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D2E5" w14:textId="4BDB97E5" w:rsidR="00B13DC1" w:rsidRPr="00D63EE8" w:rsidRDefault="00A65245" w:rsidP="00D63EE8">
      <w:pPr>
        <w:pStyle w:val="RLnzevsmlouvy"/>
        <w:spacing w:before="0" w:after="360"/>
        <w:jc w:val="right"/>
        <w:rPr>
          <w:rFonts w:asciiTheme="minorHAnsi" w:hAnsiTheme="minorHAnsi" w:cstheme="minorHAnsi"/>
          <w:b w:val="0"/>
          <w:bCs w:val="0"/>
          <w:caps w:val="0"/>
          <w:spacing w:val="0"/>
          <w:kern w:val="0"/>
          <w:sz w:val="22"/>
          <w:szCs w:val="22"/>
        </w:rPr>
      </w:pPr>
      <w:r>
        <w:rPr>
          <w:rFonts w:asciiTheme="minorHAnsi" w:hAnsiTheme="minorHAnsi" w:cstheme="minorHAnsi"/>
          <w:b w:val="0"/>
          <w:bCs w:val="0"/>
          <w:caps w:val="0"/>
          <w:noProof/>
          <w:spacing w:val="0"/>
          <w:kern w:val="0"/>
          <w:sz w:val="22"/>
          <w:szCs w:val="22"/>
        </w:rPr>
        <w:drawing>
          <wp:anchor distT="0" distB="0" distL="114300" distR="114300" simplePos="0" relativeHeight="251658240" behindDoc="1" locked="0" layoutInCell="1" allowOverlap="1" wp14:anchorId="46E40EE7" wp14:editId="088DF425">
            <wp:simplePos x="0" y="0"/>
            <wp:positionH relativeFrom="margin">
              <wp:align>right</wp:align>
            </wp:positionH>
            <wp:positionV relativeFrom="paragraph">
              <wp:posOffset>0</wp:posOffset>
            </wp:positionV>
            <wp:extent cx="311150" cy="1725295"/>
            <wp:effectExtent l="0" t="0" r="0" b="8255"/>
            <wp:wrapTight wrapText="bothSides">
              <wp:wrapPolygon edited="0">
                <wp:start x="0" y="0"/>
                <wp:lineTo x="0" y="21465"/>
                <wp:lineTo x="19837" y="21465"/>
                <wp:lineTo x="1983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150" cy="1725295"/>
                    </a:xfrm>
                    <a:prstGeom prst="rect">
                      <a:avLst/>
                    </a:prstGeom>
                    <a:noFill/>
                  </pic:spPr>
                </pic:pic>
              </a:graphicData>
            </a:graphic>
          </wp:anchor>
        </w:drawing>
      </w:r>
    </w:p>
    <w:p w14:paraId="61B468E4" w14:textId="234345D6" w:rsidR="00010450" w:rsidRPr="00825108" w:rsidRDefault="003E49DF" w:rsidP="000517B6">
      <w:pPr>
        <w:pStyle w:val="RLnzevsmlouvy"/>
        <w:spacing w:before="0" w:after="360"/>
        <w:rPr>
          <w:rFonts w:asciiTheme="minorHAnsi" w:hAnsiTheme="minorHAnsi" w:cstheme="minorHAnsi"/>
        </w:rPr>
      </w:pPr>
      <w:r>
        <w:rPr>
          <w:rFonts w:asciiTheme="minorHAnsi" w:hAnsiTheme="minorHAnsi" w:cstheme="minorHAnsi"/>
        </w:rPr>
        <w:t xml:space="preserve">Licenční </w:t>
      </w:r>
      <w:r w:rsidR="00010450" w:rsidRPr="00825108">
        <w:rPr>
          <w:rFonts w:asciiTheme="minorHAnsi" w:hAnsiTheme="minorHAnsi" w:cstheme="minorHAnsi"/>
        </w:rPr>
        <w:t xml:space="preserve">SmlouvA </w:t>
      </w:r>
    </w:p>
    <w:p w14:paraId="6128DA87" w14:textId="77777777" w:rsidR="00B13DC1" w:rsidRPr="00D63EE8" w:rsidRDefault="00B13DC1" w:rsidP="00DE027A">
      <w:pPr>
        <w:pStyle w:val="RLdajeosmluvnstran"/>
        <w:spacing w:after="60"/>
        <w:jc w:val="left"/>
        <w:rPr>
          <w:rFonts w:asciiTheme="minorHAnsi" w:hAnsiTheme="minorHAnsi" w:cstheme="minorHAnsi"/>
          <w:bCs/>
          <w:szCs w:val="22"/>
        </w:rPr>
      </w:pPr>
    </w:p>
    <w:p w14:paraId="796F03E8" w14:textId="66DAE5BA" w:rsidR="00010450" w:rsidRPr="00825108" w:rsidRDefault="003E49DF" w:rsidP="00DE027A">
      <w:pPr>
        <w:pStyle w:val="RLdajeosmluvnstran"/>
        <w:spacing w:after="60"/>
        <w:jc w:val="left"/>
        <w:rPr>
          <w:rFonts w:asciiTheme="minorHAnsi" w:hAnsiTheme="minorHAnsi" w:cstheme="minorHAnsi"/>
          <w:szCs w:val="22"/>
        </w:rPr>
      </w:pPr>
      <w:r>
        <w:rPr>
          <w:rFonts w:asciiTheme="minorHAnsi" w:hAnsiTheme="minorHAnsi" w:cstheme="minorHAnsi"/>
          <w:b/>
          <w:szCs w:val="22"/>
        </w:rPr>
        <w:t>Nabyvatel</w:t>
      </w:r>
      <w:r w:rsidR="00D63CF0" w:rsidRPr="00825108">
        <w:rPr>
          <w:rFonts w:asciiTheme="minorHAnsi" w:hAnsiTheme="minorHAnsi" w:cstheme="minorHAnsi"/>
          <w:b/>
          <w:szCs w:val="22"/>
        </w:rPr>
        <w:t>:</w:t>
      </w:r>
    </w:p>
    <w:p w14:paraId="16D5DF79" w14:textId="043C8F2B" w:rsidR="00D75C46"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Vysoká škola </w:t>
      </w:r>
      <w:r w:rsidR="00315ED8" w:rsidRPr="00825108">
        <w:rPr>
          <w:rFonts w:asciiTheme="minorHAnsi" w:hAnsiTheme="minorHAnsi" w:cstheme="minorHAnsi"/>
          <w:sz w:val="22"/>
          <w:szCs w:val="22"/>
        </w:rPr>
        <w:t>báňská – Technická</w:t>
      </w:r>
      <w:r w:rsidRPr="00825108">
        <w:rPr>
          <w:rFonts w:asciiTheme="minorHAnsi" w:hAnsiTheme="minorHAnsi" w:cstheme="minorHAnsi"/>
          <w:sz w:val="22"/>
          <w:szCs w:val="22"/>
        </w:rPr>
        <w:t xml:space="preserve"> univerzita Ostrava</w:t>
      </w:r>
      <w:r w:rsidR="00C51B71">
        <w:rPr>
          <w:rFonts w:asciiTheme="minorHAnsi" w:hAnsiTheme="minorHAnsi" w:cstheme="minorHAnsi"/>
          <w:sz w:val="22"/>
          <w:szCs w:val="22"/>
        </w:rPr>
        <w:t>,</w:t>
      </w:r>
      <w:r w:rsidR="00D75C46">
        <w:rPr>
          <w:rFonts w:asciiTheme="minorHAnsi" w:hAnsiTheme="minorHAnsi" w:cstheme="minorHAnsi"/>
          <w:sz w:val="22"/>
          <w:szCs w:val="22"/>
        </w:rPr>
        <w:tab/>
      </w:r>
      <w:r w:rsidR="00D75C46">
        <w:rPr>
          <w:rFonts w:asciiTheme="minorHAnsi" w:hAnsiTheme="minorHAnsi" w:cstheme="minorHAnsi"/>
          <w:sz w:val="22"/>
          <w:szCs w:val="22"/>
        </w:rPr>
        <w:tab/>
      </w:r>
    </w:p>
    <w:p w14:paraId="4FEE624B" w14:textId="437A10D2" w:rsidR="00C51B71" w:rsidRDefault="00D75C46" w:rsidP="00A664B8">
      <w:pPr>
        <w:spacing w:after="60"/>
        <w:ind w:left="1418" w:firstLine="709"/>
        <w:rPr>
          <w:rFonts w:asciiTheme="minorHAnsi" w:hAnsiTheme="minorHAnsi" w:cstheme="minorHAnsi"/>
          <w:sz w:val="22"/>
          <w:szCs w:val="22"/>
        </w:rPr>
      </w:pPr>
      <w:r>
        <w:rPr>
          <w:rFonts w:asciiTheme="minorHAnsi" w:hAnsiTheme="minorHAnsi" w:cstheme="minorHAnsi"/>
          <w:sz w:val="22"/>
          <w:szCs w:val="22"/>
        </w:rPr>
        <w:t>C</w:t>
      </w:r>
      <w:r w:rsidR="00C51B71">
        <w:rPr>
          <w:rFonts w:asciiTheme="minorHAnsi" w:hAnsiTheme="minorHAnsi" w:cstheme="minorHAnsi"/>
          <w:sz w:val="22"/>
          <w:szCs w:val="22"/>
        </w:rPr>
        <w:t>entrum energetických a environmentálních technologií,</w:t>
      </w:r>
    </w:p>
    <w:p w14:paraId="08F65AFB" w14:textId="481CFC56" w:rsidR="00C51B71" w:rsidRPr="00825108" w:rsidRDefault="00C51B71" w:rsidP="00A664B8">
      <w:pPr>
        <w:spacing w:after="60"/>
        <w:ind w:left="1418" w:firstLine="709"/>
        <w:rPr>
          <w:rFonts w:asciiTheme="minorHAnsi" w:hAnsiTheme="minorHAnsi" w:cstheme="minorHAnsi"/>
          <w:sz w:val="22"/>
          <w:szCs w:val="22"/>
        </w:rPr>
      </w:pPr>
      <w:r>
        <w:rPr>
          <w:rFonts w:asciiTheme="minorHAnsi" w:hAnsiTheme="minorHAnsi" w:cstheme="minorHAnsi"/>
          <w:sz w:val="22"/>
          <w:szCs w:val="22"/>
        </w:rPr>
        <w:t>Institut environmentálních technologií (dále také IET)</w:t>
      </w:r>
    </w:p>
    <w:p w14:paraId="7C1F10A7"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se sídlem:</w:t>
      </w:r>
      <w:r w:rsidRPr="00825108">
        <w:rPr>
          <w:rFonts w:asciiTheme="minorHAnsi" w:hAnsiTheme="minorHAnsi" w:cstheme="minorHAnsi"/>
          <w:sz w:val="22"/>
          <w:szCs w:val="22"/>
        </w:rPr>
        <w:tab/>
      </w:r>
      <w:r w:rsidR="005E3143" w:rsidRPr="00825108">
        <w:rPr>
          <w:rFonts w:asciiTheme="minorHAnsi" w:hAnsiTheme="minorHAnsi" w:cstheme="minorHAnsi"/>
          <w:sz w:val="22"/>
          <w:szCs w:val="22"/>
        </w:rPr>
        <w:tab/>
      </w:r>
      <w:r w:rsidRPr="00825108">
        <w:rPr>
          <w:rFonts w:asciiTheme="minorHAnsi" w:hAnsiTheme="minorHAnsi" w:cstheme="minorHAnsi"/>
          <w:sz w:val="22"/>
          <w:szCs w:val="22"/>
        </w:rPr>
        <w:t>17. listopadu 2172</w:t>
      </w:r>
      <w:r w:rsidR="00F24F06" w:rsidRPr="00825108">
        <w:rPr>
          <w:rFonts w:asciiTheme="minorHAnsi" w:hAnsiTheme="minorHAnsi" w:cstheme="minorHAnsi"/>
          <w:sz w:val="22"/>
          <w:szCs w:val="22"/>
        </w:rPr>
        <w:t>/15</w:t>
      </w:r>
      <w:r w:rsidRPr="00825108">
        <w:rPr>
          <w:rFonts w:asciiTheme="minorHAnsi" w:hAnsiTheme="minorHAnsi" w:cstheme="minorHAnsi"/>
          <w:sz w:val="22"/>
          <w:szCs w:val="22"/>
        </w:rPr>
        <w:t xml:space="preserve">, 708 </w:t>
      </w:r>
      <w:r w:rsidR="003137BB" w:rsidRPr="00825108">
        <w:rPr>
          <w:rFonts w:asciiTheme="minorHAnsi" w:hAnsiTheme="minorHAnsi" w:cstheme="minorHAnsi"/>
          <w:sz w:val="22"/>
          <w:szCs w:val="22"/>
        </w:rPr>
        <w:t>00</w:t>
      </w:r>
      <w:r w:rsidRPr="00825108">
        <w:rPr>
          <w:rFonts w:asciiTheme="minorHAnsi" w:hAnsiTheme="minorHAnsi" w:cstheme="minorHAnsi"/>
          <w:sz w:val="22"/>
          <w:szCs w:val="22"/>
        </w:rPr>
        <w:t xml:space="preserve"> Ostrava-Poruba</w:t>
      </w:r>
      <w:r w:rsidRPr="00825108">
        <w:rPr>
          <w:rFonts w:asciiTheme="minorHAnsi" w:hAnsiTheme="minorHAnsi" w:cstheme="minorHAnsi"/>
          <w:sz w:val="22"/>
          <w:szCs w:val="22"/>
        </w:rPr>
        <w:tab/>
      </w:r>
    </w:p>
    <w:p w14:paraId="4ECEDBD1" w14:textId="77777777" w:rsidR="00F727D0" w:rsidRPr="00825108" w:rsidRDefault="00F727D0" w:rsidP="00F727D0">
      <w:pPr>
        <w:spacing w:after="60"/>
        <w:rPr>
          <w:rFonts w:asciiTheme="minorHAnsi" w:hAnsiTheme="minorHAnsi" w:cstheme="minorHAnsi"/>
          <w:sz w:val="22"/>
          <w:szCs w:val="22"/>
        </w:rPr>
      </w:pPr>
      <w:proofErr w:type="gramStart"/>
      <w:r w:rsidRPr="00825108">
        <w:rPr>
          <w:rFonts w:asciiTheme="minorHAnsi" w:hAnsiTheme="minorHAnsi" w:cstheme="minorHAnsi"/>
          <w:sz w:val="22"/>
          <w:szCs w:val="22"/>
        </w:rPr>
        <w:t>IČ :</w:t>
      </w:r>
      <w:proofErr w:type="gramEnd"/>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619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89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100</w:t>
      </w:r>
    </w:p>
    <w:p w14:paraId="70D3B238"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DIČ: </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CZ61989100 </w:t>
      </w:r>
    </w:p>
    <w:p w14:paraId="0469119F" w14:textId="201B3B0F" w:rsidR="00AE1BB6" w:rsidRPr="00825108" w:rsidRDefault="00F727D0" w:rsidP="00CF0A8F">
      <w:pPr>
        <w:pStyle w:val="Nadpis1"/>
        <w:spacing w:before="0"/>
        <w:rPr>
          <w:rFonts w:asciiTheme="minorHAnsi" w:hAnsiTheme="minorHAnsi" w:cstheme="minorHAnsi"/>
          <w:sz w:val="22"/>
          <w:szCs w:val="22"/>
        </w:rPr>
      </w:pPr>
      <w:r w:rsidRPr="00825108">
        <w:rPr>
          <w:rFonts w:asciiTheme="minorHAnsi" w:hAnsiTheme="minorHAnsi" w:cstheme="minorHAnsi"/>
          <w:b w:val="0"/>
          <w:bCs w:val="0"/>
          <w:kern w:val="0"/>
          <w:sz w:val="22"/>
          <w:szCs w:val="22"/>
        </w:rPr>
        <w:t>Zastoupená:</w:t>
      </w:r>
      <w:r w:rsidRPr="00825108">
        <w:rPr>
          <w:rFonts w:asciiTheme="minorHAnsi" w:hAnsiTheme="minorHAnsi" w:cstheme="minorHAnsi"/>
          <w:b w:val="0"/>
          <w:bCs w:val="0"/>
          <w:kern w:val="0"/>
          <w:sz w:val="22"/>
          <w:szCs w:val="22"/>
        </w:rPr>
        <w:tab/>
      </w:r>
      <w:r w:rsidR="00CF0A8F" w:rsidRPr="00825108">
        <w:rPr>
          <w:rFonts w:asciiTheme="minorHAnsi" w:hAnsiTheme="minorHAnsi" w:cstheme="minorHAnsi"/>
          <w:b w:val="0"/>
          <w:bCs w:val="0"/>
          <w:kern w:val="0"/>
          <w:sz w:val="22"/>
          <w:szCs w:val="22"/>
        </w:rPr>
        <w:tab/>
      </w:r>
      <w:hyperlink r:id="rId12" w:history="1">
        <w:r w:rsidR="000E0F8E" w:rsidRPr="00A664B8">
          <w:rPr>
            <w:rFonts w:asciiTheme="minorHAnsi" w:hAnsiTheme="minorHAnsi" w:cstheme="minorHAnsi"/>
            <w:b w:val="0"/>
            <w:bCs w:val="0"/>
            <w:sz w:val="22"/>
            <w:szCs w:val="22"/>
          </w:rPr>
          <w:t>prof. Ing. Lucii Obalovou, Ph.D.</w:t>
        </w:r>
      </w:hyperlink>
      <w:r w:rsidR="000E0F8E" w:rsidRPr="00A664B8">
        <w:rPr>
          <w:rFonts w:asciiTheme="minorHAnsi" w:hAnsiTheme="minorHAnsi" w:cstheme="minorHAnsi"/>
          <w:b w:val="0"/>
          <w:bCs w:val="0"/>
          <w:sz w:val="22"/>
          <w:szCs w:val="22"/>
        </w:rPr>
        <w:t>, ředitelkou IET</w:t>
      </w:r>
      <w:r w:rsidR="000E0F8E" w:rsidRPr="00825108" w:rsidDel="000E0F8E">
        <w:rPr>
          <w:rFonts w:asciiTheme="minorHAnsi" w:hAnsiTheme="minorHAnsi" w:cstheme="minorHAnsi"/>
          <w:b w:val="0"/>
          <w:bCs w:val="0"/>
          <w:kern w:val="0"/>
          <w:sz w:val="22"/>
          <w:szCs w:val="22"/>
        </w:rPr>
        <w:t xml:space="preserve"> </w:t>
      </w:r>
    </w:p>
    <w:p w14:paraId="4DD5BD3A" w14:textId="77777777" w:rsidR="00F727D0" w:rsidRPr="00825108" w:rsidRDefault="00F727D0" w:rsidP="00CF0A8F">
      <w:pPr>
        <w:spacing w:after="60"/>
        <w:ind w:left="2124" w:hanging="2124"/>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t>ČSOB, a.s.</w:t>
      </w:r>
    </w:p>
    <w:p w14:paraId="1BC94A51"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t>100954151/300</w:t>
      </w:r>
    </w:p>
    <w:p w14:paraId="1434BCA7" w14:textId="7ECAB820" w:rsidR="007607B5" w:rsidRPr="00825108" w:rsidRDefault="007607B5" w:rsidP="00F727D0">
      <w:pPr>
        <w:spacing w:after="60"/>
        <w:rPr>
          <w:rFonts w:asciiTheme="minorHAnsi" w:hAnsiTheme="minorHAnsi" w:cstheme="minorHAnsi"/>
          <w:sz w:val="22"/>
          <w:szCs w:val="22"/>
        </w:rPr>
      </w:pPr>
      <w:r w:rsidRPr="00825108">
        <w:rPr>
          <w:rFonts w:asciiTheme="minorHAnsi" w:hAnsiTheme="minorHAnsi" w:cstheme="minorHAnsi"/>
          <w:sz w:val="22"/>
          <w:szCs w:val="22"/>
        </w:rPr>
        <w:t>kontaktní osoba:</w:t>
      </w:r>
      <w:r w:rsidRPr="00825108">
        <w:rPr>
          <w:rFonts w:asciiTheme="minorHAnsi" w:hAnsiTheme="minorHAnsi" w:cstheme="minorHAnsi"/>
          <w:sz w:val="22"/>
          <w:szCs w:val="22"/>
        </w:rPr>
        <w:tab/>
      </w:r>
      <w:r w:rsidR="000E0F8E">
        <w:rPr>
          <w:rFonts w:asciiTheme="minorHAnsi" w:hAnsiTheme="minorHAnsi" w:cstheme="minorHAnsi"/>
          <w:sz w:val="22"/>
          <w:szCs w:val="22"/>
        </w:rPr>
        <w:t>Mgr. Jiří Bílek</w:t>
      </w:r>
      <w:r w:rsidR="007D0D6B">
        <w:rPr>
          <w:rFonts w:asciiTheme="minorHAnsi" w:hAnsiTheme="minorHAnsi" w:cstheme="minorHAnsi"/>
          <w:sz w:val="22"/>
          <w:szCs w:val="22"/>
        </w:rPr>
        <w:t>, Ph.D.</w:t>
      </w:r>
      <w:r w:rsidR="002F0305">
        <w:rPr>
          <w:rFonts w:asciiTheme="minorHAnsi" w:hAnsiTheme="minorHAnsi" w:cstheme="minorHAnsi"/>
          <w:sz w:val="22"/>
          <w:szCs w:val="22"/>
        </w:rPr>
        <w:t>, MBA</w:t>
      </w:r>
      <w:r w:rsidR="000D2182" w:rsidRPr="00825108">
        <w:rPr>
          <w:rFonts w:asciiTheme="minorHAnsi" w:hAnsiTheme="minorHAnsi" w:cstheme="minorHAnsi"/>
          <w:sz w:val="22"/>
          <w:szCs w:val="22"/>
        </w:rPr>
        <w:t xml:space="preserve">; e-mail: </w:t>
      </w:r>
      <w:hyperlink r:id="rId13" w:history="1">
        <w:r w:rsidR="002F0305">
          <w:rPr>
            <w:rStyle w:val="Hypertextovodkaz"/>
            <w:rFonts w:asciiTheme="minorHAnsi" w:hAnsiTheme="minorHAnsi" w:cstheme="minorHAnsi"/>
            <w:sz w:val="22"/>
            <w:szCs w:val="22"/>
          </w:rPr>
          <w:t>jiri.bilek</w:t>
        </w:r>
        <w:r w:rsidR="002F0305" w:rsidRPr="007D0D6B">
          <w:rPr>
            <w:rStyle w:val="Hypertextovodkaz"/>
            <w:rFonts w:asciiTheme="minorHAnsi" w:hAnsiTheme="minorHAnsi" w:cstheme="minorHAnsi"/>
            <w:sz w:val="22"/>
            <w:szCs w:val="22"/>
          </w:rPr>
          <w:t>@vsb.cz</w:t>
        </w:r>
      </w:hyperlink>
      <w:r w:rsidR="00B13DC1" w:rsidRPr="00825108">
        <w:rPr>
          <w:rFonts w:asciiTheme="minorHAnsi" w:hAnsiTheme="minorHAnsi" w:cstheme="minorHAnsi"/>
          <w:sz w:val="22"/>
          <w:szCs w:val="22"/>
        </w:rPr>
        <w:t xml:space="preserve"> </w:t>
      </w:r>
    </w:p>
    <w:p w14:paraId="46360120" w14:textId="77777777" w:rsidR="00F24F06" w:rsidRPr="00825108" w:rsidRDefault="00F24F06" w:rsidP="00F24F06">
      <w:pPr>
        <w:spacing w:after="60"/>
        <w:rPr>
          <w:rFonts w:asciiTheme="minorHAnsi" w:hAnsiTheme="minorHAnsi" w:cstheme="minorHAnsi"/>
          <w:sz w:val="22"/>
          <w:szCs w:val="22"/>
        </w:rPr>
      </w:pPr>
      <w:r w:rsidRPr="00825108">
        <w:rPr>
          <w:rFonts w:asciiTheme="minorHAnsi" w:hAnsiTheme="minorHAnsi" w:cstheme="minorHAnsi"/>
          <w:sz w:val="22"/>
          <w:szCs w:val="22"/>
        </w:rPr>
        <w:t>ID datové schránky:</w:t>
      </w:r>
      <w:r w:rsidRPr="00825108">
        <w:rPr>
          <w:rFonts w:asciiTheme="minorHAnsi" w:hAnsiTheme="minorHAnsi" w:cstheme="minorHAnsi"/>
          <w:sz w:val="22"/>
          <w:szCs w:val="22"/>
        </w:rPr>
        <w:tab/>
        <w:t>d3kj88v</w:t>
      </w:r>
      <w:r w:rsidRPr="00825108" w:rsidDel="000E7281">
        <w:rPr>
          <w:rFonts w:asciiTheme="minorHAnsi" w:hAnsiTheme="minorHAnsi" w:cstheme="minorHAnsi"/>
          <w:sz w:val="22"/>
          <w:szCs w:val="22"/>
          <w:highlight w:val="cyan"/>
        </w:rPr>
        <w:t xml:space="preserve"> </w:t>
      </w:r>
    </w:p>
    <w:p w14:paraId="20D5F3C8" w14:textId="77777777" w:rsidR="00010450" w:rsidRPr="00825108" w:rsidRDefault="00010450" w:rsidP="00DE027A">
      <w:pPr>
        <w:pStyle w:val="RLdajeosmluvnstran"/>
        <w:spacing w:after="60" w:line="240" w:lineRule="auto"/>
        <w:rPr>
          <w:rFonts w:asciiTheme="minorHAnsi" w:hAnsiTheme="minorHAnsi" w:cstheme="minorHAnsi"/>
          <w:szCs w:val="22"/>
        </w:rPr>
      </w:pPr>
    </w:p>
    <w:p w14:paraId="4AF5FA40" w14:textId="77777777" w:rsidR="00D63CF0" w:rsidRPr="00825108" w:rsidRDefault="00D63CF0" w:rsidP="00DE027A">
      <w:pPr>
        <w:pStyle w:val="RLdajeosmluvnstran"/>
        <w:spacing w:after="60" w:line="240" w:lineRule="auto"/>
        <w:jc w:val="left"/>
        <w:rPr>
          <w:rFonts w:asciiTheme="minorHAnsi" w:hAnsiTheme="minorHAnsi" w:cstheme="minorHAnsi"/>
          <w:szCs w:val="22"/>
        </w:rPr>
      </w:pPr>
      <w:r w:rsidRPr="00825108">
        <w:rPr>
          <w:rFonts w:asciiTheme="minorHAnsi" w:hAnsiTheme="minorHAnsi" w:cstheme="minorHAnsi"/>
          <w:szCs w:val="22"/>
        </w:rPr>
        <w:t>a</w:t>
      </w:r>
    </w:p>
    <w:p w14:paraId="598E44BC" w14:textId="77777777" w:rsidR="00C0599B" w:rsidRPr="00825108" w:rsidRDefault="00C0599B" w:rsidP="00DE027A">
      <w:pPr>
        <w:pStyle w:val="RLdajeosmluvnstran"/>
        <w:spacing w:after="60" w:line="240" w:lineRule="auto"/>
        <w:jc w:val="left"/>
        <w:rPr>
          <w:rFonts w:asciiTheme="minorHAnsi" w:hAnsiTheme="minorHAnsi" w:cstheme="minorHAnsi"/>
          <w:b/>
          <w:szCs w:val="22"/>
        </w:rPr>
      </w:pPr>
    </w:p>
    <w:p w14:paraId="41EFD82F" w14:textId="76AC103F" w:rsidR="00010450" w:rsidRPr="00825108" w:rsidRDefault="003E49DF" w:rsidP="00DE027A">
      <w:pPr>
        <w:pStyle w:val="RLdajeosmluvnstran"/>
        <w:spacing w:after="60" w:line="240" w:lineRule="auto"/>
        <w:jc w:val="left"/>
        <w:rPr>
          <w:rFonts w:asciiTheme="minorHAnsi" w:hAnsiTheme="minorHAnsi" w:cstheme="minorHAnsi"/>
          <w:szCs w:val="22"/>
        </w:rPr>
      </w:pPr>
      <w:r>
        <w:rPr>
          <w:rFonts w:asciiTheme="minorHAnsi" w:hAnsiTheme="minorHAnsi" w:cstheme="minorHAnsi"/>
          <w:b/>
          <w:szCs w:val="22"/>
        </w:rPr>
        <w:t>Poskytovatel</w:t>
      </w:r>
    </w:p>
    <w:p w14:paraId="29454E87" w14:textId="77777777" w:rsidR="00DE027A" w:rsidRPr="00825108" w:rsidRDefault="00DE027A" w:rsidP="00DE027A">
      <w:pPr>
        <w:spacing w:after="60"/>
        <w:ind w:left="567" w:hanging="567"/>
        <w:rPr>
          <w:rFonts w:asciiTheme="minorHAnsi" w:hAnsiTheme="minorHAnsi" w:cstheme="minorHAnsi"/>
          <w:bCs/>
          <w:sz w:val="22"/>
          <w:szCs w:val="22"/>
        </w:rPr>
      </w:pPr>
      <w:r w:rsidRPr="00825108">
        <w:rPr>
          <w:rFonts w:asciiTheme="minorHAnsi" w:hAnsiTheme="minorHAnsi" w:cstheme="minorHAnsi"/>
          <w:bCs/>
          <w:sz w:val="22"/>
          <w:szCs w:val="22"/>
        </w:rPr>
        <w:t xml:space="preserve">Obchodní firma /název/:       </w:t>
      </w:r>
    </w:p>
    <w:p w14:paraId="62E26782"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Sídlo/místo podnikání/:      </w:t>
      </w:r>
      <w:r w:rsidRPr="00825108">
        <w:rPr>
          <w:rFonts w:asciiTheme="minorHAnsi" w:hAnsiTheme="minorHAnsi" w:cstheme="minorHAnsi"/>
          <w:sz w:val="22"/>
          <w:szCs w:val="22"/>
        </w:rPr>
        <w:tab/>
        <w:t xml:space="preserve">                  </w:t>
      </w:r>
    </w:p>
    <w:p w14:paraId="22A9D798"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68C0B53D"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DIČ: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3F5C8E4"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Zastoupená:</w:t>
      </w:r>
      <w:r w:rsidRPr="00825108">
        <w:rPr>
          <w:rFonts w:asciiTheme="minorHAnsi" w:hAnsiTheme="minorHAnsi" w:cstheme="minorHAnsi"/>
          <w:sz w:val="22"/>
          <w:szCs w:val="22"/>
        </w:rPr>
        <w:tab/>
        <w:t xml:space="preserve">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28A39A"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D191D70"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8B515D" w14:textId="77777777" w:rsidR="00DE027A" w:rsidRPr="00825108" w:rsidRDefault="00DE027A" w:rsidP="00DE027A">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zapsaná v: </w:t>
      </w:r>
    </w:p>
    <w:p w14:paraId="46BD4A68" w14:textId="77777777" w:rsidR="00F24F06"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kontaktní osoba: </w:t>
      </w:r>
    </w:p>
    <w:p w14:paraId="66DC47A7" w14:textId="77777777" w:rsidR="00F24F06" w:rsidRPr="00825108" w:rsidRDefault="00F24F06" w:rsidP="00F24F06">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ID datové schránky:</w:t>
      </w:r>
    </w:p>
    <w:p w14:paraId="2BB5C3A3"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71F0241" w14:textId="77777777" w:rsidR="00010450" w:rsidRPr="00825108" w:rsidRDefault="00010450" w:rsidP="00010450">
      <w:pPr>
        <w:pStyle w:val="RLdajeosmluvnstran"/>
        <w:rPr>
          <w:rFonts w:asciiTheme="minorHAnsi" w:hAnsiTheme="minorHAnsi" w:cstheme="minorHAnsi"/>
          <w:szCs w:val="22"/>
        </w:rPr>
      </w:pPr>
    </w:p>
    <w:p w14:paraId="7BA660BC" w14:textId="41F82E82"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dnešního dne uzavřel</w:t>
      </w:r>
      <w:r w:rsidR="00AA4249" w:rsidRPr="00825108">
        <w:rPr>
          <w:rFonts w:asciiTheme="minorHAnsi" w:hAnsiTheme="minorHAnsi" w:cstheme="minorHAnsi"/>
          <w:szCs w:val="22"/>
        </w:rPr>
        <w:t>i</w:t>
      </w:r>
      <w:r w:rsidRPr="00825108">
        <w:rPr>
          <w:rFonts w:asciiTheme="minorHAnsi" w:hAnsiTheme="minorHAnsi" w:cstheme="minorHAnsi"/>
          <w:szCs w:val="22"/>
        </w:rPr>
        <w:t xml:space="preserve"> tuto smlouvu v souladu s ustanovením §</w:t>
      </w:r>
      <w:r w:rsidR="008C2EAA" w:rsidRPr="00825108">
        <w:rPr>
          <w:rFonts w:asciiTheme="minorHAnsi" w:hAnsiTheme="minorHAnsi" w:cstheme="minorHAnsi"/>
          <w:szCs w:val="22"/>
        </w:rPr>
        <w:t xml:space="preserve"> </w:t>
      </w:r>
      <w:r w:rsidR="003E49DF">
        <w:rPr>
          <w:rFonts w:asciiTheme="minorHAnsi" w:hAnsiTheme="minorHAnsi" w:cstheme="minorHAnsi"/>
          <w:szCs w:val="22"/>
        </w:rPr>
        <w:t>2358</w:t>
      </w:r>
      <w:r w:rsidR="003E49DF" w:rsidRPr="00825108">
        <w:rPr>
          <w:rFonts w:asciiTheme="minorHAnsi" w:hAnsiTheme="minorHAnsi" w:cstheme="minorHAnsi"/>
          <w:szCs w:val="22"/>
        </w:rPr>
        <w:t xml:space="preserve"> </w:t>
      </w:r>
      <w:r w:rsidRPr="00825108">
        <w:rPr>
          <w:rFonts w:asciiTheme="minorHAnsi" w:hAnsiTheme="minorHAnsi" w:cstheme="minorHAnsi"/>
          <w:szCs w:val="22"/>
        </w:rPr>
        <w:t>a násl. zákona č. </w:t>
      </w:r>
      <w:r w:rsidR="008C2EAA" w:rsidRPr="00825108">
        <w:rPr>
          <w:rFonts w:asciiTheme="minorHAnsi" w:hAnsiTheme="minorHAnsi" w:cstheme="minorHAnsi"/>
          <w:szCs w:val="22"/>
        </w:rPr>
        <w:t>89/2012</w:t>
      </w:r>
      <w:r w:rsidRPr="00825108">
        <w:rPr>
          <w:rFonts w:asciiTheme="minorHAnsi" w:hAnsiTheme="minorHAnsi" w:cstheme="minorHAnsi"/>
          <w:szCs w:val="22"/>
        </w:rPr>
        <w:t xml:space="preserve"> Sb., </w:t>
      </w:r>
      <w:r w:rsidR="008C2EAA" w:rsidRPr="00825108">
        <w:rPr>
          <w:rFonts w:asciiTheme="minorHAnsi" w:hAnsiTheme="minorHAnsi" w:cstheme="minorHAnsi"/>
          <w:szCs w:val="22"/>
        </w:rPr>
        <w:t>občanský zákoník</w:t>
      </w:r>
      <w:r w:rsidRPr="00825108">
        <w:rPr>
          <w:rFonts w:asciiTheme="minorHAnsi" w:hAnsiTheme="minorHAnsi" w:cstheme="minorHAnsi"/>
          <w:szCs w:val="22"/>
        </w:rPr>
        <w:t xml:space="preserve"> (dále jen „</w:t>
      </w:r>
      <w:r w:rsidR="008C2EAA" w:rsidRPr="00825108">
        <w:rPr>
          <w:rStyle w:val="RLProhlensmluvnchstranChar"/>
          <w:rFonts w:asciiTheme="minorHAnsi" w:hAnsiTheme="minorHAnsi" w:cstheme="minorHAnsi"/>
          <w:sz w:val="22"/>
          <w:szCs w:val="22"/>
        </w:rPr>
        <w:t xml:space="preserve">občanský </w:t>
      </w:r>
      <w:r w:rsidRPr="00825108">
        <w:rPr>
          <w:rStyle w:val="RLProhlensmluvnchstranChar"/>
          <w:rFonts w:asciiTheme="minorHAnsi" w:hAnsiTheme="minorHAnsi" w:cstheme="minorHAnsi"/>
          <w:sz w:val="22"/>
          <w:szCs w:val="22"/>
        </w:rPr>
        <w:t>zákoník</w:t>
      </w:r>
      <w:r w:rsidRPr="00825108">
        <w:rPr>
          <w:rFonts w:asciiTheme="minorHAnsi" w:hAnsiTheme="minorHAnsi" w:cstheme="minorHAnsi"/>
          <w:szCs w:val="22"/>
        </w:rPr>
        <w:t>“)</w:t>
      </w:r>
    </w:p>
    <w:p w14:paraId="38DA0681" w14:textId="3A8A08E5"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(dále jen „</w:t>
      </w:r>
      <w:r w:rsidRPr="00825108">
        <w:rPr>
          <w:rStyle w:val="RLProhlensmluvnchstranChar"/>
          <w:rFonts w:asciiTheme="minorHAnsi" w:hAnsiTheme="minorHAnsi" w:cstheme="minorHAnsi"/>
          <w:sz w:val="22"/>
          <w:szCs w:val="22"/>
        </w:rPr>
        <w:t>Smlouva</w:t>
      </w:r>
      <w:r w:rsidRPr="00825108">
        <w:rPr>
          <w:rFonts w:asciiTheme="minorHAnsi" w:hAnsiTheme="minorHAnsi" w:cstheme="minorHAnsi"/>
          <w:szCs w:val="22"/>
        </w:rPr>
        <w:t>“)</w:t>
      </w:r>
      <w:r w:rsidR="002962B3">
        <w:rPr>
          <w:rFonts w:asciiTheme="minorHAnsi" w:hAnsiTheme="minorHAnsi" w:cstheme="minorHAnsi"/>
          <w:szCs w:val="22"/>
        </w:rPr>
        <w:t>.</w:t>
      </w:r>
    </w:p>
    <w:p w14:paraId="17EE0EB2" w14:textId="77777777" w:rsidR="007D0D6B" w:rsidRDefault="007D0D6B" w:rsidP="007D0D6B">
      <w:pPr>
        <w:pStyle w:val="RLdajeosmluvnstran"/>
        <w:spacing w:line="276" w:lineRule="auto"/>
        <w:rPr>
          <w:rFonts w:asciiTheme="minorHAnsi" w:hAnsiTheme="minorHAnsi" w:cstheme="minorHAnsi"/>
          <w:szCs w:val="22"/>
        </w:rPr>
      </w:pPr>
    </w:p>
    <w:p w14:paraId="51C4A5FE" w14:textId="0F5CFD34"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Nabyvatel</w:t>
      </w:r>
      <w:r w:rsidRPr="00825108">
        <w:rPr>
          <w:rFonts w:asciiTheme="minorHAnsi" w:hAnsiTheme="minorHAnsi" w:cstheme="minorHAnsi"/>
        </w:rPr>
        <w:t xml:space="preserve"> </w:t>
      </w:r>
      <w:r w:rsidR="00F24F06" w:rsidRPr="00825108">
        <w:rPr>
          <w:rFonts w:asciiTheme="minorHAnsi" w:hAnsiTheme="minorHAnsi" w:cstheme="minorHAnsi"/>
        </w:rPr>
        <w:t xml:space="preserve">uzavírá s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tuto </w:t>
      </w:r>
      <w:r>
        <w:rPr>
          <w:rFonts w:asciiTheme="minorHAnsi" w:hAnsiTheme="minorHAnsi" w:cstheme="minorHAnsi"/>
        </w:rPr>
        <w:t>licenční</w:t>
      </w:r>
      <w:r w:rsidRPr="00825108">
        <w:rPr>
          <w:rFonts w:asciiTheme="minorHAnsi" w:hAnsiTheme="minorHAnsi" w:cstheme="minorHAnsi"/>
        </w:rPr>
        <w:t xml:space="preserve"> </w:t>
      </w:r>
      <w:r w:rsidR="00F24F06" w:rsidRPr="00825108">
        <w:rPr>
          <w:rFonts w:asciiTheme="minorHAnsi" w:hAnsiTheme="minorHAnsi" w:cstheme="minorHAnsi"/>
        </w:rPr>
        <w:t xml:space="preserve">smlouvu na základě výsledku zadávacího řízení ve veřejné zakázce </w:t>
      </w:r>
      <w:r w:rsidR="00C00F5F">
        <w:rPr>
          <w:rFonts w:asciiTheme="minorHAnsi" w:hAnsiTheme="minorHAnsi" w:cstheme="minorHAnsi"/>
        </w:rPr>
        <w:t xml:space="preserve">Software </w:t>
      </w:r>
      <w:proofErr w:type="spellStart"/>
      <w:r w:rsidR="00C00F5F">
        <w:rPr>
          <w:rFonts w:asciiTheme="minorHAnsi" w:hAnsiTheme="minorHAnsi" w:cstheme="minorHAnsi"/>
        </w:rPr>
        <w:t>iSMOK</w:t>
      </w:r>
      <w:proofErr w:type="spellEnd"/>
      <w:r w:rsidR="00F24F06" w:rsidRPr="00825108">
        <w:rPr>
          <w:rFonts w:asciiTheme="minorHAnsi" w:hAnsiTheme="minorHAnsi" w:cstheme="minorHAnsi"/>
        </w:rPr>
        <w:t>.</w:t>
      </w:r>
    </w:p>
    <w:p w14:paraId="0020D3C6" w14:textId="5DC8D884"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Poskytovatel</w:t>
      </w:r>
      <w:r w:rsidRPr="00825108">
        <w:rPr>
          <w:rFonts w:asciiTheme="minorHAnsi" w:hAnsiTheme="minorHAnsi" w:cstheme="minorHAnsi"/>
        </w:rPr>
        <w:t xml:space="preserve"> </w:t>
      </w:r>
      <w:r w:rsidR="00F24F06" w:rsidRPr="00825108">
        <w:rPr>
          <w:rFonts w:asciiTheme="minorHAnsi" w:hAnsiTheme="minorHAnsi" w:cstheme="minorHAnsi"/>
        </w:rPr>
        <w:t xml:space="preserve">touto smlouvou garantuje </w:t>
      </w:r>
      <w:r>
        <w:rPr>
          <w:rFonts w:asciiTheme="minorHAnsi" w:hAnsiTheme="minorHAnsi" w:cstheme="minorHAnsi"/>
        </w:rPr>
        <w:t>nabyvateli</w:t>
      </w:r>
      <w:r w:rsidRPr="00825108">
        <w:rPr>
          <w:rFonts w:asciiTheme="minorHAnsi" w:hAnsiTheme="minorHAnsi" w:cstheme="minorHAnsi"/>
        </w:rPr>
        <w:t xml:space="preserve"> </w:t>
      </w:r>
      <w:r w:rsidR="00F24F06" w:rsidRPr="00825108">
        <w:rPr>
          <w:rFonts w:asciiTheme="minorHAnsi" w:hAnsiTheme="minorHAnsi" w:cstheme="minorHAnsi"/>
        </w:rPr>
        <w:t xml:space="preserve">splnění zadání veřejné zakázky a všech z toho vyplývajících podmínek a povinností převzatých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v rámci zadávacího řízení veřejné zakázky podle zadávacích podmínek a nabídky </w:t>
      </w:r>
      <w:r>
        <w:rPr>
          <w:rFonts w:asciiTheme="minorHAnsi" w:hAnsiTheme="minorHAnsi" w:cstheme="minorHAnsi"/>
        </w:rPr>
        <w:t>poskytovatele</w:t>
      </w:r>
      <w:r w:rsidR="00F24F06" w:rsidRPr="00825108">
        <w:rPr>
          <w:rFonts w:asciiTheme="minorHAnsi" w:hAnsiTheme="minorHAnsi" w:cstheme="minorHAnsi"/>
        </w:rPr>
        <w:t xml:space="preserve">. </w:t>
      </w:r>
    </w:p>
    <w:p w14:paraId="066905E3" w14:textId="77777777" w:rsidR="00C0599B" w:rsidRPr="00825108" w:rsidRDefault="00C0599B" w:rsidP="00CE415D">
      <w:pPr>
        <w:pStyle w:val="Zkladntextodsazen2"/>
        <w:spacing w:line="276" w:lineRule="auto"/>
        <w:ind w:firstLine="0"/>
        <w:rPr>
          <w:rFonts w:asciiTheme="minorHAnsi" w:hAnsiTheme="minorHAnsi" w:cstheme="minorHAnsi"/>
          <w:szCs w:val="22"/>
          <w:lang w:val="cs-CZ" w:eastAsia="cs-CZ"/>
        </w:rPr>
      </w:pPr>
      <w:r w:rsidRPr="00825108">
        <w:rPr>
          <w:rFonts w:asciiTheme="minorHAnsi" w:hAnsiTheme="minorHAnsi" w:cstheme="minorHAnsi"/>
          <w:szCs w:val="22"/>
          <w:lang w:val="cs-CZ" w:eastAsia="cs-CZ"/>
        </w:rPr>
        <w:tab/>
      </w:r>
    </w:p>
    <w:p w14:paraId="33B085AB" w14:textId="77777777" w:rsidR="00D63CF0" w:rsidRPr="00825108" w:rsidRDefault="00000C8D" w:rsidP="00CE415D">
      <w:pPr>
        <w:spacing w:line="276" w:lineRule="auto"/>
        <w:jc w:val="center"/>
        <w:rPr>
          <w:rFonts w:asciiTheme="minorHAnsi" w:hAnsiTheme="minorHAnsi" w:cstheme="minorHAnsi"/>
          <w:b/>
          <w:bCs/>
          <w:sz w:val="22"/>
          <w:szCs w:val="22"/>
        </w:rPr>
      </w:pPr>
      <w:r w:rsidRPr="00825108">
        <w:rPr>
          <w:rFonts w:asciiTheme="minorHAnsi" w:hAnsiTheme="minorHAnsi" w:cstheme="minorHAnsi"/>
          <w:sz w:val="22"/>
          <w:szCs w:val="22"/>
        </w:rPr>
        <w:lastRenderedPageBreak/>
        <w:t>Článek I</w:t>
      </w:r>
    </w:p>
    <w:p w14:paraId="1604C769" w14:textId="77777777" w:rsidR="00000C8D" w:rsidRPr="00825108" w:rsidRDefault="00000C8D" w:rsidP="00CE415D">
      <w:pPr>
        <w:pStyle w:val="1"/>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Předmět smlouvy</w:t>
      </w:r>
    </w:p>
    <w:p w14:paraId="5062B530" w14:textId="57488DA8" w:rsidR="00000C8D" w:rsidRPr="00825108" w:rsidRDefault="00000C8D" w:rsidP="008A6C38">
      <w:pPr>
        <w:numPr>
          <w:ilvl w:val="0"/>
          <w:numId w:val="34"/>
        </w:numPr>
        <w:spacing w:line="276" w:lineRule="auto"/>
        <w:jc w:val="both"/>
        <w:rPr>
          <w:rFonts w:asciiTheme="minorHAnsi" w:hAnsiTheme="minorHAnsi" w:cstheme="minorHAnsi"/>
          <w:sz w:val="22"/>
          <w:szCs w:val="22"/>
        </w:rPr>
      </w:pPr>
      <w:r w:rsidRPr="00825108">
        <w:rPr>
          <w:rFonts w:asciiTheme="minorHAnsi" w:hAnsiTheme="minorHAnsi" w:cstheme="minorHAnsi"/>
          <w:sz w:val="22"/>
          <w:szCs w:val="22"/>
        </w:rPr>
        <w:t>Předmětem této smlouvy je</w:t>
      </w:r>
      <w:r w:rsidR="00A664B8">
        <w:rPr>
          <w:rFonts w:asciiTheme="minorHAnsi" w:hAnsiTheme="minorHAnsi" w:cstheme="minorHAnsi"/>
          <w:sz w:val="22"/>
          <w:szCs w:val="22"/>
        </w:rPr>
        <w:t xml:space="preserve"> vytvoření </w:t>
      </w:r>
      <w:r w:rsidR="00183112">
        <w:rPr>
          <w:rFonts w:asciiTheme="minorHAnsi" w:hAnsiTheme="minorHAnsi" w:cstheme="minorHAnsi"/>
          <w:sz w:val="22"/>
          <w:szCs w:val="22"/>
        </w:rPr>
        <w:t xml:space="preserve">a dodávka multilicence software </w:t>
      </w:r>
      <w:proofErr w:type="spellStart"/>
      <w:r w:rsidR="00183112">
        <w:rPr>
          <w:rFonts w:asciiTheme="minorHAnsi" w:hAnsiTheme="minorHAnsi" w:cstheme="minorHAnsi"/>
          <w:sz w:val="22"/>
          <w:szCs w:val="22"/>
        </w:rPr>
        <w:t>iSMOK</w:t>
      </w:r>
      <w:proofErr w:type="spellEnd"/>
      <w:r w:rsidR="00183112">
        <w:rPr>
          <w:rFonts w:asciiTheme="minorHAnsi" w:hAnsiTheme="minorHAnsi" w:cstheme="minorHAnsi"/>
          <w:sz w:val="22"/>
          <w:szCs w:val="22"/>
        </w:rPr>
        <w:t xml:space="preserve"> (kompletní databáze, software a přenos kritérií</w:t>
      </w:r>
      <w:proofErr w:type="gramStart"/>
      <w:r w:rsidR="00183112">
        <w:rPr>
          <w:rFonts w:asciiTheme="minorHAnsi" w:hAnsiTheme="minorHAnsi" w:cstheme="minorHAnsi"/>
          <w:sz w:val="22"/>
          <w:szCs w:val="22"/>
        </w:rPr>
        <w:t xml:space="preserve">) </w:t>
      </w:r>
      <w:r w:rsidR="00305106">
        <w:rPr>
          <w:rFonts w:asciiTheme="minorHAnsi" w:hAnsiTheme="minorHAnsi" w:cstheme="minorHAnsi"/>
          <w:sz w:val="22"/>
          <w:szCs w:val="22"/>
        </w:rPr>
        <w:t>,</w:t>
      </w:r>
      <w:proofErr w:type="gramEnd"/>
      <w:r w:rsidR="007D0D6B" w:rsidRPr="00CC754C">
        <w:rPr>
          <w:rFonts w:asciiTheme="minorHAnsi" w:hAnsiTheme="minorHAnsi" w:cstheme="minorHAnsi"/>
          <w:sz w:val="22"/>
          <w:szCs w:val="22"/>
        </w:rPr>
        <w:t xml:space="preserve"> </w:t>
      </w:r>
      <w:r w:rsidR="00305106">
        <w:rPr>
          <w:rFonts w:asciiTheme="minorHAnsi" w:hAnsiTheme="minorHAnsi" w:cstheme="minorHAnsi"/>
          <w:sz w:val="22"/>
          <w:szCs w:val="22"/>
        </w:rPr>
        <w:t>j</w:t>
      </w:r>
      <w:r w:rsidR="009272E8">
        <w:rPr>
          <w:rFonts w:asciiTheme="minorHAnsi" w:hAnsiTheme="minorHAnsi" w:cstheme="minorHAnsi"/>
          <w:sz w:val="22"/>
          <w:szCs w:val="22"/>
        </w:rPr>
        <w:t>ehož</w:t>
      </w:r>
      <w:r w:rsidR="003679A2" w:rsidRPr="00825108">
        <w:rPr>
          <w:rFonts w:asciiTheme="minorHAnsi" w:hAnsiTheme="minorHAnsi" w:cstheme="minorHAnsi"/>
          <w:sz w:val="22"/>
          <w:szCs w:val="22"/>
        </w:rPr>
        <w:t xml:space="preserve"> </w:t>
      </w:r>
      <w:r w:rsidR="002962B3">
        <w:rPr>
          <w:rFonts w:asciiTheme="minorHAnsi" w:hAnsiTheme="minorHAnsi" w:cstheme="minorHAnsi"/>
          <w:sz w:val="22"/>
          <w:szCs w:val="22"/>
        </w:rPr>
        <w:t>specifikace</w:t>
      </w:r>
      <w:r w:rsidR="002962B3" w:rsidRPr="00825108">
        <w:rPr>
          <w:rFonts w:asciiTheme="minorHAnsi" w:hAnsiTheme="minorHAnsi" w:cstheme="minorHAnsi"/>
          <w:sz w:val="22"/>
          <w:szCs w:val="22"/>
        </w:rPr>
        <w:t xml:space="preserve"> </w:t>
      </w:r>
      <w:r w:rsidR="003679A2" w:rsidRPr="00825108">
        <w:rPr>
          <w:rFonts w:asciiTheme="minorHAnsi" w:hAnsiTheme="minorHAnsi" w:cstheme="minorHAnsi"/>
          <w:sz w:val="22"/>
          <w:szCs w:val="22"/>
        </w:rPr>
        <w:t>je uveden</w:t>
      </w:r>
      <w:r w:rsidR="002962B3">
        <w:rPr>
          <w:rFonts w:asciiTheme="minorHAnsi" w:hAnsiTheme="minorHAnsi" w:cstheme="minorHAnsi"/>
          <w:sz w:val="22"/>
          <w:szCs w:val="22"/>
        </w:rPr>
        <w:t>a</w:t>
      </w:r>
      <w:r w:rsidR="003679A2" w:rsidRPr="00825108">
        <w:rPr>
          <w:rFonts w:asciiTheme="minorHAnsi" w:hAnsiTheme="minorHAnsi" w:cstheme="minorHAnsi"/>
          <w:sz w:val="22"/>
          <w:szCs w:val="22"/>
        </w:rPr>
        <w:t xml:space="preserve"> v příloze č</w:t>
      </w:r>
      <w:r w:rsidR="00305106">
        <w:rPr>
          <w:rFonts w:asciiTheme="minorHAnsi" w:hAnsiTheme="minorHAnsi" w:cstheme="minorHAnsi"/>
          <w:sz w:val="22"/>
          <w:szCs w:val="22"/>
        </w:rPr>
        <w:t>.</w:t>
      </w:r>
      <w:r w:rsidR="003679A2" w:rsidRPr="00825108">
        <w:rPr>
          <w:rFonts w:asciiTheme="minorHAnsi" w:hAnsiTheme="minorHAnsi" w:cstheme="minorHAnsi"/>
          <w:sz w:val="22"/>
          <w:szCs w:val="22"/>
        </w:rPr>
        <w:t xml:space="preserve"> 1 této smlouvy</w:t>
      </w:r>
      <w:r w:rsidRPr="00825108">
        <w:rPr>
          <w:rFonts w:asciiTheme="minorHAnsi" w:hAnsiTheme="minorHAnsi" w:cstheme="minorHAnsi"/>
          <w:sz w:val="22"/>
          <w:szCs w:val="22"/>
        </w:rPr>
        <w:t>.</w:t>
      </w:r>
    </w:p>
    <w:p w14:paraId="75CDD0CF" w14:textId="4A473895" w:rsidR="00000C8D" w:rsidRPr="00825108" w:rsidRDefault="00000C8D" w:rsidP="008A6C38">
      <w:pPr>
        <w:numPr>
          <w:ilvl w:val="0"/>
          <w:numId w:val="34"/>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Touto smlouvou se </w:t>
      </w:r>
      <w:r w:rsidR="003433D3">
        <w:rPr>
          <w:rFonts w:asciiTheme="minorHAnsi" w:hAnsiTheme="minorHAnsi" w:cstheme="minorHAnsi"/>
          <w:sz w:val="22"/>
          <w:szCs w:val="22"/>
        </w:rPr>
        <w:t>poskytovatel</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zavazuje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 podmínek zde sjednaných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Pr="00825108">
        <w:rPr>
          <w:rFonts w:asciiTheme="minorHAnsi" w:hAnsiTheme="minorHAnsi" w:cstheme="minorHAnsi"/>
          <w:sz w:val="22"/>
          <w:szCs w:val="22"/>
        </w:rPr>
        <w:t xml:space="preserve"> jak </w:t>
      </w:r>
      <w:r w:rsidR="00AA4249" w:rsidRPr="00825108">
        <w:rPr>
          <w:rFonts w:asciiTheme="minorHAnsi" w:hAnsiTheme="minorHAnsi" w:cstheme="minorHAnsi"/>
          <w:sz w:val="22"/>
          <w:szCs w:val="22"/>
        </w:rPr>
        <w:t xml:space="preserve">je </w:t>
      </w:r>
      <w:r w:rsidRPr="00825108">
        <w:rPr>
          <w:rFonts w:asciiTheme="minorHAnsi" w:hAnsiTheme="minorHAnsi" w:cstheme="minorHAnsi"/>
          <w:sz w:val="22"/>
          <w:szCs w:val="22"/>
        </w:rPr>
        <w:t>uvedeno v </w:t>
      </w:r>
      <w:r w:rsidR="00305106">
        <w:rPr>
          <w:rFonts w:asciiTheme="minorHAnsi" w:hAnsiTheme="minorHAnsi" w:cstheme="minorHAnsi"/>
          <w:sz w:val="22"/>
          <w:szCs w:val="22"/>
        </w:rPr>
        <w:t>odstavci</w:t>
      </w:r>
      <w:r w:rsidR="0030510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1 a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licenc</w:t>
      </w:r>
      <w:r w:rsidR="00AA65F7">
        <w:rPr>
          <w:rFonts w:asciiTheme="minorHAnsi" w:hAnsiTheme="minorHAnsi" w:cstheme="minorHAnsi"/>
          <w:sz w:val="22"/>
          <w:szCs w:val="22"/>
        </w:rPr>
        <w:t>e</w:t>
      </w:r>
      <w:r w:rsidRPr="00825108">
        <w:rPr>
          <w:rFonts w:asciiTheme="minorHAnsi" w:hAnsiTheme="minorHAnsi" w:cstheme="minorHAnsi"/>
          <w:sz w:val="22"/>
          <w:szCs w:val="22"/>
        </w:rPr>
        <w:t xml:space="preserve"> k tomuto </w:t>
      </w:r>
      <w:r w:rsidR="003433D3">
        <w:rPr>
          <w:rFonts w:asciiTheme="minorHAnsi" w:hAnsiTheme="minorHAnsi" w:cstheme="minorHAnsi"/>
          <w:sz w:val="22"/>
          <w:szCs w:val="22"/>
        </w:rPr>
        <w:t>plnění</w:t>
      </w:r>
      <w:r w:rsidRPr="00825108">
        <w:rPr>
          <w:rFonts w:asciiTheme="minorHAnsi" w:hAnsiTheme="minorHAnsi" w:cstheme="minorHAnsi"/>
          <w:sz w:val="22"/>
          <w:szCs w:val="22"/>
        </w:rPr>
        <w:t>.</w:t>
      </w:r>
    </w:p>
    <w:p w14:paraId="73D0799A" w14:textId="30C40E23" w:rsidR="00C16ABA" w:rsidRDefault="00C16ABA" w:rsidP="00CE415D">
      <w:pPr>
        <w:pStyle w:val="1"/>
        <w:spacing w:line="276" w:lineRule="auto"/>
        <w:ind w:left="0" w:firstLine="0"/>
        <w:jc w:val="center"/>
        <w:rPr>
          <w:rFonts w:asciiTheme="minorHAnsi" w:hAnsiTheme="minorHAnsi" w:cstheme="minorHAnsi"/>
          <w:sz w:val="22"/>
          <w:szCs w:val="22"/>
        </w:rPr>
      </w:pPr>
    </w:p>
    <w:p w14:paraId="1FD5F212" w14:textId="77777777" w:rsidR="00000C8D" w:rsidRPr="00825108" w:rsidRDefault="00000C8D" w:rsidP="00CE415D">
      <w:pPr>
        <w:pStyle w:val="1"/>
        <w:spacing w:line="276" w:lineRule="auto"/>
        <w:ind w:left="0" w:firstLine="0"/>
        <w:jc w:val="center"/>
        <w:rPr>
          <w:rFonts w:asciiTheme="minorHAnsi" w:hAnsiTheme="minorHAnsi" w:cstheme="minorHAnsi"/>
          <w:sz w:val="22"/>
          <w:szCs w:val="22"/>
        </w:rPr>
      </w:pPr>
      <w:r w:rsidRPr="00825108">
        <w:rPr>
          <w:rFonts w:asciiTheme="minorHAnsi" w:hAnsiTheme="minorHAnsi" w:cstheme="minorHAnsi"/>
          <w:sz w:val="22"/>
          <w:szCs w:val="22"/>
        </w:rPr>
        <w:t>Článek II.</w:t>
      </w:r>
    </w:p>
    <w:p w14:paraId="6DB47062" w14:textId="481E6957" w:rsidR="00000C8D" w:rsidRPr="00825108" w:rsidRDefault="003433D3"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předání </w:t>
      </w: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vady </w:t>
      </w:r>
      <w:r>
        <w:rPr>
          <w:rFonts w:asciiTheme="minorHAnsi" w:hAnsiTheme="minorHAnsi" w:cstheme="minorHAnsi"/>
          <w:b/>
          <w:sz w:val="22"/>
          <w:szCs w:val="22"/>
        </w:rPr>
        <w:t>plnění</w:t>
      </w:r>
    </w:p>
    <w:p w14:paraId="3E484342" w14:textId="05C44530" w:rsidR="00D606A7" w:rsidRPr="00825108" w:rsidRDefault="003433D3" w:rsidP="008A6C38">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C7069B" w:rsidRPr="00825108">
        <w:rPr>
          <w:rFonts w:asciiTheme="minorHAnsi" w:hAnsiTheme="minorHAnsi" w:cstheme="minorHAnsi"/>
          <w:sz w:val="22"/>
          <w:szCs w:val="22"/>
        </w:rPr>
        <w:t xml:space="preserve">se zavazuje </w:t>
      </w:r>
      <w:r>
        <w:rPr>
          <w:rFonts w:asciiTheme="minorHAnsi" w:hAnsiTheme="minorHAnsi" w:cstheme="minorHAnsi"/>
          <w:sz w:val="22"/>
          <w:szCs w:val="22"/>
        </w:rPr>
        <w:t>poskytnout</w:t>
      </w:r>
      <w:r w:rsidRPr="00825108">
        <w:rPr>
          <w:rFonts w:asciiTheme="minorHAnsi" w:hAnsiTheme="minorHAnsi" w:cstheme="minorHAnsi"/>
          <w:sz w:val="22"/>
          <w:szCs w:val="22"/>
        </w:rPr>
        <w:t xml:space="preserve"> </w:t>
      </w:r>
      <w:r>
        <w:rPr>
          <w:rFonts w:asciiTheme="minorHAnsi" w:hAnsiTheme="minorHAnsi" w:cstheme="minorHAnsi"/>
          <w:sz w:val="22"/>
          <w:szCs w:val="22"/>
        </w:rPr>
        <w:t>plnění</w:t>
      </w:r>
      <w:r w:rsidR="00C7069B" w:rsidRPr="00825108">
        <w:rPr>
          <w:rFonts w:asciiTheme="minorHAnsi" w:hAnsiTheme="minorHAnsi" w:cstheme="minorHAnsi"/>
          <w:sz w:val="22"/>
          <w:szCs w:val="22"/>
        </w:rPr>
        <w:t xml:space="preserve"> specifikované v článku I</w:t>
      </w:r>
      <w:r w:rsidR="002962B3">
        <w:rPr>
          <w:rFonts w:asciiTheme="minorHAnsi" w:hAnsiTheme="minorHAnsi" w:cstheme="minorHAnsi"/>
          <w:sz w:val="22"/>
          <w:szCs w:val="22"/>
        </w:rPr>
        <w:t>.</w:t>
      </w:r>
      <w:r w:rsidR="00C7069B" w:rsidRPr="00825108">
        <w:rPr>
          <w:rFonts w:asciiTheme="minorHAnsi" w:hAnsiTheme="minorHAnsi" w:cstheme="minorHAnsi"/>
          <w:sz w:val="22"/>
          <w:szCs w:val="22"/>
        </w:rPr>
        <w:t xml:space="preserve"> smlouvy</w:t>
      </w:r>
      <w:r w:rsidR="00D606A7" w:rsidRPr="00825108">
        <w:rPr>
          <w:rFonts w:asciiTheme="minorHAnsi" w:hAnsiTheme="minorHAnsi" w:cstheme="minorHAnsi"/>
          <w:sz w:val="22"/>
          <w:szCs w:val="22"/>
        </w:rPr>
        <w:t xml:space="preserve"> prostřednictvím zajištění </w:t>
      </w:r>
      <w:r w:rsidR="00B211A0">
        <w:rPr>
          <w:rFonts w:asciiTheme="minorHAnsi" w:hAnsiTheme="minorHAnsi" w:cstheme="minorHAnsi"/>
          <w:sz w:val="22"/>
          <w:szCs w:val="22"/>
        </w:rPr>
        <w:t>multi</w:t>
      </w:r>
      <w:r w:rsidR="00D606A7" w:rsidRPr="00825108">
        <w:rPr>
          <w:rFonts w:asciiTheme="minorHAnsi" w:hAnsiTheme="minorHAnsi" w:cstheme="minorHAnsi"/>
          <w:sz w:val="22"/>
          <w:szCs w:val="22"/>
        </w:rPr>
        <w:t>licenc</w:t>
      </w:r>
      <w:r w:rsidR="00B211A0">
        <w:rPr>
          <w:rFonts w:asciiTheme="minorHAnsi" w:hAnsiTheme="minorHAnsi" w:cstheme="minorHAnsi"/>
          <w:sz w:val="22"/>
          <w:szCs w:val="22"/>
        </w:rPr>
        <w:t xml:space="preserve">e SW. </w:t>
      </w:r>
      <w:r w:rsidR="00D606A7" w:rsidRPr="00825108">
        <w:rPr>
          <w:rFonts w:asciiTheme="minorHAnsi" w:hAnsiTheme="minorHAnsi" w:cstheme="minorHAnsi"/>
          <w:sz w:val="22"/>
          <w:szCs w:val="22"/>
        </w:rPr>
        <w:t xml:space="preserve"> </w:t>
      </w:r>
    </w:p>
    <w:p w14:paraId="754904EE" w14:textId="3F24A05F" w:rsidR="00D606A7" w:rsidRDefault="00370245" w:rsidP="008A6C38">
      <w:pPr>
        <w:numPr>
          <w:ilvl w:val="0"/>
          <w:numId w:val="40"/>
        </w:numPr>
        <w:spacing w:before="120" w:line="276" w:lineRule="auto"/>
        <w:jc w:val="both"/>
        <w:rPr>
          <w:rFonts w:asciiTheme="minorHAnsi" w:hAnsiTheme="minorHAnsi" w:cstheme="minorHAnsi"/>
          <w:sz w:val="22"/>
          <w:szCs w:val="22"/>
        </w:rPr>
      </w:pPr>
      <w:r w:rsidRPr="00370245">
        <w:rPr>
          <w:rFonts w:asciiTheme="minorHAnsi" w:hAnsiTheme="minorHAnsi" w:cstheme="minorHAnsi"/>
          <w:sz w:val="22"/>
          <w:szCs w:val="22"/>
        </w:rPr>
        <w:t>Součástí poskytnutí služby je přítomnost zástupce/</w:t>
      </w:r>
      <w:proofErr w:type="spellStart"/>
      <w:r w:rsidRPr="00370245">
        <w:rPr>
          <w:rFonts w:asciiTheme="minorHAnsi" w:hAnsiTheme="minorHAnsi" w:cstheme="minorHAnsi"/>
          <w:sz w:val="22"/>
          <w:szCs w:val="22"/>
        </w:rPr>
        <w:t>ců</w:t>
      </w:r>
      <w:proofErr w:type="spellEnd"/>
      <w:r w:rsidRPr="00370245">
        <w:rPr>
          <w:rFonts w:asciiTheme="minorHAnsi" w:hAnsiTheme="minorHAnsi" w:cstheme="minorHAnsi"/>
          <w:sz w:val="22"/>
          <w:szCs w:val="22"/>
        </w:rPr>
        <w:t xml:space="preserve"> </w:t>
      </w:r>
      <w:r w:rsidR="007E3210">
        <w:rPr>
          <w:rFonts w:asciiTheme="minorHAnsi" w:hAnsiTheme="minorHAnsi" w:cstheme="minorHAnsi"/>
          <w:sz w:val="22"/>
          <w:szCs w:val="22"/>
        </w:rPr>
        <w:t>poskytovatele</w:t>
      </w:r>
      <w:r w:rsidRPr="00370245">
        <w:rPr>
          <w:rFonts w:asciiTheme="minorHAnsi" w:hAnsiTheme="minorHAnsi" w:cstheme="minorHAnsi"/>
          <w:sz w:val="22"/>
          <w:szCs w:val="22"/>
        </w:rPr>
        <w:t xml:space="preserve"> na jednání projektového týmu. </w:t>
      </w:r>
      <w:r w:rsidR="007E3210">
        <w:rPr>
          <w:rFonts w:asciiTheme="minorHAnsi" w:hAnsiTheme="minorHAnsi" w:cstheme="minorHAnsi"/>
          <w:sz w:val="22"/>
          <w:szCs w:val="22"/>
        </w:rPr>
        <w:t>Poskytova</w:t>
      </w:r>
      <w:r w:rsidRPr="00370245">
        <w:rPr>
          <w:rFonts w:asciiTheme="minorHAnsi" w:hAnsiTheme="minorHAnsi" w:cstheme="minorHAnsi"/>
          <w:sz w:val="22"/>
          <w:szCs w:val="22"/>
        </w:rPr>
        <w:t>tel musí zajistit personální vázanost po celou dobu řešení.</w:t>
      </w:r>
    </w:p>
    <w:p w14:paraId="1A4D138D" w14:textId="126ED98A" w:rsidR="004418A3" w:rsidRDefault="004418A3" w:rsidP="008A6C38">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 dodání odsouhlasené verze SW</w:t>
      </w:r>
      <w:r w:rsidR="003138D3">
        <w:rPr>
          <w:rFonts w:asciiTheme="minorHAnsi" w:hAnsiTheme="minorHAnsi" w:cstheme="minorHAnsi"/>
          <w:sz w:val="22"/>
          <w:szCs w:val="22"/>
        </w:rPr>
        <w:t xml:space="preserve"> bude poskytnuta multilicence</w:t>
      </w:r>
      <w:r w:rsidR="0040592A">
        <w:rPr>
          <w:rFonts w:asciiTheme="minorHAnsi" w:hAnsiTheme="minorHAnsi" w:cstheme="minorHAnsi"/>
          <w:sz w:val="22"/>
          <w:szCs w:val="22"/>
        </w:rPr>
        <w:t xml:space="preserve"> (výhradní </w:t>
      </w:r>
      <w:r w:rsidR="007571C4">
        <w:rPr>
          <w:rFonts w:asciiTheme="minorHAnsi" w:hAnsiTheme="minorHAnsi" w:cstheme="minorHAnsi"/>
          <w:sz w:val="22"/>
          <w:szCs w:val="22"/>
        </w:rPr>
        <w:t>licence pro nabyvatele)</w:t>
      </w:r>
      <w:r w:rsidR="003138D3">
        <w:rPr>
          <w:rFonts w:asciiTheme="minorHAnsi" w:hAnsiTheme="minorHAnsi" w:cstheme="minorHAnsi"/>
          <w:sz w:val="22"/>
          <w:szCs w:val="22"/>
        </w:rPr>
        <w:t xml:space="preserve">, tedy </w:t>
      </w:r>
      <w:r w:rsidR="00CE705C">
        <w:rPr>
          <w:rFonts w:asciiTheme="minorHAnsi" w:hAnsiTheme="minorHAnsi" w:cstheme="minorHAnsi"/>
          <w:sz w:val="22"/>
          <w:szCs w:val="22"/>
        </w:rPr>
        <w:t xml:space="preserve">takový typ licenčních podmínek, při kterém nabyvatel získává </w:t>
      </w:r>
      <w:r w:rsidR="003138D3">
        <w:rPr>
          <w:rFonts w:asciiTheme="minorHAnsi" w:hAnsiTheme="minorHAnsi" w:cstheme="minorHAnsi"/>
          <w:sz w:val="22"/>
          <w:szCs w:val="22"/>
        </w:rPr>
        <w:t xml:space="preserve">právo pro veřejné publikování SW </w:t>
      </w:r>
      <w:r w:rsidR="0002473D">
        <w:rPr>
          <w:rFonts w:asciiTheme="minorHAnsi" w:hAnsiTheme="minorHAnsi" w:cstheme="minorHAnsi"/>
          <w:sz w:val="22"/>
          <w:szCs w:val="22"/>
        </w:rPr>
        <w:t>na internetu a využívání jeho funkcí třetími stranami.</w:t>
      </w:r>
    </w:p>
    <w:p w14:paraId="7C03B067" w14:textId="19F066EC" w:rsidR="001468D7" w:rsidRPr="00825108" w:rsidRDefault="001468D7" w:rsidP="008A6C38">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Poskytovatel </w:t>
      </w:r>
      <w:r w:rsidR="00460899">
        <w:rPr>
          <w:rFonts w:asciiTheme="minorHAnsi" w:hAnsiTheme="minorHAnsi" w:cstheme="minorHAnsi"/>
          <w:sz w:val="22"/>
          <w:szCs w:val="22"/>
        </w:rPr>
        <w:t xml:space="preserve">předá nabyvateli </w:t>
      </w:r>
      <w:r w:rsidR="00AD5B7C" w:rsidRPr="001E7D1D">
        <w:rPr>
          <w:rFonts w:asciiTheme="minorHAnsi" w:hAnsiTheme="minorHAnsi" w:cstheme="minorHAnsi"/>
          <w:sz w:val="22"/>
          <w:szCs w:val="22"/>
        </w:rPr>
        <w:t>Zdrojové kódy vytvořeného softwaru v objemu potřebném pro jeho další vývoj.</w:t>
      </w:r>
    </w:p>
    <w:p w14:paraId="0D4F0305" w14:textId="31467E50" w:rsidR="00F57BA7" w:rsidRPr="00825108" w:rsidRDefault="003433D3" w:rsidP="008A6C38">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se zavazuje předmět plnění převzít a zaplatit sjednanou cenu podle článku </w:t>
      </w:r>
      <w:r w:rsidR="00C0599B" w:rsidRPr="00825108">
        <w:rPr>
          <w:rFonts w:asciiTheme="minorHAnsi" w:hAnsiTheme="minorHAnsi" w:cstheme="minorHAnsi"/>
          <w:sz w:val="22"/>
          <w:szCs w:val="22"/>
        </w:rPr>
        <w:t>I</w:t>
      </w:r>
      <w:r w:rsidR="00F57BA7" w:rsidRPr="00825108">
        <w:rPr>
          <w:rFonts w:asciiTheme="minorHAnsi" w:hAnsiTheme="minorHAnsi" w:cstheme="minorHAnsi"/>
          <w:sz w:val="22"/>
          <w:szCs w:val="22"/>
        </w:rPr>
        <w:t>V. této smlouvy.</w:t>
      </w:r>
    </w:p>
    <w:p w14:paraId="2B33814D" w14:textId="7B293779" w:rsidR="00F57BA7" w:rsidRPr="00825108" w:rsidRDefault="00315ED8" w:rsidP="008A6C38">
      <w:pPr>
        <w:numPr>
          <w:ilvl w:val="0"/>
          <w:numId w:val="40"/>
        </w:numPr>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w:t>
      </w:r>
      <w:r w:rsidR="00F57BA7" w:rsidRPr="00825108">
        <w:rPr>
          <w:rFonts w:asciiTheme="minorHAnsi" w:hAnsiTheme="minorHAnsi" w:cstheme="minorHAnsi"/>
          <w:sz w:val="22"/>
          <w:szCs w:val="22"/>
        </w:rPr>
        <w:t xml:space="preserve">rávo </w:t>
      </w:r>
      <w:r w:rsidRPr="00825108">
        <w:rPr>
          <w:rFonts w:asciiTheme="minorHAnsi" w:hAnsiTheme="minorHAnsi" w:cstheme="minorHAnsi"/>
          <w:sz w:val="22"/>
          <w:szCs w:val="22"/>
        </w:rPr>
        <w:t xml:space="preserve">k užívání </w:t>
      </w:r>
      <w:r w:rsidR="0002473D">
        <w:rPr>
          <w:rFonts w:asciiTheme="minorHAnsi" w:hAnsiTheme="minorHAnsi" w:cstheme="minorHAnsi"/>
          <w:sz w:val="22"/>
          <w:szCs w:val="22"/>
        </w:rPr>
        <w:t>multi</w:t>
      </w:r>
      <w:r w:rsidRPr="00825108">
        <w:rPr>
          <w:rFonts w:asciiTheme="minorHAnsi" w:hAnsiTheme="minorHAnsi" w:cstheme="minorHAnsi"/>
          <w:sz w:val="22"/>
          <w:szCs w:val="22"/>
        </w:rPr>
        <w:t>licenc</w:t>
      </w:r>
      <w:r w:rsidR="0002473D">
        <w:rPr>
          <w:rFonts w:asciiTheme="minorHAnsi" w:hAnsiTheme="minorHAnsi" w:cstheme="minorHAnsi"/>
          <w:sz w:val="22"/>
          <w:szCs w:val="22"/>
        </w:rPr>
        <w:t>e</w:t>
      </w:r>
      <w:r w:rsidR="00F57BA7" w:rsidRPr="00825108">
        <w:rPr>
          <w:rFonts w:asciiTheme="minorHAnsi" w:hAnsiTheme="minorHAnsi" w:cstheme="minorHAnsi"/>
          <w:sz w:val="22"/>
          <w:szCs w:val="22"/>
        </w:rPr>
        <w:t xml:space="preserve"> přechází na </w:t>
      </w:r>
      <w:r w:rsidR="003433D3">
        <w:rPr>
          <w:rFonts w:asciiTheme="minorHAnsi" w:hAnsiTheme="minorHAnsi" w:cstheme="minorHAnsi"/>
          <w:sz w:val="22"/>
          <w:szCs w:val="22"/>
        </w:rPr>
        <w:t>nabyvatele</w:t>
      </w:r>
      <w:r w:rsidR="003433D3"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okamžikem převzetí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00D254CB" w:rsidRPr="00825108">
        <w:rPr>
          <w:rFonts w:asciiTheme="minorHAnsi" w:hAnsiTheme="minorHAnsi" w:cstheme="minorHAnsi"/>
          <w:sz w:val="22"/>
          <w:szCs w:val="22"/>
        </w:rPr>
        <w:t xml:space="preserve"> </w:t>
      </w:r>
    </w:p>
    <w:p w14:paraId="71F4406F" w14:textId="2100937B" w:rsidR="00F57BA7" w:rsidRDefault="003433D3" w:rsidP="008A6C38">
      <w:pPr>
        <w:numPr>
          <w:ilvl w:val="0"/>
          <w:numId w:val="40"/>
        </w:numPr>
        <w:spacing w:before="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je oprávněn odmítnout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pokud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nebude dodáno řádně v souladu s touto smlouvou a ve sjednané kvalitě, přičemž v takovém případě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důvody odmítnutí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písemně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sdělí, a to nejpozději do pěti pracovních dnů od původního termínu předání </w:t>
      </w:r>
      <w:r>
        <w:rPr>
          <w:rFonts w:asciiTheme="minorHAnsi" w:hAnsiTheme="minorHAnsi" w:cstheme="minorHAnsi"/>
          <w:sz w:val="22"/>
          <w:szCs w:val="22"/>
        </w:rPr>
        <w:t>plnění</w:t>
      </w:r>
      <w:r w:rsidR="00F57BA7" w:rsidRPr="00825108">
        <w:rPr>
          <w:rFonts w:asciiTheme="minorHAnsi" w:hAnsiTheme="minorHAnsi" w:cstheme="minorHAnsi"/>
          <w:sz w:val="22"/>
          <w:szCs w:val="22"/>
        </w:rPr>
        <w:t>.</w:t>
      </w:r>
    </w:p>
    <w:p w14:paraId="76956013" w14:textId="58131334" w:rsidR="0002473D" w:rsidRDefault="00387A42" w:rsidP="008A6C38">
      <w:pPr>
        <w:numPr>
          <w:ilvl w:val="0"/>
          <w:numId w:val="40"/>
        </w:numPr>
        <w:spacing w:before="120" w:line="276" w:lineRule="auto"/>
        <w:ind w:left="357" w:hanging="357"/>
        <w:jc w:val="both"/>
        <w:rPr>
          <w:rFonts w:asciiTheme="minorHAnsi" w:hAnsiTheme="minorHAnsi" w:cstheme="minorHAnsi"/>
          <w:sz w:val="22"/>
          <w:szCs w:val="22"/>
        </w:rPr>
      </w:pPr>
      <w:r w:rsidRPr="00387A42">
        <w:rPr>
          <w:rFonts w:asciiTheme="minorHAnsi" w:hAnsiTheme="minorHAnsi" w:cstheme="minorHAnsi"/>
          <w:sz w:val="22"/>
          <w:szCs w:val="22"/>
        </w:rPr>
        <w:t xml:space="preserve">Po předání SW se poskytovatel zavazuje zajistit udržitelnost, provozuschopnost a podporu SW po dobu pěti (5) let. </w:t>
      </w:r>
      <w:r>
        <w:rPr>
          <w:rFonts w:asciiTheme="minorHAnsi" w:hAnsiTheme="minorHAnsi" w:cstheme="minorHAnsi"/>
          <w:sz w:val="22"/>
          <w:szCs w:val="22"/>
        </w:rPr>
        <w:t>Finanční rámec, r</w:t>
      </w:r>
      <w:r w:rsidRPr="00387A42">
        <w:rPr>
          <w:rFonts w:asciiTheme="minorHAnsi" w:hAnsiTheme="minorHAnsi" w:cstheme="minorHAnsi"/>
          <w:sz w:val="22"/>
          <w:szCs w:val="22"/>
        </w:rPr>
        <w:t>ozsah</w:t>
      </w:r>
      <w:r>
        <w:rPr>
          <w:rFonts w:asciiTheme="minorHAnsi" w:hAnsiTheme="minorHAnsi" w:cstheme="minorHAnsi"/>
          <w:sz w:val="22"/>
          <w:szCs w:val="22"/>
        </w:rPr>
        <w:t xml:space="preserve"> poskytovaných</w:t>
      </w:r>
      <w:r w:rsidRPr="00387A42">
        <w:rPr>
          <w:rFonts w:asciiTheme="minorHAnsi" w:hAnsiTheme="minorHAnsi" w:cstheme="minorHAnsi"/>
          <w:sz w:val="22"/>
          <w:szCs w:val="22"/>
        </w:rPr>
        <w:t xml:space="preserve"> služeb, reakční a řešící časy, způsob hlášení incidentů a další podmínky podpory budou sjednány ve </w:t>
      </w:r>
      <w:r w:rsidRPr="00387A42">
        <w:rPr>
          <w:rFonts w:asciiTheme="minorHAnsi" w:hAnsiTheme="minorHAnsi" w:cstheme="minorHAnsi"/>
          <w:b/>
          <w:bCs/>
          <w:sz w:val="22"/>
          <w:szCs w:val="22"/>
        </w:rPr>
        <w:t>samostatné smlouvě o úrovni poskytovaných služeb (SLA)</w:t>
      </w:r>
      <w:r w:rsidRPr="00387A42">
        <w:rPr>
          <w:rFonts w:asciiTheme="minorHAnsi" w:hAnsiTheme="minorHAnsi" w:cstheme="minorHAnsi"/>
          <w:sz w:val="22"/>
          <w:szCs w:val="22"/>
        </w:rPr>
        <w:t>, uzavřené mezi smluvními stranami nejpozději ke dni předání SW.</w:t>
      </w:r>
    </w:p>
    <w:p w14:paraId="4258DDE2" w14:textId="09F20FB5" w:rsidR="007171DB" w:rsidRPr="008A6C38" w:rsidRDefault="00387A42" w:rsidP="008A6C38">
      <w:pPr>
        <w:pStyle w:val="Odstavecseseznamem"/>
        <w:numPr>
          <w:ilvl w:val="0"/>
          <w:numId w:val="40"/>
        </w:numPr>
        <w:spacing w:before="120" w:line="276" w:lineRule="auto"/>
        <w:ind w:left="357" w:hanging="357"/>
        <w:jc w:val="both"/>
        <w:rPr>
          <w:rFonts w:asciiTheme="minorHAnsi" w:hAnsiTheme="minorHAnsi" w:cstheme="minorHAnsi"/>
          <w:sz w:val="22"/>
          <w:szCs w:val="22"/>
        </w:rPr>
      </w:pPr>
      <w:r w:rsidRPr="008A6C38">
        <w:rPr>
          <w:rFonts w:asciiTheme="minorHAnsi" w:hAnsiTheme="minorHAnsi" w:cstheme="minorHAnsi"/>
          <w:sz w:val="22"/>
          <w:szCs w:val="22"/>
        </w:rPr>
        <w:t>Jakékoliv požadavky nabyvatele na úpravy, rozšíření, doplnění funkcionalit nebo jiné zásahy do SW, které přesahují stav SW ve verzi předané poskytovatelem dle této smlouvy a které zároveň nejsou zahrnuty do rozsahu podpory definované v samostatně sjednané SLA, budou předmětem samostatných nabídek poskytovatele. Tyto práce mohou být realizovány pouze na základě vzájemně odsouhlasených nabídkových řízení a následných objednávek.</w:t>
      </w:r>
    </w:p>
    <w:p w14:paraId="1B558E61" w14:textId="77777777" w:rsidR="008A6C38" w:rsidRPr="008A6C38" w:rsidRDefault="008A6C38" w:rsidP="008A6C38">
      <w:pPr>
        <w:pStyle w:val="Odstavecseseznamem"/>
        <w:spacing w:line="276" w:lineRule="auto"/>
        <w:ind w:left="360"/>
        <w:rPr>
          <w:rFonts w:asciiTheme="minorHAnsi" w:hAnsiTheme="minorHAnsi" w:cstheme="minorHAnsi"/>
          <w:sz w:val="22"/>
          <w:szCs w:val="22"/>
        </w:rPr>
      </w:pPr>
    </w:p>
    <w:p w14:paraId="6644EECE" w14:textId="77777777" w:rsidR="00000C8D" w:rsidRPr="00825108" w:rsidRDefault="00921C53" w:rsidP="00CE415D">
      <w:pPr>
        <w:spacing w:line="276" w:lineRule="auto"/>
        <w:jc w:val="center"/>
        <w:rPr>
          <w:rFonts w:asciiTheme="minorHAnsi" w:hAnsiTheme="minorHAnsi" w:cstheme="minorHAnsi"/>
          <w:sz w:val="22"/>
          <w:szCs w:val="22"/>
        </w:rPr>
      </w:pP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Článek III.</w:t>
      </w:r>
    </w:p>
    <w:p w14:paraId="7D8A4E84" w14:textId="2E26A316" w:rsidR="00000C8D" w:rsidRPr="00825108" w:rsidRDefault="00000C8D" w:rsidP="00CE415D">
      <w:pPr>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 xml:space="preserve">Doba a místo plnění, předání </w:t>
      </w:r>
      <w:r w:rsidR="003433D3">
        <w:rPr>
          <w:rFonts w:asciiTheme="minorHAnsi" w:hAnsiTheme="minorHAnsi" w:cstheme="minorHAnsi"/>
          <w:b/>
          <w:sz w:val="22"/>
          <w:szCs w:val="22"/>
        </w:rPr>
        <w:t>plnění</w:t>
      </w:r>
    </w:p>
    <w:p w14:paraId="36E34283" w14:textId="0D06183D" w:rsidR="0037610F" w:rsidRPr="00F60A87" w:rsidRDefault="0037610F" w:rsidP="0037610F">
      <w:pPr>
        <w:pStyle w:val="Zkladntext"/>
        <w:numPr>
          <w:ilvl w:val="0"/>
          <w:numId w:val="33"/>
        </w:numPr>
        <w:suppressAutoHyphens/>
        <w:spacing w:before="120" w:line="276" w:lineRule="auto"/>
        <w:rPr>
          <w:rFonts w:asciiTheme="minorHAnsi" w:hAnsiTheme="minorHAnsi" w:cstheme="minorHAnsi"/>
          <w:szCs w:val="22"/>
        </w:rPr>
      </w:pPr>
      <w:r>
        <w:rPr>
          <w:rFonts w:asciiTheme="minorHAnsi" w:hAnsiTheme="minorHAnsi" w:cstheme="minorHAnsi"/>
          <w:szCs w:val="22"/>
          <w:lang w:val="cs-CZ"/>
        </w:rPr>
        <w:t>Poskytova</w:t>
      </w:r>
      <w:r w:rsidR="00640AC3">
        <w:rPr>
          <w:rFonts w:asciiTheme="minorHAnsi" w:hAnsiTheme="minorHAnsi" w:cstheme="minorHAnsi"/>
          <w:szCs w:val="22"/>
          <w:lang w:val="cs-CZ"/>
        </w:rPr>
        <w:t>tel</w:t>
      </w:r>
      <w:r w:rsidRPr="00F60A87">
        <w:rPr>
          <w:rFonts w:asciiTheme="minorHAnsi" w:hAnsiTheme="minorHAnsi" w:cstheme="minorHAnsi"/>
          <w:szCs w:val="22"/>
        </w:rPr>
        <w:t xml:space="preserve"> se zavazuje </w:t>
      </w:r>
      <w:r>
        <w:rPr>
          <w:rFonts w:asciiTheme="minorHAnsi" w:hAnsiTheme="minorHAnsi" w:cstheme="minorHAnsi"/>
          <w:szCs w:val="22"/>
        </w:rPr>
        <w:t xml:space="preserve">realizovat předmět této smlouvy na základě požadavků </w:t>
      </w:r>
      <w:r w:rsidR="001C3001">
        <w:rPr>
          <w:rFonts w:asciiTheme="minorHAnsi" w:hAnsiTheme="minorHAnsi" w:cstheme="minorHAnsi"/>
          <w:szCs w:val="22"/>
          <w:lang w:val="cs-CZ"/>
        </w:rPr>
        <w:t>nabyv</w:t>
      </w:r>
      <w:proofErr w:type="spellStart"/>
      <w:r>
        <w:rPr>
          <w:rFonts w:asciiTheme="minorHAnsi" w:hAnsiTheme="minorHAnsi" w:cstheme="minorHAnsi"/>
          <w:szCs w:val="22"/>
        </w:rPr>
        <w:t>atele</w:t>
      </w:r>
      <w:proofErr w:type="spellEnd"/>
      <w:r w:rsidR="00080829">
        <w:rPr>
          <w:rFonts w:asciiTheme="minorHAnsi" w:hAnsiTheme="minorHAnsi" w:cstheme="minorHAnsi"/>
          <w:szCs w:val="22"/>
          <w:lang w:val="cs-CZ"/>
        </w:rPr>
        <w:t xml:space="preserve"> nejpozději </w:t>
      </w:r>
      <w:r w:rsidRPr="00F60A87">
        <w:rPr>
          <w:rFonts w:asciiTheme="minorHAnsi" w:hAnsiTheme="minorHAnsi" w:cstheme="minorHAnsi"/>
          <w:szCs w:val="22"/>
        </w:rPr>
        <w:t>do 3</w:t>
      </w:r>
      <w:r>
        <w:rPr>
          <w:rFonts w:asciiTheme="minorHAnsi" w:hAnsiTheme="minorHAnsi" w:cstheme="minorHAnsi"/>
          <w:szCs w:val="22"/>
        </w:rPr>
        <w:t>1</w:t>
      </w:r>
      <w:r w:rsidRPr="00F60A87">
        <w:rPr>
          <w:rFonts w:asciiTheme="minorHAnsi" w:hAnsiTheme="minorHAnsi" w:cstheme="minorHAnsi"/>
          <w:szCs w:val="22"/>
        </w:rPr>
        <w:t xml:space="preserve">. </w:t>
      </w:r>
      <w:r>
        <w:rPr>
          <w:rFonts w:asciiTheme="minorHAnsi" w:hAnsiTheme="minorHAnsi" w:cstheme="minorHAnsi"/>
          <w:szCs w:val="22"/>
          <w:lang w:val="cs-CZ"/>
        </w:rPr>
        <w:t>12</w:t>
      </w:r>
      <w:r w:rsidRPr="00F60A87">
        <w:rPr>
          <w:rFonts w:asciiTheme="minorHAnsi" w:hAnsiTheme="minorHAnsi" w:cstheme="minorHAnsi"/>
          <w:szCs w:val="22"/>
        </w:rPr>
        <w:t>. 202</w:t>
      </w:r>
      <w:r>
        <w:rPr>
          <w:rFonts w:asciiTheme="minorHAnsi" w:hAnsiTheme="minorHAnsi" w:cstheme="minorHAnsi"/>
          <w:szCs w:val="22"/>
          <w:lang w:val="cs-CZ"/>
        </w:rPr>
        <w:t>7</w:t>
      </w:r>
      <w:r w:rsidRPr="00F60A87">
        <w:rPr>
          <w:rFonts w:asciiTheme="minorHAnsi" w:hAnsiTheme="minorHAnsi" w:cstheme="minorHAnsi"/>
          <w:szCs w:val="22"/>
        </w:rPr>
        <w:t xml:space="preserve"> nebo do vyčerpání předpokládané hodnoty zakázky (</w:t>
      </w:r>
      <w:r>
        <w:rPr>
          <w:rFonts w:asciiTheme="minorHAnsi" w:hAnsiTheme="minorHAnsi" w:cstheme="minorHAnsi"/>
          <w:szCs w:val="22"/>
          <w:lang w:val="cs-CZ"/>
        </w:rPr>
        <w:t>1</w:t>
      </w:r>
      <w:r>
        <w:rPr>
          <w:rFonts w:asciiTheme="minorHAnsi" w:hAnsiTheme="minorHAnsi" w:cstheme="minorHAnsi"/>
          <w:szCs w:val="22"/>
        </w:rPr>
        <w:t> </w:t>
      </w:r>
      <w:r>
        <w:rPr>
          <w:rFonts w:asciiTheme="minorHAnsi" w:hAnsiTheme="minorHAnsi" w:cstheme="minorHAnsi"/>
          <w:szCs w:val="22"/>
          <w:lang w:val="cs-CZ"/>
        </w:rPr>
        <w:t>3</w:t>
      </w:r>
      <w:r>
        <w:rPr>
          <w:rFonts w:asciiTheme="minorHAnsi" w:hAnsiTheme="minorHAnsi" w:cstheme="minorHAnsi"/>
          <w:szCs w:val="22"/>
        </w:rPr>
        <w:t>00 000</w:t>
      </w:r>
      <w:r w:rsidRPr="00F60A87">
        <w:rPr>
          <w:rFonts w:asciiTheme="minorHAnsi" w:hAnsiTheme="minorHAnsi" w:cstheme="minorHAnsi"/>
          <w:szCs w:val="22"/>
        </w:rPr>
        <w:t xml:space="preserve"> Kč </w:t>
      </w:r>
      <w:r>
        <w:rPr>
          <w:rFonts w:asciiTheme="minorHAnsi" w:hAnsiTheme="minorHAnsi" w:cstheme="minorHAnsi"/>
          <w:szCs w:val="22"/>
        </w:rPr>
        <w:t>bez</w:t>
      </w:r>
      <w:r w:rsidRPr="00F60A87">
        <w:rPr>
          <w:rFonts w:asciiTheme="minorHAnsi" w:hAnsiTheme="minorHAnsi" w:cstheme="minorHAnsi"/>
          <w:szCs w:val="22"/>
        </w:rPr>
        <w:t xml:space="preserve"> DPH), a to podle toho, která skutečnost nastane dřív</w:t>
      </w:r>
      <w:r>
        <w:rPr>
          <w:rFonts w:asciiTheme="minorHAnsi" w:hAnsiTheme="minorHAnsi" w:cstheme="minorHAnsi"/>
          <w:szCs w:val="22"/>
        </w:rPr>
        <w:t>e</w:t>
      </w:r>
      <w:r w:rsidRPr="00F60A87">
        <w:rPr>
          <w:rFonts w:asciiTheme="minorHAnsi" w:hAnsiTheme="minorHAnsi" w:cstheme="minorHAnsi"/>
          <w:szCs w:val="22"/>
        </w:rPr>
        <w:t>.</w:t>
      </w:r>
      <w:r>
        <w:rPr>
          <w:rFonts w:asciiTheme="minorHAnsi" w:hAnsiTheme="minorHAnsi" w:cstheme="minorHAnsi"/>
          <w:szCs w:val="22"/>
        </w:rPr>
        <w:t xml:space="preserve"> Zadavatel si vyhrazuje nevyužít celý finanční rámec služeb.</w:t>
      </w:r>
    </w:p>
    <w:p w14:paraId="3DF31D8E" w14:textId="1EC48F2D" w:rsidR="00AD6C49" w:rsidRPr="00825108" w:rsidRDefault="008008A1" w:rsidP="00CE415D">
      <w:pPr>
        <w:numPr>
          <w:ilvl w:val="0"/>
          <w:numId w:val="33"/>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Doba dodání </w:t>
      </w:r>
      <w:r w:rsidR="006E7D82">
        <w:rPr>
          <w:rFonts w:asciiTheme="minorHAnsi" w:hAnsiTheme="minorHAnsi" w:cstheme="minorHAnsi"/>
          <w:sz w:val="22"/>
          <w:szCs w:val="22"/>
        </w:rPr>
        <w:t>software, jeho tvorba, příprava a další úkony potřebné k</w:t>
      </w:r>
      <w:r w:rsidR="005A3C94">
        <w:rPr>
          <w:rFonts w:asciiTheme="minorHAnsi" w:hAnsiTheme="minorHAnsi" w:cstheme="minorHAnsi"/>
          <w:sz w:val="22"/>
          <w:szCs w:val="22"/>
        </w:rPr>
        <w:t> zpracování multilicence SW je stanovena v harmonogramu prací</w:t>
      </w:r>
      <w:r w:rsidR="002E105B">
        <w:rPr>
          <w:rFonts w:asciiTheme="minorHAnsi" w:hAnsiTheme="minorHAnsi" w:cstheme="minorHAnsi"/>
          <w:sz w:val="22"/>
          <w:szCs w:val="22"/>
        </w:rPr>
        <w:t>, který zprac</w:t>
      </w:r>
      <w:r w:rsidR="00156364">
        <w:rPr>
          <w:rFonts w:asciiTheme="minorHAnsi" w:hAnsiTheme="minorHAnsi" w:cstheme="minorHAnsi"/>
          <w:sz w:val="22"/>
          <w:szCs w:val="22"/>
        </w:rPr>
        <w:t>oval poskytovatel před podpisem smlouvy a</w:t>
      </w:r>
      <w:r w:rsidR="005A3C94">
        <w:rPr>
          <w:rFonts w:asciiTheme="minorHAnsi" w:hAnsiTheme="minorHAnsi" w:cstheme="minorHAnsi"/>
          <w:sz w:val="22"/>
          <w:szCs w:val="22"/>
        </w:rPr>
        <w:t xml:space="preserve"> který je nedílnou součástí této smlouvy jako příloha </w:t>
      </w:r>
      <w:r w:rsidR="00FA7FC8">
        <w:rPr>
          <w:rFonts w:asciiTheme="minorHAnsi" w:hAnsiTheme="minorHAnsi" w:cstheme="minorHAnsi"/>
          <w:sz w:val="22"/>
          <w:szCs w:val="22"/>
        </w:rPr>
        <w:t>č 2</w:t>
      </w:r>
      <w:r>
        <w:rPr>
          <w:rFonts w:asciiTheme="minorHAnsi" w:hAnsiTheme="minorHAnsi" w:cstheme="minorHAnsi"/>
          <w:sz w:val="22"/>
          <w:szCs w:val="22"/>
        </w:rPr>
        <w:t>.</w:t>
      </w:r>
    </w:p>
    <w:p w14:paraId="32C1B750" w14:textId="134EC6F3" w:rsidR="00C067D6" w:rsidRPr="00825108" w:rsidRDefault="00000C8D" w:rsidP="00CE415D">
      <w:pPr>
        <w:numPr>
          <w:ilvl w:val="0"/>
          <w:numId w:val="33"/>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Místem plnění </w:t>
      </w:r>
      <w:r w:rsidR="00105A1E">
        <w:rPr>
          <w:rFonts w:asciiTheme="minorHAnsi" w:hAnsiTheme="minorHAnsi" w:cstheme="minorHAnsi"/>
          <w:sz w:val="22"/>
          <w:szCs w:val="22"/>
        </w:rPr>
        <w:t xml:space="preserve">je </w:t>
      </w:r>
      <w:r w:rsidR="00A664B8">
        <w:rPr>
          <w:rFonts w:asciiTheme="minorHAnsi" w:hAnsiTheme="minorHAnsi" w:cstheme="minorHAnsi"/>
          <w:sz w:val="22"/>
          <w:szCs w:val="22"/>
        </w:rPr>
        <w:t xml:space="preserve">provozovna poskytovatele a </w:t>
      </w:r>
      <w:r w:rsidR="00105A1E">
        <w:rPr>
          <w:rFonts w:asciiTheme="minorHAnsi" w:hAnsiTheme="minorHAnsi" w:cstheme="minorHAnsi"/>
          <w:sz w:val="22"/>
          <w:szCs w:val="22"/>
        </w:rPr>
        <w:t xml:space="preserve">pracoviště </w:t>
      </w:r>
      <w:r w:rsidR="00AD4CA5">
        <w:rPr>
          <w:rFonts w:asciiTheme="minorHAnsi" w:hAnsiTheme="minorHAnsi" w:cstheme="minorHAnsi"/>
          <w:sz w:val="22"/>
          <w:szCs w:val="22"/>
        </w:rPr>
        <w:t xml:space="preserve">Institutu environmentálních technologií, na adrese sídla </w:t>
      </w:r>
      <w:r w:rsidR="001C3001">
        <w:rPr>
          <w:rFonts w:asciiTheme="minorHAnsi" w:hAnsiTheme="minorHAnsi" w:cstheme="minorHAnsi"/>
          <w:sz w:val="22"/>
          <w:szCs w:val="22"/>
        </w:rPr>
        <w:t>nabyv</w:t>
      </w:r>
      <w:r w:rsidR="00AD4CA5">
        <w:rPr>
          <w:rFonts w:asciiTheme="minorHAnsi" w:hAnsiTheme="minorHAnsi" w:cstheme="minorHAnsi"/>
          <w:sz w:val="22"/>
          <w:szCs w:val="22"/>
        </w:rPr>
        <w:t>atele</w:t>
      </w:r>
      <w:r w:rsidR="000D2182" w:rsidRPr="00825108">
        <w:rPr>
          <w:rFonts w:asciiTheme="minorHAnsi" w:hAnsiTheme="minorHAnsi" w:cstheme="minorHAnsi"/>
          <w:sz w:val="22"/>
          <w:szCs w:val="22"/>
        </w:rPr>
        <w:t>.</w:t>
      </w:r>
    </w:p>
    <w:p w14:paraId="4CA25306" w14:textId="187BC6ED" w:rsidR="006A3F3B" w:rsidRDefault="006A3F3B" w:rsidP="00CE415D">
      <w:pPr>
        <w:spacing w:line="276" w:lineRule="auto"/>
        <w:ind w:left="360"/>
        <w:jc w:val="center"/>
        <w:rPr>
          <w:rFonts w:asciiTheme="minorHAnsi" w:hAnsiTheme="minorHAnsi" w:cstheme="minorHAnsi"/>
          <w:sz w:val="22"/>
          <w:szCs w:val="22"/>
        </w:rPr>
      </w:pPr>
    </w:p>
    <w:p w14:paraId="0A57FAA7" w14:textId="77777777" w:rsidR="00000C8D" w:rsidRPr="00825108" w:rsidRDefault="00000C8D" w:rsidP="00CE415D">
      <w:pPr>
        <w:spacing w:line="276" w:lineRule="auto"/>
        <w:ind w:left="360"/>
        <w:jc w:val="center"/>
        <w:rPr>
          <w:rFonts w:asciiTheme="minorHAnsi" w:hAnsiTheme="minorHAnsi" w:cstheme="minorHAnsi"/>
          <w:sz w:val="22"/>
          <w:szCs w:val="22"/>
        </w:rPr>
      </w:pPr>
      <w:r w:rsidRPr="00825108">
        <w:rPr>
          <w:rFonts w:asciiTheme="minorHAnsi" w:hAnsiTheme="minorHAnsi" w:cstheme="minorHAnsi"/>
          <w:sz w:val="22"/>
          <w:szCs w:val="22"/>
        </w:rPr>
        <w:t>Článek IV.</w:t>
      </w:r>
    </w:p>
    <w:p w14:paraId="6C379A9A" w14:textId="55FCDDD8" w:rsidR="00000C8D" w:rsidRPr="00825108" w:rsidRDefault="00BD38EA"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C</w:t>
      </w:r>
      <w:r w:rsidR="00000C8D" w:rsidRPr="00825108">
        <w:rPr>
          <w:rFonts w:asciiTheme="minorHAnsi" w:hAnsiTheme="minorHAnsi" w:cstheme="minorHAnsi"/>
          <w:b/>
          <w:sz w:val="22"/>
          <w:szCs w:val="22"/>
        </w:rPr>
        <w:t xml:space="preserve">ena </w:t>
      </w:r>
      <w:r>
        <w:rPr>
          <w:rFonts w:asciiTheme="minorHAnsi" w:hAnsiTheme="minorHAnsi" w:cstheme="minorHAnsi"/>
          <w:b/>
          <w:sz w:val="22"/>
          <w:szCs w:val="22"/>
        </w:rPr>
        <w:t xml:space="preserve">licence </w:t>
      </w:r>
      <w:r w:rsidR="00000C8D" w:rsidRPr="00825108">
        <w:rPr>
          <w:rFonts w:asciiTheme="minorHAnsi" w:hAnsiTheme="minorHAnsi" w:cstheme="minorHAnsi"/>
          <w:b/>
          <w:sz w:val="22"/>
          <w:szCs w:val="22"/>
        </w:rPr>
        <w:t>a platební podmínky</w:t>
      </w:r>
    </w:p>
    <w:p w14:paraId="369FEDB5" w14:textId="349E265D" w:rsidR="00664E16" w:rsidRPr="00F60A87" w:rsidRDefault="00281784" w:rsidP="00664E16">
      <w:pPr>
        <w:pStyle w:val="BodyText21"/>
        <w:numPr>
          <w:ilvl w:val="0"/>
          <w:numId w:val="32"/>
        </w:numPr>
        <w:spacing w:line="276" w:lineRule="auto"/>
        <w:rPr>
          <w:rFonts w:asciiTheme="minorHAnsi" w:hAnsiTheme="minorHAnsi" w:cstheme="minorHAnsi"/>
          <w:sz w:val="22"/>
          <w:szCs w:val="22"/>
        </w:rPr>
      </w:pPr>
      <w:r w:rsidRPr="00205A20">
        <w:rPr>
          <w:rFonts w:asciiTheme="minorHAnsi" w:hAnsiTheme="minorHAnsi" w:cstheme="minorHAnsi"/>
          <w:sz w:val="22"/>
          <w:szCs w:val="22"/>
        </w:rPr>
        <w:t>Cena za poskytnuté služby definované v čl. II této smlouvy je stanovena dohodou smluvních stran jako cena za jeden člověkoden, tj. 8 hodin odborné práce průměrného specializovaného pracovníka poskytovatele. Tato cena reflektuje průměrný člověkoden tvořený poměrným mixem pracovníků různých úrovní seniority a specializací, včetně juniorních a seniorních pracovníků, analytiků, konzultantů, UI/UX specialistů, softwarových architektů či jiných odborníků potřebných k plnění dodávky.</w:t>
      </w:r>
      <w:r>
        <w:rPr>
          <w:rFonts w:asciiTheme="minorHAnsi" w:hAnsiTheme="minorHAnsi" w:cstheme="minorHAnsi"/>
          <w:sz w:val="22"/>
          <w:szCs w:val="22"/>
        </w:rPr>
        <w:t xml:space="preserve"> </w:t>
      </w:r>
      <w:r w:rsidRPr="00281784">
        <w:rPr>
          <w:rFonts w:asciiTheme="minorHAnsi" w:hAnsiTheme="minorHAnsi" w:cstheme="minorHAnsi"/>
          <w:sz w:val="22"/>
          <w:szCs w:val="22"/>
        </w:rPr>
        <w:t>Vývoj a související práce budou poskytovatelem standardně prováděny na jeho straně, a to bez nutnosti fyzické přítomnosti pracovníků v sídle nabyvatele</w:t>
      </w:r>
      <w:r>
        <w:rPr>
          <w:rFonts w:asciiTheme="minorHAnsi" w:hAnsiTheme="minorHAnsi" w:cstheme="minorHAnsi"/>
          <w:sz w:val="22"/>
          <w:szCs w:val="22"/>
        </w:rPr>
        <w:t>, pokud se strany nedohodnou jinak.</w:t>
      </w:r>
    </w:p>
    <w:p w14:paraId="306F1391" w14:textId="77777777" w:rsidR="00664E16" w:rsidRDefault="00664E16" w:rsidP="00664E16">
      <w:pPr>
        <w:pStyle w:val="BodyText21"/>
        <w:tabs>
          <w:tab w:val="left" w:pos="0"/>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cena za</w:t>
      </w:r>
      <w:r>
        <w:rPr>
          <w:rFonts w:asciiTheme="minorHAnsi" w:hAnsiTheme="minorHAnsi" w:cstheme="minorHAnsi"/>
          <w:sz w:val="22"/>
          <w:szCs w:val="22"/>
        </w:rPr>
        <w:t xml:space="preserve"> službu</w:t>
      </w:r>
      <w:r>
        <w:rPr>
          <w:rFonts w:asciiTheme="minorHAnsi" w:hAnsiTheme="minorHAnsi" w:cstheme="minorHAnsi"/>
          <w:sz w:val="22"/>
          <w:szCs w:val="22"/>
        </w:rPr>
        <w:tab/>
      </w:r>
      <w:r>
        <w:rPr>
          <w:rFonts w:asciiTheme="minorHAnsi" w:hAnsiTheme="minorHAnsi" w:cstheme="minorHAnsi"/>
          <w:sz w:val="22"/>
          <w:szCs w:val="22"/>
        </w:rPr>
        <w:tab/>
        <w:t>…………</w:t>
      </w:r>
      <w:r w:rsidRPr="00F60A87">
        <w:rPr>
          <w:rFonts w:asciiTheme="minorHAnsi" w:hAnsiTheme="minorHAnsi" w:cstheme="minorHAnsi"/>
          <w:sz w:val="22"/>
          <w:szCs w:val="22"/>
        </w:rPr>
        <w:t>…</w:t>
      </w:r>
      <w:proofErr w:type="gramStart"/>
      <w:r w:rsidRPr="00F60A87">
        <w:rPr>
          <w:rFonts w:asciiTheme="minorHAnsi" w:hAnsiTheme="minorHAnsi" w:cstheme="minorHAnsi"/>
          <w:sz w:val="22"/>
          <w:szCs w:val="22"/>
        </w:rPr>
        <w:t>…….</w:t>
      </w:r>
      <w:proofErr w:type="gramEnd"/>
      <w:r w:rsidRPr="00F60A8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F60A87">
        <w:rPr>
          <w:rFonts w:asciiTheme="minorHAnsi" w:hAnsiTheme="minorHAnsi" w:cstheme="minorHAnsi"/>
          <w:sz w:val="22"/>
          <w:szCs w:val="22"/>
        </w:rPr>
        <w:t>Kč bez DPH/člověkoden</w:t>
      </w:r>
      <w:r>
        <w:rPr>
          <w:rFonts w:asciiTheme="minorHAnsi" w:hAnsiTheme="minorHAnsi" w:cstheme="minorHAnsi"/>
          <w:sz w:val="22"/>
          <w:szCs w:val="22"/>
        </w:rPr>
        <w:t xml:space="preserve"> </w:t>
      </w:r>
    </w:p>
    <w:p w14:paraId="304E8136" w14:textId="77777777" w:rsidR="00664E16" w:rsidRPr="00F60A87" w:rsidRDefault="00664E16" w:rsidP="00664E16">
      <w:pPr>
        <w:pStyle w:val="BodyText21"/>
        <w:tabs>
          <w:tab w:val="left" w:pos="0"/>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cena za službu</w:t>
      </w:r>
      <w:r>
        <w:rPr>
          <w:rFonts w:asciiTheme="minorHAnsi" w:hAnsiTheme="minorHAnsi" w:cstheme="minorHAnsi"/>
          <w:sz w:val="22"/>
          <w:szCs w:val="22"/>
        </w:rPr>
        <w:tab/>
      </w:r>
      <w:r>
        <w:rPr>
          <w:rFonts w:asciiTheme="minorHAnsi" w:hAnsiTheme="minorHAnsi" w:cstheme="minorHAnsi"/>
          <w:sz w:val="22"/>
          <w:szCs w:val="22"/>
        </w:rPr>
        <w:tab/>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Kč s DPH/člověkoden</w:t>
      </w:r>
    </w:p>
    <w:p w14:paraId="4EBFBECC" w14:textId="574AE91D" w:rsidR="00664E16" w:rsidRPr="00A664B8" w:rsidRDefault="00664E16" w:rsidP="00664E16">
      <w:pPr>
        <w:pStyle w:val="Odstavecseseznamem"/>
        <w:numPr>
          <w:ilvl w:val="0"/>
          <w:numId w:val="32"/>
        </w:numPr>
        <w:suppressAutoHyphens/>
        <w:overflowPunct w:val="0"/>
        <w:autoSpaceDE w:val="0"/>
        <w:spacing w:before="120" w:line="276" w:lineRule="auto"/>
        <w:jc w:val="both"/>
        <w:textAlignment w:val="baseline"/>
        <w:rPr>
          <w:rFonts w:asciiTheme="minorHAnsi" w:hAnsiTheme="minorHAnsi" w:cstheme="minorHAnsi"/>
          <w:sz w:val="22"/>
          <w:szCs w:val="22"/>
        </w:rPr>
      </w:pPr>
      <w:r w:rsidRPr="00A664B8">
        <w:rPr>
          <w:rFonts w:asciiTheme="minorHAnsi" w:hAnsiTheme="minorHAnsi" w:cstheme="minorHAnsi"/>
          <w:sz w:val="22"/>
          <w:szCs w:val="22"/>
        </w:rPr>
        <w:t xml:space="preserve">Tato smluvní cena uvedená v odst. 1. tohoto článku smlouvy, je dohodnuta jako cena nejvýše přípustná. V ceně jsou zahrnuty veškeré náklady nutné pro řádné splnění sjednaného předmětu smlouvy. </w:t>
      </w:r>
    </w:p>
    <w:p w14:paraId="2D076B35" w14:textId="199CFA95" w:rsidR="00664E16" w:rsidRDefault="004D70EE" w:rsidP="00664E16">
      <w:pPr>
        <w:pStyle w:val="Odstavecseseznamem"/>
        <w:numPr>
          <w:ilvl w:val="0"/>
          <w:numId w:val="32"/>
        </w:numPr>
        <w:suppressAutoHyphens/>
        <w:overflowPunct w:val="0"/>
        <w:autoSpaceDE w:val="0"/>
        <w:spacing w:before="120"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Poskytovatel</w:t>
      </w:r>
      <w:r w:rsidR="00664E16" w:rsidRPr="00A664B8">
        <w:rPr>
          <w:rFonts w:asciiTheme="minorHAnsi" w:hAnsiTheme="minorHAnsi" w:cstheme="minorHAnsi"/>
          <w:sz w:val="22"/>
          <w:szCs w:val="22"/>
        </w:rPr>
        <w:t xml:space="preserve"> se zavazuje provést dílo v objemu odpovídajícímu …………</w:t>
      </w:r>
      <w:proofErr w:type="gramStart"/>
      <w:r w:rsidR="00664E16" w:rsidRPr="00A664B8">
        <w:rPr>
          <w:rFonts w:asciiTheme="minorHAnsi" w:hAnsiTheme="minorHAnsi" w:cstheme="minorHAnsi"/>
          <w:sz w:val="22"/>
          <w:szCs w:val="22"/>
        </w:rPr>
        <w:t>…….</w:t>
      </w:r>
      <w:proofErr w:type="gramEnd"/>
      <w:r w:rsidR="00664E16" w:rsidRPr="00A664B8">
        <w:rPr>
          <w:rFonts w:asciiTheme="minorHAnsi" w:hAnsiTheme="minorHAnsi" w:cstheme="minorHAnsi"/>
          <w:sz w:val="22"/>
          <w:szCs w:val="22"/>
        </w:rPr>
        <w:t xml:space="preserve">. člověkodnů v době do 31. </w:t>
      </w:r>
      <w:r w:rsidR="00D91909">
        <w:rPr>
          <w:rFonts w:asciiTheme="minorHAnsi" w:hAnsiTheme="minorHAnsi" w:cstheme="minorHAnsi"/>
          <w:sz w:val="22"/>
          <w:szCs w:val="22"/>
        </w:rPr>
        <w:t>12</w:t>
      </w:r>
      <w:r w:rsidR="00664E16" w:rsidRPr="00A664B8">
        <w:rPr>
          <w:rFonts w:asciiTheme="minorHAnsi" w:hAnsiTheme="minorHAnsi" w:cstheme="minorHAnsi"/>
          <w:sz w:val="22"/>
          <w:szCs w:val="22"/>
        </w:rPr>
        <w:t>. 202</w:t>
      </w:r>
      <w:r w:rsidR="00D91909">
        <w:rPr>
          <w:rFonts w:asciiTheme="minorHAnsi" w:hAnsiTheme="minorHAnsi" w:cstheme="minorHAnsi"/>
          <w:sz w:val="22"/>
          <w:szCs w:val="22"/>
        </w:rPr>
        <w:t>7</w:t>
      </w:r>
      <w:r w:rsidR="00664E16" w:rsidRPr="00A664B8">
        <w:rPr>
          <w:rFonts w:asciiTheme="minorHAnsi" w:hAnsiTheme="minorHAnsi" w:cstheme="minorHAnsi"/>
          <w:sz w:val="22"/>
          <w:szCs w:val="22"/>
        </w:rPr>
        <w:t xml:space="preserve">, a to za pevnou cenu </w:t>
      </w:r>
      <w:r w:rsidR="00D91909">
        <w:rPr>
          <w:rFonts w:asciiTheme="minorHAnsi" w:hAnsiTheme="minorHAnsi" w:cstheme="minorHAnsi"/>
          <w:sz w:val="22"/>
          <w:szCs w:val="22"/>
        </w:rPr>
        <w:t>1 300</w:t>
      </w:r>
      <w:r w:rsidR="00664E16" w:rsidRPr="00A664B8">
        <w:rPr>
          <w:rFonts w:asciiTheme="minorHAnsi" w:hAnsiTheme="minorHAnsi" w:cstheme="minorHAnsi"/>
          <w:sz w:val="22"/>
          <w:szCs w:val="22"/>
        </w:rPr>
        <w:t xml:space="preserve"> 000 Kč bez DPH.</w:t>
      </w:r>
      <w:r w:rsidR="00C165D6">
        <w:rPr>
          <w:rFonts w:asciiTheme="minorHAnsi" w:hAnsiTheme="minorHAnsi" w:cstheme="minorHAnsi"/>
          <w:sz w:val="22"/>
          <w:szCs w:val="22"/>
        </w:rPr>
        <w:t xml:space="preserve"> </w:t>
      </w:r>
    </w:p>
    <w:p w14:paraId="68341EFA" w14:textId="54960CCD" w:rsidR="00000C8D" w:rsidRPr="00825108" w:rsidRDefault="00005F0F" w:rsidP="00CE415D">
      <w:pPr>
        <w:numPr>
          <w:ilvl w:val="0"/>
          <w:numId w:val="32"/>
        </w:numPr>
        <w:shd w:val="clear" w:color="auto" w:fill="FFFFFF"/>
        <w:tabs>
          <w:tab w:val="left" w:pos="567"/>
        </w:tabs>
        <w:suppressAutoHyphens/>
        <w:spacing w:before="120" w:line="276" w:lineRule="auto"/>
        <w:jc w:val="both"/>
        <w:rPr>
          <w:rFonts w:asciiTheme="minorHAnsi" w:hAnsiTheme="minorHAnsi" w:cstheme="minorHAnsi"/>
          <w:sz w:val="22"/>
          <w:szCs w:val="22"/>
        </w:rPr>
      </w:pPr>
      <w:r w:rsidRPr="00005F0F">
        <w:rPr>
          <w:rFonts w:asciiTheme="minorHAnsi" w:hAnsiTheme="minorHAnsi" w:cstheme="minorHAnsi"/>
          <w:sz w:val="22"/>
          <w:szCs w:val="22"/>
        </w:rPr>
        <w:t>Poskytovatel je oprávněn fakturovat cenu plnění průběžně</w:t>
      </w:r>
      <w:r w:rsidR="00792218">
        <w:rPr>
          <w:rFonts w:asciiTheme="minorHAnsi" w:hAnsiTheme="minorHAnsi" w:cstheme="minorHAnsi"/>
          <w:sz w:val="22"/>
          <w:szCs w:val="22"/>
        </w:rPr>
        <w:t>, jednou za kvartál</w:t>
      </w:r>
      <w:r w:rsidRPr="00005F0F">
        <w:rPr>
          <w:rFonts w:asciiTheme="minorHAnsi" w:hAnsiTheme="minorHAnsi" w:cstheme="minorHAnsi"/>
          <w:sz w:val="22"/>
          <w:szCs w:val="22"/>
        </w:rPr>
        <w:t>, a to v rozsahu odpovídajícím skutečně provedenému a nabyvatelem potvrzenému dílčímu plnění. Dílčím plněním se rozumí zejména odpracované člověkodny nebo ucelené části vývoje či výstupy dle harmonogramu prací. Nabyvatel se zavazuje potvrzení dílčího plnění bez zbytečného odkladu poskytnout; v případě neudělení potvrzení je povinen uvést konkrétní připomínky bránící potvrzení plnění. Každá dílčí faktura bude splatná ve lhůtě uvedené v této smlouvě.</w:t>
      </w:r>
      <w:r w:rsidR="008A6C3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Lhůta splatnosti faktury je </w:t>
      </w:r>
      <w:r w:rsidR="00AF31DD" w:rsidRPr="00825108">
        <w:rPr>
          <w:rFonts w:asciiTheme="minorHAnsi" w:hAnsiTheme="minorHAnsi" w:cstheme="minorHAnsi"/>
          <w:sz w:val="22"/>
          <w:szCs w:val="22"/>
        </w:rPr>
        <w:t>30</w:t>
      </w:r>
      <w:r w:rsidR="00000C8D" w:rsidRPr="00825108">
        <w:rPr>
          <w:rFonts w:asciiTheme="minorHAnsi" w:hAnsiTheme="minorHAnsi" w:cstheme="minorHAnsi"/>
          <w:sz w:val="22"/>
          <w:szCs w:val="22"/>
        </w:rPr>
        <w:t xml:space="preserve"> dnů ode dne doručení faktury </w:t>
      </w:r>
      <w:r w:rsidR="001C3001">
        <w:rPr>
          <w:rFonts w:asciiTheme="minorHAnsi" w:hAnsiTheme="minorHAnsi" w:cstheme="minorHAnsi"/>
          <w:sz w:val="22"/>
          <w:szCs w:val="22"/>
        </w:rPr>
        <w:t>nabyvat</w:t>
      </w:r>
      <w:r w:rsidR="004D70EE">
        <w:rPr>
          <w:rFonts w:asciiTheme="minorHAnsi" w:hAnsiTheme="minorHAnsi" w:cstheme="minorHAnsi"/>
          <w:sz w:val="22"/>
          <w:szCs w:val="22"/>
        </w:rPr>
        <w:t>eli</w:t>
      </w:r>
      <w:r w:rsidR="00000C8D" w:rsidRPr="00825108">
        <w:rPr>
          <w:rFonts w:asciiTheme="minorHAnsi" w:hAnsiTheme="minorHAnsi" w:cstheme="minorHAnsi"/>
          <w:sz w:val="22"/>
          <w:szCs w:val="22"/>
        </w:rPr>
        <w:t xml:space="preserve">. Nebude-li faktura dodána spolu se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m; v případě pochybností se má za to, že dnem doručení faktury se rozumí třetí den ode dne jejího odeslání. </w:t>
      </w:r>
    </w:p>
    <w:p w14:paraId="32954F29" w14:textId="297BBCA3" w:rsidR="00000C8D" w:rsidRPr="00825108" w:rsidRDefault="002962B3" w:rsidP="00CE415D">
      <w:pPr>
        <w:numPr>
          <w:ilvl w:val="0"/>
          <w:numId w:val="32"/>
        </w:numPr>
        <w:shd w:val="clear" w:color="auto" w:fill="FFFFFF"/>
        <w:tabs>
          <w:tab w:val="left" w:pos="567"/>
        </w:tabs>
        <w:suppressAutoHyphen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C</w:t>
      </w:r>
      <w:r w:rsidR="00000C8D" w:rsidRPr="00825108">
        <w:rPr>
          <w:rFonts w:asciiTheme="minorHAnsi" w:hAnsiTheme="minorHAnsi" w:cstheme="minorHAnsi"/>
          <w:sz w:val="22"/>
          <w:szCs w:val="22"/>
        </w:rPr>
        <w:t xml:space="preserve">ena </w:t>
      </w:r>
      <w:r>
        <w:rPr>
          <w:rFonts w:asciiTheme="minorHAnsi" w:hAnsiTheme="minorHAnsi" w:cstheme="minorHAnsi"/>
          <w:sz w:val="22"/>
          <w:szCs w:val="22"/>
        </w:rPr>
        <w:t xml:space="preserve">licence </w:t>
      </w:r>
      <w:r w:rsidR="00000C8D" w:rsidRPr="00825108">
        <w:rPr>
          <w:rFonts w:asciiTheme="minorHAnsi" w:hAnsiTheme="minorHAnsi" w:cstheme="minorHAnsi"/>
          <w:sz w:val="22"/>
          <w:szCs w:val="22"/>
        </w:rPr>
        <w:t>se považuje z</w:t>
      </w:r>
      <w:r w:rsidR="00867D3A" w:rsidRPr="00825108">
        <w:rPr>
          <w:rFonts w:asciiTheme="minorHAnsi" w:hAnsiTheme="minorHAnsi" w:cstheme="minorHAnsi"/>
          <w:sz w:val="22"/>
          <w:szCs w:val="22"/>
        </w:rPr>
        <w:t xml:space="preserve">a uhrazenou okamžikem připsání </w:t>
      </w:r>
      <w:r w:rsidR="00000C8D" w:rsidRPr="00825108">
        <w:rPr>
          <w:rFonts w:asciiTheme="minorHAnsi" w:hAnsiTheme="minorHAnsi" w:cstheme="minorHAnsi"/>
          <w:sz w:val="22"/>
          <w:szCs w:val="22"/>
        </w:rPr>
        <w:t xml:space="preserve">fakturované ceny na účet </w:t>
      </w:r>
      <w:r w:rsidR="00BD38EA">
        <w:rPr>
          <w:rFonts w:asciiTheme="minorHAnsi" w:hAnsiTheme="minorHAnsi" w:cstheme="minorHAnsi"/>
          <w:sz w:val="22"/>
          <w:szCs w:val="22"/>
        </w:rPr>
        <w:t>poskytovatele</w:t>
      </w:r>
      <w:r w:rsidR="00000C8D" w:rsidRPr="00825108">
        <w:rPr>
          <w:rFonts w:asciiTheme="minorHAnsi" w:hAnsiTheme="minorHAnsi" w:cstheme="minorHAnsi"/>
          <w:sz w:val="22"/>
          <w:szCs w:val="22"/>
        </w:rPr>
        <w:t xml:space="preserv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nebude poskytovat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jakékoliv zálohy na úhradu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nebo jeho části.</w:t>
      </w:r>
    </w:p>
    <w:p w14:paraId="250AB8C7" w14:textId="3EA47278" w:rsidR="006E5372" w:rsidRPr="00825108" w:rsidRDefault="00BD38EA" w:rsidP="00CE415D">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oprávněn před uplynutím lhůty splatnosti faktury vrátit bez zaplacení fakturu, která neobsahuje náležitosti stanovené touto smlouvou nebo budou-li tyto údaje uvedeny chybně. </w:t>
      </w: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povinen fakturu nově vyhotovit. V takovém případě není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se zaplacením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Okamžikem doručení náležitě doplněné či opravené faktury začne běžet nová lhůta splatnosti faktury v délce </w:t>
      </w:r>
      <w:r w:rsidR="00AF31DD" w:rsidRPr="00825108">
        <w:rPr>
          <w:rFonts w:asciiTheme="minorHAnsi" w:hAnsiTheme="minorHAnsi" w:cstheme="minorHAnsi"/>
          <w:sz w:val="22"/>
          <w:szCs w:val="22"/>
        </w:rPr>
        <w:t xml:space="preserve">30 </w:t>
      </w:r>
      <w:r w:rsidR="00000C8D" w:rsidRPr="00825108">
        <w:rPr>
          <w:rFonts w:asciiTheme="minorHAnsi" w:hAnsiTheme="minorHAnsi" w:cstheme="minorHAnsi"/>
          <w:sz w:val="22"/>
          <w:szCs w:val="22"/>
        </w:rPr>
        <w:t>kalendářních dnů.</w:t>
      </w:r>
    </w:p>
    <w:p w14:paraId="275F7ED0" w14:textId="084717C2"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Veškeré platby dle této </w:t>
      </w:r>
      <w:r w:rsidR="0038064A">
        <w:rPr>
          <w:rFonts w:asciiTheme="minorHAnsi" w:hAnsiTheme="minorHAnsi" w:cstheme="minorHAnsi"/>
          <w:sz w:val="22"/>
          <w:szCs w:val="22"/>
        </w:rPr>
        <w:t>s</w:t>
      </w:r>
      <w:r w:rsidR="0038064A" w:rsidRPr="00825108">
        <w:rPr>
          <w:rFonts w:asciiTheme="minorHAnsi" w:hAnsiTheme="minorHAnsi" w:cstheme="minorHAnsi"/>
          <w:sz w:val="22"/>
          <w:szCs w:val="22"/>
        </w:rPr>
        <w:t xml:space="preserve">mlouvy </w:t>
      </w:r>
      <w:r w:rsidRPr="00825108">
        <w:rPr>
          <w:rFonts w:asciiTheme="minorHAnsi" w:hAnsiTheme="minorHAnsi" w:cstheme="minorHAnsi"/>
          <w:sz w:val="22"/>
          <w:szCs w:val="22"/>
        </w:rPr>
        <w:t xml:space="preserve">budou </w:t>
      </w:r>
      <w:r w:rsidR="00BD38EA">
        <w:rPr>
          <w:rFonts w:asciiTheme="minorHAnsi" w:hAnsiTheme="minorHAnsi" w:cstheme="minorHAnsi"/>
          <w:sz w:val="22"/>
          <w:szCs w:val="22"/>
        </w:rPr>
        <w:t>nabyvatelem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placeny na účet </w:t>
      </w:r>
      <w:r w:rsidR="00BD38EA">
        <w:rPr>
          <w:rFonts w:asciiTheme="minorHAnsi" w:hAnsiTheme="minorHAnsi" w:cstheme="minorHAnsi"/>
          <w:sz w:val="22"/>
          <w:szCs w:val="22"/>
        </w:rPr>
        <w:t>poskytovatele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uvedený v záhlaví této smlouvy.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prohlašuje, že jeho bankovní účet uvedený v této smlouvě nebo ve faktuře je jeho účtem, který je správcem daně zveřejněn způsobem umožňujícím dálkový </w:t>
      </w:r>
      <w:r w:rsidRPr="00825108">
        <w:rPr>
          <w:rFonts w:asciiTheme="minorHAnsi" w:hAnsiTheme="minorHAnsi" w:cstheme="minorHAnsi"/>
          <w:sz w:val="22"/>
          <w:szCs w:val="22"/>
        </w:rPr>
        <w:lastRenderedPageBreak/>
        <w:t xml:space="preserve">přístup v souladu s ust. § 96 zákona o DPH.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povinen uvádět ve faktuře pouze účet, který je správcem daně zveřejněn v souladu se zákonem o DPH. Dojde-li během trvání této </w:t>
      </w:r>
      <w:r w:rsidR="00BD38EA">
        <w:rPr>
          <w:rFonts w:asciiTheme="minorHAnsi" w:hAnsiTheme="minorHAnsi" w:cstheme="minorHAnsi"/>
          <w:sz w:val="22"/>
          <w:szCs w:val="22"/>
        </w:rPr>
        <w:t>s</w:t>
      </w:r>
      <w:r w:rsidR="00BD38EA" w:rsidRPr="00825108">
        <w:rPr>
          <w:rFonts w:asciiTheme="minorHAnsi" w:hAnsiTheme="minorHAnsi" w:cstheme="minorHAnsi"/>
          <w:sz w:val="22"/>
          <w:szCs w:val="22"/>
        </w:rPr>
        <w:t xml:space="preserve">mlouvy </w:t>
      </w:r>
      <w:r w:rsidRPr="00825108">
        <w:rPr>
          <w:rFonts w:asciiTheme="minorHAnsi" w:hAnsiTheme="minorHAnsi" w:cstheme="minorHAnsi"/>
          <w:sz w:val="22"/>
          <w:szCs w:val="22"/>
        </w:rPr>
        <w:t xml:space="preserve">ke změně identifikace zveřejněného účtu, zavazuje se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bez zbytečného odkladu písemně informovat </w:t>
      </w:r>
      <w:r w:rsidR="00BD38EA">
        <w:rPr>
          <w:rFonts w:asciiTheme="minorHAnsi" w:hAnsiTheme="minorHAnsi" w:cstheme="minorHAnsi"/>
          <w:sz w:val="22"/>
          <w:szCs w:val="22"/>
        </w:rPr>
        <w:t>nabyvatele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pouze na účet, který je účtem zveřejněným ve smyslu ust. § 96 zákona o DPH. Pokud se kdykoliv ukáže, že účet </w:t>
      </w:r>
      <w:r w:rsidR="00BD38EA">
        <w:rPr>
          <w:rFonts w:asciiTheme="minorHAnsi" w:hAnsiTheme="minorHAnsi" w:cstheme="minorHAnsi"/>
          <w:sz w:val="22"/>
          <w:szCs w:val="22"/>
        </w:rPr>
        <w:t>poskytovatele</w:t>
      </w:r>
      <w:r w:rsidRPr="00825108">
        <w:rPr>
          <w:rFonts w:asciiTheme="minorHAnsi" w:hAnsiTheme="minorHAnsi" w:cstheme="minorHAnsi"/>
          <w:sz w:val="22"/>
          <w:szCs w:val="22"/>
        </w:rPr>
        <w:t xml:space="preserve">, na který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požaduje provést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lnění</w:t>
      </w:r>
      <w:r w:rsidRPr="00825108">
        <w:rPr>
          <w:rFonts w:asciiTheme="minorHAnsi" w:hAnsiTheme="minorHAnsi" w:cstheme="minorHAnsi"/>
          <w:sz w:val="22"/>
          <w:szCs w:val="22"/>
        </w:rPr>
        <w:t xml:space="preserve">, není zveřejněným účtem, není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povinen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takový účet provést; v takovém případě se nejedná o prodlení se zaplacením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straně </w:t>
      </w:r>
      <w:r w:rsidR="00BD38EA">
        <w:rPr>
          <w:rFonts w:asciiTheme="minorHAnsi" w:hAnsiTheme="minorHAnsi" w:cstheme="minorHAnsi"/>
          <w:sz w:val="22"/>
          <w:szCs w:val="22"/>
        </w:rPr>
        <w:t>nabyvatele</w:t>
      </w:r>
      <w:r w:rsidRPr="00825108">
        <w:rPr>
          <w:rFonts w:asciiTheme="minorHAnsi" w:hAnsiTheme="minorHAnsi" w:cstheme="minorHAnsi"/>
          <w:sz w:val="22"/>
          <w:szCs w:val="22"/>
        </w:rPr>
        <w:t>.</w:t>
      </w:r>
    </w:p>
    <w:p w14:paraId="1590C735" w14:textId="77777777"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0DD8D08" w14:textId="77777777" w:rsidR="00A664B8" w:rsidRPr="00825108" w:rsidRDefault="00A664B8" w:rsidP="00000C8D">
      <w:pPr>
        <w:pStyle w:val="Zhlav"/>
        <w:ind w:left="360"/>
        <w:jc w:val="center"/>
        <w:rPr>
          <w:rFonts w:asciiTheme="minorHAnsi" w:hAnsiTheme="minorHAnsi" w:cstheme="minorHAnsi"/>
          <w:bCs/>
          <w:sz w:val="22"/>
          <w:szCs w:val="22"/>
          <w:lang w:val="cs-CZ"/>
        </w:rPr>
      </w:pPr>
    </w:p>
    <w:p w14:paraId="502121DE" w14:textId="77777777" w:rsidR="00000C8D" w:rsidRPr="00825108" w:rsidRDefault="00000C8D" w:rsidP="00000C8D">
      <w:pPr>
        <w:pStyle w:val="1"/>
        <w:jc w:val="center"/>
        <w:rPr>
          <w:rFonts w:asciiTheme="minorHAnsi" w:hAnsiTheme="minorHAnsi" w:cstheme="minorHAnsi"/>
          <w:sz w:val="22"/>
          <w:szCs w:val="22"/>
        </w:rPr>
      </w:pPr>
      <w:r w:rsidRPr="00825108">
        <w:rPr>
          <w:rFonts w:asciiTheme="minorHAnsi" w:hAnsiTheme="minorHAnsi" w:cstheme="minorHAnsi"/>
          <w:sz w:val="22"/>
          <w:szCs w:val="22"/>
        </w:rPr>
        <w:t>Článek V.</w:t>
      </w:r>
    </w:p>
    <w:p w14:paraId="221D2156" w14:textId="77777777" w:rsidR="00000C8D" w:rsidRPr="00825108" w:rsidRDefault="00000C8D" w:rsidP="00000C8D">
      <w:pPr>
        <w:pStyle w:val="Zhlav"/>
        <w:ind w:left="360"/>
        <w:jc w:val="center"/>
        <w:rPr>
          <w:rFonts w:asciiTheme="minorHAnsi" w:hAnsiTheme="minorHAnsi" w:cstheme="minorHAnsi"/>
          <w:b/>
          <w:bCs/>
          <w:sz w:val="22"/>
          <w:szCs w:val="22"/>
          <w:lang w:val="cs-CZ"/>
        </w:rPr>
      </w:pPr>
      <w:r w:rsidRPr="00825108">
        <w:rPr>
          <w:rFonts w:asciiTheme="minorHAnsi" w:hAnsiTheme="minorHAnsi" w:cstheme="minorHAnsi"/>
          <w:b/>
          <w:bCs/>
          <w:sz w:val="22"/>
          <w:szCs w:val="22"/>
          <w:lang w:val="cs-CZ"/>
        </w:rPr>
        <w:t>Záruka za jakost, odpovědnost za vady</w:t>
      </w:r>
    </w:p>
    <w:p w14:paraId="529491FE" w14:textId="77777777" w:rsidR="00000C8D" w:rsidRPr="00825108" w:rsidRDefault="00000C8D" w:rsidP="00000C8D">
      <w:pPr>
        <w:pStyle w:val="Zhlav"/>
        <w:ind w:left="360"/>
        <w:jc w:val="center"/>
        <w:rPr>
          <w:rFonts w:asciiTheme="minorHAnsi" w:hAnsiTheme="minorHAnsi" w:cstheme="minorHAnsi"/>
          <w:bCs/>
          <w:sz w:val="22"/>
          <w:szCs w:val="22"/>
          <w:lang w:val="cs-CZ"/>
        </w:rPr>
      </w:pPr>
      <w:r w:rsidRPr="00825108">
        <w:rPr>
          <w:rFonts w:asciiTheme="minorHAnsi" w:hAnsiTheme="minorHAnsi" w:cstheme="minorHAnsi"/>
          <w:bCs/>
          <w:sz w:val="22"/>
          <w:szCs w:val="22"/>
        </w:rPr>
        <w:t xml:space="preserve">                               </w:t>
      </w:r>
    </w:p>
    <w:p w14:paraId="31494F8B" w14:textId="6618F0AB" w:rsidR="00281784" w:rsidRPr="00825108" w:rsidRDefault="008C02F9" w:rsidP="008A6C38">
      <w:pPr>
        <w:shd w:val="clear" w:color="auto" w:fill="FFFFFF"/>
        <w:suppressAutoHyphens/>
        <w:spacing w:before="120" w:line="276" w:lineRule="auto"/>
        <w:ind w:left="426" w:hanging="426"/>
        <w:jc w:val="both"/>
        <w:rPr>
          <w:rFonts w:asciiTheme="minorHAnsi" w:hAnsiTheme="minorHAnsi" w:cstheme="minorHAnsi"/>
          <w:sz w:val="22"/>
          <w:szCs w:val="22"/>
        </w:rPr>
      </w:pPr>
      <w:r w:rsidRPr="00825108">
        <w:rPr>
          <w:rFonts w:asciiTheme="minorHAnsi" w:hAnsiTheme="minorHAnsi" w:cstheme="minorHAnsi"/>
          <w:sz w:val="22"/>
          <w:szCs w:val="22"/>
        </w:rPr>
        <w:t>1.</w:t>
      </w:r>
      <w:r w:rsidRPr="00825108">
        <w:rPr>
          <w:rFonts w:asciiTheme="minorHAnsi" w:hAnsiTheme="minorHAnsi" w:cstheme="minorHAnsi"/>
          <w:sz w:val="22"/>
          <w:szCs w:val="22"/>
        </w:rPr>
        <w:tab/>
      </w:r>
      <w:r w:rsidR="00281784" w:rsidRPr="00281784">
        <w:rPr>
          <w:rFonts w:asciiTheme="minorHAnsi" w:hAnsiTheme="minorHAnsi" w:cstheme="minorHAnsi"/>
          <w:sz w:val="22"/>
          <w:szCs w:val="22"/>
        </w:rPr>
        <w:t>Smluvní strany se dohodly, že poskytovatel poskytuje záruku za jakost plnění v rozsahu a po dobu stanovenou touto smlouvou. Záruka se vztahuje pouze na to, že dodaný SW bude v době předání odpovídat schválené technické specifikaci, funkční dokumentaci a výstupům odsouhlaseným v rámci akceptačního řízení.</w:t>
      </w:r>
    </w:p>
    <w:p w14:paraId="437FDCDC" w14:textId="6620A39D" w:rsidR="00000C8D" w:rsidRDefault="008C02F9" w:rsidP="008A6C38">
      <w:pPr>
        <w:shd w:val="clear" w:color="auto" w:fill="FFFFFF"/>
        <w:suppressAutoHyphens/>
        <w:spacing w:before="120" w:line="276" w:lineRule="auto"/>
        <w:ind w:left="426" w:hanging="426"/>
        <w:jc w:val="both"/>
        <w:rPr>
          <w:rFonts w:asciiTheme="minorHAnsi" w:hAnsiTheme="minorHAnsi" w:cstheme="minorHAnsi"/>
          <w:sz w:val="22"/>
          <w:szCs w:val="22"/>
        </w:rPr>
      </w:pPr>
      <w:r w:rsidRPr="00825108">
        <w:rPr>
          <w:rFonts w:asciiTheme="minorHAnsi" w:hAnsiTheme="minorHAnsi" w:cstheme="minorHAnsi"/>
          <w:sz w:val="22"/>
          <w:szCs w:val="22"/>
        </w:rPr>
        <w:t>2.</w:t>
      </w:r>
      <w:r w:rsidRPr="00825108">
        <w:rPr>
          <w:rFonts w:asciiTheme="minorHAnsi" w:hAnsiTheme="minorHAnsi" w:cstheme="minorHAnsi"/>
          <w:sz w:val="22"/>
          <w:szCs w:val="22"/>
        </w:rPr>
        <w:tab/>
      </w:r>
      <w:r w:rsidR="00D374BD" w:rsidRPr="00D374BD">
        <w:rPr>
          <w:rFonts w:asciiTheme="minorHAnsi" w:hAnsiTheme="minorHAnsi" w:cstheme="minorHAnsi"/>
          <w:sz w:val="22"/>
          <w:szCs w:val="22"/>
        </w:rPr>
        <w:t>Poskytovatel odpovídá za vady plnění ve smyslu ustanovení § 1916 a násl. občanského zákoníku, avšak pouze v rozsahu vad představujících prokazatelný rozpor se schválenou technickou specifikací nebo dokumentací. Za vady se nepovažují požadavky nabyvatele na změny, úpravy či rozšíření funkcionality nad rámec původního sjednaného rozsahu.</w:t>
      </w:r>
    </w:p>
    <w:p w14:paraId="0D31BB8B" w14:textId="77777777" w:rsidR="008A6C38" w:rsidRPr="00825108" w:rsidRDefault="008A6C38" w:rsidP="008A6C38">
      <w:pPr>
        <w:shd w:val="clear" w:color="auto" w:fill="FFFFFF"/>
        <w:suppressAutoHyphens/>
        <w:spacing w:before="120" w:line="276" w:lineRule="auto"/>
        <w:ind w:left="426" w:hanging="426"/>
        <w:jc w:val="both"/>
        <w:rPr>
          <w:rFonts w:asciiTheme="minorHAnsi" w:hAnsiTheme="minorHAnsi" w:cstheme="minorHAnsi"/>
          <w:sz w:val="22"/>
          <w:szCs w:val="22"/>
        </w:rPr>
      </w:pPr>
    </w:p>
    <w:p w14:paraId="4D9C966E" w14:textId="77777777" w:rsidR="00000C8D" w:rsidRPr="00825108" w:rsidRDefault="00000C8D" w:rsidP="00F57BA7">
      <w:pPr>
        <w:pStyle w:val="Nadpis1"/>
        <w:spacing w:before="0" w:after="0"/>
        <w:ind w:right="-284"/>
        <w:jc w:val="center"/>
        <w:rPr>
          <w:rFonts w:asciiTheme="minorHAnsi" w:hAnsiTheme="minorHAnsi" w:cstheme="minorHAnsi"/>
          <w:b w:val="0"/>
          <w:sz w:val="22"/>
          <w:szCs w:val="22"/>
        </w:rPr>
      </w:pPr>
      <w:r w:rsidRPr="00825108">
        <w:rPr>
          <w:rFonts w:asciiTheme="minorHAnsi" w:hAnsiTheme="minorHAnsi" w:cstheme="minorHAnsi"/>
          <w:b w:val="0"/>
          <w:sz w:val="22"/>
          <w:szCs w:val="22"/>
        </w:rPr>
        <w:t>Článek VI.</w:t>
      </w:r>
    </w:p>
    <w:p w14:paraId="0B43D381" w14:textId="77777777" w:rsidR="00000C8D" w:rsidRPr="00825108" w:rsidRDefault="00000C8D" w:rsidP="00F57BA7">
      <w:pPr>
        <w:pStyle w:val="Nadpis1"/>
        <w:spacing w:before="0" w:after="0"/>
        <w:ind w:right="-284"/>
        <w:jc w:val="center"/>
        <w:rPr>
          <w:rFonts w:asciiTheme="minorHAnsi" w:hAnsiTheme="minorHAnsi" w:cstheme="minorHAnsi"/>
          <w:sz w:val="22"/>
          <w:szCs w:val="22"/>
        </w:rPr>
      </w:pPr>
      <w:r w:rsidRPr="00825108">
        <w:rPr>
          <w:rFonts w:asciiTheme="minorHAnsi" w:hAnsiTheme="minorHAnsi" w:cstheme="minorHAnsi"/>
          <w:sz w:val="22"/>
          <w:szCs w:val="22"/>
        </w:rPr>
        <w:t>Smluvní pokuty a odstoupení od smlouvy</w:t>
      </w:r>
    </w:p>
    <w:p w14:paraId="4415B1A9" w14:textId="77777777" w:rsidR="00000C8D" w:rsidRPr="00825108" w:rsidRDefault="00000C8D" w:rsidP="00534507">
      <w:pPr>
        <w:jc w:val="both"/>
        <w:rPr>
          <w:rFonts w:asciiTheme="minorHAnsi" w:hAnsiTheme="minorHAnsi" w:cstheme="minorHAnsi"/>
          <w:sz w:val="22"/>
          <w:szCs w:val="22"/>
          <w:lang w:eastAsia="ar-SA"/>
        </w:rPr>
      </w:pPr>
    </w:p>
    <w:p w14:paraId="0F4D8A46" w14:textId="1B995564" w:rsidR="00000C8D" w:rsidRPr="00825108" w:rsidRDefault="00000C8D" w:rsidP="00B87800">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825108">
        <w:rPr>
          <w:rFonts w:asciiTheme="minorHAnsi" w:hAnsiTheme="minorHAnsi" w:cstheme="minorHAnsi"/>
          <w:sz w:val="22"/>
          <w:szCs w:val="22"/>
        </w:rPr>
        <w:t xml:space="preserve">Nedodá-li </w:t>
      </w:r>
      <w:r w:rsidR="00762AAA">
        <w:rPr>
          <w:rFonts w:asciiTheme="minorHAnsi" w:hAnsiTheme="minorHAnsi" w:cstheme="minorHAnsi"/>
          <w:sz w:val="22"/>
          <w:szCs w:val="22"/>
        </w:rPr>
        <w:t>poskytovatel nabyvateli</w:t>
      </w:r>
      <w:r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bodu </w:t>
      </w:r>
      <w:r w:rsidR="00195041" w:rsidRPr="00825108">
        <w:rPr>
          <w:rFonts w:asciiTheme="minorHAnsi" w:hAnsiTheme="minorHAnsi" w:cstheme="minorHAnsi"/>
          <w:sz w:val="22"/>
          <w:szCs w:val="22"/>
        </w:rPr>
        <w:t>III</w:t>
      </w:r>
      <w:r w:rsidRPr="00825108">
        <w:rPr>
          <w:rFonts w:asciiTheme="minorHAnsi" w:hAnsiTheme="minorHAnsi" w:cstheme="minorHAnsi"/>
          <w:sz w:val="22"/>
          <w:szCs w:val="22"/>
        </w:rPr>
        <w:t xml:space="preserve">. 1, zaplatí </w:t>
      </w:r>
      <w:r w:rsidR="00762AAA">
        <w:rPr>
          <w:rFonts w:asciiTheme="minorHAnsi" w:hAnsiTheme="minorHAnsi" w:cstheme="minorHAnsi"/>
          <w:sz w:val="22"/>
          <w:szCs w:val="22"/>
        </w:rPr>
        <w:t>nabyvateli</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smluvní pokutu ve výši </w:t>
      </w:r>
      <w:r w:rsidR="007607B5" w:rsidRPr="00825108">
        <w:rPr>
          <w:rFonts w:asciiTheme="minorHAnsi" w:hAnsiTheme="minorHAnsi" w:cstheme="minorHAnsi"/>
          <w:sz w:val="22"/>
          <w:szCs w:val="22"/>
        </w:rPr>
        <w:t>5</w:t>
      </w:r>
      <w:r w:rsidR="00B87800" w:rsidRPr="00825108">
        <w:rPr>
          <w:rFonts w:asciiTheme="minorHAnsi" w:hAnsiTheme="minorHAnsi" w:cstheme="minorHAnsi"/>
          <w:sz w:val="22"/>
          <w:szCs w:val="22"/>
        </w:rPr>
        <w:t>00</w:t>
      </w:r>
      <w:r w:rsidRPr="00825108">
        <w:rPr>
          <w:rFonts w:asciiTheme="minorHAnsi" w:hAnsiTheme="minorHAnsi" w:cstheme="minorHAnsi"/>
          <w:sz w:val="22"/>
          <w:szCs w:val="22"/>
        </w:rPr>
        <w:t xml:space="preserve"> Kč za každý den prodlení.</w:t>
      </w:r>
    </w:p>
    <w:p w14:paraId="2CBE45CB" w14:textId="034577BE" w:rsidR="00000C8D" w:rsidRPr="00825108" w:rsidRDefault="00DC49CF" w:rsidP="00B87800">
      <w:pPr>
        <w:pStyle w:val="1"/>
        <w:tabs>
          <w:tab w:val="left" w:pos="1068"/>
        </w:tabs>
        <w:suppressAutoHyphens/>
        <w:autoSpaceDN/>
        <w:adjustRightInd/>
        <w:spacing w:before="120" w:after="0"/>
        <w:ind w:left="426" w:hanging="425"/>
        <w:rPr>
          <w:rFonts w:asciiTheme="minorHAnsi" w:hAnsiTheme="minorHAnsi" w:cstheme="minorHAnsi"/>
          <w:sz w:val="22"/>
          <w:szCs w:val="22"/>
        </w:rPr>
      </w:pPr>
      <w:r w:rsidRPr="00825108">
        <w:rPr>
          <w:rFonts w:asciiTheme="minorHAnsi" w:hAnsiTheme="minorHAnsi" w:cstheme="minorHAnsi"/>
          <w:sz w:val="22"/>
          <w:szCs w:val="22"/>
        </w:rPr>
        <w:t xml:space="preserve">2.  </w:t>
      </w:r>
      <w:r w:rsidR="00C51720">
        <w:rPr>
          <w:rFonts w:asciiTheme="minorHAnsi" w:hAnsiTheme="minorHAnsi" w:cstheme="minorHAnsi"/>
          <w:sz w:val="22"/>
          <w:szCs w:val="22"/>
        </w:rPr>
        <w:tab/>
      </w:r>
      <w:r w:rsidR="00000C8D" w:rsidRPr="00825108">
        <w:rPr>
          <w:rFonts w:asciiTheme="minorHAnsi" w:hAnsiTheme="minorHAnsi" w:cstheme="minorHAnsi"/>
          <w:sz w:val="22"/>
          <w:szCs w:val="22"/>
        </w:rPr>
        <w:t xml:space="preserve">Bude-li </w:t>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 úhradou faktury, je povinen zaplatit </w:t>
      </w:r>
      <w:r w:rsidR="00762AAA">
        <w:rPr>
          <w:rFonts w:asciiTheme="minorHAnsi" w:hAnsiTheme="minorHAnsi" w:cstheme="minorHAnsi"/>
          <w:sz w:val="22"/>
          <w:szCs w:val="22"/>
        </w:rPr>
        <w:t>poskytovateli</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úrok z prodlení </w:t>
      </w:r>
      <w:r w:rsidR="00867D3A" w:rsidRPr="00825108">
        <w:rPr>
          <w:rFonts w:asciiTheme="minorHAnsi" w:hAnsiTheme="minorHAnsi" w:cstheme="minorHAnsi"/>
          <w:sz w:val="22"/>
          <w:szCs w:val="22"/>
        </w:rPr>
        <w:t>ve výši dle platného předpisu.</w:t>
      </w:r>
    </w:p>
    <w:p w14:paraId="1A885696" w14:textId="77777777" w:rsidR="00000C8D" w:rsidRPr="00825108" w:rsidRDefault="00DC49CF" w:rsidP="00B87800">
      <w:pPr>
        <w:pStyle w:val="1"/>
        <w:tabs>
          <w:tab w:val="left" w:pos="1068"/>
        </w:tabs>
        <w:suppressAutoHyphens/>
        <w:autoSpaceDN/>
        <w:adjustRightInd/>
        <w:spacing w:before="120"/>
        <w:ind w:left="426" w:hanging="425"/>
        <w:rPr>
          <w:rFonts w:asciiTheme="minorHAnsi" w:hAnsiTheme="minorHAnsi" w:cstheme="minorHAnsi"/>
          <w:sz w:val="22"/>
          <w:szCs w:val="22"/>
        </w:rPr>
      </w:pPr>
      <w:r w:rsidRPr="00825108">
        <w:rPr>
          <w:rFonts w:asciiTheme="minorHAnsi" w:hAnsiTheme="minorHAnsi" w:cstheme="minorHAnsi"/>
          <w:sz w:val="22"/>
          <w:szCs w:val="22"/>
        </w:rPr>
        <w:t>3</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B6E8A29" w14:textId="77777777" w:rsidR="00000C8D" w:rsidRPr="00825108" w:rsidRDefault="00DC49CF" w:rsidP="00B87800">
      <w:pPr>
        <w:tabs>
          <w:tab w:val="left" w:pos="1068"/>
        </w:tabs>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4</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 xml:space="preserve">Odstoupení od smlouvy se řídí </w:t>
      </w:r>
      <w:r w:rsidR="00CE7A43" w:rsidRPr="00825108">
        <w:rPr>
          <w:rFonts w:asciiTheme="minorHAnsi" w:hAnsiTheme="minorHAnsi" w:cstheme="minorHAnsi"/>
          <w:sz w:val="22"/>
          <w:szCs w:val="22"/>
        </w:rPr>
        <w:t>příslušnými ustanoveními občanského</w:t>
      </w:r>
      <w:r w:rsidR="00000C8D" w:rsidRPr="00825108">
        <w:rPr>
          <w:rFonts w:asciiTheme="minorHAnsi" w:hAnsiTheme="minorHAnsi" w:cstheme="minorHAnsi"/>
          <w:sz w:val="22"/>
          <w:szCs w:val="22"/>
        </w:rPr>
        <w:t xml:space="preserve"> zákoníku.</w:t>
      </w:r>
    </w:p>
    <w:p w14:paraId="5AB746A5" w14:textId="372BD775" w:rsidR="006068AA" w:rsidRPr="00825108" w:rsidRDefault="00DC49CF" w:rsidP="00B87800">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5</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je oprávněn odstoupit od smlouvy, jestliže bylo s </w:t>
      </w:r>
      <w:r w:rsidR="00762AAA">
        <w:rPr>
          <w:rFonts w:asciiTheme="minorHAnsi" w:hAnsiTheme="minorHAnsi" w:cstheme="minorHAnsi"/>
          <w:sz w:val="22"/>
          <w:szCs w:val="22"/>
        </w:rPr>
        <w:t>poskytovatelem</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zahájeno insolvenční řízení.</w:t>
      </w:r>
    </w:p>
    <w:p w14:paraId="441E1C9B" w14:textId="633306A6" w:rsidR="006E5372" w:rsidRPr="00825108" w:rsidRDefault="00AD6C49" w:rsidP="00D77545">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6.</w:t>
      </w:r>
      <w:r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oprávněn odstoupit od smlouvy, pokud </w:t>
      </w:r>
      <w:r w:rsidR="00762AAA">
        <w:rPr>
          <w:rFonts w:asciiTheme="minorHAnsi" w:hAnsiTheme="minorHAnsi" w:cstheme="minorHAnsi"/>
          <w:sz w:val="22"/>
          <w:szCs w:val="22"/>
        </w:rPr>
        <w:t>poskytovatel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nedodá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článku III. odst. 1 této smlouvy.</w:t>
      </w:r>
    </w:p>
    <w:p w14:paraId="523C3907" w14:textId="77777777" w:rsidR="00291FD4" w:rsidRDefault="00291FD4" w:rsidP="00984402">
      <w:pPr>
        <w:tabs>
          <w:tab w:val="left" w:pos="1068"/>
        </w:tabs>
        <w:suppressAutoHyphens/>
        <w:spacing w:before="120"/>
        <w:ind w:left="426"/>
        <w:jc w:val="center"/>
        <w:rPr>
          <w:rFonts w:asciiTheme="minorHAnsi" w:hAnsiTheme="minorHAnsi" w:cstheme="minorHAnsi"/>
          <w:sz w:val="22"/>
          <w:szCs w:val="22"/>
        </w:rPr>
      </w:pPr>
    </w:p>
    <w:p w14:paraId="457FB219" w14:textId="77777777" w:rsidR="001E7D1D" w:rsidRPr="00825108" w:rsidRDefault="001E7D1D" w:rsidP="00984402">
      <w:pPr>
        <w:tabs>
          <w:tab w:val="left" w:pos="1068"/>
        </w:tabs>
        <w:suppressAutoHyphens/>
        <w:spacing w:before="120"/>
        <w:ind w:left="426"/>
        <w:jc w:val="center"/>
        <w:rPr>
          <w:rFonts w:asciiTheme="minorHAnsi" w:hAnsiTheme="minorHAnsi" w:cstheme="minorHAnsi"/>
          <w:sz w:val="22"/>
          <w:szCs w:val="22"/>
        </w:rPr>
      </w:pPr>
    </w:p>
    <w:p w14:paraId="10B7AD1A" w14:textId="77777777" w:rsidR="00000C8D" w:rsidRPr="00825108" w:rsidRDefault="00000C8D" w:rsidP="00984402">
      <w:pPr>
        <w:tabs>
          <w:tab w:val="left" w:pos="1068"/>
        </w:tabs>
        <w:suppressAutoHyphens/>
        <w:spacing w:before="120"/>
        <w:ind w:left="426"/>
        <w:jc w:val="center"/>
        <w:rPr>
          <w:rFonts w:asciiTheme="minorHAnsi" w:hAnsiTheme="minorHAnsi" w:cstheme="minorHAnsi"/>
          <w:sz w:val="22"/>
          <w:szCs w:val="22"/>
        </w:rPr>
      </w:pPr>
      <w:r w:rsidRPr="00825108">
        <w:rPr>
          <w:rFonts w:asciiTheme="minorHAnsi" w:hAnsiTheme="minorHAnsi" w:cstheme="minorHAnsi"/>
          <w:sz w:val="22"/>
          <w:szCs w:val="22"/>
        </w:rPr>
        <w:lastRenderedPageBreak/>
        <w:t>Článek VII.</w:t>
      </w:r>
    </w:p>
    <w:p w14:paraId="7178693A" w14:textId="77777777" w:rsidR="00000C8D" w:rsidRPr="00825108" w:rsidRDefault="00000C8D" w:rsidP="00984402">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Ostatní ujednání</w:t>
      </w:r>
    </w:p>
    <w:p w14:paraId="3369CB69" w14:textId="77777777" w:rsidR="00000C8D" w:rsidRPr="00825108" w:rsidRDefault="00000C8D" w:rsidP="00534507">
      <w:pPr>
        <w:jc w:val="both"/>
        <w:rPr>
          <w:rFonts w:asciiTheme="minorHAnsi" w:hAnsiTheme="minorHAnsi" w:cstheme="minorHAnsi"/>
          <w:sz w:val="22"/>
          <w:szCs w:val="22"/>
          <w:lang w:eastAsia="ar-SA"/>
        </w:rPr>
      </w:pPr>
    </w:p>
    <w:p w14:paraId="7CAD4000" w14:textId="1D6CFC40" w:rsidR="00000C8D" w:rsidRPr="00825108" w:rsidRDefault="00AA53D6"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není bez předchozího písemného souhlasu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oprávněn postoupit práva a</w:t>
      </w:r>
      <w:r w:rsidR="009F32B5" w:rsidRPr="00825108">
        <w:rPr>
          <w:rFonts w:asciiTheme="minorHAnsi" w:hAnsiTheme="minorHAnsi" w:cstheme="minorHAnsi"/>
          <w:sz w:val="22"/>
          <w:szCs w:val="22"/>
        </w:rPr>
        <w:t> </w:t>
      </w:r>
      <w:r w:rsidR="00000C8D" w:rsidRPr="00825108">
        <w:rPr>
          <w:rFonts w:asciiTheme="minorHAnsi" w:hAnsiTheme="minorHAnsi" w:cstheme="minorHAnsi"/>
          <w:sz w:val="22"/>
          <w:szCs w:val="22"/>
        </w:rPr>
        <w:t>povinnosti z této smlouvy na třetí osobu.</w:t>
      </w:r>
    </w:p>
    <w:p w14:paraId="1D7D3D6F" w14:textId="77777777" w:rsidR="00CE7A43" w:rsidRPr="00825108" w:rsidRDefault="00CE7A43"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Otázky touto smlouvou neupravené se řídí příslušnými ustanoveními občanského zákoníku.</w:t>
      </w:r>
    </w:p>
    <w:p w14:paraId="68AA817F" w14:textId="58549082" w:rsidR="005E4DD0" w:rsidRPr="00825108" w:rsidRDefault="00AA53D6" w:rsidP="00CE415D">
      <w:pPr>
        <w:shd w:val="clear" w:color="auto" w:fill="FFFFFF"/>
        <w:suppressAutoHyphens/>
        <w:spacing w:before="120" w:line="276" w:lineRule="auto"/>
        <w:ind w:left="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 xml:space="preserve">bere na vědomí povinnosti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zveřejnit údaje uvedené v této Smlouvě v souladu se zákonem č. </w:t>
      </w:r>
      <w:r w:rsidR="00396593" w:rsidRPr="00825108">
        <w:rPr>
          <w:rFonts w:asciiTheme="minorHAnsi" w:hAnsiTheme="minorHAnsi" w:cstheme="minorHAnsi"/>
          <w:sz w:val="22"/>
          <w:szCs w:val="22"/>
        </w:rPr>
        <w:t>134</w:t>
      </w:r>
      <w:r w:rsidR="005E4DD0" w:rsidRPr="00825108">
        <w:rPr>
          <w:rFonts w:asciiTheme="minorHAnsi" w:hAnsiTheme="minorHAnsi" w:cstheme="minorHAnsi"/>
          <w:sz w:val="22"/>
          <w:szCs w:val="22"/>
        </w:rPr>
        <w:t>/20</w:t>
      </w:r>
      <w:r w:rsidR="00396593" w:rsidRPr="00825108">
        <w:rPr>
          <w:rFonts w:asciiTheme="minorHAnsi" w:hAnsiTheme="minorHAnsi" w:cstheme="minorHAnsi"/>
          <w:sz w:val="22"/>
          <w:szCs w:val="22"/>
        </w:rPr>
        <w:t>1</w:t>
      </w:r>
      <w:r w:rsidR="005E4DD0" w:rsidRPr="00825108">
        <w:rPr>
          <w:rFonts w:asciiTheme="minorHAnsi" w:hAnsiTheme="minorHAnsi" w:cstheme="minorHAnsi"/>
          <w:sz w:val="22"/>
          <w:szCs w:val="22"/>
        </w:rPr>
        <w:t xml:space="preserve">6 Sb., o </w:t>
      </w:r>
      <w:r w:rsidR="00396593" w:rsidRPr="00825108">
        <w:rPr>
          <w:rFonts w:asciiTheme="minorHAnsi" w:hAnsiTheme="minorHAnsi" w:cstheme="minorHAnsi"/>
          <w:sz w:val="22"/>
          <w:szCs w:val="22"/>
        </w:rPr>
        <w:t xml:space="preserve">zadávání </w:t>
      </w:r>
      <w:r w:rsidR="005E4DD0" w:rsidRPr="00825108">
        <w:rPr>
          <w:rFonts w:asciiTheme="minorHAnsi" w:hAnsiTheme="minorHAnsi" w:cstheme="minorHAnsi"/>
          <w:sz w:val="22"/>
          <w:szCs w:val="22"/>
        </w:rPr>
        <w:t>veřejných zakáz</w:t>
      </w:r>
      <w:r w:rsidR="00396593" w:rsidRPr="00825108">
        <w:rPr>
          <w:rFonts w:asciiTheme="minorHAnsi" w:hAnsiTheme="minorHAnsi" w:cstheme="minorHAnsi"/>
          <w:sz w:val="22"/>
          <w:szCs w:val="22"/>
        </w:rPr>
        <w:t>e</w:t>
      </w:r>
      <w:r w:rsidR="005E4DD0" w:rsidRPr="00825108">
        <w:rPr>
          <w:rFonts w:asciiTheme="minorHAnsi" w:hAnsiTheme="minorHAnsi" w:cstheme="minorHAnsi"/>
          <w:sz w:val="22"/>
          <w:szCs w:val="22"/>
        </w:rPr>
        <w:t xml:space="preserve">k, se zákonem č. 106/1999 Sb., o svobodném přístupu k informacím, ve znění pozdějších předpisů, se zákonem č. 340/2015 Sb., o registru smluv a jinými obecně závaznými normami, a to způsobem, jenž vyplývá z uvedených předpisů či o němž rozhodne </w:t>
      </w:r>
      <w:r>
        <w:rPr>
          <w:rFonts w:asciiTheme="minorHAnsi" w:hAnsiTheme="minorHAnsi" w:cstheme="minorHAnsi"/>
          <w:sz w:val="22"/>
          <w:szCs w:val="22"/>
        </w:rPr>
        <w:t>nabyvatel</w:t>
      </w:r>
      <w:r w:rsidR="005E4DD0" w:rsidRPr="00825108">
        <w:rPr>
          <w:rFonts w:asciiTheme="minorHAnsi" w:hAnsiTheme="minorHAnsi" w:cstheme="minorHAnsi"/>
          <w:sz w:val="22"/>
          <w:szCs w:val="22"/>
        </w:rPr>
        <w:t xml:space="preserve">. </w:t>
      </w:r>
    </w:p>
    <w:p w14:paraId="7036CB7C" w14:textId="77777777" w:rsidR="00873AED" w:rsidRPr="00825108" w:rsidRDefault="00873AED" w:rsidP="00CE415D">
      <w:pPr>
        <w:shd w:val="clear" w:color="auto" w:fill="FFFFFF"/>
        <w:suppressAutoHyphens/>
        <w:spacing w:before="120" w:line="276" w:lineRule="auto"/>
        <w:ind w:left="426"/>
        <w:jc w:val="both"/>
        <w:rPr>
          <w:rFonts w:asciiTheme="minorHAnsi" w:hAnsiTheme="minorHAnsi" w:cstheme="minorHAnsi"/>
          <w:sz w:val="22"/>
          <w:szCs w:val="22"/>
        </w:rPr>
      </w:pPr>
      <w:r w:rsidRPr="00825108">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12958E6" w14:textId="3F38A1B2" w:rsidR="00396593" w:rsidRPr="00825108" w:rsidRDefault="00396593" w:rsidP="00CE415D">
      <w:pPr>
        <w:numPr>
          <w:ilvl w:val="0"/>
          <w:numId w:val="43"/>
        </w:numPr>
        <w:spacing w:before="120" w:line="276" w:lineRule="auto"/>
        <w:ind w:hanging="295"/>
        <w:rPr>
          <w:rFonts w:asciiTheme="minorHAnsi" w:hAnsiTheme="minorHAnsi" w:cstheme="minorHAnsi"/>
          <w:sz w:val="22"/>
          <w:szCs w:val="22"/>
        </w:rPr>
      </w:pPr>
      <w:r w:rsidRPr="00825108">
        <w:rPr>
          <w:rFonts w:asciiTheme="minorHAnsi" w:hAnsiTheme="minorHAnsi" w:cstheme="minorHAnsi"/>
          <w:sz w:val="22"/>
          <w:szCs w:val="22"/>
        </w:rPr>
        <w:t xml:space="preserve">veškeré informace poskytnuté </w:t>
      </w:r>
      <w:r w:rsidR="00AA53D6">
        <w:rPr>
          <w:rFonts w:asciiTheme="minorHAnsi" w:hAnsiTheme="minorHAnsi" w:cstheme="minorHAnsi"/>
          <w:sz w:val="22"/>
          <w:szCs w:val="22"/>
        </w:rPr>
        <w:t>poskytovateli</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ve smyslu ustanovení § 218 zákona č. 134/2016 Sb., o zadávání veřejných zakázek,</w:t>
      </w:r>
    </w:p>
    <w:p w14:paraId="2A4424FB" w14:textId="77777777" w:rsidR="00873AED" w:rsidRPr="00825108" w:rsidRDefault="00873AED" w:rsidP="00CE415D">
      <w:pPr>
        <w:numPr>
          <w:ilvl w:val="0"/>
          <w:numId w:val="43"/>
        </w:numPr>
        <w:shd w:val="clear" w:color="auto" w:fill="FFFFFF"/>
        <w:suppressAutoHyphens/>
        <w:spacing w:before="120" w:line="276" w:lineRule="auto"/>
        <w:ind w:left="709" w:hanging="283"/>
        <w:jc w:val="both"/>
        <w:rPr>
          <w:rFonts w:asciiTheme="minorHAnsi" w:hAnsiTheme="minorHAnsi" w:cstheme="minorHAnsi"/>
          <w:sz w:val="22"/>
          <w:szCs w:val="22"/>
        </w:rPr>
      </w:pPr>
      <w:r w:rsidRPr="00825108">
        <w:rPr>
          <w:rFonts w:asciiTheme="minorHAnsi" w:hAnsiTheme="minorHAnsi" w:cstheme="minorHAnsi"/>
          <w:sz w:val="22"/>
          <w:szCs w:val="22"/>
        </w:rPr>
        <w:t>informace, na které se vztahuje zákonem uložená povinnost mlčenlivosti (např. osobn</w:t>
      </w:r>
      <w:r w:rsidR="00396593" w:rsidRPr="00825108">
        <w:rPr>
          <w:rFonts w:asciiTheme="minorHAnsi" w:hAnsiTheme="minorHAnsi" w:cstheme="minorHAnsi"/>
          <w:sz w:val="22"/>
          <w:szCs w:val="22"/>
        </w:rPr>
        <w:t>í údaje, utajované skutečnosti),</w:t>
      </w:r>
    </w:p>
    <w:p w14:paraId="134B7838" w14:textId="17D6A3CF" w:rsidR="00873AED" w:rsidRPr="00825108" w:rsidRDefault="00873AED" w:rsidP="00CE415D">
      <w:pPr>
        <w:numPr>
          <w:ilvl w:val="0"/>
          <w:numId w:val="43"/>
        </w:numPr>
        <w:shd w:val="clear" w:color="auto" w:fill="FFFFFF"/>
        <w:suppressAutoHyphens/>
        <w:spacing w:before="120" w:line="276" w:lineRule="auto"/>
        <w:ind w:hanging="294"/>
        <w:jc w:val="both"/>
        <w:rPr>
          <w:rFonts w:asciiTheme="minorHAnsi" w:hAnsiTheme="minorHAnsi" w:cstheme="minorHAnsi"/>
          <w:sz w:val="20"/>
          <w:szCs w:val="20"/>
        </w:rPr>
      </w:pPr>
      <w:r w:rsidRPr="00825108">
        <w:rPr>
          <w:rFonts w:asciiTheme="minorHAnsi" w:hAnsiTheme="minorHAnsi" w:cstheme="minorHAnsi"/>
          <w:sz w:val="22"/>
          <w:szCs w:val="22"/>
        </w:rPr>
        <w:t xml:space="preserve">obchodní tajemství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či případně jiný údaj chráněný dle zvláštních právních předpisů s odůvodněním takovéhoto zařazení, a to písemně před podpisem této smlouvy. </w:t>
      </w:r>
      <w:r w:rsidR="00AA53D6">
        <w:rPr>
          <w:rFonts w:asciiTheme="minorHAnsi" w:hAnsiTheme="minorHAnsi" w:cstheme="minorHAnsi"/>
          <w:sz w:val="22"/>
          <w:szCs w:val="22"/>
        </w:rPr>
        <w:t>Poskytovatel</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bere na vědomí, že tento postup nelze uplatnit ve vztahu k výši skutečně uhrazené ceny za plnění této Smlouvy a k seznamu subdodavatelů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a dále u informací, jejichž sdělení se vyžaduje ze zákona.</w:t>
      </w:r>
    </w:p>
    <w:p w14:paraId="514FC2D0" w14:textId="4B18714C" w:rsidR="00873AED" w:rsidRPr="00825108" w:rsidRDefault="00AA53D6" w:rsidP="00CE415D">
      <w:pPr>
        <w:numPr>
          <w:ilvl w:val="0"/>
          <w:numId w:val="41"/>
        </w:numPr>
        <w:shd w:val="clear" w:color="auto" w:fill="FFFFFF"/>
        <w:suppressAutoHyphen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 xml:space="preserve">je povinen umožnit všem subjektům oprávněným k výkonu kontroly projektů, z jejichž prostředků je dodávka hrazena, provést kontrolu dokladů souvisejících s plněním </w:t>
      </w:r>
      <w:r w:rsidR="007D0D6B" w:rsidRPr="00825108">
        <w:rPr>
          <w:rFonts w:asciiTheme="minorHAnsi" w:hAnsiTheme="minorHAnsi" w:cstheme="minorHAnsi"/>
          <w:sz w:val="22"/>
          <w:szCs w:val="22"/>
        </w:rPr>
        <w:t>zakázky,</w:t>
      </w:r>
      <w:r w:rsidR="00873AED" w:rsidRPr="00825108">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7BF18C2C" w14:textId="03BF546B" w:rsidR="00873AED" w:rsidRPr="00E25C9A" w:rsidRDefault="00AA53D6" w:rsidP="00E25C9A">
      <w:pPr>
        <w:numPr>
          <w:ilvl w:val="0"/>
          <w:numId w:val="41"/>
        </w:numPr>
        <w:autoSpaceDE w:val="0"/>
        <w:autoSpaceDN w:val="0"/>
        <w:adjustRightInd w:val="0"/>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je povinen uchovávat všechny doklady a účetní záznamy související s dodávkou předmětu plnění do roku 20</w:t>
      </w:r>
      <w:r w:rsidR="00857830">
        <w:rPr>
          <w:rFonts w:asciiTheme="minorHAnsi" w:hAnsiTheme="minorHAnsi" w:cstheme="minorHAnsi"/>
          <w:sz w:val="22"/>
          <w:szCs w:val="22"/>
        </w:rPr>
        <w:t>3</w:t>
      </w:r>
      <w:r w:rsidR="007D0D6B">
        <w:rPr>
          <w:rFonts w:asciiTheme="minorHAnsi" w:hAnsiTheme="minorHAnsi" w:cstheme="minorHAnsi"/>
          <w:sz w:val="22"/>
          <w:szCs w:val="22"/>
        </w:rPr>
        <w:t>8</w:t>
      </w:r>
      <w:r w:rsidR="00873AED" w:rsidRPr="00E25C9A">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572C5F9F" w14:textId="77777777" w:rsidR="00F94B92" w:rsidRDefault="00F94B92" w:rsidP="00CE415D">
      <w:pPr>
        <w:autoSpaceDE w:val="0"/>
        <w:autoSpaceDN w:val="0"/>
        <w:adjustRightInd w:val="0"/>
        <w:spacing w:line="276" w:lineRule="auto"/>
        <w:ind w:left="426" w:hanging="426"/>
        <w:jc w:val="both"/>
        <w:rPr>
          <w:rFonts w:asciiTheme="minorHAnsi" w:hAnsiTheme="minorHAnsi" w:cstheme="minorHAnsi"/>
          <w:sz w:val="22"/>
          <w:szCs w:val="22"/>
        </w:rPr>
      </w:pPr>
    </w:p>
    <w:p w14:paraId="00D5F653" w14:textId="77777777" w:rsidR="00F94B92" w:rsidRPr="00825108" w:rsidRDefault="00F94B92" w:rsidP="00CE415D">
      <w:pPr>
        <w:autoSpaceDE w:val="0"/>
        <w:autoSpaceDN w:val="0"/>
        <w:adjustRightInd w:val="0"/>
        <w:spacing w:line="276" w:lineRule="auto"/>
        <w:ind w:left="426" w:hanging="426"/>
        <w:jc w:val="both"/>
        <w:rPr>
          <w:rFonts w:asciiTheme="minorHAnsi" w:hAnsiTheme="minorHAnsi" w:cstheme="minorHAnsi"/>
          <w:sz w:val="22"/>
          <w:szCs w:val="22"/>
        </w:rPr>
      </w:pPr>
    </w:p>
    <w:p w14:paraId="743DB651" w14:textId="77777777" w:rsidR="00000C8D" w:rsidRPr="00825108" w:rsidRDefault="00000C8D" w:rsidP="00873AED">
      <w:pPr>
        <w:shd w:val="clear" w:color="auto" w:fill="FFFFFF"/>
        <w:suppressAutoHyphens/>
        <w:spacing w:before="120"/>
        <w:ind w:left="426" w:hanging="426"/>
        <w:jc w:val="center"/>
        <w:rPr>
          <w:rFonts w:asciiTheme="minorHAnsi" w:hAnsiTheme="minorHAnsi" w:cstheme="minorHAnsi"/>
          <w:sz w:val="22"/>
          <w:szCs w:val="22"/>
        </w:rPr>
      </w:pPr>
      <w:r w:rsidRPr="00825108">
        <w:rPr>
          <w:rFonts w:asciiTheme="minorHAnsi" w:hAnsiTheme="minorHAnsi" w:cstheme="minorHAnsi"/>
          <w:sz w:val="22"/>
          <w:szCs w:val="22"/>
        </w:rPr>
        <w:t>Článek VIII.</w:t>
      </w:r>
    </w:p>
    <w:p w14:paraId="7E88260D" w14:textId="77777777" w:rsidR="00000C8D" w:rsidRPr="00825108" w:rsidRDefault="00000C8D" w:rsidP="00534507">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Závěrečná ustanovení</w:t>
      </w:r>
    </w:p>
    <w:p w14:paraId="4828BED4" w14:textId="77777777" w:rsidR="00000C8D" w:rsidRPr="00825108" w:rsidRDefault="00000C8D" w:rsidP="00534507">
      <w:pPr>
        <w:pStyle w:val="Nadpis3"/>
        <w:spacing w:before="0" w:after="0"/>
        <w:ind w:left="426" w:hanging="426"/>
        <w:rPr>
          <w:rFonts w:asciiTheme="minorHAnsi" w:hAnsiTheme="minorHAnsi" w:cstheme="minorHAnsi"/>
          <w:b w:val="0"/>
          <w:bCs w:val="0"/>
          <w:sz w:val="22"/>
          <w:szCs w:val="22"/>
        </w:rPr>
      </w:pPr>
      <w:r w:rsidRPr="00825108">
        <w:rPr>
          <w:rFonts w:asciiTheme="minorHAnsi" w:hAnsiTheme="minorHAnsi" w:cstheme="minorHAnsi"/>
          <w:b w:val="0"/>
          <w:bCs w:val="0"/>
          <w:sz w:val="22"/>
          <w:szCs w:val="22"/>
        </w:rPr>
        <w:t xml:space="preserve"> </w:t>
      </w:r>
    </w:p>
    <w:p w14:paraId="5E2D9977" w14:textId="77777777" w:rsidR="00CE415D" w:rsidRPr="00825108" w:rsidRDefault="00CE415D" w:rsidP="00CE415D">
      <w:pPr>
        <w:numPr>
          <w:ilvl w:val="0"/>
          <w:numId w:val="39"/>
        </w:numPr>
        <w:shd w:val="clear" w:color="auto" w:fill="FFFFFF"/>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Tato smlouva nabývá platnosti dnem podpisu oběma smluvními stranami. Účinnosti nabývá tato smlouva registrací smlouvy dle následujícího ustanovení.</w:t>
      </w:r>
    </w:p>
    <w:p w14:paraId="16654AE4" w14:textId="09A82FF5" w:rsidR="005E4DD0" w:rsidRPr="00825108" w:rsidRDefault="005E4DD0"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Registraci této smlouvy dle ustanovení § 5 zákona č. 340/2015 Sb., o registru smluv provede na základě dohody smluvních stran </w:t>
      </w:r>
      <w:r w:rsidR="00AA53D6">
        <w:rPr>
          <w:rFonts w:asciiTheme="minorHAnsi" w:hAnsiTheme="minorHAnsi" w:cstheme="minorHAnsi"/>
          <w:sz w:val="22"/>
          <w:szCs w:val="22"/>
        </w:rPr>
        <w:t>nabyvatel</w:t>
      </w:r>
      <w:r w:rsidRPr="00825108">
        <w:rPr>
          <w:rFonts w:asciiTheme="minorHAnsi" w:hAnsiTheme="minorHAnsi" w:cstheme="minorHAnsi"/>
          <w:sz w:val="22"/>
          <w:szCs w:val="22"/>
        </w:rPr>
        <w:t>, a to tak, aby potvrzení o provedení registrace smlouvy bylo zasláno oběma smluvním stranám.</w:t>
      </w:r>
    </w:p>
    <w:p w14:paraId="46F6CC71"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050DED10"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024C2268" w14:textId="77777777" w:rsidR="00146504"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lastRenderedPageBreak/>
        <w:t xml:space="preserve">Tato smlouva je vyhotovena </w:t>
      </w:r>
      <w:r w:rsidR="00F24F06" w:rsidRPr="00825108">
        <w:rPr>
          <w:rFonts w:asciiTheme="minorHAnsi" w:hAnsiTheme="minorHAnsi" w:cstheme="minorHAnsi"/>
          <w:sz w:val="22"/>
          <w:szCs w:val="22"/>
        </w:rPr>
        <w:t>elektronicky.</w:t>
      </w:r>
    </w:p>
    <w:p w14:paraId="3DD0ADF9" w14:textId="77777777" w:rsidR="00000C8D"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00000C8D" w:rsidRPr="00825108">
        <w:rPr>
          <w:rFonts w:asciiTheme="minorHAnsi" w:hAnsiTheme="minorHAnsi" w:cstheme="minorHAnsi"/>
          <w:sz w:val="22"/>
          <w:szCs w:val="22"/>
        </w:rPr>
        <w:t xml:space="preserve">. </w:t>
      </w:r>
    </w:p>
    <w:p w14:paraId="09AEFA29" w14:textId="71019930" w:rsidR="00984402" w:rsidRDefault="00000C8D" w:rsidP="00984402">
      <w:pPr>
        <w:suppressAutoHyphens/>
        <w:spacing w:before="120"/>
        <w:jc w:val="both"/>
        <w:rPr>
          <w:rFonts w:asciiTheme="minorHAnsi" w:hAnsiTheme="minorHAnsi" w:cstheme="minorHAnsi"/>
          <w:sz w:val="22"/>
          <w:szCs w:val="22"/>
        </w:rPr>
      </w:pPr>
      <w:r w:rsidRPr="00825108">
        <w:rPr>
          <w:rFonts w:asciiTheme="minorHAnsi" w:hAnsiTheme="minorHAnsi" w:cstheme="minorHAnsi"/>
          <w:sz w:val="22"/>
          <w:szCs w:val="22"/>
        </w:rPr>
        <w:t xml:space="preserve"> </w:t>
      </w:r>
    </w:p>
    <w:p w14:paraId="655EAD63" w14:textId="54288A15" w:rsidR="00E94F73" w:rsidRDefault="00CC754C" w:rsidP="00984402">
      <w:pPr>
        <w:suppressAutoHyphens/>
        <w:spacing w:before="120"/>
        <w:jc w:val="both"/>
        <w:rPr>
          <w:rFonts w:asciiTheme="minorHAnsi" w:hAnsiTheme="minorHAnsi" w:cstheme="minorHAnsi"/>
          <w:sz w:val="22"/>
          <w:szCs w:val="22"/>
        </w:rPr>
      </w:pPr>
      <w:r>
        <w:rPr>
          <w:rFonts w:asciiTheme="minorHAnsi" w:hAnsiTheme="minorHAnsi" w:cstheme="minorHAnsi"/>
          <w:sz w:val="22"/>
          <w:szCs w:val="22"/>
        </w:rPr>
        <w:t>Příloha č. 1 Technická specifikace</w:t>
      </w:r>
    </w:p>
    <w:p w14:paraId="0C8CB5EB" w14:textId="62E66896" w:rsidR="003F631C" w:rsidRDefault="003F631C" w:rsidP="00984402">
      <w:pPr>
        <w:suppressAutoHyphens/>
        <w:spacing w:before="120"/>
        <w:jc w:val="both"/>
        <w:rPr>
          <w:rFonts w:asciiTheme="minorHAnsi" w:hAnsiTheme="minorHAnsi" w:cstheme="minorHAnsi"/>
          <w:sz w:val="22"/>
          <w:szCs w:val="22"/>
        </w:rPr>
      </w:pPr>
      <w:r>
        <w:rPr>
          <w:rFonts w:asciiTheme="minorHAnsi" w:hAnsiTheme="minorHAnsi" w:cstheme="minorHAnsi"/>
          <w:sz w:val="22"/>
          <w:szCs w:val="22"/>
        </w:rPr>
        <w:t>Příloha č. 2 Harmonogram prací</w:t>
      </w:r>
    </w:p>
    <w:p w14:paraId="0F83F5A4" w14:textId="77777777" w:rsidR="003F631C" w:rsidRDefault="003F631C" w:rsidP="00984402">
      <w:pPr>
        <w:suppressAutoHyphens/>
        <w:spacing w:before="120"/>
        <w:jc w:val="both"/>
        <w:rPr>
          <w:rFonts w:asciiTheme="minorHAnsi" w:hAnsiTheme="minorHAnsi" w:cstheme="minorHAnsi"/>
          <w:sz w:val="22"/>
          <w:szCs w:val="22"/>
        </w:rPr>
      </w:pPr>
    </w:p>
    <w:p w14:paraId="30BCED32" w14:textId="77777777" w:rsidR="00CC754C" w:rsidRPr="00825108" w:rsidRDefault="00CC754C" w:rsidP="00984402">
      <w:pPr>
        <w:suppressAutoHyphens/>
        <w:spacing w:before="120"/>
        <w:jc w:val="both"/>
        <w:rPr>
          <w:rFonts w:asciiTheme="minorHAnsi" w:hAnsiTheme="minorHAnsi" w:cstheme="minorHAnsi"/>
          <w:sz w:val="22"/>
          <w:szCs w:val="22"/>
        </w:rPr>
      </w:pPr>
    </w:p>
    <w:p w14:paraId="18BFB311" w14:textId="77777777" w:rsidR="00000C8D" w:rsidRPr="00825108"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sz w:val="22"/>
          <w:szCs w:val="22"/>
        </w:rPr>
        <w:t>V</w:t>
      </w:r>
      <w:r w:rsidR="003407C8" w:rsidRPr="00825108">
        <w:rPr>
          <w:rFonts w:asciiTheme="minorHAnsi" w:hAnsiTheme="minorHAnsi" w:cstheme="minorHAnsi"/>
          <w:color w:val="000000"/>
          <w:sz w:val="22"/>
          <w:szCs w:val="22"/>
        </w:rPr>
        <w:t> </w:t>
      </w:r>
      <w:proofErr w:type="gramStart"/>
      <w:r w:rsidRPr="00825108">
        <w:rPr>
          <w:rFonts w:asciiTheme="minorHAnsi" w:hAnsiTheme="minorHAnsi" w:cstheme="minorHAnsi"/>
          <w:color w:val="000000"/>
          <w:sz w:val="22"/>
          <w:szCs w:val="22"/>
        </w:rPr>
        <w:t>Ostravě</w:t>
      </w:r>
      <w:r w:rsidR="003407C8"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 xml:space="preserve">  </w:t>
      </w:r>
      <w:proofErr w:type="gramEnd"/>
      <w:r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ab/>
        <w:t xml:space="preserve">           V _____________,</w:t>
      </w:r>
    </w:p>
    <w:p w14:paraId="0D45412F" w14:textId="77777777" w:rsidR="00000C8D" w:rsidRPr="00825108" w:rsidRDefault="00000C8D" w:rsidP="00000C8D">
      <w:pPr>
        <w:widowControl w:val="0"/>
        <w:tabs>
          <w:tab w:val="left" w:pos="4962"/>
        </w:tabs>
        <w:autoSpaceDE w:val="0"/>
        <w:autoSpaceDN w:val="0"/>
        <w:adjustRightInd w:val="0"/>
        <w:ind w:left="116"/>
        <w:rPr>
          <w:rFonts w:asciiTheme="minorHAnsi" w:hAnsiTheme="minorHAnsi" w:cstheme="minorHAnsi"/>
          <w:color w:val="000000"/>
          <w:sz w:val="22"/>
          <w:szCs w:val="22"/>
        </w:rPr>
      </w:pPr>
    </w:p>
    <w:p w14:paraId="2395F23B" w14:textId="77777777" w:rsidR="00E94F73" w:rsidRDefault="00E94F73" w:rsidP="00000C8D">
      <w:pPr>
        <w:widowControl w:val="0"/>
        <w:tabs>
          <w:tab w:val="left" w:pos="4395"/>
        </w:tabs>
        <w:autoSpaceDE w:val="0"/>
        <w:autoSpaceDN w:val="0"/>
        <w:adjustRightInd w:val="0"/>
        <w:rPr>
          <w:rFonts w:asciiTheme="minorHAnsi" w:hAnsiTheme="minorHAnsi" w:cstheme="minorHAnsi"/>
          <w:color w:val="000000"/>
          <w:position w:val="-1"/>
          <w:sz w:val="22"/>
          <w:szCs w:val="22"/>
        </w:rPr>
      </w:pPr>
    </w:p>
    <w:p w14:paraId="34E26FC8" w14:textId="25858737" w:rsidR="00000C8D" w:rsidRPr="00825108" w:rsidRDefault="00000C8D" w:rsidP="00000C8D">
      <w:pPr>
        <w:widowControl w:val="0"/>
        <w:tabs>
          <w:tab w:val="left" w:pos="4395"/>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position w:val="-1"/>
          <w:sz w:val="22"/>
          <w:szCs w:val="22"/>
        </w:rPr>
        <w:t xml:space="preserve">Za </w:t>
      </w:r>
      <w:r w:rsidR="002962B3">
        <w:rPr>
          <w:rFonts w:asciiTheme="minorHAnsi" w:hAnsiTheme="minorHAnsi" w:cstheme="minorHAnsi"/>
          <w:color w:val="000000"/>
          <w:position w:val="-1"/>
          <w:sz w:val="22"/>
          <w:szCs w:val="22"/>
        </w:rPr>
        <w:t>nabyvatele</w:t>
      </w:r>
      <w:r w:rsidRPr="00825108">
        <w:rPr>
          <w:rFonts w:asciiTheme="minorHAnsi" w:hAnsiTheme="minorHAnsi" w:cstheme="minorHAnsi"/>
          <w:color w:val="000000"/>
          <w:position w:val="-1"/>
          <w:sz w:val="22"/>
          <w:szCs w:val="22"/>
        </w:rPr>
        <w:t>:</w:t>
      </w:r>
      <w:r w:rsidRPr="00825108">
        <w:rPr>
          <w:rFonts w:asciiTheme="minorHAnsi" w:hAnsiTheme="minorHAnsi" w:cstheme="minorHAnsi"/>
          <w:color w:val="000000"/>
          <w:position w:val="-1"/>
          <w:sz w:val="22"/>
          <w:szCs w:val="22"/>
        </w:rPr>
        <w:tab/>
      </w:r>
      <w:r w:rsidRPr="00825108">
        <w:rPr>
          <w:rFonts w:asciiTheme="minorHAnsi" w:hAnsiTheme="minorHAnsi" w:cstheme="minorHAnsi"/>
          <w:color w:val="000000"/>
          <w:position w:val="-1"/>
          <w:sz w:val="22"/>
          <w:szCs w:val="22"/>
        </w:rPr>
        <w:tab/>
        <w:t xml:space="preserve"> Za </w:t>
      </w:r>
      <w:r w:rsidR="002962B3">
        <w:rPr>
          <w:rFonts w:asciiTheme="minorHAnsi" w:hAnsiTheme="minorHAnsi" w:cstheme="minorHAnsi"/>
          <w:color w:val="000000"/>
          <w:position w:val="-1"/>
          <w:sz w:val="22"/>
          <w:szCs w:val="22"/>
        </w:rPr>
        <w:t>poskytovatele</w:t>
      </w:r>
      <w:r w:rsidRPr="00825108">
        <w:rPr>
          <w:rFonts w:asciiTheme="minorHAnsi" w:hAnsiTheme="minorHAnsi" w:cstheme="minorHAnsi"/>
          <w:color w:val="000000"/>
          <w:position w:val="-1"/>
          <w:sz w:val="22"/>
          <w:szCs w:val="22"/>
        </w:rPr>
        <w:t>:</w:t>
      </w:r>
    </w:p>
    <w:p w14:paraId="6DE71EF9" w14:textId="77777777" w:rsidR="007607B5" w:rsidRPr="00825108" w:rsidRDefault="007607B5" w:rsidP="00000C8D">
      <w:pPr>
        <w:widowControl w:val="0"/>
        <w:tabs>
          <w:tab w:val="left" w:pos="4962"/>
        </w:tabs>
        <w:autoSpaceDE w:val="0"/>
        <w:autoSpaceDN w:val="0"/>
        <w:adjustRightInd w:val="0"/>
        <w:rPr>
          <w:rFonts w:asciiTheme="minorHAnsi" w:hAnsiTheme="minorHAnsi" w:cstheme="minorHAnsi"/>
          <w:color w:val="000000"/>
          <w:sz w:val="22"/>
          <w:szCs w:val="22"/>
        </w:rPr>
      </w:pPr>
    </w:p>
    <w:p w14:paraId="569C360F" w14:textId="5AE47666" w:rsidR="00396593" w:rsidRDefault="00396593" w:rsidP="00000C8D">
      <w:pPr>
        <w:rPr>
          <w:rFonts w:asciiTheme="minorHAnsi" w:hAnsiTheme="minorHAnsi" w:cstheme="minorHAnsi"/>
          <w:sz w:val="22"/>
          <w:szCs w:val="22"/>
        </w:rPr>
      </w:pPr>
    </w:p>
    <w:p w14:paraId="099EFBBA" w14:textId="77777777" w:rsidR="00CC754C" w:rsidRPr="00825108" w:rsidRDefault="00CC754C" w:rsidP="00000C8D">
      <w:pPr>
        <w:rPr>
          <w:rFonts w:asciiTheme="minorHAnsi" w:hAnsiTheme="minorHAnsi" w:cstheme="minorHAnsi"/>
          <w:sz w:val="22"/>
          <w:szCs w:val="22"/>
        </w:rPr>
      </w:pPr>
    </w:p>
    <w:p w14:paraId="41D2C42D" w14:textId="77777777" w:rsidR="000517B6" w:rsidRPr="00825108" w:rsidRDefault="000517B6" w:rsidP="00000C8D">
      <w:pPr>
        <w:rPr>
          <w:rFonts w:asciiTheme="minorHAnsi" w:hAnsiTheme="minorHAnsi" w:cstheme="minorHAnsi"/>
          <w:sz w:val="22"/>
          <w:szCs w:val="22"/>
        </w:rPr>
      </w:pPr>
    </w:p>
    <w:p w14:paraId="4DBCCD4F" w14:textId="77777777" w:rsidR="00000C8D" w:rsidRPr="00825108" w:rsidRDefault="00000C8D" w:rsidP="00000C8D">
      <w:pPr>
        <w:rPr>
          <w:rFonts w:asciiTheme="minorHAnsi" w:hAnsiTheme="minorHAnsi" w:cstheme="minorHAnsi"/>
          <w:sz w:val="22"/>
          <w:szCs w:val="22"/>
        </w:rPr>
      </w:pPr>
      <w:r w:rsidRPr="00825108">
        <w:rPr>
          <w:rFonts w:asciiTheme="minorHAnsi" w:hAnsiTheme="minorHAnsi" w:cstheme="minorHAnsi"/>
          <w:sz w:val="22"/>
          <w:szCs w:val="22"/>
        </w:rPr>
        <w:t>__________________________</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 ____________________________ </w:t>
      </w:r>
    </w:p>
    <w:p w14:paraId="504BFED3" w14:textId="32FE394E" w:rsidR="003451B7" w:rsidRDefault="00E71EBF" w:rsidP="003451B7">
      <w:pPr>
        <w:spacing w:line="276" w:lineRule="auto"/>
        <w:jc w:val="both"/>
        <w:rPr>
          <w:rFonts w:asciiTheme="minorHAnsi" w:hAnsiTheme="minorHAnsi" w:cstheme="minorHAnsi"/>
          <w:sz w:val="22"/>
          <w:szCs w:val="22"/>
        </w:rPr>
      </w:pPr>
      <w:hyperlink r:id="rId14" w:history="1">
        <w:r w:rsidR="003451B7" w:rsidRPr="004B015D">
          <w:rPr>
            <w:rFonts w:asciiTheme="minorHAnsi" w:hAnsiTheme="minorHAnsi" w:cstheme="minorHAnsi"/>
            <w:sz w:val="22"/>
            <w:szCs w:val="22"/>
          </w:rPr>
          <w:t xml:space="preserve">prof. Ing. </w:t>
        </w:r>
        <w:r w:rsidR="003451B7">
          <w:rPr>
            <w:rFonts w:asciiTheme="minorHAnsi" w:hAnsiTheme="minorHAnsi" w:cstheme="minorHAnsi"/>
            <w:sz w:val="22"/>
            <w:szCs w:val="22"/>
          </w:rPr>
          <w:t>Lucie Obalová</w:t>
        </w:r>
        <w:r w:rsidR="003451B7" w:rsidRPr="004B015D">
          <w:rPr>
            <w:rFonts w:asciiTheme="minorHAnsi" w:hAnsiTheme="minorHAnsi" w:cstheme="minorHAnsi"/>
            <w:sz w:val="22"/>
            <w:szCs w:val="22"/>
          </w:rPr>
          <w:t>, Ph.D.</w:t>
        </w:r>
      </w:hyperlink>
      <w:r w:rsidR="003451B7">
        <w:rPr>
          <w:rFonts w:asciiTheme="minorHAnsi" w:hAnsiTheme="minorHAnsi" w:cstheme="minorHAnsi"/>
          <w:sz w:val="22"/>
          <w:szCs w:val="22"/>
        </w:rPr>
        <w:t xml:space="preserve"> </w:t>
      </w:r>
      <w:r w:rsidR="003451B7">
        <w:rPr>
          <w:rFonts w:asciiTheme="minorHAnsi" w:hAnsiTheme="minorHAnsi" w:cstheme="minorHAnsi"/>
          <w:sz w:val="22"/>
          <w:szCs w:val="22"/>
        </w:rPr>
        <w:tab/>
      </w:r>
      <w:r w:rsidR="003451B7">
        <w:rPr>
          <w:rFonts w:asciiTheme="minorHAnsi" w:hAnsiTheme="minorHAnsi" w:cstheme="minorHAnsi"/>
          <w:sz w:val="22"/>
          <w:szCs w:val="22"/>
        </w:rPr>
        <w:tab/>
      </w:r>
      <w:r w:rsidR="003451B7">
        <w:rPr>
          <w:rFonts w:asciiTheme="minorHAnsi" w:hAnsiTheme="minorHAnsi" w:cstheme="minorHAnsi"/>
          <w:sz w:val="22"/>
          <w:szCs w:val="22"/>
        </w:rPr>
        <w:tab/>
      </w:r>
      <w:r w:rsidR="003451B7">
        <w:rPr>
          <w:rFonts w:asciiTheme="minorHAnsi" w:hAnsiTheme="minorHAnsi" w:cstheme="minorHAnsi"/>
          <w:sz w:val="22"/>
          <w:szCs w:val="22"/>
        </w:rPr>
        <w:tab/>
      </w:r>
      <w:r w:rsidR="003451B7" w:rsidRPr="00825108">
        <w:rPr>
          <w:rFonts w:asciiTheme="minorHAnsi" w:hAnsiTheme="minorHAnsi" w:cstheme="minorHAnsi"/>
          <w:sz w:val="22"/>
          <w:szCs w:val="22"/>
        </w:rPr>
        <w:t>Jméno:</w:t>
      </w:r>
    </w:p>
    <w:p w14:paraId="0E7BD62C" w14:textId="77777777" w:rsidR="003451B7" w:rsidRPr="00280C69" w:rsidRDefault="003451B7" w:rsidP="003451B7">
      <w:pPr>
        <w:spacing w:line="276" w:lineRule="auto"/>
        <w:jc w:val="both"/>
        <w:rPr>
          <w:rFonts w:asciiTheme="minorHAnsi" w:hAnsiTheme="minorHAnsi" w:cstheme="minorHAnsi"/>
          <w:sz w:val="22"/>
          <w:szCs w:val="22"/>
        </w:rPr>
      </w:pPr>
      <w:r>
        <w:rPr>
          <w:rFonts w:asciiTheme="minorHAnsi" w:hAnsiTheme="minorHAnsi" w:cstheme="minorHAnsi"/>
          <w:sz w:val="22"/>
          <w:szCs w:val="22"/>
        </w:rPr>
        <w:t>ředitelka IET</w:t>
      </w:r>
    </w:p>
    <w:p w14:paraId="7AA8F5EE" w14:textId="5B87D150" w:rsidR="006E6433" w:rsidRPr="00825108" w:rsidRDefault="0090237D" w:rsidP="00A664B8">
      <w:pPr>
        <w:rPr>
          <w:rFonts w:asciiTheme="minorHAnsi" w:hAnsiTheme="minorHAnsi" w:cstheme="minorHAnsi"/>
          <w:sz w:val="22"/>
          <w:szCs w:val="22"/>
        </w:rPr>
      </w:pPr>
      <w:r w:rsidRPr="00825108">
        <w:rPr>
          <w:rFonts w:asciiTheme="minorHAnsi" w:hAnsiTheme="minorHAnsi" w:cstheme="minorHAnsi"/>
          <w:sz w:val="22"/>
          <w:szCs w:val="22"/>
        </w:rPr>
        <w:tab/>
      </w:r>
      <w:r w:rsidR="009B53DC" w:rsidRPr="00825108">
        <w:rPr>
          <w:rFonts w:asciiTheme="minorHAnsi" w:hAnsiTheme="minorHAnsi" w:cstheme="minorHAnsi"/>
          <w:sz w:val="22"/>
          <w:szCs w:val="22"/>
        </w:rPr>
        <w:tab/>
      </w:r>
      <w:r w:rsidR="00921C53" w:rsidRPr="00825108">
        <w:rPr>
          <w:rFonts w:asciiTheme="minorHAnsi" w:hAnsiTheme="minorHAnsi" w:cstheme="minorHAnsi"/>
          <w:sz w:val="22"/>
          <w:szCs w:val="22"/>
        </w:rPr>
        <w:tab/>
      </w:r>
      <w:r w:rsidRPr="00825108">
        <w:rPr>
          <w:rFonts w:asciiTheme="minorHAnsi" w:hAnsiTheme="minorHAnsi" w:cstheme="minorHAnsi"/>
          <w:sz w:val="22"/>
          <w:szCs w:val="22"/>
        </w:rPr>
        <w:tab/>
      </w:r>
    </w:p>
    <w:sectPr w:rsidR="006E6433" w:rsidRPr="00825108" w:rsidSect="00CC754C">
      <w:headerReference w:type="default" r:id="rId15"/>
      <w:footerReference w:type="default" r:id="rId16"/>
      <w:headerReference w:type="first" r:id="rId17"/>
      <w:pgSz w:w="11906" w:h="16838"/>
      <w:pgMar w:top="935"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27E99" w14:textId="77777777" w:rsidR="00D454B4" w:rsidRDefault="00D454B4" w:rsidP="00335E35">
      <w:r>
        <w:separator/>
      </w:r>
    </w:p>
  </w:endnote>
  <w:endnote w:type="continuationSeparator" w:id="0">
    <w:p w14:paraId="578E1DF9" w14:textId="77777777" w:rsidR="00D454B4" w:rsidRDefault="00D454B4"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8D8D" w14:textId="1460A390" w:rsidR="00D34308" w:rsidRPr="0036434B" w:rsidRDefault="00D34308">
    <w:pPr>
      <w:pStyle w:val="Zpat"/>
      <w:jc w:val="center"/>
      <w:rPr>
        <w:rFonts w:asciiTheme="minorHAnsi" w:hAnsiTheme="minorHAnsi" w:cstheme="minorHAnsi"/>
        <w:sz w:val="20"/>
        <w:szCs w:val="20"/>
      </w:rPr>
    </w:pPr>
    <w:r w:rsidRPr="0036434B">
      <w:rPr>
        <w:rFonts w:asciiTheme="minorHAnsi" w:hAnsiTheme="minorHAnsi" w:cstheme="minorHAnsi"/>
        <w:sz w:val="20"/>
        <w:szCs w:val="20"/>
      </w:rPr>
      <w:fldChar w:fldCharType="begin"/>
    </w:r>
    <w:r w:rsidRPr="0036434B">
      <w:rPr>
        <w:rFonts w:asciiTheme="minorHAnsi" w:hAnsiTheme="minorHAnsi" w:cstheme="minorHAnsi"/>
        <w:sz w:val="20"/>
        <w:szCs w:val="20"/>
      </w:rPr>
      <w:instrText>PAGE   \* MERGEFORMAT</w:instrText>
    </w:r>
    <w:r w:rsidRPr="0036434B">
      <w:rPr>
        <w:rFonts w:asciiTheme="minorHAnsi" w:hAnsiTheme="minorHAnsi" w:cstheme="minorHAnsi"/>
        <w:sz w:val="20"/>
        <w:szCs w:val="20"/>
      </w:rPr>
      <w:fldChar w:fldCharType="separate"/>
    </w:r>
    <w:r w:rsidR="00661426" w:rsidRPr="0036434B">
      <w:rPr>
        <w:rFonts w:asciiTheme="minorHAnsi" w:hAnsiTheme="minorHAnsi" w:cstheme="minorHAnsi"/>
        <w:noProof/>
        <w:sz w:val="20"/>
        <w:szCs w:val="20"/>
      </w:rPr>
      <w:t>5</w:t>
    </w:r>
    <w:r w:rsidRPr="0036434B">
      <w:rPr>
        <w:rFonts w:asciiTheme="minorHAnsi" w:hAnsiTheme="minorHAnsi" w:cstheme="minorHAnsi"/>
        <w:sz w:val="20"/>
        <w:szCs w:val="20"/>
      </w:rPr>
      <w:fldChar w:fldCharType="end"/>
    </w:r>
  </w:p>
  <w:p w14:paraId="153F2049"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06CC" w14:textId="77777777" w:rsidR="00D454B4" w:rsidRDefault="00D454B4" w:rsidP="00335E35">
      <w:r>
        <w:separator/>
      </w:r>
    </w:p>
  </w:footnote>
  <w:footnote w:type="continuationSeparator" w:id="0">
    <w:p w14:paraId="2956B3DE" w14:textId="77777777" w:rsidR="00D454B4" w:rsidRDefault="00D454B4"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7781" w14:textId="44CAA60E" w:rsidR="00DB42CC" w:rsidRPr="00DB42CC" w:rsidRDefault="00DB42CC">
    <w:pPr>
      <w:pStyle w:val="Zhlav"/>
      <w:rPr>
        <w:i/>
        <w:sz w:val="20"/>
        <w:szCs w:val="20"/>
        <w:lang w:val="cs-CZ"/>
      </w:rPr>
    </w:pPr>
    <w:r>
      <w:rPr>
        <w:lang w:val="cs-CZ"/>
      </w:rPr>
      <w:tab/>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2B88" w14:textId="66C0FE9D" w:rsidR="007D0D6B" w:rsidRDefault="00E71EBF" w:rsidP="00E71EBF">
    <w:pPr>
      <w:pStyle w:val="Zhlav"/>
      <w:jc w:val="right"/>
    </w:pPr>
    <w:sdt>
      <w:sdtPr>
        <w:rPr>
          <w:rFonts w:asciiTheme="minorHAnsi" w:hAnsiTheme="minorHAnsi" w:cstheme="minorHAnsi"/>
          <w:b/>
        </w:rPr>
        <w:alias w:val="číslo jednací"/>
        <w:tag w:val="espis_objektsps/evidencni_cislo"/>
        <w:id w:val="496931924"/>
        <w:placeholder>
          <w:docPart w:val="4256BB9F542748AFB752C11685D224A0"/>
        </w:placeholder>
        <w:showingPlcHdr/>
      </w:sdtPr>
      <w:sdtContent>
        <w:r w:rsidRPr="00E71EBF">
          <w:rPr>
            <w:rStyle w:val="Zstupntext"/>
            <w:rFonts w:asciiTheme="minorHAnsi" w:hAnsiTheme="minorHAnsi" w:cstheme="minorHAnsi"/>
            <w:color w:val="auto"/>
            <w:sz w:val="22"/>
            <w:szCs w:val="22"/>
          </w:rPr>
          <w:t>VSB/25/170802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7B546B"/>
    <w:multiLevelType w:val="hybridMultilevel"/>
    <w:tmpl w:val="6520098C"/>
    <w:lvl w:ilvl="0" w:tplc="A21A631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9"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3"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FE73F8"/>
    <w:multiLevelType w:val="hybridMultilevel"/>
    <w:tmpl w:val="604C9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736F57"/>
    <w:multiLevelType w:val="hybridMultilevel"/>
    <w:tmpl w:val="7D28D0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DB50347"/>
    <w:multiLevelType w:val="hybridMultilevel"/>
    <w:tmpl w:val="3490D42E"/>
    <w:lvl w:ilvl="0" w:tplc="B7BC241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7"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8"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626017"/>
    <w:multiLevelType w:val="multilevel"/>
    <w:tmpl w:val="DB20DA4E"/>
    <w:lvl w:ilvl="0">
      <w:start w:val="1"/>
      <w:numFmt w:val="decimal"/>
      <w:lvlText w:val="%1"/>
      <w:lvlJc w:val="left"/>
      <w:pPr>
        <w:ind w:left="698" w:hanging="567"/>
      </w:pPr>
      <w:rPr>
        <w:rFonts w:hint="default"/>
      </w:rPr>
    </w:lvl>
    <w:lvl w:ilvl="1">
      <w:start w:val="1"/>
      <w:numFmt w:val="decimal"/>
      <w:lvlText w:val="%1.%2."/>
      <w:lvlJc w:val="left"/>
      <w:pPr>
        <w:ind w:left="698" w:hanging="567"/>
      </w:pPr>
      <w:rPr>
        <w:rFonts w:ascii="Tahoma" w:eastAsia="Tahoma" w:hAnsi="Tahoma" w:hint="default"/>
        <w:w w:val="96"/>
        <w:sz w:val="20"/>
        <w:szCs w:val="20"/>
      </w:rPr>
    </w:lvl>
    <w:lvl w:ilvl="2">
      <w:start w:val="1"/>
      <w:numFmt w:val="decimal"/>
      <w:lvlText w:val="%3."/>
      <w:lvlJc w:val="left"/>
      <w:pPr>
        <w:ind w:left="993" w:hanging="286"/>
      </w:pPr>
      <w:rPr>
        <w:rFonts w:ascii="Calibri" w:eastAsia="Calibri" w:hAnsi="Calibri" w:hint="default"/>
        <w:sz w:val="22"/>
        <w:szCs w:val="22"/>
      </w:rPr>
    </w:lvl>
    <w:lvl w:ilvl="3">
      <w:start w:val="1"/>
      <w:numFmt w:val="bullet"/>
      <w:lvlText w:val="•"/>
      <w:lvlJc w:val="left"/>
      <w:pPr>
        <w:ind w:left="2979" w:hanging="286"/>
      </w:pPr>
      <w:rPr>
        <w:rFonts w:hint="default"/>
      </w:rPr>
    </w:lvl>
    <w:lvl w:ilvl="4">
      <w:start w:val="1"/>
      <w:numFmt w:val="bullet"/>
      <w:lvlText w:val="•"/>
      <w:lvlJc w:val="left"/>
      <w:pPr>
        <w:ind w:left="3972" w:hanging="286"/>
      </w:pPr>
      <w:rPr>
        <w:rFonts w:hint="default"/>
      </w:rPr>
    </w:lvl>
    <w:lvl w:ilvl="5">
      <w:start w:val="1"/>
      <w:numFmt w:val="bullet"/>
      <w:lvlText w:val="•"/>
      <w:lvlJc w:val="left"/>
      <w:pPr>
        <w:ind w:left="4965" w:hanging="286"/>
      </w:pPr>
      <w:rPr>
        <w:rFonts w:hint="default"/>
      </w:rPr>
    </w:lvl>
    <w:lvl w:ilvl="6">
      <w:start w:val="1"/>
      <w:numFmt w:val="bullet"/>
      <w:lvlText w:val="•"/>
      <w:lvlJc w:val="left"/>
      <w:pPr>
        <w:ind w:left="5958" w:hanging="286"/>
      </w:pPr>
      <w:rPr>
        <w:rFonts w:hint="default"/>
      </w:rPr>
    </w:lvl>
    <w:lvl w:ilvl="7">
      <w:start w:val="1"/>
      <w:numFmt w:val="bullet"/>
      <w:lvlText w:val="•"/>
      <w:lvlJc w:val="left"/>
      <w:pPr>
        <w:ind w:left="6951" w:hanging="286"/>
      </w:pPr>
      <w:rPr>
        <w:rFonts w:hint="default"/>
      </w:rPr>
    </w:lvl>
    <w:lvl w:ilvl="8">
      <w:start w:val="1"/>
      <w:numFmt w:val="bullet"/>
      <w:lvlText w:val="•"/>
      <w:lvlJc w:val="left"/>
      <w:pPr>
        <w:ind w:left="7945" w:hanging="286"/>
      </w:pPr>
      <w:rPr>
        <w:rFonts w:hint="default"/>
      </w:rPr>
    </w:lvl>
  </w:abstractNum>
  <w:abstractNum w:abstractNumId="30"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7"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8"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0"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22"/>
  </w:num>
  <w:num w:numId="2">
    <w:abstractNumId w:val="36"/>
  </w:num>
  <w:num w:numId="3">
    <w:abstractNumId w:val="22"/>
  </w:num>
  <w:num w:numId="4">
    <w:abstractNumId w:val="22"/>
  </w:num>
  <w:num w:numId="5">
    <w:abstractNumId w:val="26"/>
  </w:num>
  <w:num w:numId="6">
    <w:abstractNumId w:val="22"/>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8"/>
  </w:num>
  <w:num w:numId="17">
    <w:abstractNumId w:val="38"/>
  </w:num>
  <w:num w:numId="18">
    <w:abstractNumId w:val="2"/>
  </w:num>
  <w:num w:numId="19">
    <w:abstractNumId w:val="28"/>
  </w:num>
  <w:num w:numId="20">
    <w:abstractNumId w:val="17"/>
  </w:num>
  <w:num w:numId="21">
    <w:abstractNumId w:val="27"/>
  </w:num>
  <w:num w:numId="22">
    <w:abstractNumId w:val="1"/>
  </w:num>
  <w:num w:numId="23">
    <w:abstractNumId w:val="39"/>
  </w:num>
  <w:num w:numId="24">
    <w:abstractNumId w:val="3"/>
  </w:num>
  <w:num w:numId="25">
    <w:abstractNumId w:val="32"/>
  </w:num>
  <w:num w:numId="26">
    <w:abstractNumId w:val="6"/>
  </w:num>
  <w:num w:numId="27">
    <w:abstractNumId w:val="5"/>
  </w:num>
  <w:num w:numId="28">
    <w:abstractNumId w:val="40"/>
  </w:num>
  <w:num w:numId="29">
    <w:abstractNumId w:val="19"/>
  </w:num>
  <w:num w:numId="30">
    <w:abstractNumId w:val="21"/>
  </w:num>
  <w:num w:numId="31">
    <w:abstractNumId w:val="24"/>
  </w:num>
  <w:num w:numId="32">
    <w:abstractNumId w:val="20"/>
  </w:num>
  <w:num w:numId="33">
    <w:abstractNumId w:val="35"/>
  </w:num>
  <w:num w:numId="34">
    <w:abstractNumId w:val="9"/>
  </w:num>
  <w:num w:numId="35">
    <w:abstractNumId w:val="14"/>
  </w:num>
  <w:num w:numId="36">
    <w:abstractNumId w:val="0"/>
    <w:lvlOverride w:ilvl="0">
      <w:startOverride w:val="1"/>
    </w:lvlOverride>
  </w:num>
  <w:num w:numId="37">
    <w:abstractNumId w:val="25"/>
  </w:num>
  <w:num w:numId="38">
    <w:abstractNumId w:val="31"/>
  </w:num>
  <w:num w:numId="39">
    <w:abstractNumId w:val="11"/>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30"/>
  </w:num>
  <w:num w:numId="43">
    <w:abstractNumId w:val="16"/>
  </w:num>
  <w:num w:numId="44">
    <w:abstractNumId w:val="29"/>
  </w:num>
  <w:num w:numId="45">
    <w:abstractNumId w:val="7"/>
  </w:num>
  <w:num w:numId="46">
    <w:abstractNumId w:val="2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05F0F"/>
    <w:rsid w:val="00010450"/>
    <w:rsid w:val="00017FDD"/>
    <w:rsid w:val="000217E5"/>
    <w:rsid w:val="000246AC"/>
    <w:rsid w:val="0002473D"/>
    <w:rsid w:val="000252B1"/>
    <w:rsid w:val="0002776A"/>
    <w:rsid w:val="000301FD"/>
    <w:rsid w:val="00035824"/>
    <w:rsid w:val="0003763A"/>
    <w:rsid w:val="00037CF3"/>
    <w:rsid w:val="00040AE7"/>
    <w:rsid w:val="00040F13"/>
    <w:rsid w:val="000452A9"/>
    <w:rsid w:val="000517B6"/>
    <w:rsid w:val="00057FEE"/>
    <w:rsid w:val="0006066F"/>
    <w:rsid w:val="00064177"/>
    <w:rsid w:val="00070A04"/>
    <w:rsid w:val="00071A81"/>
    <w:rsid w:val="0007306D"/>
    <w:rsid w:val="00076D14"/>
    <w:rsid w:val="00080829"/>
    <w:rsid w:val="00080AA5"/>
    <w:rsid w:val="00087183"/>
    <w:rsid w:val="000A5DAA"/>
    <w:rsid w:val="000C46AA"/>
    <w:rsid w:val="000C5024"/>
    <w:rsid w:val="000D06E2"/>
    <w:rsid w:val="000D1963"/>
    <w:rsid w:val="000D2182"/>
    <w:rsid w:val="000E0BB7"/>
    <w:rsid w:val="000E0F8E"/>
    <w:rsid w:val="000E1C27"/>
    <w:rsid w:val="000F64FB"/>
    <w:rsid w:val="0010404E"/>
    <w:rsid w:val="00105A1E"/>
    <w:rsid w:val="00110003"/>
    <w:rsid w:val="001136EA"/>
    <w:rsid w:val="00120F8F"/>
    <w:rsid w:val="00121061"/>
    <w:rsid w:val="00121C80"/>
    <w:rsid w:val="00123148"/>
    <w:rsid w:val="00123C63"/>
    <w:rsid w:val="00127D75"/>
    <w:rsid w:val="00145CD4"/>
    <w:rsid w:val="00146504"/>
    <w:rsid w:val="001468D7"/>
    <w:rsid w:val="001473AD"/>
    <w:rsid w:val="00156364"/>
    <w:rsid w:val="00157F5D"/>
    <w:rsid w:val="00163B9A"/>
    <w:rsid w:val="00174B6D"/>
    <w:rsid w:val="0017501D"/>
    <w:rsid w:val="00175F16"/>
    <w:rsid w:val="00177676"/>
    <w:rsid w:val="00180129"/>
    <w:rsid w:val="00183112"/>
    <w:rsid w:val="00183D29"/>
    <w:rsid w:val="00183FF2"/>
    <w:rsid w:val="00190D30"/>
    <w:rsid w:val="00195041"/>
    <w:rsid w:val="00197EE1"/>
    <w:rsid w:val="001A0CEF"/>
    <w:rsid w:val="001A574F"/>
    <w:rsid w:val="001C1023"/>
    <w:rsid w:val="001C1C17"/>
    <w:rsid w:val="001C29C7"/>
    <w:rsid w:val="001C3001"/>
    <w:rsid w:val="001C356E"/>
    <w:rsid w:val="001C5017"/>
    <w:rsid w:val="001D35C8"/>
    <w:rsid w:val="001D58AF"/>
    <w:rsid w:val="001E0B81"/>
    <w:rsid w:val="001E1E9F"/>
    <w:rsid w:val="001E55A6"/>
    <w:rsid w:val="001E7C4C"/>
    <w:rsid w:val="001E7D1D"/>
    <w:rsid w:val="001F774E"/>
    <w:rsid w:val="00205A20"/>
    <w:rsid w:val="00205B3C"/>
    <w:rsid w:val="00210765"/>
    <w:rsid w:val="002155BA"/>
    <w:rsid w:val="0022257C"/>
    <w:rsid w:val="00236654"/>
    <w:rsid w:val="00241DBB"/>
    <w:rsid w:val="00250F94"/>
    <w:rsid w:val="0025622A"/>
    <w:rsid w:val="002730D3"/>
    <w:rsid w:val="00276982"/>
    <w:rsid w:val="00281784"/>
    <w:rsid w:val="00291FD4"/>
    <w:rsid w:val="00292CFA"/>
    <w:rsid w:val="002944B0"/>
    <w:rsid w:val="002962B3"/>
    <w:rsid w:val="002A1EF5"/>
    <w:rsid w:val="002A54F9"/>
    <w:rsid w:val="002A74A1"/>
    <w:rsid w:val="002C6894"/>
    <w:rsid w:val="002D7BD9"/>
    <w:rsid w:val="002E105B"/>
    <w:rsid w:val="002E20D3"/>
    <w:rsid w:val="002E75F9"/>
    <w:rsid w:val="002F0305"/>
    <w:rsid w:val="002F13CF"/>
    <w:rsid w:val="002F197B"/>
    <w:rsid w:val="002F2EA6"/>
    <w:rsid w:val="00305106"/>
    <w:rsid w:val="00311684"/>
    <w:rsid w:val="00312289"/>
    <w:rsid w:val="003137BB"/>
    <w:rsid w:val="003138D3"/>
    <w:rsid w:val="00315ED8"/>
    <w:rsid w:val="00320016"/>
    <w:rsid w:val="003224A1"/>
    <w:rsid w:val="0033399D"/>
    <w:rsid w:val="00335E35"/>
    <w:rsid w:val="00336D69"/>
    <w:rsid w:val="003407C8"/>
    <w:rsid w:val="003429E0"/>
    <w:rsid w:val="003433D3"/>
    <w:rsid w:val="003451B7"/>
    <w:rsid w:val="003513FB"/>
    <w:rsid w:val="00355618"/>
    <w:rsid w:val="00360B63"/>
    <w:rsid w:val="00360E0F"/>
    <w:rsid w:val="0036434B"/>
    <w:rsid w:val="0036547D"/>
    <w:rsid w:val="003679A2"/>
    <w:rsid w:val="00367C58"/>
    <w:rsid w:val="00370245"/>
    <w:rsid w:val="003736E7"/>
    <w:rsid w:val="00375E53"/>
    <w:rsid w:val="0037610F"/>
    <w:rsid w:val="0038064A"/>
    <w:rsid w:val="00382A06"/>
    <w:rsid w:val="00387A42"/>
    <w:rsid w:val="00396593"/>
    <w:rsid w:val="003A03C4"/>
    <w:rsid w:val="003B47B0"/>
    <w:rsid w:val="003B5B19"/>
    <w:rsid w:val="003C26DE"/>
    <w:rsid w:val="003C38B5"/>
    <w:rsid w:val="003D69F5"/>
    <w:rsid w:val="003E0466"/>
    <w:rsid w:val="003E49DF"/>
    <w:rsid w:val="003F631C"/>
    <w:rsid w:val="00404A34"/>
    <w:rsid w:val="0040592A"/>
    <w:rsid w:val="004179F2"/>
    <w:rsid w:val="00421756"/>
    <w:rsid w:val="004222A0"/>
    <w:rsid w:val="00426363"/>
    <w:rsid w:val="004418A3"/>
    <w:rsid w:val="0044761E"/>
    <w:rsid w:val="00455952"/>
    <w:rsid w:val="00456E3F"/>
    <w:rsid w:val="00460899"/>
    <w:rsid w:val="00462628"/>
    <w:rsid w:val="0046674D"/>
    <w:rsid w:val="00473EC6"/>
    <w:rsid w:val="004859CA"/>
    <w:rsid w:val="00485B63"/>
    <w:rsid w:val="00490DAD"/>
    <w:rsid w:val="004912A5"/>
    <w:rsid w:val="004C5FFE"/>
    <w:rsid w:val="004D1E71"/>
    <w:rsid w:val="004D3AB2"/>
    <w:rsid w:val="004D70EE"/>
    <w:rsid w:val="004E1FEC"/>
    <w:rsid w:val="004E2DC2"/>
    <w:rsid w:val="004F76E8"/>
    <w:rsid w:val="00500629"/>
    <w:rsid w:val="00502E11"/>
    <w:rsid w:val="005041D1"/>
    <w:rsid w:val="00504CB1"/>
    <w:rsid w:val="005076BD"/>
    <w:rsid w:val="00510176"/>
    <w:rsid w:val="00510578"/>
    <w:rsid w:val="00516033"/>
    <w:rsid w:val="005201F3"/>
    <w:rsid w:val="00527D26"/>
    <w:rsid w:val="00534507"/>
    <w:rsid w:val="0053604B"/>
    <w:rsid w:val="0053739F"/>
    <w:rsid w:val="00537CA5"/>
    <w:rsid w:val="00540D2E"/>
    <w:rsid w:val="005532CB"/>
    <w:rsid w:val="00554051"/>
    <w:rsid w:val="00581C08"/>
    <w:rsid w:val="00582A36"/>
    <w:rsid w:val="0058533F"/>
    <w:rsid w:val="00590C55"/>
    <w:rsid w:val="00593179"/>
    <w:rsid w:val="0059321C"/>
    <w:rsid w:val="005944C4"/>
    <w:rsid w:val="005A3C94"/>
    <w:rsid w:val="005C3587"/>
    <w:rsid w:val="005E0C95"/>
    <w:rsid w:val="005E3143"/>
    <w:rsid w:val="005E4DD0"/>
    <w:rsid w:val="005E51A1"/>
    <w:rsid w:val="005E7194"/>
    <w:rsid w:val="005E7F86"/>
    <w:rsid w:val="00602AC5"/>
    <w:rsid w:val="00604187"/>
    <w:rsid w:val="006068AA"/>
    <w:rsid w:val="00610AF9"/>
    <w:rsid w:val="00620A6F"/>
    <w:rsid w:val="00630B70"/>
    <w:rsid w:val="00635091"/>
    <w:rsid w:val="00640AC3"/>
    <w:rsid w:val="00642489"/>
    <w:rsid w:val="00643D46"/>
    <w:rsid w:val="0065427F"/>
    <w:rsid w:val="00660785"/>
    <w:rsid w:val="00660EB8"/>
    <w:rsid w:val="00660FA7"/>
    <w:rsid w:val="00661426"/>
    <w:rsid w:val="00662C21"/>
    <w:rsid w:val="00664E16"/>
    <w:rsid w:val="00667659"/>
    <w:rsid w:val="00670D39"/>
    <w:rsid w:val="00681EA3"/>
    <w:rsid w:val="006868FA"/>
    <w:rsid w:val="0069214B"/>
    <w:rsid w:val="006A3F3B"/>
    <w:rsid w:val="006B6C51"/>
    <w:rsid w:val="006D4E6D"/>
    <w:rsid w:val="006D5898"/>
    <w:rsid w:val="006E5372"/>
    <w:rsid w:val="006E6433"/>
    <w:rsid w:val="006E7D82"/>
    <w:rsid w:val="006F6F60"/>
    <w:rsid w:val="00707F00"/>
    <w:rsid w:val="00710C10"/>
    <w:rsid w:val="007144CA"/>
    <w:rsid w:val="007171DB"/>
    <w:rsid w:val="0071764E"/>
    <w:rsid w:val="00726F1B"/>
    <w:rsid w:val="0073008C"/>
    <w:rsid w:val="00732045"/>
    <w:rsid w:val="00732B52"/>
    <w:rsid w:val="007369B1"/>
    <w:rsid w:val="0073787A"/>
    <w:rsid w:val="0074574F"/>
    <w:rsid w:val="007571C4"/>
    <w:rsid w:val="007607B5"/>
    <w:rsid w:val="00762AAA"/>
    <w:rsid w:val="00764866"/>
    <w:rsid w:val="0077681E"/>
    <w:rsid w:val="00777D8F"/>
    <w:rsid w:val="00787127"/>
    <w:rsid w:val="00790E0D"/>
    <w:rsid w:val="00792218"/>
    <w:rsid w:val="007A29EE"/>
    <w:rsid w:val="007A37E2"/>
    <w:rsid w:val="007A47F3"/>
    <w:rsid w:val="007C038B"/>
    <w:rsid w:val="007C75B9"/>
    <w:rsid w:val="007D0D6B"/>
    <w:rsid w:val="007D1B63"/>
    <w:rsid w:val="007D2479"/>
    <w:rsid w:val="007D30C7"/>
    <w:rsid w:val="007D4144"/>
    <w:rsid w:val="007D5D05"/>
    <w:rsid w:val="007D6A59"/>
    <w:rsid w:val="007E274E"/>
    <w:rsid w:val="007E2B04"/>
    <w:rsid w:val="007E3210"/>
    <w:rsid w:val="007E3D49"/>
    <w:rsid w:val="007E3F50"/>
    <w:rsid w:val="007F0380"/>
    <w:rsid w:val="007F30CB"/>
    <w:rsid w:val="007F48F1"/>
    <w:rsid w:val="007F6E11"/>
    <w:rsid w:val="008008A1"/>
    <w:rsid w:val="008023E6"/>
    <w:rsid w:val="00805824"/>
    <w:rsid w:val="00805FF8"/>
    <w:rsid w:val="008216D6"/>
    <w:rsid w:val="00824FC0"/>
    <w:rsid w:val="00825108"/>
    <w:rsid w:val="0082576D"/>
    <w:rsid w:val="008465B0"/>
    <w:rsid w:val="00846F7D"/>
    <w:rsid w:val="00857830"/>
    <w:rsid w:val="00860EA0"/>
    <w:rsid w:val="008662C3"/>
    <w:rsid w:val="00867D3A"/>
    <w:rsid w:val="00873311"/>
    <w:rsid w:val="0087390E"/>
    <w:rsid w:val="00873AED"/>
    <w:rsid w:val="0089356F"/>
    <w:rsid w:val="00897024"/>
    <w:rsid w:val="00897D44"/>
    <w:rsid w:val="008A0EFE"/>
    <w:rsid w:val="008A42CA"/>
    <w:rsid w:val="008A6C38"/>
    <w:rsid w:val="008A71E6"/>
    <w:rsid w:val="008B4DB1"/>
    <w:rsid w:val="008B6806"/>
    <w:rsid w:val="008C02F9"/>
    <w:rsid w:val="008C0500"/>
    <w:rsid w:val="008C2EAA"/>
    <w:rsid w:val="008F2D3D"/>
    <w:rsid w:val="008F5775"/>
    <w:rsid w:val="0090237D"/>
    <w:rsid w:val="009133D8"/>
    <w:rsid w:val="00920BC4"/>
    <w:rsid w:val="00921C53"/>
    <w:rsid w:val="00925408"/>
    <w:rsid w:val="009272E8"/>
    <w:rsid w:val="00930774"/>
    <w:rsid w:val="00933C97"/>
    <w:rsid w:val="00934228"/>
    <w:rsid w:val="0093494A"/>
    <w:rsid w:val="00940592"/>
    <w:rsid w:val="00940F78"/>
    <w:rsid w:val="00943BF5"/>
    <w:rsid w:val="00952C76"/>
    <w:rsid w:val="00961A79"/>
    <w:rsid w:val="00964E81"/>
    <w:rsid w:val="00966CB6"/>
    <w:rsid w:val="00967012"/>
    <w:rsid w:val="009679E2"/>
    <w:rsid w:val="00974543"/>
    <w:rsid w:val="00984402"/>
    <w:rsid w:val="00986616"/>
    <w:rsid w:val="00992190"/>
    <w:rsid w:val="009942B7"/>
    <w:rsid w:val="009A6974"/>
    <w:rsid w:val="009B16B1"/>
    <w:rsid w:val="009B53DC"/>
    <w:rsid w:val="009C13E5"/>
    <w:rsid w:val="009C38B1"/>
    <w:rsid w:val="009C61DF"/>
    <w:rsid w:val="009D14F0"/>
    <w:rsid w:val="009E30B5"/>
    <w:rsid w:val="009F32B5"/>
    <w:rsid w:val="009F7933"/>
    <w:rsid w:val="00A05A0A"/>
    <w:rsid w:val="00A11113"/>
    <w:rsid w:val="00A1113C"/>
    <w:rsid w:val="00A13D6F"/>
    <w:rsid w:val="00A30AFD"/>
    <w:rsid w:val="00A31E5A"/>
    <w:rsid w:val="00A34481"/>
    <w:rsid w:val="00A346F4"/>
    <w:rsid w:val="00A439BE"/>
    <w:rsid w:val="00A55F54"/>
    <w:rsid w:val="00A65245"/>
    <w:rsid w:val="00A664B8"/>
    <w:rsid w:val="00A7715B"/>
    <w:rsid w:val="00A8241F"/>
    <w:rsid w:val="00A914A1"/>
    <w:rsid w:val="00A9545D"/>
    <w:rsid w:val="00AA2BBD"/>
    <w:rsid w:val="00AA3E99"/>
    <w:rsid w:val="00AA4249"/>
    <w:rsid w:val="00AA53D6"/>
    <w:rsid w:val="00AA5A29"/>
    <w:rsid w:val="00AA65F7"/>
    <w:rsid w:val="00AB0262"/>
    <w:rsid w:val="00AB03E3"/>
    <w:rsid w:val="00AB0D70"/>
    <w:rsid w:val="00AB4C1B"/>
    <w:rsid w:val="00AC561A"/>
    <w:rsid w:val="00AC67C2"/>
    <w:rsid w:val="00AD070A"/>
    <w:rsid w:val="00AD3A38"/>
    <w:rsid w:val="00AD4CA5"/>
    <w:rsid w:val="00AD5B7C"/>
    <w:rsid w:val="00AD6C49"/>
    <w:rsid w:val="00AE0838"/>
    <w:rsid w:val="00AE1BB6"/>
    <w:rsid w:val="00AF31DD"/>
    <w:rsid w:val="00AF6268"/>
    <w:rsid w:val="00B010C6"/>
    <w:rsid w:val="00B01277"/>
    <w:rsid w:val="00B028BE"/>
    <w:rsid w:val="00B060B2"/>
    <w:rsid w:val="00B13844"/>
    <w:rsid w:val="00B13DC1"/>
    <w:rsid w:val="00B211A0"/>
    <w:rsid w:val="00B23E8B"/>
    <w:rsid w:val="00B43171"/>
    <w:rsid w:val="00B52590"/>
    <w:rsid w:val="00B8554B"/>
    <w:rsid w:val="00B87800"/>
    <w:rsid w:val="00B92788"/>
    <w:rsid w:val="00BA6CD7"/>
    <w:rsid w:val="00BC55AD"/>
    <w:rsid w:val="00BC5CF1"/>
    <w:rsid w:val="00BD2FD5"/>
    <w:rsid w:val="00BD38EA"/>
    <w:rsid w:val="00BE4E6A"/>
    <w:rsid w:val="00BE7072"/>
    <w:rsid w:val="00BF40FF"/>
    <w:rsid w:val="00BF6600"/>
    <w:rsid w:val="00BF6610"/>
    <w:rsid w:val="00C00F5F"/>
    <w:rsid w:val="00C0599B"/>
    <w:rsid w:val="00C067D6"/>
    <w:rsid w:val="00C11F97"/>
    <w:rsid w:val="00C1218F"/>
    <w:rsid w:val="00C13735"/>
    <w:rsid w:val="00C165D6"/>
    <w:rsid w:val="00C16ABA"/>
    <w:rsid w:val="00C2151E"/>
    <w:rsid w:val="00C31F4A"/>
    <w:rsid w:val="00C33399"/>
    <w:rsid w:val="00C334EB"/>
    <w:rsid w:val="00C35182"/>
    <w:rsid w:val="00C456B3"/>
    <w:rsid w:val="00C51720"/>
    <w:rsid w:val="00C51B71"/>
    <w:rsid w:val="00C57FD7"/>
    <w:rsid w:val="00C60819"/>
    <w:rsid w:val="00C7069B"/>
    <w:rsid w:val="00C812F7"/>
    <w:rsid w:val="00C852FB"/>
    <w:rsid w:val="00C912DE"/>
    <w:rsid w:val="00C93091"/>
    <w:rsid w:val="00C93E0B"/>
    <w:rsid w:val="00CC183C"/>
    <w:rsid w:val="00CC3DBD"/>
    <w:rsid w:val="00CC754C"/>
    <w:rsid w:val="00CD41F1"/>
    <w:rsid w:val="00CD7AF8"/>
    <w:rsid w:val="00CE3D5F"/>
    <w:rsid w:val="00CE415D"/>
    <w:rsid w:val="00CE4C19"/>
    <w:rsid w:val="00CE5EC6"/>
    <w:rsid w:val="00CE705C"/>
    <w:rsid w:val="00CE7A43"/>
    <w:rsid w:val="00CF0A8F"/>
    <w:rsid w:val="00CF4611"/>
    <w:rsid w:val="00D04F9D"/>
    <w:rsid w:val="00D157C1"/>
    <w:rsid w:val="00D15B5D"/>
    <w:rsid w:val="00D21BB7"/>
    <w:rsid w:val="00D254CB"/>
    <w:rsid w:val="00D25B36"/>
    <w:rsid w:val="00D34308"/>
    <w:rsid w:val="00D34B5B"/>
    <w:rsid w:val="00D353A1"/>
    <w:rsid w:val="00D374BD"/>
    <w:rsid w:val="00D41200"/>
    <w:rsid w:val="00D454B4"/>
    <w:rsid w:val="00D45B14"/>
    <w:rsid w:val="00D50A88"/>
    <w:rsid w:val="00D606A7"/>
    <w:rsid w:val="00D63CF0"/>
    <w:rsid w:val="00D63EE8"/>
    <w:rsid w:val="00D713EB"/>
    <w:rsid w:val="00D75C46"/>
    <w:rsid w:val="00D77545"/>
    <w:rsid w:val="00D80B9B"/>
    <w:rsid w:val="00D85FFA"/>
    <w:rsid w:val="00D87D2F"/>
    <w:rsid w:val="00D91909"/>
    <w:rsid w:val="00D939B8"/>
    <w:rsid w:val="00D94477"/>
    <w:rsid w:val="00D97864"/>
    <w:rsid w:val="00DB42CC"/>
    <w:rsid w:val="00DC06C8"/>
    <w:rsid w:val="00DC179B"/>
    <w:rsid w:val="00DC28A0"/>
    <w:rsid w:val="00DC410F"/>
    <w:rsid w:val="00DC49CF"/>
    <w:rsid w:val="00DD34F0"/>
    <w:rsid w:val="00DE027A"/>
    <w:rsid w:val="00DE2129"/>
    <w:rsid w:val="00DF016E"/>
    <w:rsid w:val="00DF7F48"/>
    <w:rsid w:val="00E179D7"/>
    <w:rsid w:val="00E21ACA"/>
    <w:rsid w:val="00E236AC"/>
    <w:rsid w:val="00E25C9A"/>
    <w:rsid w:val="00E30E45"/>
    <w:rsid w:val="00E35171"/>
    <w:rsid w:val="00E35EB8"/>
    <w:rsid w:val="00E37F0C"/>
    <w:rsid w:val="00E458DD"/>
    <w:rsid w:val="00E461C1"/>
    <w:rsid w:val="00E549A1"/>
    <w:rsid w:val="00E55433"/>
    <w:rsid w:val="00E65D67"/>
    <w:rsid w:val="00E71EBF"/>
    <w:rsid w:val="00E77A06"/>
    <w:rsid w:val="00E91327"/>
    <w:rsid w:val="00E94F73"/>
    <w:rsid w:val="00EA77C5"/>
    <w:rsid w:val="00EB6EE3"/>
    <w:rsid w:val="00EB78DB"/>
    <w:rsid w:val="00EB7AD3"/>
    <w:rsid w:val="00EF4EAE"/>
    <w:rsid w:val="00F10017"/>
    <w:rsid w:val="00F11260"/>
    <w:rsid w:val="00F127EF"/>
    <w:rsid w:val="00F24F06"/>
    <w:rsid w:val="00F2773D"/>
    <w:rsid w:val="00F27CBD"/>
    <w:rsid w:val="00F332F5"/>
    <w:rsid w:val="00F43E41"/>
    <w:rsid w:val="00F504DA"/>
    <w:rsid w:val="00F525D7"/>
    <w:rsid w:val="00F57A64"/>
    <w:rsid w:val="00F57BA7"/>
    <w:rsid w:val="00F60DFA"/>
    <w:rsid w:val="00F6103D"/>
    <w:rsid w:val="00F62306"/>
    <w:rsid w:val="00F62C1D"/>
    <w:rsid w:val="00F727D0"/>
    <w:rsid w:val="00F75B18"/>
    <w:rsid w:val="00F83CBC"/>
    <w:rsid w:val="00F902BA"/>
    <w:rsid w:val="00F94B92"/>
    <w:rsid w:val="00FA6CB1"/>
    <w:rsid w:val="00FA79D5"/>
    <w:rsid w:val="00FA7FC8"/>
    <w:rsid w:val="00FB1BE8"/>
    <w:rsid w:val="00FB61CB"/>
    <w:rsid w:val="00FC3CB0"/>
    <w:rsid w:val="00FC706D"/>
    <w:rsid w:val="00FD0C32"/>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022659"/>
  <w15:chartTrackingRefBased/>
  <w15:docId w15:val="{B5E21295-7B55-4057-9943-91CBD09E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Nad,Odstavec_muj"/>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styleId="Bezmezer">
    <w:name w:val="No Spacing"/>
    <w:link w:val="BezmezerChar"/>
    <w:uiPriority w:val="1"/>
    <w:qFormat/>
    <w:rsid w:val="00F24F06"/>
    <w:rPr>
      <w:rFonts w:eastAsia="Times New Roman" w:cs="Calibri"/>
      <w:sz w:val="22"/>
      <w:szCs w:val="22"/>
      <w:lang w:eastAsia="en-US"/>
    </w:rPr>
  </w:style>
  <w:style w:type="character" w:customStyle="1" w:styleId="BezmezerChar">
    <w:name w:val="Bez mezer Char"/>
    <w:basedOn w:val="Standardnpsmoodstavce"/>
    <w:link w:val="Bezmezer"/>
    <w:uiPriority w:val="1"/>
    <w:rsid w:val="00C51720"/>
    <w:rPr>
      <w:rFonts w:eastAsia="Times New Roman" w:cs="Calibri"/>
      <w:sz w:val="22"/>
      <w:szCs w:val="22"/>
      <w:lang w:eastAsia="en-US"/>
    </w:rPr>
  </w:style>
  <w:style w:type="character" w:customStyle="1" w:styleId="OdstavecseseznamemChar">
    <w:name w:val="Odstavec se seznamem Char"/>
    <w:aliases w:val="nad 1 Char,Název grafu Char,Nad Char,Odstavec_muj Char"/>
    <w:link w:val="Odstavecseseznamem"/>
    <w:uiPriority w:val="34"/>
    <w:locked/>
    <w:rsid w:val="000252B1"/>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7D0D6B"/>
    <w:rPr>
      <w:color w:val="605E5C"/>
      <w:shd w:val="clear" w:color="auto" w:fill="E1DFDD"/>
    </w:rPr>
  </w:style>
  <w:style w:type="character" w:styleId="Zstupntext">
    <w:name w:val="Placeholder Text"/>
    <w:basedOn w:val="Standardnpsmoodstavce"/>
    <w:uiPriority w:val="99"/>
    <w:semiHidden/>
    <w:rsid w:val="00D63EE8"/>
    <w:rPr>
      <w:color w:val="808080"/>
    </w:rPr>
  </w:style>
  <w:style w:type="paragraph" w:customStyle="1" w:styleId="BodyText21">
    <w:name w:val="Body Text 21"/>
    <w:basedOn w:val="Normln"/>
    <w:rsid w:val="00664E16"/>
    <w:pPr>
      <w:suppressAutoHyphens/>
      <w:overflowPunct w:val="0"/>
      <w:autoSpaceDE w:val="0"/>
      <w:spacing w:before="120" w:line="240" w:lineRule="atLeast"/>
      <w:jc w:val="both"/>
    </w:pPr>
    <w:rPr>
      <w:szCs w:val="20"/>
      <w:lang w:eastAsia="zh-CN"/>
    </w:rPr>
  </w:style>
  <w:style w:type="character" w:customStyle="1" w:styleId="apple-converted-space">
    <w:name w:val="apple-converted-space"/>
    <w:basedOn w:val="Standardnpsmoodstavce"/>
    <w:rsid w:val="00AD5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drich.smetana@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fily.vsb.cz/MIS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fily.vsb.cz/MIS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56BB9F542748AFB752C11685D224A0"/>
        <w:category>
          <w:name w:val="Obecné"/>
          <w:gallery w:val="placeholder"/>
        </w:category>
        <w:types>
          <w:type w:val="bbPlcHdr"/>
        </w:types>
        <w:behaviors>
          <w:behavior w:val="content"/>
        </w:behaviors>
        <w:guid w:val="{115AE928-2297-4DB7-BEAA-DF1C2B95BBC6}"/>
      </w:docPartPr>
      <w:docPartBody>
        <w:p w:rsidR="00000000" w:rsidRDefault="00403051" w:rsidP="00403051">
          <w:pPr>
            <w:pStyle w:val="4256BB9F542748AFB752C11685D224A0"/>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51"/>
    <w:rsid w:val="004030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03051"/>
    <w:rPr>
      <w:color w:val="808080"/>
    </w:rPr>
  </w:style>
  <w:style w:type="paragraph" w:customStyle="1" w:styleId="4256BB9F542748AFB752C11685D224A0">
    <w:name w:val="4256BB9F542748AFB752C11685D224A0"/>
    <w:rsid w:val="00403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2" ma:contentTypeDescription="Vytvoří nový dokument" ma:contentTypeScope="" ma:versionID="d1729c984889567a81a74fe0c2cb33dc">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f8e8060f4ac425f7fe8f920e58a362b0"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5F3BA-9031-433C-962D-46EF3B171856}">
  <ds:schemaRefs>
    <ds:schemaRef ds:uri="http://schemas.microsoft.com/sharepoint/v3/contenttype/forms"/>
  </ds:schemaRefs>
</ds:datastoreItem>
</file>

<file path=customXml/itemProps2.xml><?xml version="1.0" encoding="utf-8"?>
<ds:datastoreItem xmlns:ds="http://schemas.openxmlformats.org/officeDocument/2006/customXml" ds:itemID="{00C29021-717E-4E47-B2D7-AEF55D84D20E}">
  <ds:schemaRefs>
    <ds:schemaRef ds:uri="http://schemas.openxmlformats.org/officeDocument/2006/bibliography"/>
  </ds:schemaRefs>
</ds:datastoreItem>
</file>

<file path=customXml/itemProps3.xml><?xml version="1.0" encoding="utf-8"?>
<ds:datastoreItem xmlns:ds="http://schemas.openxmlformats.org/officeDocument/2006/customXml" ds:itemID="{8DB648D8-6050-46D7-9E86-388D65651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9AB90-7C7D-4894-8BD6-81E887EAC8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1955</Words>
  <Characters>11537</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13466</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OVZ_VŠB</dc:creator>
  <cp:keywords/>
  <cp:lastModifiedBy>Marie Kubešová</cp:lastModifiedBy>
  <cp:revision>15</cp:revision>
  <cp:lastPrinted>2016-06-21T05:02:00Z</cp:lastPrinted>
  <dcterms:created xsi:type="dcterms:W3CDTF">2025-11-18T06:40:00Z</dcterms:created>
  <dcterms:modified xsi:type="dcterms:W3CDTF">2025-12-11T06:44:00Z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