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AE12" w14:textId="67E766A9" w:rsidR="00F71E60" w:rsidRPr="00E5344A" w:rsidRDefault="00F71E60" w:rsidP="00FA405F">
      <w:pPr>
        <w:jc w:val="center"/>
        <w:rPr>
          <w:rFonts w:cstheme="minorHAnsi"/>
          <w:b/>
          <w:bCs/>
          <w:sz w:val="28"/>
          <w:szCs w:val="28"/>
        </w:rPr>
      </w:pPr>
      <w:r w:rsidRPr="00E5344A">
        <w:rPr>
          <w:rFonts w:cstheme="minorHAnsi"/>
          <w:b/>
          <w:bCs/>
          <w:sz w:val="28"/>
          <w:szCs w:val="28"/>
        </w:rPr>
        <w:t xml:space="preserve">Přehled možností jak prokázat kvalifikaci v otevřeném řízení </w:t>
      </w:r>
    </w:p>
    <w:p w14:paraId="768BFDCD" w14:textId="4DEE6050" w:rsidR="004911E3" w:rsidRPr="00E5344A" w:rsidRDefault="004911E3" w:rsidP="00CB2849">
      <w:pPr>
        <w:pStyle w:val="Nadpis1"/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t>Úvodní informace</w:t>
      </w:r>
    </w:p>
    <w:p w14:paraId="35A5AA1A" w14:textId="643108C0" w:rsidR="00F71E60" w:rsidRPr="00E5344A" w:rsidRDefault="004911E3" w:rsidP="004911E3">
      <w:pPr>
        <w:jc w:val="both"/>
        <w:rPr>
          <w:rFonts w:cstheme="minorHAnsi"/>
        </w:rPr>
      </w:pPr>
      <w:r w:rsidRPr="00E5344A">
        <w:rPr>
          <w:rFonts w:cstheme="minorHAnsi"/>
        </w:rPr>
        <w:t>Zadavatel v</w:t>
      </w:r>
      <w:r w:rsidR="00F04B5D">
        <w:rPr>
          <w:rFonts w:cstheme="minorHAnsi"/>
        </w:rPr>
        <w:t xml:space="preserve"> čl. </w:t>
      </w:r>
      <w:r w:rsidR="00B95364">
        <w:rPr>
          <w:rFonts w:cstheme="minorHAnsi"/>
        </w:rPr>
        <w:t>5</w:t>
      </w:r>
      <w:r w:rsidRPr="00E5344A">
        <w:rPr>
          <w:rFonts w:cstheme="minorHAnsi"/>
        </w:rPr>
        <w:t xml:space="preserve"> zadávací dokumentace stanovil požadavky na prokázání kvalifikace. V tomto dokumentu </w:t>
      </w:r>
      <w:r w:rsidR="00F761B2" w:rsidRPr="00E5344A">
        <w:rPr>
          <w:rFonts w:cstheme="minorHAnsi"/>
        </w:rPr>
        <w:t>zadavatel uvádí</w:t>
      </w:r>
      <w:r w:rsidRPr="00E5344A">
        <w:rPr>
          <w:rFonts w:cstheme="minorHAnsi"/>
        </w:rPr>
        <w:t xml:space="preserve"> přehled zákonem stanovených možností, jak zadavatelem požadovan</w:t>
      </w:r>
      <w:r w:rsidR="00F761B2" w:rsidRPr="00E5344A">
        <w:rPr>
          <w:rFonts w:cstheme="minorHAnsi"/>
        </w:rPr>
        <w:t>ou</w:t>
      </w:r>
      <w:r w:rsidRPr="00E5344A">
        <w:rPr>
          <w:rFonts w:cstheme="minorHAnsi"/>
        </w:rPr>
        <w:t xml:space="preserve"> </w:t>
      </w:r>
      <w:r w:rsidR="00F761B2" w:rsidRPr="00E5344A">
        <w:rPr>
          <w:rFonts w:cstheme="minorHAnsi"/>
        </w:rPr>
        <w:t>kvalifikaci</w:t>
      </w:r>
      <w:r w:rsidRPr="00E5344A">
        <w:rPr>
          <w:rFonts w:cstheme="minorHAnsi"/>
        </w:rPr>
        <w:t xml:space="preserve"> doložit.</w:t>
      </w:r>
    </w:p>
    <w:p w14:paraId="2F7B7ED0" w14:textId="00BB436C" w:rsidR="00F71E60" w:rsidRPr="00E5344A" w:rsidRDefault="00B51B38" w:rsidP="004911E3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Jak již bylo uvedeno v zadávací dokumentaci, s</w:t>
      </w:r>
      <w:r w:rsidR="00F71E60" w:rsidRPr="00E5344A">
        <w:rPr>
          <w:rFonts w:asciiTheme="minorHAnsi" w:hAnsiTheme="minorHAnsi" w:cstheme="minorHAnsi"/>
          <w:sz w:val="22"/>
          <w:szCs w:val="22"/>
          <w:lang w:val="cs-CZ"/>
        </w:rPr>
        <w:t>plněním kvalifikace se rozumí:</w:t>
      </w:r>
    </w:p>
    <w:p w14:paraId="2FBCC376" w14:textId="77777777" w:rsidR="00F71E60" w:rsidRPr="00E5344A" w:rsidRDefault="00F71E60" w:rsidP="004911E3">
      <w:pPr>
        <w:pStyle w:val="odstavec"/>
        <w:numPr>
          <w:ilvl w:val="0"/>
          <w:numId w:val="5"/>
        </w:numPr>
        <w:spacing w:after="0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prokázání základní způsobilosti dle ustanovení § 74 zákona,</w:t>
      </w:r>
    </w:p>
    <w:p w14:paraId="77A34DCC" w14:textId="765C3931" w:rsidR="00F71E60" w:rsidRPr="00E5344A" w:rsidRDefault="00F71E60" w:rsidP="004911E3">
      <w:pPr>
        <w:pStyle w:val="odstavec"/>
        <w:numPr>
          <w:ilvl w:val="0"/>
          <w:numId w:val="5"/>
        </w:numPr>
        <w:spacing w:after="0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prokázání profesní způsobilosti dle ustanovení § 77 zákona</w:t>
      </w:r>
      <w:r w:rsidR="00B9536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916818C" w14:textId="275482D2" w:rsidR="00F71E60" w:rsidRPr="00E5344A" w:rsidRDefault="002E1A78" w:rsidP="00CB2849">
      <w:pPr>
        <w:pStyle w:val="Nadpis1"/>
        <w:rPr>
          <w:rFonts w:asciiTheme="minorHAnsi" w:hAnsiTheme="minorHAnsi" w:cstheme="minorHAnsi"/>
        </w:rPr>
      </w:pPr>
      <w:bookmarkStart w:id="0" w:name="_Toc107385040"/>
      <w:r w:rsidRPr="00E5344A">
        <w:rPr>
          <w:rFonts w:asciiTheme="minorHAnsi" w:hAnsiTheme="minorHAnsi" w:cstheme="minorHAnsi"/>
        </w:rPr>
        <w:t>Obecné informace k p</w:t>
      </w:r>
      <w:r w:rsidR="00F71E60" w:rsidRPr="00E5344A">
        <w:rPr>
          <w:rFonts w:asciiTheme="minorHAnsi" w:hAnsiTheme="minorHAnsi" w:cstheme="minorHAnsi"/>
        </w:rPr>
        <w:t>rokazování kvalifikace v otevřeném řízení</w:t>
      </w:r>
      <w:bookmarkEnd w:id="0"/>
    </w:p>
    <w:p w14:paraId="6DFDC613" w14:textId="23BFCBE3" w:rsidR="008A6442" w:rsidRPr="00E5344A" w:rsidRDefault="008A6442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Za účelem prokázání kvalifikace zadavatel přednostně vyžaduje doklady evidované v systému, který identifikuje doklady k prokázání splnění kvalifikace (systém e-Certis), dostupné na: </w:t>
      </w:r>
      <w:hyperlink r:id="rId8" w:anchor="/homePage" w:history="1">
        <w:r w:rsidRPr="00E5344A">
          <w:rPr>
            <w:rStyle w:val="Hypertextovodkaz"/>
            <w:rFonts w:asciiTheme="minorHAnsi" w:eastAsia="Times New Roman" w:hAnsiTheme="minorHAnsi" w:cstheme="minorHAnsi"/>
            <w:color w:val="00A499"/>
            <w:sz w:val="22"/>
            <w:szCs w:val="22"/>
            <w:lang w:val="cs-CZ" w:eastAsia="zh-CN"/>
          </w:rPr>
          <w:t>https://ec.europa.eu/tools/ecertis/#/homePage</w:t>
        </w:r>
      </w:hyperlink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0F749D2C" w14:textId="7C449464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Dodavatel prokazuje splnění všech požadovaných kvalifikačních předpokladů předložením příslušných dokladů v prosté kopii.</w:t>
      </w:r>
    </w:p>
    <w:p w14:paraId="07BE5523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Zadavatel si může v průběhu zadávacího řízení vyžádat předložení originálů nebo úředně ověřených kopií dokladů o kvalifikaci.</w:t>
      </w:r>
    </w:p>
    <w:p w14:paraId="2BD4E360" w14:textId="0D51782C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Doklady prokazující základní způsobilost podle § 74 zákona musí prokazovat splnění požadovaného kritéria způsobilosti ve smyslu § 86 odst. 5 zákona nejpozději v době 3 měsíců přede dnem zahájení zadávacího řízení.</w:t>
      </w:r>
    </w:p>
    <w:p w14:paraId="71D1E3BA" w14:textId="0D641B48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Zadavatel v souladu s § 45 odst. 4 zákona umožňuje dodavatelům v nabídce doložit splnění kvalifikace prostřednictvím odkazu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 </w:t>
      </w:r>
    </w:p>
    <w:p w14:paraId="03D67F1B" w14:textId="7C7E5066" w:rsidR="00EA7E7F" w:rsidRPr="00E5344A" w:rsidRDefault="00EA7E7F" w:rsidP="00EA7E7F">
      <w:pPr>
        <w:pStyle w:val="odstavec"/>
        <w:rPr>
          <w:rStyle w:val="Hypertextovodkaz"/>
          <w:rFonts w:asciiTheme="minorHAnsi" w:eastAsia="Times New Roman" w:hAnsiTheme="minorHAnsi" w:cstheme="minorHAnsi"/>
          <w:color w:val="0000FF"/>
          <w:sz w:val="28"/>
          <w:szCs w:val="22"/>
          <w:u w:val="none"/>
          <w:lang w:val="cs-CZ" w:eastAsia="zh-CN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K prokázání základní a profesní způsobilosti (viz čl. 3 a 4 níže) lze vhodně využít tzv. výpis ze seznamu kvalifikovaných dodavatelů (viz čl. 7 níže), resp. uvést do formuláře nabídky v bodě 4.1 odkaz na tento výpis. V případě, že je dodavatel registrován v tomto seznamu, lze výpis opatřit na adrese: </w:t>
      </w:r>
      <w:hyperlink r:id="rId9" w:history="1">
        <w:r w:rsidRPr="00E5344A">
          <w:rPr>
            <w:rStyle w:val="Hypertextovodkaz"/>
            <w:rFonts w:asciiTheme="minorHAnsi" w:eastAsia="Times New Roman" w:hAnsiTheme="minorHAnsi" w:cstheme="minorHAnsi"/>
            <w:color w:val="00A499"/>
            <w:sz w:val="22"/>
            <w:szCs w:val="22"/>
            <w:lang w:val="cs-CZ" w:eastAsia="zh-CN"/>
          </w:rPr>
          <w:t>https://skd.nipez.cz/ISVZ/SKD/Filter.aspx?type=2</w:t>
        </w:r>
      </w:hyperlink>
      <w:r w:rsidRPr="00E5344A">
        <w:rPr>
          <w:rFonts w:asciiTheme="minorHAnsi" w:hAnsiTheme="minorHAnsi" w:cstheme="minorHAnsi"/>
          <w:color w:val="auto"/>
          <w:sz w:val="22"/>
          <w:szCs w:val="22"/>
          <w:lang w:val="cs-CZ"/>
        </w:rPr>
        <w:t>.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Obdobně lze postupovat i v případě dokládání profesní způsobilosti výpisem z obchodního rejstříku, kdy lze odkaz získat na adrese </w:t>
      </w:r>
      <w:hyperlink r:id="rId10" w:history="1">
        <w:r w:rsidRPr="00E5344A">
          <w:rPr>
            <w:rStyle w:val="Hypertextovodkaz"/>
            <w:rFonts w:asciiTheme="minorHAnsi" w:eastAsia="Times New Roman" w:hAnsiTheme="minorHAnsi" w:cstheme="minorHAnsi"/>
            <w:color w:val="00A499"/>
            <w:sz w:val="22"/>
            <w:szCs w:val="22"/>
            <w:lang w:val="cs-CZ" w:eastAsia="zh-CN"/>
          </w:rPr>
          <w:t>https://or.justice.cz/ias/ui/rejstrik</w:t>
        </w:r>
      </w:hyperlink>
      <w:r w:rsidRPr="00E5344A">
        <w:rPr>
          <w:rStyle w:val="Hypertextovodkaz"/>
          <w:rFonts w:asciiTheme="minorHAnsi" w:eastAsia="Times New Roman" w:hAnsiTheme="minorHAnsi" w:cstheme="minorHAnsi"/>
          <w:color w:val="auto"/>
          <w:sz w:val="28"/>
          <w:szCs w:val="22"/>
          <w:u w:val="none"/>
          <w:lang w:val="cs-CZ" w:eastAsia="zh-CN"/>
        </w:rPr>
        <w:t>.</w:t>
      </w:r>
    </w:p>
    <w:p w14:paraId="38632868" w14:textId="77777777" w:rsidR="00F71E60" w:rsidRPr="00E5344A" w:rsidRDefault="00F71E60" w:rsidP="00CB2849">
      <w:pPr>
        <w:pStyle w:val="Nadpis1"/>
        <w:rPr>
          <w:rFonts w:asciiTheme="minorHAnsi" w:hAnsiTheme="minorHAnsi" w:cstheme="minorHAnsi"/>
        </w:rPr>
      </w:pPr>
      <w:bookmarkStart w:id="1" w:name="_Toc107385041"/>
      <w:r w:rsidRPr="00E5344A">
        <w:rPr>
          <w:rFonts w:asciiTheme="minorHAnsi" w:hAnsiTheme="minorHAnsi" w:cstheme="minorHAnsi"/>
        </w:rPr>
        <w:t>Základní způsobilost</w:t>
      </w:r>
      <w:bookmarkEnd w:id="1"/>
      <w:r w:rsidRPr="00E5344A">
        <w:rPr>
          <w:rFonts w:asciiTheme="minorHAnsi" w:hAnsiTheme="minorHAnsi" w:cstheme="minorHAnsi"/>
        </w:rPr>
        <w:t xml:space="preserve"> </w:t>
      </w:r>
    </w:p>
    <w:p w14:paraId="4F11E929" w14:textId="21E73DB3" w:rsidR="00F71E60" w:rsidRPr="00E5344A" w:rsidRDefault="00CB2849" w:rsidP="00CB2849">
      <w:pPr>
        <w:pStyle w:val="Nadpis3"/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t xml:space="preserve"> </w:t>
      </w:r>
      <w:r w:rsidR="002E1A78" w:rsidRPr="00E5344A">
        <w:rPr>
          <w:rFonts w:asciiTheme="minorHAnsi" w:hAnsiTheme="minorHAnsi" w:cstheme="minorHAnsi"/>
        </w:rPr>
        <w:t>Z</w:t>
      </w:r>
      <w:r w:rsidR="00F71E60" w:rsidRPr="00E5344A">
        <w:rPr>
          <w:rFonts w:asciiTheme="minorHAnsi" w:hAnsiTheme="minorHAnsi" w:cstheme="minorHAnsi"/>
        </w:rPr>
        <w:t>ákladní způsobilost splní účastník zadávacího řízení:</w:t>
      </w:r>
    </w:p>
    <w:p w14:paraId="7D2A9964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který 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jde-li o právnickou osobu, musí tento předpoklad splňovat jak tato právnická osoba, tak zároveň každý člen statutárního orgánu. Je-li členem statutárního orgánu dodavatele právnická osoba, musí výše uvedené podmínky splňovat jak tato právnická osoba, tak každý člen statutárního orgánu této právnické osoby a také osoba zastupující tuto právnickou osobu v statutárním orgánu dodavatele.</w:t>
      </w:r>
      <w:r w:rsidRPr="00E5344A">
        <w:rPr>
          <w:rStyle w:val="Znakapoznpodarou"/>
          <w:rFonts w:asciiTheme="minorHAnsi" w:hAnsiTheme="minorHAnsi" w:cstheme="minorHAnsi"/>
          <w:sz w:val="22"/>
          <w:szCs w:val="22"/>
          <w:lang w:val="cs-CZ"/>
        </w:rPr>
        <w:footnoteReference w:id="1"/>
      </w:r>
    </w:p>
    <w:p w14:paraId="664B86D0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lastRenderedPageBreak/>
        <w:t>který nemá v České republice nebo v zemi svého sídla v evidenci daní zachycen splatný daňový nedoplatek,</w:t>
      </w:r>
    </w:p>
    <w:p w14:paraId="7A7FD292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který nemá v České republice nebo v zemi svého sídla splatný nedoplatek na pojistném nebo na penále na veřejné zdravotní pojištění,</w:t>
      </w:r>
    </w:p>
    <w:p w14:paraId="14BE124B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který nemá v České republice nebo v zemi svého sídla splatný nedoplatek na pojistném nebo na penále na sociální zabezpečení a příspěvku na státní politiku zaměstnanosti,</w:t>
      </w:r>
    </w:p>
    <w:p w14:paraId="5AD08669" w14:textId="77777777" w:rsidR="00F71E60" w:rsidRPr="00E5344A" w:rsidRDefault="00F71E60" w:rsidP="00F71E60">
      <w:pPr>
        <w:pStyle w:val="odstavec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který není v likvidaci, nebylo proti němu vydáno rozhodnutí o úpadku, nebyla vůči němu nařízena nucená správa podle jiného právního předpisu nebo v obdobné situaci podle právního řádu země sídla dodavatele.</w:t>
      </w:r>
    </w:p>
    <w:p w14:paraId="0CC148B5" w14:textId="5A5419BB" w:rsidR="00F71E60" w:rsidRPr="00E5344A" w:rsidRDefault="00623F3A" w:rsidP="00CB2849">
      <w:pPr>
        <w:pStyle w:val="Nadpis3"/>
        <w:rPr>
          <w:rFonts w:asciiTheme="minorHAnsi" w:hAnsiTheme="minorHAnsi" w:cstheme="minorHAnsi"/>
        </w:rPr>
      </w:pPr>
      <w:bookmarkStart w:id="2" w:name="_Toc107385042"/>
      <w:r w:rsidRPr="00E5344A">
        <w:rPr>
          <w:rFonts w:asciiTheme="minorHAnsi" w:hAnsiTheme="minorHAnsi" w:cstheme="minorHAnsi"/>
        </w:rPr>
        <w:t xml:space="preserve"> </w:t>
      </w:r>
      <w:r w:rsidR="00F71E60" w:rsidRPr="00E5344A">
        <w:rPr>
          <w:rFonts w:asciiTheme="minorHAnsi" w:hAnsiTheme="minorHAnsi" w:cstheme="minorHAnsi"/>
        </w:rPr>
        <w:t>Prokázání základní způsobilosti</w:t>
      </w:r>
      <w:bookmarkEnd w:id="2"/>
    </w:p>
    <w:p w14:paraId="6E0F0412" w14:textId="5627A2E9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Dodavatel prokazuje splnění podmínek základní způsobilosti ve vztahu k České republice předložením </w:t>
      </w:r>
    </w:p>
    <w:p w14:paraId="511C08D8" w14:textId="77777777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příslušných výpisů z evidence Rejstříku trestů fyzických a právnických osob ve vztahu k § 74 odst. 1 písm. a) zákona,</w:t>
      </w:r>
    </w:p>
    <w:p w14:paraId="3B8C2C4C" w14:textId="77777777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potvrzení příslušného finančního úřadu ve vztahu k § 74 odst. 1 písm. b) zákona,</w:t>
      </w:r>
    </w:p>
    <w:p w14:paraId="0B8C33AF" w14:textId="77777777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písemného čestného prohlášení ve vztahu ke spotřební dani ve vztahu k § 74 odst. 1 písm. b) zákona,</w:t>
      </w:r>
    </w:p>
    <w:p w14:paraId="1CA76C69" w14:textId="77777777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písemného čestného prohlášení ve vztahu k § 74 odst. 1 písm. c) zákona,</w:t>
      </w:r>
    </w:p>
    <w:p w14:paraId="5DF6B596" w14:textId="5D13F553" w:rsidR="00F71E60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potvrzení příslušné </w:t>
      </w:r>
      <w:r w:rsidR="001F7872" w:rsidRPr="00E5344A">
        <w:rPr>
          <w:rFonts w:asciiTheme="minorHAnsi" w:hAnsiTheme="minorHAnsi" w:cstheme="minorHAnsi"/>
          <w:sz w:val="22"/>
          <w:szCs w:val="22"/>
          <w:lang w:val="cs-CZ"/>
        </w:rPr>
        <w:t>územní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správy sociálního zabezpečení ve vztahu k § 74 odst. 1 písm. d) zákona,</w:t>
      </w:r>
      <w:r w:rsidRPr="00E5344A">
        <w:rPr>
          <w:rStyle w:val="Znakapoznpodarou"/>
          <w:rFonts w:asciiTheme="minorHAnsi" w:hAnsiTheme="minorHAnsi" w:cstheme="minorHAnsi"/>
          <w:sz w:val="22"/>
          <w:szCs w:val="22"/>
          <w:lang w:val="cs-CZ"/>
        </w:rPr>
        <w:footnoteReference w:id="2"/>
      </w:r>
    </w:p>
    <w:p w14:paraId="5CA1133B" w14:textId="77B6EAF6" w:rsidR="00122F24" w:rsidRPr="00E5344A" w:rsidRDefault="00F71E60" w:rsidP="00F71E60">
      <w:pPr>
        <w:pStyle w:val="odstavec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výpisu z obchodního rejstříku, nebo předložením písemného čestného prohlášení v případě, že není v obchodním rejstříku zapsán, ve vztahu k § 74 odst. 1 písm. e) zákona.</w:t>
      </w:r>
    </w:p>
    <w:p w14:paraId="62CA7DF6" w14:textId="77777777" w:rsidR="00B64249" w:rsidRDefault="008A6442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Tabulka č. 1 nabízí přehled dokladů prokazujících splnění základní způsobilosti, a to nejen ve vztahu k České republice, ale také ve vztahu k zemi sídla zahraničních dodavatelů.</w:t>
      </w:r>
      <w:r w:rsidR="00DC7D32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Zahraniční dodavatel o potřebné doklady ve vztahu k České republice žádá příslušné </w:t>
      </w:r>
      <w:r w:rsidR="008A502F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české </w:t>
      </w:r>
      <w:r w:rsidR="00DC7D32" w:rsidRPr="00E5344A">
        <w:rPr>
          <w:rFonts w:asciiTheme="minorHAnsi" w:hAnsiTheme="minorHAnsi" w:cstheme="minorHAnsi"/>
          <w:sz w:val="22"/>
          <w:szCs w:val="22"/>
          <w:lang w:val="cs-CZ"/>
        </w:rPr>
        <w:t>ins</w:t>
      </w:r>
      <w:r w:rsidR="008A502F" w:rsidRPr="00E5344A">
        <w:rPr>
          <w:rFonts w:asciiTheme="minorHAnsi" w:hAnsiTheme="minorHAnsi" w:cstheme="minorHAnsi"/>
          <w:sz w:val="22"/>
          <w:szCs w:val="22"/>
          <w:lang w:val="cs-CZ"/>
        </w:rPr>
        <w:t>tituce</w:t>
      </w:r>
      <w:r w:rsidR="00CA03F9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uvedené v tabulce č. 1</w:t>
      </w:r>
      <w:r w:rsidR="008A502F" w:rsidRPr="00E5344A">
        <w:rPr>
          <w:rFonts w:asciiTheme="minorHAnsi" w:hAnsiTheme="minorHAnsi" w:cstheme="minorHAnsi"/>
          <w:sz w:val="22"/>
          <w:szCs w:val="22"/>
          <w:lang w:val="cs-CZ"/>
        </w:rPr>
        <w:t>. Zadavatel upozorňuje dodavatele, že vydání některých dokumentů je zpoplatněno.</w:t>
      </w:r>
    </w:p>
    <w:p w14:paraId="74DCB149" w14:textId="77777777" w:rsidR="00B64249" w:rsidRDefault="00B64249" w:rsidP="00F71E60">
      <w:pPr>
        <w:pStyle w:val="odstavec"/>
        <w:rPr>
          <w:rFonts w:asciiTheme="minorHAnsi" w:hAnsiTheme="minorHAnsi" w:cstheme="minorHAnsi"/>
          <w:b/>
          <w:bCs/>
          <w:sz w:val="22"/>
          <w:szCs w:val="22"/>
          <w:lang w:val="cs-CZ"/>
        </w:rPr>
        <w:sectPr w:rsidR="00B64249" w:rsidSect="00FA405F"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</w:p>
    <w:p w14:paraId="446E1C9B" w14:textId="4A6D6BB9" w:rsidR="00733940" w:rsidRPr="00E5344A" w:rsidRDefault="00733940" w:rsidP="00F71E60">
      <w:pPr>
        <w:pStyle w:val="odstavec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lastRenderedPageBreak/>
        <w:t>Tabulka č. 1 Přehled dokladů prokazujících splnění základní způsobilosti, jak ve vztahu k ČR, tak v případě zahraničních dodavatelů k zemi sídla</w:t>
      </w:r>
    </w:p>
    <w:tbl>
      <w:tblPr>
        <w:tblW w:w="145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469"/>
        <w:gridCol w:w="6704"/>
      </w:tblGrid>
      <w:tr w:rsidR="00733940" w:rsidRPr="00E5344A" w14:paraId="113F8448" w14:textId="77777777" w:rsidTr="00FA405F">
        <w:trPr>
          <w:trHeight w:val="244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1BA9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požadavek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0573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ve vztahu k České republice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EBB6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ve vztahu k zemi sídla</w:t>
            </w:r>
          </w:p>
        </w:tc>
      </w:tr>
      <w:tr w:rsidR="00733940" w:rsidRPr="00E5344A" w14:paraId="0A42F82F" w14:textId="77777777" w:rsidTr="00FA405F">
        <w:trPr>
          <w:trHeight w:val="60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C2657E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základní způsobilost </w:t>
            </w:r>
          </w:p>
          <w:p w14:paraId="58BC7A79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dle § 74 odst. 1 zákona</w:t>
            </w:r>
          </w:p>
        </w:tc>
        <w:tc>
          <w:tcPr>
            <w:tcW w:w="5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35CC8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B42EA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33940" w:rsidRPr="00E5344A" w14:paraId="78BD800E" w14:textId="77777777" w:rsidTr="00FA405F">
        <w:trPr>
          <w:trHeight w:val="733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C923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a)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280B" w14:textId="77777777" w:rsidR="00733940" w:rsidRPr="00E5344A" w:rsidRDefault="00733940" w:rsidP="00E543A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1026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výpis z evidence rejstříku trestů pro právnické osoby v zemi sídla</w:t>
            </w: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 xml:space="preserve">výpis z evidence rejstříku trestů v zemi sídla pro jednotlivé osoby statutárního orgánu dodavatele </w:t>
            </w:r>
          </w:p>
        </w:tc>
      </w:tr>
      <w:tr w:rsidR="00733940" w:rsidRPr="00E5344A" w14:paraId="374460BD" w14:textId="77777777" w:rsidTr="00FA405F">
        <w:trPr>
          <w:trHeight w:val="48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9BC3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b)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5949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potvrzení příslušného finančního úřadu</w:t>
            </w: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>písemné čestné prohlášení ve vztahu ke spotřební dani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305E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potvrzení příslušného úřadu v zemi sídla</w:t>
            </w:r>
          </w:p>
        </w:tc>
      </w:tr>
      <w:tr w:rsidR="00733940" w:rsidRPr="00E5344A" w14:paraId="3A2DE0F0" w14:textId="77777777" w:rsidTr="00FA405F">
        <w:trPr>
          <w:trHeight w:val="244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FD4A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c)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D66E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písemné čestné prohlášení 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E591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potvrzení příslušného úřadu v zemi sídla</w:t>
            </w:r>
          </w:p>
        </w:tc>
      </w:tr>
      <w:tr w:rsidR="00733940" w:rsidRPr="00E5344A" w14:paraId="59EAE4B8" w14:textId="77777777" w:rsidTr="00FA405F">
        <w:trPr>
          <w:trHeight w:val="48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3B5F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d)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595E" w14:textId="00959893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potvrzení příslušné </w:t>
            </w:r>
            <w:r w:rsidR="001F7872"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územní</w:t>
            </w: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správy sociálního zabezpečení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4B48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potvrzení příslušného úřadu v zemi sídla</w:t>
            </w:r>
          </w:p>
        </w:tc>
      </w:tr>
      <w:tr w:rsidR="00733940" w:rsidRPr="00E5344A" w14:paraId="6A3F935E" w14:textId="77777777" w:rsidTr="00FA405F">
        <w:trPr>
          <w:trHeight w:val="489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3F56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písm. e)</w:t>
            </w:r>
          </w:p>
        </w:tc>
        <w:tc>
          <w:tcPr>
            <w:tcW w:w="5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8D94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výpis z obchodního rejstříku/čestné prohlášení v případě, že v obchodním rejstříku není zapsán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173E" w14:textId="77777777" w:rsidR="00733940" w:rsidRPr="00E5344A" w:rsidRDefault="00733940" w:rsidP="00E543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E5344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výpis z obchodního rejstříku/čestné prohlášení v případě, že v obchodním rejstříku není zapsán</w:t>
            </w:r>
          </w:p>
        </w:tc>
      </w:tr>
    </w:tbl>
    <w:p w14:paraId="32B34895" w14:textId="77777777" w:rsidR="00F71E60" w:rsidRPr="00E5344A" w:rsidRDefault="00F71E60" w:rsidP="003C5D8D">
      <w:pPr>
        <w:pStyle w:val="Nadpis1"/>
        <w:rPr>
          <w:rFonts w:asciiTheme="minorHAnsi" w:hAnsiTheme="minorHAnsi" w:cstheme="minorHAnsi"/>
        </w:rPr>
      </w:pPr>
      <w:bookmarkStart w:id="3" w:name="_Toc107385043"/>
      <w:r w:rsidRPr="00E5344A">
        <w:rPr>
          <w:rFonts w:asciiTheme="minorHAnsi" w:hAnsiTheme="minorHAnsi" w:cstheme="minorHAnsi"/>
        </w:rPr>
        <w:t>Profesní způsobilost</w:t>
      </w:r>
      <w:bookmarkEnd w:id="3"/>
    </w:p>
    <w:p w14:paraId="22F45DC4" w14:textId="3D43F3B9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Splnění profesní způsobilosti podle § 77 </w:t>
      </w:r>
      <w:r w:rsidR="004A7473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ve vztahu k České republice 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prokáže účastník zadávacího řízení, který předloží </w:t>
      </w:r>
      <w:r w:rsidRPr="00E5344A">
        <w:rPr>
          <w:rFonts w:asciiTheme="minorHAnsi" w:hAnsiTheme="minorHAnsi" w:cstheme="minorHAnsi"/>
          <w:b/>
          <w:sz w:val="22"/>
          <w:szCs w:val="22"/>
          <w:lang w:val="cs-CZ"/>
        </w:rPr>
        <w:t>výpis z obchodního rejstříku</w:t>
      </w:r>
      <w:r w:rsidRPr="00E5344A">
        <w:rPr>
          <w:rFonts w:asciiTheme="minorHAnsi" w:hAnsiTheme="minorHAnsi" w:cstheme="minorHAnsi"/>
          <w:sz w:val="22"/>
          <w:szCs w:val="22"/>
          <w:lang w:val="cs-CZ"/>
        </w:rPr>
        <w:t>, pokud je v něm zapsán, či výpis z jiné obdobné evidence, pokud je v ní zapsán (§ 77 odst. 1 zákona).</w:t>
      </w:r>
    </w:p>
    <w:p w14:paraId="13BDDAD2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 případě, že dodavatel není zapsán v obchodním rejstříku, je povinen do nabídky doložit čestné prohlášení ve vztahu k ust. § 74 odst. 1 písm. e) zákona.</w:t>
      </w:r>
    </w:p>
    <w:p w14:paraId="5F7862A3" w14:textId="017F6E7A" w:rsidR="00F71E60" w:rsidRPr="00E5344A" w:rsidRDefault="00F71E60" w:rsidP="003C5D8D">
      <w:pPr>
        <w:pStyle w:val="Nadpis1"/>
        <w:rPr>
          <w:rFonts w:asciiTheme="minorHAnsi" w:hAnsiTheme="minorHAnsi" w:cstheme="minorHAnsi"/>
        </w:rPr>
      </w:pPr>
      <w:bookmarkStart w:id="4" w:name="_Toc107385045"/>
      <w:r w:rsidRPr="00E5344A">
        <w:rPr>
          <w:rFonts w:asciiTheme="minorHAnsi" w:hAnsiTheme="minorHAnsi" w:cstheme="minorHAnsi"/>
        </w:rPr>
        <w:t>Prokazování kvalifikace prostřednictvím jiných osob</w:t>
      </w:r>
      <w:bookmarkEnd w:id="4"/>
    </w:p>
    <w:p w14:paraId="286CEB9F" w14:textId="52956584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Dodavatel může prokázat splnění určité části kvalifikace (s výjimkou kritéria podle § 77 odst. 1 zákona – obchodní rejstřík) požadované zadavatelem prostřednictvím jiných osob.</w:t>
      </w:r>
      <w:r w:rsidR="00F95376"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           </w:t>
      </w:r>
    </w:p>
    <w:p w14:paraId="7597F585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Dodavatel je v takovém případě povinen zadavateli předložit:</w:t>
      </w:r>
    </w:p>
    <w:p w14:paraId="61B2E973" w14:textId="77777777" w:rsidR="00F71E60" w:rsidRPr="00E5344A" w:rsidRDefault="00F71E60" w:rsidP="00F71E60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doklady prokazující splnění profesní způsobilosti podle § 77 odst. 1 zákona (obchodní rejstřík) touto jinou osobou,</w:t>
      </w:r>
    </w:p>
    <w:p w14:paraId="27B2BD9E" w14:textId="77777777" w:rsidR="00F71E60" w:rsidRPr="00E5344A" w:rsidRDefault="00F71E60" w:rsidP="00F71E60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doklady prokazující splnění příslušné chybějící části technické kvalifikace či profesní způsobilosti touto jinou osobou,</w:t>
      </w:r>
    </w:p>
    <w:p w14:paraId="0F210BE7" w14:textId="77777777" w:rsidR="00F71E60" w:rsidRPr="00E5344A" w:rsidRDefault="00F71E60" w:rsidP="00F71E60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doklady o splnění základní způsobilosti podle § 74 zákona touto jinou osobou,</w:t>
      </w:r>
    </w:p>
    <w:p w14:paraId="01D2448F" w14:textId="7F8EDFB4" w:rsidR="00F71E60" w:rsidRPr="00E5344A" w:rsidRDefault="00F81EDE" w:rsidP="00F71E60">
      <w:pPr>
        <w:pStyle w:val="odstavec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  <w:r w:rsidR="00F71E60" w:rsidRPr="00E5344A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7A9CD8CB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lastRenderedPageBreak/>
        <w:t>a to ve struktuře uvedené v bodě 4.4 přílohy č. 3 této zadávací dokumentace.</w:t>
      </w:r>
    </w:p>
    <w:p w14:paraId="5EAE2039" w14:textId="36F52667" w:rsidR="00F71E60" w:rsidRPr="00E5344A" w:rsidRDefault="00F71E60" w:rsidP="00F71E60">
      <w:pPr>
        <w:pStyle w:val="odstavec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Zadavatel na základě aktuální judikatury a výkladové praxe upozorňuje dodavatele, že 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smlouva o závazku jiné osoby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musí být dostatečně určit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á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a srozumiteln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á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. Je nezbytné, aby obsahoval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a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jasně vymezenou kvalifikační dovednost (schopnost, licenci, zkušenost) a reálný platný závazek k jejímu plnění. Formulace 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smlouvy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o závazku jiné osoby 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musí být natolik konkrétní, aby z n</w:t>
      </w:r>
      <w:r w:rsidR="000A6F4F"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>í</w:t>
      </w:r>
      <w:r w:rsidRPr="00E5344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bylo zcela zřejmé, jaká část kvalifikačních předpokladů bude za dodavatele prokázána prostřednictvím poddodavatele.</w:t>
      </w:r>
    </w:p>
    <w:p w14:paraId="59171F98" w14:textId="77777777" w:rsidR="00F71E60" w:rsidRPr="00E5344A" w:rsidRDefault="00F71E60" w:rsidP="003C5D8D">
      <w:pPr>
        <w:pStyle w:val="Nadpis1"/>
        <w:rPr>
          <w:rFonts w:asciiTheme="minorHAnsi" w:hAnsiTheme="minorHAnsi" w:cstheme="minorHAnsi"/>
        </w:rPr>
      </w:pPr>
      <w:bookmarkStart w:id="5" w:name="_Toc107385046"/>
      <w:r w:rsidRPr="00E5344A">
        <w:rPr>
          <w:rFonts w:asciiTheme="minorHAnsi" w:hAnsiTheme="minorHAnsi" w:cstheme="minorHAnsi"/>
        </w:rPr>
        <w:t>Další způsoby prokázání kvalifikace</w:t>
      </w:r>
      <w:bookmarkEnd w:id="5"/>
    </w:p>
    <w:p w14:paraId="778D3974" w14:textId="5BCADEC4" w:rsidR="00410330" w:rsidRPr="00E5344A" w:rsidRDefault="00410330" w:rsidP="00DB2418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bookmarkStart w:id="6" w:name="_Toc35994419"/>
      <w:bookmarkStart w:id="7" w:name="_Toc74067818"/>
      <w:bookmarkStart w:id="8" w:name="_Toc526932408"/>
      <w:bookmarkStart w:id="9" w:name="_Toc107385047"/>
      <w:r w:rsidRPr="00E5344A">
        <w:rPr>
          <w:rFonts w:asciiTheme="minorHAnsi" w:hAnsiTheme="minorHAnsi" w:cstheme="minorHAnsi"/>
        </w:rPr>
        <w:t>Čestné prohlášení</w:t>
      </w:r>
    </w:p>
    <w:p w14:paraId="2F063C61" w14:textId="0585606A" w:rsidR="00410330" w:rsidRPr="00E5344A" w:rsidRDefault="00410330" w:rsidP="0041033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Zadavatel v souladu s § 86 odst. 2 zákona umožňuje dodavatelům v nabídce doložit splnění kvalifikace čestným prohlášením. </w:t>
      </w:r>
    </w:p>
    <w:p w14:paraId="141970BA" w14:textId="2A8DA96D" w:rsidR="00410330" w:rsidRPr="00E5344A" w:rsidRDefault="00410330" w:rsidP="00410330">
      <w:pPr>
        <w:pStyle w:val="odstavec"/>
        <w:rPr>
          <w:rFonts w:asciiTheme="minorHAnsi" w:hAnsiTheme="minorHAnsi" w:cstheme="minorHAnsi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Čestné prohlášení musí být podepsáno statutárním orgánem dodavatele, v případě podpisu jinou (pověřenou) osobou, musí být originál nebo úředně ověřená kopie zmocnění této osoby, součástí dokladů, kterými dodavatel prokazuje splnění kvalifikace.</w:t>
      </w:r>
    </w:p>
    <w:p w14:paraId="6723F1D8" w14:textId="30C724C3" w:rsidR="00F71E60" w:rsidRPr="00E5344A" w:rsidRDefault="00F71E60" w:rsidP="00410330">
      <w:pPr>
        <w:pStyle w:val="Nadpis3"/>
        <w:numPr>
          <w:ilvl w:val="0"/>
          <w:numId w:val="0"/>
        </w:numPr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t>Jednotné evropské osvědčení pro veřejné zakázky</w:t>
      </w:r>
      <w:bookmarkEnd w:id="6"/>
      <w:bookmarkEnd w:id="7"/>
    </w:p>
    <w:p w14:paraId="6901CD53" w14:textId="091C6259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 xml:space="preserve">Doklady a údaje prokazující splnění kvalifikace může dodavatel v souladu s § 87 zákona nahradit Jednotným evropským osvědčením pro veřejné zakázky (dále jen „osvědčení“). </w:t>
      </w:r>
    </w:p>
    <w:p w14:paraId="6F430D33" w14:textId="517977D6" w:rsidR="00F71E60" w:rsidRPr="00E5344A" w:rsidRDefault="00F71E60" w:rsidP="006849CD">
      <w:pPr>
        <w:widowControl w:val="0"/>
        <w:tabs>
          <w:tab w:val="left" w:pos="720"/>
        </w:tabs>
        <w:suppressAutoHyphens/>
        <w:spacing w:after="120" w:line="240" w:lineRule="auto"/>
        <w:ind w:right="567"/>
        <w:jc w:val="both"/>
        <w:rPr>
          <w:rFonts w:cstheme="minorHAnsi"/>
        </w:rPr>
      </w:pPr>
      <w:r w:rsidRPr="00E5344A">
        <w:rPr>
          <w:rFonts w:cstheme="minorHAnsi"/>
        </w:rPr>
        <w:t xml:space="preserve">Osvědčení je formálním prohlášením, tj. předběžným dokladem prokazující splnění požadované kvalifikace a dalších podmínek účasti. Současně lze prostřednictvím osvědčení sdělit informaci o využití poddodavatele, případně to, zda dodavatel naplňuje definici malého a středního podniku </w:t>
      </w:r>
      <w:r w:rsidR="009E258E" w:rsidRPr="00E5344A">
        <w:rPr>
          <w:rFonts w:cstheme="minorHAnsi"/>
        </w:rPr>
        <w:t xml:space="preserve">(dostupné na: </w:t>
      </w:r>
      <w:hyperlink r:id="rId11" w:history="1">
        <w:r w:rsidR="009E258E" w:rsidRPr="00E5344A">
          <w:rPr>
            <w:rStyle w:val="Hypertextovodkaz"/>
            <w:rFonts w:eastAsia="Times New Roman" w:cstheme="minorHAnsi"/>
            <w:color w:val="00A499"/>
            <w:kern w:val="0"/>
            <w:lang w:eastAsia="zh-CN"/>
            <w14:ligatures w14:val="none"/>
          </w:rPr>
          <w:t>https://www.mpo.cz/assets/cz/podnikani/dotace-a-podpora-podnikani/oppik-2014-2020/spolecne-prilohy-dotacnich-programu-op-pik/2023/8/Aplikacni-vyklad-MSP_od-24-5-2023.pdf</w:t>
        </w:r>
      </w:hyperlink>
      <w:r w:rsidR="009E258E" w:rsidRPr="00E5344A">
        <w:rPr>
          <w:rStyle w:val="Hypertextovodkaz"/>
          <w:rFonts w:cstheme="minorHAnsi"/>
          <w:color w:val="auto"/>
          <w:u w:val="none"/>
        </w:rPr>
        <w:t>)</w:t>
      </w:r>
      <w:r w:rsidRPr="00E5344A">
        <w:rPr>
          <w:rFonts w:cstheme="minorHAnsi"/>
        </w:rPr>
        <w:t>.</w:t>
      </w:r>
    </w:p>
    <w:p w14:paraId="7A5E53D6" w14:textId="51F1243F" w:rsidR="00F71E60" w:rsidRPr="00E5344A" w:rsidRDefault="00F71E60" w:rsidP="00410330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r w:rsidRPr="00E5344A">
        <w:rPr>
          <w:rFonts w:asciiTheme="minorHAnsi" w:hAnsiTheme="minorHAnsi" w:cstheme="minorHAnsi"/>
        </w:rPr>
        <w:t>Prokazování kvalifikace získané v zahraničí</w:t>
      </w:r>
      <w:bookmarkEnd w:id="8"/>
      <w:bookmarkEnd w:id="9"/>
    </w:p>
    <w:p w14:paraId="0FC331C1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 případě, že byla kvalifikace získána v zahraničí, prokazuje se doklady vydanými podle právního řádu země, ve které byla získána, a to v rozsahu požadovaném zadavatelem.</w:t>
      </w:r>
    </w:p>
    <w:p w14:paraId="4E587A13" w14:textId="5477443D" w:rsidR="00F71E60" w:rsidRPr="00E5344A" w:rsidRDefault="00F71E60" w:rsidP="00410330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bookmarkStart w:id="10" w:name="_Toc526932409"/>
      <w:bookmarkStart w:id="11" w:name="_Toc107385048"/>
      <w:r w:rsidRPr="00E5344A">
        <w:rPr>
          <w:rFonts w:asciiTheme="minorHAnsi" w:hAnsiTheme="minorHAnsi" w:cstheme="minorHAnsi"/>
        </w:rPr>
        <w:t>Společné prokazování kvalifikace</w:t>
      </w:r>
      <w:bookmarkEnd w:id="10"/>
      <w:bookmarkEnd w:id="11"/>
    </w:p>
    <w:p w14:paraId="33501740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 případě společné účasti dodavatelů prokazuje splnění základní způsobilosti dle § 74 zákona každý dodavatel samostatně.</w:t>
      </w:r>
    </w:p>
    <w:p w14:paraId="2298BEC1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 případě společné účasti dodavatelů prokazuje základní způsobilost a profesní způsobilost podle § 77 odst. 1 každý dodavatel samostatně.</w:t>
      </w:r>
    </w:p>
    <w:p w14:paraId="58DAB70C" w14:textId="5607CFAF" w:rsidR="00F71E60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Zadavatel v souladu s § 103 odst. 1 písm. f) zákona požaduje, aby v případě společné účasti dodavatelů v nabídce doložili společné a nerozdílné rozdělení odpovědnosti za plnění veřejné zakázky.</w:t>
      </w:r>
    </w:p>
    <w:p w14:paraId="09F1F5B2" w14:textId="77777777" w:rsidR="00B64249" w:rsidRDefault="00B64249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</w:p>
    <w:p w14:paraId="0CAE316D" w14:textId="77777777" w:rsidR="00B64249" w:rsidRPr="00E5344A" w:rsidRDefault="00B64249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</w:p>
    <w:p w14:paraId="59AD2565" w14:textId="77777777" w:rsidR="00F71E60" w:rsidRPr="00E5344A" w:rsidRDefault="00F71E60" w:rsidP="00410330">
      <w:pPr>
        <w:pStyle w:val="Nadpis3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bookmarkStart w:id="12" w:name="_Toc526932410"/>
      <w:bookmarkStart w:id="13" w:name="_Toc107385049"/>
      <w:r w:rsidRPr="00E5344A">
        <w:rPr>
          <w:rFonts w:asciiTheme="minorHAnsi" w:hAnsiTheme="minorHAnsi" w:cstheme="minorHAnsi"/>
        </w:rPr>
        <w:lastRenderedPageBreak/>
        <w:t>Použití výpisu ze seznamu kvalifikovaných dodavatelů</w:t>
      </w:r>
      <w:bookmarkEnd w:id="12"/>
      <w:bookmarkEnd w:id="13"/>
    </w:p>
    <w:p w14:paraId="62806BF5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Předloží-li dodavatel zadavateli výpis ze seznamu kvalifikovaných dodavatelů ve lhůtě pro prokázání splnění kvalifikace, nahrazuje tento výpis prokázání splnění základní způsobilosti podle § 74 zákona a profesní způsobilosti podle § 77 zákona v tom rozsahu, v jakém doklady prokazující splnění profesní způsobilosti pokrývají požadavky veřejného zadavatele na prokázání splnění profesní způsobilosti pro plnění veřejné zakázky.</w:t>
      </w:r>
    </w:p>
    <w:p w14:paraId="73BA6ECB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Výpis ze seznamu kvalifikovaných dodavatelů nesmí být k poslednímu dni, ke kterému má být prokázáno splnění kvalifikace, starší než 3 měsíce.</w:t>
      </w:r>
    </w:p>
    <w:p w14:paraId="523944F3" w14:textId="77777777" w:rsidR="00F71E60" w:rsidRPr="00E5344A" w:rsidRDefault="00F71E60" w:rsidP="00410330">
      <w:pPr>
        <w:pStyle w:val="Nadpis3"/>
        <w:numPr>
          <w:ilvl w:val="0"/>
          <w:numId w:val="0"/>
        </w:numPr>
        <w:rPr>
          <w:rFonts w:asciiTheme="minorHAnsi" w:hAnsiTheme="minorHAnsi" w:cstheme="minorHAnsi"/>
        </w:rPr>
      </w:pPr>
      <w:bookmarkStart w:id="14" w:name="_Toc526932411"/>
      <w:bookmarkStart w:id="15" w:name="_Toc107385050"/>
      <w:r w:rsidRPr="00E5344A">
        <w:rPr>
          <w:rFonts w:asciiTheme="minorHAnsi" w:hAnsiTheme="minorHAnsi" w:cstheme="minorHAnsi"/>
        </w:rPr>
        <w:t>Prokazování kvalifikace certifikátem</w:t>
      </w:r>
      <w:bookmarkEnd w:id="14"/>
      <w:bookmarkEnd w:id="15"/>
    </w:p>
    <w:p w14:paraId="7A170AFF" w14:textId="77777777" w:rsidR="00F71E60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Předloží-li dodavatel veřejnému zadavateli platný certifikát vydaný v rámci systému certifikovaných dodavatelů, který obsahuje náležitosti stanovené v § 239 zákona, nahrazuje tento certifikát v rozsahu v něm uvedených údajů prokázání splnění kvalifikace dodavatelem.</w:t>
      </w:r>
    </w:p>
    <w:p w14:paraId="610DC7FA" w14:textId="77777777" w:rsidR="00F71E60" w:rsidRPr="00E5344A" w:rsidRDefault="00F71E60" w:rsidP="00F71E60">
      <w:pPr>
        <w:pStyle w:val="Nadpis2"/>
        <w:ind w:left="578" w:hanging="578"/>
        <w:rPr>
          <w:rFonts w:asciiTheme="minorHAnsi" w:hAnsiTheme="minorHAnsi" w:cstheme="minorHAnsi"/>
          <w:szCs w:val="22"/>
        </w:rPr>
      </w:pPr>
      <w:bookmarkStart w:id="16" w:name="_Toc107385051"/>
      <w:r w:rsidRPr="00E5344A">
        <w:rPr>
          <w:rFonts w:asciiTheme="minorHAnsi" w:hAnsiTheme="minorHAnsi" w:cstheme="minorHAnsi"/>
          <w:szCs w:val="22"/>
        </w:rPr>
        <w:t>Změny v kvalifikaci</w:t>
      </w:r>
      <w:bookmarkEnd w:id="16"/>
    </w:p>
    <w:p w14:paraId="68BDBF06" w14:textId="77777777" w:rsidR="00F71E60" w:rsidRPr="00E5344A" w:rsidRDefault="00F71E60" w:rsidP="00F71E60">
      <w:pPr>
        <w:pStyle w:val="odstavec"/>
        <w:rPr>
          <w:rFonts w:asciiTheme="minorHAnsi" w:hAnsiTheme="minorHAnsi" w:cstheme="minorHAnsi"/>
          <w:sz w:val="22"/>
          <w:szCs w:val="22"/>
          <w:lang w:val="cs-CZ"/>
        </w:rPr>
      </w:pPr>
      <w:r w:rsidRPr="00E5344A">
        <w:rPr>
          <w:rFonts w:asciiTheme="minorHAnsi" w:hAnsiTheme="minorHAnsi" w:cstheme="minorHAnsi"/>
          <w:sz w:val="22"/>
          <w:szCs w:val="22"/>
          <w:lang w:val="cs-CZ"/>
        </w:rPr>
        <w:t>Dojde-li od předložení dokladů, nebo prohlášení o kvalifikaci v průběhu zadávacího řízení k takové změně 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</w:t>
      </w:r>
    </w:p>
    <w:p w14:paraId="52563706" w14:textId="77777777" w:rsidR="00F71E60" w:rsidRPr="00E5344A" w:rsidRDefault="00F71E60" w:rsidP="00F71E60">
      <w:pPr>
        <w:rPr>
          <w:rFonts w:cstheme="minorHAnsi"/>
          <w:b/>
          <w:bCs/>
        </w:rPr>
      </w:pPr>
      <w:r w:rsidRPr="00E5344A">
        <w:rPr>
          <w:rFonts w:cstheme="minorHAnsi"/>
        </w:rPr>
        <w:t>Nesplnění této povinnosti je ve smyslu § 88 odst. 2 zákona důvodem pro bezodkladné vyloučení účastníka zadávacího řízení.</w:t>
      </w:r>
    </w:p>
    <w:p w14:paraId="268F1B2E" w14:textId="77777777" w:rsidR="00622C0F" w:rsidRPr="00E5344A" w:rsidRDefault="00622C0F">
      <w:pPr>
        <w:rPr>
          <w:rFonts w:cstheme="minorHAnsi"/>
        </w:rPr>
      </w:pPr>
    </w:p>
    <w:sectPr w:rsidR="00622C0F" w:rsidRPr="00E5344A" w:rsidSect="00B64249">
      <w:pgSz w:w="16838" w:h="11906" w:orient="landscape"/>
      <w:pgMar w:top="1417" w:right="1417" w:bottom="141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6685" w14:textId="77777777" w:rsidR="00F71E60" w:rsidRDefault="00F71E60" w:rsidP="00F71E60">
      <w:pPr>
        <w:spacing w:after="0" w:line="240" w:lineRule="auto"/>
      </w:pPr>
      <w:r>
        <w:separator/>
      </w:r>
    </w:p>
  </w:endnote>
  <w:endnote w:type="continuationSeparator" w:id="0">
    <w:p w14:paraId="44F14AA7" w14:textId="77777777" w:rsidR="00F71E60" w:rsidRDefault="00F71E60" w:rsidP="00F7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581B" w14:textId="77777777" w:rsidR="00F71E60" w:rsidRDefault="00F71E60" w:rsidP="00F71E60">
      <w:pPr>
        <w:spacing w:after="0" w:line="240" w:lineRule="auto"/>
      </w:pPr>
      <w:r>
        <w:separator/>
      </w:r>
    </w:p>
  </w:footnote>
  <w:footnote w:type="continuationSeparator" w:id="0">
    <w:p w14:paraId="27F21514" w14:textId="77777777" w:rsidR="00F71E60" w:rsidRDefault="00F71E60" w:rsidP="00F71E60">
      <w:pPr>
        <w:spacing w:after="0" w:line="240" w:lineRule="auto"/>
      </w:pPr>
      <w:r>
        <w:continuationSeparator/>
      </w:r>
    </w:p>
  </w:footnote>
  <w:footnote w:id="1">
    <w:p w14:paraId="507C2D9B" w14:textId="77777777" w:rsidR="00F71E60" w:rsidRDefault="00F71E60" w:rsidP="00F71E60">
      <w:pPr>
        <w:pStyle w:val="Textpoznpodarou"/>
        <w:rPr>
          <w:rFonts w:ascii="Arial" w:hAnsi="Arial" w:cs="Arial"/>
          <w:sz w:val="16"/>
        </w:rPr>
      </w:pPr>
      <w:r w:rsidRPr="007375C7">
        <w:rPr>
          <w:rStyle w:val="Znakapoznpodarou"/>
          <w:rFonts w:ascii="Arial" w:hAnsi="Arial" w:cs="Arial"/>
          <w:sz w:val="16"/>
        </w:rPr>
        <w:footnoteRef/>
      </w:r>
      <w:r w:rsidRPr="007375C7">
        <w:rPr>
          <w:rFonts w:ascii="Arial" w:hAnsi="Arial" w:cs="Arial"/>
          <w:sz w:val="16"/>
        </w:rPr>
        <w:t xml:space="preserve"> Podává-li nabídku pobočka závodu zahraniční právnické osoby, musí výše uvedené podmínky splňovat tato právnická osoba a vedoucí pobočky závodu. Podává-li nabídku pobočka závodu české právnické osoby, musí výše uvedené podmínky splňovat vedle výše uveden</w:t>
      </w:r>
      <w:r>
        <w:rPr>
          <w:rFonts w:ascii="Arial" w:hAnsi="Arial" w:cs="Arial"/>
          <w:sz w:val="16"/>
        </w:rPr>
        <w:t>ých osob rovněž vedoucí pobočky.</w:t>
      </w:r>
    </w:p>
    <w:p w14:paraId="46EE78D6" w14:textId="77777777" w:rsidR="00F71E60" w:rsidRPr="007375C7" w:rsidRDefault="00F71E60" w:rsidP="00F71E60">
      <w:pPr>
        <w:pStyle w:val="Textpoznpodarou"/>
        <w:rPr>
          <w:rFonts w:ascii="Arial" w:hAnsi="Arial" w:cs="Arial"/>
        </w:rPr>
      </w:pPr>
    </w:p>
  </w:footnote>
  <w:footnote w:id="2">
    <w:p w14:paraId="459E884D" w14:textId="77777777" w:rsidR="00F71E60" w:rsidRPr="007375C7" w:rsidRDefault="00F71E60" w:rsidP="00F71E60">
      <w:pPr>
        <w:pStyle w:val="Textpoznpodarou"/>
        <w:rPr>
          <w:rFonts w:ascii="Arial" w:hAnsi="Arial" w:cs="Arial"/>
        </w:rPr>
      </w:pPr>
      <w:r w:rsidRPr="007375C7">
        <w:rPr>
          <w:rStyle w:val="Znakapoznpodarou"/>
          <w:rFonts w:ascii="Arial" w:hAnsi="Arial" w:cs="Arial"/>
          <w:sz w:val="16"/>
        </w:rPr>
        <w:footnoteRef/>
      </w:r>
      <w:r w:rsidRPr="007375C7">
        <w:rPr>
          <w:rFonts w:ascii="Arial" w:hAnsi="Arial" w:cs="Arial"/>
          <w:sz w:val="16"/>
        </w:rPr>
        <w:t xml:space="preserve"> Za bezdlužnost dodavatele je podle zákona považován i stav, kdy má dodavatel se správcem daně nebo s příslušnou OSSZ na jakoukoli dlužnou částku dohodnut splátkový kalendář.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1D4"/>
    <w:multiLevelType w:val="hybridMultilevel"/>
    <w:tmpl w:val="A740DE78"/>
    <w:lvl w:ilvl="0" w:tplc="C240C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45D"/>
    <w:multiLevelType w:val="hybridMultilevel"/>
    <w:tmpl w:val="C40440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3A1D"/>
    <w:multiLevelType w:val="hybridMultilevel"/>
    <w:tmpl w:val="404AAB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97FC0"/>
    <w:multiLevelType w:val="hybridMultilevel"/>
    <w:tmpl w:val="C40440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055C4"/>
    <w:multiLevelType w:val="hybridMultilevel"/>
    <w:tmpl w:val="34646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30673"/>
    <w:multiLevelType w:val="multilevel"/>
    <w:tmpl w:val="29503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4631D5"/>
    <w:multiLevelType w:val="multilevel"/>
    <w:tmpl w:val="E1E46C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172C37"/>
    <w:multiLevelType w:val="multilevel"/>
    <w:tmpl w:val="5FC221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2.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7AA24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F312F2"/>
    <w:multiLevelType w:val="hybridMultilevel"/>
    <w:tmpl w:val="DD00E38C"/>
    <w:lvl w:ilvl="0" w:tplc="C240C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738024">
    <w:abstractNumId w:val="7"/>
  </w:num>
  <w:num w:numId="2" w16cid:durableId="342052653">
    <w:abstractNumId w:val="4"/>
  </w:num>
  <w:num w:numId="3" w16cid:durableId="632953575">
    <w:abstractNumId w:val="1"/>
  </w:num>
  <w:num w:numId="4" w16cid:durableId="1047142883">
    <w:abstractNumId w:val="3"/>
  </w:num>
  <w:num w:numId="5" w16cid:durableId="715661583">
    <w:abstractNumId w:val="2"/>
  </w:num>
  <w:num w:numId="6" w16cid:durableId="2144423012">
    <w:abstractNumId w:val="9"/>
  </w:num>
  <w:num w:numId="7" w16cid:durableId="58209003">
    <w:abstractNumId w:val="7"/>
  </w:num>
  <w:num w:numId="8" w16cid:durableId="30613274">
    <w:abstractNumId w:val="7"/>
  </w:num>
  <w:num w:numId="9" w16cid:durableId="54161271">
    <w:abstractNumId w:val="8"/>
  </w:num>
  <w:num w:numId="10" w16cid:durableId="135682326">
    <w:abstractNumId w:val="7"/>
  </w:num>
  <w:num w:numId="11" w16cid:durableId="1958758099">
    <w:abstractNumId w:val="7"/>
  </w:num>
  <w:num w:numId="12" w16cid:durableId="1779836337">
    <w:abstractNumId w:val="5"/>
  </w:num>
  <w:num w:numId="13" w16cid:durableId="1135563347">
    <w:abstractNumId w:val="0"/>
  </w:num>
  <w:num w:numId="14" w16cid:durableId="1470394264">
    <w:abstractNumId w:val="6"/>
  </w:num>
  <w:num w:numId="15" w16cid:durableId="1633438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60"/>
    <w:rsid w:val="000A6F4F"/>
    <w:rsid w:val="00122F24"/>
    <w:rsid w:val="001F7872"/>
    <w:rsid w:val="002E1A78"/>
    <w:rsid w:val="003918B2"/>
    <w:rsid w:val="003C5D8D"/>
    <w:rsid w:val="003F0EB2"/>
    <w:rsid w:val="00410330"/>
    <w:rsid w:val="004911E3"/>
    <w:rsid w:val="004A7473"/>
    <w:rsid w:val="00513C23"/>
    <w:rsid w:val="0054135A"/>
    <w:rsid w:val="005808DE"/>
    <w:rsid w:val="0059359A"/>
    <w:rsid w:val="005B1AC9"/>
    <w:rsid w:val="005B214F"/>
    <w:rsid w:val="00622C0F"/>
    <w:rsid w:val="00623F3A"/>
    <w:rsid w:val="00630835"/>
    <w:rsid w:val="00663A91"/>
    <w:rsid w:val="006849CD"/>
    <w:rsid w:val="00692F5A"/>
    <w:rsid w:val="006D45BD"/>
    <w:rsid w:val="006F0972"/>
    <w:rsid w:val="0071627B"/>
    <w:rsid w:val="00733940"/>
    <w:rsid w:val="00773ED0"/>
    <w:rsid w:val="007814D9"/>
    <w:rsid w:val="0086786F"/>
    <w:rsid w:val="008A0CCA"/>
    <w:rsid w:val="008A502F"/>
    <w:rsid w:val="008A6442"/>
    <w:rsid w:val="008D7D1C"/>
    <w:rsid w:val="009731CF"/>
    <w:rsid w:val="009A64A3"/>
    <w:rsid w:val="009D3DB5"/>
    <w:rsid w:val="009E258E"/>
    <w:rsid w:val="00AB0457"/>
    <w:rsid w:val="00B47524"/>
    <w:rsid w:val="00B51B38"/>
    <w:rsid w:val="00B64249"/>
    <w:rsid w:val="00B77252"/>
    <w:rsid w:val="00B95364"/>
    <w:rsid w:val="00BB121F"/>
    <w:rsid w:val="00BF1659"/>
    <w:rsid w:val="00CA03F9"/>
    <w:rsid w:val="00CB2849"/>
    <w:rsid w:val="00D60A0A"/>
    <w:rsid w:val="00DB2418"/>
    <w:rsid w:val="00DC5CAD"/>
    <w:rsid w:val="00DC7D32"/>
    <w:rsid w:val="00E5344A"/>
    <w:rsid w:val="00EA7E7F"/>
    <w:rsid w:val="00EC0F97"/>
    <w:rsid w:val="00F02A90"/>
    <w:rsid w:val="00F04B5D"/>
    <w:rsid w:val="00F44521"/>
    <w:rsid w:val="00F71E60"/>
    <w:rsid w:val="00F761B2"/>
    <w:rsid w:val="00F800CA"/>
    <w:rsid w:val="00F81EDE"/>
    <w:rsid w:val="00F843F8"/>
    <w:rsid w:val="00F95376"/>
    <w:rsid w:val="00F9592F"/>
    <w:rsid w:val="00FA3470"/>
    <w:rsid w:val="00FA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FF6F5"/>
  <w15:chartTrackingRefBased/>
  <w15:docId w15:val="{67E830C0-03E3-4FEB-AB2B-55DF9EF8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972"/>
  </w:style>
  <w:style w:type="paragraph" w:styleId="Nadpis1">
    <w:name w:val="heading 1"/>
    <w:basedOn w:val="Formatdokument"/>
    <w:next w:val="Normln"/>
    <w:link w:val="Nadpis1Char"/>
    <w:qFormat/>
    <w:rsid w:val="00CB2849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1E60"/>
    <w:pPr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Arial"/>
      <w:b/>
      <w:kern w:val="0"/>
      <w:szCs w:val="20"/>
      <w:lang w:eastAsia="ko-KR"/>
      <w14:ligatures w14:val="none"/>
    </w:rPr>
  </w:style>
  <w:style w:type="paragraph" w:styleId="Nadpis3">
    <w:name w:val="heading 3"/>
    <w:basedOn w:val="Default"/>
    <w:next w:val="Normln"/>
    <w:link w:val="Nadpis3Char"/>
    <w:qFormat/>
    <w:rsid w:val="00CB2849"/>
    <w:pPr>
      <w:numPr>
        <w:ilvl w:val="1"/>
        <w:numId w:val="14"/>
      </w:numPr>
      <w:tabs>
        <w:tab w:val="left" w:pos="284"/>
      </w:tabs>
      <w:spacing w:after="60"/>
      <w:jc w:val="both"/>
      <w:outlineLvl w:val="2"/>
    </w:pPr>
    <w:rPr>
      <w:rFonts w:ascii="Calibri" w:hAnsi="Calibri" w:cs="Calibri"/>
      <w:b/>
      <w:bCs/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1E60"/>
    <w:pPr>
      <w:keepNext/>
      <w:keepLines/>
      <w:numPr>
        <w:ilvl w:val="3"/>
        <w:numId w:val="1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1E60"/>
    <w:pPr>
      <w:keepNext/>
      <w:keepLines/>
      <w:numPr>
        <w:ilvl w:val="4"/>
        <w:numId w:val="1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1E60"/>
    <w:pPr>
      <w:keepNext/>
      <w:keepLines/>
      <w:numPr>
        <w:ilvl w:val="5"/>
        <w:numId w:val="1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1E60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1E60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1E60"/>
    <w:pPr>
      <w:keepNext/>
      <w:keepLines/>
      <w:numPr>
        <w:ilvl w:val="8"/>
        <w:numId w:val="1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2849"/>
    <w:rPr>
      <w:rFonts w:ascii="Calibri" w:eastAsia="Times New Roman" w:hAnsi="Calibri" w:cs="Calibri"/>
      <w:b/>
      <w:kern w:val="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71E60"/>
    <w:rPr>
      <w:rFonts w:ascii="Arial" w:eastAsia="Times New Roman" w:hAnsi="Arial" w:cs="Arial"/>
      <w:b/>
      <w:kern w:val="0"/>
      <w:szCs w:val="20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rsid w:val="00CB2849"/>
    <w:rPr>
      <w:rFonts w:ascii="Calibri" w:hAnsi="Calibri" w:cs="Calibri"/>
      <w:b/>
      <w:bCs/>
      <w:color w:val="000000"/>
      <w:kern w:val="0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1E6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1E60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1E60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1E60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1E6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1E6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customStyle="1" w:styleId="Default">
    <w:name w:val="Default"/>
    <w:link w:val="DefaultChar"/>
    <w:rsid w:val="00F71E6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:lang w:val="en-GB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71E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1E60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1E60"/>
    <w:rPr>
      <w:kern w:val="0"/>
      <w:sz w:val="20"/>
      <w:szCs w:val="20"/>
      <w14:ligatures w14:val="none"/>
    </w:rPr>
  </w:style>
  <w:style w:type="paragraph" w:customStyle="1" w:styleId="odstavec">
    <w:name w:val="odstavec"/>
    <w:basedOn w:val="Default"/>
    <w:link w:val="odstavecChar"/>
    <w:qFormat/>
    <w:rsid w:val="00F71E60"/>
    <w:pPr>
      <w:spacing w:after="120"/>
      <w:jc w:val="both"/>
    </w:pPr>
    <w:rPr>
      <w:rFonts w:cs="Arial"/>
      <w:szCs w:val="20"/>
    </w:rPr>
  </w:style>
  <w:style w:type="character" w:customStyle="1" w:styleId="DefaultChar">
    <w:name w:val="Default Char"/>
    <w:basedOn w:val="Standardnpsmoodstavce"/>
    <w:link w:val="Default"/>
    <w:rsid w:val="00F71E60"/>
    <w:rPr>
      <w:rFonts w:ascii="Tahoma" w:hAnsi="Tahoma" w:cs="Tahoma"/>
      <w:color w:val="000000"/>
      <w:kern w:val="0"/>
      <w:sz w:val="24"/>
      <w:szCs w:val="24"/>
      <w:lang w:val="en-GB"/>
      <w14:ligatures w14:val="none"/>
    </w:rPr>
  </w:style>
  <w:style w:type="character" w:customStyle="1" w:styleId="odstavecChar">
    <w:name w:val="odstavec Char"/>
    <w:basedOn w:val="DefaultChar"/>
    <w:link w:val="odstavec"/>
    <w:rsid w:val="00F71E60"/>
    <w:rPr>
      <w:rFonts w:ascii="Tahoma" w:hAnsi="Tahoma" w:cs="Arial"/>
      <w:color w:val="000000"/>
      <w:kern w:val="0"/>
      <w:sz w:val="24"/>
      <w:szCs w:val="20"/>
      <w:lang w:val="en-GB"/>
      <w14:ligatures w14:val="none"/>
    </w:rPr>
  </w:style>
  <w:style w:type="paragraph" w:styleId="Textpoznpodarou">
    <w:name w:val="footnote text"/>
    <w:basedOn w:val="Normln"/>
    <w:link w:val="TextpoznpodarouChar"/>
    <w:unhideWhenUsed/>
    <w:rsid w:val="00F71E6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rsid w:val="00F71E6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F71E6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911E3"/>
    <w:pPr>
      <w:ind w:left="720"/>
      <w:contextualSpacing/>
    </w:pPr>
  </w:style>
  <w:style w:type="paragraph" w:customStyle="1" w:styleId="Formatdokument">
    <w:name w:val="Format_dokument"/>
    <w:basedOn w:val="Nadpis2"/>
    <w:link w:val="FormatdokumentChar"/>
    <w:rsid w:val="00CB2849"/>
    <w:pPr>
      <w:ind w:left="578" w:hanging="578"/>
    </w:pPr>
    <w:rPr>
      <w:rFonts w:ascii="Calibri" w:hAnsi="Calibri" w:cs="Calibri"/>
      <w:szCs w:val="22"/>
    </w:rPr>
  </w:style>
  <w:style w:type="character" w:customStyle="1" w:styleId="FormatdokumentChar">
    <w:name w:val="Format_dokument Char"/>
    <w:basedOn w:val="Nadpis2Char"/>
    <w:link w:val="Formatdokument"/>
    <w:rsid w:val="00CB2849"/>
    <w:rPr>
      <w:rFonts w:ascii="Calibri" w:eastAsia="Times New Roman" w:hAnsi="Calibri" w:cs="Calibri"/>
      <w:b/>
      <w:kern w:val="0"/>
      <w:szCs w:val="20"/>
      <w:lang w:eastAsia="ko-KR"/>
      <w14:ligatures w14:val="none"/>
    </w:rPr>
  </w:style>
  <w:style w:type="character" w:styleId="Hypertextovodkaz">
    <w:name w:val="Hyperlink"/>
    <w:basedOn w:val="Standardnpsmoodstavce"/>
    <w:unhideWhenUsed/>
    <w:rsid w:val="008A64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6442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5BD"/>
    <w:pPr>
      <w:spacing w:after="160"/>
    </w:pPr>
    <w:rPr>
      <w:b/>
      <w:bCs/>
      <w:kern w:val="2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5BD"/>
    <w:rPr>
      <w:b/>
      <w:bCs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4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524"/>
  </w:style>
  <w:style w:type="paragraph" w:styleId="Zpat">
    <w:name w:val="footer"/>
    <w:basedOn w:val="Normln"/>
    <w:link w:val="ZpatChar"/>
    <w:uiPriority w:val="99"/>
    <w:unhideWhenUsed/>
    <w:rsid w:val="00B4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ools/ecerti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o.cz/assets/cz/podnikani/dotace-a-podpora-podnikani/oppik-2014-2020/spolecne-prilohy-dotacnich-programu-op-pik/2023/8/Aplikacni-vyklad-MSP_od-24-5-202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8671E-4304-4468-BD55-9A9ECD52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1634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Rojova</dc:creator>
  <cp:keywords/>
  <dc:description/>
  <cp:lastModifiedBy>Veronika Rucká</cp:lastModifiedBy>
  <cp:revision>6</cp:revision>
  <dcterms:created xsi:type="dcterms:W3CDTF">2025-07-30T10:17:00Z</dcterms:created>
  <dcterms:modified xsi:type="dcterms:W3CDTF">2025-11-06T06:34:00Z</dcterms:modified>
</cp:coreProperties>
</file>