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D2E5" w14:textId="3FA3093F" w:rsidR="00B13DC1" w:rsidRPr="00D63EE8" w:rsidRDefault="00B13DC1" w:rsidP="00D63EE8">
      <w:pPr>
        <w:pStyle w:val="RLnzevsmlouvy"/>
        <w:spacing w:before="0" w:after="360"/>
        <w:jc w:val="right"/>
        <w:rPr>
          <w:rFonts w:asciiTheme="minorHAnsi" w:hAnsiTheme="minorHAnsi" w:cstheme="minorHAnsi"/>
          <w:b w:val="0"/>
          <w:bCs w:val="0"/>
          <w:caps w:val="0"/>
          <w:spacing w:val="0"/>
          <w:kern w:val="0"/>
          <w:sz w:val="22"/>
          <w:szCs w:val="22"/>
        </w:rPr>
      </w:pPr>
    </w:p>
    <w:p w14:paraId="61B468E4" w14:textId="234345D6" w:rsidR="00010450" w:rsidRPr="00825108" w:rsidRDefault="003E49DF" w:rsidP="000517B6">
      <w:pPr>
        <w:pStyle w:val="RLnzevsmlouvy"/>
        <w:spacing w:before="0" w:after="360"/>
        <w:rPr>
          <w:rFonts w:asciiTheme="minorHAnsi" w:hAnsiTheme="minorHAnsi" w:cstheme="minorHAnsi"/>
        </w:rPr>
      </w:pPr>
      <w:r>
        <w:rPr>
          <w:rFonts w:asciiTheme="minorHAnsi" w:hAnsiTheme="minorHAnsi" w:cstheme="minorHAnsi"/>
        </w:rPr>
        <w:t xml:space="preserve">Licenční </w:t>
      </w:r>
      <w:r w:rsidR="00010450" w:rsidRPr="00825108">
        <w:rPr>
          <w:rFonts w:asciiTheme="minorHAnsi" w:hAnsiTheme="minorHAnsi" w:cstheme="minorHAnsi"/>
        </w:rPr>
        <w:t xml:space="preserve">SmlouvA </w:t>
      </w:r>
    </w:p>
    <w:p w14:paraId="6128DA87" w14:textId="77777777" w:rsidR="00B13DC1" w:rsidRPr="00D63EE8" w:rsidRDefault="00B13DC1" w:rsidP="00DE027A">
      <w:pPr>
        <w:pStyle w:val="RLdajeosmluvnstran"/>
        <w:spacing w:after="60"/>
        <w:jc w:val="left"/>
        <w:rPr>
          <w:rFonts w:asciiTheme="minorHAnsi" w:hAnsiTheme="minorHAnsi" w:cstheme="minorHAnsi"/>
          <w:bCs/>
          <w:szCs w:val="22"/>
        </w:rPr>
      </w:pPr>
    </w:p>
    <w:p w14:paraId="796F03E8" w14:textId="66DAE5BA" w:rsidR="00010450" w:rsidRPr="00825108" w:rsidRDefault="003E49DF" w:rsidP="00DE027A">
      <w:pPr>
        <w:pStyle w:val="RLdajeosmluvnstran"/>
        <w:spacing w:after="60"/>
        <w:jc w:val="left"/>
        <w:rPr>
          <w:rFonts w:asciiTheme="minorHAnsi" w:hAnsiTheme="minorHAnsi" w:cstheme="minorHAnsi"/>
          <w:szCs w:val="22"/>
        </w:rPr>
      </w:pPr>
      <w:r>
        <w:rPr>
          <w:rFonts w:asciiTheme="minorHAnsi" w:hAnsiTheme="minorHAnsi" w:cstheme="minorHAnsi"/>
          <w:b/>
          <w:szCs w:val="22"/>
        </w:rPr>
        <w:t>Nabyvatel</w:t>
      </w:r>
      <w:r w:rsidR="00D63CF0" w:rsidRPr="00825108">
        <w:rPr>
          <w:rFonts w:asciiTheme="minorHAnsi" w:hAnsiTheme="minorHAnsi" w:cstheme="minorHAnsi"/>
          <w:b/>
          <w:szCs w:val="22"/>
        </w:rPr>
        <w:t>:</w:t>
      </w:r>
    </w:p>
    <w:p w14:paraId="32F5C89A" w14:textId="0E444CDB" w:rsidR="00CF0A8F" w:rsidRDefault="00F727D0" w:rsidP="00D75C46">
      <w:pPr>
        <w:spacing w:after="60"/>
        <w:rPr>
          <w:rFonts w:asciiTheme="minorHAnsi" w:hAnsiTheme="minorHAnsi" w:cstheme="minorHAnsi"/>
          <w:sz w:val="22"/>
          <w:szCs w:val="22"/>
        </w:rPr>
      </w:pPr>
      <w:r w:rsidRPr="00825108">
        <w:rPr>
          <w:rFonts w:asciiTheme="minorHAnsi" w:hAnsiTheme="minorHAnsi" w:cstheme="minorHAnsi"/>
          <w:sz w:val="22"/>
          <w:szCs w:val="22"/>
        </w:rPr>
        <w:t xml:space="preserve">Vysoká škola </w:t>
      </w:r>
      <w:r w:rsidR="00315ED8" w:rsidRPr="00825108">
        <w:rPr>
          <w:rFonts w:asciiTheme="minorHAnsi" w:hAnsiTheme="minorHAnsi" w:cstheme="minorHAnsi"/>
          <w:sz w:val="22"/>
          <w:szCs w:val="22"/>
        </w:rPr>
        <w:t>báňská – Technická</w:t>
      </w:r>
      <w:r w:rsidRPr="00825108">
        <w:rPr>
          <w:rFonts w:asciiTheme="minorHAnsi" w:hAnsiTheme="minorHAnsi" w:cstheme="minorHAnsi"/>
          <w:sz w:val="22"/>
          <w:szCs w:val="22"/>
        </w:rPr>
        <w:t xml:space="preserve"> univerzita Ostrava </w:t>
      </w:r>
    </w:p>
    <w:p w14:paraId="7C1F10A7"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se sídlem:</w:t>
      </w:r>
      <w:r w:rsidRPr="00825108">
        <w:rPr>
          <w:rFonts w:asciiTheme="minorHAnsi" w:hAnsiTheme="minorHAnsi" w:cstheme="minorHAnsi"/>
          <w:sz w:val="22"/>
          <w:szCs w:val="22"/>
        </w:rPr>
        <w:tab/>
      </w:r>
      <w:r w:rsidR="005E3143" w:rsidRPr="00825108">
        <w:rPr>
          <w:rFonts w:asciiTheme="minorHAnsi" w:hAnsiTheme="minorHAnsi" w:cstheme="minorHAnsi"/>
          <w:sz w:val="22"/>
          <w:szCs w:val="22"/>
        </w:rPr>
        <w:tab/>
      </w:r>
      <w:r w:rsidRPr="00825108">
        <w:rPr>
          <w:rFonts w:asciiTheme="minorHAnsi" w:hAnsiTheme="minorHAnsi" w:cstheme="minorHAnsi"/>
          <w:sz w:val="22"/>
          <w:szCs w:val="22"/>
        </w:rPr>
        <w:t>17. listopadu 2172</w:t>
      </w:r>
      <w:r w:rsidR="00F24F06" w:rsidRPr="00825108">
        <w:rPr>
          <w:rFonts w:asciiTheme="minorHAnsi" w:hAnsiTheme="minorHAnsi" w:cstheme="minorHAnsi"/>
          <w:sz w:val="22"/>
          <w:szCs w:val="22"/>
        </w:rPr>
        <w:t>/15</w:t>
      </w:r>
      <w:r w:rsidRPr="00825108">
        <w:rPr>
          <w:rFonts w:asciiTheme="minorHAnsi" w:hAnsiTheme="minorHAnsi" w:cstheme="minorHAnsi"/>
          <w:sz w:val="22"/>
          <w:szCs w:val="22"/>
        </w:rPr>
        <w:t xml:space="preserve">, 708 </w:t>
      </w:r>
      <w:r w:rsidR="003137BB" w:rsidRPr="00825108">
        <w:rPr>
          <w:rFonts w:asciiTheme="minorHAnsi" w:hAnsiTheme="minorHAnsi" w:cstheme="minorHAnsi"/>
          <w:sz w:val="22"/>
          <w:szCs w:val="22"/>
        </w:rPr>
        <w:t>00</w:t>
      </w:r>
      <w:r w:rsidRPr="00825108">
        <w:rPr>
          <w:rFonts w:asciiTheme="minorHAnsi" w:hAnsiTheme="minorHAnsi" w:cstheme="minorHAnsi"/>
          <w:sz w:val="22"/>
          <w:szCs w:val="22"/>
        </w:rPr>
        <w:t xml:space="preserve"> Ostrava-Poruba</w:t>
      </w:r>
      <w:r w:rsidRPr="00825108">
        <w:rPr>
          <w:rFonts w:asciiTheme="minorHAnsi" w:hAnsiTheme="minorHAnsi" w:cstheme="minorHAnsi"/>
          <w:sz w:val="22"/>
          <w:szCs w:val="22"/>
        </w:rPr>
        <w:tab/>
      </w:r>
    </w:p>
    <w:p w14:paraId="4ECEDBD1" w14:textId="77777777" w:rsidR="00F727D0" w:rsidRPr="00825108" w:rsidRDefault="00F727D0" w:rsidP="00F727D0">
      <w:pPr>
        <w:spacing w:after="60"/>
        <w:rPr>
          <w:rFonts w:asciiTheme="minorHAnsi" w:hAnsiTheme="minorHAnsi" w:cstheme="minorHAnsi"/>
          <w:sz w:val="22"/>
          <w:szCs w:val="22"/>
        </w:rPr>
      </w:pPr>
      <w:proofErr w:type="gramStart"/>
      <w:r w:rsidRPr="00825108">
        <w:rPr>
          <w:rFonts w:asciiTheme="minorHAnsi" w:hAnsiTheme="minorHAnsi" w:cstheme="minorHAnsi"/>
          <w:sz w:val="22"/>
          <w:szCs w:val="22"/>
        </w:rPr>
        <w:t>IČ :</w:t>
      </w:r>
      <w:proofErr w:type="gramEnd"/>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619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89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100</w:t>
      </w:r>
    </w:p>
    <w:p w14:paraId="70D3B238"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DIČ: </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CZ61989100 </w:t>
      </w:r>
    </w:p>
    <w:p w14:paraId="0469119F" w14:textId="5D5B6525" w:rsidR="00AE1BB6" w:rsidRPr="00825108" w:rsidRDefault="00F727D0" w:rsidP="00CF0A8F">
      <w:pPr>
        <w:pStyle w:val="Nadpis1"/>
        <w:spacing w:before="0"/>
        <w:rPr>
          <w:rFonts w:asciiTheme="minorHAnsi" w:hAnsiTheme="minorHAnsi" w:cstheme="minorHAnsi"/>
          <w:sz w:val="22"/>
          <w:szCs w:val="22"/>
        </w:rPr>
      </w:pPr>
      <w:r w:rsidRPr="00825108">
        <w:rPr>
          <w:rFonts w:asciiTheme="minorHAnsi" w:hAnsiTheme="minorHAnsi" w:cstheme="minorHAnsi"/>
          <w:b w:val="0"/>
          <w:bCs w:val="0"/>
          <w:kern w:val="0"/>
          <w:sz w:val="22"/>
          <w:szCs w:val="22"/>
        </w:rPr>
        <w:t>Zastoupená:</w:t>
      </w:r>
      <w:r w:rsidRPr="00825108">
        <w:rPr>
          <w:rFonts w:asciiTheme="minorHAnsi" w:hAnsiTheme="minorHAnsi" w:cstheme="minorHAnsi"/>
          <w:b w:val="0"/>
          <w:bCs w:val="0"/>
          <w:kern w:val="0"/>
          <w:sz w:val="22"/>
          <w:szCs w:val="22"/>
        </w:rPr>
        <w:tab/>
      </w:r>
      <w:r w:rsidR="00CF0A8F" w:rsidRPr="00825108">
        <w:rPr>
          <w:rFonts w:asciiTheme="minorHAnsi" w:hAnsiTheme="minorHAnsi" w:cstheme="minorHAnsi"/>
          <w:b w:val="0"/>
          <w:bCs w:val="0"/>
          <w:kern w:val="0"/>
          <w:sz w:val="22"/>
          <w:szCs w:val="22"/>
        </w:rPr>
        <w:tab/>
      </w:r>
      <w:r w:rsidR="00190D30" w:rsidRPr="00825108">
        <w:rPr>
          <w:rFonts w:asciiTheme="minorHAnsi" w:hAnsiTheme="minorHAnsi" w:cstheme="minorHAnsi"/>
          <w:b w:val="0"/>
          <w:bCs w:val="0"/>
          <w:kern w:val="0"/>
          <w:sz w:val="22"/>
          <w:szCs w:val="22"/>
        </w:rPr>
        <w:t>Ing.</w:t>
      </w:r>
      <w:r w:rsidR="003679A2" w:rsidRPr="00825108">
        <w:rPr>
          <w:rFonts w:asciiTheme="minorHAnsi" w:hAnsiTheme="minorHAnsi" w:cstheme="minorHAnsi"/>
          <w:b w:val="0"/>
          <w:bCs w:val="0"/>
          <w:kern w:val="0"/>
          <w:sz w:val="22"/>
          <w:szCs w:val="22"/>
        </w:rPr>
        <w:t xml:space="preserve"> </w:t>
      </w:r>
      <w:r w:rsidR="000A381F">
        <w:rPr>
          <w:rFonts w:asciiTheme="minorHAnsi" w:hAnsiTheme="minorHAnsi" w:cstheme="minorHAnsi"/>
          <w:b w:val="0"/>
          <w:bCs w:val="0"/>
          <w:kern w:val="0"/>
          <w:sz w:val="22"/>
          <w:szCs w:val="22"/>
        </w:rPr>
        <w:t>Gabrielou Mechelovou</w:t>
      </w:r>
      <w:r w:rsidR="003679A2" w:rsidRPr="00825108">
        <w:rPr>
          <w:rFonts w:asciiTheme="minorHAnsi" w:hAnsiTheme="minorHAnsi" w:cstheme="minorHAnsi"/>
          <w:b w:val="0"/>
          <w:bCs w:val="0"/>
          <w:kern w:val="0"/>
          <w:sz w:val="22"/>
          <w:szCs w:val="22"/>
        </w:rPr>
        <w:t xml:space="preserve"> – </w:t>
      </w:r>
      <w:r w:rsidR="000A381F">
        <w:rPr>
          <w:rFonts w:asciiTheme="minorHAnsi" w:hAnsiTheme="minorHAnsi" w:cstheme="minorHAnsi"/>
          <w:b w:val="0"/>
          <w:bCs w:val="0"/>
          <w:kern w:val="0"/>
          <w:sz w:val="22"/>
          <w:szCs w:val="22"/>
        </w:rPr>
        <w:t>kvestorkou</w:t>
      </w:r>
    </w:p>
    <w:p w14:paraId="4DD5BD3A" w14:textId="77777777" w:rsidR="00F727D0" w:rsidRPr="00825108" w:rsidRDefault="00F727D0" w:rsidP="00CF0A8F">
      <w:pPr>
        <w:spacing w:after="60"/>
        <w:ind w:left="2124" w:hanging="2124"/>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t>ČSOB, a.s.</w:t>
      </w:r>
    </w:p>
    <w:p w14:paraId="1BC94A51"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t>100954151/300</w:t>
      </w:r>
    </w:p>
    <w:p w14:paraId="6E16DBF1" w14:textId="0755F7FD" w:rsidR="000A381F" w:rsidRDefault="007607B5" w:rsidP="00F727D0">
      <w:pPr>
        <w:spacing w:after="60"/>
        <w:rPr>
          <w:rFonts w:asciiTheme="minorHAnsi" w:hAnsiTheme="minorHAnsi" w:cstheme="minorHAnsi"/>
          <w:sz w:val="22"/>
          <w:szCs w:val="22"/>
        </w:rPr>
      </w:pPr>
      <w:r w:rsidRPr="00825108">
        <w:rPr>
          <w:rFonts w:asciiTheme="minorHAnsi" w:hAnsiTheme="minorHAnsi" w:cstheme="minorHAnsi"/>
          <w:sz w:val="22"/>
          <w:szCs w:val="22"/>
        </w:rPr>
        <w:t>kontaktní osoba:</w:t>
      </w:r>
      <w:r w:rsidRPr="00825108">
        <w:rPr>
          <w:rFonts w:asciiTheme="minorHAnsi" w:hAnsiTheme="minorHAnsi" w:cstheme="minorHAnsi"/>
          <w:sz w:val="22"/>
          <w:szCs w:val="22"/>
        </w:rPr>
        <w:tab/>
      </w:r>
      <w:r w:rsidR="000A381F">
        <w:rPr>
          <w:rFonts w:asciiTheme="minorHAnsi" w:hAnsiTheme="minorHAnsi" w:cstheme="minorHAnsi"/>
          <w:sz w:val="22"/>
          <w:szCs w:val="22"/>
        </w:rPr>
        <w:t>Pavel Podveský</w:t>
      </w:r>
      <w:r w:rsidR="007D0D6B">
        <w:rPr>
          <w:rFonts w:asciiTheme="minorHAnsi" w:hAnsiTheme="minorHAnsi" w:cstheme="minorHAnsi"/>
          <w:sz w:val="22"/>
          <w:szCs w:val="22"/>
        </w:rPr>
        <w:t>.</w:t>
      </w:r>
      <w:r w:rsidR="000D2182" w:rsidRPr="00825108">
        <w:rPr>
          <w:rFonts w:asciiTheme="minorHAnsi" w:hAnsiTheme="minorHAnsi" w:cstheme="minorHAnsi"/>
          <w:sz w:val="22"/>
          <w:szCs w:val="22"/>
        </w:rPr>
        <w:t xml:space="preserve">; e-mail: </w:t>
      </w:r>
      <w:hyperlink r:id="rId11" w:history="1">
        <w:r w:rsidR="000A381F" w:rsidRPr="000A0C88">
          <w:rPr>
            <w:rStyle w:val="Hypertextovodkaz"/>
            <w:rFonts w:asciiTheme="minorHAnsi" w:hAnsiTheme="minorHAnsi" w:cstheme="minorHAnsi"/>
            <w:sz w:val="22"/>
            <w:szCs w:val="22"/>
          </w:rPr>
          <w:t>pavel.podvesky@vsb.cz</w:t>
        </w:r>
      </w:hyperlink>
    </w:p>
    <w:p w14:paraId="46360120" w14:textId="08174F19" w:rsidR="00F24F06" w:rsidRPr="00825108" w:rsidRDefault="000A381F" w:rsidP="00F24F06">
      <w:pPr>
        <w:spacing w:after="60"/>
        <w:rPr>
          <w:rFonts w:asciiTheme="minorHAnsi" w:hAnsiTheme="minorHAnsi" w:cstheme="minorHAnsi"/>
          <w:sz w:val="22"/>
          <w:szCs w:val="22"/>
        </w:rPr>
      </w:pPr>
      <w:r>
        <w:rPr>
          <w:rFonts w:asciiTheme="minorHAnsi" w:hAnsiTheme="minorHAnsi" w:cstheme="minorHAnsi"/>
          <w:sz w:val="22"/>
          <w:szCs w:val="22"/>
        </w:rPr>
        <w:t>I</w:t>
      </w:r>
      <w:r w:rsidR="00F24F06" w:rsidRPr="00825108">
        <w:rPr>
          <w:rFonts w:asciiTheme="minorHAnsi" w:hAnsiTheme="minorHAnsi" w:cstheme="minorHAnsi"/>
          <w:sz w:val="22"/>
          <w:szCs w:val="22"/>
        </w:rPr>
        <w:t>D datové schránky:</w:t>
      </w:r>
      <w:r w:rsidR="00F24F06" w:rsidRPr="00825108">
        <w:rPr>
          <w:rFonts w:asciiTheme="minorHAnsi" w:hAnsiTheme="minorHAnsi" w:cstheme="minorHAnsi"/>
          <w:sz w:val="22"/>
          <w:szCs w:val="22"/>
        </w:rPr>
        <w:tab/>
        <w:t>d3kj88v</w:t>
      </w:r>
      <w:r w:rsidR="00F24F06" w:rsidRPr="00825108" w:rsidDel="000E7281">
        <w:rPr>
          <w:rFonts w:asciiTheme="minorHAnsi" w:hAnsiTheme="minorHAnsi" w:cstheme="minorHAnsi"/>
          <w:sz w:val="22"/>
          <w:szCs w:val="22"/>
          <w:highlight w:val="cyan"/>
        </w:rPr>
        <w:t xml:space="preserve"> </w:t>
      </w:r>
    </w:p>
    <w:p w14:paraId="20D5F3C8" w14:textId="77777777" w:rsidR="00010450" w:rsidRPr="00825108" w:rsidRDefault="00010450" w:rsidP="00DE027A">
      <w:pPr>
        <w:pStyle w:val="RLdajeosmluvnstran"/>
        <w:spacing w:after="60" w:line="240" w:lineRule="auto"/>
        <w:rPr>
          <w:rFonts w:asciiTheme="minorHAnsi" w:hAnsiTheme="minorHAnsi" w:cstheme="minorHAnsi"/>
          <w:szCs w:val="22"/>
        </w:rPr>
      </w:pPr>
    </w:p>
    <w:p w14:paraId="4AF5FA40" w14:textId="77777777" w:rsidR="00D63CF0" w:rsidRPr="00825108" w:rsidRDefault="00D63CF0" w:rsidP="00DE027A">
      <w:pPr>
        <w:pStyle w:val="RLdajeosmluvnstran"/>
        <w:spacing w:after="60" w:line="240" w:lineRule="auto"/>
        <w:jc w:val="left"/>
        <w:rPr>
          <w:rFonts w:asciiTheme="minorHAnsi" w:hAnsiTheme="minorHAnsi" w:cstheme="minorHAnsi"/>
          <w:szCs w:val="22"/>
        </w:rPr>
      </w:pPr>
      <w:r w:rsidRPr="00825108">
        <w:rPr>
          <w:rFonts w:asciiTheme="minorHAnsi" w:hAnsiTheme="minorHAnsi" w:cstheme="minorHAnsi"/>
          <w:szCs w:val="22"/>
        </w:rPr>
        <w:t>a</w:t>
      </w:r>
    </w:p>
    <w:p w14:paraId="598E44BC" w14:textId="77777777" w:rsidR="00C0599B" w:rsidRPr="00825108" w:rsidRDefault="00C0599B" w:rsidP="00DE027A">
      <w:pPr>
        <w:pStyle w:val="RLdajeosmluvnstran"/>
        <w:spacing w:after="60" w:line="240" w:lineRule="auto"/>
        <w:jc w:val="left"/>
        <w:rPr>
          <w:rFonts w:asciiTheme="minorHAnsi" w:hAnsiTheme="minorHAnsi" w:cstheme="minorHAnsi"/>
          <w:b/>
          <w:szCs w:val="22"/>
        </w:rPr>
      </w:pPr>
    </w:p>
    <w:p w14:paraId="41EFD82F" w14:textId="76AC103F" w:rsidR="00010450" w:rsidRPr="00825108" w:rsidRDefault="003E49DF" w:rsidP="00DE027A">
      <w:pPr>
        <w:pStyle w:val="RLdajeosmluvnstran"/>
        <w:spacing w:after="60" w:line="240" w:lineRule="auto"/>
        <w:jc w:val="left"/>
        <w:rPr>
          <w:rFonts w:asciiTheme="minorHAnsi" w:hAnsiTheme="minorHAnsi" w:cstheme="minorHAnsi"/>
          <w:szCs w:val="22"/>
        </w:rPr>
      </w:pPr>
      <w:r>
        <w:rPr>
          <w:rFonts w:asciiTheme="minorHAnsi" w:hAnsiTheme="minorHAnsi" w:cstheme="minorHAnsi"/>
          <w:b/>
          <w:szCs w:val="22"/>
        </w:rPr>
        <w:t>Poskytovatel</w:t>
      </w:r>
    </w:p>
    <w:p w14:paraId="29454E87" w14:textId="77777777" w:rsidR="00DE027A" w:rsidRPr="00825108" w:rsidRDefault="00DE027A" w:rsidP="00DE027A">
      <w:pPr>
        <w:spacing w:after="60"/>
        <w:ind w:left="567" w:hanging="567"/>
        <w:rPr>
          <w:rFonts w:asciiTheme="minorHAnsi" w:hAnsiTheme="minorHAnsi" w:cstheme="minorHAnsi"/>
          <w:bCs/>
          <w:sz w:val="22"/>
          <w:szCs w:val="22"/>
        </w:rPr>
      </w:pPr>
      <w:r w:rsidRPr="00825108">
        <w:rPr>
          <w:rFonts w:asciiTheme="minorHAnsi" w:hAnsiTheme="minorHAnsi" w:cstheme="minorHAnsi"/>
          <w:bCs/>
          <w:sz w:val="22"/>
          <w:szCs w:val="22"/>
        </w:rPr>
        <w:t xml:space="preserve">Obchodní firma /název/:       </w:t>
      </w:r>
    </w:p>
    <w:p w14:paraId="62E26782"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Sídlo/místo podnikání/:      </w:t>
      </w:r>
      <w:r w:rsidRPr="00825108">
        <w:rPr>
          <w:rFonts w:asciiTheme="minorHAnsi" w:hAnsiTheme="minorHAnsi" w:cstheme="minorHAnsi"/>
          <w:sz w:val="22"/>
          <w:szCs w:val="22"/>
        </w:rPr>
        <w:tab/>
        <w:t xml:space="preserve">                  </w:t>
      </w:r>
    </w:p>
    <w:p w14:paraId="22A9D798"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68C0B53D"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DIČ: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3F5C8E4"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Zastoupená:</w:t>
      </w:r>
      <w:r w:rsidRPr="00825108">
        <w:rPr>
          <w:rFonts w:asciiTheme="minorHAnsi" w:hAnsiTheme="minorHAnsi" w:cstheme="minorHAnsi"/>
          <w:sz w:val="22"/>
          <w:szCs w:val="22"/>
        </w:rPr>
        <w:tab/>
        <w:t xml:space="preserve">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28A39A"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D191D70"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8B515D" w14:textId="77777777" w:rsidR="00DE027A" w:rsidRPr="00825108" w:rsidRDefault="00DE027A" w:rsidP="00DE027A">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zapsaná v: </w:t>
      </w:r>
    </w:p>
    <w:p w14:paraId="46BD4A68" w14:textId="77777777" w:rsidR="00F24F06"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kontaktní osoba: </w:t>
      </w:r>
    </w:p>
    <w:p w14:paraId="66DC47A7" w14:textId="77777777" w:rsidR="00F24F06" w:rsidRPr="00825108" w:rsidRDefault="00F24F06" w:rsidP="00F24F06">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ID datové schránky:</w:t>
      </w:r>
    </w:p>
    <w:p w14:paraId="2BB5C3A3"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71F0241" w14:textId="77777777" w:rsidR="00010450" w:rsidRPr="00825108" w:rsidRDefault="00010450" w:rsidP="00010450">
      <w:pPr>
        <w:pStyle w:val="RLdajeosmluvnstran"/>
        <w:rPr>
          <w:rFonts w:asciiTheme="minorHAnsi" w:hAnsiTheme="minorHAnsi" w:cstheme="minorHAnsi"/>
          <w:szCs w:val="22"/>
        </w:rPr>
      </w:pPr>
    </w:p>
    <w:p w14:paraId="7BA660BC" w14:textId="41F82E82"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dnešního dne uzavřel</w:t>
      </w:r>
      <w:r w:rsidR="00AA4249" w:rsidRPr="00825108">
        <w:rPr>
          <w:rFonts w:asciiTheme="minorHAnsi" w:hAnsiTheme="minorHAnsi" w:cstheme="minorHAnsi"/>
          <w:szCs w:val="22"/>
        </w:rPr>
        <w:t>i</w:t>
      </w:r>
      <w:r w:rsidRPr="00825108">
        <w:rPr>
          <w:rFonts w:asciiTheme="minorHAnsi" w:hAnsiTheme="minorHAnsi" w:cstheme="minorHAnsi"/>
          <w:szCs w:val="22"/>
        </w:rPr>
        <w:t xml:space="preserve"> tuto smlouvu v souladu s ustanovením §</w:t>
      </w:r>
      <w:r w:rsidR="008C2EAA" w:rsidRPr="00825108">
        <w:rPr>
          <w:rFonts w:asciiTheme="minorHAnsi" w:hAnsiTheme="minorHAnsi" w:cstheme="minorHAnsi"/>
          <w:szCs w:val="22"/>
        </w:rPr>
        <w:t xml:space="preserve"> </w:t>
      </w:r>
      <w:r w:rsidR="003E49DF">
        <w:rPr>
          <w:rFonts w:asciiTheme="minorHAnsi" w:hAnsiTheme="minorHAnsi" w:cstheme="minorHAnsi"/>
          <w:szCs w:val="22"/>
        </w:rPr>
        <w:t>2358</w:t>
      </w:r>
      <w:r w:rsidR="003E49DF" w:rsidRPr="00825108">
        <w:rPr>
          <w:rFonts w:asciiTheme="minorHAnsi" w:hAnsiTheme="minorHAnsi" w:cstheme="minorHAnsi"/>
          <w:szCs w:val="22"/>
        </w:rPr>
        <w:t xml:space="preserve"> </w:t>
      </w:r>
      <w:r w:rsidRPr="00825108">
        <w:rPr>
          <w:rFonts w:asciiTheme="minorHAnsi" w:hAnsiTheme="minorHAnsi" w:cstheme="minorHAnsi"/>
          <w:szCs w:val="22"/>
        </w:rPr>
        <w:t>a násl. zákona č. </w:t>
      </w:r>
      <w:r w:rsidR="008C2EAA" w:rsidRPr="00825108">
        <w:rPr>
          <w:rFonts w:asciiTheme="minorHAnsi" w:hAnsiTheme="minorHAnsi" w:cstheme="minorHAnsi"/>
          <w:szCs w:val="22"/>
        </w:rPr>
        <w:t>89/2012</w:t>
      </w:r>
      <w:r w:rsidRPr="00825108">
        <w:rPr>
          <w:rFonts w:asciiTheme="minorHAnsi" w:hAnsiTheme="minorHAnsi" w:cstheme="minorHAnsi"/>
          <w:szCs w:val="22"/>
        </w:rPr>
        <w:t xml:space="preserve"> Sb., </w:t>
      </w:r>
      <w:r w:rsidR="008C2EAA" w:rsidRPr="00825108">
        <w:rPr>
          <w:rFonts w:asciiTheme="minorHAnsi" w:hAnsiTheme="minorHAnsi" w:cstheme="minorHAnsi"/>
          <w:szCs w:val="22"/>
        </w:rPr>
        <w:t>občanský zákoník</w:t>
      </w:r>
      <w:r w:rsidRPr="00825108">
        <w:rPr>
          <w:rFonts w:asciiTheme="minorHAnsi" w:hAnsiTheme="minorHAnsi" w:cstheme="minorHAnsi"/>
          <w:szCs w:val="22"/>
        </w:rPr>
        <w:t xml:space="preserve"> (dále jen „</w:t>
      </w:r>
      <w:r w:rsidR="008C2EAA" w:rsidRPr="00825108">
        <w:rPr>
          <w:rStyle w:val="RLProhlensmluvnchstranChar"/>
          <w:rFonts w:asciiTheme="minorHAnsi" w:hAnsiTheme="minorHAnsi" w:cstheme="minorHAnsi"/>
          <w:sz w:val="22"/>
          <w:szCs w:val="22"/>
        </w:rPr>
        <w:t xml:space="preserve">občanský </w:t>
      </w:r>
      <w:r w:rsidRPr="00825108">
        <w:rPr>
          <w:rStyle w:val="RLProhlensmluvnchstranChar"/>
          <w:rFonts w:asciiTheme="minorHAnsi" w:hAnsiTheme="minorHAnsi" w:cstheme="minorHAnsi"/>
          <w:sz w:val="22"/>
          <w:szCs w:val="22"/>
        </w:rPr>
        <w:t>zákoník</w:t>
      </w:r>
      <w:r w:rsidRPr="00825108">
        <w:rPr>
          <w:rFonts w:asciiTheme="minorHAnsi" w:hAnsiTheme="minorHAnsi" w:cstheme="minorHAnsi"/>
          <w:szCs w:val="22"/>
        </w:rPr>
        <w:t>“)</w:t>
      </w:r>
    </w:p>
    <w:p w14:paraId="38DA0681" w14:textId="3A8A08E5"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(dále jen „</w:t>
      </w:r>
      <w:r w:rsidRPr="00825108">
        <w:rPr>
          <w:rStyle w:val="RLProhlensmluvnchstranChar"/>
          <w:rFonts w:asciiTheme="minorHAnsi" w:hAnsiTheme="minorHAnsi" w:cstheme="minorHAnsi"/>
          <w:sz w:val="22"/>
          <w:szCs w:val="22"/>
        </w:rPr>
        <w:t>Smlouva</w:t>
      </w:r>
      <w:r w:rsidRPr="00825108">
        <w:rPr>
          <w:rFonts w:asciiTheme="minorHAnsi" w:hAnsiTheme="minorHAnsi" w:cstheme="minorHAnsi"/>
          <w:szCs w:val="22"/>
        </w:rPr>
        <w:t>“)</w:t>
      </w:r>
      <w:r w:rsidR="002962B3">
        <w:rPr>
          <w:rFonts w:asciiTheme="minorHAnsi" w:hAnsiTheme="minorHAnsi" w:cstheme="minorHAnsi"/>
          <w:szCs w:val="22"/>
        </w:rPr>
        <w:t>.</w:t>
      </w:r>
    </w:p>
    <w:p w14:paraId="17EE0EB2" w14:textId="77777777" w:rsidR="007D0D6B" w:rsidRDefault="007D0D6B" w:rsidP="007D0D6B">
      <w:pPr>
        <w:pStyle w:val="RLdajeosmluvnstran"/>
        <w:spacing w:line="276" w:lineRule="auto"/>
        <w:rPr>
          <w:rFonts w:asciiTheme="minorHAnsi" w:hAnsiTheme="minorHAnsi" w:cstheme="minorHAnsi"/>
          <w:szCs w:val="22"/>
        </w:rPr>
      </w:pPr>
    </w:p>
    <w:p w14:paraId="51C4A5FE" w14:textId="0E6BF93A"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Nabyvatel</w:t>
      </w:r>
      <w:r w:rsidRPr="00825108">
        <w:rPr>
          <w:rFonts w:asciiTheme="minorHAnsi" w:hAnsiTheme="minorHAnsi" w:cstheme="minorHAnsi"/>
        </w:rPr>
        <w:t xml:space="preserve"> </w:t>
      </w:r>
      <w:r w:rsidR="00F24F06" w:rsidRPr="00825108">
        <w:rPr>
          <w:rFonts w:asciiTheme="minorHAnsi" w:hAnsiTheme="minorHAnsi" w:cstheme="minorHAnsi"/>
        </w:rPr>
        <w:t xml:space="preserve">uzavírá s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tuto </w:t>
      </w:r>
      <w:r>
        <w:rPr>
          <w:rFonts w:asciiTheme="minorHAnsi" w:hAnsiTheme="minorHAnsi" w:cstheme="minorHAnsi"/>
        </w:rPr>
        <w:t>licenční</w:t>
      </w:r>
      <w:r w:rsidRPr="00825108">
        <w:rPr>
          <w:rFonts w:asciiTheme="minorHAnsi" w:hAnsiTheme="minorHAnsi" w:cstheme="minorHAnsi"/>
        </w:rPr>
        <w:t xml:space="preserve"> </w:t>
      </w:r>
      <w:r w:rsidR="00F24F06" w:rsidRPr="00825108">
        <w:rPr>
          <w:rFonts w:asciiTheme="minorHAnsi" w:hAnsiTheme="minorHAnsi" w:cstheme="minorHAnsi"/>
        </w:rPr>
        <w:t xml:space="preserve">smlouvu na základě výsledku zadávacího řízení ve veřejné zakázce </w:t>
      </w:r>
      <w:r w:rsidR="000A381F" w:rsidRPr="000A381F">
        <w:rPr>
          <w:rFonts w:asciiTheme="minorHAnsi" w:hAnsiTheme="minorHAnsi" w:cstheme="minorHAnsi"/>
        </w:rPr>
        <w:t>Informační systém pro správu a řízení informací investičních akcí</w:t>
      </w:r>
      <w:r w:rsidR="00F24F06" w:rsidRPr="00825108">
        <w:rPr>
          <w:rFonts w:asciiTheme="minorHAnsi" w:hAnsiTheme="minorHAnsi" w:cstheme="minorHAnsi"/>
        </w:rPr>
        <w:t>.</w:t>
      </w:r>
    </w:p>
    <w:p w14:paraId="0020D3C6" w14:textId="5DC8D884"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Poskytovatel</w:t>
      </w:r>
      <w:r w:rsidRPr="00825108">
        <w:rPr>
          <w:rFonts w:asciiTheme="minorHAnsi" w:hAnsiTheme="minorHAnsi" w:cstheme="minorHAnsi"/>
        </w:rPr>
        <w:t xml:space="preserve"> </w:t>
      </w:r>
      <w:r w:rsidR="00F24F06" w:rsidRPr="00825108">
        <w:rPr>
          <w:rFonts w:asciiTheme="minorHAnsi" w:hAnsiTheme="minorHAnsi" w:cstheme="minorHAnsi"/>
        </w:rPr>
        <w:t xml:space="preserve">touto smlouvou garantuje </w:t>
      </w:r>
      <w:r>
        <w:rPr>
          <w:rFonts w:asciiTheme="minorHAnsi" w:hAnsiTheme="minorHAnsi" w:cstheme="minorHAnsi"/>
        </w:rPr>
        <w:t>nabyvateli</w:t>
      </w:r>
      <w:r w:rsidRPr="00825108">
        <w:rPr>
          <w:rFonts w:asciiTheme="minorHAnsi" w:hAnsiTheme="minorHAnsi" w:cstheme="minorHAnsi"/>
        </w:rPr>
        <w:t xml:space="preserve"> </w:t>
      </w:r>
      <w:r w:rsidR="00F24F06" w:rsidRPr="00825108">
        <w:rPr>
          <w:rFonts w:asciiTheme="minorHAnsi" w:hAnsiTheme="minorHAnsi" w:cstheme="minorHAnsi"/>
        </w:rPr>
        <w:t xml:space="preserve">splnění zadání veřejné zakázky a všech z toho vyplývajících podmínek a povinností převzatých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v rámci zadávacího řízení veřejné zakázky podle zadávacích podmínek a nabídky </w:t>
      </w:r>
      <w:r>
        <w:rPr>
          <w:rFonts w:asciiTheme="minorHAnsi" w:hAnsiTheme="minorHAnsi" w:cstheme="minorHAnsi"/>
        </w:rPr>
        <w:t>poskytovatele</w:t>
      </w:r>
      <w:r w:rsidR="00F24F06" w:rsidRPr="00825108">
        <w:rPr>
          <w:rFonts w:asciiTheme="minorHAnsi" w:hAnsiTheme="minorHAnsi" w:cstheme="minorHAnsi"/>
        </w:rPr>
        <w:t xml:space="preserve">. </w:t>
      </w:r>
    </w:p>
    <w:p w14:paraId="066905E3" w14:textId="44488606" w:rsidR="00C0599B" w:rsidRDefault="00C0599B" w:rsidP="00CE415D">
      <w:pPr>
        <w:pStyle w:val="Zkladntextodsazen2"/>
        <w:spacing w:line="276" w:lineRule="auto"/>
        <w:ind w:firstLine="0"/>
        <w:rPr>
          <w:rFonts w:asciiTheme="minorHAnsi" w:hAnsiTheme="minorHAnsi" w:cstheme="minorHAnsi"/>
          <w:szCs w:val="22"/>
          <w:lang w:val="cs-CZ" w:eastAsia="cs-CZ"/>
        </w:rPr>
      </w:pPr>
      <w:r w:rsidRPr="00825108">
        <w:rPr>
          <w:rFonts w:asciiTheme="minorHAnsi" w:hAnsiTheme="minorHAnsi" w:cstheme="minorHAnsi"/>
          <w:szCs w:val="22"/>
          <w:lang w:val="cs-CZ" w:eastAsia="cs-CZ"/>
        </w:rPr>
        <w:tab/>
      </w:r>
    </w:p>
    <w:p w14:paraId="2D4A694D" w14:textId="77777777" w:rsidR="000A381F" w:rsidRPr="00825108" w:rsidRDefault="000A381F" w:rsidP="00CE415D">
      <w:pPr>
        <w:pStyle w:val="Zkladntextodsazen2"/>
        <w:spacing w:line="276" w:lineRule="auto"/>
        <w:ind w:firstLine="0"/>
        <w:rPr>
          <w:rFonts w:asciiTheme="minorHAnsi" w:hAnsiTheme="minorHAnsi" w:cstheme="minorHAnsi"/>
          <w:szCs w:val="22"/>
          <w:lang w:val="cs-CZ" w:eastAsia="cs-CZ"/>
        </w:rPr>
      </w:pPr>
    </w:p>
    <w:p w14:paraId="0613765D" w14:textId="77777777" w:rsidR="00F24F06" w:rsidRPr="00825108" w:rsidRDefault="00F24F06" w:rsidP="00CE415D">
      <w:pPr>
        <w:pStyle w:val="Zkladntextodsazen2"/>
        <w:spacing w:line="276" w:lineRule="auto"/>
        <w:ind w:firstLine="0"/>
        <w:rPr>
          <w:rFonts w:asciiTheme="minorHAnsi" w:hAnsiTheme="minorHAnsi" w:cstheme="minorHAnsi"/>
          <w:b/>
          <w:szCs w:val="22"/>
        </w:rPr>
      </w:pPr>
    </w:p>
    <w:p w14:paraId="33B085AB" w14:textId="77777777" w:rsidR="00D63CF0" w:rsidRPr="00825108" w:rsidRDefault="00000C8D" w:rsidP="00CE415D">
      <w:pPr>
        <w:spacing w:line="276" w:lineRule="auto"/>
        <w:jc w:val="center"/>
        <w:rPr>
          <w:rFonts w:asciiTheme="minorHAnsi" w:hAnsiTheme="minorHAnsi" w:cstheme="minorHAnsi"/>
          <w:b/>
          <w:bCs/>
          <w:sz w:val="22"/>
          <w:szCs w:val="22"/>
        </w:rPr>
      </w:pPr>
      <w:r w:rsidRPr="00825108">
        <w:rPr>
          <w:rFonts w:asciiTheme="minorHAnsi" w:hAnsiTheme="minorHAnsi" w:cstheme="minorHAnsi"/>
          <w:sz w:val="22"/>
          <w:szCs w:val="22"/>
        </w:rPr>
        <w:lastRenderedPageBreak/>
        <w:t>Článek I</w:t>
      </w:r>
    </w:p>
    <w:p w14:paraId="1604C769" w14:textId="77777777" w:rsidR="00000C8D" w:rsidRPr="00825108" w:rsidRDefault="00000C8D" w:rsidP="00CE415D">
      <w:pPr>
        <w:pStyle w:val="1"/>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Předmět smlouvy</w:t>
      </w:r>
    </w:p>
    <w:p w14:paraId="1C225C64" w14:textId="0877CF2A" w:rsidR="000A381F" w:rsidRPr="000A381F" w:rsidRDefault="000A381F" w:rsidP="00CE6BA5">
      <w:pPr>
        <w:numPr>
          <w:ilvl w:val="0"/>
          <w:numId w:val="48"/>
        </w:numPr>
        <w:spacing w:after="160" w:line="259" w:lineRule="auto"/>
        <w:ind w:left="426" w:hanging="360"/>
        <w:jc w:val="both"/>
        <w:rPr>
          <w:rFonts w:ascii="Calibri" w:eastAsia="Calibri" w:hAnsi="Calibri" w:cs="Calibri"/>
          <w:color w:val="000000"/>
          <w:sz w:val="22"/>
          <w:szCs w:val="22"/>
        </w:rPr>
      </w:pPr>
      <w:r w:rsidRPr="000A381F">
        <w:rPr>
          <w:rFonts w:ascii="Calibri" w:eastAsia="Calibri" w:hAnsi="Calibri"/>
          <w:color w:val="000000"/>
          <w:sz w:val="22"/>
          <w:szCs w:val="22"/>
        </w:rPr>
        <w:t xml:space="preserve">Předmětem této smlouvy je poskytnutí </w:t>
      </w:r>
      <w:r w:rsidR="00535791">
        <w:rPr>
          <w:rFonts w:ascii="Calibri" w:eastAsia="Calibri" w:hAnsi="Calibri"/>
          <w:color w:val="000000"/>
          <w:sz w:val="22"/>
          <w:szCs w:val="22"/>
        </w:rPr>
        <w:t xml:space="preserve">sedmi </w:t>
      </w:r>
      <w:r w:rsidRPr="000A381F">
        <w:rPr>
          <w:rFonts w:ascii="Calibri" w:eastAsia="Calibri" w:hAnsi="Calibri"/>
          <w:color w:val="000000"/>
          <w:sz w:val="22"/>
          <w:szCs w:val="22"/>
        </w:rPr>
        <w:t>uživatelsk</w:t>
      </w:r>
      <w:r w:rsidR="00535791">
        <w:rPr>
          <w:rFonts w:ascii="Calibri" w:eastAsia="Calibri" w:hAnsi="Calibri"/>
          <w:color w:val="000000"/>
          <w:sz w:val="22"/>
          <w:szCs w:val="22"/>
        </w:rPr>
        <w:t>ých</w:t>
      </w:r>
      <w:r w:rsidRPr="000A381F">
        <w:rPr>
          <w:rFonts w:ascii="Calibri" w:eastAsia="Calibri" w:hAnsi="Calibri"/>
          <w:color w:val="000000"/>
          <w:sz w:val="22"/>
          <w:szCs w:val="22"/>
        </w:rPr>
        <w:t xml:space="preserve"> licenc</w:t>
      </w:r>
      <w:r w:rsidR="00535791">
        <w:rPr>
          <w:rFonts w:ascii="Calibri" w:eastAsia="Calibri" w:hAnsi="Calibri"/>
          <w:color w:val="000000"/>
          <w:sz w:val="22"/>
          <w:szCs w:val="22"/>
        </w:rPr>
        <w:t>í</w:t>
      </w:r>
      <w:r w:rsidRPr="000A381F">
        <w:rPr>
          <w:rFonts w:ascii="Calibri" w:eastAsia="Calibri" w:hAnsi="Calibri"/>
          <w:color w:val="000000"/>
          <w:sz w:val="22"/>
          <w:szCs w:val="22"/>
        </w:rPr>
        <w:t xml:space="preserve"> poskytovatelem nabyvateli, a to k počítačovému programu </w:t>
      </w:r>
      <w:r w:rsidRPr="000A381F">
        <w:rPr>
          <w:rFonts w:ascii="Calibri" w:eastAsia="Calibri" w:hAnsi="Calibri" w:cs="Calibri"/>
          <w:color w:val="000000"/>
          <w:sz w:val="22"/>
          <w:szCs w:val="22"/>
        </w:rPr>
        <w:t>(softwaru</w:t>
      </w:r>
      <w:r>
        <w:rPr>
          <w:rFonts w:ascii="Calibri" w:eastAsia="Calibri" w:hAnsi="Calibri" w:cs="Calibri"/>
          <w:color w:val="000000"/>
          <w:sz w:val="22"/>
          <w:szCs w:val="22"/>
        </w:rPr>
        <w:t xml:space="preserve">) </w:t>
      </w:r>
      <w:r w:rsidRPr="00CE6BA5">
        <w:rPr>
          <w:rFonts w:ascii="Calibri" w:eastAsia="Calibri" w:hAnsi="Calibri" w:cs="Calibri"/>
          <w:color w:val="000000"/>
          <w:sz w:val="22"/>
          <w:szCs w:val="22"/>
          <w:highlight w:val="yellow"/>
        </w:rPr>
        <w:t>………………………</w:t>
      </w:r>
      <w:proofErr w:type="gramStart"/>
      <w:r w:rsidRPr="00CE6BA5">
        <w:rPr>
          <w:rFonts w:ascii="Calibri" w:eastAsia="Calibri" w:hAnsi="Calibri" w:cs="Calibri"/>
          <w:color w:val="000000"/>
          <w:sz w:val="22"/>
          <w:szCs w:val="22"/>
          <w:highlight w:val="yellow"/>
        </w:rPr>
        <w:t>…….</w:t>
      </w:r>
      <w:proofErr w:type="gramEnd"/>
      <w:r>
        <w:rPr>
          <w:rFonts w:ascii="Calibri" w:eastAsia="Calibri" w:hAnsi="Calibri" w:cs="Calibri"/>
          <w:color w:val="000000"/>
          <w:sz w:val="22"/>
          <w:szCs w:val="22"/>
        </w:rPr>
        <w:t>.</w:t>
      </w:r>
      <w:r w:rsidRPr="000A381F">
        <w:rPr>
          <w:rFonts w:ascii="Calibri" w:eastAsia="Calibri" w:hAnsi="Calibri" w:cs="Calibri"/>
          <w:color w:val="000000"/>
          <w:sz w:val="22"/>
          <w:szCs w:val="22"/>
        </w:rPr>
        <w:t xml:space="preserve"> (dále jen „program“ nebo „dílo“)</w:t>
      </w:r>
      <w:r>
        <w:rPr>
          <w:rFonts w:ascii="Calibri" w:eastAsia="Calibri" w:hAnsi="Calibri" w:cs="Calibri"/>
          <w:color w:val="000000"/>
          <w:sz w:val="22"/>
          <w:szCs w:val="22"/>
        </w:rPr>
        <w:t>.</w:t>
      </w:r>
    </w:p>
    <w:p w14:paraId="198B2E50" w14:textId="77777777" w:rsidR="000A381F" w:rsidRPr="000A381F" w:rsidRDefault="000A381F" w:rsidP="00CE6BA5">
      <w:pPr>
        <w:numPr>
          <w:ilvl w:val="0"/>
          <w:numId w:val="48"/>
        </w:numPr>
        <w:spacing w:after="160" w:line="259" w:lineRule="auto"/>
        <w:ind w:left="426" w:hanging="360"/>
        <w:jc w:val="both"/>
        <w:rPr>
          <w:sz w:val="22"/>
          <w:szCs w:val="22"/>
        </w:rPr>
      </w:pPr>
      <w:r w:rsidRPr="000A381F">
        <w:rPr>
          <w:rFonts w:ascii="Calibri" w:eastAsia="Calibri" w:hAnsi="Calibri"/>
          <w:color w:val="000000"/>
          <w:sz w:val="22"/>
          <w:szCs w:val="22"/>
        </w:rPr>
        <w:t xml:space="preserve">Poskytovatel prohlašuje, že je oprávněn poskytnout nabyvateli licenci programu ve smyslu </w:t>
      </w:r>
      <w:r w:rsidRPr="000A381F">
        <w:rPr>
          <w:rFonts w:ascii="Calibri" w:eastAsia="Calibri" w:hAnsi="Calibri"/>
          <w:color w:val="000000"/>
          <w:sz w:val="22"/>
          <w:szCs w:val="20"/>
        </w:rPr>
        <w:t>§ 2358 a násl. občanského zákoníku a</w:t>
      </w:r>
      <w:r w:rsidRPr="000A381F">
        <w:rPr>
          <w:rFonts w:ascii="Calibri" w:eastAsia="Calibri" w:hAnsi="Calibri"/>
          <w:color w:val="000000"/>
          <w:sz w:val="22"/>
          <w:szCs w:val="22"/>
        </w:rPr>
        <w:t xml:space="preserve"> zákona č. 121/2000 Sb., o právu autorském, a o právech souvisejících s právem autorským a o změně některých zákonů (dále jen „autorský zákon“).</w:t>
      </w:r>
    </w:p>
    <w:p w14:paraId="0B7C80B1" w14:textId="77777777" w:rsidR="000A381F" w:rsidRPr="000A381F" w:rsidRDefault="000A381F" w:rsidP="00CE6BA5">
      <w:pPr>
        <w:numPr>
          <w:ilvl w:val="0"/>
          <w:numId w:val="48"/>
        </w:numPr>
        <w:spacing w:after="160" w:line="259" w:lineRule="auto"/>
        <w:ind w:left="426" w:hanging="360"/>
        <w:jc w:val="both"/>
        <w:rPr>
          <w:sz w:val="22"/>
          <w:szCs w:val="22"/>
        </w:rPr>
      </w:pPr>
      <w:r w:rsidRPr="000A381F">
        <w:rPr>
          <w:rFonts w:ascii="Calibri" w:eastAsia="Calibri" w:hAnsi="Calibri"/>
          <w:color w:val="000000"/>
          <w:sz w:val="22"/>
          <w:szCs w:val="22"/>
        </w:rPr>
        <w:t>Nabyvatel se touto smlouvou zavazuje uhradit poskytovateli úplatu za poskytnuti licence dle čl. 3 této smlouvy. V případě změny počtu oprávnění bude cena příslušným způsobem upravena.</w:t>
      </w:r>
    </w:p>
    <w:p w14:paraId="4261C0AC" w14:textId="7CCD5F30" w:rsidR="000A381F" w:rsidRPr="000A381F" w:rsidRDefault="000A381F" w:rsidP="00CE6BA5">
      <w:pPr>
        <w:numPr>
          <w:ilvl w:val="0"/>
          <w:numId w:val="48"/>
        </w:numPr>
        <w:spacing w:after="160" w:line="259" w:lineRule="auto"/>
        <w:ind w:left="426" w:hanging="360"/>
        <w:jc w:val="both"/>
        <w:rPr>
          <w:rFonts w:ascii="Calibri" w:eastAsia="Calibri" w:hAnsi="Calibri"/>
          <w:color w:val="000000"/>
          <w:sz w:val="22"/>
          <w:szCs w:val="22"/>
        </w:rPr>
      </w:pPr>
      <w:r w:rsidRPr="000A381F">
        <w:rPr>
          <w:rFonts w:ascii="Calibri" w:eastAsia="Calibri" w:hAnsi="Calibri"/>
          <w:color w:val="000000"/>
          <w:sz w:val="22"/>
          <w:szCs w:val="22"/>
        </w:rPr>
        <w:t>Licence se poskytuje na dobu jednoho roku ode dne uhrazení ceny v plné výši. Licence se automaticky obnov</w:t>
      </w:r>
      <w:r w:rsidR="00535791">
        <w:rPr>
          <w:rFonts w:ascii="Calibri" w:eastAsia="Calibri" w:hAnsi="Calibri"/>
          <w:color w:val="000000"/>
          <w:sz w:val="22"/>
          <w:szCs w:val="22"/>
        </w:rPr>
        <w:t>í</w:t>
      </w:r>
      <w:r w:rsidRPr="000A381F">
        <w:rPr>
          <w:rFonts w:ascii="Calibri" w:eastAsia="Calibri" w:hAnsi="Calibri"/>
          <w:color w:val="000000"/>
          <w:sz w:val="22"/>
          <w:szCs w:val="22"/>
        </w:rPr>
        <w:t xml:space="preserve"> o jeden další rok </w:t>
      </w:r>
      <w:r w:rsidR="00535791">
        <w:rPr>
          <w:rFonts w:ascii="Calibri" w:eastAsia="Calibri" w:hAnsi="Calibri"/>
          <w:color w:val="000000"/>
          <w:sz w:val="22"/>
          <w:szCs w:val="22"/>
        </w:rPr>
        <w:t>v případě</w:t>
      </w:r>
      <w:r w:rsidRPr="000A381F">
        <w:rPr>
          <w:rFonts w:ascii="Calibri" w:eastAsia="Calibri" w:hAnsi="Calibri"/>
          <w:color w:val="000000"/>
          <w:sz w:val="22"/>
          <w:szCs w:val="22"/>
        </w:rPr>
        <w:t>, že nabyvatel uhradí cenu za další rok trvání licence v plné výši.</w:t>
      </w:r>
    </w:p>
    <w:p w14:paraId="3B294D11" w14:textId="77777777" w:rsidR="000A381F" w:rsidRPr="000A381F" w:rsidRDefault="000A381F" w:rsidP="00CE6BA5">
      <w:pPr>
        <w:numPr>
          <w:ilvl w:val="0"/>
          <w:numId w:val="48"/>
        </w:numPr>
        <w:spacing w:after="160" w:line="259" w:lineRule="auto"/>
        <w:ind w:left="426" w:hanging="360"/>
        <w:jc w:val="both"/>
        <w:rPr>
          <w:rFonts w:ascii="Calibri" w:eastAsia="Calibri" w:hAnsi="Calibri"/>
          <w:color w:val="000000"/>
          <w:sz w:val="22"/>
          <w:szCs w:val="22"/>
        </w:rPr>
      </w:pPr>
      <w:r w:rsidRPr="000A381F">
        <w:rPr>
          <w:rFonts w:ascii="Calibri" w:eastAsia="Calibri" w:hAnsi="Calibri"/>
          <w:color w:val="000000"/>
          <w:sz w:val="22"/>
          <w:szCs w:val="22"/>
        </w:rPr>
        <w:t>Oprávnění užívat program zaniká v případě, že nabyvatel neuhradí cenu za licenci.</w:t>
      </w:r>
    </w:p>
    <w:p w14:paraId="3A7E6310" w14:textId="77777777" w:rsidR="000A381F" w:rsidRPr="000A381F" w:rsidRDefault="000A381F" w:rsidP="00CE6BA5">
      <w:pPr>
        <w:numPr>
          <w:ilvl w:val="0"/>
          <w:numId w:val="48"/>
        </w:numPr>
        <w:spacing w:after="160" w:line="259" w:lineRule="auto"/>
        <w:ind w:left="426" w:hanging="360"/>
        <w:jc w:val="both"/>
        <w:rPr>
          <w:rFonts w:ascii="Calibri" w:eastAsia="Calibri" w:hAnsi="Calibri"/>
          <w:color w:val="000000"/>
          <w:sz w:val="22"/>
          <w:szCs w:val="22"/>
        </w:rPr>
      </w:pPr>
      <w:r w:rsidRPr="000A381F">
        <w:rPr>
          <w:rFonts w:ascii="Calibri" w:eastAsia="Calibri" w:hAnsi="Calibri"/>
          <w:color w:val="000000"/>
          <w:sz w:val="22"/>
          <w:szCs w:val="22"/>
        </w:rPr>
        <w:t>Licence je udělena jako nevýhradní, nepřenositelná a bez územního omezení.</w:t>
      </w:r>
    </w:p>
    <w:p w14:paraId="1DAB2725" w14:textId="77777777" w:rsidR="000A381F" w:rsidRPr="000A381F" w:rsidRDefault="000A381F" w:rsidP="00CE6BA5">
      <w:pPr>
        <w:numPr>
          <w:ilvl w:val="0"/>
          <w:numId w:val="48"/>
        </w:numPr>
        <w:spacing w:after="160" w:line="259" w:lineRule="auto"/>
        <w:ind w:left="426" w:hanging="360"/>
        <w:jc w:val="both"/>
        <w:rPr>
          <w:rFonts w:ascii="Calibri" w:eastAsia="Calibri" w:hAnsi="Calibri"/>
          <w:color w:val="000000"/>
          <w:sz w:val="22"/>
          <w:szCs w:val="22"/>
        </w:rPr>
      </w:pPr>
      <w:r w:rsidRPr="000A381F">
        <w:rPr>
          <w:rFonts w:ascii="Calibri" w:eastAsia="Calibri" w:hAnsi="Calibri"/>
          <w:color w:val="000000"/>
          <w:sz w:val="22"/>
          <w:szCs w:val="22"/>
        </w:rPr>
        <w:t>Nabyvatel je oprávněn licenci užívat pouze pro v této smlouvě definovaný počet oprávnění (omezený množstevní rozsah).</w:t>
      </w:r>
      <w:r w:rsidRPr="000A381F">
        <w:rPr>
          <w:sz w:val="20"/>
          <w:szCs w:val="20"/>
        </w:rPr>
        <w:t xml:space="preserve"> </w:t>
      </w:r>
      <w:r w:rsidRPr="000A381F">
        <w:rPr>
          <w:rFonts w:ascii="Calibri" w:eastAsia="Calibri" w:hAnsi="Calibri"/>
          <w:color w:val="000000"/>
          <w:sz w:val="22"/>
          <w:szCs w:val="22"/>
        </w:rPr>
        <w:t xml:space="preserve">Jedno oprávnění opravňuje jednoho uživatele k užívání programu (tzv. pojmenovaný uživatel). Program může pojmenovaný uživatel používat v jednu chvíli vždy jen na jednom zařízení. </w:t>
      </w:r>
    </w:p>
    <w:p w14:paraId="4A09711C" w14:textId="77777777" w:rsidR="000A381F" w:rsidRPr="000A381F" w:rsidRDefault="000A381F" w:rsidP="00CE6BA5">
      <w:pPr>
        <w:numPr>
          <w:ilvl w:val="0"/>
          <w:numId w:val="48"/>
        </w:numPr>
        <w:spacing w:after="160" w:line="259" w:lineRule="auto"/>
        <w:ind w:left="426" w:hanging="360"/>
        <w:jc w:val="both"/>
        <w:rPr>
          <w:rFonts w:ascii="Calibri" w:eastAsia="Calibri" w:hAnsi="Calibri"/>
          <w:color w:val="000000"/>
          <w:sz w:val="22"/>
          <w:szCs w:val="22"/>
        </w:rPr>
      </w:pPr>
      <w:r w:rsidRPr="000A381F">
        <w:rPr>
          <w:rFonts w:ascii="Calibri" w:eastAsia="Calibri" w:hAnsi="Calibri"/>
          <w:color w:val="000000"/>
          <w:sz w:val="22"/>
          <w:szCs w:val="22"/>
        </w:rPr>
        <w:t xml:space="preserve">Nabyvatel je oprávněn licenci užívat pouze pro svoji potřebu a není oprávněn do </w:t>
      </w:r>
      <w:proofErr w:type="gramStart"/>
      <w:r w:rsidRPr="000A381F">
        <w:rPr>
          <w:rFonts w:ascii="Calibri" w:eastAsia="Calibri" w:hAnsi="Calibri"/>
          <w:color w:val="000000"/>
          <w:sz w:val="22"/>
          <w:szCs w:val="22"/>
        </w:rPr>
        <w:t>díla</w:t>
      </w:r>
      <w:proofErr w:type="gramEnd"/>
      <w:r w:rsidRPr="000A381F">
        <w:rPr>
          <w:rFonts w:ascii="Calibri" w:eastAsia="Calibri" w:hAnsi="Calibri"/>
          <w:color w:val="000000"/>
          <w:sz w:val="22"/>
          <w:szCs w:val="22"/>
        </w:rPr>
        <w:t xml:space="preserve"> jakkoliv zasahovat či jej měnit.</w:t>
      </w:r>
    </w:p>
    <w:p w14:paraId="674521A0" w14:textId="77777777" w:rsidR="000A381F" w:rsidRPr="000A381F" w:rsidRDefault="000A381F" w:rsidP="00CE6BA5">
      <w:pPr>
        <w:numPr>
          <w:ilvl w:val="0"/>
          <w:numId w:val="48"/>
        </w:numPr>
        <w:spacing w:after="160" w:line="259" w:lineRule="auto"/>
        <w:ind w:left="426" w:hanging="360"/>
        <w:jc w:val="both"/>
        <w:rPr>
          <w:rFonts w:ascii="Calibri" w:eastAsia="Calibri" w:hAnsi="Calibri"/>
          <w:color w:val="000000"/>
          <w:sz w:val="22"/>
          <w:szCs w:val="22"/>
        </w:rPr>
      </w:pPr>
      <w:r w:rsidRPr="000A381F">
        <w:rPr>
          <w:rFonts w:ascii="Calibri" w:eastAsia="Calibri" w:hAnsi="Calibri"/>
          <w:color w:val="000000"/>
          <w:sz w:val="22"/>
          <w:szCs w:val="22"/>
        </w:rPr>
        <w:t>Nabyvatel není oprávněn poskytnout třetí osobě oprávnění tvořící součást licence (podlicenci) bez předchozího písemného souhlasu poskytovatele.</w:t>
      </w:r>
    </w:p>
    <w:p w14:paraId="6227EAE3" w14:textId="77777777" w:rsidR="000A381F" w:rsidRPr="000A381F" w:rsidRDefault="000A381F" w:rsidP="00CE6BA5">
      <w:pPr>
        <w:numPr>
          <w:ilvl w:val="0"/>
          <w:numId w:val="48"/>
        </w:numPr>
        <w:spacing w:after="160" w:line="259" w:lineRule="auto"/>
        <w:ind w:left="426" w:hanging="360"/>
        <w:jc w:val="both"/>
        <w:rPr>
          <w:rFonts w:ascii="Calibri" w:eastAsia="Calibri" w:hAnsi="Calibri"/>
          <w:color w:val="000000"/>
          <w:sz w:val="22"/>
          <w:szCs w:val="22"/>
        </w:rPr>
      </w:pPr>
      <w:r w:rsidRPr="000A381F">
        <w:rPr>
          <w:rFonts w:ascii="Calibri" w:eastAsia="Calibri" w:hAnsi="Calibri"/>
          <w:color w:val="000000"/>
          <w:sz w:val="22"/>
          <w:szCs w:val="22"/>
        </w:rPr>
        <w:t>Nabyvatel není oprávněn dílo užít ve zpracované či jinak změněné podobě ani ho rozmnožovat či jakkoli kopírovat (tím není dotčena možnost nabyvatele nastavit program pro své účely v rámci rozhraní programu).</w:t>
      </w:r>
    </w:p>
    <w:p w14:paraId="306AF8A8" w14:textId="77777777" w:rsidR="000A381F" w:rsidRPr="000A381F" w:rsidRDefault="000A381F" w:rsidP="00CE6BA5">
      <w:pPr>
        <w:numPr>
          <w:ilvl w:val="0"/>
          <w:numId w:val="48"/>
        </w:numPr>
        <w:spacing w:after="160" w:line="259" w:lineRule="auto"/>
        <w:ind w:left="426" w:hanging="360"/>
        <w:jc w:val="both"/>
        <w:rPr>
          <w:rFonts w:ascii="Calibri" w:eastAsia="Calibri" w:hAnsi="Calibri"/>
          <w:color w:val="000000"/>
          <w:sz w:val="22"/>
          <w:szCs w:val="22"/>
        </w:rPr>
      </w:pPr>
      <w:r w:rsidRPr="000A381F">
        <w:rPr>
          <w:rFonts w:ascii="Calibri" w:eastAsia="Calibri" w:hAnsi="Calibri"/>
          <w:color w:val="000000"/>
          <w:sz w:val="22"/>
          <w:szCs w:val="22"/>
        </w:rPr>
        <w:t>Nabyvatel je oprávněn program užít pouze k účelu vyplývajícímu z jeho povahy.</w:t>
      </w:r>
    </w:p>
    <w:p w14:paraId="12D217FB" w14:textId="77777777" w:rsidR="000A381F" w:rsidRPr="000A381F" w:rsidRDefault="000A381F" w:rsidP="00CE6BA5">
      <w:pPr>
        <w:numPr>
          <w:ilvl w:val="0"/>
          <w:numId w:val="48"/>
        </w:numPr>
        <w:spacing w:after="160" w:line="259" w:lineRule="auto"/>
        <w:ind w:left="426" w:hanging="360"/>
        <w:jc w:val="both"/>
        <w:rPr>
          <w:rFonts w:ascii="Calibri" w:eastAsia="Calibri" w:hAnsi="Calibri"/>
          <w:color w:val="000000"/>
          <w:sz w:val="22"/>
          <w:szCs w:val="22"/>
        </w:rPr>
      </w:pPr>
      <w:r w:rsidRPr="000A381F">
        <w:rPr>
          <w:rFonts w:ascii="Calibri" w:eastAsia="Calibri" w:hAnsi="Calibri"/>
          <w:color w:val="000000"/>
          <w:sz w:val="22"/>
          <w:szCs w:val="22"/>
        </w:rPr>
        <w:t>Nabyvatel není povinen licenci využít.</w:t>
      </w:r>
    </w:p>
    <w:p w14:paraId="73D0799A" w14:textId="77777777" w:rsidR="00C16ABA" w:rsidRPr="00825108" w:rsidRDefault="00C16ABA" w:rsidP="00CE415D">
      <w:pPr>
        <w:pStyle w:val="1"/>
        <w:spacing w:line="276" w:lineRule="auto"/>
        <w:ind w:left="0" w:firstLine="0"/>
        <w:jc w:val="center"/>
        <w:rPr>
          <w:rFonts w:asciiTheme="minorHAnsi" w:hAnsiTheme="minorHAnsi" w:cstheme="minorHAnsi"/>
          <w:sz w:val="22"/>
          <w:szCs w:val="22"/>
        </w:rPr>
      </w:pPr>
    </w:p>
    <w:p w14:paraId="1FD5F212" w14:textId="77777777" w:rsidR="00000C8D" w:rsidRPr="00825108" w:rsidRDefault="00000C8D" w:rsidP="00CE415D">
      <w:pPr>
        <w:pStyle w:val="1"/>
        <w:spacing w:line="276" w:lineRule="auto"/>
        <w:ind w:left="0" w:firstLine="0"/>
        <w:jc w:val="center"/>
        <w:rPr>
          <w:rFonts w:asciiTheme="minorHAnsi" w:hAnsiTheme="minorHAnsi" w:cstheme="minorHAnsi"/>
          <w:sz w:val="22"/>
          <w:szCs w:val="22"/>
        </w:rPr>
      </w:pPr>
      <w:r w:rsidRPr="00825108">
        <w:rPr>
          <w:rFonts w:asciiTheme="minorHAnsi" w:hAnsiTheme="minorHAnsi" w:cstheme="minorHAnsi"/>
          <w:sz w:val="22"/>
          <w:szCs w:val="22"/>
        </w:rPr>
        <w:t>Článek II.</w:t>
      </w:r>
    </w:p>
    <w:p w14:paraId="60F64579" w14:textId="77461F9C" w:rsidR="000A381F" w:rsidRDefault="000A381F" w:rsidP="00CE6BA5">
      <w:pPr>
        <w:spacing w:line="276" w:lineRule="auto"/>
        <w:jc w:val="center"/>
        <w:rPr>
          <w:rFonts w:ascii="Calibri" w:eastAsia="Calibri" w:hAnsi="Calibri"/>
          <w:b/>
          <w:color w:val="000000"/>
          <w:sz w:val="22"/>
        </w:rPr>
      </w:pPr>
      <w:r w:rsidRPr="000A381F">
        <w:rPr>
          <w:rFonts w:ascii="Calibri" w:eastAsia="Calibri" w:hAnsi="Calibri"/>
          <w:b/>
          <w:color w:val="000000"/>
          <w:sz w:val="22"/>
        </w:rPr>
        <w:t>Závazky smluvních stran</w:t>
      </w:r>
    </w:p>
    <w:p w14:paraId="5837AC91" w14:textId="77777777" w:rsidR="000A381F" w:rsidRDefault="000A381F" w:rsidP="00CE6BA5">
      <w:pPr>
        <w:pStyle w:val="Odstavecseseznamem"/>
        <w:ind w:left="360"/>
        <w:jc w:val="center"/>
      </w:pPr>
    </w:p>
    <w:p w14:paraId="26ADF7F2" w14:textId="77777777" w:rsidR="000A381F" w:rsidRPr="000A381F" w:rsidRDefault="000A381F" w:rsidP="00CE6BA5">
      <w:pPr>
        <w:numPr>
          <w:ilvl w:val="0"/>
          <w:numId w:val="50"/>
        </w:numPr>
        <w:spacing w:after="160" w:line="259" w:lineRule="auto"/>
        <w:ind w:left="284" w:hanging="284"/>
        <w:jc w:val="both"/>
        <w:rPr>
          <w:rFonts w:ascii="Calibri" w:eastAsia="Calibri" w:hAnsi="Calibri"/>
          <w:color w:val="000000"/>
          <w:sz w:val="22"/>
          <w:szCs w:val="20"/>
        </w:rPr>
      </w:pPr>
      <w:r w:rsidRPr="000A381F">
        <w:rPr>
          <w:rFonts w:ascii="Calibri" w:eastAsia="Calibri" w:hAnsi="Calibri"/>
          <w:color w:val="000000"/>
          <w:sz w:val="22"/>
          <w:szCs w:val="20"/>
        </w:rPr>
        <w:t>Nabyvatel souhlasí s kontrolováním užívání licence, která probíhá vzdáleně přes internetové připojení a dále se zavazuje umožnit zástupci poskytovatele provedení kontroly, zda je dílo používáno v souladu s podmínkami stanovenými v této smlouvě.</w:t>
      </w:r>
    </w:p>
    <w:p w14:paraId="7B0DC3FF" w14:textId="77777777" w:rsidR="000A381F" w:rsidRPr="000A381F" w:rsidRDefault="000A381F" w:rsidP="00CE6BA5">
      <w:pPr>
        <w:numPr>
          <w:ilvl w:val="0"/>
          <w:numId w:val="50"/>
        </w:numPr>
        <w:spacing w:after="160" w:line="259" w:lineRule="auto"/>
        <w:ind w:left="284" w:hanging="284"/>
        <w:jc w:val="both"/>
        <w:rPr>
          <w:rFonts w:ascii="Calibri" w:eastAsia="Calibri" w:hAnsi="Calibri"/>
          <w:color w:val="000000"/>
          <w:sz w:val="22"/>
          <w:szCs w:val="20"/>
        </w:rPr>
      </w:pPr>
      <w:r w:rsidRPr="000A381F">
        <w:rPr>
          <w:rFonts w:ascii="Calibri" w:eastAsia="Calibri" w:hAnsi="Calibri"/>
          <w:color w:val="000000"/>
          <w:sz w:val="22"/>
          <w:szCs w:val="20"/>
        </w:rPr>
        <w:t>Poskytovatel je povinen zajistit po dobu trvání licence, že program bude v takovém stavu, aby jej mohl nabyvatel řádně užívat. Nabyvatel bere na vědomí a souhlasí s tím, že program může být předmětem pravidelných aktualizací, které se nabyvatel zavazuje bez zbytečného odkladu nainstalovat, bude-li to v daném případě nezbytné; v opačném případě poskytovatel neodpovídá za správnou funkčnost programu.</w:t>
      </w:r>
    </w:p>
    <w:p w14:paraId="5A24F99B" w14:textId="77777777" w:rsidR="000A381F" w:rsidRPr="000A381F" w:rsidRDefault="000A381F" w:rsidP="00CE6BA5">
      <w:pPr>
        <w:numPr>
          <w:ilvl w:val="0"/>
          <w:numId w:val="50"/>
        </w:numPr>
        <w:spacing w:after="160" w:line="259" w:lineRule="auto"/>
        <w:ind w:left="284" w:hanging="284"/>
        <w:jc w:val="both"/>
        <w:rPr>
          <w:rFonts w:ascii="Calibri" w:eastAsia="Calibri" w:hAnsi="Calibri"/>
          <w:color w:val="000000"/>
          <w:sz w:val="22"/>
          <w:szCs w:val="20"/>
        </w:rPr>
      </w:pPr>
      <w:r w:rsidRPr="000A381F">
        <w:rPr>
          <w:rFonts w:ascii="Calibri" w:eastAsia="Calibri" w:hAnsi="Calibri"/>
          <w:color w:val="000000"/>
          <w:sz w:val="22"/>
          <w:szCs w:val="20"/>
        </w:rPr>
        <w:lastRenderedPageBreak/>
        <w:t>Nabyvatel se zavazuje poskytnout poskytovateli veškerou nezbytnou součinnost za účelem řádného plnění této smlouvy. V případě, že nabyvatel neposkytne nezbytnou součinnost, neodpovídá poskytovatel za splnění příslušné povinnosti.</w:t>
      </w:r>
    </w:p>
    <w:p w14:paraId="4CA25306" w14:textId="77777777" w:rsidR="006A3F3B" w:rsidRPr="00825108" w:rsidRDefault="006A3F3B" w:rsidP="00CE415D">
      <w:pPr>
        <w:spacing w:line="276" w:lineRule="auto"/>
        <w:ind w:left="360"/>
        <w:jc w:val="center"/>
        <w:rPr>
          <w:rFonts w:asciiTheme="minorHAnsi" w:hAnsiTheme="minorHAnsi" w:cstheme="minorHAnsi"/>
          <w:sz w:val="22"/>
          <w:szCs w:val="22"/>
        </w:rPr>
      </w:pPr>
    </w:p>
    <w:p w14:paraId="0A57FAA7" w14:textId="6F7B9D0A" w:rsidR="00000C8D" w:rsidRPr="00825108" w:rsidRDefault="00000C8D" w:rsidP="00CE415D">
      <w:pPr>
        <w:spacing w:line="276" w:lineRule="auto"/>
        <w:ind w:left="360"/>
        <w:jc w:val="center"/>
        <w:rPr>
          <w:rFonts w:asciiTheme="minorHAnsi" w:hAnsiTheme="minorHAnsi" w:cstheme="minorHAnsi"/>
          <w:sz w:val="22"/>
          <w:szCs w:val="22"/>
        </w:rPr>
      </w:pPr>
      <w:r w:rsidRPr="00825108">
        <w:rPr>
          <w:rFonts w:asciiTheme="minorHAnsi" w:hAnsiTheme="minorHAnsi" w:cstheme="minorHAnsi"/>
          <w:sz w:val="22"/>
          <w:szCs w:val="22"/>
        </w:rPr>
        <w:t xml:space="preserve">Článek </w:t>
      </w:r>
      <w:r w:rsidR="004525D1">
        <w:rPr>
          <w:rFonts w:asciiTheme="minorHAnsi" w:hAnsiTheme="minorHAnsi" w:cstheme="minorHAnsi"/>
          <w:sz w:val="22"/>
          <w:szCs w:val="22"/>
        </w:rPr>
        <w:t>III</w:t>
      </w:r>
      <w:r w:rsidRPr="00825108">
        <w:rPr>
          <w:rFonts w:asciiTheme="minorHAnsi" w:hAnsiTheme="minorHAnsi" w:cstheme="minorHAnsi"/>
          <w:sz w:val="22"/>
          <w:szCs w:val="22"/>
        </w:rPr>
        <w:t>.</w:t>
      </w:r>
    </w:p>
    <w:p w14:paraId="6C379A9A" w14:textId="55FCDDD8" w:rsidR="00000C8D" w:rsidRPr="00825108" w:rsidRDefault="00BD38EA"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C</w:t>
      </w:r>
      <w:r w:rsidR="00000C8D" w:rsidRPr="00825108">
        <w:rPr>
          <w:rFonts w:asciiTheme="minorHAnsi" w:hAnsiTheme="minorHAnsi" w:cstheme="minorHAnsi"/>
          <w:b/>
          <w:sz w:val="22"/>
          <w:szCs w:val="22"/>
        </w:rPr>
        <w:t xml:space="preserve">ena </w:t>
      </w:r>
      <w:r>
        <w:rPr>
          <w:rFonts w:asciiTheme="minorHAnsi" w:hAnsiTheme="minorHAnsi" w:cstheme="minorHAnsi"/>
          <w:b/>
          <w:sz w:val="22"/>
          <w:szCs w:val="22"/>
        </w:rPr>
        <w:t xml:space="preserve">licence </w:t>
      </w:r>
      <w:r w:rsidR="00000C8D" w:rsidRPr="00825108">
        <w:rPr>
          <w:rFonts w:asciiTheme="minorHAnsi" w:hAnsiTheme="minorHAnsi" w:cstheme="minorHAnsi"/>
          <w:b/>
          <w:sz w:val="22"/>
          <w:szCs w:val="22"/>
        </w:rPr>
        <w:t>a platební podmínky</w:t>
      </w:r>
    </w:p>
    <w:p w14:paraId="30F1F59D" w14:textId="6829ADDE" w:rsidR="000A381F" w:rsidRPr="000A381F" w:rsidRDefault="000A381F" w:rsidP="00CE6BA5">
      <w:pPr>
        <w:numPr>
          <w:ilvl w:val="0"/>
          <w:numId w:val="51"/>
        </w:numPr>
        <w:spacing w:line="259" w:lineRule="auto"/>
        <w:ind w:left="426" w:hanging="360"/>
        <w:jc w:val="both"/>
        <w:rPr>
          <w:sz w:val="20"/>
          <w:szCs w:val="20"/>
        </w:rPr>
      </w:pPr>
      <w:r w:rsidRPr="000A381F">
        <w:rPr>
          <w:rFonts w:ascii="Calibri" w:eastAsia="Calibri" w:hAnsi="Calibri"/>
          <w:color w:val="000000"/>
          <w:sz w:val="22"/>
          <w:szCs w:val="20"/>
        </w:rPr>
        <w:t xml:space="preserve">Cena za plnění poskytovaná dle této smlouvy v prvním roce </w:t>
      </w:r>
      <w:r w:rsidR="00535791">
        <w:rPr>
          <w:rFonts w:ascii="Calibri" w:eastAsia="Calibri" w:hAnsi="Calibri"/>
          <w:color w:val="000000"/>
          <w:sz w:val="22"/>
          <w:szCs w:val="20"/>
        </w:rPr>
        <w:t>po</w:t>
      </w:r>
      <w:r w:rsidRPr="000A381F">
        <w:rPr>
          <w:rFonts w:ascii="Calibri" w:eastAsia="Calibri" w:hAnsi="Calibri"/>
          <w:color w:val="000000"/>
          <w:sz w:val="22"/>
          <w:szCs w:val="20"/>
        </w:rPr>
        <w:t xml:space="preserve"> uzavření této smlouvy se stanovuje v celkové výši </w:t>
      </w:r>
      <w:r w:rsidRPr="000A381F">
        <w:rPr>
          <w:rFonts w:ascii="Calibri" w:eastAsia="Calibri" w:hAnsi="Calibri"/>
          <w:b/>
          <w:bCs/>
          <w:color w:val="000000"/>
          <w:sz w:val="22"/>
          <w:szCs w:val="20"/>
          <w:highlight w:val="yellow"/>
        </w:rPr>
        <w:t>….</w:t>
      </w:r>
      <w:r w:rsidRPr="000A381F">
        <w:rPr>
          <w:rFonts w:ascii="Calibri" w:eastAsia="Calibri" w:hAnsi="Calibri"/>
          <w:b/>
          <w:bCs/>
          <w:color w:val="000000"/>
          <w:sz w:val="22"/>
          <w:szCs w:val="20"/>
        </w:rPr>
        <w:t xml:space="preserve"> Kč bez DPH</w:t>
      </w:r>
      <w:r w:rsidRPr="000A381F">
        <w:rPr>
          <w:rFonts w:ascii="Calibri" w:eastAsia="Calibri" w:hAnsi="Calibri"/>
          <w:color w:val="000000"/>
          <w:sz w:val="22"/>
          <w:szCs w:val="20"/>
        </w:rPr>
        <w:t>. Cena za plnění poskytnutá v prvním roce je tvořena jednotlivými částmi:</w:t>
      </w:r>
    </w:p>
    <w:p w14:paraId="18AF19ED" w14:textId="74EC2AD5" w:rsidR="000A381F" w:rsidRPr="00CE6BA5" w:rsidRDefault="000A381F" w:rsidP="0064366B">
      <w:pPr>
        <w:spacing w:before="120"/>
        <w:ind w:left="709" w:hanging="283"/>
        <w:jc w:val="both"/>
        <w:rPr>
          <w:sz w:val="20"/>
          <w:szCs w:val="20"/>
        </w:rPr>
      </w:pPr>
      <w:r w:rsidRPr="000A381F">
        <w:rPr>
          <w:rFonts w:ascii="Calibri" w:eastAsia="Calibri" w:hAnsi="Calibri"/>
          <w:color w:val="000000"/>
          <w:sz w:val="22"/>
          <w:szCs w:val="20"/>
        </w:rPr>
        <w:t>- Roční poskytnutí</w:t>
      </w:r>
      <w:r w:rsidR="00CE6BA5">
        <w:rPr>
          <w:rFonts w:ascii="Calibri" w:eastAsia="Calibri" w:hAnsi="Calibri"/>
          <w:color w:val="000000"/>
          <w:sz w:val="22"/>
          <w:szCs w:val="20"/>
        </w:rPr>
        <w:t xml:space="preserve"> sedmi</w:t>
      </w:r>
      <w:r w:rsidRPr="000A381F">
        <w:rPr>
          <w:rFonts w:ascii="Calibri" w:eastAsia="Calibri" w:hAnsi="Calibri"/>
          <w:color w:val="000000"/>
          <w:sz w:val="22"/>
          <w:szCs w:val="20"/>
        </w:rPr>
        <w:t xml:space="preserve"> licencí ke sjednanému množství oprávnění k</w:t>
      </w:r>
      <w:r>
        <w:rPr>
          <w:rFonts w:ascii="Calibri" w:eastAsia="Calibri" w:hAnsi="Calibri"/>
          <w:color w:val="000000"/>
          <w:sz w:val="22"/>
          <w:szCs w:val="20"/>
        </w:rPr>
        <w:t> </w:t>
      </w:r>
      <w:r w:rsidRPr="000A381F">
        <w:rPr>
          <w:rFonts w:ascii="Calibri" w:eastAsia="Calibri" w:hAnsi="Calibri"/>
          <w:color w:val="000000"/>
          <w:sz w:val="22"/>
          <w:szCs w:val="20"/>
        </w:rPr>
        <w:t>programu</w:t>
      </w:r>
      <w:r w:rsidRPr="00CE6BA5">
        <w:rPr>
          <w:rFonts w:ascii="Calibri" w:eastAsia="Calibri" w:hAnsi="Calibri"/>
          <w:color w:val="000000"/>
          <w:sz w:val="22"/>
          <w:szCs w:val="20"/>
          <w:highlight w:val="yellow"/>
        </w:rPr>
        <w:t>………</w:t>
      </w:r>
      <w:proofErr w:type="gramStart"/>
      <w:r w:rsidRPr="00CE6BA5">
        <w:rPr>
          <w:rFonts w:ascii="Calibri" w:eastAsia="Calibri" w:hAnsi="Calibri"/>
          <w:color w:val="000000"/>
          <w:sz w:val="22"/>
          <w:szCs w:val="20"/>
          <w:highlight w:val="yellow"/>
        </w:rPr>
        <w:t>…….</w:t>
      </w:r>
      <w:proofErr w:type="gramEnd"/>
      <w:r w:rsidRPr="000A381F">
        <w:rPr>
          <w:rFonts w:ascii="Calibri" w:eastAsia="Calibri" w:hAnsi="Calibri"/>
          <w:color w:val="000000"/>
          <w:sz w:val="22"/>
          <w:szCs w:val="20"/>
        </w:rPr>
        <w:t xml:space="preserve">: </w:t>
      </w:r>
      <w:r w:rsidRPr="000A381F">
        <w:rPr>
          <w:rFonts w:ascii="Calibri" w:eastAsia="Calibri" w:hAnsi="Calibri"/>
          <w:b/>
          <w:bCs/>
          <w:color w:val="000000"/>
          <w:sz w:val="22"/>
          <w:szCs w:val="20"/>
          <w:highlight w:val="yellow"/>
        </w:rPr>
        <w:t>….</w:t>
      </w:r>
      <w:r w:rsidRPr="000A381F">
        <w:rPr>
          <w:rFonts w:ascii="Calibri" w:eastAsia="Calibri" w:hAnsi="Calibri"/>
          <w:b/>
          <w:bCs/>
          <w:color w:val="000000"/>
          <w:sz w:val="22"/>
          <w:szCs w:val="20"/>
        </w:rPr>
        <w:t xml:space="preserve"> </w:t>
      </w:r>
      <w:r w:rsidRPr="000A381F">
        <w:rPr>
          <w:rFonts w:ascii="Calibri" w:eastAsia="Calibri" w:hAnsi="Calibri"/>
          <w:b/>
          <w:color w:val="000000"/>
          <w:sz w:val="22"/>
          <w:szCs w:val="20"/>
        </w:rPr>
        <w:t>Kč</w:t>
      </w:r>
      <w:r w:rsidRPr="000A381F">
        <w:rPr>
          <w:rFonts w:ascii="Calibri" w:eastAsia="Calibri" w:hAnsi="Calibri"/>
          <w:color w:val="000000"/>
          <w:sz w:val="22"/>
          <w:szCs w:val="20"/>
        </w:rPr>
        <w:t> </w:t>
      </w:r>
      <w:r w:rsidRPr="000A381F">
        <w:rPr>
          <w:rFonts w:ascii="Calibri" w:eastAsia="Calibri" w:hAnsi="Calibri"/>
          <w:b/>
          <w:color w:val="000000"/>
          <w:sz w:val="22"/>
          <w:szCs w:val="20"/>
        </w:rPr>
        <w:t>bez DPH</w:t>
      </w:r>
    </w:p>
    <w:p w14:paraId="672F4259" w14:textId="208E75F9" w:rsidR="000A381F" w:rsidRPr="000A381F" w:rsidRDefault="000A381F" w:rsidP="00CE6BA5">
      <w:pPr>
        <w:ind w:left="426"/>
        <w:jc w:val="both"/>
        <w:rPr>
          <w:rFonts w:ascii="Calibri" w:eastAsia="Calibri" w:hAnsi="Calibri"/>
          <w:b/>
          <w:color w:val="000000"/>
          <w:sz w:val="22"/>
          <w:szCs w:val="20"/>
        </w:rPr>
      </w:pPr>
      <w:r w:rsidRPr="000A381F">
        <w:rPr>
          <w:rFonts w:ascii="Calibri" w:eastAsia="Calibri" w:hAnsi="Calibri"/>
          <w:color w:val="000000"/>
          <w:sz w:val="22"/>
          <w:szCs w:val="20"/>
        </w:rPr>
        <w:t>- Implementace</w:t>
      </w:r>
      <w:r w:rsidR="0064366B">
        <w:rPr>
          <w:rFonts w:ascii="Calibri" w:eastAsia="Calibri" w:hAnsi="Calibri"/>
          <w:color w:val="000000"/>
          <w:sz w:val="22"/>
          <w:szCs w:val="20"/>
        </w:rPr>
        <w:t>:</w:t>
      </w:r>
      <w:r w:rsidRPr="000A381F">
        <w:rPr>
          <w:rFonts w:ascii="Calibri" w:eastAsia="Calibri" w:hAnsi="Calibri"/>
          <w:color w:val="000000"/>
          <w:sz w:val="22"/>
          <w:szCs w:val="20"/>
        </w:rPr>
        <w:t xml:space="preserve"> </w:t>
      </w:r>
      <w:r w:rsidRPr="000A381F">
        <w:rPr>
          <w:rFonts w:ascii="Calibri" w:eastAsia="Calibri" w:hAnsi="Calibri"/>
          <w:b/>
          <w:bCs/>
          <w:color w:val="000000"/>
          <w:sz w:val="22"/>
          <w:szCs w:val="20"/>
          <w:highlight w:val="yellow"/>
        </w:rPr>
        <w:t>….</w:t>
      </w:r>
      <w:r w:rsidRPr="000A381F">
        <w:rPr>
          <w:rFonts w:ascii="Calibri" w:eastAsia="Calibri" w:hAnsi="Calibri"/>
          <w:b/>
          <w:bCs/>
          <w:color w:val="000000"/>
          <w:sz w:val="22"/>
          <w:szCs w:val="20"/>
        </w:rPr>
        <w:t xml:space="preserve"> </w:t>
      </w:r>
      <w:r w:rsidRPr="000A381F">
        <w:rPr>
          <w:rFonts w:ascii="Calibri" w:eastAsia="Calibri" w:hAnsi="Calibri"/>
          <w:b/>
          <w:color w:val="000000"/>
          <w:sz w:val="22"/>
          <w:szCs w:val="20"/>
        </w:rPr>
        <w:t>Kč bez DPH</w:t>
      </w:r>
    </w:p>
    <w:p w14:paraId="7F320D22" w14:textId="77777777" w:rsidR="000A381F" w:rsidRPr="000A381F" w:rsidRDefault="000A381F" w:rsidP="00CE6BA5">
      <w:pPr>
        <w:spacing w:before="120"/>
        <w:ind w:left="425"/>
        <w:jc w:val="both"/>
        <w:rPr>
          <w:rFonts w:ascii="Calibri" w:eastAsia="Calibri" w:hAnsi="Calibri"/>
          <w:b/>
          <w:color w:val="000000"/>
          <w:sz w:val="22"/>
          <w:szCs w:val="20"/>
        </w:rPr>
      </w:pPr>
      <w:r w:rsidRPr="000A381F">
        <w:rPr>
          <w:rFonts w:ascii="Calibri" w:eastAsia="Calibri" w:hAnsi="Calibri"/>
          <w:color w:val="000000"/>
          <w:sz w:val="22"/>
          <w:szCs w:val="20"/>
        </w:rPr>
        <w:t xml:space="preserve">- Roční služby: </w:t>
      </w:r>
      <w:r w:rsidRPr="000A381F">
        <w:rPr>
          <w:rFonts w:ascii="Calibri" w:eastAsia="Calibri" w:hAnsi="Calibri"/>
          <w:b/>
          <w:bCs/>
          <w:color w:val="000000"/>
          <w:sz w:val="22"/>
          <w:szCs w:val="20"/>
          <w:highlight w:val="yellow"/>
        </w:rPr>
        <w:t>….</w:t>
      </w:r>
      <w:r w:rsidRPr="000A381F">
        <w:rPr>
          <w:rFonts w:ascii="Calibri" w:eastAsia="Calibri" w:hAnsi="Calibri"/>
          <w:b/>
          <w:bCs/>
          <w:color w:val="000000"/>
          <w:sz w:val="22"/>
          <w:szCs w:val="20"/>
        </w:rPr>
        <w:t xml:space="preserve"> </w:t>
      </w:r>
      <w:r w:rsidRPr="000A381F">
        <w:rPr>
          <w:rFonts w:ascii="Calibri" w:eastAsia="Calibri" w:hAnsi="Calibri"/>
          <w:b/>
          <w:color w:val="000000"/>
          <w:sz w:val="22"/>
          <w:szCs w:val="20"/>
        </w:rPr>
        <w:t>Kč bez DPH</w:t>
      </w:r>
    </w:p>
    <w:p w14:paraId="3918DB93" w14:textId="66BFB055" w:rsidR="000A381F" w:rsidRPr="000A381F" w:rsidRDefault="000A381F" w:rsidP="00CE6BA5">
      <w:pPr>
        <w:spacing w:before="120"/>
        <w:ind w:left="425"/>
        <w:jc w:val="both"/>
        <w:rPr>
          <w:rFonts w:ascii="Calibri" w:eastAsia="Calibri" w:hAnsi="Calibri"/>
          <w:b/>
          <w:color w:val="000000"/>
          <w:sz w:val="22"/>
          <w:szCs w:val="20"/>
        </w:rPr>
      </w:pPr>
      <w:r w:rsidRPr="000A381F">
        <w:rPr>
          <w:rFonts w:ascii="Calibri" w:eastAsia="Calibri" w:hAnsi="Calibri"/>
          <w:color w:val="000000"/>
          <w:sz w:val="22"/>
          <w:szCs w:val="20"/>
        </w:rPr>
        <w:t xml:space="preserve">- Workshop: </w:t>
      </w:r>
      <w:r w:rsidRPr="000A381F">
        <w:rPr>
          <w:rFonts w:ascii="Calibri" w:eastAsia="Calibri" w:hAnsi="Calibri"/>
          <w:b/>
          <w:bCs/>
          <w:color w:val="000000"/>
          <w:sz w:val="22"/>
          <w:szCs w:val="20"/>
          <w:highlight w:val="yellow"/>
        </w:rPr>
        <w:t>….</w:t>
      </w:r>
      <w:r w:rsidRPr="000A381F">
        <w:rPr>
          <w:rFonts w:ascii="Calibri" w:eastAsia="Calibri" w:hAnsi="Calibri"/>
          <w:b/>
          <w:bCs/>
          <w:color w:val="000000"/>
          <w:sz w:val="22"/>
          <w:szCs w:val="20"/>
        </w:rPr>
        <w:t xml:space="preserve"> </w:t>
      </w:r>
      <w:r w:rsidRPr="000A381F">
        <w:rPr>
          <w:rFonts w:ascii="Calibri" w:eastAsia="Calibri" w:hAnsi="Calibri"/>
          <w:b/>
          <w:color w:val="000000"/>
          <w:sz w:val="22"/>
          <w:szCs w:val="20"/>
        </w:rPr>
        <w:t>Kč bez DPH</w:t>
      </w:r>
    </w:p>
    <w:p w14:paraId="2E3B1542" w14:textId="77777777" w:rsidR="000A381F" w:rsidRPr="000A381F" w:rsidRDefault="000A381F" w:rsidP="00B94DEF">
      <w:pPr>
        <w:numPr>
          <w:ilvl w:val="0"/>
          <w:numId w:val="51"/>
        </w:numPr>
        <w:spacing w:before="120" w:after="120" w:line="259" w:lineRule="auto"/>
        <w:ind w:left="425" w:hanging="357"/>
        <w:jc w:val="both"/>
        <w:rPr>
          <w:rFonts w:ascii="Calibri" w:eastAsia="Calibri" w:hAnsi="Calibri"/>
          <w:color w:val="000000"/>
          <w:sz w:val="22"/>
          <w:szCs w:val="20"/>
        </w:rPr>
      </w:pPr>
      <w:r w:rsidRPr="000A381F">
        <w:rPr>
          <w:rFonts w:ascii="Calibri" w:eastAsia="Calibri" w:hAnsi="Calibri"/>
          <w:color w:val="000000"/>
          <w:sz w:val="22"/>
          <w:szCs w:val="20"/>
        </w:rPr>
        <w:t xml:space="preserve">Cena za plnění poskytovaná dle této smlouvy za každý další rok následující po prvním roce od uzavření této smlouvy se stanovuje v celkové výši </w:t>
      </w:r>
      <w:r w:rsidRPr="000A381F">
        <w:rPr>
          <w:rFonts w:ascii="Calibri" w:eastAsia="Calibri" w:hAnsi="Calibri"/>
          <w:b/>
          <w:bCs/>
          <w:color w:val="000000"/>
          <w:sz w:val="22"/>
          <w:szCs w:val="20"/>
          <w:highlight w:val="yellow"/>
        </w:rPr>
        <w:t>….</w:t>
      </w:r>
      <w:r w:rsidRPr="000A381F">
        <w:rPr>
          <w:rFonts w:ascii="Calibri" w:eastAsia="Calibri" w:hAnsi="Calibri"/>
          <w:b/>
          <w:bCs/>
          <w:color w:val="000000"/>
          <w:sz w:val="22"/>
          <w:szCs w:val="20"/>
        </w:rPr>
        <w:t xml:space="preserve"> </w:t>
      </w:r>
      <w:r w:rsidRPr="000A381F">
        <w:rPr>
          <w:rFonts w:ascii="Calibri" w:eastAsia="Calibri" w:hAnsi="Calibri"/>
          <w:b/>
          <w:color w:val="000000"/>
          <w:sz w:val="22"/>
          <w:szCs w:val="20"/>
        </w:rPr>
        <w:t xml:space="preserve">Kč bez DPH. </w:t>
      </w:r>
      <w:r w:rsidRPr="000A381F">
        <w:rPr>
          <w:rFonts w:ascii="Calibri" w:eastAsia="Calibri" w:hAnsi="Calibri"/>
          <w:bCs/>
          <w:color w:val="000000"/>
          <w:sz w:val="22"/>
          <w:szCs w:val="20"/>
        </w:rPr>
        <w:t>Roční cena</w:t>
      </w:r>
      <w:r w:rsidRPr="000A381F">
        <w:rPr>
          <w:rFonts w:ascii="Calibri" w:eastAsia="Calibri" w:hAnsi="Calibri"/>
          <w:color w:val="000000"/>
          <w:sz w:val="22"/>
          <w:szCs w:val="20"/>
        </w:rPr>
        <w:t xml:space="preserve"> za plnění poskytnutá v druhém roce a dalších následujících letech od uzavření této smlouvy je tvořena jednotlivými částmi:</w:t>
      </w:r>
    </w:p>
    <w:p w14:paraId="11CA4872" w14:textId="36C11D92" w:rsidR="000A381F" w:rsidRPr="000A381F" w:rsidRDefault="000A381F" w:rsidP="00B94DEF">
      <w:pPr>
        <w:ind w:left="709" w:hanging="283"/>
        <w:rPr>
          <w:sz w:val="20"/>
          <w:szCs w:val="20"/>
        </w:rPr>
      </w:pPr>
      <w:r w:rsidRPr="000A381F">
        <w:rPr>
          <w:rFonts w:ascii="Calibri" w:eastAsia="Calibri" w:hAnsi="Calibri"/>
          <w:color w:val="000000"/>
          <w:sz w:val="22"/>
          <w:szCs w:val="20"/>
        </w:rPr>
        <w:t xml:space="preserve">- Roční poskytnutí </w:t>
      </w:r>
      <w:r w:rsidR="00CE6BA5">
        <w:rPr>
          <w:rFonts w:ascii="Calibri" w:eastAsia="Calibri" w:hAnsi="Calibri"/>
          <w:color w:val="000000"/>
          <w:sz w:val="22"/>
          <w:szCs w:val="20"/>
        </w:rPr>
        <w:t xml:space="preserve">sedmi </w:t>
      </w:r>
      <w:r w:rsidRPr="000A381F">
        <w:rPr>
          <w:rFonts w:ascii="Calibri" w:eastAsia="Calibri" w:hAnsi="Calibri"/>
          <w:color w:val="000000"/>
          <w:sz w:val="22"/>
          <w:szCs w:val="20"/>
        </w:rPr>
        <w:t xml:space="preserve">licencí ke sjednanému množství oprávnění k programu </w:t>
      </w:r>
      <w:r w:rsidR="004525D1" w:rsidRPr="00CE6BA5">
        <w:rPr>
          <w:rFonts w:ascii="Calibri" w:eastAsia="Calibri" w:hAnsi="Calibri"/>
          <w:color w:val="000000"/>
          <w:sz w:val="22"/>
          <w:szCs w:val="20"/>
          <w:highlight w:val="yellow"/>
        </w:rPr>
        <w:t>…………………</w:t>
      </w:r>
      <w:r w:rsidRPr="000A381F">
        <w:rPr>
          <w:rFonts w:ascii="Calibri" w:eastAsia="Calibri" w:hAnsi="Calibri"/>
          <w:color w:val="000000"/>
          <w:sz w:val="22"/>
          <w:szCs w:val="20"/>
        </w:rPr>
        <w:t xml:space="preserve">: </w:t>
      </w:r>
      <w:r w:rsidRPr="000A381F">
        <w:rPr>
          <w:rFonts w:ascii="Calibri" w:eastAsia="Calibri" w:hAnsi="Calibri"/>
          <w:b/>
          <w:bCs/>
          <w:color w:val="000000"/>
          <w:sz w:val="22"/>
          <w:szCs w:val="20"/>
          <w:highlight w:val="yellow"/>
        </w:rPr>
        <w:t>….</w:t>
      </w:r>
      <w:r w:rsidRPr="000A381F">
        <w:rPr>
          <w:rFonts w:ascii="Calibri" w:eastAsia="Calibri" w:hAnsi="Calibri"/>
          <w:b/>
          <w:bCs/>
          <w:color w:val="000000"/>
          <w:sz w:val="22"/>
          <w:szCs w:val="20"/>
        </w:rPr>
        <w:t xml:space="preserve"> </w:t>
      </w:r>
      <w:r w:rsidRPr="000A381F">
        <w:rPr>
          <w:rFonts w:ascii="Calibri" w:eastAsia="Calibri" w:hAnsi="Calibri"/>
          <w:b/>
          <w:color w:val="000000"/>
          <w:sz w:val="22"/>
          <w:szCs w:val="20"/>
        </w:rPr>
        <w:t>Kč</w:t>
      </w:r>
      <w:r w:rsidRPr="000A381F">
        <w:rPr>
          <w:rFonts w:ascii="Calibri" w:eastAsia="Calibri" w:hAnsi="Calibri"/>
          <w:color w:val="000000"/>
          <w:sz w:val="22"/>
          <w:szCs w:val="20"/>
        </w:rPr>
        <w:t> </w:t>
      </w:r>
      <w:r w:rsidRPr="000A381F">
        <w:rPr>
          <w:rFonts w:ascii="Calibri" w:eastAsia="Calibri" w:hAnsi="Calibri"/>
          <w:b/>
          <w:color w:val="000000"/>
          <w:sz w:val="22"/>
          <w:szCs w:val="20"/>
        </w:rPr>
        <w:t>bez DPH</w:t>
      </w:r>
      <w:r w:rsidR="00A528EE">
        <w:rPr>
          <w:rFonts w:ascii="Calibri" w:eastAsia="Calibri" w:hAnsi="Calibri"/>
          <w:color w:val="000000"/>
          <w:sz w:val="22"/>
          <w:szCs w:val="20"/>
        </w:rPr>
        <w:t>.</w:t>
      </w:r>
      <w:r w:rsidRPr="000A381F">
        <w:rPr>
          <w:rFonts w:ascii="Calibri" w:eastAsia="Calibri" w:hAnsi="Calibri"/>
          <w:color w:val="000000"/>
          <w:sz w:val="22"/>
          <w:szCs w:val="20"/>
        </w:rPr>
        <w:t xml:space="preserve"> </w:t>
      </w:r>
    </w:p>
    <w:p w14:paraId="1849E8E0" w14:textId="03F6FBD8" w:rsidR="000A381F" w:rsidRPr="000A381F" w:rsidRDefault="000A381F" w:rsidP="00CE6BA5">
      <w:pPr>
        <w:spacing w:before="120"/>
        <w:ind w:left="425"/>
        <w:rPr>
          <w:rFonts w:ascii="Calibri" w:eastAsia="Calibri" w:hAnsi="Calibri"/>
          <w:b/>
          <w:color w:val="000000"/>
          <w:sz w:val="22"/>
          <w:szCs w:val="20"/>
        </w:rPr>
      </w:pPr>
      <w:r w:rsidRPr="000A381F">
        <w:rPr>
          <w:rFonts w:ascii="Calibri" w:eastAsia="Calibri" w:hAnsi="Calibri"/>
          <w:color w:val="000000"/>
          <w:sz w:val="22"/>
          <w:szCs w:val="20"/>
        </w:rPr>
        <w:t xml:space="preserve">- Roční poskytnutí </w:t>
      </w:r>
      <w:r w:rsidR="00CE6BA5">
        <w:rPr>
          <w:rFonts w:ascii="Calibri" w:eastAsia="Calibri" w:hAnsi="Calibri"/>
          <w:color w:val="000000"/>
          <w:sz w:val="22"/>
          <w:szCs w:val="20"/>
        </w:rPr>
        <w:t xml:space="preserve">jedné </w:t>
      </w:r>
      <w:r w:rsidRPr="000A381F">
        <w:rPr>
          <w:rFonts w:ascii="Calibri" w:eastAsia="Calibri" w:hAnsi="Calibri"/>
          <w:color w:val="000000"/>
          <w:sz w:val="22"/>
          <w:szCs w:val="20"/>
        </w:rPr>
        <w:t>licenc</w:t>
      </w:r>
      <w:r w:rsidR="00CE6BA5">
        <w:rPr>
          <w:rFonts w:ascii="Calibri" w:eastAsia="Calibri" w:hAnsi="Calibri"/>
          <w:color w:val="000000"/>
          <w:sz w:val="22"/>
          <w:szCs w:val="20"/>
        </w:rPr>
        <w:t>e</w:t>
      </w:r>
      <w:r w:rsidRPr="000A381F">
        <w:rPr>
          <w:rFonts w:ascii="Calibri" w:eastAsia="Calibri" w:hAnsi="Calibri"/>
          <w:color w:val="000000"/>
          <w:sz w:val="22"/>
          <w:szCs w:val="20"/>
        </w:rPr>
        <w:t xml:space="preserve"> ke sjednanému množství oprávnění k </w:t>
      </w:r>
      <w:r w:rsidR="004525D1" w:rsidRPr="00CE6BA5">
        <w:rPr>
          <w:rFonts w:ascii="Calibri" w:eastAsia="Calibri" w:hAnsi="Calibri"/>
          <w:color w:val="000000"/>
          <w:sz w:val="22"/>
          <w:szCs w:val="20"/>
          <w:highlight w:val="yellow"/>
        </w:rPr>
        <w:t>…………………</w:t>
      </w:r>
      <w:proofErr w:type="gramStart"/>
      <w:r w:rsidR="004525D1" w:rsidRPr="00CE6BA5">
        <w:rPr>
          <w:rFonts w:ascii="Calibri" w:eastAsia="Calibri" w:hAnsi="Calibri"/>
          <w:color w:val="000000"/>
          <w:sz w:val="22"/>
          <w:szCs w:val="20"/>
          <w:highlight w:val="yellow"/>
        </w:rPr>
        <w:t>…….</w:t>
      </w:r>
      <w:proofErr w:type="gramEnd"/>
      <w:r w:rsidR="004525D1">
        <w:rPr>
          <w:rFonts w:ascii="Calibri" w:eastAsia="Calibri" w:hAnsi="Calibri"/>
          <w:color w:val="000000"/>
          <w:sz w:val="22"/>
          <w:szCs w:val="20"/>
        </w:rPr>
        <w:t>.</w:t>
      </w:r>
      <w:r w:rsidRPr="000A381F">
        <w:rPr>
          <w:rFonts w:ascii="Calibri" w:eastAsia="Calibri" w:hAnsi="Calibri"/>
          <w:color w:val="000000"/>
          <w:sz w:val="22"/>
          <w:szCs w:val="20"/>
        </w:rPr>
        <w:t xml:space="preserve">: </w:t>
      </w:r>
      <w:r w:rsidRPr="000A381F">
        <w:rPr>
          <w:rFonts w:ascii="Calibri" w:eastAsia="Calibri" w:hAnsi="Calibri"/>
          <w:b/>
          <w:bCs/>
          <w:color w:val="000000"/>
          <w:sz w:val="22"/>
          <w:szCs w:val="20"/>
          <w:highlight w:val="yellow"/>
        </w:rPr>
        <w:t>….</w:t>
      </w:r>
      <w:r w:rsidRPr="000A381F">
        <w:rPr>
          <w:rFonts w:ascii="Calibri" w:eastAsia="Calibri" w:hAnsi="Calibri"/>
          <w:b/>
          <w:bCs/>
          <w:color w:val="000000"/>
          <w:sz w:val="22"/>
          <w:szCs w:val="20"/>
        </w:rPr>
        <w:t xml:space="preserve"> </w:t>
      </w:r>
      <w:r w:rsidR="00B94DEF">
        <w:rPr>
          <w:rFonts w:ascii="Calibri" w:eastAsia="Calibri" w:hAnsi="Calibri"/>
          <w:b/>
          <w:bCs/>
          <w:color w:val="000000"/>
          <w:sz w:val="22"/>
          <w:szCs w:val="20"/>
        </w:rPr>
        <w:tab/>
      </w:r>
      <w:r w:rsidRPr="000A381F">
        <w:rPr>
          <w:rFonts w:ascii="Calibri" w:eastAsia="Calibri" w:hAnsi="Calibri"/>
          <w:b/>
          <w:color w:val="000000"/>
          <w:sz w:val="22"/>
          <w:szCs w:val="20"/>
        </w:rPr>
        <w:t>Kč</w:t>
      </w:r>
      <w:r w:rsidRPr="000A381F">
        <w:rPr>
          <w:rFonts w:ascii="Calibri" w:eastAsia="Calibri" w:hAnsi="Calibri"/>
          <w:color w:val="000000"/>
          <w:sz w:val="22"/>
          <w:szCs w:val="20"/>
        </w:rPr>
        <w:t> </w:t>
      </w:r>
      <w:r w:rsidRPr="000A381F">
        <w:rPr>
          <w:rFonts w:ascii="Calibri" w:eastAsia="Calibri" w:hAnsi="Calibri"/>
          <w:b/>
          <w:color w:val="000000"/>
          <w:sz w:val="22"/>
          <w:szCs w:val="20"/>
        </w:rPr>
        <w:t>bez DPH</w:t>
      </w:r>
      <w:r w:rsidR="00CE6BA5" w:rsidRPr="00CE6BA5">
        <w:rPr>
          <w:rFonts w:ascii="Calibri" w:eastAsia="Calibri" w:hAnsi="Calibri"/>
          <w:bCs/>
          <w:color w:val="000000"/>
          <w:sz w:val="22"/>
          <w:szCs w:val="20"/>
        </w:rPr>
        <w:t>, pro případ navýšení počtu licencí</w:t>
      </w:r>
      <w:r w:rsidR="00CE6BA5">
        <w:rPr>
          <w:rFonts w:ascii="Calibri" w:eastAsia="Calibri" w:hAnsi="Calibri"/>
          <w:b/>
          <w:color w:val="000000"/>
          <w:sz w:val="22"/>
          <w:szCs w:val="20"/>
        </w:rPr>
        <w:t>.</w:t>
      </w:r>
    </w:p>
    <w:p w14:paraId="1568C197" w14:textId="77777777" w:rsidR="000A381F" w:rsidRPr="000A381F" w:rsidRDefault="000A381F" w:rsidP="00B94DEF">
      <w:pPr>
        <w:spacing w:before="120" w:after="120"/>
        <w:ind w:left="425"/>
        <w:jc w:val="both"/>
        <w:rPr>
          <w:rFonts w:ascii="Calibri" w:eastAsia="Calibri" w:hAnsi="Calibri"/>
          <w:b/>
          <w:color w:val="000000"/>
          <w:sz w:val="22"/>
          <w:szCs w:val="20"/>
        </w:rPr>
      </w:pPr>
      <w:r w:rsidRPr="000A381F">
        <w:rPr>
          <w:rFonts w:ascii="Calibri" w:eastAsia="Calibri" w:hAnsi="Calibri"/>
          <w:color w:val="000000"/>
          <w:sz w:val="22"/>
          <w:szCs w:val="20"/>
        </w:rPr>
        <w:t xml:space="preserve">- Roční služby: </w:t>
      </w:r>
      <w:r w:rsidRPr="000A381F">
        <w:rPr>
          <w:rFonts w:ascii="Calibri" w:eastAsia="Calibri" w:hAnsi="Calibri"/>
          <w:b/>
          <w:bCs/>
          <w:color w:val="000000"/>
          <w:sz w:val="22"/>
          <w:szCs w:val="20"/>
          <w:highlight w:val="yellow"/>
        </w:rPr>
        <w:t>….</w:t>
      </w:r>
      <w:r w:rsidRPr="000A381F">
        <w:rPr>
          <w:rFonts w:ascii="Calibri" w:eastAsia="Calibri" w:hAnsi="Calibri"/>
          <w:b/>
          <w:bCs/>
          <w:color w:val="000000"/>
          <w:sz w:val="22"/>
          <w:szCs w:val="20"/>
        </w:rPr>
        <w:t xml:space="preserve"> </w:t>
      </w:r>
      <w:r w:rsidRPr="000A381F">
        <w:rPr>
          <w:rFonts w:ascii="Calibri" w:eastAsia="Calibri" w:hAnsi="Calibri"/>
          <w:b/>
          <w:color w:val="000000"/>
          <w:sz w:val="22"/>
          <w:szCs w:val="20"/>
        </w:rPr>
        <w:t>Kč bez DPH</w:t>
      </w:r>
    </w:p>
    <w:p w14:paraId="02F17119" w14:textId="77777777" w:rsidR="000A381F" w:rsidRPr="000A381F" w:rsidRDefault="000A381F" w:rsidP="00CE6BA5">
      <w:pPr>
        <w:numPr>
          <w:ilvl w:val="0"/>
          <w:numId w:val="51"/>
        </w:numPr>
        <w:spacing w:after="160" w:line="259" w:lineRule="auto"/>
        <w:ind w:left="426" w:hanging="360"/>
        <w:jc w:val="both"/>
        <w:rPr>
          <w:rFonts w:ascii="Calibri" w:eastAsia="Calibri" w:hAnsi="Calibri"/>
          <w:color w:val="000000"/>
          <w:sz w:val="22"/>
          <w:szCs w:val="20"/>
        </w:rPr>
      </w:pPr>
      <w:r w:rsidRPr="000A381F">
        <w:rPr>
          <w:rFonts w:ascii="Calibri" w:eastAsia="Calibri" w:hAnsi="Calibri"/>
          <w:color w:val="000000"/>
          <w:sz w:val="22"/>
          <w:szCs w:val="20"/>
        </w:rPr>
        <w:t>K ceně plnění bude účtována daň z přidané hodnoty ve výši dle platných právních předpisů.</w:t>
      </w:r>
    </w:p>
    <w:p w14:paraId="038C7DFD" w14:textId="259227FE" w:rsidR="000A381F" w:rsidRPr="000A381F" w:rsidRDefault="000A381F" w:rsidP="00CE6BA5">
      <w:pPr>
        <w:numPr>
          <w:ilvl w:val="0"/>
          <w:numId w:val="51"/>
        </w:numPr>
        <w:spacing w:after="160" w:line="259" w:lineRule="auto"/>
        <w:ind w:left="426" w:hanging="360"/>
        <w:jc w:val="both"/>
        <w:rPr>
          <w:rFonts w:ascii="Calibri" w:eastAsia="Calibri" w:hAnsi="Calibri"/>
          <w:color w:val="000000"/>
          <w:sz w:val="22"/>
          <w:szCs w:val="20"/>
        </w:rPr>
      </w:pPr>
      <w:r w:rsidRPr="000A381F">
        <w:rPr>
          <w:rFonts w:ascii="Calibri" w:eastAsia="Calibri" w:hAnsi="Calibri"/>
          <w:color w:val="000000"/>
          <w:sz w:val="22"/>
          <w:szCs w:val="20"/>
        </w:rPr>
        <w:t>V případě zájmu nabyvatele o navýšení počtu licencí nebo</w:t>
      </w:r>
      <w:r w:rsidR="00707927">
        <w:rPr>
          <w:rFonts w:ascii="Calibri" w:eastAsia="Calibri" w:hAnsi="Calibri"/>
          <w:color w:val="000000"/>
          <w:sz w:val="22"/>
          <w:szCs w:val="20"/>
        </w:rPr>
        <w:t xml:space="preserve"> rozšíření</w:t>
      </w:r>
      <w:r w:rsidRPr="000A381F">
        <w:rPr>
          <w:rFonts w:ascii="Calibri" w:eastAsia="Calibri" w:hAnsi="Calibri"/>
          <w:color w:val="000000"/>
          <w:sz w:val="22"/>
          <w:szCs w:val="20"/>
        </w:rPr>
        <w:t xml:space="preserve"> oprávnění k licencím, bude cena za rozšířené plnění pro dané období upravena písemným dodatkem k této smlouvě. Poskytovatel do 30 dnů ode dne platného uzavření dodatku zašle nabyvateli fakturu.</w:t>
      </w:r>
    </w:p>
    <w:p w14:paraId="3FCA0557" w14:textId="77777777" w:rsidR="000A381F" w:rsidRPr="000A381F" w:rsidRDefault="000A381F" w:rsidP="00CE6BA5">
      <w:pPr>
        <w:numPr>
          <w:ilvl w:val="0"/>
          <w:numId w:val="51"/>
        </w:numPr>
        <w:spacing w:after="160" w:line="259" w:lineRule="auto"/>
        <w:ind w:left="426" w:hanging="360"/>
        <w:jc w:val="both"/>
        <w:rPr>
          <w:rFonts w:ascii="Calibri" w:eastAsia="Calibri" w:hAnsi="Calibri"/>
          <w:color w:val="000000"/>
          <w:sz w:val="22"/>
          <w:szCs w:val="20"/>
        </w:rPr>
      </w:pPr>
      <w:r w:rsidRPr="000A381F">
        <w:rPr>
          <w:rFonts w:ascii="Calibri" w:eastAsia="Calibri" w:hAnsi="Calibri"/>
          <w:color w:val="000000"/>
          <w:sz w:val="22"/>
          <w:szCs w:val="20"/>
        </w:rPr>
        <w:t>Nabyvatel se zavazuje uhradit cenu plnění pro jednotlivá období bankovním převodem na účet poskytovatele uvedený v záhlaví této smlouvy – na základě proforma faktury, nebo faktury vystavené poskytovatelem se splatností 14 dnů ode dne vystavení faktury a se všemi náležitostmi dle platných právních předpisů. Nabyvatel souhlasí s vystavováním faktur v el. podobě.</w:t>
      </w:r>
    </w:p>
    <w:p w14:paraId="443BAE71" w14:textId="77777777" w:rsidR="000A381F" w:rsidRPr="000A381F" w:rsidRDefault="000A381F" w:rsidP="00CE6BA5">
      <w:pPr>
        <w:numPr>
          <w:ilvl w:val="0"/>
          <w:numId w:val="51"/>
        </w:numPr>
        <w:spacing w:after="160" w:line="259" w:lineRule="auto"/>
        <w:ind w:left="426" w:hanging="360"/>
        <w:jc w:val="both"/>
        <w:rPr>
          <w:rFonts w:ascii="Calibri" w:eastAsia="Calibri" w:hAnsi="Calibri"/>
          <w:color w:val="000000"/>
          <w:sz w:val="22"/>
          <w:szCs w:val="20"/>
        </w:rPr>
      </w:pPr>
      <w:r w:rsidRPr="000A381F">
        <w:rPr>
          <w:rFonts w:ascii="Calibri" w:eastAsia="Calibri" w:hAnsi="Calibri"/>
          <w:color w:val="000000"/>
          <w:sz w:val="22"/>
          <w:szCs w:val="20"/>
        </w:rPr>
        <w:t>Poskytovatel se zavazuje zaslat nabyvateli příslušnou fakturu pro každé další období nejpozději 30 dní před koncem období předchozího.</w:t>
      </w:r>
    </w:p>
    <w:p w14:paraId="409FF96C" w14:textId="77777777" w:rsidR="000A381F" w:rsidRPr="000A381F" w:rsidRDefault="000A381F" w:rsidP="00CE6BA5">
      <w:pPr>
        <w:numPr>
          <w:ilvl w:val="0"/>
          <w:numId w:val="51"/>
        </w:numPr>
        <w:spacing w:after="160" w:line="259" w:lineRule="auto"/>
        <w:ind w:left="426" w:hanging="360"/>
        <w:jc w:val="both"/>
        <w:rPr>
          <w:rFonts w:ascii="Calibri" w:eastAsia="Calibri" w:hAnsi="Calibri"/>
          <w:color w:val="000000"/>
          <w:sz w:val="22"/>
          <w:szCs w:val="20"/>
        </w:rPr>
      </w:pPr>
      <w:r w:rsidRPr="000A381F">
        <w:rPr>
          <w:rFonts w:ascii="Calibri" w:eastAsia="Calibri" w:hAnsi="Calibri"/>
          <w:color w:val="000000"/>
          <w:sz w:val="22"/>
          <w:szCs w:val="20"/>
        </w:rPr>
        <w:t>Poskytovatel se zavazuje umožnit výkon licence nejpozději do 14 dnů od uhrazení faktury v plné výši.</w:t>
      </w:r>
    </w:p>
    <w:p w14:paraId="54306BF1" w14:textId="77777777" w:rsidR="000A381F" w:rsidRPr="00CE6BA5" w:rsidRDefault="000A381F" w:rsidP="00CE6BA5">
      <w:pPr>
        <w:numPr>
          <w:ilvl w:val="0"/>
          <w:numId w:val="51"/>
        </w:numPr>
        <w:spacing w:after="160" w:line="259" w:lineRule="auto"/>
        <w:ind w:left="426" w:hanging="360"/>
        <w:jc w:val="both"/>
        <w:rPr>
          <w:rFonts w:ascii="Calibri" w:eastAsia="Calibri" w:hAnsi="Calibri"/>
          <w:color w:val="000000"/>
          <w:sz w:val="22"/>
          <w:szCs w:val="20"/>
        </w:rPr>
      </w:pPr>
      <w:r w:rsidRPr="000A381F">
        <w:rPr>
          <w:rFonts w:ascii="Calibri" w:eastAsia="Calibri" w:hAnsi="Calibri"/>
          <w:color w:val="000000"/>
          <w:sz w:val="22"/>
          <w:szCs w:val="20"/>
        </w:rPr>
        <w:t>Poskytovatel si vyhrazuje právo neposkytovat plnění dle této smlouvy po dobu, kdy je nabyvatel v prodlení s úhradou ceny za poskytovaná plnění nebo její části.</w:t>
      </w:r>
    </w:p>
    <w:p w14:paraId="275F7ED0" w14:textId="007681A5" w:rsidR="00F24F06" w:rsidRPr="00CE6BA5" w:rsidRDefault="00F24F06" w:rsidP="00CE6BA5">
      <w:pPr>
        <w:pStyle w:val="Odstavecseseznamem"/>
        <w:numPr>
          <w:ilvl w:val="0"/>
          <w:numId w:val="51"/>
        </w:numPr>
        <w:ind w:left="426" w:hanging="426"/>
        <w:jc w:val="both"/>
        <w:rPr>
          <w:rFonts w:asciiTheme="minorHAnsi" w:hAnsiTheme="minorHAnsi" w:cstheme="minorHAnsi"/>
          <w:sz w:val="22"/>
          <w:szCs w:val="22"/>
        </w:rPr>
      </w:pPr>
      <w:r w:rsidRPr="00CE6BA5">
        <w:rPr>
          <w:rFonts w:ascii="Calibri" w:eastAsia="Calibri" w:hAnsi="Calibri"/>
          <w:color w:val="000000"/>
          <w:sz w:val="22"/>
          <w:szCs w:val="20"/>
        </w:rPr>
        <w:t xml:space="preserve">Veškeré platby dle této Smlouvy budou </w:t>
      </w:r>
      <w:r w:rsidR="00BD38EA" w:rsidRPr="00CE6BA5">
        <w:rPr>
          <w:rFonts w:ascii="Calibri" w:eastAsia="Calibri" w:hAnsi="Calibri"/>
          <w:color w:val="000000"/>
          <w:sz w:val="22"/>
          <w:szCs w:val="20"/>
        </w:rPr>
        <w:t xml:space="preserve">nabyvatelem </w:t>
      </w:r>
      <w:r w:rsidRPr="00CE6BA5">
        <w:rPr>
          <w:rFonts w:ascii="Calibri" w:eastAsia="Calibri" w:hAnsi="Calibri"/>
          <w:color w:val="000000"/>
          <w:sz w:val="22"/>
          <w:szCs w:val="20"/>
        </w:rPr>
        <w:t xml:space="preserve">placeny na účet </w:t>
      </w:r>
      <w:r w:rsidR="00BD38EA" w:rsidRPr="00CE6BA5">
        <w:rPr>
          <w:rFonts w:ascii="Calibri" w:eastAsia="Calibri" w:hAnsi="Calibri"/>
          <w:color w:val="000000"/>
          <w:sz w:val="22"/>
          <w:szCs w:val="20"/>
        </w:rPr>
        <w:t xml:space="preserve">poskytovatele </w:t>
      </w:r>
      <w:r w:rsidRPr="00CE6BA5">
        <w:rPr>
          <w:rFonts w:ascii="Calibri" w:eastAsia="Calibri" w:hAnsi="Calibri"/>
          <w:color w:val="000000"/>
          <w:sz w:val="22"/>
          <w:szCs w:val="20"/>
        </w:rPr>
        <w:t>uvedený</w:t>
      </w:r>
      <w:r w:rsidRPr="00CE6BA5">
        <w:rPr>
          <w:rFonts w:asciiTheme="minorHAnsi" w:hAnsiTheme="minorHAnsi" w:cstheme="minorHAnsi"/>
          <w:sz w:val="22"/>
          <w:szCs w:val="22"/>
        </w:rPr>
        <w:t xml:space="preserve"> v záhlaví této smlouvy. </w:t>
      </w:r>
      <w:r w:rsidR="00BD38EA" w:rsidRPr="00CE6BA5">
        <w:rPr>
          <w:rFonts w:asciiTheme="minorHAnsi" w:hAnsiTheme="minorHAnsi" w:cstheme="minorHAnsi"/>
          <w:sz w:val="22"/>
          <w:szCs w:val="22"/>
        </w:rPr>
        <w:t xml:space="preserve">Poskytovatel </w:t>
      </w:r>
      <w:r w:rsidRPr="00CE6BA5">
        <w:rPr>
          <w:rFonts w:asciiTheme="minorHAnsi" w:hAnsiTheme="minorHAnsi" w:cstheme="minorHAnsi"/>
          <w:sz w:val="22"/>
          <w:szCs w:val="22"/>
        </w:rPr>
        <w:t xml:space="preserve">prohlašuje, že jeho bankovní účet uvedený v této smlouvě nebo ve faktuře je jeho účtem, který je správcem daně zveřejněn způsobem umožňujícím dálkový přístup v souladu s ust. § 96 zákona o DPH. </w:t>
      </w:r>
      <w:r w:rsidR="00BD38EA" w:rsidRPr="00CE6BA5">
        <w:rPr>
          <w:rFonts w:asciiTheme="minorHAnsi" w:hAnsiTheme="minorHAnsi" w:cstheme="minorHAnsi"/>
          <w:sz w:val="22"/>
          <w:szCs w:val="22"/>
        </w:rPr>
        <w:t xml:space="preserve">Poskytovatel </w:t>
      </w:r>
      <w:r w:rsidRPr="00CE6BA5">
        <w:rPr>
          <w:rFonts w:asciiTheme="minorHAnsi" w:hAnsiTheme="minorHAnsi" w:cstheme="minorHAnsi"/>
          <w:sz w:val="22"/>
          <w:szCs w:val="22"/>
        </w:rPr>
        <w:t xml:space="preserve">je povinen uvádět ve faktuře pouze účet, který je správcem daně zveřejněn v souladu se zákonem o DPH. Dojde-li během trvání této </w:t>
      </w:r>
      <w:r w:rsidR="00BD38EA" w:rsidRPr="00CE6BA5">
        <w:rPr>
          <w:rFonts w:asciiTheme="minorHAnsi" w:hAnsiTheme="minorHAnsi" w:cstheme="minorHAnsi"/>
          <w:sz w:val="22"/>
          <w:szCs w:val="22"/>
        </w:rPr>
        <w:t xml:space="preserve">smlouvy </w:t>
      </w:r>
      <w:r w:rsidRPr="00CE6BA5">
        <w:rPr>
          <w:rFonts w:asciiTheme="minorHAnsi" w:hAnsiTheme="minorHAnsi" w:cstheme="minorHAnsi"/>
          <w:sz w:val="22"/>
          <w:szCs w:val="22"/>
        </w:rPr>
        <w:t xml:space="preserve">ke změně identifikace zveřejněného účtu, zavazuje se </w:t>
      </w:r>
      <w:r w:rsidR="00BD38EA" w:rsidRPr="00CE6BA5">
        <w:rPr>
          <w:rFonts w:asciiTheme="minorHAnsi" w:hAnsiTheme="minorHAnsi" w:cstheme="minorHAnsi"/>
          <w:sz w:val="22"/>
          <w:szCs w:val="22"/>
        </w:rPr>
        <w:t xml:space="preserve">poskytovatel </w:t>
      </w:r>
      <w:r w:rsidRPr="00CE6BA5">
        <w:rPr>
          <w:rFonts w:asciiTheme="minorHAnsi" w:hAnsiTheme="minorHAnsi" w:cstheme="minorHAnsi"/>
          <w:sz w:val="22"/>
          <w:szCs w:val="22"/>
        </w:rPr>
        <w:t xml:space="preserve">bez zbytečného odkladu písemně informovat </w:t>
      </w:r>
      <w:r w:rsidR="00BD38EA" w:rsidRPr="00CE6BA5">
        <w:rPr>
          <w:rFonts w:asciiTheme="minorHAnsi" w:hAnsiTheme="minorHAnsi" w:cstheme="minorHAnsi"/>
          <w:sz w:val="22"/>
          <w:szCs w:val="22"/>
        </w:rPr>
        <w:t xml:space="preserve">nabyvatele </w:t>
      </w:r>
      <w:r w:rsidRPr="00CE6BA5">
        <w:rPr>
          <w:rFonts w:asciiTheme="minorHAnsi" w:hAnsiTheme="minorHAnsi" w:cstheme="minorHAnsi"/>
          <w:sz w:val="22"/>
          <w:szCs w:val="22"/>
        </w:rPr>
        <w:t xml:space="preserve">o takové změně. Vzhledem k tomu, že dle ust. § 109 odst. </w:t>
      </w:r>
      <w:r w:rsidRPr="00CE6BA5">
        <w:rPr>
          <w:rFonts w:asciiTheme="minorHAnsi" w:hAnsiTheme="minorHAnsi" w:cstheme="minorHAnsi"/>
          <w:sz w:val="22"/>
          <w:szCs w:val="22"/>
        </w:rPr>
        <w:lastRenderedPageBreak/>
        <w:t xml:space="preserve">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BD38EA" w:rsidRPr="00CE6BA5">
        <w:rPr>
          <w:rFonts w:asciiTheme="minorHAnsi" w:hAnsiTheme="minorHAnsi" w:cstheme="minorHAnsi"/>
          <w:sz w:val="22"/>
          <w:szCs w:val="22"/>
        </w:rPr>
        <w:t xml:space="preserve">nabyvatel </w:t>
      </w:r>
      <w:r w:rsidRPr="00CE6BA5">
        <w:rPr>
          <w:rFonts w:asciiTheme="minorHAnsi" w:hAnsiTheme="minorHAnsi" w:cstheme="minorHAnsi"/>
          <w:sz w:val="22"/>
          <w:szCs w:val="22"/>
        </w:rPr>
        <w:t xml:space="preserve">úhradu ceny </w:t>
      </w:r>
      <w:r w:rsidR="00BD38EA" w:rsidRPr="00CE6BA5">
        <w:rPr>
          <w:rFonts w:asciiTheme="minorHAnsi" w:hAnsiTheme="minorHAnsi" w:cstheme="minorHAnsi"/>
          <w:sz w:val="22"/>
          <w:szCs w:val="22"/>
        </w:rPr>
        <w:t xml:space="preserve">plnění </w:t>
      </w:r>
      <w:r w:rsidRPr="00CE6BA5">
        <w:rPr>
          <w:rFonts w:asciiTheme="minorHAnsi" w:hAnsiTheme="minorHAnsi" w:cstheme="minorHAnsi"/>
          <w:sz w:val="22"/>
          <w:szCs w:val="22"/>
        </w:rPr>
        <w:t xml:space="preserve">pouze na účet, který je účtem zveřejněným ve smyslu ust. § 96 zákona o DPH. Pokud se kdykoliv ukáže, že účet </w:t>
      </w:r>
      <w:r w:rsidR="00BD38EA" w:rsidRPr="00CE6BA5">
        <w:rPr>
          <w:rFonts w:asciiTheme="minorHAnsi" w:hAnsiTheme="minorHAnsi" w:cstheme="minorHAnsi"/>
          <w:sz w:val="22"/>
          <w:szCs w:val="22"/>
        </w:rPr>
        <w:t>poskytovatele</w:t>
      </w:r>
      <w:r w:rsidRPr="00CE6BA5">
        <w:rPr>
          <w:rFonts w:asciiTheme="minorHAnsi" w:hAnsiTheme="minorHAnsi" w:cstheme="minorHAnsi"/>
          <w:sz w:val="22"/>
          <w:szCs w:val="22"/>
        </w:rPr>
        <w:t xml:space="preserve">, na který </w:t>
      </w:r>
      <w:r w:rsidR="00BD38EA" w:rsidRPr="00CE6BA5">
        <w:rPr>
          <w:rFonts w:asciiTheme="minorHAnsi" w:hAnsiTheme="minorHAnsi" w:cstheme="minorHAnsi"/>
          <w:sz w:val="22"/>
          <w:szCs w:val="22"/>
        </w:rPr>
        <w:t xml:space="preserve">poskytovatel </w:t>
      </w:r>
      <w:r w:rsidRPr="00CE6BA5">
        <w:rPr>
          <w:rFonts w:asciiTheme="minorHAnsi" w:hAnsiTheme="minorHAnsi" w:cstheme="minorHAnsi"/>
          <w:sz w:val="22"/>
          <w:szCs w:val="22"/>
        </w:rPr>
        <w:t xml:space="preserve">požaduje provést úhradu ceny </w:t>
      </w:r>
      <w:r w:rsidR="00BD38EA" w:rsidRPr="00CE6BA5">
        <w:rPr>
          <w:rFonts w:asciiTheme="minorHAnsi" w:hAnsiTheme="minorHAnsi" w:cstheme="minorHAnsi"/>
          <w:sz w:val="22"/>
          <w:szCs w:val="22"/>
        </w:rPr>
        <w:t>plnění</w:t>
      </w:r>
      <w:r w:rsidRPr="00CE6BA5">
        <w:rPr>
          <w:rFonts w:asciiTheme="minorHAnsi" w:hAnsiTheme="minorHAnsi" w:cstheme="minorHAnsi"/>
          <w:sz w:val="22"/>
          <w:szCs w:val="22"/>
        </w:rPr>
        <w:t xml:space="preserve">, není zveřejněným účtem, není </w:t>
      </w:r>
      <w:r w:rsidR="00BD38EA" w:rsidRPr="00CE6BA5">
        <w:rPr>
          <w:rFonts w:asciiTheme="minorHAnsi" w:hAnsiTheme="minorHAnsi" w:cstheme="minorHAnsi"/>
          <w:sz w:val="22"/>
          <w:szCs w:val="22"/>
        </w:rPr>
        <w:t xml:space="preserve">nabyvatel </w:t>
      </w:r>
      <w:r w:rsidRPr="00CE6BA5">
        <w:rPr>
          <w:rFonts w:asciiTheme="minorHAnsi" w:hAnsiTheme="minorHAnsi" w:cstheme="minorHAnsi"/>
          <w:sz w:val="22"/>
          <w:szCs w:val="22"/>
        </w:rPr>
        <w:t xml:space="preserve">povinen úhradu ceny </w:t>
      </w:r>
      <w:r w:rsidR="00BD38EA" w:rsidRPr="00CE6BA5">
        <w:rPr>
          <w:rFonts w:asciiTheme="minorHAnsi" w:hAnsiTheme="minorHAnsi" w:cstheme="minorHAnsi"/>
          <w:sz w:val="22"/>
          <w:szCs w:val="22"/>
        </w:rPr>
        <w:t xml:space="preserve">plnění </w:t>
      </w:r>
      <w:r w:rsidRPr="00CE6BA5">
        <w:rPr>
          <w:rFonts w:asciiTheme="minorHAnsi" w:hAnsiTheme="minorHAnsi" w:cstheme="minorHAnsi"/>
          <w:sz w:val="22"/>
          <w:szCs w:val="22"/>
        </w:rPr>
        <w:t xml:space="preserve">na takový účet provést; v takovém případě se nejedná o prodlení se zaplacením ceny </w:t>
      </w:r>
      <w:r w:rsidR="00BD38EA" w:rsidRPr="00CE6BA5">
        <w:rPr>
          <w:rFonts w:asciiTheme="minorHAnsi" w:hAnsiTheme="minorHAnsi" w:cstheme="minorHAnsi"/>
          <w:sz w:val="22"/>
          <w:szCs w:val="22"/>
        </w:rPr>
        <w:t xml:space="preserve">plnění </w:t>
      </w:r>
      <w:r w:rsidRPr="00CE6BA5">
        <w:rPr>
          <w:rFonts w:asciiTheme="minorHAnsi" w:hAnsiTheme="minorHAnsi" w:cstheme="minorHAnsi"/>
          <w:sz w:val="22"/>
          <w:szCs w:val="22"/>
        </w:rPr>
        <w:t xml:space="preserve">na straně </w:t>
      </w:r>
      <w:r w:rsidR="00BD38EA" w:rsidRPr="00CE6BA5">
        <w:rPr>
          <w:rFonts w:asciiTheme="minorHAnsi" w:hAnsiTheme="minorHAnsi" w:cstheme="minorHAnsi"/>
          <w:sz w:val="22"/>
          <w:szCs w:val="22"/>
        </w:rPr>
        <w:t>nabyvatele</w:t>
      </w:r>
      <w:r w:rsidRPr="00CE6BA5">
        <w:rPr>
          <w:rFonts w:asciiTheme="minorHAnsi" w:hAnsiTheme="minorHAnsi" w:cstheme="minorHAnsi"/>
          <w:sz w:val="22"/>
          <w:szCs w:val="22"/>
        </w:rPr>
        <w:t>.</w:t>
      </w:r>
    </w:p>
    <w:p w14:paraId="1590C735" w14:textId="596B7EA4" w:rsidR="00F24F06" w:rsidRPr="00CE6BA5" w:rsidRDefault="00F24F06" w:rsidP="00B94DEF">
      <w:pPr>
        <w:pStyle w:val="Odstavecseseznamem"/>
        <w:numPr>
          <w:ilvl w:val="0"/>
          <w:numId w:val="51"/>
        </w:numPr>
        <w:shd w:val="clear" w:color="auto" w:fill="FFFFFF"/>
        <w:tabs>
          <w:tab w:val="left" w:pos="567"/>
        </w:tabs>
        <w:suppressAutoHyphens/>
        <w:spacing w:before="120" w:after="120" w:line="276" w:lineRule="auto"/>
        <w:ind w:left="425" w:hanging="425"/>
        <w:jc w:val="both"/>
        <w:rPr>
          <w:rFonts w:asciiTheme="minorHAnsi" w:hAnsiTheme="minorHAnsi" w:cstheme="minorHAnsi"/>
          <w:sz w:val="22"/>
          <w:szCs w:val="22"/>
        </w:rPr>
      </w:pPr>
      <w:r w:rsidRPr="00CE6BA5">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6E370754" w14:textId="77777777" w:rsidR="00000C8D" w:rsidRPr="00825108" w:rsidRDefault="00000C8D" w:rsidP="00000C8D">
      <w:pPr>
        <w:pStyle w:val="Zhlav"/>
        <w:ind w:left="360"/>
        <w:jc w:val="center"/>
        <w:rPr>
          <w:rFonts w:asciiTheme="minorHAnsi" w:hAnsiTheme="minorHAnsi" w:cstheme="minorHAnsi"/>
          <w:bCs/>
          <w:sz w:val="22"/>
          <w:szCs w:val="22"/>
          <w:lang w:val="cs-CZ"/>
        </w:rPr>
      </w:pPr>
    </w:p>
    <w:p w14:paraId="502121DE" w14:textId="7DBB0E51" w:rsidR="00000C8D" w:rsidRPr="00825108" w:rsidRDefault="00000C8D" w:rsidP="00000C8D">
      <w:pPr>
        <w:pStyle w:val="1"/>
        <w:jc w:val="center"/>
        <w:rPr>
          <w:rFonts w:asciiTheme="minorHAnsi" w:hAnsiTheme="minorHAnsi" w:cstheme="minorHAnsi"/>
          <w:sz w:val="22"/>
          <w:szCs w:val="22"/>
        </w:rPr>
      </w:pPr>
      <w:r w:rsidRPr="00825108">
        <w:rPr>
          <w:rFonts w:asciiTheme="minorHAnsi" w:hAnsiTheme="minorHAnsi" w:cstheme="minorHAnsi"/>
          <w:sz w:val="22"/>
          <w:szCs w:val="22"/>
        </w:rPr>
        <w:t xml:space="preserve">Článek </w:t>
      </w:r>
      <w:r w:rsidR="004525D1">
        <w:rPr>
          <w:rFonts w:asciiTheme="minorHAnsi" w:hAnsiTheme="minorHAnsi" w:cstheme="minorHAnsi"/>
          <w:sz w:val="22"/>
          <w:szCs w:val="22"/>
        </w:rPr>
        <w:t>I</w:t>
      </w:r>
      <w:r w:rsidRPr="00825108">
        <w:rPr>
          <w:rFonts w:asciiTheme="minorHAnsi" w:hAnsiTheme="minorHAnsi" w:cstheme="minorHAnsi"/>
          <w:sz w:val="22"/>
          <w:szCs w:val="22"/>
        </w:rPr>
        <w:t>V.</w:t>
      </w:r>
    </w:p>
    <w:p w14:paraId="0F03CE99" w14:textId="77777777" w:rsidR="004525D1" w:rsidRDefault="004525D1" w:rsidP="004525D1">
      <w:pPr>
        <w:jc w:val="center"/>
      </w:pPr>
      <w:r>
        <w:rPr>
          <w:rFonts w:ascii="Calibri" w:eastAsia="Calibri" w:hAnsi="Calibri"/>
          <w:b/>
          <w:color w:val="000000"/>
          <w:sz w:val="22"/>
        </w:rPr>
        <w:t>Mlčenlivost</w:t>
      </w:r>
    </w:p>
    <w:p w14:paraId="529491FE" w14:textId="77777777" w:rsidR="00000C8D" w:rsidRPr="00825108" w:rsidRDefault="00000C8D" w:rsidP="00000C8D">
      <w:pPr>
        <w:pStyle w:val="Zhlav"/>
        <w:ind w:left="360"/>
        <w:jc w:val="center"/>
        <w:rPr>
          <w:rFonts w:asciiTheme="minorHAnsi" w:hAnsiTheme="minorHAnsi" w:cstheme="minorHAnsi"/>
          <w:bCs/>
          <w:sz w:val="22"/>
          <w:szCs w:val="22"/>
          <w:lang w:val="cs-CZ"/>
        </w:rPr>
      </w:pPr>
      <w:r w:rsidRPr="00825108">
        <w:rPr>
          <w:rFonts w:asciiTheme="minorHAnsi" w:hAnsiTheme="minorHAnsi" w:cstheme="minorHAnsi"/>
          <w:bCs/>
          <w:sz w:val="22"/>
          <w:szCs w:val="22"/>
        </w:rPr>
        <w:t xml:space="preserve">                               </w:t>
      </w:r>
    </w:p>
    <w:p w14:paraId="11EFC711" w14:textId="3FA4349D" w:rsidR="004525D1" w:rsidRDefault="004525D1" w:rsidP="00CE6BA5">
      <w:pPr>
        <w:numPr>
          <w:ilvl w:val="0"/>
          <w:numId w:val="53"/>
        </w:numPr>
        <w:spacing w:after="160" w:line="276" w:lineRule="auto"/>
        <w:ind w:left="426" w:hanging="360"/>
        <w:jc w:val="both"/>
        <w:rPr>
          <w:rFonts w:ascii="Calibri" w:eastAsia="Calibri" w:hAnsi="Calibri"/>
          <w:color w:val="000000"/>
          <w:sz w:val="22"/>
        </w:rPr>
      </w:pPr>
      <w:r w:rsidRPr="00F97A40">
        <w:rPr>
          <w:rFonts w:ascii="Calibri" w:eastAsia="Calibri" w:hAnsi="Calibri"/>
          <w:color w:val="000000"/>
          <w:sz w:val="22"/>
        </w:rPr>
        <w:t xml:space="preserve">Poskytovatel bere na vědomí skutečnost, že nabyvatel bude zpracovávat v software (počítačových programech), který je předmětem licence, </w:t>
      </w:r>
      <w:r>
        <w:rPr>
          <w:rFonts w:ascii="Calibri" w:eastAsia="Calibri" w:hAnsi="Calibri"/>
          <w:color w:val="000000"/>
          <w:sz w:val="22"/>
        </w:rPr>
        <w:t xml:space="preserve">případně jiných prostředcích poskytovatele (uložiště), </w:t>
      </w:r>
      <w:r w:rsidRPr="00F97A40">
        <w:rPr>
          <w:rFonts w:ascii="Calibri" w:eastAsia="Calibri" w:hAnsi="Calibri"/>
          <w:color w:val="000000"/>
          <w:sz w:val="22"/>
        </w:rPr>
        <w:t>informace, údaje a data, která představují obchodní tajemství nabyvatele a která jsou významná pro veřejné zakázky.</w:t>
      </w:r>
    </w:p>
    <w:p w14:paraId="36B4A0C2" w14:textId="77777777" w:rsidR="004525D1" w:rsidRDefault="004525D1" w:rsidP="00CE6BA5">
      <w:pPr>
        <w:numPr>
          <w:ilvl w:val="0"/>
          <w:numId w:val="53"/>
        </w:numPr>
        <w:spacing w:after="160" w:line="276" w:lineRule="auto"/>
        <w:ind w:left="426" w:hanging="360"/>
        <w:jc w:val="both"/>
        <w:rPr>
          <w:rFonts w:ascii="Calibri" w:eastAsia="Calibri" w:hAnsi="Calibri"/>
          <w:color w:val="000000"/>
          <w:sz w:val="22"/>
        </w:rPr>
      </w:pPr>
      <w:r w:rsidRPr="00F97A40">
        <w:rPr>
          <w:rFonts w:ascii="Calibri" w:eastAsia="Calibri" w:hAnsi="Calibri"/>
          <w:color w:val="000000"/>
          <w:sz w:val="22"/>
        </w:rPr>
        <w:t xml:space="preserve">Poskytovatel se proto vůči nabyvateli zavazuje, že bude zachovávat mlčenlivost ohledně všech informací, údajů, nebo dat, které nabyvatel v software (počítačovém programu) bude zpracovávat, nebo které nabyvatel do daného software vloží (nahraje), nebo které budou pocházet od nabyvatele, ale nacházet (ukládat) se budou na kterékoliv uložiště poskytovatele (dále jen </w:t>
      </w:r>
      <w:r>
        <w:rPr>
          <w:rFonts w:ascii="Calibri" w:eastAsia="Calibri" w:hAnsi="Calibri"/>
          <w:color w:val="000000"/>
          <w:sz w:val="22"/>
        </w:rPr>
        <w:t>„</w:t>
      </w:r>
      <w:r w:rsidRPr="00F97A40">
        <w:rPr>
          <w:rFonts w:ascii="Calibri" w:eastAsia="Calibri" w:hAnsi="Calibri"/>
          <w:color w:val="000000"/>
          <w:sz w:val="22"/>
        </w:rPr>
        <w:t>chráněná data</w:t>
      </w:r>
      <w:r>
        <w:rPr>
          <w:rFonts w:ascii="Calibri" w:eastAsia="Calibri" w:hAnsi="Calibri"/>
          <w:color w:val="000000"/>
          <w:sz w:val="22"/>
        </w:rPr>
        <w:t>“</w:t>
      </w:r>
      <w:r w:rsidRPr="00F97A40">
        <w:rPr>
          <w:rFonts w:ascii="Calibri" w:eastAsia="Calibri" w:hAnsi="Calibri"/>
          <w:color w:val="000000"/>
          <w:sz w:val="22"/>
        </w:rPr>
        <w:t>).</w:t>
      </w:r>
    </w:p>
    <w:p w14:paraId="4A87F430" w14:textId="77777777" w:rsidR="004525D1" w:rsidRDefault="004525D1" w:rsidP="00CE6BA5">
      <w:pPr>
        <w:numPr>
          <w:ilvl w:val="0"/>
          <w:numId w:val="53"/>
        </w:numPr>
        <w:spacing w:after="160" w:line="276" w:lineRule="auto"/>
        <w:ind w:left="426" w:hanging="360"/>
        <w:jc w:val="both"/>
        <w:rPr>
          <w:rFonts w:ascii="Calibri" w:eastAsia="Calibri" w:hAnsi="Calibri"/>
          <w:color w:val="000000"/>
          <w:sz w:val="22"/>
        </w:rPr>
      </w:pPr>
      <w:r w:rsidRPr="000F51CB">
        <w:rPr>
          <w:rFonts w:ascii="Calibri" w:eastAsia="Calibri" w:hAnsi="Calibri"/>
          <w:color w:val="000000"/>
          <w:sz w:val="22"/>
        </w:rPr>
        <w:t xml:space="preserve">Povinnost mlčenlivosti poskytovatele zahrnuje především tato </w:t>
      </w:r>
      <w:r>
        <w:rPr>
          <w:rFonts w:ascii="Calibri" w:eastAsia="Calibri" w:hAnsi="Calibri"/>
          <w:color w:val="000000"/>
          <w:sz w:val="22"/>
        </w:rPr>
        <w:t xml:space="preserve">poskytovatelova </w:t>
      </w:r>
      <w:r w:rsidRPr="000F51CB">
        <w:rPr>
          <w:rFonts w:ascii="Calibri" w:eastAsia="Calibri" w:hAnsi="Calibri"/>
          <w:color w:val="000000"/>
          <w:sz w:val="22"/>
        </w:rPr>
        <w:t>plnění (závazky):</w:t>
      </w:r>
    </w:p>
    <w:p w14:paraId="5CAFBABD" w14:textId="77777777" w:rsidR="004525D1" w:rsidRDefault="004525D1" w:rsidP="0094236A">
      <w:pPr>
        <w:pStyle w:val="Odstavecseseznamem"/>
        <w:numPr>
          <w:ilvl w:val="1"/>
          <w:numId w:val="52"/>
        </w:numPr>
        <w:spacing w:after="160" w:line="276" w:lineRule="auto"/>
        <w:ind w:left="851"/>
        <w:contextualSpacing/>
        <w:jc w:val="both"/>
        <w:rPr>
          <w:rFonts w:ascii="Calibri" w:eastAsia="Calibri" w:hAnsi="Calibri"/>
          <w:color w:val="000000"/>
          <w:sz w:val="22"/>
        </w:rPr>
      </w:pPr>
      <w:r w:rsidRPr="00D06291">
        <w:rPr>
          <w:rFonts w:ascii="Calibri" w:eastAsia="Calibri" w:hAnsi="Calibri"/>
          <w:color w:val="000000"/>
          <w:sz w:val="22"/>
        </w:rPr>
        <w:t>Zákaz poskytnutí, zpřístupnění, nebo zveřejnění chráněných dat vůči kterékoliv třetí osobě či orgánu bez předchozího písemného svolení nabyvatele.</w:t>
      </w:r>
    </w:p>
    <w:p w14:paraId="5C9BD4AD" w14:textId="77777777" w:rsidR="004525D1" w:rsidRDefault="004525D1" w:rsidP="0094236A">
      <w:pPr>
        <w:pStyle w:val="Odstavecseseznamem"/>
        <w:numPr>
          <w:ilvl w:val="1"/>
          <w:numId w:val="52"/>
        </w:numPr>
        <w:spacing w:after="160" w:line="276" w:lineRule="auto"/>
        <w:ind w:left="851"/>
        <w:contextualSpacing/>
        <w:jc w:val="both"/>
        <w:rPr>
          <w:rFonts w:ascii="Calibri" w:eastAsia="Calibri" w:hAnsi="Calibri"/>
          <w:color w:val="000000"/>
          <w:sz w:val="22"/>
        </w:rPr>
      </w:pPr>
      <w:r w:rsidRPr="000F51CB">
        <w:rPr>
          <w:rFonts w:ascii="Calibri" w:eastAsia="Calibri" w:hAnsi="Calibri"/>
          <w:color w:val="000000"/>
          <w:sz w:val="22"/>
        </w:rPr>
        <w:t>Oznámení těch konkrétních fyzických osob, které budou mít alespoň potenciální přístup ke chráněným datům, zde zejména osoby s právy administrátora. Dané oznámení musí obsahovat alespoň: jméno, příjmení, popis vztahu k poskytovateli (například zaměstnanec, poddodavatel), kontaktní údaje (telefon, e-mail).</w:t>
      </w:r>
    </w:p>
    <w:p w14:paraId="613ADFE4" w14:textId="77777777" w:rsidR="004525D1" w:rsidRDefault="004525D1" w:rsidP="0094236A">
      <w:pPr>
        <w:pStyle w:val="Odstavecseseznamem"/>
        <w:numPr>
          <w:ilvl w:val="1"/>
          <w:numId w:val="52"/>
        </w:numPr>
        <w:spacing w:after="160" w:line="276" w:lineRule="auto"/>
        <w:ind w:left="851"/>
        <w:contextualSpacing/>
        <w:jc w:val="both"/>
        <w:rPr>
          <w:rFonts w:ascii="Calibri" w:eastAsia="Calibri" w:hAnsi="Calibri"/>
          <w:color w:val="000000"/>
          <w:sz w:val="22"/>
        </w:rPr>
      </w:pPr>
      <w:r w:rsidRPr="000F51CB">
        <w:rPr>
          <w:rFonts w:ascii="Calibri" w:eastAsia="Calibri" w:hAnsi="Calibri"/>
          <w:color w:val="000000"/>
          <w:sz w:val="22"/>
        </w:rPr>
        <w:t>Oznámení těch situací, které mají význam pro ochranu chráněných dat – zde zejména: narušení integrity dat; kompromitace; neoprávněný přístup; vydání či poskytnutí orgánům veřejné moci</w:t>
      </w:r>
      <w:r>
        <w:rPr>
          <w:rFonts w:ascii="Calibri" w:eastAsia="Calibri" w:hAnsi="Calibri"/>
          <w:color w:val="000000"/>
          <w:sz w:val="22"/>
        </w:rPr>
        <w:t>; a to do 5 kalendářních dní pod ni, ve kterém poskytovatel danou situaci zjistil, nebo musel zjistit.</w:t>
      </w:r>
    </w:p>
    <w:p w14:paraId="2AAC0F03" w14:textId="77777777" w:rsidR="004525D1" w:rsidRDefault="004525D1" w:rsidP="0094236A">
      <w:pPr>
        <w:pStyle w:val="Odstavecseseznamem"/>
        <w:numPr>
          <w:ilvl w:val="1"/>
          <w:numId w:val="52"/>
        </w:numPr>
        <w:spacing w:after="160" w:line="276" w:lineRule="auto"/>
        <w:ind w:left="851"/>
        <w:contextualSpacing/>
        <w:jc w:val="both"/>
        <w:rPr>
          <w:rFonts w:ascii="Calibri" w:eastAsia="Calibri" w:hAnsi="Calibri"/>
          <w:color w:val="000000"/>
          <w:sz w:val="22"/>
        </w:rPr>
      </w:pPr>
      <w:r w:rsidRPr="000F51CB">
        <w:rPr>
          <w:rFonts w:ascii="Calibri" w:eastAsia="Calibri" w:hAnsi="Calibri"/>
          <w:color w:val="000000"/>
          <w:sz w:val="22"/>
        </w:rPr>
        <w:t>Zavázání těch konkrétních fyzických osob, které budou mít alespoň potenciální přístup ke chráněným datům, k takové mlčenlivosti, která bude umožňovat fakticky i právně to, aby poskytovatel mohl plnit svoje závazky z této smlouvy.</w:t>
      </w:r>
    </w:p>
    <w:p w14:paraId="25C8B01F" w14:textId="77777777" w:rsidR="004525D1" w:rsidRDefault="004525D1" w:rsidP="0094236A">
      <w:pPr>
        <w:pStyle w:val="Odstavecseseznamem"/>
        <w:numPr>
          <w:ilvl w:val="1"/>
          <w:numId w:val="52"/>
        </w:numPr>
        <w:spacing w:after="160" w:line="276" w:lineRule="auto"/>
        <w:ind w:left="851"/>
        <w:contextualSpacing/>
        <w:jc w:val="both"/>
        <w:rPr>
          <w:rFonts w:ascii="Calibri" w:eastAsia="Calibri" w:hAnsi="Calibri"/>
          <w:color w:val="000000"/>
          <w:sz w:val="22"/>
        </w:rPr>
      </w:pPr>
      <w:r w:rsidRPr="000F51CB">
        <w:rPr>
          <w:rFonts w:ascii="Calibri" w:eastAsia="Calibri" w:hAnsi="Calibri"/>
          <w:color w:val="000000"/>
          <w:sz w:val="22"/>
        </w:rPr>
        <w:t>Písemná odpověď na dotaz či výzvu nabyvatele ohledně plnění povinností mlčenlivosti, a to do 5 pracovních dní po dni doručení takového dotazu či výzvy.</w:t>
      </w:r>
      <w:r>
        <w:rPr>
          <w:rFonts w:ascii="Calibri" w:eastAsia="Calibri" w:hAnsi="Calibri"/>
          <w:color w:val="000000"/>
          <w:sz w:val="22"/>
        </w:rPr>
        <w:t xml:space="preserve"> Uvedená povinnost zahrnuje také dílčí povinnost poskytovatele předložit (vydat) nabyvateli případné doklady (listiny, údaje, výpisy, logy) prokazující úplnost a pravdivost dané odpovědi.</w:t>
      </w:r>
    </w:p>
    <w:p w14:paraId="1F195A6C" w14:textId="77777777" w:rsidR="004525D1" w:rsidRPr="00D06291" w:rsidRDefault="004525D1" w:rsidP="0094236A">
      <w:pPr>
        <w:pStyle w:val="Odstavecseseznamem"/>
        <w:numPr>
          <w:ilvl w:val="1"/>
          <w:numId w:val="52"/>
        </w:numPr>
        <w:spacing w:after="160" w:line="276" w:lineRule="auto"/>
        <w:ind w:left="851"/>
        <w:contextualSpacing/>
        <w:jc w:val="both"/>
        <w:rPr>
          <w:rFonts w:ascii="Calibri" w:eastAsia="Calibri" w:hAnsi="Calibri"/>
          <w:color w:val="000000"/>
          <w:sz w:val="22"/>
        </w:rPr>
      </w:pPr>
      <w:r w:rsidRPr="000F51CB">
        <w:rPr>
          <w:rFonts w:ascii="Calibri" w:eastAsia="Calibri" w:hAnsi="Calibri"/>
          <w:color w:val="000000"/>
          <w:sz w:val="22"/>
        </w:rPr>
        <w:t>Smazání všech kopií (obrazů) chráněných dat ze všech uložišť poskytovatele ve lhůtě do 30 kalendářních dnů ode dne skončení poskytování licence.</w:t>
      </w:r>
    </w:p>
    <w:p w14:paraId="2AAEADD0" w14:textId="77777777" w:rsidR="004525D1" w:rsidRDefault="004525D1" w:rsidP="00CE6BA5">
      <w:pPr>
        <w:numPr>
          <w:ilvl w:val="0"/>
          <w:numId w:val="53"/>
        </w:numPr>
        <w:spacing w:after="160" w:line="276" w:lineRule="auto"/>
        <w:ind w:left="426" w:hanging="360"/>
        <w:jc w:val="both"/>
        <w:rPr>
          <w:rFonts w:ascii="Calibri" w:eastAsia="Calibri" w:hAnsi="Calibri"/>
          <w:color w:val="000000"/>
          <w:sz w:val="22"/>
        </w:rPr>
      </w:pPr>
      <w:r w:rsidRPr="00232FDA">
        <w:rPr>
          <w:rFonts w:ascii="Calibri" w:eastAsia="Calibri" w:hAnsi="Calibri"/>
          <w:color w:val="000000"/>
          <w:sz w:val="22"/>
        </w:rPr>
        <w:lastRenderedPageBreak/>
        <w:t>Povinnost mlčenlivosti trvá po dobu neurčitou. Počíná dnem, kdy se poskytovatel setkal s chráněnými daty (to platí i v případě, že tento den předcházel uzavření této smlouvy); trvá nepřetržitě po celou dobu poskytování licence; a trvá také po skončení poskytování licence.</w:t>
      </w:r>
    </w:p>
    <w:p w14:paraId="753AA307" w14:textId="56681403" w:rsidR="00D63EE8" w:rsidRDefault="00D63EE8" w:rsidP="0090237D">
      <w:pPr>
        <w:rPr>
          <w:rFonts w:asciiTheme="minorHAnsi" w:hAnsiTheme="minorHAnsi" w:cstheme="minorHAnsi"/>
        </w:rPr>
      </w:pPr>
    </w:p>
    <w:p w14:paraId="74422C9A" w14:textId="71D4AB13" w:rsidR="00D63EE8" w:rsidRPr="00825108" w:rsidRDefault="00D63EE8" w:rsidP="0090237D">
      <w:pPr>
        <w:rPr>
          <w:rFonts w:asciiTheme="minorHAnsi" w:hAnsiTheme="minorHAnsi" w:cstheme="minorHAnsi"/>
        </w:rPr>
      </w:pPr>
    </w:p>
    <w:p w14:paraId="4D9C966E" w14:textId="4D5E2F2F" w:rsidR="00000C8D" w:rsidRPr="00825108" w:rsidRDefault="00000C8D" w:rsidP="00F57BA7">
      <w:pPr>
        <w:pStyle w:val="Nadpis1"/>
        <w:spacing w:before="0" w:after="0"/>
        <w:ind w:right="-284"/>
        <w:jc w:val="center"/>
        <w:rPr>
          <w:rFonts w:asciiTheme="minorHAnsi" w:hAnsiTheme="minorHAnsi" w:cstheme="minorHAnsi"/>
          <w:b w:val="0"/>
          <w:sz w:val="22"/>
          <w:szCs w:val="22"/>
        </w:rPr>
      </w:pPr>
      <w:r w:rsidRPr="00825108">
        <w:rPr>
          <w:rFonts w:asciiTheme="minorHAnsi" w:hAnsiTheme="minorHAnsi" w:cstheme="minorHAnsi"/>
          <w:b w:val="0"/>
          <w:sz w:val="22"/>
          <w:szCs w:val="22"/>
        </w:rPr>
        <w:t>Článek V.</w:t>
      </w:r>
    </w:p>
    <w:p w14:paraId="7178693A" w14:textId="77777777" w:rsidR="00000C8D" w:rsidRPr="00825108" w:rsidRDefault="00000C8D" w:rsidP="00984402">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Ostatní ujednání</w:t>
      </w:r>
    </w:p>
    <w:p w14:paraId="3369CB69" w14:textId="77777777" w:rsidR="00000C8D" w:rsidRPr="00825108" w:rsidRDefault="00000C8D" w:rsidP="00534507">
      <w:pPr>
        <w:jc w:val="both"/>
        <w:rPr>
          <w:rFonts w:asciiTheme="minorHAnsi" w:hAnsiTheme="minorHAnsi" w:cstheme="minorHAnsi"/>
          <w:sz w:val="22"/>
          <w:szCs w:val="22"/>
          <w:lang w:eastAsia="ar-SA"/>
        </w:rPr>
      </w:pPr>
    </w:p>
    <w:p w14:paraId="721610E8" w14:textId="77777777" w:rsidR="004525D1" w:rsidRDefault="004525D1" w:rsidP="00CE6BA5">
      <w:pPr>
        <w:numPr>
          <w:ilvl w:val="0"/>
          <w:numId w:val="54"/>
        </w:numPr>
        <w:spacing w:after="160" w:line="276" w:lineRule="auto"/>
        <w:ind w:left="426" w:hanging="360"/>
        <w:jc w:val="both"/>
        <w:rPr>
          <w:rFonts w:ascii="Calibri" w:eastAsia="Calibri" w:hAnsi="Calibri"/>
          <w:color w:val="000000"/>
          <w:sz w:val="22"/>
        </w:rPr>
      </w:pPr>
      <w:r>
        <w:rPr>
          <w:rFonts w:ascii="Calibri" w:eastAsia="Calibri" w:hAnsi="Calibri"/>
          <w:color w:val="000000"/>
          <w:sz w:val="22"/>
        </w:rPr>
        <w:t>Kterákoliv smluvní strana může od této smlouvy písemně odstoupit s účinky ke dni doručení odstoupení (</w:t>
      </w:r>
      <w:r>
        <w:rPr>
          <w:rFonts w:ascii="Calibri" w:eastAsia="Calibri" w:hAnsi="Calibri"/>
          <w:i/>
          <w:iCs/>
          <w:color w:val="000000"/>
          <w:sz w:val="22"/>
        </w:rPr>
        <w:t xml:space="preserve">ex </w:t>
      </w:r>
      <w:proofErr w:type="spellStart"/>
      <w:r>
        <w:rPr>
          <w:rFonts w:ascii="Calibri" w:eastAsia="Calibri" w:hAnsi="Calibri"/>
          <w:i/>
          <w:iCs/>
          <w:color w:val="000000"/>
          <w:sz w:val="22"/>
        </w:rPr>
        <w:t>tunc</w:t>
      </w:r>
      <w:proofErr w:type="spellEnd"/>
      <w:r>
        <w:rPr>
          <w:rFonts w:ascii="Calibri" w:eastAsia="Calibri" w:hAnsi="Calibri"/>
          <w:color w:val="000000"/>
          <w:sz w:val="22"/>
        </w:rPr>
        <w:t>) v případě, že druhá smluvní strana podstatným způsobem poruší své povinnosti vyplývající ze smlouvy a toto porušení nenapraví ani v přiměřené lhůtě určené v písemné výzvě k nápravě. V případě odstoupení nemá nabyvatel právo na vrácení ceny v rozsahu, v jakém měl možnost předmět této smlouvy užít.</w:t>
      </w:r>
    </w:p>
    <w:p w14:paraId="539393CF" w14:textId="77777777" w:rsidR="004525D1" w:rsidRPr="005A70A1" w:rsidRDefault="004525D1" w:rsidP="00CE6BA5">
      <w:pPr>
        <w:numPr>
          <w:ilvl w:val="0"/>
          <w:numId w:val="54"/>
        </w:numPr>
        <w:spacing w:after="160" w:line="276" w:lineRule="auto"/>
        <w:ind w:left="426" w:hanging="360"/>
        <w:jc w:val="both"/>
        <w:rPr>
          <w:rFonts w:ascii="Calibri" w:eastAsia="Calibri" w:hAnsi="Calibri"/>
          <w:color w:val="000000"/>
          <w:sz w:val="22"/>
        </w:rPr>
      </w:pPr>
      <w:r w:rsidRPr="0024082D">
        <w:rPr>
          <w:rFonts w:ascii="Calibri" w:eastAsia="Calibri" w:hAnsi="Calibri"/>
          <w:color w:val="000000"/>
          <w:sz w:val="22"/>
        </w:rPr>
        <w:t xml:space="preserve">Tato </w:t>
      </w:r>
      <w:r>
        <w:rPr>
          <w:rFonts w:ascii="Calibri" w:eastAsia="Calibri" w:hAnsi="Calibri"/>
          <w:color w:val="000000"/>
          <w:sz w:val="22"/>
        </w:rPr>
        <w:t>s</w:t>
      </w:r>
      <w:r w:rsidRPr="0024082D">
        <w:rPr>
          <w:rFonts w:ascii="Calibri" w:eastAsia="Calibri" w:hAnsi="Calibri"/>
          <w:color w:val="000000"/>
          <w:sz w:val="22"/>
        </w:rPr>
        <w:t xml:space="preserve">mlouva může být měněna nebo doplňována pouze písemnými dodatky, přičemž v rámci elektronické komunikace se vyžaduje pro změny či doplňky této </w:t>
      </w:r>
      <w:r>
        <w:rPr>
          <w:rFonts w:ascii="Calibri" w:eastAsia="Calibri" w:hAnsi="Calibri"/>
          <w:color w:val="000000"/>
          <w:sz w:val="22"/>
        </w:rPr>
        <w:t>s</w:t>
      </w:r>
      <w:r w:rsidRPr="0024082D">
        <w:rPr>
          <w:rFonts w:ascii="Calibri" w:eastAsia="Calibri" w:hAnsi="Calibri"/>
          <w:color w:val="000000"/>
          <w:sz w:val="22"/>
        </w:rPr>
        <w:t>mlouvy elektronicky zaručený podpis.</w:t>
      </w:r>
    </w:p>
    <w:p w14:paraId="1F6C1ADF" w14:textId="77777777" w:rsidR="004525D1" w:rsidRPr="00825108" w:rsidRDefault="004525D1" w:rsidP="00CE6BA5">
      <w:pPr>
        <w:numPr>
          <w:ilvl w:val="0"/>
          <w:numId w:val="54"/>
        </w:numPr>
        <w:shd w:val="clear" w:color="auto" w:fill="FFFFFF"/>
        <w:suppressAutoHyphens/>
        <w:spacing w:after="120" w:line="276" w:lineRule="auto"/>
        <w:ind w:left="426" w:hanging="360"/>
        <w:jc w:val="both"/>
        <w:rPr>
          <w:rFonts w:asciiTheme="minorHAnsi" w:hAnsiTheme="minorHAnsi" w:cstheme="minorHAnsi"/>
          <w:sz w:val="22"/>
          <w:szCs w:val="22"/>
        </w:rPr>
      </w:pPr>
      <w:r w:rsidRPr="00825108">
        <w:rPr>
          <w:rFonts w:asciiTheme="minorHAnsi" w:hAnsiTheme="minorHAnsi" w:cstheme="minorHAnsi"/>
          <w:sz w:val="22"/>
          <w:szCs w:val="22"/>
        </w:rPr>
        <w:t>Tato smlouva nabývá platnosti dnem podpisu oběma smluvními stranami. Účinnosti nabývá tato smlouva registrací smlouvy dle následujícího ustanovení.</w:t>
      </w:r>
    </w:p>
    <w:p w14:paraId="114F9B48" w14:textId="77777777" w:rsidR="004525D1" w:rsidRPr="00825108" w:rsidRDefault="004525D1" w:rsidP="00CE6BA5">
      <w:pPr>
        <w:numPr>
          <w:ilvl w:val="0"/>
          <w:numId w:val="54"/>
        </w:numPr>
        <w:suppressAutoHyphens/>
        <w:spacing w:before="120" w:after="160" w:line="276" w:lineRule="auto"/>
        <w:ind w:left="425"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Registraci této smlouvy dle ustanovení § 5 zákona č. 340/2015 Sb., o registru smluv provede na základě dohody smluvních stran </w:t>
      </w:r>
      <w:r>
        <w:rPr>
          <w:rFonts w:asciiTheme="minorHAnsi" w:hAnsiTheme="minorHAnsi" w:cstheme="minorHAnsi"/>
          <w:sz w:val="22"/>
          <w:szCs w:val="22"/>
        </w:rPr>
        <w:t>nabyvatel</w:t>
      </w:r>
      <w:r w:rsidRPr="00825108">
        <w:rPr>
          <w:rFonts w:asciiTheme="minorHAnsi" w:hAnsiTheme="minorHAnsi" w:cstheme="minorHAnsi"/>
          <w:sz w:val="22"/>
          <w:szCs w:val="22"/>
        </w:rPr>
        <w:t>, a to tak, aby potvrzení o provedení registrace smlouvy bylo zasláno oběma smluvním stranám.</w:t>
      </w:r>
    </w:p>
    <w:p w14:paraId="352203FB" w14:textId="4D5FDC1B" w:rsidR="004525D1" w:rsidRDefault="004525D1" w:rsidP="00CE6BA5">
      <w:pPr>
        <w:numPr>
          <w:ilvl w:val="0"/>
          <w:numId w:val="54"/>
        </w:numPr>
        <w:spacing w:after="160" w:line="276" w:lineRule="auto"/>
        <w:ind w:left="426" w:hanging="360"/>
        <w:jc w:val="both"/>
        <w:rPr>
          <w:rFonts w:ascii="Calibri" w:eastAsia="Calibri" w:hAnsi="Calibri"/>
          <w:color w:val="000000"/>
          <w:sz w:val="22"/>
        </w:rPr>
      </w:pPr>
      <w:r w:rsidRPr="0024082D">
        <w:rPr>
          <w:rFonts w:ascii="Calibri" w:eastAsia="Calibri" w:hAnsi="Calibri"/>
          <w:color w:val="000000"/>
          <w:sz w:val="22"/>
        </w:rPr>
        <w:t xml:space="preserve">Osobní údaje uvedené v této smlouvě budou zpracovány pouze za účelem plnění této smlouvy a dle podmínek stanovených ve </w:t>
      </w:r>
      <w:r>
        <w:rPr>
          <w:rFonts w:ascii="Calibri" w:eastAsia="Calibri" w:hAnsi="Calibri"/>
          <w:color w:val="000000"/>
          <w:sz w:val="22"/>
        </w:rPr>
        <w:t>VOLP a v Zásadách ochrany soukromí poskytovatele, které jsou dostupné na</w:t>
      </w:r>
      <w:r w:rsidR="0054769D">
        <w:rPr>
          <w:rFonts w:ascii="Calibri" w:eastAsia="Calibri" w:hAnsi="Calibri"/>
          <w:color w:val="000000"/>
          <w:sz w:val="22"/>
        </w:rPr>
        <w:t xml:space="preserve"> </w:t>
      </w:r>
      <w:r w:rsidR="0054769D" w:rsidRPr="00CE6BA5">
        <w:rPr>
          <w:rFonts w:ascii="Calibri" w:eastAsia="Calibri" w:hAnsi="Calibri"/>
          <w:color w:val="000000"/>
          <w:sz w:val="22"/>
          <w:highlight w:val="yellow"/>
        </w:rPr>
        <w:t>………………………………………</w:t>
      </w:r>
      <w:r>
        <w:rPr>
          <w:rFonts w:ascii="Calibri" w:eastAsia="Calibri" w:hAnsi="Calibri"/>
          <w:color w:val="000000"/>
          <w:sz w:val="22"/>
        </w:rPr>
        <w:t xml:space="preserve"> </w:t>
      </w:r>
    </w:p>
    <w:p w14:paraId="024C2268" w14:textId="73F9F40C" w:rsidR="00146504" w:rsidRDefault="00146504" w:rsidP="0055587C">
      <w:pPr>
        <w:pStyle w:val="Odstavecseseznamem"/>
        <w:numPr>
          <w:ilvl w:val="0"/>
          <w:numId w:val="54"/>
        </w:numPr>
        <w:ind w:left="426" w:hanging="424"/>
        <w:rPr>
          <w:rFonts w:asciiTheme="minorHAnsi" w:hAnsiTheme="minorHAnsi" w:cstheme="minorHAnsi"/>
          <w:sz w:val="22"/>
          <w:szCs w:val="22"/>
        </w:rPr>
      </w:pPr>
      <w:r w:rsidRPr="00CE6BA5">
        <w:rPr>
          <w:rFonts w:asciiTheme="minorHAnsi" w:hAnsiTheme="minorHAnsi" w:cstheme="minorHAnsi"/>
          <w:sz w:val="22"/>
          <w:szCs w:val="22"/>
        </w:rPr>
        <w:t xml:space="preserve">Tato smlouva je vyhotovena </w:t>
      </w:r>
      <w:r w:rsidR="00F24F06" w:rsidRPr="00CE6BA5">
        <w:rPr>
          <w:rFonts w:asciiTheme="minorHAnsi" w:hAnsiTheme="minorHAnsi" w:cstheme="minorHAnsi"/>
          <w:sz w:val="22"/>
          <w:szCs w:val="22"/>
        </w:rPr>
        <w:t>elektronicky.</w:t>
      </w:r>
    </w:p>
    <w:p w14:paraId="3DD0ADF9" w14:textId="6BF6E7AC" w:rsidR="00000C8D" w:rsidRPr="00825108" w:rsidRDefault="00146504" w:rsidP="00CE6BA5">
      <w:pPr>
        <w:numPr>
          <w:ilvl w:val="0"/>
          <w:numId w:val="54"/>
        </w:numPr>
        <w:suppressAutoHyphens/>
        <w:spacing w:before="120" w:line="276" w:lineRule="auto"/>
        <w:ind w:left="426" w:hanging="426"/>
        <w:jc w:val="both"/>
        <w:rPr>
          <w:rFonts w:asciiTheme="minorHAnsi" w:hAnsiTheme="minorHAnsi" w:cstheme="minorHAnsi"/>
          <w:sz w:val="22"/>
          <w:szCs w:val="22"/>
        </w:rPr>
      </w:pPr>
      <w:r w:rsidRPr="00825108">
        <w:rPr>
          <w:rFonts w:asciiTheme="minorHAnsi" w:hAnsiTheme="minorHAnsi" w:cstheme="minorHAnsi"/>
          <w:sz w:val="22"/>
          <w:szCs w:val="22"/>
        </w:rPr>
        <w:t xml:space="preserve">Každá ze smluvních stran prohlašuje, že tuto smlouvu uzavírá svobodně a vážně, že </w:t>
      </w:r>
      <w:r w:rsidR="0055587C" w:rsidRPr="00825108">
        <w:rPr>
          <w:rFonts w:asciiTheme="minorHAnsi" w:hAnsiTheme="minorHAnsi" w:cstheme="minorHAnsi"/>
          <w:sz w:val="22"/>
          <w:szCs w:val="22"/>
        </w:rPr>
        <w:t xml:space="preserve">považuje </w:t>
      </w:r>
      <w:r w:rsidR="0055587C">
        <w:rPr>
          <w:rFonts w:asciiTheme="minorHAnsi" w:hAnsiTheme="minorHAnsi" w:cstheme="minorHAnsi"/>
          <w:sz w:val="22"/>
          <w:szCs w:val="22"/>
        </w:rPr>
        <w:t>obsah</w:t>
      </w:r>
      <w:r w:rsidRPr="00825108">
        <w:rPr>
          <w:rFonts w:asciiTheme="minorHAnsi" w:hAnsiTheme="minorHAnsi" w:cstheme="minorHAnsi"/>
          <w:sz w:val="22"/>
          <w:szCs w:val="22"/>
        </w:rPr>
        <w:t xml:space="preserve"> této smlouvy za určitý a srozumitelný a že jsou jí známy veškeré skutečnosti, jež jsou pro uzavření této smlouvy rozhodující, na důkaz čehož připojují smluvní strany k této smlouvě své podpisy</w:t>
      </w:r>
      <w:r w:rsidR="00000C8D" w:rsidRPr="00825108">
        <w:rPr>
          <w:rFonts w:asciiTheme="minorHAnsi" w:hAnsiTheme="minorHAnsi" w:cstheme="minorHAnsi"/>
          <w:sz w:val="22"/>
          <w:szCs w:val="22"/>
        </w:rPr>
        <w:t xml:space="preserve">. </w:t>
      </w:r>
    </w:p>
    <w:p w14:paraId="09AEFA29" w14:textId="71019930" w:rsidR="00984402" w:rsidRDefault="00000C8D" w:rsidP="00984402">
      <w:pPr>
        <w:suppressAutoHyphens/>
        <w:spacing w:before="120"/>
        <w:jc w:val="both"/>
        <w:rPr>
          <w:rFonts w:asciiTheme="minorHAnsi" w:hAnsiTheme="minorHAnsi" w:cstheme="minorHAnsi"/>
          <w:sz w:val="22"/>
          <w:szCs w:val="22"/>
        </w:rPr>
      </w:pPr>
      <w:r w:rsidRPr="00825108">
        <w:rPr>
          <w:rFonts w:asciiTheme="minorHAnsi" w:hAnsiTheme="minorHAnsi" w:cstheme="minorHAnsi"/>
          <w:sz w:val="22"/>
          <w:szCs w:val="22"/>
        </w:rPr>
        <w:t xml:space="preserve"> </w:t>
      </w:r>
    </w:p>
    <w:p w14:paraId="0F83F5A4" w14:textId="05B6ECFA" w:rsidR="003F631C" w:rsidRDefault="00CC754C" w:rsidP="00984402">
      <w:pPr>
        <w:suppressAutoHyphens/>
        <w:spacing w:before="120"/>
        <w:jc w:val="both"/>
        <w:rPr>
          <w:rFonts w:asciiTheme="minorHAnsi" w:hAnsiTheme="minorHAnsi" w:cstheme="minorHAnsi"/>
          <w:sz w:val="22"/>
          <w:szCs w:val="22"/>
        </w:rPr>
      </w:pPr>
      <w:r>
        <w:rPr>
          <w:rFonts w:asciiTheme="minorHAnsi" w:hAnsiTheme="minorHAnsi" w:cstheme="minorHAnsi"/>
          <w:sz w:val="22"/>
          <w:szCs w:val="22"/>
        </w:rPr>
        <w:t>Příloha č. 1 Technická specifikace</w:t>
      </w:r>
    </w:p>
    <w:p w14:paraId="30BCED32" w14:textId="590E2076" w:rsidR="00CC754C" w:rsidRDefault="00CC754C" w:rsidP="00984402">
      <w:pPr>
        <w:suppressAutoHyphens/>
        <w:spacing w:before="120"/>
        <w:jc w:val="both"/>
        <w:rPr>
          <w:rFonts w:asciiTheme="minorHAnsi" w:hAnsiTheme="minorHAnsi" w:cstheme="minorHAnsi"/>
          <w:sz w:val="22"/>
          <w:szCs w:val="22"/>
        </w:rPr>
      </w:pPr>
    </w:p>
    <w:p w14:paraId="18BFB311" w14:textId="0AE760EE" w:rsidR="00000C8D" w:rsidRPr="00825108"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sz w:val="22"/>
          <w:szCs w:val="22"/>
        </w:rPr>
        <w:t>V</w:t>
      </w:r>
      <w:r w:rsidR="003407C8" w:rsidRPr="00825108">
        <w:rPr>
          <w:rFonts w:asciiTheme="minorHAnsi" w:hAnsiTheme="minorHAnsi" w:cstheme="minorHAnsi"/>
          <w:color w:val="000000"/>
          <w:sz w:val="22"/>
          <w:szCs w:val="22"/>
        </w:rPr>
        <w:t> </w:t>
      </w:r>
      <w:r w:rsidR="00B94DEF" w:rsidRPr="00825108">
        <w:rPr>
          <w:rFonts w:asciiTheme="minorHAnsi" w:hAnsiTheme="minorHAnsi" w:cstheme="minorHAnsi"/>
          <w:color w:val="000000"/>
          <w:sz w:val="22"/>
          <w:szCs w:val="22"/>
        </w:rPr>
        <w:t xml:space="preserve">Ostravě, </w:t>
      </w:r>
      <w:r w:rsidR="00B94DEF" w:rsidRPr="00825108">
        <w:rPr>
          <w:rFonts w:asciiTheme="minorHAnsi" w:hAnsiTheme="minorHAnsi" w:cstheme="minorHAnsi"/>
          <w:color w:val="000000"/>
          <w:sz w:val="22"/>
          <w:szCs w:val="22"/>
        </w:rPr>
        <w:tab/>
      </w:r>
      <w:r w:rsidRPr="00825108">
        <w:rPr>
          <w:rFonts w:asciiTheme="minorHAnsi" w:hAnsiTheme="minorHAnsi" w:cstheme="minorHAnsi"/>
          <w:color w:val="000000"/>
          <w:sz w:val="22"/>
          <w:szCs w:val="22"/>
        </w:rPr>
        <w:t xml:space="preserve">           V _____________,</w:t>
      </w:r>
    </w:p>
    <w:p w14:paraId="0D45412F" w14:textId="77777777" w:rsidR="00000C8D" w:rsidRPr="00825108" w:rsidRDefault="00000C8D" w:rsidP="00000C8D">
      <w:pPr>
        <w:widowControl w:val="0"/>
        <w:tabs>
          <w:tab w:val="left" w:pos="4962"/>
        </w:tabs>
        <w:autoSpaceDE w:val="0"/>
        <w:autoSpaceDN w:val="0"/>
        <w:adjustRightInd w:val="0"/>
        <w:ind w:left="116"/>
        <w:rPr>
          <w:rFonts w:asciiTheme="minorHAnsi" w:hAnsiTheme="minorHAnsi" w:cstheme="minorHAnsi"/>
          <w:color w:val="000000"/>
          <w:sz w:val="22"/>
          <w:szCs w:val="22"/>
        </w:rPr>
      </w:pPr>
    </w:p>
    <w:p w14:paraId="2395F23B" w14:textId="77777777" w:rsidR="00E94F73" w:rsidRDefault="00E94F73" w:rsidP="00000C8D">
      <w:pPr>
        <w:widowControl w:val="0"/>
        <w:tabs>
          <w:tab w:val="left" w:pos="4395"/>
        </w:tabs>
        <w:autoSpaceDE w:val="0"/>
        <w:autoSpaceDN w:val="0"/>
        <w:adjustRightInd w:val="0"/>
        <w:rPr>
          <w:rFonts w:asciiTheme="minorHAnsi" w:hAnsiTheme="minorHAnsi" w:cstheme="minorHAnsi"/>
          <w:color w:val="000000"/>
          <w:position w:val="-1"/>
          <w:sz w:val="22"/>
          <w:szCs w:val="22"/>
        </w:rPr>
      </w:pPr>
    </w:p>
    <w:p w14:paraId="34E26FC8" w14:textId="25858737" w:rsidR="00000C8D" w:rsidRPr="00825108" w:rsidRDefault="00000C8D" w:rsidP="00000C8D">
      <w:pPr>
        <w:widowControl w:val="0"/>
        <w:tabs>
          <w:tab w:val="left" w:pos="4395"/>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position w:val="-1"/>
          <w:sz w:val="22"/>
          <w:szCs w:val="22"/>
        </w:rPr>
        <w:t xml:space="preserve">Za </w:t>
      </w:r>
      <w:r w:rsidR="002962B3">
        <w:rPr>
          <w:rFonts w:asciiTheme="minorHAnsi" w:hAnsiTheme="minorHAnsi" w:cstheme="minorHAnsi"/>
          <w:color w:val="000000"/>
          <w:position w:val="-1"/>
          <w:sz w:val="22"/>
          <w:szCs w:val="22"/>
        </w:rPr>
        <w:t>nabyvatele</w:t>
      </w:r>
      <w:r w:rsidRPr="00825108">
        <w:rPr>
          <w:rFonts w:asciiTheme="minorHAnsi" w:hAnsiTheme="minorHAnsi" w:cstheme="minorHAnsi"/>
          <w:color w:val="000000"/>
          <w:position w:val="-1"/>
          <w:sz w:val="22"/>
          <w:szCs w:val="22"/>
        </w:rPr>
        <w:t>:</w:t>
      </w:r>
      <w:r w:rsidRPr="00825108">
        <w:rPr>
          <w:rFonts w:asciiTheme="minorHAnsi" w:hAnsiTheme="minorHAnsi" w:cstheme="minorHAnsi"/>
          <w:color w:val="000000"/>
          <w:position w:val="-1"/>
          <w:sz w:val="22"/>
          <w:szCs w:val="22"/>
        </w:rPr>
        <w:tab/>
      </w:r>
      <w:r w:rsidRPr="00825108">
        <w:rPr>
          <w:rFonts w:asciiTheme="minorHAnsi" w:hAnsiTheme="minorHAnsi" w:cstheme="minorHAnsi"/>
          <w:color w:val="000000"/>
          <w:position w:val="-1"/>
          <w:sz w:val="22"/>
          <w:szCs w:val="22"/>
        </w:rPr>
        <w:tab/>
        <w:t xml:space="preserve"> Za </w:t>
      </w:r>
      <w:r w:rsidR="002962B3">
        <w:rPr>
          <w:rFonts w:asciiTheme="minorHAnsi" w:hAnsiTheme="minorHAnsi" w:cstheme="minorHAnsi"/>
          <w:color w:val="000000"/>
          <w:position w:val="-1"/>
          <w:sz w:val="22"/>
          <w:szCs w:val="22"/>
        </w:rPr>
        <w:t>poskytovatele</w:t>
      </w:r>
      <w:r w:rsidRPr="00825108">
        <w:rPr>
          <w:rFonts w:asciiTheme="minorHAnsi" w:hAnsiTheme="minorHAnsi" w:cstheme="minorHAnsi"/>
          <w:color w:val="000000"/>
          <w:position w:val="-1"/>
          <w:sz w:val="22"/>
          <w:szCs w:val="22"/>
        </w:rPr>
        <w:t>:</w:t>
      </w:r>
    </w:p>
    <w:p w14:paraId="6DE71EF9" w14:textId="77777777" w:rsidR="007607B5" w:rsidRPr="00825108" w:rsidRDefault="007607B5" w:rsidP="00000C8D">
      <w:pPr>
        <w:widowControl w:val="0"/>
        <w:tabs>
          <w:tab w:val="left" w:pos="4962"/>
        </w:tabs>
        <w:autoSpaceDE w:val="0"/>
        <w:autoSpaceDN w:val="0"/>
        <w:adjustRightInd w:val="0"/>
        <w:rPr>
          <w:rFonts w:asciiTheme="minorHAnsi" w:hAnsiTheme="minorHAnsi" w:cstheme="minorHAnsi"/>
          <w:color w:val="000000"/>
          <w:sz w:val="22"/>
          <w:szCs w:val="22"/>
        </w:rPr>
      </w:pPr>
    </w:p>
    <w:p w14:paraId="569C360F" w14:textId="5AE47666" w:rsidR="00396593" w:rsidRDefault="00396593" w:rsidP="00000C8D">
      <w:pPr>
        <w:rPr>
          <w:rFonts w:asciiTheme="minorHAnsi" w:hAnsiTheme="minorHAnsi" w:cstheme="minorHAnsi"/>
          <w:sz w:val="22"/>
          <w:szCs w:val="22"/>
        </w:rPr>
      </w:pPr>
    </w:p>
    <w:p w14:paraId="26E3D94B" w14:textId="77777777" w:rsidR="00B94DEF" w:rsidRDefault="00B94DEF" w:rsidP="00000C8D">
      <w:pPr>
        <w:rPr>
          <w:rFonts w:asciiTheme="minorHAnsi" w:hAnsiTheme="minorHAnsi" w:cstheme="minorHAnsi"/>
          <w:sz w:val="22"/>
          <w:szCs w:val="22"/>
        </w:rPr>
      </w:pPr>
    </w:p>
    <w:p w14:paraId="41D2C42D" w14:textId="77777777" w:rsidR="000517B6" w:rsidRPr="00825108" w:rsidRDefault="000517B6" w:rsidP="00000C8D">
      <w:pPr>
        <w:rPr>
          <w:rFonts w:asciiTheme="minorHAnsi" w:hAnsiTheme="minorHAnsi" w:cstheme="minorHAnsi"/>
          <w:sz w:val="22"/>
          <w:szCs w:val="22"/>
        </w:rPr>
      </w:pPr>
    </w:p>
    <w:p w14:paraId="4DBCCD4F" w14:textId="0AC496F1" w:rsidR="00000C8D" w:rsidRPr="00825108" w:rsidRDefault="00000C8D" w:rsidP="00000C8D">
      <w:pPr>
        <w:rPr>
          <w:rFonts w:asciiTheme="minorHAnsi" w:hAnsiTheme="minorHAnsi" w:cstheme="minorHAnsi"/>
          <w:sz w:val="22"/>
          <w:szCs w:val="22"/>
        </w:rPr>
      </w:pPr>
      <w:r w:rsidRPr="00825108">
        <w:rPr>
          <w:rFonts w:asciiTheme="minorHAnsi" w:hAnsiTheme="minorHAnsi" w:cstheme="minorHAnsi"/>
          <w:sz w:val="22"/>
          <w:szCs w:val="22"/>
        </w:rPr>
        <w:t>_______________________</w:t>
      </w:r>
      <w:r w:rsidR="0055587C">
        <w:rPr>
          <w:rFonts w:asciiTheme="minorHAnsi" w:hAnsiTheme="minorHAnsi" w:cstheme="minorHAnsi"/>
          <w:sz w:val="22"/>
          <w:szCs w:val="22"/>
        </w:rPr>
        <w:t>___</w:t>
      </w:r>
      <w:r w:rsidRPr="00825108">
        <w:rPr>
          <w:rFonts w:asciiTheme="minorHAnsi" w:hAnsiTheme="minorHAnsi" w:cstheme="minorHAnsi"/>
          <w:sz w:val="22"/>
          <w:szCs w:val="22"/>
        </w:rPr>
        <w:t>___</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 ____________________________ </w:t>
      </w:r>
    </w:p>
    <w:p w14:paraId="5F1D3D2B" w14:textId="1FD2D54A" w:rsidR="0090237D" w:rsidRPr="00825108" w:rsidRDefault="00921C53" w:rsidP="003407C8">
      <w:pPr>
        <w:rPr>
          <w:rFonts w:asciiTheme="minorHAnsi" w:hAnsiTheme="minorHAnsi" w:cstheme="minorHAnsi"/>
          <w:sz w:val="22"/>
          <w:szCs w:val="22"/>
        </w:rPr>
      </w:pPr>
      <w:r w:rsidRPr="00825108">
        <w:rPr>
          <w:rFonts w:asciiTheme="minorHAnsi" w:hAnsiTheme="minorHAnsi" w:cstheme="minorHAnsi"/>
          <w:bCs/>
          <w:sz w:val="22"/>
          <w:szCs w:val="22"/>
        </w:rPr>
        <w:t xml:space="preserve">Ing. </w:t>
      </w:r>
      <w:r w:rsidR="0055587C">
        <w:rPr>
          <w:rFonts w:asciiTheme="minorHAnsi" w:hAnsiTheme="minorHAnsi" w:cstheme="minorHAnsi"/>
          <w:bCs/>
          <w:sz w:val="22"/>
          <w:szCs w:val="22"/>
        </w:rPr>
        <w:t>Gabriela Mechelová</w:t>
      </w:r>
      <w:r w:rsidRPr="00825108">
        <w:rPr>
          <w:rFonts w:asciiTheme="minorHAnsi" w:hAnsiTheme="minorHAnsi" w:cstheme="minorHAnsi"/>
          <w:bCs/>
          <w:sz w:val="22"/>
          <w:szCs w:val="22"/>
        </w:rPr>
        <w:t xml:space="preserve">, </w:t>
      </w:r>
      <w:r w:rsidR="0055587C">
        <w:rPr>
          <w:rFonts w:asciiTheme="minorHAnsi" w:hAnsiTheme="minorHAnsi" w:cstheme="minorHAnsi"/>
          <w:bCs/>
          <w:sz w:val="22"/>
          <w:szCs w:val="22"/>
        </w:rPr>
        <w:t>kvestorka</w:t>
      </w:r>
      <w:r w:rsidR="0090237D" w:rsidRPr="00825108">
        <w:rPr>
          <w:rFonts w:asciiTheme="minorHAnsi" w:hAnsiTheme="minorHAnsi" w:cstheme="minorHAnsi"/>
          <w:sz w:val="22"/>
          <w:szCs w:val="22"/>
        </w:rPr>
        <w:tab/>
      </w:r>
      <w:r w:rsidR="009B53DC" w:rsidRPr="00825108">
        <w:rPr>
          <w:rFonts w:asciiTheme="minorHAnsi" w:hAnsiTheme="minorHAnsi" w:cstheme="minorHAnsi"/>
          <w:sz w:val="22"/>
          <w:szCs w:val="22"/>
        </w:rPr>
        <w:tab/>
      </w:r>
      <w:r w:rsidRPr="00825108">
        <w:rPr>
          <w:rFonts w:asciiTheme="minorHAnsi" w:hAnsiTheme="minorHAnsi" w:cstheme="minorHAnsi"/>
          <w:sz w:val="22"/>
          <w:szCs w:val="22"/>
        </w:rPr>
        <w:tab/>
      </w:r>
      <w:r w:rsidR="0090237D" w:rsidRPr="00825108">
        <w:rPr>
          <w:rFonts w:asciiTheme="minorHAnsi" w:hAnsiTheme="minorHAnsi" w:cstheme="minorHAnsi"/>
          <w:sz w:val="22"/>
          <w:szCs w:val="22"/>
        </w:rPr>
        <w:t>Jméno:</w:t>
      </w:r>
    </w:p>
    <w:sectPr w:rsidR="0090237D" w:rsidRPr="00825108" w:rsidSect="00CC754C">
      <w:headerReference w:type="default" r:id="rId12"/>
      <w:footerReference w:type="default" r:id="rId13"/>
      <w:headerReference w:type="first" r:id="rId14"/>
      <w:pgSz w:w="11906" w:h="16838"/>
      <w:pgMar w:top="935"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9D79" w14:textId="77777777" w:rsidR="00464A31" w:rsidRDefault="00464A31" w:rsidP="00335E35">
      <w:r>
        <w:separator/>
      </w:r>
    </w:p>
  </w:endnote>
  <w:endnote w:type="continuationSeparator" w:id="0">
    <w:p w14:paraId="642028A6" w14:textId="77777777" w:rsidR="00464A31" w:rsidRDefault="00464A31"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8D8D" w14:textId="1460A390" w:rsidR="00D34308" w:rsidRPr="0036434B" w:rsidRDefault="00D34308">
    <w:pPr>
      <w:pStyle w:val="Zpat"/>
      <w:jc w:val="center"/>
      <w:rPr>
        <w:rFonts w:asciiTheme="minorHAnsi" w:hAnsiTheme="minorHAnsi" w:cstheme="minorHAnsi"/>
        <w:sz w:val="20"/>
        <w:szCs w:val="20"/>
      </w:rPr>
    </w:pPr>
    <w:r w:rsidRPr="0036434B">
      <w:rPr>
        <w:rFonts w:asciiTheme="minorHAnsi" w:hAnsiTheme="minorHAnsi" w:cstheme="minorHAnsi"/>
        <w:sz w:val="20"/>
        <w:szCs w:val="20"/>
      </w:rPr>
      <w:fldChar w:fldCharType="begin"/>
    </w:r>
    <w:r w:rsidRPr="0036434B">
      <w:rPr>
        <w:rFonts w:asciiTheme="minorHAnsi" w:hAnsiTheme="minorHAnsi" w:cstheme="minorHAnsi"/>
        <w:sz w:val="20"/>
        <w:szCs w:val="20"/>
      </w:rPr>
      <w:instrText>PAGE   \* MERGEFORMAT</w:instrText>
    </w:r>
    <w:r w:rsidRPr="0036434B">
      <w:rPr>
        <w:rFonts w:asciiTheme="minorHAnsi" w:hAnsiTheme="minorHAnsi" w:cstheme="minorHAnsi"/>
        <w:sz w:val="20"/>
        <w:szCs w:val="20"/>
      </w:rPr>
      <w:fldChar w:fldCharType="separate"/>
    </w:r>
    <w:r w:rsidR="00661426" w:rsidRPr="0036434B">
      <w:rPr>
        <w:rFonts w:asciiTheme="minorHAnsi" w:hAnsiTheme="minorHAnsi" w:cstheme="minorHAnsi"/>
        <w:noProof/>
        <w:sz w:val="20"/>
        <w:szCs w:val="20"/>
      </w:rPr>
      <w:t>5</w:t>
    </w:r>
    <w:r w:rsidRPr="0036434B">
      <w:rPr>
        <w:rFonts w:asciiTheme="minorHAnsi" w:hAnsiTheme="minorHAnsi" w:cstheme="minorHAnsi"/>
        <w:sz w:val="20"/>
        <w:szCs w:val="20"/>
      </w:rPr>
      <w:fldChar w:fldCharType="end"/>
    </w:r>
  </w:p>
  <w:p w14:paraId="153F2049"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DBDDA" w14:textId="77777777" w:rsidR="00464A31" w:rsidRDefault="00464A31" w:rsidP="00335E35">
      <w:r>
        <w:separator/>
      </w:r>
    </w:p>
  </w:footnote>
  <w:footnote w:type="continuationSeparator" w:id="0">
    <w:p w14:paraId="039E31F2" w14:textId="77777777" w:rsidR="00464A31" w:rsidRDefault="00464A31"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7781" w14:textId="44CAA60E" w:rsidR="00DB42CC" w:rsidRPr="00DB42CC" w:rsidRDefault="00DB42CC">
    <w:pPr>
      <w:pStyle w:val="Zhlav"/>
      <w:rPr>
        <w:i/>
        <w:sz w:val="20"/>
        <w:szCs w:val="20"/>
        <w:lang w:val="cs-CZ"/>
      </w:rPr>
    </w:pPr>
    <w:r>
      <w:rPr>
        <w:lang w:val="cs-CZ"/>
      </w:rPr>
      <w:tab/>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2B88" w14:textId="6CA6969E" w:rsidR="007D0D6B" w:rsidRDefault="007D0D6B" w:rsidP="00CC754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000000E"/>
    <w:multiLevelType w:val="multilevel"/>
    <w:tmpl w:val="07DA770C"/>
    <w:lvl w:ilvl="0">
      <w:start w:val="1"/>
      <w:numFmt w:val="decimal"/>
      <w:lvlText w:val="%1."/>
      <w:lvlJc w:val="left"/>
      <w:rPr>
        <w:rFonts w:asciiTheme="minorHAnsi" w:eastAsia="Arial" w:hAnsiTheme="minorHAnsi" w:cstheme="minorHAnsi" w:hint="default"/>
        <w:sz w:val="22"/>
        <w:szCs w:val="22"/>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11"/>
    <w:multiLevelType w:val="multilevel"/>
    <w:tmpl w:val="29DAF8B2"/>
    <w:lvl w:ilvl="0">
      <w:start w:val="1"/>
      <w:numFmt w:val="decimal"/>
      <w:lvlText w:val="%1."/>
      <w:lvlJc w:val="left"/>
      <w:rPr>
        <w:rFonts w:asciiTheme="minorHAnsi" w:eastAsia="Arial" w:hAnsiTheme="minorHAnsi" w:cstheme="minorHAnsi" w:hint="default"/>
        <w:sz w:val="22"/>
        <w:szCs w:val="22"/>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A4C310C"/>
    <w:multiLevelType w:val="hybridMultilevel"/>
    <w:tmpl w:val="C2828EA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5"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6"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8" w15:restartNumberingAfterBreak="0">
    <w:nsid w:val="114A7196"/>
    <w:multiLevelType w:val="multilevel"/>
    <w:tmpl w:val="35B49E4C"/>
    <w:lvl w:ilvl="0">
      <w:start w:val="1"/>
      <w:numFmt w:val="decimal"/>
      <w:lvlText w:val="%1."/>
      <w:lvlJc w:val="left"/>
      <w:rPr>
        <w:rFonts w:asciiTheme="minorHAnsi" w:eastAsia="Arial" w:hAnsiTheme="minorHAnsi" w:cstheme="minorHAnsi" w:hint="default"/>
        <w:sz w:val="22"/>
        <w:szCs w:val="22"/>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117F7967"/>
    <w:multiLevelType w:val="multilevel"/>
    <w:tmpl w:val="728A7510"/>
    <w:lvl w:ilvl="0">
      <w:start w:val="1"/>
      <w:numFmt w:val="decimal"/>
      <w:lvlText w:val="%1."/>
      <w:lvlJc w:val="left"/>
      <w:rPr>
        <w:rFonts w:asciiTheme="minorHAnsi" w:eastAsia="Arial" w:hAnsiTheme="minorHAnsi" w:cstheme="minorHAnsi" w:hint="default"/>
        <w:sz w:val="22"/>
        <w:szCs w:val="22"/>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7B546B"/>
    <w:multiLevelType w:val="hybridMultilevel"/>
    <w:tmpl w:val="6520098C"/>
    <w:lvl w:ilvl="0" w:tplc="A21A631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1E9321AD"/>
    <w:multiLevelType w:val="hybridMultilevel"/>
    <w:tmpl w:val="D292D142"/>
    <w:lvl w:ilvl="0" w:tplc="04050003">
      <w:start w:val="1"/>
      <w:numFmt w:val="bullet"/>
      <w:lvlText w:val="o"/>
      <w:lvlJc w:val="left"/>
      <w:pPr>
        <w:ind w:left="786"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9"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20"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FE73F8"/>
    <w:multiLevelType w:val="hybridMultilevel"/>
    <w:tmpl w:val="604C9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DB50347"/>
    <w:multiLevelType w:val="hybridMultilevel"/>
    <w:tmpl w:val="3490D42E"/>
    <w:lvl w:ilvl="0" w:tplc="B7BC241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3"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4"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5626017"/>
    <w:multiLevelType w:val="multilevel"/>
    <w:tmpl w:val="DB20DA4E"/>
    <w:lvl w:ilvl="0">
      <w:start w:val="1"/>
      <w:numFmt w:val="decimal"/>
      <w:lvlText w:val="%1"/>
      <w:lvlJc w:val="left"/>
      <w:pPr>
        <w:ind w:left="698" w:hanging="567"/>
      </w:pPr>
      <w:rPr>
        <w:rFonts w:hint="default"/>
      </w:rPr>
    </w:lvl>
    <w:lvl w:ilvl="1">
      <w:start w:val="1"/>
      <w:numFmt w:val="decimal"/>
      <w:lvlText w:val="%1.%2."/>
      <w:lvlJc w:val="left"/>
      <w:pPr>
        <w:ind w:left="698" w:hanging="567"/>
      </w:pPr>
      <w:rPr>
        <w:rFonts w:ascii="Tahoma" w:eastAsia="Tahoma" w:hAnsi="Tahoma" w:hint="default"/>
        <w:w w:val="96"/>
        <w:sz w:val="20"/>
        <w:szCs w:val="20"/>
      </w:rPr>
    </w:lvl>
    <w:lvl w:ilvl="2">
      <w:start w:val="1"/>
      <w:numFmt w:val="decimal"/>
      <w:lvlText w:val="%3."/>
      <w:lvlJc w:val="left"/>
      <w:pPr>
        <w:ind w:left="993" w:hanging="286"/>
      </w:pPr>
      <w:rPr>
        <w:rFonts w:ascii="Calibri" w:eastAsia="Calibri" w:hAnsi="Calibri" w:hint="default"/>
        <w:sz w:val="22"/>
        <w:szCs w:val="22"/>
      </w:rPr>
    </w:lvl>
    <w:lvl w:ilvl="3">
      <w:start w:val="1"/>
      <w:numFmt w:val="bullet"/>
      <w:lvlText w:val="•"/>
      <w:lvlJc w:val="left"/>
      <w:pPr>
        <w:ind w:left="2979" w:hanging="286"/>
      </w:pPr>
      <w:rPr>
        <w:rFonts w:hint="default"/>
      </w:rPr>
    </w:lvl>
    <w:lvl w:ilvl="4">
      <w:start w:val="1"/>
      <w:numFmt w:val="bullet"/>
      <w:lvlText w:val="•"/>
      <w:lvlJc w:val="left"/>
      <w:pPr>
        <w:ind w:left="3972" w:hanging="286"/>
      </w:pPr>
      <w:rPr>
        <w:rFonts w:hint="default"/>
      </w:rPr>
    </w:lvl>
    <w:lvl w:ilvl="5">
      <w:start w:val="1"/>
      <w:numFmt w:val="bullet"/>
      <w:lvlText w:val="•"/>
      <w:lvlJc w:val="left"/>
      <w:pPr>
        <w:ind w:left="4965" w:hanging="286"/>
      </w:pPr>
      <w:rPr>
        <w:rFonts w:hint="default"/>
      </w:rPr>
    </w:lvl>
    <w:lvl w:ilvl="6">
      <w:start w:val="1"/>
      <w:numFmt w:val="bullet"/>
      <w:lvlText w:val="•"/>
      <w:lvlJc w:val="left"/>
      <w:pPr>
        <w:ind w:left="5958" w:hanging="286"/>
      </w:pPr>
      <w:rPr>
        <w:rFonts w:hint="default"/>
      </w:rPr>
    </w:lvl>
    <w:lvl w:ilvl="7">
      <w:start w:val="1"/>
      <w:numFmt w:val="bullet"/>
      <w:lvlText w:val="•"/>
      <w:lvlJc w:val="left"/>
      <w:pPr>
        <w:ind w:left="6951" w:hanging="286"/>
      </w:pPr>
      <w:rPr>
        <w:rFonts w:hint="default"/>
      </w:rPr>
    </w:lvl>
    <w:lvl w:ilvl="8">
      <w:start w:val="1"/>
      <w:numFmt w:val="bullet"/>
      <w:lvlText w:val="•"/>
      <w:lvlJc w:val="left"/>
      <w:pPr>
        <w:ind w:left="7945" w:hanging="286"/>
      </w:pPr>
      <w:rPr>
        <w:rFonts w:hint="default"/>
      </w:rPr>
    </w:lvl>
  </w:abstractNum>
  <w:abstractNum w:abstractNumId="36"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4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43"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4"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5"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6" w15:restartNumberingAfterBreak="0">
    <w:nsid w:val="749F4B33"/>
    <w:multiLevelType w:val="multilevel"/>
    <w:tmpl w:val="D6DC5132"/>
    <w:lvl w:ilvl="0">
      <w:start w:val="1"/>
      <w:numFmt w:val="decimal"/>
      <w:lvlText w:val="%1."/>
      <w:lvlJc w:val="left"/>
      <w:rPr>
        <w:rFonts w:asciiTheme="minorHAnsi" w:eastAsia="Arial" w:hAnsiTheme="minorHAnsi" w:cstheme="minorHAnsi" w:hint="default"/>
        <w:sz w:val="22"/>
        <w:szCs w:val="22"/>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28"/>
  </w:num>
  <w:num w:numId="2">
    <w:abstractNumId w:val="42"/>
  </w:num>
  <w:num w:numId="3">
    <w:abstractNumId w:val="28"/>
  </w:num>
  <w:num w:numId="4">
    <w:abstractNumId w:val="28"/>
  </w:num>
  <w:num w:numId="5">
    <w:abstractNumId w:val="32"/>
  </w:num>
  <w:num w:numId="6">
    <w:abstractNumId w:val="28"/>
  </w:num>
  <w:num w:numId="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6"/>
    </w:lvlOverride>
    <w:lvlOverride w:ilvl="2"/>
    <w:lvlOverride w:ilvl="3"/>
    <w:lvlOverride w:ilvl="4"/>
    <w:lvlOverride w:ilvl="5"/>
    <w:lvlOverride w:ilvl="6"/>
    <w:lvlOverride w:ilvl="7"/>
    <w:lvlOverride w:ilvl="8"/>
  </w:num>
  <w:num w:numId="1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4"/>
  </w:num>
  <w:num w:numId="17">
    <w:abstractNumId w:val="44"/>
  </w:num>
  <w:num w:numId="18">
    <w:abstractNumId w:val="5"/>
  </w:num>
  <w:num w:numId="19">
    <w:abstractNumId w:val="34"/>
  </w:num>
  <w:num w:numId="20">
    <w:abstractNumId w:val="23"/>
  </w:num>
  <w:num w:numId="21">
    <w:abstractNumId w:val="33"/>
  </w:num>
  <w:num w:numId="22">
    <w:abstractNumId w:val="4"/>
  </w:num>
  <w:num w:numId="23">
    <w:abstractNumId w:val="45"/>
  </w:num>
  <w:num w:numId="24">
    <w:abstractNumId w:val="6"/>
  </w:num>
  <w:num w:numId="25">
    <w:abstractNumId w:val="38"/>
  </w:num>
  <w:num w:numId="26">
    <w:abstractNumId w:val="11"/>
  </w:num>
  <w:num w:numId="27">
    <w:abstractNumId w:val="10"/>
  </w:num>
  <w:num w:numId="28">
    <w:abstractNumId w:val="47"/>
  </w:num>
  <w:num w:numId="29">
    <w:abstractNumId w:val="25"/>
  </w:num>
  <w:num w:numId="30">
    <w:abstractNumId w:val="27"/>
  </w:num>
  <w:num w:numId="31">
    <w:abstractNumId w:val="30"/>
  </w:num>
  <w:num w:numId="32">
    <w:abstractNumId w:val="26"/>
  </w:num>
  <w:num w:numId="33">
    <w:abstractNumId w:val="41"/>
  </w:num>
  <w:num w:numId="34">
    <w:abstractNumId w:val="15"/>
  </w:num>
  <w:num w:numId="35">
    <w:abstractNumId w:val="20"/>
  </w:num>
  <w:num w:numId="36">
    <w:abstractNumId w:val="0"/>
    <w:lvlOverride w:ilvl="0">
      <w:startOverride w:val="1"/>
    </w:lvlOverride>
  </w:num>
  <w:num w:numId="37">
    <w:abstractNumId w:val="31"/>
  </w:num>
  <w:num w:numId="38">
    <w:abstractNumId w:val="37"/>
  </w:num>
  <w:num w:numId="39">
    <w:abstractNumId w:val="17"/>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36"/>
  </w:num>
  <w:num w:numId="43">
    <w:abstractNumId w:val="22"/>
  </w:num>
  <w:num w:numId="44">
    <w:abstractNumId w:val="35"/>
  </w:num>
  <w:num w:numId="45">
    <w:abstractNumId w:val="12"/>
  </w:num>
  <w:num w:numId="46">
    <w:abstractNumId w:val="29"/>
  </w:num>
  <w:num w:numId="47">
    <w:abstractNumId w:val="21"/>
  </w:num>
  <w:num w:numId="48">
    <w:abstractNumId w:val="1"/>
  </w:num>
  <w:num w:numId="49">
    <w:abstractNumId w:val="3"/>
  </w:num>
  <w:num w:numId="50">
    <w:abstractNumId w:val="8"/>
  </w:num>
  <w:num w:numId="51">
    <w:abstractNumId w:val="2"/>
  </w:num>
  <w:num w:numId="52">
    <w:abstractNumId w:val="14"/>
  </w:num>
  <w:num w:numId="53">
    <w:abstractNumId w:val="46"/>
  </w:num>
  <w:num w:numId="54">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10450"/>
    <w:rsid w:val="00013AD6"/>
    <w:rsid w:val="00017FDD"/>
    <w:rsid w:val="000217E5"/>
    <w:rsid w:val="0002473D"/>
    <w:rsid w:val="000252B1"/>
    <w:rsid w:val="0002776A"/>
    <w:rsid w:val="000301FD"/>
    <w:rsid w:val="00035824"/>
    <w:rsid w:val="0003763A"/>
    <w:rsid w:val="00037CF3"/>
    <w:rsid w:val="00040AE7"/>
    <w:rsid w:val="00040F13"/>
    <w:rsid w:val="000452A9"/>
    <w:rsid w:val="000517B6"/>
    <w:rsid w:val="00057FEE"/>
    <w:rsid w:val="0006066F"/>
    <w:rsid w:val="00064177"/>
    <w:rsid w:val="00070A04"/>
    <w:rsid w:val="00071A81"/>
    <w:rsid w:val="0007306D"/>
    <w:rsid w:val="00076D14"/>
    <w:rsid w:val="000805EC"/>
    <w:rsid w:val="00080829"/>
    <w:rsid w:val="00080AA5"/>
    <w:rsid w:val="000853A0"/>
    <w:rsid w:val="00087183"/>
    <w:rsid w:val="000A381F"/>
    <w:rsid w:val="000A5DAA"/>
    <w:rsid w:val="000C46AA"/>
    <w:rsid w:val="000C5024"/>
    <w:rsid w:val="000D06E2"/>
    <w:rsid w:val="000D1963"/>
    <w:rsid w:val="000D2182"/>
    <w:rsid w:val="000E0BB7"/>
    <w:rsid w:val="000E0F8E"/>
    <w:rsid w:val="000F64FB"/>
    <w:rsid w:val="0010404E"/>
    <w:rsid w:val="00105A1E"/>
    <w:rsid w:val="00110003"/>
    <w:rsid w:val="001136EA"/>
    <w:rsid w:val="00120F8F"/>
    <w:rsid w:val="00121061"/>
    <w:rsid w:val="00121C80"/>
    <w:rsid w:val="00123148"/>
    <w:rsid w:val="00123C63"/>
    <w:rsid w:val="00127D75"/>
    <w:rsid w:val="00145CD4"/>
    <w:rsid w:val="00146504"/>
    <w:rsid w:val="001473AD"/>
    <w:rsid w:val="00157F5D"/>
    <w:rsid w:val="00163B9A"/>
    <w:rsid w:val="00174B6D"/>
    <w:rsid w:val="0017501D"/>
    <w:rsid w:val="00175F16"/>
    <w:rsid w:val="00177676"/>
    <w:rsid w:val="001812CF"/>
    <w:rsid w:val="00183112"/>
    <w:rsid w:val="00183D29"/>
    <w:rsid w:val="00183FF2"/>
    <w:rsid w:val="00190D30"/>
    <w:rsid w:val="00195041"/>
    <w:rsid w:val="00197EE1"/>
    <w:rsid w:val="001A0CEF"/>
    <w:rsid w:val="001A18A1"/>
    <w:rsid w:val="001A574F"/>
    <w:rsid w:val="001C1023"/>
    <w:rsid w:val="001C1C17"/>
    <w:rsid w:val="001C29C7"/>
    <w:rsid w:val="001C3001"/>
    <w:rsid w:val="001C356E"/>
    <w:rsid w:val="001C5017"/>
    <w:rsid w:val="001D35C8"/>
    <w:rsid w:val="001D58AF"/>
    <w:rsid w:val="001E0B81"/>
    <w:rsid w:val="001E1E9F"/>
    <w:rsid w:val="001E55A6"/>
    <w:rsid w:val="001E7C4C"/>
    <w:rsid w:val="001F774E"/>
    <w:rsid w:val="00205B3C"/>
    <w:rsid w:val="00210765"/>
    <w:rsid w:val="002155BA"/>
    <w:rsid w:val="0022257C"/>
    <w:rsid w:val="00236654"/>
    <w:rsid w:val="00241DBB"/>
    <w:rsid w:val="00250F94"/>
    <w:rsid w:val="0025622A"/>
    <w:rsid w:val="002730D3"/>
    <w:rsid w:val="00276982"/>
    <w:rsid w:val="00291FD4"/>
    <w:rsid w:val="00292CFA"/>
    <w:rsid w:val="002944B0"/>
    <w:rsid w:val="002962B3"/>
    <w:rsid w:val="002A1EF5"/>
    <w:rsid w:val="002A54F9"/>
    <w:rsid w:val="002A74A1"/>
    <w:rsid w:val="002C6894"/>
    <w:rsid w:val="002D7BD9"/>
    <w:rsid w:val="002E20D3"/>
    <w:rsid w:val="002E75F9"/>
    <w:rsid w:val="002F0305"/>
    <w:rsid w:val="002F13CF"/>
    <w:rsid w:val="002F197B"/>
    <w:rsid w:val="002F2EA6"/>
    <w:rsid w:val="00305106"/>
    <w:rsid w:val="00311684"/>
    <w:rsid w:val="00312289"/>
    <w:rsid w:val="003137BB"/>
    <w:rsid w:val="003138D3"/>
    <w:rsid w:val="00314164"/>
    <w:rsid w:val="00315ED8"/>
    <w:rsid w:val="00320016"/>
    <w:rsid w:val="003224A1"/>
    <w:rsid w:val="0033399D"/>
    <w:rsid w:val="00335E35"/>
    <w:rsid w:val="00336D69"/>
    <w:rsid w:val="003407C8"/>
    <w:rsid w:val="003429E0"/>
    <w:rsid w:val="003433D3"/>
    <w:rsid w:val="003451B7"/>
    <w:rsid w:val="003513FB"/>
    <w:rsid w:val="00360B63"/>
    <w:rsid w:val="00360E0F"/>
    <w:rsid w:val="0036434B"/>
    <w:rsid w:val="0036547D"/>
    <w:rsid w:val="003679A2"/>
    <w:rsid w:val="00367C58"/>
    <w:rsid w:val="00370245"/>
    <w:rsid w:val="003736E7"/>
    <w:rsid w:val="00375E53"/>
    <w:rsid w:val="0037610F"/>
    <w:rsid w:val="0038064A"/>
    <w:rsid w:val="00382A06"/>
    <w:rsid w:val="00395B2F"/>
    <w:rsid w:val="00396593"/>
    <w:rsid w:val="003A03C4"/>
    <w:rsid w:val="003B5B19"/>
    <w:rsid w:val="003C26DE"/>
    <w:rsid w:val="003C38B5"/>
    <w:rsid w:val="003D69F5"/>
    <w:rsid w:val="003E0466"/>
    <w:rsid w:val="003E4678"/>
    <w:rsid w:val="003E49DF"/>
    <w:rsid w:val="003F631C"/>
    <w:rsid w:val="00404A34"/>
    <w:rsid w:val="004179F2"/>
    <w:rsid w:val="00421756"/>
    <w:rsid w:val="004222A0"/>
    <w:rsid w:val="00426363"/>
    <w:rsid w:val="004418A3"/>
    <w:rsid w:val="0044761E"/>
    <w:rsid w:val="004525D1"/>
    <w:rsid w:val="00455952"/>
    <w:rsid w:val="00456E3F"/>
    <w:rsid w:val="00462628"/>
    <w:rsid w:val="00464A31"/>
    <w:rsid w:val="0046674D"/>
    <w:rsid w:val="00473EC6"/>
    <w:rsid w:val="00485B63"/>
    <w:rsid w:val="00490DAD"/>
    <w:rsid w:val="004912A5"/>
    <w:rsid w:val="004C5FFE"/>
    <w:rsid w:val="004D1E71"/>
    <w:rsid w:val="004D3AB2"/>
    <w:rsid w:val="004D70EE"/>
    <w:rsid w:val="004E1FEC"/>
    <w:rsid w:val="004E2DC2"/>
    <w:rsid w:val="004F76E8"/>
    <w:rsid w:val="00500629"/>
    <w:rsid w:val="00502E11"/>
    <w:rsid w:val="005041D1"/>
    <w:rsid w:val="00504CB1"/>
    <w:rsid w:val="005076BD"/>
    <w:rsid w:val="00510176"/>
    <w:rsid w:val="00510578"/>
    <w:rsid w:val="00516033"/>
    <w:rsid w:val="005201F3"/>
    <w:rsid w:val="00527D26"/>
    <w:rsid w:val="00534507"/>
    <w:rsid w:val="00535791"/>
    <w:rsid w:val="0053604B"/>
    <w:rsid w:val="0053739F"/>
    <w:rsid w:val="00537CA5"/>
    <w:rsid w:val="00540D2E"/>
    <w:rsid w:val="0054769D"/>
    <w:rsid w:val="005532CB"/>
    <w:rsid w:val="00554051"/>
    <w:rsid w:val="0055587C"/>
    <w:rsid w:val="00581C08"/>
    <w:rsid w:val="00582A36"/>
    <w:rsid w:val="0058533F"/>
    <w:rsid w:val="00590C55"/>
    <w:rsid w:val="00593179"/>
    <w:rsid w:val="0059321C"/>
    <w:rsid w:val="005944C4"/>
    <w:rsid w:val="005A3C94"/>
    <w:rsid w:val="005C3587"/>
    <w:rsid w:val="005E0C95"/>
    <w:rsid w:val="005E3143"/>
    <w:rsid w:val="005E4DD0"/>
    <w:rsid w:val="005E51A1"/>
    <w:rsid w:val="005E7194"/>
    <w:rsid w:val="005E7F86"/>
    <w:rsid w:val="00602AC5"/>
    <w:rsid w:val="00604187"/>
    <w:rsid w:val="006068AA"/>
    <w:rsid w:val="00610AF9"/>
    <w:rsid w:val="00620A6F"/>
    <w:rsid w:val="00630B70"/>
    <w:rsid w:val="00635091"/>
    <w:rsid w:val="00640AC3"/>
    <w:rsid w:val="00642489"/>
    <w:rsid w:val="0064366B"/>
    <w:rsid w:val="00643D46"/>
    <w:rsid w:val="0065427F"/>
    <w:rsid w:val="00660785"/>
    <w:rsid w:val="00660EB8"/>
    <w:rsid w:val="00660FA7"/>
    <w:rsid w:val="00661426"/>
    <w:rsid w:val="00662C21"/>
    <w:rsid w:val="00664E16"/>
    <w:rsid w:val="00667659"/>
    <w:rsid w:val="00670D39"/>
    <w:rsid w:val="00681EA3"/>
    <w:rsid w:val="006868FA"/>
    <w:rsid w:val="0069214B"/>
    <w:rsid w:val="006A3F3B"/>
    <w:rsid w:val="006B6C51"/>
    <w:rsid w:val="006D4E6D"/>
    <w:rsid w:val="006D5898"/>
    <w:rsid w:val="006E5372"/>
    <w:rsid w:val="006E6433"/>
    <w:rsid w:val="006E7D82"/>
    <w:rsid w:val="006F4F5E"/>
    <w:rsid w:val="006F6F60"/>
    <w:rsid w:val="00707927"/>
    <w:rsid w:val="00707F00"/>
    <w:rsid w:val="00710C10"/>
    <w:rsid w:val="007144CA"/>
    <w:rsid w:val="007171DB"/>
    <w:rsid w:val="0071764E"/>
    <w:rsid w:val="00726F1B"/>
    <w:rsid w:val="0073008C"/>
    <w:rsid w:val="00732045"/>
    <w:rsid w:val="00732B52"/>
    <w:rsid w:val="007369B1"/>
    <w:rsid w:val="0073787A"/>
    <w:rsid w:val="0074574F"/>
    <w:rsid w:val="007607B5"/>
    <w:rsid w:val="00762AAA"/>
    <w:rsid w:val="00764866"/>
    <w:rsid w:val="0077681E"/>
    <w:rsid w:val="00777D8F"/>
    <w:rsid w:val="00787127"/>
    <w:rsid w:val="00790E0D"/>
    <w:rsid w:val="007A29EE"/>
    <w:rsid w:val="007A37E2"/>
    <w:rsid w:val="007A47F3"/>
    <w:rsid w:val="007C038B"/>
    <w:rsid w:val="007C75B9"/>
    <w:rsid w:val="007D0D6B"/>
    <w:rsid w:val="007D1B63"/>
    <w:rsid w:val="007D2479"/>
    <w:rsid w:val="007D30C7"/>
    <w:rsid w:val="007D4144"/>
    <w:rsid w:val="007D5D05"/>
    <w:rsid w:val="007D6A59"/>
    <w:rsid w:val="007E274E"/>
    <w:rsid w:val="007E2B04"/>
    <w:rsid w:val="007E3210"/>
    <w:rsid w:val="007E3D49"/>
    <w:rsid w:val="007E3F50"/>
    <w:rsid w:val="007F0380"/>
    <w:rsid w:val="007F30CB"/>
    <w:rsid w:val="007F48F1"/>
    <w:rsid w:val="007F6E11"/>
    <w:rsid w:val="008008A1"/>
    <w:rsid w:val="008023E6"/>
    <w:rsid w:val="00805824"/>
    <w:rsid w:val="00805FF8"/>
    <w:rsid w:val="008216D6"/>
    <w:rsid w:val="00824FC0"/>
    <w:rsid w:val="00825108"/>
    <w:rsid w:val="0082576D"/>
    <w:rsid w:val="008465B0"/>
    <w:rsid w:val="00846F7D"/>
    <w:rsid w:val="00857830"/>
    <w:rsid w:val="00860EA0"/>
    <w:rsid w:val="008662C3"/>
    <w:rsid w:val="00867D3A"/>
    <w:rsid w:val="00873311"/>
    <w:rsid w:val="0087390E"/>
    <w:rsid w:val="00873AED"/>
    <w:rsid w:val="0089356F"/>
    <w:rsid w:val="00897024"/>
    <w:rsid w:val="00897D44"/>
    <w:rsid w:val="008A0EFE"/>
    <w:rsid w:val="008A42CA"/>
    <w:rsid w:val="008A71E6"/>
    <w:rsid w:val="008B4DB1"/>
    <w:rsid w:val="008B6806"/>
    <w:rsid w:val="008C02F9"/>
    <w:rsid w:val="008C0500"/>
    <w:rsid w:val="008C2EAA"/>
    <w:rsid w:val="008F2D3D"/>
    <w:rsid w:val="008F5775"/>
    <w:rsid w:val="0090237D"/>
    <w:rsid w:val="009133D8"/>
    <w:rsid w:val="00920BC4"/>
    <w:rsid w:val="00921C53"/>
    <w:rsid w:val="00925408"/>
    <w:rsid w:val="009272E8"/>
    <w:rsid w:val="00930774"/>
    <w:rsid w:val="00933C97"/>
    <w:rsid w:val="00934228"/>
    <w:rsid w:val="0093494A"/>
    <w:rsid w:val="00940592"/>
    <w:rsid w:val="00940F78"/>
    <w:rsid w:val="0094236A"/>
    <w:rsid w:val="00943BF5"/>
    <w:rsid w:val="00952C76"/>
    <w:rsid w:val="00961A79"/>
    <w:rsid w:val="00964E81"/>
    <w:rsid w:val="00966CB6"/>
    <w:rsid w:val="00967012"/>
    <w:rsid w:val="009679E2"/>
    <w:rsid w:val="00974543"/>
    <w:rsid w:val="00984402"/>
    <w:rsid w:val="00986616"/>
    <w:rsid w:val="00992190"/>
    <w:rsid w:val="009942B7"/>
    <w:rsid w:val="009A6974"/>
    <w:rsid w:val="009B16B1"/>
    <w:rsid w:val="009B53DC"/>
    <w:rsid w:val="009C13E5"/>
    <w:rsid w:val="009C38B1"/>
    <w:rsid w:val="009C61DF"/>
    <w:rsid w:val="009D14F0"/>
    <w:rsid w:val="009E30B5"/>
    <w:rsid w:val="009F32B5"/>
    <w:rsid w:val="009F7933"/>
    <w:rsid w:val="00A11113"/>
    <w:rsid w:val="00A1113C"/>
    <w:rsid w:val="00A13D6F"/>
    <w:rsid w:val="00A30AFD"/>
    <w:rsid w:val="00A31E5A"/>
    <w:rsid w:val="00A34481"/>
    <w:rsid w:val="00A346F4"/>
    <w:rsid w:val="00A439BE"/>
    <w:rsid w:val="00A528EE"/>
    <w:rsid w:val="00A55F54"/>
    <w:rsid w:val="00A70D60"/>
    <w:rsid w:val="00A7715B"/>
    <w:rsid w:val="00A8241F"/>
    <w:rsid w:val="00A914A1"/>
    <w:rsid w:val="00AA2BBD"/>
    <w:rsid w:val="00AA3E99"/>
    <w:rsid w:val="00AA4249"/>
    <w:rsid w:val="00AA53D6"/>
    <w:rsid w:val="00AA5A29"/>
    <w:rsid w:val="00AA65F7"/>
    <w:rsid w:val="00AB0262"/>
    <w:rsid w:val="00AB03E3"/>
    <w:rsid w:val="00AB0D70"/>
    <w:rsid w:val="00AB4C1B"/>
    <w:rsid w:val="00AC561A"/>
    <w:rsid w:val="00AC67C2"/>
    <w:rsid w:val="00AD070A"/>
    <w:rsid w:val="00AD3A38"/>
    <w:rsid w:val="00AD4CA5"/>
    <w:rsid w:val="00AD6C49"/>
    <w:rsid w:val="00AE0838"/>
    <w:rsid w:val="00AE1BB6"/>
    <w:rsid w:val="00AF31DD"/>
    <w:rsid w:val="00AF6268"/>
    <w:rsid w:val="00B010C6"/>
    <w:rsid w:val="00B01277"/>
    <w:rsid w:val="00B028BE"/>
    <w:rsid w:val="00B0480D"/>
    <w:rsid w:val="00B060B2"/>
    <w:rsid w:val="00B13844"/>
    <w:rsid w:val="00B13DC1"/>
    <w:rsid w:val="00B211A0"/>
    <w:rsid w:val="00B23E8B"/>
    <w:rsid w:val="00B43171"/>
    <w:rsid w:val="00B52590"/>
    <w:rsid w:val="00B8554B"/>
    <w:rsid w:val="00B87800"/>
    <w:rsid w:val="00B92788"/>
    <w:rsid w:val="00B94DEF"/>
    <w:rsid w:val="00BA6CD7"/>
    <w:rsid w:val="00BC55AD"/>
    <w:rsid w:val="00BC5CF1"/>
    <w:rsid w:val="00BD2FD5"/>
    <w:rsid w:val="00BD38EA"/>
    <w:rsid w:val="00BE4E6A"/>
    <w:rsid w:val="00BE7072"/>
    <w:rsid w:val="00BF40FF"/>
    <w:rsid w:val="00BF6600"/>
    <w:rsid w:val="00BF6610"/>
    <w:rsid w:val="00C00F5F"/>
    <w:rsid w:val="00C0599B"/>
    <w:rsid w:val="00C067D6"/>
    <w:rsid w:val="00C11F97"/>
    <w:rsid w:val="00C1218F"/>
    <w:rsid w:val="00C13735"/>
    <w:rsid w:val="00C16ABA"/>
    <w:rsid w:val="00C31F4A"/>
    <w:rsid w:val="00C33399"/>
    <w:rsid w:val="00C334EB"/>
    <w:rsid w:val="00C35182"/>
    <w:rsid w:val="00C456B3"/>
    <w:rsid w:val="00C51720"/>
    <w:rsid w:val="00C51B71"/>
    <w:rsid w:val="00C57FD7"/>
    <w:rsid w:val="00C60819"/>
    <w:rsid w:val="00C7069B"/>
    <w:rsid w:val="00C812F7"/>
    <w:rsid w:val="00C852FB"/>
    <w:rsid w:val="00C912DE"/>
    <w:rsid w:val="00C93091"/>
    <w:rsid w:val="00C93E0B"/>
    <w:rsid w:val="00CC3DBD"/>
    <w:rsid w:val="00CC754C"/>
    <w:rsid w:val="00CD41F1"/>
    <w:rsid w:val="00CD7AF8"/>
    <w:rsid w:val="00CE3D5F"/>
    <w:rsid w:val="00CE415D"/>
    <w:rsid w:val="00CE4C19"/>
    <w:rsid w:val="00CE5EC6"/>
    <w:rsid w:val="00CE6BA5"/>
    <w:rsid w:val="00CE7A43"/>
    <w:rsid w:val="00CF0A8F"/>
    <w:rsid w:val="00CF4611"/>
    <w:rsid w:val="00D04F9D"/>
    <w:rsid w:val="00D157C1"/>
    <w:rsid w:val="00D15B5D"/>
    <w:rsid w:val="00D21BB7"/>
    <w:rsid w:val="00D254CB"/>
    <w:rsid w:val="00D25B36"/>
    <w:rsid w:val="00D34308"/>
    <w:rsid w:val="00D34B5B"/>
    <w:rsid w:val="00D353A1"/>
    <w:rsid w:val="00D41200"/>
    <w:rsid w:val="00D45B14"/>
    <w:rsid w:val="00D50A88"/>
    <w:rsid w:val="00D606A7"/>
    <w:rsid w:val="00D63CF0"/>
    <w:rsid w:val="00D63EE8"/>
    <w:rsid w:val="00D713EB"/>
    <w:rsid w:val="00D721F2"/>
    <w:rsid w:val="00D75C46"/>
    <w:rsid w:val="00D77545"/>
    <w:rsid w:val="00D80B9B"/>
    <w:rsid w:val="00D85FFA"/>
    <w:rsid w:val="00D87D2F"/>
    <w:rsid w:val="00D91909"/>
    <w:rsid w:val="00D94477"/>
    <w:rsid w:val="00D97864"/>
    <w:rsid w:val="00DB42CC"/>
    <w:rsid w:val="00DC179B"/>
    <w:rsid w:val="00DC28A0"/>
    <w:rsid w:val="00DC410F"/>
    <w:rsid w:val="00DC49CF"/>
    <w:rsid w:val="00DD34F0"/>
    <w:rsid w:val="00DE027A"/>
    <w:rsid w:val="00DE2129"/>
    <w:rsid w:val="00DF016E"/>
    <w:rsid w:val="00DF7F48"/>
    <w:rsid w:val="00E179D7"/>
    <w:rsid w:val="00E21ACA"/>
    <w:rsid w:val="00E236AC"/>
    <w:rsid w:val="00E25C9A"/>
    <w:rsid w:val="00E30E45"/>
    <w:rsid w:val="00E35EB8"/>
    <w:rsid w:val="00E37F0C"/>
    <w:rsid w:val="00E458DD"/>
    <w:rsid w:val="00E461C1"/>
    <w:rsid w:val="00E549A1"/>
    <w:rsid w:val="00E55433"/>
    <w:rsid w:val="00E65D67"/>
    <w:rsid w:val="00E77A06"/>
    <w:rsid w:val="00E91327"/>
    <w:rsid w:val="00E94F73"/>
    <w:rsid w:val="00EB6EE3"/>
    <w:rsid w:val="00EB78DB"/>
    <w:rsid w:val="00EB7AD3"/>
    <w:rsid w:val="00EF4EAE"/>
    <w:rsid w:val="00F10017"/>
    <w:rsid w:val="00F11260"/>
    <w:rsid w:val="00F127EF"/>
    <w:rsid w:val="00F24F06"/>
    <w:rsid w:val="00F2773D"/>
    <w:rsid w:val="00F27CBD"/>
    <w:rsid w:val="00F332F5"/>
    <w:rsid w:val="00F504DA"/>
    <w:rsid w:val="00F525D7"/>
    <w:rsid w:val="00F57A64"/>
    <w:rsid w:val="00F57BA7"/>
    <w:rsid w:val="00F60DFA"/>
    <w:rsid w:val="00F6103D"/>
    <w:rsid w:val="00F62306"/>
    <w:rsid w:val="00F62C1D"/>
    <w:rsid w:val="00F65176"/>
    <w:rsid w:val="00F727D0"/>
    <w:rsid w:val="00F75B18"/>
    <w:rsid w:val="00F83CBC"/>
    <w:rsid w:val="00F902BA"/>
    <w:rsid w:val="00F94B92"/>
    <w:rsid w:val="00FA6CB1"/>
    <w:rsid w:val="00FA79D5"/>
    <w:rsid w:val="00FA7FC8"/>
    <w:rsid w:val="00FB1BE8"/>
    <w:rsid w:val="00FB61CB"/>
    <w:rsid w:val="00FC3CB0"/>
    <w:rsid w:val="00FC706D"/>
    <w:rsid w:val="00FD0C3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22659"/>
  <w15:chartTrackingRefBased/>
  <w15:docId w15:val="{B5E21295-7B55-4057-9943-91CBD09E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Nad,Odstavec_muj"/>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styleId="Bezmezer">
    <w:name w:val="No Spacing"/>
    <w:link w:val="BezmezerChar"/>
    <w:uiPriority w:val="1"/>
    <w:qFormat/>
    <w:rsid w:val="00F24F06"/>
    <w:rPr>
      <w:rFonts w:eastAsia="Times New Roman" w:cs="Calibri"/>
      <w:sz w:val="22"/>
      <w:szCs w:val="22"/>
      <w:lang w:eastAsia="en-US"/>
    </w:rPr>
  </w:style>
  <w:style w:type="character" w:customStyle="1" w:styleId="BezmezerChar">
    <w:name w:val="Bez mezer Char"/>
    <w:basedOn w:val="Standardnpsmoodstavce"/>
    <w:link w:val="Bezmezer"/>
    <w:uiPriority w:val="1"/>
    <w:rsid w:val="00C51720"/>
    <w:rPr>
      <w:rFonts w:eastAsia="Times New Roman" w:cs="Calibri"/>
      <w:sz w:val="22"/>
      <w:szCs w:val="22"/>
      <w:lang w:eastAsia="en-US"/>
    </w:rPr>
  </w:style>
  <w:style w:type="character" w:customStyle="1" w:styleId="OdstavecseseznamemChar">
    <w:name w:val="Odstavec se seznamem Char"/>
    <w:aliases w:val="nad 1 Char,Název grafu Char,Nad Char,Odstavec_muj Char"/>
    <w:link w:val="Odstavecseseznamem"/>
    <w:uiPriority w:val="34"/>
    <w:locked/>
    <w:rsid w:val="000252B1"/>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7D0D6B"/>
    <w:rPr>
      <w:color w:val="605E5C"/>
      <w:shd w:val="clear" w:color="auto" w:fill="E1DFDD"/>
    </w:rPr>
  </w:style>
  <w:style w:type="character" w:styleId="Zstupntext">
    <w:name w:val="Placeholder Text"/>
    <w:basedOn w:val="Standardnpsmoodstavce"/>
    <w:uiPriority w:val="99"/>
    <w:semiHidden/>
    <w:rsid w:val="00D63EE8"/>
    <w:rPr>
      <w:color w:val="808080"/>
    </w:rPr>
  </w:style>
  <w:style w:type="paragraph" w:customStyle="1" w:styleId="BodyText21">
    <w:name w:val="Body Text 21"/>
    <w:basedOn w:val="Normln"/>
    <w:rsid w:val="00664E16"/>
    <w:pPr>
      <w:suppressAutoHyphens/>
      <w:overflowPunct w:val="0"/>
      <w:autoSpaceDE w:val="0"/>
      <w:spacing w:before="120" w:line="240" w:lineRule="atLeast"/>
      <w:jc w:val="both"/>
    </w:pPr>
    <w:rPr>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podvesky@vsb.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2" ma:contentTypeDescription="Vytvoří nový dokument" ma:contentTypeScope="" ma:versionID="d1729c984889567a81a74fe0c2cb33dc">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f8e8060f4ac425f7fe8f920e58a362b0"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648D8-6050-46D7-9E86-388D65651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5F3BA-9031-433C-962D-46EF3B171856}">
  <ds:schemaRefs>
    <ds:schemaRef ds:uri="http://schemas.microsoft.com/sharepoint/v3/contenttype/forms"/>
  </ds:schemaRefs>
</ds:datastoreItem>
</file>

<file path=customXml/itemProps3.xml><?xml version="1.0" encoding="utf-8"?>
<ds:datastoreItem xmlns:ds="http://schemas.openxmlformats.org/officeDocument/2006/customXml" ds:itemID="{71B9AB90-7C7D-4894-8BD6-81E887EAC8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A07272-4BDA-406D-B762-BE31ED19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1738</Words>
  <Characters>10255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11970</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OVZ_VŠB</dc:creator>
  <cp:keywords/>
  <cp:lastModifiedBy>Marie Kubešová</cp:lastModifiedBy>
  <cp:revision>11</cp:revision>
  <cp:lastPrinted>2016-06-21T05:02:00Z</cp:lastPrinted>
  <dcterms:created xsi:type="dcterms:W3CDTF">2025-11-20T07:02:00Z</dcterms:created>
  <dcterms:modified xsi:type="dcterms:W3CDTF">2025-11-20T11:05:00Z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