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1225" w14:textId="0B1B13E4" w:rsidR="00185CC2" w:rsidRPr="00E80B0D" w:rsidRDefault="007974FC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80B0D">
        <w:rPr>
          <w:rFonts w:asciiTheme="minorHAnsi" w:hAnsiTheme="minorHAnsi" w:cstheme="minorHAnsi"/>
          <w:b/>
          <w:sz w:val="22"/>
          <w:szCs w:val="22"/>
          <w:u w:val="single"/>
        </w:rPr>
        <w:t>Technick</w:t>
      </w:r>
      <w:r w:rsidR="006476C3" w:rsidRPr="00E80B0D">
        <w:rPr>
          <w:rFonts w:asciiTheme="minorHAnsi" w:hAnsiTheme="minorHAnsi" w:cstheme="minorHAnsi"/>
          <w:b/>
          <w:sz w:val="22"/>
          <w:szCs w:val="22"/>
          <w:u w:val="single"/>
        </w:rPr>
        <w:t xml:space="preserve">á </w:t>
      </w:r>
      <w:r w:rsidRPr="00E80B0D">
        <w:rPr>
          <w:rFonts w:asciiTheme="minorHAnsi" w:hAnsiTheme="minorHAnsi" w:cstheme="minorHAnsi"/>
          <w:b/>
          <w:sz w:val="22"/>
          <w:szCs w:val="22"/>
          <w:u w:val="single"/>
        </w:rPr>
        <w:t>specifikace</w:t>
      </w:r>
    </w:p>
    <w:tbl>
      <w:tblPr>
        <w:tblW w:w="10024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1"/>
        <w:gridCol w:w="4303"/>
      </w:tblGrid>
      <w:tr w:rsidR="00D04753" w:rsidRPr="00E80B0D" w14:paraId="6E3F1229" w14:textId="77777777" w:rsidTr="00D04753">
        <w:trPr>
          <w:cantSplit/>
          <w:trHeight w:val="918"/>
        </w:trPr>
        <w:tc>
          <w:tcPr>
            <w:tcW w:w="10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C0C0C0"/>
            <w:vAlign w:val="center"/>
          </w:tcPr>
          <w:p w14:paraId="6E3F1226" w14:textId="77777777" w:rsidR="00D04753" w:rsidRPr="00E80B0D" w:rsidRDefault="00D047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b/>
                <w:sz w:val="22"/>
                <w:szCs w:val="22"/>
              </w:rPr>
              <w:t>Název přístroje/přístrojového celku:</w:t>
            </w:r>
          </w:p>
          <w:p w14:paraId="6E3F1227" w14:textId="77777777" w:rsidR="00D04753" w:rsidRPr="00E80B0D" w:rsidRDefault="00D0475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80B0D">
              <w:rPr>
                <w:rFonts w:asciiTheme="minorHAnsi" w:hAnsiTheme="minorHAnsi" w:cstheme="minorHAnsi"/>
                <w:b/>
                <w:sz w:val="22"/>
                <w:szCs w:val="22"/>
              </w:rPr>
              <w:t>Luminometr</w:t>
            </w:r>
            <w:proofErr w:type="spellEnd"/>
          </w:p>
        </w:tc>
      </w:tr>
      <w:tr w:rsidR="00D04753" w:rsidRPr="00E80B0D" w14:paraId="6E3F122D" w14:textId="77777777" w:rsidTr="00D04753">
        <w:trPr>
          <w:cantSplit/>
          <w:trHeight w:val="160"/>
        </w:trPr>
        <w:tc>
          <w:tcPr>
            <w:tcW w:w="100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C0C0C0"/>
            <w:vAlign w:val="bottom"/>
          </w:tcPr>
          <w:p w14:paraId="6E3F122A" w14:textId="77777777" w:rsidR="00D04753" w:rsidRPr="00E80B0D" w:rsidRDefault="00D0475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Typové označení přístroje:</w:t>
            </w:r>
          </w:p>
          <w:p w14:paraId="6E3F122B" w14:textId="77777777" w:rsidR="00D04753" w:rsidRPr="00E80B0D" w:rsidRDefault="00D0475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</w:tr>
      <w:tr w:rsidR="00D04753" w:rsidRPr="00E80B0D" w14:paraId="6E3F1230" w14:textId="77777777" w:rsidTr="00D04753">
        <w:trPr>
          <w:cantSplit/>
          <w:trHeight w:val="167"/>
        </w:trPr>
        <w:tc>
          <w:tcPr>
            <w:tcW w:w="10024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000000" w:fill="C0C0C0"/>
            <w:vAlign w:val="bottom"/>
          </w:tcPr>
          <w:p w14:paraId="6E3F122E" w14:textId="77777777" w:rsidR="00D04753" w:rsidRPr="00E80B0D" w:rsidRDefault="00D0475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Základní požadavky zadavatele</w:t>
            </w:r>
          </w:p>
        </w:tc>
      </w:tr>
      <w:tr w:rsidR="00D04753" w:rsidRPr="00E80B0D" w14:paraId="6E3F1233" w14:textId="77777777" w:rsidTr="00D04753">
        <w:trPr>
          <w:cantSplit/>
          <w:trHeight w:val="648"/>
        </w:trPr>
        <w:tc>
          <w:tcPr>
            <w:tcW w:w="10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E3F1231" w14:textId="77777777" w:rsidR="00D04753" w:rsidRPr="00E80B0D" w:rsidRDefault="00D04753">
            <w:pPr>
              <w:overflowPunct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80B0D">
              <w:rPr>
                <w:rFonts w:asciiTheme="minorHAnsi" w:hAnsiTheme="minorHAnsi" w:cstheme="minorHAnsi"/>
                <w:bCs/>
                <w:sz w:val="22"/>
                <w:szCs w:val="22"/>
              </w:rPr>
              <w:t>Luminometr</w:t>
            </w:r>
            <w:proofErr w:type="spellEnd"/>
            <w:r w:rsidRPr="00E80B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 integrovaným aktivní chlazením pro měření akutní toxicity vč. chlazeného inkubátoru pro min. 30 kyvet o průměru 12 mm.</w:t>
            </w:r>
            <w:r w:rsidRPr="00E80B0D">
              <w:rPr>
                <w:rFonts w:asciiTheme="minorHAnsi" w:hAnsiTheme="minorHAnsi" w:cstheme="minorHAnsi"/>
                <w:sz w:val="22"/>
                <w:szCs w:val="22"/>
              </w:rPr>
              <w:t xml:space="preserve"> Systém měření, který využívá bioluminiscenční technologii ke sledování náhodné úmyslné toxické kontaminace jak zásob surové vody, odpadní vody, odpadů, výluhů z pevných vzorků.</w:t>
            </w:r>
          </w:p>
        </w:tc>
      </w:tr>
      <w:tr w:rsidR="00D04753" w:rsidRPr="00E80B0D" w14:paraId="6E3F123A" w14:textId="77777777" w:rsidTr="00D04753">
        <w:trPr>
          <w:cantSplit/>
          <w:trHeight w:val="1539"/>
        </w:trPr>
        <w:tc>
          <w:tcPr>
            <w:tcW w:w="5721" w:type="dxa"/>
            <w:tcBorders>
              <w:left w:val="single" w:sz="8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6E3F1234" w14:textId="77777777" w:rsidR="00D04753" w:rsidRPr="00E80B0D" w:rsidRDefault="00D0475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Požadované technické a funkční vlastnosti</w:t>
            </w:r>
          </w:p>
          <w:p w14:paraId="6E3F1235" w14:textId="6788E687" w:rsidR="00D04753" w:rsidRPr="00A11FA8" w:rsidRDefault="00D0475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11FA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(nabídka dodavatele musí splňovat všechny níže uvedené </w:t>
            </w:r>
            <w:r w:rsidR="006476C3" w:rsidRPr="00A11FA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minimální</w:t>
            </w:r>
            <w:r w:rsidR="006476C3" w:rsidRPr="00A11FA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11FA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parametry)</w:t>
            </w:r>
          </w:p>
          <w:p w14:paraId="6E3F1236" w14:textId="77777777" w:rsidR="00D04753" w:rsidRPr="00E80B0D" w:rsidRDefault="00D0475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E3F1237" w14:textId="77777777" w:rsidR="00D04753" w:rsidRPr="00E80B0D" w:rsidRDefault="00D0475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Zadavatelem požadovaná hodnota:</w:t>
            </w:r>
            <w:r w:rsidRPr="00E80B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4303" w:type="dxa"/>
            <w:tcBorders>
              <w:right w:val="single" w:sz="8" w:space="0" w:color="000000"/>
            </w:tcBorders>
            <w:shd w:val="clear" w:color="000000" w:fill="C0C0C0"/>
            <w:vAlign w:val="center"/>
          </w:tcPr>
          <w:p w14:paraId="6E3F1238" w14:textId="77777777" w:rsidR="00D04753" w:rsidRPr="00E80B0D" w:rsidRDefault="00D04753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Nabídka dodavatele:</w:t>
            </w:r>
            <w:r w:rsidRPr="00E80B0D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br/>
            </w:r>
            <w:r w:rsidRPr="00E80B0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(dodavatel uvede splnění požadovaného parametru – ANO / NE</w:t>
            </w:r>
            <w:r w:rsidRPr="00E80B0D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 w:rsidRPr="00E80B0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pokud</w:t>
            </w:r>
            <w:r w:rsidRPr="00E80B0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je zadavatelem u daného parametru </w:t>
            </w:r>
            <w:r w:rsidRPr="00E80B0D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Pr="00E80B0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 w:rsidRPr="00E80B0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</w:tc>
      </w:tr>
      <w:tr w:rsidR="00D04753" w:rsidRPr="00E80B0D" w14:paraId="6E3F123E" w14:textId="77777777" w:rsidTr="00D04753">
        <w:trPr>
          <w:cantSplit/>
          <w:trHeight w:val="305"/>
        </w:trPr>
        <w:tc>
          <w:tcPr>
            <w:tcW w:w="57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123B" w14:textId="4E4A729C" w:rsidR="00D04753" w:rsidRPr="00E80B0D" w:rsidRDefault="00D04753">
            <w:pPr>
              <w:pStyle w:val="Odstavecseseznamem"/>
              <w:overflowPunct w:val="0"/>
              <w:ind w:left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80B0D">
              <w:rPr>
                <w:rFonts w:asciiTheme="minorHAnsi" w:hAnsiTheme="minorHAnsi" w:cstheme="minorHAnsi"/>
              </w:rPr>
              <w:t xml:space="preserve">Měřící šachtice </w:t>
            </w:r>
            <w:r w:rsidR="006476C3" w:rsidRPr="00E80B0D">
              <w:rPr>
                <w:rFonts w:asciiTheme="minorHAnsi" w:hAnsiTheme="minorHAnsi" w:cstheme="minorHAnsi"/>
              </w:rPr>
              <w:t xml:space="preserve">v rozsahu min. </w:t>
            </w:r>
            <w:r w:rsidRPr="00E80B0D">
              <w:rPr>
                <w:rFonts w:asciiTheme="minorHAnsi" w:hAnsiTheme="minorHAnsi" w:cstheme="minorHAnsi"/>
              </w:rPr>
              <w:t>15</w:t>
            </w:r>
            <w:r w:rsidR="00E80B0D" w:rsidRPr="00E80B0D">
              <w:rPr>
                <w:rFonts w:asciiTheme="minorHAnsi" w:hAnsiTheme="minorHAnsi" w:cstheme="minorHAnsi"/>
              </w:rPr>
              <w:t> </w:t>
            </w:r>
            <w:r w:rsidRPr="00E80B0D">
              <w:rPr>
                <w:rFonts w:asciiTheme="minorHAnsi" w:hAnsiTheme="minorHAnsi" w:cstheme="minorHAnsi"/>
              </w:rPr>
              <w:t>°C</w:t>
            </w:r>
            <w:r w:rsidR="00E80B0D" w:rsidRPr="00E80B0D">
              <w:rPr>
                <w:rFonts w:asciiTheme="minorHAnsi" w:hAnsiTheme="minorHAnsi" w:cstheme="minorHAnsi"/>
              </w:rPr>
              <w:t> </w:t>
            </w:r>
            <w:r w:rsidRPr="00E80B0D">
              <w:rPr>
                <w:rFonts w:asciiTheme="minorHAnsi" w:hAnsiTheme="minorHAnsi" w:cstheme="minorHAnsi"/>
              </w:rPr>
              <w:t>±</w:t>
            </w:r>
            <w:r w:rsidR="00E80B0D" w:rsidRPr="00E80B0D">
              <w:rPr>
                <w:rFonts w:asciiTheme="minorHAnsi" w:hAnsiTheme="minorHAnsi" w:cstheme="minorHAnsi"/>
              </w:rPr>
              <w:t> </w:t>
            </w:r>
            <w:r w:rsidRPr="00E80B0D">
              <w:rPr>
                <w:rFonts w:asciiTheme="minorHAnsi" w:hAnsiTheme="minorHAnsi" w:cstheme="minorHAnsi"/>
              </w:rPr>
              <w:t>0,5</w:t>
            </w:r>
            <w:r w:rsidR="00E80B0D" w:rsidRPr="00E80B0D">
              <w:rPr>
                <w:rFonts w:asciiTheme="minorHAnsi" w:hAnsiTheme="minorHAnsi" w:cstheme="minorHAnsi"/>
              </w:rPr>
              <w:t> </w:t>
            </w:r>
            <w:r w:rsidRPr="00E80B0D">
              <w:rPr>
                <w:rFonts w:asciiTheme="minorHAnsi" w:hAnsiTheme="minorHAnsi" w:cstheme="minorHAnsi"/>
              </w:rPr>
              <w:t>°C (aktivní chlazení)</w:t>
            </w:r>
          </w:p>
        </w:tc>
        <w:tc>
          <w:tcPr>
            <w:tcW w:w="43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E3F123C" w14:textId="77777777" w:rsidR="00D04753" w:rsidRPr="00E80B0D" w:rsidRDefault="00D0475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D04753" w:rsidRPr="00E80B0D" w14:paraId="6E3F1242" w14:textId="77777777" w:rsidTr="00D04753">
        <w:trPr>
          <w:cantSplit/>
          <w:trHeight w:val="305"/>
        </w:trPr>
        <w:tc>
          <w:tcPr>
            <w:tcW w:w="57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123F" w14:textId="07816720" w:rsidR="00D04753" w:rsidRPr="00E80B0D" w:rsidRDefault="00D04753">
            <w:pPr>
              <w:pStyle w:val="Odstavecseseznamem"/>
              <w:overflowPunct w:val="0"/>
              <w:ind w:left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80B0D">
              <w:rPr>
                <w:rFonts w:asciiTheme="minorHAnsi" w:hAnsiTheme="minorHAnsi" w:cstheme="minorHAnsi"/>
              </w:rPr>
              <w:t>Šachtice pro činidla</w:t>
            </w:r>
            <w:r w:rsidR="006476C3" w:rsidRPr="00E80B0D">
              <w:rPr>
                <w:rFonts w:asciiTheme="minorHAnsi" w:hAnsiTheme="minorHAnsi" w:cstheme="minorHAnsi"/>
              </w:rPr>
              <w:t xml:space="preserve"> v rozsahu min. </w:t>
            </w:r>
            <w:r w:rsidRPr="00E80B0D">
              <w:rPr>
                <w:rFonts w:asciiTheme="minorHAnsi" w:hAnsiTheme="minorHAnsi" w:cstheme="minorHAnsi"/>
              </w:rPr>
              <w:t>5,5</w:t>
            </w:r>
            <w:r w:rsidR="00E80B0D" w:rsidRPr="00E80B0D">
              <w:rPr>
                <w:rFonts w:asciiTheme="minorHAnsi" w:hAnsiTheme="minorHAnsi" w:cstheme="minorHAnsi"/>
              </w:rPr>
              <w:t> </w:t>
            </w:r>
            <w:r w:rsidRPr="00E80B0D">
              <w:rPr>
                <w:rFonts w:asciiTheme="minorHAnsi" w:hAnsiTheme="minorHAnsi" w:cstheme="minorHAnsi"/>
              </w:rPr>
              <w:t>°C ± 1</w:t>
            </w:r>
            <w:r w:rsidR="00E80B0D" w:rsidRPr="00E80B0D">
              <w:rPr>
                <w:rFonts w:asciiTheme="minorHAnsi" w:hAnsiTheme="minorHAnsi" w:cstheme="minorHAnsi"/>
              </w:rPr>
              <w:t> </w:t>
            </w:r>
            <w:r w:rsidRPr="00E80B0D">
              <w:rPr>
                <w:rFonts w:asciiTheme="minorHAnsi" w:hAnsiTheme="minorHAnsi" w:cstheme="minorHAnsi"/>
              </w:rPr>
              <w:t>°C (aktivní chlazení)</w:t>
            </w:r>
          </w:p>
        </w:tc>
        <w:tc>
          <w:tcPr>
            <w:tcW w:w="43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E3F1240" w14:textId="77777777" w:rsidR="00D04753" w:rsidRPr="00E80B0D" w:rsidRDefault="00D0475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D04753" w:rsidRPr="00E80B0D" w14:paraId="6E3F1246" w14:textId="77777777" w:rsidTr="00D04753">
        <w:trPr>
          <w:cantSplit/>
          <w:trHeight w:val="305"/>
        </w:trPr>
        <w:tc>
          <w:tcPr>
            <w:tcW w:w="57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1243" w14:textId="64AF5BB1" w:rsidR="00D04753" w:rsidRPr="00E80B0D" w:rsidRDefault="00D04753">
            <w:pPr>
              <w:pStyle w:val="Odstavecseseznamem"/>
              <w:overflowPunct w:val="0"/>
              <w:ind w:left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80B0D">
              <w:rPr>
                <w:rFonts w:asciiTheme="minorHAnsi" w:hAnsiTheme="minorHAnsi" w:cstheme="minorHAnsi"/>
              </w:rPr>
              <w:t>Šachtice bloku inkubátoru</w:t>
            </w:r>
            <w:r w:rsidR="006476C3" w:rsidRPr="00E80B0D">
              <w:rPr>
                <w:rFonts w:asciiTheme="minorHAnsi" w:hAnsiTheme="minorHAnsi" w:cstheme="minorHAnsi"/>
              </w:rPr>
              <w:t xml:space="preserve"> v rozsahu min.</w:t>
            </w:r>
            <w:r w:rsidRPr="00E80B0D">
              <w:rPr>
                <w:rFonts w:asciiTheme="minorHAnsi" w:hAnsiTheme="minorHAnsi" w:cstheme="minorHAnsi"/>
              </w:rPr>
              <w:t xml:space="preserve"> 15 °C ± 0,5 °C (aktivní chlazení)</w:t>
            </w:r>
          </w:p>
        </w:tc>
        <w:tc>
          <w:tcPr>
            <w:tcW w:w="430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E3F1244" w14:textId="77777777" w:rsidR="00D04753" w:rsidRPr="00E80B0D" w:rsidRDefault="00D0475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D04753" w:rsidRPr="00E80B0D" w14:paraId="6E3F124A" w14:textId="77777777" w:rsidTr="00D04753">
        <w:trPr>
          <w:cantSplit/>
          <w:trHeight w:val="305"/>
        </w:trPr>
        <w:tc>
          <w:tcPr>
            <w:tcW w:w="5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3F1247" w14:textId="77777777" w:rsidR="00D04753" w:rsidRPr="00E80B0D" w:rsidRDefault="00D04753">
            <w:pPr>
              <w:pStyle w:val="Odstavecseseznamem"/>
              <w:overflowPunct w:val="0"/>
              <w:ind w:left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80B0D">
              <w:rPr>
                <w:rFonts w:asciiTheme="minorHAnsi" w:hAnsiTheme="minorHAnsi" w:cstheme="minorHAnsi"/>
              </w:rPr>
              <w:t>Ukládání dat min. 16 GB</w:t>
            </w:r>
          </w:p>
        </w:tc>
        <w:tc>
          <w:tcPr>
            <w:tcW w:w="43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E3F1248" w14:textId="77777777" w:rsidR="00D04753" w:rsidRPr="00E80B0D" w:rsidRDefault="00D0475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D04753" w:rsidRPr="00E80B0D" w14:paraId="6E3F124E" w14:textId="77777777" w:rsidTr="00D04753">
        <w:trPr>
          <w:cantSplit/>
          <w:trHeight w:val="305"/>
        </w:trPr>
        <w:tc>
          <w:tcPr>
            <w:tcW w:w="5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3F124B" w14:textId="77777777" w:rsidR="00D04753" w:rsidRPr="00E80B0D" w:rsidRDefault="00D04753">
            <w:pPr>
              <w:pStyle w:val="Odstavecseseznamem"/>
              <w:overflowPunct w:val="0"/>
              <w:ind w:left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80B0D">
              <w:rPr>
                <w:rFonts w:asciiTheme="minorHAnsi" w:hAnsiTheme="minorHAnsi" w:cstheme="minorHAnsi"/>
              </w:rPr>
              <w:t>Displej min. 7palcový</w:t>
            </w:r>
          </w:p>
        </w:tc>
        <w:tc>
          <w:tcPr>
            <w:tcW w:w="43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E3F124C" w14:textId="77777777" w:rsidR="00D04753" w:rsidRPr="00E80B0D" w:rsidRDefault="00D0475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D04753" w:rsidRPr="00E80B0D" w14:paraId="6E3F1256" w14:textId="77777777" w:rsidTr="00D04753">
        <w:trPr>
          <w:cantSplit/>
          <w:trHeight w:val="305"/>
        </w:trPr>
        <w:tc>
          <w:tcPr>
            <w:tcW w:w="5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3F1253" w14:textId="77777777" w:rsidR="00D04753" w:rsidRPr="00E80B0D" w:rsidRDefault="00D04753">
            <w:pPr>
              <w:pStyle w:val="Odstavecseseznamem"/>
              <w:overflowPunct w:val="0"/>
              <w:ind w:left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80B0D">
              <w:rPr>
                <w:rFonts w:asciiTheme="minorHAnsi" w:hAnsiTheme="minorHAnsi" w:cstheme="minorHAnsi"/>
              </w:rPr>
              <w:t xml:space="preserve">Zdroj světla </w:t>
            </w:r>
            <w:proofErr w:type="spellStart"/>
            <w:r w:rsidRPr="00E80B0D">
              <w:rPr>
                <w:rFonts w:asciiTheme="minorHAnsi" w:hAnsiTheme="minorHAnsi" w:cstheme="minorHAnsi"/>
              </w:rPr>
              <w:t>Bioluminescence</w:t>
            </w:r>
            <w:proofErr w:type="spellEnd"/>
          </w:p>
        </w:tc>
        <w:tc>
          <w:tcPr>
            <w:tcW w:w="43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E3F1254" w14:textId="77777777" w:rsidR="00D04753" w:rsidRPr="00E80B0D" w:rsidRDefault="00D0475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D04753" w:rsidRPr="00E80B0D" w14:paraId="6E3F125A" w14:textId="77777777" w:rsidTr="00D04753">
        <w:trPr>
          <w:cantSplit/>
          <w:trHeight w:val="305"/>
        </w:trPr>
        <w:tc>
          <w:tcPr>
            <w:tcW w:w="5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3F1257" w14:textId="77777777" w:rsidR="00D04753" w:rsidRPr="00E80B0D" w:rsidRDefault="00D04753">
            <w:pPr>
              <w:pStyle w:val="Odstavecseseznamem"/>
              <w:overflowPunct w:val="0"/>
              <w:ind w:left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80B0D">
              <w:rPr>
                <w:rFonts w:asciiTheme="minorHAnsi" w:hAnsiTheme="minorHAnsi" w:cstheme="minorHAnsi"/>
              </w:rPr>
              <w:t xml:space="preserve">Připojení USB, LAN nebo </w:t>
            </w:r>
            <w:proofErr w:type="spellStart"/>
            <w:r w:rsidRPr="00E80B0D">
              <w:rPr>
                <w:rFonts w:asciiTheme="minorHAnsi" w:hAnsiTheme="minorHAnsi" w:cstheme="minorHAnsi"/>
              </w:rPr>
              <w:t>WiFi</w:t>
            </w:r>
            <w:proofErr w:type="spellEnd"/>
          </w:p>
        </w:tc>
        <w:tc>
          <w:tcPr>
            <w:tcW w:w="43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E3F1258" w14:textId="77777777" w:rsidR="00D04753" w:rsidRPr="00E80B0D" w:rsidRDefault="00D0475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D04753" w:rsidRPr="00E80B0D" w14:paraId="6E3F125E" w14:textId="77777777" w:rsidTr="00D04753">
        <w:trPr>
          <w:cantSplit/>
          <w:trHeight w:val="305"/>
        </w:trPr>
        <w:tc>
          <w:tcPr>
            <w:tcW w:w="5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3F125B" w14:textId="70DEF565" w:rsidR="00D04753" w:rsidRPr="00E80B0D" w:rsidRDefault="00D04753">
            <w:pPr>
              <w:pStyle w:val="Odstavecseseznamem"/>
              <w:overflowPunct w:val="0"/>
              <w:ind w:left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80B0D">
              <w:rPr>
                <w:rFonts w:asciiTheme="minorHAnsi" w:hAnsiTheme="minorHAnsi" w:cstheme="minorHAnsi"/>
              </w:rPr>
              <w:t>Napájení 110-2</w:t>
            </w:r>
            <w:r w:rsidR="00C57136" w:rsidRPr="00E80B0D">
              <w:rPr>
                <w:rFonts w:asciiTheme="minorHAnsi" w:hAnsiTheme="minorHAnsi" w:cstheme="minorHAnsi"/>
              </w:rPr>
              <w:t>3</w:t>
            </w:r>
            <w:r w:rsidRPr="00E80B0D">
              <w:rPr>
                <w:rFonts w:asciiTheme="minorHAnsi" w:hAnsiTheme="minorHAnsi" w:cstheme="minorHAnsi"/>
              </w:rPr>
              <w:t>0 V AC</w:t>
            </w:r>
          </w:p>
        </w:tc>
        <w:tc>
          <w:tcPr>
            <w:tcW w:w="43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E3F125C" w14:textId="77777777" w:rsidR="00D04753" w:rsidRPr="00E80B0D" w:rsidRDefault="00D0475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D04753" w:rsidRPr="00E80B0D" w14:paraId="6E3F1262" w14:textId="77777777" w:rsidTr="00D04753">
        <w:trPr>
          <w:cantSplit/>
          <w:trHeight w:val="305"/>
        </w:trPr>
        <w:tc>
          <w:tcPr>
            <w:tcW w:w="5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3F125F" w14:textId="77777777" w:rsidR="00D04753" w:rsidRPr="00E80B0D" w:rsidRDefault="00D04753">
            <w:pPr>
              <w:pStyle w:val="Odstavecseseznamem"/>
              <w:overflowPunct w:val="0"/>
              <w:ind w:left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80B0D">
              <w:rPr>
                <w:rFonts w:asciiTheme="minorHAnsi" w:hAnsiTheme="minorHAnsi" w:cstheme="minorHAnsi"/>
              </w:rPr>
              <w:t>Hmotnost max. 10 kg</w:t>
            </w:r>
          </w:p>
        </w:tc>
        <w:tc>
          <w:tcPr>
            <w:tcW w:w="43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E3F1260" w14:textId="77777777" w:rsidR="00D04753" w:rsidRPr="00E80B0D" w:rsidRDefault="00D0475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D04753" w:rsidRPr="00E80B0D" w14:paraId="6E3F1266" w14:textId="77777777" w:rsidTr="00D04753">
        <w:trPr>
          <w:cantSplit/>
          <w:trHeight w:val="305"/>
        </w:trPr>
        <w:tc>
          <w:tcPr>
            <w:tcW w:w="572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3F1263" w14:textId="32BBF2AD" w:rsidR="00D04753" w:rsidRPr="00E80B0D" w:rsidRDefault="00D04753">
            <w:pPr>
              <w:pStyle w:val="Odstavecseseznamem"/>
              <w:overflowPunct w:val="0"/>
              <w:ind w:left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80B0D">
              <w:rPr>
                <w:rFonts w:asciiTheme="minorHAnsi" w:hAnsiTheme="minorHAnsi" w:cstheme="minorHAnsi"/>
              </w:rPr>
              <w:t xml:space="preserve">Rozměry max: 46 cm </w:t>
            </w:r>
            <w:r w:rsidR="00E80B0D" w:rsidRPr="00E80B0D">
              <w:rPr>
                <w:rFonts w:asciiTheme="minorHAnsi" w:hAnsiTheme="minorHAnsi" w:cstheme="minorHAnsi"/>
              </w:rPr>
              <w:t>×</w:t>
            </w:r>
            <w:r w:rsidRPr="00E80B0D">
              <w:rPr>
                <w:rFonts w:asciiTheme="minorHAnsi" w:hAnsiTheme="minorHAnsi" w:cstheme="minorHAnsi"/>
              </w:rPr>
              <w:t xml:space="preserve"> 26 cm </w:t>
            </w:r>
            <w:r w:rsidR="00E80B0D" w:rsidRPr="00E80B0D">
              <w:rPr>
                <w:rFonts w:asciiTheme="minorHAnsi" w:hAnsiTheme="minorHAnsi" w:cstheme="minorHAnsi"/>
              </w:rPr>
              <w:t>×</w:t>
            </w:r>
            <w:r w:rsidRPr="00E80B0D">
              <w:rPr>
                <w:rFonts w:asciiTheme="minorHAnsi" w:hAnsiTheme="minorHAnsi" w:cstheme="minorHAnsi"/>
              </w:rPr>
              <w:t xml:space="preserve"> 44 cm</w:t>
            </w:r>
          </w:p>
        </w:tc>
        <w:tc>
          <w:tcPr>
            <w:tcW w:w="43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E3F1264" w14:textId="77777777" w:rsidR="00D04753" w:rsidRPr="00E80B0D" w:rsidRDefault="00D0475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D04753" w:rsidRPr="00E80B0D" w14:paraId="6E3F126A" w14:textId="77777777" w:rsidTr="00D04753">
        <w:trPr>
          <w:cantSplit/>
          <w:trHeight w:val="305"/>
        </w:trPr>
        <w:tc>
          <w:tcPr>
            <w:tcW w:w="5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3F1267" w14:textId="77777777" w:rsidR="00D04753" w:rsidRPr="00E80B0D" w:rsidRDefault="00D04753">
            <w:pPr>
              <w:pStyle w:val="Odstavecseseznamem"/>
              <w:overflowPunct w:val="0"/>
              <w:ind w:left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80B0D">
              <w:rPr>
                <w:rFonts w:asciiTheme="minorHAnsi" w:hAnsiTheme="minorHAnsi" w:cstheme="minorHAnsi"/>
              </w:rPr>
              <w:t>Integrované QA testy min. Zinek a Fenol</w:t>
            </w:r>
          </w:p>
        </w:tc>
        <w:tc>
          <w:tcPr>
            <w:tcW w:w="43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E3F1268" w14:textId="77777777" w:rsidR="00D04753" w:rsidRPr="00E80B0D" w:rsidRDefault="00D0475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D04753" w:rsidRPr="00E80B0D" w14:paraId="2684B444" w14:textId="77777777" w:rsidTr="00D04753">
        <w:trPr>
          <w:cantSplit/>
          <w:trHeight w:val="305"/>
        </w:trPr>
        <w:tc>
          <w:tcPr>
            <w:tcW w:w="5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88C4DA" w14:textId="19047653" w:rsidR="00D04753" w:rsidRPr="00E80B0D" w:rsidRDefault="007E45ED" w:rsidP="007B7325">
            <w:pPr>
              <w:overflowPunct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sz w:val="22"/>
                <w:szCs w:val="22"/>
              </w:rPr>
              <w:t>Integrovaná automatická kompenzace vlivu barvy a</w:t>
            </w:r>
            <w:r w:rsidR="00E80B0D" w:rsidRPr="00E80B0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80B0D">
              <w:rPr>
                <w:rFonts w:asciiTheme="minorHAnsi" w:hAnsiTheme="minorHAnsi" w:cstheme="minorHAnsi"/>
                <w:sz w:val="22"/>
                <w:szCs w:val="22"/>
              </w:rPr>
              <w:t>zákalu testovaného vzorku na naměřené výsledky toxicity</w:t>
            </w:r>
          </w:p>
        </w:tc>
        <w:tc>
          <w:tcPr>
            <w:tcW w:w="43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2F48E54" w14:textId="12B1D9DA" w:rsidR="00D04753" w:rsidRPr="00E80B0D" w:rsidRDefault="00D0475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692797" w:rsidRPr="00E80B0D" w14:paraId="411F0218" w14:textId="77777777" w:rsidTr="00D04753">
        <w:trPr>
          <w:cantSplit/>
          <w:trHeight w:val="305"/>
        </w:trPr>
        <w:tc>
          <w:tcPr>
            <w:tcW w:w="5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91BAA6" w14:textId="77777777" w:rsidR="00692797" w:rsidRPr="00E80B0D" w:rsidRDefault="00692797" w:rsidP="00692797">
            <w:pPr>
              <w:pStyle w:val="Odstavecseseznamem"/>
              <w:overflowPunct w:val="0"/>
              <w:ind w:left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80B0D">
              <w:rPr>
                <w:rFonts w:asciiTheme="minorHAnsi" w:hAnsiTheme="minorHAnsi" w:cstheme="minorHAnsi"/>
              </w:rPr>
              <w:t xml:space="preserve">Startovací </w:t>
            </w:r>
            <w:r w:rsidR="00B83D25" w:rsidRPr="00E80B0D">
              <w:rPr>
                <w:rFonts w:asciiTheme="minorHAnsi" w:hAnsiTheme="minorHAnsi" w:cstheme="minorHAnsi"/>
              </w:rPr>
              <w:t>balíček – medium</w:t>
            </w:r>
          </w:p>
          <w:p w14:paraId="0E6248C2" w14:textId="602D5200" w:rsidR="002C0671" w:rsidRPr="00E80B0D" w:rsidRDefault="006574B7" w:rsidP="007B73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80B0D">
              <w:rPr>
                <w:rFonts w:asciiTheme="minorHAnsi" w:hAnsiTheme="minorHAnsi" w:cstheme="minorHAnsi"/>
                <w:sz w:val="22"/>
                <w:szCs w:val="22"/>
              </w:rPr>
              <w:t xml:space="preserve">Lyofilizované bakterie </w:t>
            </w:r>
            <w:proofErr w:type="spellStart"/>
            <w:r w:rsidRPr="00E80B0D">
              <w:rPr>
                <w:rFonts w:asciiTheme="minorHAnsi" w:hAnsiTheme="minorHAnsi" w:cstheme="minorHAnsi"/>
                <w:sz w:val="22"/>
                <w:szCs w:val="22"/>
              </w:rPr>
              <w:t>Aliivibrio</w:t>
            </w:r>
            <w:proofErr w:type="spellEnd"/>
            <w:r w:rsidRPr="00E80B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0B0D">
              <w:rPr>
                <w:rFonts w:asciiTheme="minorHAnsi" w:hAnsiTheme="minorHAnsi" w:cstheme="minorHAnsi"/>
                <w:sz w:val="22"/>
                <w:szCs w:val="22"/>
              </w:rPr>
              <w:t>fischeri</w:t>
            </w:r>
            <w:proofErr w:type="spellEnd"/>
            <w:r w:rsidRPr="00E80B0D">
              <w:rPr>
                <w:rFonts w:asciiTheme="minorHAnsi" w:hAnsiTheme="minorHAnsi" w:cstheme="minorHAnsi"/>
                <w:sz w:val="22"/>
                <w:szCs w:val="22"/>
              </w:rPr>
              <w:t xml:space="preserve"> pro min. 200</w:t>
            </w:r>
            <w:r w:rsidR="00E80B0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80B0D">
              <w:rPr>
                <w:rFonts w:asciiTheme="minorHAnsi" w:hAnsiTheme="minorHAnsi" w:cstheme="minorHAnsi"/>
                <w:sz w:val="22"/>
                <w:szCs w:val="22"/>
              </w:rPr>
              <w:t xml:space="preserve">testů; standardní ředící roztok min. </w:t>
            </w:r>
            <w:proofErr w:type="gramStart"/>
            <w:r w:rsidRPr="00E80B0D">
              <w:rPr>
                <w:rFonts w:asciiTheme="minorHAnsi" w:hAnsiTheme="minorHAnsi" w:cstheme="minorHAnsi"/>
                <w:sz w:val="22"/>
                <w:szCs w:val="22"/>
              </w:rPr>
              <w:t>1l</w:t>
            </w:r>
            <w:proofErr w:type="gramEnd"/>
            <w:r w:rsidRPr="00E80B0D">
              <w:rPr>
                <w:rFonts w:asciiTheme="minorHAnsi" w:hAnsiTheme="minorHAnsi" w:cstheme="minorHAnsi"/>
                <w:sz w:val="22"/>
                <w:szCs w:val="22"/>
              </w:rPr>
              <w:t>, ředící roztok pro stanovení dle ISO</w:t>
            </w:r>
            <w:r w:rsidR="00E80B0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80B0D">
              <w:rPr>
                <w:rFonts w:asciiTheme="minorHAnsi" w:hAnsiTheme="minorHAnsi" w:cstheme="minorHAnsi"/>
                <w:sz w:val="22"/>
                <w:szCs w:val="22"/>
              </w:rPr>
              <w:t>min. 1</w:t>
            </w:r>
            <w:r w:rsidR="00E80B0D">
              <w:rPr>
                <w:rFonts w:asciiTheme="minorHAnsi" w:hAnsiTheme="minorHAnsi" w:cstheme="minorHAnsi"/>
                <w:sz w:val="22"/>
                <w:szCs w:val="22"/>
              </w:rPr>
              <w:t> L</w:t>
            </w:r>
            <w:r w:rsidRPr="00E80B0D">
              <w:rPr>
                <w:rFonts w:asciiTheme="minorHAnsi" w:hAnsiTheme="minorHAnsi" w:cstheme="minorHAnsi"/>
                <w:sz w:val="22"/>
                <w:szCs w:val="22"/>
              </w:rPr>
              <w:t>, roztok pro úpravu osmolarity min. 50</w:t>
            </w:r>
            <w:r w:rsidR="00E80B0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E80B0D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E80B0D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proofErr w:type="spellEnd"/>
            <w:r w:rsidRPr="00E80B0D">
              <w:rPr>
                <w:rFonts w:asciiTheme="minorHAnsi" w:hAnsiTheme="minorHAnsi" w:cstheme="minorHAnsi"/>
                <w:sz w:val="22"/>
                <w:szCs w:val="22"/>
              </w:rPr>
              <w:t>; reaktivační roztok min. 50</w:t>
            </w:r>
            <w:r w:rsidR="00E80B0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E80B0D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E80B0D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proofErr w:type="spellEnd"/>
            <w:r w:rsidRPr="00E80B0D">
              <w:rPr>
                <w:rFonts w:asciiTheme="minorHAnsi" w:hAnsiTheme="minorHAnsi" w:cstheme="minorHAnsi"/>
                <w:sz w:val="22"/>
                <w:szCs w:val="22"/>
              </w:rPr>
              <w:t>, jednorázové skleněné kyvety min. 400 ks</w:t>
            </w:r>
          </w:p>
        </w:tc>
        <w:tc>
          <w:tcPr>
            <w:tcW w:w="43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B8DFC90" w14:textId="096EC4AC" w:rsidR="00692797" w:rsidRPr="00E80B0D" w:rsidRDefault="00692797" w:rsidP="0069279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692797" w:rsidRPr="00E80B0D" w14:paraId="58E00226" w14:textId="77777777" w:rsidTr="00D04753">
        <w:trPr>
          <w:cantSplit/>
          <w:trHeight w:val="305"/>
        </w:trPr>
        <w:tc>
          <w:tcPr>
            <w:tcW w:w="5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74C4177" w14:textId="4A44CEA5" w:rsidR="00692797" w:rsidRPr="00E80B0D" w:rsidRDefault="00692797" w:rsidP="00692797">
            <w:pPr>
              <w:pStyle w:val="Odstavecseseznamem"/>
              <w:overflowPunct w:val="0"/>
              <w:ind w:left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80B0D">
              <w:rPr>
                <w:rFonts w:asciiTheme="minorHAnsi" w:hAnsiTheme="minorHAnsi" w:cstheme="minorHAnsi"/>
              </w:rPr>
              <w:t>Řídící jednotka (PC)</w:t>
            </w:r>
            <w:r w:rsidR="00822ED1" w:rsidRPr="00E80B0D">
              <w:rPr>
                <w:rFonts w:asciiTheme="minorHAnsi" w:hAnsiTheme="minorHAnsi" w:cstheme="minorHAnsi"/>
              </w:rPr>
              <w:t xml:space="preserve"> Řídící jednotka (PC) s </w:t>
            </w:r>
            <w:proofErr w:type="spellStart"/>
            <w:r w:rsidR="00822ED1" w:rsidRPr="00E80B0D">
              <w:rPr>
                <w:rFonts w:asciiTheme="minorHAnsi" w:hAnsiTheme="minorHAnsi" w:cstheme="minorHAnsi"/>
              </w:rPr>
              <w:t>windows</w:t>
            </w:r>
            <w:proofErr w:type="spellEnd"/>
            <w:r w:rsidR="00822ED1" w:rsidRPr="00E80B0D">
              <w:rPr>
                <w:rFonts w:asciiTheme="minorHAnsi" w:hAnsiTheme="minorHAnsi" w:cstheme="minorHAnsi"/>
              </w:rPr>
              <w:t xml:space="preserve"> 11, NPU s</w:t>
            </w:r>
            <w:r w:rsidR="00E80B0D">
              <w:rPr>
                <w:rFonts w:asciiTheme="minorHAnsi" w:hAnsiTheme="minorHAnsi" w:cstheme="minorHAnsi"/>
              </w:rPr>
              <w:t> </w:t>
            </w:r>
            <w:r w:rsidR="00822ED1" w:rsidRPr="00E80B0D">
              <w:rPr>
                <w:rFonts w:asciiTheme="minorHAnsi" w:hAnsiTheme="minorHAnsi" w:cstheme="minorHAnsi"/>
              </w:rPr>
              <w:t>výkonem alespoň 40 TOPS (</w:t>
            </w:r>
            <w:proofErr w:type="spellStart"/>
            <w:r w:rsidR="00822ED1" w:rsidRPr="00E80B0D">
              <w:rPr>
                <w:rFonts w:asciiTheme="minorHAnsi" w:hAnsiTheme="minorHAnsi" w:cstheme="minorHAnsi"/>
              </w:rPr>
              <w:t>trillion</w:t>
            </w:r>
            <w:proofErr w:type="spellEnd"/>
            <w:r w:rsidR="00822ED1" w:rsidRPr="00E80B0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22ED1" w:rsidRPr="00E80B0D">
              <w:rPr>
                <w:rFonts w:asciiTheme="minorHAnsi" w:hAnsiTheme="minorHAnsi" w:cstheme="minorHAnsi"/>
              </w:rPr>
              <w:t>operations</w:t>
            </w:r>
            <w:proofErr w:type="spellEnd"/>
            <w:r w:rsidR="00822ED1" w:rsidRPr="00E80B0D">
              <w:rPr>
                <w:rFonts w:asciiTheme="minorHAnsi" w:hAnsiTheme="minorHAnsi" w:cstheme="minorHAnsi"/>
              </w:rPr>
              <w:t xml:space="preserve"> per second), 16</w:t>
            </w:r>
            <w:r w:rsidR="00E80B0D">
              <w:rPr>
                <w:rFonts w:asciiTheme="minorHAnsi" w:hAnsiTheme="minorHAnsi" w:cstheme="minorHAnsi"/>
              </w:rPr>
              <w:t> </w:t>
            </w:r>
            <w:r w:rsidR="00822ED1" w:rsidRPr="00E80B0D">
              <w:rPr>
                <w:rFonts w:asciiTheme="minorHAnsi" w:hAnsiTheme="minorHAnsi" w:cstheme="minorHAnsi"/>
              </w:rPr>
              <w:t>GB DDR5</w:t>
            </w:r>
            <w:r w:rsidR="00E80B0D">
              <w:rPr>
                <w:rFonts w:asciiTheme="minorHAnsi" w:hAnsiTheme="minorHAnsi" w:cstheme="minorHAnsi"/>
              </w:rPr>
              <w:t> </w:t>
            </w:r>
            <w:r w:rsidR="00822ED1" w:rsidRPr="00E80B0D">
              <w:rPr>
                <w:rFonts w:asciiTheme="minorHAnsi" w:hAnsiTheme="minorHAnsi" w:cstheme="minorHAnsi"/>
              </w:rPr>
              <w:t>RAM, TPM 2.0 čip, SSD s kapacitou minimálně 256</w:t>
            </w:r>
            <w:r w:rsidR="00E80B0D">
              <w:rPr>
                <w:rFonts w:asciiTheme="minorHAnsi" w:hAnsiTheme="minorHAnsi" w:cstheme="minorHAnsi"/>
              </w:rPr>
              <w:t> </w:t>
            </w:r>
            <w:r w:rsidR="00822ED1" w:rsidRPr="00E80B0D">
              <w:rPr>
                <w:rFonts w:asciiTheme="minorHAnsi" w:hAnsiTheme="minorHAnsi" w:cstheme="minorHAnsi"/>
              </w:rPr>
              <w:t>GB</w:t>
            </w:r>
            <w:r w:rsidR="007519A5" w:rsidRPr="00E80B0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3784AF3" w14:textId="797BBED1" w:rsidR="00692797" w:rsidRPr="00E80B0D" w:rsidRDefault="00692797" w:rsidP="0069279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692797" w:rsidRPr="00E80B0D" w14:paraId="6B297414" w14:textId="77777777" w:rsidTr="00D04753">
        <w:trPr>
          <w:cantSplit/>
          <w:trHeight w:val="305"/>
        </w:trPr>
        <w:tc>
          <w:tcPr>
            <w:tcW w:w="5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EF3822" w14:textId="31B8182A" w:rsidR="00692797" w:rsidRPr="00E80B0D" w:rsidRDefault="00692797" w:rsidP="00692797">
            <w:pPr>
              <w:pStyle w:val="Odstavecseseznamem"/>
              <w:overflowPunct w:val="0"/>
              <w:ind w:left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80B0D">
              <w:rPr>
                <w:rFonts w:asciiTheme="minorHAnsi" w:hAnsiTheme="minorHAnsi" w:cstheme="minorHAnsi"/>
              </w:rPr>
              <w:t>Mobilní PC jednotka pro práci v terénu</w:t>
            </w:r>
            <w:r w:rsidR="00345952" w:rsidRPr="00E80B0D">
              <w:rPr>
                <w:rFonts w:asciiTheme="minorHAnsi" w:hAnsiTheme="minorHAnsi" w:cstheme="minorHAnsi"/>
              </w:rPr>
              <w:t xml:space="preserve"> </w:t>
            </w:r>
            <w:r w:rsidR="00345952" w:rsidRPr="00E80B0D">
              <w:rPr>
                <w:rStyle w:val="Siln"/>
                <w:rFonts w:asciiTheme="minorHAnsi" w:hAnsiTheme="minorHAnsi" w:cstheme="minorHAnsi"/>
              </w:rPr>
              <w:t>Procesor:</w:t>
            </w:r>
            <w:r w:rsidR="00345952" w:rsidRPr="00E80B0D">
              <w:rPr>
                <w:rFonts w:asciiTheme="minorHAnsi" w:hAnsiTheme="minorHAnsi" w:cstheme="minorHAnsi"/>
              </w:rPr>
              <w:t xml:space="preserve"> ARM nebo x86-64 architektura s integrovaným NPU (</w:t>
            </w:r>
            <w:proofErr w:type="spellStart"/>
            <w:r w:rsidR="00345952" w:rsidRPr="00E80B0D">
              <w:rPr>
                <w:rFonts w:asciiTheme="minorHAnsi" w:hAnsiTheme="minorHAnsi" w:cstheme="minorHAnsi"/>
              </w:rPr>
              <w:t>Neural</w:t>
            </w:r>
            <w:proofErr w:type="spellEnd"/>
            <w:r w:rsidR="00345952" w:rsidRPr="00E80B0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45952" w:rsidRPr="00E80B0D">
              <w:rPr>
                <w:rFonts w:asciiTheme="minorHAnsi" w:hAnsiTheme="minorHAnsi" w:cstheme="minorHAnsi"/>
              </w:rPr>
              <w:t>Processing</w:t>
            </w:r>
            <w:proofErr w:type="spellEnd"/>
            <w:r w:rsidR="00345952" w:rsidRPr="00E80B0D">
              <w:rPr>
                <w:rFonts w:asciiTheme="minorHAnsi" w:hAnsiTheme="minorHAnsi" w:cstheme="minorHAnsi"/>
              </w:rPr>
              <w:t xml:space="preserve"> Unit) o výkonu min. 40 TOPS, </w:t>
            </w:r>
            <w:r w:rsidR="00345952" w:rsidRPr="00E80B0D">
              <w:rPr>
                <w:rStyle w:val="Siln"/>
                <w:rFonts w:asciiTheme="minorHAnsi" w:hAnsiTheme="minorHAnsi" w:cstheme="minorHAnsi"/>
              </w:rPr>
              <w:t>operační paměť (RAM):</w:t>
            </w:r>
            <w:r w:rsidR="00345952" w:rsidRPr="00E80B0D">
              <w:rPr>
                <w:rFonts w:asciiTheme="minorHAnsi" w:hAnsiTheme="minorHAnsi" w:cstheme="minorHAnsi"/>
              </w:rPr>
              <w:t xml:space="preserve"> min. 16</w:t>
            </w:r>
            <w:r w:rsidR="007B7325" w:rsidRPr="00E80B0D">
              <w:rPr>
                <w:rFonts w:asciiTheme="minorHAnsi" w:hAnsiTheme="minorHAnsi" w:cstheme="minorHAnsi"/>
              </w:rPr>
              <w:t> </w:t>
            </w:r>
            <w:r w:rsidR="00345952" w:rsidRPr="00E80B0D">
              <w:rPr>
                <w:rFonts w:asciiTheme="minorHAnsi" w:hAnsiTheme="minorHAnsi" w:cstheme="minorHAnsi"/>
              </w:rPr>
              <w:t xml:space="preserve">GB LPDDR5 nebo LPDDR5x, </w:t>
            </w:r>
            <w:r w:rsidR="00345952" w:rsidRPr="00E80B0D">
              <w:rPr>
                <w:rStyle w:val="Siln"/>
                <w:rFonts w:asciiTheme="minorHAnsi" w:hAnsiTheme="minorHAnsi" w:cstheme="minorHAnsi"/>
              </w:rPr>
              <w:t>Grafika:</w:t>
            </w:r>
            <w:r w:rsidR="00345952" w:rsidRPr="00E80B0D">
              <w:rPr>
                <w:rFonts w:asciiTheme="minorHAnsi" w:hAnsiTheme="minorHAnsi" w:cstheme="minorHAnsi"/>
              </w:rPr>
              <w:t xml:space="preserve"> Integrovaná GPU kompatibilní s AI akcelerací (např. </w:t>
            </w:r>
            <w:proofErr w:type="spellStart"/>
            <w:r w:rsidR="00345952" w:rsidRPr="00E80B0D">
              <w:rPr>
                <w:rFonts w:asciiTheme="minorHAnsi" w:hAnsiTheme="minorHAnsi" w:cstheme="minorHAnsi"/>
              </w:rPr>
              <w:t>Qualcomm</w:t>
            </w:r>
            <w:proofErr w:type="spellEnd"/>
            <w:r w:rsidR="00345952" w:rsidRPr="00E80B0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45952" w:rsidRPr="00E80B0D">
              <w:rPr>
                <w:rFonts w:asciiTheme="minorHAnsi" w:hAnsiTheme="minorHAnsi" w:cstheme="minorHAnsi"/>
              </w:rPr>
              <w:t>Adreno</w:t>
            </w:r>
            <w:proofErr w:type="spellEnd"/>
            <w:r w:rsidR="00345952" w:rsidRPr="00E80B0D">
              <w:rPr>
                <w:rFonts w:asciiTheme="minorHAnsi" w:hAnsiTheme="minorHAnsi" w:cstheme="minorHAnsi"/>
              </w:rPr>
              <w:t xml:space="preserve"> nebo ekvivalent), </w:t>
            </w:r>
            <w:r w:rsidR="00345952" w:rsidRPr="00E80B0D">
              <w:rPr>
                <w:rStyle w:val="Siln"/>
                <w:rFonts w:asciiTheme="minorHAnsi" w:hAnsiTheme="minorHAnsi" w:cstheme="minorHAnsi"/>
              </w:rPr>
              <w:t>konektivita:</w:t>
            </w:r>
            <w:r w:rsidR="00345952" w:rsidRPr="00E80B0D">
              <w:rPr>
                <w:rFonts w:asciiTheme="minorHAnsi" w:hAnsiTheme="minorHAnsi" w:cstheme="minorHAnsi"/>
              </w:rPr>
              <w:t xml:space="preserve"> Wi-Fi 6 nebo vyšší, Bluetooth 5.0+, USB-C, USB 3.2 Gen 1</w:t>
            </w:r>
          </w:p>
        </w:tc>
        <w:tc>
          <w:tcPr>
            <w:tcW w:w="43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84932AA" w14:textId="1B544AF1" w:rsidR="00692797" w:rsidRPr="00E80B0D" w:rsidRDefault="00692797" w:rsidP="0069279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80B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</w:tbl>
    <w:p w14:paraId="6E3F126B" w14:textId="77777777" w:rsidR="00185CC2" w:rsidRPr="00E80B0D" w:rsidRDefault="00185CC2" w:rsidP="007B732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sectPr w:rsidR="00185CC2" w:rsidRPr="00E80B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133" w:bottom="851" w:left="993" w:header="426" w:footer="44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5BEB" w14:textId="77777777" w:rsidR="00FC4D03" w:rsidRDefault="00FC4D03">
      <w:r>
        <w:separator/>
      </w:r>
    </w:p>
  </w:endnote>
  <w:endnote w:type="continuationSeparator" w:id="0">
    <w:p w14:paraId="02205392" w14:textId="77777777" w:rsidR="00FC4D03" w:rsidRDefault="00FC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126E" w14:textId="77777777" w:rsidR="00185CC2" w:rsidRDefault="007974F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E3F1272" wp14:editId="6E3F127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E3F1274" w14:textId="77777777" w:rsidR="00185CC2" w:rsidRDefault="007974FC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0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E3F1272" id="Frame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" o:allowincell="f" filled="f" stroked="f" strokeweight="0">
              <v:textbox style="mso-fit-shape-to-text:t" inset="0,0,0,0">
                <w:txbxContent>
                  <w:p w14:paraId="6E3F1274" w14:textId="77777777" w:rsidR="00185CC2" w:rsidRDefault="007974FC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0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126F" w14:textId="77777777" w:rsidR="00185CC2" w:rsidRDefault="007974FC">
    <w:pPr>
      <w:pStyle w:val="Zpat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strana </w:t>
    </w:r>
    <w:r>
      <w:rPr>
        <w:rStyle w:val="slostrnky"/>
        <w:rFonts w:ascii="Times New Roman" w:hAnsi="Times New Roman"/>
        <w:i/>
        <w:sz w:val="20"/>
        <w:szCs w:val="20"/>
      </w:rPr>
      <w:fldChar w:fldCharType="begin"/>
    </w:r>
    <w:r>
      <w:rPr>
        <w:rStyle w:val="slostrnky"/>
        <w:rFonts w:ascii="Times New Roman" w:hAnsi="Times New Roman"/>
        <w:i/>
        <w:sz w:val="20"/>
        <w:szCs w:val="20"/>
      </w:rPr>
      <w:instrText xml:space="preserve"> PAGE </w:instrText>
    </w:r>
    <w:r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sz w:val="20"/>
        <w:szCs w:val="20"/>
      </w:rPr>
      <w:t>0</w:t>
    </w:r>
    <w:r>
      <w:rPr>
        <w:rStyle w:val="slostrnky"/>
        <w:rFonts w:ascii="Times New Roman" w:hAnsi="Times New Roman"/>
        <w:i/>
        <w:sz w:val="20"/>
        <w:szCs w:val="20"/>
      </w:rPr>
      <w:fldChar w:fldCharType="end"/>
    </w:r>
    <w:r>
      <w:rPr>
        <w:rStyle w:val="slostrnky"/>
        <w:rFonts w:ascii="Times New Roman" w:hAnsi="Times New Roman"/>
        <w:i/>
        <w:sz w:val="20"/>
        <w:szCs w:val="20"/>
      </w:rPr>
      <w:t xml:space="preserve"> (celkem </w:t>
    </w:r>
    <w:r>
      <w:rPr>
        <w:rStyle w:val="slostrnky"/>
        <w:rFonts w:ascii="Times New Roman" w:hAnsi="Times New Roman"/>
        <w:i/>
        <w:sz w:val="20"/>
        <w:szCs w:val="20"/>
      </w:rPr>
      <w:fldChar w:fldCharType="begin"/>
    </w:r>
    <w:r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sz w:val="20"/>
        <w:szCs w:val="20"/>
      </w:rPr>
      <w:t>1</w:t>
    </w:r>
    <w:r>
      <w:rPr>
        <w:rStyle w:val="slostrnky"/>
        <w:rFonts w:ascii="Times New Roman" w:hAnsi="Times New Roman"/>
        <w:i/>
        <w:sz w:val="20"/>
        <w:szCs w:val="20"/>
      </w:rPr>
      <w:fldChar w:fldCharType="end"/>
    </w:r>
    <w:r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1271" w14:textId="77777777" w:rsidR="00185CC2" w:rsidRDefault="007974FC">
    <w:pPr>
      <w:pStyle w:val="Zpat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strana </w:t>
    </w:r>
    <w:r>
      <w:rPr>
        <w:rStyle w:val="slostrnky"/>
        <w:rFonts w:ascii="Times New Roman" w:hAnsi="Times New Roman"/>
        <w:i/>
        <w:sz w:val="20"/>
        <w:szCs w:val="20"/>
      </w:rPr>
      <w:fldChar w:fldCharType="begin"/>
    </w:r>
    <w:r>
      <w:rPr>
        <w:rStyle w:val="slostrnky"/>
        <w:rFonts w:ascii="Times New Roman" w:hAnsi="Times New Roman"/>
        <w:i/>
        <w:sz w:val="20"/>
        <w:szCs w:val="20"/>
      </w:rPr>
      <w:instrText xml:space="preserve"> PAGE </w:instrText>
    </w:r>
    <w:r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sz w:val="20"/>
        <w:szCs w:val="20"/>
      </w:rPr>
      <w:t>1</w:t>
    </w:r>
    <w:r>
      <w:rPr>
        <w:rStyle w:val="slostrnky"/>
        <w:rFonts w:ascii="Times New Roman" w:hAnsi="Times New Roman"/>
        <w:i/>
        <w:sz w:val="20"/>
        <w:szCs w:val="20"/>
      </w:rPr>
      <w:fldChar w:fldCharType="end"/>
    </w:r>
    <w:r>
      <w:rPr>
        <w:rStyle w:val="slostrnky"/>
        <w:rFonts w:ascii="Times New Roman" w:hAnsi="Times New Roman"/>
        <w:i/>
        <w:sz w:val="20"/>
        <w:szCs w:val="20"/>
      </w:rPr>
      <w:t xml:space="preserve"> (celkem </w:t>
    </w:r>
    <w:r>
      <w:rPr>
        <w:rStyle w:val="slostrnky"/>
        <w:rFonts w:ascii="Times New Roman" w:hAnsi="Times New Roman"/>
        <w:i/>
        <w:sz w:val="20"/>
        <w:szCs w:val="20"/>
      </w:rPr>
      <w:fldChar w:fldCharType="begin"/>
    </w:r>
    <w:r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sz w:val="20"/>
        <w:szCs w:val="20"/>
      </w:rPr>
      <w:t>1</w:t>
    </w:r>
    <w:r>
      <w:rPr>
        <w:rStyle w:val="slostrnky"/>
        <w:rFonts w:ascii="Times New Roman" w:hAnsi="Times New Roman"/>
        <w:i/>
        <w:sz w:val="20"/>
        <w:szCs w:val="20"/>
      </w:rPr>
      <w:fldChar w:fldCharType="end"/>
    </w:r>
    <w:r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AA486" w14:textId="77777777" w:rsidR="00FC4D03" w:rsidRDefault="00FC4D03">
      <w:r>
        <w:separator/>
      </w:r>
    </w:p>
  </w:footnote>
  <w:footnote w:type="continuationSeparator" w:id="0">
    <w:p w14:paraId="4C1A86EC" w14:textId="77777777" w:rsidR="00FC4D03" w:rsidRDefault="00FC4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126C" w14:textId="77777777" w:rsidR="00185CC2" w:rsidRDefault="00185C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126D" w14:textId="77777777" w:rsidR="00185CC2" w:rsidRDefault="00185C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1270" w14:textId="77777777" w:rsidR="00185CC2" w:rsidRDefault="00185C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99B"/>
    <w:multiLevelType w:val="multilevel"/>
    <w:tmpl w:val="CC5CA3E2"/>
    <w:lvl w:ilvl="0">
      <w:start w:val="1"/>
      <w:numFmt w:val="bullet"/>
      <w:pStyle w:val="Nadpis3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Nadpis4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CA0C96"/>
    <w:multiLevelType w:val="multilevel"/>
    <w:tmpl w:val="EB6C31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71A5870"/>
    <w:multiLevelType w:val="multilevel"/>
    <w:tmpl w:val="010805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C2"/>
    <w:rsid w:val="00043DF1"/>
    <w:rsid w:val="000C2DB7"/>
    <w:rsid w:val="00185CC2"/>
    <w:rsid w:val="001A2958"/>
    <w:rsid w:val="001C2EE7"/>
    <w:rsid w:val="001E756C"/>
    <w:rsid w:val="001F6ACC"/>
    <w:rsid w:val="002133EC"/>
    <w:rsid w:val="002A1E73"/>
    <w:rsid w:val="002B3659"/>
    <w:rsid w:val="002B45BA"/>
    <w:rsid w:val="002C0671"/>
    <w:rsid w:val="003425C3"/>
    <w:rsid w:val="00345952"/>
    <w:rsid w:val="003908A1"/>
    <w:rsid w:val="003B3020"/>
    <w:rsid w:val="003F2D71"/>
    <w:rsid w:val="004B29BB"/>
    <w:rsid w:val="004C07D7"/>
    <w:rsid w:val="005005CA"/>
    <w:rsid w:val="005273A0"/>
    <w:rsid w:val="0056462A"/>
    <w:rsid w:val="005F1F2F"/>
    <w:rsid w:val="006476C3"/>
    <w:rsid w:val="006574B7"/>
    <w:rsid w:val="00663D07"/>
    <w:rsid w:val="006705D1"/>
    <w:rsid w:val="00692797"/>
    <w:rsid w:val="006C2E52"/>
    <w:rsid w:val="0070379E"/>
    <w:rsid w:val="00724AF2"/>
    <w:rsid w:val="007519A5"/>
    <w:rsid w:val="00785E59"/>
    <w:rsid w:val="007974FC"/>
    <w:rsid w:val="007B17D1"/>
    <w:rsid w:val="007B7325"/>
    <w:rsid w:val="007E45ED"/>
    <w:rsid w:val="00822ED1"/>
    <w:rsid w:val="00863920"/>
    <w:rsid w:val="008A282B"/>
    <w:rsid w:val="008B6447"/>
    <w:rsid w:val="00A11FA8"/>
    <w:rsid w:val="00B83D25"/>
    <w:rsid w:val="00C57136"/>
    <w:rsid w:val="00C917F0"/>
    <w:rsid w:val="00CC1AE7"/>
    <w:rsid w:val="00D04753"/>
    <w:rsid w:val="00D24746"/>
    <w:rsid w:val="00D301A3"/>
    <w:rsid w:val="00D84AD5"/>
    <w:rsid w:val="00DC462F"/>
    <w:rsid w:val="00E26E4B"/>
    <w:rsid w:val="00E80B0D"/>
    <w:rsid w:val="00EA22A4"/>
    <w:rsid w:val="00F23F50"/>
    <w:rsid w:val="00F937AA"/>
    <w:rsid w:val="00FA7B64"/>
    <w:rsid w:val="00FC4D03"/>
    <w:rsid w:val="00FD308A"/>
    <w:rsid w:val="00FE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F1224"/>
  <w15:docId w15:val="{4D210529-058A-46BB-B41F-9CC6FD21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0205E"/>
    <w:rPr>
      <w:rFonts w:ascii="Arial" w:hAnsi="Arial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035B81"/>
    <w:pPr>
      <w:numPr>
        <w:numId w:val="1"/>
      </w:numPr>
      <w:spacing w:line="360" w:lineRule="auto"/>
      <w:jc w:val="both"/>
      <w:outlineLvl w:val="2"/>
    </w:pPr>
    <w:rPr>
      <w:rFonts w:ascii="Calibri" w:eastAsia="Calibri" w:hAnsi="Calibri"/>
    </w:rPr>
  </w:style>
  <w:style w:type="paragraph" w:styleId="Nadpis4">
    <w:name w:val="heading 4"/>
    <w:basedOn w:val="Normln"/>
    <w:link w:val="Nadpis4Char"/>
    <w:uiPriority w:val="9"/>
    <w:qFormat/>
    <w:rsid w:val="00035B81"/>
    <w:pPr>
      <w:numPr>
        <w:ilvl w:val="1"/>
        <w:numId w:val="1"/>
      </w:numPr>
      <w:spacing w:line="360" w:lineRule="auto"/>
      <w:jc w:val="both"/>
      <w:outlineLvl w:val="3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qFormat/>
    <w:rsid w:val="00942133"/>
    <w:rPr>
      <w:rFonts w:ascii="Tahoma" w:hAnsi="Tahoma" w:cs="Tahoma"/>
      <w:sz w:val="16"/>
      <w:szCs w:val="16"/>
      <w:lang w:val="en-GB"/>
    </w:rPr>
  </w:style>
  <w:style w:type="character" w:styleId="Hypertextovodkaz">
    <w:name w:val="Hyperlink"/>
    <w:rsid w:val="00035B81"/>
    <w:rPr>
      <w:color w:val="0000FF"/>
      <w:u w:val="single"/>
    </w:rPr>
  </w:style>
  <w:style w:type="character" w:customStyle="1" w:styleId="Nadpis3Char">
    <w:name w:val="Nadpis 3 Char"/>
    <w:link w:val="Nadpis3"/>
    <w:uiPriority w:val="9"/>
    <w:qFormat/>
    <w:rsid w:val="00035B81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link w:val="Nadpis4"/>
    <w:uiPriority w:val="9"/>
    <w:qFormat/>
    <w:rsid w:val="00035B81"/>
    <w:rPr>
      <w:rFonts w:ascii="Calibri" w:eastAsia="Calibri" w:hAnsi="Calibri" w:cs="Calibri"/>
      <w:sz w:val="24"/>
      <w:szCs w:val="24"/>
    </w:rPr>
  </w:style>
  <w:style w:type="character" w:customStyle="1" w:styleId="ProsttextChar">
    <w:name w:val="Prostý text Char"/>
    <w:link w:val="Prosttext"/>
    <w:uiPriority w:val="99"/>
    <w:qFormat/>
    <w:rsid w:val="00F32775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rmtovanvHTMLChar">
    <w:name w:val="Formátovaný v HTML Char"/>
    <w:link w:val="FormtovanvHTML"/>
    <w:qFormat/>
    <w:rsid w:val="0089405D"/>
    <w:rPr>
      <w:rFonts w:ascii="Courier New" w:hAnsi="Courier New" w:cs="Courier New"/>
    </w:rPr>
  </w:style>
  <w:style w:type="character" w:styleId="slostrnky">
    <w:name w:val="page number"/>
    <w:basedOn w:val="Standardnpsmoodstavce"/>
    <w:qFormat/>
    <w:rsid w:val="00896377"/>
  </w:style>
  <w:style w:type="character" w:customStyle="1" w:styleId="ZhlavChar">
    <w:name w:val="Záhlaví Char"/>
    <w:link w:val="Zhlav"/>
    <w:qFormat/>
    <w:rsid w:val="00C50099"/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qFormat/>
    <w:rsid w:val="005B367D"/>
    <w:rPr>
      <w:rFonts w:ascii="Arial" w:hAnsi="Arial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qFormat/>
    <w:rsid w:val="000A3C3E"/>
    <w:rPr>
      <w:sz w:val="22"/>
      <w:szCs w:val="22"/>
      <w:lang w:val="en-GB"/>
    </w:rPr>
  </w:style>
  <w:style w:type="character" w:styleId="Odkaznakoment">
    <w:name w:val="annotation reference"/>
    <w:qFormat/>
    <w:rsid w:val="00010431"/>
    <w:rPr>
      <w:sz w:val="16"/>
      <w:szCs w:val="16"/>
    </w:rPr>
  </w:style>
  <w:style w:type="character" w:customStyle="1" w:styleId="TextkomenteChar">
    <w:name w:val="Text komentáře Char"/>
    <w:link w:val="Textkomente"/>
    <w:qFormat/>
    <w:rsid w:val="00010431"/>
    <w:rPr>
      <w:rFonts w:ascii="Arial" w:hAnsi="Arial"/>
    </w:rPr>
  </w:style>
  <w:style w:type="character" w:customStyle="1" w:styleId="PedmtkomenteChar">
    <w:name w:val="Předmět komentáře Char"/>
    <w:link w:val="Pedmtkomente"/>
    <w:qFormat/>
    <w:rsid w:val="00010431"/>
    <w:rPr>
      <w:rFonts w:ascii="Arial" w:hAnsi="Arial"/>
      <w:b/>
      <w:bCs/>
    </w:rPr>
  </w:style>
  <w:style w:type="character" w:customStyle="1" w:styleId="formdata">
    <w:name w:val="form_data"/>
    <w:basedOn w:val="Standardnpsmoodstavce"/>
    <w:qFormat/>
    <w:rsid w:val="00C02B65"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qFormat/>
    <w:rsid w:val="00942133"/>
    <w:rPr>
      <w:rFonts w:ascii="Tahoma" w:hAnsi="Tahoma"/>
      <w:sz w:val="16"/>
      <w:szCs w:val="16"/>
      <w:lang w:val="en-GB"/>
    </w:rPr>
  </w:style>
  <w:style w:type="paragraph" w:styleId="Odstavecseseznamem">
    <w:name w:val="List Paragraph"/>
    <w:basedOn w:val="Normln"/>
    <w:uiPriority w:val="34"/>
    <w:qFormat/>
    <w:rsid w:val="00035B81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qFormat/>
    <w:rsid w:val="00F32775"/>
    <w:rPr>
      <w:rFonts w:ascii="Consolas" w:eastAsia="Calibri" w:hAnsi="Consolas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qFormat/>
    <w:rsid w:val="00894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Nzev">
    <w:name w:val="Title"/>
    <w:basedOn w:val="Normln"/>
    <w:qFormat/>
    <w:rsid w:val="00053578"/>
    <w:pPr>
      <w:jc w:val="center"/>
    </w:pPr>
    <w:rPr>
      <w:rFonts w:ascii="Times New Roman" w:hAnsi="Times New Roman"/>
      <w:sz w:val="32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link w:val="ZpatChar"/>
    <w:rsid w:val="00896377"/>
    <w:pPr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qFormat/>
    <w:rsid w:val="0047593C"/>
    <w:pPr>
      <w:spacing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C50099"/>
    <w:pPr>
      <w:tabs>
        <w:tab w:val="center" w:pos="4536"/>
        <w:tab w:val="right" w:pos="9072"/>
      </w:tabs>
    </w:pPr>
  </w:style>
  <w:style w:type="paragraph" w:customStyle="1" w:styleId="Normlnern">
    <w:name w:val="Normální + Černá"/>
    <w:basedOn w:val="Normln"/>
    <w:qFormat/>
    <w:rsid w:val="0073759A"/>
    <w:pPr>
      <w:numPr>
        <w:ilvl w:val="1"/>
        <w:numId w:val="2"/>
      </w:numPr>
      <w:spacing w:before="60"/>
      <w:jc w:val="both"/>
    </w:pPr>
    <w:rPr>
      <w:rFonts w:ascii="Times New Roman" w:hAnsi="Times New Roman"/>
      <w:color w:val="000000"/>
    </w:rPr>
  </w:style>
  <w:style w:type="paragraph" w:styleId="Bezmezer">
    <w:name w:val="No Spacing"/>
    <w:qFormat/>
    <w:rsid w:val="006417E5"/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A3C3E"/>
    <w:pPr>
      <w:ind w:left="142" w:hanging="142"/>
      <w:jc w:val="both"/>
    </w:pPr>
    <w:rPr>
      <w:rFonts w:ascii="Times New Roman" w:hAnsi="Times New Roman"/>
      <w:sz w:val="22"/>
      <w:szCs w:val="22"/>
      <w:lang w:val="en-GB"/>
    </w:rPr>
  </w:style>
  <w:style w:type="paragraph" w:styleId="Textkomente">
    <w:name w:val="annotation text"/>
    <w:basedOn w:val="Normln"/>
    <w:link w:val="TextkomenteChar"/>
    <w:qFormat/>
    <w:rsid w:val="000104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010431"/>
    <w:rPr>
      <w:b/>
      <w:bCs/>
    </w:rPr>
  </w:style>
  <w:style w:type="paragraph" w:styleId="Normlnweb">
    <w:name w:val="Normal (Web)"/>
    <w:basedOn w:val="Normln"/>
    <w:uiPriority w:val="99"/>
    <w:unhideWhenUsed/>
    <w:qFormat/>
    <w:rsid w:val="002D4DC9"/>
    <w:pPr>
      <w:spacing w:beforeAutospacing="1" w:afterAutospacing="1"/>
    </w:pPr>
    <w:rPr>
      <w:rFonts w:ascii="Times New Roman" w:hAnsi="Times New Roman"/>
    </w:rPr>
  </w:style>
  <w:style w:type="paragraph" w:customStyle="1" w:styleId="Default">
    <w:name w:val="Default"/>
    <w:qFormat/>
    <w:rsid w:val="00345737"/>
    <w:rPr>
      <w:color w:val="00000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A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273A0"/>
    <w:pPr>
      <w:suppressAutoHyphens w:val="0"/>
    </w:pPr>
    <w:rPr>
      <w:rFonts w:ascii="Arial" w:hAnsi="Arial"/>
      <w:sz w:val="24"/>
      <w:szCs w:val="24"/>
    </w:rPr>
  </w:style>
  <w:style w:type="character" w:styleId="Siln">
    <w:name w:val="Strong"/>
    <w:basedOn w:val="Standardnpsmoodstavce"/>
    <w:uiPriority w:val="22"/>
    <w:qFormat/>
    <w:rsid w:val="00751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44A276E356248BD1F7B8813E28590" ma:contentTypeVersion="12" ma:contentTypeDescription="Vytvoří nový dokument" ma:contentTypeScope="" ma:versionID="aa93c36e2249957824ec81c6ec73446c">
  <xsd:schema xmlns:xsd="http://www.w3.org/2001/XMLSchema" xmlns:xs="http://www.w3.org/2001/XMLSchema" xmlns:p="http://schemas.microsoft.com/office/2006/metadata/properties" xmlns:ns2="f098d9f9-8bbe-480a-82fb-d2b0c16c3bc6" xmlns:ns3="2773b709-5ede-4430-9947-073806dc8d87" targetNamespace="http://schemas.microsoft.com/office/2006/metadata/properties" ma:root="true" ma:fieldsID="d2dfb99af3236bc620e24c9b0d11ad6d" ns2:_="" ns3:_="">
    <xsd:import namespace="f098d9f9-8bbe-480a-82fb-d2b0c16c3bc6"/>
    <xsd:import namespace="2773b709-5ede-4430-9947-073806dc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8d9f9-8bbe-480a-82fb-d2b0c16c3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3b709-5ede-4430-9947-073806dc8d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7e408a-66e4-4e2f-92b3-fb4f015ffdf3}" ma:internalName="TaxCatchAll" ma:showField="CatchAllData" ma:web="2773b709-5ede-4430-9947-073806dc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73b709-5ede-4430-9947-073806dc8d87" xsi:nil="true"/>
    <lcf76f155ced4ddcb4097134ff3c332f xmlns="f098d9f9-8bbe-480a-82fb-d2b0c16c3b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D52FF8-ECAD-41F9-88BB-ACA4055A9C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14C95-D0CF-493A-AF65-851A99E18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8d9f9-8bbe-480a-82fb-d2b0c16c3bc6"/>
    <ds:schemaRef ds:uri="2773b709-5ede-4430-9947-073806dc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00ADD7-2465-4215-9766-80FCFBC974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745A0C-447D-41B6-B96D-260562E0E45D}">
  <ds:schemaRefs>
    <ds:schemaRef ds:uri="http://schemas.microsoft.com/office/2006/metadata/properties"/>
    <ds:schemaRef ds:uri="http://schemas.microsoft.com/office/infopath/2007/PartnerControls"/>
    <ds:schemaRef ds:uri="2773b709-5ede-4430-9947-073806dc8d87"/>
    <ds:schemaRef ds:uri="f098d9f9-8bbe-480a-82fb-d2b0c16c3b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nákup přístrojů</vt:lpstr>
    </vt:vector>
  </TitlesOfParts>
  <Company>MU Brno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nákup přístrojů</dc:title>
  <dc:subject/>
  <dc:creator>Barbora Havelkova</dc:creator>
  <dc:description/>
  <cp:lastModifiedBy>Marie Kubešová</cp:lastModifiedBy>
  <cp:revision>4</cp:revision>
  <cp:lastPrinted>2024-01-23T06:23:00Z</cp:lastPrinted>
  <dcterms:created xsi:type="dcterms:W3CDTF">2025-11-14T07:16:00Z</dcterms:created>
  <dcterms:modified xsi:type="dcterms:W3CDTF">2025-11-18T09:25:00Z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0x01010025C44A276E356248BD1F7B8813E28590</vt:lpwstr>
  </property>
  <property fmtid="{D5CDD505-2E9C-101B-9397-08002B2CF9AE}" pid="3" name="GrammarlyDocumentId">
    <vt:lpwstr>25bafd8f-bc44-4cf3-a66e-35aea9357919</vt:lpwstr>
  </property>
</Properties>
</file>