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F916" w14:textId="77777777" w:rsidR="008C3BB0" w:rsidRPr="006F2E05" w:rsidRDefault="008C3BB0" w:rsidP="008C3BB0">
      <w:pPr>
        <w:pStyle w:val="Bezmezer"/>
        <w:rPr>
          <w:rFonts w:cstheme="minorHAnsi"/>
          <w:b/>
          <w:bCs/>
          <w:sz w:val="24"/>
          <w:szCs w:val="24"/>
        </w:rPr>
      </w:pPr>
      <w:r w:rsidRPr="006F2E05">
        <w:rPr>
          <w:rFonts w:cstheme="minorHAnsi"/>
          <w:b/>
          <w:bCs/>
          <w:sz w:val="24"/>
          <w:szCs w:val="24"/>
        </w:rPr>
        <w:t>Technická specifikace</w:t>
      </w:r>
    </w:p>
    <w:p w14:paraId="6A89A013" w14:textId="77777777" w:rsidR="008C3BB0" w:rsidRPr="006F2E05" w:rsidRDefault="008C3BB0" w:rsidP="008C3BB0">
      <w:pPr>
        <w:pStyle w:val="Bezmezer"/>
        <w:rPr>
          <w:rFonts w:cstheme="minorHAnsi"/>
          <w:b/>
          <w:bCs/>
          <w:sz w:val="24"/>
          <w:szCs w:val="24"/>
        </w:rPr>
      </w:pPr>
    </w:p>
    <w:p w14:paraId="3CCEE600" w14:textId="77777777" w:rsidR="008C3BB0" w:rsidRPr="00E42E03" w:rsidRDefault="008C3BB0" w:rsidP="008C3BB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85A5375" w14:textId="77777777" w:rsidR="008C3BB0" w:rsidRPr="00E42E03" w:rsidRDefault="008C3BB0" w:rsidP="008C3BB0">
      <w:pPr>
        <w:rPr>
          <w:rFonts w:asciiTheme="minorHAnsi" w:hAnsiTheme="minorHAnsi" w:cstheme="minorHAnsi"/>
          <w:sz w:val="22"/>
          <w:szCs w:val="22"/>
        </w:rPr>
      </w:pPr>
      <w:r w:rsidRPr="00E42E03">
        <w:rPr>
          <w:rFonts w:asciiTheme="minorHAnsi" w:hAnsiTheme="minorHAnsi" w:cstheme="minorHAnsi"/>
          <w:sz w:val="22"/>
          <w:szCs w:val="22"/>
        </w:rPr>
        <w:t xml:space="preserve">Předmětem plnění veřejné zakázky je provádění služeb spojených s úpravami a rozšířením systémů publikační činnosti a evidence projektů zadavatele. </w:t>
      </w:r>
    </w:p>
    <w:p w14:paraId="6C4097F4" w14:textId="77777777" w:rsidR="008C3BB0" w:rsidRPr="00E42E03" w:rsidRDefault="008C3BB0" w:rsidP="008C3BB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5124D6D" w14:textId="77777777" w:rsidR="008C3BB0" w:rsidRPr="00E42E03" w:rsidRDefault="008C3BB0" w:rsidP="008C3BB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E42E03">
        <w:rPr>
          <w:rFonts w:asciiTheme="minorHAnsi" w:hAnsiTheme="minorHAnsi" w:cstheme="minorHAnsi"/>
          <w:sz w:val="22"/>
          <w:szCs w:val="22"/>
        </w:rPr>
        <w:t xml:space="preserve">Jedná se o služby spojené s požadavky na konzultace, nastavení či zákaznické úpravy systému. Cena těchto služeb bude stanovena cenou člověkodnu, tj. 8 hod./den odborné práce analytika nebo konzultanta dodavatele, a to v sídle VVŠ nebo vzdáleným přístupem. </w:t>
      </w:r>
    </w:p>
    <w:p w14:paraId="2A3103B9" w14:textId="77777777" w:rsidR="008C3BB0" w:rsidRPr="00E42E03" w:rsidRDefault="008C3BB0" w:rsidP="008C3BB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68A1BB" w14:textId="77777777" w:rsidR="008C3BB0" w:rsidRPr="00E42E03" w:rsidRDefault="008C3BB0" w:rsidP="008C3BB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E42E03">
        <w:rPr>
          <w:rFonts w:asciiTheme="minorHAnsi" w:hAnsiTheme="minorHAnsi" w:cstheme="minorHAnsi"/>
          <w:sz w:val="22"/>
          <w:szCs w:val="22"/>
        </w:rPr>
        <w:t xml:space="preserve">Zadavatel používá pro evidenci publikační činnosti svých zaměstnanců systém OBD, který využívá databázi Oracle a je integrován na systém správy identit, který aktualizuje osoby a organizační strukturu v OBD dle zdrojových systémů. Pro evidenci projektů je používán systém EPZ. Tento systém používá jako databázi </w:t>
      </w:r>
      <w:proofErr w:type="spellStart"/>
      <w:r w:rsidRPr="00E42E03">
        <w:rPr>
          <w:rFonts w:asciiTheme="minorHAnsi" w:hAnsiTheme="minorHAnsi" w:cstheme="minorHAnsi"/>
          <w:sz w:val="22"/>
          <w:szCs w:val="22"/>
        </w:rPr>
        <w:t>PostgreSQL</w:t>
      </w:r>
      <w:proofErr w:type="spellEnd"/>
      <w:r w:rsidRPr="00E42E03">
        <w:rPr>
          <w:rFonts w:asciiTheme="minorHAnsi" w:hAnsiTheme="minorHAnsi" w:cstheme="minorHAnsi"/>
          <w:sz w:val="22"/>
          <w:szCs w:val="22"/>
        </w:rPr>
        <w:t xml:space="preserve"> a je také napojen na systém správy identit. Systémy OBD a EPZ jsou zároveň propojeny mezi sebou, např. pro zajištění vazby mezi publikacemi a projekty.</w:t>
      </w:r>
    </w:p>
    <w:p w14:paraId="0A114E64" w14:textId="77777777" w:rsidR="008C3BB0" w:rsidRPr="00E42E03" w:rsidRDefault="008C3BB0" w:rsidP="008C3BB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4F9026E" w14:textId="33CDF8EA" w:rsidR="008C3BB0" w:rsidRPr="00E42E03" w:rsidRDefault="008C3BB0" w:rsidP="008C3BB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E42E03">
        <w:rPr>
          <w:rFonts w:asciiTheme="minorHAnsi" w:hAnsiTheme="minorHAnsi" w:cstheme="minorHAnsi"/>
          <w:sz w:val="22"/>
          <w:szCs w:val="22"/>
        </w:rPr>
        <w:t>Předpokládaný rozsah služeb je 2 </w:t>
      </w:r>
      <w:r w:rsidR="000D2D07">
        <w:rPr>
          <w:rFonts w:asciiTheme="minorHAnsi" w:hAnsiTheme="minorHAnsi" w:cstheme="minorHAnsi"/>
          <w:sz w:val="22"/>
          <w:szCs w:val="22"/>
        </w:rPr>
        <w:t>50</w:t>
      </w:r>
      <w:r w:rsidRPr="00E42E03">
        <w:rPr>
          <w:rFonts w:asciiTheme="minorHAnsi" w:hAnsiTheme="minorHAnsi" w:cstheme="minorHAnsi"/>
          <w:sz w:val="22"/>
          <w:szCs w:val="22"/>
        </w:rPr>
        <w:t xml:space="preserve">0 000 Kč </w:t>
      </w:r>
      <w:r w:rsidR="000D2D07">
        <w:rPr>
          <w:rFonts w:asciiTheme="minorHAnsi" w:hAnsiTheme="minorHAnsi" w:cstheme="minorHAnsi"/>
          <w:sz w:val="22"/>
          <w:szCs w:val="22"/>
        </w:rPr>
        <w:t>bez</w:t>
      </w:r>
      <w:r w:rsidRPr="00E42E03">
        <w:rPr>
          <w:rFonts w:asciiTheme="minorHAnsi" w:hAnsiTheme="minorHAnsi" w:cstheme="minorHAnsi"/>
          <w:sz w:val="22"/>
          <w:szCs w:val="22"/>
        </w:rPr>
        <w:t xml:space="preserve"> DPH </w:t>
      </w:r>
      <w:r w:rsidR="00844BE9">
        <w:rPr>
          <w:rFonts w:asciiTheme="minorHAnsi" w:hAnsiTheme="minorHAnsi" w:cstheme="minorHAnsi"/>
          <w:sz w:val="22"/>
          <w:szCs w:val="22"/>
        </w:rPr>
        <w:t xml:space="preserve">(3 025 000 s DPH) </w:t>
      </w:r>
      <w:r w:rsidRPr="00E42E03">
        <w:rPr>
          <w:rFonts w:asciiTheme="minorHAnsi" w:hAnsiTheme="minorHAnsi" w:cstheme="minorHAnsi"/>
          <w:sz w:val="22"/>
          <w:szCs w:val="22"/>
        </w:rPr>
        <w:t>a doba plnění 3 roky,</w:t>
      </w:r>
      <w:r w:rsidRPr="00E42E03">
        <w:rPr>
          <w:rFonts w:asciiTheme="minorHAnsi" w:hAnsiTheme="minorHAnsi" w:cstheme="minorHAnsi"/>
          <w:snapToGrid w:val="0"/>
          <w:sz w:val="22"/>
          <w:szCs w:val="22"/>
        </w:rPr>
        <w:t xml:space="preserve"> přitom se předpokládá, že část člověkodnů práce analytika, programátora nebo konzultanta bude probíhat na pracovišti VVŠ a část člověkodnů při vzdálené práci.</w:t>
      </w:r>
      <w:r w:rsidRPr="00E42E0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DF2753" w14:textId="77777777" w:rsidR="008C3BB0" w:rsidRPr="00E42E03" w:rsidRDefault="008C3BB0" w:rsidP="008C3BB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F49489" w14:textId="77777777" w:rsidR="008C3BB0" w:rsidRPr="00E42E03" w:rsidRDefault="008C3BB0" w:rsidP="008C3BB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E42E03">
        <w:rPr>
          <w:rFonts w:asciiTheme="minorHAnsi" w:hAnsiTheme="minorHAnsi" w:cstheme="minorHAnsi"/>
          <w:sz w:val="22"/>
          <w:szCs w:val="22"/>
        </w:rPr>
        <w:t>Hodnotícím kritériem je stanoven počet člověkodnů, v rámci stanoveného finančního rozsahu služeb, který nabídne dodavatel.</w:t>
      </w:r>
    </w:p>
    <w:p w14:paraId="67F32F7F" w14:textId="77777777" w:rsidR="008C3BB0" w:rsidRPr="00E42E03" w:rsidRDefault="008C3BB0" w:rsidP="008C3BB0">
      <w:pPr>
        <w:rPr>
          <w:rFonts w:asciiTheme="minorHAnsi" w:hAnsiTheme="minorHAnsi" w:cstheme="minorHAnsi"/>
          <w:sz w:val="22"/>
          <w:szCs w:val="22"/>
        </w:rPr>
      </w:pPr>
    </w:p>
    <w:p w14:paraId="77721245" w14:textId="77777777" w:rsidR="008C3BB0" w:rsidRPr="00E42E03" w:rsidRDefault="008C3BB0" w:rsidP="008C3BB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E42E03">
        <w:rPr>
          <w:rFonts w:asciiTheme="minorHAnsi" w:hAnsiTheme="minorHAnsi" w:cstheme="minorHAnsi"/>
          <w:sz w:val="22"/>
          <w:szCs w:val="22"/>
        </w:rPr>
        <w:t>Zadavatel bude objednávat služby podle svých potřeb tak, že specifikuje své požadavky na služby a dobu plnění, dodavatel předloží zadavateli cenovou nabídku poptávaných služeb, přičemž takto stanovená cena bude pro daný objednaný rozsah předmětu plnění pevná a konečná.</w:t>
      </w:r>
    </w:p>
    <w:p w14:paraId="6E33D9EC" w14:textId="77777777" w:rsidR="008C3BB0" w:rsidRPr="00E42E03" w:rsidRDefault="008C3BB0" w:rsidP="008C3BB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63C327C" w14:textId="77777777" w:rsidR="008C3BB0" w:rsidRPr="00E42E03" w:rsidRDefault="008C3BB0" w:rsidP="008C3BB0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69B3B5" w14:textId="77777777" w:rsidR="005F69EB" w:rsidRPr="00E42E03" w:rsidRDefault="005F69EB" w:rsidP="008C3BB0">
      <w:pPr>
        <w:rPr>
          <w:sz w:val="22"/>
          <w:szCs w:val="22"/>
        </w:rPr>
      </w:pPr>
    </w:p>
    <w:sectPr w:rsidR="005F69EB" w:rsidRPr="00E42E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03E2" w14:textId="77777777" w:rsidR="00E42E03" w:rsidRDefault="00E42E03" w:rsidP="00E42E03">
      <w:r>
        <w:separator/>
      </w:r>
    </w:p>
  </w:endnote>
  <w:endnote w:type="continuationSeparator" w:id="0">
    <w:p w14:paraId="2CB6BAD2" w14:textId="77777777" w:rsidR="00E42E03" w:rsidRDefault="00E42E03" w:rsidP="00E4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0838" w14:textId="77777777" w:rsidR="00E42E03" w:rsidRDefault="00E42E0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57DE" w14:textId="77777777" w:rsidR="00E42E03" w:rsidRDefault="00E42E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E206" w14:textId="77777777" w:rsidR="00E42E03" w:rsidRDefault="00E42E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389F7" w14:textId="77777777" w:rsidR="00E42E03" w:rsidRDefault="00E42E03" w:rsidP="00E42E03">
      <w:r>
        <w:separator/>
      </w:r>
    </w:p>
  </w:footnote>
  <w:footnote w:type="continuationSeparator" w:id="0">
    <w:p w14:paraId="7D8A8577" w14:textId="77777777" w:rsidR="00E42E03" w:rsidRDefault="00E42E03" w:rsidP="00E4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3C72" w14:textId="77777777" w:rsidR="00E42E03" w:rsidRDefault="00E42E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C09E" w14:textId="77777777" w:rsidR="00E42E03" w:rsidRPr="00E42E03" w:rsidRDefault="00E42E03" w:rsidP="00E42E03">
    <w:pPr>
      <w:pStyle w:val="Zhlav"/>
      <w:jc w:val="right"/>
      <w:rPr>
        <w:rFonts w:asciiTheme="minorHAnsi" w:hAnsiTheme="minorHAnsi" w:cstheme="minorHAnsi"/>
        <w:i/>
      </w:rPr>
    </w:pPr>
    <w:r w:rsidRPr="00E42E03">
      <w:rPr>
        <w:rFonts w:asciiTheme="minorHAnsi" w:hAnsiTheme="minorHAnsi" w:cstheme="minorHAnsi"/>
        <w:i/>
      </w:rPr>
      <w:t>Příloha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C7020" w14:textId="77777777" w:rsidR="00E42E03" w:rsidRDefault="00E42E0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B0"/>
    <w:rsid w:val="000D2D07"/>
    <w:rsid w:val="004907BF"/>
    <w:rsid w:val="005F69EB"/>
    <w:rsid w:val="00684919"/>
    <w:rsid w:val="006E304F"/>
    <w:rsid w:val="00844BE9"/>
    <w:rsid w:val="008C3BB0"/>
    <w:rsid w:val="00E4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16F6"/>
  <w15:chartTrackingRefBased/>
  <w15:docId w15:val="{271FE2DC-3702-4259-8C88-609EDEB3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B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8C3BB0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C3BB0"/>
  </w:style>
  <w:style w:type="paragraph" w:styleId="Zhlav">
    <w:name w:val="header"/>
    <w:basedOn w:val="Normln"/>
    <w:link w:val="ZhlavChar"/>
    <w:uiPriority w:val="99"/>
    <w:unhideWhenUsed/>
    <w:rsid w:val="00E42E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2E0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E42E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2E0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éčné skl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4" ma:contentTypeDescription="Vytvoří nový dokument" ma:contentTypeScope="" ma:versionID="e3db312509abc1cedb553f75f5890867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343a47e4f866b5700e4d93a70976fcd3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E7ACD-79A8-4D37-A637-1CD13A967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D841E-0ECD-4D8D-B8D0-2D4BE619B457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c5d6c60b-f4ae-40cb-86cd-0051c863c105"/>
    <ds:schemaRef ds:uri="c40abfb6-683b-4375-bdcc-ac4bba869132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4AC1BE0-E78A-4FF7-84D1-2A3A19A21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Kubešová</dc:creator>
  <cp:keywords/>
  <dc:description/>
  <cp:lastModifiedBy>Marie Kubešová</cp:lastModifiedBy>
  <cp:revision>5</cp:revision>
  <dcterms:created xsi:type="dcterms:W3CDTF">2025-09-17T10:25:00Z</dcterms:created>
  <dcterms:modified xsi:type="dcterms:W3CDTF">2025-09-17T10:54:00Z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