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6F4D" w14:textId="77777777" w:rsidR="00613455" w:rsidRPr="003F5FC9" w:rsidRDefault="00613455" w:rsidP="00613455">
      <w:pPr>
        <w:jc w:val="center"/>
        <w:rPr>
          <w:b/>
        </w:rPr>
      </w:pPr>
    </w:p>
    <w:p w14:paraId="42B1AF16" w14:textId="25042E25" w:rsidR="000D006D" w:rsidRPr="00DA45D2" w:rsidRDefault="000D006D" w:rsidP="000D006D">
      <w:pPr>
        <w:spacing w:after="240"/>
        <w:jc w:val="center"/>
        <w:rPr>
          <w:rFonts w:asciiTheme="minorHAnsi" w:hAnsiTheme="minorHAnsi" w:cstheme="minorHAnsi"/>
          <w:b/>
          <w:sz w:val="22"/>
          <w:szCs w:val="22"/>
        </w:rPr>
      </w:pPr>
      <w:r w:rsidRPr="00DA45D2">
        <w:rPr>
          <w:rFonts w:asciiTheme="minorHAnsi" w:hAnsiTheme="minorHAnsi" w:cstheme="minorHAnsi"/>
          <w:b/>
          <w:sz w:val="22"/>
          <w:szCs w:val="22"/>
        </w:rPr>
        <w:t>PROKÁZÁNÍ SPLNĚNÍ KVALIFIKACE</w:t>
      </w:r>
    </w:p>
    <w:p w14:paraId="3596C57F" w14:textId="77777777" w:rsidR="000D006D" w:rsidRPr="00F472F2" w:rsidRDefault="000D006D" w:rsidP="000D006D">
      <w:pPr>
        <w:pStyle w:val="text"/>
        <w:widowControl/>
        <w:spacing w:before="0" w:line="240" w:lineRule="auto"/>
        <w:rPr>
          <w:rFonts w:asciiTheme="minorHAnsi" w:hAnsiTheme="minorHAnsi" w:cstheme="minorHAnsi"/>
          <w:sz w:val="22"/>
          <w:szCs w:val="22"/>
        </w:rPr>
      </w:pPr>
      <w:r w:rsidRPr="00F472F2">
        <w:rPr>
          <w:rFonts w:asciiTheme="minorHAnsi" w:hAnsiTheme="minorHAnsi" w:cstheme="minorHAnsi"/>
          <w:sz w:val="22"/>
          <w:szCs w:val="22"/>
        </w:rPr>
        <w:t xml:space="preserve">Společnost </w:t>
      </w:r>
      <w:r w:rsidRPr="00F472F2">
        <w:rPr>
          <w:rFonts w:asciiTheme="minorHAnsi" w:hAnsiTheme="minorHAnsi" w:cstheme="minorHAnsi"/>
          <w:sz w:val="22"/>
          <w:szCs w:val="22"/>
        </w:rPr>
        <w:tab/>
      </w:r>
      <w:r w:rsidRPr="00F472F2">
        <w:rPr>
          <w:rFonts w:asciiTheme="minorHAnsi" w:hAnsiTheme="minorHAnsi" w:cstheme="minorHAnsi"/>
          <w:sz w:val="22"/>
          <w:szCs w:val="22"/>
          <w:highlight w:val="yellow"/>
        </w:rPr>
        <w:t>…………………………………</w:t>
      </w:r>
      <w:r w:rsidRPr="00F472F2">
        <w:rPr>
          <w:rFonts w:asciiTheme="minorHAnsi" w:hAnsiTheme="minorHAnsi" w:cstheme="minorHAnsi"/>
          <w:sz w:val="22"/>
          <w:szCs w:val="22"/>
          <w:highlight w:val="yellow"/>
          <w:lang w:val="en-US"/>
        </w:rPr>
        <w:t>…………</w:t>
      </w:r>
    </w:p>
    <w:p w14:paraId="74235F31" w14:textId="77777777" w:rsidR="000D006D" w:rsidRPr="00F472F2" w:rsidRDefault="000D006D" w:rsidP="000D006D">
      <w:pPr>
        <w:pStyle w:val="text"/>
        <w:widowControl/>
        <w:spacing w:before="0" w:line="240" w:lineRule="auto"/>
        <w:rPr>
          <w:rFonts w:asciiTheme="minorHAnsi" w:hAnsiTheme="minorHAnsi" w:cstheme="minorHAnsi"/>
          <w:sz w:val="22"/>
          <w:szCs w:val="22"/>
        </w:rPr>
      </w:pPr>
      <w:r w:rsidRPr="00F472F2">
        <w:rPr>
          <w:rFonts w:asciiTheme="minorHAnsi" w:hAnsiTheme="minorHAnsi" w:cstheme="minorHAnsi"/>
          <w:sz w:val="22"/>
          <w:szCs w:val="22"/>
        </w:rPr>
        <w:t xml:space="preserve">Se sídlem </w:t>
      </w:r>
      <w:r w:rsidRPr="00F472F2">
        <w:rPr>
          <w:rFonts w:asciiTheme="minorHAnsi" w:hAnsiTheme="minorHAnsi" w:cstheme="minorHAnsi"/>
          <w:sz w:val="22"/>
          <w:szCs w:val="22"/>
        </w:rPr>
        <w:tab/>
      </w:r>
      <w:r w:rsidRPr="00F472F2">
        <w:rPr>
          <w:rFonts w:asciiTheme="minorHAnsi" w:hAnsiTheme="minorHAnsi" w:cstheme="minorHAnsi"/>
          <w:sz w:val="22"/>
          <w:szCs w:val="22"/>
          <w:highlight w:val="yellow"/>
        </w:rPr>
        <w:t>……………………………………………</w:t>
      </w:r>
    </w:p>
    <w:p w14:paraId="0C07D4A3" w14:textId="77777777" w:rsidR="000D006D" w:rsidRPr="00F472F2" w:rsidRDefault="000D006D" w:rsidP="000D006D">
      <w:pPr>
        <w:pStyle w:val="text"/>
        <w:widowControl/>
        <w:spacing w:before="0" w:line="240" w:lineRule="auto"/>
        <w:rPr>
          <w:rFonts w:asciiTheme="minorHAnsi" w:hAnsiTheme="minorHAnsi" w:cstheme="minorHAnsi"/>
          <w:sz w:val="22"/>
          <w:szCs w:val="22"/>
        </w:rPr>
      </w:pPr>
      <w:r w:rsidRPr="00F472F2">
        <w:rPr>
          <w:rFonts w:asciiTheme="minorHAnsi" w:hAnsiTheme="minorHAnsi" w:cstheme="minorHAnsi"/>
          <w:sz w:val="22"/>
          <w:szCs w:val="22"/>
        </w:rPr>
        <w:t xml:space="preserve">IČ: </w:t>
      </w:r>
      <w:r w:rsidRPr="00F472F2">
        <w:rPr>
          <w:rFonts w:asciiTheme="minorHAnsi" w:hAnsiTheme="minorHAnsi" w:cstheme="minorHAnsi"/>
          <w:sz w:val="22"/>
          <w:szCs w:val="22"/>
        </w:rPr>
        <w:tab/>
      </w:r>
      <w:r w:rsidRPr="00F472F2">
        <w:rPr>
          <w:rFonts w:asciiTheme="minorHAnsi" w:hAnsiTheme="minorHAnsi" w:cstheme="minorHAnsi"/>
          <w:sz w:val="22"/>
          <w:szCs w:val="22"/>
        </w:rPr>
        <w:tab/>
      </w:r>
      <w:r w:rsidRPr="00F472F2">
        <w:rPr>
          <w:rFonts w:asciiTheme="minorHAnsi" w:hAnsiTheme="minorHAnsi" w:cstheme="minorHAnsi"/>
          <w:sz w:val="22"/>
          <w:szCs w:val="22"/>
          <w:highlight w:val="yellow"/>
        </w:rPr>
        <w:t>……………………………………………</w:t>
      </w:r>
    </w:p>
    <w:p w14:paraId="2375322E" w14:textId="77777777" w:rsidR="000D006D" w:rsidRPr="00F472F2" w:rsidRDefault="000D006D" w:rsidP="000D006D">
      <w:pPr>
        <w:pStyle w:val="text"/>
        <w:widowControl/>
        <w:spacing w:before="0" w:line="240" w:lineRule="auto"/>
        <w:rPr>
          <w:rFonts w:asciiTheme="minorHAnsi" w:hAnsiTheme="minorHAnsi" w:cstheme="minorHAnsi"/>
          <w:sz w:val="22"/>
          <w:szCs w:val="22"/>
        </w:rPr>
      </w:pPr>
    </w:p>
    <w:p w14:paraId="6212D4B1" w14:textId="0B3FE84F" w:rsidR="000D006D" w:rsidRPr="00DD1C82" w:rsidRDefault="000D006D" w:rsidP="000D006D">
      <w:pPr>
        <w:pStyle w:val="text"/>
        <w:widowControl/>
        <w:spacing w:before="0" w:line="240" w:lineRule="auto"/>
        <w:rPr>
          <w:rFonts w:asciiTheme="minorHAnsi" w:hAnsiTheme="minorHAnsi" w:cstheme="minorHAnsi"/>
          <w:sz w:val="22"/>
          <w:szCs w:val="22"/>
        </w:rPr>
      </w:pPr>
      <w:r w:rsidRPr="00DD1C82">
        <w:rPr>
          <w:rFonts w:asciiTheme="minorHAnsi" w:hAnsiTheme="minorHAnsi" w:cstheme="minorHAnsi"/>
          <w:sz w:val="22"/>
          <w:szCs w:val="22"/>
        </w:rPr>
        <w:t xml:space="preserve">jako dodavatel, ve veřejné zakázce s názvem </w:t>
      </w:r>
      <w:r w:rsidR="0096415C">
        <w:rPr>
          <w:rFonts w:asciiTheme="minorHAnsi" w:hAnsiTheme="minorHAnsi" w:cstheme="minorHAnsi"/>
          <w:b/>
          <w:bCs/>
          <w:color w:val="000000"/>
        </w:rPr>
        <w:t xml:space="preserve">Dodávka – </w:t>
      </w:r>
      <w:r w:rsidR="00937308">
        <w:rPr>
          <w:rFonts w:asciiTheme="minorHAnsi" w:hAnsiTheme="minorHAnsi" w:cstheme="minorHAnsi"/>
          <w:b/>
          <w:bCs/>
          <w:color w:val="000000"/>
        </w:rPr>
        <w:t>T</w:t>
      </w:r>
      <w:r w:rsidR="0096415C">
        <w:rPr>
          <w:rFonts w:asciiTheme="minorHAnsi" w:hAnsiTheme="minorHAnsi" w:cstheme="minorHAnsi"/>
          <w:b/>
          <w:bCs/>
          <w:color w:val="000000"/>
        </w:rPr>
        <w:t>ryskový mlýn</w:t>
      </w:r>
      <w:r w:rsidR="00052AE7">
        <w:rPr>
          <w:rFonts w:asciiTheme="minorHAnsi" w:hAnsiTheme="minorHAnsi" w:cstheme="minorHAnsi"/>
          <w:sz w:val="22"/>
          <w:szCs w:val="22"/>
        </w:rPr>
        <w:t>,</w:t>
      </w:r>
      <w:r w:rsidRPr="00DD1C82">
        <w:rPr>
          <w:rFonts w:asciiTheme="minorHAnsi" w:hAnsiTheme="minorHAnsi" w:cstheme="minorHAnsi"/>
          <w:b/>
          <w:sz w:val="22"/>
          <w:szCs w:val="22"/>
        </w:rPr>
        <w:t xml:space="preserve"> </w:t>
      </w:r>
      <w:r w:rsidRPr="00DD1C82">
        <w:rPr>
          <w:rFonts w:asciiTheme="minorHAnsi" w:hAnsiTheme="minorHAnsi" w:cstheme="minorHAnsi"/>
          <w:sz w:val="22"/>
          <w:szCs w:val="22"/>
        </w:rPr>
        <w:t xml:space="preserve">prokazuje splnění základní způsobilosti následujícím </w:t>
      </w:r>
      <w:r w:rsidRPr="00DD1C82">
        <w:rPr>
          <w:rFonts w:asciiTheme="minorHAnsi" w:hAnsiTheme="minorHAnsi" w:cstheme="minorHAnsi"/>
          <w:b/>
          <w:sz w:val="22"/>
          <w:szCs w:val="22"/>
        </w:rPr>
        <w:t>čestným prohlášením</w:t>
      </w:r>
      <w:r w:rsidRPr="00DD1C82">
        <w:rPr>
          <w:rFonts w:asciiTheme="minorHAnsi" w:hAnsiTheme="minorHAnsi" w:cstheme="minorHAnsi"/>
          <w:sz w:val="22"/>
          <w:szCs w:val="22"/>
        </w:rPr>
        <w:t>:</w:t>
      </w:r>
    </w:p>
    <w:p w14:paraId="07767D2B" w14:textId="77777777" w:rsidR="000D006D" w:rsidRPr="00DD1C82" w:rsidRDefault="000D006D" w:rsidP="000D006D">
      <w:pPr>
        <w:spacing w:before="240" w:line="280" w:lineRule="atLeast"/>
        <w:jc w:val="both"/>
        <w:rPr>
          <w:rFonts w:asciiTheme="minorHAnsi" w:hAnsiTheme="minorHAnsi" w:cstheme="minorHAnsi"/>
          <w:sz w:val="22"/>
          <w:szCs w:val="22"/>
        </w:rPr>
      </w:pPr>
      <w:r w:rsidRPr="00DD1C82">
        <w:rPr>
          <w:rFonts w:asciiTheme="minorHAnsi" w:hAnsiTheme="minorHAnsi" w:cstheme="minorHAnsi"/>
          <w:sz w:val="22"/>
          <w:szCs w:val="22"/>
        </w:rPr>
        <w:t xml:space="preserve">dodavatel ke dni </w:t>
      </w:r>
      <w:r w:rsidRPr="00DD1C82">
        <w:rPr>
          <w:rFonts w:asciiTheme="minorHAnsi" w:hAnsiTheme="minorHAnsi" w:cstheme="minorHAnsi"/>
          <w:sz w:val="22"/>
          <w:szCs w:val="22"/>
          <w:highlight w:val="yellow"/>
        </w:rPr>
        <w:t>…………</w:t>
      </w:r>
      <w:r w:rsidRPr="00DD1C82">
        <w:rPr>
          <w:rFonts w:asciiTheme="minorHAnsi" w:hAnsiTheme="minorHAnsi" w:cstheme="minorHAnsi"/>
          <w:sz w:val="22"/>
          <w:szCs w:val="22"/>
        </w:rPr>
        <w:t xml:space="preserve">. prohlašuje, že je dodavatelem, který splňuje </w:t>
      </w:r>
      <w:r w:rsidRPr="00DD1C82">
        <w:rPr>
          <w:rFonts w:asciiTheme="minorHAnsi" w:hAnsiTheme="minorHAnsi" w:cstheme="minorHAnsi"/>
          <w:b/>
          <w:sz w:val="22"/>
          <w:szCs w:val="22"/>
        </w:rPr>
        <w:t>základní způsobilost</w:t>
      </w:r>
      <w:r w:rsidRPr="00DD1C82">
        <w:rPr>
          <w:rFonts w:asciiTheme="minorHAnsi" w:hAnsiTheme="minorHAnsi" w:cstheme="minorHAnsi"/>
          <w:sz w:val="22"/>
          <w:szCs w:val="22"/>
        </w:rPr>
        <w:t xml:space="preserve"> dle ustanovení § 74 odst. 1 písm. a) až e) zákona 134/2016 Sb., o zadávání veřejných zakázek (dále také zákon), tedy dodavatelem, který:</w:t>
      </w:r>
    </w:p>
    <w:p w14:paraId="67AC9F8E" w14:textId="77777777" w:rsidR="000D006D" w:rsidRPr="00DD1C82" w:rsidRDefault="000D006D" w:rsidP="000D006D">
      <w:pPr>
        <w:pStyle w:val="Odstavecseseznamem"/>
        <w:numPr>
          <w:ilvl w:val="0"/>
          <w:numId w:val="2"/>
        </w:numPr>
        <w:spacing w:after="240" w:line="280" w:lineRule="atLeast"/>
        <w:jc w:val="both"/>
        <w:rPr>
          <w:rFonts w:asciiTheme="minorHAnsi" w:hAnsiTheme="minorHAnsi" w:cstheme="minorHAnsi"/>
        </w:rPr>
      </w:pPr>
      <w:r w:rsidRPr="00DD1C82">
        <w:rPr>
          <w:rFonts w:asciiTheme="minorHAnsi" w:hAnsiTheme="minorHAnsi" w:cstheme="minorHAnsi"/>
        </w:rPr>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6471E89E" w14:textId="77777777" w:rsidR="000D006D" w:rsidRPr="00DD1C82" w:rsidRDefault="000D006D" w:rsidP="000D006D">
      <w:pPr>
        <w:pStyle w:val="Odstavecseseznamem"/>
        <w:numPr>
          <w:ilvl w:val="0"/>
          <w:numId w:val="2"/>
        </w:numPr>
        <w:spacing w:after="120" w:line="280" w:lineRule="atLeast"/>
        <w:jc w:val="both"/>
        <w:rPr>
          <w:rFonts w:asciiTheme="minorHAnsi" w:hAnsiTheme="minorHAnsi" w:cstheme="minorHAnsi"/>
        </w:rPr>
      </w:pPr>
      <w:r w:rsidRPr="00DD1C82">
        <w:rPr>
          <w:rFonts w:asciiTheme="minorHAnsi" w:hAnsiTheme="minorHAnsi" w:cstheme="minorHAnsi"/>
        </w:rPr>
        <w:t>nemá v České republice nebo v zemi svého sídla v evidenci daní zachycen splatný daňový nedoplatek,</w:t>
      </w:r>
    </w:p>
    <w:p w14:paraId="00F5F408" w14:textId="77777777" w:rsidR="000D006D" w:rsidRPr="00DD1C82" w:rsidRDefault="000D006D" w:rsidP="000D006D">
      <w:pPr>
        <w:pStyle w:val="Odstavecseseznamem"/>
        <w:numPr>
          <w:ilvl w:val="0"/>
          <w:numId w:val="2"/>
        </w:numPr>
        <w:spacing w:after="120" w:line="280" w:lineRule="atLeast"/>
        <w:jc w:val="both"/>
        <w:rPr>
          <w:rFonts w:asciiTheme="minorHAnsi" w:hAnsiTheme="minorHAnsi" w:cstheme="minorHAnsi"/>
        </w:rPr>
      </w:pPr>
      <w:r w:rsidRPr="00DD1C82">
        <w:rPr>
          <w:rFonts w:asciiTheme="minorHAnsi" w:hAnsiTheme="minorHAnsi" w:cstheme="minorHAnsi"/>
        </w:rPr>
        <w:t>nemá v České republice nebo v zemi svého sídla splatný nedoplatek na pojistném nebo na penále na veřejné zdravotní pojištění,</w:t>
      </w:r>
    </w:p>
    <w:p w14:paraId="769F8954" w14:textId="144132F8" w:rsidR="000D006D" w:rsidRDefault="000D006D" w:rsidP="000D006D">
      <w:pPr>
        <w:pStyle w:val="Odstavecseseznamem"/>
        <w:numPr>
          <w:ilvl w:val="0"/>
          <w:numId w:val="2"/>
        </w:numPr>
        <w:spacing w:after="120" w:line="280" w:lineRule="atLeast"/>
        <w:jc w:val="both"/>
        <w:rPr>
          <w:rFonts w:asciiTheme="minorHAnsi" w:hAnsiTheme="minorHAnsi" w:cstheme="minorHAnsi"/>
        </w:rPr>
      </w:pPr>
      <w:r w:rsidRPr="00DD1C82">
        <w:rPr>
          <w:rFonts w:asciiTheme="minorHAnsi" w:hAnsiTheme="minorHAnsi" w:cstheme="minorHAnsi"/>
        </w:rPr>
        <w:t>nemá v České republice nebo v zemi svého sídla splatný nedoplatek na pojistném nebo na penále na sociální zabezpečení a příspěvku na státní politiku zaměstnanosti,</w:t>
      </w:r>
    </w:p>
    <w:p w14:paraId="5F5CD482" w14:textId="77777777" w:rsidR="00DD1C82" w:rsidRPr="00DD1C82" w:rsidRDefault="000D006D" w:rsidP="000D006D">
      <w:pPr>
        <w:pStyle w:val="Odstavecseseznamem"/>
        <w:numPr>
          <w:ilvl w:val="0"/>
          <w:numId w:val="2"/>
        </w:numPr>
        <w:spacing w:after="240" w:line="280" w:lineRule="atLeast"/>
        <w:jc w:val="both"/>
        <w:rPr>
          <w:rFonts w:asciiTheme="minorHAnsi" w:hAnsiTheme="minorHAnsi" w:cstheme="minorHAnsi"/>
        </w:rPr>
      </w:pPr>
      <w:r w:rsidRPr="00DD1C82">
        <w:rPr>
          <w:rFonts w:asciiTheme="minorHAnsi" w:hAnsiTheme="minorHAnsi" w:cstheme="minorHAnsi"/>
        </w:rPr>
        <w:t xml:space="preserve">není v likvidaci nebo proti němuž nebylo vydáno rozhodnutí o úpadku, vůči němuž nebyla nařízena nucená správa podle jiného </w:t>
      </w:r>
    </w:p>
    <w:p w14:paraId="57512D28" w14:textId="77777777" w:rsidR="00DD1C82" w:rsidRPr="00DD1C82" w:rsidRDefault="00DD1C82" w:rsidP="00DD1C82">
      <w:pPr>
        <w:pStyle w:val="Odstavecseseznamem"/>
        <w:spacing w:after="240" w:line="280" w:lineRule="atLeast"/>
        <w:jc w:val="both"/>
        <w:rPr>
          <w:rFonts w:asciiTheme="minorHAnsi" w:hAnsiTheme="minorHAnsi" w:cstheme="minorHAnsi"/>
        </w:rPr>
      </w:pPr>
    </w:p>
    <w:p w14:paraId="4E7A09DA" w14:textId="7055B7AD" w:rsidR="00DD1C82" w:rsidRDefault="00DD1C82" w:rsidP="00DD1C82">
      <w:pPr>
        <w:pStyle w:val="Odstavecseseznamem"/>
        <w:spacing w:after="240" w:line="280" w:lineRule="atLeast"/>
        <w:jc w:val="both"/>
        <w:rPr>
          <w:rFonts w:asciiTheme="minorHAnsi" w:hAnsiTheme="minorHAnsi" w:cstheme="minorHAnsi"/>
        </w:rPr>
      </w:pPr>
    </w:p>
    <w:p w14:paraId="2374680D" w14:textId="77777777" w:rsidR="00052AE7" w:rsidRPr="00DD1C82" w:rsidRDefault="00052AE7" w:rsidP="00DD1C82">
      <w:pPr>
        <w:pStyle w:val="Odstavecseseznamem"/>
        <w:spacing w:after="240" w:line="280" w:lineRule="atLeast"/>
        <w:jc w:val="both"/>
        <w:rPr>
          <w:rFonts w:asciiTheme="minorHAnsi" w:hAnsiTheme="minorHAnsi" w:cstheme="minorHAnsi"/>
        </w:rPr>
      </w:pPr>
    </w:p>
    <w:p w14:paraId="6B953D81" w14:textId="0ABEE1E8" w:rsidR="00DD1C82" w:rsidRPr="00DD1C82" w:rsidRDefault="00DD1C82" w:rsidP="00DD1C82">
      <w:pPr>
        <w:spacing w:after="240"/>
        <w:jc w:val="center"/>
        <w:rPr>
          <w:rFonts w:asciiTheme="minorHAnsi" w:hAnsiTheme="minorHAnsi" w:cstheme="minorHAnsi"/>
          <w:b/>
          <w:noProof/>
          <w:sz w:val="22"/>
          <w:szCs w:val="22"/>
          <w:lang w:val="en-AU"/>
        </w:rPr>
      </w:pPr>
      <w:r w:rsidRPr="00DD1C82">
        <w:rPr>
          <w:rFonts w:asciiTheme="minorHAnsi" w:hAnsiTheme="minorHAnsi" w:cstheme="minorHAnsi"/>
          <w:b/>
          <w:noProof/>
          <w:sz w:val="22"/>
          <w:szCs w:val="22"/>
          <w:lang w:val="en-AU"/>
        </w:rPr>
        <w:t>DEMONSTRATION OF QUALIFICATIONS</w:t>
      </w:r>
    </w:p>
    <w:p w14:paraId="57657599" w14:textId="77777777" w:rsidR="00DD1C82" w:rsidRPr="00DD1C82" w:rsidRDefault="00DD1C82" w:rsidP="00DD1C82">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Company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6A5D529C" w14:textId="77777777" w:rsidR="00DD1C82" w:rsidRPr="00DD1C82" w:rsidRDefault="00DD1C82" w:rsidP="00DD1C82">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Based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19371752" w14:textId="77777777" w:rsidR="00DD1C82" w:rsidRPr="00DD1C82" w:rsidRDefault="00DD1C82" w:rsidP="00DD1C82">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ID: </w:t>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lang w:val="en-AU"/>
        </w:rPr>
        <w:tab/>
      </w:r>
      <w:r w:rsidRPr="00DD1C82">
        <w:rPr>
          <w:rFonts w:asciiTheme="minorHAnsi" w:hAnsiTheme="minorHAnsi" w:cstheme="minorHAnsi"/>
          <w:noProof/>
          <w:sz w:val="22"/>
          <w:szCs w:val="22"/>
          <w:highlight w:val="yellow"/>
          <w:lang w:val="en-AU"/>
        </w:rPr>
        <w:t>……………………………………………</w:t>
      </w:r>
    </w:p>
    <w:p w14:paraId="718666CC" w14:textId="77777777" w:rsidR="00DD1C82" w:rsidRPr="00DD1C82" w:rsidRDefault="00DD1C82" w:rsidP="00DD1C82">
      <w:pPr>
        <w:pStyle w:val="text"/>
        <w:widowControl/>
        <w:spacing w:before="0" w:line="240" w:lineRule="auto"/>
        <w:rPr>
          <w:rFonts w:asciiTheme="minorHAnsi" w:hAnsiTheme="minorHAnsi" w:cstheme="minorHAnsi"/>
          <w:noProof/>
          <w:sz w:val="22"/>
          <w:szCs w:val="22"/>
          <w:lang w:val="en-AU"/>
        </w:rPr>
      </w:pPr>
    </w:p>
    <w:p w14:paraId="4C22A149" w14:textId="6688592C" w:rsidR="00DD1C82" w:rsidRPr="00DD1C82" w:rsidRDefault="00DD1C82" w:rsidP="00DD1C82">
      <w:pPr>
        <w:pStyle w:val="text"/>
        <w:widowControl/>
        <w:spacing w:before="0" w:line="240" w:lineRule="auto"/>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as a supplier, in the public contract entitled </w:t>
      </w:r>
      <w:r w:rsidR="001E3B32" w:rsidRPr="00FD7765">
        <w:rPr>
          <w:rFonts w:asciiTheme="minorHAnsi" w:hAnsiTheme="minorHAnsi" w:cstheme="minorHAnsi"/>
          <w:b/>
          <w:bCs/>
          <w:color w:val="000000" w:themeColor="text1"/>
          <w:sz w:val="28"/>
          <w:szCs w:val="28"/>
          <w:lang w:val="en-US"/>
        </w:rPr>
        <w:t>Delivery -</w:t>
      </w:r>
      <w:r w:rsidR="001E3B32">
        <w:rPr>
          <w:rFonts w:asciiTheme="minorHAnsi" w:hAnsiTheme="minorHAnsi" w:cstheme="minorHAnsi"/>
          <w:color w:val="000000" w:themeColor="text1"/>
          <w:sz w:val="22"/>
          <w:szCs w:val="22"/>
          <w:lang w:val="en-US"/>
        </w:rPr>
        <w:t xml:space="preserve"> </w:t>
      </w:r>
      <w:r w:rsidR="001E3B32" w:rsidRPr="005E054C">
        <w:rPr>
          <w:rFonts w:asciiTheme="minorHAnsi" w:hAnsiTheme="minorHAnsi" w:cstheme="minorHAnsi"/>
          <w:b/>
          <w:bCs/>
          <w:sz w:val="28"/>
          <w:szCs w:val="28"/>
          <w:lang w:val="en-US"/>
        </w:rPr>
        <w:t>Jet mill</w:t>
      </w:r>
      <w:r w:rsidRPr="00DA45D2">
        <w:rPr>
          <w:rFonts w:asciiTheme="minorHAnsi" w:hAnsiTheme="minorHAnsi" w:cstheme="minorHAnsi"/>
          <w:noProof/>
          <w:sz w:val="22"/>
          <w:szCs w:val="22"/>
          <w:lang w:val="en-AU"/>
        </w:rPr>
        <w:t>,</w:t>
      </w:r>
      <w:r w:rsidRPr="00DD1C82">
        <w:rPr>
          <w:rFonts w:asciiTheme="minorHAnsi" w:hAnsiTheme="minorHAnsi" w:cstheme="minorHAnsi"/>
          <w:noProof/>
          <w:sz w:val="22"/>
          <w:szCs w:val="22"/>
          <w:lang w:val="en-AU"/>
        </w:rPr>
        <w:t xml:space="preserve"> proves the fulfillment of the basic competence by the following sworn statement:</w:t>
      </w:r>
    </w:p>
    <w:p w14:paraId="67924D0D" w14:textId="77777777" w:rsidR="00DD1C82" w:rsidRPr="00DD1C82" w:rsidRDefault="00DD1C82" w:rsidP="00DD1C82">
      <w:pPr>
        <w:spacing w:before="240" w:line="280" w:lineRule="atLeast"/>
        <w:jc w:val="both"/>
        <w:rPr>
          <w:rFonts w:asciiTheme="minorHAnsi" w:hAnsiTheme="minorHAnsi" w:cstheme="minorHAnsi"/>
          <w:noProof/>
          <w:sz w:val="22"/>
          <w:szCs w:val="22"/>
          <w:lang w:val="en-AU"/>
        </w:rPr>
      </w:pPr>
      <w:r w:rsidRPr="00DD1C82">
        <w:rPr>
          <w:rFonts w:asciiTheme="minorHAnsi" w:hAnsiTheme="minorHAnsi" w:cstheme="minorHAnsi"/>
          <w:noProof/>
          <w:sz w:val="22"/>
          <w:szCs w:val="22"/>
          <w:lang w:val="en-AU"/>
        </w:rPr>
        <w:t xml:space="preserve">the supplier as of </w:t>
      </w:r>
      <w:r w:rsidRPr="00DD1C82">
        <w:rPr>
          <w:rFonts w:asciiTheme="minorHAnsi" w:hAnsiTheme="minorHAnsi" w:cstheme="minorHAnsi"/>
          <w:noProof/>
          <w:sz w:val="22"/>
          <w:szCs w:val="22"/>
          <w:highlight w:val="yellow"/>
          <w:lang w:val="en-AU"/>
        </w:rPr>
        <w:t>…………</w:t>
      </w:r>
      <w:r w:rsidRPr="00DD1C82">
        <w:rPr>
          <w:rFonts w:asciiTheme="minorHAnsi" w:hAnsiTheme="minorHAnsi" w:cstheme="minorHAnsi"/>
          <w:noProof/>
          <w:sz w:val="22"/>
          <w:szCs w:val="22"/>
          <w:lang w:val="en-AU"/>
        </w:rPr>
        <w:t>. declares that they are a supplier who meets the basic eligibility according to the provisions of § 74 paragraph 1 letter a) to e) of Act 134/2016 Coll., on the awarding of public contracts (hereinafter also the Act), i.e. by a supplier who:</w:t>
      </w:r>
    </w:p>
    <w:p w14:paraId="72A2DC43" w14:textId="64BB8DB1" w:rsidR="00DD1C82" w:rsidRPr="00DD1C82" w:rsidRDefault="00DD1C82" w:rsidP="00DD1C82">
      <w:pPr>
        <w:pStyle w:val="Odstavecseseznamem"/>
        <w:numPr>
          <w:ilvl w:val="0"/>
          <w:numId w:val="34"/>
        </w:numPr>
        <w:spacing w:after="240" w:line="280" w:lineRule="atLeast"/>
        <w:jc w:val="both"/>
        <w:rPr>
          <w:rFonts w:asciiTheme="minorHAnsi" w:hAnsiTheme="minorHAnsi" w:cstheme="minorHAnsi"/>
          <w:noProof/>
          <w:lang w:val="en-AU"/>
        </w:rPr>
      </w:pPr>
      <w:r w:rsidRPr="00DD1C82">
        <w:rPr>
          <w:rFonts w:asciiTheme="minorHAnsi" w:hAnsiTheme="minorHAnsi" w:cstheme="minorHAnsi"/>
          <w:noProof/>
          <w:lang w:val="en-AU"/>
        </w:rPr>
        <w:t xml:space="preserve">In the last five years before the start of the procurement procedure, they have not been legally convicted of a criminal offense listed in Annex No. 3 of the Act or a similar criminal offense according to the legal order of the country of the supplier’s seat; expunged convictions are not taken into account, </w:t>
      </w:r>
    </w:p>
    <w:p w14:paraId="6CE8EFCC" w14:textId="77777777" w:rsidR="00DD1C82" w:rsidRPr="00DD1C82" w:rsidRDefault="00DD1C82" w:rsidP="00DD1C82">
      <w:pPr>
        <w:pStyle w:val="Odstavecseseznamem"/>
        <w:numPr>
          <w:ilvl w:val="0"/>
          <w:numId w:val="34"/>
        </w:numPr>
        <w:spacing w:after="120" w:line="280" w:lineRule="atLeast"/>
        <w:jc w:val="both"/>
        <w:rPr>
          <w:rFonts w:asciiTheme="minorHAnsi" w:hAnsiTheme="minorHAnsi" w:cstheme="minorHAnsi"/>
          <w:noProof/>
          <w:lang w:val="en-AU"/>
        </w:rPr>
      </w:pPr>
      <w:r w:rsidRPr="00DD1C82">
        <w:rPr>
          <w:rFonts w:asciiTheme="minorHAnsi" w:hAnsiTheme="minorHAnsi" w:cstheme="minorHAnsi"/>
          <w:noProof/>
          <w:lang w:val="en-AU"/>
        </w:rPr>
        <w:t xml:space="preserve">does not have tax arrears recorded in tax records in the Czech Republic or the country of their registered office, </w:t>
      </w:r>
    </w:p>
    <w:p w14:paraId="3F444FE2" w14:textId="77777777" w:rsidR="00DD1C82" w:rsidRPr="00DD1C82" w:rsidRDefault="00DD1C82" w:rsidP="00DD1C82">
      <w:pPr>
        <w:pStyle w:val="Odstavecseseznamem"/>
        <w:numPr>
          <w:ilvl w:val="0"/>
          <w:numId w:val="34"/>
        </w:numPr>
        <w:spacing w:after="120" w:line="280" w:lineRule="atLeast"/>
        <w:jc w:val="both"/>
        <w:rPr>
          <w:rFonts w:asciiTheme="minorHAnsi" w:hAnsiTheme="minorHAnsi" w:cstheme="minorHAnsi"/>
          <w:noProof/>
          <w:lang w:val="en-AU"/>
        </w:rPr>
      </w:pPr>
      <w:r w:rsidRPr="00DD1C82">
        <w:rPr>
          <w:rFonts w:asciiTheme="minorHAnsi" w:hAnsiTheme="minorHAnsi" w:cstheme="minorHAnsi"/>
          <w:noProof/>
          <w:lang w:val="en-AU"/>
        </w:rPr>
        <w:t xml:space="preserve">does not have arrears of insurance premiums or penalties for public health insurance due in the Czech Republic or in the county of the registered office, </w:t>
      </w:r>
    </w:p>
    <w:p w14:paraId="3AB964CC" w14:textId="77777777" w:rsidR="00DD1C82" w:rsidRPr="00DD1C82" w:rsidRDefault="00DD1C82" w:rsidP="00DD1C82">
      <w:pPr>
        <w:pStyle w:val="Odstavecseseznamem"/>
        <w:numPr>
          <w:ilvl w:val="0"/>
          <w:numId w:val="34"/>
        </w:numPr>
        <w:spacing w:after="120" w:line="280" w:lineRule="atLeast"/>
        <w:jc w:val="both"/>
        <w:rPr>
          <w:rFonts w:asciiTheme="minorHAnsi" w:hAnsiTheme="minorHAnsi" w:cstheme="minorHAnsi"/>
          <w:noProof/>
          <w:lang w:val="en-AU"/>
        </w:rPr>
      </w:pPr>
      <w:r w:rsidRPr="00DD1C82">
        <w:rPr>
          <w:rFonts w:asciiTheme="minorHAnsi" w:hAnsiTheme="minorHAnsi" w:cstheme="minorHAnsi"/>
          <w:noProof/>
          <w:lang w:val="en-AU"/>
        </w:rPr>
        <w:t>does not have an arrear due in the Czech Republic or in the country of their seat on insurance premiums or penalties for social security and contributions to the state employment policy,</w:t>
      </w:r>
    </w:p>
    <w:p w14:paraId="2A95D8ED" w14:textId="77777777" w:rsidR="00DD1C82" w:rsidRDefault="00DD1C82" w:rsidP="00DD1C82">
      <w:pPr>
        <w:pStyle w:val="Odstavecseseznamem"/>
        <w:numPr>
          <w:ilvl w:val="0"/>
          <w:numId w:val="34"/>
        </w:numPr>
        <w:spacing w:after="240" w:line="280" w:lineRule="atLeast"/>
        <w:jc w:val="both"/>
        <w:rPr>
          <w:rFonts w:asciiTheme="minorHAnsi" w:hAnsiTheme="minorHAnsi" w:cstheme="minorHAnsi"/>
          <w:noProof/>
          <w:lang w:val="en-AU"/>
        </w:rPr>
      </w:pPr>
      <w:r w:rsidRPr="001A3394">
        <w:rPr>
          <w:rFonts w:asciiTheme="minorHAnsi" w:hAnsiTheme="minorHAnsi" w:cstheme="minorHAnsi"/>
          <w:noProof/>
          <w:lang w:val="en-AU"/>
        </w:rPr>
        <w:t xml:space="preserve">is not in the liquidation of the property or </w:t>
      </w:r>
      <w:r>
        <w:rPr>
          <w:rFonts w:asciiTheme="minorHAnsi" w:hAnsiTheme="minorHAnsi" w:cstheme="minorHAnsi"/>
          <w:noProof/>
          <w:lang w:val="en-AU"/>
        </w:rPr>
        <w:t>a</w:t>
      </w:r>
      <w:r w:rsidRPr="001A3394">
        <w:rPr>
          <w:rFonts w:asciiTheme="minorHAnsi" w:hAnsiTheme="minorHAnsi" w:cstheme="minorHAnsi"/>
          <w:noProof/>
          <w:lang w:val="en-AU"/>
        </w:rPr>
        <w:t xml:space="preserve">gainst whom a bankruptcy decision has not been issued, against whom compulsory administration has not been ordered according to </w:t>
      </w:r>
    </w:p>
    <w:p w14:paraId="5EB84C00" w14:textId="77777777" w:rsidR="00DD1C82" w:rsidRDefault="00DD1C82" w:rsidP="00DD1C82">
      <w:pPr>
        <w:pStyle w:val="Odstavecseseznamem"/>
        <w:spacing w:after="240" w:line="280" w:lineRule="atLeast"/>
        <w:jc w:val="both"/>
        <w:rPr>
          <w:rFonts w:asciiTheme="minorHAnsi" w:hAnsiTheme="minorHAnsi" w:cstheme="minorHAnsi"/>
          <w:noProof/>
          <w:lang w:val="en-AU"/>
        </w:rPr>
      </w:pPr>
    </w:p>
    <w:p w14:paraId="7BDD33C1" w14:textId="77777777" w:rsidR="00DD1C82" w:rsidRDefault="00DD1C82" w:rsidP="00DD1C82">
      <w:pPr>
        <w:pStyle w:val="Odstavecseseznamem"/>
        <w:spacing w:after="240" w:line="280" w:lineRule="atLeast"/>
        <w:jc w:val="both"/>
        <w:rPr>
          <w:rFonts w:asciiTheme="minorHAnsi" w:hAnsiTheme="minorHAnsi" w:cstheme="minorHAnsi"/>
          <w:noProof/>
          <w:lang w:val="en-AU"/>
        </w:rPr>
      </w:pPr>
    </w:p>
    <w:p w14:paraId="4957FE79" w14:textId="77777777" w:rsidR="00DD1C82" w:rsidRPr="00F472F2" w:rsidRDefault="00DD1C82" w:rsidP="00DD1C82">
      <w:pPr>
        <w:pStyle w:val="Odstavecseseznamem"/>
        <w:spacing w:after="240" w:line="280" w:lineRule="atLeast"/>
        <w:jc w:val="both"/>
        <w:rPr>
          <w:rFonts w:asciiTheme="minorHAnsi" w:hAnsiTheme="minorHAnsi" w:cstheme="minorHAnsi"/>
        </w:rPr>
      </w:pPr>
      <w:r w:rsidRPr="00F472F2">
        <w:rPr>
          <w:rFonts w:asciiTheme="minorHAnsi" w:hAnsiTheme="minorHAnsi" w:cstheme="minorHAnsi"/>
        </w:rPr>
        <w:lastRenderedPageBreak/>
        <w:t>právního předpisu nebo v obdobné situaci podle právního řádu země sídla dodavatele.</w:t>
      </w:r>
    </w:p>
    <w:p w14:paraId="4FCA3C67" w14:textId="77777777" w:rsidR="00DD1C82" w:rsidRPr="00F472F2" w:rsidRDefault="00DD1C82" w:rsidP="00DD1C82">
      <w:pPr>
        <w:pStyle w:val="Odstavecseseznamem"/>
        <w:spacing w:after="240" w:line="280" w:lineRule="atLeast"/>
        <w:jc w:val="both"/>
        <w:rPr>
          <w:rFonts w:asciiTheme="minorHAnsi" w:hAnsiTheme="minorHAnsi" w:cstheme="minorHAnsi"/>
        </w:rPr>
      </w:pPr>
    </w:p>
    <w:p w14:paraId="1C7C0A18" w14:textId="77777777" w:rsidR="00DD1C82" w:rsidRPr="00DD1C82" w:rsidRDefault="00DD1C82" w:rsidP="00DD1C82">
      <w:pPr>
        <w:pStyle w:val="Odstavecseseznamem"/>
        <w:numPr>
          <w:ilvl w:val="0"/>
          <w:numId w:val="33"/>
        </w:numPr>
        <w:spacing w:after="120" w:line="280" w:lineRule="atLeast"/>
        <w:ind w:hanging="11"/>
        <w:jc w:val="both"/>
        <w:rPr>
          <w:rFonts w:asciiTheme="minorHAnsi" w:hAnsiTheme="minorHAnsi" w:cstheme="minorHAnsi"/>
          <w:i/>
          <w:sz w:val="20"/>
          <w:szCs w:val="20"/>
        </w:rPr>
      </w:pPr>
      <w:r w:rsidRPr="00DD1C82">
        <w:rPr>
          <w:rFonts w:asciiTheme="minorHAnsi" w:hAnsiTheme="minorHAnsi" w:cstheme="minorHAnsi"/>
          <w:i/>
          <w:sz w:val="20"/>
          <w:szCs w:val="20"/>
        </w:rPr>
        <w:t>Je-li dodavatelem právnická osoba, musí podmínku podle písm. a) splňovat tato právnická osoba a zároveň každý člen statutárního orgánu. Je-li členem statutárního orgánu dodavatele právnická soba, musí podmínku podle písm. a) splňovat tato právnická osoba, každý člen statutárního orgánu této právnické osoby a osoba zastupující tuto právnickou osobu v statutárním orgánu dodavatele.</w:t>
      </w:r>
    </w:p>
    <w:p w14:paraId="5D9C09EB" w14:textId="77777777" w:rsidR="00DD1C82" w:rsidRPr="00DD1C82" w:rsidRDefault="00DD1C82" w:rsidP="00DD1C82">
      <w:pPr>
        <w:pStyle w:val="Zkladntext"/>
        <w:widowControl w:val="0"/>
        <w:numPr>
          <w:ilvl w:val="0"/>
          <w:numId w:val="33"/>
        </w:numPr>
        <w:spacing w:before="120" w:after="0"/>
        <w:ind w:hanging="11"/>
        <w:rPr>
          <w:rFonts w:asciiTheme="minorHAnsi" w:hAnsiTheme="minorHAnsi" w:cstheme="minorHAnsi"/>
          <w:b/>
          <w:bCs/>
          <w:i/>
          <w:sz w:val="20"/>
          <w:szCs w:val="20"/>
        </w:rPr>
      </w:pPr>
      <w:r w:rsidRPr="00DD1C82">
        <w:rPr>
          <w:rFonts w:asciiTheme="minorHAnsi" w:hAnsiTheme="minorHAnsi" w:cstheme="minorHAnsi"/>
          <w:i/>
          <w:sz w:val="20"/>
          <w:szCs w:val="20"/>
        </w:rPr>
        <w:t>Účastní-li se zadávacího řízení pobočka závodu pak:</w:t>
      </w:r>
    </w:p>
    <w:p w14:paraId="463555FC" w14:textId="77777777" w:rsidR="00DD1C82" w:rsidRPr="00DD1C82" w:rsidRDefault="00DD1C82" w:rsidP="00DD1C82">
      <w:pPr>
        <w:pStyle w:val="Zkladntext"/>
        <w:widowControl w:val="0"/>
        <w:numPr>
          <w:ilvl w:val="0"/>
          <w:numId w:val="32"/>
        </w:numPr>
        <w:spacing w:after="0"/>
        <w:ind w:left="993" w:hanging="284"/>
        <w:jc w:val="both"/>
        <w:rPr>
          <w:rFonts w:asciiTheme="minorHAnsi" w:hAnsiTheme="minorHAnsi" w:cstheme="minorHAnsi"/>
          <w:b/>
          <w:bCs/>
          <w:i/>
          <w:sz w:val="20"/>
          <w:szCs w:val="20"/>
        </w:rPr>
      </w:pPr>
      <w:r w:rsidRPr="00DD1C82">
        <w:rPr>
          <w:rFonts w:asciiTheme="minorHAnsi" w:hAnsiTheme="minorHAnsi" w:cstheme="minorHAnsi"/>
          <w:i/>
          <w:sz w:val="20"/>
          <w:szCs w:val="20"/>
        </w:rPr>
        <w:t>zahraniční právnické osoby, musí podmínku podle písm. a) splňovat tato právnická osoba a vedoucí pobočky závodu,</w:t>
      </w:r>
    </w:p>
    <w:p w14:paraId="073087AE" w14:textId="77777777" w:rsidR="00DD1C82" w:rsidRPr="00DD1C82" w:rsidRDefault="00DD1C82" w:rsidP="00DD1C82">
      <w:pPr>
        <w:pStyle w:val="Zkladntext"/>
        <w:widowControl w:val="0"/>
        <w:numPr>
          <w:ilvl w:val="0"/>
          <w:numId w:val="32"/>
        </w:numPr>
        <w:spacing w:after="0"/>
        <w:ind w:left="993" w:hanging="284"/>
        <w:jc w:val="both"/>
        <w:rPr>
          <w:rFonts w:asciiTheme="minorHAnsi" w:hAnsiTheme="minorHAnsi" w:cstheme="minorHAnsi"/>
          <w:b/>
          <w:bCs/>
          <w:i/>
          <w:sz w:val="20"/>
          <w:szCs w:val="20"/>
        </w:rPr>
      </w:pPr>
      <w:r w:rsidRPr="00DD1C82">
        <w:rPr>
          <w:rFonts w:asciiTheme="minorHAnsi" w:hAnsiTheme="minorHAnsi" w:cstheme="minorHAnsi"/>
          <w:i/>
          <w:sz w:val="20"/>
          <w:szCs w:val="20"/>
        </w:rPr>
        <w:t>české právnické osoby, musí podmínku podle písm. a) splňovat osoby uvedené v odstavci 1 a vedoucí pobočky závodu.</w:t>
      </w:r>
    </w:p>
    <w:p w14:paraId="6BD1DD99" w14:textId="77777777" w:rsidR="00DD1C82" w:rsidRPr="00DD1C82" w:rsidRDefault="00DD1C82" w:rsidP="00DD1C82">
      <w:pPr>
        <w:pStyle w:val="Zkladntext"/>
        <w:widowControl w:val="0"/>
        <w:jc w:val="both"/>
        <w:rPr>
          <w:rFonts w:asciiTheme="minorHAnsi" w:hAnsiTheme="minorHAnsi" w:cstheme="minorHAnsi"/>
          <w:b/>
          <w:bCs/>
          <w:i/>
          <w:sz w:val="20"/>
          <w:szCs w:val="20"/>
        </w:rPr>
      </w:pPr>
    </w:p>
    <w:p w14:paraId="0236ED87" w14:textId="77777777" w:rsidR="00DD1C82" w:rsidRPr="005353B6" w:rsidRDefault="00DD1C82" w:rsidP="00DD1C82">
      <w:pPr>
        <w:widowControl w:val="0"/>
        <w:autoSpaceDE w:val="0"/>
        <w:autoSpaceDN w:val="0"/>
        <w:adjustRightInd w:val="0"/>
        <w:spacing w:line="280" w:lineRule="atLeast"/>
        <w:jc w:val="both"/>
        <w:rPr>
          <w:rFonts w:cstheme="minorHAnsi"/>
        </w:rPr>
      </w:pPr>
    </w:p>
    <w:p w14:paraId="3E80C028" w14:textId="77777777" w:rsidR="00DD1C82" w:rsidRPr="00DD1C82" w:rsidRDefault="00DD1C82" w:rsidP="00DD1C82">
      <w:pPr>
        <w:pStyle w:val="Odstavecseseznamem"/>
        <w:spacing w:after="240" w:line="280" w:lineRule="atLeast"/>
        <w:jc w:val="both"/>
        <w:rPr>
          <w:rFonts w:asciiTheme="minorHAnsi" w:hAnsiTheme="minorHAnsi" w:cstheme="minorHAnsi"/>
          <w:noProof/>
          <w:lang w:val="en-AU"/>
        </w:rPr>
      </w:pPr>
    </w:p>
    <w:p w14:paraId="7B78C847" w14:textId="77777777" w:rsidR="00DD1C82" w:rsidRPr="001A3394" w:rsidRDefault="00DD1C82" w:rsidP="00DD1C82">
      <w:pPr>
        <w:spacing w:after="120" w:line="280" w:lineRule="atLeast"/>
        <w:jc w:val="both"/>
        <w:rPr>
          <w:rFonts w:cstheme="minorHAnsi"/>
          <w:noProof/>
          <w:lang w:val="en-AU"/>
        </w:rPr>
      </w:pPr>
    </w:p>
    <w:p w14:paraId="364A736B" w14:textId="77777777" w:rsidR="00DD1C82" w:rsidRDefault="00DD1C82" w:rsidP="00DD1C82">
      <w:pPr>
        <w:pStyle w:val="Odstavecseseznamem"/>
        <w:spacing w:after="240" w:line="280" w:lineRule="atLeast"/>
        <w:jc w:val="both"/>
        <w:rPr>
          <w:rFonts w:asciiTheme="minorHAnsi" w:hAnsiTheme="minorHAnsi" w:cstheme="minorHAnsi"/>
        </w:rPr>
      </w:pPr>
    </w:p>
    <w:p w14:paraId="20FB0EE6" w14:textId="7D6ED660" w:rsidR="00DD1C82" w:rsidRDefault="00DD1C82" w:rsidP="00DD1C82">
      <w:pPr>
        <w:pStyle w:val="Odstavecseseznamem"/>
        <w:spacing w:after="240" w:line="280" w:lineRule="atLeast"/>
        <w:jc w:val="both"/>
        <w:rPr>
          <w:rFonts w:asciiTheme="minorHAnsi" w:hAnsiTheme="minorHAnsi" w:cstheme="minorHAnsi"/>
        </w:rPr>
      </w:pPr>
    </w:p>
    <w:p w14:paraId="20232DE4" w14:textId="00A457FA" w:rsidR="00F76AF0" w:rsidRDefault="00F76AF0" w:rsidP="00DD1C82">
      <w:pPr>
        <w:pStyle w:val="Odstavecseseznamem"/>
        <w:spacing w:after="240" w:line="280" w:lineRule="atLeast"/>
        <w:jc w:val="both"/>
        <w:rPr>
          <w:rFonts w:asciiTheme="minorHAnsi" w:hAnsiTheme="minorHAnsi" w:cstheme="minorHAnsi"/>
        </w:rPr>
      </w:pPr>
    </w:p>
    <w:p w14:paraId="3BCFC49F" w14:textId="2CB6E773" w:rsidR="00F76AF0" w:rsidRDefault="00F76AF0" w:rsidP="00DD1C82">
      <w:pPr>
        <w:pStyle w:val="Odstavecseseznamem"/>
        <w:spacing w:after="240" w:line="280" w:lineRule="atLeast"/>
        <w:jc w:val="both"/>
        <w:rPr>
          <w:rFonts w:asciiTheme="minorHAnsi" w:hAnsiTheme="minorHAnsi" w:cstheme="minorHAnsi"/>
        </w:rPr>
      </w:pPr>
    </w:p>
    <w:p w14:paraId="7FD9E3FD" w14:textId="650C7079" w:rsidR="00F76AF0" w:rsidRDefault="00F76AF0" w:rsidP="00DD1C82">
      <w:pPr>
        <w:pStyle w:val="Odstavecseseznamem"/>
        <w:spacing w:after="240" w:line="280" w:lineRule="atLeast"/>
        <w:jc w:val="both"/>
        <w:rPr>
          <w:rFonts w:asciiTheme="minorHAnsi" w:hAnsiTheme="minorHAnsi" w:cstheme="minorHAnsi"/>
        </w:rPr>
      </w:pPr>
    </w:p>
    <w:p w14:paraId="2943ACB2" w14:textId="2445013B" w:rsidR="00F76AF0" w:rsidRDefault="00F76AF0" w:rsidP="00DD1C82">
      <w:pPr>
        <w:pStyle w:val="Odstavecseseznamem"/>
        <w:spacing w:after="240" w:line="280" w:lineRule="atLeast"/>
        <w:jc w:val="both"/>
        <w:rPr>
          <w:rFonts w:asciiTheme="minorHAnsi" w:hAnsiTheme="minorHAnsi" w:cstheme="minorHAnsi"/>
        </w:rPr>
      </w:pPr>
    </w:p>
    <w:p w14:paraId="064D02BD" w14:textId="536EB904" w:rsidR="00F76AF0" w:rsidRDefault="00F76AF0" w:rsidP="00DD1C82">
      <w:pPr>
        <w:pStyle w:val="Odstavecseseznamem"/>
        <w:spacing w:after="240" w:line="280" w:lineRule="atLeast"/>
        <w:jc w:val="both"/>
        <w:rPr>
          <w:rFonts w:asciiTheme="minorHAnsi" w:hAnsiTheme="minorHAnsi" w:cstheme="minorHAnsi"/>
        </w:rPr>
      </w:pPr>
    </w:p>
    <w:p w14:paraId="59BCBCAC" w14:textId="389EF3BE" w:rsidR="00F76AF0" w:rsidRDefault="00F76AF0" w:rsidP="00DD1C82">
      <w:pPr>
        <w:pStyle w:val="Odstavecseseznamem"/>
        <w:spacing w:after="240" w:line="280" w:lineRule="atLeast"/>
        <w:jc w:val="both"/>
        <w:rPr>
          <w:rFonts w:asciiTheme="minorHAnsi" w:hAnsiTheme="minorHAnsi" w:cstheme="minorHAnsi"/>
        </w:rPr>
      </w:pPr>
    </w:p>
    <w:p w14:paraId="0CD4B54C" w14:textId="77777777" w:rsidR="00F76AF0" w:rsidRDefault="00F76AF0" w:rsidP="00DD1C82">
      <w:pPr>
        <w:pStyle w:val="Odstavecseseznamem"/>
        <w:spacing w:after="240" w:line="280" w:lineRule="atLeast"/>
        <w:jc w:val="both"/>
        <w:rPr>
          <w:rFonts w:asciiTheme="minorHAnsi" w:hAnsiTheme="minorHAnsi" w:cstheme="minorHAnsi"/>
        </w:rPr>
      </w:pPr>
    </w:p>
    <w:p w14:paraId="2C2EDFC5" w14:textId="77777777" w:rsidR="00DD1C82" w:rsidRDefault="00DD1C82" w:rsidP="00DD1C82">
      <w:pPr>
        <w:pStyle w:val="Odstavecseseznamem"/>
        <w:spacing w:after="240" w:line="280" w:lineRule="atLeast"/>
        <w:jc w:val="both"/>
        <w:rPr>
          <w:rFonts w:asciiTheme="minorHAnsi" w:hAnsiTheme="minorHAnsi" w:cstheme="minorHAnsi"/>
        </w:rPr>
      </w:pPr>
    </w:p>
    <w:p w14:paraId="6D142398" w14:textId="77777777" w:rsidR="00DD1C82" w:rsidRDefault="00DD1C82" w:rsidP="00DD1C82">
      <w:pPr>
        <w:pStyle w:val="Odstavecseseznamem"/>
        <w:spacing w:after="240" w:line="280" w:lineRule="atLeast"/>
        <w:jc w:val="both"/>
        <w:rPr>
          <w:rFonts w:asciiTheme="minorHAnsi" w:hAnsiTheme="minorHAnsi" w:cstheme="minorHAnsi"/>
        </w:rPr>
      </w:pPr>
    </w:p>
    <w:p w14:paraId="628CB22D" w14:textId="77777777" w:rsidR="00DD1C82" w:rsidRDefault="00DD1C82" w:rsidP="00DD1C82">
      <w:pPr>
        <w:pStyle w:val="Odstavecseseznamem"/>
        <w:spacing w:after="240" w:line="280" w:lineRule="atLeast"/>
        <w:jc w:val="both"/>
        <w:rPr>
          <w:rFonts w:asciiTheme="minorHAnsi" w:hAnsiTheme="minorHAnsi" w:cstheme="minorHAnsi"/>
        </w:rPr>
      </w:pPr>
    </w:p>
    <w:p w14:paraId="67EBD9E0" w14:textId="77777777" w:rsidR="00DD1C82" w:rsidRDefault="00DD1C82" w:rsidP="00DD1C82">
      <w:pPr>
        <w:pStyle w:val="Odstavecseseznamem"/>
        <w:spacing w:after="240" w:line="280" w:lineRule="atLeast"/>
        <w:jc w:val="both"/>
        <w:rPr>
          <w:rFonts w:asciiTheme="minorHAnsi" w:hAnsiTheme="minorHAnsi" w:cstheme="minorHAnsi"/>
        </w:rPr>
      </w:pPr>
    </w:p>
    <w:p w14:paraId="3C6F6930" w14:textId="77777777" w:rsidR="00DA45D2" w:rsidRPr="001A3394" w:rsidRDefault="00DA45D2" w:rsidP="00DA45D2">
      <w:pPr>
        <w:pStyle w:val="Odstavecseseznamem"/>
        <w:spacing w:after="240" w:line="280" w:lineRule="atLeast"/>
        <w:jc w:val="both"/>
        <w:rPr>
          <w:rFonts w:asciiTheme="minorHAnsi" w:hAnsiTheme="minorHAnsi" w:cstheme="minorHAnsi"/>
          <w:noProof/>
          <w:lang w:val="en-AU"/>
        </w:rPr>
      </w:pPr>
      <w:r w:rsidRPr="001A3394">
        <w:rPr>
          <w:rFonts w:asciiTheme="minorHAnsi" w:hAnsiTheme="minorHAnsi" w:cstheme="minorHAnsi"/>
          <w:noProof/>
          <w:lang w:val="en-AU"/>
        </w:rPr>
        <w:t xml:space="preserve">legal regulation, or in a similar situation according to the legal order of the country of the supplier’s registered office. </w:t>
      </w:r>
    </w:p>
    <w:p w14:paraId="19233D77" w14:textId="77777777" w:rsidR="00DA45D2" w:rsidRPr="001A3394" w:rsidRDefault="00DA45D2" w:rsidP="00DA45D2">
      <w:pPr>
        <w:pStyle w:val="Odstavecseseznamem"/>
        <w:spacing w:after="240" w:line="280" w:lineRule="atLeast"/>
        <w:jc w:val="both"/>
        <w:rPr>
          <w:rFonts w:asciiTheme="minorHAnsi" w:hAnsiTheme="minorHAnsi" w:cstheme="minorHAnsi"/>
          <w:noProof/>
          <w:lang w:val="en-AU"/>
        </w:rPr>
      </w:pPr>
    </w:p>
    <w:p w14:paraId="77F9CEB3" w14:textId="650AA491" w:rsidR="00DA45D2" w:rsidRPr="00DA45D2" w:rsidRDefault="00DA45D2" w:rsidP="00DA45D2">
      <w:pPr>
        <w:pStyle w:val="Odstavecseseznamem"/>
        <w:numPr>
          <w:ilvl w:val="0"/>
          <w:numId w:val="35"/>
        </w:numPr>
        <w:spacing w:after="120" w:line="280" w:lineRule="atLeast"/>
        <w:jc w:val="both"/>
        <w:rPr>
          <w:rFonts w:asciiTheme="minorHAnsi" w:hAnsiTheme="minorHAnsi" w:cstheme="minorHAnsi"/>
          <w:i/>
          <w:noProof/>
          <w:sz w:val="20"/>
          <w:szCs w:val="20"/>
          <w:lang w:val="en-AU"/>
        </w:rPr>
      </w:pPr>
      <w:r w:rsidRPr="00DA45D2">
        <w:rPr>
          <w:rFonts w:asciiTheme="minorHAnsi" w:hAnsiTheme="minorHAnsi" w:cstheme="minorHAnsi"/>
          <w:i/>
          <w:noProof/>
          <w:sz w:val="20"/>
          <w:szCs w:val="20"/>
          <w:lang w:val="en-AU"/>
        </w:rPr>
        <w:t xml:space="preserve">If the supplier is a legal entity, they must fulfill the condition according to letter a) to be fulfilled by this legal entity and at the same time by each member of the statutory body. If a legal entity is a member of the supplier’s statutory body, it must fulfill the condition according to letter a) to be fulfilled by this legal entity and the person representing this legal entity in the statutory body of the supplier. </w:t>
      </w:r>
    </w:p>
    <w:p w14:paraId="457BAC60" w14:textId="3FDCD342" w:rsidR="00DA45D2" w:rsidRPr="00DA45D2" w:rsidRDefault="00DA45D2" w:rsidP="00DA45D2">
      <w:pPr>
        <w:pStyle w:val="Zkladntext"/>
        <w:widowControl w:val="0"/>
        <w:numPr>
          <w:ilvl w:val="0"/>
          <w:numId w:val="35"/>
        </w:numPr>
        <w:spacing w:before="120" w:after="0"/>
        <w:rPr>
          <w:rFonts w:asciiTheme="minorHAnsi" w:hAnsiTheme="minorHAnsi" w:cstheme="minorHAnsi"/>
          <w:b/>
          <w:bCs/>
          <w:i/>
          <w:noProof/>
          <w:sz w:val="20"/>
          <w:szCs w:val="20"/>
          <w:lang w:val="en-AU"/>
        </w:rPr>
      </w:pPr>
      <w:r w:rsidRPr="00DA45D2">
        <w:rPr>
          <w:rFonts w:asciiTheme="minorHAnsi" w:hAnsiTheme="minorHAnsi" w:cstheme="minorHAnsi"/>
          <w:i/>
          <w:noProof/>
          <w:sz w:val="20"/>
          <w:szCs w:val="20"/>
          <w:lang w:val="en-AU"/>
        </w:rPr>
        <w:t>If a branch of the plant participates in the procurement process:</w:t>
      </w:r>
    </w:p>
    <w:p w14:paraId="3490C8C0" w14:textId="77777777" w:rsidR="00DA45D2" w:rsidRPr="00DA45D2" w:rsidRDefault="00DA45D2" w:rsidP="00DA45D2">
      <w:pPr>
        <w:pStyle w:val="Zkladntext"/>
        <w:widowControl w:val="0"/>
        <w:numPr>
          <w:ilvl w:val="0"/>
          <w:numId w:val="32"/>
        </w:numPr>
        <w:spacing w:after="0"/>
        <w:ind w:left="993" w:hanging="284"/>
        <w:jc w:val="both"/>
        <w:rPr>
          <w:rFonts w:asciiTheme="minorHAnsi" w:hAnsiTheme="minorHAnsi" w:cstheme="minorHAnsi"/>
          <w:b/>
          <w:bCs/>
          <w:i/>
          <w:noProof/>
          <w:sz w:val="20"/>
          <w:szCs w:val="20"/>
          <w:lang w:val="en-AU"/>
        </w:rPr>
      </w:pPr>
      <w:r w:rsidRPr="00DA45D2">
        <w:rPr>
          <w:rFonts w:asciiTheme="minorHAnsi" w:hAnsiTheme="minorHAnsi" w:cstheme="minorHAnsi"/>
          <w:i/>
          <w:noProof/>
          <w:sz w:val="20"/>
          <w:szCs w:val="20"/>
          <w:lang w:val="en-AU"/>
        </w:rPr>
        <w:t xml:space="preserve">Foreign legal entities must meet the condition according to letter a) comply with this legal entity and the head of the plant branch, </w:t>
      </w:r>
    </w:p>
    <w:p w14:paraId="31723A7A" w14:textId="77777777" w:rsidR="00DA45D2" w:rsidRPr="00DA45D2" w:rsidRDefault="00DA45D2" w:rsidP="00DA45D2">
      <w:pPr>
        <w:pStyle w:val="Zkladntext"/>
        <w:widowControl w:val="0"/>
        <w:numPr>
          <w:ilvl w:val="0"/>
          <w:numId w:val="32"/>
        </w:numPr>
        <w:spacing w:after="0"/>
        <w:ind w:left="993" w:hanging="284"/>
        <w:jc w:val="both"/>
        <w:rPr>
          <w:rFonts w:asciiTheme="minorHAnsi" w:hAnsiTheme="minorHAnsi" w:cstheme="minorHAnsi"/>
          <w:b/>
          <w:bCs/>
          <w:i/>
          <w:noProof/>
          <w:sz w:val="20"/>
          <w:szCs w:val="20"/>
          <w:lang w:val="en-AU"/>
        </w:rPr>
      </w:pPr>
      <w:r w:rsidRPr="00DA45D2">
        <w:rPr>
          <w:rFonts w:asciiTheme="minorHAnsi" w:hAnsiTheme="minorHAnsi" w:cstheme="minorHAnsi"/>
          <w:i/>
          <w:noProof/>
          <w:sz w:val="20"/>
          <w:szCs w:val="20"/>
          <w:lang w:val="en-AU"/>
        </w:rPr>
        <w:t xml:space="preserve">Czech legal entities must fulfill conditions according to letter a) fulfill the persons mentioned in paragraph 1 and the plant branch manager. </w:t>
      </w:r>
    </w:p>
    <w:p w14:paraId="7EF3DB9A" w14:textId="77777777" w:rsidR="00DD1C82" w:rsidRPr="00DA45D2" w:rsidRDefault="00DD1C82" w:rsidP="00DD1C82">
      <w:pPr>
        <w:pStyle w:val="Odstavecseseznamem"/>
        <w:spacing w:after="240" w:line="280" w:lineRule="atLeast"/>
        <w:jc w:val="both"/>
        <w:rPr>
          <w:rFonts w:asciiTheme="minorHAnsi" w:hAnsiTheme="minorHAnsi" w:cstheme="minorHAnsi"/>
          <w:sz w:val="20"/>
          <w:szCs w:val="20"/>
        </w:rPr>
      </w:pPr>
    </w:p>
    <w:p w14:paraId="7D7DDEA5" w14:textId="77777777" w:rsidR="00F76AF0" w:rsidRDefault="00F76AF0" w:rsidP="00DA45D2">
      <w:pPr>
        <w:spacing w:before="240" w:line="360" w:lineRule="auto"/>
        <w:rPr>
          <w:rFonts w:asciiTheme="minorHAnsi" w:hAnsiTheme="minorHAnsi" w:cstheme="minorHAnsi"/>
          <w:noProof/>
          <w:sz w:val="22"/>
          <w:szCs w:val="22"/>
          <w:lang w:val="en-AU"/>
        </w:rPr>
      </w:pPr>
    </w:p>
    <w:p w14:paraId="31D171C2" w14:textId="6D67918C" w:rsidR="00DA45D2" w:rsidRDefault="00F76AF0" w:rsidP="00DA45D2">
      <w:pPr>
        <w:spacing w:before="240" w:line="360" w:lineRule="auto"/>
        <w:rPr>
          <w:rFonts w:asciiTheme="minorHAnsi" w:hAnsiTheme="minorHAnsi" w:cstheme="minorHAnsi"/>
          <w:noProof/>
          <w:sz w:val="22"/>
          <w:szCs w:val="22"/>
          <w:lang w:val="en-AU"/>
        </w:rPr>
      </w:pPr>
      <w:r>
        <w:rPr>
          <w:rFonts w:asciiTheme="minorHAnsi" w:hAnsiTheme="minorHAnsi" w:cstheme="minorHAnsi"/>
          <w:noProof/>
          <w:sz w:val="22"/>
          <w:szCs w:val="22"/>
          <w:lang w:val="en-AU"/>
        </w:rPr>
        <w:t>V /i</w:t>
      </w:r>
      <w:r w:rsidR="00DA45D2" w:rsidRPr="00DA45D2">
        <w:rPr>
          <w:rFonts w:asciiTheme="minorHAnsi" w:hAnsiTheme="minorHAnsi" w:cstheme="minorHAnsi"/>
          <w:noProof/>
          <w:sz w:val="22"/>
          <w:szCs w:val="22"/>
          <w:lang w:val="en-AU"/>
        </w:rPr>
        <w:t>n</w:t>
      </w:r>
      <w:r>
        <w:rPr>
          <w:rFonts w:asciiTheme="minorHAnsi" w:hAnsiTheme="minorHAnsi" w:cstheme="minorHAnsi"/>
          <w:noProof/>
          <w:sz w:val="22"/>
          <w:szCs w:val="22"/>
          <w:lang w:val="en-AU"/>
        </w:rPr>
        <w:t>/</w:t>
      </w:r>
      <w:r w:rsidR="00DA45D2" w:rsidRPr="00DA45D2">
        <w:rPr>
          <w:rFonts w:asciiTheme="minorHAnsi" w:hAnsiTheme="minorHAnsi" w:cstheme="minorHAnsi"/>
          <w:noProof/>
          <w:sz w:val="22"/>
          <w:szCs w:val="22"/>
          <w:lang w:val="en-AU"/>
        </w:rPr>
        <w:t> </w:t>
      </w:r>
      <w:r w:rsidR="00DA45D2" w:rsidRPr="00F76AF0">
        <w:rPr>
          <w:rFonts w:asciiTheme="minorHAnsi" w:hAnsiTheme="minorHAnsi" w:cstheme="minorHAnsi"/>
          <w:noProof/>
          <w:sz w:val="22"/>
          <w:szCs w:val="22"/>
          <w:highlight w:val="yellow"/>
          <w:lang w:val="en-AU"/>
        </w:rPr>
        <w:t>……………………………</w:t>
      </w:r>
      <w:r w:rsidRPr="00F76AF0">
        <w:rPr>
          <w:rFonts w:asciiTheme="minorHAnsi" w:hAnsiTheme="minorHAnsi" w:cstheme="minorHAnsi"/>
          <w:noProof/>
          <w:sz w:val="22"/>
          <w:szCs w:val="22"/>
          <w:lang w:val="en-AU"/>
        </w:rPr>
        <w:t xml:space="preserve">                    dne /day/</w:t>
      </w:r>
      <w:r w:rsidRPr="00F76AF0">
        <w:rPr>
          <w:rFonts w:asciiTheme="minorHAnsi" w:hAnsiTheme="minorHAnsi" w:cstheme="minorHAnsi"/>
          <w:noProof/>
          <w:sz w:val="22"/>
          <w:szCs w:val="22"/>
          <w:highlight w:val="yellow"/>
          <w:lang w:val="en-AU"/>
        </w:rPr>
        <w:t>…………………</w:t>
      </w:r>
    </w:p>
    <w:p w14:paraId="049DC4EA" w14:textId="3397E7DA" w:rsidR="00F76AF0" w:rsidRPr="00DA45D2" w:rsidRDefault="00F76AF0" w:rsidP="00DA45D2">
      <w:pPr>
        <w:spacing w:before="240" w:line="360" w:lineRule="auto"/>
        <w:rPr>
          <w:rFonts w:asciiTheme="minorHAnsi" w:hAnsiTheme="minorHAnsi" w:cstheme="minorHAnsi"/>
          <w:noProof/>
          <w:sz w:val="22"/>
          <w:szCs w:val="22"/>
          <w:lang w:val="en-AU"/>
        </w:rPr>
      </w:pPr>
      <w:r w:rsidRPr="00DD1C82">
        <w:rPr>
          <w:rFonts w:asciiTheme="minorHAnsi" w:hAnsiTheme="minorHAnsi" w:cstheme="minorHAnsi"/>
          <w:i/>
          <w:sz w:val="22"/>
          <w:szCs w:val="22"/>
        </w:rPr>
        <w:t>Jméno a funkce osoby oprávněné jednat za dodavatele</w:t>
      </w:r>
    </w:p>
    <w:p w14:paraId="4B05F5F2" w14:textId="77777777" w:rsidR="00DA45D2" w:rsidRPr="00DA45D2" w:rsidRDefault="00DA45D2" w:rsidP="00DA45D2">
      <w:pPr>
        <w:rPr>
          <w:rFonts w:asciiTheme="minorHAnsi" w:hAnsiTheme="minorHAnsi" w:cstheme="minorHAnsi"/>
          <w:i/>
          <w:noProof/>
          <w:sz w:val="22"/>
          <w:szCs w:val="22"/>
          <w:lang w:val="en-AU"/>
        </w:rPr>
      </w:pPr>
      <w:r w:rsidRPr="00DA45D2">
        <w:rPr>
          <w:rFonts w:asciiTheme="minorHAnsi" w:hAnsiTheme="minorHAnsi" w:cstheme="minorHAnsi"/>
          <w:i/>
          <w:noProof/>
          <w:sz w:val="22"/>
          <w:szCs w:val="22"/>
          <w:lang w:val="en-AU"/>
        </w:rPr>
        <w:t>Name and function of the person authorized to act on behalf of the supplier</w:t>
      </w:r>
      <w:r w:rsidRPr="00F76AF0">
        <w:rPr>
          <w:rFonts w:asciiTheme="minorHAnsi" w:hAnsiTheme="minorHAnsi" w:cstheme="minorHAnsi"/>
          <w:i/>
          <w:noProof/>
          <w:sz w:val="22"/>
          <w:szCs w:val="22"/>
          <w:highlight w:val="yellow"/>
          <w:lang w:val="en-AU"/>
        </w:rPr>
        <w:t>……………………………………..</w:t>
      </w:r>
    </w:p>
    <w:p w14:paraId="3EB926EC" w14:textId="544C6902" w:rsidR="00DA45D2" w:rsidRDefault="00DA45D2" w:rsidP="00DA45D2">
      <w:pPr>
        <w:jc w:val="both"/>
        <w:rPr>
          <w:rFonts w:asciiTheme="minorHAnsi" w:hAnsiTheme="minorHAnsi" w:cstheme="minorHAnsi"/>
          <w:i/>
          <w:noProof/>
          <w:sz w:val="22"/>
          <w:szCs w:val="22"/>
          <w:lang w:val="en-AU"/>
        </w:rPr>
      </w:pPr>
    </w:p>
    <w:p w14:paraId="12654C05" w14:textId="53220A92" w:rsidR="00F76AF0" w:rsidRPr="00DA45D2" w:rsidRDefault="00F76AF0" w:rsidP="00DA45D2">
      <w:pPr>
        <w:jc w:val="both"/>
        <w:rPr>
          <w:rFonts w:asciiTheme="minorHAnsi" w:hAnsiTheme="minorHAnsi" w:cstheme="minorHAnsi"/>
          <w:i/>
          <w:noProof/>
          <w:sz w:val="22"/>
          <w:szCs w:val="22"/>
          <w:lang w:val="en-AU"/>
        </w:rPr>
      </w:pPr>
      <w:r w:rsidRPr="00DD1C82">
        <w:rPr>
          <w:rFonts w:asciiTheme="minorHAnsi" w:hAnsiTheme="minorHAnsi" w:cstheme="minorHAnsi"/>
          <w:i/>
          <w:sz w:val="22"/>
          <w:szCs w:val="22"/>
        </w:rPr>
        <w:t>Podpis</w:t>
      </w:r>
    </w:p>
    <w:p w14:paraId="6016F5B0" w14:textId="77777777" w:rsidR="00DA45D2" w:rsidRPr="00DA45D2" w:rsidRDefault="00DA45D2" w:rsidP="00DA45D2">
      <w:pPr>
        <w:jc w:val="both"/>
        <w:rPr>
          <w:rFonts w:asciiTheme="minorHAnsi" w:hAnsiTheme="minorHAnsi" w:cstheme="minorHAnsi"/>
          <w:noProof/>
          <w:sz w:val="22"/>
          <w:szCs w:val="22"/>
          <w:lang w:val="en-AU"/>
        </w:rPr>
      </w:pPr>
      <w:r w:rsidRPr="00DA45D2">
        <w:rPr>
          <w:rFonts w:asciiTheme="minorHAnsi" w:hAnsiTheme="minorHAnsi" w:cstheme="minorHAnsi"/>
          <w:i/>
          <w:noProof/>
          <w:sz w:val="22"/>
          <w:szCs w:val="22"/>
          <w:lang w:val="en-AU"/>
        </w:rPr>
        <w:t>Signature</w:t>
      </w:r>
      <w:r w:rsidRPr="00F76AF0">
        <w:rPr>
          <w:rFonts w:asciiTheme="minorHAnsi" w:hAnsiTheme="minorHAnsi" w:cstheme="minorHAnsi"/>
          <w:i/>
          <w:noProof/>
          <w:sz w:val="22"/>
          <w:szCs w:val="22"/>
          <w:highlight w:val="yellow"/>
          <w:lang w:val="en-AU"/>
        </w:rPr>
        <w:t>………………………………………………………</w:t>
      </w:r>
    </w:p>
    <w:p w14:paraId="05434FA1" w14:textId="77777777" w:rsidR="00DA45D2" w:rsidRPr="00DA45D2" w:rsidRDefault="00DA45D2" w:rsidP="00DD1C82">
      <w:pPr>
        <w:pStyle w:val="Odstavecseseznamem"/>
        <w:spacing w:after="240" w:line="280" w:lineRule="atLeast"/>
        <w:jc w:val="both"/>
        <w:rPr>
          <w:rFonts w:asciiTheme="minorHAnsi" w:hAnsiTheme="minorHAnsi" w:cstheme="minorHAnsi"/>
        </w:rPr>
      </w:pPr>
    </w:p>
    <w:p w14:paraId="4DB92E5E" w14:textId="77777777" w:rsidR="00DD1C82" w:rsidRPr="00DA45D2" w:rsidRDefault="00DD1C82" w:rsidP="00DD1C82">
      <w:pPr>
        <w:pStyle w:val="Odstavecseseznamem"/>
        <w:spacing w:after="240" w:line="280" w:lineRule="atLeast"/>
        <w:jc w:val="both"/>
        <w:rPr>
          <w:rFonts w:asciiTheme="minorHAnsi" w:hAnsiTheme="minorHAnsi" w:cstheme="minorHAnsi"/>
        </w:rPr>
      </w:pPr>
    </w:p>
    <w:p w14:paraId="01D0D819" w14:textId="77777777" w:rsidR="00DD1C82" w:rsidRPr="00DA45D2" w:rsidRDefault="00DD1C82" w:rsidP="00DD1C82">
      <w:pPr>
        <w:pStyle w:val="Odstavecseseznamem"/>
        <w:spacing w:after="240" w:line="280" w:lineRule="atLeast"/>
        <w:jc w:val="both"/>
        <w:rPr>
          <w:rFonts w:asciiTheme="minorHAnsi" w:hAnsiTheme="minorHAnsi" w:cstheme="minorHAnsi"/>
        </w:rPr>
      </w:pPr>
    </w:p>
    <w:p w14:paraId="394D6C3D" w14:textId="77777777" w:rsidR="00CA3851" w:rsidRPr="003F5FC9" w:rsidRDefault="00CA3851" w:rsidP="00D50867">
      <w:pPr>
        <w:spacing w:line="276" w:lineRule="auto"/>
        <w:rPr>
          <w:sz w:val="22"/>
          <w:szCs w:val="22"/>
        </w:rPr>
      </w:pPr>
    </w:p>
    <w:sectPr w:rsidR="00CA3851" w:rsidRPr="003F5FC9" w:rsidSect="00FB0E80">
      <w:headerReference w:type="default" r:id="rId11"/>
      <w:headerReference w:type="first" r:id="rId12"/>
      <w:pgSz w:w="16838" w:h="11906" w:orient="landscape"/>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3A3D" w14:textId="77777777" w:rsidR="006D04F6" w:rsidRDefault="006D04F6" w:rsidP="00613455">
      <w:r>
        <w:separator/>
      </w:r>
    </w:p>
  </w:endnote>
  <w:endnote w:type="continuationSeparator" w:id="0">
    <w:p w14:paraId="28C8C2F3" w14:textId="77777777" w:rsidR="006D04F6" w:rsidRDefault="006D04F6" w:rsidP="0061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25B9" w14:textId="77777777" w:rsidR="006D04F6" w:rsidRDefault="006D04F6" w:rsidP="00613455">
      <w:r>
        <w:separator/>
      </w:r>
    </w:p>
  </w:footnote>
  <w:footnote w:type="continuationSeparator" w:id="0">
    <w:p w14:paraId="5413548C" w14:textId="77777777" w:rsidR="006D04F6" w:rsidRDefault="006D04F6" w:rsidP="0061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063A" w14:textId="32C0EB6C" w:rsidR="00613455" w:rsidRPr="00552A1E" w:rsidRDefault="00552A1E" w:rsidP="00552A1E">
    <w:pPr>
      <w:pStyle w:val="Zhlav"/>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A489" w14:textId="7FA7DDD4" w:rsidR="00AE2057" w:rsidRDefault="00AE2057">
    <w:pPr>
      <w:pStyle w:val="Zhlav"/>
    </w:pPr>
    <w:r>
      <w:t xml:space="preserve">                                                                           </w:t>
    </w:r>
    <w:r>
      <w:rPr>
        <w:noProof/>
      </w:rPr>
      <w:drawing>
        <wp:inline distT="0" distB="0" distL="0" distR="0" wp14:anchorId="65F61872" wp14:editId="2D14AA67">
          <wp:extent cx="4381500" cy="631372"/>
          <wp:effectExtent l="0" t="0" r="0" b="0"/>
          <wp:docPr id="1" name="Obrázek 1" descr="Obsah obrázku text, Písmo,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22" cy="674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8B1"/>
    <w:multiLevelType w:val="hybridMultilevel"/>
    <w:tmpl w:val="2A36D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0137B"/>
    <w:multiLevelType w:val="hybridMultilevel"/>
    <w:tmpl w:val="FB26871A"/>
    <w:lvl w:ilvl="0" w:tplc="66B0D80E">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71610"/>
    <w:multiLevelType w:val="hybridMultilevel"/>
    <w:tmpl w:val="B30EA6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9A5BA4"/>
    <w:multiLevelType w:val="hybridMultilevel"/>
    <w:tmpl w:val="EF5661D8"/>
    <w:lvl w:ilvl="0" w:tplc="700AD14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A16CD2"/>
    <w:multiLevelType w:val="hybridMultilevel"/>
    <w:tmpl w:val="C8AE4E9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765E3E"/>
    <w:multiLevelType w:val="hybridMultilevel"/>
    <w:tmpl w:val="76AAD7C2"/>
    <w:lvl w:ilvl="0" w:tplc="1916A2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F73E0C"/>
    <w:multiLevelType w:val="hybridMultilevel"/>
    <w:tmpl w:val="8AE03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723C4"/>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A679A0"/>
    <w:multiLevelType w:val="hybridMultilevel"/>
    <w:tmpl w:val="121057E6"/>
    <w:lvl w:ilvl="0" w:tplc="AF1665C8">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329962DC"/>
    <w:multiLevelType w:val="hybridMultilevel"/>
    <w:tmpl w:val="3098C4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3597241B"/>
    <w:multiLevelType w:val="hybridMultilevel"/>
    <w:tmpl w:val="AA6C6F62"/>
    <w:lvl w:ilvl="0" w:tplc="3CECBD36">
      <w:start w:val="9"/>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6C5DAC"/>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83C69"/>
    <w:multiLevelType w:val="hybridMultilevel"/>
    <w:tmpl w:val="82184E34"/>
    <w:lvl w:ilvl="0" w:tplc="F50C638E">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5F5C07"/>
    <w:multiLevelType w:val="hybridMultilevel"/>
    <w:tmpl w:val="7452D3AE"/>
    <w:lvl w:ilvl="0" w:tplc="04050001">
      <w:start w:val="1"/>
      <w:numFmt w:val="decimal"/>
      <w:pStyle w:val="normln1"/>
      <w:lvlText w:val="%1."/>
      <w:lvlJc w:val="left"/>
      <w:pPr>
        <w:tabs>
          <w:tab w:val="num" w:pos="720"/>
        </w:tabs>
        <w:ind w:left="720" w:hanging="360"/>
      </w:pPr>
      <w:rPr>
        <w:rFonts w:cs="Times New Roman"/>
      </w:rPr>
    </w:lvl>
    <w:lvl w:ilvl="1" w:tplc="04050003" w:tentative="1">
      <w:start w:val="1"/>
      <w:numFmt w:val="lowerLetter"/>
      <w:pStyle w:val="normln2"/>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126B93"/>
    <w:multiLevelType w:val="hybridMultilevel"/>
    <w:tmpl w:val="57A6D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063637"/>
    <w:multiLevelType w:val="hybridMultilevel"/>
    <w:tmpl w:val="2A36D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DE7C54"/>
    <w:multiLevelType w:val="hybridMultilevel"/>
    <w:tmpl w:val="F6A0E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FB404A"/>
    <w:multiLevelType w:val="hybridMultilevel"/>
    <w:tmpl w:val="15BC13D0"/>
    <w:lvl w:ilvl="0" w:tplc="3B9E9942">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601827"/>
    <w:multiLevelType w:val="hybridMultilevel"/>
    <w:tmpl w:val="2F8C9866"/>
    <w:lvl w:ilvl="0" w:tplc="86666D08">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5226E0"/>
    <w:multiLevelType w:val="hybridMultilevel"/>
    <w:tmpl w:val="3774DD24"/>
    <w:lvl w:ilvl="0" w:tplc="6A828BA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5C59C2"/>
    <w:multiLevelType w:val="hybridMultilevel"/>
    <w:tmpl w:val="8F7E432E"/>
    <w:lvl w:ilvl="0" w:tplc="9AE01E6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212FB"/>
    <w:multiLevelType w:val="multilevel"/>
    <w:tmpl w:val="DCB24008"/>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802"/>
        </w:tabs>
        <w:ind w:left="802" w:hanging="660"/>
      </w:pPr>
      <w:rPr>
        <w:b w:val="0"/>
        <w:sz w:val="18"/>
        <w:szCs w:val="18"/>
      </w:r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00037D3"/>
    <w:multiLevelType w:val="hybridMultilevel"/>
    <w:tmpl w:val="6E50778E"/>
    <w:lvl w:ilvl="0" w:tplc="DD4C6176">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1746A8"/>
    <w:multiLevelType w:val="hybridMultilevel"/>
    <w:tmpl w:val="78B2D7C2"/>
    <w:lvl w:ilvl="0" w:tplc="B5F0307C">
      <w:start w:val="1"/>
      <w:numFmt w:val="decimal"/>
      <w:lvlText w:val="%1."/>
      <w:lvlJc w:val="left"/>
      <w:pPr>
        <w:ind w:left="720" w:hanging="360"/>
      </w:pPr>
      <w:rPr>
        <w:rFonts w:asciiTheme="minorHAnsi" w:hAnsiTheme="minorHAnsi" w:cstheme="minorHAnsi" w:hint="default"/>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0E0034"/>
    <w:multiLevelType w:val="hybridMultilevel"/>
    <w:tmpl w:val="8F7E432E"/>
    <w:lvl w:ilvl="0" w:tplc="9AE01E6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7D35FD"/>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A015E5"/>
    <w:multiLevelType w:val="hybridMultilevel"/>
    <w:tmpl w:val="AEC43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36294E"/>
    <w:multiLevelType w:val="multilevel"/>
    <w:tmpl w:val="34F02778"/>
    <w:lvl w:ilvl="0">
      <w:start w:val="1"/>
      <w:numFmt w:val="decimal"/>
      <w:pStyle w:val="OdstavecSmlouvy"/>
      <w:lvlText w:val="%1."/>
      <w:lvlJc w:val="left"/>
      <w:pPr>
        <w:tabs>
          <w:tab w:val="num" w:pos="360"/>
        </w:tabs>
        <w:ind w:left="357" w:hanging="357"/>
      </w:pPr>
      <w:rPr>
        <w:rFonts w:ascii="Times New Roman" w:hAnsi="Times New Roman" w:cs="Times New Roman" w:hint="default"/>
        <w:b w:val="0"/>
        <w:i w:val="0"/>
        <w:color w:val="auto"/>
        <w:sz w:val="24"/>
        <w:u w:val="none"/>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15:restartNumberingAfterBreak="0">
    <w:nsid w:val="72AE3C16"/>
    <w:multiLevelType w:val="hybridMultilevel"/>
    <w:tmpl w:val="78B2D7C2"/>
    <w:lvl w:ilvl="0" w:tplc="B5F0307C">
      <w:start w:val="1"/>
      <w:numFmt w:val="decimal"/>
      <w:lvlText w:val="%1."/>
      <w:lvlJc w:val="left"/>
      <w:pPr>
        <w:ind w:left="720" w:hanging="360"/>
      </w:pPr>
      <w:rPr>
        <w:rFonts w:asciiTheme="minorHAnsi" w:hAnsiTheme="minorHAnsi" w:cstheme="minorHAnsi" w:hint="default"/>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B36CD1"/>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EF2AFD"/>
    <w:multiLevelType w:val="hybridMultilevel"/>
    <w:tmpl w:val="A9EE96A2"/>
    <w:lvl w:ilvl="0" w:tplc="1916A2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20075C"/>
    <w:multiLevelType w:val="hybridMultilevel"/>
    <w:tmpl w:val="82184E34"/>
    <w:lvl w:ilvl="0" w:tplc="F50C638E">
      <w:start w:val="1"/>
      <w:numFmt w:val="decimal"/>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966631"/>
    <w:multiLevelType w:val="hybridMultilevel"/>
    <w:tmpl w:val="7E342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CE2E3C"/>
    <w:multiLevelType w:val="hybridMultilevel"/>
    <w:tmpl w:val="78B2D7C2"/>
    <w:lvl w:ilvl="0" w:tplc="B5F0307C">
      <w:start w:val="1"/>
      <w:numFmt w:val="decimal"/>
      <w:lvlText w:val="%1."/>
      <w:lvlJc w:val="left"/>
      <w:pPr>
        <w:ind w:left="720" w:hanging="360"/>
      </w:pPr>
      <w:rPr>
        <w:rFonts w:asciiTheme="minorHAnsi" w:hAnsiTheme="minorHAnsi" w:cstheme="minorHAnsi" w:hint="default"/>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0E297E"/>
    <w:multiLevelType w:val="hybridMultilevel"/>
    <w:tmpl w:val="AEC43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0649393">
    <w:abstractNumId w:val="27"/>
  </w:num>
  <w:num w:numId="2" w16cid:durableId="1571309817">
    <w:abstractNumId w:val="29"/>
  </w:num>
  <w:num w:numId="3" w16cid:durableId="1158502183">
    <w:abstractNumId w:val="25"/>
  </w:num>
  <w:num w:numId="4" w16cid:durableId="1105034661">
    <w:abstractNumId w:val="11"/>
  </w:num>
  <w:num w:numId="5" w16cid:durableId="147871540">
    <w:abstractNumId w:val="13"/>
  </w:num>
  <w:num w:numId="6" w16cid:durableId="1357736692">
    <w:abstractNumId w:val="9"/>
  </w:num>
  <w:num w:numId="7" w16cid:durableId="10098721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4015233">
    <w:abstractNumId w:val="3"/>
  </w:num>
  <w:num w:numId="9" w16cid:durableId="1554538875">
    <w:abstractNumId w:val="33"/>
  </w:num>
  <w:num w:numId="10" w16cid:durableId="171382625">
    <w:abstractNumId w:val="28"/>
  </w:num>
  <w:num w:numId="11" w16cid:durableId="914360309">
    <w:abstractNumId w:val="14"/>
  </w:num>
  <w:num w:numId="12" w16cid:durableId="280647732">
    <w:abstractNumId w:val="23"/>
  </w:num>
  <w:num w:numId="13" w16cid:durableId="1145581071">
    <w:abstractNumId w:val="22"/>
  </w:num>
  <w:num w:numId="14" w16cid:durableId="38088711">
    <w:abstractNumId w:val="20"/>
  </w:num>
  <w:num w:numId="15" w16cid:durableId="1953127960">
    <w:abstractNumId w:val="24"/>
  </w:num>
  <w:num w:numId="16" w16cid:durableId="1498761628">
    <w:abstractNumId w:val="17"/>
  </w:num>
  <w:num w:numId="17" w16cid:durableId="1345942410">
    <w:abstractNumId w:val="18"/>
  </w:num>
  <w:num w:numId="18" w16cid:durableId="1148328787">
    <w:abstractNumId w:val="7"/>
  </w:num>
  <w:num w:numId="19" w16cid:durableId="1272973211">
    <w:abstractNumId w:val="1"/>
  </w:num>
  <w:num w:numId="20" w16cid:durableId="1495029199">
    <w:abstractNumId w:val="12"/>
  </w:num>
  <w:num w:numId="21" w16cid:durableId="493761995">
    <w:abstractNumId w:val="31"/>
  </w:num>
  <w:num w:numId="22" w16cid:durableId="452946527">
    <w:abstractNumId w:val="26"/>
  </w:num>
  <w:num w:numId="23" w16cid:durableId="1455174843">
    <w:abstractNumId w:val="15"/>
  </w:num>
  <w:num w:numId="24" w16cid:durableId="1240823533">
    <w:abstractNumId w:val="34"/>
  </w:num>
  <w:num w:numId="25" w16cid:durableId="52697235">
    <w:abstractNumId w:val="0"/>
  </w:num>
  <w:num w:numId="26" w16cid:durableId="14355131">
    <w:abstractNumId w:val="6"/>
  </w:num>
  <w:num w:numId="27" w16cid:durableId="1868716457">
    <w:abstractNumId w:val="16"/>
  </w:num>
  <w:num w:numId="28" w16cid:durableId="33507156">
    <w:abstractNumId w:val="30"/>
  </w:num>
  <w:num w:numId="29" w16cid:durableId="1234046854">
    <w:abstractNumId w:val="5"/>
  </w:num>
  <w:num w:numId="30" w16cid:durableId="900989889">
    <w:abstractNumId w:val="19"/>
  </w:num>
  <w:num w:numId="31" w16cid:durableId="217867041">
    <w:abstractNumId w:val="10"/>
  </w:num>
  <w:num w:numId="32" w16cid:durableId="1881286769">
    <w:abstractNumId w:val="8"/>
  </w:num>
  <w:num w:numId="33" w16cid:durableId="1107115230">
    <w:abstractNumId w:val="32"/>
  </w:num>
  <w:num w:numId="34" w16cid:durableId="1250193025">
    <w:abstractNumId w:val="2"/>
  </w:num>
  <w:num w:numId="35" w16cid:durableId="623078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55"/>
    <w:rsid w:val="00052AE7"/>
    <w:rsid w:val="000610C2"/>
    <w:rsid w:val="0008560B"/>
    <w:rsid w:val="000D006D"/>
    <w:rsid w:val="000F03AD"/>
    <w:rsid w:val="001318F5"/>
    <w:rsid w:val="00133C39"/>
    <w:rsid w:val="00140B38"/>
    <w:rsid w:val="00160390"/>
    <w:rsid w:val="001656EC"/>
    <w:rsid w:val="0019753A"/>
    <w:rsid w:val="001A674B"/>
    <w:rsid w:val="001D1875"/>
    <w:rsid w:val="001E0D00"/>
    <w:rsid w:val="001E3B32"/>
    <w:rsid w:val="001F3CDB"/>
    <w:rsid w:val="002613FB"/>
    <w:rsid w:val="00262314"/>
    <w:rsid w:val="0028456C"/>
    <w:rsid w:val="00294E3F"/>
    <w:rsid w:val="002C3EB2"/>
    <w:rsid w:val="002E34B4"/>
    <w:rsid w:val="003278F5"/>
    <w:rsid w:val="00334688"/>
    <w:rsid w:val="00340B74"/>
    <w:rsid w:val="00341940"/>
    <w:rsid w:val="0036076F"/>
    <w:rsid w:val="003A18F2"/>
    <w:rsid w:val="003A54B3"/>
    <w:rsid w:val="003F5FC9"/>
    <w:rsid w:val="00401183"/>
    <w:rsid w:val="004203A8"/>
    <w:rsid w:val="00464C94"/>
    <w:rsid w:val="004A7C05"/>
    <w:rsid w:val="004F577E"/>
    <w:rsid w:val="005014A5"/>
    <w:rsid w:val="00516F10"/>
    <w:rsid w:val="00552A1E"/>
    <w:rsid w:val="005667CE"/>
    <w:rsid w:val="005C0714"/>
    <w:rsid w:val="00613455"/>
    <w:rsid w:val="0067676D"/>
    <w:rsid w:val="006857EA"/>
    <w:rsid w:val="006B18F5"/>
    <w:rsid w:val="006D04F6"/>
    <w:rsid w:val="006F297E"/>
    <w:rsid w:val="007045AD"/>
    <w:rsid w:val="007112A3"/>
    <w:rsid w:val="00760E95"/>
    <w:rsid w:val="00780AC1"/>
    <w:rsid w:val="007D04BE"/>
    <w:rsid w:val="00805860"/>
    <w:rsid w:val="008326AE"/>
    <w:rsid w:val="00864207"/>
    <w:rsid w:val="0092239C"/>
    <w:rsid w:val="00933AA6"/>
    <w:rsid w:val="00937308"/>
    <w:rsid w:val="00942A73"/>
    <w:rsid w:val="00954DBF"/>
    <w:rsid w:val="0096415C"/>
    <w:rsid w:val="0096464E"/>
    <w:rsid w:val="00964CB4"/>
    <w:rsid w:val="009755C2"/>
    <w:rsid w:val="009E135F"/>
    <w:rsid w:val="00A54519"/>
    <w:rsid w:val="00A95DD9"/>
    <w:rsid w:val="00AA08D7"/>
    <w:rsid w:val="00AE2057"/>
    <w:rsid w:val="00B21BBE"/>
    <w:rsid w:val="00BE794E"/>
    <w:rsid w:val="00C234FC"/>
    <w:rsid w:val="00C57231"/>
    <w:rsid w:val="00C612FF"/>
    <w:rsid w:val="00C96AAA"/>
    <w:rsid w:val="00CA3851"/>
    <w:rsid w:val="00CB28A5"/>
    <w:rsid w:val="00D00BAD"/>
    <w:rsid w:val="00D50867"/>
    <w:rsid w:val="00DA446C"/>
    <w:rsid w:val="00DA45D2"/>
    <w:rsid w:val="00DD1C82"/>
    <w:rsid w:val="00DF3598"/>
    <w:rsid w:val="00E2145B"/>
    <w:rsid w:val="00E75BE2"/>
    <w:rsid w:val="00F00619"/>
    <w:rsid w:val="00F12EE2"/>
    <w:rsid w:val="00F76AF0"/>
    <w:rsid w:val="00F916C0"/>
    <w:rsid w:val="00FA5D57"/>
    <w:rsid w:val="00FB0E80"/>
    <w:rsid w:val="00FC0173"/>
    <w:rsid w:val="00FF38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01182"/>
  <w15:docId w15:val="{AF4AECB1-531F-4C9D-86B6-DABFDA19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455"/>
    <w:pPr>
      <w:spacing w:after="0" w:line="240" w:lineRule="auto"/>
    </w:pPr>
    <w:rPr>
      <w:rFonts w:ascii="Times New Roman" w:eastAsia="Times New Roman" w:hAnsi="Times New Roman" w:cs="Times New Roman"/>
      <w:sz w:val="24"/>
      <w:szCs w:val="24"/>
      <w:lang w:eastAsia="cs-CZ"/>
    </w:rPr>
  </w:style>
  <w:style w:type="paragraph" w:styleId="Nadpis2">
    <w:name w:val="heading 2"/>
    <w:aliases w:val="Heading 2 - Nadpis 2. úrovně"/>
    <w:basedOn w:val="Normln"/>
    <w:next w:val="Normln"/>
    <w:link w:val="Nadpis2Char"/>
    <w:qFormat/>
    <w:rsid w:val="00613455"/>
    <w:pPr>
      <w:keepNext/>
      <w:jc w:val="center"/>
      <w:outlineLvl w:val="1"/>
    </w:pPr>
    <w:rPr>
      <w:b/>
      <w:b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13455"/>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613455"/>
  </w:style>
  <w:style w:type="paragraph" w:styleId="Zpat">
    <w:name w:val="footer"/>
    <w:basedOn w:val="Normln"/>
    <w:link w:val="ZpatChar"/>
    <w:uiPriority w:val="99"/>
    <w:unhideWhenUsed/>
    <w:rsid w:val="00613455"/>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613455"/>
  </w:style>
  <w:style w:type="character" w:customStyle="1" w:styleId="Nadpis2Char">
    <w:name w:val="Nadpis 2 Char"/>
    <w:aliases w:val="Heading 2 - Nadpis 2. úrovně Char"/>
    <w:basedOn w:val="Standardnpsmoodstavce"/>
    <w:link w:val="Nadpis2"/>
    <w:rsid w:val="00613455"/>
    <w:rPr>
      <w:rFonts w:ascii="Times New Roman" w:eastAsia="Times New Roman" w:hAnsi="Times New Roman" w:cs="Times New Roman"/>
      <w:b/>
      <w:bCs/>
      <w:sz w:val="24"/>
      <w:szCs w:val="24"/>
      <w:lang w:val="x-none" w:eastAsia="x-none"/>
    </w:rPr>
  </w:style>
  <w:style w:type="character" w:styleId="Hypertextovodkaz">
    <w:name w:val="Hyperlink"/>
    <w:rsid w:val="00613455"/>
    <w:rPr>
      <w:rFonts w:cs="Times New Roman"/>
      <w:color w:val="0000FF"/>
      <w:u w:val="single"/>
    </w:rPr>
  </w:style>
  <w:style w:type="paragraph" w:styleId="Textbubliny">
    <w:name w:val="Balloon Text"/>
    <w:basedOn w:val="Normln"/>
    <w:link w:val="TextbublinyChar"/>
    <w:uiPriority w:val="99"/>
    <w:semiHidden/>
    <w:unhideWhenUsed/>
    <w:rsid w:val="009E135F"/>
    <w:rPr>
      <w:rFonts w:ascii="Tahoma" w:hAnsi="Tahoma" w:cs="Tahoma"/>
      <w:sz w:val="16"/>
      <w:szCs w:val="16"/>
    </w:rPr>
  </w:style>
  <w:style w:type="character" w:customStyle="1" w:styleId="TextbublinyChar">
    <w:name w:val="Text bubliny Char"/>
    <w:basedOn w:val="Standardnpsmoodstavce"/>
    <w:link w:val="Textbubliny"/>
    <w:uiPriority w:val="99"/>
    <w:semiHidden/>
    <w:rsid w:val="009E135F"/>
    <w:rPr>
      <w:rFonts w:ascii="Tahoma" w:eastAsia="Times New Roman" w:hAnsi="Tahoma" w:cs="Tahoma"/>
      <w:sz w:val="16"/>
      <w:szCs w:val="16"/>
      <w:lang w:eastAsia="cs-CZ"/>
    </w:rPr>
  </w:style>
  <w:style w:type="paragraph" w:customStyle="1" w:styleId="normalodsazene">
    <w:name w:val="normalodsazene"/>
    <w:basedOn w:val="Normln"/>
    <w:rsid w:val="00464C94"/>
    <w:pPr>
      <w:spacing w:before="100" w:beforeAutospacing="1" w:after="100" w:afterAutospacing="1"/>
    </w:pPr>
    <w:rPr>
      <w:sz w:val="20"/>
    </w:rPr>
  </w:style>
  <w:style w:type="paragraph" w:styleId="Zkladntextodsazen3">
    <w:name w:val="Body Text Indent 3"/>
    <w:basedOn w:val="Normln"/>
    <w:link w:val="Zkladntextodsazen3Char"/>
    <w:rsid w:val="0092239C"/>
    <w:pPr>
      <w:spacing w:before="120"/>
      <w:ind w:left="1620" w:hanging="1620"/>
      <w:jc w:val="both"/>
    </w:pPr>
  </w:style>
  <w:style w:type="character" w:customStyle="1" w:styleId="Zkladntextodsazen3Char">
    <w:name w:val="Základní text odsazený 3 Char"/>
    <w:basedOn w:val="Standardnpsmoodstavce"/>
    <w:link w:val="Zkladntextodsazen3"/>
    <w:rsid w:val="0092239C"/>
    <w:rPr>
      <w:rFonts w:ascii="Times New Roman" w:eastAsia="Times New Roman" w:hAnsi="Times New Roman" w:cs="Times New Roman"/>
      <w:sz w:val="24"/>
      <w:szCs w:val="24"/>
      <w:lang w:eastAsia="cs-CZ"/>
    </w:rPr>
  </w:style>
  <w:style w:type="paragraph" w:customStyle="1" w:styleId="OdstavecSmlouvy">
    <w:name w:val="OdstavecSmlouvy"/>
    <w:basedOn w:val="Normln"/>
    <w:rsid w:val="0092239C"/>
    <w:pPr>
      <w:keepLines/>
      <w:numPr>
        <w:numId w:val="1"/>
      </w:numPr>
      <w:tabs>
        <w:tab w:val="left" w:pos="426"/>
        <w:tab w:val="left" w:pos="1701"/>
      </w:tabs>
      <w:spacing w:after="120"/>
      <w:jc w:val="both"/>
    </w:pPr>
    <w:rPr>
      <w:szCs w:val="20"/>
    </w:rPr>
  </w:style>
  <w:style w:type="paragraph" w:styleId="Odstavecseseznamem">
    <w:name w:val="List Paragraph"/>
    <w:aliases w:val="Datum_"/>
    <w:basedOn w:val="Normln"/>
    <w:link w:val="OdstavecseseznamemChar"/>
    <w:uiPriority w:val="34"/>
    <w:qFormat/>
    <w:rsid w:val="0092239C"/>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uiPriority w:val="99"/>
    <w:rsid w:val="0092239C"/>
    <w:pPr>
      <w:spacing w:before="100" w:beforeAutospacing="1" w:after="100" w:afterAutospacing="1"/>
    </w:pPr>
    <w:rPr>
      <w:color w:val="000000"/>
    </w:rPr>
  </w:style>
  <w:style w:type="paragraph" w:customStyle="1" w:styleId="normln1">
    <w:name w:val="normální 1"/>
    <w:basedOn w:val="Normln"/>
    <w:rsid w:val="0092239C"/>
    <w:pPr>
      <w:numPr>
        <w:numId w:val="5"/>
      </w:numPr>
    </w:pPr>
  </w:style>
  <w:style w:type="paragraph" w:customStyle="1" w:styleId="normln2">
    <w:name w:val="normální 2"/>
    <w:basedOn w:val="Normln"/>
    <w:rsid w:val="0092239C"/>
    <w:pPr>
      <w:numPr>
        <w:ilvl w:val="1"/>
        <w:numId w:val="5"/>
      </w:numPr>
    </w:pPr>
  </w:style>
  <w:style w:type="paragraph" w:styleId="Zkladntext">
    <w:name w:val="Body Text"/>
    <w:basedOn w:val="Normln"/>
    <w:link w:val="ZkladntextChar"/>
    <w:uiPriority w:val="99"/>
    <w:semiHidden/>
    <w:unhideWhenUsed/>
    <w:rsid w:val="007D04BE"/>
    <w:pPr>
      <w:spacing w:after="120"/>
    </w:pPr>
  </w:style>
  <w:style w:type="character" w:customStyle="1" w:styleId="ZkladntextChar">
    <w:name w:val="Základní text Char"/>
    <w:basedOn w:val="Standardnpsmoodstavce"/>
    <w:link w:val="Zkladntext"/>
    <w:uiPriority w:val="99"/>
    <w:semiHidden/>
    <w:rsid w:val="007D04BE"/>
    <w:rPr>
      <w:rFonts w:ascii="Times New Roman" w:eastAsia="Times New Roman" w:hAnsi="Times New Roman" w:cs="Times New Roman"/>
      <w:sz w:val="24"/>
      <w:szCs w:val="24"/>
      <w:lang w:eastAsia="cs-CZ"/>
    </w:rPr>
  </w:style>
  <w:style w:type="paragraph" w:customStyle="1" w:styleId="NormalJustified">
    <w:name w:val="Normal (Justified)"/>
    <w:basedOn w:val="Normln"/>
    <w:rsid w:val="007D04BE"/>
    <w:pPr>
      <w:widowControl w:val="0"/>
      <w:jc w:val="both"/>
    </w:pPr>
    <w:rPr>
      <w:rFonts w:ascii="Calibri" w:hAnsi="Calibri" w:cs="Calibri"/>
      <w:kern w:val="28"/>
    </w:rPr>
  </w:style>
  <w:style w:type="paragraph" w:customStyle="1" w:styleId="zklad">
    <w:name w:val="základ"/>
    <w:basedOn w:val="Normln"/>
    <w:rsid w:val="00864207"/>
    <w:pPr>
      <w:spacing w:before="60" w:after="120"/>
      <w:jc w:val="both"/>
    </w:pPr>
    <w:rPr>
      <w:iCs/>
    </w:rPr>
  </w:style>
  <w:style w:type="paragraph" w:styleId="Zkladntextodsazen2">
    <w:name w:val="Body Text Indent 2"/>
    <w:basedOn w:val="Normln"/>
    <w:link w:val="Zkladntextodsazen2Char"/>
    <w:uiPriority w:val="99"/>
    <w:semiHidden/>
    <w:unhideWhenUsed/>
    <w:rsid w:val="0086420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64207"/>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rsid w:val="00864207"/>
    <w:rPr>
      <w:sz w:val="20"/>
      <w:szCs w:val="20"/>
      <w:lang w:val="x-none" w:eastAsia="x-none"/>
    </w:rPr>
  </w:style>
  <w:style w:type="character" w:customStyle="1" w:styleId="TextkomenteChar">
    <w:name w:val="Text komentáře Char"/>
    <w:basedOn w:val="Standardnpsmoodstavce"/>
    <w:link w:val="Textkomente"/>
    <w:uiPriority w:val="99"/>
    <w:rsid w:val="00864207"/>
    <w:rPr>
      <w:rFonts w:ascii="Times New Roman" w:eastAsia="Times New Roman" w:hAnsi="Times New Roman" w:cs="Times New Roman"/>
      <w:sz w:val="20"/>
      <w:szCs w:val="20"/>
      <w:lang w:val="x-none" w:eastAsia="x-none"/>
    </w:rPr>
  </w:style>
  <w:style w:type="paragraph" w:customStyle="1" w:styleId="ZDlnek">
    <w:name w:val="ZD článek"/>
    <w:basedOn w:val="Normln"/>
    <w:qFormat/>
    <w:rsid w:val="00805860"/>
    <w:pPr>
      <w:keepNext/>
      <w:numPr>
        <w:numId w:val="7"/>
      </w:numPr>
      <w:shd w:val="clear" w:color="auto" w:fill="C6D9F1"/>
      <w:spacing w:after="240" w:line="360" w:lineRule="auto"/>
      <w:jc w:val="center"/>
    </w:pPr>
    <w:rPr>
      <w:rFonts w:ascii="Tahoma" w:eastAsia="Calibri" w:hAnsi="Tahoma" w:cs="Tahoma"/>
      <w:b/>
      <w:caps/>
      <w:sz w:val="20"/>
      <w:szCs w:val="22"/>
      <w:lang w:eastAsia="en-US"/>
    </w:rPr>
  </w:style>
  <w:style w:type="paragraph" w:customStyle="1" w:styleId="ZD2rove">
    <w:name w:val="ZD 2. úroveň"/>
    <w:basedOn w:val="Normln"/>
    <w:qFormat/>
    <w:rsid w:val="00805860"/>
    <w:pPr>
      <w:numPr>
        <w:ilvl w:val="1"/>
        <w:numId w:val="7"/>
      </w:numPr>
      <w:spacing w:before="120"/>
      <w:jc w:val="both"/>
    </w:pPr>
    <w:rPr>
      <w:rFonts w:ascii="Tahoma" w:eastAsia="Calibri" w:hAnsi="Tahoma" w:cs="Tahoma"/>
      <w:sz w:val="20"/>
      <w:szCs w:val="22"/>
      <w:lang w:eastAsia="en-US"/>
    </w:rPr>
  </w:style>
  <w:style w:type="character" w:customStyle="1" w:styleId="platne1">
    <w:name w:val="platne1"/>
    <w:rsid w:val="00805860"/>
    <w:rPr>
      <w:rFonts w:cs="Times New Roman"/>
      <w:w w:val="120"/>
    </w:rPr>
  </w:style>
  <w:style w:type="character" w:styleId="Sledovanodkaz">
    <w:name w:val="FollowedHyperlink"/>
    <w:basedOn w:val="Standardnpsmoodstavce"/>
    <w:uiPriority w:val="99"/>
    <w:semiHidden/>
    <w:unhideWhenUsed/>
    <w:rsid w:val="000610C2"/>
    <w:rPr>
      <w:color w:val="954F72" w:themeColor="followedHyperlink"/>
      <w:u w:val="single"/>
    </w:rPr>
  </w:style>
  <w:style w:type="character" w:customStyle="1" w:styleId="OdstavecseseznamemChar">
    <w:name w:val="Odstavec se seznamem Char"/>
    <w:aliases w:val="Datum_ Char"/>
    <w:link w:val="Odstavecseseznamem"/>
    <w:uiPriority w:val="34"/>
    <w:rsid w:val="001318F5"/>
    <w:rPr>
      <w:rFonts w:ascii="Calibri" w:eastAsia="Calibri" w:hAnsi="Calibri" w:cs="Times New Roman"/>
    </w:rPr>
  </w:style>
  <w:style w:type="paragraph" w:customStyle="1" w:styleId="Default">
    <w:name w:val="Default"/>
    <w:rsid w:val="001318F5"/>
    <w:pPr>
      <w:autoSpaceDE w:val="0"/>
      <w:autoSpaceDN w:val="0"/>
      <w:adjustRightInd w:val="0"/>
      <w:spacing w:after="0" w:line="240" w:lineRule="auto"/>
    </w:pPr>
    <w:rPr>
      <w:rFonts w:ascii="Tahoma" w:hAnsi="Tahoma" w:cs="Tahoma"/>
      <w:color w:val="000000"/>
      <w:sz w:val="24"/>
      <w:szCs w:val="24"/>
    </w:rPr>
  </w:style>
  <w:style w:type="paragraph" w:customStyle="1" w:styleId="text">
    <w:name w:val="text"/>
    <w:rsid w:val="000D006D"/>
    <w:pPr>
      <w:widowControl w:val="0"/>
      <w:spacing w:before="240" w:after="0" w:line="240" w:lineRule="exact"/>
      <w:jc w:val="both"/>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e27aba56753294d6d7bbaaffb37bcd47">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3ca94bc3e7fbbd685fc27aefc565fd97"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7EAF1-A3E7-4537-A49E-65EA525F96B5}">
  <ds:schemaRefs>
    <ds:schemaRef ds:uri="http://schemas.openxmlformats.org/officeDocument/2006/bibliography"/>
  </ds:schemaRefs>
</ds:datastoreItem>
</file>

<file path=customXml/itemProps2.xml><?xml version="1.0" encoding="utf-8"?>
<ds:datastoreItem xmlns:ds="http://schemas.openxmlformats.org/officeDocument/2006/customXml" ds:itemID="{950D0010-6474-406F-9ABD-7868E82F2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3C21B-1DDC-4590-A113-0904A9B955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2EA08C-D579-4C5A-B441-649A50659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670</Words>
  <Characters>3959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VŠB_TUO</dc:creator>
  <cp:keywords/>
  <dc:description/>
  <cp:lastModifiedBy>Tomisova Marcela</cp:lastModifiedBy>
  <cp:revision>16</cp:revision>
  <cp:lastPrinted>2024-02-23T14:07:00Z</cp:lastPrinted>
  <dcterms:created xsi:type="dcterms:W3CDTF">2024-02-22T18:52:00Z</dcterms:created>
  <dcterms:modified xsi:type="dcterms:W3CDTF">2025-07-22T07:15:00Z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