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7E58" w14:textId="2E6586E2" w:rsidR="004128B9" w:rsidRPr="00AE4A37" w:rsidRDefault="00744C0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</w:t>
      </w:r>
      <w:r w:rsidR="00412268">
        <w:rPr>
          <w:b/>
          <w:bCs/>
          <w:color w:val="000000"/>
          <w:sz w:val="22"/>
          <w:szCs w:val="22"/>
        </w:rPr>
        <w:t xml:space="preserve"> </w:t>
      </w:r>
      <w:r w:rsidR="00BF08C6">
        <w:rPr>
          <w:noProof/>
        </w:rPr>
        <w:drawing>
          <wp:inline distT="0" distB="0" distL="0" distR="0" wp14:anchorId="234E02C9" wp14:editId="3EBB2BB8">
            <wp:extent cx="5448300" cy="751115"/>
            <wp:effectExtent l="0" t="0" r="0" b="0"/>
            <wp:docPr id="1" name="Obrázek 1" descr="Obsah obrázku text, Písmo, snímek obrazovky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snímek obrazovky, grafický design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996" cy="75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7D0" w:rsidRPr="00AE4A37">
        <w:rPr>
          <w:b/>
          <w:bCs/>
          <w:color w:val="000000"/>
          <w:sz w:val="22"/>
          <w:szCs w:val="22"/>
        </w:rPr>
        <w:t xml:space="preserve"> </w:t>
      </w:r>
    </w:p>
    <w:p w14:paraId="2173BC7A" w14:textId="77777777" w:rsidR="004128B9" w:rsidRPr="00AE4A37" w:rsidRDefault="004128B9">
      <w:pPr>
        <w:jc w:val="center"/>
        <w:rPr>
          <w:b/>
          <w:bCs/>
          <w:color w:val="000000"/>
        </w:rPr>
      </w:pPr>
    </w:p>
    <w:p w14:paraId="70126B3C" w14:textId="77777777" w:rsidR="009675B7" w:rsidRPr="00AE4A37" w:rsidRDefault="0049798C">
      <w:pPr>
        <w:jc w:val="center"/>
        <w:rPr>
          <w:b/>
          <w:bCs/>
          <w:color w:val="000000"/>
        </w:rPr>
      </w:pPr>
      <w:r w:rsidRPr="00AE4A37">
        <w:rPr>
          <w:b/>
          <w:bCs/>
          <w:color w:val="000000"/>
        </w:rPr>
        <w:t>Technická specifikace veřejné zakázky</w:t>
      </w:r>
    </w:p>
    <w:p w14:paraId="0DA8D19D" w14:textId="77777777" w:rsidR="00590333" w:rsidRPr="00AE4A37" w:rsidRDefault="00590333" w:rsidP="00590333">
      <w:pPr>
        <w:jc w:val="center"/>
        <w:rPr>
          <w:b/>
          <w:bCs/>
          <w:i/>
          <w:color w:val="548DD4"/>
        </w:rPr>
      </w:pPr>
      <w:r w:rsidRPr="00AE4A37">
        <w:rPr>
          <w:b/>
          <w:i/>
          <w:color w:val="548DD4"/>
        </w:rPr>
        <w:t>Technical Specification for Public Procurement Contract</w:t>
      </w:r>
    </w:p>
    <w:p w14:paraId="207E2E68" w14:textId="77777777" w:rsidR="009675B7" w:rsidRPr="00AE4A37" w:rsidRDefault="009675B7">
      <w:pPr>
        <w:jc w:val="center"/>
        <w:rPr>
          <w:b/>
          <w:bCs/>
          <w:color w:val="000000"/>
        </w:rPr>
      </w:pPr>
    </w:p>
    <w:p w14:paraId="23C7125E" w14:textId="77777777" w:rsidR="00590333" w:rsidRPr="004E6F72" w:rsidRDefault="009E57BB" w:rsidP="00912170">
      <w:pPr>
        <w:ind w:left="2832" w:hanging="283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E6F72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Název veřejné zakázky:</w:t>
      </w:r>
      <w:r w:rsidRPr="004E6F7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271857AC" w14:textId="698981B9" w:rsidR="009675B7" w:rsidRPr="004E6F72" w:rsidRDefault="00A91674" w:rsidP="00912170">
      <w:pPr>
        <w:ind w:left="2832" w:hanging="2832"/>
        <w:rPr>
          <w:rFonts w:asciiTheme="minorHAnsi" w:hAnsiTheme="minorHAnsi" w:cstheme="minorHAnsi"/>
          <w:b/>
          <w:sz w:val="22"/>
          <w:szCs w:val="22"/>
        </w:rPr>
      </w:pPr>
      <w:r w:rsidRPr="00B56393">
        <w:rPr>
          <w:rFonts w:asciiTheme="minorHAnsi" w:hAnsiTheme="minorHAnsi" w:cstheme="minorHAnsi"/>
          <w:b/>
          <w:bCs/>
          <w:sz w:val="28"/>
          <w:szCs w:val="28"/>
        </w:rPr>
        <w:t>Dodávka -</w:t>
      </w:r>
      <w:r w:rsidRPr="00304A7F">
        <w:rPr>
          <w:rFonts w:asciiTheme="minorHAnsi" w:hAnsiTheme="minorHAnsi" w:cstheme="minorHAnsi"/>
          <w:b/>
          <w:sz w:val="28"/>
          <w:szCs w:val="28"/>
        </w:rPr>
        <w:t>T</w:t>
      </w:r>
      <w:r w:rsidRPr="005E054C">
        <w:rPr>
          <w:rFonts w:asciiTheme="minorHAnsi" w:hAnsiTheme="minorHAnsi" w:cstheme="minorHAnsi"/>
          <w:b/>
          <w:sz w:val="28"/>
          <w:szCs w:val="28"/>
        </w:rPr>
        <w:t>ryskový mlýn</w:t>
      </w:r>
    </w:p>
    <w:p w14:paraId="6BE82BD0" w14:textId="77777777" w:rsidR="00590333" w:rsidRPr="004E6F72" w:rsidRDefault="00590333" w:rsidP="00590333">
      <w:pPr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</w:pPr>
      <w:r w:rsidRPr="004E6F72"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  <w:t>Title of the Public Procurement Contract:</w:t>
      </w:r>
      <w:r w:rsidRPr="004E6F72"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  <w:tab/>
      </w:r>
    </w:p>
    <w:p w14:paraId="39F4C8C0" w14:textId="78B29873" w:rsidR="001513C5" w:rsidRPr="000465BC" w:rsidRDefault="000465BC" w:rsidP="001513C5">
      <w:pPr>
        <w:rPr>
          <w:rFonts w:asciiTheme="minorHAnsi" w:hAnsiTheme="minorHAnsi" w:cstheme="minorHAnsi"/>
          <w:b/>
          <w:bCs/>
          <w:i/>
          <w:iCs/>
          <w:color w:val="4472C4" w:themeColor="accent1"/>
          <w:sz w:val="28"/>
          <w:szCs w:val="28"/>
          <w:lang w:val="en-US"/>
        </w:rPr>
      </w:pPr>
      <w:r w:rsidRPr="000465BC">
        <w:rPr>
          <w:rFonts w:asciiTheme="minorHAnsi" w:hAnsiTheme="minorHAnsi" w:cstheme="minorHAnsi"/>
          <w:b/>
          <w:bCs/>
          <w:i/>
          <w:iCs/>
          <w:color w:val="4472C4" w:themeColor="accent1"/>
          <w:sz w:val="28"/>
          <w:szCs w:val="28"/>
          <w:lang w:val="en-US"/>
        </w:rPr>
        <w:t>Delivery -</w:t>
      </w:r>
      <w:r w:rsidRPr="000465BC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en-US"/>
        </w:rPr>
        <w:t xml:space="preserve"> </w:t>
      </w:r>
      <w:r w:rsidRPr="000465BC">
        <w:rPr>
          <w:rFonts w:asciiTheme="minorHAnsi" w:hAnsiTheme="minorHAnsi" w:cstheme="minorHAnsi"/>
          <w:b/>
          <w:bCs/>
          <w:i/>
          <w:iCs/>
          <w:color w:val="4472C4" w:themeColor="accent1"/>
          <w:sz w:val="28"/>
          <w:szCs w:val="28"/>
          <w:lang w:val="en-US"/>
        </w:rPr>
        <w:t>Jet mill</w:t>
      </w:r>
    </w:p>
    <w:p w14:paraId="79E409CB" w14:textId="77777777" w:rsidR="000465BC" w:rsidRPr="004E6F72" w:rsidRDefault="000465BC" w:rsidP="001513C5">
      <w:pPr>
        <w:rPr>
          <w:rFonts w:asciiTheme="minorHAnsi" w:hAnsiTheme="minorHAnsi" w:cstheme="minorHAnsi"/>
          <w:b/>
          <w:sz w:val="22"/>
          <w:szCs w:val="22"/>
        </w:rPr>
      </w:pPr>
    </w:p>
    <w:p w14:paraId="2F815E4D" w14:textId="66CD991A" w:rsidR="00262464" w:rsidRPr="008A580B" w:rsidRDefault="009E57BB" w:rsidP="00EE1F2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6F72">
        <w:rPr>
          <w:rFonts w:asciiTheme="minorHAnsi" w:hAnsiTheme="minorHAnsi" w:cstheme="minorHAnsi"/>
          <w:b/>
          <w:iCs/>
          <w:color w:val="000000"/>
          <w:sz w:val="22"/>
          <w:szCs w:val="22"/>
        </w:rPr>
        <w:t>Předmět veřejné zakázky:</w:t>
      </w:r>
      <w:r w:rsidR="00590333" w:rsidRPr="004E6F72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="00262464" w:rsidRPr="004E6F72">
        <w:rPr>
          <w:rFonts w:asciiTheme="minorHAnsi" w:hAnsiTheme="minorHAnsi" w:cstheme="minorHAnsi"/>
          <w:bCs/>
          <w:sz w:val="22"/>
          <w:szCs w:val="22"/>
        </w:rPr>
        <w:t>Předmětem zakázky je dodávka tryskového mlýnu</w:t>
      </w:r>
      <w:r w:rsidR="00EE1F2F" w:rsidRPr="004E6F72">
        <w:rPr>
          <w:rFonts w:asciiTheme="minorHAnsi" w:hAnsiTheme="minorHAnsi" w:cstheme="minorHAnsi"/>
          <w:bCs/>
          <w:sz w:val="22"/>
          <w:szCs w:val="22"/>
        </w:rPr>
        <w:t xml:space="preserve"> s příslušenstvím </w:t>
      </w:r>
      <w:r w:rsidR="00262464" w:rsidRPr="004E6F72">
        <w:rPr>
          <w:rFonts w:asciiTheme="minorHAnsi" w:hAnsiTheme="minorHAnsi" w:cstheme="minorHAnsi"/>
          <w:bCs/>
          <w:sz w:val="22"/>
          <w:szCs w:val="22"/>
        </w:rPr>
        <w:t>jako jedinečného zařízení pro speciální mletí vysoce čistých, finančně náročných prášk</w:t>
      </w:r>
      <w:r w:rsidR="00BD066C" w:rsidRPr="004E6F72">
        <w:rPr>
          <w:rFonts w:asciiTheme="minorHAnsi" w:hAnsiTheme="minorHAnsi" w:cstheme="minorHAnsi"/>
          <w:bCs/>
          <w:sz w:val="22"/>
          <w:szCs w:val="22"/>
        </w:rPr>
        <w:t>ů</w:t>
      </w:r>
      <w:r w:rsidR="00262464" w:rsidRPr="008A580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50F56" w:rsidRPr="008A580B">
        <w:rPr>
          <w:rFonts w:asciiTheme="minorHAnsi" w:hAnsiTheme="minorHAnsi" w:cstheme="minorHAnsi"/>
          <w:bCs/>
          <w:sz w:val="22"/>
          <w:szCs w:val="22"/>
        </w:rPr>
        <w:t>Tryskový mlýn bude provozován pouze v laboratorních podmínkách.</w:t>
      </w:r>
    </w:p>
    <w:p w14:paraId="227A8CFE" w14:textId="77777777" w:rsidR="00262464" w:rsidRPr="004E6F72" w:rsidRDefault="00262464" w:rsidP="004202AD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CF20B7E" w14:textId="7A7123B4" w:rsidR="00292F6E" w:rsidRPr="008A580B" w:rsidRDefault="00590333" w:rsidP="004202AD">
      <w:pPr>
        <w:jc w:val="both"/>
        <w:rPr>
          <w:rFonts w:asciiTheme="minorHAnsi" w:hAnsiTheme="minorHAnsi" w:cstheme="minorHAnsi"/>
          <w:b/>
          <w:iCs/>
          <w:color w:val="4472C4" w:themeColor="accent1"/>
          <w:sz w:val="22"/>
          <w:szCs w:val="22"/>
        </w:rPr>
      </w:pPr>
      <w:r w:rsidRPr="004E6F72">
        <w:rPr>
          <w:rFonts w:asciiTheme="minorHAnsi" w:hAnsiTheme="minorHAnsi" w:cstheme="minorHAnsi"/>
          <w:b/>
          <w:i/>
          <w:iCs/>
          <w:color w:val="548DD4"/>
          <w:sz w:val="22"/>
          <w:szCs w:val="22"/>
          <w:lang w:val="en-AU"/>
        </w:rPr>
        <w:t xml:space="preserve">Subject of the Public Procurement Contract (PPC): </w:t>
      </w:r>
      <w:r w:rsidR="001513C5" w:rsidRPr="004E6F72"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  <w:t xml:space="preserve">The subject of the PPC is the supply of a </w:t>
      </w:r>
      <w:r w:rsidR="003B0821" w:rsidRPr="004E6F72"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  <w:t>jet mill</w:t>
      </w:r>
      <w:r w:rsidR="00E50591" w:rsidRPr="004E6F72"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  <w:t xml:space="preserve"> and accessories as</w:t>
      </w:r>
      <w:r w:rsidR="00CD2806" w:rsidRPr="004E6F72"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  <w:t xml:space="preserve"> unique device for special grinding of highly pure, financially demanding powders</w:t>
      </w:r>
      <w:r w:rsidR="00CD2806" w:rsidRPr="008A580B">
        <w:rPr>
          <w:rFonts w:asciiTheme="minorHAnsi" w:hAnsiTheme="minorHAnsi" w:cstheme="minorHAnsi"/>
          <w:i/>
          <w:color w:val="4472C4" w:themeColor="accent1"/>
          <w:sz w:val="22"/>
          <w:szCs w:val="22"/>
          <w:lang w:val="en-AU"/>
        </w:rPr>
        <w:t xml:space="preserve">. </w:t>
      </w:r>
      <w:r w:rsidR="00115527" w:rsidRPr="008A580B">
        <w:rPr>
          <w:rFonts w:asciiTheme="minorHAnsi" w:hAnsiTheme="minorHAnsi" w:cstheme="minorHAnsi"/>
          <w:i/>
          <w:color w:val="4472C4" w:themeColor="accent1"/>
          <w:sz w:val="22"/>
          <w:szCs w:val="22"/>
          <w:lang w:val="en-AU"/>
        </w:rPr>
        <w:t>Jet mill will be operated only under laboratory conditions.</w:t>
      </w:r>
    </w:p>
    <w:p w14:paraId="35445BD5" w14:textId="77777777" w:rsidR="00590333" w:rsidRPr="004E6F72" w:rsidRDefault="00590333" w:rsidP="00420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83C217" w14:textId="77777777" w:rsidR="009675B7" w:rsidRPr="004E6F72" w:rsidRDefault="0054294C">
      <w:pPr>
        <w:rPr>
          <w:rFonts w:asciiTheme="minorHAnsi" w:hAnsiTheme="minorHAnsi" w:cstheme="minorHAnsi"/>
          <w:sz w:val="22"/>
          <w:szCs w:val="22"/>
        </w:rPr>
      </w:pPr>
      <w:r w:rsidRPr="004E6F72">
        <w:rPr>
          <w:rFonts w:asciiTheme="minorHAnsi" w:hAnsiTheme="minorHAnsi" w:cstheme="minorHAnsi"/>
          <w:b/>
          <w:sz w:val="22"/>
          <w:szCs w:val="22"/>
        </w:rPr>
        <w:t xml:space="preserve">Počet: </w:t>
      </w:r>
      <w:r w:rsidR="009E57BB" w:rsidRPr="004E6F72">
        <w:rPr>
          <w:rFonts w:asciiTheme="minorHAnsi" w:hAnsiTheme="minorHAnsi" w:cstheme="minorHAnsi"/>
          <w:b/>
          <w:sz w:val="22"/>
          <w:szCs w:val="22"/>
        </w:rPr>
        <w:tab/>
      </w:r>
      <w:r w:rsidR="009E57BB" w:rsidRPr="004E6F72">
        <w:rPr>
          <w:rFonts w:asciiTheme="minorHAnsi" w:hAnsiTheme="minorHAnsi" w:cstheme="minorHAnsi"/>
          <w:b/>
          <w:sz w:val="22"/>
          <w:szCs w:val="22"/>
        </w:rPr>
        <w:tab/>
      </w:r>
      <w:r w:rsidR="009E57BB" w:rsidRPr="004E6F72">
        <w:rPr>
          <w:rFonts w:asciiTheme="minorHAnsi" w:hAnsiTheme="minorHAnsi" w:cstheme="minorHAnsi"/>
          <w:b/>
          <w:sz w:val="22"/>
          <w:szCs w:val="22"/>
        </w:rPr>
        <w:tab/>
      </w:r>
      <w:r w:rsidR="009E57BB" w:rsidRPr="004E6F72">
        <w:rPr>
          <w:rFonts w:asciiTheme="minorHAnsi" w:hAnsiTheme="minorHAnsi" w:cstheme="minorHAnsi"/>
          <w:b/>
          <w:sz w:val="22"/>
          <w:szCs w:val="22"/>
        </w:rPr>
        <w:tab/>
      </w:r>
      <w:r w:rsidRPr="004E6F72">
        <w:rPr>
          <w:rFonts w:asciiTheme="minorHAnsi" w:hAnsiTheme="minorHAnsi" w:cstheme="minorHAnsi"/>
          <w:sz w:val="22"/>
          <w:szCs w:val="22"/>
        </w:rPr>
        <w:t>1 kus</w:t>
      </w:r>
    </w:p>
    <w:p w14:paraId="4BB99950" w14:textId="77777777" w:rsidR="00590333" w:rsidRPr="004E6F72" w:rsidRDefault="00590333" w:rsidP="00590333">
      <w:pPr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</w:pPr>
      <w:r w:rsidRPr="004E6F72"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  <w:t>Quantity:</w:t>
      </w:r>
      <w:r w:rsidRPr="004E6F72"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  <w:tab/>
      </w:r>
      <w:r w:rsidRPr="004E6F72"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  <w:tab/>
      </w:r>
      <w:r w:rsidRPr="004E6F72"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  <w:tab/>
      </w:r>
      <w:r w:rsidRPr="004E6F72"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  <w:t>1 piece</w:t>
      </w:r>
    </w:p>
    <w:p w14:paraId="2A3B6B4E" w14:textId="77777777" w:rsidR="001513C5" w:rsidRPr="004E6F72" w:rsidRDefault="001513C5" w:rsidP="00590333">
      <w:pPr>
        <w:rPr>
          <w:rFonts w:asciiTheme="minorHAnsi" w:hAnsiTheme="minorHAnsi" w:cstheme="minorHAnsi"/>
          <w:i/>
          <w:color w:val="548DD4"/>
          <w:sz w:val="22"/>
          <w:szCs w:val="22"/>
        </w:rPr>
      </w:pPr>
    </w:p>
    <w:p w14:paraId="44904FA0" w14:textId="77777777" w:rsidR="001513C5" w:rsidRPr="004E6F72" w:rsidRDefault="001513C5" w:rsidP="00590333">
      <w:pPr>
        <w:rPr>
          <w:rFonts w:asciiTheme="minorHAnsi" w:hAnsiTheme="minorHAnsi" w:cstheme="minorHAnsi"/>
          <w:i/>
          <w:color w:val="548DD4"/>
          <w:sz w:val="22"/>
          <w:szCs w:val="22"/>
        </w:rPr>
      </w:pPr>
    </w:p>
    <w:p w14:paraId="6F4B811E" w14:textId="77777777" w:rsidR="001513C5" w:rsidRPr="004E6F72" w:rsidRDefault="001513C5" w:rsidP="00590333">
      <w:pPr>
        <w:rPr>
          <w:rFonts w:asciiTheme="minorHAnsi" w:eastAsia="DejaVu Sans" w:hAnsiTheme="minorHAnsi" w:cstheme="minorHAnsi"/>
          <w:b/>
          <w:kern w:val="1"/>
          <w:sz w:val="22"/>
          <w:szCs w:val="22"/>
          <w:lang w:eastAsia="ar-SA"/>
        </w:rPr>
      </w:pPr>
      <w:r w:rsidRPr="004E6F72">
        <w:rPr>
          <w:rFonts w:asciiTheme="minorHAnsi" w:eastAsia="DejaVu Sans" w:hAnsiTheme="minorHAnsi" w:cstheme="minorHAnsi"/>
          <w:b/>
          <w:kern w:val="1"/>
          <w:sz w:val="22"/>
          <w:szCs w:val="22"/>
          <w:lang w:eastAsia="ar-SA"/>
        </w:rPr>
        <w:t>Předmět zakázky musí minimálně splňovat technické požadavky:</w:t>
      </w:r>
    </w:p>
    <w:p w14:paraId="3EA54D7D" w14:textId="77777777" w:rsidR="001513C5" w:rsidRPr="004E6F72" w:rsidRDefault="001513C5">
      <w:pPr>
        <w:jc w:val="both"/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</w:pPr>
      <w:r w:rsidRPr="004E6F72">
        <w:rPr>
          <w:rFonts w:asciiTheme="minorHAnsi" w:hAnsiTheme="minorHAnsi" w:cstheme="minorHAnsi"/>
          <w:b/>
          <w:i/>
          <w:color w:val="548DD4"/>
          <w:sz w:val="22"/>
          <w:szCs w:val="22"/>
          <w:lang w:val="en-AU"/>
        </w:rPr>
        <w:t>The subject of the contract must meet at least the following technical requirements:</w:t>
      </w:r>
    </w:p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479"/>
      </w:tblGrid>
      <w:tr w:rsidR="00910662" w:rsidRPr="004E6F72" w14:paraId="0EFC0989" w14:textId="77777777" w:rsidTr="00AB73DD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69A9C55" w14:textId="77777777" w:rsidR="00910662" w:rsidRPr="004E6F72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4E6F72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Základní technické parametry</w:t>
            </w:r>
          </w:p>
          <w:p w14:paraId="546C669C" w14:textId="77777777" w:rsidR="00910662" w:rsidRPr="004E6F72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val="en-AU" w:eastAsia="ar-SA"/>
              </w:rPr>
            </w:pPr>
            <w:r w:rsidRPr="004E6F72">
              <w:rPr>
                <w:rFonts w:asciiTheme="minorHAnsi" w:eastAsia="DejaVu Sans" w:hAnsiTheme="minorHAnsi" w:cstheme="minorHAnsi"/>
                <w:b/>
                <w:i/>
                <w:color w:val="548DD4"/>
                <w:kern w:val="1"/>
                <w:sz w:val="22"/>
                <w:szCs w:val="22"/>
                <w:lang w:val="en-AU" w:eastAsia="ar-SA"/>
              </w:rPr>
              <w:t>Basic technical parameters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A94091" w14:textId="77777777" w:rsidR="00910662" w:rsidRPr="004E6F72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4E6F72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Minimální požadované hodnoty – musí být splněno</w:t>
            </w:r>
          </w:p>
          <w:p w14:paraId="411EE8F8" w14:textId="77777777" w:rsidR="00910662" w:rsidRPr="004E6F72" w:rsidRDefault="00910662" w:rsidP="00F37A5E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val="en-AU" w:eastAsia="ar-SA"/>
              </w:rPr>
            </w:pPr>
            <w:r w:rsidRPr="004E6F72">
              <w:rPr>
                <w:rFonts w:asciiTheme="minorHAnsi" w:eastAsia="DejaVu Sans" w:hAnsiTheme="minorHAnsi" w:cstheme="minorHAnsi"/>
                <w:b/>
                <w:i/>
                <w:color w:val="548DD4"/>
                <w:kern w:val="1"/>
                <w:sz w:val="22"/>
                <w:szCs w:val="22"/>
                <w:lang w:val="en-AU" w:eastAsia="ar-SA"/>
              </w:rPr>
              <w:t>Required values that must be met</w:t>
            </w:r>
          </w:p>
        </w:tc>
      </w:tr>
      <w:tr w:rsidR="00910662" w:rsidRPr="004E6F72" w14:paraId="251833B7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008" w14:textId="6395917E" w:rsidR="00910662" w:rsidRPr="00C56E94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bookmarkStart w:id="0" w:name="_Hlk152003800"/>
            <w:r w:rsidRPr="00C56E94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Tryskový mlýn</w:t>
            </w:r>
          </w:p>
          <w:p w14:paraId="75BFDC89" w14:textId="5224B16D" w:rsidR="00910662" w:rsidRPr="004E6F72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4E6F72"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  <w:t xml:space="preserve">Jet mill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94C" w14:textId="77777777" w:rsidR="00910662" w:rsidRPr="004E6F72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2A101085" w14:textId="5A5BCFF9" w:rsidR="00910662" w:rsidRPr="004E6F72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i/>
                <w:color w:val="548DD4"/>
                <w:lang w:eastAsia="en-US"/>
              </w:rPr>
              <w:t>Yes</w:t>
            </w:r>
          </w:p>
        </w:tc>
      </w:tr>
      <w:tr w:rsidR="00910662" w:rsidRPr="004E6F72" w14:paraId="17DC9285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4507" w14:textId="3BBEAEB8" w:rsidR="00910662" w:rsidRPr="00C56E94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 w:rsidRPr="00C56E94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Vzduchový kompresor</w:t>
            </w:r>
          </w:p>
          <w:p w14:paraId="7E019D9F" w14:textId="2A331967" w:rsidR="00910662" w:rsidRPr="004E6F72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</w:pPr>
            <w:r w:rsidRPr="004E6F72"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  <w:t xml:space="preserve">Air Compressor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73F4" w14:textId="52220E4B" w:rsidR="00910662" w:rsidRPr="004E6F72" w:rsidRDefault="00910662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1F08D16D" w14:textId="038DDEF1" w:rsidR="00910662" w:rsidRPr="004E6F72" w:rsidRDefault="00910662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yes</w:t>
            </w:r>
          </w:p>
        </w:tc>
      </w:tr>
      <w:tr w:rsidR="00150F56" w:rsidRPr="004E6F72" w14:paraId="378302A0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6C8C" w14:textId="77777777" w:rsidR="00150F56" w:rsidRPr="00C56E94" w:rsidRDefault="00C3449C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 w:rsidRPr="00C56E94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Provozní tlak kompresoru</w:t>
            </w:r>
          </w:p>
          <w:p w14:paraId="2E9F6591" w14:textId="23DC72A0" w:rsidR="00C3449C" w:rsidRPr="004E6F72" w:rsidRDefault="00C3449C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</w:pPr>
            <w:r w:rsidRPr="00C56E94">
              <w:rPr>
                <w:rFonts w:asciiTheme="minorHAnsi" w:hAnsiTheme="minorHAnsi" w:cstheme="minorHAnsi"/>
                <w:i/>
                <w:color w:val="4472C4" w:themeColor="accent1"/>
                <w:sz w:val="22"/>
                <w:szCs w:val="22"/>
                <w:lang w:val="en-AU"/>
              </w:rPr>
              <w:t>Operating pressure of air compressor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512" w14:textId="59AA442A" w:rsidR="00150F56" w:rsidRPr="004E6F72" w:rsidRDefault="008C1259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C56E94">
              <w:rPr>
                <w:rFonts w:asciiTheme="minorHAnsi" w:eastAsia="Calibri" w:hAnsiTheme="minorHAnsi" w:cstheme="minorHAnsi"/>
                <w:lang w:eastAsia="en-US"/>
              </w:rPr>
              <w:t>0.1 – 1 MPa</w:t>
            </w:r>
          </w:p>
        </w:tc>
      </w:tr>
      <w:tr w:rsidR="00910662" w:rsidRPr="004E6F72" w14:paraId="2CC23049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700D" w14:textId="1EC70F2E" w:rsidR="00910662" w:rsidRPr="000948A8" w:rsidRDefault="000948A8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 w:rsidRPr="000948A8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P</w:t>
            </w:r>
            <w:r w:rsidR="00910662" w:rsidRPr="000948A8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od</w:t>
            </w:r>
            <w:r w:rsidR="00F02F62" w:rsidRPr="000948A8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a</w:t>
            </w:r>
            <w:r w:rsidR="00910662" w:rsidRPr="000948A8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vač</w:t>
            </w:r>
          </w:p>
          <w:p w14:paraId="0890C646" w14:textId="1D4189E2" w:rsidR="00910662" w:rsidRPr="004E6F72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</w:pPr>
            <w:r w:rsidRPr="004E6F72"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  <w:t xml:space="preserve">Feeder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9C7" w14:textId="77777777" w:rsidR="00910662" w:rsidRPr="004E6F72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351324E7" w14:textId="4254D928" w:rsidR="00910662" w:rsidRPr="004E6F72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i/>
                <w:color w:val="548DD4"/>
                <w:lang w:eastAsia="en-US"/>
              </w:rPr>
              <w:t>Yes</w:t>
            </w:r>
          </w:p>
        </w:tc>
      </w:tr>
      <w:tr w:rsidR="00910662" w:rsidRPr="004E6F72" w14:paraId="53B4D0BC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FC7" w14:textId="1C6A3844" w:rsidR="00910662" w:rsidRPr="000948A8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</w:pPr>
            <w:r w:rsidRPr="000948A8">
              <w:rPr>
                <w:rFonts w:asciiTheme="minorHAnsi" w:hAnsiTheme="minorHAnsi" w:cstheme="minorHAnsi"/>
                <w:i/>
                <w:sz w:val="22"/>
                <w:szCs w:val="22"/>
                <w:lang w:val="en-AU"/>
              </w:rPr>
              <w:t>Řídící jednotka</w:t>
            </w:r>
          </w:p>
          <w:p w14:paraId="062246C9" w14:textId="5598E2FC" w:rsidR="00910662" w:rsidRPr="004E6F72" w:rsidRDefault="00910662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</w:pPr>
            <w:r w:rsidRPr="004E6F72">
              <w:rPr>
                <w:rFonts w:asciiTheme="minorHAnsi" w:hAnsiTheme="minorHAnsi" w:cstheme="minorHAnsi"/>
                <w:i/>
                <w:color w:val="548DD4"/>
                <w:sz w:val="22"/>
                <w:szCs w:val="22"/>
                <w:lang w:val="en-AU"/>
              </w:rPr>
              <w:t>Control unit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9D8E" w14:textId="77777777" w:rsidR="00910662" w:rsidRPr="004E6F72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6C022F42" w14:textId="35DA4061" w:rsidR="00910662" w:rsidRPr="004E6F72" w:rsidRDefault="00910662" w:rsidP="009106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i/>
                <w:color w:val="548DD4"/>
                <w:lang w:eastAsia="en-US"/>
              </w:rPr>
              <w:t>Yes</w:t>
            </w:r>
          </w:p>
        </w:tc>
      </w:tr>
      <w:tr w:rsidR="00260800" w:rsidRPr="004E6F72" w14:paraId="06DFFF9C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BA7" w14:textId="77777777" w:rsidR="00260800" w:rsidRPr="004E6F72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Cyklonový třídič</w:t>
            </w:r>
          </w:p>
          <w:p w14:paraId="2E00E851" w14:textId="3A8A9ACB" w:rsidR="00260800" w:rsidRPr="00C56E94" w:rsidRDefault="00260800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en-AU"/>
              </w:rPr>
            </w:pPr>
            <w:r w:rsidRPr="000948A8">
              <w:rPr>
                <w:rFonts w:asciiTheme="minorHAnsi" w:eastAsia="Calibri" w:hAnsiTheme="minorHAnsi" w:cstheme="minorHAnsi"/>
                <w:i/>
                <w:iCs/>
                <w:color w:val="4472C4" w:themeColor="accent1"/>
                <w:sz w:val="22"/>
                <w:szCs w:val="22"/>
                <w:lang w:eastAsia="en-US"/>
              </w:rPr>
              <w:t xml:space="preserve">Cyclon separator 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F44" w14:textId="77777777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73DD2BA3" w14:textId="155F3586" w:rsidR="00260800" w:rsidRPr="004E6F72" w:rsidRDefault="00260800" w:rsidP="004472AC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color w:val="FF0000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i/>
                <w:color w:val="548DD4"/>
                <w:lang w:eastAsia="en-US"/>
              </w:rPr>
              <w:t>Yes</w:t>
            </w:r>
          </w:p>
        </w:tc>
      </w:tr>
      <w:tr w:rsidR="00260800" w:rsidRPr="004E6F72" w14:paraId="0318B651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53A" w14:textId="77777777" w:rsidR="00260800" w:rsidRPr="004E6F72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F72">
              <w:rPr>
                <w:rFonts w:asciiTheme="minorHAnsi" w:hAnsiTheme="minorHAnsi" w:cstheme="minorHAnsi"/>
                <w:bCs/>
                <w:sz w:val="22"/>
                <w:szCs w:val="22"/>
              </w:rPr>
              <w:t>Průměr mlecí komory</w:t>
            </w:r>
          </w:p>
          <w:p w14:paraId="7B2D9255" w14:textId="414E6C8D" w:rsidR="00260800" w:rsidRPr="000948A8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0948A8">
              <w:rPr>
                <w:rFonts w:asciiTheme="minorHAnsi" w:hAnsiTheme="minorHAnsi" w:cstheme="minorHAnsi"/>
                <w:bCs/>
                <w:i/>
                <w:iCs/>
                <w:color w:val="4472C4" w:themeColor="accent1"/>
                <w:sz w:val="22"/>
                <w:szCs w:val="22"/>
                <w:lang w:val="en-GB"/>
              </w:rPr>
              <w:t>Milling chambre diameter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EF84" w14:textId="3F63103B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hAnsiTheme="minorHAnsi" w:cstheme="minorHAnsi"/>
                <w:bCs/>
              </w:rPr>
              <w:t>min.40 mm</w:t>
            </w:r>
          </w:p>
        </w:tc>
      </w:tr>
      <w:tr w:rsidR="00260800" w:rsidRPr="004E6F72" w14:paraId="1949F299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C048" w14:textId="77777777" w:rsidR="00260800" w:rsidRPr="004E6F72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4E6F72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Požadovaný</w:t>
            </w:r>
            <w:r w:rsidRPr="004E6F72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en-AU" w:eastAsia="en-US"/>
              </w:rPr>
              <w:t xml:space="preserve"> </w:t>
            </w:r>
            <w:r w:rsidRPr="000948A8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mlecí t</w:t>
            </w:r>
            <w:r w:rsidRPr="004E6F72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lak vzduchu</w:t>
            </w:r>
          </w:p>
          <w:p w14:paraId="4FB94607" w14:textId="5D7E33E4" w:rsidR="00260800" w:rsidRPr="000948A8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948A8">
              <w:rPr>
                <w:rFonts w:asciiTheme="minorHAnsi" w:eastAsia="Calibri" w:hAnsiTheme="minorHAnsi" w:cstheme="minorHAnsi"/>
                <w:i/>
                <w:iCs/>
                <w:color w:val="4472C4" w:themeColor="accent1"/>
                <w:sz w:val="22"/>
                <w:szCs w:val="22"/>
                <w:lang w:val="en-AU" w:eastAsia="en-US"/>
              </w:rPr>
              <w:t>Required total air pressure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CAB" w14:textId="178FD2EC" w:rsidR="00260800" w:rsidRPr="004E6F72" w:rsidRDefault="00260800" w:rsidP="00F02F62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0.6 – 1 MPa</w:t>
            </w:r>
          </w:p>
        </w:tc>
      </w:tr>
      <w:tr w:rsidR="00260800" w:rsidRPr="004E6F72" w14:paraId="0DCE92AB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815" w14:textId="77777777" w:rsidR="00260800" w:rsidRPr="000948A8" w:rsidRDefault="00260800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0948A8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lastRenderedPageBreak/>
              <w:t>Velikost dávky pro mletí</w:t>
            </w:r>
          </w:p>
          <w:p w14:paraId="1950D882" w14:textId="3AED070C" w:rsidR="00260800" w:rsidRPr="000948A8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0948A8">
              <w:rPr>
                <w:rFonts w:asciiTheme="minorHAnsi" w:eastAsia="Calibri" w:hAnsiTheme="minorHAnsi" w:cstheme="minorHAnsi"/>
                <w:i/>
                <w:iCs/>
                <w:color w:val="4472C4" w:themeColor="accent1"/>
                <w:sz w:val="22"/>
                <w:szCs w:val="22"/>
                <w:lang w:val="en-AU" w:eastAsia="en-US"/>
              </w:rPr>
              <w:t>Batch size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CB3" w14:textId="1813BA68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0948A8">
              <w:rPr>
                <w:rFonts w:asciiTheme="minorHAnsi" w:eastAsia="Calibri" w:hAnsiTheme="minorHAnsi" w:cstheme="minorHAnsi"/>
                <w:lang w:eastAsia="en-US"/>
              </w:rPr>
              <w:t>min. 10 ml</w:t>
            </w:r>
          </w:p>
        </w:tc>
      </w:tr>
      <w:tr w:rsidR="00260800" w:rsidRPr="004E6F72" w14:paraId="0FFB91C9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762" w14:textId="77777777" w:rsidR="00260800" w:rsidRPr="004E6F72" w:rsidRDefault="00260800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4E6F72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Mlecí rychlost materiálu</w:t>
            </w:r>
          </w:p>
          <w:p w14:paraId="70341E8D" w14:textId="6755336D" w:rsidR="00260800" w:rsidRPr="000948A8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en-AU" w:eastAsia="en-US"/>
              </w:rPr>
            </w:pPr>
            <w:r w:rsidRPr="000948A8">
              <w:rPr>
                <w:rFonts w:asciiTheme="minorHAnsi" w:eastAsia="Calibri" w:hAnsiTheme="minorHAnsi" w:cstheme="minorHAnsi"/>
                <w:i/>
                <w:iCs/>
                <w:color w:val="4472C4" w:themeColor="accent1"/>
                <w:sz w:val="22"/>
                <w:szCs w:val="22"/>
                <w:lang w:val="en-AU" w:eastAsia="en-US"/>
              </w:rPr>
              <w:t>Milling speed of material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6CB" w14:textId="5FE750BA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50 -500 g/h</w:t>
            </w:r>
          </w:p>
        </w:tc>
      </w:tr>
      <w:tr w:rsidR="00260800" w:rsidRPr="004E6F72" w14:paraId="1D6D7B7A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C7C0" w14:textId="77777777" w:rsidR="00260800" w:rsidRPr="000948A8" w:rsidRDefault="00260800" w:rsidP="00F171CE">
            <w:pPr>
              <w:keepLines/>
              <w:spacing w:before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0948A8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Materiál konstrukce komory – otěruvzdorný, keramický</w:t>
            </w:r>
          </w:p>
          <w:p w14:paraId="4BA26ED7" w14:textId="13A3F2E9" w:rsidR="00260800" w:rsidRPr="000948A8" w:rsidRDefault="00260800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strike/>
                <w:sz w:val="22"/>
                <w:szCs w:val="22"/>
                <w:lang w:val="en-AU" w:eastAsia="en-US"/>
              </w:rPr>
            </w:pPr>
            <w:r w:rsidRPr="000948A8">
              <w:rPr>
                <w:rFonts w:asciiTheme="minorHAnsi" w:eastAsia="Calibri" w:hAnsiTheme="minorHAnsi" w:cstheme="minorHAnsi"/>
                <w:i/>
                <w:iCs/>
                <w:color w:val="4472C4" w:themeColor="accent1"/>
                <w:sz w:val="22"/>
                <w:szCs w:val="22"/>
                <w:lang w:val="en-AU" w:eastAsia="en-US"/>
              </w:rPr>
              <w:t>Chamber construction material – wearproof, ceramic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24D" w14:textId="77777777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0D0DC6FC" w14:textId="24328F0F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strike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i/>
                <w:color w:val="548DD4"/>
                <w:lang w:eastAsia="en-US"/>
              </w:rPr>
              <w:t>Yes</w:t>
            </w:r>
          </w:p>
        </w:tc>
      </w:tr>
      <w:tr w:rsidR="00260800" w:rsidRPr="004E6F72" w14:paraId="106D25A9" w14:textId="77777777" w:rsidTr="00AB73DD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96A" w14:textId="77777777" w:rsidR="00260800" w:rsidRPr="004E6F72" w:rsidRDefault="00260800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</w:pPr>
            <w:r w:rsidRPr="004E6F72">
              <w:rPr>
                <w:rFonts w:asciiTheme="minorHAnsi" w:eastAsia="Calibri" w:hAnsiTheme="minorHAnsi" w:cstheme="minorHAnsi"/>
                <w:sz w:val="22"/>
                <w:szCs w:val="22"/>
                <w:lang w:val="en-AU" w:eastAsia="en-US"/>
              </w:rPr>
              <w:t>Další volitelný mlecí plyn kromě vzduchu</w:t>
            </w:r>
          </w:p>
          <w:p w14:paraId="19AB9B21" w14:textId="57E1F223" w:rsidR="00260800" w:rsidRPr="000948A8" w:rsidRDefault="00260800" w:rsidP="00F171CE">
            <w:pPr>
              <w:keepLines/>
              <w:tabs>
                <w:tab w:val="left" w:pos="421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strike/>
                <w:sz w:val="22"/>
                <w:szCs w:val="22"/>
                <w:lang w:val="en-AU" w:eastAsia="en-US"/>
              </w:rPr>
            </w:pPr>
            <w:r w:rsidRPr="000948A8">
              <w:rPr>
                <w:rFonts w:asciiTheme="minorHAnsi" w:eastAsia="Calibri" w:hAnsiTheme="minorHAnsi" w:cstheme="minorHAnsi"/>
                <w:i/>
                <w:iCs/>
                <w:color w:val="4472C4" w:themeColor="accent1"/>
                <w:sz w:val="22"/>
                <w:szCs w:val="22"/>
                <w:lang w:val="en-AU" w:eastAsia="en-US"/>
              </w:rPr>
              <w:t>Optionable milling gas except air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8F2" w14:textId="77777777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lang w:eastAsia="en-US"/>
              </w:rPr>
              <w:t>ANO</w:t>
            </w:r>
          </w:p>
          <w:p w14:paraId="676B0A0B" w14:textId="497C312D" w:rsidR="00260800" w:rsidRPr="004E6F72" w:rsidRDefault="00260800" w:rsidP="00F171CE">
            <w:pPr>
              <w:pStyle w:val="Odstavecseseznamem"/>
              <w:keepLines/>
              <w:spacing w:after="0" w:line="276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4E6F72">
              <w:rPr>
                <w:rFonts w:asciiTheme="minorHAnsi" w:eastAsia="Calibri" w:hAnsiTheme="minorHAnsi" w:cstheme="minorHAnsi"/>
                <w:i/>
                <w:color w:val="548DD4"/>
                <w:lang w:eastAsia="en-US"/>
              </w:rPr>
              <w:t>Yes</w:t>
            </w:r>
          </w:p>
        </w:tc>
      </w:tr>
      <w:bookmarkEnd w:id="0"/>
    </w:tbl>
    <w:p w14:paraId="4DDCD1E9" w14:textId="451D42B4" w:rsidR="00E16C79" w:rsidRPr="004E6F72" w:rsidRDefault="00E16C79">
      <w:pPr>
        <w:keepLines/>
        <w:spacing w:before="120"/>
        <w:rPr>
          <w:rFonts w:asciiTheme="minorHAnsi" w:hAnsiTheme="minorHAnsi" w:cstheme="minorHAnsi"/>
          <w:i/>
          <w:color w:val="548DD4"/>
          <w:sz w:val="22"/>
          <w:szCs w:val="22"/>
          <w:lang w:val="en-AU"/>
        </w:rPr>
      </w:pPr>
    </w:p>
    <w:sectPr w:rsidR="00E16C79" w:rsidRPr="004E6F72" w:rsidSect="00B93D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66" w:right="1418" w:bottom="766" w:left="1418" w:header="284" w:footer="11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7474" w14:textId="77777777" w:rsidR="00470499" w:rsidRDefault="00470499">
      <w:r>
        <w:separator/>
      </w:r>
    </w:p>
  </w:endnote>
  <w:endnote w:type="continuationSeparator" w:id="0">
    <w:p w14:paraId="7001798F" w14:textId="77777777" w:rsidR="00470499" w:rsidRDefault="0047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7CF9" w14:textId="77777777" w:rsidR="00887BDD" w:rsidRDefault="00887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9877" w14:textId="77777777" w:rsidR="004128B9" w:rsidRDefault="004128B9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77B2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77B2A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B8FB" w14:textId="77777777" w:rsidR="00887BDD" w:rsidRDefault="00887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8099" w14:textId="77777777" w:rsidR="00470499" w:rsidRDefault="00470499">
      <w:r>
        <w:separator/>
      </w:r>
    </w:p>
  </w:footnote>
  <w:footnote w:type="continuationSeparator" w:id="0">
    <w:p w14:paraId="1B9DE6C1" w14:textId="77777777" w:rsidR="00470499" w:rsidRDefault="0047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F95A" w14:textId="77777777" w:rsidR="00887BDD" w:rsidRDefault="00887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0280" w14:textId="12D708DE" w:rsidR="004128B9" w:rsidRDefault="004128B9" w:rsidP="0049798C">
    <w:pPr>
      <w:pStyle w:val="Zhlav"/>
      <w:jc w:val="center"/>
      <w:rPr>
        <w:sz w:val="22"/>
        <w:szCs w:val="22"/>
        <w:lang w:val="cs-CZ"/>
      </w:rPr>
    </w:pPr>
    <w:r>
      <w:rPr>
        <w:sz w:val="22"/>
        <w:szCs w:val="22"/>
      </w:rPr>
      <w:t xml:space="preserve">Příloha č. </w:t>
    </w:r>
    <w:r>
      <w:rPr>
        <w:sz w:val="22"/>
        <w:szCs w:val="22"/>
        <w:lang w:val="cs-CZ"/>
      </w:rPr>
      <w:t>1</w:t>
    </w:r>
    <w:r>
      <w:rPr>
        <w:sz w:val="22"/>
        <w:szCs w:val="22"/>
      </w:rPr>
      <w:t xml:space="preserve"> </w:t>
    </w:r>
    <w:r w:rsidR="00DC456A">
      <w:rPr>
        <w:sz w:val="22"/>
        <w:szCs w:val="22"/>
        <w:lang w:val="cs-CZ"/>
      </w:rPr>
      <w:t>Technická specifikace</w:t>
    </w:r>
    <w:r w:rsidR="0049798C">
      <w:rPr>
        <w:sz w:val="22"/>
        <w:szCs w:val="22"/>
        <w:lang w:val="cs-CZ"/>
      </w:rPr>
      <w:t xml:space="preserve"> zakázky</w:t>
    </w:r>
  </w:p>
  <w:p w14:paraId="0616D18E" w14:textId="77777777" w:rsidR="00590333" w:rsidRPr="00FA7A2C" w:rsidRDefault="00590333" w:rsidP="0049798C">
    <w:pPr>
      <w:pStyle w:val="Zhlav"/>
      <w:jc w:val="center"/>
      <w:rPr>
        <w:i/>
        <w:color w:val="548DD4"/>
        <w:sz w:val="22"/>
        <w:szCs w:val="22"/>
        <w:lang w:val="cs-CZ"/>
      </w:rPr>
    </w:pPr>
    <w:r w:rsidRPr="00FA7A2C">
      <w:rPr>
        <w:i/>
        <w:color w:val="548DD4"/>
        <w:sz w:val="22"/>
        <w:szCs w:val="22"/>
        <w:lang w:val="cs-CZ"/>
      </w:rPr>
      <w:t>Appendix no. 1 Technical Specification for Public Procurement Contract</w:t>
    </w:r>
  </w:p>
  <w:p w14:paraId="3471DB06" w14:textId="77777777" w:rsidR="009675B7" w:rsidRDefault="00D007D0">
    <w:pPr>
      <w:pStyle w:val="Zhlav"/>
      <w:jc w:val="right"/>
    </w:pPr>
    <w:r>
      <w:tab/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62F" w14:textId="77777777" w:rsidR="00887BDD" w:rsidRDefault="00887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A454FB"/>
    <w:multiLevelType w:val="hybridMultilevel"/>
    <w:tmpl w:val="EE2A79E2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54EE"/>
    <w:multiLevelType w:val="hybridMultilevel"/>
    <w:tmpl w:val="EE2A79E2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01040">
    <w:abstractNumId w:val="0"/>
  </w:num>
  <w:num w:numId="2" w16cid:durableId="1793356900">
    <w:abstractNumId w:val="1"/>
  </w:num>
  <w:num w:numId="3" w16cid:durableId="976762025">
    <w:abstractNumId w:val="2"/>
  </w:num>
  <w:num w:numId="4" w16cid:durableId="212498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17834"/>
    <w:rsid w:val="00021012"/>
    <w:rsid w:val="00022A44"/>
    <w:rsid w:val="00030F7B"/>
    <w:rsid w:val="00040385"/>
    <w:rsid w:val="000465BC"/>
    <w:rsid w:val="00052AD5"/>
    <w:rsid w:val="000708E1"/>
    <w:rsid w:val="00076B64"/>
    <w:rsid w:val="000948A8"/>
    <w:rsid w:val="000B169C"/>
    <w:rsid w:val="000B37FF"/>
    <w:rsid w:val="000B7ACD"/>
    <w:rsid w:val="000C0BB9"/>
    <w:rsid w:val="000E29C6"/>
    <w:rsid w:val="000F4902"/>
    <w:rsid w:val="00107A6A"/>
    <w:rsid w:val="00110B39"/>
    <w:rsid w:val="00115527"/>
    <w:rsid w:val="001446EC"/>
    <w:rsid w:val="00147E9D"/>
    <w:rsid w:val="00150F56"/>
    <w:rsid w:val="001513C5"/>
    <w:rsid w:val="00156FD8"/>
    <w:rsid w:val="001627AF"/>
    <w:rsid w:val="00173644"/>
    <w:rsid w:val="00175F5E"/>
    <w:rsid w:val="00194845"/>
    <w:rsid w:val="001B3560"/>
    <w:rsid w:val="001C6012"/>
    <w:rsid w:val="001D68A7"/>
    <w:rsid w:val="001D7851"/>
    <w:rsid w:val="001E383C"/>
    <w:rsid w:val="0020780C"/>
    <w:rsid w:val="0023256B"/>
    <w:rsid w:val="0023343F"/>
    <w:rsid w:val="00250114"/>
    <w:rsid w:val="00260800"/>
    <w:rsid w:val="00262464"/>
    <w:rsid w:val="002668AD"/>
    <w:rsid w:val="00266E28"/>
    <w:rsid w:val="00291BFB"/>
    <w:rsid w:val="00292F6E"/>
    <w:rsid w:val="00293204"/>
    <w:rsid w:val="002A3816"/>
    <w:rsid w:val="002B1463"/>
    <w:rsid w:val="002B3F77"/>
    <w:rsid w:val="002B4ED1"/>
    <w:rsid w:val="002C73EB"/>
    <w:rsid w:val="002F6A20"/>
    <w:rsid w:val="00310C39"/>
    <w:rsid w:val="00312253"/>
    <w:rsid w:val="00333853"/>
    <w:rsid w:val="003338A2"/>
    <w:rsid w:val="00334074"/>
    <w:rsid w:val="00344699"/>
    <w:rsid w:val="00355EE3"/>
    <w:rsid w:val="00357F46"/>
    <w:rsid w:val="0036165E"/>
    <w:rsid w:val="00363472"/>
    <w:rsid w:val="003703F3"/>
    <w:rsid w:val="00372BC5"/>
    <w:rsid w:val="00374EF7"/>
    <w:rsid w:val="00377B2A"/>
    <w:rsid w:val="003801FB"/>
    <w:rsid w:val="0039262C"/>
    <w:rsid w:val="0039265E"/>
    <w:rsid w:val="003954D2"/>
    <w:rsid w:val="00396DEF"/>
    <w:rsid w:val="00397C1D"/>
    <w:rsid w:val="003B0821"/>
    <w:rsid w:val="003B2974"/>
    <w:rsid w:val="00412268"/>
    <w:rsid w:val="004128B9"/>
    <w:rsid w:val="004202AD"/>
    <w:rsid w:val="0044576D"/>
    <w:rsid w:val="004472AC"/>
    <w:rsid w:val="00453139"/>
    <w:rsid w:val="00470499"/>
    <w:rsid w:val="0047534A"/>
    <w:rsid w:val="00487B79"/>
    <w:rsid w:val="00496886"/>
    <w:rsid w:val="0049798C"/>
    <w:rsid w:val="004C20E3"/>
    <w:rsid w:val="004E3587"/>
    <w:rsid w:val="004E6F72"/>
    <w:rsid w:val="004F2A08"/>
    <w:rsid w:val="004F3166"/>
    <w:rsid w:val="004F6D62"/>
    <w:rsid w:val="005010F7"/>
    <w:rsid w:val="00520963"/>
    <w:rsid w:val="0054294C"/>
    <w:rsid w:val="00542C8A"/>
    <w:rsid w:val="00551988"/>
    <w:rsid w:val="00560BD3"/>
    <w:rsid w:val="005633AC"/>
    <w:rsid w:val="00567B84"/>
    <w:rsid w:val="00580A8F"/>
    <w:rsid w:val="00590333"/>
    <w:rsid w:val="005A2F65"/>
    <w:rsid w:val="005A793E"/>
    <w:rsid w:val="005B60E4"/>
    <w:rsid w:val="005B6727"/>
    <w:rsid w:val="005C3EE3"/>
    <w:rsid w:val="005D2EF6"/>
    <w:rsid w:val="0060017F"/>
    <w:rsid w:val="00610585"/>
    <w:rsid w:val="00693228"/>
    <w:rsid w:val="006C7AC0"/>
    <w:rsid w:val="006D319A"/>
    <w:rsid w:val="006E0F4A"/>
    <w:rsid w:val="0071796E"/>
    <w:rsid w:val="00717A4F"/>
    <w:rsid w:val="007344D4"/>
    <w:rsid w:val="00740368"/>
    <w:rsid w:val="00744C06"/>
    <w:rsid w:val="007529E0"/>
    <w:rsid w:val="00757173"/>
    <w:rsid w:val="00761D68"/>
    <w:rsid w:val="00774A3B"/>
    <w:rsid w:val="00776877"/>
    <w:rsid w:val="007A44AC"/>
    <w:rsid w:val="007C159F"/>
    <w:rsid w:val="007D757A"/>
    <w:rsid w:val="007D7A18"/>
    <w:rsid w:val="008300B3"/>
    <w:rsid w:val="0086359A"/>
    <w:rsid w:val="00864623"/>
    <w:rsid w:val="00884DFC"/>
    <w:rsid w:val="00887BDD"/>
    <w:rsid w:val="008A0500"/>
    <w:rsid w:val="008A580B"/>
    <w:rsid w:val="008B1444"/>
    <w:rsid w:val="008C1259"/>
    <w:rsid w:val="008C51D3"/>
    <w:rsid w:val="008E21D7"/>
    <w:rsid w:val="008E486D"/>
    <w:rsid w:val="008E6FF9"/>
    <w:rsid w:val="008F7A2E"/>
    <w:rsid w:val="009045A7"/>
    <w:rsid w:val="00910662"/>
    <w:rsid w:val="0091201A"/>
    <w:rsid w:val="00912170"/>
    <w:rsid w:val="00913CBC"/>
    <w:rsid w:val="00925CFD"/>
    <w:rsid w:val="00942542"/>
    <w:rsid w:val="00943DAF"/>
    <w:rsid w:val="009458DC"/>
    <w:rsid w:val="00947345"/>
    <w:rsid w:val="009675B7"/>
    <w:rsid w:val="00974668"/>
    <w:rsid w:val="00975075"/>
    <w:rsid w:val="00995D43"/>
    <w:rsid w:val="009B56E5"/>
    <w:rsid w:val="009C2A0F"/>
    <w:rsid w:val="009E57BB"/>
    <w:rsid w:val="00A07DA0"/>
    <w:rsid w:val="00A138E9"/>
    <w:rsid w:val="00A316FB"/>
    <w:rsid w:val="00A35903"/>
    <w:rsid w:val="00A60868"/>
    <w:rsid w:val="00A66976"/>
    <w:rsid w:val="00A75C38"/>
    <w:rsid w:val="00A75FEE"/>
    <w:rsid w:val="00A91674"/>
    <w:rsid w:val="00AA0EEF"/>
    <w:rsid w:val="00AA2F39"/>
    <w:rsid w:val="00AB2CFC"/>
    <w:rsid w:val="00AB73DD"/>
    <w:rsid w:val="00AE1C41"/>
    <w:rsid w:val="00AE4A37"/>
    <w:rsid w:val="00B02F9F"/>
    <w:rsid w:val="00B101F9"/>
    <w:rsid w:val="00B206CB"/>
    <w:rsid w:val="00B2109A"/>
    <w:rsid w:val="00B341D2"/>
    <w:rsid w:val="00B655B0"/>
    <w:rsid w:val="00B93DCD"/>
    <w:rsid w:val="00B95E2F"/>
    <w:rsid w:val="00BC2290"/>
    <w:rsid w:val="00BC516A"/>
    <w:rsid w:val="00BD066C"/>
    <w:rsid w:val="00BF08C6"/>
    <w:rsid w:val="00BF2343"/>
    <w:rsid w:val="00BF61CB"/>
    <w:rsid w:val="00C13FF8"/>
    <w:rsid w:val="00C1500A"/>
    <w:rsid w:val="00C2021C"/>
    <w:rsid w:val="00C210DE"/>
    <w:rsid w:val="00C3449C"/>
    <w:rsid w:val="00C530C4"/>
    <w:rsid w:val="00C56231"/>
    <w:rsid w:val="00C56E94"/>
    <w:rsid w:val="00C60FB0"/>
    <w:rsid w:val="00C62D1B"/>
    <w:rsid w:val="00CC3824"/>
    <w:rsid w:val="00CD2806"/>
    <w:rsid w:val="00CD46C1"/>
    <w:rsid w:val="00CF0505"/>
    <w:rsid w:val="00D007D0"/>
    <w:rsid w:val="00D07770"/>
    <w:rsid w:val="00D40445"/>
    <w:rsid w:val="00D4486F"/>
    <w:rsid w:val="00D51222"/>
    <w:rsid w:val="00D61A69"/>
    <w:rsid w:val="00D7693B"/>
    <w:rsid w:val="00D86A02"/>
    <w:rsid w:val="00DA0446"/>
    <w:rsid w:val="00DA1A32"/>
    <w:rsid w:val="00DC456A"/>
    <w:rsid w:val="00DC5CE8"/>
    <w:rsid w:val="00DD2AB0"/>
    <w:rsid w:val="00DE2427"/>
    <w:rsid w:val="00DF3BF9"/>
    <w:rsid w:val="00DF5A75"/>
    <w:rsid w:val="00E02E9B"/>
    <w:rsid w:val="00E10478"/>
    <w:rsid w:val="00E16A98"/>
    <w:rsid w:val="00E16C79"/>
    <w:rsid w:val="00E2073F"/>
    <w:rsid w:val="00E218C1"/>
    <w:rsid w:val="00E2792A"/>
    <w:rsid w:val="00E50591"/>
    <w:rsid w:val="00E712E9"/>
    <w:rsid w:val="00EA5A1E"/>
    <w:rsid w:val="00EB475A"/>
    <w:rsid w:val="00ED1E10"/>
    <w:rsid w:val="00EE1F2F"/>
    <w:rsid w:val="00EF4CF9"/>
    <w:rsid w:val="00F02F62"/>
    <w:rsid w:val="00F04B2C"/>
    <w:rsid w:val="00F06228"/>
    <w:rsid w:val="00F171CE"/>
    <w:rsid w:val="00F27A1C"/>
    <w:rsid w:val="00F31F9D"/>
    <w:rsid w:val="00F37A5E"/>
    <w:rsid w:val="00F46299"/>
    <w:rsid w:val="00F56EE0"/>
    <w:rsid w:val="00F57256"/>
    <w:rsid w:val="00F62D1D"/>
    <w:rsid w:val="00F635FC"/>
    <w:rsid w:val="00F64E78"/>
    <w:rsid w:val="00F65A8D"/>
    <w:rsid w:val="00F65A94"/>
    <w:rsid w:val="00F76E4B"/>
    <w:rsid w:val="00FA43FD"/>
    <w:rsid w:val="00FA7A2C"/>
    <w:rsid w:val="00FD6BB1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516EE"/>
  <w15:chartTrackingRefBased/>
  <w15:docId w15:val="{E2376902-D67E-4F2C-9F2D-A378D755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semiHidden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tlid-translation">
    <w:name w:val="tlid-translation"/>
    <w:rsid w:val="00292F6E"/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1513C5"/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2B14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6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3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8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08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e27aba56753294d6d7bbaaffb37bcd4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3ca94bc3e7fbbd685fc27aefc565fd97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F387-6173-4E24-80BC-FE72BB903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1217A-6C54-4400-9E41-031D844C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3F4B7-BBA5-4181-B3C6-A8F415DAC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AA6DD6-74F0-40F9-A3B6-97398EA7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Tomisova Marcela</cp:lastModifiedBy>
  <cp:revision>17</cp:revision>
  <cp:lastPrinted>2007-09-19T06:49:00Z</cp:lastPrinted>
  <dcterms:created xsi:type="dcterms:W3CDTF">2025-03-20T14:33:00Z</dcterms:created>
  <dcterms:modified xsi:type="dcterms:W3CDTF">2025-07-25T09:05:00Z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