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825C" w14:textId="54E7D126" w:rsidR="009E72E3" w:rsidRPr="000657DF" w:rsidRDefault="000657DF">
      <w:pPr>
        <w:rPr>
          <w:b/>
          <w:bCs/>
          <w:sz w:val="28"/>
          <w:szCs w:val="28"/>
        </w:rPr>
      </w:pPr>
      <w:r w:rsidRPr="000657DF">
        <w:rPr>
          <w:b/>
          <w:bCs/>
          <w:sz w:val="28"/>
          <w:szCs w:val="28"/>
        </w:rPr>
        <w:t>Technick</w:t>
      </w:r>
      <w:r w:rsidR="00BE6790">
        <w:rPr>
          <w:b/>
          <w:bCs/>
          <w:sz w:val="28"/>
          <w:szCs w:val="28"/>
        </w:rPr>
        <w:t>á</w:t>
      </w:r>
      <w:r w:rsidRPr="000657DF">
        <w:rPr>
          <w:b/>
          <w:bCs/>
          <w:sz w:val="28"/>
          <w:szCs w:val="28"/>
        </w:rPr>
        <w:t xml:space="preserve"> specifikace exponátu „</w:t>
      </w:r>
      <w:r w:rsidR="00705147">
        <w:rPr>
          <w:b/>
          <w:bCs/>
          <w:sz w:val="28"/>
          <w:szCs w:val="28"/>
        </w:rPr>
        <w:t>Interaktivní</w:t>
      </w:r>
      <w:r w:rsidR="00E26D7A">
        <w:rPr>
          <w:b/>
          <w:bCs/>
          <w:sz w:val="28"/>
          <w:szCs w:val="28"/>
        </w:rPr>
        <w:t xml:space="preserve"> </w:t>
      </w:r>
      <w:r w:rsidR="00934CA4">
        <w:rPr>
          <w:b/>
          <w:bCs/>
          <w:sz w:val="28"/>
          <w:szCs w:val="28"/>
        </w:rPr>
        <w:t>globus</w:t>
      </w:r>
      <w:r w:rsidRPr="000657DF">
        <w:rPr>
          <w:b/>
          <w:bCs/>
          <w:sz w:val="28"/>
          <w:szCs w:val="28"/>
        </w:rPr>
        <w:t xml:space="preserve"> s vnitřní projekcí“</w:t>
      </w:r>
    </w:p>
    <w:p w14:paraId="1471663A" w14:textId="77777777" w:rsidR="000657DF" w:rsidRDefault="000657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0657DF" w14:paraId="0D1B93EB" w14:textId="77777777" w:rsidTr="00DA0EDF">
        <w:tc>
          <w:tcPr>
            <w:tcW w:w="7508" w:type="dxa"/>
          </w:tcPr>
          <w:p w14:paraId="613E341C" w14:textId="639CB8D8" w:rsidR="000657DF" w:rsidRPr="00542393" w:rsidRDefault="000657DF">
            <w:pPr>
              <w:rPr>
                <w:b/>
                <w:bCs/>
                <w:sz w:val="24"/>
                <w:szCs w:val="24"/>
              </w:rPr>
            </w:pPr>
            <w:r w:rsidRPr="00542393">
              <w:rPr>
                <w:b/>
                <w:bCs/>
                <w:sz w:val="24"/>
                <w:szCs w:val="24"/>
              </w:rPr>
              <w:t>Specifikace</w:t>
            </w:r>
          </w:p>
        </w:tc>
        <w:tc>
          <w:tcPr>
            <w:tcW w:w="1554" w:type="dxa"/>
          </w:tcPr>
          <w:p w14:paraId="2A62030B" w14:textId="3ABE0988" w:rsidR="000657DF" w:rsidRPr="000657DF" w:rsidRDefault="000657DF">
            <w:pPr>
              <w:rPr>
                <w:b/>
                <w:bCs/>
              </w:rPr>
            </w:pPr>
            <w:r w:rsidRPr="000657DF">
              <w:rPr>
                <w:b/>
                <w:bCs/>
              </w:rPr>
              <w:t>Splňuje ANO/NE</w:t>
            </w:r>
          </w:p>
        </w:tc>
      </w:tr>
      <w:tr w:rsidR="000657DF" w14:paraId="7F502605" w14:textId="77777777" w:rsidTr="00DA0EDF">
        <w:tc>
          <w:tcPr>
            <w:tcW w:w="7508" w:type="dxa"/>
          </w:tcPr>
          <w:p w14:paraId="32B21F25" w14:textId="77777777" w:rsidR="00416143" w:rsidRPr="00542393" w:rsidRDefault="00416143" w:rsidP="00416143">
            <w:pPr>
              <w:rPr>
                <w:sz w:val="24"/>
                <w:szCs w:val="24"/>
              </w:rPr>
            </w:pPr>
            <w:r w:rsidRPr="00BE6790">
              <w:rPr>
                <w:b/>
                <w:bCs/>
                <w:sz w:val="24"/>
                <w:szCs w:val="24"/>
                <w:u w:val="single"/>
              </w:rPr>
              <w:t>Maximální</w:t>
            </w:r>
            <w:r w:rsidRPr="00542393">
              <w:rPr>
                <w:b/>
                <w:bCs/>
                <w:sz w:val="24"/>
                <w:szCs w:val="24"/>
              </w:rPr>
              <w:t xml:space="preserve"> rozměry exponátu:</w:t>
            </w:r>
            <w:r w:rsidRPr="00542393">
              <w:rPr>
                <w:sz w:val="24"/>
                <w:szCs w:val="24"/>
              </w:rPr>
              <w:br/>
              <w:t>Spodní válec – průměr 800 mm, výška 900 mm</w:t>
            </w:r>
          </w:p>
          <w:p w14:paraId="76618C41" w14:textId="4ED80D68" w:rsidR="00416143" w:rsidRPr="00542393" w:rsidRDefault="00416143" w:rsidP="00416143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>Horní prstenec – průměr 12</w:t>
            </w:r>
            <w:r w:rsidR="00647049">
              <w:rPr>
                <w:sz w:val="24"/>
                <w:szCs w:val="24"/>
              </w:rPr>
              <w:t>0</w:t>
            </w:r>
            <w:r w:rsidRPr="00542393">
              <w:rPr>
                <w:sz w:val="24"/>
                <w:szCs w:val="24"/>
              </w:rPr>
              <w:t>0 mm, tloušťka 50 mm</w:t>
            </w:r>
          </w:p>
          <w:p w14:paraId="76064674" w14:textId="06BF1124" w:rsidR="000657DF" w:rsidRPr="00542393" w:rsidRDefault="00416143" w:rsidP="00416143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 xml:space="preserve">Projekční polokoule – průměr 800 mm, výška 400 mm </w:t>
            </w:r>
          </w:p>
        </w:tc>
        <w:tc>
          <w:tcPr>
            <w:tcW w:w="1554" w:type="dxa"/>
          </w:tcPr>
          <w:p w14:paraId="69C9D729" w14:textId="77777777" w:rsidR="000657DF" w:rsidRDefault="000657DF"/>
        </w:tc>
      </w:tr>
      <w:tr w:rsidR="000657DF" w14:paraId="09B5BD45" w14:textId="77777777" w:rsidTr="00DA0EDF">
        <w:tc>
          <w:tcPr>
            <w:tcW w:w="7508" w:type="dxa"/>
          </w:tcPr>
          <w:p w14:paraId="40CF7DC2" w14:textId="6B013DE9" w:rsidR="00DA0EDF" w:rsidRPr="00542393" w:rsidRDefault="00416143" w:rsidP="00125781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>Popis tvaru exponátu: podstavec ve tvaru válce, který je v horní části zakončen prstencem s otvorem. Prstenec svým průměrem přesahuje průměr spodního válce. Uvnitř otvoru je usazena plastová/akrylátová projekční plocha ve tvaru polokoule pokrytá vnitřní projekční vrstvou. Projekční polokoule musí být odolná proti poškození a její tloušťka musí být minimálně 5 mm.</w:t>
            </w:r>
          </w:p>
        </w:tc>
        <w:tc>
          <w:tcPr>
            <w:tcW w:w="1554" w:type="dxa"/>
          </w:tcPr>
          <w:p w14:paraId="731863B3" w14:textId="77777777" w:rsidR="000657DF" w:rsidRDefault="000657DF"/>
        </w:tc>
      </w:tr>
      <w:tr w:rsidR="000657DF" w14:paraId="2153E775" w14:textId="77777777" w:rsidTr="00DA0EDF">
        <w:tc>
          <w:tcPr>
            <w:tcW w:w="7508" w:type="dxa"/>
          </w:tcPr>
          <w:p w14:paraId="1C2AC1A2" w14:textId="677ED549" w:rsidR="000657DF" w:rsidRPr="00542393" w:rsidRDefault="00F94770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>Spodní podstavec je tvořen válcovaným plechem o</w:t>
            </w:r>
            <w:r w:rsidR="00956707">
              <w:rPr>
                <w:sz w:val="24"/>
                <w:szCs w:val="24"/>
              </w:rPr>
              <w:t xml:space="preserve"> minimální</w:t>
            </w:r>
            <w:r w:rsidRPr="00542393">
              <w:rPr>
                <w:sz w:val="24"/>
                <w:szCs w:val="24"/>
              </w:rPr>
              <w:t xml:space="preserve"> tloušťce 3 mm, spodní část musí </w:t>
            </w:r>
            <w:r w:rsidR="00956707">
              <w:rPr>
                <w:sz w:val="24"/>
                <w:szCs w:val="24"/>
              </w:rPr>
              <w:t xml:space="preserve">mít </w:t>
            </w:r>
            <w:r w:rsidR="007C1C9E">
              <w:rPr>
                <w:sz w:val="24"/>
                <w:szCs w:val="24"/>
              </w:rPr>
              <w:t>ovladatelné</w:t>
            </w:r>
            <w:r w:rsidR="00956707">
              <w:rPr>
                <w:sz w:val="24"/>
                <w:szCs w:val="24"/>
              </w:rPr>
              <w:t xml:space="preserve"> </w:t>
            </w:r>
            <w:r w:rsidRPr="00542393">
              <w:rPr>
                <w:sz w:val="24"/>
                <w:szCs w:val="24"/>
              </w:rPr>
              <w:t>LED podsvícení</w:t>
            </w:r>
            <w:r w:rsidR="00E26D7A" w:rsidRPr="00542393">
              <w:rPr>
                <w:sz w:val="24"/>
                <w:szCs w:val="24"/>
              </w:rPr>
              <w:t xml:space="preserve"> osvětlující podlahu pod exponátem</w:t>
            </w:r>
            <w:r w:rsidRPr="00542393">
              <w:rPr>
                <w:sz w:val="24"/>
                <w:szCs w:val="24"/>
              </w:rPr>
              <w:t xml:space="preserve">. </w:t>
            </w:r>
            <w:r w:rsidR="0006332F" w:rsidRPr="00542393">
              <w:rPr>
                <w:sz w:val="24"/>
                <w:szCs w:val="24"/>
              </w:rPr>
              <w:t>Povrchová úprava válce musí být v </w:t>
            </w:r>
            <w:r w:rsidRPr="00542393">
              <w:rPr>
                <w:sz w:val="24"/>
                <w:szCs w:val="24"/>
              </w:rPr>
              <w:t>čern</w:t>
            </w:r>
            <w:r w:rsidR="0006332F" w:rsidRPr="00542393">
              <w:rPr>
                <w:sz w:val="24"/>
                <w:szCs w:val="24"/>
              </w:rPr>
              <w:t>é barvě</w:t>
            </w:r>
            <w:r w:rsidRPr="00542393">
              <w:rPr>
                <w:sz w:val="24"/>
                <w:szCs w:val="24"/>
              </w:rPr>
              <w:t>.</w:t>
            </w:r>
            <w:r w:rsidR="00416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2F5314DB" w14:textId="77777777" w:rsidR="000657DF" w:rsidRDefault="000657DF"/>
        </w:tc>
      </w:tr>
      <w:tr w:rsidR="000657DF" w14:paraId="4B516319" w14:textId="77777777" w:rsidTr="00DA0EDF">
        <w:tc>
          <w:tcPr>
            <w:tcW w:w="7508" w:type="dxa"/>
          </w:tcPr>
          <w:p w14:paraId="2AE33B70" w14:textId="64119B61" w:rsidR="000657DF" w:rsidRPr="00542393" w:rsidRDefault="00F94770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>Horní prstenec musí obsahovat kapacitní tlačítka a podsvícené štítky na černém podkladu</w:t>
            </w:r>
            <w:r w:rsidR="00B03E15" w:rsidRPr="00542393">
              <w:rPr>
                <w:sz w:val="24"/>
                <w:szCs w:val="24"/>
              </w:rPr>
              <w:t xml:space="preserve"> k ovládání projekce.</w:t>
            </w:r>
            <w:r w:rsidR="00E26D7A" w:rsidRPr="00542393">
              <w:rPr>
                <w:sz w:val="24"/>
                <w:szCs w:val="24"/>
              </w:rPr>
              <w:t xml:space="preserve"> Kapacitní tlačítka musí ovládat časový posun mezi obrázky a v animacích (pokud to animace vyžaduje).</w:t>
            </w:r>
          </w:p>
        </w:tc>
        <w:tc>
          <w:tcPr>
            <w:tcW w:w="1554" w:type="dxa"/>
          </w:tcPr>
          <w:p w14:paraId="6A6BF98C" w14:textId="77777777" w:rsidR="000657DF" w:rsidRDefault="000657DF"/>
        </w:tc>
      </w:tr>
      <w:tr w:rsidR="000657DF" w14:paraId="50EEB8D5" w14:textId="77777777" w:rsidTr="00DA0EDF">
        <w:tc>
          <w:tcPr>
            <w:tcW w:w="7508" w:type="dxa"/>
          </w:tcPr>
          <w:p w14:paraId="0C539DDC" w14:textId="3536439F" w:rsidR="000657DF" w:rsidRPr="00542393" w:rsidRDefault="00DC5213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 xml:space="preserve">Projektor musí být umístěn uvnitř exponátu a musí být vybaven </w:t>
            </w:r>
            <w:r w:rsidR="00E57B6A" w:rsidRPr="00542393">
              <w:rPr>
                <w:sz w:val="24"/>
                <w:szCs w:val="24"/>
              </w:rPr>
              <w:t xml:space="preserve">fisheye objektivem typu CTA-Dome pro kvalitní projekci </w:t>
            </w:r>
            <w:r w:rsidR="000F2508">
              <w:rPr>
                <w:sz w:val="24"/>
                <w:szCs w:val="24"/>
              </w:rPr>
              <w:t xml:space="preserve">v rozsahu </w:t>
            </w:r>
            <w:r w:rsidR="00A461E7" w:rsidRPr="00542393">
              <w:rPr>
                <w:sz w:val="24"/>
                <w:szCs w:val="24"/>
              </w:rPr>
              <w:t xml:space="preserve">360° x 180° </w:t>
            </w:r>
            <w:r w:rsidR="00E57B6A" w:rsidRPr="00542393">
              <w:rPr>
                <w:sz w:val="24"/>
                <w:szCs w:val="24"/>
              </w:rPr>
              <w:t>na projekční polokouli.</w:t>
            </w:r>
          </w:p>
        </w:tc>
        <w:tc>
          <w:tcPr>
            <w:tcW w:w="1554" w:type="dxa"/>
          </w:tcPr>
          <w:p w14:paraId="7EDBCA59" w14:textId="77777777" w:rsidR="000657DF" w:rsidRDefault="000657DF"/>
        </w:tc>
      </w:tr>
      <w:tr w:rsidR="000657DF" w14:paraId="6B648920" w14:textId="77777777" w:rsidTr="00DA0EDF">
        <w:tc>
          <w:tcPr>
            <w:tcW w:w="7508" w:type="dxa"/>
          </w:tcPr>
          <w:p w14:paraId="7135B0FF" w14:textId="6830BAC3" w:rsidR="000657DF" w:rsidRPr="00542393" w:rsidRDefault="002B1290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 xml:space="preserve">Minimální parametry projektoru: WUXGA rozlišení 1920x1200 </w:t>
            </w:r>
            <w:r w:rsidR="00572E14" w:rsidRPr="00542393">
              <w:rPr>
                <w:sz w:val="24"/>
                <w:szCs w:val="24"/>
              </w:rPr>
              <w:t>obrazových bodů</w:t>
            </w:r>
            <w:r w:rsidRPr="00542393">
              <w:rPr>
                <w:sz w:val="24"/>
                <w:szCs w:val="24"/>
              </w:rPr>
              <w:t xml:space="preserve">, svítivost </w:t>
            </w:r>
            <w:r w:rsidR="00956707">
              <w:rPr>
                <w:sz w:val="24"/>
                <w:szCs w:val="24"/>
              </w:rPr>
              <w:t xml:space="preserve">min. </w:t>
            </w:r>
            <w:r w:rsidRPr="00542393">
              <w:rPr>
                <w:sz w:val="24"/>
                <w:szCs w:val="24"/>
              </w:rPr>
              <w:t xml:space="preserve">9600 lumenů, zdroj Laser Phosphor s životností min. 30.000 hodin. </w:t>
            </w:r>
          </w:p>
        </w:tc>
        <w:tc>
          <w:tcPr>
            <w:tcW w:w="1554" w:type="dxa"/>
          </w:tcPr>
          <w:p w14:paraId="33D41CE0" w14:textId="77777777" w:rsidR="000657DF" w:rsidRDefault="000657DF"/>
        </w:tc>
      </w:tr>
      <w:tr w:rsidR="000657DF" w14:paraId="4F97014C" w14:textId="77777777" w:rsidTr="00DA0EDF">
        <w:tc>
          <w:tcPr>
            <w:tcW w:w="7508" w:type="dxa"/>
          </w:tcPr>
          <w:p w14:paraId="0AED82F8" w14:textId="67AAB7B3" w:rsidR="000657DF" w:rsidRPr="00542393" w:rsidRDefault="00572E14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 xml:space="preserve">Ovládání promítaných textur, obrazů a videosekvencí musí být zajištěno </w:t>
            </w:r>
            <w:r w:rsidR="00B03E15" w:rsidRPr="00542393">
              <w:rPr>
                <w:sz w:val="24"/>
                <w:szCs w:val="24"/>
              </w:rPr>
              <w:t xml:space="preserve">dotykově na projekční polokouli </w:t>
            </w:r>
            <w:r w:rsidRPr="00542393">
              <w:rPr>
                <w:sz w:val="24"/>
                <w:szCs w:val="24"/>
              </w:rPr>
              <w:t>pomocí</w:t>
            </w:r>
            <w:r w:rsidR="00061A14" w:rsidRPr="00542393">
              <w:rPr>
                <w:sz w:val="24"/>
                <w:szCs w:val="24"/>
              </w:rPr>
              <w:t xml:space="preserve"> zpětného difuzního infračerveného osvětlení (vlnová délka 850 nm) </w:t>
            </w:r>
            <w:r w:rsidR="00B03E15" w:rsidRPr="00542393">
              <w:rPr>
                <w:sz w:val="24"/>
                <w:szCs w:val="24"/>
              </w:rPr>
              <w:t>prostřednictvím</w:t>
            </w:r>
            <w:r w:rsidRPr="00542393">
              <w:rPr>
                <w:sz w:val="24"/>
                <w:szCs w:val="24"/>
              </w:rPr>
              <w:t xml:space="preserve"> infračervených LED čidel v minimálním počtu 150 kusů</w:t>
            </w:r>
            <w:r w:rsidR="00061A14" w:rsidRPr="00542393">
              <w:rPr>
                <w:sz w:val="24"/>
                <w:szCs w:val="24"/>
              </w:rPr>
              <w:t xml:space="preserve"> a </w:t>
            </w:r>
            <w:r w:rsidRPr="00542393">
              <w:rPr>
                <w:sz w:val="24"/>
                <w:szCs w:val="24"/>
              </w:rPr>
              <w:t>USB kamer</w:t>
            </w:r>
            <w:r w:rsidR="00061A14" w:rsidRPr="00542393">
              <w:rPr>
                <w:sz w:val="24"/>
                <w:szCs w:val="24"/>
              </w:rPr>
              <w:t>ou.</w:t>
            </w:r>
          </w:p>
        </w:tc>
        <w:tc>
          <w:tcPr>
            <w:tcW w:w="1554" w:type="dxa"/>
          </w:tcPr>
          <w:p w14:paraId="54C61EC3" w14:textId="77777777" w:rsidR="000657DF" w:rsidRDefault="000657DF"/>
        </w:tc>
      </w:tr>
      <w:tr w:rsidR="00542393" w14:paraId="744DA180" w14:textId="77777777" w:rsidTr="00DA0EDF">
        <w:tc>
          <w:tcPr>
            <w:tcW w:w="7508" w:type="dxa"/>
          </w:tcPr>
          <w:p w14:paraId="28FC07A3" w14:textId="5C6B20B6" w:rsidR="00542393" w:rsidRPr="00542393" w:rsidRDefault="00542393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 xml:space="preserve">Ovládací software musí být navržen tak, aby rozpoznával pohyby více rukou současně a umožnil tak několika uživatelům současně klikat </w:t>
            </w:r>
            <w:r>
              <w:rPr>
                <w:sz w:val="24"/>
                <w:szCs w:val="24"/>
              </w:rPr>
              <w:br/>
            </w:r>
            <w:r w:rsidRPr="00542393">
              <w:rPr>
                <w:sz w:val="24"/>
                <w:szCs w:val="24"/>
              </w:rPr>
              <w:t xml:space="preserve">a provádět lokální interakce. V případě více uživatelů musí být společný pohyb určen pro otáčení promítaných textur. Software musí číst vstupy z kapacitních tlačítek na prstenci, </w:t>
            </w:r>
            <w:r w:rsidR="000F00C6">
              <w:rPr>
                <w:sz w:val="24"/>
                <w:szCs w:val="24"/>
              </w:rPr>
              <w:t xml:space="preserve">aby bylo možné </w:t>
            </w:r>
            <w:r w:rsidRPr="00542393">
              <w:rPr>
                <w:sz w:val="24"/>
                <w:szCs w:val="24"/>
              </w:rPr>
              <w:t xml:space="preserve">plynulé přepínání mezi různými mapami. Ovládací software musí také </w:t>
            </w:r>
            <w:r w:rsidR="000F00C6">
              <w:rPr>
                <w:sz w:val="24"/>
                <w:szCs w:val="24"/>
              </w:rPr>
              <w:t xml:space="preserve">umět </w:t>
            </w:r>
            <w:r w:rsidRPr="00542393">
              <w:rPr>
                <w:sz w:val="24"/>
                <w:szCs w:val="24"/>
              </w:rPr>
              <w:t>zobrazovat mapy a provádět interakci mezi mapami a uživatelem. Musí podporovat textury s vysokým rozlišením a plynulé přechody.</w:t>
            </w:r>
          </w:p>
        </w:tc>
        <w:tc>
          <w:tcPr>
            <w:tcW w:w="1554" w:type="dxa"/>
          </w:tcPr>
          <w:p w14:paraId="67BDB820" w14:textId="77777777" w:rsidR="00542393" w:rsidRDefault="00542393"/>
        </w:tc>
      </w:tr>
      <w:tr w:rsidR="000657DF" w14:paraId="711A0E50" w14:textId="77777777" w:rsidTr="00DA0EDF">
        <w:tc>
          <w:tcPr>
            <w:tcW w:w="7508" w:type="dxa"/>
          </w:tcPr>
          <w:p w14:paraId="6F198E02" w14:textId="7930061E" w:rsidR="000657DF" w:rsidRPr="00542393" w:rsidRDefault="00E26D7A" w:rsidP="00F73D97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>Počítačové vybavení</w:t>
            </w:r>
            <w:r w:rsidR="00F73D97" w:rsidRPr="00542393">
              <w:rPr>
                <w:sz w:val="24"/>
                <w:szCs w:val="24"/>
              </w:rPr>
              <w:t xml:space="preserve"> – minimální požadavky</w:t>
            </w:r>
            <w:r w:rsidRPr="00542393">
              <w:rPr>
                <w:sz w:val="24"/>
                <w:szCs w:val="24"/>
              </w:rPr>
              <w:t xml:space="preserve">: </w:t>
            </w:r>
            <w:r w:rsidR="00F73D97" w:rsidRPr="00542393">
              <w:rPr>
                <w:sz w:val="24"/>
                <w:szCs w:val="24"/>
              </w:rPr>
              <w:t xml:space="preserve">PC procesor Intel Core i9, 2x16GB DDR4, grafická karta GeForce RTX 3050 8GB, </w:t>
            </w:r>
            <w:r w:rsidR="00CA7D73" w:rsidRPr="00542393">
              <w:rPr>
                <w:sz w:val="24"/>
                <w:szCs w:val="24"/>
              </w:rPr>
              <w:t>vstupy 1x HDMI 2.0, 2x DisplayPort, 4x USB 3.2, 2x Gigabit LAN (RJ45)</w:t>
            </w:r>
          </w:p>
        </w:tc>
        <w:tc>
          <w:tcPr>
            <w:tcW w:w="1554" w:type="dxa"/>
          </w:tcPr>
          <w:p w14:paraId="4269D4EB" w14:textId="77777777" w:rsidR="000657DF" w:rsidRDefault="000657DF"/>
        </w:tc>
      </w:tr>
      <w:tr w:rsidR="00E26D7A" w14:paraId="1630FDB9" w14:textId="77777777" w:rsidTr="00DA0EDF">
        <w:tc>
          <w:tcPr>
            <w:tcW w:w="7508" w:type="dxa"/>
          </w:tcPr>
          <w:p w14:paraId="663B8500" w14:textId="11CF15BD" w:rsidR="00542393" w:rsidRPr="00542393" w:rsidRDefault="00542393" w:rsidP="00F20C92">
            <w:p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>P</w:t>
            </w:r>
            <w:r w:rsidR="00F67BBA" w:rsidRPr="00542393">
              <w:rPr>
                <w:sz w:val="24"/>
                <w:szCs w:val="24"/>
              </w:rPr>
              <w:t xml:space="preserve">rojekce musí </w:t>
            </w:r>
            <w:r w:rsidRPr="00542393">
              <w:rPr>
                <w:sz w:val="24"/>
                <w:szCs w:val="24"/>
              </w:rPr>
              <w:t>obsahovat</w:t>
            </w:r>
            <w:r w:rsidR="00F67BBA" w:rsidRPr="00542393">
              <w:rPr>
                <w:sz w:val="24"/>
                <w:szCs w:val="24"/>
              </w:rPr>
              <w:t xml:space="preserve"> následující mapy a textury: </w:t>
            </w:r>
          </w:p>
          <w:p w14:paraId="169A6618" w14:textId="77777777" w:rsidR="00542393" w:rsidRPr="00542393" w:rsidRDefault="00F67BBA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42393">
              <w:rPr>
                <w:sz w:val="24"/>
                <w:szCs w:val="24"/>
              </w:rPr>
              <w:t xml:space="preserve">Slunce (animované),  </w:t>
            </w:r>
          </w:p>
          <w:p w14:paraId="30BEEE20" w14:textId="77495D5C" w:rsidR="00542393" w:rsidRPr="00542393" w:rsidRDefault="000F00C6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Povrch </w:t>
            </w:r>
            <w:r w:rsidR="00F67BBA" w:rsidRPr="00542393">
              <w:rPr>
                <w:sz w:val="24"/>
                <w:szCs w:val="24"/>
              </w:rPr>
              <w:t>Merkur</w:t>
            </w:r>
            <w:r>
              <w:rPr>
                <w:sz w:val="24"/>
                <w:szCs w:val="24"/>
              </w:rPr>
              <w:t>u</w:t>
            </w:r>
            <w:r w:rsidR="00F67BBA" w:rsidRPr="00542393">
              <w:rPr>
                <w:sz w:val="24"/>
                <w:szCs w:val="24"/>
              </w:rPr>
              <w:t xml:space="preserve">, </w:t>
            </w:r>
          </w:p>
          <w:p w14:paraId="58014B50" w14:textId="14031B66" w:rsidR="00542393" w:rsidRPr="00542393" w:rsidRDefault="000F00C6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Textura </w:t>
            </w:r>
            <w:r w:rsidR="00F67BBA" w:rsidRPr="00542393">
              <w:rPr>
                <w:sz w:val="24"/>
                <w:szCs w:val="24"/>
              </w:rPr>
              <w:t>Venuše</w:t>
            </w:r>
            <w:r w:rsidR="00FC4ACC">
              <w:rPr>
                <w:sz w:val="24"/>
                <w:szCs w:val="24"/>
              </w:rPr>
              <w:t xml:space="preserve"> (animovaná</w:t>
            </w:r>
            <w:r>
              <w:rPr>
                <w:sz w:val="24"/>
                <w:szCs w:val="24"/>
              </w:rPr>
              <w:t>)</w:t>
            </w:r>
            <w:r w:rsidR="00F67BBA" w:rsidRPr="00542393">
              <w:rPr>
                <w:sz w:val="24"/>
                <w:szCs w:val="24"/>
              </w:rPr>
              <w:t xml:space="preserve"> </w:t>
            </w:r>
          </w:p>
          <w:p w14:paraId="2764592F" w14:textId="073D71BD" w:rsidR="00542393" w:rsidRPr="00542393" w:rsidRDefault="000F00C6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Textury </w:t>
            </w:r>
            <w:r w:rsidR="00F67BBA" w:rsidRPr="00542393">
              <w:rPr>
                <w:sz w:val="24"/>
                <w:szCs w:val="24"/>
              </w:rPr>
              <w:t>Země (včetně animací: změny hladiny oceánů, pohyby kontinentů</w:t>
            </w:r>
            <w:r w:rsidR="00BB6603" w:rsidRPr="00542393">
              <w:rPr>
                <w:sz w:val="24"/>
                <w:szCs w:val="24"/>
              </w:rPr>
              <w:t xml:space="preserve"> do minulosti</w:t>
            </w:r>
            <w:r w:rsidR="00F67BBA" w:rsidRPr="00542393">
              <w:rPr>
                <w:sz w:val="24"/>
                <w:szCs w:val="24"/>
              </w:rPr>
              <w:t xml:space="preserve">, střídání dne a noci/změna ročních období, </w:t>
            </w:r>
            <w:r>
              <w:rPr>
                <w:sz w:val="24"/>
                <w:szCs w:val="24"/>
              </w:rPr>
              <w:t xml:space="preserve">průběh vln </w:t>
            </w:r>
            <w:r w:rsidR="00F67BBA" w:rsidRPr="00542393">
              <w:rPr>
                <w:sz w:val="24"/>
                <w:szCs w:val="24"/>
              </w:rPr>
              <w:t>tsunami</w:t>
            </w:r>
            <w:r>
              <w:rPr>
                <w:sz w:val="24"/>
                <w:szCs w:val="24"/>
              </w:rPr>
              <w:t xml:space="preserve"> po oceánech</w:t>
            </w:r>
            <w:r w:rsidR="00F67BBA" w:rsidRPr="005423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 roku </w:t>
            </w:r>
            <w:r w:rsidR="00F67BBA" w:rsidRPr="00542393">
              <w:rPr>
                <w:sz w:val="24"/>
                <w:szCs w:val="24"/>
              </w:rPr>
              <w:t xml:space="preserve">2004, </w:t>
            </w:r>
            <w:r>
              <w:rPr>
                <w:sz w:val="24"/>
                <w:szCs w:val="24"/>
              </w:rPr>
              <w:t xml:space="preserve">celosvětový </w:t>
            </w:r>
            <w:r w:rsidR="00F67BBA" w:rsidRPr="00542393">
              <w:rPr>
                <w:sz w:val="24"/>
                <w:szCs w:val="24"/>
              </w:rPr>
              <w:t xml:space="preserve">letecký provoz, historické mapy </w:t>
            </w:r>
            <w:r>
              <w:rPr>
                <w:sz w:val="24"/>
                <w:szCs w:val="24"/>
              </w:rPr>
              <w:t xml:space="preserve">světa </w:t>
            </w:r>
            <w:r w:rsidR="00F67BBA" w:rsidRPr="00542393">
              <w:rPr>
                <w:sz w:val="24"/>
                <w:szCs w:val="24"/>
              </w:rPr>
              <w:t>portugalských mořeplavců z let 1321</w:t>
            </w:r>
            <w:r w:rsidR="00FC4ACC">
              <w:rPr>
                <w:sz w:val="24"/>
                <w:szCs w:val="24"/>
              </w:rPr>
              <w:t>–</w:t>
            </w:r>
            <w:r w:rsidR="00F67BBA" w:rsidRPr="00542393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 xml:space="preserve"> – minimálně 5 map</w:t>
            </w:r>
            <w:r w:rsidR="00F67BBA" w:rsidRPr="00542393">
              <w:rPr>
                <w:sz w:val="24"/>
                <w:szCs w:val="24"/>
              </w:rPr>
              <w:t>)</w:t>
            </w:r>
            <w:r w:rsidR="00F20C92" w:rsidRPr="00542393">
              <w:rPr>
                <w:sz w:val="24"/>
                <w:szCs w:val="24"/>
              </w:rPr>
              <w:t xml:space="preserve">, </w:t>
            </w:r>
          </w:p>
          <w:p w14:paraId="4D22D5D0" w14:textId="4AEB7B27" w:rsidR="00542393" w:rsidRPr="00542393" w:rsidRDefault="00305B60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Povrch </w:t>
            </w:r>
            <w:r w:rsidR="00F20C92" w:rsidRPr="00542393">
              <w:rPr>
                <w:sz w:val="24"/>
                <w:szCs w:val="24"/>
              </w:rPr>
              <w:t>Měsíc</w:t>
            </w:r>
            <w:r>
              <w:rPr>
                <w:sz w:val="24"/>
                <w:szCs w:val="24"/>
              </w:rPr>
              <w:t>e</w:t>
            </w:r>
            <w:r w:rsidR="00BB6603" w:rsidRPr="00542393">
              <w:rPr>
                <w:sz w:val="24"/>
                <w:szCs w:val="24"/>
              </w:rPr>
              <w:t xml:space="preserve"> (včetně vyznačení míst přistání Apolla)</w:t>
            </w:r>
            <w:r w:rsidR="00F20C92" w:rsidRPr="00542393">
              <w:rPr>
                <w:sz w:val="24"/>
                <w:szCs w:val="24"/>
              </w:rPr>
              <w:t xml:space="preserve">, </w:t>
            </w:r>
          </w:p>
          <w:p w14:paraId="358C2DED" w14:textId="57E2114F" w:rsidR="00542393" w:rsidRDefault="00305B60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Povrch </w:t>
            </w:r>
            <w:r w:rsidR="00F67BBA" w:rsidRPr="00542393">
              <w:rPr>
                <w:sz w:val="24"/>
                <w:szCs w:val="24"/>
              </w:rPr>
              <w:t>Mars</w:t>
            </w:r>
            <w:r>
              <w:rPr>
                <w:sz w:val="24"/>
                <w:szCs w:val="24"/>
              </w:rPr>
              <w:t>u</w:t>
            </w:r>
            <w:r w:rsidR="00F67BBA" w:rsidRPr="00542393">
              <w:rPr>
                <w:sz w:val="24"/>
                <w:szCs w:val="24"/>
              </w:rPr>
              <w:t xml:space="preserve"> (</w:t>
            </w:r>
            <w:r w:rsidR="00F20C92" w:rsidRPr="00542393">
              <w:rPr>
                <w:sz w:val="24"/>
                <w:szCs w:val="24"/>
              </w:rPr>
              <w:t xml:space="preserve">uživatelem ovládané nastavení hladiny moří), </w:t>
            </w:r>
          </w:p>
          <w:p w14:paraId="7E70A1DD" w14:textId="404FE60C" w:rsidR="002C6C33" w:rsidRPr="00542393" w:rsidRDefault="00305B60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Povrch t</w:t>
            </w:r>
            <w:r w:rsidR="002C6C33">
              <w:rPr>
                <w:sz w:val="24"/>
                <w:szCs w:val="24"/>
              </w:rPr>
              <w:t>rpasličí planet</w:t>
            </w:r>
            <w:r>
              <w:rPr>
                <w:sz w:val="24"/>
                <w:szCs w:val="24"/>
              </w:rPr>
              <w:t>y</w:t>
            </w:r>
            <w:r w:rsidR="002C6C33">
              <w:rPr>
                <w:sz w:val="24"/>
                <w:szCs w:val="24"/>
              </w:rPr>
              <w:t xml:space="preserve"> Ceres</w:t>
            </w:r>
          </w:p>
          <w:p w14:paraId="44F88570" w14:textId="52945A07" w:rsidR="00542393" w:rsidRPr="00542393" w:rsidRDefault="00305B60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Atmosféra </w:t>
            </w:r>
            <w:r w:rsidR="00F67BBA" w:rsidRPr="00542393">
              <w:rPr>
                <w:sz w:val="24"/>
                <w:szCs w:val="24"/>
              </w:rPr>
              <w:t>Jupiter</w:t>
            </w:r>
            <w:r>
              <w:rPr>
                <w:sz w:val="24"/>
                <w:szCs w:val="24"/>
              </w:rPr>
              <w:t>u</w:t>
            </w:r>
            <w:r w:rsidR="00F67BBA" w:rsidRPr="00542393">
              <w:rPr>
                <w:sz w:val="24"/>
                <w:szCs w:val="24"/>
              </w:rPr>
              <w:t xml:space="preserve"> (</w:t>
            </w:r>
            <w:r w:rsidR="00F20C92" w:rsidRPr="00542393">
              <w:rPr>
                <w:sz w:val="24"/>
                <w:szCs w:val="24"/>
              </w:rPr>
              <w:t>animovan</w:t>
            </w:r>
            <w:r>
              <w:rPr>
                <w:sz w:val="24"/>
                <w:szCs w:val="24"/>
              </w:rPr>
              <w:t>á</w:t>
            </w:r>
            <w:r w:rsidR="00F67BBA" w:rsidRPr="00542393">
              <w:rPr>
                <w:sz w:val="24"/>
                <w:szCs w:val="24"/>
              </w:rPr>
              <w:t>)</w:t>
            </w:r>
            <w:r w:rsidR="00922D6E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 xml:space="preserve">povrchy </w:t>
            </w:r>
            <w:r w:rsidR="00922D6E">
              <w:rPr>
                <w:sz w:val="24"/>
                <w:szCs w:val="24"/>
              </w:rPr>
              <w:t>měsíc</w:t>
            </w:r>
            <w:r>
              <w:rPr>
                <w:sz w:val="24"/>
                <w:szCs w:val="24"/>
              </w:rPr>
              <w:t>ů</w:t>
            </w:r>
            <w:r w:rsidR="00922D6E">
              <w:rPr>
                <w:sz w:val="24"/>
                <w:szCs w:val="24"/>
              </w:rPr>
              <w:t xml:space="preserve"> Io, Europa</w:t>
            </w:r>
            <w:r w:rsidR="002C6C33">
              <w:rPr>
                <w:sz w:val="24"/>
                <w:szCs w:val="24"/>
              </w:rPr>
              <w:t xml:space="preserve">, </w:t>
            </w:r>
            <w:r w:rsidR="00922D6E">
              <w:rPr>
                <w:sz w:val="24"/>
                <w:szCs w:val="24"/>
              </w:rPr>
              <w:t>Ganymed</w:t>
            </w:r>
            <w:r w:rsidR="002C6C33">
              <w:rPr>
                <w:sz w:val="24"/>
                <w:szCs w:val="24"/>
              </w:rPr>
              <w:t>es</w:t>
            </w:r>
            <w:r w:rsidR="00922D6E">
              <w:rPr>
                <w:sz w:val="24"/>
                <w:szCs w:val="24"/>
              </w:rPr>
              <w:t>, Callisto</w:t>
            </w:r>
          </w:p>
          <w:p w14:paraId="3625C085" w14:textId="2305B5BE" w:rsidR="00542393" w:rsidRPr="00542393" w:rsidRDefault="00305B60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Atmosféra </w:t>
            </w:r>
            <w:r w:rsidR="00F67BBA" w:rsidRPr="00542393">
              <w:rPr>
                <w:sz w:val="24"/>
                <w:szCs w:val="24"/>
              </w:rPr>
              <w:t>Saturn</w:t>
            </w:r>
            <w:r>
              <w:rPr>
                <w:sz w:val="24"/>
                <w:szCs w:val="24"/>
              </w:rPr>
              <w:t>u</w:t>
            </w:r>
            <w:r w:rsidR="00922D6E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 xml:space="preserve">povrch </w:t>
            </w:r>
            <w:r w:rsidR="00922D6E">
              <w:rPr>
                <w:sz w:val="24"/>
                <w:szCs w:val="24"/>
              </w:rPr>
              <w:t>měsíc</w:t>
            </w:r>
            <w:r>
              <w:rPr>
                <w:sz w:val="24"/>
                <w:szCs w:val="24"/>
              </w:rPr>
              <w:t>ů</w:t>
            </w:r>
            <w:r w:rsidR="00922D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 w:rsidR="00922D6E">
              <w:rPr>
                <w:sz w:val="24"/>
                <w:szCs w:val="24"/>
              </w:rPr>
              <w:t>itan a Enceladus</w:t>
            </w:r>
          </w:p>
          <w:p w14:paraId="73E47129" w14:textId="0CEB4A4C" w:rsidR="00542393" w:rsidRPr="00542393" w:rsidRDefault="00305B60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Atmosféra </w:t>
            </w:r>
            <w:r w:rsidR="00F67BBA" w:rsidRPr="00542393">
              <w:rPr>
                <w:sz w:val="24"/>
                <w:szCs w:val="24"/>
              </w:rPr>
              <w:t>Uran</w:t>
            </w:r>
            <w:r>
              <w:rPr>
                <w:sz w:val="24"/>
                <w:szCs w:val="24"/>
              </w:rPr>
              <w:t>u</w:t>
            </w:r>
            <w:r w:rsidR="00F20C92" w:rsidRPr="00542393">
              <w:rPr>
                <w:sz w:val="24"/>
                <w:szCs w:val="24"/>
              </w:rPr>
              <w:t xml:space="preserve">, </w:t>
            </w:r>
          </w:p>
          <w:p w14:paraId="53606BA8" w14:textId="6F5982C9" w:rsidR="00E26D7A" w:rsidRPr="00542393" w:rsidRDefault="00305B60" w:rsidP="0054239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Atmosféra </w:t>
            </w:r>
            <w:r w:rsidR="00F67BBA" w:rsidRPr="00542393">
              <w:rPr>
                <w:sz w:val="24"/>
                <w:szCs w:val="24"/>
              </w:rPr>
              <w:t>Neptun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1554" w:type="dxa"/>
          </w:tcPr>
          <w:p w14:paraId="350EDC95" w14:textId="77777777" w:rsidR="00E26D7A" w:rsidRDefault="00E26D7A"/>
        </w:tc>
      </w:tr>
    </w:tbl>
    <w:p w14:paraId="7D0522D0" w14:textId="77777777" w:rsidR="000657DF" w:rsidRDefault="000657DF"/>
    <w:p w14:paraId="2E0A109E" w14:textId="77777777" w:rsidR="003657EE" w:rsidRDefault="003657EE"/>
    <w:sectPr w:rsidR="0036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B6BB2"/>
    <w:multiLevelType w:val="multilevel"/>
    <w:tmpl w:val="B11C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54AF0"/>
    <w:multiLevelType w:val="hybridMultilevel"/>
    <w:tmpl w:val="1BECA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DF"/>
    <w:rsid w:val="00017BA9"/>
    <w:rsid w:val="00061A14"/>
    <w:rsid w:val="00062184"/>
    <w:rsid w:val="0006332F"/>
    <w:rsid w:val="000657DF"/>
    <w:rsid w:val="00096B7D"/>
    <w:rsid w:val="000B7B88"/>
    <w:rsid w:val="000F00C6"/>
    <w:rsid w:val="000F2508"/>
    <w:rsid w:val="00125781"/>
    <w:rsid w:val="00181BA7"/>
    <w:rsid w:val="00195231"/>
    <w:rsid w:val="001C210C"/>
    <w:rsid w:val="001C3E74"/>
    <w:rsid w:val="001F3105"/>
    <w:rsid w:val="002908AE"/>
    <w:rsid w:val="002B1290"/>
    <w:rsid w:val="002C6C33"/>
    <w:rsid w:val="00305B60"/>
    <w:rsid w:val="003657EE"/>
    <w:rsid w:val="003A4496"/>
    <w:rsid w:val="00406B51"/>
    <w:rsid w:val="00416143"/>
    <w:rsid w:val="00542393"/>
    <w:rsid w:val="0057054A"/>
    <w:rsid w:val="00572E14"/>
    <w:rsid w:val="005B002C"/>
    <w:rsid w:val="00647049"/>
    <w:rsid w:val="00666133"/>
    <w:rsid w:val="006771A7"/>
    <w:rsid w:val="00705147"/>
    <w:rsid w:val="00731841"/>
    <w:rsid w:val="007C1C9E"/>
    <w:rsid w:val="008435D5"/>
    <w:rsid w:val="00867DF5"/>
    <w:rsid w:val="008A0B98"/>
    <w:rsid w:val="00922D6E"/>
    <w:rsid w:val="00934CA4"/>
    <w:rsid w:val="00956707"/>
    <w:rsid w:val="009E72E3"/>
    <w:rsid w:val="009F0DFF"/>
    <w:rsid w:val="00A461E7"/>
    <w:rsid w:val="00AE21DA"/>
    <w:rsid w:val="00B03E15"/>
    <w:rsid w:val="00B344A4"/>
    <w:rsid w:val="00BB6603"/>
    <w:rsid w:val="00BE6790"/>
    <w:rsid w:val="00C336FC"/>
    <w:rsid w:val="00C57043"/>
    <w:rsid w:val="00C65CC9"/>
    <w:rsid w:val="00CA7D73"/>
    <w:rsid w:val="00CD384B"/>
    <w:rsid w:val="00D216B8"/>
    <w:rsid w:val="00DA0EDF"/>
    <w:rsid w:val="00DC5213"/>
    <w:rsid w:val="00E06CCF"/>
    <w:rsid w:val="00E26D7A"/>
    <w:rsid w:val="00E57B6A"/>
    <w:rsid w:val="00E63CA1"/>
    <w:rsid w:val="00E85E23"/>
    <w:rsid w:val="00EA27EA"/>
    <w:rsid w:val="00EE1653"/>
    <w:rsid w:val="00F10AE1"/>
    <w:rsid w:val="00F20C92"/>
    <w:rsid w:val="00F2160A"/>
    <w:rsid w:val="00F67BBA"/>
    <w:rsid w:val="00F73D97"/>
    <w:rsid w:val="00F93745"/>
    <w:rsid w:val="00F94770"/>
    <w:rsid w:val="00FC4ACC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CA69"/>
  <w15:chartTrackingRefBased/>
  <w15:docId w15:val="{20CC7049-9FD2-4496-8734-FBE14387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5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5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5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5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57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57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57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57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57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57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57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57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57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5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57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57D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5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642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1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214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6722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7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68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86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51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54612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47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7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74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780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2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8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1987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7611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55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82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75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88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94699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27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604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24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Vilasek Martin</dc:creator>
  <cp:keywords/>
  <dc:description/>
  <cp:lastModifiedBy>Kubesova Marie</cp:lastModifiedBy>
  <cp:revision>2</cp:revision>
  <dcterms:created xsi:type="dcterms:W3CDTF">2025-07-11T07:52:00Z</dcterms:created>
  <dcterms:modified xsi:type="dcterms:W3CDTF">2025-07-11T07:52:00Z</dcterms:modified>
</cp:coreProperties>
</file>