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73ED2664" w:rsidR="008A5E9A" w:rsidRPr="0056536C" w:rsidRDefault="002512E6" w:rsidP="003A732D">
      <w:pPr>
        <w:keepLines/>
        <w:widowControl w:val="0"/>
        <w:tabs>
          <w:tab w:val="left" w:pos="3119"/>
        </w:tabs>
        <w:spacing w:before="120" w:after="0" w:line="240" w:lineRule="auto"/>
        <w:jc w:val="both"/>
        <w:rPr>
          <w:rFonts w:ascii="Tahoma" w:hAnsi="Tahoma" w:cs="Tahoma"/>
          <w:sz w:val="20"/>
          <w:szCs w:val="20"/>
          <w:lang w:val="pl-PL"/>
        </w:rPr>
      </w:pPr>
      <w:r w:rsidRPr="0056536C">
        <w:rPr>
          <w:rFonts w:ascii="Tahoma" w:hAnsi="Tahoma" w:cs="Tahoma"/>
          <w:b/>
          <w:bCs/>
          <w:sz w:val="20"/>
          <w:szCs w:val="20"/>
        </w:rPr>
        <w:t>Vysoká škola báňská – Technická univerzita Ostrava</w:t>
      </w:r>
    </w:p>
    <w:p w14:paraId="4CEE8238" w14:textId="0126FB11" w:rsidR="008A5E9A" w:rsidRPr="0056536C"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56536C">
        <w:rPr>
          <w:rFonts w:ascii="Tahoma" w:hAnsi="Tahoma" w:cs="Tahoma"/>
          <w:sz w:val="20"/>
          <w:szCs w:val="20"/>
        </w:rPr>
        <w:t>se sídlem:</w:t>
      </w:r>
      <w:r w:rsidRPr="0056536C">
        <w:rPr>
          <w:rFonts w:ascii="Tahoma" w:hAnsi="Tahoma" w:cs="Tahoma"/>
          <w:sz w:val="20"/>
          <w:szCs w:val="20"/>
        </w:rPr>
        <w:tab/>
      </w:r>
      <w:r w:rsidR="002E09BE" w:rsidRPr="0056536C">
        <w:rPr>
          <w:rFonts w:ascii="Tahoma" w:hAnsi="Tahoma" w:cs="Tahoma"/>
          <w:sz w:val="20"/>
          <w:szCs w:val="20"/>
        </w:rPr>
        <w:tab/>
      </w:r>
      <w:r w:rsidR="002512E6" w:rsidRPr="0056536C">
        <w:rPr>
          <w:rFonts w:ascii="Tahoma" w:hAnsi="Tahoma" w:cs="Tahoma"/>
          <w:sz w:val="20"/>
          <w:szCs w:val="20"/>
        </w:rPr>
        <w:t>17. listopadu 2172/15, 708 00 Ostrava-Poruba</w:t>
      </w:r>
    </w:p>
    <w:p w14:paraId="75066E24" w14:textId="11B306B2" w:rsidR="003751ED" w:rsidRPr="0056536C"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56536C">
        <w:rPr>
          <w:rFonts w:ascii="Tahoma" w:hAnsi="Tahoma" w:cs="Tahoma"/>
          <w:sz w:val="20"/>
          <w:szCs w:val="20"/>
        </w:rPr>
        <w:t>zastoupen</w:t>
      </w:r>
      <w:r w:rsidR="007A10FC" w:rsidRPr="0056536C">
        <w:rPr>
          <w:rFonts w:ascii="Tahoma" w:hAnsi="Tahoma" w:cs="Tahoma"/>
          <w:sz w:val="20"/>
          <w:szCs w:val="20"/>
        </w:rPr>
        <w:t>a</w:t>
      </w:r>
      <w:r w:rsidRPr="0056536C">
        <w:rPr>
          <w:rFonts w:ascii="Tahoma" w:hAnsi="Tahoma" w:cs="Tahoma"/>
          <w:sz w:val="20"/>
          <w:szCs w:val="20"/>
        </w:rPr>
        <w:t>:</w:t>
      </w:r>
      <w:r w:rsidRPr="0056536C">
        <w:rPr>
          <w:rFonts w:ascii="Tahoma" w:hAnsi="Tahoma" w:cs="Tahoma"/>
          <w:sz w:val="20"/>
          <w:szCs w:val="20"/>
        </w:rPr>
        <w:tab/>
      </w:r>
      <w:r w:rsidR="002512E6" w:rsidRPr="0056536C">
        <w:rPr>
          <w:rFonts w:ascii="Tahoma" w:hAnsi="Tahoma" w:cs="Tahoma"/>
          <w:sz w:val="20"/>
          <w:szCs w:val="20"/>
        </w:rPr>
        <w:t>prof. RNDr. Václavem Snášelem, CSc., rektorem</w:t>
      </w:r>
    </w:p>
    <w:p w14:paraId="12BC4614" w14:textId="77777777" w:rsidR="003751ED" w:rsidRPr="0056536C" w:rsidRDefault="003751ED" w:rsidP="00E8258F">
      <w:pPr>
        <w:keepLines/>
        <w:spacing w:before="120" w:after="0" w:line="240" w:lineRule="auto"/>
        <w:jc w:val="both"/>
        <w:rPr>
          <w:rFonts w:ascii="Tahoma" w:hAnsi="Tahoma" w:cs="Tahoma"/>
          <w:sz w:val="20"/>
          <w:szCs w:val="20"/>
        </w:rPr>
      </w:pPr>
      <w:r w:rsidRPr="0056536C">
        <w:rPr>
          <w:rFonts w:ascii="Tahoma" w:hAnsi="Tahoma" w:cs="Tahoma"/>
          <w:sz w:val="20"/>
          <w:szCs w:val="20"/>
        </w:rPr>
        <w:t>pověřené osoby pro styk s prodávajícím:</w:t>
      </w:r>
    </w:p>
    <w:p w14:paraId="23BCCFB4" w14:textId="02E983A4" w:rsidR="00FC72FF" w:rsidRPr="0056536C" w:rsidRDefault="002512E6" w:rsidP="00E8258F">
      <w:pPr>
        <w:keepLines/>
        <w:spacing w:before="120" w:after="0" w:line="240" w:lineRule="auto"/>
        <w:ind w:left="1134"/>
        <w:jc w:val="both"/>
        <w:rPr>
          <w:rFonts w:ascii="Tahoma" w:hAnsi="Tahoma" w:cs="Tahoma"/>
          <w:sz w:val="20"/>
          <w:szCs w:val="20"/>
        </w:rPr>
      </w:pPr>
      <w:r w:rsidRPr="0056536C">
        <w:rPr>
          <w:rFonts w:ascii="Tahoma" w:hAnsi="Tahoma" w:cs="Tahoma"/>
          <w:sz w:val="20"/>
          <w:szCs w:val="20"/>
        </w:rPr>
        <w:t xml:space="preserve">prof. Dr. Ing. Aleš </w:t>
      </w:r>
      <w:proofErr w:type="spellStart"/>
      <w:r w:rsidRPr="0056536C">
        <w:rPr>
          <w:rFonts w:ascii="Tahoma" w:hAnsi="Tahoma" w:cs="Tahoma"/>
          <w:sz w:val="20"/>
          <w:szCs w:val="20"/>
        </w:rPr>
        <w:t>Dudáček</w:t>
      </w:r>
      <w:proofErr w:type="spellEnd"/>
      <w:r w:rsidRPr="0056536C">
        <w:rPr>
          <w:rFonts w:ascii="Tahoma" w:hAnsi="Tahoma" w:cs="Tahoma"/>
          <w:sz w:val="20"/>
          <w:szCs w:val="20"/>
        </w:rPr>
        <w:t>, e-mail: ales.dudacek@vsb.cz, tel.: 596 992 849</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66B0F936" w:rsidR="00A132AB" w:rsidRPr="0056536C"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56536C">
        <w:rPr>
          <w:rFonts w:ascii="Tahoma" w:hAnsi="Tahoma" w:cs="Tahoma"/>
          <w:sz w:val="20"/>
          <w:szCs w:val="20"/>
        </w:rPr>
        <w:t xml:space="preserve">prodávajícím uzavírají tuto smlouvu v návaznosti na výsledek </w:t>
      </w:r>
      <w:r w:rsidR="00E25C7A" w:rsidRPr="0056536C">
        <w:rPr>
          <w:rFonts w:ascii="Tahoma" w:hAnsi="Tahoma" w:cs="Tahoma"/>
          <w:sz w:val="20"/>
          <w:szCs w:val="20"/>
        </w:rPr>
        <w:t>zadávacího</w:t>
      </w:r>
      <w:r w:rsidRPr="0056536C">
        <w:rPr>
          <w:rFonts w:ascii="Tahoma" w:hAnsi="Tahoma" w:cs="Tahoma"/>
          <w:sz w:val="20"/>
          <w:szCs w:val="20"/>
        </w:rPr>
        <w:t xml:space="preserve"> řízení veřejné zakázky s názvem </w:t>
      </w:r>
      <w:r w:rsidR="00E25C7A" w:rsidRPr="0056536C">
        <w:rPr>
          <w:rFonts w:ascii="Tahoma" w:hAnsi="Tahoma" w:cs="Tahoma"/>
          <w:sz w:val="20"/>
          <w:szCs w:val="20"/>
        </w:rPr>
        <w:t>„</w:t>
      </w:r>
      <w:r w:rsidR="002512E6" w:rsidRPr="0056536C">
        <w:rPr>
          <w:rFonts w:ascii="Tahoma" w:hAnsi="Tahoma" w:cs="Tahoma"/>
          <w:sz w:val="20"/>
          <w:szCs w:val="20"/>
        </w:rPr>
        <w:t>Analyzátor plynů pro FBI</w:t>
      </w:r>
      <w:r w:rsidR="00E25C7A" w:rsidRPr="0056536C">
        <w:rPr>
          <w:rFonts w:ascii="Tahoma" w:hAnsi="Tahoma" w:cs="Tahoma"/>
          <w:sz w:val="20"/>
          <w:szCs w:val="20"/>
        </w:rPr>
        <w:t>“</w:t>
      </w:r>
      <w:r w:rsidRPr="0056536C">
        <w:rPr>
          <w:rFonts w:ascii="Tahoma" w:hAnsi="Tahoma" w:cs="Tahoma"/>
          <w:sz w:val="20"/>
          <w:szCs w:val="20"/>
        </w:rPr>
        <w:t xml:space="preserve"> (dále jen „Veřejná zakázka“) </w:t>
      </w:r>
      <w:r w:rsidR="00724B29" w:rsidRPr="0056536C">
        <w:rPr>
          <w:rFonts w:ascii="Tahoma" w:hAnsi="Tahoma" w:cs="Tahoma"/>
          <w:sz w:val="20"/>
          <w:szCs w:val="20"/>
        </w:rPr>
        <w:t xml:space="preserve">zadávané </w:t>
      </w:r>
      <w:r w:rsidRPr="0056536C">
        <w:rPr>
          <w:rFonts w:ascii="Tahoma" w:hAnsi="Tahoma" w:cs="Tahoma"/>
          <w:sz w:val="20"/>
          <w:szCs w:val="20"/>
        </w:rPr>
        <w:t>v rámci projekt</w:t>
      </w:r>
      <w:r w:rsidR="00724B29" w:rsidRPr="0056536C">
        <w:rPr>
          <w:rFonts w:ascii="Tahoma" w:hAnsi="Tahoma" w:cs="Tahoma"/>
          <w:sz w:val="20"/>
          <w:szCs w:val="20"/>
        </w:rPr>
        <w:t>u</w:t>
      </w:r>
      <w:r w:rsidRPr="0056536C">
        <w:rPr>
          <w:rFonts w:ascii="Tahoma" w:hAnsi="Tahoma" w:cs="Tahoma"/>
          <w:sz w:val="20"/>
          <w:szCs w:val="20"/>
        </w:rPr>
        <w:t xml:space="preserve"> </w:t>
      </w:r>
      <w:r w:rsidR="00E25C7A" w:rsidRPr="0056536C">
        <w:rPr>
          <w:rFonts w:ascii="Tahoma" w:hAnsi="Tahoma" w:cs="Tahoma"/>
          <w:sz w:val="20"/>
          <w:szCs w:val="20"/>
        </w:rPr>
        <w:t>„</w:t>
      </w:r>
      <w:r w:rsidR="002512E6" w:rsidRPr="0056536C">
        <w:rPr>
          <w:rFonts w:ascii="Tahoma" w:hAnsi="Tahoma" w:cs="Tahoma"/>
          <w:sz w:val="20"/>
          <w:szCs w:val="20"/>
        </w:rPr>
        <w:t xml:space="preserve">REFRESH – </w:t>
      </w:r>
      <w:proofErr w:type="spellStart"/>
      <w:r w:rsidR="002512E6" w:rsidRPr="0056536C">
        <w:rPr>
          <w:rFonts w:ascii="Tahoma" w:hAnsi="Tahoma" w:cs="Tahoma"/>
          <w:sz w:val="20"/>
          <w:szCs w:val="20"/>
        </w:rPr>
        <w:t>Research</w:t>
      </w:r>
      <w:proofErr w:type="spellEnd"/>
      <w:r w:rsidR="002512E6" w:rsidRPr="0056536C">
        <w:rPr>
          <w:rFonts w:ascii="Tahoma" w:hAnsi="Tahoma" w:cs="Tahoma"/>
          <w:sz w:val="20"/>
          <w:szCs w:val="20"/>
        </w:rPr>
        <w:t xml:space="preserve"> Excellence </w:t>
      </w:r>
      <w:proofErr w:type="spellStart"/>
      <w:r w:rsidR="002512E6" w:rsidRPr="0056536C">
        <w:rPr>
          <w:rFonts w:ascii="Tahoma" w:hAnsi="Tahoma" w:cs="Tahoma"/>
          <w:sz w:val="20"/>
          <w:szCs w:val="20"/>
        </w:rPr>
        <w:t>For</w:t>
      </w:r>
      <w:proofErr w:type="spellEnd"/>
      <w:r w:rsidR="002512E6" w:rsidRPr="0056536C">
        <w:rPr>
          <w:rFonts w:ascii="Tahoma" w:hAnsi="Tahoma" w:cs="Tahoma"/>
          <w:sz w:val="20"/>
          <w:szCs w:val="20"/>
        </w:rPr>
        <w:t xml:space="preserve"> </w:t>
      </w:r>
      <w:proofErr w:type="spellStart"/>
      <w:r w:rsidR="002512E6" w:rsidRPr="0056536C">
        <w:rPr>
          <w:rFonts w:ascii="Tahoma" w:hAnsi="Tahoma" w:cs="Tahoma"/>
          <w:sz w:val="20"/>
          <w:szCs w:val="20"/>
        </w:rPr>
        <w:t>REgion</w:t>
      </w:r>
      <w:proofErr w:type="spellEnd"/>
      <w:r w:rsidR="002512E6" w:rsidRPr="0056536C">
        <w:rPr>
          <w:rFonts w:ascii="Tahoma" w:hAnsi="Tahoma" w:cs="Tahoma"/>
          <w:sz w:val="20"/>
          <w:szCs w:val="20"/>
        </w:rPr>
        <w:t xml:space="preserve"> </w:t>
      </w:r>
      <w:proofErr w:type="spellStart"/>
      <w:r w:rsidR="002512E6" w:rsidRPr="0056536C">
        <w:rPr>
          <w:rFonts w:ascii="Tahoma" w:hAnsi="Tahoma" w:cs="Tahoma"/>
          <w:sz w:val="20"/>
          <w:szCs w:val="20"/>
        </w:rPr>
        <w:t>Sustainability</w:t>
      </w:r>
      <w:proofErr w:type="spellEnd"/>
      <w:r w:rsidR="002512E6" w:rsidRPr="0056536C">
        <w:rPr>
          <w:rFonts w:ascii="Tahoma" w:hAnsi="Tahoma" w:cs="Tahoma"/>
          <w:sz w:val="20"/>
          <w:szCs w:val="20"/>
        </w:rPr>
        <w:t xml:space="preserve"> and High-tech </w:t>
      </w:r>
      <w:proofErr w:type="spellStart"/>
      <w:r w:rsidR="002512E6" w:rsidRPr="0056536C">
        <w:rPr>
          <w:rFonts w:ascii="Tahoma" w:hAnsi="Tahoma" w:cs="Tahoma"/>
          <w:sz w:val="20"/>
          <w:szCs w:val="20"/>
        </w:rPr>
        <w:t>Industries</w:t>
      </w:r>
      <w:proofErr w:type="spellEnd"/>
      <w:r w:rsidR="00E25C7A" w:rsidRPr="0056536C">
        <w:rPr>
          <w:rFonts w:ascii="Tahoma" w:hAnsi="Tahoma" w:cs="Tahoma"/>
          <w:sz w:val="20"/>
          <w:szCs w:val="20"/>
        </w:rPr>
        <w:t>“</w:t>
      </w:r>
      <w:r w:rsidR="00991898" w:rsidRPr="0056536C">
        <w:rPr>
          <w:rFonts w:ascii="Tahoma" w:hAnsi="Tahoma" w:cs="Tahoma"/>
          <w:sz w:val="20"/>
          <w:szCs w:val="20"/>
        </w:rPr>
        <w:t xml:space="preserve">, </w:t>
      </w:r>
      <w:proofErr w:type="spellStart"/>
      <w:r w:rsidR="00991898" w:rsidRPr="0056536C">
        <w:rPr>
          <w:rFonts w:ascii="Tahoma" w:hAnsi="Tahoma" w:cs="Tahoma"/>
          <w:sz w:val="20"/>
          <w:szCs w:val="20"/>
        </w:rPr>
        <w:t>reg</w:t>
      </w:r>
      <w:proofErr w:type="spellEnd"/>
      <w:r w:rsidR="00991898" w:rsidRPr="0056536C">
        <w:rPr>
          <w:rFonts w:ascii="Tahoma" w:hAnsi="Tahoma" w:cs="Tahoma"/>
          <w:sz w:val="20"/>
          <w:szCs w:val="20"/>
        </w:rPr>
        <w:t xml:space="preserve">. č. </w:t>
      </w:r>
      <w:r w:rsidR="002512E6" w:rsidRPr="0056536C">
        <w:rPr>
          <w:rFonts w:ascii="Tahoma" w:hAnsi="Tahoma" w:cs="Tahoma"/>
          <w:sz w:val="20"/>
          <w:szCs w:val="20"/>
        </w:rPr>
        <w:t>CZ.10.03.01/00/22_003/0000048</w:t>
      </w:r>
      <w:r w:rsidR="00724B29" w:rsidRPr="0056536C">
        <w:rPr>
          <w:rFonts w:ascii="Tahoma" w:hAnsi="Tahoma" w:cs="Tahoma"/>
          <w:sz w:val="20"/>
          <w:szCs w:val="20"/>
        </w:rPr>
        <w:t xml:space="preserve"> </w:t>
      </w:r>
      <w:r w:rsidRPr="0056536C">
        <w:rPr>
          <w:rFonts w:ascii="Tahoma" w:hAnsi="Tahoma" w:cs="Tahoma"/>
          <w:sz w:val="20"/>
          <w:szCs w:val="20"/>
        </w:rPr>
        <w:t xml:space="preserve">(dále jen „projekt“), </w:t>
      </w:r>
      <w:r w:rsidR="00E25C7A" w:rsidRPr="0056536C">
        <w:rPr>
          <w:rFonts w:ascii="Tahoma" w:hAnsi="Tahoma" w:cs="Tahoma"/>
          <w:sz w:val="20"/>
          <w:szCs w:val="20"/>
        </w:rPr>
        <w:t xml:space="preserve">který je spolufinancován </w:t>
      </w:r>
      <w:proofErr w:type="gramStart"/>
      <w:r w:rsidR="00E25C7A" w:rsidRPr="0056536C">
        <w:rPr>
          <w:rFonts w:ascii="Tahoma" w:hAnsi="Tahoma" w:cs="Tahoma"/>
          <w:sz w:val="20"/>
          <w:szCs w:val="20"/>
        </w:rPr>
        <w:t>z</w:t>
      </w:r>
      <w:proofErr w:type="gramEnd"/>
      <w:r w:rsidR="00E25C7A" w:rsidRPr="0056536C">
        <w:rPr>
          <w:rFonts w:ascii="Tahoma" w:hAnsi="Tahoma" w:cs="Tahoma"/>
          <w:sz w:val="20"/>
          <w:szCs w:val="20"/>
        </w:rPr>
        <w:t xml:space="preserve"> </w:t>
      </w:r>
      <w:r w:rsidR="002512E6" w:rsidRPr="0056536C">
        <w:rPr>
          <w:rFonts w:ascii="Tahoma" w:hAnsi="Tahoma" w:cs="Tahoma"/>
          <w:sz w:val="20"/>
          <w:szCs w:val="20"/>
        </w:rPr>
        <w:t>Evropskou unií – Fondem spravedlivé transformace v rámci Operačního programu Spravedlivá transformace</w:t>
      </w:r>
      <w:r w:rsidR="002E09BE" w:rsidRPr="0056536C">
        <w:rPr>
          <w:rFonts w:ascii="Tahoma" w:hAnsi="Tahoma" w:cs="Tahoma"/>
          <w:sz w:val="20"/>
          <w:szCs w:val="20"/>
        </w:rPr>
        <w:t xml:space="preserve"> </w:t>
      </w:r>
      <w:r w:rsidRPr="0056536C">
        <w:rPr>
          <w:rFonts w:ascii="Tahoma" w:hAnsi="Tahoma" w:cs="Tahoma"/>
          <w:sz w:val="20"/>
          <w:szCs w:val="20"/>
        </w:rPr>
        <w:t xml:space="preserve">(dále jen </w:t>
      </w:r>
      <w:bookmarkStart w:id="0" w:name="_Hlk150083341"/>
      <w:r w:rsidR="00E25C7A" w:rsidRPr="0056536C">
        <w:rPr>
          <w:rFonts w:ascii="Tahoma" w:hAnsi="Tahoma" w:cs="Tahoma"/>
          <w:sz w:val="20"/>
          <w:szCs w:val="20"/>
        </w:rPr>
        <w:t>„</w:t>
      </w:r>
      <w:r w:rsidR="002512E6" w:rsidRPr="0056536C">
        <w:rPr>
          <w:rFonts w:ascii="Tahoma" w:hAnsi="Tahoma" w:cs="Tahoma"/>
          <w:sz w:val="20"/>
          <w:szCs w:val="20"/>
        </w:rPr>
        <w:t>OP ST</w:t>
      </w:r>
      <w:bookmarkEnd w:id="0"/>
      <w:r w:rsidRPr="0056536C">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76302813" w:rsidR="00A132AB" w:rsidRPr="0056536C"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56536C">
        <w:rPr>
          <w:rFonts w:ascii="Tahoma" w:hAnsi="Tahoma" w:cs="Tahoma"/>
          <w:sz w:val="20"/>
          <w:szCs w:val="20"/>
        </w:rPr>
        <w:t>základě</w:t>
      </w:r>
      <w:r w:rsidRPr="0056536C">
        <w:rPr>
          <w:rFonts w:ascii="Tahoma" w:hAnsi="Tahoma" w:cs="Tahoma"/>
          <w:bCs/>
          <w:sz w:val="20"/>
          <w:szCs w:val="20"/>
        </w:rPr>
        <w:t xml:space="preserve"> této smlouvy zavazuje dodat kupujícímu toto zboží</w:t>
      </w:r>
      <w:r w:rsidR="00991898" w:rsidRPr="0056536C">
        <w:rPr>
          <w:rFonts w:ascii="Tahoma" w:hAnsi="Tahoma" w:cs="Tahoma"/>
          <w:bCs/>
          <w:sz w:val="20"/>
          <w:szCs w:val="20"/>
        </w:rPr>
        <w:t xml:space="preserve"> </w:t>
      </w:r>
      <w:r w:rsidR="005C3C3A" w:rsidRPr="0056536C">
        <w:rPr>
          <w:rFonts w:ascii="Tahoma" w:hAnsi="Tahoma" w:cs="Tahoma"/>
          <w:bCs/>
          <w:sz w:val="20"/>
          <w:szCs w:val="20"/>
        </w:rPr>
        <w:t>–</w:t>
      </w:r>
      <w:r w:rsidR="00724B29" w:rsidRPr="0056536C">
        <w:rPr>
          <w:rFonts w:ascii="Tahoma" w:hAnsi="Tahoma" w:cs="Tahoma"/>
          <w:bCs/>
          <w:sz w:val="20"/>
          <w:szCs w:val="20"/>
        </w:rPr>
        <w:t xml:space="preserve"> </w:t>
      </w:r>
      <w:r w:rsidR="002512E6" w:rsidRPr="0056536C">
        <w:rPr>
          <w:rFonts w:ascii="Tahoma" w:hAnsi="Tahoma" w:cs="Tahoma"/>
          <w:b/>
          <w:bCs/>
          <w:sz w:val="20"/>
          <w:szCs w:val="20"/>
        </w:rPr>
        <w:t>analyzátoru plynů (O</w:t>
      </w:r>
      <w:r w:rsidR="002512E6" w:rsidRPr="0056536C">
        <w:rPr>
          <w:rFonts w:ascii="Tahoma" w:hAnsi="Tahoma" w:cs="Tahoma"/>
          <w:b/>
          <w:bCs/>
          <w:sz w:val="20"/>
          <w:szCs w:val="20"/>
          <w:vertAlign w:val="subscript"/>
        </w:rPr>
        <w:t>2</w:t>
      </w:r>
      <w:r w:rsidR="002512E6" w:rsidRPr="0056536C">
        <w:rPr>
          <w:rFonts w:ascii="Tahoma" w:hAnsi="Tahoma" w:cs="Tahoma"/>
          <w:b/>
          <w:bCs/>
          <w:sz w:val="20"/>
          <w:szCs w:val="20"/>
        </w:rPr>
        <w:t>, CO a CO</w:t>
      </w:r>
      <w:r w:rsidR="002512E6" w:rsidRPr="0056536C">
        <w:rPr>
          <w:rFonts w:ascii="Tahoma" w:hAnsi="Tahoma" w:cs="Tahoma"/>
          <w:b/>
          <w:bCs/>
          <w:sz w:val="20"/>
          <w:szCs w:val="20"/>
          <w:vertAlign w:val="subscript"/>
        </w:rPr>
        <w:t>2</w:t>
      </w:r>
      <w:r w:rsidR="002512E6" w:rsidRPr="0056536C">
        <w:rPr>
          <w:rFonts w:ascii="Tahoma" w:hAnsi="Tahoma" w:cs="Tahoma"/>
          <w:b/>
          <w:bCs/>
          <w:sz w:val="20"/>
          <w:szCs w:val="20"/>
        </w:rPr>
        <w:t>) vč. příslušenství</w:t>
      </w:r>
      <w:r w:rsidR="0090791C" w:rsidRPr="0056536C">
        <w:rPr>
          <w:rFonts w:ascii="Tahoma" w:hAnsi="Tahoma" w:cs="Tahoma"/>
          <w:b/>
          <w:bCs/>
          <w:sz w:val="20"/>
          <w:szCs w:val="20"/>
          <w:lang w:val="cs-CZ"/>
        </w:rPr>
        <w:t xml:space="preserve"> </w:t>
      </w:r>
      <w:r w:rsidR="00247095" w:rsidRPr="0056536C">
        <w:rPr>
          <w:rFonts w:ascii="Tahoma" w:hAnsi="Tahoma" w:cs="Tahoma"/>
          <w:bCs/>
          <w:sz w:val="20"/>
          <w:szCs w:val="20"/>
        </w:rPr>
        <w:t>(</w:t>
      </w:r>
      <w:r w:rsidR="004758EE" w:rsidRPr="0056536C">
        <w:rPr>
          <w:rFonts w:ascii="Tahoma" w:hAnsi="Tahoma" w:cs="Tahoma"/>
          <w:bCs/>
          <w:sz w:val="20"/>
          <w:szCs w:val="20"/>
        </w:rPr>
        <w:t>dále jen „zboží“</w:t>
      </w:r>
      <w:r w:rsidR="00B202C0" w:rsidRPr="0056536C">
        <w:rPr>
          <w:rFonts w:ascii="Tahoma" w:hAnsi="Tahoma" w:cs="Tahoma"/>
          <w:bCs/>
          <w:sz w:val="20"/>
          <w:szCs w:val="20"/>
        </w:rPr>
        <w:t xml:space="preserve"> či „zařízení“</w:t>
      </w:r>
      <w:r w:rsidR="00247095" w:rsidRPr="0056536C">
        <w:rPr>
          <w:rFonts w:ascii="Tahoma" w:hAnsi="Tahoma" w:cs="Tahoma"/>
          <w:bCs/>
          <w:sz w:val="20"/>
          <w:szCs w:val="20"/>
        </w:rPr>
        <w:t>)</w:t>
      </w:r>
      <w:r w:rsidR="00247095" w:rsidRPr="0056536C">
        <w:rPr>
          <w:rFonts w:ascii="Tahoma" w:hAnsi="Tahoma" w:cs="Tahoma"/>
          <w:sz w:val="20"/>
          <w:szCs w:val="20"/>
        </w:rPr>
        <w:t xml:space="preserve"> </w:t>
      </w:r>
      <w:r w:rsidR="00247095" w:rsidRPr="0056536C">
        <w:rPr>
          <w:rFonts w:ascii="Tahoma" w:hAnsi="Tahoma" w:cs="Tahoma"/>
          <w:bCs/>
          <w:sz w:val="20"/>
          <w:szCs w:val="20"/>
        </w:rPr>
        <w:t xml:space="preserve">v rozsahu, jakosti a dle </w:t>
      </w:r>
      <w:r w:rsidR="00247095" w:rsidRPr="0056536C">
        <w:rPr>
          <w:rFonts w:ascii="Tahoma" w:hAnsi="Tahoma" w:cs="Tahoma"/>
          <w:sz w:val="20"/>
          <w:szCs w:val="20"/>
        </w:rPr>
        <w:t>přesné</w:t>
      </w:r>
      <w:r w:rsidR="00247095" w:rsidRPr="0056536C">
        <w:rPr>
          <w:rFonts w:ascii="Tahoma" w:hAnsi="Tahoma" w:cs="Tahoma"/>
          <w:bCs/>
          <w:sz w:val="20"/>
          <w:szCs w:val="20"/>
        </w:rPr>
        <w:t xml:space="preserve"> technické specifikace, která je uvedena v příloze č. 1 této smlouvy – Technická specifikace</w:t>
      </w:r>
      <w:r w:rsidR="004758EE" w:rsidRPr="0056536C">
        <w:rPr>
          <w:rFonts w:ascii="Tahoma" w:hAnsi="Tahoma" w:cs="Tahoma"/>
          <w:bCs/>
          <w:sz w:val="20"/>
          <w:szCs w:val="20"/>
        </w:rPr>
        <w:t>.</w:t>
      </w:r>
      <w:r w:rsidR="001D0984" w:rsidRPr="0056536C">
        <w:rPr>
          <w:rFonts w:ascii="Tahoma" w:hAnsi="Tahoma" w:cs="Tahoma"/>
          <w:bCs/>
          <w:sz w:val="20"/>
          <w:szCs w:val="20"/>
        </w:rPr>
        <w:t xml:space="preserve"> </w:t>
      </w:r>
    </w:p>
    <w:p w14:paraId="1E12C9CD" w14:textId="098BDD9C" w:rsidR="00724B29" w:rsidRPr="0056536C"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6536C">
        <w:rPr>
          <w:rFonts w:ascii="Tahoma" w:hAnsi="Tahoma" w:cs="Tahoma"/>
          <w:bCs/>
          <w:sz w:val="20"/>
          <w:szCs w:val="20"/>
        </w:rPr>
        <w:t xml:space="preserve">Součásti dodávky zboží je rovněž doprava na místo plnění včetně vykládky a </w:t>
      </w:r>
      <w:r w:rsidR="00524545" w:rsidRPr="0056536C">
        <w:rPr>
          <w:rFonts w:ascii="Tahoma" w:hAnsi="Tahoma" w:cs="Tahoma"/>
          <w:bCs/>
          <w:sz w:val="20"/>
          <w:szCs w:val="20"/>
        </w:rPr>
        <w:t xml:space="preserve">ekologická </w:t>
      </w:r>
      <w:r w:rsidRPr="0056536C">
        <w:rPr>
          <w:rFonts w:ascii="Tahoma" w:hAnsi="Tahoma" w:cs="Tahoma"/>
          <w:bCs/>
          <w:sz w:val="20"/>
          <w:szCs w:val="20"/>
        </w:rPr>
        <w:t>likvidace obalů</w:t>
      </w:r>
      <w:r w:rsidR="00C909D6" w:rsidRPr="0056536C">
        <w:rPr>
          <w:rFonts w:ascii="Tahoma" w:hAnsi="Tahoma" w:cs="Tahoma"/>
          <w:bCs/>
          <w:sz w:val="20"/>
          <w:szCs w:val="20"/>
        </w:rPr>
        <w:t>, provedení relevantních revizí</w:t>
      </w:r>
      <w:r w:rsidRPr="0056536C">
        <w:rPr>
          <w:rFonts w:ascii="Tahoma" w:hAnsi="Tahoma" w:cs="Tahoma"/>
          <w:bCs/>
          <w:sz w:val="20"/>
          <w:szCs w:val="20"/>
        </w:rPr>
        <w:t xml:space="preserve"> a dále:</w:t>
      </w:r>
    </w:p>
    <w:p w14:paraId="3E11F5EE" w14:textId="26C57115" w:rsidR="002A1FE7" w:rsidRPr="0056536C" w:rsidRDefault="002512E6" w:rsidP="0088554E">
      <w:pPr>
        <w:pStyle w:val="Zkladntextodsazen"/>
        <w:keepLines/>
        <w:numPr>
          <w:ilvl w:val="0"/>
          <w:numId w:val="13"/>
        </w:numPr>
        <w:spacing w:before="60" w:after="0"/>
        <w:ind w:left="993" w:hanging="357"/>
        <w:rPr>
          <w:rFonts w:ascii="Tahoma" w:hAnsi="Tahoma" w:cs="Tahoma"/>
          <w:sz w:val="20"/>
          <w:szCs w:val="20"/>
        </w:rPr>
      </w:pPr>
      <w:r w:rsidRPr="0056536C">
        <w:rPr>
          <w:rFonts w:ascii="Tahoma" w:hAnsi="Tahoma" w:cs="Tahoma"/>
          <w:sz w:val="20"/>
          <w:szCs w:val="20"/>
        </w:rPr>
        <w:t>předvedení jeho řádné funkčnosti</w:t>
      </w:r>
      <w:r w:rsidR="002A1FE7" w:rsidRPr="0056536C">
        <w:rPr>
          <w:rFonts w:ascii="Tahoma" w:hAnsi="Tahoma" w:cs="Tahoma"/>
          <w:sz w:val="20"/>
          <w:szCs w:val="20"/>
          <w:lang w:val="cs-CZ"/>
        </w:rPr>
        <w:t>,</w:t>
      </w:r>
    </w:p>
    <w:p w14:paraId="54DE340F" w14:textId="189463DA" w:rsidR="002A1FE7" w:rsidRPr="0056536C" w:rsidRDefault="002512E6" w:rsidP="0088554E">
      <w:pPr>
        <w:pStyle w:val="Zkladntextodsazen"/>
        <w:keepLines/>
        <w:numPr>
          <w:ilvl w:val="0"/>
          <w:numId w:val="13"/>
        </w:numPr>
        <w:spacing w:before="60" w:after="0"/>
        <w:ind w:left="993" w:hanging="357"/>
        <w:rPr>
          <w:rFonts w:ascii="Tahoma" w:hAnsi="Tahoma" w:cs="Tahoma"/>
          <w:sz w:val="20"/>
          <w:szCs w:val="20"/>
        </w:rPr>
      </w:pPr>
      <w:r w:rsidRPr="0056536C">
        <w:rPr>
          <w:rFonts w:ascii="Tahoma" w:hAnsi="Tahoma" w:cs="Tahoma"/>
          <w:sz w:val="20"/>
          <w:szCs w:val="20"/>
        </w:rPr>
        <w:t>seznámení zaměstnanců Objednatele s obsluhou a údržbou zboží (dále též „zaškolení obsluhy“)</w:t>
      </w:r>
    </w:p>
    <w:p w14:paraId="61A2FC80" w14:textId="299D0170" w:rsidR="00724B29" w:rsidRPr="0056536C" w:rsidRDefault="002512E6" w:rsidP="0088554E">
      <w:pPr>
        <w:pStyle w:val="Zkladntextodsazen"/>
        <w:keepLines/>
        <w:numPr>
          <w:ilvl w:val="0"/>
          <w:numId w:val="13"/>
        </w:numPr>
        <w:spacing w:before="60" w:after="0"/>
        <w:ind w:left="993" w:hanging="357"/>
        <w:rPr>
          <w:rFonts w:ascii="Tahoma" w:hAnsi="Tahoma" w:cs="Tahoma"/>
          <w:sz w:val="20"/>
          <w:szCs w:val="20"/>
        </w:rPr>
      </w:pPr>
      <w:r w:rsidRPr="0056536C">
        <w:rPr>
          <w:rFonts w:ascii="Tahoma" w:hAnsi="Tahoma" w:cs="Tahoma"/>
          <w:sz w:val="20"/>
          <w:szCs w:val="20"/>
        </w:rPr>
        <w:t>poskytnutí potřebných oprávnění k užití zboží, tj. licencí, např. k SW, který bude instalován na zboží či určený pro obsluhu zboží, je-li nezbytný</w:t>
      </w:r>
      <w:r w:rsidR="00724B29" w:rsidRPr="0056536C">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09623983"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64535C">
        <w:rPr>
          <w:rFonts w:ascii="Tahoma" w:hAnsi="Tahoma" w:cs="Tahoma"/>
          <w:sz w:val="20"/>
          <w:szCs w:val="20"/>
        </w:rPr>
        <w:t>150</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66AC9333" w:rsidR="00A13FB4" w:rsidRPr="0056536C"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6536C">
        <w:rPr>
          <w:rFonts w:ascii="Tahoma" w:hAnsi="Tahoma" w:cs="Tahoma"/>
          <w:bCs/>
          <w:sz w:val="20"/>
          <w:szCs w:val="20"/>
        </w:rPr>
        <w:t xml:space="preserve">Místem plnění je </w:t>
      </w:r>
      <w:r w:rsidR="002512E6" w:rsidRPr="0056536C">
        <w:rPr>
          <w:rFonts w:ascii="Tahoma" w:hAnsi="Tahoma" w:cs="Tahoma"/>
          <w:sz w:val="20"/>
          <w:szCs w:val="20"/>
        </w:rPr>
        <w:t xml:space="preserve">Vysoká škola báňská – Technická univerzita Ostrava, Fakulta bezpečnostního inženýrství, Lumírova 630/13, 700 30 </w:t>
      </w:r>
      <w:proofErr w:type="gramStart"/>
      <w:r w:rsidR="002512E6" w:rsidRPr="0056536C">
        <w:rPr>
          <w:rFonts w:ascii="Tahoma" w:hAnsi="Tahoma" w:cs="Tahoma"/>
          <w:sz w:val="20"/>
          <w:szCs w:val="20"/>
        </w:rPr>
        <w:t>Ostrava - Výškovice</w:t>
      </w:r>
      <w:proofErr w:type="gramEnd"/>
      <w:r w:rsidR="002A1FE7" w:rsidRPr="0056536C">
        <w:rPr>
          <w:rFonts w:ascii="Tahoma" w:hAnsi="Tahoma" w:cs="Tahoma"/>
          <w:bCs/>
          <w:sz w:val="20"/>
          <w:szCs w:val="20"/>
        </w:rPr>
        <w:t xml:space="preserve"> </w:t>
      </w:r>
      <w:r w:rsidRPr="0056536C">
        <w:rPr>
          <w:rFonts w:ascii="Tahoma" w:hAnsi="Tahoma" w:cs="Tahoma"/>
          <w:bCs/>
          <w:sz w:val="20"/>
          <w:szCs w:val="20"/>
        </w:rPr>
        <w:t>(dále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6536C">
        <w:rPr>
          <w:rFonts w:ascii="Tahoma" w:hAnsi="Tahoma" w:cs="Tahoma"/>
          <w:sz w:val="20"/>
          <w:szCs w:val="20"/>
        </w:rPr>
        <w:t>Dodáním zboží se pro účely této smlouvy rozumí okamžik převzetí zboží kupujícím, tj. okamžik podpisu p</w:t>
      </w:r>
      <w:r w:rsidRPr="00FD4FE6">
        <w:rPr>
          <w:rFonts w:ascii="Tahoma" w:hAnsi="Tahoma" w:cs="Tahoma"/>
          <w:sz w:val="20"/>
          <w:szCs w:val="20"/>
        </w:rPr>
        <w:t>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092C6C2D"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64535C" w:rsidRPr="00FD4FE6">
        <w:rPr>
          <w:rFonts w:ascii="Tahoma" w:hAnsi="Tahoma" w:cs="Tahoma"/>
          <w:bCs w:val="0"/>
          <w:i/>
          <w:color w:val="FF0000"/>
          <w:sz w:val="20"/>
          <w:szCs w:val="20"/>
          <w:highlight w:val="yellow"/>
        </w:rPr>
        <w:t xml:space="preserve">doplní </w:t>
      </w:r>
      <w:r w:rsidR="0064535C" w:rsidRPr="00FD4FE6">
        <w:rPr>
          <w:rFonts w:ascii="Tahoma" w:hAnsi="Tahoma" w:cs="Tahoma"/>
          <w:bCs w:val="0"/>
          <w:i/>
          <w:color w:val="FF0000"/>
          <w:sz w:val="20"/>
          <w:szCs w:val="20"/>
          <w:highlight w:val="yellow"/>
          <w:lang w:val="cs-CZ"/>
        </w:rPr>
        <w:t>účastník</w:t>
      </w:r>
      <w:r w:rsidR="0064535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792324B8"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po splnění podmínek dle předcházejícího odstavce tohoto článku této smlouvy a </w:t>
      </w:r>
      <w:r w:rsidR="00A13FB4" w:rsidRPr="0056536C">
        <w:rPr>
          <w:rFonts w:ascii="Tahoma" w:hAnsi="Tahoma" w:cs="Tahoma"/>
          <w:sz w:val="20"/>
          <w:szCs w:val="20"/>
        </w:rPr>
        <w:t>doručen</w:t>
      </w:r>
      <w:r w:rsidR="00674482" w:rsidRPr="0056536C">
        <w:rPr>
          <w:rFonts w:ascii="Tahoma" w:hAnsi="Tahoma" w:cs="Tahoma"/>
          <w:sz w:val="20"/>
          <w:szCs w:val="20"/>
        </w:rPr>
        <w:t>é</w:t>
      </w:r>
      <w:r w:rsidR="00A13FB4" w:rsidRPr="0056536C">
        <w:rPr>
          <w:rFonts w:ascii="Tahoma" w:hAnsi="Tahoma" w:cs="Tahoma"/>
          <w:sz w:val="20"/>
          <w:szCs w:val="20"/>
        </w:rPr>
        <w:t xml:space="preserve"> kupujícímu</w:t>
      </w:r>
      <w:r w:rsidR="007043BD" w:rsidRPr="0056536C">
        <w:rPr>
          <w:rFonts w:ascii="Tahoma" w:hAnsi="Tahoma" w:cs="Tahoma"/>
          <w:sz w:val="20"/>
          <w:szCs w:val="20"/>
        </w:rPr>
        <w:t xml:space="preserve"> poštou na adresu dle záhlaví této smlouvy</w:t>
      </w:r>
      <w:r w:rsidR="00FC72FF" w:rsidRPr="0056536C">
        <w:rPr>
          <w:rFonts w:ascii="Tahoma" w:hAnsi="Tahoma" w:cs="Tahoma"/>
          <w:sz w:val="20"/>
          <w:szCs w:val="20"/>
        </w:rPr>
        <w:t>, nebo elektronicky na adres</w:t>
      </w:r>
      <w:r w:rsidR="00357B96" w:rsidRPr="0056536C">
        <w:rPr>
          <w:rFonts w:ascii="Tahoma" w:hAnsi="Tahoma" w:cs="Tahoma"/>
          <w:sz w:val="20"/>
          <w:szCs w:val="20"/>
        </w:rPr>
        <w:t>u</w:t>
      </w:r>
      <w:r w:rsidR="00FC72FF" w:rsidRPr="0056536C">
        <w:rPr>
          <w:rFonts w:ascii="Tahoma" w:hAnsi="Tahoma" w:cs="Tahoma"/>
          <w:sz w:val="20"/>
          <w:szCs w:val="20"/>
        </w:rPr>
        <w:t xml:space="preserve"> </w:t>
      </w:r>
      <w:r w:rsidR="002512E6" w:rsidRPr="0056536C">
        <w:rPr>
          <w:rFonts w:ascii="Tahoma" w:hAnsi="Tahoma" w:cs="Tahoma"/>
          <w:b/>
          <w:bCs/>
          <w:sz w:val="20"/>
          <w:szCs w:val="20"/>
        </w:rPr>
        <w:t xml:space="preserve">tamara.sanitrakova@vsb.cz </w:t>
      </w:r>
      <w:r w:rsidR="002512E6" w:rsidRPr="0056536C">
        <w:rPr>
          <w:rFonts w:ascii="Tahoma" w:hAnsi="Tahoma" w:cs="Tahoma"/>
          <w:sz w:val="20"/>
          <w:szCs w:val="20"/>
        </w:rPr>
        <w:t>a</w:t>
      </w:r>
      <w:r w:rsidR="002512E6" w:rsidRPr="0056536C">
        <w:rPr>
          <w:rFonts w:ascii="Tahoma" w:hAnsi="Tahoma" w:cs="Tahoma"/>
          <w:b/>
          <w:bCs/>
          <w:sz w:val="20"/>
          <w:szCs w:val="20"/>
        </w:rPr>
        <w:t xml:space="preserve"> lukas.cadan@vsb.cz</w:t>
      </w:r>
      <w:r w:rsidR="00A13FB4" w:rsidRPr="0056536C">
        <w:rPr>
          <w:rFonts w:ascii="Tahoma" w:hAnsi="Tahoma" w:cs="Tahoma"/>
          <w:sz w:val="20"/>
          <w:szCs w:val="20"/>
        </w:rPr>
        <w:t>.</w:t>
      </w:r>
      <w:r w:rsidR="0010552E" w:rsidRPr="0056536C">
        <w:rPr>
          <w:rFonts w:ascii="Tahoma" w:hAnsi="Tahoma" w:cs="Tahoma"/>
          <w:sz w:val="20"/>
          <w:szCs w:val="20"/>
        </w:rPr>
        <w:t xml:space="preserve"> </w:t>
      </w:r>
      <w:r w:rsidR="007043BD" w:rsidRPr="0056536C">
        <w:rPr>
          <w:rFonts w:ascii="Tahoma" w:hAnsi="Tahoma" w:cs="Tahoma"/>
          <w:sz w:val="20"/>
          <w:szCs w:val="20"/>
        </w:rPr>
        <w:t>Prodávajícím vystavená faktura musí obsahovat identifikaci této smlouvy.</w:t>
      </w:r>
      <w:r w:rsidR="005D339A" w:rsidRPr="0056536C">
        <w:rPr>
          <w:rFonts w:ascii="Tahoma" w:hAnsi="Tahoma" w:cs="Tahoma"/>
          <w:sz w:val="20"/>
          <w:szCs w:val="20"/>
        </w:rPr>
        <w:t xml:space="preserve"> V případě, že faktura nebude splňovat shora uvedené náležitosti nebo zákonem vyžadované</w:t>
      </w:r>
      <w:r w:rsidR="005D339A" w:rsidRPr="00FD4FE6">
        <w:rPr>
          <w:rFonts w:ascii="Tahoma" w:hAnsi="Tahoma" w:cs="Tahoma"/>
          <w:sz w:val="20"/>
          <w:szCs w:val="20"/>
        </w:rPr>
        <w:t xml:space="preserve"> náležitosti, popř. bude chybně vyúčtována kupní cena, bude kupujícím vrácena do 30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2DC39BF6"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56536C">
        <w:rPr>
          <w:rFonts w:ascii="Tahoma" w:hAnsi="Tahoma" w:cs="Tahoma"/>
          <w:sz w:val="20"/>
          <w:szCs w:val="20"/>
        </w:rPr>
        <w:t xml:space="preserve">občanského zákoníku poskytuje kupujícímu záruku za jakost zboží dodaného dle této smlouvy </w:t>
      </w:r>
      <w:r w:rsidR="0064535C">
        <w:rPr>
          <w:rFonts w:ascii="Tahoma" w:hAnsi="Tahoma" w:cs="Tahoma"/>
          <w:sz w:val="20"/>
          <w:szCs w:val="20"/>
        </w:rPr>
        <w:t xml:space="preserve">(vyjma spotřebního materiálu) </w:t>
      </w:r>
      <w:r w:rsidRPr="0056536C">
        <w:rPr>
          <w:rFonts w:ascii="Tahoma" w:hAnsi="Tahoma" w:cs="Tahoma"/>
          <w:sz w:val="20"/>
          <w:szCs w:val="20"/>
        </w:rPr>
        <w:t xml:space="preserve">v délce </w:t>
      </w:r>
      <w:r w:rsidR="002512E6" w:rsidRPr="0056536C">
        <w:rPr>
          <w:rFonts w:ascii="Tahoma" w:hAnsi="Tahoma" w:cs="Tahoma"/>
          <w:sz w:val="20"/>
          <w:szCs w:val="20"/>
        </w:rPr>
        <w:t>24</w:t>
      </w:r>
      <w:r w:rsidRPr="0056536C">
        <w:rPr>
          <w:rFonts w:ascii="Tahoma" w:hAnsi="Tahoma" w:cs="Tahoma"/>
          <w:sz w:val="20"/>
          <w:szCs w:val="20"/>
        </w:rPr>
        <w:t xml:space="preserve"> </w:t>
      </w:r>
      <w:r w:rsidR="00CC1778" w:rsidRPr="0056536C">
        <w:rPr>
          <w:rFonts w:ascii="Tahoma" w:hAnsi="Tahoma" w:cs="Tahoma"/>
          <w:sz w:val="20"/>
          <w:szCs w:val="20"/>
        </w:rPr>
        <w:t xml:space="preserve">měsíců </w:t>
      </w:r>
      <w:r w:rsidRPr="0056536C">
        <w:rPr>
          <w:rFonts w:ascii="Tahoma" w:hAnsi="Tahoma" w:cs="Tahoma"/>
          <w:sz w:val="20"/>
          <w:szCs w:val="20"/>
        </w:rPr>
        <w:t>ode dne převzetí zboží kupujícím</w:t>
      </w:r>
      <w:r w:rsidR="00CA427D" w:rsidRPr="0056536C">
        <w:rPr>
          <w:rFonts w:ascii="Tahoma" w:hAnsi="Tahoma" w:cs="Tahoma"/>
          <w:sz w:val="20"/>
          <w:szCs w:val="20"/>
        </w:rPr>
        <w:t xml:space="preserve"> dle předávacího protokolu</w:t>
      </w:r>
      <w:r w:rsidRPr="0056536C">
        <w:rPr>
          <w:rFonts w:ascii="Tahoma" w:hAnsi="Tahoma" w:cs="Tahoma"/>
          <w:sz w:val="20"/>
          <w:szCs w:val="20"/>
        </w:rPr>
        <w:t>.</w:t>
      </w:r>
      <w:r w:rsidR="00CD519B" w:rsidRPr="0056536C">
        <w:rPr>
          <w:rFonts w:ascii="Tahoma" w:hAnsi="Tahoma" w:cs="Tahoma"/>
          <w:sz w:val="20"/>
          <w:szCs w:val="20"/>
        </w:rPr>
        <w:t xml:space="preserve"> </w:t>
      </w:r>
      <w:r w:rsidRPr="0056536C">
        <w:rPr>
          <w:rFonts w:ascii="Tahoma" w:hAnsi="Tahoma" w:cs="Tahoma"/>
          <w:sz w:val="20"/>
          <w:szCs w:val="20"/>
        </w:rPr>
        <w:t>Prodávající se zavazuje, že zboží bude po dobu záruční doby způsobilé k použití ke smluvenému účelu a zachová si smluvené</w:t>
      </w:r>
      <w:r w:rsidRPr="00FD4FE6">
        <w:rPr>
          <w:rFonts w:ascii="Tahoma" w:hAnsi="Tahoma" w:cs="Tahoma"/>
          <w:sz w:val="20"/>
          <w:szCs w:val="20"/>
        </w:rPr>
        <w:t xml:space="preserve">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39DB4494"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do </w:t>
      </w:r>
      <w:r w:rsidR="0064535C">
        <w:rPr>
          <w:rFonts w:ascii="Tahoma" w:hAnsi="Tahoma" w:cs="Tahoma"/>
          <w:sz w:val="20"/>
          <w:szCs w:val="20"/>
        </w:rPr>
        <w:t>60</w:t>
      </w:r>
      <w:r w:rsidR="005C3C3A" w:rsidRPr="00FD4FE6">
        <w:rPr>
          <w:rFonts w:ascii="Tahoma" w:hAnsi="Tahoma" w:cs="Tahoma"/>
          <w:sz w:val="20"/>
          <w:szCs w:val="20"/>
        </w:rPr>
        <w:t xml:space="preserve"> kalendářních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6F8ABAB9" w:rsidR="00E228E7" w:rsidRPr="0056536C"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w:t>
      </w:r>
      <w:r w:rsidRPr="0056536C">
        <w:rPr>
          <w:rFonts w:ascii="Tahoma" w:hAnsi="Tahoma" w:cs="Tahoma"/>
          <w:sz w:val="20"/>
          <w:szCs w:val="20"/>
        </w:rPr>
        <w:t xml:space="preserve">subjektům oprávněným k výkonu kontroly projektu, z jehož prostředků je hrazena kupní cena dle této smlouvy, provést kontrolu dokladů, souvisejících s plněním této smlouvy; a dále je prodávající povinen jako osoba povinná dle § 2 písm. e) zákona č. 320/2001 Sb., o finanční kontrole ve veřejné správě, v účinném znění, spolupůsobit při výkonu finanční kontroly, mj. umožnit řídícímu orgánu </w:t>
      </w:r>
      <w:r w:rsidR="002512E6" w:rsidRPr="0056536C">
        <w:rPr>
          <w:rFonts w:ascii="Tahoma" w:hAnsi="Tahoma" w:cs="Tahoma"/>
          <w:sz w:val="20"/>
          <w:szCs w:val="20"/>
        </w:rPr>
        <w:t>OP ST</w:t>
      </w:r>
      <w:r w:rsidRPr="0056536C">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56536C">
        <w:rPr>
          <w:rFonts w:ascii="Tahoma" w:hAnsi="Tahoma" w:cs="Tahoma"/>
          <w:sz w:val="20"/>
          <w:szCs w:val="20"/>
        </w:rPr>
        <w:t> </w:t>
      </w:r>
      <w:r w:rsidRPr="0056536C">
        <w:rPr>
          <w:rFonts w:ascii="Tahoma" w:hAnsi="Tahoma" w:cs="Tahoma"/>
          <w:sz w:val="20"/>
          <w:szCs w:val="20"/>
        </w:rPr>
        <w:t xml:space="preserve">255/2012 Sb., o kontrole (kontrolní řád), v účinném znění]; ve smlouvách se svými </w:t>
      </w:r>
      <w:r w:rsidR="00296C98" w:rsidRPr="0056536C">
        <w:rPr>
          <w:rFonts w:ascii="Tahoma" w:hAnsi="Tahoma" w:cs="Tahoma"/>
          <w:sz w:val="20"/>
          <w:szCs w:val="20"/>
        </w:rPr>
        <w:t>pod</w:t>
      </w:r>
      <w:r w:rsidRPr="0056536C">
        <w:rPr>
          <w:rFonts w:ascii="Tahoma" w:hAnsi="Tahoma" w:cs="Tahoma"/>
          <w:sz w:val="20"/>
          <w:szCs w:val="20"/>
        </w:rPr>
        <w:t>dodavateli prodávající tyto zaváže umožnit říd</w:t>
      </w:r>
      <w:r w:rsidR="005B4D4D" w:rsidRPr="0056536C">
        <w:rPr>
          <w:rFonts w:ascii="Tahoma" w:hAnsi="Tahoma" w:cs="Tahoma"/>
          <w:sz w:val="20"/>
          <w:szCs w:val="20"/>
        </w:rPr>
        <w:t xml:space="preserve">ícímu orgánu </w:t>
      </w:r>
      <w:r w:rsidR="002512E6" w:rsidRPr="0056536C">
        <w:rPr>
          <w:rFonts w:ascii="Tahoma" w:hAnsi="Tahoma" w:cs="Tahoma"/>
          <w:sz w:val="20"/>
          <w:szCs w:val="20"/>
        </w:rPr>
        <w:t>OP ST</w:t>
      </w:r>
      <w:r w:rsidR="005B4D4D" w:rsidRPr="0056536C">
        <w:rPr>
          <w:rFonts w:ascii="Tahoma" w:hAnsi="Tahoma" w:cs="Tahoma"/>
          <w:sz w:val="20"/>
          <w:szCs w:val="20"/>
        </w:rPr>
        <w:t xml:space="preserve"> kontrolu pod</w:t>
      </w:r>
      <w:r w:rsidRPr="0056536C">
        <w:rPr>
          <w:rFonts w:ascii="Tahoma" w:hAnsi="Tahoma" w:cs="Tahoma"/>
          <w:sz w:val="20"/>
          <w:szCs w:val="20"/>
        </w:rPr>
        <w:t>dodavatelů v témže rozsahu</w:t>
      </w:r>
      <w:r w:rsidR="00CB1D7D" w:rsidRPr="0056536C">
        <w:rPr>
          <w:rFonts w:ascii="Tahoma" w:hAnsi="Tahoma" w:cs="Tahoma"/>
          <w:sz w:val="20"/>
          <w:szCs w:val="20"/>
        </w:rPr>
        <w:t>.</w:t>
      </w:r>
      <w:r w:rsidRPr="0056536C">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56536C">
        <w:rPr>
          <w:rFonts w:ascii="Tahoma" w:hAnsi="Tahoma" w:cs="Tahoma"/>
          <w:sz w:val="20"/>
          <w:szCs w:val="20"/>
        </w:rPr>
        <w:t>Prodávající se zavazuje k povinnosti archivovat veškeré písemnosti související s provedením Plnění podle této Smlouvy, a kdykoli po tuto dobu Kupujícímu umožnit příst</w:t>
      </w:r>
      <w:r w:rsidRPr="00FD4FE6">
        <w:rPr>
          <w:rFonts w:ascii="Tahoma" w:hAnsi="Tahoma" w:cs="Tahoma"/>
          <w:sz w:val="20"/>
          <w:szCs w:val="20"/>
        </w:rPr>
        <w: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lastRenderedPageBreak/>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0C03A27A" w:rsidR="00AD7ECD" w:rsidRPr="0056536C" w:rsidRDefault="002512E6" w:rsidP="00E8258F">
            <w:pPr>
              <w:pStyle w:val="RLdajeosmluvnstran"/>
              <w:keepLines/>
              <w:spacing w:before="120" w:after="0" w:line="240" w:lineRule="auto"/>
              <w:rPr>
                <w:rFonts w:ascii="Tahoma" w:hAnsi="Tahoma" w:cs="Tahoma"/>
                <w:b/>
                <w:bCs/>
                <w:sz w:val="20"/>
                <w:szCs w:val="20"/>
              </w:rPr>
            </w:pPr>
            <w:r w:rsidRPr="0056536C">
              <w:rPr>
                <w:rFonts w:ascii="Tahoma" w:hAnsi="Tahoma" w:cs="Tahoma"/>
                <w:b/>
                <w:bCs/>
                <w:sz w:val="20"/>
                <w:szCs w:val="20"/>
              </w:rPr>
              <w:t>Vysoká škola báňská – Technická univerzita Ostrava</w:t>
            </w:r>
          </w:p>
          <w:p w14:paraId="6010403A" w14:textId="77777777" w:rsidR="0056536C" w:rsidRPr="0056536C" w:rsidRDefault="002512E6" w:rsidP="008045C7">
            <w:pPr>
              <w:pStyle w:val="RLdajeosmluvnstran"/>
              <w:keepLines/>
              <w:spacing w:after="0" w:line="240" w:lineRule="auto"/>
              <w:rPr>
                <w:rFonts w:ascii="Tahoma" w:hAnsi="Tahoma" w:cs="Tahoma"/>
                <w:sz w:val="20"/>
                <w:szCs w:val="20"/>
              </w:rPr>
            </w:pPr>
            <w:r w:rsidRPr="0056536C">
              <w:rPr>
                <w:rFonts w:ascii="Tahoma" w:hAnsi="Tahoma" w:cs="Tahoma"/>
                <w:sz w:val="20"/>
                <w:szCs w:val="20"/>
              </w:rPr>
              <w:t>prof. RNDr. Václav Snášel, CSc.</w:t>
            </w:r>
          </w:p>
          <w:p w14:paraId="7DC53942" w14:textId="7ED8D92B" w:rsidR="00772B56" w:rsidRPr="00FD4FE6" w:rsidRDefault="002512E6" w:rsidP="008045C7">
            <w:pPr>
              <w:pStyle w:val="RLdajeosmluvnstran"/>
              <w:keepLines/>
              <w:spacing w:after="0" w:line="240" w:lineRule="auto"/>
              <w:rPr>
                <w:rFonts w:ascii="Tahoma" w:hAnsi="Tahoma" w:cs="Tahoma"/>
                <w:sz w:val="20"/>
                <w:szCs w:val="20"/>
              </w:rPr>
            </w:pPr>
            <w:r w:rsidRPr="0056536C">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4EE05CBD" w14:textId="77777777" w:rsidR="0064535C" w:rsidRPr="004D7819" w:rsidRDefault="0064535C" w:rsidP="0064535C">
      <w:pPr>
        <w:keepLines/>
        <w:spacing w:before="120" w:line="240" w:lineRule="auto"/>
        <w:rPr>
          <w:rFonts w:ascii="Tahoma" w:hAnsi="Tahoma" w:cs="Tahoma"/>
          <w:b/>
          <w:sz w:val="20"/>
          <w:szCs w:val="18"/>
        </w:rPr>
      </w:pPr>
      <w:r w:rsidRPr="004D7819">
        <w:rPr>
          <w:rFonts w:ascii="Tahoma" w:hAnsi="Tahoma" w:cs="Tahoma"/>
          <w:sz w:val="20"/>
          <w:szCs w:val="18"/>
        </w:rPr>
        <w:lastRenderedPageBreak/>
        <w:t>Příloha č. 1 -</w:t>
      </w:r>
      <w:r w:rsidRPr="004D7819">
        <w:rPr>
          <w:rFonts w:ascii="Tahoma" w:hAnsi="Tahoma" w:cs="Tahoma"/>
          <w:b/>
          <w:color w:val="000000"/>
          <w:sz w:val="20"/>
          <w:szCs w:val="18"/>
        </w:rPr>
        <w:t xml:space="preserve"> Technická</w:t>
      </w:r>
      <w:r w:rsidRPr="004D7819">
        <w:rPr>
          <w:rFonts w:ascii="Tahoma" w:hAnsi="Tahoma" w:cs="Tahoma"/>
          <w:b/>
          <w:sz w:val="20"/>
          <w:szCs w:val="18"/>
        </w:rPr>
        <w:t xml:space="preserve"> specifikace </w:t>
      </w:r>
    </w:p>
    <w:p w14:paraId="10528B2A" w14:textId="77777777" w:rsidR="0064535C" w:rsidRPr="00DC11EA" w:rsidRDefault="0064535C" w:rsidP="0064535C">
      <w:pPr>
        <w:keepLines/>
        <w:spacing w:after="0" w:line="240" w:lineRule="auto"/>
        <w:rPr>
          <w:rFonts w:ascii="Tahoma" w:hAnsi="Tahoma" w:cs="Tahoma"/>
          <w:b/>
          <w:color w:val="000000"/>
          <w:szCs w:val="20"/>
        </w:rPr>
      </w:pPr>
    </w:p>
    <w:p w14:paraId="49B18F31" w14:textId="77777777" w:rsidR="0064535C" w:rsidRPr="00D56675" w:rsidRDefault="0064535C" w:rsidP="0064535C">
      <w:pPr>
        <w:keepLines/>
        <w:spacing w:before="120" w:after="0" w:line="240" w:lineRule="auto"/>
        <w:jc w:val="center"/>
        <w:rPr>
          <w:rFonts w:ascii="Tahoma" w:hAnsi="Tahoma" w:cs="Tahoma"/>
          <w:b/>
          <w:sz w:val="24"/>
          <w:szCs w:val="20"/>
        </w:rPr>
      </w:pPr>
      <w:r w:rsidRPr="00D56675">
        <w:rPr>
          <w:rFonts w:ascii="Tahoma" w:hAnsi="Tahoma" w:cs="Tahoma"/>
          <w:b/>
          <w:sz w:val="24"/>
          <w:szCs w:val="20"/>
        </w:rPr>
        <w:t>Technická specifikace</w:t>
      </w:r>
    </w:p>
    <w:p w14:paraId="3BCF28D6" w14:textId="77777777" w:rsidR="0064535C" w:rsidRPr="00C569FA" w:rsidRDefault="0064535C" w:rsidP="0064535C">
      <w:pPr>
        <w:keepLines/>
        <w:spacing w:before="120" w:after="0" w:line="240" w:lineRule="auto"/>
        <w:jc w:val="center"/>
        <w:rPr>
          <w:rFonts w:ascii="Tahoma" w:hAnsi="Tahoma" w:cs="Tahoma"/>
          <w:b/>
          <w:sz w:val="24"/>
          <w:szCs w:val="20"/>
        </w:rPr>
      </w:pPr>
      <w:r w:rsidRPr="00EA2D55">
        <w:rPr>
          <w:rFonts w:ascii="Tahoma" w:hAnsi="Tahoma" w:cs="Tahoma"/>
          <w:b/>
          <w:sz w:val="24"/>
          <w:szCs w:val="20"/>
        </w:rPr>
        <w:t>Analyzátor plynů pro FBI</w:t>
      </w:r>
    </w:p>
    <w:p w14:paraId="155E7203" w14:textId="77777777" w:rsidR="0064535C" w:rsidRPr="00EA2D55" w:rsidRDefault="0064535C" w:rsidP="0064535C">
      <w:pPr>
        <w:spacing w:before="120" w:after="0" w:line="240" w:lineRule="auto"/>
        <w:jc w:val="both"/>
        <w:rPr>
          <w:rFonts w:ascii="Tahoma" w:hAnsi="Tahoma" w:cs="Tahoma"/>
          <w:sz w:val="20"/>
          <w:szCs w:val="20"/>
        </w:rPr>
      </w:pPr>
    </w:p>
    <w:p w14:paraId="63488F84" w14:textId="568F7819"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Analyzátor plynů bude zahrnovat paramagnetický analyzátor kyslíku a IR analyzátory oxidu uhelnatého a oxidu uhličitého. Bude sloužit pro stanovení koncentrace O</w:t>
      </w:r>
      <w:r w:rsidRPr="00EA2D55">
        <w:rPr>
          <w:rFonts w:ascii="Tahoma" w:hAnsi="Tahoma" w:cs="Tahoma"/>
          <w:sz w:val="20"/>
          <w:szCs w:val="20"/>
          <w:vertAlign w:val="subscript"/>
        </w:rPr>
        <w:t>2</w:t>
      </w:r>
      <w:r w:rsidRPr="00EA2D55">
        <w:rPr>
          <w:rFonts w:ascii="Tahoma" w:hAnsi="Tahoma" w:cs="Tahoma"/>
          <w:sz w:val="20"/>
          <w:szCs w:val="20"/>
        </w:rPr>
        <w:t>, CO a CO</w:t>
      </w:r>
      <w:r w:rsidRPr="00EA2D55">
        <w:rPr>
          <w:rFonts w:ascii="Tahoma" w:hAnsi="Tahoma" w:cs="Tahoma"/>
          <w:sz w:val="20"/>
          <w:szCs w:val="20"/>
          <w:vertAlign w:val="subscript"/>
        </w:rPr>
        <w:t>2</w:t>
      </w:r>
      <w:r w:rsidRPr="00EA2D55">
        <w:rPr>
          <w:rFonts w:ascii="Tahoma" w:hAnsi="Tahoma" w:cs="Tahoma"/>
          <w:sz w:val="20"/>
          <w:szCs w:val="20"/>
        </w:rPr>
        <w:t xml:space="preserve"> ve zplodinách hoření při požárních zkouškách za účelem stanovení rychlosti uvolňování tepla na základě spotřeby kyslíku a</w:t>
      </w:r>
      <w:r>
        <w:rPr>
          <w:rFonts w:ascii="Tahoma" w:hAnsi="Tahoma" w:cs="Tahoma"/>
          <w:sz w:val="20"/>
          <w:szCs w:val="20"/>
        </w:rPr>
        <w:t> </w:t>
      </w:r>
      <w:r w:rsidRPr="00EA2D55">
        <w:rPr>
          <w:rFonts w:ascii="Tahoma" w:hAnsi="Tahoma" w:cs="Tahoma"/>
          <w:sz w:val="20"/>
          <w:szCs w:val="20"/>
        </w:rPr>
        <w:t>produkce CO a CO</w:t>
      </w:r>
      <w:r w:rsidRPr="00EA2D55">
        <w:rPr>
          <w:rFonts w:ascii="Tahoma" w:hAnsi="Tahoma" w:cs="Tahoma"/>
          <w:sz w:val="20"/>
          <w:szCs w:val="20"/>
          <w:vertAlign w:val="subscript"/>
        </w:rPr>
        <w:t>2</w:t>
      </w:r>
      <w:r w:rsidRPr="00EA2D55">
        <w:rPr>
          <w:rFonts w:ascii="Tahoma" w:hAnsi="Tahoma" w:cs="Tahoma"/>
          <w:sz w:val="20"/>
          <w:szCs w:val="20"/>
        </w:rPr>
        <w:t>. Tento princip je používán např. při zkouškách podle ČSN EN 13823+A1 a ISO 5660-1. Analyzátor bude používán jak v laboratorních podmínkách, tak i na dočasných pracovištích, kam bude převážen vozidlem.</w:t>
      </w:r>
    </w:p>
    <w:p w14:paraId="71B69E28"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Dodávka bude zahrnovat:</w:t>
      </w:r>
    </w:p>
    <w:p w14:paraId="05DE5142" w14:textId="77777777" w:rsidR="0064535C" w:rsidRPr="00EA2D55" w:rsidRDefault="0064535C" w:rsidP="0064535C">
      <w:pPr>
        <w:pStyle w:val="Odstavecseseznamem"/>
        <w:numPr>
          <w:ilvl w:val="0"/>
          <w:numId w:val="27"/>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analyzátor plynů podle níže uvedené specifikace pro umístění v 19“ racku a</w:t>
      </w:r>
    </w:p>
    <w:p w14:paraId="3CDFF3AB" w14:textId="77777777" w:rsidR="0064535C" w:rsidRPr="00EA2D55" w:rsidRDefault="0064535C" w:rsidP="0064535C">
      <w:pPr>
        <w:pStyle w:val="Odstavecseseznamem"/>
        <w:numPr>
          <w:ilvl w:val="0"/>
          <w:numId w:val="27"/>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systém odběru a úpravy vzorků zplodin hoření.</w:t>
      </w:r>
    </w:p>
    <w:p w14:paraId="7693C4C7"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Systém odběru a úpravy vzorků zplodin hoření bude obsahovat dvoustupňovou filtraci zplodin, odstranění par jejich zkapalněním v chladiči a vysušení vzorku zplodin např. pomocí CaSO</w:t>
      </w:r>
      <w:r w:rsidRPr="00EA2D55">
        <w:rPr>
          <w:rFonts w:ascii="Tahoma" w:hAnsi="Tahoma" w:cs="Tahoma"/>
          <w:sz w:val="20"/>
          <w:szCs w:val="20"/>
          <w:vertAlign w:val="subscript"/>
        </w:rPr>
        <w:t>4</w:t>
      </w:r>
      <w:r w:rsidRPr="00EA2D55">
        <w:rPr>
          <w:rFonts w:ascii="Tahoma" w:hAnsi="Tahoma" w:cs="Tahoma"/>
          <w:sz w:val="20"/>
          <w:szCs w:val="20"/>
        </w:rPr>
        <w:t xml:space="preserve"> a umožní požadovaný a nastavitelný průtok vzorků přes analyzátory. Pro chlazení nebude použit kompresor. Systém bude navržen pro maximální vzdálenost mezi místem odběru vzorků zplodin a analyzátorem plynů 12 m. Navržen bude s ohledem na malé dopravní zpoždění. Systém odběru a úpravy vzorků zplodin hoření bude koncipován tak, aby byl přemístitelný a jeho části bylo možné použít i ve venkovním prostředí. Umožní justování (kalibraci) analyzátorů na 0 % dusíkem a </w:t>
      </w:r>
      <w:proofErr w:type="spellStart"/>
      <w:r w:rsidRPr="00EA2D55">
        <w:rPr>
          <w:rFonts w:ascii="Tahoma" w:hAnsi="Tahoma" w:cs="Tahoma"/>
          <w:sz w:val="20"/>
          <w:szCs w:val="20"/>
        </w:rPr>
        <w:t>span</w:t>
      </w:r>
      <w:proofErr w:type="spellEnd"/>
      <w:r w:rsidRPr="00EA2D55">
        <w:rPr>
          <w:rFonts w:ascii="Tahoma" w:hAnsi="Tahoma" w:cs="Tahoma"/>
          <w:sz w:val="20"/>
          <w:szCs w:val="20"/>
        </w:rPr>
        <w:t xml:space="preserve"> u kyslíkového analyzátoru okolním vzduchem a u analyzátorů CO a CO</w:t>
      </w:r>
      <w:r w:rsidRPr="00EA2D55">
        <w:rPr>
          <w:rFonts w:ascii="Tahoma" w:hAnsi="Tahoma" w:cs="Tahoma"/>
          <w:sz w:val="20"/>
          <w:szCs w:val="20"/>
          <w:vertAlign w:val="subscript"/>
        </w:rPr>
        <w:t>2</w:t>
      </w:r>
      <w:r w:rsidRPr="00EA2D55">
        <w:rPr>
          <w:rFonts w:ascii="Tahoma" w:hAnsi="Tahoma" w:cs="Tahoma"/>
          <w:sz w:val="20"/>
          <w:szCs w:val="20"/>
        </w:rPr>
        <w:t xml:space="preserve"> vhodnou kalibrační směsí.</w:t>
      </w:r>
    </w:p>
    <w:p w14:paraId="1DF10872"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Vlastní analyzátor bude standardně umístěn buď v místnosti, nebo stojícím měřicím vozidle.</w:t>
      </w:r>
    </w:p>
    <w:p w14:paraId="42DDC485"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Specifikace požadavků na analyzátory jednotlivých plynů:</w:t>
      </w:r>
    </w:p>
    <w:p w14:paraId="50C90A9E" w14:textId="77777777" w:rsidR="0064535C" w:rsidRPr="00EA2D55" w:rsidRDefault="0064535C" w:rsidP="0064535C">
      <w:pPr>
        <w:spacing w:before="120" w:after="0" w:line="240" w:lineRule="auto"/>
        <w:jc w:val="both"/>
        <w:rPr>
          <w:rFonts w:ascii="Tahoma" w:hAnsi="Tahoma" w:cs="Tahoma"/>
          <w:b/>
          <w:sz w:val="20"/>
          <w:szCs w:val="20"/>
        </w:rPr>
      </w:pPr>
      <w:r w:rsidRPr="00EA2D55">
        <w:rPr>
          <w:rFonts w:ascii="Tahoma" w:hAnsi="Tahoma" w:cs="Tahoma"/>
          <w:b/>
          <w:sz w:val="20"/>
          <w:szCs w:val="20"/>
        </w:rPr>
        <w:t>Kyslík</w:t>
      </w:r>
    </w:p>
    <w:p w14:paraId="4BA9233E"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Princip:</w:t>
      </w:r>
      <w:r w:rsidRPr="00EA2D55">
        <w:rPr>
          <w:rFonts w:ascii="Tahoma" w:hAnsi="Tahoma" w:cs="Tahoma"/>
          <w:sz w:val="20"/>
          <w:szCs w:val="20"/>
        </w:rPr>
        <w:tab/>
        <w:t>paramagnetický</w:t>
      </w:r>
    </w:p>
    <w:p w14:paraId="32B9E52E"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Rozsah:</w:t>
      </w:r>
      <w:r w:rsidRPr="00EA2D55">
        <w:rPr>
          <w:rFonts w:ascii="Tahoma" w:hAnsi="Tahoma" w:cs="Tahoma"/>
          <w:sz w:val="20"/>
          <w:szCs w:val="20"/>
        </w:rPr>
        <w:tab/>
      </w:r>
      <w:r w:rsidRPr="00EA2D55">
        <w:rPr>
          <w:rFonts w:ascii="Tahoma" w:hAnsi="Tahoma" w:cs="Tahoma"/>
          <w:sz w:val="20"/>
          <w:szCs w:val="20"/>
        </w:rPr>
        <w:tab/>
        <w:t>min. (a nejlépe) 0 až 25 %</w:t>
      </w:r>
    </w:p>
    <w:p w14:paraId="2099DF84"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Vnitřní chyba: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0,02 %</w:t>
      </w:r>
    </w:p>
    <w:p w14:paraId="4A20A192"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Nelinearita: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0,05 %</w:t>
      </w:r>
    </w:p>
    <w:p w14:paraId="60E336FA"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Opakovatelnost:</w:t>
      </w:r>
      <w:r w:rsidRPr="00EA2D55">
        <w:rPr>
          <w:rFonts w:ascii="Tahoma" w:hAnsi="Tahoma" w:cs="Tahoma"/>
          <w:sz w:val="20"/>
          <w:szCs w:val="20"/>
        </w:rPr>
        <w:tab/>
        <w:t>≤0,01 %</w:t>
      </w:r>
    </w:p>
    <w:p w14:paraId="07C105F7"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Doba odezvy (10 až 90 % rozsahu):</w:t>
      </w:r>
      <w:r w:rsidRPr="00EA2D55">
        <w:rPr>
          <w:rFonts w:ascii="Tahoma" w:hAnsi="Tahoma" w:cs="Tahoma"/>
          <w:sz w:val="20"/>
          <w:szCs w:val="20"/>
        </w:rPr>
        <w:tab/>
        <w:t>≤ 10 s</w:t>
      </w:r>
    </w:p>
    <w:p w14:paraId="130E92D9"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nuly (za 1 týden):</w:t>
      </w:r>
      <w:r w:rsidRPr="00EA2D55">
        <w:rPr>
          <w:rFonts w:ascii="Tahoma" w:hAnsi="Tahoma" w:cs="Tahoma"/>
          <w:sz w:val="20"/>
          <w:szCs w:val="20"/>
        </w:rPr>
        <w:tab/>
        <w:t>≤ 0,01 %</w:t>
      </w:r>
    </w:p>
    <w:p w14:paraId="31245890"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konce rozsahu (za 1 týden):</w:t>
      </w:r>
      <w:r w:rsidRPr="00EA2D55">
        <w:rPr>
          <w:rFonts w:ascii="Tahoma" w:hAnsi="Tahoma" w:cs="Tahoma"/>
          <w:sz w:val="20"/>
          <w:szCs w:val="20"/>
        </w:rPr>
        <w:tab/>
        <w:t>≤0,02 %</w:t>
      </w:r>
    </w:p>
    <w:p w14:paraId="5A665BF6"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Závislost na okolní teplotě:</w:t>
      </w:r>
      <w:r w:rsidRPr="00EA2D55">
        <w:rPr>
          <w:rFonts w:ascii="Tahoma" w:hAnsi="Tahoma" w:cs="Tahoma"/>
          <w:sz w:val="20"/>
          <w:szCs w:val="20"/>
        </w:rPr>
        <w:tab/>
        <w:t>≤ 0,2 % hodnoty nebo ≤ 0,02 % rozsahu při změně teploty o</w:t>
      </w:r>
      <w:r>
        <w:rPr>
          <w:rFonts w:ascii="Tahoma" w:hAnsi="Tahoma" w:cs="Tahoma"/>
          <w:sz w:val="20"/>
          <w:szCs w:val="20"/>
        </w:rPr>
        <w:t> </w:t>
      </w:r>
      <w:r w:rsidRPr="00EA2D55">
        <w:rPr>
          <w:rFonts w:ascii="Tahoma" w:hAnsi="Tahoma" w:cs="Tahoma"/>
          <w:sz w:val="20"/>
          <w:szCs w:val="20"/>
        </w:rPr>
        <w:t>10 °C</w:t>
      </w:r>
    </w:p>
    <w:p w14:paraId="23E2C96E" w14:textId="77777777" w:rsidR="0064535C" w:rsidRPr="00EA2D55" w:rsidRDefault="0064535C" w:rsidP="0064535C">
      <w:pPr>
        <w:pStyle w:val="Odstavecseseznamem"/>
        <w:numPr>
          <w:ilvl w:val="0"/>
          <w:numId w:val="24"/>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Stabilita (pro vzduch):</w:t>
      </w:r>
      <w:r w:rsidRPr="00EA2D55">
        <w:rPr>
          <w:rFonts w:ascii="Tahoma" w:hAnsi="Tahoma" w:cs="Tahoma"/>
          <w:sz w:val="20"/>
          <w:szCs w:val="20"/>
        </w:rPr>
        <w:tab/>
        <w:t xml:space="preserve">≤ ±50 </w:t>
      </w:r>
      <w:proofErr w:type="spellStart"/>
      <w:r w:rsidRPr="00EA2D55">
        <w:rPr>
          <w:rFonts w:ascii="Tahoma" w:hAnsi="Tahoma" w:cs="Tahoma"/>
          <w:sz w:val="20"/>
          <w:szCs w:val="20"/>
        </w:rPr>
        <w:t>ppm</w:t>
      </w:r>
      <w:proofErr w:type="spellEnd"/>
      <w:r w:rsidRPr="00EA2D55">
        <w:rPr>
          <w:rFonts w:ascii="Tahoma" w:hAnsi="Tahoma" w:cs="Tahoma"/>
          <w:sz w:val="20"/>
          <w:szCs w:val="20"/>
        </w:rPr>
        <w:t xml:space="preserve"> za 30 minut</w:t>
      </w:r>
    </w:p>
    <w:p w14:paraId="4E564B5D" w14:textId="77777777" w:rsidR="0064535C" w:rsidRPr="00EA2D55" w:rsidRDefault="0064535C" w:rsidP="0064535C">
      <w:pPr>
        <w:spacing w:before="120" w:after="0" w:line="240" w:lineRule="auto"/>
        <w:jc w:val="both"/>
        <w:rPr>
          <w:rFonts w:ascii="Tahoma" w:hAnsi="Tahoma" w:cs="Tahoma"/>
          <w:sz w:val="20"/>
          <w:szCs w:val="20"/>
        </w:rPr>
      </w:pPr>
    </w:p>
    <w:p w14:paraId="5F9616C9" w14:textId="77777777" w:rsidR="0064535C" w:rsidRPr="00EA2D55" w:rsidRDefault="0064535C" w:rsidP="0064535C">
      <w:pPr>
        <w:spacing w:before="120" w:after="0" w:line="240" w:lineRule="auto"/>
        <w:jc w:val="both"/>
        <w:rPr>
          <w:rFonts w:ascii="Tahoma" w:hAnsi="Tahoma" w:cs="Tahoma"/>
          <w:b/>
          <w:sz w:val="20"/>
          <w:szCs w:val="20"/>
        </w:rPr>
      </w:pPr>
      <w:r w:rsidRPr="00EA2D55">
        <w:rPr>
          <w:rFonts w:ascii="Tahoma" w:hAnsi="Tahoma" w:cs="Tahoma"/>
          <w:b/>
          <w:sz w:val="20"/>
          <w:szCs w:val="20"/>
        </w:rPr>
        <w:t>Oxid uhličitý</w:t>
      </w:r>
    </w:p>
    <w:p w14:paraId="1BF4FB5B"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Princip:</w:t>
      </w:r>
      <w:r w:rsidRPr="00EA2D55">
        <w:rPr>
          <w:rFonts w:ascii="Tahoma" w:hAnsi="Tahoma" w:cs="Tahoma"/>
          <w:sz w:val="20"/>
          <w:szCs w:val="20"/>
        </w:rPr>
        <w:tab/>
        <w:t>IR</w:t>
      </w:r>
    </w:p>
    <w:p w14:paraId="205B9FD6"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Rozsah:</w:t>
      </w:r>
      <w:r w:rsidRPr="00EA2D55">
        <w:rPr>
          <w:rFonts w:ascii="Tahoma" w:hAnsi="Tahoma" w:cs="Tahoma"/>
          <w:sz w:val="20"/>
          <w:szCs w:val="20"/>
        </w:rPr>
        <w:tab/>
      </w:r>
      <w:r w:rsidRPr="00EA2D55">
        <w:rPr>
          <w:rFonts w:ascii="Tahoma" w:hAnsi="Tahoma" w:cs="Tahoma"/>
          <w:sz w:val="20"/>
          <w:szCs w:val="20"/>
        </w:rPr>
        <w:tab/>
        <w:t>min. (a nejlépe) 0 až 10 %</w:t>
      </w:r>
    </w:p>
    <w:p w14:paraId="760F9D0C"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Vnitřní chyba: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1 % rozsahu</w:t>
      </w:r>
    </w:p>
    <w:p w14:paraId="5008BA10"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Nelinearita: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1 % rozsahu</w:t>
      </w:r>
    </w:p>
    <w:p w14:paraId="79D6D672" w14:textId="58FF43F4"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Opakovatelnost:</w:t>
      </w:r>
      <w:r w:rsidRPr="00EA2D55">
        <w:rPr>
          <w:rFonts w:ascii="Tahoma" w:hAnsi="Tahoma" w:cs="Tahoma"/>
          <w:sz w:val="20"/>
          <w:szCs w:val="20"/>
        </w:rPr>
        <w:tab/>
        <w:t>≤ 1 % rozsahu</w:t>
      </w:r>
    </w:p>
    <w:p w14:paraId="41EDBD10"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lastRenderedPageBreak/>
        <w:t>Doba odezvy (10 až 90 % rozsahu):</w:t>
      </w:r>
      <w:r w:rsidRPr="00EA2D55">
        <w:rPr>
          <w:rFonts w:ascii="Tahoma" w:hAnsi="Tahoma" w:cs="Tahoma"/>
          <w:sz w:val="20"/>
          <w:szCs w:val="20"/>
        </w:rPr>
        <w:tab/>
        <w:t>≤ 10 s</w:t>
      </w:r>
    </w:p>
    <w:p w14:paraId="587AED25"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nuly (za 1 týden):</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2 % rozsahu</w:t>
      </w:r>
    </w:p>
    <w:p w14:paraId="7EE89894"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konce rozsahu (za 1 den):</w:t>
      </w:r>
      <w:r w:rsidRPr="00EA2D55">
        <w:rPr>
          <w:rFonts w:ascii="Tahoma" w:hAnsi="Tahoma" w:cs="Tahoma"/>
          <w:sz w:val="20"/>
          <w:szCs w:val="20"/>
        </w:rPr>
        <w:tab/>
        <w:t>≤ 1 % rozsahu</w:t>
      </w:r>
    </w:p>
    <w:p w14:paraId="3C32546F" w14:textId="77777777" w:rsidR="0064535C" w:rsidRPr="00EA2D55" w:rsidRDefault="0064535C" w:rsidP="0064535C">
      <w:pPr>
        <w:pStyle w:val="Odstavecseseznamem"/>
        <w:numPr>
          <w:ilvl w:val="0"/>
          <w:numId w:val="25"/>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Závislost na okolní teplotě:</w:t>
      </w:r>
      <w:r w:rsidRPr="00EA2D55">
        <w:rPr>
          <w:rFonts w:ascii="Tahoma" w:hAnsi="Tahoma" w:cs="Tahoma"/>
          <w:sz w:val="20"/>
          <w:szCs w:val="20"/>
        </w:rPr>
        <w:tab/>
        <w:t>≤2 % hodnoty nebo ≤ 1 % rozsahu při změně teploty o 10 °C</w:t>
      </w:r>
    </w:p>
    <w:p w14:paraId="71DE0B1A" w14:textId="77777777" w:rsidR="0064535C" w:rsidRPr="00EA2D55" w:rsidRDefault="0064535C" w:rsidP="0064535C">
      <w:pPr>
        <w:spacing w:before="120" w:after="0" w:line="240" w:lineRule="auto"/>
        <w:jc w:val="both"/>
        <w:rPr>
          <w:rFonts w:ascii="Tahoma" w:hAnsi="Tahoma" w:cs="Tahoma"/>
          <w:sz w:val="20"/>
          <w:szCs w:val="20"/>
        </w:rPr>
      </w:pPr>
    </w:p>
    <w:p w14:paraId="6E5CCA0C" w14:textId="77777777" w:rsidR="0064535C" w:rsidRPr="00EA2D55" w:rsidRDefault="0064535C" w:rsidP="0064535C">
      <w:pPr>
        <w:spacing w:before="120" w:after="0" w:line="240" w:lineRule="auto"/>
        <w:jc w:val="both"/>
        <w:rPr>
          <w:rFonts w:ascii="Tahoma" w:hAnsi="Tahoma" w:cs="Tahoma"/>
          <w:b/>
          <w:sz w:val="20"/>
          <w:szCs w:val="20"/>
        </w:rPr>
      </w:pPr>
      <w:r w:rsidRPr="00EA2D55">
        <w:rPr>
          <w:rFonts w:ascii="Tahoma" w:hAnsi="Tahoma" w:cs="Tahoma"/>
          <w:b/>
          <w:sz w:val="20"/>
          <w:szCs w:val="20"/>
        </w:rPr>
        <w:t>Oxid uhelnatý</w:t>
      </w:r>
    </w:p>
    <w:p w14:paraId="78C013E2"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Princip:</w:t>
      </w:r>
      <w:r w:rsidRPr="00EA2D55">
        <w:rPr>
          <w:rFonts w:ascii="Tahoma" w:hAnsi="Tahoma" w:cs="Tahoma"/>
          <w:sz w:val="20"/>
          <w:szCs w:val="20"/>
        </w:rPr>
        <w:tab/>
        <w:t>IR</w:t>
      </w:r>
    </w:p>
    <w:p w14:paraId="7BC7CA19"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Rozsah:</w:t>
      </w:r>
      <w:r w:rsidRPr="00EA2D55">
        <w:rPr>
          <w:rFonts w:ascii="Tahoma" w:hAnsi="Tahoma" w:cs="Tahoma"/>
          <w:sz w:val="20"/>
          <w:szCs w:val="20"/>
        </w:rPr>
        <w:tab/>
      </w:r>
      <w:r w:rsidRPr="00EA2D55">
        <w:rPr>
          <w:rFonts w:ascii="Tahoma" w:hAnsi="Tahoma" w:cs="Tahoma"/>
          <w:sz w:val="20"/>
          <w:szCs w:val="20"/>
        </w:rPr>
        <w:tab/>
        <w:t>min. (a nejlépe) 0 až 1 %</w:t>
      </w:r>
    </w:p>
    <w:p w14:paraId="3AA10ACE"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Vnitřní chyba: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1 % rozsahu</w:t>
      </w:r>
    </w:p>
    <w:p w14:paraId="4F286610"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Nelinearita:</w:t>
      </w:r>
      <w:r w:rsidRPr="00EA2D55">
        <w:rPr>
          <w:rFonts w:ascii="Tahoma" w:hAnsi="Tahoma" w:cs="Tahoma"/>
          <w:sz w:val="20"/>
          <w:szCs w:val="20"/>
        </w:rPr>
        <w:tab/>
      </w:r>
      <w:r>
        <w:rPr>
          <w:rFonts w:ascii="Tahoma" w:hAnsi="Tahoma" w:cs="Tahoma"/>
          <w:sz w:val="20"/>
          <w:szCs w:val="20"/>
        </w:rPr>
        <w:tab/>
      </w:r>
      <w:r w:rsidRPr="00EA2D55">
        <w:rPr>
          <w:rFonts w:ascii="Tahoma" w:hAnsi="Tahoma" w:cs="Tahoma"/>
          <w:sz w:val="20"/>
          <w:szCs w:val="20"/>
        </w:rPr>
        <w:t>≤ 1 % rozsahu</w:t>
      </w:r>
    </w:p>
    <w:p w14:paraId="5BE05CDC"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Opakovatelnost:</w:t>
      </w:r>
      <w:r w:rsidRPr="00EA2D55">
        <w:rPr>
          <w:rFonts w:ascii="Tahoma" w:hAnsi="Tahoma" w:cs="Tahoma"/>
          <w:sz w:val="20"/>
          <w:szCs w:val="20"/>
        </w:rPr>
        <w:tab/>
        <w:t>≤1 % rozsahu</w:t>
      </w:r>
    </w:p>
    <w:p w14:paraId="49575716"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Doba odezvy (10 až 90 % rozsahu):</w:t>
      </w:r>
      <w:r w:rsidRPr="00EA2D55">
        <w:rPr>
          <w:rFonts w:ascii="Tahoma" w:hAnsi="Tahoma" w:cs="Tahoma"/>
          <w:sz w:val="20"/>
          <w:szCs w:val="20"/>
        </w:rPr>
        <w:tab/>
        <w:t>≤ 10 s</w:t>
      </w:r>
    </w:p>
    <w:p w14:paraId="36B4C7CD"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nuly (za 1 týden):</w:t>
      </w:r>
      <w:r w:rsidRPr="00EA2D55">
        <w:rPr>
          <w:rFonts w:ascii="Tahoma" w:hAnsi="Tahoma" w:cs="Tahoma"/>
          <w:sz w:val="20"/>
          <w:szCs w:val="20"/>
        </w:rPr>
        <w:tab/>
        <w:t>≤ 2 % rozsahu</w:t>
      </w:r>
    </w:p>
    <w:p w14:paraId="5061D106"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Drift konce rozsahu (za 1 den):</w:t>
      </w:r>
      <w:r w:rsidRPr="00EA2D55">
        <w:rPr>
          <w:rFonts w:ascii="Tahoma" w:hAnsi="Tahoma" w:cs="Tahoma"/>
          <w:sz w:val="20"/>
          <w:szCs w:val="20"/>
        </w:rPr>
        <w:tab/>
        <w:t>≤1 % rozsahu</w:t>
      </w:r>
    </w:p>
    <w:p w14:paraId="539CACF1" w14:textId="77777777" w:rsidR="0064535C" w:rsidRPr="00EA2D55" w:rsidRDefault="0064535C" w:rsidP="0064535C">
      <w:pPr>
        <w:pStyle w:val="Odstavecseseznamem"/>
        <w:numPr>
          <w:ilvl w:val="0"/>
          <w:numId w:val="26"/>
        </w:numPr>
        <w:spacing w:before="120" w:after="0" w:line="240" w:lineRule="auto"/>
        <w:contextualSpacing w:val="0"/>
        <w:jc w:val="both"/>
        <w:rPr>
          <w:rFonts w:ascii="Tahoma" w:hAnsi="Tahoma" w:cs="Tahoma"/>
          <w:sz w:val="20"/>
          <w:szCs w:val="20"/>
        </w:rPr>
      </w:pPr>
      <w:r w:rsidRPr="00EA2D55">
        <w:rPr>
          <w:rFonts w:ascii="Tahoma" w:hAnsi="Tahoma" w:cs="Tahoma"/>
          <w:sz w:val="20"/>
          <w:szCs w:val="20"/>
        </w:rPr>
        <w:t>Závislost na okolní teplotě:</w:t>
      </w:r>
      <w:r w:rsidRPr="00EA2D55">
        <w:rPr>
          <w:rFonts w:ascii="Tahoma" w:hAnsi="Tahoma" w:cs="Tahoma"/>
          <w:sz w:val="20"/>
          <w:szCs w:val="20"/>
        </w:rPr>
        <w:tab/>
        <w:t>≤2 % hodnoty nebo ≤ 1 % rozsahu při změně teploty o 10 °C</w:t>
      </w:r>
    </w:p>
    <w:p w14:paraId="3CA38A9E" w14:textId="77777777" w:rsidR="0064535C" w:rsidRPr="00EA2D55" w:rsidRDefault="0064535C" w:rsidP="0064535C">
      <w:pPr>
        <w:spacing w:before="120" w:after="0" w:line="240" w:lineRule="auto"/>
        <w:jc w:val="both"/>
        <w:rPr>
          <w:rFonts w:ascii="Tahoma" w:hAnsi="Tahoma" w:cs="Tahoma"/>
          <w:sz w:val="20"/>
          <w:szCs w:val="20"/>
        </w:rPr>
      </w:pPr>
    </w:p>
    <w:p w14:paraId="6909ACE8" w14:textId="53DEBE8E"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Analyzátor bude vybaven přehledným alfanumerickým displejem a bude mít analogový výstup jednotlivých analyzátorů plynů, preferována je proudová smyčka 4 až 20 mA a napěťový výstup 0 až</w:t>
      </w:r>
      <w:r>
        <w:rPr>
          <w:rFonts w:ascii="Tahoma" w:hAnsi="Tahoma" w:cs="Tahoma"/>
          <w:sz w:val="20"/>
          <w:szCs w:val="20"/>
        </w:rPr>
        <w:t xml:space="preserve"> </w:t>
      </w:r>
      <w:r w:rsidRPr="00EA2D55">
        <w:rPr>
          <w:rFonts w:ascii="Tahoma" w:hAnsi="Tahoma" w:cs="Tahoma"/>
          <w:sz w:val="20"/>
          <w:szCs w:val="20"/>
        </w:rPr>
        <w:t xml:space="preserve">10 V. Výstupy musí umožňovat rozlišení alespoň 100 </w:t>
      </w:r>
      <w:proofErr w:type="spellStart"/>
      <w:r w:rsidRPr="00EA2D55">
        <w:rPr>
          <w:rFonts w:ascii="Tahoma" w:hAnsi="Tahoma" w:cs="Tahoma"/>
          <w:sz w:val="20"/>
          <w:szCs w:val="20"/>
        </w:rPr>
        <w:t>ppm</w:t>
      </w:r>
      <w:proofErr w:type="spellEnd"/>
      <w:r w:rsidRPr="00EA2D55">
        <w:rPr>
          <w:rFonts w:ascii="Tahoma" w:hAnsi="Tahoma" w:cs="Tahoma"/>
          <w:sz w:val="20"/>
          <w:szCs w:val="20"/>
        </w:rPr>
        <w:t>.</w:t>
      </w:r>
    </w:p>
    <w:p w14:paraId="333B347F"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Sériová data:</w:t>
      </w:r>
      <w:r w:rsidRPr="00EA2D55">
        <w:rPr>
          <w:rFonts w:ascii="Tahoma" w:hAnsi="Tahoma" w:cs="Tahoma"/>
          <w:sz w:val="20"/>
          <w:szCs w:val="20"/>
        </w:rPr>
        <w:tab/>
        <w:t>možnost sériové komunikace přes sériový port RS232/RS485</w:t>
      </w:r>
    </w:p>
    <w:p w14:paraId="0159BB6A" w14:textId="77777777" w:rsidR="0064535C" w:rsidRPr="00EA2D55" w:rsidRDefault="0064535C" w:rsidP="0064535C">
      <w:pPr>
        <w:spacing w:before="120" w:after="0" w:line="240" w:lineRule="auto"/>
        <w:jc w:val="both"/>
        <w:rPr>
          <w:rFonts w:ascii="Tahoma" w:hAnsi="Tahoma" w:cs="Tahoma"/>
          <w:sz w:val="20"/>
          <w:szCs w:val="20"/>
        </w:rPr>
      </w:pPr>
      <w:r w:rsidRPr="00EA2D55">
        <w:rPr>
          <w:rFonts w:ascii="Tahoma" w:hAnsi="Tahoma" w:cs="Tahoma"/>
          <w:sz w:val="20"/>
          <w:szCs w:val="20"/>
        </w:rPr>
        <w:t>V případě přepínatelných rozsahů měření bude k dispozici výstup indikující použitý rozsah.</w:t>
      </w:r>
    </w:p>
    <w:p w14:paraId="523554A2" w14:textId="3F0ACB23" w:rsidR="008045C7" w:rsidRPr="00FD4FE6" w:rsidRDefault="008045C7" w:rsidP="0064535C">
      <w:pPr>
        <w:keepLines/>
        <w:spacing w:before="120" w:line="240" w:lineRule="auto"/>
        <w:rPr>
          <w:rFonts w:ascii="Tahoma" w:hAnsi="Tahoma" w:cs="Tahoma"/>
          <w:bCs/>
          <w:sz w:val="20"/>
          <w:szCs w:val="20"/>
        </w:rPr>
      </w:pPr>
    </w:p>
    <w:sectPr w:rsidR="008045C7" w:rsidRPr="00FD4FE6"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B0B9" w14:textId="77777777" w:rsidR="005166DE" w:rsidRDefault="005166DE" w:rsidP="008A5E9A">
      <w:pPr>
        <w:spacing w:after="0" w:line="240" w:lineRule="auto"/>
      </w:pPr>
      <w:r>
        <w:separator/>
      </w:r>
    </w:p>
  </w:endnote>
  <w:endnote w:type="continuationSeparator" w:id="0">
    <w:p w14:paraId="71335308" w14:textId="77777777" w:rsidR="005166DE" w:rsidRDefault="005166DE"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DB32" w14:textId="77777777" w:rsidR="005166DE" w:rsidRDefault="005166DE" w:rsidP="008A5E9A">
      <w:pPr>
        <w:spacing w:after="0" w:line="240" w:lineRule="auto"/>
      </w:pPr>
      <w:r>
        <w:separator/>
      </w:r>
    </w:p>
  </w:footnote>
  <w:footnote w:type="continuationSeparator" w:id="0">
    <w:p w14:paraId="57D77100" w14:textId="77777777" w:rsidR="005166DE" w:rsidRDefault="005166DE"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DB45DC"/>
    <w:multiLevelType w:val="hybridMultilevel"/>
    <w:tmpl w:val="A7084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D913EB"/>
    <w:multiLevelType w:val="hybridMultilevel"/>
    <w:tmpl w:val="9F3C3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F044B9"/>
    <w:multiLevelType w:val="hybridMultilevel"/>
    <w:tmpl w:val="7FA45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5"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F24E71"/>
    <w:multiLevelType w:val="hybridMultilevel"/>
    <w:tmpl w:val="155CB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4"/>
  </w:num>
  <w:num w:numId="2" w16cid:durableId="1651324975">
    <w:abstractNumId w:val="4"/>
  </w:num>
  <w:num w:numId="3" w16cid:durableId="1728410136">
    <w:abstractNumId w:val="15"/>
  </w:num>
  <w:num w:numId="4" w16cid:durableId="1750691558">
    <w:abstractNumId w:val="18"/>
  </w:num>
  <w:num w:numId="5" w16cid:durableId="829832098">
    <w:abstractNumId w:val="22"/>
  </w:num>
  <w:num w:numId="6" w16cid:durableId="472529423">
    <w:abstractNumId w:val="13"/>
  </w:num>
  <w:num w:numId="7" w16cid:durableId="1651250113">
    <w:abstractNumId w:val="0"/>
  </w:num>
  <w:num w:numId="8" w16cid:durableId="1227037281">
    <w:abstractNumId w:val="11"/>
  </w:num>
  <w:num w:numId="9" w16cid:durableId="582881946">
    <w:abstractNumId w:val="2"/>
  </w:num>
  <w:num w:numId="10" w16cid:durableId="1187714178">
    <w:abstractNumId w:val="12"/>
  </w:num>
  <w:num w:numId="11" w16cid:durableId="987247784">
    <w:abstractNumId w:val="8"/>
  </w:num>
  <w:num w:numId="12" w16cid:durableId="1911960562">
    <w:abstractNumId w:val="19"/>
  </w:num>
  <w:num w:numId="13" w16cid:durableId="1078022082">
    <w:abstractNumId w:val="5"/>
  </w:num>
  <w:num w:numId="14" w16cid:durableId="2108962646">
    <w:abstractNumId w:val="20"/>
  </w:num>
  <w:num w:numId="15" w16cid:durableId="1846823778">
    <w:abstractNumId w:val="7"/>
  </w:num>
  <w:num w:numId="16" w16cid:durableId="2072920889">
    <w:abstractNumId w:val="23"/>
  </w:num>
  <w:num w:numId="17" w16cid:durableId="783109629">
    <w:abstractNumId w:val="3"/>
  </w:num>
  <w:num w:numId="18" w16cid:durableId="1624995273">
    <w:abstractNumId w:val="24"/>
  </w:num>
  <w:num w:numId="19" w16cid:durableId="2058167491">
    <w:abstractNumId w:val="25"/>
  </w:num>
  <w:num w:numId="20" w16cid:durableId="1552571136">
    <w:abstractNumId w:val="17"/>
  </w:num>
  <w:num w:numId="21" w16cid:durableId="166753421">
    <w:abstractNumId w:val="1"/>
  </w:num>
  <w:num w:numId="22" w16cid:durableId="146290703">
    <w:abstractNumId w:val="6"/>
  </w:num>
  <w:num w:numId="23" w16cid:durableId="451175408">
    <w:abstractNumId w:val="10"/>
  </w:num>
  <w:num w:numId="24" w16cid:durableId="382339515">
    <w:abstractNumId w:val="21"/>
  </w:num>
  <w:num w:numId="25" w16cid:durableId="1632780415">
    <w:abstractNumId w:val="9"/>
  </w:num>
  <w:num w:numId="26" w16cid:durableId="748501181">
    <w:abstractNumId w:val="26"/>
  </w:num>
  <w:num w:numId="27" w16cid:durableId="56125800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3C7B"/>
    <w:rsid w:val="00014AC0"/>
    <w:rsid w:val="00014F25"/>
    <w:rsid w:val="000251B7"/>
    <w:rsid w:val="0002541F"/>
    <w:rsid w:val="00033F2D"/>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A09BA"/>
    <w:rsid w:val="001C658A"/>
    <w:rsid w:val="001D0984"/>
    <w:rsid w:val="001E0DA9"/>
    <w:rsid w:val="001E7240"/>
    <w:rsid w:val="001E74C8"/>
    <w:rsid w:val="001E768C"/>
    <w:rsid w:val="002078E3"/>
    <w:rsid w:val="002105E2"/>
    <w:rsid w:val="00210F71"/>
    <w:rsid w:val="00235D19"/>
    <w:rsid w:val="002420FF"/>
    <w:rsid w:val="00242E75"/>
    <w:rsid w:val="0024307C"/>
    <w:rsid w:val="00247095"/>
    <w:rsid w:val="002512E6"/>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38DF"/>
    <w:rsid w:val="003751ED"/>
    <w:rsid w:val="003756B1"/>
    <w:rsid w:val="003820BC"/>
    <w:rsid w:val="0038601E"/>
    <w:rsid w:val="00393121"/>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166DE"/>
    <w:rsid w:val="00524545"/>
    <w:rsid w:val="0053231B"/>
    <w:rsid w:val="00544AB9"/>
    <w:rsid w:val="005502D5"/>
    <w:rsid w:val="0056536C"/>
    <w:rsid w:val="00567DDC"/>
    <w:rsid w:val="00591E4E"/>
    <w:rsid w:val="005921AD"/>
    <w:rsid w:val="005B11AC"/>
    <w:rsid w:val="005B4D4D"/>
    <w:rsid w:val="005C3C3A"/>
    <w:rsid w:val="005D339A"/>
    <w:rsid w:val="005F0853"/>
    <w:rsid w:val="005F4736"/>
    <w:rsid w:val="00611439"/>
    <w:rsid w:val="0064535C"/>
    <w:rsid w:val="00662D65"/>
    <w:rsid w:val="00674482"/>
    <w:rsid w:val="00685125"/>
    <w:rsid w:val="006900E0"/>
    <w:rsid w:val="00696E87"/>
    <w:rsid w:val="006C680B"/>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68C"/>
    <w:rsid w:val="008A5E9A"/>
    <w:rsid w:val="008C7E6B"/>
    <w:rsid w:val="008D1905"/>
    <w:rsid w:val="008D6AD4"/>
    <w:rsid w:val="008E0A88"/>
    <w:rsid w:val="008E2772"/>
    <w:rsid w:val="0090791C"/>
    <w:rsid w:val="00933731"/>
    <w:rsid w:val="00946A77"/>
    <w:rsid w:val="00967483"/>
    <w:rsid w:val="00971E50"/>
    <w:rsid w:val="00985150"/>
    <w:rsid w:val="00985BE5"/>
    <w:rsid w:val="00991898"/>
    <w:rsid w:val="009B4CA9"/>
    <w:rsid w:val="009E0CBC"/>
    <w:rsid w:val="009E1E8D"/>
    <w:rsid w:val="00A010B8"/>
    <w:rsid w:val="00A07CB7"/>
    <w:rsid w:val="00A132AB"/>
    <w:rsid w:val="00A13FB4"/>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02DB"/>
    <w:rsid w:val="00B46017"/>
    <w:rsid w:val="00B523D2"/>
    <w:rsid w:val="00B824C9"/>
    <w:rsid w:val="00B94936"/>
    <w:rsid w:val="00BF52F2"/>
    <w:rsid w:val="00C10F8B"/>
    <w:rsid w:val="00C11D34"/>
    <w:rsid w:val="00C1528E"/>
    <w:rsid w:val="00C20CD0"/>
    <w:rsid w:val="00C24572"/>
    <w:rsid w:val="00C40D1B"/>
    <w:rsid w:val="00C470ED"/>
    <w:rsid w:val="00C82140"/>
    <w:rsid w:val="00C909D6"/>
    <w:rsid w:val="00CA427D"/>
    <w:rsid w:val="00CB06EE"/>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2966</Words>
  <Characters>17500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Jilek Miroslav</cp:lastModifiedBy>
  <cp:revision>4</cp:revision>
  <cp:lastPrinted>2021-09-15T12:08:00Z</cp:lastPrinted>
  <dcterms:created xsi:type="dcterms:W3CDTF">2025-06-12T12:22:00Z</dcterms:created>
  <dcterms:modified xsi:type="dcterms:W3CDTF">2025-06-24T11:57:00Z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