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EE5BE" w14:textId="2C9905EA" w:rsidR="00793A0B" w:rsidRPr="00B4312E" w:rsidRDefault="00793A0B" w:rsidP="00083F0D">
      <w:pPr>
        <w:keepLines/>
        <w:spacing w:before="120" w:line="240" w:lineRule="auto"/>
        <w:rPr>
          <w:rFonts w:ascii="Tahoma" w:hAnsi="Tahoma" w:cs="Tahoma"/>
          <w:b/>
          <w:sz w:val="20"/>
          <w:szCs w:val="20"/>
        </w:rPr>
      </w:pPr>
      <w:bookmarkStart w:id="0" w:name="_Hlk146982209"/>
      <w:bookmarkEnd w:id="0"/>
      <w:r>
        <w:rPr>
          <w:rFonts w:ascii="Tahoma" w:hAnsi="Tahoma" w:cs="Tahoma"/>
          <w:sz w:val="20"/>
          <w:szCs w:val="20"/>
          <w:lang w:val="en-GB"/>
        </w:rPr>
        <w:t>Annex 1 -</w:t>
      </w:r>
      <w:r>
        <w:rPr>
          <w:rFonts w:ascii="Tahoma" w:hAnsi="Tahoma" w:cs="Tahoma"/>
          <w:b/>
          <w:bCs/>
          <w:color w:val="000000"/>
          <w:sz w:val="20"/>
          <w:szCs w:val="20"/>
          <w:lang w:val="en-GB"/>
        </w:rPr>
        <w:t xml:space="preserve"> </w:t>
      </w:r>
      <w:bookmarkStart w:id="1" w:name="_Hlk136329128"/>
      <w:r>
        <w:rPr>
          <w:rFonts w:ascii="Tahoma" w:hAnsi="Tahoma" w:cs="Tahoma"/>
          <w:b/>
          <w:bCs/>
          <w:color w:val="000000"/>
          <w:sz w:val="20"/>
          <w:szCs w:val="20"/>
          <w:lang w:val="en-GB"/>
        </w:rPr>
        <w:t xml:space="preserve">Technical Specifications </w:t>
      </w:r>
      <w:bookmarkEnd w:id="1"/>
    </w:p>
    <w:p w14:paraId="58B065D1" w14:textId="77777777" w:rsidR="006066B1" w:rsidRDefault="006066B1" w:rsidP="00FB61E3">
      <w:pPr>
        <w:spacing w:after="0" w:line="240" w:lineRule="auto"/>
        <w:jc w:val="center"/>
        <w:rPr>
          <w:rFonts w:ascii="Tahoma" w:hAnsi="Tahoma" w:cs="Tahoma"/>
          <w:b/>
          <w:szCs w:val="20"/>
        </w:rPr>
      </w:pPr>
    </w:p>
    <w:p w14:paraId="023EDAD2" w14:textId="57BB16A1" w:rsidR="00AA53CC" w:rsidRPr="00B557E5" w:rsidRDefault="00AA53CC" w:rsidP="00FB61E3">
      <w:pPr>
        <w:spacing w:after="0" w:line="240" w:lineRule="auto"/>
        <w:jc w:val="center"/>
        <w:rPr>
          <w:rFonts w:ascii="Tahoma" w:hAnsi="Tahoma" w:cs="Tahoma"/>
          <w:b/>
          <w:sz w:val="24"/>
        </w:rPr>
      </w:pPr>
      <w:r>
        <w:rPr>
          <w:rFonts w:ascii="Tahoma" w:hAnsi="Tahoma" w:cs="Tahoma"/>
          <w:b/>
          <w:bCs/>
          <w:sz w:val="24"/>
          <w:lang w:val="en-GB"/>
        </w:rPr>
        <w:t xml:space="preserve">Technical Specifications </w:t>
      </w:r>
    </w:p>
    <w:p w14:paraId="20A147E7" w14:textId="7E673C63" w:rsidR="00B557E5" w:rsidRDefault="00A60510" w:rsidP="00B557E5">
      <w:pPr>
        <w:spacing w:before="120" w:after="0" w:line="240" w:lineRule="auto"/>
        <w:jc w:val="center"/>
        <w:rPr>
          <w:rFonts w:ascii="Tahoma" w:hAnsi="Tahoma" w:cs="Tahoma"/>
          <w:b/>
          <w:szCs w:val="20"/>
        </w:rPr>
      </w:pPr>
      <w:r w:rsidRPr="00A60510">
        <w:rPr>
          <w:rFonts w:ascii="Tahoma" w:hAnsi="Tahoma" w:cs="Tahoma"/>
          <w:b/>
          <w:bCs/>
          <w:sz w:val="24"/>
          <w:szCs w:val="24"/>
          <w:lang w:val="en-GB"/>
        </w:rPr>
        <w:t>Laboratory stand for syngas conversion and catalytic transformation of gaseous mixtures into hydrogen</w:t>
      </w:r>
    </w:p>
    <w:p w14:paraId="568D1841" w14:textId="77777777" w:rsidR="007A0EE3" w:rsidRDefault="007A0EE3" w:rsidP="00CE1DD2">
      <w:pPr>
        <w:spacing w:before="120" w:line="240" w:lineRule="auto"/>
        <w:jc w:val="both"/>
        <w:rPr>
          <w:rFonts w:ascii="Tahoma" w:hAnsi="Tahoma" w:cs="Tahoma"/>
          <w:sz w:val="20"/>
          <w:szCs w:val="20"/>
        </w:rPr>
      </w:pPr>
    </w:p>
    <w:p w14:paraId="100C56F8" w14:textId="7F72C6B1" w:rsidR="00FD55A4" w:rsidRDefault="00000477" w:rsidP="00CE1DD2">
      <w:pPr>
        <w:spacing w:before="120" w:line="240" w:lineRule="auto"/>
        <w:jc w:val="both"/>
        <w:rPr>
          <w:rFonts w:ascii="Tahoma" w:hAnsi="Tahoma" w:cs="Tahoma"/>
          <w:sz w:val="20"/>
          <w:szCs w:val="20"/>
        </w:rPr>
      </w:pPr>
      <w:r>
        <w:rPr>
          <w:rFonts w:ascii="Tahoma" w:hAnsi="Tahoma" w:cs="Tahoma"/>
          <w:sz w:val="20"/>
          <w:szCs w:val="20"/>
          <w:lang w:val="en-GB"/>
        </w:rPr>
        <w:t xml:space="preserve">The subject of performance is the delivery of a fully functional </w:t>
      </w:r>
      <w:r w:rsidR="00A60510">
        <w:rPr>
          <w:rFonts w:ascii="Tahoma" w:hAnsi="Tahoma" w:cs="Tahoma"/>
          <w:b/>
          <w:bCs/>
          <w:sz w:val="20"/>
          <w:szCs w:val="20"/>
          <w:lang w:val="en-GB"/>
        </w:rPr>
        <w:t>l</w:t>
      </w:r>
      <w:r w:rsidR="00A60510" w:rsidRPr="00A60510">
        <w:rPr>
          <w:rFonts w:ascii="Tahoma" w:hAnsi="Tahoma" w:cs="Tahoma"/>
          <w:b/>
          <w:bCs/>
          <w:sz w:val="20"/>
          <w:szCs w:val="20"/>
          <w:lang w:val="en-GB"/>
        </w:rPr>
        <w:t>aboratory stand for syngas conversion and catalytic transformation of gaseous mixtures into hydrogen</w:t>
      </w:r>
      <w:r>
        <w:rPr>
          <w:rFonts w:ascii="Tahoma" w:hAnsi="Tahoma" w:cs="Tahoma"/>
          <w:sz w:val="20"/>
          <w:szCs w:val="20"/>
          <w:lang w:val="en-GB"/>
        </w:rPr>
        <w:t>.</w:t>
      </w:r>
    </w:p>
    <w:p w14:paraId="4DAC9D29" w14:textId="2029468E" w:rsidR="000C599E" w:rsidRDefault="00B5197A" w:rsidP="00A60510">
      <w:pPr>
        <w:spacing w:before="120" w:line="240" w:lineRule="auto"/>
        <w:jc w:val="both"/>
        <w:rPr>
          <w:rFonts w:ascii="Tahoma" w:hAnsi="Tahoma" w:cs="Tahoma"/>
          <w:sz w:val="20"/>
          <w:szCs w:val="20"/>
        </w:rPr>
      </w:pPr>
      <w:r>
        <w:rPr>
          <w:rFonts w:ascii="Tahoma" w:hAnsi="Tahoma" w:cs="Tahoma"/>
          <w:sz w:val="20"/>
          <w:szCs w:val="20"/>
          <w:lang w:val="en-GB"/>
        </w:rPr>
        <w:t>The performance also includes the installation of the equipment.</w:t>
      </w:r>
      <w:r w:rsidR="00A60510">
        <w:rPr>
          <w:rFonts w:ascii="Tahoma" w:hAnsi="Tahoma" w:cs="Tahoma"/>
          <w:sz w:val="20"/>
          <w:szCs w:val="20"/>
          <w:lang w:val="en-GB"/>
        </w:rPr>
        <w:t xml:space="preserve"> </w:t>
      </w:r>
      <w:r w:rsidR="00876A93">
        <w:rPr>
          <w:rFonts w:ascii="Tahoma" w:hAnsi="Tahoma" w:cs="Tahoma"/>
          <w:sz w:val="20"/>
          <w:szCs w:val="20"/>
          <w:lang w:val="en-GB"/>
        </w:rPr>
        <w:t xml:space="preserve">The subject of performance also includes the transportation to the place of performance and operator training in the scope of at least 2 x 6 hours. </w:t>
      </w:r>
    </w:p>
    <w:p w14:paraId="30D5EB58" w14:textId="747A75CC" w:rsidR="00390362" w:rsidRDefault="00390362" w:rsidP="00390362">
      <w:pPr>
        <w:spacing w:before="120"/>
        <w:rPr>
          <w:rFonts w:ascii="Tahoma" w:hAnsi="Tahoma" w:cs="Tahoma"/>
          <w:i/>
          <w:color w:val="FF0000"/>
          <w:sz w:val="20"/>
          <w:szCs w:val="20"/>
        </w:rPr>
      </w:pPr>
      <w:r>
        <w:rPr>
          <w:rFonts w:ascii="Tahoma" w:hAnsi="Tahoma" w:cs="Tahoma"/>
          <w:b/>
          <w:bCs/>
          <w:sz w:val="20"/>
          <w:szCs w:val="20"/>
          <w:lang w:val="en-GB"/>
        </w:rPr>
        <w:t>Equipment manufacturer</w:t>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sz w:val="20"/>
          <w:szCs w:val="20"/>
          <w:lang w:val="en-GB"/>
        </w:rPr>
        <w:tab/>
      </w:r>
      <w:r>
        <w:rPr>
          <w:rFonts w:ascii="Tahoma" w:hAnsi="Tahoma" w:cs="Tahoma"/>
          <w:i/>
          <w:iCs/>
          <w:color w:val="FF0000"/>
          <w:sz w:val="20"/>
          <w:szCs w:val="20"/>
          <w:highlight w:val="yellow"/>
          <w:lang w:val="en-GB"/>
        </w:rPr>
        <w:t>to be added by the tenderer</w:t>
      </w:r>
    </w:p>
    <w:p w14:paraId="19B25481" w14:textId="6EFAABC7" w:rsidR="00390362" w:rsidRDefault="00390362" w:rsidP="00E32540">
      <w:pPr>
        <w:spacing w:before="120" w:after="240"/>
        <w:rPr>
          <w:rFonts w:ascii="Tahoma" w:hAnsi="Tahoma" w:cs="Tahoma"/>
          <w:i/>
          <w:color w:val="FF0000"/>
          <w:sz w:val="20"/>
          <w:szCs w:val="20"/>
        </w:rPr>
      </w:pPr>
      <w:r>
        <w:rPr>
          <w:rFonts w:ascii="Tahoma" w:hAnsi="Tahoma" w:cs="Tahoma"/>
          <w:b/>
          <w:bCs/>
          <w:sz w:val="20"/>
          <w:szCs w:val="20"/>
          <w:lang w:val="en-GB"/>
        </w:rPr>
        <w:t>Exact type designation of the device</w:t>
      </w:r>
      <w:r>
        <w:rPr>
          <w:rFonts w:ascii="Tahoma" w:hAnsi="Tahoma" w:cs="Tahoma"/>
          <w:sz w:val="20"/>
          <w:szCs w:val="20"/>
          <w:lang w:val="en-GB"/>
        </w:rPr>
        <w:tab/>
      </w:r>
      <w:r>
        <w:rPr>
          <w:rFonts w:ascii="Tahoma" w:hAnsi="Tahoma" w:cs="Tahoma"/>
          <w:sz w:val="20"/>
          <w:szCs w:val="20"/>
          <w:lang w:val="en-GB"/>
        </w:rPr>
        <w:tab/>
      </w:r>
      <w:r>
        <w:rPr>
          <w:rFonts w:ascii="Tahoma" w:hAnsi="Tahoma" w:cs="Tahoma"/>
          <w:i/>
          <w:iCs/>
          <w:color w:val="FF0000"/>
          <w:sz w:val="20"/>
          <w:szCs w:val="20"/>
          <w:highlight w:val="yellow"/>
          <w:lang w:val="en-GB"/>
        </w:rPr>
        <w:t>to be added by the tenderer</w:t>
      </w:r>
    </w:p>
    <w:p w14:paraId="38BC1C45" w14:textId="4CAA9A63" w:rsidR="00793A0B" w:rsidRPr="00793A0B" w:rsidRDefault="00A60510" w:rsidP="00793A0B">
      <w:pPr>
        <w:spacing w:before="120"/>
        <w:jc w:val="both"/>
        <w:rPr>
          <w:rFonts w:ascii="Tahoma" w:hAnsi="Tahoma" w:cs="Tahoma"/>
          <w:b/>
          <w:sz w:val="20"/>
          <w:szCs w:val="20"/>
        </w:rPr>
      </w:pPr>
      <w:r w:rsidRPr="00A60510">
        <w:rPr>
          <w:rFonts w:ascii="Tahoma" w:hAnsi="Tahoma" w:cs="Tahoma"/>
          <w:b/>
          <w:bCs/>
          <w:sz w:val="20"/>
          <w:szCs w:val="20"/>
          <w:lang w:val="en-GB"/>
        </w:rPr>
        <w:t>Laboratory stand for syngas conversion and catalytic transformation of gaseous mixtures into hydrogen must meet at least the following criteria: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276"/>
        <w:gridCol w:w="1842"/>
      </w:tblGrid>
      <w:tr w:rsidR="00A60510" w:rsidRPr="0064484F" w14:paraId="7706FFAD"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4D8280F4" w14:textId="77777777" w:rsidR="00A60510" w:rsidRPr="0064484F" w:rsidRDefault="00A60510" w:rsidP="00D34FB4">
            <w:pPr>
              <w:keepLines/>
              <w:widowControl w:val="0"/>
              <w:suppressAutoHyphens/>
              <w:spacing w:after="0" w:line="240" w:lineRule="auto"/>
              <w:jc w:val="center"/>
              <w:rPr>
                <w:rFonts w:ascii="Tahoma" w:eastAsia="DejaVu Sans" w:hAnsi="Tahoma" w:cs="Tahoma"/>
                <w:b/>
                <w:kern w:val="1"/>
                <w:sz w:val="20"/>
                <w:szCs w:val="20"/>
                <w:lang w:val="en-GB" w:eastAsia="ar-SA"/>
              </w:rPr>
            </w:pPr>
            <w:r w:rsidRPr="0064484F">
              <w:rPr>
                <w:rFonts w:ascii="Tahoma" w:eastAsia="DejaVu Sans" w:hAnsi="Tahoma" w:cs="Tahoma"/>
                <w:b/>
                <w:kern w:val="1"/>
                <w:sz w:val="20"/>
                <w:szCs w:val="20"/>
                <w:lang w:val="en-GB" w:eastAsia="ar-SA"/>
              </w:rPr>
              <w:t>Basic technical parameters</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29A024F" w14:textId="222451B0" w:rsidR="00A60510" w:rsidRPr="0064484F" w:rsidRDefault="00A60510" w:rsidP="00D34FB4">
            <w:pPr>
              <w:keepLines/>
              <w:widowControl w:val="0"/>
              <w:suppressAutoHyphens/>
              <w:spacing w:after="0" w:line="240" w:lineRule="auto"/>
              <w:jc w:val="center"/>
              <w:rPr>
                <w:rFonts w:ascii="Tahoma" w:eastAsia="DejaVu Sans" w:hAnsi="Tahoma" w:cs="Tahoma"/>
                <w:b/>
                <w:kern w:val="1"/>
                <w:sz w:val="20"/>
                <w:szCs w:val="20"/>
                <w:lang w:val="en-GB" w:eastAsia="ar-SA"/>
              </w:rPr>
            </w:pPr>
            <w:r w:rsidRPr="0064484F">
              <w:rPr>
                <w:rFonts w:ascii="Tahoma" w:eastAsia="DejaVu Sans" w:hAnsi="Tahoma" w:cs="Tahoma"/>
                <w:b/>
                <w:kern w:val="1"/>
                <w:sz w:val="20"/>
                <w:szCs w:val="20"/>
                <w:lang w:val="en-GB" w:eastAsia="ar-SA"/>
              </w:rPr>
              <w:t>Required values = must be met at least!</w:t>
            </w:r>
          </w:p>
        </w:tc>
        <w:tc>
          <w:tcPr>
            <w:tcW w:w="184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957593C" w14:textId="77777777" w:rsidR="00A60510" w:rsidRPr="0064484F" w:rsidRDefault="00A60510" w:rsidP="00D34FB4">
            <w:pPr>
              <w:keepLines/>
              <w:widowControl w:val="0"/>
              <w:suppressAutoHyphens/>
              <w:spacing w:after="0" w:line="240" w:lineRule="auto"/>
              <w:jc w:val="center"/>
              <w:rPr>
                <w:rFonts w:ascii="Tahoma" w:eastAsia="DejaVu Sans" w:hAnsi="Tahoma" w:cs="Tahoma"/>
                <w:b/>
                <w:kern w:val="1"/>
                <w:sz w:val="20"/>
                <w:szCs w:val="20"/>
                <w:lang w:val="en-GB" w:eastAsia="ar-SA"/>
              </w:rPr>
            </w:pPr>
            <w:r w:rsidRPr="0064484F">
              <w:rPr>
                <w:rFonts w:ascii="Tahoma" w:eastAsia="DejaVu Sans" w:hAnsi="Tahoma" w:cs="Tahoma"/>
                <w:b/>
                <w:kern w:val="1"/>
                <w:sz w:val="20"/>
                <w:szCs w:val="20"/>
                <w:lang w:val="en-GB" w:eastAsia="ar-SA"/>
              </w:rPr>
              <w:t>Value of the offered equipment</w:t>
            </w:r>
          </w:p>
        </w:tc>
      </w:tr>
      <w:tr w:rsidR="00A60510" w:rsidRPr="0064484F" w14:paraId="31996328"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628B887B" w14:textId="77777777" w:rsidR="00A60510" w:rsidRPr="00E75042" w:rsidRDefault="00A60510" w:rsidP="00A60510">
            <w:pPr>
              <w:pStyle w:val="Bezmezer"/>
              <w:rPr>
                <w:rFonts w:ascii="Tahoma" w:hAnsi="Tahoma" w:cs="Tahoma"/>
                <w:sz w:val="20"/>
                <w:szCs w:val="20"/>
                <w:lang w:val="en-GB"/>
              </w:rPr>
            </w:pPr>
            <w:r w:rsidRPr="006A7358">
              <w:rPr>
                <w:rFonts w:ascii="Tahoma" w:hAnsi="Tahoma" w:cs="Tahoma"/>
                <w:sz w:val="20"/>
                <w:szCs w:val="20"/>
                <w:lang w:val="en-GB"/>
              </w:rPr>
              <w:t>The stand must consist of a pressure reactor body with an internal diameter in the range of 2.5 to 3 cm; heated reactor length in the range of 75 – 110 cm</w:t>
            </w:r>
            <w:r>
              <w:rPr>
                <w:rFonts w:ascii="Tahoma" w:hAnsi="Tahoma" w:cs="Tahoma"/>
                <w:sz w:val="20"/>
                <w:szCs w:val="20"/>
                <w:lang w:val="en-GB"/>
              </w:rPr>
              <w:t>,</w:t>
            </w:r>
            <w:r>
              <w:t xml:space="preserve"> </w:t>
            </w:r>
            <w:r w:rsidRPr="0095708B">
              <w:rPr>
                <w:rFonts w:ascii="Tahoma" w:hAnsi="Tahoma" w:cs="Tahoma"/>
                <w:sz w:val="20"/>
                <w:szCs w:val="20"/>
                <w:lang w:val="en-GB"/>
              </w:rPr>
              <w:t>The reactor must be designed for a</w:t>
            </w:r>
            <w:r w:rsidRPr="00E75042">
              <w:rPr>
                <w:rFonts w:ascii="Tahoma" w:hAnsi="Tahoma" w:cs="Tahoma"/>
                <w:sz w:val="20"/>
                <w:szCs w:val="20"/>
                <w:lang w:val="en-GB"/>
              </w:rPr>
              <w:t xml:space="preserve"> min. 34</w:t>
            </w:r>
            <w:r>
              <w:rPr>
                <w:rFonts w:ascii="Tahoma" w:hAnsi="Tahoma" w:cs="Tahoma"/>
                <w:sz w:val="20"/>
                <w:szCs w:val="20"/>
                <w:lang w:val="en-GB"/>
              </w:rPr>
              <w:t>5</w:t>
            </w:r>
            <w:r w:rsidRPr="00E75042">
              <w:rPr>
                <w:rFonts w:ascii="Tahoma" w:hAnsi="Tahoma" w:cs="Tahoma"/>
                <w:sz w:val="20"/>
                <w:szCs w:val="20"/>
                <w:lang w:val="en-GB"/>
              </w:rPr>
              <w:t xml:space="preserve"> bar at a design temperature of min. 550 °C;</w:t>
            </w:r>
            <w:r>
              <w:t xml:space="preserve"> </w:t>
            </w:r>
            <w:r w:rsidRPr="0095708B">
              <w:rPr>
                <w:rFonts w:ascii="Tahoma" w:hAnsi="Tahoma" w:cs="Tahoma"/>
                <w:sz w:val="20"/>
                <w:szCs w:val="20"/>
                <w:lang w:val="en-GB"/>
              </w:rPr>
              <w:t>The maximal operating temperature at least 550 °C</w:t>
            </w:r>
            <w:r>
              <w:rPr>
                <w:rFonts w:ascii="Tahoma" w:hAnsi="Tahoma" w:cs="Tahoma"/>
                <w:sz w:val="20"/>
                <w:szCs w:val="20"/>
                <w:lang w:val="en-GB"/>
              </w:rPr>
              <w:t xml:space="preserve">; </w:t>
            </w:r>
            <w:r w:rsidRPr="00E75042">
              <w:rPr>
                <w:rFonts w:ascii="Tahoma" w:hAnsi="Tahoma" w:cs="Tahoma"/>
                <w:sz w:val="20"/>
                <w:szCs w:val="20"/>
                <w:lang w:val="en-GB"/>
              </w:rPr>
              <w:t>The reactor body must be made of stainless steel T316 or better</w:t>
            </w:r>
          </w:p>
        </w:tc>
        <w:tc>
          <w:tcPr>
            <w:tcW w:w="1276" w:type="dxa"/>
            <w:tcBorders>
              <w:top w:val="single" w:sz="4" w:space="0" w:color="auto"/>
              <w:left w:val="single" w:sz="4" w:space="0" w:color="auto"/>
              <w:bottom w:val="single" w:sz="4" w:space="0" w:color="auto"/>
              <w:right w:val="single" w:sz="4" w:space="0" w:color="auto"/>
            </w:tcBorders>
            <w:vAlign w:val="center"/>
          </w:tcPr>
          <w:p w14:paraId="1DFFC19C" w14:textId="77777777" w:rsidR="00A60510" w:rsidRPr="0064484F" w:rsidRDefault="00A60510" w:rsidP="00D34FB4">
            <w:pPr>
              <w:pStyle w:val="Odstavecseseznamem"/>
              <w:keepLines/>
              <w:spacing w:after="0" w:line="240" w:lineRule="auto"/>
              <w:ind w:left="0"/>
              <w:contextualSpacing w:val="0"/>
              <w:jc w:val="center"/>
              <w:rPr>
                <w:rFonts w:ascii="Tahoma" w:eastAsia="Calibri" w:hAnsi="Tahoma" w:cs="Tahoma"/>
                <w:iCs/>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77B338DD" w14:textId="1EEB7477" w:rsidR="00A60510" w:rsidRPr="0064484F" w:rsidRDefault="00A60510" w:rsidP="00D34FB4">
            <w:pPr>
              <w:pStyle w:val="Odstavecseseznamem"/>
              <w:keepLines/>
              <w:spacing w:after="0" w:line="240" w:lineRule="auto"/>
              <w:ind w:left="0"/>
              <w:contextualSpacing w:val="0"/>
              <w:jc w:val="center"/>
              <w:rPr>
                <w:rFonts w:ascii="Tahoma" w:hAnsi="Tahoma" w:cs="Tahoma"/>
                <w:i/>
                <w:color w:val="FF0000"/>
                <w:sz w:val="20"/>
                <w:szCs w:val="20"/>
                <w:u w:val="single"/>
                <w:lang w:val="en-GB"/>
              </w:rPr>
            </w:pPr>
            <w:r>
              <w:rPr>
                <w:rFonts w:ascii="Tahoma" w:hAnsi="Tahoma" w:cs="Tahoma"/>
                <w:i/>
                <w:color w:val="FF0000"/>
                <w:sz w:val="20"/>
                <w:szCs w:val="20"/>
                <w:highlight w:val="yellow"/>
                <w:u w:val="single"/>
                <w:lang w:val="en-GB"/>
              </w:rPr>
              <w:t xml:space="preserve">The </w:t>
            </w:r>
            <w:r w:rsidRPr="00A60510">
              <w:rPr>
                <w:rFonts w:ascii="Tahoma" w:hAnsi="Tahoma" w:cs="Tahoma"/>
                <w:i/>
                <w:iCs/>
                <w:color w:val="FF0000"/>
                <w:sz w:val="20"/>
                <w:szCs w:val="20"/>
                <w:highlight w:val="yellow"/>
                <w:u w:val="single"/>
                <w:lang w:val="en-GB"/>
              </w:rPr>
              <w:t>tenderer</w:t>
            </w:r>
            <w:r w:rsidRPr="00A60510">
              <w:rPr>
                <w:rFonts w:ascii="Tahoma" w:hAnsi="Tahoma" w:cs="Tahoma"/>
                <w:i/>
                <w:color w:val="FF0000"/>
                <w:sz w:val="20"/>
                <w:szCs w:val="20"/>
                <w:highlight w:val="yellow"/>
                <w:u w:val="single"/>
                <w:lang w:val="en-GB"/>
              </w:rPr>
              <w:t xml:space="preserve"> shall indicate</w:t>
            </w:r>
            <w:r w:rsidRPr="0064484F">
              <w:rPr>
                <w:rFonts w:ascii="Tahoma" w:hAnsi="Tahoma" w:cs="Tahoma"/>
                <w:i/>
                <w:color w:val="FF0000"/>
                <w:sz w:val="20"/>
                <w:szCs w:val="20"/>
                <w:highlight w:val="yellow"/>
                <w:u w:val="single"/>
                <w:lang w:val="en-GB"/>
              </w:rPr>
              <w:t xml:space="preserve"> </w:t>
            </w:r>
            <w:r>
              <w:rPr>
                <w:rFonts w:ascii="Tahoma" w:hAnsi="Tahoma" w:cs="Tahoma"/>
                <w:i/>
                <w:color w:val="FF0000"/>
                <w:sz w:val="20"/>
                <w:szCs w:val="20"/>
                <w:highlight w:val="yellow"/>
                <w:u w:val="single"/>
                <w:lang w:val="en-GB"/>
              </w:rPr>
              <w:t>YES</w:t>
            </w:r>
            <w:r w:rsidRPr="0064484F">
              <w:rPr>
                <w:rFonts w:ascii="Tahoma" w:hAnsi="Tahoma" w:cs="Tahoma"/>
                <w:i/>
                <w:color w:val="FF0000"/>
                <w:sz w:val="20"/>
                <w:szCs w:val="20"/>
                <w:highlight w:val="yellow"/>
                <w:u w:val="single"/>
                <w:lang w:val="en-GB"/>
              </w:rPr>
              <w:t>/</w:t>
            </w:r>
            <w:r>
              <w:rPr>
                <w:rFonts w:ascii="Tahoma" w:hAnsi="Tahoma" w:cs="Tahoma"/>
                <w:i/>
                <w:color w:val="FF0000"/>
                <w:sz w:val="20"/>
                <w:szCs w:val="20"/>
                <w:highlight w:val="yellow"/>
                <w:u w:val="single"/>
                <w:lang w:val="en-GB"/>
              </w:rPr>
              <w:t>NO</w:t>
            </w:r>
          </w:p>
        </w:tc>
      </w:tr>
      <w:tr w:rsidR="00A60510" w:rsidRPr="0064484F" w14:paraId="789D98BF"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647DCC85" w14:textId="77777777" w:rsidR="00A60510" w:rsidRPr="0064484F" w:rsidRDefault="00A60510" w:rsidP="00A60510">
            <w:pPr>
              <w:pStyle w:val="Bezmezer"/>
              <w:rPr>
                <w:rFonts w:ascii="Tahoma" w:hAnsi="Tahoma" w:cs="Tahoma"/>
                <w:sz w:val="20"/>
                <w:szCs w:val="20"/>
                <w:lang w:val="en-GB"/>
              </w:rPr>
            </w:pPr>
            <w:r w:rsidRPr="00E75042">
              <w:rPr>
                <w:rFonts w:ascii="Tahoma" w:eastAsia="Tahoma" w:hAnsi="Tahoma" w:cs="Tahoma"/>
                <w:sz w:val="20"/>
                <w:szCs w:val="20"/>
                <w:lang w:val="en-GB"/>
              </w:rPr>
              <w:t xml:space="preserve">The device must be equipped with a replaceable safety </w:t>
            </w:r>
            <w:r w:rsidRPr="000040FD">
              <w:rPr>
                <w:rFonts w:ascii="Tahoma" w:eastAsia="Tahoma" w:hAnsi="Tahoma" w:cs="Tahoma"/>
                <w:sz w:val="20"/>
                <w:szCs w:val="20"/>
                <w:lang w:val="en-GB"/>
              </w:rPr>
              <w:t>component</w:t>
            </w:r>
            <w:r w:rsidRPr="00E75042">
              <w:rPr>
                <w:rFonts w:ascii="Tahoma" w:eastAsia="Tahoma" w:hAnsi="Tahoma" w:cs="Tahoma"/>
                <w:sz w:val="20"/>
                <w:szCs w:val="20"/>
                <w:lang w:val="en-GB"/>
              </w:rPr>
              <w:t xml:space="preserve"> – pressure resistance Min. certified 200 bar – e.g. rupture disk</w:t>
            </w:r>
            <w:r>
              <w:rPr>
                <w:rFonts w:ascii="Tahoma" w:eastAsia="Tahoma" w:hAnsi="Tahoma" w:cs="Tahoma"/>
                <w:sz w:val="20"/>
                <w:szCs w:val="20"/>
                <w:lang w:val="en-GB"/>
              </w:rPr>
              <w:t xml:space="preserve">; </w:t>
            </w:r>
            <w:r w:rsidRPr="00E75042">
              <w:rPr>
                <w:rFonts w:ascii="Tahoma" w:hAnsi="Tahoma" w:cs="Tahoma"/>
                <w:sz w:val="20"/>
                <w:szCs w:val="20"/>
                <w:lang w:val="en-GB"/>
              </w:rPr>
              <w:t>The delivery must include at least 1 spare safety device min. certified 200 bar</w:t>
            </w:r>
          </w:p>
        </w:tc>
        <w:tc>
          <w:tcPr>
            <w:tcW w:w="1276" w:type="dxa"/>
            <w:tcBorders>
              <w:top w:val="single" w:sz="4" w:space="0" w:color="auto"/>
              <w:left w:val="single" w:sz="4" w:space="0" w:color="auto"/>
              <w:bottom w:val="single" w:sz="4" w:space="0" w:color="auto"/>
              <w:right w:val="single" w:sz="4" w:space="0" w:color="auto"/>
            </w:tcBorders>
            <w:vAlign w:val="center"/>
          </w:tcPr>
          <w:p w14:paraId="491C0619"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iCs/>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5322C99E" w14:textId="01F2CDCA"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1BB34004"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50F9DC3C" w14:textId="77777777" w:rsidR="00A60510" w:rsidRPr="0095708B" w:rsidRDefault="00A60510" w:rsidP="00A60510">
            <w:pPr>
              <w:pStyle w:val="Bezmezer"/>
              <w:rPr>
                <w:rFonts w:ascii="Tahoma" w:hAnsi="Tahoma" w:cs="Tahoma"/>
                <w:sz w:val="20"/>
                <w:szCs w:val="20"/>
                <w:lang w:val="en-GB"/>
              </w:rPr>
            </w:pPr>
            <w:r w:rsidRPr="0095708B">
              <w:rPr>
                <w:rFonts w:ascii="Tahoma" w:hAnsi="Tahoma" w:cs="Tahoma"/>
                <w:sz w:val="20"/>
                <w:szCs w:val="20"/>
                <w:lang w:val="en-GB"/>
              </w:rPr>
              <w:t>The device must be equipped with a 3-point internal temperature measurement system with optional placement of measuring points inside the reactor – the position of the measuring points will be specified with the winner of the tender; the thermocouple must have at least the same chemical resistance as stainless steel T316, or be installed in a protective thermowell with these properties</w:t>
            </w:r>
          </w:p>
        </w:tc>
        <w:tc>
          <w:tcPr>
            <w:tcW w:w="1276" w:type="dxa"/>
            <w:tcBorders>
              <w:top w:val="single" w:sz="4" w:space="0" w:color="auto"/>
              <w:left w:val="single" w:sz="4" w:space="0" w:color="auto"/>
              <w:bottom w:val="single" w:sz="4" w:space="0" w:color="auto"/>
              <w:right w:val="single" w:sz="4" w:space="0" w:color="auto"/>
            </w:tcBorders>
            <w:vAlign w:val="center"/>
          </w:tcPr>
          <w:p w14:paraId="1C82C596"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iCs/>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5FE2D286" w14:textId="1417B34F"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3B57172E"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46AB8B0E" w14:textId="77777777" w:rsidR="00A60510" w:rsidRPr="0064484F" w:rsidRDefault="00A60510" w:rsidP="00A60510">
            <w:pPr>
              <w:pStyle w:val="Bezmezer"/>
              <w:rPr>
                <w:rFonts w:ascii="Tahoma" w:eastAsia="Calibri" w:hAnsi="Tahoma" w:cs="Tahoma"/>
                <w:sz w:val="20"/>
                <w:szCs w:val="20"/>
                <w:lang w:val="en-GB"/>
              </w:rPr>
            </w:pPr>
            <w:r w:rsidRPr="0095708B">
              <w:rPr>
                <w:rFonts w:ascii="Tahoma" w:eastAsia="Calibri" w:hAnsi="Tahoma" w:cs="Tahoma"/>
                <w:sz w:val="20"/>
                <w:szCs w:val="20"/>
                <w:lang w:val="en-GB"/>
              </w:rPr>
              <w:t>The device must be equipped with a software-controlled heating system with at least three independent zones capable of reaching a temperature in the reactor of min. 500 °C, the heating must have at least 3 temperature sensors (one in each zone).</w:t>
            </w:r>
          </w:p>
        </w:tc>
        <w:tc>
          <w:tcPr>
            <w:tcW w:w="1276" w:type="dxa"/>
            <w:tcBorders>
              <w:top w:val="single" w:sz="4" w:space="0" w:color="auto"/>
              <w:left w:val="single" w:sz="4" w:space="0" w:color="auto"/>
              <w:bottom w:val="single" w:sz="4" w:space="0" w:color="auto"/>
              <w:right w:val="single" w:sz="4" w:space="0" w:color="auto"/>
            </w:tcBorders>
            <w:vAlign w:val="center"/>
          </w:tcPr>
          <w:p w14:paraId="3E027B5E"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iCs/>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0043927B" w14:textId="6CBD402D"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0BC7B6DD"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172116C8" w14:textId="77777777" w:rsidR="00A60510" w:rsidRPr="0064484F" w:rsidRDefault="00A60510" w:rsidP="00A60510">
            <w:pPr>
              <w:pStyle w:val="Bezmezer"/>
              <w:rPr>
                <w:rFonts w:ascii="Tahoma" w:hAnsi="Tahoma" w:cs="Tahoma"/>
                <w:sz w:val="20"/>
                <w:szCs w:val="20"/>
                <w:lang w:val="en-GB"/>
              </w:rPr>
            </w:pPr>
            <w:r w:rsidRPr="00734715">
              <w:rPr>
                <w:rFonts w:ascii="Tahoma" w:hAnsi="Tahoma" w:cs="Tahoma"/>
                <w:sz w:val="20"/>
                <w:szCs w:val="20"/>
                <w:lang w:val="en-GB"/>
              </w:rPr>
              <w:t>The device must be equipped with at least one pressure gauge in the range of 0 - 200 bar and at least one pressure sensor 0 - 200 bar capable of communicating with the control system</w:t>
            </w:r>
          </w:p>
        </w:tc>
        <w:tc>
          <w:tcPr>
            <w:tcW w:w="1276" w:type="dxa"/>
            <w:tcBorders>
              <w:top w:val="single" w:sz="4" w:space="0" w:color="auto"/>
              <w:left w:val="single" w:sz="4" w:space="0" w:color="auto"/>
              <w:bottom w:val="single" w:sz="4" w:space="0" w:color="auto"/>
              <w:right w:val="single" w:sz="4" w:space="0" w:color="auto"/>
            </w:tcBorders>
            <w:vAlign w:val="center"/>
          </w:tcPr>
          <w:p w14:paraId="6B73BB10" w14:textId="77777777" w:rsidR="00A60510" w:rsidRPr="0064484F" w:rsidRDefault="00A60510" w:rsidP="00A60510">
            <w:pPr>
              <w:pStyle w:val="Odstavecseseznamem"/>
              <w:keepLines/>
              <w:spacing w:after="0" w:line="240" w:lineRule="auto"/>
              <w:ind w:left="39"/>
              <w:contextualSpacing w:val="0"/>
              <w:jc w:val="center"/>
              <w:rPr>
                <w:rFonts w:ascii="Tahoma" w:eastAsia="Calibri" w:hAnsi="Tahoma" w:cs="Tahoma"/>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51DC4ECC" w14:textId="388CF6A4"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4855E879"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07BEEC18" w14:textId="77777777" w:rsidR="00A60510" w:rsidRPr="0064484F" w:rsidRDefault="00A60510" w:rsidP="00A60510">
            <w:pPr>
              <w:pStyle w:val="Bezmezer"/>
              <w:rPr>
                <w:rFonts w:ascii="Tahoma" w:hAnsi="Tahoma" w:cs="Tahoma"/>
                <w:sz w:val="20"/>
                <w:szCs w:val="20"/>
                <w:lang w:val="en-GB"/>
              </w:rPr>
            </w:pPr>
            <w:r w:rsidRPr="00E42191">
              <w:rPr>
                <w:rFonts w:ascii="Tahoma" w:hAnsi="Tahoma" w:cs="Tahoma"/>
                <w:sz w:val="20"/>
                <w:szCs w:val="20"/>
                <w:lang w:val="en-GB"/>
              </w:rPr>
              <w:t>The delivery must include a complete structure with mounting of all technological components.</w:t>
            </w:r>
          </w:p>
        </w:tc>
        <w:tc>
          <w:tcPr>
            <w:tcW w:w="1276" w:type="dxa"/>
            <w:tcBorders>
              <w:top w:val="single" w:sz="4" w:space="0" w:color="auto"/>
              <w:left w:val="single" w:sz="4" w:space="0" w:color="auto"/>
              <w:bottom w:val="single" w:sz="4" w:space="0" w:color="auto"/>
              <w:right w:val="single" w:sz="4" w:space="0" w:color="auto"/>
            </w:tcBorders>
            <w:vAlign w:val="center"/>
          </w:tcPr>
          <w:p w14:paraId="427403D9" w14:textId="77777777" w:rsidR="00A60510" w:rsidRPr="0064484F" w:rsidRDefault="00A60510" w:rsidP="00A60510">
            <w:pPr>
              <w:pStyle w:val="Odstavecseseznamem"/>
              <w:keepLines/>
              <w:spacing w:after="0" w:line="240" w:lineRule="auto"/>
              <w:ind w:left="39"/>
              <w:contextualSpacing w:val="0"/>
              <w:jc w:val="center"/>
              <w:rPr>
                <w:rFonts w:ascii="Tahoma" w:eastAsia="Calibri" w:hAnsi="Tahoma" w:cs="Tahoma"/>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77C47F55" w14:textId="098A69E6"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655AF69D"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22C448E5" w14:textId="77777777" w:rsidR="00A60510" w:rsidRDefault="00A60510" w:rsidP="00A60510">
            <w:pPr>
              <w:pStyle w:val="Bezmezer"/>
              <w:keepNext/>
              <w:rPr>
                <w:rFonts w:ascii="Tahoma" w:eastAsia="Calibri" w:hAnsi="Tahoma" w:cs="Tahoma"/>
                <w:sz w:val="20"/>
                <w:szCs w:val="20"/>
                <w:lang w:val="en-GB"/>
              </w:rPr>
            </w:pPr>
            <w:r w:rsidRPr="00407F16">
              <w:rPr>
                <w:rFonts w:ascii="Tahoma" w:eastAsia="Calibri" w:hAnsi="Tahoma" w:cs="Tahoma"/>
                <w:sz w:val="20"/>
                <w:szCs w:val="20"/>
                <w:lang w:val="en-GB"/>
              </w:rPr>
              <w:lastRenderedPageBreak/>
              <w:t>The stand must have at least 4 gas feed lines that together open into one inlet into the reactor head</w:t>
            </w:r>
          </w:p>
          <w:p w14:paraId="5F2D31FC" w14:textId="77777777" w:rsidR="00A60510" w:rsidRDefault="00A60510" w:rsidP="00A60510">
            <w:pPr>
              <w:pStyle w:val="Bezmezer"/>
              <w:keepNext/>
              <w:rPr>
                <w:rFonts w:ascii="Tahoma" w:eastAsia="Calibri" w:hAnsi="Tahoma" w:cs="Tahoma"/>
                <w:sz w:val="20"/>
                <w:szCs w:val="20"/>
                <w:lang w:val="en-GB"/>
              </w:rPr>
            </w:pPr>
            <w:r w:rsidRPr="000040FD">
              <w:rPr>
                <w:rFonts w:ascii="Tahoma" w:eastAsia="Calibri" w:hAnsi="Tahoma" w:cs="Tahoma"/>
                <w:sz w:val="20"/>
                <w:szCs w:val="20"/>
                <w:lang w:val="en-GB"/>
              </w:rPr>
              <w:t>Each line must include at least:</w:t>
            </w:r>
          </w:p>
          <w:p w14:paraId="63E3849C" w14:textId="77777777" w:rsidR="00A60510" w:rsidRPr="0064484F" w:rsidRDefault="00A60510" w:rsidP="00A60510">
            <w:pPr>
              <w:pStyle w:val="Bezmezer"/>
              <w:keepNext/>
              <w:numPr>
                <w:ilvl w:val="0"/>
                <w:numId w:val="4"/>
              </w:numPr>
              <w:rPr>
                <w:rFonts w:ascii="Tahoma" w:eastAsia="Calibri" w:hAnsi="Tahoma" w:cs="Tahoma"/>
                <w:sz w:val="20"/>
                <w:szCs w:val="20"/>
                <w:lang w:val="en-GB"/>
              </w:rPr>
            </w:pPr>
            <w:r w:rsidRPr="00EE5919">
              <w:rPr>
                <w:lang w:val="en-US"/>
              </w:rPr>
              <w:t>valves for shutting off the gas flow into the system</w:t>
            </w:r>
          </w:p>
          <w:p w14:paraId="2A633C60" w14:textId="77777777" w:rsidR="00A60510" w:rsidRPr="000040FD" w:rsidRDefault="00A60510" w:rsidP="00A60510">
            <w:pPr>
              <w:pStyle w:val="Bezmezer"/>
              <w:keepNext/>
              <w:numPr>
                <w:ilvl w:val="0"/>
                <w:numId w:val="4"/>
              </w:numPr>
              <w:rPr>
                <w:lang w:val="pl-PL"/>
              </w:rPr>
            </w:pPr>
            <w:r>
              <w:rPr>
                <w:lang w:val="pl-PL"/>
              </w:rPr>
              <w:t>a f</w:t>
            </w:r>
            <w:r w:rsidRPr="000040FD">
              <w:rPr>
                <w:lang w:val="pl-PL"/>
              </w:rPr>
              <w:t xml:space="preserve">ilter </w:t>
            </w:r>
          </w:p>
          <w:p w14:paraId="3C0FF156" w14:textId="77777777" w:rsidR="00A60510" w:rsidRPr="000040FD" w:rsidRDefault="00A60510" w:rsidP="00A60510">
            <w:pPr>
              <w:pStyle w:val="Bezmezer"/>
              <w:numPr>
                <w:ilvl w:val="0"/>
                <w:numId w:val="4"/>
              </w:numPr>
              <w:rPr>
                <w:lang w:val="en-US"/>
              </w:rPr>
            </w:pPr>
            <w:r>
              <w:rPr>
                <w:lang w:val="en-US"/>
              </w:rPr>
              <w:t>a g</w:t>
            </w:r>
            <w:r w:rsidRPr="000040FD">
              <w:rPr>
                <w:lang w:val="en-US"/>
              </w:rPr>
              <w:t>as backflow prevention system (check valve)</w:t>
            </w:r>
          </w:p>
          <w:p w14:paraId="4AAA4E80" w14:textId="77777777" w:rsidR="00A60510" w:rsidRPr="000040FD" w:rsidRDefault="00A60510" w:rsidP="00A60510">
            <w:pPr>
              <w:pStyle w:val="Bezmezer"/>
              <w:numPr>
                <w:ilvl w:val="0"/>
                <w:numId w:val="4"/>
              </w:numPr>
              <w:rPr>
                <w:lang w:val="en-US"/>
              </w:rPr>
            </w:pPr>
            <w:r w:rsidRPr="000040FD">
              <w:rPr>
                <w:lang w:val="en-US"/>
              </w:rPr>
              <w:t xml:space="preserve">The stand must have at least 4 MFCs for (H2, CH4, CO2 and N2) with a flow rate of 50 </w:t>
            </w:r>
            <w:proofErr w:type="spellStart"/>
            <w:r w:rsidRPr="000040FD">
              <w:rPr>
                <w:lang w:val="en-US"/>
              </w:rPr>
              <w:t>nl</w:t>
            </w:r>
            <w:proofErr w:type="spellEnd"/>
            <w:r w:rsidRPr="000040FD">
              <w:rPr>
                <w:lang w:val="en-US"/>
              </w:rPr>
              <w:t>/h</w:t>
            </w:r>
          </w:p>
          <w:p w14:paraId="029271AD" w14:textId="77777777" w:rsidR="00A60510" w:rsidRPr="001E6130" w:rsidRDefault="00A60510" w:rsidP="00A60510">
            <w:pPr>
              <w:pStyle w:val="Bezmezer"/>
              <w:numPr>
                <w:ilvl w:val="0"/>
                <w:numId w:val="4"/>
              </w:numPr>
              <w:rPr>
                <w:lang w:val="en-US"/>
              </w:rPr>
            </w:pPr>
            <w:r w:rsidRPr="000040FD">
              <w:rPr>
                <w:lang w:val="en-US"/>
              </w:rPr>
              <w:t>bypass with a needle valve that bypasses the MFC</w:t>
            </w:r>
          </w:p>
        </w:tc>
        <w:tc>
          <w:tcPr>
            <w:tcW w:w="1276" w:type="dxa"/>
            <w:tcBorders>
              <w:top w:val="single" w:sz="4" w:space="0" w:color="auto"/>
              <w:left w:val="single" w:sz="4" w:space="0" w:color="auto"/>
              <w:bottom w:val="single" w:sz="4" w:space="0" w:color="auto"/>
              <w:right w:val="single" w:sz="4" w:space="0" w:color="auto"/>
            </w:tcBorders>
            <w:vAlign w:val="center"/>
          </w:tcPr>
          <w:p w14:paraId="471F9FE9" w14:textId="77777777" w:rsidR="00A60510" w:rsidRPr="0064484F" w:rsidRDefault="00A60510" w:rsidP="00A60510">
            <w:pPr>
              <w:pStyle w:val="Odstavecseseznamem"/>
              <w:keepLines/>
              <w:spacing w:after="0" w:line="240" w:lineRule="auto"/>
              <w:ind w:left="39"/>
              <w:contextualSpacing w:val="0"/>
              <w:jc w:val="center"/>
              <w:rPr>
                <w:rFonts w:ascii="Tahoma" w:eastAsia="Calibri" w:hAnsi="Tahoma" w:cs="Tahoma"/>
                <w:sz w:val="20"/>
                <w:szCs w:val="20"/>
                <w:lang w:val="en-GB" w:eastAsia="en-US"/>
              </w:rPr>
            </w:pPr>
            <w:r>
              <w:rPr>
                <w:rFonts w:ascii="Tahoma" w:eastAsia="Calibri" w:hAnsi="Tahoma" w:cs="Tahoma"/>
                <w:iCs/>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234691FA" w14:textId="7FB5B539"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6E402FDA"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6DB3DA38" w14:textId="77777777" w:rsidR="00A60510" w:rsidRPr="0064484F" w:rsidRDefault="00A60510" w:rsidP="00A60510">
            <w:pPr>
              <w:pStyle w:val="Bezmezer"/>
              <w:rPr>
                <w:rFonts w:ascii="Tahoma" w:hAnsi="Tahoma" w:cs="Tahoma"/>
                <w:sz w:val="20"/>
                <w:szCs w:val="20"/>
                <w:lang w:val="en-GB"/>
              </w:rPr>
            </w:pPr>
            <w:r w:rsidRPr="0095708B">
              <w:rPr>
                <w:rFonts w:ascii="Tahoma" w:hAnsi="Tahoma" w:cs="Tahoma"/>
                <w:sz w:val="20"/>
                <w:szCs w:val="20"/>
                <w:lang w:val="en-GB"/>
              </w:rPr>
              <w:t xml:space="preserve">The stand must </w:t>
            </w:r>
            <w:r w:rsidRPr="00112B9A">
              <w:rPr>
                <w:rFonts w:ascii="Tahoma" w:hAnsi="Tahoma" w:cs="Tahoma"/>
                <w:sz w:val="20"/>
                <w:szCs w:val="20"/>
                <w:lang w:val="en-GB"/>
              </w:rPr>
              <w:t xml:space="preserve">be equipped with </w:t>
            </w:r>
            <w:r w:rsidRPr="0095708B">
              <w:rPr>
                <w:rFonts w:ascii="Tahoma" w:hAnsi="Tahoma" w:cs="Tahoma"/>
                <w:sz w:val="20"/>
                <w:szCs w:val="20"/>
                <w:lang w:val="en-GB"/>
              </w:rPr>
              <w:t>a liquid feed line opening into the reactor head or connected to the gas feed line just above the reactor head; the route must include an HPLC pump and a Coriolis flow meter; the liquid feed line must have a backflow prevention system (check valve) and at least 1 valve for closing the line</w:t>
            </w:r>
          </w:p>
        </w:tc>
        <w:tc>
          <w:tcPr>
            <w:tcW w:w="1276" w:type="dxa"/>
            <w:tcBorders>
              <w:top w:val="single" w:sz="4" w:space="0" w:color="auto"/>
              <w:left w:val="single" w:sz="4" w:space="0" w:color="auto"/>
              <w:bottom w:val="single" w:sz="4" w:space="0" w:color="auto"/>
              <w:right w:val="single" w:sz="4" w:space="0" w:color="auto"/>
            </w:tcBorders>
            <w:vAlign w:val="center"/>
          </w:tcPr>
          <w:p w14:paraId="27C799D8"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iCs/>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2F65C4EB" w14:textId="19107ABF"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5D9C2F82"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2F78BF26" w14:textId="77777777" w:rsidR="00A60510" w:rsidRPr="0064484F" w:rsidRDefault="00A60510" w:rsidP="00A60510">
            <w:pPr>
              <w:pStyle w:val="Bezmezer"/>
              <w:rPr>
                <w:rFonts w:ascii="Tahoma" w:hAnsi="Tahoma" w:cs="Tahoma"/>
                <w:sz w:val="20"/>
                <w:szCs w:val="20"/>
                <w:lang w:val="en-GB"/>
              </w:rPr>
            </w:pPr>
            <w:r w:rsidRPr="00FB4B1C">
              <w:rPr>
                <w:rFonts w:ascii="Tahoma" w:hAnsi="Tahoma" w:cs="Tahoma"/>
                <w:sz w:val="20"/>
                <w:szCs w:val="20"/>
                <w:lang w:val="en-GB"/>
              </w:rPr>
              <w:t>The stand must have – a high-pressure pump capable of operating at a pressure of at least 150 bar, min. flow rate range 0-25 ml/min, controlled by the stand control system</w:t>
            </w:r>
          </w:p>
        </w:tc>
        <w:tc>
          <w:tcPr>
            <w:tcW w:w="1276" w:type="dxa"/>
            <w:tcBorders>
              <w:top w:val="single" w:sz="4" w:space="0" w:color="auto"/>
              <w:left w:val="single" w:sz="4" w:space="0" w:color="auto"/>
              <w:bottom w:val="single" w:sz="4" w:space="0" w:color="auto"/>
              <w:right w:val="single" w:sz="4" w:space="0" w:color="auto"/>
            </w:tcBorders>
            <w:vAlign w:val="center"/>
          </w:tcPr>
          <w:p w14:paraId="4649DF82"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1B105BBD" w14:textId="79E87DBF"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744AC728"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4BD783DD" w14:textId="77777777" w:rsidR="00A60510" w:rsidRPr="0064484F" w:rsidRDefault="00A60510" w:rsidP="00A60510">
            <w:pPr>
              <w:pStyle w:val="Bezmezer"/>
              <w:rPr>
                <w:rFonts w:ascii="Tahoma" w:hAnsi="Tahoma" w:cs="Tahoma"/>
                <w:sz w:val="20"/>
                <w:szCs w:val="20"/>
                <w:lang w:val="en-GB"/>
              </w:rPr>
            </w:pPr>
            <w:r w:rsidRPr="0095708B">
              <w:rPr>
                <w:rFonts w:ascii="Tahoma" w:hAnsi="Tahoma" w:cs="Tahoma"/>
                <w:sz w:val="20"/>
                <w:szCs w:val="20"/>
                <w:lang w:val="en-GB"/>
              </w:rPr>
              <w:t xml:space="preserve">The stand must include a Coriolis </w:t>
            </w:r>
            <w:proofErr w:type="gramStart"/>
            <w:r w:rsidRPr="0095708B">
              <w:rPr>
                <w:rFonts w:ascii="Tahoma" w:hAnsi="Tahoma" w:cs="Tahoma"/>
                <w:sz w:val="20"/>
                <w:szCs w:val="20"/>
                <w:lang w:val="en-GB"/>
              </w:rPr>
              <w:t>flow  meter</w:t>
            </w:r>
            <w:proofErr w:type="gramEnd"/>
            <w:r w:rsidRPr="0095708B">
              <w:rPr>
                <w:rFonts w:ascii="Tahoma" w:hAnsi="Tahoma" w:cs="Tahoma"/>
                <w:sz w:val="20"/>
                <w:szCs w:val="20"/>
                <w:lang w:val="en-GB"/>
              </w:rPr>
              <w:t xml:space="preserve"> that works together with the pump for precision dosing and data recording. The range of </w:t>
            </w:r>
            <w:proofErr w:type="spellStart"/>
            <w:r w:rsidRPr="0095708B">
              <w:rPr>
                <w:rFonts w:ascii="Tahoma" w:hAnsi="Tahoma" w:cs="Tahoma"/>
                <w:sz w:val="20"/>
                <w:szCs w:val="20"/>
                <w:lang w:val="en-GB"/>
              </w:rPr>
              <w:t>coriolis</w:t>
            </w:r>
            <w:proofErr w:type="spellEnd"/>
            <w:r w:rsidRPr="0095708B">
              <w:rPr>
                <w:rFonts w:ascii="Tahoma" w:hAnsi="Tahoma" w:cs="Tahoma"/>
                <w:sz w:val="20"/>
                <w:szCs w:val="20"/>
                <w:lang w:val="en-GB"/>
              </w:rPr>
              <w:t xml:space="preserve"> flow meter must be </w:t>
            </w:r>
            <w:proofErr w:type="spellStart"/>
            <w:r w:rsidRPr="0095708B">
              <w:rPr>
                <w:rFonts w:ascii="Tahoma" w:hAnsi="Tahoma" w:cs="Tahoma"/>
                <w:sz w:val="20"/>
                <w:szCs w:val="20"/>
                <w:lang w:val="en-GB"/>
              </w:rPr>
              <w:t>et</w:t>
            </w:r>
            <w:proofErr w:type="spellEnd"/>
            <w:r w:rsidRPr="0095708B">
              <w:rPr>
                <w:rFonts w:ascii="Tahoma" w:hAnsi="Tahoma" w:cs="Tahoma"/>
                <w:sz w:val="20"/>
                <w:szCs w:val="20"/>
                <w:lang w:val="en-GB"/>
              </w:rPr>
              <w:t xml:space="preserve"> least in accordance with the parameters of the dosing pump.</w:t>
            </w:r>
          </w:p>
        </w:tc>
        <w:tc>
          <w:tcPr>
            <w:tcW w:w="1276" w:type="dxa"/>
            <w:tcBorders>
              <w:top w:val="single" w:sz="4" w:space="0" w:color="auto"/>
              <w:left w:val="single" w:sz="4" w:space="0" w:color="auto"/>
              <w:bottom w:val="single" w:sz="4" w:space="0" w:color="auto"/>
              <w:right w:val="single" w:sz="4" w:space="0" w:color="auto"/>
            </w:tcBorders>
            <w:vAlign w:val="center"/>
          </w:tcPr>
          <w:p w14:paraId="25EA95DF"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338444A9" w14:textId="44B825B9"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718043EC"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73C73979" w14:textId="77777777" w:rsidR="00A60510" w:rsidRPr="0064484F" w:rsidRDefault="00A60510" w:rsidP="00A60510">
            <w:pPr>
              <w:pStyle w:val="Bezmezer"/>
              <w:rPr>
                <w:rFonts w:ascii="Tahoma" w:eastAsia="Tahoma" w:hAnsi="Tahoma" w:cs="Tahoma"/>
                <w:sz w:val="20"/>
                <w:szCs w:val="20"/>
                <w:lang w:val="en-GB"/>
              </w:rPr>
            </w:pPr>
            <w:r w:rsidRPr="003903DB">
              <w:rPr>
                <w:rFonts w:ascii="Tahoma" w:hAnsi="Tahoma" w:cs="Tahoma"/>
                <w:sz w:val="20"/>
                <w:szCs w:val="20"/>
                <w:lang w:val="en-GB"/>
              </w:rPr>
              <w:t>The stand must have at least 1 liquid-cooled exchanger (cooler) made of stainless steel T316 or better on the reactor outlet line</w:t>
            </w:r>
          </w:p>
        </w:tc>
        <w:tc>
          <w:tcPr>
            <w:tcW w:w="1276" w:type="dxa"/>
            <w:tcBorders>
              <w:top w:val="single" w:sz="4" w:space="0" w:color="auto"/>
              <w:left w:val="single" w:sz="4" w:space="0" w:color="auto"/>
              <w:bottom w:val="single" w:sz="4" w:space="0" w:color="auto"/>
              <w:right w:val="single" w:sz="4" w:space="0" w:color="auto"/>
            </w:tcBorders>
            <w:vAlign w:val="center"/>
          </w:tcPr>
          <w:p w14:paraId="3CF4BF2F"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14573B07" w14:textId="03DCD702"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5F96D69E"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60BAA068" w14:textId="77777777" w:rsidR="00A60510" w:rsidRPr="0064484F" w:rsidRDefault="00A60510" w:rsidP="00A60510">
            <w:pPr>
              <w:pStyle w:val="Bezmezer"/>
              <w:rPr>
                <w:rFonts w:ascii="Tahoma" w:eastAsia="Tahoma" w:hAnsi="Tahoma" w:cs="Tahoma"/>
                <w:sz w:val="20"/>
                <w:szCs w:val="20"/>
                <w:lang w:val="en-GB"/>
              </w:rPr>
            </w:pPr>
            <w:r w:rsidRPr="000C1407">
              <w:rPr>
                <w:rFonts w:ascii="Tahoma" w:hAnsi="Tahoma" w:cs="Tahoma"/>
                <w:sz w:val="20"/>
                <w:szCs w:val="20"/>
                <w:lang w:val="en-GB"/>
              </w:rPr>
              <w:t>The stand must have at least 1 liquid separator made of stainless steel T316 on the reactor outlet route after the cooler; with a volume of min. 500 ml; Equipped with a manual drain valve; the separator must be equipped with a valve for its depressurization</w:t>
            </w:r>
            <w:r>
              <w:rPr>
                <w:rFonts w:ascii="Tahoma" w:hAnsi="Tahoma" w:cs="Tahoma"/>
                <w:sz w:val="20"/>
                <w:szCs w:val="20"/>
                <w:lang w:val="en-GB"/>
              </w:rPr>
              <w:t>;</w:t>
            </w:r>
            <w:r>
              <w:t xml:space="preserve"> </w:t>
            </w:r>
            <w:r w:rsidRPr="000C1407">
              <w:rPr>
                <w:rFonts w:ascii="Tahoma" w:hAnsi="Tahoma" w:cs="Tahoma"/>
                <w:sz w:val="20"/>
                <w:szCs w:val="20"/>
                <w:lang w:val="en-GB"/>
              </w:rPr>
              <w:t>The stand must have manual back pressure regulator at least range 0 -200 bar</w:t>
            </w:r>
          </w:p>
        </w:tc>
        <w:tc>
          <w:tcPr>
            <w:tcW w:w="1276" w:type="dxa"/>
            <w:tcBorders>
              <w:top w:val="single" w:sz="4" w:space="0" w:color="auto"/>
              <w:left w:val="single" w:sz="4" w:space="0" w:color="auto"/>
              <w:bottom w:val="single" w:sz="4" w:space="0" w:color="auto"/>
              <w:right w:val="single" w:sz="4" w:space="0" w:color="auto"/>
            </w:tcBorders>
            <w:vAlign w:val="center"/>
          </w:tcPr>
          <w:p w14:paraId="72A8905E"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47B75724" w14:textId="56442A36"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22658D2F"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38B463BC" w14:textId="77777777" w:rsidR="00A60510" w:rsidRPr="0064484F" w:rsidRDefault="00A60510" w:rsidP="00A60510">
            <w:pPr>
              <w:pStyle w:val="Bezmezer"/>
              <w:rPr>
                <w:rFonts w:ascii="Tahoma" w:eastAsia="Tahoma" w:hAnsi="Tahoma" w:cs="Tahoma"/>
                <w:sz w:val="20"/>
                <w:szCs w:val="20"/>
                <w:lang w:val="en-GB"/>
              </w:rPr>
            </w:pPr>
            <w:bookmarkStart w:id="2" w:name="_Hlk154682121"/>
            <w:r w:rsidRPr="000C1407">
              <w:rPr>
                <w:rFonts w:ascii="Tahoma" w:eastAsia="Tahoma" w:hAnsi="Tahoma" w:cs="Tahoma"/>
                <w:sz w:val="20"/>
                <w:szCs w:val="20"/>
                <w:lang w:val="en-GB"/>
              </w:rPr>
              <w:t>The stand must have a control system</w:t>
            </w:r>
            <w:r>
              <w:rPr>
                <w:rFonts w:ascii="Tahoma" w:eastAsia="Tahoma" w:hAnsi="Tahoma" w:cs="Tahoma"/>
                <w:sz w:val="20"/>
                <w:szCs w:val="20"/>
                <w:lang w:val="en-GB"/>
              </w:rPr>
              <w:t xml:space="preserve"> </w:t>
            </w:r>
            <w:r w:rsidRPr="000C1407">
              <w:rPr>
                <w:rFonts w:ascii="Tahoma" w:eastAsia="Tahoma" w:hAnsi="Tahoma" w:cs="Tahoma"/>
                <w:sz w:val="20"/>
                <w:szCs w:val="20"/>
                <w:lang w:val="en-GB"/>
              </w:rPr>
              <w:t>capable of simultaneously controlling:</w:t>
            </w:r>
          </w:p>
          <w:p w14:paraId="7B62F231" w14:textId="77777777" w:rsidR="00A60510" w:rsidRPr="0064484F" w:rsidRDefault="00A60510" w:rsidP="00A60510">
            <w:pPr>
              <w:pStyle w:val="Bezmezer"/>
              <w:numPr>
                <w:ilvl w:val="0"/>
                <w:numId w:val="4"/>
              </w:numPr>
              <w:rPr>
                <w:rFonts w:ascii="Tahoma" w:eastAsia="Tahoma" w:hAnsi="Tahoma" w:cs="Tahoma"/>
                <w:sz w:val="20"/>
                <w:szCs w:val="20"/>
                <w:lang w:val="en-GB"/>
              </w:rPr>
            </w:pPr>
            <w:r w:rsidRPr="00391D81">
              <w:rPr>
                <w:rFonts w:ascii="Tahoma" w:eastAsia="Tahoma" w:hAnsi="Tahoma" w:cs="Tahoma"/>
                <w:sz w:val="20"/>
                <w:szCs w:val="20"/>
                <w:lang w:val="en-GB"/>
              </w:rPr>
              <w:t>min. 5 mass flow meters (MFC)</w:t>
            </w:r>
          </w:p>
          <w:p w14:paraId="1DF24C45" w14:textId="77777777" w:rsidR="00A60510" w:rsidRDefault="00A60510" w:rsidP="00A60510">
            <w:pPr>
              <w:pStyle w:val="Bezmezer"/>
              <w:numPr>
                <w:ilvl w:val="0"/>
                <w:numId w:val="4"/>
              </w:numPr>
              <w:rPr>
                <w:rFonts w:ascii="Tahoma" w:eastAsia="Tahoma" w:hAnsi="Tahoma" w:cs="Tahoma"/>
                <w:sz w:val="20"/>
                <w:szCs w:val="20"/>
                <w:lang w:val="pl-PL"/>
              </w:rPr>
            </w:pPr>
            <w:r w:rsidRPr="00391D81">
              <w:rPr>
                <w:lang w:val="pl-PL"/>
              </w:rPr>
              <w:t>min. 1 HPLC pump</w:t>
            </w:r>
            <w:r w:rsidRPr="00391D81">
              <w:rPr>
                <w:rFonts w:ascii="Tahoma" w:eastAsia="Tahoma" w:hAnsi="Tahoma" w:cs="Tahoma"/>
                <w:sz w:val="20"/>
                <w:szCs w:val="20"/>
                <w:lang w:val="pl-PL"/>
              </w:rPr>
              <w:t xml:space="preserve"> </w:t>
            </w:r>
          </w:p>
          <w:p w14:paraId="7364C051" w14:textId="77777777" w:rsidR="00A60510" w:rsidRPr="00391D81" w:rsidRDefault="00A60510" w:rsidP="00A60510">
            <w:pPr>
              <w:pStyle w:val="Bezmezer"/>
              <w:numPr>
                <w:ilvl w:val="0"/>
                <w:numId w:val="4"/>
              </w:numPr>
              <w:rPr>
                <w:rFonts w:ascii="Tahoma" w:eastAsia="Tahoma" w:hAnsi="Tahoma" w:cs="Tahoma"/>
                <w:sz w:val="20"/>
                <w:szCs w:val="20"/>
                <w:lang w:val="en-GB"/>
              </w:rPr>
            </w:pPr>
            <w:r w:rsidRPr="00391D81">
              <w:rPr>
                <w:rFonts w:ascii="Tahoma" w:eastAsia="Tahoma" w:hAnsi="Tahoma" w:cs="Tahoma"/>
                <w:sz w:val="20"/>
                <w:szCs w:val="20"/>
                <w:lang w:val="pl-PL"/>
              </w:rPr>
              <w:t xml:space="preserve">reactor heating with temperature program </w:t>
            </w:r>
          </w:p>
          <w:p w14:paraId="7B32C7AD" w14:textId="77777777" w:rsidR="00A60510" w:rsidRDefault="00A60510" w:rsidP="00A60510">
            <w:pPr>
              <w:pStyle w:val="Bezmezer"/>
              <w:numPr>
                <w:ilvl w:val="0"/>
                <w:numId w:val="4"/>
              </w:numPr>
              <w:rPr>
                <w:rFonts w:ascii="Tahoma" w:eastAsia="Tahoma" w:hAnsi="Tahoma" w:cs="Tahoma"/>
                <w:sz w:val="20"/>
                <w:szCs w:val="20"/>
                <w:lang w:val="en-GB"/>
              </w:rPr>
            </w:pPr>
            <w:r w:rsidRPr="00391D81">
              <w:rPr>
                <w:rFonts w:ascii="Tahoma" w:eastAsia="Tahoma" w:hAnsi="Tahoma" w:cs="Tahoma"/>
                <w:sz w:val="20"/>
                <w:szCs w:val="20"/>
                <w:lang w:val="en-GB"/>
              </w:rPr>
              <w:t xml:space="preserve">5 pneumatic valves </w:t>
            </w:r>
          </w:p>
          <w:p w14:paraId="6623398C" w14:textId="77777777" w:rsidR="00A60510" w:rsidRPr="00391D81" w:rsidRDefault="00A60510" w:rsidP="00A60510">
            <w:pPr>
              <w:pStyle w:val="Bezmezer"/>
              <w:rPr>
                <w:rFonts w:ascii="Tahoma" w:eastAsia="Tahoma" w:hAnsi="Tahoma" w:cs="Tahoma"/>
                <w:sz w:val="20"/>
                <w:szCs w:val="20"/>
                <w:lang w:val="en-GB"/>
              </w:rPr>
            </w:pPr>
            <w:r w:rsidRPr="00391D81">
              <w:rPr>
                <w:rFonts w:ascii="Tahoma" w:eastAsia="Tahoma" w:hAnsi="Tahoma" w:cs="Tahoma"/>
                <w:sz w:val="20"/>
                <w:szCs w:val="20"/>
                <w:lang w:val="en-GB"/>
              </w:rPr>
              <w:t>capable of displaying and recording values:</w:t>
            </w:r>
          </w:p>
          <w:p w14:paraId="706399E1" w14:textId="77777777" w:rsidR="00A60510" w:rsidRPr="00391D81" w:rsidRDefault="00A60510" w:rsidP="00A60510">
            <w:pPr>
              <w:pStyle w:val="Bezmezer"/>
              <w:numPr>
                <w:ilvl w:val="0"/>
                <w:numId w:val="4"/>
              </w:numPr>
              <w:rPr>
                <w:lang w:val="pl-PL"/>
              </w:rPr>
            </w:pPr>
            <w:r w:rsidRPr="00391D81">
              <w:rPr>
                <w:lang w:val="pl-PL"/>
              </w:rPr>
              <w:t>System pressure</w:t>
            </w:r>
          </w:p>
          <w:p w14:paraId="38134DC4" w14:textId="77777777" w:rsidR="00A60510" w:rsidRPr="00391D81" w:rsidRDefault="00A60510" w:rsidP="00A60510">
            <w:pPr>
              <w:pStyle w:val="Bezmezer"/>
              <w:numPr>
                <w:ilvl w:val="0"/>
                <w:numId w:val="4"/>
              </w:numPr>
              <w:rPr>
                <w:lang w:val="en-US"/>
              </w:rPr>
            </w:pPr>
            <w:r w:rsidRPr="00391D81">
              <w:rPr>
                <w:lang w:val="en-US"/>
              </w:rPr>
              <w:t>Reactor and heating jacket temperatures – each thermocouple</w:t>
            </w:r>
          </w:p>
          <w:p w14:paraId="579B29F3" w14:textId="77777777" w:rsidR="00A60510" w:rsidRPr="00391D81" w:rsidRDefault="00A60510" w:rsidP="00A60510">
            <w:pPr>
              <w:pStyle w:val="Bezmezer"/>
              <w:numPr>
                <w:ilvl w:val="0"/>
                <w:numId w:val="4"/>
              </w:numPr>
              <w:rPr>
                <w:lang w:val="en-US"/>
              </w:rPr>
            </w:pPr>
            <w:r w:rsidRPr="00391D81">
              <w:rPr>
                <w:lang w:val="en-US"/>
              </w:rPr>
              <w:t>Current flow rates on the MFC (min. 5 pcs)</w:t>
            </w:r>
          </w:p>
          <w:p w14:paraId="76A52FA2" w14:textId="77777777" w:rsidR="00A60510" w:rsidRDefault="00A60510" w:rsidP="00A60510">
            <w:pPr>
              <w:pStyle w:val="Bezmezer"/>
              <w:numPr>
                <w:ilvl w:val="0"/>
                <w:numId w:val="4"/>
              </w:numPr>
              <w:rPr>
                <w:rFonts w:ascii="Tahoma" w:eastAsia="Tahoma" w:hAnsi="Tahoma" w:cs="Tahoma"/>
                <w:sz w:val="20"/>
                <w:szCs w:val="20"/>
                <w:lang w:val="en-GB"/>
              </w:rPr>
            </w:pPr>
            <w:r w:rsidRPr="00391D81">
              <w:rPr>
                <w:lang w:val="en-US"/>
              </w:rPr>
              <w:t>Current value on Coriolis</w:t>
            </w:r>
            <w:r w:rsidRPr="00391D81">
              <w:rPr>
                <w:rFonts w:ascii="Tahoma" w:eastAsia="Tahoma" w:hAnsi="Tahoma" w:cs="Tahoma"/>
                <w:sz w:val="20"/>
                <w:szCs w:val="20"/>
                <w:lang w:val="en-GB"/>
              </w:rPr>
              <w:t xml:space="preserve"> flow meters (min. 2 pcs)</w:t>
            </w:r>
          </w:p>
          <w:p w14:paraId="3A214A52" w14:textId="77777777" w:rsidR="00A60510" w:rsidRPr="0064484F" w:rsidRDefault="00A60510" w:rsidP="00A60510">
            <w:pPr>
              <w:pStyle w:val="Bezmezer"/>
              <w:numPr>
                <w:ilvl w:val="0"/>
                <w:numId w:val="4"/>
              </w:numPr>
              <w:rPr>
                <w:rFonts w:ascii="Tahoma" w:eastAsia="Tahoma" w:hAnsi="Tahoma" w:cs="Tahoma"/>
                <w:sz w:val="20"/>
                <w:szCs w:val="20"/>
                <w:lang w:val="en-GB"/>
              </w:rPr>
            </w:pPr>
            <w:r>
              <w:rPr>
                <w:rFonts w:ascii="Tahoma" w:eastAsia="Tahoma" w:hAnsi="Tahoma" w:cs="Tahoma"/>
                <w:sz w:val="20"/>
                <w:szCs w:val="20"/>
                <w:lang w:val="en-GB"/>
              </w:rPr>
              <w:t>W</w:t>
            </w:r>
            <w:r w:rsidRPr="000528E4">
              <w:rPr>
                <w:rFonts w:ascii="Tahoma" w:eastAsia="Tahoma" w:hAnsi="Tahoma" w:cs="Tahoma"/>
                <w:sz w:val="20"/>
                <w:szCs w:val="20"/>
                <w:lang w:val="en-GB"/>
              </w:rPr>
              <w:t>eight on the scale</w:t>
            </w:r>
          </w:p>
        </w:tc>
        <w:tc>
          <w:tcPr>
            <w:tcW w:w="1276" w:type="dxa"/>
            <w:tcBorders>
              <w:top w:val="single" w:sz="4" w:space="0" w:color="auto"/>
              <w:left w:val="single" w:sz="4" w:space="0" w:color="auto"/>
              <w:bottom w:val="single" w:sz="4" w:space="0" w:color="auto"/>
              <w:right w:val="single" w:sz="4" w:space="0" w:color="auto"/>
            </w:tcBorders>
            <w:vAlign w:val="center"/>
          </w:tcPr>
          <w:p w14:paraId="2A2CF7FE"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1A329AB3" w14:textId="7499238F"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16AFC8DC"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2CE61AD8" w14:textId="77777777" w:rsidR="00A60510" w:rsidRPr="00391D81" w:rsidRDefault="00A60510" w:rsidP="00A60510">
            <w:pPr>
              <w:pStyle w:val="Bezmezer"/>
              <w:rPr>
                <w:rFonts w:ascii="Tahoma" w:eastAsia="Tahoma" w:hAnsi="Tahoma" w:cs="Tahoma"/>
                <w:color w:val="FF0000"/>
                <w:sz w:val="20"/>
                <w:szCs w:val="20"/>
                <w:lang w:val="en-US"/>
              </w:rPr>
            </w:pPr>
            <w:r w:rsidRPr="00391D81">
              <w:rPr>
                <w:rFonts w:ascii="Tahoma" w:eastAsia="Tahoma" w:hAnsi="Tahoma" w:cs="Tahoma"/>
                <w:sz w:val="20"/>
                <w:szCs w:val="20"/>
                <w:lang w:val="en-GB"/>
              </w:rPr>
              <w:t>The control system must have the ability to set an emergency shutdown of the reactor due to exceeding the set temperature or pressure value (stopping the flow meters, closing electronically controlled valves, if the system is equipped with them, disconnecting the HPLC pump).</w:t>
            </w:r>
          </w:p>
        </w:tc>
        <w:tc>
          <w:tcPr>
            <w:tcW w:w="1276" w:type="dxa"/>
            <w:tcBorders>
              <w:top w:val="single" w:sz="4" w:space="0" w:color="auto"/>
              <w:left w:val="single" w:sz="4" w:space="0" w:color="auto"/>
              <w:bottom w:val="single" w:sz="4" w:space="0" w:color="auto"/>
              <w:right w:val="single" w:sz="4" w:space="0" w:color="auto"/>
            </w:tcBorders>
            <w:vAlign w:val="center"/>
          </w:tcPr>
          <w:p w14:paraId="12A090FC"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34E6D616" w14:textId="47786378"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758C059F"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70B9629B" w14:textId="77777777" w:rsidR="00A60510" w:rsidRPr="0064484F" w:rsidRDefault="00A60510" w:rsidP="00A60510">
            <w:pPr>
              <w:pStyle w:val="Bezmezer"/>
              <w:rPr>
                <w:rFonts w:ascii="Tahoma" w:eastAsia="Tahoma" w:hAnsi="Tahoma" w:cs="Tahoma"/>
                <w:sz w:val="20"/>
                <w:szCs w:val="20"/>
                <w:highlight w:val="yellow"/>
                <w:lang w:val="en-GB"/>
              </w:rPr>
            </w:pPr>
            <w:r w:rsidRPr="00391D81">
              <w:rPr>
                <w:rFonts w:ascii="Tahoma" w:eastAsia="Tahoma" w:hAnsi="Tahoma" w:cs="Tahoma"/>
                <w:sz w:val="20"/>
                <w:szCs w:val="20"/>
                <w:lang w:val="en-GB"/>
              </w:rPr>
              <w:t>All valves and fittings installed on the stand must be designed for pressure resistance of min. 200 bar</w:t>
            </w:r>
          </w:p>
        </w:tc>
        <w:tc>
          <w:tcPr>
            <w:tcW w:w="1276" w:type="dxa"/>
            <w:tcBorders>
              <w:top w:val="single" w:sz="4" w:space="0" w:color="auto"/>
              <w:left w:val="single" w:sz="4" w:space="0" w:color="auto"/>
              <w:bottom w:val="single" w:sz="4" w:space="0" w:color="auto"/>
              <w:right w:val="single" w:sz="4" w:space="0" w:color="auto"/>
            </w:tcBorders>
            <w:vAlign w:val="center"/>
          </w:tcPr>
          <w:p w14:paraId="1308C77A"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52D94DD7" w14:textId="646631AD"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0EFB4AF7"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17C0A0C5" w14:textId="77777777" w:rsidR="00A60510" w:rsidRPr="0064484F" w:rsidRDefault="00A60510" w:rsidP="00A60510">
            <w:pPr>
              <w:pStyle w:val="Bezmezer"/>
              <w:rPr>
                <w:rFonts w:ascii="Tahoma" w:eastAsia="Tahoma" w:hAnsi="Tahoma" w:cs="Tahoma"/>
                <w:sz w:val="20"/>
                <w:szCs w:val="20"/>
                <w:lang w:val="en-GB"/>
              </w:rPr>
            </w:pPr>
            <w:r w:rsidRPr="00391D81">
              <w:rPr>
                <w:rFonts w:ascii="Tahoma" w:eastAsia="Tahoma" w:hAnsi="Tahoma" w:cs="Tahoma"/>
                <w:sz w:val="20"/>
                <w:szCs w:val="20"/>
                <w:lang w:val="en-GB"/>
              </w:rPr>
              <w:t>Dimensions – the width × height × depth of the stand shall not exceed 140 × 220 × 70 cm.</w:t>
            </w:r>
          </w:p>
        </w:tc>
        <w:tc>
          <w:tcPr>
            <w:tcW w:w="1276" w:type="dxa"/>
            <w:tcBorders>
              <w:top w:val="single" w:sz="4" w:space="0" w:color="auto"/>
              <w:left w:val="single" w:sz="4" w:space="0" w:color="auto"/>
              <w:bottom w:val="single" w:sz="4" w:space="0" w:color="auto"/>
              <w:right w:val="single" w:sz="4" w:space="0" w:color="auto"/>
            </w:tcBorders>
            <w:vAlign w:val="center"/>
          </w:tcPr>
          <w:p w14:paraId="53E470B8"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7DC523CC" w14:textId="1143BF02"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5D192B54"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597790F6" w14:textId="77777777" w:rsidR="00A60510" w:rsidRPr="000528E4" w:rsidRDefault="00A60510" w:rsidP="00A60510">
            <w:pPr>
              <w:pStyle w:val="Bezmezer"/>
              <w:rPr>
                <w:rFonts w:ascii="Tahoma" w:eastAsia="Tahoma" w:hAnsi="Tahoma" w:cs="Tahoma"/>
                <w:sz w:val="20"/>
                <w:szCs w:val="20"/>
                <w:lang w:val="en-GB"/>
              </w:rPr>
            </w:pPr>
            <w:r w:rsidRPr="000528E4">
              <w:rPr>
                <w:rFonts w:ascii="Tahoma" w:eastAsia="Tahoma" w:hAnsi="Tahoma" w:cs="Tahoma"/>
                <w:sz w:val="20"/>
                <w:szCs w:val="20"/>
                <w:lang w:val="en-GB"/>
              </w:rPr>
              <w:t>The stand must include a scale with continuous readout capability and a range of at least 0-5 kg.</w:t>
            </w:r>
          </w:p>
        </w:tc>
        <w:tc>
          <w:tcPr>
            <w:tcW w:w="1276" w:type="dxa"/>
            <w:tcBorders>
              <w:top w:val="single" w:sz="4" w:space="0" w:color="auto"/>
              <w:left w:val="single" w:sz="4" w:space="0" w:color="auto"/>
              <w:bottom w:val="single" w:sz="4" w:space="0" w:color="auto"/>
              <w:right w:val="single" w:sz="4" w:space="0" w:color="auto"/>
            </w:tcBorders>
            <w:vAlign w:val="center"/>
          </w:tcPr>
          <w:p w14:paraId="5B012626" w14:textId="77777777" w:rsidR="00A60510" w:rsidRPr="000528E4"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sidRPr="000528E4">
              <w:rPr>
                <w:rFonts w:ascii="Tahoma" w:eastAsia="Calibri" w:hAnsi="Tahoma" w:cs="Tahoma"/>
                <w:sz w:val="20"/>
                <w:szCs w:val="20"/>
                <w:lang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56217883" w14:textId="6E63A62F" w:rsidR="00A60510"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r w:rsidR="00A60510" w:rsidRPr="0064484F" w14:paraId="6FCACC36" w14:textId="77777777" w:rsidTr="00A60510">
        <w:trPr>
          <w:trHeight w:val="397"/>
          <w:jc w:val="center"/>
        </w:trPr>
        <w:tc>
          <w:tcPr>
            <w:tcW w:w="5949" w:type="dxa"/>
            <w:tcBorders>
              <w:top w:val="single" w:sz="4" w:space="0" w:color="auto"/>
              <w:left w:val="single" w:sz="4" w:space="0" w:color="auto"/>
              <w:bottom w:val="single" w:sz="4" w:space="0" w:color="auto"/>
              <w:right w:val="single" w:sz="4" w:space="0" w:color="auto"/>
            </w:tcBorders>
            <w:vAlign w:val="center"/>
          </w:tcPr>
          <w:p w14:paraId="29A02B61" w14:textId="77777777" w:rsidR="00A60510" w:rsidRPr="00391D81" w:rsidRDefault="00A60510" w:rsidP="00A60510">
            <w:pPr>
              <w:pStyle w:val="Bezmezer"/>
              <w:rPr>
                <w:rFonts w:ascii="Tahoma" w:eastAsia="Tahoma" w:hAnsi="Tahoma" w:cs="Tahoma"/>
                <w:sz w:val="20"/>
                <w:szCs w:val="20"/>
                <w:lang w:val="en-US"/>
              </w:rPr>
            </w:pPr>
            <w:r w:rsidRPr="00391D81">
              <w:rPr>
                <w:rFonts w:ascii="Tahoma" w:eastAsia="Tahoma" w:hAnsi="Tahoma" w:cs="Tahoma"/>
                <w:sz w:val="20"/>
                <w:szCs w:val="20"/>
                <w:lang w:val="en-GB"/>
              </w:rPr>
              <w:t>Connection to the electrical network 230 VAC 50 Hz or 400 VAC 3F 50Hz approved for the EU</w:t>
            </w:r>
          </w:p>
        </w:tc>
        <w:tc>
          <w:tcPr>
            <w:tcW w:w="1276" w:type="dxa"/>
            <w:tcBorders>
              <w:top w:val="single" w:sz="4" w:space="0" w:color="auto"/>
              <w:left w:val="single" w:sz="4" w:space="0" w:color="auto"/>
              <w:bottom w:val="single" w:sz="4" w:space="0" w:color="auto"/>
              <w:right w:val="single" w:sz="4" w:space="0" w:color="auto"/>
            </w:tcBorders>
            <w:vAlign w:val="center"/>
          </w:tcPr>
          <w:p w14:paraId="00ACF75E" w14:textId="77777777" w:rsidR="00A60510" w:rsidRPr="0064484F" w:rsidRDefault="00A60510" w:rsidP="00A60510">
            <w:pPr>
              <w:pStyle w:val="Odstavecseseznamem"/>
              <w:keepLines/>
              <w:spacing w:after="0" w:line="240" w:lineRule="auto"/>
              <w:ind w:left="0"/>
              <w:contextualSpacing w:val="0"/>
              <w:jc w:val="center"/>
              <w:rPr>
                <w:rFonts w:ascii="Tahoma" w:eastAsia="Calibri" w:hAnsi="Tahoma" w:cs="Tahoma"/>
                <w:sz w:val="20"/>
                <w:szCs w:val="20"/>
                <w:lang w:val="en-GB" w:eastAsia="en-US"/>
              </w:rPr>
            </w:pPr>
            <w:r>
              <w:rPr>
                <w:rFonts w:ascii="Tahoma" w:eastAsia="Calibri" w:hAnsi="Tahoma" w:cs="Tahoma"/>
                <w:sz w:val="20"/>
                <w:szCs w:val="20"/>
                <w:lang w:val="en-GB" w:eastAsia="en-US"/>
              </w:rPr>
              <w:t>YES</w:t>
            </w:r>
          </w:p>
        </w:tc>
        <w:tc>
          <w:tcPr>
            <w:tcW w:w="1842" w:type="dxa"/>
            <w:tcBorders>
              <w:top w:val="single" w:sz="4" w:space="0" w:color="auto"/>
              <w:left w:val="single" w:sz="4" w:space="0" w:color="auto"/>
              <w:bottom w:val="single" w:sz="4" w:space="0" w:color="auto"/>
              <w:right w:val="single" w:sz="4" w:space="0" w:color="auto"/>
            </w:tcBorders>
            <w:vAlign w:val="center"/>
          </w:tcPr>
          <w:p w14:paraId="069A7D6F" w14:textId="7FB36E3B" w:rsidR="00A60510" w:rsidRPr="0064484F" w:rsidRDefault="00A60510" w:rsidP="00A60510">
            <w:pPr>
              <w:pStyle w:val="Odstavecseseznamem"/>
              <w:keepLines/>
              <w:spacing w:after="0" w:line="240" w:lineRule="auto"/>
              <w:ind w:left="0"/>
              <w:contextualSpacing w:val="0"/>
              <w:jc w:val="center"/>
              <w:rPr>
                <w:rFonts w:ascii="Tahoma" w:hAnsi="Tahoma" w:cs="Tahoma"/>
                <w:i/>
                <w:color w:val="FF0000"/>
                <w:sz w:val="20"/>
                <w:szCs w:val="20"/>
                <w:highlight w:val="yellow"/>
                <w:u w:val="single"/>
                <w:lang w:val="en-GB"/>
              </w:rPr>
            </w:pPr>
            <w:r w:rsidRPr="00764039">
              <w:rPr>
                <w:rFonts w:ascii="Tahoma" w:hAnsi="Tahoma" w:cs="Tahoma"/>
                <w:i/>
                <w:color w:val="FF0000"/>
                <w:sz w:val="20"/>
                <w:szCs w:val="20"/>
                <w:highlight w:val="yellow"/>
                <w:u w:val="single"/>
                <w:lang w:val="en-GB"/>
              </w:rPr>
              <w:t xml:space="preserve">The </w:t>
            </w:r>
            <w:r w:rsidRPr="00764039">
              <w:rPr>
                <w:rFonts w:ascii="Tahoma" w:hAnsi="Tahoma" w:cs="Tahoma"/>
                <w:i/>
                <w:iCs/>
                <w:color w:val="FF0000"/>
                <w:sz w:val="20"/>
                <w:szCs w:val="20"/>
                <w:highlight w:val="yellow"/>
                <w:u w:val="single"/>
                <w:lang w:val="en-GB"/>
              </w:rPr>
              <w:t>tenderer</w:t>
            </w:r>
            <w:r w:rsidRPr="00764039">
              <w:rPr>
                <w:rFonts w:ascii="Tahoma" w:hAnsi="Tahoma" w:cs="Tahoma"/>
                <w:i/>
                <w:color w:val="FF0000"/>
                <w:sz w:val="20"/>
                <w:szCs w:val="20"/>
                <w:highlight w:val="yellow"/>
                <w:u w:val="single"/>
                <w:lang w:val="en-GB"/>
              </w:rPr>
              <w:t xml:space="preserve"> shall indicate YES/NO</w:t>
            </w:r>
          </w:p>
        </w:tc>
      </w:tr>
    </w:tbl>
    <w:bookmarkEnd w:id="2"/>
    <w:p w14:paraId="0908813D" w14:textId="0C626C07" w:rsidR="00556395" w:rsidRPr="001A4675" w:rsidRDefault="001A4675" w:rsidP="001A4675">
      <w:pPr>
        <w:keepLines/>
        <w:spacing w:before="120" w:line="240" w:lineRule="auto"/>
        <w:rPr>
          <w:rFonts w:ascii="Tahoma" w:hAnsi="Tahoma" w:cs="Tahoma"/>
          <w:i/>
          <w:color w:val="3366FF"/>
          <w:sz w:val="20"/>
          <w:szCs w:val="20"/>
        </w:rPr>
      </w:pPr>
      <w:r>
        <w:rPr>
          <w:rFonts w:ascii="Tahoma" w:hAnsi="Tahoma" w:cs="Tahoma"/>
          <w:i/>
          <w:iCs/>
          <w:color w:val="3366FF"/>
          <w:sz w:val="20"/>
          <w:szCs w:val="20"/>
          <w:lang w:val="en-GB"/>
        </w:rPr>
        <w:t>The information is to be completed by the Economic Operator in accordance with the technical data of the offered device.</w:t>
      </w:r>
    </w:p>
    <w:sectPr w:rsidR="00556395" w:rsidRPr="001A4675" w:rsidSect="00A60510">
      <w:headerReference w:type="default" r:id="rId8"/>
      <w:footerReference w:type="default" r:id="rId9"/>
      <w:headerReference w:type="first" r:id="rId10"/>
      <w:pgSz w:w="11906" w:h="16838"/>
      <w:pgMar w:top="1135" w:right="1418" w:bottom="993" w:left="1418" w:header="142"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3678" w14:textId="77777777" w:rsidR="008D320D" w:rsidRDefault="008D320D">
      <w:pPr>
        <w:spacing w:after="0" w:line="240" w:lineRule="auto"/>
      </w:pPr>
      <w:r>
        <w:separator/>
      </w:r>
    </w:p>
  </w:endnote>
  <w:endnote w:type="continuationSeparator" w:id="0">
    <w:p w14:paraId="4814CC20" w14:textId="77777777" w:rsidR="008D320D" w:rsidRDefault="008D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ejaVu Sans">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D014" w14:textId="29C42A27" w:rsidR="0069482E" w:rsidRPr="00986CC6" w:rsidRDefault="0069482E" w:rsidP="001004E8">
    <w:pPr>
      <w:pStyle w:val="Zpat"/>
      <w:pBdr>
        <w:top w:val="single" w:sz="4" w:space="1" w:color="auto"/>
      </w:pBdr>
      <w:jc w:val="right"/>
      <w:rPr>
        <w:rFonts w:ascii="Tahoma" w:hAnsi="Tahoma" w:cs="Tahoma"/>
      </w:rPr>
    </w:pP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4</w:t>
    </w:r>
    <w:r>
      <w:rPr>
        <w:rStyle w:val="slostrnky"/>
        <w:rFonts w:ascii="Tahoma" w:hAnsi="Tahoma" w:cs="Tahoma"/>
        <w:lang w:val="en-GB"/>
      </w:rPr>
      <w:fldChar w:fldCharType="end"/>
    </w:r>
    <w:r>
      <w:rPr>
        <w:rStyle w:val="slostrnky"/>
        <w:rFonts w:ascii="Tahoma" w:hAnsi="Tahoma" w:cs="Tahoma"/>
        <w:lang w:val="en-GB"/>
      </w:rPr>
      <w:t xml:space="preserve"> / </w:t>
    </w:r>
    <w:r>
      <w:rPr>
        <w:rFonts w:ascii="Tahoma" w:hAnsi="Tahoma" w:cs="Tahoma"/>
        <w:lang w:val="en-GB"/>
      </w:rPr>
      <w:fldChar w:fldCharType="begin"/>
    </w:r>
    <w:r>
      <w:rPr>
        <w:rFonts w:ascii="Tahoma" w:hAnsi="Tahoma" w:cs="Tahoma"/>
        <w:lang w:val="en-GB"/>
      </w:rPr>
      <w:instrText xml:space="preserve"> SECTIONPAGES  \* Arabic  \* MERGEFORMAT </w:instrText>
    </w:r>
    <w:r>
      <w:rPr>
        <w:rFonts w:ascii="Tahoma" w:hAnsi="Tahoma" w:cs="Tahoma"/>
        <w:lang w:val="en-GB"/>
      </w:rPr>
      <w:fldChar w:fldCharType="separate"/>
    </w:r>
    <w:r w:rsidR="00A60510">
      <w:rPr>
        <w:rFonts w:ascii="Tahoma" w:hAnsi="Tahoma" w:cs="Tahoma"/>
        <w:noProof/>
        <w:lang w:val="en-GB"/>
      </w:rPr>
      <w:t>2</w:t>
    </w:r>
    <w:r>
      <w:rPr>
        <w:rFonts w:ascii="Tahoma" w:hAnsi="Tahoma" w:cs="Tahoma"/>
        <w:noProof/>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EA347" w14:textId="77777777" w:rsidR="008D320D" w:rsidRDefault="008D320D">
      <w:pPr>
        <w:spacing w:after="0" w:line="240" w:lineRule="auto"/>
      </w:pPr>
      <w:r>
        <w:separator/>
      </w:r>
    </w:p>
  </w:footnote>
  <w:footnote w:type="continuationSeparator" w:id="0">
    <w:p w14:paraId="0FCD7B8C" w14:textId="77777777" w:rsidR="008D320D" w:rsidRDefault="008D3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F5DE" w14:textId="77777777" w:rsidR="0069482E" w:rsidRPr="008A0FC2" w:rsidRDefault="0069482E" w:rsidP="001004E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811F" w14:textId="77777777" w:rsidR="0069482E" w:rsidRDefault="0069482E" w:rsidP="001004E8">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F37844"/>
    <w:multiLevelType w:val="hybridMultilevel"/>
    <w:tmpl w:val="F3C2229C"/>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5204855"/>
    <w:multiLevelType w:val="hybridMultilevel"/>
    <w:tmpl w:val="426468B0"/>
    <w:lvl w:ilvl="0" w:tplc="94A878EA">
      <w:numFmt w:val="bullet"/>
      <w:lvlText w:val="-"/>
      <w:lvlJc w:val="left"/>
      <w:pPr>
        <w:ind w:left="720" w:hanging="360"/>
      </w:pPr>
      <w:rPr>
        <w:rFonts w:ascii="Aptos" w:eastAsiaTheme="minorHAnsi" w:hAnsi="Aptos" w:cs="Apto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92D7EC5"/>
    <w:multiLevelType w:val="hybridMultilevel"/>
    <w:tmpl w:val="7BE217DC"/>
    <w:lvl w:ilvl="0" w:tplc="89B0D02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853628">
    <w:abstractNumId w:val="0"/>
  </w:num>
  <w:num w:numId="2" w16cid:durableId="1398436955">
    <w:abstractNumId w:val="1"/>
  </w:num>
  <w:num w:numId="3" w16cid:durableId="2139953732">
    <w:abstractNumId w:val="2"/>
  </w:num>
  <w:num w:numId="4" w16cid:durableId="3870771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0B"/>
    <w:rsid w:val="00000477"/>
    <w:rsid w:val="000008DF"/>
    <w:rsid w:val="00002076"/>
    <w:rsid w:val="000023E9"/>
    <w:rsid w:val="000074F4"/>
    <w:rsid w:val="00016A4F"/>
    <w:rsid w:val="00021808"/>
    <w:rsid w:val="00022613"/>
    <w:rsid w:val="000250F4"/>
    <w:rsid w:val="0002519B"/>
    <w:rsid w:val="000311B8"/>
    <w:rsid w:val="00031DA5"/>
    <w:rsid w:val="00034AA5"/>
    <w:rsid w:val="00036A09"/>
    <w:rsid w:val="00041B79"/>
    <w:rsid w:val="000472BE"/>
    <w:rsid w:val="00052E8E"/>
    <w:rsid w:val="00053D8F"/>
    <w:rsid w:val="00056F91"/>
    <w:rsid w:val="00057725"/>
    <w:rsid w:val="0006212C"/>
    <w:rsid w:val="00064DEE"/>
    <w:rsid w:val="000653FB"/>
    <w:rsid w:val="00066AA2"/>
    <w:rsid w:val="00073209"/>
    <w:rsid w:val="00077799"/>
    <w:rsid w:val="00080A23"/>
    <w:rsid w:val="00083A64"/>
    <w:rsid w:val="00083B53"/>
    <w:rsid w:val="00083F0D"/>
    <w:rsid w:val="000919E1"/>
    <w:rsid w:val="000A279A"/>
    <w:rsid w:val="000A450A"/>
    <w:rsid w:val="000A62D4"/>
    <w:rsid w:val="000A736A"/>
    <w:rsid w:val="000B4B55"/>
    <w:rsid w:val="000B6D79"/>
    <w:rsid w:val="000B7E29"/>
    <w:rsid w:val="000C13F3"/>
    <w:rsid w:val="000C43DF"/>
    <w:rsid w:val="000C599E"/>
    <w:rsid w:val="000C659F"/>
    <w:rsid w:val="000C6AFC"/>
    <w:rsid w:val="000D0C61"/>
    <w:rsid w:val="000D2CCD"/>
    <w:rsid w:val="000D3404"/>
    <w:rsid w:val="000D3D21"/>
    <w:rsid w:val="000D4CC2"/>
    <w:rsid w:val="000E2836"/>
    <w:rsid w:val="000E28F1"/>
    <w:rsid w:val="000E3D07"/>
    <w:rsid w:val="000E3F0D"/>
    <w:rsid w:val="000E55C0"/>
    <w:rsid w:val="000E5EA6"/>
    <w:rsid w:val="000E73D1"/>
    <w:rsid w:val="000F0E88"/>
    <w:rsid w:val="000F33CD"/>
    <w:rsid w:val="000F77D7"/>
    <w:rsid w:val="001004E8"/>
    <w:rsid w:val="001010F3"/>
    <w:rsid w:val="00101CDF"/>
    <w:rsid w:val="00102F34"/>
    <w:rsid w:val="00103277"/>
    <w:rsid w:val="001039AF"/>
    <w:rsid w:val="00106170"/>
    <w:rsid w:val="0010732A"/>
    <w:rsid w:val="001105C7"/>
    <w:rsid w:val="001267AA"/>
    <w:rsid w:val="00133794"/>
    <w:rsid w:val="0013570B"/>
    <w:rsid w:val="001424C0"/>
    <w:rsid w:val="00143174"/>
    <w:rsid w:val="001652F1"/>
    <w:rsid w:val="00170932"/>
    <w:rsid w:val="00172E96"/>
    <w:rsid w:val="00181353"/>
    <w:rsid w:val="00181B5F"/>
    <w:rsid w:val="0018476B"/>
    <w:rsid w:val="00185A15"/>
    <w:rsid w:val="00187B76"/>
    <w:rsid w:val="001917F5"/>
    <w:rsid w:val="00191F09"/>
    <w:rsid w:val="0019238B"/>
    <w:rsid w:val="00195A93"/>
    <w:rsid w:val="00196C71"/>
    <w:rsid w:val="001A050E"/>
    <w:rsid w:val="001A3E7F"/>
    <w:rsid w:val="001A4675"/>
    <w:rsid w:val="001A7C6D"/>
    <w:rsid w:val="001B57B2"/>
    <w:rsid w:val="001C0F54"/>
    <w:rsid w:val="001C1544"/>
    <w:rsid w:val="001C59C5"/>
    <w:rsid w:val="001D07A5"/>
    <w:rsid w:val="001D6704"/>
    <w:rsid w:val="001D75A9"/>
    <w:rsid w:val="001D7C94"/>
    <w:rsid w:val="001D7DD4"/>
    <w:rsid w:val="001E12E7"/>
    <w:rsid w:val="001E2007"/>
    <w:rsid w:val="001E4649"/>
    <w:rsid w:val="001E4D21"/>
    <w:rsid w:val="001E5C37"/>
    <w:rsid w:val="002018DD"/>
    <w:rsid w:val="002024D6"/>
    <w:rsid w:val="00203886"/>
    <w:rsid w:val="00212AF3"/>
    <w:rsid w:val="0022040A"/>
    <w:rsid w:val="002221D1"/>
    <w:rsid w:val="00223AB7"/>
    <w:rsid w:val="00223AC9"/>
    <w:rsid w:val="002243DD"/>
    <w:rsid w:val="0022544B"/>
    <w:rsid w:val="00230A2E"/>
    <w:rsid w:val="0023468C"/>
    <w:rsid w:val="0024127F"/>
    <w:rsid w:val="00242EE3"/>
    <w:rsid w:val="00243ABE"/>
    <w:rsid w:val="00243FAC"/>
    <w:rsid w:val="0024417C"/>
    <w:rsid w:val="00246FFF"/>
    <w:rsid w:val="00250401"/>
    <w:rsid w:val="002710A1"/>
    <w:rsid w:val="00273D67"/>
    <w:rsid w:val="0028432A"/>
    <w:rsid w:val="00286FC3"/>
    <w:rsid w:val="002916CB"/>
    <w:rsid w:val="00293269"/>
    <w:rsid w:val="00295A25"/>
    <w:rsid w:val="00296DDE"/>
    <w:rsid w:val="002A52DB"/>
    <w:rsid w:val="002B03BC"/>
    <w:rsid w:val="002B45F7"/>
    <w:rsid w:val="002C4E08"/>
    <w:rsid w:val="002D4ED3"/>
    <w:rsid w:val="002E0520"/>
    <w:rsid w:val="002E5841"/>
    <w:rsid w:val="002F0CCE"/>
    <w:rsid w:val="002F234E"/>
    <w:rsid w:val="002F5AFA"/>
    <w:rsid w:val="002F7F46"/>
    <w:rsid w:val="003008D7"/>
    <w:rsid w:val="00302765"/>
    <w:rsid w:val="0031366B"/>
    <w:rsid w:val="003174C9"/>
    <w:rsid w:val="003244D1"/>
    <w:rsid w:val="0033442E"/>
    <w:rsid w:val="00334C23"/>
    <w:rsid w:val="003352C2"/>
    <w:rsid w:val="00337525"/>
    <w:rsid w:val="00342417"/>
    <w:rsid w:val="003444C1"/>
    <w:rsid w:val="00345D8F"/>
    <w:rsid w:val="00352229"/>
    <w:rsid w:val="00360297"/>
    <w:rsid w:val="00361A1F"/>
    <w:rsid w:val="00363CA8"/>
    <w:rsid w:val="00366A3B"/>
    <w:rsid w:val="003709E2"/>
    <w:rsid w:val="00372E1D"/>
    <w:rsid w:val="00375C7E"/>
    <w:rsid w:val="003818DF"/>
    <w:rsid w:val="0038464B"/>
    <w:rsid w:val="00387282"/>
    <w:rsid w:val="00390314"/>
    <w:rsid w:val="00390362"/>
    <w:rsid w:val="00390C56"/>
    <w:rsid w:val="00391884"/>
    <w:rsid w:val="00395817"/>
    <w:rsid w:val="00396190"/>
    <w:rsid w:val="00396812"/>
    <w:rsid w:val="003A48A4"/>
    <w:rsid w:val="003A63DD"/>
    <w:rsid w:val="003B205A"/>
    <w:rsid w:val="003B37DA"/>
    <w:rsid w:val="003B3DBD"/>
    <w:rsid w:val="003B3F22"/>
    <w:rsid w:val="003C05A8"/>
    <w:rsid w:val="003C183F"/>
    <w:rsid w:val="003D5098"/>
    <w:rsid w:val="003D67DE"/>
    <w:rsid w:val="003E0F0D"/>
    <w:rsid w:val="003F3F36"/>
    <w:rsid w:val="003F602C"/>
    <w:rsid w:val="0040105C"/>
    <w:rsid w:val="00404AF6"/>
    <w:rsid w:val="004118D8"/>
    <w:rsid w:val="00413CFE"/>
    <w:rsid w:val="00416E0D"/>
    <w:rsid w:val="00423953"/>
    <w:rsid w:val="0042495E"/>
    <w:rsid w:val="00425EAC"/>
    <w:rsid w:val="00427A03"/>
    <w:rsid w:val="00427B72"/>
    <w:rsid w:val="00430044"/>
    <w:rsid w:val="00431B84"/>
    <w:rsid w:val="00436CF1"/>
    <w:rsid w:val="004422CD"/>
    <w:rsid w:val="00443187"/>
    <w:rsid w:val="00450E01"/>
    <w:rsid w:val="00455B68"/>
    <w:rsid w:val="00456ABB"/>
    <w:rsid w:val="00457B86"/>
    <w:rsid w:val="00461B9F"/>
    <w:rsid w:val="00463181"/>
    <w:rsid w:val="004645A2"/>
    <w:rsid w:val="004672B7"/>
    <w:rsid w:val="00481204"/>
    <w:rsid w:val="004819C2"/>
    <w:rsid w:val="00482048"/>
    <w:rsid w:val="00482374"/>
    <w:rsid w:val="0049108D"/>
    <w:rsid w:val="004929B5"/>
    <w:rsid w:val="00493E65"/>
    <w:rsid w:val="00497688"/>
    <w:rsid w:val="004A3C54"/>
    <w:rsid w:val="004A6518"/>
    <w:rsid w:val="004B3C84"/>
    <w:rsid w:val="004B4898"/>
    <w:rsid w:val="004E23CE"/>
    <w:rsid w:val="004E3D2B"/>
    <w:rsid w:val="004E4540"/>
    <w:rsid w:val="004E6249"/>
    <w:rsid w:val="004E72B7"/>
    <w:rsid w:val="004F1AD2"/>
    <w:rsid w:val="004F2271"/>
    <w:rsid w:val="004F3E13"/>
    <w:rsid w:val="004F3F09"/>
    <w:rsid w:val="00506789"/>
    <w:rsid w:val="00510F10"/>
    <w:rsid w:val="005138C9"/>
    <w:rsid w:val="00513E0C"/>
    <w:rsid w:val="00513F6C"/>
    <w:rsid w:val="00523325"/>
    <w:rsid w:val="00525E8D"/>
    <w:rsid w:val="00532149"/>
    <w:rsid w:val="00532A14"/>
    <w:rsid w:val="00533AFC"/>
    <w:rsid w:val="005342C9"/>
    <w:rsid w:val="00535231"/>
    <w:rsid w:val="005417C9"/>
    <w:rsid w:val="00543C6B"/>
    <w:rsid w:val="005445E2"/>
    <w:rsid w:val="00544C64"/>
    <w:rsid w:val="00550018"/>
    <w:rsid w:val="00550807"/>
    <w:rsid w:val="00551848"/>
    <w:rsid w:val="005555BB"/>
    <w:rsid w:val="00556395"/>
    <w:rsid w:val="005572F4"/>
    <w:rsid w:val="00560437"/>
    <w:rsid w:val="005724C7"/>
    <w:rsid w:val="00577190"/>
    <w:rsid w:val="00580992"/>
    <w:rsid w:val="005857AE"/>
    <w:rsid w:val="00590DD7"/>
    <w:rsid w:val="00593933"/>
    <w:rsid w:val="005B2369"/>
    <w:rsid w:val="005B32A7"/>
    <w:rsid w:val="005B7570"/>
    <w:rsid w:val="005C04D3"/>
    <w:rsid w:val="005C0DCC"/>
    <w:rsid w:val="005D2F90"/>
    <w:rsid w:val="005F2A28"/>
    <w:rsid w:val="005F3147"/>
    <w:rsid w:val="005F630C"/>
    <w:rsid w:val="005F7922"/>
    <w:rsid w:val="006000BD"/>
    <w:rsid w:val="006002DF"/>
    <w:rsid w:val="00603B60"/>
    <w:rsid w:val="0060487F"/>
    <w:rsid w:val="006066B1"/>
    <w:rsid w:val="00611D42"/>
    <w:rsid w:val="00612410"/>
    <w:rsid w:val="00612FC5"/>
    <w:rsid w:val="006146B6"/>
    <w:rsid w:val="00614CF8"/>
    <w:rsid w:val="00616F7E"/>
    <w:rsid w:val="00621FBC"/>
    <w:rsid w:val="006266EC"/>
    <w:rsid w:val="00627D6E"/>
    <w:rsid w:val="00630641"/>
    <w:rsid w:val="00630961"/>
    <w:rsid w:val="00631C42"/>
    <w:rsid w:val="0063509D"/>
    <w:rsid w:val="00635827"/>
    <w:rsid w:val="006369E2"/>
    <w:rsid w:val="006427CF"/>
    <w:rsid w:val="00643B7A"/>
    <w:rsid w:val="00646622"/>
    <w:rsid w:val="0065051B"/>
    <w:rsid w:val="006517DE"/>
    <w:rsid w:val="0066023B"/>
    <w:rsid w:val="00662792"/>
    <w:rsid w:val="00662FBE"/>
    <w:rsid w:val="006753AB"/>
    <w:rsid w:val="006815D8"/>
    <w:rsid w:val="00685118"/>
    <w:rsid w:val="00685C0B"/>
    <w:rsid w:val="0068795C"/>
    <w:rsid w:val="00690EB7"/>
    <w:rsid w:val="00693604"/>
    <w:rsid w:val="0069482E"/>
    <w:rsid w:val="006A4D74"/>
    <w:rsid w:val="006B08C1"/>
    <w:rsid w:val="006B2398"/>
    <w:rsid w:val="006B25B7"/>
    <w:rsid w:val="006B6615"/>
    <w:rsid w:val="006B75F0"/>
    <w:rsid w:val="006B7B9D"/>
    <w:rsid w:val="006B7CDC"/>
    <w:rsid w:val="006C4637"/>
    <w:rsid w:val="006C56FC"/>
    <w:rsid w:val="006C5AFE"/>
    <w:rsid w:val="006D448D"/>
    <w:rsid w:val="006D5A97"/>
    <w:rsid w:val="006E0519"/>
    <w:rsid w:val="006E1E00"/>
    <w:rsid w:val="006E5863"/>
    <w:rsid w:val="006E612E"/>
    <w:rsid w:val="006F55BC"/>
    <w:rsid w:val="006F5E9E"/>
    <w:rsid w:val="00703008"/>
    <w:rsid w:val="007045CA"/>
    <w:rsid w:val="00706F2C"/>
    <w:rsid w:val="007133EE"/>
    <w:rsid w:val="00713C54"/>
    <w:rsid w:val="00714063"/>
    <w:rsid w:val="00720A31"/>
    <w:rsid w:val="00736ACF"/>
    <w:rsid w:val="00736FBA"/>
    <w:rsid w:val="00737BF8"/>
    <w:rsid w:val="00740613"/>
    <w:rsid w:val="00740D52"/>
    <w:rsid w:val="00741401"/>
    <w:rsid w:val="007426C8"/>
    <w:rsid w:val="00752373"/>
    <w:rsid w:val="0075337B"/>
    <w:rsid w:val="00766ED4"/>
    <w:rsid w:val="007717C5"/>
    <w:rsid w:val="0077569F"/>
    <w:rsid w:val="00775E15"/>
    <w:rsid w:val="00776734"/>
    <w:rsid w:val="007836D8"/>
    <w:rsid w:val="007908D7"/>
    <w:rsid w:val="00790D45"/>
    <w:rsid w:val="00791446"/>
    <w:rsid w:val="00793A0B"/>
    <w:rsid w:val="007952FF"/>
    <w:rsid w:val="00795676"/>
    <w:rsid w:val="007973E0"/>
    <w:rsid w:val="007A0EE3"/>
    <w:rsid w:val="007A4D54"/>
    <w:rsid w:val="007A6EB6"/>
    <w:rsid w:val="007B46CB"/>
    <w:rsid w:val="007B5CF6"/>
    <w:rsid w:val="007B5FA5"/>
    <w:rsid w:val="007B6E4D"/>
    <w:rsid w:val="007C2CAC"/>
    <w:rsid w:val="007C3218"/>
    <w:rsid w:val="007C713D"/>
    <w:rsid w:val="007D43AC"/>
    <w:rsid w:val="007D74BC"/>
    <w:rsid w:val="007E6F00"/>
    <w:rsid w:val="007E7F07"/>
    <w:rsid w:val="007F1714"/>
    <w:rsid w:val="007F25F2"/>
    <w:rsid w:val="007F5F33"/>
    <w:rsid w:val="007F687F"/>
    <w:rsid w:val="007F78FC"/>
    <w:rsid w:val="008007CA"/>
    <w:rsid w:val="00805191"/>
    <w:rsid w:val="00813721"/>
    <w:rsid w:val="00817318"/>
    <w:rsid w:val="008249CF"/>
    <w:rsid w:val="00824F58"/>
    <w:rsid w:val="00827508"/>
    <w:rsid w:val="00830F51"/>
    <w:rsid w:val="00833791"/>
    <w:rsid w:val="00843592"/>
    <w:rsid w:val="008449CB"/>
    <w:rsid w:val="008501F8"/>
    <w:rsid w:val="00863BF5"/>
    <w:rsid w:val="0086454F"/>
    <w:rsid w:val="008706C0"/>
    <w:rsid w:val="00871A25"/>
    <w:rsid w:val="00872E41"/>
    <w:rsid w:val="008732A2"/>
    <w:rsid w:val="00876A93"/>
    <w:rsid w:val="00880C1B"/>
    <w:rsid w:val="00881C2E"/>
    <w:rsid w:val="00883323"/>
    <w:rsid w:val="00890B3C"/>
    <w:rsid w:val="00892F0F"/>
    <w:rsid w:val="008954F9"/>
    <w:rsid w:val="008A0301"/>
    <w:rsid w:val="008A0A1D"/>
    <w:rsid w:val="008A31B9"/>
    <w:rsid w:val="008A5B53"/>
    <w:rsid w:val="008A5FC9"/>
    <w:rsid w:val="008A6E45"/>
    <w:rsid w:val="008B602E"/>
    <w:rsid w:val="008B63E0"/>
    <w:rsid w:val="008C18E3"/>
    <w:rsid w:val="008C320C"/>
    <w:rsid w:val="008C47C5"/>
    <w:rsid w:val="008C5F32"/>
    <w:rsid w:val="008D320D"/>
    <w:rsid w:val="008E10D6"/>
    <w:rsid w:val="008E23C8"/>
    <w:rsid w:val="008E698E"/>
    <w:rsid w:val="008F6519"/>
    <w:rsid w:val="008F6CD1"/>
    <w:rsid w:val="008F7405"/>
    <w:rsid w:val="008F7E21"/>
    <w:rsid w:val="009005BD"/>
    <w:rsid w:val="00900807"/>
    <w:rsid w:val="00900D8C"/>
    <w:rsid w:val="00903A62"/>
    <w:rsid w:val="00910377"/>
    <w:rsid w:val="00912403"/>
    <w:rsid w:val="00921F98"/>
    <w:rsid w:val="00926447"/>
    <w:rsid w:val="009267C9"/>
    <w:rsid w:val="009306B4"/>
    <w:rsid w:val="009320F7"/>
    <w:rsid w:val="00932B56"/>
    <w:rsid w:val="00932E72"/>
    <w:rsid w:val="009335C8"/>
    <w:rsid w:val="0093557A"/>
    <w:rsid w:val="0094059A"/>
    <w:rsid w:val="009437E0"/>
    <w:rsid w:val="00943EE8"/>
    <w:rsid w:val="009462A6"/>
    <w:rsid w:val="00962824"/>
    <w:rsid w:val="00964953"/>
    <w:rsid w:val="00967260"/>
    <w:rsid w:val="00967272"/>
    <w:rsid w:val="00974B1C"/>
    <w:rsid w:val="0097531E"/>
    <w:rsid w:val="00975EB6"/>
    <w:rsid w:val="009775BC"/>
    <w:rsid w:val="00977ABD"/>
    <w:rsid w:val="00977F71"/>
    <w:rsid w:val="009804B4"/>
    <w:rsid w:val="00981393"/>
    <w:rsid w:val="009825F9"/>
    <w:rsid w:val="00983DEC"/>
    <w:rsid w:val="009931E2"/>
    <w:rsid w:val="009B6DDD"/>
    <w:rsid w:val="009B7540"/>
    <w:rsid w:val="009C1949"/>
    <w:rsid w:val="009C617B"/>
    <w:rsid w:val="009C681C"/>
    <w:rsid w:val="009C7C67"/>
    <w:rsid w:val="009D0640"/>
    <w:rsid w:val="009E0074"/>
    <w:rsid w:val="009E0495"/>
    <w:rsid w:val="009E4AA8"/>
    <w:rsid w:val="009F102D"/>
    <w:rsid w:val="009F1C7B"/>
    <w:rsid w:val="009F1F16"/>
    <w:rsid w:val="009F41C0"/>
    <w:rsid w:val="009F68E5"/>
    <w:rsid w:val="009F7CC7"/>
    <w:rsid w:val="009F7E3E"/>
    <w:rsid w:val="00A00340"/>
    <w:rsid w:val="00A10A80"/>
    <w:rsid w:val="00A11AD0"/>
    <w:rsid w:val="00A13D9E"/>
    <w:rsid w:val="00A15E68"/>
    <w:rsid w:val="00A20868"/>
    <w:rsid w:val="00A32A47"/>
    <w:rsid w:val="00A35B30"/>
    <w:rsid w:val="00A3614E"/>
    <w:rsid w:val="00A40548"/>
    <w:rsid w:val="00A42EEC"/>
    <w:rsid w:val="00A4390B"/>
    <w:rsid w:val="00A439EA"/>
    <w:rsid w:val="00A51FC7"/>
    <w:rsid w:val="00A55B7C"/>
    <w:rsid w:val="00A57A15"/>
    <w:rsid w:val="00A600B0"/>
    <w:rsid w:val="00A60510"/>
    <w:rsid w:val="00A645FD"/>
    <w:rsid w:val="00A67FEB"/>
    <w:rsid w:val="00A71EEF"/>
    <w:rsid w:val="00A801E0"/>
    <w:rsid w:val="00A809DE"/>
    <w:rsid w:val="00A83107"/>
    <w:rsid w:val="00A83346"/>
    <w:rsid w:val="00A83475"/>
    <w:rsid w:val="00A84C1C"/>
    <w:rsid w:val="00A9141D"/>
    <w:rsid w:val="00A933D7"/>
    <w:rsid w:val="00A94DAF"/>
    <w:rsid w:val="00A96038"/>
    <w:rsid w:val="00A9622C"/>
    <w:rsid w:val="00A968B4"/>
    <w:rsid w:val="00AA53CC"/>
    <w:rsid w:val="00AB3055"/>
    <w:rsid w:val="00AB327F"/>
    <w:rsid w:val="00AC1511"/>
    <w:rsid w:val="00AC44CF"/>
    <w:rsid w:val="00AD0BE2"/>
    <w:rsid w:val="00AD2C24"/>
    <w:rsid w:val="00AE3DCB"/>
    <w:rsid w:val="00AE4448"/>
    <w:rsid w:val="00AE50CE"/>
    <w:rsid w:val="00AF0795"/>
    <w:rsid w:val="00AF2362"/>
    <w:rsid w:val="00AF49A7"/>
    <w:rsid w:val="00AF6946"/>
    <w:rsid w:val="00B023D7"/>
    <w:rsid w:val="00B02D2C"/>
    <w:rsid w:val="00B039A0"/>
    <w:rsid w:val="00B11254"/>
    <w:rsid w:val="00B14EE7"/>
    <w:rsid w:val="00B21B21"/>
    <w:rsid w:val="00B23B6B"/>
    <w:rsid w:val="00B24FC2"/>
    <w:rsid w:val="00B32495"/>
    <w:rsid w:val="00B40D8E"/>
    <w:rsid w:val="00B41C15"/>
    <w:rsid w:val="00B41F28"/>
    <w:rsid w:val="00B45780"/>
    <w:rsid w:val="00B5197A"/>
    <w:rsid w:val="00B537DE"/>
    <w:rsid w:val="00B53F70"/>
    <w:rsid w:val="00B557E5"/>
    <w:rsid w:val="00B640E0"/>
    <w:rsid w:val="00B6510A"/>
    <w:rsid w:val="00B71A25"/>
    <w:rsid w:val="00B753BB"/>
    <w:rsid w:val="00B828FE"/>
    <w:rsid w:val="00B82F1E"/>
    <w:rsid w:val="00B83A7C"/>
    <w:rsid w:val="00B8424E"/>
    <w:rsid w:val="00B84ECD"/>
    <w:rsid w:val="00B87E44"/>
    <w:rsid w:val="00B922DA"/>
    <w:rsid w:val="00B9290C"/>
    <w:rsid w:val="00B9350B"/>
    <w:rsid w:val="00B95AAA"/>
    <w:rsid w:val="00BA1708"/>
    <w:rsid w:val="00BA2EAE"/>
    <w:rsid w:val="00BA51AC"/>
    <w:rsid w:val="00BB1254"/>
    <w:rsid w:val="00BB46BE"/>
    <w:rsid w:val="00BC54F6"/>
    <w:rsid w:val="00BC6336"/>
    <w:rsid w:val="00BD00C2"/>
    <w:rsid w:val="00BD0919"/>
    <w:rsid w:val="00BD0FB6"/>
    <w:rsid w:val="00BD178B"/>
    <w:rsid w:val="00BD255D"/>
    <w:rsid w:val="00BD7703"/>
    <w:rsid w:val="00BD7B74"/>
    <w:rsid w:val="00BE2E86"/>
    <w:rsid w:val="00BE627D"/>
    <w:rsid w:val="00BE6B2A"/>
    <w:rsid w:val="00BE72A5"/>
    <w:rsid w:val="00BF611D"/>
    <w:rsid w:val="00BF6BD6"/>
    <w:rsid w:val="00C05249"/>
    <w:rsid w:val="00C11BF1"/>
    <w:rsid w:val="00C31F95"/>
    <w:rsid w:val="00C46750"/>
    <w:rsid w:val="00C47CAE"/>
    <w:rsid w:val="00C51A39"/>
    <w:rsid w:val="00C51B96"/>
    <w:rsid w:val="00C5366B"/>
    <w:rsid w:val="00C555F0"/>
    <w:rsid w:val="00C55FD0"/>
    <w:rsid w:val="00C5623B"/>
    <w:rsid w:val="00C56AD4"/>
    <w:rsid w:val="00C64BC5"/>
    <w:rsid w:val="00C7050C"/>
    <w:rsid w:val="00C719E6"/>
    <w:rsid w:val="00C8265A"/>
    <w:rsid w:val="00C82832"/>
    <w:rsid w:val="00C8761B"/>
    <w:rsid w:val="00C91197"/>
    <w:rsid w:val="00C94736"/>
    <w:rsid w:val="00CA2BB3"/>
    <w:rsid w:val="00CA3E24"/>
    <w:rsid w:val="00CA3E4A"/>
    <w:rsid w:val="00CA4963"/>
    <w:rsid w:val="00CA500C"/>
    <w:rsid w:val="00CA6006"/>
    <w:rsid w:val="00CA6755"/>
    <w:rsid w:val="00CB221B"/>
    <w:rsid w:val="00CC1ABB"/>
    <w:rsid w:val="00CC2138"/>
    <w:rsid w:val="00CC70E6"/>
    <w:rsid w:val="00CD2060"/>
    <w:rsid w:val="00CD575B"/>
    <w:rsid w:val="00CD6A80"/>
    <w:rsid w:val="00CE1DD2"/>
    <w:rsid w:val="00CE22EC"/>
    <w:rsid w:val="00CE357F"/>
    <w:rsid w:val="00CE3EDE"/>
    <w:rsid w:val="00CE4072"/>
    <w:rsid w:val="00CE4172"/>
    <w:rsid w:val="00CE5ED9"/>
    <w:rsid w:val="00CF1DA3"/>
    <w:rsid w:val="00CF5C0E"/>
    <w:rsid w:val="00CF5DDD"/>
    <w:rsid w:val="00CF720B"/>
    <w:rsid w:val="00CF77BB"/>
    <w:rsid w:val="00D0001A"/>
    <w:rsid w:val="00D01E0D"/>
    <w:rsid w:val="00D12BD2"/>
    <w:rsid w:val="00D12D90"/>
    <w:rsid w:val="00D1616F"/>
    <w:rsid w:val="00D16C5F"/>
    <w:rsid w:val="00D20B23"/>
    <w:rsid w:val="00D22507"/>
    <w:rsid w:val="00D258A3"/>
    <w:rsid w:val="00D30281"/>
    <w:rsid w:val="00D31F1A"/>
    <w:rsid w:val="00D3606B"/>
    <w:rsid w:val="00D40C66"/>
    <w:rsid w:val="00D422A3"/>
    <w:rsid w:val="00D44F66"/>
    <w:rsid w:val="00D46EC6"/>
    <w:rsid w:val="00D47F1C"/>
    <w:rsid w:val="00D509D4"/>
    <w:rsid w:val="00D5175D"/>
    <w:rsid w:val="00D52983"/>
    <w:rsid w:val="00D62284"/>
    <w:rsid w:val="00D647A8"/>
    <w:rsid w:val="00D67028"/>
    <w:rsid w:val="00D71E7B"/>
    <w:rsid w:val="00D74514"/>
    <w:rsid w:val="00D77B94"/>
    <w:rsid w:val="00D81402"/>
    <w:rsid w:val="00D81C90"/>
    <w:rsid w:val="00D83FA7"/>
    <w:rsid w:val="00D8435C"/>
    <w:rsid w:val="00D85D8C"/>
    <w:rsid w:val="00D93F10"/>
    <w:rsid w:val="00DA0AED"/>
    <w:rsid w:val="00DA349E"/>
    <w:rsid w:val="00DB247F"/>
    <w:rsid w:val="00DB5B69"/>
    <w:rsid w:val="00DB6D90"/>
    <w:rsid w:val="00DC0B8F"/>
    <w:rsid w:val="00DC406D"/>
    <w:rsid w:val="00DD1CD5"/>
    <w:rsid w:val="00DD2727"/>
    <w:rsid w:val="00DE3611"/>
    <w:rsid w:val="00DE6A8E"/>
    <w:rsid w:val="00DE74F7"/>
    <w:rsid w:val="00DF0012"/>
    <w:rsid w:val="00DF2A23"/>
    <w:rsid w:val="00E020B1"/>
    <w:rsid w:val="00E030A9"/>
    <w:rsid w:val="00E0351A"/>
    <w:rsid w:val="00E04274"/>
    <w:rsid w:val="00E0443D"/>
    <w:rsid w:val="00E07D99"/>
    <w:rsid w:val="00E1458A"/>
    <w:rsid w:val="00E23827"/>
    <w:rsid w:val="00E32540"/>
    <w:rsid w:val="00E346F1"/>
    <w:rsid w:val="00E34B83"/>
    <w:rsid w:val="00E35E85"/>
    <w:rsid w:val="00E45B40"/>
    <w:rsid w:val="00E47089"/>
    <w:rsid w:val="00E4766B"/>
    <w:rsid w:val="00E52911"/>
    <w:rsid w:val="00E53607"/>
    <w:rsid w:val="00E60E70"/>
    <w:rsid w:val="00E6337C"/>
    <w:rsid w:val="00E649F8"/>
    <w:rsid w:val="00E66103"/>
    <w:rsid w:val="00E67B81"/>
    <w:rsid w:val="00E70668"/>
    <w:rsid w:val="00E71F26"/>
    <w:rsid w:val="00E74E02"/>
    <w:rsid w:val="00E83458"/>
    <w:rsid w:val="00E83B9E"/>
    <w:rsid w:val="00E845E3"/>
    <w:rsid w:val="00E91C1B"/>
    <w:rsid w:val="00E92311"/>
    <w:rsid w:val="00E934C5"/>
    <w:rsid w:val="00E93836"/>
    <w:rsid w:val="00E94CB6"/>
    <w:rsid w:val="00E965EF"/>
    <w:rsid w:val="00E96A8F"/>
    <w:rsid w:val="00E97109"/>
    <w:rsid w:val="00E97D29"/>
    <w:rsid w:val="00EA022B"/>
    <w:rsid w:val="00EA41D9"/>
    <w:rsid w:val="00EA7CC6"/>
    <w:rsid w:val="00EB342A"/>
    <w:rsid w:val="00EB457C"/>
    <w:rsid w:val="00EB67D4"/>
    <w:rsid w:val="00EC2193"/>
    <w:rsid w:val="00EC5A20"/>
    <w:rsid w:val="00ED037E"/>
    <w:rsid w:val="00ED62FC"/>
    <w:rsid w:val="00EE1633"/>
    <w:rsid w:val="00EE2920"/>
    <w:rsid w:val="00EF1E43"/>
    <w:rsid w:val="00EF2730"/>
    <w:rsid w:val="00EF53D7"/>
    <w:rsid w:val="00EF5854"/>
    <w:rsid w:val="00EF6C6C"/>
    <w:rsid w:val="00F160E3"/>
    <w:rsid w:val="00F21BA0"/>
    <w:rsid w:val="00F2459A"/>
    <w:rsid w:val="00F30C40"/>
    <w:rsid w:val="00F342DF"/>
    <w:rsid w:val="00F35B71"/>
    <w:rsid w:val="00F41A2E"/>
    <w:rsid w:val="00F436B7"/>
    <w:rsid w:val="00F450C6"/>
    <w:rsid w:val="00F460D4"/>
    <w:rsid w:val="00F46560"/>
    <w:rsid w:val="00F5190B"/>
    <w:rsid w:val="00F5583A"/>
    <w:rsid w:val="00F55D1F"/>
    <w:rsid w:val="00F63676"/>
    <w:rsid w:val="00F65A07"/>
    <w:rsid w:val="00F6625F"/>
    <w:rsid w:val="00F711A8"/>
    <w:rsid w:val="00F73EF5"/>
    <w:rsid w:val="00F77DFF"/>
    <w:rsid w:val="00F8259E"/>
    <w:rsid w:val="00F9025F"/>
    <w:rsid w:val="00F93C60"/>
    <w:rsid w:val="00F9754C"/>
    <w:rsid w:val="00FA3DE3"/>
    <w:rsid w:val="00FB5F89"/>
    <w:rsid w:val="00FB61E3"/>
    <w:rsid w:val="00FC2AA5"/>
    <w:rsid w:val="00FC41FA"/>
    <w:rsid w:val="00FC6777"/>
    <w:rsid w:val="00FD06AB"/>
    <w:rsid w:val="00FD32D3"/>
    <w:rsid w:val="00FD55A4"/>
    <w:rsid w:val="00FD5F27"/>
    <w:rsid w:val="00FE0715"/>
    <w:rsid w:val="00FE5E1D"/>
    <w:rsid w:val="00FE7B6E"/>
    <w:rsid w:val="00FF034F"/>
    <w:rsid w:val="00FF0790"/>
    <w:rsid w:val="00FF1CB7"/>
    <w:rsid w:val="00FF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EE51"/>
  <w15:docId w15:val="{E59ECA34-9276-42E7-ADF2-006ECA8D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50C"/>
    <w:pPr>
      <w:spacing w:after="120" w:line="280" w:lineRule="exact"/>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3A0B"/>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793A0B"/>
    <w:rPr>
      <w:rFonts w:ascii="Calibri" w:eastAsia="Times New Roman" w:hAnsi="Calibri" w:cs="Calibri"/>
      <w:color w:val="808080"/>
      <w:sz w:val="16"/>
      <w:szCs w:val="16"/>
      <w:lang w:eastAsia="cs-CZ"/>
    </w:rPr>
  </w:style>
  <w:style w:type="paragraph" w:styleId="Zhlav">
    <w:name w:val="header"/>
    <w:basedOn w:val="Normln"/>
    <w:link w:val="ZhlavChar"/>
    <w:uiPriority w:val="99"/>
    <w:rsid w:val="00793A0B"/>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793A0B"/>
    <w:rPr>
      <w:rFonts w:ascii="Calibri" w:eastAsia="Times New Roman" w:hAnsi="Calibri" w:cs="Calibri"/>
      <w:b/>
      <w:bCs/>
      <w:sz w:val="16"/>
      <w:szCs w:val="16"/>
      <w:lang w:eastAsia="cs-CZ"/>
    </w:rPr>
  </w:style>
  <w:style w:type="character" w:styleId="slostrnky">
    <w:name w:val="page number"/>
    <w:basedOn w:val="Standardnpsmoodstavce"/>
    <w:uiPriority w:val="99"/>
    <w:rsid w:val="00793A0B"/>
  </w:style>
  <w:style w:type="paragraph" w:styleId="Odstavecseseznamem">
    <w:name w:val="List Paragraph"/>
    <w:basedOn w:val="Normln"/>
    <w:uiPriority w:val="34"/>
    <w:qFormat/>
    <w:rsid w:val="00793A0B"/>
    <w:pPr>
      <w:ind w:left="720"/>
      <w:contextualSpacing/>
    </w:pPr>
  </w:style>
  <w:style w:type="character" w:styleId="Odkaznakoment">
    <w:name w:val="annotation reference"/>
    <w:basedOn w:val="Standardnpsmoodstavce"/>
    <w:uiPriority w:val="99"/>
    <w:semiHidden/>
    <w:unhideWhenUsed/>
    <w:rsid w:val="00D8435C"/>
    <w:rPr>
      <w:sz w:val="16"/>
      <w:szCs w:val="16"/>
    </w:rPr>
  </w:style>
  <w:style w:type="paragraph" w:styleId="Textkomente">
    <w:name w:val="annotation text"/>
    <w:basedOn w:val="Normln"/>
    <w:link w:val="TextkomenteChar"/>
    <w:uiPriority w:val="99"/>
    <w:unhideWhenUsed/>
    <w:rsid w:val="00D8435C"/>
    <w:pPr>
      <w:spacing w:line="240" w:lineRule="auto"/>
    </w:pPr>
    <w:rPr>
      <w:sz w:val="20"/>
      <w:szCs w:val="20"/>
    </w:rPr>
  </w:style>
  <w:style w:type="character" w:customStyle="1" w:styleId="TextkomenteChar">
    <w:name w:val="Text komentáře Char"/>
    <w:basedOn w:val="Standardnpsmoodstavce"/>
    <w:link w:val="Textkomente"/>
    <w:uiPriority w:val="99"/>
    <w:rsid w:val="00D8435C"/>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D8435C"/>
    <w:rPr>
      <w:b/>
      <w:bCs/>
    </w:rPr>
  </w:style>
  <w:style w:type="character" w:customStyle="1" w:styleId="PedmtkomenteChar">
    <w:name w:val="Předmět komentáře Char"/>
    <w:basedOn w:val="TextkomenteChar"/>
    <w:link w:val="Pedmtkomente"/>
    <w:uiPriority w:val="99"/>
    <w:semiHidden/>
    <w:rsid w:val="00D8435C"/>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D843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35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435C"/>
    <w:rPr>
      <w:color w:val="0563C1" w:themeColor="hyperlink"/>
      <w:u w:val="single"/>
    </w:rPr>
  </w:style>
  <w:style w:type="character" w:styleId="Sledovanodkaz">
    <w:name w:val="FollowedHyperlink"/>
    <w:basedOn w:val="Standardnpsmoodstavce"/>
    <w:uiPriority w:val="99"/>
    <w:semiHidden/>
    <w:unhideWhenUsed/>
    <w:rsid w:val="007A6EB6"/>
    <w:rPr>
      <w:color w:val="954F72" w:themeColor="followedHyperlink"/>
      <w:u w:val="single"/>
    </w:rPr>
  </w:style>
  <w:style w:type="character" w:customStyle="1" w:styleId="fontstyle01">
    <w:name w:val="fontstyle01"/>
    <w:basedOn w:val="Standardnpsmoodstavce"/>
    <w:rsid w:val="00EE1633"/>
    <w:rPr>
      <w:rFonts w:ascii="Tahoma-Bold" w:hAnsi="Tahoma-Bold" w:hint="default"/>
      <w:b/>
      <w:bCs/>
      <w:i w:val="0"/>
      <w:iCs w:val="0"/>
      <w:color w:val="000000"/>
      <w:sz w:val="20"/>
      <w:szCs w:val="20"/>
    </w:rPr>
  </w:style>
  <w:style w:type="character" w:customStyle="1" w:styleId="fontstyle21">
    <w:name w:val="fontstyle21"/>
    <w:basedOn w:val="Standardnpsmoodstavce"/>
    <w:rsid w:val="00EE1633"/>
    <w:rPr>
      <w:rFonts w:ascii="Tahoma" w:hAnsi="Tahoma" w:cs="Tahoma" w:hint="default"/>
      <w:b w:val="0"/>
      <w:bCs w:val="0"/>
      <w:i w:val="0"/>
      <w:iCs w:val="0"/>
      <w:color w:val="000000"/>
      <w:sz w:val="20"/>
      <w:szCs w:val="20"/>
    </w:rPr>
  </w:style>
  <w:style w:type="character" w:customStyle="1" w:styleId="fontstyle31">
    <w:name w:val="fontstyle31"/>
    <w:basedOn w:val="Standardnpsmoodstavce"/>
    <w:rsid w:val="00932E72"/>
    <w:rPr>
      <w:rFonts w:ascii="SymbolMT" w:hAnsi="SymbolMT" w:hint="default"/>
      <w:b w:val="0"/>
      <w:bCs w:val="0"/>
      <w:i w:val="0"/>
      <w:iCs w:val="0"/>
      <w:color w:val="000000"/>
      <w:sz w:val="20"/>
      <w:szCs w:val="20"/>
    </w:rPr>
  </w:style>
  <w:style w:type="paragraph" w:styleId="Bezmezer">
    <w:name w:val="No Spacing"/>
    <w:uiPriority w:val="1"/>
    <w:qFormat/>
    <w:rsid w:val="00E66103"/>
    <w:pPr>
      <w:spacing w:after="0" w:line="240" w:lineRule="auto"/>
    </w:pPr>
    <w:rPr>
      <w:rFonts w:ascii="Calibri" w:eastAsia="Times New Roman" w:hAnsi="Calibri" w:cs="Calibri"/>
      <w:lang w:eastAsia="cs-CZ"/>
    </w:rPr>
  </w:style>
  <w:style w:type="paragraph" w:styleId="Revize">
    <w:name w:val="Revision"/>
    <w:hidden/>
    <w:uiPriority w:val="99"/>
    <w:semiHidden/>
    <w:rsid w:val="004F3F09"/>
    <w:pPr>
      <w:spacing w:after="0" w:line="240" w:lineRule="auto"/>
    </w:pPr>
    <w:rPr>
      <w:rFonts w:ascii="Calibri" w:eastAsia="Times New Roman" w:hAnsi="Calibr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16944">
      <w:bodyDiv w:val="1"/>
      <w:marLeft w:val="0"/>
      <w:marRight w:val="0"/>
      <w:marTop w:val="0"/>
      <w:marBottom w:val="0"/>
      <w:divBdr>
        <w:top w:val="none" w:sz="0" w:space="0" w:color="auto"/>
        <w:left w:val="none" w:sz="0" w:space="0" w:color="auto"/>
        <w:bottom w:val="none" w:sz="0" w:space="0" w:color="auto"/>
        <w:right w:val="none" w:sz="0" w:space="0" w:color="auto"/>
      </w:divBdr>
    </w:div>
    <w:div w:id="225144349">
      <w:bodyDiv w:val="1"/>
      <w:marLeft w:val="0"/>
      <w:marRight w:val="0"/>
      <w:marTop w:val="0"/>
      <w:marBottom w:val="0"/>
      <w:divBdr>
        <w:top w:val="none" w:sz="0" w:space="0" w:color="auto"/>
        <w:left w:val="none" w:sz="0" w:space="0" w:color="auto"/>
        <w:bottom w:val="none" w:sz="0" w:space="0" w:color="auto"/>
        <w:right w:val="none" w:sz="0" w:space="0" w:color="auto"/>
      </w:divBdr>
    </w:div>
    <w:div w:id="268512239">
      <w:bodyDiv w:val="1"/>
      <w:marLeft w:val="0"/>
      <w:marRight w:val="0"/>
      <w:marTop w:val="0"/>
      <w:marBottom w:val="0"/>
      <w:divBdr>
        <w:top w:val="none" w:sz="0" w:space="0" w:color="auto"/>
        <w:left w:val="none" w:sz="0" w:space="0" w:color="auto"/>
        <w:bottom w:val="none" w:sz="0" w:space="0" w:color="auto"/>
        <w:right w:val="none" w:sz="0" w:space="0" w:color="auto"/>
      </w:divBdr>
    </w:div>
    <w:div w:id="280453183">
      <w:bodyDiv w:val="1"/>
      <w:marLeft w:val="0"/>
      <w:marRight w:val="0"/>
      <w:marTop w:val="0"/>
      <w:marBottom w:val="0"/>
      <w:divBdr>
        <w:top w:val="none" w:sz="0" w:space="0" w:color="auto"/>
        <w:left w:val="none" w:sz="0" w:space="0" w:color="auto"/>
        <w:bottom w:val="none" w:sz="0" w:space="0" w:color="auto"/>
        <w:right w:val="none" w:sz="0" w:space="0" w:color="auto"/>
      </w:divBdr>
    </w:div>
    <w:div w:id="280843733">
      <w:bodyDiv w:val="1"/>
      <w:marLeft w:val="0"/>
      <w:marRight w:val="0"/>
      <w:marTop w:val="0"/>
      <w:marBottom w:val="0"/>
      <w:divBdr>
        <w:top w:val="none" w:sz="0" w:space="0" w:color="auto"/>
        <w:left w:val="none" w:sz="0" w:space="0" w:color="auto"/>
        <w:bottom w:val="none" w:sz="0" w:space="0" w:color="auto"/>
        <w:right w:val="none" w:sz="0" w:space="0" w:color="auto"/>
      </w:divBdr>
    </w:div>
    <w:div w:id="282856976">
      <w:bodyDiv w:val="1"/>
      <w:marLeft w:val="0"/>
      <w:marRight w:val="0"/>
      <w:marTop w:val="0"/>
      <w:marBottom w:val="0"/>
      <w:divBdr>
        <w:top w:val="none" w:sz="0" w:space="0" w:color="auto"/>
        <w:left w:val="none" w:sz="0" w:space="0" w:color="auto"/>
        <w:bottom w:val="none" w:sz="0" w:space="0" w:color="auto"/>
        <w:right w:val="none" w:sz="0" w:space="0" w:color="auto"/>
      </w:divBdr>
    </w:div>
    <w:div w:id="462427611">
      <w:bodyDiv w:val="1"/>
      <w:marLeft w:val="0"/>
      <w:marRight w:val="0"/>
      <w:marTop w:val="0"/>
      <w:marBottom w:val="0"/>
      <w:divBdr>
        <w:top w:val="none" w:sz="0" w:space="0" w:color="auto"/>
        <w:left w:val="none" w:sz="0" w:space="0" w:color="auto"/>
        <w:bottom w:val="none" w:sz="0" w:space="0" w:color="auto"/>
        <w:right w:val="none" w:sz="0" w:space="0" w:color="auto"/>
      </w:divBdr>
    </w:div>
    <w:div w:id="679621469">
      <w:bodyDiv w:val="1"/>
      <w:marLeft w:val="0"/>
      <w:marRight w:val="0"/>
      <w:marTop w:val="0"/>
      <w:marBottom w:val="0"/>
      <w:divBdr>
        <w:top w:val="none" w:sz="0" w:space="0" w:color="auto"/>
        <w:left w:val="none" w:sz="0" w:space="0" w:color="auto"/>
        <w:bottom w:val="none" w:sz="0" w:space="0" w:color="auto"/>
        <w:right w:val="none" w:sz="0" w:space="0" w:color="auto"/>
      </w:divBdr>
    </w:div>
    <w:div w:id="682979927">
      <w:bodyDiv w:val="1"/>
      <w:marLeft w:val="0"/>
      <w:marRight w:val="0"/>
      <w:marTop w:val="0"/>
      <w:marBottom w:val="0"/>
      <w:divBdr>
        <w:top w:val="none" w:sz="0" w:space="0" w:color="auto"/>
        <w:left w:val="none" w:sz="0" w:space="0" w:color="auto"/>
        <w:bottom w:val="none" w:sz="0" w:space="0" w:color="auto"/>
        <w:right w:val="none" w:sz="0" w:space="0" w:color="auto"/>
      </w:divBdr>
    </w:div>
    <w:div w:id="692339130">
      <w:bodyDiv w:val="1"/>
      <w:marLeft w:val="0"/>
      <w:marRight w:val="0"/>
      <w:marTop w:val="0"/>
      <w:marBottom w:val="0"/>
      <w:divBdr>
        <w:top w:val="none" w:sz="0" w:space="0" w:color="auto"/>
        <w:left w:val="none" w:sz="0" w:space="0" w:color="auto"/>
        <w:bottom w:val="none" w:sz="0" w:space="0" w:color="auto"/>
        <w:right w:val="none" w:sz="0" w:space="0" w:color="auto"/>
      </w:divBdr>
    </w:div>
    <w:div w:id="745612582">
      <w:bodyDiv w:val="1"/>
      <w:marLeft w:val="0"/>
      <w:marRight w:val="0"/>
      <w:marTop w:val="0"/>
      <w:marBottom w:val="0"/>
      <w:divBdr>
        <w:top w:val="none" w:sz="0" w:space="0" w:color="auto"/>
        <w:left w:val="none" w:sz="0" w:space="0" w:color="auto"/>
        <w:bottom w:val="none" w:sz="0" w:space="0" w:color="auto"/>
        <w:right w:val="none" w:sz="0" w:space="0" w:color="auto"/>
      </w:divBdr>
    </w:div>
    <w:div w:id="864363939">
      <w:bodyDiv w:val="1"/>
      <w:marLeft w:val="0"/>
      <w:marRight w:val="0"/>
      <w:marTop w:val="0"/>
      <w:marBottom w:val="0"/>
      <w:divBdr>
        <w:top w:val="none" w:sz="0" w:space="0" w:color="auto"/>
        <w:left w:val="none" w:sz="0" w:space="0" w:color="auto"/>
        <w:bottom w:val="none" w:sz="0" w:space="0" w:color="auto"/>
        <w:right w:val="none" w:sz="0" w:space="0" w:color="auto"/>
      </w:divBdr>
    </w:div>
    <w:div w:id="929696690">
      <w:bodyDiv w:val="1"/>
      <w:marLeft w:val="0"/>
      <w:marRight w:val="0"/>
      <w:marTop w:val="0"/>
      <w:marBottom w:val="0"/>
      <w:divBdr>
        <w:top w:val="none" w:sz="0" w:space="0" w:color="auto"/>
        <w:left w:val="none" w:sz="0" w:space="0" w:color="auto"/>
        <w:bottom w:val="none" w:sz="0" w:space="0" w:color="auto"/>
        <w:right w:val="none" w:sz="0" w:space="0" w:color="auto"/>
      </w:divBdr>
    </w:div>
    <w:div w:id="968627356">
      <w:bodyDiv w:val="1"/>
      <w:marLeft w:val="0"/>
      <w:marRight w:val="0"/>
      <w:marTop w:val="0"/>
      <w:marBottom w:val="0"/>
      <w:divBdr>
        <w:top w:val="none" w:sz="0" w:space="0" w:color="auto"/>
        <w:left w:val="none" w:sz="0" w:space="0" w:color="auto"/>
        <w:bottom w:val="none" w:sz="0" w:space="0" w:color="auto"/>
        <w:right w:val="none" w:sz="0" w:space="0" w:color="auto"/>
      </w:divBdr>
    </w:div>
    <w:div w:id="1006900343">
      <w:bodyDiv w:val="1"/>
      <w:marLeft w:val="0"/>
      <w:marRight w:val="0"/>
      <w:marTop w:val="0"/>
      <w:marBottom w:val="0"/>
      <w:divBdr>
        <w:top w:val="none" w:sz="0" w:space="0" w:color="auto"/>
        <w:left w:val="none" w:sz="0" w:space="0" w:color="auto"/>
        <w:bottom w:val="none" w:sz="0" w:space="0" w:color="auto"/>
        <w:right w:val="none" w:sz="0" w:space="0" w:color="auto"/>
      </w:divBdr>
    </w:div>
    <w:div w:id="1194726469">
      <w:bodyDiv w:val="1"/>
      <w:marLeft w:val="0"/>
      <w:marRight w:val="0"/>
      <w:marTop w:val="0"/>
      <w:marBottom w:val="0"/>
      <w:divBdr>
        <w:top w:val="none" w:sz="0" w:space="0" w:color="auto"/>
        <w:left w:val="none" w:sz="0" w:space="0" w:color="auto"/>
        <w:bottom w:val="none" w:sz="0" w:space="0" w:color="auto"/>
        <w:right w:val="none" w:sz="0" w:space="0" w:color="auto"/>
      </w:divBdr>
    </w:div>
    <w:div w:id="1207335899">
      <w:bodyDiv w:val="1"/>
      <w:marLeft w:val="0"/>
      <w:marRight w:val="0"/>
      <w:marTop w:val="0"/>
      <w:marBottom w:val="0"/>
      <w:divBdr>
        <w:top w:val="none" w:sz="0" w:space="0" w:color="auto"/>
        <w:left w:val="none" w:sz="0" w:space="0" w:color="auto"/>
        <w:bottom w:val="none" w:sz="0" w:space="0" w:color="auto"/>
        <w:right w:val="none" w:sz="0" w:space="0" w:color="auto"/>
      </w:divBdr>
    </w:div>
    <w:div w:id="1423142382">
      <w:bodyDiv w:val="1"/>
      <w:marLeft w:val="0"/>
      <w:marRight w:val="0"/>
      <w:marTop w:val="0"/>
      <w:marBottom w:val="0"/>
      <w:divBdr>
        <w:top w:val="none" w:sz="0" w:space="0" w:color="auto"/>
        <w:left w:val="none" w:sz="0" w:space="0" w:color="auto"/>
        <w:bottom w:val="none" w:sz="0" w:space="0" w:color="auto"/>
        <w:right w:val="none" w:sz="0" w:space="0" w:color="auto"/>
      </w:divBdr>
    </w:div>
    <w:div w:id="1665743075">
      <w:bodyDiv w:val="1"/>
      <w:marLeft w:val="0"/>
      <w:marRight w:val="0"/>
      <w:marTop w:val="0"/>
      <w:marBottom w:val="0"/>
      <w:divBdr>
        <w:top w:val="none" w:sz="0" w:space="0" w:color="auto"/>
        <w:left w:val="none" w:sz="0" w:space="0" w:color="auto"/>
        <w:bottom w:val="none" w:sz="0" w:space="0" w:color="auto"/>
        <w:right w:val="none" w:sz="0" w:space="0" w:color="auto"/>
      </w:divBdr>
    </w:div>
    <w:div w:id="1733579375">
      <w:bodyDiv w:val="1"/>
      <w:marLeft w:val="0"/>
      <w:marRight w:val="0"/>
      <w:marTop w:val="0"/>
      <w:marBottom w:val="0"/>
      <w:divBdr>
        <w:top w:val="none" w:sz="0" w:space="0" w:color="auto"/>
        <w:left w:val="none" w:sz="0" w:space="0" w:color="auto"/>
        <w:bottom w:val="none" w:sz="0" w:space="0" w:color="auto"/>
        <w:right w:val="none" w:sz="0" w:space="0" w:color="auto"/>
      </w:divBdr>
    </w:div>
    <w:div w:id="1911576990">
      <w:bodyDiv w:val="1"/>
      <w:marLeft w:val="0"/>
      <w:marRight w:val="0"/>
      <w:marTop w:val="0"/>
      <w:marBottom w:val="0"/>
      <w:divBdr>
        <w:top w:val="none" w:sz="0" w:space="0" w:color="auto"/>
        <w:left w:val="none" w:sz="0" w:space="0" w:color="auto"/>
        <w:bottom w:val="none" w:sz="0" w:space="0" w:color="auto"/>
        <w:right w:val="none" w:sz="0" w:space="0" w:color="auto"/>
      </w:divBdr>
    </w:div>
    <w:div w:id="19535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F8830-492B-4B0D-88C4-2F2460B23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852</Words>
  <Characters>5029</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Jílek</dc:creator>
  <cp:lastModifiedBy>Jilek Miroslav</cp:lastModifiedBy>
  <cp:revision>8</cp:revision>
  <cp:lastPrinted>2023-05-26T11:12:00Z</cp:lastPrinted>
  <dcterms:created xsi:type="dcterms:W3CDTF">2025-03-28T12:48:00Z</dcterms:created>
  <dcterms:modified xsi:type="dcterms:W3CDTF">2025-05-15T06:59:00Z</dcterms:modified>
</cp:coreProperties>
</file>