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1C48C" w14:textId="77777777" w:rsidR="00A85FE8" w:rsidRPr="004C7875" w:rsidRDefault="00873E82" w:rsidP="00CC7681">
      <w:pPr>
        <w:pStyle w:val="Zhlav"/>
        <w:jc w:val="center"/>
        <w:rPr>
          <w:rFonts w:asciiTheme="minorHAnsi" w:hAnsiTheme="minorHAnsi" w:cstheme="minorHAnsi"/>
          <w:b/>
        </w:rPr>
      </w:pPr>
      <w:r w:rsidRPr="004C7875">
        <w:rPr>
          <w:rFonts w:asciiTheme="minorHAnsi" w:hAnsiTheme="minorHAnsi" w:cstheme="minorHAnsi"/>
          <w:b/>
        </w:rPr>
        <w:t>Rámcová smlouva na poskytování auditorských služeb</w:t>
      </w:r>
    </w:p>
    <w:p w14:paraId="0ADDE3EA" w14:textId="77777777" w:rsidR="00BF7B06" w:rsidRPr="004C7875" w:rsidRDefault="00BF7B06" w:rsidP="00B42A29">
      <w:pPr>
        <w:jc w:val="center"/>
        <w:rPr>
          <w:rFonts w:asciiTheme="minorHAnsi" w:hAnsiTheme="minorHAnsi" w:cstheme="minorHAnsi"/>
        </w:rPr>
      </w:pPr>
      <w:r w:rsidRPr="004C7875">
        <w:rPr>
          <w:rFonts w:asciiTheme="minorHAnsi" w:hAnsiTheme="minorHAnsi" w:cstheme="minorHAnsi"/>
        </w:rPr>
        <w:t xml:space="preserve">uzavřená ve smyslu ustanovení § </w:t>
      </w:r>
      <w:r w:rsidR="009A75EB" w:rsidRPr="004C7875">
        <w:rPr>
          <w:rFonts w:asciiTheme="minorHAnsi" w:hAnsiTheme="minorHAnsi" w:cstheme="minorHAnsi"/>
        </w:rPr>
        <w:t xml:space="preserve">1746 </w:t>
      </w:r>
      <w:r w:rsidRPr="004C7875">
        <w:rPr>
          <w:rFonts w:asciiTheme="minorHAnsi" w:hAnsiTheme="minorHAnsi" w:cstheme="minorHAnsi"/>
        </w:rPr>
        <w:t xml:space="preserve">odst. </w:t>
      </w:r>
      <w:r w:rsidR="009A75EB" w:rsidRPr="004C7875">
        <w:rPr>
          <w:rFonts w:asciiTheme="minorHAnsi" w:hAnsiTheme="minorHAnsi" w:cstheme="minorHAnsi"/>
        </w:rPr>
        <w:t xml:space="preserve">2 </w:t>
      </w:r>
      <w:r w:rsidRPr="004C7875">
        <w:rPr>
          <w:rFonts w:asciiTheme="minorHAnsi" w:hAnsiTheme="minorHAnsi" w:cstheme="minorHAnsi"/>
        </w:rPr>
        <w:t xml:space="preserve">zákona </w:t>
      </w:r>
      <w:r w:rsidR="009A75EB" w:rsidRPr="004C7875">
        <w:rPr>
          <w:rFonts w:asciiTheme="minorHAnsi" w:hAnsiTheme="minorHAnsi" w:cstheme="minorHAnsi"/>
        </w:rPr>
        <w:t>č. 89/2012 Sb.,</w:t>
      </w:r>
      <w:r w:rsidR="00B42A29" w:rsidRPr="004C7875">
        <w:rPr>
          <w:rFonts w:asciiTheme="minorHAnsi" w:hAnsiTheme="minorHAnsi" w:cstheme="minorHAnsi"/>
        </w:rPr>
        <w:t xml:space="preserve"> </w:t>
      </w:r>
      <w:r w:rsidR="009A75EB" w:rsidRPr="004C7875">
        <w:rPr>
          <w:rFonts w:asciiTheme="minorHAnsi" w:hAnsiTheme="minorHAnsi" w:cstheme="minorHAnsi"/>
        </w:rPr>
        <w:t>občanský zákoník, v</w:t>
      </w:r>
      <w:r w:rsidR="00B42A29" w:rsidRPr="004C7875">
        <w:rPr>
          <w:rFonts w:asciiTheme="minorHAnsi" w:hAnsiTheme="minorHAnsi" w:cstheme="minorHAnsi"/>
        </w:rPr>
        <w:t xml:space="preserve">e znění pozdějších předpisů </w:t>
      </w:r>
      <w:r w:rsidR="009A75EB" w:rsidRPr="004C7875">
        <w:rPr>
          <w:rFonts w:asciiTheme="minorHAnsi" w:hAnsiTheme="minorHAnsi" w:cstheme="minorHAnsi"/>
        </w:rPr>
        <w:t>(dále jen „občanský zákoník“)</w:t>
      </w:r>
    </w:p>
    <w:p w14:paraId="7D7D2C32" w14:textId="77777777" w:rsidR="00346843" w:rsidRPr="004C7875" w:rsidRDefault="00346843" w:rsidP="00021126">
      <w:pPr>
        <w:jc w:val="center"/>
        <w:rPr>
          <w:rFonts w:asciiTheme="minorHAnsi" w:hAnsiTheme="minorHAnsi" w:cstheme="minorHAnsi"/>
        </w:rPr>
      </w:pPr>
    </w:p>
    <w:p w14:paraId="4615701A" w14:textId="0991969F" w:rsidR="00A85FE8" w:rsidRPr="004C7875" w:rsidRDefault="00920246" w:rsidP="00920246">
      <w:pPr>
        <w:jc w:val="center"/>
        <w:rPr>
          <w:rFonts w:asciiTheme="minorHAnsi" w:hAnsiTheme="minorHAnsi" w:cstheme="minorHAnsi"/>
        </w:rPr>
      </w:pPr>
      <w:r w:rsidRPr="004C7875">
        <w:rPr>
          <w:rFonts w:asciiTheme="minorHAnsi" w:hAnsiTheme="minorHAnsi" w:cstheme="minorHAnsi"/>
          <w:b/>
        </w:rPr>
        <w:t xml:space="preserve">I. </w:t>
      </w:r>
      <w:r w:rsidR="00A85FE8" w:rsidRPr="004C7875">
        <w:rPr>
          <w:rFonts w:asciiTheme="minorHAnsi" w:hAnsiTheme="minorHAnsi" w:cstheme="minorHAnsi"/>
          <w:b/>
        </w:rPr>
        <w:t>Smluvní strany</w:t>
      </w:r>
    </w:p>
    <w:p w14:paraId="4C100B3B" w14:textId="77777777" w:rsidR="00920246" w:rsidRPr="004C7875" w:rsidRDefault="00920246" w:rsidP="00A85FE8">
      <w:pPr>
        <w:rPr>
          <w:rFonts w:asciiTheme="minorHAnsi" w:hAnsiTheme="minorHAnsi" w:cstheme="minorHAnsi"/>
          <w:b/>
        </w:rPr>
      </w:pPr>
    </w:p>
    <w:p w14:paraId="3F7A6BB0" w14:textId="314C02B1" w:rsidR="00021126" w:rsidRPr="004C7875" w:rsidRDefault="00A85FE8" w:rsidP="00A85FE8">
      <w:pPr>
        <w:rPr>
          <w:rFonts w:asciiTheme="minorHAnsi" w:hAnsiTheme="minorHAnsi" w:cstheme="minorHAnsi"/>
          <w:b/>
        </w:rPr>
      </w:pPr>
      <w:r w:rsidRPr="004C7875">
        <w:rPr>
          <w:rFonts w:asciiTheme="minorHAnsi" w:hAnsiTheme="minorHAnsi" w:cstheme="minorHAnsi"/>
          <w:b/>
        </w:rPr>
        <w:t>Vysoká škola</w:t>
      </w:r>
      <w:r w:rsidR="00021126" w:rsidRPr="004C7875">
        <w:rPr>
          <w:rFonts w:asciiTheme="minorHAnsi" w:hAnsiTheme="minorHAnsi" w:cstheme="minorHAnsi"/>
          <w:b/>
        </w:rPr>
        <w:t xml:space="preserve"> </w:t>
      </w:r>
      <w:r w:rsidR="00750DCE" w:rsidRPr="004C7875">
        <w:rPr>
          <w:rFonts w:asciiTheme="minorHAnsi" w:hAnsiTheme="minorHAnsi" w:cstheme="minorHAnsi"/>
          <w:b/>
        </w:rPr>
        <w:t>báňská – Technická</w:t>
      </w:r>
      <w:r w:rsidR="00021126" w:rsidRPr="004C7875">
        <w:rPr>
          <w:rFonts w:asciiTheme="minorHAnsi" w:hAnsiTheme="minorHAnsi" w:cstheme="minorHAnsi"/>
          <w:b/>
        </w:rPr>
        <w:t xml:space="preserve"> univerzita O</w:t>
      </w:r>
      <w:r w:rsidRPr="004C7875">
        <w:rPr>
          <w:rFonts w:asciiTheme="minorHAnsi" w:hAnsiTheme="minorHAnsi" w:cstheme="minorHAnsi"/>
          <w:b/>
        </w:rPr>
        <w:t xml:space="preserve">strava </w:t>
      </w:r>
    </w:p>
    <w:p w14:paraId="56821B66" w14:textId="77777777" w:rsidR="00CF0A08" w:rsidRPr="004C7875" w:rsidRDefault="00CF0A08" w:rsidP="00346843">
      <w:pPr>
        <w:numPr>
          <w:ilvl w:val="12"/>
          <w:numId w:val="0"/>
        </w:numPr>
        <w:tabs>
          <w:tab w:val="left" w:pos="2880"/>
        </w:tabs>
        <w:spacing w:after="0" w:line="360" w:lineRule="auto"/>
        <w:jc w:val="both"/>
        <w:rPr>
          <w:rFonts w:asciiTheme="minorHAnsi" w:hAnsiTheme="minorHAnsi" w:cstheme="minorHAnsi"/>
        </w:rPr>
      </w:pPr>
      <w:r w:rsidRPr="004C7875">
        <w:rPr>
          <w:rFonts w:asciiTheme="minorHAnsi" w:hAnsiTheme="minorHAnsi" w:cstheme="minorHAnsi"/>
        </w:rPr>
        <w:t>se sídlem:</w:t>
      </w:r>
      <w:r w:rsidRPr="004C7875">
        <w:rPr>
          <w:rFonts w:asciiTheme="minorHAnsi" w:hAnsiTheme="minorHAnsi" w:cstheme="minorHAnsi"/>
        </w:rPr>
        <w:tab/>
      </w:r>
      <w:r w:rsidR="007D1F9E" w:rsidRPr="004C7875">
        <w:rPr>
          <w:rFonts w:asciiTheme="minorHAnsi" w:hAnsiTheme="minorHAnsi" w:cstheme="minorHAnsi"/>
        </w:rPr>
        <w:t>Ostrava-Poruba,</w:t>
      </w:r>
      <w:r w:rsidRPr="004C7875">
        <w:rPr>
          <w:rFonts w:asciiTheme="minorHAnsi" w:hAnsiTheme="minorHAnsi" w:cstheme="minorHAnsi"/>
        </w:rPr>
        <w:t xml:space="preserve"> 17. listopadu </w:t>
      </w:r>
      <w:r w:rsidR="00105E4D" w:rsidRPr="004C7875">
        <w:rPr>
          <w:rFonts w:asciiTheme="minorHAnsi" w:hAnsiTheme="minorHAnsi" w:cstheme="minorHAnsi"/>
        </w:rPr>
        <w:t>2172/15</w:t>
      </w:r>
      <w:r w:rsidRPr="004C7875">
        <w:rPr>
          <w:rFonts w:asciiTheme="minorHAnsi" w:hAnsiTheme="minorHAnsi" w:cstheme="minorHAnsi"/>
        </w:rPr>
        <w:t xml:space="preserve">, 708 </w:t>
      </w:r>
      <w:r w:rsidR="00105E4D" w:rsidRPr="004C7875">
        <w:rPr>
          <w:rFonts w:asciiTheme="minorHAnsi" w:hAnsiTheme="minorHAnsi" w:cstheme="minorHAnsi"/>
        </w:rPr>
        <w:t>00</w:t>
      </w:r>
    </w:p>
    <w:p w14:paraId="5861F770" w14:textId="77777777" w:rsidR="00CF0A08" w:rsidRPr="004C7875" w:rsidRDefault="00CF0A08" w:rsidP="00346843">
      <w:pPr>
        <w:numPr>
          <w:ilvl w:val="12"/>
          <w:numId w:val="0"/>
        </w:numPr>
        <w:tabs>
          <w:tab w:val="left" w:pos="2880"/>
        </w:tabs>
        <w:spacing w:after="0" w:line="360" w:lineRule="auto"/>
        <w:jc w:val="both"/>
        <w:rPr>
          <w:rFonts w:asciiTheme="minorHAnsi" w:hAnsiTheme="minorHAnsi" w:cstheme="minorHAnsi"/>
        </w:rPr>
      </w:pPr>
      <w:r w:rsidRPr="004C7875">
        <w:rPr>
          <w:rFonts w:asciiTheme="minorHAnsi" w:hAnsiTheme="minorHAnsi" w:cstheme="minorHAnsi"/>
        </w:rPr>
        <w:t>zastoupena:</w:t>
      </w:r>
      <w:r w:rsidRPr="004C7875">
        <w:rPr>
          <w:rFonts w:asciiTheme="minorHAnsi" w:hAnsiTheme="minorHAnsi" w:cstheme="minorHAnsi"/>
        </w:rPr>
        <w:tab/>
      </w:r>
      <w:r w:rsidR="00135325" w:rsidRPr="004C7875">
        <w:rPr>
          <w:rFonts w:asciiTheme="minorHAnsi" w:hAnsiTheme="minorHAnsi" w:cstheme="minorHAnsi"/>
        </w:rPr>
        <w:t xml:space="preserve">Ing. </w:t>
      </w:r>
      <w:r w:rsidR="00105E4D" w:rsidRPr="004C7875">
        <w:rPr>
          <w:rFonts w:asciiTheme="minorHAnsi" w:hAnsiTheme="minorHAnsi" w:cstheme="minorHAnsi"/>
        </w:rPr>
        <w:t>Gabrielou Mechelovou – kvestorkou</w:t>
      </w:r>
      <w:r w:rsidRPr="004C7875">
        <w:rPr>
          <w:rFonts w:asciiTheme="minorHAnsi" w:hAnsiTheme="minorHAnsi" w:cstheme="minorHAnsi"/>
        </w:rPr>
        <w:t xml:space="preserve"> </w:t>
      </w:r>
    </w:p>
    <w:p w14:paraId="415E664B" w14:textId="77777777" w:rsidR="00CF0A08" w:rsidRPr="004C7875" w:rsidRDefault="00CF0A08" w:rsidP="00346843">
      <w:pPr>
        <w:numPr>
          <w:ilvl w:val="12"/>
          <w:numId w:val="0"/>
        </w:numPr>
        <w:tabs>
          <w:tab w:val="left" w:pos="2880"/>
        </w:tabs>
        <w:spacing w:after="0" w:line="360" w:lineRule="auto"/>
        <w:jc w:val="both"/>
        <w:rPr>
          <w:rFonts w:asciiTheme="minorHAnsi" w:hAnsiTheme="minorHAnsi" w:cstheme="minorHAnsi"/>
        </w:rPr>
      </w:pPr>
      <w:r w:rsidRPr="004C7875">
        <w:rPr>
          <w:rFonts w:asciiTheme="minorHAnsi" w:hAnsiTheme="minorHAnsi" w:cstheme="minorHAnsi"/>
        </w:rPr>
        <w:t>IČ:</w:t>
      </w:r>
      <w:r w:rsidRPr="004C7875">
        <w:rPr>
          <w:rFonts w:asciiTheme="minorHAnsi" w:hAnsiTheme="minorHAnsi" w:cstheme="minorHAnsi"/>
        </w:rPr>
        <w:tab/>
        <w:t>619 89 100</w:t>
      </w:r>
    </w:p>
    <w:p w14:paraId="5D872695" w14:textId="77777777" w:rsidR="00CF0A08" w:rsidRPr="004C7875" w:rsidRDefault="00CF0A08" w:rsidP="00346843">
      <w:pPr>
        <w:numPr>
          <w:ilvl w:val="12"/>
          <w:numId w:val="0"/>
        </w:numPr>
        <w:tabs>
          <w:tab w:val="left" w:pos="2880"/>
        </w:tabs>
        <w:spacing w:after="0" w:line="360" w:lineRule="auto"/>
        <w:jc w:val="both"/>
        <w:rPr>
          <w:rFonts w:asciiTheme="minorHAnsi" w:hAnsiTheme="minorHAnsi" w:cstheme="minorHAnsi"/>
        </w:rPr>
      </w:pPr>
      <w:r w:rsidRPr="004C7875">
        <w:rPr>
          <w:rFonts w:asciiTheme="minorHAnsi" w:hAnsiTheme="minorHAnsi" w:cstheme="minorHAnsi"/>
        </w:rPr>
        <w:t>DIČ:</w:t>
      </w:r>
      <w:r w:rsidRPr="004C7875">
        <w:rPr>
          <w:rFonts w:asciiTheme="minorHAnsi" w:hAnsiTheme="minorHAnsi" w:cstheme="minorHAnsi"/>
        </w:rPr>
        <w:tab/>
        <w:t>CZ61989100</w:t>
      </w:r>
    </w:p>
    <w:p w14:paraId="24E00C14" w14:textId="77777777" w:rsidR="00CF0A08" w:rsidRPr="004C7875" w:rsidRDefault="00CF0A08" w:rsidP="00346843">
      <w:pPr>
        <w:numPr>
          <w:ilvl w:val="12"/>
          <w:numId w:val="0"/>
        </w:numPr>
        <w:tabs>
          <w:tab w:val="left" w:pos="2880"/>
        </w:tabs>
        <w:spacing w:after="0" w:line="360" w:lineRule="auto"/>
        <w:jc w:val="both"/>
        <w:rPr>
          <w:rFonts w:asciiTheme="minorHAnsi" w:hAnsiTheme="minorHAnsi" w:cstheme="minorHAnsi"/>
        </w:rPr>
      </w:pPr>
      <w:r w:rsidRPr="004C7875">
        <w:rPr>
          <w:rFonts w:asciiTheme="minorHAnsi" w:hAnsiTheme="minorHAnsi" w:cstheme="minorHAnsi"/>
        </w:rPr>
        <w:t>Bankovní spojení:</w:t>
      </w:r>
      <w:r w:rsidRPr="004C7875">
        <w:rPr>
          <w:rFonts w:asciiTheme="minorHAnsi" w:hAnsiTheme="minorHAnsi" w:cstheme="minorHAnsi"/>
        </w:rPr>
        <w:tab/>
        <w:t xml:space="preserve">Československá obchodní banka, a. s. </w:t>
      </w:r>
    </w:p>
    <w:p w14:paraId="423C2EF6" w14:textId="77777777" w:rsidR="00CF0A08" w:rsidRPr="004C7875" w:rsidRDefault="00CF0A08" w:rsidP="00346843">
      <w:pPr>
        <w:numPr>
          <w:ilvl w:val="12"/>
          <w:numId w:val="0"/>
        </w:numPr>
        <w:tabs>
          <w:tab w:val="left" w:pos="2880"/>
        </w:tabs>
        <w:spacing w:after="0" w:line="360" w:lineRule="auto"/>
        <w:jc w:val="both"/>
        <w:rPr>
          <w:rFonts w:asciiTheme="minorHAnsi" w:hAnsiTheme="minorHAnsi" w:cstheme="minorHAnsi"/>
          <w:color w:val="FF0000"/>
        </w:rPr>
      </w:pPr>
      <w:r w:rsidRPr="004C7875">
        <w:rPr>
          <w:rFonts w:asciiTheme="minorHAnsi" w:hAnsiTheme="minorHAnsi" w:cstheme="minorHAnsi"/>
        </w:rPr>
        <w:t>Číslo účtu:</w:t>
      </w:r>
      <w:r w:rsidRPr="004C7875">
        <w:rPr>
          <w:rFonts w:asciiTheme="minorHAnsi" w:hAnsiTheme="minorHAnsi" w:cstheme="minorHAnsi"/>
        </w:rPr>
        <w:tab/>
      </w:r>
      <w:r w:rsidR="00640663" w:rsidRPr="004C7875">
        <w:rPr>
          <w:rFonts w:asciiTheme="minorHAnsi" w:hAnsiTheme="minorHAnsi" w:cstheme="minorHAnsi"/>
        </w:rPr>
        <w:t>100954151/0300</w:t>
      </w:r>
    </w:p>
    <w:p w14:paraId="19E26916" w14:textId="51E93238" w:rsidR="00CF0A08" w:rsidRDefault="002862F4" w:rsidP="00346843">
      <w:pPr>
        <w:numPr>
          <w:ilvl w:val="12"/>
          <w:numId w:val="0"/>
        </w:numPr>
        <w:tabs>
          <w:tab w:val="left" w:pos="360"/>
          <w:tab w:val="left" w:pos="2410"/>
        </w:tabs>
        <w:spacing w:after="0" w:line="360" w:lineRule="auto"/>
        <w:jc w:val="both"/>
        <w:rPr>
          <w:rFonts w:asciiTheme="minorHAnsi" w:hAnsiTheme="minorHAnsi" w:cstheme="minorHAnsi"/>
        </w:rPr>
      </w:pPr>
      <w:r w:rsidRPr="004C7875">
        <w:rPr>
          <w:rFonts w:asciiTheme="minorHAnsi" w:hAnsiTheme="minorHAnsi" w:cstheme="minorHAnsi"/>
        </w:rPr>
        <w:t>Kontaktní osoba:</w:t>
      </w:r>
      <w:r w:rsidRPr="004C7875">
        <w:rPr>
          <w:rFonts w:asciiTheme="minorHAnsi" w:hAnsiTheme="minorHAnsi" w:cstheme="minorHAnsi"/>
        </w:rPr>
        <w:tab/>
      </w:r>
      <w:r w:rsidRPr="004C7875">
        <w:rPr>
          <w:rFonts w:asciiTheme="minorHAnsi" w:hAnsiTheme="minorHAnsi" w:cstheme="minorHAnsi"/>
        </w:rPr>
        <w:tab/>
      </w:r>
      <w:r w:rsidR="00C721B5" w:rsidRPr="004C7875">
        <w:rPr>
          <w:rFonts w:asciiTheme="minorHAnsi" w:hAnsiTheme="minorHAnsi" w:cstheme="minorHAnsi"/>
        </w:rPr>
        <w:t xml:space="preserve"> </w:t>
      </w:r>
      <w:r w:rsidRPr="004C7875">
        <w:rPr>
          <w:rFonts w:asciiTheme="minorHAnsi" w:hAnsiTheme="minorHAnsi" w:cstheme="minorHAnsi"/>
        </w:rPr>
        <w:t xml:space="preserve">Ing. </w:t>
      </w:r>
      <w:r w:rsidR="00105E4D" w:rsidRPr="004C7875">
        <w:rPr>
          <w:rFonts w:asciiTheme="minorHAnsi" w:hAnsiTheme="minorHAnsi" w:cstheme="minorHAnsi"/>
        </w:rPr>
        <w:t>Věra Hanáčková</w:t>
      </w:r>
      <w:r w:rsidR="00346843" w:rsidRPr="004C7875">
        <w:rPr>
          <w:rFonts w:asciiTheme="minorHAnsi" w:hAnsiTheme="minorHAnsi" w:cstheme="minorHAnsi"/>
        </w:rPr>
        <w:t xml:space="preserve">, e-mail: </w:t>
      </w:r>
      <w:hyperlink r:id="rId11" w:history="1">
        <w:r w:rsidR="000532DB" w:rsidRPr="00675055">
          <w:rPr>
            <w:rStyle w:val="Hypertextovodkaz"/>
            <w:rFonts w:asciiTheme="minorHAnsi" w:hAnsiTheme="minorHAnsi" w:cstheme="minorHAnsi"/>
          </w:rPr>
          <w:t>vera.hanackova@vsb.cz</w:t>
        </w:r>
      </w:hyperlink>
    </w:p>
    <w:p w14:paraId="1D00DCE1" w14:textId="1A81C773" w:rsidR="005F48DF" w:rsidRDefault="005F48DF" w:rsidP="00346843">
      <w:pPr>
        <w:spacing w:after="0" w:line="360" w:lineRule="auto"/>
        <w:rPr>
          <w:rFonts w:asciiTheme="minorHAnsi" w:hAnsiTheme="minorHAnsi" w:cstheme="minorHAnsi"/>
        </w:rPr>
      </w:pPr>
      <w:r w:rsidRPr="005F48DF">
        <w:rPr>
          <w:rFonts w:asciiTheme="minorHAnsi" w:hAnsiTheme="minorHAnsi" w:cstheme="minorHAnsi"/>
        </w:rPr>
        <w:t xml:space="preserve">ID datové schránky: </w:t>
      </w:r>
      <w:r w:rsidR="00534451">
        <w:rPr>
          <w:rFonts w:asciiTheme="minorHAnsi" w:hAnsiTheme="minorHAnsi" w:cstheme="minorHAnsi"/>
        </w:rPr>
        <w:tab/>
      </w:r>
      <w:r w:rsidR="00534451">
        <w:rPr>
          <w:rFonts w:asciiTheme="minorHAnsi" w:hAnsiTheme="minorHAnsi" w:cstheme="minorHAnsi"/>
        </w:rPr>
        <w:tab/>
        <w:t xml:space="preserve"> </w:t>
      </w:r>
      <w:r w:rsidRPr="00534451">
        <w:rPr>
          <w:rFonts w:asciiTheme="minorHAnsi" w:hAnsiTheme="minorHAnsi" w:cstheme="minorHAnsi"/>
          <w:bCs/>
        </w:rPr>
        <w:t>d3kj88v</w:t>
      </w:r>
      <w:r w:rsidRPr="00534451">
        <w:rPr>
          <w:rFonts w:asciiTheme="minorHAnsi" w:hAnsiTheme="minorHAnsi" w:cstheme="minorHAnsi"/>
        </w:rPr>
        <w:t xml:space="preserve"> </w:t>
      </w:r>
    </w:p>
    <w:p w14:paraId="1DE6430B" w14:textId="77CD60A0" w:rsidR="00A85FE8" w:rsidRPr="004C7875" w:rsidRDefault="00021126" w:rsidP="00346843">
      <w:pPr>
        <w:spacing w:after="0" w:line="360" w:lineRule="auto"/>
        <w:rPr>
          <w:rFonts w:asciiTheme="minorHAnsi" w:hAnsiTheme="minorHAnsi" w:cstheme="minorHAnsi"/>
        </w:rPr>
      </w:pPr>
      <w:r w:rsidRPr="004C7875">
        <w:rPr>
          <w:rFonts w:asciiTheme="minorHAnsi" w:hAnsiTheme="minorHAnsi" w:cstheme="minorHAnsi"/>
        </w:rPr>
        <w:t>(dále jen „</w:t>
      </w:r>
      <w:r w:rsidR="00BA518A" w:rsidRPr="004C7875">
        <w:rPr>
          <w:rFonts w:asciiTheme="minorHAnsi" w:hAnsiTheme="minorHAnsi" w:cstheme="minorHAnsi"/>
        </w:rPr>
        <w:t>objednatel</w:t>
      </w:r>
      <w:r w:rsidRPr="004C7875">
        <w:rPr>
          <w:rFonts w:asciiTheme="minorHAnsi" w:hAnsiTheme="minorHAnsi" w:cstheme="minorHAnsi"/>
        </w:rPr>
        <w:t>“)</w:t>
      </w:r>
    </w:p>
    <w:p w14:paraId="25A6AC81" w14:textId="77777777" w:rsidR="007100DC" w:rsidRPr="004C7875" w:rsidRDefault="007100DC" w:rsidP="00346843">
      <w:pPr>
        <w:spacing w:after="0" w:line="360" w:lineRule="auto"/>
        <w:rPr>
          <w:rFonts w:asciiTheme="minorHAnsi" w:hAnsiTheme="minorHAnsi" w:cstheme="minorHAnsi"/>
        </w:rPr>
      </w:pPr>
    </w:p>
    <w:p w14:paraId="06348A7D" w14:textId="77777777" w:rsidR="00021126" w:rsidRPr="004C7875" w:rsidRDefault="002C450E" w:rsidP="00346843">
      <w:pPr>
        <w:spacing w:after="0" w:line="360" w:lineRule="auto"/>
        <w:rPr>
          <w:rFonts w:asciiTheme="minorHAnsi" w:hAnsiTheme="minorHAnsi" w:cstheme="minorHAnsi"/>
        </w:rPr>
      </w:pPr>
      <w:r w:rsidRPr="004C7875">
        <w:rPr>
          <w:rFonts w:asciiTheme="minorHAnsi" w:hAnsiTheme="minorHAnsi" w:cstheme="minorHAnsi"/>
        </w:rPr>
        <w:t>a</w:t>
      </w:r>
      <w:r w:rsidR="00CF0A08" w:rsidRPr="004C7875">
        <w:rPr>
          <w:rFonts w:asciiTheme="minorHAnsi" w:hAnsiTheme="minorHAnsi" w:cstheme="minorHAnsi"/>
        </w:rPr>
        <w:t xml:space="preserve"> </w:t>
      </w:r>
    </w:p>
    <w:p w14:paraId="28B184AD" w14:textId="77777777" w:rsidR="009804CC" w:rsidRPr="004C7875" w:rsidRDefault="009804CC" w:rsidP="00346843">
      <w:pPr>
        <w:spacing w:after="0" w:line="360" w:lineRule="auto"/>
        <w:rPr>
          <w:rFonts w:asciiTheme="minorHAnsi" w:hAnsiTheme="minorHAnsi" w:cstheme="minorHAnsi"/>
        </w:rPr>
      </w:pPr>
    </w:p>
    <w:p w14:paraId="3D3B9B38" w14:textId="77777777" w:rsidR="00CC7681" w:rsidRPr="004C7875" w:rsidRDefault="00CC7681" w:rsidP="00346843">
      <w:pPr>
        <w:pStyle w:val="Bezmezer"/>
        <w:spacing w:line="360" w:lineRule="auto"/>
        <w:rPr>
          <w:rFonts w:asciiTheme="minorHAnsi" w:hAnsiTheme="minorHAnsi" w:cstheme="minorHAnsi"/>
          <w:b/>
        </w:rPr>
      </w:pPr>
      <w:r w:rsidRPr="004C7875">
        <w:rPr>
          <w:rFonts w:asciiTheme="minorHAnsi" w:hAnsiTheme="minorHAnsi" w:cstheme="minorHAnsi"/>
          <w:b/>
        </w:rPr>
        <w:t>Název společnosti:</w:t>
      </w:r>
      <w:r w:rsidRPr="004C7875">
        <w:rPr>
          <w:rFonts w:asciiTheme="minorHAnsi" w:hAnsiTheme="minorHAnsi" w:cstheme="minorHAnsi"/>
          <w:b/>
        </w:rPr>
        <w:tab/>
      </w:r>
      <w:r w:rsidRPr="004C7875">
        <w:rPr>
          <w:rFonts w:asciiTheme="minorHAnsi" w:hAnsiTheme="minorHAnsi" w:cstheme="minorHAnsi"/>
          <w:b/>
          <w:highlight w:val="yellow"/>
        </w:rPr>
        <w:t>……………………</w:t>
      </w:r>
      <w:proofErr w:type="gramStart"/>
      <w:r w:rsidRPr="004C7875">
        <w:rPr>
          <w:rFonts w:asciiTheme="minorHAnsi" w:hAnsiTheme="minorHAnsi" w:cstheme="minorHAnsi"/>
          <w:b/>
          <w:highlight w:val="yellow"/>
        </w:rPr>
        <w:t>…….…..</w:t>
      </w:r>
      <w:proofErr w:type="gramEnd"/>
    </w:p>
    <w:p w14:paraId="32BE79ED" w14:textId="77777777" w:rsidR="00CC7681" w:rsidRPr="004C7875" w:rsidRDefault="00CC7681" w:rsidP="00346843">
      <w:pPr>
        <w:pStyle w:val="Bezmezer"/>
        <w:spacing w:line="360" w:lineRule="auto"/>
        <w:rPr>
          <w:rFonts w:asciiTheme="minorHAnsi" w:hAnsiTheme="minorHAnsi" w:cstheme="minorHAnsi"/>
        </w:rPr>
      </w:pPr>
      <w:r w:rsidRPr="004C7875">
        <w:rPr>
          <w:rFonts w:asciiTheme="minorHAnsi" w:hAnsiTheme="minorHAnsi" w:cstheme="minorHAnsi"/>
        </w:rPr>
        <w:t xml:space="preserve">Sídlo: </w:t>
      </w:r>
      <w:r w:rsidRPr="004C7875">
        <w:rPr>
          <w:rFonts w:asciiTheme="minorHAnsi" w:hAnsiTheme="minorHAnsi" w:cstheme="minorHAnsi"/>
        </w:rPr>
        <w:tab/>
      </w:r>
      <w:r w:rsidRPr="004C7875">
        <w:rPr>
          <w:rFonts w:asciiTheme="minorHAnsi" w:hAnsiTheme="minorHAnsi" w:cstheme="minorHAnsi"/>
        </w:rPr>
        <w:tab/>
      </w:r>
      <w:r w:rsidRPr="004C7875">
        <w:rPr>
          <w:rFonts w:asciiTheme="minorHAnsi" w:hAnsiTheme="minorHAnsi" w:cstheme="minorHAnsi"/>
        </w:rPr>
        <w:tab/>
      </w:r>
      <w:r w:rsidRPr="004C7875">
        <w:rPr>
          <w:rFonts w:asciiTheme="minorHAnsi" w:hAnsiTheme="minorHAnsi" w:cstheme="minorHAnsi"/>
          <w:highlight w:val="yellow"/>
        </w:rPr>
        <w:t>……………………</w:t>
      </w:r>
      <w:proofErr w:type="gramStart"/>
      <w:r w:rsidRPr="004C7875">
        <w:rPr>
          <w:rFonts w:asciiTheme="minorHAnsi" w:hAnsiTheme="minorHAnsi" w:cstheme="minorHAnsi"/>
          <w:highlight w:val="yellow"/>
        </w:rPr>
        <w:t>…….</w:t>
      </w:r>
      <w:proofErr w:type="gramEnd"/>
      <w:r w:rsidRPr="004C7875">
        <w:rPr>
          <w:rFonts w:asciiTheme="minorHAnsi" w:hAnsiTheme="minorHAnsi" w:cstheme="minorHAnsi"/>
          <w:highlight w:val="yellow"/>
        </w:rPr>
        <w:t>.….</w:t>
      </w:r>
    </w:p>
    <w:p w14:paraId="505856FB" w14:textId="77777777" w:rsidR="00CC7681" w:rsidRPr="004C7875" w:rsidRDefault="00CC7681" w:rsidP="00346843">
      <w:pPr>
        <w:pStyle w:val="Bezmezer"/>
        <w:spacing w:line="360" w:lineRule="auto"/>
        <w:rPr>
          <w:rFonts w:asciiTheme="minorHAnsi" w:hAnsiTheme="minorHAnsi" w:cstheme="minorHAnsi"/>
        </w:rPr>
      </w:pPr>
      <w:r w:rsidRPr="004C7875">
        <w:rPr>
          <w:rFonts w:asciiTheme="minorHAnsi" w:hAnsiTheme="minorHAnsi" w:cstheme="minorHAnsi"/>
        </w:rPr>
        <w:t xml:space="preserve">Zastoupená: </w:t>
      </w:r>
      <w:r w:rsidRPr="004C7875">
        <w:rPr>
          <w:rFonts w:asciiTheme="minorHAnsi" w:hAnsiTheme="minorHAnsi" w:cstheme="minorHAnsi"/>
        </w:rPr>
        <w:tab/>
      </w:r>
      <w:r w:rsidRPr="004C7875">
        <w:rPr>
          <w:rFonts w:asciiTheme="minorHAnsi" w:hAnsiTheme="minorHAnsi" w:cstheme="minorHAnsi"/>
        </w:rPr>
        <w:tab/>
      </w:r>
      <w:r w:rsidRPr="004C7875">
        <w:rPr>
          <w:rFonts w:asciiTheme="minorHAnsi" w:hAnsiTheme="minorHAnsi" w:cstheme="minorHAnsi"/>
          <w:highlight w:val="yellow"/>
        </w:rPr>
        <w:t>……………………………...</w:t>
      </w:r>
    </w:p>
    <w:p w14:paraId="680DCBE0" w14:textId="77777777" w:rsidR="00CC7681" w:rsidRPr="004C7875" w:rsidRDefault="00CC7681" w:rsidP="00346843">
      <w:pPr>
        <w:pStyle w:val="Bezmezer"/>
        <w:spacing w:line="360" w:lineRule="auto"/>
        <w:rPr>
          <w:rFonts w:asciiTheme="minorHAnsi" w:hAnsiTheme="minorHAnsi" w:cstheme="minorHAnsi"/>
        </w:rPr>
      </w:pPr>
      <w:r w:rsidRPr="004C7875">
        <w:rPr>
          <w:rFonts w:asciiTheme="minorHAnsi" w:hAnsiTheme="minorHAnsi" w:cstheme="minorHAnsi"/>
        </w:rPr>
        <w:t xml:space="preserve">IČ: </w:t>
      </w:r>
      <w:r w:rsidRPr="004C7875">
        <w:rPr>
          <w:rFonts w:asciiTheme="minorHAnsi" w:hAnsiTheme="minorHAnsi" w:cstheme="minorHAnsi"/>
        </w:rPr>
        <w:tab/>
      </w:r>
      <w:r w:rsidRPr="004C7875">
        <w:rPr>
          <w:rFonts w:asciiTheme="minorHAnsi" w:hAnsiTheme="minorHAnsi" w:cstheme="minorHAnsi"/>
        </w:rPr>
        <w:tab/>
      </w:r>
      <w:r w:rsidRPr="004C7875">
        <w:rPr>
          <w:rFonts w:asciiTheme="minorHAnsi" w:hAnsiTheme="minorHAnsi" w:cstheme="minorHAnsi"/>
        </w:rPr>
        <w:tab/>
      </w:r>
      <w:r w:rsidRPr="004C7875">
        <w:rPr>
          <w:rFonts w:asciiTheme="minorHAnsi" w:hAnsiTheme="minorHAnsi" w:cstheme="minorHAnsi"/>
          <w:highlight w:val="yellow"/>
        </w:rPr>
        <w:t>……………………………...</w:t>
      </w:r>
    </w:p>
    <w:p w14:paraId="74533167" w14:textId="77777777" w:rsidR="00CC7681" w:rsidRPr="004C7875" w:rsidRDefault="00CC7681" w:rsidP="00346843">
      <w:pPr>
        <w:pStyle w:val="Bezmezer"/>
        <w:spacing w:line="360" w:lineRule="auto"/>
        <w:rPr>
          <w:rFonts w:asciiTheme="minorHAnsi" w:hAnsiTheme="minorHAnsi" w:cstheme="minorHAnsi"/>
        </w:rPr>
      </w:pPr>
      <w:r w:rsidRPr="004C7875">
        <w:rPr>
          <w:rFonts w:asciiTheme="minorHAnsi" w:hAnsiTheme="minorHAnsi" w:cstheme="minorHAnsi"/>
        </w:rPr>
        <w:t xml:space="preserve">DIČ: </w:t>
      </w:r>
      <w:r w:rsidRPr="004C7875">
        <w:rPr>
          <w:rFonts w:asciiTheme="minorHAnsi" w:hAnsiTheme="minorHAnsi" w:cstheme="minorHAnsi"/>
        </w:rPr>
        <w:tab/>
      </w:r>
      <w:r w:rsidRPr="004C7875">
        <w:rPr>
          <w:rFonts w:asciiTheme="minorHAnsi" w:hAnsiTheme="minorHAnsi" w:cstheme="minorHAnsi"/>
        </w:rPr>
        <w:tab/>
      </w:r>
      <w:r w:rsidRPr="004C7875">
        <w:rPr>
          <w:rFonts w:asciiTheme="minorHAnsi" w:hAnsiTheme="minorHAnsi" w:cstheme="minorHAnsi"/>
        </w:rPr>
        <w:tab/>
      </w:r>
      <w:r w:rsidRPr="004C7875">
        <w:rPr>
          <w:rFonts w:asciiTheme="minorHAnsi" w:hAnsiTheme="minorHAnsi" w:cstheme="minorHAnsi"/>
          <w:highlight w:val="yellow"/>
        </w:rPr>
        <w:t>………………</w:t>
      </w:r>
      <w:proofErr w:type="gramStart"/>
      <w:r w:rsidRPr="004C7875">
        <w:rPr>
          <w:rFonts w:asciiTheme="minorHAnsi" w:hAnsiTheme="minorHAnsi" w:cstheme="minorHAnsi"/>
          <w:highlight w:val="yellow"/>
        </w:rPr>
        <w:t>…….</w:t>
      </w:r>
      <w:proofErr w:type="gramEnd"/>
      <w:r w:rsidRPr="004C7875">
        <w:rPr>
          <w:rFonts w:asciiTheme="minorHAnsi" w:hAnsiTheme="minorHAnsi" w:cstheme="minorHAnsi"/>
          <w:highlight w:val="yellow"/>
        </w:rPr>
        <w:t>.……….</w:t>
      </w:r>
    </w:p>
    <w:p w14:paraId="369B453D" w14:textId="77777777" w:rsidR="00CC7681" w:rsidRPr="004C7875" w:rsidRDefault="00CC7681" w:rsidP="00346843">
      <w:pPr>
        <w:pStyle w:val="Bezmezer"/>
        <w:spacing w:line="360" w:lineRule="auto"/>
        <w:rPr>
          <w:rFonts w:asciiTheme="minorHAnsi" w:hAnsiTheme="minorHAnsi" w:cstheme="minorHAnsi"/>
        </w:rPr>
      </w:pPr>
      <w:r w:rsidRPr="004C7875">
        <w:rPr>
          <w:rFonts w:asciiTheme="minorHAnsi" w:hAnsiTheme="minorHAnsi" w:cstheme="minorHAnsi"/>
        </w:rPr>
        <w:t xml:space="preserve">Bankovní spojení: </w:t>
      </w:r>
      <w:r w:rsidRPr="004C7875">
        <w:rPr>
          <w:rFonts w:asciiTheme="minorHAnsi" w:hAnsiTheme="minorHAnsi" w:cstheme="minorHAnsi"/>
        </w:rPr>
        <w:tab/>
      </w:r>
      <w:r w:rsidRPr="004C7875">
        <w:rPr>
          <w:rFonts w:asciiTheme="minorHAnsi" w:hAnsiTheme="minorHAnsi" w:cstheme="minorHAnsi"/>
          <w:highlight w:val="yellow"/>
        </w:rPr>
        <w:t>…</w:t>
      </w:r>
      <w:proofErr w:type="gramStart"/>
      <w:r w:rsidRPr="004C7875">
        <w:rPr>
          <w:rFonts w:asciiTheme="minorHAnsi" w:hAnsiTheme="minorHAnsi" w:cstheme="minorHAnsi"/>
          <w:highlight w:val="yellow"/>
        </w:rPr>
        <w:t>…….</w:t>
      </w:r>
      <w:proofErr w:type="gramEnd"/>
      <w:r w:rsidRPr="004C7875">
        <w:rPr>
          <w:rFonts w:asciiTheme="minorHAnsi" w:hAnsiTheme="minorHAnsi" w:cstheme="minorHAnsi"/>
          <w:highlight w:val="yellow"/>
        </w:rPr>
        <w:t>.…………</w:t>
      </w:r>
      <w:proofErr w:type="gramStart"/>
      <w:r w:rsidRPr="004C7875">
        <w:rPr>
          <w:rFonts w:asciiTheme="minorHAnsi" w:hAnsiTheme="minorHAnsi" w:cstheme="minorHAnsi"/>
          <w:highlight w:val="yellow"/>
        </w:rPr>
        <w:t>…….</w:t>
      </w:r>
      <w:proofErr w:type="gramEnd"/>
      <w:r w:rsidRPr="004C7875">
        <w:rPr>
          <w:rFonts w:asciiTheme="minorHAnsi" w:hAnsiTheme="minorHAnsi" w:cstheme="minorHAnsi"/>
          <w:highlight w:val="yellow"/>
        </w:rPr>
        <w:t>……</w:t>
      </w:r>
    </w:p>
    <w:p w14:paraId="7DBC02B5" w14:textId="77777777" w:rsidR="00CC7681" w:rsidRPr="004C7875" w:rsidRDefault="00CC7681" w:rsidP="00346843">
      <w:pPr>
        <w:pStyle w:val="Bezmezer"/>
        <w:spacing w:line="360" w:lineRule="auto"/>
        <w:rPr>
          <w:rFonts w:asciiTheme="minorHAnsi" w:hAnsiTheme="minorHAnsi" w:cstheme="minorHAnsi"/>
        </w:rPr>
      </w:pPr>
      <w:r w:rsidRPr="004C7875">
        <w:rPr>
          <w:rFonts w:asciiTheme="minorHAnsi" w:hAnsiTheme="minorHAnsi" w:cstheme="minorHAnsi"/>
        </w:rPr>
        <w:t>č. účtu:</w:t>
      </w:r>
      <w:r w:rsidRPr="004C7875">
        <w:rPr>
          <w:rFonts w:asciiTheme="minorHAnsi" w:hAnsiTheme="minorHAnsi" w:cstheme="minorHAnsi"/>
        </w:rPr>
        <w:tab/>
      </w:r>
      <w:r w:rsidRPr="004C7875">
        <w:rPr>
          <w:rFonts w:asciiTheme="minorHAnsi" w:hAnsiTheme="minorHAnsi" w:cstheme="minorHAnsi"/>
        </w:rPr>
        <w:tab/>
      </w:r>
      <w:r w:rsidRPr="004C7875">
        <w:rPr>
          <w:rFonts w:asciiTheme="minorHAnsi" w:hAnsiTheme="minorHAnsi" w:cstheme="minorHAnsi"/>
        </w:rPr>
        <w:tab/>
      </w:r>
      <w:r w:rsidRPr="004C7875">
        <w:rPr>
          <w:rFonts w:asciiTheme="minorHAnsi" w:hAnsiTheme="minorHAnsi" w:cstheme="minorHAnsi"/>
          <w:highlight w:val="yellow"/>
        </w:rPr>
        <w:t>…………</w:t>
      </w:r>
      <w:proofErr w:type="gramStart"/>
      <w:r w:rsidRPr="004C7875">
        <w:rPr>
          <w:rFonts w:asciiTheme="minorHAnsi" w:hAnsiTheme="minorHAnsi" w:cstheme="minorHAnsi"/>
          <w:highlight w:val="yellow"/>
        </w:rPr>
        <w:t>…….</w:t>
      </w:r>
      <w:proofErr w:type="gramEnd"/>
      <w:r w:rsidRPr="004C7875">
        <w:rPr>
          <w:rFonts w:asciiTheme="minorHAnsi" w:hAnsiTheme="minorHAnsi" w:cstheme="minorHAnsi"/>
          <w:highlight w:val="yellow"/>
        </w:rPr>
        <w:t>…</w:t>
      </w:r>
      <w:proofErr w:type="gramStart"/>
      <w:r w:rsidRPr="004C7875">
        <w:rPr>
          <w:rFonts w:asciiTheme="minorHAnsi" w:hAnsiTheme="minorHAnsi" w:cstheme="minorHAnsi"/>
          <w:highlight w:val="yellow"/>
        </w:rPr>
        <w:t>…….</w:t>
      </w:r>
      <w:proofErr w:type="gramEnd"/>
      <w:r w:rsidRPr="004C7875">
        <w:rPr>
          <w:rFonts w:asciiTheme="minorHAnsi" w:hAnsiTheme="minorHAnsi" w:cstheme="minorHAnsi"/>
          <w:highlight w:val="yellow"/>
        </w:rPr>
        <w:t>…….</w:t>
      </w:r>
    </w:p>
    <w:p w14:paraId="30C0D9E2" w14:textId="77777777" w:rsidR="00CC7681" w:rsidRPr="004C7875" w:rsidRDefault="00CC7681" w:rsidP="00346843">
      <w:pPr>
        <w:pStyle w:val="Bezmezer"/>
        <w:spacing w:line="360" w:lineRule="auto"/>
        <w:rPr>
          <w:rFonts w:asciiTheme="minorHAnsi" w:hAnsiTheme="minorHAnsi" w:cstheme="minorHAnsi"/>
        </w:rPr>
      </w:pPr>
      <w:r w:rsidRPr="004C7875">
        <w:rPr>
          <w:rFonts w:asciiTheme="minorHAnsi" w:hAnsiTheme="minorHAnsi" w:cstheme="minorHAnsi"/>
        </w:rPr>
        <w:t>Zapsán v:</w:t>
      </w:r>
      <w:r w:rsidRPr="004C7875">
        <w:rPr>
          <w:rFonts w:asciiTheme="minorHAnsi" w:hAnsiTheme="minorHAnsi" w:cstheme="minorHAnsi"/>
        </w:rPr>
        <w:tab/>
      </w:r>
      <w:r w:rsidRPr="004C7875">
        <w:rPr>
          <w:rFonts w:asciiTheme="minorHAnsi" w:hAnsiTheme="minorHAnsi" w:cstheme="minorHAnsi"/>
        </w:rPr>
        <w:tab/>
      </w:r>
      <w:r w:rsidRPr="004C7875">
        <w:rPr>
          <w:rFonts w:asciiTheme="minorHAnsi" w:hAnsiTheme="minorHAnsi" w:cstheme="minorHAnsi"/>
          <w:highlight w:val="yellow"/>
        </w:rPr>
        <w:t>……………………</w:t>
      </w:r>
      <w:proofErr w:type="gramStart"/>
      <w:r w:rsidRPr="004C7875">
        <w:rPr>
          <w:rFonts w:asciiTheme="minorHAnsi" w:hAnsiTheme="minorHAnsi" w:cstheme="minorHAnsi"/>
          <w:highlight w:val="yellow"/>
        </w:rPr>
        <w:t>…….…..</w:t>
      </w:r>
      <w:proofErr w:type="gramEnd"/>
    </w:p>
    <w:p w14:paraId="71737DF4" w14:textId="77777777" w:rsidR="008E7197" w:rsidRPr="004C7875" w:rsidRDefault="008E7197" w:rsidP="00346843">
      <w:pPr>
        <w:pStyle w:val="Bezmezer"/>
        <w:spacing w:line="360" w:lineRule="auto"/>
        <w:rPr>
          <w:rFonts w:asciiTheme="minorHAnsi" w:hAnsiTheme="minorHAnsi" w:cstheme="minorHAnsi"/>
        </w:rPr>
      </w:pPr>
      <w:r w:rsidRPr="004C7875">
        <w:rPr>
          <w:rFonts w:asciiTheme="minorHAnsi" w:hAnsiTheme="minorHAnsi" w:cstheme="minorHAnsi"/>
        </w:rPr>
        <w:t>ID datové schránky:</w:t>
      </w:r>
      <w:r w:rsidRPr="004C7875">
        <w:rPr>
          <w:rFonts w:asciiTheme="minorHAnsi" w:hAnsiTheme="minorHAnsi" w:cstheme="minorHAnsi"/>
        </w:rPr>
        <w:tab/>
      </w:r>
      <w:r w:rsidRPr="004C7875">
        <w:rPr>
          <w:rFonts w:asciiTheme="minorHAnsi" w:hAnsiTheme="minorHAnsi" w:cstheme="minorHAnsi"/>
          <w:highlight w:val="yellow"/>
        </w:rPr>
        <w:t>……………………</w:t>
      </w:r>
      <w:proofErr w:type="gramStart"/>
      <w:r w:rsidRPr="004C7875">
        <w:rPr>
          <w:rFonts w:asciiTheme="minorHAnsi" w:hAnsiTheme="minorHAnsi" w:cstheme="minorHAnsi"/>
          <w:highlight w:val="yellow"/>
        </w:rPr>
        <w:t>…….…..</w:t>
      </w:r>
      <w:proofErr w:type="gramEnd"/>
    </w:p>
    <w:p w14:paraId="76B3E516" w14:textId="77777777" w:rsidR="00CC7681" w:rsidRPr="004C7875" w:rsidRDefault="00CC7681" w:rsidP="00346843">
      <w:pPr>
        <w:pStyle w:val="Bezmezer"/>
        <w:spacing w:line="360" w:lineRule="auto"/>
        <w:rPr>
          <w:rFonts w:asciiTheme="minorHAnsi" w:hAnsiTheme="minorHAnsi" w:cstheme="minorHAnsi"/>
        </w:rPr>
      </w:pPr>
      <w:r w:rsidRPr="004C7875">
        <w:rPr>
          <w:rFonts w:asciiTheme="minorHAnsi" w:hAnsiTheme="minorHAnsi" w:cstheme="minorHAnsi"/>
        </w:rPr>
        <w:t xml:space="preserve">Kontaktní osoby: </w:t>
      </w:r>
      <w:r w:rsidRPr="004C7875">
        <w:rPr>
          <w:rFonts w:asciiTheme="minorHAnsi" w:hAnsiTheme="minorHAnsi" w:cstheme="minorHAnsi"/>
        </w:rPr>
        <w:tab/>
      </w:r>
      <w:r w:rsidRPr="004C7875">
        <w:rPr>
          <w:rFonts w:asciiTheme="minorHAnsi" w:hAnsiTheme="minorHAnsi" w:cstheme="minorHAnsi"/>
          <w:highlight w:val="yellow"/>
        </w:rPr>
        <w:t>…………………</w:t>
      </w:r>
      <w:proofErr w:type="gramStart"/>
      <w:r w:rsidRPr="004C7875">
        <w:rPr>
          <w:rFonts w:asciiTheme="minorHAnsi" w:hAnsiTheme="minorHAnsi" w:cstheme="minorHAnsi"/>
          <w:highlight w:val="yellow"/>
        </w:rPr>
        <w:t>……..….</w:t>
      </w:r>
      <w:proofErr w:type="gramEnd"/>
      <w:r w:rsidRPr="004C7875">
        <w:rPr>
          <w:rFonts w:asciiTheme="minorHAnsi" w:hAnsiTheme="minorHAnsi" w:cstheme="minorHAnsi"/>
          <w:highlight w:val="yellow"/>
        </w:rPr>
        <w:t>…</w:t>
      </w:r>
      <w:r w:rsidRPr="004C7875">
        <w:rPr>
          <w:rFonts w:asciiTheme="minorHAnsi" w:hAnsiTheme="minorHAnsi" w:cstheme="minorHAnsi"/>
        </w:rPr>
        <w:t xml:space="preserve"> </w:t>
      </w:r>
    </w:p>
    <w:p w14:paraId="6E68691C" w14:textId="77777777" w:rsidR="00CC7681" w:rsidRPr="004C7875" w:rsidRDefault="00CC7681" w:rsidP="00346843">
      <w:pPr>
        <w:pStyle w:val="Bezmezer"/>
        <w:spacing w:line="360" w:lineRule="auto"/>
        <w:ind w:left="1416" w:firstLine="708"/>
        <w:rPr>
          <w:rFonts w:asciiTheme="minorHAnsi" w:hAnsiTheme="minorHAnsi" w:cstheme="minorHAnsi"/>
        </w:rPr>
      </w:pPr>
      <w:r w:rsidRPr="004C7875">
        <w:rPr>
          <w:rFonts w:asciiTheme="minorHAnsi" w:hAnsiTheme="minorHAnsi" w:cstheme="minorHAnsi"/>
        </w:rPr>
        <w:t xml:space="preserve">telefon: </w:t>
      </w:r>
      <w:r w:rsidRPr="004C7875">
        <w:rPr>
          <w:rFonts w:asciiTheme="minorHAnsi" w:hAnsiTheme="minorHAnsi" w:cstheme="minorHAnsi"/>
          <w:highlight w:val="yellow"/>
        </w:rPr>
        <w:t>……………</w:t>
      </w:r>
      <w:proofErr w:type="gramStart"/>
      <w:r w:rsidRPr="004C7875">
        <w:rPr>
          <w:rFonts w:asciiTheme="minorHAnsi" w:hAnsiTheme="minorHAnsi" w:cstheme="minorHAnsi"/>
          <w:highlight w:val="yellow"/>
        </w:rPr>
        <w:t>…….</w:t>
      </w:r>
      <w:proofErr w:type="gramEnd"/>
      <w:r w:rsidRPr="004C7875">
        <w:rPr>
          <w:rFonts w:asciiTheme="minorHAnsi" w:hAnsiTheme="minorHAnsi" w:cstheme="minorHAnsi"/>
          <w:highlight w:val="yellow"/>
        </w:rPr>
        <w:t>….</w:t>
      </w:r>
      <w:r w:rsidRPr="004C7875">
        <w:rPr>
          <w:rFonts w:asciiTheme="minorHAnsi" w:hAnsiTheme="minorHAnsi" w:cstheme="minorHAnsi"/>
        </w:rPr>
        <w:t xml:space="preserve"> </w:t>
      </w:r>
    </w:p>
    <w:p w14:paraId="36955B92" w14:textId="77777777" w:rsidR="00CC7681" w:rsidRPr="004C7875" w:rsidRDefault="00CC7681" w:rsidP="00346843">
      <w:pPr>
        <w:pStyle w:val="Bezmezer"/>
        <w:spacing w:line="360" w:lineRule="auto"/>
        <w:ind w:left="1416" w:firstLine="708"/>
        <w:rPr>
          <w:rFonts w:asciiTheme="minorHAnsi" w:hAnsiTheme="minorHAnsi" w:cstheme="minorHAnsi"/>
          <w:bCs/>
        </w:rPr>
      </w:pPr>
      <w:r w:rsidRPr="004C7875">
        <w:rPr>
          <w:rFonts w:asciiTheme="minorHAnsi" w:hAnsiTheme="minorHAnsi" w:cstheme="minorHAnsi"/>
        </w:rPr>
        <w:t xml:space="preserve">e-mail: </w:t>
      </w:r>
      <w:r w:rsidRPr="004C7875">
        <w:rPr>
          <w:rFonts w:asciiTheme="minorHAnsi" w:hAnsiTheme="minorHAnsi" w:cstheme="minorHAnsi"/>
          <w:highlight w:val="yellow"/>
        </w:rPr>
        <w:t>……………</w:t>
      </w:r>
      <w:proofErr w:type="gramStart"/>
      <w:r w:rsidRPr="004C7875">
        <w:rPr>
          <w:rFonts w:asciiTheme="minorHAnsi" w:hAnsiTheme="minorHAnsi" w:cstheme="minorHAnsi"/>
          <w:highlight w:val="yellow"/>
        </w:rPr>
        <w:t>…….…..</w:t>
      </w:r>
      <w:proofErr w:type="gramEnd"/>
    </w:p>
    <w:p w14:paraId="1AE6C862" w14:textId="77777777" w:rsidR="008D6357" w:rsidRPr="004C7875" w:rsidRDefault="00346843" w:rsidP="008D6357">
      <w:pPr>
        <w:numPr>
          <w:ilvl w:val="12"/>
          <w:numId w:val="0"/>
        </w:numPr>
        <w:spacing w:after="0" w:line="480" w:lineRule="auto"/>
        <w:rPr>
          <w:rFonts w:asciiTheme="minorHAnsi" w:hAnsiTheme="minorHAnsi" w:cstheme="minorHAnsi"/>
        </w:rPr>
      </w:pPr>
      <w:r w:rsidRPr="004C7875">
        <w:rPr>
          <w:rFonts w:asciiTheme="minorHAnsi" w:hAnsiTheme="minorHAnsi" w:cstheme="minorHAnsi"/>
        </w:rPr>
        <w:t>(</w:t>
      </w:r>
      <w:r w:rsidR="00002182" w:rsidRPr="004C7875">
        <w:rPr>
          <w:rFonts w:asciiTheme="minorHAnsi" w:hAnsiTheme="minorHAnsi" w:cstheme="minorHAnsi"/>
        </w:rPr>
        <w:t>dále jen „auditor“)</w:t>
      </w:r>
    </w:p>
    <w:p w14:paraId="22A21100" w14:textId="372AEA2F" w:rsidR="006903C0" w:rsidRDefault="006903C0" w:rsidP="00A76F0D">
      <w:pPr>
        <w:numPr>
          <w:ilvl w:val="12"/>
          <w:numId w:val="0"/>
        </w:numPr>
        <w:spacing w:after="0" w:line="480" w:lineRule="auto"/>
        <w:jc w:val="center"/>
        <w:rPr>
          <w:rFonts w:asciiTheme="minorHAnsi" w:hAnsiTheme="minorHAnsi" w:cstheme="minorHAnsi"/>
          <w:b/>
        </w:rPr>
      </w:pPr>
    </w:p>
    <w:p w14:paraId="0466CF64" w14:textId="77777777" w:rsidR="00087896" w:rsidRPr="004C7875" w:rsidRDefault="00087896" w:rsidP="00A76F0D">
      <w:pPr>
        <w:numPr>
          <w:ilvl w:val="12"/>
          <w:numId w:val="0"/>
        </w:numPr>
        <w:spacing w:after="0" w:line="480" w:lineRule="auto"/>
        <w:jc w:val="center"/>
        <w:rPr>
          <w:rFonts w:asciiTheme="minorHAnsi" w:hAnsiTheme="minorHAnsi" w:cstheme="minorHAnsi"/>
          <w:b/>
        </w:rPr>
      </w:pPr>
    </w:p>
    <w:p w14:paraId="5F5F9A04" w14:textId="77777777" w:rsidR="00087896" w:rsidRPr="00087896" w:rsidRDefault="00087896" w:rsidP="00087896">
      <w:pPr>
        <w:jc w:val="center"/>
        <w:rPr>
          <w:rFonts w:asciiTheme="minorHAnsi" w:hAnsiTheme="minorHAnsi" w:cstheme="minorHAnsi"/>
        </w:rPr>
      </w:pPr>
      <w:r w:rsidRPr="00087896">
        <w:rPr>
          <w:rFonts w:asciiTheme="minorHAnsi" w:hAnsiTheme="minorHAnsi" w:cstheme="minorHAnsi"/>
        </w:rPr>
        <w:t>OBSAH</w:t>
      </w:r>
    </w:p>
    <w:p w14:paraId="71A48103" w14:textId="77777777" w:rsidR="00087896" w:rsidRPr="00087896" w:rsidRDefault="00087896" w:rsidP="00DE32AE">
      <w:pPr>
        <w:pStyle w:val="Obsah1"/>
        <w:spacing w:line="276" w:lineRule="auto"/>
        <w:rPr>
          <w:rFonts w:asciiTheme="minorHAnsi" w:eastAsiaTheme="minorEastAsia" w:hAnsiTheme="minorHAnsi" w:cstheme="minorHAnsi"/>
          <w:noProof/>
          <w:sz w:val="22"/>
          <w:szCs w:val="22"/>
        </w:rPr>
      </w:pPr>
      <w:r w:rsidRPr="00087896">
        <w:rPr>
          <w:rFonts w:asciiTheme="minorHAnsi" w:hAnsiTheme="minorHAnsi" w:cstheme="minorHAnsi"/>
          <w:color w:val="808080"/>
          <w:sz w:val="22"/>
          <w:szCs w:val="22"/>
        </w:rPr>
        <w:fldChar w:fldCharType="begin"/>
      </w:r>
      <w:r w:rsidRPr="00087896">
        <w:rPr>
          <w:rFonts w:asciiTheme="minorHAnsi" w:hAnsiTheme="minorHAnsi" w:cstheme="minorHAnsi"/>
          <w:color w:val="808080"/>
          <w:sz w:val="22"/>
          <w:szCs w:val="22"/>
        </w:rPr>
        <w:instrText xml:space="preserve"> TOC \o "1-1" \h \z \u </w:instrText>
      </w:r>
      <w:r w:rsidRPr="00087896">
        <w:rPr>
          <w:rFonts w:asciiTheme="minorHAnsi" w:hAnsiTheme="minorHAnsi" w:cstheme="minorHAnsi"/>
          <w:color w:val="808080"/>
          <w:sz w:val="22"/>
          <w:szCs w:val="22"/>
        </w:rPr>
        <w:fldChar w:fldCharType="separate"/>
      </w:r>
      <w:hyperlink w:anchor="_Toc57985658" w:history="1">
        <w:r w:rsidRPr="00087896">
          <w:rPr>
            <w:rStyle w:val="Hypertextovodkaz"/>
            <w:rFonts w:asciiTheme="minorHAnsi" w:hAnsiTheme="minorHAnsi" w:cstheme="minorHAnsi"/>
            <w:noProof/>
            <w:sz w:val="22"/>
            <w:szCs w:val="22"/>
          </w:rPr>
          <w:t>I.</w:t>
        </w:r>
        <w:r w:rsidRPr="00087896">
          <w:rPr>
            <w:rFonts w:asciiTheme="minorHAnsi" w:eastAsiaTheme="minorEastAsia" w:hAnsiTheme="minorHAnsi" w:cstheme="minorHAnsi"/>
            <w:noProof/>
            <w:sz w:val="22"/>
            <w:szCs w:val="22"/>
          </w:rPr>
          <w:tab/>
        </w:r>
        <w:r w:rsidRPr="00087896">
          <w:rPr>
            <w:rStyle w:val="Hypertextovodkaz"/>
            <w:rFonts w:asciiTheme="minorHAnsi" w:hAnsiTheme="minorHAnsi" w:cstheme="minorHAnsi"/>
            <w:noProof/>
            <w:sz w:val="22"/>
            <w:szCs w:val="22"/>
          </w:rPr>
          <w:t>Preambule</w:t>
        </w:r>
        <w:r w:rsidRPr="00087896">
          <w:rPr>
            <w:rFonts w:asciiTheme="minorHAnsi" w:hAnsiTheme="minorHAnsi" w:cstheme="minorHAnsi"/>
            <w:noProof/>
            <w:webHidden/>
            <w:sz w:val="22"/>
            <w:szCs w:val="22"/>
          </w:rPr>
          <w:tab/>
        </w:r>
        <w:r w:rsidRPr="00087896">
          <w:rPr>
            <w:rFonts w:asciiTheme="minorHAnsi" w:hAnsiTheme="minorHAnsi" w:cstheme="minorHAnsi"/>
            <w:noProof/>
            <w:webHidden/>
            <w:sz w:val="22"/>
            <w:szCs w:val="22"/>
          </w:rPr>
          <w:fldChar w:fldCharType="begin"/>
        </w:r>
        <w:r w:rsidRPr="00087896">
          <w:rPr>
            <w:rFonts w:asciiTheme="minorHAnsi" w:hAnsiTheme="minorHAnsi" w:cstheme="minorHAnsi"/>
            <w:noProof/>
            <w:webHidden/>
            <w:sz w:val="22"/>
            <w:szCs w:val="22"/>
          </w:rPr>
          <w:instrText xml:space="preserve"> PAGEREF _Toc57985658 \h </w:instrText>
        </w:r>
        <w:r w:rsidRPr="00087896">
          <w:rPr>
            <w:rFonts w:asciiTheme="minorHAnsi" w:hAnsiTheme="minorHAnsi" w:cstheme="minorHAnsi"/>
            <w:noProof/>
            <w:webHidden/>
            <w:sz w:val="22"/>
            <w:szCs w:val="22"/>
          </w:rPr>
        </w:r>
        <w:r w:rsidRPr="00087896">
          <w:rPr>
            <w:rFonts w:asciiTheme="minorHAnsi" w:hAnsiTheme="minorHAnsi" w:cstheme="minorHAnsi"/>
            <w:noProof/>
            <w:webHidden/>
            <w:sz w:val="22"/>
            <w:szCs w:val="22"/>
          </w:rPr>
          <w:fldChar w:fldCharType="separate"/>
        </w:r>
        <w:r w:rsidRPr="00087896">
          <w:rPr>
            <w:rFonts w:asciiTheme="minorHAnsi" w:hAnsiTheme="minorHAnsi" w:cstheme="minorHAnsi"/>
            <w:noProof/>
            <w:webHidden/>
            <w:sz w:val="22"/>
            <w:szCs w:val="22"/>
          </w:rPr>
          <w:t>3</w:t>
        </w:r>
        <w:r w:rsidRPr="00087896">
          <w:rPr>
            <w:rFonts w:asciiTheme="minorHAnsi" w:hAnsiTheme="minorHAnsi" w:cstheme="minorHAnsi"/>
            <w:noProof/>
            <w:webHidden/>
            <w:sz w:val="22"/>
            <w:szCs w:val="22"/>
          </w:rPr>
          <w:fldChar w:fldCharType="end"/>
        </w:r>
      </w:hyperlink>
    </w:p>
    <w:p w14:paraId="4EF65011" w14:textId="77777777" w:rsidR="00087896" w:rsidRPr="00087896" w:rsidRDefault="00087896" w:rsidP="00DE32AE">
      <w:pPr>
        <w:pStyle w:val="Obsah1"/>
        <w:spacing w:line="276" w:lineRule="auto"/>
        <w:rPr>
          <w:rFonts w:asciiTheme="minorHAnsi" w:eastAsiaTheme="minorEastAsia" w:hAnsiTheme="minorHAnsi" w:cstheme="minorHAnsi"/>
          <w:noProof/>
          <w:sz w:val="22"/>
          <w:szCs w:val="22"/>
        </w:rPr>
      </w:pPr>
      <w:hyperlink w:anchor="_Toc57985659" w:history="1">
        <w:r w:rsidRPr="00087896">
          <w:rPr>
            <w:rStyle w:val="Hypertextovodkaz"/>
            <w:rFonts w:asciiTheme="minorHAnsi" w:hAnsiTheme="minorHAnsi" w:cstheme="minorHAnsi"/>
            <w:noProof/>
            <w:sz w:val="22"/>
            <w:szCs w:val="22"/>
          </w:rPr>
          <w:t>II.</w:t>
        </w:r>
        <w:r w:rsidRPr="00087896">
          <w:rPr>
            <w:rFonts w:asciiTheme="minorHAnsi" w:eastAsiaTheme="minorEastAsia" w:hAnsiTheme="minorHAnsi" w:cstheme="minorHAnsi"/>
            <w:noProof/>
            <w:sz w:val="22"/>
            <w:szCs w:val="22"/>
          </w:rPr>
          <w:tab/>
        </w:r>
        <w:r w:rsidRPr="00087896">
          <w:rPr>
            <w:rStyle w:val="Hypertextovodkaz"/>
            <w:rFonts w:asciiTheme="minorHAnsi" w:hAnsiTheme="minorHAnsi" w:cstheme="minorHAnsi"/>
            <w:noProof/>
            <w:sz w:val="22"/>
            <w:szCs w:val="22"/>
          </w:rPr>
          <w:t>Předmět smlouvy</w:t>
        </w:r>
        <w:r w:rsidRPr="00087896">
          <w:rPr>
            <w:rFonts w:asciiTheme="minorHAnsi" w:hAnsiTheme="minorHAnsi" w:cstheme="minorHAnsi"/>
            <w:noProof/>
            <w:webHidden/>
            <w:sz w:val="22"/>
            <w:szCs w:val="22"/>
          </w:rPr>
          <w:tab/>
        </w:r>
        <w:r w:rsidRPr="00087896">
          <w:rPr>
            <w:rFonts w:asciiTheme="minorHAnsi" w:hAnsiTheme="minorHAnsi" w:cstheme="minorHAnsi"/>
            <w:noProof/>
            <w:webHidden/>
            <w:sz w:val="22"/>
            <w:szCs w:val="22"/>
          </w:rPr>
          <w:fldChar w:fldCharType="begin"/>
        </w:r>
        <w:r w:rsidRPr="00087896">
          <w:rPr>
            <w:rFonts w:asciiTheme="minorHAnsi" w:hAnsiTheme="minorHAnsi" w:cstheme="minorHAnsi"/>
            <w:noProof/>
            <w:webHidden/>
            <w:sz w:val="22"/>
            <w:szCs w:val="22"/>
          </w:rPr>
          <w:instrText xml:space="preserve"> PAGEREF _Toc57985659 \h </w:instrText>
        </w:r>
        <w:r w:rsidRPr="00087896">
          <w:rPr>
            <w:rFonts w:asciiTheme="minorHAnsi" w:hAnsiTheme="minorHAnsi" w:cstheme="minorHAnsi"/>
            <w:noProof/>
            <w:webHidden/>
            <w:sz w:val="22"/>
            <w:szCs w:val="22"/>
          </w:rPr>
        </w:r>
        <w:r w:rsidRPr="00087896">
          <w:rPr>
            <w:rFonts w:asciiTheme="minorHAnsi" w:hAnsiTheme="minorHAnsi" w:cstheme="minorHAnsi"/>
            <w:noProof/>
            <w:webHidden/>
            <w:sz w:val="22"/>
            <w:szCs w:val="22"/>
          </w:rPr>
          <w:fldChar w:fldCharType="separate"/>
        </w:r>
        <w:r w:rsidRPr="00087896">
          <w:rPr>
            <w:rFonts w:asciiTheme="minorHAnsi" w:hAnsiTheme="minorHAnsi" w:cstheme="minorHAnsi"/>
            <w:noProof/>
            <w:webHidden/>
            <w:sz w:val="22"/>
            <w:szCs w:val="22"/>
          </w:rPr>
          <w:t>3</w:t>
        </w:r>
        <w:r w:rsidRPr="00087896">
          <w:rPr>
            <w:rFonts w:asciiTheme="minorHAnsi" w:hAnsiTheme="minorHAnsi" w:cstheme="minorHAnsi"/>
            <w:noProof/>
            <w:webHidden/>
            <w:sz w:val="22"/>
            <w:szCs w:val="22"/>
          </w:rPr>
          <w:fldChar w:fldCharType="end"/>
        </w:r>
      </w:hyperlink>
    </w:p>
    <w:p w14:paraId="5A6A7F4E" w14:textId="57588DD1" w:rsidR="00087896" w:rsidRPr="00087896" w:rsidRDefault="00087896" w:rsidP="00DE32AE">
      <w:pPr>
        <w:pStyle w:val="Obsah1"/>
        <w:spacing w:line="276" w:lineRule="auto"/>
        <w:rPr>
          <w:rFonts w:asciiTheme="minorHAnsi" w:eastAsiaTheme="minorEastAsia" w:hAnsiTheme="minorHAnsi" w:cstheme="minorHAnsi"/>
          <w:noProof/>
          <w:sz w:val="22"/>
          <w:szCs w:val="22"/>
        </w:rPr>
      </w:pPr>
      <w:hyperlink w:anchor="_Toc57985660" w:history="1">
        <w:r w:rsidRPr="00087896">
          <w:rPr>
            <w:rStyle w:val="Hypertextovodkaz"/>
            <w:rFonts w:asciiTheme="minorHAnsi" w:hAnsiTheme="minorHAnsi" w:cstheme="minorHAnsi"/>
            <w:noProof/>
            <w:sz w:val="22"/>
            <w:szCs w:val="22"/>
          </w:rPr>
          <w:t>III.</w:t>
        </w:r>
        <w:r w:rsidRPr="00087896">
          <w:rPr>
            <w:rFonts w:asciiTheme="minorHAnsi" w:eastAsiaTheme="minorEastAsia" w:hAnsiTheme="minorHAnsi" w:cstheme="minorHAnsi"/>
            <w:noProof/>
            <w:sz w:val="22"/>
            <w:szCs w:val="22"/>
          </w:rPr>
          <w:tab/>
        </w:r>
        <w:r w:rsidRPr="00087896">
          <w:rPr>
            <w:rStyle w:val="Hypertextovodkaz"/>
            <w:rFonts w:asciiTheme="minorHAnsi" w:hAnsiTheme="minorHAnsi" w:cstheme="minorHAnsi"/>
            <w:noProof/>
            <w:sz w:val="22"/>
            <w:szCs w:val="22"/>
          </w:rPr>
          <w:t>Místo a doba plnění</w:t>
        </w:r>
        <w:r w:rsidRPr="00087896">
          <w:rPr>
            <w:rFonts w:asciiTheme="minorHAnsi" w:hAnsiTheme="minorHAnsi" w:cstheme="minorHAnsi"/>
            <w:noProof/>
            <w:webHidden/>
            <w:sz w:val="22"/>
            <w:szCs w:val="22"/>
          </w:rPr>
          <w:tab/>
        </w:r>
        <w:r w:rsidR="00A4076B">
          <w:rPr>
            <w:rFonts w:asciiTheme="minorHAnsi" w:hAnsiTheme="minorHAnsi" w:cstheme="minorHAnsi"/>
            <w:noProof/>
            <w:webHidden/>
            <w:sz w:val="22"/>
            <w:szCs w:val="22"/>
          </w:rPr>
          <w:t>4</w:t>
        </w:r>
      </w:hyperlink>
    </w:p>
    <w:p w14:paraId="42A2B917" w14:textId="5E372CE6" w:rsidR="00087896" w:rsidRPr="00087896" w:rsidRDefault="00087896" w:rsidP="00DE32AE">
      <w:pPr>
        <w:pStyle w:val="Obsah1"/>
        <w:spacing w:line="276" w:lineRule="auto"/>
        <w:rPr>
          <w:rFonts w:asciiTheme="minorHAnsi" w:eastAsiaTheme="minorEastAsia" w:hAnsiTheme="minorHAnsi" w:cstheme="minorHAnsi"/>
          <w:noProof/>
          <w:sz w:val="22"/>
          <w:szCs w:val="22"/>
        </w:rPr>
      </w:pPr>
      <w:hyperlink w:anchor="_Toc57985661" w:history="1">
        <w:r w:rsidRPr="00087896">
          <w:rPr>
            <w:rStyle w:val="Hypertextovodkaz"/>
            <w:rFonts w:asciiTheme="minorHAnsi" w:hAnsiTheme="minorHAnsi" w:cstheme="minorHAnsi"/>
            <w:noProof/>
            <w:sz w:val="22"/>
            <w:szCs w:val="22"/>
          </w:rPr>
          <w:t>IV.</w:t>
        </w:r>
        <w:r w:rsidRPr="00087896">
          <w:rPr>
            <w:rFonts w:asciiTheme="minorHAnsi" w:eastAsiaTheme="minorEastAsia" w:hAnsiTheme="minorHAnsi" w:cstheme="minorHAnsi"/>
            <w:noProof/>
            <w:sz w:val="22"/>
            <w:szCs w:val="22"/>
          </w:rPr>
          <w:tab/>
        </w:r>
        <w:r w:rsidRPr="00087896">
          <w:rPr>
            <w:rStyle w:val="Hypertextovodkaz"/>
            <w:rFonts w:asciiTheme="minorHAnsi" w:hAnsiTheme="minorHAnsi" w:cstheme="minorHAnsi"/>
            <w:noProof/>
            <w:sz w:val="22"/>
            <w:szCs w:val="22"/>
          </w:rPr>
          <w:t>Práva a povinnosti poskytovatele</w:t>
        </w:r>
        <w:r w:rsidRPr="00087896">
          <w:rPr>
            <w:rFonts w:asciiTheme="minorHAnsi" w:hAnsiTheme="minorHAnsi" w:cstheme="minorHAnsi"/>
            <w:noProof/>
            <w:webHidden/>
            <w:sz w:val="22"/>
            <w:szCs w:val="22"/>
          </w:rPr>
          <w:tab/>
        </w:r>
        <w:r w:rsidR="00E74BFA">
          <w:rPr>
            <w:rFonts w:asciiTheme="minorHAnsi" w:hAnsiTheme="minorHAnsi" w:cstheme="minorHAnsi"/>
            <w:noProof/>
            <w:webHidden/>
            <w:sz w:val="22"/>
            <w:szCs w:val="22"/>
          </w:rPr>
          <w:t>5</w:t>
        </w:r>
      </w:hyperlink>
    </w:p>
    <w:p w14:paraId="77A37474" w14:textId="0C369550" w:rsidR="00087896" w:rsidRPr="00087896" w:rsidRDefault="00087896" w:rsidP="00DE32AE">
      <w:pPr>
        <w:pStyle w:val="Obsah1"/>
        <w:spacing w:line="276" w:lineRule="auto"/>
        <w:rPr>
          <w:rFonts w:asciiTheme="minorHAnsi" w:eastAsiaTheme="minorEastAsia" w:hAnsiTheme="minorHAnsi" w:cstheme="minorHAnsi"/>
          <w:noProof/>
          <w:sz w:val="22"/>
          <w:szCs w:val="22"/>
        </w:rPr>
      </w:pPr>
      <w:hyperlink w:anchor="_Toc57985662" w:history="1">
        <w:r w:rsidRPr="00087896">
          <w:rPr>
            <w:rStyle w:val="Hypertextovodkaz"/>
            <w:rFonts w:asciiTheme="minorHAnsi" w:hAnsiTheme="minorHAnsi" w:cstheme="minorHAnsi"/>
            <w:noProof/>
            <w:sz w:val="22"/>
            <w:szCs w:val="22"/>
          </w:rPr>
          <w:t>V.</w:t>
        </w:r>
        <w:r w:rsidRPr="00087896">
          <w:rPr>
            <w:rFonts w:asciiTheme="minorHAnsi" w:eastAsiaTheme="minorEastAsia" w:hAnsiTheme="minorHAnsi" w:cstheme="minorHAnsi"/>
            <w:noProof/>
            <w:sz w:val="22"/>
            <w:szCs w:val="22"/>
          </w:rPr>
          <w:tab/>
        </w:r>
        <w:r w:rsidR="00A4076B">
          <w:rPr>
            <w:rStyle w:val="Hypertextovodkaz"/>
            <w:rFonts w:asciiTheme="minorHAnsi" w:hAnsiTheme="minorHAnsi" w:cstheme="minorHAnsi"/>
            <w:noProof/>
            <w:sz w:val="22"/>
            <w:szCs w:val="22"/>
          </w:rPr>
          <w:t>P</w:t>
        </w:r>
        <w:r w:rsidRPr="00087896">
          <w:rPr>
            <w:rStyle w:val="Hypertextovodkaz"/>
            <w:rFonts w:asciiTheme="minorHAnsi" w:hAnsiTheme="minorHAnsi" w:cstheme="minorHAnsi"/>
            <w:noProof/>
            <w:sz w:val="22"/>
            <w:szCs w:val="22"/>
          </w:rPr>
          <w:t>růběžná zpráva auditora, Zpráva auditora, zpráva o zjištěných nedostatcích</w:t>
        </w:r>
        <w:r w:rsidRPr="00087896">
          <w:rPr>
            <w:rFonts w:asciiTheme="minorHAnsi" w:hAnsiTheme="minorHAnsi" w:cstheme="minorHAnsi"/>
            <w:noProof/>
            <w:webHidden/>
            <w:sz w:val="22"/>
            <w:szCs w:val="22"/>
          </w:rPr>
          <w:tab/>
        </w:r>
        <w:r w:rsidR="00E74BFA">
          <w:rPr>
            <w:rFonts w:asciiTheme="minorHAnsi" w:hAnsiTheme="minorHAnsi" w:cstheme="minorHAnsi"/>
            <w:noProof/>
            <w:webHidden/>
            <w:sz w:val="22"/>
            <w:szCs w:val="22"/>
          </w:rPr>
          <w:t>7</w:t>
        </w:r>
      </w:hyperlink>
    </w:p>
    <w:p w14:paraId="54B782D2" w14:textId="5F1BEE6A" w:rsidR="00087896" w:rsidRPr="00087896" w:rsidRDefault="00087896" w:rsidP="00DE32AE">
      <w:pPr>
        <w:pStyle w:val="Obsah1"/>
        <w:spacing w:line="276" w:lineRule="auto"/>
        <w:rPr>
          <w:rFonts w:asciiTheme="minorHAnsi" w:eastAsiaTheme="minorEastAsia" w:hAnsiTheme="minorHAnsi" w:cstheme="minorHAnsi"/>
          <w:noProof/>
          <w:sz w:val="22"/>
          <w:szCs w:val="22"/>
        </w:rPr>
      </w:pPr>
      <w:hyperlink w:anchor="_Toc57985663" w:history="1">
        <w:r w:rsidRPr="00087896">
          <w:rPr>
            <w:rStyle w:val="Hypertextovodkaz"/>
            <w:rFonts w:asciiTheme="minorHAnsi" w:hAnsiTheme="minorHAnsi" w:cstheme="minorHAnsi"/>
            <w:noProof/>
            <w:sz w:val="22"/>
            <w:szCs w:val="22"/>
          </w:rPr>
          <w:t>VI.</w:t>
        </w:r>
        <w:r w:rsidRPr="00087896">
          <w:rPr>
            <w:rFonts w:asciiTheme="minorHAnsi" w:eastAsiaTheme="minorEastAsia" w:hAnsiTheme="minorHAnsi" w:cstheme="minorHAnsi"/>
            <w:noProof/>
            <w:sz w:val="22"/>
            <w:szCs w:val="22"/>
          </w:rPr>
          <w:tab/>
        </w:r>
        <w:r w:rsidRPr="00087896">
          <w:rPr>
            <w:rStyle w:val="Hypertextovodkaz"/>
            <w:rFonts w:asciiTheme="minorHAnsi" w:hAnsiTheme="minorHAnsi" w:cstheme="minorHAnsi"/>
            <w:noProof/>
            <w:sz w:val="22"/>
            <w:szCs w:val="22"/>
          </w:rPr>
          <w:t>Práva a povinnosti objednatele</w:t>
        </w:r>
        <w:r w:rsidRPr="00087896">
          <w:rPr>
            <w:rFonts w:asciiTheme="minorHAnsi" w:hAnsiTheme="minorHAnsi" w:cstheme="minorHAnsi"/>
            <w:noProof/>
            <w:webHidden/>
            <w:sz w:val="22"/>
            <w:szCs w:val="22"/>
          </w:rPr>
          <w:tab/>
        </w:r>
        <w:r w:rsidR="00A4076B">
          <w:rPr>
            <w:rFonts w:asciiTheme="minorHAnsi" w:hAnsiTheme="minorHAnsi" w:cstheme="minorHAnsi"/>
            <w:noProof/>
            <w:webHidden/>
            <w:sz w:val="22"/>
            <w:szCs w:val="22"/>
          </w:rPr>
          <w:t>7</w:t>
        </w:r>
      </w:hyperlink>
    </w:p>
    <w:p w14:paraId="1F2295B9" w14:textId="2B20EC4A" w:rsidR="00087896" w:rsidRPr="00087896" w:rsidRDefault="00087896" w:rsidP="00DE32AE">
      <w:pPr>
        <w:pStyle w:val="Obsah1"/>
        <w:spacing w:line="276" w:lineRule="auto"/>
        <w:rPr>
          <w:rFonts w:asciiTheme="minorHAnsi" w:eastAsiaTheme="minorEastAsia" w:hAnsiTheme="minorHAnsi" w:cstheme="minorHAnsi"/>
          <w:noProof/>
          <w:sz w:val="22"/>
          <w:szCs w:val="22"/>
        </w:rPr>
      </w:pPr>
      <w:hyperlink w:anchor="_Toc57985664" w:history="1">
        <w:r w:rsidRPr="00087896">
          <w:rPr>
            <w:rStyle w:val="Hypertextovodkaz"/>
            <w:rFonts w:asciiTheme="minorHAnsi" w:hAnsiTheme="minorHAnsi" w:cstheme="minorHAnsi"/>
            <w:noProof/>
            <w:sz w:val="22"/>
            <w:szCs w:val="22"/>
          </w:rPr>
          <w:t>VII.</w:t>
        </w:r>
        <w:r w:rsidRPr="00087896">
          <w:rPr>
            <w:rFonts w:asciiTheme="minorHAnsi" w:eastAsiaTheme="minorEastAsia" w:hAnsiTheme="minorHAnsi" w:cstheme="minorHAnsi"/>
            <w:noProof/>
            <w:sz w:val="22"/>
            <w:szCs w:val="22"/>
          </w:rPr>
          <w:tab/>
        </w:r>
        <w:r w:rsidRPr="00087896">
          <w:rPr>
            <w:rStyle w:val="Hypertextovodkaz"/>
            <w:rFonts w:asciiTheme="minorHAnsi" w:hAnsiTheme="minorHAnsi" w:cstheme="minorHAnsi"/>
            <w:noProof/>
            <w:sz w:val="22"/>
            <w:szCs w:val="22"/>
          </w:rPr>
          <w:t>Odměna a platební podmínky</w:t>
        </w:r>
        <w:r w:rsidRPr="00087896">
          <w:rPr>
            <w:rFonts w:asciiTheme="minorHAnsi" w:hAnsiTheme="minorHAnsi" w:cstheme="minorHAnsi"/>
            <w:noProof/>
            <w:webHidden/>
            <w:sz w:val="22"/>
            <w:szCs w:val="22"/>
          </w:rPr>
          <w:tab/>
        </w:r>
        <w:r w:rsidR="00E74BFA">
          <w:rPr>
            <w:rFonts w:asciiTheme="minorHAnsi" w:hAnsiTheme="minorHAnsi" w:cstheme="minorHAnsi"/>
            <w:noProof/>
            <w:webHidden/>
            <w:sz w:val="22"/>
            <w:szCs w:val="22"/>
          </w:rPr>
          <w:t>8</w:t>
        </w:r>
      </w:hyperlink>
    </w:p>
    <w:p w14:paraId="0CD68F1C" w14:textId="15FF530B" w:rsidR="00087896" w:rsidRPr="00087896" w:rsidRDefault="00087896" w:rsidP="00DE32AE">
      <w:pPr>
        <w:pStyle w:val="Obsah1"/>
        <w:spacing w:line="276" w:lineRule="auto"/>
        <w:rPr>
          <w:rFonts w:asciiTheme="minorHAnsi" w:eastAsiaTheme="minorEastAsia" w:hAnsiTheme="minorHAnsi" w:cstheme="minorHAnsi"/>
          <w:noProof/>
          <w:sz w:val="22"/>
          <w:szCs w:val="22"/>
        </w:rPr>
      </w:pPr>
      <w:hyperlink w:anchor="_Toc57985665" w:history="1">
        <w:r w:rsidRPr="00087896">
          <w:rPr>
            <w:rStyle w:val="Hypertextovodkaz"/>
            <w:rFonts w:asciiTheme="minorHAnsi" w:hAnsiTheme="minorHAnsi" w:cstheme="minorHAnsi"/>
            <w:noProof/>
            <w:sz w:val="22"/>
            <w:szCs w:val="22"/>
          </w:rPr>
          <w:t>VIII.</w:t>
        </w:r>
        <w:r w:rsidRPr="00087896">
          <w:rPr>
            <w:rFonts w:asciiTheme="minorHAnsi" w:eastAsiaTheme="minorEastAsia" w:hAnsiTheme="minorHAnsi" w:cstheme="minorHAnsi"/>
            <w:noProof/>
            <w:sz w:val="22"/>
            <w:szCs w:val="22"/>
          </w:rPr>
          <w:tab/>
        </w:r>
        <w:r w:rsidRPr="00087896">
          <w:rPr>
            <w:rStyle w:val="Hypertextovodkaz"/>
            <w:rFonts w:asciiTheme="minorHAnsi" w:hAnsiTheme="minorHAnsi" w:cstheme="minorHAnsi"/>
            <w:noProof/>
            <w:sz w:val="22"/>
            <w:szCs w:val="22"/>
          </w:rPr>
          <w:t>Odpovědnost poskytovatele</w:t>
        </w:r>
        <w:r w:rsidRPr="00087896">
          <w:rPr>
            <w:rFonts w:asciiTheme="minorHAnsi" w:hAnsiTheme="minorHAnsi" w:cstheme="minorHAnsi"/>
            <w:noProof/>
            <w:webHidden/>
            <w:sz w:val="22"/>
            <w:szCs w:val="22"/>
          </w:rPr>
          <w:tab/>
        </w:r>
        <w:r w:rsidR="00A4076B">
          <w:rPr>
            <w:rFonts w:asciiTheme="minorHAnsi" w:hAnsiTheme="minorHAnsi" w:cstheme="minorHAnsi"/>
            <w:noProof/>
            <w:webHidden/>
            <w:sz w:val="22"/>
            <w:szCs w:val="22"/>
          </w:rPr>
          <w:t>9</w:t>
        </w:r>
      </w:hyperlink>
    </w:p>
    <w:p w14:paraId="20AEDA33" w14:textId="3FF21AA8" w:rsidR="00087896" w:rsidRDefault="00087896" w:rsidP="00DE32AE">
      <w:pPr>
        <w:pStyle w:val="Obsah1"/>
        <w:spacing w:line="276" w:lineRule="auto"/>
        <w:rPr>
          <w:rFonts w:asciiTheme="minorHAnsi" w:hAnsiTheme="minorHAnsi" w:cstheme="minorHAnsi"/>
          <w:noProof/>
          <w:sz w:val="22"/>
          <w:szCs w:val="22"/>
        </w:rPr>
      </w:pPr>
      <w:hyperlink w:anchor="_Toc57985666" w:history="1">
        <w:r w:rsidRPr="00087896">
          <w:rPr>
            <w:rStyle w:val="Hypertextovodkaz"/>
            <w:rFonts w:asciiTheme="minorHAnsi" w:hAnsiTheme="minorHAnsi" w:cstheme="minorHAnsi"/>
            <w:noProof/>
            <w:sz w:val="22"/>
            <w:szCs w:val="22"/>
          </w:rPr>
          <w:t>IX.</w:t>
        </w:r>
        <w:r w:rsidRPr="00087896">
          <w:rPr>
            <w:rFonts w:asciiTheme="minorHAnsi" w:eastAsiaTheme="minorEastAsia" w:hAnsiTheme="minorHAnsi" w:cstheme="minorHAnsi"/>
            <w:noProof/>
            <w:sz w:val="22"/>
            <w:szCs w:val="22"/>
          </w:rPr>
          <w:tab/>
        </w:r>
        <w:r w:rsidRPr="00087896">
          <w:rPr>
            <w:rStyle w:val="Hypertextovodkaz"/>
            <w:rFonts w:asciiTheme="minorHAnsi" w:hAnsiTheme="minorHAnsi" w:cstheme="minorHAnsi"/>
            <w:noProof/>
            <w:sz w:val="22"/>
            <w:szCs w:val="22"/>
          </w:rPr>
          <w:t>Sankce</w:t>
        </w:r>
        <w:r w:rsidRPr="00087896">
          <w:rPr>
            <w:rFonts w:asciiTheme="minorHAnsi" w:hAnsiTheme="minorHAnsi" w:cstheme="minorHAnsi"/>
            <w:noProof/>
            <w:webHidden/>
            <w:sz w:val="22"/>
            <w:szCs w:val="22"/>
          </w:rPr>
          <w:tab/>
        </w:r>
      </w:hyperlink>
      <w:r w:rsidR="00DE32AE">
        <w:rPr>
          <w:rFonts w:asciiTheme="minorHAnsi" w:hAnsiTheme="minorHAnsi" w:cstheme="minorHAnsi"/>
          <w:noProof/>
          <w:sz w:val="22"/>
          <w:szCs w:val="22"/>
        </w:rPr>
        <w:t>9</w:t>
      </w:r>
    </w:p>
    <w:p w14:paraId="45F57234" w14:textId="1E2D9C21" w:rsidR="00DE32AE" w:rsidRPr="00DE32AE" w:rsidRDefault="00DE32AE" w:rsidP="00DE32AE">
      <w:pPr>
        <w:spacing w:after="100"/>
        <w:rPr>
          <w:lang w:eastAsia="cs-CZ"/>
        </w:rPr>
      </w:pPr>
      <w:r>
        <w:rPr>
          <w:lang w:eastAsia="cs-CZ"/>
        </w:rPr>
        <w:t>X.     Ukončení smlouvy …………………………………………………………………………………………………………………… 10</w:t>
      </w:r>
    </w:p>
    <w:p w14:paraId="6EF5ABDE" w14:textId="3BD909BB" w:rsidR="00087896" w:rsidRPr="00087896" w:rsidRDefault="00087896" w:rsidP="00DE32AE">
      <w:pPr>
        <w:pStyle w:val="Obsah1"/>
        <w:spacing w:line="276" w:lineRule="auto"/>
        <w:rPr>
          <w:rFonts w:asciiTheme="minorHAnsi" w:eastAsiaTheme="minorEastAsia" w:hAnsiTheme="minorHAnsi" w:cstheme="minorHAnsi"/>
          <w:noProof/>
          <w:sz w:val="22"/>
          <w:szCs w:val="22"/>
        </w:rPr>
      </w:pPr>
      <w:hyperlink w:anchor="_Toc57985668" w:history="1">
        <w:r w:rsidRPr="00087896">
          <w:rPr>
            <w:rStyle w:val="Hypertextovodkaz"/>
            <w:rFonts w:asciiTheme="minorHAnsi" w:hAnsiTheme="minorHAnsi" w:cstheme="minorHAnsi"/>
            <w:noProof/>
            <w:sz w:val="22"/>
            <w:szCs w:val="22"/>
          </w:rPr>
          <w:t>XI.</w:t>
        </w:r>
        <w:r w:rsidRPr="00087896">
          <w:rPr>
            <w:rFonts w:asciiTheme="minorHAnsi" w:eastAsiaTheme="minorEastAsia" w:hAnsiTheme="minorHAnsi" w:cstheme="minorHAnsi"/>
            <w:noProof/>
            <w:sz w:val="22"/>
            <w:szCs w:val="22"/>
          </w:rPr>
          <w:tab/>
        </w:r>
        <w:r w:rsidRPr="00087896">
          <w:rPr>
            <w:rStyle w:val="Hypertextovodkaz"/>
            <w:rFonts w:asciiTheme="minorHAnsi" w:hAnsiTheme="minorHAnsi" w:cstheme="minorHAnsi"/>
            <w:noProof/>
            <w:sz w:val="22"/>
            <w:szCs w:val="22"/>
          </w:rPr>
          <w:t>Ustanovení společná a závěrečná</w:t>
        </w:r>
        <w:r w:rsidRPr="00087896">
          <w:rPr>
            <w:rFonts w:asciiTheme="minorHAnsi" w:hAnsiTheme="minorHAnsi" w:cstheme="minorHAnsi"/>
            <w:noProof/>
            <w:webHidden/>
            <w:sz w:val="22"/>
            <w:szCs w:val="22"/>
          </w:rPr>
          <w:tab/>
        </w:r>
        <w:r w:rsidR="00A4076B">
          <w:rPr>
            <w:rFonts w:asciiTheme="minorHAnsi" w:hAnsiTheme="minorHAnsi" w:cstheme="minorHAnsi"/>
            <w:noProof/>
            <w:webHidden/>
            <w:sz w:val="22"/>
            <w:szCs w:val="22"/>
          </w:rPr>
          <w:t>1</w:t>
        </w:r>
      </w:hyperlink>
      <w:r w:rsidR="00204217">
        <w:rPr>
          <w:rFonts w:asciiTheme="minorHAnsi" w:hAnsiTheme="minorHAnsi" w:cstheme="minorHAnsi"/>
          <w:noProof/>
          <w:sz w:val="22"/>
          <w:szCs w:val="22"/>
        </w:rPr>
        <w:t>1</w:t>
      </w:r>
    </w:p>
    <w:p w14:paraId="61CF5F94" w14:textId="77777777" w:rsidR="00087896" w:rsidRPr="00087896" w:rsidRDefault="00087896" w:rsidP="00087896">
      <w:pPr>
        <w:tabs>
          <w:tab w:val="left" w:pos="440"/>
        </w:tabs>
        <w:ind w:left="1418" w:firstLine="709"/>
        <w:rPr>
          <w:rFonts w:asciiTheme="minorHAnsi" w:hAnsiTheme="minorHAnsi" w:cstheme="minorHAnsi"/>
          <w:color w:val="808080"/>
        </w:rPr>
      </w:pPr>
      <w:r w:rsidRPr="00087896">
        <w:rPr>
          <w:rFonts w:asciiTheme="minorHAnsi" w:hAnsiTheme="minorHAnsi" w:cstheme="minorHAnsi"/>
          <w:color w:val="808080"/>
        </w:rPr>
        <w:fldChar w:fldCharType="end"/>
      </w:r>
      <w:r w:rsidRPr="00087896">
        <w:rPr>
          <w:rFonts w:asciiTheme="minorHAnsi" w:hAnsiTheme="minorHAnsi" w:cstheme="minorHAnsi"/>
          <w:color w:val="808080"/>
        </w:rPr>
        <w:br w:type="page"/>
      </w:r>
    </w:p>
    <w:p w14:paraId="6B929B63" w14:textId="307C0543" w:rsidR="00087896" w:rsidRPr="00087896" w:rsidRDefault="00087896" w:rsidP="00087896">
      <w:pPr>
        <w:pStyle w:val="Nadpis1"/>
        <w:spacing w:before="340" w:line="240" w:lineRule="auto"/>
        <w:ind w:left="720" w:hanging="360"/>
        <w:jc w:val="center"/>
        <w:rPr>
          <w:rFonts w:asciiTheme="minorHAnsi" w:hAnsiTheme="minorHAnsi" w:cstheme="minorHAnsi"/>
          <w:b/>
          <w:sz w:val="22"/>
          <w:szCs w:val="22"/>
        </w:rPr>
      </w:pPr>
      <w:bookmarkStart w:id="0" w:name="_Toc57985658"/>
      <w:r w:rsidRPr="00087896">
        <w:rPr>
          <w:rFonts w:asciiTheme="minorHAnsi" w:hAnsiTheme="minorHAnsi" w:cstheme="minorHAnsi"/>
          <w:b/>
          <w:sz w:val="22"/>
          <w:szCs w:val="22"/>
        </w:rPr>
        <w:lastRenderedPageBreak/>
        <w:t>I. Preambule</w:t>
      </w:r>
      <w:bookmarkEnd w:id="0"/>
    </w:p>
    <w:p w14:paraId="6A79773B" w14:textId="0F0B902A" w:rsidR="00087896" w:rsidRPr="00087896" w:rsidRDefault="00087896" w:rsidP="00204217">
      <w:pPr>
        <w:rPr>
          <w:rFonts w:asciiTheme="minorHAnsi" w:hAnsiTheme="minorHAnsi" w:cstheme="minorHAnsi"/>
          <w:color w:val="808080"/>
        </w:rPr>
      </w:pPr>
      <w:r w:rsidRPr="00087896">
        <w:rPr>
          <w:rFonts w:asciiTheme="minorHAnsi" w:hAnsiTheme="minorHAnsi" w:cstheme="minorHAnsi"/>
        </w:rPr>
        <w:t>Vzhledem k tomu, že</w:t>
      </w:r>
      <w:r>
        <w:rPr>
          <w:rFonts w:asciiTheme="minorHAnsi" w:hAnsiTheme="minorHAnsi" w:cstheme="minorHAnsi"/>
        </w:rPr>
        <w:t>:</w:t>
      </w:r>
    </w:p>
    <w:p w14:paraId="50DFF5DD" w14:textId="77777777" w:rsidR="00087896" w:rsidRPr="00087896" w:rsidRDefault="00087896" w:rsidP="00204217">
      <w:pPr>
        <w:pStyle w:val="Odstavecseseznamem"/>
        <w:numPr>
          <w:ilvl w:val="0"/>
          <w:numId w:val="5"/>
        </w:numPr>
        <w:tabs>
          <w:tab w:val="left" w:pos="709"/>
        </w:tabs>
        <w:spacing w:after="0"/>
        <w:jc w:val="both"/>
        <w:rPr>
          <w:rFonts w:asciiTheme="minorHAnsi" w:hAnsiTheme="minorHAnsi" w:cstheme="minorHAnsi"/>
        </w:rPr>
      </w:pPr>
      <w:r w:rsidRPr="00087896">
        <w:rPr>
          <w:rFonts w:asciiTheme="minorHAnsi" w:hAnsiTheme="minorHAnsi" w:cstheme="minorHAnsi"/>
        </w:rPr>
        <w:t>poskytovatel je držitelem auditorského oprávnění vydaného Komorou auditorů České republiky a je ke dni uzavření této smlouvy zapsán v rejstříku auditorů,</w:t>
      </w:r>
    </w:p>
    <w:p w14:paraId="3AE7FA8C" w14:textId="77777777" w:rsidR="00087896" w:rsidRPr="00087896" w:rsidRDefault="00087896" w:rsidP="00204217">
      <w:pPr>
        <w:pStyle w:val="Odstavecseseznamem"/>
        <w:numPr>
          <w:ilvl w:val="0"/>
          <w:numId w:val="5"/>
        </w:numPr>
        <w:tabs>
          <w:tab w:val="left" w:pos="709"/>
        </w:tabs>
        <w:spacing w:after="0"/>
        <w:jc w:val="both"/>
        <w:rPr>
          <w:rFonts w:asciiTheme="minorHAnsi" w:hAnsiTheme="minorHAnsi" w:cstheme="minorHAnsi"/>
        </w:rPr>
      </w:pPr>
      <w:r w:rsidRPr="00087896">
        <w:rPr>
          <w:rFonts w:asciiTheme="minorHAnsi" w:hAnsiTheme="minorHAnsi" w:cstheme="minorHAnsi"/>
        </w:rPr>
        <w:t>poskytovatel je na základě příslušných obecně závazných právních předpisů oprávněn provádět auditorskou činnost dle příslušných ustanovení zákona č. 93/2009 Sb., o auditorech a o změně některých zákonů (zákon o auditorech), ve znění pozdějších předpisů (dále jen „zákon o auditorech“),</w:t>
      </w:r>
    </w:p>
    <w:p w14:paraId="7083AFD6" w14:textId="77777777" w:rsidR="00087896" w:rsidRPr="00087896" w:rsidRDefault="00087896" w:rsidP="00204217">
      <w:pPr>
        <w:pStyle w:val="Odstavecseseznamem"/>
        <w:numPr>
          <w:ilvl w:val="0"/>
          <w:numId w:val="5"/>
        </w:numPr>
        <w:tabs>
          <w:tab w:val="left" w:pos="709"/>
        </w:tabs>
        <w:jc w:val="both"/>
        <w:rPr>
          <w:rFonts w:asciiTheme="minorHAnsi" w:hAnsiTheme="minorHAnsi" w:cstheme="minorHAnsi"/>
        </w:rPr>
      </w:pPr>
      <w:r w:rsidRPr="00087896">
        <w:rPr>
          <w:rFonts w:asciiTheme="minorHAnsi" w:hAnsiTheme="minorHAnsi" w:cstheme="minorHAnsi"/>
        </w:rPr>
        <w:t>objednatel je právnickou osobou – veřejnou vysokou školou, zřízenou na základě zákona č. 111/1998 Sb., o vysokých školách a o změně a doplnění dalších zákonů (zákon o vysokých školách), v platném znění (dále jen „zákon o vysokých školách“), jejíž účetnictví se řídí účetními postupy danými vyhláškou č. 504/2002 Sb., kterou se provádějí příslušná ustanovení zákona č. 563/1991 Sb., o účetnictví, ve znění pozdějších předpisů; účetním obdobím objednatele je kalendářní rok,</w:t>
      </w:r>
    </w:p>
    <w:p w14:paraId="4B600D14" w14:textId="77777777" w:rsidR="00087896" w:rsidRPr="00087896" w:rsidRDefault="00087896" w:rsidP="00087896">
      <w:pPr>
        <w:tabs>
          <w:tab w:val="left" w:pos="540"/>
        </w:tabs>
        <w:rPr>
          <w:rFonts w:asciiTheme="minorHAnsi" w:hAnsiTheme="minorHAnsi" w:cstheme="minorHAnsi"/>
        </w:rPr>
      </w:pPr>
      <w:r w:rsidRPr="00087896">
        <w:rPr>
          <w:rFonts w:asciiTheme="minorHAnsi" w:hAnsiTheme="minorHAnsi" w:cstheme="minorHAnsi"/>
        </w:rPr>
        <w:t>rozhodly se smluvní strany uzavřít tuto smlouvu.</w:t>
      </w:r>
    </w:p>
    <w:p w14:paraId="3EE28DD6" w14:textId="2027755A" w:rsidR="00087896" w:rsidRPr="00087896" w:rsidRDefault="00087896" w:rsidP="00087896">
      <w:pPr>
        <w:pStyle w:val="Nadpis1"/>
        <w:spacing w:before="340" w:line="240" w:lineRule="auto"/>
        <w:ind w:left="720" w:hanging="360"/>
        <w:jc w:val="center"/>
        <w:rPr>
          <w:rFonts w:asciiTheme="minorHAnsi" w:hAnsiTheme="minorHAnsi" w:cstheme="minorHAnsi"/>
          <w:b/>
          <w:sz w:val="22"/>
          <w:szCs w:val="22"/>
        </w:rPr>
      </w:pPr>
      <w:bookmarkStart w:id="1" w:name="_Toc57985659"/>
      <w:r w:rsidRPr="00087896">
        <w:rPr>
          <w:rFonts w:asciiTheme="minorHAnsi" w:hAnsiTheme="minorHAnsi" w:cstheme="minorHAnsi"/>
          <w:b/>
          <w:sz w:val="22"/>
          <w:szCs w:val="22"/>
        </w:rPr>
        <w:t>II. Předmět smlouvy</w:t>
      </w:r>
      <w:bookmarkEnd w:id="1"/>
    </w:p>
    <w:p w14:paraId="14680EDB" w14:textId="77777777" w:rsidR="00087896" w:rsidRPr="00087896" w:rsidRDefault="00087896" w:rsidP="00204217">
      <w:pPr>
        <w:pStyle w:val="Nadpis2"/>
        <w:keepLines/>
        <w:numPr>
          <w:ilvl w:val="0"/>
          <w:numId w:val="6"/>
        </w:numPr>
        <w:spacing w:before="120" w:after="0"/>
        <w:ind w:left="426" w:right="-2" w:hanging="426"/>
        <w:jc w:val="both"/>
        <w:rPr>
          <w:rFonts w:asciiTheme="minorHAnsi" w:hAnsiTheme="minorHAnsi" w:cstheme="minorHAnsi"/>
          <w:b w:val="0"/>
          <w:i w:val="0"/>
          <w:sz w:val="22"/>
          <w:szCs w:val="22"/>
        </w:rPr>
      </w:pPr>
      <w:r w:rsidRPr="00087896">
        <w:rPr>
          <w:rFonts w:asciiTheme="minorHAnsi" w:hAnsiTheme="minorHAnsi" w:cstheme="minorHAnsi"/>
          <w:b w:val="0"/>
          <w:i w:val="0"/>
          <w:sz w:val="22"/>
          <w:szCs w:val="22"/>
        </w:rPr>
        <w:t>Na základě této smlouvy se poskytovatel zavazuje po dobu trvání této smlouvy provádět kompletní auditorskou činnost hospodaření objednatele a objednatel se zavazuje zaplatit za provedenou auditorskou činnost poskytovateli odměnu.</w:t>
      </w:r>
    </w:p>
    <w:p w14:paraId="770E9F4D" w14:textId="77777777" w:rsidR="00087896" w:rsidRPr="00087896" w:rsidRDefault="00087896" w:rsidP="00204217">
      <w:pPr>
        <w:pStyle w:val="Nadpis2"/>
        <w:keepLines/>
        <w:numPr>
          <w:ilvl w:val="0"/>
          <w:numId w:val="6"/>
        </w:numPr>
        <w:spacing w:before="120" w:after="0"/>
        <w:ind w:left="426" w:right="-2" w:hanging="426"/>
        <w:jc w:val="both"/>
        <w:rPr>
          <w:rFonts w:asciiTheme="minorHAnsi" w:hAnsiTheme="minorHAnsi" w:cstheme="minorHAnsi"/>
          <w:b w:val="0"/>
          <w:i w:val="0"/>
          <w:sz w:val="22"/>
          <w:szCs w:val="22"/>
        </w:rPr>
      </w:pPr>
      <w:r w:rsidRPr="00087896">
        <w:rPr>
          <w:rFonts w:asciiTheme="minorHAnsi" w:hAnsiTheme="minorHAnsi" w:cstheme="minorHAnsi"/>
          <w:b w:val="0"/>
          <w:i w:val="0"/>
          <w:sz w:val="22"/>
          <w:szCs w:val="22"/>
        </w:rPr>
        <w:t xml:space="preserve">Auditorskou činností se rozumí </w:t>
      </w:r>
    </w:p>
    <w:p w14:paraId="07025293" w14:textId="47BB9FB5" w:rsidR="00087896" w:rsidRPr="00C21323" w:rsidRDefault="00087896" w:rsidP="00204217">
      <w:pPr>
        <w:numPr>
          <w:ilvl w:val="0"/>
          <w:numId w:val="3"/>
        </w:numPr>
        <w:spacing w:before="120" w:after="0"/>
        <w:jc w:val="both"/>
        <w:rPr>
          <w:rFonts w:asciiTheme="minorHAnsi" w:hAnsiTheme="minorHAnsi" w:cstheme="minorHAnsi"/>
        </w:rPr>
      </w:pPr>
      <w:r w:rsidRPr="00087896">
        <w:rPr>
          <w:rFonts w:asciiTheme="minorHAnsi" w:hAnsiTheme="minorHAnsi" w:cstheme="minorHAnsi"/>
        </w:rPr>
        <w:t>průběžný audit hospodaření</w:t>
      </w:r>
      <w:r w:rsidRPr="00087896">
        <w:rPr>
          <w:rFonts w:asciiTheme="minorHAnsi" w:hAnsiTheme="minorHAnsi" w:cstheme="minorHAnsi"/>
          <w:bCs/>
        </w:rPr>
        <w:t xml:space="preserve"> všech součástí</w:t>
      </w:r>
      <w:r w:rsidRPr="00087896">
        <w:rPr>
          <w:rFonts w:asciiTheme="minorHAnsi" w:hAnsiTheme="minorHAnsi" w:cstheme="minorHAnsi"/>
        </w:rPr>
        <w:t xml:space="preserve"> objednatele za období leden až září příslušeného účetního obdobní včetně vypracování průběžné zprávy auditora</w:t>
      </w:r>
      <w:r w:rsidR="00C21323">
        <w:rPr>
          <w:rFonts w:asciiTheme="minorHAnsi" w:hAnsiTheme="minorHAnsi" w:cstheme="minorHAnsi"/>
        </w:rPr>
        <w:t>;</w:t>
      </w:r>
      <w:r w:rsidR="00796D9C" w:rsidRPr="00C21323">
        <w:rPr>
          <w:rFonts w:asciiTheme="minorHAnsi" w:hAnsiTheme="minorHAnsi" w:cstheme="minorHAnsi"/>
        </w:rPr>
        <w:t xml:space="preserve"> </w:t>
      </w:r>
    </w:p>
    <w:p w14:paraId="7F267FC8" w14:textId="77777777" w:rsidR="00087896" w:rsidRPr="00087896" w:rsidRDefault="00087896" w:rsidP="00204217">
      <w:pPr>
        <w:numPr>
          <w:ilvl w:val="0"/>
          <w:numId w:val="3"/>
        </w:numPr>
        <w:spacing w:before="120" w:after="0"/>
        <w:jc w:val="both"/>
        <w:rPr>
          <w:rFonts w:asciiTheme="minorHAnsi" w:hAnsiTheme="minorHAnsi" w:cstheme="minorHAnsi"/>
        </w:rPr>
      </w:pPr>
      <w:r w:rsidRPr="00087896">
        <w:rPr>
          <w:rFonts w:asciiTheme="minorHAnsi" w:hAnsiTheme="minorHAnsi" w:cstheme="minorHAnsi"/>
        </w:rPr>
        <w:t xml:space="preserve">povinný audit ověření roční účetní závěrky objednatele </w:t>
      </w:r>
      <w:r w:rsidRPr="00087896">
        <w:rPr>
          <w:rFonts w:asciiTheme="minorHAnsi" w:hAnsiTheme="minorHAnsi" w:cstheme="minorHAnsi"/>
          <w:bCs/>
        </w:rPr>
        <w:t>(dále jen „audit účetní závěrky“), tedy ověření, zda roční účetní závěrka za příslušný rok podává věrný a poctivý obraz předmětu účetnictví v souladu s právními předpisy a příslušným rámcem účetního výkaznictví, na jehož základě je účetní závěrka sestavena;</w:t>
      </w:r>
    </w:p>
    <w:p w14:paraId="03010635" w14:textId="77777777" w:rsidR="00087896" w:rsidRPr="00087896" w:rsidRDefault="00087896" w:rsidP="00204217">
      <w:pPr>
        <w:numPr>
          <w:ilvl w:val="0"/>
          <w:numId w:val="3"/>
        </w:numPr>
        <w:spacing w:before="120" w:after="0"/>
        <w:jc w:val="both"/>
        <w:rPr>
          <w:rFonts w:asciiTheme="minorHAnsi" w:hAnsiTheme="minorHAnsi" w:cstheme="minorHAnsi"/>
        </w:rPr>
      </w:pPr>
      <w:r w:rsidRPr="00087896">
        <w:rPr>
          <w:rFonts w:asciiTheme="minorHAnsi" w:hAnsiTheme="minorHAnsi" w:cstheme="minorHAnsi"/>
        </w:rPr>
        <w:t>ověření souladu výroční zprávy o hospodaření objednatele s roční účetní závěrkou objednatele</w:t>
      </w:r>
      <w:r w:rsidRPr="00087896">
        <w:rPr>
          <w:rFonts w:asciiTheme="minorHAnsi" w:hAnsiTheme="minorHAnsi" w:cstheme="minorHAnsi"/>
          <w:bCs/>
        </w:rPr>
        <w:t>, tedy ověření, zda údaje obsažené ve výroční zprávě, které popisují skutečnosti, které jsou předmětem zobrazení v účetní závěrce, jsou ve všech významných ohledech v souladu s příslušnou účetní závěrkou;</w:t>
      </w:r>
      <w:r w:rsidRPr="00087896">
        <w:rPr>
          <w:rFonts w:asciiTheme="minorHAnsi" w:hAnsiTheme="minorHAnsi" w:cstheme="minorHAnsi"/>
          <w:bCs/>
        </w:rPr>
        <w:tab/>
      </w:r>
    </w:p>
    <w:p w14:paraId="5957DE1E" w14:textId="77777777" w:rsidR="00087896" w:rsidRPr="00087896" w:rsidRDefault="00087896" w:rsidP="00204217">
      <w:pPr>
        <w:numPr>
          <w:ilvl w:val="0"/>
          <w:numId w:val="3"/>
        </w:numPr>
        <w:spacing w:before="120" w:after="0"/>
        <w:jc w:val="both"/>
        <w:rPr>
          <w:rFonts w:asciiTheme="minorHAnsi" w:hAnsiTheme="minorHAnsi" w:cstheme="minorHAnsi"/>
        </w:rPr>
      </w:pPr>
      <w:r w:rsidRPr="00087896">
        <w:rPr>
          <w:rFonts w:asciiTheme="minorHAnsi" w:hAnsiTheme="minorHAnsi" w:cstheme="minorHAnsi"/>
        </w:rPr>
        <w:t xml:space="preserve">vypracování písemné zprávy auditora </w:t>
      </w:r>
      <w:r w:rsidRPr="00087896">
        <w:rPr>
          <w:rFonts w:asciiTheme="minorHAnsi" w:hAnsiTheme="minorHAnsi" w:cstheme="minorHAnsi"/>
          <w:bCs/>
        </w:rPr>
        <w:t xml:space="preserve">v souladu s § 20 odst. 1 </w:t>
      </w:r>
      <w:r w:rsidRPr="00087896">
        <w:rPr>
          <w:rFonts w:asciiTheme="minorHAnsi" w:hAnsiTheme="minorHAnsi" w:cstheme="minorHAnsi"/>
          <w:iCs/>
        </w:rPr>
        <w:t>zákona o auditorech</w:t>
      </w:r>
      <w:r w:rsidRPr="00087896">
        <w:rPr>
          <w:rFonts w:asciiTheme="minorHAnsi" w:hAnsiTheme="minorHAnsi" w:cstheme="minorHAnsi"/>
          <w:bCs/>
        </w:rPr>
        <w:t xml:space="preserve"> (dále jen „zpráva auditora“) </w:t>
      </w:r>
      <w:r w:rsidRPr="00087896">
        <w:rPr>
          <w:rFonts w:asciiTheme="minorHAnsi" w:hAnsiTheme="minorHAnsi" w:cstheme="minorHAnsi"/>
        </w:rPr>
        <w:t>a</w:t>
      </w:r>
    </w:p>
    <w:p w14:paraId="1AF10DF4" w14:textId="4169B352" w:rsidR="00087896" w:rsidRPr="00714A09" w:rsidRDefault="00087896" w:rsidP="00204217">
      <w:pPr>
        <w:numPr>
          <w:ilvl w:val="0"/>
          <w:numId w:val="3"/>
        </w:numPr>
        <w:spacing w:before="120"/>
        <w:jc w:val="both"/>
        <w:rPr>
          <w:rFonts w:asciiTheme="minorHAnsi" w:hAnsiTheme="minorHAnsi" w:cstheme="minorHAnsi"/>
        </w:rPr>
      </w:pPr>
      <w:r w:rsidRPr="00087896">
        <w:rPr>
          <w:rFonts w:asciiTheme="minorHAnsi" w:hAnsiTheme="minorHAnsi" w:cstheme="minorHAnsi"/>
        </w:rPr>
        <w:t>vypracování písemné zprávy o nedostatcích, které poskytovatel zjistí v průběhu realizace smlouvy v daném účetním období</w:t>
      </w:r>
      <w:r w:rsidRPr="00087896">
        <w:rPr>
          <w:rFonts w:asciiTheme="minorHAnsi" w:hAnsiTheme="minorHAnsi" w:cstheme="minorHAnsi"/>
          <w:bCs/>
        </w:rPr>
        <w:t xml:space="preserve"> a při přezkoumávání používaných účetních metod objednatele</w:t>
      </w:r>
      <w:r w:rsidRPr="00087896">
        <w:rPr>
          <w:rFonts w:asciiTheme="minorHAnsi" w:hAnsiTheme="minorHAnsi" w:cstheme="minorHAnsi"/>
        </w:rPr>
        <w:t xml:space="preserve"> </w:t>
      </w:r>
      <w:r w:rsidRPr="00087896">
        <w:rPr>
          <w:rFonts w:asciiTheme="minorHAnsi" w:hAnsiTheme="minorHAnsi" w:cstheme="minorHAnsi"/>
          <w:bCs/>
        </w:rPr>
        <w:t>(dále jen „zpráva o zjištěných nedostatcích“).</w:t>
      </w:r>
    </w:p>
    <w:p w14:paraId="2020B1C3" w14:textId="77777777" w:rsidR="00714A09" w:rsidRPr="00714A09" w:rsidRDefault="00714A09" w:rsidP="00714A09">
      <w:pPr>
        <w:pStyle w:val="Nadpis2"/>
        <w:spacing w:before="0"/>
        <w:rPr>
          <w:rFonts w:asciiTheme="minorHAnsi" w:hAnsiTheme="minorHAnsi" w:cstheme="minorHAnsi"/>
          <w:b w:val="0"/>
          <w:i w:val="0"/>
          <w:sz w:val="22"/>
          <w:szCs w:val="22"/>
          <w:lang w:val="cs-CZ"/>
        </w:rPr>
      </w:pPr>
      <w:r w:rsidRPr="00714A09">
        <w:rPr>
          <w:rFonts w:asciiTheme="minorHAnsi" w:hAnsiTheme="minorHAnsi" w:cstheme="minorHAnsi"/>
          <w:b w:val="0"/>
          <w:i w:val="0"/>
          <w:sz w:val="22"/>
          <w:szCs w:val="22"/>
          <w:lang w:val="cs-CZ"/>
        </w:rPr>
        <w:lastRenderedPageBreak/>
        <w:t xml:space="preserve">3) Poskytovatel prohlašuje, že: </w:t>
      </w:r>
    </w:p>
    <w:p w14:paraId="1D5D6DFB" w14:textId="6B10CDD1" w:rsidR="00714A09" w:rsidRPr="00714A09" w:rsidRDefault="00714A09" w:rsidP="00A4076B">
      <w:pPr>
        <w:pStyle w:val="Nadpis2"/>
        <w:spacing w:before="0"/>
        <w:ind w:left="993" w:hanging="427"/>
        <w:jc w:val="both"/>
        <w:rPr>
          <w:rFonts w:asciiTheme="minorHAnsi" w:hAnsiTheme="minorHAnsi" w:cstheme="minorHAnsi"/>
          <w:b w:val="0"/>
          <w:i w:val="0"/>
          <w:sz w:val="22"/>
          <w:szCs w:val="22"/>
          <w:lang w:val="cs-CZ"/>
        </w:rPr>
      </w:pPr>
      <w:r w:rsidRPr="00714A09">
        <w:rPr>
          <w:rFonts w:asciiTheme="minorHAnsi" w:hAnsiTheme="minorHAnsi" w:cstheme="minorHAnsi"/>
          <w:b w:val="0"/>
          <w:i w:val="0"/>
          <w:sz w:val="22"/>
          <w:szCs w:val="22"/>
          <w:lang w:val="cs-CZ"/>
        </w:rPr>
        <w:t xml:space="preserve">a)   předmět plnění odpovídá této smlouvě, a že plnění provedené poskytovatelem bude mít </w:t>
      </w:r>
      <w:r w:rsidR="00E82933" w:rsidRPr="00714A09">
        <w:rPr>
          <w:rFonts w:asciiTheme="minorHAnsi" w:hAnsiTheme="minorHAnsi" w:cstheme="minorHAnsi"/>
          <w:b w:val="0"/>
          <w:i w:val="0"/>
          <w:sz w:val="22"/>
          <w:szCs w:val="22"/>
          <w:lang w:val="cs-CZ"/>
        </w:rPr>
        <w:t xml:space="preserve">odpovídající </w:t>
      </w:r>
      <w:r w:rsidRPr="00714A09">
        <w:rPr>
          <w:rFonts w:asciiTheme="minorHAnsi" w:hAnsiTheme="minorHAnsi" w:cstheme="minorHAnsi"/>
          <w:b w:val="0"/>
          <w:i w:val="0"/>
          <w:sz w:val="22"/>
          <w:szCs w:val="22"/>
          <w:lang w:val="cs-CZ"/>
        </w:rPr>
        <w:t xml:space="preserve">vlastnosti a kvalitu,  </w:t>
      </w:r>
    </w:p>
    <w:p w14:paraId="50573C19" w14:textId="5BE356A0" w:rsidR="00714A09" w:rsidRPr="00714A09" w:rsidRDefault="00714A09" w:rsidP="00A4076B">
      <w:pPr>
        <w:pStyle w:val="Nadpis2"/>
        <w:spacing w:before="0"/>
        <w:ind w:left="993" w:hanging="427"/>
        <w:jc w:val="both"/>
        <w:rPr>
          <w:rFonts w:asciiTheme="minorHAnsi" w:hAnsiTheme="minorHAnsi" w:cstheme="minorHAnsi"/>
          <w:b w:val="0"/>
          <w:i w:val="0"/>
          <w:sz w:val="22"/>
          <w:szCs w:val="22"/>
          <w:lang w:val="cs-CZ"/>
        </w:rPr>
      </w:pPr>
      <w:r w:rsidRPr="00714A09">
        <w:rPr>
          <w:rFonts w:asciiTheme="minorHAnsi" w:hAnsiTheme="minorHAnsi" w:cstheme="minorHAnsi"/>
          <w:b w:val="0"/>
          <w:i w:val="0"/>
          <w:sz w:val="22"/>
          <w:szCs w:val="22"/>
          <w:lang w:val="cs-CZ"/>
        </w:rPr>
        <w:t xml:space="preserve">b)     zajistí v rámci plnění smlouvy legální zaměstnávání osob a zajistí pracovníkům podílejícím se na splnění smlouvy </w:t>
      </w:r>
      <w:r w:rsidR="00627556">
        <w:rPr>
          <w:rFonts w:asciiTheme="minorHAnsi" w:hAnsiTheme="minorHAnsi" w:cstheme="minorHAnsi"/>
          <w:b w:val="0"/>
          <w:i w:val="0"/>
          <w:sz w:val="22"/>
          <w:szCs w:val="22"/>
          <w:lang w:val="cs-CZ"/>
        </w:rPr>
        <w:t>odpovídající</w:t>
      </w:r>
      <w:r w:rsidRPr="00714A09">
        <w:rPr>
          <w:rFonts w:asciiTheme="minorHAnsi" w:hAnsiTheme="minorHAnsi" w:cstheme="minorHAnsi"/>
          <w:b w:val="0"/>
          <w:i w:val="0"/>
          <w:sz w:val="22"/>
          <w:szCs w:val="22"/>
          <w:lang w:val="cs-CZ"/>
        </w:rPr>
        <w:t xml:space="preserve"> a důstojné pracovní podmínky. </w:t>
      </w:r>
      <w:r w:rsidR="00627556">
        <w:rPr>
          <w:rFonts w:asciiTheme="minorHAnsi" w:hAnsiTheme="minorHAnsi" w:cstheme="minorHAnsi"/>
          <w:b w:val="0"/>
          <w:i w:val="0"/>
          <w:sz w:val="22"/>
          <w:szCs w:val="22"/>
          <w:lang w:val="cs-CZ"/>
        </w:rPr>
        <w:t xml:space="preserve">Odpovídajícími </w:t>
      </w:r>
      <w:r w:rsidRPr="00714A09">
        <w:rPr>
          <w:rFonts w:asciiTheme="minorHAnsi" w:hAnsiTheme="minorHAnsi" w:cstheme="minorHAnsi"/>
          <w:b w:val="0"/>
          <w:i w:val="0"/>
          <w:sz w:val="22"/>
          <w:szCs w:val="22"/>
          <w:lang w:val="cs-CZ"/>
        </w:rPr>
        <w:t xml:space="preserve">a důstojnými pracovními podmínkami se rozumí takové pracovní podmínky, které splňují alespoň minimální standardy stanovené pracovněprávními a mzdovými předpisy. Objednatel je oprávněn požadovat předložení dokladů, ze kterých dané povinnosti vyplývají a poskytovatel je povinen je bez zbytečného odkladu objednateli předložit. Poskytovatel je povinen zajistit splnění požadavků tohoto ustanovení smlouvy i u svých poddodavatelů. Nesplnění povinností poskytovatele dle tohoto ustanovení smlouvy se považuje za podstatné porušení smlouvy. </w:t>
      </w:r>
    </w:p>
    <w:p w14:paraId="28CAA9CD" w14:textId="341D4156" w:rsidR="00714A09" w:rsidRPr="00714A09" w:rsidRDefault="00714A09" w:rsidP="00A4076B">
      <w:pPr>
        <w:pStyle w:val="Nadpis2"/>
        <w:spacing w:before="0"/>
        <w:ind w:left="993" w:hanging="426"/>
        <w:jc w:val="both"/>
        <w:rPr>
          <w:rFonts w:asciiTheme="minorHAnsi" w:hAnsiTheme="minorHAnsi" w:cstheme="minorHAnsi"/>
          <w:b w:val="0"/>
          <w:i w:val="0"/>
          <w:sz w:val="22"/>
          <w:szCs w:val="22"/>
          <w:lang w:val="cs-CZ"/>
        </w:rPr>
      </w:pPr>
      <w:r w:rsidRPr="00714A09">
        <w:rPr>
          <w:rFonts w:asciiTheme="minorHAnsi" w:hAnsiTheme="minorHAnsi" w:cstheme="minorHAnsi"/>
          <w:b w:val="0"/>
          <w:i w:val="0"/>
          <w:sz w:val="22"/>
          <w:szCs w:val="22"/>
          <w:lang w:val="cs-CZ"/>
        </w:rPr>
        <w:t xml:space="preserve">c)   </w:t>
      </w:r>
      <w:r w:rsidR="00A4076B">
        <w:rPr>
          <w:rFonts w:asciiTheme="minorHAnsi" w:hAnsiTheme="minorHAnsi" w:cstheme="minorHAnsi"/>
          <w:b w:val="0"/>
          <w:i w:val="0"/>
          <w:sz w:val="22"/>
          <w:szCs w:val="22"/>
          <w:lang w:val="cs-CZ"/>
        </w:rPr>
        <w:t xml:space="preserve">  </w:t>
      </w:r>
      <w:r w:rsidRPr="00714A09">
        <w:rPr>
          <w:rFonts w:asciiTheme="minorHAnsi" w:hAnsiTheme="minorHAnsi" w:cstheme="minorHAnsi"/>
          <w:b w:val="0"/>
          <w:i w:val="0"/>
          <w:sz w:val="22"/>
          <w:szCs w:val="22"/>
          <w:lang w:val="cs-CZ"/>
        </w:rPr>
        <w:t xml:space="preserve">  zajistí řádné a včasné plnění finančních závazků svým poddodavatelům, kdy za řádné a včasné plnění se považuje plné uhrazení poddodavatelem vystavených faktur za plnění poskytnutá poskytovateli ke splnění této smlouvy</w:t>
      </w:r>
      <w:r w:rsidR="00291AFE">
        <w:rPr>
          <w:rFonts w:asciiTheme="minorHAnsi" w:hAnsiTheme="minorHAnsi" w:cstheme="minorHAnsi"/>
          <w:b w:val="0"/>
          <w:i w:val="0"/>
          <w:sz w:val="22"/>
          <w:szCs w:val="22"/>
          <w:lang w:val="cs-CZ"/>
        </w:rPr>
        <w:t xml:space="preserve"> ve lhůtách jejich </w:t>
      </w:r>
      <w:r w:rsidR="00BE7442">
        <w:rPr>
          <w:rFonts w:asciiTheme="minorHAnsi" w:hAnsiTheme="minorHAnsi" w:cstheme="minorHAnsi"/>
          <w:b w:val="0"/>
          <w:i w:val="0"/>
          <w:sz w:val="22"/>
          <w:szCs w:val="22"/>
          <w:lang w:val="cs-CZ"/>
        </w:rPr>
        <w:t>splatnosti,</w:t>
      </w:r>
      <w:r w:rsidRPr="00714A09">
        <w:rPr>
          <w:rFonts w:asciiTheme="minorHAnsi" w:hAnsiTheme="minorHAnsi" w:cstheme="minorHAnsi"/>
          <w:b w:val="0"/>
          <w:i w:val="0"/>
          <w:sz w:val="22"/>
          <w:szCs w:val="22"/>
          <w:lang w:val="cs-CZ"/>
        </w:rPr>
        <w:t xml:space="preserve"> </w:t>
      </w:r>
      <w:r w:rsidR="00291AFE">
        <w:rPr>
          <w:rFonts w:asciiTheme="minorHAnsi" w:hAnsiTheme="minorHAnsi" w:cstheme="minorHAnsi"/>
          <w:b w:val="0"/>
          <w:i w:val="0"/>
          <w:sz w:val="22"/>
          <w:szCs w:val="22"/>
          <w:lang w:val="cs-CZ"/>
        </w:rPr>
        <w:t>nebo</w:t>
      </w:r>
      <w:r w:rsidRPr="00714A09">
        <w:rPr>
          <w:rFonts w:asciiTheme="minorHAnsi" w:hAnsiTheme="minorHAnsi" w:cstheme="minorHAnsi"/>
          <w:b w:val="0"/>
          <w:i w:val="0"/>
          <w:sz w:val="22"/>
          <w:szCs w:val="22"/>
          <w:lang w:val="cs-CZ"/>
        </w:rPr>
        <w:t xml:space="preserve"> nejpozději do </w:t>
      </w:r>
      <w:r w:rsidR="00291AFE">
        <w:rPr>
          <w:rFonts w:asciiTheme="minorHAnsi" w:hAnsiTheme="minorHAnsi" w:cstheme="minorHAnsi"/>
          <w:b w:val="0"/>
          <w:i w:val="0"/>
          <w:sz w:val="22"/>
          <w:szCs w:val="22"/>
          <w:lang w:val="cs-CZ"/>
        </w:rPr>
        <w:t>3</w:t>
      </w:r>
      <w:r w:rsidRPr="00714A09">
        <w:rPr>
          <w:rFonts w:asciiTheme="minorHAnsi" w:hAnsiTheme="minorHAnsi" w:cstheme="minorHAnsi"/>
          <w:b w:val="0"/>
          <w:i w:val="0"/>
          <w:sz w:val="22"/>
          <w:szCs w:val="22"/>
          <w:lang w:val="cs-CZ"/>
        </w:rPr>
        <w:t xml:space="preserve">0 dnů od obdržení platby ze strany objednatele za konkrétní plnění (pokud již splatnost poddodavatelem vystavené faktury nenastala dříve). Poskytovatel se zavazuje přenést totožnou povinnost do dalších úrovní dodavatelského řetězce a zavázat své poddodavatele k plnění a šíření této povinnosti též do nižších úrovní dodavatelského řetězce. Objednatel je oprávněn požadovat předložení dokladů o provedených platbách poddodavatelům a smlouvy uzavřené mezi poskytovatelem a poddodavateli a poskytovatel je povinen je bezodkladně poskytnout. Nesplnění povinností poskytovatele dle tohoto ustanovení smlouvy se považuje za podstatné porušení smlouvy </w:t>
      </w:r>
    </w:p>
    <w:p w14:paraId="22821F68" w14:textId="2CDE9C5C" w:rsidR="00714A09" w:rsidRPr="00714A09" w:rsidRDefault="00714A09" w:rsidP="00A4076B">
      <w:pPr>
        <w:pStyle w:val="Nadpis2"/>
        <w:spacing w:before="0"/>
        <w:ind w:left="993" w:hanging="567"/>
        <w:jc w:val="both"/>
        <w:rPr>
          <w:rFonts w:asciiTheme="minorHAnsi" w:hAnsiTheme="minorHAnsi" w:cstheme="minorHAnsi"/>
          <w:b w:val="0"/>
          <w:i w:val="0"/>
          <w:sz w:val="22"/>
          <w:szCs w:val="22"/>
          <w:lang w:val="cs-CZ"/>
        </w:rPr>
      </w:pPr>
      <w:r w:rsidRPr="00714A09">
        <w:rPr>
          <w:rFonts w:asciiTheme="minorHAnsi" w:hAnsiTheme="minorHAnsi" w:cstheme="minorHAnsi"/>
          <w:b w:val="0"/>
          <w:i w:val="0"/>
          <w:sz w:val="22"/>
          <w:szCs w:val="22"/>
          <w:lang w:val="cs-CZ"/>
        </w:rPr>
        <w:t>d)          zajistí, aby byl při plnění této smlouvy minimalizován dopad na životní prostředí, a to zejména tříděním odpadu, úsporou energií, a respektována udržitelnost či možnosti cirkulární ekonomiky.</w:t>
      </w:r>
    </w:p>
    <w:p w14:paraId="2CB10715" w14:textId="77777777" w:rsidR="00087896" w:rsidRPr="00087896" w:rsidRDefault="00087896" w:rsidP="00A4076B">
      <w:pPr>
        <w:ind w:left="1418" w:firstLine="709"/>
        <w:jc w:val="both"/>
        <w:rPr>
          <w:rFonts w:asciiTheme="minorHAnsi" w:eastAsiaTheme="majorEastAsia" w:hAnsiTheme="minorHAnsi" w:cstheme="minorHAnsi"/>
          <w:caps/>
        </w:rPr>
      </w:pPr>
    </w:p>
    <w:p w14:paraId="1E69885F" w14:textId="22F54E18" w:rsidR="00087896" w:rsidRPr="00087896" w:rsidRDefault="00087896" w:rsidP="00087896">
      <w:pPr>
        <w:pStyle w:val="Nadpis1"/>
        <w:keepNext w:val="0"/>
        <w:keepLines w:val="0"/>
        <w:spacing w:before="340" w:line="240" w:lineRule="auto"/>
        <w:ind w:left="720" w:hanging="360"/>
        <w:jc w:val="center"/>
        <w:rPr>
          <w:rFonts w:asciiTheme="minorHAnsi" w:hAnsiTheme="minorHAnsi" w:cstheme="minorHAnsi"/>
          <w:b/>
          <w:sz w:val="22"/>
          <w:szCs w:val="22"/>
        </w:rPr>
      </w:pPr>
      <w:bookmarkStart w:id="2" w:name="_Toc57985660"/>
      <w:r w:rsidRPr="00087896">
        <w:rPr>
          <w:rFonts w:asciiTheme="minorHAnsi" w:hAnsiTheme="minorHAnsi" w:cstheme="minorHAnsi"/>
          <w:b/>
          <w:sz w:val="22"/>
          <w:szCs w:val="22"/>
        </w:rPr>
        <w:t>III. Místo a doba plnění</w:t>
      </w:r>
      <w:bookmarkEnd w:id="2"/>
    </w:p>
    <w:p w14:paraId="51A172E3" w14:textId="77777777" w:rsidR="00087896" w:rsidRPr="00087896" w:rsidRDefault="00087896" w:rsidP="00204217">
      <w:pPr>
        <w:pStyle w:val="Odstavecseseznamem"/>
        <w:numPr>
          <w:ilvl w:val="0"/>
          <w:numId w:val="17"/>
        </w:numPr>
        <w:spacing w:before="120" w:after="0"/>
        <w:ind w:left="425" w:hanging="425"/>
        <w:contextualSpacing w:val="0"/>
        <w:jc w:val="both"/>
        <w:rPr>
          <w:rFonts w:asciiTheme="minorHAnsi" w:hAnsiTheme="minorHAnsi" w:cstheme="minorHAnsi"/>
        </w:rPr>
      </w:pPr>
      <w:r w:rsidRPr="00087896">
        <w:rPr>
          <w:rFonts w:asciiTheme="minorHAnsi" w:hAnsiTheme="minorHAnsi" w:cstheme="minorHAnsi"/>
        </w:rPr>
        <w:t>Místem plnění je sídlo objednatele.</w:t>
      </w:r>
    </w:p>
    <w:p w14:paraId="39C14828" w14:textId="3BC7EE89" w:rsidR="00087896" w:rsidRPr="00087896" w:rsidRDefault="00087896" w:rsidP="00204217">
      <w:pPr>
        <w:pStyle w:val="Odstavecseseznamem"/>
        <w:numPr>
          <w:ilvl w:val="0"/>
          <w:numId w:val="17"/>
        </w:numPr>
        <w:spacing w:before="120" w:after="0"/>
        <w:ind w:left="425" w:hanging="425"/>
        <w:contextualSpacing w:val="0"/>
        <w:jc w:val="both"/>
        <w:rPr>
          <w:rFonts w:asciiTheme="minorHAnsi" w:hAnsiTheme="minorHAnsi" w:cstheme="minorHAnsi"/>
        </w:rPr>
      </w:pPr>
      <w:r w:rsidRPr="00087896">
        <w:rPr>
          <w:rFonts w:asciiTheme="minorHAnsi" w:hAnsiTheme="minorHAnsi" w:cstheme="minorHAnsi"/>
        </w:rPr>
        <w:t>Auditorské činnosti dle této smlouvy budou prováděny za tři účetní období, tj. za roky 202</w:t>
      </w:r>
      <w:r w:rsidR="00195205">
        <w:rPr>
          <w:rFonts w:asciiTheme="minorHAnsi" w:hAnsiTheme="minorHAnsi" w:cstheme="minorHAnsi"/>
        </w:rPr>
        <w:t>5</w:t>
      </w:r>
      <w:r>
        <w:rPr>
          <w:rFonts w:asciiTheme="minorHAnsi" w:hAnsiTheme="minorHAnsi" w:cstheme="minorHAnsi"/>
        </w:rPr>
        <w:t>, 202</w:t>
      </w:r>
      <w:r w:rsidR="00195205">
        <w:rPr>
          <w:rFonts w:asciiTheme="minorHAnsi" w:hAnsiTheme="minorHAnsi" w:cstheme="minorHAnsi"/>
        </w:rPr>
        <w:t xml:space="preserve">6 </w:t>
      </w:r>
      <w:r w:rsidRPr="00087896">
        <w:rPr>
          <w:rFonts w:asciiTheme="minorHAnsi" w:hAnsiTheme="minorHAnsi" w:cstheme="minorHAnsi"/>
        </w:rPr>
        <w:t>a 202</w:t>
      </w:r>
      <w:r w:rsidR="00195205">
        <w:rPr>
          <w:rFonts w:asciiTheme="minorHAnsi" w:hAnsiTheme="minorHAnsi" w:cstheme="minorHAnsi"/>
        </w:rPr>
        <w:t>7</w:t>
      </w:r>
      <w:r w:rsidRPr="00087896">
        <w:rPr>
          <w:rFonts w:asciiTheme="minorHAnsi" w:hAnsiTheme="minorHAnsi" w:cstheme="minorHAnsi"/>
        </w:rPr>
        <w:t>.</w:t>
      </w:r>
    </w:p>
    <w:p w14:paraId="46F9EA44" w14:textId="77777777" w:rsidR="00087896" w:rsidRPr="00087896" w:rsidRDefault="00087896" w:rsidP="00204217">
      <w:pPr>
        <w:pStyle w:val="Odstavecseseznamem"/>
        <w:numPr>
          <w:ilvl w:val="0"/>
          <w:numId w:val="17"/>
        </w:numPr>
        <w:spacing w:before="120" w:after="0"/>
        <w:ind w:left="425" w:hanging="425"/>
        <w:contextualSpacing w:val="0"/>
        <w:jc w:val="both"/>
        <w:rPr>
          <w:rFonts w:asciiTheme="minorHAnsi" w:hAnsiTheme="minorHAnsi" w:cstheme="minorHAnsi"/>
        </w:rPr>
      </w:pPr>
      <w:r w:rsidRPr="00087896">
        <w:rPr>
          <w:rFonts w:asciiTheme="minorHAnsi" w:hAnsiTheme="minorHAnsi" w:cstheme="minorHAnsi"/>
        </w:rPr>
        <w:t>Poskytovatel se zavazuje odevzdat objednateli dílčí plnění v těchto termínech:</w:t>
      </w:r>
    </w:p>
    <w:p w14:paraId="7C9D1455" w14:textId="77777777" w:rsidR="00087896" w:rsidRPr="00087896" w:rsidRDefault="00087896" w:rsidP="00204217">
      <w:pPr>
        <w:pStyle w:val="Nadpis3"/>
        <w:keepLines/>
        <w:widowControl/>
        <w:numPr>
          <w:ilvl w:val="0"/>
          <w:numId w:val="18"/>
        </w:numPr>
        <w:tabs>
          <w:tab w:val="clear" w:pos="425"/>
          <w:tab w:val="clear" w:pos="708"/>
        </w:tabs>
        <w:spacing w:line="276" w:lineRule="auto"/>
        <w:ind w:left="850" w:hanging="425"/>
        <w:jc w:val="both"/>
        <w:rPr>
          <w:rFonts w:asciiTheme="minorHAnsi" w:hAnsiTheme="minorHAnsi" w:cstheme="minorHAnsi"/>
          <w:b w:val="0"/>
          <w:sz w:val="22"/>
          <w:szCs w:val="22"/>
        </w:rPr>
      </w:pPr>
      <w:r w:rsidRPr="00087896">
        <w:rPr>
          <w:rFonts w:asciiTheme="minorHAnsi" w:hAnsiTheme="minorHAnsi" w:cstheme="minorHAnsi"/>
          <w:b w:val="0"/>
          <w:sz w:val="22"/>
          <w:szCs w:val="22"/>
        </w:rPr>
        <w:t>průběžná zpráva auditora – vždy nejpozději do 30. listopadu příslušného účetního období,</w:t>
      </w:r>
    </w:p>
    <w:p w14:paraId="3121F4B8" w14:textId="27B96992" w:rsidR="00087896" w:rsidRPr="00087896" w:rsidRDefault="00087896" w:rsidP="00204217">
      <w:pPr>
        <w:pStyle w:val="Nadpis3"/>
        <w:keepLines/>
        <w:widowControl/>
        <w:numPr>
          <w:ilvl w:val="0"/>
          <w:numId w:val="18"/>
        </w:numPr>
        <w:tabs>
          <w:tab w:val="clear" w:pos="425"/>
          <w:tab w:val="clear" w:pos="708"/>
        </w:tabs>
        <w:spacing w:line="276" w:lineRule="auto"/>
        <w:ind w:left="850" w:hanging="425"/>
        <w:jc w:val="both"/>
        <w:rPr>
          <w:rFonts w:asciiTheme="minorHAnsi" w:hAnsiTheme="minorHAnsi" w:cstheme="minorHAnsi"/>
          <w:b w:val="0"/>
          <w:sz w:val="22"/>
          <w:szCs w:val="22"/>
        </w:rPr>
      </w:pPr>
      <w:r w:rsidRPr="00087896">
        <w:rPr>
          <w:rFonts w:asciiTheme="minorHAnsi" w:hAnsiTheme="minorHAnsi" w:cstheme="minorHAnsi"/>
          <w:b w:val="0"/>
          <w:bCs/>
          <w:sz w:val="22"/>
          <w:szCs w:val="22"/>
        </w:rPr>
        <w:t>dokončení auditu účetní závěrky</w:t>
      </w:r>
      <w:r w:rsidRPr="00087896">
        <w:rPr>
          <w:rFonts w:asciiTheme="minorHAnsi" w:hAnsiTheme="minorHAnsi" w:cstheme="minorHAnsi"/>
          <w:b w:val="0"/>
          <w:sz w:val="22"/>
          <w:szCs w:val="22"/>
        </w:rPr>
        <w:t xml:space="preserve"> a zpráva o zjištěných nedostatcích – vždy nejpozději do </w:t>
      </w:r>
      <w:r w:rsidR="006A6191">
        <w:rPr>
          <w:rFonts w:asciiTheme="minorHAnsi" w:hAnsiTheme="minorHAnsi" w:cstheme="minorHAnsi"/>
          <w:b w:val="0"/>
          <w:sz w:val="22"/>
          <w:szCs w:val="22"/>
          <w:lang w:val="cs-CZ"/>
        </w:rPr>
        <w:t>30</w:t>
      </w:r>
      <w:r w:rsidR="0030189F">
        <w:rPr>
          <w:rFonts w:asciiTheme="minorHAnsi" w:hAnsiTheme="minorHAnsi" w:cstheme="minorHAnsi"/>
          <w:b w:val="0"/>
          <w:sz w:val="22"/>
          <w:szCs w:val="22"/>
          <w:lang w:val="cs-CZ"/>
        </w:rPr>
        <w:t>. 4</w:t>
      </w:r>
      <w:r w:rsidRPr="00087896">
        <w:rPr>
          <w:rFonts w:asciiTheme="minorHAnsi" w:hAnsiTheme="minorHAnsi" w:cstheme="minorHAnsi"/>
          <w:b w:val="0"/>
          <w:sz w:val="22"/>
          <w:szCs w:val="22"/>
        </w:rPr>
        <w:t>. roku následujícího po účetním období,</w:t>
      </w:r>
    </w:p>
    <w:p w14:paraId="7EB609C9" w14:textId="77EFD862" w:rsidR="00087896" w:rsidRPr="00087896" w:rsidRDefault="00087896" w:rsidP="00204217">
      <w:pPr>
        <w:pStyle w:val="Nadpis3"/>
        <w:keepLines/>
        <w:widowControl/>
        <w:numPr>
          <w:ilvl w:val="0"/>
          <w:numId w:val="18"/>
        </w:numPr>
        <w:tabs>
          <w:tab w:val="clear" w:pos="425"/>
          <w:tab w:val="clear" w:pos="708"/>
        </w:tabs>
        <w:spacing w:line="276" w:lineRule="auto"/>
        <w:ind w:left="850" w:hanging="425"/>
        <w:jc w:val="both"/>
        <w:rPr>
          <w:rFonts w:asciiTheme="minorHAnsi" w:hAnsiTheme="minorHAnsi" w:cstheme="minorHAnsi"/>
          <w:b w:val="0"/>
          <w:sz w:val="22"/>
          <w:szCs w:val="22"/>
        </w:rPr>
      </w:pPr>
      <w:r w:rsidRPr="00087896">
        <w:rPr>
          <w:rFonts w:asciiTheme="minorHAnsi" w:hAnsiTheme="minorHAnsi" w:cstheme="minorHAnsi"/>
          <w:b w:val="0"/>
          <w:sz w:val="22"/>
          <w:szCs w:val="22"/>
        </w:rPr>
        <w:t>ověření souladu finálního návrhu výroční zprávy o hospodaření objednatele (před schválením v samosprávných orgánech objednatele) s roční účetní závěrkou objednatele – vždy nejpozději do </w:t>
      </w:r>
      <w:r w:rsidR="006A6191">
        <w:rPr>
          <w:rFonts w:asciiTheme="minorHAnsi" w:hAnsiTheme="minorHAnsi" w:cstheme="minorHAnsi"/>
          <w:b w:val="0"/>
          <w:sz w:val="22"/>
          <w:szCs w:val="22"/>
          <w:lang w:val="cs-CZ"/>
        </w:rPr>
        <w:t>30</w:t>
      </w:r>
      <w:r w:rsidR="00AC376F">
        <w:rPr>
          <w:rFonts w:asciiTheme="minorHAnsi" w:hAnsiTheme="minorHAnsi" w:cstheme="minorHAnsi"/>
          <w:b w:val="0"/>
          <w:sz w:val="22"/>
          <w:szCs w:val="22"/>
          <w:lang w:val="cs-CZ"/>
        </w:rPr>
        <w:t>.4</w:t>
      </w:r>
      <w:r w:rsidRPr="00087896">
        <w:rPr>
          <w:rFonts w:asciiTheme="minorHAnsi" w:hAnsiTheme="minorHAnsi" w:cstheme="minorHAnsi"/>
          <w:b w:val="0"/>
          <w:sz w:val="22"/>
          <w:szCs w:val="22"/>
        </w:rPr>
        <w:t>. roku následujícího po účetním období,</w:t>
      </w:r>
    </w:p>
    <w:p w14:paraId="28A26725" w14:textId="7FFBAD67" w:rsidR="00087896" w:rsidRPr="008F6F9B" w:rsidRDefault="00087896" w:rsidP="008F6F9B">
      <w:pPr>
        <w:pStyle w:val="Nadpis3"/>
        <w:keepLines/>
        <w:widowControl/>
        <w:numPr>
          <w:ilvl w:val="0"/>
          <w:numId w:val="18"/>
        </w:numPr>
        <w:tabs>
          <w:tab w:val="clear" w:pos="425"/>
          <w:tab w:val="clear" w:pos="708"/>
        </w:tabs>
        <w:spacing w:line="276" w:lineRule="auto"/>
        <w:ind w:left="850" w:hanging="425"/>
        <w:jc w:val="both"/>
        <w:rPr>
          <w:rFonts w:asciiTheme="minorHAnsi" w:hAnsiTheme="minorHAnsi" w:cstheme="minorHAnsi"/>
          <w:b w:val="0"/>
          <w:sz w:val="22"/>
          <w:szCs w:val="22"/>
        </w:rPr>
      </w:pPr>
      <w:r w:rsidRPr="00087896">
        <w:rPr>
          <w:rFonts w:asciiTheme="minorHAnsi" w:hAnsiTheme="minorHAnsi" w:cstheme="minorHAnsi"/>
          <w:b w:val="0"/>
          <w:sz w:val="22"/>
          <w:szCs w:val="22"/>
        </w:rPr>
        <w:t>odevzdání a projednání zprávy auditora – vždy nejpozději do </w:t>
      </w:r>
      <w:r w:rsidR="006A6191">
        <w:rPr>
          <w:rFonts w:asciiTheme="minorHAnsi" w:hAnsiTheme="minorHAnsi" w:cstheme="minorHAnsi"/>
          <w:b w:val="0"/>
          <w:sz w:val="22"/>
          <w:szCs w:val="22"/>
          <w:lang w:val="cs-CZ"/>
        </w:rPr>
        <w:t>30</w:t>
      </w:r>
      <w:r w:rsidR="00AC376F" w:rsidRPr="008F6F9B">
        <w:rPr>
          <w:rFonts w:asciiTheme="minorHAnsi" w:hAnsiTheme="minorHAnsi" w:cstheme="minorHAnsi"/>
          <w:b w:val="0"/>
          <w:sz w:val="22"/>
          <w:szCs w:val="22"/>
          <w:lang w:val="cs-CZ"/>
        </w:rPr>
        <w:t>.4</w:t>
      </w:r>
      <w:r w:rsidRPr="008F6F9B">
        <w:rPr>
          <w:rFonts w:asciiTheme="minorHAnsi" w:hAnsiTheme="minorHAnsi" w:cstheme="minorHAnsi"/>
          <w:b w:val="0"/>
          <w:sz w:val="22"/>
          <w:szCs w:val="22"/>
        </w:rPr>
        <w:t>. roku následujícího po účetním období.</w:t>
      </w:r>
    </w:p>
    <w:p w14:paraId="795BCB7B" w14:textId="1AE4749E" w:rsidR="00087896" w:rsidRDefault="00087896" w:rsidP="00204217">
      <w:pPr>
        <w:rPr>
          <w:rFonts w:asciiTheme="minorHAnsi" w:hAnsiTheme="minorHAnsi" w:cstheme="minorHAnsi"/>
        </w:rPr>
      </w:pPr>
    </w:p>
    <w:p w14:paraId="495A9954" w14:textId="77777777" w:rsidR="00E74BFA" w:rsidRPr="00087896" w:rsidRDefault="00E74BFA" w:rsidP="00204217">
      <w:pPr>
        <w:rPr>
          <w:rFonts w:asciiTheme="minorHAnsi" w:hAnsiTheme="minorHAnsi" w:cstheme="minorHAnsi"/>
        </w:rPr>
      </w:pPr>
    </w:p>
    <w:p w14:paraId="519A341B" w14:textId="4A67F030" w:rsidR="00087896" w:rsidRPr="00087896" w:rsidRDefault="00087896" w:rsidP="00204217">
      <w:pPr>
        <w:pStyle w:val="Nadpis1"/>
        <w:keepNext w:val="0"/>
        <w:keepLines w:val="0"/>
        <w:spacing w:before="340"/>
        <w:ind w:left="720" w:hanging="360"/>
        <w:jc w:val="center"/>
        <w:rPr>
          <w:rFonts w:asciiTheme="minorHAnsi" w:hAnsiTheme="minorHAnsi" w:cstheme="minorHAnsi"/>
          <w:b/>
          <w:sz w:val="22"/>
          <w:szCs w:val="22"/>
        </w:rPr>
      </w:pPr>
      <w:bookmarkStart w:id="3" w:name="_Toc57985661"/>
      <w:r w:rsidRPr="00087896">
        <w:rPr>
          <w:rFonts w:asciiTheme="minorHAnsi" w:hAnsiTheme="minorHAnsi" w:cstheme="minorHAnsi"/>
          <w:b/>
          <w:sz w:val="22"/>
          <w:szCs w:val="22"/>
        </w:rPr>
        <w:lastRenderedPageBreak/>
        <w:t>IV. Práva a povinnosti poskytovatele</w:t>
      </w:r>
      <w:bookmarkEnd w:id="3"/>
    </w:p>
    <w:p w14:paraId="23CDC48E" w14:textId="77777777" w:rsidR="00087896" w:rsidRPr="00087896" w:rsidRDefault="00087896" w:rsidP="00204217">
      <w:pPr>
        <w:pStyle w:val="Nadpis2"/>
        <w:keepNext w:val="0"/>
        <w:numPr>
          <w:ilvl w:val="0"/>
          <w:numId w:val="7"/>
        </w:numPr>
        <w:spacing w:before="120" w:after="0"/>
        <w:ind w:left="426" w:hanging="426"/>
        <w:jc w:val="both"/>
        <w:rPr>
          <w:rFonts w:asciiTheme="minorHAnsi" w:hAnsiTheme="minorHAnsi" w:cstheme="minorHAnsi"/>
          <w:b w:val="0"/>
          <w:i w:val="0"/>
          <w:sz w:val="22"/>
          <w:szCs w:val="22"/>
        </w:rPr>
      </w:pPr>
      <w:r w:rsidRPr="00087896">
        <w:rPr>
          <w:rFonts w:asciiTheme="minorHAnsi" w:hAnsiTheme="minorHAnsi" w:cstheme="minorHAnsi"/>
          <w:b w:val="0"/>
          <w:i w:val="0"/>
          <w:sz w:val="22"/>
          <w:szCs w:val="22"/>
        </w:rPr>
        <w:t>Poskytovatel je povinen podle požadavků objednatele provádět nestranné ověřování, resp. audit výše uvedených dokumentů objednatele, a to v souladu s příslušnými ustanoveními zákona o auditorech, zákona č. 563/1991 Sb. o účetnictví, v platném znění, zákona o vysokých školách a dalšími souvisejícími obecně závaznými právními předpisy, metodikami a normami (mezinárodními auditorskými standardy a aplikačními doložkami Komory auditorů České republiky).</w:t>
      </w:r>
    </w:p>
    <w:p w14:paraId="27FA3FC6" w14:textId="77777777" w:rsidR="00087896" w:rsidRPr="00087896" w:rsidRDefault="00087896" w:rsidP="00204217">
      <w:pPr>
        <w:pStyle w:val="Nadpis2"/>
        <w:keepNext w:val="0"/>
        <w:numPr>
          <w:ilvl w:val="0"/>
          <w:numId w:val="7"/>
        </w:numPr>
        <w:tabs>
          <w:tab w:val="left" w:pos="567"/>
        </w:tabs>
        <w:spacing w:before="120" w:after="0"/>
        <w:ind w:left="425" w:hanging="426"/>
        <w:jc w:val="both"/>
        <w:rPr>
          <w:rFonts w:asciiTheme="minorHAnsi" w:hAnsiTheme="minorHAnsi" w:cstheme="minorHAnsi"/>
          <w:b w:val="0"/>
          <w:i w:val="0"/>
          <w:sz w:val="22"/>
          <w:szCs w:val="22"/>
        </w:rPr>
      </w:pPr>
      <w:r w:rsidRPr="00087896">
        <w:rPr>
          <w:rFonts w:asciiTheme="minorHAnsi" w:hAnsiTheme="minorHAnsi" w:cstheme="minorHAnsi"/>
          <w:b w:val="0"/>
          <w:i w:val="0"/>
          <w:sz w:val="22"/>
          <w:szCs w:val="22"/>
        </w:rPr>
        <w:t xml:space="preserve">Poskytovatel je povinen provádět auditorskou činnost dle této smlouvy v termínech dle čl. III., přičemž ověřování (audit) se poskytovatel zavazuje provést za každé účetní období zvlášť. </w:t>
      </w:r>
    </w:p>
    <w:p w14:paraId="466D4DA5" w14:textId="77777777" w:rsidR="00087896" w:rsidRPr="00087896" w:rsidRDefault="00087896" w:rsidP="00204217">
      <w:pPr>
        <w:pStyle w:val="Nadpis2"/>
        <w:keepNext w:val="0"/>
        <w:numPr>
          <w:ilvl w:val="0"/>
          <w:numId w:val="6"/>
        </w:numPr>
        <w:spacing w:before="120" w:after="0"/>
        <w:ind w:left="425" w:hanging="426"/>
        <w:jc w:val="both"/>
        <w:rPr>
          <w:rFonts w:asciiTheme="minorHAnsi" w:hAnsiTheme="minorHAnsi" w:cstheme="minorHAnsi"/>
          <w:b w:val="0"/>
          <w:i w:val="0"/>
          <w:sz w:val="22"/>
          <w:szCs w:val="22"/>
        </w:rPr>
      </w:pPr>
      <w:r w:rsidRPr="00087896">
        <w:rPr>
          <w:rFonts w:asciiTheme="minorHAnsi" w:hAnsiTheme="minorHAnsi" w:cstheme="minorHAnsi"/>
          <w:b w:val="0"/>
          <w:i w:val="0"/>
          <w:sz w:val="22"/>
          <w:szCs w:val="22"/>
        </w:rPr>
        <w:t>Osnova a plán provádění auditorských činnosti a plnění dalších souvisejících závazků, zejména stanovení konkrétních postupů, kontrol a činností, které poskytovatel provede tak, aby splnil veškeré povinnosti stanovené mu touto smlouvou, jsou výlučně na odborném posouzení poskytovatele.</w:t>
      </w:r>
    </w:p>
    <w:p w14:paraId="6A488E0D" w14:textId="77777777" w:rsidR="00087896" w:rsidRPr="00087896" w:rsidRDefault="00087896" w:rsidP="00204217">
      <w:pPr>
        <w:pStyle w:val="Nadpis2"/>
        <w:keepNext w:val="0"/>
        <w:numPr>
          <w:ilvl w:val="0"/>
          <w:numId w:val="6"/>
        </w:numPr>
        <w:spacing w:before="120" w:after="0"/>
        <w:ind w:left="425" w:hanging="426"/>
        <w:jc w:val="both"/>
        <w:rPr>
          <w:rFonts w:asciiTheme="minorHAnsi" w:hAnsiTheme="minorHAnsi" w:cstheme="minorHAnsi"/>
          <w:b w:val="0"/>
          <w:i w:val="0"/>
          <w:sz w:val="22"/>
          <w:szCs w:val="22"/>
        </w:rPr>
      </w:pPr>
      <w:r w:rsidRPr="00087896">
        <w:rPr>
          <w:rFonts w:asciiTheme="minorHAnsi" w:hAnsiTheme="minorHAnsi" w:cstheme="minorHAnsi"/>
          <w:b w:val="0"/>
          <w:i w:val="0"/>
          <w:sz w:val="22"/>
          <w:szCs w:val="22"/>
        </w:rPr>
        <w:t xml:space="preserve">Poskytovatel se zavazuje, že bude při plnění svých povinnosti dle této smlouvy postupovat vždy tak, aby objednateli nevznikla jakákoliv újma. </w:t>
      </w:r>
    </w:p>
    <w:p w14:paraId="7C7E8420" w14:textId="77777777" w:rsidR="00087896" w:rsidRPr="00087896" w:rsidRDefault="00087896" w:rsidP="00204217">
      <w:pPr>
        <w:pStyle w:val="Nadpis2"/>
        <w:keepNext w:val="0"/>
        <w:numPr>
          <w:ilvl w:val="0"/>
          <w:numId w:val="6"/>
        </w:numPr>
        <w:spacing w:before="120" w:after="0"/>
        <w:ind w:left="425" w:hanging="426"/>
        <w:jc w:val="both"/>
        <w:rPr>
          <w:rFonts w:asciiTheme="minorHAnsi" w:hAnsiTheme="minorHAnsi" w:cstheme="minorHAnsi"/>
          <w:b w:val="0"/>
          <w:i w:val="0"/>
          <w:sz w:val="22"/>
          <w:szCs w:val="22"/>
        </w:rPr>
      </w:pPr>
      <w:r w:rsidRPr="00087896">
        <w:rPr>
          <w:rFonts w:asciiTheme="minorHAnsi" w:hAnsiTheme="minorHAnsi" w:cstheme="minorHAnsi"/>
          <w:b w:val="0"/>
          <w:i w:val="0"/>
          <w:sz w:val="22"/>
          <w:szCs w:val="22"/>
        </w:rPr>
        <w:t xml:space="preserve">Poskytovatel se zavazuje provést jakékoli ověření či službu na základě této smlouvy samostatně a nezávisle, postupovat svědomitě a s náležitou odbornou péčí. </w:t>
      </w:r>
    </w:p>
    <w:p w14:paraId="1C9FC60D" w14:textId="77777777" w:rsidR="00087896" w:rsidRPr="00087896" w:rsidRDefault="00087896" w:rsidP="00204217">
      <w:pPr>
        <w:pStyle w:val="Nadpis2"/>
        <w:keepNext w:val="0"/>
        <w:numPr>
          <w:ilvl w:val="0"/>
          <w:numId w:val="6"/>
        </w:numPr>
        <w:spacing w:before="120" w:after="0"/>
        <w:ind w:left="425" w:right="-2" w:hanging="426"/>
        <w:jc w:val="both"/>
        <w:rPr>
          <w:rFonts w:asciiTheme="minorHAnsi" w:hAnsiTheme="minorHAnsi" w:cstheme="minorHAnsi"/>
          <w:b w:val="0"/>
          <w:i w:val="0"/>
          <w:sz w:val="22"/>
          <w:szCs w:val="22"/>
        </w:rPr>
      </w:pPr>
      <w:r w:rsidRPr="00087896">
        <w:rPr>
          <w:rFonts w:asciiTheme="minorHAnsi" w:hAnsiTheme="minorHAnsi" w:cstheme="minorHAnsi"/>
          <w:b w:val="0"/>
          <w:i w:val="0"/>
          <w:sz w:val="22"/>
          <w:szCs w:val="22"/>
        </w:rPr>
        <w:t>Poskytovatel je povinen při provádění auditorské činnosti či poskytování dalších služeb v prostorách objednatele dbát jeho pokynů a dodržovat právní předpisy o bezpečnosti práce a interní předpisy objednatele. Dále je poskytovatel po dobu poskytování služeb dle této smlouvy povinen počínat si tak, aby co nejméně zasahoval do běžného provozu objednatele. Pobyt v prostorách objednatele se poskytovatel zavazuje vždy omezit na dobu nezbytně nutnou pro splnění svých závazků dle této smlouvy.</w:t>
      </w:r>
    </w:p>
    <w:p w14:paraId="387D8F1B" w14:textId="77777777" w:rsidR="00087896" w:rsidRPr="00087896" w:rsidRDefault="00087896" w:rsidP="00204217">
      <w:pPr>
        <w:pStyle w:val="Nadpis2"/>
        <w:keepNext w:val="0"/>
        <w:numPr>
          <w:ilvl w:val="0"/>
          <w:numId w:val="6"/>
        </w:numPr>
        <w:spacing w:before="120" w:after="0"/>
        <w:ind w:left="425" w:hanging="426"/>
        <w:jc w:val="both"/>
        <w:rPr>
          <w:rFonts w:asciiTheme="minorHAnsi" w:hAnsiTheme="minorHAnsi" w:cstheme="minorHAnsi"/>
          <w:b w:val="0"/>
          <w:i w:val="0"/>
          <w:sz w:val="22"/>
          <w:szCs w:val="22"/>
        </w:rPr>
      </w:pPr>
      <w:r w:rsidRPr="00087896">
        <w:rPr>
          <w:rFonts w:asciiTheme="minorHAnsi" w:hAnsiTheme="minorHAnsi" w:cstheme="minorHAnsi"/>
          <w:b w:val="0"/>
          <w:i w:val="0"/>
          <w:sz w:val="22"/>
          <w:szCs w:val="22"/>
        </w:rPr>
        <w:t>Poskytovatel se zavazuje veškeré výstupy plnění dle této smlouvy předávat objednateli vždy v listinné podobě opatřené vlastnoručním podpisem auditora a otiskem svého razítka. Výstupy nesplňující požadavky dle předchozí věty jsou pro účely této smlouvy považovány za předběžné a nepovažují se za splnění povinností poskytovatele dle této smlouvy. Podrobné požadavky na obsah a zpracování zprávy auditora stanoví čl. V.</w:t>
      </w:r>
    </w:p>
    <w:p w14:paraId="43E7C2FE" w14:textId="77777777" w:rsidR="00087896" w:rsidRPr="00087896" w:rsidRDefault="00087896" w:rsidP="00204217">
      <w:pPr>
        <w:pStyle w:val="Nadpis2"/>
        <w:keepNext w:val="0"/>
        <w:numPr>
          <w:ilvl w:val="0"/>
          <w:numId w:val="6"/>
        </w:numPr>
        <w:spacing w:before="120" w:after="0"/>
        <w:ind w:left="425" w:hanging="426"/>
        <w:jc w:val="both"/>
        <w:rPr>
          <w:rFonts w:asciiTheme="minorHAnsi" w:hAnsiTheme="minorHAnsi" w:cstheme="minorHAnsi"/>
          <w:b w:val="0"/>
          <w:i w:val="0"/>
          <w:sz w:val="22"/>
          <w:szCs w:val="22"/>
        </w:rPr>
      </w:pPr>
      <w:r w:rsidRPr="00087896">
        <w:rPr>
          <w:rFonts w:asciiTheme="minorHAnsi" w:hAnsiTheme="minorHAnsi" w:cstheme="minorHAnsi"/>
          <w:b w:val="0"/>
          <w:i w:val="0"/>
          <w:sz w:val="22"/>
          <w:szCs w:val="22"/>
        </w:rPr>
        <w:t>Poskytovatel je povinen zachovávat naprostou mlčenlivost o všech skutečnostech, s nimiž přijde nebo přišel do styku v souvislosti s plněním této smlouvy, s výjimkou případů, kdy bude objednatelem mlčenlivosti výslovně písemně zbaven. Poskytovatel se dále zavazuje vyvinout veškeré úsilí, které lze po něm spravedlivě požadovat, aby skutečnosti dle předchozí věty nebyly vyzrazeny třetí osobě.</w:t>
      </w:r>
    </w:p>
    <w:p w14:paraId="2D306F5A" w14:textId="77777777" w:rsidR="00087896" w:rsidRPr="00087896" w:rsidRDefault="00087896" w:rsidP="00204217">
      <w:pPr>
        <w:pStyle w:val="Nadpis2"/>
        <w:keepNext w:val="0"/>
        <w:numPr>
          <w:ilvl w:val="0"/>
          <w:numId w:val="6"/>
        </w:numPr>
        <w:spacing w:before="120" w:after="0"/>
        <w:ind w:left="425" w:hanging="426"/>
        <w:jc w:val="both"/>
        <w:rPr>
          <w:rFonts w:asciiTheme="minorHAnsi" w:hAnsiTheme="minorHAnsi" w:cstheme="minorHAnsi"/>
          <w:b w:val="0"/>
          <w:i w:val="0"/>
          <w:sz w:val="22"/>
          <w:szCs w:val="22"/>
        </w:rPr>
      </w:pPr>
      <w:r w:rsidRPr="00087896">
        <w:rPr>
          <w:rFonts w:asciiTheme="minorHAnsi" w:hAnsiTheme="minorHAnsi" w:cstheme="minorHAnsi"/>
          <w:b w:val="0"/>
          <w:i w:val="0"/>
          <w:sz w:val="22"/>
          <w:szCs w:val="22"/>
        </w:rPr>
        <w:t xml:space="preserve">Poskytovatel je povinen zavázat všechny své společníky, osoby oprávněné za něj jednat a své zaměstnance (pracovníky) k naprosté mlčenlivosti o všech skutečnostech, s nimiž přijdou nebo přišli do styku v souvislosti s plněním této smlouvy, s výjimkou případů, kdy bude poskytovatel objednatelem mlčenlivosti výslovně písemně zbaven. </w:t>
      </w:r>
    </w:p>
    <w:p w14:paraId="362CAACF" w14:textId="77777777" w:rsidR="00087896" w:rsidRPr="00087896" w:rsidRDefault="00087896" w:rsidP="00204217">
      <w:pPr>
        <w:pStyle w:val="Nadpis2"/>
        <w:keepNext w:val="0"/>
        <w:numPr>
          <w:ilvl w:val="0"/>
          <w:numId w:val="6"/>
        </w:numPr>
        <w:spacing w:before="120" w:after="0"/>
        <w:ind w:left="425" w:hanging="426"/>
        <w:jc w:val="both"/>
        <w:rPr>
          <w:rFonts w:asciiTheme="minorHAnsi" w:hAnsiTheme="minorHAnsi" w:cstheme="minorHAnsi"/>
          <w:b w:val="0"/>
          <w:bCs w:val="0"/>
          <w:i w:val="0"/>
          <w:iCs w:val="0"/>
          <w:sz w:val="22"/>
          <w:szCs w:val="22"/>
        </w:rPr>
      </w:pPr>
      <w:r w:rsidRPr="00087896">
        <w:rPr>
          <w:rFonts w:asciiTheme="minorHAnsi" w:hAnsiTheme="minorHAnsi" w:cstheme="minorHAnsi"/>
          <w:b w:val="0"/>
          <w:i w:val="0"/>
          <w:sz w:val="22"/>
          <w:szCs w:val="22"/>
        </w:rPr>
        <w:t>Poskytovatel se zavazuje provádět auditorské činnosti a plnit další související závazky prostřednictvím auditorského týmu, jehož členy jsou:</w:t>
      </w:r>
    </w:p>
    <w:p w14:paraId="6AA19C3E" w14:textId="77777777" w:rsidR="00087896" w:rsidRPr="00087896" w:rsidRDefault="00087896" w:rsidP="00204217">
      <w:pPr>
        <w:rPr>
          <w:rFonts w:asciiTheme="minorHAnsi" w:hAnsiTheme="minorHAnsi" w:cstheme="minorHAnsi"/>
        </w:rPr>
      </w:pPr>
    </w:p>
    <w:tbl>
      <w:tblPr>
        <w:tblStyle w:val="Mkatabulky"/>
        <w:tblW w:w="9086" w:type="dxa"/>
        <w:tblInd w:w="-5" w:type="dxa"/>
        <w:tblLook w:val="04A0" w:firstRow="1" w:lastRow="0" w:firstColumn="1" w:lastColumn="0" w:noHBand="0" w:noVBand="1"/>
      </w:tblPr>
      <w:tblGrid>
        <w:gridCol w:w="2225"/>
        <w:gridCol w:w="2194"/>
        <w:gridCol w:w="2490"/>
        <w:gridCol w:w="2177"/>
      </w:tblGrid>
      <w:tr w:rsidR="00087896" w:rsidRPr="00087896" w14:paraId="2C7CA940" w14:textId="77777777" w:rsidTr="000616C4">
        <w:trPr>
          <w:trHeight w:val="397"/>
        </w:trPr>
        <w:tc>
          <w:tcPr>
            <w:tcW w:w="2225" w:type="dxa"/>
            <w:vAlign w:val="center"/>
          </w:tcPr>
          <w:p w14:paraId="54F3D695" w14:textId="77777777" w:rsidR="00087896" w:rsidRPr="00087896" w:rsidRDefault="00087896" w:rsidP="00204217">
            <w:pPr>
              <w:pStyle w:val="Odstavecseseznamem"/>
              <w:spacing w:before="120"/>
              <w:ind w:left="345"/>
              <w:rPr>
                <w:rFonts w:asciiTheme="minorHAnsi" w:hAnsiTheme="minorHAnsi" w:cstheme="minorHAnsi"/>
              </w:rPr>
            </w:pPr>
          </w:p>
        </w:tc>
        <w:tc>
          <w:tcPr>
            <w:tcW w:w="2194" w:type="dxa"/>
            <w:vAlign w:val="center"/>
          </w:tcPr>
          <w:p w14:paraId="297BE6BA" w14:textId="77777777" w:rsidR="00087896" w:rsidRPr="00087896" w:rsidRDefault="00087896" w:rsidP="00204217">
            <w:pPr>
              <w:rPr>
                <w:rFonts w:asciiTheme="minorHAnsi" w:hAnsiTheme="minorHAnsi" w:cstheme="minorHAnsi"/>
              </w:rPr>
            </w:pPr>
            <w:r w:rsidRPr="00087896">
              <w:rPr>
                <w:rFonts w:asciiTheme="minorHAnsi" w:hAnsiTheme="minorHAnsi" w:cstheme="minorHAnsi"/>
              </w:rPr>
              <w:t>Jméno a příjmení</w:t>
            </w:r>
          </w:p>
        </w:tc>
        <w:tc>
          <w:tcPr>
            <w:tcW w:w="2490" w:type="dxa"/>
            <w:vAlign w:val="center"/>
          </w:tcPr>
          <w:p w14:paraId="114F23D2" w14:textId="77777777" w:rsidR="00087896" w:rsidRPr="00087896" w:rsidRDefault="00087896" w:rsidP="00204217">
            <w:pPr>
              <w:rPr>
                <w:rFonts w:asciiTheme="minorHAnsi" w:hAnsiTheme="minorHAnsi" w:cstheme="minorHAnsi"/>
              </w:rPr>
            </w:pPr>
            <w:r w:rsidRPr="00087896">
              <w:rPr>
                <w:rFonts w:asciiTheme="minorHAnsi" w:hAnsiTheme="minorHAnsi" w:cstheme="minorHAnsi"/>
              </w:rPr>
              <w:t>Pracovní vztah k poskytovateli</w:t>
            </w:r>
          </w:p>
        </w:tc>
        <w:tc>
          <w:tcPr>
            <w:tcW w:w="2177" w:type="dxa"/>
            <w:vAlign w:val="center"/>
          </w:tcPr>
          <w:p w14:paraId="241DF640" w14:textId="77777777" w:rsidR="00087896" w:rsidRPr="00087896" w:rsidRDefault="00087896" w:rsidP="00204217">
            <w:pPr>
              <w:rPr>
                <w:rFonts w:asciiTheme="minorHAnsi" w:hAnsiTheme="minorHAnsi" w:cstheme="minorHAnsi"/>
              </w:rPr>
            </w:pPr>
            <w:r w:rsidRPr="00087896">
              <w:rPr>
                <w:rFonts w:asciiTheme="minorHAnsi" w:hAnsiTheme="minorHAnsi" w:cstheme="minorHAnsi"/>
              </w:rPr>
              <w:t>Číslo auditorského oprávnění</w:t>
            </w:r>
          </w:p>
        </w:tc>
      </w:tr>
      <w:tr w:rsidR="00087896" w:rsidRPr="00087896" w14:paraId="7BE495B1" w14:textId="77777777" w:rsidTr="00606F48">
        <w:trPr>
          <w:trHeight w:val="397"/>
        </w:trPr>
        <w:tc>
          <w:tcPr>
            <w:tcW w:w="2225" w:type="dxa"/>
            <w:vAlign w:val="center"/>
          </w:tcPr>
          <w:p w14:paraId="4575D856" w14:textId="77777777" w:rsidR="00087896" w:rsidRPr="00087896" w:rsidRDefault="00087896" w:rsidP="00204217">
            <w:pPr>
              <w:spacing w:before="120"/>
              <w:rPr>
                <w:rFonts w:asciiTheme="minorHAnsi" w:hAnsiTheme="minorHAnsi" w:cstheme="minorHAnsi"/>
              </w:rPr>
            </w:pPr>
            <w:r w:rsidRPr="00087896">
              <w:rPr>
                <w:rFonts w:asciiTheme="minorHAnsi" w:hAnsiTheme="minorHAnsi" w:cstheme="minorHAnsi"/>
              </w:rPr>
              <w:t>Auditor</w:t>
            </w:r>
          </w:p>
        </w:tc>
        <w:tc>
          <w:tcPr>
            <w:tcW w:w="2194" w:type="dxa"/>
            <w:vAlign w:val="center"/>
          </w:tcPr>
          <w:p w14:paraId="54F93E26" w14:textId="0D66013D" w:rsidR="00087896" w:rsidRPr="00087896" w:rsidRDefault="00606F48" w:rsidP="00204217">
            <w:pPr>
              <w:rPr>
                <w:rFonts w:asciiTheme="minorHAnsi" w:hAnsiTheme="minorHAnsi" w:cstheme="minorHAnsi"/>
              </w:rPr>
            </w:pPr>
            <w:r>
              <w:rPr>
                <w:rFonts w:asciiTheme="minorHAnsi" w:hAnsiTheme="minorHAnsi" w:cstheme="minorHAnsi"/>
              </w:rPr>
              <w:fldChar w:fldCharType="begin">
                <w:ffData>
                  <w:name w:val=""/>
                  <w:enabled/>
                  <w:calcOnExit w:val="0"/>
                  <w:textInput>
                    <w:default w:val="[bude doplněno dodavatelem]"/>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[bude doplněno dodavatelem]</w:t>
            </w:r>
            <w:r>
              <w:rPr>
                <w:rFonts w:asciiTheme="minorHAnsi" w:hAnsiTheme="minorHAnsi" w:cstheme="minorHAnsi"/>
              </w:rPr>
              <w:fldChar w:fldCharType="end"/>
            </w:r>
          </w:p>
        </w:tc>
        <w:tc>
          <w:tcPr>
            <w:tcW w:w="2490" w:type="dxa"/>
            <w:vAlign w:val="center"/>
          </w:tcPr>
          <w:p w14:paraId="78D208A6" w14:textId="449B2E53" w:rsidR="00087896" w:rsidRPr="00087896" w:rsidRDefault="00606F48" w:rsidP="00204217">
            <w:pPr>
              <w:rPr>
                <w:rFonts w:asciiTheme="minorHAnsi" w:hAnsiTheme="minorHAnsi" w:cstheme="minorHAnsi"/>
              </w:rPr>
            </w:pPr>
            <w:r>
              <w:rPr>
                <w:rFonts w:asciiTheme="minorHAnsi" w:hAnsiTheme="minorHAnsi" w:cstheme="minorHAnsi"/>
              </w:rPr>
              <w:fldChar w:fldCharType="begin">
                <w:ffData>
                  <w:name w:val=""/>
                  <w:enabled/>
                  <w:calcOnExit w:val="0"/>
                  <w:textInput>
                    <w:default w:val="[bude doplněno dodavatelem]"/>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[bude doplněno dodavatelem]</w:t>
            </w:r>
            <w:r>
              <w:rPr>
                <w:rFonts w:asciiTheme="minorHAnsi" w:hAnsiTheme="minorHAnsi" w:cstheme="minorHAnsi"/>
              </w:rPr>
              <w:fldChar w:fldCharType="end"/>
            </w:r>
          </w:p>
        </w:tc>
        <w:tc>
          <w:tcPr>
            <w:tcW w:w="2177" w:type="dxa"/>
            <w:vAlign w:val="center"/>
          </w:tcPr>
          <w:p w14:paraId="2CA2C822" w14:textId="747E6B05" w:rsidR="00087896" w:rsidRPr="00087896" w:rsidRDefault="00606F48" w:rsidP="00204217">
            <w:pPr>
              <w:rPr>
                <w:rFonts w:asciiTheme="minorHAnsi" w:hAnsiTheme="minorHAnsi" w:cstheme="minorHAnsi"/>
              </w:rPr>
            </w:pPr>
            <w:r>
              <w:rPr>
                <w:rFonts w:asciiTheme="minorHAnsi" w:hAnsiTheme="minorHAnsi" w:cstheme="minorHAnsi"/>
              </w:rPr>
              <w:fldChar w:fldCharType="begin">
                <w:ffData>
                  <w:name w:val=""/>
                  <w:enabled/>
                  <w:calcOnExit w:val="0"/>
                  <w:textInput>
                    <w:default w:val="[bude doplněno dodavatelem]"/>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[bude doplněno dodavatelem]</w:t>
            </w:r>
            <w:r>
              <w:rPr>
                <w:rFonts w:asciiTheme="minorHAnsi" w:hAnsiTheme="minorHAnsi" w:cstheme="minorHAnsi"/>
              </w:rPr>
              <w:fldChar w:fldCharType="end"/>
            </w:r>
          </w:p>
        </w:tc>
      </w:tr>
      <w:tr w:rsidR="00087896" w:rsidRPr="00087896" w14:paraId="3E29A276" w14:textId="77777777" w:rsidTr="00606F48">
        <w:trPr>
          <w:trHeight w:val="385"/>
        </w:trPr>
        <w:tc>
          <w:tcPr>
            <w:tcW w:w="2225" w:type="dxa"/>
            <w:vAlign w:val="center"/>
          </w:tcPr>
          <w:p w14:paraId="0B4FA33C" w14:textId="77777777" w:rsidR="00087896" w:rsidRPr="00087896" w:rsidRDefault="00087896" w:rsidP="00204217">
            <w:pPr>
              <w:spacing w:before="120"/>
              <w:rPr>
                <w:rFonts w:asciiTheme="minorHAnsi" w:hAnsiTheme="minorHAnsi" w:cstheme="minorHAnsi"/>
              </w:rPr>
            </w:pPr>
            <w:r w:rsidRPr="00087896">
              <w:rPr>
                <w:rFonts w:asciiTheme="minorHAnsi" w:hAnsiTheme="minorHAnsi" w:cstheme="minorHAnsi"/>
              </w:rPr>
              <w:t xml:space="preserve">Auditor </w:t>
            </w:r>
          </w:p>
        </w:tc>
        <w:tc>
          <w:tcPr>
            <w:tcW w:w="2194" w:type="dxa"/>
            <w:vAlign w:val="center"/>
          </w:tcPr>
          <w:p w14:paraId="0935F90F" w14:textId="1B03F22F" w:rsidR="00087896" w:rsidRPr="00087896" w:rsidRDefault="00606F48" w:rsidP="00204217">
            <w:pPr>
              <w:rPr>
                <w:rFonts w:asciiTheme="minorHAnsi" w:hAnsiTheme="minorHAnsi" w:cstheme="minorHAnsi"/>
              </w:rPr>
            </w:pPr>
            <w:r>
              <w:rPr>
                <w:rFonts w:asciiTheme="minorHAnsi" w:hAnsiTheme="minorHAnsi" w:cstheme="minorHAnsi"/>
              </w:rPr>
              <w:fldChar w:fldCharType="begin">
                <w:ffData>
                  <w:name w:val=""/>
                  <w:enabled/>
                  <w:calcOnExit w:val="0"/>
                  <w:textInput>
                    <w:default w:val="[bude doplněno dodavatelem]"/>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[bude doplněno dodavatelem]</w:t>
            </w:r>
            <w:r>
              <w:rPr>
                <w:rFonts w:asciiTheme="minorHAnsi" w:hAnsiTheme="minorHAnsi" w:cstheme="minorHAnsi"/>
              </w:rPr>
              <w:fldChar w:fldCharType="end"/>
            </w:r>
          </w:p>
        </w:tc>
        <w:tc>
          <w:tcPr>
            <w:tcW w:w="2490" w:type="dxa"/>
            <w:vAlign w:val="center"/>
          </w:tcPr>
          <w:p w14:paraId="76A07A21" w14:textId="0F0E0656" w:rsidR="00087896" w:rsidRPr="00087896" w:rsidRDefault="00606F48" w:rsidP="00204217">
            <w:pPr>
              <w:rPr>
                <w:rFonts w:asciiTheme="minorHAnsi" w:hAnsiTheme="minorHAnsi" w:cstheme="minorHAnsi"/>
              </w:rPr>
            </w:pPr>
            <w:r>
              <w:rPr>
                <w:rFonts w:asciiTheme="minorHAnsi" w:hAnsiTheme="minorHAnsi" w:cstheme="minorHAnsi"/>
              </w:rPr>
              <w:fldChar w:fldCharType="begin">
                <w:ffData>
                  <w:name w:val=""/>
                  <w:enabled/>
                  <w:calcOnExit w:val="0"/>
                  <w:textInput>
                    <w:default w:val="[bude doplněno dodavatelem]"/>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[bude doplněno dodavatelem]</w:t>
            </w:r>
            <w:r>
              <w:rPr>
                <w:rFonts w:asciiTheme="minorHAnsi" w:hAnsiTheme="minorHAnsi" w:cstheme="minorHAnsi"/>
              </w:rPr>
              <w:fldChar w:fldCharType="end"/>
            </w:r>
          </w:p>
        </w:tc>
        <w:tc>
          <w:tcPr>
            <w:tcW w:w="2177" w:type="dxa"/>
            <w:vAlign w:val="center"/>
          </w:tcPr>
          <w:p w14:paraId="057A4159" w14:textId="65A18A18" w:rsidR="00087896" w:rsidRPr="00087896" w:rsidRDefault="00606F48" w:rsidP="00204217">
            <w:pPr>
              <w:rPr>
                <w:rFonts w:asciiTheme="minorHAnsi" w:hAnsiTheme="minorHAnsi" w:cstheme="minorHAnsi"/>
              </w:rPr>
            </w:pPr>
            <w:r>
              <w:rPr>
                <w:rFonts w:asciiTheme="minorHAnsi" w:hAnsiTheme="minorHAnsi" w:cstheme="minorHAnsi"/>
              </w:rPr>
              <w:fldChar w:fldCharType="begin">
                <w:ffData>
                  <w:name w:val=""/>
                  <w:enabled/>
                  <w:calcOnExit w:val="0"/>
                  <w:textInput>
                    <w:default w:val="[bude doplněno dodavatelem]"/>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[bude doplněno dodavatelem]</w:t>
            </w:r>
            <w:r>
              <w:rPr>
                <w:rFonts w:asciiTheme="minorHAnsi" w:hAnsiTheme="minorHAnsi" w:cstheme="minorHAnsi"/>
              </w:rPr>
              <w:fldChar w:fldCharType="end"/>
            </w:r>
          </w:p>
        </w:tc>
      </w:tr>
      <w:tr w:rsidR="00087896" w:rsidRPr="00087896" w14:paraId="08F23E12" w14:textId="77777777" w:rsidTr="00606F48">
        <w:trPr>
          <w:trHeight w:val="397"/>
        </w:trPr>
        <w:tc>
          <w:tcPr>
            <w:tcW w:w="2225" w:type="dxa"/>
            <w:vAlign w:val="center"/>
          </w:tcPr>
          <w:p w14:paraId="5E4A6C5F" w14:textId="77777777" w:rsidR="00087896" w:rsidRPr="00087896" w:rsidRDefault="00087896" w:rsidP="00204217">
            <w:pPr>
              <w:spacing w:before="120"/>
              <w:rPr>
                <w:rFonts w:asciiTheme="minorHAnsi" w:hAnsiTheme="minorHAnsi" w:cstheme="minorHAnsi"/>
              </w:rPr>
            </w:pPr>
            <w:r w:rsidRPr="00087896">
              <w:rPr>
                <w:rFonts w:asciiTheme="minorHAnsi" w:hAnsiTheme="minorHAnsi" w:cstheme="minorHAnsi"/>
              </w:rPr>
              <w:t>Člen auditorského týmu</w:t>
            </w:r>
          </w:p>
        </w:tc>
        <w:tc>
          <w:tcPr>
            <w:tcW w:w="2194" w:type="dxa"/>
            <w:vAlign w:val="center"/>
          </w:tcPr>
          <w:p w14:paraId="682C5ABE" w14:textId="682797D7" w:rsidR="00087896" w:rsidRPr="00087896" w:rsidRDefault="00606F48" w:rsidP="00204217">
            <w:pPr>
              <w:rPr>
                <w:rFonts w:asciiTheme="minorHAnsi" w:hAnsiTheme="minorHAnsi" w:cstheme="minorHAnsi"/>
              </w:rPr>
            </w:pPr>
            <w:r>
              <w:rPr>
                <w:rFonts w:asciiTheme="minorHAnsi" w:hAnsiTheme="minorHAnsi" w:cstheme="minorHAnsi"/>
              </w:rPr>
              <w:fldChar w:fldCharType="begin">
                <w:ffData>
                  <w:name w:val=""/>
                  <w:enabled/>
                  <w:calcOnExit w:val="0"/>
                  <w:textInput>
                    <w:default w:val="[bude doplněno dodavatelem]"/>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[bude doplněno dodavatelem]</w:t>
            </w:r>
            <w:r>
              <w:rPr>
                <w:rFonts w:asciiTheme="minorHAnsi" w:hAnsiTheme="minorHAnsi" w:cstheme="minorHAnsi"/>
              </w:rPr>
              <w:fldChar w:fldCharType="end"/>
            </w:r>
          </w:p>
        </w:tc>
        <w:tc>
          <w:tcPr>
            <w:tcW w:w="2490" w:type="dxa"/>
            <w:vAlign w:val="center"/>
          </w:tcPr>
          <w:p w14:paraId="08A209E3" w14:textId="5A91E467" w:rsidR="00087896" w:rsidRPr="00087896" w:rsidRDefault="00606F48" w:rsidP="00204217">
            <w:pPr>
              <w:rPr>
                <w:rFonts w:asciiTheme="minorHAnsi" w:hAnsiTheme="minorHAnsi" w:cstheme="minorHAnsi"/>
              </w:rPr>
            </w:pPr>
            <w:r>
              <w:rPr>
                <w:rFonts w:asciiTheme="minorHAnsi" w:hAnsiTheme="minorHAnsi" w:cstheme="minorHAnsi"/>
              </w:rPr>
              <w:fldChar w:fldCharType="begin">
                <w:ffData>
                  <w:name w:val=""/>
                  <w:enabled/>
                  <w:calcOnExit w:val="0"/>
                  <w:textInput>
                    <w:default w:val="[bude doplněno dodavatelem]"/>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[bude doplněno dodavatelem]</w:t>
            </w:r>
            <w:r>
              <w:rPr>
                <w:rFonts w:asciiTheme="minorHAnsi" w:hAnsiTheme="minorHAnsi" w:cstheme="minorHAnsi"/>
              </w:rPr>
              <w:fldChar w:fldCharType="end"/>
            </w:r>
          </w:p>
        </w:tc>
        <w:tc>
          <w:tcPr>
            <w:tcW w:w="2177" w:type="dxa"/>
            <w:vAlign w:val="center"/>
          </w:tcPr>
          <w:p w14:paraId="4B61FB4B" w14:textId="77777777" w:rsidR="00087896" w:rsidRPr="00087896" w:rsidRDefault="00087896" w:rsidP="00204217">
            <w:pPr>
              <w:rPr>
                <w:rFonts w:asciiTheme="minorHAnsi" w:hAnsiTheme="minorHAnsi" w:cstheme="minorHAnsi"/>
              </w:rPr>
            </w:pPr>
            <w:r w:rsidRPr="00087896">
              <w:rPr>
                <w:rFonts w:asciiTheme="minorHAnsi" w:hAnsiTheme="minorHAnsi" w:cstheme="minorHAnsi"/>
              </w:rPr>
              <w:t>---</w:t>
            </w:r>
          </w:p>
        </w:tc>
      </w:tr>
      <w:tr w:rsidR="00087896" w:rsidRPr="00087896" w14:paraId="07550863" w14:textId="77777777" w:rsidTr="00606F48">
        <w:trPr>
          <w:trHeight w:val="397"/>
        </w:trPr>
        <w:tc>
          <w:tcPr>
            <w:tcW w:w="2225" w:type="dxa"/>
            <w:vAlign w:val="center"/>
          </w:tcPr>
          <w:p w14:paraId="5043F980" w14:textId="77777777" w:rsidR="00087896" w:rsidRPr="00087896" w:rsidRDefault="00087896" w:rsidP="00204217">
            <w:pPr>
              <w:spacing w:before="120"/>
              <w:rPr>
                <w:rFonts w:asciiTheme="minorHAnsi" w:hAnsiTheme="minorHAnsi" w:cstheme="minorHAnsi"/>
              </w:rPr>
            </w:pPr>
            <w:r w:rsidRPr="00087896">
              <w:rPr>
                <w:rFonts w:asciiTheme="minorHAnsi" w:hAnsiTheme="minorHAnsi" w:cstheme="minorHAnsi"/>
              </w:rPr>
              <w:t>Člen auditorského týmu</w:t>
            </w:r>
          </w:p>
        </w:tc>
        <w:tc>
          <w:tcPr>
            <w:tcW w:w="2194" w:type="dxa"/>
            <w:vAlign w:val="center"/>
          </w:tcPr>
          <w:p w14:paraId="5AC78FD8" w14:textId="19436E6A" w:rsidR="00087896" w:rsidRPr="00087896" w:rsidRDefault="00606F48" w:rsidP="00204217">
            <w:pPr>
              <w:rPr>
                <w:rFonts w:asciiTheme="minorHAnsi" w:hAnsiTheme="minorHAnsi" w:cstheme="minorHAnsi"/>
              </w:rPr>
            </w:pPr>
            <w:r>
              <w:rPr>
                <w:rFonts w:asciiTheme="minorHAnsi" w:hAnsiTheme="minorHAnsi" w:cstheme="minorHAnsi"/>
              </w:rPr>
              <w:fldChar w:fldCharType="begin">
                <w:ffData>
                  <w:name w:val=""/>
                  <w:enabled/>
                  <w:calcOnExit w:val="0"/>
                  <w:textInput>
                    <w:default w:val="[bude doplněno dodavatelem]"/>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[bude doplněno dodavatelem]</w:t>
            </w:r>
            <w:r>
              <w:rPr>
                <w:rFonts w:asciiTheme="minorHAnsi" w:hAnsiTheme="minorHAnsi" w:cstheme="minorHAnsi"/>
              </w:rPr>
              <w:fldChar w:fldCharType="end"/>
            </w:r>
          </w:p>
        </w:tc>
        <w:tc>
          <w:tcPr>
            <w:tcW w:w="2490" w:type="dxa"/>
            <w:vAlign w:val="center"/>
          </w:tcPr>
          <w:p w14:paraId="34E64456" w14:textId="62643985" w:rsidR="00087896" w:rsidRPr="00087896" w:rsidRDefault="00606F48" w:rsidP="00204217">
            <w:pPr>
              <w:rPr>
                <w:rFonts w:asciiTheme="minorHAnsi" w:hAnsiTheme="minorHAnsi" w:cstheme="minorHAnsi"/>
              </w:rPr>
            </w:pPr>
            <w:r>
              <w:rPr>
                <w:rFonts w:asciiTheme="minorHAnsi" w:hAnsiTheme="minorHAnsi" w:cstheme="minorHAnsi"/>
              </w:rPr>
              <w:fldChar w:fldCharType="begin">
                <w:ffData>
                  <w:name w:val=""/>
                  <w:enabled/>
                  <w:calcOnExit w:val="0"/>
                  <w:textInput>
                    <w:default w:val="[bude doplněno dodavatelem]"/>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[bude doplněno dodavatelem]</w:t>
            </w:r>
            <w:r>
              <w:rPr>
                <w:rFonts w:asciiTheme="minorHAnsi" w:hAnsiTheme="minorHAnsi" w:cstheme="minorHAnsi"/>
              </w:rPr>
              <w:fldChar w:fldCharType="end"/>
            </w:r>
          </w:p>
        </w:tc>
        <w:tc>
          <w:tcPr>
            <w:tcW w:w="2177" w:type="dxa"/>
            <w:vAlign w:val="center"/>
          </w:tcPr>
          <w:p w14:paraId="00D85C2E" w14:textId="77777777" w:rsidR="00087896" w:rsidRPr="00087896" w:rsidRDefault="00087896" w:rsidP="00204217">
            <w:pPr>
              <w:rPr>
                <w:rFonts w:asciiTheme="minorHAnsi" w:hAnsiTheme="minorHAnsi" w:cstheme="minorHAnsi"/>
              </w:rPr>
            </w:pPr>
            <w:r w:rsidRPr="00087896">
              <w:rPr>
                <w:rFonts w:asciiTheme="minorHAnsi" w:hAnsiTheme="minorHAnsi" w:cstheme="minorHAnsi"/>
              </w:rPr>
              <w:t>---</w:t>
            </w:r>
          </w:p>
        </w:tc>
      </w:tr>
      <w:tr w:rsidR="00087896" w:rsidRPr="00087896" w14:paraId="66880445" w14:textId="77777777" w:rsidTr="00606F48">
        <w:trPr>
          <w:trHeight w:val="397"/>
        </w:trPr>
        <w:tc>
          <w:tcPr>
            <w:tcW w:w="2225" w:type="dxa"/>
            <w:vAlign w:val="center"/>
          </w:tcPr>
          <w:p w14:paraId="642F6FDE" w14:textId="05A92EFC" w:rsidR="00087896" w:rsidRPr="00087896" w:rsidRDefault="00087896" w:rsidP="00204217">
            <w:pPr>
              <w:spacing w:before="120"/>
              <w:rPr>
                <w:rFonts w:asciiTheme="minorHAnsi" w:hAnsiTheme="minorHAnsi" w:cstheme="minorHAnsi"/>
              </w:rPr>
            </w:pPr>
            <w:r w:rsidRPr="00087896">
              <w:rPr>
                <w:rFonts w:asciiTheme="minorHAnsi" w:hAnsiTheme="minorHAnsi" w:cstheme="minorHAnsi"/>
              </w:rPr>
              <w:t xml:space="preserve">Auditor </w:t>
            </w:r>
            <w:r w:rsidRPr="00E34449">
              <w:rPr>
                <w:rFonts w:asciiTheme="minorHAnsi" w:hAnsiTheme="minorHAnsi" w:cstheme="minorHAnsi"/>
                <w:sz w:val="18"/>
                <w:szCs w:val="18"/>
              </w:rPr>
              <w:t xml:space="preserve">(nad minimální úroveň požadovanou v rámci </w:t>
            </w:r>
            <w:r w:rsidR="00B66AB9" w:rsidRPr="00E34449">
              <w:rPr>
                <w:rFonts w:asciiTheme="minorHAnsi" w:hAnsiTheme="minorHAnsi" w:cstheme="minorHAnsi"/>
                <w:sz w:val="18"/>
                <w:szCs w:val="18"/>
              </w:rPr>
              <w:t>veřejné zakázky)</w:t>
            </w:r>
            <w:r w:rsidR="00B66AB9" w:rsidRPr="00087896">
              <w:rPr>
                <w:rFonts w:asciiTheme="minorHAnsi" w:hAnsiTheme="minorHAnsi" w:cstheme="minorHAnsi"/>
              </w:rPr>
              <w:t xml:space="preserve"> *</w:t>
            </w:r>
          </w:p>
        </w:tc>
        <w:tc>
          <w:tcPr>
            <w:tcW w:w="2194" w:type="dxa"/>
            <w:vAlign w:val="center"/>
          </w:tcPr>
          <w:p w14:paraId="0AE37BF2" w14:textId="1BB2FF36" w:rsidR="00087896" w:rsidRPr="00087896" w:rsidRDefault="00606F48" w:rsidP="00204217">
            <w:pPr>
              <w:rPr>
                <w:rFonts w:asciiTheme="minorHAnsi" w:hAnsiTheme="minorHAnsi" w:cstheme="minorHAnsi"/>
              </w:rPr>
            </w:pPr>
            <w:r>
              <w:rPr>
                <w:rFonts w:asciiTheme="minorHAnsi" w:hAnsiTheme="minorHAnsi" w:cstheme="minorHAnsi"/>
              </w:rPr>
              <w:fldChar w:fldCharType="begin">
                <w:ffData>
                  <w:name w:val=""/>
                  <w:enabled/>
                  <w:calcOnExit w:val="0"/>
                  <w:textInput>
                    <w:default w:val="[bude doplněno dodavatelem]"/>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[bude doplněno dodavatelem]</w:t>
            </w:r>
            <w:r>
              <w:rPr>
                <w:rFonts w:asciiTheme="minorHAnsi" w:hAnsiTheme="minorHAnsi" w:cstheme="minorHAnsi"/>
              </w:rPr>
              <w:fldChar w:fldCharType="end"/>
            </w:r>
          </w:p>
        </w:tc>
        <w:tc>
          <w:tcPr>
            <w:tcW w:w="2490" w:type="dxa"/>
            <w:vAlign w:val="center"/>
          </w:tcPr>
          <w:p w14:paraId="54169814" w14:textId="30D4E624" w:rsidR="00087896" w:rsidRPr="00087896" w:rsidRDefault="00606F48" w:rsidP="00204217">
            <w:pPr>
              <w:rPr>
                <w:rFonts w:asciiTheme="minorHAnsi" w:hAnsiTheme="minorHAnsi" w:cstheme="minorHAnsi"/>
              </w:rPr>
            </w:pPr>
            <w:r>
              <w:rPr>
                <w:rFonts w:asciiTheme="minorHAnsi" w:hAnsiTheme="minorHAnsi" w:cstheme="minorHAnsi"/>
              </w:rPr>
              <w:fldChar w:fldCharType="begin">
                <w:ffData>
                  <w:name w:val=""/>
                  <w:enabled/>
                  <w:calcOnExit w:val="0"/>
                  <w:textInput>
                    <w:default w:val="[bude doplněno dodavatelem]"/>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[bude doplněno dodavatelem]</w:t>
            </w:r>
            <w:r>
              <w:rPr>
                <w:rFonts w:asciiTheme="minorHAnsi" w:hAnsiTheme="minorHAnsi" w:cstheme="minorHAnsi"/>
              </w:rPr>
              <w:fldChar w:fldCharType="end"/>
            </w:r>
          </w:p>
        </w:tc>
        <w:tc>
          <w:tcPr>
            <w:tcW w:w="2177" w:type="dxa"/>
            <w:vAlign w:val="center"/>
          </w:tcPr>
          <w:p w14:paraId="01D514B5" w14:textId="4046BB3B" w:rsidR="00087896" w:rsidRPr="00087896" w:rsidRDefault="00606F48" w:rsidP="00204217">
            <w:pPr>
              <w:rPr>
                <w:rFonts w:asciiTheme="minorHAnsi" w:hAnsiTheme="minorHAnsi" w:cstheme="minorHAnsi"/>
              </w:rPr>
            </w:pPr>
            <w:r>
              <w:rPr>
                <w:rFonts w:asciiTheme="minorHAnsi" w:hAnsiTheme="minorHAnsi" w:cstheme="minorHAnsi"/>
              </w:rPr>
              <w:fldChar w:fldCharType="begin">
                <w:ffData>
                  <w:name w:val=""/>
                  <w:enabled/>
                  <w:calcOnExit w:val="0"/>
                  <w:textInput>
                    <w:default w:val="[bude doplněno dodavatelem]"/>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[bude doplněno dodavatelem]</w:t>
            </w:r>
            <w:r>
              <w:rPr>
                <w:rFonts w:asciiTheme="minorHAnsi" w:hAnsiTheme="minorHAnsi" w:cstheme="minorHAnsi"/>
              </w:rPr>
              <w:fldChar w:fldCharType="end"/>
            </w:r>
          </w:p>
        </w:tc>
      </w:tr>
      <w:tr w:rsidR="00087896" w:rsidRPr="00087896" w14:paraId="66F6D98B" w14:textId="77777777" w:rsidTr="00606F48">
        <w:trPr>
          <w:trHeight w:val="397"/>
        </w:trPr>
        <w:tc>
          <w:tcPr>
            <w:tcW w:w="2225" w:type="dxa"/>
            <w:vAlign w:val="center"/>
          </w:tcPr>
          <w:p w14:paraId="0B18C4D5" w14:textId="42CBAF85" w:rsidR="00087896" w:rsidRPr="00087896" w:rsidRDefault="00087896" w:rsidP="00204217">
            <w:pPr>
              <w:spacing w:before="120"/>
              <w:rPr>
                <w:rFonts w:asciiTheme="minorHAnsi" w:hAnsiTheme="minorHAnsi" w:cstheme="minorHAnsi"/>
              </w:rPr>
            </w:pPr>
            <w:r w:rsidRPr="00087896">
              <w:rPr>
                <w:rFonts w:asciiTheme="minorHAnsi" w:hAnsiTheme="minorHAnsi" w:cstheme="minorHAnsi"/>
              </w:rPr>
              <w:t xml:space="preserve">Auditor </w:t>
            </w:r>
            <w:r w:rsidRPr="00E34449">
              <w:rPr>
                <w:rFonts w:asciiTheme="minorHAnsi" w:hAnsiTheme="minorHAnsi" w:cstheme="minorHAnsi"/>
                <w:sz w:val="18"/>
                <w:szCs w:val="18"/>
              </w:rPr>
              <w:t xml:space="preserve">(nad minimální úroveň požadovanou v rámci </w:t>
            </w:r>
            <w:r w:rsidR="00B66AB9" w:rsidRPr="00E34449">
              <w:rPr>
                <w:rFonts w:asciiTheme="minorHAnsi" w:hAnsiTheme="minorHAnsi" w:cstheme="minorHAnsi"/>
                <w:sz w:val="18"/>
                <w:szCs w:val="18"/>
              </w:rPr>
              <w:t xml:space="preserve">veřejné zakázky) </w:t>
            </w:r>
            <w:r w:rsidR="00B66AB9" w:rsidRPr="00087896">
              <w:rPr>
                <w:rFonts w:asciiTheme="minorHAnsi" w:hAnsiTheme="minorHAnsi" w:cstheme="minorHAnsi"/>
              </w:rPr>
              <w:t>*</w:t>
            </w:r>
          </w:p>
        </w:tc>
        <w:tc>
          <w:tcPr>
            <w:tcW w:w="2194" w:type="dxa"/>
            <w:vAlign w:val="center"/>
          </w:tcPr>
          <w:p w14:paraId="5043C9DD" w14:textId="5ED66F1A" w:rsidR="00087896" w:rsidRPr="00087896" w:rsidRDefault="00606F48" w:rsidP="00204217">
            <w:pPr>
              <w:rPr>
                <w:rFonts w:asciiTheme="minorHAnsi" w:hAnsiTheme="minorHAnsi" w:cstheme="minorHAnsi"/>
              </w:rPr>
            </w:pPr>
            <w:r>
              <w:rPr>
                <w:rFonts w:asciiTheme="minorHAnsi" w:hAnsiTheme="minorHAnsi" w:cstheme="minorHAnsi"/>
              </w:rPr>
              <w:fldChar w:fldCharType="begin">
                <w:ffData>
                  <w:name w:val=""/>
                  <w:enabled/>
                  <w:calcOnExit w:val="0"/>
                  <w:textInput>
                    <w:default w:val="[bude doplněno dodavatelem]"/>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[bude doplněno dodavatelem]</w:t>
            </w:r>
            <w:r>
              <w:rPr>
                <w:rFonts w:asciiTheme="minorHAnsi" w:hAnsiTheme="minorHAnsi" w:cstheme="minorHAnsi"/>
              </w:rPr>
              <w:fldChar w:fldCharType="end"/>
            </w:r>
          </w:p>
        </w:tc>
        <w:tc>
          <w:tcPr>
            <w:tcW w:w="2490" w:type="dxa"/>
            <w:vAlign w:val="center"/>
          </w:tcPr>
          <w:p w14:paraId="53A3FCC0" w14:textId="03CBCCB6" w:rsidR="00087896" w:rsidRPr="00087896" w:rsidRDefault="00606F48" w:rsidP="00204217">
            <w:pPr>
              <w:rPr>
                <w:rFonts w:asciiTheme="minorHAnsi" w:hAnsiTheme="minorHAnsi" w:cstheme="minorHAnsi"/>
              </w:rPr>
            </w:pPr>
            <w:r>
              <w:rPr>
                <w:rFonts w:asciiTheme="minorHAnsi" w:hAnsiTheme="minorHAnsi" w:cstheme="minorHAnsi"/>
              </w:rPr>
              <w:fldChar w:fldCharType="begin">
                <w:ffData>
                  <w:name w:val=""/>
                  <w:enabled/>
                  <w:calcOnExit w:val="0"/>
                  <w:textInput>
                    <w:default w:val="[bude doplněno dodavatelem]"/>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[bude doplněno dodavatelem]</w:t>
            </w:r>
            <w:r>
              <w:rPr>
                <w:rFonts w:asciiTheme="minorHAnsi" w:hAnsiTheme="minorHAnsi" w:cstheme="minorHAnsi"/>
              </w:rPr>
              <w:fldChar w:fldCharType="end"/>
            </w:r>
          </w:p>
        </w:tc>
        <w:tc>
          <w:tcPr>
            <w:tcW w:w="2177" w:type="dxa"/>
            <w:vAlign w:val="center"/>
          </w:tcPr>
          <w:p w14:paraId="552426F1" w14:textId="0EA55E38" w:rsidR="00087896" w:rsidRPr="00087896" w:rsidRDefault="00606F48" w:rsidP="00204217">
            <w:pPr>
              <w:rPr>
                <w:rFonts w:asciiTheme="minorHAnsi" w:hAnsiTheme="minorHAnsi" w:cstheme="minorHAnsi"/>
              </w:rPr>
            </w:pPr>
            <w:r>
              <w:rPr>
                <w:rFonts w:asciiTheme="minorHAnsi" w:hAnsiTheme="minorHAnsi" w:cstheme="minorHAnsi"/>
              </w:rPr>
              <w:fldChar w:fldCharType="begin">
                <w:ffData>
                  <w:name w:val=""/>
                  <w:enabled/>
                  <w:calcOnExit w:val="0"/>
                  <w:textInput>
                    <w:default w:val="[bude doplněno dodavatelem]"/>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[bude doplněno dodavatelem]</w:t>
            </w:r>
            <w:r>
              <w:rPr>
                <w:rFonts w:asciiTheme="minorHAnsi" w:hAnsiTheme="minorHAnsi" w:cstheme="minorHAnsi"/>
              </w:rPr>
              <w:fldChar w:fldCharType="end"/>
            </w:r>
          </w:p>
        </w:tc>
      </w:tr>
    </w:tbl>
    <w:p w14:paraId="27049C37" w14:textId="77777777" w:rsidR="00087896" w:rsidRPr="007D3D71" w:rsidRDefault="00087896" w:rsidP="00204217">
      <w:pPr>
        <w:pStyle w:val="Nadpis2"/>
        <w:keepNext w:val="0"/>
        <w:spacing w:before="0"/>
        <w:rPr>
          <w:rFonts w:asciiTheme="minorHAnsi" w:hAnsiTheme="minorHAnsi" w:cstheme="minorHAnsi"/>
          <w:b w:val="0"/>
          <w:i w:val="0"/>
          <w:sz w:val="18"/>
          <w:szCs w:val="18"/>
        </w:rPr>
      </w:pPr>
      <w:r w:rsidRPr="007D3D71">
        <w:rPr>
          <w:rFonts w:asciiTheme="minorHAnsi" w:hAnsiTheme="minorHAnsi" w:cstheme="minorHAnsi"/>
          <w:b w:val="0"/>
          <w:i w:val="0"/>
          <w:sz w:val="18"/>
          <w:szCs w:val="18"/>
        </w:rPr>
        <w:t>* Nenabídl-li poskytovatel žádného auditora nad minimálně požadovanou úroveň, vypustí se nebo zůstane nevyplněno.</w:t>
      </w:r>
    </w:p>
    <w:p w14:paraId="76E9A0FA" w14:textId="77777777" w:rsidR="00087896" w:rsidRPr="00087896" w:rsidRDefault="00087896" w:rsidP="00204217">
      <w:pPr>
        <w:pStyle w:val="Nadpis2"/>
        <w:keepNext w:val="0"/>
        <w:numPr>
          <w:ilvl w:val="0"/>
          <w:numId w:val="6"/>
        </w:numPr>
        <w:spacing w:before="120" w:after="0"/>
        <w:ind w:left="425" w:hanging="426"/>
        <w:jc w:val="both"/>
        <w:rPr>
          <w:rFonts w:asciiTheme="minorHAnsi" w:hAnsiTheme="minorHAnsi" w:cstheme="minorHAnsi"/>
          <w:b w:val="0"/>
          <w:i w:val="0"/>
          <w:sz w:val="22"/>
          <w:szCs w:val="22"/>
        </w:rPr>
      </w:pPr>
      <w:r w:rsidRPr="00087896">
        <w:rPr>
          <w:rFonts w:asciiTheme="minorHAnsi" w:hAnsiTheme="minorHAnsi" w:cstheme="minorHAnsi"/>
          <w:b w:val="0"/>
          <w:i w:val="0"/>
          <w:sz w:val="22"/>
          <w:szCs w:val="22"/>
        </w:rPr>
        <w:t xml:space="preserve">Změna kteréhokoliv člena realizačního týmu je možná jen s písemným souhlasem objednatele. </w:t>
      </w:r>
    </w:p>
    <w:p w14:paraId="7BD17D18" w14:textId="20589773" w:rsidR="00087896" w:rsidRPr="00087896" w:rsidRDefault="00087896" w:rsidP="00204217">
      <w:pPr>
        <w:pStyle w:val="Nadpis2"/>
        <w:keepNext w:val="0"/>
        <w:numPr>
          <w:ilvl w:val="0"/>
          <w:numId w:val="6"/>
        </w:numPr>
        <w:spacing w:before="120" w:after="0"/>
        <w:ind w:left="425" w:hanging="426"/>
        <w:jc w:val="both"/>
        <w:rPr>
          <w:rFonts w:asciiTheme="minorHAnsi" w:hAnsiTheme="minorHAnsi" w:cstheme="minorHAnsi"/>
          <w:b w:val="0"/>
          <w:i w:val="0"/>
          <w:sz w:val="22"/>
          <w:szCs w:val="22"/>
        </w:rPr>
      </w:pPr>
      <w:r w:rsidRPr="00087896">
        <w:rPr>
          <w:rFonts w:asciiTheme="minorHAnsi" w:hAnsiTheme="minorHAnsi" w:cstheme="minorHAnsi"/>
          <w:b w:val="0"/>
          <w:i w:val="0"/>
          <w:sz w:val="22"/>
          <w:szCs w:val="22"/>
        </w:rPr>
        <w:t xml:space="preserve">V případě, že poskytovatel v rámci </w:t>
      </w:r>
      <w:r w:rsidR="00B66AB9">
        <w:rPr>
          <w:rFonts w:asciiTheme="minorHAnsi" w:hAnsiTheme="minorHAnsi" w:cstheme="minorHAnsi"/>
          <w:b w:val="0"/>
          <w:i w:val="0"/>
          <w:sz w:val="22"/>
          <w:szCs w:val="22"/>
          <w:lang w:val="cs-CZ"/>
        </w:rPr>
        <w:t>veřejné zak</w:t>
      </w:r>
      <w:r w:rsidR="008B1927">
        <w:rPr>
          <w:rFonts w:asciiTheme="minorHAnsi" w:hAnsiTheme="minorHAnsi" w:cstheme="minorHAnsi"/>
          <w:b w:val="0"/>
          <w:i w:val="0"/>
          <w:sz w:val="22"/>
          <w:szCs w:val="22"/>
          <w:lang w:val="cs-CZ"/>
        </w:rPr>
        <w:t>á</w:t>
      </w:r>
      <w:r w:rsidR="00B66AB9">
        <w:rPr>
          <w:rFonts w:asciiTheme="minorHAnsi" w:hAnsiTheme="minorHAnsi" w:cstheme="minorHAnsi"/>
          <w:b w:val="0"/>
          <w:i w:val="0"/>
          <w:sz w:val="22"/>
          <w:szCs w:val="22"/>
          <w:lang w:val="cs-CZ"/>
        </w:rPr>
        <w:t>zky</w:t>
      </w:r>
      <w:r w:rsidRPr="00087896">
        <w:rPr>
          <w:rFonts w:asciiTheme="minorHAnsi" w:hAnsiTheme="minorHAnsi" w:cstheme="minorHAnsi"/>
          <w:b w:val="0"/>
          <w:i w:val="0"/>
          <w:sz w:val="22"/>
          <w:szCs w:val="22"/>
        </w:rPr>
        <w:t xml:space="preserve">, na základě jehož výsledku je uzavřena tato smlouva, nabídl navýšení počtu auditorů nad minimální úroveň požadovanou objednatelem a tento počet auditorů nedodrží, náleží objednateli odpovídající finanční kompenzace. Finanční kompenzaci smluvní strany považují za odpovídající, pokud jí poskytovatel dorovná bodový rozdíl v hodnocení své nabídky dle zadávacích podmínek </w:t>
      </w:r>
      <w:r w:rsidR="008B1927">
        <w:rPr>
          <w:rFonts w:asciiTheme="minorHAnsi" w:hAnsiTheme="minorHAnsi" w:cstheme="minorHAnsi"/>
          <w:b w:val="0"/>
          <w:i w:val="0"/>
          <w:sz w:val="22"/>
          <w:szCs w:val="22"/>
          <w:lang w:val="cs-CZ"/>
        </w:rPr>
        <w:t>veřejné zakázky</w:t>
      </w:r>
      <w:r w:rsidRPr="00087896">
        <w:rPr>
          <w:rFonts w:asciiTheme="minorHAnsi" w:hAnsiTheme="minorHAnsi" w:cstheme="minorHAnsi"/>
          <w:b w:val="0"/>
          <w:i w:val="0"/>
          <w:sz w:val="22"/>
          <w:szCs w:val="22"/>
        </w:rPr>
        <w:t xml:space="preserve">, na základě kterého byla uzavřena tato smlouva, a to tak, aby nabídka poskytovatele vycházela v hodnocení </w:t>
      </w:r>
      <w:r w:rsidR="008B1927">
        <w:rPr>
          <w:rFonts w:asciiTheme="minorHAnsi" w:hAnsiTheme="minorHAnsi" w:cstheme="minorHAnsi"/>
          <w:b w:val="0"/>
          <w:i w:val="0"/>
          <w:sz w:val="22"/>
          <w:szCs w:val="22"/>
          <w:lang w:val="cs-CZ"/>
        </w:rPr>
        <w:t>dané veřejné zakázky</w:t>
      </w:r>
      <w:r w:rsidRPr="00087896">
        <w:rPr>
          <w:rFonts w:asciiTheme="minorHAnsi" w:hAnsiTheme="minorHAnsi" w:cstheme="minorHAnsi"/>
          <w:b w:val="0"/>
          <w:i w:val="0"/>
          <w:sz w:val="22"/>
          <w:szCs w:val="22"/>
        </w:rPr>
        <w:t xml:space="preserve"> stále ekonomicky nejvýhodněji. Finanční kompenzace se bude hradit jen za období, ve kterém počet auditorů byl nižší, než poskytovatel nabídl v rámci </w:t>
      </w:r>
      <w:r w:rsidR="008B1927">
        <w:rPr>
          <w:rFonts w:asciiTheme="minorHAnsi" w:hAnsiTheme="minorHAnsi" w:cstheme="minorHAnsi"/>
          <w:b w:val="0"/>
          <w:i w:val="0"/>
          <w:sz w:val="22"/>
          <w:szCs w:val="22"/>
          <w:lang w:val="cs-CZ"/>
        </w:rPr>
        <w:t>veřejné zakázky</w:t>
      </w:r>
      <w:r w:rsidRPr="00087896">
        <w:rPr>
          <w:rFonts w:asciiTheme="minorHAnsi" w:hAnsiTheme="minorHAnsi" w:cstheme="minorHAnsi"/>
          <w:b w:val="0"/>
          <w:i w:val="0"/>
          <w:sz w:val="22"/>
          <w:szCs w:val="22"/>
        </w:rPr>
        <w:t>.</w:t>
      </w:r>
    </w:p>
    <w:p w14:paraId="2EB8FFAD" w14:textId="77777777" w:rsidR="00087896" w:rsidRPr="00087896" w:rsidRDefault="00087896" w:rsidP="00204217">
      <w:pPr>
        <w:pStyle w:val="Nadpis2"/>
        <w:keepNext w:val="0"/>
        <w:numPr>
          <w:ilvl w:val="0"/>
          <w:numId w:val="6"/>
        </w:numPr>
        <w:spacing w:before="120" w:after="0"/>
        <w:ind w:left="425"/>
        <w:jc w:val="both"/>
        <w:rPr>
          <w:rFonts w:asciiTheme="minorHAnsi" w:hAnsiTheme="minorHAnsi" w:cstheme="minorHAnsi"/>
          <w:b w:val="0"/>
          <w:i w:val="0"/>
          <w:sz w:val="22"/>
          <w:szCs w:val="22"/>
        </w:rPr>
      </w:pPr>
      <w:r w:rsidRPr="00087896">
        <w:rPr>
          <w:rFonts w:asciiTheme="minorHAnsi" w:hAnsiTheme="minorHAnsi" w:cstheme="minorHAnsi"/>
          <w:b w:val="0"/>
          <w:i w:val="0"/>
          <w:sz w:val="22"/>
          <w:szCs w:val="22"/>
        </w:rPr>
        <w:t>Poskytovatel je povinen bez zbytečného prodlení oznámit objednateli jakékoli skutečnosti, které by mohly ovlivnit či změnit pokyny objednatele či by mohly mít vliv na řádné a včasné splnění závazků dle této smlouvy.</w:t>
      </w:r>
    </w:p>
    <w:p w14:paraId="0A35505D" w14:textId="77777777" w:rsidR="00087896" w:rsidRPr="00087896" w:rsidRDefault="00087896" w:rsidP="00204217">
      <w:pPr>
        <w:pStyle w:val="Nadpis2"/>
        <w:keepNext w:val="0"/>
        <w:numPr>
          <w:ilvl w:val="0"/>
          <w:numId w:val="6"/>
        </w:numPr>
        <w:spacing w:before="120" w:after="0"/>
        <w:ind w:left="425"/>
        <w:jc w:val="both"/>
        <w:rPr>
          <w:rFonts w:asciiTheme="minorHAnsi" w:hAnsiTheme="minorHAnsi" w:cstheme="minorHAnsi"/>
          <w:b w:val="0"/>
          <w:i w:val="0"/>
          <w:sz w:val="22"/>
          <w:szCs w:val="22"/>
        </w:rPr>
      </w:pPr>
      <w:r w:rsidRPr="00087896">
        <w:rPr>
          <w:rFonts w:asciiTheme="minorHAnsi" w:hAnsiTheme="minorHAnsi" w:cstheme="minorHAnsi"/>
          <w:b w:val="0"/>
          <w:i w:val="0"/>
          <w:sz w:val="22"/>
          <w:szCs w:val="22"/>
        </w:rPr>
        <w:t xml:space="preserve">Poskytovatel je oprávněn pořizovat kopie, výpisy či opisy materiálů, které mu objednatel poskytne za účelem plnění této smlouvy, jen s předchozím souhlasem objednatele. </w:t>
      </w:r>
    </w:p>
    <w:p w14:paraId="3A58C252" w14:textId="77777777" w:rsidR="00087896" w:rsidRPr="00087896" w:rsidRDefault="00087896" w:rsidP="00204217">
      <w:pPr>
        <w:pStyle w:val="Nadpis2"/>
        <w:keepNext w:val="0"/>
        <w:numPr>
          <w:ilvl w:val="0"/>
          <w:numId w:val="6"/>
        </w:numPr>
        <w:spacing w:before="120" w:after="0"/>
        <w:ind w:left="425"/>
        <w:jc w:val="both"/>
        <w:rPr>
          <w:rFonts w:asciiTheme="minorHAnsi" w:hAnsiTheme="minorHAnsi" w:cstheme="minorHAnsi"/>
          <w:b w:val="0"/>
          <w:i w:val="0"/>
          <w:sz w:val="22"/>
          <w:szCs w:val="22"/>
        </w:rPr>
      </w:pPr>
      <w:r w:rsidRPr="00087896">
        <w:rPr>
          <w:rFonts w:asciiTheme="minorHAnsi" w:hAnsiTheme="minorHAnsi" w:cstheme="minorHAnsi"/>
          <w:b w:val="0"/>
          <w:i w:val="0"/>
          <w:sz w:val="22"/>
          <w:szCs w:val="22"/>
        </w:rPr>
        <w:t>Poskytovatel není oprávněn přemisťovat materiály, které mu objednatel poskytne za účelem plnění této smlouvy, mimo sídlo objednatele bez předchozího písemného souhlasu objednatele.</w:t>
      </w:r>
    </w:p>
    <w:p w14:paraId="7A23A904" w14:textId="77777777" w:rsidR="00087896" w:rsidRPr="00087896" w:rsidRDefault="00087896" w:rsidP="00204217">
      <w:pPr>
        <w:rPr>
          <w:rFonts w:asciiTheme="minorHAnsi" w:hAnsiTheme="minorHAnsi" w:cstheme="minorHAnsi"/>
        </w:rPr>
      </w:pPr>
    </w:p>
    <w:p w14:paraId="4517E781" w14:textId="62CF0806" w:rsidR="00087896" w:rsidRPr="00087896" w:rsidRDefault="00087896" w:rsidP="00204217">
      <w:pPr>
        <w:pStyle w:val="Nadpis1"/>
        <w:spacing w:before="340"/>
        <w:ind w:left="720" w:hanging="360"/>
        <w:jc w:val="center"/>
        <w:rPr>
          <w:rFonts w:asciiTheme="minorHAnsi" w:hAnsiTheme="minorHAnsi" w:cstheme="minorHAnsi"/>
          <w:b/>
          <w:sz w:val="22"/>
          <w:szCs w:val="22"/>
        </w:rPr>
      </w:pPr>
      <w:bookmarkStart w:id="4" w:name="_Toc57985662"/>
      <w:r w:rsidRPr="00087896">
        <w:rPr>
          <w:rFonts w:asciiTheme="minorHAnsi" w:hAnsiTheme="minorHAnsi" w:cstheme="minorHAnsi"/>
          <w:b/>
          <w:sz w:val="22"/>
          <w:szCs w:val="22"/>
        </w:rPr>
        <w:lastRenderedPageBreak/>
        <w:t>V. Průběžná zpráva auditora, Zpráva auditora, zpráva o zjištěných nedostatcích</w:t>
      </w:r>
      <w:bookmarkEnd w:id="4"/>
    </w:p>
    <w:p w14:paraId="41190CD1" w14:textId="77777777" w:rsidR="00087896" w:rsidRPr="00087896" w:rsidRDefault="00087896" w:rsidP="00204217">
      <w:pPr>
        <w:pStyle w:val="Odstavecseseznamem"/>
        <w:numPr>
          <w:ilvl w:val="0"/>
          <w:numId w:val="8"/>
        </w:numPr>
        <w:spacing w:before="120" w:after="0"/>
        <w:ind w:left="426" w:hanging="426"/>
        <w:contextualSpacing w:val="0"/>
        <w:jc w:val="both"/>
        <w:rPr>
          <w:rFonts w:asciiTheme="minorHAnsi" w:hAnsiTheme="minorHAnsi" w:cstheme="minorHAnsi"/>
        </w:rPr>
      </w:pPr>
      <w:r w:rsidRPr="00087896">
        <w:rPr>
          <w:rFonts w:asciiTheme="minorHAnsi" w:hAnsiTheme="minorHAnsi" w:cstheme="minorHAnsi"/>
          <w:iCs/>
        </w:rPr>
        <w:t xml:space="preserve">Průběžná zpráva auditora není zprávou auditora podle zákona o auditorech, pro její zpracování se </w:t>
      </w:r>
      <w:r w:rsidRPr="00087896">
        <w:rPr>
          <w:rFonts w:asciiTheme="minorHAnsi" w:hAnsiTheme="minorHAnsi" w:cstheme="minorHAnsi"/>
          <w:bCs/>
          <w:iCs/>
        </w:rPr>
        <w:t>použijí</w:t>
      </w:r>
      <w:r w:rsidRPr="00087896">
        <w:rPr>
          <w:rFonts w:asciiTheme="minorHAnsi" w:hAnsiTheme="minorHAnsi" w:cstheme="minorHAnsi"/>
          <w:iCs/>
        </w:rPr>
        <w:t xml:space="preserve"> odst. 2 až 5 přiměřeně.</w:t>
      </w:r>
    </w:p>
    <w:p w14:paraId="790D764E" w14:textId="77777777" w:rsidR="00087896" w:rsidRPr="00087896" w:rsidRDefault="00087896" w:rsidP="00204217">
      <w:pPr>
        <w:pStyle w:val="Odstavecseseznamem"/>
        <w:numPr>
          <w:ilvl w:val="0"/>
          <w:numId w:val="8"/>
        </w:numPr>
        <w:spacing w:before="120" w:after="0"/>
        <w:ind w:left="425" w:hanging="425"/>
        <w:contextualSpacing w:val="0"/>
        <w:jc w:val="both"/>
        <w:rPr>
          <w:rFonts w:asciiTheme="minorHAnsi" w:hAnsiTheme="minorHAnsi" w:cstheme="minorHAnsi"/>
        </w:rPr>
      </w:pPr>
      <w:r w:rsidRPr="00087896">
        <w:rPr>
          <w:rFonts w:asciiTheme="minorHAnsi" w:hAnsiTheme="minorHAnsi" w:cstheme="minorHAnsi"/>
        </w:rPr>
        <w:t xml:space="preserve">Zpráva auditora bude vypracována v českém a anglickém jazyce, musí být úplná, jasná, srozumitelná a dostatečně obsáhlá tak, aby bylo zřejmé, co auditor skutečně ověřil, na jakých datech a podle jakých kritérií operace hodnotil, včetně výsledku hodnocení. </w:t>
      </w:r>
    </w:p>
    <w:p w14:paraId="14807A03" w14:textId="77777777" w:rsidR="00087896" w:rsidRPr="00087896" w:rsidRDefault="00087896" w:rsidP="00204217">
      <w:pPr>
        <w:pStyle w:val="Odstavecseseznamem"/>
        <w:numPr>
          <w:ilvl w:val="0"/>
          <w:numId w:val="8"/>
        </w:numPr>
        <w:spacing w:before="120" w:after="0"/>
        <w:ind w:left="426" w:hanging="426"/>
        <w:contextualSpacing w:val="0"/>
        <w:jc w:val="both"/>
        <w:rPr>
          <w:rFonts w:asciiTheme="minorHAnsi" w:hAnsiTheme="minorHAnsi" w:cstheme="minorHAnsi"/>
        </w:rPr>
      </w:pPr>
      <w:r w:rsidRPr="00087896">
        <w:rPr>
          <w:rFonts w:asciiTheme="minorHAnsi" w:hAnsiTheme="minorHAnsi" w:cstheme="minorHAnsi"/>
        </w:rPr>
        <w:t>Zpráva auditora musí být zpracována v souladu se zákonem o auditorech, zejména co se obsahu a formy týče a rovněž i dle příslušných auditorských směrnic Komory auditorů ČR, případně i mezinárodních auditorských standardů.</w:t>
      </w:r>
    </w:p>
    <w:p w14:paraId="1FD57951" w14:textId="77777777" w:rsidR="00087896" w:rsidRPr="00087896" w:rsidRDefault="00087896" w:rsidP="00204217">
      <w:pPr>
        <w:pStyle w:val="Odstavecseseznamem"/>
        <w:numPr>
          <w:ilvl w:val="0"/>
          <w:numId w:val="8"/>
        </w:numPr>
        <w:spacing w:before="120" w:after="0"/>
        <w:ind w:left="426" w:hanging="426"/>
        <w:contextualSpacing w:val="0"/>
        <w:jc w:val="both"/>
        <w:rPr>
          <w:rFonts w:asciiTheme="minorHAnsi" w:hAnsiTheme="minorHAnsi" w:cstheme="minorHAnsi"/>
        </w:rPr>
      </w:pPr>
      <w:r w:rsidRPr="00087896">
        <w:rPr>
          <w:rFonts w:asciiTheme="minorHAnsi" w:hAnsiTheme="minorHAnsi" w:cstheme="minorHAnsi"/>
        </w:rPr>
        <w:t xml:space="preserve">Poskytovatel projedná zprávu auditora se statutárním orgánem objednatele nebo s jím pověřeným pracovníkem. </w:t>
      </w:r>
    </w:p>
    <w:p w14:paraId="5B9BE30E" w14:textId="2E9DF653" w:rsidR="00087896" w:rsidRPr="00087896" w:rsidRDefault="00087896" w:rsidP="00204217">
      <w:pPr>
        <w:pStyle w:val="Odstavecseseznamem"/>
        <w:numPr>
          <w:ilvl w:val="0"/>
          <w:numId w:val="8"/>
        </w:numPr>
        <w:spacing w:before="120" w:after="0"/>
        <w:ind w:left="426" w:hanging="426"/>
        <w:contextualSpacing w:val="0"/>
        <w:jc w:val="both"/>
        <w:rPr>
          <w:rFonts w:asciiTheme="minorHAnsi" w:hAnsiTheme="minorHAnsi" w:cstheme="minorHAnsi"/>
        </w:rPr>
      </w:pPr>
      <w:r w:rsidRPr="00087896">
        <w:rPr>
          <w:rFonts w:asciiTheme="minorHAnsi" w:hAnsiTheme="minorHAnsi" w:cstheme="minorHAnsi"/>
          <w:bCs/>
          <w:iCs/>
        </w:rPr>
        <w:t xml:space="preserve">Zprávu auditora je poskytovatel povinen předložit objednateli v listinné podobě v českém jazyce, </w:t>
      </w:r>
      <w:r w:rsidR="00DC647A">
        <w:rPr>
          <w:rFonts w:asciiTheme="minorHAnsi" w:hAnsiTheme="minorHAnsi" w:cstheme="minorHAnsi"/>
          <w:bCs/>
          <w:iCs/>
        </w:rPr>
        <w:t>1</w:t>
      </w:r>
      <w:r w:rsidRPr="00087896">
        <w:rPr>
          <w:rFonts w:asciiTheme="minorHAnsi" w:hAnsiTheme="minorHAnsi" w:cstheme="minorHAnsi"/>
          <w:bCs/>
          <w:iCs/>
        </w:rPr>
        <w:t xml:space="preserve">x (slovy: jedenkrát) a 1x (slovy: jedenkrát) v elektronické podobě v českém </w:t>
      </w:r>
      <w:r w:rsidRPr="002838D7">
        <w:rPr>
          <w:rFonts w:asciiTheme="minorHAnsi" w:hAnsiTheme="minorHAnsi" w:cstheme="minorHAnsi"/>
          <w:bCs/>
          <w:iCs/>
        </w:rPr>
        <w:t>(</w:t>
      </w:r>
      <w:r w:rsidR="002838D7" w:rsidRPr="002838D7">
        <w:rPr>
          <w:rFonts w:asciiTheme="minorHAnsi" w:hAnsiTheme="minorHAnsi" w:cstheme="minorHAnsi"/>
          <w:bCs/>
          <w:iCs/>
        </w:rPr>
        <w:t xml:space="preserve">datovou schránkou v </w:t>
      </w:r>
      <w:proofErr w:type="spellStart"/>
      <w:r w:rsidR="002838D7" w:rsidRPr="002838D7">
        <w:rPr>
          <w:rFonts w:asciiTheme="minorHAnsi" w:hAnsiTheme="minorHAnsi" w:cstheme="minorHAnsi"/>
          <w:bCs/>
          <w:iCs/>
        </w:rPr>
        <w:t>pdf</w:t>
      </w:r>
      <w:proofErr w:type="spellEnd"/>
      <w:r w:rsidR="002838D7" w:rsidRPr="002838D7">
        <w:rPr>
          <w:rFonts w:asciiTheme="minorHAnsi" w:hAnsiTheme="minorHAnsi" w:cstheme="minorHAnsi"/>
          <w:bCs/>
          <w:iCs/>
        </w:rPr>
        <w:t xml:space="preserve"> formátu</w:t>
      </w:r>
      <w:r w:rsidRPr="002838D7">
        <w:rPr>
          <w:rFonts w:asciiTheme="minorHAnsi" w:hAnsiTheme="minorHAnsi" w:cstheme="minorHAnsi"/>
          <w:bCs/>
          <w:iCs/>
        </w:rPr>
        <w:t>).</w:t>
      </w:r>
    </w:p>
    <w:p w14:paraId="066266A2" w14:textId="7CFF8AEA" w:rsidR="00087896" w:rsidRPr="00087896" w:rsidRDefault="00087896" w:rsidP="00204217">
      <w:pPr>
        <w:pStyle w:val="OdstavecCislovany"/>
        <w:widowControl w:val="0"/>
        <w:numPr>
          <w:ilvl w:val="0"/>
          <w:numId w:val="8"/>
        </w:numPr>
        <w:spacing w:after="120" w:line="276" w:lineRule="auto"/>
        <w:ind w:left="425" w:hanging="425"/>
        <w:rPr>
          <w:rFonts w:asciiTheme="minorHAnsi" w:hAnsiTheme="minorHAnsi" w:cstheme="minorHAnsi"/>
        </w:rPr>
      </w:pPr>
      <w:r w:rsidRPr="00087896">
        <w:rPr>
          <w:rFonts w:asciiTheme="minorHAnsi" w:hAnsiTheme="minorHAnsi" w:cstheme="minorHAnsi"/>
        </w:rPr>
        <w:t xml:space="preserve">Zpráva o zjištěných nedostatcích bude popisovat nedostatky zjištěné v průběhu provádění auditorských činností a plnění dalších souvisejících závazků poskytovatele dle této smlouvy. Zpráva o zjištěných nedostatcích bude zpracována v českém jazyce a předložena objednateli 1x (slovy: jedenkrát) v listinné podobě a v elektronické podobě </w:t>
      </w:r>
      <w:r w:rsidRPr="000532DB">
        <w:rPr>
          <w:rFonts w:asciiTheme="minorHAnsi" w:hAnsiTheme="minorHAnsi" w:cstheme="minorHAnsi"/>
        </w:rPr>
        <w:t>(</w:t>
      </w:r>
      <w:r w:rsidR="000532DB" w:rsidRPr="000532DB">
        <w:rPr>
          <w:rFonts w:asciiTheme="minorHAnsi" w:hAnsiTheme="minorHAnsi" w:cstheme="minorHAnsi"/>
        </w:rPr>
        <w:t>datovou schránkou v </w:t>
      </w:r>
      <w:proofErr w:type="spellStart"/>
      <w:r w:rsidR="000532DB" w:rsidRPr="000532DB">
        <w:rPr>
          <w:rFonts w:asciiTheme="minorHAnsi" w:hAnsiTheme="minorHAnsi" w:cstheme="minorHAnsi"/>
        </w:rPr>
        <w:t>pdf</w:t>
      </w:r>
      <w:proofErr w:type="spellEnd"/>
      <w:r w:rsidR="000532DB" w:rsidRPr="000532DB">
        <w:rPr>
          <w:rFonts w:asciiTheme="minorHAnsi" w:hAnsiTheme="minorHAnsi" w:cstheme="minorHAnsi"/>
        </w:rPr>
        <w:t xml:space="preserve"> formátu</w:t>
      </w:r>
      <w:r w:rsidRPr="00087896">
        <w:rPr>
          <w:rFonts w:asciiTheme="minorHAnsi" w:hAnsiTheme="minorHAnsi" w:cstheme="minorHAnsi"/>
        </w:rPr>
        <w:t xml:space="preserve">). </w:t>
      </w:r>
    </w:p>
    <w:p w14:paraId="08080077" w14:textId="77777777" w:rsidR="00087896" w:rsidRPr="00087896" w:rsidRDefault="00087896" w:rsidP="00204217">
      <w:pPr>
        <w:pStyle w:val="OdstavecCislovany"/>
        <w:widowControl w:val="0"/>
        <w:numPr>
          <w:ilvl w:val="0"/>
          <w:numId w:val="8"/>
        </w:numPr>
        <w:spacing w:after="120" w:line="276" w:lineRule="auto"/>
        <w:ind w:left="425" w:hanging="425"/>
        <w:rPr>
          <w:rFonts w:asciiTheme="minorHAnsi" w:hAnsiTheme="minorHAnsi" w:cstheme="minorHAnsi"/>
        </w:rPr>
      </w:pPr>
      <w:r w:rsidRPr="00087896">
        <w:rPr>
          <w:rFonts w:asciiTheme="minorHAnsi" w:hAnsiTheme="minorHAnsi" w:cstheme="minorHAnsi"/>
        </w:rPr>
        <w:t>V případě, že bude průběžná zpráva auditora, zpráva auditora nebo zpráva o zjištěných nedostatcích zpracována v souladu s požadavky stanovenými touto smlouvou, podepíší strany předávací protokol, jehož podpisem dojde k předání příslušné zprávy objednateli.</w:t>
      </w:r>
    </w:p>
    <w:p w14:paraId="36067DC5" w14:textId="77777777" w:rsidR="00087896" w:rsidRPr="00087896" w:rsidRDefault="00087896" w:rsidP="00204217">
      <w:pPr>
        <w:pStyle w:val="OdstavecCislovany"/>
        <w:widowControl w:val="0"/>
        <w:numPr>
          <w:ilvl w:val="0"/>
          <w:numId w:val="8"/>
        </w:numPr>
        <w:spacing w:after="120" w:line="276" w:lineRule="auto"/>
        <w:ind w:left="425" w:hanging="425"/>
        <w:rPr>
          <w:rFonts w:asciiTheme="minorHAnsi" w:hAnsiTheme="minorHAnsi" w:cstheme="minorHAnsi"/>
        </w:rPr>
      </w:pPr>
      <w:r w:rsidRPr="00087896">
        <w:rPr>
          <w:rFonts w:asciiTheme="minorHAnsi" w:hAnsiTheme="minorHAnsi" w:cstheme="minorHAnsi"/>
          <w:color w:val="000000"/>
        </w:rPr>
        <w:t>Objednatel není povinen převzít zprávu, pokud vykazuje vady,</w:t>
      </w:r>
      <w:r w:rsidRPr="00087896">
        <w:rPr>
          <w:rFonts w:asciiTheme="minorHAnsi" w:hAnsiTheme="minorHAnsi" w:cstheme="minorHAnsi"/>
        </w:rPr>
        <w:t xml:space="preserve"> které </w:t>
      </w:r>
      <w:r w:rsidRPr="00087896">
        <w:rPr>
          <w:rFonts w:asciiTheme="minorHAnsi" w:hAnsiTheme="minorHAnsi" w:cstheme="minorHAnsi"/>
          <w:color w:val="000000"/>
        </w:rPr>
        <w:t>by samy o sobě nebo ve spojení s jinými bránily splnění účelu, pro který je příslušná zpráva poskytována</w:t>
      </w:r>
      <w:r w:rsidRPr="00087896">
        <w:rPr>
          <w:rFonts w:asciiTheme="minorHAnsi" w:hAnsiTheme="minorHAnsi" w:cstheme="minorHAnsi"/>
        </w:rPr>
        <w:t>. Nepřevezme-li objednatel z těchto důvodů některou zprávu, hledí se na ni, jako by poskytovatelem nebyla odevzdána. Poskytovatel je v prodlení oproti lhůtě pro odevzdání části plnění se všemi důsledky, které se s tím pojí.</w:t>
      </w:r>
    </w:p>
    <w:p w14:paraId="3213AC4F" w14:textId="3A58DA08" w:rsidR="00087896" w:rsidRPr="00087896" w:rsidRDefault="00087896" w:rsidP="00204217">
      <w:pPr>
        <w:pStyle w:val="OdstavecCislovany"/>
        <w:widowControl w:val="0"/>
        <w:numPr>
          <w:ilvl w:val="0"/>
          <w:numId w:val="8"/>
        </w:numPr>
        <w:spacing w:after="120" w:line="276" w:lineRule="auto"/>
        <w:ind w:left="425" w:hanging="425"/>
        <w:rPr>
          <w:rFonts w:asciiTheme="minorHAnsi" w:hAnsiTheme="minorHAnsi" w:cstheme="minorHAnsi"/>
        </w:rPr>
      </w:pPr>
      <w:r w:rsidRPr="00087896">
        <w:rPr>
          <w:rFonts w:asciiTheme="minorHAnsi" w:hAnsiTheme="minorHAnsi" w:cstheme="minorHAnsi"/>
          <w:color w:val="000000"/>
        </w:rPr>
        <w:t xml:space="preserve">Pokud </w:t>
      </w:r>
      <w:r w:rsidRPr="00087896">
        <w:rPr>
          <w:rFonts w:asciiTheme="minorHAnsi" w:hAnsiTheme="minorHAnsi" w:cstheme="minorHAnsi"/>
        </w:rPr>
        <w:t>některá zpráva</w:t>
      </w:r>
      <w:r w:rsidRPr="00087896">
        <w:rPr>
          <w:rFonts w:asciiTheme="minorHAnsi" w:hAnsiTheme="minorHAnsi" w:cstheme="minorHAnsi"/>
          <w:color w:val="000000"/>
        </w:rPr>
        <w:t xml:space="preserve"> vykazuje vady</w:t>
      </w:r>
      <w:r w:rsidRPr="00087896">
        <w:rPr>
          <w:rFonts w:asciiTheme="minorHAnsi" w:hAnsiTheme="minorHAnsi" w:cstheme="minorHAnsi"/>
        </w:rPr>
        <w:t xml:space="preserve"> a objednatel se přesto rozhodne zprávu převzít, poskytovatel splnil závazek odevzdat část plnění s vadami; smluvní strany mají za to, že poskytovatel v tomto případě není v prodlení ve vztahu k příslušné části plnění. </w:t>
      </w:r>
      <w:r w:rsidRPr="00087896">
        <w:rPr>
          <w:rFonts w:asciiTheme="minorHAnsi" w:hAnsiTheme="minorHAnsi" w:cstheme="minorHAnsi"/>
          <w:color w:val="000000"/>
        </w:rPr>
        <w:t xml:space="preserve">Skutečnost, že příslušná část plnění byla převzata s vadami, uvedou smluvní strany do předávacího protokolu a jako nedílnou přílohu připojí soupis těchto vad včetně způsobu jejich odstranění. </w:t>
      </w:r>
      <w:r w:rsidRPr="00087896">
        <w:rPr>
          <w:rFonts w:asciiTheme="minorHAnsi" w:hAnsiTheme="minorHAnsi" w:cstheme="minorHAnsi"/>
        </w:rPr>
        <w:t>Takto oznámené</w:t>
      </w:r>
      <w:r w:rsidRPr="00087896">
        <w:rPr>
          <w:rFonts w:asciiTheme="minorHAnsi" w:hAnsiTheme="minorHAnsi" w:cstheme="minorHAnsi"/>
          <w:color w:val="000000"/>
        </w:rPr>
        <w:t xml:space="preserve"> vady se poskytovatel zavazuje odstranit v souladu s uplatněným právem objednatele bezodkladně, nejpozději však do 10 (slovy: deseti) dnů, </w:t>
      </w:r>
      <w:r w:rsidRPr="00087896">
        <w:rPr>
          <w:rFonts w:asciiTheme="minorHAnsi" w:hAnsiTheme="minorHAnsi" w:cstheme="minorHAnsi"/>
          <w:bCs/>
          <w:iCs/>
        </w:rPr>
        <w:t xml:space="preserve">nebude-li mezi objednatelem a </w:t>
      </w:r>
      <w:r w:rsidR="009A1D7E">
        <w:rPr>
          <w:rFonts w:asciiTheme="minorHAnsi" w:hAnsiTheme="minorHAnsi" w:cstheme="minorHAnsi"/>
          <w:bCs/>
          <w:iCs/>
        </w:rPr>
        <w:t>poskytovat</w:t>
      </w:r>
      <w:r w:rsidR="001B731B">
        <w:rPr>
          <w:rFonts w:asciiTheme="minorHAnsi" w:hAnsiTheme="minorHAnsi" w:cstheme="minorHAnsi"/>
          <w:bCs/>
          <w:iCs/>
        </w:rPr>
        <w:t>el</w:t>
      </w:r>
      <w:r w:rsidRPr="00087896">
        <w:rPr>
          <w:rFonts w:asciiTheme="minorHAnsi" w:hAnsiTheme="minorHAnsi" w:cstheme="minorHAnsi"/>
          <w:bCs/>
          <w:iCs/>
        </w:rPr>
        <w:t>em dohodnuto jinak.</w:t>
      </w:r>
    </w:p>
    <w:p w14:paraId="37C61FF3" w14:textId="56091F91" w:rsidR="00087896" w:rsidRPr="00087896" w:rsidRDefault="00087896" w:rsidP="00204217">
      <w:pPr>
        <w:pStyle w:val="Nadpis1"/>
        <w:spacing w:before="340"/>
        <w:ind w:left="720" w:hanging="360"/>
        <w:jc w:val="center"/>
        <w:rPr>
          <w:rFonts w:asciiTheme="minorHAnsi" w:hAnsiTheme="minorHAnsi" w:cstheme="minorHAnsi"/>
          <w:b/>
          <w:sz w:val="22"/>
          <w:szCs w:val="22"/>
        </w:rPr>
      </w:pPr>
      <w:bookmarkStart w:id="5" w:name="_Toc57985663"/>
      <w:r w:rsidRPr="00087896">
        <w:rPr>
          <w:rFonts w:asciiTheme="minorHAnsi" w:hAnsiTheme="minorHAnsi" w:cstheme="minorHAnsi"/>
          <w:b/>
          <w:sz w:val="22"/>
          <w:szCs w:val="22"/>
        </w:rPr>
        <w:t>VI. Práva a povinnosti objednatele</w:t>
      </w:r>
      <w:bookmarkEnd w:id="5"/>
    </w:p>
    <w:p w14:paraId="46C49188" w14:textId="77777777" w:rsidR="00087896" w:rsidRPr="00087896" w:rsidRDefault="00087896" w:rsidP="00204217">
      <w:pPr>
        <w:pStyle w:val="Odstavecseseznamem"/>
        <w:numPr>
          <w:ilvl w:val="0"/>
          <w:numId w:val="9"/>
        </w:numPr>
        <w:tabs>
          <w:tab w:val="left" w:pos="540"/>
        </w:tabs>
        <w:spacing w:before="120" w:after="0"/>
        <w:ind w:left="426" w:hanging="426"/>
        <w:contextualSpacing w:val="0"/>
        <w:jc w:val="both"/>
        <w:rPr>
          <w:rFonts w:asciiTheme="minorHAnsi" w:hAnsiTheme="minorHAnsi" w:cstheme="minorHAnsi"/>
        </w:rPr>
      </w:pPr>
      <w:r w:rsidRPr="00087896">
        <w:rPr>
          <w:rFonts w:asciiTheme="minorHAnsi" w:hAnsiTheme="minorHAnsi" w:cstheme="minorHAnsi"/>
        </w:rPr>
        <w:t>Objednatel je povinen zaplatit poskytovateli za jeho řádně a včas splněné povinnosti na základě této smlouvy odměnu dle čl. VII.</w:t>
      </w:r>
    </w:p>
    <w:p w14:paraId="7E0FE997" w14:textId="77777777" w:rsidR="00087896" w:rsidRPr="00087896" w:rsidRDefault="00087896" w:rsidP="00204217">
      <w:pPr>
        <w:pStyle w:val="Odstavecseseznamem"/>
        <w:numPr>
          <w:ilvl w:val="0"/>
          <w:numId w:val="9"/>
        </w:numPr>
        <w:tabs>
          <w:tab w:val="left" w:pos="540"/>
        </w:tabs>
        <w:spacing w:before="120" w:after="0"/>
        <w:ind w:left="426" w:hanging="426"/>
        <w:contextualSpacing w:val="0"/>
        <w:jc w:val="both"/>
        <w:rPr>
          <w:rFonts w:asciiTheme="minorHAnsi" w:hAnsiTheme="minorHAnsi" w:cstheme="minorHAnsi"/>
        </w:rPr>
      </w:pPr>
      <w:r w:rsidRPr="00087896">
        <w:rPr>
          <w:rFonts w:asciiTheme="minorHAnsi" w:hAnsiTheme="minorHAnsi" w:cstheme="minorHAnsi"/>
        </w:rPr>
        <w:t xml:space="preserve">Objednatel se zavazuje předat poskytovateli nebo kterémukoli jeho pověřenému zaměstnanci (pracovníkovi) veškeré podklady potřebné pro řádné splnění této smlouvy poskytovatelem. </w:t>
      </w:r>
    </w:p>
    <w:p w14:paraId="4381483B" w14:textId="77777777" w:rsidR="00087896" w:rsidRPr="00087896" w:rsidRDefault="00087896" w:rsidP="00204217">
      <w:pPr>
        <w:pStyle w:val="Odstavecseseznamem"/>
        <w:numPr>
          <w:ilvl w:val="0"/>
          <w:numId w:val="9"/>
        </w:numPr>
        <w:tabs>
          <w:tab w:val="left" w:pos="540"/>
        </w:tabs>
        <w:spacing w:before="120" w:after="0"/>
        <w:ind w:left="426" w:hanging="426"/>
        <w:contextualSpacing w:val="0"/>
        <w:jc w:val="both"/>
        <w:rPr>
          <w:rFonts w:asciiTheme="minorHAnsi" w:hAnsiTheme="minorHAnsi" w:cstheme="minorHAnsi"/>
        </w:rPr>
      </w:pPr>
      <w:r w:rsidRPr="00087896">
        <w:rPr>
          <w:rFonts w:asciiTheme="minorHAnsi" w:hAnsiTheme="minorHAnsi" w:cstheme="minorHAnsi"/>
        </w:rPr>
        <w:lastRenderedPageBreak/>
        <w:t>Objednatel se za účelem splnění povinností poskytovatele dle této smlouvy zavazuje umožnit jeho osobě anebo jím pověřeným zaměstnancům (pracovníkům) přístup a prohlídku svého majetku, a to jak hmotného, tak i nehmotného.</w:t>
      </w:r>
    </w:p>
    <w:p w14:paraId="51BCDB5F" w14:textId="77777777" w:rsidR="00087896" w:rsidRPr="00087896" w:rsidRDefault="00087896" w:rsidP="00204217">
      <w:pPr>
        <w:pStyle w:val="Odstavecseseznamem"/>
        <w:numPr>
          <w:ilvl w:val="0"/>
          <w:numId w:val="9"/>
        </w:numPr>
        <w:tabs>
          <w:tab w:val="left" w:pos="540"/>
        </w:tabs>
        <w:spacing w:before="120" w:after="0"/>
        <w:ind w:left="426" w:hanging="426"/>
        <w:contextualSpacing w:val="0"/>
        <w:jc w:val="both"/>
        <w:rPr>
          <w:rFonts w:asciiTheme="minorHAnsi" w:hAnsiTheme="minorHAnsi" w:cstheme="minorHAnsi"/>
        </w:rPr>
      </w:pPr>
      <w:r w:rsidRPr="00087896">
        <w:rPr>
          <w:rFonts w:asciiTheme="minorHAnsi" w:hAnsiTheme="minorHAnsi" w:cstheme="minorHAnsi"/>
        </w:rPr>
        <w:t>Po dobu provádění auditu v prostorách objednatele je objednatel povinen zajistit poskytovateli, resp. jeho zaměstnancům (pracovníkům), vhodné pracovní prostředí.</w:t>
      </w:r>
    </w:p>
    <w:p w14:paraId="5538A07B" w14:textId="27A396E3" w:rsidR="00087896" w:rsidRPr="002C76C5" w:rsidRDefault="002C76C5" w:rsidP="00204217">
      <w:pPr>
        <w:pStyle w:val="Nadpis1"/>
        <w:spacing w:before="340"/>
        <w:ind w:left="720" w:hanging="360"/>
        <w:jc w:val="center"/>
        <w:rPr>
          <w:rFonts w:asciiTheme="minorHAnsi" w:hAnsiTheme="minorHAnsi" w:cstheme="minorHAnsi"/>
          <w:b/>
          <w:sz w:val="22"/>
          <w:szCs w:val="22"/>
        </w:rPr>
      </w:pPr>
      <w:bookmarkStart w:id="6" w:name="_Toc57985664"/>
      <w:r w:rsidRPr="002C76C5">
        <w:rPr>
          <w:rFonts w:asciiTheme="minorHAnsi" w:hAnsiTheme="minorHAnsi" w:cstheme="minorHAnsi"/>
          <w:b/>
          <w:sz w:val="22"/>
          <w:szCs w:val="22"/>
        </w:rPr>
        <w:t xml:space="preserve">VII. </w:t>
      </w:r>
      <w:r w:rsidR="00087896" w:rsidRPr="002C76C5">
        <w:rPr>
          <w:rFonts w:asciiTheme="minorHAnsi" w:hAnsiTheme="minorHAnsi" w:cstheme="minorHAnsi"/>
          <w:b/>
          <w:sz w:val="22"/>
          <w:szCs w:val="22"/>
        </w:rPr>
        <w:t>Odměna a platební podmínky</w:t>
      </w:r>
      <w:bookmarkEnd w:id="6"/>
    </w:p>
    <w:p w14:paraId="787167C5" w14:textId="6E9A5B22" w:rsidR="00087896" w:rsidRPr="00087896" w:rsidRDefault="00087896" w:rsidP="00204217">
      <w:pPr>
        <w:pStyle w:val="Odstavecseseznamem"/>
        <w:numPr>
          <w:ilvl w:val="0"/>
          <w:numId w:val="10"/>
        </w:numPr>
        <w:tabs>
          <w:tab w:val="left" w:pos="540"/>
        </w:tabs>
        <w:spacing w:before="120" w:after="0"/>
        <w:ind w:left="426" w:hanging="426"/>
        <w:jc w:val="both"/>
        <w:rPr>
          <w:rFonts w:asciiTheme="minorHAnsi" w:hAnsiTheme="minorHAnsi" w:cstheme="minorHAnsi"/>
        </w:rPr>
      </w:pPr>
      <w:r w:rsidRPr="00087896">
        <w:rPr>
          <w:rFonts w:asciiTheme="minorHAnsi" w:hAnsiTheme="minorHAnsi" w:cstheme="minorHAnsi"/>
        </w:rPr>
        <w:t xml:space="preserve">Odměna za poskytnutí služeb dle této smlouvy je daná nabídkou poskytovatele podanou do </w:t>
      </w:r>
      <w:r w:rsidR="008B1927">
        <w:rPr>
          <w:rFonts w:asciiTheme="minorHAnsi" w:hAnsiTheme="minorHAnsi" w:cstheme="minorHAnsi"/>
        </w:rPr>
        <w:t>veřejné zakázky</w:t>
      </w:r>
      <w:r w:rsidRPr="00087896">
        <w:rPr>
          <w:rFonts w:asciiTheme="minorHAnsi" w:hAnsiTheme="minorHAnsi" w:cstheme="minorHAnsi"/>
        </w:rPr>
        <w:t xml:space="preserve">, na </w:t>
      </w:r>
      <w:r w:rsidR="005A1B46" w:rsidRPr="00087896">
        <w:rPr>
          <w:rFonts w:asciiTheme="minorHAnsi" w:hAnsiTheme="minorHAnsi" w:cstheme="minorHAnsi"/>
        </w:rPr>
        <w:t>základě,</w:t>
      </w:r>
      <w:r w:rsidRPr="00087896">
        <w:rPr>
          <w:rFonts w:asciiTheme="minorHAnsi" w:hAnsiTheme="minorHAnsi" w:cstheme="minorHAnsi"/>
        </w:rPr>
        <w:t xml:space="preserve"> jehož výsledku je uzavřena tato smlouva, a činí:</w:t>
      </w:r>
    </w:p>
    <w:p w14:paraId="31A6EFA5" w14:textId="77777777" w:rsidR="00087896" w:rsidRPr="00087896" w:rsidRDefault="00087896" w:rsidP="00204217">
      <w:pPr>
        <w:tabs>
          <w:tab w:val="left" w:pos="540"/>
        </w:tabs>
        <w:ind w:left="540" w:hanging="540"/>
        <w:rPr>
          <w:rFonts w:asciiTheme="minorHAnsi" w:hAnsiTheme="minorHAnsi" w:cstheme="minorHAnsi"/>
        </w:rPr>
      </w:pPr>
    </w:p>
    <w:tbl>
      <w:tblPr>
        <w:tblW w:w="8646" w:type="dxa"/>
        <w:tblInd w:w="426" w:type="dxa"/>
        <w:shd w:val="clear" w:color="000000" w:fill="auto"/>
        <w:tblCellMar>
          <w:left w:w="70" w:type="dxa"/>
          <w:right w:w="70" w:type="dxa"/>
        </w:tblCellMar>
        <w:tblLook w:val="04A0" w:firstRow="1" w:lastRow="0" w:firstColumn="1" w:lastColumn="0" w:noHBand="0" w:noVBand="1"/>
      </w:tblPr>
      <w:tblGrid>
        <w:gridCol w:w="2976"/>
        <w:gridCol w:w="5670"/>
      </w:tblGrid>
      <w:tr w:rsidR="00087896" w:rsidRPr="00087896" w14:paraId="3770248F" w14:textId="77777777" w:rsidTr="000616C4">
        <w:trPr>
          <w:trHeight w:val="362"/>
        </w:trPr>
        <w:tc>
          <w:tcPr>
            <w:tcW w:w="2976" w:type="dxa"/>
            <w:shd w:val="clear" w:color="000000" w:fill="auto"/>
            <w:noWrap/>
            <w:vAlign w:val="center"/>
          </w:tcPr>
          <w:p w14:paraId="6C44692D" w14:textId="77777777" w:rsidR="00087896" w:rsidRPr="00087896" w:rsidRDefault="00087896" w:rsidP="00204217">
            <w:pPr>
              <w:rPr>
                <w:rFonts w:asciiTheme="minorHAnsi" w:hAnsiTheme="minorHAnsi" w:cstheme="minorHAnsi"/>
                <w:bCs/>
                <w:color w:val="000000"/>
              </w:rPr>
            </w:pPr>
            <w:r w:rsidRPr="00087896">
              <w:rPr>
                <w:rFonts w:asciiTheme="minorHAnsi" w:hAnsiTheme="minorHAnsi" w:cstheme="minorHAnsi"/>
                <w:bCs/>
                <w:color w:val="000000"/>
              </w:rPr>
              <w:t>Odměna celkem bez DPH:</w:t>
            </w:r>
          </w:p>
        </w:tc>
        <w:tc>
          <w:tcPr>
            <w:tcW w:w="5670" w:type="dxa"/>
            <w:shd w:val="clear" w:color="000000" w:fill="auto"/>
            <w:noWrap/>
            <w:vAlign w:val="center"/>
          </w:tcPr>
          <w:p w14:paraId="1783D431" w14:textId="6F3C1AF3" w:rsidR="00087896" w:rsidRPr="00087896" w:rsidRDefault="002C76C5" w:rsidP="00204217">
            <w:pPr>
              <w:rPr>
                <w:rFonts w:asciiTheme="minorHAnsi" w:hAnsiTheme="minorHAnsi" w:cstheme="minorHAnsi"/>
                <w:bCs/>
                <w:color w:val="000000"/>
              </w:rPr>
            </w:pPr>
            <w:r>
              <w:rPr>
                <w:rFonts w:asciiTheme="minorHAnsi" w:hAnsiTheme="minorHAnsi" w:cstheme="minorHAnsi"/>
              </w:rPr>
              <w:fldChar w:fldCharType="begin">
                <w:ffData>
                  <w:name w:val=""/>
                  <w:enabled/>
                  <w:calcOnExit w:val="0"/>
                  <w:textInput>
                    <w:default w:val="[bude doplněno dodavatelem]"/>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[bude doplněno dodavatelem]</w:t>
            </w:r>
            <w:r>
              <w:rPr>
                <w:rFonts w:asciiTheme="minorHAnsi" w:hAnsiTheme="minorHAnsi" w:cstheme="minorHAnsi"/>
              </w:rPr>
              <w:fldChar w:fldCharType="end"/>
            </w:r>
            <w:r w:rsidR="00087896" w:rsidRPr="00087896">
              <w:rPr>
                <w:rFonts w:asciiTheme="minorHAnsi" w:hAnsiTheme="minorHAnsi" w:cstheme="minorHAnsi"/>
                <w:bCs/>
                <w:color w:val="000000"/>
              </w:rPr>
              <w:t xml:space="preserve"> Kč</w:t>
            </w:r>
          </w:p>
        </w:tc>
      </w:tr>
    </w:tbl>
    <w:p w14:paraId="643743BC" w14:textId="77777777" w:rsidR="00087896" w:rsidRPr="00087896" w:rsidRDefault="00087896" w:rsidP="00204217">
      <w:pPr>
        <w:ind w:left="720" w:hanging="153"/>
        <w:rPr>
          <w:rFonts w:asciiTheme="minorHAnsi" w:hAnsiTheme="minorHAnsi" w:cstheme="minorHAnsi"/>
          <w:spacing w:val="-2"/>
        </w:rPr>
      </w:pPr>
      <w:r w:rsidRPr="00087896">
        <w:rPr>
          <w:rFonts w:asciiTheme="minorHAnsi" w:hAnsiTheme="minorHAnsi" w:cstheme="minorHAnsi"/>
          <w:spacing w:val="-2"/>
        </w:rPr>
        <w:t>z toho:</w:t>
      </w:r>
    </w:p>
    <w:tbl>
      <w:tblPr>
        <w:tblW w:w="8646" w:type="dxa"/>
        <w:tblInd w:w="426" w:type="dxa"/>
        <w:tblCellMar>
          <w:left w:w="70" w:type="dxa"/>
          <w:right w:w="70" w:type="dxa"/>
        </w:tblCellMar>
        <w:tblLook w:val="04A0" w:firstRow="1" w:lastRow="0" w:firstColumn="1" w:lastColumn="0" w:noHBand="0" w:noVBand="1"/>
      </w:tblPr>
      <w:tblGrid>
        <w:gridCol w:w="2976"/>
        <w:gridCol w:w="5670"/>
      </w:tblGrid>
      <w:tr w:rsidR="00087896" w:rsidRPr="00087896" w14:paraId="07C54576" w14:textId="77777777" w:rsidTr="000616C4">
        <w:trPr>
          <w:trHeight w:val="315"/>
        </w:trPr>
        <w:tc>
          <w:tcPr>
            <w:tcW w:w="2976" w:type="dxa"/>
            <w:shd w:val="clear" w:color="000000" w:fill="FFFFFF"/>
            <w:noWrap/>
            <w:vAlign w:val="bottom"/>
          </w:tcPr>
          <w:p w14:paraId="372E6F92" w14:textId="5D70777D" w:rsidR="00087896" w:rsidRPr="00087896" w:rsidRDefault="00087896" w:rsidP="00204217">
            <w:pPr>
              <w:rPr>
                <w:rFonts w:asciiTheme="minorHAnsi" w:hAnsiTheme="minorHAnsi" w:cstheme="minorHAnsi"/>
                <w:color w:val="000000"/>
              </w:rPr>
            </w:pPr>
            <w:r w:rsidRPr="00087896">
              <w:rPr>
                <w:rFonts w:asciiTheme="minorHAnsi" w:hAnsiTheme="minorHAnsi" w:cstheme="minorHAnsi"/>
                <w:bCs/>
                <w:color w:val="000000"/>
              </w:rPr>
              <w:t>Odměna za rok 202</w:t>
            </w:r>
            <w:r w:rsidR="00195205">
              <w:rPr>
                <w:rFonts w:asciiTheme="minorHAnsi" w:hAnsiTheme="minorHAnsi" w:cstheme="minorHAnsi"/>
                <w:bCs/>
                <w:color w:val="000000"/>
              </w:rPr>
              <w:t>5</w:t>
            </w:r>
            <w:r w:rsidRPr="00087896">
              <w:rPr>
                <w:rFonts w:asciiTheme="minorHAnsi" w:hAnsiTheme="minorHAnsi" w:cstheme="minorHAnsi"/>
                <w:bCs/>
                <w:color w:val="000000"/>
              </w:rPr>
              <w:t xml:space="preserve"> bez DPH:</w:t>
            </w:r>
          </w:p>
        </w:tc>
        <w:tc>
          <w:tcPr>
            <w:tcW w:w="5670" w:type="dxa"/>
            <w:shd w:val="clear" w:color="auto" w:fill="auto"/>
            <w:noWrap/>
          </w:tcPr>
          <w:p w14:paraId="0B7AF993" w14:textId="067AE3CA" w:rsidR="00087896" w:rsidRPr="00087896" w:rsidRDefault="002C76C5" w:rsidP="00204217">
            <w:pPr>
              <w:rPr>
                <w:rFonts w:asciiTheme="minorHAnsi" w:hAnsiTheme="minorHAnsi" w:cstheme="minorHAnsi"/>
              </w:rPr>
            </w:pPr>
            <w:r>
              <w:rPr>
                <w:rFonts w:asciiTheme="minorHAnsi" w:hAnsiTheme="minorHAnsi" w:cstheme="minorHAnsi"/>
              </w:rPr>
              <w:fldChar w:fldCharType="begin">
                <w:ffData>
                  <w:name w:val=""/>
                  <w:enabled/>
                  <w:calcOnExit w:val="0"/>
                  <w:textInput>
                    <w:default w:val="[bude doplněno dodavatelem]"/>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[bude doplněno dodavatelem]</w:t>
            </w:r>
            <w:r>
              <w:rPr>
                <w:rFonts w:asciiTheme="minorHAnsi" w:hAnsiTheme="minorHAnsi" w:cstheme="minorHAnsi"/>
              </w:rPr>
              <w:fldChar w:fldCharType="end"/>
            </w:r>
            <w:r w:rsidR="00087896" w:rsidRPr="00087896">
              <w:rPr>
                <w:rFonts w:asciiTheme="minorHAnsi" w:hAnsiTheme="minorHAnsi" w:cstheme="minorHAnsi"/>
                <w:noProof/>
              </w:rPr>
              <w:t xml:space="preserve"> </w:t>
            </w:r>
            <w:r w:rsidR="00087896" w:rsidRPr="00087896">
              <w:rPr>
                <w:rFonts w:asciiTheme="minorHAnsi" w:hAnsiTheme="minorHAnsi" w:cstheme="minorHAnsi"/>
                <w:bCs/>
                <w:color w:val="000000"/>
              </w:rPr>
              <w:t>Kč</w:t>
            </w:r>
          </w:p>
        </w:tc>
      </w:tr>
      <w:tr w:rsidR="00087896" w:rsidRPr="00087896" w14:paraId="42BC2D64" w14:textId="77777777" w:rsidTr="000616C4">
        <w:trPr>
          <w:trHeight w:val="315"/>
        </w:trPr>
        <w:tc>
          <w:tcPr>
            <w:tcW w:w="2976" w:type="dxa"/>
            <w:shd w:val="clear" w:color="000000" w:fill="FFFFFF"/>
            <w:noWrap/>
            <w:vAlign w:val="bottom"/>
          </w:tcPr>
          <w:p w14:paraId="3606772A" w14:textId="28F037CD" w:rsidR="00087896" w:rsidRPr="00087896" w:rsidRDefault="00087896" w:rsidP="00204217">
            <w:pPr>
              <w:rPr>
                <w:rFonts w:asciiTheme="minorHAnsi" w:hAnsiTheme="minorHAnsi" w:cstheme="minorHAnsi"/>
                <w:color w:val="000000"/>
              </w:rPr>
            </w:pPr>
            <w:r w:rsidRPr="00087896">
              <w:rPr>
                <w:rFonts w:asciiTheme="minorHAnsi" w:hAnsiTheme="minorHAnsi" w:cstheme="minorHAnsi"/>
                <w:bCs/>
                <w:color w:val="000000"/>
              </w:rPr>
              <w:t>Odměna za rok 202</w:t>
            </w:r>
            <w:r w:rsidR="00195205">
              <w:rPr>
                <w:rFonts w:asciiTheme="minorHAnsi" w:hAnsiTheme="minorHAnsi" w:cstheme="minorHAnsi"/>
                <w:bCs/>
                <w:color w:val="000000"/>
              </w:rPr>
              <w:t>6</w:t>
            </w:r>
            <w:r w:rsidRPr="00087896">
              <w:rPr>
                <w:rFonts w:asciiTheme="minorHAnsi" w:hAnsiTheme="minorHAnsi" w:cstheme="minorHAnsi"/>
                <w:bCs/>
                <w:color w:val="000000"/>
              </w:rPr>
              <w:t xml:space="preserve"> bez DPH:</w:t>
            </w:r>
          </w:p>
        </w:tc>
        <w:tc>
          <w:tcPr>
            <w:tcW w:w="5670" w:type="dxa"/>
            <w:shd w:val="clear" w:color="auto" w:fill="auto"/>
            <w:noWrap/>
          </w:tcPr>
          <w:p w14:paraId="3116620C" w14:textId="4DE437AF" w:rsidR="00087896" w:rsidRPr="00087896" w:rsidRDefault="002C76C5" w:rsidP="00204217">
            <w:pPr>
              <w:rPr>
                <w:rFonts w:asciiTheme="minorHAnsi" w:hAnsiTheme="minorHAnsi" w:cstheme="minorHAnsi"/>
                <w:noProof/>
              </w:rPr>
            </w:pPr>
            <w:r>
              <w:rPr>
                <w:rFonts w:asciiTheme="minorHAnsi" w:hAnsiTheme="minorHAnsi" w:cstheme="minorHAnsi"/>
                <w:noProof/>
              </w:rPr>
              <w:fldChar w:fldCharType="begin">
                <w:ffData>
                  <w:name w:val=""/>
                  <w:enabled/>
                  <w:calcOnExit w:val="0"/>
                  <w:textInput>
                    <w:default w:val="[bude doplněno dodavatelem]"/>
                  </w:textInput>
                </w:ffData>
              </w:fldChar>
            </w:r>
            <w:r>
              <w:rPr>
                <w:rFonts w:asciiTheme="minorHAnsi" w:hAnsiTheme="minorHAnsi" w:cstheme="minorHAnsi"/>
                <w:noProof/>
              </w:rPr>
              <w:instrText xml:space="preserve"> FORMTEXT </w:instrText>
            </w:r>
            <w:r>
              <w:rPr>
                <w:rFonts w:asciiTheme="minorHAnsi" w:hAnsiTheme="minorHAnsi" w:cstheme="minorHAnsi"/>
                <w:noProof/>
              </w:rPr>
            </w:r>
            <w:r>
              <w:rPr>
                <w:rFonts w:asciiTheme="minorHAnsi" w:hAnsiTheme="minorHAnsi" w:cstheme="minorHAnsi"/>
                <w:noProof/>
              </w:rPr>
              <w:fldChar w:fldCharType="separate"/>
            </w:r>
            <w:r>
              <w:rPr>
                <w:rFonts w:asciiTheme="minorHAnsi" w:hAnsiTheme="minorHAnsi" w:cstheme="minorHAnsi"/>
                <w:noProof/>
              </w:rPr>
              <w:t>[bude doplněno dodavatelem]</w:t>
            </w:r>
            <w:r>
              <w:rPr>
                <w:rFonts w:asciiTheme="minorHAnsi" w:hAnsiTheme="minorHAnsi" w:cstheme="minorHAnsi"/>
                <w:noProof/>
              </w:rPr>
              <w:fldChar w:fldCharType="end"/>
            </w:r>
            <w:r w:rsidR="00087896" w:rsidRPr="00087896">
              <w:rPr>
                <w:rFonts w:asciiTheme="minorHAnsi" w:hAnsiTheme="minorHAnsi" w:cstheme="minorHAnsi"/>
                <w:noProof/>
              </w:rPr>
              <w:t xml:space="preserve"> Kč</w:t>
            </w:r>
          </w:p>
        </w:tc>
      </w:tr>
      <w:tr w:rsidR="00087896" w:rsidRPr="00087896" w14:paraId="4838B1B4" w14:textId="77777777" w:rsidTr="000616C4">
        <w:trPr>
          <w:trHeight w:val="315"/>
        </w:trPr>
        <w:tc>
          <w:tcPr>
            <w:tcW w:w="2976" w:type="dxa"/>
            <w:shd w:val="clear" w:color="000000" w:fill="FFFFFF"/>
            <w:noWrap/>
            <w:vAlign w:val="bottom"/>
          </w:tcPr>
          <w:p w14:paraId="482636A9" w14:textId="75F1DD33" w:rsidR="00087896" w:rsidRPr="00087896" w:rsidRDefault="00087896" w:rsidP="00204217">
            <w:pPr>
              <w:rPr>
                <w:rFonts w:asciiTheme="minorHAnsi" w:hAnsiTheme="minorHAnsi" w:cstheme="minorHAnsi"/>
                <w:color w:val="000000"/>
              </w:rPr>
            </w:pPr>
            <w:r w:rsidRPr="00087896">
              <w:rPr>
                <w:rFonts w:asciiTheme="minorHAnsi" w:hAnsiTheme="minorHAnsi" w:cstheme="minorHAnsi"/>
                <w:bCs/>
                <w:color w:val="000000"/>
              </w:rPr>
              <w:t>Odměna za rok 202</w:t>
            </w:r>
            <w:r w:rsidR="00195205">
              <w:rPr>
                <w:rFonts w:asciiTheme="minorHAnsi" w:hAnsiTheme="minorHAnsi" w:cstheme="minorHAnsi"/>
                <w:bCs/>
                <w:color w:val="000000"/>
              </w:rPr>
              <w:t>7</w:t>
            </w:r>
            <w:r w:rsidRPr="00087896">
              <w:rPr>
                <w:rFonts w:asciiTheme="minorHAnsi" w:hAnsiTheme="minorHAnsi" w:cstheme="minorHAnsi"/>
                <w:bCs/>
                <w:color w:val="000000"/>
              </w:rPr>
              <w:t xml:space="preserve"> bez DPH:</w:t>
            </w:r>
          </w:p>
        </w:tc>
        <w:tc>
          <w:tcPr>
            <w:tcW w:w="5670" w:type="dxa"/>
            <w:shd w:val="clear" w:color="auto" w:fill="auto"/>
            <w:noWrap/>
          </w:tcPr>
          <w:p w14:paraId="7D0BC95B" w14:textId="1EAE63CA" w:rsidR="00087896" w:rsidRPr="00087896" w:rsidRDefault="002C76C5" w:rsidP="00204217">
            <w:pPr>
              <w:rPr>
                <w:rFonts w:asciiTheme="minorHAnsi" w:hAnsiTheme="minorHAnsi" w:cstheme="minorHAnsi"/>
                <w:noProof/>
              </w:rPr>
            </w:pPr>
            <w:r>
              <w:rPr>
                <w:rFonts w:asciiTheme="minorHAnsi" w:hAnsiTheme="minorHAnsi" w:cstheme="minorHAnsi"/>
                <w:noProof/>
              </w:rPr>
              <w:fldChar w:fldCharType="begin">
                <w:ffData>
                  <w:name w:val=""/>
                  <w:enabled/>
                  <w:calcOnExit w:val="0"/>
                  <w:textInput>
                    <w:default w:val="[bude doplněno dodavatelem]"/>
                  </w:textInput>
                </w:ffData>
              </w:fldChar>
            </w:r>
            <w:r>
              <w:rPr>
                <w:rFonts w:asciiTheme="minorHAnsi" w:hAnsiTheme="minorHAnsi" w:cstheme="minorHAnsi"/>
                <w:noProof/>
              </w:rPr>
              <w:instrText xml:space="preserve"> FORMTEXT </w:instrText>
            </w:r>
            <w:r>
              <w:rPr>
                <w:rFonts w:asciiTheme="minorHAnsi" w:hAnsiTheme="minorHAnsi" w:cstheme="minorHAnsi"/>
                <w:noProof/>
              </w:rPr>
            </w:r>
            <w:r>
              <w:rPr>
                <w:rFonts w:asciiTheme="minorHAnsi" w:hAnsiTheme="minorHAnsi" w:cstheme="minorHAnsi"/>
                <w:noProof/>
              </w:rPr>
              <w:fldChar w:fldCharType="separate"/>
            </w:r>
            <w:r>
              <w:rPr>
                <w:rFonts w:asciiTheme="minorHAnsi" w:hAnsiTheme="minorHAnsi" w:cstheme="minorHAnsi"/>
                <w:noProof/>
              </w:rPr>
              <w:t>[bude doplněno dodavatelem]</w:t>
            </w:r>
            <w:r>
              <w:rPr>
                <w:rFonts w:asciiTheme="minorHAnsi" w:hAnsiTheme="minorHAnsi" w:cstheme="minorHAnsi"/>
                <w:noProof/>
              </w:rPr>
              <w:fldChar w:fldCharType="end"/>
            </w:r>
            <w:r w:rsidR="00087896" w:rsidRPr="00087896">
              <w:rPr>
                <w:rFonts w:asciiTheme="minorHAnsi" w:hAnsiTheme="minorHAnsi" w:cstheme="minorHAnsi"/>
                <w:noProof/>
              </w:rPr>
              <w:t xml:space="preserve"> Kč</w:t>
            </w:r>
          </w:p>
        </w:tc>
      </w:tr>
    </w:tbl>
    <w:p w14:paraId="420613CB" w14:textId="77777777" w:rsidR="00087896" w:rsidRPr="00087896" w:rsidRDefault="00087896" w:rsidP="00204217">
      <w:pPr>
        <w:tabs>
          <w:tab w:val="left" w:pos="540"/>
        </w:tabs>
        <w:ind w:left="540" w:hanging="540"/>
        <w:rPr>
          <w:rFonts w:asciiTheme="minorHAnsi" w:hAnsiTheme="minorHAnsi" w:cstheme="minorHAnsi"/>
        </w:rPr>
      </w:pPr>
    </w:p>
    <w:p w14:paraId="7E321E92" w14:textId="77777777" w:rsidR="00087896" w:rsidRPr="00087896" w:rsidRDefault="00087896" w:rsidP="00204217">
      <w:pPr>
        <w:pStyle w:val="Odstavecseseznamem"/>
        <w:numPr>
          <w:ilvl w:val="0"/>
          <w:numId w:val="10"/>
        </w:numPr>
        <w:tabs>
          <w:tab w:val="left" w:pos="426"/>
        </w:tabs>
        <w:spacing w:after="0"/>
        <w:ind w:left="426" w:hanging="426"/>
        <w:jc w:val="both"/>
        <w:rPr>
          <w:rFonts w:asciiTheme="minorHAnsi" w:hAnsiTheme="minorHAnsi" w:cstheme="minorHAnsi"/>
        </w:rPr>
      </w:pPr>
      <w:r w:rsidRPr="00087896">
        <w:rPr>
          <w:rFonts w:asciiTheme="minorHAnsi" w:hAnsiTheme="minorHAnsi" w:cstheme="minorHAnsi"/>
        </w:rPr>
        <w:t>Poskytovatel je oprávněn k odměně připočíst DPH ve výši stanovené v souladu se zákonem č. 235/2004 Sb., o dani z přidané hodnoty, ve znění pozdějších předpisů (dále jen „zákon o DPH“), a to ke dni uskutečnění zdanitelného plnění.</w:t>
      </w:r>
    </w:p>
    <w:p w14:paraId="63CBC059" w14:textId="77777777" w:rsidR="00087896" w:rsidRPr="00087896" w:rsidRDefault="00087896" w:rsidP="00204217">
      <w:pPr>
        <w:pStyle w:val="Odstavecseseznamem"/>
        <w:numPr>
          <w:ilvl w:val="0"/>
          <w:numId w:val="10"/>
        </w:numPr>
        <w:tabs>
          <w:tab w:val="left" w:pos="426"/>
        </w:tabs>
        <w:spacing w:before="120" w:after="0"/>
        <w:ind w:left="425" w:hanging="425"/>
        <w:contextualSpacing w:val="0"/>
        <w:jc w:val="both"/>
        <w:rPr>
          <w:rFonts w:asciiTheme="minorHAnsi" w:hAnsiTheme="minorHAnsi" w:cstheme="minorHAnsi"/>
        </w:rPr>
      </w:pPr>
      <w:r w:rsidRPr="00087896">
        <w:rPr>
          <w:rFonts w:asciiTheme="minorHAnsi" w:hAnsiTheme="minorHAnsi" w:cstheme="minorHAnsi"/>
        </w:rPr>
        <w:t>Odměna uvedená v odst. 1 je sjednána jako maximální a nepřekročitelná a obsahuje veškeré nutné náklady k řádnému poskytnutí služeb. Odměna je stanovena s přihlédnutím k vývoji cen v daném oboru včetně vývoje kurzu české měny k zahraničním měnám.</w:t>
      </w:r>
    </w:p>
    <w:p w14:paraId="1A9EF32C" w14:textId="77777777" w:rsidR="00087896" w:rsidRPr="00087896" w:rsidRDefault="00087896" w:rsidP="00204217">
      <w:pPr>
        <w:pStyle w:val="Odstavecseseznamem"/>
        <w:numPr>
          <w:ilvl w:val="0"/>
          <w:numId w:val="10"/>
        </w:numPr>
        <w:tabs>
          <w:tab w:val="left" w:pos="426"/>
        </w:tabs>
        <w:spacing w:before="120" w:after="0"/>
        <w:ind w:left="425" w:hanging="425"/>
        <w:contextualSpacing w:val="0"/>
        <w:jc w:val="both"/>
        <w:rPr>
          <w:rFonts w:asciiTheme="minorHAnsi" w:hAnsiTheme="minorHAnsi" w:cstheme="minorHAnsi"/>
        </w:rPr>
      </w:pPr>
      <w:r w:rsidRPr="00087896">
        <w:rPr>
          <w:rFonts w:asciiTheme="minorHAnsi" w:hAnsiTheme="minorHAnsi" w:cstheme="minorHAnsi"/>
        </w:rPr>
        <w:t>Poskytovatel nemá právo domáhat se navýšení sjednané odměny z důvodů chyb nebo nedostatků učiněných při určení výše odměny, nepřesného nebo neúplného ocenění služeb.</w:t>
      </w:r>
    </w:p>
    <w:p w14:paraId="5EE3947B" w14:textId="77777777" w:rsidR="00087896" w:rsidRPr="00087896" w:rsidRDefault="00087896" w:rsidP="00204217">
      <w:pPr>
        <w:pStyle w:val="Odstavecseseznamem"/>
        <w:numPr>
          <w:ilvl w:val="0"/>
          <w:numId w:val="10"/>
        </w:numPr>
        <w:tabs>
          <w:tab w:val="left" w:pos="426"/>
        </w:tabs>
        <w:spacing w:before="120" w:after="0"/>
        <w:ind w:left="425" w:hanging="425"/>
        <w:contextualSpacing w:val="0"/>
        <w:jc w:val="both"/>
        <w:rPr>
          <w:rFonts w:asciiTheme="minorHAnsi" w:hAnsiTheme="minorHAnsi" w:cstheme="minorHAnsi"/>
        </w:rPr>
      </w:pPr>
      <w:r w:rsidRPr="00087896">
        <w:rPr>
          <w:rFonts w:asciiTheme="minorHAnsi" w:hAnsiTheme="minorHAnsi" w:cstheme="minorHAnsi"/>
        </w:rPr>
        <w:t>Poskytovatel bere na vědomí, že objednatel neposkytuje zálohy.</w:t>
      </w:r>
    </w:p>
    <w:p w14:paraId="5BC4270C" w14:textId="77777777" w:rsidR="00087896" w:rsidRPr="00087896" w:rsidRDefault="00087896" w:rsidP="00204217">
      <w:pPr>
        <w:pStyle w:val="Odstavecseseznamem"/>
        <w:numPr>
          <w:ilvl w:val="0"/>
          <w:numId w:val="10"/>
        </w:numPr>
        <w:tabs>
          <w:tab w:val="left" w:pos="426"/>
        </w:tabs>
        <w:spacing w:before="120" w:after="0"/>
        <w:ind w:left="425" w:hanging="425"/>
        <w:contextualSpacing w:val="0"/>
        <w:jc w:val="both"/>
        <w:rPr>
          <w:rFonts w:asciiTheme="minorHAnsi" w:hAnsiTheme="minorHAnsi" w:cstheme="minorHAnsi"/>
        </w:rPr>
      </w:pPr>
      <w:r w:rsidRPr="00087896">
        <w:rPr>
          <w:rFonts w:asciiTheme="minorHAnsi" w:hAnsiTheme="minorHAnsi" w:cstheme="minorHAnsi"/>
        </w:rPr>
        <w:t xml:space="preserve">Odměna bude hrazena po částech odpovídajících jednotlivým účetním obdobím na základě poskytovatelem vystavených daňových dokladů – faktur. Poskytovatel je oprávněn vystavit daňový doklad – fakturu vždy nejdříve po ukončení auditu jednotlivého účetního období, tj. po odevzdání zprávy o zjištěných nedostatcích. </w:t>
      </w:r>
    </w:p>
    <w:p w14:paraId="0F1AD493" w14:textId="77777777" w:rsidR="00087896" w:rsidRPr="00087896" w:rsidRDefault="00087896" w:rsidP="00204217">
      <w:pPr>
        <w:pStyle w:val="Odstavecseseznamem"/>
        <w:numPr>
          <w:ilvl w:val="0"/>
          <w:numId w:val="10"/>
        </w:numPr>
        <w:tabs>
          <w:tab w:val="left" w:pos="426"/>
        </w:tabs>
        <w:spacing w:before="120" w:after="0"/>
        <w:ind w:left="425" w:hanging="425"/>
        <w:contextualSpacing w:val="0"/>
        <w:jc w:val="both"/>
        <w:rPr>
          <w:rFonts w:asciiTheme="minorHAnsi" w:hAnsiTheme="minorHAnsi" w:cstheme="minorHAnsi"/>
        </w:rPr>
      </w:pPr>
      <w:r w:rsidRPr="00087896">
        <w:rPr>
          <w:rFonts w:asciiTheme="minorHAnsi" w:hAnsiTheme="minorHAnsi" w:cstheme="minorHAnsi"/>
        </w:rPr>
        <w:t xml:space="preserve">Splatnost daňového dokladu se sjednává na 30 dnů ode dne jeho doručení objednateli. </w:t>
      </w:r>
    </w:p>
    <w:p w14:paraId="1359BD62" w14:textId="77777777" w:rsidR="00087896" w:rsidRPr="00087896" w:rsidRDefault="00087896" w:rsidP="00204217">
      <w:pPr>
        <w:pStyle w:val="Odstavecseseznamem"/>
        <w:numPr>
          <w:ilvl w:val="0"/>
          <w:numId w:val="10"/>
        </w:numPr>
        <w:tabs>
          <w:tab w:val="left" w:pos="426"/>
        </w:tabs>
        <w:spacing w:before="120" w:after="0"/>
        <w:ind w:left="425" w:hanging="425"/>
        <w:contextualSpacing w:val="0"/>
        <w:jc w:val="both"/>
        <w:rPr>
          <w:rFonts w:asciiTheme="minorHAnsi" w:hAnsiTheme="minorHAnsi" w:cstheme="minorHAnsi"/>
        </w:rPr>
      </w:pPr>
      <w:r w:rsidRPr="00087896">
        <w:rPr>
          <w:rFonts w:asciiTheme="minorHAnsi" w:hAnsiTheme="minorHAnsi" w:cstheme="minorHAnsi"/>
        </w:rPr>
        <w:t>Daňové doklady budou vystaveny v souladu se zákonem o DPH.</w:t>
      </w:r>
    </w:p>
    <w:p w14:paraId="74C311FE" w14:textId="77777777" w:rsidR="00087896" w:rsidRPr="00087896" w:rsidRDefault="00087896" w:rsidP="00204217">
      <w:pPr>
        <w:pStyle w:val="Odstavecseseznamem"/>
        <w:numPr>
          <w:ilvl w:val="0"/>
          <w:numId w:val="10"/>
        </w:numPr>
        <w:tabs>
          <w:tab w:val="left" w:pos="426"/>
        </w:tabs>
        <w:spacing w:before="120" w:after="0"/>
        <w:ind w:left="425" w:hanging="425"/>
        <w:contextualSpacing w:val="0"/>
        <w:jc w:val="both"/>
        <w:rPr>
          <w:rFonts w:asciiTheme="minorHAnsi" w:hAnsiTheme="minorHAnsi" w:cstheme="minorHAnsi"/>
        </w:rPr>
      </w:pPr>
      <w:r w:rsidRPr="00087896">
        <w:rPr>
          <w:rFonts w:asciiTheme="minorHAnsi" w:hAnsiTheme="minorHAnsi" w:cstheme="minorHAnsi"/>
        </w:rPr>
        <w:t>Úhrady daňových dokladů bude objednatel provádět bezhotovostně na účet poskytovatele uvedený v daňovém dokladu.</w:t>
      </w:r>
    </w:p>
    <w:p w14:paraId="7A9642B8" w14:textId="77777777" w:rsidR="00087896" w:rsidRPr="00087896" w:rsidRDefault="00087896" w:rsidP="00204217">
      <w:pPr>
        <w:pStyle w:val="Odstavecseseznamem"/>
        <w:numPr>
          <w:ilvl w:val="0"/>
          <w:numId w:val="10"/>
        </w:numPr>
        <w:tabs>
          <w:tab w:val="left" w:pos="426"/>
        </w:tabs>
        <w:spacing w:before="120" w:after="0"/>
        <w:ind w:left="425" w:hanging="425"/>
        <w:contextualSpacing w:val="0"/>
        <w:jc w:val="both"/>
        <w:rPr>
          <w:rFonts w:asciiTheme="minorHAnsi" w:hAnsiTheme="minorHAnsi" w:cstheme="minorHAnsi"/>
        </w:rPr>
      </w:pPr>
      <w:r w:rsidRPr="00087896">
        <w:rPr>
          <w:rFonts w:asciiTheme="minorHAnsi" w:hAnsiTheme="minorHAnsi" w:cstheme="minorHAnsi"/>
        </w:rPr>
        <w:t>Smluvní strany ujednávají, že součástí daňového dokladu bude vždy i pravdivé podrobné vyúčtování prací anebo služeb, které poskytovatel objednateli poskytl a které jsou fakturovány. Nedílnou součástí faktury je též kopie příslušných předávacích protokolů.</w:t>
      </w:r>
    </w:p>
    <w:p w14:paraId="718A7A03" w14:textId="77777777" w:rsidR="00087896" w:rsidRPr="00087896" w:rsidRDefault="00087896" w:rsidP="00204217">
      <w:pPr>
        <w:pStyle w:val="Odstavecseseznamem"/>
        <w:numPr>
          <w:ilvl w:val="0"/>
          <w:numId w:val="10"/>
        </w:numPr>
        <w:tabs>
          <w:tab w:val="left" w:pos="426"/>
        </w:tabs>
        <w:spacing w:before="120" w:after="0"/>
        <w:ind w:left="425" w:hanging="425"/>
        <w:contextualSpacing w:val="0"/>
        <w:jc w:val="both"/>
        <w:rPr>
          <w:rFonts w:asciiTheme="minorHAnsi" w:hAnsiTheme="minorHAnsi" w:cstheme="minorHAnsi"/>
        </w:rPr>
      </w:pPr>
      <w:r w:rsidRPr="00087896">
        <w:rPr>
          <w:rFonts w:asciiTheme="minorHAnsi" w:hAnsiTheme="minorHAnsi" w:cstheme="minorHAnsi"/>
        </w:rPr>
        <w:lastRenderedPageBreak/>
        <w:t>Nebude-li daňový doklad obsahovat výše uvedené náležitosti nebo je bude uvádět chybně, je objednatel oprávněn vrátit jej poskytovateli k opravě bez jeho proplacení, aniž se tím dostane do prodlení s úhradou příslušné částky. V takovém případě lhůta splatnosti počíná běžet znovu ode dne doručení opraveného daňového dokladu.</w:t>
      </w:r>
    </w:p>
    <w:p w14:paraId="6877B7F4" w14:textId="77777777" w:rsidR="00087896" w:rsidRPr="00087896" w:rsidRDefault="00087896" w:rsidP="00204217">
      <w:pPr>
        <w:pStyle w:val="Odstavecseseznamem"/>
        <w:numPr>
          <w:ilvl w:val="0"/>
          <w:numId w:val="10"/>
        </w:numPr>
        <w:tabs>
          <w:tab w:val="left" w:pos="426"/>
        </w:tabs>
        <w:spacing w:before="120" w:after="0"/>
        <w:ind w:left="425" w:hanging="425"/>
        <w:contextualSpacing w:val="0"/>
        <w:jc w:val="both"/>
        <w:rPr>
          <w:rFonts w:asciiTheme="minorHAnsi" w:hAnsiTheme="minorHAnsi" w:cstheme="minorHAnsi"/>
        </w:rPr>
      </w:pPr>
      <w:r w:rsidRPr="00087896">
        <w:rPr>
          <w:rFonts w:asciiTheme="minorHAnsi" w:hAnsiTheme="minorHAnsi" w:cstheme="minorHAnsi"/>
        </w:rPr>
        <w:t>V případě, že</w:t>
      </w:r>
    </w:p>
    <w:p w14:paraId="53D8F703" w14:textId="77777777" w:rsidR="00087896" w:rsidRPr="00087896" w:rsidRDefault="00087896" w:rsidP="00204217">
      <w:pPr>
        <w:pStyle w:val="Nadpis3"/>
        <w:keepNext w:val="0"/>
        <w:widowControl/>
        <w:numPr>
          <w:ilvl w:val="0"/>
          <w:numId w:val="15"/>
        </w:numPr>
        <w:tabs>
          <w:tab w:val="clear" w:pos="425"/>
          <w:tab w:val="clear" w:pos="708"/>
        </w:tabs>
        <w:spacing w:before="120" w:line="276" w:lineRule="auto"/>
        <w:ind w:left="851" w:hanging="284"/>
        <w:jc w:val="both"/>
        <w:rPr>
          <w:rFonts w:asciiTheme="minorHAnsi" w:hAnsiTheme="minorHAnsi" w:cstheme="minorHAnsi"/>
          <w:b w:val="0"/>
          <w:sz w:val="22"/>
          <w:szCs w:val="22"/>
        </w:rPr>
      </w:pPr>
      <w:r w:rsidRPr="00087896">
        <w:rPr>
          <w:rFonts w:asciiTheme="minorHAnsi" w:hAnsiTheme="minorHAnsi" w:cstheme="minorHAnsi"/>
          <w:b w:val="0"/>
          <w:sz w:val="22"/>
          <w:szCs w:val="22"/>
        </w:rPr>
        <w:t xml:space="preserve">v okamžiku uskutečnění zdanitelného plnění nebo poskytnutí úplaty je o poskytovateli zveřejněna způsobem umožňujícím dálkový přístup skutečnost, že je nespolehlivým plátcem, </w:t>
      </w:r>
    </w:p>
    <w:p w14:paraId="45891318" w14:textId="77777777" w:rsidR="00087896" w:rsidRPr="00087896" w:rsidRDefault="00087896" w:rsidP="00204217">
      <w:pPr>
        <w:pStyle w:val="Nadpis3"/>
        <w:keepNext w:val="0"/>
        <w:widowControl/>
        <w:numPr>
          <w:ilvl w:val="0"/>
          <w:numId w:val="15"/>
        </w:numPr>
        <w:tabs>
          <w:tab w:val="clear" w:pos="425"/>
          <w:tab w:val="clear" w:pos="708"/>
        </w:tabs>
        <w:spacing w:before="120" w:line="276" w:lineRule="auto"/>
        <w:ind w:left="851" w:hanging="284"/>
        <w:jc w:val="both"/>
        <w:rPr>
          <w:rFonts w:asciiTheme="minorHAnsi" w:hAnsiTheme="minorHAnsi" w:cstheme="minorHAnsi"/>
          <w:b w:val="0"/>
          <w:sz w:val="22"/>
          <w:szCs w:val="22"/>
        </w:rPr>
      </w:pPr>
      <w:r w:rsidRPr="00087896">
        <w:rPr>
          <w:rFonts w:asciiTheme="minorHAnsi" w:hAnsiTheme="minorHAnsi" w:cstheme="minorHAnsi"/>
          <w:b w:val="0"/>
          <w:sz w:val="22"/>
          <w:szCs w:val="22"/>
        </w:rPr>
        <w:t>odměna má být uhrazena zcela nebo zčásti bezhotovostním převodem na účet vedený poskytovatelem platebních služeb mimo tuzemsko, nebo</w:t>
      </w:r>
    </w:p>
    <w:p w14:paraId="36AE53DD" w14:textId="77777777" w:rsidR="00087896" w:rsidRPr="00087896" w:rsidRDefault="00087896" w:rsidP="00204217">
      <w:pPr>
        <w:pStyle w:val="Nadpis3"/>
        <w:keepNext w:val="0"/>
        <w:widowControl/>
        <w:numPr>
          <w:ilvl w:val="0"/>
          <w:numId w:val="15"/>
        </w:numPr>
        <w:tabs>
          <w:tab w:val="clear" w:pos="425"/>
          <w:tab w:val="clear" w:pos="708"/>
        </w:tabs>
        <w:spacing w:before="120" w:line="276" w:lineRule="auto"/>
        <w:ind w:left="851" w:hanging="284"/>
        <w:jc w:val="both"/>
        <w:rPr>
          <w:rFonts w:asciiTheme="minorHAnsi" w:hAnsiTheme="minorHAnsi" w:cstheme="minorHAnsi"/>
          <w:b w:val="0"/>
          <w:sz w:val="22"/>
          <w:szCs w:val="22"/>
        </w:rPr>
      </w:pPr>
      <w:r w:rsidRPr="00087896">
        <w:rPr>
          <w:rFonts w:asciiTheme="minorHAnsi" w:hAnsiTheme="minorHAnsi" w:cstheme="minorHAnsi"/>
          <w:b w:val="0"/>
          <w:sz w:val="22"/>
          <w:szCs w:val="22"/>
        </w:rPr>
        <w:t xml:space="preserve">číslo bankovního účtu, na který má být uhrazena odměna, není zveřejněno správcem daně způsobem umožňujícím dálkový přístup ve smyslu § 109 odst. 2 písm. c) zákona o DPH, </w:t>
      </w:r>
    </w:p>
    <w:p w14:paraId="58D41E73" w14:textId="77777777" w:rsidR="00087896" w:rsidRPr="00087896" w:rsidRDefault="00087896" w:rsidP="00204217">
      <w:pPr>
        <w:pStyle w:val="Odstavecseseznamem"/>
        <w:tabs>
          <w:tab w:val="left" w:pos="426"/>
        </w:tabs>
        <w:spacing w:before="120"/>
        <w:ind w:left="425"/>
        <w:contextualSpacing w:val="0"/>
        <w:jc w:val="both"/>
        <w:rPr>
          <w:rFonts w:asciiTheme="minorHAnsi" w:hAnsiTheme="minorHAnsi" w:cstheme="minorHAnsi"/>
        </w:rPr>
      </w:pPr>
      <w:r w:rsidRPr="00087896">
        <w:rPr>
          <w:rFonts w:asciiTheme="minorHAnsi" w:hAnsiTheme="minorHAnsi" w:cstheme="minorHAnsi"/>
        </w:rPr>
        <w:t>je objednatel oprávněn část odměny ve výši odpovídající DPH, resp. DPH uhradit v souladu s ustanovením § 109a zákona o DPH přímo správci této daně. Tímto postupem, tj. uhrazením části odměny odpovídající DPH přímo správci daně a současně uhrazením zbývající části odměny poskytovateli, bude splněn závazek objednatele uhradit poskytovateli odměnu dle této smlouvy.</w:t>
      </w:r>
    </w:p>
    <w:p w14:paraId="5CA10176" w14:textId="5DF98858" w:rsidR="00087896" w:rsidRPr="002C76C5" w:rsidRDefault="002C76C5" w:rsidP="00204217">
      <w:pPr>
        <w:pStyle w:val="Nadpis1"/>
        <w:spacing w:before="340"/>
        <w:ind w:left="720" w:hanging="360"/>
        <w:jc w:val="center"/>
        <w:rPr>
          <w:rFonts w:asciiTheme="minorHAnsi" w:hAnsiTheme="minorHAnsi" w:cstheme="minorHAnsi"/>
          <w:b/>
          <w:sz w:val="22"/>
          <w:szCs w:val="22"/>
        </w:rPr>
      </w:pPr>
      <w:bookmarkStart w:id="7" w:name="_Toc57985665"/>
      <w:r w:rsidRPr="002C76C5">
        <w:rPr>
          <w:rFonts w:asciiTheme="minorHAnsi" w:hAnsiTheme="minorHAnsi" w:cstheme="minorHAnsi"/>
          <w:b/>
          <w:sz w:val="22"/>
          <w:szCs w:val="22"/>
        </w:rPr>
        <w:t xml:space="preserve">VIII. </w:t>
      </w:r>
      <w:r w:rsidR="00087896" w:rsidRPr="002C76C5">
        <w:rPr>
          <w:rFonts w:asciiTheme="minorHAnsi" w:hAnsiTheme="minorHAnsi" w:cstheme="minorHAnsi"/>
          <w:b/>
          <w:sz w:val="22"/>
          <w:szCs w:val="22"/>
        </w:rPr>
        <w:t>Odpovědnost poskytovatele</w:t>
      </w:r>
      <w:bookmarkEnd w:id="7"/>
      <w:r w:rsidR="00087896" w:rsidRPr="002C76C5">
        <w:rPr>
          <w:rFonts w:asciiTheme="minorHAnsi" w:hAnsiTheme="minorHAnsi" w:cstheme="minorHAnsi"/>
          <w:b/>
          <w:sz w:val="22"/>
          <w:szCs w:val="22"/>
        </w:rPr>
        <w:t xml:space="preserve"> </w:t>
      </w:r>
    </w:p>
    <w:p w14:paraId="27C1E3FC" w14:textId="77777777" w:rsidR="00087896" w:rsidRPr="00087896" w:rsidRDefault="00087896" w:rsidP="00204217">
      <w:pPr>
        <w:pStyle w:val="Nadpis2"/>
        <w:keepLines/>
        <w:numPr>
          <w:ilvl w:val="0"/>
          <w:numId w:val="11"/>
        </w:numPr>
        <w:spacing w:before="120" w:after="0"/>
        <w:ind w:left="426" w:hanging="426"/>
        <w:jc w:val="both"/>
        <w:rPr>
          <w:rFonts w:asciiTheme="minorHAnsi" w:hAnsiTheme="minorHAnsi" w:cstheme="minorHAnsi"/>
          <w:b w:val="0"/>
          <w:i w:val="0"/>
          <w:sz w:val="22"/>
          <w:szCs w:val="22"/>
        </w:rPr>
      </w:pPr>
      <w:r w:rsidRPr="00087896">
        <w:rPr>
          <w:rFonts w:asciiTheme="minorHAnsi" w:hAnsiTheme="minorHAnsi" w:cstheme="minorHAnsi"/>
          <w:b w:val="0"/>
          <w:i w:val="0"/>
          <w:sz w:val="22"/>
          <w:szCs w:val="22"/>
        </w:rPr>
        <w:t>Poskytovatel prohlašuje, že je pojištěn pro případ odpovědnosti za škodu způsobenou v souvislosti s prováděním auditorských činností tak, aby výše pojistných částek byla úměrná možným škodám, které lze v rozumné míře v souvislosti s plněním jeho povinností dle této smlouvy předpokládat. Za úměrnou výši pojistné částky (limit pojistného plnění) považují smluvní strany částku 10 mil. Kč. Poskytovatel prohlašuje, že si je plně vědom výše škody, která by objednateli mohla vzniknout v souvislosti s poskytováním auditorských činností dle této smlouvy jeho osobou.</w:t>
      </w:r>
    </w:p>
    <w:p w14:paraId="54540566" w14:textId="77777777" w:rsidR="00087896" w:rsidRPr="00087896" w:rsidRDefault="00087896" w:rsidP="00204217">
      <w:pPr>
        <w:pStyle w:val="Nadpis2"/>
        <w:keepLines/>
        <w:numPr>
          <w:ilvl w:val="0"/>
          <w:numId w:val="6"/>
        </w:numPr>
        <w:spacing w:before="120" w:after="0"/>
        <w:ind w:left="426" w:hanging="426"/>
        <w:jc w:val="both"/>
        <w:rPr>
          <w:rFonts w:asciiTheme="minorHAnsi" w:hAnsiTheme="minorHAnsi" w:cstheme="minorHAnsi"/>
          <w:b w:val="0"/>
          <w:i w:val="0"/>
          <w:sz w:val="22"/>
          <w:szCs w:val="22"/>
        </w:rPr>
      </w:pPr>
      <w:r w:rsidRPr="00087896">
        <w:rPr>
          <w:rFonts w:asciiTheme="minorHAnsi" w:hAnsiTheme="minorHAnsi" w:cstheme="minorHAnsi"/>
          <w:b w:val="0"/>
          <w:i w:val="0"/>
          <w:sz w:val="22"/>
          <w:szCs w:val="22"/>
        </w:rPr>
        <w:t xml:space="preserve">Poskytovatel se zavazuje, že bude v rozsahu dle předchozího odstavce pojištěn po celou dobu trvání této smlouvy. Poskytovatel se dále zavazuje kdykoli na žádost objednatele tomuto do tří (3) pracovních dní předložit písemný doklad nade vší rozumnou pochybnost prokazující, že je poskytovatel v rozsahu dle předchozího odstavce pojištěn. </w:t>
      </w:r>
    </w:p>
    <w:p w14:paraId="36600581" w14:textId="77777777" w:rsidR="00087896" w:rsidRPr="00087896" w:rsidRDefault="00087896" w:rsidP="00204217">
      <w:pPr>
        <w:pStyle w:val="Nadpis2"/>
        <w:keepLines/>
        <w:numPr>
          <w:ilvl w:val="0"/>
          <w:numId w:val="6"/>
        </w:numPr>
        <w:spacing w:before="120" w:after="0"/>
        <w:ind w:left="426" w:hanging="426"/>
        <w:jc w:val="both"/>
        <w:rPr>
          <w:rFonts w:asciiTheme="minorHAnsi" w:hAnsiTheme="minorHAnsi" w:cstheme="minorHAnsi"/>
          <w:b w:val="0"/>
          <w:i w:val="0"/>
          <w:sz w:val="22"/>
          <w:szCs w:val="22"/>
        </w:rPr>
      </w:pPr>
      <w:r w:rsidRPr="00087896">
        <w:rPr>
          <w:rFonts w:asciiTheme="minorHAnsi" w:hAnsiTheme="minorHAnsi" w:cstheme="minorHAnsi"/>
          <w:b w:val="0"/>
          <w:i w:val="0"/>
          <w:sz w:val="22"/>
          <w:szCs w:val="22"/>
        </w:rPr>
        <w:t>Poskytovatel odpovídá objednateli v celém rozsahu za škodu, která mu v souvislosti s výkonem jeho činnosti dle této smlouvy vznikla. Za takovou škodu se považuje zejména následek vzniku povinnosti objednatele k úhradě pokuty udělené mu příslušným orgánem podle zákona č. 563/1991 Sb., v platném znění.</w:t>
      </w:r>
    </w:p>
    <w:p w14:paraId="1CBFEB79" w14:textId="6F39C9CD" w:rsidR="00087896" w:rsidRPr="002C76C5" w:rsidRDefault="002C76C5" w:rsidP="00204217">
      <w:pPr>
        <w:pStyle w:val="Nadpis1"/>
        <w:spacing w:before="340"/>
        <w:ind w:left="720" w:hanging="360"/>
        <w:jc w:val="center"/>
        <w:rPr>
          <w:rFonts w:asciiTheme="minorHAnsi" w:hAnsiTheme="minorHAnsi" w:cstheme="minorHAnsi"/>
          <w:b/>
          <w:sz w:val="22"/>
          <w:szCs w:val="22"/>
        </w:rPr>
      </w:pPr>
      <w:bookmarkStart w:id="8" w:name="_Toc57985666"/>
      <w:r w:rsidRPr="002C76C5">
        <w:rPr>
          <w:rFonts w:asciiTheme="minorHAnsi" w:hAnsiTheme="minorHAnsi" w:cstheme="minorHAnsi"/>
          <w:b/>
          <w:sz w:val="22"/>
          <w:szCs w:val="22"/>
        </w:rPr>
        <w:t xml:space="preserve">IX. </w:t>
      </w:r>
      <w:r w:rsidR="00087896" w:rsidRPr="002C76C5">
        <w:rPr>
          <w:rFonts w:asciiTheme="minorHAnsi" w:hAnsiTheme="minorHAnsi" w:cstheme="minorHAnsi"/>
          <w:b/>
          <w:sz w:val="22"/>
          <w:szCs w:val="22"/>
        </w:rPr>
        <w:t>Sankce</w:t>
      </w:r>
      <w:bookmarkEnd w:id="8"/>
    </w:p>
    <w:p w14:paraId="09B950FC" w14:textId="77777777" w:rsidR="00087896" w:rsidRPr="00087896" w:rsidRDefault="00087896" w:rsidP="00204217">
      <w:pPr>
        <w:pStyle w:val="Odstavecseseznamem"/>
        <w:numPr>
          <w:ilvl w:val="0"/>
          <w:numId w:val="12"/>
        </w:numPr>
        <w:tabs>
          <w:tab w:val="left" w:pos="426"/>
        </w:tabs>
        <w:spacing w:before="120" w:after="0"/>
        <w:ind w:left="425" w:hanging="425"/>
        <w:contextualSpacing w:val="0"/>
        <w:jc w:val="both"/>
        <w:rPr>
          <w:rFonts w:asciiTheme="minorHAnsi" w:hAnsiTheme="minorHAnsi" w:cstheme="minorHAnsi"/>
        </w:rPr>
      </w:pPr>
      <w:r w:rsidRPr="00087896">
        <w:rPr>
          <w:rFonts w:asciiTheme="minorHAnsi" w:hAnsiTheme="minorHAnsi" w:cstheme="minorHAnsi"/>
        </w:rPr>
        <w:t>V případě prodlení poskytovatele oproti kterémukoliv termínu uvedenému v čl. III odst. 3 je poskytovatel povinen zaplatit objednateli smluvní pokutu ve výši 0,2 % z odměny za příslušné účetní období za každý den prodlení.</w:t>
      </w:r>
    </w:p>
    <w:p w14:paraId="256486BA" w14:textId="77777777" w:rsidR="00087896" w:rsidRPr="00087896" w:rsidRDefault="00087896" w:rsidP="00204217">
      <w:pPr>
        <w:pStyle w:val="Odstavecseseznamem"/>
        <w:numPr>
          <w:ilvl w:val="0"/>
          <w:numId w:val="12"/>
        </w:numPr>
        <w:tabs>
          <w:tab w:val="left" w:pos="426"/>
        </w:tabs>
        <w:spacing w:before="120" w:after="0"/>
        <w:ind w:left="425" w:hanging="425"/>
        <w:contextualSpacing w:val="0"/>
        <w:jc w:val="both"/>
        <w:rPr>
          <w:rFonts w:asciiTheme="minorHAnsi" w:hAnsiTheme="minorHAnsi" w:cstheme="minorHAnsi"/>
        </w:rPr>
      </w:pPr>
      <w:r w:rsidRPr="00087896">
        <w:rPr>
          <w:rFonts w:asciiTheme="minorHAnsi" w:hAnsiTheme="minorHAnsi" w:cstheme="minorHAnsi"/>
          <w:color w:val="000000"/>
        </w:rPr>
        <w:t xml:space="preserve">Pokud objednatel využije svého práva a převezme část plnění s vadami a pokud poskytovatel neodstraní řádně a včas vadu uvedenou v příslušném předávacím protokolu, je </w:t>
      </w:r>
      <w:r w:rsidRPr="00087896">
        <w:rPr>
          <w:rFonts w:asciiTheme="minorHAnsi" w:hAnsiTheme="minorHAnsi" w:cstheme="minorHAnsi"/>
          <w:bCs/>
          <w:color w:val="000000"/>
        </w:rPr>
        <w:t xml:space="preserve">objednatel oprávněn požadovat po poskytovateli zaplacení </w:t>
      </w:r>
      <w:r w:rsidRPr="00087896">
        <w:rPr>
          <w:rFonts w:asciiTheme="minorHAnsi" w:hAnsiTheme="minorHAnsi" w:cstheme="minorHAnsi"/>
          <w:color w:val="000000"/>
        </w:rPr>
        <w:t>smluvní pokuty ve výši 1 000 Kč za každou vadu, s jejímž odstraněním je poskytovatel v prodlení, a to za každý i započatý den prodlení.</w:t>
      </w:r>
    </w:p>
    <w:p w14:paraId="1C91435F" w14:textId="63CCFCC5" w:rsidR="00087896" w:rsidRPr="00087896" w:rsidRDefault="00087896" w:rsidP="00204217">
      <w:pPr>
        <w:pStyle w:val="Odstavecseseznamem"/>
        <w:numPr>
          <w:ilvl w:val="0"/>
          <w:numId w:val="12"/>
        </w:numPr>
        <w:tabs>
          <w:tab w:val="left" w:pos="426"/>
        </w:tabs>
        <w:spacing w:before="120" w:after="0"/>
        <w:ind w:left="425" w:hanging="425"/>
        <w:contextualSpacing w:val="0"/>
        <w:jc w:val="both"/>
        <w:rPr>
          <w:rFonts w:asciiTheme="minorHAnsi" w:hAnsiTheme="minorHAnsi" w:cstheme="minorHAnsi"/>
        </w:rPr>
      </w:pPr>
      <w:r w:rsidRPr="00087896">
        <w:rPr>
          <w:rFonts w:asciiTheme="minorHAnsi" w:hAnsiTheme="minorHAnsi" w:cstheme="minorHAnsi"/>
        </w:rPr>
        <w:lastRenderedPageBreak/>
        <w:t>V případě neprokázání existence platného pojištění poskytovatele v souladu s čl. VIII je poskytovatel povinen zaplatit objednateli smluvní pokutu ve výši 20 000 Kč.</w:t>
      </w:r>
    </w:p>
    <w:p w14:paraId="0BD25707" w14:textId="2946FB29" w:rsidR="00087896" w:rsidRPr="00087896" w:rsidRDefault="00087896" w:rsidP="00204217">
      <w:pPr>
        <w:pStyle w:val="Odstavecseseznamem"/>
        <w:numPr>
          <w:ilvl w:val="0"/>
          <w:numId w:val="12"/>
        </w:numPr>
        <w:tabs>
          <w:tab w:val="left" w:pos="426"/>
        </w:tabs>
        <w:spacing w:before="120" w:after="0"/>
        <w:ind w:left="425" w:hanging="425"/>
        <w:contextualSpacing w:val="0"/>
        <w:jc w:val="both"/>
        <w:rPr>
          <w:rFonts w:asciiTheme="minorHAnsi" w:hAnsiTheme="minorHAnsi" w:cstheme="minorHAnsi"/>
        </w:rPr>
      </w:pPr>
      <w:r w:rsidRPr="00087896">
        <w:rPr>
          <w:rFonts w:asciiTheme="minorHAnsi" w:hAnsiTheme="minorHAnsi" w:cstheme="minorHAnsi"/>
        </w:rPr>
        <w:t>V případě porušení povinnosti mlčenlivosti poskytovatele je poskytovatel povinen zaplatit objednateli smluvní pokutu ve výši 50</w:t>
      </w:r>
      <w:r w:rsidR="002C76C5">
        <w:rPr>
          <w:rFonts w:asciiTheme="minorHAnsi" w:hAnsiTheme="minorHAnsi" w:cstheme="minorHAnsi"/>
        </w:rPr>
        <w:t>0</w:t>
      </w:r>
      <w:r w:rsidRPr="00087896">
        <w:rPr>
          <w:rFonts w:asciiTheme="minorHAnsi" w:hAnsiTheme="minorHAnsi" w:cstheme="minorHAnsi"/>
        </w:rPr>
        <w:t xml:space="preserve"> 000 Kč</w:t>
      </w:r>
      <w:r w:rsidR="0099645A">
        <w:rPr>
          <w:rFonts w:asciiTheme="minorHAnsi" w:hAnsiTheme="minorHAnsi" w:cstheme="minorHAnsi"/>
        </w:rPr>
        <w:t xml:space="preserve"> za každé porušení</w:t>
      </w:r>
      <w:r w:rsidRPr="00087896">
        <w:rPr>
          <w:rFonts w:asciiTheme="minorHAnsi" w:hAnsiTheme="minorHAnsi" w:cstheme="minorHAnsi"/>
        </w:rPr>
        <w:t>.</w:t>
      </w:r>
    </w:p>
    <w:p w14:paraId="1F614DE9" w14:textId="143299DE" w:rsidR="00087896" w:rsidRPr="00087896" w:rsidRDefault="00087896" w:rsidP="00204217">
      <w:pPr>
        <w:pStyle w:val="Odstavecseseznamem"/>
        <w:numPr>
          <w:ilvl w:val="0"/>
          <w:numId w:val="12"/>
        </w:numPr>
        <w:tabs>
          <w:tab w:val="left" w:pos="426"/>
        </w:tabs>
        <w:spacing w:before="120" w:after="0"/>
        <w:ind w:left="425" w:hanging="425"/>
        <w:contextualSpacing w:val="0"/>
        <w:jc w:val="both"/>
        <w:rPr>
          <w:rFonts w:asciiTheme="minorHAnsi" w:hAnsiTheme="minorHAnsi" w:cstheme="minorHAnsi"/>
        </w:rPr>
      </w:pPr>
      <w:r w:rsidRPr="00087896">
        <w:rPr>
          <w:rFonts w:asciiTheme="minorHAnsi" w:hAnsiTheme="minorHAnsi" w:cstheme="minorHAnsi"/>
        </w:rPr>
        <w:tab/>
        <w:t>V případě prodlení objednatele s úhradou v souladu s touto smlouvou řádně vystaveného a objednateli doručeného daňového dokladu – faktury je poskytovatel oprávněn účtovat objednateli úrok z prodlení ve smluvené výši 0,05 % z dlužné částky denně.</w:t>
      </w:r>
    </w:p>
    <w:p w14:paraId="72F6971E" w14:textId="1554621A" w:rsidR="00087896" w:rsidRPr="00087896" w:rsidRDefault="00087896" w:rsidP="00204217">
      <w:pPr>
        <w:pStyle w:val="Odstavecseseznamem"/>
        <w:numPr>
          <w:ilvl w:val="0"/>
          <w:numId w:val="12"/>
        </w:numPr>
        <w:tabs>
          <w:tab w:val="left" w:pos="426"/>
        </w:tabs>
        <w:spacing w:before="120" w:after="0"/>
        <w:ind w:left="425" w:hanging="425"/>
        <w:contextualSpacing w:val="0"/>
        <w:jc w:val="both"/>
        <w:rPr>
          <w:rFonts w:asciiTheme="minorHAnsi" w:hAnsiTheme="minorHAnsi" w:cstheme="minorHAnsi"/>
        </w:rPr>
      </w:pPr>
      <w:r w:rsidRPr="00087896">
        <w:rPr>
          <w:rFonts w:asciiTheme="minorHAnsi" w:hAnsiTheme="minorHAnsi" w:cstheme="minorHAnsi"/>
        </w:rPr>
        <w:tab/>
        <w:t xml:space="preserve">Smluvní pokuta se stane splatnou dnem následujícím po dni, ve kterém na ni vznikl nárok.  </w:t>
      </w:r>
    </w:p>
    <w:p w14:paraId="791051EE" w14:textId="21A8DBA3" w:rsidR="00087896" w:rsidRPr="00087896" w:rsidRDefault="00087896" w:rsidP="00204217">
      <w:pPr>
        <w:pStyle w:val="Odstavecseseznamem"/>
        <w:numPr>
          <w:ilvl w:val="0"/>
          <w:numId w:val="12"/>
        </w:numPr>
        <w:tabs>
          <w:tab w:val="left" w:pos="426"/>
        </w:tabs>
        <w:spacing w:before="120" w:after="0"/>
        <w:ind w:left="425" w:hanging="425"/>
        <w:contextualSpacing w:val="0"/>
        <w:jc w:val="both"/>
        <w:rPr>
          <w:rFonts w:asciiTheme="minorHAnsi" w:hAnsiTheme="minorHAnsi" w:cstheme="minorHAnsi"/>
        </w:rPr>
      </w:pPr>
      <w:r w:rsidRPr="00087896">
        <w:rPr>
          <w:rFonts w:asciiTheme="minorHAnsi" w:hAnsiTheme="minorHAnsi" w:cstheme="minorHAnsi"/>
        </w:rPr>
        <w:t>Smluvní strany činí nespornou výši sjednaných smluvních pokut a považují ji za zcela přiměřenou a oprávněnou co do sjednané výše zejména s přihlédnutím k účelu a významu této smlouvy pro objednatele.</w:t>
      </w:r>
    </w:p>
    <w:p w14:paraId="0224175E" w14:textId="4A09FC30" w:rsidR="00087896" w:rsidRDefault="00087896" w:rsidP="00204217">
      <w:pPr>
        <w:pStyle w:val="Odstavecseseznamem"/>
        <w:numPr>
          <w:ilvl w:val="0"/>
          <w:numId w:val="12"/>
        </w:numPr>
        <w:tabs>
          <w:tab w:val="left" w:pos="426"/>
        </w:tabs>
        <w:spacing w:before="120" w:after="0"/>
        <w:ind w:left="425" w:hanging="425"/>
        <w:contextualSpacing w:val="0"/>
        <w:jc w:val="both"/>
        <w:rPr>
          <w:rFonts w:asciiTheme="minorHAnsi" w:hAnsiTheme="minorHAnsi" w:cstheme="minorHAnsi"/>
        </w:rPr>
      </w:pPr>
      <w:r w:rsidRPr="00087896">
        <w:rPr>
          <w:rFonts w:asciiTheme="minorHAnsi" w:hAnsiTheme="minorHAnsi" w:cstheme="minorHAnsi"/>
        </w:rPr>
        <w:t>Smluvní pokuta se platí nezávisle na tom, zda a v jaké výši vznikne objednateli škoda. Zaplacením smluvní pokuty se poskytovatel nezbavuje povinnosti poskytnout objednateli sjednané plnění dle této smlouvy, ani nezaniká nárok objednatele na náhradu škody vzniklé porušením povinností poskytovatele z této smlouvy.</w:t>
      </w:r>
    </w:p>
    <w:p w14:paraId="7C1CA97B" w14:textId="7D73E828" w:rsidR="00373717" w:rsidRPr="00087896" w:rsidRDefault="00373717" w:rsidP="00204217">
      <w:pPr>
        <w:pStyle w:val="Odstavecseseznamem"/>
        <w:numPr>
          <w:ilvl w:val="0"/>
          <w:numId w:val="12"/>
        </w:numPr>
        <w:tabs>
          <w:tab w:val="left" w:pos="426"/>
        </w:tabs>
        <w:spacing w:before="120" w:after="0"/>
        <w:ind w:left="425" w:hanging="425"/>
        <w:contextualSpacing w:val="0"/>
        <w:jc w:val="both"/>
        <w:rPr>
          <w:rFonts w:asciiTheme="minorHAnsi" w:hAnsiTheme="minorHAnsi" w:cstheme="minorHAnsi"/>
        </w:rPr>
      </w:pPr>
      <w:r>
        <w:rPr>
          <w:rFonts w:asciiTheme="minorHAnsi" w:hAnsiTheme="minorHAnsi" w:cstheme="minorHAnsi"/>
        </w:rPr>
        <w:t>Objednatel</w:t>
      </w:r>
      <w:r w:rsidRPr="00373717">
        <w:rPr>
          <w:rFonts w:asciiTheme="minorHAnsi" w:hAnsiTheme="minorHAnsi" w:cstheme="minorHAnsi"/>
        </w:rPr>
        <w:t xml:space="preserve"> </w:t>
      </w:r>
      <w:r w:rsidRPr="00087896">
        <w:rPr>
          <w:rFonts w:asciiTheme="minorHAnsi" w:hAnsiTheme="minorHAnsi" w:cstheme="minorHAnsi"/>
        </w:rPr>
        <w:t xml:space="preserve">je oprávněn započíst smluvní pokuty oproti odměně.  </w:t>
      </w:r>
    </w:p>
    <w:p w14:paraId="0F82D484" w14:textId="64F5A9C3" w:rsidR="00373717" w:rsidRPr="00373717" w:rsidRDefault="00373717" w:rsidP="00204217">
      <w:pPr>
        <w:pStyle w:val="Nadpis1"/>
        <w:spacing w:before="340"/>
        <w:ind w:left="720" w:hanging="360"/>
        <w:jc w:val="center"/>
        <w:rPr>
          <w:rFonts w:asciiTheme="minorHAnsi" w:hAnsiTheme="minorHAnsi" w:cstheme="minorHAnsi"/>
          <w:b/>
          <w:sz w:val="22"/>
          <w:szCs w:val="22"/>
        </w:rPr>
      </w:pPr>
      <w:r w:rsidRPr="00373717">
        <w:rPr>
          <w:rFonts w:asciiTheme="minorHAnsi" w:hAnsiTheme="minorHAnsi" w:cstheme="minorHAnsi"/>
          <w:b/>
          <w:sz w:val="22"/>
          <w:szCs w:val="22"/>
        </w:rPr>
        <w:t xml:space="preserve">X. Ukončení smlouvy </w:t>
      </w:r>
    </w:p>
    <w:p w14:paraId="291F983B" w14:textId="77777777" w:rsidR="00373717" w:rsidRPr="00087896" w:rsidRDefault="00373717" w:rsidP="00204217">
      <w:pPr>
        <w:pStyle w:val="Odstavecseseznamem"/>
        <w:numPr>
          <w:ilvl w:val="0"/>
          <w:numId w:val="13"/>
        </w:numPr>
        <w:tabs>
          <w:tab w:val="left" w:pos="426"/>
        </w:tabs>
        <w:spacing w:before="120" w:after="0"/>
        <w:ind w:left="426" w:hanging="426"/>
        <w:contextualSpacing w:val="0"/>
        <w:jc w:val="both"/>
        <w:rPr>
          <w:rFonts w:asciiTheme="minorHAnsi" w:hAnsiTheme="minorHAnsi" w:cstheme="minorHAnsi"/>
        </w:rPr>
      </w:pPr>
      <w:r w:rsidRPr="00087896">
        <w:rPr>
          <w:rFonts w:asciiTheme="minorHAnsi" w:hAnsiTheme="minorHAnsi" w:cstheme="minorHAnsi"/>
        </w:rPr>
        <w:t xml:space="preserve">Kterákoli ze smluvních stran může od této smlouvy písemně odstoupit, jestliže druhá smluvní strana tuto smlouvu poruší podstatným způsobem, a dále v souladu s příslušnými ustanoveními občanského zákoníku. </w:t>
      </w:r>
    </w:p>
    <w:p w14:paraId="3C1FE5D4" w14:textId="77777777" w:rsidR="00373717" w:rsidRPr="00087896" w:rsidRDefault="00373717" w:rsidP="00204217">
      <w:pPr>
        <w:pStyle w:val="Odstavecseseznamem"/>
        <w:numPr>
          <w:ilvl w:val="0"/>
          <w:numId w:val="13"/>
        </w:numPr>
        <w:tabs>
          <w:tab w:val="left" w:pos="426"/>
        </w:tabs>
        <w:spacing w:before="120" w:after="0"/>
        <w:ind w:left="426" w:hanging="426"/>
        <w:contextualSpacing w:val="0"/>
        <w:jc w:val="both"/>
        <w:rPr>
          <w:rFonts w:asciiTheme="minorHAnsi" w:hAnsiTheme="minorHAnsi" w:cstheme="minorHAnsi"/>
        </w:rPr>
      </w:pPr>
      <w:r w:rsidRPr="00087896">
        <w:rPr>
          <w:rFonts w:asciiTheme="minorHAnsi" w:hAnsiTheme="minorHAnsi" w:cstheme="minorHAnsi"/>
        </w:rPr>
        <w:t>Podstatným porušením této smlouvy se pro účely odstoupení rozumí zejména:</w:t>
      </w:r>
    </w:p>
    <w:p w14:paraId="2EC0BA0D" w14:textId="77777777" w:rsidR="00373717" w:rsidRPr="00087896" w:rsidRDefault="00373717" w:rsidP="00204217">
      <w:pPr>
        <w:pStyle w:val="Odstavecseseznamem"/>
        <w:numPr>
          <w:ilvl w:val="1"/>
          <w:numId w:val="14"/>
        </w:numPr>
        <w:tabs>
          <w:tab w:val="left" w:pos="900"/>
        </w:tabs>
        <w:spacing w:before="120" w:after="0"/>
        <w:ind w:left="851" w:hanging="425"/>
        <w:jc w:val="both"/>
        <w:rPr>
          <w:rFonts w:asciiTheme="minorHAnsi" w:hAnsiTheme="minorHAnsi" w:cstheme="minorHAnsi"/>
        </w:rPr>
      </w:pPr>
      <w:r w:rsidRPr="00087896">
        <w:rPr>
          <w:rFonts w:asciiTheme="minorHAnsi" w:hAnsiTheme="minorHAnsi" w:cstheme="minorHAnsi"/>
        </w:rPr>
        <w:t xml:space="preserve">jestliže poskytovatel bez rozumného důvodu výslovně odmítne splnit kteroukoli svou povinnost převzatou na základě této smlouvy, </w:t>
      </w:r>
    </w:p>
    <w:p w14:paraId="32AE5BDE" w14:textId="77777777" w:rsidR="00373717" w:rsidRPr="00087896" w:rsidRDefault="00373717" w:rsidP="00204217">
      <w:pPr>
        <w:pStyle w:val="Odstavecseseznamem"/>
        <w:numPr>
          <w:ilvl w:val="1"/>
          <w:numId w:val="14"/>
        </w:numPr>
        <w:tabs>
          <w:tab w:val="left" w:pos="900"/>
        </w:tabs>
        <w:spacing w:before="120" w:after="0"/>
        <w:ind w:left="851" w:hanging="425"/>
        <w:jc w:val="both"/>
        <w:rPr>
          <w:rFonts w:asciiTheme="minorHAnsi" w:hAnsiTheme="minorHAnsi" w:cstheme="minorHAnsi"/>
        </w:rPr>
      </w:pPr>
      <w:r w:rsidRPr="00087896">
        <w:rPr>
          <w:rFonts w:asciiTheme="minorHAnsi" w:hAnsiTheme="minorHAnsi" w:cstheme="minorHAnsi"/>
        </w:rPr>
        <w:t xml:space="preserve">jestliže bude poskytovatel v prodlení se splněním jakékoli své povinnosti dle této smlouvy po dobu delší než 30 dnů, </w:t>
      </w:r>
    </w:p>
    <w:p w14:paraId="660710A3" w14:textId="77777777" w:rsidR="00373717" w:rsidRPr="00087896" w:rsidRDefault="00373717" w:rsidP="00204217">
      <w:pPr>
        <w:pStyle w:val="Odstavecseseznamem"/>
        <w:numPr>
          <w:ilvl w:val="1"/>
          <w:numId w:val="14"/>
        </w:numPr>
        <w:tabs>
          <w:tab w:val="left" w:pos="900"/>
        </w:tabs>
        <w:spacing w:before="120" w:after="0"/>
        <w:ind w:left="851" w:hanging="425"/>
        <w:jc w:val="both"/>
        <w:rPr>
          <w:rFonts w:asciiTheme="minorHAnsi" w:hAnsiTheme="minorHAnsi" w:cstheme="minorHAnsi"/>
        </w:rPr>
      </w:pPr>
      <w:r w:rsidRPr="00087896">
        <w:rPr>
          <w:rFonts w:asciiTheme="minorHAnsi" w:hAnsiTheme="minorHAnsi" w:cstheme="minorHAnsi"/>
        </w:rPr>
        <w:t xml:space="preserve">jestliže objednatel neposkytne poskytovateli součinnost potřebnou k řádnému splnění jeho povinností dle této smlouvy ani ve lhůtě </w:t>
      </w:r>
      <w:proofErr w:type="gramStart"/>
      <w:r w:rsidRPr="00087896">
        <w:rPr>
          <w:rFonts w:asciiTheme="minorHAnsi" w:hAnsiTheme="minorHAnsi" w:cstheme="minorHAnsi"/>
        </w:rPr>
        <w:t>60-ti</w:t>
      </w:r>
      <w:proofErr w:type="gramEnd"/>
      <w:r w:rsidRPr="00087896">
        <w:rPr>
          <w:rFonts w:asciiTheme="minorHAnsi" w:hAnsiTheme="minorHAnsi" w:cstheme="minorHAnsi"/>
        </w:rPr>
        <w:t xml:space="preserve"> dnů ode dne, kdy o její poskytnutí bude poskytovatelem písemně požádán,  </w:t>
      </w:r>
    </w:p>
    <w:p w14:paraId="7562961C" w14:textId="77777777" w:rsidR="00373717" w:rsidRDefault="00373717" w:rsidP="00204217">
      <w:pPr>
        <w:pStyle w:val="Odstavecseseznamem"/>
        <w:numPr>
          <w:ilvl w:val="1"/>
          <w:numId w:val="14"/>
        </w:numPr>
        <w:tabs>
          <w:tab w:val="left" w:pos="900"/>
        </w:tabs>
        <w:spacing w:before="120" w:after="0"/>
        <w:ind w:left="851" w:hanging="425"/>
        <w:jc w:val="both"/>
        <w:rPr>
          <w:rFonts w:asciiTheme="minorHAnsi" w:hAnsiTheme="minorHAnsi" w:cstheme="minorHAnsi"/>
        </w:rPr>
      </w:pPr>
      <w:r w:rsidRPr="00087896">
        <w:rPr>
          <w:rFonts w:asciiTheme="minorHAnsi" w:hAnsiTheme="minorHAnsi" w:cstheme="minorHAnsi"/>
        </w:rPr>
        <w:t>jestliže objednatel poskytne poskytovateli vědomě nepravdivé nebo nesprávné informace nebo podklady potřebné ke splnění povinností poskytovatele dle této smlouvy,</w:t>
      </w:r>
    </w:p>
    <w:p w14:paraId="6A62DBA9" w14:textId="3CC31D87" w:rsidR="00373717" w:rsidRDefault="00373717" w:rsidP="00204217">
      <w:pPr>
        <w:pStyle w:val="Odstavecseseznamem"/>
        <w:numPr>
          <w:ilvl w:val="1"/>
          <w:numId w:val="14"/>
        </w:numPr>
        <w:tabs>
          <w:tab w:val="left" w:pos="900"/>
        </w:tabs>
        <w:spacing w:before="120" w:after="0"/>
        <w:ind w:left="851" w:hanging="425"/>
        <w:jc w:val="both"/>
        <w:rPr>
          <w:rFonts w:asciiTheme="minorHAnsi" w:hAnsiTheme="minorHAnsi" w:cstheme="minorHAnsi"/>
        </w:rPr>
      </w:pPr>
      <w:r w:rsidRPr="00373717">
        <w:rPr>
          <w:rFonts w:asciiTheme="minorHAnsi" w:hAnsiTheme="minorHAnsi" w:cstheme="minorHAnsi"/>
        </w:rPr>
        <w:t>jestliže se objednatel dostane do prodlení s úhradou poskytovatelem řádně vystaveného daňového dokladu – faktury po dobu delší než 30 dnů</w:t>
      </w:r>
      <w:r>
        <w:rPr>
          <w:rFonts w:asciiTheme="minorHAnsi" w:hAnsiTheme="minorHAnsi" w:cstheme="minorHAnsi"/>
        </w:rPr>
        <w:t>.</w:t>
      </w:r>
    </w:p>
    <w:p w14:paraId="4486501C" w14:textId="63EB0DE7" w:rsidR="00373717" w:rsidRPr="00373717" w:rsidRDefault="00373717" w:rsidP="00204217">
      <w:pPr>
        <w:pStyle w:val="Odstavecseseznamem"/>
        <w:numPr>
          <w:ilvl w:val="0"/>
          <w:numId w:val="13"/>
        </w:numPr>
        <w:tabs>
          <w:tab w:val="left" w:pos="426"/>
        </w:tabs>
        <w:spacing w:before="120" w:after="0"/>
        <w:ind w:left="426" w:hanging="426"/>
        <w:jc w:val="both"/>
        <w:rPr>
          <w:rFonts w:asciiTheme="minorHAnsi" w:hAnsiTheme="minorHAnsi" w:cstheme="minorHAnsi"/>
        </w:rPr>
      </w:pPr>
      <w:r w:rsidRPr="00373717">
        <w:rPr>
          <w:rFonts w:asciiTheme="minorHAnsi" w:hAnsiTheme="minorHAnsi" w:cstheme="minorHAnsi"/>
        </w:rPr>
        <w:t>Odstoupením od smlouvy není dotčen nárok oprávněné strany na úhradu smluvní pokuty ani nárok</w:t>
      </w:r>
      <w:r w:rsidR="00A4076B">
        <w:rPr>
          <w:rFonts w:asciiTheme="minorHAnsi" w:hAnsiTheme="minorHAnsi" w:cstheme="minorHAnsi"/>
        </w:rPr>
        <w:t xml:space="preserve"> </w:t>
      </w:r>
      <w:r w:rsidRPr="00373717">
        <w:rPr>
          <w:rFonts w:asciiTheme="minorHAnsi" w:hAnsiTheme="minorHAnsi" w:cstheme="minorHAnsi"/>
        </w:rPr>
        <w:t xml:space="preserve">na náhradu škody. </w:t>
      </w:r>
    </w:p>
    <w:p w14:paraId="6FBC13FE" w14:textId="257E985D" w:rsidR="00373717" w:rsidRPr="00087896" w:rsidRDefault="00373717" w:rsidP="00204217">
      <w:pPr>
        <w:pStyle w:val="Odstavecseseznamem"/>
        <w:numPr>
          <w:ilvl w:val="0"/>
          <w:numId w:val="13"/>
        </w:numPr>
        <w:tabs>
          <w:tab w:val="left" w:pos="426"/>
        </w:tabs>
        <w:spacing w:before="120" w:after="0"/>
        <w:ind w:left="426" w:hanging="426"/>
        <w:contextualSpacing w:val="0"/>
        <w:jc w:val="both"/>
        <w:rPr>
          <w:rFonts w:asciiTheme="minorHAnsi" w:hAnsiTheme="minorHAnsi" w:cstheme="minorHAnsi"/>
        </w:rPr>
      </w:pPr>
      <w:r w:rsidRPr="00087896">
        <w:rPr>
          <w:rFonts w:asciiTheme="minorHAnsi" w:hAnsiTheme="minorHAnsi" w:cstheme="minorHAnsi"/>
        </w:rPr>
        <w:t>Kterákoli</w:t>
      </w:r>
      <w:r w:rsidR="00D57BD6" w:rsidRPr="00D57BD6">
        <w:rPr>
          <w:rFonts w:asciiTheme="minorHAnsi" w:hAnsiTheme="minorHAnsi" w:cstheme="minorHAnsi"/>
          <w:color w:val="000000" w:themeColor="text1"/>
        </w:rPr>
        <w:t>v</w:t>
      </w:r>
      <w:r w:rsidRPr="00087896">
        <w:rPr>
          <w:rFonts w:asciiTheme="minorHAnsi" w:hAnsiTheme="minorHAnsi" w:cstheme="minorHAnsi"/>
        </w:rPr>
        <w:t xml:space="preserve"> ze smluvních stran může tuto smlouvu písemně vypovědět i bez udání důvodu nebo z jakéhokoli důvodu. Vzhledem k charakteru plnění této smlouvy však smluvní strany dále ujednávají, že tuto smlouvu je kterákoli</w:t>
      </w:r>
      <w:r w:rsidR="00796D9C">
        <w:rPr>
          <w:rFonts w:asciiTheme="minorHAnsi" w:hAnsiTheme="minorHAnsi" w:cstheme="minorHAnsi"/>
          <w:color w:val="FF0000"/>
        </w:rPr>
        <w:t>v</w:t>
      </w:r>
      <w:r w:rsidRPr="00087896">
        <w:rPr>
          <w:rFonts w:asciiTheme="minorHAnsi" w:hAnsiTheme="minorHAnsi" w:cstheme="minorHAnsi"/>
        </w:rPr>
        <w:t xml:space="preserve"> z nich oprávněna vypovědět tak, aby výpovědní lhůta uplynula výlučně v období ode dne prvního (1.) července do třicátého prvního (31.) srpna kalendářního roku. Výpovědní lhůta činí tři (3) měsíce a počíná běžet prvním dnem následujícím po dni, kdy byla výpověď doručena druhé smluvní straně v souladu s touto smlouvou.</w:t>
      </w:r>
    </w:p>
    <w:p w14:paraId="1D57DE9A" w14:textId="77777777" w:rsidR="00373717" w:rsidRPr="00087896" w:rsidRDefault="00373717" w:rsidP="00204217">
      <w:pPr>
        <w:pStyle w:val="Odstavecseseznamem"/>
        <w:numPr>
          <w:ilvl w:val="0"/>
          <w:numId w:val="13"/>
        </w:numPr>
        <w:tabs>
          <w:tab w:val="left" w:pos="426"/>
        </w:tabs>
        <w:spacing w:before="120" w:after="0"/>
        <w:ind w:left="709" w:hanging="720"/>
        <w:contextualSpacing w:val="0"/>
        <w:jc w:val="both"/>
        <w:rPr>
          <w:rFonts w:asciiTheme="minorHAnsi" w:hAnsiTheme="minorHAnsi" w:cstheme="minorHAnsi"/>
        </w:rPr>
      </w:pPr>
      <w:r w:rsidRPr="00087896">
        <w:rPr>
          <w:rFonts w:asciiTheme="minorHAnsi" w:hAnsiTheme="minorHAnsi" w:cstheme="minorHAnsi"/>
        </w:rPr>
        <w:lastRenderedPageBreak/>
        <w:t>Tuto smlouvu je možné ukončit také písemnou dohodou smluvních stran.</w:t>
      </w:r>
    </w:p>
    <w:p w14:paraId="6F3D3ADE" w14:textId="77777777" w:rsidR="00A4076B" w:rsidRDefault="00A4076B" w:rsidP="00204217">
      <w:pPr>
        <w:ind w:left="284"/>
        <w:jc w:val="center"/>
        <w:rPr>
          <w:rFonts w:asciiTheme="minorHAnsi" w:eastAsiaTheme="majorEastAsia" w:hAnsiTheme="minorHAnsi" w:cstheme="minorHAnsi"/>
          <w:b/>
          <w:color w:val="2F5496" w:themeColor="accent1" w:themeShade="BF"/>
        </w:rPr>
      </w:pPr>
    </w:p>
    <w:p w14:paraId="0985FAAD" w14:textId="47003D52" w:rsidR="00A4076B" w:rsidRPr="00714A09" w:rsidRDefault="00A4076B" w:rsidP="00204217">
      <w:pPr>
        <w:ind w:left="284"/>
        <w:jc w:val="center"/>
        <w:rPr>
          <w:rFonts w:asciiTheme="minorHAnsi" w:eastAsiaTheme="majorEastAsia" w:hAnsiTheme="minorHAnsi" w:cstheme="minorHAnsi"/>
          <w:b/>
          <w:color w:val="2F5496" w:themeColor="accent1" w:themeShade="BF"/>
        </w:rPr>
      </w:pPr>
      <w:r w:rsidRPr="00714A09">
        <w:rPr>
          <w:rFonts w:asciiTheme="minorHAnsi" w:eastAsiaTheme="majorEastAsia" w:hAnsiTheme="minorHAnsi" w:cstheme="minorHAnsi"/>
          <w:b/>
          <w:color w:val="2F5496" w:themeColor="accent1" w:themeShade="BF"/>
        </w:rPr>
        <w:t>XI. Ustanovení společná a závěrečná</w:t>
      </w:r>
    </w:p>
    <w:p w14:paraId="73EE68BB" w14:textId="38829BBE" w:rsidR="00A4076B" w:rsidRPr="00087896" w:rsidRDefault="00A4076B" w:rsidP="00204217">
      <w:pPr>
        <w:pStyle w:val="Odstavecseseznamem"/>
        <w:numPr>
          <w:ilvl w:val="1"/>
          <w:numId w:val="4"/>
        </w:numPr>
        <w:tabs>
          <w:tab w:val="clear" w:pos="540"/>
          <w:tab w:val="left" w:pos="426"/>
        </w:tabs>
        <w:spacing w:before="120" w:after="0"/>
        <w:ind w:left="425" w:hanging="425"/>
        <w:contextualSpacing w:val="0"/>
        <w:jc w:val="both"/>
        <w:rPr>
          <w:rFonts w:asciiTheme="minorHAnsi" w:hAnsiTheme="minorHAnsi" w:cstheme="minorHAnsi"/>
        </w:rPr>
      </w:pPr>
      <w:r w:rsidRPr="00087896">
        <w:rPr>
          <w:rFonts w:asciiTheme="minorHAnsi" w:hAnsiTheme="minorHAnsi" w:cstheme="minorHAnsi"/>
        </w:rPr>
        <w:t>Poskytovatel je na základě § 2 písm. e) zákona č. 320/2001 Sb., o finanční kontrole ve veřejné správě a o změně některých zákonů (zákon o finanční kontrole), v platném znění osobou povinnou spolupůsobit při výkonu finanční kontroly. Poskytovatel tímto bere na vědomí, že na osobu povinnou spolupůsobit se vztahují stejná práva a povinnosti jako na kontrolovanou osobu. Tato povinnost se týká rovněž těch částí nabídek, smlouvy a souvisejících dokumentů, které podléhají ochraně podle zvláštních právních předpis</w:t>
      </w:r>
      <w:r w:rsidR="002C1E59">
        <w:rPr>
          <w:rFonts w:asciiTheme="minorHAnsi" w:hAnsiTheme="minorHAnsi" w:cstheme="minorHAnsi"/>
        </w:rPr>
        <w:t>ů</w:t>
      </w:r>
      <w:r w:rsidRPr="00087896">
        <w:rPr>
          <w:rFonts w:asciiTheme="minorHAnsi" w:hAnsiTheme="minorHAnsi" w:cstheme="minorHAnsi"/>
        </w:rPr>
        <w:t xml:space="preserve"> (např. jako obchodní tajemství, utajované informace) za předpokladu, že budou splněny požadavky kladené zvláštními právními předpisy (např. zákonem č. 255/2012 Sb., kontrolní řád). Poskytovatel se dále zavazuje zajistit splnění této povinnosti u svých případných poddodavatelů.  </w:t>
      </w:r>
    </w:p>
    <w:p w14:paraId="1C34BC61" w14:textId="77777777" w:rsidR="00A4076B" w:rsidRPr="00087896" w:rsidRDefault="00A4076B" w:rsidP="00204217">
      <w:pPr>
        <w:numPr>
          <w:ilvl w:val="1"/>
          <w:numId w:val="4"/>
        </w:numPr>
        <w:tabs>
          <w:tab w:val="clear" w:pos="540"/>
          <w:tab w:val="left" w:pos="426"/>
          <w:tab w:val="num" w:pos="2145"/>
        </w:tabs>
        <w:spacing w:before="120" w:after="0"/>
        <w:ind w:left="425" w:hanging="425"/>
        <w:jc w:val="both"/>
        <w:rPr>
          <w:rFonts w:asciiTheme="minorHAnsi" w:hAnsiTheme="minorHAnsi" w:cstheme="minorHAnsi"/>
        </w:rPr>
      </w:pPr>
      <w:r w:rsidRPr="00087896">
        <w:rPr>
          <w:rFonts w:asciiTheme="minorHAnsi" w:hAnsiTheme="minorHAnsi" w:cstheme="minorHAnsi"/>
        </w:rPr>
        <w:t xml:space="preserve">Smluvní strany podpisem na této smlouvě potvrzují, že jsou si vědomy, že se na tuto smlouvu vztahuje povinnost jejího uveřejnění dle zákona č. 340/2015 Sb., </w:t>
      </w:r>
      <w:r w:rsidRPr="00087896">
        <w:rPr>
          <w:rStyle w:val="h1a"/>
          <w:rFonts w:asciiTheme="minorHAnsi" w:hAnsiTheme="minorHAnsi" w:cstheme="minorHAnsi"/>
        </w:rPr>
        <w:t>o zvláštních podmínkách účinnosti některých smluv, uveřejňování těchto smluv a o registru smluv (zákon o registru smluv),</w:t>
      </w:r>
      <w:r w:rsidRPr="00087896">
        <w:rPr>
          <w:rFonts w:asciiTheme="minorHAnsi" w:hAnsiTheme="minorHAnsi" w:cstheme="minorHAnsi"/>
        </w:rPr>
        <w:t xml:space="preserve"> v platném znění. Uveřejnění smlouvy zajišťuje objednatel.</w:t>
      </w:r>
    </w:p>
    <w:p w14:paraId="2E2BA530" w14:textId="77777777" w:rsidR="00A4076B" w:rsidRPr="00087896" w:rsidRDefault="00A4076B" w:rsidP="00204217">
      <w:pPr>
        <w:numPr>
          <w:ilvl w:val="1"/>
          <w:numId w:val="4"/>
        </w:numPr>
        <w:tabs>
          <w:tab w:val="clear" w:pos="540"/>
          <w:tab w:val="left" w:pos="426"/>
          <w:tab w:val="num" w:pos="2145"/>
        </w:tabs>
        <w:spacing w:before="120" w:after="0"/>
        <w:ind w:left="425" w:hanging="425"/>
        <w:jc w:val="both"/>
        <w:rPr>
          <w:rFonts w:asciiTheme="minorHAnsi" w:hAnsiTheme="minorHAnsi" w:cstheme="minorHAnsi"/>
        </w:rPr>
      </w:pPr>
      <w:r w:rsidRPr="00087896">
        <w:rPr>
          <w:rFonts w:asciiTheme="minorHAnsi" w:hAnsiTheme="minorHAnsi" w:cstheme="minorHAnsi"/>
        </w:rPr>
        <w:t>Poskytovatel je oprávněn přenést svoje práva a povinnosti z této smlouvy na třetí osobu pouze s předchozím písemným souhlasem objednatele. Ustanovení § 1879 občanského zákoníku se nepoužije.</w:t>
      </w:r>
    </w:p>
    <w:p w14:paraId="5B6CF502" w14:textId="77777777" w:rsidR="00A4076B" w:rsidRPr="00087896" w:rsidRDefault="00A4076B" w:rsidP="00204217">
      <w:pPr>
        <w:numPr>
          <w:ilvl w:val="1"/>
          <w:numId w:val="4"/>
        </w:numPr>
        <w:tabs>
          <w:tab w:val="clear" w:pos="540"/>
          <w:tab w:val="left" w:pos="426"/>
          <w:tab w:val="num" w:pos="2145"/>
        </w:tabs>
        <w:spacing w:before="120" w:after="0"/>
        <w:ind w:left="425" w:hanging="425"/>
        <w:jc w:val="both"/>
        <w:rPr>
          <w:rFonts w:asciiTheme="minorHAnsi" w:hAnsiTheme="minorHAnsi" w:cstheme="minorHAnsi"/>
        </w:rPr>
      </w:pPr>
      <w:r w:rsidRPr="00087896">
        <w:rPr>
          <w:rFonts w:asciiTheme="minorHAnsi" w:hAnsiTheme="minorHAnsi" w:cstheme="minorHAnsi"/>
        </w:rPr>
        <w:t>Vyžaduje-li tato smlouva pro uplatnění práva, splnění povinnosti či jiné jednání písemnou formu, tato není zachována, je-li jednání učiněno elektronickými či jinými technickými prostředky (např. email, fax).</w:t>
      </w:r>
    </w:p>
    <w:p w14:paraId="7E002E02" w14:textId="77777777" w:rsidR="00A4076B" w:rsidRPr="00087896" w:rsidRDefault="00A4076B" w:rsidP="00204217">
      <w:pPr>
        <w:pStyle w:val="Nadpis2"/>
        <w:keepNext w:val="0"/>
        <w:numPr>
          <w:ilvl w:val="0"/>
          <w:numId w:val="16"/>
        </w:numPr>
        <w:spacing w:before="120" w:after="0"/>
        <w:ind w:left="357" w:hanging="357"/>
        <w:jc w:val="both"/>
        <w:rPr>
          <w:rFonts w:asciiTheme="minorHAnsi" w:hAnsiTheme="minorHAnsi" w:cstheme="minorHAnsi"/>
          <w:b w:val="0"/>
          <w:i w:val="0"/>
          <w:sz w:val="22"/>
          <w:szCs w:val="22"/>
        </w:rPr>
      </w:pPr>
      <w:r w:rsidRPr="00087896">
        <w:rPr>
          <w:rFonts w:asciiTheme="minorHAnsi" w:eastAsia="Calibri" w:hAnsiTheme="minorHAnsi" w:cstheme="minorHAnsi"/>
          <w:b w:val="0"/>
          <w:i w:val="0"/>
          <w:color w:val="000000" w:themeColor="text1"/>
          <w:sz w:val="22"/>
          <w:szCs w:val="22"/>
        </w:rPr>
        <w:t>Případné rozpory se smluvní strany zavazují řešit dohodou. Teprve nebude-li dosažení dohody mezi nimi možné, bude věc řešena u věcně příslušného soudu dle zákona č. 99/1963 Sb., občanský soudní řád, ve znění pozdějších předpisů, a to u místně příslušného soudu, v jehož obvodu má sídlo objednatel.</w:t>
      </w:r>
    </w:p>
    <w:p w14:paraId="67F1EC39" w14:textId="77777777" w:rsidR="00A4076B" w:rsidRPr="00087896" w:rsidRDefault="00A4076B" w:rsidP="00204217">
      <w:pPr>
        <w:pStyle w:val="Nadpis2"/>
        <w:keepNext w:val="0"/>
        <w:numPr>
          <w:ilvl w:val="0"/>
          <w:numId w:val="16"/>
        </w:numPr>
        <w:spacing w:before="120" w:after="0"/>
        <w:ind w:left="357" w:hanging="357"/>
        <w:jc w:val="both"/>
        <w:rPr>
          <w:rFonts w:asciiTheme="minorHAnsi" w:hAnsiTheme="minorHAnsi" w:cstheme="minorHAnsi"/>
          <w:b w:val="0"/>
          <w:i w:val="0"/>
          <w:sz w:val="22"/>
          <w:szCs w:val="22"/>
        </w:rPr>
      </w:pPr>
      <w:r w:rsidRPr="00087896">
        <w:rPr>
          <w:rFonts w:asciiTheme="minorHAnsi" w:hAnsiTheme="minorHAnsi" w:cstheme="minorHAnsi"/>
          <w:b w:val="0"/>
          <w:i w:val="0"/>
          <w:sz w:val="22"/>
          <w:szCs w:val="22"/>
        </w:rPr>
        <w:t>Smluvní strany ujednávají, že ukončením platnosti a účinnosti této smlouvy nekončí platnost a účinnost těch jejích ustanovení, která mají být podle své povahy platná a účinná i nadále.</w:t>
      </w:r>
    </w:p>
    <w:p w14:paraId="560C0DB7" w14:textId="69B085C1" w:rsidR="00A4076B" w:rsidRPr="00087896" w:rsidRDefault="00A4076B" w:rsidP="00204217">
      <w:pPr>
        <w:pStyle w:val="Nadpis2"/>
        <w:keepNext w:val="0"/>
        <w:numPr>
          <w:ilvl w:val="0"/>
          <w:numId w:val="16"/>
        </w:numPr>
        <w:spacing w:before="120" w:after="0"/>
        <w:ind w:left="357" w:hanging="357"/>
        <w:jc w:val="both"/>
        <w:rPr>
          <w:rFonts w:asciiTheme="minorHAnsi" w:hAnsiTheme="minorHAnsi" w:cstheme="minorHAnsi"/>
          <w:b w:val="0"/>
          <w:i w:val="0"/>
          <w:sz w:val="22"/>
          <w:szCs w:val="22"/>
        </w:rPr>
      </w:pPr>
      <w:r w:rsidRPr="00087896">
        <w:rPr>
          <w:rFonts w:asciiTheme="minorHAnsi" w:hAnsiTheme="minorHAnsi" w:cstheme="minorHAnsi"/>
          <w:b w:val="0"/>
          <w:i w:val="0"/>
          <w:sz w:val="22"/>
          <w:szCs w:val="22"/>
        </w:rPr>
        <w:t>Nevynutitelnost a/nebo neplatnost a/nebo neúčinnost kteréhokoli ujednání této smlouvy neovlivní vynutitelnost a/nebo platnost a/nebo účinnost jejích ostatních ujednání. V případě, že by jakékoli ujednání této smlouvy mělo pozbýt platnosti a/nebo účinnosti, zavazují se tímto smluvní strany zahájit jednání a v co možná nejkratším termínu se dohodnout na přijatelném způsobu provedení záměrů obsažených v takovém ujednání této smlouvy, jež platnosti a/nebo účinnosti a/nebo vynutitelnosti pozbyla.</w:t>
      </w:r>
    </w:p>
    <w:p w14:paraId="27770910" w14:textId="77777777" w:rsidR="00A4076B" w:rsidRPr="00087896" w:rsidRDefault="00A4076B" w:rsidP="00204217">
      <w:pPr>
        <w:pStyle w:val="Nadpis2"/>
        <w:keepNext w:val="0"/>
        <w:numPr>
          <w:ilvl w:val="0"/>
          <w:numId w:val="16"/>
        </w:numPr>
        <w:spacing w:before="120" w:after="0"/>
        <w:ind w:left="357" w:hanging="357"/>
        <w:jc w:val="both"/>
        <w:rPr>
          <w:rFonts w:asciiTheme="minorHAnsi" w:hAnsiTheme="minorHAnsi" w:cstheme="minorHAnsi"/>
          <w:b w:val="0"/>
          <w:i w:val="0"/>
          <w:sz w:val="22"/>
          <w:szCs w:val="22"/>
        </w:rPr>
      </w:pPr>
      <w:r w:rsidRPr="00087896">
        <w:rPr>
          <w:rFonts w:asciiTheme="minorHAnsi" w:hAnsiTheme="minorHAnsi" w:cstheme="minorHAnsi"/>
          <w:b w:val="0"/>
          <w:i w:val="0"/>
          <w:sz w:val="22"/>
          <w:szCs w:val="22"/>
        </w:rPr>
        <w:t xml:space="preserve">Tato smlouva je vyhotovena </w:t>
      </w:r>
      <w:r>
        <w:rPr>
          <w:rFonts w:asciiTheme="minorHAnsi" w:hAnsiTheme="minorHAnsi" w:cstheme="minorHAnsi"/>
          <w:b w:val="0"/>
          <w:i w:val="0"/>
          <w:sz w:val="22"/>
          <w:szCs w:val="22"/>
          <w:lang w:val="cs-CZ"/>
        </w:rPr>
        <w:t>elektronicky.</w:t>
      </w:r>
    </w:p>
    <w:p w14:paraId="1CA36DA7" w14:textId="088F8459" w:rsidR="00A4076B" w:rsidRPr="00087896" w:rsidRDefault="00A4076B" w:rsidP="00204217">
      <w:pPr>
        <w:pStyle w:val="Nadpis2"/>
        <w:keepNext w:val="0"/>
        <w:numPr>
          <w:ilvl w:val="0"/>
          <w:numId w:val="16"/>
        </w:numPr>
        <w:spacing w:before="120" w:after="0"/>
        <w:ind w:left="357" w:hanging="357"/>
        <w:jc w:val="both"/>
        <w:rPr>
          <w:rFonts w:asciiTheme="minorHAnsi" w:hAnsiTheme="minorHAnsi" w:cstheme="minorHAnsi"/>
          <w:b w:val="0"/>
          <w:i w:val="0"/>
          <w:sz w:val="22"/>
          <w:szCs w:val="22"/>
        </w:rPr>
      </w:pPr>
      <w:r w:rsidRPr="00087896">
        <w:rPr>
          <w:rFonts w:asciiTheme="minorHAnsi" w:hAnsiTheme="minorHAnsi" w:cstheme="minorHAnsi"/>
          <w:b w:val="0"/>
          <w:i w:val="0"/>
          <w:sz w:val="22"/>
          <w:szCs w:val="22"/>
        </w:rPr>
        <w:t>Tato smlouva nabývá platnosti dnem podpisu oběma smluvními stranami a účinnosti dne</w:t>
      </w:r>
      <w:r w:rsidR="006A672D">
        <w:rPr>
          <w:rFonts w:asciiTheme="minorHAnsi" w:hAnsiTheme="minorHAnsi" w:cstheme="minorHAnsi"/>
          <w:b w:val="0"/>
          <w:i w:val="0"/>
          <w:sz w:val="22"/>
          <w:szCs w:val="22"/>
          <w:lang w:val="cs-CZ"/>
        </w:rPr>
        <w:t>m</w:t>
      </w:r>
      <w:r w:rsidRPr="00087896">
        <w:rPr>
          <w:rFonts w:asciiTheme="minorHAnsi" w:hAnsiTheme="minorHAnsi" w:cstheme="minorHAnsi"/>
          <w:b w:val="0"/>
          <w:i w:val="0"/>
          <w:sz w:val="22"/>
          <w:szCs w:val="22"/>
        </w:rPr>
        <w:t xml:space="preserve"> uveřejnění prostřednictvím registru smluv. </w:t>
      </w:r>
    </w:p>
    <w:p w14:paraId="44B2540B" w14:textId="77777777" w:rsidR="00A4076B" w:rsidRPr="00087896" w:rsidRDefault="00A4076B" w:rsidP="00204217">
      <w:pPr>
        <w:pStyle w:val="Nadpis2"/>
        <w:keepNext w:val="0"/>
        <w:numPr>
          <w:ilvl w:val="0"/>
          <w:numId w:val="16"/>
        </w:numPr>
        <w:spacing w:before="120" w:after="0"/>
        <w:ind w:left="357" w:hanging="357"/>
        <w:jc w:val="both"/>
        <w:rPr>
          <w:rFonts w:asciiTheme="minorHAnsi" w:hAnsiTheme="minorHAnsi" w:cstheme="minorHAnsi"/>
          <w:b w:val="0"/>
          <w:i w:val="0"/>
          <w:sz w:val="22"/>
          <w:szCs w:val="22"/>
        </w:rPr>
      </w:pPr>
      <w:r w:rsidRPr="00087896">
        <w:rPr>
          <w:rFonts w:asciiTheme="minorHAnsi" w:hAnsiTheme="minorHAnsi" w:cstheme="minorHAnsi"/>
          <w:b w:val="0"/>
          <w:i w:val="0"/>
          <w:sz w:val="22"/>
          <w:szCs w:val="22"/>
        </w:rPr>
        <w:t xml:space="preserve">Tuto smlouvu lze měnit pouze písemně, přičemž smluvní strany výslovně vylučují jiné způsoby či formy změny této smlouvy. Za písemnou formu se pro tento účel nepovažuje jednání učiněné elektronickými či jinými technickými prostředky (e-mail, fax). Smluvní strany mohou namítnout </w:t>
      </w:r>
      <w:r w:rsidRPr="00087896">
        <w:rPr>
          <w:rFonts w:asciiTheme="minorHAnsi" w:hAnsiTheme="minorHAnsi" w:cstheme="minorHAnsi"/>
          <w:b w:val="0"/>
          <w:i w:val="0"/>
          <w:sz w:val="22"/>
          <w:szCs w:val="22"/>
        </w:rPr>
        <w:lastRenderedPageBreak/>
        <w:t>neplatnost změny této smlouvy z důvodu nedodržení formy kdykoliv, i poté, co bylo započato s plněním.</w:t>
      </w:r>
    </w:p>
    <w:p w14:paraId="084F0291" w14:textId="77777777" w:rsidR="00A4076B" w:rsidRPr="00087896" w:rsidRDefault="00A4076B" w:rsidP="00204217">
      <w:pPr>
        <w:pStyle w:val="Nadpis2"/>
        <w:keepNext w:val="0"/>
        <w:numPr>
          <w:ilvl w:val="0"/>
          <w:numId w:val="16"/>
        </w:numPr>
        <w:spacing w:before="120" w:after="0"/>
        <w:ind w:left="357" w:hanging="357"/>
        <w:jc w:val="both"/>
        <w:rPr>
          <w:rFonts w:asciiTheme="minorHAnsi" w:hAnsiTheme="minorHAnsi" w:cstheme="minorHAnsi"/>
          <w:b w:val="0"/>
          <w:i w:val="0"/>
          <w:sz w:val="22"/>
          <w:szCs w:val="22"/>
        </w:rPr>
      </w:pPr>
      <w:r w:rsidRPr="00087896">
        <w:rPr>
          <w:rFonts w:asciiTheme="minorHAnsi" w:hAnsiTheme="minorHAnsi" w:cstheme="minorHAnsi"/>
          <w:b w:val="0"/>
          <w:i w:val="0"/>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6CD72791" w14:textId="0EAADD38" w:rsidR="00087896" w:rsidRDefault="00087896" w:rsidP="00204217">
      <w:pPr>
        <w:tabs>
          <w:tab w:val="left" w:pos="540"/>
        </w:tabs>
        <w:ind w:left="540" w:hanging="540"/>
        <w:rPr>
          <w:rFonts w:asciiTheme="minorHAnsi" w:hAnsiTheme="minorHAnsi" w:cstheme="minorHAnsi"/>
        </w:rPr>
      </w:pPr>
    </w:p>
    <w:p w14:paraId="4BF559ED" w14:textId="77777777" w:rsidR="00A4076B" w:rsidRPr="00087896" w:rsidRDefault="00A4076B" w:rsidP="00204217">
      <w:pPr>
        <w:tabs>
          <w:tab w:val="left" w:pos="540"/>
        </w:tabs>
        <w:ind w:left="540" w:hanging="540"/>
        <w:rPr>
          <w:rFonts w:asciiTheme="minorHAnsi" w:hAnsiTheme="minorHAnsi" w:cstheme="minorHAnsi"/>
        </w:rPr>
      </w:pPr>
    </w:p>
    <w:tbl>
      <w:tblPr>
        <w:tblW w:w="9533" w:type="dxa"/>
        <w:tblLook w:val="01E0" w:firstRow="1" w:lastRow="1" w:firstColumn="1" w:lastColumn="1" w:noHBand="0" w:noVBand="0"/>
      </w:tblPr>
      <w:tblGrid>
        <w:gridCol w:w="5103"/>
        <w:gridCol w:w="4430"/>
      </w:tblGrid>
      <w:tr w:rsidR="00087896" w:rsidRPr="00087896" w14:paraId="5D02C5CE" w14:textId="77777777" w:rsidTr="000616C4">
        <w:tc>
          <w:tcPr>
            <w:tcW w:w="5103" w:type="dxa"/>
          </w:tcPr>
          <w:p w14:paraId="1515E129" w14:textId="064C17C2" w:rsidR="00087896" w:rsidRPr="00087896" w:rsidRDefault="00087896" w:rsidP="00204217">
            <w:pPr>
              <w:spacing w:after="0"/>
              <w:rPr>
                <w:rFonts w:asciiTheme="minorHAnsi" w:hAnsiTheme="minorHAnsi" w:cstheme="minorHAnsi"/>
              </w:rPr>
            </w:pPr>
            <w:r w:rsidRPr="00087896">
              <w:rPr>
                <w:rFonts w:asciiTheme="minorHAnsi" w:hAnsiTheme="minorHAnsi" w:cstheme="minorHAnsi"/>
              </w:rPr>
              <w:t>V</w:t>
            </w:r>
            <w:r w:rsidR="00EF7383">
              <w:rPr>
                <w:rFonts w:asciiTheme="minorHAnsi" w:hAnsiTheme="minorHAnsi" w:cstheme="minorHAnsi"/>
              </w:rPr>
              <w:t> Ostravě,</w:t>
            </w:r>
          </w:p>
          <w:p w14:paraId="036BA290" w14:textId="77777777" w:rsidR="00087896" w:rsidRPr="00087896" w:rsidRDefault="00087896" w:rsidP="00204217">
            <w:pPr>
              <w:spacing w:after="0"/>
              <w:rPr>
                <w:rFonts w:asciiTheme="minorHAnsi" w:hAnsiTheme="minorHAnsi" w:cstheme="minorHAnsi"/>
              </w:rPr>
            </w:pPr>
          </w:p>
          <w:p w14:paraId="5348186C" w14:textId="30382BD1" w:rsidR="00087896" w:rsidRDefault="00087896" w:rsidP="00204217">
            <w:pPr>
              <w:spacing w:after="0"/>
              <w:rPr>
                <w:rFonts w:asciiTheme="minorHAnsi" w:hAnsiTheme="minorHAnsi" w:cstheme="minorHAnsi"/>
              </w:rPr>
            </w:pPr>
          </w:p>
          <w:p w14:paraId="75F5CF8F" w14:textId="77777777" w:rsidR="00EF7383" w:rsidRPr="00087896" w:rsidRDefault="00EF7383" w:rsidP="00204217">
            <w:pPr>
              <w:spacing w:after="0"/>
              <w:rPr>
                <w:rFonts w:asciiTheme="minorHAnsi" w:hAnsiTheme="minorHAnsi" w:cstheme="minorHAnsi"/>
              </w:rPr>
            </w:pPr>
          </w:p>
          <w:p w14:paraId="49BD8224" w14:textId="77777777" w:rsidR="00087896" w:rsidRPr="00087896" w:rsidRDefault="00087896" w:rsidP="00204217">
            <w:pPr>
              <w:spacing w:after="0"/>
              <w:jc w:val="center"/>
              <w:rPr>
                <w:rFonts w:asciiTheme="minorHAnsi" w:hAnsiTheme="minorHAnsi" w:cstheme="minorHAnsi"/>
              </w:rPr>
            </w:pPr>
          </w:p>
          <w:p w14:paraId="06368B34" w14:textId="77777777" w:rsidR="00087896" w:rsidRPr="00087896" w:rsidRDefault="00087896" w:rsidP="00204217">
            <w:pPr>
              <w:spacing w:after="0"/>
              <w:rPr>
                <w:rFonts w:asciiTheme="minorHAnsi" w:hAnsiTheme="minorHAnsi" w:cstheme="minorHAnsi"/>
              </w:rPr>
            </w:pPr>
            <w:r w:rsidRPr="00087896">
              <w:rPr>
                <w:rFonts w:asciiTheme="minorHAnsi" w:hAnsiTheme="minorHAnsi" w:cstheme="minorHAnsi"/>
              </w:rPr>
              <w:t>_____________________________</w:t>
            </w:r>
          </w:p>
          <w:p w14:paraId="5750E9B5" w14:textId="3CDED68B" w:rsidR="00087896" w:rsidRPr="00087896" w:rsidRDefault="00714A09" w:rsidP="00204217">
            <w:pPr>
              <w:spacing w:after="0"/>
              <w:rPr>
                <w:rFonts w:asciiTheme="minorHAnsi" w:hAnsiTheme="minorHAnsi" w:cstheme="minorHAnsi"/>
              </w:rPr>
            </w:pPr>
            <w:r>
              <w:rPr>
                <w:rFonts w:asciiTheme="minorHAnsi" w:hAnsiTheme="minorHAnsi" w:cstheme="minorHAnsi"/>
                <w:noProof/>
              </w:rPr>
              <w:t>Ing. Gabriela Mechelová, kvestorka</w:t>
            </w:r>
          </w:p>
          <w:p w14:paraId="5622A1BD" w14:textId="77777777" w:rsidR="00087896" w:rsidRPr="00087896" w:rsidRDefault="00087896" w:rsidP="00204217">
            <w:pPr>
              <w:spacing w:after="0"/>
              <w:rPr>
                <w:rFonts w:asciiTheme="minorHAnsi" w:hAnsiTheme="minorHAnsi" w:cstheme="minorHAnsi"/>
              </w:rPr>
            </w:pPr>
            <w:r w:rsidRPr="00087896">
              <w:rPr>
                <w:rFonts w:asciiTheme="minorHAnsi" w:hAnsiTheme="minorHAnsi" w:cstheme="minorHAnsi"/>
                <w:color w:val="000000" w:themeColor="text1"/>
              </w:rPr>
              <w:t>za objednatele</w:t>
            </w:r>
          </w:p>
        </w:tc>
        <w:tc>
          <w:tcPr>
            <w:tcW w:w="4430" w:type="dxa"/>
          </w:tcPr>
          <w:p w14:paraId="09A3B976" w14:textId="1D649FA3" w:rsidR="00087896" w:rsidRPr="00087896" w:rsidRDefault="00087896" w:rsidP="00204217">
            <w:pPr>
              <w:spacing w:after="0"/>
              <w:rPr>
                <w:rFonts w:asciiTheme="minorHAnsi" w:hAnsiTheme="minorHAnsi" w:cstheme="minorHAnsi"/>
              </w:rPr>
            </w:pPr>
            <w:r w:rsidRPr="00087896">
              <w:rPr>
                <w:rFonts w:asciiTheme="minorHAnsi" w:hAnsiTheme="minorHAnsi" w:cstheme="minorHAnsi"/>
              </w:rPr>
              <w:t>V </w:t>
            </w:r>
            <w:r w:rsidR="00714A09">
              <w:rPr>
                <w:rFonts w:asciiTheme="minorHAnsi" w:hAnsiTheme="minorHAnsi" w:cstheme="minorHAnsi"/>
              </w:rPr>
              <w:fldChar w:fldCharType="begin">
                <w:ffData>
                  <w:name w:val=""/>
                  <w:enabled/>
                  <w:calcOnExit w:val="0"/>
                  <w:textInput>
                    <w:default w:val="[bude doplněno dodavatelem]"/>
                  </w:textInput>
                </w:ffData>
              </w:fldChar>
            </w:r>
            <w:r w:rsidR="00714A09">
              <w:rPr>
                <w:rFonts w:asciiTheme="minorHAnsi" w:hAnsiTheme="minorHAnsi" w:cstheme="minorHAnsi"/>
              </w:rPr>
              <w:instrText xml:space="preserve"> FORMTEXT </w:instrText>
            </w:r>
            <w:r w:rsidR="00714A09">
              <w:rPr>
                <w:rFonts w:asciiTheme="minorHAnsi" w:hAnsiTheme="minorHAnsi" w:cstheme="minorHAnsi"/>
              </w:rPr>
            </w:r>
            <w:r w:rsidR="00714A09">
              <w:rPr>
                <w:rFonts w:asciiTheme="minorHAnsi" w:hAnsiTheme="minorHAnsi" w:cstheme="minorHAnsi"/>
              </w:rPr>
              <w:fldChar w:fldCharType="separate"/>
            </w:r>
            <w:r w:rsidR="00714A09">
              <w:rPr>
                <w:rFonts w:asciiTheme="minorHAnsi" w:hAnsiTheme="minorHAnsi" w:cstheme="minorHAnsi"/>
                <w:noProof/>
              </w:rPr>
              <w:t>[bude doplněno dodavatelem]</w:t>
            </w:r>
            <w:r w:rsidR="00714A09">
              <w:rPr>
                <w:rFonts w:asciiTheme="minorHAnsi" w:hAnsiTheme="minorHAnsi" w:cstheme="minorHAnsi"/>
              </w:rPr>
              <w:fldChar w:fldCharType="end"/>
            </w:r>
            <w:r w:rsidRPr="00087896">
              <w:rPr>
                <w:rFonts w:asciiTheme="minorHAnsi" w:hAnsiTheme="minorHAnsi" w:cstheme="minorHAnsi"/>
                <w:noProof/>
              </w:rPr>
              <w:t xml:space="preserve"> </w:t>
            </w:r>
          </w:p>
          <w:p w14:paraId="690EA9A0" w14:textId="77777777" w:rsidR="00087896" w:rsidRPr="00087896" w:rsidRDefault="00087896" w:rsidP="00204217">
            <w:pPr>
              <w:spacing w:after="0"/>
              <w:rPr>
                <w:rFonts w:asciiTheme="minorHAnsi" w:hAnsiTheme="minorHAnsi" w:cstheme="minorHAnsi"/>
              </w:rPr>
            </w:pPr>
          </w:p>
          <w:p w14:paraId="728E3D15" w14:textId="72288A98" w:rsidR="00087896" w:rsidRDefault="00087896" w:rsidP="00204217">
            <w:pPr>
              <w:spacing w:after="0"/>
              <w:rPr>
                <w:rFonts w:asciiTheme="minorHAnsi" w:hAnsiTheme="minorHAnsi" w:cstheme="minorHAnsi"/>
              </w:rPr>
            </w:pPr>
          </w:p>
          <w:p w14:paraId="1859EDEB" w14:textId="77777777" w:rsidR="00EF7383" w:rsidRPr="00087896" w:rsidRDefault="00EF7383" w:rsidP="00204217">
            <w:pPr>
              <w:spacing w:after="0"/>
              <w:rPr>
                <w:rFonts w:asciiTheme="minorHAnsi" w:hAnsiTheme="minorHAnsi" w:cstheme="minorHAnsi"/>
              </w:rPr>
            </w:pPr>
          </w:p>
          <w:p w14:paraId="55CA464A" w14:textId="77777777" w:rsidR="00087896" w:rsidRPr="00087896" w:rsidRDefault="00087896" w:rsidP="00204217">
            <w:pPr>
              <w:spacing w:after="0"/>
              <w:rPr>
                <w:rFonts w:asciiTheme="minorHAnsi" w:hAnsiTheme="minorHAnsi" w:cstheme="minorHAnsi"/>
              </w:rPr>
            </w:pPr>
          </w:p>
          <w:p w14:paraId="4BF761DE" w14:textId="77777777" w:rsidR="00087896" w:rsidRPr="00087896" w:rsidRDefault="00087896" w:rsidP="00204217">
            <w:pPr>
              <w:spacing w:after="0"/>
              <w:rPr>
                <w:rFonts w:asciiTheme="minorHAnsi" w:hAnsiTheme="minorHAnsi" w:cstheme="minorHAnsi"/>
              </w:rPr>
            </w:pPr>
            <w:r w:rsidRPr="00087896">
              <w:rPr>
                <w:rFonts w:asciiTheme="minorHAnsi" w:hAnsiTheme="minorHAnsi" w:cstheme="minorHAnsi"/>
              </w:rPr>
              <w:t>___________________________</w:t>
            </w:r>
          </w:p>
          <w:p w14:paraId="6C726B72" w14:textId="47DFB3A0" w:rsidR="00087896" w:rsidRPr="00087896" w:rsidRDefault="00714A09" w:rsidP="00204217">
            <w:pPr>
              <w:spacing w:after="0"/>
              <w:rPr>
                <w:rFonts w:asciiTheme="minorHAnsi" w:hAnsiTheme="minorHAnsi" w:cstheme="minorHAnsi"/>
              </w:rPr>
            </w:pPr>
            <w:r>
              <w:rPr>
                <w:rFonts w:asciiTheme="minorHAnsi" w:hAnsiTheme="minorHAnsi" w:cstheme="minorHAnsi"/>
              </w:rPr>
              <w:fldChar w:fldCharType="begin">
                <w:ffData>
                  <w:name w:val=""/>
                  <w:enabled/>
                  <w:calcOnExit w:val="0"/>
                  <w:textInput>
                    <w:default w:val="[bude doplněno dodavatelem]"/>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[bude doplněno dodavatelem]</w:t>
            </w:r>
            <w:r>
              <w:rPr>
                <w:rFonts w:asciiTheme="minorHAnsi" w:hAnsiTheme="minorHAnsi" w:cstheme="minorHAnsi"/>
              </w:rPr>
              <w:fldChar w:fldCharType="end"/>
            </w:r>
          </w:p>
          <w:p w14:paraId="7C90E088" w14:textId="77777777" w:rsidR="00087896" w:rsidRPr="00087896" w:rsidRDefault="00087896" w:rsidP="00204217">
            <w:pPr>
              <w:spacing w:after="0"/>
              <w:rPr>
                <w:rFonts w:asciiTheme="minorHAnsi" w:hAnsiTheme="minorHAnsi" w:cstheme="minorHAnsi"/>
              </w:rPr>
            </w:pPr>
            <w:r w:rsidRPr="00087896">
              <w:rPr>
                <w:rFonts w:asciiTheme="minorHAnsi" w:hAnsiTheme="minorHAnsi" w:cstheme="minorHAnsi"/>
                <w:noProof/>
              </w:rPr>
              <w:t>za poskytovatele</w:t>
            </w:r>
          </w:p>
        </w:tc>
      </w:tr>
    </w:tbl>
    <w:p w14:paraId="4E6B482D" w14:textId="77777777" w:rsidR="00087896" w:rsidRPr="00087896" w:rsidRDefault="00087896" w:rsidP="00204217">
      <w:pPr>
        <w:rPr>
          <w:rFonts w:asciiTheme="minorHAnsi" w:hAnsiTheme="minorHAnsi" w:cstheme="minorHAnsi"/>
        </w:rPr>
      </w:pPr>
    </w:p>
    <w:p w14:paraId="16BC9361" w14:textId="77777777" w:rsidR="001C2670" w:rsidRPr="00087896" w:rsidRDefault="001C2670" w:rsidP="00204217">
      <w:pPr>
        <w:numPr>
          <w:ilvl w:val="12"/>
          <w:numId w:val="0"/>
        </w:numPr>
        <w:spacing w:after="0"/>
        <w:jc w:val="both"/>
        <w:rPr>
          <w:rFonts w:asciiTheme="minorHAnsi" w:hAnsiTheme="minorHAnsi" w:cstheme="minorHAnsi"/>
        </w:rPr>
      </w:pPr>
    </w:p>
    <w:sectPr w:rsidR="001C2670" w:rsidRPr="00087896" w:rsidSect="008E7197">
      <w:footerReference w:type="default" r:id="rId12"/>
      <w:pgSz w:w="11906" w:h="16838"/>
      <w:pgMar w:top="1134"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3B66B" w14:textId="77777777" w:rsidR="00CF4755" w:rsidRDefault="00CF4755" w:rsidP="0070555D">
      <w:pPr>
        <w:spacing w:after="0" w:line="240" w:lineRule="auto"/>
      </w:pPr>
      <w:r>
        <w:separator/>
      </w:r>
    </w:p>
  </w:endnote>
  <w:endnote w:type="continuationSeparator" w:id="0">
    <w:p w14:paraId="5D226061" w14:textId="77777777" w:rsidR="00CF4755" w:rsidRDefault="00CF4755" w:rsidP="00705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9404B" w14:textId="77777777" w:rsidR="005D3298" w:rsidRPr="00443225" w:rsidRDefault="005D3298" w:rsidP="00443225">
    <w:pPr>
      <w:pStyle w:val="Zpat"/>
      <w:jc w:val="center"/>
      <w:rPr>
        <w:rFonts w:ascii="Times New Roman" w:hAnsi="Times New Roman"/>
      </w:rPr>
    </w:pPr>
    <w:r w:rsidRPr="00443225">
      <w:rPr>
        <w:rFonts w:ascii="Times New Roman" w:hAnsi="Times New Roman"/>
      </w:rPr>
      <w:fldChar w:fldCharType="begin"/>
    </w:r>
    <w:r w:rsidRPr="00443225">
      <w:rPr>
        <w:rFonts w:ascii="Times New Roman" w:hAnsi="Times New Roman"/>
      </w:rPr>
      <w:instrText>PAGE   \* MERGEFORMAT</w:instrText>
    </w:r>
    <w:r w:rsidRPr="00443225">
      <w:rPr>
        <w:rFonts w:ascii="Times New Roman" w:hAnsi="Times New Roman"/>
      </w:rPr>
      <w:fldChar w:fldCharType="separate"/>
    </w:r>
    <w:r w:rsidR="001E4FE0">
      <w:rPr>
        <w:rFonts w:ascii="Times New Roman" w:hAnsi="Times New Roman"/>
        <w:noProof/>
      </w:rPr>
      <w:t>9</w:t>
    </w:r>
    <w:r w:rsidRPr="00443225">
      <w:rPr>
        <w:rFonts w:ascii="Times New Roman" w:hAnsi="Times New Roman"/>
      </w:rPr>
      <w:fldChar w:fldCharType="end"/>
    </w:r>
  </w:p>
  <w:p w14:paraId="61147D5F" w14:textId="77777777" w:rsidR="005D3298" w:rsidRDefault="005D329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57141" w14:textId="77777777" w:rsidR="00CF4755" w:rsidRDefault="00CF4755" w:rsidP="0070555D">
      <w:pPr>
        <w:spacing w:after="0" w:line="240" w:lineRule="auto"/>
      </w:pPr>
      <w:r>
        <w:separator/>
      </w:r>
    </w:p>
  </w:footnote>
  <w:footnote w:type="continuationSeparator" w:id="0">
    <w:p w14:paraId="62FE71E2" w14:textId="77777777" w:rsidR="00CF4755" w:rsidRDefault="00CF4755" w:rsidP="007055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5B6B"/>
    <w:multiLevelType w:val="hybridMultilevel"/>
    <w:tmpl w:val="9DB483EC"/>
    <w:lvl w:ilvl="0" w:tplc="2B20C15E">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8739A6"/>
    <w:multiLevelType w:val="hybridMultilevel"/>
    <w:tmpl w:val="C54EFD7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8D07C85"/>
    <w:multiLevelType w:val="hybridMultilevel"/>
    <w:tmpl w:val="A0D4853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AC86D50"/>
    <w:multiLevelType w:val="multilevel"/>
    <w:tmpl w:val="FF122130"/>
    <w:lvl w:ilvl="0">
      <w:start w:val="1"/>
      <w:numFmt w:val="lowerLetter"/>
      <w:lvlText w:val="%1)"/>
      <w:lvlJc w:val="left"/>
      <w:pPr>
        <w:ind w:left="360" w:hanging="360"/>
      </w:pPr>
      <w:rPr>
        <w:rFonts w:hint="default"/>
        <w:b w:val="0"/>
        <w:sz w:val="22"/>
        <w:szCs w:val="24"/>
      </w:rPr>
    </w:lvl>
    <w:lvl w:ilvl="1">
      <w:start w:val="1"/>
      <w:numFmt w:val="decimal"/>
      <w:pStyle w:val="OdstavecCislovany"/>
      <w:lvlText w:val="%2)"/>
      <w:lvlJc w:val="left"/>
      <w:pPr>
        <w:ind w:left="792" w:hanging="432"/>
      </w:pPr>
      <w:rPr>
        <w:rFonts w:hint="default"/>
        <w:b w:val="0"/>
      </w:rPr>
    </w:lvl>
    <w:lvl w:ilvl="2">
      <w:start w:val="1"/>
      <w:numFmt w:val="lowerLetter"/>
      <w:lvlText w:val="%3)"/>
      <w:lvlJc w:val="left"/>
      <w:pPr>
        <w:ind w:left="1356" w:hanging="504"/>
      </w:pPr>
      <w:rPr>
        <w:rFonts w:hint="default"/>
        <w:b w:val="0"/>
        <w:sz w:val="22"/>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32157E30"/>
    <w:multiLevelType w:val="hybridMultilevel"/>
    <w:tmpl w:val="CE262472"/>
    <w:lvl w:ilvl="0" w:tplc="A600EACC">
      <w:start w:val="1"/>
      <w:numFmt w:val="lowerLetter"/>
      <w:lvlText w:val="%1)"/>
      <w:lvlJc w:val="left"/>
      <w:pPr>
        <w:tabs>
          <w:tab w:val="num" w:pos="900"/>
        </w:tabs>
        <w:ind w:left="900" w:hanging="360"/>
      </w:pPr>
      <w:rPr>
        <w:rFonts w:hint="default"/>
        <w:b w:val="0"/>
      </w:r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5" w15:restartNumberingAfterBreak="0">
    <w:nsid w:val="3BCD6594"/>
    <w:multiLevelType w:val="hybridMultilevel"/>
    <w:tmpl w:val="577A38D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D8009D2"/>
    <w:multiLevelType w:val="hybridMultilevel"/>
    <w:tmpl w:val="8A72BB68"/>
    <w:lvl w:ilvl="0" w:tplc="3C70F312">
      <w:start w:val="1"/>
      <w:numFmt w:val="decimal"/>
      <w:lvlText w:val="%1)"/>
      <w:lvlJc w:val="left"/>
      <w:pPr>
        <w:ind w:left="720" w:hanging="360"/>
      </w:pPr>
      <w:rPr>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3B9429C"/>
    <w:multiLevelType w:val="hybridMultilevel"/>
    <w:tmpl w:val="3E209B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522384A"/>
    <w:multiLevelType w:val="hybridMultilevel"/>
    <w:tmpl w:val="2C9CA88E"/>
    <w:lvl w:ilvl="0" w:tplc="FAD0828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AC212FB"/>
    <w:multiLevelType w:val="multilevel"/>
    <w:tmpl w:val="DCB24008"/>
    <w:lvl w:ilvl="0">
      <w:start w:val="1"/>
      <w:numFmt w:val="upperRoman"/>
      <w:pStyle w:val="ZDlnek"/>
      <w:lvlText w:val="ČÁST %1."/>
      <w:lvlJc w:val="left"/>
      <w:pPr>
        <w:tabs>
          <w:tab w:val="num" w:pos="660"/>
        </w:tabs>
        <w:ind w:left="660" w:hanging="660"/>
      </w:pPr>
      <w:rPr>
        <w:rFonts w:hint="default"/>
      </w:rPr>
    </w:lvl>
    <w:lvl w:ilvl="1">
      <w:start w:val="1"/>
      <w:numFmt w:val="decimal"/>
      <w:pStyle w:val="ZD2rove"/>
      <w:isLgl/>
      <w:lvlText w:val="%1.%2."/>
      <w:lvlJc w:val="left"/>
      <w:pPr>
        <w:tabs>
          <w:tab w:val="num" w:pos="802"/>
        </w:tabs>
        <w:ind w:left="802" w:hanging="660"/>
      </w:pPr>
      <w:rPr>
        <w:rFonts w:hint="default"/>
        <w:b w:val="0"/>
        <w:sz w:val="18"/>
        <w:szCs w:val="18"/>
      </w:rPr>
    </w:lvl>
    <w:lvl w:ilvl="2">
      <w:start w:val="1"/>
      <w:numFmt w:val="decimal"/>
      <w:lvlText w:val="%1.1.%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7FC7109"/>
    <w:multiLevelType w:val="multilevel"/>
    <w:tmpl w:val="5DEEDA20"/>
    <w:lvl w:ilvl="0">
      <w:start w:val="9"/>
      <w:numFmt w:val="decimal"/>
      <w:lvlText w:val="%1"/>
      <w:lvlJc w:val="left"/>
      <w:pPr>
        <w:tabs>
          <w:tab w:val="num" w:pos="360"/>
        </w:tabs>
        <w:ind w:left="360" w:hanging="360"/>
      </w:pPr>
      <w:rPr>
        <w:rFonts w:hint="default"/>
      </w:rPr>
    </w:lvl>
    <w:lvl w:ilvl="1">
      <w:start w:val="1"/>
      <w:numFmt w:val="decimal"/>
      <w:lvlText w:val="%2)"/>
      <w:lvlJc w:val="left"/>
      <w:pPr>
        <w:tabs>
          <w:tab w:val="num" w:pos="540"/>
        </w:tabs>
        <w:ind w:left="540" w:hanging="360"/>
      </w:pPr>
      <w:rPr>
        <w:rFonts w:asciiTheme="minorHAnsi" w:eastAsia="Times New Roman" w:hAnsiTheme="minorHAnsi" w:cs="Arial"/>
        <w:b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6ED066A8"/>
    <w:multiLevelType w:val="hybridMultilevel"/>
    <w:tmpl w:val="214A6C1C"/>
    <w:lvl w:ilvl="0" w:tplc="04050017">
      <w:start w:val="1"/>
      <w:numFmt w:val="lowerLetter"/>
      <w:lvlText w:val="%1)"/>
      <w:lvlJc w:val="left"/>
      <w:pPr>
        <w:ind w:left="1259" w:hanging="360"/>
      </w:pPr>
    </w:lvl>
    <w:lvl w:ilvl="1" w:tplc="04050017">
      <w:start w:val="1"/>
      <w:numFmt w:val="lowerLetter"/>
      <w:lvlText w:val="%2)"/>
      <w:lvlJc w:val="left"/>
      <w:pPr>
        <w:ind w:left="1979" w:hanging="360"/>
      </w:pPr>
    </w:lvl>
    <w:lvl w:ilvl="2" w:tplc="DB560672">
      <w:start w:val="11"/>
      <w:numFmt w:val="upperRoman"/>
      <w:lvlText w:val="%3."/>
      <w:lvlJc w:val="left"/>
      <w:pPr>
        <w:ind w:left="3239" w:hanging="720"/>
      </w:pPr>
      <w:rPr>
        <w:rFonts w:hint="default"/>
      </w:rPr>
    </w:lvl>
    <w:lvl w:ilvl="3" w:tplc="0405000F" w:tentative="1">
      <w:start w:val="1"/>
      <w:numFmt w:val="decimal"/>
      <w:lvlText w:val="%4."/>
      <w:lvlJc w:val="left"/>
      <w:pPr>
        <w:ind w:left="3419" w:hanging="360"/>
      </w:pPr>
    </w:lvl>
    <w:lvl w:ilvl="4" w:tplc="04050019" w:tentative="1">
      <w:start w:val="1"/>
      <w:numFmt w:val="lowerLetter"/>
      <w:lvlText w:val="%5."/>
      <w:lvlJc w:val="left"/>
      <w:pPr>
        <w:ind w:left="4139" w:hanging="360"/>
      </w:pPr>
    </w:lvl>
    <w:lvl w:ilvl="5" w:tplc="0405001B" w:tentative="1">
      <w:start w:val="1"/>
      <w:numFmt w:val="lowerRoman"/>
      <w:lvlText w:val="%6."/>
      <w:lvlJc w:val="right"/>
      <w:pPr>
        <w:ind w:left="4859" w:hanging="180"/>
      </w:pPr>
    </w:lvl>
    <w:lvl w:ilvl="6" w:tplc="0405000F" w:tentative="1">
      <w:start w:val="1"/>
      <w:numFmt w:val="decimal"/>
      <w:lvlText w:val="%7."/>
      <w:lvlJc w:val="left"/>
      <w:pPr>
        <w:ind w:left="5579" w:hanging="360"/>
      </w:pPr>
    </w:lvl>
    <w:lvl w:ilvl="7" w:tplc="04050019" w:tentative="1">
      <w:start w:val="1"/>
      <w:numFmt w:val="lowerLetter"/>
      <w:lvlText w:val="%8."/>
      <w:lvlJc w:val="left"/>
      <w:pPr>
        <w:ind w:left="6299" w:hanging="360"/>
      </w:pPr>
    </w:lvl>
    <w:lvl w:ilvl="8" w:tplc="0405001B" w:tentative="1">
      <w:start w:val="1"/>
      <w:numFmt w:val="lowerRoman"/>
      <w:lvlText w:val="%9."/>
      <w:lvlJc w:val="right"/>
      <w:pPr>
        <w:ind w:left="7019" w:hanging="180"/>
      </w:pPr>
    </w:lvl>
  </w:abstractNum>
  <w:abstractNum w:abstractNumId="12" w15:restartNumberingAfterBreak="0">
    <w:nsid w:val="73861EDF"/>
    <w:multiLevelType w:val="hybridMultilevel"/>
    <w:tmpl w:val="F95CF416"/>
    <w:lvl w:ilvl="0" w:tplc="A600EACC">
      <w:start w:val="1"/>
      <w:numFmt w:val="lowerLetter"/>
      <w:lvlText w:val="%1)"/>
      <w:lvlJc w:val="left"/>
      <w:pPr>
        <w:ind w:left="1400" w:hanging="360"/>
      </w:pPr>
      <w:rPr>
        <w:rFonts w:hint="default"/>
        <w:b w:val="0"/>
      </w:rPr>
    </w:lvl>
    <w:lvl w:ilvl="1" w:tplc="04050019" w:tentative="1">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3" w15:restartNumberingAfterBreak="0">
    <w:nsid w:val="7482756D"/>
    <w:multiLevelType w:val="multilevel"/>
    <w:tmpl w:val="4BE29B64"/>
    <w:lvl w:ilvl="0">
      <w:start w:val="3"/>
      <w:numFmt w:val="decimal"/>
      <w:pStyle w:val="NADPIS"/>
      <w:lvlText w:val="%1."/>
      <w:lvlJc w:val="left"/>
      <w:pPr>
        <w:tabs>
          <w:tab w:val="num" w:pos="360"/>
        </w:tabs>
        <w:ind w:left="360" w:hanging="360"/>
      </w:pPr>
      <w:rPr>
        <w:rFonts w:hint="default"/>
        <w:b/>
      </w:rPr>
    </w:lvl>
    <w:lvl w:ilvl="1">
      <w:start w:val="1"/>
      <w:numFmt w:val="decimal"/>
      <w:pStyle w:val="ODSTAVEC"/>
      <w:lvlText w:val="%1.%2."/>
      <w:lvlJc w:val="left"/>
      <w:pPr>
        <w:tabs>
          <w:tab w:val="num" w:pos="360"/>
        </w:tabs>
        <w:ind w:left="360" w:hanging="360"/>
      </w:pPr>
      <w:rPr>
        <w:rFonts w:ascii="Times New Roman" w:hAnsi="Times New Roman" w:cs="Times New Roman" w:hint="default"/>
        <w:b w:val="0"/>
        <w:i w:val="0"/>
        <w:sz w:val="22"/>
        <w:szCs w:val="22"/>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75336495"/>
    <w:multiLevelType w:val="multilevel"/>
    <w:tmpl w:val="0EDC869A"/>
    <w:lvl w:ilvl="0">
      <w:start w:val="5"/>
      <w:numFmt w:val="decimal"/>
      <w:lvlText w:val="%1)"/>
      <w:lvlJc w:val="left"/>
      <w:pPr>
        <w:ind w:left="360" w:hanging="360"/>
      </w:pPr>
      <w:rPr>
        <w:rFonts w:hint="default"/>
        <w:b w:val="0"/>
        <w:sz w:val="22"/>
        <w:szCs w:val="22"/>
      </w:rPr>
    </w:lvl>
    <w:lvl w:ilvl="1">
      <w:start w:val="1"/>
      <w:numFmt w:val="decimal"/>
      <w:lvlText w:val="%2)"/>
      <w:lvlJc w:val="left"/>
      <w:pPr>
        <w:ind w:left="720" w:hanging="360"/>
      </w:pPr>
      <w:rPr>
        <w:rFonts w:asciiTheme="minorHAnsi" w:eastAsiaTheme="minorHAnsi" w:hAnsiTheme="minorHAnsi" w:cstheme="minorBidi"/>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715450D"/>
    <w:multiLevelType w:val="hybridMultilevel"/>
    <w:tmpl w:val="83805AE2"/>
    <w:lvl w:ilvl="0" w:tplc="04050011">
      <w:start w:val="1"/>
      <w:numFmt w:val="decimal"/>
      <w:lvlText w:val="%1)"/>
      <w:lvlJc w:val="left"/>
      <w:pPr>
        <w:ind w:left="720" w:hanging="360"/>
      </w:pPr>
    </w:lvl>
    <w:lvl w:ilvl="1" w:tplc="A1582DC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7C633AF"/>
    <w:multiLevelType w:val="hybridMultilevel"/>
    <w:tmpl w:val="DD081796"/>
    <w:lvl w:ilvl="0" w:tplc="82B4ADD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596938">
    <w:abstractNumId w:val="9"/>
  </w:num>
  <w:num w:numId="2" w16cid:durableId="738013917">
    <w:abstractNumId w:val="13"/>
  </w:num>
  <w:num w:numId="3" w16cid:durableId="810633469">
    <w:abstractNumId w:val="4"/>
  </w:num>
  <w:num w:numId="4" w16cid:durableId="700475363">
    <w:abstractNumId w:val="10"/>
  </w:num>
  <w:num w:numId="5" w16cid:durableId="1434665242">
    <w:abstractNumId w:val="1"/>
  </w:num>
  <w:num w:numId="6" w16cid:durableId="1575581338">
    <w:abstractNumId w:val="16"/>
  </w:num>
  <w:num w:numId="7" w16cid:durableId="1204369312">
    <w:abstractNumId w:val="16"/>
    <w:lvlOverride w:ilvl="0">
      <w:startOverride w:val="1"/>
    </w:lvlOverride>
  </w:num>
  <w:num w:numId="8" w16cid:durableId="978419634">
    <w:abstractNumId w:val="7"/>
  </w:num>
  <w:num w:numId="9" w16cid:durableId="1195726573">
    <w:abstractNumId w:val="5"/>
  </w:num>
  <w:num w:numId="10" w16cid:durableId="1855534744">
    <w:abstractNumId w:val="8"/>
  </w:num>
  <w:num w:numId="11" w16cid:durableId="577519742">
    <w:abstractNumId w:val="16"/>
    <w:lvlOverride w:ilvl="0">
      <w:startOverride w:val="1"/>
    </w:lvlOverride>
  </w:num>
  <w:num w:numId="12" w16cid:durableId="970986040">
    <w:abstractNumId w:val="6"/>
  </w:num>
  <w:num w:numId="13" w16cid:durableId="165170693">
    <w:abstractNumId w:val="15"/>
  </w:num>
  <w:num w:numId="14" w16cid:durableId="387581909">
    <w:abstractNumId w:val="11"/>
  </w:num>
  <w:num w:numId="15" w16cid:durableId="703332974">
    <w:abstractNumId w:val="12"/>
  </w:num>
  <w:num w:numId="16" w16cid:durableId="91896294">
    <w:abstractNumId w:val="14"/>
  </w:num>
  <w:num w:numId="17" w16cid:durableId="753866849">
    <w:abstractNumId w:val="2"/>
  </w:num>
  <w:num w:numId="18" w16cid:durableId="1044870131">
    <w:abstractNumId w:val="0"/>
  </w:num>
  <w:num w:numId="19" w16cid:durableId="1331182109">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NotTrackFormatting/>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FE8"/>
    <w:rsid w:val="00002182"/>
    <w:rsid w:val="00021126"/>
    <w:rsid w:val="000246A4"/>
    <w:rsid w:val="000263FD"/>
    <w:rsid w:val="00035867"/>
    <w:rsid w:val="00042099"/>
    <w:rsid w:val="00052E1A"/>
    <w:rsid w:val="000532DB"/>
    <w:rsid w:val="000544EC"/>
    <w:rsid w:val="00070151"/>
    <w:rsid w:val="00076540"/>
    <w:rsid w:val="00077B03"/>
    <w:rsid w:val="00077F29"/>
    <w:rsid w:val="00087896"/>
    <w:rsid w:val="0009782F"/>
    <w:rsid w:val="000A4DFA"/>
    <w:rsid w:val="000A6707"/>
    <w:rsid w:val="000A6F40"/>
    <w:rsid w:val="000B2BF3"/>
    <w:rsid w:val="000D5FDE"/>
    <w:rsid w:val="00102668"/>
    <w:rsid w:val="00102C36"/>
    <w:rsid w:val="00105E4D"/>
    <w:rsid w:val="0012307E"/>
    <w:rsid w:val="00132EB8"/>
    <w:rsid w:val="00135325"/>
    <w:rsid w:val="0013563D"/>
    <w:rsid w:val="00143BDB"/>
    <w:rsid w:val="0017410C"/>
    <w:rsid w:val="00177F9C"/>
    <w:rsid w:val="001815F2"/>
    <w:rsid w:val="00186A84"/>
    <w:rsid w:val="00195205"/>
    <w:rsid w:val="00196C13"/>
    <w:rsid w:val="001A087F"/>
    <w:rsid w:val="001B731B"/>
    <w:rsid w:val="001B79E6"/>
    <w:rsid w:val="001C2670"/>
    <w:rsid w:val="001C449C"/>
    <w:rsid w:val="001C5CDD"/>
    <w:rsid w:val="001C642C"/>
    <w:rsid w:val="001E0742"/>
    <w:rsid w:val="001E0A1E"/>
    <w:rsid w:val="001E4FE0"/>
    <w:rsid w:val="001F4C08"/>
    <w:rsid w:val="00204217"/>
    <w:rsid w:val="00204E7C"/>
    <w:rsid w:val="002071AE"/>
    <w:rsid w:val="00220715"/>
    <w:rsid w:val="00226632"/>
    <w:rsid w:val="002415FD"/>
    <w:rsid w:val="002636DA"/>
    <w:rsid w:val="00273F34"/>
    <w:rsid w:val="002838D7"/>
    <w:rsid w:val="002862F4"/>
    <w:rsid w:val="00290E90"/>
    <w:rsid w:val="00291AFE"/>
    <w:rsid w:val="002928D9"/>
    <w:rsid w:val="00294EA4"/>
    <w:rsid w:val="002A0975"/>
    <w:rsid w:val="002A7484"/>
    <w:rsid w:val="002C1E59"/>
    <w:rsid w:val="002C450E"/>
    <w:rsid w:val="002C76C5"/>
    <w:rsid w:val="002E22B8"/>
    <w:rsid w:val="002E2EB6"/>
    <w:rsid w:val="002E40EC"/>
    <w:rsid w:val="002E70B4"/>
    <w:rsid w:val="002F2DDA"/>
    <w:rsid w:val="002F7CF2"/>
    <w:rsid w:val="0030189F"/>
    <w:rsid w:val="00301916"/>
    <w:rsid w:val="00303559"/>
    <w:rsid w:val="003332C4"/>
    <w:rsid w:val="00335E72"/>
    <w:rsid w:val="0034153D"/>
    <w:rsid w:val="00342608"/>
    <w:rsid w:val="00342D7A"/>
    <w:rsid w:val="00346843"/>
    <w:rsid w:val="00354EAE"/>
    <w:rsid w:val="0035680C"/>
    <w:rsid w:val="003668B0"/>
    <w:rsid w:val="00373461"/>
    <w:rsid w:val="00373717"/>
    <w:rsid w:val="00375AD6"/>
    <w:rsid w:val="00381D3E"/>
    <w:rsid w:val="00386277"/>
    <w:rsid w:val="00387A30"/>
    <w:rsid w:val="003909F9"/>
    <w:rsid w:val="003A09C0"/>
    <w:rsid w:val="003A5A31"/>
    <w:rsid w:val="003E105A"/>
    <w:rsid w:val="003E3F26"/>
    <w:rsid w:val="00402246"/>
    <w:rsid w:val="004053D6"/>
    <w:rsid w:val="00415E59"/>
    <w:rsid w:val="00431FC9"/>
    <w:rsid w:val="00432F70"/>
    <w:rsid w:val="00440AB5"/>
    <w:rsid w:val="00441C74"/>
    <w:rsid w:val="004421CB"/>
    <w:rsid w:val="00443225"/>
    <w:rsid w:val="004456DE"/>
    <w:rsid w:val="00453571"/>
    <w:rsid w:val="00472C97"/>
    <w:rsid w:val="00487773"/>
    <w:rsid w:val="004A1735"/>
    <w:rsid w:val="004A77F6"/>
    <w:rsid w:val="004B1B98"/>
    <w:rsid w:val="004B5818"/>
    <w:rsid w:val="004B5929"/>
    <w:rsid w:val="004C7875"/>
    <w:rsid w:val="004D1854"/>
    <w:rsid w:val="004E7199"/>
    <w:rsid w:val="004F28D0"/>
    <w:rsid w:val="00503456"/>
    <w:rsid w:val="00504723"/>
    <w:rsid w:val="00505699"/>
    <w:rsid w:val="00525994"/>
    <w:rsid w:val="0053397F"/>
    <w:rsid w:val="00534451"/>
    <w:rsid w:val="00536675"/>
    <w:rsid w:val="00544B60"/>
    <w:rsid w:val="00554FD4"/>
    <w:rsid w:val="00565B40"/>
    <w:rsid w:val="00587449"/>
    <w:rsid w:val="005A1B46"/>
    <w:rsid w:val="005A2F8F"/>
    <w:rsid w:val="005A7C98"/>
    <w:rsid w:val="005C08C4"/>
    <w:rsid w:val="005D3298"/>
    <w:rsid w:val="005E7AED"/>
    <w:rsid w:val="005F053F"/>
    <w:rsid w:val="005F48DF"/>
    <w:rsid w:val="00606F48"/>
    <w:rsid w:val="00627556"/>
    <w:rsid w:val="00631473"/>
    <w:rsid w:val="00640663"/>
    <w:rsid w:val="006408FB"/>
    <w:rsid w:val="00641E61"/>
    <w:rsid w:val="00645370"/>
    <w:rsid w:val="00647A88"/>
    <w:rsid w:val="0065454F"/>
    <w:rsid w:val="0065740B"/>
    <w:rsid w:val="00657F06"/>
    <w:rsid w:val="00662013"/>
    <w:rsid w:val="00674640"/>
    <w:rsid w:val="00683CB5"/>
    <w:rsid w:val="006903C0"/>
    <w:rsid w:val="00694BC2"/>
    <w:rsid w:val="006A2033"/>
    <w:rsid w:val="006A2A9F"/>
    <w:rsid w:val="006A613D"/>
    <w:rsid w:val="006A6191"/>
    <w:rsid w:val="006A672D"/>
    <w:rsid w:val="006B3E1D"/>
    <w:rsid w:val="006B7A37"/>
    <w:rsid w:val="006C58A1"/>
    <w:rsid w:val="006E08AB"/>
    <w:rsid w:val="0070555D"/>
    <w:rsid w:val="00705DA6"/>
    <w:rsid w:val="007100DC"/>
    <w:rsid w:val="007110E2"/>
    <w:rsid w:val="00714A09"/>
    <w:rsid w:val="00715062"/>
    <w:rsid w:val="0072286B"/>
    <w:rsid w:val="00726C55"/>
    <w:rsid w:val="00735422"/>
    <w:rsid w:val="007428CC"/>
    <w:rsid w:val="00744D19"/>
    <w:rsid w:val="00750DCE"/>
    <w:rsid w:val="00782EC7"/>
    <w:rsid w:val="00796D9C"/>
    <w:rsid w:val="007C370C"/>
    <w:rsid w:val="007D1F9E"/>
    <w:rsid w:val="007D3D71"/>
    <w:rsid w:val="007D5709"/>
    <w:rsid w:val="007D7FC5"/>
    <w:rsid w:val="007F0FD7"/>
    <w:rsid w:val="007F1F6E"/>
    <w:rsid w:val="007F275E"/>
    <w:rsid w:val="007F318E"/>
    <w:rsid w:val="007F654B"/>
    <w:rsid w:val="008126CB"/>
    <w:rsid w:val="00831B54"/>
    <w:rsid w:val="00832652"/>
    <w:rsid w:val="00841202"/>
    <w:rsid w:val="00872807"/>
    <w:rsid w:val="00873D1F"/>
    <w:rsid w:val="00873E82"/>
    <w:rsid w:val="008757C6"/>
    <w:rsid w:val="00876298"/>
    <w:rsid w:val="008771F9"/>
    <w:rsid w:val="00884735"/>
    <w:rsid w:val="00892D44"/>
    <w:rsid w:val="00893FAA"/>
    <w:rsid w:val="008B06F1"/>
    <w:rsid w:val="008B1927"/>
    <w:rsid w:val="008C34CA"/>
    <w:rsid w:val="008D6357"/>
    <w:rsid w:val="008E63F4"/>
    <w:rsid w:val="008E7197"/>
    <w:rsid w:val="008F063F"/>
    <w:rsid w:val="008F3FBA"/>
    <w:rsid w:val="008F6F9B"/>
    <w:rsid w:val="00917D76"/>
    <w:rsid w:val="00920246"/>
    <w:rsid w:val="009248B0"/>
    <w:rsid w:val="00930417"/>
    <w:rsid w:val="009714A1"/>
    <w:rsid w:val="0097242C"/>
    <w:rsid w:val="009804CC"/>
    <w:rsid w:val="00981283"/>
    <w:rsid w:val="00982B64"/>
    <w:rsid w:val="00982DE8"/>
    <w:rsid w:val="00992AC9"/>
    <w:rsid w:val="0099394B"/>
    <w:rsid w:val="00996177"/>
    <w:rsid w:val="0099645A"/>
    <w:rsid w:val="009A162F"/>
    <w:rsid w:val="009A1D7E"/>
    <w:rsid w:val="009A75EB"/>
    <w:rsid w:val="009B4C17"/>
    <w:rsid w:val="009E539E"/>
    <w:rsid w:val="009F00B2"/>
    <w:rsid w:val="009F478E"/>
    <w:rsid w:val="00A23CFF"/>
    <w:rsid w:val="00A3714F"/>
    <w:rsid w:val="00A4076B"/>
    <w:rsid w:val="00A44EF7"/>
    <w:rsid w:val="00A560C4"/>
    <w:rsid w:val="00A612BF"/>
    <w:rsid w:val="00A6235C"/>
    <w:rsid w:val="00A64549"/>
    <w:rsid w:val="00A73179"/>
    <w:rsid w:val="00A74949"/>
    <w:rsid w:val="00A74F06"/>
    <w:rsid w:val="00A753F1"/>
    <w:rsid w:val="00A755DC"/>
    <w:rsid w:val="00A76F0D"/>
    <w:rsid w:val="00A83553"/>
    <w:rsid w:val="00A85FE8"/>
    <w:rsid w:val="00AB2424"/>
    <w:rsid w:val="00AB4FBC"/>
    <w:rsid w:val="00AB52C2"/>
    <w:rsid w:val="00AC376F"/>
    <w:rsid w:val="00AD370B"/>
    <w:rsid w:val="00AD50CB"/>
    <w:rsid w:val="00AF172E"/>
    <w:rsid w:val="00AF2AC7"/>
    <w:rsid w:val="00AF5E24"/>
    <w:rsid w:val="00AF78FB"/>
    <w:rsid w:val="00B06828"/>
    <w:rsid w:val="00B073B8"/>
    <w:rsid w:val="00B07587"/>
    <w:rsid w:val="00B15E8C"/>
    <w:rsid w:val="00B2187D"/>
    <w:rsid w:val="00B2266B"/>
    <w:rsid w:val="00B22C20"/>
    <w:rsid w:val="00B31250"/>
    <w:rsid w:val="00B36E1B"/>
    <w:rsid w:val="00B42A29"/>
    <w:rsid w:val="00B50D25"/>
    <w:rsid w:val="00B5768D"/>
    <w:rsid w:val="00B62301"/>
    <w:rsid w:val="00B6327F"/>
    <w:rsid w:val="00B66AB9"/>
    <w:rsid w:val="00BA0B2E"/>
    <w:rsid w:val="00BA2232"/>
    <w:rsid w:val="00BA518A"/>
    <w:rsid w:val="00BB4FF5"/>
    <w:rsid w:val="00BB718D"/>
    <w:rsid w:val="00BC2422"/>
    <w:rsid w:val="00BC64F2"/>
    <w:rsid w:val="00BE7442"/>
    <w:rsid w:val="00BF4746"/>
    <w:rsid w:val="00BF7B06"/>
    <w:rsid w:val="00C0050B"/>
    <w:rsid w:val="00C13F88"/>
    <w:rsid w:val="00C1515C"/>
    <w:rsid w:val="00C21323"/>
    <w:rsid w:val="00C560F6"/>
    <w:rsid w:val="00C618DC"/>
    <w:rsid w:val="00C62A61"/>
    <w:rsid w:val="00C62EFA"/>
    <w:rsid w:val="00C63653"/>
    <w:rsid w:val="00C63F7A"/>
    <w:rsid w:val="00C721B5"/>
    <w:rsid w:val="00C770FC"/>
    <w:rsid w:val="00C92A4F"/>
    <w:rsid w:val="00CA3297"/>
    <w:rsid w:val="00CC11B5"/>
    <w:rsid w:val="00CC1E56"/>
    <w:rsid w:val="00CC70D3"/>
    <w:rsid w:val="00CC7681"/>
    <w:rsid w:val="00CF0A08"/>
    <w:rsid w:val="00CF4755"/>
    <w:rsid w:val="00CF5D6E"/>
    <w:rsid w:val="00CF70FF"/>
    <w:rsid w:val="00D01D34"/>
    <w:rsid w:val="00D41513"/>
    <w:rsid w:val="00D436F8"/>
    <w:rsid w:val="00D534BB"/>
    <w:rsid w:val="00D54672"/>
    <w:rsid w:val="00D57BD6"/>
    <w:rsid w:val="00D610A2"/>
    <w:rsid w:val="00D74A39"/>
    <w:rsid w:val="00D85B2C"/>
    <w:rsid w:val="00D94B8C"/>
    <w:rsid w:val="00D9685A"/>
    <w:rsid w:val="00DC647A"/>
    <w:rsid w:val="00DC64C9"/>
    <w:rsid w:val="00DC7534"/>
    <w:rsid w:val="00DC7A95"/>
    <w:rsid w:val="00DD3651"/>
    <w:rsid w:val="00DE32AE"/>
    <w:rsid w:val="00DE4069"/>
    <w:rsid w:val="00DE6B99"/>
    <w:rsid w:val="00E049D9"/>
    <w:rsid w:val="00E15B29"/>
    <w:rsid w:val="00E20E02"/>
    <w:rsid w:val="00E3177A"/>
    <w:rsid w:val="00E31F62"/>
    <w:rsid w:val="00E32AD6"/>
    <w:rsid w:val="00E32CC6"/>
    <w:rsid w:val="00E34449"/>
    <w:rsid w:val="00E353EF"/>
    <w:rsid w:val="00E440BE"/>
    <w:rsid w:val="00E47A61"/>
    <w:rsid w:val="00E51961"/>
    <w:rsid w:val="00E52B6F"/>
    <w:rsid w:val="00E54B38"/>
    <w:rsid w:val="00E74BFA"/>
    <w:rsid w:val="00E76D46"/>
    <w:rsid w:val="00E82933"/>
    <w:rsid w:val="00E911A4"/>
    <w:rsid w:val="00E915B2"/>
    <w:rsid w:val="00E96D8F"/>
    <w:rsid w:val="00EB5866"/>
    <w:rsid w:val="00EC03B8"/>
    <w:rsid w:val="00EC1FB2"/>
    <w:rsid w:val="00EC716C"/>
    <w:rsid w:val="00EE1CF3"/>
    <w:rsid w:val="00EE3629"/>
    <w:rsid w:val="00EF4844"/>
    <w:rsid w:val="00EF5699"/>
    <w:rsid w:val="00EF7383"/>
    <w:rsid w:val="00F07ACE"/>
    <w:rsid w:val="00F108C8"/>
    <w:rsid w:val="00F309C5"/>
    <w:rsid w:val="00F3561E"/>
    <w:rsid w:val="00F43075"/>
    <w:rsid w:val="00F44A8C"/>
    <w:rsid w:val="00F54C03"/>
    <w:rsid w:val="00F56AD1"/>
    <w:rsid w:val="00F815BC"/>
    <w:rsid w:val="00F84E2C"/>
    <w:rsid w:val="00F90536"/>
    <w:rsid w:val="00F92BEE"/>
    <w:rsid w:val="00F97BAD"/>
    <w:rsid w:val="00FD05CF"/>
    <w:rsid w:val="00FD2693"/>
    <w:rsid w:val="00FE2434"/>
    <w:rsid w:val="00FE58F0"/>
    <w:rsid w:val="00FE5C13"/>
    <w:rsid w:val="00FE6004"/>
    <w:rsid w:val="00FE65A5"/>
    <w:rsid w:val="00FF56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B6A646C"/>
  <w15:chartTrackingRefBased/>
  <w15:docId w15:val="{710E48FD-E464-49BF-8CE4-6484C9738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E65A5"/>
    <w:pPr>
      <w:spacing w:after="200" w:line="276" w:lineRule="auto"/>
    </w:pPr>
    <w:rPr>
      <w:sz w:val="22"/>
      <w:szCs w:val="22"/>
      <w:lang w:eastAsia="en-US"/>
    </w:rPr>
  </w:style>
  <w:style w:type="paragraph" w:styleId="Nadpis1">
    <w:name w:val="heading 1"/>
    <w:basedOn w:val="Normln"/>
    <w:next w:val="Normln"/>
    <w:link w:val="Nadpis1Char"/>
    <w:uiPriority w:val="9"/>
    <w:qFormat/>
    <w:rsid w:val="0008789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A753F1"/>
    <w:pPr>
      <w:keepNext/>
      <w:spacing w:before="240" w:after="60"/>
      <w:outlineLvl w:val="1"/>
    </w:pPr>
    <w:rPr>
      <w:rFonts w:ascii="Cambria" w:eastAsia="Times New Roman" w:hAnsi="Cambria"/>
      <w:b/>
      <w:bCs/>
      <w:i/>
      <w:iCs/>
      <w:sz w:val="28"/>
      <w:szCs w:val="28"/>
      <w:lang w:val="x-none"/>
    </w:rPr>
  </w:style>
  <w:style w:type="paragraph" w:styleId="Nadpis3">
    <w:name w:val="heading 3"/>
    <w:basedOn w:val="Normln"/>
    <w:next w:val="Normln"/>
    <w:link w:val="Nadpis3Char"/>
    <w:qFormat/>
    <w:rsid w:val="00873E82"/>
    <w:pPr>
      <w:keepNext/>
      <w:widowControl w:val="0"/>
      <w:tabs>
        <w:tab w:val="left" w:pos="425"/>
        <w:tab w:val="left" w:pos="708"/>
      </w:tabs>
      <w:spacing w:after="0" w:line="240" w:lineRule="atLeast"/>
      <w:ind w:left="425" w:hanging="425"/>
      <w:jc w:val="center"/>
      <w:outlineLvl w:val="2"/>
    </w:pPr>
    <w:rPr>
      <w:rFonts w:ascii="Times New Roman" w:eastAsia="Times New Roman" w:hAnsi="Times New Roman"/>
      <w:b/>
      <w:sz w:val="28"/>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96D8F"/>
    <w:pPr>
      <w:tabs>
        <w:tab w:val="center" w:pos="4536"/>
        <w:tab w:val="right" w:pos="9072"/>
      </w:tabs>
    </w:pPr>
    <w:rPr>
      <w:lang w:val="x-none"/>
    </w:rPr>
  </w:style>
  <w:style w:type="character" w:customStyle="1" w:styleId="ZhlavChar">
    <w:name w:val="Záhlaví Char"/>
    <w:link w:val="Zhlav"/>
    <w:uiPriority w:val="99"/>
    <w:rsid w:val="00E96D8F"/>
    <w:rPr>
      <w:sz w:val="22"/>
      <w:szCs w:val="22"/>
      <w:lang w:eastAsia="en-US"/>
    </w:rPr>
  </w:style>
  <w:style w:type="paragraph" w:customStyle="1" w:styleId="Zkladntextodsazen21">
    <w:name w:val="Základní text odsazený 21"/>
    <w:basedOn w:val="Normln"/>
    <w:rsid w:val="00042099"/>
    <w:pPr>
      <w:overflowPunct w:val="0"/>
      <w:autoSpaceDE w:val="0"/>
      <w:autoSpaceDN w:val="0"/>
      <w:adjustRightInd w:val="0"/>
      <w:spacing w:before="120" w:after="120" w:line="240" w:lineRule="auto"/>
      <w:ind w:left="454"/>
      <w:jc w:val="both"/>
      <w:textAlignment w:val="baseline"/>
    </w:pPr>
    <w:rPr>
      <w:rFonts w:ascii="Times New Roman" w:eastAsia="Times New Roman" w:hAnsi="Times New Roman"/>
      <w:sz w:val="26"/>
      <w:szCs w:val="20"/>
      <w:lang w:eastAsia="cs-CZ"/>
    </w:rPr>
  </w:style>
  <w:style w:type="table" w:styleId="Mkatabulky">
    <w:name w:val="Table Grid"/>
    <w:basedOn w:val="Normlntabulka"/>
    <w:uiPriority w:val="99"/>
    <w:rsid w:val="00A8355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E911A4"/>
    <w:pPr>
      <w:autoSpaceDE w:val="0"/>
      <w:autoSpaceDN w:val="0"/>
      <w:adjustRightInd w:val="0"/>
    </w:pPr>
    <w:rPr>
      <w:rFonts w:ascii="Times New Roman" w:hAnsi="Times New Roman"/>
      <w:color w:val="000000"/>
      <w:sz w:val="24"/>
      <w:szCs w:val="24"/>
    </w:rPr>
  </w:style>
  <w:style w:type="paragraph" w:styleId="Odstavecseseznamem">
    <w:name w:val="List Paragraph"/>
    <w:basedOn w:val="Normln"/>
    <w:uiPriority w:val="34"/>
    <w:qFormat/>
    <w:rsid w:val="00C618DC"/>
    <w:pPr>
      <w:ind w:left="720"/>
      <w:contextualSpacing/>
    </w:pPr>
  </w:style>
  <w:style w:type="paragraph" w:styleId="Zpat">
    <w:name w:val="footer"/>
    <w:basedOn w:val="Normln"/>
    <w:link w:val="ZpatChar"/>
    <w:uiPriority w:val="99"/>
    <w:unhideWhenUsed/>
    <w:rsid w:val="0070555D"/>
    <w:pPr>
      <w:tabs>
        <w:tab w:val="center" w:pos="4536"/>
        <w:tab w:val="right" w:pos="9072"/>
      </w:tabs>
    </w:pPr>
    <w:rPr>
      <w:lang w:val="x-none"/>
    </w:rPr>
  </w:style>
  <w:style w:type="character" w:customStyle="1" w:styleId="ZpatChar">
    <w:name w:val="Zápatí Char"/>
    <w:link w:val="Zpat"/>
    <w:uiPriority w:val="99"/>
    <w:rsid w:val="0070555D"/>
    <w:rPr>
      <w:sz w:val="22"/>
      <w:szCs w:val="22"/>
      <w:lang w:eastAsia="en-US"/>
    </w:rPr>
  </w:style>
  <w:style w:type="character" w:styleId="Odkaznakoment">
    <w:name w:val="annotation reference"/>
    <w:uiPriority w:val="99"/>
    <w:semiHidden/>
    <w:unhideWhenUsed/>
    <w:rsid w:val="00C721B5"/>
    <w:rPr>
      <w:sz w:val="16"/>
      <w:szCs w:val="16"/>
    </w:rPr>
  </w:style>
  <w:style w:type="paragraph" w:styleId="Textkomente">
    <w:name w:val="annotation text"/>
    <w:basedOn w:val="Normln"/>
    <w:link w:val="TextkomenteChar"/>
    <w:unhideWhenUsed/>
    <w:rsid w:val="00C721B5"/>
    <w:rPr>
      <w:sz w:val="20"/>
      <w:szCs w:val="20"/>
      <w:lang w:val="x-none"/>
    </w:rPr>
  </w:style>
  <w:style w:type="character" w:customStyle="1" w:styleId="TextkomenteChar">
    <w:name w:val="Text komentáře Char"/>
    <w:link w:val="Textkomente"/>
    <w:rsid w:val="00C721B5"/>
    <w:rPr>
      <w:lang w:eastAsia="en-US"/>
    </w:rPr>
  </w:style>
  <w:style w:type="paragraph" w:styleId="Pedmtkomente">
    <w:name w:val="annotation subject"/>
    <w:basedOn w:val="Textkomente"/>
    <w:next w:val="Textkomente"/>
    <w:link w:val="PedmtkomenteChar"/>
    <w:uiPriority w:val="99"/>
    <w:semiHidden/>
    <w:unhideWhenUsed/>
    <w:rsid w:val="00C721B5"/>
    <w:rPr>
      <w:b/>
      <w:bCs/>
    </w:rPr>
  </w:style>
  <w:style w:type="character" w:customStyle="1" w:styleId="PedmtkomenteChar">
    <w:name w:val="Předmět komentáře Char"/>
    <w:link w:val="Pedmtkomente"/>
    <w:uiPriority w:val="99"/>
    <w:semiHidden/>
    <w:rsid w:val="00C721B5"/>
    <w:rPr>
      <w:b/>
      <w:bCs/>
      <w:lang w:eastAsia="en-US"/>
    </w:rPr>
  </w:style>
  <w:style w:type="paragraph" w:styleId="Textbubliny">
    <w:name w:val="Balloon Text"/>
    <w:basedOn w:val="Normln"/>
    <w:link w:val="TextbublinyChar"/>
    <w:uiPriority w:val="99"/>
    <w:semiHidden/>
    <w:unhideWhenUsed/>
    <w:rsid w:val="00C721B5"/>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C721B5"/>
    <w:rPr>
      <w:rFonts w:ascii="Tahoma" w:hAnsi="Tahoma" w:cs="Tahoma"/>
      <w:sz w:val="16"/>
      <w:szCs w:val="16"/>
      <w:lang w:eastAsia="en-US"/>
    </w:rPr>
  </w:style>
  <w:style w:type="paragraph" w:styleId="Zkladntext">
    <w:name w:val="Body Text"/>
    <w:aliases w:val="subtitle2,Základní tZákladní text"/>
    <w:basedOn w:val="Normln"/>
    <w:link w:val="ZkladntextChar"/>
    <w:rsid w:val="00C13F88"/>
    <w:pPr>
      <w:spacing w:after="0" w:line="240" w:lineRule="auto"/>
      <w:jc w:val="both"/>
    </w:pPr>
    <w:rPr>
      <w:rFonts w:ascii="Times New Roman" w:eastAsia="Times New Roman" w:hAnsi="Times New Roman"/>
      <w:sz w:val="24"/>
      <w:szCs w:val="24"/>
      <w:lang w:val="x-none" w:eastAsia="x-none"/>
    </w:rPr>
  </w:style>
  <w:style w:type="character" w:customStyle="1" w:styleId="ZkladntextChar">
    <w:name w:val="Základní text Char"/>
    <w:aliases w:val="subtitle2 Char,Základní tZákladní text Char"/>
    <w:link w:val="Zkladntext"/>
    <w:rsid w:val="00C13F88"/>
    <w:rPr>
      <w:rFonts w:ascii="Times New Roman" w:eastAsia="Times New Roman" w:hAnsi="Times New Roman"/>
      <w:sz w:val="24"/>
      <w:szCs w:val="24"/>
      <w:lang w:val="x-none" w:eastAsia="x-none"/>
    </w:rPr>
  </w:style>
  <w:style w:type="character" w:customStyle="1" w:styleId="Nadpis3Char">
    <w:name w:val="Nadpis 3 Char"/>
    <w:link w:val="Nadpis3"/>
    <w:rsid w:val="00873E82"/>
    <w:rPr>
      <w:rFonts w:ascii="Times New Roman" w:eastAsia="Times New Roman" w:hAnsi="Times New Roman"/>
      <w:b/>
      <w:sz w:val="28"/>
    </w:rPr>
  </w:style>
  <w:style w:type="character" w:styleId="Hypertextovodkaz">
    <w:name w:val="Hyperlink"/>
    <w:uiPriority w:val="99"/>
    <w:unhideWhenUsed/>
    <w:rsid w:val="00873E82"/>
    <w:rPr>
      <w:color w:val="0000FF"/>
      <w:u w:val="single"/>
    </w:rPr>
  </w:style>
  <w:style w:type="character" w:customStyle="1" w:styleId="phone2">
    <w:name w:val="phone2"/>
    <w:rsid w:val="00873E82"/>
  </w:style>
  <w:style w:type="character" w:customStyle="1" w:styleId="pbphonenumberend1">
    <w:name w:val="pb_phonenumberend1"/>
    <w:rsid w:val="00873E82"/>
    <w:rPr>
      <w:b/>
      <w:bCs/>
    </w:rPr>
  </w:style>
  <w:style w:type="character" w:customStyle="1" w:styleId="Nadpis2Char">
    <w:name w:val="Nadpis 2 Char"/>
    <w:link w:val="Nadpis2"/>
    <w:uiPriority w:val="9"/>
    <w:semiHidden/>
    <w:rsid w:val="00A753F1"/>
    <w:rPr>
      <w:rFonts w:ascii="Cambria" w:eastAsia="Times New Roman" w:hAnsi="Cambria" w:cs="Times New Roman"/>
      <w:b/>
      <w:bCs/>
      <w:i/>
      <w:iCs/>
      <w:sz w:val="28"/>
      <w:szCs w:val="28"/>
      <w:lang w:eastAsia="en-US"/>
    </w:rPr>
  </w:style>
  <w:style w:type="paragraph" w:customStyle="1" w:styleId="ZDlnek">
    <w:name w:val="ZD článek"/>
    <w:basedOn w:val="Normln"/>
    <w:qFormat/>
    <w:rsid w:val="00A753F1"/>
    <w:pPr>
      <w:keepNext/>
      <w:numPr>
        <w:numId w:val="1"/>
      </w:numPr>
      <w:shd w:val="clear" w:color="auto" w:fill="C6D9F1"/>
      <w:spacing w:after="240" w:line="360" w:lineRule="auto"/>
      <w:jc w:val="center"/>
    </w:pPr>
    <w:rPr>
      <w:rFonts w:ascii="Tahoma" w:hAnsi="Tahoma" w:cs="Tahoma"/>
      <w:b/>
      <w:caps/>
      <w:sz w:val="20"/>
    </w:rPr>
  </w:style>
  <w:style w:type="paragraph" w:customStyle="1" w:styleId="ZD2rove">
    <w:name w:val="ZD 2. úroveň"/>
    <w:basedOn w:val="Normln"/>
    <w:qFormat/>
    <w:rsid w:val="00A753F1"/>
    <w:pPr>
      <w:numPr>
        <w:ilvl w:val="1"/>
        <w:numId w:val="1"/>
      </w:numPr>
      <w:spacing w:before="120" w:after="0" w:line="240" w:lineRule="auto"/>
      <w:jc w:val="both"/>
    </w:pPr>
    <w:rPr>
      <w:rFonts w:ascii="Tahoma" w:hAnsi="Tahoma" w:cs="Tahoma"/>
      <w:sz w:val="20"/>
    </w:rPr>
  </w:style>
  <w:style w:type="paragraph" w:styleId="Bezmezer">
    <w:name w:val="No Spacing"/>
    <w:link w:val="BezmezerChar"/>
    <w:uiPriority w:val="99"/>
    <w:qFormat/>
    <w:rsid w:val="00CC7681"/>
    <w:rPr>
      <w:sz w:val="22"/>
      <w:szCs w:val="22"/>
      <w:lang w:eastAsia="en-US"/>
    </w:rPr>
  </w:style>
  <w:style w:type="character" w:customStyle="1" w:styleId="BezmezerChar">
    <w:name w:val="Bez mezer Char"/>
    <w:link w:val="Bezmezer"/>
    <w:uiPriority w:val="99"/>
    <w:rsid w:val="00CC7681"/>
    <w:rPr>
      <w:sz w:val="22"/>
      <w:szCs w:val="22"/>
      <w:lang w:eastAsia="en-US"/>
    </w:rPr>
  </w:style>
  <w:style w:type="paragraph" w:customStyle="1" w:styleId="ODSTAVEC">
    <w:name w:val="ODSTAVEC"/>
    <w:basedOn w:val="Bezmezer"/>
    <w:rsid w:val="00B36E1B"/>
    <w:pPr>
      <w:numPr>
        <w:ilvl w:val="1"/>
        <w:numId w:val="2"/>
      </w:numPr>
      <w:spacing w:before="120"/>
      <w:jc w:val="both"/>
    </w:pPr>
    <w:rPr>
      <w:rFonts w:ascii="Arial" w:eastAsia="Times New Roman" w:hAnsi="Arial" w:cs="Arial"/>
      <w:sz w:val="18"/>
      <w:szCs w:val="18"/>
      <w:lang w:eastAsia="cs-CZ"/>
    </w:rPr>
  </w:style>
  <w:style w:type="paragraph" w:customStyle="1" w:styleId="NADPIS">
    <w:name w:val="NADPIS"/>
    <w:basedOn w:val="Bezmezer"/>
    <w:rsid w:val="00B36E1B"/>
    <w:pPr>
      <w:numPr>
        <w:numId w:val="2"/>
      </w:numPr>
      <w:spacing w:before="360"/>
      <w:jc w:val="center"/>
    </w:pPr>
    <w:rPr>
      <w:rFonts w:ascii="Arial" w:hAnsi="Arial" w:cs="Arial"/>
      <w:b/>
    </w:rPr>
  </w:style>
  <w:style w:type="character" w:customStyle="1" w:styleId="Nadpis1Char">
    <w:name w:val="Nadpis 1 Char"/>
    <w:basedOn w:val="Standardnpsmoodstavce"/>
    <w:link w:val="Nadpis1"/>
    <w:uiPriority w:val="9"/>
    <w:rsid w:val="00087896"/>
    <w:rPr>
      <w:rFonts w:asciiTheme="majorHAnsi" w:eastAsiaTheme="majorEastAsia" w:hAnsiTheme="majorHAnsi" w:cstheme="majorBidi"/>
      <w:color w:val="2F5496" w:themeColor="accent1" w:themeShade="BF"/>
      <w:sz w:val="32"/>
      <w:szCs w:val="32"/>
      <w:lang w:eastAsia="en-US"/>
    </w:rPr>
  </w:style>
  <w:style w:type="character" w:customStyle="1" w:styleId="h1a">
    <w:name w:val="h1a"/>
    <w:basedOn w:val="Standardnpsmoodstavce"/>
    <w:rsid w:val="00087896"/>
  </w:style>
  <w:style w:type="paragraph" w:styleId="Obsah1">
    <w:name w:val="toc 1"/>
    <w:basedOn w:val="Normln"/>
    <w:next w:val="Normln"/>
    <w:autoRedefine/>
    <w:uiPriority w:val="39"/>
    <w:unhideWhenUsed/>
    <w:rsid w:val="00087896"/>
    <w:pPr>
      <w:tabs>
        <w:tab w:val="left" w:pos="440"/>
        <w:tab w:val="right" w:leader="dot" w:pos="9060"/>
      </w:tabs>
      <w:spacing w:after="100" w:line="240" w:lineRule="auto"/>
      <w:jc w:val="both"/>
    </w:pPr>
    <w:rPr>
      <w:rFonts w:eastAsia="Times New Roman"/>
      <w:sz w:val="24"/>
      <w:szCs w:val="24"/>
      <w:lang w:eastAsia="cs-CZ"/>
    </w:rPr>
  </w:style>
  <w:style w:type="paragraph" w:customStyle="1" w:styleId="OdstavecCislovany">
    <w:name w:val="OdstavecCislovany"/>
    <w:basedOn w:val="Normln"/>
    <w:link w:val="OdstavecCislovanyChar"/>
    <w:uiPriority w:val="99"/>
    <w:rsid w:val="00087896"/>
    <w:pPr>
      <w:numPr>
        <w:ilvl w:val="1"/>
        <w:numId w:val="19"/>
      </w:numPr>
      <w:spacing w:before="120" w:after="0" w:line="240" w:lineRule="auto"/>
      <w:jc w:val="both"/>
    </w:pPr>
    <w:rPr>
      <w:rFonts w:ascii="Arial Narrow" w:eastAsia="Times New Roman" w:hAnsi="Arial Narrow"/>
      <w:lang w:eastAsia="cs-CZ"/>
    </w:rPr>
  </w:style>
  <w:style w:type="character" w:customStyle="1" w:styleId="OdstavecCislovanyChar">
    <w:name w:val="OdstavecCislovany Char"/>
    <w:link w:val="OdstavecCislovany"/>
    <w:uiPriority w:val="99"/>
    <w:locked/>
    <w:rsid w:val="00087896"/>
    <w:rPr>
      <w:rFonts w:ascii="Arial Narrow" w:eastAsia="Times New Roman" w:hAnsi="Arial Narrow"/>
      <w:sz w:val="22"/>
      <w:szCs w:val="22"/>
    </w:rPr>
  </w:style>
  <w:style w:type="character" w:styleId="Nevyeenzmnka">
    <w:name w:val="Unresolved Mention"/>
    <w:basedOn w:val="Standardnpsmoodstavce"/>
    <w:uiPriority w:val="99"/>
    <w:semiHidden/>
    <w:unhideWhenUsed/>
    <w:rsid w:val="000532DB"/>
    <w:rPr>
      <w:color w:val="605E5C"/>
      <w:shd w:val="clear" w:color="auto" w:fill="E1DFDD"/>
    </w:rPr>
  </w:style>
  <w:style w:type="paragraph" w:styleId="Revize">
    <w:name w:val="Revision"/>
    <w:hidden/>
    <w:uiPriority w:val="99"/>
    <w:semiHidden/>
    <w:rsid w:val="00BE744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943017">
      <w:bodyDiv w:val="1"/>
      <w:marLeft w:val="0"/>
      <w:marRight w:val="0"/>
      <w:marTop w:val="0"/>
      <w:marBottom w:val="0"/>
      <w:divBdr>
        <w:top w:val="none" w:sz="0" w:space="0" w:color="auto"/>
        <w:left w:val="none" w:sz="0" w:space="0" w:color="auto"/>
        <w:bottom w:val="none" w:sz="0" w:space="0" w:color="auto"/>
        <w:right w:val="none" w:sz="0" w:space="0" w:color="auto"/>
      </w:divBdr>
    </w:div>
    <w:div w:id="153611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era.hanackova@vsb.c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4460BBAB0BB4744AE63F7ECECE126D7" ma:contentTypeVersion="12" ma:contentTypeDescription="Vytvoří nový dokument" ma:contentTypeScope="" ma:versionID="d1729c984889567a81a74fe0c2cb33dc">
  <xsd:schema xmlns:xsd="http://www.w3.org/2001/XMLSchema" xmlns:xs="http://www.w3.org/2001/XMLSchema" xmlns:p="http://schemas.microsoft.com/office/2006/metadata/properties" xmlns:ns3="c5d6c60b-f4ae-40cb-86cd-0051c863c105" xmlns:ns4="c40abfb6-683b-4375-bdcc-ac4bba869132" targetNamespace="http://schemas.microsoft.com/office/2006/metadata/properties" ma:root="true" ma:fieldsID="f8e8060f4ac425f7fe8f920e58a362b0" ns3:_="" ns4:_="">
    <xsd:import namespace="c5d6c60b-f4ae-40cb-86cd-0051c863c105"/>
    <xsd:import namespace="c40abfb6-683b-4375-bdcc-ac4bba86913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6c60b-f4ae-40cb-86cd-0051c863c105"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0abfb6-683b-4375-bdcc-ac4bba869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430D40-AF81-4179-8C78-2C8773731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6c60b-f4ae-40cb-86cd-0051c863c105"/>
    <ds:schemaRef ds:uri="c40abfb6-683b-4375-bdcc-ac4bba869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A63A94-1B4B-46F8-9568-1901657568FA}">
  <ds:schemaRefs>
    <ds:schemaRef ds:uri="http://purl.org/dc/dcmitype/"/>
    <ds:schemaRef ds:uri="http://schemas.microsoft.com/office/infopath/2007/PartnerControls"/>
    <ds:schemaRef ds:uri="http://purl.org/dc/elements/1.1/"/>
    <ds:schemaRef ds:uri="http://schemas.microsoft.com/office/2006/metadata/properties"/>
    <ds:schemaRef ds:uri="c40abfb6-683b-4375-bdcc-ac4bba869132"/>
    <ds:schemaRef ds:uri="http://schemas.microsoft.com/office/2006/documentManagement/types"/>
    <ds:schemaRef ds:uri="http://schemas.openxmlformats.org/package/2006/metadata/core-properties"/>
    <ds:schemaRef ds:uri="c5d6c60b-f4ae-40cb-86cd-0051c863c105"/>
    <ds:schemaRef ds:uri="http://www.w3.org/XML/1998/namespace"/>
    <ds:schemaRef ds:uri="http://purl.org/dc/terms/"/>
  </ds:schemaRefs>
</ds:datastoreItem>
</file>

<file path=customXml/itemProps3.xml><?xml version="1.0" encoding="utf-8"?>
<ds:datastoreItem xmlns:ds="http://schemas.openxmlformats.org/officeDocument/2006/customXml" ds:itemID="{4CE5A0FB-817C-47A5-B9C3-4A85105A4E7F}">
  <ds:schemaRefs>
    <ds:schemaRef ds:uri="http://schemas.openxmlformats.org/officeDocument/2006/bibliography"/>
  </ds:schemaRefs>
</ds:datastoreItem>
</file>

<file path=customXml/itemProps4.xml><?xml version="1.0" encoding="utf-8"?>
<ds:datastoreItem xmlns:ds="http://schemas.openxmlformats.org/officeDocument/2006/customXml" ds:itemID="{58E547AC-2E43-4D93-BE6C-ABCAA35B85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4021</Words>
  <Characters>23727</Characters>
  <Application>Microsoft Office Word</Application>
  <DocSecurity>4</DocSecurity>
  <Lines>197</Lines>
  <Paragraphs>55</Paragraphs>
  <ScaleCrop>false</ScaleCrop>
  <HeadingPairs>
    <vt:vector size="2" baseType="variant">
      <vt:variant>
        <vt:lpstr>Název</vt:lpstr>
      </vt:variant>
      <vt:variant>
        <vt:i4>1</vt:i4>
      </vt:variant>
    </vt:vector>
  </HeadingPairs>
  <TitlesOfParts>
    <vt:vector size="1" baseType="lpstr">
      <vt:lpstr>     </vt:lpstr>
    </vt:vector>
  </TitlesOfParts>
  <Company>ATC</Company>
  <LinksUpToDate>false</LinksUpToDate>
  <CharactersWithSpaces>27693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Vasek Jan</dc:creator>
  <cp:keywords/>
  <cp:lastModifiedBy>Kubesova Marie</cp:lastModifiedBy>
  <cp:revision>2</cp:revision>
  <cp:lastPrinted>2019-11-06T09:02:00Z</cp:lastPrinted>
  <dcterms:created xsi:type="dcterms:W3CDTF">2025-05-13T16:39:00Z</dcterms:created>
  <dcterms:modified xsi:type="dcterms:W3CDTF">2025-05-13T16:39:00Z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0x010100A4460BBAB0BB4744AE63F7ECECE126D7</vt:lpwstr>
  </property>
</Properties>
</file>