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09326795" w:rsidR="00100FB4" w:rsidRPr="002A5F32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2A5F32">
        <w:rPr>
          <w:rFonts w:ascii="Tahoma" w:hAnsi="Tahoma" w:cs="Tahoma"/>
          <w:sz w:val="20"/>
        </w:rPr>
        <w:t xml:space="preserve">jako </w:t>
      </w:r>
      <w:r w:rsidRPr="002A5F32">
        <w:rPr>
          <w:rFonts w:ascii="Tahoma" w:hAnsi="Tahoma" w:cs="Tahoma"/>
          <w:b/>
          <w:sz w:val="20"/>
        </w:rPr>
        <w:t>„</w:t>
      </w:r>
      <w:r w:rsidR="00366C33" w:rsidRPr="002A5F32">
        <w:rPr>
          <w:rFonts w:ascii="Tahoma" w:hAnsi="Tahoma" w:cs="Tahoma"/>
          <w:b/>
          <w:bCs/>
          <w:sz w:val="20"/>
          <w:szCs w:val="20"/>
        </w:rPr>
        <w:t>Pacientský monitor včetně modulů</w:t>
      </w:r>
      <w:r w:rsidRPr="002A5F32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Pr="002A5F32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2A5F32">
        <w:rPr>
          <w:rFonts w:ascii="Tahoma" w:hAnsi="Tahoma" w:cs="Tahoma"/>
          <w:sz w:val="20"/>
        </w:rPr>
        <w:t>činím t</w:t>
      </w:r>
      <w:r w:rsidR="00585E22" w:rsidRPr="002A5F32">
        <w:rPr>
          <w:rFonts w:ascii="Tahoma" w:hAnsi="Tahoma" w:cs="Tahoma"/>
          <w:sz w:val="20"/>
        </w:rPr>
        <w:t>a</w:t>
      </w:r>
      <w:r w:rsidRPr="002A5F32">
        <w:rPr>
          <w:rFonts w:ascii="Tahoma" w:hAnsi="Tahoma" w:cs="Tahoma"/>
          <w:sz w:val="20"/>
        </w:rPr>
        <w:t>to</w:t>
      </w:r>
      <w:r w:rsidR="00BA52AA" w:rsidRPr="002A5F32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Pr="002A5F32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2A5F32">
        <w:rPr>
          <w:rFonts w:ascii="Tahoma" w:hAnsi="Tahoma" w:cs="Tahoma"/>
          <w:sz w:val="20"/>
        </w:rPr>
        <w:t>Tímto čestně prohlašuji, že se na nás nevztahuje</w:t>
      </w:r>
      <w:r w:rsidRPr="00447FC4">
        <w:rPr>
          <w:rFonts w:ascii="Tahoma" w:hAnsi="Tahoma" w:cs="Tahoma"/>
          <w:sz w:val="20"/>
        </w:rPr>
        <w:t xml:space="preserve">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3811" w14:textId="77777777" w:rsidR="00936021" w:rsidRDefault="00936021" w:rsidP="00D35970">
      <w:r>
        <w:separator/>
      </w:r>
    </w:p>
  </w:endnote>
  <w:endnote w:type="continuationSeparator" w:id="0">
    <w:p w14:paraId="5CF50159" w14:textId="77777777" w:rsidR="00936021" w:rsidRDefault="00936021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03BE" w14:textId="77777777" w:rsidR="00936021" w:rsidRDefault="00936021" w:rsidP="00D35970">
      <w:r>
        <w:separator/>
      </w:r>
    </w:p>
  </w:footnote>
  <w:footnote w:type="continuationSeparator" w:id="0">
    <w:p w14:paraId="0198A5FA" w14:textId="77777777" w:rsidR="00936021" w:rsidRDefault="00936021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818C0"/>
    <w:rsid w:val="00293A1B"/>
    <w:rsid w:val="002A5F32"/>
    <w:rsid w:val="002B74A0"/>
    <w:rsid w:val="0030617D"/>
    <w:rsid w:val="00315A1A"/>
    <w:rsid w:val="00323310"/>
    <w:rsid w:val="00327E3C"/>
    <w:rsid w:val="00345765"/>
    <w:rsid w:val="00357E80"/>
    <w:rsid w:val="00360B4B"/>
    <w:rsid w:val="0036315F"/>
    <w:rsid w:val="00366C33"/>
    <w:rsid w:val="003B0A7B"/>
    <w:rsid w:val="00426675"/>
    <w:rsid w:val="00441A8D"/>
    <w:rsid w:val="00447FC4"/>
    <w:rsid w:val="00453704"/>
    <w:rsid w:val="00472939"/>
    <w:rsid w:val="004C7353"/>
    <w:rsid w:val="00520EDB"/>
    <w:rsid w:val="00530052"/>
    <w:rsid w:val="005329C2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603F01"/>
    <w:rsid w:val="00612A5A"/>
    <w:rsid w:val="0065173A"/>
    <w:rsid w:val="00682304"/>
    <w:rsid w:val="006B19EC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D3298"/>
    <w:rsid w:val="008F68E0"/>
    <w:rsid w:val="0092642E"/>
    <w:rsid w:val="00936021"/>
    <w:rsid w:val="00953B8D"/>
    <w:rsid w:val="0098276C"/>
    <w:rsid w:val="00983C73"/>
    <w:rsid w:val="009A72D8"/>
    <w:rsid w:val="009F7A64"/>
    <w:rsid w:val="00A03BEA"/>
    <w:rsid w:val="00A30BDC"/>
    <w:rsid w:val="00A40D55"/>
    <w:rsid w:val="00A60762"/>
    <w:rsid w:val="00A607FE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653A6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E72B9C"/>
    <w:rsid w:val="00E97DBD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2025-04-16T12:55:00Z</dcterms:created>
  <dcterms:modified xsi:type="dcterms:W3CDTF">2025-04-17T09:14:00Z</dcterms:modified>
</cp:coreProperties>
</file>