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A9C45" w14:textId="2C752AF0" w:rsidR="001362A5" w:rsidRPr="00930C22" w:rsidRDefault="001362A5" w:rsidP="00A25ABF">
      <w:pPr>
        <w:pStyle w:val="Nadpis1"/>
        <w:jc w:val="center"/>
        <w:rPr>
          <w:rFonts w:ascii="Calibri" w:hAnsi="Calibri"/>
          <w:sz w:val="22"/>
          <w:szCs w:val="22"/>
        </w:rPr>
      </w:pPr>
      <w:bookmarkStart w:id="0" w:name="_Toc313459537"/>
      <w:bookmarkStart w:id="1" w:name="_Toc313631931"/>
      <w:bookmarkStart w:id="2" w:name="_Ref359227722"/>
      <w:bookmarkStart w:id="3" w:name="_Ref359227767"/>
      <w:bookmarkStart w:id="4" w:name="_Toc8149672"/>
      <w:bookmarkStart w:id="5" w:name="_Toc18921848"/>
      <w:bookmarkStart w:id="6" w:name="_Toc18999064"/>
      <w:bookmarkStart w:id="7" w:name="_Toc19610180"/>
      <w:bookmarkStart w:id="8" w:name="_Toc19611516"/>
      <w:bookmarkStart w:id="9" w:name="_Toc106358009"/>
      <w:bookmarkStart w:id="10" w:name="_Ref136509417"/>
      <w:bookmarkStart w:id="11" w:name="_Toc138425579"/>
      <w:r w:rsidRPr="00930C22">
        <w:rPr>
          <w:rFonts w:ascii="Calibri" w:hAnsi="Calibri"/>
          <w:sz w:val="22"/>
          <w:szCs w:val="22"/>
        </w:rPr>
        <w:t xml:space="preserve">Vymezení </w:t>
      </w:r>
      <w:r w:rsidR="00A47F32" w:rsidRPr="00930C22">
        <w:rPr>
          <w:rFonts w:ascii="Calibri" w:hAnsi="Calibri"/>
          <w:sz w:val="22"/>
          <w:szCs w:val="22"/>
        </w:rPr>
        <w:t xml:space="preserve">požadavků na </w:t>
      </w:r>
      <w:r w:rsidR="004B23E4">
        <w:rPr>
          <w:rFonts w:ascii="Calibri" w:hAnsi="Calibri"/>
          <w:sz w:val="22"/>
          <w:szCs w:val="22"/>
        </w:rPr>
        <w:t>Cloudové úložiště</w:t>
      </w:r>
      <w:r w:rsidRPr="00930C22">
        <w:rPr>
          <w:rFonts w:ascii="Calibri" w:hAnsi="Calibri"/>
          <w:sz w:val="22"/>
          <w:szCs w:val="22"/>
        </w:rPr>
        <w:br/>
      </w:r>
      <w:r w:rsidR="00AD73C1" w:rsidRPr="00930C22">
        <w:rPr>
          <w:rFonts w:ascii="Calibri" w:hAnsi="Calibri"/>
          <w:sz w:val="22"/>
          <w:szCs w:val="22"/>
        </w:rPr>
        <w:t>Příloha č</w:t>
      </w:r>
      <w:r w:rsidR="00A47F32" w:rsidRPr="00930C22">
        <w:rPr>
          <w:rFonts w:ascii="Calibri" w:hAnsi="Calibri"/>
          <w:sz w:val="22"/>
          <w:szCs w:val="22"/>
        </w:rPr>
        <w:t xml:space="preserve">. </w:t>
      </w:r>
      <w:r w:rsidR="00A81017" w:rsidRPr="00930C22">
        <w:rPr>
          <w:rFonts w:ascii="Calibri" w:hAnsi="Calibri"/>
          <w:sz w:val="22"/>
          <w:szCs w:val="22"/>
        </w:rPr>
        <w:t>1</w:t>
      </w:r>
      <w:r w:rsidR="00AD73C1" w:rsidRPr="00930C22">
        <w:rPr>
          <w:rFonts w:ascii="Calibri" w:hAnsi="Calibri"/>
          <w:sz w:val="22"/>
          <w:szCs w:val="22"/>
        </w:rPr>
        <w:t xml:space="preserve"> </w:t>
      </w:r>
      <w:r w:rsidR="00A47F32" w:rsidRPr="00930C22">
        <w:rPr>
          <w:rFonts w:ascii="Calibri" w:hAnsi="Calibri"/>
          <w:sz w:val="22"/>
          <w:szCs w:val="22"/>
        </w:rPr>
        <w:t xml:space="preserve">Zadávací dokumentace </w:t>
      </w:r>
      <w:r w:rsidR="00AD73C1" w:rsidRPr="00930C22">
        <w:rPr>
          <w:rFonts w:ascii="Calibri" w:hAnsi="Calibri"/>
          <w:sz w:val="22"/>
          <w:szCs w:val="22"/>
        </w:rPr>
        <w:t>veřejné zakázky</w:t>
      </w:r>
      <w:r w:rsidR="00AD73C1" w:rsidRPr="00930C22">
        <w:rPr>
          <w:rFonts w:ascii="Calibri" w:hAnsi="Calibri"/>
          <w:sz w:val="22"/>
          <w:szCs w:val="22"/>
        </w:rPr>
        <w:br/>
      </w:r>
      <w:bookmarkEnd w:id="0"/>
      <w:bookmarkEnd w:id="1"/>
      <w:bookmarkEnd w:id="2"/>
      <w:bookmarkEnd w:id="3"/>
      <w:bookmarkEnd w:id="4"/>
      <w:bookmarkEnd w:id="5"/>
      <w:bookmarkEnd w:id="6"/>
      <w:bookmarkEnd w:id="7"/>
      <w:bookmarkEnd w:id="8"/>
      <w:r w:rsidR="00FC633E" w:rsidRPr="00E61F0A">
        <w:rPr>
          <w:rFonts w:ascii="Calibri" w:hAnsi="Calibri"/>
          <w:sz w:val="22"/>
          <w:szCs w:val="22"/>
        </w:rPr>
        <w:t>„</w:t>
      </w:r>
      <w:r w:rsidR="004B23E4">
        <w:rPr>
          <w:rFonts w:ascii="Calibri" w:hAnsi="Calibri"/>
          <w:sz w:val="22"/>
          <w:szCs w:val="22"/>
        </w:rPr>
        <w:t>Cloudové úložiště</w:t>
      </w:r>
      <w:r w:rsidR="00FC633E" w:rsidRPr="00E61F0A">
        <w:rPr>
          <w:rFonts w:ascii="Calibri" w:hAnsi="Calibri"/>
          <w:sz w:val="22"/>
          <w:szCs w:val="22"/>
        </w:rPr>
        <w:t>“</w:t>
      </w:r>
      <w:bookmarkEnd w:id="9"/>
      <w:bookmarkEnd w:id="10"/>
      <w:bookmarkEnd w:id="11"/>
    </w:p>
    <w:p w14:paraId="2C1A9C46" w14:textId="77777777" w:rsidR="001362A5" w:rsidRPr="00930C22" w:rsidRDefault="001362A5" w:rsidP="001362A5"/>
    <w:bookmarkStart w:id="12" w:name="_Toc313631932" w:displacedByCustomXml="next"/>
    <w:bookmarkStart w:id="13" w:name="_Toc313459538" w:displacedByCustomXml="next"/>
    <w:sdt>
      <w:sdtPr>
        <w:rPr>
          <w:b/>
          <w:bCs/>
        </w:rPr>
        <w:id w:val="-1202549640"/>
        <w:docPartObj>
          <w:docPartGallery w:val="Table of Contents"/>
          <w:docPartUnique/>
        </w:docPartObj>
      </w:sdtPr>
      <w:sdtEndPr>
        <w:rPr>
          <w:b w:val="0"/>
          <w:bCs w:val="0"/>
        </w:rPr>
      </w:sdtEndPr>
      <w:sdtContent>
        <w:p w14:paraId="04EF6429" w14:textId="77777777" w:rsidR="0053051A" w:rsidRDefault="004E7B13">
          <w:pPr>
            <w:pStyle w:val="Obsah1"/>
            <w:tabs>
              <w:tab w:val="right" w:leader="dot" w:pos="9062"/>
            </w:tabs>
            <w:rPr>
              <w:noProof/>
            </w:rPr>
          </w:pPr>
          <w:r w:rsidRPr="00930C22">
            <w:t>Obsah</w:t>
          </w:r>
          <w:r w:rsidR="001362A5" w:rsidRPr="00930C22">
            <w:rPr>
              <w:rFonts w:asciiTheme="majorHAnsi" w:eastAsiaTheme="majorEastAsia" w:hAnsiTheme="majorHAnsi" w:cstheme="majorBidi"/>
              <w:color w:val="365F91" w:themeColor="accent1" w:themeShade="BF"/>
              <w:sz w:val="28"/>
              <w:szCs w:val="28"/>
            </w:rPr>
            <w:fldChar w:fldCharType="begin"/>
          </w:r>
          <w:r w:rsidR="001362A5" w:rsidRPr="00930C22">
            <w:instrText xml:space="preserve"> TOC \o "1-3" \h \z \u </w:instrText>
          </w:r>
          <w:r w:rsidR="001362A5" w:rsidRPr="00930C22">
            <w:rPr>
              <w:rFonts w:asciiTheme="majorHAnsi" w:eastAsiaTheme="majorEastAsia" w:hAnsiTheme="majorHAnsi" w:cstheme="majorBidi"/>
              <w:color w:val="365F91" w:themeColor="accent1" w:themeShade="BF"/>
              <w:sz w:val="28"/>
              <w:szCs w:val="28"/>
            </w:rPr>
            <w:fldChar w:fldCharType="separate"/>
          </w:r>
        </w:p>
        <w:p w14:paraId="6EE21B82" w14:textId="53056FBE" w:rsidR="0053051A" w:rsidRDefault="00404B21">
          <w:pPr>
            <w:pStyle w:val="Obsah1"/>
            <w:tabs>
              <w:tab w:val="right" w:leader="dot" w:pos="9062"/>
            </w:tabs>
            <w:rPr>
              <w:rFonts w:asciiTheme="minorHAnsi" w:eastAsiaTheme="minorEastAsia" w:hAnsiTheme="minorHAnsi" w:cstheme="minorBidi"/>
              <w:noProof/>
              <w:szCs w:val="22"/>
            </w:rPr>
          </w:pPr>
          <w:hyperlink w:anchor="_Toc138425579" w:history="1">
            <w:r w:rsidR="0053051A" w:rsidRPr="00447EEE">
              <w:rPr>
                <w:rStyle w:val="Hypertextovodkaz"/>
                <w:noProof/>
              </w:rPr>
              <w:t>Vymezení požadavků na Cloudové úložiště Příloha č. 1 Zadávací dokumentace veřejné zakázky „Cloudové úložiště“</w:t>
            </w:r>
            <w:r w:rsidR="0053051A">
              <w:rPr>
                <w:noProof/>
                <w:webHidden/>
              </w:rPr>
              <w:tab/>
            </w:r>
            <w:r w:rsidR="0053051A">
              <w:rPr>
                <w:noProof/>
                <w:webHidden/>
              </w:rPr>
              <w:fldChar w:fldCharType="begin"/>
            </w:r>
            <w:r w:rsidR="0053051A">
              <w:rPr>
                <w:noProof/>
                <w:webHidden/>
              </w:rPr>
              <w:instrText xml:space="preserve"> PAGEREF _Toc138425579 \h </w:instrText>
            </w:r>
            <w:r w:rsidR="0053051A">
              <w:rPr>
                <w:noProof/>
                <w:webHidden/>
              </w:rPr>
            </w:r>
            <w:r w:rsidR="0053051A">
              <w:rPr>
                <w:noProof/>
                <w:webHidden/>
              </w:rPr>
              <w:fldChar w:fldCharType="separate"/>
            </w:r>
            <w:r w:rsidR="0053051A">
              <w:rPr>
                <w:noProof/>
                <w:webHidden/>
              </w:rPr>
              <w:t>1</w:t>
            </w:r>
            <w:r w:rsidR="0053051A">
              <w:rPr>
                <w:noProof/>
                <w:webHidden/>
              </w:rPr>
              <w:fldChar w:fldCharType="end"/>
            </w:r>
          </w:hyperlink>
        </w:p>
        <w:p w14:paraId="73464747" w14:textId="28837F39" w:rsidR="0053051A" w:rsidRDefault="00404B21">
          <w:pPr>
            <w:pStyle w:val="Obsah2"/>
            <w:rPr>
              <w:rFonts w:asciiTheme="minorHAnsi" w:eastAsiaTheme="minorEastAsia" w:hAnsiTheme="minorHAnsi" w:cstheme="minorBidi"/>
              <w:noProof/>
              <w:szCs w:val="22"/>
            </w:rPr>
          </w:pPr>
          <w:hyperlink w:anchor="_Toc138425580" w:history="1">
            <w:r w:rsidR="0053051A" w:rsidRPr="00447EEE">
              <w:rPr>
                <w:rStyle w:val="Hypertextovodkaz"/>
                <w:noProof/>
              </w:rPr>
              <w:t>1</w:t>
            </w:r>
            <w:r w:rsidR="0053051A">
              <w:rPr>
                <w:rFonts w:asciiTheme="minorHAnsi" w:eastAsiaTheme="minorEastAsia" w:hAnsiTheme="minorHAnsi" w:cstheme="minorBidi"/>
                <w:noProof/>
                <w:szCs w:val="22"/>
              </w:rPr>
              <w:tab/>
            </w:r>
            <w:r w:rsidR="0053051A" w:rsidRPr="00447EEE">
              <w:rPr>
                <w:rStyle w:val="Hypertextovodkaz"/>
                <w:noProof/>
              </w:rPr>
              <w:t>Úvod</w:t>
            </w:r>
            <w:r w:rsidR="0053051A">
              <w:rPr>
                <w:noProof/>
                <w:webHidden/>
              </w:rPr>
              <w:tab/>
            </w:r>
            <w:r w:rsidR="0053051A">
              <w:rPr>
                <w:noProof/>
                <w:webHidden/>
              </w:rPr>
              <w:fldChar w:fldCharType="begin"/>
            </w:r>
            <w:r w:rsidR="0053051A">
              <w:rPr>
                <w:noProof/>
                <w:webHidden/>
              </w:rPr>
              <w:instrText xml:space="preserve"> PAGEREF _Toc138425580 \h </w:instrText>
            </w:r>
            <w:r w:rsidR="0053051A">
              <w:rPr>
                <w:noProof/>
                <w:webHidden/>
              </w:rPr>
            </w:r>
            <w:r w:rsidR="0053051A">
              <w:rPr>
                <w:noProof/>
                <w:webHidden/>
              </w:rPr>
              <w:fldChar w:fldCharType="separate"/>
            </w:r>
            <w:r w:rsidR="0053051A">
              <w:rPr>
                <w:noProof/>
                <w:webHidden/>
              </w:rPr>
              <w:t>2</w:t>
            </w:r>
            <w:r w:rsidR="0053051A">
              <w:rPr>
                <w:noProof/>
                <w:webHidden/>
              </w:rPr>
              <w:fldChar w:fldCharType="end"/>
            </w:r>
          </w:hyperlink>
        </w:p>
        <w:p w14:paraId="6A297523" w14:textId="76271EE1" w:rsidR="0053051A" w:rsidRDefault="00404B21">
          <w:pPr>
            <w:pStyle w:val="Obsah2"/>
            <w:rPr>
              <w:rFonts w:asciiTheme="minorHAnsi" w:eastAsiaTheme="minorEastAsia" w:hAnsiTheme="minorHAnsi" w:cstheme="minorBidi"/>
              <w:noProof/>
              <w:szCs w:val="22"/>
            </w:rPr>
          </w:pPr>
          <w:hyperlink w:anchor="_Toc138425581" w:history="1">
            <w:r w:rsidR="0053051A" w:rsidRPr="00447EEE">
              <w:rPr>
                <w:rStyle w:val="Hypertextovodkaz"/>
                <w:noProof/>
              </w:rPr>
              <w:t>2</w:t>
            </w:r>
            <w:r w:rsidR="0053051A">
              <w:rPr>
                <w:rFonts w:asciiTheme="minorHAnsi" w:eastAsiaTheme="minorEastAsia" w:hAnsiTheme="minorHAnsi" w:cstheme="minorBidi"/>
                <w:noProof/>
                <w:szCs w:val="22"/>
              </w:rPr>
              <w:tab/>
            </w:r>
            <w:r w:rsidR="0053051A" w:rsidRPr="00447EEE">
              <w:rPr>
                <w:rStyle w:val="Hypertextovodkaz"/>
                <w:noProof/>
              </w:rPr>
              <w:t>Předmět zakázky</w:t>
            </w:r>
            <w:r w:rsidR="0053051A">
              <w:rPr>
                <w:noProof/>
                <w:webHidden/>
              </w:rPr>
              <w:tab/>
            </w:r>
            <w:r w:rsidR="0053051A">
              <w:rPr>
                <w:noProof/>
                <w:webHidden/>
              </w:rPr>
              <w:fldChar w:fldCharType="begin"/>
            </w:r>
            <w:r w:rsidR="0053051A">
              <w:rPr>
                <w:noProof/>
                <w:webHidden/>
              </w:rPr>
              <w:instrText xml:space="preserve"> PAGEREF _Toc138425581 \h </w:instrText>
            </w:r>
            <w:r w:rsidR="0053051A">
              <w:rPr>
                <w:noProof/>
                <w:webHidden/>
              </w:rPr>
            </w:r>
            <w:r w:rsidR="0053051A">
              <w:rPr>
                <w:noProof/>
                <w:webHidden/>
              </w:rPr>
              <w:fldChar w:fldCharType="separate"/>
            </w:r>
            <w:r w:rsidR="0053051A">
              <w:rPr>
                <w:noProof/>
                <w:webHidden/>
              </w:rPr>
              <w:t>2</w:t>
            </w:r>
            <w:r w:rsidR="0053051A">
              <w:rPr>
                <w:noProof/>
                <w:webHidden/>
              </w:rPr>
              <w:fldChar w:fldCharType="end"/>
            </w:r>
          </w:hyperlink>
        </w:p>
        <w:p w14:paraId="537FB3C7" w14:textId="7CA938DD" w:rsidR="0053051A" w:rsidRDefault="00404B21">
          <w:pPr>
            <w:pStyle w:val="Obsah2"/>
            <w:rPr>
              <w:rFonts w:asciiTheme="minorHAnsi" w:eastAsiaTheme="minorEastAsia" w:hAnsiTheme="minorHAnsi" w:cstheme="minorBidi"/>
              <w:noProof/>
              <w:szCs w:val="22"/>
            </w:rPr>
          </w:pPr>
          <w:hyperlink w:anchor="_Toc138425582" w:history="1">
            <w:r w:rsidR="0053051A" w:rsidRPr="00447EEE">
              <w:rPr>
                <w:rStyle w:val="Hypertextovodkaz"/>
                <w:noProof/>
              </w:rPr>
              <w:t>3</w:t>
            </w:r>
            <w:r w:rsidR="0053051A">
              <w:rPr>
                <w:rFonts w:asciiTheme="minorHAnsi" w:eastAsiaTheme="minorEastAsia" w:hAnsiTheme="minorHAnsi" w:cstheme="minorBidi"/>
                <w:noProof/>
                <w:szCs w:val="22"/>
              </w:rPr>
              <w:tab/>
            </w:r>
            <w:r w:rsidR="0053051A" w:rsidRPr="00447EEE">
              <w:rPr>
                <w:rStyle w:val="Hypertextovodkaz"/>
                <w:noProof/>
              </w:rPr>
              <w:t>Záměr zadavatele</w:t>
            </w:r>
            <w:r w:rsidR="0053051A">
              <w:rPr>
                <w:noProof/>
                <w:webHidden/>
              </w:rPr>
              <w:tab/>
            </w:r>
            <w:r w:rsidR="0053051A">
              <w:rPr>
                <w:noProof/>
                <w:webHidden/>
              </w:rPr>
              <w:fldChar w:fldCharType="begin"/>
            </w:r>
            <w:r w:rsidR="0053051A">
              <w:rPr>
                <w:noProof/>
                <w:webHidden/>
              </w:rPr>
              <w:instrText xml:space="preserve"> PAGEREF _Toc138425582 \h </w:instrText>
            </w:r>
            <w:r w:rsidR="0053051A">
              <w:rPr>
                <w:noProof/>
                <w:webHidden/>
              </w:rPr>
            </w:r>
            <w:r w:rsidR="0053051A">
              <w:rPr>
                <w:noProof/>
                <w:webHidden/>
              </w:rPr>
              <w:fldChar w:fldCharType="separate"/>
            </w:r>
            <w:r w:rsidR="0053051A">
              <w:rPr>
                <w:noProof/>
                <w:webHidden/>
              </w:rPr>
              <w:t>2</w:t>
            </w:r>
            <w:r w:rsidR="0053051A">
              <w:rPr>
                <w:noProof/>
                <w:webHidden/>
              </w:rPr>
              <w:fldChar w:fldCharType="end"/>
            </w:r>
          </w:hyperlink>
        </w:p>
        <w:p w14:paraId="6520C0FE" w14:textId="1F61847A" w:rsidR="0053051A" w:rsidRDefault="00404B21">
          <w:pPr>
            <w:pStyle w:val="Obsah2"/>
            <w:rPr>
              <w:rFonts w:asciiTheme="minorHAnsi" w:eastAsiaTheme="minorEastAsia" w:hAnsiTheme="minorHAnsi" w:cstheme="minorBidi"/>
              <w:noProof/>
              <w:szCs w:val="22"/>
            </w:rPr>
          </w:pPr>
          <w:hyperlink w:anchor="_Toc138425583" w:history="1">
            <w:r w:rsidR="0053051A" w:rsidRPr="00447EEE">
              <w:rPr>
                <w:rStyle w:val="Hypertextovodkaz"/>
                <w:noProof/>
              </w:rPr>
              <w:t>4</w:t>
            </w:r>
            <w:r w:rsidR="0053051A">
              <w:rPr>
                <w:rFonts w:asciiTheme="minorHAnsi" w:eastAsiaTheme="minorEastAsia" w:hAnsiTheme="minorHAnsi" w:cstheme="minorBidi"/>
                <w:noProof/>
                <w:szCs w:val="22"/>
              </w:rPr>
              <w:tab/>
            </w:r>
            <w:r w:rsidR="0053051A" w:rsidRPr="00447EEE">
              <w:rPr>
                <w:rStyle w:val="Hypertextovodkaz"/>
                <w:noProof/>
              </w:rPr>
              <w:t>Legenda</w:t>
            </w:r>
            <w:r w:rsidR="0053051A">
              <w:rPr>
                <w:noProof/>
                <w:webHidden/>
              </w:rPr>
              <w:tab/>
            </w:r>
            <w:r w:rsidR="0053051A">
              <w:rPr>
                <w:noProof/>
                <w:webHidden/>
              </w:rPr>
              <w:fldChar w:fldCharType="begin"/>
            </w:r>
            <w:r w:rsidR="0053051A">
              <w:rPr>
                <w:noProof/>
                <w:webHidden/>
              </w:rPr>
              <w:instrText xml:space="preserve"> PAGEREF _Toc138425583 \h </w:instrText>
            </w:r>
            <w:r w:rsidR="0053051A">
              <w:rPr>
                <w:noProof/>
                <w:webHidden/>
              </w:rPr>
            </w:r>
            <w:r w:rsidR="0053051A">
              <w:rPr>
                <w:noProof/>
                <w:webHidden/>
              </w:rPr>
              <w:fldChar w:fldCharType="separate"/>
            </w:r>
            <w:r w:rsidR="0053051A">
              <w:rPr>
                <w:noProof/>
                <w:webHidden/>
              </w:rPr>
              <w:t>3</w:t>
            </w:r>
            <w:r w:rsidR="0053051A">
              <w:rPr>
                <w:noProof/>
                <w:webHidden/>
              </w:rPr>
              <w:fldChar w:fldCharType="end"/>
            </w:r>
          </w:hyperlink>
        </w:p>
        <w:p w14:paraId="3498B919" w14:textId="456B3475" w:rsidR="0053051A" w:rsidRDefault="00404B21">
          <w:pPr>
            <w:pStyle w:val="Obsah2"/>
            <w:rPr>
              <w:rFonts w:asciiTheme="minorHAnsi" w:eastAsiaTheme="minorEastAsia" w:hAnsiTheme="minorHAnsi" w:cstheme="minorBidi"/>
              <w:noProof/>
              <w:szCs w:val="22"/>
            </w:rPr>
          </w:pPr>
          <w:hyperlink w:anchor="_Toc138425584" w:history="1">
            <w:r w:rsidR="0053051A" w:rsidRPr="00447EEE">
              <w:rPr>
                <w:rStyle w:val="Hypertextovodkaz"/>
                <w:noProof/>
              </w:rPr>
              <w:t>5</w:t>
            </w:r>
            <w:r w:rsidR="0053051A">
              <w:rPr>
                <w:rFonts w:asciiTheme="minorHAnsi" w:eastAsiaTheme="minorEastAsia" w:hAnsiTheme="minorHAnsi" w:cstheme="minorBidi"/>
                <w:noProof/>
                <w:szCs w:val="22"/>
              </w:rPr>
              <w:tab/>
            </w:r>
            <w:r w:rsidR="0053051A" w:rsidRPr="00447EEE">
              <w:rPr>
                <w:rStyle w:val="Hypertextovodkaz"/>
                <w:noProof/>
              </w:rPr>
              <w:t>Obecné požadavky</w:t>
            </w:r>
            <w:r w:rsidR="0053051A">
              <w:rPr>
                <w:noProof/>
                <w:webHidden/>
              </w:rPr>
              <w:tab/>
            </w:r>
            <w:r w:rsidR="0053051A">
              <w:rPr>
                <w:noProof/>
                <w:webHidden/>
              </w:rPr>
              <w:fldChar w:fldCharType="begin"/>
            </w:r>
            <w:r w:rsidR="0053051A">
              <w:rPr>
                <w:noProof/>
                <w:webHidden/>
              </w:rPr>
              <w:instrText xml:space="preserve"> PAGEREF _Toc138425584 \h </w:instrText>
            </w:r>
            <w:r w:rsidR="0053051A">
              <w:rPr>
                <w:noProof/>
                <w:webHidden/>
              </w:rPr>
            </w:r>
            <w:r w:rsidR="0053051A">
              <w:rPr>
                <w:noProof/>
                <w:webHidden/>
              </w:rPr>
              <w:fldChar w:fldCharType="separate"/>
            </w:r>
            <w:r w:rsidR="0053051A">
              <w:rPr>
                <w:noProof/>
                <w:webHidden/>
              </w:rPr>
              <w:t>3</w:t>
            </w:r>
            <w:r w:rsidR="0053051A">
              <w:rPr>
                <w:noProof/>
                <w:webHidden/>
              </w:rPr>
              <w:fldChar w:fldCharType="end"/>
            </w:r>
          </w:hyperlink>
        </w:p>
        <w:p w14:paraId="6201D257" w14:textId="0EFC15E2" w:rsidR="0053051A" w:rsidRDefault="00404B21">
          <w:pPr>
            <w:pStyle w:val="Obsah2"/>
            <w:rPr>
              <w:rFonts w:asciiTheme="minorHAnsi" w:eastAsiaTheme="minorEastAsia" w:hAnsiTheme="minorHAnsi" w:cstheme="minorBidi"/>
              <w:noProof/>
              <w:szCs w:val="22"/>
            </w:rPr>
          </w:pPr>
          <w:hyperlink w:anchor="_Toc138425585" w:history="1">
            <w:r w:rsidR="0053051A" w:rsidRPr="00447EEE">
              <w:rPr>
                <w:rStyle w:val="Hypertextovodkaz"/>
                <w:noProof/>
              </w:rPr>
              <w:t>6</w:t>
            </w:r>
            <w:r w:rsidR="0053051A">
              <w:rPr>
                <w:rFonts w:asciiTheme="minorHAnsi" w:eastAsiaTheme="minorEastAsia" w:hAnsiTheme="minorHAnsi" w:cstheme="minorBidi"/>
                <w:noProof/>
                <w:szCs w:val="22"/>
              </w:rPr>
              <w:tab/>
            </w:r>
            <w:r w:rsidR="0053051A" w:rsidRPr="00447EEE">
              <w:rPr>
                <w:rStyle w:val="Hypertextovodkaz"/>
                <w:noProof/>
              </w:rPr>
              <w:t>Cloudové úložiště</w:t>
            </w:r>
            <w:r w:rsidR="0053051A">
              <w:rPr>
                <w:noProof/>
                <w:webHidden/>
              </w:rPr>
              <w:tab/>
            </w:r>
            <w:r w:rsidR="0053051A">
              <w:rPr>
                <w:noProof/>
                <w:webHidden/>
              </w:rPr>
              <w:fldChar w:fldCharType="begin"/>
            </w:r>
            <w:r w:rsidR="0053051A">
              <w:rPr>
                <w:noProof/>
                <w:webHidden/>
              </w:rPr>
              <w:instrText xml:space="preserve"> PAGEREF _Toc138425585 \h </w:instrText>
            </w:r>
            <w:r w:rsidR="0053051A">
              <w:rPr>
                <w:noProof/>
                <w:webHidden/>
              </w:rPr>
            </w:r>
            <w:r w:rsidR="0053051A">
              <w:rPr>
                <w:noProof/>
                <w:webHidden/>
              </w:rPr>
              <w:fldChar w:fldCharType="separate"/>
            </w:r>
            <w:r w:rsidR="0053051A">
              <w:rPr>
                <w:noProof/>
                <w:webHidden/>
              </w:rPr>
              <w:t>4</w:t>
            </w:r>
            <w:r w:rsidR="0053051A">
              <w:rPr>
                <w:noProof/>
                <w:webHidden/>
              </w:rPr>
              <w:fldChar w:fldCharType="end"/>
            </w:r>
          </w:hyperlink>
        </w:p>
        <w:p w14:paraId="7AEF40C6" w14:textId="71826F15" w:rsidR="0053051A" w:rsidRDefault="00404B21">
          <w:pPr>
            <w:pStyle w:val="Obsah3"/>
            <w:rPr>
              <w:rFonts w:asciiTheme="minorHAnsi" w:eastAsiaTheme="minorEastAsia" w:hAnsiTheme="minorHAnsi" w:cstheme="minorBidi"/>
              <w:noProof/>
              <w:szCs w:val="22"/>
            </w:rPr>
          </w:pPr>
          <w:hyperlink w:anchor="_Toc138425586" w:history="1">
            <w:r w:rsidR="0053051A" w:rsidRPr="00447EEE">
              <w:rPr>
                <w:rStyle w:val="Hypertextovodkaz"/>
                <w:noProof/>
              </w:rPr>
              <w:t>6.1</w:t>
            </w:r>
            <w:r w:rsidR="0053051A">
              <w:rPr>
                <w:rFonts w:asciiTheme="minorHAnsi" w:eastAsiaTheme="minorEastAsia" w:hAnsiTheme="minorHAnsi" w:cstheme="minorBidi"/>
                <w:noProof/>
                <w:szCs w:val="22"/>
              </w:rPr>
              <w:tab/>
            </w:r>
            <w:r w:rsidR="0053051A" w:rsidRPr="00447EEE">
              <w:rPr>
                <w:rStyle w:val="Hypertextovodkaz"/>
                <w:noProof/>
              </w:rPr>
              <w:t>Oblasti, kapacity</w:t>
            </w:r>
            <w:r w:rsidR="0053051A">
              <w:rPr>
                <w:noProof/>
                <w:webHidden/>
              </w:rPr>
              <w:tab/>
            </w:r>
            <w:r w:rsidR="0053051A">
              <w:rPr>
                <w:noProof/>
                <w:webHidden/>
              </w:rPr>
              <w:fldChar w:fldCharType="begin"/>
            </w:r>
            <w:r w:rsidR="0053051A">
              <w:rPr>
                <w:noProof/>
                <w:webHidden/>
              </w:rPr>
              <w:instrText xml:space="preserve"> PAGEREF _Toc138425586 \h </w:instrText>
            </w:r>
            <w:r w:rsidR="0053051A">
              <w:rPr>
                <w:noProof/>
                <w:webHidden/>
              </w:rPr>
            </w:r>
            <w:r w:rsidR="0053051A">
              <w:rPr>
                <w:noProof/>
                <w:webHidden/>
              </w:rPr>
              <w:fldChar w:fldCharType="separate"/>
            </w:r>
            <w:r w:rsidR="0053051A">
              <w:rPr>
                <w:noProof/>
                <w:webHidden/>
              </w:rPr>
              <w:t>4</w:t>
            </w:r>
            <w:r w:rsidR="0053051A">
              <w:rPr>
                <w:noProof/>
                <w:webHidden/>
              </w:rPr>
              <w:fldChar w:fldCharType="end"/>
            </w:r>
          </w:hyperlink>
        </w:p>
        <w:p w14:paraId="4794DEB8" w14:textId="48F1F40D" w:rsidR="0053051A" w:rsidRDefault="00404B21">
          <w:pPr>
            <w:pStyle w:val="Obsah3"/>
            <w:rPr>
              <w:rFonts w:asciiTheme="minorHAnsi" w:eastAsiaTheme="minorEastAsia" w:hAnsiTheme="minorHAnsi" w:cstheme="minorBidi"/>
              <w:noProof/>
              <w:szCs w:val="22"/>
            </w:rPr>
          </w:pPr>
          <w:hyperlink w:anchor="_Toc138425587" w:history="1">
            <w:r w:rsidR="0053051A" w:rsidRPr="00447EEE">
              <w:rPr>
                <w:rStyle w:val="Hypertextovodkaz"/>
                <w:noProof/>
              </w:rPr>
              <w:t>6.2</w:t>
            </w:r>
            <w:r w:rsidR="0053051A">
              <w:rPr>
                <w:rFonts w:asciiTheme="minorHAnsi" w:eastAsiaTheme="minorEastAsia" w:hAnsiTheme="minorHAnsi" w:cstheme="minorBidi"/>
                <w:noProof/>
                <w:szCs w:val="22"/>
              </w:rPr>
              <w:tab/>
            </w:r>
            <w:r w:rsidR="0053051A" w:rsidRPr="00447EEE">
              <w:rPr>
                <w:rStyle w:val="Hypertextovodkaz"/>
                <w:noProof/>
              </w:rPr>
              <w:t>Servery</w:t>
            </w:r>
            <w:r w:rsidR="0053051A">
              <w:rPr>
                <w:noProof/>
                <w:webHidden/>
              </w:rPr>
              <w:tab/>
            </w:r>
            <w:r w:rsidR="0053051A">
              <w:rPr>
                <w:noProof/>
                <w:webHidden/>
              </w:rPr>
              <w:fldChar w:fldCharType="begin"/>
            </w:r>
            <w:r w:rsidR="0053051A">
              <w:rPr>
                <w:noProof/>
                <w:webHidden/>
              </w:rPr>
              <w:instrText xml:space="preserve"> PAGEREF _Toc138425587 \h </w:instrText>
            </w:r>
            <w:r w:rsidR="0053051A">
              <w:rPr>
                <w:noProof/>
                <w:webHidden/>
              </w:rPr>
            </w:r>
            <w:r w:rsidR="0053051A">
              <w:rPr>
                <w:noProof/>
                <w:webHidden/>
              </w:rPr>
              <w:fldChar w:fldCharType="separate"/>
            </w:r>
            <w:r w:rsidR="0053051A">
              <w:rPr>
                <w:noProof/>
                <w:webHidden/>
              </w:rPr>
              <w:t>4</w:t>
            </w:r>
            <w:r w:rsidR="0053051A">
              <w:rPr>
                <w:noProof/>
                <w:webHidden/>
              </w:rPr>
              <w:fldChar w:fldCharType="end"/>
            </w:r>
          </w:hyperlink>
        </w:p>
        <w:p w14:paraId="35311D2C" w14:textId="42FF3176" w:rsidR="0053051A" w:rsidRDefault="00404B21">
          <w:pPr>
            <w:pStyle w:val="Obsah3"/>
            <w:rPr>
              <w:rFonts w:asciiTheme="minorHAnsi" w:eastAsiaTheme="minorEastAsia" w:hAnsiTheme="minorHAnsi" w:cstheme="minorBidi"/>
              <w:noProof/>
              <w:szCs w:val="22"/>
            </w:rPr>
          </w:pPr>
          <w:hyperlink w:anchor="_Toc138425588" w:history="1">
            <w:r w:rsidR="0053051A" w:rsidRPr="00447EEE">
              <w:rPr>
                <w:rStyle w:val="Hypertextovodkaz"/>
                <w:noProof/>
              </w:rPr>
              <w:t>6.3</w:t>
            </w:r>
            <w:r w:rsidR="0053051A">
              <w:rPr>
                <w:rFonts w:asciiTheme="minorHAnsi" w:eastAsiaTheme="minorEastAsia" w:hAnsiTheme="minorHAnsi" w:cstheme="minorBidi"/>
                <w:noProof/>
                <w:szCs w:val="22"/>
              </w:rPr>
              <w:tab/>
            </w:r>
            <w:r w:rsidR="0053051A" w:rsidRPr="00447EEE">
              <w:rPr>
                <w:rStyle w:val="Hypertextovodkaz"/>
                <w:noProof/>
              </w:rPr>
              <w:t>Společné požadavky na servery</w:t>
            </w:r>
            <w:r w:rsidR="0053051A">
              <w:rPr>
                <w:noProof/>
                <w:webHidden/>
              </w:rPr>
              <w:tab/>
            </w:r>
            <w:r w:rsidR="0053051A">
              <w:rPr>
                <w:noProof/>
                <w:webHidden/>
              </w:rPr>
              <w:fldChar w:fldCharType="begin"/>
            </w:r>
            <w:r w:rsidR="0053051A">
              <w:rPr>
                <w:noProof/>
                <w:webHidden/>
              </w:rPr>
              <w:instrText xml:space="preserve"> PAGEREF _Toc138425588 \h </w:instrText>
            </w:r>
            <w:r w:rsidR="0053051A">
              <w:rPr>
                <w:noProof/>
                <w:webHidden/>
              </w:rPr>
            </w:r>
            <w:r w:rsidR="0053051A">
              <w:rPr>
                <w:noProof/>
                <w:webHidden/>
              </w:rPr>
              <w:fldChar w:fldCharType="separate"/>
            </w:r>
            <w:r w:rsidR="0053051A">
              <w:rPr>
                <w:noProof/>
                <w:webHidden/>
              </w:rPr>
              <w:t>5</w:t>
            </w:r>
            <w:r w:rsidR="0053051A">
              <w:rPr>
                <w:noProof/>
                <w:webHidden/>
              </w:rPr>
              <w:fldChar w:fldCharType="end"/>
            </w:r>
          </w:hyperlink>
        </w:p>
        <w:p w14:paraId="38390324" w14:textId="05F6CCD2" w:rsidR="0053051A" w:rsidRDefault="00404B21">
          <w:pPr>
            <w:pStyle w:val="Obsah3"/>
            <w:rPr>
              <w:rFonts w:asciiTheme="minorHAnsi" w:eastAsiaTheme="minorEastAsia" w:hAnsiTheme="minorHAnsi" w:cstheme="minorBidi"/>
              <w:noProof/>
              <w:szCs w:val="22"/>
            </w:rPr>
          </w:pPr>
          <w:hyperlink w:anchor="_Toc138425589" w:history="1">
            <w:r w:rsidR="0053051A" w:rsidRPr="00447EEE">
              <w:rPr>
                <w:rStyle w:val="Hypertextovodkaz"/>
                <w:noProof/>
              </w:rPr>
              <w:t>6.4</w:t>
            </w:r>
            <w:r w:rsidR="0053051A">
              <w:rPr>
                <w:rFonts w:asciiTheme="minorHAnsi" w:eastAsiaTheme="minorEastAsia" w:hAnsiTheme="minorHAnsi" w:cstheme="minorBidi"/>
                <w:noProof/>
                <w:szCs w:val="22"/>
              </w:rPr>
              <w:tab/>
            </w:r>
            <w:r w:rsidR="0053051A" w:rsidRPr="00447EEE">
              <w:rPr>
                <w:rStyle w:val="Hypertextovodkaz"/>
                <w:noProof/>
              </w:rPr>
              <w:t>Infrastrukturní servery</w:t>
            </w:r>
            <w:r w:rsidR="0053051A">
              <w:rPr>
                <w:noProof/>
                <w:webHidden/>
              </w:rPr>
              <w:tab/>
            </w:r>
            <w:r w:rsidR="0053051A">
              <w:rPr>
                <w:noProof/>
                <w:webHidden/>
              </w:rPr>
              <w:fldChar w:fldCharType="begin"/>
            </w:r>
            <w:r w:rsidR="0053051A">
              <w:rPr>
                <w:noProof/>
                <w:webHidden/>
              </w:rPr>
              <w:instrText xml:space="preserve"> PAGEREF _Toc138425589 \h </w:instrText>
            </w:r>
            <w:r w:rsidR="0053051A">
              <w:rPr>
                <w:noProof/>
                <w:webHidden/>
              </w:rPr>
            </w:r>
            <w:r w:rsidR="0053051A">
              <w:rPr>
                <w:noProof/>
                <w:webHidden/>
              </w:rPr>
              <w:fldChar w:fldCharType="separate"/>
            </w:r>
            <w:r w:rsidR="0053051A">
              <w:rPr>
                <w:noProof/>
                <w:webHidden/>
              </w:rPr>
              <w:t>6</w:t>
            </w:r>
            <w:r w:rsidR="0053051A">
              <w:rPr>
                <w:noProof/>
                <w:webHidden/>
              </w:rPr>
              <w:fldChar w:fldCharType="end"/>
            </w:r>
          </w:hyperlink>
        </w:p>
        <w:p w14:paraId="7E3A53F7" w14:textId="4F8EDEA0" w:rsidR="0053051A" w:rsidRDefault="00404B21">
          <w:pPr>
            <w:pStyle w:val="Obsah3"/>
            <w:rPr>
              <w:rFonts w:asciiTheme="minorHAnsi" w:eastAsiaTheme="minorEastAsia" w:hAnsiTheme="minorHAnsi" w:cstheme="minorBidi"/>
              <w:noProof/>
              <w:szCs w:val="22"/>
            </w:rPr>
          </w:pPr>
          <w:hyperlink w:anchor="_Toc138425590" w:history="1">
            <w:r w:rsidR="0053051A" w:rsidRPr="00447EEE">
              <w:rPr>
                <w:rStyle w:val="Hypertextovodkaz"/>
                <w:noProof/>
              </w:rPr>
              <w:t>6.5</w:t>
            </w:r>
            <w:r w:rsidR="0053051A">
              <w:rPr>
                <w:rFonts w:asciiTheme="minorHAnsi" w:eastAsiaTheme="minorEastAsia" w:hAnsiTheme="minorHAnsi" w:cstheme="minorBidi"/>
                <w:noProof/>
                <w:szCs w:val="22"/>
              </w:rPr>
              <w:tab/>
            </w:r>
            <w:r w:rsidR="0053051A" w:rsidRPr="00447EEE">
              <w:rPr>
                <w:rStyle w:val="Hypertextovodkaz"/>
                <w:noProof/>
              </w:rPr>
              <w:t>Storage servery</w:t>
            </w:r>
            <w:r w:rsidR="0053051A">
              <w:rPr>
                <w:noProof/>
                <w:webHidden/>
              </w:rPr>
              <w:tab/>
            </w:r>
            <w:r w:rsidR="0053051A">
              <w:rPr>
                <w:noProof/>
                <w:webHidden/>
              </w:rPr>
              <w:fldChar w:fldCharType="begin"/>
            </w:r>
            <w:r w:rsidR="0053051A">
              <w:rPr>
                <w:noProof/>
                <w:webHidden/>
              </w:rPr>
              <w:instrText xml:space="preserve"> PAGEREF _Toc138425590 \h </w:instrText>
            </w:r>
            <w:r w:rsidR="0053051A">
              <w:rPr>
                <w:noProof/>
                <w:webHidden/>
              </w:rPr>
            </w:r>
            <w:r w:rsidR="0053051A">
              <w:rPr>
                <w:noProof/>
                <w:webHidden/>
              </w:rPr>
              <w:fldChar w:fldCharType="separate"/>
            </w:r>
            <w:r w:rsidR="0053051A">
              <w:rPr>
                <w:noProof/>
                <w:webHidden/>
              </w:rPr>
              <w:t>6</w:t>
            </w:r>
            <w:r w:rsidR="0053051A">
              <w:rPr>
                <w:noProof/>
                <w:webHidden/>
              </w:rPr>
              <w:fldChar w:fldCharType="end"/>
            </w:r>
          </w:hyperlink>
        </w:p>
        <w:p w14:paraId="1EB42D68" w14:textId="0621DA58" w:rsidR="0053051A" w:rsidRDefault="00404B21">
          <w:pPr>
            <w:pStyle w:val="Obsah3"/>
            <w:rPr>
              <w:rFonts w:asciiTheme="minorHAnsi" w:eastAsiaTheme="minorEastAsia" w:hAnsiTheme="minorHAnsi" w:cstheme="minorBidi"/>
              <w:noProof/>
              <w:szCs w:val="22"/>
            </w:rPr>
          </w:pPr>
          <w:hyperlink w:anchor="_Toc138425591" w:history="1">
            <w:r w:rsidR="0053051A" w:rsidRPr="00447EEE">
              <w:rPr>
                <w:rStyle w:val="Hypertextovodkaz"/>
                <w:noProof/>
              </w:rPr>
              <w:t>6.6</w:t>
            </w:r>
            <w:r w:rsidR="0053051A">
              <w:rPr>
                <w:rFonts w:asciiTheme="minorHAnsi" w:eastAsiaTheme="minorEastAsia" w:hAnsiTheme="minorHAnsi" w:cstheme="minorBidi"/>
                <w:noProof/>
                <w:szCs w:val="22"/>
              </w:rPr>
              <w:tab/>
            </w:r>
            <w:r w:rsidR="0053051A" w:rsidRPr="00447EEE">
              <w:rPr>
                <w:rStyle w:val="Hypertextovodkaz"/>
                <w:noProof/>
              </w:rPr>
              <w:t>Disky</w:t>
            </w:r>
            <w:r w:rsidR="0053051A">
              <w:rPr>
                <w:noProof/>
                <w:webHidden/>
              </w:rPr>
              <w:tab/>
            </w:r>
            <w:r w:rsidR="0053051A">
              <w:rPr>
                <w:noProof/>
                <w:webHidden/>
              </w:rPr>
              <w:fldChar w:fldCharType="begin"/>
            </w:r>
            <w:r w:rsidR="0053051A">
              <w:rPr>
                <w:noProof/>
                <w:webHidden/>
              </w:rPr>
              <w:instrText xml:space="preserve"> PAGEREF _Toc138425591 \h </w:instrText>
            </w:r>
            <w:r w:rsidR="0053051A">
              <w:rPr>
                <w:noProof/>
                <w:webHidden/>
              </w:rPr>
            </w:r>
            <w:r w:rsidR="0053051A">
              <w:rPr>
                <w:noProof/>
                <w:webHidden/>
              </w:rPr>
              <w:fldChar w:fldCharType="separate"/>
            </w:r>
            <w:r w:rsidR="0053051A">
              <w:rPr>
                <w:noProof/>
                <w:webHidden/>
              </w:rPr>
              <w:t>6</w:t>
            </w:r>
            <w:r w:rsidR="0053051A">
              <w:rPr>
                <w:noProof/>
                <w:webHidden/>
              </w:rPr>
              <w:fldChar w:fldCharType="end"/>
            </w:r>
          </w:hyperlink>
        </w:p>
        <w:p w14:paraId="013EC03C" w14:textId="57EB4CCF" w:rsidR="0053051A" w:rsidRDefault="00404B21">
          <w:pPr>
            <w:pStyle w:val="Obsah3"/>
            <w:rPr>
              <w:rFonts w:asciiTheme="minorHAnsi" w:eastAsiaTheme="minorEastAsia" w:hAnsiTheme="minorHAnsi" w:cstheme="minorBidi"/>
              <w:noProof/>
              <w:szCs w:val="22"/>
            </w:rPr>
          </w:pPr>
          <w:hyperlink w:anchor="_Toc138425592" w:history="1">
            <w:r w:rsidR="0053051A" w:rsidRPr="00447EEE">
              <w:rPr>
                <w:rStyle w:val="Hypertextovodkaz"/>
                <w:noProof/>
              </w:rPr>
              <w:t>6.7</w:t>
            </w:r>
            <w:r w:rsidR="0053051A">
              <w:rPr>
                <w:rFonts w:asciiTheme="minorHAnsi" w:eastAsiaTheme="minorEastAsia" w:hAnsiTheme="minorHAnsi" w:cstheme="minorBidi"/>
                <w:noProof/>
                <w:szCs w:val="22"/>
              </w:rPr>
              <w:tab/>
            </w:r>
            <w:r w:rsidR="0053051A" w:rsidRPr="00447EEE">
              <w:rPr>
                <w:rStyle w:val="Hypertextovodkaz"/>
                <w:noProof/>
              </w:rPr>
              <w:t>Redundance, dostupnost</w:t>
            </w:r>
            <w:r w:rsidR="0053051A">
              <w:rPr>
                <w:noProof/>
                <w:webHidden/>
              </w:rPr>
              <w:tab/>
            </w:r>
            <w:r w:rsidR="0053051A">
              <w:rPr>
                <w:noProof/>
                <w:webHidden/>
              </w:rPr>
              <w:fldChar w:fldCharType="begin"/>
            </w:r>
            <w:r w:rsidR="0053051A">
              <w:rPr>
                <w:noProof/>
                <w:webHidden/>
              </w:rPr>
              <w:instrText xml:space="preserve"> PAGEREF _Toc138425592 \h </w:instrText>
            </w:r>
            <w:r w:rsidR="0053051A">
              <w:rPr>
                <w:noProof/>
                <w:webHidden/>
              </w:rPr>
            </w:r>
            <w:r w:rsidR="0053051A">
              <w:rPr>
                <w:noProof/>
                <w:webHidden/>
              </w:rPr>
              <w:fldChar w:fldCharType="separate"/>
            </w:r>
            <w:r w:rsidR="0053051A">
              <w:rPr>
                <w:noProof/>
                <w:webHidden/>
              </w:rPr>
              <w:t>8</w:t>
            </w:r>
            <w:r w:rsidR="0053051A">
              <w:rPr>
                <w:noProof/>
                <w:webHidden/>
              </w:rPr>
              <w:fldChar w:fldCharType="end"/>
            </w:r>
          </w:hyperlink>
        </w:p>
        <w:p w14:paraId="5F615BEB" w14:textId="6C468838" w:rsidR="0053051A" w:rsidRDefault="00404B21">
          <w:pPr>
            <w:pStyle w:val="Obsah3"/>
            <w:rPr>
              <w:rFonts w:asciiTheme="minorHAnsi" w:eastAsiaTheme="minorEastAsia" w:hAnsiTheme="minorHAnsi" w:cstheme="minorBidi"/>
              <w:noProof/>
              <w:szCs w:val="22"/>
            </w:rPr>
          </w:pPr>
          <w:hyperlink w:anchor="_Toc138425593" w:history="1">
            <w:r w:rsidR="0053051A" w:rsidRPr="00447EEE">
              <w:rPr>
                <w:rStyle w:val="Hypertextovodkaz"/>
                <w:noProof/>
              </w:rPr>
              <w:t>6.8</w:t>
            </w:r>
            <w:r w:rsidR="0053051A">
              <w:rPr>
                <w:rFonts w:asciiTheme="minorHAnsi" w:eastAsiaTheme="minorEastAsia" w:hAnsiTheme="minorHAnsi" w:cstheme="minorBidi"/>
                <w:noProof/>
                <w:szCs w:val="22"/>
              </w:rPr>
              <w:tab/>
            </w:r>
            <w:r w:rsidR="0053051A" w:rsidRPr="00447EEE">
              <w:rPr>
                <w:rStyle w:val="Hypertextovodkaz"/>
                <w:noProof/>
              </w:rPr>
              <w:t>Síťová infrastruktura</w:t>
            </w:r>
            <w:r w:rsidR="0053051A">
              <w:rPr>
                <w:noProof/>
                <w:webHidden/>
              </w:rPr>
              <w:tab/>
            </w:r>
            <w:r w:rsidR="0053051A">
              <w:rPr>
                <w:noProof/>
                <w:webHidden/>
              </w:rPr>
              <w:fldChar w:fldCharType="begin"/>
            </w:r>
            <w:r w:rsidR="0053051A">
              <w:rPr>
                <w:noProof/>
                <w:webHidden/>
              </w:rPr>
              <w:instrText xml:space="preserve"> PAGEREF _Toc138425593 \h </w:instrText>
            </w:r>
            <w:r w:rsidR="0053051A">
              <w:rPr>
                <w:noProof/>
                <w:webHidden/>
              </w:rPr>
            </w:r>
            <w:r w:rsidR="0053051A">
              <w:rPr>
                <w:noProof/>
                <w:webHidden/>
              </w:rPr>
              <w:fldChar w:fldCharType="separate"/>
            </w:r>
            <w:r w:rsidR="0053051A">
              <w:rPr>
                <w:noProof/>
                <w:webHidden/>
              </w:rPr>
              <w:t>8</w:t>
            </w:r>
            <w:r w:rsidR="0053051A">
              <w:rPr>
                <w:noProof/>
                <w:webHidden/>
              </w:rPr>
              <w:fldChar w:fldCharType="end"/>
            </w:r>
          </w:hyperlink>
        </w:p>
        <w:p w14:paraId="351020F6" w14:textId="30623184" w:rsidR="0053051A" w:rsidRDefault="00404B21">
          <w:pPr>
            <w:pStyle w:val="Obsah3"/>
            <w:rPr>
              <w:rFonts w:asciiTheme="minorHAnsi" w:eastAsiaTheme="minorEastAsia" w:hAnsiTheme="minorHAnsi" w:cstheme="minorBidi"/>
              <w:noProof/>
              <w:szCs w:val="22"/>
            </w:rPr>
          </w:pPr>
          <w:hyperlink w:anchor="_Toc138425594" w:history="1">
            <w:r w:rsidR="0053051A" w:rsidRPr="00447EEE">
              <w:rPr>
                <w:rStyle w:val="Hypertextovodkaz"/>
                <w:noProof/>
              </w:rPr>
              <w:t>6.9</w:t>
            </w:r>
            <w:r w:rsidR="0053051A">
              <w:rPr>
                <w:rFonts w:asciiTheme="minorHAnsi" w:eastAsiaTheme="minorEastAsia" w:hAnsiTheme="minorHAnsi" w:cstheme="minorBidi"/>
                <w:noProof/>
                <w:szCs w:val="22"/>
              </w:rPr>
              <w:tab/>
            </w:r>
            <w:r w:rsidR="0053051A" w:rsidRPr="00447EEE">
              <w:rPr>
                <w:rStyle w:val="Hypertextovodkaz"/>
                <w:noProof/>
              </w:rPr>
              <w:t>Softwarové řešení</w:t>
            </w:r>
            <w:r w:rsidR="0053051A">
              <w:rPr>
                <w:noProof/>
                <w:webHidden/>
              </w:rPr>
              <w:tab/>
            </w:r>
            <w:r w:rsidR="0053051A">
              <w:rPr>
                <w:noProof/>
                <w:webHidden/>
              </w:rPr>
              <w:fldChar w:fldCharType="begin"/>
            </w:r>
            <w:r w:rsidR="0053051A">
              <w:rPr>
                <w:noProof/>
                <w:webHidden/>
              </w:rPr>
              <w:instrText xml:space="preserve"> PAGEREF _Toc138425594 \h </w:instrText>
            </w:r>
            <w:r w:rsidR="0053051A">
              <w:rPr>
                <w:noProof/>
                <w:webHidden/>
              </w:rPr>
            </w:r>
            <w:r w:rsidR="0053051A">
              <w:rPr>
                <w:noProof/>
                <w:webHidden/>
              </w:rPr>
              <w:fldChar w:fldCharType="separate"/>
            </w:r>
            <w:r w:rsidR="0053051A">
              <w:rPr>
                <w:noProof/>
                <w:webHidden/>
              </w:rPr>
              <w:t>12</w:t>
            </w:r>
            <w:r w:rsidR="0053051A">
              <w:rPr>
                <w:noProof/>
                <w:webHidden/>
              </w:rPr>
              <w:fldChar w:fldCharType="end"/>
            </w:r>
          </w:hyperlink>
        </w:p>
        <w:p w14:paraId="46CD5376" w14:textId="5517BCF2" w:rsidR="0053051A" w:rsidRDefault="00404B21">
          <w:pPr>
            <w:pStyle w:val="Obsah3"/>
            <w:rPr>
              <w:rFonts w:asciiTheme="minorHAnsi" w:eastAsiaTheme="minorEastAsia" w:hAnsiTheme="minorHAnsi" w:cstheme="minorBidi"/>
              <w:noProof/>
              <w:szCs w:val="22"/>
            </w:rPr>
          </w:pPr>
          <w:hyperlink w:anchor="_Toc138425595" w:history="1">
            <w:r w:rsidR="0053051A" w:rsidRPr="00447EEE">
              <w:rPr>
                <w:rStyle w:val="Hypertextovodkaz"/>
                <w:noProof/>
              </w:rPr>
              <w:t>6.10</w:t>
            </w:r>
            <w:r w:rsidR="0053051A">
              <w:rPr>
                <w:rFonts w:asciiTheme="minorHAnsi" w:eastAsiaTheme="minorEastAsia" w:hAnsiTheme="minorHAnsi" w:cstheme="minorBidi"/>
                <w:noProof/>
                <w:szCs w:val="22"/>
              </w:rPr>
              <w:tab/>
            </w:r>
            <w:r w:rsidR="0053051A" w:rsidRPr="00447EEE">
              <w:rPr>
                <w:rStyle w:val="Hypertextovodkaz"/>
                <w:noProof/>
              </w:rPr>
              <w:t>Obecné technické požadavky</w:t>
            </w:r>
            <w:r w:rsidR="0053051A">
              <w:rPr>
                <w:noProof/>
                <w:webHidden/>
              </w:rPr>
              <w:tab/>
            </w:r>
            <w:r w:rsidR="0053051A">
              <w:rPr>
                <w:noProof/>
                <w:webHidden/>
              </w:rPr>
              <w:fldChar w:fldCharType="begin"/>
            </w:r>
            <w:r w:rsidR="0053051A">
              <w:rPr>
                <w:noProof/>
                <w:webHidden/>
              </w:rPr>
              <w:instrText xml:space="preserve"> PAGEREF _Toc138425595 \h </w:instrText>
            </w:r>
            <w:r w:rsidR="0053051A">
              <w:rPr>
                <w:noProof/>
                <w:webHidden/>
              </w:rPr>
            </w:r>
            <w:r w:rsidR="0053051A">
              <w:rPr>
                <w:noProof/>
                <w:webHidden/>
              </w:rPr>
              <w:fldChar w:fldCharType="separate"/>
            </w:r>
            <w:r w:rsidR="0053051A">
              <w:rPr>
                <w:noProof/>
                <w:webHidden/>
              </w:rPr>
              <w:t>15</w:t>
            </w:r>
            <w:r w:rsidR="0053051A">
              <w:rPr>
                <w:noProof/>
                <w:webHidden/>
              </w:rPr>
              <w:fldChar w:fldCharType="end"/>
            </w:r>
          </w:hyperlink>
        </w:p>
        <w:p w14:paraId="4E07A464" w14:textId="258FDBD5" w:rsidR="0053051A" w:rsidRDefault="00404B21">
          <w:pPr>
            <w:pStyle w:val="Obsah3"/>
            <w:rPr>
              <w:rFonts w:asciiTheme="minorHAnsi" w:eastAsiaTheme="minorEastAsia" w:hAnsiTheme="minorHAnsi" w:cstheme="minorBidi"/>
              <w:noProof/>
              <w:szCs w:val="22"/>
            </w:rPr>
          </w:pPr>
          <w:hyperlink w:anchor="_Toc138425596" w:history="1">
            <w:r w:rsidR="0053051A" w:rsidRPr="00447EEE">
              <w:rPr>
                <w:rStyle w:val="Hypertextovodkaz"/>
                <w:noProof/>
              </w:rPr>
              <w:t>6.11</w:t>
            </w:r>
            <w:r w:rsidR="0053051A">
              <w:rPr>
                <w:rFonts w:asciiTheme="minorHAnsi" w:eastAsiaTheme="minorEastAsia" w:hAnsiTheme="minorHAnsi" w:cstheme="minorBidi"/>
                <w:noProof/>
                <w:szCs w:val="22"/>
              </w:rPr>
              <w:tab/>
            </w:r>
            <w:r w:rsidR="0053051A" w:rsidRPr="00447EEE">
              <w:rPr>
                <w:rStyle w:val="Hypertextovodkaz"/>
                <w:noProof/>
              </w:rPr>
              <w:t>Rozšiřitelnost úložiště, nezávislost na dodavateli</w:t>
            </w:r>
            <w:r w:rsidR="0053051A">
              <w:rPr>
                <w:noProof/>
                <w:webHidden/>
              </w:rPr>
              <w:tab/>
            </w:r>
            <w:r w:rsidR="0053051A">
              <w:rPr>
                <w:noProof/>
                <w:webHidden/>
              </w:rPr>
              <w:fldChar w:fldCharType="begin"/>
            </w:r>
            <w:r w:rsidR="0053051A">
              <w:rPr>
                <w:noProof/>
                <w:webHidden/>
              </w:rPr>
              <w:instrText xml:space="preserve"> PAGEREF _Toc138425596 \h </w:instrText>
            </w:r>
            <w:r w:rsidR="0053051A">
              <w:rPr>
                <w:noProof/>
                <w:webHidden/>
              </w:rPr>
            </w:r>
            <w:r w:rsidR="0053051A">
              <w:rPr>
                <w:noProof/>
                <w:webHidden/>
              </w:rPr>
              <w:fldChar w:fldCharType="separate"/>
            </w:r>
            <w:r w:rsidR="0053051A">
              <w:rPr>
                <w:noProof/>
                <w:webHidden/>
              </w:rPr>
              <w:t>15</w:t>
            </w:r>
            <w:r w:rsidR="0053051A">
              <w:rPr>
                <w:noProof/>
                <w:webHidden/>
              </w:rPr>
              <w:fldChar w:fldCharType="end"/>
            </w:r>
          </w:hyperlink>
        </w:p>
        <w:p w14:paraId="163A77F5" w14:textId="497E8721" w:rsidR="0053051A" w:rsidRDefault="00404B21">
          <w:pPr>
            <w:pStyle w:val="Obsah3"/>
            <w:rPr>
              <w:rFonts w:asciiTheme="minorHAnsi" w:eastAsiaTheme="minorEastAsia" w:hAnsiTheme="minorHAnsi" w:cstheme="minorBidi"/>
              <w:noProof/>
              <w:szCs w:val="22"/>
            </w:rPr>
          </w:pPr>
          <w:hyperlink w:anchor="_Toc138425597" w:history="1">
            <w:r w:rsidR="0053051A" w:rsidRPr="00447EEE">
              <w:rPr>
                <w:rStyle w:val="Hypertextovodkaz"/>
                <w:noProof/>
              </w:rPr>
              <w:t>6.12</w:t>
            </w:r>
            <w:r w:rsidR="0053051A">
              <w:rPr>
                <w:rFonts w:asciiTheme="minorHAnsi" w:eastAsiaTheme="minorEastAsia" w:hAnsiTheme="minorHAnsi" w:cstheme="minorBidi"/>
                <w:noProof/>
                <w:szCs w:val="22"/>
              </w:rPr>
              <w:tab/>
            </w:r>
            <w:r w:rsidR="0053051A" w:rsidRPr="00447EEE">
              <w:rPr>
                <w:rStyle w:val="Hypertextovodkaz"/>
                <w:noProof/>
              </w:rPr>
              <w:t>Licencování</w:t>
            </w:r>
            <w:r w:rsidR="0053051A">
              <w:rPr>
                <w:noProof/>
                <w:webHidden/>
              </w:rPr>
              <w:tab/>
            </w:r>
            <w:r w:rsidR="0053051A">
              <w:rPr>
                <w:noProof/>
                <w:webHidden/>
              </w:rPr>
              <w:fldChar w:fldCharType="begin"/>
            </w:r>
            <w:r w:rsidR="0053051A">
              <w:rPr>
                <w:noProof/>
                <w:webHidden/>
              </w:rPr>
              <w:instrText xml:space="preserve"> PAGEREF _Toc138425597 \h </w:instrText>
            </w:r>
            <w:r w:rsidR="0053051A">
              <w:rPr>
                <w:noProof/>
                <w:webHidden/>
              </w:rPr>
            </w:r>
            <w:r w:rsidR="0053051A">
              <w:rPr>
                <w:noProof/>
                <w:webHidden/>
              </w:rPr>
              <w:fldChar w:fldCharType="separate"/>
            </w:r>
            <w:r w:rsidR="0053051A">
              <w:rPr>
                <w:noProof/>
                <w:webHidden/>
              </w:rPr>
              <w:t>15</w:t>
            </w:r>
            <w:r w:rsidR="0053051A">
              <w:rPr>
                <w:noProof/>
                <w:webHidden/>
              </w:rPr>
              <w:fldChar w:fldCharType="end"/>
            </w:r>
          </w:hyperlink>
        </w:p>
        <w:p w14:paraId="5C18AD7F" w14:textId="23DF0243" w:rsidR="0053051A" w:rsidRDefault="00404B21">
          <w:pPr>
            <w:pStyle w:val="Obsah3"/>
            <w:rPr>
              <w:rFonts w:asciiTheme="minorHAnsi" w:eastAsiaTheme="minorEastAsia" w:hAnsiTheme="minorHAnsi" w:cstheme="minorBidi"/>
              <w:noProof/>
              <w:szCs w:val="22"/>
            </w:rPr>
          </w:pPr>
          <w:hyperlink w:anchor="_Toc138425598" w:history="1">
            <w:r w:rsidR="0053051A" w:rsidRPr="00447EEE">
              <w:rPr>
                <w:rStyle w:val="Hypertextovodkaz"/>
                <w:noProof/>
              </w:rPr>
              <w:t>6.13</w:t>
            </w:r>
            <w:r w:rsidR="0053051A">
              <w:rPr>
                <w:rFonts w:asciiTheme="minorHAnsi" w:eastAsiaTheme="minorEastAsia" w:hAnsiTheme="minorHAnsi" w:cstheme="minorBidi"/>
                <w:noProof/>
                <w:szCs w:val="22"/>
              </w:rPr>
              <w:tab/>
            </w:r>
            <w:r w:rsidR="0053051A" w:rsidRPr="00447EEE">
              <w:rPr>
                <w:rStyle w:val="Hypertextovodkaz"/>
                <w:noProof/>
              </w:rPr>
              <w:t>Ověření výkonu a stability úložiště</w:t>
            </w:r>
            <w:r w:rsidR="0053051A">
              <w:rPr>
                <w:noProof/>
                <w:webHidden/>
              </w:rPr>
              <w:tab/>
            </w:r>
            <w:r w:rsidR="0053051A">
              <w:rPr>
                <w:noProof/>
                <w:webHidden/>
              </w:rPr>
              <w:fldChar w:fldCharType="begin"/>
            </w:r>
            <w:r w:rsidR="0053051A">
              <w:rPr>
                <w:noProof/>
                <w:webHidden/>
              </w:rPr>
              <w:instrText xml:space="preserve"> PAGEREF _Toc138425598 \h </w:instrText>
            </w:r>
            <w:r w:rsidR="0053051A">
              <w:rPr>
                <w:noProof/>
                <w:webHidden/>
              </w:rPr>
            </w:r>
            <w:r w:rsidR="0053051A">
              <w:rPr>
                <w:noProof/>
                <w:webHidden/>
              </w:rPr>
              <w:fldChar w:fldCharType="separate"/>
            </w:r>
            <w:r w:rsidR="0053051A">
              <w:rPr>
                <w:noProof/>
                <w:webHidden/>
              </w:rPr>
              <w:t>15</w:t>
            </w:r>
            <w:r w:rsidR="0053051A">
              <w:rPr>
                <w:noProof/>
                <w:webHidden/>
              </w:rPr>
              <w:fldChar w:fldCharType="end"/>
            </w:r>
          </w:hyperlink>
        </w:p>
        <w:p w14:paraId="39C4C385" w14:textId="2FD99110" w:rsidR="0053051A" w:rsidRDefault="00404B21">
          <w:pPr>
            <w:pStyle w:val="Obsah2"/>
            <w:rPr>
              <w:rFonts w:asciiTheme="minorHAnsi" w:eastAsiaTheme="minorEastAsia" w:hAnsiTheme="minorHAnsi" w:cstheme="minorBidi"/>
              <w:noProof/>
              <w:szCs w:val="22"/>
            </w:rPr>
          </w:pPr>
          <w:hyperlink w:anchor="_Toc138425599" w:history="1">
            <w:r w:rsidR="0053051A" w:rsidRPr="00447EEE">
              <w:rPr>
                <w:rStyle w:val="Hypertextovodkaz"/>
                <w:noProof/>
              </w:rPr>
              <w:t>7</w:t>
            </w:r>
            <w:r w:rsidR="0053051A">
              <w:rPr>
                <w:rFonts w:asciiTheme="minorHAnsi" w:eastAsiaTheme="minorEastAsia" w:hAnsiTheme="minorHAnsi" w:cstheme="minorBidi"/>
                <w:noProof/>
                <w:szCs w:val="22"/>
              </w:rPr>
              <w:tab/>
            </w:r>
            <w:r w:rsidR="0053051A" w:rsidRPr="00447EEE">
              <w:rPr>
                <w:rStyle w:val="Hypertextovodkaz"/>
                <w:noProof/>
              </w:rPr>
              <w:t>Integrace do datového centra zadavatele</w:t>
            </w:r>
            <w:r w:rsidR="0053051A">
              <w:rPr>
                <w:noProof/>
                <w:webHidden/>
              </w:rPr>
              <w:tab/>
            </w:r>
            <w:r w:rsidR="0053051A">
              <w:rPr>
                <w:noProof/>
                <w:webHidden/>
              </w:rPr>
              <w:fldChar w:fldCharType="begin"/>
            </w:r>
            <w:r w:rsidR="0053051A">
              <w:rPr>
                <w:noProof/>
                <w:webHidden/>
              </w:rPr>
              <w:instrText xml:space="preserve"> PAGEREF _Toc138425599 \h </w:instrText>
            </w:r>
            <w:r w:rsidR="0053051A">
              <w:rPr>
                <w:noProof/>
                <w:webHidden/>
              </w:rPr>
            </w:r>
            <w:r w:rsidR="0053051A">
              <w:rPr>
                <w:noProof/>
                <w:webHidden/>
              </w:rPr>
              <w:fldChar w:fldCharType="separate"/>
            </w:r>
            <w:r w:rsidR="0053051A">
              <w:rPr>
                <w:noProof/>
                <w:webHidden/>
              </w:rPr>
              <w:t>17</w:t>
            </w:r>
            <w:r w:rsidR="0053051A">
              <w:rPr>
                <w:noProof/>
                <w:webHidden/>
              </w:rPr>
              <w:fldChar w:fldCharType="end"/>
            </w:r>
          </w:hyperlink>
        </w:p>
        <w:p w14:paraId="4C8D8BC0" w14:textId="17DC9E9D" w:rsidR="0053051A" w:rsidRDefault="00404B21">
          <w:pPr>
            <w:pStyle w:val="Obsah3"/>
            <w:rPr>
              <w:rFonts w:asciiTheme="minorHAnsi" w:eastAsiaTheme="minorEastAsia" w:hAnsiTheme="minorHAnsi" w:cstheme="minorBidi"/>
              <w:noProof/>
              <w:szCs w:val="22"/>
            </w:rPr>
          </w:pPr>
          <w:hyperlink w:anchor="_Toc138425600" w:history="1">
            <w:r w:rsidR="0053051A" w:rsidRPr="00447EEE">
              <w:rPr>
                <w:rStyle w:val="Hypertextovodkaz"/>
                <w:noProof/>
              </w:rPr>
              <w:t>7.1</w:t>
            </w:r>
            <w:r w:rsidR="0053051A">
              <w:rPr>
                <w:rFonts w:asciiTheme="minorHAnsi" w:eastAsiaTheme="minorEastAsia" w:hAnsiTheme="minorHAnsi" w:cstheme="minorBidi"/>
                <w:noProof/>
                <w:szCs w:val="22"/>
              </w:rPr>
              <w:tab/>
            </w:r>
            <w:r w:rsidR="0053051A" w:rsidRPr="00447EEE">
              <w:rPr>
                <w:rStyle w:val="Hypertextovodkaz"/>
                <w:noProof/>
              </w:rPr>
              <w:t>Umístění</w:t>
            </w:r>
            <w:r w:rsidR="0053051A">
              <w:rPr>
                <w:noProof/>
                <w:webHidden/>
              </w:rPr>
              <w:tab/>
            </w:r>
            <w:r w:rsidR="0053051A">
              <w:rPr>
                <w:noProof/>
                <w:webHidden/>
              </w:rPr>
              <w:fldChar w:fldCharType="begin"/>
            </w:r>
            <w:r w:rsidR="0053051A">
              <w:rPr>
                <w:noProof/>
                <w:webHidden/>
              </w:rPr>
              <w:instrText xml:space="preserve"> PAGEREF _Toc138425600 \h </w:instrText>
            </w:r>
            <w:r w:rsidR="0053051A">
              <w:rPr>
                <w:noProof/>
                <w:webHidden/>
              </w:rPr>
            </w:r>
            <w:r w:rsidR="0053051A">
              <w:rPr>
                <w:noProof/>
                <w:webHidden/>
              </w:rPr>
              <w:fldChar w:fldCharType="separate"/>
            </w:r>
            <w:r w:rsidR="0053051A">
              <w:rPr>
                <w:noProof/>
                <w:webHidden/>
              </w:rPr>
              <w:t>18</w:t>
            </w:r>
            <w:r w:rsidR="0053051A">
              <w:rPr>
                <w:noProof/>
                <w:webHidden/>
              </w:rPr>
              <w:fldChar w:fldCharType="end"/>
            </w:r>
          </w:hyperlink>
        </w:p>
        <w:p w14:paraId="6D3714B2" w14:textId="33ACFFAE" w:rsidR="0053051A" w:rsidRDefault="00404B21">
          <w:pPr>
            <w:pStyle w:val="Obsah3"/>
            <w:rPr>
              <w:rFonts w:asciiTheme="minorHAnsi" w:eastAsiaTheme="minorEastAsia" w:hAnsiTheme="minorHAnsi" w:cstheme="minorBidi"/>
              <w:noProof/>
              <w:szCs w:val="22"/>
            </w:rPr>
          </w:pPr>
          <w:hyperlink w:anchor="_Toc138425601" w:history="1">
            <w:r w:rsidR="0053051A" w:rsidRPr="00447EEE">
              <w:rPr>
                <w:rStyle w:val="Hypertextovodkaz"/>
                <w:noProof/>
              </w:rPr>
              <w:t>7.2</w:t>
            </w:r>
            <w:r w:rsidR="0053051A">
              <w:rPr>
                <w:rFonts w:asciiTheme="minorHAnsi" w:eastAsiaTheme="minorEastAsia" w:hAnsiTheme="minorHAnsi" w:cstheme="minorBidi"/>
                <w:noProof/>
                <w:szCs w:val="22"/>
              </w:rPr>
              <w:tab/>
            </w:r>
            <w:r w:rsidR="0053051A" w:rsidRPr="00447EEE">
              <w:rPr>
                <w:rStyle w:val="Hypertextovodkaz"/>
                <w:noProof/>
              </w:rPr>
              <w:t>Napájení</w:t>
            </w:r>
            <w:r w:rsidR="0053051A">
              <w:rPr>
                <w:noProof/>
                <w:webHidden/>
              </w:rPr>
              <w:tab/>
            </w:r>
            <w:r w:rsidR="0053051A">
              <w:rPr>
                <w:noProof/>
                <w:webHidden/>
              </w:rPr>
              <w:fldChar w:fldCharType="begin"/>
            </w:r>
            <w:r w:rsidR="0053051A">
              <w:rPr>
                <w:noProof/>
                <w:webHidden/>
              </w:rPr>
              <w:instrText xml:space="preserve"> PAGEREF _Toc138425601 \h </w:instrText>
            </w:r>
            <w:r w:rsidR="0053051A">
              <w:rPr>
                <w:noProof/>
                <w:webHidden/>
              </w:rPr>
            </w:r>
            <w:r w:rsidR="0053051A">
              <w:rPr>
                <w:noProof/>
                <w:webHidden/>
              </w:rPr>
              <w:fldChar w:fldCharType="separate"/>
            </w:r>
            <w:r w:rsidR="0053051A">
              <w:rPr>
                <w:noProof/>
                <w:webHidden/>
              </w:rPr>
              <w:t>20</w:t>
            </w:r>
            <w:r w:rsidR="0053051A">
              <w:rPr>
                <w:noProof/>
                <w:webHidden/>
              </w:rPr>
              <w:fldChar w:fldCharType="end"/>
            </w:r>
          </w:hyperlink>
        </w:p>
        <w:p w14:paraId="7521E998" w14:textId="77827892" w:rsidR="0053051A" w:rsidRDefault="00404B21">
          <w:pPr>
            <w:pStyle w:val="Obsah3"/>
            <w:rPr>
              <w:rFonts w:asciiTheme="minorHAnsi" w:eastAsiaTheme="minorEastAsia" w:hAnsiTheme="minorHAnsi" w:cstheme="minorBidi"/>
              <w:noProof/>
              <w:szCs w:val="22"/>
            </w:rPr>
          </w:pPr>
          <w:hyperlink w:anchor="_Toc138425602" w:history="1">
            <w:r w:rsidR="0053051A" w:rsidRPr="00447EEE">
              <w:rPr>
                <w:rStyle w:val="Hypertextovodkaz"/>
                <w:noProof/>
              </w:rPr>
              <w:t>7.3</w:t>
            </w:r>
            <w:r w:rsidR="0053051A">
              <w:rPr>
                <w:rFonts w:asciiTheme="minorHAnsi" w:eastAsiaTheme="minorEastAsia" w:hAnsiTheme="minorHAnsi" w:cstheme="minorBidi"/>
                <w:noProof/>
                <w:szCs w:val="22"/>
              </w:rPr>
              <w:tab/>
            </w:r>
            <w:r w:rsidR="0053051A" w:rsidRPr="00447EEE">
              <w:rPr>
                <w:rStyle w:val="Hypertextovodkaz"/>
                <w:noProof/>
              </w:rPr>
              <w:t>Chlazení</w:t>
            </w:r>
            <w:r w:rsidR="0053051A">
              <w:rPr>
                <w:noProof/>
                <w:webHidden/>
              </w:rPr>
              <w:tab/>
            </w:r>
            <w:r w:rsidR="0053051A">
              <w:rPr>
                <w:noProof/>
                <w:webHidden/>
              </w:rPr>
              <w:fldChar w:fldCharType="begin"/>
            </w:r>
            <w:r w:rsidR="0053051A">
              <w:rPr>
                <w:noProof/>
                <w:webHidden/>
              </w:rPr>
              <w:instrText xml:space="preserve"> PAGEREF _Toc138425602 \h </w:instrText>
            </w:r>
            <w:r w:rsidR="0053051A">
              <w:rPr>
                <w:noProof/>
                <w:webHidden/>
              </w:rPr>
            </w:r>
            <w:r w:rsidR="0053051A">
              <w:rPr>
                <w:noProof/>
                <w:webHidden/>
              </w:rPr>
              <w:fldChar w:fldCharType="separate"/>
            </w:r>
            <w:r w:rsidR="0053051A">
              <w:rPr>
                <w:noProof/>
                <w:webHidden/>
              </w:rPr>
              <w:t>20</w:t>
            </w:r>
            <w:r w:rsidR="0053051A">
              <w:rPr>
                <w:noProof/>
                <w:webHidden/>
              </w:rPr>
              <w:fldChar w:fldCharType="end"/>
            </w:r>
          </w:hyperlink>
        </w:p>
        <w:p w14:paraId="310B7304" w14:textId="0E59542E" w:rsidR="0053051A" w:rsidRDefault="00404B21">
          <w:pPr>
            <w:pStyle w:val="Obsah3"/>
            <w:rPr>
              <w:rFonts w:asciiTheme="minorHAnsi" w:eastAsiaTheme="minorEastAsia" w:hAnsiTheme="minorHAnsi" w:cstheme="minorBidi"/>
              <w:noProof/>
              <w:szCs w:val="22"/>
            </w:rPr>
          </w:pPr>
          <w:hyperlink w:anchor="_Toc138425603" w:history="1">
            <w:r w:rsidR="0053051A" w:rsidRPr="00447EEE">
              <w:rPr>
                <w:rStyle w:val="Hypertextovodkaz"/>
                <w:noProof/>
              </w:rPr>
              <w:t>7.4</w:t>
            </w:r>
            <w:r w:rsidR="0053051A">
              <w:rPr>
                <w:rFonts w:asciiTheme="minorHAnsi" w:eastAsiaTheme="minorEastAsia" w:hAnsiTheme="minorHAnsi" w:cstheme="minorBidi"/>
                <w:noProof/>
                <w:szCs w:val="22"/>
              </w:rPr>
              <w:tab/>
            </w:r>
            <w:r w:rsidR="0053051A" w:rsidRPr="00447EEE">
              <w:rPr>
                <w:rStyle w:val="Hypertextovodkaz"/>
                <w:noProof/>
              </w:rPr>
              <w:t>Transport</w:t>
            </w:r>
            <w:r w:rsidR="0053051A">
              <w:rPr>
                <w:noProof/>
                <w:webHidden/>
              </w:rPr>
              <w:tab/>
            </w:r>
            <w:r w:rsidR="0053051A">
              <w:rPr>
                <w:noProof/>
                <w:webHidden/>
              </w:rPr>
              <w:fldChar w:fldCharType="begin"/>
            </w:r>
            <w:r w:rsidR="0053051A">
              <w:rPr>
                <w:noProof/>
                <w:webHidden/>
              </w:rPr>
              <w:instrText xml:space="preserve"> PAGEREF _Toc138425603 \h </w:instrText>
            </w:r>
            <w:r w:rsidR="0053051A">
              <w:rPr>
                <w:noProof/>
                <w:webHidden/>
              </w:rPr>
            </w:r>
            <w:r w:rsidR="0053051A">
              <w:rPr>
                <w:noProof/>
                <w:webHidden/>
              </w:rPr>
              <w:fldChar w:fldCharType="separate"/>
            </w:r>
            <w:r w:rsidR="0053051A">
              <w:rPr>
                <w:noProof/>
                <w:webHidden/>
              </w:rPr>
              <w:t>21</w:t>
            </w:r>
            <w:r w:rsidR="0053051A">
              <w:rPr>
                <w:noProof/>
                <w:webHidden/>
              </w:rPr>
              <w:fldChar w:fldCharType="end"/>
            </w:r>
          </w:hyperlink>
        </w:p>
        <w:p w14:paraId="1F48319A" w14:textId="5F09104E" w:rsidR="0053051A" w:rsidRDefault="00404B21">
          <w:pPr>
            <w:pStyle w:val="Obsah2"/>
            <w:rPr>
              <w:rFonts w:asciiTheme="minorHAnsi" w:eastAsiaTheme="minorEastAsia" w:hAnsiTheme="minorHAnsi" w:cstheme="minorBidi"/>
              <w:noProof/>
              <w:szCs w:val="22"/>
            </w:rPr>
          </w:pPr>
          <w:hyperlink w:anchor="_Toc138425604" w:history="1">
            <w:r w:rsidR="0053051A" w:rsidRPr="00447EEE">
              <w:rPr>
                <w:rStyle w:val="Hypertextovodkaz"/>
                <w:noProof/>
              </w:rPr>
              <w:t>8</w:t>
            </w:r>
            <w:r w:rsidR="0053051A">
              <w:rPr>
                <w:rFonts w:asciiTheme="minorHAnsi" w:eastAsiaTheme="minorEastAsia" w:hAnsiTheme="minorHAnsi" w:cstheme="minorBidi"/>
                <w:noProof/>
                <w:szCs w:val="22"/>
              </w:rPr>
              <w:tab/>
            </w:r>
            <w:r w:rsidR="0053051A" w:rsidRPr="00447EEE">
              <w:rPr>
                <w:rStyle w:val="Hypertextovodkaz"/>
                <w:noProof/>
              </w:rPr>
              <w:t>Implementace a další aktivity</w:t>
            </w:r>
            <w:r w:rsidR="0053051A">
              <w:rPr>
                <w:noProof/>
                <w:webHidden/>
              </w:rPr>
              <w:tab/>
            </w:r>
            <w:r w:rsidR="0053051A">
              <w:rPr>
                <w:noProof/>
                <w:webHidden/>
              </w:rPr>
              <w:fldChar w:fldCharType="begin"/>
            </w:r>
            <w:r w:rsidR="0053051A">
              <w:rPr>
                <w:noProof/>
                <w:webHidden/>
              </w:rPr>
              <w:instrText xml:space="preserve"> PAGEREF _Toc138425604 \h </w:instrText>
            </w:r>
            <w:r w:rsidR="0053051A">
              <w:rPr>
                <w:noProof/>
                <w:webHidden/>
              </w:rPr>
            </w:r>
            <w:r w:rsidR="0053051A">
              <w:rPr>
                <w:noProof/>
                <w:webHidden/>
              </w:rPr>
              <w:fldChar w:fldCharType="separate"/>
            </w:r>
            <w:r w:rsidR="0053051A">
              <w:rPr>
                <w:noProof/>
                <w:webHidden/>
              </w:rPr>
              <w:t>21</w:t>
            </w:r>
            <w:r w:rsidR="0053051A">
              <w:rPr>
                <w:noProof/>
                <w:webHidden/>
              </w:rPr>
              <w:fldChar w:fldCharType="end"/>
            </w:r>
          </w:hyperlink>
        </w:p>
        <w:p w14:paraId="2FA3AFEC" w14:textId="194DC795" w:rsidR="0053051A" w:rsidRDefault="00404B21">
          <w:pPr>
            <w:pStyle w:val="Obsah3"/>
            <w:rPr>
              <w:rFonts w:asciiTheme="minorHAnsi" w:eastAsiaTheme="minorEastAsia" w:hAnsiTheme="minorHAnsi" w:cstheme="minorBidi"/>
              <w:noProof/>
              <w:szCs w:val="22"/>
            </w:rPr>
          </w:pPr>
          <w:hyperlink w:anchor="_Toc138425605" w:history="1">
            <w:r w:rsidR="0053051A" w:rsidRPr="00447EEE">
              <w:rPr>
                <w:rStyle w:val="Hypertextovodkaz"/>
                <w:noProof/>
              </w:rPr>
              <w:t>8.1</w:t>
            </w:r>
            <w:r w:rsidR="0053051A">
              <w:rPr>
                <w:rFonts w:asciiTheme="minorHAnsi" w:eastAsiaTheme="minorEastAsia" w:hAnsiTheme="minorHAnsi" w:cstheme="minorBidi"/>
                <w:noProof/>
                <w:szCs w:val="22"/>
              </w:rPr>
              <w:tab/>
            </w:r>
            <w:r w:rsidR="0053051A" w:rsidRPr="00447EEE">
              <w:rPr>
                <w:rStyle w:val="Hypertextovodkaz"/>
                <w:noProof/>
              </w:rPr>
              <w:t>Implementace</w:t>
            </w:r>
            <w:r w:rsidR="0053051A">
              <w:rPr>
                <w:noProof/>
                <w:webHidden/>
              </w:rPr>
              <w:tab/>
            </w:r>
            <w:r w:rsidR="0053051A">
              <w:rPr>
                <w:noProof/>
                <w:webHidden/>
              </w:rPr>
              <w:fldChar w:fldCharType="begin"/>
            </w:r>
            <w:r w:rsidR="0053051A">
              <w:rPr>
                <w:noProof/>
                <w:webHidden/>
              </w:rPr>
              <w:instrText xml:space="preserve"> PAGEREF _Toc138425605 \h </w:instrText>
            </w:r>
            <w:r w:rsidR="0053051A">
              <w:rPr>
                <w:noProof/>
                <w:webHidden/>
              </w:rPr>
            </w:r>
            <w:r w:rsidR="0053051A">
              <w:rPr>
                <w:noProof/>
                <w:webHidden/>
              </w:rPr>
              <w:fldChar w:fldCharType="separate"/>
            </w:r>
            <w:r w:rsidR="0053051A">
              <w:rPr>
                <w:noProof/>
                <w:webHidden/>
              </w:rPr>
              <w:t>21</w:t>
            </w:r>
            <w:r w:rsidR="0053051A">
              <w:rPr>
                <w:noProof/>
                <w:webHidden/>
              </w:rPr>
              <w:fldChar w:fldCharType="end"/>
            </w:r>
          </w:hyperlink>
        </w:p>
        <w:p w14:paraId="35A0B572" w14:textId="0766B2E8" w:rsidR="0053051A" w:rsidRDefault="00404B21">
          <w:pPr>
            <w:pStyle w:val="Obsah3"/>
            <w:rPr>
              <w:rFonts w:asciiTheme="minorHAnsi" w:eastAsiaTheme="minorEastAsia" w:hAnsiTheme="minorHAnsi" w:cstheme="minorBidi"/>
              <w:noProof/>
              <w:szCs w:val="22"/>
            </w:rPr>
          </w:pPr>
          <w:hyperlink w:anchor="_Toc138425606" w:history="1">
            <w:r w:rsidR="0053051A" w:rsidRPr="00447EEE">
              <w:rPr>
                <w:rStyle w:val="Hypertextovodkaz"/>
                <w:noProof/>
              </w:rPr>
              <w:t>8.2</w:t>
            </w:r>
            <w:r w:rsidR="0053051A">
              <w:rPr>
                <w:rFonts w:asciiTheme="minorHAnsi" w:eastAsiaTheme="minorEastAsia" w:hAnsiTheme="minorHAnsi" w:cstheme="minorBidi"/>
                <w:noProof/>
                <w:szCs w:val="22"/>
              </w:rPr>
              <w:tab/>
            </w:r>
            <w:r w:rsidR="0053051A" w:rsidRPr="00447EEE">
              <w:rPr>
                <w:rStyle w:val="Hypertextovodkaz"/>
                <w:noProof/>
              </w:rPr>
              <w:t>Školení</w:t>
            </w:r>
            <w:r w:rsidR="0053051A">
              <w:rPr>
                <w:noProof/>
                <w:webHidden/>
              </w:rPr>
              <w:tab/>
            </w:r>
            <w:r w:rsidR="0053051A">
              <w:rPr>
                <w:noProof/>
                <w:webHidden/>
              </w:rPr>
              <w:fldChar w:fldCharType="begin"/>
            </w:r>
            <w:r w:rsidR="0053051A">
              <w:rPr>
                <w:noProof/>
                <w:webHidden/>
              </w:rPr>
              <w:instrText xml:space="preserve"> PAGEREF _Toc138425606 \h </w:instrText>
            </w:r>
            <w:r w:rsidR="0053051A">
              <w:rPr>
                <w:noProof/>
                <w:webHidden/>
              </w:rPr>
            </w:r>
            <w:r w:rsidR="0053051A">
              <w:rPr>
                <w:noProof/>
                <w:webHidden/>
              </w:rPr>
              <w:fldChar w:fldCharType="separate"/>
            </w:r>
            <w:r w:rsidR="0053051A">
              <w:rPr>
                <w:noProof/>
                <w:webHidden/>
              </w:rPr>
              <w:t>21</w:t>
            </w:r>
            <w:r w:rsidR="0053051A">
              <w:rPr>
                <w:noProof/>
                <w:webHidden/>
              </w:rPr>
              <w:fldChar w:fldCharType="end"/>
            </w:r>
          </w:hyperlink>
        </w:p>
        <w:p w14:paraId="715D9F8B" w14:textId="5B09B40C" w:rsidR="0053051A" w:rsidRDefault="00404B21">
          <w:pPr>
            <w:pStyle w:val="Obsah3"/>
            <w:rPr>
              <w:rFonts w:asciiTheme="minorHAnsi" w:eastAsiaTheme="minorEastAsia" w:hAnsiTheme="minorHAnsi" w:cstheme="minorBidi"/>
              <w:noProof/>
              <w:szCs w:val="22"/>
            </w:rPr>
          </w:pPr>
          <w:hyperlink w:anchor="_Toc138425607" w:history="1">
            <w:r w:rsidR="0053051A" w:rsidRPr="00447EEE">
              <w:rPr>
                <w:rStyle w:val="Hypertextovodkaz"/>
                <w:noProof/>
              </w:rPr>
              <w:t>8.3</w:t>
            </w:r>
            <w:r w:rsidR="0053051A">
              <w:rPr>
                <w:rFonts w:asciiTheme="minorHAnsi" w:eastAsiaTheme="minorEastAsia" w:hAnsiTheme="minorHAnsi" w:cstheme="minorBidi"/>
                <w:noProof/>
                <w:szCs w:val="22"/>
              </w:rPr>
              <w:tab/>
            </w:r>
            <w:r w:rsidR="0053051A" w:rsidRPr="00447EEE">
              <w:rPr>
                <w:rStyle w:val="Hypertextovodkaz"/>
                <w:noProof/>
              </w:rPr>
              <w:t>Dokumentace</w:t>
            </w:r>
            <w:r w:rsidR="0053051A">
              <w:rPr>
                <w:noProof/>
                <w:webHidden/>
              </w:rPr>
              <w:tab/>
            </w:r>
            <w:r w:rsidR="0053051A">
              <w:rPr>
                <w:noProof/>
                <w:webHidden/>
              </w:rPr>
              <w:fldChar w:fldCharType="begin"/>
            </w:r>
            <w:r w:rsidR="0053051A">
              <w:rPr>
                <w:noProof/>
                <w:webHidden/>
              </w:rPr>
              <w:instrText xml:space="preserve"> PAGEREF _Toc138425607 \h </w:instrText>
            </w:r>
            <w:r w:rsidR="0053051A">
              <w:rPr>
                <w:noProof/>
                <w:webHidden/>
              </w:rPr>
            </w:r>
            <w:r w:rsidR="0053051A">
              <w:rPr>
                <w:noProof/>
                <w:webHidden/>
              </w:rPr>
              <w:fldChar w:fldCharType="separate"/>
            </w:r>
            <w:r w:rsidR="0053051A">
              <w:rPr>
                <w:noProof/>
                <w:webHidden/>
              </w:rPr>
              <w:t>22</w:t>
            </w:r>
            <w:r w:rsidR="0053051A">
              <w:rPr>
                <w:noProof/>
                <w:webHidden/>
              </w:rPr>
              <w:fldChar w:fldCharType="end"/>
            </w:r>
          </w:hyperlink>
        </w:p>
        <w:p w14:paraId="2FBE7C20" w14:textId="76F27898" w:rsidR="0053051A" w:rsidRDefault="00404B21">
          <w:pPr>
            <w:pStyle w:val="Obsah3"/>
            <w:rPr>
              <w:rFonts w:asciiTheme="minorHAnsi" w:eastAsiaTheme="minorEastAsia" w:hAnsiTheme="minorHAnsi" w:cstheme="minorBidi"/>
              <w:noProof/>
              <w:szCs w:val="22"/>
            </w:rPr>
          </w:pPr>
          <w:hyperlink w:anchor="_Toc138425608" w:history="1">
            <w:r w:rsidR="0053051A" w:rsidRPr="00447EEE">
              <w:rPr>
                <w:rStyle w:val="Hypertextovodkaz"/>
                <w:noProof/>
              </w:rPr>
              <w:t>8.4</w:t>
            </w:r>
            <w:r w:rsidR="0053051A">
              <w:rPr>
                <w:rFonts w:asciiTheme="minorHAnsi" w:eastAsiaTheme="minorEastAsia" w:hAnsiTheme="minorHAnsi" w:cstheme="minorBidi"/>
                <w:noProof/>
                <w:szCs w:val="22"/>
              </w:rPr>
              <w:tab/>
            </w:r>
            <w:r w:rsidR="0053051A" w:rsidRPr="00447EEE">
              <w:rPr>
                <w:rStyle w:val="Hypertextovodkaz"/>
                <w:noProof/>
              </w:rPr>
              <w:t>Prohlášení o shodě</w:t>
            </w:r>
            <w:r w:rsidR="0053051A">
              <w:rPr>
                <w:noProof/>
                <w:webHidden/>
              </w:rPr>
              <w:tab/>
            </w:r>
            <w:r w:rsidR="0053051A">
              <w:rPr>
                <w:noProof/>
                <w:webHidden/>
              </w:rPr>
              <w:fldChar w:fldCharType="begin"/>
            </w:r>
            <w:r w:rsidR="0053051A">
              <w:rPr>
                <w:noProof/>
                <w:webHidden/>
              </w:rPr>
              <w:instrText xml:space="preserve"> PAGEREF _Toc138425608 \h </w:instrText>
            </w:r>
            <w:r w:rsidR="0053051A">
              <w:rPr>
                <w:noProof/>
                <w:webHidden/>
              </w:rPr>
            </w:r>
            <w:r w:rsidR="0053051A">
              <w:rPr>
                <w:noProof/>
                <w:webHidden/>
              </w:rPr>
              <w:fldChar w:fldCharType="separate"/>
            </w:r>
            <w:r w:rsidR="0053051A">
              <w:rPr>
                <w:noProof/>
                <w:webHidden/>
              </w:rPr>
              <w:t>22</w:t>
            </w:r>
            <w:r w:rsidR="0053051A">
              <w:rPr>
                <w:noProof/>
                <w:webHidden/>
              </w:rPr>
              <w:fldChar w:fldCharType="end"/>
            </w:r>
          </w:hyperlink>
        </w:p>
        <w:p w14:paraId="39ACAF5E" w14:textId="6183FEA0" w:rsidR="0053051A" w:rsidRDefault="00404B21">
          <w:pPr>
            <w:pStyle w:val="Obsah3"/>
            <w:rPr>
              <w:rFonts w:asciiTheme="minorHAnsi" w:eastAsiaTheme="minorEastAsia" w:hAnsiTheme="minorHAnsi" w:cstheme="minorBidi"/>
              <w:noProof/>
              <w:szCs w:val="22"/>
            </w:rPr>
          </w:pPr>
          <w:hyperlink w:anchor="_Toc138425609" w:history="1">
            <w:r w:rsidR="0053051A" w:rsidRPr="00447EEE">
              <w:rPr>
                <w:rStyle w:val="Hypertextovodkaz"/>
                <w:noProof/>
              </w:rPr>
              <w:t>8.5</w:t>
            </w:r>
            <w:r w:rsidR="0053051A">
              <w:rPr>
                <w:rFonts w:asciiTheme="minorHAnsi" w:eastAsiaTheme="minorEastAsia" w:hAnsiTheme="minorHAnsi" w:cstheme="minorBidi"/>
                <w:noProof/>
                <w:szCs w:val="22"/>
              </w:rPr>
              <w:tab/>
            </w:r>
            <w:r w:rsidR="0053051A" w:rsidRPr="00447EEE">
              <w:rPr>
                <w:rStyle w:val="Hypertextovodkaz"/>
                <w:noProof/>
              </w:rPr>
              <w:t>Likvidace odpadů</w:t>
            </w:r>
            <w:r w:rsidR="0053051A">
              <w:rPr>
                <w:noProof/>
                <w:webHidden/>
              </w:rPr>
              <w:tab/>
            </w:r>
            <w:r w:rsidR="0053051A">
              <w:rPr>
                <w:noProof/>
                <w:webHidden/>
              </w:rPr>
              <w:fldChar w:fldCharType="begin"/>
            </w:r>
            <w:r w:rsidR="0053051A">
              <w:rPr>
                <w:noProof/>
                <w:webHidden/>
              </w:rPr>
              <w:instrText xml:space="preserve"> PAGEREF _Toc138425609 \h </w:instrText>
            </w:r>
            <w:r w:rsidR="0053051A">
              <w:rPr>
                <w:noProof/>
                <w:webHidden/>
              </w:rPr>
            </w:r>
            <w:r w:rsidR="0053051A">
              <w:rPr>
                <w:noProof/>
                <w:webHidden/>
              </w:rPr>
              <w:fldChar w:fldCharType="separate"/>
            </w:r>
            <w:r w:rsidR="0053051A">
              <w:rPr>
                <w:noProof/>
                <w:webHidden/>
              </w:rPr>
              <w:t>22</w:t>
            </w:r>
            <w:r w:rsidR="0053051A">
              <w:rPr>
                <w:noProof/>
                <w:webHidden/>
              </w:rPr>
              <w:fldChar w:fldCharType="end"/>
            </w:r>
          </w:hyperlink>
        </w:p>
        <w:p w14:paraId="30D07786" w14:textId="75CA8264" w:rsidR="0053051A" w:rsidRDefault="00404B21">
          <w:pPr>
            <w:pStyle w:val="Obsah2"/>
            <w:rPr>
              <w:rFonts w:asciiTheme="minorHAnsi" w:eastAsiaTheme="minorEastAsia" w:hAnsiTheme="minorHAnsi" w:cstheme="minorBidi"/>
              <w:noProof/>
              <w:szCs w:val="22"/>
            </w:rPr>
          </w:pPr>
          <w:hyperlink w:anchor="_Toc138425610" w:history="1">
            <w:r w:rsidR="0053051A" w:rsidRPr="00447EEE">
              <w:rPr>
                <w:rStyle w:val="Hypertextovodkaz"/>
                <w:noProof/>
              </w:rPr>
              <w:t>9</w:t>
            </w:r>
            <w:r w:rsidR="0053051A">
              <w:rPr>
                <w:rFonts w:asciiTheme="minorHAnsi" w:eastAsiaTheme="minorEastAsia" w:hAnsiTheme="minorHAnsi" w:cstheme="minorBidi"/>
                <w:noProof/>
                <w:szCs w:val="22"/>
              </w:rPr>
              <w:tab/>
            </w:r>
            <w:r w:rsidR="0053051A" w:rsidRPr="00447EEE">
              <w:rPr>
                <w:rStyle w:val="Hypertextovodkaz"/>
                <w:noProof/>
              </w:rPr>
              <w:t>Požadavky na obsah Návrhu technického řešení</w:t>
            </w:r>
            <w:r w:rsidR="0053051A">
              <w:rPr>
                <w:noProof/>
                <w:webHidden/>
              </w:rPr>
              <w:tab/>
            </w:r>
            <w:r w:rsidR="0053051A">
              <w:rPr>
                <w:noProof/>
                <w:webHidden/>
              </w:rPr>
              <w:fldChar w:fldCharType="begin"/>
            </w:r>
            <w:r w:rsidR="0053051A">
              <w:rPr>
                <w:noProof/>
                <w:webHidden/>
              </w:rPr>
              <w:instrText xml:space="preserve"> PAGEREF _Toc138425610 \h </w:instrText>
            </w:r>
            <w:r w:rsidR="0053051A">
              <w:rPr>
                <w:noProof/>
                <w:webHidden/>
              </w:rPr>
            </w:r>
            <w:r w:rsidR="0053051A">
              <w:rPr>
                <w:noProof/>
                <w:webHidden/>
              </w:rPr>
              <w:fldChar w:fldCharType="separate"/>
            </w:r>
            <w:r w:rsidR="0053051A">
              <w:rPr>
                <w:noProof/>
                <w:webHidden/>
              </w:rPr>
              <w:t>22</w:t>
            </w:r>
            <w:r w:rsidR="0053051A">
              <w:rPr>
                <w:noProof/>
                <w:webHidden/>
              </w:rPr>
              <w:fldChar w:fldCharType="end"/>
            </w:r>
          </w:hyperlink>
        </w:p>
        <w:p w14:paraId="4886295E" w14:textId="7BB8F50D" w:rsidR="0053051A" w:rsidRDefault="00404B21">
          <w:pPr>
            <w:pStyle w:val="Obsah2"/>
            <w:rPr>
              <w:rFonts w:asciiTheme="minorHAnsi" w:eastAsiaTheme="minorEastAsia" w:hAnsiTheme="minorHAnsi" w:cstheme="minorBidi"/>
              <w:noProof/>
              <w:szCs w:val="22"/>
            </w:rPr>
          </w:pPr>
          <w:hyperlink w:anchor="_Toc138425611" w:history="1">
            <w:r w:rsidR="0053051A" w:rsidRPr="00447EEE">
              <w:rPr>
                <w:rStyle w:val="Hypertextovodkaz"/>
                <w:noProof/>
              </w:rPr>
              <w:t>10</w:t>
            </w:r>
            <w:r w:rsidR="0053051A">
              <w:rPr>
                <w:rFonts w:asciiTheme="minorHAnsi" w:eastAsiaTheme="minorEastAsia" w:hAnsiTheme="minorHAnsi" w:cstheme="minorBidi"/>
                <w:noProof/>
                <w:szCs w:val="22"/>
              </w:rPr>
              <w:tab/>
            </w:r>
            <w:r w:rsidR="0053051A" w:rsidRPr="00447EEE">
              <w:rPr>
                <w:rStyle w:val="Hypertextovodkaz"/>
                <w:noProof/>
              </w:rPr>
              <w:t>Infrastruktura zadavatele</w:t>
            </w:r>
            <w:r w:rsidR="0053051A">
              <w:rPr>
                <w:noProof/>
                <w:webHidden/>
              </w:rPr>
              <w:tab/>
            </w:r>
            <w:r w:rsidR="0053051A">
              <w:rPr>
                <w:noProof/>
                <w:webHidden/>
              </w:rPr>
              <w:fldChar w:fldCharType="begin"/>
            </w:r>
            <w:r w:rsidR="0053051A">
              <w:rPr>
                <w:noProof/>
                <w:webHidden/>
              </w:rPr>
              <w:instrText xml:space="preserve"> PAGEREF _Toc138425611 \h </w:instrText>
            </w:r>
            <w:r w:rsidR="0053051A">
              <w:rPr>
                <w:noProof/>
                <w:webHidden/>
              </w:rPr>
            </w:r>
            <w:r w:rsidR="0053051A">
              <w:rPr>
                <w:noProof/>
                <w:webHidden/>
              </w:rPr>
              <w:fldChar w:fldCharType="separate"/>
            </w:r>
            <w:r w:rsidR="0053051A">
              <w:rPr>
                <w:noProof/>
                <w:webHidden/>
              </w:rPr>
              <w:t>22</w:t>
            </w:r>
            <w:r w:rsidR="0053051A">
              <w:rPr>
                <w:noProof/>
                <w:webHidden/>
              </w:rPr>
              <w:fldChar w:fldCharType="end"/>
            </w:r>
          </w:hyperlink>
        </w:p>
        <w:p w14:paraId="5DEDE53F" w14:textId="1D12C0CE" w:rsidR="0053051A" w:rsidRDefault="00404B21">
          <w:pPr>
            <w:pStyle w:val="Obsah3"/>
            <w:rPr>
              <w:rFonts w:asciiTheme="minorHAnsi" w:eastAsiaTheme="minorEastAsia" w:hAnsiTheme="minorHAnsi" w:cstheme="minorBidi"/>
              <w:noProof/>
              <w:szCs w:val="22"/>
            </w:rPr>
          </w:pPr>
          <w:hyperlink w:anchor="_Toc138425612" w:history="1">
            <w:r w:rsidR="0053051A" w:rsidRPr="00447EEE">
              <w:rPr>
                <w:rStyle w:val="Hypertextovodkaz"/>
                <w:noProof/>
              </w:rPr>
              <w:t>10.1</w:t>
            </w:r>
            <w:r w:rsidR="0053051A">
              <w:rPr>
                <w:rFonts w:asciiTheme="minorHAnsi" w:eastAsiaTheme="minorEastAsia" w:hAnsiTheme="minorHAnsi" w:cstheme="minorBidi"/>
                <w:noProof/>
                <w:szCs w:val="22"/>
              </w:rPr>
              <w:tab/>
            </w:r>
            <w:r w:rsidR="0053051A" w:rsidRPr="00447EEE">
              <w:rPr>
                <w:rStyle w:val="Hypertextovodkaz"/>
                <w:noProof/>
              </w:rPr>
              <w:t>Dispozice sálu</w:t>
            </w:r>
            <w:r w:rsidR="0053051A">
              <w:rPr>
                <w:noProof/>
                <w:webHidden/>
              </w:rPr>
              <w:tab/>
            </w:r>
            <w:r w:rsidR="0053051A">
              <w:rPr>
                <w:noProof/>
                <w:webHidden/>
              </w:rPr>
              <w:fldChar w:fldCharType="begin"/>
            </w:r>
            <w:r w:rsidR="0053051A">
              <w:rPr>
                <w:noProof/>
                <w:webHidden/>
              </w:rPr>
              <w:instrText xml:space="preserve"> PAGEREF _Toc138425612 \h </w:instrText>
            </w:r>
            <w:r w:rsidR="0053051A">
              <w:rPr>
                <w:noProof/>
                <w:webHidden/>
              </w:rPr>
            </w:r>
            <w:r w:rsidR="0053051A">
              <w:rPr>
                <w:noProof/>
                <w:webHidden/>
              </w:rPr>
              <w:fldChar w:fldCharType="separate"/>
            </w:r>
            <w:r w:rsidR="0053051A">
              <w:rPr>
                <w:noProof/>
                <w:webHidden/>
              </w:rPr>
              <w:t>22</w:t>
            </w:r>
            <w:r w:rsidR="0053051A">
              <w:rPr>
                <w:noProof/>
                <w:webHidden/>
              </w:rPr>
              <w:fldChar w:fldCharType="end"/>
            </w:r>
          </w:hyperlink>
        </w:p>
        <w:p w14:paraId="0A808386" w14:textId="191680FD" w:rsidR="0053051A" w:rsidRDefault="00404B21">
          <w:pPr>
            <w:pStyle w:val="Obsah3"/>
            <w:rPr>
              <w:rFonts w:asciiTheme="minorHAnsi" w:eastAsiaTheme="minorEastAsia" w:hAnsiTheme="minorHAnsi" w:cstheme="minorBidi"/>
              <w:noProof/>
              <w:szCs w:val="22"/>
            </w:rPr>
          </w:pPr>
          <w:hyperlink w:anchor="_Toc138425613" w:history="1">
            <w:r w:rsidR="0053051A" w:rsidRPr="00447EEE">
              <w:rPr>
                <w:rStyle w:val="Hypertextovodkaz"/>
                <w:noProof/>
              </w:rPr>
              <w:t>10.2</w:t>
            </w:r>
            <w:r w:rsidR="0053051A">
              <w:rPr>
                <w:rFonts w:asciiTheme="minorHAnsi" w:eastAsiaTheme="minorEastAsia" w:hAnsiTheme="minorHAnsi" w:cstheme="minorBidi"/>
                <w:noProof/>
                <w:szCs w:val="22"/>
              </w:rPr>
              <w:tab/>
            </w:r>
            <w:r w:rsidR="0053051A" w:rsidRPr="00447EEE">
              <w:rPr>
                <w:rStyle w:val="Hypertextovodkaz"/>
                <w:noProof/>
              </w:rPr>
              <w:t>Napájení</w:t>
            </w:r>
            <w:r w:rsidR="0053051A">
              <w:rPr>
                <w:noProof/>
                <w:webHidden/>
              </w:rPr>
              <w:tab/>
            </w:r>
            <w:r w:rsidR="0053051A">
              <w:rPr>
                <w:noProof/>
                <w:webHidden/>
              </w:rPr>
              <w:fldChar w:fldCharType="begin"/>
            </w:r>
            <w:r w:rsidR="0053051A">
              <w:rPr>
                <w:noProof/>
                <w:webHidden/>
              </w:rPr>
              <w:instrText xml:space="preserve"> PAGEREF _Toc138425613 \h </w:instrText>
            </w:r>
            <w:r w:rsidR="0053051A">
              <w:rPr>
                <w:noProof/>
                <w:webHidden/>
              </w:rPr>
            </w:r>
            <w:r w:rsidR="0053051A">
              <w:rPr>
                <w:noProof/>
                <w:webHidden/>
              </w:rPr>
              <w:fldChar w:fldCharType="separate"/>
            </w:r>
            <w:r w:rsidR="0053051A">
              <w:rPr>
                <w:noProof/>
                <w:webHidden/>
              </w:rPr>
              <w:t>23</w:t>
            </w:r>
            <w:r w:rsidR="0053051A">
              <w:rPr>
                <w:noProof/>
                <w:webHidden/>
              </w:rPr>
              <w:fldChar w:fldCharType="end"/>
            </w:r>
          </w:hyperlink>
        </w:p>
        <w:p w14:paraId="7F4252CA" w14:textId="0F920697" w:rsidR="0053051A" w:rsidRDefault="00404B21">
          <w:pPr>
            <w:pStyle w:val="Obsah3"/>
            <w:rPr>
              <w:rFonts w:asciiTheme="minorHAnsi" w:eastAsiaTheme="minorEastAsia" w:hAnsiTheme="minorHAnsi" w:cstheme="minorBidi"/>
              <w:noProof/>
              <w:szCs w:val="22"/>
            </w:rPr>
          </w:pPr>
          <w:hyperlink w:anchor="_Toc138425614" w:history="1">
            <w:r w:rsidR="0053051A" w:rsidRPr="00447EEE">
              <w:rPr>
                <w:rStyle w:val="Hypertextovodkaz"/>
                <w:noProof/>
              </w:rPr>
              <w:t>10.3</w:t>
            </w:r>
            <w:r w:rsidR="0053051A">
              <w:rPr>
                <w:rFonts w:asciiTheme="minorHAnsi" w:eastAsiaTheme="minorEastAsia" w:hAnsiTheme="minorHAnsi" w:cstheme="minorBidi"/>
                <w:noProof/>
                <w:szCs w:val="22"/>
              </w:rPr>
              <w:tab/>
            </w:r>
            <w:r w:rsidR="0053051A" w:rsidRPr="00447EEE">
              <w:rPr>
                <w:rStyle w:val="Hypertextovodkaz"/>
                <w:noProof/>
              </w:rPr>
              <w:t>Chlazení</w:t>
            </w:r>
            <w:r w:rsidR="0053051A">
              <w:rPr>
                <w:noProof/>
                <w:webHidden/>
              </w:rPr>
              <w:tab/>
            </w:r>
            <w:r w:rsidR="0053051A">
              <w:rPr>
                <w:noProof/>
                <w:webHidden/>
              </w:rPr>
              <w:fldChar w:fldCharType="begin"/>
            </w:r>
            <w:r w:rsidR="0053051A">
              <w:rPr>
                <w:noProof/>
                <w:webHidden/>
              </w:rPr>
              <w:instrText xml:space="preserve"> PAGEREF _Toc138425614 \h </w:instrText>
            </w:r>
            <w:r w:rsidR="0053051A">
              <w:rPr>
                <w:noProof/>
                <w:webHidden/>
              </w:rPr>
            </w:r>
            <w:r w:rsidR="0053051A">
              <w:rPr>
                <w:noProof/>
                <w:webHidden/>
              </w:rPr>
              <w:fldChar w:fldCharType="separate"/>
            </w:r>
            <w:r w:rsidR="0053051A">
              <w:rPr>
                <w:noProof/>
                <w:webHidden/>
              </w:rPr>
              <w:t>23</w:t>
            </w:r>
            <w:r w:rsidR="0053051A">
              <w:rPr>
                <w:noProof/>
                <w:webHidden/>
              </w:rPr>
              <w:fldChar w:fldCharType="end"/>
            </w:r>
          </w:hyperlink>
        </w:p>
        <w:p w14:paraId="2E6F088B" w14:textId="4B9ECCD4" w:rsidR="0053051A" w:rsidRDefault="00404B21">
          <w:pPr>
            <w:pStyle w:val="Obsah3"/>
            <w:rPr>
              <w:rFonts w:asciiTheme="minorHAnsi" w:eastAsiaTheme="minorEastAsia" w:hAnsiTheme="minorHAnsi" w:cstheme="minorBidi"/>
              <w:noProof/>
              <w:szCs w:val="22"/>
            </w:rPr>
          </w:pPr>
          <w:hyperlink w:anchor="_Toc138425615" w:history="1">
            <w:r w:rsidR="0053051A" w:rsidRPr="00447EEE">
              <w:rPr>
                <w:rStyle w:val="Hypertextovodkaz"/>
                <w:noProof/>
              </w:rPr>
              <w:t>10.4</w:t>
            </w:r>
            <w:r w:rsidR="0053051A">
              <w:rPr>
                <w:rFonts w:asciiTheme="minorHAnsi" w:eastAsiaTheme="minorEastAsia" w:hAnsiTheme="minorHAnsi" w:cstheme="minorBidi"/>
                <w:noProof/>
                <w:szCs w:val="22"/>
              </w:rPr>
              <w:tab/>
            </w:r>
            <w:r w:rsidR="0053051A" w:rsidRPr="00447EEE">
              <w:rPr>
                <w:rStyle w:val="Hypertextovodkaz"/>
                <w:noProof/>
              </w:rPr>
              <w:t>Přístupová cesta do datového sálu</w:t>
            </w:r>
            <w:r w:rsidR="0053051A">
              <w:rPr>
                <w:noProof/>
                <w:webHidden/>
              </w:rPr>
              <w:tab/>
            </w:r>
            <w:r w:rsidR="0053051A">
              <w:rPr>
                <w:noProof/>
                <w:webHidden/>
              </w:rPr>
              <w:fldChar w:fldCharType="begin"/>
            </w:r>
            <w:r w:rsidR="0053051A">
              <w:rPr>
                <w:noProof/>
                <w:webHidden/>
              </w:rPr>
              <w:instrText xml:space="preserve"> PAGEREF _Toc138425615 \h </w:instrText>
            </w:r>
            <w:r w:rsidR="0053051A">
              <w:rPr>
                <w:noProof/>
                <w:webHidden/>
              </w:rPr>
            </w:r>
            <w:r w:rsidR="0053051A">
              <w:rPr>
                <w:noProof/>
                <w:webHidden/>
              </w:rPr>
              <w:fldChar w:fldCharType="separate"/>
            </w:r>
            <w:r w:rsidR="0053051A">
              <w:rPr>
                <w:noProof/>
                <w:webHidden/>
              </w:rPr>
              <w:t>24</w:t>
            </w:r>
            <w:r w:rsidR="0053051A">
              <w:rPr>
                <w:noProof/>
                <w:webHidden/>
              </w:rPr>
              <w:fldChar w:fldCharType="end"/>
            </w:r>
          </w:hyperlink>
        </w:p>
        <w:p w14:paraId="74A78B65" w14:textId="3452D5A3" w:rsidR="0053051A" w:rsidRDefault="00404B21">
          <w:pPr>
            <w:pStyle w:val="Obsah3"/>
            <w:rPr>
              <w:rFonts w:asciiTheme="minorHAnsi" w:eastAsiaTheme="minorEastAsia" w:hAnsiTheme="minorHAnsi" w:cstheme="minorBidi"/>
              <w:noProof/>
              <w:szCs w:val="22"/>
            </w:rPr>
          </w:pPr>
          <w:hyperlink w:anchor="_Toc138425616" w:history="1">
            <w:r w:rsidR="0053051A" w:rsidRPr="00447EEE">
              <w:rPr>
                <w:rStyle w:val="Hypertextovodkaz"/>
                <w:noProof/>
              </w:rPr>
              <w:t>10.5</w:t>
            </w:r>
            <w:r w:rsidR="0053051A">
              <w:rPr>
                <w:rFonts w:asciiTheme="minorHAnsi" w:eastAsiaTheme="minorEastAsia" w:hAnsiTheme="minorHAnsi" w:cstheme="minorBidi"/>
                <w:noProof/>
                <w:szCs w:val="22"/>
              </w:rPr>
              <w:tab/>
            </w:r>
            <w:r w:rsidR="0053051A" w:rsidRPr="00447EEE">
              <w:rPr>
                <w:rStyle w:val="Hypertextovodkaz"/>
                <w:noProof/>
              </w:rPr>
              <w:t>Storage síť</w:t>
            </w:r>
            <w:r w:rsidR="0053051A">
              <w:rPr>
                <w:noProof/>
                <w:webHidden/>
              </w:rPr>
              <w:tab/>
            </w:r>
            <w:r w:rsidR="0053051A">
              <w:rPr>
                <w:noProof/>
                <w:webHidden/>
              </w:rPr>
              <w:fldChar w:fldCharType="begin"/>
            </w:r>
            <w:r w:rsidR="0053051A">
              <w:rPr>
                <w:noProof/>
                <w:webHidden/>
              </w:rPr>
              <w:instrText xml:space="preserve"> PAGEREF _Toc138425616 \h </w:instrText>
            </w:r>
            <w:r w:rsidR="0053051A">
              <w:rPr>
                <w:noProof/>
                <w:webHidden/>
              </w:rPr>
            </w:r>
            <w:r w:rsidR="0053051A">
              <w:rPr>
                <w:noProof/>
                <w:webHidden/>
              </w:rPr>
              <w:fldChar w:fldCharType="separate"/>
            </w:r>
            <w:r w:rsidR="0053051A">
              <w:rPr>
                <w:noProof/>
                <w:webHidden/>
              </w:rPr>
              <w:t>25</w:t>
            </w:r>
            <w:r w:rsidR="0053051A">
              <w:rPr>
                <w:noProof/>
                <w:webHidden/>
              </w:rPr>
              <w:fldChar w:fldCharType="end"/>
            </w:r>
          </w:hyperlink>
        </w:p>
        <w:p w14:paraId="5A9B85CB" w14:textId="532CCA65" w:rsidR="0053051A" w:rsidRDefault="00404B21">
          <w:pPr>
            <w:pStyle w:val="Obsah3"/>
            <w:rPr>
              <w:rFonts w:asciiTheme="minorHAnsi" w:eastAsiaTheme="minorEastAsia" w:hAnsiTheme="minorHAnsi" w:cstheme="minorBidi"/>
              <w:noProof/>
              <w:szCs w:val="22"/>
            </w:rPr>
          </w:pPr>
          <w:hyperlink w:anchor="_Toc138425617" w:history="1">
            <w:r w:rsidR="0053051A" w:rsidRPr="00447EEE">
              <w:rPr>
                <w:rStyle w:val="Hypertextovodkaz"/>
                <w:noProof/>
              </w:rPr>
              <w:t>10.6</w:t>
            </w:r>
            <w:r w:rsidR="0053051A">
              <w:rPr>
                <w:rFonts w:asciiTheme="minorHAnsi" w:eastAsiaTheme="minorEastAsia" w:hAnsiTheme="minorHAnsi" w:cstheme="minorBidi"/>
                <w:noProof/>
                <w:szCs w:val="22"/>
              </w:rPr>
              <w:tab/>
            </w:r>
            <w:r w:rsidR="0053051A" w:rsidRPr="00447EEE">
              <w:rPr>
                <w:rStyle w:val="Hypertextovodkaz"/>
                <w:noProof/>
              </w:rPr>
              <w:t>OOB síť</w:t>
            </w:r>
            <w:r w:rsidR="0053051A">
              <w:rPr>
                <w:noProof/>
                <w:webHidden/>
              </w:rPr>
              <w:tab/>
            </w:r>
            <w:r w:rsidR="0053051A">
              <w:rPr>
                <w:noProof/>
                <w:webHidden/>
              </w:rPr>
              <w:fldChar w:fldCharType="begin"/>
            </w:r>
            <w:r w:rsidR="0053051A">
              <w:rPr>
                <w:noProof/>
                <w:webHidden/>
              </w:rPr>
              <w:instrText xml:space="preserve"> PAGEREF _Toc138425617 \h </w:instrText>
            </w:r>
            <w:r w:rsidR="0053051A">
              <w:rPr>
                <w:noProof/>
                <w:webHidden/>
              </w:rPr>
            </w:r>
            <w:r w:rsidR="0053051A">
              <w:rPr>
                <w:noProof/>
                <w:webHidden/>
              </w:rPr>
              <w:fldChar w:fldCharType="separate"/>
            </w:r>
            <w:r w:rsidR="0053051A">
              <w:rPr>
                <w:noProof/>
                <w:webHidden/>
              </w:rPr>
              <w:t>25</w:t>
            </w:r>
            <w:r w:rsidR="0053051A">
              <w:rPr>
                <w:noProof/>
                <w:webHidden/>
              </w:rPr>
              <w:fldChar w:fldCharType="end"/>
            </w:r>
          </w:hyperlink>
        </w:p>
        <w:p w14:paraId="2C1A9C6E" w14:textId="7A361F19" w:rsidR="001362A5" w:rsidRPr="00930C22" w:rsidRDefault="001362A5" w:rsidP="001362A5">
          <w:pPr>
            <w:rPr>
              <w:b/>
              <w:bCs/>
            </w:rPr>
          </w:pPr>
          <w:r w:rsidRPr="00930C22">
            <w:rPr>
              <w:b/>
              <w:bCs/>
            </w:rPr>
            <w:fldChar w:fldCharType="end"/>
          </w:r>
        </w:p>
        <w:p w14:paraId="2C1A9C6F" w14:textId="77777777" w:rsidR="001362A5" w:rsidRPr="00930C22" w:rsidRDefault="00404B21" w:rsidP="001362A5"/>
      </w:sdtContent>
    </w:sdt>
    <w:bookmarkEnd w:id="12" w:displacedByCustomXml="prev"/>
    <w:bookmarkEnd w:id="13" w:displacedByCustomXml="prev"/>
    <w:bookmarkStart w:id="14" w:name="_Toc313459539" w:displacedByCustomXml="prev"/>
    <w:bookmarkStart w:id="15" w:name="_Toc313631933" w:displacedByCustomXml="prev"/>
    <w:p w14:paraId="2C1A9C70" w14:textId="2C756DF5" w:rsidR="001362A5" w:rsidRPr="00930C22" w:rsidRDefault="00E7124C" w:rsidP="001362A5">
      <w:pPr>
        <w:pStyle w:val="Nadpis2"/>
      </w:pPr>
      <w:bookmarkStart w:id="16" w:name="_Toc138425580"/>
      <w:bookmarkEnd w:id="15"/>
      <w:bookmarkEnd w:id="14"/>
      <w:r w:rsidRPr="00930C22">
        <w:t>Úvod</w:t>
      </w:r>
      <w:bookmarkEnd w:id="16"/>
    </w:p>
    <w:p w14:paraId="4F5AE88C" w14:textId="75B98A2D" w:rsidR="00D529A2" w:rsidRPr="00930C22" w:rsidRDefault="00D529A2" w:rsidP="00D529A2">
      <w:r w:rsidRPr="00930C22">
        <w:t>IT4Innovations národní superpočítačové centrum (dále jen „IT4Innovations“) poskytuje národní výzkumnou infrastrukturu v oblasti náročných výpočtů (HPC).</w:t>
      </w:r>
    </w:p>
    <w:p w14:paraId="6D981880" w14:textId="77777777" w:rsidR="00D529A2" w:rsidRPr="00930C22" w:rsidRDefault="00D529A2" w:rsidP="00D529A2"/>
    <w:p w14:paraId="236ED78F" w14:textId="2228598B" w:rsidR="00D529A2" w:rsidRDefault="00D529A2" w:rsidP="00D529A2">
      <w:r w:rsidRPr="00930C22">
        <w:t xml:space="preserve">Výpočetní </w:t>
      </w:r>
      <w:r w:rsidR="00717D4D" w:rsidRPr="00930C22">
        <w:t>zdroje IT4Innovations jsou</w:t>
      </w:r>
      <w:r w:rsidRPr="00930C22">
        <w:t xml:space="preserve"> </w:t>
      </w:r>
      <w:r w:rsidR="00717D4D" w:rsidRPr="00930C22">
        <w:t>určeny</w:t>
      </w:r>
      <w:r w:rsidRPr="00930C22">
        <w:t xml:space="preserve"> pro řešení úloh ve výzkumu a vývoji</w:t>
      </w:r>
      <w:r w:rsidR="002D2C5D" w:rsidRPr="00930C22">
        <w:t>,</w:t>
      </w:r>
      <w:r w:rsidRPr="00930C22">
        <w:t xml:space="preserve"> především pro akademická pracoviště a další výzkumné instituce v ČR, část kapacity je pak dedikována pro rozvoj spolupráce mezi akademickou sférou a průmyslovými partnery </w:t>
      </w:r>
      <w:r w:rsidR="00E70383">
        <w:t>nebo</w:t>
      </w:r>
      <w:r w:rsidRPr="00930C22">
        <w:t xml:space="preserve"> pro samostatné využití průmyslovými podniky.</w:t>
      </w:r>
    </w:p>
    <w:p w14:paraId="0F170890" w14:textId="77777777" w:rsidR="00B37587" w:rsidRDefault="00B37587" w:rsidP="00D529A2"/>
    <w:p w14:paraId="413558E9" w14:textId="49AD1FCA" w:rsidR="00B37587" w:rsidRDefault="00B37587" w:rsidP="00D529A2">
      <w:r w:rsidRPr="00930C22">
        <w:t>IT4Innovations</w:t>
      </w:r>
      <w:r w:rsidRPr="00B37587">
        <w:t xml:space="preserve"> </w:t>
      </w:r>
      <w:r>
        <w:t xml:space="preserve">je členem </w:t>
      </w:r>
      <w:r w:rsidR="00500556" w:rsidRPr="00500556">
        <w:t xml:space="preserve">národní velké </w:t>
      </w:r>
      <w:r>
        <w:t>výzkumné infrastruktury</w:t>
      </w:r>
      <w:r w:rsidRPr="00B37587">
        <w:t xml:space="preserve"> e-INFRA CZ</w:t>
      </w:r>
      <w:r>
        <w:t>.</w:t>
      </w:r>
    </w:p>
    <w:p w14:paraId="4335A04A" w14:textId="77777777" w:rsidR="007744AD" w:rsidRPr="00930C22" w:rsidRDefault="007744AD" w:rsidP="007744AD">
      <w:pPr>
        <w:pStyle w:val="Nadpis2"/>
      </w:pPr>
      <w:bookmarkStart w:id="17" w:name="_Toc313459540"/>
      <w:bookmarkStart w:id="18" w:name="_Toc313631934"/>
      <w:bookmarkStart w:id="19" w:name="_Toc138425581"/>
      <w:r w:rsidRPr="00930C22">
        <w:t>Předmět zakázky</w:t>
      </w:r>
      <w:bookmarkEnd w:id="17"/>
      <w:bookmarkEnd w:id="18"/>
      <w:bookmarkEnd w:id="19"/>
    </w:p>
    <w:p w14:paraId="03098207" w14:textId="2AA1E285" w:rsidR="007744AD" w:rsidRDefault="007744AD" w:rsidP="007744AD">
      <w:r>
        <w:t xml:space="preserve">Předmětem veřejné zakázky </w:t>
      </w:r>
      <w:r w:rsidRPr="007744AD">
        <w:t>je pořízení centrálního úložiště dat pro uživatele a služby národního superpočítačového centra IT4Innovations (označovaného jako „Cloudové úložiště“)</w:t>
      </w:r>
      <w:r>
        <w:t xml:space="preserve"> </w:t>
      </w:r>
      <w:r w:rsidR="004B7809">
        <w:t xml:space="preserve">– softwarově definovaného úložiště </w:t>
      </w:r>
      <w:r>
        <w:t>postavené</w:t>
      </w:r>
      <w:r w:rsidR="004B7809">
        <w:t>ho</w:t>
      </w:r>
      <w:r>
        <w:t xml:space="preserve"> na technologii </w:t>
      </w:r>
      <w:r w:rsidRPr="007744AD">
        <w:rPr>
          <w:b/>
        </w:rPr>
        <w:t>Ceph</w:t>
      </w:r>
      <w:r w:rsidRPr="007744AD">
        <w:t>.</w:t>
      </w:r>
    </w:p>
    <w:p w14:paraId="11EAA7C4" w14:textId="77777777" w:rsidR="007744AD" w:rsidRPr="005A4D90" w:rsidRDefault="007744AD" w:rsidP="007744AD">
      <w:pPr>
        <w:spacing w:after="200" w:line="276" w:lineRule="auto"/>
        <w:contextualSpacing/>
        <w:jc w:val="left"/>
      </w:pPr>
    </w:p>
    <w:p w14:paraId="3388E947" w14:textId="0CB64236" w:rsidR="007744AD" w:rsidRPr="00930C22" w:rsidRDefault="007744AD" w:rsidP="007744AD">
      <w:r w:rsidRPr="00930C22">
        <w:t>Předmětem veřejné zakázky „</w:t>
      </w:r>
      <w:r w:rsidRPr="007744AD">
        <w:t>Cloudové úložiště</w:t>
      </w:r>
      <w:r w:rsidRPr="00930C22">
        <w:t xml:space="preserve">“ je dodávka komplexního řešení, </w:t>
      </w:r>
      <w:r>
        <w:t>tj. komplex</w:t>
      </w:r>
      <w:r w:rsidR="008C5375">
        <w:t>u</w:t>
      </w:r>
      <w:r w:rsidRPr="00930C22">
        <w:t xml:space="preserve"> serverových</w:t>
      </w:r>
      <w:r>
        <w:t xml:space="preserve">, </w:t>
      </w:r>
      <w:r w:rsidRPr="00930C22">
        <w:t>úložných, síťových a dalších systémů, softwarového řešení, včetně implementace, integrace do datového centra zadavatele</w:t>
      </w:r>
      <w:r w:rsidR="00FE3E13">
        <w:t>, včetně racků a chlazení</w:t>
      </w:r>
      <w:r w:rsidRPr="00930C22">
        <w:t>, poskytnutí licencí, provedení školení a poskytování záruky.</w:t>
      </w:r>
    </w:p>
    <w:p w14:paraId="266A2362" w14:textId="77777777" w:rsidR="007744AD" w:rsidRDefault="007744AD" w:rsidP="007744AD"/>
    <w:p w14:paraId="50DC313B" w14:textId="40306CB9" w:rsidR="007744AD" w:rsidRDefault="00FE3E13" w:rsidP="007744AD">
      <w:pPr>
        <w:rPr>
          <w:szCs w:val="22"/>
        </w:rPr>
      </w:pPr>
      <w:r>
        <w:rPr>
          <w:szCs w:val="22"/>
        </w:rPr>
        <w:t xml:space="preserve">Cloudové úložiště bude </w:t>
      </w:r>
      <w:r w:rsidR="007744AD" w:rsidRPr="00930C22">
        <w:rPr>
          <w:szCs w:val="22"/>
        </w:rPr>
        <w:t>umístěn</w:t>
      </w:r>
      <w:r>
        <w:rPr>
          <w:szCs w:val="22"/>
        </w:rPr>
        <w:t>o</w:t>
      </w:r>
      <w:r w:rsidR="007744AD" w:rsidRPr="00930C22">
        <w:rPr>
          <w:szCs w:val="22"/>
        </w:rPr>
        <w:t xml:space="preserve"> a provozován</w:t>
      </w:r>
      <w:r>
        <w:rPr>
          <w:szCs w:val="22"/>
        </w:rPr>
        <w:t>o</w:t>
      </w:r>
      <w:r w:rsidR="007744AD" w:rsidRPr="00930C22">
        <w:rPr>
          <w:szCs w:val="22"/>
        </w:rPr>
        <w:t xml:space="preserve"> v datovém centru zadavatele, které se nachází v budově IT4Innovations, v areálu Vysoké školy báňské – Technické univerzity Ostrava.</w:t>
      </w:r>
    </w:p>
    <w:p w14:paraId="3914674A" w14:textId="77777777" w:rsidR="00E7124C" w:rsidRPr="00930C22" w:rsidRDefault="00E7124C" w:rsidP="00E7124C">
      <w:pPr>
        <w:pStyle w:val="Nadpis2"/>
      </w:pPr>
      <w:bookmarkStart w:id="20" w:name="_Toc138425582"/>
      <w:r w:rsidRPr="00930C22">
        <w:t>Záměr zadavatele</w:t>
      </w:r>
      <w:bookmarkEnd w:id="20"/>
    </w:p>
    <w:p w14:paraId="3C394C71" w14:textId="77B4C0D7" w:rsidR="00933C76" w:rsidRDefault="00933C76" w:rsidP="00933C76">
      <w:r>
        <w:t xml:space="preserve">Cloudové úložiště je pořizováno se záměrem </w:t>
      </w:r>
      <w:r w:rsidRPr="00A41896">
        <w:rPr>
          <w:b/>
        </w:rPr>
        <w:t>rozšířit stávající portfolio úložišť</w:t>
      </w:r>
      <w:r>
        <w:t xml:space="preserve"> zadavatele, které tvoří zejména uživatelská souborová úložiště clusterů HOME a SCRATCH, centrální úložiště projektových dat PROJECT, disková pole virtualizační infrastruktury, disková pole řešení pro zálohování a další, o úložiště odlišného typu a charakteristiky pro pokrytí nadcházejících potřeb zadavatele na ukládání dat a pro poskytování a realizaci nových služeb zadavatele.</w:t>
      </w:r>
    </w:p>
    <w:p w14:paraId="7D366C01" w14:textId="77777777" w:rsidR="00933C76" w:rsidRDefault="00933C76" w:rsidP="00933C76"/>
    <w:p w14:paraId="2BDA6437" w14:textId="0B83417E" w:rsidR="00933C76" w:rsidRDefault="00933C76" w:rsidP="00933C76">
      <w:r>
        <w:t xml:space="preserve">Cloudové úložiště bude provozováno na hardwarových prostředcích a softwaru ve vlastních prostorách zadavatele – </w:t>
      </w:r>
      <w:r w:rsidRPr="00933C76">
        <w:rPr>
          <w:b/>
        </w:rPr>
        <w:t>on</w:t>
      </w:r>
      <w:r w:rsidRPr="00933C76">
        <w:rPr>
          <w:b/>
          <w:bCs/>
        </w:rPr>
        <w:t>-</w:t>
      </w:r>
      <w:proofErr w:type="spellStart"/>
      <w:r w:rsidRPr="00933C76">
        <w:rPr>
          <w:b/>
          <w:bCs/>
        </w:rPr>
        <w:t>premises</w:t>
      </w:r>
      <w:proofErr w:type="spellEnd"/>
      <w:r>
        <w:t>.</w:t>
      </w:r>
    </w:p>
    <w:p w14:paraId="74436393" w14:textId="77777777" w:rsidR="00933C76" w:rsidRDefault="00933C76" w:rsidP="00933C76"/>
    <w:p w14:paraId="584FF730" w14:textId="4B8125EA" w:rsidR="00933C76" w:rsidRDefault="00933C76" w:rsidP="00933C76">
      <w:r>
        <w:t xml:space="preserve">Cloudové úložiště bude sloužit jako centrální úložiště dat superpočítačového centra IT4Innovations a bude poskytovat diskové zdroje nově budované </w:t>
      </w:r>
      <w:proofErr w:type="spellStart"/>
      <w:r>
        <w:t>cloud</w:t>
      </w:r>
      <w:proofErr w:type="spellEnd"/>
      <w:r>
        <w:t xml:space="preserve"> infrastruktuře (na technologii </w:t>
      </w:r>
      <w:proofErr w:type="spellStart"/>
      <w:r>
        <w:t>Openstack</w:t>
      </w:r>
      <w:proofErr w:type="spellEnd"/>
      <w:r>
        <w:t>), virtuálním serverům ve virtualizační infrastruktuře zadavatele (</w:t>
      </w:r>
      <w:r w:rsidR="004A05F0">
        <w:t xml:space="preserve">na technologii </w:t>
      </w:r>
      <w:r>
        <w:t>VMware</w:t>
      </w:r>
      <w:r w:rsidR="004A05F0">
        <w:t xml:space="preserve"> </w:t>
      </w:r>
      <w:r w:rsidR="004A05F0" w:rsidRPr="00A221D7">
        <w:t>vSphere</w:t>
      </w:r>
      <w:r>
        <w:t xml:space="preserve">), </w:t>
      </w:r>
      <w:r w:rsidRPr="00D56720">
        <w:t xml:space="preserve">k ukládání objektových dat </w:t>
      </w:r>
      <w:r>
        <w:t>laboratoří a výzkumných projektů.</w:t>
      </w:r>
    </w:p>
    <w:p w14:paraId="42E05C36" w14:textId="77777777" w:rsidR="00F967AC" w:rsidRPr="00930C22" w:rsidRDefault="00F967AC" w:rsidP="00F967AC">
      <w:pPr>
        <w:pStyle w:val="Nadpis2"/>
      </w:pPr>
      <w:bookmarkStart w:id="21" w:name="_Toc138425583"/>
      <w:r w:rsidRPr="00930C22">
        <w:lastRenderedPageBreak/>
        <w:t>Legenda</w:t>
      </w:r>
      <w:bookmarkEnd w:id="21"/>
    </w:p>
    <w:p w14:paraId="343E51EB" w14:textId="77777777" w:rsidR="00F967AC" w:rsidRPr="00930C22" w:rsidRDefault="00F967AC" w:rsidP="00F967AC">
      <w:r w:rsidRPr="00930C22">
        <w:t>V následujícím textu jsou uváděny následující značky:</w:t>
      </w:r>
    </w:p>
    <w:p w14:paraId="55D97717" w14:textId="77777777" w:rsidR="00F967AC" w:rsidRPr="00930C22" w:rsidRDefault="00F967AC" w:rsidP="00F967AC">
      <w:proofErr w:type="spellStart"/>
      <w:r w:rsidRPr="00930C22">
        <w:rPr>
          <w:b/>
        </w:rPr>
        <w:t>SPEC_číslo</w:t>
      </w:r>
      <w:proofErr w:type="spellEnd"/>
      <w:r w:rsidRPr="00930C22">
        <w:t xml:space="preserve"> označuje pro snazší identifikaci jednotlivé požadavky zadavatele veřejné zakázky.</w:t>
      </w:r>
    </w:p>
    <w:p w14:paraId="12BA9B94" w14:textId="77777777" w:rsidR="00F967AC" w:rsidRPr="00930C22" w:rsidRDefault="00F967AC" w:rsidP="00F967AC">
      <w:proofErr w:type="spellStart"/>
      <w:r w:rsidRPr="00930C22">
        <w:rPr>
          <w:b/>
        </w:rPr>
        <w:t>SPEC_číslo</w:t>
      </w:r>
      <w:proofErr w:type="spellEnd"/>
      <w:r w:rsidRPr="00930C22">
        <w:rPr>
          <w:b/>
        </w:rPr>
        <w:t xml:space="preserve"> (I)</w:t>
      </w:r>
      <w:r w:rsidRPr="00930C22">
        <w:t xml:space="preserve"> označuje požadavek zadavatele veřejné zakázky na informaci, kterou dodavatel musí uvést v nabídce.</w:t>
      </w:r>
    </w:p>
    <w:p w14:paraId="08FEF505" w14:textId="6843E818" w:rsidR="00B75C7D" w:rsidRPr="00B75C7D" w:rsidRDefault="00B074E5" w:rsidP="00B75C7D">
      <w:pPr>
        <w:pStyle w:val="Nadpis2"/>
      </w:pPr>
      <w:bookmarkStart w:id="22" w:name="_Toc138425584"/>
      <w:bookmarkStart w:id="23" w:name="_Ref75873112"/>
      <w:bookmarkStart w:id="24" w:name="_Toc97557996"/>
      <w:r w:rsidRPr="00B75C7D">
        <w:t>Obecné požadavky</w:t>
      </w:r>
      <w:bookmarkEnd w:id="22"/>
    </w:p>
    <w:p w14:paraId="5CDAE5B4" w14:textId="77777777" w:rsidR="00A80174" w:rsidRPr="00930C22" w:rsidRDefault="00A80174" w:rsidP="00424A87">
      <w:pPr>
        <w:pStyle w:val="Odstavecseseznamem"/>
        <w:numPr>
          <w:ilvl w:val="0"/>
          <w:numId w:val="13"/>
        </w:numPr>
        <w:rPr>
          <w:szCs w:val="22"/>
        </w:rPr>
      </w:pPr>
      <w:r w:rsidRPr="00930C22">
        <w:rPr>
          <w:szCs w:val="22"/>
        </w:rPr>
        <w:t xml:space="preserve">Nabídka musí obsahovat veškeré systémy, zařízení, komponenty, příslušenství, licence, dokumentace, projektové, implementační a další práce, školení atd. nezbytné k naplnění požadavků zadavatele. </w:t>
      </w:r>
    </w:p>
    <w:p w14:paraId="54AB067A" w14:textId="77777777" w:rsidR="00A80174" w:rsidRPr="00930C22" w:rsidRDefault="00A80174" w:rsidP="00A80174">
      <w:pPr>
        <w:rPr>
          <w:szCs w:val="22"/>
        </w:rPr>
      </w:pPr>
    </w:p>
    <w:p w14:paraId="4024593A" w14:textId="4C4ADEA0" w:rsidR="00A80174" w:rsidRPr="00930C22" w:rsidRDefault="00A80174" w:rsidP="00424A87">
      <w:pPr>
        <w:pStyle w:val="Odstavecseseznamem"/>
        <w:numPr>
          <w:ilvl w:val="0"/>
          <w:numId w:val="13"/>
        </w:numPr>
        <w:rPr>
          <w:szCs w:val="22"/>
        </w:rPr>
      </w:pPr>
      <w:r w:rsidRPr="00930C22">
        <w:rPr>
          <w:szCs w:val="22"/>
        </w:rPr>
        <w:t>Řešení musí respektovat dispozice a omezení vyplývající z prostředí a</w:t>
      </w:r>
      <w:r w:rsidR="00933FC8">
        <w:rPr>
          <w:szCs w:val="22"/>
        </w:rPr>
        <w:t xml:space="preserve"> z</w:t>
      </w:r>
      <w:r w:rsidRPr="00930C22">
        <w:rPr>
          <w:szCs w:val="22"/>
        </w:rPr>
        <w:t xml:space="preserve"> podmínek zadavatele.</w:t>
      </w:r>
    </w:p>
    <w:p w14:paraId="4D7FD6EB" w14:textId="77777777" w:rsidR="00A80174" w:rsidRPr="00930C22" w:rsidRDefault="00A80174" w:rsidP="00A80174">
      <w:pPr>
        <w:rPr>
          <w:szCs w:val="22"/>
        </w:rPr>
      </w:pPr>
    </w:p>
    <w:p w14:paraId="3C64CED6" w14:textId="77777777" w:rsidR="00A80174" w:rsidRPr="00930C22" w:rsidRDefault="00A80174" w:rsidP="00424A87">
      <w:pPr>
        <w:pStyle w:val="Odstavecseseznamem"/>
        <w:numPr>
          <w:ilvl w:val="0"/>
          <w:numId w:val="13"/>
        </w:numPr>
        <w:rPr>
          <w:szCs w:val="22"/>
        </w:rPr>
      </w:pPr>
      <w:r w:rsidRPr="00930C22">
        <w:rPr>
          <w:szCs w:val="22"/>
        </w:rPr>
        <w:t>Řešení musí komplexně (jako celek) splňovat požadavky zadavatele. P</w:t>
      </w:r>
      <w:r w:rsidRPr="00930C22">
        <w:t>ožadovaná funkcionalita a vlastnosti musí být reálně funkční a použitelné v provozu řešení, požadované parametry musí být reálně dosažitelné. Splnění požadavků zadavatele nesmí být nijak podmíněno.</w:t>
      </w:r>
    </w:p>
    <w:p w14:paraId="025FBCF1" w14:textId="77777777" w:rsidR="00A80174" w:rsidRPr="00930C22" w:rsidRDefault="00A80174" w:rsidP="00A80174">
      <w:pPr>
        <w:pStyle w:val="Odstavecseseznamem"/>
        <w:ind w:left="720"/>
        <w:rPr>
          <w:szCs w:val="22"/>
        </w:rPr>
      </w:pPr>
      <w:r w:rsidRPr="00930C22">
        <w:t>Je nepřípustné, aby plnění požadavků zadavatele bylo postaveno pouze na funkcionalitě, vlastnostech či parametrech dílčích komponent a řešení jako celek požadavky zadavatele nesplňovalo.</w:t>
      </w:r>
    </w:p>
    <w:p w14:paraId="2DE00AD2" w14:textId="77777777" w:rsidR="00A80174" w:rsidRPr="00930C22" w:rsidRDefault="00A80174" w:rsidP="00A80174">
      <w:pPr>
        <w:pStyle w:val="Odstavecseseznamem"/>
        <w:rPr>
          <w:szCs w:val="22"/>
        </w:rPr>
      </w:pPr>
    </w:p>
    <w:p w14:paraId="6E9C15F0" w14:textId="40C87BA7" w:rsidR="00A80174" w:rsidRDefault="00A80174" w:rsidP="00AD34B1">
      <w:pPr>
        <w:pStyle w:val="Odstavecseseznamem"/>
        <w:numPr>
          <w:ilvl w:val="0"/>
          <w:numId w:val="13"/>
        </w:numPr>
      </w:pPr>
      <w:r w:rsidRPr="00930C22">
        <w:t>Funkcionalita, vlastnosti a parametry řešení musí být uvedeny pro nabízenou/dodávanou konfiguraci určenou k</w:t>
      </w:r>
      <w:r w:rsidR="00617659">
        <w:t> </w:t>
      </w:r>
      <w:r w:rsidRPr="00930C22">
        <w:t>běžnému</w:t>
      </w:r>
      <w:r w:rsidR="00617659">
        <w:t>, trvalému</w:t>
      </w:r>
      <w:r w:rsidR="005F1918">
        <w:t xml:space="preserve"> provozu.</w:t>
      </w:r>
    </w:p>
    <w:p w14:paraId="663C84F1" w14:textId="77777777" w:rsidR="005F1918" w:rsidRPr="00930C22" w:rsidRDefault="005F1918" w:rsidP="005F1918">
      <w:pPr>
        <w:pStyle w:val="Odstavecseseznamem"/>
        <w:ind w:left="720"/>
      </w:pPr>
    </w:p>
    <w:p w14:paraId="75029BC2" w14:textId="77777777" w:rsidR="00A80174" w:rsidRPr="00930C22" w:rsidRDefault="00A80174" w:rsidP="00424A87">
      <w:pPr>
        <w:pStyle w:val="Odstavecseseznamem"/>
        <w:numPr>
          <w:ilvl w:val="0"/>
          <w:numId w:val="13"/>
        </w:numPr>
      </w:pPr>
      <w:r w:rsidRPr="00930C22">
        <w:rPr>
          <w:szCs w:val="22"/>
        </w:rPr>
        <w:t>Řešení musí splňovat všechny technické požadavky zadavatele současně. Všech požadovaných vlastností, funkcionalit a parametrů musí být dosaženo při použití jednoho, produkčního nastavení všech komponent řešení. Splnění požadavku nesmí být podmíněno změnou nastavení nebo změnou zapojení komponent.</w:t>
      </w:r>
    </w:p>
    <w:p w14:paraId="001E602F" w14:textId="77777777" w:rsidR="00A80174" w:rsidRPr="00930C22" w:rsidRDefault="00A80174" w:rsidP="00A80174">
      <w:pPr>
        <w:pStyle w:val="Odstavecseseznamem"/>
        <w:rPr>
          <w:szCs w:val="22"/>
        </w:rPr>
      </w:pPr>
    </w:p>
    <w:p w14:paraId="285CA48C" w14:textId="48B66ADD" w:rsidR="00A80174" w:rsidRPr="00930C22" w:rsidRDefault="00A80174" w:rsidP="00424A87">
      <w:pPr>
        <w:pStyle w:val="Odstavecseseznamem"/>
        <w:numPr>
          <w:ilvl w:val="0"/>
          <w:numId w:val="13"/>
        </w:numPr>
        <w:rPr>
          <w:szCs w:val="22"/>
        </w:rPr>
      </w:pPr>
      <w:r w:rsidRPr="00930C22">
        <w:rPr>
          <w:szCs w:val="22"/>
        </w:rPr>
        <w:t xml:space="preserve">Řešení nesmí obsahovat omezení, která by zabraňovala či omezovala užití zadavatelem v požadovaném nebo v racionálním rozsahu. </w:t>
      </w:r>
      <w:r w:rsidR="00C6620D">
        <w:rPr>
          <w:szCs w:val="22"/>
        </w:rPr>
        <w:t>Cloudové úložiště</w:t>
      </w:r>
      <w:r w:rsidR="00EB7757">
        <w:t xml:space="preserve"> </w:t>
      </w:r>
      <w:r w:rsidR="009743EF">
        <w:t>je určen</w:t>
      </w:r>
      <w:r w:rsidR="00C6620D">
        <w:t>o</w:t>
      </w:r>
      <w:r w:rsidRPr="00930C22">
        <w:t xml:space="preserve"> pro přibližně tři tisíce uživatelů.</w:t>
      </w:r>
    </w:p>
    <w:p w14:paraId="05214E8E" w14:textId="77777777" w:rsidR="00A80174" w:rsidRPr="00930C22" w:rsidRDefault="00A80174" w:rsidP="00A80174">
      <w:pPr>
        <w:rPr>
          <w:szCs w:val="22"/>
        </w:rPr>
      </w:pPr>
    </w:p>
    <w:p w14:paraId="69CF4838" w14:textId="77777777" w:rsidR="00A80174" w:rsidRPr="00930C22" w:rsidRDefault="00A80174" w:rsidP="00424A87">
      <w:pPr>
        <w:pStyle w:val="Odstavecseseznamem"/>
        <w:numPr>
          <w:ilvl w:val="0"/>
          <w:numId w:val="13"/>
        </w:numPr>
        <w:rPr>
          <w:szCs w:val="22"/>
        </w:rPr>
      </w:pPr>
      <w:r w:rsidRPr="00930C22">
        <w:rPr>
          <w:szCs w:val="22"/>
        </w:rPr>
        <w:t>Řešení musí být v maximální míře autonomní, nezávislé na externích systémech a službách, soběstačné bez potřeby dalších zařízení, systémů či služeb.</w:t>
      </w:r>
    </w:p>
    <w:p w14:paraId="501273BE" w14:textId="77777777" w:rsidR="00A80174" w:rsidRPr="00930C22" w:rsidRDefault="00A80174" w:rsidP="00A80174">
      <w:pPr>
        <w:rPr>
          <w:szCs w:val="22"/>
        </w:rPr>
      </w:pPr>
    </w:p>
    <w:p w14:paraId="1523EB11" w14:textId="70D40064" w:rsidR="00A80174" w:rsidRDefault="00A80174" w:rsidP="00424A87">
      <w:pPr>
        <w:pStyle w:val="Odstavecseseznamem"/>
        <w:numPr>
          <w:ilvl w:val="0"/>
          <w:numId w:val="13"/>
        </w:numPr>
      </w:pPr>
      <w:r w:rsidRPr="00930C22">
        <w:t xml:space="preserve">Řešení musí být navrženo, dimenzováno a implementováno tak, aby zajistilo spolehlivý, bezpečný, výkonný a efektivní provoz </w:t>
      </w:r>
      <w:r w:rsidRPr="00930C22">
        <w:rPr>
          <w:szCs w:val="22"/>
        </w:rPr>
        <w:t>v</w:t>
      </w:r>
      <w:r w:rsidRPr="00930C22">
        <w:t xml:space="preserve"> datovém centru zadavatele.</w:t>
      </w:r>
    </w:p>
    <w:p w14:paraId="69052BFB" w14:textId="77777777" w:rsidR="00023B2B" w:rsidRDefault="00023B2B" w:rsidP="00023B2B">
      <w:pPr>
        <w:pStyle w:val="Odstavecseseznamem"/>
      </w:pPr>
    </w:p>
    <w:p w14:paraId="4C6C0EF0" w14:textId="7C497713" w:rsidR="00023B2B" w:rsidRPr="00FF79E6" w:rsidRDefault="00023B2B" w:rsidP="00424A87">
      <w:pPr>
        <w:pStyle w:val="Odstavecseseznamem"/>
        <w:numPr>
          <w:ilvl w:val="0"/>
          <w:numId w:val="13"/>
        </w:numPr>
        <w:rPr>
          <w:szCs w:val="22"/>
        </w:rPr>
      </w:pPr>
      <w:r>
        <w:t xml:space="preserve">Dodávka musí obsahovat veškerá zařízení </w:t>
      </w:r>
      <w:r w:rsidR="005C3CFB">
        <w:rPr>
          <w:szCs w:val="22"/>
        </w:rPr>
        <w:t>potřebná</w:t>
      </w:r>
      <w:r w:rsidRPr="005B3D80">
        <w:rPr>
          <w:szCs w:val="22"/>
        </w:rPr>
        <w:t xml:space="preserve"> pro zajištění požadované funkcionality</w:t>
      </w:r>
      <w:r>
        <w:rPr>
          <w:szCs w:val="22"/>
        </w:rPr>
        <w:t>, pro zajištění požadovaného výkonu</w:t>
      </w:r>
      <w:r w:rsidRPr="005B3D80">
        <w:rPr>
          <w:szCs w:val="22"/>
        </w:rPr>
        <w:t xml:space="preserve"> a pro efektivní provoz </w:t>
      </w:r>
      <w:r w:rsidR="008B258B">
        <w:rPr>
          <w:szCs w:val="22"/>
        </w:rPr>
        <w:t xml:space="preserve">- </w:t>
      </w:r>
      <w:r w:rsidR="00664D94">
        <w:rPr>
          <w:szCs w:val="22"/>
        </w:rPr>
        <w:t>a to i taková, která</w:t>
      </w:r>
      <w:r>
        <w:rPr>
          <w:szCs w:val="22"/>
        </w:rPr>
        <w:t xml:space="preserve"> nejsou expli</w:t>
      </w:r>
      <w:r w:rsidR="00664D94">
        <w:rPr>
          <w:szCs w:val="22"/>
        </w:rPr>
        <w:t>citně uvedena</w:t>
      </w:r>
      <w:r w:rsidR="008B258B">
        <w:rPr>
          <w:szCs w:val="22"/>
        </w:rPr>
        <w:t xml:space="preserve"> v tomto dokumentu</w:t>
      </w:r>
      <w:r w:rsidRPr="00930C22">
        <w:t>.</w:t>
      </w:r>
    </w:p>
    <w:p w14:paraId="26995E86" w14:textId="77777777" w:rsidR="00FF79E6" w:rsidRPr="00FF79E6" w:rsidRDefault="00FF79E6" w:rsidP="00FF79E6">
      <w:pPr>
        <w:pStyle w:val="Odstavecseseznamem"/>
        <w:rPr>
          <w:szCs w:val="22"/>
        </w:rPr>
      </w:pPr>
    </w:p>
    <w:p w14:paraId="44A95C2D" w14:textId="0EFBD640" w:rsidR="00FF79E6" w:rsidRDefault="00FF79E6" w:rsidP="00424A87">
      <w:pPr>
        <w:pStyle w:val="Odstavecseseznamem"/>
        <w:numPr>
          <w:ilvl w:val="0"/>
          <w:numId w:val="13"/>
        </w:numPr>
      </w:pPr>
      <w:r>
        <w:t xml:space="preserve">Dodávka </w:t>
      </w:r>
      <w:r w:rsidRPr="00930C22">
        <w:t>musí obsahovat veškeré potřebné softwarové vybavení a licence.</w:t>
      </w:r>
    </w:p>
    <w:p w14:paraId="42D67E65" w14:textId="77777777" w:rsidR="00576D8F" w:rsidRDefault="00576D8F" w:rsidP="00576D8F">
      <w:pPr>
        <w:pStyle w:val="Odstavecseseznamem"/>
      </w:pPr>
    </w:p>
    <w:p w14:paraId="71BDE314" w14:textId="3023D2AB" w:rsidR="00023B2B" w:rsidRPr="005B3D80" w:rsidRDefault="00023B2B" w:rsidP="00424A87">
      <w:pPr>
        <w:pStyle w:val="Odstavecseseznamem"/>
        <w:numPr>
          <w:ilvl w:val="0"/>
          <w:numId w:val="13"/>
        </w:numPr>
        <w:rPr>
          <w:szCs w:val="22"/>
        </w:rPr>
      </w:pPr>
      <w:r>
        <w:t>Dodavatel nesmí pro realizaci používat zařízení, systémy, infrastrukturu či služby zadavatele, pokud toto není explicitně uvedeno v tomto dokumentu, a to pouze k účelu a v rozsahu uvedeném v tomto dokumentu.</w:t>
      </w:r>
    </w:p>
    <w:p w14:paraId="6C97690B" w14:textId="1FFE38C1" w:rsidR="00023B2B" w:rsidRDefault="00023B2B" w:rsidP="00023B2B">
      <w:pPr>
        <w:pStyle w:val="Odstavecseseznamem"/>
        <w:ind w:left="720"/>
      </w:pPr>
    </w:p>
    <w:p w14:paraId="40EE73D3" w14:textId="50D94041" w:rsidR="00D119A3" w:rsidRPr="00E61F0A" w:rsidRDefault="00C6620D" w:rsidP="00D119A3">
      <w:pPr>
        <w:pStyle w:val="Nadpis2"/>
        <w:keepLines/>
        <w:spacing w:before="200" w:after="0" w:line="276" w:lineRule="auto"/>
      </w:pPr>
      <w:bookmarkStart w:id="25" w:name="_Toc138425585"/>
      <w:bookmarkEnd w:id="23"/>
      <w:bookmarkEnd w:id="24"/>
      <w:r>
        <w:lastRenderedPageBreak/>
        <w:t>Cloudové úložiště</w:t>
      </w:r>
      <w:bookmarkEnd w:id="25"/>
    </w:p>
    <w:p w14:paraId="5D2FB414" w14:textId="064CF1B1" w:rsidR="004518CF" w:rsidRDefault="00D71361" w:rsidP="00424A87">
      <w:pPr>
        <w:pStyle w:val="Odstavecseseznamem"/>
        <w:numPr>
          <w:ilvl w:val="0"/>
          <w:numId w:val="13"/>
        </w:numPr>
      </w:pPr>
      <w:r>
        <w:t>Cloudové úložiště</w:t>
      </w:r>
      <w:r w:rsidR="004518CF" w:rsidRPr="00930C22">
        <w:t xml:space="preserve"> slouží k ukládání a sdílení dat. </w:t>
      </w:r>
      <w:r>
        <w:t>Cloudové úložiště</w:t>
      </w:r>
      <w:r w:rsidR="004518CF" w:rsidRPr="00930C22">
        <w:t xml:space="preserve"> </w:t>
      </w:r>
      <w:r w:rsidR="000F2965">
        <w:t>je realizován</w:t>
      </w:r>
      <w:r w:rsidR="004518CF" w:rsidRPr="00930C22">
        <w:t xml:space="preserve"> jako komplexní řešení </w:t>
      </w:r>
      <w:r w:rsidR="00342B92">
        <w:t xml:space="preserve">serverů, disků, </w:t>
      </w:r>
      <w:r w:rsidR="004518CF" w:rsidRPr="00930C22">
        <w:t>sítí a potřebného softwarového vybavení.</w:t>
      </w:r>
    </w:p>
    <w:p w14:paraId="505E6C34" w14:textId="77777777" w:rsidR="00F26E30" w:rsidRDefault="00F26E30" w:rsidP="00F26E30">
      <w:pPr>
        <w:pStyle w:val="Odstavecseseznamem"/>
        <w:ind w:left="720"/>
      </w:pPr>
    </w:p>
    <w:p w14:paraId="5FF2A715" w14:textId="46B05F39" w:rsidR="00FE3A61" w:rsidRDefault="00D71361" w:rsidP="00424A87">
      <w:pPr>
        <w:pStyle w:val="Odstavecseseznamem"/>
        <w:numPr>
          <w:ilvl w:val="0"/>
          <w:numId w:val="13"/>
        </w:numPr>
        <w:rPr>
          <w:szCs w:val="22"/>
        </w:rPr>
      </w:pPr>
      <w:r>
        <w:t>Cloudové úložiště</w:t>
      </w:r>
      <w:r w:rsidR="00750C73">
        <w:t xml:space="preserve"> </w:t>
      </w:r>
      <w:r w:rsidR="00FE3A61" w:rsidRPr="00930C22">
        <w:rPr>
          <w:szCs w:val="22"/>
        </w:rPr>
        <w:t xml:space="preserve">musí poskytovat spolehlivé, </w:t>
      </w:r>
      <w:r w:rsidR="00280BC5">
        <w:rPr>
          <w:szCs w:val="22"/>
        </w:rPr>
        <w:t xml:space="preserve">vysoce </w:t>
      </w:r>
      <w:r w:rsidR="00FE3A61" w:rsidRPr="00930C22">
        <w:rPr>
          <w:szCs w:val="22"/>
        </w:rPr>
        <w:t>dostupné a bezpečné uložení a poskytování dat.</w:t>
      </w:r>
    </w:p>
    <w:p w14:paraId="6B7EDBFB" w14:textId="77777777" w:rsidR="00342B92" w:rsidRPr="00342B92" w:rsidRDefault="00342B92" w:rsidP="00342B92">
      <w:pPr>
        <w:pStyle w:val="Odstavecseseznamem"/>
        <w:rPr>
          <w:szCs w:val="22"/>
        </w:rPr>
      </w:pPr>
    </w:p>
    <w:p w14:paraId="58BE8DAC" w14:textId="5F59E069" w:rsidR="00342B92" w:rsidRPr="000C0A67" w:rsidRDefault="00342B92" w:rsidP="000C0A67">
      <w:pPr>
        <w:pStyle w:val="Odstavecseseznamem"/>
        <w:numPr>
          <w:ilvl w:val="0"/>
          <w:numId w:val="13"/>
        </w:numPr>
        <w:rPr>
          <w:szCs w:val="22"/>
        </w:rPr>
      </w:pPr>
      <w:r>
        <w:t>Cloudové úložiště musí být postaveno na technologii Ceph</w:t>
      </w:r>
      <w:r w:rsidR="000C0A67">
        <w:t xml:space="preserve"> </w:t>
      </w:r>
      <w:r w:rsidR="000C0A67" w:rsidRPr="000C0A67">
        <w:t>https://ceph.io/en/</w:t>
      </w:r>
      <w:r>
        <w:t>.</w:t>
      </w:r>
    </w:p>
    <w:p w14:paraId="25B40879" w14:textId="77777777" w:rsidR="00342B92" w:rsidRPr="00342B92" w:rsidRDefault="00342B92" w:rsidP="00342B92">
      <w:pPr>
        <w:pStyle w:val="Odstavecseseznamem"/>
        <w:rPr>
          <w:szCs w:val="22"/>
        </w:rPr>
      </w:pPr>
    </w:p>
    <w:p w14:paraId="79B088F0" w14:textId="27333B1B" w:rsidR="00342B92" w:rsidRPr="00342B92" w:rsidRDefault="00342B92" w:rsidP="00424A87">
      <w:pPr>
        <w:pStyle w:val="Odstavecseseznamem"/>
        <w:numPr>
          <w:ilvl w:val="0"/>
          <w:numId w:val="13"/>
        </w:numPr>
        <w:rPr>
          <w:szCs w:val="22"/>
        </w:rPr>
      </w:pPr>
      <w:bookmarkStart w:id="26" w:name="_Ref135913285"/>
      <w:r w:rsidRPr="00342B92">
        <w:rPr>
          <w:szCs w:val="22"/>
        </w:rPr>
        <w:t xml:space="preserve">Cloudové úložiště </w:t>
      </w:r>
      <w:r>
        <w:rPr>
          <w:szCs w:val="22"/>
        </w:rPr>
        <w:t>musí</w:t>
      </w:r>
      <w:r w:rsidRPr="00342B92">
        <w:rPr>
          <w:szCs w:val="22"/>
        </w:rPr>
        <w:t xml:space="preserve"> poskytovat </w:t>
      </w:r>
      <w:r>
        <w:rPr>
          <w:szCs w:val="22"/>
        </w:rPr>
        <w:t xml:space="preserve">následující přístupy a </w:t>
      </w:r>
      <w:r w:rsidRPr="00342B92">
        <w:rPr>
          <w:szCs w:val="22"/>
        </w:rPr>
        <w:t>protokoly:</w:t>
      </w:r>
      <w:bookmarkEnd w:id="26"/>
    </w:p>
    <w:p w14:paraId="04826217" w14:textId="2AA0F906" w:rsidR="00342B92" w:rsidRPr="00342B92" w:rsidRDefault="00342B92" w:rsidP="0060281D">
      <w:pPr>
        <w:pStyle w:val="Odstavecseseznamem"/>
        <w:numPr>
          <w:ilvl w:val="0"/>
          <w:numId w:val="20"/>
        </w:numPr>
        <w:rPr>
          <w:szCs w:val="22"/>
        </w:rPr>
      </w:pPr>
      <w:r w:rsidRPr="00342B92">
        <w:rPr>
          <w:szCs w:val="22"/>
        </w:rPr>
        <w:t xml:space="preserve">objektový přístup </w:t>
      </w:r>
      <w:r>
        <w:rPr>
          <w:szCs w:val="22"/>
        </w:rPr>
        <w:t xml:space="preserve">protokoly </w:t>
      </w:r>
      <w:r w:rsidRPr="00342B92">
        <w:rPr>
          <w:szCs w:val="22"/>
        </w:rPr>
        <w:t xml:space="preserve">S3 a </w:t>
      </w:r>
      <w:proofErr w:type="spellStart"/>
      <w:r w:rsidRPr="00342B92">
        <w:rPr>
          <w:szCs w:val="22"/>
        </w:rPr>
        <w:t>OpenStack</w:t>
      </w:r>
      <w:proofErr w:type="spellEnd"/>
      <w:r w:rsidRPr="00342B92">
        <w:rPr>
          <w:szCs w:val="22"/>
        </w:rPr>
        <w:t xml:space="preserve"> Swift</w:t>
      </w:r>
    </w:p>
    <w:p w14:paraId="18F9CC6C" w14:textId="546B4808" w:rsidR="00342B92" w:rsidRPr="00342B92" w:rsidRDefault="00342B92" w:rsidP="0060281D">
      <w:pPr>
        <w:pStyle w:val="Odstavecseseznamem"/>
        <w:numPr>
          <w:ilvl w:val="0"/>
          <w:numId w:val="20"/>
        </w:numPr>
        <w:rPr>
          <w:szCs w:val="22"/>
        </w:rPr>
      </w:pPr>
      <w:r w:rsidRPr="00342B92">
        <w:rPr>
          <w:szCs w:val="22"/>
        </w:rPr>
        <w:t xml:space="preserve">blokový přístup </w:t>
      </w:r>
      <w:r>
        <w:rPr>
          <w:szCs w:val="22"/>
        </w:rPr>
        <w:t xml:space="preserve">- </w:t>
      </w:r>
      <w:r w:rsidRPr="00342B92">
        <w:rPr>
          <w:szCs w:val="22"/>
        </w:rPr>
        <w:t xml:space="preserve">nativní Ceph </w:t>
      </w:r>
      <w:proofErr w:type="spellStart"/>
      <w:r w:rsidRPr="00342B92">
        <w:rPr>
          <w:szCs w:val="22"/>
        </w:rPr>
        <w:t>block</w:t>
      </w:r>
      <w:proofErr w:type="spellEnd"/>
      <w:r w:rsidRPr="00342B92">
        <w:rPr>
          <w:szCs w:val="22"/>
        </w:rPr>
        <w:t xml:space="preserve"> </w:t>
      </w:r>
      <w:proofErr w:type="spellStart"/>
      <w:r w:rsidRPr="00342B92">
        <w:rPr>
          <w:szCs w:val="22"/>
        </w:rPr>
        <w:t>device</w:t>
      </w:r>
      <w:proofErr w:type="spellEnd"/>
      <w:r w:rsidRPr="00342B92">
        <w:rPr>
          <w:szCs w:val="22"/>
        </w:rPr>
        <w:t xml:space="preserve"> a </w:t>
      </w:r>
      <w:proofErr w:type="spellStart"/>
      <w:r w:rsidRPr="00342B92">
        <w:rPr>
          <w:szCs w:val="22"/>
        </w:rPr>
        <w:t>iSCSI</w:t>
      </w:r>
      <w:proofErr w:type="spellEnd"/>
    </w:p>
    <w:p w14:paraId="42240A53" w14:textId="23FD9596" w:rsidR="00342B92" w:rsidRPr="00342B92" w:rsidRDefault="00342B92" w:rsidP="0060281D">
      <w:pPr>
        <w:pStyle w:val="Odstavecseseznamem"/>
        <w:numPr>
          <w:ilvl w:val="0"/>
          <w:numId w:val="20"/>
        </w:numPr>
        <w:rPr>
          <w:szCs w:val="22"/>
        </w:rPr>
      </w:pPr>
      <w:r>
        <w:rPr>
          <w:szCs w:val="22"/>
        </w:rPr>
        <w:t xml:space="preserve">souborové služby </w:t>
      </w:r>
      <w:proofErr w:type="spellStart"/>
      <w:r>
        <w:rPr>
          <w:szCs w:val="22"/>
        </w:rPr>
        <w:t>CephFS</w:t>
      </w:r>
      <w:proofErr w:type="spellEnd"/>
      <w:r w:rsidR="00FD3956">
        <w:rPr>
          <w:szCs w:val="22"/>
        </w:rPr>
        <w:t xml:space="preserve"> a </w:t>
      </w:r>
      <w:r w:rsidR="00FD3956" w:rsidRPr="00FD3956">
        <w:rPr>
          <w:szCs w:val="22"/>
        </w:rPr>
        <w:t>NFS</w:t>
      </w:r>
      <w:r w:rsidR="00FD3956">
        <w:rPr>
          <w:szCs w:val="22"/>
        </w:rPr>
        <w:t xml:space="preserve"> </w:t>
      </w:r>
      <w:r w:rsidR="00FD3956" w:rsidRPr="00FD3956">
        <w:rPr>
          <w:szCs w:val="22"/>
        </w:rPr>
        <w:t xml:space="preserve">v4.1 nad </w:t>
      </w:r>
      <w:proofErr w:type="spellStart"/>
      <w:r w:rsidR="00FD3956" w:rsidRPr="00FD3956">
        <w:rPr>
          <w:szCs w:val="22"/>
        </w:rPr>
        <w:t>CephFS</w:t>
      </w:r>
      <w:proofErr w:type="spellEnd"/>
    </w:p>
    <w:p w14:paraId="54C391B3" w14:textId="77777777" w:rsidR="008A1E41" w:rsidRPr="008A1E41" w:rsidRDefault="008A1E41" w:rsidP="008A1E41">
      <w:pPr>
        <w:pStyle w:val="Odstavecseseznamem"/>
        <w:rPr>
          <w:szCs w:val="22"/>
        </w:rPr>
      </w:pPr>
    </w:p>
    <w:p w14:paraId="0ECE32EA" w14:textId="20F6C652" w:rsidR="008F0CC0" w:rsidRDefault="00AB136D" w:rsidP="00424A87">
      <w:pPr>
        <w:pStyle w:val="Odstavecseseznamem"/>
        <w:numPr>
          <w:ilvl w:val="0"/>
          <w:numId w:val="13"/>
        </w:numPr>
      </w:pPr>
      <w:r w:rsidRPr="00930C22">
        <w:t>(I) Dodavatel musí v nabídce uvést architekturu řešení</w:t>
      </w:r>
      <w:r w:rsidR="00132682">
        <w:t xml:space="preserve"> </w:t>
      </w:r>
      <w:proofErr w:type="spellStart"/>
      <w:r w:rsidR="00D71361">
        <w:t>Cloudového</w:t>
      </w:r>
      <w:proofErr w:type="spellEnd"/>
      <w:r w:rsidR="00D71361">
        <w:t xml:space="preserve"> úložiště</w:t>
      </w:r>
      <w:r w:rsidRPr="00930C22">
        <w:t xml:space="preserve">, typ a </w:t>
      </w:r>
      <w:r>
        <w:t>konfiguraci nabízených zařízení</w:t>
      </w:r>
      <w:r w:rsidR="00321303">
        <w:t xml:space="preserve"> a </w:t>
      </w:r>
      <w:r w:rsidR="00C54638">
        <w:t>jejich zapojení</w:t>
      </w:r>
      <w:r w:rsidR="008F0CC0">
        <w:t>.</w:t>
      </w:r>
    </w:p>
    <w:p w14:paraId="60426015" w14:textId="77777777" w:rsidR="008F0CC0" w:rsidRDefault="008F0CC0" w:rsidP="008F0CC0">
      <w:pPr>
        <w:pStyle w:val="Odstavecseseznamem"/>
      </w:pPr>
    </w:p>
    <w:p w14:paraId="0721DE21" w14:textId="7779E0E9" w:rsidR="00B97261" w:rsidRPr="00930C22" w:rsidRDefault="00D00D88" w:rsidP="00424A87">
      <w:pPr>
        <w:pStyle w:val="Odstavecseseznamem"/>
        <w:numPr>
          <w:ilvl w:val="0"/>
          <w:numId w:val="13"/>
        </w:numPr>
      </w:pPr>
      <w:r>
        <w:t xml:space="preserve">(I) </w:t>
      </w:r>
      <w:r w:rsidR="008F0CC0" w:rsidRPr="00930C22">
        <w:t xml:space="preserve">Dodavatel musí v nabídce uvést </w:t>
      </w:r>
      <w:r w:rsidR="00AB136D" w:rsidRPr="00930C22">
        <w:t>pop</w:t>
      </w:r>
      <w:r w:rsidR="00F4241E">
        <w:t xml:space="preserve">is softwarového řešení </w:t>
      </w:r>
      <w:proofErr w:type="spellStart"/>
      <w:r w:rsidR="00D71361">
        <w:t>Cloudového</w:t>
      </w:r>
      <w:proofErr w:type="spellEnd"/>
      <w:r w:rsidR="00D71361">
        <w:t xml:space="preserve"> úložiště</w:t>
      </w:r>
      <w:r w:rsidR="00AB136D" w:rsidRPr="00930C22">
        <w:t>.</w:t>
      </w:r>
    </w:p>
    <w:p w14:paraId="4A32290B" w14:textId="03A1E7B2" w:rsidR="00521314" w:rsidRDefault="009567BB" w:rsidP="00523A7C">
      <w:pPr>
        <w:pStyle w:val="Nadpis3"/>
      </w:pPr>
      <w:bookmarkStart w:id="27" w:name="_Toc138425586"/>
      <w:r>
        <w:t>O</w:t>
      </w:r>
      <w:r w:rsidR="00A45BA1">
        <w:t>blasti, kapacity</w:t>
      </w:r>
      <w:bookmarkEnd w:id="27"/>
    </w:p>
    <w:p w14:paraId="27A80BD8" w14:textId="1447FFE0" w:rsidR="00A45BA1" w:rsidRDefault="00A45BA1" w:rsidP="00424A87">
      <w:pPr>
        <w:pStyle w:val="Odstavecseseznamem"/>
        <w:numPr>
          <w:ilvl w:val="0"/>
          <w:numId w:val="13"/>
        </w:numPr>
      </w:pPr>
      <w:r w:rsidRPr="00A45BA1">
        <w:t>Cloudové úložiště musí</w:t>
      </w:r>
      <w:r>
        <w:t xml:space="preserve"> obsahovat následující disky:</w:t>
      </w:r>
    </w:p>
    <w:p w14:paraId="04A3130D" w14:textId="09BFAFEA" w:rsidR="00A45BA1" w:rsidRDefault="00A45BA1" w:rsidP="0060281D">
      <w:pPr>
        <w:pStyle w:val="Odstavecseseznamem"/>
        <w:numPr>
          <w:ilvl w:val="0"/>
          <w:numId w:val="21"/>
        </w:numPr>
        <w:spacing w:after="200" w:line="276" w:lineRule="auto"/>
        <w:contextualSpacing/>
        <w:jc w:val="left"/>
      </w:pPr>
      <w:r>
        <w:t xml:space="preserve">rotační </w:t>
      </w:r>
      <w:r w:rsidR="002F10B6">
        <w:t xml:space="preserve">HDD </w:t>
      </w:r>
      <w:r>
        <w:t xml:space="preserve">disky pro data – </w:t>
      </w:r>
      <w:r w:rsidR="002A7211">
        <w:t xml:space="preserve">disky jsou </w:t>
      </w:r>
      <w:r w:rsidR="00003CFD">
        <w:t>souhrnně</w:t>
      </w:r>
      <w:r w:rsidR="002A7211">
        <w:t xml:space="preserve"> označovány jako </w:t>
      </w:r>
      <w:r>
        <w:t>„HDD oblast“</w:t>
      </w:r>
    </w:p>
    <w:p w14:paraId="01A909C6" w14:textId="008F7FF3" w:rsidR="00781F5D" w:rsidRDefault="00A45BA1" w:rsidP="0060281D">
      <w:pPr>
        <w:pStyle w:val="Odstavecseseznamem"/>
        <w:numPr>
          <w:ilvl w:val="0"/>
          <w:numId w:val="21"/>
        </w:numPr>
        <w:spacing w:after="200" w:line="276" w:lineRule="auto"/>
        <w:contextualSpacing/>
        <w:jc w:val="left"/>
      </w:pPr>
      <w:r>
        <w:t xml:space="preserve">SSD disky pro data – </w:t>
      </w:r>
      <w:r w:rsidR="002A7211">
        <w:t xml:space="preserve">disky jsou </w:t>
      </w:r>
      <w:r w:rsidR="00003CFD">
        <w:t>souhrnně</w:t>
      </w:r>
      <w:r w:rsidR="002A7211">
        <w:t xml:space="preserve"> označovány jako </w:t>
      </w:r>
      <w:r>
        <w:t>„SSD oblast“</w:t>
      </w:r>
    </w:p>
    <w:p w14:paraId="1AB750EC" w14:textId="33C04D91" w:rsidR="00A45BA1" w:rsidRDefault="00A45BA1" w:rsidP="0060281D">
      <w:pPr>
        <w:pStyle w:val="Odstavecseseznamem"/>
        <w:numPr>
          <w:ilvl w:val="0"/>
          <w:numId w:val="21"/>
        </w:numPr>
        <w:spacing w:after="200" w:line="276" w:lineRule="auto"/>
        <w:contextualSpacing/>
        <w:jc w:val="left"/>
      </w:pPr>
      <w:r>
        <w:t xml:space="preserve">SSD disky pro </w:t>
      </w:r>
      <w:r w:rsidR="00424A87">
        <w:t xml:space="preserve">efektivnější práci </w:t>
      </w:r>
      <w:proofErr w:type="spellStart"/>
      <w:r w:rsidR="00424A87">
        <w:t>Cephu</w:t>
      </w:r>
      <w:proofErr w:type="spellEnd"/>
      <w:r w:rsidR="00424A87">
        <w:t xml:space="preserve"> s</w:t>
      </w:r>
      <w:r w:rsidR="00781F5D">
        <w:t> </w:t>
      </w:r>
      <w:r w:rsidR="00424A87">
        <w:t>daty</w:t>
      </w:r>
      <w:r w:rsidR="00781F5D">
        <w:t xml:space="preserve"> (</w:t>
      </w:r>
      <w:proofErr w:type="spellStart"/>
      <w:r w:rsidR="00781F5D" w:rsidRPr="00781F5D">
        <w:t>Bluestore</w:t>
      </w:r>
      <w:proofErr w:type="spellEnd"/>
      <w:r w:rsidR="00781F5D" w:rsidRPr="00781F5D">
        <w:t xml:space="preserve"> WAL/DB</w:t>
      </w:r>
      <w:r w:rsidR="00781F5D">
        <w:t>)</w:t>
      </w:r>
      <w:r>
        <w:t xml:space="preserve"> – </w:t>
      </w:r>
      <w:r w:rsidR="002A7211">
        <w:t xml:space="preserve">disky jsou </w:t>
      </w:r>
      <w:r w:rsidR="00003CFD">
        <w:t>souhrnně</w:t>
      </w:r>
      <w:r w:rsidR="002A7211">
        <w:t xml:space="preserve"> označovány jako </w:t>
      </w:r>
      <w:r>
        <w:t>„</w:t>
      </w:r>
      <w:r w:rsidR="00D04628">
        <w:t>WAL/DB</w:t>
      </w:r>
      <w:r>
        <w:t xml:space="preserve"> disky“</w:t>
      </w:r>
    </w:p>
    <w:p w14:paraId="55AF7F45" w14:textId="4D446EED" w:rsidR="00A45BA1" w:rsidRDefault="00A45BA1" w:rsidP="0060281D">
      <w:pPr>
        <w:pStyle w:val="Odstavecseseznamem"/>
        <w:numPr>
          <w:ilvl w:val="0"/>
          <w:numId w:val="21"/>
        </w:numPr>
        <w:spacing w:after="200" w:line="276" w:lineRule="auto"/>
        <w:contextualSpacing/>
        <w:jc w:val="left"/>
      </w:pPr>
      <w:r>
        <w:t xml:space="preserve">SSD disky pro </w:t>
      </w:r>
      <w:r w:rsidR="002A7211">
        <w:t>operační systém</w:t>
      </w:r>
      <w:r>
        <w:t xml:space="preserve"> – </w:t>
      </w:r>
      <w:r w:rsidR="002A7211">
        <w:t xml:space="preserve">disky jsou označovány jako </w:t>
      </w:r>
      <w:r>
        <w:t>„</w:t>
      </w:r>
      <w:r w:rsidR="00424A87">
        <w:t>systémové disky</w:t>
      </w:r>
      <w:r>
        <w:t>“</w:t>
      </w:r>
    </w:p>
    <w:p w14:paraId="01BAC9D8" w14:textId="17294F0A" w:rsidR="002A7211" w:rsidRDefault="002A7211" w:rsidP="002A7211">
      <w:pPr>
        <w:spacing w:after="200" w:line="276" w:lineRule="auto"/>
        <w:ind w:left="360"/>
        <w:contextualSpacing/>
        <w:jc w:val="left"/>
      </w:pPr>
      <w:r>
        <w:t xml:space="preserve">Disky HDD oblasti a SSD oblasti jsou dále </w:t>
      </w:r>
      <w:r w:rsidR="000C37E4">
        <w:t xml:space="preserve">též </w:t>
      </w:r>
      <w:r>
        <w:t>nazývané jako „datové disky“.</w:t>
      </w:r>
    </w:p>
    <w:p w14:paraId="174BD8A7" w14:textId="26FE09FD" w:rsidR="00755199" w:rsidRDefault="00755199" w:rsidP="00755199">
      <w:pPr>
        <w:pStyle w:val="Odstavecseseznamem"/>
        <w:numPr>
          <w:ilvl w:val="0"/>
          <w:numId w:val="13"/>
        </w:numPr>
      </w:pPr>
      <w:r w:rsidRPr="00A45BA1">
        <w:t>Cloudové úložiště musí</w:t>
      </w:r>
      <w:r>
        <w:t xml:space="preserve"> poskytovat </w:t>
      </w:r>
      <w:r w:rsidRPr="009B77B1">
        <w:rPr>
          <w:b/>
        </w:rPr>
        <w:t>celkovou kapacitu HDD oblasti</w:t>
      </w:r>
      <w:r>
        <w:t xml:space="preserve"> určenou jako součet kapacit disků HDD oblasti minimálně </w:t>
      </w:r>
      <w:r w:rsidR="009B77B1" w:rsidRPr="009B77B1">
        <w:rPr>
          <w:b/>
        </w:rPr>
        <w:t>8</w:t>
      </w:r>
      <w:r w:rsidR="00C81243">
        <w:rPr>
          <w:b/>
        </w:rPr>
        <w:t>.4</w:t>
      </w:r>
      <w:r w:rsidR="009B77B1" w:rsidRPr="009B77B1">
        <w:rPr>
          <w:b/>
        </w:rPr>
        <w:t>PB</w:t>
      </w:r>
      <w:r>
        <w:t>.</w:t>
      </w:r>
    </w:p>
    <w:p w14:paraId="57BCDF87" w14:textId="77777777" w:rsidR="009B77B1" w:rsidRDefault="009B77B1" w:rsidP="009B77B1">
      <w:pPr>
        <w:pStyle w:val="Odstavecseseznamem"/>
        <w:ind w:left="720"/>
      </w:pPr>
    </w:p>
    <w:p w14:paraId="0FFDE64F" w14:textId="0D802D62" w:rsidR="009B77B1" w:rsidRDefault="009B77B1" w:rsidP="00755199">
      <w:pPr>
        <w:pStyle w:val="Odstavecseseznamem"/>
        <w:numPr>
          <w:ilvl w:val="0"/>
          <w:numId w:val="13"/>
        </w:numPr>
      </w:pPr>
      <w:r w:rsidRPr="00A45BA1">
        <w:t>Cloudové úložiště musí</w:t>
      </w:r>
      <w:r>
        <w:t xml:space="preserve"> poskytovat </w:t>
      </w:r>
      <w:r w:rsidRPr="009B77B1">
        <w:rPr>
          <w:b/>
        </w:rPr>
        <w:t xml:space="preserve">celkovou kapacitu </w:t>
      </w:r>
      <w:r w:rsidR="00B96F0A">
        <w:rPr>
          <w:b/>
        </w:rPr>
        <w:t>SSD</w:t>
      </w:r>
      <w:r w:rsidRPr="009B77B1">
        <w:rPr>
          <w:b/>
        </w:rPr>
        <w:t xml:space="preserve"> oblasti</w:t>
      </w:r>
      <w:r>
        <w:t xml:space="preserve"> určenou jako součet kapacit disků </w:t>
      </w:r>
      <w:r w:rsidR="00B96F0A">
        <w:t>SSD</w:t>
      </w:r>
      <w:r>
        <w:t xml:space="preserve"> oblasti minimálně </w:t>
      </w:r>
      <w:r w:rsidR="00E31FAE">
        <w:rPr>
          <w:b/>
        </w:rPr>
        <w:t>36</w:t>
      </w:r>
      <w:r w:rsidR="00B96F0A">
        <w:rPr>
          <w:b/>
        </w:rPr>
        <w:t>0T</w:t>
      </w:r>
      <w:r w:rsidRPr="009B77B1">
        <w:rPr>
          <w:b/>
        </w:rPr>
        <w:t>B</w:t>
      </w:r>
      <w:r>
        <w:t>.</w:t>
      </w:r>
    </w:p>
    <w:p w14:paraId="28C769EE" w14:textId="77777777" w:rsidR="00E31FAE" w:rsidRDefault="00E31FAE" w:rsidP="00E31FAE">
      <w:pPr>
        <w:pStyle w:val="Odstavecseseznamem"/>
      </w:pPr>
    </w:p>
    <w:p w14:paraId="0D3550CF" w14:textId="5F8D4995" w:rsidR="009E16D3" w:rsidRDefault="00E31FAE" w:rsidP="009E16D3">
      <w:pPr>
        <w:pStyle w:val="Odstavecseseznamem"/>
        <w:numPr>
          <w:ilvl w:val="0"/>
          <w:numId w:val="13"/>
        </w:numPr>
      </w:pPr>
      <w:r w:rsidRPr="00A45BA1">
        <w:t>Cloudové úložiště musí</w:t>
      </w:r>
      <w:r>
        <w:t xml:space="preserve"> poskytovat </w:t>
      </w:r>
      <w:r w:rsidRPr="009E16D3">
        <w:rPr>
          <w:b/>
        </w:rPr>
        <w:t xml:space="preserve">celkovou kapacitu </w:t>
      </w:r>
      <w:r w:rsidR="00D04628" w:rsidRPr="009E16D3">
        <w:rPr>
          <w:b/>
        </w:rPr>
        <w:t>WAL/DB</w:t>
      </w:r>
      <w:r w:rsidRPr="009E16D3">
        <w:rPr>
          <w:b/>
        </w:rPr>
        <w:t xml:space="preserve"> disků</w:t>
      </w:r>
      <w:r>
        <w:t xml:space="preserve"> určenou jako součet kapacit </w:t>
      </w:r>
      <w:r w:rsidR="00D04628" w:rsidRPr="00D04628">
        <w:t>WAL/DB</w:t>
      </w:r>
      <w:r w:rsidR="00D04628">
        <w:t xml:space="preserve"> </w:t>
      </w:r>
      <w:r>
        <w:t xml:space="preserve">disků </w:t>
      </w:r>
      <w:r w:rsidRPr="002223A4">
        <w:t>minimálně</w:t>
      </w:r>
      <w:r w:rsidRPr="002223A4">
        <w:rPr>
          <w:b/>
        </w:rPr>
        <w:t xml:space="preserve"> </w:t>
      </w:r>
      <w:r w:rsidR="007B5B64" w:rsidRPr="002223A4">
        <w:rPr>
          <w:b/>
        </w:rPr>
        <w:t>4% celkové kapacity HDD oblasti</w:t>
      </w:r>
      <w:r w:rsidR="00986A9D">
        <w:t>.</w:t>
      </w:r>
    </w:p>
    <w:p w14:paraId="0BE3F303" w14:textId="3437BD60" w:rsidR="00B574EE" w:rsidRDefault="00B574EE" w:rsidP="00435902">
      <w:pPr>
        <w:pStyle w:val="Odstavecseseznamem"/>
        <w:ind w:left="720"/>
        <w:rPr>
          <w:szCs w:val="22"/>
        </w:rPr>
      </w:pPr>
    </w:p>
    <w:p w14:paraId="5C68BC15" w14:textId="48BB696B" w:rsidR="00B574EE" w:rsidRPr="00930C22" w:rsidRDefault="00B574EE" w:rsidP="00B574EE">
      <w:pPr>
        <w:pStyle w:val="Odstavecseseznamem"/>
        <w:numPr>
          <w:ilvl w:val="0"/>
          <w:numId w:val="13"/>
        </w:numPr>
      </w:pPr>
      <w:r w:rsidRPr="00930C22">
        <w:rPr>
          <w:rFonts w:cstheme="minorHAnsi"/>
        </w:rPr>
        <w:t>Kapacity se uvádějí s využitím předpon dekadických násobků.</w:t>
      </w:r>
    </w:p>
    <w:p w14:paraId="1CC5DF40" w14:textId="0A35CCEE" w:rsidR="00B574EE" w:rsidRDefault="00B574EE" w:rsidP="00B574EE">
      <w:pPr>
        <w:pStyle w:val="Odstavecseseznamem"/>
        <w:numPr>
          <w:ilvl w:val="0"/>
          <w:numId w:val="26"/>
        </w:numPr>
      </w:pPr>
      <w:r>
        <w:t>megabyte (M</w:t>
      </w:r>
      <w:r w:rsidRPr="00B574EE">
        <w:t>B) 10</w:t>
      </w:r>
      <w:r>
        <w:rPr>
          <w:rFonts w:cs="Calibri"/>
        </w:rPr>
        <w:t>⁶</w:t>
      </w:r>
      <w:r w:rsidRPr="00B574EE">
        <w:t xml:space="preserve"> byte</w:t>
      </w:r>
    </w:p>
    <w:p w14:paraId="390450CA" w14:textId="7C7B2EF8" w:rsidR="00B574EE" w:rsidRPr="00930C22" w:rsidRDefault="00B574EE" w:rsidP="00B574EE">
      <w:pPr>
        <w:pStyle w:val="Odstavecseseznamem"/>
        <w:numPr>
          <w:ilvl w:val="0"/>
          <w:numId w:val="26"/>
        </w:numPr>
      </w:pPr>
      <w:r w:rsidRPr="00930C22">
        <w:t xml:space="preserve">gigabyte (GB) </w:t>
      </w:r>
      <w:r w:rsidRPr="00930C22">
        <w:rPr>
          <w:szCs w:val="22"/>
        </w:rPr>
        <w:t>10</w:t>
      </w:r>
      <w:r w:rsidRPr="00930C22">
        <w:rPr>
          <w:rFonts w:cs="Calibri"/>
          <w:szCs w:val="22"/>
        </w:rPr>
        <w:t>⁹</w:t>
      </w:r>
      <w:r w:rsidRPr="00930C22">
        <w:rPr>
          <w:szCs w:val="22"/>
        </w:rPr>
        <w:t> </w:t>
      </w:r>
      <w:r w:rsidRPr="00930C22">
        <w:rPr>
          <w:rFonts w:cstheme="minorHAnsi"/>
        </w:rPr>
        <w:t>byte</w:t>
      </w:r>
    </w:p>
    <w:p w14:paraId="759C2315" w14:textId="77777777" w:rsidR="00B574EE" w:rsidRPr="00930C22" w:rsidRDefault="00B574EE" w:rsidP="00B574EE">
      <w:pPr>
        <w:pStyle w:val="Odstavecseseznamem"/>
        <w:numPr>
          <w:ilvl w:val="0"/>
          <w:numId w:val="26"/>
        </w:numPr>
        <w:rPr>
          <w:rFonts w:cstheme="minorHAnsi"/>
        </w:rPr>
      </w:pPr>
      <w:r w:rsidRPr="00930C22">
        <w:t xml:space="preserve">terabyte (TB) </w:t>
      </w:r>
      <w:r w:rsidRPr="00930C22">
        <w:rPr>
          <w:szCs w:val="22"/>
        </w:rPr>
        <w:t>10</w:t>
      </w:r>
      <w:r w:rsidRPr="00930C22">
        <w:rPr>
          <w:rFonts w:cs="Calibri"/>
          <w:szCs w:val="22"/>
        </w:rPr>
        <w:t xml:space="preserve">¹² </w:t>
      </w:r>
      <w:r w:rsidRPr="00930C22">
        <w:rPr>
          <w:rFonts w:cstheme="minorHAnsi"/>
        </w:rPr>
        <w:t>byte</w:t>
      </w:r>
    </w:p>
    <w:p w14:paraId="01FAC455" w14:textId="77777777" w:rsidR="00B574EE" w:rsidRPr="00930C22" w:rsidRDefault="00B574EE" w:rsidP="00B574EE">
      <w:pPr>
        <w:pStyle w:val="Odstavecseseznamem"/>
        <w:numPr>
          <w:ilvl w:val="0"/>
          <w:numId w:val="26"/>
        </w:numPr>
        <w:rPr>
          <w:rFonts w:cstheme="minorHAnsi"/>
        </w:rPr>
      </w:pPr>
      <w:proofErr w:type="spellStart"/>
      <w:r>
        <w:t>petabyte</w:t>
      </w:r>
      <w:proofErr w:type="spellEnd"/>
      <w:r>
        <w:t xml:space="preserve"> (P</w:t>
      </w:r>
      <w:r w:rsidRPr="00930C22">
        <w:t xml:space="preserve">B) </w:t>
      </w:r>
      <w:r w:rsidRPr="00930C22">
        <w:rPr>
          <w:szCs w:val="22"/>
        </w:rPr>
        <w:t>10</w:t>
      </w:r>
      <w:r w:rsidRPr="00930C22">
        <w:rPr>
          <w:rFonts w:cs="Calibri"/>
          <w:szCs w:val="22"/>
        </w:rPr>
        <w:t xml:space="preserve">¹⁵ </w:t>
      </w:r>
      <w:r w:rsidRPr="00930C22">
        <w:rPr>
          <w:rFonts w:cstheme="minorHAnsi"/>
        </w:rPr>
        <w:t>byte</w:t>
      </w:r>
    </w:p>
    <w:p w14:paraId="5968CF29" w14:textId="77777777" w:rsidR="00B574EE" w:rsidRDefault="00B574EE" w:rsidP="00435902">
      <w:pPr>
        <w:pStyle w:val="Odstavecseseznamem"/>
        <w:ind w:left="720"/>
        <w:rPr>
          <w:szCs w:val="22"/>
        </w:rPr>
      </w:pPr>
    </w:p>
    <w:p w14:paraId="15D025D0" w14:textId="2B39F8E7" w:rsidR="00435902" w:rsidRPr="00D92053" w:rsidRDefault="00435902" w:rsidP="00435902">
      <w:pPr>
        <w:pStyle w:val="Odstavecseseznamem"/>
        <w:numPr>
          <w:ilvl w:val="0"/>
          <w:numId w:val="13"/>
        </w:numPr>
      </w:pPr>
      <w:r w:rsidRPr="00930C22">
        <w:t>(I) Dodavatel musí v nabídce uvést</w:t>
      </w:r>
      <w:r>
        <w:t xml:space="preserve"> </w:t>
      </w:r>
      <w:r w:rsidR="00FF1773">
        <w:t xml:space="preserve">celkové </w:t>
      </w:r>
      <w:r>
        <w:t xml:space="preserve">kapacity HDD oblasti, SSD oblasti a </w:t>
      </w:r>
      <w:r w:rsidR="00FF1773">
        <w:t>WAL/DB disků</w:t>
      </w:r>
      <w:r w:rsidRPr="00930C22">
        <w:t>.</w:t>
      </w:r>
    </w:p>
    <w:p w14:paraId="76CE4607" w14:textId="0B2017F7" w:rsidR="0060281D" w:rsidRDefault="00963FAE" w:rsidP="00523A7C">
      <w:pPr>
        <w:pStyle w:val="Nadpis3"/>
      </w:pPr>
      <w:bookmarkStart w:id="28" w:name="_Toc138425587"/>
      <w:r>
        <w:t>S</w:t>
      </w:r>
      <w:r w:rsidR="0060281D">
        <w:t>ervery</w:t>
      </w:r>
      <w:bookmarkEnd w:id="28"/>
    </w:p>
    <w:p w14:paraId="47C9D670" w14:textId="227A8428" w:rsidR="0060281D" w:rsidRDefault="0060281D" w:rsidP="009E16D3">
      <w:pPr>
        <w:pStyle w:val="Odstavecseseznamem"/>
        <w:numPr>
          <w:ilvl w:val="0"/>
          <w:numId w:val="13"/>
        </w:numPr>
      </w:pPr>
      <w:r>
        <w:t xml:space="preserve">Cloudové úložiště musí obsahovat dva typy </w:t>
      </w:r>
      <w:r w:rsidR="00CF7082">
        <w:t xml:space="preserve">fyzických </w:t>
      </w:r>
      <w:r>
        <w:t>serverů:</w:t>
      </w:r>
    </w:p>
    <w:p w14:paraId="6DAA4F37" w14:textId="77777777" w:rsidR="00F533DE" w:rsidRDefault="00F533DE" w:rsidP="00F533DE">
      <w:pPr>
        <w:pStyle w:val="Odstavecseseznamem"/>
        <w:numPr>
          <w:ilvl w:val="0"/>
          <w:numId w:val="22"/>
        </w:numPr>
      </w:pPr>
      <w:r>
        <w:t>Infrastrukturní servery</w:t>
      </w:r>
    </w:p>
    <w:p w14:paraId="4BCC5BF5" w14:textId="083A8985" w:rsidR="0060281D" w:rsidRDefault="0060281D" w:rsidP="0060281D">
      <w:pPr>
        <w:pStyle w:val="Odstavecseseznamem"/>
        <w:numPr>
          <w:ilvl w:val="0"/>
          <w:numId w:val="22"/>
        </w:numPr>
      </w:pPr>
      <w:r>
        <w:t>Storage servery</w:t>
      </w:r>
    </w:p>
    <w:p w14:paraId="327338A2" w14:textId="5E4B233B" w:rsidR="0060281D" w:rsidRDefault="0060281D" w:rsidP="0060281D">
      <w:pPr>
        <w:pStyle w:val="Odstavecseseznamem"/>
        <w:ind w:left="720"/>
      </w:pPr>
    </w:p>
    <w:p w14:paraId="7723DE12" w14:textId="0ADAE4CC" w:rsidR="00F533DE" w:rsidRDefault="00F533DE" w:rsidP="00F533DE">
      <w:pPr>
        <w:pStyle w:val="Odstavecseseznamem"/>
        <w:numPr>
          <w:ilvl w:val="0"/>
          <w:numId w:val="13"/>
        </w:numPr>
      </w:pPr>
      <w:r>
        <w:t xml:space="preserve">Infrastrukturní servery jsou fyzické servery, které jsou určeny pro běh služeb </w:t>
      </w:r>
      <w:proofErr w:type="spellStart"/>
      <w:r>
        <w:t>Cloudového</w:t>
      </w:r>
      <w:proofErr w:type="spellEnd"/>
      <w:r>
        <w:t xml:space="preserve"> úložiště - </w:t>
      </w:r>
      <w:r w:rsidR="00C54C25">
        <w:t xml:space="preserve">Ceph Storage Clusteru - </w:t>
      </w:r>
      <w:r>
        <w:t xml:space="preserve">Ceph Monitor, Ceph </w:t>
      </w:r>
      <w:proofErr w:type="spellStart"/>
      <w:r>
        <w:t>Manager</w:t>
      </w:r>
      <w:proofErr w:type="spellEnd"/>
      <w:r>
        <w:t xml:space="preserve">, RADOS </w:t>
      </w:r>
      <w:proofErr w:type="spellStart"/>
      <w:r>
        <w:t>gatewaye</w:t>
      </w:r>
      <w:proofErr w:type="spellEnd"/>
      <w:r>
        <w:t xml:space="preserve">, </w:t>
      </w:r>
      <w:proofErr w:type="spellStart"/>
      <w:r>
        <w:t>iSCSI</w:t>
      </w:r>
      <w:proofErr w:type="spellEnd"/>
      <w:r>
        <w:t xml:space="preserve"> </w:t>
      </w:r>
      <w:proofErr w:type="spellStart"/>
      <w:r>
        <w:t>gatewaye</w:t>
      </w:r>
      <w:proofErr w:type="spellEnd"/>
      <w:r>
        <w:t xml:space="preserve">, Metadata servery </w:t>
      </w:r>
      <w:proofErr w:type="spellStart"/>
      <w:r>
        <w:t>CephFS</w:t>
      </w:r>
      <w:proofErr w:type="spellEnd"/>
      <w:r>
        <w:t xml:space="preserve"> a další. Infrastrukturní servery nesmí provozovat OSD</w:t>
      </w:r>
      <w:r w:rsidR="00B1660C">
        <w:t xml:space="preserve"> (Object Storage </w:t>
      </w:r>
      <w:proofErr w:type="spellStart"/>
      <w:r w:rsidR="00B1660C">
        <w:t>Daemon</w:t>
      </w:r>
      <w:proofErr w:type="spellEnd"/>
      <w:r w:rsidR="00B1660C">
        <w:t>)</w:t>
      </w:r>
      <w:r>
        <w:t>.</w:t>
      </w:r>
    </w:p>
    <w:p w14:paraId="0D7A48D7" w14:textId="77777777" w:rsidR="00F533DE" w:rsidRDefault="00F533DE" w:rsidP="00F533DE">
      <w:pPr>
        <w:pStyle w:val="Odstavecseseznamem"/>
        <w:ind w:left="720"/>
      </w:pPr>
    </w:p>
    <w:p w14:paraId="23D0F6DC" w14:textId="4464FB85" w:rsidR="008303DC" w:rsidRDefault="008303DC" w:rsidP="009E16D3">
      <w:pPr>
        <w:pStyle w:val="Odstavecseseznamem"/>
        <w:numPr>
          <w:ilvl w:val="0"/>
          <w:numId w:val="13"/>
        </w:numPr>
      </w:pPr>
      <w:r>
        <w:t xml:space="preserve">Storage servery jsou </w:t>
      </w:r>
      <w:r w:rsidR="003A7041">
        <w:t xml:space="preserve">fyzické </w:t>
      </w:r>
      <w:r>
        <w:t xml:space="preserve">servery určené </w:t>
      </w:r>
      <w:r w:rsidR="005C7ECD">
        <w:t xml:space="preserve">výhradně </w:t>
      </w:r>
      <w:r w:rsidR="00B1660C">
        <w:t>pro běh OSD</w:t>
      </w:r>
      <w:r w:rsidR="00F911E7">
        <w:t xml:space="preserve"> </w:t>
      </w:r>
      <w:r w:rsidR="000C0A67">
        <w:t>Ceph Storage Clusteru</w:t>
      </w:r>
      <w:r>
        <w:t>. Storage servery obsahují/realizují HDD oblast, SSD oblast a WALL/DB disky.</w:t>
      </w:r>
    </w:p>
    <w:p w14:paraId="2F711366" w14:textId="77777777" w:rsidR="00FF410F" w:rsidRDefault="00FF410F" w:rsidP="00FF410F">
      <w:pPr>
        <w:pStyle w:val="Odstavecseseznamem"/>
      </w:pPr>
    </w:p>
    <w:p w14:paraId="7A595500" w14:textId="0EDC31B1" w:rsidR="00FF410F" w:rsidRDefault="00FF410F" w:rsidP="009E16D3">
      <w:pPr>
        <w:pStyle w:val="Odstavecseseznamem"/>
        <w:numPr>
          <w:ilvl w:val="0"/>
          <w:numId w:val="13"/>
        </w:numPr>
      </w:pPr>
      <w:r w:rsidRPr="00AD4777">
        <w:t xml:space="preserve">(I) </w:t>
      </w:r>
      <w:r>
        <w:t>Dodavatel</w:t>
      </w:r>
      <w:r w:rsidRPr="00AD4777">
        <w:t xml:space="preserve"> musí v nabídce uvést </w:t>
      </w:r>
      <w:r w:rsidR="00A82646">
        <w:t xml:space="preserve">počet a </w:t>
      </w:r>
      <w:r w:rsidRPr="00AD4777">
        <w:t xml:space="preserve">detailní </w:t>
      </w:r>
      <w:r>
        <w:t xml:space="preserve">hardwarovou </w:t>
      </w:r>
      <w:r w:rsidRPr="00AD4777">
        <w:t>konfiguraci</w:t>
      </w:r>
      <w:r>
        <w:t xml:space="preserve"> všech serverů řešení</w:t>
      </w:r>
      <w:r w:rsidR="00172FA9">
        <w:t xml:space="preserve"> včetně uvedení modelu</w:t>
      </w:r>
      <w:r w:rsidR="002B4070">
        <w:t xml:space="preserve"> </w:t>
      </w:r>
      <w:r w:rsidR="00107931">
        <w:t xml:space="preserve">a počtu komponent (zejména </w:t>
      </w:r>
      <w:r w:rsidR="005E1893">
        <w:t xml:space="preserve">procesoru, </w:t>
      </w:r>
      <w:r w:rsidR="002B4070">
        <w:t>pamětí</w:t>
      </w:r>
      <w:r w:rsidR="005E1893">
        <w:t xml:space="preserve"> a disků</w:t>
      </w:r>
      <w:r w:rsidR="00107931">
        <w:t>)</w:t>
      </w:r>
      <w:r w:rsidRPr="00AD4777">
        <w:t>.</w:t>
      </w:r>
    </w:p>
    <w:p w14:paraId="12662E01" w14:textId="0123EB3C" w:rsidR="00A72418" w:rsidRDefault="00A44EF5" w:rsidP="00523A7C">
      <w:pPr>
        <w:pStyle w:val="Nadpis3"/>
      </w:pPr>
      <w:bookmarkStart w:id="29" w:name="_Toc138425588"/>
      <w:r>
        <w:t>Společné</w:t>
      </w:r>
      <w:r w:rsidR="00A72418">
        <w:t xml:space="preserve"> požadavky na servery</w:t>
      </w:r>
      <w:bookmarkEnd w:id="29"/>
    </w:p>
    <w:p w14:paraId="042316CF" w14:textId="76371007" w:rsidR="00A72418" w:rsidRDefault="00A72418" w:rsidP="00A72418">
      <w:pPr>
        <w:pStyle w:val="Odstavecseseznamem"/>
        <w:numPr>
          <w:ilvl w:val="0"/>
          <w:numId w:val="13"/>
        </w:numPr>
      </w:pPr>
      <w:bookmarkStart w:id="30" w:name="_Ref135912993"/>
      <w:r w:rsidRPr="00AD4777">
        <w:t xml:space="preserve">Každý server </w:t>
      </w:r>
      <w:proofErr w:type="spellStart"/>
      <w:r>
        <w:t>Cloudového</w:t>
      </w:r>
      <w:proofErr w:type="spellEnd"/>
      <w:r>
        <w:t xml:space="preserve"> řešení </w:t>
      </w:r>
      <w:r w:rsidRPr="00AD4777">
        <w:t>musí splňovat následující požadavky:</w:t>
      </w:r>
      <w:bookmarkEnd w:id="30"/>
    </w:p>
    <w:p w14:paraId="512EB2C7" w14:textId="000F6295" w:rsidR="00A72418" w:rsidRDefault="00A72418" w:rsidP="00865103">
      <w:pPr>
        <w:pStyle w:val="Odstavecseseznamem"/>
        <w:numPr>
          <w:ilvl w:val="0"/>
          <w:numId w:val="25"/>
        </w:numPr>
      </w:pPr>
      <w:r>
        <w:t>Architektura x86-64</w:t>
      </w:r>
    </w:p>
    <w:p w14:paraId="56253164" w14:textId="5989A588" w:rsidR="00A72418" w:rsidRDefault="00A72418" w:rsidP="00865103">
      <w:pPr>
        <w:pStyle w:val="Odstavecseseznamem"/>
        <w:numPr>
          <w:ilvl w:val="0"/>
          <w:numId w:val="25"/>
        </w:numPr>
      </w:pPr>
      <w:r>
        <w:t>Paměť RAM provozovaná v režimu min. DDR4-3200 s ECC</w:t>
      </w:r>
    </w:p>
    <w:p w14:paraId="3E6B4DC0" w14:textId="10A02E0C" w:rsidR="00A72418" w:rsidRDefault="00A72418" w:rsidP="00865103">
      <w:pPr>
        <w:pStyle w:val="Odstavecseseznamem"/>
        <w:numPr>
          <w:ilvl w:val="0"/>
          <w:numId w:val="25"/>
        </w:numPr>
      </w:pPr>
      <w:r>
        <w:t>Za provozu vyměnitelné disky</w:t>
      </w:r>
    </w:p>
    <w:p w14:paraId="43CBB766" w14:textId="6C133B74" w:rsidR="00A72418" w:rsidRDefault="00A72418" w:rsidP="00865103">
      <w:pPr>
        <w:pStyle w:val="Odstavecseseznamem"/>
        <w:numPr>
          <w:ilvl w:val="0"/>
          <w:numId w:val="25"/>
        </w:numPr>
      </w:pPr>
      <w:r>
        <w:t>R</w:t>
      </w:r>
      <w:r w:rsidR="00751566">
        <w:t>edund</w:t>
      </w:r>
      <w:r>
        <w:t>antní, za provozu vyměnitelné ventilátory</w:t>
      </w:r>
    </w:p>
    <w:p w14:paraId="3592881B" w14:textId="2D44E88B" w:rsidR="00A72418" w:rsidRDefault="00A72418" w:rsidP="00865103">
      <w:pPr>
        <w:pStyle w:val="Odstavecseseznamem"/>
        <w:numPr>
          <w:ilvl w:val="0"/>
          <w:numId w:val="25"/>
        </w:numPr>
      </w:pPr>
      <w:r>
        <w:t>Redu</w:t>
      </w:r>
      <w:r w:rsidR="008C39FB">
        <w:t>ndantní, za provozu vyměnitelné</w:t>
      </w:r>
      <w:r>
        <w:t xml:space="preserve"> napájecí zdroje, redundantní napájení</w:t>
      </w:r>
    </w:p>
    <w:p w14:paraId="4799F6DC" w14:textId="2D6BA661" w:rsidR="00865103" w:rsidRDefault="00652738" w:rsidP="00865103">
      <w:pPr>
        <w:pStyle w:val="Odstavecseseznamem"/>
        <w:numPr>
          <w:ilvl w:val="0"/>
          <w:numId w:val="25"/>
        </w:numPr>
      </w:pPr>
      <w:r>
        <w:t>Minimálně j</w:t>
      </w:r>
      <w:r w:rsidR="00947D11">
        <w:t>edno ethernetové rozhraní 1Gbps</w:t>
      </w:r>
    </w:p>
    <w:p w14:paraId="680A29CD" w14:textId="67A9CBBA" w:rsidR="00865103" w:rsidRDefault="00865103" w:rsidP="00865103">
      <w:pPr>
        <w:pStyle w:val="Odstavecseseznamem"/>
        <w:numPr>
          <w:ilvl w:val="0"/>
          <w:numId w:val="25"/>
        </w:numPr>
      </w:pPr>
      <w:r>
        <w:t xml:space="preserve">Minimálně </w:t>
      </w:r>
      <w:r w:rsidR="00D4549D">
        <w:t>čtyři</w:t>
      </w:r>
      <w:r w:rsidR="00947D11">
        <w:t xml:space="preserve"> ethernetová rozhraní 25Gbps</w:t>
      </w:r>
    </w:p>
    <w:p w14:paraId="5ED19BCB" w14:textId="7CCE0F35" w:rsidR="00865103" w:rsidRDefault="00003CFD" w:rsidP="00865103">
      <w:pPr>
        <w:pStyle w:val="Odstavecseseznamem"/>
        <w:numPr>
          <w:ilvl w:val="0"/>
          <w:numId w:val="25"/>
        </w:numPr>
      </w:pPr>
      <w:r>
        <w:t xml:space="preserve">Podpora PXE </w:t>
      </w:r>
      <w:proofErr w:type="spellStart"/>
      <w:r>
        <w:t>bootu</w:t>
      </w:r>
      <w:proofErr w:type="spellEnd"/>
    </w:p>
    <w:p w14:paraId="0B00EB41" w14:textId="7EE2E34B" w:rsidR="00A656E4" w:rsidRDefault="00A656E4" w:rsidP="00A72418">
      <w:pPr>
        <w:pStyle w:val="Odstavecseseznamem"/>
      </w:pPr>
    </w:p>
    <w:p w14:paraId="2FF43179" w14:textId="30064455" w:rsidR="003D4C27" w:rsidRPr="00930C22" w:rsidRDefault="003D4C27" w:rsidP="003D4C27">
      <w:pPr>
        <w:pStyle w:val="Odstavecseseznamem"/>
        <w:numPr>
          <w:ilvl w:val="0"/>
          <w:numId w:val="13"/>
        </w:numPr>
      </w:pPr>
      <w:r>
        <w:t>S</w:t>
      </w:r>
      <w:r w:rsidRPr="00930C22">
        <w:t xml:space="preserve">ervery </w:t>
      </w:r>
      <w:r>
        <w:t xml:space="preserve">řešení </w:t>
      </w:r>
      <w:proofErr w:type="spellStart"/>
      <w:r>
        <w:t>Cloudového</w:t>
      </w:r>
      <w:proofErr w:type="spellEnd"/>
      <w:r>
        <w:t xml:space="preserve"> úložiště </w:t>
      </w:r>
      <w:r w:rsidRPr="00930C22">
        <w:t>musí mít vzdálený síťový management nezávislý na provozu operačního systému serveru poskytující ovládání napájení</w:t>
      </w:r>
      <w:r>
        <w:t xml:space="preserve"> (zapnutí, vypnutí)</w:t>
      </w:r>
      <w:r w:rsidRPr="00930C22">
        <w:t>, reset, grafickou konzoli a připojení virtuálních médií.</w:t>
      </w:r>
      <w:r>
        <w:t xml:space="preserve"> </w:t>
      </w:r>
      <w:r w:rsidRPr="00770E17">
        <w:t>Server</w:t>
      </w:r>
      <w:r>
        <w:t>y</w:t>
      </w:r>
      <w:r w:rsidRPr="00770E17">
        <w:t xml:space="preserve"> musí obsahovat management </w:t>
      </w:r>
      <w:proofErr w:type="spellStart"/>
      <w:r w:rsidRPr="00770E17">
        <w:t>controller</w:t>
      </w:r>
      <w:proofErr w:type="spellEnd"/>
      <w:r w:rsidRPr="00770E17">
        <w:t xml:space="preserve"> (BMC) kompatibilní se specifikací IPMI 2.0 nebo vyšší.</w:t>
      </w:r>
      <w:r w:rsidR="00873B93">
        <w:t xml:space="preserve"> </w:t>
      </w:r>
      <w:r w:rsidR="00947D11">
        <w:t xml:space="preserve">Ethernet rozhraní management </w:t>
      </w:r>
      <w:proofErr w:type="spellStart"/>
      <w:r w:rsidR="00947D11">
        <w:t>controlleru</w:t>
      </w:r>
      <w:proofErr w:type="spellEnd"/>
      <w:r w:rsidR="00947D11">
        <w:t xml:space="preserve"> serveru musí být nezávislé na ethernetové rozhraní 1Gbps požadovaném v požadavku </w:t>
      </w:r>
      <w:r w:rsidR="00947D11">
        <w:fldChar w:fldCharType="begin"/>
      </w:r>
      <w:r w:rsidR="00947D11">
        <w:instrText xml:space="preserve"> REF _Ref135912993 \r \h </w:instrText>
      </w:r>
      <w:r w:rsidR="00947D11">
        <w:fldChar w:fldCharType="separate"/>
      </w:r>
      <w:r w:rsidR="0053051A">
        <w:t>SPEC_28</w:t>
      </w:r>
      <w:r w:rsidR="00947D11">
        <w:fldChar w:fldCharType="end"/>
      </w:r>
      <w:r w:rsidR="00947D11">
        <w:t xml:space="preserve">. </w:t>
      </w:r>
      <w:r w:rsidR="005E0CE9">
        <w:t>Ethernet</w:t>
      </w:r>
      <w:r w:rsidR="00873B93">
        <w:t xml:space="preserve"> rozhraní </w:t>
      </w:r>
      <w:r w:rsidR="005E0CE9">
        <w:t xml:space="preserve">management </w:t>
      </w:r>
      <w:proofErr w:type="spellStart"/>
      <w:r w:rsidR="005E0CE9">
        <w:t>controlleru</w:t>
      </w:r>
      <w:proofErr w:type="spellEnd"/>
      <w:r w:rsidR="005E0CE9">
        <w:t xml:space="preserve"> </w:t>
      </w:r>
      <w:r w:rsidR="006F28D3">
        <w:t xml:space="preserve">serverů </w:t>
      </w:r>
      <w:r w:rsidR="00873B93">
        <w:t>musí být připojena do management přepínačů.</w:t>
      </w:r>
    </w:p>
    <w:p w14:paraId="757A4753" w14:textId="77777777" w:rsidR="003D4C27" w:rsidRDefault="003D4C27" w:rsidP="003D4C27">
      <w:pPr>
        <w:pStyle w:val="Odstavecseseznamem"/>
        <w:ind w:left="720"/>
      </w:pPr>
    </w:p>
    <w:p w14:paraId="19FE2148" w14:textId="73BEB031" w:rsidR="00A656E4" w:rsidRDefault="00A656E4" w:rsidP="00A656E4">
      <w:pPr>
        <w:pStyle w:val="Odstavecseseznamem"/>
        <w:numPr>
          <w:ilvl w:val="0"/>
          <w:numId w:val="13"/>
        </w:numPr>
      </w:pPr>
      <w:r>
        <w:t xml:space="preserve">Servery řešení </w:t>
      </w:r>
      <w:proofErr w:type="spellStart"/>
      <w:r>
        <w:t>Cloudového</w:t>
      </w:r>
      <w:proofErr w:type="spellEnd"/>
      <w:r>
        <w:t xml:space="preserve"> úložiště </w:t>
      </w:r>
      <w:r w:rsidR="00232DDD">
        <w:t>musí být</w:t>
      </w:r>
      <w:r>
        <w:t xml:space="preserve"> </w:t>
      </w:r>
      <w:r w:rsidR="000E42AA">
        <w:t xml:space="preserve">fyzicky </w:t>
      </w:r>
      <w:r>
        <w:t xml:space="preserve">vzájemně nezávislé, </w:t>
      </w:r>
      <w:r w:rsidR="004071EE">
        <w:t>nesmí sdílet</w:t>
      </w:r>
      <w:r>
        <w:t xml:space="preserve"> společnou </w:t>
      </w:r>
      <w:r w:rsidR="007D7A40">
        <w:t>komponentu</w:t>
      </w:r>
      <w:r w:rsidR="000E42AA">
        <w:t xml:space="preserve"> serveru, tj. </w:t>
      </w:r>
      <w:r w:rsidR="004071EE">
        <w:t xml:space="preserve">nesmí sdílet </w:t>
      </w:r>
      <w:r w:rsidR="000E42AA">
        <w:t>např. chassis, napájecí zdroje apod.</w:t>
      </w:r>
    </w:p>
    <w:p w14:paraId="250E4ED8" w14:textId="77777777" w:rsidR="007D360C" w:rsidRDefault="007D360C" w:rsidP="007D360C">
      <w:pPr>
        <w:pStyle w:val="Odstavecseseznamem"/>
        <w:ind w:left="720"/>
      </w:pPr>
    </w:p>
    <w:p w14:paraId="5D12F695" w14:textId="2CC9CDBC" w:rsidR="007D360C" w:rsidRDefault="007D360C" w:rsidP="00A656E4">
      <w:pPr>
        <w:pStyle w:val="Odstavecseseznamem"/>
        <w:numPr>
          <w:ilvl w:val="0"/>
          <w:numId w:val="13"/>
        </w:numPr>
      </w:pPr>
      <w:r>
        <w:t xml:space="preserve">Servery řešení </w:t>
      </w:r>
      <w:proofErr w:type="spellStart"/>
      <w:r>
        <w:t>Cloudového</w:t>
      </w:r>
      <w:proofErr w:type="spellEnd"/>
      <w:r>
        <w:t xml:space="preserve"> úložiště musí být možno servisovat samostatně, každý jednotlivě.</w:t>
      </w:r>
    </w:p>
    <w:p w14:paraId="3BC10E1C" w14:textId="77777777" w:rsidR="007640E6" w:rsidRDefault="007640E6" w:rsidP="007640E6">
      <w:pPr>
        <w:pStyle w:val="Odstavecseseznamem"/>
      </w:pPr>
    </w:p>
    <w:p w14:paraId="54E6782B" w14:textId="4D05F27C" w:rsidR="007640E6" w:rsidRDefault="007640E6" w:rsidP="00A656E4">
      <w:pPr>
        <w:pStyle w:val="Odstavecseseznamem"/>
        <w:numPr>
          <w:ilvl w:val="0"/>
          <w:numId w:val="13"/>
        </w:numPr>
      </w:pPr>
      <w:r>
        <w:t xml:space="preserve">Všechna požadovaná ethernetová rozhraní dle </w:t>
      </w:r>
      <w:r>
        <w:fldChar w:fldCharType="begin"/>
      </w:r>
      <w:r>
        <w:instrText xml:space="preserve"> REF _Ref135912993 \r \h </w:instrText>
      </w:r>
      <w:r>
        <w:fldChar w:fldCharType="separate"/>
      </w:r>
      <w:r w:rsidR="0053051A">
        <w:t>SPEC_28</w:t>
      </w:r>
      <w:r>
        <w:fldChar w:fldCharType="end"/>
      </w:r>
      <w:r>
        <w:t xml:space="preserve"> musí být zapojena/použita pro realizaci úložiště.</w:t>
      </w:r>
      <w:r w:rsidR="000C4264">
        <w:t xml:space="preserve"> Rozhraní 25Gbps Ethernet</w:t>
      </w:r>
      <w:r w:rsidR="00A35796">
        <w:t xml:space="preserve"> musí být připojena do h</w:t>
      </w:r>
      <w:r w:rsidR="000C4264">
        <w:t>lavních přepínačů, rozhraní 1Gbps Ethernet</w:t>
      </w:r>
      <w:r w:rsidR="00A35796">
        <w:t xml:space="preserve"> do management přepínačů.</w:t>
      </w:r>
    </w:p>
    <w:p w14:paraId="562864F6" w14:textId="77777777" w:rsidR="00E20DB3" w:rsidRDefault="00E20DB3" w:rsidP="00E20DB3">
      <w:pPr>
        <w:pStyle w:val="Odstavecseseznamem"/>
      </w:pPr>
    </w:p>
    <w:p w14:paraId="044036D9" w14:textId="521E887A" w:rsidR="00E2469B" w:rsidRDefault="00841085" w:rsidP="00E20DB3">
      <w:pPr>
        <w:pStyle w:val="Odstavecseseznamem"/>
        <w:numPr>
          <w:ilvl w:val="0"/>
          <w:numId w:val="13"/>
        </w:numPr>
      </w:pPr>
      <w:bookmarkStart w:id="31" w:name="_Ref135815459"/>
      <w:r>
        <w:t>Pro jednotlivé typy serverů je požadován minimální v</w:t>
      </w:r>
      <w:r w:rsidR="00E2469B" w:rsidRPr="00770E17">
        <w:t xml:space="preserve">ýkon serveru </w:t>
      </w:r>
      <w:r w:rsidR="00E2469B">
        <w:t>v </w:t>
      </w:r>
      <w:proofErr w:type="spellStart"/>
      <w:r w:rsidR="00E2469B">
        <w:t>benchmarku</w:t>
      </w:r>
      <w:proofErr w:type="spellEnd"/>
      <w:r w:rsidR="00E2469B">
        <w:t xml:space="preserve"> </w:t>
      </w:r>
      <w:r w:rsidR="00E2469B" w:rsidRPr="00F932FC">
        <w:t>SPEC CPU® 2017</w:t>
      </w:r>
      <w:r w:rsidR="00E2469B" w:rsidRPr="00770E17">
        <w:t xml:space="preserve"> ve variantě </w:t>
      </w:r>
      <w:proofErr w:type="spellStart"/>
      <w:r w:rsidR="00E2469B">
        <w:t>SPECrate</w:t>
      </w:r>
      <w:proofErr w:type="spellEnd"/>
      <w:r w:rsidR="00E2469B">
        <w:t xml:space="preserve">® 2017 </w:t>
      </w:r>
      <w:proofErr w:type="spellStart"/>
      <w:r w:rsidR="00E2469B">
        <w:t>Integer</w:t>
      </w:r>
      <w:proofErr w:type="spellEnd"/>
      <w:r w:rsidR="00E2469B" w:rsidRPr="00DF4FD1">
        <w:t xml:space="preserve"> </w:t>
      </w:r>
      <w:r w:rsidR="00E2469B">
        <w:t>(</w:t>
      </w:r>
      <w:r w:rsidR="00E2469B" w:rsidRPr="00584E9B">
        <w:t>CINT2017rate</w:t>
      </w:r>
      <w:r>
        <w:t xml:space="preserve">), pro účely stanovení výkonu </w:t>
      </w:r>
      <w:r w:rsidR="00433FD0">
        <w:t xml:space="preserve">se za relevantní považuje hodnota </w:t>
      </w:r>
      <w:r>
        <w:t>„</w:t>
      </w:r>
      <w:r w:rsidR="00E823BA">
        <w:t xml:space="preserve">Base </w:t>
      </w:r>
      <w:proofErr w:type="spellStart"/>
      <w:r w:rsidR="00E823BA">
        <w:t>Result</w:t>
      </w:r>
      <w:proofErr w:type="spellEnd"/>
      <w:r>
        <w:t>“</w:t>
      </w:r>
      <w:r w:rsidR="00E2469B" w:rsidRPr="00770E17">
        <w:t>.</w:t>
      </w:r>
      <w:bookmarkEnd w:id="31"/>
    </w:p>
    <w:p w14:paraId="38A23C2A" w14:textId="31792C0C" w:rsidR="00E20DB3" w:rsidRDefault="007E4FF5" w:rsidP="00E2469B">
      <w:pPr>
        <w:pStyle w:val="Odstavecseseznamem"/>
        <w:ind w:left="720"/>
      </w:pPr>
      <w:r>
        <w:t>Informace k </w:t>
      </w:r>
      <w:proofErr w:type="spellStart"/>
      <w:r>
        <w:t>benchmarkům</w:t>
      </w:r>
      <w:proofErr w:type="spellEnd"/>
      <w:r>
        <w:t xml:space="preserve"> </w:t>
      </w:r>
      <w:r w:rsidR="00FB581A">
        <w:t xml:space="preserve">SPEC </w:t>
      </w:r>
      <w:r>
        <w:t xml:space="preserve">jsou uvedeny na adrese </w:t>
      </w:r>
      <w:r w:rsidR="00E20DB3">
        <w:t>https://</w:t>
      </w:r>
      <w:proofErr w:type="gramStart"/>
      <w:r w:rsidR="00E20DB3">
        <w:t>www</w:t>
      </w:r>
      <w:proofErr w:type="gramEnd"/>
      <w:r w:rsidR="00E20DB3">
        <w:t>.</w:t>
      </w:r>
      <w:proofErr w:type="gramStart"/>
      <w:r w:rsidR="00E20DB3">
        <w:t>spec</w:t>
      </w:r>
      <w:proofErr w:type="gramEnd"/>
      <w:r w:rsidR="00E20DB3">
        <w:t>.org/cpu2017/</w:t>
      </w:r>
      <w:r w:rsidR="008E5263">
        <w:t>.</w:t>
      </w:r>
    </w:p>
    <w:p w14:paraId="3A321DD9" w14:textId="063E3509" w:rsidR="00E20DB3" w:rsidRDefault="00EF17C2" w:rsidP="007E4FF5">
      <w:pPr>
        <w:pStyle w:val="Odstavecseseznamem"/>
        <w:ind w:left="720"/>
        <w:jc w:val="left"/>
      </w:pPr>
      <w:r>
        <w:t>Databáze</w:t>
      </w:r>
      <w:r w:rsidR="007E4FF5">
        <w:t xml:space="preserve"> veřejných výsledků benchmarků </w:t>
      </w:r>
      <w:r>
        <w:t>SPEC je</w:t>
      </w:r>
      <w:r w:rsidR="007E4FF5">
        <w:t xml:space="preserve"> na adrese </w:t>
      </w:r>
      <w:hyperlink r:id="rId8" w:history="1">
        <w:r w:rsidR="00E20DB3" w:rsidRPr="0090700E">
          <w:rPr>
            <w:rStyle w:val="Hypertextovodkaz"/>
          </w:rPr>
          <w:t>https://www.spec.org/cpu2017/results/</w:t>
        </w:r>
      </w:hyperlink>
    </w:p>
    <w:p w14:paraId="69A2DBAD" w14:textId="77777777" w:rsidR="00E20DB3" w:rsidRDefault="00E20DB3" w:rsidP="00E20DB3">
      <w:pPr>
        <w:pStyle w:val="Odstavecseseznamem"/>
        <w:ind w:left="720"/>
      </w:pPr>
    </w:p>
    <w:p w14:paraId="1AB74EE9" w14:textId="0E39ABFF" w:rsidR="00E20DB3" w:rsidRDefault="00E20DB3" w:rsidP="00561093">
      <w:pPr>
        <w:pStyle w:val="Odstavecseseznamem"/>
        <w:numPr>
          <w:ilvl w:val="0"/>
          <w:numId w:val="13"/>
        </w:numPr>
      </w:pPr>
      <w:r>
        <w:t>(I) Dodavatel</w:t>
      </w:r>
      <w:r w:rsidRPr="00AD4777">
        <w:t xml:space="preserve"> musí v nabídce uvést </w:t>
      </w:r>
      <w:r>
        <w:t xml:space="preserve">hodnota výkonu </w:t>
      </w:r>
      <w:r w:rsidR="007E4FF5">
        <w:t xml:space="preserve">serveru </w:t>
      </w:r>
      <w:r w:rsidR="00FB581A">
        <w:t xml:space="preserve">dle </w:t>
      </w:r>
      <w:r w:rsidR="00FB581A">
        <w:fldChar w:fldCharType="begin"/>
      </w:r>
      <w:r w:rsidR="00FB581A">
        <w:instrText xml:space="preserve"> REF _Ref135815459 \r \h </w:instrText>
      </w:r>
      <w:r w:rsidR="00FB581A">
        <w:fldChar w:fldCharType="separate"/>
      </w:r>
      <w:r w:rsidR="0053051A">
        <w:t>SPEC_33</w:t>
      </w:r>
      <w:r w:rsidR="00FB581A">
        <w:fldChar w:fldCharType="end"/>
      </w:r>
      <w:r w:rsidR="00FB581A">
        <w:t>,</w:t>
      </w:r>
      <w:r w:rsidR="00E823BA">
        <w:t xml:space="preserve"> </w:t>
      </w:r>
      <w:r>
        <w:t>za dostatečné se považuje uvedení hodnoty z databáze SPEC spolu s odkazem na záznam</w:t>
      </w:r>
      <w:r w:rsidR="004E227B">
        <w:t xml:space="preserve"> v databázi</w:t>
      </w:r>
      <w:r>
        <w:t>.</w:t>
      </w:r>
      <w:r w:rsidR="00EF17C2">
        <w:t xml:space="preserve"> </w:t>
      </w:r>
      <w:r w:rsidR="00E3148D">
        <w:t>Z</w:t>
      </w:r>
      <w:r w:rsidR="00FC5BBB">
        <w:t xml:space="preserve">áznam musí </w:t>
      </w:r>
      <w:r w:rsidR="00003CFD">
        <w:t>být</w:t>
      </w:r>
      <w:r w:rsidR="00FC5BBB">
        <w:t xml:space="preserve"> pro sestavu se stejným procesorem/procesory a musí obsahovat </w:t>
      </w:r>
      <w:r w:rsidR="00E3148D">
        <w:t xml:space="preserve">stejný počet „# </w:t>
      </w:r>
      <w:proofErr w:type="spellStart"/>
      <w:r w:rsidR="00E3148D">
        <w:t>Cores</w:t>
      </w:r>
      <w:proofErr w:type="spellEnd"/>
      <w:r w:rsidR="00E3148D">
        <w:t>“ a „</w:t>
      </w:r>
      <w:r w:rsidR="00E3148D" w:rsidRPr="00E3148D">
        <w:t xml:space="preserve"># </w:t>
      </w:r>
      <w:proofErr w:type="spellStart"/>
      <w:r w:rsidR="00E3148D" w:rsidRPr="00E3148D">
        <w:t>Chips</w:t>
      </w:r>
      <w:proofErr w:type="spellEnd"/>
      <w:r w:rsidR="00E3148D">
        <w:t>“ (resp. „</w:t>
      </w:r>
      <w:proofErr w:type="spellStart"/>
      <w:r w:rsidR="00E3148D">
        <w:t>Enabled</w:t>
      </w:r>
      <w:proofErr w:type="spellEnd"/>
      <w:r w:rsidR="00E3148D">
        <w:t xml:space="preserve"> </w:t>
      </w:r>
      <w:proofErr w:type="spellStart"/>
      <w:r w:rsidR="00E3148D">
        <w:t>Cores</w:t>
      </w:r>
      <w:proofErr w:type="spellEnd"/>
      <w:r w:rsidR="00E3148D">
        <w:t>“ a „</w:t>
      </w:r>
      <w:proofErr w:type="spellStart"/>
      <w:r w:rsidR="00E3148D">
        <w:t>Enabled</w:t>
      </w:r>
      <w:proofErr w:type="spellEnd"/>
      <w:r w:rsidR="00E3148D">
        <w:t xml:space="preserve"> </w:t>
      </w:r>
      <w:proofErr w:type="spellStart"/>
      <w:r w:rsidR="00E3148D">
        <w:t>Chips</w:t>
      </w:r>
      <w:proofErr w:type="spellEnd"/>
      <w:r w:rsidR="00E3148D">
        <w:t>“) jako nabízený server.</w:t>
      </w:r>
    </w:p>
    <w:p w14:paraId="6C8B43D6" w14:textId="415D3EAB" w:rsidR="00F533DE" w:rsidRDefault="00963FAE" w:rsidP="00523A7C">
      <w:pPr>
        <w:pStyle w:val="Nadpis3"/>
      </w:pPr>
      <w:bookmarkStart w:id="32" w:name="_Toc138425589"/>
      <w:r>
        <w:lastRenderedPageBreak/>
        <w:t>I</w:t>
      </w:r>
      <w:r w:rsidR="00F533DE">
        <w:t>nfrastrukturní servery</w:t>
      </w:r>
      <w:bookmarkEnd w:id="32"/>
    </w:p>
    <w:p w14:paraId="317D6251" w14:textId="77777777" w:rsidR="00F533DE" w:rsidRDefault="00F533DE" w:rsidP="00F533DE">
      <w:pPr>
        <w:pStyle w:val="Odstavecseseznamem"/>
        <w:numPr>
          <w:ilvl w:val="0"/>
          <w:numId w:val="13"/>
        </w:numPr>
      </w:pPr>
      <w:r>
        <w:t xml:space="preserve">Cloudové úložiště musí obsahovat minimálně </w:t>
      </w:r>
      <w:r w:rsidRPr="00BD42D6">
        <w:rPr>
          <w:b/>
        </w:rPr>
        <w:t>8 infrastrukturních serverů</w:t>
      </w:r>
      <w:r>
        <w:t>.</w:t>
      </w:r>
    </w:p>
    <w:p w14:paraId="323198B1" w14:textId="77777777" w:rsidR="00F533DE" w:rsidRDefault="00F533DE" w:rsidP="00F533DE">
      <w:pPr>
        <w:pStyle w:val="Odstavecseseznamem"/>
        <w:ind w:left="720"/>
      </w:pPr>
    </w:p>
    <w:p w14:paraId="33BB7AEB" w14:textId="44D711E7" w:rsidR="00F533DE" w:rsidRPr="00AD4777" w:rsidRDefault="000C0A67" w:rsidP="00F533DE">
      <w:pPr>
        <w:pStyle w:val="Odstavecseseznamem"/>
        <w:numPr>
          <w:ilvl w:val="0"/>
          <w:numId w:val="13"/>
        </w:numPr>
        <w:rPr>
          <w:szCs w:val="22"/>
        </w:rPr>
      </w:pPr>
      <w:r>
        <w:t xml:space="preserve">Pro </w:t>
      </w:r>
      <w:r w:rsidR="00F533DE">
        <w:t>infrastrukturní</w:t>
      </w:r>
      <w:r w:rsidR="00F533DE" w:rsidRPr="00AD4777">
        <w:t xml:space="preserve"> servery </w:t>
      </w:r>
      <w:r>
        <w:t xml:space="preserve">zadavatel předpokládá </w:t>
      </w:r>
      <w:r w:rsidR="00F533DE" w:rsidRPr="00AD4777">
        <w:rPr>
          <w:szCs w:val="22"/>
        </w:rPr>
        <w:t>shodnou hardwarovou konfiguraci.</w:t>
      </w:r>
      <w:r>
        <w:rPr>
          <w:szCs w:val="22"/>
        </w:rPr>
        <w:t xml:space="preserve"> </w:t>
      </w:r>
      <w:r w:rsidR="00BF6568">
        <w:rPr>
          <w:szCs w:val="22"/>
        </w:rPr>
        <w:t>Dodavatel však může vzhledem ke specifickým potřebám na servery navrhnout rozdílné konfigurace infrastrukturních serverů, vždy však musí být splněny požadavky</w:t>
      </w:r>
      <w:r w:rsidR="000C136F">
        <w:rPr>
          <w:szCs w:val="22"/>
        </w:rPr>
        <w:t xml:space="preserve"> na tyto servery</w:t>
      </w:r>
      <w:r w:rsidR="00BF6568">
        <w:rPr>
          <w:szCs w:val="22"/>
        </w:rPr>
        <w:t>.</w:t>
      </w:r>
    </w:p>
    <w:p w14:paraId="3A676130" w14:textId="77777777" w:rsidR="00F533DE" w:rsidRDefault="00F533DE" w:rsidP="00F533DE">
      <w:pPr>
        <w:pStyle w:val="Odstavecseseznamem"/>
        <w:ind w:left="720"/>
      </w:pPr>
    </w:p>
    <w:p w14:paraId="2B0843C8" w14:textId="563DC5AC" w:rsidR="00F533DE" w:rsidRDefault="009A143C" w:rsidP="00F533DE">
      <w:pPr>
        <w:pStyle w:val="Odstavecseseznamem"/>
        <w:numPr>
          <w:ilvl w:val="0"/>
          <w:numId w:val="13"/>
        </w:numPr>
      </w:pPr>
      <w:r>
        <w:t>Každý i</w:t>
      </w:r>
      <w:r w:rsidR="00DF4FD1">
        <w:t>nfrastrukturní server</w:t>
      </w:r>
      <w:r w:rsidR="00F533DE">
        <w:t xml:space="preserve"> </w:t>
      </w:r>
      <w:proofErr w:type="gramStart"/>
      <w:r w:rsidR="00F533DE">
        <w:t>musí</w:t>
      </w:r>
      <w:proofErr w:type="gramEnd"/>
      <w:r w:rsidR="00F533DE">
        <w:t xml:space="preserve"> být vybaven logickými </w:t>
      </w:r>
      <w:proofErr w:type="gramStart"/>
      <w:r w:rsidR="00F533DE">
        <w:t>CPU</w:t>
      </w:r>
      <w:proofErr w:type="gramEnd"/>
      <w:r w:rsidR="00F533DE">
        <w:t xml:space="preserve"> jádry v  počtu minimálně 48. Pro účely tohoto požadavku – pro určení počtu logických jader se zohledňuje použití </w:t>
      </w:r>
      <w:r w:rsidR="00F533DE" w:rsidRPr="00770E17">
        <w:t>hyper</w:t>
      </w:r>
      <w:r w:rsidR="00003CFD">
        <w:t>-</w:t>
      </w:r>
      <w:proofErr w:type="spellStart"/>
      <w:r w:rsidR="00F533DE" w:rsidRPr="00770E17">
        <w:t>threading</w:t>
      </w:r>
      <w:r w:rsidR="00F533DE">
        <w:t>u</w:t>
      </w:r>
      <w:proofErr w:type="spellEnd"/>
      <w:r w:rsidR="00F533DE">
        <w:t>.</w:t>
      </w:r>
    </w:p>
    <w:p w14:paraId="6B7A039D" w14:textId="77777777" w:rsidR="00240CA9" w:rsidRDefault="00240CA9" w:rsidP="00240CA9">
      <w:pPr>
        <w:pStyle w:val="Odstavecseseznamem"/>
      </w:pPr>
    </w:p>
    <w:p w14:paraId="5FD1D4F8" w14:textId="79C44A4A" w:rsidR="00240CA9" w:rsidRDefault="00240CA9" w:rsidP="00584E9B">
      <w:pPr>
        <w:pStyle w:val="Odstavecseseznamem"/>
        <w:numPr>
          <w:ilvl w:val="0"/>
          <w:numId w:val="13"/>
        </w:numPr>
      </w:pPr>
      <w:bookmarkStart w:id="33" w:name="_Ref506817694"/>
      <w:r>
        <w:t>V</w:t>
      </w:r>
      <w:r w:rsidRPr="00770E17">
        <w:t xml:space="preserve">ýkon </w:t>
      </w:r>
      <w:r>
        <w:t xml:space="preserve">infrastrukturního </w:t>
      </w:r>
      <w:r w:rsidRPr="00770E17">
        <w:t xml:space="preserve">serveru </w:t>
      </w:r>
      <w:r w:rsidR="00B065FA">
        <w:t>v </w:t>
      </w:r>
      <w:proofErr w:type="spellStart"/>
      <w:r w:rsidR="00B065FA">
        <w:t>benchmarku</w:t>
      </w:r>
      <w:proofErr w:type="spellEnd"/>
      <w:r>
        <w:t xml:space="preserve"> </w:t>
      </w:r>
      <w:r w:rsidRPr="00F932FC">
        <w:t>SPEC CPU® 2017</w:t>
      </w:r>
      <w:r w:rsidRPr="00770E17">
        <w:t xml:space="preserve"> ve variantě </w:t>
      </w:r>
      <w:proofErr w:type="spellStart"/>
      <w:r w:rsidR="00B065FA">
        <w:t>SPECrate</w:t>
      </w:r>
      <w:proofErr w:type="spellEnd"/>
      <w:r w:rsidR="00B065FA">
        <w:t xml:space="preserve">® 2017 </w:t>
      </w:r>
      <w:proofErr w:type="spellStart"/>
      <w:r w:rsidR="00B065FA">
        <w:t>Integer</w:t>
      </w:r>
      <w:proofErr w:type="spellEnd"/>
      <w:r w:rsidR="00DF4FD1" w:rsidRPr="00DF4FD1">
        <w:t xml:space="preserve"> </w:t>
      </w:r>
      <w:r w:rsidR="00DF4FD1">
        <w:t>(</w:t>
      </w:r>
      <w:r w:rsidR="00584E9B" w:rsidRPr="00584E9B">
        <w:t>CINT2017rate</w:t>
      </w:r>
      <w:r w:rsidR="00DF4FD1">
        <w:t xml:space="preserve">) </w:t>
      </w:r>
      <w:r w:rsidRPr="00770E17">
        <w:t xml:space="preserve">musí být </w:t>
      </w:r>
      <w:r w:rsidR="00BB059F">
        <w:t>minimálně</w:t>
      </w:r>
      <w:r w:rsidRPr="00770E17">
        <w:t xml:space="preserve"> </w:t>
      </w:r>
      <w:r w:rsidR="00B065FA">
        <w:t>200</w:t>
      </w:r>
      <w:r w:rsidR="00D11DAD">
        <w:t xml:space="preserve"> (</w:t>
      </w:r>
      <w:r w:rsidR="004B0EE4">
        <w:t xml:space="preserve">hodnota </w:t>
      </w:r>
      <w:r w:rsidR="00D11DAD">
        <w:t xml:space="preserve">Base </w:t>
      </w:r>
      <w:proofErr w:type="spellStart"/>
      <w:r w:rsidR="00D11DAD">
        <w:t>Result</w:t>
      </w:r>
      <w:proofErr w:type="spellEnd"/>
      <w:r w:rsidR="00D11DAD">
        <w:t>)</w:t>
      </w:r>
      <w:r w:rsidRPr="00770E17">
        <w:t>.</w:t>
      </w:r>
      <w:bookmarkEnd w:id="33"/>
    </w:p>
    <w:p w14:paraId="55672C58" w14:textId="77777777" w:rsidR="00341CA5" w:rsidRDefault="00341CA5" w:rsidP="00341CA5">
      <w:pPr>
        <w:pStyle w:val="Odstavecseseznamem"/>
      </w:pPr>
    </w:p>
    <w:p w14:paraId="3429E62E" w14:textId="77777777" w:rsidR="00F533DE" w:rsidRDefault="00F533DE" w:rsidP="00F533DE">
      <w:pPr>
        <w:pStyle w:val="Odstavecseseznamem"/>
        <w:numPr>
          <w:ilvl w:val="0"/>
          <w:numId w:val="13"/>
        </w:numPr>
      </w:pPr>
      <w:r w:rsidRPr="00AD4777">
        <w:t xml:space="preserve">Každý </w:t>
      </w:r>
      <w:r>
        <w:t>infrastrukturní</w:t>
      </w:r>
      <w:r w:rsidRPr="00AD4777">
        <w:t xml:space="preserve"> server musí</w:t>
      </w:r>
      <w:r>
        <w:t xml:space="preserve"> být vybaven pamětí RAM o kapacitě minimálně 256GiB.</w:t>
      </w:r>
    </w:p>
    <w:p w14:paraId="467050E5" w14:textId="77777777" w:rsidR="00F533DE" w:rsidRDefault="00F533DE" w:rsidP="00F533DE">
      <w:pPr>
        <w:pStyle w:val="Odstavecseseznamem"/>
      </w:pPr>
    </w:p>
    <w:p w14:paraId="5DDC4764" w14:textId="77777777" w:rsidR="00F533DE" w:rsidRDefault="00F533DE" w:rsidP="00F533DE">
      <w:pPr>
        <w:pStyle w:val="Odstavecseseznamem"/>
        <w:numPr>
          <w:ilvl w:val="0"/>
          <w:numId w:val="13"/>
        </w:numPr>
      </w:pPr>
      <w:r>
        <w:t>Infrastrukturní server musí využívat všechny paměťové kanály procesoru/ů. Všechny použité paměťové moduly musí být shodné velikosti a typu. Všechny paměťové kanály musí být osazeny shodným počtem paměťových modulů.</w:t>
      </w:r>
    </w:p>
    <w:p w14:paraId="66ABBE3D" w14:textId="77777777" w:rsidR="00F533DE" w:rsidRDefault="00F533DE" w:rsidP="00F533DE">
      <w:pPr>
        <w:pStyle w:val="Odstavecseseznamem"/>
      </w:pPr>
    </w:p>
    <w:p w14:paraId="1C636B8B" w14:textId="2877A4BF" w:rsidR="00DF4FD1" w:rsidRDefault="00F533DE" w:rsidP="00341CA5">
      <w:pPr>
        <w:pStyle w:val="Odstavecseseznamem"/>
        <w:numPr>
          <w:ilvl w:val="0"/>
          <w:numId w:val="13"/>
        </w:numPr>
      </w:pPr>
      <w:r w:rsidRPr="00AD4777">
        <w:t xml:space="preserve">Každý </w:t>
      </w:r>
      <w:r>
        <w:t>infrastrukturní</w:t>
      </w:r>
      <w:r w:rsidRPr="00AD4777">
        <w:t xml:space="preserve"> server musí </w:t>
      </w:r>
      <w:r>
        <w:t>být vybaven minimálně dvěma SSD disky pro OS o kapacitě minimálně 480GB v RAID1 (systémové disky).</w:t>
      </w:r>
    </w:p>
    <w:p w14:paraId="5B39DE52" w14:textId="7211AB35" w:rsidR="0056413C" w:rsidRDefault="00963FAE" w:rsidP="00523A7C">
      <w:pPr>
        <w:pStyle w:val="Nadpis3"/>
      </w:pPr>
      <w:bookmarkStart w:id="34" w:name="_Toc138425590"/>
      <w:r>
        <w:t>S</w:t>
      </w:r>
      <w:r w:rsidR="0056413C">
        <w:t>torage servery</w:t>
      </w:r>
      <w:bookmarkEnd w:id="34"/>
    </w:p>
    <w:p w14:paraId="164878FD" w14:textId="39B62674" w:rsidR="00A02576" w:rsidRDefault="00A02576" w:rsidP="00A02576">
      <w:pPr>
        <w:pStyle w:val="Odstavecseseznamem"/>
        <w:numPr>
          <w:ilvl w:val="0"/>
          <w:numId w:val="13"/>
        </w:numPr>
      </w:pPr>
      <w:r>
        <w:t xml:space="preserve">Cloudové úložiště musí obsahovat minimálně </w:t>
      </w:r>
      <w:r w:rsidRPr="00BD42D6">
        <w:rPr>
          <w:b/>
        </w:rPr>
        <w:t>12 storage serverů</w:t>
      </w:r>
      <w:r>
        <w:t>.</w:t>
      </w:r>
    </w:p>
    <w:p w14:paraId="1BEDF514" w14:textId="77777777" w:rsidR="007D0908" w:rsidRDefault="007D0908" w:rsidP="007D0908">
      <w:pPr>
        <w:pStyle w:val="Odstavecseseznamem"/>
        <w:ind w:left="720"/>
      </w:pPr>
    </w:p>
    <w:p w14:paraId="5FDD777F" w14:textId="213082BE" w:rsidR="007D0908" w:rsidRDefault="007D0908" w:rsidP="00A02576">
      <w:pPr>
        <w:pStyle w:val="Odstavecseseznamem"/>
        <w:numPr>
          <w:ilvl w:val="0"/>
          <w:numId w:val="13"/>
        </w:numPr>
      </w:pPr>
      <w:r w:rsidRPr="00AD4777">
        <w:t xml:space="preserve">Všechny </w:t>
      </w:r>
      <w:r>
        <w:t>storage</w:t>
      </w:r>
      <w:r w:rsidRPr="00AD4777">
        <w:t xml:space="preserve"> servery </w:t>
      </w:r>
      <w:r w:rsidRPr="00AD4777">
        <w:rPr>
          <w:szCs w:val="22"/>
        </w:rPr>
        <w:t xml:space="preserve">musí mít shodnou hardwarovou konfiguraci a </w:t>
      </w:r>
      <w:r w:rsidRPr="00AD4777">
        <w:t xml:space="preserve">musí pracovat ve shodném provozním nastavení (frekvence, </w:t>
      </w:r>
      <w:r w:rsidR="002303A8">
        <w:t>počty disků</w:t>
      </w:r>
      <w:r w:rsidRPr="00AD4777">
        <w:t xml:space="preserve">, </w:t>
      </w:r>
      <w:r w:rsidR="00515C91">
        <w:t xml:space="preserve">počty </w:t>
      </w:r>
      <w:proofErr w:type="spellStart"/>
      <w:r w:rsidR="00515C91">
        <w:t>daemonů</w:t>
      </w:r>
      <w:proofErr w:type="spellEnd"/>
      <w:r w:rsidR="00515C91">
        <w:t xml:space="preserve">, </w:t>
      </w:r>
      <w:r w:rsidRPr="00AD4777">
        <w:t>nastavení vlastností)</w:t>
      </w:r>
      <w:r w:rsidRPr="00AD4777">
        <w:rPr>
          <w:szCs w:val="22"/>
        </w:rPr>
        <w:t>.</w:t>
      </w:r>
    </w:p>
    <w:p w14:paraId="71ACFA73" w14:textId="77777777" w:rsidR="00A02576" w:rsidRPr="00A02576" w:rsidRDefault="00A02576" w:rsidP="00A02576"/>
    <w:p w14:paraId="7B0501E2" w14:textId="2F627E85" w:rsidR="00BD42D6" w:rsidRDefault="009A143C" w:rsidP="002E6B8A">
      <w:pPr>
        <w:pStyle w:val="Odstavecseseznamem"/>
        <w:numPr>
          <w:ilvl w:val="0"/>
          <w:numId w:val="13"/>
        </w:numPr>
      </w:pPr>
      <w:r>
        <w:t>Každý s</w:t>
      </w:r>
      <w:r w:rsidR="000E01D6">
        <w:t>t</w:t>
      </w:r>
      <w:r>
        <w:t>orage server</w:t>
      </w:r>
      <w:r w:rsidR="000E01D6">
        <w:t xml:space="preserve"> </w:t>
      </w:r>
      <w:proofErr w:type="gramStart"/>
      <w:r w:rsidR="000E01D6">
        <w:t>musí</w:t>
      </w:r>
      <w:proofErr w:type="gramEnd"/>
      <w:r w:rsidR="000E01D6">
        <w:t xml:space="preserve"> být vybaven logickými </w:t>
      </w:r>
      <w:proofErr w:type="gramStart"/>
      <w:r w:rsidR="000E01D6">
        <w:t>CPU</w:t>
      </w:r>
      <w:proofErr w:type="gramEnd"/>
      <w:r w:rsidR="000E01D6">
        <w:t xml:space="preserve"> jádry v  počtu minimálně počtu datových a WAL/DB disků použitých storage serverem. Pro účely tohoto požadavku </w:t>
      </w:r>
      <w:r w:rsidR="00B4279C">
        <w:t xml:space="preserve">– pro určení počtu logických jader </w:t>
      </w:r>
      <w:r w:rsidR="000E01D6">
        <w:t xml:space="preserve">se zohledňuje použití </w:t>
      </w:r>
      <w:r w:rsidR="000E01D6" w:rsidRPr="00770E17">
        <w:t>hyper</w:t>
      </w:r>
      <w:r w:rsidR="00003CFD">
        <w:t>-</w:t>
      </w:r>
      <w:proofErr w:type="spellStart"/>
      <w:r w:rsidR="000E01D6" w:rsidRPr="00770E17">
        <w:t>threading</w:t>
      </w:r>
      <w:r w:rsidR="000E01D6">
        <w:t>u</w:t>
      </w:r>
      <w:proofErr w:type="spellEnd"/>
      <w:r w:rsidR="000E01D6">
        <w:t>.</w:t>
      </w:r>
    </w:p>
    <w:p w14:paraId="50F5D483" w14:textId="77777777" w:rsidR="004D5FE8" w:rsidRDefault="004D5FE8" w:rsidP="004D5FE8">
      <w:pPr>
        <w:pStyle w:val="Odstavecseseznamem"/>
        <w:ind w:left="720"/>
      </w:pPr>
    </w:p>
    <w:p w14:paraId="6930F4C7" w14:textId="4D9B411A" w:rsidR="00F72F2E" w:rsidRDefault="00F72F2E" w:rsidP="00584E9B">
      <w:pPr>
        <w:pStyle w:val="Odstavecseseznamem"/>
        <w:numPr>
          <w:ilvl w:val="0"/>
          <w:numId w:val="13"/>
        </w:numPr>
      </w:pPr>
      <w:bookmarkStart w:id="35" w:name="_Ref135729501"/>
      <w:r>
        <w:t>V</w:t>
      </w:r>
      <w:r w:rsidRPr="00770E17">
        <w:t xml:space="preserve">ýkon </w:t>
      </w:r>
      <w:r>
        <w:t xml:space="preserve">infrastrukturního </w:t>
      </w:r>
      <w:r w:rsidRPr="00770E17">
        <w:t xml:space="preserve">serveru </w:t>
      </w:r>
      <w:r>
        <w:t>v </w:t>
      </w:r>
      <w:proofErr w:type="spellStart"/>
      <w:r>
        <w:t>benchmarku</w:t>
      </w:r>
      <w:proofErr w:type="spellEnd"/>
      <w:r>
        <w:t xml:space="preserve"> </w:t>
      </w:r>
      <w:r w:rsidRPr="00F932FC">
        <w:t>SPEC CPU® 2017</w:t>
      </w:r>
      <w:r w:rsidRPr="00770E17">
        <w:t xml:space="preserve"> ve variantě </w:t>
      </w:r>
      <w:proofErr w:type="spellStart"/>
      <w:r>
        <w:t>SPECrate</w:t>
      </w:r>
      <w:proofErr w:type="spellEnd"/>
      <w:r>
        <w:t xml:space="preserve">® 2017 </w:t>
      </w:r>
      <w:proofErr w:type="spellStart"/>
      <w:r>
        <w:t>Integer</w:t>
      </w:r>
      <w:proofErr w:type="spellEnd"/>
      <w:r w:rsidRPr="00DF4FD1">
        <w:t xml:space="preserve"> </w:t>
      </w:r>
      <w:r>
        <w:t>(</w:t>
      </w:r>
      <w:r w:rsidR="00584E9B" w:rsidRPr="00584E9B">
        <w:t>CINT2017rate</w:t>
      </w:r>
      <w:r>
        <w:t xml:space="preserve">) </w:t>
      </w:r>
      <w:r w:rsidRPr="00770E17">
        <w:t xml:space="preserve">musí </w:t>
      </w:r>
      <w:r w:rsidR="0096777B">
        <w:t xml:space="preserve">mít hodnotu </w:t>
      </w:r>
      <w:r w:rsidR="00BB059F">
        <w:t>minimálně</w:t>
      </w:r>
      <w:r w:rsidRPr="00770E17">
        <w:t xml:space="preserve"> </w:t>
      </w:r>
      <w:r w:rsidR="0096777B">
        <w:t>čtyřnásob</w:t>
      </w:r>
      <w:r w:rsidR="00AF4D40">
        <w:t>k</w:t>
      </w:r>
      <w:r w:rsidR="0096777B">
        <w:t>u</w:t>
      </w:r>
      <w:r>
        <w:t xml:space="preserve"> </w:t>
      </w:r>
      <w:r w:rsidR="00AF4D40">
        <w:t xml:space="preserve">počtu datových a WAL/DB disků použitých storage serverem </w:t>
      </w:r>
      <w:r>
        <w:t xml:space="preserve">(hodnota Base </w:t>
      </w:r>
      <w:proofErr w:type="spellStart"/>
      <w:r>
        <w:t>Result</w:t>
      </w:r>
      <w:proofErr w:type="spellEnd"/>
      <w:r>
        <w:t>)</w:t>
      </w:r>
      <w:r w:rsidRPr="00770E17">
        <w:t>.</w:t>
      </w:r>
      <w:bookmarkEnd w:id="35"/>
    </w:p>
    <w:p w14:paraId="162B6D95" w14:textId="77777777" w:rsidR="00F72F2E" w:rsidRDefault="00F72F2E" w:rsidP="00F72F2E">
      <w:pPr>
        <w:pStyle w:val="Odstavecseseznamem"/>
      </w:pPr>
    </w:p>
    <w:p w14:paraId="443A1D9D" w14:textId="51A2CBD0" w:rsidR="004D5FE8" w:rsidRDefault="004D5FE8" w:rsidP="004D5FE8">
      <w:pPr>
        <w:pStyle w:val="Odstavecseseznamem"/>
        <w:numPr>
          <w:ilvl w:val="0"/>
          <w:numId w:val="13"/>
        </w:numPr>
      </w:pPr>
      <w:r w:rsidRPr="00AD4777">
        <w:t xml:space="preserve">Každý </w:t>
      </w:r>
      <w:r>
        <w:t>storage</w:t>
      </w:r>
      <w:r w:rsidRPr="00AD4777">
        <w:t xml:space="preserve"> server musí</w:t>
      </w:r>
      <w:r>
        <w:t xml:space="preserve"> být vybaven pamětí RAM o kapacitě minimálně 32GiB plus </w:t>
      </w:r>
      <w:r w:rsidRPr="002E6B8A">
        <w:t xml:space="preserve">6 </w:t>
      </w:r>
      <w:proofErr w:type="spellStart"/>
      <w:r w:rsidRPr="002E6B8A">
        <w:t>G</w:t>
      </w:r>
      <w:r>
        <w:t>i</w:t>
      </w:r>
      <w:r w:rsidRPr="002E6B8A">
        <w:t>B</w:t>
      </w:r>
      <w:proofErr w:type="spellEnd"/>
      <w:r w:rsidRPr="002E6B8A">
        <w:t xml:space="preserve"> na každý v serveru </w:t>
      </w:r>
      <w:r>
        <w:t>použitý</w:t>
      </w:r>
      <w:r w:rsidRPr="002E6B8A">
        <w:t xml:space="preserve"> datový </w:t>
      </w:r>
      <w:r>
        <w:t xml:space="preserve">nebo WAL/DB </w:t>
      </w:r>
      <w:r w:rsidRPr="002E6B8A">
        <w:t>disk</w:t>
      </w:r>
      <w:r>
        <w:t>.</w:t>
      </w:r>
    </w:p>
    <w:p w14:paraId="0C1A56F2" w14:textId="77777777" w:rsidR="001E7BC3" w:rsidRDefault="001E7BC3" w:rsidP="001E7BC3">
      <w:pPr>
        <w:pStyle w:val="Odstavecseseznamem"/>
      </w:pPr>
    </w:p>
    <w:p w14:paraId="3BC65214" w14:textId="02F4E337" w:rsidR="001E7BC3" w:rsidRDefault="001E7BC3" w:rsidP="004D5FE8">
      <w:pPr>
        <w:pStyle w:val="Odstavecseseznamem"/>
        <w:numPr>
          <w:ilvl w:val="0"/>
          <w:numId w:val="13"/>
        </w:numPr>
      </w:pPr>
      <w:r>
        <w:t>Storage server musí využívat všechny paměťové kanály</w:t>
      </w:r>
      <w:r w:rsidR="00C81D67">
        <w:t xml:space="preserve"> procesoru</w:t>
      </w:r>
      <w:r w:rsidR="00CF1757">
        <w:t>/ů</w:t>
      </w:r>
      <w:r>
        <w:t>.</w:t>
      </w:r>
      <w:r w:rsidR="00B05D58">
        <w:t xml:space="preserve"> Všechny </w:t>
      </w:r>
      <w:r w:rsidR="00171B2D">
        <w:t xml:space="preserve">použité </w:t>
      </w:r>
      <w:r w:rsidR="00B05D58">
        <w:t xml:space="preserve">paměťové moduly musí být shodné velikosti a </w:t>
      </w:r>
      <w:r w:rsidR="00BD4AA4">
        <w:t xml:space="preserve">shodného </w:t>
      </w:r>
      <w:r w:rsidR="00B05D58">
        <w:t>typu.</w:t>
      </w:r>
    </w:p>
    <w:p w14:paraId="2DCF0B2E" w14:textId="77777777" w:rsidR="004D5FE8" w:rsidRDefault="004D5FE8" w:rsidP="004D5FE8">
      <w:pPr>
        <w:pStyle w:val="Odstavecseseznamem"/>
      </w:pPr>
    </w:p>
    <w:p w14:paraId="4D1F746F" w14:textId="48CAD884" w:rsidR="004D5FE8" w:rsidRDefault="004D5FE8" w:rsidP="00240CA9">
      <w:pPr>
        <w:pStyle w:val="Odstavecseseznamem"/>
        <w:numPr>
          <w:ilvl w:val="0"/>
          <w:numId w:val="13"/>
        </w:numPr>
      </w:pPr>
      <w:r w:rsidRPr="00AD4777">
        <w:t xml:space="preserve">Každý </w:t>
      </w:r>
      <w:r>
        <w:t>storage</w:t>
      </w:r>
      <w:r w:rsidRPr="00AD4777">
        <w:t xml:space="preserve"> server musí </w:t>
      </w:r>
      <w:r>
        <w:t>být vybaven minimálně dvěma SSD disky pro OS o kapacitě minimálně 240GB v RAID1 (systémové disky).</w:t>
      </w:r>
    </w:p>
    <w:p w14:paraId="76835C46" w14:textId="43E2CC1A" w:rsidR="00F533DE" w:rsidRDefault="008B7E45" w:rsidP="00523A7C">
      <w:pPr>
        <w:pStyle w:val="Nadpis3"/>
      </w:pPr>
      <w:bookmarkStart w:id="36" w:name="_Toc138425591"/>
      <w:r>
        <w:t>D</w:t>
      </w:r>
      <w:r w:rsidR="00F533DE">
        <w:t>isky</w:t>
      </w:r>
      <w:bookmarkEnd w:id="36"/>
    </w:p>
    <w:p w14:paraId="18AA1BDD" w14:textId="27C25296" w:rsidR="00F533DE" w:rsidRDefault="00F533DE" w:rsidP="00F533DE">
      <w:pPr>
        <w:pStyle w:val="Odstavecseseznamem"/>
        <w:numPr>
          <w:ilvl w:val="0"/>
          <w:numId w:val="13"/>
        </w:numPr>
      </w:pPr>
      <w:r w:rsidRPr="00A57970">
        <w:t xml:space="preserve">Všechny disky </w:t>
      </w:r>
      <w:r w:rsidR="00441395">
        <w:t xml:space="preserve">HDD oblasti </w:t>
      </w:r>
      <w:r w:rsidRPr="00A57970">
        <w:t xml:space="preserve">musí být stejné kapacity a stejných </w:t>
      </w:r>
      <w:r>
        <w:t>parametrů</w:t>
      </w:r>
      <w:r w:rsidRPr="00A57970">
        <w:t>.</w:t>
      </w:r>
    </w:p>
    <w:p w14:paraId="2CFFB945" w14:textId="3F87B9A4" w:rsidR="00441395" w:rsidRDefault="00441395" w:rsidP="00441395">
      <w:pPr>
        <w:pStyle w:val="Odstavecseseznamem"/>
        <w:numPr>
          <w:ilvl w:val="0"/>
          <w:numId w:val="13"/>
        </w:numPr>
      </w:pPr>
      <w:r w:rsidRPr="00A57970">
        <w:t xml:space="preserve">Všechny disky </w:t>
      </w:r>
      <w:r>
        <w:t xml:space="preserve">SSD oblasti </w:t>
      </w:r>
      <w:r w:rsidRPr="00A57970">
        <w:t xml:space="preserve">musí být stejné kapacity a stejných </w:t>
      </w:r>
      <w:r>
        <w:t>parametrů</w:t>
      </w:r>
      <w:r w:rsidRPr="00A57970">
        <w:t>.</w:t>
      </w:r>
    </w:p>
    <w:p w14:paraId="2D6B1803" w14:textId="0D8B98D9" w:rsidR="00441395" w:rsidRPr="00A57970" w:rsidRDefault="00441395" w:rsidP="00031C9D">
      <w:pPr>
        <w:pStyle w:val="Odstavecseseznamem"/>
        <w:numPr>
          <w:ilvl w:val="0"/>
          <w:numId w:val="13"/>
        </w:numPr>
      </w:pPr>
      <w:r w:rsidRPr="00A57970">
        <w:t xml:space="preserve">Všechny disky </w:t>
      </w:r>
      <w:r>
        <w:t xml:space="preserve">WAL/DB disky </w:t>
      </w:r>
      <w:r w:rsidRPr="00A57970">
        <w:t xml:space="preserve">musí být stejné kapacity a stejných </w:t>
      </w:r>
      <w:r>
        <w:t>parametrů</w:t>
      </w:r>
      <w:r w:rsidRPr="00A57970">
        <w:t>.</w:t>
      </w:r>
    </w:p>
    <w:p w14:paraId="50FBAC86" w14:textId="77777777" w:rsidR="00F533DE" w:rsidRDefault="00F533DE" w:rsidP="00F533DE">
      <w:pPr>
        <w:pStyle w:val="Odstavecseseznamem"/>
        <w:ind w:left="720"/>
      </w:pPr>
    </w:p>
    <w:p w14:paraId="62167635" w14:textId="6B1FBF79" w:rsidR="00F533DE" w:rsidRDefault="00F533DE" w:rsidP="00F533DE">
      <w:pPr>
        <w:pStyle w:val="Odstavecseseznamem"/>
        <w:numPr>
          <w:ilvl w:val="0"/>
          <w:numId w:val="13"/>
        </w:numPr>
      </w:pPr>
      <w:r>
        <w:lastRenderedPageBreak/>
        <w:t>Jednotlivé datové disky a WAL/DB disky musí být v operačním systému storage serverů prezentovány jako samostatná bloková zařízení.</w:t>
      </w:r>
    </w:p>
    <w:p w14:paraId="1F86F6F9" w14:textId="77777777" w:rsidR="00176FF7" w:rsidRDefault="00176FF7" w:rsidP="00176FF7">
      <w:pPr>
        <w:pStyle w:val="Odstavecseseznamem"/>
      </w:pPr>
    </w:p>
    <w:p w14:paraId="3C016A1D" w14:textId="0921B283" w:rsidR="00176FF7" w:rsidRDefault="00176FF7" w:rsidP="00F533DE">
      <w:pPr>
        <w:pStyle w:val="Odstavecseseznamem"/>
        <w:numPr>
          <w:ilvl w:val="0"/>
          <w:numId w:val="13"/>
        </w:numPr>
      </w:pPr>
      <w:r>
        <w:t xml:space="preserve">Datové disky a WAL/DB disky nesmí byt realizovány </w:t>
      </w:r>
      <w:r w:rsidR="00461161">
        <w:t>pomocí diskových polí nebo</w:t>
      </w:r>
      <w:r w:rsidR="007A6F08">
        <w:t xml:space="preserve"> RAID řadičů</w:t>
      </w:r>
      <w:r>
        <w:t>.</w:t>
      </w:r>
    </w:p>
    <w:p w14:paraId="12C1ADD1" w14:textId="77777777" w:rsidR="00F533DE" w:rsidRDefault="00F533DE" w:rsidP="00F533DE">
      <w:pPr>
        <w:pStyle w:val="Odstavecseseznamem"/>
      </w:pPr>
    </w:p>
    <w:p w14:paraId="2B35E73F" w14:textId="545A700E" w:rsidR="00F533DE" w:rsidRDefault="00E25953" w:rsidP="00F533DE">
      <w:pPr>
        <w:pStyle w:val="Odstavecseseznamem"/>
        <w:numPr>
          <w:ilvl w:val="0"/>
          <w:numId w:val="13"/>
        </w:numPr>
      </w:pPr>
      <w:r>
        <w:t>D</w:t>
      </w:r>
      <w:r w:rsidR="00E772C7">
        <w:t xml:space="preserve">isky </w:t>
      </w:r>
      <w:r w:rsidR="00F533DE">
        <w:t>musí být za provozu vyměnitelné</w:t>
      </w:r>
      <w:r w:rsidR="00F75975">
        <w:t xml:space="preserve">, </w:t>
      </w:r>
      <w:proofErr w:type="spellStart"/>
      <w:r w:rsidR="00F75975">
        <w:t>servisovatelné</w:t>
      </w:r>
      <w:proofErr w:type="spellEnd"/>
      <w:r w:rsidR="00F75975">
        <w:t xml:space="preserve"> bez odstávky či výpadku </w:t>
      </w:r>
      <w:r w:rsidR="00693C23">
        <w:t xml:space="preserve">dalších disků a </w:t>
      </w:r>
      <w:r w:rsidR="00F75975">
        <w:t>zařízení</w:t>
      </w:r>
      <w:r w:rsidR="00F533DE">
        <w:t>.</w:t>
      </w:r>
    </w:p>
    <w:p w14:paraId="4B21E1D8" w14:textId="77777777" w:rsidR="008A4B0C" w:rsidRDefault="008A4B0C" w:rsidP="008A4B0C">
      <w:pPr>
        <w:pStyle w:val="Odstavecseseznamem"/>
      </w:pPr>
    </w:p>
    <w:p w14:paraId="3BAF9A18" w14:textId="51C1C164" w:rsidR="008A4B0C" w:rsidRDefault="008A4B0C" w:rsidP="00F533DE">
      <w:pPr>
        <w:pStyle w:val="Odstavecseseznamem"/>
        <w:numPr>
          <w:ilvl w:val="0"/>
          <w:numId w:val="13"/>
        </w:numPr>
      </w:pPr>
      <w:r>
        <w:t xml:space="preserve">Všechny disky musí být </w:t>
      </w:r>
      <w:r w:rsidR="00D7620F">
        <w:t xml:space="preserve">v zařízeních </w:t>
      </w:r>
      <w:r>
        <w:t>identifikovatelné.</w:t>
      </w:r>
    </w:p>
    <w:p w14:paraId="73DB6768" w14:textId="77777777" w:rsidR="00461161" w:rsidRDefault="00461161" w:rsidP="00461161">
      <w:pPr>
        <w:pStyle w:val="Odstavecseseznamem"/>
      </w:pPr>
    </w:p>
    <w:p w14:paraId="2AA8A529" w14:textId="13028E0F" w:rsidR="00F75975" w:rsidRDefault="00F75975" w:rsidP="00F75975">
      <w:pPr>
        <w:pStyle w:val="Odstavecseseznamem"/>
        <w:numPr>
          <w:ilvl w:val="0"/>
          <w:numId w:val="13"/>
        </w:numPr>
      </w:pPr>
      <w:r>
        <w:t>Pro všechny disky musí být zajištěno dostatečné napájení a chlazení při trvalé</w:t>
      </w:r>
      <w:r w:rsidR="009F7726">
        <w:t xml:space="preserve"> plné</w:t>
      </w:r>
      <w:r>
        <w:t xml:space="preserve"> zátěži.</w:t>
      </w:r>
    </w:p>
    <w:p w14:paraId="493E723D" w14:textId="77777777" w:rsidR="008A3D2B" w:rsidRDefault="008A3D2B" w:rsidP="008A3D2B">
      <w:pPr>
        <w:pStyle w:val="Odstavecseseznamem"/>
      </w:pPr>
    </w:p>
    <w:p w14:paraId="641083C1" w14:textId="3C9781C4" w:rsidR="008A3D2B" w:rsidRDefault="00B162A4" w:rsidP="00F75975">
      <w:pPr>
        <w:pStyle w:val="Odstavecseseznamem"/>
        <w:numPr>
          <w:ilvl w:val="0"/>
          <w:numId w:val="13"/>
        </w:numPr>
      </w:pPr>
      <w:r>
        <w:t>Servery a d</w:t>
      </w:r>
      <w:r w:rsidR="008A3D2B">
        <w:t xml:space="preserve">isky musí být instalovány a provozovány takovým způsobem, že jsou minimalizovány mechanické vibrace a jejich vliv na </w:t>
      </w:r>
      <w:r w:rsidR="00FB05B8">
        <w:t xml:space="preserve">životnost a </w:t>
      </w:r>
      <w:r w:rsidR="008A3D2B">
        <w:t>výkon.</w:t>
      </w:r>
    </w:p>
    <w:p w14:paraId="17E50B11" w14:textId="77777777" w:rsidR="008A4B0C" w:rsidRDefault="008A4B0C" w:rsidP="008A4B0C">
      <w:pPr>
        <w:pStyle w:val="Odstavecseseznamem"/>
      </w:pPr>
    </w:p>
    <w:p w14:paraId="7A8822C0" w14:textId="77B2A5E7" w:rsidR="002F0D63" w:rsidRDefault="002F0D63" w:rsidP="002F0D63">
      <w:pPr>
        <w:pStyle w:val="Odstavecseseznamem"/>
        <w:numPr>
          <w:ilvl w:val="0"/>
          <w:numId w:val="13"/>
        </w:numPr>
      </w:pPr>
      <w:r>
        <w:t xml:space="preserve">Všechny datové disky a WALL/DB disky musí být určeny pro dlouhodobý provoz, trvalou zátěž </w:t>
      </w:r>
      <w:r w:rsidR="00967009">
        <w:t xml:space="preserve">(24/7) </w:t>
      </w:r>
      <w:r>
        <w:t>a musí poskytovat konzistentní přiměřenou latenci operací. Předpokládá se použití disků „Enterprise“ třídy.</w:t>
      </w:r>
    </w:p>
    <w:p w14:paraId="53AA2559" w14:textId="77777777" w:rsidR="002F0D63" w:rsidRDefault="002F0D63" w:rsidP="002F0D63">
      <w:pPr>
        <w:pStyle w:val="Odstavecseseznamem"/>
      </w:pPr>
    </w:p>
    <w:p w14:paraId="41679C13" w14:textId="56C97F1F" w:rsidR="002F0D63" w:rsidRDefault="002F0D63" w:rsidP="002F0D63">
      <w:pPr>
        <w:pStyle w:val="Odstavecseseznamem"/>
        <w:numPr>
          <w:ilvl w:val="0"/>
          <w:numId w:val="13"/>
        </w:numPr>
      </w:pPr>
      <w:r>
        <w:t>Všechny disky musí být do/ve storage serveru připojeny rozhraními, řadiči, cestami odpovídající</w:t>
      </w:r>
      <w:r w:rsidR="00167840">
        <w:t>ch</w:t>
      </w:r>
      <w:r>
        <w:t xml:space="preserve"> </w:t>
      </w:r>
      <w:r w:rsidR="00167840">
        <w:t>vlastností/propustnosti</w:t>
      </w:r>
      <w:r>
        <w:t>.</w:t>
      </w:r>
    </w:p>
    <w:p w14:paraId="576A6A02" w14:textId="77777777" w:rsidR="00CA293C" w:rsidRDefault="00CA293C" w:rsidP="00CA293C">
      <w:pPr>
        <w:pStyle w:val="Odstavecseseznamem"/>
      </w:pPr>
    </w:p>
    <w:p w14:paraId="0B1EB80F" w14:textId="0E8F3E7B" w:rsidR="00CA293C" w:rsidRDefault="00CA293C" w:rsidP="002F0D63">
      <w:pPr>
        <w:pStyle w:val="Odstavecseseznamem"/>
        <w:numPr>
          <w:ilvl w:val="0"/>
          <w:numId w:val="13"/>
        </w:numPr>
      </w:pPr>
      <w:r>
        <w:t xml:space="preserve">Všechny disky přitom musí </w:t>
      </w:r>
      <w:r w:rsidR="00824C81">
        <w:t>umožňovat</w:t>
      </w:r>
      <w:r>
        <w:t xml:space="preserve"> vyčtení </w:t>
      </w:r>
      <w:r w:rsidR="000A6F07">
        <w:t xml:space="preserve">stavů a </w:t>
      </w:r>
      <w:r w:rsidR="00824C81">
        <w:t xml:space="preserve">parametrů </w:t>
      </w:r>
      <w:r>
        <w:t xml:space="preserve">pomocí </w:t>
      </w:r>
      <w:r w:rsidR="00BF3A66">
        <w:t>technologie</w:t>
      </w:r>
      <w:r w:rsidR="00824C81">
        <w:t xml:space="preserve"> </w:t>
      </w:r>
      <w:proofErr w:type="gramStart"/>
      <w:r>
        <w:t>S</w:t>
      </w:r>
      <w:r w:rsidR="00BF3A66">
        <w:t>.</w:t>
      </w:r>
      <w:r>
        <w:t>M</w:t>
      </w:r>
      <w:r w:rsidR="00BF3A66">
        <w:t>.</w:t>
      </w:r>
      <w:proofErr w:type="gramEnd"/>
      <w:r>
        <w:t>A</w:t>
      </w:r>
      <w:r w:rsidR="00BF3A66">
        <w:t>.</w:t>
      </w:r>
      <w:r>
        <w:t>R</w:t>
      </w:r>
      <w:r w:rsidR="00BF3A66">
        <w:t>.</w:t>
      </w:r>
      <w:r>
        <w:t>T.</w:t>
      </w:r>
    </w:p>
    <w:p w14:paraId="10B4D2BD" w14:textId="77777777" w:rsidR="00E772C7" w:rsidRDefault="00E772C7" w:rsidP="00E772C7">
      <w:pPr>
        <w:pStyle w:val="Odstavecseseznamem"/>
      </w:pPr>
    </w:p>
    <w:p w14:paraId="54B56F76" w14:textId="2B3EFB98" w:rsidR="00C117C8" w:rsidRDefault="00C117C8" w:rsidP="00E772C7">
      <w:pPr>
        <w:pStyle w:val="Odstavecseseznamem"/>
        <w:numPr>
          <w:ilvl w:val="0"/>
          <w:numId w:val="13"/>
        </w:numPr>
      </w:pPr>
      <w:r>
        <w:t>Disky HDD oblasti musí mít rozhraní SAS</w:t>
      </w:r>
      <w:r w:rsidR="00EB7F64">
        <w:t xml:space="preserve"> nebo SATA</w:t>
      </w:r>
      <w:r w:rsidR="009D6448">
        <w:t xml:space="preserve"> </w:t>
      </w:r>
      <w:r w:rsidR="004E630E">
        <w:t>a minimální rychlost 7200rpm.</w:t>
      </w:r>
    </w:p>
    <w:p w14:paraId="3B00957E" w14:textId="77777777" w:rsidR="000E1FCB" w:rsidRDefault="000E1FCB" w:rsidP="000E1FCB">
      <w:pPr>
        <w:pStyle w:val="Odstavecseseznamem"/>
      </w:pPr>
    </w:p>
    <w:p w14:paraId="1D485FAF" w14:textId="37B2708E" w:rsidR="00176FF7" w:rsidRDefault="000E1FCB" w:rsidP="00176FF7">
      <w:pPr>
        <w:pStyle w:val="Odstavecseseznamem"/>
        <w:numPr>
          <w:ilvl w:val="0"/>
          <w:numId w:val="13"/>
        </w:numPr>
      </w:pPr>
      <w:r>
        <w:t>Maximální počet disků HDD</w:t>
      </w:r>
      <w:r w:rsidR="008E63F2">
        <w:t xml:space="preserve"> oblasti vy</w:t>
      </w:r>
      <w:r>
        <w:t>užívaných jedním storage serverem je 36.</w:t>
      </w:r>
    </w:p>
    <w:p w14:paraId="63016150" w14:textId="77777777" w:rsidR="00C117C8" w:rsidRDefault="00C117C8" w:rsidP="00C117C8">
      <w:pPr>
        <w:pStyle w:val="Odstavecseseznamem"/>
      </w:pPr>
    </w:p>
    <w:p w14:paraId="1553FD0C" w14:textId="5D257DFB" w:rsidR="00C117C8" w:rsidRDefault="00401071" w:rsidP="00E772C7">
      <w:pPr>
        <w:pStyle w:val="Odstavecseseznamem"/>
        <w:numPr>
          <w:ilvl w:val="0"/>
          <w:numId w:val="13"/>
        </w:numPr>
      </w:pPr>
      <w:r>
        <w:t>Disky HDD oblasti</w:t>
      </w:r>
      <w:r w:rsidR="00C117C8">
        <w:t xml:space="preserve"> </w:t>
      </w:r>
      <w:r>
        <w:t xml:space="preserve">lze umístit </w:t>
      </w:r>
      <w:r w:rsidR="00C117C8">
        <w:t xml:space="preserve">do </w:t>
      </w:r>
      <w:r>
        <w:t xml:space="preserve">diskových </w:t>
      </w:r>
      <w:r w:rsidR="00C117C8">
        <w:t xml:space="preserve">expanzí. </w:t>
      </w:r>
      <w:r w:rsidR="000F13EE">
        <w:t xml:space="preserve">Diskovou expanzí </w:t>
      </w:r>
      <w:r w:rsidR="00816588">
        <w:t>se rozumí</w:t>
      </w:r>
      <w:r w:rsidR="000F13EE">
        <w:t xml:space="preserve"> samostatné fyzické zařízení pro umístění disků, typicky se samostatným napájením a chlazením. </w:t>
      </w:r>
      <w:r w:rsidR="00653B24">
        <w:t>N</w:t>
      </w:r>
      <w:r w:rsidR="000F13EE">
        <w:t>a disky umístěné v</w:t>
      </w:r>
      <w:r w:rsidR="00653B24">
        <w:t xml:space="preserve"> diskové </w:t>
      </w:r>
      <w:r w:rsidR="000F13EE">
        <w:t>expanzi se vztahují všechny požadavky kladené na disky umístěné ve storage serveru, k němuž jsou tyto disky připojeny (n</w:t>
      </w:r>
      <w:r w:rsidR="00F93838">
        <w:t>apř. limity na počty disků, prez</w:t>
      </w:r>
      <w:r w:rsidR="000F13EE">
        <w:t xml:space="preserve">entace disků operačnímu systému atd.) </w:t>
      </w:r>
      <w:r>
        <w:t xml:space="preserve">Každá </w:t>
      </w:r>
      <w:r w:rsidR="000F13EE">
        <w:t xml:space="preserve">disková </w:t>
      </w:r>
      <w:r>
        <w:t>e</w:t>
      </w:r>
      <w:r w:rsidR="00C117C8">
        <w:t>xpanze může být připojena</w:t>
      </w:r>
      <w:r>
        <w:t xml:space="preserve"> pouze k jednomu storage serveru. Každá </w:t>
      </w:r>
      <w:r w:rsidR="000F13EE">
        <w:t xml:space="preserve">disková </w:t>
      </w:r>
      <w:r>
        <w:t>e</w:t>
      </w:r>
      <w:r w:rsidR="00C117C8">
        <w:t>xpanze musí být připojena k</w:t>
      </w:r>
      <w:r>
        <w:t>e</w:t>
      </w:r>
      <w:r w:rsidR="00C117C8">
        <w:t> </w:t>
      </w:r>
      <w:r>
        <w:t xml:space="preserve">storage </w:t>
      </w:r>
      <w:r w:rsidR="00C117C8">
        <w:t>serveru alespoň dvěma cestami.</w:t>
      </w:r>
    </w:p>
    <w:p w14:paraId="6CF6717E" w14:textId="77777777" w:rsidR="004F679B" w:rsidRDefault="004F679B" w:rsidP="004F679B">
      <w:pPr>
        <w:pStyle w:val="Odstavecseseznamem"/>
      </w:pPr>
    </w:p>
    <w:p w14:paraId="4EA005D8" w14:textId="2A04B5AB" w:rsidR="00F533DE" w:rsidRDefault="00F533DE" w:rsidP="00F533DE">
      <w:pPr>
        <w:pStyle w:val="Odstavecseseznamem"/>
        <w:numPr>
          <w:ilvl w:val="0"/>
          <w:numId w:val="13"/>
        </w:numPr>
      </w:pPr>
      <w:r>
        <w:t xml:space="preserve">Všechny SSD disky (systémové, datové i WAL/DB) musí být instalovány přímo </w:t>
      </w:r>
      <w:r w:rsidR="00A77CEE">
        <w:t>v</w:t>
      </w:r>
      <w:r>
        <w:t xml:space="preserve"> serveru, nepřipouští se jejich připojení přes </w:t>
      </w:r>
      <w:r w:rsidR="000D3B70">
        <w:t xml:space="preserve">diskovou </w:t>
      </w:r>
      <w:r>
        <w:t>expanzi.</w:t>
      </w:r>
    </w:p>
    <w:p w14:paraId="55E7C98B" w14:textId="77777777" w:rsidR="004F679B" w:rsidRDefault="004F679B" w:rsidP="004F679B">
      <w:pPr>
        <w:pStyle w:val="Odstavecseseznamem"/>
      </w:pPr>
    </w:p>
    <w:p w14:paraId="441E57EA" w14:textId="4E349FAA" w:rsidR="004F679B" w:rsidRDefault="004F679B" w:rsidP="004F679B">
      <w:pPr>
        <w:pStyle w:val="Odstavecseseznamem"/>
        <w:numPr>
          <w:ilvl w:val="0"/>
          <w:numId w:val="13"/>
        </w:numPr>
      </w:pPr>
      <w:r>
        <w:t xml:space="preserve">Všechny disky SSD oblasti a WAL/DB disky musí být mít rozhraní </w:t>
      </w:r>
      <w:proofErr w:type="gramStart"/>
      <w:r>
        <w:t>NVMe</w:t>
      </w:r>
      <w:r w:rsidR="00B83085">
        <w:t xml:space="preserve"> U.2</w:t>
      </w:r>
      <w:r>
        <w:t>.</w:t>
      </w:r>
      <w:proofErr w:type="gramEnd"/>
    </w:p>
    <w:p w14:paraId="26B5C5A7" w14:textId="77777777" w:rsidR="006560B9" w:rsidRDefault="006560B9" w:rsidP="006560B9">
      <w:pPr>
        <w:pStyle w:val="Odstavecseseznamem"/>
      </w:pPr>
    </w:p>
    <w:p w14:paraId="0601A39C" w14:textId="714567E0" w:rsidR="00B466EC" w:rsidRDefault="006560B9" w:rsidP="006560B9">
      <w:pPr>
        <w:pStyle w:val="Odstavecseseznamem"/>
        <w:numPr>
          <w:ilvl w:val="0"/>
          <w:numId w:val="13"/>
        </w:numPr>
      </w:pPr>
      <w:r>
        <w:t>WAL/DB</w:t>
      </w:r>
      <w:r w:rsidR="00B466EC">
        <w:t xml:space="preserve"> disky</w:t>
      </w:r>
      <w:r w:rsidRPr="00AD4777">
        <w:t xml:space="preserve"> </w:t>
      </w:r>
      <w:r>
        <w:t xml:space="preserve">jsou určeny pro efektivnější práci </w:t>
      </w:r>
      <w:proofErr w:type="spellStart"/>
      <w:r>
        <w:t>Cephu</w:t>
      </w:r>
      <w:proofErr w:type="spellEnd"/>
      <w:r>
        <w:t xml:space="preserve"> s daty, pro urychlení operací HDD oblasti. </w:t>
      </w:r>
      <w:r w:rsidR="00B466EC">
        <w:t xml:space="preserve">Každý HDD disk bude mít přidělenou a bude </w:t>
      </w:r>
      <w:r w:rsidR="001E3808">
        <w:t xml:space="preserve">pro něj využívána </w:t>
      </w:r>
      <w:r w:rsidR="00B466EC">
        <w:t>odpovídající část na WAL/DB disku.</w:t>
      </w:r>
    </w:p>
    <w:p w14:paraId="76099139" w14:textId="77777777" w:rsidR="00B466EC" w:rsidRDefault="00B466EC" w:rsidP="00B466EC">
      <w:pPr>
        <w:pStyle w:val="Odstavecseseznamem"/>
      </w:pPr>
    </w:p>
    <w:p w14:paraId="592B456F" w14:textId="609D8C43" w:rsidR="006560B9" w:rsidRDefault="006560B9" w:rsidP="006560B9">
      <w:pPr>
        <w:pStyle w:val="Odstavecseseznamem"/>
        <w:numPr>
          <w:ilvl w:val="0"/>
          <w:numId w:val="13"/>
        </w:numPr>
      </w:pPr>
      <w:r w:rsidRPr="00AD4777">
        <w:t xml:space="preserve">Každý </w:t>
      </w:r>
      <w:r>
        <w:t>storage</w:t>
      </w:r>
      <w:r w:rsidRPr="00AD4777">
        <w:t xml:space="preserve"> server musí </w:t>
      </w:r>
      <w:r>
        <w:t>být vybaven takovým počtem WAL/DB disků, že každý WAL/DB</w:t>
      </w:r>
      <w:r w:rsidR="00B466EC">
        <w:t xml:space="preserve"> disk </w:t>
      </w:r>
      <w:r>
        <w:t xml:space="preserve">bude použit pro </w:t>
      </w:r>
      <w:r w:rsidR="00B466EC">
        <w:t>maximálně osm HDD disk</w:t>
      </w:r>
      <w:r w:rsidR="00B466EC">
        <w:rPr>
          <w:lang w:val="en-US"/>
        </w:rPr>
        <w:t>ů</w:t>
      </w:r>
      <w:r>
        <w:t>.</w:t>
      </w:r>
    </w:p>
    <w:p w14:paraId="6C0D0389" w14:textId="77777777" w:rsidR="00F533DE" w:rsidRDefault="00F533DE" w:rsidP="00F533DE">
      <w:pPr>
        <w:pStyle w:val="Odstavecseseznamem"/>
      </w:pPr>
    </w:p>
    <w:p w14:paraId="4A4D9754" w14:textId="5FFAC310" w:rsidR="00F533DE" w:rsidRDefault="00F533DE" w:rsidP="00F533DE">
      <w:pPr>
        <w:pStyle w:val="Odstavecseseznamem"/>
        <w:numPr>
          <w:ilvl w:val="0"/>
          <w:numId w:val="13"/>
        </w:numPr>
      </w:pPr>
      <w:r>
        <w:t xml:space="preserve">Cloudové úložiště nesmí používat disky </w:t>
      </w:r>
      <w:r w:rsidRPr="00F2021F">
        <w:t>techn</w:t>
      </w:r>
      <w:r>
        <w:t>ologie</w:t>
      </w:r>
      <w:r w:rsidRPr="00F2021F">
        <w:t xml:space="preserve"> SMR (</w:t>
      </w:r>
      <w:proofErr w:type="spellStart"/>
      <w:r w:rsidRPr="00F2021F">
        <w:t>Shingled</w:t>
      </w:r>
      <w:proofErr w:type="spellEnd"/>
      <w:r w:rsidRPr="00F2021F">
        <w:t xml:space="preserve"> </w:t>
      </w:r>
      <w:proofErr w:type="spellStart"/>
      <w:r w:rsidRPr="00F2021F">
        <w:t>magnetic</w:t>
      </w:r>
      <w:proofErr w:type="spellEnd"/>
      <w:r w:rsidRPr="00F2021F">
        <w:t xml:space="preserve"> </w:t>
      </w:r>
      <w:proofErr w:type="spellStart"/>
      <w:r w:rsidRPr="00F2021F">
        <w:t>recording</w:t>
      </w:r>
      <w:proofErr w:type="spellEnd"/>
      <w:r w:rsidRPr="00F2021F">
        <w:t>).</w:t>
      </w:r>
    </w:p>
    <w:p w14:paraId="13F995F6" w14:textId="77777777" w:rsidR="00753294" w:rsidRDefault="00753294" w:rsidP="00753294">
      <w:pPr>
        <w:pStyle w:val="Odstavecseseznamem"/>
      </w:pPr>
    </w:p>
    <w:p w14:paraId="321A1468" w14:textId="2665D24B" w:rsidR="00753294" w:rsidRDefault="00753294" w:rsidP="00F533DE">
      <w:pPr>
        <w:pStyle w:val="Odstavecseseznamem"/>
        <w:numPr>
          <w:ilvl w:val="0"/>
          <w:numId w:val="13"/>
        </w:numPr>
      </w:pPr>
      <w:r>
        <w:lastRenderedPageBreak/>
        <w:t xml:space="preserve">Parametry a vlastnosti disků použitých v řešení musí odpovídat jejich </w:t>
      </w:r>
      <w:r w:rsidR="00746518">
        <w:t>nasazení</w:t>
      </w:r>
      <w:r>
        <w:t xml:space="preserve">. </w:t>
      </w:r>
      <w:r w:rsidRPr="00B17C3A">
        <w:t>Záruka se vztahuje také na opotřebení disků (včetně SSD disků) nadměrným užíváním</w:t>
      </w:r>
      <w:r>
        <w:t xml:space="preserve">, </w:t>
      </w:r>
      <w:r w:rsidR="00787394">
        <w:t>záruční podmínky</w:t>
      </w:r>
      <w:r>
        <w:t xml:space="preserve"> jsou uvedeny v</w:t>
      </w:r>
      <w:r w:rsidR="00C76A8B">
        <w:t>e smlouvě</w:t>
      </w:r>
      <w:r w:rsidRPr="00B17C3A">
        <w:t>.</w:t>
      </w:r>
    </w:p>
    <w:p w14:paraId="5552F24F" w14:textId="08753D3D" w:rsidR="004518CF" w:rsidRPr="00930C22" w:rsidRDefault="00AC14CF" w:rsidP="00260440">
      <w:pPr>
        <w:pStyle w:val="Nadpis3"/>
      </w:pPr>
      <w:bookmarkStart w:id="37" w:name="_Toc138425592"/>
      <w:r>
        <w:t>R</w:t>
      </w:r>
      <w:r w:rsidR="004518CF" w:rsidRPr="00930C22">
        <w:t>edundance, dostupnost</w:t>
      </w:r>
      <w:bookmarkEnd w:id="37"/>
    </w:p>
    <w:p w14:paraId="65E56F3C" w14:textId="1742E4D6" w:rsidR="00A610E5" w:rsidRDefault="004518CF" w:rsidP="00A610E5">
      <w:pPr>
        <w:pStyle w:val="Odstavecseseznamem"/>
        <w:numPr>
          <w:ilvl w:val="0"/>
          <w:numId w:val="13"/>
        </w:numPr>
        <w:rPr>
          <w:rFonts w:cstheme="minorHAnsi"/>
        </w:rPr>
      </w:pPr>
      <w:bookmarkStart w:id="38" w:name="_Ref382214415"/>
      <w:r w:rsidRPr="00930C22">
        <w:t xml:space="preserve">Řešení </w:t>
      </w:r>
      <w:proofErr w:type="spellStart"/>
      <w:r w:rsidR="00D71361">
        <w:t>Cloudového</w:t>
      </w:r>
      <w:proofErr w:type="spellEnd"/>
      <w:r w:rsidR="00D71361">
        <w:t xml:space="preserve"> úložiště</w:t>
      </w:r>
      <w:r w:rsidRPr="00930C22">
        <w:t xml:space="preserve"> musí poskytovat vysokou dostupnost. Řešení </w:t>
      </w:r>
      <w:proofErr w:type="spellStart"/>
      <w:r w:rsidR="00D71361">
        <w:t>Cloudového</w:t>
      </w:r>
      <w:proofErr w:type="spellEnd"/>
      <w:r w:rsidR="00D71361">
        <w:t xml:space="preserve"> úložiště</w:t>
      </w:r>
      <w:r w:rsidRPr="00930C22">
        <w:t xml:space="preserve"> nesmí obsahovat komponentu, jejíž výpadek by </w:t>
      </w:r>
      <w:r w:rsidRPr="00930C22">
        <w:rPr>
          <w:rFonts w:cstheme="minorHAnsi"/>
        </w:rPr>
        <w:t xml:space="preserve">způsobil nefunkčnost služeb úložiště (nesmí existovat „single point </w:t>
      </w:r>
      <w:proofErr w:type="spellStart"/>
      <w:r w:rsidRPr="00930C22">
        <w:rPr>
          <w:rFonts w:cstheme="minorHAnsi"/>
        </w:rPr>
        <w:t>of</w:t>
      </w:r>
      <w:proofErr w:type="spellEnd"/>
      <w:r w:rsidRPr="00930C22">
        <w:rPr>
          <w:rFonts w:cstheme="minorHAnsi"/>
        </w:rPr>
        <w:t xml:space="preserve"> failure“).</w:t>
      </w:r>
      <w:bookmarkEnd w:id="38"/>
    </w:p>
    <w:p w14:paraId="7C519A57" w14:textId="77777777" w:rsidR="00A610E5" w:rsidRDefault="00A610E5" w:rsidP="00A610E5">
      <w:pPr>
        <w:pStyle w:val="Odstavecseseznamem"/>
        <w:ind w:left="720"/>
        <w:rPr>
          <w:rFonts w:cstheme="minorHAnsi"/>
        </w:rPr>
      </w:pPr>
    </w:p>
    <w:p w14:paraId="737C8C20" w14:textId="6FF6B0B1" w:rsidR="004518CF" w:rsidRPr="00A610E5" w:rsidRDefault="004518CF" w:rsidP="00A610E5">
      <w:pPr>
        <w:pStyle w:val="Odstavecseseznamem"/>
        <w:numPr>
          <w:ilvl w:val="0"/>
          <w:numId w:val="13"/>
        </w:numPr>
        <w:rPr>
          <w:rFonts w:cstheme="minorHAnsi"/>
        </w:rPr>
      </w:pPr>
      <w:r w:rsidRPr="00A610E5">
        <w:rPr>
          <w:rFonts w:cstheme="minorHAnsi"/>
        </w:rPr>
        <w:t xml:space="preserve">Komponenty </w:t>
      </w:r>
      <w:r w:rsidRPr="00930C22">
        <w:t xml:space="preserve">řešení úložiště – zejména </w:t>
      </w:r>
      <w:r w:rsidR="007F6350">
        <w:t xml:space="preserve">servery, </w:t>
      </w:r>
      <w:r w:rsidRPr="00930C22">
        <w:t>switche, musí být redundantní a vyměnitelné za provozu bez výpadku služeb úložiště.</w:t>
      </w:r>
    </w:p>
    <w:p w14:paraId="0C18A163" w14:textId="77777777" w:rsidR="004518CF" w:rsidRPr="00930C22" w:rsidRDefault="004518CF" w:rsidP="004518CF">
      <w:pPr>
        <w:pStyle w:val="Odstavecseseznamem"/>
        <w:ind w:left="720"/>
        <w:rPr>
          <w:szCs w:val="22"/>
        </w:rPr>
      </w:pPr>
    </w:p>
    <w:p w14:paraId="6C259B31" w14:textId="703DEB03" w:rsidR="004518CF" w:rsidRPr="00930C22" w:rsidRDefault="004518CF" w:rsidP="00D05290">
      <w:pPr>
        <w:pStyle w:val="Odstavecseseznamem"/>
        <w:numPr>
          <w:ilvl w:val="0"/>
          <w:numId w:val="13"/>
        </w:numPr>
        <w:rPr>
          <w:szCs w:val="22"/>
        </w:rPr>
      </w:pPr>
      <w:r w:rsidRPr="00930C22">
        <w:rPr>
          <w:szCs w:val="22"/>
        </w:rPr>
        <w:t xml:space="preserve">Výpadek či odstávka </w:t>
      </w:r>
      <w:r w:rsidR="00267A05">
        <w:rPr>
          <w:szCs w:val="22"/>
        </w:rPr>
        <w:t xml:space="preserve">libovolného </w:t>
      </w:r>
      <w:r w:rsidR="00D56B3E">
        <w:rPr>
          <w:szCs w:val="22"/>
        </w:rPr>
        <w:t xml:space="preserve">serveru nebo libovolného </w:t>
      </w:r>
      <w:r w:rsidRPr="00930C22">
        <w:rPr>
          <w:szCs w:val="22"/>
        </w:rPr>
        <w:t xml:space="preserve">síťového prvku řešení </w:t>
      </w:r>
      <w:proofErr w:type="spellStart"/>
      <w:r w:rsidR="00D56B3E">
        <w:rPr>
          <w:szCs w:val="22"/>
        </w:rPr>
        <w:t>Cloudového</w:t>
      </w:r>
      <w:proofErr w:type="spellEnd"/>
      <w:r w:rsidR="00D56B3E">
        <w:rPr>
          <w:szCs w:val="22"/>
        </w:rPr>
        <w:t xml:space="preserve"> </w:t>
      </w:r>
      <w:r w:rsidRPr="00930C22">
        <w:t xml:space="preserve">úložiště nesmí </w:t>
      </w:r>
      <w:r w:rsidRPr="00930C22">
        <w:rPr>
          <w:rFonts w:cstheme="minorHAnsi"/>
        </w:rPr>
        <w:t>způsobit nefunkčnost služeb úložiště.</w:t>
      </w:r>
    </w:p>
    <w:p w14:paraId="79BF953E" w14:textId="608CFD22" w:rsidR="004518CF" w:rsidRPr="00930C22" w:rsidRDefault="004518CF" w:rsidP="004518CF">
      <w:pPr>
        <w:pStyle w:val="Odstavecseseznamem"/>
        <w:ind w:left="720"/>
        <w:rPr>
          <w:szCs w:val="22"/>
        </w:rPr>
      </w:pPr>
      <w:r w:rsidRPr="00930C22">
        <w:rPr>
          <w:rFonts w:cstheme="minorHAnsi"/>
        </w:rPr>
        <w:t xml:space="preserve">Při výpadku či odstávce serveru </w:t>
      </w:r>
      <w:r w:rsidRPr="00930C22">
        <w:rPr>
          <w:szCs w:val="22"/>
        </w:rPr>
        <w:t>nebo síťového prvku</w:t>
      </w:r>
      <w:r w:rsidRPr="00930C22">
        <w:rPr>
          <w:rFonts w:cstheme="minorHAnsi"/>
        </w:rPr>
        <w:t xml:space="preserve"> řešení úložiště </w:t>
      </w:r>
      <w:r w:rsidRPr="00930C22">
        <w:t>může být výkon úložiště nižší než požadovaný</w:t>
      </w:r>
      <w:r w:rsidRPr="00930C22">
        <w:rPr>
          <w:szCs w:val="22"/>
        </w:rPr>
        <w:t>.</w:t>
      </w:r>
    </w:p>
    <w:p w14:paraId="45CD61D6" w14:textId="77777777" w:rsidR="004518CF" w:rsidRPr="00930C22" w:rsidRDefault="004518CF" w:rsidP="004518CF">
      <w:pPr>
        <w:pStyle w:val="Odstavecseseznamem"/>
        <w:ind w:left="720"/>
        <w:rPr>
          <w:szCs w:val="22"/>
        </w:rPr>
      </w:pPr>
    </w:p>
    <w:p w14:paraId="6244D32B" w14:textId="2C0A9213" w:rsidR="004E1601" w:rsidRDefault="001661B8" w:rsidP="00D05290">
      <w:pPr>
        <w:pStyle w:val="Odstavecseseznamem"/>
        <w:numPr>
          <w:ilvl w:val="0"/>
          <w:numId w:val="13"/>
        </w:numPr>
      </w:pPr>
      <w:bookmarkStart w:id="39" w:name="_Ref135913427"/>
      <w:bookmarkStart w:id="40" w:name="_Ref510591513"/>
      <w:r>
        <w:t>Cloudové</w:t>
      </w:r>
      <w:r w:rsidR="002D1530" w:rsidRPr="00930C22">
        <w:t xml:space="preserve"> ú</w:t>
      </w:r>
      <w:r w:rsidR="00627884" w:rsidRPr="00930C22">
        <w:t xml:space="preserve">ložiště musí </w:t>
      </w:r>
      <w:r w:rsidR="004E1601">
        <w:t xml:space="preserve">mít takovou architekturu a konfiguraci, že pro </w:t>
      </w:r>
      <w:r w:rsidR="00460359">
        <w:t xml:space="preserve">každé z </w:t>
      </w:r>
      <w:r w:rsidR="004E1601">
        <w:t>následující</w:t>
      </w:r>
      <w:r w:rsidR="00460359">
        <w:t>ch</w:t>
      </w:r>
      <w:r w:rsidR="004E1601">
        <w:t xml:space="preserve"> nastavení </w:t>
      </w:r>
      <w:r w:rsidR="004E1601" w:rsidRPr="00930C22">
        <w:t>zabezpečení dat</w:t>
      </w:r>
      <w:r w:rsidR="004E1601">
        <w:t>:</w:t>
      </w:r>
      <w:bookmarkEnd w:id="39"/>
    </w:p>
    <w:p w14:paraId="23955F2A" w14:textId="1E26EDED" w:rsidR="004E1601" w:rsidRDefault="004E1601" w:rsidP="004E1601">
      <w:pPr>
        <w:pStyle w:val="Odstavecseseznamem"/>
        <w:numPr>
          <w:ilvl w:val="0"/>
          <w:numId w:val="28"/>
        </w:numPr>
      </w:pPr>
      <w:r>
        <w:t>tři repliky</w:t>
      </w:r>
    </w:p>
    <w:p w14:paraId="07F44B0D" w14:textId="42E68138" w:rsidR="004E1601" w:rsidRDefault="004E1601" w:rsidP="004E1601">
      <w:pPr>
        <w:pStyle w:val="Odstavecseseznamem"/>
        <w:numPr>
          <w:ilvl w:val="0"/>
          <w:numId w:val="28"/>
        </w:numPr>
      </w:pPr>
      <w:r>
        <w:t>EC4+2</w:t>
      </w:r>
    </w:p>
    <w:p w14:paraId="1FF81C02" w14:textId="16F38393" w:rsidR="004E1601" w:rsidRDefault="004E1601" w:rsidP="004E1601">
      <w:pPr>
        <w:pStyle w:val="Odstavecseseznamem"/>
        <w:numPr>
          <w:ilvl w:val="0"/>
          <w:numId w:val="28"/>
        </w:numPr>
      </w:pPr>
      <w:r>
        <w:t>EC8+2</w:t>
      </w:r>
    </w:p>
    <w:p w14:paraId="170B643D" w14:textId="0F69B986" w:rsidR="004E1601" w:rsidRDefault="004E1601" w:rsidP="004E1601">
      <w:pPr>
        <w:pStyle w:val="Odstavecseseznamem"/>
        <w:numPr>
          <w:ilvl w:val="0"/>
          <w:numId w:val="28"/>
        </w:numPr>
      </w:pPr>
      <w:r>
        <w:t>EC8+3</w:t>
      </w:r>
    </w:p>
    <w:p w14:paraId="6BEA72D2" w14:textId="3E9CF8A0" w:rsidR="00627884" w:rsidRDefault="00627884" w:rsidP="00267A05">
      <w:pPr>
        <w:pStyle w:val="Odstavecseseznamem"/>
        <w:numPr>
          <w:ilvl w:val="0"/>
          <w:numId w:val="29"/>
        </w:numPr>
      </w:pPr>
      <w:r w:rsidRPr="00930C22">
        <w:t>selhání libovolných dvou disků úložiště nezpůsobí ztrátu dat.</w:t>
      </w:r>
      <w:bookmarkEnd w:id="40"/>
    </w:p>
    <w:p w14:paraId="73059BCA" w14:textId="03565FC4" w:rsidR="00267A05" w:rsidRPr="00930C22" w:rsidRDefault="00267A05" w:rsidP="00267A05">
      <w:pPr>
        <w:pStyle w:val="Odstavecseseznamem"/>
        <w:numPr>
          <w:ilvl w:val="0"/>
          <w:numId w:val="29"/>
        </w:numPr>
      </w:pPr>
      <w:r>
        <w:t xml:space="preserve">výpadek, odstávka, či </w:t>
      </w:r>
      <w:r w:rsidRPr="00930C22">
        <w:t xml:space="preserve">selhání libovolných dvou </w:t>
      </w:r>
      <w:r>
        <w:t>storage serverů</w:t>
      </w:r>
      <w:r w:rsidRPr="00930C22">
        <w:t xml:space="preserve"> nezpůsobí ztrátu dat.</w:t>
      </w:r>
    </w:p>
    <w:p w14:paraId="1C43D36F" w14:textId="4CC94627" w:rsidR="00627884" w:rsidRDefault="00627884" w:rsidP="00627884">
      <w:pPr>
        <w:pStyle w:val="Odstavecseseznamem"/>
        <w:ind w:left="720"/>
      </w:pPr>
    </w:p>
    <w:p w14:paraId="65D3B157" w14:textId="77777777" w:rsidR="00267A05" w:rsidRDefault="00267A05" w:rsidP="00267A05">
      <w:pPr>
        <w:pStyle w:val="Odstavecseseznamem"/>
        <w:numPr>
          <w:ilvl w:val="0"/>
          <w:numId w:val="13"/>
        </w:numPr>
        <w:rPr>
          <w:szCs w:val="22"/>
        </w:rPr>
      </w:pPr>
      <w:r w:rsidRPr="00725BA5">
        <w:rPr>
          <w:szCs w:val="22"/>
        </w:rPr>
        <w:t xml:space="preserve">Řešení </w:t>
      </w:r>
      <w:proofErr w:type="spellStart"/>
      <w:r>
        <w:t>Cloudového</w:t>
      </w:r>
      <w:proofErr w:type="spellEnd"/>
      <w:r>
        <w:t xml:space="preserve"> úložiště</w:t>
      </w:r>
      <w:r w:rsidRPr="00725BA5">
        <w:rPr>
          <w:szCs w:val="22"/>
        </w:rPr>
        <w:t xml:space="preserve"> musí být odolné dlouhodobé vysoké zátěži.</w:t>
      </w:r>
    </w:p>
    <w:p w14:paraId="609533DC" w14:textId="77777777" w:rsidR="00267A05" w:rsidRDefault="00267A05" w:rsidP="00627884">
      <w:pPr>
        <w:pStyle w:val="Odstavecseseznamem"/>
        <w:ind w:left="720"/>
      </w:pPr>
    </w:p>
    <w:p w14:paraId="01772E1A" w14:textId="4611A2B6" w:rsidR="00DB3EEF" w:rsidRPr="008C0318" w:rsidRDefault="00DB3EEF" w:rsidP="004E1601">
      <w:pPr>
        <w:pStyle w:val="Odstavecseseznamem"/>
        <w:numPr>
          <w:ilvl w:val="0"/>
          <w:numId w:val="13"/>
        </w:numPr>
        <w:rPr>
          <w:szCs w:val="22"/>
        </w:rPr>
      </w:pPr>
      <w:r w:rsidRPr="00930C22">
        <w:t>(I) Dodavatel musí v nabídce uvést</w:t>
      </w:r>
      <w:r>
        <w:t xml:space="preserve"> způsob zajištění vysoké dostupnosti a redundanci systémů a zařízení</w:t>
      </w:r>
      <w:r w:rsidRPr="00930C22">
        <w:t>.</w:t>
      </w:r>
    </w:p>
    <w:p w14:paraId="34BB381F" w14:textId="7FF888D2" w:rsidR="00ED0F3C" w:rsidRDefault="00217FB8" w:rsidP="00ED0F3C">
      <w:pPr>
        <w:pStyle w:val="Nadpis3"/>
      </w:pPr>
      <w:bookmarkStart w:id="41" w:name="_Toc138425593"/>
      <w:r w:rsidRPr="00930C22">
        <w:t>Síťová infrastruktura</w:t>
      </w:r>
      <w:bookmarkEnd w:id="41"/>
    </w:p>
    <w:p w14:paraId="480D8922" w14:textId="7E074051" w:rsidR="00820A0C" w:rsidRDefault="00820A0C" w:rsidP="004E1601">
      <w:pPr>
        <w:pStyle w:val="Odstavecseseznamem"/>
        <w:numPr>
          <w:ilvl w:val="0"/>
          <w:numId w:val="13"/>
        </w:numPr>
      </w:pPr>
      <w:r>
        <w:t xml:space="preserve">Cloudové úložiště musí obsahovat veškerou síťovou infrastrukturu (aktivní prvky, </w:t>
      </w:r>
      <w:r w:rsidR="00E122D9">
        <w:t xml:space="preserve">moduly, </w:t>
      </w:r>
      <w:r>
        <w:t>kabeláž, atd</w:t>
      </w:r>
      <w:r w:rsidR="008E5263">
        <w:t>.</w:t>
      </w:r>
      <w:r>
        <w:t>) potřebnou pro realizaci úložiště</w:t>
      </w:r>
      <w:r w:rsidR="003C2356">
        <w:t xml:space="preserve"> a pro připojení </w:t>
      </w:r>
      <w:r w:rsidR="005E0CE9">
        <w:t xml:space="preserve">úložiště </w:t>
      </w:r>
      <w:r w:rsidR="003C2356">
        <w:t xml:space="preserve">do </w:t>
      </w:r>
      <w:r w:rsidR="007871E4">
        <w:t>ethernetové storage</w:t>
      </w:r>
      <w:r w:rsidR="003C2356">
        <w:t xml:space="preserve"> sítě zadavatele</w:t>
      </w:r>
      <w:r>
        <w:t>.</w:t>
      </w:r>
    </w:p>
    <w:p w14:paraId="3FAC9B80" w14:textId="77777777" w:rsidR="001010EA" w:rsidRDefault="001010EA" w:rsidP="001010EA">
      <w:pPr>
        <w:pStyle w:val="Odstavecseseznamem"/>
        <w:ind w:left="720"/>
      </w:pPr>
    </w:p>
    <w:p w14:paraId="1C181104" w14:textId="20EF18B6" w:rsidR="001010EA" w:rsidRDefault="001010EA" w:rsidP="001010EA">
      <w:pPr>
        <w:pStyle w:val="Odstavecseseznamem"/>
        <w:numPr>
          <w:ilvl w:val="0"/>
          <w:numId w:val="13"/>
        </w:numPr>
      </w:pPr>
      <w:r>
        <w:t>Cloudové úložiště bude obsahovat:</w:t>
      </w:r>
    </w:p>
    <w:p w14:paraId="3D7A10D4" w14:textId="4D476532" w:rsidR="001010EA" w:rsidRDefault="001010EA" w:rsidP="001010EA">
      <w:pPr>
        <w:pStyle w:val="Odstavecseseznamem"/>
        <w:numPr>
          <w:ilvl w:val="1"/>
          <w:numId w:val="13"/>
        </w:numPr>
      </w:pPr>
      <w:r w:rsidRPr="00930C22">
        <w:t xml:space="preserve">ethernetové přepínače </w:t>
      </w:r>
      <w:r>
        <w:t>(dále označované jako</w:t>
      </w:r>
      <w:r w:rsidRPr="00930C22">
        <w:t xml:space="preserve"> </w:t>
      </w:r>
      <w:r w:rsidR="00245881">
        <w:t>„h</w:t>
      </w:r>
      <w:r>
        <w:t>lavní přepínače</w:t>
      </w:r>
      <w:r w:rsidR="00245881">
        <w:t>“</w:t>
      </w:r>
      <w:r>
        <w:t>) určené pro propojení serverů mezi sebou</w:t>
      </w:r>
      <w:r w:rsidR="00245881">
        <w:t>,</w:t>
      </w:r>
      <w:r>
        <w:t xml:space="preserve"> pro vnitřní komunikaci cluste</w:t>
      </w:r>
      <w:r w:rsidR="00245881">
        <w:t>ru, pro přístup na služby clust</w:t>
      </w:r>
      <w:r w:rsidR="008E5263">
        <w:t>e</w:t>
      </w:r>
      <w:r w:rsidR="00245881">
        <w:t xml:space="preserve">ru, připojené do </w:t>
      </w:r>
      <w:r w:rsidR="007871E4">
        <w:t>storage</w:t>
      </w:r>
      <w:r w:rsidR="00245881">
        <w:t xml:space="preserve"> sítě zadavatele</w:t>
      </w:r>
      <w:r w:rsidRPr="00930C22">
        <w:t>.</w:t>
      </w:r>
    </w:p>
    <w:p w14:paraId="269FDAB1" w14:textId="7434D3EC" w:rsidR="001010EA" w:rsidRDefault="001010EA" w:rsidP="001010EA">
      <w:pPr>
        <w:pStyle w:val="Odstavecseseznamem"/>
        <w:numPr>
          <w:ilvl w:val="1"/>
          <w:numId w:val="13"/>
        </w:numPr>
      </w:pPr>
      <w:r>
        <w:t xml:space="preserve">ethernetové přepínače pro připojení managementu zařízení (dále označované jako </w:t>
      </w:r>
      <w:r w:rsidR="00245881">
        <w:t>„m</w:t>
      </w:r>
      <w:r>
        <w:t>anagement přepínače</w:t>
      </w:r>
      <w:r w:rsidR="00245881">
        <w:t>“</w:t>
      </w:r>
      <w:r>
        <w:t>)</w:t>
      </w:r>
    </w:p>
    <w:p w14:paraId="2D00676C" w14:textId="35B06580" w:rsidR="00B404B4" w:rsidRDefault="00F53364" w:rsidP="00B404B4">
      <w:pPr>
        <w:pStyle w:val="Nadpis4"/>
        <w:rPr>
          <w:szCs w:val="22"/>
        </w:rPr>
      </w:pPr>
      <w:r>
        <w:rPr>
          <w:szCs w:val="22"/>
        </w:rPr>
        <w:lastRenderedPageBreak/>
        <w:t>Hlavní přepínače</w:t>
      </w:r>
    </w:p>
    <w:p w14:paraId="28507C5F" w14:textId="77777777" w:rsidR="004B0555" w:rsidRDefault="004B0555" w:rsidP="004B0555">
      <w:pPr>
        <w:keepNext/>
        <w:jc w:val="center"/>
      </w:pPr>
      <w:r>
        <w:rPr>
          <w:noProof/>
        </w:rPr>
        <w:drawing>
          <wp:inline distT="0" distB="0" distL="0" distR="0" wp14:anchorId="67DF1EBC" wp14:editId="61399353">
            <wp:extent cx="2377440" cy="4061461"/>
            <wp:effectExtent l="0" t="0" r="381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twork.png"/>
                    <pic:cNvPicPr/>
                  </pic:nvPicPr>
                  <pic:blipFill>
                    <a:blip r:embed="rId9">
                      <a:extLst>
                        <a:ext uri="{28A0092B-C50C-407E-A947-70E740481C1C}">
                          <a14:useLocalDpi xmlns:a14="http://schemas.microsoft.com/office/drawing/2010/main" val="0"/>
                        </a:ext>
                      </a:extLst>
                    </a:blip>
                    <a:stretch>
                      <a:fillRect/>
                    </a:stretch>
                  </pic:blipFill>
                  <pic:spPr>
                    <a:xfrm>
                      <a:off x="0" y="0"/>
                      <a:ext cx="2395425" cy="4092186"/>
                    </a:xfrm>
                    <a:prstGeom prst="rect">
                      <a:avLst/>
                    </a:prstGeom>
                  </pic:spPr>
                </pic:pic>
              </a:graphicData>
            </a:graphic>
          </wp:inline>
        </w:drawing>
      </w:r>
    </w:p>
    <w:p w14:paraId="4B32B61E" w14:textId="547092DD" w:rsidR="004B0555" w:rsidRPr="004B0555" w:rsidRDefault="004B0555" w:rsidP="004B0555">
      <w:pPr>
        <w:pStyle w:val="Titulek"/>
        <w:jc w:val="center"/>
      </w:pPr>
      <w:r>
        <w:t xml:space="preserve">Obr. </w:t>
      </w:r>
      <w:fldSimple w:instr=" SEQ Obrázek \* ARABIC ">
        <w:r w:rsidR="0053051A">
          <w:rPr>
            <w:noProof/>
          </w:rPr>
          <w:t>1</w:t>
        </w:r>
      </w:fldSimple>
      <w:r>
        <w:t xml:space="preserve"> Orientační schéma sítě bez management sítě</w:t>
      </w:r>
    </w:p>
    <w:p w14:paraId="038C77C0" w14:textId="71003261" w:rsidR="00B404B4" w:rsidRDefault="00A5336B" w:rsidP="005008A9">
      <w:pPr>
        <w:pStyle w:val="Odstavecseseznamem"/>
        <w:numPr>
          <w:ilvl w:val="0"/>
          <w:numId w:val="13"/>
        </w:numPr>
      </w:pPr>
      <w:r>
        <w:t xml:space="preserve">Cloudové úložiště </w:t>
      </w:r>
      <w:r w:rsidR="007D4491">
        <w:t>musí</w:t>
      </w:r>
      <w:r>
        <w:t xml:space="preserve"> obsahovat </w:t>
      </w:r>
      <w:r w:rsidR="009F5F56">
        <w:t xml:space="preserve">právě </w:t>
      </w:r>
      <w:r>
        <w:t>d</w:t>
      </w:r>
      <w:r w:rsidR="00B404B4" w:rsidRPr="00930C22">
        <w:t xml:space="preserve">va </w:t>
      </w:r>
      <w:r w:rsidR="009F0930" w:rsidRPr="00930C22">
        <w:t>ethernetové přepínače</w:t>
      </w:r>
      <w:r w:rsidR="009F0930">
        <w:t xml:space="preserve"> </w:t>
      </w:r>
      <w:r w:rsidR="009F5F56">
        <w:t xml:space="preserve">stejného typu a </w:t>
      </w:r>
      <w:r w:rsidR="00EB1A14">
        <w:t>provedení</w:t>
      </w:r>
      <w:r w:rsidR="009F5F56">
        <w:t xml:space="preserve"> použité </w:t>
      </w:r>
      <w:r w:rsidR="00D13909">
        <w:t xml:space="preserve">jako </w:t>
      </w:r>
      <w:r w:rsidR="009F5F56">
        <w:t>h</w:t>
      </w:r>
      <w:r w:rsidR="001B0A0D">
        <w:t>lavní přepínače</w:t>
      </w:r>
      <w:r w:rsidR="00B404B4" w:rsidRPr="00930C22">
        <w:t>.</w:t>
      </w:r>
    </w:p>
    <w:p w14:paraId="3EDAA83D" w14:textId="77777777" w:rsidR="00B404B4" w:rsidRPr="00930C22" w:rsidRDefault="00B404B4" w:rsidP="00B404B4">
      <w:pPr>
        <w:pStyle w:val="Odstavecseseznamem"/>
        <w:ind w:left="720"/>
      </w:pPr>
    </w:p>
    <w:p w14:paraId="6574FB6F" w14:textId="21C21E71" w:rsidR="00B404B4" w:rsidRDefault="001B0A0D" w:rsidP="005008A9">
      <w:pPr>
        <w:pStyle w:val="Odstavecseseznamem"/>
        <w:numPr>
          <w:ilvl w:val="0"/>
          <w:numId w:val="13"/>
        </w:numPr>
      </w:pPr>
      <w:r>
        <w:t>Hlavní přepínače</w:t>
      </w:r>
      <w:r w:rsidR="00B404B4" w:rsidRPr="00930C22">
        <w:t xml:space="preserve"> musí být zařízení typu L3 Switch, které poskytují L2 a L3 služby</w:t>
      </w:r>
      <w:r w:rsidR="00BC09F7">
        <w:t>.</w:t>
      </w:r>
      <w:r w:rsidR="00B404B4" w:rsidRPr="00930C22">
        <w:t xml:space="preserve"> </w:t>
      </w:r>
      <w:r w:rsidR="00BC09F7">
        <w:t xml:space="preserve">Přepínání musí být </w:t>
      </w:r>
      <w:r w:rsidR="00990118">
        <w:t>možné</w:t>
      </w:r>
      <w:r w:rsidR="00BC09F7">
        <w:t xml:space="preserve"> </w:t>
      </w:r>
      <w:r w:rsidR="00B404B4" w:rsidRPr="00930C22">
        <w:t>v plné rychlosti všech portů zařízení neblokujícím způsobem.</w:t>
      </w:r>
    </w:p>
    <w:p w14:paraId="5F91B2A0" w14:textId="77777777" w:rsidR="009F5F56" w:rsidRDefault="009F5F56" w:rsidP="009F5F56">
      <w:pPr>
        <w:pStyle w:val="Odstavecseseznamem"/>
      </w:pPr>
    </w:p>
    <w:p w14:paraId="32FF6FD9" w14:textId="20F6FE29" w:rsidR="009F5F56" w:rsidRPr="00930C22" w:rsidRDefault="008E5263" w:rsidP="005008A9">
      <w:pPr>
        <w:pStyle w:val="Odstavecseseznamem"/>
        <w:numPr>
          <w:ilvl w:val="0"/>
          <w:numId w:val="13"/>
        </w:numPr>
      </w:pPr>
      <w:r>
        <w:t>Každý</w:t>
      </w:r>
      <w:r w:rsidR="00F32DDD">
        <w:t xml:space="preserve"> h</w:t>
      </w:r>
      <w:r w:rsidR="009F5F56">
        <w:t>lavní přepínač musí posk</w:t>
      </w:r>
      <w:r w:rsidR="000C4264">
        <w:t>y</w:t>
      </w:r>
      <w:r w:rsidR="00FB662C">
        <w:t>tovat minimálně 36</w:t>
      </w:r>
      <w:r w:rsidR="000C4264">
        <w:t xml:space="preserve"> portů 100Gbps Ethernet</w:t>
      </w:r>
      <w:r w:rsidR="00D83748">
        <w:t xml:space="preserve"> </w:t>
      </w:r>
      <w:r w:rsidR="00D83748" w:rsidRPr="00930C22">
        <w:t>typu QSFP28</w:t>
      </w:r>
      <w:r w:rsidR="00F32DDD">
        <w:t>, porty mus</w:t>
      </w:r>
      <w:r w:rsidR="000C4264">
        <w:t>í umožňovat rozdělení na 4x25Gbps Ethernet</w:t>
      </w:r>
      <w:r w:rsidR="009F5F56">
        <w:t>.</w:t>
      </w:r>
    </w:p>
    <w:p w14:paraId="53DEB1E8" w14:textId="77777777" w:rsidR="00B404B4" w:rsidRPr="00930C22" w:rsidRDefault="00B404B4" w:rsidP="00B404B4">
      <w:pPr>
        <w:pStyle w:val="Odstavecseseznamem"/>
      </w:pPr>
    </w:p>
    <w:p w14:paraId="215BF04B" w14:textId="499CCCB1" w:rsidR="00B404B4" w:rsidRPr="00930C22" w:rsidRDefault="001B0A0D" w:rsidP="005008A9">
      <w:pPr>
        <w:pStyle w:val="Odstavecseseznamem"/>
        <w:numPr>
          <w:ilvl w:val="0"/>
          <w:numId w:val="13"/>
        </w:numPr>
      </w:pPr>
      <w:r>
        <w:t>Hlavní přepínače</w:t>
      </w:r>
      <w:r w:rsidR="00B404B4" w:rsidRPr="00930C22">
        <w:t xml:space="preserve"> musí být postaveny jako multichassis se společným data plane a s podporou multichassis etherchannel nebo funkčně stejné technologie.</w:t>
      </w:r>
    </w:p>
    <w:p w14:paraId="5F1E2D02" w14:textId="77777777" w:rsidR="00B404B4" w:rsidRPr="00930C22" w:rsidRDefault="00B404B4" w:rsidP="00B404B4">
      <w:pPr>
        <w:pStyle w:val="Odstavecseseznamem"/>
        <w:ind w:left="360"/>
      </w:pPr>
    </w:p>
    <w:p w14:paraId="23B195AC" w14:textId="544ABD7E" w:rsidR="00B404B4" w:rsidRPr="00930C22" w:rsidRDefault="00B404B4" w:rsidP="005008A9">
      <w:pPr>
        <w:pStyle w:val="Odstavecseseznamem"/>
        <w:numPr>
          <w:ilvl w:val="0"/>
          <w:numId w:val="13"/>
        </w:numPr>
      </w:pPr>
      <w:r w:rsidRPr="00930C22">
        <w:rPr>
          <w:szCs w:val="22"/>
        </w:rPr>
        <w:t xml:space="preserve">Propustnost spoje mezi </w:t>
      </w:r>
      <w:r w:rsidR="001B0A0D">
        <w:rPr>
          <w:szCs w:val="22"/>
        </w:rPr>
        <w:t>hlavními přepínači</w:t>
      </w:r>
      <w:r w:rsidRPr="00930C22">
        <w:rPr>
          <w:szCs w:val="22"/>
        </w:rPr>
        <w:t xml:space="preserve"> musí být minimálně 400Gb/s.</w:t>
      </w:r>
    </w:p>
    <w:p w14:paraId="6EC7A932" w14:textId="77777777" w:rsidR="00B404B4" w:rsidRPr="00930C22" w:rsidRDefault="00B404B4" w:rsidP="00B404B4">
      <w:pPr>
        <w:pStyle w:val="Odstavecseseznamem"/>
        <w:ind w:left="360"/>
      </w:pPr>
    </w:p>
    <w:p w14:paraId="7CB2C877" w14:textId="089BDC2C" w:rsidR="00B404B4" w:rsidRPr="00930C22" w:rsidRDefault="001B0A0D" w:rsidP="005008A9">
      <w:pPr>
        <w:pStyle w:val="Odstavecseseznamem"/>
        <w:numPr>
          <w:ilvl w:val="0"/>
          <w:numId w:val="13"/>
        </w:numPr>
        <w:rPr>
          <w:szCs w:val="22"/>
        </w:rPr>
      </w:pPr>
      <w:r>
        <w:t>Hlavní přepínače</w:t>
      </w:r>
      <w:r w:rsidR="00B404B4" w:rsidRPr="00930C22">
        <w:rPr>
          <w:szCs w:val="22"/>
        </w:rPr>
        <w:t xml:space="preserve"> musí mít redundantní za provozu vyměnitelné (hot-swap) napájecí zdroje. V případě výpadku poloviny napájecích zdrojů každého z</w:t>
      </w:r>
      <w:r>
        <w:rPr>
          <w:szCs w:val="22"/>
        </w:rPr>
        <w:t> </w:t>
      </w:r>
      <w:r w:rsidR="00B404B4" w:rsidRPr="00930C22">
        <w:rPr>
          <w:szCs w:val="22"/>
        </w:rPr>
        <w:t>h</w:t>
      </w:r>
      <w:r>
        <w:t>lavních přepínačů</w:t>
      </w:r>
      <w:r w:rsidR="00B404B4" w:rsidRPr="00930C22">
        <w:rPr>
          <w:szCs w:val="22"/>
        </w:rPr>
        <w:t xml:space="preserve"> nesmí být provoz sítě žádným způsobem ovlivněn.</w:t>
      </w:r>
    </w:p>
    <w:p w14:paraId="71C16D3F" w14:textId="77777777" w:rsidR="00B404B4" w:rsidRPr="00930C22" w:rsidRDefault="00B404B4" w:rsidP="00B404B4">
      <w:pPr>
        <w:pStyle w:val="Odstavecseseznamem"/>
      </w:pPr>
    </w:p>
    <w:p w14:paraId="2488F902" w14:textId="18BDE581" w:rsidR="00B404B4" w:rsidRPr="00930C22" w:rsidRDefault="001B0A0D" w:rsidP="005008A9">
      <w:pPr>
        <w:pStyle w:val="Odstavecseseznamem"/>
        <w:numPr>
          <w:ilvl w:val="0"/>
          <w:numId w:val="13"/>
        </w:numPr>
      </w:pPr>
      <w:r>
        <w:t>Hlavní přepínače</w:t>
      </w:r>
      <w:r w:rsidR="00B404B4" w:rsidRPr="00930C22">
        <w:t xml:space="preserve"> musí podporovat protokol IPv4 unicast a multicast, IPv6 unicast a multicast.</w:t>
      </w:r>
    </w:p>
    <w:p w14:paraId="35C58397" w14:textId="77777777" w:rsidR="00B404B4" w:rsidRPr="00930C22" w:rsidRDefault="00B404B4" w:rsidP="00B404B4">
      <w:pPr>
        <w:pStyle w:val="Odstavecseseznamem"/>
        <w:ind w:left="360"/>
      </w:pPr>
    </w:p>
    <w:p w14:paraId="755604BB" w14:textId="3377F4DC" w:rsidR="00B404B4" w:rsidRPr="00930C22" w:rsidRDefault="001B0A0D" w:rsidP="005008A9">
      <w:pPr>
        <w:pStyle w:val="Odstavecseseznamem"/>
        <w:numPr>
          <w:ilvl w:val="0"/>
          <w:numId w:val="13"/>
        </w:numPr>
      </w:pPr>
      <w:bookmarkStart w:id="42" w:name="_Ref248339942"/>
      <w:r>
        <w:t>Hlavní přepínače</w:t>
      </w:r>
      <w:r w:rsidR="00B404B4" w:rsidRPr="00930C22">
        <w:rPr>
          <w:szCs w:val="22"/>
        </w:rPr>
        <w:t xml:space="preserve"> </w:t>
      </w:r>
      <w:r w:rsidR="00B404B4" w:rsidRPr="00930C22">
        <w:t>musí umožňovat provozování směrovací tabulky o celkovém počtu 1 tisíc směrovacích záznamů.</w:t>
      </w:r>
      <w:bookmarkEnd w:id="42"/>
    </w:p>
    <w:p w14:paraId="000061B7" w14:textId="77777777" w:rsidR="00B404B4" w:rsidRPr="00930C22" w:rsidRDefault="00B404B4" w:rsidP="00B404B4">
      <w:pPr>
        <w:pStyle w:val="Odstavecseseznamem"/>
        <w:ind w:left="360"/>
      </w:pPr>
    </w:p>
    <w:p w14:paraId="29B14CA0" w14:textId="3DFD1030" w:rsidR="00B404B4" w:rsidRPr="00930C22" w:rsidRDefault="00B404B4" w:rsidP="005008A9">
      <w:pPr>
        <w:pStyle w:val="Odstavecseseznamem"/>
        <w:numPr>
          <w:ilvl w:val="0"/>
          <w:numId w:val="13"/>
        </w:numPr>
      </w:pPr>
      <w:bookmarkStart w:id="43" w:name="_Ref1486161663"/>
      <w:r w:rsidRPr="00930C22">
        <w:t xml:space="preserve">Každý </w:t>
      </w:r>
      <w:r w:rsidR="001B0A0D">
        <w:t>hlavní přepínač</w:t>
      </w:r>
      <w:r w:rsidRPr="00930C22">
        <w:t xml:space="preserve"> musí podporovat minimálně 20 oddělených routovacích instancí bez použití MPLS.</w:t>
      </w:r>
      <w:bookmarkEnd w:id="43"/>
    </w:p>
    <w:p w14:paraId="11D550E0" w14:textId="77777777" w:rsidR="00B404B4" w:rsidRPr="00930C22" w:rsidRDefault="00B404B4" w:rsidP="00B404B4">
      <w:pPr>
        <w:pStyle w:val="Odstavecseseznamem"/>
        <w:ind w:left="360"/>
      </w:pPr>
    </w:p>
    <w:p w14:paraId="354C7B29" w14:textId="29EB7943" w:rsidR="00B404B4" w:rsidRPr="00930C22" w:rsidRDefault="001B0A0D" w:rsidP="005008A9">
      <w:pPr>
        <w:pStyle w:val="Odstavecseseznamem"/>
        <w:numPr>
          <w:ilvl w:val="0"/>
          <w:numId w:val="13"/>
        </w:numPr>
      </w:pPr>
      <w:r>
        <w:t>Hlavní přepínače</w:t>
      </w:r>
      <w:r w:rsidR="00B404B4" w:rsidRPr="00930C22">
        <w:t xml:space="preserve"> musí umožňovat a podporovat management ze stanic s operačními systémy Microsoft Windows, Linux a Mac OS. Nástroje pro management musí být dostupné pro tyto operační systémy. </w:t>
      </w:r>
      <w:r>
        <w:t>Hlavní přepínače</w:t>
      </w:r>
      <w:r w:rsidR="00B404B4" w:rsidRPr="00930C22">
        <w:t xml:space="preserve"> musí umožňovat přístup pro zjištění stavu zařízení a jeho konfiguraci přes příkazovou řádku s přístupem pomocí SSH2 protokolu, </w:t>
      </w:r>
      <w:r w:rsidR="00B404B4" w:rsidRPr="00930C22">
        <w:rPr>
          <w:szCs w:val="22"/>
        </w:rPr>
        <w:t xml:space="preserve">s použitím silných šifer, silných klíčů a silných </w:t>
      </w:r>
      <w:proofErr w:type="spellStart"/>
      <w:r w:rsidR="00B404B4" w:rsidRPr="00930C22">
        <w:rPr>
          <w:szCs w:val="22"/>
        </w:rPr>
        <w:t>hashovacích</w:t>
      </w:r>
      <w:proofErr w:type="spellEnd"/>
      <w:r w:rsidR="00B404B4" w:rsidRPr="00930C22">
        <w:rPr>
          <w:szCs w:val="22"/>
        </w:rPr>
        <w:t xml:space="preserve"> algoritmů</w:t>
      </w:r>
      <w:r w:rsidR="00B404B4" w:rsidRPr="00930C22">
        <w:t>.</w:t>
      </w:r>
    </w:p>
    <w:p w14:paraId="521D9B86" w14:textId="77777777" w:rsidR="00B404B4" w:rsidRPr="00930C22" w:rsidRDefault="00B404B4" w:rsidP="00B404B4">
      <w:pPr>
        <w:pStyle w:val="Odstavecseseznamem"/>
        <w:ind w:left="360"/>
      </w:pPr>
    </w:p>
    <w:p w14:paraId="54E45665" w14:textId="6C4A9E41" w:rsidR="00B404B4" w:rsidRPr="00930C22" w:rsidRDefault="001B0A0D" w:rsidP="005008A9">
      <w:pPr>
        <w:pStyle w:val="Odstavecseseznamem"/>
        <w:numPr>
          <w:ilvl w:val="0"/>
          <w:numId w:val="13"/>
        </w:numPr>
      </w:pPr>
      <w:r>
        <w:t>Hlavní přepínače</w:t>
      </w:r>
      <w:r w:rsidR="00B404B4" w:rsidRPr="00930C22">
        <w:t xml:space="preserve"> musí p</w:t>
      </w:r>
      <w:r w:rsidR="00931BFA">
        <w:t>oskytovat management rozhraní - sériová</w:t>
      </w:r>
      <w:r w:rsidR="00B404B4" w:rsidRPr="00930C22">
        <w:t xml:space="preserve"> </w:t>
      </w:r>
      <w:r w:rsidR="00931BFA">
        <w:t>a ethernetová rozhraní</w:t>
      </w:r>
      <w:r w:rsidR="00B404B4" w:rsidRPr="00930C22">
        <w:t xml:space="preserve">, která musí být připojena do </w:t>
      </w:r>
      <w:proofErr w:type="spellStart"/>
      <w:r w:rsidR="00B404B4" w:rsidRPr="00930C22">
        <w:t>Out</w:t>
      </w:r>
      <w:proofErr w:type="spellEnd"/>
      <w:r w:rsidR="00B404B4" w:rsidRPr="00930C22">
        <w:t>-</w:t>
      </w:r>
      <w:proofErr w:type="spellStart"/>
      <w:r w:rsidR="00B404B4" w:rsidRPr="00930C22">
        <w:t>of</w:t>
      </w:r>
      <w:proofErr w:type="spellEnd"/>
      <w:r w:rsidR="00B404B4" w:rsidRPr="00930C22">
        <w:t>-band (OOB) sítě zadavatele. Sériová management rozhraní aktivních prvků sítě musí být připojena do OOB routeru zadavatele (Cisco 2901/K9 s moduly HWIC-16A a kabely CAB-HD8-ASYNC). Ethernetová management rozhraní musí být připojena do OOB sítě zadavatele realizovaného OOB switchem zadavatele. Dodavatel může využít maximálně 2 porty OOB switche zadavatele. Dodavatel dodá potřebné moduly, kabeláž a zajistí připojení.</w:t>
      </w:r>
    </w:p>
    <w:p w14:paraId="56D33E0D" w14:textId="77777777" w:rsidR="00B404B4" w:rsidRPr="00930C22" w:rsidRDefault="00B404B4" w:rsidP="00B404B4">
      <w:pPr>
        <w:pStyle w:val="Odstavecseseznamem"/>
        <w:ind w:left="360"/>
      </w:pPr>
    </w:p>
    <w:p w14:paraId="01005F01" w14:textId="60AD5EEF" w:rsidR="00B404B4" w:rsidRPr="00930C22" w:rsidRDefault="001B0A0D" w:rsidP="005008A9">
      <w:pPr>
        <w:pStyle w:val="Odstavecseseznamem"/>
        <w:numPr>
          <w:ilvl w:val="0"/>
          <w:numId w:val="13"/>
        </w:numPr>
      </w:pPr>
      <w:bookmarkStart w:id="44" w:name="_Ref1046792814"/>
      <w:r>
        <w:t>Hlavní přepínače</w:t>
      </w:r>
      <w:r w:rsidR="00B404B4" w:rsidRPr="00930C22">
        <w:t xml:space="preserve"> musí umožňovat provoz VLAN v počtu minimálně 250, s možností číslování VLAN od 1 do 4094.</w:t>
      </w:r>
      <w:bookmarkEnd w:id="44"/>
    </w:p>
    <w:p w14:paraId="06495A85" w14:textId="77777777" w:rsidR="00B404B4" w:rsidRPr="00930C22" w:rsidRDefault="00B404B4" w:rsidP="00B404B4">
      <w:pPr>
        <w:pStyle w:val="Odstavecseseznamem"/>
        <w:ind w:left="360"/>
      </w:pPr>
    </w:p>
    <w:p w14:paraId="472259CA" w14:textId="65835E0F" w:rsidR="00B404B4" w:rsidRPr="00930C22" w:rsidRDefault="001B0A0D" w:rsidP="005008A9">
      <w:pPr>
        <w:pStyle w:val="Odstavecseseznamem"/>
        <w:numPr>
          <w:ilvl w:val="0"/>
          <w:numId w:val="13"/>
        </w:numPr>
      </w:pPr>
      <w:r>
        <w:t>Hlavní přepínače</w:t>
      </w:r>
      <w:r w:rsidR="00B404B4" w:rsidRPr="00930C22">
        <w:t xml:space="preserve"> musí umožňovat enkapsulaci 802.1Q.</w:t>
      </w:r>
    </w:p>
    <w:p w14:paraId="0BDB6592" w14:textId="77777777" w:rsidR="00B404B4" w:rsidRPr="00930C22" w:rsidRDefault="00B404B4" w:rsidP="00B404B4">
      <w:pPr>
        <w:pStyle w:val="Odstavecseseznamem"/>
        <w:ind w:left="360"/>
      </w:pPr>
    </w:p>
    <w:p w14:paraId="7AD45BB1" w14:textId="02F9A759" w:rsidR="00B404B4" w:rsidRPr="00930C22" w:rsidRDefault="001B0A0D" w:rsidP="005008A9">
      <w:pPr>
        <w:numPr>
          <w:ilvl w:val="0"/>
          <w:numId w:val="13"/>
        </w:numPr>
      </w:pPr>
      <w:r>
        <w:t>Hlavní přepínače</w:t>
      </w:r>
      <w:r w:rsidR="00B404B4" w:rsidRPr="00930C22">
        <w:t xml:space="preserve"> sítě musí umožňovat čtení údajů o stavu a vytížení portů protokoly SNMPv2 a SNMPv3. Musí umožňovat:</w:t>
      </w:r>
    </w:p>
    <w:p w14:paraId="3FCE8458" w14:textId="77777777" w:rsidR="00B404B4" w:rsidRPr="00930C22" w:rsidRDefault="00B404B4" w:rsidP="00B404B4">
      <w:pPr>
        <w:numPr>
          <w:ilvl w:val="0"/>
          <w:numId w:val="31"/>
        </w:numPr>
      </w:pPr>
      <w:r w:rsidRPr="00930C22">
        <w:t>možnost definice omezení přístupu do vybraných větví SNMP stromu pro specifikovanou komunitu</w:t>
      </w:r>
    </w:p>
    <w:p w14:paraId="70B8054C" w14:textId="77777777" w:rsidR="00B404B4" w:rsidRPr="00930C22" w:rsidRDefault="00B404B4" w:rsidP="00B404B4">
      <w:pPr>
        <w:numPr>
          <w:ilvl w:val="0"/>
          <w:numId w:val="31"/>
        </w:numPr>
      </w:pPr>
      <w:r w:rsidRPr="00930C22">
        <w:t>zasílání SNMP trapů pro definované události</w:t>
      </w:r>
    </w:p>
    <w:p w14:paraId="5EB032F0" w14:textId="77777777" w:rsidR="00B404B4" w:rsidRPr="00930C22" w:rsidRDefault="00B404B4" w:rsidP="00B404B4">
      <w:pPr>
        <w:ind w:left="708"/>
      </w:pPr>
    </w:p>
    <w:p w14:paraId="289F049E" w14:textId="0FC7C091" w:rsidR="00B404B4" w:rsidRPr="00930C22" w:rsidRDefault="001B0A0D" w:rsidP="005008A9">
      <w:pPr>
        <w:pStyle w:val="Odstavecseseznamem"/>
        <w:numPr>
          <w:ilvl w:val="0"/>
          <w:numId w:val="13"/>
        </w:numPr>
      </w:pPr>
      <w:r>
        <w:t>Hlavní přepínače</w:t>
      </w:r>
      <w:r w:rsidR="00B404B4" w:rsidRPr="00930C22">
        <w:t xml:space="preserve"> musí umožňovat autentizaci uživatelů protokolem RADIUS nebo TACACS</w:t>
      </w:r>
      <w:r w:rsidR="00B404B4" w:rsidRPr="00930C22">
        <w:rPr>
          <w:lang w:val="en-US"/>
        </w:rPr>
        <w:t>+,</w:t>
      </w:r>
      <w:r w:rsidR="00B404B4" w:rsidRPr="00930C22">
        <w:t xml:space="preserve"> definici různých rolí při správě sítě (operátor, administrátor, atd.) a logování použitých příkazů.</w:t>
      </w:r>
    </w:p>
    <w:p w14:paraId="7780FCA8" w14:textId="77777777" w:rsidR="00B404B4" w:rsidRPr="00930C22" w:rsidRDefault="00B404B4" w:rsidP="00B404B4">
      <w:pPr>
        <w:pStyle w:val="Odstavecseseznamem"/>
        <w:ind w:left="360"/>
      </w:pPr>
    </w:p>
    <w:p w14:paraId="2A69C260" w14:textId="71C50AE4" w:rsidR="00B404B4" w:rsidRPr="00930C22" w:rsidRDefault="001B0A0D" w:rsidP="005008A9">
      <w:pPr>
        <w:numPr>
          <w:ilvl w:val="0"/>
          <w:numId w:val="13"/>
        </w:numPr>
      </w:pPr>
      <w:r>
        <w:t>Hlavní přepínače</w:t>
      </w:r>
      <w:r w:rsidR="00B404B4" w:rsidRPr="00930C22">
        <w:t xml:space="preserve"> musí umožňovat export i import konfigurace na</w:t>
      </w:r>
      <w:r w:rsidR="00B404B4" w:rsidRPr="00930C22">
        <w:rPr>
          <w:lang w:val="en-US"/>
        </w:rPr>
        <w:t>/</w:t>
      </w:r>
      <w:proofErr w:type="spellStart"/>
      <w:r w:rsidR="00B404B4" w:rsidRPr="00930C22">
        <w:rPr>
          <w:lang w:val="en-US"/>
        </w:rPr>
        <w:t>ze</w:t>
      </w:r>
      <w:proofErr w:type="spellEnd"/>
      <w:r w:rsidR="00B404B4" w:rsidRPr="00930C22">
        <w:rPr>
          <w:lang w:val="en-US"/>
        </w:rPr>
        <w:t xml:space="preserve"> </w:t>
      </w:r>
      <w:proofErr w:type="spellStart"/>
      <w:r w:rsidR="00B404B4" w:rsidRPr="00930C22">
        <w:rPr>
          <w:lang w:val="en-US"/>
        </w:rPr>
        <w:t>serveru</w:t>
      </w:r>
      <w:proofErr w:type="spellEnd"/>
      <w:r w:rsidR="00B404B4" w:rsidRPr="00930C22">
        <w:rPr>
          <w:lang w:val="en-US"/>
        </w:rPr>
        <w:t xml:space="preserve"> </w:t>
      </w:r>
      <w:r w:rsidR="00B404B4" w:rsidRPr="00930C22">
        <w:t>pomocí protokolu SCP nebo SFTP. Konfigurace musí být uložena ve tvaru, který umožňuje její editaci.</w:t>
      </w:r>
    </w:p>
    <w:p w14:paraId="3652B4C4" w14:textId="77777777" w:rsidR="00B404B4" w:rsidRPr="00930C22" w:rsidRDefault="00B404B4" w:rsidP="00B404B4">
      <w:pPr>
        <w:ind w:left="360"/>
      </w:pPr>
    </w:p>
    <w:p w14:paraId="1DED9F84" w14:textId="3B86A8A0" w:rsidR="00B404B4" w:rsidRPr="00930C22" w:rsidRDefault="001B0A0D" w:rsidP="005008A9">
      <w:pPr>
        <w:pStyle w:val="Odstavecseseznamem"/>
        <w:numPr>
          <w:ilvl w:val="0"/>
          <w:numId w:val="13"/>
        </w:numPr>
        <w:rPr>
          <w:szCs w:val="22"/>
        </w:rPr>
      </w:pPr>
      <w:bookmarkStart w:id="45" w:name="_Ref593972652"/>
      <w:r>
        <w:t>Hlavní přepínače</w:t>
      </w:r>
      <w:r w:rsidR="00B404B4" w:rsidRPr="00930C22">
        <w:rPr>
          <w:szCs w:val="22"/>
        </w:rPr>
        <w:t xml:space="preserve"> musí umožňovat restrikce datového provozu pomocí access control listů (ACL). </w:t>
      </w:r>
      <w:r>
        <w:t>Hlavní přepínače</w:t>
      </w:r>
      <w:r w:rsidR="00B404B4" w:rsidRPr="00930C22">
        <w:rPr>
          <w:szCs w:val="22"/>
        </w:rPr>
        <w:t xml:space="preserve"> musí umožňovat konfigurace ACL pro každý port zařízení zvlášť. Každý </w:t>
      </w:r>
      <w:r>
        <w:t>hlavní přepínač</w:t>
      </w:r>
      <w:r w:rsidR="00B404B4" w:rsidRPr="00930C22">
        <w:rPr>
          <w:szCs w:val="22"/>
        </w:rPr>
        <w:t xml:space="preserve"> musí umožňovat konfiguraci ACL o minimálním počtu 2 tisíc výstupních a 2 tisíc vstupních pravidel.</w:t>
      </w:r>
      <w:bookmarkEnd w:id="45"/>
    </w:p>
    <w:p w14:paraId="400D5C67" w14:textId="77777777" w:rsidR="00B404B4" w:rsidRPr="00930C22" w:rsidRDefault="00B404B4" w:rsidP="00B404B4">
      <w:pPr>
        <w:pStyle w:val="Odstavecseseznamem"/>
        <w:ind w:left="360"/>
        <w:rPr>
          <w:szCs w:val="22"/>
        </w:rPr>
      </w:pPr>
    </w:p>
    <w:p w14:paraId="5B9E9FE7" w14:textId="5C1F2D66" w:rsidR="00B404B4" w:rsidRPr="00930C22" w:rsidRDefault="00B404B4" w:rsidP="005008A9">
      <w:pPr>
        <w:numPr>
          <w:ilvl w:val="0"/>
          <w:numId w:val="13"/>
        </w:numPr>
      </w:pPr>
      <w:r w:rsidRPr="00930C22">
        <w:t xml:space="preserve">V případě výpadku na portu, nebo celého zařízení jednoho </w:t>
      </w:r>
      <w:r w:rsidR="001B0A0D">
        <w:t>hlavního přepínače</w:t>
      </w:r>
      <w:r w:rsidRPr="00930C22">
        <w:t xml:space="preserve"> musí být všechny služby úložiš</w:t>
      </w:r>
      <w:r w:rsidR="00793CF4">
        <w:t>tě dostupné a to nejpozději do 3</w:t>
      </w:r>
      <w:r w:rsidRPr="00930C22">
        <w:t>0 sekund od času, kdy k výpadku došlo.</w:t>
      </w:r>
    </w:p>
    <w:p w14:paraId="6F693B81" w14:textId="77777777" w:rsidR="00B404B4" w:rsidRPr="00930C22" w:rsidRDefault="00B404B4" w:rsidP="00B404B4">
      <w:pPr>
        <w:ind w:left="360"/>
      </w:pPr>
    </w:p>
    <w:p w14:paraId="331CB4DB" w14:textId="48DC15D7" w:rsidR="00B404B4" w:rsidRPr="00930C22" w:rsidRDefault="00B404B4" w:rsidP="005008A9">
      <w:pPr>
        <w:numPr>
          <w:ilvl w:val="0"/>
          <w:numId w:val="13"/>
        </w:numPr>
      </w:pPr>
      <w:r w:rsidRPr="00930C22">
        <w:t xml:space="preserve">Kompletní technická specifikace </w:t>
      </w:r>
      <w:r w:rsidR="003B07ED">
        <w:t>hlavních přepínačů</w:t>
      </w:r>
      <w:r w:rsidRPr="00930C22">
        <w:t xml:space="preserve"> a jejich konfigurační dokumentace (command reference), musí být zveřejněny na webových stránkách výrobce zařízení. Dodavatel poskytne zadavateli na tyto stránky odkazy.</w:t>
      </w:r>
    </w:p>
    <w:p w14:paraId="6F530C19" w14:textId="77777777" w:rsidR="00B404B4" w:rsidRPr="00930C22" w:rsidRDefault="00B404B4" w:rsidP="00B404B4">
      <w:pPr>
        <w:pStyle w:val="Odstavecseseznamem"/>
      </w:pPr>
    </w:p>
    <w:p w14:paraId="6004136A" w14:textId="224D8AAF" w:rsidR="00B404B4" w:rsidRPr="00930C22" w:rsidRDefault="001B0A0D" w:rsidP="005008A9">
      <w:pPr>
        <w:pStyle w:val="Odstavecseseznamem"/>
        <w:numPr>
          <w:ilvl w:val="0"/>
          <w:numId w:val="13"/>
        </w:numPr>
      </w:pPr>
      <w:bookmarkStart w:id="46" w:name="_Ref3793525"/>
      <w:r>
        <w:t>Hlavní přepínače</w:t>
      </w:r>
      <w:r w:rsidR="00B404B4" w:rsidRPr="00930C22">
        <w:t xml:space="preserve"> musí poskytovat volné porty, aby byla zajištěna možnost budoucího rozšiřování</w:t>
      </w:r>
      <w:r w:rsidR="00BD15FA">
        <w:t xml:space="preserve"> </w:t>
      </w:r>
      <w:proofErr w:type="spellStart"/>
      <w:r w:rsidR="00D222B7">
        <w:t>Cloudového</w:t>
      </w:r>
      <w:proofErr w:type="spellEnd"/>
      <w:r w:rsidR="00D222B7">
        <w:t xml:space="preserve"> úložiště</w:t>
      </w:r>
      <w:r w:rsidR="00B404B4" w:rsidRPr="00930C22">
        <w:t xml:space="preserve">. Každý </w:t>
      </w:r>
      <w:r>
        <w:t>hlavní přepínač</w:t>
      </w:r>
      <w:r w:rsidR="00B404B4" w:rsidRPr="00930C22">
        <w:t xml:space="preserve"> musí poskytovat volné porty 100Gbps Ethernet typu QSFP28</w:t>
      </w:r>
      <w:r w:rsidR="00B404B4">
        <w:t xml:space="preserve"> </w:t>
      </w:r>
      <w:r w:rsidR="00B404B4" w:rsidRPr="00930C22">
        <w:t xml:space="preserve">v počtu minimálně </w:t>
      </w:r>
      <w:r w:rsidR="00D222B7">
        <w:t>2</w:t>
      </w:r>
      <w:r w:rsidR="00B404B4" w:rsidRPr="00930C22">
        <w:t>. Volným portem se rozumí port, který je k dispozici pro další použití zadavatelem za splnění všech ostatních požadavků této zadávací dokumentace.</w:t>
      </w:r>
      <w:bookmarkEnd w:id="46"/>
    </w:p>
    <w:p w14:paraId="1769BEEC" w14:textId="77777777" w:rsidR="00B404B4" w:rsidRPr="00930C22" w:rsidRDefault="00B404B4" w:rsidP="00B404B4"/>
    <w:p w14:paraId="4ECE2F69" w14:textId="0B0FFD9A" w:rsidR="00B404B4" w:rsidRPr="00930C22" w:rsidRDefault="00B404B4" w:rsidP="005008A9">
      <w:pPr>
        <w:pStyle w:val="Odstavecseseznamem"/>
        <w:numPr>
          <w:ilvl w:val="0"/>
          <w:numId w:val="13"/>
        </w:numPr>
      </w:pPr>
      <w:r w:rsidRPr="00930C22">
        <w:t xml:space="preserve">(I) Dodavatel musí pro </w:t>
      </w:r>
      <w:r w:rsidR="001B0A0D">
        <w:t>hlavní přepínače</w:t>
      </w:r>
      <w:r w:rsidRPr="00930C22">
        <w:t xml:space="preserve"> </w:t>
      </w:r>
      <w:r w:rsidR="001873AE" w:rsidRPr="00930C22">
        <w:t xml:space="preserve">v nabídce </w:t>
      </w:r>
      <w:r w:rsidRPr="00930C22">
        <w:t>uvést jméno výrobce zařízení, celé modelové označení zařízení, počet zařízení, označení feature licencí</w:t>
      </w:r>
      <w:r>
        <w:t>,</w:t>
      </w:r>
      <w:r w:rsidRPr="00930C22">
        <w:t xml:space="preserve"> které bude  zařízení obsahovat a </w:t>
      </w:r>
      <w:r w:rsidRPr="00930C22">
        <w:lastRenderedPageBreak/>
        <w:t xml:space="preserve">kompletní dokumentaci zařízení. Dodavatel musí v nabídce uvést vyčíslení maximálního podporovaného počtu vlastností zařízení požadovaných v </w:t>
      </w:r>
      <w:r w:rsidRPr="00930C22">
        <w:fldChar w:fldCharType="begin"/>
      </w:r>
      <w:r w:rsidRPr="00930C22">
        <w:instrText xml:space="preserve"> REF _Ref248339942 \r \h </w:instrText>
      </w:r>
      <w:r>
        <w:instrText xml:space="preserve"> \* MERGEFORMAT </w:instrText>
      </w:r>
      <w:r w:rsidRPr="00930C22">
        <w:fldChar w:fldCharType="separate"/>
      </w:r>
      <w:r w:rsidR="0053051A">
        <w:t>SPEC_85</w:t>
      </w:r>
      <w:r w:rsidRPr="00930C22">
        <w:fldChar w:fldCharType="end"/>
      </w:r>
      <w:r w:rsidRPr="00930C22">
        <w:t xml:space="preserve">, </w:t>
      </w:r>
      <w:r w:rsidRPr="00930C22">
        <w:fldChar w:fldCharType="begin"/>
      </w:r>
      <w:r w:rsidRPr="00930C22">
        <w:instrText xml:space="preserve"> REF _Ref1486161663 \r \h </w:instrText>
      </w:r>
      <w:r>
        <w:instrText xml:space="preserve"> \* MERGEFORMAT </w:instrText>
      </w:r>
      <w:r w:rsidRPr="00930C22">
        <w:fldChar w:fldCharType="separate"/>
      </w:r>
      <w:r w:rsidR="0053051A">
        <w:t>SPEC_86</w:t>
      </w:r>
      <w:r w:rsidRPr="00930C22">
        <w:fldChar w:fldCharType="end"/>
      </w:r>
      <w:r w:rsidRPr="00930C22">
        <w:t xml:space="preserve">, </w:t>
      </w:r>
      <w:r w:rsidRPr="00930C22">
        <w:fldChar w:fldCharType="begin"/>
      </w:r>
      <w:r w:rsidRPr="00930C22">
        <w:instrText xml:space="preserve"> REF _Ref1046792814 \r \h </w:instrText>
      </w:r>
      <w:r>
        <w:instrText xml:space="preserve"> \* MERGEFORMAT </w:instrText>
      </w:r>
      <w:r w:rsidRPr="00930C22">
        <w:fldChar w:fldCharType="separate"/>
      </w:r>
      <w:r w:rsidR="0053051A">
        <w:t>SPEC_89</w:t>
      </w:r>
      <w:r w:rsidRPr="00930C22">
        <w:fldChar w:fldCharType="end"/>
      </w:r>
      <w:r w:rsidRPr="00930C22">
        <w:t xml:space="preserve">, </w:t>
      </w:r>
      <w:r w:rsidRPr="00930C22">
        <w:fldChar w:fldCharType="begin"/>
      </w:r>
      <w:r w:rsidRPr="00930C22">
        <w:instrText xml:space="preserve"> REF _Ref593972652 \r \h </w:instrText>
      </w:r>
      <w:r>
        <w:instrText xml:space="preserve"> \* MERGEFORMAT </w:instrText>
      </w:r>
      <w:r w:rsidRPr="00930C22">
        <w:fldChar w:fldCharType="separate"/>
      </w:r>
      <w:r w:rsidR="0053051A">
        <w:t>SPEC_94</w:t>
      </w:r>
      <w:r w:rsidRPr="00930C22">
        <w:fldChar w:fldCharType="end"/>
      </w:r>
      <w:r w:rsidRPr="00930C22">
        <w:t xml:space="preserve"> a </w:t>
      </w:r>
      <w:r w:rsidRPr="00930C22">
        <w:fldChar w:fldCharType="begin"/>
      </w:r>
      <w:r w:rsidRPr="00930C22">
        <w:instrText xml:space="preserve"> REF _Ref3793525 \r \h </w:instrText>
      </w:r>
      <w:r>
        <w:instrText xml:space="preserve"> \* MERGEFORMAT </w:instrText>
      </w:r>
      <w:r w:rsidRPr="00930C22">
        <w:fldChar w:fldCharType="separate"/>
      </w:r>
      <w:r w:rsidR="0053051A">
        <w:t>SPEC_97</w:t>
      </w:r>
      <w:r w:rsidRPr="00930C22">
        <w:fldChar w:fldCharType="end"/>
      </w:r>
      <w:r w:rsidRPr="00930C22">
        <w:t>.</w:t>
      </w:r>
    </w:p>
    <w:p w14:paraId="5F7EA50C" w14:textId="48EE494E" w:rsidR="00D92716" w:rsidRDefault="00D92716" w:rsidP="00220A9E">
      <w:pPr>
        <w:pStyle w:val="Nadpis4"/>
        <w:rPr>
          <w:szCs w:val="22"/>
        </w:rPr>
      </w:pPr>
      <w:r>
        <w:rPr>
          <w:szCs w:val="22"/>
        </w:rPr>
        <w:t>Management přepínače</w:t>
      </w:r>
    </w:p>
    <w:p w14:paraId="0E83C69D" w14:textId="0B787EBD" w:rsidR="00A625FE" w:rsidRDefault="00A72B9C" w:rsidP="00A625FE">
      <w:pPr>
        <w:pStyle w:val="Odstavecseseznamem"/>
        <w:numPr>
          <w:ilvl w:val="0"/>
          <w:numId w:val="13"/>
        </w:numPr>
      </w:pPr>
      <w:r>
        <w:t>Management přepínače</w:t>
      </w:r>
      <w:r w:rsidR="00D5525B">
        <w:t xml:space="preserve"> musí být redundantně připojeny do hlavních přepínačů</w:t>
      </w:r>
      <w:r w:rsidR="00A625FE">
        <w:t>.</w:t>
      </w:r>
    </w:p>
    <w:p w14:paraId="28A2DA4D" w14:textId="77777777" w:rsidR="00775E3E" w:rsidRDefault="00775E3E" w:rsidP="00775E3E">
      <w:pPr>
        <w:pStyle w:val="Odstavecseseznamem"/>
        <w:ind w:left="720"/>
      </w:pPr>
    </w:p>
    <w:p w14:paraId="0BE1003E" w14:textId="4706A0A0" w:rsidR="00775E3E" w:rsidRPr="00775E3E" w:rsidRDefault="00775E3E" w:rsidP="00775E3E">
      <w:pPr>
        <w:pStyle w:val="Odstavecseseznamem"/>
        <w:numPr>
          <w:ilvl w:val="0"/>
          <w:numId w:val="13"/>
        </w:numPr>
        <w:rPr>
          <w:szCs w:val="22"/>
        </w:rPr>
      </w:pPr>
      <w:r>
        <w:rPr>
          <w:szCs w:val="22"/>
        </w:rPr>
        <w:t xml:space="preserve">Management přepínače musí být vzdáleně </w:t>
      </w:r>
      <w:r w:rsidRPr="00930C22">
        <w:rPr>
          <w:szCs w:val="22"/>
        </w:rPr>
        <w:t xml:space="preserve">spravovatelné použitím </w:t>
      </w:r>
      <w:r>
        <w:rPr>
          <w:szCs w:val="22"/>
        </w:rPr>
        <w:t>zabezpečeného</w:t>
      </w:r>
      <w:r w:rsidRPr="00930C22">
        <w:rPr>
          <w:szCs w:val="22"/>
        </w:rPr>
        <w:t xml:space="preserve"> management rozhraní, s použitím silných šifer, silných klíčů a silných </w:t>
      </w:r>
      <w:proofErr w:type="spellStart"/>
      <w:r w:rsidRPr="00930C22">
        <w:rPr>
          <w:szCs w:val="22"/>
        </w:rPr>
        <w:t>hashovacích</w:t>
      </w:r>
      <w:proofErr w:type="spellEnd"/>
      <w:r w:rsidRPr="00930C22">
        <w:rPr>
          <w:szCs w:val="22"/>
        </w:rPr>
        <w:t xml:space="preserve"> algoritmů.</w:t>
      </w:r>
    </w:p>
    <w:p w14:paraId="0525EC14" w14:textId="77777777" w:rsidR="00A625FE" w:rsidRPr="00A625FE" w:rsidRDefault="00A625FE" w:rsidP="00A625FE"/>
    <w:p w14:paraId="117CCE27" w14:textId="439CDF21" w:rsidR="00D92716" w:rsidRPr="00D92716" w:rsidRDefault="00B27FA9" w:rsidP="00A625FE">
      <w:pPr>
        <w:pStyle w:val="Odstavecseseznamem"/>
        <w:numPr>
          <w:ilvl w:val="0"/>
          <w:numId w:val="13"/>
        </w:numPr>
      </w:pPr>
      <w:r w:rsidRPr="00930C22">
        <w:t>(I) Dodavatel musí v nabídce uvést jméno výrobce zařízení, celé modelové ozn</w:t>
      </w:r>
      <w:r>
        <w:t>ačení zařízení, počet zařízení management přepínačů.</w:t>
      </w:r>
    </w:p>
    <w:p w14:paraId="5CFD2A94" w14:textId="537CC5DC" w:rsidR="00220A9E" w:rsidRPr="00930C22" w:rsidRDefault="00220A9E" w:rsidP="00220A9E">
      <w:pPr>
        <w:pStyle w:val="Nadpis4"/>
        <w:rPr>
          <w:szCs w:val="22"/>
        </w:rPr>
      </w:pPr>
      <w:r w:rsidRPr="00930C22">
        <w:t xml:space="preserve">Integrace do </w:t>
      </w:r>
      <w:r w:rsidR="007871E4">
        <w:rPr>
          <w:szCs w:val="22"/>
        </w:rPr>
        <w:t>storage</w:t>
      </w:r>
      <w:r w:rsidR="00D71361">
        <w:rPr>
          <w:szCs w:val="22"/>
        </w:rPr>
        <w:t xml:space="preserve"> sítě zadavatele</w:t>
      </w:r>
    </w:p>
    <w:p w14:paraId="1D675594" w14:textId="4AEFD372" w:rsidR="006E425F" w:rsidRPr="006E425F" w:rsidRDefault="006E425F" w:rsidP="00A625FE">
      <w:pPr>
        <w:pStyle w:val="Odstavecseseznamem"/>
        <w:numPr>
          <w:ilvl w:val="0"/>
          <w:numId w:val="13"/>
        </w:numPr>
        <w:rPr>
          <w:szCs w:val="22"/>
        </w:rPr>
      </w:pPr>
      <w:r w:rsidRPr="00930C22">
        <w:rPr>
          <w:szCs w:val="22"/>
        </w:rPr>
        <w:t xml:space="preserve">Připojení </w:t>
      </w:r>
      <w:proofErr w:type="spellStart"/>
      <w:r>
        <w:rPr>
          <w:szCs w:val="22"/>
        </w:rPr>
        <w:t>Cloudového</w:t>
      </w:r>
      <w:proofErr w:type="spellEnd"/>
      <w:r>
        <w:rPr>
          <w:szCs w:val="22"/>
        </w:rPr>
        <w:t xml:space="preserve"> úložiště</w:t>
      </w:r>
      <w:r w:rsidRPr="00930C22">
        <w:rPr>
          <w:szCs w:val="22"/>
        </w:rPr>
        <w:t xml:space="preserve"> </w:t>
      </w:r>
      <w:r w:rsidR="00394D27">
        <w:rPr>
          <w:szCs w:val="22"/>
        </w:rPr>
        <w:t xml:space="preserve">(jeho hlavních přepínačů) </w:t>
      </w:r>
      <w:r w:rsidRPr="00930C22">
        <w:rPr>
          <w:szCs w:val="22"/>
        </w:rPr>
        <w:t xml:space="preserve">do </w:t>
      </w:r>
      <w:r w:rsidR="007871E4">
        <w:rPr>
          <w:szCs w:val="22"/>
        </w:rPr>
        <w:t>storage</w:t>
      </w:r>
      <w:r w:rsidRPr="00930C22">
        <w:rPr>
          <w:szCs w:val="22"/>
        </w:rPr>
        <w:t xml:space="preserve"> sítě zadavate</w:t>
      </w:r>
      <w:r w:rsidR="001B074F">
        <w:rPr>
          <w:szCs w:val="22"/>
        </w:rPr>
        <w:t xml:space="preserve">le musí poskytovat konektivitu </w:t>
      </w:r>
      <w:r w:rsidR="001E4196">
        <w:rPr>
          <w:szCs w:val="22"/>
        </w:rPr>
        <w:t>4</w:t>
      </w:r>
      <w:r w:rsidRPr="00930C22">
        <w:rPr>
          <w:szCs w:val="22"/>
        </w:rPr>
        <w:t>x100 Gb/s.</w:t>
      </w:r>
    </w:p>
    <w:p w14:paraId="622E0970" w14:textId="7B7B8225" w:rsidR="00093B06" w:rsidRDefault="00093B06" w:rsidP="00093B06">
      <w:pPr>
        <w:pStyle w:val="Odstavecseseznamem"/>
        <w:ind w:left="720"/>
        <w:rPr>
          <w:szCs w:val="22"/>
        </w:rPr>
      </w:pPr>
    </w:p>
    <w:p w14:paraId="4E9C4993" w14:textId="39F5D8DD" w:rsidR="00E755FE" w:rsidRDefault="00E755FE" w:rsidP="00A625FE">
      <w:pPr>
        <w:pStyle w:val="Odstavecseseznamem"/>
        <w:numPr>
          <w:ilvl w:val="0"/>
          <w:numId w:val="13"/>
        </w:numPr>
        <w:rPr>
          <w:szCs w:val="22"/>
        </w:rPr>
      </w:pPr>
      <w:r w:rsidRPr="00AD4777">
        <w:rPr>
          <w:szCs w:val="22"/>
        </w:rPr>
        <w:t xml:space="preserve">Připojení </w:t>
      </w:r>
      <w:proofErr w:type="spellStart"/>
      <w:r>
        <w:rPr>
          <w:szCs w:val="22"/>
        </w:rPr>
        <w:t>Cloudového</w:t>
      </w:r>
      <w:proofErr w:type="spellEnd"/>
      <w:r>
        <w:rPr>
          <w:szCs w:val="22"/>
        </w:rPr>
        <w:t xml:space="preserve"> úložiště</w:t>
      </w:r>
      <w:r w:rsidRPr="00930C22">
        <w:t xml:space="preserve"> </w:t>
      </w:r>
      <w:r w:rsidRPr="00093B06">
        <w:rPr>
          <w:szCs w:val="22"/>
        </w:rPr>
        <w:t xml:space="preserve">do </w:t>
      </w:r>
      <w:r w:rsidR="007871E4">
        <w:rPr>
          <w:szCs w:val="22"/>
        </w:rPr>
        <w:t>storage</w:t>
      </w:r>
      <w:r>
        <w:rPr>
          <w:szCs w:val="22"/>
        </w:rPr>
        <w:t xml:space="preserve"> sítě zadavatele</w:t>
      </w:r>
      <w:r w:rsidRPr="00AD4777">
        <w:rPr>
          <w:szCs w:val="22"/>
        </w:rPr>
        <w:t xml:space="preserve"> musí být redundantní.</w:t>
      </w:r>
      <w:r>
        <w:rPr>
          <w:szCs w:val="22"/>
        </w:rPr>
        <w:t xml:space="preserve"> Výpadek či odstávka libovolného jednoho </w:t>
      </w:r>
      <w:r w:rsidR="006617E1">
        <w:rPr>
          <w:szCs w:val="22"/>
        </w:rPr>
        <w:t>hraničního prvku</w:t>
      </w:r>
      <w:r>
        <w:rPr>
          <w:szCs w:val="22"/>
        </w:rPr>
        <w:t xml:space="preserve"> </w:t>
      </w:r>
      <w:r w:rsidR="007871E4">
        <w:rPr>
          <w:szCs w:val="22"/>
        </w:rPr>
        <w:t>storage</w:t>
      </w:r>
      <w:r>
        <w:rPr>
          <w:szCs w:val="22"/>
        </w:rPr>
        <w:t xml:space="preserve"> sítě zadavatele nesmí způsobit nedostupnost služeb </w:t>
      </w:r>
      <w:proofErr w:type="spellStart"/>
      <w:r>
        <w:rPr>
          <w:szCs w:val="22"/>
        </w:rPr>
        <w:t>Cloudového</w:t>
      </w:r>
      <w:proofErr w:type="spellEnd"/>
      <w:r>
        <w:rPr>
          <w:szCs w:val="22"/>
        </w:rPr>
        <w:t xml:space="preserve"> úložiště.</w:t>
      </w:r>
    </w:p>
    <w:p w14:paraId="49E71044" w14:textId="77777777" w:rsidR="00E755FE" w:rsidRDefault="00E755FE" w:rsidP="00093B06">
      <w:pPr>
        <w:pStyle w:val="Odstavecseseznamem"/>
        <w:ind w:left="720"/>
        <w:rPr>
          <w:szCs w:val="22"/>
        </w:rPr>
      </w:pPr>
    </w:p>
    <w:p w14:paraId="618A3EEB" w14:textId="33A75DF5" w:rsidR="00F3780F" w:rsidRPr="00930C22" w:rsidRDefault="00F3780F" w:rsidP="00B32337">
      <w:pPr>
        <w:pStyle w:val="Odstavecseseznamem"/>
        <w:numPr>
          <w:ilvl w:val="0"/>
          <w:numId w:val="13"/>
        </w:numPr>
        <w:spacing w:after="160" w:line="259" w:lineRule="auto"/>
      </w:pPr>
      <w:r w:rsidRPr="00930C22">
        <w:t xml:space="preserve">Každý </w:t>
      </w:r>
      <w:r w:rsidR="001B0A0D">
        <w:t>hlavní přepínač</w:t>
      </w:r>
      <w:r w:rsidRPr="00930C22">
        <w:t xml:space="preserve"> musí být připojen na každý ze dvou </w:t>
      </w:r>
      <w:r w:rsidR="00B32337">
        <w:t xml:space="preserve">hraničních prvků </w:t>
      </w:r>
      <w:r w:rsidR="007871E4">
        <w:t>storage</w:t>
      </w:r>
      <w:r w:rsidRPr="00930C22">
        <w:t xml:space="preserve"> sítě zadavatele po</w:t>
      </w:r>
      <w:r w:rsidR="00B32337">
        <w:t xml:space="preserve">mocí </w:t>
      </w:r>
      <w:r w:rsidR="000108D4">
        <w:t>jednoho spoje</w:t>
      </w:r>
      <w:r w:rsidR="00B32337">
        <w:t xml:space="preserve"> o rychlosti 100Gb/s. Pro připojení </w:t>
      </w:r>
      <w:proofErr w:type="spellStart"/>
      <w:r w:rsidR="00B32337" w:rsidRPr="00B32337">
        <w:rPr>
          <w:szCs w:val="22"/>
        </w:rPr>
        <w:t>Cloudového</w:t>
      </w:r>
      <w:proofErr w:type="spellEnd"/>
      <w:r w:rsidR="00B32337" w:rsidRPr="00B32337">
        <w:rPr>
          <w:szCs w:val="22"/>
        </w:rPr>
        <w:t xml:space="preserve"> úložiště</w:t>
      </w:r>
      <w:r w:rsidR="00B32337" w:rsidRPr="00930C22">
        <w:t xml:space="preserve"> </w:t>
      </w:r>
      <w:r w:rsidR="00B32337" w:rsidRPr="00B32337">
        <w:rPr>
          <w:szCs w:val="22"/>
        </w:rPr>
        <w:t xml:space="preserve">do </w:t>
      </w:r>
      <w:r w:rsidR="007871E4">
        <w:rPr>
          <w:szCs w:val="22"/>
        </w:rPr>
        <w:t>storage</w:t>
      </w:r>
      <w:r w:rsidR="00B32337" w:rsidRPr="00B32337">
        <w:rPr>
          <w:szCs w:val="22"/>
        </w:rPr>
        <w:t xml:space="preserve"> sítě zadavatele </w:t>
      </w:r>
      <w:r w:rsidR="000108D4">
        <w:t>jsou</w:t>
      </w:r>
      <w:r w:rsidR="00B32337">
        <w:t xml:space="preserve"> ve dvou hraničních </w:t>
      </w:r>
      <w:r w:rsidR="00B32337" w:rsidRPr="00930C22">
        <w:t xml:space="preserve">prvcích </w:t>
      </w:r>
      <w:r w:rsidR="007871E4">
        <w:rPr>
          <w:szCs w:val="22"/>
        </w:rPr>
        <w:t>storage</w:t>
      </w:r>
      <w:r w:rsidR="00B32337" w:rsidRPr="00B32337">
        <w:rPr>
          <w:szCs w:val="22"/>
        </w:rPr>
        <w:t xml:space="preserve"> sítě zadavatele</w:t>
      </w:r>
      <w:r w:rsidR="00B32337">
        <w:t xml:space="preserve"> </w:t>
      </w:r>
      <w:r w:rsidR="00B32337" w:rsidRPr="00B32337">
        <w:rPr>
          <w:szCs w:val="22"/>
        </w:rPr>
        <w:t>(</w:t>
      </w:r>
      <w:r w:rsidR="00B32337" w:rsidRPr="00E61F0A">
        <w:t>CISCO Nexus 9336C-FX2</w:t>
      </w:r>
      <w:r w:rsidR="00B32337" w:rsidRPr="00B32337">
        <w:rPr>
          <w:szCs w:val="22"/>
        </w:rPr>
        <w:t xml:space="preserve">) </w:t>
      </w:r>
      <w:r w:rsidR="000108D4">
        <w:t>vyhrazeny</w:t>
      </w:r>
      <w:r w:rsidR="00B32337">
        <w:t xml:space="preserve"> celkem </w:t>
      </w:r>
      <w:r w:rsidR="000108D4">
        <w:t>čtyři</w:t>
      </w:r>
      <w:r w:rsidR="00B32337" w:rsidRPr="00930C22">
        <w:t xml:space="preserve"> </w:t>
      </w:r>
      <w:r w:rsidR="000108D4">
        <w:t>porty</w:t>
      </w:r>
      <w:r w:rsidR="00B32337">
        <w:t xml:space="preserve"> QSFP28, po </w:t>
      </w:r>
      <w:r w:rsidR="000108D4">
        <w:t>dvou</w:t>
      </w:r>
      <w:r w:rsidR="00B32337">
        <w:t xml:space="preserve"> v každém hraničním prvku.</w:t>
      </w:r>
      <w:r w:rsidRPr="00930C22">
        <w:t xml:space="preserve"> Součástí dodávky jsou moduly a optické kabely potřebné pro připojení </w:t>
      </w:r>
      <w:r w:rsidR="003B07ED">
        <w:t>hlavních přepínačů</w:t>
      </w:r>
      <w:r w:rsidRPr="00930C22">
        <w:t xml:space="preserve"> do </w:t>
      </w:r>
      <w:r w:rsidR="00183338">
        <w:t>hraničních prvků</w:t>
      </w:r>
      <w:r w:rsidRPr="00930C22">
        <w:t xml:space="preserve"> </w:t>
      </w:r>
      <w:r w:rsidR="007871E4">
        <w:t>storage</w:t>
      </w:r>
      <w:r w:rsidRPr="00930C22">
        <w:t xml:space="preserve"> sítě zadavatele. </w:t>
      </w:r>
      <w:r w:rsidR="00183338" w:rsidRPr="00D91C6B">
        <w:rPr>
          <w:szCs w:val="22"/>
        </w:rPr>
        <w:t>Propojení musí využívat moduly kompatibilní s propojovanými zařízeními.</w:t>
      </w:r>
      <w:r w:rsidR="00183338">
        <w:rPr>
          <w:szCs w:val="22"/>
        </w:rPr>
        <w:t xml:space="preserve"> </w:t>
      </w:r>
      <w:r w:rsidRPr="00930C22">
        <w:t>Je požadováno natažení síťové kabeláže v podhledech datového sálu.</w:t>
      </w:r>
    </w:p>
    <w:p w14:paraId="0F9CA526" w14:textId="49AECFC0" w:rsidR="00F3780F" w:rsidRPr="00930C22" w:rsidRDefault="00785F87" w:rsidP="00F3780F">
      <w:pPr>
        <w:pStyle w:val="Odstavecseseznamem"/>
        <w:spacing w:after="160" w:line="259" w:lineRule="auto"/>
        <w:ind w:left="720"/>
      </w:pPr>
      <w:r>
        <w:t>S</w:t>
      </w:r>
      <w:r w:rsidR="007871E4">
        <w:t>torage</w:t>
      </w:r>
      <w:r w:rsidR="00F3780F" w:rsidRPr="00930C22">
        <w:t xml:space="preserve"> </w:t>
      </w:r>
      <w:r>
        <w:t xml:space="preserve">síť </w:t>
      </w:r>
      <w:r w:rsidR="00F3780F" w:rsidRPr="00930C22">
        <w:t xml:space="preserve">zadavatele je popsána v kapitole </w:t>
      </w:r>
      <w:r w:rsidR="006264D7">
        <w:fldChar w:fldCharType="begin"/>
      </w:r>
      <w:r w:rsidR="006264D7">
        <w:instrText xml:space="preserve"> REF _Ref135897028 \r \h </w:instrText>
      </w:r>
      <w:r w:rsidR="006264D7">
        <w:fldChar w:fldCharType="separate"/>
      </w:r>
      <w:proofErr w:type="gramStart"/>
      <w:r w:rsidR="0053051A">
        <w:t>10.5</w:t>
      </w:r>
      <w:r w:rsidR="006264D7">
        <w:fldChar w:fldCharType="end"/>
      </w:r>
      <w:r w:rsidR="006264D7">
        <w:t> </w:t>
      </w:r>
      <w:r w:rsidR="006264D7">
        <w:fldChar w:fldCharType="begin"/>
      </w:r>
      <w:r w:rsidR="006264D7">
        <w:instrText xml:space="preserve"> REF _Ref135897028 \h </w:instrText>
      </w:r>
      <w:r w:rsidR="006264D7">
        <w:fldChar w:fldCharType="separate"/>
      </w:r>
      <w:r w:rsidR="0053051A">
        <w:t>Storage</w:t>
      </w:r>
      <w:proofErr w:type="gramEnd"/>
      <w:r w:rsidR="0053051A">
        <w:t xml:space="preserve"> síť</w:t>
      </w:r>
      <w:r w:rsidR="006264D7">
        <w:fldChar w:fldCharType="end"/>
      </w:r>
      <w:r w:rsidR="00F3780F" w:rsidRPr="00930C22">
        <w:t>, kde jsou rovněž znázorněny kabelové trasy.</w:t>
      </w:r>
    </w:p>
    <w:p w14:paraId="56E118B1" w14:textId="24691AB5" w:rsidR="00220A9E" w:rsidRDefault="00220A9E" w:rsidP="00A625FE">
      <w:pPr>
        <w:pStyle w:val="Odstavecseseznamem"/>
        <w:numPr>
          <w:ilvl w:val="0"/>
          <w:numId w:val="13"/>
        </w:numPr>
        <w:rPr>
          <w:szCs w:val="22"/>
        </w:rPr>
      </w:pPr>
      <w:r w:rsidRPr="00930C22">
        <w:rPr>
          <w:szCs w:val="22"/>
        </w:rPr>
        <w:t xml:space="preserve">Propojení </w:t>
      </w:r>
      <w:r w:rsidR="004A1D03">
        <w:rPr>
          <w:szCs w:val="22"/>
        </w:rPr>
        <w:t xml:space="preserve">hlavních přepínačů </w:t>
      </w:r>
      <w:proofErr w:type="spellStart"/>
      <w:r w:rsidR="00D71361">
        <w:rPr>
          <w:szCs w:val="22"/>
        </w:rPr>
        <w:t>Cloudového</w:t>
      </w:r>
      <w:proofErr w:type="spellEnd"/>
      <w:r w:rsidR="00D71361">
        <w:rPr>
          <w:szCs w:val="22"/>
        </w:rPr>
        <w:t xml:space="preserve"> úložiště</w:t>
      </w:r>
      <w:r w:rsidRPr="00930C22">
        <w:rPr>
          <w:szCs w:val="22"/>
        </w:rPr>
        <w:t xml:space="preserve"> s </w:t>
      </w:r>
      <w:r w:rsidR="00FC5618">
        <w:rPr>
          <w:szCs w:val="22"/>
        </w:rPr>
        <w:t xml:space="preserve">hraničními prvky </w:t>
      </w:r>
      <w:r w:rsidR="007871E4">
        <w:rPr>
          <w:szCs w:val="22"/>
        </w:rPr>
        <w:t>storage</w:t>
      </w:r>
      <w:r w:rsidR="00D71361">
        <w:rPr>
          <w:szCs w:val="22"/>
        </w:rPr>
        <w:t xml:space="preserve"> sítě zadavatele</w:t>
      </w:r>
      <w:r w:rsidRPr="00930C22">
        <w:rPr>
          <w:szCs w:val="22"/>
        </w:rPr>
        <w:t xml:space="preserve"> bude realizováno přes Ethernet a privátní IPv4 </w:t>
      </w:r>
      <w:r w:rsidR="00056052">
        <w:rPr>
          <w:szCs w:val="22"/>
        </w:rPr>
        <w:t>adresy vyhrazené pro tyto účely zadavatelem</w:t>
      </w:r>
      <w:r w:rsidRPr="00930C22">
        <w:rPr>
          <w:szCs w:val="22"/>
        </w:rPr>
        <w:t>.</w:t>
      </w:r>
    </w:p>
    <w:p w14:paraId="0FC09BE0" w14:textId="4A500D53" w:rsidR="00FC5618" w:rsidRPr="00FC5618" w:rsidRDefault="00FC5618" w:rsidP="00FC5618">
      <w:pPr>
        <w:rPr>
          <w:szCs w:val="22"/>
        </w:rPr>
      </w:pPr>
    </w:p>
    <w:p w14:paraId="7EB8B6F6" w14:textId="53309AD9" w:rsidR="004F2905" w:rsidRPr="00930C22" w:rsidRDefault="00D71361" w:rsidP="00A625FE">
      <w:pPr>
        <w:pStyle w:val="Odstavecseseznamem"/>
        <w:numPr>
          <w:ilvl w:val="0"/>
          <w:numId w:val="13"/>
        </w:numPr>
      </w:pPr>
      <w:bookmarkStart w:id="47" w:name="_Ref4410979"/>
      <w:r>
        <w:rPr>
          <w:szCs w:val="22"/>
        </w:rPr>
        <w:t>Cloudové úložiště</w:t>
      </w:r>
      <w:r w:rsidR="00D53AAD">
        <w:rPr>
          <w:szCs w:val="22"/>
        </w:rPr>
        <w:t xml:space="preserve"> </w:t>
      </w:r>
      <w:r w:rsidR="004F2905" w:rsidRPr="00930C22">
        <w:t xml:space="preserve">musí </w:t>
      </w:r>
      <w:r w:rsidR="002661D1">
        <w:t>do</w:t>
      </w:r>
      <w:r w:rsidR="00D53AAD">
        <w:t xml:space="preserve"> </w:t>
      </w:r>
      <w:r w:rsidR="007871E4">
        <w:rPr>
          <w:szCs w:val="22"/>
        </w:rPr>
        <w:t>storage</w:t>
      </w:r>
      <w:r>
        <w:rPr>
          <w:szCs w:val="22"/>
        </w:rPr>
        <w:t xml:space="preserve"> sítě zadavatele</w:t>
      </w:r>
      <w:r w:rsidR="00D53AAD" w:rsidRPr="00930C22">
        <w:t xml:space="preserve"> </w:t>
      </w:r>
      <w:r w:rsidR="00D53AAD">
        <w:t>poskytovat</w:t>
      </w:r>
      <w:r w:rsidR="004F2905" w:rsidRPr="00930C22">
        <w:t xml:space="preserve"> </w:t>
      </w:r>
      <w:r w:rsidR="000F0257" w:rsidRPr="00930C22">
        <w:t xml:space="preserve">zejména </w:t>
      </w:r>
      <w:r w:rsidR="004F2905" w:rsidRPr="00930C22">
        <w:t>následující druhy komunikace:</w:t>
      </w:r>
      <w:bookmarkEnd w:id="47"/>
    </w:p>
    <w:p w14:paraId="592C99BE" w14:textId="6B5880E1" w:rsidR="00AF3F03" w:rsidRDefault="004F2905" w:rsidP="00424A87">
      <w:pPr>
        <w:pStyle w:val="Odstavecseseznamem"/>
        <w:numPr>
          <w:ilvl w:val="1"/>
          <w:numId w:val="12"/>
        </w:numPr>
      </w:pPr>
      <w:r w:rsidRPr="00930C22">
        <w:t xml:space="preserve">Poskytování </w:t>
      </w:r>
      <w:r w:rsidR="000B1690">
        <w:t>datových</w:t>
      </w:r>
      <w:r w:rsidR="00E3664E">
        <w:t xml:space="preserve"> </w:t>
      </w:r>
      <w:r w:rsidR="00561093">
        <w:t xml:space="preserve">(blokových, objektových, souborových) </w:t>
      </w:r>
      <w:r w:rsidR="00E3664E">
        <w:t>služeb úložiště klientům</w:t>
      </w:r>
    </w:p>
    <w:p w14:paraId="3D552BBA" w14:textId="4244C67D" w:rsidR="00050780" w:rsidRPr="00930C22" w:rsidRDefault="00050780" w:rsidP="00424A87">
      <w:pPr>
        <w:pStyle w:val="Odstavecseseznamem"/>
        <w:numPr>
          <w:ilvl w:val="1"/>
          <w:numId w:val="12"/>
        </w:numPr>
      </w:pPr>
      <w:r w:rsidRPr="00930C22">
        <w:t>Komunikace s infrastrukturními službami zadavatele (viz požadavky uvedené v </w:t>
      </w:r>
      <w:proofErr w:type="gramStart"/>
      <w:r w:rsidRPr="00930C22">
        <w:t xml:space="preserve">kapitole </w:t>
      </w:r>
      <w:r w:rsidRPr="00930C22">
        <w:fldChar w:fldCharType="begin"/>
      </w:r>
      <w:r w:rsidRPr="00930C22">
        <w:instrText xml:space="preserve"> REF _Ref359485545 \r \h </w:instrText>
      </w:r>
      <w:r>
        <w:instrText xml:space="preserve"> \* MERGEFORMAT </w:instrText>
      </w:r>
      <w:r w:rsidRPr="00930C22">
        <w:fldChar w:fldCharType="separate"/>
      </w:r>
      <w:r w:rsidR="0053051A">
        <w:t>6.9</w:t>
      </w:r>
      <w:r w:rsidRPr="00930C22">
        <w:fldChar w:fldCharType="end"/>
      </w:r>
      <w:r w:rsidRPr="00930C22">
        <w:t> </w:t>
      </w:r>
      <w:r>
        <w:fldChar w:fldCharType="begin"/>
      </w:r>
      <w:r>
        <w:instrText xml:space="preserve"> REF _Ref135898936 \h </w:instrText>
      </w:r>
      <w:r>
        <w:fldChar w:fldCharType="separate"/>
      </w:r>
      <w:r w:rsidR="0053051A" w:rsidRPr="006C1F95">
        <w:t>Softwarové</w:t>
      </w:r>
      <w:proofErr w:type="gramEnd"/>
      <w:r w:rsidR="0053051A" w:rsidRPr="006C1F95">
        <w:t xml:space="preserve"> řešení</w:t>
      </w:r>
      <w:r>
        <w:fldChar w:fldCharType="end"/>
      </w:r>
      <w:r w:rsidRPr="00930C22">
        <w:t>)</w:t>
      </w:r>
    </w:p>
    <w:p w14:paraId="766621BB" w14:textId="71436E2A" w:rsidR="000F0257" w:rsidRPr="00930C22" w:rsidRDefault="000F0257" w:rsidP="00424A87">
      <w:pPr>
        <w:pStyle w:val="Odstavecseseznamem"/>
        <w:numPr>
          <w:ilvl w:val="1"/>
          <w:numId w:val="12"/>
        </w:numPr>
      </w:pPr>
      <w:r w:rsidRPr="00930C22">
        <w:t>Přístup na management rozhraní všech zařízení</w:t>
      </w:r>
      <w:r w:rsidR="002661D1">
        <w:t xml:space="preserve"> úložiště</w:t>
      </w:r>
    </w:p>
    <w:p w14:paraId="667B5553" w14:textId="1E7E0ED0" w:rsidR="000F0257" w:rsidRPr="00930C22" w:rsidRDefault="000F0257" w:rsidP="00424A87">
      <w:pPr>
        <w:pStyle w:val="Odstavecseseznamem"/>
        <w:numPr>
          <w:ilvl w:val="1"/>
          <w:numId w:val="12"/>
        </w:numPr>
      </w:pPr>
      <w:r w:rsidRPr="00930C22">
        <w:t>Přístup na manageme</w:t>
      </w:r>
      <w:r w:rsidR="002661D1">
        <w:t>nt služby všech služeb úložiště</w:t>
      </w:r>
    </w:p>
    <w:p w14:paraId="404D92BA" w14:textId="77777777" w:rsidR="001B074F" w:rsidRDefault="001B074F" w:rsidP="001B074F">
      <w:pPr>
        <w:pStyle w:val="Odstavecseseznamem"/>
        <w:ind w:left="720"/>
      </w:pPr>
    </w:p>
    <w:p w14:paraId="193844EF" w14:textId="62E877BA" w:rsidR="00777BF5" w:rsidRPr="00930C22" w:rsidRDefault="00777BF5" w:rsidP="00A625FE">
      <w:pPr>
        <w:pStyle w:val="Odstavecseseznamem"/>
        <w:numPr>
          <w:ilvl w:val="0"/>
          <w:numId w:val="13"/>
        </w:numPr>
        <w:rPr>
          <w:szCs w:val="22"/>
        </w:rPr>
      </w:pPr>
      <w:r w:rsidRPr="00930C22">
        <w:t xml:space="preserve">(I) Dodavatel musí v nabídce </w:t>
      </w:r>
      <w:r w:rsidR="00026C4D">
        <w:t xml:space="preserve">uvést popis řešení integrace do </w:t>
      </w:r>
      <w:r w:rsidR="007871E4">
        <w:t>storage</w:t>
      </w:r>
      <w:r w:rsidR="00D71361">
        <w:t xml:space="preserve"> sítě zadavatele</w:t>
      </w:r>
      <w:r w:rsidRPr="00930C22">
        <w:t>.</w:t>
      </w:r>
    </w:p>
    <w:p w14:paraId="30B42F95" w14:textId="5BD67A5F" w:rsidR="00C601E9" w:rsidRPr="00930C22" w:rsidRDefault="00C601E9" w:rsidP="00C601E9">
      <w:pPr>
        <w:pStyle w:val="Nadpis4"/>
        <w:rPr>
          <w:szCs w:val="22"/>
        </w:rPr>
      </w:pPr>
      <w:r w:rsidRPr="00930C22">
        <w:rPr>
          <w:szCs w:val="22"/>
        </w:rPr>
        <w:t>LAN sítě</w:t>
      </w:r>
    </w:p>
    <w:p w14:paraId="2CE7F910" w14:textId="348D0633" w:rsidR="00C601E9" w:rsidRPr="00930C22" w:rsidRDefault="00993049" w:rsidP="00A625FE">
      <w:pPr>
        <w:pStyle w:val="Odstavecseseznamem"/>
        <w:numPr>
          <w:ilvl w:val="0"/>
          <w:numId w:val="13"/>
        </w:numPr>
      </w:pPr>
      <w:r w:rsidRPr="00930C22">
        <w:t xml:space="preserve">LAN sítě </w:t>
      </w:r>
      <w:proofErr w:type="spellStart"/>
      <w:r w:rsidR="00D71361">
        <w:rPr>
          <w:szCs w:val="22"/>
        </w:rPr>
        <w:t>Cloudového</w:t>
      </w:r>
      <w:proofErr w:type="spellEnd"/>
      <w:r w:rsidR="00D71361">
        <w:rPr>
          <w:szCs w:val="22"/>
        </w:rPr>
        <w:t xml:space="preserve"> úložiště</w:t>
      </w:r>
      <w:r w:rsidR="00051060" w:rsidRPr="00930C22">
        <w:t xml:space="preserve"> </w:t>
      </w:r>
      <w:r w:rsidR="00C601E9" w:rsidRPr="00930C22">
        <w:t xml:space="preserve">musí být rozděleny do různých L3 sítí. Pro každou L3 síť musí být použita jiná L2 síť (VLAN nebo jiný aktivní prvek). Je nežádoucí používat jednu L2 síť pro více L3 sítí. Rozdělení </w:t>
      </w:r>
      <w:r w:rsidR="000F65D6" w:rsidRPr="00930C22">
        <w:t xml:space="preserve">LAN </w:t>
      </w:r>
      <w:r w:rsidR="00E73FD1" w:rsidRPr="00930C22">
        <w:t>sítí</w:t>
      </w:r>
      <w:r w:rsidR="00C601E9" w:rsidRPr="00930C22">
        <w:t xml:space="preserve"> musí zajišťovat zejména oddělení těchto provozů:</w:t>
      </w:r>
    </w:p>
    <w:p w14:paraId="2ECF3FBC" w14:textId="04CDF986" w:rsidR="005262F7" w:rsidRDefault="005262F7" w:rsidP="00424A87">
      <w:pPr>
        <w:pStyle w:val="Odstavecseseznamem"/>
        <w:numPr>
          <w:ilvl w:val="0"/>
          <w:numId w:val="9"/>
        </w:numPr>
      </w:pPr>
      <w:r>
        <w:t>komunikace klientů s úložištěm</w:t>
      </w:r>
    </w:p>
    <w:p w14:paraId="7DC59761" w14:textId="77777777" w:rsidR="005262F7" w:rsidRDefault="005262F7" w:rsidP="005262F7">
      <w:pPr>
        <w:pStyle w:val="Odstavecseseznamem"/>
        <w:numPr>
          <w:ilvl w:val="0"/>
          <w:numId w:val="9"/>
        </w:numPr>
      </w:pPr>
      <w:r w:rsidRPr="00930C22">
        <w:t>komunikace mezi servery</w:t>
      </w:r>
    </w:p>
    <w:p w14:paraId="7A7510B7" w14:textId="77777777" w:rsidR="00C601E9" w:rsidRPr="00930C22" w:rsidRDefault="00C601E9" w:rsidP="00424A87">
      <w:pPr>
        <w:pStyle w:val="Odstavecseseznamem"/>
        <w:numPr>
          <w:ilvl w:val="0"/>
          <w:numId w:val="9"/>
        </w:numPr>
      </w:pPr>
      <w:r w:rsidRPr="00930C22">
        <w:t>management síťových aktivních prvků</w:t>
      </w:r>
    </w:p>
    <w:p w14:paraId="78AF58BD" w14:textId="77777777" w:rsidR="00C601E9" w:rsidRPr="00930C22" w:rsidRDefault="00C601E9" w:rsidP="00424A87">
      <w:pPr>
        <w:pStyle w:val="Odstavecseseznamem"/>
        <w:numPr>
          <w:ilvl w:val="0"/>
          <w:numId w:val="9"/>
        </w:numPr>
      </w:pPr>
      <w:r w:rsidRPr="00930C22">
        <w:lastRenderedPageBreak/>
        <w:t>management serverů (BMC, IPMI, apod.)</w:t>
      </w:r>
    </w:p>
    <w:p w14:paraId="79EC43AB" w14:textId="4588C2C5" w:rsidR="00C601E9" w:rsidRPr="00930C22" w:rsidRDefault="00C601E9" w:rsidP="00424A87">
      <w:pPr>
        <w:pStyle w:val="Odstavecseseznamem"/>
        <w:numPr>
          <w:ilvl w:val="0"/>
          <w:numId w:val="9"/>
        </w:numPr>
      </w:pPr>
      <w:r w:rsidRPr="00930C22">
        <w:t>management non-IT infrastruktury (napájení, chlazení, apod.)</w:t>
      </w:r>
    </w:p>
    <w:p w14:paraId="3E69AEDB" w14:textId="243C5F0B" w:rsidR="00C601E9" w:rsidRPr="00930C22" w:rsidRDefault="00C601E9" w:rsidP="00AF3F03"/>
    <w:p w14:paraId="151D792E" w14:textId="0C0563E4" w:rsidR="007240F4" w:rsidRPr="007240F4" w:rsidRDefault="007240F4" w:rsidP="00A625FE">
      <w:pPr>
        <w:pStyle w:val="Odstavecseseznamem"/>
        <w:numPr>
          <w:ilvl w:val="0"/>
          <w:numId w:val="13"/>
        </w:numPr>
        <w:rPr>
          <w:szCs w:val="22"/>
        </w:rPr>
      </w:pPr>
      <w:r w:rsidRPr="00930C22">
        <w:t>(I) Dodavatel musí v nabídce uvést</w:t>
      </w:r>
      <w:r>
        <w:t xml:space="preserve"> </w:t>
      </w:r>
      <w:r w:rsidR="004866BB">
        <w:t xml:space="preserve">L2 a L3 </w:t>
      </w:r>
      <w:r>
        <w:t>topologii LAN sítě</w:t>
      </w:r>
      <w:r w:rsidRPr="00930C22">
        <w:t>.</w:t>
      </w:r>
    </w:p>
    <w:p w14:paraId="2C1AA09A" w14:textId="58274FD0" w:rsidR="001362A5" w:rsidRPr="006C1F95" w:rsidRDefault="001362A5" w:rsidP="006C1F95">
      <w:pPr>
        <w:pStyle w:val="Nadpis3"/>
      </w:pPr>
      <w:bookmarkStart w:id="48" w:name="_Ref359485545"/>
      <w:bookmarkStart w:id="49" w:name="_Ref359485553"/>
      <w:bookmarkStart w:id="50" w:name="_Ref135898936"/>
      <w:bookmarkStart w:id="51" w:name="_Toc138425594"/>
      <w:r w:rsidRPr="006C1F95">
        <w:t>Softwar</w:t>
      </w:r>
      <w:bookmarkEnd w:id="48"/>
      <w:bookmarkEnd w:id="49"/>
      <w:r w:rsidR="00236E5E" w:rsidRPr="006C1F95">
        <w:t>ové řešení</w:t>
      </w:r>
      <w:bookmarkEnd w:id="50"/>
      <w:bookmarkEnd w:id="51"/>
    </w:p>
    <w:p w14:paraId="5973ACCF" w14:textId="22C985FA" w:rsidR="006E72D1" w:rsidRDefault="00177800" w:rsidP="00A625FE">
      <w:pPr>
        <w:pStyle w:val="Odstavecseseznamem"/>
        <w:numPr>
          <w:ilvl w:val="0"/>
          <w:numId w:val="13"/>
        </w:numPr>
      </w:pPr>
      <w:r w:rsidRPr="00930C22">
        <w:t xml:space="preserve">Součástí </w:t>
      </w:r>
      <w:r w:rsidR="009C5965">
        <w:t xml:space="preserve">dodávky </w:t>
      </w:r>
      <w:proofErr w:type="spellStart"/>
      <w:r w:rsidR="00D71361">
        <w:t>Cloudového</w:t>
      </w:r>
      <w:proofErr w:type="spellEnd"/>
      <w:r w:rsidR="00D71361">
        <w:t xml:space="preserve"> úložiště</w:t>
      </w:r>
      <w:r w:rsidRPr="00930C22">
        <w:t xml:space="preserve"> musí být komplexní softwarové řešení</w:t>
      </w:r>
      <w:r w:rsidR="00D90F17" w:rsidRPr="00930C22">
        <w:t xml:space="preserve"> úložiště</w:t>
      </w:r>
      <w:r w:rsidR="009220DB" w:rsidRPr="00930C22">
        <w:t xml:space="preserve">, tj. veškeré softwarové vybavení potřebné pro naplnění požadavků </w:t>
      </w:r>
      <w:r w:rsidR="003F295C" w:rsidRPr="00930C22">
        <w:t xml:space="preserve">zadavatele </w:t>
      </w:r>
      <w:r w:rsidR="009220DB" w:rsidRPr="00930C22">
        <w:t xml:space="preserve">(firmware, operační systémy, ovladače, </w:t>
      </w:r>
      <w:r w:rsidR="00447809">
        <w:t>Ceph</w:t>
      </w:r>
      <w:r w:rsidR="009220DB" w:rsidRPr="00930C22">
        <w:t>, software pro správu a monitoring, atd.).</w:t>
      </w:r>
    </w:p>
    <w:p w14:paraId="19CEC8DE" w14:textId="77777777" w:rsidR="00FC118C" w:rsidRDefault="00FC118C" w:rsidP="00DA25BD">
      <w:pPr>
        <w:pStyle w:val="Odstavecseseznamem"/>
        <w:ind w:left="720"/>
      </w:pPr>
    </w:p>
    <w:p w14:paraId="19EB1778" w14:textId="441A60F9" w:rsidR="00DA25BD" w:rsidRPr="00930C22" w:rsidRDefault="00DA25BD" w:rsidP="00DA25BD">
      <w:pPr>
        <w:pStyle w:val="Odstavecseseznamem"/>
        <w:ind w:left="720"/>
      </w:pPr>
      <w:r w:rsidRPr="00930C22">
        <w:t>Zadavatel preferuje použití operačního sy</w:t>
      </w:r>
      <w:r w:rsidR="007469A9">
        <w:t>stému Red Hat Enterprise Linux</w:t>
      </w:r>
      <w:r w:rsidR="00FC118C">
        <w:t xml:space="preserve"> nebo </w:t>
      </w:r>
      <w:r w:rsidR="009516B4">
        <w:t>RHEL odvozené distribuce</w:t>
      </w:r>
      <w:r w:rsidRPr="00930C22">
        <w:t>.</w:t>
      </w:r>
    </w:p>
    <w:p w14:paraId="6AF01CE0" w14:textId="77777777" w:rsidR="00DA25BD" w:rsidRPr="00930C22" w:rsidRDefault="00DA25BD" w:rsidP="00DA25BD">
      <w:pPr>
        <w:pStyle w:val="Odstavecseseznamem"/>
        <w:ind w:left="720"/>
      </w:pPr>
    </w:p>
    <w:p w14:paraId="1890A5C1" w14:textId="77777777" w:rsidR="00DA25BD" w:rsidRPr="00930C22" w:rsidRDefault="00DA25BD" w:rsidP="00DA25BD">
      <w:pPr>
        <w:pStyle w:val="Odstavecseseznamem"/>
        <w:ind w:left="720"/>
      </w:pPr>
      <w:r w:rsidRPr="00930C22">
        <w:t>Zadavatel dále preferuje použití software:</w:t>
      </w:r>
    </w:p>
    <w:p w14:paraId="16D3F4C0" w14:textId="61EED426" w:rsidR="00670434" w:rsidRPr="00930C22" w:rsidRDefault="00670434" w:rsidP="00670434">
      <w:pPr>
        <w:pStyle w:val="Odstavecseseznamem"/>
        <w:numPr>
          <w:ilvl w:val="0"/>
          <w:numId w:val="1"/>
        </w:numPr>
        <w:rPr>
          <w:szCs w:val="22"/>
        </w:rPr>
      </w:pPr>
      <w:r w:rsidRPr="00930C22">
        <w:rPr>
          <w:szCs w:val="22"/>
        </w:rPr>
        <w:t>Pro správu a provádění konfigurací, pro automatizaci - configuration management software Ansible</w:t>
      </w:r>
    </w:p>
    <w:p w14:paraId="5C612C36" w14:textId="7AB63A23" w:rsidR="00670434" w:rsidRPr="00930C22" w:rsidRDefault="004D04CE" w:rsidP="00670434">
      <w:pPr>
        <w:pStyle w:val="Odstavecseseznamem"/>
        <w:numPr>
          <w:ilvl w:val="0"/>
          <w:numId w:val="1"/>
        </w:numPr>
        <w:rPr>
          <w:szCs w:val="22"/>
        </w:rPr>
      </w:pPr>
      <w:r>
        <w:rPr>
          <w:szCs w:val="22"/>
        </w:rPr>
        <w:t>Pro správu verzí souborů – Git</w:t>
      </w:r>
    </w:p>
    <w:p w14:paraId="6B9358E7" w14:textId="77777777" w:rsidR="00DA25BD" w:rsidRPr="00930C22" w:rsidRDefault="00DA25BD" w:rsidP="00DA25BD">
      <w:pPr>
        <w:pStyle w:val="Odstavecseseznamem"/>
        <w:ind w:left="720"/>
      </w:pPr>
    </w:p>
    <w:p w14:paraId="0EC677C7" w14:textId="5BA7158C" w:rsidR="00DA25BD" w:rsidRPr="00930C22" w:rsidRDefault="009516B4" w:rsidP="00A625FE">
      <w:pPr>
        <w:pStyle w:val="Odstavecseseznamem"/>
        <w:numPr>
          <w:ilvl w:val="0"/>
          <w:numId w:val="13"/>
        </w:numPr>
      </w:pPr>
      <w:r>
        <w:t>Pro d</w:t>
      </w:r>
      <w:r w:rsidR="00DA25BD" w:rsidRPr="00930C22">
        <w:t xml:space="preserve">odané operační systémy a softwarové vybavení musí </w:t>
      </w:r>
      <w:r w:rsidR="009C5965">
        <w:t>být zajištěna</w:t>
      </w:r>
      <w:r w:rsidR="00FF2FCA" w:rsidRPr="00930C22">
        <w:t xml:space="preserve"> </w:t>
      </w:r>
      <w:r w:rsidR="00DA25BD" w:rsidRPr="00930C22">
        <w:t xml:space="preserve">dostupnost aktualizací, zejména těch, </w:t>
      </w:r>
      <w:r w:rsidR="00E732ED" w:rsidRPr="00930C22">
        <w:t>které jsou</w:t>
      </w:r>
      <w:r w:rsidR="00DA25BD" w:rsidRPr="00930C22">
        <w:t xml:space="preserve"> určeny </w:t>
      </w:r>
      <w:r w:rsidR="00E732ED" w:rsidRPr="00930C22">
        <w:t>k</w:t>
      </w:r>
      <w:r w:rsidR="00DA25BD" w:rsidRPr="00930C22">
        <w:t xml:space="preserve"> </w:t>
      </w:r>
      <w:r w:rsidR="00154F51" w:rsidRPr="00930C22">
        <w:t>zajištění</w:t>
      </w:r>
      <w:r w:rsidR="00DA25BD" w:rsidRPr="00930C22">
        <w:t xml:space="preserve"> bezpečnosti, spolehlivosti, odstranění funkčních či výkonových nedostatků.</w:t>
      </w:r>
    </w:p>
    <w:p w14:paraId="6EEDC975" w14:textId="77777777" w:rsidR="00DA25BD" w:rsidRPr="00930C22" w:rsidRDefault="00DA25BD" w:rsidP="00DA25BD">
      <w:pPr>
        <w:pStyle w:val="Odstavecseseznamem"/>
        <w:ind w:left="720"/>
      </w:pPr>
    </w:p>
    <w:p w14:paraId="3356883D" w14:textId="77777777" w:rsidR="00DA25BD" w:rsidRPr="00930C22" w:rsidRDefault="00DA25BD" w:rsidP="007773B8">
      <w:pPr>
        <w:pStyle w:val="Odstavecseseznamem"/>
        <w:ind w:left="720"/>
      </w:pPr>
      <w:r w:rsidRPr="00930C22">
        <w:t>Součástí dodávky je poskytování a provádění aktualizací softwarového vybavení, podmínky jsou uvedeny ve smlouvě.</w:t>
      </w:r>
    </w:p>
    <w:p w14:paraId="253C36C0" w14:textId="77777777" w:rsidR="008A302A" w:rsidRDefault="008A302A" w:rsidP="008A302A">
      <w:pPr>
        <w:pStyle w:val="Nadpis4"/>
      </w:pPr>
      <w:bookmarkStart w:id="52" w:name="_Ref103227342"/>
      <w:r>
        <w:t>Ceph</w:t>
      </w:r>
    </w:p>
    <w:p w14:paraId="0D7CA558" w14:textId="08A28469" w:rsidR="00826731" w:rsidRDefault="00333F09" w:rsidP="00A625FE">
      <w:pPr>
        <w:pStyle w:val="Odstavecseseznamem"/>
        <w:numPr>
          <w:ilvl w:val="0"/>
          <w:numId w:val="13"/>
        </w:numPr>
        <w:rPr>
          <w:szCs w:val="22"/>
        </w:rPr>
      </w:pPr>
      <w:r>
        <w:rPr>
          <w:szCs w:val="22"/>
        </w:rPr>
        <w:t>Cloudové úložiště musí implementovat Ceph S</w:t>
      </w:r>
      <w:r w:rsidR="000B78B2">
        <w:rPr>
          <w:szCs w:val="22"/>
        </w:rPr>
        <w:t>torage C</w:t>
      </w:r>
      <w:r>
        <w:rPr>
          <w:szCs w:val="22"/>
        </w:rPr>
        <w:t>luster.</w:t>
      </w:r>
    </w:p>
    <w:p w14:paraId="1A8CA38C" w14:textId="4476AE72" w:rsidR="00333F09" w:rsidRPr="005037C5" w:rsidRDefault="00333F09" w:rsidP="005037C5">
      <w:pPr>
        <w:rPr>
          <w:szCs w:val="22"/>
        </w:rPr>
      </w:pPr>
    </w:p>
    <w:p w14:paraId="1BF035DB" w14:textId="06AFD3D1" w:rsidR="008A302A" w:rsidRDefault="000B78B2" w:rsidP="00A625FE">
      <w:pPr>
        <w:pStyle w:val="Odstavecseseznamem"/>
        <w:numPr>
          <w:ilvl w:val="0"/>
          <w:numId w:val="13"/>
        </w:numPr>
        <w:rPr>
          <w:szCs w:val="22"/>
        </w:rPr>
      </w:pPr>
      <w:r>
        <w:rPr>
          <w:szCs w:val="22"/>
        </w:rPr>
        <w:t xml:space="preserve">Řešení </w:t>
      </w:r>
      <w:proofErr w:type="spellStart"/>
      <w:r>
        <w:rPr>
          <w:szCs w:val="22"/>
        </w:rPr>
        <w:t>C</w:t>
      </w:r>
      <w:r w:rsidR="008A302A" w:rsidRPr="00DF598D">
        <w:rPr>
          <w:szCs w:val="22"/>
        </w:rPr>
        <w:t>loudového</w:t>
      </w:r>
      <w:proofErr w:type="spellEnd"/>
      <w:r w:rsidR="008A302A" w:rsidRPr="00DF598D">
        <w:rPr>
          <w:szCs w:val="22"/>
        </w:rPr>
        <w:t xml:space="preserve"> úložiště musí účelně a efektivně využívat hardwarové prostředky</w:t>
      </w:r>
      <w:r w:rsidR="00524E62">
        <w:rPr>
          <w:szCs w:val="22"/>
        </w:rPr>
        <w:t>, zejména instalované disky, sítě, procesory, paměti RAM a síťová rozhraní serverů</w:t>
      </w:r>
      <w:r w:rsidR="008A302A" w:rsidRPr="00DF598D">
        <w:rPr>
          <w:szCs w:val="22"/>
        </w:rPr>
        <w:t>.</w:t>
      </w:r>
    </w:p>
    <w:p w14:paraId="694ED6BE" w14:textId="77777777" w:rsidR="008A302A" w:rsidRDefault="008A302A" w:rsidP="008A302A">
      <w:pPr>
        <w:pStyle w:val="Odstavecseseznamem"/>
        <w:ind w:left="720"/>
        <w:rPr>
          <w:szCs w:val="22"/>
        </w:rPr>
      </w:pPr>
    </w:p>
    <w:p w14:paraId="69889D3F" w14:textId="2B14FFDE" w:rsidR="00F24626" w:rsidRDefault="00F24626" w:rsidP="00A625FE">
      <w:pPr>
        <w:pStyle w:val="Odstavecseseznamem"/>
        <w:numPr>
          <w:ilvl w:val="0"/>
          <w:numId w:val="13"/>
        </w:numPr>
        <w:rPr>
          <w:szCs w:val="22"/>
        </w:rPr>
      </w:pPr>
      <w:r>
        <w:rPr>
          <w:szCs w:val="22"/>
        </w:rPr>
        <w:t xml:space="preserve">Řešení </w:t>
      </w:r>
      <w:proofErr w:type="spellStart"/>
      <w:r>
        <w:rPr>
          <w:szCs w:val="22"/>
        </w:rPr>
        <w:t>Cephu</w:t>
      </w:r>
      <w:proofErr w:type="spellEnd"/>
      <w:r>
        <w:rPr>
          <w:szCs w:val="22"/>
        </w:rPr>
        <w:t xml:space="preserve"> musí poskytovat služby uvedené v </w:t>
      </w:r>
      <w:r>
        <w:rPr>
          <w:szCs w:val="22"/>
        </w:rPr>
        <w:fldChar w:fldCharType="begin"/>
      </w:r>
      <w:r>
        <w:rPr>
          <w:szCs w:val="22"/>
        </w:rPr>
        <w:instrText xml:space="preserve"> REF _Ref135913285 \r \h </w:instrText>
      </w:r>
      <w:r>
        <w:rPr>
          <w:szCs w:val="22"/>
        </w:rPr>
      </w:r>
      <w:r>
        <w:rPr>
          <w:szCs w:val="22"/>
        </w:rPr>
        <w:fldChar w:fldCharType="separate"/>
      </w:r>
      <w:r w:rsidR="0053051A">
        <w:rPr>
          <w:szCs w:val="22"/>
        </w:rPr>
        <w:t>SPEC_15</w:t>
      </w:r>
      <w:r>
        <w:rPr>
          <w:szCs w:val="22"/>
        </w:rPr>
        <w:fldChar w:fldCharType="end"/>
      </w:r>
      <w:r>
        <w:rPr>
          <w:szCs w:val="22"/>
        </w:rPr>
        <w:t>.</w:t>
      </w:r>
    </w:p>
    <w:p w14:paraId="5CE87924" w14:textId="77777777" w:rsidR="00F24626" w:rsidRPr="00F24626" w:rsidRDefault="00F24626" w:rsidP="00F24626">
      <w:pPr>
        <w:pStyle w:val="Odstavecseseznamem"/>
        <w:rPr>
          <w:szCs w:val="22"/>
        </w:rPr>
      </w:pPr>
    </w:p>
    <w:p w14:paraId="4E423153" w14:textId="655369C4" w:rsidR="00F24626" w:rsidRDefault="00F24626" w:rsidP="00A625FE">
      <w:pPr>
        <w:pStyle w:val="Odstavecseseznamem"/>
        <w:numPr>
          <w:ilvl w:val="0"/>
          <w:numId w:val="13"/>
        </w:numPr>
        <w:rPr>
          <w:szCs w:val="22"/>
        </w:rPr>
      </w:pPr>
      <w:r>
        <w:rPr>
          <w:szCs w:val="22"/>
        </w:rPr>
        <w:t xml:space="preserve">Řešení </w:t>
      </w:r>
      <w:proofErr w:type="spellStart"/>
      <w:r>
        <w:rPr>
          <w:szCs w:val="22"/>
        </w:rPr>
        <w:t>Cephu</w:t>
      </w:r>
      <w:proofErr w:type="spellEnd"/>
      <w:r>
        <w:rPr>
          <w:szCs w:val="22"/>
        </w:rPr>
        <w:t xml:space="preserve"> musí umožnovat </w:t>
      </w:r>
      <w:r w:rsidR="00234A66">
        <w:rPr>
          <w:szCs w:val="22"/>
        </w:rPr>
        <w:t>zabezpečení dat uvedená</w:t>
      </w:r>
      <w:r>
        <w:rPr>
          <w:szCs w:val="22"/>
        </w:rPr>
        <w:t xml:space="preserve"> v </w:t>
      </w:r>
      <w:r>
        <w:rPr>
          <w:szCs w:val="22"/>
        </w:rPr>
        <w:fldChar w:fldCharType="begin"/>
      </w:r>
      <w:r>
        <w:rPr>
          <w:szCs w:val="22"/>
        </w:rPr>
        <w:instrText xml:space="preserve"> REF _Ref135913427 \r \h </w:instrText>
      </w:r>
      <w:r>
        <w:rPr>
          <w:szCs w:val="22"/>
        </w:rPr>
      </w:r>
      <w:r>
        <w:rPr>
          <w:szCs w:val="22"/>
        </w:rPr>
        <w:fldChar w:fldCharType="separate"/>
      </w:r>
      <w:r w:rsidR="0053051A">
        <w:rPr>
          <w:szCs w:val="22"/>
        </w:rPr>
        <w:t>SPEC_73</w:t>
      </w:r>
      <w:r>
        <w:rPr>
          <w:szCs w:val="22"/>
        </w:rPr>
        <w:fldChar w:fldCharType="end"/>
      </w:r>
      <w:r>
        <w:rPr>
          <w:szCs w:val="22"/>
        </w:rPr>
        <w:t>.</w:t>
      </w:r>
    </w:p>
    <w:p w14:paraId="72E535B2" w14:textId="77777777" w:rsidR="007E6620" w:rsidRPr="007E6620" w:rsidRDefault="007E6620" w:rsidP="007E6620">
      <w:pPr>
        <w:pStyle w:val="Odstavecseseznamem"/>
        <w:rPr>
          <w:szCs w:val="22"/>
        </w:rPr>
      </w:pPr>
    </w:p>
    <w:p w14:paraId="2DB18A52" w14:textId="39FE4F24" w:rsidR="00B04DA4" w:rsidRDefault="007E6620" w:rsidP="00A625FE">
      <w:pPr>
        <w:pStyle w:val="Odstavecseseznamem"/>
        <w:numPr>
          <w:ilvl w:val="0"/>
          <w:numId w:val="13"/>
        </w:numPr>
        <w:rPr>
          <w:szCs w:val="22"/>
        </w:rPr>
      </w:pPr>
      <w:r>
        <w:rPr>
          <w:szCs w:val="22"/>
        </w:rPr>
        <w:t xml:space="preserve">Řešení </w:t>
      </w:r>
      <w:proofErr w:type="spellStart"/>
      <w:r>
        <w:rPr>
          <w:szCs w:val="22"/>
        </w:rPr>
        <w:t>Cephu</w:t>
      </w:r>
      <w:proofErr w:type="spellEnd"/>
      <w:r>
        <w:rPr>
          <w:szCs w:val="22"/>
        </w:rPr>
        <w:t xml:space="preserve"> musí </w:t>
      </w:r>
      <w:r w:rsidR="00B04DA4">
        <w:rPr>
          <w:szCs w:val="22"/>
        </w:rPr>
        <w:t>poskytovat minimálně:</w:t>
      </w:r>
    </w:p>
    <w:p w14:paraId="7BB172DB" w14:textId="0FAA0F20" w:rsidR="00B04DA4" w:rsidRPr="00B04DA4" w:rsidRDefault="00B04DA4" w:rsidP="00B04DA4">
      <w:pPr>
        <w:pStyle w:val="Odstavecseseznamem"/>
        <w:numPr>
          <w:ilvl w:val="0"/>
          <w:numId w:val="30"/>
        </w:numPr>
        <w:rPr>
          <w:szCs w:val="22"/>
        </w:rPr>
      </w:pPr>
      <w:r>
        <w:t xml:space="preserve">tři instance </w:t>
      </w:r>
      <w:r w:rsidR="007B276C">
        <w:t>Ceph Monitor</w:t>
      </w:r>
      <w:r>
        <w:t>u</w:t>
      </w:r>
    </w:p>
    <w:p w14:paraId="4A304FC9" w14:textId="11A33052" w:rsidR="00B04DA4" w:rsidRPr="00B04DA4" w:rsidRDefault="0064071E" w:rsidP="00B04DA4">
      <w:pPr>
        <w:pStyle w:val="Odstavecseseznamem"/>
        <w:numPr>
          <w:ilvl w:val="0"/>
          <w:numId w:val="30"/>
        </w:numPr>
        <w:rPr>
          <w:szCs w:val="22"/>
        </w:rPr>
      </w:pPr>
      <w:r>
        <w:t xml:space="preserve">tři instance </w:t>
      </w:r>
      <w:r w:rsidR="00B04DA4">
        <w:t xml:space="preserve">Ceph </w:t>
      </w:r>
      <w:proofErr w:type="spellStart"/>
      <w:r w:rsidR="00B04DA4">
        <w:t>Manager</w:t>
      </w:r>
      <w:proofErr w:type="spellEnd"/>
    </w:p>
    <w:p w14:paraId="0155A0E0" w14:textId="1A9EC838" w:rsidR="00B04DA4" w:rsidRPr="00B04DA4" w:rsidRDefault="0064071E" w:rsidP="00B04DA4">
      <w:pPr>
        <w:pStyle w:val="Odstavecseseznamem"/>
        <w:numPr>
          <w:ilvl w:val="0"/>
          <w:numId w:val="30"/>
        </w:numPr>
        <w:rPr>
          <w:szCs w:val="22"/>
        </w:rPr>
      </w:pPr>
      <w:r>
        <w:t xml:space="preserve">čtyři instance </w:t>
      </w:r>
      <w:r w:rsidR="00B04DA4">
        <w:t>RADOS</w:t>
      </w:r>
      <w:r>
        <w:t xml:space="preserve"> </w:t>
      </w:r>
      <w:proofErr w:type="spellStart"/>
      <w:r>
        <w:t>gateway</w:t>
      </w:r>
      <w:proofErr w:type="spellEnd"/>
    </w:p>
    <w:p w14:paraId="47602D04" w14:textId="105BF80F" w:rsidR="00B04DA4" w:rsidRPr="00B04DA4" w:rsidRDefault="0064071E" w:rsidP="00B04DA4">
      <w:pPr>
        <w:pStyle w:val="Odstavecseseznamem"/>
        <w:numPr>
          <w:ilvl w:val="0"/>
          <w:numId w:val="30"/>
        </w:numPr>
        <w:rPr>
          <w:szCs w:val="22"/>
        </w:rPr>
      </w:pPr>
      <w:r>
        <w:t xml:space="preserve">dvě instance </w:t>
      </w:r>
      <w:proofErr w:type="spellStart"/>
      <w:r w:rsidR="007B276C">
        <w:t>iSCSI</w:t>
      </w:r>
      <w:proofErr w:type="spellEnd"/>
      <w:r w:rsidR="007B276C">
        <w:t xml:space="preserve"> </w:t>
      </w:r>
      <w:proofErr w:type="spellStart"/>
      <w:r w:rsidR="007B276C">
        <w:t>g</w:t>
      </w:r>
      <w:r>
        <w:t>ateway</w:t>
      </w:r>
      <w:proofErr w:type="spellEnd"/>
    </w:p>
    <w:p w14:paraId="4F6E2E6E" w14:textId="11D5D792" w:rsidR="007E6620" w:rsidRPr="00364685" w:rsidRDefault="0064071E" w:rsidP="00B04DA4">
      <w:pPr>
        <w:pStyle w:val="Odstavecseseznamem"/>
        <w:numPr>
          <w:ilvl w:val="0"/>
          <w:numId w:val="30"/>
        </w:numPr>
        <w:rPr>
          <w:szCs w:val="22"/>
        </w:rPr>
      </w:pPr>
      <w:r>
        <w:t>dvě instance Metadata server</w:t>
      </w:r>
      <w:r w:rsidR="007B276C">
        <w:t xml:space="preserve"> </w:t>
      </w:r>
      <w:proofErr w:type="spellStart"/>
      <w:r w:rsidR="007B276C">
        <w:t>CephFS</w:t>
      </w:r>
      <w:proofErr w:type="spellEnd"/>
    </w:p>
    <w:p w14:paraId="53BBB8BB" w14:textId="5D9219D2" w:rsidR="00364685" w:rsidRPr="00364685" w:rsidRDefault="00364685" w:rsidP="00364685">
      <w:pPr>
        <w:ind w:left="360"/>
        <w:rPr>
          <w:szCs w:val="22"/>
        </w:rPr>
      </w:pPr>
      <w:r>
        <w:rPr>
          <w:szCs w:val="22"/>
        </w:rPr>
        <w:t>v režimu vysoké dostupnosti.</w:t>
      </w:r>
    </w:p>
    <w:p w14:paraId="00889512" w14:textId="77777777" w:rsidR="008B199E" w:rsidRPr="008B199E" w:rsidRDefault="008B199E" w:rsidP="008B199E">
      <w:pPr>
        <w:pStyle w:val="Odstavecseseznamem"/>
        <w:rPr>
          <w:szCs w:val="22"/>
        </w:rPr>
      </w:pPr>
    </w:p>
    <w:p w14:paraId="5F22E1DD" w14:textId="10B4EF02" w:rsidR="00DD7292" w:rsidRDefault="00DD7292" w:rsidP="00D52A8A">
      <w:pPr>
        <w:pStyle w:val="Odstavecseseznamem"/>
        <w:numPr>
          <w:ilvl w:val="0"/>
          <w:numId w:val="13"/>
        </w:numPr>
        <w:rPr>
          <w:szCs w:val="22"/>
        </w:rPr>
      </w:pPr>
      <w:r>
        <w:rPr>
          <w:szCs w:val="22"/>
        </w:rPr>
        <w:t xml:space="preserve">Řešení </w:t>
      </w:r>
      <w:proofErr w:type="spellStart"/>
      <w:r>
        <w:rPr>
          <w:szCs w:val="22"/>
        </w:rPr>
        <w:t>Cephu</w:t>
      </w:r>
      <w:proofErr w:type="spellEnd"/>
      <w:r>
        <w:rPr>
          <w:szCs w:val="22"/>
        </w:rPr>
        <w:t xml:space="preserve"> musí poskytovat Ceph </w:t>
      </w:r>
      <w:proofErr w:type="spellStart"/>
      <w:r>
        <w:rPr>
          <w:szCs w:val="22"/>
        </w:rPr>
        <w:t>Dashboard</w:t>
      </w:r>
      <w:proofErr w:type="spellEnd"/>
      <w:r w:rsidR="008A426F">
        <w:rPr>
          <w:szCs w:val="22"/>
        </w:rPr>
        <w:t xml:space="preserve">, včetně Prometheus Modulu a Grafana </w:t>
      </w:r>
      <w:proofErr w:type="spellStart"/>
      <w:r w:rsidR="008A426F">
        <w:rPr>
          <w:szCs w:val="22"/>
        </w:rPr>
        <w:t>Dashboards</w:t>
      </w:r>
      <w:proofErr w:type="spellEnd"/>
      <w:r>
        <w:rPr>
          <w:szCs w:val="22"/>
        </w:rPr>
        <w:t>.</w:t>
      </w:r>
    </w:p>
    <w:p w14:paraId="602CF103" w14:textId="77777777" w:rsidR="00DD7292" w:rsidRDefault="00DD7292" w:rsidP="00DD7292">
      <w:pPr>
        <w:pStyle w:val="Odstavecseseznamem"/>
        <w:ind w:left="720"/>
        <w:rPr>
          <w:szCs w:val="22"/>
        </w:rPr>
      </w:pPr>
    </w:p>
    <w:p w14:paraId="5D9A9613" w14:textId="7A63BBA7" w:rsidR="00D52A8A" w:rsidRDefault="00D52A8A" w:rsidP="00D52A8A">
      <w:pPr>
        <w:pStyle w:val="Odstavecseseznamem"/>
        <w:numPr>
          <w:ilvl w:val="0"/>
          <w:numId w:val="13"/>
        </w:numPr>
        <w:rPr>
          <w:szCs w:val="22"/>
        </w:rPr>
      </w:pPr>
      <w:r>
        <w:rPr>
          <w:szCs w:val="22"/>
        </w:rPr>
        <w:t xml:space="preserve">Pro řešení </w:t>
      </w:r>
      <w:proofErr w:type="spellStart"/>
      <w:r>
        <w:rPr>
          <w:szCs w:val="22"/>
        </w:rPr>
        <w:t>Cloudového</w:t>
      </w:r>
      <w:proofErr w:type="spellEnd"/>
      <w:r>
        <w:rPr>
          <w:szCs w:val="22"/>
        </w:rPr>
        <w:t xml:space="preserve"> úložiště bude použit Ceph verze </w:t>
      </w:r>
      <w:r w:rsidRPr="00D52A8A">
        <w:rPr>
          <w:szCs w:val="22"/>
        </w:rPr>
        <w:t>17.2.0</w:t>
      </w:r>
      <w:r>
        <w:rPr>
          <w:szCs w:val="22"/>
        </w:rPr>
        <w:t xml:space="preserve"> nebo vyšší.</w:t>
      </w:r>
    </w:p>
    <w:p w14:paraId="37ABD667" w14:textId="77777777" w:rsidR="00D52A8A" w:rsidRDefault="00D52A8A" w:rsidP="00D52A8A">
      <w:pPr>
        <w:pStyle w:val="Odstavecseseznamem"/>
        <w:ind w:left="720"/>
        <w:rPr>
          <w:szCs w:val="22"/>
        </w:rPr>
      </w:pPr>
    </w:p>
    <w:p w14:paraId="695994DA" w14:textId="45F1857B" w:rsidR="008B199E" w:rsidRDefault="008B199E" w:rsidP="00A625FE">
      <w:pPr>
        <w:pStyle w:val="Odstavecseseznamem"/>
        <w:numPr>
          <w:ilvl w:val="0"/>
          <w:numId w:val="13"/>
        </w:numPr>
        <w:rPr>
          <w:szCs w:val="22"/>
        </w:rPr>
      </w:pPr>
      <w:r>
        <w:rPr>
          <w:szCs w:val="22"/>
        </w:rPr>
        <w:t xml:space="preserve">Konfigurace </w:t>
      </w:r>
      <w:proofErr w:type="spellStart"/>
      <w:r>
        <w:rPr>
          <w:szCs w:val="22"/>
        </w:rPr>
        <w:t>Cephu</w:t>
      </w:r>
      <w:proofErr w:type="spellEnd"/>
      <w:r>
        <w:rPr>
          <w:szCs w:val="22"/>
        </w:rPr>
        <w:t xml:space="preserve"> bude reflektovat doporučení </w:t>
      </w:r>
      <w:proofErr w:type="spellStart"/>
      <w:r>
        <w:rPr>
          <w:szCs w:val="22"/>
        </w:rPr>
        <w:t>Cephu</w:t>
      </w:r>
      <w:proofErr w:type="spellEnd"/>
      <w:r>
        <w:rPr>
          <w:szCs w:val="22"/>
        </w:rPr>
        <w:t>.</w:t>
      </w:r>
    </w:p>
    <w:p w14:paraId="500F3B12" w14:textId="77777777" w:rsidR="00764391" w:rsidRDefault="00764391" w:rsidP="00764391">
      <w:pPr>
        <w:pStyle w:val="Nadpis4"/>
      </w:pPr>
      <w:bookmarkStart w:id="53" w:name="_Toc1129955201"/>
      <w:r>
        <w:lastRenderedPageBreak/>
        <w:t>Podpora operačních systémů a technologií</w:t>
      </w:r>
      <w:bookmarkEnd w:id="53"/>
    </w:p>
    <w:p w14:paraId="735A1381" w14:textId="2CC5FCE2" w:rsidR="00764391" w:rsidRPr="00764391" w:rsidRDefault="00764391" w:rsidP="00764391">
      <w:pPr>
        <w:pStyle w:val="Odstavecseseznamem"/>
        <w:numPr>
          <w:ilvl w:val="0"/>
          <w:numId w:val="13"/>
        </w:numPr>
        <w:rPr>
          <w:szCs w:val="22"/>
        </w:rPr>
      </w:pPr>
      <w:proofErr w:type="spellStart"/>
      <w:r w:rsidRPr="00764391">
        <w:rPr>
          <w:szCs w:val="22"/>
        </w:rPr>
        <w:t>Cloudové</w:t>
      </w:r>
      <w:r w:rsidR="0097456F">
        <w:rPr>
          <w:szCs w:val="22"/>
        </w:rPr>
        <w:t>ho</w:t>
      </w:r>
      <w:proofErr w:type="spellEnd"/>
      <w:r w:rsidR="0097456F">
        <w:rPr>
          <w:szCs w:val="22"/>
        </w:rPr>
        <w:t xml:space="preserve"> </w:t>
      </w:r>
      <w:r w:rsidR="00BB10C0">
        <w:rPr>
          <w:szCs w:val="22"/>
        </w:rPr>
        <w:t xml:space="preserve">úložiště musí </w:t>
      </w:r>
      <w:r w:rsidR="00A15916">
        <w:rPr>
          <w:szCs w:val="22"/>
        </w:rPr>
        <w:t>podporovat klienty</w:t>
      </w:r>
      <w:r w:rsidRPr="00764391">
        <w:rPr>
          <w:szCs w:val="22"/>
        </w:rPr>
        <w:t xml:space="preserve"> na operačním systému OS RHEL (a ideálně jeho derivátech CENTOS, </w:t>
      </w:r>
      <w:proofErr w:type="spellStart"/>
      <w:r w:rsidRPr="00764391">
        <w:rPr>
          <w:szCs w:val="22"/>
        </w:rPr>
        <w:t>RockyLinux</w:t>
      </w:r>
      <w:proofErr w:type="spellEnd"/>
      <w:r w:rsidRPr="00764391">
        <w:rPr>
          <w:szCs w:val="22"/>
        </w:rPr>
        <w:t xml:space="preserve">) verze 7, 8 a 9 na platformě x86-64. Cloudové úložiště musí být podporované a dobře </w:t>
      </w:r>
      <w:proofErr w:type="spellStart"/>
      <w:r w:rsidRPr="00764391">
        <w:rPr>
          <w:szCs w:val="22"/>
        </w:rPr>
        <w:t>integrovatelné</w:t>
      </w:r>
      <w:proofErr w:type="spellEnd"/>
      <w:r w:rsidRPr="00764391">
        <w:rPr>
          <w:szCs w:val="22"/>
        </w:rPr>
        <w:t xml:space="preserve"> v technologii </w:t>
      </w:r>
      <w:proofErr w:type="spellStart"/>
      <w:r w:rsidRPr="00764391">
        <w:rPr>
          <w:szCs w:val="22"/>
        </w:rPr>
        <w:t>OpenStack</w:t>
      </w:r>
      <w:proofErr w:type="spellEnd"/>
      <w:r w:rsidRPr="00764391">
        <w:rPr>
          <w:szCs w:val="22"/>
        </w:rPr>
        <w:t xml:space="preserve"> ve verzi alespoň </w:t>
      </w:r>
      <w:proofErr w:type="spellStart"/>
      <w:r w:rsidRPr="00764391">
        <w:rPr>
          <w:szCs w:val="22"/>
        </w:rPr>
        <w:t>Zed</w:t>
      </w:r>
      <w:proofErr w:type="spellEnd"/>
      <w:r w:rsidRPr="00764391">
        <w:rPr>
          <w:szCs w:val="22"/>
        </w:rPr>
        <w:t>.</w:t>
      </w:r>
    </w:p>
    <w:p w14:paraId="2970221B" w14:textId="2518F045" w:rsidR="00E7619F" w:rsidRPr="00930C22" w:rsidRDefault="00A9371B" w:rsidP="00E7619F">
      <w:pPr>
        <w:pStyle w:val="Nadpis4"/>
      </w:pPr>
      <w:r w:rsidRPr="00930C22">
        <w:t>A</w:t>
      </w:r>
      <w:r w:rsidR="00E7619F" w:rsidRPr="00930C22">
        <w:t>dresace, jmenné služby</w:t>
      </w:r>
      <w:bookmarkEnd w:id="52"/>
    </w:p>
    <w:p w14:paraId="3388C49B" w14:textId="4F4A9B8F" w:rsidR="0067152A" w:rsidRPr="00930C22" w:rsidRDefault="0067152A" w:rsidP="00A625FE">
      <w:pPr>
        <w:pStyle w:val="Odstavecseseznamem"/>
        <w:numPr>
          <w:ilvl w:val="0"/>
          <w:numId w:val="13"/>
        </w:numPr>
        <w:rPr>
          <w:szCs w:val="22"/>
        </w:rPr>
      </w:pPr>
      <w:r w:rsidRPr="00930C22">
        <w:rPr>
          <w:szCs w:val="22"/>
        </w:rPr>
        <w:t xml:space="preserve">Správu veškerých adresních rozsahů, </w:t>
      </w:r>
      <w:r w:rsidR="00CA7276" w:rsidRPr="00930C22">
        <w:rPr>
          <w:szCs w:val="22"/>
        </w:rPr>
        <w:t xml:space="preserve">jmenných rozsahů, </w:t>
      </w:r>
      <w:r w:rsidRPr="00930C22">
        <w:rPr>
          <w:szCs w:val="22"/>
        </w:rPr>
        <w:t>uživatelských účtů a skupin realizuje výhradně zadavatel.</w:t>
      </w:r>
    </w:p>
    <w:p w14:paraId="357DFCA3" w14:textId="77777777" w:rsidR="0067152A" w:rsidRPr="00930C22" w:rsidRDefault="0067152A" w:rsidP="0067152A">
      <w:pPr>
        <w:pStyle w:val="Odstavecseseznamem"/>
        <w:ind w:left="720"/>
      </w:pPr>
    </w:p>
    <w:p w14:paraId="12AA84BA" w14:textId="67B31A9C" w:rsidR="00245863" w:rsidRPr="00930C22" w:rsidRDefault="00245863" w:rsidP="00A625FE">
      <w:pPr>
        <w:pStyle w:val="Odstavecseseznamem"/>
        <w:numPr>
          <w:ilvl w:val="0"/>
          <w:numId w:val="13"/>
        </w:numPr>
      </w:pPr>
      <w:r w:rsidRPr="00930C22">
        <w:t xml:space="preserve">Adresace IP </w:t>
      </w:r>
      <w:r w:rsidR="001D3FE8" w:rsidRPr="00930C22">
        <w:t>sítí</w:t>
      </w:r>
      <w:r w:rsidRPr="00930C22">
        <w:t xml:space="preserve"> </w:t>
      </w:r>
      <w:r w:rsidR="001D3FE8" w:rsidRPr="00930C22">
        <w:t>řešení úložiště musí být ve shodě s adresní politikou</w:t>
      </w:r>
      <w:r w:rsidR="000C4A86" w:rsidRPr="00930C22">
        <w:t xml:space="preserve"> a adresním plánem</w:t>
      </w:r>
      <w:r w:rsidR="001D3FE8" w:rsidRPr="00930C22">
        <w:t xml:space="preserve"> zadavatele, použité adresní rozsahy (nejsou-li již definovány v jiné části zadávací dokumentace) budou stanoveny </w:t>
      </w:r>
      <w:r w:rsidR="001D0957" w:rsidRPr="00930C22">
        <w:t xml:space="preserve">vždy </w:t>
      </w:r>
      <w:r w:rsidR="001D3FE8" w:rsidRPr="00930C22">
        <w:t>v jednání se zadavatelem.</w:t>
      </w:r>
    </w:p>
    <w:p w14:paraId="6D47205E" w14:textId="77777777" w:rsidR="00252F35" w:rsidRPr="00930C22" w:rsidRDefault="00252F35" w:rsidP="00252F35">
      <w:pPr>
        <w:pStyle w:val="Odstavecseseznamem"/>
      </w:pPr>
    </w:p>
    <w:p w14:paraId="417EF297" w14:textId="406DBA58" w:rsidR="00252F35" w:rsidRPr="00930C22" w:rsidRDefault="00252F35" w:rsidP="00A625FE">
      <w:pPr>
        <w:pStyle w:val="Odstavecseseznamem"/>
        <w:numPr>
          <w:ilvl w:val="0"/>
          <w:numId w:val="13"/>
        </w:numPr>
      </w:pPr>
      <w:r w:rsidRPr="00930C22">
        <w:t>IP adresace zařízení úložiště může být statická nebo dynamická (pomocí DHCP). Dynamické přidělování IP adres mohou zajišťovat DHCP servery, které provozuje zadavatel.</w:t>
      </w:r>
    </w:p>
    <w:p w14:paraId="3B6E6762" w14:textId="77777777" w:rsidR="00245863" w:rsidRPr="00930C22" w:rsidRDefault="00245863" w:rsidP="00245863">
      <w:pPr>
        <w:pStyle w:val="Odstavecseseznamem"/>
        <w:ind w:left="720"/>
      </w:pPr>
    </w:p>
    <w:p w14:paraId="51B6E329" w14:textId="5822ECC1" w:rsidR="00E7619F" w:rsidRPr="00930C22" w:rsidRDefault="001D3FE8" w:rsidP="00A625FE">
      <w:pPr>
        <w:pStyle w:val="Odstavecseseznamem"/>
        <w:numPr>
          <w:ilvl w:val="0"/>
          <w:numId w:val="13"/>
        </w:numPr>
      </w:pPr>
      <w:r w:rsidRPr="00930C22">
        <w:t xml:space="preserve">Veškeré použité IP adresy </w:t>
      </w:r>
      <w:r w:rsidR="002A1778" w:rsidRPr="00930C22">
        <w:t xml:space="preserve">řešení úložiště </w:t>
      </w:r>
      <w:r w:rsidRPr="00930C22">
        <w:t>se musí resolvovat na jména. Pro resolvování IP adres budou použity DNS servery zadavatele (poskytované zadavatelem)</w:t>
      </w:r>
      <w:r w:rsidR="003D2DDD" w:rsidRPr="00930C22">
        <w:t xml:space="preserve">, dodavatel dodá seznam síťových rozhraní zařízení, jejich IP adres a jmen. </w:t>
      </w:r>
    </w:p>
    <w:p w14:paraId="107D583C" w14:textId="77777777" w:rsidR="00E7619F" w:rsidRPr="00930C22" w:rsidRDefault="00E7619F" w:rsidP="00E7619F">
      <w:pPr>
        <w:pStyle w:val="Odstavecseseznamem"/>
        <w:ind w:left="720"/>
      </w:pPr>
    </w:p>
    <w:p w14:paraId="79E8B574" w14:textId="09D8F296" w:rsidR="00821E6C" w:rsidRPr="00930C22" w:rsidRDefault="00D71361" w:rsidP="00A625FE">
      <w:pPr>
        <w:pStyle w:val="Odstavecseseznamem"/>
        <w:numPr>
          <w:ilvl w:val="0"/>
          <w:numId w:val="13"/>
        </w:numPr>
        <w:rPr>
          <w:szCs w:val="22"/>
        </w:rPr>
      </w:pPr>
      <w:r>
        <w:t>Cloudové úložiště</w:t>
      </w:r>
      <w:r w:rsidR="00875C9A" w:rsidRPr="00930C22">
        <w:t xml:space="preserve"> musí integrovat </w:t>
      </w:r>
      <w:r w:rsidR="00BB662A" w:rsidRPr="00930C22">
        <w:t xml:space="preserve">a pro poskytované služby používat </w:t>
      </w:r>
      <w:r w:rsidR="00875C9A" w:rsidRPr="00930C22">
        <w:rPr>
          <w:szCs w:val="22"/>
        </w:rPr>
        <w:t xml:space="preserve">uživatelské účty </w:t>
      </w:r>
      <w:r w:rsidR="009C038B">
        <w:rPr>
          <w:szCs w:val="22"/>
        </w:rPr>
        <w:t xml:space="preserve">a skupiny </w:t>
      </w:r>
      <w:r w:rsidR="00875C9A" w:rsidRPr="00930C22">
        <w:rPr>
          <w:szCs w:val="22"/>
        </w:rPr>
        <w:t>poskytované zadavatelem.</w:t>
      </w:r>
    </w:p>
    <w:p w14:paraId="1E6533B1" w14:textId="1CDB5ED8" w:rsidR="00D04E61" w:rsidRPr="00930C22" w:rsidRDefault="00D04E61" w:rsidP="00D04E61">
      <w:pPr>
        <w:rPr>
          <w:szCs w:val="22"/>
        </w:rPr>
      </w:pPr>
    </w:p>
    <w:p w14:paraId="75BF50F5" w14:textId="77777777" w:rsidR="00AB0D9A" w:rsidRPr="00930C22" w:rsidRDefault="00683234" w:rsidP="00AB0D9A">
      <w:pPr>
        <w:pStyle w:val="Odstavecseseznamem"/>
        <w:ind w:left="720"/>
        <w:rPr>
          <w:szCs w:val="22"/>
        </w:rPr>
      </w:pPr>
      <w:r w:rsidRPr="00930C22">
        <w:rPr>
          <w:szCs w:val="22"/>
        </w:rPr>
        <w:t xml:space="preserve">Zadavatel </w:t>
      </w:r>
      <w:r w:rsidRPr="00930C22">
        <w:t xml:space="preserve">provádí centralizovanou správu všech uživatelů centra IT4Innovations, informace o uživatelích a skupinách </w:t>
      </w:r>
      <w:r w:rsidR="0067152A" w:rsidRPr="00930C22">
        <w:t>jsou</w:t>
      </w:r>
      <w:r w:rsidRPr="00930C22">
        <w:t xml:space="preserve"> zadavatelem </w:t>
      </w:r>
      <w:r w:rsidR="00821E6C" w:rsidRPr="00930C22">
        <w:t>poskytovány protokolem LDAP</w:t>
      </w:r>
      <w:r w:rsidRPr="00930C22">
        <w:rPr>
          <w:szCs w:val="22"/>
        </w:rPr>
        <w:t>.</w:t>
      </w:r>
      <w:r w:rsidR="0067152A" w:rsidRPr="00930C22">
        <w:rPr>
          <w:szCs w:val="22"/>
        </w:rPr>
        <w:t xml:space="preserve"> </w:t>
      </w:r>
      <w:r w:rsidR="007760BB" w:rsidRPr="00930C22">
        <w:rPr>
          <w:szCs w:val="22"/>
        </w:rPr>
        <w:t xml:space="preserve">Je použit software OpenLDAP. LDAP služby jsou poskytovány dvojicí LDAP serverů (s replikovanou databází). </w:t>
      </w:r>
      <w:r w:rsidR="0067152A" w:rsidRPr="00930C22">
        <w:rPr>
          <w:szCs w:val="22"/>
        </w:rPr>
        <w:t xml:space="preserve">Pro realizaci uživatelských účtů a skupin jsou použita LDAP schémata </w:t>
      </w:r>
      <w:r w:rsidR="0067152A" w:rsidRPr="00930C22">
        <w:t>posixAccount a posixGroup</w:t>
      </w:r>
      <w:r w:rsidR="0067152A" w:rsidRPr="00930C22">
        <w:rPr>
          <w:szCs w:val="22"/>
        </w:rPr>
        <w:t>.</w:t>
      </w:r>
    </w:p>
    <w:p w14:paraId="53E8EAA3" w14:textId="590F1DE8" w:rsidR="00AB0D9A" w:rsidRPr="00930C22" w:rsidRDefault="00AB0D9A" w:rsidP="00AB0D9A">
      <w:pPr>
        <w:pStyle w:val="Odstavecseseznamem"/>
        <w:ind w:left="720"/>
        <w:rPr>
          <w:szCs w:val="22"/>
        </w:rPr>
      </w:pPr>
    </w:p>
    <w:p w14:paraId="53DD843D" w14:textId="1441B3B9" w:rsidR="007760BB" w:rsidRPr="00930C22" w:rsidRDefault="003F2552" w:rsidP="00A625FE">
      <w:pPr>
        <w:pStyle w:val="Odstavecseseznamem"/>
        <w:numPr>
          <w:ilvl w:val="0"/>
          <w:numId w:val="13"/>
        </w:numPr>
        <w:rPr>
          <w:szCs w:val="22"/>
        </w:rPr>
      </w:pPr>
      <w:r w:rsidRPr="00930C22">
        <w:rPr>
          <w:szCs w:val="22"/>
        </w:rPr>
        <w:t>Přístup na LDAP služby zadavatele musí být realizován</w:t>
      </w:r>
      <w:r w:rsidR="007760BB" w:rsidRPr="00930C22">
        <w:rPr>
          <w:szCs w:val="22"/>
        </w:rPr>
        <w:t xml:space="preserve"> zabezpečeným protokolem LDAP</w:t>
      </w:r>
      <w:r w:rsidR="003165FD">
        <w:rPr>
          <w:szCs w:val="22"/>
        </w:rPr>
        <w:t>S</w:t>
      </w:r>
      <w:r w:rsidR="007760BB" w:rsidRPr="00930C22">
        <w:rPr>
          <w:szCs w:val="22"/>
        </w:rPr>
        <w:t>.</w:t>
      </w:r>
    </w:p>
    <w:p w14:paraId="6864E27A" w14:textId="25C32D4A" w:rsidR="003F2552" w:rsidRPr="00930C22" w:rsidRDefault="003F2552" w:rsidP="003F2552">
      <w:pPr>
        <w:pStyle w:val="Odstavecseseznamem"/>
        <w:ind w:left="720"/>
        <w:rPr>
          <w:szCs w:val="22"/>
        </w:rPr>
      </w:pPr>
      <w:r w:rsidRPr="00930C22">
        <w:rPr>
          <w:szCs w:val="22"/>
        </w:rPr>
        <w:t>Přístup na LDAP služby zadavatele musí pro zajištění vysoké dostupnosti používat</w:t>
      </w:r>
      <w:r w:rsidR="008B46BA" w:rsidRPr="00930C22">
        <w:rPr>
          <w:szCs w:val="22"/>
        </w:rPr>
        <w:t xml:space="preserve"> oba dva poskytované </w:t>
      </w:r>
      <w:r w:rsidR="00DE325A" w:rsidRPr="00930C22">
        <w:rPr>
          <w:szCs w:val="22"/>
        </w:rPr>
        <w:t xml:space="preserve">LDAP </w:t>
      </w:r>
      <w:r w:rsidR="008B46BA" w:rsidRPr="00930C22">
        <w:rPr>
          <w:szCs w:val="22"/>
        </w:rPr>
        <w:t>servery zadavatele.</w:t>
      </w:r>
    </w:p>
    <w:p w14:paraId="51D9B094" w14:textId="76988CE3" w:rsidR="00B83A81" w:rsidRPr="00930C22" w:rsidRDefault="00B83A81" w:rsidP="00E7619F">
      <w:pPr>
        <w:pStyle w:val="Odstavecseseznamem"/>
        <w:ind w:left="720"/>
        <w:rPr>
          <w:szCs w:val="22"/>
        </w:rPr>
      </w:pPr>
    </w:p>
    <w:p w14:paraId="708C5305" w14:textId="2F0FA3B5" w:rsidR="00B83A81" w:rsidRPr="00930C22" w:rsidRDefault="00B83A81" w:rsidP="00A625FE">
      <w:pPr>
        <w:pStyle w:val="Odstavecseseznamem"/>
        <w:numPr>
          <w:ilvl w:val="0"/>
          <w:numId w:val="13"/>
        </w:numPr>
        <w:rPr>
          <w:szCs w:val="22"/>
        </w:rPr>
      </w:pPr>
      <w:r w:rsidRPr="00930C22">
        <w:rPr>
          <w:szCs w:val="22"/>
        </w:rPr>
        <w:t>Exis</w:t>
      </w:r>
      <w:r w:rsidR="001B3BE0" w:rsidRPr="00930C22">
        <w:rPr>
          <w:szCs w:val="22"/>
        </w:rPr>
        <w:t>tence a s</w:t>
      </w:r>
      <w:r w:rsidRPr="00930C22">
        <w:rPr>
          <w:szCs w:val="22"/>
        </w:rPr>
        <w:t xml:space="preserve">tav uživatelských účtů a skupin </w:t>
      </w:r>
      <w:r w:rsidR="001209F4" w:rsidRPr="00930C22">
        <w:rPr>
          <w:szCs w:val="22"/>
        </w:rPr>
        <w:t xml:space="preserve">používaných </w:t>
      </w:r>
      <w:proofErr w:type="spellStart"/>
      <w:r w:rsidR="00671E12">
        <w:rPr>
          <w:szCs w:val="22"/>
        </w:rPr>
        <w:t>Cloudovým</w:t>
      </w:r>
      <w:proofErr w:type="spellEnd"/>
      <w:r w:rsidR="00671E12">
        <w:rPr>
          <w:szCs w:val="22"/>
        </w:rPr>
        <w:t xml:space="preserve"> úložištěm</w:t>
      </w:r>
      <w:r w:rsidRPr="00930C22">
        <w:rPr>
          <w:szCs w:val="22"/>
        </w:rPr>
        <w:t xml:space="preserve"> musí reflektovat existenci a stav uživatelských účtů a skupin v LDAP službě poskytované zadavatelem.</w:t>
      </w:r>
      <w:r w:rsidR="001B3BE0" w:rsidRPr="00930C22">
        <w:rPr>
          <w:szCs w:val="22"/>
        </w:rPr>
        <w:t xml:space="preserve"> </w:t>
      </w:r>
      <w:r w:rsidR="00FB08C5" w:rsidRPr="00930C22">
        <w:rPr>
          <w:szCs w:val="22"/>
        </w:rPr>
        <w:t>V časovém vyjádření j</w:t>
      </w:r>
      <w:r w:rsidR="001209F4" w:rsidRPr="00930C22">
        <w:rPr>
          <w:szCs w:val="22"/>
        </w:rPr>
        <w:t xml:space="preserve">e přípustná </w:t>
      </w:r>
      <w:r w:rsidR="00254D42" w:rsidRPr="00930C22">
        <w:rPr>
          <w:szCs w:val="22"/>
        </w:rPr>
        <w:t>odchylka maximálně 12 minut</w:t>
      </w:r>
      <w:r w:rsidR="001209F4" w:rsidRPr="00930C22">
        <w:rPr>
          <w:szCs w:val="22"/>
        </w:rPr>
        <w:t>.</w:t>
      </w:r>
    </w:p>
    <w:p w14:paraId="488A3147" w14:textId="77777777" w:rsidR="00252F35" w:rsidRPr="00930C22" w:rsidRDefault="00252F35" w:rsidP="00252F35">
      <w:pPr>
        <w:rPr>
          <w:szCs w:val="22"/>
        </w:rPr>
      </w:pPr>
    </w:p>
    <w:p w14:paraId="579DB37C" w14:textId="3D6AB852" w:rsidR="00252F35" w:rsidRPr="00930C22" w:rsidRDefault="00252F35" w:rsidP="00A625FE">
      <w:pPr>
        <w:pStyle w:val="Odstavecseseznamem"/>
        <w:numPr>
          <w:ilvl w:val="0"/>
          <w:numId w:val="13"/>
        </w:numPr>
        <w:rPr>
          <w:szCs w:val="22"/>
        </w:rPr>
      </w:pPr>
      <w:r w:rsidRPr="00930C22">
        <w:rPr>
          <w:szCs w:val="22"/>
        </w:rPr>
        <w:t>Zařízení a systémy úložiště musí používat přesný čas. Pro synchronizaci času se budou používat NTP servery zadavatele v síti zadavatele.</w:t>
      </w:r>
    </w:p>
    <w:p w14:paraId="2C1AA0B6" w14:textId="67BBC465" w:rsidR="00177800" w:rsidRPr="00930C22" w:rsidRDefault="00E7619F" w:rsidP="00177800">
      <w:pPr>
        <w:pStyle w:val="Nadpis4"/>
      </w:pPr>
      <w:bookmarkStart w:id="54" w:name="_Ref103227357"/>
      <w:r w:rsidRPr="00930C22">
        <w:t>Správa</w:t>
      </w:r>
      <w:bookmarkEnd w:id="54"/>
    </w:p>
    <w:p w14:paraId="511BF99A" w14:textId="5B9A500B" w:rsidR="00EC3A54" w:rsidRPr="00930C22" w:rsidRDefault="00D71361" w:rsidP="00A625FE">
      <w:pPr>
        <w:pStyle w:val="Odstavecseseznamem"/>
        <w:numPr>
          <w:ilvl w:val="0"/>
          <w:numId w:val="13"/>
        </w:numPr>
      </w:pPr>
      <w:r>
        <w:t>Cloudové úložiště</w:t>
      </w:r>
      <w:r w:rsidR="00EC3A54" w:rsidRPr="00930C22">
        <w:t xml:space="preserve"> musí obsahovat </w:t>
      </w:r>
      <w:r w:rsidR="00D925FC" w:rsidRPr="00930C22">
        <w:t xml:space="preserve">nástroje pro </w:t>
      </w:r>
      <w:r w:rsidR="00EC3A54" w:rsidRPr="00930C22">
        <w:t xml:space="preserve">správu všech </w:t>
      </w:r>
      <w:r w:rsidR="00E47450" w:rsidRPr="00930C22">
        <w:t>zařízení</w:t>
      </w:r>
      <w:r w:rsidR="00EC3A54" w:rsidRPr="00930C22">
        <w:t xml:space="preserve"> a služ</w:t>
      </w:r>
      <w:r w:rsidR="00762E03" w:rsidRPr="00930C22">
        <w:t>eb, které jsou součástí řešení.</w:t>
      </w:r>
    </w:p>
    <w:p w14:paraId="6C61E5F6" w14:textId="77777777" w:rsidR="00EC3A54" w:rsidRPr="00930C22" w:rsidRDefault="00EC3A54" w:rsidP="00EC3A54">
      <w:pPr>
        <w:pStyle w:val="Odstavecseseznamem"/>
        <w:ind w:left="720"/>
      </w:pPr>
    </w:p>
    <w:p w14:paraId="5D84D240" w14:textId="2C0F31F6" w:rsidR="001D5709" w:rsidRPr="00930C22" w:rsidRDefault="00D71361" w:rsidP="00A625FE">
      <w:pPr>
        <w:pStyle w:val="Odstavecseseznamem"/>
        <w:numPr>
          <w:ilvl w:val="0"/>
          <w:numId w:val="13"/>
        </w:numPr>
      </w:pPr>
      <w:r>
        <w:t>Cloudové úložiště</w:t>
      </w:r>
      <w:r w:rsidR="00E465A2" w:rsidRPr="00930C22">
        <w:t xml:space="preserve"> mu</w:t>
      </w:r>
      <w:r w:rsidR="00BA09CD" w:rsidRPr="00930C22">
        <w:t xml:space="preserve">sí obsahovat </w:t>
      </w:r>
      <w:r w:rsidR="00CA1F3B" w:rsidRPr="00930C22">
        <w:t xml:space="preserve">nástroje pro </w:t>
      </w:r>
      <w:r w:rsidR="00BA09CD" w:rsidRPr="00930C22">
        <w:t xml:space="preserve">vzdálenou správu </w:t>
      </w:r>
      <w:r w:rsidR="00E465A2" w:rsidRPr="00930C22">
        <w:t>všech hardwarových zařízení (</w:t>
      </w:r>
      <w:r w:rsidR="00071E32" w:rsidRPr="00930C22">
        <w:t>servery</w:t>
      </w:r>
      <w:r w:rsidR="000B31C9" w:rsidRPr="00930C22">
        <w:t xml:space="preserve">, </w:t>
      </w:r>
      <w:r w:rsidR="00E465A2" w:rsidRPr="00930C22">
        <w:t>switche, atd.) poskytující zejména konfiguraci a ovládání zařízení, detekci závažných stavů a událostí</w:t>
      </w:r>
      <w:r w:rsidR="008825E5" w:rsidRPr="00930C22">
        <w:t>.</w:t>
      </w:r>
    </w:p>
    <w:p w14:paraId="11896C34" w14:textId="563B4047" w:rsidR="001D5709" w:rsidRPr="00930C22" w:rsidRDefault="00732AD0" w:rsidP="001D5709">
      <w:pPr>
        <w:pStyle w:val="Odstavecseseznamem"/>
      </w:pPr>
      <w:r w:rsidRPr="00930C22">
        <w:t>Pro vzdálenou správu hardwarových zařízení (pro instalaci nástrojů vzdálené správy) je možno použít virtuální server, který z</w:t>
      </w:r>
      <w:r w:rsidR="001D5709" w:rsidRPr="00930C22">
        <w:t>adavatel poskytne ve své infrastruktuře</w:t>
      </w:r>
      <w:r w:rsidRPr="00930C22">
        <w:t>.</w:t>
      </w:r>
    </w:p>
    <w:p w14:paraId="4E8BF940" w14:textId="76211926" w:rsidR="00E7619F" w:rsidRPr="00930C22" w:rsidRDefault="00E7619F" w:rsidP="00E7619F">
      <w:pPr>
        <w:pStyle w:val="Nadpis4"/>
      </w:pPr>
      <w:r w:rsidRPr="00930C22">
        <w:t>Monitoring</w:t>
      </w:r>
    </w:p>
    <w:p w14:paraId="1C021D2C" w14:textId="36B77AF0" w:rsidR="006E648C" w:rsidRPr="00930C22" w:rsidRDefault="00D71361" w:rsidP="00A625FE">
      <w:pPr>
        <w:pStyle w:val="Odstavecseseznamem"/>
        <w:numPr>
          <w:ilvl w:val="0"/>
          <w:numId w:val="13"/>
        </w:numPr>
      </w:pPr>
      <w:bookmarkStart w:id="55" w:name="_Ref5968100"/>
      <w:bookmarkStart w:id="56" w:name="_Ref5975700"/>
      <w:r>
        <w:t>Cloudové úložiště</w:t>
      </w:r>
      <w:r w:rsidR="006E648C" w:rsidRPr="00930C22">
        <w:t xml:space="preserve"> musí obsahovat monitoring dostupnosti </w:t>
      </w:r>
      <w:r w:rsidR="00563BE1" w:rsidRPr="00930C22">
        <w:t xml:space="preserve">a stavu </w:t>
      </w:r>
      <w:r w:rsidR="006E648C" w:rsidRPr="00930C22">
        <w:t xml:space="preserve">komponent a služeb úložiště. Monitoring musí poskytovat informace o dostupnosti všech dodaných zařízení dostupných v síti po IP a </w:t>
      </w:r>
      <w:r w:rsidR="00EB707B" w:rsidRPr="00930C22">
        <w:t>informace o dostupnosti/</w:t>
      </w:r>
      <w:r w:rsidR="006E648C" w:rsidRPr="00930C22">
        <w:t xml:space="preserve">stavu </w:t>
      </w:r>
      <w:r w:rsidR="00C85F0A" w:rsidRPr="00930C22">
        <w:t xml:space="preserve">všech </w:t>
      </w:r>
      <w:r w:rsidR="006E648C" w:rsidRPr="00930C22">
        <w:t xml:space="preserve">relevantních </w:t>
      </w:r>
      <w:r w:rsidR="00975386" w:rsidRPr="00930C22">
        <w:t>komponent/</w:t>
      </w:r>
      <w:r w:rsidR="006E648C" w:rsidRPr="00930C22">
        <w:t xml:space="preserve">služeb </w:t>
      </w:r>
      <w:r w:rsidR="006E648C" w:rsidRPr="00930C22">
        <w:lastRenderedPageBreak/>
        <w:t xml:space="preserve">dodávaných serverů, </w:t>
      </w:r>
      <w:r w:rsidR="00DF2D9C">
        <w:t>disků</w:t>
      </w:r>
      <w:r w:rsidR="006E648C" w:rsidRPr="00930C22">
        <w:t>, atd.</w:t>
      </w:r>
      <w:r w:rsidR="00323F23" w:rsidRPr="00930C22">
        <w:t xml:space="preserve"> </w:t>
      </w:r>
      <w:r w:rsidR="003C2C3C" w:rsidRPr="00930C22">
        <w:t xml:space="preserve">Za relevantní jsou považovány ty komponenty/služby, které mají </w:t>
      </w:r>
      <w:r w:rsidR="005E1C1B" w:rsidRPr="00930C22">
        <w:t>vliv</w:t>
      </w:r>
      <w:r w:rsidR="003C2C3C" w:rsidRPr="00930C22">
        <w:t xml:space="preserve"> na </w:t>
      </w:r>
      <w:r w:rsidR="005E1C1B" w:rsidRPr="00930C22">
        <w:t xml:space="preserve">funkčnost, </w:t>
      </w:r>
      <w:r w:rsidR="003C2C3C" w:rsidRPr="00930C22">
        <w:t>dostupnost anebo výkon služeb úložiště</w:t>
      </w:r>
      <w:r w:rsidR="00A94D83">
        <w:t xml:space="preserve"> a dostupnost </w:t>
      </w:r>
      <w:r w:rsidR="00657690">
        <w:t xml:space="preserve">či redundanci </w:t>
      </w:r>
      <w:r w:rsidR="00A94D83">
        <w:t>dat</w:t>
      </w:r>
      <w:r w:rsidR="003C2C3C" w:rsidRPr="00930C22">
        <w:t xml:space="preserve">. </w:t>
      </w:r>
      <w:bookmarkEnd w:id="55"/>
      <w:bookmarkEnd w:id="56"/>
    </w:p>
    <w:p w14:paraId="30E4B80B" w14:textId="011B136A" w:rsidR="00FB1B6F" w:rsidRPr="00930C22" w:rsidRDefault="00FB1B6F" w:rsidP="00FB1B6F"/>
    <w:p w14:paraId="1987B23D" w14:textId="39A0E95D" w:rsidR="008E3349" w:rsidRDefault="00A94D83" w:rsidP="00605E45">
      <w:pPr>
        <w:pStyle w:val="Odstavecseseznamem"/>
        <w:numPr>
          <w:ilvl w:val="0"/>
          <w:numId w:val="13"/>
        </w:numPr>
      </w:pPr>
      <w:bookmarkStart w:id="57" w:name="_Ref5975719"/>
      <w:r>
        <w:t xml:space="preserve">Agregovaná informace o stavu </w:t>
      </w:r>
      <w:proofErr w:type="spellStart"/>
      <w:r>
        <w:t>Cloudového</w:t>
      </w:r>
      <w:proofErr w:type="spellEnd"/>
      <w:r>
        <w:t xml:space="preserve"> úložiště (zejména závažné stavy a nedostupnosti detekované monitoringem </w:t>
      </w:r>
      <w:r w:rsidRPr="00930C22">
        <w:t xml:space="preserve">dle </w:t>
      </w:r>
      <w:r w:rsidRPr="00930C22">
        <w:fldChar w:fldCharType="begin"/>
      </w:r>
      <w:r w:rsidRPr="00930C22">
        <w:instrText xml:space="preserve"> REF _Ref5968100 \r \h </w:instrText>
      </w:r>
      <w:r>
        <w:instrText xml:space="preserve"> \* MERGEFORMAT </w:instrText>
      </w:r>
      <w:r w:rsidRPr="00930C22">
        <w:fldChar w:fldCharType="separate"/>
      </w:r>
      <w:r w:rsidR="0053051A">
        <w:t>SPEC_131</w:t>
      </w:r>
      <w:r w:rsidRPr="00930C22">
        <w:fldChar w:fldCharType="end"/>
      </w:r>
      <w:r>
        <w:t>) musí být reportována do monitorovacího systému zadavatele</w:t>
      </w:r>
      <w:r w:rsidR="00427F05">
        <w:t xml:space="preserve"> implementovaného na technologii </w:t>
      </w:r>
      <w:proofErr w:type="spellStart"/>
      <w:r w:rsidR="00427F05">
        <w:t>Icinga</w:t>
      </w:r>
      <w:proofErr w:type="spellEnd"/>
      <w:r w:rsidR="00427F05">
        <w:t> 2.</w:t>
      </w:r>
    </w:p>
    <w:p w14:paraId="48DB68F1" w14:textId="7E91EDF1" w:rsidR="00427F05" w:rsidRPr="00930C22" w:rsidRDefault="00427F05" w:rsidP="00427F05"/>
    <w:p w14:paraId="112CB042" w14:textId="50C6D9A6" w:rsidR="000940A8" w:rsidRPr="00930C22" w:rsidRDefault="000940A8" w:rsidP="00A625FE">
      <w:pPr>
        <w:pStyle w:val="Odstavecseseznamem"/>
        <w:numPr>
          <w:ilvl w:val="0"/>
          <w:numId w:val="13"/>
        </w:numPr>
      </w:pPr>
      <w:r w:rsidRPr="00930C22">
        <w:t xml:space="preserve">Monitoring dostupnosti </w:t>
      </w:r>
      <w:r w:rsidR="00563BE1" w:rsidRPr="00930C22">
        <w:t xml:space="preserve">a stavu </w:t>
      </w:r>
      <w:r w:rsidRPr="00930C22">
        <w:t xml:space="preserve">komponent a služeb úložiště dle </w:t>
      </w:r>
      <w:r w:rsidRPr="00930C22">
        <w:fldChar w:fldCharType="begin"/>
      </w:r>
      <w:r w:rsidRPr="00930C22">
        <w:instrText xml:space="preserve"> REF _Ref5968100 \r \h </w:instrText>
      </w:r>
      <w:r w:rsidR="00930C22">
        <w:instrText xml:space="preserve"> \* MERGEFORMAT </w:instrText>
      </w:r>
      <w:r w:rsidRPr="00930C22">
        <w:fldChar w:fldCharType="separate"/>
      </w:r>
      <w:r w:rsidR="0053051A">
        <w:t>SPEC_131</w:t>
      </w:r>
      <w:r w:rsidRPr="00930C22">
        <w:fldChar w:fldCharType="end"/>
      </w:r>
      <w:r w:rsidR="003860DE" w:rsidRPr="00930C22">
        <w:t xml:space="preserve"> musí</w:t>
      </w:r>
      <w:r w:rsidR="000046B9" w:rsidRPr="00930C22">
        <w:t xml:space="preserve"> </w:t>
      </w:r>
      <w:r w:rsidRPr="00930C22">
        <w:t>poskytovat informace o</w:t>
      </w:r>
      <w:r w:rsidR="000046B9" w:rsidRPr="00930C22">
        <w:t xml:space="preserve"> těchto </w:t>
      </w:r>
      <w:r w:rsidR="0018245B" w:rsidRPr="00930C22">
        <w:t>skutečnostech</w:t>
      </w:r>
      <w:r w:rsidRPr="00930C22">
        <w:t>:</w:t>
      </w:r>
      <w:bookmarkEnd w:id="57"/>
    </w:p>
    <w:p w14:paraId="5C2A9D5F" w14:textId="078D60E0" w:rsidR="00B13A75" w:rsidRPr="00930C22" w:rsidRDefault="00B13A75" w:rsidP="00424A87">
      <w:pPr>
        <w:pStyle w:val="Odstavecseseznamem"/>
        <w:numPr>
          <w:ilvl w:val="0"/>
          <w:numId w:val="14"/>
        </w:numPr>
      </w:pPr>
      <w:r w:rsidRPr="00930C22">
        <w:t>do</w:t>
      </w:r>
      <w:r w:rsidR="00004AC9" w:rsidRPr="00930C22">
        <w:t>stupnost síťových</w:t>
      </w:r>
      <w:r w:rsidRPr="00930C22">
        <w:t xml:space="preserve"> rozhraní zařízení v </w:t>
      </w:r>
      <w:r w:rsidR="005D42B5" w:rsidRPr="00930C22">
        <w:t>IP</w:t>
      </w:r>
      <w:r w:rsidR="00BC426B">
        <w:t xml:space="preserve"> síti </w:t>
      </w:r>
      <w:r w:rsidRPr="00930C22">
        <w:t xml:space="preserve">(včetně dostupnosti management rozhraní, např. BMC) </w:t>
      </w:r>
      <w:r w:rsidR="005D42B5" w:rsidRPr="00930C22">
        <w:t xml:space="preserve">- </w:t>
      </w:r>
      <w:r w:rsidRPr="00930C22">
        <w:t>pro všechna zařízení se síťovým ro</w:t>
      </w:r>
      <w:r w:rsidR="005D42B5" w:rsidRPr="00930C22">
        <w:t>z</w:t>
      </w:r>
      <w:r w:rsidRPr="00930C22">
        <w:t>hraním</w:t>
      </w:r>
    </w:p>
    <w:p w14:paraId="73D03506" w14:textId="7E646EA3" w:rsidR="000940A8" w:rsidRPr="00930C22" w:rsidRDefault="000046B9" w:rsidP="00424A87">
      <w:pPr>
        <w:pStyle w:val="Odstavecseseznamem"/>
        <w:numPr>
          <w:ilvl w:val="0"/>
          <w:numId w:val="14"/>
        </w:numPr>
      </w:pPr>
      <w:r w:rsidRPr="00930C22">
        <w:t>stav</w:t>
      </w:r>
      <w:r w:rsidR="000940A8" w:rsidRPr="00930C22">
        <w:t xml:space="preserve"> napájecích zdrojů </w:t>
      </w:r>
      <w:r w:rsidRPr="00930C22">
        <w:t xml:space="preserve">zařízení – pro </w:t>
      </w:r>
      <w:r w:rsidR="000940A8" w:rsidRPr="00930C22">
        <w:t>všech</w:t>
      </w:r>
      <w:r w:rsidR="005E643B">
        <w:t>ny servery</w:t>
      </w:r>
      <w:r w:rsidR="00ED4CC3">
        <w:t xml:space="preserve">, </w:t>
      </w:r>
      <w:proofErr w:type="gramStart"/>
      <w:r w:rsidR="00ED4CC3">
        <w:t xml:space="preserve">diskové  </w:t>
      </w:r>
      <w:r w:rsidR="00914EC9">
        <w:t>expanze</w:t>
      </w:r>
      <w:proofErr w:type="gramEnd"/>
      <w:r w:rsidR="005E643B">
        <w:t xml:space="preserve"> </w:t>
      </w:r>
      <w:r w:rsidRPr="00930C22">
        <w:t>a síťové prvky</w:t>
      </w:r>
      <w:r w:rsidR="005B4DAD">
        <w:t xml:space="preserve"> </w:t>
      </w:r>
      <w:r w:rsidR="000940A8" w:rsidRPr="00930C22">
        <w:t>řešení</w:t>
      </w:r>
    </w:p>
    <w:p w14:paraId="3AFAEA3C" w14:textId="6F84F242" w:rsidR="008A2FEC" w:rsidRPr="00930C22" w:rsidRDefault="008A2FEC" w:rsidP="00424A87">
      <w:pPr>
        <w:pStyle w:val="Odstavecseseznamem"/>
        <w:numPr>
          <w:ilvl w:val="0"/>
          <w:numId w:val="14"/>
        </w:numPr>
      </w:pPr>
      <w:r w:rsidRPr="00930C22">
        <w:t xml:space="preserve">stav chlazení zařízení </w:t>
      </w:r>
      <w:r w:rsidR="006B1F1D">
        <w:t>(teplota,</w:t>
      </w:r>
      <w:r w:rsidRPr="00930C22">
        <w:t xml:space="preserve"> </w:t>
      </w:r>
      <w:r w:rsidR="006B1F1D">
        <w:t xml:space="preserve">stav </w:t>
      </w:r>
      <w:r w:rsidRPr="00930C22">
        <w:t>ventilátorů</w:t>
      </w:r>
      <w:r w:rsidR="006B1F1D">
        <w:t>)</w:t>
      </w:r>
      <w:r w:rsidRPr="00930C22">
        <w:t xml:space="preserve"> - pro všechny servery</w:t>
      </w:r>
      <w:r w:rsidR="00ED4CC3">
        <w:t xml:space="preserve">, </w:t>
      </w:r>
      <w:proofErr w:type="gramStart"/>
      <w:r w:rsidR="00ED4CC3">
        <w:t xml:space="preserve">diskové  </w:t>
      </w:r>
      <w:r w:rsidR="00914EC9">
        <w:t>expanze</w:t>
      </w:r>
      <w:proofErr w:type="gramEnd"/>
      <w:r w:rsidR="00ED4CC3">
        <w:t xml:space="preserve"> a</w:t>
      </w:r>
      <w:r w:rsidRPr="00930C22">
        <w:t xml:space="preserve"> síťové prvky řešení</w:t>
      </w:r>
    </w:p>
    <w:p w14:paraId="4EEBB214" w14:textId="0B56951F" w:rsidR="000940A8" w:rsidRPr="00930C22" w:rsidRDefault="000046B9" w:rsidP="00424A87">
      <w:pPr>
        <w:pStyle w:val="Odstavecseseznamem"/>
        <w:numPr>
          <w:ilvl w:val="0"/>
          <w:numId w:val="14"/>
        </w:numPr>
      </w:pPr>
      <w:r w:rsidRPr="00930C22">
        <w:t>stav (výskyt chyb</w:t>
      </w:r>
      <w:r w:rsidR="006E631B">
        <w:t>) pamětí RAM serverů</w:t>
      </w:r>
    </w:p>
    <w:p w14:paraId="6A8D2ED0" w14:textId="04AA82A7" w:rsidR="004240D1" w:rsidRPr="00930C22" w:rsidRDefault="004240D1" w:rsidP="00424A87">
      <w:pPr>
        <w:pStyle w:val="Odstavecseseznamem"/>
        <w:numPr>
          <w:ilvl w:val="0"/>
          <w:numId w:val="14"/>
        </w:numPr>
      </w:pPr>
      <w:r w:rsidRPr="00930C22">
        <w:t xml:space="preserve">stav serveru dle zátěže (CPU </w:t>
      </w:r>
      <w:proofErr w:type="spellStart"/>
      <w:r w:rsidRPr="00930C22">
        <w:t>load</w:t>
      </w:r>
      <w:proofErr w:type="spellEnd"/>
      <w:r w:rsidRPr="00930C22">
        <w:t xml:space="preserve">) </w:t>
      </w:r>
      <w:r w:rsidR="00A8408C" w:rsidRPr="00930C22">
        <w:t xml:space="preserve">přepočítané </w:t>
      </w:r>
      <w:r w:rsidRPr="00930C22">
        <w:t>na jedno CPU jádro serveru</w:t>
      </w:r>
    </w:p>
    <w:p w14:paraId="3DFABED3" w14:textId="404F3408" w:rsidR="00B81C5E" w:rsidRPr="00930C22" w:rsidRDefault="006E631B" w:rsidP="00424A87">
      <w:pPr>
        <w:pStyle w:val="Odstavecseseznamem"/>
        <w:numPr>
          <w:ilvl w:val="0"/>
          <w:numId w:val="14"/>
        </w:numPr>
      </w:pPr>
      <w:r>
        <w:t>stav serverů</w:t>
      </w:r>
      <w:r w:rsidR="00B81C5E" w:rsidRPr="00930C22">
        <w:t xml:space="preserve"> dle využití paměti serveru</w:t>
      </w:r>
    </w:p>
    <w:p w14:paraId="6F96CD13" w14:textId="1529CF7E" w:rsidR="00FB0099" w:rsidRPr="00930C22" w:rsidRDefault="006E631B" w:rsidP="00424A87">
      <w:pPr>
        <w:pStyle w:val="Odstavecseseznamem"/>
        <w:numPr>
          <w:ilvl w:val="0"/>
          <w:numId w:val="14"/>
        </w:numPr>
      </w:pPr>
      <w:r>
        <w:t>stav serverů</w:t>
      </w:r>
      <w:r w:rsidR="00FB0099" w:rsidRPr="00930C22">
        <w:t xml:space="preserve"> dle zaplněnosti souborových systémů serveru</w:t>
      </w:r>
    </w:p>
    <w:p w14:paraId="7C3B4CC8" w14:textId="1C5628A1" w:rsidR="000940A8" w:rsidRPr="00930C22" w:rsidRDefault="006E631B" w:rsidP="00424A87">
      <w:pPr>
        <w:pStyle w:val="Odstavecseseznamem"/>
        <w:numPr>
          <w:ilvl w:val="0"/>
          <w:numId w:val="14"/>
        </w:numPr>
      </w:pPr>
      <w:r>
        <w:t>stav serverů</w:t>
      </w:r>
      <w:r w:rsidR="000046B9" w:rsidRPr="00930C22">
        <w:t xml:space="preserve"> dle celkového </w:t>
      </w:r>
      <w:r w:rsidR="000940A8" w:rsidRPr="00930C22">
        <w:t xml:space="preserve">počtu procesů </w:t>
      </w:r>
      <w:r w:rsidR="000046B9" w:rsidRPr="00930C22">
        <w:t>serveru</w:t>
      </w:r>
    </w:p>
    <w:p w14:paraId="3F606353" w14:textId="28531006" w:rsidR="00AE7267" w:rsidRPr="00930C22" w:rsidRDefault="006D36F2" w:rsidP="00424A87">
      <w:pPr>
        <w:pStyle w:val="Odstavecseseznamem"/>
        <w:numPr>
          <w:ilvl w:val="0"/>
          <w:numId w:val="14"/>
        </w:numPr>
      </w:pPr>
      <w:r w:rsidRPr="00930C22">
        <w:t xml:space="preserve">stav </w:t>
      </w:r>
      <w:r w:rsidR="000046B9" w:rsidRPr="00930C22">
        <w:t xml:space="preserve">klíčových </w:t>
      </w:r>
      <w:r w:rsidR="00D45238" w:rsidRPr="00930C22">
        <w:t>procesů/služeb serveru</w:t>
      </w:r>
      <w:r w:rsidR="00B74D60" w:rsidRPr="00930C22">
        <w:t xml:space="preserve"> (existence, základní odezva)</w:t>
      </w:r>
    </w:p>
    <w:p w14:paraId="6B12C79D" w14:textId="7B59E03C" w:rsidR="00D259D6" w:rsidRPr="00930C22" w:rsidRDefault="006E631B" w:rsidP="00424A87">
      <w:pPr>
        <w:pStyle w:val="Odstavecseseznamem"/>
        <w:numPr>
          <w:ilvl w:val="0"/>
          <w:numId w:val="14"/>
        </w:numPr>
      </w:pPr>
      <w:r>
        <w:t>stav disků</w:t>
      </w:r>
    </w:p>
    <w:p w14:paraId="69D28CDE" w14:textId="54A774FE" w:rsidR="00AE7267" w:rsidRPr="00930C22" w:rsidRDefault="00AE7267" w:rsidP="00424A87">
      <w:pPr>
        <w:pStyle w:val="Odstavecseseznamem"/>
        <w:numPr>
          <w:ilvl w:val="0"/>
          <w:numId w:val="14"/>
        </w:numPr>
      </w:pPr>
      <w:r w:rsidRPr="00930C22">
        <w:t>stav služeb řešení poskytovaných v (HA) clusteru</w:t>
      </w:r>
      <w:r w:rsidR="00A8408C" w:rsidRPr="00930C22">
        <w:t xml:space="preserve"> a stav samotného clusteru</w:t>
      </w:r>
    </w:p>
    <w:p w14:paraId="0B0DE4E1" w14:textId="77777777" w:rsidR="000940A8" w:rsidRPr="00930C22" w:rsidRDefault="000940A8" w:rsidP="000940A8">
      <w:pPr>
        <w:pStyle w:val="Odstavecseseznamem"/>
        <w:ind w:left="720"/>
      </w:pPr>
    </w:p>
    <w:p w14:paraId="353E4C97" w14:textId="1D78EBD7" w:rsidR="00A26BAE" w:rsidRPr="00930C22" w:rsidRDefault="003C2C3C" w:rsidP="00A625FE">
      <w:pPr>
        <w:pStyle w:val="Odstavecseseznamem"/>
        <w:numPr>
          <w:ilvl w:val="0"/>
          <w:numId w:val="13"/>
        </w:numPr>
      </w:pPr>
      <w:r w:rsidRPr="00930C22">
        <w:t xml:space="preserve">Řešení </w:t>
      </w:r>
      <w:r w:rsidR="00F470FE" w:rsidRPr="00930C22">
        <w:t xml:space="preserve">musí </w:t>
      </w:r>
      <w:r w:rsidR="00585921" w:rsidRPr="00930C22">
        <w:t xml:space="preserve">poskytovat </w:t>
      </w:r>
      <w:r w:rsidR="00411563" w:rsidRPr="00930C22">
        <w:t>informace o</w:t>
      </w:r>
      <w:r w:rsidRPr="00930C22">
        <w:t xml:space="preserve"> </w:t>
      </w:r>
      <w:r w:rsidR="00030CD8" w:rsidRPr="00930C22">
        <w:t>stavu</w:t>
      </w:r>
      <w:r w:rsidR="003B308B" w:rsidRPr="00930C22">
        <w:t xml:space="preserve"> a </w:t>
      </w:r>
      <w:r w:rsidR="00777851">
        <w:t xml:space="preserve">chybách </w:t>
      </w:r>
      <w:r w:rsidR="006D36F2" w:rsidRPr="00930C22">
        <w:t>disků</w:t>
      </w:r>
      <w:r w:rsidR="00030CD8" w:rsidRPr="00930C22">
        <w:t xml:space="preserve"> </w:t>
      </w:r>
      <w:r w:rsidR="00A26BAE" w:rsidRPr="00930C22">
        <w:t>(čítače chyb a</w:t>
      </w:r>
      <w:r w:rsidR="00A26BAE" w:rsidRPr="00930C22">
        <w:rPr>
          <w:lang w:val="en-US"/>
        </w:rPr>
        <w:t>/</w:t>
      </w:r>
      <w:r w:rsidR="00A26BAE" w:rsidRPr="00930C22">
        <w:t>nebo záznamy o chybách)</w:t>
      </w:r>
      <w:r w:rsidR="00883F26" w:rsidRPr="00930C22">
        <w:t>.</w:t>
      </w:r>
    </w:p>
    <w:p w14:paraId="491EFE51" w14:textId="316205A6" w:rsidR="00E7619F" w:rsidRPr="00930C22" w:rsidRDefault="00E7619F" w:rsidP="00E7619F">
      <w:pPr>
        <w:pStyle w:val="Nadpis4"/>
      </w:pPr>
      <w:r w:rsidRPr="00930C22">
        <w:t>Logování</w:t>
      </w:r>
    </w:p>
    <w:p w14:paraId="6F3DBF48" w14:textId="61BEF22B" w:rsidR="000F76B4" w:rsidRPr="00930C22" w:rsidRDefault="00177800" w:rsidP="00801FBD">
      <w:pPr>
        <w:pStyle w:val="Odstavecseseznamem"/>
        <w:numPr>
          <w:ilvl w:val="0"/>
          <w:numId w:val="13"/>
        </w:numPr>
      </w:pPr>
      <w:r w:rsidRPr="00930C22">
        <w:rPr>
          <w:szCs w:val="22"/>
        </w:rPr>
        <w:t xml:space="preserve">Systémy </w:t>
      </w:r>
      <w:proofErr w:type="spellStart"/>
      <w:r w:rsidR="00D71361">
        <w:t>Cloudového</w:t>
      </w:r>
      <w:proofErr w:type="spellEnd"/>
      <w:r w:rsidR="00D71361">
        <w:t xml:space="preserve"> úložiště</w:t>
      </w:r>
      <w:r w:rsidRPr="00930C22">
        <w:t xml:space="preserve"> musí zaznamenávat záznamy o aktivitách, činnostech, změnách stavu, událostech apod. (logování). Záznamy musí obsahovat časové razítko, identifikaci systému, služby, uživatele a iden</w:t>
      </w:r>
      <w:r w:rsidR="00A2790E" w:rsidRPr="00930C22">
        <w:t>tifikaci a/nebo popis události.</w:t>
      </w:r>
      <w:r w:rsidR="00801FBD">
        <w:t xml:space="preserve"> </w:t>
      </w:r>
      <w:r w:rsidR="000F76B4" w:rsidRPr="00930C22">
        <w:t xml:space="preserve">Záznamy (logy) musí být uchovávány </w:t>
      </w:r>
      <w:r w:rsidR="00DA7D6F" w:rsidRPr="00930C22">
        <w:t xml:space="preserve">po dobu minimálně </w:t>
      </w:r>
      <w:r w:rsidR="00484B5E">
        <w:t>14</w:t>
      </w:r>
      <w:r w:rsidR="00DA7D6F" w:rsidRPr="00930C22">
        <w:t xml:space="preserve"> dnů</w:t>
      </w:r>
      <w:r w:rsidR="000F76B4" w:rsidRPr="00930C22">
        <w:t>.</w:t>
      </w:r>
    </w:p>
    <w:p w14:paraId="43BD68FA" w14:textId="1293DCF1" w:rsidR="00E7619F" w:rsidRPr="00930C22" w:rsidRDefault="00376B4D" w:rsidP="00E7619F">
      <w:pPr>
        <w:pStyle w:val="Nadpis4"/>
      </w:pPr>
      <w:bookmarkStart w:id="58" w:name="_Ref103227370"/>
      <w:r w:rsidRPr="00930C22">
        <w:t>Mail</w:t>
      </w:r>
      <w:bookmarkEnd w:id="58"/>
    </w:p>
    <w:p w14:paraId="197BFC9C" w14:textId="432092D1" w:rsidR="00376B4D" w:rsidRPr="00930C22" w:rsidRDefault="00D71361" w:rsidP="00A625FE">
      <w:pPr>
        <w:pStyle w:val="Odstavecseseznamem"/>
        <w:numPr>
          <w:ilvl w:val="0"/>
          <w:numId w:val="13"/>
        </w:numPr>
      </w:pPr>
      <w:r>
        <w:t>Cloudové úložiště</w:t>
      </w:r>
      <w:r w:rsidR="00376B4D" w:rsidRPr="00930C22">
        <w:t xml:space="preserve"> musí veškerou mailovou komunikaci realizovat výhradně prostřednictvím SMTP serverů zadavatele.</w:t>
      </w:r>
    </w:p>
    <w:p w14:paraId="021CEE99" w14:textId="50EC0123" w:rsidR="00376B4D" w:rsidRPr="00930C22" w:rsidRDefault="00376B4D" w:rsidP="00376B4D">
      <w:pPr>
        <w:pStyle w:val="Odstavecseseznamem"/>
        <w:ind w:left="720"/>
      </w:pPr>
      <w:r w:rsidRPr="00930C22">
        <w:t>Zadavatel poskytne SMTP servery.</w:t>
      </w:r>
    </w:p>
    <w:p w14:paraId="6C9623D9" w14:textId="42411481" w:rsidR="009C2DEF" w:rsidRPr="00930C22" w:rsidRDefault="009C2DEF" w:rsidP="009C2DEF">
      <w:pPr>
        <w:pStyle w:val="Nadpis4"/>
      </w:pPr>
      <w:bookmarkStart w:id="59" w:name="_Ref103227382"/>
      <w:r w:rsidRPr="00930C22">
        <w:t>Bezpečnost</w:t>
      </w:r>
      <w:bookmarkEnd w:id="59"/>
    </w:p>
    <w:p w14:paraId="4A4E222F" w14:textId="2C859A6F" w:rsidR="00E7619F" w:rsidRPr="00930C22" w:rsidRDefault="009C2DEF" w:rsidP="009C2DEF">
      <w:pPr>
        <w:pStyle w:val="Odstavecseseznamem"/>
        <w:ind w:left="720"/>
      </w:pPr>
      <w:r w:rsidRPr="00930C22">
        <w:t>IT4Innovations národní superpočítačové centrum je držitelem certifikátů systému managementu bezpečnosti informací podle normy ISO 27001 (ISO/IEC 27001:2013, ČSN ISO/IEC 27001:2014).</w:t>
      </w:r>
      <w:r w:rsidR="00C11CF1" w:rsidRPr="00930C22">
        <w:t xml:space="preserve"> Implementace </w:t>
      </w:r>
      <w:proofErr w:type="spellStart"/>
      <w:r w:rsidR="00D71361">
        <w:t>Cloudového</w:t>
      </w:r>
      <w:proofErr w:type="spellEnd"/>
      <w:r w:rsidR="00D71361">
        <w:t xml:space="preserve"> úložiště</w:t>
      </w:r>
      <w:r w:rsidR="00C11CF1" w:rsidRPr="00930C22">
        <w:t xml:space="preserve"> bude realizována v souladu s vnitřními předpisy zadavatele.</w:t>
      </w:r>
    </w:p>
    <w:p w14:paraId="717BB672" w14:textId="4B788EE1" w:rsidR="00C11CF1" w:rsidRPr="00930C22" w:rsidRDefault="00C11CF1" w:rsidP="009C2DEF">
      <w:pPr>
        <w:pStyle w:val="Odstavecseseznamem"/>
        <w:ind w:left="720"/>
      </w:pPr>
    </w:p>
    <w:p w14:paraId="558ED6FE" w14:textId="2AD1E6AF" w:rsidR="00C11CF1" w:rsidRPr="00930C22" w:rsidRDefault="00D71361" w:rsidP="00A625FE">
      <w:pPr>
        <w:pStyle w:val="Odstavecseseznamem"/>
        <w:numPr>
          <w:ilvl w:val="0"/>
          <w:numId w:val="13"/>
        </w:numPr>
      </w:pPr>
      <w:r>
        <w:t>Cloudové úložiště</w:t>
      </w:r>
      <w:r w:rsidR="00C11CF1" w:rsidRPr="00930C22">
        <w:t xml:space="preserve"> musí poskytovat přístup a služby pouze oprávněným uživatelům a systémům. Systém</w:t>
      </w:r>
      <w:r w:rsidR="002319E9">
        <w:t>y</w:t>
      </w:r>
      <w:r w:rsidR="00C11CF1" w:rsidRPr="00930C22">
        <w:t xml:space="preserve"> nesmí umožnit či poskytovat přístup a služby neoprávněným uživatelům a systémům. Systém</w:t>
      </w:r>
      <w:r w:rsidR="00C06820">
        <w:t>y</w:t>
      </w:r>
      <w:r w:rsidR="00C11CF1" w:rsidRPr="00930C22">
        <w:t xml:space="preserve"> musí být zabezpečen</w:t>
      </w:r>
      <w:r w:rsidR="00C06820">
        <w:t>y</w:t>
      </w:r>
      <w:r w:rsidR="00C11CF1" w:rsidRPr="00930C22">
        <w:t xml:space="preserve"> proti úniku dat, proti zneužití služeb, proti kompromitaci služeb a systémů.</w:t>
      </w:r>
    </w:p>
    <w:p w14:paraId="63DAB0E1" w14:textId="77777777" w:rsidR="00C11CF1" w:rsidRPr="00930C22" w:rsidRDefault="00C11CF1" w:rsidP="00C11CF1">
      <w:pPr>
        <w:pStyle w:val="Odstavecseseznamem"/>
        <w:ind w:left="720"/>
      </w:pPr>
    </w:p>
    <w:p w14:paraId="57C08313" w14:textId="5CEB0ACC" w:rsidR="00C11CF1" w:rsidRPr="00930C22" w:rsidRDefault="00C11CF1" w:rsidP="00A625FE">
      <w:pPr>
        <w:pStyle w:val="Odstavecseseznamem"/>
        <w:numPr>
          <w:ilvl w:val="0"/>
          <w:numId w:val="13"/>
        </w:numPr>
      </w:pPr>
      <w:r w:rsidRPr="00930C22">
        <w:t xml:space="preserve">Systémy </w:t>
      </w:r>
      <w:r w:rsidR="006C592A" w:rsidRPr="00930C22">
        <w:t xml:space="preserve">a služby </w:t>
      </w:r>
      <w:r w:rsidRPr="00930C22">
        <w:t>musí používat bezpečná, silná hesla, bezpečné klíče</w:t>
      </w:r>
      <w:r w:rsidR="00981AB5" w:rsidRPr="00930C22">
        <w:t>,</w:t>
      </w:r>
      <w:r w:rsidRPr="00930C22">
        <w:t xml:space="preserve"> bezpečné šifrování a protokoly. Je nepřípustné použití výchozích (default) hesel a klíčů a slabých hesel.</w:t>
      </w:r>
      <w:r w:rsidR="00D14987" w:rsidRPr="00930C22">
        <w:t xml:space="preserve"> Je nepřípustné používat stejné aut</w:t>
      </w:r>
      <w:r w:rsidR="00880D51" w:rsidRPr="00930C22">
        <w:t>entizační údaje pro různé účty či</w:t>
      </w:r>
      <w:r w:rsidR="00D14987" w:rsidRPr="00930C22">
        <w:t xml:space="preserve"> služby.</w:t>
      </w:r>
    </w:p>
    <w:p w14:paraId="0F7159DB" w14:textId="77777777" w:rsidR="00C11CF1" w:rsidRPr="00930C22" w:rsidRDefault="00C11CF1" w:rsidP="00C11CF1"/>
    <w:p w14:paraId="0A90D3E5" w14:textId="6B82D026" w:rsidR="00C11CF1" w:rsidRPr="00930C22" w:rsidRDefault="00C11CF1" w:rsidP="00A625FE">
      <w:pPr>
        <w:pStyle w:val="Odstavecseseznamem"/>
        <w:numPr>
          <w:ilvl w:val="0"/>
          <w:numId w:val="13"/>
        </w:numPr>
      </w:pPr>
      <w:r w:rsidRPr="00930C22">
        <w:lastRenderedPageBreak/>
        <w:t>Služby, které nejsou pro provoz řešení a zajištění funkcionality potřeba, nebudou na serverech spouštěny/provozovány, nejlépe ani instalovány.</w:t>
      </w:r>
    </w:p>
    <w:p w14:paraId="2FE53119" w14:textId="77777777" w:rsidR="00A733DA" w:rsidRPr="00930C22" w:rsidRDefault="00A733DA" w:rsidP="00A733DA">
      <w:pPr>
        <w:pStyle w:val="Odstavecseseznamem"/>
      </w:pPr>
    </w:p>
    <w:p w14:paraId="14784468" w14:textId="243FE3BF" w:rsidR="00A733DA" w:rsidRPr="00930C22" w:rsidRDefault="00D71361" w:rsidP="00A625FE">
      <w:pPr>
        <w:pStyle w:val="Odstavecseseznamem"/>
        <w:numPr>
          <w:ilvl w:val="0"/>
          <w:numId w:val="13"/>
        </w:numPr>
      </w:pPr>
      <w:r>
        <w:t>Cloudové úložiště</w:t>
      </w:r>
      <w:r w:rsidR="00A733DA" w:rsidRPr="00930C22">
        <w:t xml:space="preserve"> nesmí</w:t>
      </w:r>
      <w:r w:rsidR="00376B4D" w:rsidRPr="00930C22">
        <w:t xml:space="preserve"> </w:t>
      </w:r>
      <w:r w:rsidR="008C699D" w:rsidRPr="00930C22">
        <w:t xml:space="preserve">bez souhlasu zadavatele komunikovat </w:t>
      </w:r>
      <w:r w:rsidR="00D65447" w:rsidRPr="00930C22">
        <w:t>s jinými systémy</w:t>
      </w:r>
      <w:r w:rsidR="00A733DA" w:rsidRPr="00930C22">
        <w:t>.</w:t>
      </w:r>
    </w:p>
    <w:p w14:paraId="38C752C2" w14:textId="77777777" w:rsidR="008C699D" w:rsidRPr="00930C22" w:rsidRDefault="008C699D" w:rsidP="008C699D">
      <w:pPr>
        <w:pStyle w:val="Odstavecseseznamem"/>
      </w:pPr>
    </w:p>
    <w:p w14:paraId="2C1AA0D3" w14:textId="7103EE82" w:rsidR="009A14A5" w:rsidRPr="00930C22" w:rsidRDefault="00F17484" w:rsidP="00A625FE">
      <w:pPr>
        <w:pStyle w:val="Odstavecseseznamem"/>
        <w:numPr>
          <w:ilvl w:val="0"/>
          <w:numId w:val="13"/>
        </w:numPr>
      </w:pPr>
      <w:r w:rsidRPr="00930C22">
        <w:t xml:space="preserve">(I) </w:t>
      </w:r>
      <w:r w:rsidR="00A81017" w:rsidRPr="00930C22">
        <w:t>Dodavatel</w:t>
      </w:r>
      <w:r w:rsidRPr="00930C22">
        <w:t xml:space="preserve"> musí v nabídce uvést </w:t>
      </w:r>
      <w:r w:rsidR="00183C1B" w:rsidRPr="00930C22">
        <w:t>řešení p</w:t>
      </w:r>
      <w:r w:rsidR="00B66667">
        <w:t>ožadavků zadavatele na software a</w:t>
      </w:r>
      <w:r w:rsidR="00183C1B" w:rsidRPr="00930C22">
        <w:t xml:space="preserve"> </w:t>
      </w:r>
      <w:r w:rsidR="00826DC3" w:rsidRPr="00930C22">
        <w:rPr>
          <w:szCs w:val="22"/>
        </w:rPr>
        <w:t>názvy</w:t>
      </w:r>
      <w:r w:rsidR="00C3386A" w:rsidRPr="00930C22">
        <w:rPr>
          <w:szCs w:val="22"/>
        </w:rPr>
        <w:t xml:space="preserve"> </w:t>
      </w:r>
      <w:r w:rsidR="00183C1B" w:rsidRPr="00930C22">
        <w:rPr>
          <w:szCs w:val="22"/>
        </w:rPr>
        <w:t xml:space="preserve">navrhovaného </w:t>
      </w:r>
      <w:r w:rsidR="00C3386A" w:rsidRPr="00930C22">
        <w:rPr>
          <w:szCs w:val="22"/>
        </w:rPr>
        <w:t>software</w:t>
      </w:r>
      <w:r w:rsidR="00F627CC" w:rsidRPr="00930C22">
        <w:rPr>
          <w:szCs w:val="22"/>
        </w:rPr>
        <w:t>.</w:t>
      </w:r>
    </w:p>
    <w:p w14:paraId="30E910A8" w14:textId="553044FD" w:rsidR="0091624E" w:rsidRPr="00930C22" w:rsidRDefault="00C75155" w:rsidP="00FE4DFE">
      <w:pPr>
        <w:pStyle w:val="Nadpis3"/>
      </w:pPr>
      <w:bookmarkStart w:id="60" w:name="_Toc319493462"/>
      <w:bookmarkStart w:id="61" w:name="_Toc358836690"/>
      <w:bookmarkStart w:id="62" w:name="_Toc138425595"/>
      <w:r>
        <w:t>O</w:t>
      </w:r>
      <w:r w:rsidR="0091624E" w:rsidRPr="00930C22">
        <w:t>becné technické požadavky</w:t>
      </w:r>
      <w:bookmarkEnd w:id="60"/>
      <w:bookmarkEnd w:id="61"/>
      <w:bookmarkEnd w:id="62"/>
    </w:p>
    <w:p w14:paraId="69DADBA1" w14:textId="77777777" w:rsidR="0091624E" w:rsidRPr="00930C22" w:rsidRDefault="0091624E" w:rsidP="00A625FE">
      <w:pPr>
        <w:pStyle w:val="Odstavecseseznamem"/>
        <w:numPr>
          <w:ilvl w:val="0"/>
          <w:numId w:val="13"/>
        </w:numPr>
      </w:pPr>
      <w:r w:rsidRPr="00930C22">
        <w:t>Všechna zařízení a systémy musí být spravovatelné vzdáleně.</w:t>
      </w:r>
    </w:p>
    <w:p w14:paraId="0C28A67A" w14:textId="77777777" w:rsidR="0091624E" w:rsidRPr="00930C22" w:rsidRDefault="0091624E" w:rsidP="0091624E">
      <w:pPr>
        <w:pStyle w:val="Odstavecseseznamem"/>
        <w:ind w:left="720"/>
      </w:pPr>
    </w:p>
    <w:p w14:paraId="360AE1E8" w14:textId="7017A95F" w:rsidR="0091624E" w:rsidRDefault="0091624E" w:rsidP="00A625FE">
      <w:pPr>
        <w:pStyle w:val="Odstavecseseznamem"/>
        <w:numPr>
          <w:ilvl w:val="0"/>
          <w:numId w:val="13"/>
        </w:numPr>
      </w:pPr>
      <w:r w:rsidRPr="00930C22">
        <w:t xml:space="preserve">Všechna zařízení </w:t>
      </w:r>
      <w:r w:rsidRPr="00930C22">
        <w:rPr>
          <w:szCs w:val="16"/>
        </w:rPr>
        <w:t>úložiště</w:t>
      </w:r>
      <w:r w:rsidRPr="00930C22">
        <w:t xml:space="preserve"> musí být fyzicky označena jednoznačnou identifikací, která musí být na zaříz</w:t>
      </w:r>
      <w:r w:rsidR="0085403F">
        <w:t>eních snadno dostupná a čitelná</w:t>
      </w:r>
      <w:r w:rsidRPr="00930C22">
        <w:t xml:space="preserve"> a vhodným způsobem evidována.</w:t>
      </w:r>
    </w:p>
    <w:p w14:paraId="0FCFC334" w14:textId="1665618F" w:rsidR="00F62D7C" w:rsidRDefault="00FB783B" w:rsidP="00CC3C7E">
      <w:pPr>
        <w:pStyle w:val="Nadpis3"/>
      </w:pPr>
      <w:bookmarkStart w:id="63" w:name="_Toc1039831024"/>
      <w:bookmarkStart w:id="64" w:name="_Ref136509431"/>
      <w:bookmarkStart w:id="65" w:name="_Toc138425596"/>
      <w:r>
        <w:t xml:space="preserve">Rozšiřitelnost </w:t>
      </w:r>
      <w:r w:rsidR="00F62D7C">
        <w:t>úložiště</w:t>
      </w:r>
      <w:bookmarkEnd w:id="63"/>
      <w:r w:rsidR="00CC3C7E">
        <w:t xml:space="preserve">, </w:t>
      </w:r>
      <w:bookmarkStart w:id="66" w:name="_Toc1534695858"/>
      <w:r w:rsidR="00CC3C7E">
        <w:t>nezávislost na dodavateli</w:t>
      </w:r>
      <w:bookmarkEnd w:id="64"/>
      <w:bookmarkEnd w:id="66"/>
      <w:bookmarkEnd w:id="65"/>
    </w:p>
    <w:p w14:paraId="481554C6" w14:textId="7CD736F4" w:rsidR="00F62D7C" w:rsidRPr="008B085D" w:rsidRDefault="00F62D7C" w:rsidP="004619F0">
      <w:pPr>
        <w:pStyle w:val="Odstavecseseznamem"/>
        <w:numPr>
          <w:ilvl w:val="0"/>
          <w:numId w:val="13"/>
        </w:numPr>
        <w:rPr>
          <w:rFonts w:cstheme="minorHAnsi"/>
        </w:rPr>
      </w:pPr>
      <w:bookmarkStart w:id="67" w:name="_Ref136508427"/>
      <w:r w:rsidRPr="008B085D">
        <w:rPr>
          <w:rFonts w:cstheme="minorHAnsi"/>
        </w:rPr>
        <w:t xml:space="preserve">Řešení </w:t>
      </w:r>
      <w:proofErr w:type="spellStart"/>
      <w:r w:rsidR="00EE37FA" w:rsidRPr="008B085D">
        <w:rPr>
          <w:rFonts w:cstheme="minorHAnsi"/>
        </w:rPr>
        <w:t>C</w:t>
      </w:r>
      <w:r w:rsidRPr="008B085D">
        <w:rPr>
          <w:rFonts w:cstheme="minorHAnsi"/>
        </w:rPr>
        <w:t>loudového</w:t>
      </w:r>
      <w:proofErr w:type="spellEnd"/>
      <w:r w:rsidRPr="008B085D">
        <w:rPr>
          <w:rFonts w:cstheme="minorHAnsi"/>
        </w:rPr>
        <w:t xml:space="preserve"> úložiště musí </w:t>
      </w:r>
      <w:r w:rsidR="009F3B14" w:rsidRPr="008B085D">
        <w:rPr>
          <w:rFonts w:cstheme="minorHAnsi"/>
        </w:rPr>
        <w:t>umožňovat</w:t>
      </w:r>
      <w:r w:rsidRPr="008B085D">
        <w:rPr>
          <w:rFonts w:cstheme="minorHAnsi"/>
        </w:rPr>
        <w:t xml:space="preserve"> </w:t>
      </w:r>
      <w:r w:rsidR="009128BF" w:rsidRPr="008B085D">
        <w:rPr>
          <w:rFonts w:cstheme="minorHAnsi"/>
        </w:rPr>
        <w:t>rozvoj</w:t>
      </w:r>
      <w:r w:rsidRPr="008B085D">
        <w:rPr>
          <w:rFonts w:cstheme="minorHAnsi"/>
        </w:rPr>
        <w:t xml:space="preserve"> úložiště v čase. Požadujeme, aby </w:t>
      </w:r>
      <w:r w:rsidR="008B085D" w:rsidRPr="008B085D">
        <w:rPr>
          <w:rFonts w:cstheme="minorHAnsi"/>
        </w:rPr>
        <w:t>pořízené</w:t>
      </w:r>
      <w:r w:rsidRPr="008B085D">
        <w:rPr>
          <w:rFonts w:cstheme="minorHAnsi"/>
        </w:rPr>
        <w:t xml:space="preserve"> řešení bylo možno rozšiřovat</w:t>
      </w:r>
      <w:r w:rsidR="00CC3C7E">
        <w:rPr>
          <w:rFonts w:cstheme="minorHAnsi"/>
        </w:rPr>
        <w:t>, upravovat a rozvíjet</w:t>
      </w:r>
      <w:r w:rsidRPr="008B085D">
        <w:rPr>
          <w:rFonts w:cstheme="minorHAnsi"/>
        </w:rPr>
        <w:t>.</w:t>
      </w:r>
      <w:r w:rsidR="008B085D">
        <w:rPr>
          <w:rFonts w:cstheme="minorHAnsi"/>
        </w:rPr>
        <w:t xml:space="preserve"> Ř</w:t>
      </w:r>
      <w:r w:rsidRPr="008B085D">
        <w:rPr>
          <w:rFonts w:cstheme="minorHAnsi"/>
        </w:rPr>
        <w:t xml:space="preserve">ešení úložiště </w:t>
      </w:r>
      <w:r w:rsidR="008B085D">
        <w:rPr>
          <w:rFonts w:cstheme="minorHAnsi"/>
        </w:rPr>
        <w:t xml:space="preserve">musí umožňovat </w:t>
      </w:r>
      <w:r w:rsidR="007B04FA">
        <w:rPr>
          <w:rFonts w:cstheme="minorHAnsi"/>
        </w:rPr>
        <w:t>rozšiřování</w:t>
      </w:r>
      <w:r w:rsidR="00555024">
        <w:rPr>
          <w:rFonts w:cstheme="minorHAnsi"/>
        </w:rPr>
        <w:t xml:space="preserve"> o nové komponenty a</w:t>
      </w:r>
      <w:r w:rsidRPr="008B085D">
        <w:rPr>
          <w:rFonts w:cstheme="minorHAnsi"/>
        </w:rPr>
        <w:t xml:space="preserve"> </w:t>
      </w:r>
      <w:r w:rsidR="007B04FA">
        <w:rPr>
          <w:rFonts w:cstheme="minorHAnsi"/>
        </w:rPr>
        <w:t>odstraňování anebo nahrazování</w:t>
      </w:r>
      <w:r w:rsidRPr="008B085D">
        <w:rPr>
          <w:rFonts w:cstheme="minorHAnsi"/>
        </w:rPr>
        <w:t xml:space="preserve"> </w:t>
      </w:r>
      <w:r w:rsidR="007B04FA" w:rsidRPr="008B085D">
        <w:rPr>
          <w:rFonts w:cstheme="minorHAnsi"/>
        </w:rPr>
        <w:t>nev</w:t>
      </w:r>
      <w:r w:rsidR="00503A61">
        <w:rPr>
          <w:rFonts w:cstheme="minorHAnsi"/>
        </w:rPr>
        <w:t>yhovují</w:t>
      </w:r>
      <w:r w:rsidR="008E5263">
        <w:rPr>
          <w:rFonts w:cstheme="minorHAnsi"/>
        </w:rPr>
        <w:t>cí</w:t>
      </w:r>
      <w:r w:rsidR="00503A61">
        <w:rPr>
          <w:rFonts w:cstheme="minorHAnsi"/>
        </w:rPr>
        <w:t>c</w:t>
      </w:r>
      <w:r w:rsidR="007B04FA">
        <w:rPr>
          <w:rFonts w:cstheme="minorHAnsi"/>
        </w:rPr>
        <w:t>h komponent</w:t>
      </w:r>
      <w:r w:rsidRPr="008B085D">
        <w:rPr>
          <w:rFonts w:cstheme="minorHAnsi"/>
        </w:rPr>
        <w:t>.</w:t>
      </w:r>
      <w:bookmarkEnd w:id="67"/>
    </w:p>
    <w:p w14:paraId="6348101E" w14:textId="77777777" w:rsidR="00EE37FA" w:rsidRPr="00EE37FA" w:rsidRDefault="00EE37FA" w:rsidP="00EE37FA"/>
    <w:p w14:paraId="31BDD59B" w14:textId="3400015F" w:rsidR="005F0FBD" w:rsidRDefault="00F62D7C" w:rsidP="00EE37FA">
      <w:pPr>
        <w:pStyle w:val="Odstavecseseznamem"/>
        <w:numPr>
          <w:ilvl w:val="0"/>
          <w:numId w:val="13"/>
        </w:numPr>
        <w:rPr>
          <w:rFonts w:cstheme="minorHAnsi"/>
        </w:rPr>
      </w:pPr>
      <w:r w:rsidRPr="005F0FBD">
        <w:rPr>
          <w:rFonts w:cstheme="minorHAnsi"/>
        </w:rPr>
        <w:t xml:space="preserve">Řešení </w:t>
      </w:r>
      <w:proofErr w:type="spellStart"/>
      <w:r w:rsidR="005F0FBD" w:rsidRPr="005F0FBD">
        <w:rPr>
          <w:rFonts w:cstheme="minorHAnsi"/>
        </w:rPr>
        <w:t>C</w:t>
      </w:r>
      <w:r w:rsidRPr="005F0FBD">
        <w:rPr>
          <w:rFonts w:cstheme="minorHAnsi"/>
        </w:rPr>
        <w:t>loudového</w:t>
      </w:r>
      <w:proofErr w:type="spellEnd"/>
      <w:r w:rsidRPr="005F0FBD">
        <w:rPr>
          <w:rFonts w:cstheme="minorHAnsi"/>
        </w:rPr>
        <w:t xml:space="preserve"> úložiště musí umožňovat </w:t>
      </w:r>
      <w:r w:rsidR="00555024">
        <w:rPr>
          <w:rFonts w:cstheme="minorHAnsi"/>
        </w:rPr>
        <w:t xml:space="preserve">rozvoj úložiště dle </w:t>
      </w:r>
      <w:r w:rsidR="00555024">
        <w:rPr>
          <w:rFonts w:cstheme="minorHAnsi"/>
        </w:rPr>
        <w:fldChar w:fldCharType="begin"/>
      </w:r>
      <w:r w:rsidR="00555024">
        <w:rPr>
          <w:rFonts w:cstheme="minorHAnsi"/>
        </w:rPr>
        <w:instrText xml:space="preserve"> REF _Ref136508427 \r \h </w:instrText>
      </w:r>
      <w:r w:rsidR="00555024">
        <w:rPr>
          <w:rFonts w:cstheme="minorHAnsi"/>
        </w:rPr>
      </w:r>
      <w:r w:rsidR="00555024">
        <w:rPr>
          <w:rFonts w:cstheme="minorHAnsi"/>
        </w:rPr>
        <w:fldChar w:fldCharType="separate"/>
      </w:r>
      <w:r w:rsidR="0053051A">
        <w:rPr>
          <w:rFonts w:cstheme="minorHAnsi"/>
        </w:rPr>
        <w:t>SPEC_144</w:t>
      </w:r>
      <w:r w:rsidR="00555024">
        <w:rPr>
          <w:rFonts w:cstheme="minorHAnsi"/>
        </w:rPr>
        <w:fldChar w:fldCharType="end"/>
      </w:r>
      <w:r w:rsidR="00555024">
        <w:rPr>
          <w:rFonts w:cstheme="minorHAnsi"/>
        </w:rPr>
        <w:t xml:space="preserve">, zejména </w:t>
      </w:r>
      <w:r w:rsidRPr="005F0FBD">
        <w:rPr>
          <w:rFonts w:cstheme="minorHAnsi"/>
        </w:rPr>
        <w:t>rozšíření úložiště o další servery</w:t>
      </w:r>
      <w:r w:rsidR="00555024">
        <w:rPr>
          <w:rFonts w:cstheme="minorHAnsi"/>
        </w:rPr>
        <w:t>,</w:t>
      </w:r>
      <w:r w:rsidRPr="005F0FBD">
        <w:rPr>
          <w:rFonts w:cstheme="minorHAnsi"/>
        </w:rPr>
        <w:t xml:space="preserve"> použitím hardware jiného výrobce/dodavatele.</w:t>
      </w:r>
    </w:p>
    <w:p w14:paraId="31830C71" w14:textId="3EE13A4E" w:rsidR="004C6ADC" w:rsidRPr="00930C22" w:rsidRDefault="004C6ADC" w:rsidP="004C6ADC">
      <w:pPr>
        <w:pStyle w:val="Nadpis3"/>
      </w:pPr>
      <w:bookmarkStart w:id="68" w:name="_Toc138425597"/>
      <w:r>
        <w:t>Licencování</w:t>
      </w:r>
      <w:bookmarkEnd w:id="68"/>
    </w:p>
    <w:p w14:paraId="4D408D34" w14:textId="1E50209A" w:rsidR="008A592F" w:rsidRPr="008A592F" w:rsidRDefault="008A592F" w:rsidP="008A592F">
      <w:pPr>
        <w:pStyle w:val="Odstavecseseznamem"/>
        <w:numPr>
          <w:ilvl w:val="0"/>
          <w:numId w:val="13"/>
        </w:numPr>
        <w:rPr>
          <w:rFonts w:cstheme="minorHAnsi"/>
        </w:rPr>
      </w:pPr>
      <w:r>
        <w:t xml:space="preserve">Řešení </w:t>
      </w:r>
      <w:proofErr w:type="spellStart"/>
      <w:r>
        <w:t>Cloudového</w:t>
      </w:r>
      <w:proofErr w:type="spellEnd"/>
      <w:r>
        <w:t xml:space="preserve"> úložiště musí být postaveno na open-source software.</w:t>
      </w:r>
    </w:p>
    <w:p w14:paraId="02FF682D" w14:textId="77777777" w:rsidR="008A592F" w:rsidRPr="005F0FBD" w:rsidRDefault="008A592F" w:rsidP="008A592F">
      <w:pPr>
        <w:pStyle w:val="Odstavecseseznamem"/>
        <w:ind w:left="720"/>
        <w:rPr>
          <w:rFonts w:cstheme="minorHAnsi"/>
        </w:rPr>
      </w:pPr>
    </w:p>
    <w:p w14:paraId="71B3B00E" w14:textId="06CE37E7" w:rsidR="004C6ADC" w:rsidRDefault="004C6ADC" w:rsidP="008A592F">
      <w:pPr>
        <w:pStyle w:val="Odstavecseseznamem"/>
        <w:numPr>
          <w:ilvl w:val="0"/>
          <w:numId w:val="13"/>
        </w:numPr>
      </w:pPr>
      <w:r w:rsidRPr="00930C22">
        <w:t>Pro veškeré dodané softwarové vybavení musí být zajištěna možnost používání po neomezenou dobu</w:t>
      </w:r>
      <w:r>
        <w:t xml:space="preserve"> bez dalších nákladů</w:t>
      </w:r>
      <w:r w:rsidRPr="00930C22">
        <w:t>.</w:t>
      </w:r>
    </w:p>
    <w:p w14:paraId="3E481CE0" w14:textId="77777777" w:rsidR="00366E0F" w:rsidRDefault="00366E0F" w:rsidP="00366E0F">
      <w:pPr>
        <w:pStyle w:val="Odstavecseseznamem"/>
        <w:ind w:left="720"/>
      </w:pPr>
    </w:p>
    <w:p w14:paraId="6B6E374D" w14:textId="0B77A671" w:rsidR="00366E0F" w:rsidRDefault="00FC4C4B" w:rsidP="008A592F">
      <w:pPr>
        <w:pStyle w:val="Odstavecseseznamem"/>
        <w:numPr>
          <w:ilvl w:val="0"/>
          <w:numId w:val="13"/>
        </w:numPr>
      </w:pPr>
      <w:r>
        <w:rPr>
          <w:rFonts w:cstheme="minorHAnsi"/>
        </w:rPr>
        <w:t xml:space="preserve">Licencování </w:t>
      </w:r>
      <w:proofErr w:type="spellStart"/>
      <w:r w:rsidR="00366E0F" w:rsidRPr="005F0FBD">
        <w:rPr>
          <w:rFonts w:cstheme="minorHAnsi"/>
        </w:rPr>
        <w:t>Cloudového</w:t>
      </w:r>
      <w:proofErr w:type="spellEnd"/>
      <w:r w:rsidR="00366E0F" w:rsidRPr="005F0FBD">
        <w:rPr>
          <w:rFonts w:cstheme="minorHAnsi"/>
        </w:rPr>
        <w:t xml:space="preserve"> úložiště musí umožňovat </w:t>
      </w:r>
      <w:r w:rsidR="00366E0F">
        <w:rPr>
          <w:rFonts w:cstheme="minorHAnsi"/>
        </w:rPr>
        <w:t xml:space="preserve">rozvoj </w:t>
      </w:r>
      <w:r w:rsidR="00DE1E2B">
        <w:rPr>
          <w:rFonts w:cstheme="minorHAnsi"/>
        </w:rPr>
        <w:t xml:space="preserve">a používání </w:t>
      </w:r>
      <w:r w:rsidR="00366E0F">
        <w:rPr>
          <w:rFonts w:cstheme="minorHAnsi"/>
        </w:rPr>
        <w:t xml:space="preserve">úložiště dle </w:t>
      </w:r>
      <w:proofErr w:type="gramStart"/>
      <w:r w:rsidR="005B4CC8">
        <w:rPr>
          <w:rFonts w:cstheme="minorHAnsi"/>
        </w:rPr>
        <w:t xml:space="preserve">kapitoly </w:t>
      </w:r>
      <w:r w:rsidR="005B4CC8">
        <w:rPr>
          <w:rFonts w:cstheme="minorHAnsi"/>
        </w:rPr>
        <w:fldChar w:fldCharType="begin"/>
      </w:r>
      <w:r w:rsidR="005B4CC8">
        <w:rPr>
          <w:rFonts w:cstheme="minorHAnsi"/>
        </w:rPr>
        <w:instrText xml:space="preserve"> REF _Ref136509431 \r \h </w:instrText>
      </w:r>
      <w:r w:rsidR="005B4CC8">
        <w:rPr>
          <w:rFonts w:cstheme="minorHAnsi"/>
        </w:rPr>
      </w:r>
      <w:r w:rsidR="005B4CC8">
        <w:rPr>
          <w:rFonts w:cstheme="minorHAnsi"/>
        </w:rPr>
        <w:fldChar w:fldCharType="separate"/>
      </w:r>
      <w:r w:rsidR="0053051A">
        <w:rPr>
          <w:rFonts w:cstheme="minorHAnsi"/>
        </w:rPr>
        <w:t>6.11</w:t>
      </w:r>
      <w:proofErr w:type="gramEnd"/>
      <w:r w:rsidR="005B4CC8">
        <w:rPr>
          <w:rFonts w:cstheme="minorHAnsi"/>
        </w:rPr>
        <w:fldChar w:fldCharType="end"/>
      </w:r>
      <w:r w:rsidR="008A2C5D">
        <w:rPr>
          <w:rFonts w:cstheme="minorHAnsi"/>
        </w:rPr>
        <w:t xml:space="preserve">, zejména </w:t>
      </w:r>
      <w:r w:rsidR="008A2C5D" w:rsidRPr="005F0FBD">
        <w:rPr>
          <w:rFonts w:cstheme="minorHAnsi"/>
        </w:rPr>
        <w:t>rozšíření úložiště o další servery</w:t>
      </w:r>
      <w:r w:rsidR="008A2C5D">
        <w:rPr>
          <w:rFonts w:cstheme="minorHAnsi"/>
        </w:rPr>
        <w:t>,</w:t>
      </w:r>
      <w:r w:rsidR="005B4CC8">
        <w:rPr>
          <w:rFonts w:cstheme="minorHAnsi"/>
        </w:rPr>
        <w:t xml:space="preserve"> </w:t>
      </w:r>
      <w:r w:rsidR="00DF7E11">
        <w:rPr>
          <w:rFonts w:cstheme="minorHAnsi"/>
        </w:rPr>
        <w:t xml:space="preserve">disky, kapacity, </w:t>
      </w:r>
      <w:r>
        <w:rPr>
          <w:rFonts w:cstheme="minorHAnsi"/>
        </w:rPr>
        <w:t>bez dalších nákladů</w:t>
      </w:r>
      <w:r w:rsidR="008A2C5D">
        <w:rPr>
          <w:rFonts w:cstheme="minorHAnsi"/>
        </w:rPr>
        <w:t xml:space="preserve"> za licence či podporu software, </w:t>
      </w:r>
      <w:r w:rsidR="00D238AE">
        <w:rPr>
          <w:rFonts w:cstheme="minorHAnsi"/>
        </w:rPr>
        <w:t xml:space="preserve">a to </w:t>
      </w:r>
      <w:r w:rsidR="008A2C5D">
        <w:rPr>
          <w:rFonts w:cstheme="minorHAnsi"/>
        </w:rPr>
        <w:t>po neomezenou dobu</w:t>
      </w:r>
      <w:r w:rsidR="00366E0F">
        <w:rPr>
          <w:rFonts w:cstheme="minorHAnsi"/>
        </w:rPr>
        <w:t>.</w:t>
      </w:r>
    </w:p>
    <w:p w14:paraId="5F7E4C94" w14:textId="267B59B3" w:rsidR="004C6ADC" w:rsidRDefault="004C6ADC" w:rsidP="004C6ADC">
      <w:pPr>
        <w:pStyle w:val="Odstavecseseznamem"/>
        <w:ind w:left="720"/>
      </w:pPr>
    </w:p>
    <w:p w14:paraId="0AC74276" w14:textId="3508B57C" w:rsidR="00B65A54" w:rsidRPr="00930C22" w:rsidRDefault="00B65A54" w:rsidP="008A592F">
      <w:pPr>
        <w:pStyle w:val="Odstavecseseznamem"/>
        <w:numPr>
          <w:ilvl w:val="0"/>
          <w:numId w:val="13"/>
        </w:numPr>
      </w:pPr>
      <w:r w:rsidRPr="00930C22">
        <w:t xml:space="preserve">(I) Dodavatel musí v nabídce </w:t>
      </w:r>
      <w:r>
        <w:t xml:space="preserve">popsat </w:t>
      </w:r>
      <w:r>
        <w:rPr>
          <w:szCs w:val="22"/>
        </w:rPr>
        <w:t>licencování</w:t>
      </w:r>
      <w:r w:rsidRPr="00930C22">
        <w:rPr>
          <w:szCs w:val="22"/>
        </w:rPr>
        <w:t xml:space="preserve"> </w:t>
      </w:r>
      <w:r>
        <w:rPr>
          <w:szCs w:val="22"/>
        </w:rPr>
        <w:t>nabízeného</w:t>
      </w:r>
      <w:r w:rsidRPr="00930C22">
        <w:rPr>
          <w:szCs w:val="22"/>
        </w:rPr>
        <w:t xml:space="preserve"> software.</w:t>
      </w:r>
    </w:p>
    <w:p w14:paraId="6E597076" w14:textId="208F9868" w:rsidR="006E13A9" w:rsidRPr="004C1889" w:rsidRDefault="00DB3C2A" w:rsidP="006E13A9">
      <w:pPr>
        <w:pStyle w:val="Nadpis3"/>
      </w:pPr>
      <w:bookmarkStart w:id="69" w:name="_Toc138425598"/>
      <w:r w:rsidRPr="004C1889">
        <w:t xml:space="preserve">Ověření výkonu </w:t>
      </w:r>
      <w:r w:rsidR="00655A0A" w:rsidRPr="004C1889">
        <w:t xml:space="preserve">a stability </w:t>
      </w:r>
      <w:r w:rsidRPr="004C1889">
        <w:t>úložiště</w:t>
      </w:r>
      <w:bookmarkEnd w:id="69"/>
    </w:p>
    <w:p w14:paraId="0A875CA6" w14:textId="0D86A4BC" w:rsidR="00AC58EE" w:rsidRPr="004C1889" w:rsidRDefault="00AC58EE" w:rsidP="008A592F">
      <w:pPr>
        <w:pStyle w:val="Odstavecseseznamem"/>
        <w:numPr>
          <w:ilvl w:val="0"/>
          <w:numId w:val="13"/>
        </w:numPr>
      </w:pPr>
      <w:r w:rsidRPr="004C1889">
        <w:t xml:space="preserve">V rámci akceptačních testů dodavatel provede </w:t>
      </w:r>
      <w:r w:rsidR="00B92B59" w:rsidRPr="004C1889">
        <w:t xml:space="preserve">běhy </w:t>
      </w:r>
      <w:r w:rsidRPr="004C1889">
        <w:t>výkonových testů (benchmarků)</w:t>
      </w:r>
      <w:r w:rsidR="00B92B59" w:rsidRPr="004C1889">
        <w:t xml:space="preserve"> s cílem ověřit výkonové parametry a stabilitu </w:t>
      </w:r>
      <w:r w:rsidR="00060614" w:rsidRPr="004C1889">
        <w:t xml:space="preserve">řešení </w:t>
      </w:r>
      <w:proofErr w:type="spellStart"/>
      <w:r w:rsidR="00B92B59" w:rsidRPr="004C1889">
        <w:t>Cloudového</w:t>
      </w:r>
      <w:proofErr w:type="spellEnd"/>
      <w:r w:rsidR="00B92B59" w:rsidRPr="004C1889">
        <w:t xml:space="preserve"> úložiště</w:t>
      </w:r>
      <w:r w:rsidRPr="004C1889">
        <w:t>.</w:t>
      </w:r>
      <w:r w:rsidR="00F01D06" w:rsidRPr="004C1889">
        <w:t xml:space="preserve"> Testy budou zahrnovat:</w:t>
      </w:r>
    </w:p>
    <w:p w14:paraId="2C87544C" w14:textId="5F76CC79" w:rsidR="00590F8D" w:rsidRPr="004C1889" w:rsidRDefault="00710DC4" w:rsidP="008A592F">
      <w:pPr>
        <w:pStyle w:val="Odstavecseseznamem"/>
        <w:numPr>
          <w:ilvl w:val="1"/>
          <w:numId w:val="40"/>
        </w:numPr>
        <w:rPr>
          <w:rFonts w:cstheme="minorHAnsi"/>
        </w:rPr>
      </w:pPr>
      <w:r w:rsidRPr="004C1889">
        <w:rPr>
          <w:rFonts w:cstheme="minorHAnsi"/>
        </w:rPr>
        <w:t>Měření rychlosti</w:t>
      </w:r>
      <w:r w:rsidR="0030095D" w:rsidRPr="004C1889">
        <w:rPr>
          <w:rFonts w:cstheme="minorHAnsi"/>
        </w:rPr>
        <w:t xml:space="preserve"> disků v rámci serveru</w:t>
      </w:r>
    </w:p>
    <w:p w14:paraId="79A69CC3" w14:textId="1FAC5C55" w:rsidR="00590F8D" w:rsidRPr="004C1889" w:rsidRDefault="00710DC4" w:rsidP="008A592F">
      <w:pPr>
        <w:pStyle w:val="Odstavecseseznamem"/>
        <w:numPr>
          <w:ilvl w:val="1"/>
          <w:numId w:val="40"/>
        </w:numPr>
        <w:rPr>
          <w:rFonts w:cstheme="minorHAnsi"/>
        </w:rPr>
      </w:pPr>
      <w:r w:rsidRPr="004C1889">
        <w:rPr>
          <w:rFonts w:cstheme="minorHAnsi"/>
        </w:rPr>
        <w:t xml:space="preserve">Měření rychlosti </w:t>
      </w:r>
      <w:r w:rsidR="00F712D3" w:rsidRPr="004C1889">
        <w:rPr>
          <w:rFonts w:cstheme="minorHAnsi"/>
        </w:rPr>
        <w:t xml:space="preserve">úložiště </w:t>
      </w:r>
      <w:r w:rsidR="00D67BF9" w:rsidRPr="004C1889">
        <w:rPr>
          <w:rFonts w:cstheme="minorHAnsi"/>
        </w:rPr>
        <w:t xml:space="preserve">při použití </w:t>
      </w:r>
      <w:r w:rsidR="00AD17B9" w:rsidRPr="004C1889">
        <w:rPr>
          <w:rFonts w:cstheme="minorHAnsi"/>
        </w:rPr>
        <w:t xml:space="preserve">Ceph </w:t>
      </w:r>
      <w:proofErr w:type="spellStart"/>
      <w:r w:rsidR="00AD17B9" w:rsidRPr="004C1889">
        <w:rPr>
          <w:rFonts w:cstheme="minorHAnsi"/>
        </w:rPr>
        <w:t>block</w:t>
      </w:r>
      <w:proofErr w:type="spellEnd"/>
      <w:r w:rsidR="00AD17B9" w:rsidRPr="004C1889">
        <w:rPr>
          <w:rFonts w:cstheme="minorHAnsi"/>
        </w:rPr>
        <w:t xml:space="preserve"> </w:t>
      </w:r>
      <w:proofErr w:type="spellStart"/>
      <w:r w:rsidR="00AD17B9" w:rsidRPr="004C1889">
        <w:rPr>
          <w:rFonts w:cstheme="minorHAnsi"/>
        </w:rPr>
        <w:t>device</w:t>
      </w:r>
      <w:proofErr w:type="spellEnd"/>
    </w:p>
    <w:p w14:paraId="4EB909F9" w14:textId="19C74414" w:rsidR="00710DC4" w:rsidRPr="004C1889" w:rsidRDefault="00F712D3" w:rsidP="008A592F">
      <w:pPr>
        <w:pStyle w:val="Odstavecseseznamem"/>
        <w:numPr>
          <w:ilvl w:val="1"/>
          <w:numId w:val="40"/>
        </w:numPr>
        <w:rPr>
          <w:rFonts w:cstheme="minorHAnsi"/>
        </w:rPr>
      </w:pPr>
      <w:r w:rsidRPr="004C1889">
        <w:rPr>
          <w:rFonts w:cstheme="minorHAnsi"/>
        </w:rPr>
        <w:t xml:space="preserve">Měření rychlosti úložiště </w:t>
      </w:r>
      <w:r w:rsidR="00CD0019" w:rsidRPr="004C1889">
        <w:rPr>
          <w:rFonts w:cstheme="minorHAnsi"/>
        </w:rPr>
        <w:t>při použití objektového přístupu S3</w:t>
      </w:r>
    </w:p>
    <w:p w14:paraId="04A58BF4" w14:textId="77777777" w:rsidR="00B91340" w:rsidRPr="004C1889" w:rsidRDefault="00B91340" w:rsidP="00B91340">
      <w:pPr>
        <w:rPr>
          <w:rFonts w:cstheme="minorHAnsi"/>
        </w:rPr>
      </w:pPr>
    </w:p>
    <w:p w14:paraId="3DC29F30" w14:textId="492EB83E" w:rsidR="00995D91" w:rsidRPr="004C1889" w:rsidRDefault="00995D91" w:rsidP="008A592F">
      <w:pPr>
        <w:pStyle w:val="Odstavecseseznamem"/>
        <w:numPr>
          <w:ilvl w:val="0"/>
          <w:numId w:val="13"/>
        </w:numPr>
        <w:rPr>
          <w:rFonts w:cstheme="minorHAnsi"/>
          <w:b/>
        </w:rPr>
      </w:pPr>
      <w:bookmarkStart w:id="70" w:name="_Ref138424792"/>
      <w:r w:rsidRPr="004C1889">
        <w:rPr>
          <w:rFonts w:cstheme="minorHAnsi"/>
          <w:b/>
        </w:rPr>
        <w:t>Měření rychlosti disků v rámci serveru</w:t>
      </w:r>
      <w:bookmarkEnd w:id="70"/>
    </w:p>
    <w:p w14:paraId="6E61DA90" w14:textId="5FC3EF38" w:rsidR="00995D91" w:rsidRPr="004C1889" w:rsidRDefault="00995D91" w:rsidP="00995D91">
      <w:pPr>
        <w:pStyle w:val="Odstavecseseznamem"/>
        <w:ind w:left="720"/>
        <w:rPr>
          <w:rFonts w:cstheme="minorHAnsi"/>
        </w:rPr>
      </w:pPr>
      <w:r w:rsidRPr="004C1889">
        <w:rPr>
          <w:rFonts w:cstheme="minorHAnsi"/>
        </w:rPr>
        <w:t xml:space="preserve">Měření – výkonové testy budou </w:t>
      </w:r>
      <w:r w:rsidR="00DD31F8" w:rsidRPr="004C1889">
        <w:rPr>
          <w:rFonts w:cstheme="minorHAnsi"/>
        </w:rPr>
        <w:t>provedeny na jednotlivých storage serverech</w:t>
      </w:r>
      <w:r w:rsidRPr="004C1889">
        <w:rPr>
          <w:rFonts w:cstheme="minorHAnsi"/>
        </w:rPr>
        <w:t>.</w:t>
      </w:r>
      <w:r w:rsidR="007D75B1" w:rsidRPr="004C1889">
        <w:rPr>
          <w:rFonts w:cstheme="minorHAnsi"/>
        </w:rPr>
        <w:t xml:space="preserve"> B</w:t>
      </w:r>
      <w:r w:rsidR="00047599" w:rsidRPr="004C1889">
        <w:rPr>
          <w:rFonts w:cstheme="minorHAnsi"/>
        </w:rPr>
        <w:t>udou provedena</w:t>
      </w:r>
      <w:r w:rsidR="007D75B1" w:rsidRPr="004C1889">
        <w:rPr>
          <w:rFonts w:cstheme="minorHAnsi"/>
        </w:rPr>
        <w:t xml:space="preserve"> měření agregované rychlosti operací skupiny všech disků stejného určení</w:t>
      </w:r>
      <w:r w:rsidR="00047599" w:rsidRPr="004C1889">
        <w:rPr>
          <w:rFonts w:cstheme="minorHAnsi"/>
        </w:rPr>
        <w:t xml:space="preserve"> serveru</w:t>
      </w:r>
      <w:r w:rsidR="007D75B1" w:rsidRPr="004C1889">
        <w:rPr>
          <w:rFonts w:cstheme="minorHAnsi"/>
        </w:rPr>
        <w:t>, postupně pro skupiny:</w:t>
      </w:r>
    </w:p>
    <w:p w14:paraId="6D59BAD7" w14:textId="11630C91" w:rsidR="007D75B1" w:rsidRPr="004C1889" w:rsidRDefault="007D75B1" w:rsidP="007D75B1">
      <w:pPr>
        <w:pStyle w:val="Odstavecseseznamem"/>
        <w:numPr>
          <w:ilvl w:val="0"/>
          <w:numId w:val="38"/>
        </w:numPr>
        <w:rPr>
          <w:rFonts w:cstheme="minorHAnsi"/>
        </w:rPr>
      </w:pPr>
      <w:r w:rsidRPr="004C1889">
        <w:rPr>
          <w:rFonts w:cstheme="minorHAnsi"/>
        </w:rPr>
        <w:t>Disky HDD oblasti</w:t>
      </w:r>
      <w:r w:rsidR="00047599" w:rsidRPr="004C1889">
        <w:rPr>
          <w:rFonts w:cstheme="minorHAnsi"/>
        </w:rPr>
        <w:t xml:space="preserve"> serveru</w:t>
      </w:r>
    </w:p>
    <w:p w14:paraId="53107A56" w14:textId="35CF56EA" w:rsidR="007D75B1" w:rsidRPr="004C1889" w:rsidRDefault="007D75B1" w:rsidP="007D75B1">
      <w:pPr>
        <w:pStyle w:val="Odstavecseseznamem"/>
        <w:numPr>
          <w:ilvl w:val="0"/>
          <w:numId w:val="38"/>
        </w:numPr>
        <w:rPr>
          <w:rFonts w:cstheme="minorHAnsi"/>
        </w:rPr>
      </w:pPr>
      <w:r w:rsidRPr="004C1889">
        <w:rPr>
          <w:rFonts w:cstheme="minorHAnsi"/>
        </w:rPr>
        <w:t>Disky SSD oblasti</w:t>
      </w:r>
      <w:r w:rsidR="00047599" w:rsidRPr="004C1889">
        <w:rPr>
          <w:rFonts w:cstheme="minorHAnsi"/>
        </w:rPr>
        <w:t xml:space="preserve"> serveru</w:t>
      </w:r>
    </w:p>
    <w:p w14:paraId="7E327C96" w14:textId="1B130072" w:rsidR="007D75B1" w:rsidRPr="004C1889" w:rsidRDefault="007D75B1" w:rsidP="007D75B1">
      <w:pPr>
        <w:pStyle w:val="Odstavecseseznamem"/>
        <w:numPr>
          <w:ilvl w:val="0"/>
          <w:numId w:val="38"/>
        </w:numPr>
        <w:rPr>
          <w:rFonts w:cstheme="minorHAnsi"/>
        </w:rPr>
      </w:pPr>
      <w:r w:rsidRPr="004C1889">
        <w:rPr>
          <w:rFonts w:cstheme="minorHAnsi"/>
        </w:rPr>
        <w:t>WAL/DB disky</w:t>
      </w:r>
      <w:r w:rsidR="00047599" w:rsidRPr="004C1889">
        <w:rPr>
          <w:rFonts w:cstheme="minorHAnsi"/>
        </w:rPr>
        <w:t xml:space="preserve"> serveru</w:t>
      </w:r>
    </w:p>
    <w:p w14:paraId="4304DCBF" w14:textId="0D58076A" w:rsidR="00047599" w:rsidRPr="004C1889" w:rsidRDefault="00047599" w:rsidP="00047599">
      <w:pPr>
        <w:ind w:left="708"/>
        <w:rPr>
          <w:rFonts w:cstheme="minorHAnsi"/>
        </w:rPr>
      </w:pPr>
      <w:r w:rsidRPr="004C1889">
        <w:rPr>
          <w:rFonts w:cstheme="minorHAnsi"/>
        </w:rPr>
        <w:t>Měření bude používat blokový přístup na disky.</w:t>
      </w:r>
    </w:p>
    <w:p w14:paraId="3B0AB642" w14:textId="5EC1F1E4" w:rsidR="00995D91" w:rsidRPr="004C1889" w:rsidRDefault="00995D91" w:rsidP="00995D91">
      <w:pPr>
        <w:pStyle w:val="Odstavecseseznamem"/>
        <w:ind w:left="720"/>
        <w:rPr>
          <w:rFonts w:cstheme="minorHAnsi"/>
        </w:rPr>
      </w:pPr>
      <w:r w:rsidRPr="004C1889">
        <w:rPr>
          <w:rFonts w:cstheme="minorHAnsi"/>
        </w:rPr>
        <w:t xml:space="preserve">Bude provedeno měření agregované rychlosti </w:t>
      </w:r>
      <w:r w:rsidR="00A83DFA" w:rsidRPr="004C1889">
        <w:rPr>
          <w:rFonts w:cstheme="minorHAnsi"/>
        </w:rPr>
        <w:t xml:space="preserve">sekvenčního </w:t>
      </w:r>
      <w:r w:rsidRPr="004C1889">
        <w:rPr>
          <w:rFonts w:cstheme="minorHAnsi"/>
        </w:rPr>
        <w:t>zápisu s blokem o velikosti 256KiB.</w:t>
      </w:r>
    </w:p>
    <w:p w14:paraId="24FEC3D7" w14:textId="48D33F28" w:rsidR="00995D91" w:rsidRPr="004C1889" w:rsidRDefault="00995D91" w:rsidP="00995D91">
      <w:pPr>
        <w:pStyle w:val="Odstavecseseznamem"/>
        <w:ind w:left="720"/>
        <w:rPr>
          <w:rFonts w:cstheme="minorHAnsi"/>
        </w:rPr>
      </w:pPr>
      <w:r w:rsidRPr="004C1889">
        <w:rPr>
          <w:rFonts w:cstheme="minorHAnsi"/>
        </w:rPr>
        <w:t xml:space="preserve">Bude provedeno měření agregované rychlosti </w:t>
      </w:r>
      <w:r w:rsidR="00A83DFA" w:rsidRPr="004C1889">
        <w:rPr>
          <w:rFonts w:cstheme="minorHAnsi"/>
        </w:rPr>
        <w:t xml:space="preserve">sekvenčního </w:t>
      </w:r>
      <w:r w:rsidRPr="004C1889">
        <w:rPr>
          <w:rFonts w:cstheme="minorHAnsi"/>
        </w:rPr>
        <w:t>čtení s blokem o velikosti 256KiB.</w:t>
      </w:r>
    </w:p>
    <w:p w14:paraId="482313F6" w14:textId="7AC82704" w:rsidR="00995D91" w:rsidRPr="004C1889" w:rsidRDefault="00995D91" w:rsidP="00995D91">
      <w:pPr>
        <w:pStyle w:val="Odstavecseseznamem"/>
        <w:ind w:left="720"/>
        <w:rPr>
          <w:rFonts w:cstheme="minorHAnsi"/>
        </w:rPr>
      </w:pPr>
      <w:r w:rsidRPr="004C1889">
        <w:rPr>
          <w:rFonts w:cstheme="minorHAnsi"/>
        </w:rPr>
        <w:lastRenderedPageBreak/>
        <w:t xml:space="preserve">Operace zápisu/čtení budou probíhat paralelně s dostatečným počtem procesů </w:t>
      </w:r>
      <w:r w:rsidR="004C1889" w:rsidRPr="004C1889">
        <w:rPr>
          <w:rFonts w:cstheme="minorHAnsi"/>
        </w:rPr>
        <w:t>provádějících</w:t>
      </w:r>
      <w:r w:rsidRPr="004C1889">
        <w:rPr>
          <w:rFonts w:cstheme="minorHAnsi"/>
        </w:rPr>
        <w:t xml:space="preserve"> operace, </w:t>
      </w:r>
      <w:r w:rsidR="00047599" w:rsidRPr="004C1889">
        <w:rPr>
          <w:rFonts w:cstheme="minorHAnsi"/>
        </w:rPr>
        <w:t xml:space="preserve">budou použity </w:t>
      </w:r>
      <w:r w:rsidR="00090C32" w:rsidRPr="004C1889">
        <w:rPr>
          <w:rFonts w:cstheme="minorHAnsi"/>
        </w:rPr>
        <w:t xml:space="preserve">rovnoměrně </w:t>
      </w:r>
      <w:r w:rsidR="00047599" w:rsidRPr="004C1889">
        <w:rPr>
          <w:rFonts w:cstheme="minorHAnsi"/>
        </w:rPr>
        <w:t xml:space="preserve">všechny disky skupiny, </w:t>
      </w:r>
      <w:r w:rsidRPr="004C1889">
        <w:rPr>
          <w:rFonts w:cstheme="minorHAnsi"/>
        </w:rPr>
        <w:t>měřena bude celková/agregovaná rychlost operací.</w:t>
      </w:r>
    </w:p>
    <w:p w14:paraId="04C18DCD" w14:textId="45151A9D" w:rsidR="00995D91" w:rsidRPr="004C1889" w:rsidRDefault="00995D91" w:rsidP="00995D91">
      <w:pPr>
        <w:pStyle w:val="Odstavecseseznamem"/>
        <w:ind w:left="720"/>
        <w:rPr>
          <w:rFonts w:cstheme="minorHAnsi"/>
        </w:rPr>
      </w:pPr>
      <w:r w:rsidRPr="004C1889">
        <w:rPr>
          <w:rFonts w:cstheme="minorHAnsi"/>
        </w:rPr>
        <w:t xml:space="preserve">Každé měření </w:t>
      </w:r>
      <w:r w:rsidR="00626DFA" w:rsidRPr="004C1889">
        <w:rPr>
          <w:rFonts w:cstheme="minorHAnsi"/>
        </w:rPr>
        <w:t xml:space="preserve">musí </w:t>
      </w:r>
      <w:proofErr w:type="spellStart"/>
      <w:r w:rsidR="00C54D54" w:rsidRPr="004C1889">
        <w:rPr>
          <w:rFonts w:cstheme="minorHAnsi"/>
        </w:rPr>
        <w:t>zprocesovat</w:t>
      </w:r>
      <w:proofErr w:type="spellEnd"/>
      <w:r w:rsidR="00C54D54" w:rsidRPr="004C1889">
        <w:rPr>
          <w:rFonts w:cstheme="minorHAnsi"/>
        </w:rPr>
        <w:t xml:space="preserve"> (</w:t>
      </w:r>
      <w:r w:rsidR="0093143A" w:rsidRPr="004C1889">
        <w:rPr>
          <w:rFonts w:cstheme="minorHAnsi"/>
        </w:rPr>
        <w:t>zapsat, či přečíst</w:t>
      </w:r>
      <w:r w:rsidR="00C54D54" w:rsidRPr="004C1889">
        <w:rPr>
          <w:rFonts w:cstheme="minorHAnsi"/>
        </w:rPr>
        <w:t>)</w:t>
      </w:r>
      <w:r w:rsidR="0093143A" w:rsidRPr="004C1889">
        <w:rPr>
          <w:rFonts w:cstheme="minorHAnsi"/>
        </w:rPr>
        <w:t xml:space="preserve"> data o velikosti minimálně pětinásobku operační paměti serveru.</w:t>
      </w:r>
    </w:p>
    <w:p w14:paraId="1069A540" w14:textId="1D1DDF3B" w:rsidR="00995D91" w:rsidRPr="004C1889" w:rsidRDefault="00995D91" w:rsidP="00995D91">
      <w:pPr>
        <w:pStyle w:val="Odstavecseseznamem"/>
        <w:ind w:left="720"/>
        <w:rPr>
          <w:rFonts w:cstheme="minorHAnsi"/>
        </w:rPr>
      </w:pPr>
      <w:r w:rsidRPr="004C1889">
        <w:rPr>
          <w:rFonts w:cstheme="minorHAnsi"/>
        </w:rPr>
        <w:t xml:space="preserve">Pro měření </w:t>
      </w:r>
      <w:r w:rsidR="00645A53" w:rsidRPr="004C1889">
        <w:rPr>
          <w:rFonts w:cstheme="minorHAnsi"/>
        </w:rPr>
        <w:t>bude použit nástroj</w:t>
      </w:r>
      <w:r w:rsidRPr="004C1889">
        <w:rPr>
          <w:rFonts w:cstheme="minorHAnsi"/>
        </w:rPr>
        <w:t xml:space="preserve"> </w:t>
      </w:r>
      <w:r w:rsidR="002C12CC" w:rsidRPr="004C1889">
        <w:rPr>
          <w:rFonts w:cstheme="minorHAnsi"/>
        </w:rPr>
        <w:t>fio</w:t>
      </w:r>
      <w:r w:rsidRPr="004C1889">
        <w:rPr>
          <w:rFonts w:cstheme="minorHAnsi"/>
        </w:rPr>
        <w:t>.</w:t>
      </w:r>
    </w:p>
    <w:p w14:paraId="3FF54F6F" w14:textId="1B2D27A7" w:rsidR="00995D91" w:rsidRPr="004C1889" w:rsidRDefault="00995D91" w:rsidP="00995D91">
      <w:pPr>
        <w:pStyle w:val="Odstavecseseznamem"/>
        <w:ind w:left="720"/>
        <w:rPr>
          <w:rFonts w:cstheme="minorHAnsi"/>
        </w:rPr>
      </w:pPr>
      <w:r w:rsidRPr="004C1889">
        <w:rPr>
          <w:rFonts w:cstheme="minorHAnsi"/>
        </w:rPr>
        <w:t xml:space="preserve">Měření musí prokázat, že </w:t>
      </w:r>
      <w:r w:rsidR="00E333E0" w:rsidRPr="004C1889">
        <w:rPr>
          <w:rFonts w:cstheme="minorHAnsi"/>
        </w:rPr>
        <w:t>skupiny disků</w:t>
      </w:r>
      <w:r w:rsidRPr="004C1889">
        <w:rPr>
          <w:rFonts w:cstheme="minorHAnsi"/>
        </w:rPr>
        <w:t xml:space="preserve"> poskytují požadovanou </w:t>
      </w:r>
      <w:r w:rsidR="003A75C5" w:rsidRPr="004C1889">
        <w:rPr>
          <w:rFonts w:cstheme="minorHAnsi"/>
        </w:rPr>
        <w:t xml:space="preserve">agregovanou </w:t>
      </w:r>
      <w:r w:rsidR="002C6F2E" w:rsidRPr="004C1889">
        <w:rPr>
          <w:rFonts w:cstheme="minorHAnsi"/>
        </w:rPr>
        <w:t>rychlost:</w:t>
      </w:r>
    </w:p>
    <w:p w14:paraId="3E2C6E55" w14:textId="646876C5" w:rsidR="006A0AB7" w:rsidRPr="004C1889" w:rsidRDefault="006A0AB7" w:rsidP="003A75C5">
      <w:pPr>
        <w:pStyle w:val="Odstavecseseznamem"/>
        <w:numPr>
          <w:ilvl w:val="0"/>
          <w:numId w:val="38"/>
        </w:numPr>
        <w:rPr>
          <w:rFonts w:cstheme="minorHAnsi"/>
        </w:rPr>
      </w:pPr>
      <w:r w:rsidRPr="004C1889">
        <w:rPr>
          <w:rFonts w:cstheme="minorHAnsi"/>
        </w:rPr>
        <w:t>Disky HDD oblasti</w:t>
      </w:r>
    </w:p>
    <w:p w14:paraId="16A157B5" w14:textId="0317343F" w:rsidR="003A75C5" w:rsidRPr="004C1889" w:rsidRDefault="00DD31F8" w:rsidP="003A75C5">
      <w:pPr>
        <w:pStyle w:val="Odstavecseseznamem"/>
        <w:numPr>
          <w:ilvl w:val="1"/>
          <w:numId w:val="38"/>
        </w:numPr>
        <w:rPr>
          <w:rFonts w:cstheme="minorHAnsi"/>
        </w:rPr>
      </w:pPr>
      <w:r w:rsidRPr="004C1889">
        <w:rPr>
          <w:rFonts w:cstheme="minorHAnsi"/>
        </w:rPr>
        <w:t>z</w:t>
      </w:r>
      <w:r w:rsidR="003A75C5" w:rsidRPr="004C1889">
        <w:rPr>
          <w:rFonts w:cstheme="minorHAnsi"/>
        </w:rPr>
        <w:t>ápis</w:t>
      </w:r>
      <w:r w:rsidRPr="004C1889">
        <w:rPr>
          <w:rFonts w:cstheme="minorHAnsi"/>
        </w:rPr>
        <w:t xml:space="preserve"> – minimálně </w:t>
      </w:r>
      <w:proofErr w:type="spellStart"/>
      <w:r w:rsidRPr="004C1889">
        <w:t>počet_disků</w:t>
      </w:r>
      <w:proofErr w:type="spellEnd"/>
      <w:r w:rsidRPr="004C1889">
        <w:t xml:space="preserve"> krát 60 MB/s</w:t>
      </w:r>
    </w:p>
    <w:p w14:paraId="65F829E5" w14:textId="29F92266" w:rsidR="003A75C5" w:rsidRPr="004C1889" w:rsidRDefault="00DD31F8" w:rsidP="003A75C5">
      <w:pPr>
        <w:pStyle w:val="Odstavecseseznamem"/>
        <w:numPr>
          <w:ilvl w:val="1"/>
          <w:numId w:val="38"/>
        </w:numPr>
        <w:rPr>
          <w:rFonts w:cstheme="minorHAnsi"/>
        </w:rPr>
      </w:pPr>
      <w:r w:rsidRPr="004C1889">
        <w:rPr>
          <w:rFonts w:cstheme="minorHAnsi"/>
        </w:rPr>
        <w:t>č</w:t>
      </w:r>
      <w:r w:rsidR="003A75C5" w:rsidRPr="004C1889">
        <w:rPr>
          <w:rFonts w:cstheme="minorHAnsi"/>
        </w:rPr>
        <w:t>tení</w:t>
      </w:r>
      <w:r w:rsidRPr="004C1889">
        <w:rPr>
          <w:rFonts w:cstheme="minorHAnsi"/>
        </w:rPr>
        <w:t xml:space="preserve"> – minimálně </w:t>
      </w:r>
      <w:proofErr w:type="spellStart"/>
      <w:r w:rsidRPr="004C1889">
        <w:t>počet_disků</w:t>
      </w:r>
      <w:proofErr w:type="spellEnd"/>
      <w:r w:rsidRPr="004C1889">
        <w:t xml:space="preserve"> krát 80 MB/s</w:t>
      </w:r>
    </w:p>
    <w:p w14:paraId="4D8A1AE1" w14:textId="58F399AC" w:rsidR="006A0AB7" w:rsidRPr="004C1889" w:rsidRDefault="006A0AB7" w:rsidP="003A75C5">
      <w:pPr>
        <w:pStyle w:val="Odstavecseseznamem"/>
        <w:numPr>
          <w:ilvl w:val="0"/>
          <w:numId w:val="38"/>
        </w:numPr>
        <w:rPr>
          <w:rFonts w:cstheme="minorHAnsi"/>
        </w:rPr>
      </w:pPr>
      <w:r w:rsidRPr="004C1889">
        <w:rPr>
          <w:rFonts w:cstheme="minorHAnsi"/>
        </w:rPr>
        <w:t>Disky SSD oblasti</w:t>
      </w:r>
    </w:p>
    <w:p w14:paraId="6A5643A9" w14:textId="639CB189" w:rsidR="00DD31F8" w:rsidRPr="004C1889" w:rsidRDefault="00DD31F8" w:rsidP="00DD31F8">
      <w:pPr>
        <w:pStyle w:val="Odstavecseseznamem"/>
        <w:numPr>
          <w:ilvl w:val="1"/>
          <w:numId w:val="38"/>
        </w:numPr>
        <w:rPr>
          <w:rFonts w:cstheme="minorHAnsi"/>
        </w:rPr>
      </w:pPr>
      <w:r w:rsidRPr="004C1889">
        <w:rPr>
          <w:rFonts w:cstheme="minorHAnsi"/>
        </w:rPr>
        <w:t xml:space="preserve">zápis – minimálně </w:t>
      </w:r>
      <w:proofErr w:type="spellStart"/>
      <w:r w:rsidRPr="004C1889">
        <w:t>počet_disků</w:t>
      </w:r>
      <w:proofErr w:type="spellEnd"/>
      <w:r w:rsidRPr="004C1889">
        <w:t xml:space="preserve"> krát </w:t>
      </w:r>
      <w:r w:rsidR="00183791" w:rsidRPr="004C1889">
        <w:t>3</w:t>
      </w:r>
      <w:r w:rsidRPr="004C1889">
        <w:t>00 MB/s</w:t>
      </w:r>
    </w:p>
    <w:p w14:paraId="145B2E35" w14:textId="06345482" w:rsidR="00DD31F8" w:rsidRPr="004C1889" w:rsidRDefault="00DD31F8" w:rsidP="00DD31F8">
      <w:pPr>
        <w:pStyle w:val="Odstavecseseznamem"/>
        <w:numPr>
          <w:ilvl w:val="1"/>
          <w:numId w:val="38"/>
        </w:numPr>
        <w:rPr>
          <w:rFonts w:cstheme="minorHAnsi"/>
        </w:rPr>
      </w:pPr>
      <w:r w:rsidRPr="004C1889">
        <w:rPr>
          <w:rFonts w:cstheme="minorHAnsi"/>
        </w:rPr>
        <w:t xml:space="preserve">čtení – minimálně </w:t>
      </w:r>
      <w:proofErr w:type="spellStart"/>
      <w:r w:rsidRPr="004C1889">
        <w:t>počet_disků</w:t>
      </w:r>
      <w:proofErr w:type="spellEnd"/>
      <w:r w:rsidRPr="004C1889">
        <w:t xml:space="preserve"> krát </w:t>
      </w:r>
      <w:r w:rsidR="00183791" w:rsidRPr="004C1889">
        <w:t>4</w:t>
      </w:r>
      <w:r w:rsidRPr="004C1889">
        <w:t>00 MB/s</w:t>
      </w:r>
    </w:p>
    <w:p w14:paraId="362372B4" w14:textId="56413761" w:rsidR="006A0AB7" w:rsidRPr="004C1889" w:rsidRDefault="006A0AB7" w:rsidP="003A75C5">
      <w:pPr>
        <w:pStyle w:val="Odstavecseseznamem"/>
        <w:numPr>
          <w:ilvl w:val="0"/>
          <w:numId w:val="38"/>
        </w:numPr>
        <w:rPr>
          <w:rFonts w:cstheme="minorHAnsi"/>
        </w:rPr>
      </w:pPr>
      <w:r w:rsidRPr="004C1889">
        <w:rPr>
          <w:rFonts w:cstheme="minorHAnsi"/>
        </w:rPr>
        <w:t>WAL/DB disky</w:t>
      </w:r>
    </w:p>
    <w:p w14:paraId="5D17701C" w14:textId="6E1FF297" w:rsidR="00DD31F8" w:rsidRPr="004C1889" w:rsidRDefault="00DD31F8" w:rsidP="00DD31F8">
      <w:pPr>
        <w:pStyle w:val="Odstavecseseznamem"/>
        <w:numPr>
          <w:ilvl w:val="1"/>
          <w:numId w:val="38"/>
        </w:numPr>
        <w:rPr>
          <w:rFonts w:cstheme="minorHAnsi"/>
        </w:rPr>
      </w:pPr>
      <w:r w:rsidRPr="004C1889">
        <w:rPr>
          <w:rFonts w:cstheme="minorHAnsi"/>
        </w:rPr>
        <w:t xml:space="preserve">zápis – minimálně </w:t>
      </w:r>
      <w:proofErr w:type="spellStart"/>
      <w:r w:rsidRPr="004C1889">
        <w:t>počet_disků</w:t>
      </w:r>
      <w:proofErr w:type="spellEnd"/>
      <w:r w:rsidRPr="004C1889">
        <w:t xml:space="preserve"> krát </w:t>
      </w:r>
      <w:r w:rsidR="00183791" w:rsidRPr="004C1889">
        <w:t>3</w:t>
      </w:r>
      <w:r w:rsidRPr="004C1889">
        <w:t>00 MB/s</w:t>
      </w:r>
    </w:p>
    <w:p w14:paraId="6734DCAD" w14:textId="743A9175" w:rsidR="00DD31F8" w:rsidRPr="004C1889" w:rsidRDefault="00DD31F8" w:rsidP="00DD31F8">
      <w:pPr>
        <w:pStyle w:val="Odstavecseseznamem"/>
        <w:numPr>
          <w:ilvl w:val="1"/>
          <w:numId w:val="38"/>
        </w:numPr>
        <w:rPr>
          <w:rFonts w:cstheme="minorHAnsi"/>
        </w:rPr>
      </w:pPr>
      <w:r w:rsidRPr="004C1889">
        <w:rPr>
          <w:rFonts w:cstheme="minorHAnsi"/>
        </w:rPr>
        <w:t xml:space="preserve">čtení – minimálně </w:t>
      </w:r>
      <w:proofErr w:type="spellStart"/>
      <w:r w:rsidRPr="004C1889">
        <w:t>počet_disků</w:t>
      </w:r>
      <w:proofErr w:type="spellEnd"/>
      <w:r w:rsidRPr="004C1889">
        <w:t xml:space="preserve"> krát </w:t>
      </w:r>
      <w:r w:rsidR="00183791" w:rsidRPr="004C1889">
        <w:t>4</w:t>
      </w:r>
      <w:r w:rsidRPr="004C1889">
        <w:t>00 MB/s</w:t>
      </w:r>
    </w:p>
    <w:p w14:paraId="1EF67349" w14:textId="1C7C87C4" w:rsidR="00DD31F8" w:rsidRPr="004C1889" w:rsidRDefault="00DD31F8" w:rsidP="00DD31F8">
      <w:pPr>
        <w:ind w:left="708"/>
        <w:rPr>
          <w:rFonts w:cstheme="minorHAnsi"/>
        </w:rPr>
      </w:pPr>
      <w:r w:rsidRPr="004C1889">
        <w:rPr>
          <w:rFonts w:cstheme="minorHAnsi"/>
        </w:rPr>
        <w:t xml:space="preserve">kde </w:t>
      </w:r>
      <w:proofErr w:type="spellStart"/>
      <w:r w:rsidRPr="004C1889">
        <w:t>počet_disků</w:t>
      </w:r>
      <w:proofErr w:type="spellEnd"/>
      <w:r w:rsidRPr="004C1889">
        <w:t xml:space="preserve"> je počet disků </w:t>
      </w:r>
      <w:r w:rsidR="001E7C46" w:rsidRPr="004C1889">
        <w:t xml:space="preserve">dané skupiny (daného určení) </w:t>
      </w:r>
      <w:r w:rsidRPr="004C1889">
        <w:t>serveru.</w:t>
      </w:r>
    </w:p>
    <w:p w14:paraId="0C468236" w14:textId="04366D7D" w:rsidR="00CE660D" w:rsidRPr="004C1889" w:rsidRDefault="00CE660D" w:rsidP="00CE660D">
      <w:pPr>
        <w:pStyle w:val="Odstavecseseznamem"/>
        <w:ind w:left="720"/>
        <w:rPr>
          <w:rFonts w:cstheme="minorHAnsi"/>
        </w:rPr>
      </w:pPr>
    </w:p>
    <w:p w14:paraId="0F518665" w14:textId="281514DE" w:rsidR="00D67BF9" w:rsidRPr="004C1889" w:rsidRDefault="00D67BF9" w:rsidP="008A592F">
      <w:pPr>
        <w:pStyle w:val="Odstavecseseznamem"/>
        <w:numPr>
          <w:ilvl w:val="0"/>
          <w:numId w:val="13"/>
        </w:numPr>
        <w:rPr>
          <w:rFonts w:cstheme="minorHAnsi"/>
          <w:b/>
        </w:rPr>
      </w:pPr>
      <w:r w:rsidRPr="004C1889">
        <w:rPr>
          <w:rFonts w:cstheme="minorHAnsi"/>
          <w:b/>
        </w:rPr>
        <w:t xml:space="preserve">Měření rychlosti úložiště při použití </w:t>
      </w:r>
      <w:r w:rsidR="00AD17B9" w:rsidRPr="004C1889">
        <w:rPr>
          <w:rFonts w:cstheme="minorHAnsi"/>
          <w:b/>
        </w:rPr>
        <w:t>Ceph</w:t>
      </w:r>
      <w:r w:rsidR="00636F71" w:rsidRPr="004C1889">
        <w:rPr>
          <w:rFonts w:cstheme="minorHAnsi"/>
          <w:b/>
        </w:rPr>
        <w:t xml:space="preserve"> </w:t>
      </w:r>
      <w:proofErr w:type="spellStart"/>
      <w:r w:rsidR="00636F71" w:rsidRPr="004C1889">
        <w:rPr>
          <w:rFonts w:cstheme="minorHAnsi"/>
          <w:b/>
        </w:rPr>
        <w:t>block</w:t>
      </w:r>
      <w:proofErr w:type="spellEnd"/>
      <w:r w:rsidR="00636F71" w:rsidRPr="004C1889">
        <w:rPr>
          <w:rFonts w:cstheme="minorHAnsi"/>
          <w:b/>
        </w:rPr>
        <w:t xml:space="preserve"> </w:t>
      </w:r>
      <w:proofErr w:type="spellStart"/>
      <w:r w:rsidR="00636F71" w:rsidRPr="004C1889">
        <w:rPr>
          <w:rFonts w:cstheme="minorHAnsi"/>
          <w:b/>
        </w:rPr>
        <w:t>device</w:t>
      </w:r>
      <w:proofErr w:type="spellEnd"/>
    </w:p>
    <w:p w14:paraId="459D7E9F" w14:textId="02E52CCF" w:rsidR="00D67BF9" w:rsidRPr="004C1889" w:rsidRDefault="00D67BF9" w:rsidP="00D67BF9">
      <w:pPr>
        <w:pStyle w:val="Odstavecseseznamem"/>
        <w:ind w:left="720"/>
        <w:rPr>
          <w:rFonts w:cstheme="minorHAnsi"/>
        </w:rPr>
      </w:pPr>
      <w:r w:rsidRPr="004C1889">
        <w:rPr>
          <w:rFonts w:cstheme="minorHAnsi"/>
        </w:rPr>
        <w:t xml:space="preserve">Měření – výkonové testy budou používat výhradně </w:t>
      </w:r>
      <w:r w:rsidR="0089653F" w:rsidRPr="004C1889">
        <w:rPr>
          <w:rFonts w:cstheme="minorHAnsi"/>
        </w:rPr>
        <w:t>Ceph</w:t>
      </w:r>
      <w:r w:rsidR="00636F71" w:rsidRPr="004C1889">
        <w:rPr>
          <w:rFonts w:cstheme="minorHAnsi"/>
        </w:rPr>
        <w:t xml:space="preserve"> </w:t>
      </w:r>
      <w:proofErr w:type="spellStart"/>
      <w:r w:rsidR="00636F71" w:rsidRPr="004C1889">
        <w:rPr>
          <w:rFonts w:cstheme="minorHAnsi"/>
        </w:rPr>
        <w:t>block</w:t>
      </w:r>
      <w:proofErr w:type="spellEnd"/>
      <w:r w:rsidR="00636F71" w:rsidRPr="004C1889">
        <w:rPr>
          <w:rFonts w:cstheme="minorHAnsi"/>
        </w:rPr>
        <w:t xml:space="preserve"> </w:t>
      </w:r>
      <w:proofErr w:type="spellStart"/>
      <w:r w:rsidR="00636F71" w:rsidRPr="004C1889">
        <w:rPr>
          <w:rFonts w:cstheme="minorHAnsi"/>
        </w:rPr>
        <w:t>device</w:t>
      </w:r>
      <w:proofErr w:type="spellEnd"/>
      <w:r w:rsidRPr="004C1889">
        <w:rPr>
          <w:rFonts w:cstheme="minorHAnsi"/>
        </w:rPr>
        <w:t>.</w:t>
      </w:r>
    </w:p>
    <w:p w14:paraId="460F80DD" w14:textId="59502151" w:rsidR="00D67BF9" w:rsidRPr="004C1889" w:rsidRDefault="00D67BF9" w:rsidP="00D67BF9">
      <w:pPr>
        <w:pStyle w:val="Odstavecseseznamem"/>
        <w:ind w:left="720"/>
        <w:rPr>
          <w:rFonts w:cstheme="minorHAnsi"/>
        </w:rPr>
      </w:pPr>
      <w:r w:rsidRPr="004C1889">
        <w:rPr>
          <w:rFonts w:cstheme="minorHAnsi"/>
        </w:rPr>
        <w:t xml:space="preserve">Bude provedeno měření agregované rychlosti </w:t>
      </w:r>
      <w:r w:rsidR="00A83DFA" w:rsidRPr="004C1889">
        <w:rPr>
          <w:rFonts w:cstheme="minorHAnsi"/>
        </w:rPr>
        <w:t xml:space="preserve">sekvenčního </w:t>
      </w:r>
      <w:r w:rsidRPr="004C1889">
        <w:rPr>
          <w:rFonts w:cstheme="minorHAnsi"/>
        </w:rPr>
        <w:t xml:space="preserve">zápisu </w:t>
      </w:r>
      <w:r w:rsidR="00F70AEE" w:rsidRPr="004C1889">
        <w:rPr>
          <w:rFonts w:cstheme="minorHAnsi"/>
        </w:rPr>
        <w:t>s blokem o velikosti 256KiB</w:t>
      </w:r>
      <w:r w:rsidRPr="004C1889">
        <w:rPr>
          <w:rFonts w:cstheme="minorHAnsi"/>
        </w:rPr>
        <w:t>.</w:t>
      </w:r>
    </w:p>
    <w:p w14:paraId="5BCF75BA" w14:textId="7C52F479" w:rsidR="00D67BF9" w:rsidRPr="004C1889" w:rsidRDefault="00D67BF9" w:rsidP="00D67BF9">
      <w:pPr>
        <w:pStyle w:val="Odstavecseseznamem"/>
        <w:ind w:left="720"/>
        <w:rPr>
          <w:rFonts w:cstheme="minorHAnsi"/>
        </w:rPr>
      </w:pPr>
      <w:r w:rsidRPr="004C1889">
        <w:rPr>
          <w:rFonts w:cstheme="minorHAnsi"/>
        </w:rPr>
        <w:t xml:space="preserve">Bude provedeno měření agregované rychlosti </w:t>
      </w:r>
      <w:r w:rsidR="00A83DFA" w:rsidRPr="004C1889">
        <w:rPr>
          <w:rFonts w:cstheme="minorHAnsi"/>
        </w:rPr>
        <w:t xml:space="preserve">sekvenčního </w:t>
      </w:r>
      <w:r w:rsidRPr="004C1889">
        <w:rPr>
          <w:rFonts w:cstheme="minorHAnsi"/>
        </w:rPr>
        <w:t xml:space="preserve">čtení </w:t>
      </w:r>
      <w:r w:rsidR="00F70AEE" w:rsidRPr="004C1889">
        <w:rPr>
          <w:rFonts w:cstheme="minorHAnsi"/>
        </w:rPr>
        <w:t>s blokem o velikosti 256KiB</w:t>
      </w:r>
      <w:r w:rsidRPr="004C1889">
        <w:rPr>
          <w:rFonts w:cstheme="minorHAnsi"/>
        </w:rPr>
        <w:t>.</w:t>
      </w:r>
    </w:p>
    <w:p w14:paraId="2E57B6EF" w14:textId="30326BDA" w:rsidR="00F70AEE" w:rsidRPr="004C1889" w:rsidRDefault="00F70AEE" w:rsidP="00D67BF9">
      <w:pPr>
        <w:pStyle w:val="Odstavecseseznamem"/>
        <w:ind w:left="720"/>
        <w:rPr>
          <w:rFonts w:cstheme="minorHAnsi"/>
        </w:rPr>
      </w:pPr>
      <w:r w:rsidRPr="004C1889">
        <w:rPr>
          <w:rFonts w:cstheme="minorHAnsi"/>
        </w:rPr>
        <w:t>Bude provedeno měření agregované rychlosti náhodných I/O operací s blokem o velikosti 4KiB operacemi čtení a zápis v poměru 80 ku 20.</w:t>
      </w:r>
    </w:p>
    <w:p w14:paraId="76F2BEE1" w14:textId="31B0426E" w:rsidR="003C38F0" w:rsidRPr="004C1889" w:rsidRDefault="003C38F0" w:rsidP="003C38F0">
      <w:pPr>
        <w:pStyle w:val="Odstavecseseznamem"/>
        <w:ind w:left="720"/>
        <w:rPr>
          <w:rFonts w:cstheme="minorHAnsi"/>
        </w:rPr>
      </w:pPr>
      <w:r w:rsidRPr="004C1889">
        <w:rPr>
          <w:rFonts w:cstheme="minorHAnsi"/>
        </w:rPr>
        <w:t xml:space="preserve">Měření bude provedeno </w:t>
      </w:r>
      <w:r w:rsidR="004C1889" w:rsidRPr="004C1889">
        <w:rPr>
          <w:rFonts w:cstheme="minorHAnsi"/>
        </w:rPr>
        <w:t>postupně</w:t>
      </w:r>
      <w:r w:rsidRPr="004C1889">
        <w:rPr>
          <w:rFonts w:cstheme="minorHAnsi"/>
        </w:rPr>
        <w:t xml:space="preserve"> na datových oblastech - Ceph poolech v konfiguraci:</w:t>
      </w:r>
    </w:p>
    <w:p w14:paraId="5991BE1F" w14:textId="77777777" w:rsidR="003C38F0" w:rsidRPr="004C1889" w:rsidRDefault="003C38F0" w:rsidP="003C38F0">
      <w:pPr>
        <w:pStyle w:val="Odstavecseseznamem"/>
        <w:numPr>
          <w:ilvl w:val="0"/>
          <w:numId w:val="39"/>
        </w:numPr>
        <w:rPr>
          <w:rFonts w:cstheme="minorHAnsi"/>
        </w:rPr>
      </w:pPr>
      <w:r w:rsidRPr="004C1889">
        <w:rPr>
          <w:rFonts w:cstheme="minorHAnsi"/>
        </w:rPr>
        <w:t>HDD oblast, EC8+3</w:t>
      </w:r>
    </w:p>
    <w:p w14:paraId="473799EE" w14:textId="77777777" w:rsidR="003C38F0" w:rsidRPr="004C1889" w:rsidRDefault="003C38F0" w:rsidP="003C38F0">
      <w:pPr>
        <w:pStyle w:val="Odstavecseseznamem"/>
        <w:numPr>
          <w:ilvl w:val="0"/>
          <w:numId w:val="39"/>
        </w:numPr>
        <w:rPr>
          <w:rFonts w:cstheme="minorHAnsi"/>
        </w:rPr>
      </w:pPr>
      <w:r w:rsidRPr="004C1889">
        <w:rPr>
          <w:rFonts w:cstheme="minorHAnsi"/>
        </w:rPr>
        <w:t>SSD oblast, 3 repliky</w:t>
      </w:r>
    </w:p>
    <w:p w14:paraId="40E4396F" w14:textId="1769B127" w:rsidR="00D67BF9" w:rsidRPr="004C1889" w:rsidRDefault="00D67BF9" w:rsidP="00D67BF9">
      <w:pPr>
        <w:pStyle w:val="Odstavecseseznamem"/>
        <w:ind w:left="720"/>
        <w:rPr>
          <w:rFonts w:cstheme="minorHAnsi"/>
        </w:rPr>
      </w:pPr>
      <w:r w:rsidRPr="004C1889">
        <w:rPr>
          <w:rFonts w:cstheme="minorHAnsi"/>
        </w:rPr>
        <w:t>Operace zápisu/čtení budou probíhat paralelně</w:t>
      </w:r>
      <w:r w:rsidR="003B3483" w:rsidRPr="004C1889">
        <w:rPr>
          <w:rFonts w:cstheme="minorHAnsi"/>
        </w:rPr>
        <w:t xml:space="preserve"> na dostatečném množství blokových zařízení</w:t>
      </w:r>
      <w:r w:rsidRPr="004C1889">
        <w:rPr>
          <w:rFonts w:cstheme="minorHAnsi"/>
        </w:rPr>
        <w:t xml:space="preserve">, měřena bude </w:t>
      </w:r>
      <w:r w:rsidR="000B177A" w:rsidRPr="004C1889">
        <w:rPr>
          <w:rFonts w:cstheme="minorHAnsi"/>
        </w:rPr>
        <w:t>celková/</w:t>
      </w:r>
      <w:r w:rsidRPr="004C1889">
        <w:rPr>
          <w:rFonts w:cstheme="minorHAnsi"/>
        </w:rPr>
        <w:t>agregovaná rychlost operací.</w:t>
      </w:r>
    </w:p>
    <w:p w14:paraId="0E7C4180" w14:textId="5955556F" w:rsidR="00D67BF9" w:rsidRPr="004C1889" w:rsidRDefault="00D67BF9" w:rsidP="00D67BF9">
      <w:pPr>
        <w:pStyle w:val="Odstavecseseznamem"/>
        <w:ind w:left="720"/>
        <w:rPr>
          <w:rFonts w:cstheme="minorHAnsi"/>
        </w:rPr>
      </w:pPr>
      <w:r w:rsidRPr="004C1889">
        <w:rPr>
          <w:rFonts w:cstheme="minorHAnsi"/>
        </w:rPr>
        <w:t xml:space="preserve">Každé měření musí probíhat (aktivní fáze provádění operací) po dobu minimálně </w:t>
      </w:r>
      <w:r w:rsidR="00047599" w:rsidRPr="004C1889">
        <w:rPr>
          <w:rFonts w:cstheme="minorHAnsi"/>
        </w:rPr>
        <w:t>2</w:t>
      </w:r>
      <w:r w:rsidRPr="004C1889">
        <w:rPr>
          <w:rFonts w:cstheme="minorHAnsi"/>
        </w:rPr>
        <w:t>0 minut.</w:t>
      </w:r>
    </w:p>
    <w:p w14:paraId="4FE98DBC" w14:textId="76763516" w:rsidR="00D67BF9" w:rsidRPr="004C1889" w:rsidRDefault="00D67BF9" w:rsidP="00D67BF9">
      <w:pPr>
        <w:pStyle w:val="Odstavecseseznamem"/>
        <w:ind w:left="720"/>
        <w:rPr>
          <w:rFonts w:cstheme="minorHAnsi"/>
        </w:rPr>
      </w:pPr>
      <w:r w:rsidRPr="004C1889">
        <w:rPr>
          <w:rFonts w:cstheme="minorHAnsi"/>
        </w:rPr>
        <w:t xml:space="preserve">Pro měření se předpokládá použití nástroje fio s nastavením </w:t>
      </w:r>
      <w:proofErr w:type="spellStart"/>
      <w:r w:rsidRPr="004C1889">
        <w:rPr>
          <w:rFonts w:cstheme="minorHAnsi"/>
        </w:rPr>
        <w:t>ioengine</w:t>
      </w:r>
      <w:proofErr w:type="spellEnd"/>
      <w:r w:rsidRPr="004C1889">
        <w:rPr>
          <w:rFonts w:cstheme="minorHAnsi"/>
        </w:rPr>
        <w:t>=</w:t>
      </w:r>
      <w:proofErr w:type="spellStart"/>
      <w:r w:rsidRPr="004C1889">
        <w:rPr>
          <w:rFonts w:cstheme="minorHAnsi"/>
        </w:rPr>
        <w:t>rbd</w:t>
      </w:r>
      <w:proofErr w:type="spellEnd"/>
      <w:r w:rsidRPr="004C1889">
        <w:rPr>
          <w:rFonts w:cstheme="minorHAnsi"/>
        </w:rPr>
        <w:t>.</w:t>
      </w:r>
    </w:p>
    <w:p w14:paraId="4DEF5504" w14:textId="4B9B60EB" w:rsidR="00D67BF9" w:rsidRPr="004C1889" w:rsidRDefault="00D67BF9" w:rsidP="00D67BF9">
      <w:pPr>
        <w:pStyle w:val="Odstavecseseznamem"/>
        <w:ind w:left="720"/>
        <w:rPr>
          <w:rFonts w:cstheme="minorHAnsi"/>
        </w:rPr>
      </w:pPr>
      <w:r w:rsidRPr="004C1889">
        <w:rPr>
          <w:rFonts w:cstheme="minorHAnsi"/>
        </w:rPr>
        <w:t xml:space="preserve">Měření musí prokázat, že úložiště poskytuje agregovanou rychlost čtení a zápisu </w:t>
      </w:r>
      <w:r w:rsidR="00DC1728" w:rsidRPr="004C1889">
        <w:rPr>
          <w:rFonts w:cstheme="minorHAnsi"/>
        </w:rPr>
        <w:t>blokových zařízení</w:t>
      </w:r>
      <w:r w:rsidRPr="004C1889">
        <w:rPr>
          <w:rFonts w:cstheme="minorHAnsi"/>
        </w:rPr>
        <w:t xml:space="preserve"> přiměřenou dodávanému řešení.</w:t>
      </w:r>
    </w:p>
    <w:p w14:paraId="37131167" w14:textId="77777777" w:rsidR="00D67BF9" w:rsidRPr="004C1889" w:rsidRDefault="00D67BF9" w:rsidP="00CE660D">
      <w:pPr>
        <w:pStyle w:val="Odstavecseseznamem"/>
        <w:ind w:left="720"/>
        <w:rPr>
          <w:rFonts w:cstheme="minorHAnsi"/>
        </w:rPr>
      </w:pPr>
    </w:p>
    <w:p w14:paraId="7C63C5C3" w14:textId="471F9395" w:rsidR="00F712D3" w:rsidRPr="004C1889" w:rsidRDefault="00F712D3" w:rsidP="008A592F">
      <w:pPr>
        <w:pStyle w:val="Odstavecseseznamem"/>
        <w:numPr>
          <w:ilvl w:val="0"/>
          <w:numId w:val="13"/>
        </w:numPr>
        <w:rPr>
          <w:rFonts w:cstheme="minorHAnsi"/>
          <w:b/>
        </w:rPr>
      </w:pPr>
      <w:r w:rsidRPr="004C1889">
        <w:rPr>
          <w:rFonts w:cstheme="minorHAnsi"/>
          <w:b/>
        </w:rPr>
        <w:t xml:space="preserve">Měření rychlosti </w:t>
      </w:r>
      <w:r w:rsidR="00053457" w:rsidRPr="004C1889">
        <w:rPr>
          <w:rFonts w:cstheme="minorHAnsi"/>
          <w:b/>
        </w:rPr>
        <w:t>úložiště</w:t>
      </w:r>
      <w:r w:rsidRPr="004C1889">
        <w:rPr>
          <w:rFonts w:cstheme="minorHAnsi"/>
          <w:b/>
        </w:rPr>
        <w:t xml:space="preserve"> </w:t>
      </w:r>
      <w:r w:rsidR="00053457" w:rsidRPr="004C1889">
        <w:rPr>
          <w:rFonts w:cstheme="minorHAnsi"/>
          <w:b/>
        </w:rPr>
        <w:t>při použití objektového</w:t>
      </w:r>
      <w:r w:rsidRPr="004C1889">
        <w:rPr>
          <w:rFonts w:cstheme="minorHAnsi"/>
          <w:b/>
        </w:rPr>
        <w:t xml:space="preserve"> přístup</w:t>
      </w:r>
      <w:r w:rsidR="00053457" w:rsidRPr="004C1889">
        <w:rPr>
          <w:rFonts w:cstheme="minorHAnsi"/>
          <w:b/>
        </w:rPr>
        <w:t>u S3</w:t>
      </w:r>
    </w:p>
    <w:p w14:paraId="2E381946" w14:textId="32D1E12B" w:rsidR="005506D7" w:rsidRPr="004C1889" w:rsidRDefault="00881C69" w:rsidP="005506D7">
      <w:pPr>
        <w:pStyle w:val="Odstavecseseznamem"/>
        <w:ind w:left="720"/>
        <w:rPr>
          <w:rFonts w:cstheme="minorHAnsi"/>
        </w:rPr>
      </w:pPr>
      <w:r w:rsidRPr="004C1889">
        <w:rPr>
          <w:rFonts w:cstheme="minorHAnsi"/>
        </w:rPr>
        <w:t xml:space="preserve">Měření – výkonové testy </w:t>
      </w:r>
      <w:r w:rsidR="005506D7" w:rsidRPr="004C1889">
        <w:rPr>
          <w:rFonts w:cstheme="minorHAnsi"/>
        </w:rPr>
        <w:t xml:space="preserve">budou používat </w:t>
      </w:r>
      <w:r w:rsidRPr="004C1889">
        <w:rPr>
          <w:rFonts w:cstheme="minorHAnsi"/>
        </w:rPr>
        <w:t xml:space="preserve">výhradně </w:t>
      </w:r>
      <w:r w:rsidR="005506D7" w:rsidRPr="004C1889">
        <w:rPr>
          <w:rFonts w:cstheme="minorHAnsi"/>
        </w:rPr>
        <w:t>protokol S3</w:t>
      </w:r>
      <w:r w:rsidRPr="004C1889">
        <w:rPr>
          <w:rFonts w:cstheme="minorHAnsi"/>
        </w:rPr>
        <w:t>.</w:t>
      </w:r>
    </w:p>
    <w:p w14:paraId="2FFA4EB9" w14:textId="12E8EED8" w:rsidR="005506D7" w:rsidRPr="004C1889" w:rsidRDefault="0007458A" w:rsidP="0007458A">
      <w:pPr>
        <w:pStyle w:val="Odstavecseseznamem"/>
        <w:ind w:left="720"/>
        <w:rPr>
          <w:rFonts w:cstheme="minorHAnsi"/>
        </w:rPr>
      </w:pPr>
      <w:r w:rsidRPr="004C1889">
        <w:rPr>
          <w:rFonts w:cstheme="minorHAnsi"/>
        </w:rPr>
        <w:t>B</w:t>
      </w:r>
      <w:r w:rsidR="00881C69" w:rsidRPr="004C1889">
        <w:rPr>
          <w:rFonts w:cstheme="minorHAnsi"/>
        </w:rPr>
        <w:t>ude provedeno</w:t>
      </w:r>
      <w:r w:rsidRPr="004C1889">
        <w:rPr>
          <w:rFonts w:cstheme="minorHAnsi"/>
        </w:rPr>
        <w:t xml:space="preserve"> </w:t>
      </w:r>
      <w:r w:rsidR="00881C69" w:rsidRPr="004C1889">
        <w:rPr>
          <w:rFonts w:cstheme="minorHAnsi"/>
        </w:rPr>
        <w:t xml:space="preserve">měření agregované rychlosti </w:t>
      </w:r>
      <w:r w:rsidRPr="004C1889">
        <w:rPr>
          <w:rFonts w:cstheme="minorHAnsi"/>
        </w:rPr>
        <w:t xml:space="preserve">zápisu </w:t>
      </w:r>
      <w:r w:rsidR="005506D7" w:rsidRPr="004C1889">
        <w:rPr>
          <w:rFonts w:cstheme="minorHAnsi"/>
        </w:rPr>
        <w:t>objektů.</w:t>
      </w:r>
    </w:p>
    <w:p w14:paraId="0363DB6B" w14:textId="287B3055" w:rsidR="00881C69" w:rsidRPr="004C1889" w:rsidRDefault="00881C69" w:rsidP="00881C69">
      <w:pPr>
        <w:pStyle w:val="Odstavecseseznamem"/>
        <w:ind w:left="720"/>
        <w:rPr>
          <w:rFonts w:cstheme="minorHAnsi"/>
        </w:rPr>
      </w:pPr>
      <w:r w:rsidRPr="004C1889">
        <w:rPr>
          <w:rFonts w:cstheme="minorHAnsi"/>
        </w:rPr>
        <w:t>Bude provedeno měření agregované rychlosti čtení objektů.</w:t>
      </w:r>
    </w:p>
    <w:p w14:paraId="63C8B25B" w14:textId="669C31A6" w:rsidR="003C38F0" w:rsidRPr="004C1889" w:rsidRDefault="003C38F0" w:rsidP="003C38F0">
      <w:pPr>
        <w:pStyle w:val="Odstavecseseznamem"/>
        <w:ind w:left="720"/>
        <w:rPr>
          <w:rFonts w:cstheme="minorHAnsi"/>
        </w:rPr>
      </w:pPr>
      <w:r w:rsidRPr="004C1889">
        <w:rPr>
          <w:rFonts w:cstheme="minorHAnsi"/>
        </w:rPr>
        <w:t xml:space="preserve">Měření bude provedeno </w:t>
      </w:r>
      <w:r w:rsidR="004C1889" w:rsidRPr="004C1889">
        <w:rPr>
          <w:rFonts w:cstheme="minorHAnsi"/>
        </w:rPr>
        <w:t>postupně</w:t>
      </w:r>
      <w:r w:rsidRPr="004C1889">
        <w:rPr>
          <w:rFonts w:cstheme="minorHAnsi"/>
        </w:rPr>
        <w:t xml:space="preserve"> na datových oblastech - Ceph poolech v konfiguraci:</w:t>
      </w:r>
    </w:p>
    <w:p w14:paraId="256F3BA8" w14:textId="77777777" w:rsidR="003C38F0" w:rsidRPr="004C1889" w:rsidRDefault="003C38F0" w:rsidP="003C38F0">
      <w:pPr>
        <w:pStyle w:val="Odstavecseseznamem"/>
        <w:numPr>
          <w:ilvl w:val="0"/>
          <w:numId w:val="39"/>
        </w:numPr>
        <w:rPr>
          <w:rFonts w:cstheme="minorHAnsi"/>
        </w:rPr>
      </w:pPr>
      <w:r w:rsidRPr="004C1889">
        <w:rPr>
          <w:rFonts w:cstheme="minorHAnsi"/>
        </w:rPr>
        <w:t>HDD oblast, EC8+3</w:t>
      </w:r>
    </w:p>
    <w:p w14:paraId="37505367" w14:textId="77777777" w:rsidR="003C38F0" w:rsidRPr="004C1889" w:rsidRDefault="003C38F0" w:rsidP="003C38F0">
      <w:pPr>
        <w:pStyle w:val="Odstavecseseznamem"/>
        <w:numPr>
          <w:ilvl w:val="0"/>
          <w:numId w:val="39"/>
        </w:numPr>
        <w:rPr>
          <w:rFonts w:cstheme="minorHAnsi"/>
        </w:rPr>
      </w:pPr>
      <w:r w:rsidRPr="004C1889">
        <w:rPr>
          <w:rFonts w:cstheme="minorHAnsi"/>
        </w:rPr>
        <w:t>SSD oblast, 3 repliky</w:t>
      </w:r>
    </w:p>
    <w:p w14:paraId="799924E8" w14:textId="419B92E9" w:rsidR="008E3DDE" w:rsidRPr="004C1889" w:rsidRDefault="008E3DDE" w:rsidP="00881C69">
      <w:pPr>
        <w:pStyle w:val="Odstavecseseznamem"/>
        <w:ind w:left="720"/>
        <w:rPr>
          <w:rFonts w:cstheme="minorHAnsi"/>
        </w:rPr>
      </w:pPr>
      <w:r w:rsidRPr="004C1889">
        <w:rPr>
          <w:rFonts w:cstheme="minorHAnsi"/>
        </w:rPr>
        <w:t>Operace zápisu/čtení budou probíhat paralelně</w:t>
      </w:r>
      <w:r w:rsidR="003B3483" w:rsidRPr="004C1889">
        <w:rPr>
          <w:rFonts w:cstheme="minorHAnsi"/>
        </w:rPr>
        <w:t xml:space="preserve"> s dostatečným počtem objektů/procesů provádějí</w:t>
      </w:r>
      <w:r w:rsidR="004C1889">
        <w:rPr>
          <w:rFonts w:cstheme="minorHAnsi"/>
        </w:rPr>
        <w:t>cí</w:t>
      </w:r>
      <w:r w:rsidR="003B3483" w:rsidRPr="004C1889">
        <w:rPr>
          <w:rFonts w:cstheme="minorHAnsi"/>
        </w:rPr>
        <w:t>ch operace</w:t>
      </w:r>
      <w:r w:rsidRPr="004C1889">
        <w:rPr>
          <w:rFonts w:cstheme="minorHAnsi"/>
        </w:rPr>
        <w:t xml:space="preserve">, měřena bude </w:t>
      </w:r>
      <w:r w:rsidR="000B177A" w:rsidRPr="004C1889">
        <w:rPr>
          <w:rFonts w:cstheme="minorHAnsi"/>
        </w:rPr>
        <w:t>celková/</w:t>
      </w:r>
      <w:r w:rsidRPr="004C1889">
        <w:rPr>
          <w:rFonts w:cstheme="minorHAnsi"/>
        </w:rPr>
        <w:t>agregovaná rychlost operací.</w:t>
      </w:r>
    </w:p>
    <w:p w14:paraId="5F4B0EC4" w14:textId="050D0F49" w:rsidR="003C0612" w:rsidRPr="004C1889" w:rsidRDefault="003C0612" w:rsidP="00881C69">
      <w:pPr>
        <w:pStyle w:val="Odstavecseseznamem"/>
        <w:ind w:left="720"/>
        <w:rPr>
          <w:rFonts w:cstheme="minorHAnsi"/>
        </w:rPr>
      </w:pPr>
      <w:r w:rsidRPr="004C1889">
        <w:rPr>
          <w:rFonts w:cstheme="minorHAnsi"/>
        </w:rPr>
        <w:t xml:space="preserve">Každé měření musí </w:t>
      </w:r>
      <w:r w:rsidR="008E3DDE" w:rsidRPr="004C1889">
        <w:rPr>
          <w:rFonts w:cstheme="minorHAnsi"/>
        </w:rPr>
        <w:t>probíhat</w:t>
      </w:r>
      <w:r w:rsidRPr="004C1889">
        <w:rPr>
          <w:rFonts w:cstheme="minorHAnsi"/>
        </w:rPr>
        <w:t xml:space="preserve"> (aktivní fáze provádění operací)</w:t>
      </w:r>
      <w:r w:rsidR="008E3DDE" w:rsidRPr="004C1889">
        <w:rPr>
          <w:rFonts w:cstheme="minorHAnsi"/>
        </w:rPr>
        <w:t xml:space="preserve"> po dobu minimálně </w:t>
      </w:r>
      <w:r w:rsidR="00047599" w:rsidRPr="004C1889">
        <w:rPr>
          <w:rFonts w:cstheme="minorHAnsi"/>
        </w:rPr>
        <w:t>2</w:t>
      </w:r>
      <w:r w:rsidR="008E3DDE" w:rsidRPr="004C1889">
        <w:rPr>
          <w:rFonts w:cstheme="minorHAnsi"/>
        </w:rPr>
        <w:t>0 minut</w:t>
      </w:r>
      <w:r w:rsidRPr="004C1889">
        <w:rPr>
          <w:rFonts w:cstheme="minorHAnsi"/>
        </w:rPr>
        <w:t>.</w:t>
      </w:r>
    </w:p>
    <w:p w14:paraId="77550023" w14:textId="218B1E76" w:rsidR="00F712D3" w:rsidRPr="004C1889" w:rsidRDefault="00053457" w:rsidP="00F712D3">
      <w:pPr>
        <w:pStyle w:val="Odstavecseseznamem"/>
        <w:ind w:left="720"/>
        <w:rPr>
          <w:rFonts w:cstheme="minorHAnsi"/>
        </w:rPr>
      </w:pPr>
      <w:r w:rsidRPr="004C1889">
        <w:rPr>
          <w:rFonts w:cstheme="minorHAnsi"/>
        </w:rPr>
        <w:t xml:space="preserve">Pro měření se předpokládá použití nástroje </w:t>
      </w:r>
      <w:r w:rsidR="001C2B8C" w:rsidRPr="004C1889">
        <w:rPr>
          <w:rFonts w:cstheme="minorHAnsi"/>
        </w:rPr>
        <w:t xml:space="preserve">fio s nastavením </w:t>
      </w:r>
      <w:proofErr w:type="spellStart"/>
      <w:r w:rsidR="00F712D3" w:rsidRPr="004C1889">
        <w:rPr>
          <w:rFonts w:cstheme="minorHAnsi"/>
        </w:rPr>
        <w:t>ioengine</w:t>
      </w:r>
      <w:proofErr w:type="spellEnd"/>
      <w:r w:rsidR="00F712D3" w:rsidRPr="004C1889">
        <w:rPr>
          <w:rFonts w:cstheme="minorHAnsi"/>
        </w:rPr>
        <w:t xml:space="preserve">=http, </w:t>
      </w:r>
      <w:proofErr w:type="spellStart"/>
      <w:r w:rsidR="00F712D3" w:rsidRPr="004C1889">
        <w:rPr>
          <w:rFonts w:cstheme="minorHAnsi"/>
        </w:rPr>
        <w:t>http_mode</w:t>
      </w:r>
      <w:proofErr w:type="spellEnd"/>
      <w:r w:rsidR="00F712D3" w:rsidRPr="004C1889">
        <w:rPr>
          <w:rFonts w:cstheme="minorHAnsi"/>
        </w:rPr>
        <w:t>=s3</w:t>
      </w:r>
      <w:r w:rsidR="001C2B8C" w:rsidRPr="004C1889">
        <w:rPr>
          <w:rFonts w:cstheme="minorHAnsi"/>
        </w:rPr>
        <w:t>, nebo jiného nástroje zvoleného dodavatelem vhodného pro daný účel.</w:t>
      </w:r>
      <w:r w:rsidR="00040AF4" w:rsidRPr="004C1889">
        <w:rPr>
          <w:rFonts w:cstheme="minorHAnsi"/>
        </w:rPr>
        <w:t xml:space="preserve"> </w:t>
      </w:r>
    </w:p>
    <w:p w14:paraId="1C198CC7" w14:textId="1B0EB24D" w:rsidR="001C2B8C" w:rsidRPr="004C1889" w:rsidRDefault="001C2B8C" w:rsidP="00F712D3">
      <w:pPr>
        <w:pStyle w:val="Odstavecseseznamem"/>
        <w:ind w:left="720"/>
        <w:rPr>
          <w:rFonts w:cstheme="minorHAnsi"/>
        </w:rPr>
      </w:pPr>
      <w:r w:rsidRPr="004C1889">
        <w:rPr>
          <w:rFonts w:cstheme="minorHAnsi"/>
        </w:rPr>
        <w:t xml:space="preserve">Měření musí prokázat, že úložiště poskytuje </w:t>
      </w:r>
      <w:r w:rsidR="0007458A" w:rsidRPr="004C1889">
        <w:rPr>
          <w:rFonts w:cstheme="minorHAnsi"/>
        </w:rPr>
        <w:t xml:space="preserve">agregovanou </w:t>
      </w:r>
      <w:r w:rsidRPr="004C1889">
        <w:rPr>
          <w:rFonts w:cstheme="minorHAnsi"/>
        </w:rPr>
        <w:t xml:space="preserve">rychlost </w:t>
      </w:r>
      <w:r w:rsidR="00881C69" w:rsidRPr="004C1889">
        <w:rPr>
          <w:rFonts w:cstheme="minorHAnsi"/>
        </w:rPr>
        <w:t xml:space="preserve">čtení a zápisu objektů </w:t>
      </w:r>
      <w:r w:rsidRPr="004C1889">
        <w:rPr>
          <w:rFonts w:cstheme="minorHAnsi"/>
        </w:rPr>
        <w:t>přiměřenou dodávanému řešení.</w:t>
      </w:r>
    </w:p>
    <w:p w14:paraId="3BC92C7B" w14:textId="77777777" w:rsidR="00F712D3" w:rsidRPr="004C1889" w:rsidRDefault="00F712D3" w:rsidP="00F712D3">
      <w:pPr>
        <w:pStyle w:val="Odstavecseseznamem"/>
        <w:ind w:left="720"/>
        <w:rPr>
          <w:rFonts w:cstheme="minorHAnsi"/>
        </w:rPr>
      </w:pPr>
    </w:p>
    <w:p w14:paraId="12CE8096" w14:textId="7D508558" w:rsidR="00F155C1" w:rsidRDefault="00F155C1" w:rsidP="008A592F">
      <w:pPr>
        <w:pStyle w:val="Odstavecseseznamem"/>
        <w:numPr>
          <w:ilvl w:val="0"/>
          <w:numId w:val="13"/>
        </w:numPr>
        <w:rPr>
          <w:rFonts w:cstheme="minorHAnsi"/>
        </w:rPr>
      </w:pPr>
      <w:r w:rsidRPr="004C1889">
        <w:rPr>
          <w:rFonts w:cstheme="minorHAnsi"/>
        </w:rPr>
        <w:t>Výkonové testy musí používat dostatečně ve</w:t>
      </w:r>
      <w:r w:rsidR="003643FD" w:rsidRPr="004C1889">
        <w:rPr>
          <w:rFonts w:cstheme="minorHAnsi"/>
        </w:rPr>
        <w:t>l</w:t>
      </w:r>
      <w:r w:rsidRPr="004C1889">
        <w:rPr>
          <w:rFonts w:cstheme="minorHAnsi"/>
        </w:rPr>
        <w:t>kou datovou oblast</w:t>
      </w:r>
      <w:r w:rsidR="001E0802" w:rsidRPr="004C1889">
        <w:rPr>
          <w:rFonts w:cstheme="minorHAnsi"/>
        </w:rPr>
        <w:t xml:space="preserve"> (co největší)</w:t>
      </w:r>
      <w:r w:rsidRPr="004C1889">
        <w:rPr>
          <w:rFonts w:cstheme="minorHAnsi"/>
        </w:rPr>
        <w:t>, nad kterou provádí operace, aby byl od</w:t>
      </w:r>
      <w:r w:rsidR="003643FD" w:rsidRPr="004C1889">
        <w:rPr>
          <w:rFonts w:cstheme="minorHAnsi"/>
        </w:rPr>
        <w:t xml:space="preserve">straněn vliv </w:t>
      </w:r>
      <w:r w:rsidR="00586AFB" w:rsidRPr="004C1889">
        <w:rPr>
          <w:rFonts w:cstheme="minorHAnsi"/>
        </w:rPr>
        <w:t>cache</w:t>
      </w:r>
      <w:r w:rsidRPr="004C1889">
        <w:rPr>
          <w:rFonts w:cstheme="minorHAnsi"/>
        </w:rPr>
        <w:t>.</w:t>
      </w:r>
    </w:p>
    <w:p w14:paraId="15187902" w14:textId="77777777" w:rsidR="00153F38" w:rsidRDefault="00153F38" w:rsidP="00153F38">
      <w:pPr>
        <w:pStyle w:val="Odstavecseseznamem"/>
        <w:ind w:left="720"/>
        <w:rPr>
          <w:rFonts w:cstheme="minorHAnsi"/>
        </w:rPr>
      </w:pPr>
    </w:p>
    <w:p w14:paraId="47F29A53" w14:textId="199F14AE" w:rsidR="00153F38" w:rsidRPr="004C1889" w:rsidRDefault="004C5B23" w:rsidP="008A592F">
      <w:pPr>
        <w:pStyle w:val="Odstavecseseznamem"/>
        <w:numPr>
          <w:ilvl w:val="0"/>
          <w:numId w:val="13"/>
        </w:numPr>
        <w:rPr>
          <w:rFonts w:cstheme="minorHAnsi"/>
        </w:rPr>
      </w:pPr>
      <w:r>
        <w:rPr>
          <w:rFonts w:cstheme="minorHAnsi"/>
        </w:rPr>
        <w:t xml:space="preserve">Výkonové testy jsou určeny rovněž k ověření stability </w:t>
      </w:r>
      <w:proofErr w:type="spellStart"/>
      <w:r>
        <w:rPr>
          <w:rFonts w:cstheme="minorHAnsi"/>
        </w:rPr>
        <w:t>Cloudového</w:t>
      </w:r>
      <w:proofErr w:type="spellEnd"/>
      <w:r>
        <w:rPr>
          <w:rFonts w:cstheme="minorHAnsi"/>
        </w:rPr>
        <w:t xml:space="preserve"> úložiště. </w:t>
      </w:r>
      <w:r w:rsidR="00153F38">
        <w:rPr>
          <w:rFonts w:cstheme="minorHAnsi"/>
        </w:rPr>
        <w:t>Při provádění výkonových testů nesmí dojít k</w:t>
      </w:r>
      <w:r>
        <w:rPr>
          <w:rFonts w:cstheme="minorHAnsi"/>
        </w:rPr>
        <w:t> </w:t>
      </w:r>
      <w:r w:rsidR="00153F38">
        <w:rPr>
          <w:rFonts w:cstheme="minorHAnsi"/>
        </w:rPr>
        <w:t>selhání</w:t>
      </w:r>
      <w:r>
        <w:rPr>
          <w:rFonts w:cstheme="minorHAnsi"/>
        </w:rPr>
        <w:t xml:space="preserve"> </w:t>
      </w:r>
      <w:r w:rsidR="00F50414">
        <w:rPr>
          <w:rFonts w:cstheme="minorHAnsi"/>
        </w:rPr>
        <w:t>prováděných operací, selhání operace je považováno za selhání testu</w:t>
      </w:r>
      <w:r w:rsidR="00153F38">
        <w:rPr>
          <w:rFonts w:cstheme="minorHAnsi"/>
        </w:rPr>
        <w:t>.</w:t>
      </w:r>
    </w:p>
    <w:p w14:paraId="086B5FF1" w14:textId="77777777" w:rsidR="00F155C1" w:rsidRPr="004C1889" w:rsidRDefault="00F155C1" w:rsidP="00F155C1">
      <w:pPr>
        <w:pStyle w:val="Odstavecseseznamem"/>
        <w:ind w:left="720"/>
        <w:rPr>
          <w:rFonts w:cstheme="minorHAnsi"/>
        </w:rPr>
      </w:pPr>
    </w:p>
    <w:p w14:paraId="56170E35" w14:textId="0B067BF8" w:rsidR="00B91340" w:rsidRPr="004C1889" w:rsidRDefault="00B91340" w:rsidP="008A592F">
      <w:pPr>
        <w:pStyle w:val="Odstavecseseznamem"/>
        <w:numPr>
          <w:ilvl w:val="0"/>
          <w:numId w:val="13"/>
        </w:numPr>
        <w:rPr>
          <w:rFonts w:cstheme="minorHAnsi"/>
        </w:rPr>
      </w:pPr>
      <w:r w:rsidRPr="004C1889">
        <w:t>Výkonové testy musí probíhat na konečné, p</w:t>
      </w:r>
      <w:r w:rsidR="000B714D" w:rsidRPr="004C1889">
        <w:t xml:space="preserve">rodukční konfiguraci </w:t>
      </w:r>
      <w:r w:rsidRPr="004C1889">
        <w:t>úložiště splňujících požadavky zadavatele.</w:t>
      </w:r>
    </w:p>
    <w:p w14:paraId="088EBF05" w14:textId="77777777" w:rsidR="00066D9A" w:rsidRPr="004C1889" w:rsidRDefault="00066D9A" w:rsidP="00066D9A">
      <w:pPr>
        <w:pStyle w:val="Odstavecseseznamem"/>
        <w:ind w:left="720"/>
        <w:rPr>
          <w:rFonts w:cstheme="minorHAnsi"/>
        </w:rPr>
      </w:pPr>
    </w:p>
    <w:p w14:paraId="74630FA1" w14:textId="54FE3D44" w:rsidR="00DC112E" w:rsidRPr="004C1889" w:rsidRDefault="00DC112E" w:rsidP="008A592F">
      <w:pPr>
        <w:pStyle w:val="Odstavecseseznamem"/>
        <w:numPr>
          <w:ilvl w:val="0"/>
          <w:numId w:val="13"/>
        </w:numPr>
        <w:rPr>
          <w:rFonts w:cstheme="minorHAnsi"/>
        </w:rPr>
      </w:pPr>
      <w:r w:rsidRPr="004C1889">
        <w:rPr>
          <w:rFonts w:cstheme="minorHAnsi"/>
        </w:rPr>
        <w:t xml:space="preserve">Rychlosti </w:t>
      </w:r>
      <w:r w:rsidR="004C1889" w:rsidRPr="004C1889">
        <w:rPr>
          <w:rFonts w:cstheme="minorHAnsi"/>
        </w:rPr>
        <w:t>úložiště</w:t>
      </w:r>
      <w:r w:rsidRPr="004C1889">
        <w:rPr>
          <w:rFonts w:cstheme="minorHAnsi"/>
        </w:rPr>
        <w:t xml:space="preserve"> se uvádějí s využitím předpon dekadických násobků.</w:t>
      </w:r>
    </w:p>
    <w:p w14:paraId="6A4ECBB9" w14:textId="77777777" w:rsidR="006E13A9" w:rsidRPr="004C1889" w:rsidRDefault="006E13A9" w:rsidP="006E13A9">
      <w:pPr>
        <w:pStyle w:val="Odstavecseseznamem"/>
      </w:pPr>
    </w:p>
    <w:p w14:paraId="6BEA62E7" w14:textId="34BAFE65" w:rsidR="006E13A9" w:rsidRPr="004C1889" w:rsidRDefault="006E13A9" w:rsidP="006E13A9">
      <w:pPr>
        <w:pStyle w:val="Nadpis4"/>
      </w:pPr>
      <w:r w:rsidRPr="004C1889">
        <w:t>Použití nástroje fio</w:t>
      </w:r>
      <w:r w:rsidR="00094EDC" w:rsidRPr="004C1889">
        <w:t xml:space="preserve"> pro měření rychlosti</w:t>
      </w:r>
    </w:p>
    <w:p w14:paraId="17D39355" w14:textId="7C82EF6D" w:rsidR="006E13A9" w:rsidRPr="004C1889" w:rsidRDefault="006E13A9" w:rsidP="009A29EF">
      <w:pPr>
        <w:pStyle w:val="Odstavecseseznamem"/>
        <w:numPr>
          <w:ilvl w:val="0"/>
          <w:numId w:val="13"/>
        </w:numPr>
      </w:pPr>
      <w:r w:rsidRPr="004C1889">
        <w:t xml:space="preserve">fio je open-source nástroj (licence GPL verze 2) pro benchmarkování a testování I/O dostupný na adrese </w:t>
      </w:r>
      <w:hyperlink r:id="rId10" w:history="1">
        <w:r w:rsidR="00B72DAF" w:rsidRPr="004C1889">
          <w:rPr>
            <w:rStyle w:val="Hypertextovodkaz"/>
          </w:rPr>
          <w:t>https://github.com/axboe/fio</w:t>
        </w:r>
      </w:hyperlink>
      <w:r w:rsidRPr="004C1889">
        <w:t>.</w:t>
      </w:r>
    </w:p>
    <w:p w14:paraId="715CBCB0" w14:textId="0E4599E3" w:rsidR="00B72DAF" w:rsidRPr="004C1889" w:rsidRDefault="00B72DAF" w:rsidP="006E13A9">
      <w:pPr>
        <w:pStyle w:val="Odstavecseseznamem"/>
        <w:ind w:left="720"/>
      </w:pPr>
      <w:r w:rsidRPr="004C1889">
        <w:t>Bude použita stabilní</w:t>
      </w:r>
      <w:r w:rsidR="00B63EAF" w:rsidRPr="004C1889">
        <w:t>, dostatečně aktuální</w:t>
      </w:r>
      <w:r w:rsidRPr="004C1889">
        <w:t xml:space="preserve"> verze nástroje fio.</w:t>
      </w:r>
    </w:p>
    <w:p w14:paraId="2AC7D290" w14:textId="332D4CAA" w:rsidR="006E13A9" w:rsidRPr="004C1889" w:rsidRDefault="006E13A9" w:rsidP="006E13A9">
      <w:pPr>
        <w:ind w:left="720"/>
      </w:pPr>
    </w:p>
    <w:p w14:paraId="776609CD" w14:textId="0C6D3156" w:rsidR="00B63EAF" w:rsidRPr="004C1889" w:rsidRDefault="00B13555" w:rsidP="00B13555">
      <w:pPr>
        <w:ind w:left="720"/>
        <w:jc w:val="left"/>
        <w:rPr>
          <w:rFonts w:ascii="Courier New" w:hAnsi="Courier New" w:cs="Courier New"/>
          <w:sz w:val="20"/>
        </w:rPr>
      </w:pPr>
      <w:r>
        <w:t xml:space="preserve">Pro </w:t>
      </w:r>
      <w:r w:rsidRPr="00B13555">
        <w:t>Měření rychlosti disků v rámci serveru</w:t>
      </w:r>
      <w:r>
        <w:t xml:space="preserve"> dle </w:t>
      </w:r>
      <w:r>
        <w:fldChar w:fldCharType="begin"/>
      </w:r>
      <w:r>
        <w:instrText xml:space="preserve"> REF _Ref138424792 \r \h  \* MERGEFORMAT </w:instrText>
      </w:r>
      <w:r>
        <w:fldChar w:fldCharType="separate"/>
      </w:r>
      <w:r w:rsidR="0053051A">
        <w:t>SPEC_151</w:t>
      </w:r>
      <w:r>
        <w:fldChar w:fldCharType="end"/>
      </w:r>
      <w:r>
        <w:t>:</w:t>
      </w:r>
      <w:r>
        <w:br/>
      </w:r>
      <w:r w:rsidR="00B63EAF" w:rsidRPr="004C1889">
        <w:t xml:space="preserve">Aplikace fio se bude spouštět s parametrem </w:t>
      </w:r>
      <w:r w:rsidR="00201C06" w:rsidRPr="004C1889">
        <w:rPr>
          <w:rFonts w:ascii="Courier New" w:hAnsi="Courier New" w:cs="Courier New"/>
          <w:sz w:val="20"/>
        </w:rPr>
        <w:t>--output-</w:t>
      </w:r>
      <w:proofErr w:type="spellStart"/>
      <w:r w:rsidR="00201C06" w:rsidRPr="004C1889">
        <w:rPr>
          <w:rFonts w:ascii="Courier New" w:hAnsi="Courier New" w:cs="Courier New"/>
          <w:sz w:val="20"/>
        </w:rPr>
        <w:t>format</w:t>
      </w:r>
      <w:proofErr w:type="spellEnd"/>
      <w:r w:rsidR="00201C06" w:rsidRPr="004C1889">
        <w:rPr>
          <w:rFonts w:ascii="Courier New" w:hAnsi="Courier New" w:cs="Courier New"/>
          <w:sz w:val="20"/>
        </w:rPr>
        <w:t>=</w:t>
      </w:r>
      <w:proofErr w:type="spellStart"/>
      <w:r w:rsidR="00201C06" w:rsidRPr="004C1889">
        <w:rPr>
          <w:rFonts w:ascii="Courier New" w:hAnsi="Courier New" w:cs="Courier New"/>
          <w:sz w:val="20"/>
        </w:rPr>
        <w:t>normal,json</w:t>
      </w:r>
      <w:proofErr w:type="spellEnd"/>
    </w:p>
    <w:p w14:paraId="3DE7F1F5" w14:textId="5DAC5598" w:rsidR="006E13A9" w:rsidRPr="004C1889" w:rsidRDefault="006E13A9" w:rsidP="00893B3A">
      <w:pPr>
        <w:ind w:left="720"/>
      </w:pPr>
      <w:r w:rsidRPr="004C1889">
        <w:t xml:space="preserve">Pro určení výsledku měření bude použit </w:t>
      </w:r>
      <w:r w:rsidR="00893B3A" w:rsidRPr="004C1889">
        <w:t xml:space="preserve">JSON </w:t>
      </w:r>
      <w:r w:rsidRPr="004C1889">
        <w:t>výstup programu fio. Budou použity souhrnné informace o měření, které jso</w:t>
      </w:r>
      <w:r w:rsidR="00B63EAF" w:rsidRPr="004C1889">
        <w:t>u uvedeny v části „</w:t>
      </w:r>
      <w:proofErr w:type="spellStart"/>
      <w:r w:rsidR="00B63EAF" w:rsidRPr="004C1889">
        <w:t>All</w:t>
      </w:r>
      <w:proofErr w:type="spellEnd"/>
      <w:r w:rsidR="00B63EAF" w:rsidRPr="004C1889">
        <w:t xml:space="preserve"> </w:t>
      </w:r>
      <w:proofErr w:type="spellStart"/>
      <w:r w:rsidR="00B63EAF" w:rsidRPr="004C1889">
        <w:t>clients</w:t>
      </w:r>
      <w:proofErr w:type="spellEnd"/>
      <w:r w:rsidR="00B63EAF" w:rsidRPr="004C1889">
        <w:t>“</w:t>
      </w:r>
      <w:r w:rsidRPr="004C1889">
        <w:t>.</w:t>
      </w:r>
      <w:r w:rsidR="00893B3A" w:rsidRPr="004C1889">
        <w:t xml:space="preserve"> </w:t>
      </w:r>
      <w:r w:rsidRPr="004C1889">
        <w:t>V JSON výstupu se použije poslední položka atributu „</w:t>
      </w:r>
      <w:proofErr w:type="spellStart"/>
      <w:r w:rsidRPr="004C1889">
        <w:t>client_stats</w:t>
      </w:r>
      <w:proofErr w:type="spellEnd"/>
      <w:r w:rsidRPr="004C1889">
        <w:t>“, atribut „jobname“ této položky má hodnotu „</w:t>
      </w:r>
      <w:proofErr w:type="spellStart"/>
      <w:r w:rsidRPr="004C1889">
        <w:t>All</w:t>
      </w:r>
      <w:proofErr w:type="spellEnd"/>
      <w:r w:rsidRPr="004C1889">
        <w:t xml:space="preserve"> </w:t>
      </w:r>
      <w:proofErr w:type="spellStart"/>
      <w:r w:rsidRPr="004C1889">
        <w:t>clients</w:t>
      </w:r>
      <w:proofErr w:type="spellEnd"/>
      <w:r w:rsidRPr="004C1889">
        <w:t xml:space="preserve">“, tato položka je dále označovaná jako </w:t>
      </w:r>
      <w:r w:rsidR="00893B3A" w:rsidRPr="004C1889">
        <w:t>„</w:t>
      </w:r>
      <w:r w:rsidRPr="004C1889">
        <w:t>souhrn</w:t>
      </w:r>
      <w:r w:rsidR="00893B3A" w:rsidRPr="004C1889">
        <w:t>“</w:t>
      </w:r>
      <w:r w:rsidRPr="004C1889">
        <w:t>.</w:t>
      </w:r>
    </w:p>
    <w:p w14:paraId="063A07E5" w14:textId="545E687A" w:rsidR="006E13A9" w:rsidRPr="004C1889" w:rsidRDefault="006E13A9" w:rsidP="006E13A9">
      <w:pPr>
        <w:pStyle w:val="Odstavecseseznamem"/>
        <w:ind w:left="720"/>
      </w:pPr>
      <w:r w:rsidRPr="004C1889">
        <w:t xml:space="preserve">Pro měření rychlosti </w:t>
      </w:r>
      <w:r w:rsidR="00893B3A" w:rsidRPr="004C1889">
        <w:t xml:space="preserve">čtení a zápisu </w:t>
      </w:r>
      <w:r w:rsidRPr="004C1889">
        <w:t>se použije hodnota atributu „</w:t>
      </w:r>
      <w:proofErr w:type="spellStart"/>
      <w:r w:rsidRPr="004C1889">
        <w:t>bw_bytes</w:t>
      </w:r>
      <w:proofErr w:type="spellEnd"/>
      <w:r w:rsidRPr="004C1889">
        <w:t>“ atributu „</w:t>
      </w:r>
      <w:proofErr w:type="spellStart"/>
      <w:r w:rsidRPr="004C1889">
        <w:t>read</w:t>
      </w:r>
      <w:proofErr w:type="spellEnd"/>
      <w:r w:rsidRPr="004C1889">
        <w:t>“ nebo „</w:t>
      </w:r>
      <w:proofErr w:type="spellStart"/>
      <w:r w:rsidRPr="004C1889">
        <w:t>write</w:t>
      </w:r>
      <w:proofErr w:type="spellEnd"/>
      <w:r w:rsidRPr="004C1889">
        <w:t>“ (podle typu měření) souhrnu. Získaná hodnota udává rychlost (propustnost) v bytech za sekundu.</w:t>
      </w:r>
    </w:p>
    <w:p w14:paraId="2C1AA0D5" w14:textId="1FA0CB2D" w:rsidR="001362A5" w:rsidRDefault="001362A5" w:rsidP="00A80174">
      <w:pPr>
        <w:pStyle w:val="Nadpis2"/>
      </w:pPr>
      <w:bookmarkStart w:id="71" w:name="_Ref359399380"/>
      <w:bookmarkStart w:id="72" w:name="_Ref359399387"/>
      <w:bookmarkStart w:id="73" w:name="_Toc138425599"/>
      <w:r w:rsidRPr="00930C22">
        <w:t>Integrace</w:t>
      </w:r>
      <w:bookmarkEnd w:id="71"/>
      <w:bookmarkEnd w:id="72"/>
      <w:r w:rsidR="00CE7D28" w:rsidRPr="00930C22">
        <w:t xml:space="preserve"> do datového centra</w:t>
      </w:r>
      <w:r w:rsidR="00A72FC3" w:rsidRPr="00930C22">
        <w:t xml:space="preserve"> zadavatele</w:t>
      </w:r>
      <w:bookmarkEnd w:id="73"/>
    </w:p>
    <w:p w14:paraId="2C1AA0D6" w14:textId="5F1538C2" w:rsidR="009A1349" w:rsidRPr="008C4F71" w:rsidRDefault="00A663F4" w:rsidP="008A592F">
      <w:pPr>
        <w:pStyle w:val="Odstavecseseznamem"/>
        <w:numPr>
          <w:ilvl w:val="0"/>
          <w:numId w:val="13"/>
        </w:numPr>
        <w:rPr>
          <w:szCs w:val="22"/>
        </w:rPr>
      </w:pPr>
      <w:r w:rsidRPr="008C4F71">
        <w:rPr>
          <w:szCs w:val="22"/>
        </w:rPr>
        <w:t xml:space="preserve">Dodavatel je povinen realizovat </w:t>
      </w:r>
      <w:r w:rsidR="009A1349" w:rsidRPr="008C4F71">
        <w:rPr>
          <w:szCs w:val="22"/>
        </w:rPr>
        <w:t xml:space="preserve">a zprovoznit </w:t>
      </w:r>
      <w:r w:rsidR="00D71361">
        <w:t>Cloudové úložiště</w:t>
      </w:r>
      <w:r w:rsidR="008C4F71" w:rsidRPr="008C4F71">
        <w:rPr>
          <w:szCs w:val="22"/>
        </w:rPr>
        <w:t xml:space="preserve"> </w:t>
      </w:r>
      <w:r w:rsidR="00BB47B3" w:rsidRPr="008C4F71">
        <w:rPr>
          <w:szCs w:val="22"/>
        </w:rPr>
        <w:t>v</w:t>
      </w:r>
      <w:r w:rsidRPr="008C4F71">
        <w:rPr>
          <w:szCs w:val="22"/>
        </w:rPr>
        <w:t xml:space="preserve"> infrastruktuře zadavatele</w:t>
      </w:r>
      <w:r w:rsidR="00063C25" w:rsidRPr="008C4F71">
        <w:rPr>
          <w:szCs w:val="22"/>
        </w:rPr>
        <w:t xml:space="preserve"> – v datovém centru IT4Innovations</w:t>
      </w:r>
      <w:r w:rsidR="009A1349" w:rsidRPr="008C4F71">
        <w:rPr>
          <w:szCs w:val="22"/>
        </w:rPr>
        <w:t xml:space="preserve"> (</w:t>
      </w:r>
      <w:r w:rsidR="009A1349" w:rsidRPr="00930C22">
        <w:t>tzv. integrace do datového centra zadavatele</w:t>
      </w:r>
      <w:r w:rsidR="009A1349" w:rsidRPr="008C4F71">
        <w:rPr>
          <w:szCs w:val="22"/>
        </w:rPr>
        <w:t>).</w:t>
      </w:r>
    </w:p>
    <w:p w14:paraId="2C1AA0D7" w14:textId="77777777" w:rsidR="009A1349" w:rsidRPr="00930C22" w:rsidRDefault="009A1349" w:rsidP="009A1349">
      <w:pPr>
        <w:pStyle w:val="Odstavecseseznamem"/>
        <w:ind w:left="720"/>
        <w:rPr>
          <w:szCs w:val="22"/>
        </w:rPr>
      </w:pPr>
    </w:p>
    <w:p w14:paraId="2C1AA0D8" w14:textId="299BDC52" w:rsidR="009A1349" w:rsidRDefault="009A1349" w:rsidP="008A592F">
      <w:pPr>
        <w:pStyle w:val="Odstavecseseznamem"/>
        <w:numPr>
          <w:ilvl w:val="0"/>
          <w:numId w:val="13"/>
        </w:numPr>
        <w:rPr>
          <w:szCs w:val="22"/>
        </w:rPr>
      </w:pPr>
      <w:r w:rsidRPr="00930C22">
        <w:t>Integrací do datového centra zadavatele</w:t>
      </w:r>
      <w:r w:rsidRPr="00930C22">
        <w:rPr>
          <w:szCs w:val="22"/>
        </w:rPr>
        <w:t xml:space="preserve"> se rozumí veškeré dodávky a činnosti, jejichž výsledkem bude zprovoznění </w:t>
      </w:r>
      <w:proofErr w:type="spellStart"/>
      <w:r w:rsidR="00D71361">
        <w:t>Cloudového</w:t>
      </w:r>
      <w:proofErr w:type="spellEnd"/>
      <w:r w:rsidR="00D71361">
        <w:t xml:space="preserve"> úložiště</w:t>
      </w:r>
      <w:r w:rsidRPr="00930C22">
        <w:t xml:space="preserve"> v prostorách a infrastruktuře </w:t>
      </w:r>
      <w:r w:rsidRPr="00930C22">
        <w:rPr>
          <w:szCs w:val="22"/>
        </w:rPr>
        <w:t>datového centra IT4Innovations.</w:t>
      </w:r>
    </w:p>
    <w:p w14:paraId="1547D087" w14:textId="77777777" w:rsidR="00F415AD" w:rsidRPr="00F415AD" w:rsidRDefault="00F415AD" w:rsidP="00F415AD">
      <w:pPr>
        <w:pStyle w:val="Odstavecseseznamem"/>
        <w:rPr>
          <w:szCs w:val="22"/>
        </w:rPr>
      </w:pPr>
    </w:p>
    <w:p w14:paraId="2F336310" w14:textId="77777777" w:rsidR="00F415AD" w:rsidRPr="00930C22" w:rsidRDefault="00F415AD" w:rsidP="008A592F">
      <w:pPr>
        <w:pStyle w:val="Odstavecseseznamem"/>
        <w:numPr>
          <w:ilvl w:val="0"/>
          <w:numId w:val="13"/>
        </w:numPr>
      </w:pPr>
      <w:r>
        <w:t>Dodávka</w:t>
      </w:r>
      <w:r w:rsidRPr="00930C22">
        <w:t xml:space="preserve"> musí obsahovat infrastrukturu pro instalaci a provoz </w:t>
      </w:r>
      <w:r>
        <w:t xml:space="preserve">dodávaných systémů </w:t>
      </w:r>
      <w:r w:rsidRPr="00930C22">
        <w:t>v datovém centru zadavatele, tj. racky a příslušenství potřebné pro umístění zařízení, řešení napájení a chlazení zařízení a napojení na infrastrukturu datového centra zadavatele.</w:t>
      </w:r>
    </w:p>
    <w:p w14:paraId="2C1AA0D9" w14:textId="77777777" w:rsidR="00642F39" w:rsidRPr="00930C22" w:rsidRDefault="00642F39" w:rsidP="00642F39">
      <w:pPr>
        <w:pStyle w:val="Odstavecseseznamem"/>
        <w:ind w:left="720"/>
        <w:rPr>
          <w:szCs w:val="22"/>
        </w:rPr>
      </w:pPr>
    </w:p>
    <w:p w14:paraId="2C1AA0DA" w14:textId="448C18E2" w:rsidR="00642F39" w:rsidRPr="00930C22" w:rsidRDefault="008C322B" w:rsidP="008A592F">
      <w:pPr>
        <w:pStyle w:val="Odstavecseseznamem"/>
        <w:numPr>
          <w:ilvl w:val="0"/>
          <w:numId w:val="13"/>
        </w:numPr>
      </w:pPr>
      <w:r w:rsidRPr="00930C22">
        <w:t xml:space="preserve">Integrace systémů do datového centra zadavatele musí být provedena </w:t>
      </w:r>
      <w:r w:rsidR="007C7D23" w:rsidRPr="00930C22">
        <w:t xml:space="preserve">dle platné </w:t>
      </w:r>
      <w:r w:rsidR="00E732ED" w:rsidRPr="00930C22">
        <w:t>legislativy a předpisů</w:t>
      </w:r>
      <w:r w:rsidR="007C7D23" w:rsidRPr="00930C22">
        <w:t xml:space="preserve"> a </w:t>
      </w:r>
      <w:r w:rsidRPr="00930C22">
        <w:t>dle požadavků</w:t>
      </w:r>
      <w:r w:rsidR="00642F39" w:rsidRPr="00930C22">
        <w:t xml:space="preserve"> a doporučení výrobců jednotlivých systémů</w:t>
      </w:r>
      <w:r w:rsidR="007C7D23" w:rsidRPr="00930C22">
        <w:t>.</w:t>
      </w:r>
      <w:r w:rsidR="00642F39" w:rsidRPr="00930C22">
        <w:t xml:space="preserve"> </w:t>
      </w:r>
      <w:r w:rsidR="007C7D23" w:rsidRPr="00930C22">
        <w:t>P</w:t>
      </w:r>
      <w:r w:rsidRPr="00930C22">
        <w:t xml:space="preserve">ro instalované systémy musí být provedeny </w:t>
      </w:r>
      <w:r w:rsidR="00642F39" w:rsidRPr="00930C22">
        <w:t>revize požadované legislativou a předpisy.</w:t>
      </w:r>
    </w:p>
    <w:p w14:paraId="2C1AA0DB" w14:textId="77777777" w:rsidR="009A1349" w:rsidRPr="00930C22" w:rsidRDefault="009A1349" w:rsidP="009A1349">
      <w:pPr>
        <w:pStyle w:val="Odstavecseseznamem"/>
        <w:ind w:left="720"/>
        <w:rPr>
          <w:szCs w:val="22"/>
        </w:rPr>
      </w:pPr>
    </w:p>
    <w:p w14:paraId="444FC147" w14:textId="48B919B7" w:rsidR="00163254" w:rsidRPr="00227E6B" w:rsidRDefault="00A663F4" w:rsidP="008A592F">
      <w:pPr>
        <w:pStyle w:val="Odstavecseseznamem"/>
        <w:numPr>
          <w:ilvl w:val="0"/>
          <w:numId w:val="13"/>
        </w:numPr>
        <w:rPr>
          <w:szCs w:val="22"/>
        </w:rPr>
      </w:pPr>
      <w:r w:rsidRPr="00930C22">
        <w:rPr>
          <w:szCs w:val="22"/>
        </w:rPr>
        <w:t>Dodavatel je povinen respektovat infrastrukturu</w:t>
      </w:r>
      <w:r w:rsidR="00D058D6" w:rsidRPr="00930C22">
        <w:rPr>
          <w:szCs w:val="22"/>
        </w:rPr>
        <w:t xml:space="preserve"> </w:t>
      </w:r>
      <w:r w:rsidR="00BB47B3" w:rsidRPr="00930C22">
        <w:rPr>
          <w:szCs w:val="22"/>
        </w:rPr>
        <w:t>zadavatele</w:t>
      </w:r>
      <w:r w:rsidR="00C74BA0">
        <w:rPr>
          <w:szCs w:val="22"/>
        </w:rPr>
        <w:t xml:space="preserve"> a její provozní parametry</w:t>
      </w:r>
      <w:r w:rsidRPr="00930C22">
        <w:rPr>
          <w:szCs w:val="22"/>
        </w:rPr>
        <w:t xml:space="preserve">. </w:t>
      </w:r>
      <w:r w:rsidR="00BB47B3" w:rsidRPr="00930C22">
        <w:rPr>
          <w:szCs w:val="22"/>
        </w:rPr>
        <w:t>I</w:t>
      </w:r>
      <w:r w:rsidR="000A0A98" w:rsidRPr="00930C22">
        <w:rPr>
          <w:szCs w:val="22"/>
        </w:rPr>
        <w:t xml:space="preserve">nfrastruktura </w:t>
      </w:r>
      <w:r w:rsidR="00F316AE" w:rsidRPr="00930C22">
        <w:rPr>
          <w:szCs w:val="22"/>
        </w:rPr>
        <w:t xml:space="preserve">zadavatele </w:t>
      </w:r>
      <w:r w:rsidR="000A0A98" w:rsidRPr="00930C22">
        <w:rPr>
          <w:szCs w:val="22"/>
        </w:rPr>
        <w:t xml:space="preserve">je popsána v kapitole </w:t>
      </w:r>
      <w:r w:rsidR="000A0A98" w:rsidRPr="00930C22">
        <w:rPr>
          <w:szCs w:val="22"/>
        </w:rPr>
        <w:fldChar w:fldCharType="begin"/>
      </w:r>
      <w:r w:rsidR="000A0A98" w:rsidRPr="00930C22">
        <w:rPr>
          <w:szCs w:val="22"/>
        </w:rPr>
        <w:instrText xml:space="preserve"> REF _Ref359227778 \w \h </w:instrText>
      </w:r>
      <w:r w:rsidR="00AD4777" w:rsidRPr="00930C22">
        <w:rPr>
          <w:szCs w:val="22"/>
        </w:rPr>
        <w:instrText xml:space="preserve"> \* MERGEFORMAT </w:instrText>
      </w:r>
      <w:r w:rsidR="000A0A98" w:rsidRPr="00930C22">
        <w:rPr>
          <w:szCs w:val="22"/>
        </w:rPr>
      </w:r>
      <w:r w:rsidR="000A0A98" w:rsidRPr="00930C22">
        <w:rPr>
          <w:szCs w:val="22"/>
        </w:rPr>
        <w:fldChar w:fldCharType="separate"/>
      </w:r>
      <w:r w:rsidR="0053051A">
        <w:rPr>
          <w:szCs w:val="22"/>
        </w:rPr>
        <w:t>10</w:t>
      </w:r>
      <w:r w:rsidR="000A0A98" w:rsidRPr="00930C22">
        <w:rPr>
          <w:szCs w:val="22"/>
        </w:rPr>
        <w:fldChar w:fldCharType="end"/>
      </w:r>
      <w:r w:rsidR="00F316AE" w:rsidRPr="00930C22">
        <w:rPr>
          <w:szCs w:val="22"/>
        </w:rPr>
        <w:t> </w:t>
      </w:r>
      <w:r w:rsidR="00F316AE" w:rsidRPr="00930C22">
        <w:rPr>
          <w:szCs w:val="22"/>
        </w:rPr>
        <w:fldChar w:fldCharType="begin"/>
      </w:r>
      <w:r w:rsidR="00F316AE" w:rsidRPr="00930C22">
        <w:rPr>
          <w:szCs w:val="22"/>
        </w:rPr>
        <w:instrText xml:space="preserve"> REF _Ref371408678 \h </w:instrText>
      </w:r>
      <w:r w:rsidR="00AD4777" w:rsidRPr="00930C22">
        <w:rPr>
          <w:szCs w:val="22"/>
        </w:rPr>
        <w:instrText xml:space="preserve"> \* MERGEFORMAT </w:instrText>
      </w:r>
      <w:r w:rsidR="00F316AE" w:rsidRPr="00930C22">
        <w:rPr>
          <w:szCs w:val="22"/>
        </w:rPr>
      </w:r>
      <w:r w:rsidR="00F316AE" w:rsidRPr="00930C22">
        <w:rPr>
          <w:szCs w:val="22"/>
        </w:rPr>
        <w:fldChar w:fldCharType="separate"/>
      </w:r>
      <w:r w:rsidR="0053051A" w:rsidRPr="00930C22">
        <w:t>Infrastruktura zadavatele</w:t>
      </w:r>
      <w:r w:rsidR="00F316AE" w:rsidRPr="00930C22">
        <w:rPr>
          <w:szCs w:val="22"/>
        </w:rPr>
        <w:fldChar w:fldCharType="end"/>
      </w:r>
      <w:r w:rsidR="0023768F" w:rsidRPr="00930C22">
        <w:rPr>
          <w:szCs w:val="22"/>
        </w:rPr>
        <w:t>.</w:t>
      </w:r>
      <w:r w:rsidR="00227E6B">
        <w:rPr>
          <w:szCs w:val="22"/>
        </w:rPr>
        <w:br/>
      </w:r>
      <w:r w:rsidR="00227E6B" w:rsidRPr="00930C22">
        <w:rPr>
          <w:szCs w:val="22"/>
        </w:rPr>
        <w:t>Nabídka nesmí používat či předpokládat parametry infrastruktury datového centra, které se liší od těch, které zadavatel specifikoval v zadávací dokumentaci.</w:t>
      </w:r>
    </w:p>
    <w:p w14:paraId="73E6988B" w14:textId="77777777" w:rsidR="00163254" w:rsidRPr="00930C22" w:rsidRDefault="00163254" w:rsidP="00163254">
      <w:pPr>
        <w:pStyle w:val="Odstavecseseznamem"/>
        <w:ind w:left="720"/>
        <w:rPr>
          <w:szCs w:val="22"/>
        </w:rPr>
      </w:pPr>
    </w:p>
    <w:p w14:paraId="2C1AA0DC" w14:textId="13030D91" w:rsidR="00563E9E" w:rsidRPr="00930C22" w:rsidRDefault="00F901A2" w:rsidP="008A592F">
      <w:pPr>
        <w:pStyle w:val="Odstavecseseznamem"/>
        <w:numPr>
          <w:ilvl w:val="0"/>
          <w:numId w:val="13"/>
        </w:numPr>
        <w:rPr>
          <w:szCs w:val="22"/>
        </w:rPr>
      </w:pPr>
      <w:r w:rsidRPr="00930C22">
        <w:rPr>
          <w:szCs w:val="22"/>
        </w:rPr>
        <w:t>R</w:t>
      </w:r>
      <w:r w:rsidR="00037625" w:rsidRPr="00930C22">
        <w:rPr>
          <w:szCs w:val="22"/>
        </w:rPr>
        <w:t xml:space="preserve">ozšíření </w:t>
      </w:r>
      <w:r w:rsidR="00CC140C" w:rsidRPr="00930C22">
        <w:rPr>
          <w:szCs w:val="22"/>
        </w:rPr>
        <w:t>infrastruktury zadavatele, která jsou nezbytná</w:t>
      </w:r>
      <w:r w:rsidR="00037625" w:rsidRPr="00930C22">
        <w:rPr>
          <w:szCs w:val="22"/>
        </w:rPr>
        <w:t xml:space="preserve"> pro realizaci</w:t>
      </w:r>
      <w:r w:rsidR="003C62F8">
        <w:rPr>
          <w:szCs w:val="22"/>
        </w:rPr>
        <w:t xml:space="preserve"> zakázky</w:t>
      </w:r>
      <w:r w:rsidR="00037625" w:rsidRPr="00930C22">
        <w:rPr>
          <w:szCs w:val="22"/>
        </w:rPr>
        <w:t xml:space="preserve">, </w:t>
      </w:r>
      <w:r w:rsidR="0000208D">
        <w:t>musí být</w:t>
      </w:r>
      <w:r w:rsidR="00037625" w:rsidRPr="00930C22">
        <w:t xml:space="preserve"> součástí dodávky.</w:t>
      </w:r>
    </w:p>
    <w:p w14:paraId="2B40778E" w14:textId="7155550D" w:rsidR="00227E6B" w:rsidRPr="00227E6B" w:rsidRDefault="00227E6B" w:rsidP="00227E6B">
      <w:pPr>
        <w:rPr>
          <w:szCs w:val="22"/>
        </w:rPr>
      </w:pPr>
    </w:p>
    <w:p w14:paraId="0CB6DB79" w14:textId="30EEC1A2" w:rsidR="00872B8C" w:rsidRPr="00930C22" w:rsidRDefault="008D6E80" w:rsidP="008A592F">
      <w:pPr>
        <w:pStyle w:val="Odstavecseseznamem"/>
        <w:numPr>
          <w:ilvl w:val="0"/>
          <w:numId w:val="13"/>
        </w:numPr>
        <w:rPr>
          <w:szCs w:val="22"/>
        </w:rPr>
      </w:pPr>
      <w:bookmarkStart w:id="74" w:name="_Ref8149344"/>
      <w:r w:rsidRPr="00930C22">
        <w:rPr>
          <w:szCs w:val="22"/>
        </w:rPr>
        <w:t>V</w:t>
      </w:r>
      <w:r w:rsidR="00872B8C" w:rsidRPr="00930C22">
        <w:rPr>
          <w:szCs w:val="22"/>
        </w:rPr>
        <w:t xml:space="preserve">eškeré </w:t>
      </w:r>
      <w:r w:rsidR="00547F15" w:rsidRPr="00930C22">
        <w:rPr>
          <w:szCs w:val="22"/>
        </w:rPr>
        <w:t xml:space="preserve">dodávky a </w:t>
      </w:r>
      <w:r w:rsidRPr="00930C22">
        <w:rPr>
          <w:szCs w:val="22"/>
        </w:rPr>
        <w:t>činnosti</w:t>
      </w:r>
      <w:r w:rsidR="00547F15" w:rsidRPr="00930C22">
        <w:rPr>
          <w:szCs w:val="22"/>
        </w:rPr>
        <w:t xml:space="preserve"> </w:t>
      </w:r>
      <w:r w:rsidRPr="00930C22">
        <w:rPr>
          <w:szCs w:val="22"/>
        </w:rPr>
        <w:t xml:space="preserve">řešení </w:t>
      </w:r>
      <w:r w:rsidR="003C5623">
        <w:rPr>
          <w:szCs w:val="22"/>
        </w:rPr>
        <w:t>i</w:t>
      </w:r>
      <w:r w:rsidRPr="00930C22">
        <w:t>ntegrace do datového centra zadavatele</w:t>
      </w:r>
      <w:r w:rsidRPr="00930C22">
        <w:rPr>
          <w:szCs w:val="22"/>
        </w:rPr>
        <w:t xml:space="preserve"> musí být projednány se zadavatelem a zadavatelem</w:t>
      </w:r>
      <w:r w:rsidR="007D3F87" w:rsidRPr="00930C22">
        <w:rPr>
          <w:szCs w:val="22"/>
        </w:rPr>
        <w:t xml:space="preserve"> schváleny</w:t>
      </w:r>
      <w:r w:rsidRPr="00930C22">
        <w:rPr>
          <w:szCs w:val="22"/>
        </w:rPr>
        <w:t xml:space="preserve">. </w:t>
      </w:r>
      <w:r w:rsidR="00547F15" w:rsidRPr="00930C22">
        <w:rPr>
          <w:szCs w:val="22"/>
        </w:rPr>
        <w:t xml:space="preserve">Veškeré </w:t>
      </w:r>
      <w:r w:rsidR="00605BD3" w:rsidRPr="00930C22">
        <w:rPr>
          <w:szCs w:val="22"/>
        </w:rPr>
        <w:t xml:space="preserve">použití a případné </w:t>
      </w:r>
      <w:r w:rsidR="00872B8C" w:rsidRPr="00930C22">
        <w:rPr>
          <w:szCs w:val="22"/>
        </w:rPr>
        <w:t xml:space="preserve">úpravy </w:t>
      </w:r>
      <w:r w:rsidR="00590D14" w:rsidRPr="00930C22">
        <w:rPr>
          <w:szCs w:val="22"/>
        </w:rPr>
        <w:lastRenderedPageBreak/>
        <w:t>zařízení</w:t>
      </w:r>
      <w:r w:rsidR="00AD7721" w:rsidRPr="00026C4D">
        <w:rPr>
          <w:szCs w:val="22"/>
        </w:rPr>
        <w:t xml:space="preserve"> či</w:t>
      </w:r>
      <w:r w:rsidR="00AD7721" w:rsidRPr="00930C22">
        <w:rPr>
          <w:szCs w:val="22"/>
          <w:lang w:val="en-US"/>
        </w:rPr>
        <w:t xml:space="preserve"> </w:t>
      </w:r>
      <w:r w:rsidR="00590D14" w:rsidRPr="00930C22">
        <w:rPr>
          <w:szCs w:val="22"/>
        </w:rPr>
        <w:t xml:space="preserve">technologií datového centra zadavatele </w:t>
      </w:r>
      <w:r w:rsidR="00622134" w:rsidRPr="00930C22">
        <w:rPr>
          <w:szCs w:val="22"/>
        </w:rPr>
        <w:t>(</w:t>
      </w:r>
      <w:r w:rsidR="00590D14" w:rsidRPr="00930C22">
        <w:rPr>
          <w:szCs w:val="22"/>
        </w:rPr>
        <w:t>potřebné pro realizaci integrace do datového centra zadavatele</w:t>
      </w:r>
      <w:r w:rsidR="00622134" w:rsidRPr="00930C22">
        <w:rPr>
          <w:szCs w:val="22"/>
        </w:rPr>
        <w:t>)</w:t>
      </w:r>
      <w:r w:rsidR="00590D14" w:rsidRPr="00930C22">
        <w:rPr>
          <w:szCs w:val="22"/>
        </w:rPr>
        <w:t xml:space="preserve"> </w:t>
      </w:r>
      <w:r w:rsidR="00872B8C" w:rsidRPr="00930C22">
        <w:rPr>
          <w:szCs w:val="22"/>
        </w:rPr>
        <w:t xml:space="preserve">musí být </w:t>
      </w:r>
      <w:r w:rsidR="00590D14" w:rsidRPr="00930C22">
        <w:rPr>
          <w:szCs w:val="22"/>
        </w:rPr>
        <w:t xml:space="preserve">projednány </w:t>
      </w:r>
      <w:r w:rsidR="00590D14" w:rsidRPr="00930C22">
        <w:t xml:space="preserve">se zadavatelem a se </w:t>
      </w:r>
      <w:r w:rsidR="006A7D88" w:rsidRPr="00930C22">
        <w:t xml:space="preserve">smluvní </w:t>
      </w:r>
      <w:r w:rsidR="00590D14" w:rsidRPr="00930C22">
        <w:t xml:space="preserve">společností </w:t>
      </w:r>
      <w:r w:rsidR="006A7D88" w:rsidRPr="00930C22">
        <w:t>zadavatele</w:t>
      </w:r>
      <w:r w:rsidR="00D50BD3" w:rsidRPr="00930C22">
        <w:t> </w:t>
      </w:r>
      <w:r w:rsidR="006A7D88" w:rsidRPr="00930C22">
        <w:t>poskytující servis</w:t>
      </w:r>
      <w:r w:rsidR="00D50BD3" w:rsidRPr="00930C22">
        <w:t xml:space="preserve"> datového centra</w:t>
      </w:r>
      <w:r w:rsidR="000B6875" w:rsidRPr="00930C22">
        <w:t xml:space="preserve"> a schváleny</w:t>
      </w:r>
      <w:r w:rsidR="00AD278D" w:rsidRPr="00930C22">
        <w:t xml:space="preserve"> zadavatelem</w:t>
      </w:r>
      <w:r w:rsidR="00547F15" w:rsidRPr="00930C22">
        <w:t xml:space="preserve">. </w:t>
      </w:r>
      <w:r w:rsidR="00C337E0" w:rsidRPr="00930C22">
        <w:t xml:space="preserve">Zadavatel si vyhrazuje právo </w:t>
      </w:r>
      <w:r w:rsidR="00A835ED" w:rsidRPr="00930C22">
        <w:t>na změnu, úpravu</w:t>
      </w:r>
      <w:r w:rsidR="00E722DD" w:rsidRPr="00930C22">
        <w:t xml:space="preserve"> technických návrhů integrace (vedení tras, přípojná místa</w:t>
      </w:r>
      <w:r w:rsidR="009B39F3" w:rsidRPr="00930C22">
        <w:t>, použité materiály,</w:t>
      </w:r>
      <w:r w:rsidR="00E722DD" w:rsidRPr="00930C22">
        <w:t xml:space="preserve"> apod.) s ohledem na provozní </w:t>
      </w:r>
      <w:r w:rsidR="00AD7721" w:rsidRPr="00930C22">
        <w:t xml:space="preserve">podmínky a </w:t>
      </w:r>
      <w:proofErr w:type="spellStart"/>
      <w:r w:rsidR="00AD7721" w:rsidRPr="00930C22">
        <w:t>best-practices</w:t>
      </w:r>
      <w:proofErr w:type="spellEnd"/>
      <w:r w:rsidR="00AD7721" w:rsidRPr="00930C22">
        <w:t xml:space="preserve"> provozu datového centra</w:t>
      </w:r>
      <w:r w:rsidR="00C337E0" w:rsidRPr="00930C22">
        <w:t xml:space="preserve">. </w:t>
      </w:r>
      <w:bookmarkEnd w:id="74"/>
    </w:p>
    <w:p w14:paraId="2C1AA0DE" w14:textId="03A1D3C2" w:rsidR="007F114A" w:rsidRPr="00930C22" w:rsidRDefault="00291B34" w:rsidP="005D6A61">
      <w:pPr>
        <w:pStyle w:val="Nadpis3"/>
      </w:pPr>
      <w:bookmarkStart w:id="75" w:name="_Toc138425600"/>
      <w:r>
        <w:t>U</w:t>
      </w:r>
      <w:r w:rsidR="007F114A" w:rsidRPr="00930C22">
        <w:t>místění</w:t>
      </w:r>
      <w:bookmarkEnd w:id="75"/>
    </w:p>
    <w:p w14:paraId="2C1AA0DF" w14:textId="77777777" w:rsidR="007F114A" w:rsidRPr="00930C22" w:rsidRDefault="007F114A" w:rsidP="008A592F">
      <w:pPr>
        <w:pStyle w:val="Odstavecseseznamem"/>
        <w:numPr>
          <w:ilvl w:val="0"/>
          <w:numId w:val="13"/>
        </w:numPr>
      </w:pPr>
      <w:r w:rsidRPr="00930C22">
        <w:rPr>
          <w:szCs w:val="22"/>
        </w:rPr>
        <w:t>Umístění zařízení musí respektovat dispozice prostor datového centra zadavatele. Zadavatel explicitně upozorňuje na přítomnost sloupů v prostoru datového sálu.</w:t>
      </w:r>
    </w:p>
    <w:p w14:paraId="2C1AA0E0" w14:textId="77777777" w:rsidR="005D2BE0" w:rsidRPr="00930C22" w:rsidRDefault="005D2BE0" w:rsidP="005D2BE0">
      <w:pPr>
        <w:pStyle w:val="Odstavecseseznamem"/>
        <w:ind w:left="720"/>
      </w:pPr>
    </w:p>
    <w:p w14:paraId="40FA3A4E" w14:textId="697AB775" w:rsidR="00C62341" w:rsidRPr="00930C22" w:rsidRDefault="00C62341" w:rsidP="008A592F">
      <w:pPr>
        <w:pStyle w:val="Odstavecseseznamem"/>
        <w:numPr>
          <w:ilvl w:val="0"/>
          <w:numId w:val="13"/>
        </w:numPr>
      </w:pPr>
      <w:r w:rsidRPr="00930C22">
        <w:t xml:space="preserve">Všechna </w:t>
      </w:r>
      <w:r w:rsidR="0000412D">
        <w:t xml:space="preserve">dodávaná </w:t>
      </w:r>
      <w:r w:rsidR="00981AB5" w:rsidRPr="00930C22">
        <w:t xml:space="preserve">ICT </w:t>
      </w:r>
      <w:r w:rsidRPr="00930C22">
        <w:t xml:space="preserve">zařízení musí být určena pro instalaci do racku a musí být </w:t>
      </w:r>
      <w:r w:rsidR="00EB1577" w:rsidRPr="00930C22">
        <w:t xml:space="preserve">nainstalována do racků, nebo musí jít o zařízení, jejichž konstrukce má charakter racku. </w:t>
      </w:r>
    </w:p>
    <w:p w14:paraId="2C1AA0E2" w14:textId="4AE6F28E" w:rsidR="00BB772F" w:rsidRPr="00930C22" w:rsidRDefault="00BB772F" w:rsidP="00C62341">
      <w:pPr>
        <w:ind w:left="360"/>
      </w:pPr>
    </w:p>
    <w:p w14:paraId="46670FFD" w14:textId="14551ECD" w:rsidR="00616BDB" w:rsidRPr="00930C22" w:rsidRDefault="00FF7AB9" w:rsidP="008A592F">
      <w:pPr>
        <w:pStyle w:val="Odstavecseseznamem"/>
        <w:numPr>
          <w:ilvl w:val="0"/>
          <w:numId w:val="13"/>
        </w:numPr>
      </w:pPr>
      <w:r w:rsidRPr="00930C22">
        <w:t>Zařízení musí být umístěna do racků dodaných dodavatelem</w:t>
      </w:r>
      <w:r w:rsidR="00C47E29" w:rsidRPr="00930C22">
        <w:t>.</w:t>
      </w:r>
    </w:p>
    <w:p w14:paraId="772E6FD1" w14:textId="77777777" w:rsidR="007B6327" w:rsidRPr="00930C22" w:rsidRDefault="007B6327" w:rsidP="007B6327">
      <w:pPr>
        <w:pStyle w:val="Odstavecseseznamem"/>
      </w:pPr>
    </w:p>
    <w:p w14:paraId="7FFD9D12" w14:textId="015AE734" w:rsidR="00607B7B" w:rsidRDefault="00FD1A61" w:rsidP="008A592F">
      <w:pPr>
        <w:pStyle w:val="Odstavecseseznamem"/>
        <w:numPr>
          <w:ilvl w:val="0"/>
          <w:numId w:val="13"/>
        </w:numPr>
      </w:pPr>
      <w:r w:rsidRPr="00930C22">
        <w:t xml:space="preserve">Součástí dodávky je </w:t>
      </w:r>
      <w:r w:rsidR="00607B7B" w:rsidRPr="00930C22">
        <w:t xml:space="preserve">připojení racků </w:t>
      </w:r>
      <w:r w:rsidR="0069236D" w:rsidRPr="00930C22">
        <w:t xml:space="preserve">potřebných pro realizaci </w:t>
      </w:r>
      <w:r w:rsidR="00607B7B" w:rsidRPr="00930C22">
        <w:t>na infrastrukturu zadavatele.</w:t>
      </w:r>
    </w:p>
    <w:p w14:paraId="33F7FA9F" w14:textId="77777777" w:rsidR="00EA4A00" w:rsidRDefault="00EA4A00" w:rsidP="00EA4A00">
      <w:pPr>
        <w:pStyle w:val="Odstavecseseznamem"/>
      </w:pPr>
    </w:p>
    <w:p w14:paraId="1764591C" w14:textId="20BD4624" w:rsidR="00EA4A00" w:rsidRPr="00930C22" w:rsidRDefault="00EA4A00" w:rsidP="008A592F">
      <w:pPr>
        <w:pStyle w:val="Odstavecseseznamem"/>
        <w:numPr>
          <w:ilvl w:val="0"/>
          <w:numId w:val="13"/>
        </w:numPr>
      </w:pPr>
      <w:r>
        <w:t>Racky budou pro účely chlazení vybaveny zadními vodou chlazenými dveřmi, které je možno otevřít běžným způsobem a získat tam přístup dovnitř racku. Není přípustné řešení používající chladící segmenty umístěné na racku, které je potřeba pro získání přístupu dovnitř racku demontovat.</w:t>
      </w:r>
    </w:p>
    <w:p w14:paraId="362D911B" w14:textId="77777777" w:rsidR="00607B7B" w:rsidRPr="00930C22" w:rsidRDefault="00607B7B" w:rsidP="00607B7B">
      <w:pPr>
        <w:pStyle w:val="Odstavecseseznamem"/>
      </w:pPr>
    </w:p>
    <w:p w14:paraId="1D2C6A5D" w14:textId="6F34B91F" w:rsidR="007B6327" w:rsidRPr="00930C22" w:rsidRDefault="00607B7B" w:rsidP="008A592F">
      <w:pPr>
        <w:pStyle w:val="Odstavecseseznamem"/>
        <w:numPr>
          <w:ilvl w:val="0"/>
          <w:numId w:val="13"/>
        </w:numPr>
      </w:pPr>
      <w:r w:rsidRPr="00930C22">
        <w:t>D</w:t>
      </w:r>
      <w:r w:rsidR="007B6327" w:rsidRPr="00930C22">
        <w:t xml:space="preserve">odavatel zajistí veškerou údržbu a servis </w:t>
      </w:r>
      <w:r w:rsidR="009D4476">
        <w:t xml:space="preserve">dodaných </w:t>
      </w:r>
      <w:r w:rsidR="007B6327" w:rsidRPr="00930C22">
        <w:t>racků po záruční dobu.</w:t>
      </w:r>
    </w:p>
    <w:p w14:paraId="4D8CE590" w14:textId="77777777" w:rsidR="00FF7AB9" w:rsidRPr="00930C22" w:rsidRDefault="00FF7AB9" w:rsidP="00FF7AB9">
      <w:pPr>
        <w:pStyle w:val="Odstavecseseznamem"/>
      </w:pPr>
    </w:p>
    <w:p w14:paraId="2814BDE6" w14:textId="60B18BCE" w:rsidR="00F35D65" w:rsidRPr="004C1889" w:rsidRDefault="003C5623" w:rsidP="008A592F">
      <w:pPr>
        <w:pStyle w:val="Odstavecseseznamem"/>
        <w:numPr>
          <w:ilvl w:val="0"/>
          <w:numId w:val="13"/>
        </w:numPr>
      </w:pPr>
      <w:r w:rsidRPr="004C1889">
        <w:t>Dodávaná z</w:t>
      </w:r>
      <w:r w:rsidR="00F35D65" w:rsidRPr="004C1889">
        <w:t xml:space="preserve">ařízení </w:t>
      </w:r>
      <w:r w:rsidR="00442DBE" w:rsidRPr="004C1889">
        <w:t>musí být umístěna</w:t>
      </w:r>
      <w:r w:rsidR="00F35D65" w:rsidRPr="004C1889">
        <w:t xml:space="preserve"> v</w:t>
      </w:r>
      <w:r w:rsidR="007512EE" w:rsidRPr="004C1889">
        <w:t>e</w:t>
      </w:r>
      <w:r w:rsidR="00F35D65" w:rsidRPr="004C1889">
        <w:t xml:space="preserve"> vymezeném prostoru vyznačeném na </w:t>
      </w:r>
      <w:r w:rsidR="000F2FC2" w:rsidRPr="004C1889">
        <w:t xml:space="preserve">následujícím </w:t>
      </w:r>
      <w:r w:rsidR="00F35D65" w:rsidRPr="004C1889">
        <w:t>obrázku</w:t>
      </w:r>
      <w:r w:rsidR="00EA4AAA" w:rsidRPr="004C1889">
        <w:t xml:space="preserve"> </w:t>
      </w:r>
      <w:r w:rsidR="00C562B7" w:rsidRPr="004C1889">
        <w:t>zeleným</w:t>
      </w:r>
      <w:r w:rsidR="009C491C" w:rsidRPr="004C1889">
        <w:t xml:space="preserve"> obdélníkem</w:t>
      </w:r>
      <w:r w:rsidR="007512EE" w:rsidRPr="004C1889">
        <w:t xml:space="preserve"> </w:t>
      </w:r>
      <w:r w:rsidR="00DF3D05" w:rsidRPr="004C1889">
        <w:t>označeným</w:t>
      </w:r>
      <w:r w:rsidR="00EA4AAA" w:rsidRPr="004C1889">
        <w:t xml:space="preserve"> „</w:t>
      </w:r>
      <w:r w:rsidR="00F5088F" w:rsidRPr="004C1889">
        <w:t>Cloudové úložiště</w:t>
      </w:r>
      <w:r w:rsidR="00DF3D05" w:rsidRPr="004C1889">
        <w:t>“ (vedle racků stávajícího datového úložiště PROJECT)</w:t>
      </w:r>
      <w:r w:rsidR="00F35D65" w:rsidRPr="004C1889">
        <w:t>.</w:t>
      </w:r>
    </w:p>
    <w:p w14:paraId="461A2CCC" w14:textId="77777777" w:rsidR="00194D82" w:rsidRPr="00930C22" w:rsidRDefault="00F06E31" w:rsidP="00194D82">
      <w:pPr>
        <w:keepNext/>
        <w:jc w:val="center"/>
      </w:pPr>
      <w:r w:rsidRPr="00930C22">
        <w:rPr>
          <w:noProof/>
        </w:rPr>
        <w:lastRenderedPageBreak/>
        <w:drawing>
          <wp:inline distT="0" distB="1270" distL="0" distR="0" wp14:anchorId="3AC8DD09" wp14:editId="1201D40C">
            <wp:extent cx="5732545" cy="4152653"/>
            <wp:effectExtent l="0" t="0" r="1905" b="635"/>
            <wp:docPr id="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732545" cy="4152653"/>
                    </a:xfrm>
                    <a:prstGeom prst="rect">
                      <a:avLst/>
                    </a:prstGeom>
                  </pic:spPr>
                </pic:pic>
              </a:graphicData>
            </a:graphic>
          </wp:inline>
        </w:drawing>
      </w:r>
    </w:p>
    <w:p w14:paraId="738A0F2E" w14:textId="41717473" w:rsidR="00F06E31" w:rsidRPr="00930C22" w:rsidRDefault="00194D82" w:rsidP="001C08FA">
      <w:pPr>
        <w:pStyle w:val="Titulek"/>
        <w:jc w:val="center"/>
      </w:pPr>
      <w:bookmarkStart w:id="76" w:name="_Ref5192239"/>
      <w:r w:rsidRPr="00930C22">
        <w:t xml:space="preserve">Obr. </w:t>
      </w:r>
      <w:r w:rsidR="00B54297" w:rsidRPr="00930C22">
        <w:rPr>
          <w:noProof/>
        </w:rPr>
        <w:fldChar w:fldCharType="begin"/>
      </w:r>
      <w:r w:rsidR="00B54297" w:rsidRPr="00930C22">
        <w:rPr>
          <w:noProof/>
        </w:rPr>
        <w:instrText xml:space="preserve"> SEQ Obrázek \* ARABIC </w:instrText>
      </w:r>
      <w:r w:rsidR="00B54297" w:rsidRPr="00930C22">
        <w:rPr>
          <w:noProof/>
        </w:rPr>
        <w:fldChar w:fldCharType="separate"/>
      </w:r>
      <w:r w:rsidR="0053051A">
        <w:rPr>
          <w:noProof/>
        </w:rPr>
        <w:t>2</w:t>
      </w:r>
      <w:r w:rsidR="00B54297" w:rsidRPr="00930C22">
        <w:rPr>
          <w:noProof/>
        </w:rPr>
        <w:fldChar w:fldCharType="end"/>
      </w:r>
      <w:r w:rsidRPr="00930C22">
        <w:t xml:space="preserve"> Umístění </w:t>
      </w:r>
      <w:proofErr w:type="spellStart"/>
      <w:r w:rsidR="00D71361">
        <w:t>Cloudového</w:t>
      </w:r>
      <w:proofErr w:type="spellEnd"/>
      <w:r w:rsidR="00D71361">
        <w:t xml:space="preserve"> úložiště</w:t>
      </w:r>
      <w:bookmarkEnd w:id="76"/>
    </w:p>
    <w:p w14:paraId="2C1AA0E4" w14:textId="77777777" w:rsidR="007F114A" w:rsidRPr="00930C22" w:rsidRDefault="007F114A" w:rsidP="007F114A">
      <w:pPr>
        <w:pStyle w:val="Odstavecseseznamem"/>
        <w:ind w:left="720"/>
      </w:pPr>
    </w:p>
    <w:p w14:paraId="2C1AA0E5" w14:textId="356601F6" w:rsidR="007F114A" w:rsidRPr="00930C22" w:rsidRDefault="00307E07" w:rsidP="008A592F">
      <w:pPr>
        <w:pStyle w:val="Odstavecseseznamem"/>
        <w:numPr>
          <w:ilvl w:val="0"/>
          <w:numId w:val="13"/>
        </w:numPr>
      </w:pPr>
      <w:r w:rsidRPr="00930C22">
        <w:t xml:space="preserve">Vzdálenost racků od překážek (zdí, sloupů, řad dalších racků) </w:t>
      </w:r>
      <w:r w:rsidR="003A2AA8" w:rsidRPr="00930C22">
        <w:t xml:space="preserve">a způsob instalace zařízení v racích </w:t>
      </w:r>
      <w:r w:rsidRPr="00930C22">
        <w:t>musí umožňovat bezproblémový návoz, instalaci, výměnu a servis všech zařízení.</w:t>
      </w:r>
      <w:r w:rsidR="007F114A" w:rsidRPr="00930C22">
        <w:t xml:space="preserve"> </w:t>
      </w:r>
    </w:p>
    <w:p w14:paraId="2C1AA0E6" w14:textId="77777777" w:rsidR="007F114A" w:rsidRPr="00930C22" w:rsidRDefault="007F114A" w:rsidP="007F114A">
      <w:bookmarkStart w:id="77" w:name="_GoBack"/>
      <w:bookmarkEnd w:id="77"/>
    </w:p>
    <w:p w14:paraId="2C1AA0E7" w14:textId="233D28C9" w:rsidR="007F114A" w:rsidRPr="00930C22" w:rsidRDefault="007F114A" w:rsidP="008A592F">
      <w:pPr>
        <w:pStyle w:val="Odstavecseseznamem"/>
        <w:numPr>
          <w:ilvl w:val="0"/>
          <w:numId w:val="13"/>
        </w:numPr>
      </w:pPr>
      <w:r w:rsidRPr="00930C22">
        <w:t xml:space="preserve">Umístění </w:t>
      </w:r>
      <w:r w:rsidRPr="00930C22">
        <w:rPr>
          <w:szCs w:val="22"/>
        </w:rPr>
        <w:t>veškerého</w:t>
      </w:r>
      <w:r w:rsidRPr="00930C22">
        <w:t xml:space="preserve"> instalovaného zařízení dodaného řešení nesmí omezit možnosti revizních zásahů na elektroinstalaci, chladících rozvodech, vzduchotechnice a bezpečnostních systémech (čidla apod.).</w:t>
      </w:r>
    </w:p>
    <w:p w14:paraId="687F4DEE" w14:textId="77777777" w:rsidR="00F54B09" w:rsidRPr="00930C22" w:rsidRDefault="00F54B09" w:rsidP="001B3281">
      <w:pPr>
        <w:pStyle w:val="Odstavecseseznamem"/>
      </w:pPr>
    </w:p>
    <w:p w14:paraId="5F91693E" w14:textId="194617FC" w:rsidR="00F54B09" w:rsidRPr="00930C22" w:rsidRDefault="00BD140F" w:rsidP="008A592F">
      <w:pPr>
        <w:pStyle w:val="Odstavecseseznamem"/>
        <w:numPr>
          <w:ilvl w:val="0"/>
          <w:numId w:val="13"/>
        </w:numPr>
      </w:pPr>
      <w:r w:rsidRPr="00930C22">
        <w:t xml:space="preserve">Postavení racků na podlaze datového sálu musí být stabilní a bezpečné, </w:t>
      </w:r>
      <w:r w:rsidR="00437537" w:rsidRPr="00930C22">
        <w:t>hmotnost racků musí být vhodně rozložena. M</w:t>
      </w:r>
      <w:r w:rsidRPr="00930C22">
        <w:t xml:space="preserve">usí být respektována </w:t>
      </w:r>
      <w:r w:rsidR="00437537" w:rsidRPr="00930C22">
        <w:t>konstrukce a únosnost podlahy (</w:t>
      </w:r>
      <w:r w:rsidR="00437537" w:rsidRPr="00930C22">
        <w:rPr>
          <w:szCs w:val="22"/>
        </w:rPr>
        <w:t>25kN/m2</w:t>
      </w:r>
      <w:r w:rsidR="00437537" w:rsidRPr="00930C22">
        <w:t xml:space="preserve">). </w:t>
      </w:r>
      <w:r w:rsidR="00222564" w:rsidRPr="00930C22">
        <w:t xml:space="preserve">V případě, že by rack působil </w:t>
      </w:r>
      <w:r w:rsidR="003044C9" w:rsidRPr="00930C22">
        <w:t xml:space="preserve">zátěž </w:t>
      </w:r>
      <w:r w:rsidR="00222564" w:rsidRPr="00930C22">
        <w:t>bodově nebo na malou plochu, musí být použit roznášecí rám.</w:t>
      </w:r>
      <w:r w:rsidR="00437537" w:rsidRPr="00930C22">
        <w:t xml:space="preserve"> Úpravy podlahových </w:t>
      </w:r>
      <w:r w:rsidR="00872B8C" w:rsidRPr="00930C22">
        <w:t>dlaždic</w:t>
      </w:r>
      <w:r w:rsidR="00437537" w:rsidRPr="00930C22">
        <w:t xml:space="preserve"> (prostupy do prostoru zdvojené podlahy) musí být provedeny způsobem, kterým nedojde ke snížení </w:t>
      </w:r>
      <w:r w:rsidR="00A97FFA" w:rsidRPr="00930C22">
        <w:t>únosnosti</w:t>
      </w:r>
      <w:r w:rsidR="00437537" w:rsidRPr="00930C22">
        <w:t xml:space="preserve"> podlahy.</w:t>
      </w:r>
      <w:r w:rsidR="004F14BD" w:rsidRPr="00930C22">
        <w:t xml:space="preserve"> Úpravy podlahových dlaždic musí být provedeny smluvní společností zadavatele poskytující servis datového centra.</w:t>
      </w:r>
    </w:p>
    <w:p w14:paraId="66AC9EA8" w14:textId="77777777" w:rsidR="00872B8C" w:rsidRPr="00930C22" w:rsidRDefault="00872B8C" w:rsidP="001B3281">
      <w:pPr>
        <w:pStyle w:val="Odstavecseseznamem"/>
      </w:pPr>
    </w:p>
    <w:p w14:paraId="5B805E40" w14:textId="3FB10CC9" w:rsidR="00872B8C" w:rsidRDefault="00BE5100" w:rsidP="008A592F">
      <w:pPr>
        <w:pStyle w:val="Odstavecseseznamem"/>
        <w:numPr>
          <w:ilvl w:val="0"/>
          <w:numId w:val="13"/>
        </w:numPr>
      </w:pPr>
      <w:r w:rsidRPr="00930C22">
        <w:t xml:space="preserve">Provedení kabeláže </w:t>
      </w:r>
      <w:r w:rsidR="0071136A" w:rsidRPr="00930C22">
        <w:t xml:space="preserve">(uvnitř i vně racků) </w:t>
      </w:r>
      <w:r w:rsidRPr="00930C22">
        <w:t xml:space="preserve">musí </w:t>
      </w:r>
      <w:r w:rsidR="0071136A" w:rsidRPr="00930C22">
        <w:t>zajišťovat spolehlivé připojení</w:t>
      </w:r>
      <w:r w:rsidR="00DC4B57" w:rsidRPr="00930C22">
        <w:t xml:space="preserve">, </w:t>
      </w:r>
      <w:r w:rsidR="00712EDF" w:rsidRPr="00930C22">
        <w:t xml:space="preserve">umožňovat manipulaci se zařízeními (např. při servisu zařízení) a bránit poškození </w:t>
      </w:r>
      <w:r w:rsidR="009636ED" w:rsidRPr="00930C22">
        <w:t xml:space="preserve">kabelů </w:t>
      </w:r>
      <w:r w:rsidR="00712EDF" w:rsidRPr="00930C22">
        <w:t>při manipulaci</w:t>
      </w:r>
      <w:r w:rsidR="0071136A" w:rsidRPr="00930C22">
        <w:t xml:space="preserve">. Prostupy do </w:t>
      </w:r>
      <w:r w:rsidR="00F209BA" w:rsidRPr="00930C22">
        <w:t>stropního podhledu</w:t>
      </w:r>
      <w:r w:rsidR="0071136A" w:rsidRPr="00930C22">
        <w:t xml:space="preserve"> datového sálu musí být osazeny průchodkami</w:t>
      </w:r>
      <w:r w:rsidR="007E2FEE">
        <w:t xml:space="preserve"> </w:t>
      </w:r>
      <w:r w:rsidR="007E2FEE" w:rsidRPr="007E2FEE">
        <w:t>vhodnými do plechových stropnic</w:t>
      </w:r>
      <w:r w:rsidR="0071136A" w:rsidRPr="00930C22">
        <w:t>.</w:t>
      </w:r>
    </w:p>
    <w:p w14:paraId="660C0644" w14:textId="77777777" w:rsidR="00605E45" w:rsidRDefault="00605E45" w:rsidP="00605E45">
      <w:pPr>
        <w:pStyle w:val="Odstavecseseznamem"/>
      </w:pPr>
    </w:p>
    <w:p w14:paraId="064459CF" w14:textId="4C5DBA92" w:rsidR="00605E45" w:rsidRPr="00930C22" w:rsidRDefault="00605E45" w:rsidP="008A592F">
      <w:pPr>
        <w:pStyle w:val="Odstavecseseznamem"/>
        <w:numPr>
          <w:ilvl w:val="0"/>
          <w:numId w:val="13"/>
        </w:numPr>
      </w:pPr>
      <w:r>
        <w:t xml:space="preserve">Zařízení umístěná v racku, musí být </w:t>
      </w:r>
      <w:r w:rsidR="00640105">
        <w:t>orientována</w:t>
      </w:r>
      <w:r>
        <w:t xml:space="preserve"> tak, aby všechna nasávala vzduch na stejné straně racku.</w:t>
      </w:r>
    </w:p>
    <w:p w14:paraId="2878683B" w14:textId="77777777" w:rsidR="009C4972" w:rsidRPr="00930C22" w:rsidRDefault="009C4972" w:rsidP="009C4972">
      <w:pPr>
        <w:pStyle w:val="Odstavecseseznamem"/>
      </w:pPr>
    </w:p>
    <w:p w14:paraId="2C1AA0E9" w14:textId="5AEA7759" w:rsidR="009E3D8D" w:rsidRPr="00930C22" w:rsidRDefault="009E3D8D" w:rsidP="008A592F">
      <w:pPr>
        <w:pStyle w:val="Odstavecseseznamem"/>
        <w:numPr>
          <w:ilvl w:val="0"/>
          <w:numId w:val="13"/>
        </w:numPr>
        <w:rPr>
          <w:szCs w:val="22"/>
        </w:rPr>
      </w:pPr>
      <w:r w:rsidRPr="00930C22">
        <w:rPr>
          <w:szCs w:val="22"/>
        </w:rPr>
        <w:t xml:space="preserve">(I) </w:t>
      </w:r>
      <w:r w:rsidR="00A81017" w:rsidRPr="00930C22">
        <w:rPr>
          <w:szCs w:val="22"/>
        </w:rPr>
        <w:t>Dodavatel</w:t>
      </w:r>
      <w:r w:rsidRPr="00930C22">
        <w:rPr>
          <w:szCs w:val="22"/>
        </w:rPr>
        <w:t xml:space="preserve"> musí v nabídce uvést schéma navrhovaného umístění zařízení </w:t>
      </w:r>
      <w:r w:rsidR="00651D7C">
        <w:rPr>
          <w:szCs w:val="22"/>
        </w:rPr>
        <w:t xml:space="preserve">dodávky </w:t>
      </w:r>
      <w:r w:rsidR="0001718F" w:rsidRPr="00930C22">
        <w:rPr>
          <w:szCs w:val="22"/>
        </w:rPr>
        <w:t>v</w:t>
      </w:r>
      <w:r w:rsidRPr="00930C22">
        <w:rPr>
          <w:szCs w:val="22"/>
        </w:rPr>
        <w:t xml:space="preserve"> datovém sálu datového centra zadavatele</w:t>
      </w:r>
      <w:r w:rsidR="001F5701">
        <w:rPr>
          <w:szCs w:val="22"/>
        </w:rPr>
        <w:t xml:space="preserve"> a počet racků</w:t>
      </w:r>
      <w:r w:rsidRPr="00930C22">
        <w:rPr>
          <w:szCs w:val="22"/>
        </w:rPr>
        <w:t>.</w:t>
      </w:r>
    </w:p>
    <w:p w14:paraId="2C1AA0EB" w14:textId="6A8F4BF1" w:rsidR="00FF4273" w:rsidRPr="00930C22" w:rsidRDefault="00291B34" w:rsidP="005D6A61">
      <w:pPr>
        <w:pStyle w:val="Nadpis3"/>
      </w:pPr>
      <w:bookmarkStart w:id="78" w:name="_Toc138425601"/>
      <w:r>
        <w:lastRenderedPageBreak/>
        <w:t>N</w:t>
      </w:r>
      <w:r w:rsidR="009A1349" w:rsidRPr="00930C22">
        <w:t>apájení</w:t>
      </w:r>
      <w:bookmarkEnd w:id="78"/>
    </w:p>
    <w:p w14:paraId="2C1AA0EC" w14:textId="0CFD92F4" w:rsidR="00E05ACC" w:rsidRPr="00930C22" w:rsidRDefault="00FF4273" w:rsidP="008A592F">
      <w:pPr>
        <w:pStyle w:val="Odstavecseseznamem"/>
        <w:numPr>
          <w:ilvl w:val="0"/>
          <w:numId w:val="13"/>
        </w:numPr>
        <w:rPr>
          <w:szCs w:val="22"/>
        </w:rPr>
      </w:pPr>
      <w:r w:rsidRPr="00930C22">
        <w:rPr>
          <w:szCs w:val="22"/>
        </w:rPr>
        <w:t xml:space="preserve">Řešení napájení a provoz </w:t>
      </w:r>
      <w:r w:rsidR="00171EEB">
        <w:rPr>
          <w:szCs w:val="22"/>
        </w:rPr>
        <w:t xml:space="preserve">dodávaných zařízení </w:t>
      </w:r>
      <w:r w:rsidRPr="00930C22">
        <w:rPr>
          <w:szCs w:val="22"/>
        </w:rPr>
        <w:t xml:space="preserve">musí respektovat </w:t>
      </w:r>
      <w:r w:rsidR="00AD0716" w:rsidRPr="00930C22">
        <w:rPr>
          <w:szCs w:val="22"/>
        </w:rPr>
        <w:t>omezení zadavatele</w:t>
      </w:r>
      <w:r w:rsidR="00251CC5" w:rsidRPr="00930C22">
        <w:rPr>
          <w:szCs w:val="22"/>
        </w:rPr>
        <w:t>,</w:t>
      </w:r>
      <w:r w:rsidR="00AD0716" w:rsidRPr="00930C22">
        <w:rPr>
          <w:szCs w:val="22"/>
        </w:rPr>
        <w:t xml:space="preserve"> zejména parametry napájecích okruhů</w:t>
      </w:r>
      <w:r w:rsidR="00E05ACC" w:rsidRPr="00930C22">
        <w:rPr>
          <w:szCs w:val="22"/>
        </w:rPr>
        <w:t>.</w:t>
      </w:r>
    </w:p>
    <w:p w14:paraId="6DE0986A" w14:textId="77777777" w:rsidR="00DC547F" w:rsidRPr="00930C22" w:rsidRDefault="00DC547F" w:rsidP="00DC547F">
      <w:pPr>
        <w:pStyle w:val="Odstavecseseznamem"/>
        <w:ind w:left="720"/>
        <w:rPr>
          <w:szCs w:val="22"/>
        </w:rPr>
      </w:pPr>
    </w:p>
    <w:p w14:paraId="2C0B59C4" w14:textId="3C890218" w:rsidR="00DC547F" w:rsidRPr="00930C22" w:rsidRDefault="00D71361" w:rsidP="008A592F">
      <w:pPr>
        <w:pStyle w:val="Odstavecseseznamem"/>
        <w:numPr>
          <w:ilvl w:val="0"/>
          <w:numId w:val="13"/>
        </w:numPr>
        <w:rPr>
          <w:szCs w:val="22"/>
        </w:rPr>
      </w:pPr>
      <w:r>
        <w:t>Cloudové úložiště</w:t>
      </w:r>
      <w:r w:rsidR="00DC547F" w:rsidRPr="00930C22">
        <w:rPr>
          <w:szCs w:val="22"/>
        </w:rPr>
        <w:t xml:space="preserve"> </w:t>
      </w:r>
      <w:r w:rsidR="008C4D10">
        <w:rPr>
          <w:szCs w:val="22"/>
        </w:rPr>
        <w:t>bude</w:t>
      </w:r>
      <w:r w:rsidR="00DC547F" w:rsidRPr="00930C22">
        <w:rPr>
          <w:szCs w:val="22"/>
        </w:rPr>
        <w:t xml:space="preserve"> </w:t>
      </w:r>
      <w:r w:rsidR="008655A8" w:rsidRPr="00930C22">
        <w:rPr>
          <w:szCs w:val="22"/>
        </w:rPr>
        <w:t xml:space="preserve">současně </w:t>
      </w:r>
      <w:r w:rsidR="00DC547F" w:rsidRPr="00930C22">
        <w:rPr>
          <w:szCs w:val="22"/>
        </w:rPr>
        <w:t>napájen</w:t>
      </w:r>
      <w:r w:rsidR="008C4D10">
        <w:rPr>
          <w:szCs w:val="22"/>
        </w:rPr>
        <w:t>o</w:t>
      </w:r>
      <w:r w:rsidR="00DC547F" w:rsidRPr="00930C22">
        <w:rPr>
          <w:szCs w:val="22"/>
        </w:rPr>
        <w:t xml:space="preserve"> z nezávislých napájecích větví datového centra</w:t>
      </w:r>
      <w:r w:rsidR="00C560EB" w:rsidRPr="00930C22">
        <w:rPr>
          <w:szCs w:val="22"/>
        </w:rPr>
        <w:t xml:space="preserve"> (A </w:t>
      </w:r>
      <w:proofErr w:type="spellStart"/>
      <w:r w:rsidR="00C560EB" w:rsidRPr="00930C22">
        <w:rPr>
          <w:szCs w:val="22"/>
        </w:rPr>
        <w:t>a</w:t>
      </w:r>
      <w:proofErr w:type="spellEnd"/>
      <w:r w:rsidR="00C560EB" w:rsidRPr="00930C22">
        <w:rPr>
          <w:szCs w:val="22"/>
        </w:rPr>
        <w:t xml:space="preserve"> B)</w:t>
      </w:r>
      <w:r w:rsidR="00DC547F" w:rsidRPr="00930C22">
        <w:rPr>
          <w:szCs w:val="22"/>
        </w:rPr>
        <w:t>.</w:t>
      </w:r>
    </w:p>
    <w:p w14:paraId="2C1AA0ED" w14:textId="77777777" w:rsidR="00E05ACC" w:rsidRPr="00930C22" w:rsidRDefault="00E05ACC" w:rsidP="00FF4273">
      <w:pPr>
        <w:rPr>
          <w:szCs w:val="22"/>
        </w:rPr>
      </w:pPr>
    </w:p>
    <w:p w14:paraId="2C1AA0EE" w14:textId="791387E1" w:rsidR="003E1816" w:rsidRPr="00930C22" w:rsidRDefault="003E1816" w:rsidP="008A592F">
      <w:pPr>
        <w:pStyle w:val="Odstavecseseznamem"/>
        <w:numPr>
          <w:ilvl w:val="0"/>
          <w:numId w:val="13"/>
        </w:numPr>
      </w:pPr>
      <w:r w:rsidRPr="00930C22">
        <w:t xml:space="preserve">Výpadek či odstávka napájecího okruhu </w:t>
      </w:r>
      <w:r w:rsidR="007E7F9D" w:rsidRPr="00930C22">
        <w:t xml:space="preserve">nebo napájecí větve </w:t>
      </w:r>
      <w:r w:rsidRPr="00930C22">
        <w:t>nesmí způsobit poškození žádného zařízení a nesmí způsobit ohrožení zdraví osob či majetku.</w:t>
      </w:r>
    </w:p>
    <w:p w14:paraId="2C1AA0EF" w14:textId="77777777" w:rsidR="003E1816" w:rsidRPr="00930C22" w:rsidRDefault="003E1816" w:rsidP="003E1816">
      <w:pPr>
        <w:pStyle w:val="Odstavecseseznamem"/>
        <w:ind w:left="720"/>
      </w:pPr>
    </w:p>
    <w:p w14:paraId="5B3D908F" w14:textId="05F20956" w:rsidR="00F55ADC" w:rsidRPr="00930C22" w:rsidRDefault="003E1816" w:rsidP="008A592F">
      <w:pPr>
        <w:pStyle w:val="Odstavecseseznamem"/>
        <w:numPr>
          <w:ilvl w:val="0"/>
          <w:numId w:val="13"/>
        </w:numPr>
      </w:pPr>
      <w:r w:rsidRPr="00930C22">
        <w:t xml:space="preserve">Výpadek či odstávka </w:t>
      </w:r>
      <w:r w:rsidR="00156632" w:rsidRPr="00930C22">
        <w:t>libovolného</w:t>
      </w:r>
      <w:r w:rsidR="009E269C" w:rsidRPr="00930C22">
        <w:t xml:space="preserve"> </w:t>
      </w:r>
      <w:r w:rsidR="00156632" w:rsidRPr="00930C22">
        <w:t xml:space="preserve">jednoho </w:t>
      </w:r>
      <w:r w:rsidRPr="00930C22">
        <w:t xml:space="preserve">napájecího okruhu </w:t>
      </w:r>
      <w:r w:rsidR="007E7F9D" w:rsidRPr="00930C22">
        <w:t xml:space="preserve">nebo napájecí větve </w:t>
      </w:r>
      <w:r w:rsidRPr="00930C22">
        <w:t>nesmí způsobit</w:t>
      </w:r>
      <w:r w:rsidR="00B22217" w:rsidRPr="00930C22">
        <w:t xml:space="preserve"> </w:t>
      </w:r>
      <w:r w:rsidR="00F55ADC" w:rsidRPr="00930C22">
        <w:t xml:space="preserve">nedostupnost </w:t>
      </w:r>
      <w:r w:rsidR="00B22217" w:rsidRPr="00930C22">
        <w:t xml:space="preserve">služeb </w:t>
      </w:r>
      <w:proofErr w:type="spellStart"/>
      <w:r w:rsidR="00D71361">
        <w:t>Cloudového</w:t>
      </w:r>
      <w:proofErr w:type="spellEnd"/>
      <w:r w:rsidR="00D71361">
        <w:t xml:space="preserve"> úložiště</w:t>
      </w:r>
      <w:r w:rsidR="00D55C9A" w:rsidRPr="00930C22">
        <w:rPr>
          <w:szCs w:val="22"/>
        </w:rPr>
        <w:t xml:space="preserve">, snížení výkonu </w:t>
      </w:r>
      <w:r w:rsidR="00522FE8" w:rsidRPr="00930C22">
        <w:rPr>
          <w:szCs w:val="22"/>
        </w:rPr>
        <w:t>ani přerušení chodu žádného zařízení</w:t>
      </w:r>
      <w:r w:rsidR="00B22217" w:rsidRPr="00930C22">
        <w:t>.</w:t>
      </w:r>
    </w:p>
    <w:p w14:paraId="22CDD461" w14:textId="19337866" w:rsidR="00D60A8D" w:rsidRPr="00930C22" w:rsidRDefault="00DA1DF8" w:rsidP="00D60A8D">
      <w:pPr>
        <w:pStyle w:val="Odstavecseseznamem"/>
      </w:pPr>
      <w:r w:rsidRPr="00930C22">
        <w:t>Po</w:t>
      </w:r>
      <w:r w:rsidR="00D60A8D" w:rsidRPr="00930C22">
        <w:t xml:space="preserve"> </w:t>
      </w:r>
      <w:r w:rsidR="00847B19" w:rsidRPr="00930C22">
        <w:t xml:space="preserve">obnově napájení </w:t>
      </w:r>
      <w:r w:rsidR="003D1188" w:rsidRPr="00930C22">
        <w:t xml:space="preserve">napájecího okruhu nebo napájecí větve </w:t>
      </w:r>
      <w:r w:rsidR="001C4157" w:rsidRPr="00930C22">
        <w:t xml:space="preserve">musí být </w:t>
      </w:r>
      <w:r w:rsidRPr="00930C22">
        <w:t xml:space="preserve">následně automaticky </w:t>
      </w:r>
      <w:r w:rsidR="001C4157" w:rsidRPr="00930C22">
        <w:t xml:space="preserve">zajištěna redundance napájení </w:t>
      </w:r>
      <w:r w:rsidRPr="00930C22">
        <w:t xml:space="preserve">všech </w:t>
      </w:r>
      <w:r w:rsidR="001C4157" w:rsidRPr="00930C22">
        <w:t>zařízení.</w:t>
      </w:r>
    </w:p>
    <w:p w14:paraId="60923073" w14:textId="732CFA91" w:rsidR="00522FE8" w:rsidRPr="00930C22" w:rsidRDefault="00F45E3E" w:rsidP="00522FE8">
      <w:pPr>
        <w:pStyle w:val="Odstavecseseznamem"/>
      </w:pPr>
      <w:r w:rsidRPr="00930C22">
        <w:t xml:space="preserve">Řešení pomocí ATS switche je možno použít pouze pro napájení </w:t>
      </w:r>
      <w:r w:rsidR="004C1889">
        <w:t>management přepínačů</w:t>
      </w:r>
      <w:r w:rsidRPr="00930C22">
        <w:t xml:space="preserve">. </w:t>
      </w:r>
      <w:r w:rsidR="00522FE8" w:rsidRPr="00930C22">
        <w:t xml:space="preserve">V případě, že v řešení </w:t>
      </w:r>
      <w:r w:rsidRPr="00930C22">
        <w:t xml:space="preserve">je </w:t>
      </w:r>
      <w:r w:rsidR="00522FE8" w:rsidRPr="00930C22">
        <w:t xml:space="preserve">použit ATS switch, musí být ATS switch vzdáleně </w:t>
      </w:r>
      <w:proofErr w:type="spellStart"/>
      <w:r w:rsidR="00516574" w:rsidRPr="00930C22">
        <w:t>spravovatelný</w:t>
      </w:r>
      <w:proofErr w:type="spellEnd"/>
      <w:r w:rsidR="00522FE8" w:rsidRPr="00930C22">
        <w:t>.</w:t>
      </w:r>
    </w:p>
    <w:p w14:paraId="2C1AA0F1" w14:textId="77777777" w:rsidR="00814DB3" w:rsidRPr="00930C22" w:rsidRDefault="00814DB3" w:rsidP="00814DB3">
      <w:pPr>
        <w:pStyle w:val="Odstavecseseznamem"/>
        <w:ind w:left="720"/>
        <w:rPr>
          <w:szCs w:val="22"/>
        </w:rPr>
      </w:pPr>
    </w:p>
    <w:p w14:paraId="2C1AA0F2" w14:textId="30EC5011" w:rsidR="009A1349" w:rsidRPr="00930C22" w:rsidRDefault="009A1349" w:rsidP="008A592F">
      <w:pPr>
        <w:pStyle w:val="Odstavecseseznamem"/>
        <w:numPr>
          <w:ilvl w:val="0"/>
          <w:numId w:val="13"/>
        </w:numPr>
        <w:rPr>
          <w:szCs w:val="22"/>
        </w:rPr>
      </w:pPr>
      <w:r w:rsidRPr="00930C22">
        <w:rPr>
          <w:szCs w:val="22"/>
        </w:rPr>
        <w:t xml:space="preserve">Systémy </w:t>
      </w:r>
      <w:proofErr w:type="spellStart"/>
      <w:r w:rsidR="00D71361">
        <w:t>Cloudového</w:t>
      </w:r>
      <w:proofErr w:type="spellEnd"/>
      <w:r w:rsidR="00D71361">
        <w:t xml:space="preserve"> úložiště</w:t>
      </w:r>
      <w:r w:rsidRPr="00930C22">
        <w:rPr>
          <w:szCs w:val="22"/>
        </w:rPr>
        <w:t xml:space="preserve"> musí rovnoměrně zatěžovat </w:t>
      </w:r>
      <w:r w:rsidR="00BD2FA7" w:rsidRPr="00930C22">
        <w:t xml:space="preserve">napájecí větve a jednotlivé </w:t>
      </w:r>
      <w:r w:rsidRPr="00930C22">
        <w:rPr>
          <w:szCs w:val="22"/>
        </w:rPr>
        <w:t>fáze elektrického napájení.</w:t>
      </w:r>
    </w:p>
    <w:p w14:paraId="2C1AA0F3" w14:textId="77777777" w:rsidR="009A1349" w:rsidRPr="00930C22" w:rsidRDefault="009A1349" w:rsidP="009A1349">
      <w:pPr>
        <w:rPr>
          <w:szCs w:val="22"/>
        </w:rPr>
      </w:pPr>
    </w:p>
    <w:p w14:paraId="2C1AA0F4" w14:textId="77777777" w:rsidR="009A1349" w:rsidRPr="00930C22" w:rsidRDefault="00951000" w:rsidP="008A592F">
      <w:pPr>
        <w:pStyle w:val="Odstavecseseznamem"/>
        <w:numPr>
          <w:ilvl w:val="0"/>
          <w:numId w:val="13"/>
        </w:numPr>
        <w:rPr>
          <w:szCs w:val="22"/>
        </w:rPr>
      </w:pPr>
      <w:r w:rsidRPr="00930C22">
        <w:rPr>
          <w:szCs w:val="22"/>
        </w:rPr>
        <w:t>Ř</w:t>
      </w:r>
      <w:r w:rsidR="009A1349" w:rsidRPr="00930C22">
        <w:rPr>
          <w:szCs w:val="22"/>
        </w:rPr>
        <w:t>ešení musí počítat s maximálním provozním příkonem všech dodaných zařízení.</w:t>
      </w:r>
    </w:p>
    <w:p w14:paraId="2C1AA0F5" w14:textId="77777777" w:rsidR="009A1349" w:rsidRPr="00930C22" w:rsidRDefault="009A1349" w:rsidP="00FF4273">
      <w:pPr>
        <w:rPr>
          <w:szCs w:val="22"/>
        </w:rPr>
      </w:pPr>
    </w:p>
    <w:p w14:paraId="2C1AA0F6" w14:textId="615D1664" w:rsidR="00AC3C03" w:rsidRPr="00930C22" w:rsidRDefault="00D71361" w:rsidP="008A592F">
      <w:pPr>
        <w:pStyle w:val="Odstavecseseznamem"/>
        <w:numPr>
          <w:ilvl w:val="0"/>
          <w:numId w:val="13"/>
        </w:numPr>
        <w:rPr>
          <w:szCs w:val="22"/>
        </w:rPr>
      </w:pPr>
      <w:r>
        <w:t>Cloudové úložiště</w:t>
      </w:r>
      <w:r w:rsidR="00AC3C03" w:rsidRPr="00930C22">
        <w:rPr>
          <w:szCs w:val="22"/>
        </w:rPr>
        <w:t xml:space="preserve"> musí umožňovat vypnutí celého systému.</w:t>
      </w:r>
      <w:r w:rsidR="006C5CA7" w:rsidRPr="00930C22">
        <w:rPr>
          <w:szCs w:val="22"/>
        </w:rPr>
        <w:t xml:space="preserve"> </w:t>
      </w:r>
      <w:r>
        <w:t>Cloudové úložiště</w:t>
      </w:r>
      <w:r w:rsidR="006C5CA7" w:rsidRPr="00930C22">
        <w:rPr>
          <w:szCs w:val="22"/>
        </w:rPr>
        <w:t xml:space="preserve"> musí umožnit </w:t>
      </w:r>
      <w:r w:rsidR="00B05547" w:rsidRPr="00930C22">
        <w:rPr>
          <w:szCs w:val="22"/>
        </w:rPr>
        <w:t xml:space="preserve">korektní </w:t>
      </w:r>
      <w:r w:rsidR="006C5CA7" w:rsidRPr="00930C22">
        <w:rPr>
          <w:szCs w:val="22"/>
        </w:rPr>
        <w:t>vyp</w:t>
      </w:r>
      <w:r w:rsidR="00D77350" w:rsidRPr="00930C22">
        <w:rPr>
          <w:szCs w:val="22"/>
        </w:rPr>
        <w:t xml:space="preserve">nutí celého systému nejdéle za </w:t>
      </w:r>
      <w:r w:rsidR="00F1596F" w:rsidRPr="00930C22">
        <w:rPr>
          <w:szCs w:val="22"/>
        </w:rPr>
        <w:t>3</w:t>
      </w:r>
      <w:r w:rsidR="00D77350" w:rsidRPr="00930C22">
        <w:rPr>
          <w:szCs w:val="22"/>
        </w:rPr>
        <w:t>0</w:t>
      </w:r>
      <w:r w:rsidR="006C5CA7" w:rsidRPr="00930C22">
        <w:rPr>
          <w:szCs w:val="22"/>
        </w:rPr>
        <w:t xml:space="preserve"> minut.</w:t>
      </w:r>
    </w:p>
    <w:p w14:paraId="2C1AA0F7" w14:textId="77777777" w:rsidR="00F56BEE" w:rsidRPr="00930C22" w:rsidRDefault="00F56BEE" w:rsidP="00FF4273">
      <w:pPr>
        <w:rPr>
          <w:szCs w:val="22"/>
        </w:rPr>
      </w:pPr>
    </w:p>
    <w:p w14:paraId="2C1AA0F8" w14:textId="7B5AF0F1" w:rsidR="00634B57" w:rsidRPr="00930C22" w:rsidRDefault="00634B57" w:rsidP="008A592F">
      <w:pPr>
        <w:pStyle w:val="Odstavecseseznamem"/>
        <w:numPr>
          <w:ilvl w:val="0"/>
          <w:numId w:val="13"/>
        </w:numPr>
        <w:rPr>
          <w:szCs w:val="22"/>
        </w:rPr>
      </w:pPr>
      <w:r w:rsidRPr="00930C22">
        <w:rPr>
          <w:szCs w:val="22"/>
        </w:rPr>
        <w:t xml:space="preserve">(I) </w:t>
      </w:r>
      <w:r w:rsidR="00A81017" w:rsidRPr="00930C22">
        <w:rPr>
          <w:szCs w:val="22"/>
        </w:rPr>
        <w:t>Dodavatel</w:t>
      </w:r>
      <w:r w:rsidRPr="00930C22">
        <w:rPr>
          <w:szCs w:val="22"/>
        </w:rPr>
        <w:t xml:space="preserve"> musí v nabídce uvést energetickou kalkulaci. Energetická kalkulace musí obsahovat:</w:t>
      </w:r>
    </w:p>
    <w:p w14:paraId="2C1AA0F9" w14:textId="77777777" w:rsidR="00634B57" w:rsidRPr="00930C22" w:rsidRDefault="00634B57" w:rsidP="00424A87">
      <w:pPr>
        <w:pStyle w:val="Odstavecseseznamem"/>
        <w:numPr>
          <w:ilvl w:val="0"/>
          <w:numId w:val="4"/>
        </w:numPr>
        <w:rPr>
          <w:szCs w:val="22"/>
        </w:rPr>
      </w:pPr>
      <w:r w:rsidRPr="00930C22">
        <w:rPr>
          <w:szCs w:val="22"/>
        </w:rPr>
        <w:t>maximální elektrický příkon celého řešení</w:t>
      </w:r>
    </w:p>
    <w:p w14:paraId="2C1AA0FB" w14:textId="133DF7FE" w:rsidR="00634B57" w:rsidRPr="00930C22" w:rsidRDefault="00634B57" w:rsidP="00424A87">
      <w:pPr>
        <w:pStyle w:val="Odstavecseseznamem"/>
        <w:numPr>
          <w:ilvl w:val="0"/>
          <w:numId w:val="4"/>
        </w:numPr>
        <w:rPr>
          <w:szCs w:val="22"/>
        </w:rPr>
      </w:pPr>
      <w:r w:rsidRPr="00930C22">
        <w:rPr>
          <w:szCs w:val="22"/>
        </w:rPr>
        <w:t>elektrický příkon pro každý osazený rack</w:t>
      </w:r>
      <w:r w:rsidR="002B301D" w:rsidRPr="00930C22">
        <w:rPr>
          <w:szCs w:val="22"/>
        </w:rPr>
        <w:t xml:space="preserve"> či </w:t>
      </w:r>
      <w:r w:rsidR="006B79BF" w:rsidRPr="00930C22">
        <w:rPr>
          <w:szCs w:val="22"/>
        </w:rPr>
        <w:t>samostatně umístěné zařízení</w:t>
      </w:r>
    </w:p>
    <w:p w14:paraId="2C1AA0FC" w14:textId="77777777" w:rsidR="006B79BF" w:rsidRPr="00930C22" w:rsidRDefault="006B79BF" w:rsidP="006B79BF">
      <w:pPr>
        <w:pStyle w:val="Odstavecseseznamem"/>
        <w:ind w:left="720"/>
        <w:rPr>
          <w:szCs w:val="22"/>
        </w:rPr>
      </w:pPr>
    </w:p>
    <w:p w14:paraId="2C1AA0FD" w14:textId="4299B731" w:rsidR="006B79BF" w:rsidRPr="00930C22" w:rsidRDefault="006B79BF" w:rsidP="008A592F">
      <w:pPr>
        <w:pStyle w:val="Odstavecseseznamem"/>
        <w:numPr>
          <w:ilvl w:val="0"/>
          <w:numId w:val="13"/>
        </w:numPr>
        <w:rPr>
          <w:szCs w:val="22"/>
        </w:rPr>
      </w:pPr>
      <w:r w:rsidRPr="00930C22">
        <w:rPr>
          <w:szCs w:val="22"/>
        </w:rPr>
        <w:t xml:space="preserve">(I) </w:t>
      </w:r>
      <w:r w:rsidR="00A81017" w:rsidRPr="00930C22">
        <w:rPr>
          <w:szCs w:val="22"/>
        </w:rPr>
        <w:t>Dodavatel</w:t>
      </w:r>
      <w:r w:rsidRPr="00930C22">
        <w:rPr>
          <w:szCs w:val="22"/>
        </w:rPr>
        <w:t xml:space="preserve"> musí v nabídce uvést schéma a parametry napojení </w:t>
      </w:r>
      <w:r w:rsidR="00CB0F15">
        <w:t>zařízení</w:t>
      </w:r>
      <w:r w:rsidRPr="00930C22">
        <w:rPr>
          <w:szCs w:val="22"/>
        </w:rPr>
        <w:t xml:space="preserve"> na elektrické rozvody datového centra.</w:t>
      </w:r>
    </w:p>
    <w:p w14:paraId="2C1AA0FF" w14:textId="1D2F2FAB" w:rsidR="009A1349" w:rsidRPr="00930C22" w:rsidRDefault="00291B34" w:rsidP="005D6A61">
      <w:pPr>
        <w:pStyle w:val="Nadpis3"/>
      </w:pPr>
      <w:bookmarkStart w:id="79" w:name="_Toc138425602"/>
      <w:r>
        <w:t>C</w:t>
      </w:r>
      <w:r w:rsidR="009A1349" w:rsidRPr="00930C22">
        <w:t>hlazení</w:t>
      </w:r>
      <w:bookmarkEnd w:id="79"/>
    </w:p>
    <w:p w14:paraId="2C1AA100" w14:textId="6F6576D7" w:rsidR="00951000" w:rsidRPr="00930C22" w:rsidRDefault="00951000" w:rsidP="008A592F">
      <w:pPr>
        <w:pStyle w:val="Odstavecseseznamem"/>
        <w:numPr>
          <w:ilvl w:val="0"/>
          <w:numId w:val="13"/>
        </w:numPr>
        <w:rPr>
          <w:szCs w:val="22"/>
        </w:rPr>
      </w:pPr>
      <w:r w:rsidRPr="00930C22">
        <w:rPr>
          <w:szCs w:val="22"/>
        </w:rPr>
        <w:t xml:space="preserve">Řešení </w:t>
      </w:r>
      <w:r w:rsidR="00683933" w:rsidRPr="00930C22">
        <w:rPr>
          <w:szCs w:val="22"/>
        </w:rPr>
        <w:t>chlazení</w:t>
      </w:r>
      <w:r w:rsidRPr="00930C22">
        <w:rPr>
          <w:szCs w:val="22"/>
        </w:rPr>
        <w:t xml:space="preserve"> a provoz </w:t>
      </w:r>
      <w:r w:rsidR="009143F1">
        <w:rPr>
          <w:szCs w:val="22"/>
        </w:rPr>
        <w:t>dodávaných zařízení</w:t>
      </w:r>
      <w:r w:rsidRPr="00930C22">
        <w:rPr>
          <w:szCs w:val="22"/>
        </w:rPr>
        <w:t xml:space="preserve"> musí respektovat omezení zadavatele</w:t>
      </w:r>
      <w:r w:rsidR="00251CC5" w:rsidRPr="00930C22">
        <w:rPr>
          <w:szCs w:val="22"/>
        </w:rPr>
        <w:t>,</w:t>
      </w:r>
      <w:r w:rsidR="0027474C" w:rsidRPr="00930C22">
        <w:rPr>
          <w:szCs w:val="22"/>
        </w:rPr>
        <w:t xml:space="preserve"> zejména parametry chladících okruhů datového centra</w:t>
      </w:r>
      <w:r w:rsidRPr="00930C22">
        <w:rPr>
          <w:szCs w:val="22"/>
        </w:rPr>
        <w:t>.</w:t>
      </w:r>
    </w:p>
    <w:p w14:paraId="13343B12" w14:textId="77777777" w:rsidR="00A5074C" w:rsidRPr="00930C22" w:rsidRDefault="00A5074C" w:rsidP="00A5074C">
      <w:pPr>
        <w:pStyle w:val="Odstavecseseznamem"/>
        <w:ind w:left="720"/>
        <w:rPr>
          <w:szCs w:val="22"/>
        </w:rPr>
      </w:pPr>
    </w:p>
    <w:p w14:paraId="12F277A0" w14:textId="696B091C" w:rsidR="00A5074C" w:rsidRPr="00930C22" w:rsidRDefault="00A5074C" w:rsidP="008A592F">
      <w:pPr>
        <w:pStyle w:val="Odstavecseseznamem"/>
        <w:numPr>
          <w:ilvl w:val="0"/>
          <w:numId w:val="13"/>
        </w:numPr>
        <w:rPr>
          <w:szCs w:val="22"/>
        </w:rPr>
      </w:pPr>
      <w:r w:rsidRPr="00930C22">
        <w:rPr>
          <w:szCs w:val="22"/>
        </w:rPr>
        <w:t xml:space="preserve">Řešení musí být tepelně neutrální k datovému sálu. Musí být zajištěno chlazení veškerého tepla uvolněného </w:t>
      </w:r>
      <w:r w:rsidR="009143F1">
        <w:rPr>
          <w:szCs w:val="22"/>
        </w:rPr>
        <w:t xml:space="preserve">dodávanými </w:t>
      </w:r>
      <w:r w:rsidRPr="00930C22">
        <w:rPr>
          <w:szCs w:val="22"/>
        </w:rPr>
        <w:t>zařízeními.</w:t>
      </w:r>
    </w:p>
    <w:p w14:paraId="48EF7426" w14:textId="77777777" w:rsidR="00DE397C" w:rsidRPr="00930C22" w:rsidRDefault="00DE397C" w:rsidP="00DE397C">
      <w:pPr>
        <w:pStyle w:val="Odstavecseseznamem"/>
        <w:ind w:left="720"/>
        <w:rPr>
          <w:szCs w:val="22"/>
        </w:rPr>
      </w:pPr>
    </w:p>
    <w:p w14:paraId="53F95B76" w14:textId="1A84D600" w:rsidR="008B2E31" w:rsidRPr="00930C22" w:rsidRDefault="008B2E31" w:rsidP="008A592F">
      <w:pPr>
        <w:pStyle w:val="Odstavecseseznamem"/>
        <w:numPr>
          <w:ilvl w:val="0"/>
          <w:numId w:val="13"/>
        </w:numPr>
        <w:rPr>
          <w:szCs w:val="22"/>
        </w:rPr>
      </w:pPr>
      <w:r w:rsidRPr="00930C22">
        <w:rPr>
          <w:szCs w:val="22"/>
        </w:rPr>
        <w:t>Chlazení musí jako zdroj chladu používat výhradně chladících kapalinových okruhů studené vody SV1 a SV3 datového sálu.</w:t>
      </w:r>
    </w:p>
    <w:p w14:paraId="20369B01" w14:textId="77777777" w:rsidR="008B2E31" w:rsidRPr="00930C22" w:rsidRDefault="008B2E31" w:rsidP="008B2E31">
      <w:pPr>
        <w:pStyle w:val="Odstavecseseznamem"/>
        <w:ind w:left="720"/>
        <w:rPr>
          <w:szCs w:val="22"/>
        </w:rPr>
      </w:pPr>
      <w:r w:rsidRPr="00930C22">
        <w:rPr>
          <w:szCs w:val="22"/>
        </w:rPr>
        <w:t>Vzduch datového sálu lze jako zdroj chladu (tj. bez jeho následného ochlazení) použít pouze v havarijní situaci, kdy dojde k výpadku primárního zdroje chladu – tj. obou chladících kapalinových okruhů SV1 a SV3.</w:t>
      </w:r>
    </w:p>
    <w:p w14:paraId="30322225" w14:textId="65FF7464" w:rsidR="004D681C" w:rsidRPr="00930C22" w:rsidRDefault="004D681C" w:rsidP="00086306">
      <w:pPr>
        <w:pStyle w:val="Odstavecseseznamem"/>
        <w:ind w:left="720"/>
        <w:rPr>
          <w:szCs w:val="22"/>
        </w:rPr>
      </w:pPr>
    </w:p>
    <w:p w14:paraId="7A201941" w14:textId="07D32EA4" w:rsidR="008D72BD" w:rsidRPr="00930C22" w:rsidRDefault="008D72BD" w:rsidP="008A592F">
      <w:pPr>
        <w:pStyle w:val="Odstavecseseznamem"/>
        <w:numPr>
          <w:ilvl w:val="0"/>
          <w:numId w:val="13"/>
        </w:numPr>
        <w:spacing w:before="60" w:after="60"/>
        <w:ind w:right="284"/>
        <w:rPr>
          <w:szCs w:val="22"/>
        </w:rPr>
      </w:pPr>
      <w:r w:rsidRPr="00930C22">
        <w:rPr>
          <w:szCs w:val="22"/>
        </w:rPr>
        <w:t xml:space="preserve">Řešení chlazení musí </w:t>
      </w:r>
      <w:r w:rsidR="00697107">
        <w:rPr>
          <w:szCs w:val="22"/>
        </w:rPr>
        <w:t xml:space="preserve">poskytovat </w:t>
      </w:r>
      <w:r w:rsidRPr="00930C22">
        <w:rPr>
          <w:szCs w:val="22"/>
        </w:rPr>
        <w:t>vzdáleně řízeného přepínání mezí dvěma zdrojovými chladícími okruhy datového centra SV1 a SV3.</w:t>
      </w:r>
    </w:p>
    <w:p w14:paraId="3C75C627" w14:textId="0FAE106C" w:rsidR="008D72BD" w:rsidRPr="00930C22" w:rsidRDefault="008D72BD" w:rsidP="008D72BD">
      <w:pPr>
        <w:pStyle w:val="Odstavecseseznamem"/>
        <w:spacing w:before="60" w:after="60"/>
        <w:ind w:left="720" w:right="284"/>
        <w:rPr>
          <w:szCs w:val="22"/>
        </w:rPr>
      </w:pPr>
      <w:r w:rsidRPr="00930C22">
        <w:rPr>
          <w:szCs w:val="22"/>
        </w:rPr>
        <w:t>Přepnutí mezi chladícími okruhy musí proběhnout v čase kratším než 3 minuty. Přepnutí</w:t>
      </w:r>
      <w:r w:rsidRPr="00930C22">
        <w:t xml:space="preserve"> </w:t>
      </w:r>
      <w:r w:rsidRPr="00930C22">
        <w:rPr>
          <w:szCs w:val="22"/>
        </w:rPr>
        <w:t xml:space="preserve">nesmí způsobit </w:t>
      </w:r>
      <w:r w:rsidRPr="00930C22">
        <w:t xml:space="preserve">nedostupnost či výpadek služeb </w:t>
      </w:r>
      <w:r w:rsidRPr="00930C22">
        <w:rPr>
          <w:szCs w:val="22"/>
        </w:rPr>
        <w:t>či poškození žádného zařízení.</w:t>
      </w:r>
    </w:p>
    <w:p w14:paraId="0D3FA39B" w14:textId="77777777" w:rsidR="008D72BD" w:rsidRPr="00930C22" w:rsidRDefault="008D72BD" w:rsidP="008D72BD">
      <w:pPr>
        <w:pStyle w:val="Odstavecseseznamem"/>
        <w:spacing w:before="60" w:after="60"/>
        <w:ind w:left="720" w:right="284"/>
        <w:rPr>
          <w:szCs w:val="22"/>
        </w:rPr>
      </w:pPr>
      <w:r w:rsidRPr="00930C22">
        <w:rPr>
          <w:szCs w:val="22"/>
        </w:rPr>
        <w:lastRenderedPageBreak/>
        <w:t>Vzdáleně řízené přepínání chladících okruhů musí být integrováno do systému Měření a regulace (</w:t>
      </w:r>
      <w:proofErr w:type="spellStart"/>
      <w:r w:rsidRPr="00930C22">
        <w:rPr>
          <w:szCs w:val="22"/>
        </w:rPr>
        <w:t>MaR</w:t>
      </w:r>
      <w:proofErr w:type="spellEnd"/>
      <w:r w:rsidRPr="00930C22">
        <w:rPr>
          <w:szCs w:val="22"/>
        </w:rPr>
        <w:t>) zadavatele.</w:t>
      </w:r>
    </w:p>
    <w:p w14:paraId="24307DAD" w14:textId="77777777" w:rsidR="004D681C" w:rsidRDefault="004D681C" w:rsidP="004D681C">
      <w:pPr>
        <w:pStyle w:val="Odstavecseseznamem"/>
        <w:ind w:left="720"/>
      </w:pPr>
    </w:p>
    <w:p w14:paraId="4F523618" w14:textId="7308159F" w:rsidR="005C25AB" w:rsidRPr="00930C22" w:rsidRDefault="005C25AB" w:rsidP="008A592F">
      <w:pPr>
        <w:pStyle w:val="Odstavecseseznamem"/>
        <w:numPr>
          <w:ilvl w:val="0"/>
          <w:numId w:val="13"/>
        </w:numPr>
      </w:pPr>
      <w:r w:rsidRPr="00930C22">
        <w:t>Výpadek či odstávka chladící</w:t>
      </w:r>
      <w:r w:rsidR="002039FA" w:rsidRPr="00930C22">
        <w:t>ch</w:t>
      </w:r>
      <w:r w:rsidRPr="00930C22">
        <w:t xml:space="preserve"> okruh</w:t>
      </w:r>
      <w:r w:rsidR="002039FA" w:rsidRPr="00930C22">
        <w:t>ů</w:t>
      </w:r>
      <w:r w:rsidRPr="00930C22">
        <w:t xml:space="preserve"> nesmí způsobit poškození žádného zařízení a nesmí způsobit ohrožení zdraví osob či majetku.</w:t>
      </w:r>
    </w:p>
    <w:p w14:paraId="254B2835" w14:textId="77777777" w:rsidR="005C25AB" w:rsidRPr="00930C22" w:rsidRDefault="005C25AB" w:rsidP="005C25AB">
      <w:pPr>
        <w:pStyle w:val="Odstavecseseznamem"/>
        <w:ind w:left="720"/>
        <w:rPr>
          <w:szCs w:val="22"/>
        </w:rPr>
      </w:pPr>
    </w:p>
    <w:p w14:paraId="58837465" w14:textId="452E0F34" w:rsidR="0098119D" w:rsidRDefault="00080573" w:rsidP="008A592F">
      <w:pPr>
        <w:pStyle w:val="Odstavecseseznamem"/>
        <w:numPr>
          <w:ilvl w:val="0"/>
          <w:numId w:val="13"/>
        </w:numPr>
        <w:spacing w:before="60" w:after="60"/>
        <w:ind w:right="284"/>
        <w:rPr>
          <w:szCs w:val="22"/>
        </w:rPr>
      </w:pPr>
      <w:r w:rsidRPr="00930C22">
        <w:rPr>
          <w:szCs w:val="22"/>
        </w:rPr>
        <w:t xml:space="preserve">V případě rizika </w:t>
      </w:r>
      <w:r w:rsidR="00E732ED" w:rsidRPr="00930C22">
        <w:rPr>
          <w:szCs w:val="22"/>
        </w:rPr>
        <w:t>překročení maximální</w:t>
      </w:r>
      <w:r w:rsidRPr="00930C22">
        <w:rPr>
          <w:szCs w:val="22"/>
        </w:rPr>
        <w:t xml:space="preserve"> provozní teploty zařízení či komponent zařízení (např. při výpadku </w:t>
      </w:r>
      <w:r w:rsidR="003D168F" w:rsidRPr="00930C22">
        <w:rPr>
          <w:szCs w:val="22"/>
        </w:rPr>
        <w:t xml:space="preserve">obou </w:t>
      </w:r>
      <w:r w:rsidRPr="00930C22">
        <w:rPr>
          <w:szCs w:val="22"/>
        </w:rPr>
        <w:t>chladící</w:t>
      </w:r>
      <w:r w:rsidR="003D168F" w:rsidRPr="00930C22">
        <w:rPr>
          <w:szCs w:val="22"/>
        </w:rPr>
        <w:t>ch</w:t>
      </w:r>
      <w:r w:rsidRPr="00930C22">
        <w:rPr>
          <w:szCs w:val="22"/>
        </w:rPr>
        <w:t xml:space="preserve"> </w:t>
      </w:r>
      <w:r w:rsidR="003D168F" w:rsidRPr="00930C22">
        <w:rPr>
          <w:szCs w:val="22"/>
        </w:rPr>
        <w:t xml:space="preserve">kapalinových </w:t>
      </w:r>
      <w:r w:rsidRPr="00930C22">
        <w:rPr>
          <w:szCs w:val="22"/>
        </w:rPr>
        <w:t>okruh</w:t>
      </w:r>
      <w:r w:rsidR="003D168F" w:rsidRPr="00930C22">
        <w:rPr>
          <w:szCs w:val="22"/>
        </w:rPr>
        <w:t>ů</w:t>
      </w:r>
      <w:r w:rsidRPr="00930C22">
        <w:rPr>
          <w:szCs w:val="22"/>
        </w:rPr>
        <w:t>), musí automaticky a včas proběhnout o</w:t>
      </w:r>
      <w:r w:rsidR="0098119D" w:rsidRPr="00930C22">
        <w:rPr>
          <w:szCs w:val="22"/>
        </w:rPr>
        <w:t>dstávka postižených zařízení tak</w:t>
      </w:r>
      <w:r w:rsidR="00CD02EB" w:rsidRPr="00930C22">
        <w:rPr>
          <w:szCs w:val="22"/>
        </w:rPr>
        <w:t>,</w:t>
      </w:r>
      <w:r w:rsidR="0098119D" w:rsidRPr="00930C22">
        <w:rPr>
          <w:szCs w:val="22"/>
        </w:rPr>
        <w:t xml:space="preserve"> aby nedošlo k</w:t>
      </w:r>
      <w:r w:rsidR="005306F6" w:rsidRPr="00930C22">
        <w:rPr>
          <w:szCs w:val="22"/>
        </w:rPr>
        <w:t> </w:t>
      </w:r>
      <w:r w:rsidR="0098119D" w:rsidRPr="00930C22">
        <w:rPr>
          <w:szCs w:val="22"/>
        </w:rPr>
        <w:t>přehřátí</w:t>
      </w:r>
      <w:r w:rsidR="005306F6" w:rsidRPr="00930C22">
        <w:rPr>
          <w:szCs w:val="22"/>
        </w:rPr>
        <w:t xml:space="preserve"> nebo poškození</w:t>
      </w:r>
      <w:r w:rsidRPr="00930C22">
        <w:rPr>
          <w:szCs w:val="22"/>
        </w:rPr>
        <w:t xml:space="preserve"> zařízení či komponent</w:t>
      </w:r>
      <w:r w:rsidR="0098119D" w:rsidRPr="00930C22">
        <w:rPr>
          <w:szCs w:val="22"/>
        </w:rPr>
        <w:t>.</w:t>
      </w:r>
    </w:p>
    <w:p w14:paraId="37250D52" w14:textId="77777777" w:rsidR="008C4BB6" w:rsidRPr="008C4BB6" w:rsidRDefault="008C4BB6" w:rsidP="008C4BB6">
      <w:pPr>
        <w:pStyle w:val="Odstavecseseznamem"/>
        <w:rPr>
          <w:szCs w:val="22"/>
        </w:rPr>
      </w:pPr>
    </w:p>
    <w:p w14:paraId="130A2119" w14:textId="1C7CB8C7" w:rsidR="008C4BB6" w:rsidRPr="00930C22" w:rsidRDefault="008C4BB6" w:rsidP="008A592F">
      <w:pPr>
        <w:pStyle w:val="Odstavecseseznamem"/>
        <w:numPr>
          <w:ilvl w:val="0"/>
          <w:numId w:val="13"/>
        </w:numPr>
        <w:spacing w:before="60" w:after="60"/>
        <w:ind w:right="284"/>
        <w:rPr>
          <w:szCs w:val="22"/>
        </w:rPr>
      </w:pPr>
      <w:r w:rsidRPr="00930C22">
        <w:t xml:space="preserve">Úpravy </w:t>
      </w:r>
      <w:r w:rsidR="00E73FF5">
        <w:t xml:space="preserve">rozdělovačů chlazení </w:t>
      </w:r>
      <w:r>
        <w:t>a připojení na rozdělovače chlazení</w:t>
      </w:r>
      <w:r w:rsidRPr="00930C22">
        <w:t xml:space="preserve"> musí být provedeny smluvní společností zadavatele poskytující servis datového centra</w:t>
      </w:r>
      <w:r w:rsidR="00A3335E">
        <w:t xml:space="preserve"> </w:t>
      </w:r>
      <w:r w:rsidR="0095268F">
        <w:t>na náklady dodavatele</w:t>
      </w:r>
      <w:r w:rsidRPr="00930C22">
        <w:t>.</w:t>
      </w:r>
    </w:p>
    <w:p w14:paraId="1D2B83A8" w14:textId="77777777" w:rsidR="00875B23" w:rsidRPr="00930C22" w:rsidRDefault="00875B23" w:rsidP="00875B23">
      <w:pPr>
        <w:pStyle w:val="Odstavecseseznamem"/>
        <w:spacing w:before="60" w:after="60"/>
        <w:ind w:left="720" w:right="284"/>
        <w:rPr>
          <w:szCs w:val="22"/>
        </w:rPr>
      </w:pPr>
    </w:p>
    <w:p w14:paraId="2C1AA108" w14:textId="3146861A" w:rsidR="006B79BF" w:rsidRPr="00930C22" w:rsidRDefault="006B79BF" w:rsidP="008A592F">
      <w:pPr>
        <w:pStyle w:val="Odstavecseseznamem"/>
        <w:numPr>
          <w:ilvl w:val="0"/>
          <w:numId w:val="13"/>
        </w:numPr>
        <w:rPr>
          <w:szCs w:val="22"/>
        </w:rPr>
      </w:pPr>
      <w:r w:rsidRPr="00930C22">
        <w:rPr>
          <w:szCs w:val="22"/>
        </w:rPr>
        <w:t xml:space="preserve">(I) </w:t>
      </w:r>
      <w:r w:rsidR="00A81017" w:rsidRPr="00930C22">
        <w:rPr>
          <w:szCs w:val="22"/>
        </w:rPr>
        <w:t>Dodavatel</w:t>
      </w:r>
      <w:r w:rsidRPr="00930C22">
        <w:rPr>
          <w:szCs w:val="22"/>
        </w:rPr>
        <w:t xml:space="preserve"> musí v nabídce uvést </w:t>
      </w:r>
      <w:r w:rsidR="00D81FA1" w:rsidRPr="00930C22">
        <w:rPr>
          <w:szCs w:val="22"/>
        </w:rPr>
        <w:t>řešení chlazení dodávaných technologických celků.</w:t>
      </w:r>
    </w:p>
    <w:p w14:paraId="2C1AA109" w14:textId="77777777" w:rsidR="006B79BF" w:rsidRPr="00930C22" w:rsidRDefault="006B79BF" w:rsidP="006B79BF">
      <w:pPr>
        <w:pStyle w:val="Odstavecseseznamem"/>
        <w:ind w:left="720"/>
        <w:rPr>
          <w:szCs w:val="22"/>
        </w:rPr>
      </w:pPr>
    </w:p>
    <w:p w14:paraId="2C1AA10A" w14:textId="291D930E" w:rsidR="006B79BF" w:rsidRPr="00930C22" w:rsidRDefault="006B79BF" w:rsidP="008A592F">
      <w:pPr>
        <w:pStyle w:val="Odstavecseseznamem"/>
        <w:numPr>
          <w:ilvl w:val="0"/>
          <w:numId w:val="13"/>
        </w:numPr>
        <w:rPr>
          <w:szCs w:val="22"/>
        </w:rPr>
      </w:pPr>
      <w:r w:rsidRPr="00930C22">
        <w:rPr>
          <w:szCs w:val="22"/>
        </w:rPr>
        <w:t xml:space="preserve">(I) </w:t>
      </w:r>
      <w:r w:rsidR="00A81017" w:rsidRPr="00930C22">
        <w:rPr>
          <w:szCs w:val="22"/>
        </w:rPr>
        <w:t>Dodavatel</w:t>
      </w:r>
      <w:r w:rsidRPr="00930C22">
        <w:rPr>
          <w:szCs w:val="22"/>
        </w:rPr>
        <w:t xml:space="preserve"> musí v nabídce uvést schéma a parametry napojení </w:t>
      </w:r>
      <w:r w:rsidR="004F1BE2">
        <w:rPr>
          <w:szCs w:val="22"/>
        </w:rPr>
        <w:t xml:space="preserve">zařízení </w:t>
      </w:r>
      <w:r w:rsidRPr="00930C22">
        <w:rPr>
          <w:szCs w:val="22"/>
        </w:rPr>
        <w:t>na chladící okruhy datového centra.</w:t>
      </w:r>
    </w:p>
    <w:p w14:paraId="2C1AA10C" w14:textId="3053CBD4" w:rsidR="00F711C8" w:rsidRPr="00930C22" w:rsidRDefault="00291B34" w:rsidP="005D6A61">
      <w:pPr>
        <w:pStyle w:val="Nadpis3"/>
      </w:pPr>
      <w:bookmarkStart w:id="80" w:name="_Toc138425603"/>
      <w:r>
        <w:t>T</w:t>
      </w:r>
      <w:r w:rsidR="00F711C8" w:rsidRPr="00930C22">
        <w:t>ransport</w:t>
      </w:r>
      <w:bookmarkEnd w:id="80"/>
    </w:p>
    <w:p w14:paraId="451EE583" w14:textId="77777777" w:rsidR="00972B88" w:rsidRPr="00930C22" w:rsidRDefault="00502EE4" w:rsidP="008A592F">
      <w:pPr>
        <w:pStyle w:val="Odstavecseseznamem"/>
        <w:numPr>
          <w:ilvl w:val="0"/>
          <w:numId w:val="13"/>
        </w:numPr>
        <w:spacing w:before="60" w:after="60"/>
        <w:ind w:right="284"/>
        <w:rPr>
          <w:szCs w:val="22"/>
        </w:rPr>
      </w:pPr>
      <w:r w:rsidRPr="00930C22">
        <w:rPr>
          <w:szCs w:val="22"/>
        </w:rPr>
        <w:t xml:space="preserve">Při transportu </w:t>
      </w:r>
      <w:r w:rsidR="0076241F" w:rsidRPr="00930C22">
        <w:rPr>
          <w:szCs w:val="22"/>
        </w:rPr>
        <w:t xml:space="preserve">a instalaci zařízení </w:t>
      </w:r>
      <w:r w:rsidRPr="00930C22">
        <w:rPr>
          <w:szCs w:val="22"/>
        </w:rPr>
        <w:t>nesmí být překročena únosnost podlahy přepravní trasy.</w:t>
      </w:r>
    </w:p>
    <w:p w14:paraId="1FF22C19" w14:textId="4D57B4D2" w:rsidR="00502EE4" w:rsidRPr="00930C22" w:rsidRDefault="00502EE4" w:rsidP="00972B88">
      <w:pPr>
        <w:pStyle w:val="Odstavecseseznamem"/>
        <w:spacing w:before="60" w:after="60"/>
        <w:ind w:left="720" w:right="284"/>
        <w:rPr>
          <w:szCs w:val="22"/>
        </w:rPr>
      </w:pPr>
      <w:r w:rsidRPr="00930C22">
        <w:rPr>
          <w:szCs w:val="22"/>
        </w:rPr>
        <w:t>Únosnost podlahy datového sálu a jeho přístupové chodby (místnosti 219 a 223) je 25kN/m2.</w:t>
      </w:r>
    </w:p>
    <w:p w14:paraId="2C1AA10D" w14:textId="3A69516C" w:rsidR="00F711C8" w:rsidRPr="00930C22" w:rsidRDefault="00F711C8" w:rsidP="00502EE4">
      <w:pPr>
        <w:pStyle w:val="Odstavecseseznamem"/>
        <w:spacing w:before="60" w:after="60"/>
        <w:ind w:left="720" w:right="284"/>
        <w:rPr>
          <w:szCs w:val="22"/>
        </w:rPr>
      </w:pPr>
      <w:r w:rsidRPr="00930C22">
        <w:rPr>
          <w:szCs w:val="22"/>
        </w:rPr>
        <w:t xml:space="preserve">Únosnost podlahy přístupových prostor (místnosti 217 a 218) je 5kN/m2. Tento úsek musí být pro transport materiálu </w:t>
      </w:r>
      <w:r w:rsidR="004D1870" w:rsidRPr="00930C22">
        <w:rPr>
          <w:szCs w:val="22"/>
        </w:rPr>
        <w:t>dodavatelem</w:t>
      </w:r>
      <w:r w:rsidRPr="00930C22">
        <w:rPr>
          <w:szCs w:val="22"/>
        </w:rPr>
        <w:t xml:space="preserve"> dočasně ošetřen instalací ochranných desek pro rozklad zatížení (kupříkladu položením překližkových desek), tak aby výsledné zatížení podlahy v průběhu fyzické dodávky nepřekročilo 5kN/m2 a předešlo se tak poškození podlahy.</w:t>
      </w:r>
    </w:p>
    <w:p w14:paraId="2C1AA11D" w14:textId="77777777" w:rsidR="001362A5" w:rsidRPr="00930C22" w:rsidRDefault="001362A5" w:rsidP="001362A5">
      <w:pPr>
        <w:pStyle w:val="Nadpis2"/>
      </w:pPr>
      <w:bookmarkStart w:id="81" w:name="_Toc138425604"/>
      <w:r w:rsidRPr="00930C22">
        <w:t>Implementace a další aktivity</w:t>
      </w:r>
      <w:bookmarkEnd w:id="81"/>
    </w:p>
    <w:p w14:paraId="2C1AA11E" w14:textId="77777777" w:rsidR="001362A5" w:rsidRPr="00930C22" w:rsidRDefault="001362A5" w:rsidP="001362A5">
      <w:pPr>
        <w:pStyle w:val="Nadpis3"/>
      </w:pPr>
      <w:bookmarkStart w:id="82" w:name="_Toc138425605"/>
      <w:r w:rsidRPr="00930C22">
        <w:t>Implementace</w:t>
      </w:r>
      <w:bookmarkEnd w:id="82"/>
    </w:p>
    <w:p w14:paraId="2C1AA11F" w14:textId="17F3F22D" w:rsidR="001362A5" w:rsidRPr="00930C22" w:rsidRDefault="001362A5" w:rsidP="008A592F">
      <w:pPr>
        <w:pStyle w:val="Odstavecseseznamem"/>
        <w:numPr>
          <w:ilvl w:val="0"/>
          <w:numId w:val="13"/>
        </w:numPr>
        <w:rPr>
          <w:szCs w:val="22"/>
        </w:rPr>
      </w:pPr>
      <w:r w:rsidRPr="00930C22">
        <w:rPr>
          <w:szCs w:val="22"/>
        </w:rPr>
        <w:t xml:space="preserve">Součástí dodávky musí být komplexní implementace </w:t>
      </w:r>
      <w:proofErr w:type="spellStart"/>
      <w:r w:rsidR="00D71361">
        <w:t>Cloudového</w:t>
      </w:r>
      <w:proofErr w:type="spellEnd"/>
      <w:r w:rsidR="00D71361">
        <w:t xml:space="preserve"> úložiště</w:t>
      </w:r>
      <w:r w:rsidRPr="00930C22">
        <w:rPr>
          <w:szCs w:val="22"/>
        </w:rPr>
        <w:t>, tak aby byly splněny všechny požadavky zadavatele.</w:t>
      </w:r>
    </w:p>
    <w:p w14:paraId="2C1AA120" w14:textId="77777777" w:rsidR="001362A5" w:rsidRPr="00930C22" w:rsidRDefault="001362A5" w:rsidP="001362A5">
      <w:pPr>
        <w:rPr>
          <w:szCs w:val="22"/>
        </w:rPr>
      </w:pPr>
    </w:p>
    <w:p w14:paraId="2C1AA121" w14:textId="78F420FE" w:rsidR="001362A5" w:rsidRPr="00930C22" w:rsidRDefault="001362A5" w:rsidP="008A592F">
      <w:pPr>
        <w:pStyle w:val="Odstavecseseznamem"/>
        <w:numPr>
          <w:ilvl w:val="0"/>
          <w:numId w:val="13"/>
        </w:numPr>
        <w:rPr>
          <w:szCs w:val="22"/>
        </w:rPr>
      </w:pPr>
      <w:r w:rsidRPr="00930C22">
        <w:rPr>
          <w:szCs w:val="22"/>
        </w:rPr>
        <w:t xml:space="preserve">Součástí dodávky musí být návrh, doprava, instalace, </w:t>
      </w:r>
      <w:r w:rsidR="00103035" w:rsidRPr="00930C22">
        <w:rPr>
          <w:szCs w:val="22"/>
        </w:rPr>
        <w:t xml:space="preserve">zprovoznění, </w:t>
      </w:r>
      <w:r w:rsidRPr="00930C22">
        <w:rPr>
          <w:szCs w:val="22"/>
        </w:rPr>
        <w:t>konfigurace, ladění, testování všech systémů</w:t>
      </w:r>
      <w:r w:rsidR="008265AA" w:rsidRPr="00930C22">
        <w:rPr>
          <w:szCs w:val="22"/>
        </w:rPr>
        <w:t xml:space="preserve"> a provedení akceptačních testů</w:t>
      </w:r>
      <w:r w:rsidRPr="00930C22">
        <w:rPr>
          <w:szCs w:val="22"/>
        </w:rPr>
        <w:t>.</w:t>
      </w:r>
    </w:p>
    <w:p w14:paraId="2C1AA123" w14:textId="4E422FD2" w:rsidR="001362A5" w:rsidRPr="00930C22" w:rsidRDefault="001362A5" w:rsidP="001362A5">
      <w:pPr>
        <w:pStyle w:val="Nadpis3"/>
      </w:pPr>
      <w:bookmarkStart w:id="83" w:name="_Toc138425606"/>
      <w:r w:rsidRPr="00930C22">
        <w:t>Školení</w:t>
      </w:r>
      <w:bookmarkEnd w:id="83"/>
    </w:p>
    <w:p w14:paraId="2C1AA125" w14:textId="626CCE56" w:rsidR="001362A5" w:rsidRPr="00930C22" w:rsidRDefault="001362A5" w:rsidP="008A592F">
      <w:pPr>
        <w:pStyle w:val="Odstavecseseznamem"/>
        <w:numPr>
          <w:ilvl w:val="0"/>
          <w:numId w:val="13"/>
        </w:numPr>
        <w:rPr>
          <w:szCs w:val="22"/>
        </w:rPr>
      </w:pPr>
      <w:r w:rsidRPr="00930C22">
        <w:rPr>
          <w:szCs w:val="22"/>
        </w:rPr>
        <w:t xml:space="preserve">Součástí dodávky musí být školení v rozsahu a </w:t>
      </w:r>
      <w:r w:rsidR="00965892">
        <w:rPr>
          <w:szCs w:val="22"/>
        </w:rPr>
        <w:t xml:space="preserve">v </w:t>
      </w:r>
      <w:r w:rsidRPr="00930C22">
        <w:rPr>
          <w:szCs w:val="22"/>
        </w:rPr>
        <w:t xml:space="preserve">detailu dostatečném pro získání a osvojení znalostí potřebných pro samostatné provozování a správu </w:t>
      </w:r>
      <w:proofErr w:type="spellStart"/>
      <w:r w:rsidR="00D71361">
        <w:t>Cloudového</w:t>
      </w:r>
      <w:proofErr w:type="spellEnd"/>
      <w:r w:rsidR="00D71361">
        <w:t xml:space="preserve"> úložiště</w:t>
      </w:r>
      <w:r w:rsidRPr="00930C22">
        <w:rPr>
          <w:szCs w:val="22"/>
        </w:rPr>
        <w:t>.</w:t>
      </w:r>
    </w:p>
    <w:p w14:paraId="4535EDA8" w14:textId="77777777" w:rsidR="00F010AA" w:rsidRPr="00930C22" w:rsidRDefault="00F010AA" w:rsidP="00F010AA">
      <w:pPr>
        <w:pStyle w:val="Odstavecseseznamem"/>
        <w:ind w:left="720"/>
        <w:rPr>
          <w:szCs w:val="22"/>
        </w:rPr>
      </w:pPr>
    </w:p>
    <w:p w14:paraId="2C1AA129" w14:textId="30ED32F4" w:rsidR="001362A5" w:rsidRPr="00930C22" w:rsidRDefault="001362A5" w:rsidP="008A592F">
      <w:pPr>
        <w:pStyle w:val="Odstavecseseznamem"/>
        <w:numPr>
          <w:ilvl w:val="0"/>
          <w:numId w:val="13"/>
        </w:numPr>
        <w:rPr>
          <w:szCs w:val="22"/>
        </w:rPr>
      </w:pPr>
      <w:r w:rsidRPr="00930C22">
        <w:rPr>
          <w:szCs w:val="22"/>
        </w:rPr>
        <w:t>Školení musí zahrnovat důkladné seznámení s provozními postupy a správou systému.</w:t>
      </w:r>
    </w:p>
    <w:p w14:paraId="28C5BED0" w14:textId="77777777" w:rsidR="00F010AA" w:rsidRPr="00930C22" w:rsidRDefault="00F010AA" w:rsidP="00F010AA">
      <w:pPr>
        <w:pStyle w:val="Odstavecseseznamem"/>
        <w:ind w:left="720"/>
        <w:rPr>
          <w:szCs w:val="22"/>
        </w:rPr>
      </w:pPr>
    </w:p>
    <w:p w14:paraId="2C1AA12A" w14:textId="23FDFEE8" w:rsidR="001362A5" w:rsidRPr="00930C22" w:rsidRDefault="001362A5" w:rsidP="008A592F">
      <w:pPr>
        <w:pStyle w:val="Odstavecseseznamem"/>
        <w:numPr>
          <w:ilvl w:val="0"/>
          <w:numId w:val="13"/>
        </w:numPr>
        <w:rPr>
          <w:szCs w:val="22"/>
        </w:rPr>
      </w:pPr>
      <w:r w:rsidRPr="00930C22">
        <w:rPr>
          <w:szCs w:val="22"/>
        </w:rPr>
        <w:t xml:space="preserve">Školení musí být v rozsahu minimálně </w:t>
      </w:r>
      <w:r w:rsidR="00881D24">
        <w:rPr>
          <w:szCs w:val="22"/>
        </w:rPr>
        <w:t>8</w:t>
      </w:r>
      <w:r w:rsidR="00723578">
        <w:rPr>
          <w:szCs w:val="22"/>
        </w:rPr>
        <w:t xml:space="preserve"> </w:t>
      </w:r>
      <w:r w:rsidRPr="00930C22">
        <w:rPr>
          <w:szCs w:val="22"/>
        </w:rPr>
        <w:t xml:space="preserve">hodin, počet účastníku školení nesmí být omezen na méně než </w:t>
      </w:r>
      <w:r w:rsidR="00F85152" w:rsidRPr="00930C22">
        <w:rPr>
          <w:szCs w:val="22"/>
        </w:rPr>
        <w:t>1</w:t>
      </w:r>
      <w:r w:rsidR="00E00C5A" w:rsidRPr="00930C22">
        <w:rPr>
          <w:szCs w:val="22"/>
        </w:rPr>
        <w:t>0</w:t>
      </w:r>
      <w:r w:rsidRPr="00930C22">
        <w:rPr>
          <w:szCs w:val="22"/>
        </w:rPr>
        <w:t xml:space="preserve"> účastníku.</w:t>
      </w:r>
    </w:p>
    <w:p w14:paraId="2C1AA134" w14:textId="77777777" w:rsidR="00B73B1C" w:rsidRPr="00930C22" w:rsidRDefault="00B73B1C" w:rsidP="00F010AA">
      <w:pPr>
        <w:rPr>
          <w:szCs w:val="22"/>
        </w:rPr>
      </w:pPr>
    </w:p>
    <w:p w14:paraId="2C1AA135" w14:textId="77777777" w:rsidR="001362A5" w:rsidRPr="00930C22" w:rsidRDefault="001362A5" w:rsidP="008A592F">
      <w:pPr>
        <w:pStyle w:val="Odstavecseseznamem"/>
        <w:numPr>
          <w:ilvl w:val="0"/>
          <w:numId w:val="13"/>
        </w:numPr>
        <w:rPr>
          <w:szCs w:val="22"/>
        </w:rPr>
      </w:pPr>
      <w:r w:rsidRPr="00930C22">
        <w:rPr>
          <w:szCs w:val="22"/>
        </w:rPr>
        <w:t>Školení musí zahrnovat teoretické znalosti, praktické ukázky a práci s reálným systémem.</w:t>
      </w:r>
    </w:p>
    <w:p w14:paraId="2A480A74" w14:textId="77777777" w:rsidR="00F010AA" w:rsidRPr="00930C22" w:rsidRDefault="00F010AA" w:rsidP="00F010AA">
      <w:pPr>
        <w:pStyle w:val="Odstavecseseznamem"/>
        <w:ind w:left="720"/>
        <w:rPr>
          <w:szCs w:val="22"/>
        </w:rPr>
      </w:pPr>
    </w:p>
    <w:p w14:paraId="2C1AA136" w14:textId="3D6E1A58" w:rsidR="001362A5" w:rsidRPr="00930C22" w:rsidRDefault="001362A5" w:rsidP="008A592F">
      <w:pPr>
        <w:pStyle w:val="Odstavecseseznamem"/>
        <w:numPr>
          <w:ilvl w:val="0"/>
          <w:numId w:val="13"/>
        </w:numPr>
        <w:rPr>
          <w:szCs w:val="22"/>
        </w:rPr>
      </w:pPr>
      <w:r w:rsidRPr="00930C22">
        <w:rPr>
          <w:szCs w:val="22"/>
        </w:rPr>
        <w:lastRenderedPageBreak/>
        <w:t xml:space="preserve">Praktické ukázky a práce s reálným systémem musí probíhat na </w:t>
      </w:r>
      <w:proofErr w:type="spellStart"/>
      <w:r w:rsidR="0022707A">
        <w:t>Cloudovém</w:t>
      </w:r>
      <w:proofErr w:type="spellEnd"/>
      <w:r w:rsidR="0022707A">
        <w:t xml:space="preserve"> úložišti</w:t>
      </w:r>
      <w:r w:rsidRPr="00930C22">
        <w:rPr>
          <w:szCs w:val="22"/>
        </w:rPr>
        <w:t>.</w:t>
      </w:r>
    </w:p>
    <w:p w14:paraId="2C1AA137" w14:textId="77777777" w:rsidR="001362A5" w:rsidRPr="00930C22" w:rsidRDefault="001362A5" w:rsidP="001362A5">
      <w:pPr>
        <w:rPr>
          <w:szCs w:val="22"/>
        </w:rPr>
      </w:pPr>
    </w:p>
    <w:p w14:paraId="2C1AA138" w14:textId="47B00B03" w:rsidR="001362A5" w:rsidRPr="00930C22" w:rsidRDefault="001362A5" w:rsidP="008A592F">
      <w:pPr>
        <w:pStyle w:val="Odstavecseseznamem"/>
        <w:numPr>
          <w:ilvl w:val="0"/>
          <w:numId w:val="13"/>
        </w:numPr>
        <w:rPr>
          <w:szCs w:val="22"/>
        </w:rPr>
      </w:pPr>
      <w:r w:rsidRPr="00930C22">
        <w:rPr>
          <w:szCs w:val="22"/>
        </w:rPr>
        <w:t>Š</w:t>
      </w:r>
      <w:r w:rsidR="008E6DE5" w:rsidRPr="00930C22">
        <w:rPr>
          <w:szCs w:val="22"/>
        </w:rPr>
        <w:t xml:space="preserve">kolení musí </w:t>
      </w:r>
      <w:r w:rsidR="00FB412F" w:rsidRPr="00930C22">
        <w:rPr>
          <w:szCs w:val="22"/>
        </w:rPr>
        <w:t>probíhat</w:t>
      </w:r>
      <w:r w:rsidR="008E6DE5" w:rsidRPr="00930C22">
        <w:rPr>
          <w:szCs w:val="22"/>
        </w:rPr>
        <w:t xml:space="preserve"> v českém </w:t>
      </w:r>
      <w:r w:rsidR="00C35029">
        <w:rPr>
          <w:szCs w:val="22"/>
        </w:rPr>
        <w:t xml:space="preserve">nebo anglickém </w:t>
      </w:r>
      <w:r w:rsidRPr="00930C22">
        <w:rPr>
          <w:szCs w:val="22"/>
        </w:rPr>
        <w:t>jazyce.</w:t>
      </w:r>
    </w:p>
    <w:p w14:paraId="2C1AA139" w14:textId="77777777" w:rsidR="001362A5" w:rsidRPr="00930C22" w:rsidRDefault="001362A5" w:rsidP="001362A5">
      <w:pPr>
        <w:rPr>
          <w:szCs w:val="22"/>
        </w:rPr>
      </w:pPr>
    </w:p>
    <w:p w14:paraId="2C1AA13E" w14:textId="67ED764F" w:rsidR="001362A5" w:rsidRPr="00930C22" w:rsidRDefault="001362A5" w:rsidP="008A592F">
      <w:pPr>
        <w:pStyle w:val="Odstavecseseznamem"/>
        <w:numPr>
          <w:ilvl w:val="0"/>
          <w:numId w:val="13"/>
        </w:numPr>
        <w:rPr>
          <w:szCs w:val="22"/>
        </w:rPr>
      </w:pPr>
      <w:r w:rsidRPr="00930C22">
        <w:t>Školení musí probíhat v místě zadavatele</w:t>
      </w:r>
      <w:r w:rsidR="00C14E99">
        <w:t>, anebo distančně - videokonferenčně</w:t>
      </w:r>
      <w:r w:rsidRPr="00930C22">
        <w:rPr>
          <w:szCs w:val="22"/>
        </w:rPr>
        <w:t xml:space="preserve">. Pro účely školení je možno </w:t>
      </w:r>
      <w:r w:rsidR="00D65259" w:rsidRPr="00930C22">
        <w:rPr>
          <w:szCs w:val="22"/>
        </w:rPr>
        <w:t xml:space="preserve">bezplatně </w:t>
      </w:r>
      <w:r w:rsidRPr="00930C22">
        <w:rPr>
          <w:szCs w:val="22"/>
        </w:rPr>
        <w:t>využít prostor zadavatele.</w:t>
      </w:r>
    </w:p>
    <w:p w14:paraId="2C1AA142" w14:textId="3930DD20" w:rsidR="001362A5" w:rsidRPr="00930C22" w:rsidRDefault="001362A5" w:rsidP="001362A5">
      <w:pPr>
        <w:pStyle w:val="Nadpis3"/>
      </w:pPr>
      <w:bookmarkStart w:id="84" w:name="_Toc138425607"/>
      <w:r w:rsidRPr="00930C22">
        <w:t>Dokumentace</w:t>
      </w:r>
      <w:bookmarkEnd w:id="84"/>
    </w:p>
    <w:p w14:paraId="2C1AA143" w14:textId="56A92550" w:rsidR="001362A5" w:rsidRPr="00930C22" w:rsidRDefault="001362A5" w:rsidP="008A592F">
      <w:pPr>
        <w:pStyle w:val="Odstavecseseznamem"/>
        <w:numPr>
          <w:ilvl w:val="0"/>
          <w:numId w:val="13"/>
        </w:numPr>
        <w:rPr>
          <w:szCs w:val="22"/>
        </w:rPr>
      </w:pPr>
      <w:r w:rsidRPr="00930C22">
        <w:rPr>
          <w:szCs w:val="22"/>
        </w:rPr>
        <w:t>Součástí dodávky musí být vypracování a dodání komplexní dokumentace.</w:t>
      </w:r>
    </w:p>
    <w:p w14:paraId="2C1AA144" w14:textId="77777777" w:rsidR="001362A5" w:rsidRPr="00930C22" w:rsidRDefault="001362A5" w:rsidP="001362A5">
      <w:pPr>
        <w:rPr>
          <w:szCs w:val="22"/>
        </w:rPr>
      </w:pPr>
    </w:p>
    <w:p w14:paraId="2C1AA145" w14:textId="5C3FA3C3" w:rsidR="001362A5" w:rsidRPr="00930C22" w:rsidRDefault="001362A5" w:rsidP="008A592F">
      <w:pPr>
        <w:pStyle w:val="Odstavecseseznamem"/>
        <w:numPr>
          <w:ilvl w:val="0"/>
          <w:numId w:val="13"/>
        </w:numPr>
        <w:rPr>
          <w:szCs w:val="22"/>
        </w:rPr>
      </w:pPr>
      <w:r w:rsidRPr="00930C22">
        <w:rPr>
          <w:szCs w:val="22"/>
        </w:rPr>
        <w:t>Dokumentace musí komplexně pokrývat všechny dodávané systémy a musí být logicky navržena a strukturována. Součástí dokumentace musí b</w:t>
      </w:r>
      <w:r w:rsidR="00835E93" w:rsidRPr="00930C22">
        <w:rPr>
          <w:szCs w:val="22"/>
        </w:rPr>
        <w:t>ýt dokumentace skutečného stavu a</w:t>
      </w:r>
      <w:r w:rsidRPr="00930C22">
        <w:rPr>
          <w:szCs w:val="22"/>
        </w:rPr>
        <w:t xml:space="preserve"> dokumentace provozních postupů (provozní manuály). Dokumentace musí popisovat veškeré specifické úpravy řešení.</w:t>
      </w:r>
    </w:p>
    <w:p w14:paraId="2C1AA146" w14:textId="77777777" w:rsidR="00AC5036" w:rsidRPr="00930C22" w:rsidRDefault="00AC5036" w:rsidP="001362A5">
      <w:pPr>
        <w:rPr>
          <w:szCs w:val="22"/>
        </w:rPr>
      </w:pPr>
    </w:p>
    <w:p w14:paraId="2C1AA149" w14:textId="77777777" w:rsidR="004135B7" w:rsidRPr="00930C22" w:rsidRDefault="004135B7" w:rsidP="008A592F">
      <w:pPr>
        <w:pStyle w:val="Odstavecseseznamem"/>
        <w:numPr>
          <w:ilvl w:val="0"/>
          <w:numId w:val="13"/>
        </w:numPr>
        <w:rPr>
          <w:szCs w:val="22"/>
        </w:rPr>
      </w:pPr>
      <w:r w:rsidRPr="00930C22">
        <w:rPr>
          <w:szCs w:val="22"/>
        </w:rPr>
        <w:t>Součástí dokumentace musí být též poskytnutí dokumentace dodávaného hardware a software (manuály) v anglickém jazyce.</w:t>
      </w:r>
    </w:p>
    <w:p w14:paraId="2C1AA14B" w14:textId="027E0C3F" w:rsidR="001362A5" w:rsidRPr="00930C22" w:rsidRDefault="001362A5" w:rsidP="001362A5">
      <w:pPr>
        <w:pStyle w:val="Nadpis3"/>
      </w:pPr>
      <w:bookmarkStart w:id="85" w:name="_Toc138425608"/>
      <w:r w:rsidRPr="00930C22">
        <w:t>Prohlášení o shodě</w:t>
      </w:r>
      <w:bookmarkEnd w:id="85"/>
    </w:p>
    <w:p w14:paraId="2C1AA14C" w14:textId="77777777" w:rsidR="001362A5" w:rsidRPr="00930C22" w:rsidRDefault="001362A5" w:rsidP="008A592F">
      <w:pPr>
        <w:pStyle w:val="Odstavecseseznamem"/>
        <w:numPr>
          <w:ilvl w:val="0"/>
          <w:numId w:val="13"/>
        </w:numPr>
      </w:pPr>
      <w:r w:rsidRPr="00930C22">
        <w:t>Ke všem dodaným systémům a zařízením musí být doloženo prohlášení o shodě.</w:t>
      </w:r>
    </w:p>
    <w:p w14:paraId="2C1AA14E" w14:textId="115F0F68" w:rsidR="001362A5" w:rsidRPr="00930C22" w:rsidRDefault="00835AF3" w:rsidP="001362A5">
      <w:pPr>
        <w:pStyle w:val="Nadpis3"/>
      </w:pPr>
      <w:bookmarkStart w:id="86" w:name="_Toc138425609"/>
      <w:r w:rsidRPr="00930C22">
        <w:t>Likvidace odpadů</w:t>
      </w:r>
      <w:bookmarkEnd w:id="86"/>
    </w:p>
    <w:p w14:paraId="2C1AA14F" w14:textId="77777777" w:rsidR="001362A5" w:rsidRPr="00930C22" w:rsidRDefault="001362A5" w:rsidP="008A592F">
      <w:pPr>
        <w:pStyle w:val="Odstavecseseznamem"/>
        <w:numPr>
          <w:ilvl w:val="0"/>
          <w:numId w:val="13"/>
        </w:numPr>
        <w:rPr>
          <w:szCs w:val="22"/>
        </w:rPr>
      </w:pPr>
      <w:r w:rsidRPr="00930C22">
        <w:rPr>
          <w:szCs w:val="22"/>
        </w:rPr>
        <w:t>Součástí dodávky musí být likvidace veškerých odpadů vzniklých realizací dodávky.</w:t>
      </w:r>
    </w:p>
    <w:p w14:paraId="2C1AA1B4" w14:textId="1E4B70CB" w:rsidR="00706523" w:rsidRPr="00930C22" w:rsidRDefault="001362A5" w:rsidP="00B70D4A">
      <w:pPr>
        <w:pStyle w:val="Odstavecseseznamem"/>
        <w:ind w:left="720"/>
        <w:rPr>
          <w:szCs w:val="22"/>
        </w:rPr>
      </w:pPr>
      <w:r w:rsidRPr="00930C22">
        <w:rPr>
          <w:szCs w:val="22"/>
        </w:rPr>
        <w:t>Zadavatel není povinen a nebude uchovávat obaly, obalový materiál.</w:t>
      </w:r>
      <w:bookmarkStart w:id="87" w:name="_Toc384032514"/>
      <w:bookmarkEnd w:id="87"/>
    </w:p>
    <w:p w14:paraId="2C1AA1B5" w14:textId="223D4E25" w:rsidR="00C545C3" w:rsidRPr="00930C22" w:rsidRDefault="00EF5E16" w:rsidP="00C545C3">
      <w:pPr>
        <w:pStyle w:val="Nadpis2"/>
      </w:pPr>
      <w:bookmarkStart w:id="88" w:name="_Toc313459556"/>
      <w:bookmarkStart w:id="89" w:name="_Toc313631982"/>
      <w:bookmarkStart w:id="90" w:name="_Toc358986400"/>
      <w:bookmarkStart w:id="91" w:name="_Toc138425610"/>
      <w:r w:rsidRPr="00930C22">
        <w:t xml:space="preserve">Požadavky na </w:t>
      </w:r>
      <w:r w:rsidR="00333C44" w:rsidRPr="00930C22">
        <w:t xml:space="preserve">obsah </w:t>
      </w:r>
      <w:r w:rsidR="00C545C3" w:rsidRPr="00930C22">
        <w:t>Návrh</w:t>
      </w:r>
      <w:r w:rsidRPr="00930C22">
        <w:t>u</w:t>
      </w:r>
      <w:r w:rsidR="00C545C3" w:rsidRPr="00930C22">
        <w:t xml:space="preserve"> technického řešení</w:t>
      </w:r>
      <w:bookmarkEnd w:id="88"/>
      <w:bookmarkEnd w:id="89"/>
      <w:bookmarkEnd w:id="90"/>
      <w:bookmarkEnd w:id="91"/>
    </w:p>
    <w:p w14:paraId="2C1AA1D3" w14:textId="58457F45" w:rsidR="00C545C3" w:rsidRPr="00930C22" w:rsidRDefault="00914EBC" w:rsidP="00914EBC">
      <w:pPr>
        <w:rPr>
          <w:szCs w:val="22"/>
        </w:rPr>
      </w:pPr>
      <w:r w:rsidRPr="00930C22">
        <w:rPr>
          <w:szCs w:val="22"/>
        </w:rPr>
        <w:t xml:space="preserve">Návrh musí obsahovat detailní </w:t>
      </w:r>
      <w:r w:rsidR="00C545C3" w:rsidRPr="00930C22">
        <w:rPr>
          <w:szCs w:val="22"/>
        </w:rPr>
        <w:t xml:space="preserve">popis </w:t>
      </w:r>
      <w:r w:rsidRPr="00930C22">
        <w:rPr>
          <w:szCs w:val="22"/>
        </w:rPr>
        <w:t>architektury řešení, použitých technologií, f</w:t>
      </w:r>
      <w:r w:rsidR="00EB4779" w:rsidRPr="00930C22">
        <w:rPr>
          <w:szCs w:val="22"/>
        </w:rPr>
        <w:t>unkcionalitu</w:t>
      </w:r>
      <w:r w:rsidR="00174C0F" w:rsidRPr="00930C22">
        <w:rPr>
          <w:szCs w:val="22"/>
        </w:rPr>
        <w:t xml:space="preserve"> a vlastností řešení, </w:t>
      </w:r>
      <w:r w:rsidRPr="00930C22">
        <w:rPr>
          <w:szCs w:val="22"/>
        </w:rPr>
        <w:t>uvedení konkrétního počtu a k</w:t>
      </w:r>
      <w:r w:rsidR="00664232" w:rsidRPr="00930C22">
        <w:rPr>
          <w:szCs w:val="22"/>
        </w:rPr>
        <w:t xml:space="preserve">onkrétních konfigurací zařízení, </w:t>
      </w:r>
      <w:r w:rsidRPr="00930C22">
        <w:rPr>
          <w:szCs w:val="22"/>
        </w:rPr>
        <w:t>konkrétního počtu licencí a konkrétních názvů software</w:t>
      </w:r>
      <w:r w:rsidR="00174C0F" w:rsidRPr="00930C22">
        <w:rPr>
          <w:szCs w:val="22"/>
        </w:rPr>
        <w:t xml:space="preserve"> a způsob naplnění požadavků zadavatele</w:t>
      </w:r>
      <w:r w:rsidRPr="00930C22">
        <w:rPr>
          <w:szCs w:val="22"/>
        </w:rPr>
        <w:t>.</w:t>
      </w:r>
    </w:p>
    <w:p w14:paraId="2311083E" w14:textId="77777777" w:rsidR="00840ABD" w:rsidRPr="00930C22" w:rsidRDefault="00840ABD" w:rsidP="00914EBC">
      <w:pPr>
        <w:rPr>
          <w:szCs w:val="22"/>
        </w:rPr>
      </w:pPr>
    </w:p>
    <w:p w14:paraId="4B107400" w14:textId="5EAEE34D" w:rsidR="0025419A" w:rsidRPr="00930C22" w:rsidRDefault="0025419A" w:rsidP="00914EBC">
      <w:pPr>
        <w:rPr>
          <w:szCs w:val="22"/>
        </w:rPr>
      </w:pPr>
      <w:r w:rsidRPr="00930C22">
        <w:t>Návrh musí být poskytnut v elektronické formě umožňující kopírování textu.</w:t>
      </w:r>
    </w:p>
    <w:p w14:paraId="2C1AA1D4" w14:textId="77777777" w:rsidR="00417043" w:rsidRPr="00930C22" w:rsidRDefault="00417043" w:rsidP="00914EBC">
      <w:pPr>
        <w:rPr>
          <w:szCs w:val="22"/>
        </w:rPr>
      </w:pPr>
    </w:p>
    <w:p w14:paraId="2C1AA1D5" w14:textId="41E6FB11" w:rsidR="00C545C3" w:rsidRPr="00930C22" w:rsidRDefault="00C545C3" w:rsidP="00AB62D9">
      <w:r w:rsidRPr="00930C22">
        <w:t xml:space="preserve">Licenční podmínky budou vloženy do příslušné přílohy </w:t>
      </w:r>
      <w:r w:rsidR="00C051D6" w:rsidRPr="00930C22">
        <w:t xml:space="preserve">závazného vzoru </w:t>
      </w:r>
      <w:r w:rsidRPr="00930C22">
        <w:t>smlouvy.</w:t>
      </w:r>
    </w:p>
    <w:p w14:paraId="2C1AA1D7" w14:textId="77777777" w:rsidR="001362A5" w:rsidRPr="00930C22" w:rsidRDefault="002B25F8" w:rsidP="00C03105">
      <w:pPr>
        <w:pStyle w:val="Nadpis2"/>
      </w:pPr>
      <w:bookmarkStart w:id="92" w:name="_Ref359227649"/>
      <w:bookmarkStart w:id="93" w:name="_Ref359227686"/>
      <w:bookmarkStart w:id="94" w:name="_Ref359227693"/>
      <w:bookmarkStart w:id="95" w:name="_Ref359227696"/>
      <w:bookmarkStart w:id="96" w:name="_Ref359227738"/>
      <w:bookmarkStart w:id="97" w:name="_Ref359227746"/>
      <w:bookmarkStart w:id="98" w:name="_Ref359227778"/>
      <w:bookmarkStart w:id="99" w:name="_Ref371408678"/>
      <w:bookmarkStart w:id="100" w:name="_Toc138425611"/>
      <w:r w:rsidRPr="00930C22">
        <w:t>I</w:t>
      </w:r>
      <w:r w:rsidR="001362A5" w:rsidRPr="00930C22">
        <w:t>nfrastruktura</w:t>
      </w:r>
      <w:bookmarkEnd w:id="92"/>
      <w:bookmarkEnd w:id="93"/>
      <w:bookmarkEnd w:id="94"/>
      <w:bookmarkEnd w:id="95"/>
      <w:bookmarkEnd w:id="96"/>
      <w:bookmarkEnd w:id="97"/>
      <w:bookmarkEnd w:id="98"/>
      <w:r w:rsidR="001471F5" w:rsidRPr="00930C22">
        <w:t xml:space="preserve"> </w:t>
      </w:r>
      <w:r w:rsidRPr="00930C22">
        <w:t>zadavatele</w:t>
      </w:r>
      <w:bookmarkEnd w:id="99"/>
      <w:bookmarkEnd w:id="100"/>
    </w:p>
    <w:p w14:paraId="03F5D513" w14:textId="15304EE9" w:rsidR="007F5138" w:rsidRPr="00930C22" w:rsidRDefault="00D71361" w:rsidP="007F5138">
      <w:r>
        <w:t>Cloudové úložiště</w:t>
      </w:r>
      <w:r w:rsidR="007C5089">
        <w:t xml:space="preserve"> </w:t>
      </w:r>
      <w:r w:rsidR="00EA6BBB">
        <w:t>bude</w:t>
      </w:r>
      <w:r w:rsidR="008B39BB" w:rsidRPr="00930C22">
        <w:t xml:space="preserve"> instalován</w:t>
      </w:r>
      <w:r w:rsidR="00EA6BBB">
        <w:t>o</w:t>
      </w:r>
      <w:r w:rsidR="008B39BB" w:rsidRPr="00930C22">
        <w:t xml:space="preserve"> a provozován</w:t>
      </w:r>
      <w:r w:rsidR="00EA6BBB">
        <w:t>o</w:t>
      </w:r>
      <w:r w:rsidR="008B39BB" w:rsidRPr="00930C22">
        <w:t xml:space="preserve"> </w:t>
      </w:r>
      <w:r w:rsidR="007F5138" w:rsidRPr="00930C22">
        <w:t xml:space="preserve">v datovém </w:t>
      </w:r>
      <w:r w:rsidR="006208F2" w:rsidRPr="00930C22">
        <w:t>sálu datového centra</w:t>
      </w:r>
      <w:r w:rsidR="007F5138" w:rsidRPr="00930C22">
        <w:t xml:space="preserve"> zadavatele v budově IT4Innovations.</w:t>
      </w:r>
      <w:r w:rsidR="00533342" w:rsidRPr="00930C22">
        <w:t xml:space="preserve"> </w:t>
      </w:r>
      <w:r w:rsidR="007F5138" w:rsidRPr="00930C22">
        <w:t>Budova IT4Innovations se nachází v areálu kolejí Vysoké školy báňské – Technické univerzity Ostrava, na adrese Studentská 6231/1B, 708 00 Ostrava-Poruba.</w:t>
      </w:r>
    </w:p>
    <w:p w14:paraId="262AE2E5" w14:textId="5AFDCD27" w:rsidR="00E01008" w:rsidRPr="00930C22" w:rsidRDefault="00E01008" w:rsidP="007F5138"/>
    <w:p w14:paraId="0BB4EF7B" w14:textId="3011C170" w:rsidR="00855776" w:rsidRPr="00E61F0A" w:rsidRDefault="00E01008" w:rsidP="00855776">
      <w:r w:rsidRPr="00930C22">
        <w:rPr>
          <w:rFonts w:cs="Calibri"/>
        </w:rPr>
        <w:t>V datovém sále jsou umístěny stávající systémy zadavatele.</w:t>
      </w:r>
    </w:p>
    <w:p w14:paraId="08FBEA4F" w14:textId="77777777" w:rsidR="007F5138" w:rsidRPr="00930C22" w:rsidRDefault="007F5138" w:rsidP="007F5138">
      <w:pPr>
        <w:pStyle w:val="Nadpis3"/>
        <w:keepLines/>
        <w:spacing w:before="200" w:after="0" w:line="276" w:lineRule="auto"/>
        <w:jc w:val="left"/>
      </w:pPr>
      <w:bookmarkStart w:id="101" w:name="_Ref8147466"/>
      <w:bookmarkStart w:id="102" w:name="_Ref8147471"/>
      <w:bookmarkStart w:id="103" w:name="_Toc138425612"/>
      <w:r w:rsidRPr="00930C22">
        <w:t>Dispozice sálu</w:t>
      </w:r>
      <w:bookmarkEnd w:id="101"/>
      <w:bookmarkEnd w:id="102"/>
      <w:bookmarkEnd w:id="103"/>
    </w:p>
    <w:p w14:paraId="43589936" w14:textId="77777777" w:rsidR="007F5138" w:rsidRPr="00930C22" w:rsidRDefault="007F5138" w:rsidP="007F5138">
      <w:pPr>
        <w:rPr>
          <w:rFonts w:cs="Calibri"/>
        </w:rPr>
      </w:pPr>
      <w:r w:rsidRPr="00930C22">
        <w:rPr>
          <w:rFonts w:cs="Calibri"/>
        </w:rPr>
        <w:t>Ve druhém nadzemním podlaží budovy IT4Innovations se nachází datový sál (místnost č. 223) o výměře 511,1m2, rozměrech 24,97 x 20,47m a světlé stavební výšce 4,5m. Sál je koncipován jako samostatný, stavebně nedělený prostor.</w:t>
      </w:r>
    </w:p>
    <w:p w14:paraId="0B4CE320" w14:textId="77777777" w:rsidR="00E01008" w:rsidRPr="00930C22" w:rsidRDefault="00E01008" w:rsidP="00E01008">
      <w:pPr>
        <w:rPr>
          <w:rFonts w:cs="Calibri"/>
        </w:rPr>
      </w:pPr>
    </w:p>
    <w:p w14:paraId="38FA9584" w14:textId="220C8978" w:rsidR="007F5138" w:rsidRPr="00930C22" w:rsidRDefault="007F5138" w:rsidP="007F5138">
      <w:pPr>
        <w:rPr>
          <w:rFonts w:cs="Calibri"/>
        </w:rPr>
      </w:pPr>
      <w:r w:rsidRPr="00930C22">
        <w:rPr>
          <w:rFonts w:cs="Calibri"/>
        </w:rPr>
        <w:t>V datovém sále je instalována systémová antistatická pod</w:t>
      </w:r>
      <w:r w:rsidR="0016553D" w:rsidRPr="00930C22">
        <w:rPr>
          <w:rFonts w:cs="Calibri"/>
        </w:rPr>
        <w:t>laha rastru 600x600mm a výšky 98</w:t>
      </w:r>
      <w:r w:rsidRPr="00930C22">
        <w:rPr>
          <w:rFonts w:cs="Calibri"/>
        </w:rPr>
        <w:t>0mm a dále těsný stropní podhled rastru 600x600mm, podvěšený 700mm pod stavebním stropem. Světlá výška mezi systémovou podlahou a stropním podhledem činí 2,9m.</w:t>
      </w:r>
    </w:p>
    <w:p w14:paraId="36BC25ED" w14:textId="0FD30BF3" w:rsidR="00E01008" w:rsidRPr="00930C22" w:rsidRDefault="00F7617A" w:rsidP="00F7617A">
      <w:pPr>
        <w:pStyle w:val="Nadpis4"/>
      </w:pPr>
      <w:r w:rsidRPr="00930C22">
        <w:lastRenderedPageBreak/>
        <w:t>Podlaha</w:t>
      </w:r>
    </w:p>
    <w:p w14:paraId="36DBA779" w14:textId="25EC256C" w:rsidR="00E01008" w:rsidRPr="00930C22" w:rsidRDefault="00E01008" w:rsidP="00E01008">
      <w:pPr>
        <w:rPr>
          <w:rFonts w:cs="Calibri"/>
        </w:rPr>
      </w:pPr>
      <w:r w:rsidRPr="00930C22">
        <w:rPr>
          <w:rFonts w:cs="Calibri"/>
        </w:rPr>
        <w:t xml:space="preserve">Zdvojená podlaha </w:t>
      </w:r>
      <w:r w:rsidR="00F7617A" w:rsidRPr="00930C22">
        <w:rPr>
          <w:rFonts w:cs="Calibri"/>
        </w:rPr>
        <w:t>výška 980 mm - sy</w:t>
      </w:r>
      <w:r w:rsidR="00901317">
        <w:rPr>
          <w:rFonts w:cs="Calibri"/>
        </w:rPr>
        <w:t>s</w:t>
      </w:r>
      <w:r w:rsidR="00F7617A" w:rsidRPr="00930C22">
        <w:rPr>
          <w:rFonts w:cs="Calibri"/>
        </w:rPr>
        <w:t>témové řešení.</w:t>
      </w:r>
      <w:r w:rsidR="00D913F5" w:rsidRPr="00930C22">
        <w:rPr>
          <w:rFonts w:cs="Calibri"/>
        </w:rPr>
        <w:t xml:space="preserve"> </w:t>
      </w:r>
      <w:r w:rsidR="00026C4D">
        <w:rPr>
          <w:rFonts w:cs="Calibri"/>
        </w:rPr>
        <w:t>Zatížení 2500kg/m2 ( 25</w:t>
      </w:r>
      <w:r w:rsidRPr="00930C22">
        <w:rPr>
          <w:rFonts w:cs="Calibri"/>
        </w:rPr>
        <w:t>kN/m2).</w:t>
      </w:r>
    </w:p>
    <w:p w14:paraId="061C03DD" w14:textId="77777777" w:rsidR="000039E5" w:rsidRPr="00930C22" w:rsidRDefault="000039E5" w:rsidP="00E01008">
      <w:pPr>
        <w:rPr>
          <w:rFonts w:cs="Calibri"/>
        </w:rPr>
      </w:pPr>
    </w:p>
    <w:p w14:paraId="4E453CC1" w14:textId="1D9DFAE5" w:rsidR="000039E5" w:rsidRPr="00930C22" w:rsidRDefault="00E01008" w:rsidP="00E01008">
      <w:pPr>
        <w:rPr>
          <w:rFonts w:cs="Calibri"/>
        </w:rPr>
      </w:pPr>
      <w:r w:rsidRPr="00930C22">
        <w:rPr>
          <w:rFonts w:cs="Calibri"/>
        </w:rPr>
        <w:t>Rámová konstrukce z ocelových "C" profilů v rastru 600x600 mm. Podpůrné sloupky tvořeny</w:t>
      </w:r>
      <w:r w:rsidR="00F7617A" w:rsidRPr="00930C22">
        <w:rPr>
          <w:rFonts w:cs="Calibri"/>
        </w:rPr>
        <w:t xml:space="preserve"> </w:t>
      </w:r>
      <w:r w:rsidRPr="00930C22">
        <w:rPr>
          <w:rFonts w:cs="Calibri"/>
        </w:rPr>
        <w:t xml:space="preserve">výškově rektifikovanými stojkami s montážně nastavitelnou hlavou. </w:t>
      </w:r>
      <w:r w:rsidR="00D913F5" w:rsidRPr="00930C22">
        <w:rPr>
          <w:rFonts w:cs="Calibri"/>
        </w:rPr>
        <w:t>S</w:t>
      </w:r>
      <w:r w:rsidRPr="00930C22">
        <w:rPr>
          <w:rFonts w:cs="Calibri"/>
        </w:rPr>
        <w:t>loupky a vodorovné rámy</w:t>
      </w:r>
      <w:r w:rsidR="00F7617A" w:rsidRPr="00930C22">
        <w:rPr>
          <w:rFonts w:cs="Calibri"/>
        </w:rPr>
        <w:t xml:space="preserve"> </w:t>
      </w:r>
      <w:r w:rsidRPr="00930C22">
        <w:rPr>
          <w:rFonts w:cs="Calibri"/>
        </w:rPr>
        <w:t>jsou propojeny pevným šroubovaným spojením.</w:t>
      </w:r>
    </w:p>
    <w:p w14:paraId="0636D9F7" w14:textId="77777777" w:rsidR="000039E5" w:rsidRPr="00930C22" w:rsidRDefault="000039E5" w:rsidP="00E01008">
      <w:pPr>
        <w:rPr>
          <w:rFonts w:cs="Calibri"/>
        </w:rPr>
      </w:pPr>
    </w:p>
    <w:p w14:paraId="13BB282C" w14:textId="0A652CD7" w:rsidR="00E01008" w:rsidRPr="00930C22" w:rsidRDefault="00E01008" w:rsidP="00E01008">
      <w:pPr>
        <w:rPr>
          <w:rFonts w:cs="Calibri"/>
        </w:rPr>
      </w:pPr>
      <w:r w:rsidRPr="00930C22">
        <w:rPr>
          <w:rFonts w:cs="Calibri"/>
        </w:rPr>
        <w:t>Zakrytí je provedeno z pane</w:t>
      </w:r>
      <w:r w:rsidR="00D913F5" w:rsidRPr="00930C22">
        <w:rPr>
          <w:rFonts w:cs="Calibri"/>
        </w:rPr>
        <w:t>lů s jádrem na minerální bázi (</w:t>
      </w:r>
      <w:r w:rsidRPr="00930C22">
        <w:rPr>
          <w:rFonts w:cs="Calibri"/>
        </w:rPr>
        <w:t>třída reakce na oheň dle EN 13501 A2)</w:t>
      </w:r>
      <w:r w:rsidR="000039E5" w:rsidRPr="00930C22">
        <w:rPr>
          <w:rFonts w:cs="Calibri"/>
        </w:rPr>
        <w:t>.</w:t>
      </w:r>
    </w:p>
    <w:p w14:paraId="507FED6B" w14:textId="50878DCF" w:rsidR="00E01008" w:rsidRPr="00930C22" w:rsidRDefault="00E01008" w:rsidP="00E01008">
      <w:pPr>
        <w:rPr>
          <w:rFonts w:cs="Calibri"/>
        </w:rPr>
      </w:pPr>
      <w:r w:rsidRPr="00930C22">
        <w:rPr>
          <w:rFonts w:cs="Calibri"/>
        </w:rPr>
        <w:t>Spodní líc panelu s AL folií.</w:t>
      </w:r>
      <w:r w:rsidR="000039E5" w:rsidRPr="00930C22">
        <w:rPr>
          <w:rFonts w:cs="Calibri"/>
        </w:rPr>
        <w:t xml:space="preserve"> </w:t>
      </w:r>
      <w:r w:rsidRPr="00930C22">
        <w:rPr>
          <w:rFonts w:cs="Calibri"/>
        </w:rPr>
        <w:t xml:space="preserve">Boky panelů </w:t>
      </w:r>
      <w:r w:rsidR="00943238" w:rsidRPr="00930C22">
        <w:rPr>
          <w:rFonts w:cs="Calibri"/>
        </w:rPr>
        <w:t xml:space="preserve">jsou </w:t>
      </w:r>
      <w:r w:rsidRPr="00930C22">
        <w:rPr>
          <w:rFonts w:cs="Calibri"/>
        </w:rPr>
        <w:t>opatřeny plastovou hranou</w:t>
      </w:r>
      <w:r w:rsidR="000039E5" w:rsidRPr="00930C22">
        <w:rPr>
          <w:rFonts w:cs="Calibri"/>
        </w:rPr>
        <w:t xml:space="preserve">. </w:t>
      </w:r>
      <w:r w:rsidRPr="00930C22">
        <w:rPr>
          <w:rFonts w:cs="Calibri"/>
        </w:rPr>
        <w:t>Horní povrch s nalepeným PVC. Povrch v antistatické úpravě.</w:t>
      </w:r>
    </w:p>
    <w:p w14:paraId="2157DCE5" w14:textId="6BD1535F" w:rsidR="005E2A99" w:rsidRPr="00930C22" w:rsidRDefault="005E2A99" w:rsidP="005E2A99">
      <w:pPr>
        <w:pStyle w:val="Nadpis4"/>
      </w:pPr>
      <w:r w:rsidRPr="00930C22">
        <w:t>Stropní podhled</w:t>
      </w:r>
    </w:p>
    <w:p w14:paraId="587845F7" w14:textId="36F4187F" w:rsidR="005E2A99" w:rsidRPr="00930C22" w:rsidRDefault="005E2A99" w:rsidP="005E2A99">
      <w:r w:rsidRPr="00930C22">
        <w:t xml:space="preserve">Pod stropem je podvěšený kovový podhled z galvanizované oceli 600x600x33mm, </w:t>
      </w:r>
      <w:r w:rsidR="00211250" w:rsidRPr="00930C22">
        <w:t xml:space="preserve">zkosená hrana o 3mm zaklapnutá to skryté konstrukce, </w:t>
      </w:r>
      <w:r w:rsidRPr="00930C22">
        <w:t>hladký povrch bez perforace, UV stabilní elektrostaticky nanášený polyesterový lak.</w:t>
      </w:r>
      <w:r w:rsidR="00AB4EF2" w:rsidRPr="00930C22">
        <w:t xml:space="preserve"> Revizní kazety doplněny klipy pro vyklápění kazet směrem dolů dle výkresu podhledů. Pro přístup do prostoru nad podhledem je potřeba použít </w:t>
      </w:r>
      <w:proofErr w:type="spellStart"/>
      <w:r w:rsidR="00AB4EF2" w:rsidRPr="00930C22">
        <w:t>demontovací</w:t>
      </w:r>
      <w:proofErr w:type="spellEnd"/>
      <w:r w:rsidR="00AB4EF2" w:rsidRPr="00930C22">
        <w:t xml:space="preserve"> špachtli.</w:t>
      </w:r>
    </w:p>
    <w:p w14:paraId="4084F209" w14:textId="251A1C37" w:rsidR="005E2A99" w:rsidRPr="00930C22" w:rsidRDefault="005E2A99" w:rsidP="005E2A99">
      <w:r w:rsidRPr="00930C22">
        <w:t>Skrytá závěsná kovová konstrukce s U-profilem a kolmým DP-profilem zavěšená pomocí závitových tyčí.</w:t>
      </w:r>
    </w:p>
    <w:p w14:paraId="11773CA5" w14:textId="77777777" w:rsidR="007F5138" w:rsidRPr="00930C22" w:rsidRDefault="007F5138" w:rsidP="007F5138">
      <w:pPr>
        <w:pStyle w:val="Nadpis3"/>
        <w:keepLines/>
        <w:spacing w:before="200" w:after="0" w:line="276" w:lineRule="auto"/>
        <w:jc w:val="left"/>
      </w:pPr>
      <w:bookmarkStart w:id="104" w:name="_Toc138425613"/>
      <w:r w:rsidRPr="00930C22">
        <w:t>Napájení</w:t>
      </w:r>
      <w:bookmarkEnd w:id="104"/>
    </w:p>
    <w:p w14:paraId="265E4EC6" w14:textId="77777777" w:rsidR="007F5138" w:rsidRPr="00930C22" w:rsidRDefault="007F5138" w:rsidP="007F5138">
      <w:pPr>
        <w:pStyle w:val="Odstavce"/>
        <w:rPr>
          <w:rFonts w:ascii="Calibri" w:hAnsi="Calibri" w:cs="Calibri"/>
          <w:lang w:val="cs-CZ"/>
        </w:rPr>
      </w:pPr>
      <w:r w:rsidRPr="00930C22">
        <w:rPr>
          <w:rFonts w:ascii="Calibri" w:hAnsi="Calibri" w:cs="Calibri"/>
          <w:b/>
          <w:u w:val="single"/>
          <w:lang w:val="cs-CZ"/>
        </w:rPr>
        <w:t>Hlavní napájecí větev:</w:t>
      </w:r>
    </w:p>
    <w:p w14:paraId="0B00CAB0" w14:textId="5DFA8F27"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Topologie:</w:t>
      </w:r>
      <w:r w:rsidRPr="00930C22">
        <w:rPr>
          <w:rFonts w:ascii="Calibri" w:hAnsi="Calibri" w:cs="Calibri"/>
          <w:sz w:val="22"/>
          <w:szCs w:val="22"/>
          <w:lang w:val="cs-CZ"/>
        </w:rPr>
        <w:tab/>
      </w:r>
      <w:r w:rsidRPr="00930C22">
        <w:rPr>
          <w:rFonts w:ascii="Calibri" w:hAnsi="Calibri" w:cs="Calibri"/>
          <w:sz w:val="22"/>
          <w:szCs w:val="22"/>
          <w:lang w:val="cs-CZ"/>
        </w:rPr>
        <w:tab/>
      </w:r>
      <w:r w:rsidRPr="00930C22">
        <w:rPr>
          <w:rFonts w:ascii="Calibri" w:hAnsi="Calibri" w:cs="Calibri"/>
          <w:sz w:val="22"/>
          <w:szCs w:val="22"/>
          <w:lang w:val="cs-CZ"/>
        </w:rPr>
        <w:tab/>
      </w:r>
      <w:r w:rsidRPr="00930C22">
        <w:rPr>
          <w:rFonts w:ascii="Calibri" w:hAnsi="Calibri" w:cs="Calibri"/>
          <w:sz w:val="22"/>
          <w:szCs w:val="22"/>
          <w:lang w:val="cs-CZ"/>
        </w:rPr>
        <w:tab/>
      </w:r>
      <w:r w:rsidRPr="00930C22">
        <w:rPr>
          <w:rFonts w:ascii="Calibri" w:hAnsi="Calibri" w:cs="Calibri"/>
          <w:sz w:val="22"/>
          <w:szCs w:val="22"/>
          <w:lang w:val="cs-CZ"/>
        </w:rPr>
        <w:tab/>
        <w:t xml:space="preserve">Dvě nezávislé napájecí větve, redundance 1+1 </w:t>
      </w:r>
    </w:p>
    <w:p w14:paraId="386C83BA" w14:textId="3C7C67FC" w:rsidR="007F5138" w:rsidRPr="00930C22" w:rsidRDefault="007F5138" w:rsidP="007F5138">
      <w:pPr>
        <w:rPr>
          <w:rFonts w:cs="Calibri"/>
        </w:rPr>
      </w:pPr>
      <w:r w:rsidRPr="00930C22">
        <w:rPr>
          <w:rFonts w:cs="Calibri"/>
        </w:rPr>
        <w:t xml:space="preserve">Rozvodná soustava NN: </w:t>
      </w:r>
      <w:r w:rsidRPr="00930C22">
        <w:rPr>
          <w:rFonts w:cs="Calibri"/>
        </w:rPr>
        <w:tab/>
      </w:r>
      <w:r w:rsidRPr="00930C22">
        <w:rPr>
          <w:rFonts w:cs="Calibri"/>
        </w:rPr>
        <w:tab/>
      </w:r>
      <w:r w:rsidRPr="00930C22">
        <w:rPr>
          <w:rFonts w:cs="Calibri"/>
        </w:rPr>
        <w:tab/>
        <w:t>400/ 230V;3+N+PE; 50Hz; TN-S</w:t>
      </w:r>
    </w:p>
    <w:p w14:paraId="36063C7B" w14:textId="77777777" w:rsidR="007F5138" w:rsidRPr="00930C22" w:rsidRDefault="007F5138" w:rsidP="007F5138">
      <w:pPr>
        <w:pStyle w:val="Odstavce"/>
        <w:rPr>
          <w:rFonts w:ascii="Calibri" w:hAnsi="Calibri" w:cs="Calibri"/>
          <w:lang w:val="cs-CZ"/>
        </w:rPr>
      </w:pPr>
      <w:r w:rsidRPr="00930C22">
        <w:rPr>
          <w:rFonts w:ascii="Calibri" w:hAnsi="Calibri" w:cs="Calibri"/>
          <w:b/>
          <w:u w:val="single"/>
          <w:lang w:val="cs-CZ"/>
        </w:rPr>
        <w:t>Distribuční přípojnice:</w:t>
      </w:r>
    </w:p>
    <w:p w14:paraId="284B0038" w14:textId="77777777"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Počet distribučních přípojnic:</w:t>
      </w:r>
      <w:r w:rsidRPr="00930C22">
        <w:rPr>
          <w:rFonts w:ascii="Calibri" w:hAnsi="Calibri" w:cs="Calibri"/>
          <w:sz w:val="22"/>
          <w:szCs w:val="22"/>
          <w:lang w:val="cs-CZ"/>
        </w:rPr>
        <w:tab/>
      </w:r>
      <w:r w:rsidRPr="00930C22">
        <w:rPr>
          <w:rFonts w:ascii="Calibri" w:hAnsi="Calibri" w:cs="Calibri"/>
          <w:sz w:val="22"/>
          <w:szCs w:val="22"/>
          <w:lang w:val="cs-CZ"/>
        </w:rPr>
        <w:tab/>
      </w:r>
      <w:r w:rsidRPr="00930C22">
        <w:rPr>
          <w:rFonts w:ascii="Calibri" w:hAnsi="Calibri" w:cs="Calibri"/>
          <w:sz w:val="22"/>
          <w:szCs w:val="22"/>
          <w:lang w:val="cs-CZ"/>
        </w:rPr>
        <w:tab/>
        <w:t>5ks pro každou napájecí větev</w:t>
      </w:r>
    </w:p>
    <w:p w14:paraId="60542D66" w14:textId="77777777"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Jmenovitý proud distribučního systému:</w:t>
      </w:r>
      <w:r w:rsidRPr="00930C22">
        <w:rPr>
          <w:rFonts w:ascii="Calibri" w:hAnsi="Calibri" w:cs="Calibri"/>
          <w:sz w:val="22"/>
          <w:szCs w:val="22"/>
          <w:lang w:val="cs-CZ"/>
        </w:rPr>
        <w:tab/>
        <w:t>800A</w:t>
      </w:r>
    </w:p>
    <w:p w14:paraId="185E7FB8" w14:textId="77777777"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Napájecí soustava distribuční přípojnice:</w:t>
      </w:r>
      <w:r w:rsidRPr="00930C22">
        <w:rPr>
          <w:rFonts w:ascii="Calibri" w:hAnsi="Calibri" w:cs="Calibri"/>
          <w:sz w:val="22"/>
          <w:szCs w:val="22"/>
          <w:lang w:val="cs-CZ"/>
        </w:rPr>
        <w:tab/>
        <w:t>TN-S 3x400/230V 50Hz</w:t>
      </w:r>
    </w:p>
    <w:p w14:paraId="7C566B44" w14:textId="77777777"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Jmenovitý výkon distribuční přípojnice:</w:t>
      </w:r>
      <w:r w:rsidRPr="00930C22">
        <w:rPr>
          <w:rFonts w:ascii="Calibri" w:hAnsi="Calibri" w:cs="Calibri"/>
          <w:sz w:val="22"/>
          <w:szCs w:val="22"/>
          <w:lang w:val="cs-CZ"/>
        </w:rPr>
        <w:tab/>
      </w:r>
      <w:r w:rsidRPr="00930C22">
        <w:rPr>
          <w:rFonts w:ascii="Calibri" w:hAnsi="Calibri" w:cs="Calibri"/>
          <w:sz w:val="22"/>
          <w:szCs w:val="22"/>
          <w:lang w:val="cs-CZ"/>
        </w:rPr>
        <w:tab/>
        <w:t>552kVA</w:t>
      </w:r>
    </w:p>
    <w:p w14:paraId="1A5DFD1A" w14:textId="77777777"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Umístění distribučního systému</w:t>
      </w:r>
      <w:r w:rsidRPr="00930C22">
        <w:rPr>
          <w:rFonts w:ascii="Calibri" w:hAnsi="Calibri" w:cs="Calibri"/>
          <w:sz w:val="22"/>
          <w:szCs w:val="22"/>
          <w:lang w:val="cs-CZ"/>
        </w:rPr>
        <w:tab/>
        <w:t>:</w:t>
      </w:r>
      <w:r w:rsidRPr="00930C22">
        <w:rPr>
          <w:rFonts w:ascii="Calibri" w:hAnsi="Calibri" w:cs="Calibri"/>
          <w:sz w:val="22"/>
          <w:szCs w:val="22"/>
          <w:lang w:val="cs-CZ"/>
        </w:rPr>
        <w:tab/>
      </w:r>
      <w:r w:rsidRPr="00930C22">
        <w:rPr>
          <w:rFonts w:ascii="Calibri" w:hAnsi="Calibri" w:cs="Calibri"/>
          <w:sz w:val="22"/>
          <w:szCs w:val="22"/>
          <w:lang w:val="cs-CZ"/>
        </w:rPr>
        <w:tab/>
        <w:t>pod zdvojenou podlahou</w:t>
      </w:r>
    </w:p>
    <w:p w14:paraId="22C3896A" w14:textId="77777777"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Způsob napojení na distribuční systém:</w:t>
      </w:r>
      <w:r w:rsidRPr="00930C22">
        <w:rPr>
          <w:rFonts w:ascii="Calibri" w:hAnsi="Calibri" w:cs="Calibri"/>
          <w:sz w:val="22"/>
          <w:szCs w:val="22"/>
          <w:lang w:val="cs-CZ"/>
        </w:rPr>
        <w:tab/>
      </w:r>
      <w:r w:rsidRPr="00930C22">
        <w:rPr>
          <w:rFonts w:ascii="Calibri" w:hAnsi="Calibri" w:cs="Calibri"/>
          <w:sz w:val="22"/>
          <w:szCs w:val="22"/>
          <w:lang w:val="cs-CZ"/>
        </w:rPr>
        <w:tab/>
        <w:t>pomocí rozvaděče PDB</w:t>
      </w:r>
    </w:p>
    <w:p w14:paraId="427B7F79" w14:textId="77777777" w:rsidR="007F5138" w:rsidRPr="00930C22" w:rsidRDefault="007F5138" w:rsidP="007F5138">
      <w:pPr>
        <w:pStyle w:val="Odstavce"/>
        <w:ind w:left="4245" w:hanging="4245"/>
        <w:jc w:val="left"/>
        <w:rPr>
          <w:rFonts w:ascii="Calibri" w:hAnsi="Calibri" w:cs="Calibri"/>
          <w:sz w:val="22"/>
          <w:szCs w:val="22"/>
          <w:lang w:val="cs-CZ"/>
        </w:rPr>
      </w:pPr>
      <w:r w:rsidRPr="00930C22">
        <w:rPr>
          <w:rFonts w:ascii="Calibri" w:hAnsi="Calibri" w:cs="Calibri"/>
          <w:sz w:val="22"/>
          <w:szCs w:val="22"/>
          <w:lang w:val="cs-CZ"/>
        </w:rPr>
        <w:t>Specifikace vývodů rozvaděče PDB</w:t>
      </w:r>
      <w:r w:rsidRPr="00930C22">
        <w:rPr>
          <w:rFonts w:ascii="Calibri" w:hAnsi="Calibri" w:cs="Calibri"/>
          <w:sz w:val="22"/>
          <w:szCs w:val="22"/>
          <w:lang w:val="cs-CZ"/>
        </w:rPr>
        <w:tab/>
      </w:r>
      <w:r w:rsidRPr="00930C22">
        <w:rPr>
          <w:rFonts w:ascii="Calibri" w:hAnsi="Calibri" w:cs="Calibri"/>
          <w:sz w:val="22"/>
          <w:szCs w:val="22"/>
          <w:lang w:val="cs-CZ"/>
        </w:rPr>
        <w:tab/>
        <w:t>6x3f/32A; možnost jiné konfigurace;</w:t>
      </w:r>
      <w:r w:rsidRPr="00930C22">
        <w:rPr>
          <w:lang w:val="cs-CZ"/>
        </w:rPr>
        <w:t xml:space="preserve"> </w:t>
      </w:r>
      <w:r w:rsidRPr="00930C22">
        <w:rPr>
          <w:lang w:val="cs-CZ"/>
        </w:rPr>
        <w:br/>
      </w:r>
      <w:r w:rsidRPr="00930C22">
        <w:rPr>
          <w:rFonts w:ascii="Calibri" w:hAnsi="Calibri" w:cs="Calibri"/>
          <w:sz w:val="22"/>
          <w:szCs w:val="22"/>
          <w:lang w:val="cs-CZ"/>
        </w:rPr>
        <w:t xml:space="preserve">jištění pojistkami s charakteristikou </w:t>
      </w:r>
      <w:proofErr w:type="spellStart"/>
      <w:r w:rsidRPr="00930C22">
        <w:rPr>
          <w:rFonts w:ascii="Calibri" w:hAnsi="Calibri" w:cs="Calibri"/>
          <w:sz w:val="22"/>
          <w:szCs w:val="22"/>
          <w:lang w:val="cs-CZ"/>
        </w:rPr>
        <w:t>gG</w:t>
      </w:r>
      <w:proofErr w:type="spellEnd"/>
    </w:p>
    <w:p w14:paraId="16D6283D" w14:textId="3D8EA1F6" w:rsidR="007F5138" w:rsidRPr="00930C22" w:rsidRDefault="007F5138" w:rsidP="007F5138">
      <w:pPr>
        <w:pStyle w:val="Odstavce"/>
        <w:rPr>
          <w:rFonts w:ascii="Calibri" w:hAnsi="Calibri" w:cs="Calibri"/>
          <w:sz w:val="22"/>
          <w:szCs w:val="22"/>
          <w:lang w:val="cs-CZ"/>
        </w:rPr>
      </w:pPr>
      <w:r w:rsidRPr="00930C22">
        <w:rPr>
          <w:rFonts w:ascii="Calibri" w:hAnsi="Calibri" w:cs="Calibri"/>
          <w:sz w:val="22"/>
          <w:szCs w:val="22"/>
          <w:lang w:val="cs-CZ"/>
        </w:rPr>
        <w:t>Způsob připojení IT technologie:</w:t>
      </w:r>
      <w:r w:rsidRPr="00930C22">
        <w:rPr>
          <w:rFonts w:ascii="Calibri" w:hAnsi="Calibri" w:cs="Calibri"/>
          <w:sz w:val="22"/>
          <w:szCs w:val="22"/>
          <w:lang w:val="cs-CZ"/>
        </w:rPr>
        <w:tab/>
      </w:r>
      <w:r w:rsidRPr="00930C22">
        <w:rPr>
          <w:rFonts w:ascii="Calibri" w:hAnsi="Calibri" w:cs="Calibri"/>
          <w:sz w:val="22"/>
          <w:szCs w:val="22"/>
          <w:lang w:val="cs-CZ"/>
        </w:rPr>
        <w:tab/>
        <w:t>pomocí průmyslových zásuvek IEC60309</w:t>
      </w:r>
    </w:p>
    <w:p w14:paraId="0E2D2DEA" w14:textId="1B601460" w:rsidR="00E91681" w:rsidRPr="00930C22" w:rsidRDefault="008F50D9" w:rsidP="007F5138">
      <w:pPr>
        <w:pStyle w:val="Odstavce"/>
        <w:rPr>
          <w:rFonts w:ascii="Calibri" w:hAnsi="Calibri" w:cs="Calibri"/>
          <w:sz w:val="22"/>
          <w:szCs w:val="22"/>
          <w:lang w:val="cs-CZ"/>
        </w:rPr>
      </w:pPr>
      <w:r w:rsidRPr="00930C22">
        <w:t>Přípojná místa jsou vybavena v konfiguraci 3f/32A a jsou osazena koncovkami PKY32G435</w:t>
      </w:r>
      <w:r w:rsidRPr="00930C22">
        <w:rPr>
          <w:lang w:val="cs-CZ"/>
        </w:rPr>
        <w:t>.</w:t>
      </w:r>
      <w:r w:rsidR="00E91681">
        <w:rPr>
          <w:lang w:val="cs-CZ"/>
        </w:rPr>
        <w:t xml:space="preserve"> </w:t>
      </w:r>
      <w:r w:rsidR="00E91681" w:rsidRPr="00E91681">
        <w:rPr>
          <w:rFonts w:ascii="Calibri" w:hAnsi="Calibri" w:cs="Calibri"/>
          <w:sz w:val="22"/>
          <w:szCs w:val="22"/>
          <w:lang w:val="cs-CZ"/>
        </w:rPr>
        <w:t xml:space="preserve">V případě potřeby </w:t>
      </w:r>
      <w:r w:rsidR="00E91681">
        <w:rPr>
          <w:rFonts w:ascii="Calibri" w:hAnsi="Calibri" w:cs="Calibri"/>
          <w:sz w:val="22"/>
          <w:szCs w:val="22"/>
          <w:lang w:val="cs-CZ"/>
        </w:rPr>
        <w:t xml:space="preserve">rozdělení </w:t>
      </w:r>
      <w:r w:rsidR="00E91681" w:rsidRPr="00E91681">
        <w:rPr>
          <w:rFonts w:ascii="Calibri" w:hAnsi="Calibri" w:cs="Calibri"/>
          <w:sz w:val="22"/>
          <w:szCs w:val="22"/>
          <w:lang w:val="cs-CZ"/>
        </w:rPr>
        <w:t xml:space="preserve">na 1f musí být toto realizováno </w:t>
      </w:r>
      <w:r w:rsidR="00450D4A">
        <w:rPr>
          <w:rFonts w:ascii="Calibri" w:hAnsi="Calibri" w:cs="Calibri"/>
          <w:sz w:val="22"/>
          <w:szCs w:val="22"/>
          <w:lang w:val="cs-CZ"/>
        </w:rPr>
        <w:t xml:space="preserve">dodavatelem v prostoru </w:t>
      </w:r>
      <w:r w:rsidR="00E91681" w:rsidRPr="00E91681">
        <w:rPr>
          <w:rFonts w:ascii="Calibri" w:hAnsi="Calibri" w:cs="Calibri"/>
          <w:sz w:val="22"/>
          <w:szCs w:val="22"/>
          <w:lang w:val="cs-CZ"/>
        </w:rPr>
        <w:t>nad podlahou</w:t>
      </w:r>
      <w:r w:rsidR="00E91681">
        <w:rPr>
          <w:rFonts w:ascii="Calibri" w:hAnsi="Calibri" w:cs="Calibri"/>
          <w:sz w:val="22"/>
          <w:szCs w:val="22"/>
          <w:lang w:val="cs-CZ"/>
        </w:rPr>
        <w:t>.</w:t>
      </w:r>
    </w:p>
    <w:p w14:paraId="4026A7D1" w14:textId="77777777" w:rsidR="00AD21D9" w:rsidRPr="00930C22" w:rsidRDefault="00AD21D9" w:rsidP="00AD21D9">
      <w:pPr>
        <w:pStyle w:val="Nadpis3"/>
        <w:keepLines/>
        <w:spacing w:before="200" w:after="0" w:line="276" w:lineRule="auto"/>
        <w:jc w:val="left"/>
      </w:pPr>
      <w:bookmarkStart w:id="105" w:name="_Toc138425614"/>
      <w:r w:rsidRPr="00930C22">
        <w:t>Chlazení</w:t>
      </w:r>
      <w:bookmarkEnd w:id="105"/>
    </w:p>
    <w:p w14:paraId="2600D053" w14:textId="284FBA4F" w:rsidR="00AD21D9" w:rsidRPr="00930C22" w:rsidRDefault="00AD21D9" w:rsidP="00AD21D9">
      <w:pPr>
        <w:rPr>
          <w:rFonts w:cs="Calibri"/>
          <w:bCs/>
        </w:rPr>
      </w:pPr>
      <w:r w:rsidRPr="00930C22">
        <w:rPr>
          <w:rFonts w:cs="Calibri"/>
          <w:bCs/>
        </w:rPr>
        <w:t>Chlazení pro datový sál poskytuje pět samostatných chladících kapalinových okruhů - dva okruhy teplé vody teploty a tři okruhy studené vody.</w:t>
      </w:r>
      <w:r w:rsidR="00F13E7A" w:rsidRPr="00930C22">
        <w:rPr>
          <w:rFonts w:cs="Calibri"/>
          <w:bCs/>
        </w:rPr>
        <w:t xml:space="preserve"> </w:t>
      </w:r>
      <w:r w:rsidR="00936161" w:rsidRPr="00930C22">
        <w:rPr>
          <w:rFonts w:cs="Calibri"/>
          <w:bCs/>
        </w:rPr>
        <w:t>Pro realizaci zakázky budou použity dva chladící okruhy studené vody SV1 a SV3.</w:t>
      </w:r>
    </w:p>
    <w:p w14:paraId="20DC388C" w14:textId="77777777" w:rsidR="00C841E9" w:rsidRPr="00930C22" w:rsidRDefault="00C841E9" w:rsidP="00AD21D9">
      <w:pPr>
        <w:rPr>
          <w:rFonts w:cs="Calibri"/>
          <w:bCs/>
        </w:rPr>
      </w:pPr>
    </w:p>
    <w:p w14:paraId="0844BA00" w14:textId="2AB4B779" w:rsidR="00AD21D9" w:rsidRPr="00930C22" w:rsidRDefault="00AD21D9" w:rsidP="00AD21D9">
      <w:pPr>
        <w:rPr>
          <w:rFonts w:cs="Calibri"/>
          <w:bCs/>
        </w:rPr>
      </w:pPr>
      <w:r w:rsidRPr="00930C22">
        <w:rPr>
          <w:rFonts w:cs="Calibri"/>
          <w:bCs/>
        </w:rPr>
        <w:lastRenderedPageBreak/>
        <w:t xml:space="preserve">V datovém sále jsou ve zdvojené podlaze vyhotoveny tři větve z každého z pěti chladících okruhů. Na větvích jsou pro napojení technologie připraveny odbočky s bezúkapovými uzávěry DN65. Odbočky jsou umístěné pod technologickou podlahou datového sálu a jsou přístupné po vyjmutí některé z dlaždic technologické podlahy. V okruzích je použita směs 35% propylenglykol a 65% voda. </w:t>
      </w:r>
    </w:p>
    <w:p w14:paraId="71EF688F" w14:textId="62585D1D" w:rsidR="00323644" w:rsidRPr="00930C22" w:rsidRDefault="00323644" w:rsidP="00AD21D9">
      <w:pPr>
        <w:rPr>
          <w:rFonts w:cs="Calibri"/>
          <w:bCs/>
        </w:rPr>
      </w:pPr>
    </w:p>
    <w:p w14:paraId="4FA04E2B" w14:textId="145C0E5C" w:rsidR="00AD21D9" w:rsidRPr="00930C22" w:rsidRDefault="00AD21D9" w:rsidP="00AD21D9">
      <w:r w:rsidRPr="00930C22">
        <w:t>Základní parametry chladících okruhů</w:t>
      </w:r>
      <w:r w:rsidR="008D7025" w:rsidRPr="00930C22">
        <w:t xml:space="preserve"> studené vody</w:t>
      </w:r>
      <w:r w:rsidRPr="00930C22">
        <w:t xml:space="preserve">, včetně údajů pro připojení: </w:t>
      </w:r>
    </w:p>
    <w:p w14:paraId="4EFE266D" w14:textId="529E4F62" w:rsidR="00AD21D9" w:rsidRPr="00930C22" w:rsidRDefault="00AD21D9" w:rsidP="00AD21D9">
      <w:pPr>
        <w:rPr>
          <w:color w:val="000000" w:themeColor="text1"/>
        </w:rPr>
      </w:pPr>
      <w:r w:rsidRPr="00930C22">
        <w:rPr>
          <w:color w:val="000000" w:themeColor="text1"/>
        </w:rPr>
        <w:t>SV1 – okruh Studené Vody - zelený:</w:t>
      </w:r>
    </w:p>
    <w:p w14:paraId="0714FBDE" w14:textId="77777777" w:rsidR="00AD21D9" w:rsidRPr="00930C22" w:rsidRDefault="00AD21D9" w:rsidP="00424A87">
      <w:pPr>
        <w:pStyle w:val="Odstavecseseznamem"/>
        <w:numPr>
          <w:ilvl w:val="0"/>
          <w:numId w:val="5"/>
        </w:numPr>
        <w:spacing w:after="160" w:line="259" w:lineRule="auto"/>
        <w:ind w:left="720"/>
        <w:contextualSpacing/>
        <w:jc w:val="left"/>
        <w:rPr>
          <w:color w:val="000000" w:themeColor="text1"/>
        </w:rPr>
      </w:pPr>
      <w:r w:rsidRPr="00930C22">
        <w:rPr>
          <w:color w:val="000000" w:themeColor="text1"/>
        </w:rPr>
        <w:t>Hydraulické zakončení: Victaulic UK 76,1</w:t>
      </w:r>
    </w:p>
    <w:p w14:paraId="4B0F2613" w14:textId="77777777" w:rsidR="00AD21D9" w:rsidRPr="00930C22" w:rsidRDefault="00AD21D9" w:rsidP="00424A87">
      <w:pPr>
        <w:pStyle w:val="Odstavecseseznamem"/>
        <w:numPr>
          <w:ilvl w:val="0"/>
          <w:numId w:val="5"/>
        </w:numPr>
        <w:spacing w:after="160" w:line="259" w:lineRule="auto"/>
        <w:ind w:left="720"/>
        <w:contextualSpacing/>
        <w:jc w:val="left"/>
        <w:rPr>
          <w:color w:val="000000" w:themeColor="text1"/>
        </w:rPr>
      </w:pPr>
      <w:r w:rsidRPr="00930C22">
        <w:rPr>
          <w:color w:val="000000" w:themeColor="text1"/>
        </w:rPr>
        <w:t>Pracovní tlak: 4,5bar</w:t>
      </w:r>
    </w:p>
    <w:p w14:paraId="1F348A1C" w14:textId="77777777" w:rsidR="00AD21D9" w:rsidRPr="00930C22" w:rsidRDefault="00AD21D9" w:rsidP="00424A87">
      <w:pPr>
        <w:pStyle w:val="Odstavecseseznamem"/>
        <w:numPr>
          <w:ilvl w:val="0"/>
          <w:numId w:val="5"/>
        </w:numPr>
        <w:spacing w:after="160" w:line="259" w:lineRule="auto"/>
        <w:ind w:left="720"/>
        <w:contextualSpacing/>
        <w:jc w:val="left"/>
        <w:rPr>
          <w:color w:val="000000" w:themeColor="text1"/>
        </w:rPr>
      </w:pPr>
      <w:r w:rsidRPr="00930C22">
        <w:rPr>
          <w:color w:val="000000" w:themeColor="text1"/>
        </w:rPr>
        <w:t>diferenční tlak pro datový sál: 100kPa</w:t>
      </w:r>
    </w:p>
    <w:p w14:paraId="3DA31A88" w14:textId="77777777" w:rsidR="00AD21D9" w:rsidRPr="00930C22" w:rsidRDefault="00AD21D9" w:rsidP="00424A87">
      <w:pPr>
        <w:pStyle w:val="Odstavecseseznamem"/>
        <w:numPr>
          <w:ilvl w:val="0"/>
          <w:numId w:val="5"/>
        </w:numPr>
        <w:spacing w:after="160" w:line="259" w:lineRule="auto"/>
        <w:ind w:left="720"/>
        <w:contextualSpacing/>
        <w:jc w:val="left"/>
        <w:rPr>
          <w:color w:val="000000" w:themeColor="text1"/>
        </w:rPr>
      </w:pPr>
      <w:r w:rsidRPr="00930C22">
        <w:rPr>
          <w:color w:val="000000" w:themeColor="text1"/>
        </w:rPr>
        <w:t>Průtok: 20m3/hod</w:t>
      </w:r>
    </w:p>
    <w:p w14:paraId="353D9C63" w14:textId="77777777" w:rsidR="00AD21D9" w:rsidRPr="00930C22" w:rsidRDefault="00AD21D9" w:rsidP="00424A87">
      <w:pPr>
        <w:pStyle w:val="Odstavecseseznamem"/>
        <w:numPr>
          <w:ilvl w:val="0"/>
          <w:numId w:val="5"/>
        </w:numPr>
        <w:spacing w:after="160" w:line="259" w:lineRule="auto"/>
        <w:ind w:left="720"/>
        <w:contextualSpacing/>
        <w:jc w:val="left"/>
        <w:rPr>
          <w:color w:val="000000" w:themeColor="text1"/>
        </w:rPr>
      </w:pPr>
      <w:r w:rsidRPr="00930C22">
        <w:rPr>
          <w:color w:val="000000" w:themeColor="text1"/>
        </w:rPr>
        <w:t>Vstupní teplota chladícího média 11,5°C</w:t>
      </w:r>
    </w:p>
    <w:p w14:paraId="7E2ED8DF" w14:textId="2245A498" w:rsidR="00AD21D9" w:rsidRPr="00930C22" w:rsidRDefault="00AD21D9" w:rsidP="00AD21D9">
      <w:pPr>
        <w:rPr>
          <w:color w:val="000000" w:themeColor="text1"/>
        </w:rPr>
      </w:pPr>
      <w:r w:rsidRPr="00930C22">
        <w:rPr>
          <w:color w:val="000000" w:themeColor="text1"/>
        </w:rPr>
        <w:t>SV3 - okruh Studené Vody - tyrkysový:</w:t>
      </w:r>
    </w:p>
    <w:p w14:paraId="6642E888" w14:textId="77777777" w:rsidR="00AD21D9" w:rsidRPr="00930C22" w:rsidRDefault="00AD21D9" w:rsidP="00424A87">
      <w:pPr>
        <w:pStyle w:val="Odstavecseseznamem"/>
        <w:numPr>
          <w:ilvl w:val="0"/>
          <w:numId w:val="6"/>
        </w:numPr>
        <w:spacing w:after="160" w:line="259" w:lineRule="auto"/>
        <w:ind w:left="720"/>
        <w:contextualSpacing/>
        <w:jc w:val="left"/>
        <w:rPr>
          <w:color w:val="000000" w:themeColor="text1"/>
        </w:rPr>
      </w:pPr>
      <w:r w:rsidRPr="00930C22">
        <w:rPr>
          <w:color w:val="000000" w:themeColor="text1"/>
        </w:rPr>
        <w:t>Hydraulické zakončení: Victaulic UK 76,1</w:t>
      </w:r>
    </w:p>
    <w:p w14:paraId="2FDF9D9F" w14:textId="77777777" w:rsidR="00AD21D9" w:rsidRPr="00930C22" w:rsidRDefault="00AD21D9" w:rsidP="00424A87">
      <w:pPr>
        <w:pStyle w:val="Odstavecseseznamem"/>
        <w:numPr>
          <w:ilvl w:val="0"/>
          <w:numId w:val="6"/>
        </w:numPr>
        <w:spacing w:after="160" w:line="259" w:lineRule="auto"/>
        <w:ind w:left="720"/>
        <w:contextualSpacing/>
        <w:jc w:val="left"/>
        <w:rPr>
          <w:color w:val="000000" w:themeColor="text1"/>
        </w:rPr>
      </w:pPr>
      <w:r w:rsidRPr="00930C22">
        <w:rPr>
          <w:color w:val="000000" w:themeColor="text1"/>
        </w:rPr>
        <w:t>Pracovní tlak: 4,5bar</w:t>
      </w:r>
    </w:p>
    <w:p w14:paraId="30AEAC0A" w14:textId="77777777" w:rsidR="00AD21D9" w:rsidRPr="00930C22" w:rsidRDefault="00AD21D9" w:rsidP="00424A87">
      <w:pPr>
        <w:pStyle w:val="Odstavecseseznamem"/>
        <w:numPr>
          <w:ilvl w:val="0"/>
          <w:numId w:val="6"/>
        </w:numPr>
        <w:spacing w:after="160" w:line="259" w:lineRule="auto"/>
        <w:ind w:left="720"/>
        <w:contextualSpacing/>
        <w:jc w:val="left"/>
        <w:rPr>
          <w:color w:val="000000" w:themeColor="text1"/>
        </w:rPr>
      </w:pPr>
      <w:r w:rsidRPr="00930C22">
        <w:rPr>
          <w:color w:val="000000" w:themeColor="text1"/>
        </w:rPr>
        <w:t>diferenční tlak pro datový sál: 100kPa</w:t>
      </w:r>
    </w:p>
    <w:p w14:paraId="380AB5DA" w14:textId="77777777" w:rsidR="00AD21D9" w:rsidRPr="00930C22" w:rsidRDefault="00AD21D9" w:rsidP="00424A87">
      <w:pPr>
        <w:pStyle w:val="Odstavecseseznamem"/>
        <w:numPr>
          <w:ilvl w:val="0"/>
          <w:numId w:val="6"/>
        </w:numPr>
        <w:spacing w:after="160" w:line="259" w:lineRule="auto"/>
        <w:ind w:left="720"/>
        <w:contextualSpacing/>
        <w:jc w:val="left"/>
        <w:rPr>
          <w:color w:val="000000" w:themeColor="text1"/>
        </w:rPr>
      </w:pPr>
      <w:r w:rsidRPr="00930C22">
        <w:rPr>
          <w:color w:val="000000" w:themeColor="text1"/>
        </w:rPr>
        <w:t>Průtok: 20m3/hod</w:t>
      </w:r>
    </w:p>
    <w:p w14:paraId="0DEF4B35" w14:textId="7525D357" w:rsidR="00AD21D9" w:rsidRDefault="00AD21D9" w:rsidP="00424A87">
      <w:pPr>
        <w:pStyle w:val="Odstavecseseznamem"/>
        <w:numPr>
          <w:ilvl w:val="0"/>
          <w:numId w:val="6"/>
        </w:numPr>
        <w:spacing w:after="160" w:line="259" w:lineRule="auto"/>
        <w:ind w:left="720"/>
        <w:contextualSpacing/>
        <w:jc w:val="left"/>
        <w:rPr>
          <w:color w:val="000000" w:themeColor="text1"/>
        </w:rPr>
      </w:pPr>
      <w:r w:rsidRPr="00930C22">
        <w:rPr>
          <w:color w:val="000000" w:themeColor="text1"/>
        </w:rPr>
        <w:t>Vstupní teplota chladícího média 11,5°C</w:t>
      </w:r>
    </w:p>
    <w:p w14:paraId="322F302D" w14:textId="77777777" w:rsidR="0054512B" w:rsidRPr="00930C22" w:rsidRDefault="0054512B" w:rsidP="0054512B">
      <w:pPr>
        <w:keepNext/>
        <w:jc w:val="center"/>
      </w:pPr>
      <w:r w:rsidRPr="00930C22">
        <w:rPr>
          <w:rFonts w:cs="Calibri"/>
          <w:bCs/>
          <w:noProof/>
        </w:rPr>
        <w:drawing>
          <wp:inline distT="0" distB="0" distL="0" distR="0" wp14:anchorId="51E71FAC" wp14:editId="7D54AAE8">
            <wp:extent cx="5760720" cy="410781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al-technologie.png"/>
                    <pic:cNvPicPr/>
                  </pic:nvPicPr>
                  <pic:blipFill>
                    <a:blip r:embed="rId12">
                      <a:extLst>
                        <a:ext uri="{28A0092B-C50C-407E-A947-70E740481C1C}">
                          <a14:useLocalDpi xmlns:a14="http://schemas.microsoft.com/office/drawing/2010/main" val="0"/>
                        </a:ext>
                      </a:extLst>
                    </a:blip>
                    <a:stretch>
                      <a:fillRect/>
                    </a:stretch>
                  </pic:blipFill>
                  <pic:spPr>
                    <a:xfrm>
                      <a:off x="0" y="0"/>
                      <a:ext cx="5760720" cy="4107815"/>
                    </a:xfrm>
                    <a:prstGeom prst="rect">
                      <a:avLst/>
                    </a:prstGeom>
                  </pic:spPr>
                </pic:pic>
              </a:graphicData>
            </a:graphic>
          </wp:inline>
        </w:drawing>
      </w:r>
    </w:p>
    <w:p w14:paraId="08BA8875" w14:textId="574D4E23" w:rsidR="0054512B" w:rsidRPr="00930C22" w:rsidRDefault="0054512B" w:rsidP="0054512B">
      <w:pPr>
        <w:pStyle w:val="Titulek"/>
        <w:jc w:val="center"/>
        <w:rPr>
          <w:rFonts w:cs="Calibri"/>
          <w:bCs w:val="0"/>
        </w:rPr>
      </w:pPr>
      <w:r w:rsidRPr="00930C22">
        <w:t xml:space="preserve">Obr. </w:t>
      </w:r>
      <w:r w:rsidR="00D60A8D" w:rsidRPr="00930C22">
        <w:rPr>
          <w:noProof/>
        </w:rPr>
        <w:fldChar w:fldCharType="begin"/>
      </w:r>
      <w:r w:rsidR="00D60A8D" w:rsidRPr="00930C22">
        <w:rPr>
          <w:noProof/>
        </w:rPr>
        <w:instrText xml:space="preserve"> SEQ Obrázek \* ARABIC </w:instrText>
      </w:r>
      <w:r w:rsidR="00D60A8D" w:rsidRPr="00930C22">
        <w:rPr>
          <w:noProof/>
        </w:rPr>
        <w:fldChar w:fldCharType="separate"/>
      </w:r>
      <w:r w:rsidR="0053051A">
        <w:rPr>
          <w:noProof/>
        </w:rPr>
        <w:t>3</w:t>
      </w:r>
      <w:r w:rsidR="00D60A8D" w:rsidRPr="00930C22">
        <w:rPr>
          <w:noProof/>
        </w:rPr>
        <w:fldChar w:fldCharType="end"/>
      </w:r>
      <w:r w:rsidRPr="00930C22">
        <w:t xml:space="preserve"> Technologie</w:t>
      </w:r>
    </w:p>
    <w:p w14:paraId="03C658B5" w14:textId="62C8C0DC" w:rsidR="007F5138" w:rsidRPr="00930C22" w:rsidRDefault="007F5138" w:rsidP="007F5138">
      <w:pPr>
        <w:pStyle w:val="Nadpis3"/>
        <w:keepLines/>
        <w:spacing w:before="200" w:after="0" w:line="276" w:lineRule="auto"/>
        <w:jc w:val="left"/>
      </w:pPr>
      <w:bookmarkStart w:id="106" w:name="_Toc138425615"/>
      <w:r w:rsidRPr="00930C22">
        <w:t>Přístupová cesta do datového sálu</w:t>
      </w:r>
      <w:bookmarkEnd w:id="106"/>
    </w:p>
    <w:p w14:paraId="6B45DAD0" w14:textId="77777777" w:rsidR="007F5138" w:rsidRPr="00930C22" w:rsidRDefault="007F5138" w:rsidP="007F5138">
      <w:pPr>
        <w:rPr>
          <w:rFonts w:cs="Calibri"/>
          <w:bCs/>
        </w:rPr>
      </w:pPr>
      <w:r w:rsidRPr="00930C22">
        <w:rPr>
          <w:rFonts w:cs="Calibri"/>
          <w:bCs/>
        </w:rPr>
        <w:t>Návoz technologií do budovy IT4Innovations je možný ze severovýchodní strany objektu, kde je k tomuto účelu připravena rampa. Rampa je široká 2850 mm a vysoká 1030 mm. Pro transport je výhodné použití nákladních aut s hydraulickým čelem. Z prostoru rampy je vstup do budovy, resp. místnosti č. 218.</w:t>
      </w:r>
    </w:p>
    <w:p w14:paraId="71E84D34" w14:textId="77777777" w:rsidR="007F5138" w:rsidRPr="00930C22" w:rsidRDefault="007F5138" w:rsidP="007F5138">
      <w:pPr>
        <w:rPr>
          <w:rFonts w:cs="Calibri"/>
          <w:bCs/>
        </w:rPr>
      </w:pPr>
      <w:r w:rsidRPr="00930C22">
        <w:rPr>
          <w:rFonts w:cs="Calibri"/>
          <w:bCs/>
        </w:rPr>
        <w:lastRenderedPageBreak/>
        <w:t xml:space="preserve">Vstupními dveřmi vedoucími do místnosti č. 218 je možné transportovat předměty o rozměrech 2410x1540 mm (výška x šířka). </w:t>
      </w:r>
    </w:p>
    <w:p w14:paraId="77E6B69A" w14:textId="77777777" w:rsidR="007F5138" w:rsidRPr="00930C22" w:rsidRDefault="007F5138" w:rsidP="007F5138">
      <w:pPr>
        <w:rPr>
          <w:rFonts w:cs="Calibri"/>
          <w:bCs/>
        </w:rPr>
      </w:pPr>
      <w:r w:rsidRPr="00930C22">
        <w:rPr>
          <w:rFonts w:cs="Calibri"/>
          <w:bCs/>
        </w:rPr>
        <w:t>Místnost č. 218 o rozměrech 5,3 x 5,6m je možné použít pro sejmutí transportních obalů či jako malý mezisklad v době transportu.</w:t>
      </w:r>
    </w:p>
    <w:p w14:paraId="68F835BE" w14:textId="7F9262E4" w:rsidR="007F5138" w:rsidRPr="00930C22" w:rsidRDefault="007F5138" w:rsidP="007F5138">
      <w:pPr>
        <w:rPr>
          <w:rFonts w:cs="Calibri"/>
          <w:bCs/>
        </w:rPr>
      </w:pPr>
      <w:r w:rsidRPr="00930C22">
        <w:rPr>
          <w:rFonts w:cs="Calibri"/>
          <w:bCs/>
        </w:rPr>
        <w:t xml:space="preserve">Z místnosti č. 218 vede přístupová chodba (místnost č. 219) k datovému sálu. Mezi místností č. 218 a místností č. 219 jsou dveře, jimiž je možné transportovat předměty o rozměrech 2340x1600 mm (výška x šířka). Část této chodby, konkrétně </w:t>
      </w:r>
      <w:r w:rsidR="001977BC" w:rsidRPr="00930C22">
        <w:rPr>
          <w:rFonts w:cs="Calibri"/>
          <w:bCs/>
        </w:rPr>
        <w:t xml:space="preserve">v délce </w:t>
      </w:r>
      <w:r w:rsidRPr="00930C22">
        <w:rPr>
          <w:rFonts w:cs="Calibri"/>
          <w:bCs/>
        </w:rPr>
        <w:t>8,5m, je v provedení šikminy o sklonu 6,5°.</w:t>
      </w:r>
    </w:p>
    <w:p w14:paraId="1532A759" w14:textId="77777777" w:rsidR="007F5138" w:rsidRPr="00930C22" w:rsidRDefault="007F5138" w:rsidP="007F5138">
      <w:pPr>
        <w:rPr>
          <w:rFonts w:cs="Calibri"/>
          <w:bCs/>
        </w:rPr>
      </w:pPr>
      <w:r w:rsidRPr="00930C22">
        <w:rPr>
          <w:rFonts w:cs="Calibri"/>
          <w:bCs/>
        </w:rPr>
        <w:t>Vstup na datový sál (místnost č. 223) je v horní části přístupové chodby. Vstupními dveřmi je možné transportovat předměty o rozměrech 2360x1520 mm (výška x šířka).</w:t>
      </w:r>
    </w:p>
    <w:p w14:paraId="534AB555" w14:textId="77777777" w:rsidR="007F5138" w:rsidRPr="00930C22" w:rsidRDefault="007F5138" w:rsidP="007F5138">
      <w:pPr>
        <w:rPr>
          <w:rFonts w:cs="Calibri"/>
          <w:bCs/>
        </w:rPr>
      </w:pPr>
      <w:r w:rsidRPr="00930C22">
        <w:rPr>
          <w:rFonts w:cs="Calibri"/>
          <w:bCs/>
        </w:rPr>
        <w:t>Předmět, který se projde všemi třemi dveřmi, může mít max. rozměry 2340x1520mm (výška x šířka).</w:t>
      </w:r>
    </w:p>
    <w:p w14:paraId="741B59F7" w14:textId="77777777" w:rsidR="007F5138" w:rsidRPr="00930C22" w:rsidRDefault="007F5138" w:rsidP="007F5138">
      <w:pPr>
        <w:rPr>
          <w:rFonts w:cs="Calibri"/>
          <w:bCs/>
        </w:rPr>
      </w:pPr>
      <w:r w:rsidRPr="00930C22">
        <w:rPr>
          <w:rFonts w:cs="Calibri"/>
          <w:bCs/>
        </w:rPr>
        <w:t>Pro transport předmětů v datovém sále je možné využít více variant transportních cest, žádná z nich však není překážkou pro předměty maximálních rozměrů danými dveřmi, viz výše.</w:t>
      </w:r>
    </w:p>
    <w:p w14:paraId="58573BA2" w14:textId="3D29031D" w:rsidR="007F5138" w:rsidRPr="00930C22" w:rsidRDefault="007F5138" w:rsidP="007F5138">
      <w:pPr>
        <w:rPr>
          <w:rFonts w:cs="Calibri"/>
          <w:bCs/>
        </w:rPr>
      </w:pPr>
      <w:r w:rsidRPr="00930C22">
        <w:rPr>
          <w:rFonts w:cs="Calibri"/>
          <w:bCs/>
        </w:rPr>
        <w:t>Přípustné zatížení podlah v přístupové chodbě (místnost č.</w:t>
      </w:r>
      <w:r w:rsidR="009C687B" w:rsidRPr="00930C22">
        <w:rPr>
          <w:rFonts w:cs="Calibri"/>
          <w:bCs/>
        </w:rPr>
        <w:t> </w:t>
      </w:r>
      <w:r w:rsidRPr="00930C22">
        <w:rPr>
          <w:rFonts w:cs="Calibri"/>
          <w:bCs/>
        </w:rPr>
        <w:t>219) a na datovém sále (místnost č.</w:t>
      </w:r>
      <w:r w:rsidR="009C687B" w:rsidRPr="00930C22">
        <w:rPr>
          <w:rFonts w:cs="Calibri"/>
          <w:bCs/>
        </w:rPr>
        <w:t> </w:t>
      </w:r>
      <w:r w:rsidRPr="00930C22">
        <w:rPr>
          <w:rFonts w:cs="Calibri"/>
          <w:bCs/>
        </w:rPr>
        <w:t>223) je 2500 kg/m2 (25 kN/m2).</w:t>
      </w:r>
    </w:p>
    <w:p w14:paraId="7D7B22CB" w14:textId="30DCFB3C" w:rsidR="001522A5" w:rsidRPr="00E61F0A" w:rsidRDefault="007871E4" w:rsidP="001522A5">
      <w:pPr>
        <w:pStyle w:val="Nadpis3"/>
      </w:pPr>
      <w:bookmarkStart w:id="107" w:name="_Ref135897028"/>
      <w:bookmarkStart w:id="108" w:name="_Ref135897034"/>
      <w:bookmarkStart w:id="109" w:name="_Toc138425616"/>
      <w:r>
        <w:t>Storage</w:t>
      </w:r>
      <w:r w:rsidR="00D71361">
        <w:t xml:space="preserve"> síť</w:t>
      </w:r>
      <w:bookmarkEnd w:id="107"/>
      <w:bookmarkEnd w:id="108"/>
      <w:bookmarkEnd w:id="109"/>
    </w:p>
    <w:p w14:paraId="54B5BA41" w14:textId="098AB19C" w:rsidR="006E32AE" w:rsidRDefault="00CA63A5" w:rsidP="001522A5">
      <w:r>
        <w:t xml:space="preserve">Storage sítí zadavatele je nazývána ethernetová síť, která </w:t>
      </w:r>
      <w:r w:rsidR="00192F12">
        <w:t>připojuje centrální úložiště</w:t>
      </w:r>
      <w:r>
        <w:t xml:space="preserve"> zadavatele a </w:t>
      </w:r>
      <w:r w:rsidR="00192F12">
        <w:t xml:space="preserve">zpřístupňuje je (pomocí specializovaných síťových bran a připojením do WAN/LAN sítě) </w:t>
      </w:r>
      <w:r>
        <w:t>na výpoč</w:t>
      </w:r>
      <w:r w:rsidR="00192F12">
        <w:t xml:space="preserve">etní a další systémy zadavatele. Do storage sítě zadavatele jsou </w:t>
      </w:r>
      <w:r w:rsidR="00E0352D">
        <w:t xml:space="preserve">v době přípravy dokumentu </w:t>
      </w:r>
      <w:r w:rsidR="00192F12">
        <w:t xml:space="preserve">připojeny čtyři bloky úložiště PROJECT, v jiných kontextech storage síť </w:t>
      </w:r>
      <w:r w:rsidR="00962982">
        <w:t xml:space="preserve">byla </w:t>
      </w:r>
      <w:r w:rsidR="00192F12">
        <w:t>označována jako přístupová</w:t>
      </w:r>
      <w:r>
        <w:t xml:space="preserve"> síť</w:t>
      </w:r>
      <w:r w:rsidRPr="00CA63A5">
        <w:t xml:space="preserve"> úložiště PROJECT</w:t>
      </w:r>
      <w:r>
        <w:t xml:space="preserve">. </w:t>
      </w:r>
      <w:r w:rsidR="00736EF5">
        <w:t>S</w:t>
      </w:r>
      <w:r w:rsidR="007871E4">
        <w:t>torage</w:t>
      </w:r>
      <w:r w:rsidR="00D71361">
        <w:t xml:space="preserve"> síť zadavatele</w:t>
      </w:r>
      <w:r w:rsidR="001522A5" w:rsidRPr="00E61F0A">
        <w:t xml:space="preserve"> je tvořena dvěma hraničními prvky CISCO Nexus 9336C-FX2. </w:t>
      </w:r>
      <w:r w:rsidR="003B07ED">
        <w:t>Hraniční prvky</w:t>
      </w:r>
      <w:r w:rsidR="001522A5" w:rsidRPr="00E61F0A">
        <w:t xml:space="preserve"> jsou vzájemně propojeny čtyřmi 100Gb/s </w:t>
      </w:r>
      <w:proofErr w:type="spellStart"/>
      <w:r w:rsidR="001522A5" w:rsidRPr="00E61F0A">
        <w:t>propoji</w:t>
      </w:r>
      <w:proofErr w:type="spellEnd"/>
      <w:r w:rsidR="004E5388">
        <w:t xml:space="preserve"> a tvoří MLAG (VPC) pár</w:t>
      </w:r>
      <w:r w:rsidR="001522A5" w:rsidRPr="00E61F0A">
        <w:t xml:space="preserve">. </w:t>
      </w:r>
      <w:r w:rsidR="003B07ED">
        <w:t>Hraniční prvky</w:t>
      </w:r>
      <w:r w:rsidR="006E32AE">
        <w:t xml:space="preserve"> </w:t>
      </w:r>
      <w:r w:rsidR="007871E4">
        <w:t>storage</w:t>
      </w:r>
      <w:r w:rsidR="00D71361">
        <w:t xml:space="preserve"> sítě zadavatele</w:t>
      </w:r>
      <w:r w:rsidR="006E32AE">
        <w:t xml:space="preserve"> jsou umístěny v</w:t>
      </w:r>
      <w:r w:rsidR="00F17F3C">
        <w:t>e dvou racích</w:t>
      </w:r>
      <w:r w:rsidR="00FD29E8">
        <w:t xml:space="preserve"> úložiště PROJECT</w:t>
      </w:r>
      <w:r w:rsidR="006E32AE">
        <w:t>.</w:t>
      </w:r>
    </w:p>
    <w:p w14:paraId="6E9FE39A" w14:textId="30B57C33" w:rsidR="00697E68" w:rsidRDefault="003B07ED" w:rsidP="002200E4">
      <w:r>
        <w:t>Hraniční prvky</w:t>
      </w:r>
      <w:r w:rsidR="006E32AE">
        <w:t xml:space="preserve"> </w:t>
      </w:r>
      <w:r w:rsidR="00D71361">
        <w:t>WAN sítě zadavatele</w:t>
      </w:r>
      <w:r w:rsidR="006E32AE">
        <w:t xml:space="preserve"> </w:t>
      </w:r>
      <w:r w:rsidR="00A06494">
        <w:t xml:space="preserve">(volné porty) </w:t>
      </w:r>
      <w:r w:rsidR="006E32AE">
        <w:t xml:space="preserve">nejsou osazeny transceivery, </w:t>
      </w:r>
      <w:r w:rsidR="00026C4D">
        <w:t>transceivery potřebné</w:t>
      </w:r>
      <w:r w:rsidR="006E32AE">
        <w:t xml:space="preserve"> pro realizaci jsou součástí dodávky.</w:t>
      </w:r>
    </w:p>
    <w:p w14:paraId="68EF3813" w14:textId="77777777" w:rsidR="00853242" w:rsidRPr="00930C22" w:rsidRDefault="00853242" w:rsidP="00853242">
      <w:pPr>
        <w:pStyle w:val="Nadpis3"/>
        <w:keepLines/>
        <w:spacing w:before="200" w:after="0" w:line="276" w:lineRule="auto"/>
        <w:jc w:val="left"/>
      </w:pPr>
      <w:bookmarkStart w:id="110" w:name="_Toc24018852"/>
      <w:bookmarkStart w:id="111" w:name="_Toc138425617"/>
      <w:r w:rsidRPr="00930C22">
        <w:t>OOB síť</w:t>
      </w:r>
      <w:bookmarkEnd w:id="110"/>
      <w:bookmarkEnd w:id="111"/>
    </w:p>
    <w:p w14:paraId="3C4716BB" w14:textId="77777777" w:rsidR="00853242" w:rsidRPr="00930C22" w:rsidRDefault="00853242" w:rsidP="00853242">
      <w:pPr>
        <w:rPr>
          <w:rFonts w:cs="Calibri"/>
          <w:bCs/>
        </w:rPr>
      </w:pPr>
      <w:r w:rsidRPr="00930C22">
        <w:rPr>
          <w:rFonts w:cs="Calibri"/>
          <w:bCs/>
        </w:rPr>
        <w:t>Stávající OOB síť zadavatele je tvořena prvky:</w:t>
      </w:r>
    </w:p>
    <w:p w14:paraId="0E3FD802" w14:textId="77777777" w:rsidR="00853242" w:rsidRPr="00930C22" w:rsidRDefault="00853242" w:rsidP="00853242">
      <w:pPr>
        <w:pStyle w:val="Odstavecseseznamem"/>
        <w:numPr>
          <w:ilvl w:val="0"/>
          <w:numId w:val="33"/>
        </w:numPr>
        <w:spacing w:after="200" w:line="276" w:lineRule="auto"/>
        <w:contextualSpacing/>
        <w:rPr>
          <w:rFonts w:cs="Calibri"/>
          <w:bCs/>
        </w:rPr>
      </w:pPr>
      <w:r w:rsidRPr="00930C22">
        <w:rPr>
          <w:rFonts w:cs="Calibri"/>
          <w:bCs/>
        </w:rPr>
        <w:t xml:space="preserve">OOB router Cisco 2901/K9, konsolové moduly HWIC-16A (kabely typu CAB-HD8-ASYNC) </w:t>
      </w:r>
    </w:p>
    <w:p w14:paraId="424E708F" w14:textId="77777777" w:rsidR="00853242" w:rsidRPr="00930C22" w:rsidRDefault="00853242" w:rsidP="00853242">
      <w:pPr>
        <w:pStyle w:val="Odstavecseseznamem"/>
        <w:numPr>
          <w:ilvl w:val="0"/>
          <w:numId w:val="33"/>
        </w:numPr>
        <w:spacing w:after="200" w:line="276" w:lineRule="auto"/>
        <w:contextualSpacing/>
        <w:rPr>
          <w:rFonts w:cs="Calibri"/>
          <w:bCs/>
        </w:rPr>
      </w:pPr>
      <w:r w:rsidRPr="00930C22">
        <w:rPr>
          <w:rFonts w:cs="Calibri"/>
          <w:bCs/>
        </w:rPr>
        <w:t>OOB switch Cisco</w:t>
      </w:r>
      <w:r w:rsidRPr="00930C22">
        <w:t xml:space="preserve"> </w:t>
      </w:r>
      <w:r w:rsidRPr="00930C22">
        <w:rPr>
          <w:rFonts w:cs="Calibri"/>
          <w:bCs/>
        </w:rPr>
        <w:t xml:space="preserve">WS-C3650-48TS, porty 10/100/1000BaseTX </w:t>
      </w:r>
    </w:p>
    <w:p w14:paraId="564101C1" w14:textId="77777777" w:rsidR="00853242" w:rsidRPr="00DA2F01" w:rsidRDefault="00853242" w:rsidP="00853242">
      <w:r w:rsidRPr="00930C22">
        <w:t>OOB zařízení jsou umístěna ve WAN racku.</w:t>
      </w:r>
    </w:p>
    <w:p w14:paraId="5725E8FE" w14:textId="77777777" w:rsidR="0011323D" w:rsidRPr="00DA2F01" w:rsidRDefault="0011323D"/>
    <w:sectPr w:rsidR="0011323D" w:rsidRPr="00DA2F01" w:rsidSect="00930C2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CCD57" w14:textId="77777777" w:rsidR="00491E0B" w:rsidRDefault="00491E0B">
      <w:r>
        <w:separator/>
      </w:r>
    </w:p>
  </w:endnote>
  <w:endnote w:type="continuationSeparator" w:id="0">
    <w:p w14:paraId="0AF8A710" w14:textId="77777777" w:rsidR="00491E0B" w:rsidRDefault="00491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682C" w14:textId="77777777" w:rsidR="00491E0B" w:rsidRDefault="00491E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590688"/>
      <w:docPartObj>
        <w:docPartGallery w:val="Page Numbers (Bottom of Page)"/>
        <w:docPartUnique/>
      </w:docPartObj>
    </w:sdtPr>
    <w:sdtEndPr/>
    <w:sdtContent>
      <w:p w14:paraId="2C1AA25C" w14:textId="7126C55D" w:rsidR="00491E0B" w:rsidRDefault="00491E0B">
        <w:pPr>
          <w:pStyle w:val="Zpat"/>
          <w:jc w:val="center"/>
        </w:pPr>
        <w:r>
          <w:fldChar w:fldCharType="begin"/>
        </w:r>
        <w:r>
          <w:instrText>PAGE   \* MERGEFORMAT</w:instrText>
        </w:r>
        <w:r>
          <w:fldChar w:fldCharType="separate"/>
        </w:r>
        <w:r w:rsidR="00404B21">
          <w:rPr>
            <w:noProof/>
          </w:rPr>
          <w:t>19</w:t>
        </w:r>
        <w:r>
          <w:fldChar w:fldCharType="end"/>
        </w:r>
      </w:p>
    </w:sdtContent>
  </w:sdt>
  <w:p w14:paraId="2C1AA25D" w14:textId="77777777" w:rsidR="00491E0B" w:rsidRDefault="00491E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F50D5" w14:textId="77777777" w:rsidR="00491E0B" w:rsidRDefault="00491E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AEE79" w14:textId="77777777" w:rsidR="00491E0B" w:rsidRDefault="00491E0B">
      <w:r>
        <w:separator/>
      </w:r>
    </w:p>
  </w:footnote>
  <w:footnote w:type="continuationSeparator" w:id="0">
    <w:p w14:paraId="4ADB36C9" w14:textId="77777777" w:rsidR="00491E0B" w:rsidRDefault="00491E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18C93" w14:textId="77777777" w:rsidR="00491E0B" w:rsidRDefault="00491E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03E78" w14:textId="77777777" w:rsidR="00491E0B" w:rsidRDefault="00491E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61DA6" w14:textId="77777777" w:rsidR="00491E0B" w:rsidRDefault="00491E0B" w:rsidP="00930C22">
    <w:pPr>
      <w:pStyle w:val="Zhlav"/>
    </w:pPr>
    <w:r>
      <w:rPr>
        <w:noProof/>
      </w:rPr>
      <w:drawing>
        <wp:anchor distT="0" distB="0" distL="114300" distR="114300" simplePos="0" relativeHeight="251658240" behindDoc="0" locked="0" layoutInCell="1" allowOverlap="1" wp14:anchorId="460C756C" wp14:editId="67017D7C">
          <wp:simplePos x="0" y="0"/>
          <wp:positionH relativeFrom="column">
            <wp:posOffset>4632325</wp:posOffset>
          </wp:positionH>
          <wp:positionV relativeFrom="paragraph">
            <wp:posOffset>-129540</wp:posOffset>
          </wp:positionV>
          <wp:extent cx="1191895" cy="574675"/>
          <wp:effectExtent l="0" t="0" r="0" b="0"/>
          <wp:wrapSquare wrapText="bothSides"/>
          <wp:docPr id="3" name="Obrázek 1" descr="L_Logotype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_Logotype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895" cy="574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14:anchorId="3F37E24D" wp14:editId="5DF17F29">
          <wp:simplePos x="0" y="0"/>
          <wp:positionH relativeFrom="column">
            <wp:posOffset>-99695</wp:posOffset>
          </wp:positionH>
          <wp:positionV relativeFrom="paragraph">
            <wp:posOffset>-125730</wp:posOffset>
          </wp:positionV>
          <wp:extent cx="3105150" cy="587375"/>
          <wp:effectExtent l="0" t="0" r="0" b="0"/>
          <wp:wrapNone/>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l="38142" t="23357" r="37260" b="68369"/>
                  <a:stretch>
                    <a:fillRect/>
                  </a:stretch>
                </pic:blipFill>
                <pic:spPr bwMode="auto">
                  <a:xfrm>
                    <a:off x="0" y="0"/>
                    <a:ext cx="3105150" cy="587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BBF60" w14:textId="77777777" w:rsidR="00491E0B" w:rsidRDefault="00491E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482105"/>
    <w:multiLevelType w:val="hybridMultilevel"/>
    <w:tmpl w:val="0750D570"/>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1F7E695A">
      <w:start w:val="1"/>
      <w:numFmt w:val="decimal"/>
      <w:lvlText w:val="SPEC_%3"/>
      <w:lvlJc w:val="righ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8022BD"/>
    <w:multiLevelType w:val="hybridMultilevel"/>
    <w:tmpl w:val="DB527E96"/>
    <w:lvl w:ilvl="0" w:tplc="FFFFFFFF">
      <w:start w:val="1"/>
      <w:numFmt w:val="bullet"/>
      <w:pStyle w:val="Seznamsodrkami2"/>
      <w:lvlText w:val=""/>
      <w:lvlJc w:val="left"/>
      <w:pPr>
        <w:tabs>
          <w:tab w:val="num" w:pos="786"/>
        </w:tabs>
        <w:ind w:left="786" w:hanging="360"/>
      </w:pPr>
      <w:rPr>
        <w:rFonts w:ascii="Wingdings" w:hAnsi="Wingdings" w:hint="default"/>
        <w:color w:val="336699"/>
      </w:rPr>
    </w:lvl>
    <w:lvl w:ilvl="1" w:tplc="FFFFFFFF" w:tentative="1">
      <w:start w:val="1"/>
      <w:numFmt w:val="bullet"/>
      <w:lvlText w:val="o"/>
      <w:lvlJc w:val="left"/>
      <w:pPr>
        <w:tabs>
          <w:tab w:val="num" w:pos="1866"/>
        </w:tabs>
        <w:ind w:left="1866" w:hanging="360"/>
      </w:pPr>
      <w:rPr>
        <w:rFonts w:ascii="Courier New" w:hAnsi="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D97091E"/>
    <w:multiLevelType w:val="hybridMultilevel"/>
    <w:tmpl w:val="CCDA81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22E2096"/>
    <w:multiLevelType w:val="hybridMultilevel"/>
    <w:tmpl w:val="BF3E385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9C2D5E"/>
    <w:multiLevelType w:val="hybridMultilevel"/>
    <w:tmpl w:val="3D7AFBA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DC30BE2"/>
    <w:multiLevelType w:val="hybridMultilevel"/>
    <w:tmpl w:val="8AEE3E44"/>
    <w:lvl w:ilvl="0" w:tplc="1F7E695A">
      <w:start w:val="1"/>
      <w:numFmt w:val="decimal"/>
      <w:lvlText w:val="SPEC_%1"/>
      <w:lvlJc w:val="righ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017CE"/>
    <w:multiLevelType w:val="hybridMultilevel"/>
    <w:tmpl w:val="EC3691F0"/>
    <w:lvl w:ilvl="0" w:tplc="0405000F">
      <w:start w:val="1"/>
      <w:numFmt w:val="decimal"/>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1F7E695A">
      <w:start w:val="1"/>
      <w:numFmt w:val="decimal"/>
      <w:lvlText w:val="SPEC_%3"/>
      <w:lvlJc w:val="righ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BB378C"/>
    <w:multiLevelType w:val="hybridMultilevel"/>
    <w:tmpl w:val="792AC8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61817B7"/>
    <w:multiLevelType w:val="hybridMultilevel"/>
    <w:tmpl w:val="EE3C206A"/>
    <w:lvl w:ilvl="0" w:tplc="0405000F">
      <w:start w:val="1"/>
      <w:numFmt w:val="decimal"/>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332D0DA3"/>
    <w:multiLevelType w:val="hybridMultilevel"/>
    <w:tmpl w:val="EE7472A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347D5A6A"/>
    <w:multiLevelType w:val="multilevel"/>
    <w:tmpl w:val="347D5A6A"/>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3" w15:restartNumberingAfterBreak="0">
    <w:nsid w:val="39A51B99"/>
    <w:multiLevelType w:val="hybridMultilevel"/>
    <w:tmpl w:val="CA3A91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B8A6CF6"/>
    <w:multiLevelType w:val="hybridMultilevel"/>
    <w:tmpl w:val="EE7472A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C0674FA"/>
    <w:multiLevelType w:val="hybridMultilevel"/>
    <w:tmpl w:val="2AEE621C"/>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44136A"/>
    <w:multiLevelType w:val="hybridMultilevel"/>
    <w:tmpl w:val="F346439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51172BA"/>
    <w:multiLevelType w:val="hybridMultilevel"/>
    <w:tmpl w:val="DADE2B62"/>
    <w:lvl w:ilvl="0" w:tplc="87C86EE6">
      <w:start w:val="3"/>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D4F151B"/>
    <w:multiLevelType w:val="hybridMultilevel"/>
    <w:tmpl w:val="C35C5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087082C"/>
    <w:multiLevelType w:val="hybridMultilevel"/>
    <w:tmpl w:val="4A145702"/>
    <w:lvl w:ilvl="0" w:tplc="0405000F">
      <w:start w:val="1"/>
      <w:numFmt w:val="decimal"/>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51E32B0A"/>
    <w:multiLevelType w:val="hybridMultilevel"/>
    <w:tmpl w:val="C984592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533F509B"/>
    <w:multiLevelType w:val="hybridMultilevel"/>
    <w:tmpl w:val="23D2B5DC"/>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1F7E695A">
      <w:start w:val="1"/>
      <w:numFmt w:val="decimal"/>
      <w:lvlText w:val="SPEC_%3"/>
      <w:lvlJc w:val="righ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5924A4"/>
    <w:multiLevelType w:val="hybridMultilevel"/>
    <w:tmpl w:val="AC2E01E6"/>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1F77A4C"/>
    <w:multiLevelType w:val="hybridMultilevel"/>
    <w:tmpl w:val="33D259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1B7037"/>
    <w:multiLevelType w:val="hybridMultilevel"/>
    <w:tmpl w:val="A198B5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5D44459"/>
    <w:multiLevelType w:val="hybridMultilevel"/>
    <w:tmpl w:val="A99AF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6E23519"/>
    <w:multiLevelType w:val="hybridMultilevel"/>
    <w:tmpl w:val="4E7E9240"/>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AD3FCA"/>
    <w:multiLevelType w:val="hybridMultilevel"/>
    <w:tmpl w:val="F97C9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F87289"/>
    <w:multiLevelType w:val="hybridMultilevel"/>
    <w:tmpl w:val="6B8EB60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6C52437F"/>
    <w:multiLevelType w:val="hybridMultilevel"/>
    <w:tmpl w:val="40042C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6EF7473F"/>
    <w:multiLevelType w:val="hybridMultilevel"/>
    <w:tmpl w:val="2952B660"/>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1F7E695A">
      <w:start w:val="1"/>
      <w:numFmt w:val="decimal"/>
      <w:lvlText w:val="SPEC_%3"/>
      <w:lvlJc w:val="righ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7A74B9"/>
    <w:multiLevelType w:val="hybridMultilevel"/>
    <w:tmpl w:val="865E6DEE"/>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1F7E695A">
      <w:start w:val="1"/>
      <w:numFmt w:val="decimal"/>
      <w:lvlText w:val="SPEC_%3"/>
      <w:lvlJc w:val="righ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664230"/>
    <w:multiLevelType w:val="hybridMultilevel"/>
    <w:tmpl w:val="554808C4"/>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1F7E695A">
      <w:start w:val="1"/>
      <w:numFmt w:val="decimal"/>
      <w:lvlText w:val="SPEC_%3"/>
      <w:lvlJc w:val="right"/>
      <w:pPr>
        <w:ind w:left="2685" w:hanging="7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E555DF"/>
    <w:multiLevelType w:val="hybridMultilevel"/>
    <w:tmpl w:val="CA0CE51E"/>
    <w:lvl w:ilvl="0" w:tplc="53125056">
      <w:start w:val="1"/>
      <w:numFmt w:val="bullet"/>
      <w:lvlText w:val=""/>
      <w:lvlJc w:val="left"/>
      <w:pPr>
        <w:ind w:left="720" w:hanging="360"/>
      </w:pPr>
      <w:rPr>
        <w:rFonts w:ascii="Symbol" w:hAnsi="Symbol" w:hint="default"/>
      </w:rPr>
    </w:lvl>
    <w:lvl w:ilvl="1" w:tplc="78E8D408">
      <w:start w:val="1"/>
      <w:numFmt w:val="bullet"/>
      <w:lvlText w:val="o"/>
      <w:lvlJc w:val="left"/>
      <w:pPr>
        <w:ind w:left="1440" w:hanging="360"/>
      </w:pPr>
      <w:rPr>
        <w:rFonts w:ascii="Courier New" w:hAnsi="Courier New" w:hint="default"/>
      </w:rPr>
    </w:lvl>
    <w:lvl w:ilvl="2" w:tplc="CAF4ABFC">
      <w:start w:val="1"/>
      <w:numFmt w:val="bullet"/>
      <w:lvlText w:val=""/>
      <w:lvlJc w:val="left"/>
      <w:pPr>
        <w:ind w:left="2160" w:hanging="360"/>
      </w:pPr>
      <w:rPr>
        <w:rFonts w:ascii="Wingdings" w:hAnsi="Wingdings" w:hint="default"/>
      </w:rPr>
    </w:lvl>
    <w:lvl w:ilvl="3" w:tplc="60E6B36A">
      <w:start w:val="1"/>
      <w:numFmt w:val="bullet"/>
      <w:lvlText w:val=""/>
      <w:lvlJc w:val="left"/>
      <w:pPr>
        <w:ind w:left="2880" w:hanging="360"/>
      </w:pPr>
      <w:rPr>
        <w:rFonts w:ascii="Symbol" w:hAnsi="Symbol" w:hint="default"/>
      </w:rPr>
    </w:lvl>
    <w:lvl w:ilvl="4" w:tplc="6368F116">
      <w:start w:val="1"/>
      <w:numFmt w:val="bullet"/>
      <w:lvlText w:val="o"/>
      <w:lvlJc w:val="left"/>
      <w:pPr>
        <w:ind w:left="3600" w:hanging="360"/>
      </w:pPr>
      <w:rPr>
        <w:rFonts w:ascii="Courier New" w:hAnsi="Courier New" w:hint="default"/>
      </w:rPr>
    </w:lvl>
    <w:lvl w:ilvl="5" w:tplc="6FD6DFE6">
      <w:start w:val="1"/>
      <w:numFmt w:val="bullet"/>
      <w:lvlText w:val=""/>
      <w:lvlJc w:val="left"/>
      <w:pPr>
        <w:ind w:left="4320" w:hanging="360"/>
      </w:pPr>
      <w:rPr>
        <w:rFonts w:ascii="Wingdings" w:hAnsi="Wingdings" w:hint="default"/>
      </w:rPr>
    </w:lvl>
    <w:lvl w:ilvl="6" w:tplc="31EA6AFC">
      <w:start w:val="1"/>
      <w:numFmt w:val="bullet"/>
      <w:lvlText w:val=""/>
      <w:lvlJc w:val="left"/>
      <w:pPr>
        <w:ind w:left="5040" w:hanging="360"/>
      </w:pPr>
      <w:rPr>
        <w:rFonts w:ascii="Symbol" w:hAnsi="Symbol" w:hint="default"/>
      </w:rPr>
    </w:lvl>
    <w:lvl w:ilvl="7" w:tplc="D70EDC62">
      <w:start w:val="1"/>
      <w:numFmt w:val="bullet"/>
      <w:lvlText w:val="o"/>
      <w:lvlJc w:val="left"/>
      <w:pPr>
        <w:ind w:left="5760" w:hanging="360"/>
      </w:pPr>
      <w:rPr>
        <w:rFonts w:ascii="Courier New" w:hAnsi="Courier New" w:hint="default"/>
      </w:rPr>
    </w:lvl>
    <w:lvl w:ilvl="8" w:tplc="4698AD4C">
      <w:start w:val="1"/>
      <w:numFmt w:val="bullet"/>
      <w:lvlText w:val=""/>
      <w:lvlJc w:val="left"/>
      <w:pPr>
        <w:ind w:left="6480" w:hanging="360"/>
      </w:pPr>
      <w:rPr>
        <w:rFonts w:ascii="Wingdings" w:hAnsi="Wingdings" w:hint="default"/>
      </w:rPr>
    </w:lvl>
  </w:abstractNum>
  <w:abstractNum w:abstractNumId="34" w15:restartNumberingAfterBreak="0">
    <w:nsid w:val="743D0B45"/>
    <w:multiLevelType w:val="hybridMultilevel"/>
    <w:tmpl w:val="3508D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A241AFA"/>
    <w:multiLevelType w:val="multilevel"/>
    <w:tmpl w:val="685625A6"/>
    <w:lvl w:ilvl="0">
      <w:start w:val="1"/>
      <w:numFmt w:val="decimal"/>
      <w:pStyle w:val="Nadpis2"/>
      <w:lvlText w:val="%1"/>
      <w:lvlJc w:val="left"/>
      <w:pPr>
        <w:ind w:left="432" w:hanging="432"/>
      </w:pPr>
      <w:rPr>
        <w:rFonts w:hint="default"/>
      </w:rPr>
    </w:lvl>
    <w:lvl w:ilvl="1">
      <w:start w:val="1"/>
      <w:numFmt w:val="decimal"/>
      <w:pStyle w:val="Nadpis3"/>
      <w:lvlText w:val="%1.%2"/>
      <w:lvlJc w:val="left"/>
      <w:pPr>
        <w:ind w:left="576" w:hanging="576"/>
      </w:pPr>
      <w:rPr>
        <w:rFonts w:hint="default"/>
      </w:rPr>
    </w:lvl>
    <w:lvl w:ilvl="2">
      <w:start w:val="1"/>
      <w:numFmt w:val="decimal"/>
      <w:pStyle w:val="Nadpis4"/>
      <w:lvlText w:val="%1.%2.%3"/>
      <w:lvlJc w:val="left"/>
      <w:pPr>
        <w:ind w:left="720" w:hanging="720"/>
      </w:pPr>
      <w:rPr>
        <w:rFonts w:hint="default"/>
      </w:rPr>
    </w:lvl>
    <w:lvl w:ilvl="3">
      <w:start w:val="1"/>
      <w:numFmt w:val="decimal"/>
      <w:pStyle w:val="Nadpis5"/>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6" w15:restartNumberingAfterBreak="0">
    <w:nsid w:val="7AF72B6E"/>
    <w:multiLevelType w:val="hybridMultilevel"/>
    <w:tmpl w:val="CDA253A0"/>
    <w:lvl w:ilvl="0" w:tplc="1F7E695A">
      <w:start w:val="1"/>
      <w:numFmt w:val="decimal"/>
      <w:lvlText w:val="SPEC_%1"/>
      <w:lvlJc w:val="right"/>
      <w:pPr>
        <w:ind w:left="720" w:hanging="360"/>
      </w:pPr>
      <w:rPr>
        <w:rFonts w:hint="default"/>
      </w:r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34BED"/>
    <w:multiLevelType w:val="hybridMultilevel"/>
    <w:tmpl w:val="2FAE8A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CE77DE5"/>
    <w:multiLevelType w:val="multilevel"/>
    <w:tmpl w:val="7CE77DE5"/>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7D306BA6"/>
    <w:multiLevelType w:val="hybridMultilevel"/>
    <w:tmpl w:val="FE1057E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23"/>
  </w:num>
  <w:num w:numId="2">
    <w:abstractNumId w:val="35"/>
  </w:num>
  <w:num w:numId="3">
    <w:abstractNumId w:val="3"/>
  </w:num>
  <w:num w:numId="4">
    <w:abstractNumId w:val="18"/>
  </w:num>
  <w:num w:numId="5">
    <w:abstractNumId w:val="25"/>
  </w:num>
  <w:num w:numId="6">
    <w:abstractNumId w:val="29"/>
  </w:num>
  <w:num w:numId="7">
    <w:abstractNumId w:val="9"/>
  </w:num>
  <w:num w:numId="8">
    <w:abstractNumId w:val="28"/>
  </w:num>
  <w:num w:numId="9">
    <w:abstractNumId w:val="38"/>
  </w:num>
  <w:num w:numId="10">
    <w:abstractNumId w:val="13"/>
  </w:num>
  <w:num w:numId="11">
    <w:abstractNumId w:val="4"/>
  </w:num>
  <w:num w:numId="12">
    <w:abstractNumId w:val="26"/>
  </w:num>
  <w:num w:numId="13">
    <w:abstractNumId w:val="2"/>
  </w:num>
  <w:num w:numId="14">
    <w:abstractNumId w:val="14"/>
  </w:num>
  <w:num w:numId="15">
    <w:abstractNumId w:val="11"/>
  </w:num>
  <w:num w:numId="16">
    <w:abstractNumId w:val="24"/>
  </w:num>
  <w:num w:numId="17">
    <w:abstractNumId w:val="27"/>
  </w:num>
  <w:num w:numId="18">
    <w:abstractNumId w:val="15"/>
  </w:num>
  <w:num w:numId="19">
    <w:abstractNumId w:val="20"/>
  </w:num>
  <w:num w:numId="20">
    <w:abstractNumId w:val="10"/>
  </w:num>
  <w:num w:numId="21">
    <w:abstractNumId w:val="5"/>
  </w:num>
  <w:num w:numId="22">
    <w:abstractNumId w:val="19"/>
  </w:num>
  <w:num w:numId="23">
    <w:abstractNumId w:val="7"/>
  </w:num>
  <w:num w:numId="24">
    <w:abstractNumId w:val="36"/>
  </w:num>
  <w:num w:numId="25">
    <w:abstractNumId w:val="8"/>
  </w:num>
  <w:num w:numId="26">
    <w:abstractNumId w:val="39"/>
  </w:num>
  <w:num w:numId="27">
    <w:abstractNumId w:val="17"/>
  </w:num>
  <w:num w:numId="28">
    <w:abstractNumId w:val="22"/>
  </w:num>
  <w:num w:numId="29">
    <w:abstractNumId w:val="6"/>
  </w:num>
  <w:num w:numId="30">
    <w:abstractNumId w:val="21"/>
  </w:num>
  <w:num w:numId="31">
    <w:abstractNumId w:val="12"/>
  </w:num>
  <w:num w:numId="32">
    <w:abstractNumId w:val="32"/>
  </w:num>
  <w:num w:numId="33">
    <w:abstractNumId w:val="34"/>
  </w:num>
  <w:num w:numId="34">
    <w:abstractNumId w:val="33"/>
  </w:num>
  <w:num w:numId="35">
    <w:abstractNumId w:val="35"/>
  </w:num>
  <w:num w:numId="36">
    <w:abstractNumId w:val="31"/>
  </w:num>
  <w:num w:numId="37">
    <w:abstractNumId w:val="35"/>
  </w:num>
  <w:num w:numId="38">
    <w:abstractNumId w:val="16"/>
  </w:num>
  <w:num w:numId="39">
    <w:abstractNumId w:val="37"/>
  </w:num>
  <w:num w:numId="40">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SpellingErrors/>
  <w:hideGrammaticalErrors/>
  <w:proofState w:spelling="clean" w:grammar="clean"/>
  <w:defaultTabStop w:val="708"/>
  <w:hyphenationZone w:val="425"/>
  <w:characterSpacingControl w:val="doNotCompress"/>
  <w:hdrShapeDefaults>
    <o:shapedefaults v:ext="edit" spidmax="236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2A5"/>
    <w:rsid w:val="0000031C"/>
    <w:rsid w:val="000007A1"/>
    <w:rsid w:val="000007F6"/>
    <w:rsid w:val="00000B6F"/>
    <w:rsid w:val="0000114B"/>
    <w:rsid w:val="00001153"/>
    <w:rsid w:val="00001220"/>
    <w:rsid w:val="00001909"/>
    <w:rsid w:val="00001F5D"/>
    <w:rsid w:val="0000208D"/>
    <w:rsid w:val="000020A3"/>
    <w:rsid w:val="000020A9"/>
    <w:rsid w:val="00002229"/>
    <w:rsid w:val="0000276A"/>
    <w:rsid w:val="000028B0"/>
    <w:rsid w:val="00002F8D"/>
    <w:rsid w:val="000039E5"/>
    <w:rsid w:val="00003AA2"/>
    <w:rsid w:val="00003CFD"/>
    <w:rsid w:val="00003D6A"/>
    <w:rsid w:val="00003E05"/>
    <w:rsid w:val="0000412D"/>
    <w:rsid w:val="00004615"/>
    <w:rsid w:val="000046B9"/>
    <w:rsid w:val="00004AC9"/>
    <w:rsid w:val="00005158"/>
    <w:rsid w:val="0000536C"/>
    <w:rsid w:val="00005601"/>
    <w:rsid w:val="0000633A"/>
    <w:rsid w:val="00006D92"/>
    <w:rsid w:val="000106CC"/>
    <w:rsid w:val="000107A1"/>
    <w:rsid w:val="000108D4"/>
    <w:rsid w:val="000113D4"/>
    <w:rsid w:val="00012065"/>
    <w:rsid w:val="0001250F"/>
    <w:rsid w:val="00013A72"/>
    <w:rsid w:val="00013E7C"/>
    <w:rsid w:val="00013EA1"/>
    <w:rsid w:val="00014552"/>
    <w:rsid w:val="000145FF"/>
    <w:rsid w:val="00014F24"/>
    <w:rsid w:val="000151F8"/>
    <w:rsid w:val="00015213"/>
    <w:rsid w:val="00015575"/>
    <w:rsid w:val="00015A74"/>
    <w:rsid w:val="00015E92"/>
    <w:rsid w:val="00015F00"/>
    <w:rsid w:val="00015F2C"/>
    <w:rsid w:val="0001672D"/>
    <w:rsid w:val="000170A4"/>
    <w:rsid w:val="0001718F"/>
    <w:rsid w:val="000174D2"/>
    <w:rsid w:val="00017C6A"/>
    <w:rsid w:val="000201D5"/>
    <w:rsid w:val="0002067E"/>
    <w:rsid w:val="00020822"/>
    <w:rsid w:val="00021302"/>
    <w:rsid w:val="000213E9"/>
    <w:rsid w:val="0002163A"/>
    <w:rsid w:val="00021702"/>
    <w:rsid w:val="00022258"/>
    <w:rsid w:val="00022A30"/>
    <w:rsid w:val="000234F6"/>
    <w:rsid w:val="0002390D"/>
    <w:rsid w:val="00023B2B"/>
    <w:rsid w:val="000240D0"/>
    <w:rsid w:val="00024717"/>
    <w:rsid w:val="000247C0"/>
    <w:rsid w:val="00024CFC"/>
    <w:rsid w:val="00024F2B"/>
    <w:rsid w:val="000259FF"/>
    <w:rsid w:val="00025E31"/>
    <w:rsid w:val="000260E0"/>
    <w:rsid w:val="000260E7"/>
    <w:rsid w:val="00026C26"/>
    <w:rsid w:val="00026C4D"/>
    <w:rsid w:val="0002713A"/>
    <w:rsid w:val="00027184"/>
    <w:rsid w:val="000275D7"/>
    <w:rsid w:val="00027C41"/>
    <w:rsid w:val="00030A65"/>
    <w:rsid w:val="00030CD8"/>
    <w:rsid w:val="0003112D"/>
    <w:rsid w:val="00031346"/>
    <w:rsid w:val="0003135E"/>
    <w:rsid w:val="000316FB"/>
    <w:rsid w:val="00031B85"/>
    <w:rsid w:val="00031C9D"/>
    <w:rsid w:val="00031EAC"/>
    <w:rsid w:val="00032081"/>
    <w:rsid w:val="000320DB"/>
    <w:rsid w:val="00035097"/>
    <w:rsid w:val="000351A9"/>
    <w:rsid w:val="00035398"/>
    <w:rsid w:val="00035609"/>
    <w:rsid w:val="00035AC1"/>
    <w:rsid w:val="00035D54"/>
    <w:rsid w:val="0003629B"/>
    <w:rsid w:val="0003667C"/>
    <w:rsid w:val="0003669E"/>
    <w:rsid w:val="00036F8C"/>
    <w:rsid w:val="000371AF"/>
    <w:rsid w:val="00037625"/>
    <w:rsid w:val="000408B1"/>
    <w:rsid w:val="00040A5C"/>
    <w:rsid w:val="00040AF4"/>
    <w:rsid w:val="00040D30"/>
    <w:rsid w:val="000410AF"/>
    <w:rsid w:val="00041BC9"/>
    <w:rsid w:val="00042978"/>
    <w:rsid w:val="000429E0"/>
    <w:rsid w:val="00043C4E"/>
    <w:rsid w:val="00044F52"/>
    <w:rsid w:val="0004598B"/>
    <w:rsid w:val="00045A66"/>
    <w:rsid w:val="000460A8"/>
    <w:rsid w:val="000460B7"/>
    <w:rsid w:val="00046730"/>
    <w:rsid w:val="0004674E"/>
    <w:rsid w:val="00046BA4"/>
    <w:rsid w:val="00047599"/>
    <w:rsid w:val="0004774F"/>
    <w:rsid w:val="000477C6"/>
    <w:rsid w:val="00047AAD"/>
    <w:rsid w:val="00047F59"/>
    <w:rsid w:val="0005017D"/>
    <w:rsid w:val="000504CF"/>
    <w:rsid w:val="00050780"/>
    <w:rsid w:val="00050857"/>
    <w:rsid w:val="00051060"/>
    <w:rsid w:val="000511DD"/>
    <w:rsid w:val="00051F3D"/>
    <w:rsid w:val="00053182"/>
    <w:rsid w:val="00053457"/>
    <w:rsid w:val="000534A2"/>
    <w:rsid w:val="000534C7"/>
    <w:rsid w:val="00053F6A"/>
    <w:rsid w:val="000543CD"/>
    <w:rsid w:val="0005465F"/>
    <w:rsid w:val="00054C17"/>
    <w:rsid w:val="00054D30"/>
    <w:rsid w:val="00054D8F"/>
    <w:rsid w:val="000556C3"/>
    <w:rsid w:val="0005570E"/>
    <w:rsid w:val="00055B73"/>
    <w:rsid w:val="00056052"/>
    <w:rsid w:val="000564B1"/>
    <w:rsid w:val="00056681"/>
    <w:rsid w:val="00056ACE"/>
    <w:rsid w:val="00056E8D"/>
    <w:rsid w:val="00056FAD"/>
    <w:rsid w:val="00057330"/>
    <w:rsid w:val="000573C4"/>
    <w:rsid w:val="00057837"/>
    <w:rsid w:val="00057B89"/>
    <w:rsid w:val="00057B93"/>
    <w:rsid w:val="000604BA"/>
    <w:rsid w:val="00060614"/>
    <w:rsid w:val="000606C1"/>
    <w:rsid w:val="000611CC"/>
    <w:rsid w:val="00061780"/>
    <w:rsid w:val="00061FAE"/>
    <w:rsid w:val="0006270F"/>
    <w:rsid w:val="0006279E"/>
    <w:rsid w:val="00062C60"/>
    <w:rsid w:val="00063203"/>
    <w:rsid w:val="00063C20"/>
    <w:rsid w:val="00063C25"/>
    <w:rsid w:val="00063EF3"/>
    <w:rsid w:val="00064049"/>
    <w:rsid w:val="0006424D"/>
    <w:rsid w:val="000644A7"/>
    <w:rsid w:val="000644E0"/>
    <w:rsid w:val="0006458B"/>
    <w:rsid w:val="00064C12"/>
    <w:rsid w:val="00064C24"/>
    <w:rsid w:val="00065D70"/>
    <w:rsid w:val="0006653C"/>
    <w:rsid w:val="00066D9A"/>
    <w:rsid w:val="00067632"/>
    <w:rsid w:val="000676D0"/>
    <w:rsid w:val="0006784C"/>
    <w:rsid w:val="0006788A"/>
    <w:rsid w:val="00070226"/>
    <w:rsid w:val="000706BA"/>
    <w:rsid w:val="00070890"/>
    <w:rsid w:val="00070956"/>
    <w:rsid w:val="00070B32"/>
    <w:rsid w:val="00070FA5"/>
    <w:rsid w:val="000713A7"/>
    <w:rsid w:val="00071480"/>
    <w:rsid w:val="000715A4"/>
    <w:rsid w:val="00071CE9"/>
    <w:rsid w:val="00071DFF"/>
    <w:rsid w:val="00071E32"/>
    <w:rsid w:val="00072003"/>
    <w:rsid w:val="00072052"/>
    <w:rsid w:val="0007216D"/>
    <w:rsid w:val="000728CF"/>
    <w:rsid w:val="00072B5A"/>
    <w:rsid w:val="00073D41"/>
    <w:rsid w:val="00073DB3"/>
    <w:rsid w:val="00073F79"/>
    <w:rsid w:val="00074246"/>
    <w:rsid w:val="0007458A"/>
    <w:rsid w:val="000746AE"/>
    <w:rsid w:val="000754EC"/>
    <w:rsid w:val="0007598A"/>
    <w:rsid w:val="00075C98"/>
    <w:rsid w:val="0007648D"/>
    <w:rsid w:val="0007648F"/>
    <w:rsid w:val="00076A76"/>
    <w:rsid w:val="00076DEB"/>
    <w:rsid w:val="0007735F"/>
    <w:rsid w:val="00077F65"/>
    <w:rsid w:val="0008034A"/>
    <w:rsid w:val="00080573"/>
    <w:rsid w:val="000805B5"/>
    <w:rsid w:val="000807A3"/>
    <w:rsid w:val="000807F0"/>
    <w:rsid w:val="000809EA"/>
    <w:rsid w:val="00080A05"/>
    <w:rsid w:val="00080A2E"/>
    <w:rsid w:val="00080FDA"/>
    <w:rsid w:val="00082100"/>
    <w:rsid w:val="000822C9"/>
    <w:rsid w:val="00082323"/>
    <w:rsid w:val="0008374E"/>
    <w:rsid w:val="00083F34"/>
    <w:rsid w:val="000841E0"/>
    <w:rsid w:val="00084857"/>
    <w:rsid w:val="00084AE1"/>
    <w:rsid w:val="00084DFD"/>
    <w:rsid w:val="00085145"/>
    <w:rsid w:val="00085B4A"/>
    <w:rsid w:val="00085DEE"/>
    <w:rsid w:val="00086046"/>
    <w:rsid w:val="00086306"/>
    <w:rsid w:val="00086BBB"/>
    <w:rsid w:val="000871C9"/>
    <w:rsid w:val="00087431"/>
    <w:rsid w:val="0008789C"/>
    <w:rsid w:val="00087F33"/>
    <w:rsid w:val="00090254"/>
    <w:rsid w:val="000904AF"/>
    <w:rsid w:val="000907F8"/>
    <w:rsid w:val="00090B4F"/>
    <w:rsid w:val="00090C32"/>
    <w:rsid w:val="00090F2F"/>
    <w:rsid w:val="00091249"/>
    <w:rsid w:val="000925A1"/>
    <w:rsid w:val="0009283C"/>
    <w:rsid w:val="00092FFE"/>
    <w:rsid w:val="00093775"/>
    <w:rsid w:val="00093B06"/>
    <w:rsid w:val="000940A8"/>
    <w:rsid w:val="00094275"/>
    <w:rsid w:val="00094940"/>
    <w:rsid w:val="000949D9"/>
    <w:rsid w:val="00094EDC"/>
    <w:rsid w:val="0009523A"/>
    <w:rsid w:val="0009538D"/>
    <w:rsid w:val="00095ACC"/>
    <w:rsid w:val="00095BFF"/>
    <w:rsid w:val="00096160"/>
    <w:rsid w:val="00097202"/>
    <w:rsid w:val="000972C9"/>
    <w:rsid w:val="00097F57"/>
    <w:rsid w:val="00097F61"/>
    <w:rsid w:val="000A002D"/>
    <w:rsid w:val="000A027B"/>
    <w:rsid w:val="000A0A41"/>
    <w:rsid w:val="000A0A98"/>
    <w:rsid w:val="000A0C87"/>
    <w:rsid w:val="000A0C98"/>
    <w:rsid w:val="000A0D55"/>
    <w:rsid w:val="000A128E"/>
    <w:rsid w:val="000A1602"/>
    <w:rsid w:val="000A208B"/>
    <w:rsid w:val="000A22B4"/>
    <w:rsid w:val="000A3094"/>
    <w:rsid w:val="000A31D0"/>
    <w:rsid w:val="000A47F0"/>
    <w:rsid w:val="000A486E"/>
    <w:rsid w:val="000A4973"/>
    <w:rsid w:val="000A4A1F"/>
    <w:rsid w:val="000A4E28"/>
    <w:rsid w:val="000A5773"/>
    <w:rsid w:val="000A5845"/>
    <w:rsid w:val="000A58D4"/>
    <w:rsid w:val="000A5E68"/>
    <w:rsid w:val="000A68CC"/>
    <w:rsid w:val="000A6F07"/>
    <w:rsid w:val="000A735F"/>
    <w:rsid w:val="000A77A2"/>
    <w:rsid w:val="000A7956"/>
    <w:rsid w:val="000A7A0E"/>
    <w:rsid w:val="000A7B44"/>
    <w:rsid w:val="000B047B"/>
    <w:rsid w:val="000B0643"/>
    <w:rsid w:val="000B068F"/>
    <w:rsid w:val="000B0750"/>
    <w:rsid w:val="000B0A05"/>
    <w:rsid w:val="000B0A4A"/>
    <w:rsid w:val="000B0B16"/>
    <w:rsid w:val="000B0FA8"/>
    <w:rsid w:val="000B13BA"/>
    <w:rsid w:val="000B1690"/>
    <w:rsid w:val="000B177A"/>
    <w:rsid w:val="000B1A1D"/>
    <w:rsid w:val="000B1EAC"/>
    <w:rsid w:val="000B1F90"/>
    <w:rsid w:val="000B20FD"/>
    <w:rsid w:val="000B2103"/>
    <w:rsid w:val="000B2119"/>
    <w:rsid w:val="000B22F7"/>
    <w:rsid w:val="000B2B5C"/>
    <w:rsid w:val="000B2B8B"/>
    <w:rsid w:val="000B2C96"/>
    <w:rsid w:val="000B31C9"/>
    <w:rsid w:val="000B3AE5"/>
    <w:rsid w:val="000B42B9"/>
    <w:rsid w:val="000B4653"/>
    <w:rsid w:val="000B490A"/>
    <w:rsid w:val="000B4C41"/>
    <w:rsid w:val="000B4E6F"/>
    <w:rsid w:val="000B50F3"/>
    <w:rsid w:val="000B5492"/>
    <w:rsid w:val="000B5A4A"/>
    <w:rsid w:val="000B5BE0"/>
    <w:rsid w:val="000B5C30"/>
    <w:rsid w:val="000B60D1"/>
    <w:rsid w:val="000B6776"/>
    <w:rsid w:val="000B6875"/>
    <w:rsid w:val="000B6966"/>
    <w:rsid w:val="000B6C7A"/>
    <w:rsid w:val="000B714D"/>
    <w:rsid w:val="000B715F"/>
    <w:rsid w:val="000B7333"/>
    <w:rsid w:val="000B7663"/>
    <w:rsid w:val="000B78B2"/>
    <w:rsid w:val="000B7A04"/>
    <w:rsid w:val="000C0032"/>
    <w:rsid w:val="000C0377"/>
    <w:rsid w:val="000C076D"/>
    <w:rsid w:val="000C09E5"/>
    <w:rsid w:val="000C0A67"/>
    <w:rsid w:val="000C0CAA"/>
    <w:rsid w:val="000C0EAD"/>
    <w:rsid w:val="000C12F0"/>
    <w:rsid w:val="000C1307"/>
    <w:rsid w:val="000C136F"/>
    <w:rsid w:val="000C14D8"/>
    <w:rsid w:val="000C1DB7"/>
    <w:rsid w:val="000C24B5"/>
    <w:rsid w:val="000C25D0"/>
    <w:rsid w:val="000C2C58"/>
    <w:rsid w:val="000C2E25"/>
    <w:rsid w:val="000C2F5E"/>
    <w:rsid w:val="000C37E4"/>
    <w:rsid w:val="000C3AF4"/>
    <w:rsid w:val="000C3DDC"/>
    <w:rsid w:val="000C3FD7"/>
    <w:rsid w:val="000C4264"/>
    <w:rsid w:val="000C4329"/>
    <w:rsid w:val="000C4359"/>
    <w:rsid w:val="000C467F"/>
    <w:rsid w:val="000C46E8"/>
    <w:rsid w:val="000C47B9"/>
    <w:rsid w:val="000C4A86"/>
    <w:rsid w:val="000C5C03"/>
    <w:rsid w:val="000C6459"/>
    <w:rsid w:val="000C64A5"/>
    <w:rsid w:val="000D0256"/>
    <w:rsid w:val="000D08C3"/>
    <w:rsid w:val="000D0C1B"/>
    <w:rsid w:val="000D0E2A"/>
    <w:rsid w:val="000D1215"/>
    <w:rsid w:val="000D12AC"/>
    <w:rsid w:val="000D1415"/>
    <w:rsid w:val="000D18D3"/>
    <w:rsid w:val="000D1D37"/>
    <w:rsid w:val="000D1DD1"/>
    <w:rsid w:val="000D1E23"/>
    <w:rsid w:val="000D2944"/>
    <w:rsid w:val="000D34AF"/>
    <w:rsid w:val="000D34D1"/>
    <w:rsid w:val="000D365D"/>
    <w:rsid w:val="000D3725"/>
    <w:rsid w:val="000D3B70"/>
    <w:rsid w:val="000D43A9"/>
    <w:rsid w:val="000D4FDA"/>
    <w:rsid w:val="000D5086"/>
    <w:rsid w:val="000D528D"/>
    <w:rsid w:val="000D540F"/>
    <w:rsid w:val="000D583C"/>
    <w:rsid w:val="000D63C2"/>
    <w:rsid w:val="000D709C"/>
    <w:rsid w:val="000D76B0"/>
    <w:rsid w:val="000D7E27"/>
    <w:rsid w:val="000E01D6"/>
    <w:rsid w:val="000E0ACE"/>
    <w:rsid w:val="000E0C9D"/>
    <w:rsid w:val="000E0E41"/>
    <w:rsid w:val="000E0FEE"/>
    <w:rsid w:val="000E11D3"/>
    <w:rsid w:val="000E12B2"/>
    <w:rsid w:val="000E18AC"/>
    <w:rsid w:val="000E1EB6"/>
    <w:rsid w:val="000E1FC4"/>
    <w:rsid w:val="000E1FCB"/>
    <w:rsid w:val="000E27E7"/>
    <w:rsid w:val="000E284B"/>
    <w:rsid w:val="000E2EB6"/>
    <w:rsid w:val="000E30C8"/>
    <w:rsid w:val="000E319B"/>
    <w:rsid w:val="000E3385"/>
    <w:rsid w:val="000E4210"/>
    <w:rsid w:val="000E42AA"/>
    <w:rsid w:val="000E44F0"/>
    <w:rsid w:val="000E44F6"/>
    <w:rsid w:val="000E493D"/>
    <w:rsid w:val="000E4F5E"/>
    <w:rsid w:val="000E5555"/>
    <w:rsid w:val="000E565D"/>
    <w:rsid w:val="000E5C08"/>
    <w:rsid w:val="000E6E9D"/>
    <w:rsid w:val="000E7E3A"/>
    <w:rsid w:val="000F01CA"/>
    <w:rsid w:val="000F0257"/>
    <w:rsid w:val="000F0DC9"/>
    <w:rsid w:val="000F0EEA"/>
    <w:rsid w:val="000F13EE"/>
    <w:rsid w:val="000F1407"/>
    <w:rsid w:val="000F21AB"/>
    <w:rsid w:val="000F223B"/>
    <w:rsid w:val="000F26FF"/>
    <w:rsid w:val="000F2965"/>
    <w:rsid w:val="000F2FC2"/>
    <w:rsid w:val="000F32B1"/>
    <w:rsid w:val="000F341B"/>
    <w:rsid w:val="000F3601"/>
    <w:rsid w:val="000F3B6D"/>
    <w:rsid w:val="000F3E87"/>
    <w:rsid w:val="000F4109"/>
    <w:rsid w:val="000F457D"/>
    <w:rsid w:val="000F4985"/>
    <w:rsid w:val="000F4CE5"/>
    <w:rsid w:val="000F4FC5"/>
    <w:rsid w:val="000F5067"/>
    <w:rsid w:val="000F54B0"/>
    <w:rsid w:val="000F55F4"/>
    <w:rsid w:val="000F5B47"/>
    <w:rsid w:val="000F6273"/>
    <w:rsid w:val="000F65D6"/>
    <w:rsid w:val="000F69F8"/>
    <w:rsid w:val="000F6F3F"/>
    <w:rsid w:val="000F7227"/>
    <w:rsid w:val="000F74E3"/>
    <w:rsid w:val="000F761E"/>
    <w:rsid w:val="000F7687"/>
    <w:rsid w:val="000F76B4"/>
    <w:rsid w:val="000F7759"/>
    <w:rsid w:val="000F77FF"/>
    <w:rsid w:val="000F7D9E"/>
    <w:rsid w:val="000F7F8B"/>
    <w:rsid w:val="001004E8"/>
    <w:rsid w:val="001008B6"/>
    <w:rsid w:val="00100B0E"/>
    <w:rsid w:val="00100ECE"/>
    <w:rsid w:val="001010EA"/>
    <w:rsid w:val="001010F3"/>
    <w:rsid w:val="00101A99"/>
    <w:rsid w:val="00101BD3"/>
    <w:rsid w:val="00101D77"/>
    <w:rsid w:val="0010247E"/>
    <w:rsid w:val="00102701"/>
    <w:rsid w:val="001027FE"/>
    <w:rsid w:val="00103035"/>
    <w:rsid w:val="0010304E"/>
    <w:rsid w:val="001031C0"/>
    <w:rsid w:val="001036D6"/>
    <w:rsid w:val="00103703"/>
    <w:rsid w:val="0010372A"/>
    <w:rsid w:val="00104031"/>
    <w:rsid w:val="0010442B"/>
    <w:rsid w:val="00104672"/>
    <w:rsid w:val="00104E23"/>
    <w:rsid w:val="0010544C"/>
    <w:rsid w:val="0010552C"/>
    <w:rsid w:val="00105B5F"/>
    <w:rsid w:val="0010648C"/>
    <w:rsid w:val="00106494"/>
    <w:rsid w:val="00106834"/>
    <w:rsid w:val="00106956"/>
    <w:rsid w:val="001069CB"/>
    <w:rsid w:val="00106E47"/>
    <w:rsid w:val="0010703C"/>
    <w:rsid w:val="001070F5"/>
    <w:rsid w:val="0010724D"/>
    <w:rsid w:val="001078FC"/>
    <w:rsid w:val="00107931"/>
    <w:rsid w:val="00107B98"/>
    <w:rsid w:val="0011017C"/>
    <w:rsid w:val="00110392"/>
    <w:rsid w:val="00110618"/>
    <w:rsid w:val="001106A6"/>
    <w:rsid w:val="00110774"/>
    <w:rsid w:val="001108CF"/>
    <w:rsid w:val="0011134A"/>
    <w:rsid w:val="00111582"/>
    <w:rsid w:val="00111959"/>
    <w:rsid w:val="00112135"/>
    <w:rsid w:val="00112554"/>
    <w:rsid w:val="0011323D"/>
    <w:rsid w:val="0011361B"/>
    <w:rsid w:val="00113C61"/>
    <w:rsid w:val="00113C81"/>
    <w:rsid w:val="0011437C"/>
    <w:rsid w:val="00115A07"/>
    <w:rsid w:val="00115C05"/>
    <w:rsid w:val="001160FC"/>
    <w:rsid w:val="00116444"/>
    <w:rsid w:val="00116771"/>
    <w:rsid w:val="00117736"/>
    <w:rsid w:val="001178C9"/>
    <w:rsid w:val="00117CC3"/>
    <w:rsid w:val="00117F19"/>
    <w:rsid w:val="00120001"/>
    <w:rsid w:val="001202BB"/>
    <w:rsid w:val="001209D7"/>
    <w:rsid w:val="001209F4"/>
    <w:rsid w:val="00120B96"/>
    <w:rsid w:val="00120C18"/>
    <w:rsid w:val="00120C70"/>
    <w:rsid w:val="00120E40"/>
    <w:rsid w:val="00121254"/>
    <w:rsid w:val="00121E65"/>
    <w:rsid w:val="00122482"/>
    <w:rsid w:val="001225C0"/>
    <w:rsid w:val="00122F30"/>
    <w:rsid w:val="00123C28"/>
    <w:rsid w:val="00123DEF"/>
    <w:rsid w:val="00123E9A"/>
    <w:rsid w:val="00124990"/>
    <w:rsid w:val="0012505D"/>
    <w:rsid w:val="00125104"/>
    <w:rsid w:val="001258CF"/>
    <w:rsid w:val="001259F5"/>
    <w:rsid w:val="00125D19"/>
    <w:rsid w:val="00125D8E"/>
    <w:rsid w:val="00126145"/>
    <w:rsid w:val="0012624C"/>
    <w:rsid w:val="0012640A"/>
    <w:rsid w:val="00126B0E"/>
    <w:rsid w:val="00126FCF"/>
    <w:rsid w:val="00127023"/>
    <w:rsid w:val="0012722A"/>
    <w:rsid w:val="00127934"/>
    <w:rsid w:val="00127947"/>
    <w:rsid w:val="00127FD5"/>
    <w:rsid w:val="00130361"/>
    <w:rsid w:val="001303C2"/>
    <w:rsid w:val="001303D7"/>
    <w:rsid w:val="00130A6D"/>
    <w:rsid w:val="001311AD"/>
    <w:rsid w:val="001311CB"/>
    <w:rsid w:val="001312EB"/>
    <w:rsid w:val="00131968"/>
    <w:rsid w:val="00131B68"/>
    <w:rsid w:val="00131CEF"/>
    <w:rsid w:val="00131E3A"/>
    <w:rsid w:val="0013263A"/>
    <w:rsid w:val="00132682"/>
    <w:rsid w:val="00132935"/>
    <w:rsid w:val="00132A9F"/>
    <w:rsid w:val="001333AA"/>
    <w:rsid w:val="00133F6E"/>
    <w:rsid w:val="00134288"/>
    <w:rsid w:val="00134983"/>
    <w:rsid w:val="001357DE"/>
    <w:rsid w:val="0013621D"/>
    <w:rsid w:val="001362A5"/>
    <w:rsid w:val="00136726"/>
    <w:rsid w:val="00136745"/>
    <w:rsid w:val="00136D96"/>
    <w:rsid w:val="001378BA"/>
    <w:rsid w:val="00137D2C"/>
    <w:rsid w:val="00137EE9"/>
    <w:rsid w:val="001402CD"/>
    <w:rsid w:val="00140CBA"/>
    <w:rsid w:val="00140FE6"/>
    <w:rsid w:val="001412E4"/>
    <w:rsid w:val="0014153C"/>
    <w:rsid w:val="0014158B"/>
    <w:rsid w:val="001418EE"/>
    <w:rsid w:val="00141A12"/>
    <w:rsid w:val="001422D5"/>
    <w:rsid w:val="0014257B"/>
    <w:rsid w:val="001425C5"/>
    <w:rsid w:val="0014262E"/>
    <w:rsid w:val="00142771"/>
    <w:rsid w:val="00143482"/>
    <w:rsid w:val="00143562"/>
    <w:rsid w:val="001436C9"/>
    <w:rsid w:val="001437DC"/>
    <w:rsid w:val="00143E1E"/>
    <w:rsid w:val="00144CE9"/>
    <w:rsid w:val="00144D0F"/>
    <w:rsid w:val="0014505D"/>
    <w:rsid w:val="001461AE"/>
    <w:rsid w:val="001465D2"/>
    <w:rsid w:val="001467F7"/>
    <w:rsid w:val="00146E2F"/>
    <w:rsid w:val="0014709F"/>
    <w:rsid w:val="001471F5"/>
    <w:rsid w:val="001500E3"/>
    <w:rsid w:val="00150375"/>
    <w:rsid w:val="00152077"/>
    <w:rsid w:val="0015219D"/>
    <w:rsid w:val="001522A5"/>
    <w:rsid w:val="001524C5"/>
    <w:rsid w:val="00152802"/>
    <w:rsid w:val="00152B9D"/>
    <w:rsid w:val="00152DD6"/>
    <w:rsid w:val="00152DF5"/>
    <w:rsid w:val="00152F5D"/>
    <w:rsid w:val="001530E4"/>
    <w:rsid w:val="001533AF"/>
    <w:rsid w:val="001533FA"/>
    <w:rsid w:val="0015353A"/>
    <w:rsid w:val="001535F6"/>
    <w:rsid w:val="00153A07"/>
    <w:rsid w:val="00153BDD"/>
    <w:rsid w:val="00153D55"/>
    <w:rsid w:val="00153F38"/>
    <w:rsid w:val="00154390"/>
    <w:rsid w:val="001547D8"/>
    <w:rsid w:val="00154F51"/>
    <w:rsid w:val="00154FB6"/>
    <w:rsid w:val="00154FF1"/>
    <w:rsid w:val="00155B01"/>
    <w:rsid w:val="00156632"/>
    <w:rsid w:val="0015668F"/>
    <w:rsid w:val="00156AD5"/>
    <w:rsid w:val="00156BEC"/>
    <w:rsid w:val="00157B32"/>
    <w:rsid w:val="0016026E"/>
    <w:rsid w:val="00160451"/>
    <w:rsid w:val="00160A1A"/>
    <w:rsid w:val="00160EEA"/>
    <w:rsid w:val="00160F90"/>
    <w:rsid w:val="001611D5"/>
    <w:rsid w:val="0016141A"/>
    <w:rsid w:val="00161818"/>
    <w:rsid w:val="001624B4"/>
    <w:rsid w:val="001624CF"/>
    <w:rsid w:val="00162667"/>
    <w:rsid w:val="0016285C"/>
    <w:rsid w:val="001629DB"/>
    <w:rsid w:val="001629F4"/>
    <w:rsid w:val="00163143"/>
    <w:rsid w:val="00163254"/>
    <w:rsid w:val="0016350D"/>
    <w:rsid w:val="0016391A"/>
    <w:rsid w:val="00163F53"/>
    <w:rsid w:val="00163F64"/>
    <w:rsid w:val="00164120"/>
    <w:rsid w:val="00164C04"/>
    <w:rsid w:val="00165477"/>
    <w:rsid w:val="0016553D"/>
    <w:rsid w:val="001655FB"/>
    <w:rsid w:val="001658BF"/>
    <w:rsid w:val="0016590A"/>
    <w:rsid w:val="001661B8"/>
    <w:rsid w:val="0016768E"/>
    <w:rsid w:val="00167840"/>
    <w:rsid w:val="00167842"/>
    <w:rsid w:val="0017075D"/>
    <w:rsid w:val="00170819"/>
    <w:rsid w:val="00171B2D"/>
    <w:rsid w:val="00171C8C"/>
    <w:rsid w:val="00171E3C"/>
    <w:rsid w:val="00171EEB"/>
    <w:rsid w:val="001724DE"/>
    <w:rsid w:val="00172FA9"/>
    <w:rsid w:val="00173A62"/>
    <w:rsid w:val="00173D5C"/>
    <w:rsid w:val="001742C1"/>
    <w:rsid w:val="001747ED"/>
    <w:rsid w:val="00174AF5"/>
    <w:rsid w:val="00174C0F"/>
    <w:rsid w:val="0017545F"/>
    <w:rsid w:val="00175CB2"/>
    <w:rsid w:val="0017611E"/>
    <w:rsid w:val="001764EA"/>
    <w:rsid w:val="001767C7"/>
    <w:rsid w:val="00176979"/>
    <w:rsid w:val="00176FF7"/>
    <w:rsid w:val="00177157"/>
    <w:rsid w:val="00177800"/>
    <w:rsid w:val="00177A1B"/>
    <w:rsid w:val="001800BE"/>
    <w:rsid w:val="0018012B"/>
    <w:rsid w:val="0018080F"/>
    <w:rsid w:val="00180C86"/>
    <w:rsid w:val="001814CB"/>
    <w:rsid w:val="001819F0"/>
    <w:rsid w:val="00181C0F"/>
    <w:rsid w:val="00181C9B"/>
    <w:rsid w:val="0018245B"/>
    <w:rsid w:val="00182841"/>
    <w:rsid w:val="00182B21"/>
    <w:rsid w:val="00182E3B"/>
    <w:rsid w:val="0018317A"/>
    <w:rsid w:val="00183338"/>
    <w:rsid w:val="0018341D"/>
    <w:rsid w:val="00183791"/>
    <w:rsid w:val="00183837"/>
    <w:rsid w:val="00183C1B"/>
    <w:rsid w:val="001845FD"/>
    <w:rsid w:val="0018486D"/>
    <w:rsid w:val="00184B74"/>
    <w:rsid w:val="00184F42"/>
    <w:rsid w:val="00184FEE"/>
    <w:rsid w:val="0018513B"/>
    <w:rsid w:val="00185BEE"/>
    <w:rsid w:val="00185D63"/>
    <w:rsid w:val="00186019"/>
    <w:rsid w:val="001862C1"/>
    <w:rsid w:val="00186414"/>
    <w:rsid w:val="001864E4"/>
    <w:rsid w:val="00187237"/>
    <w:rsid w:val="001873AE"/>
    <w:rsid w:val="00187507"/>
    <w:rsid w:val="00187536"/>
    <w:rsid w:val="00187976"/>
    <w:rsid w:val="001900BC"/>
    <w:rsid w:val="001907A8"/>
    <w:rsid w:val="00190F52"/>
    <w:rsid w:val="001913F9"/>
    <w:rsid w:val="001914BF"/>
    <w:rsid w:val="00191980"/>
    <w:rsid w:val="00191F0B"/>
    <w:rsid w:val="0019227C"/>
    <w:rsid w:val="00192297"/>
    <w:rsid w:val="001924A1"/>
    <w:rsid w:val="00192514"/>
    <w:rsid w:val="00192AA2"/>
    <w:rsid w:val="00192B15"/>
    <w:rsid w:val="00192C24"/>
    <w:rsid w:val="00192F12"/>
    <w:rsid w:val="001931F1"/>
    <w:rsid w:val="001932C2"/>
    <w:rsid w:val="00193B13"/>
    <w:rsid w:val="00193CBC"/>
    <w:rsid w:val="00193DDC"/>
    <w:rsid w:val="001940C8"/>
    <w:rsid w:val="0019418C"/>
    <w:rsid w:val="001944FD"/>
    <w:rsid w:val="00194D82"/>
    <w:rsid w:val="00195142"/>
    <w:rsid w:val="001955BE"/>
    <w:rsid w:val="00195C07"/>
    <w:rsid w:val="001966B5"/>
    <w:rsid w:val="00196EA0"/>
    <w:rsid w:val="00196F99"/>
    <w:rsid w:val="0019715C"/>
    <w:rsid w:val="001973A1"/>
    <w:rsid w:val="0019755D"/>
    <w:rsid w:val="001975B9"/>
    <w:rsid w:val="001977BC"/>
    <w:rsid w:val="0019798B"/>
    <w:rsid w:val="00197D0D"/>
    <w:rsid w:val="00197E72"/>
    <w:rsid w:val="001A027C"/>
    <w:rsid w:val="001A0755"/>
    <w:rsid w:val="001A0E6E"/>
    <w:rsid w:val="001A0F56"/>
    <w:rsid w:val="001A0FFA"/>
    <w:rsid w:val="001A1702"/>
    <w:rsid w:val="001A28C0"/>
    <w:rsid w:val="001A3514"/>
    <w:rsid w:val="001A37B2"/>
    <w:rsid w:val="001A3826"/>
    <w:rsid w:val="001A3936"/>
    <w:rsid w:val="001A42DF"/>
    <w:rsid w:val="001A442A"/>
    <w:rsid w:val="001A4C1C"/>
    <w:rsid w:val="001A4DC5"/>
    <w:rsid w:val="001A4FB3"/>
    <w:rsid w:val="001A528A"/>
    <w:rsid w:val="001A5DCD"/>
    <w:rsid w:val="001A62EC"/>
    <w:rsid w:val="001A71FC"/>
    <w:rsid w:val="001A72D9"/>
    <w:rsid w:val="001B074F"/>
    <w:rsid w:val="001B0A0D"/>
    <w:rsid w:val="001B0D45"/>
    <w:rsid w:val="001B1620"/>
    <w:rsid w:val="001B1740"/>
    <w:rsid w:val="001B199B"/>
    <w:rsid w:val="001B1C45"/>
    <w:rsid w:val="001B1EAB"/>
    <w:rsid w:val="001B1F69"/>
    <w:rsid w:val="001B24CE"/>
    <w:rsid w:val="001B2882"/>
    <w:rsid w:val="001B2933"/>
    <w:rsid w:val="001B29BB"/>
    <w:rsid w:val="001B2E10"/>
    <w:rsid w:val="001B3281"/>
    <w:rsid w:val="001B390D"/>
    <w:rsid w:val="001B3A4E"/>
    <w:rsid w:val="001B3BE0"/>
    <w:rsid w:val="001B4014"/>
    <w:rsid w:val="001B463F"/>
    <w:rsid w:val="001B56BA"/>
    <w:rsid w:val="001B5F3C"/>
    <w:rsid w:val="001B601E"/>
    <w:rsid w:val="001B64A9"/>
    <w:rsid w:val="001B694B"/>
    <w:rsid w:val="001B6AC4"/>
    <w:rsid w:val="001B6D00"/>
    <w:rsid w:val="001B6D7B"/>
    <w:rsid w:val="001B7076"/>
    <w:rsid w:val="001B7489"/>
    <w:rsid w:val="001B7E5B"/>
    <w:rsid w:val="001B7FB9"/>
    <w:rsid w:val="001C02D6"/>
    <w:rsid w:val="001C0536"/>
    <w:rsid w:val="001C07F0"/>
    <w:rsid w:val="001C08FA"/>
    <w:rsid w:val="001C0CB3"/>
    <w:rsid w:val="001C16CD"/>
    <w:rsid w:val="001C1BF4"/>
    <w:rsid w:val="001C1C59"/>
    <w:rsid w:val="001C1D3D"/>
    <w:rsid w:val="001C1F50"/>
    <w:rsid w:val="001C1F62"/>
    <w:rsid w:val="001C25E2"/>
    <w:rsid w:val="001C2B8C"/>
    <w:rsid w:val="001C2BE0"/>
    <w:rsid w:val="001C3897"/>
    <w:rsid w:val="001C3EB4"/>
    <w:rsid w:val="001C4157"/>
    <w:rsid w:val="001C42EE"/>
    <w:rsid w:val="001C439B"/>
    <w:rsid w:val="001C4D08"/>
    <w:rsid w:val="001C4E6A"/>
    <w:rsid w:val="001C5530"/>
    <w:rsid w:val="001C5C76"/>
    <w:rsid w:val="001C6132"/>
    <w:rsid w:val="001C7223"/>
    <w:rsid w:val="001C72F7"/>
    <w:rsid w:val="001C73F3"/>
    <w:rsid w:val="001C7A2D"/>
    <w:rsid w:val="001C7CA8"/>
    <w:rsid w:val="001D0957"/>
    <w:rsid w:val="001D0BDE"/>
    <w:rsid w:val="001D0CFA"/>
    <w:rsid w:val="001D125D"/>
    <w:rsid w:val="001D1324"/>
    <w:rsid w:val="001D13F7"/>
    <w:rsid w:val="001D1942"/>
    <w:rsid w:val="001D20C3"/>
    <w:rsid w:val="001D2469"/>
    <w:rsid w:val="001D25E8"/>
    <w:rsid w:val="001D2B05"/>
    <w:rsid w:val="001D2C0F"/>
    <w:rsid w:val="001D2FAC"/>
    <w:rsid w:val="001D3FE8"/>
    <w:rsid w:val="001D45B2"/>
    <w:rsid w:val="001D471E"/>
    <w:rsid w:val="001D48D1"/>
    <w:rsid w:val="001D4979"/>
    <w:rsid w:val="001D507F"/>
    <w:rsid w:val="001D55CA"/>
    <w:rsid w:val="001D56B5"/>
    <w:rsid w:val="001D5709"/>
    <w:rsid w:val="001D5815"/>
    <w:rsid w:val="001D58C2"/>
    <w:rsid w:val="001D5D91"/>
    <w:rsid w:val="001D5DA0"/>
    <w:rsid w:val="001D5DC2"/>
    <w:rsid w:val="001D6E7D"/>
    <w:rsid w:val="001D6FA0"/>
    <w:rsid w:val="001D76FF"/>
    <w:rsid w:val="001D7AD1"/>
    <w:rsid w:val="001D7F45"/>
    <w:rsid w:val="001E01EA"/>
    <w:rsid w:val="001E0802"/>
    <w:rsid w:val="001E0886"/>
    <w:rsid w:val="001E09DA"/>
    <w:rsid w:val="001E0F3C"/>
    <w:rsid w:val="001E103A"/>
    <w:rsid w:val="001E111C"/>
    <w:rsid w:val="001E1573"/>
    <w:rsid w:val="001E19D5"/>
    <w:rsid w:val="001E1E18"/>
    <w:rsid w:val="001E2623"/>
    <w:rsid w:val="001E2AC6"/>
    <w:rsid w:val="001E2CB2"/>
    <w:rsid w:val="001E2D51"/>
    <w:rsid w:val="001E31F6"/>
    <w:rsid w:val="001E3808"/>
    <w:rsid w:val="001E4196"/>
    <w:rsid w:val="001E4598"/>
    <w:rsid w:val="001E4689"/>
    <w:rsid w:val="001E4909"/>
    <w:rsid w:val="001E4DEC"/>
    <w:rsid w:val="001E4EE6"/>
    <w:rsid w:val="001E5403"/>
    <w:rsid w:val="001E5BC0"/>
    <w:rsid w:val="001E67F1"/>
    <w:rsid w:val="001E6807"/>
    <w:rsid w:val="001E6D35"/>
    <w:rsid w:val="001E6E49"/>
    <w:rsid w:val="001E6FD1"/>
    <w:rsid w:val="001E7600"/>
    <w:rsid w:val="001E7BC3"/>
    <w:rsid w:val="001E7C38"/>
    <w:rsid w:val="001E7C46"/>
    <w:rsid w:val="001E7F6C"/>
    <w:rsid w:val="001F019D"/>
    <w:rsid w:val="001F01BB"/>
    <w:rsid w:val="001F05AA"/>
    <w:rsid w:val="001F0BF6"/>
    <w:rsid w:val="001F0FDF"/>
    <w:rsid w:val="001F10D9"/>
    <w:rsid w:val="001F1BF7"/>
    <w:rsid w:val="001F246B"/>
    <w:rsid w:val="001F2EB9"/>
    <w:rsid w:val="001F3036"/>
    <w:rsid w:val="001F38D1"/>
    <w:rsid w:val="001F4799"/>
    <w:rsid w:val="001F4908"/>
    <w:rsid w:val="001F495A"/>
    <w:rsid w:val="001F4BCD"/>
    <w:rsid w:val="001F4F1E"/>
    <w:rsid w:val="001F5448"/>
    <w:rsid w:val="001F5521"/>
    <w:rsid w:val="001F5701"/>
    <w:rsid w:val="001F5947"/>
    <w:rsid w:val="001F5CA8"/>
    <w:rsid w:val="001F5EF2"/>
    <w:rsid w:val="001F674B"/>
    <w:rsid w:val="001F790B"/>
    <w:rsid w:val="001F7BCB"/>
    <w:rsid w:val="001F7C23"/>
    <w:rsid w:val="001F7E2D"/>
    <w:rsid w:val="002003F5"/>
    <w:rsid w:val="002004C3"/>
    <w:rsid w:val="00200E75"/>
    <w:rsid w:val="002010A1"/>
    <w:rsid w:val="002012F1"/>
    <w:rsid w:val="00201353"/>
    <w:rsid w:val="00201689"/>
    <w:rsid w:val="0020185C"/>
    <w:rsid w:val="0020185E"/>
    <w:rsid w:val="002019AE"/>
    <w:rsid w:val="002019EC"/>
    <w:rsid w:val="00201C06"/>
    <w:rsid w:val="00201FA0"/>
    <w:rsid w:val="00202353"/>
    <w:rsid w:val="00202561"/>
    <w:rsid w:val="002026BA"/>
    <w:rsid w:val="00202875"/>
    <w:rsid w:val="00202D9A"/>
    <w:rsid w:val="00202DA6"/>
    <w:rsid w:val="002033A0"/>
    <w:rsid w:val="00203662"/>
    <w:rsid w:val="002036ED"/>
    <w:rsid w:val="002039FA"/>
    <w:rsid w:val="00203A55"/>
    <w:rsid w:val="00204345"/>
    <w:rsid w:val="002046CF"/>
    <w:rsid w:val="00204896"/>
    <w:rsid w:val="00205356"/>
    <w:rsid w:val="0020545A"/>
    <w:rsid w:val="002057B8"/>
    <w:rsid w:val="00205CD1"/>
    <w:rsid w:val="00205DB6"/>
    <w:rsid w:val="00206C0D"/>
    <w:rsid w:val="00207108"/>
    <w:rsid w:val="002073ED"/>
    <w:rsid w:val="0020750B"/>
    <w:rsid w:val="002077D8"/>
    <w:rsid w:val="00207823"/>
    <w:rsid w:val="00207C5A"/>
    <w:rsid w:val="00207F2E"/>
    <w:rsid w:val="002102FA"/>
    <w:rsid w:val="00210968"/>
    <w:rsid w:val="00210F8B"/>
    <w:rsid w:val="002110FD"/>
    <w:rsid w:val="00211250"/>
    <w:rsid w:val="0021159B"/>
    <w:rsid w:val="0021179B"/>
    <w:rsid w:val="002117AD"/>
    <w:rsid w:val="002117B5"/>
    <w:rsid w:val="002117F9"/>
    <w:rsid w:val="00211B8F"/>
    <w:rsid w:val="002122B4"/>
    <w:rsid w:val="00212793"/>
    <w:rsid w:val="002127D6"/>
    <w:rsid w:val="002128F8"/>
    <w:rsid w:val="002129C6"/>
    <w:rsid w:val="0021314D"/>
    <w:rsid w:val="002135F7"/>
    <w:rsid w:val="00213F44"/>
    <w:rsid w:val="0021400C"/>
    <w:rsid w:val="002142D8"/>
    <w:rsid w:val="00214B2A"/>
    <w:rsid w:val="00214EA3"/>
    <w:rsid w:val="00214F99"/>
    <w:rsid w:val="002151C2"/>
    <w:rsid w:val="002155A5"/>
    <w:rsid w:val="00215918"/>
    <w:rsid w:val="00215ADD"/>
    <w:rsid w:val="00215D09"/>
    <w:rsid w:val="00216055"/>
    <w:rsid w:val="00216191"/>
    <w:rsid w:val="00216B8B"/>
    <w:rsid w:val="00216DF8"/>
    <w:rsid w:val="00216F9B"/>
    <w:rsid w:val="002174E0"/>
    <w:rsid w:val="002177A3"/>
    <w:rsid w:val="00217831"/>
    <w:rsid w:val="002178E5"/>
    <w:rsid w:val="00217A75"/>
    <w:rsid w:val="00217ED1"/>
    <w:rsid w:val="00217ED5"/>
    <w:rsid w:val="00217FB8"/>
    <w:rsid w:val="002200E4"/>
    <w:rsid w:val="002201C6"/>
    <w:rsid w:val="002206B0"/>
    <w:rsid w:val="00220A9E"/>
    <w:rsid w:val="002222DE"/>
    <w:rsid w:val="002223A4"/>
    <w:rsid w:val="00222564"/>
    <w:rsid w:val="002228C1"/>
    <w:rsid w:val="002228FC"/>
    <w:rsid w:val="00222CB9"/>
    <w:rsid w:val="00223089"/>
    <w:rsid w:val="00223561"/>
    <w:rsid w:val="0022391C"/>
    <w:rsid w:val="00223C0B"/>
    <w:rsid w:val="00224375"/>
    <w:rsid w:val="00224451"/>
    <w:rsid w:val="00224E8F"/>
    <w:rsid w:val="002253EF"/>
    <w:rsid w:val="00225B81"/>
    <w:rsid w:val="00225D2C"/>
    <w:rsid w:val="00225E27"/>
    <w:rsid w:val="00225F17"/>
    <w:rsid w:val="0022600B"/>
    <w:rsid w:val="002260C5"/>
    <w:rsid w:val="00226B55"/>
    <w:rsid w:val="0022707A"/>
    <w:rsid w:val="002275EF"/>
    <w:rsid w:val="002279C9"/>
    <w:rsid w:val="00227E6B"/>
    <w:rsid w:val="00227F61"/>
    <w:rsid w:val="002303A8"/>
    <w:rsid w:val="002303E4"/>
    <w:rsid w:val="00230B95"/>
    <w:rsid w:val="002316A3"/>
    <w:rsid w:val="002319E9"/>
    <w:rsid w:val="00231AA8"/>
    <w:rsid w:val="002323A1"/>
    <w:rsid w:val="00232AC7"/>
    <w:rsid w:val="00232D60"/>
    <w:rsid w:val="00232DDD"/>
    <w:rsid w:val="00232F4E"/>
    <w:rsid w:val="00233122"/>
    <w:rsid w:val="00233171"/>
    <w:rsid w:val="00233430"/>
    <w:rsid w:val="0023357B"/>
    <w:rsid w:val="0023403C"/>
    <w:rsid w:val="0023418C"/>
    <w:rsid w:val="00234956"/>
    <w:rsid w:val="00234A66"/>
    <w:rsid w:val="002351B6"/>
    <w:rsid w:val="0023529F"/>
    <w:rsid w:val="002352DA"/>
    <w:rsid w:val="002353C3"/>
    <w:rsid w:val="00235C62"/>
    <w:rsid w:val="00235C69"/>
    <w:rsid w:val="00236263"/>
    <w:rsid w:val="00236A45"/>
    <w:rsid w:val="00236E5E"/>
    <w:rsid w:val="00236F44"/>
    <w:rsid w:val="0023705A"/>
    <w:rsid w:val="002372CC"/>
    <w:rsid w:val="0023768F"/>
    <w:rsid w:val="00240487"/>
    <w:rsid w:val="002406B9"/>
    <w:rsid w:val="00240CA9"/>
    <w:rsid w:val="00240EC6"/>
    <w:rsid w:val="002411B5"/>
    <w:rsid w:val="002420A9"/>
    <w:rsid w:val="0024217D"/>
    <w:rsid w:val="00242ABE"/>
    <w:rsid w:val="0024319F"/>
    <w:rsid w:val="00243304"/>
    <w:rsid w:val="00243899"/>
    <w:rsid w:val="0024413E"/>
    <w:rsid w:val="00244463"/>
    <w:rsid w:val="00244A92"/>
    <w:rsid w:val="00244B2C"/>
    <w:rsid w:val="00244C4D"/>
    <w:rsid w:val="00244CFA"/>
    <w:rsid w:val="00244E54"/>
    <w:rsid w:val="00245272"/>
    <w:rsid w:val="0024553F"/>
    <w:rsid w:val="0024574B"/>
    <w:rsid w:val="00245863"/>
    <w:rsid w:val="00245881"/>
    <w:rsid w:val="00245DF0"/>
    <w:rsid w:val="00245ECE"/>
    <w:rsid w:val="00246039"/>
    <w:rsid w:val="002463B1"/>
    <w:rsid w:val="00246615"/>
    <w:rsid w:val="00246988"/>
    <w:rsid w:val="00246A1B"/>
    <w:rsid w:val="00246DBB"/>
    <w:rsid w:val="00247176"/>
    <w:rsid w:val="002475A1"/>
    <w:rsid w:val="002477EB"/>
    <w:rsid w:val="00247AEB"/>
    <w:rsid w:val="00247D0F"/>
    <w:rsid w:val="00250037"/>
    <w:rsid w:val="00250351"/>
    <w:rsid w:val="002505F5"/>
    <w:rsid w:val="002509F0"/>
    <w:rsid w:val="00251122"/>
    <w:rsid w:val="0025128D"/>
    <w:rsid w:val="00251386"/>
    <w:rsid w:val="00251864"/>
    <w:rsid w:val="00251CC5"/>
    <w:rsid w:val="00251F90"/>
    <w:rsid w:val="00251FDE"/>
    <w:rsid w:val="00252AC3"/>
    <w:rsid w:val="00252B9B"/>
    <w:rsid w:val="00252D02"/>
    <w:rsid w:val="00252F35"/>
    <w:rsid w:val="00252F5C"/>
    <w:rsid w:val="0025364C"/>
    <w:rsid w:val="00253867"/>
    <w:rsid w:val="0025395C"/>
    <w:rsid w:val="00253FF8"/>
    <w:rsid w:val="0025419A"/>
    <w:rsid w:val="00254897"/>
    <w:rsid w:val="00254D42"/>
    <w:rsid w:val="002555AB"/>
    <w:rsid w:val="0025568F"/>
    <w:rsid w:val="00256BA1"/>
    <w:rsid w:val="00256CEB"/>
    <w:rsid w:val="00256D92"/>
    <w:rsid w:val="00257C9E"/>
    <w:rsid w:val="00257EE0"/>
    <w:rsid w:val="002600D8"/>
    <w:rsid w:val="00260440"/>
    <w:rsid w:val="00260A8E"/>
    <w:rsid w:val="00261A7C"/>
    <w:rsid w:val="00261AF3"/>
    <w:rsid w:val="0026251F"/>
    <w:rsid w:val="00262D23"/>
    <w:rsid w:val="00262D28"/>
    <w:rsid w:val="00263276"/>
    <w:rsid w:val="00263543"/>
    <w:rsid w:val="002635DC"/>
    <w:rsid w:val="00263A1E"/>
    <w:rsid w:val="00264433"/>
    <w:rsid w:val="00264A3E"/>
    <w:rsid w:val="00264C22"/>
    <w:rsid w:val="00265340"/>
    <w:rsid w:val="002653A8"/>
    <w:rsid w:val="0026544B"/>
    <w:rsid w:val="00265684"/>
    <w:rsid w:val="00265843"/>
    <w:rsid w:val="00265957"/>
    <w:rsid w:val="002661D1"/>
    <w:rsid w:val="002665EC"/>
    <w:rsid w:val="002666B2"/>
    <w:rsid w:val="00266785"/>
    <w:rsid w:val="00266841"/>
    <w:rsid w:val="00266A84"/>
    <w:rsid w:val="00266C82"/>
    <w:rsid w:val="00266E8C"/>
    <w:rsid w:val="002670F7"/>
    <w:rsid w:val="002672B5"/>
    <w:rsid w:val="00267A05"/>
    <w:rsid w:val="00267D71"/>
    <w:rsid w:val="00267DCB"/>
    <w:rsid w:val="00267E27"/>
    <w:rsid w:val="00270ADE"/>
    <w:rsid w:val="00270B77"/>
    <w:rsid w:val="002711B7"/>
    <w:rsid w:val="00271278"/>
    <w:rsid w:val="0027143E"/>
    <w:rsid w:val="0027157B"/>
    <w:rsid w:val="00271605"/>
    <w:rsid w:val="0027256B"/>
    <w:rsid w:val="002726FF"/>
    <w:rsid w:val="0027300E"/>
    <w:rsid w:val="00273274"/>
    <w:rsid w:val="00273B83"/>
    <w:rsid w:val="00273DB6"/>
    <w:rsid w:val="0027467D"/>
    <w:rsid w:val="0027474A"/>
    <w:rsid w:val="0027474C"/>
    <w:rsid w:val="00274FCB"/>
    <w:rsid w:val="002752E7"/>
    <w:rsid w:val="002753AE"/>
    <w:rsid w:val="00275446"/>
    <w:rsid w:val="002754DC"/>
    <w:rsid w:val="00275D8E"/>
    <w:rsid w:val="0027627C"/>
    <w:rsid w:val="00276306"/>
    <w:rsid w:val="0027638D"/>
    <w:rsid w:val="002766E4"/>
    <w:rsid w:val="00276F20"/>
    <w:rsid w:val="00276F2D"/>
    <w:rsid w:val="0027739D"/>
    <w:rsid w:val="00277EAC"/>
    <w:rsid w:val="0028039C"/>
    <w:rsid w:val="002806D2"/>
    <w:rsid w:val="002807F5"/>
    <w:rsid w:val="00280A81"/>
    <w:rsid w:val="00280B59"/>
    <w:rsid w:val="00280BC5"/>
    <w:rsid w:val="002811E3"/>
    <w:rsid w:val="00281319"/>
    <w:rsid w:val="00281341"/>
    <w:rsid w:val="00282011"/>
    <w:rsid w:val="002821D8"/>
    <w:rsid w:val="002824C1"/>
    <w:rsid w:val="00282A86"/>
    <w:rsid w:val="00283D9D"/>
    <w:rsid w:val="002848AD"/>
    <w:rsid w:val="002850F5"/>
    <w:rsid w:val="00285727"/>
    <w:rsid w:val="00285A7E"/>
    <w:rsid w:val="00285D42"/>
    <w:rsid w:val="00285EF7"/>
    <w:rsid w:val="0028639E"/>
    <w:rsid w:val="002873E7"/>
    <w:rsid w:val="00287649"/>
    <w:rsid w:val="00287FA7"/>
    <w:rsid w:val="002902F5"/>
    <w:rsid w:val="00291B34"/>
    <w:rsid w:val="00291C12"/>
    <w:rsid w:val="00291CB6"/>
    <w:rsid w:val="00291FB5"/>
    <w:rsid w:val="00291FD3"/>
    <w:rsid w:val="00292C8F"/>
    <w:rsid w:val="00292CE1"/>
    <w:rsid w:val="00293271"/>
    <w:rsid w:val="00293658"/>
    <w:rsid w:val="00293906"/>
    <w:rsid w:val="00293A23"/>
    <w:rsid w:val="00293A91"/>
    <w:rsid w:val="00293A93"/>
    <w:rsid w:val="00294645"/>
    <w:rsid w:val="00294D86"/>
    <w:rsid w:val="00295105"/>
    <w:rsid w:val="0029559E"/>
    <w:rsid w:val="00295698"/>
    <w:rsid w:val="002960A8"/>
    <w:rsid w:val="00296938"/>
    <w:rsid w:val="00296D81"/>
    <w:rsid w:val="002975A9"/>
    <w:rsid w:val="00297A93"/>
    <w:rsid w:val="00297AE3"/>
    <w:rsid w:val="00297DC1"/>
    <w:rsid w:val="002A056B"/>
    <w:rsid w:val="002A1778"/>
    <w:rsid w:val="002A207B"/>
    <w:rsid w:val="002A21F3"/>
    <w:rsid w:val="002A2673"/>
    <w:rsid w:val="002A2858"/>
    <w:rsid w:val="002A2B98"/>
    <w:rsid w:val="002A3C29"/>
    <w:rsid w:val="002A3F13"/>
    <w:rsid w:val="002A45EE"/>
    <w:rsid w:val="002A4808"/>
    <w:rsid w:val="002A56F1"/>
    <w:rsid w:val="002A58B8"/>
    <w:rsid w:val="002A5BD8"/>
    <w:rsid w:val="002A5E8E"/>
    <w:rsid w:val="002A6055"/>
    <w:rsid w:val="002A661B"/>
    <w:rsid w:val="002A6E2B"/>
    <w:rsid w:val="002A7211"/>
    <w:rsid w:val="002A73D5"/>
    <w:rsid w:val="002A75C7"/>
    <w:rsid w:val="002A78CF"/>
    <w:rsid w:val="002B06FB"/>
    <w:rsid w:val="002B07CB"/>
    <w:rsid w:val="002B082C"/>
    <w:rsid w:val="002B084D"/>
    <w:rsid w:val="002B0993"/>
    <w:rsid w:val="002B17C0"/>
    <w:rsid w:val="002B2118"/>
    <w:rsid w:val="002B2397"/>
    <w:rsid w:val="002B25F8"/>
    <w:rsid w:val="002B2E36"/>
    <w:rsid w:val="002B301D"/>
    <w:rsid w:val="002B3895"/>
    <w:rsid w:val="002B39EE"/>
    <w:rsid w:val="002B4070"/>
    <w:rsid w:val="002B40B1"/>
    <w:rsid w:val="002B48B7"/>
    <w:rsid w:val="002B4981"/>
    <w:rsid w:val="002B4CC8"/>
    <w:rsid w:val="002B55EE"/>
    <w:rsid w:val="002B57BF"/>
    <w:rsid w:val="002B58C8"/>
    <w:rsid w:val="002B59FE"/>
    <w:rsid w:val="002B6185"/>
    <w:rsid w:val="002B68F0"/>
    <w:rsid w:val="002B71F2"/>
    <w:rsid w:val="002B76EC"/>
    <w:rsid w:val="002B7939"/>
    <w:rsid w:val="002B7AAF"/>
    <w:rsid w:val="002C12CC"/>
    <w:rsid w:val="002C19E1"/>
    <w:rsid w:val="002C1C28"/>
    <w:rsid w:val="002C209E"/>
    <w:rsid w:val="002C20C7"/>
    <w:rsid w:val="002C2820"/>
    <w:rsid w:val="002C2D2C"/>
    <w:rsid w:val="002C2EB3"/>
    <w:rsid w:val="002C2F0E"/>
    <w:rsid w:val="002C420B"/>
    <w:rsid w:val="002C48C7"/>
    <w:rsid w:val="002C4BB3"/>
    <w:rsid w:val="002C4D5F"/>
    <w:rsid w:val="002C52E2"/>
    <w:rsid w:val="002C52EA"/>
    <w:rsid w:val="002C5797"/>
    <w:rsid w:val="002C64A2"/>
    <w:rsid w:val="002C65D7"/>
    <w:rsid w:val="002C6971"/>
    <w:rsid w:val="002C6CFA"/>
    <w:rsid w:val="002C6F2E"/>
    <w:rsid w:val="002C7975"/>
    <w:rsid w:val="002D03B0"/>
    <w:rsid w:val="002D0466"/>
    <w:rsid w:val="002D06A6"/>
    <w:rsid w:val="002D07C8"/>
    <w:rsid w:val="002D0CA0"/>
    <w:rsid w:val="002D0D22"/>
    <w:rsid w:val="002D0EC3"/>
    <w:rsid w:val="002D0ED5"/>
    <w:rsid w:val="002D0F7F"/>
    <w:rsid w:val="002D12A0"/>
    <w:rsid w:val="002D1530"/>
    <w:rsid w:val="002D1630"/>
    <w:rsid w:val="002D16A8"/>
    <w:rsid w:val="002D1736"/>
    <w:rsid w:val="002D18B2"/>
    <w:rsid w:val="002D238F"/>
    <w:rsid w:val="002D26A4"/>
    <w:rsid w:val="002D2798"/>
    <w:rsid w:val="002D2C5D"/>
    <w:rsid w:val="002D3172"/>
    <w:rsid w:val="002D33C8"/>
    <w:rsid w:val="002D34D5"/>
    <w:rsid w:val="002D444D"/>
    <w:rsid w:val="002D4790"/>
    <w:rsid w:val="002D4830"/>
    <w:rsid w:val="002D52D3"/>
    <w:rsid w:val="002D6041"/>
    <w:rsid w:val="002D6581"/>
    <w:rsid w:val="002D6681"/>
    <w:rsid w:val="002D7C2B"/>
    <w:rsid w:val="002D7CE5"/>
    <w:rsid w:val="002E015F"/>
    <w:rsid w:val="002E153D"/>
    <w:rsid w:val="002E1781"/>
    <w:rsid w:val="002E1D63"/>
    <w:rsid w:val="002E1E66"/>
    <w:rsid w:val="002E23EF"/>
    <w:rsid w:val="002E255D"/>
    <w:rsid w:val="002E26F6"/>
    <w:rsid w:val="002E27B8"/>
    <w:rsid w:val="002E2A2F"/>
    <w:rsid w:val="002E2AEA"/>
    <w:rsid w:val="002E2E26"/>
    <w:rsid w:val="002E30D2"/>
    <w:rsid w:val="002E3333"/>
    <w:rsid w:val="002E41AD"/>
    <w:rsid w:val="002E51E0"/>
    <w:rsid w:val="002E55E1"/>
    <w:rsid w:val="002E5891"/>
    <w:rsid w:val="002E596E"/>
    <w:rsid w:val="002E66D3"/>
    <w:rsid w:val="002E6B3A"/>
    <w:rsid w:val="002E6B8A"/>
    <w:rsid w:val="002E7B74"/>
    <w:rsid w:val="002F0B8A"/>
    <w:rsid w:val="002F0BC4"/>
    <w:rsid w:val="002F0D63"/>
    <w:rsid w:val="002F104B"/>
    <w:rsid w:val="002F10B6"/>
    <w:rsid w:val="002F10E9"/>
    <w:rsid w:val="002F1ACB"/>
    <w:rsid w:val="002F2CF0"/>
    <w:rsid w:val="002F30AD"/>
    <w:rsid w:val="002F320A"/>
    <w:rsid w:val="002F35A1"/>
    <w:rsid w:val="002F366B"/>
    <w:rsid w:val="002F37B7"/>
    <w:rsid w:val="002F3F33"/>
    <w:rsid w:val="002F3FC1"/>
    <w:rsid w:val="002F50D2"/>
    <w:rsid w:val="002F51D3"/>
    <w:rsid w:val="002F53AA"/>
    <w:rsid w:val="002F54D1"/>
    <w:rsid w:val="002F562E"/>
    <w:rsid w:val="002F5A41"/>
    <w:rsid w:val="002F5B55"/>
    <w:rsid w:val="002F6108"/>
    <w:rsid w:val="002F7C6B"/>
    <w:rsid w:val="003000A1"/>
    <w:rsid w:val="003008D0"/>
    <w:rsid w:val="0030095D"/>
    <w:rsid w:val="00301631"/>
    <w:rsid w:val="003016DA"/>
    <w:rsid w:val="00301A99"/>
    <w:rsid w:val="00301C4B"/>
    <w:rsid w:val="00301ED1"/>
    <w:rsid w:val="003029A7"/>
    <w:rsid w:val="00302E1F"/>
    <w:rsid w:val="0030311C"/>
    <w:rsid w:val="003034F0"/>
    <w:rsid w:val="00304495"/>
    <w:rsid w:val="003044C9"/>
    <w:rsid w:val="00304DE6"/>
    <w:rsid w:val="00304FBB"/>
    <w:rsid w:val="0030559E"/>
    <w:rsid w:val="00305D1B"/>
    <w:rsid w:val="00305EAC"/>
    <w:rsid w:val="0030603D"/>
    <w:rsid w:val="0030645B"/>
    <w:rsid w:val="00306490"/>
    <w:rsid w:val="003068ED"/>
    <w:rsid w:val="00306BA4"/>
    <w:rsid w:val="0030731E"/>
    <w:rsid w:val="00307340"/>
    <w:rsid w:val="00307E07"/>
    <w:rsid w:val="00310071"/>
    <w:rsid w:val="003105FB"/>
    <w:rsid w:val="003108A4"/>
    <w:rsid w:val="003108FA"/>
    <w:rsid w:val="00310D84"/>
    <w:rsid w:val="00311D53"/>
    <w:rsid w:val="00311E08"/>
    <w:rsid w:val="003121F3"/>
    <w:rsid w:val="00312883"/>
    <w:rsid w:val="00312888"/>
    <w:rsid w:val="00312902"/>
    <w:rsid w:val="003134CD"/>
    <w:rsid w:val="00313710"/>
    <w:rsid w:val="00313800"/>
    <w:rsid w:val="00314E4A"/>
    <w:rsid w:val="00314ECF"/>
    <w:rsid w:val="00314F3A"/>
    <w:rsid w:val="00314F7F"/>
    <w:rsid w:val="003152C2"/>
    <w:rsid w:val="00315C0B"/>
    <w:rsid w:val="00316033"/>
    <w:rsid w:val="003161B1"/>
    <w:rsid w:val="003161F1"/>
    <w:rsid w:val="00316267"/>
    <w:rsid w:val="003165FD"/>
    <w:rsid w:val="00316D3C"/>
    <w:rsid w:val="003171A6"/>
    <w:rsid w:val="003172D9"/>
    <w:rsid w:val="003173E3"/>
    <w:rsid w:val="003174FF"/>
    <w:rsid w:val="0031764C"/>
    <w:rsid w:val="00317A73"/>
    <w:rsid w:val="00317C70"/>
    <w:rsid w:val="00317CCE"/>
    <w:rsid w:val="00317E8B"/>
    <w:rsid w:val="00317F5F"/>
    <w:rsid w:val="00320404"/>
    <w:rsid w:val="00321303"/>
    <w:rsid w:val="00321527"/>
    <w:rsid w:val="0032153D"/>
    <w:rsid w:val="003221A8"/>
    <w:rsid w:val="0032220D"/>
    <w:rsid w:val="00322698"/>
    <w:rsid w:val="00322870"/>
    <w:rsid w:val="00322A6A"/>
    <w:rsid w:val="00322A89"/>
    <w:rsid w:val="00323398"/>
    <w:rsid w:val="00323644"/>
    <w:rsid w:val="00323B41"/>
    <w:rsid w:val="00323E83"/>
    <w:rsid w:val="00323F23"/>
    <w:rsid w:val="003246E9"/>
    <w:rsid w:val="00325188"/>
    <w:rsid w:val="00325918"/>
    <w:rsid w:val="00325922"/>
    <w:rsid w:val="00325F9A"/>
    <w:rsid w:val="003268E1"/>
    <w:rsid w:val="00326D78"/>
    <w:rsid w:val="00326E49"/>
    <w:rsid w:val="003278A7"/>
    <w:rsid w:val="00327937"/>
    <w:rsid w:val="00327CAE"/>
    <w:rsid w:val="00327E59"/>
    <w:rsid w:val="00330CEF"/>
    <w:rsid w:val="0033199F"/>
    <w:rsid w:val="00331D68"/>
    <w:rsid w:val="00332944"/>
    <w:rsid w:val="00332D3E"/>
    <w:rsid w:val="00333C44"/>
    <w:rsid w:val="00333D75"/>
    <w:rsid w:val="00333F09"/>
    <w:rsid w:val="00334299"/>
    <w:rsid w:val="0033459C"/>
    <w:rsid w:val="00334E59"/>
    <w:rsid w:val="00335D10"/>
    <w:rsid w:val="003361A9"/>
    <w:rsid w:val="003361CD"/>
    <w:rsid w:val="00336A67"/>
    <w:rsid w:val="00340090"/>
    <w:rsid w:val="00340522"/>
    <w:rsid w:val="0034097F"/>
    <w:rsid w:val="00340C4B"/>
    <w:rsid w:val="00340C8F"/>
    <w:rsid w:val="00341CA5"/>
    <w:rsid w:val="00342B92"/>
    <w:rsid w:val="00342C78"/>
    <w:rsid w:val="00343A03"/>
    <w:rsid w:val="00344DA8"/>
    <w:rsid w:val="00344E31"/>
    <w:rsid w:val="00344F6E"/>
    <w:rsid w:val="0034515A"/>
    <w:rsid w:val="00345831"/>
    <w:rsid w:val="00345B4C"/>
    <w:rsid w:val="00345D15"/>
    <w:rsid w:val="003462A2"/>
    <w:rsid w:val="00346425"/>
    <w:rsid w:val="00346668"/>
    <w:rsid w:val="003466D6"/>
    <w:rsid w:val="003467D3"/>
    <w:rsid w:val="00346C8B"/>
    <w:rsid w:val="0034705D"/>
    <w:rsid w:val="0034728B"/>
    <w:rsid w:val="00350630"/>
    <w:rsid w:val="00350711"/>
    <w:rsid w:val="00350A30"/>
    <w:rsid w:val="00350E41"/>
    <w:rsid w:val="00350FA0"/>
    <w:rsid w:val="00350FBA"/>
    <w:rsid w:val="00351223"/>
    <w:rsid w:val="00351599"/>
    <w:rsid w:val="003515C8"/>
    <w:rsid w:val="003518DA"/>
    <w:rsid w:val="0035194F"/>
    <w:rsid w:val="00352394"/>
    <w:rsid w:val="003523F5"/>
    <w:rsid w:val="003526AC"/>
    <w:rsid w:val="003528A7"/>
    <w:rsid w:val="00352E54"/>
    <w:rsid w:val="0035365A"/>
    <w:rsid w:val="00353824"/>
    <w:rsid w:val="00353DC6"/>
    <w:rsid w:val="00353E13"/>
    <w:rsid w:val="00354957"/>
    <w:rsid w:val="00354AB5"/>
    <w:rsid w:val="00355514"/>
    <w:rsid w:val="00355614"/>
    <w:rsid w:val="00355778"/>
    <w:rsid w:val="00355CF2"/>
    <w:rsid w:val="0035675E"/>
    <w:rsid w:val="00356854"/>
    <w:rsid w:val="00356AF3"/>
    <w:rsid w:val="00357173"/>
    <w:rsid w:val="003576C5"/>
    <w:rsid w:val="003578F7"/>
    <w:rsid w:val="00357989"/>
    <w:rsid w:val="00357A99"/>
    <w:rsid w:val="00357E1D"/>
    <w:rsid w:val="00357E5A"/>
    <w:rsid w:val="003600A9"/>
    <w:rsid w:val="0036086F"/>
    <w:rsid w:val="00360870"/>
    <w:rsid w:val="00360F7D"/>
    <w:rsid w:val="003617C9"/>
    <w:rsid w:val="003618CD"/>
    <w:rsid w:val="00362147"/>
    <w:rsid w:val="0036231C"/>
    <w:rsid w:val="003626A9"/>
    <w:rsid w:val="003627FB"/>
    <w:rsid w:val="00363082"/>
    <w:rsid w:val="0036391A"/>
    <w:rsid w:val="00363CC7"/>
    <w:rsid w:val="00363F1D"/>
    <w:rsid w:val="003643FD"/>
    <w:rsid w:val="00364685"/>
    <w:rsid w:val="00364816"/>
    <w:rsid w:val="00364AC2"/>
    <w:rsid w:val="00364DF4"/>
    <w:rsid w:val="003661A1"/>
    <w:rsid w:val="00366347"/>
    <w:rsid w:val="00366A3F"/>
    <w:rsid w:val="00366A8F"/>
    <w:rsid w:val="00366BF6"/>
    <w:rsid w:val="00366E0F"/>
    <w:rsid w:val="00366FAE"/>
    <w:rsid w:val="0036739C"/>
    <w:rsid w:val="003679E7"/>
    <w:rsid w:val="00367A75"/>
    <w:rsid w:val="00367BE1"/>
    <w:rsid w:val="00367D59"/>
    <w:rsid w:val="00367F9C"/>
    <w:rsid w:val="0037002F"/>
    <w:rsid w:val="003704B2"/>
    <w:rsid w:val="00370A5E"/>
    <w:rsid w:val="00370FD1"/>
    <w:rsid w:val="003718AA"/>
    <w:rsid w:val="00371FC3"/>
    <w:rsid w:val="003720BB"/>
    <w:rsid w:val="00372360"/>
    <w:rsid w:val="003726A3"/>
    <w:rsid w:val="00372E44"/>
    <w:rsid w:val="00372E5E"/>
    <w:rsid w:val="00372FA7"/>
    <w:rsid w:val="00373B83"/>
    <w:rsid w:val="00374371"/>
    <w:rsid w:val="00374638"/>
    <w:rsid w:val="00374765"/>
    <w:rsid w:val="00375483"/>
    <w:rsid w:val="0037559C"/>
    <w:rsid w:val="00375702"/>
    <w:rsid w:val="0037662A"/>
    <w:rsid w:val="00376865"/>
    <w:rsid w:val="003769BC"/>
    <w:rsid w:val="00376B4D"/>
    <w:rsid w:val="00376BCF"/>
    <w:rsid w:val="0037718D"/>
    <w:rsid w:val="00377A96"/>
    <w:rsid w:val="00377C9D"/>
    <w:rsid w:val="00377CF7"/>
    <w:rsid w:val="00377D49"/>
    <w:rsid w:val="00377E89"/>
    <w:rsid w:val="00380115"/>
    <w:rsid w:val="00380509"/>
    <w:rsid w:val="00381630"/>
    <w:rsid w:val="00381D60"/>
    <w:rsid w:val="003822F6"/>
    <w:rsid w:val="003828C8"/>
    <w:rsid w:val="0038366B"/>
    <w:rsid w:val="00383B50"/>
    <w:rsid w:val="00383E78"/>
    <w:rsid w:val="00383F27"/>
    <w:rsid w:val="00384094"/>
    <w:rsid w:val="0038413C"/>
    <w:rsid w:val="0038456A"/>
    <w:rsid w:val="003845A6"/>
    <w:rsid w:val="0038493C"/>
    <w:rsid w:val="003860DE"/>
    <w:rsid w:val="0038668B"/>
    <w:rsid w:val="003867F4"/>
    <w:rsid w:val="00386E00"/>
    <w:rsid w:val="0038761F"/>
    <w:rsid w:val="00387832"/>
    <w:rsid w:val="003879A7"/>
    <w:rsid w:val="00390052"/>
    <w:rsid w:val="00390CCC"/>
    <w:rsid w:val="00390FBB"/>
    <w:rsid w:val="003914E8"/>
    <w:rsid w:val="00391C35"/>
    <w:rsid w:val="003931F6"/>
    <w:rsid w:val="00393332"/>
    <w:rsid w:val="00393639"/>
    <w:rsid w:val="00393977"/>
    <w:rsid w:val="00393979"/>
    <w:rsid w:val="00393D17"/>
    <w:rsid w:val="00394554"/>
    <w:rsid w:val="00394862"/>
    <w:rsid w:val="00394D22"/>
    <w:rsid w:val="00394D27"/>
    <w:rsid w:val="00394D4E"/>
    <w:rsid w:val="00395392"/>
    <w:rsid w:val="0039549F"/>
    <w:rsid w:val="0039566C"/>
    <w:rsid w:val="003956E3"/>
    <w:rsid w:val="00395B0D"/>
    <w:rsid w:val="00395B38"/>
    <w:rsid w:val="00395B97"/>
    <w:rsid w:val="00395CD5"/>
    <w:rsid w:val="00395D20"/>
    <w:rsid w:val="00395D8D"/>
    <w:rsid w:val="00396632"/>
    <w:rsid w:val="00396FF0"/>
    <w:rsid w:val="00397E63"/>
    <w:rsid w:val="003A05BF"/>
    <w:rsid w:val="003A08B7"/>
    <w:rsid w:val="003A11BA"/>
    <w:rsid w:val="003A1C84"/>
    <w:rsid w:val="003A202A"/>
    <w:rsid w:val="003A23D8"/>
    <w:rsid w:val="003A2579"/>
    <w:rsid w:val="003A27F1"/>
    <w:rsid w:val="003A29BE"/>
    <w:rsid w:val="003A2AA8"/>
    <w:rsid w:val="003A2C75"/>
    <w:rsid w:val="003A3148"/>
    <w:rsid w:val="003A3C15"/>
    <w:rsid w:val="003A3D8F"/>
    <w:rsid w:val="003A4009"/>
    <w:rsid w:val="003A45B6"/>
    <w:rsid w:val="003A4DE5"/>
    <w:rsid w:val="003A6268"/>
    <w:rsid w:val="003A65F1"/>
    <w:rsid w:val="003A7041"/>
    <w:rsid w:val="003A75C5"/>
    <w:rsid w:val="003A763C"/>
    <w:rsid w:val="003A773A"/>
    <w:rsid w:val="003B0373"/>
    <w:rsid w:val="003B0576"/>
    <w:rsid w:val="003B06E1"/>
    <w:rsid w:val="003B07ED"/>
    <w:rsid w:val="003B0C02"/>
    <w:rsid w:val="003B0CE1"/>
    <w:rsid w:val="003B0DDA"/>
    <w:rsid w:val="003B1054"/>
    <w:rsid w:val="003B11DB"/>
    <w:rsid w:val="003B1923"/>
    <w:rsid w:val="003B26AE"/>
    <w:rsid w:val="003B308B"/>
    <w:rsid w:val="003B3483"/>
    <w:rsid w:val="003B37C5"/>
    <w:rsid w:val="003B3BCE"/>
    <w:rsid w:val="003B47E2"/>
    <w:rsid w:val="003B4D9E"/>
    <w:rsid w:val="003B55C0"/>
    <w:rsid w:val="003B5B2D"/>
    <w:rsid w:val="003B6432"/>
    <w:rsid w:val="003B6E70"/>
    <w:rsid w:val="003B767F"/>
    <w:rsid w:val="003B7AFE"/>
    <w:rsid w:val="003C0397"/>
    <w:rsid w:val="003C03A4"/>
    <w:rsid w:val="003C0612"/>
    <w:rsid w:val="003C068A"/>
    <w:rsid w:val="003C0958"/>
    <w:rsid w:val="003C1566"/>
    <w:rsid w:val="003C1842"/>
    <w:rsid w:val="003C198B"/>
    <w:rsid w:val="003C1997"/>
    <w:rsid w:val="003C2356"/>
    <w:rsid w:val="003C2627"/>
    <w:rsid w:val="003C26B5"/>
    <w:rsid w:val="003C2C3C"/>
    <w:rsid w:val="003C2CAE"/>
    <w:rsid w:val="003C2CEA"/>
    <w:rsid w:val="003C2DD5"/>
    <w:rsid w:val="003C2E6A"/>
    <w:rsid w:val="003C3054"/>
    <w:rsid w:val="003C38F0"/>
    <w:rsid w:val="003C3E73"/>
    <w:rsid w:val="003C45CB"/>
    <w:rsid w:val="003C478B"/>
    <w:rsid w:val="003C4FBD"/>
    <w:rsid w:val="003C512D"/>
    <w:rsid w:val="003C5623"/>
    <w:rsid w:val="003C56C5"/>
    <w:rsid w:val="003C59C9"/>
    <w:rsid w:val="003C62F8"/>
    <w:rsid w:val="003C7B54"/>
    <w:rsid w:val="003D0862"/>
    <w:rsid w:val="003D0A13"/>
    <w:rsid w:val="003D0D33"/>
    <w:rsid w:val="003D1188"/>
    <w:rsid w:val="003D11A2"/>
    <w:rsid w:val="003D12E9"/>
    <w:rsid w:val="003D152F"/>
    <w:rsid w:val="003D168F"/>
    <w:rsid w:val="003D1C14"/>
    <w:rsid w:val="003D1D7D"/>
    <w:rsid w:val="003D1F7E"/>
    <w:rsid w:val="003D2737"/>
    <w:rsid w:val="003D2DDD"/>
    <w:rsid w:val="003D30BF"/>
    <w:rsid w:val="003D32F6"/>
    <w:rsid w:val="003D3302"/>
    <w:rsid w:val="003D330A"/>
    <w:rsid w:val="003D37C2"/>
    <w:rsid w:val="003D3872"/>
    <w:rsid w:val="003D390C"/>
    <w:rsid w:val="003D3D75"/>
    <w:rsid w:val="003D4A2B"/>
    <w:rsid w:val="003D4C15"/>
    <w:rsid w:val="003D4C27"/>
    <w:rsid w:val="003D507D"/>
    <w:rsid w:val="003D59E5"/>
    <w:rsid w:val="003D61A1"/>
    <w:rsid w:val="003D61A5"/>
    <w:rsid w:val="003D64A6"/>
    <w:rsid w:val="003D677D"/>
    <w:rsid w:val="003D6919"/>
    <w:rsid w:val="003D6BCB"/>
    <w:rsid w:val="003D7808"/>
    <w:rsid w:val="003E03FE"/>
    <w:rsid w:val="003E0735"/>
    <w:rsid w:val="003E078B"/>
    <w:rsid w:val="003E09CD"/>
    <w:rsid w:val="003E0EEF"/>
    <w:rsid w:val="003E1816"/>
    <w:rsid w:val="003E1E76"/>
    <w:rsid w:val="003E225C"/>
    <w:rsid w:val="003E2559"/>
    <w:rsid w:val="003E2779"/>
    <w:rsid w:val="003E2AE3"/>
    <w:rsid w:val="003E2B52"/>
    <w:rsid w:val="003E2B6D"/>
    <w:rsid w:val="003E2D60"/>
    <w:rsid w:val="003E304A"/>
    <w:rsid w:val="003E31BC"/>
    <w:rsid w:val="003E35D7"/>
    <w:rsid w:val="003E4365"/>
    <w:rsid w:val="003E47D7"/>
    <w:rsid w:val="003E4E17"/>
    <w:rsid w:val="003E4F3E"/>
    <w:rsid w:val="003E62F7"/>
    <w:rsid w:val="003E635B"/>
    <w:rsid w:val="003E639B"/>
    <w:rsid w:val="003E6BD1"/>
    <w:rsid w:val="003E6E58"/>
    <w:rsid w:val="003E7291"/>
    <w:rsid w:val="003E7417"/>
    <w:rsid w:val="003E7E07"/>
    <w:rsid w:val="003F0248"/>
    <w:rsid w:val="003F0931"/>
    <w:rsid w:val="003F21D8"/>
    <w:rsid w:val="003F2552"/>
    <w:rsid w:val="003F2563"/>
    <w:rsid w:val="003F28FE"/>
    <w:rsid w:val="003F2912"/>
    <w:rsid w:val="003F295C"/>
    <w:rsid w:val="003F2997"/>
    <w:rsid w:val="003F2C63"/>
    <w:rsid w:val="003F30DD"/>
    <w:rsid w:val="003F3585"/>
    <w:rsid w:val="003F4472"/>
    <w:rsid w:val="003F4E58"/>
    <w:rsid w:val="003F4EB2"/>
    <w:rsid w:val="003F4F9C"/>
    <w:rsid w:val="003F50C0"/>
    <w:rsid w:val="003F5AE5"/>
    <w:rsid w:val="003F5CFB"/>
    <w:rsid w:val="003F6EAF"/>
    <w:rsid w:val="003F71A5"/>
    <w:rsid w:val="003F7460"/>
    <w:rsid w:val="003F760F"/>
    <w:rsid w:val="00400087"/>
    <w:rsid w:val="004009B5"/>
    <w:rsid w:val="00401071"/>
    <w:rsid w:val="004011F5"/>
    <w:rsid w:val="004013B2"/>
    <w:rsid w:val="00401A18"/>
    <w:rsid w:val="00401DD7"/>
    <w:rsid w:val="00402242"/>
    <w:rsid w:val="00402829"/>
    <w:rsid w:val="00402F0D"/>
    <w:rsid w:val="0040353A"/>
    <w:rsid w:val="004038DD"/>
    <w:rsid w:val="00403DD4"/>
    <w:rsid w:val="00403FAA"/>
    <w:rsid w:val="004041C2"/>
    <w:rsid w:val="00404B21"/>
    <w:rsid w:val="00405231"/>
    <w:rsid w:val="0040547C"/>
    <w:rsid w:val="00405A37"/>
    <w:rsid w:val="00405E5B"/>
    <w:rsid w:val="00405F9C"/>
    <w:rsid w:val="00406204"/>
    <w:rsid w:val="00406401"/>
    <w:rsid w:val="004064DB"/>
    <w:rsid w:val="00406DCE"/>
    <w:rsid w:val="004071EE"/>
    <w:rsid w:val="004072C5"/>
    <w:rsid w:val="00407473"/>
    <w:rsid w:val="00407B99"/>
    <w:rsid w:val="00407FE4"/>
    <w:rsid w:val="00410008"/>
    <w:rsid w:val="0041047C"/>
    <w:rsid w:val="004105BB"/>
    <w:rsid w:val="00410657"/>
    <w:rsid w:val="00410A06"/>
    <w:rsid w:val="00410D70"/>
    <w:rsid w:val="00410E92"/>
    <w:rsid w:val="004114D0"/>
    <w:rsid w:val="00411563"/>
    <w:rsid w:val="0041174F"/>
    <w:rsid w:val="0041207E"/>
    <w:rsid w:val="00413281"/>
    <w:rsid w:val="004135B7"/>
    <w:rsid w:val="00414AE1"/>
    <w:rsid w:val="0041553B"/>
    <w:rsid w:val="00415BB0"/>
    <w:rsid w:val="00415F1D"/>
    <w:rsid w:val="00416583"/>
    <w:rsid w:val="004165B0"/>
    <w:rsid w:val="00416662"/>
    <w:rsid w:val="00416DCB"/>
    <w:rsid w:val="00417043"/>
    <w:rsid w:val="00417194"/>
    <w:rsid w:val="004178EF"/>
    <w:rsid w:val="004204C4"/>
    <w:rsid w:val="0042079D"/>
    <w:rsid w:val="00420C08"/>
    <w:rsid w:val="00420D98"/>
    <w:rsid w:val="00420DA0"/>
    <w:rsid w:val="00421255"/>
    <w:rsid w:val="00421593"/>
    <w:rsid w:val="004219A0"/>
    <w:rsid w:val="00421F12"/>
    <w:rsid w:val="004223F2"/>
    <w:rsid w:val="00422F9E"/>
    <w:rsid w:val="004235F5"/>
    <w:rsid w:val="0042389C"/>
    <w:rsid w:val="0042396C"/>
    <w:rsid w:val="00423A45"/>
    <w:rsid w:val="004240D1"/>
    <w:rsid w:val="004240E8"/>
    <w:rsid w:val="004246A6"/>
    <w:rsid w:val="00424A87"/>
    <w:rsid w:val="00424ADC"/>
    <w:rsid w:val="00425125"/>
    <w:rsid w:val="00425C9D"/>
    <w:rsid w:val="00425DD7"/>
    <w:rsid w:val="00425EDC"/>
    <w:rsid w:val="004263F7"/>
    <w:rsid w:val="0042669D"/>
    <w:rsid w:val="004268D1"/>
    <w:rsid w:val="004270CB"/>
    <w:rsid w:val="004278AA"/>
    <w:rsid w:val="00427A7B"/>
    <w:rsid w:val="00427D32"/>
    <w:rsid w:val="00427F05"/>
    <w:rsid w:val="00430005"/>
    <w:rsid w:val="0043016C"/>
    <w:rsid w:val="004308F3"/>
    <w:rsid w:val="00430E36"/>
    <w:rsid w:val="00431342"/>
    <w:rsid w:val="00431CF0"/>
    <w:rsid w:val="00432117"/>
    <w:rsid w:val="0043264A"/>
    <w:rsid w:val="0043284B"/>
    <w:rsid w:val="00432A29"/>
    <w:rsid w:val="004335EF"/>
    <w:rsid w:val="00433FD0"/>
    <w:rsid w:val="00434526"/>
    <w:rsid w:val="00434D4A"/>
    <w:rsid w:val="00435902"/>
    <w:rsid w:val="00435A15"/>
    <w:rsid w:val="00437320"/>
    <w:rsid w:val="00437537"/>
    <w:rsid w:val="00437AF2"/>
    <w:rsid w:val="0044031C"/>
    <w:rsid w:val="00440E1C"/>
    <w:rsid w:val="00440E73"/>
    <w:rsid w:val="00441395"/>
    <w:rsid w:val="00441965"/>
    <w:rsid w:val="0044207F"/>
    <w:rsid w:val="0044213C"/>
    <w:rsid w:val="00442471"/>
    <w:rsid w:val="00442999"/>
    <w:rsid w:val="00442D76"/>
    <w:rsid w:val="00442DB9"/>
    <w:rsid w:val="00442DBE"/>
    <w:rsid w:val="00443B43"/>
    <w:rsid w:val="004440B1"/>
    <w:rsid w:val="00444203"/>
    <w:rsid w:val="004447A0"/>
    <w:rsid w:val="00444A0C"/>
    <w:rsid w:val="00444B8D"/>
    <w:rsid w:val="00444D31"/>
    <w:rsid w:val="00444E92"/>
    <w:rsid w:val="00445763"/>
    <w:rsid w:val="00445C6E"/>
    <w:rsid w:val="00445D16"/>
    <w:rsid w:val="00445D31"/>
    <w:rsid w:val="004461B6"/>
    <w:rsid w:val="00446889"/>
    <w:rsid w:val="00446F6B"/>
    <w:rsid w:val="0044737E"/>
    <w:rsid w:val="00447809"/>
    <w:rsid w:val="00447CEA"/>
    <w:rsid w:val="00447DFB"/>
    <w:rsid w:val="00450C53"/>
    <w:rsid w:val="00450D4A"/>
    <w:rsid w:val="00451550"/>
    <w:rsid w:val="004518CF"/>
    <w:rsid w:val="00451DBC"/>
    <w:rsid w:val="00452D26"/>
    <w:rsid w:val="0045319A"/>
    <w:rsid w:val="00453332"/>
    <w:rsid w:val="004537D5"/>
    <w:rsid w:val="00453E4E"/>
    <w:rsid w:val="00454A1C"/>
    <w:rsid w:val="00454A2E"/>
    <w:rsid w:val="00454D92"/>
    <w:rsid w:val="004554F1"/>
    <w:rsid w:val="00455BF2"/>
    <w:rsid w:val="00456236"/>
    <w:rsid w:val="00457923"/>
    <w:rsid w:val="00460359"/>
    <w:rsid w:val="004603FA"/>
    <w:rsid w:val="00461161"/>
    <w:rsid w:val="004619F0"/>
    <w:rsid w:val="00461B9B"/>
    <w:rsid w:val="00461C0F"/>
    <w:rsid w:val="00461E75"/>
    <w:rsid w:val="0046219B"/>
    <w:rsid w:val="00463456"/>
    <w:rsid w:val="004641FB"/>
    <w:rsid w:val="004644B8"/>
    <w:rsid w:val="004655C2"/>
    <w:rsid w:val="00465A3F"/>
    <w:rsid w:val="00466010"/>
    <w:rsid w:val="00466382"/>
    <w:rsid w:val="004664B3"/>
    <w:rsid w:val="0046651B"/>
    <w:rsid w:val="0046680A"/>
    <w:rsid w:val="0046685C"/>
    <w:rsid w:val="00466B11"/>
    <w:rsid w:val="00466FA7"/>
    <w:rsid w:val="004677A4"/>
    <w:rsid w:val="00467B7B"/>
    <w:rsid w:val="00467C2C"/>
    <w:rsid w:val="00467D71"/>
    <w:rsid w:val="00467DAC"/>
    <w:rsid w:val="00470014"/>
    <w:rsid w:val="00470106"/>
    <w:rsid w:val="0047121C"/>
    <w:rsid w:val="004724A6"/>
    <w:rsid w:val="00472545"/>
    <w:rsid w:val="00472DC3"/>
    <w:rsid w:val="00472FE6"/>
    <w:rsid w:val="00473012"/>
    <w:rsid w:val="004733E2"/>
    <w:rsid w:val="004736BF"/>
    <w:rsid w:val="00473D8F"/>
    <w:rsid w:val="00474000"/>
    <w:rsid w:val="0047414B"/>
    <w:rsid w:val="004741F5"/>
    <w:rsid w:val="0047427F"/>
    <w:rsid w:val="004748BE"/>
    <w:rsid w:val="00474B51"/>
    <w:rsid w:val="00474D43"/>
    <w:rsid w:val="00474FB4"/>
    <w:rsid w:val="0047510C"/>
    <w:rsid w:val="0047551B"/>
    <w:rsid w:val="00475892"/>
    <w:rsid w:val="00475962"/>
    <w:rsid w:val="00475D4D"/>
    <w:rsid w:val="00475F21"/>
    <w:rsid w:val="00476110"/>
    <w:rsid w:val="0047627E"/>
    <w:rsid w:val="0047685C"/>
    <w:rsid w:val="004778A7"/>
    <w:rsid w:val="00477D56"/>
    <w:rsid w:val="00480102"/>
    <w:rsid w:val="004802F6"/>
    <w:rsid w:val="00481108"/>
    <w:rsid w:val="00481ADF"/>
    <w:rsid w:val="00481EDE"/>
    <w:rsid w:val="00482286"/>
    <w:rsid w:val="00482667"/>
    <w:rsid w:val="004829DF"/>
    <w:rsid w:val="0048315A"/>
    <w:rsid w:val="004840EF"/>
    <w:rsid w:val="00484B5E"/>
    <w:rsid w:val="00484BDB"/>
    <w:rsid w:val="00484F94"/>
    <w:rsid w:val="00485929"/>
    <w:rsid w:val="00485A57"/>
    <w:rsid w:val="00485AA4"/>
    <w:rsid w:val="00486019"/>
    <w:rsid w:val="00486663"/>
    <w:rsid w:val="004866BB"/>
    <w:rsid w:val="00486F71"/>
    <w:rsid w:val="00487727"/>
    <w:rsid w:val="00487911"/>
    <w:rsid w:val="004879F4"/>
    <w:rsid w:val="00490092"/>
    <w:rsid w:val="00490282"/>
    <w:rsid w:val="00490701"/>
    <w:rsid w:val="00490989"/>
    <w:rsid w:val="00490BD1"/>
    <w:rsid w:val="00490C1B"/>
    <w:rsid w:val="00490F1B"/>
    <w:rsid w:val="0049125B"/>
    <w:rsid w:val="00491323"/>
    <w:rsid w:val="004918ED"/>
    <w:rsid w:val="00491B05"/>
    <w:rsid w:val="00491B92"/>
    <w:rsid w:val="00491E0B"/>
    <w:rsid w:val="00492336"/>
    <w:rsid w:val="004923DE"/>
    <w:rsid w:val="004928D0"/>
    <w:rsid w:val="00492BBE"/>
    <w:rsid w:val="00492F97"/>
    <w:rsid w:val="00493377"/>
    <w:rsid w:val="00493E20"/>
    <w:rsid w:val="0049406A"/>
    <w:rsid w:val="004944CF"/>
    <w:rsid w:val="00494A90"/>
    <w:rsid w:val="00494F20"/>
    <w:rsid w:val="00495155"/>
    <w:rsid w:val="004952CB"/>
    <w:rsid w:val="00495BAC"/>
    <w:rsid w:val="00497176"/>
    <w:rsid w:val="004971D3"/>
    <w:rsid w:val="004A05F0"/>
    <w:rsid w:val="004A0D7C"/>
    <w:rsid w:val="004A180A"/>
    <w:rsid w:val="004A1C63"/>
    <w:rsid w:val="004A1D03"/>
    <w:rsid w:val="004A2165"/>
    <w:rsid w:val="004A2386"/>
    <w:rsid w:val="004A2B2E"/>
    <w:rsid w:val="004A2C8A"/>
    <w:rsid w:val="004A2C97"/>
    <w:rsid w:val="004A3219"/>
    <w:rsid w:val="004A33BC"/>
    <w:rsid w:val="004A37B3"/>
    <w:rsid w:val="004A3C2C"/>
    <w:rsid w:val="004A3E19"/>
    <w:rsid w:val="004A41F6"/>
    <w:rsid w:val="004A4645"/>
    <w:rsid w:val="004A48FF"/>
    <w:rsid w:val="004A4ADD"/>
    <w:rsid w:val="004A4DC8"/>
    <w:rsid w:val="004A52DA"/>
    <w:rsid w:val="004A5631"/>
    <w:rsid w:val="004A56FE"/>
    <w:rsid w:val="004A5A04"/>
    <w:rsid w:val="004A5ACE"/>
    <w:rsid w:val="004A667A"/>
    <w:rsid w:val="004A67B0"/>
    <w:rsid w:val="004A6AE2"/>
    <w:rsid w:val="004A6C7C"/>
    <w:rsid w:val="004A6CAC"/>
    <w:rsid w:val="004A6D5A"/>
    <w:rsid w:val="004A6E66"/>
    <w:rsid w:val="004A754F"/>
    <w:rsid w:val="004A759D"/>
    <w:rsid w:val="004A78F5"/>
    <w:rsid w:val="004A7E1F"/>
    <w:rsid w:val="004B01E8"/>
    <w:rsid w:val="004B0555"/>
    <w:rsid w:val="004B0595"/>
    <w:rsid w:val="004B0722"/>
    <w:rsid w:val="004B0EE4"/>
    <w:rsid w:val="004B0FF4"/>
    <w:rsid w:val="004B11C1"/>
    <w:rsid w:val="004B1799"/>
    <w:rsid w:val="004B1E2A"/>
    <w:rsid w:val="004B2098"/>
    <w:rsid w:val="004B238E"/>
    <w:rsid w:val="004B23E4"/>
    <w:rsid w:val="004B2C17"/>
    <w:rsid w:val="004B2ED7"/>
    <w:rsid w:val="004B3366"/>
    <w:rsid w:val="004B3457"/>
    <w:rsid w:val="004B3A3F"/>
    <w:rsid w:val="004B3B4D"/>
    <w:rsid w:val="004B3C28"/>
    <w:rsid w:val="004B470A"/>
    <w:rsid w:val="004B4E65"/>
    <w:rsid w:val="004B4FD5"/>
    <w:rsid w:val="004B51D3"/>
    <w:rsid w:val="004B5569"/>
    <w:rsid w:val="004B58A1"/>
    <w:rsid w:val="004B5BE0"/>
    <w:rsid w:val="004B5E48"/>
    <w:rsid w:val="004B6285"/>
    <w:rsid w:val="004B6FF4"/>
    <w:rsid w:val="004B70AD"/>
    <w:rsid w:val="004B72E8"/>
    <w:rsid w:val="004B7809"/>
    <w:rsid w:val="004B7E1E"/>
    <w:rsid w:val="004C03AD"/>
    <w:rsid w:val="004C0790"/>
    <w:rsid w:val="004C11A9"/>
    <w:rsid w:val="004C1889"/>
    <w:rsid w:val="004C1A1B"/>
    <w:rsid w:val="004C1FC5"/>
    <w:rsid w:val="004C2A31"/>
    <w:rsid w:val="004C2BD5"/>
    <w:rsid w:val="004C2DC6"/>
    <w:rsid w:val="004C3E70"/>
    <w:rsid w:val="004C3F27"/>
    <w:rsid w:val="004C47F3"/>
    <w:rsid w:val="004C48F7"/>
    <w:rsid w:val="004C4AF8"/>
    <w:rsid w:val="004C4B7E"/>
    <w:rsid w:val="004C51B0"/>
    <w:rsid w:val="004C55F8"/>
    <w:rsid w:val="004C5724"/>
    <w:rsid w:val="004C5A8D"/>
    <w:rsid w:val="004C5B23"/>
    <w:rsid w:val="004C5E06"/>
    <w:rsid w:val="004C64B4"/>
    <w:rsid w:val="004C6AB2"/>
    <w:rsid w:val="004C6ACE"/>
    <w:rsid w:val="004C6ADC"/>
    <w:rsid w:val="004C6CA5"/>
    <w:rsid w:val="004C72D5"/>
    <w:rsid w:val="004C7307"/>
    <w:rsid w:val="004C7516"/>
    <w:rsid w:val="004C7837"/>
    <w:rsid w:val="004C7A1C"/>
    <w:rsid w:val="004C7FC5"/>
    <w:rsid w:val="004D028C"/>
    <w:rsid w:val="004D04CE"/>
    <w:rsid w:val="004D0963"/>
    <w:rsid w:val="004D09F2"/>
    <w:rsid w:val="004D1033"/>
    <w:rsid w:val="004D10CA"/>
    <w:rsid w:val="004D1619"/>
    <w:rsid w:val="004D1870"/>
    <w:rsid w:val="004D2951"/>
    <w:rsid w:val="004D2E6A"/>
    <w:rsid w:val="004D3093"/>
    <w:rsid w:val="004D385E"/>
    <w:rsid w:val="004D3F28"/>
    <w:rsid w:val="004D4102"/>
    <w:rsid w:val="004D477B"/>
    <w:rsid w:val="004D51DA"/>
    <w:rsid w:val="004D543A"/>
    <w:rsid w:val="004D5A21"/>
    <w:rsid w:val="004D5FE8"/>
    <w:rsid w:val="004D62D1"/>
    <w:rsid w:val="004D681C"/>
    <w:rsid w:val="004D6883"/>
    <w:rsid w:val="004D69D9"/>
    <w:rsid w:val="004D6F7F"/>
    <w:rsid w:val="004D714D"/>
    <w:rsid w:val="004D743D"/>
    <w:rsid w:val="004D7487"/>
    <w:rsid w:val="004D756F"/>
    <w:rsid w:val="004D7703"/>
    <w:rsid w:val="004D770F"/>
    <w:rsid w:val="004D79E6"/>
    <w:rsid w:val="004E0405"/>
    <w:rsid w:val="004E1041"/>
    <w:rsid w:val="004E12C2"/>
    <w:rsid w:val="004E14B1"/>
    <w:rsid w:val="004E15D5"/>
    <w:rsid w:val="004E1601"/>
    <w:rsid w:val="004E224D"/>
    <w:rsid w:val="004E227B"/>
    <w:rsid w:val="004E2805"/>
    <w:rsid w:val="004E299B"/>
    <w:rsid w:val="004E402D"/>
    <w:rsid w:val="004E4E0D"/>
    <w:rsid w:val="004E4F44"/>
    <w:rsid w:val="004E5248"/>
    <w:rsid w:val="004E5388"/>
    <w:rsid w:val="004E5528"/>
    <w:rsid w:val="004E565A"/>
    <w:rsid w:val="004E6019"/>
    <w:rsid w:val="004E630E"/>
    <w:rsid w:val="004E700C"/>
    <w:rsid w:val="004E7358"/>
    <w:rsid w:val="004E7508"/>
    <w:rsid w:val="004E7544"/>
    <w:rsid w:val="004E7B13"/>
    <w:rsid w:val="004E7D00"/>
    <w:rsid w:val="004F0214"/>
    <w:rsid w:val="004F0AEB"/>
    <w:rsid w:val="004F0C86"/>
    <w:rsid w:val="004F0EF2"/>
    <w:rsid w:val="004F11E2"/>
    <w:rsid w:val="004F1383"/>
    <w:rsid w:val="004F14BD"/>
    <w:rsid w:val="004F1A0C"/>
    <w:rsid w:val="004F1B80"/>
    <w:rsid w:val="004F1BE2"/>
    <w:rsid w:val="004F257B"/>
    <w:rsid w:val="004F2905"/>
    <w:rsid w:val="004F3629"/>
    <w:rsid w:val="004F3E56"/>
    <w:rsid w:val="004F4D60"/>
    <w:rsid w:val="004F5723"/>
    <w:rsid w:val="004F591A"/>
    <w:rsid w:val="004F63E2"/>
    <w:rsid w:val="004F679B"/>
    <w:rsid w:val="004F68DB"/>
    <w:rsid w:val="004F7459"/>
    <w:rsid w:val="004F77E7"/>
    <w:rsid w:val="004F7AAE"/>
    <w:rsid w:val="00500556"/>
    <w:rsid w:val="005008A9"/>
    <w:rsid w:val="0050097A"/>
    <w:rsid w:val="00500E45"/>
    <w:rsid w:val="00501736"/>
    <w:rsid w:val="00501E9F"/>
    <w:rsid w:val="0050209C"/>
    <w:rsid w:val="00502EE4"/>
    <w:rsid w:val="00503179"/>
    <w:rsid w:val="005031FB"/>
    <w:rsid w:val="0050329C"/>
    <w:rsid w:val="005037C5"/>
    <w:rsid w:val="00503896"/>
    <w:rsid w:val="00503A61"/>
    <w:rsid w:val="00503B4F"/>
    <w:rsid w:val="00503D70"/>
    <w:rsid w:val="00503DCD"/>
    <w:rsid w:val="00503F57"/>
    <w:rsid w:val="00504056"/>
    <w:rsid w:val="00504D49"/>
    <w:rsid w:val="0050508C"/>
    <w:rsid w:val="00506316"/>
    <w:rsid w:val="00506A6A"/>
    <w:rsid w:val="00506DF5"/>
    <w:rsid w:val="00507429"/>
    <w:rsid w:val="00507832"/>
    <w:rsid w:val="005079CE"/>
    <w:rsid w:val="00507B30"/>
    <w:rsid w:val="00507CEB"/>
    <w:rsid w:val="00507EE8"/>
    <w:rsid w:val="00507F8C"/>
    <w:rsid w:val="005102A4"/>
    <w:rsid w:val="0051039E"/>
    <w:rsid w:val="0051099B"/>
    <w:rsid w:val="00510FA8"/>
    <w:rsid w:val="00511989"/>
    <w:rsid w:val="005119EF"/>
    <w:rsid w:val="00512922"/>
    <w:rsid w:val="00512A5B"/>
    <w:rsid w:val="0051369B"/>
    <w:rsid w:val="005137D4"/>
    <w:rsid w:val="00513FA0"/>
    <w:rsid w:val="005145DC"/>
    <w:rsid w:val="0051531B"/>
    <w:rsid w:val="005159CC"/>
    <w:rsid w:val="00515B65"/>
    <w:rsid w:val="00515C91"/>
    <w:rsid w:val="00516304"/>
    <w:rsid w:val="00516574"/>
    <w:rsid w:val="005166DC"/>
    <w:rsid w:val="00516C42"/>
    <w:rsid w:val="0051789A"/>
    <w:rsid w:val="00517DC6"/>
    <w:rsid w:val="0052004E"/>
    <w:rsid w:val="005208C7"/>
    <w:rsid w:val="00520ADD"/>
    <w:rsid w:val="00520F59"/>
    <w:rsid w:val="00520F83"/>
    <w:rsid w:val="005211B5"/>
    <w:rsid w:val="0052130B"/>
    <w:rsid w:val="00521314"/>
    <w:rsid w:val="005213F2"/>
    <w:rsid w:val="00521BD2"/>
    <w:rsid w:val="00521ED3"/>
    <w:rsid w:val="00521EF7"/>
    <w:rsid w:val="0052211B"/>
    <w:rsid w:val="00522921"/>
    <w:rsid w:val="00522D02"/>
    <w:rsid w:val="00522FE8"/>
    <w:rsid w:val="00523320"/>
    <w:rsid w:val="00523A7C"/>
    <w:rsid w:val="00523B39"/>
    <w:rsid w:val="005241DE"/>
    <w:rsid w:val="00524D1A"/>
    <w:rsid w:val="00524E62"/>
    <w:rsid w:val="00525D5D"/>
    <w:rsid w:val="00525E9E"/>
    <w:rsid w:val="005262F7"/>
    <w:rsid w:val="00526449"/>
    <w:rsid w:val="00526B40"/>
    <w:rsid w:val="00526C5A"/>
    <w:rsid w:val="0052742D"/>
    <w:rsid w:val="005274C2"/>
    <w:rsid w:val="005274F4"/>
    <w:rsid w:val="0052774C"/>
    <w:rsid w:val="00527815"/>
    <w:rsid w:val="00527AFD"/>
    <w:rsid w:val="00530048"/>
    <w:rsid w:val="0053016C"/>
    <w:rsid w:val="0053051A"/>
    <w:rsid w:val="005306F6"/>
    <w:rsid w:val="00530B51"/>
    <w:rsid w:val="00530BF5"/>
    <w:rsid w:val="005312AE"/>
    <w:rsid w:val="005316DC"/>
    <w:rsid w:val="00531CDF"/>
    <w:rsid w:val="00531E7C"/>
    <w:rsid w:val="005325E8"/>
    <w:rsid w:val="00532FE2"/>
    <w:rsid w:val="00533342"/>
    <w:rsid w:val="0053351D"/>
    <w:rsid w:val="0053395A"/>
    <w:rsid w:val="005344F1"/>
    <w:rsid w:val="00534A58"/>
    <w:rsid w:val="00534D4B"/>
    <w:rsid w:val="0053525C"/>
    <w:rsid w:val="00536272"/>
    <w:rsid w:val="00536A9D"/>
    <w:rsid w:val="00536F6E"/>
    <w:rsid w:val="00537464"/>
    <w:rsid w:val="00537661"/>
    <w:rsid w:val="0053785B"/>
    <w:rsid w:val="00537CDA"/>
    <w:rsid w:val="00540082"/>
    <w:rsid w:val="00540C16"/>
    <w:rsid w:val="00541159"/>
    <w:rsid w:val="00541A0F"/>
    <w:rsid w:val="00541C4B"/>
    <w:rsid w:val="005421DF"/>
    <w:rsid w:val="005423E9"/>
    <w:rsid w:val="00542731"/>
    <w:rsid w:val="0054328F"/>
    <w:rsid w:val="00543588"/>
    <w:rsid w:val="005435EF"/>
    <w:rsid w:val="0054368C"/>
    <w:rsid w:val="00543F7A"/>
    <w:rsid w:val="00544209"/>
    <w:rsid w:val="005446C4"/>
    <w:rsid w:val="0054498D"/>
    <w:rsid w:val="00544EEE"/>
    <w:rsid w:val="00545022"/>
    <w:rsid w:val="0054512B"/>
    <w:rsid w:val="005452A8"/>
    <w:rsid w:val="00545977"/>
    <w:rsid w:val="00546329"/>
    <w:rsid w:val="00546495"/>
    <w:rsid w:val="00546686"/>
    <w:rsid w:val="005469F2"/>
    <w:rsid w:val="00547609"/>
    <w:rsid w:val="0054785D"/>
    <w:rsid w:val="00547D8B"/>
    <w:rsid w:val="00547DC9"/>
    <w:rsid w:val="00547F15"/>
    <w:rsid w:val="005506D7"/>
    <w:rsid w:val="00550957"/>
    <w:rsid w:val="00550D9D"/>
    <w:rsid w:val="00550E7E"/>
    <w:rsid w:val="00550FDB"/>
    <w:rsid w:val="005513DD"/>
    <w:rsid w:val="00551CE2"/>
    <w:rsid w:val="00552127"/>
    <w:rsid w:val="0055233A"/>
    <w:rsid w:val="0055235F"/>
    <w:rsid w:val="0055264F"/>
    <w:rsid w:val="0055328F"/>
    <w:rsid w:val="00553818"/>
    <w:rsid w:val="005543AA"/>
    <w:rsid w:val="005543E3"/>
    <w:rsid w:val="00554603"/>
    <w:rsid w:val="00554C92"/>
    <w:rsid w:val="00555024"/>
    <w:rsid w:val="005553E9"/>
    <w:rsid w:val="005555E7"/>
    <w:rsid w:val="0055696E"/>
    <w:rsid w:val="00556E05"/>
    <w:rsid w:val="005572BB"/>
    <w:rsid w:val="0055731B"/>
    <w:rsid w:val="00557326"/>
    <w:rsid w:val="0055736F"/>
    <w:rsid w:val="005579D4"/>
    <w:rsid w:val="00557B9C"/>
    <w:rsid w:val="0056006A"/>
    <w:rsid w:val="00560187"/>
    <w:rsid w:val="00560687"/>
    <w:rsid w:val="00560787"/>
    <w:rsid w:val="00561093"/>
    <w:rsid w:val="00561112"/>
    <w:rsid w:val="005612B3"/>
    <w:rsid w:val="0056136C"/>
    <w:rsid w:val="0056163B"/>
    <w:rsid w:val="005616CD"/>
    <w:rsid w:val="00561840"/>
    <w:rsid w:val="005622A2"/>
    <w:rsid w:val="00562540"/>
    <w:rsid w:val="005625A6"/>
    <w:rsid w:val="005639F3"/>
    <w:rsid w:val="00563BE1"/>
    <w:rsid w:val="00563E9E"/>
    <w:rsid w:val="0056413C"/>
    <w:rsid w:val="00565B7F"/>
    <w:rsid w:val="00565C8C"/>
    <w:rsid w:val="00565D94"/>
    <w:rsid w:val="00565F71"/>
    <w:rsid w:val="005666A1"/>
    <w:rsid w:val="00566A2A"/>
    <w:rsid w:val="00566A66"/>
    <w:rsid w:val="00566E74"/>
    <w:rsid w:val="00566E7A"/>
    <w:rsid w:val="00566E9A"/>
    <w:rsid w:val="005671FF"/>
    <w:rsid w:val="0057000B"/>
    <w:rsid w:val="005707B7"/>
    <w:rsid w:val="0057086C"/>
    <w:rsid w:val="00570CA5"/>
    <w:rsid w:val="00570DE5"/>
    <w:rsid w:val="00571022"/>
    <w:rsid w:val="005716E5"/>
    <w:rsid w:val="00571D7B"/>
    <w:rsid w:val="00571E77"/>
    <w:rsid w:val="005729BD"/>
    <w:rsid w:val="00572F6F"/>
    <w:rsid w:val="00573335"/>
    <w:rsid w:val="00573A14"/>
    <w:rsid w:val="00573C76"/>
    <w:rsid w:val="00573CBB"/>
    <w:rsid w:val="00573E04"/>
    <w:rsid w:val="0057446E"/>
    <w:rsid w:val="005760B0"/>
    <w:rsid w:val="005761D8"/>
    <w:rsid w:val="00576B87"/>
    <w:rsid w:val="00576CE2"/>
    <w:rsid w:val="00576D8F"/>
    <w:rsid w:val="00577200"/>
    <w:rsid w:val="0057721D"/>
    <w:rsid w:val="005779F5"/>
    <w:rsid w:val="00577A90"/>
    <w:rsid w:val="00580239"/>
    <w:rsid w:val="00580478"/>
    <w:rsid w:val="00581908"/>
    <w:rsid w:val="00581E29"/>
    <w:rsid w:val="00582853"/>
    <w:rsid w:val="00582B34"/>
    <w:rsid w:val="00583335"/>
    <w:rsid w:val="005833B7"/>
    <w:rsid w:val="00583B9F"/>
    <w:rsid w:val="00583DC3"/>
    <w:rsid w:val="00584547"/>
    <w:rsid w:val="00584AD8"/>
    <w:rsid w:val="00584C8F"/>
    <w:rsid w:val="00584DA4"/>
    <w:rsid w:val="00584E52"/>
    <w:rsid w:val="00584E9B"/>
    <w:rsid w:val="00584FE7"/>
    <w:rsid w:val="00585249"/>
    <w:rsid w:val="00585921"/>
    <w:rsid w:val="00585AD6"/>
    <w:rsid w:val="00585E5F"/>
    <w:rsid w:val="005862A6"/>
    <w:rsid w:val="00586AFB"/>
    <w:rsid w:val="00586D77"/>
    <w:rsid w:val="00587996"/>
    <w:rsid w:val="00590626"/>
    <w:rsid w:val="00590D14"/>
    <w:rsid w:val="00590F8D"/>
    <w:rsid w:val="00591586"/>
    <w:rsid w:val="00591CC4"/>
    <w:rsid w:val="0059207D"/>
    <w:rsid w:val="005922A5"/>
    <w:rsid w:val="00592C0E"/>
    <w:rsid w:val="00592F77"/>
    <w:rsid w:val="005944E7"/>
    <w:rsid w:val="005945F9"/>
    <w:rsid w:val="00594ABF"/>
    <w:rsid w:val="005953D1"/>
    <w:rsid w:val="00595578"/>
    <w:rsid w:val="00595AD8"/>
    <w:rsid w:val="00595FF9"/>
    <w:rsid w:val="005966EC"/>
    <w:rsid w:val="005968D8"/>
    <w:rsid w:val="005969F4"/>
    <w:rsid w:val="00596BCE"/>
    <w:rsid w:val="0059722C"/>
    <w:rsid w:val="00597628"/>
    <w:rsid w:val="00597B56"/>
    <w:rsid w:val="005A00A6"/>
    <w:rsid w:val="005A02E1"/>
    <w:rsid w:val="005A0A4D"/>
    <w:rsid w:val="005A0CB2"/>
    <w:rsid w:val="005A147A"/>
    <w:rsid w:val="005A1CA9"/>
    <w:rsid w:val="005A1CC4"/>
    <w:rsid w:val="005A1E6A"/>
    <w:rsid w:val="005A27D0"/>
    <w:rsid w:val="005A2812"/>
    <w:rsid w:val="005A29B7"/>
    <w:rsid w:val="005A3115"/>
    <w:rsid w:val="005A39E8"/>
    <w:rsid w:val="005A4D90"/>
    <w:rsid w:val="005A4FB8"/>
    <w:rsid w:val="005A5684"/>
    <w:rsid w:val="005A57E3"/>
    <w:rsid w:val="005A62E2"/>
    <w:rsid w:val="005A67CE"/>
    <w:rsid w:val="005A6A42"/>
    <w:rsid w:val="005A6BDF"/>
    <w:rsid w:val="005A6D1A"/>
    <w:rsid w:val="005A73D5"/>
    <w:rsid w:val="005A7AC5"/>
    <w:rsid w:val="005B0893"/>
    <w:rsid w:val="005B09D4"/>
    <w:rsid w:val="005B0CA0"/>
    <w:rsid w:val="005B14CC"/>
    <w:rsid w:val="005B20DC"/>
    <w:rsid w:val="005B28DC"/>
    <w:rsid w:val="005B2B32"/>
    <w:rsid w:val="005B2B9A"/>
    <w:rsid w:val="005B2D22"/>
    <w:rsid w:val="005B3281"/>
    <w:rsid w:val="005B3B62"/>
    <w:rsid w:val="005B3BD7"/>
    <w:rsid w:val="005B3D80"/>
    <w:rsid w:val="005B3EA2"/>
    <w:rsid w:val="005B3FDB"/>
    <w:rsid w:val="005B46ED"/>
    <w:rsid w:val="005B4A44"/>
    <w:rsid w:val="005B4CC8"/>
    <w:rsid w:val="005B4DAD"/>
    <w:rsid w:val="005B52EC"/>
    <w:rsid w:val="005B53CB"/>
    <w:rsid w:val="005B5685"/>
    <w:rsid w:val="005B56BF"/>
    <w:rsid w:val="005B5898"/>
    <w:rsid w:val="005B66FE"/>
    <w:rsid w:val="005B6812"/>
    <w:rsid w:val="005B6E68"/>
    <w:rsid w:val="005B71E2"/>
    <w:rsid w:val="005B7CC1"/>
    <w:rsid w:val="005B7DC1"/>
    <w:rsid w:val="005C02BF"/>
    <w:rsid w:val="005C0661"/>
    <w:rsid w:val="005C0EA3"/>
    <w:rsid w:val="005C132A"/>
    <w:rsid w:val="005C182D"/>
    <w:rsid w:val="005C1A54"/>
    <w:rsid w:val="005C20BC"/>
    <w:rsid w:val="005C25AB"/>
    <w:rsid w:val="005C287D"/>
    <w:rsid w:val="005C2913"/>
    <w:rsid w:val="005C2BB6"/>
    <w:rsid w:val="005C2E5A"/>
    <w:rsid w:val="005C2E87"/>
    <w:rsid w:val="005C31D6"/>
    <w:rsid w:val="005C36F3"/>
    <w:rsid w:val="005C3B25"/>
    <w:rsid w:val="005C3CFB"/>
    <w:rsid w:val="005C42ED"/>
    <w:rsid w:val="005C4301"/>
    <w:rsid w:val="005C456A"/>
    <w:rsid w:val="005C4A16"/>
    <w:rsid w:val="005C52E9"/>
    <w:rsid w:val="005C5403"/>
    <w:rsid w:val="005C592B"/>
    <w:rsid w:val="005C597B"/>
    <w:rsid w:val="005C5D48"/>
    <w:rsid w:val="005C5DD9"/>
    <w:rsid w:val="005C6353"/>
    <w:rsid w:val="005C6460"/>
    <w:rsid w:val="005C66F1"/>
    <w:rsid w:val="005C6E42"/>
    <w:rsid w:val="005C7391"/>
    <w:rsid w:val="005C7526"/>
    <w:rsid w:val="005C7B75"/>
    <w:rsid w:val="005C7ECD"/>
    <w:rsid w:val="005D029E"/>
    <w:rsid w:val="005D09D1"/>
    <w:rsid w:val="005D0A8F"/>
    <w:rsid w:val="005D0B65"/>
    <w:rsid w:val="005D0EEA"/>
    <w:rsid w:val="005D1690"/>
    <w:rsid w:val="005D1CAC"/>
    <w:rsid w:val="005D23CC"/>
    <w:rsid w:val="005D2BE0"/>
    <w:rsid w:val="005D2C10"/>
    <w:rsid w:val="005D2E51"/>
    <w:rsid w:val="005D2FB7"/>
    <w:rsid w:val="005D313B"/>
    <w:rsid w:val="005D3500"/>
    <w:rsid w:val="005D35BE"/>
    <w:rsid w:val="005D35F8"/>
    <w:rsid w:val="005D42B5"/>
    <w:rsid w:val="005D4459"/>
    <w:rsid w:val="005D4794"/>
    <w:rsid w:val="005D4849"/>
    <w:rsid w:val="005D507C"/>
    <w:rsid w:val="005D5794"/>
    <w:rsid w:val="005D606C"/>
    <w:rsid w:val="005D6623"/>
    <w:rsid w:val="005D6877"/>
    <w:rsid w:val="005D6A61"/>
    <w:rsid w:val="005D6CD2"/>
    <w:rsid w:val="005D74CB"/>
    <w:rsid w:val="005D7D8A"/>
    <w:rsid w:val="005D7E1F"/>
    <w:rsid w:val="005D7EDA"/>
    <w:rsid w:val="005E002F"/>
    <w:rsid w:val="005E013A"/>
    <w:rsid w:val="005E017D"/>
    <w:rsid w:val="005E07AB"/>
    <w:rsid w:val="005E0CE9"/>
    <w:rsid w:val="005E0D33"/>
    <w:rsid w:val="005E0DD0"/>
    <w:rsid w:val="005E1034"/>
    <w:rsid w:val="005E1241"/>
    <w:rsid w:val="005E1893"/>
    <w:rsid w:val="005E1C1B"/>
    <w:rsid w:val="005E1CAE"/>
    <w:rsid w:val="005E1E02"/>
    <w:rsid w:val="005E2061"/>
    <w:rsid w:val="005E295D"/>
    <w:rsid w:val="005E2A99"/>
    <w:rsid w:val="005E3593"/>
    <w:rsid w:val="005E3622"/>
    <w:rsid w:val="005E42D5"/>
    <w:rsid w:val="005E4665"/>
    <w:rsid w:val="005E490E"/>
    <w:rsid w:val="005E493E"/>
    <w:rsid w:val="005E496E"/>
    <w:rsid w:val="005E5537"/>
    <w:rsid w:val="005E556B"/>
    <w:rsid w:val="005E56A3"/>
    <w:rsid w:val="005E643B"/>
    <w:rsid w:val="005E6B87"/>
    <w:rsid w:val="005E74B3"/>
    <w:rsid w:val="005E77E1"/>
    <w:rsid w:val="005F050C"/>
    <w:rsid w:val="005F0FBD"/>
    <w:rsid w:val="005F11BB"/>
    <w:rsid w:val="005F1277"/>
    <w:rsid w:val="005F1426"/>
    <w:rsid w:val="005F14DA"/>
    <w:rsid w:val="005F1918"/>
    <w:rsid w:val="005F201D"/>
    <w:rsid w:val="005F2C2B"/>
    <w:rsid w:val="005F3D97"/>
    <w:rsid w:val="005F3F0B"/>
    <w:rsid w:val="005F4571"/>
    <w:rsid w:val="005F47AF"/>
    <w:rsid w:val="005F4819"/>
    <w:rsid w:val="005F493D"/>
    <w:rsid w:val="005F4B97"/>
    <w:rsid w:val="005F5186"/>
    <w:rsid w:val="005F51E0"/>
    <w:rsid w:val="005F53AB"/>
    <w:rsid w:val="005F547C"/>
    <w:rsid w:val="005F5A69"/>
    <w:rsid w:val="005F5EB0"/>
    <w:rsid w:val="005F6040"/>
    <w:rsid w:val="005F60D0"/>
    <w:rsid w:val="005F6629"/>
    <w:rsid w:val="005F693A"/>
    <w:rsid w:val="005F6D30"/>
    <w:rsid w:val="005F6E47"/>
    <w:rsid w:val="005F738B"/>
    <w:rsid w:val="005F7F53"/>
    <w:rsid w:val="006000AA"/>
    <w:rsid w:val="0060079D"/>
    <w:rsid w:val="00600CA2"/>
    <w:rsid w:val="00600F05"/>
    <w:rsid w:val="00600F43"/>
    <w:rsid w:val="00601098"/>
    <w:rsid w:val="00601149"/>
    <w:rsid w:val="006013E9"/>
    <w:rsid w:val="006022A4"/>
    <w:rsid w:val="0060281D"/>
    <w:rsid w:val="00603C41"/>
    <w:rsid w:val="00604346"/>
    <w:rsid w:val="0060440E"/>
    <w:rsid w:val="00604571"/>
    <w:rsid w:val="0060466C"/>
    <w:rsid w:val="006050A7"/>
    <w:rsid w:val="006055F0"/>
    <w:rsid w:val="00605BD3"/>
    <w:rsid w:val="00605E45"/>
    <w:rsid w:val="00605E65"/>
    <w:rsid w:val="006066BB"/>
    <w:rsid w:val="0060677C"/>
    <w:rsid w:val="00607256"/>
    <w:rsid w:val="00607B7B"/>
    <w:rsid w:val="00607D12"/>
    <w:rsid w:val="00610042"/>
    <w:rsid w:val="006101A3"/>
    <w:rsid w:val="006117D8"/>
    <w:rsid w:val="00611A7C"/>
    <w:rsid w:val="006120F7"/>
    <w:rsid w:val="006121DD"/>
    <w:rsid w:val="00612B63"/>
    <w:rsid w:val="006132BD"/>
    <w:rsid w:val="00613370"/>
    <w:rsid w:val="006133EB"/>
    <w:rsid w:val="006135C6"/>
    <w:rsid w:val="00613905"/>
    <w:rsid w:val="0061438C"/>
    <w:rsid w:val="0061445C"/>
    <w:rsid w:val="00614E52"/>
    <w:rsid w:val="00615D36"/>
    <w:rsid w:val="00616769"/>
    <w:rsid w:val="00616BDB"/>
    <w:rsid w:val="006174E1"/>
    <w:rsid w:val="00617659"/>
    <w:rsid w:val="00617CB0"/>
    <w:rsid w:val="006205A1"/>
    <w:rsid w:val="006208F2"/>
    <w:rsid w:val="00620956"/>
    <w:rsid w:val="00620A01"/>
    <w:rsid w:val="0062159C"/>
    <w:rsid w:val="0062162D"/>
    <w:rsid w:val="00621E1D"/>
    <w:rsid w:val="00622134"/>
    <w:rsid w:val="006225E0"/>
    <w:rsid w:val="0062289F"/>
    <w:rsid w:val="00622B5A"/>
    <w:rsid w:val="00622BCC"/>
    <w:rsid w:val="00622C45"/>
    <w:rsid w:val="0062390E"/>
    <w:rsid w:val="006241B6"/>
    <w:rsid w:val="0062428F"/>
    <w:rsid w:val="00624409"/>
    <w:rsid w:val="00624587"/>
    <w:rsid w:val="00624BA8"/>
    <w:rsid w:val="006261C2"/>
    <w:rsid w:val="006264D7"/>
    <w:rsid w:val="00626DFA"/>
    <w:rsid w:val="00626F70"/>
    <w:rsid w:val="00627011"/>
    <w:rsid w:val="0062742B"/>
    <w:rsid w:val="0062784A"/>
    <w:rsid w:val="00627884"/>
    <w:rsid w:val="00627A5E"/>
    <w:rsid w:val="006301E3"/>
    <w:rsid w:val="006302B5"/>
    <w:rsid w:val="0063035B"/>
    <w:rsid w:val="00630B53"/>
    <w:rsid w:val="00631288"/>
    <w:rsid w:val="00632581"/>
    <w:rsid w:val="006327C8"/>
    <w:rsid w:val="006331EF"/>
    <w:rsid w:val="00634217"/>
    <w:rsid w:val="006343E6"/>
    <w:rsid w:val="006349EA"/>
    <w:rsid w:val="00634B57"/>
    <w:rsid w:val="00636356"/>
    <w:rsid w:val="00636531"/>
    <w:rsid w:val="006368A6"/>
    <w:rsid w:val="00636BD9"/>
    <w:rsid w:val="00636F71"/>
    <w:rsid w:val="00637166"/>
    <w:rsid w:val="00637D76"/>
    <w:rsid w:val="00640105"/>
    <w:rsid w:val="0064071E"/>
    <w:rsid w:val="00640967"/>
    <w:rsid w:val="00640B17"/>
    <w:rsid w:val="0064132B"/>
    <w:rsid w:val="00641393"/>
    <w:rsid w:val="00641597"/>
    <w:rsid w:val="006421DA"/>
    <w:rsid w:val="00642A41"/>
    <w:rsid w:val="00642B05"/>
    <w:rsid w:val="00642F39"/>
    <w:rsid w:val="00642FE4"/>
    <w:rsid w:val="00643186"/>
    <w:rsid w:val="006442DA"/>
    <w:rsid w:val="00645744"/>
    <w:rsid w:val="00645A53"/>
    <w:rsid w:val="00645B02"/>
    <w:rsid w:val="00645B7A"/>
    <w:rsid w:val="00645CCF"/>
    <w:rsid w:val="00645D22"/>
    <w:rsid w:val="0064650D"/>
    <w:rsid w:val="006466FE"/>
    <w:rsid w:val="00646992"/>
    <w:rsid w:val="00647205"/>
    <w:rsid w:val="00647590"/>
    <w:rsid w:val="006476FE"/>
    <w:rsid w:val="00647834"/>
    <w:rsid w:val="00647864"/>
    <w:rsid w:val="00647AE1"/>
    <w:rsid w:val="00647D1B"/>
    <w:rsid w:val="0065076B"/>
    <w:rsid w:val="00650857"/>
    <w:rsid w:val="00650901"/>
    <w:rsid w:val="00650A9D"/>
    <w:rsid w:val="006514B1"/>
    <w:rsid w:val="00651982"/>
    <w:rsid w:val="006519E8"/>
    <w:rsid w:val="00651D7C"/>
    <w:rsid w:val="00652738"/>
    <w:rsid w:val="00652B47"/>
    <w:rsid w:val="006534CC"/>
    <w:rsid w:val="00653B24"/>
    <w:rsid w:val="0065427C"/>
    <w:rsid w:val="006546F7"/>
    <w:rsid w:val="006547E8"/>
    <w:rsid w:val="00654868"/>
    <w:rsid w:val="00655014"/>
    <w:rsid w:val="00655067"/>
    <w:rsid w:val="00655A0A"/>
    <w:rsid w:val="006560B9"/>
    <w:rsid w:val="0065683B"/>
    <w:rsid w:val="006569A3"/>
    <w:rsid w:val="00656BAD"/>
    <w:rsid w:val="00657690"/>
    <w:rsid w:val="006579CF"/>
    <w:rsid w:val="0066065C"/>
    <w:rsid w:val="00660768"/>
    <w:rsid w:val="0066076C"/>
    <w:rsid w:val="00661709"/>
    <w:rsid w:val="006617E1"/>
    <w:rsid w:val="006619CE"/>
    <w:rsid w:val="00661B7C"/>
    <w:rsid w:val="00662022"/>
    <w:rsid w:val="00663333"/>
    <w:rsid w:val="00663DDD"/>
    <w:rsid w:val="00664232"/>
    <w:rsid w:val="00664D94"/>
    <w:rsid w:val="00664EE9"/>
    <w:rsid w:val="006651B5"/>
    <w:rsid w:val="00665215"/>
    <w:rsid w:val="0066525E"/>
    <w:rsid w:val="0066532A"/>
    <w:rsid w:val="00665652"/>
    <w:rsid w:val="0066640E"/>
    <w:rsid w:val="00666BE4"/>
    <w:rsid w:val="00666D4C"/>
    <w:rsid w:val="00666D7D"/>
    <w:rsid w:val="00666E4E"/>
    <w:rsid w:val="00666F79"/>
    <w:rsid w:val="00666FBD"/>
    <w:rsid w:val="00667954"/>
    <w:rsid w:val="00670144"/>
    <w:rsid w:val="00670434"/>
    <w:rsid w:val="006708FF"/>
    <w:rsid w:val="0067152A"/>
    <w:rsid w:val="006715D4"/>
    <w:rsid w:val="00671871"/>
    <w:rsid w:val="00671C84"/>
    <w:rsid w:val="00671E12"/>
    <w:rsid w:val="006722BE"/>
    <w:rsid w:val="0067238F"/>
    <w:rsid w:val="0067248E"/>
    <w:rsid w:val="00673002"/>
    <w:rsid w:val="00673016"/>
    <w:rsid w:val="00673AD8"/>
    <w:rsid w:val="00673BB8"/>
    <w:rsid w:val="00674980"/>
    <w:rsid w:val="00674A19"/>
    <w:rsid w:val="00674A90"/>
    <w:rsid w:val="00675189"/>
    <w:rsid w:val="0067546C"/>
    <w:rsid w:val="006755C4"/>
    <w:rsid w:val="006759D4"/>
    <w:rsid w:val="00676086"/>
    <w:rsid w:val="00676374"/>
    <w:rsid w:val="006764F0"/>
    <w:rsid w:val="006767FC"/>
    <w:rsid w:val="00676D0A"/>
    <w:rsid w:val="0067707D"/>
    <w:rsid w:val="00680361"/>
    <w:rsid w:val="00680C93"/>
    <w:rsid w:val="00680DFB"/>
    <w:rsid w:val="0068195B"/>
    <w:rsid w:val="00681B5B"/>
    <w:rsid w:val="00681C57"/>
    <w:rsid w:val="00681D58"/>
    <w:rsid w:val="00682A6C"/>
    <w:rsid w:val="00682B79"/>
    <w:rsid w:val="00682D5D"/>
    <w:rsid w:val="00682F29"/>
    <w:rsid w:val="006830A4"/>
    <w:rsid w:val="00683234"/>
    <w:rsid w:val="006837D0"/>
    <w:rsid w:val="00683933"/>
    <w:rsid w:val="00683FD1"/>
    <w:rsid w:val="00684194"/>
    <w:rsid w:val="00685381"/>
    <w:rsid w:val="006853E6"/>
    <w:rsid w:val="00685BEA"/>
    <w:rsid w:val="00686144"/>
    <w:rsid w:val="00687625"/>
    <w:rsid w:val="006877E1"/>
    <w:rsid w:val="00690A24"/>
    <w:rsid w:val="00690B04"/>
    <w:rsid w:val="00690BDB"/>
    <w:rsid w:val="00690E98"/>
    <w:rsid w:val="00690F1F"/>
    <w:rsid w:val="006910BB"/>
    <w:rsid w:val="006915C8"/>
    <w:rsid w:val="006916E4"/>
    <w:rsid w:val="00691768"/>
    <w:rsid w:val="006917D4"/>
    <w:rsid w:val="0069236D"/>
    <w:rsid w:val="00692B1F"/>
    <w:rsid w:val="00692C6B"/>
    <w:rsid w:val="00692F92"/>
    <w:rsid w:val="006936C6"/>
    <w:rsid w:val="00693B6A"/>
    <w:rsid w:val="00693C23"/>
    <w:rsid w:val="00693D05"/>
    <w:rsid w:val="00694164"/>
    <w:rsid w:val="00694FF0"/>
    <w:rsid w:val="006957D6"/>
    <w:rsid w:val="00696015"/>
    <w:rsid w:val="006962CF"/>
    <w:rsid w:val="00696341"/>
    <w:rsid w:val="00696C29"/>
    <w:rsid w:val="00696E49"/>
    <w:rsid w:val="00696F24"/>
    <w:rsid w:val="00696F60"/>
    <w:rsid w:val="00697107"/>
    <w:rsid w:val="00697422"/>
    <w:rsid w:val="00697518"/>
    <w:rsid w:val="00697998"/>
    <w:rsid w:val="00697D4C"/>
    <w:rsid w:val="00697E32"/>
    <w:rsid w:val="00697E68"/>
    <w:rsid w:val="006A012E"/>
    <w:rsid w:val="006A077D"/>
    <w:rsid w:val="006A081F"/>
    <w:rsid w:val="006A0A45"/>
    <w:rsid w:val="006A0AB7"/>
    <w:rsid w:val="006A1268"/>
    <w:rsid w:val="006A1F66"/>
    <w:rsid w:val="006A2EB2"/>
    <w:rsid w:val="006A2F75"/>
    <w:rsid w:val="006A35C8"/>
    <w:rsid w:val="006A3B2A"/>
    <w:rsid w:val="006A425D"/>
    <w:rsid w:val="006A4C4F"/>
    <w:rsid w:val="006A4E0B"/>
    <w:rsid w:val="006A5351"/>
    <w:rsid w:val="006A5A58"/>
    <w:rsid w:val="006A5EF5"/>
    <w:rsid w:val="006A64E1"/>
    <w:rsid w:val="006A6718"/>
    <w:rsid w:val="006A6DA2"/>
    <w:rsid w:val="006A6E9A"/>
    <w:rsid w:val="006A6EE6"/>
    <w:rsid w:val="006A6F23"/>
    <w:rsid w:val="006A73DA"/>
    <w:rsid w:val="006A780F"/>
    <w:rsid w:val="006A7D88"/>
    <w:rsid w:val="006B11B1"/>
    <w:rsid w:val="006B1585"/>
    <w:rsid w:val="006B164F"/>
    <w:rsid w:val="006B1F1D"/>
    <w:rsid w:val="006B203F"/>
    <w:rsid w:val="006B2523"/>
    <w:rsid w:val="006B2E10"/>
    <w:rsid w:val="006B2E9A"/>
    <w:rsid w:val="006B3E82"/>
    <w:rsid w:val="006B3F7A"/>
    <w:rsid w:val="006B4663"/>
    <w:rsid w:val="006B46C6"/>
    <w:rsid w:val="006B4A6A"/>
    <w:rsid w:val="006B4D67"/>
    <w:rsid w:val="006B55B1"/>
    <w:rsid w:val="006B59D6"/>
    <w:rsid w:val="006B5AB9"/>
    <w:rsid w:val="006B5D18"/>
    <w:rsid w:val="006B5EDD"/>
    <w:rsid w:val="006B5F44"/>
    <w:rsid w:val="006B6319"/>
    <w:rsid w:val="006B6AF7"/>
    <w:rsid w:val="006B704A"/>
    <w:rsid w:val="006B74A7"/>
    <w:rsid w:val="006B765B"/>
    <w:rsid w:val="006B774D"/>
    <w:rsid w:val="006B79BF"/>
    <w:rsid w:val="006B7A35"/>
    <w:rsid w:val="006B7E2C"/>
    <w:rsid w:val="006C0196"/>
    <w:rsid w:val="006C022F"/>
    <w:rsid w:val="006C0571"/>
    <w:rsid w:val="006C06F8"/>
    <w:rsid w:val="006C07B2"/>
    <w:rsid w:val="006C149F"/>
    <w:rsid w:val="006C1BD8"/>
    <w:rsid w:val="006C1F72"/>
    <w:rsid w:val="006C1F95"/>
    <w:rsid w:val="006C295D"/>
    <w:rsid w:val="006C2980"/>
    <w:rsid w:val="006C2F97"/>
    <w:rsid w:val="006C33DE"/>
    <w:rsid w:val="006C3C4C"/>
    <w:rsid w:val="006C565B"/>
    <w:rsid w:val="006C592A"/>
    <w:rsid w:val="006C594C"/>
    <w:rsid w:val="006C5BC3"/>
    <w:rsid w:val="006C5CA7"/>
    <w:rsid w:val="006C5F4C"/>
    <w:rsid w:val="006C613A"/>
    <w:rsid w:val="006C649A"/>
    <w:rsid w:val="006C73C5"/>
    <w:rsid w:val="006C7E8E"/>
    <w:rsid w:val="006C7FDE"/>
    <w:rsid w:val="006D0051"/>
    <w:rsid w:val="006D00DD"/>
    <w:rsid w:val="006D17D1"/>
    <w:rsid w:val="006D1916"/>
    <w:rsid w:val="006D22F6"/>
    <w:rsid w:val="006D24FC"/>
    <w:rsid w:val="006D26A5"/>
    <w:rsid w:val="006D26B2"/>
    <w:rsid w:val="006D26D5"/>
    <w:rsid w:val="006D27C9"/>
    <w:rsid w:val="006D29F6"/>
    <w:rsid w:val="006D31C2"/>
    <w:rsid w:val="006D331D"/>
    <w:rsid w:val="006D3499"/>
    <w:rsid w:val="006D35ED"/>
    <w:rsid w:val="006D36F2"/>
    <w:rsid w:val="006D38C9"/>
    <w:rsid w:val="006D3A26"/>
    <w:rsid w:val="006D3A9C"/>
    <w:rsid w:val="006D55DE"/>
    <w:rsid w:val="006D5A90"/>
    <w:rsid w:val="006D5C3F"/>
    <w:rsid w:val="006D6735"/>
    <w:rsid w:val="006D6753"/>
    <w:rsid w:val="006D6A39"/>
    <w:rsid w:val="006D787F"/>
    <w:rsid w:val="006D7AE7"/>
    <w:rsid w:val="006E083E"/>
    <w:rsid w:val="006E13A9"/>
    <w:rsid w:val="006E16CF"/>
    <w:rsid w:val="006E1BC7"/>
    <w:rsid w:val="006E1FA8"/>
    <w:rsid w:val="006E209B"/>
    <w:rsid w:val="006E212D"/>
    <w:rsid w:val="006E2661"/>
    <w:rsid w:val="006E2BF6"/>
    <w:rsid w:val="006E2EE6"/>
    <w:rsid w:val="006E31D8"/>
    <w:rsid w:val="006E32AE"/>
    <w:rsid w:val="006E425F"/>
    <w:rsid w:val="006E4375"/>
    <w:rsid w:val="006E445F"/>
    <w:rsid w:val="006E4929"/>
    <w:rsid w:val="006E4D3D"/>
    <w:rsid w:val="006E4E59"/>
    <w:rsid w:val="006E4F5C"/>
    <w:rsid w:val="006E611B"/>
    <w:rsid w:val="006E631B"/>
    <w:rsid w:val="006E6412"/>
    <w:rsid w:val="006E648C"/>
    <w:rsid w:val="006E6A58"/>
    <w:rsid w:val="006E6FF9"/>
    <w:rsid w:val="006E717E"/>
    <w:rsid w:val="006E72D1"/>
    <w:rsid w:val="006E7976"/>
    <w:rsid w:val="006F0037"/>
    <w:rsid w:val="006F0A8D"/>
    <w:rsid w:val="006F0AF5"/>
    <w:rsid w:val="006F0D09"/>
    <w:rsid w:val="006F172A"/>
    <w:rsid w:val="006F1966"/>
    <w:rsid w:val="006F22C3"/>
    <w:rsid w:val="006F2872"/>
    <w:rsid w:val="006F28D3"/>
    <w:rsid w:val="006F29DB"/>
    <w:rsid w:val="006F2F96"/>
    <w:rsid w:val="006F36F1"/>
    <w:rsid w:val="006F3B89"/>
    <w:rsid w:val="006F3F69"/>
    <w:rsid w:val="006F42D2"/>
    <w:rsid w:val="006F43DC"/>
    <w:rsid w:val="006F4959"/>
    <w:rsid w:val="006F5B47"/>
    <w:rsid w:val="006F60F5"/>
    <w:rsid w:val="006F63DA"/>
    <w:rsid w:val="006F6631"/>
    <w:rsid w:val="006F7FC7"/>
    <w:rsid w:val="0070022E"/>
    <w:rsid w:val="007004BB"/>
    <w:rsid w:val="00700620"/>
    <w:rsid w:val="0070074F"/>
    <w:rsid w:val="00700EDB"/>
    <w:rsid w:val="0070142A"/>
    <w:rsid w:val="0070147E"/>
    <w:rsid w:val="00701EA7"/>
    <w:rsid w:val="00701FA7"/>
    <w:rsid w:val="00702A36"/>
    <w:rsid w:val="00702D0A"/>
    <w:rsid w:val="00703195"/>
    <w:rsid w:val="00703620"/>
    <w:rsid w:val="00703A3B"/>
    <w:rsid w:val="00704788"/>
    <w:rsid w:val="00704A12"/>
    <w:rsid w:val="00704FEB"/>
    <w:rsid w:val="007055D0"/>
    <w:rsid w:val="00706081"/>
    <w:rsid w:val="0070646A"/>
    <w:rsid w:val="00706523"/>
    <w:rsid w:val="00707A0F"/>
    <w:rsid w:val="00707E64"/>
    <w:rsid w:val="00707F60"/>
    <w:rsid w:val="007100A7"/>
    <w:rsid w:val="00710286"/>
    <w:rsid w:val="00710DC4"/>
    <w:rsid w:val="00710FF4"/>
    <w:rsid w:val="00711103"/>
    <w:rsid w:val="00711256"/>
    <w:rsid w:val="00711315"/>
    <w:rsid w:val="0071136A"/>
    <w:rsid w:val="0071143E"/>
    <w:rsid w:val="0071190C"/>
    <w:rsid w:val="00711D86"/>
    <w:rsid w:val="0071227B"/>
    <w:rsid w:val="00712748"/>
    <w:rsid w:val="00712EDB"/>
    <w:rsid w:val="00712EDF"/>
    <w:rsid w:val="00712F2A"/>
    <w:rsid w:val="00713236"/>
    <w:rsid w:val="007141E1"/>
    <w:rsid w:val="00714819"/>
    <w:rsid w:val="00716388"/>
    <w:rsid w:val="00716735"/>
    <w:rsid w:val="00716E89"/>
    <w:rsid w:val="007178FB"/>
    <w:rsid w:val="00717D2F"/>
    <w:rsid w:val="00717D4D"/>
    <w:rsid w:val="00717F7B"/>
    <w:rsid w:val="0072078B"/>
    <w:rsid w:val="00720C3F"/>
    <w:rsid w:val="0072166F"/>
    <w:rsid w:val="007220B5"/>
    <w:rsid w:val="00722307"/>
    <w:rsid w:val="00722BA6"/>
    <w:rsid w:val="00722E43"/>
    <w:rsid w:val="0072303A"/>
    <w:rsid w:val="0072333A"/>
    <w:rsid w:val="00723549"/>
    <w:rsid w:val="00723578"/>
    <w:rsid w:val="00723951"/>
    <w:rsid w:val="00723A0E"/>
    <w:rsid w:val="00723A60"/>
    <w:rsid w:val="00723A82"/>
    <w:rsid w:val="00723CBF"/>
    <w:rsid w:val="00723D4C"/>
    <w:rsid w:val="00723E92"/>
    <w:rsid w:val="00724077"/>
    <w:rsid w:val="007240F4"/>
    <w:rsid w:val="00725788"/>
    <w:rsid w:val="0072584E"/>
    <w:rsid w:val="00725A20"/>
    <w:rsid w:val="00725BA5"/>
    <w:rsid w:val="0072720E"/>
    <w:rsid w:val="00727261"/>
    <w:rsid w:val="007273AF"/>
    <w:rsid w:val="00727649"/>
    <w:rsid w:val="00727778"/>
    <w:rsid w:val="00727897"/>
    <w:rsid w:val="007278EF"/>
    <w:rsid w:val="007303D0"/>
    <w:rsid w:val="00730EBB"/>
    <w:rsid w:val="007312E3"/>
    <w:rsid w:val="007319F8"/>
    <w:rsid w:val="00731A2E"/>
    <w:rsid w:val="00731E7D"/>
    <w:rsid w:val="007329CB"/>
    <w:rsid w:val="00732AD0"/>
    <w:rsid w:val="0073318D"/>
    <w:rsid w:val="00733A23"/>
    <w:rsid w:val="00733FB4"/>
    <w:rsid w:val="007341C4"/>
    <w:rsid w:val="00734DFD"/>
    <w:rsid w:val="0073648E"/>
    <w:rsid w:val="00736934"/>
    <w:rsid w:val="00736EF5"/>
    <w:rsid w:val="0073703E"/>
    <w:rsid w:val="0073724F"/>
    <w:rsid w:val="00737F0D"/>
    <w:rsid w:val="0074041F"/>
    <w:rsid w:val="00741111"/>
    <w:rsid w:val="00741AA7"/>
    <w:rsid w:val="00741B18"/>
    <w:rsid w:val="00742272"/>
    <w:rsid w:val="00742430"/>
    <w:rsid w:val="007432EA"/>
    <w:rsid w:val="007434F7"/>
    <w:rsid w:val="00743B60"/>
    <w:rsid w:val="00744350"/>
    <w:rsid w:val="00744CA6"/>
    <w:rsid w:val="00745909"/>
    <w:rsid w:val="00745A80"/>
    <w:rsid w:val="00745AEB"/>
    <w:rsid w:val="00745D20"/>
    <w:rsid w:val="00746319"/>
    <w:rsid w:val="00746518"/>
    <w:rsid w:val="007469A9"/>
    <w:rsid w:val="00746B20"/>
    <w:rsid w:val="00746D72"/>
    <w:rsid w:val="00747546"/>
    <w:rsid w:val="00747812"/>
    <w:rsid w:val="00747C7B"/>
    <w:rsid w:val="00750145"/>
    <w:rsid w:val="007502FC"/>
    <w:rsid w:val="007503BB"/>
    <w:rsid w:val="0075046A"/>
    <w:rsid w:val="00750992"/>
    <w:rsid w:val="00750A98"/>
    <w:rsid w:val="00750C73"/>
    <w:rsid w:val="007512EE"/>
    <w:rsid w:val="00751566"/>
    <w:rsid w:val="00751647"/>
    <w:rsid w:val="00751912"/>
    <w:rsid w:val="00752D54"/>
    <w:rsid w:val="007530B7"/>
    <w:rsid w:val="00753294"/>
    <w:rsid w:val="007533D2"/>
    <w:rsid w:val="0075354B"/>
    <w:rsid w:val="00753676"/>
    <w:rsid w:val="007537A8"/>
    <w:rsid w:val="00753DFF"/>
    <w:rsid w:val="00754083"/>
    <w:rsid w:val="00754FCE"/>
    <w:rsid w:val="00755199"/>
    <w:rsid w:val="00755343"/>
    <w:rsid w:val="00755387"/>
    <w:rsid w:val="00755423"/>
    <w:rsid w:val="00755766"/>
    <w:rsid w:val="007557ED"/>
    <w:rsid w:val="0075665A"/>
    <w:rsid w:val="00757A81"/>
    <w:rsid w:val="00757ABC"/>
    <w:rsid w:val="00757B56"/>
    <w:rsid w:val="00757D79"/>
    <w:rsid w:val="007602B0"/>
    <w:rsid w:val="0076059F"/>
    <w:rsid w:val="00761DDC"/>
    <w:rsid w:val="00762338"/>
    <w:rsid w:val="0076241F"/>
    <w:rsid w:val="007625E9"/>
    <w:rsid w:val="00762E03"/>
    <w:rsid w:val="0076374E"/>
    <w:rsid w:val="007640E6"/>
    <w:rsid w:val="0076437C"/>
    <w:rsid w:val="00764391"/>
    <w:rsid w:val="00764558"/>
    <w:rsid w:val="007649D1"/>
    <w:rsid w:val="00765AD5"/>
    <w:rsid w:val="00766060"/>
    <w:rsid w:val="00766297"/>
    <w:rsid w:val="007664B6"/>
    <w:rsid w:val="0076652C"/>
    <w:rsid w:val="007671F5"/>
    <w:rsid w:val="0076733C"/>
    <w:rsid w:val="00767FCF"/>
    <w:rsid w:val="007705A0"/>
    <w:rsid w:val="00770815"/>
    <w:rsid w:val="007715EC"/>
    <w:rsid w:val="007718F1"/>
    <w:rsid w:val="00771B5E"/>
    <w:rsid w:val="00771E60"/>
    <w:rsid w:val="00772C5C"/>
    <w:rsid w:val="00772DB0"/>
    <w:rsid w:val="00772E07"/>
    <w:rsid w:val="00773422"/>
    <w:rsid w:val="007735CC"/>
    <w:rsid w:val="00773617"/>
    <w:rsid w:val="00773CE4"/>
    <w:rsid w:val="007744AD"/>
    <w:rsid w:val="007745F2"/>
    <w:rsid w:val="00774952"/>
    <w:rsid w:val="007749A4"/>
    <w:rsid w:val="00775358"/>
    <w:rsid w:val="0077538B"/>
    <w:rsid w:val="007754DC"/>
    <w:rsid w:val="007755FD"/>
    <w:rsid w:val="00775918"/>
    <w:rsid w:val="00775B61"/>
    <w:rsid w:val="00775E3E"/>
    <w:rsid w:val="007760BB"/>
    <w:rsid w:val="00776238"/>
    <w:rsid w:val="00776286"/>
    <w:rsid w:val="007762D2"/>
    <w:rsid w:val="007766F8"/>
    <w:rsid w:val="00777164"/>
    <w:rsid w:val="007773B8"/>
    <w:rsid w:val="007775EF"/>
    <w:rsid w:val="00777851"/>
    <w:rsid w:val="00777A21"/>
    <w:rsid w:val="00777BF5"/>
    <w:rsid w:val="00780273"/>
    <w:rsid w:val="007802E2"/>
    <w:rsid w:val="0078034A"/>
    <w:rsid w:val="00780603"/>
    <w:rsid w:val="0078069E"/>
    <w:rsid w:val="00780A21"/>
    <w:rsid w:val="00781052"/>
    <w:rsid w:val="007810DD"/>
    <w:rsid w:val="00781826"/>
    <w:rsid w:val="0078186E"/>
    <w:rsid w:val="007818D7"/>
    <w:rsid w:val="00781A5C"/>
    <w:rsid w:val="00781BC3"/>
    <w:rsid w:val="00781DFA"/>
    <w:rsid w:val="00781F5D"/>
    <w:rsid w:val="007821DA"/>
    <w:rsid w:val="0078224D"/>
    <w:rsid w:val="007826A5"/>
    <w:rsid w:val="007837EE"/>
    <w:rsid w:val="00783894"/>
    <w:rsid w:val="00783B14"/>
    <w:rsid w:val="007841C9"/>
    <w:rsid w:val="00785499"/>
    <w:rsid w:val="007854AC"/>
    <w:rsid w:val="00785BB6"/>
    <w:rsid w:val="00785F87"/>
    <w:rsid w:val="0078603E"/>
    <w:rsid w:val="007864FD"/>
    <w:rsid w:val="0078674B"/>
    <w:rsid w:val="00786A11"/>
    <w:rsid w:val="00786C0B"/>
    <w:rsid w:val="00786C96"/>
    <w:rsid w:val="00786D42"/>
    <w:rsid w:val="007871E4"/>
    <w:rsid w:val="00787394"/>
    <w:rsid w:val="00787F9E"/>
    <w:rsid w:val="00787FED"/>
    <w:rsid w:val="00790691"/>
    <w:rsid w:val="00790BA2"/>
    <w:rsid w:val="00790E1E"/>
    <w:rsid w:val="00790E24"/>
    <w:rsid w:val="00791264"/>
    <w:rsid w:val="0079197A"/>
    <w:rsid w:val="007919C0"/>
    <w:rsid w:val="00791A54"/>
    <w:rsid w:val="00791F48"/>
    <w:rsid w:val="0079202A"/>
    <w:rsid w:val="007921FA"/>
    <w:rsid w:val="007922F9"/>
    <w:rsid w:val="007926E9"/>
    <w:rsid w:val="00792824"/>
    <w:rsid w:val="007929F4"/>
    <w:rsid w:val="00792C06"/>
    <w:rsid w:val="00792D46"/>
    <w:rsid w:val="0079336C"/>
    <w:rsid w:val="0079354B"/>
    <w:rsid w:val="00793732"/>
    <w:rsid w:val="00793C7D"/>
    <w:rsid w:val="00793CF4"/>
    <w:rsid w:val="00794BDF"/>
    <w:rsid w:val="00794FCE"/>
    <w:rsid w:val="00795888"/>
    <w:rsid w:val="00795B60"/>
    <w:rsid w:val="00795DE8"/>
    <w:rsid w:val="007967B3"/>
    <w:rsid w:val="00796EFA"/>
    <w:rsid w:val="00797341"/>
    <w:rsid w:val="00797854"/>
    <w:rsid w:val="007A0605"/>
    <w:rsid w:val="007A08B2"/>
    <w:rsid w:val="007A0DBE"/>
    <w:rsid w:val="007A1661"/>
    <w:rsid w:val="007A2263"/>
    <w:rsid w:val="007A2355"/>
    <w:rsid w:val="007A23D8"/>
    <w:rsid w:val="007A2AFE"/>
    <w:rsid w:val="007A2B68"/>
    <w:rsid w:val="007A3516"/>
    <w:rsid w:val="007A42DF"/>
    <w:rsid w:val="007A4E4C"/>
    <w:rsid w:val="007A5E9E"/>
    <w:rsid w:val="007A6258"/>
    <w:rsid w:val="007A6370"/>
    <w:rsid w:val="007A655F"/>
    <w:rsid w:val="007A6617"/>
    <w:rsid w:val="007A6F08"/>
    <w:rsid w:val="007A7598"/>
    <w:rsid w:val="007A7C2F"/>
    <w:rsid w:val="007A7DEA"/>
    <w:rsid w:val="007A7EF1"/>
    <w:rsid w:val="007B03EE"/>
    <w:rsid w:val="007B0406"/>
    <w:rsid w:val="007B04FA"/>
    <w:rsid w:val="007B05F6"/>
    <w:rsid w:val="007B0657"/>
    <w:rsid w:val="007B0822"/>
    <w:rsid w:val="007B0855"/>
    <w:rsid w:val="007B0866"/>
    <w:rsid w:val="007B0C91"/>
    <w:rsid w:val="007B102B"/>
    <w:rsid w:val="007B1146"/>
    <w:rsid w:val="007B1807"/>
    <w:rsid w:val="007B25AC"/>
    <w:rsid w:val="007B2600"/>
    <w:rsid w:val="007B276C"/>
    <w:rsid w:val="007B3280"/>
    <w:rsid w:val="007B3285"/>
    <w:rsid w:val="007B3396"/>
    <w:rsid w:val="007B35F0"/>
    <w:rsid w:val="007B360B"/>
    <w:rsid w:val="007B3A90"/>
    <w:rsid w:val="007B3F3E"/>
    <w:rsid w:val="007B4307"/>
    <w:rsid w:val="007B5521"/>
    <w:rsid w:val="007B55AE"/>
    <w:rsid w:val="007B561F"/>
    <w:rsid w:val="007B5886"/>
    <w:rsid w:val="007B5B64"/>
    <w:rsid w:val="007B5E21"/>
    <w:rsid w:val="007B6327"/>
    <w:rsid w:val="007B6365"/>
    <w:rsid w:val="007B6713"/>
    <w:rsid w:val="007B6B21"/>
    <w:rsid w:val="007B70EB"/>
    <w:rsid w:val="007B72AB"/>
    <w:rsid w:val="007B75AE"/>
    <w:rsid w:val="007B7858"/>
    <w:rsid w:val="007B79F4"/>
    <w:rsid w:val="007B7E0B"/>
    <w:rsid w:val="007C0499"/>
    <w:rsid w:val="007C0E86"/>
    <w:rsid w:val="007C1269"/>
    <w:rsid w:val="007C139D"/>
    <w:rsid w:val="007C1897"/>
    <w:rsid w:val="007C1B02"/>
    <w:rsid w:val="007C1B69"/>
    <w:rsid w:val="007C2111"/>
    <w:rsid w:val="007C21C3"/>
    <w:rsid w:val="007C2BD4"/>
    <w:rsid w:val="007C2E6A"/>
    <w:rsid w:val="007C32FE"/>
    <w:rsid w:val="007C3386"/>
    <w:rsid w:val="007C3CDA"/>
    <w:rsid w:val="007C3FCB"/>
    <w:rsid w:val="007C5089"/>
    <w:rsid w:val="007C518A"/>
    <w:rsid w:val="007C5687"/>
    <w:rsid w:val="007C56FE"/>
    <w:rsid w:val="007C5AF2"/>
    <w:rsid w:val="007C5E51"/>
    <w:rsid w:val="007C6459"/>
    <w:rsid w:val="007C6481"/>
    <w:rsid w:val="007C6B68"/>
    <w:rsid w:val="007C6C1D"/>
    <w:rsid w:val="007C6EFD"/>
    <w:rsid w:val="007C6F6C"/>
    <w:rsid w:val="007C73BB"/>
    <w:rsid w:val="007C7696"/>
    <w:rsid w:val="007C7A13"/>
    <w:rsid w:val="007C7A2D"/>
    <w:rsid w:val="007C7A6E"/>
    <w:rsid w:val="007C7D23"/>
    <w:rsid w:val="007D01A4"/>
    <w:rsid w:val="007D0845"/>
    <w:rsid w:val="007D0908"/>
    <w:rsid w:val="007D0ECF"/>
    <w:rsid w:val="007D1B19"/>
    <w:rsid w:val="007D1DA6"/>
    <w:rsid w:val="007D299F"/>
    <w:rsid w:val="007D308F"/>
    <w:rsid w:val="007D3201"/>
    <w:rsid w:val="007D3433"/>
    <w:rsid w:val="007D34B3"/>
    <w:rsid w:val="007D360C"/>
    <w:rsid w:val="007D3F87"/>
    <w:rsid w:val="007D4491"/>
    <w:rsid w:val="007D4D0B"/>
    <w:rsid w:val="007D52A4"/>
    <w:rsid w:val="007D5E0C"/>
    <w:rsid w:val="007D6432"/>
    <w:rsid w:val="007D6514"/>
    <w:rsid w:val="007D65DC"/>
    <w:rsid w:val="007D6AAF"/>
    <w:rsid w:val="007D7061"/>
    <w:rsid w:val="007D75B1"/>
    <w:rsid w:val="007D7A40"/>
    <w:rsid w:val="007D7A5F"/>
    <w:rsid w:val="007D7ACE"/>
    <w:rsid w:val="007D7AD1"/>
    <w:rsid w:val="007E0E18"/>
    <w:rsid w:val="007E103B"/>
    <w:rsid w:val="007E17D3"/>
    <w:rsid w:val="007E1965"/>
    <w:rsid w:val="007E22C8"/>
    <w:rsid w:val="007E2FEE"/>
    <w:rsid w:val="007E3081"/>
    <w:rsid w:val="007E3BC5"/>
    <w:rsid w:val="007E4FF5"/>
    <w:rsid w:val="007E514F"/>
    <w:rsid w:val="007E5156"/>
    <w:rsid w:val="007E5978"/>
    <w:rsid w:val="007E5A0D"/>
    <w:rsid w:val="007E5C14"/>
    <w:rsid w:val="007E6620"/>
    <w:rsid w:val="007E6629"/>
    <w:rsid w:val="007E72B3"/>
    <w:rsid w:val="007E735D"/>
    <w:rsid w:val="007E739C"/>
    <w:rsid w:val="007E7F9D"/>
    <w:rsid w:val="007F0B18"/>
    <w:rsid w:val="007F0CF6"/>
    <w:rsid w:val="007F0FD5"/>
    <w:rsid w:val="007F114A"/>
    <w:rsid w:val="007F1A93"/>
    <w:rsid w:val="007F1FF9"/>
    <w:rsid w:val="007F20B4"/>
    <w:rsid w:val="007F2399"/>
    <w:rsid w:val="007F285C"/>
    <w:rsid w:val="007F3129"/>
    <w:rsid w:val="007F3500"/>
    <w:rsid w:val="007F3958"/>
    <w:rsid w:val="007F3BF1"/>
    <w:rsid w:val="007F4191"/>
    <w:rsid w:val="007F4779"/>
    <w:rsid w:val="007F481C"/>
    <w:rsid w:val="007F4CC2"/>
    <w:rsid w:val="007F504D"/>
    <w:rsid w:val="007F5138"/>
    <w:rsid w:val="007F549B"/>
    <w:rsid w:val="007F5875"/>
    <w:rsid w:val="007F5BD6"/>
    <w:rsid w:val="007F6027"/>
    <w:rsid w:val="007F6350"/>
    <w:rsid w:val="007F6357"/>
    <w:rsid w:val="007F6529"/>
    <w:rsid w:val="007F6ABC"/>
    <w:rsid w:val="007F71F7"/>
    <w:rsid w:val="007F74E3"/>
    <w:rsid w:val="007F7D82"/>
    <w:rsid w:val="007F7E5D"/>
    <w:rsid w:val="008002F4"/>
    <w:rsid w:val="0080087E"/>
    <w:rsid w:val="00800990"/>
    <w:rsid w:val="0080147C"/>
    <w:rsid w:val="008015F6"/>
    <w:rsid w:val="00801715"/>
    <w:rsid w:val="00801A7C"/>
    <w:rsid w:val="00801FBD"/>
    <w:rsid w:val="008024C5"/>
    <w:rsid w:val="00802762"/>
    <w:rsid w:val="00802825"/>
    <w:rsid w:val="00802A97"/>
    <w:rsid w:val="00802DFB"/>
    <w:rsid w:val="00802E73"/>
    <w:rsid w:val="00803508"/>
    <w:rsid w:val="008039EF"/>
    <w:rsid w:val="00804375"/>
    <w:rsid w:val="008043CD"/>
    <w:rsid w:val="00804423"/>
    <w:rsid w:val="00804E1A"/>
    <w:rsid w:val="0080533A"/>
    <w:rsid w:val="00806068"/>
    <w:rsid w:val="0080676B"/>
    <w:rsid w:val="008067B6"/>
    <w:rsid w:val="00806964"/>
    <w:rsid w:val="00806A9B"/>
    <w:rsid w:val="00806AE2"/>
    <w:rsid w:val="00806F3E"/>
    <w:rsid w:val="00806F55"/>
    <w:rsid w:val="008070AE"/>
    <w:rsid w:val="008075DE"/>
    <w:rsid w:val="00810313"/>
    <w:rsid w:val="00810497"/>
    <w:rsid w:val="00810D5F"/>
    <w:rsid w:val="00811562"/>
    <w:rsid w:val="00811571"/>
    <w:rsid w:val="00811A54"/>
    <w:rsid w:val="00811C30"/>
    <w:rsid w:val="00812033"/>
    <w:rsid w:val="0081232D"/>
    <w:rsid w:val="0081334B"/>
    <w:rsid w:val="00813498"/>
    <w:rsid w:val="00813B30"/>
    <w:rsid w:val="008146D9"/>
    <w:rsid w:val="0081486B"/>
    <w:rsid w:val="00814DB3"/>
    <w:rsid w:val="008154C6"/>
    <w:rsid w:val="00815674"/>
    <w:rsid w:val="00815EDA"/>
    <w:rsid w:val="00816588"/>
    <w:rsid w:val="00816ECB"/>
    <w:rsid w:val="00817010"/>
    <w:rsid w:val="0081725E"/>
    <w:rsid w:val="0081730B"/>
    <w:rsid w:val="008177B8"/>
    <w:rsid w:val="008178B7"/>
    <w:rsid w:val="008179AE"/>
    <w:rsid w:val="008201CC"/>
    <w:rsid w:val="008202B2"/>
    <w:rsid w:val="008205BB"/>
    <w:rsid w:val="0082061A"/>
    <w:rsid w:val="00820A0C"/>
    <w:rsid w:val="00820AD1"/>
    <w:rsid w:val="00820B37"/>
    <w:rsid w:val="00820EAF"/>
    <w:rsid w:val="00820FE1"/>
    <w:rsid w:val="00821470"/>
    <w:rsid w:val="00821841"/>
    <w:rsid w:val="00821E6C"/>
    <w:rsid w:val="00821EC6"/>
    <w:rsid w:val="008220CE"/>
    <w:rsid w:val="00822629"/>
    <w:rsid w:val="00822C63"/>
    <w:rsid w:val="00822EF7"/>
    <w:rsid w:val="008239E2"/>
    <w:rsid w:val="00823A85"/>
    <w:rsid w:val="00823BE2"/>
    <w:rsid w:val="008242D3"/>
    <w:rsid w:val="00824A6D"/>
    <w:rsid w:val="00824C81"/>
    <w:rsid w:val="00824FFF"/>
    <w:rsid w:val="0082517F"/>
    <w:rsid w:val="008252F8"/>
    <w:rsid w:val="008265AA"/>
    <w:rsid w:val="00826731"/>
    <w:rsid w:val="00826DC3"/>
    <w:rsid w:val="0083015D"/>
    <w:rsid w:val="008303DC"/>
    <w:rsid w:val="00830BF3"/>
    <w:rsid w:val="00830DFC"/>
    <w:rsid w:val="00830EED"/>
    <w:rsid w:val="00831859"/>
    <w:rsid w:val="008318CD"/>
    <w:rsid w:val="00831A93"/>
    <w:rsid w:val="00831D71"/>
    <w:rsid w:val="00832093"/>
    <w:rsid w:val="00832791"/>
    <w:rsid w:val="00832999"/>
    <w:rsid w:val="00833597"/>
    <w:rsid w:val="008339EC"/>
    <w:rsid w:val="0083401E"/>
    <w:rsid w:val="00834164"/>
    <w:rsid w:val="008342E9"/>
    <w:rsid w:val="00834E30"/>
    <w:rsid w:val="00834F6A"/>
    <w:rsid w:val="008354D7"/>
    <w:rsid w:val="00835AF3"/>
    <w:rsid w:val="00835B4C"/>
    <w:rsid w:val="00835E93"/>
    <w:rsid w:val="00836030"/>
    <w:rsid w:val="00836104"/>
    <w:rsid w:val="0083631F"/>
    <w:rsid w:val="008374F4"/>
    <w:rsid w:val="0083757D"/>
    <w:rsid w:val="00837B4C"/>
    <w:rsid w:val="00840041"/>
    <w:rsid w:val="008402D2"/>
    <w:rsid w:val="008404DB"/>
    <w:rsid w:val="00840595"/>
    <w:rsid w:val="00840ABD"/>
    <w:rsid w:val="00840DDD"/>
    <w:rsid w:val="00841085"/>
    <w:rsid w:val="0084114F"/>
    <w:rsid w:val="00841573"/>
    <w:rsid w:val="00842122"/>
    <w:rsid w:val="00842A5A"/>
    <w:rsid w:val="008436E7"/>
    <w:rsid w:val="00843A0A"/>
    <w:rsid w:val="008441BE"/>
    <w:rsid w:val="00844506"/>
    <w:rsid w:val="00844AAD"/>
    <w:rsid w:val="008450D2"/>
    <w:rsid w:val="008450EA"/>
    <w:rsid w:val="008454E2"/>
    <w:rsid w:val="0084576C"/>
    <w:rsid w:val="0084591A"/>
    <w:rsid w:val="00845A30"/>
    <w:rsid w:val="008466EE"/>
    <w:rsid w:val="0084676B"/>
    <w:rsid w:val="00847B19"/>
    <w:rsid w:val="00851442"/>
    <w:rsid w:val="008516A3"/>
    <w:rsid w:val="008517DD"/>
    <w:rsid w:val="00851A1F"/>
    <w:rsid w:val="00851D9B"/>
    <w:rsid w:val="00851DED"/>
    <w:rsid w:val="008529AF"/>
    <w:rsid w:val="00852BB8"/>
    <w:rsid w:val="00853242"/>
    <w:rsid w:val="008536BE"/>
    <w:rsid w:val="00853796"/>
    <w:rsid w:val="008539C8"/>
    <w:rsid w:val="0085403F"/>
    <w:rsid w:val="008547AE"/>
    <w:rsid w:val="00854CF0"/>
    <w:rsid w:val="00854F44"/>
    <w:rsid w:val="008551F4"/>
    <w:rsid w:val="00855609"/>
    <w:rsid w:val="00855776"/>
    <w:rsid w:val="00855B1E"/>
    <w:rsid w:val="00856031"/>
    <w:rsid w:val="0085608D"/>
    <w:rsid w:val="0085645E"/>
    <w:rsid w:val="008569B8"/>
    <w:rsid w:val="00856AA3"/>
    <w:rsid w:val="00856BFF"/>
    <w:rsid w:val="00857442"/>
    <w:rsid w:val="00857936"/>
    <w:rsid w:val="00857FD4"/>
    <w:rsid w:val="008604CA"/>
    <w:rsid w:val="00860DB4"/>
    <w:rsid w:val="00860F12"/>
    <w:rsid w:val="00861357"/>
    <w:rsid w:val="00861CE6"/>
    <w:rsid w:val="008626D1"/>
    <w:rsid w:val="0086273C"/>
    <w:rsid w:val="00862A8F"/>
    <w:rsid w:val="00862D36"/>
    <w:rsid w:val="0086354E"/>
    <w:rsid w:val="008636DD"/>
    <w:rsid w:val="00863CE7"/>
    <w:rsid w:val="00863E25"/>
    <w:rsid w:val="00864555"/>
    <w:rsid w:val="008645FC"/>
    <w:rsid w:val="00865103"/>
    <w:rsid w:val="008653C0"/>
    <w:rsid w:val="008655A8"/>
    <w:rsid w:val="00865E93"/>
    <w:rsid w:val="00866408"/>
    <w:rsid w:val="00866721"/>
    <w:rsid w:val="00866B80"/>
    <w:rsid w:val="00867919"/>
    <w:rsid w:val="00867B2F"/>
    <w:rsid w:val="00867DBD"/>
    <w:rsid w:val="00867E2D"/>
    <w:rsid w:val="00870371"/>
    <w:rsid w:val="00870B44"/>
    <w:rsid w:val="00870BC3"/>
    <w:rsid w:val="00870E6D"/>
    <w:rsid w:val="008711EB"/>
    <w:rsid w:val="008713E6"/>
    <w:rsid w:val="00871766"/>
    <w:rsid w:val="00871F22"/>
    <w:rsid w:val="00871FC7"/>
    <w:rsid w:val="00872B8C"/>
    <w:rsid w:val="00873AFA"/>
    <w:rsid w:val="00873B93"/>
    <w:rsid w:val="00873C3F"/>
    <w:rsid w:val="00873DF9"/>
    <w:rsid w:val="0087500D"/>
    <w:rsid w:val="00875B23"/>
    <w:rsid w:val="00875C9A"/>
    <w:rsid w:val="00876157"/>
    <w:rsid w:val="008768A9"/>
    <w:rsid w:val="00876FC5"/>
    <w:rsid w:val="008774CE"/>
    <w:rsid w:val="008800E6"/>
    <w:rsid w:val="00880BC2"/>
    <w:rsid w:val="00880CD1"/>
    <w:rsid w:val="00880D51"/>
    <w:rsid w:val="00881262"/>
    <w:rsid w:val="008812ED"/>
    <w:rsid w:val="00881898"/>
    <w:rsid w:val="0088193C"/>
    <w:rsid w:val="00881C69"/>
    <w:rsid w:val="00881CEE"/>
    <w:rsid w:val="00881D24"/>
    <w:rsid w:val="008825E5"/>
    <w:rsid w:val="00883CBE"/>
    <w:rsid w:val="00883F26"/>
    <w:rsid w:val="00884096"/>
    <w:rsid w:val="00884268"/>
    <w:rsid w:val="008845F0"/>
    <w:rsid w:val="00884C62"/>
    <w:rsid w:val="00885025"/>
    <w:rsid w:val="008850E0"/>
    <w:rsid w:val="00885385"/>
    <w:rsid w:val="00885DA4"/>
    <w:rsid w:val="00885F30"/>
    <w:rsid w:val="00886033"/>
    <w:rsid w:val="00886084"/>
    <w:rsid w:val="008861C0"/>
    <w:rsid w:val="00886947"/>
    <w:rsid w:val="00887207"/>
    <w:rsid w:val="0088790C"/>
    <w:rsid w:val="00887E6C"/>
    <w:rsid w:val="00887F5A"/>
    <w:rsid w:val="00890619"/>
    <w:rsid w:val="008907DE"/>
    <w:rsid w:val="00890998"/>
    <w:rsid w:val="00890C12"/>
    <w:rsid w:val="00890F0C"/>
    <w:rsid w:val="00891A27"/>
    <w:rsid w:val="0089204D"/>
    <w:rsid w:val="00892645"/>
    <w:rsid w:val="00892B78"/>
    <w:rsid w:val="008932AA"/>
    <w:rsid w:val="00893381"/>
    <w:rsid w:val="0089367F"/>
    <w:rsid w:val="008939B3"/>
    <w:rsid w:val="00893B3A"/>
    <w:rsid w:val="00893B54"/>
    <w:rsid w:val="00893E37"/>
    <w:rsid w:val="00893EA8"/>
    <w:rsid w:val="00894028"/>
    <w:rsid w:val="00895889"/>
    <w:rsid w:val="00895BC4"/>
    <w:rsid w:val="00895DE7"/>
    <w:rsid w:val="0089653F"/>
    <w:rsid w:val="008978B0"/>
    <w:rsid w:val="00897961"/>
    <w:rsid w:val="008979E3"/>
    <w:rsid w:val="00897ABD"/>
    <w:rsid w:val="00897DF1"/>
    <w:rsid w:val="00897FAC"/>
    <w:rsid w:val="008A0276"/>
    <w:rsid w:val="008A08AC"/>
    <w:rsid w:val="008A0BEC"/>
    <w:rsid w:val="008A12A2"/>
    <w:rsid w:val="008A1E41"/>
    <w:rsid w:val="008A1FB2"/>
    <w:rsid w:val="008A2128"/>
    <w:rsid w:val="008A22BA"/>
    <w:rsid w:val="008A27CF"/>
    <w:rsid w:val="008A2925"/>
    <w:rsid w:val="008A2C5D"/>
    <w:rsid w:val="008A2FEC"/>
    <w:rsid w:val="008A302A"/>
    <w:rsid w:val="008A3708"/>
    <w:rsid w:val="008A3AEA"/>
    <w:rsid w:val="008A3CB4"/>
    <w:rsid w:val="008A3D2B"/>
    <w:rsid w:val="008A426F"/>
    <w:rsid w:val="008A445D"/>
    <w:rsid w:val="008A4B0C"/>
    <w:rsid w:val="008A510F"/>
    <w:rsid w:val="008A51C3"/>
    <w:rsid w:val="008A53BC"/>
    <w:rsid w:val="008A592F"/>
    <w:rsid w:val="008A594A"/>
    <w:rsid w:val="008A5B4F"/>
    <w:rsid w:val="008A608E"/>
    <w:rsid w:val="008A60CB"/>
    <w:rsid w:val="008A67AF"/>
    <w:rsid w:val="008A6B57"/>
    <w:rsid w:val="008A6FA9"/>
    <w:rsid w:val="008A7242"/>
    <w:rsid w:val="008A74F7"/>
    <w:rsid w:val="008A7DD1"/>
    <w:rsid w:val="008A7EEF"/>
    <w:rsid w:val="008A7F37"/>
    <w:rsid w:val="008B03E4"/>
    <w:rsid w:val="008B046E"/>
    <w:rsid w:val="008B04E1"/>
    <w:rsid w:val="008B085D"/>
    <w:rsid w:val="008B0C11"/>
    <w:rsid w:val="008B0E1F"/>
    <w:rsid w:val="008B0EEF"/>
    <w:rsid w:val="008B0F20"/>
    <w:rsid w:val="008B103F"/>
    <w:rsid w:val="008B1367"/>
    <w:rsid w:val="008B1659"/>
    <w:rsid w:val="008B1758"/>
    <w:rsid w:val="008B199E"/>
    <w:rsid w:val="008B258B"/>
    <w:rsid w:val="008B2B09"/>
    <w:rsid w:val="008B2E31"/>
    <w:rsid w:val="008B33B2"/>
    <w:rsid w:val="008B3578"/>
    <w:rsid w:val="008B3819"/>
    <w:rsid w:val="008B39BB"/>
    <w:rsid w:val="008B3FF1"/>
    <w:rsid w:val="008B40F4"/>
    <w:rsid w:val="008B43EC"/>
    <w:rsid w:val="008B46BA"/>
    <w:rsid w:val="008B4A5B"/>
    <w:rsid w:val="008B4B51"/>
    <w:rsid w:val="008B5102"/>
    <w:rsid w:val="008B53FB"/>
    <w:rsid w:val="008B6118"/>
    <w:rsid w:val="008B65C7"/>
    <w:rsid w:val="008B682D"/>
    <w:rsid w:val="008B6A66"/>
    <w:rsid w:val="008B6C68"/>
    <w:rsid w:val="008B7C66"/>
    <w:rsid w:val="008B7E45"/>
    <w:rsid w:val="008B7FE6"/>
    <w:rsid w:val="008C00F8"/>
    <w:rsid w:val="008C0204"/>
    <w:rsid w:val="008C02F0"/>
    <w:rsid w:val="008C0318"/>
    <w:rsid w:val="008C0408"/>
    <w:rsid w:val="008C0655"/>
    <w:rsid w:val="008C1343"/>
    <w:rsid w:val="008C2176"/>
    <w:rsid w:val="008C2CE7"/>
    <w:rsid w:val="008C2EED"/>
    <w:rsid w:val="008C3033"/>
    <w:rsid w:val="008C322B"/>
    <w:rsid w:val="008C342C"/>
    <w:rsid w:val="008C37A6"/>
    <w:rsid w:val="008C39FB"/>
    <w:rsid w:val="008C3A07"/>
    <w:rsid w:val="008C4823"/>
    <w:rsid w:val="008C4BB6"/>
    <w:rsid w:val="008C4D10"/>
    <w:rsid w:val="008C4D7B"/>
    <w:rsid w:val="008C4F71"/>
    <w:rsid w:val="008C5180"/>
    <w:rsid w:val="008C5375"/>
    <w:rsid w:val="008C5382"/>
    <w:rsid w:val="008C575A"/>
    <w:rsid w:val="008C57FD"/>
    <w:rsid w:val="008C5ADE"/>
    <w:rsid w:val="008C5E96"/>
    <w:rsid w:val="008C615A"/>
    <w:rsid w:val="008C699D"/>
    <w:rsid w:val="008C7037"/>
    <w:rsid w:val="008C7096"/>
    <w:rsid w:val="008C763E"/>
    <w:rsid w:val="008C7812"/>
    <w:rsid w:val="008D039F"/>
    <w:rsid w:val="008D0FDF"/>
    <w:rsid w:val="008D1231"/>
    <w:rsid w:val="008D1C58"/>
    <w:rsid w:val="008D1D9C"/>
    <w:rsid w:val="008D2386"/>
    <w:rsid w:val="008D23B9"/>
    <w:rsid w:val="008D25AC"/>
    <w:rsid w:val="008D26CE"/>
    <w:rsid w:val="008D270B"/>
    <w:rsid w:val="008D28E9"/>
    <w:rsid w:val="008D2B27"/>
    <w:rsid w:val="008D3107"/>
    <w:rsid w:val="008D3222"/>
    <w:rsid w:val="008D32E3"/>
    <w:rsid w:val="008D35CF"/>
    <w:rsid w:val="008D39CE"/>
    <w:rsid w:val="008D404F"/>
    <w:rsid w:val="008D41DB"/>
    <w:rsid w:val="008D443E"/>
    <w:rsid w:val="008D4737"/>
    <w:rsid w:val="008D485C"/>
    <w:rsid w:val="008D4C0C"/>
    <w:rsid w:val="008D4C71"/>
    <w:rsid w:val="008D50D7"/>
    <w:rsid w:val="008D53B9"/>
    <w:rsid w:val="008D5BBB"/>
    <w:rsid w:val="008D6641"/>
    <w:rsid w:val="008D6AB2"/>
    <w:rsid w:val="008D6BF7"/>
    <w:rsid w:val="008D6C30"/>
    <w:rsid w:val="008D6E80"/>
    <w:rsid w:val="008D7025"/>
    <w:rsid w:val="008D72BD"/>
    <w:rsid w:val="008D7A38"/>
    <w:rsid w:val="008E0139"/>
    <w:rsid w:val="008E04F0"/>
    <w:rsid w:val="008E06C3"/>
    <w:rsid w:val="008E0EA0"/>
    <w:rsid w:val="008E0EAF"/>
    <w:rsid w:val="008E1708"/>
    <w:rsid w:val="008E1809"/>
    <w:rsid w:val="008E1D2E"/>
    <w:rsid w:val="008E2BC6"/>
    <w:rsid w:val="008E2D0A"/>
    <w:rsid w:val="008E332C"/>
    <w:rsid w:val="008E3349"/>
    <w:rsid w:val="008E3643"/>
    <w:rsid w:val="008E3B19"/>
    <w:rsid w:val="008E3DDE"/>
    <w:rsid w:val="008E3DF4"/>
    <w:rsid w:val="008E3E52"/>
    <w:rsid w:val="008E401C"/>
    <w:rsid w:val="008E5263"/>
    <w:rsid w:val="008E5820"/>
    <w:rsid w:val="008E63B8"/>
    <w:rsid w:val="008E63F2"/>
    <w:rsid w:val="008E66EE"/>
    <w:rsid w:val="008E6A20"/>
    <w:rsid w:val="008E6CE7"/>
    <w:rsid w:val="008E6DE5"/>
    <w:rsid w:val="008E704D"/>
    <w:rsid w:val="008E70F2"/>
    <w:rsid w:val="008E72CF"/>
    <w:rsid w:val="008E7559"/>
    <w:rsid w:val="008E7680"/>
    <w:rsid w:val="008E7F8C"/>
    <w:rsid w:val="008F061B"/>
    <w:rsid w:val="008F0BF7"/>
    <w:rsid w:val="008F0CC0"/>
    <w:rsid w:val="008F1614"/>
    <w:rsid w:val="008F1C7F"/>
    <w:rsid w:val="008F1CF4"/>
    <w:rsid w:val="008F1F48"/>
    <w:rsid w:val="008F242E"/>
    <w:rsid w:val="008F29E0"/>
    <w:rsid w:val="008F2C3F"/>
    <w:rsid w:val="008F31A2"/>
    <w:rsid w:val="008F3785"/>
    <w:rsid w:val="008F38A1"/>
    <w:rsid w:val="008F4137"/>
    <w:rsid w:val="008F4668"/>
    <w:rsid w:val="008F46B0"/>
    <w:rsid w:val="008F50D9"/>
    <w:rsid w:val="008F50E3"/>
    <w:rsid w:val="008F531D"/>
    <w:rsid w:val="008F532F"/>
    <w:rsid w:val="008F5483"/>
    <w:rsid w:val="008F5585"/>
    <w:rsid w:val="008F5C10"/>
    <w:rsid w:val="008F5C69"/>
    <w:rsid w:val="008F5CF1"/>
    <w:rsid w:val="008F5EAA"/>
    <w:rsid w:val="008F700B"/>
    <w:rsid w:val="008F7027"/>
    <w:rsid w:val="008F77F7"/>
    <w:rsid w:val="008F78D2"/>
    <w:rsid w:val="008F7B57"/>
    <w:rsid w:val="00900A89"/>
    <w:rsid w:val="00900F0A"/>
    <w:rsid w:val="00900F73"/>
    <w:rsid w:val="0090123D"/>
    <w:rsid w:val="00901317"/>
    <w:rsid w:val="0090241F"/>
    <w:rsid w:val="00902750"/>
    <w:rsid w:val="00902ED4"/>
    <w:rsid w:val="009032AF"/>
    <w:rsid w:val="0090374F"/>
    <w:rsid w:val="00903B1D"/>
    <w:rsid w:val="00903C1E"/>
    <w:rsid w:val="00903D18"/>
    <w:rsid w:val="009040D7"/>
    <w:rsid w:val="00904929"/>
    <w:rsid w:val="00904F0A"/>
    <w:rsid w:val="00905D83"/>
    <w:rsid w:val="00907507"/>
    <w:rsid w:val="0090774C"/>
    <w:rsid w:val="00907D0F"/>
    <w:rsid w:val="0091004C"/>
    <w:rsid w:val="0091060C"/>
    <w:rsid w:val="00910E3A"/>
    <w:rsid w:val="009113D0"/>
    <w:rsid w:val="009117B9"/>
    <w:rsid w:val="00911DB2"/>
    <w:rsid w:val="009127A3"/>
    <w:rsid w:val="009128BF"/>
    <w:rsid w:val="00912A55"/>
    <w:rsid w:val="00912B59"/>
    <w:rsid w:val="00912B78"/>
    <w:rsid w:val="00913E18"/>
    <w:rsid w:val="00913E24"/>
    <w:rsid w:val="00913E2C"/>
    <w:rsid w:val="009140E6"/>
    <w:rsid w:val="009143F1"/>
    <w:rsid w:val="0091440A"/>
    <w:rsid w:val="009149CE"/>
    <w:rsid w:val="00914EBC"/>
    <w:rsid w:val="00914EC9"/>
    <w:rsid w:val="009156C0"/>
    <w:rsid w:val="0091585B"/>
    <w:rsid w:val="00915924"/>
    <w:rsid w:val="00915AD4"/>
    <w:rsid w:val="00915AD9"/>
    <w:rsid w:val="00915D72"/>
    <w:rsid w:val="0091624E"/>
    <w:rsid w:val="0091659F"/>
    <w:rsid w:val="00916632"/>
    <w:rsid w:val="00917390"/>
    <w:rsid w:val="00917756"/>
    <w:rsid w:val="00920213"/>
    <w:rsid w:val="00920245"/>
    <w:rsid w:val="0092093C"/>
    <w:rsid w:val="00920EB3"/>
    <w:rsid w:val="00920F28"/>
    <w:rsid w:val="009211E4"/>
    <w:rsid w:val="0092142B"/>
    <w:rsid w:val="009216DC"/>
    <w:rsid w:val="009220DB"/>
    <w:rsid w:val="00922E57"/>
    <w:rsid w:val="009239A9"/>
    <w:rsid w:val="00923C5E"/>
    <w:rsid w:val="00923CAC"/>
    <w:rsid w:val="009241C6"/>
    <w:rsid w:val="00924936"/>
    <w:rsid w:val="00924C57"/>
    <w:rsid w:val="00924C98"/>
    <w:rsid w:val="0092544A"/>
    <w:rsid w:val="009258CF"/>
    <w:rsid w:val="009258F0"/>
    <w:rsid w:val="00925906"/>
    <w:rsid w:val="00925A5D"/>
    <w:rsid w:val="00925C8D"/>
    <w:rsid w:val="0092600B"/>
    <w:rsid w:val="00926377"/>
    <w:rsid w:val="00926390"/>
    <w:rsid w:val="009266A3"/>
    <w:rsid w:val="009268DF"/>
    <w:rsid w:val="0092718D"/>
    <w:rsid w:val="0092748F"/>
    <w:rsid w:val="00927BEB"/>
    <w:rsid w:val="00927C84"/>
    <w:rsid w:val="00930C22"/>
    <w:rsid w:val="00931105"/>
    <w:rsid w:val="0093123A"/>
    <w:rsid w:val="0093143A"/>
    <w:rsid w:val="00931BFA"/>
    <w:rsid w:val="00931C52"/>
    <w:rsid w:val="00931DFF"/>
    <w:rsid w:val="009320DA"/>
    <w:rsid w:val="009324E6"/>
    <w:rsid w:val="0093287A"/>
    <w:rsid w:val="00932962"/>
    <w:rsid w:val="0093393C"/>
    <w:rsid w:val="00933C76"/>
    <w:rsid w:val="00933FC8"/>
    <w:rsid w:val="00935343"/>
    <w:rsid w:val="009353AF"/>
    <w:rsid w:val="00935420"/>
    <w:rsid w:val="00935A90"/>
    <w:rsid w:val="00935C6E"/>
    <w:rsid w:val="00936161"/>
    <w:rsid w:val="0093734F"/>
    <w:rsid w:val="0093795F"/>
    <w:rsid w:val="00937C5C"/>
    <w:rsid w:val="00937CB2"/>
    <w:rsid w:val="009405D3"/>
    <w:rsid w:val="009415FB"/>
    <w:rsid w:val="0094161C"/>
    <w:rsid w:val="00941DE8"/>
    <w:rsid w:val="00942468"/>
    <w:rsid w:val="00942470"/>
    <w:rsid w:val="00942B03"/>
    <w:rsid w:val="00943238"/>
    <w:rsid w:val="00943DD0"/>
    <w:rsid w:val="00943EA4"/>
    <w:rsid w:val="00944371"/>
    <w:rsid w:val="00944B7D"/>
    <w:rsid w:val="00944E95"/>
    <w:rsid w:val="009455B0"/>
    <w:rsid w:val="00945C00"/>
    <w:rsid w:val="00946128"/>
    <w:rsid w:val="009461AF"/>
    <w:rsid w:val="00946C9F"/>
    <w:rsid w:val="00947165"/>
    <w:rsid w:val="0094723F"/>
    <w:rsid w:val="0094750C"/>
    <w:rsid w:val="009475D3"/>
    <w:rsid w:val="00947952"/>
    <w:rsid w:val="00947D11"/>
    <w:rsid w:val="00947DA4"/>
    <w:rsid w:val="00947F56"/>
    <w:rsid w:val="00947FD7"/>
    <w:rsid w:val="009506A6"/>
    <w:rsid w:val="0095089E"/>
    <w:rsid w:val="00950BEE"/>
    <w:rsid w:val="00951000"/>
    <w:rsid w:val="00951271"/>
    <w:rsid w:val="009516B4"/>
    <w:rsid w:val="00951DA9"/>
    <w:rsid w:val="00951F2A"/>
    <w:rsid w:val="0095268F"/>
    <w:rsid w:val="00953040"/>
    <w:rsid w:val="009531F3"/>
    <w:rsid w:val="0095371F"/>
    <w:rsid w:val="00953818"/>
    <w:rsid w:val="00953D5E"/>
    <w:rsid w:val="00953FA3"/>
    <w:rsid w:val="00954167"/>
    <w:rsid w:val="00954663"/>
    <w:rsid w:val="009559E6"/>
    <w:rsid w:val="00955A90"/>
    <w:rsid w:val="00955AFB"/>
    <w:rsid w:val="00955B61"/>
    <w:rsid w:val="00956638"/>
    <w:rsid w:val="00956772"/>
    <w:rsid w:val="009567BB"/>
    <w:rsid w:val="009567E0"/>
    <w:rsid w:val="009568C7"/>
    <w:rsid w:val="0095693C"/>
    <w:rsid w:val="00956C54"/>
    <w:rsid w:val="00956CE7"/>
    <w:rsid w:val="00957F05"/>
    <w:rsid w:val="00960453"/>
    <w:rsid w:val="009608FD"/>
    <w:rsid w:val="0096116A"/>
    <w:rsid w:val="00961384"/>
    <w:rsid w:val="00961511"/>
    <w:rsid w:val="009617DD"/>
    <w:rsid w:val="00961844"/>
    <w:rsid w:val="00961C35"/>
    <w:rsid w:val="00962780"/>
    <w:rsid w:val="00962982"/>
    <w:rsid w:val="00962B3C"/>
    <w:rsid w:val="00962F54"/>
    <w:rsid w:val="0096316B"/>
    <w:rsid w:val="0096355D"/>
    <w:rsid w:val="009636ED"/>
    <w:rsid w:val="009639B0"/>
    <w:rsid w:val="00963CE8"/>
    <w:rsid w:val="00963F8F"/>
    <w:rsid w:val="00963FAE"/>
    <w:rsid w:val="009641F8"/>
    <w:rsid w:val="009643C3"/>
    <w:rsid w:val="00964B3A"/>
    <w:rsid w:val="00964F71"/>
    <w:rsid w:val="00965358"/>
    <w:rsid w:val="00965634"/>
    <w:rsid w:val="00965892"/>
    <w:rsid w:val="0096595D"/>
    <w:rsid w:val="00965C93"/>
    <w:rsid w:val="00965E56"/>
    <w:rsid w:val="00965F87"/>
    <w:rsid w:val="0096666D"/>
    <w:rsid w:val="0096681B"/>
    <w:rsid w:val="00966CB6"/>
    <w:rsid w:val="00967009"/>
    <w:rsid w:val="0096777B"/>
    <w:rsid w:val="00970413"/>
    <w:rsid w:val="00970620"/>
    <w:rsid w:val="00971772"/>
    <w:rsid w:val="00971F1D"/>
    <w:rsid w:val="00972B88"/>
    <w:rsid w:val="009735C8"/>
    <w:rsid w:val="0097360C"/>
    <w:rsid w:val="00973C9C"/>
    <w:rsid w:val="00973D5F"/>
    <w:rsid w:val="00973F46"/>
    <w:rsid w:val="009740FA"/>
    <w:rsid w:val="009741C1"/>
    <w:rsid w:val="0097427C"/>
    <w:rsid w:val="0097435E"/>
    <w:rsid w:val="009743EF"/>
    <w:rsid w:val="0097456F"/>
    <w:rsid w:val="009746D3"/>
    <w:rsid w:val="00974BBA"/>
    <w:rsid w:val="00975386"/>
    <w:rsid w:val="00975FB5"/>
    <w:rsid w:val="00976176"/>
    <w:rsid w:val="0097634F"/>
    <w:rsid w:val="00976360"/>
    <w:rsid w:val="009769DE"/>
    <w:rsid w:val="0097734A"/>
    <w:rsid w:val="009773BC"/>
    <w:rsid w:val="00980270"/>
    <w:rsid w:val="00980284"/>
    <w:rsid w:val="009807A2"/>
    <w:rsid w:val="00980EBA"/>
    <w:rsid w:val="0098119D"/>
    <w:rsid w:val="00981AB5"/>
    <w:rsid w:val="0098228F"/>
    <w:rsid w:val="0098251E"/>
    <w:rsid w:val="00982846"/>
    <w:rsid w:val="00982ABE"/>
    <w:rsid w:val="00982C79"/>
    <w:rsid w:val="00982D27"/>
    <w:rsid w:val="00982D29"/>
    <w:rsid w:val="00982E83"/>
    <w:rsid w:val="00982F15"/>
    <w:rsid w:val="009831DD"/>
    <w:rsid w:val="009841AC"/>
    <w:rsid w:val="00984736"/>
    <w:rsid w:val="0098491C"/>
    <w:rsid w:val="00984A5A"/>
    <w:rsid w:val="00984AB6"/>
    <w:rsid w:val="009854BB"/>
    <w:rsid w:val="00985EB8"/>
    <w:rsid w:val="00986378"/>
    <w:rsid w:val="009863E0"/>
    <w:rsid w:val="00986960"/>
    <w:rsid w:val="00986A9D"/>
    <w:rsid w:val="00986D5C"/>
    <w:rsid w:val="00986F6A"/>
    <w:rsid w:val="0098704C"/>
    <w:rsid w:val="009872CF"/>
    <w:rsid w:val="00987370"/>
    <w:rsid w:val="00987374"/>
    <w:rsid w:val="0098744D"/>
    <w:rsid w:val="00987769"/>
    <w:rsid w:val="00990118"/>
    <w:rsid w:val="0099027E"/>
    <w:rsid w:val="00990725"/>
    <w:rsid w:val="0099097C"/>
    <w:rsid w:val="009913FD"/>
    <w:rsid w:val="009920B5"/>
    <w:rsid w:val="009925D8"/>
    <w:rsid w:val="0099277F"/>
    <w:rsid w:val="00993049"/>
    <w:rsid w:val="00993866"/>
    <w:rsid w:val="00994163"/>
    <w:rsid w:val="0099458F"/>
    <w:rsid w:val="00994742"/>
    <w:rsid w:val="009949A0"/>
    <w:rsid w:val="009953A9"/>
    <w:rsid w:val="009957D5"/>
    <w:rsid w:val="009958D9"/>
    <w:rsid w:val="009959E6"/>
    <w:rsid w:val="00995AF8"/>
    <w:rsid w:val="00995C7E"/>
    <w:rsid w:val="00995D91"/>
    <w:rsid w:val="009960A4"/>
    <w:rsid w:val="00996FDB"/>
    <w:rsid w:val="00997520"/>
    <w:rsid w:val="00997590"/>
    <w:rsid w:val="0099775C"/>
    <w:rsid w:val="00997A97"/>
    <w:rsid w:val="00997C99"/>
    <w:rsid w:val="009A0025"/>
    <w:rsid w:val="009A0072"/>
    <w:rsid w:val="009A012B"/>
    <w:rsid w:val="009A0272"/>
    <w:rsid w:val="009A02C8"/>
    <w:rsid w:val="009A0D30"/>
    <w:rsid w:val="009A1349"/>
    <w:rsid w:val="009A143C"/>
    <w:rsid w:val="009A14A5"/>
    <w:rsid w:val="009A1755"/>
    <w:rsid w:val="009A1768"/>
    <w:rsid w:val="009A1ABF"/>
    <w:rsid w:val="009A1B15"/>
    <w:rsid w:val="009A1CA0"/>
    <w:rsid w:val="009A1ED4"/>
    <w:rsid w:val="009A2018"/>
    <w:rsid w:val="009A2034"/>
    <w:rsid w:val="009A21E2"/>
    <w:rsid w:val="009A2806"/>
    <w:rsid w:val="009A28CE"/>
    <w:rsid w:val="009A2AC3"/>
    <w:rsid w:val="009A2FE0"/>
    <w:rsid w:val="009A3071"/>
    <w:rsid w:val="009A30AB"/>
    <w:rsid w:val="009A3384"/>
    <w:rsid w:val="009A3F0B"/>
    <w:rsid w:val="009A41CD"/>
    <w:rsid w:val="009A4551"/>
    <w:rsid w:val="009A4615"/>
    <w:rsid w:val="009A489A"/>
    <w:rsid w:val="009A4ACC"/>
    <w:rsid w:val="009A4B30"/>
    <w:rsid w:val="009A4C60"/>
    <w:rsid w:val="009A5236"/>
    <w:rsid w:val="009A5BEE"/>
    <w:rsid w:val="009A5C65"/>
    <w:rsid w:val="009A6351"/>
    <w:rsid w:val="009A69B5"/>
    <w:rsid w:val="009A6ACA"/>
    <w:rsid w:val="009A78D2"/>
    <w:rsid w:val="009A7CDC"/>
    <w:rsid w:val="009A7E6B"/>
    <w:rsid w:val="009B00CE"/>
    <w:rsid w:val="009B0337"/>
    <w:rsid w:val="009B09A9"/>
    <w:rsid w:val="009B0CBA"/>
    <w:rsid w:val="009B10B9"/>
    <w:rsid w:val="009B15F0"/>
    <w:rsid w:val="009B1C8B"/>
    <w:rsid w:val="009B1E42"/>
    <w:rsid w:val="009B22E1"/>
    <w:rsid w:val="009B2994"/>
    <w:rsid w:val="009B2A62"/>
    <w:rsid w:val="009B3020"/>
    <w:rsid w:val="009B3832"/>
    <w:rsid w:val="009B3994"/>
    <w:rsid w:val="009B39F3"/>
    <w:rsid w:val="009B412D"/>
    <w:rsid w:val="009B430B"/>
    <w:rsid w:val="009B4414"/>
    <w:rsid w:val="009B4C4F"/>
    <w:rsid w:val="009B5437"/>
    <w:rsid w:val="009B5AB2"/>
    <w:rsid w:val="009B5DB4"/>
    <w:rsid w:val="009B627C"/>
    <w:rsid w:val="009B77B1"/>
    <w:rsid w:val="009B7AF5"/>
    <w:rsid w:val="009B7B96"/>
    <w:rsid w:val="009C0153"/>
    <w:rsid w:val="009C038B"/>
    <w:rsid w:val="009C05B2"/>
    <w:rsid w:val="009C08E9"/>
    <w:rsid w:val="009C0A86"/>
    <w:rsid w:val="009C0B6F"/>
    <w:rsid w:val="009C0DE4"/>
    <w:rsid w:val="009C1161"/>
    <w:rsid w:val="009C297A"/>
    <w:rsid w:val="009C2DEF"/>
    <w:rsid w:val="009C2F1C"/>
    <w:rsid w:val="009C349B"/>
    <w:rsid w:val="009C38BE"/>
    <w:rsid w:val="009C411D"/>
    <w:rsid w:val="009C4179"/>
    <w:rsid w:val="009C418C"/>
    <w:rsid w:val="009C41F2"/>
    <w:rsid w:val="009C4317"/>
    <w:rsid w:val="009C43C7"/>
    <w:rsid w:val="009C491C"/>
    <w:rsid w:val="009C4972"/>
    <w:rsid w:val="009C4E6A"/>
    <w:rsid w:val="009C519F"/>
    <w:rsid w:val="009C51E6"/>
    <w:rsid w:val="009C57AF"/>
    <w:rsid w:val="009C5965"/>
    <w:rsid w:val="009C6807"/>
    <w:rsid w:val="009C687B"/>
    <w:rsid w:val="009C7023"/>
    <w:rsid w:val="009C70A2"/>
    <w:rsid w:val="009C77E0"/>
    <w:rsid w:val="009D0107"/>
    <w:rsid w:val="009D050A"/>
    <w:rsid w:val="009D070D"/>
    <w:rsid w:val="009D08D1"/>
    <w:rsid w:val="009D0B16"/>
    <w:rsid w:val="009D12E8"/>
    <w:rsid w:val="009D1305"/>
    <w:rsid w:val="009D1A32"/>
    <w:rsid w:val="009D1DA4"/>
    <w:rsid w:val="009D2201"/>
    <w:rsid w:val="009D2283"/>
    <w:rsid w:val="009D2EC3"/>
    <w:rsid w:val="009D30D7"/>
    <w:rsid w:val="009D3572"/>
    <w:rsid w:val="009D3CC4"/>
    <w:rsid w:val="009D3D39"/>
    <w:rsid w:val="009D4476"/>
    <w:rsid w:val="009D45BA"/>
    <w:rsid w:val="009D4CC6"/>
    <w:rsid w:val="009D4DDC"/>
    <w:rsid w:val="009D516B"/>
    <w:rsid w:val="009D5212"/>
    <w:rsid w:val="009D547F"/>
    <w:rsid w:val="009D5665"/>
    <w:rsid w:val="009D569A"/>
    <w:rsid w:val="009D58FF"/>
    <w:rsid w:val="009D5BF3"/>
    <w:rsid w:val="009D6448"/>
    <w:rsid w:val="009D692A"/>
    <w:rsid w:val="009D6C74"/>
    <w:rsid w:val="009D6FDE"/>
    <w:rsid w:val="009D734D"/>
    <w:rsid w:val="009D7C9F"/>
    <w:rsid w:val="009E04CB"/>
    <w:rsid w:val="009E096F"/>
    <w:rsid w:val="009E0F0D"/>
    <w:rsid w:val="009E1651"/>
    <w:rsid w:val="009E16D3"/>
    <w:rsid w:val="009E1B79"/>
    <w:rsid w:val="009E1DCD"/>
    <w:rsid w:val="009E269C"/>
    <w:rsid w:val="009E2DE8"/>
    <w:rsid w:val="009E3C3F"/>
    <w:rsid w:val="009E3D8D"/>
    <w:rsid w:val="009E4087"/>
    <w:rsid w:val="009E46BA"/>
    <w:rsid w:val="009E46E7"/>
    <w:rsid w:val="009E4946"/>
    <w:rsid w:val="009E5275"/>
    <w:rsid w:val="009E5328"/>
    <w:rsid w:val="009E5A53"/>
    <w:rsid w:val="009E5E58"/>
    <w:rsid w:val="009E5F54"/>
    <w:rsid w:val="009E606F"/>
    <w:rsid w:val="009E65E7"/>
    <w:rsid w:val="009E65EB"/>
    <w:rsid w:val="009E6C3B"/>
    <w:rsid w:val="009E748F"/>
    <w:rsid w:val="009F024B"/>
    <w:rsid w:val="009F0930"/>
    <w:rsid w:val="009F0AAF"/>
    <w:rsid w:val="009F0FBF"/>
    <w:rsid w:val="009F1716"/>
    <w:rsid w:val="009F18A0"/>
    <w:rsid w:val="009F18DE"/>
    <w:rsid w:val="009F1933"/>
    <w:rsid w:val="009F2A2F"/>
    <w:rsid w:val="009F2FBB"/>
    <w:rsid w:val="009F32DC"/>
    <w:rsid w:val="009F345E"/>
    <w:rsid w:val="009F36DB"/>
    <w:rsid w:val="009F3B14"/>
    <w:rsid w:val="009F4005"/>
    <w:rsid w:val="009F4169"/>
    <w:rsid w:val="009F4364"/>
    <w:rsid w:val="009F4583"/>
    <w:rsid w:val="009F4BFD"/>
    <w:rsid w:val="009F4D21"/>
    <w:rsid w:val="009F5366"/>
    <w:rsid w:val="009F53B4"/>
    <w:rsid w:val="009F5623"/>
    <w:rsid w:val="009F5790"/>
    <w:rsid w:val="009F5F56"/>
    <w:rsid w:val="009F6789"/>
    <w:rsid w:val="009F6D04"/>
    <w:rsid w:val="009F70B6"/>
    <w:rsid w:val="009F7259"/>
    <w:rsid w:val="009F7726"/>
    <w:rsid w:val="009F7A7E"/>
    <w:rsid w:val="00A001A7"/>
    <w:rsid w:val="00A00AF5"/>
    <w:rsid w:val="00A00D44"/>
    <w:rsid w:val="00A0109E"/>
    <w:rsid w:val="00A012E5"/>
    <w:rsid w:val="00A0175B"/>
    <w:rsid w:val="00A02576"/>
    <w:rsid w:val="00A025F2"/>
    <w:rsid w:val="00A029A0"/>
    <w:rsid w:val="00A02B65"/>
    <w:rsid w:val="00A02BF1"/>
    <w:rsid w:val="00A02EEA"/>
    <w:rsid w:val="00A02F3F"/>
    <w:rsid w:val="00A0303C"/>
    <w:rsid w:val="00A034D1"/>
    <w:rsid w:val="00A0382B"/>
    <w:rsid w:val="00A03B96"/>
    <w:rsid w:val="00A03BA7"/>
    <w:rsid w:val="00A044C2"/>
    <w:rsid w:val="00A04515"/>
    <w:rsid w:val="00A0514F"/>
    <w:rsid w:val="00A059CB"/>
    <w:rsid w:val="00A05EF3"/>
    <w:rsid w:val="00A06238"/>
    <w:rsid w:val="00A06494"/>
    <w:rsid w:val="00A06906"/>
    <w:rsid w:val="00A06C26"/>
    <w:rsid w:val="00A07BDD"/>
    <w:rsid w:val="00A07E9A"/>
    <w:rsid w:val="00A10483"/>
    <w:rsid w:val="00A10F23"/>
    <w:rsid w:val="00A11169"/>
    <w:rsid w:val="00A121F9"/>
    <w:rsid w:val="00A12969"/>
    <w:rsid w:val="00A129A0"/>
    <w:rsid w:val="00A129E5"/>
    <w:rsid w:val="00A130FC"/>
    <w:rsid w:val="00A1344B"/>
    <w:rsid w:val="00A13529"/>
    <w:rsid w:val="00A1357B"/>
    <w:rsid w:val="00A1373D"/>
    <w:rsid w:val="00A13843"/>
    <w:rsid w:val="00A13903"/>
    <w:rsid w:val="00A13A3D"/>
    <w:rsid w:val="00A13BF1"/>
    <w:rsid w:val="00A14519"/>
    <w:rsid w:val="00A1452D"/>
    <w:rsid w:val="00A14A85"/>
    <w:rsid w:val="00A14DF7"/>
    <w:rsid w:val="00A15381"/>
    <w:rsid w:val="00A1548A"/>
    <w:rsid w:val="00A15916"/>
    <w:rsid w:val="00A15C49"/>
    <w:rsid w:val="00A15D89"/>
    <w:rsid w:val="00A15DE4"/>
    <w:rsid w:val="00A163D6"/>
    <w:rsid w:val="00A16464"/>
    <w:rsid w:val="00A16694"/>
    <w:rsid w:val="00A16B49"/>
    <w:rsid w:val="00A2018D"/>
    <w:rsid w:val="00A2045D"/>
    <w:rsid w:val="00A207BE"/>
    <w:rsid w:val="00A2083E"/>
    <w:rsid w:val="00A211DB"/>
    <w:rsid w:val="00A21204"/>
    <w:rsid w:val="00A21501"/>
    <w:rsid w:val="00A219D8"/>
    <w:rsid w:val="00A22E40"/>
    <w:rsid w:val="00A23A3A"/>
    <w:rsid w:val="00A23D05"/>
    <w:rsid w:val="00A23FD4"/>
    <w:rsid w:val="00A24475"/>
    <w:rsid w:val="00A245FC"/>
    <w:rsid w:val="00A2466F"/>
    <w:rsid w:val="00A246A8"/>
    <w:rsid w:val="00A249AB"/>
    <w:rsid w:val="00A24D99"/>
    <w:rsid w:val="00A25782"/>
    <w:rsid w:val="00A257BC"/>
    <w:rsid w:val="00A25A28"/>
    <w:rsid w:val="00A25A80"/>
    <w:rsid w:val="00A25ABF"/>
    <w:rsid w:val="00A25FE1"/>
    <w:rsid w:val="00A2635D"/>
    <w:rsid w:val="00A26BAE"/>
    <w:rsid w:val="00A27294"/>
    <w:rsid w:val="00A2790E"/>
    <w:rsid w:val="00A27AC1"/>
    <w:rsid w:val="00A27C30"/>
    <w:rsid w:val="00A3036A"/>
    <w:rsid w:val="00A30B1F"/>
    <w:rsid w:val="00A31630"/>
    <w:rsid w:val="00A318F2"/>
    <w:rsid w:val="00A32CBF"/>
    <w:rsid w:val="00A32E6B"/>
    <w:rsid w:val="00A33053"/>
    <w:rsid w:val="00A3335E"/>
    <w:rsid w:val="00A3354C"/>
    <w:rsid w:val="00A33FB7"/>
    <w:rsid w:val="00A34019"/>
    <w:rsid w:val="00A3403D"/>
    <w:rsid w:val="00A34ACF"/>
    <w:rsid w:val="00A34B21"/>
    <w:rsid w:val="00A34CDA"/>
    <w:rsid w:val="00A3526F"/>
    <w:rsid w:val="00A352B9"/>
    <w:rsid w:val="00A35796"/>
    <w:rsid w:val="00A3596E"/>
    <w:rsid w:val="00A35A20"/>
    <w:rsid w:val="00A35B14"/>
    <w:rsid w:val="00A35BCA"/>
    <w:rsid w:val="00A35DBD"/>
    <w:rsid w:val="00A35F54"/>
    <w:rsid w:val="00A362C4"/>
    <w:rsid w:val="00A3665D"/>
    <w:rsid w:val="00A36AB1"/>
    <w:rsid w:val="00A36B74"/>
    <w:rsid w:val="00A36E09"/>
    <w:rsid w:val="00A371B9"/>
    <w:rsid w:val="00A37224"/>
    <w:rsid w:val="00A37429"/>
    <w:rsid w:val="00A37758"/>
    <w:rsid w:val="00A37940"/>
    <w:rsid w:val="00A40795"/>
    <w:rsid w:val="00A40958"/>
    <w:rsid w:val="00A40F36"/>
    <w:rsid w:val="00A41934"/>
    <w:rsid w:val="00A4243A"/>
    <w:rsid w:val="00A42753"/>
    <w:rsid w:val="00A42882"/>
    <w:rsid w:val="00A42B0B"/>
    <w:rsid w:val="00A431F7"/>
    <w:rsid w:val="00A438DF"/>
    <w:rsid w:val="00A43DCF"/>
    <w:rsid w:val="00A44EF5"/>
    <w:rsid w:val="00A44FE9"/>
    <w:rsid w:val="00A4592F"/>
    <w:rsid w:val="00A45BA1"/>
    <w:rsid w:val="00A45D52"/>
    <w:rsid w:val="00A45ECC"/>
    <w:rsid w:val="00A46102"/>
    <w:rsid w:val="00A466A6"/>
    <w:rsid w:val="00A46D8C"/>
    <w:rsid w:val="00A47770"/>
    <w:rsid w:val="00A47F32"/>
    <w:rsid w:val="00A5016E"/>
    <w:rsid w:val="00A503B2"/>
    <w:rsid w:val="00A503EB"/>
    <w:rsid w:val="00A5074C"/>
    <w:rsid w:val="00A50CDE"/>
    <w:rsid w:val="00A50E41"/>
    <w:rsid w:val="00A51050"/>
    <w:rsid w:val="00A5182C"/>
    <w:rsid w:val="00A51B3B"/>
    <w:rsid w:val="00A51E47"/>
    <w:rsid w:val="00A52030"/>
    <w:rsid w:val="00A5277F"/>
    <w:rsid w:val="00A5336B"/>
    <w:rsid w:val="00A533F1"/>
    <w:rsid w:val="00A5396A"/>
    <w:rsid w:val="00A5443B"/>
    <w:rsid w:val="00A546EF"/>
    <w:rsid w:val="00A54811"/>
    <w:rsid w:val="00A548F5"/>
    <w:rsid w:val="00A54AD5"/>
    <w:rsid w:val="00A55464"/>
    <w:rsid w:val="00A55476"/>
    <w:rsid w:val="00A5587E"/>
    <w:rsid w:val="00A5588C"/>
    <w:rsid w:val="00A5598C"/>
    <w:rsid w:val="00A5649B"/>
    <w:rsid w:val="00A56D73"/>
    <w:rsid w:val="00A57223"/>
    <w:rsid w:val="00A5785B"/>
    <w:rsid w:val="00A57970"/>
    <w:rsid w:val="00A57F02"/>
    <w:rsid w:val="00A60066"/>
    <w:rsid w:val="00A60666"/>
    <w:rsid w:val="00A607F3"/>
    <w:rsid w:val="00A60A38"/>
    <w:rsid w:val="00A60AFE"/>
    <w:rsid w:val="00A60B1C"/>
    <w:rsid w:val="00A60D67"/>
    <w:rsid w:val="00A610E5"/>
    <w:rsid w:val="00A614D2"/>
    <w:rsid w:val="00A615CA"/>
    <w:rsid w:val="00A61A3F"/>
    <w:rsid w:val="00A61BF4"/>
    <w:rsid w:val="00A61F8E"/>
    <w:rsid w:val="00A6245B"/>
    <w:rsid w:val="00A625FE"/>
    <w:rsid w:val="00A62893"/>
    <w:rsid w:val="00A62AE9"/>
    <w:rsid w:val="00A62B3F"/>
    <w:rsid w:val="00A63340"/>
    <w:rsid w:val="00A640AA"/>
    <w:rsid w:val="00A6491D"/>
    <w:rsid w:val="00A64A95"/>
    <w:rsid w:val="00A6525D"/>
    <w:rsid w:val="00A656E4"/>
    <w:rsid w:val="00A663F4"/>
    <w:rsid w:val="00A664F1"/>
    <w:rsid w:val="00A66A67"/>
    <w:rsid w:val="00A67481"/>
    <w:rsid w:val="00A700DB"/>
    <w:rsid w:val="00A70522"/>
    <w:rsid w:val="00A715AB"/>
    <w:rsid w:val="00A717D0"/>
    <w:rsid w:val="00A71989"/>
    <w:rsid w:val="00A71C5E"/>
    <w:rsid w:val="00A72236"/>
    <w:rsid w:val="00A72418"/>
    <w:rsid w:val="00A7248A"/>
    <w:rsid w:val="00A729E3"/>
    <w:rsid w:val="00A72A4D"/>
    <w:rsid w:val="00A72B4E"/>
    <w:rsid w:val="00A72B9C"/>
    <w:rsid w:val="00A72CD9"/>
    <w:rsid w:val="00A72EEA"/>
    <w:rsid w:val="00A72FC3"/>
    <w:rsid w:val="00A730B3"/>
    <w:rsid w:val="00A73128"/>
    <w:rsid w:val="00A733DA"/>
    <w:rsid w:val="00A7359D"/>
    <w:rsid w:val="00A737D0"/>
    <w:rsid w:val="00A73910"/>
    <w:rsid w:val="00A73AFF"/>
    <w:rsid w:val="00A73E6E"/>
    <w:rsid w:val="00A7406B"/>
    <w:rsid w:val="00A7426C"/>
    <w:rsid w:val="00A7487B"/>
    <w:rsid w:val="00A74B98"/>
    <w:rsid w:val="00A75168"/>
    <w:rsid w:val="00A75313"/>
    <w:rsid w:val="00A75800"/>
    <w:rsid w:val="00A75E6F"/>
    <w:rsid w:val="00A76137"/>
    <w:rsid w:val="00A76D67"/>
    <w:rsid w:val="00A77CA5"/>
    <w:rsid w:val="00A77CEE"/>
    <w:rsid w:val="00A80174"/>
    <w:rsid w:val="00A8100E"/>
    <w:rsid w:val="00A81017"/>
    <w:rsid w:val="00A814B8"/>
    <w:rsid w:val="00A81939"/>
    <w:rsid w:val="00A81BB8"/>
    <w:rsid w:val="00A82550"/>
    <w:rsid w:val="00A82646"/>
    <w:rsid w:val="00A8264C"/>
    <w:rsid w:val="00A835ED"/>
    <w:rsid w:val="00A83DFA"/>
    <w:rsid w:val="00A83FE8"/>
    <w:rsid w:val="00A8408C"/>
    <w:rsid w:val="00A840F9"/>
    <w:rsid w:val="00A84654"/>
    <w:rsid w:val="00A84F29"/>
    <w:rsid w:val="00A851F7"/>
    <w:rsid w:val="00A85250"/>
    <w:rsid w:val="00A85700"/>
    <w:rsid w:val="00A8584A"/>
    <w:rsid w:val="00A85CF5"/>
    <w:rsid w:val="00A85D76"/>
    <w:rsid w:val="00A861D8"/>
    <w:rsid w:val="00A86948"/>
    <w:rsid w:val="00A86AF0"/>
    <w:rsid w:val="00A876AF"/>
    <w:rsid w:val="00A8772D"/>
    <w:rsid w:val="00A87EAF"/>
    <w:rsid w:val="00A904F9"/>
    <w:rsid w:val="00A9059C"/>
    <w:rsid w:val="00A90996"/>
    <w:rsid w:val="00A90ACD"/>
    <w:rsid w:val="00A91F6D"/>
    <w:rsid w:val="00A923EE"/>
    <w:rsid w:val="00A9265F"/>
    <w:rsid w:val="00A926FC"/>
    <w:rsid w:val="00A92CE7"/>
    <w:rsid w:val="00A93401"/>
    <w:rsid w:val="00A9371B"/>
    <w:rsid w:val="00A9382F"/>
    <w:rsid w:val="00A93C39"/>
    <w:rsid w:val="00A94109"/>
    <w:rsid w:val="00A94C49"/>
    <w:rsid w:val="00A94D49"/>
    <w:rsid w:val="00A94D83"/>
    <w:rsid w:val="00A9590E"/>
    <w:rsid w:val="00A95D48"/>
    <w:rsid w:val="00A95F33"/>
    <w:rsid w:val="00A96016"/>
    <w:rsid w:val="00A96586"/>
    <w:rsid w:val="00A96670"/>
    <w:rsid w:val="00A97E78"/>
    <w:rsid w:val="00A97ECD"/>
    <w:rsid w:val="00A97EDC"/>
    <w:rsid w:val="00A97F1C"/>
    <w:rsid w:val="00A97FFA"/>
    <w:rsid w:val="00AA0348"/>
    <w:rsid w:val="00AA05E5"/>
    <w:rsid w:val="00AA0813"/>
    <w:rsid w:val="00AA094D"/>
    <w:rsid w:val="00AA098F"/>
    <w:rsid w:val="00AA10F4"/>
    <w:rsid w:val="00AA13EB"/>
    <w:rsid w:val="00AA14BC"/>
    <w:rsid w:val="00AA23E7"/>
    <w:rsid w:val="00AA2A16"/>
    <w:rsid w:val="00AA35C0"/>
    <w:rsid w:val="00AA3F66"/>
    <w:rsid w:val="00AA5151"/>
    <w:rsid w:val="00AA5531"/>
    <w:rsid w:val="00AA59C3"/>
    <w:rsid w:val="00AA5E03"/>
    <w:rsid w:val="00AA5E2C"/>
    <w:rsid w:val="00AA6EC3"/>
    <w:rsid w:val="00AA7168"/>
    <w:rsid w:val="00AA7378"/>
    <w:rsid w:val="00AA74EE"/>
    <w:rsid w:val="00AA77E0"/>
    <w:rsid w:val="00AA7959"/>
    <w:rsid w:val="00AA79EF"/>
    <w:rsid w:val="00AA7BB1"/>
    <w:rsid w:val="00AA7E21"/>
    <w:rsid w:val="00AB01BB"/>
    <w:rsid w:val="00AB0BC7"/>
    <w:rsid w:val="00AB0D9A"/>
    <w:rsid w:val="00AB11D5"/>
    <w:rsid w:val="00AB1264"/>
    <w:rsid w:val="00AB136D"/>
    <w:rsid w:val="00AB143E"/>
    <w:rsid w:val="00AB14E5"/>
    <w:rsid w:val="00AB151A"/>
    <w:rsid w:val="00AB160D"/>
    <w:rsid w:val="00AB16F7"/>
    <w:rsid w:val="00AB1DC9"/>
    <w:rsid w:val="00AB2334"/>
    <w:rsid w:val="00AB2754"/>
    <w:rsid w:val="00AB27AA"/>
    <w:rsid w:val="00AB287D"/>
    <w:rsid w:val="00AB2F11"/>
    <w:rsid w:val="00AB3058"/>
    <w:rsid w:val="00AB3191"/>
    <w:rsid w:val="00AB3BF8"/>
    <w:rsid w:val="00AB42DC"/>
    <w:rsid w:val="00AB4EC5"/>
    <w:rsid w:val="00AB4EF2"/>
    <w:rsid w:val="00AB5D2C"/>
    <w:rsid w:val="00AB62D9"/>
    <w:rsid w:val="00AB642F"/>
    <w:rsid w:val="00AB6EC1"/>
    <w:rsid w:val="00AB6F26"/>
    <w:rsid w:val="00AB74BA"/>
    <w:rsid w:val="00AB7722"/>
    <w:rsid w:val="00AB7730"/>
    <w:rsid w:val="00AB7A44"/>
    <w:rsid w:val="00AC0676"/>
    <w:rsid w:val="00AC0A0B"/>
    <w:rsid w:val="00AC0BF2"/>
    <w:rsid w:val="00AC0E62"/>
    <w:rsid w:val="00AC0F2E"/>
    <w:rsid w:val="00AC1368"/>
    <w:rsid w:val="00AC14CF"/>
    <w:rsid w:val="00AC165E"/>
    <w:rsid w:val="00AC1684"/>
    <w:rsid w:val="00AC16B0"/>
    <w:rsid w:val="00AC1B5F"/>
    <w:rsid w:val="00AC214C"/>
    <w:rsid w:val="00AC3C03"/>
    <w:rsid w:val="00AC3E73"/>
    <w:rsid w:val="00AC455B"/>
    <w:rsid w:val="00AC46BD"/>
    <w:rsid w:val="00AC5036"/>
    <w:rsid w:val="00AC534F"/>
    <w:rsid w:val="00AC5573"/>
    <w:rsid w:val="00AC56E6"/>
    <w:rsid w:val="00AC58EE"/>
    <w:rsid w:val="00AC5BD8"/>
    <w:rsid w:val="00AC5BFC"/>
    <w:rsid w:val="00AC5E7B"/>
    <w:rsid w:val="00AC68B5"/>
    <w:rsid w:val="00AC6A0C"/>
    <w:rsid w:val="00AC6DBE"/>
    <w:rsid w:val="00AC6E2B"/>
    <w:rsid w:val="00AD044A"/>
    <w:rsid w:val="00AD0716"/>
    <w:rsid w:val="00AD0DF4"/>
    <w:rsid w:val="00AD105A"/>
    <w:rsid w:val="00AD17B9"/>
    <w:rsid w:val="00AD1A3A"/>
    <w:rsid w:val="00AD2060"/>
    <w:rsid w:val="00AD21D9"/>
    <w:rsid w:val="00AD2648"/>
    <w:rsid w:val="00AD278D"/>
    <w:rsid w:val="00AD2B36"/>
    <w:rsid w:val="00AD2F49"/>
    <w:rsid w:val="00AD32DA"/>
    <w:rsid w:val="00AD3890"/>
    <w:rsid w:val="00AD3936"/>
    <w:rsid w:val="00AD4464"/>
    <w:rsid w:val="00AD4777"/>
    <w:rsid w:val="00AD4FD6"/>
    <w:rsid w:val="00AD5213"/>
    <w:rsid w:val="00AD5355"/>
    <w:rsid w:val="00AD569F"/>
    <w:rsid w:val="00AD56D8"/>
    <w:rsid w:val="00AD5754"/>
    <w:rsid w:val="00AD5BE4"/>
    <w:rsid w:val="00AD5FBE"/>
    <w:rsid w:val="00AD642B"/>
    <w:rsid w:val="00AD6F0B"/>
    <w:rsid w:val="00AD7108"/>
    <w:rsid w:val="00AD73C1"/>
    <w:rsid w:val="00AD7721"/>
    <w:rsid w:val="00AD7B82"/>
    <w:rsid w:val="00AD7F03"/>
    <w:rsid w:val="00AE086B"/>
    <w:rsid w:val="00AE088F"/>
    <w:rsid w:val="00AE19AF"/>
    <w:rsid w:val="00AE1AE7"/>
    <w:rsid w:val="00AE1DA1"/>
    <w:rsid w:val="00AE22A1"/>
    <w:rsid w:val="00AE274F"/>
    <w:rsid w:val="00AE2EE5"/>
    <w:rsid w:val="00AE374B"/>
    <w:rsid w:val="00AE379E"/>
    <w:rsid w:val="00AE3E81"/>
    <w:rsid w:val="00AE40B4"/>
    <w:rsid w:val="00AE4398"/>
    <w:rsid w:val="00AE43F9"/>
    <w:rsid w:val="00AE4860"/>
    <w:rsid w:val="00AE4DC7"/>
    <w:rsid w:val="00AE4ED2"/>
    <w:rsid w:val="00AE570A"/>
    <w:rsid w:val="00AE5EDF"/>
    <w:rsid w:val="00AE61DE"/>
    <w:rsid w:val="00AE63C0"/>
    <w:rsid w:val="00AE65F9"/>
    <w:rsid w:val="00AE68DF"/>
    <w:rsid w:val="00AE6DB0"/>
    <w:rsid w:val="00AE701B"/>
    <w:rsid w:val="00AE7044"/>
    <w:rsid w:val="00AE70C6"/>
    <w:rsid w:val="00AE7267"/>
    <w:rsid w:val="00AE7374"/>
    <w:rsid w:val="00AE7E01"/>
    <w:rsid w:val="00AF0610"/>
    <w:rsid w:val="00AF0746"/>
    <w:rsid w:val="00AF10D4"/>
    <w:rsid w:val="00AF1CF1"/>
    <w:rsid w:val="00AF203E"/>
    <w:rsid w:val="00AF22FA"/>
    <w:rsid w:val="00AF32BA"/>
    <w:rsid w:val="00AF372C"/>
    <w:rsid w:val="00AF3F03"/>
    <w:rsid w:val="00AF43A7"/>
    <w:rsid w:val="00AF4631"/>
    <w:rsid w:val="00AF4BFE"/>
    <w:rsid w:val="00AF4D40"/>
    <w:rsid w:val="00AF5BC3"/>
    <w:rsid w:val="00AF6279"/>
    <w:rsid w:val="00AF7009"/>
    <w:rsid w:val="00AF7783"/>
    <w:rsid w:val="00AF77CB"/>
    <w:rsid w:val="00AF791F"/>
    <w:rsid w:val="00B00506"/>
    <w:rsid w:val="00B0151E"/>
    <w:rsid w:val="00B01694"/>
    <w:rsid w:val="00B018AE"/>
    <w:rsid w:val="00B02044"/>
    <w:rsid w:val="00B022C9"/>
    <w:rsid w:val="00B02DE2"/>
    <w:rsid w:val="00B02F70"/>
    <w:rsid w:val="00B02F81"/>
    <w:rsid w:val="00B0332D"/>
    <w:rsid w:val="00B03C62"/>
    <w:rsid w:val="00B04073"/>
    <w:rsid w:val="00B04DA4"/>
    <w:rsid w:val="00B052BD"/>
    <w:rsid w:val="00B05547"/>
    <w:rsid w:val="00B05AE8"/>
    <w:rsid w:val="00B05D58"/>
    <w:rsid w:val="00B065E2"/>
    <w:rsid w:val="00B065FA"/>
    <w:rsid w:val="00B06CAA"/>
    <w:rsid w:val="00B06F93"/>
    <w:rsid w:val="00B07174"/>
    <w:rsid w:val="00B07296"/>
    <w:rsid w:val="00B074E5"/>
    <w:rsid w:val="00B07AC6"/>
    <w:rsid w:val="00B10095"/>
    <w:rsid w:val="00B107F7"/>
    <w:rsid w:val="00B10D16"/>
    <w:rsid w:val="00B11047"/>
    <w:rsid w:val="00B11825"/>
    <w:rsid w:val="00B11E13"/>
    <w:rsid w:val="00B11F68"/>
    <w:rsid w:val="00B13382"/>
    <w:rsid w:val="00B13495"/>
    <w:rsid w:val="00B13555"/>
    <w:rsid w:val="00B1380B"/>
    <w:rsid w:val="00B13A75"/>
    <w:rsid w:val="00B1413B"/>
    <w:rsid w:val="00B147AF"/>
    <w:rsid w:val="00B14D51"/>
    <w:rsid w:val="00B15096"/>
    <w:rsid w:val="00B153D9"/>
    <w:rsid w:val="00B154C0"/>
    <w:rsid w:val="00B1559D"/>
    <w:rsid w:val="00B162A4"/>
    <w:rsid w:val="00B165B4"/>
    <w:rsid w:val="00B1660C"/>
    <w:rsid w:val="00B16B09"/>
    <w:rsid w:val="00B17012"/>
    <w:rsid w:val="00B17B9E"/>
    <w:rsid w:val="00B17C3A"/>
    <w:rsid w:val="00B17DEB"/>
    <w:rsid w:val="00B2068E"/>
    <w:rsid w:val="00B206AC"/>
    <w:rsid w:val="00B20B72"/>
    <w:rsid w:val="00B213E5"/>
    <w:rsid w:val="00B21479"/>
    <w:rsid w:val="00B21C60"/>
    <w:rsid w:val="00B22217"/>
    <w:rsid w:val="00B223B2"/>
    <w:rsid w:val="00B22E70"/>
    <w:rsid w:val="00B24576"/>
    <w:rsid w:val="00B25286"/>
    <w:rsid w:val="00B25652"/>
    <w:rsid w:val="00B2566B"/>
    <w:rsid w:val="00B258D8"/>
    <w:rsid w:val="00B260F4"/>
    <w:rsid w:val="00B263E5"/>
    <w:rsid w:val="00B26A49"/>
    <w:rsid w:val="00B26F54"/>
    <w:rsid w:val="00B27558"/>
    <w:rsid w:val="00B27A87"/>
    <w:rsid w:val="00B27FA9"/>
    <w:rsid w:val="00B300F8"/>
    <w:rsid w:val="00B30E71"/>
    <w:rsid w:val="00B30E82"/>
    <w:rsid w:val="00B310BE"/>
    <w:rsid w:val="00B31267"/>
    <w:rsid w:val="00B31CC9"/>
    <w:rsid w:val="00B322DB"/>
    <w:rsid w:val="00B32337"/>
    <w:rsid w:val="00B324D4"/>
    <w:rsid w:val="00B32941"/>
    <w:rsid w:val="00B32D69"/>
    <w:rsid w:val="00B339E6"/>
    <w:rsid w:val="00B33A10"/>
    <w:rsid w:val="00B33D6C"/>
    <w:rsid w:val="00B33E80"/>
    <w:rsid w:val="00B34280"/>
    <w:rsid w:val="00B344FC"/>
    <w:rsid w:val="00B34B41"/>
    <w:rsid w:val="00B35B2D"/>
    <w:rsid w:val="00B37153"/>
    <w:rsid w:val="00B372D9"/>
    <w:rsid w:val="00B37587"/>
    <w:rsid w:val="00B37CEE"/>
    <w:rsid w:val="00B37EB0"/>
    <w:rsid w:val="00B401DE"/>
    <w:rsid w:val="00B40387"/>
    <w:rsid w:val="00B404B4"/>
    <w:rsid w:val="00B40CAB"/>
    <w:rsid w:val="00B4179E"/>
    <w:rsid w:val="00B41B4E"/>
    <w:rsid w:val="00B42109"/>
    <w:rsid w:val="00B4257F"/>
    <w:rsid w:val="00B4279C"/>
    <w:rsid w:val="00B44D6E"/>
    <w:rsid w:val="00B44E4B"/>
    <w:rsid w:val="00B45456"/>
    <w:rsid w:val="00B454CC"/>
    <w:rsid w:val="00B45870"/>
    <w:rsid w:val="00B4598D"/>
    <w:rsid w:val="00B45B1F"/>
    <w:rsid w:val="00B46125"/>
    <w:rsid w:val="00B4630F"/>
    <w:rsid w:val="00B466EC"/>
    <w:rsid w:val="00B46A54"/>
    <w:rsid w:val="00B46F07"/>
    <w:rsid w:val="00B47051"/>
    <w:rsid w:val="00B47077"/>
    <w:rsid w:val="00B4709B"/>
    <w:rsid w:val="00B47670"/>
    <w:rsid w:val="00B476FF"/>
    <w:rsid w:val="00B47BC8"/>
    <w:rsid w:val="00B47C18"/>
    <w:rsid w:val="00B47D4E"/>
    <w:rsid w:val="00B50B0A"/>
    <w:rsid w:val="00B50D84"/>
    <w:rsid w:val="00B517BB"/>
    <w:rsid w:val="00B51842"/>
    <w:rsid w:val="00B519ED"/>
    <w:rsid w:val="00B51F0A"/>
    <w:rsid w:val="00B52040"/>
    <w:rsid w:val="00B52583"/>
    <w:rsid w:val="00B52BEB"/>
    <w:rsid w:val="00B535D0"/>
    <w:rsid w:val="00B53752"/>
    <w:rsid w:val="00B539CD"/>
    <w:rsid w:val="00B53C33"/>
    <w:rsid w:val="00B54297"/>
    <w:rsid w:val="00B54347"/>
    <w:rsid w:val="00B54634"/>
    <w:rsid w:val="00B54699"/>
    <w:rsid w:val="00B5526C"/>
    <w:rsid w:val="00B55528"/>
    <w:rsid w:val="00B5583A"/>
    <w:rsid w:val="00B55993"/>
    <w:rsid w:val="00B561A2"/>
    <w:rsid w:val="00B5639D"/>
    <w:rsid w:val="00B56D6A"/>
    <w:rsid w:val="00B56E8B"/>
    <w:rsid w:val="00B56ED7"/>
    <w:rsid w:val="00B574EE"/>
    <w:rsid w:val="00B57846"/>
    <w:rsid w:val="00B578E8"/>
    <w:rsid w:val="00B57FE8"/>
    <w:rsid w:val="00B608DC"/>
    <w:rsid w:val="00B6103D"/>
    <w:rsid w:val="00B6110B"/>
    <w:rsid w:val="00B612BE"/>
    <w:rsid w:val="00B615B9"/>
    <w:rsid w:val="00B6194F"/>
    <w:rsid w:val="00B61A7C"/>
    <w:rsid w:val="00B61DE8"/>
    <w:rsid w:val="00B61E4F"/>
    <w:rsid w:val="00B61FDA"/>
    <w:rsid w:val="00B623CE"/>
    <w:rsid w:val="00B62D5C"/>
    <w:rsid w:val="00B633A0"/>
    <w:rsid w:val="00B6374A"/>
    <w:rsid w:val="00B6376D"/>
    <w:rsid w:val="00B63EAF"/>
    <w:rsid w:val="00B640C2"/>
    <w:rsid w:val="00B641BF"/>
    <w:rsid w:val="00B643D3"/>
    <w:rsid w:val="00B64F7D"/>
    <w:rsid w:val="00B65111"/>
    <w:rsid w:val="00B6556D"/>
    <w:rsid w:val="00B65783"/>
    <w:rsid w:val="00B658C1"/>
    <w:rsid w:val="00B65A54"/>
    <w:rsid w:val="00B65C15"/>
    <w:rsid w:val="00B662B6"/>
    <w:rsid w:val="00B66594"/>
    <w:rsid w:val="00B66667"/>
    <w:rsid w:val="00B66A64"/>
    <w:rsid w:val="00B675A8"/>
    <w:rsid w:val="00B678DA"/>
    <w:rsid w:val="00B678EB"/>
    <w:rsid w:val="00B67CE2"/>
    <w:rsid w:val="00B70316"/>
    <w:rsid w:val="00B70D4A"/>
    <w:rsid w:val="00B71372"/>
    <w:rsid w:val="00B71B58"/>
    <w:rsid w:val="00B71D38"/>
    <w:rsid w:val="00B7241A"/>
    <w:rsid w:val="00B72645"/>
    <w:rsid w:val="00B72A07"/>
    <w:rsid w:val="00B72DAF"/>
    <w:rsid w:val="00B72DB9"/>
    <w:rsid w:val="00B72E73"/>
    <w:rsid w:val="00B73016"/>
    <w:rsid w:val="00B733EE"/>
    <w:rsid w:val="00B73896"/>
    <w:rsid w:val="00B73B1C"/>
    <w:rsid w:val="00B73EB3"/>
    <w:rsid w:val="00B7400B"/>
    <w:rsid w:val="00B7409E"/>
    <w:rsid w:val="00B742EB"/>
    <w:rsid w:val="00B747B7"/>
    <w:rsid w:val="00B74822"/>
    <w:rsid w:val="00B74973"/>
    <w:rsid w:val="00B74AFD"/>
    <w:rsid w:val="00B74D60"/>
    <w:rsid w:val="00B74ED6"/>
    <w:rsid w:val="00B75163"/>
    <w:rsid w:val="00B752F4"/>
    <w:rsid w:val="00B75406"/>
    <w:rsid w:val="00B75C7D"/>
    <w:rsid w:val="00B76361"/>
    <w:rsid w:val="00B76720"/>
    <w:rsid w:val="00B76A4A"/>
    <w:rsid w:val="00B7728B"/>
    <w:rsid w:val="00B777A0"/>
    <w:rsid w:val="00B77977"/>
    <w:rsid w:val="00B80368"/>
    <w:rsid w:val="00B80425"/>
    <w:rsid w:val="00B80498"/>
    <w:rsid w:val="00B8089F"/>
    <w:rsid w:val="00B80B62"/>
    <w:rsid w:val="00B81C5E"/>
    <w:rsid w:val="00B8206B"/>
    <w:rsid w:val="00B821B9"/>
    <w:rsid w:val="00B82E0C"/>
    <w:rsid w:val="00B83085"/>
    <w:rsid w:val="00B83979"/>
    <w:rsid w:val="00B83A81"/>
    <w:rsid w:val="00B83D15"/>
    <w:rsid w:val="00B84275"/>
    <w:rsid w:val="00B84451"/>
    <w:rsid w:val="00B849DD"/>
    <w:rsid w:val="00B84BD3"/>
    <w:rsid w:val="00B84F39"/>
    <w:rsid w:val="00B85A30"/>
    <w:rsid w:val="00B85F23"/>
    <w:rsid w:val="00B86039"/>
    <w:rsid w:val="00B862B9"/>
    <w:rsid w:val="00B866F3"/>
    <w:rsid w:val="00B86720"/>
    <w:rsid w:val="00B86F11"/>
    <w:rsid w:val="00B875C9"/>
    <w:rsid w:val="00B90A2C"/>
    <w:rsid w:val="00B90D82"/>
    <w:rsid w:val="00B911B1"/>
    <w:rsid w:val="00B91314"/>
    <w:rsid w:val="00B91340"/>
    <w:rsid w:val="00B91910"/>
    <w:rsid w:val="00B9213D"/>
    <w:rsid w:val="00B921A1"/>
    <w:rsid w:val="00B92246"/>
    <w:rsid w:val="00B92B35"/>
    <w:rsid w:val="00B92B59"/>
    <w:rsid w:val="00B92CE4"/>
    <w:rsid w:val="00B930EF"/>
    <w:rsid w:val="00B945A9"/>
    <w:rsid w:val="00B94865"/>
    <w:rsid w:val="00B9490B"/>
    <w:rsid w:val="00B954FD"/>
    <w:rsid w:val="00B95707"/>
    <w:rsid w:val="00B95ED4"/>
    <w:rsid w:val="00B95FE1"/>
    <w:rsid w:val="00B96351"/>
    <w:rsid w:val="00B96747"/>
    <w:rsid w:val="00B96F0A"/>
    <w:rsid w:val="00B97261"/>
    <w:rsid w:val="00B97749"/>
    <w:rsid w:val="00B97A64"/>
    <w:rsid w:val="00BA0003"/>
    <w:rsid w:val="00BA07DF"/>
    <w:rsid w:val="00BA09CD"/>
    <w:rsid w:val="00BA0A3B"/>
    <w:rsid w:val="00BA0D45"/>
    <w:rsid w:val="00BA141F"/>
    <w:rsid w:val="00BA19A2"/>
    <w:rsid w:val="00BA1B38"/>
    <w:rsid w:val="00BA207C"/>
    <w:rsid w:val="00BA2663"/>
    <w:rsid w:val="00BA2BC0"/>
    <w:rsid w:val="00BA3660"/>
    <w:rsid w:val="00BA3CED"/>
    <w:rsid w:val="00BA4972"/>
    <w:rsid w:val="00BA4A0C"/>
    <w:rsid w:val="00BA4BBE"/>
    <w:rsid w:val="00BA5186"/>
    <w:rsid w:val="00BA52E4"/>
    <w:rsid w:val="00BA6367"/>
    <w:rsid w:val="00BA68C7"/>
    <w:rsid w:val="00BA6E1B"/>
    <w:rsid w:val="00BA7346"/>
    <w:rsid w:val="00BA7A5B"/>
    <w:rsid w:val="00BA7FBC"/>
    <w:rsid w:val="00BB0595"/>
    <w:rsid w:val="00BB059F"/>
    <w:rsid w:val="00BB10C0"/>
    <w:rsid w:val="00BB127E"/>
    <w:rsid w:val="00BB1653"/>
    <w:rsid w:val="00BB16E3"/>
    <w:rsid w:val="00BB1B7C"/>
    <w:rsid w:val="00BB291E"/>
    <w:rsid w:val="00BB292A"/>
    <w:rsid w:val="00BB2CD2"/>
    <w:rsid w:val="00BB340B"/>
    <w:rsid w:val="00BB3424"/>
    <w:rsid w:val="00BB36FD"/>
    <w:rsid w:val="00BB3B15"/>
    <w:rsid w:val="00BB3CAB"/>
    <w:rsid w:val="00BB4703"/>
    <w:rsid w:val="00BB47B3"/>
    <w:rsid w:val="00BB4844"/>
    <w:rsid w:val="00BB4BE9"/>
    <w:rsid w:val="00BB4F58"/>
    <w:rsid w:val="00BB4FE0"/>
    <w:rsid w:val="00BB5847"/>
    <w:rsid w:val="00BB5FEF"/>
    <w:rsid w:val="00BB6112"/>
    <w:rsid w:val="00BB6167"/>
    <w:rsid w:val="00BB65F7"/>
    <w:rsid w:val="00BB662A"/>
    <w:rsid w:val="00BB694D"/>
    <w:rsid w:val="00BB6DBB"/>
    <w:rsid w:val="00BB772F"/>
    <w:rsid w:val="00BC02E3"/>
    <w:rsid w:val="00BC09F7"/>
    <w:rsid w:val="00BC0A48"/>
    <w:rsid w:val="00BC0C74"/>
    <w:rsid w:val="00BC1294"/>
    <w:rsid w:val="00BC12F2"/>
    <w:rsid w:val="00BC20DF"/>
    <w:rsid w:val="00BC21B8"/>
    <w:rsid w:val="00BC2A64"/>
    <w:rsid w:val="00BC2EC4"/>
    <w:rsid w:val="00BC32B7"/>
    <w:rsid w:val="00BC35D9"/>
    <w:rsid w:val="00BC3A8E"/>
    <w:rsid w:val="00BC3B19"/>
    <w:rsid w:val="00BC426B"/>
    <w:rsid w:val="00BC437B"/>
    <w:rsid w:val="00BC49F4"/>
    <w:rsid w:val="00BC4AE2"/>
    <w:rsid w:val="00BC51B4"/>
    <w:rsid w:val="00BC59DB"/>
    <w:rsid w:val="00BC653F"/>
    <w:rsid w:val="00BC67D2"/>
    <w:rsid w:val="00BC6963"/>
    <w:rsid w:val="00BC6D07"/>
    <w:rsid w:val="00BC6EFF"/>
    <w:rsid w:val="00BC6FBE"/>
    <w:rsid w:val="00BD003A"/>
    <w:rsid w:val="00BD0133"/>
    <w:rsid w:val="00BD0824"/>
    <w:rsid w:val="00BD0971"/>
    <w:rsid w:val="00BD0DB1"/>
    <w:rsid w:val="00BD140F"/>
    <w:rsid w:val="00BD15FA"/>
    <w:rsid w:val="00BD1C1E"/>
    <w:rsid w:val="00BD1D92"/>
    <w:rsid w:val="00BD2CDE"/>
    <w:rsid w:val="00BD2FA7"/>
    <w:rsid w:val="00BD310D"/>
    <w:rsid w:val="00BD310E"/>
    <w:rsid w:val="00BD41D1"/>
    <w:rsid w:val="00BD424D"/>
    <w:rsid w:val="00BD42D6"/>
    <w:rsid w:val="00BD45B1"/>
    <w:rsid w:val="00BD4792"/>
    <w:rsid w:val="00BD4A1F"/>
    <w:rsid w:val="00BD4AA4"/>
    <w:rsid w:val="00BD555F"/>
    <w:rsid w:val="00BD68BA"/>
    <w:rsid w:val="00BD76CC"/>
    <w:rsid w:val="00BE0148"/>
    <w:rsid w:val="00BE0D6B"/>
    <w:rsid w:val="00BE216F"/>
    <w:rsid w:val="00BE22BA"/>
    <w:rsid w:val="00BE2469"/>
    <w:rsid w:val="00BE2AD9"/>
    <w:rsid w:val="00BE3022"/>
    <w:rsid w:val="00BE3518"/>
    <w:rsid w:val="00BE3984"/>
    <w:rsid w:val="00BE41CD"/>
    <w:rsid w:val="00BE4D25"/>
    <w:rsid w:val="00BE5100"/>
    <w:rsid w:val="00BE5351"/>
    <w:rsid w:val="00BE5454"/>
    <w:rsid w:val="00BE5516"/>
    <w:rsid w:val="00BE5D93"/>
    <w:rsid w:val="00BE6898"/>
    <w:rsid w:val="00BE6C1E"/>
    <w:rsid w:val="00BE6E63"/>
    <w:rsid w:val="00BE6F5C"/>
    <w:rsid w:val="00BE6F98"/>
    <w:rsid w:val="00BE7381"/>
    <w:rsid w:val="00BF11F8"/>
    <w:rsid w:val="00BF1860"/>
    <w:rsid w:val="00BF1CEF"/>
    <w:rsid w:val="00BF209D"/>
    <w:rsid w:val="00BF2682"/>
    <w:rsid w:val="00BF269E"/>
    <w:rsid w:val="00BF2882"/>
    <w:rsid w:val="00BF2C4B"/>
    <w:rsid w:val="00BF3395"/>
    <w:rsid w:val="00BF35DE"/>
    <w:rsid w:val="00BF3945"/>
    <w:rsid w:val="00BF3A66"/>
    <w:rsid w:val="00BF3A6A"/>
    <w:rsid w:val="00BF3E73"/>
    <w:rsid w:val="00BF414A"/>
    <w:rsid w:val="00BF41EB"/>
    <w:rsid w:val="00BF4AA4"/>
    <w:rsid w:val="00BF4EBA"/>
    <w:rsid w:val="00BF57DE"/>
    <w:rsid w:val="00BF5878"/>
    <w:rsid w:val="00BF6568"/>
    <w:rsid w:val="00BF7719"/>
    <w:rsid w:val="00BF7BB0"/>
    <w:rsid w:val="00BF7F8E"/>
    <w:rsid w:val="00C00B0C"/>
    <w:rsid w:val="00C00E38"/>
    <w:rsid w:val="00C00EBF"/>
    <w:rsid w:val="00C01168"/>
    <w:rsid w:val="00C0181C"/>
    <w:rsid w:val="00C01ED3"/>
    <w:rsid w:val="00C02395"/>
    <w:rsid w:val="00C0281B"/>
    <w:rsid w:val="00C02A10"/>
    <w:rsid w:val="00C02C43"/>
    <w:rsid w:val="00C02DFF"/>
    <w:rsid w:val="00C03105"/>
    <w:rsid w:val="00C035A3"/>
    <w:rsid w:val="00C03B24"/>
    <w:rsid w:val="00C03FF6"/>
    <w:rsid w:val="00C051D6"/>
    <w:rsid w:val="00C05C2E"/>
    <w:rsid w:val="00C06235"/>
    <w:rsid w:val="00C062E5"/>
    <w:rsid w:val="00C06423"/>
    <w:rsid w:val="00C06820"/>
    <w:rsid w:val="00C06CDC"/>
    <w:rsid w:val="00C07593"/>
    <w:rsid w:val="00C079B9"/>
    <w:rsid w:val="00C1001D"/>
    <w:rsid w:val="00C10513"/>
    <w:rsid w:val="00C10E65"/>
    <w:rsid w:val="00C114C3"/>
    <w:rsid w:val="00C11588"/>
    <w:rsid w:val="00C117C8"/>
    <w:rsid w:val="00C11CF1"/>
    <w:rsid w:val="00C12F57"/>
    <w:rsid w:val="00C133E9"/>
    <w:rsid w:val="00C13632"/>
    <w:rsid w:val="00C13C7C"/>
    <w:rsid w:val="00C13FA6"/>
    <w:rsid w:val="00C141FD"/>
    <w:rsid w:val="00C14304"/>
    <w:rsid w:val="00C146E4"/>
    <w:rsid w:val="00C14A8F"/>
    <w:rsid w:val="00C14AC6"/>
    <w:rsid w:val="00C14C01"/>
    <w:rsid w:val="00C14E99"/>
    <w:rsid w:val="00C14FE8"/>
    <w:rsid w:val="00C1513F"/>
    <w:rsid w:val="00C15417"/>
    <w:rsid w:val="00C154E8"/>
    <w:rsid w:val="00C15503"/>
    <w:rsid w:val="00C15799"/>
    <w:rsid w:val="00C15973"/>
    <w:rsid w:val="00C159F2"/>
    <w:rsid w:val="00C159FD"/>
    <w:rsid w:val="00C15C4E"/>
    <w:rsid w:val="00C16DF5"/>
    <w:rsid w:val="00C16F67"/>
    <w:rsid w:val="00C17016"/>
    <w:rsid w:val="00C1723D"/>
    <w:rsid w:val="00C174D2"/>
    <w:rsid w:val="00C177AA"/>
    <w:rsid w:val="00C179E5"/>
    <w:rsid w:val="00C17B9F"/>
    <w:rsid w:val="00C17D03"/>
    <w:rsid w:val="00C17EBE"/>
    <w:rsid w:val="00C17FE8"/>
    <w:rsid w:val="00C204AE"/>
    <w:rsid w:val="00C20A63"/>
    <w:rsid w:val="00C20B29"/>
    <w:rsid w:val="00C20DAB"/>
    <w:rsid w:val="00C21885"/>
    <w:rsid w:val="00C2200A"/>
    <w:rsid w:val="00C229C7"/>
    <w:rsid w:val="00C248EB"/>
    <w:rsid w:val="00C24E2A"/>
    <w:rsid w:val="00C25535"/>
    <w:rsid w:val="00C25C01"/>
    <w:rsid w:val="00C27165"/>
    <w:rsid w:val="00C27746"/>
    <w:rsid w:val="00C27A07"/>
    <w:rsid w:val="00C27A59"/>
    <w:rsid w:val="00C27B11"/>
    <w:rsid w:val="00C27BDA"/>
    <w:rsid w:val="00C27FB6"/>
    <w:rsid w:val="00C30124"/>
    <w:rsid w:val="00C305A1"/>
    <w:rsid w:val="00C30719"/>
    <w:rsid w:val="00C30DA2"/>
    <w:rsid w:val="00C31056"/>
    <w:rsid w:val="00C31307"/>
    <w:rsid w:val="00C316DF"/>
    <w:rsid w:val="00C32030"/>
    <w:rsid w:val="00C323F6"/>
    <w:rsid w:val="00C32936"/>
    <w:rsid w:val="00C337E0"/>
    <w:rsid w:val="00C3386A"/>
    <w:rsid w:val="00C33A1D"/>
    <w:rsid w:val="00C33DA3"/>
    <w:rsid w:val="00C342B5"/>
    <w:rsid w:val="00C34828"/>
    <w:rsid w:val="00C34ACA"/>
    <w:rsid w:val="00C34E48"/>
    <w:rsid w:val="00C34F11"/>
    <w:rsid w:val="00C3500E"/>
    <w:rsid w:val="00C35029"/>
    <w:rsid w:val="00C352C5"/>
    <w:rsid w:val="00C35C4D"/>
    <w:rsid w:val="00C3635B"/>
    <w:rsid w:val="00C36C21"/>
    <w:rsid w:val="00C3708E"/>
    <w:rsid w:val="00C377A6"/>
    <w:rsid w:val="00C377B9"/>
    <w:rsid w:val="00C37FE0"/>
    <w:rsid w:val="00C4014D"/>
    <w:rsid w:val="00C40193"/>
    <w:rsid w:val="00C401B8"/>
    <w:rsid w:val="00C40E56"/>
    <w:rsid w:val="00C40F93"/>
    <w:rsid w:val="00C41235"/>
    <w:rsid w:val="00C412C3"/>
    <w:rsid w:val="00C41486"/>
    <w:rsid w:val="00C414F9"/>
    <w:rsid w:val="00C41887"/>
    <w:rsid w:val="00C41C44"/>
    <w:rsid w:val="00C41D33"/>
    <w:rsid w:val="00C425D6"/>
    <w:rsid w:val="00C425DE"/>
    <w:rsid w:val="00C43137"/>
    <w:rsid w:val="00C43F34"/>
    <w:rsid w:val="00C44676"/>
    <w:rsid w:val="00C4474F"/>
    <w:rsid w:val="00C44B90"/>
    <w:rsid w:val="00C45090"/>
    <w:rsid w:val="00C451CB"/>
    <w:rsid w:val="00C451F3"/>
    <w:rsid w:val="00C45256"/>
    <w:rsid w:val="00C45292"/>
    <w:rsid w:val="00C4582D"/>
    <w:rsid w:val="00C4595D"/>
    <w:rsid w:val="00C45B64"/>
    <w:rsid w:val="00C461A1"/>
    <w:rsid w:val="00C463F3"/>
    <w:rsid w:val="00C467CC"/>
    <w:rsid w:val="00C46C0C"/>
    <w:rsid w:val="00C46CBD"/>
    <w:rsid w:val="00C46DEA"/>
    <w:rsid w:val="00C47D94"/>
    <w:rsid w:val="00C47E29"/>
    <w:rsid w:val="00C50CD6"/>
    <w:rsid w:val="00C50DDD"/>
    <w:rsid w:val="00C5148F"/>
    <w:rsid w:val="00C52A2C"/>
    <w:rsid w:val="00C53652"/>
    <w:rsid w:val="00C53A05"/>
    <w:rsid w:val="00C53ECE"/>
    <w:rsid w:val="00C53F7C"/>
    <w:rsid w:val="00C5430C"/>
    <w:rsid w:val="00C545C3"/>
    <w:rsid w:val="00C54638"/>
    <w:rsid w:val="00C54C25"/>
    <w:rsid w:val="00C54D54"/>
    <w:rsid w:val="00C54E46"/>
    <w:rsid w:val="00C5513D"/>
    <w:rsid w:val="00C552EB"/>
    <w:rsid w:val="00C5547A"/>
    <w:rsid w:val="00C55689"/>
    <w:rsid w:val="00C55A6B"/>
    <w:rsid w:val="00C55F0F"/>
    <w:rsid w:val="00C56087"/>
    <w:rsid w:val="00C560EB"/>
    <w:rsid w:val="00C562B7"/>
    <w:rsid w:val="00C564C5"/>
    <w:rsid w:val="00C56BCB"/>
    <w:rsid w:val="00C56D92"/>
    <w:rsid w:val="00C56E44"/>
    <w:rsid w:val="00C56F90"/>
    <w:rsid w:val="00C56FBD"/>
    <w:rsid w:val="00C57234"/>
    <w:rsid w:val="00C6019F"/>
    <w:rsid w:val="00C601E9"/>
    <w:rsid w:val="00C604BE"/>
    <w:rsid w:val="00C607AD"/>
    <w:rsid w:val="00C6131F"/>
    <w:rsid w:val="00C61749"/>
    <w:rsid w:val="00C61A64"/>
    <w:rsid w:val="00C61CB3"/>
    <w:rsid w:val="00C61D55"/>
    <w:rsid w:val="00C61FA5"/>
    <w:rsid w:val="00C62341"/>
    <w:rsid w:val="00C623A3"/>
    <w:rsid w:val="00C633F3"/>
    <w:rsid w:val="00C6359B"/>
    <w:rsid w:val="00C6382A"/>
    <w:rsid w:val="00C6422D"/>
    <w:rsid w:val="00C64698"/>
    <w:rsid w:val="00C64A01"/>
    <w:rsid w:val="00C64C3C"/>
    <w:rsid w:val="00C650FE"/>
    <w:rsid w:val="00C654B0"/>
    <w:rsid w:val="00C656DF"/>
    <w:rsid w:val="00C6587E"/>
    <w:rsid w:val="00C65EE5"/>
    <w:rsid w:val="00C66072"/>
    <w:rsid w:val="00C6620D"/>
    <w:rsid w:val="00C6627D"/>
    <w:rsid w:val="00C667A8"/>
    <w:rsid w:val="00C66E27"/>
    <w:rsid w:val="00C66FF1"/>
    <w:rsid w:val="00C701DB"/>
    <w:rsid w:val="00C70416"/>
    <w:rsid w:val="00C70DAC"/>
    <w:rsid w:val="00C7197C"/>
    <w:rsid w:val="00C71996"/>
    <w:rsid w:val="00C71DD8"/>
    <w:rsid w:val="00C71E1E"/>
    <w:rsid w:val="00C71F1C"/>
    <w:rsid w:val="00C7207F"/>
    <w:rsid w:val="00C7250F"/>
    <w:rsid w:val="00C72821"/>
    <w:rsid w:val="00C7375B"/>
    <w:rsid w:val="00C7390D"/>
    <w:rsid w:val="00C73923"/>
    <w:rsid w:val="00C740A5"/>
    <w:rsid w:val="00C745F8"/>
    <w:rsid w:val="00C7461A"/>
    <w:rsid w:val="00C749FB"/>
    <w:rsid w:val="00C74BA0"/>
    <w:rsid w:val="00C74C65"/>
    <w:rsid w:val="00C74F4A"/>
    <w:rsid w:val="00C75155"/>
    <w:rsid w:val="00C751ED"/>
    <w:rsid w:val="00C753AF"/>
    <w:rsid w:val="00C75F8B"/>
    <w:rsid w:val="00C76417"/>
    <w:rsid w:val="00C76561"/>
    <w:rsid w:val="00C76A8B"/>
    <w:rsid w:val="00C772E8"/>
    <w:rsid w:val="00C773D1"/>
    <w:rsid w:val="00C80DC4"/>
    <w:rsid w:val="00C81243"/>
    <w:rsid w:val="00C81D67"/>
    <w:rsid w:val="00C82E92"/>
    <w:rsid w:val="00C835A1"/>
    <w:rsid w:val="00C837B3"/>
    <w:rsid w:val="00C83E1B"/>
    <w:rsid w:val="00C841E9"/>
    <w:rsid w:val="00C847BC"/>
    <w:rsid w:val="00C84A4D"/>
    <w:rsid w:val="00C84C74"/>
    <w:rsid w:val="00C853BB"/>
    <w:rsid w:val="00C854D3"/>
    <w:rsid w:val="00C8592C"/>
    <w:rsid w:val="00C85B36"/>
    <w:rsid w:val="00C85BEC"/>
    <w:rsid w:val="00C85F0A"/>
    <w:rsid w:val="00C867A1"/>
    <w:rsid w:val="00C8697D"/>
    <w:rsid w:val="00C87AA0"/>
    <w:rsid w:val="00C87C99"/>
    <w:rsid w:val="00C87E20"/>
    <w:rsid w:val="00C9040A"/>
    <w:rsid w:val="00C90640"/>
    <w:rsid w:val="00C91068"/>
    <w:rsid w:val="00C910A4"/>
    <w:rsid w:val="00C91A5C"/>
    <w:rsid w:val="00C91C7E"/>
    <w:rsid w:val="00C9200E"/>
    <w:rsid w:val="00C92414"/>
    <w:rsid w:val="00C92F21"/>
    <w:rsid w:val="00C937E1"/>
    <w:rsid w:val="00C93E97"/>
    <w:rsid w:val="00C93F27"/>
    <w:rsid w:val="00C947D5"/>
    <w:rsid w:val="00C949D1"/>
    <w:rsid w:val="00C94B60"/>
    <w:rsid w:val="00C9602D"/>
    <w:rsid w:val="00C97343"/>
    <w:rsid w:val="00C97A92"/>
    <w:rsid w:val="00CA0856"/>
    <w:rsid w:val="00CA0892"/>
    <w:rsid w:val="00CA0BAC"/>
    <w:rsid w:val="00CA13C7"/>
    <w:rsid w:val="00CA1485"/>
    <w:rsid w:val="00CA1C6E"/>
    <w:rsid w:val="00CA1F3B"/>
    <w:rsid w:val="00CA2274"/>
    <w:rsid w:val="00CA293C"/>
    <w:rsid w:val="00CA3125"/>
    <w:rsid w:val="00CA3511"/>
    <w:rsid w:val="00CA3A38"/>
    <w:rsid w:val="00CA3A71"/>
    <w:rsid w:val="00CA3F5A"/>
    <w:rsid w:val="00CA40DA"/>
    <w:rsid w:val="00CA43AE"/>
    <w:rsid w:val="00CA4415"/>
    <w:rsid w:val="00CA4442"/>
    <w:rsid w:val="00CA45EE"/>
    <w:rsid w:val="00CA4A2F"/>
    <w:rsid w:val="00CA4C4C"/>
    <w:rsid w:val="00CA52F3"/>
    <w:rsid w:val="00CA538A"/>
    <w:rsid w:val="00CA566C"/>
    <w:rsid w:val="00CA58CB"/>
    <w:rsid w:val="00CA58EF"/>
    <w:rsid w:val="00CA5AB6"/>
    <w:rsid w:val="00CA63A5"/>
    <w:rsid w:val="00CA63E9"/>
    <w:rsid w:val="00CA6F6C"/>
    <w:rsid w:val="00CA6F8E"/>
    <w:rsid w:val="00CA7276"/>
    <w:rsid w:val="00CA777C"/>
    <w:rsid w:val="00CA795A"/>
    <w:rsid w:val="00CA7B53"/>
    <w:rsid w:val="00CA7EA3"/>
    <w:rsid w:val="00CA7EBA"/>
    <w:rsid w:val="00CB0740"/>
    <w:rsid w:val="00CB0752"/>
    <w:rsid w:val="00CB07CF"/>
    <w:rsid w:val="00CB0B64"/>
    <w:rsid w:val="00CB0CA8"/>
    <w:rsid w:val="00CB0F15"/>
    <w:rsid w:val="00CB13AB"/>
    <w:rsid w:val="00CB16CF"/>
    <w:rsid w:val="00CB29B0"/>
    <w:rsid w:val="00CB29FF"/>
    <w:rsid w:val="00CB2EE7"/>
    <w:rsid w:val="00CB36AA"/>
    <w:rsid w:val="00CB465E"/>
    <w:rsid w:val="00CB4842"/>
    <w:rsid w:val="00CB49F5"/>
    <w:rsid w:val="00CB4CE6"/>
    <w:rsid w:val="00CB5A93"/>
    <w:rsid w:val="00CB6B3A"/>
    <w:rsid w:val="00CB79E8"/>
    <w:rsid w:val="00CB7F18"/>
    <w:rsid w:val="00CC0D66"/>
    <w:rsid w:val="00CC113D"/>
    <w:rsid w:val="00CC140C"/>
    <w:rsid w:val="00CC1439"/>
    <w:rsid w:val="00CC165B"/>
    <w:rsid w:val="00CC1F0E"/>
    <w:rsid w:val="00CC2B79"/>
    <w:rsid w:val="00CC2CE3"/>
    <w:rsid w:val="00CC36FB"/>
    <w:rsid w:val="00CC386C"/>
    <w:rsid w:val="00CC3BEE"/>
    <w:rsid w:val="00CC3C7E"/>
    <w:rsid w:val="00CC3D1A"/>
    <w:rsid w:val="00CC4382"/>
    <w:rsid w:val="00CC44DB"/>
    <w:rsid w:val="00CC4580"/>
    <w:rsid w:val="00CC4689"/>
    <w:rsid w:val="00CC486B"/>
    <w:rsid w:val="00CC48EB"/>
    <w:rsid w:val="00CC4988"/>
    <w:rsid w:val="00CC5343"/>
    <w:rsid w:val="00CC5529"/>
    <w:rsid w:val="00CC654D"/>
    <w:rsid w:val="00CC6D09"/>
    <w:rsid w:val="00CC6F3E"/>
    <w:rsid w:val="00CC7041"/>
    <w:rsid w:val="00CC788B"/>
    <w:rsid w:val="00CC7F76"/>
    <w:rsid w:val="00CD0019"/>
    <w:rsid w:val="00CD02EB"/>
    <w:rsid w:val="00CD045D"/>
    <w:rsid w:val="00CD140A"/>
    <w:rsid w:val="00CD17C5"/>
    <w:rsid w:val="00CD1FFD"/>
    <w:rsid w:val="00CD2A98"/>
    <w:rsid w:val="00CD2DB1"/>
    <w:rsid w:val="00CD382B"/>
    <w:rsid w:val="00CD39ED"/>
    <w:rsid w:val="00CD3A76"/>
    <w:rsid w:val="00CD3BD9"/>
    <w:rsid w:val="00CD412C"/>
    <w:rsid w:val="00CD4BC6"/>
    <w:rsid w:val="00CD4F0D"/>
    <w:rsid w:val="00CD50AF"/>
    <w:rsid w:val="00CD5687"/>
    <w:rsid w:val="00CD58EF"/>
    <w:rsid w:val="00CD59A8"/>
    <w:rsid w:val="00CD5D7C"/>
    <w:rsid w:val="00CD63CA"/>
    <w:rsid w:val="00CD6460"/>
    <w:rsid w:val="00CD6618"/>
    <w:rsid w:val="00CD6951"/>
    <w:rsid w:val="00CD73DB"/>
    <w:rsid w:val="00CD7E16"/>
    <w:rsid w:val="00CE0001"/>
    <w:rsid w:val="00CE01C6"/>
    <w:rsid w:val="00CE01F0"/>
    <w:rsid w:val="00CE07E4"/>
    <w:rsid w:val="00CE0B9B"/>
    <w:rsid w:val="00CE0E07"/>
    <w:rsid w:val="00CE149A"/>
    <w:rsid w:val="00CE209E"/>
    <w:rsid w:val="00CE2E31"/>
    <w:rsid w:val="00CE2F8C"/>
    <w:rsid w:val="00CE35B1"/>
    <w:rsid w:val="00CE374A"/>
    <w:rsid w:val="00CE3E15"/>
    <w:rsid w:val="00CE41DA"/>
    <w:rsid w:val="00CE45BF"/>
    <w:rsid w:val="00CE48E3"/>
    <w:rsid w:val="00CE4FD2"/>
    <w:rsid w:val="00CE5348"/>
    <w:rsid w:val="00CE5568"/>
    <w:rsid w:val="00CE55EA"/>
    <w:rsid w:val="00CE5A09"/>
    <w:rsid w:val="00CE5A52"/>
    <w:rsid w:val="00CE6020"/>
    <w:rsid w:val="00CE65A4"/>
    <w:rsid w:val="00CE660D"/>
    <w:rsid w:val="00CE6772"/>
    <w:rsid w:val="00CE67BE"/>
    <w:rsid w:val="00CE68A4"/>
    <w:rsid w:val="00CE68EA"/>
    <w:rsid w:val="00CE694F"/>
    <w:rsid w:val="00CE70ED"/>
    <w:rsid w:val="00CE738C"/>
    <w:rsid w:val="00CE7A19"/>
    <w:rsid w:val="00CE7B04"/>
    <w:rsid w:val="00CE7D28"/>
    <w:rsid w:val="00CE7D3F"/>
    <w:rsid w:val="00CE7EF6"/>
    <w:rsid w:val="00CF0181"/>
    <w:rsid w:val="00CF0695"/>
    <w:rsid w:val="00CF10A7"/>
    <w:rsid w:val="00CF10F2"/>
    <w:rsid w:val="00CF1757"/>
    <w:rsid w:val="00CF1878"/>
    <w:rsid w:val="00CF1BD8"/>
    <w:rsid w:val="00CF1D35"/>
    <w:rsid w:val="00CF212F"/>
    <w:rsid w:val="00CF231D"/>
    <w:rsid w:val="00CF2C26"/>
    <w:rsid w:val="00CF3B4A"/>
    <w:rsid w:val="00CF3C98"/>
    <w:rsid w:val="00CF47CC"/>
    <w:rsid w:val="00CF4DD6"/>
    <w:rsid w:val="00CF4E13"/>
    <w:rsid w:val="00CF515E"/>
    <w:rsid w:val="00CF526E"/>
    <w:rsid w:val="00CF5270"/>
    <w:rsid w:val="00CF552D"/>
    <w:rsid w:val="00CF560B"/>
    <w:rsid w:val="00CF562E"/>
    <w:rsid w:val="00CF609A"/>
    <w:rsid w:val="00CF64AD"/>
    <w:rsid w:val="00CF6974"/>
    <w:rsid w:val="00CF6A88"/>
    <w:rsid w:val="00CF6B07"/>
    <w:rsid w:val="00CF6CFF"/>
    <w:rsid w:val="00CF7082"/>
    <w:rsid w:val="00D0017D"/>
    <w:rsid w:val="00D00219"/>
    <w:rsid w:val="00D00254"/>
    <w:rsid w:val="00D0053D"/>
    <w:rsid w:val="00D0071B"/>
    <w:rsid w:val="00D00D44"/>
    <w:rsid w:val="00D00D88"/>
    <w:rsid w:val="00D01033"/>
    <w:rsid w:val="00D01B13"/>
    <w:rsid w:val="00D02E4C"/>
    <w:rsid w:val="00D035BD"/>
    <w:rsid w:val="00D03C2B"/>
    <w:rsid w:val="00D043B1"/>
    <w:rsid w:val="00D04628"/>
    <w:rsid w:val="00D04E61"/>
    <w:rsid w:val="00D04F32"/>
    <w:rsid w:val="00D04FD8"/>
    <w:rsid w:val="00D05290"/>
    <w:rsid w:val="00D05453"/>
    <w:rsid w:val="00D058D6"/>
    <w:rsid w:val="00D05CAD"/>
    <w:rsid w:val="00D06150"/>
    <w:rsid w:val="00D063D9"/>
    <w:rsid w:val="00D06849"/>
    <w:rsid w:val="00D07200"/>
    <w:rsid w:val="00D101F4"/>
    <w:rsid w:val="00D10216"/>
    <w:rsid w:val="00D106B2"/>
    <w:rsid w:val="00D10E94"/>
    <w:rsid w:val="00D110BC"/>
    <w:rsid w:val="00D11786"/>
    <w:rsid w:val="00D119A3"/>
    <w:rsid w:val="00D11BD0"/>
    <w:rsid w:val="00D11CEF"/>
    <w:rsid w:val="00D11DAD"/>
    <w:rsid w:val="00D122D3"/>
    <w:rsid w:val="00D1263C"/>
    <w:rsid w:val="00D12E87"/>
    <w:rsid w:val="00D13412"/>
    <w:rsid w:val="00D13891"/>
    <w:rsid w:val="00D13909"/>
    <w:rsid w:val="00D13AB8"/>
    <w:rsid w:val="00D13DAA"/>
    <w:rsid w:val="00D13FE1"/>
    <w:rsid w:val="00D14775"/>
    <w:rsid w:val="00D14987"/>
    <w:rsid w:val="00D14C61"/>
    <w:rsid w:val="00D14F62"/>
    <w:rsid w:val="00D15756"/>
    <w:rsid w:val="00D157A6"/>
    <w:rsid w:val="00D1581F"/>
    <w:rsid w:val="00D15B0A"/>
    <w:rsid w:val="00D15D5A"/>
    <w:rsid w:val="00D15F9A"/>
    <w:rsid w:val="00D16065"/>
    <w:rsid w:val="00D1686B"/>
    <w:rsid w:val="00D16974"/>
    <w:rsid w:val="00D16B5C"/>
    <w:rsid w:val="00D16C98"/>
    <w:rsid w:val="00D16D0A"/>
    <w:rsid w:val="00D16EE4"/>
    <w:rsid w:val="00D1744D"/>
    <w:rsid w:val="00D1795D"/>
    <w:rsid w:val="00D17DA9"/>
    <w:rsid w:val="00D17E95"/>
    <w:rsid w:val="00D20D3D"/>
    <w:rsid w:val="00D21045"/>
    <w:rsid w:val="00D21151"/>
    <w:rsid w:val="00D21643"/>
    <w:rsid w:val="00D218B8"/>
    <w:rsid w:val="00D21D85"/>
    <w:rsid w:val="00D22109"/>
    <w:rsid w:val="00D222B7"/>
    <w:rsid w:val="00D2267C"/>
    <w:rsid w:val="00D238AE"/>
    <w:rsid w:val="00D23E3B"/>
    <w:rsid w:val="00D240CA"/>
    <w:rsid w:val="00D244B4"/>
    <w:rsid w:val="00D245FC"/>
    <w:rsid w:val="00D24759"/>
    <w:rsid w:val="00D24CE4"/>
    <w:rsid w:val="00D251DD"/>
    <w:rsid w:val="00D259D6"/>
    <w:rsid w:val="00D25E8A"/>
    <w:rsid w:val="00D25F74"/>
    <w:rsid w:val="00D2670D"/>
    <w:rsid w:val="00D26C13"/>
    <w:rsid w:val="00D26F16"/>
    <w:rsid w:val="00D2733A"/>
    <w:rsid w:val="00D27461"/>
    <w:rsid w:val="00D275B8"/>
    <w:rsid w:val="00D275EA"/>
    <w:rsid w:val="00D3014E"/>
    <w:rsid w:val="00D301F2"/>
    <w:rsid w:val="00D319FB"/>
    <w:rsid w:val="00D31A98"/>
    <w:rsid w:val="00D31F9B"/>
    <w:rsid w:val="00D326E7"/>
    <w:rsid w:val="00D32DF0"/>
    <w:rsid w:val="00D32F4B"/>
    <w:rsid w:val="00D336F5"/>
    <w:rsid w:val="00D33C46"/>
    <w:rsid w:val="00D341B6"/>
    <w:rsid w:val="00D34C9A"/>
    <w:rsid w:val="00D35551"/>
    <w:rsid w:val="00D356DF"/>
    <w:rsid w:val="00D3596D"/>
    <w:rsid w:val="00D35FF3"/>
    <w:rsid w:val="00D36C7D"/>
    <w:rsid w:val="00D36CED"/>
    <w:rsid w:val="00D3756F"/>
    <w:rsid w:val="00D37C64"/>
    <w:rsid w:val="00D37D72"/>
    <w:rsid w:val="00D37EEB"/>
    <w:rsid w:val="00D37F33"/>
    <w:rsid w:val="00D406FA"/>
    <w:rsid w:val="00D40BBA"/>
    <w:rsid w:val="00D40D4B"/>
    <w:rsid w:val="00D4153C"/>
    <w:rsid w:val="00D415ED"/>
    <w:rsid w:val="00D4161D"/>
    <w:rsid w:val="00D4268A"/>
    <w:rsid w:val="00D428BE"/>
    <w:rsid w:val="00D42B69"/>
    <w:rsid w:val="00D42ECC"/>
    <w:rsid w:val="00D43D3E"/>
    <w:rsid w:val="00D43DE8"/>
    <w:rsid w:val="00D44363"/>
    <w:rsid w:val="00D4477D"/>
    <w:rsid w:val="00D45238"/>
    <w:rsid w:val="00D4549D"/>
    <w:rsid w:val="00D4611D"/>
    <w:rsid w:val="00D46649"/>
    <w:rsid w:val="00D466DB"/>
    <w:rsid w:val="00D46A31"/>
    <w:rsid w:val="00D46A4D"/>
    <w:rsid w:val="00D46C3D"/>
    <w:rsid w:val="00D46E0F"/>
    <w:rsid w:val="00D47B70"/>
    <w:rsid w:val="00D501BD"/>
    <w:rsid w:val="00D5037D"/>
    <w:rsid w:val="00D503AC"/>
    <w:rsid w:val="00D50BD3"/>
    <w:rsid w:val="00D51111"/>
    <w:rsid w:val="00D51267"/>
    <w:rsid w:val="00D512D0"/>
    <w:rsid w:val="00D51BDD"/>
    <w:rsid w:val="00D51CF7"/>
    <w:rsid w:val="00D51E82"/>
    <w:rsid w:val="00D524C5"/>
    <w:rsid w:val="00D529A2"/>
    <w:rsid w:val="00D52A8A"/>
    <w:rsid w:val="00D53340"/>
    <w:rsid w:val="00D53AAD"/>
    <w:rsid w:val="00D53C2B"/>
    <w:rsid w:val="00D541A4"/>
    <w:rsid w:val="00D54531"/>
    <w:rsid w:val="00D545A8"/>
    <w:rsid w:val="00D5525B"/>
    <w:rsid w:val="00D5570B"/>
    <w:rsid w:val="00D55A30"/>
    <w:rsid w:val="00D55C50"/>
    <w:rsid w:val="00D55C9A"/>
    <w:rsid w:val="00D56404"/>
    <w:rsid w:val="00D56693"/>
    <w:rsid w:val="00D56720"/>
    <w:rsid w:val="00D56B3E"/>
    <w:rsid w:val="00D56E5F"/>
    <w:rsid w:val="00D5736A"/>
    <w:rsid w:val="00D578C5"/>
    <w:rsid w:val="00D5796F"/>
    <w:rsid w:val="00D57B69"/>
    <w:rsid w:val="00D57CC4"/>
    <w:rsid w:val="00D60150"/>
    <w:rsid w:val="00D6015F"/>
    <w:rsid w:val="00D6052D"/>
    <w:rsid w:val="00D60A8D"/>
    <w:rsid w:val="00D61186"/>
    <w:rsid w:val="00D61230"/>
    <w:rsid w:val="00D61A5F"/>
    <w:rsid w:val="00D61AD7"/>
    <w:rsid w:val="00D61AF5"/>
    <w:rsid w:val="00D61B2E"/>
    <w:rsid w:val="00D61C51"/>
    <w:rsid w:val="00D62379"/>
    <w:rsid w:val="00D62994"/>
    <w:rsid w:val="00D62F6A"/>
    <w:rsid w:val="00D632D9"/>
    <w:rsid w:val="00D63CBB"/>
    <w:rsid w:val="00D63D51"/>
    <w:rsid w:val="00D63E69"/>
    <w:rsid w:val="00D63F26"/>
    <w:rsid w:val="00D63F83"/>
    <w:rsid w:val="00D6428B"/>
    <w:rsid w:val="00D6433F"/>
    <w:rsid w:val="00D64903"/>
    <w:rsid w:val="00D65203"/>
    <w:rsid w:val="00D65259"/>
    <w:rsid w:val="00D65447"/>
    <w:rsid w:val="00D65AAC"/>
    <w:rsid w:val="00D65AC9"/>
    <w:rsid w:val="00D6738F"/>
    <w:rsid w:val="00D67BF9"/>
    <w:rsid w:val="00D67CCE"/>
    <w:rsid w:val="00D67DD0"/>
    <w:rsid w:val="00D70598"/>
    <w:rsid w:val="00D706DA"/>
    <w:rsid w:val="00D70C65"/>
    <w:rsid w:val="00D70CF3"/>
    <w:rsid w:val="00D70F29"/>
    <w:rsid w:val="00D71361"/>
    <w:rsid w:val="00D71895"/>
    <w:rsid w:val="00D71DF3"/>
    <w:rsid w:val="00D72A3E"/>
    <w:rsid w:val="00D72AB7"/>
    <w:rsid w:val="00D72DF7"/>
    <w:rsid w:val="00D72EB0"/>
    <w:rsid w:val="00D737AA"/>
    <w:rsid w:val="00D747CB"/>
    <w:rsid w:val="00D74CE9"/>
    <w:rsid w:val="00D7555A"/>
    <w:rsid w:val="00D759E2"/>
    <w:rsid w:val="00D75B76"/>
    <w:rsid w:val="00D7620F"/>
    <w:rsid w:val="00D7638C"/>
    <w:rsid w:val="00D76495"/>
    <w:rsid w:val="00D769AB"/>
    <w:rsid w:val="00D77350"/>
    <w:rsid w:val="00D773EC"/>
    <w:rsid w:val="00D77624"/>
    <w:rsid w:val="00D7776D"/>
    <w:rsid w:val="00D77803"/>
    <w:rsid w:val="00D778E6"/>
    <w:rsid w:val="00D77DE9"/>
    <w:rsid w:val="00D8097F"/>
    <w:rsid w:val="00D80E14"/>
    <w:rsid w:val="00D81201"/>
    <w:rsid w:val="00D814E9"/>
    <w:rsid w:val="00D816DB"/>
    <w:rsid w:val="00D81DA3"/>
    <w:rsid w:val="00D81FA1"/>
    <w:rsid w:val="00D8211D"/>
    <w:rsid w:val="00D826AC"/>
    <w:rsid w:val="00D82903"/>
    <w:rsid w:val="00D82960"/>
    <w:rsid w:val="00D82B55"/>
    <w:rsid w:val="00D82EBB"/>
    <w:rsid w:val="00D83111"/>
    <w:rsid w:val="00D8352B"/>
    <w:rsid w:val="00D83748"/>
    <w:rsid w:val="00D83981"/>
    <w:rsid w:val="00D83ABD"/>
    <w:rsid w:val="00D83BB2"/>
    <w:rsid w:val="00D8417A"/>
    <w:rsid w:val="00D84247"/>
    <w:rsid w:val="00D84397"/>
    <w:rsid w:val="00D845C3"/>
    <w:rsid w:val="00D8460D"/>
    <w:rsid w:val="00D84795"/>
    <w:rsid w:val="00D84A68"/>
    <w:rsid w:val="00D84B39"/>
    <w:rsid w:val="00D84BC4"/>
    <w:rsid w:val="00D84D5A"/>
    <w:rsid w:val="00D85E64"/>
    <w:rsid w:val="00D8643B"/>
    <w:rsid w:val="00D86AD4"/>
    <w:rsid w:val="00D86E5F"/>
    <w:rsid w:val="00D86E7F"/>
    <w:rsid w:val="00D87097"/>
    <w:rsid w:val="00D875A2"/>
    <w:rsid w:val="00D87A65"/>
    <w:rsid w:val="00D87FF4"/>
    <w:rsid w:val="00D900F9"/>
    <w:rsid w:val="00D904EB"/>
    <w:rsid w:val="00D90809"/>
    <w:rsid w:val="00D909A8"/>
    <w:rsid w:val="00D90AA0"/>
    <w:rsid w:val="00D90EE9"/>
    <w:rsid w:val="00D90F17"/>
    <w:rsid w:val="00D913F5"/>
    <w:rsid w:val="00D914AE"/>
    <w:rsid w:val="00D914E0"/>
    <w:rsid w:val="00D91C6B"/>
    <w:rsid w:val="00D91C9B"/>
    <w:rsid w:val="00D91F2A"/>
    <w:rsid w:val="00D92053"/>
    <w:rsid w:val="00D920FE"/>
    <w:rsid w:val="00D922D2"/>
    <w:rsid w:val="00D925FC"/>
    <w:rsid w:val="00D92716"/>
    <w:rsid w:val="00D92C80"/>
    <w:rsid w:val="00D92CD8"/>
    <w:rsid w:val="00D92E74"/>
    <w:rsid w:val="00D92EE9"/>
    <w:rsid w:val="00D934EC"/>
    <w:rsid w:val="00D948C5"/>
    <w:rsid w:val="00D94BFB"/>
    <w:rsid w:val="00D954F9"/>
    <w:rsid w:val="00D95B12"/>
    <w:rsid w:val="00D95E92"/>
    <w:rsid w:val="00D95F35"/>
    <w:rsid w:val="00D9653A"/>
    <w:rsid w:val="00D96668"/>
    <w:rsid w:val="00D968EA"/>
    <w:rsid w:val="00D96A78"/>
    <w:rsid w:val="00D96E7C"/>
    <w:rsid w:val="00D9737D"/>
    <w:rsid w:val="00D97652"/>
    <w:rsid w:val="00D97AB1"/>
    <w:rsid w:val="00D97B80"/>
    <w:rsid w:val="00DA00B0"/>
    <w:rsid w:val="00DA0250"/>
    <w:rsid w:val="00DA0D51"/>
    <w:rsid w:val="00DA1A57"/>
    <w:rsid w:val="00DA1A9D"/>
    <w:rsid w:val="00DA1DF8"/>
    <w:rsid w:val="00DA22AA"/>
    <w:rsid w:val="00DA245C"/>
    <w:rsid w:val="00DA25BD"/>
    <w:rsid w:val="00DA25C2"/>
    <w:rsid w:val="00DA2F01"/>
    <w:rsid w:val="00DA46B3"/>
    <w:rsid w:val="00DA498D"/>
    <w:rsid w:val="00DA4D7D"/>
    <w:rsid w:val="00DA5612"/>
    <w:rsid w:val="00DA7AAB"/>
    <w:rsid w:val="00DA7D6F"/>
    <w:rsid w:val="00DA7ED7"/>
    <w:rsid w:val="00DA7F97"/>
    <w:rsid w:val="00DB0400"/>
    <w:rsid w:val="00DB04B9"/>
    <w:rsid w:val="00DB06A9"/>
    <w:rsid w:val="00DB1828"/>
    <w:rsid w:val="00DB19B9"/>
    <w:rsid w:val="00DB19FB"/>
    <w:rsid w:val="00DB1FB1"/>
    <w:rsid w:val="00DB211C"/>
    <w:rsid w:val="00DB2D4C"/>
    <w:rsid w:val="00DB3006"/>
    <w:rsid w:val="00DB3615"/>
    <w:rsid w:val="00DB3C2A"/>
    <w:rsid w:val="00DB3EEF"/>
    <w:rsid w:val="00DB4021"/>
    <w:rsid w:val="00DB4318"/>
    <w:rsid w:val="00DB450C"/>
    <w:rsid w:val="00DB4626"/>
    <w:rsid w:val="00DB4D28"/>
    <w:rsid w:val="00DB4DE6"/>
    <w:rsid w:val="00DB4EFD"/>
    <w:rsid w:val="00DB5FE3"/>
    <w:rsid w:val="00DB63B9"/>
    <w:rsid w:val="00DB666F"/>
    <w:rsid w:val="00DB6800"/>
    <w:rsid w:val="00DB69AF"/>
    <w:rsid w:val="00DB70AE"/>
    <w:rsid w:val="00DB724F"/>
    <w:rsid w:val="00DB7A5D"/>
    <w:rsid w:val="00DC0777"/>
    <w:rsid w:val="00DC0BEA"/>
    <w:rsid w:val="00DC0EEF"/>
    <w:rsid w:val="00DC0F06"/>
    <w:rsid w:val="00DC103E"/>
    <w:rsid w:val="00DC112E"/>
    <w:rsid w:val="00DC1288"/>
    <w:rsid w:val="00DC1426"/>
    <w:rsid w:val="00DC1539"/>
    <w:rsid w:val="00DC1728"/>
    <w:rsid w:val="00DC1835"/>
    <w:rsid w:val="00DC1913"/>
    <w:rsid w:val="00DC22B7"/>
    <w:rsid w:val="00DC2333"/>
    <w:rsid w:val="00DC259C"/>
    <w:rsid w:val="00DC330F"/>
    <w:rsid w:val="00DC33D1"/>
    <w:rsid w:val="00DC3435"/>
    <w:rsid w:val="00DC39C2"/>
    <w:rsid w:val="00DC3DE3"/>
    <w:rsid w:val="00DC418D"/>
    <w:rsid w:val="00DC4493"/>
    <w:rsid w:val="00DC4674"/>
    <w:rsid w:val="00DC4973"/>
    <w:rsid w:val="00DC4A0B"/>
    <w:rsid w:val="00DC4ADB"/>
    <w:rsid w:val="00DC4B57"/>
    <w:rsid w:val="00DC547F"/>
    <w:rsid w:val="00DC5610"/>
    <w:rsid w:val="00DC5A91"/>
    <w:rsid w:val="00DC6057"/>
    <w:rsid w:val="00DC65A8"/>
    <w:rsid w:val="00DC70AE"/>
    <w:rsid w:val="00DC75E0"/>
    <w:rsid w:val="00DC7A96"/>
    <w:rsid w:val="00DD0665"/>
    <w:rsid w:val="00DD092E"/>
    <w:rsid w:val="00DD130D"/>
    <w:rsid w:val="00DD16C6"/>
    <w:rsid w:val="00DD1876"/>
    <w:rsid w:val="00DD18C1"/>
    <w:rsid w:val="00DD1BD6"/>
    <w:rsid w:val="00DD1E3C"/>
    <w:rsid w:val="00DD2189"/>
    <w:rsid w:val="00DD24A6"/>
    <w:rsid w:val="00DD2501"/>
    <w:rsid w:val="00DD25BE"/>
    <w:rsid w:val="00DD2740"/>
    <w:rsid w:val="00DD2C9D"/>
    <w:rsid w:val="00DD31F8"/>
    <w:rsid w:val="00DD331E"/>
    <w:rsid w:val="00DD340A"/>
    <w:rsid w:val="00DD3410"/>
    <w:rsid w:val="00DD369F"/>
    <w:rsid w:val="00DD36D3"/>
    <w:rsid w:val="00DD38B3"/>
    <w:rsid w:val="00DD3C5F"/>
    <w:rsid w:val="00DD3FBC"/>
    <w:rsid w:val="00DD48C0"/>
    <w:rsid w:val="00DD4AD5"/>
    <w:rsid w:val="00DD5032"/>
    <w:rsid w:val="00DD5274"/>
    <w:rsid w:val="00DD5640"/>
    <w:rsid w:val="00DD5A8F"/>
    <w:rsid w:val="00DD5C81"/>
    <w:rsid w:val="00DD5FA1"/>
    <w:rsid w:val="00DD657B"/>
    <w:rsid w:val="00DD7292"/>
    <w:rsid w:val="00DE028B"/>
    <w:rsid w:val="00DE074D"/>
    <w:rsid w:val="00DE0770"/>
    <w:rsid w:val="00DE0C9C"/>
    <w:rsid w:val="00DE130D"/>
    <w:rsid w:val="00DE15B9"/>
    <w:rsid w:val="00DE160A"/>
    <w:rsid w:val="00DE1D57"/>
    <w:rsid w:val="00DE1E2B"/>
    <w:rsid w:val="00DE1F70"/>
    <w:rsid w:val="00DE2381"/>
    <w:rsid w:val="00DE2A5E"/>
    <w:rsid w:val="00DE2DC0"/>
    <w:rsid w:val="00DE325A"/>
    <w:rsid w:val="00DE34A6"/>
    <w:rsid w:val="00DE397C"/>
    <w:rsid w:val="00DE3A67"/>
    <w:rsid w:val="00DE3E7D"/>
    <w:rsid w:val="00DE42C4"/>
    <w:rsid w:val="00DE4317"/>
    <w:rsid w:val="00DE44A5"/>
    <w:rsid w:val="00DE4D80"/>
    <w:rsid w:val="00DE5644"/>
    <w:rsid w:val="00DE5887"/>
    <w:rsid w:val="00DE5AFB"/>
    <w:rsid w:val="00DE5B08"/>
    <w:rsid w:val="00DE5F02"/>
    <w:rsid w:val="00DE5FF4"/>
    <w:rsid w:val="00DE626F"/>
    <w:rsid w:val="00DE69BE"/>
    <w:rsid w:val="00DE74B4"/>
    <w:rsid w:val="00DE7734"/>
    <w:rsid w:val="00DE7DE0"/>
    <w:rsid w:val="00DF0E16"/>
    <w:rsid w:val="00DF14E2"/>
    <w:rsid w:val="00DF1649"/>
    <w:rsid w:val="00DF166D"/>
    <w:rsid w:val="00DF1877"/>
    <w:rsid w:val="00DF21D8"/>
    <w:rsid w:val="00DF26DA"/>
    <w:rsid w:val="00DF272F"/>
    <w:rsid w:val="00DF2C34"/>
    <w:rsid w:val="00DF2D9C"/>
    <w:rsid w:val="00DF2E30"/>
    <w:rsid w:val="00DF308A"/>
    <w:rsid w:val="00DF31AF"/>
    <w:rsid w:val="00DF32B4"/>
    <w:rsid w:val="00DF3618"/>
    <w:rsid w:val="00DF3A37"/>
    <w:rsid w:val="00DF3D05"/>
    <w:rsid w:val="00DF3D50"/>
    <w:rsid w:val="00DF4324"/>
    <w:rsid w:val="00DF4971"/>
    <w:rsid w:val="00DF4FD1"/>
    <w:rsid w:val="00DF51BD"/>
    <w:rsid w:val="00DF52A9"/>
    <w:rsid w:val="00DF598D"/>
    <w:rsid w:val="00DF5E0A"/>
    <w:rsid w:val="00DF642B"/>
    <w:rsid w:val="00DF71E1"/>
    <w:rsid w:val="00DF7619"/>
    <w:rsid w:val="00DF79B9"/>
    <w:rsid w:val="00DF7E11"/>
    <w:rsid w:val="00E00645"/>
    <w:rsid w:val="00E00C37"/>
    <w:rsid w:val="00E00C5A"/>
    <w:rsid w:val="00E01008"/>
    <w:rsid w:val="00E010DA"/>
    <w:rsid w:val="00E01330"/>
    <w:rsid w:val="00E01335"/>
    <w:rsid w:val="00E0192D"/>
    <w:rsid w:val="00E01A6C"/>
    <w:rsid w:val="00E02350"/>
    <w:rsid w:val="00E02359"/>
    <w:rsid w:val="00E023B5"/>
    <w:rsid w:val="00E028F1"/>
    <w:rsid w:val="00E02938"/>
    <w:rsid w:val="00E02C05"/>
    <w:rsid w:val="00E02E5C"/>
    <w:rsid w:val="00E0352D"/>
    <w:rsid w:val="00E03C8A"/>
    <w:rsid w:val="00E03F57"/>
    <w:rsid w:val="00E04431"/>
    <w:rsid w:val="00E04488"/>
    <w:rsid w:val="00E04536"/>
    <w:rsid w:val="00E0489B"/>
    <w:rsid w:val="00E048B3"/>
    <w:rsid w:val="00E05ACC"/>
    <w:rsid w:val="00E061BF"/>
    <w:rsid w:val="00E069B8"/>
    <w:rsid w:val="00E07284"/>
    <w:rsid w:val="00E07297"/>
    <w:rsid w:val="00E073F1"/>
    <w:rsid w:val="00E07778"/>
    <w:rsid w:val="00E078B3"/>
    <w:rsid w:val="00E10056"/>
    <w:rsid w:val="00E104E3"/>
    <w:rsid w:val="00E10615"/>
    <w:rsid w:val="00E10CBB"/>
    <w:rsid w:val="00E111B2"/>
    <w:rsid w:val="00E1179D"/>
    <w:rsid w:val="00E11B3A"/>
    <w:rsid w:val="00E11F55"/>
    <w:rsid w:val="00E122D9"/>
    <w:rsid w:val="00E12589"/>
    <w:rsid w:val="00E12785"/>
    <w:rsid w:val="00E1280E"/>
    <w:rsid w:val="00E12C56"/>
    <w:rsid w:val="00E13129"/>
    <w:rsid w:val="00E13162"/>
    <w:rsid w:val="00E132AD"/>
    <w:rsid w:val="00E1333E"/>
    <w:rsid w:val="00E137DB"/>
    <w:rsid w:val="00E1481D"/>
    <w:rsid w:val="00E16197"/>
    <w:rsid w:val="00E166A4"/>
    <w:rsid w:val="00E172A6"/>
    <w:rsid w:val="00E174AC"/>
    <w:rsid w:val="00E1756F"/>
    <w:rsid w:val="00E1770C"/>
    <w:rsid w:val="00E177CD"/>
    <w:rsid w:val="00E17840"/>
    <w:rsid w:val="00E20DB3"/>
    <w:rsid w:val="00E20E8A"/>
    <w:rsid w:val="00E212C0"/>
    <w:rsid w:val="00E21365"/>
    <w:rsid w:val="00E21E0B"/>
    <w:rsid w:val="00E21EF8"/>
    <w:rsid w:val="00E22191"/>
    <w:rsid w:val="00E229A4"/>
    <w:rsid w:val="00E23117"/>
    <w:rsid w:val="00E233BF"/>
    <w:rsid w:val="00E234D4"/>
    <w:rsid w:val="00E2362A"/>
    <w:rsid w:val="00E23E8D"/>
    <w:rsid w:val="00E2469B"/>
    <w:rsid w:val="00E2480D"/>
    <w:rsid w:val="00E24C37"/>
    <w:rsid w:val="00E25792"/>
    <w:rsid w:val="00E258BC"/>
    <w:rsid w:val="00E25953"/>
    <w:rsid w:val="00E25D84"/>
    <w:rsid w:val="00E2612B"/>
    <w:rsid w:val="00E2630C"/>
    <w:rsid w:val="00E26602"/>
    <w:rsid w:val="00E267E8"/>
    <w:rsid w:val="00E2696C"/>
    <w:rsid w:val="00E26A24"/>
    <w:rsid w:val="00E277F4"/>
    <w:rsid w:val="00E27995"/>
    <w:rsid w:val="00E30552"/>
    <w:rsid w:val="00E3148D"/>
    <w:rsid w:val="00E31566"/>
    <w:rsid w:val="00E3157F"/>
    <w:rsid w:val="00E31D69"/>
    <w:rsid w:val="00E31E11"/>
    <w:rsid w:val="00E31FAE"/>
    <w:rsid w:val="00E32691"/>
    <w:rsid w:val="00E333E0"/>
    <w:rsid w:val="00E33AED"/>
    <w:rsid w:val="00E33D29"/>
    <w:rsid w:val="00E342FD"/>
    <w:rsid w:val="00E34354"/>
    <w:rsid w:val="00E344E7"/>
    <w:rsid w:val="00E34838"/>
    <w:rsid w:val="00E3583B"/>
    <w:rsid w:val="00E358FD"/>
    <w:rsid w:val="00E35BF2"/>
    <w:rsid w:val="00E35D44"/>
    <w:rsid w:val="00E3664E"/>
    <w:rsid w:val="00E367FB"/>
    <w:rsid w:val="00E36840"/>
    <w:rsid w:val="00E373BD"/>
    <w:rsid w:val="00E376C4"/>
    <w:rsid w:val="00E37730"/>
    <w:rsid w:val="00E37B7F"/>
    <w:rsid w:val="00E40AC6"/>
    <w:rsid w:val="00E40C05"/>
    <w:rsid w:val="00E41972"/>
    <w:rsid w:val="00E41A36"/>
    <w:rsid w:val="00E41BEC"/>
    <w:rsid w:val="00E42C27"/>
    <w:rsid w:val="00E42C4E"/>
    <w:rsid w:val="00E431DC"/>
    <w:rsid w:val="00E440E8"/>
    <w:rsid w:val="00E44616"/>
    <w:rsid w:val="00E448C8"/>
    <w:rsid w:val="00E453DD"/>
    <w:rsid w:val="00E45D8A"/>
    <w:rsid w:val="00E46565"/>
    <w:rsid w:val="00E465A2"/>
    <w:rsid w:val="00E4704E"/>
    <w:rsid w:val="00E47155"/>
    <w:rsid w:val="00E4735A"/>
    <w:rsid w:val="00E4744F"/>
    <w:rsid w:val="00E47450"/>
    <w:rsid w:val="00E474D2"/>
    <w:rsid w:val="00E47C33"/>
    <w:rsid w:val="00E47CAC"/>
    <w:rsid w:val="00E47E07"/>
    <w:rsid w:val="00E47F32"/>
    <w:rsid w:val="00E50699"/>
    <w:rsid w:val="00E50B3D"/>
    <w:rsid w:val="00E50D32"/>
    <w:rsid w:val="00E5123D"/>
    <w:rsid w:val="00E514B4"/>
    <w:rsid w:val="00E51A25"/>
    <w:rsid w:val="00E51DDF"/>
    <w:rsid w:val="00E52255"/>
    <w:rsid w:val="00E52C36"/>
    <w:rsid w:val="00E52E6B"/>
    <w:rsid w:val="00E53294"/>
    <w:rsid w:val="00E53671"/>
    <w:rsid w:val="00E53FB6"/>
    <w:rsid w:val="00E53FE5"/>
    <w:rsid w:val="00E540CD"/>
    <w:rsid w:val="00E5416A"/>
    <w:rsid w:val="00E5487F"/>
    <w:rsid w:val="00E554B7"/>
    <w:rsid w:val="00E5556C"/>
    <w:rsid w:val="00E55938"/>
    <w:rsid w:val="00E55BB0"/>
    <w:rsid w:val="00E55BE4"/>
    <w:rsid w:val="00E5607A"/>
    <w:rsid w:val="00E5647F"/>
    <w:rsid w:val="00E565C0"/>
    <w:rsid w:val="00E569DA"/>
    <w:rsid w:val="00E56CB9"/>
    <w:rsid w:val="00E57418"/>
    <w:rsid w:val="00E57F84"/>
    <w:rsid w:val="00E60090"/>
    <w:rsid w:val="00E60314"/>
    <w:rsid w:val="00E613FE"/>
    <w:rsid w:val="00E61664"/>
    <w:rsid w:val="00E616CF"/>
    <w:rsid w:val="00E618A0"/>
    <w:rsid w:val="00E6248B"/>
    <w:rsid w:val="00E625EC"/>
    <w:rsid w:val="00E62E04"/>
    <w:rsid w:val="00E63146"/>
    <w:rsid w:val="00E633E9"/>
    <w:rsid w:val="00E64B78"/>
    <w:rsid w:val="00E656C9"/>
    <w:rsid w:val="00E65B3C"/>
    <w:rsid w:val="00E65FD3"/>
    <w:rsid w:val="00E66140"/>
    <w:rsid w:val="00E665F1"/>
    <w:rsid w:val="00E66A65"/>
    <w:rsid w:val="00E6709B"/>
    <w:rsid w:val="00E67D0A"/>
    <w:rsid w:val="00E70115"/>
    <w:rsid w:val="00E70383"/>
    <w:rsid w:val="00E7124C"/>
    <w:rsid w:val="00E7149C"/>
    <w:rsid w:val="00E714F9"/>
    <w:rsid w:val="00E71B9E"/>
    <w:rsid w:val="00E722DD"/>
    <w:rsid w:val="00E724DD"/>
    <w:rsid w:val="00E725D0"/>
    <w:rsid w:val="00E72CB6"/>
    <w:rsid w:val="00E72D9D"/>
    <w:rsid w:val="00E73117"/>
    <w:rsid w:val="00E732ED"/>
    <w:rsid w:val="00E736FF"/>
    <w:rsid w:val="00E73823"/>
    <w:rsid w:val="00E73EC1"/>
    <w:rsid w:val="00E73FD1"/>
    <w:rsid w:val="00E73FF5"/>
    <w:rsid w:val="00E740D1"/>
    <w:rsid w:val="00E7426A"/>
    <w:rsid w:val="00E7447C"/>
    <w:rsid w:val="00E7461F"/>
    <w:rsid w:val="00E755FE"/>
    <w:rsid w:val="00E75644"/>
    <w:rsid w:val="00E7564F"/>
    <w:rsid w:val="00E758C0"/>
    <w:rsid w:val="00E75BE7"/>
    <w:rsid w:val="00E7608F"/>
    <w:rsid w:val="00E76116"/>
    <w:rsid w:val="00E7619F"/>
    <w:rsid w:val="00E772C7"/>
    <w:rsid w:val="00E772DE"/>
    <w:rsid w:val="00E773A3"/>
    <w:rsid w:val="00E77617"/>
    <w:rsid w:val="00E77AF4"/>
    <w:rsid w:val="00E77EA7"/>
    <w:rsid w:val="00E8060C"/>
    <w:rsid w:val="00E80720"/>
    <w:rsid w:val="00E80848"/>
    <w:rsid w:val="00E80DE1"/>
    <w:rsid w:val="00E81502"/>
    <w:rsid w:val="00E815CA"/>
    <w:rsid w:val="00E81C3A"/>
    <w:rsid w:val="00E81D7C"/>
    <w:rsid w:val="00E81D88"/>
    <w:rsid w:val="00E81EE2"/>
    <w:rsid w:val="00E821BA"/>
    <w:rsid w:val="00E823BA"/>
    <w:rsid w:val="00E8244E"/>
    <w:rsid w:val="00E826B2"/>
    <w:rsid w:val="00E82846"/>
    <w:rsid w:val="00E83A9B"/>
    <w:rsid w:val="00E83BCA"/>
    <w:rsid w:val="00E84419"/>
    <w:rsid w:val="00E84678"/>
    <w:rsid w:val="00E851A6"/>
    <w:rsid w:val="00E851CF"/>
    <w:rsid w:val="00E854AA"/>
    <w:rsid w:val="00E854E9"/>
    <w:rsid w:val="00E85886"/>
    <w:rsid w:val="00E862E4"/>
    <w:rsid w:val="00E864E8"/>
    <w:rsid w:val="00E86839"/>
    <w:rsid w:val="00E86AD9"/>
    <w:rsid w:val="00E86CFA"/>
    <w:rsid w:val="00E86DE1"/>
    <w:rsid w:val="00E86E08"/>
    <w:rsid w:val="00E87109"/>
    <w:rsid w:val="00E872C4"/>
    <w:rsid w:val="00E878D7"/>
    <w:rsid w:val="00E87971"/>
    <w:rsid w:val="00E87988"/>
    <w:rsid w:val="00E904D9"/>
    <w:rsid w:val="00E90B1E"/>
    <w:rsid w:val="00E90BC9"/>
    <w:rsid w:val="00E90C39"/>
    <w:rsid w:val="00E9106D"/>
    <w:rsid w:val="00E91681"/>
    <w:rsid w:val="00E917E8"/>
    <w:rsid w:val="00E919BD"/>
    <w:rsid w:val="00E92B76"/>
    <w:rsid w:val="00E92FD6"/>
    <w:rsid w:val="00E9303F"/>
    <w:rsid w:val="00E936EA"/>
    <w:rsid w:val="00E93DC6"/>
    <w:rsid w:val="00E94164"/>
    <w:rsid w:val="00E94661"/>
    <w:rsid w:val="00E953E8"/>
    <w:rsid w:val="00E9573E"/>
    <w:rsid w:val="00E95989"/>
    <w:rsid w:val="00E95A6E"/>
    <w:rsid w:val="00E963F4"/>
    <w:rsid w:val="00E9674E"/>
    <w:rsid w:val="00E967C2"/>
    <w:rsid w:val="00E96909"/>
    <w:rsid w:val="00E97849"/>
    <w:rsid w:val="00E97E1E"/>
    <w:rsid w:val="00E97F12"/>
    <w:rsid w:val="00EA0176"/>
    <w:rsid w:val="00EA03F2"/>
    <w:rsid w:val="00EA11BE"/>
    <w:rsid w:val="00EA13CE"/>
    <w:rsid w:val="00EA147E"/>
    <w:rsid w:val="00EA1511"/>
    <w:rsid w:val="00EA1B6B"/>
    <w:rsid w:val="00EA245C"/>
    <w:rsid w:val="00EA2857"/>
    <w:rsid w:val="00EA291F"/>
    <w:rsid w:val="00EA34B3"/>
    <w:rsid w:val="00EA36DA"/>
    <w:rsid w:val="00EA37AA"/>
    <w:rsid w:val="00EA3E2E"/>
    <w:rsid w:val="00EA4A00"/>
    <w:rsid w:val="00EA4AAA"/>
    <w:rsid w:val="00EA4D3E"/>
    <w:rsid w:val="00EA501A"/>
    <w:rsid w:val="00EA533C"/>
    <w:rsid w:val="00EA5560"/>
    <w:rsid w:val="00EA5877"/>
    <w:rsid w:val="00EA5BA5"/>
    <w:rsid w:val="00EA6884"/>
    <w:rsid w:val="00EA6A63"/>
    <w:rsid w:val="00EA6BBB"/>
    <w:rsid w:val="00EA70DD"/>
    <w:rsid w:val="00EA7234"/>
    <w:rsid w:val="00EA735B"/>
    <w:rsid w:val="00EA7498"/>
    <w:rsid w:val="00EA78B0"/>
    <w:rsid w:val="00EA7D43"/>
    <w:rsid w:val="00EB02E5"/>
    <w:rsid w:val="00EB12B0"/>
    <w:rsid w:val="00EB1574"/>
    <w:rsid w:val="00EB1577"/>
    <w:rsid w:val="00EB1968"/>
    <w:rsid w:val="00EB1A14"/>
    <w:rsid w:val="00EB1A7C"/>
    <w:rsid w:val="00EB1DA6"/>
    <w:rsid w:val="00EB1F41"/>
    <w:rsid w:val="00EB2463"/>
    <w:rsid w:val="00EB253B"/>
    <w:rsid w:val="00EB2A76"/>
    <w:rsid w:val="00EB2BBB"/>
    <w:rsid w:val="00EB2C64"/>
    <w:rsid w:val="00EB2CBC"/>
    <w:rsid w:val="00EB36CF"/>
    <w:rsid w:val="00EB37CF"/>
    <w:rsid w:val="00EB44DA"/>
    <w:rsid w:val="00EB45BD"/>
    <w:rsid w:val="00EB475D"/>
    <w:rsid w:val="00EB4779"/>
    <w:rsid w:val="00EB48CC"/>
    <w:rsid w:val="00EB497D"/>
    <w:rsid w:val="00EB4C22"/>
    <w:rsid w:val="00EB4E3A"/>
    <w:rsid w:val="00EB54FA"/>
    <w:rsid w:val="00EB5978"/>
    <w:rsid w:val="00EB5DBC"/>
    <w:rsid w:val="00EB5FC7"/>
    <w:rsid w:val="00EB5FDB"/>
    <w:rsid w:val="00EB6062"/>
    <w:rsid w:val="00EB6FDF"/>
    <w:rsid w:val="00EB707B"/>
    <w:rsid w:val="00EB7440"/>
    <w:rsid w:val="00EB7757"/>
    <w:rsid w:val="00EB79C7"/>
    <w:rsid w:val="00EB7E89"/>
    <w:rsid w:val="00EB7F64"/>
    <w:rsid w:val="00EB7FA5"/>
    <w:rsid w:val="00EC14D6"/>
    <w:rsid w:val="00EC183B"/>
    <w:rsid w:val="00EC1B4B"/>
    <w:rsid w:val="00EC2240"/>
    <w:rsid w:val="00EC2434"/>
    <w:rsid w:val="00EC24EC"/>
    <w:rsid w:val="00EC2902"/>
    <w:rsid w:val="00EC3A54"/>
    <w:rsid w:val="00EC434B"/>
    <w:rsid w:val="00EC4407"/>
    <w:rsid w:val="00EC4944"/>
    <w:rsid w:val="00EC5171"/>
    <w:rsid w:val="00EC5CEB"/>
    <w:rsid w:val="00EC5D63"/>
    <w:rsid w:val="00EC648C"/>
    <w:rsid w:val="00EC6668"/>
    <w:rsid w:val="00EC693C"/>
    <w:rsid w:val="00EC695C"/>
    <w:rsid w:val="00EC70F9"/>
    <w:rsid w:val="00EC7228"/>
    <w:rsid w:val="00EC7367"/>
    <w:rsid w:val="00EC7CC2"/>
    <w:rsid w:val="00EC7DAD"/>
    <w:rsid w:val="00ED005F"/>
    <w:rsid w:val="00ED04CA"/>
    <w:rsid w:val="00ED04D6"/>
    <w:rsid w:val="00ED0A24"/>
    <w:rsid w:val="00ED0A7F"/>
    <w:rsid w:val="00ED0DE2"/>
    <w:rsid w:val="00ED0F3C"/>
    <w:rsid w:val="00ED0F9E"/>
    <w:rsid w:val="00ED161C"/>
    <w:rsid w:val="00ED27CB"/>
    <w:rsid w:val="00ED2BDD"/>
    <w:rsid w:val="00ED32DB"/>
    <w:rsid w:val="00ED33E4"/>
    <w:rsid w:val="00ED36AB"/>
    <w:rsid w:val="00ED3EBF"/>
    <w:rsid w:val="00ED410A"/>
    <w:rsid w:val="00ED42B6"/>
    <w:rsid w:val="00ED44BF"/>
    <w:rsid w:val="00ED481F"/>
    <w:rsid w:val="00ED4B9F"/>
    <w:rsid w:val="00ED4C81"/>
    <w:rsid w:val="00ED4CC3"/>
    <w:rsid w:val="00ED5C2B"/>
    <w:rsid w:val="00ED5D26"/>
    <w:rsid w:val="00ED5F8B"/>
    <w:rsid w:val="00ED6798"/>
    <w:rsid w:val="00ED6DB3"/>
    <w:rsid w:val="00ED76CC"/>
    <w:rsid w:val="00ED7E16"/>
    <w:rsid w:val="00EE0722"/>
    <w:rsid w:val="00EE0796"/>
    <w:rsid w:val="00EE0828"/>
    <w:rsid w:val="00EE0BBF"/>
    <w:rsid w:val="00EE0E2B"/>
    <w:rsid w:val="00EE1174"/>
    <w:rsid w:val="00EE11FD"/>
    <w:rsid w:val="00EE1249"/>
    <w:rsid w:val="00EE1351"/>
    <w:rsid w:val="00EE1531"/>
    <w:rsid w:val="00EE1593"/>
    <w:rsid w:val="00EE1E5B"/>
    <w:rsid w:val="00EE27AB"/>
    <w:rsid w:val="00EE2CF9"/>
    <w:rsid w:val="00EE32C9"/>
    <w:rsid w:val="00EE37FA"/>
    <w:rsid w:val="00EE4D85"/>
    <w:rsid w:val="00EE4E19"/>
    <w:rsid w:val="00EE5439"/>
    <w:rsid w:val="00EE5D6E"/>
    <w:rsid w:val="00EE6328"/>
    <w:rsid w:val="00EE64A4"/>
    <w:rsid w:val="00EE653B"/>
    <w:rsid w:val="00EE67ED"/>
    <w:rsid w:val="00EE6A74"/>
    <w:rsid w:val="00EE6FE0"/>
    <w:rsid w:val="00EE722D"/>
    <w:rsid w:val="00EE7A30"/>
    <w:rsid w:val="00EE7BC7"/>
    <w:rsid w:val="00EE7BD7"/>
    <w:rsid w:val="00EF022A"/>
    <w:rsid w:val="00EF07DF"/>
    <w:rsid w:val="00EF0FF5"/>
    <w:rsid w:val="00EF1359"/>
    <w:rsid w:val="00EF17C2"/>
    <w:rsid w:val="00EF1975"/>
    <w:rsid w:val="00EF1990"/>
    <w:rsid w:val="00EF1F35"/>
    <w:rsid w:val="00EF22AD"/>
    <w:rsid w:val="00EF2EDE"/>
    <w:rsid w:val="00EF2F84"/>
    <w:rsid w:val="00EF34B6"/>
    <w:rsid w:val="00EF4300"/>
    <w:rsid w:val="00EF4A05"/>
    <w:rsid w:val="00EF52AE"/>
    <w:rsid w:val="00EF52F8"/>
    <w:rsid w:val="00EF5DCC"/>
    <w:rsid w:val="00EF5E16"/>
    <w:rsid w:val="00EF5FCC"/>
    <w:rsid w:val="00EF643D"/>
    <w:rsid w:val="00EF6AF7"/>
    <w:rsid w:val="00EF6C29"/>
    <w:rsid w:val="00EF6E7D"/>
    <w:rsid w:val="00EF723F"/>
    <w:rsid w:val="00EF77E9"/>
    <w:rsid w:val="00EF78E6"/>
    <w:rsid w:val="00EF7A15"/>
    <w:rsid w:val="00F0075B"/>
    <w:rsid w:val="00F010AA"/>
    <w:rsid w:val="00F01CFA"/>
    <w:rsid w:val="00F01D06"/>
    <w:rsid w:val="00F023BD"/>
    <w:rsid w:val="00F028A7"/>
    <w:rsid w:val="00F02A8A"/>
    <w:rsid w:val="00F02D8B"/>
    <w:rsid w:val="00F02F55"/>
    <w:rsid w:val="00F036D0"/>
    <w:rsid w:val="00F03A82"/>
    <w:rsid w:val="00F03CB2"/>
    <w:rsid w:val="00F03D70"/>
    <w:rsid w:val="00F041E7"/>
    <w:rsid w:val="00F042E3"/>
    <w:rsid w:val="00F04823"/>
    <w:rsid w:val="00F04854"/>
    <w:rsid w:val="00F04FEE"/>
    <w:rsid w:val="00F05168"/>
    <w:rsid w:val="00F06686"/>
    <w:rsid w:val="00F06D9C"/>
    <w:rsid w:val="00F06E31"/>
    <w:rsid w:val="00F078B8"/>
    <w:rsid w:val="00F1052C"/>
    <w:rsid w:val="00F10930"/>
    <w:rsid w:val="00F110B2"/>
    <w:rsid w:val="00F121D1"/>
    <w:rsid w:val="00F12B01"/>
    <w:rsid w:val="00F12D59"/>
    <w:rsid w:val="00F13053"/>
    <w:rsid w:val="00F1309A"/>
    <w:rsid w:val="00F13238"/>
    <w:rsid w:val="00F13927"/>
    <w:rsid w:val="00F13E7A"/>
    <w:rsid w:val="00F13FA2"/>
    <w:rsid w:val="00F15448"/>
    <w:rsid w:val="00F155C1"/>
    <w:rsid w:val="00F1596F"/>
    <w:rsid w:val="00F15F48"/>
    <w:rsid w:val="00F171A6"/>
    <w:rsid w:val="00F173BF"/>
    <w:rsid w:val="00F17484"/>
    <w:rsid w:val="00F17CE0"/>
    <w:rsid w:val="00F17EBA"/>
    <w:rsid w:val="00F17F3C"/>
    <w:rsid w:val="00F17F7B"/>
    <w:rsid w:val="00F204EA"/>
    <w:rsid w:val="00F20643"/>
    <w:rsid w:val="00F20689"/>
    <w:rsid w:val="00F209BA"/>
    <w:rsid w:val="00F20A2A"/>
    <w:rsid w:val="00F20F9A"/>
    <w:rsid w:val="00F2121E"/>
    <w:rsid w:val="00F219D6"/>
    <w:rsid w:val="00F21CA4"/>
    <w:rsid w:val="00F238B9"/>
    <w:rsid w:val="00F23E16"/>
    <w:rsid w:val="00F23F99"/>
    <w:rsid w:val="00F24206"/>
    <w:rsid w:val="00F24241"/>
    <w:rsid w:val="00F24626"/>
    <w:rsid w:val="00F24EDC"/>
    <w:rsid w:val="00F254B1"/>
    <w:rsid w:val="00F25B2B"/>
    <w:rsid w:val="00F260BE"/>
    <w:rsid w:val="00F26E30"/>
    <w:rsid w:val="00F2718C"/>
    <w:rsid w:val="00F274D9"/>
    <w:rsid w:val="00F2759E"/>
    <w:rsid w:val="00F27760"/>
    <w:rsid w:val="00F27E60"/>
    <w:rsid w:val="00F302E5"/>
    <w:rsid w:val="00F302F1"/>
    <w:rsid w:val="00F306DE"/>
    <w:rsid w:val="00F3126C"/>
    <w:rsid w:val="00F31411"/>
    <w:rsid w:val="00F316AE"/>
    <w:rsid w:val="00F31B4A"/>
    <w:rsid w:val="00F31D00"/>
    <w:rsid w:val="00F3242D"/>
    <w:rsid w:val="00F32DDD"/>
    <w:rsid w:val="00F331BF"/>
    <w:rsid w:val="00F3377C"/>
    <w:rsid w:val="00F337E4"/>
    <w:rsid w:val="00F33864"/>
    <w:rsid w:val="00F33C00"/>
    <w:rsid w:val="00F33E33"/>
    <w:rsid w:val="00F342B5"/>
    <w:rsid w:val="00F345B0"/>
    <w:rsid w:val="00F3491E"/>
    <w:rsid w:val="00F349BA"/>
    <w:rsid w:val="00F34BDB"/>
    <w:rsid w:val="00F354AC"/>
    <w:rsid w:val="00F3558F"/>
    <w:rsid w:val="00F35D65"/>
    <w:rsid w:val="00F35ED2"/>
    <w:rsid w:val="00F36190"/>
    <w:rsid w:val="00F3662A"/>
    <w:rsid w:val="00F36ACD"/>
    <w:rsid w:val="00F371F1"/>
    <w:rsid w:val="00F376EA"/>
    <w:rsid w:val="00F3780F"/>
    <w:rsid w:val="00F408A5"/>
    <w:rsid w:val="00F40B0E"/>
    <w:rsid w:val="00F40D7D"/>
    <w:rsid w:val="00F41228"/>
    <w:rsid w:val="00F415AD"/>
    <w:rsid w:val="00F4212E"/>
    <w:rsid w:val="00F4218A"/>
    <w:rsid w:val="00F42235"/>
    <w:rsid w:val="00F4241E"/>
    <w:rsid w:val="00F42435"/>
    <w:rsid w:val="00F428C7"/>
    <w:rsid w:val="00F4396E"/>
    <w:rsid w:val="00F43BA1"/>
    <w:rsid w:val="00F443B7"/>
    <w:rsid w:val="00F444C6"/>
    <w:rsid w:val="00F4471E"/>
    <w:rsid w:val="00F44C24"/>
    <w:rsid w:val="00F44F00"/>
    <w:rsid w:val="00F44FBD"/>
    <w:rsid w:val="00F453A6"/>
    <w:rsid w:val="00F45586"/>
    <w:rsid w:val="00F45BA8"/>
    <w:rsid w:val="00F45E3E"/>
    <w:rsid w:val="00F460B2"/>
    <w:rsid w:val="00F464F0"/>
    <w:rsid w:val="00F47084"/>
    <w:rsid w:val="00F470FE"/>
    <w:rsid w:val="00F47E29"/>
    <w:rsid w:val="00F50414"/>
    <w:rsid w:val="00F5088F"/>
    <w:rsid w:val="00F50BDA"/>
    <w:rsid w:val="00F50ECB"/>
    <w:rsid w:val="00F51BFC"/>
    <w:rsid w:val="00F52473"/>
    <w:rsid w:val="00F53053"/>
    <w:rsid w:val="00F5331C"/>
    <w:rsid w:val="00F53364"/>
    <w:rsid w:val="00F533DE"/>
    <w:rsid w:val="00F547D3"/>
    <w:rsid w:val="00F54AE7"/>
    <w:rsid w:val="00F54B09"/>
    <w:rsid w:val="00F54BA6"/>
    <w:rsid w:val="00F55858"/>
    <w:rsid w:val="00F55ADC"/>
    <w:rsid w:val="00F55AEA"/>
    <w:rsid w:val="00F55C53"/>
    <w:rsid w:val="00F56124"/>
    <w:rsid w:val="00F5653F"/>
    <w:rsid w:val="00F567EC"/>
    <w:rsid w:val="00F56BEE"/>
    <w:rsid w:val="00F57245"/>
    <w:rsid w:val="00F5771D"/>
    <w:rsid w:val="00F577C1"/>
    <w:rsid w:val="00F57AE5"/>
    <w:rsid w:val="00F57ED9"/>
    <w:rsid w:val="00F605FC"/>
    <w:rsid w:val="00F6064B"/>
    <w:rsid w:val="00F60811"/>
    <w:rsid w:val="00F60A95"/>
    <w:rsid w:val="00F60B46"/>
    <w:rsid w:val="00F61627"/>
    <w:rsid w:val="00F61898"/>
    <w:rsid w:val="00F61E91"/>
    <w:rsid w:val="00F61E94"/>
    <w:rsid w:val="00F61EE8"/>
    <w:rsid w:val="00F61F64"/>
    <w:rsid w:val="00F626B4"/>
    <w:rsid w:val="00F627CC"/>
    <w:rsid w:val="00F62D7C"/>
    <w:rsid w:val="00F636CA"/>
    <w:rsid w:val="00F637CD"/>
    <w:rsid w:val="00F63D57"/>
    <w:rsid w:val="00F63EDC"/>
    <w:rsid w:val="00F64186"/>
    <w:rsid w:val="00F641C4"/>
    <w:rsid w:val="00F643CA"/>
    <w:rsid w:val="00F64E13"/>
    <w:rsid w:val="00F64E1B"/>
    <w:rsid w:val="00F64EED"/>
    <w:rsid w:val="00F64F84"/>
    <w:rsid w:val="00F65063"/>
    <w:rsid w:val="00F662F6"/>
    <w:rsid w:val="00F66313"/>
    <w:rsid w:val="00F6634C"/>
    <w:rsid w:val="00F669C2"/>
    <w:rsid w:val="00F674E4"/>
    <w:rsid w:val="00F677C1"/>
    <w:rsid w:val="00F70406"/>
    <w:rsid w:val="00F70AEE"/>
    <w:rsid w:val="00F70DB7"/>
    <w:rsid w:val="00F70F34"/>
    <w:rsid w:val="00F711C8"/>
    <w:rsid w:val="00F712D3"/>
    <w:rsid w:val="00F7193E"/>
    <w:rsid w:val="00F71FBE"/>
    <w:rsid w:val="00F72976"/>
    <w:rsid w:val="00F72E51"/>
    <w:rsid w:val="00F72EA0"/>
    <w:rsid w:val="00F72F2E"/>
    <w:rsid w:val="00F73207"/>
    <w:rsid w:val="00F7351A"/>
    <w:rsid w:val="00F75975"/>
    <w:rsid w:val="00F75A1F"/>
    <w:rsid w:val="00F75F7F"/>
    <w:rsid w:val="00F7617A"/>
    <w:rsid w:val="00F764C3"/>
    <w:rsid w:val="00F76C37"/>
    <w:rsid w:val="00F76DED"/>
    <w:rsid w:val="00F770D9"/>
    <w:rsid w:val="00F772D4"/>
    <w:rsid w:val="00F77433"/>
    <w:rsid w:val="00F77972"/>
    <w:rsid w:val="00F77AAC"/>
    <w:rsid w:val="00F814C8"/>
    <w:rsid w:val="00F815A3"/>
    <w:rsid w:val="00F81C47"/>
    <w:rsid w:val="00F81D36"/>
    <w:rsid w:val="00F81E2D"/>
    <w:rsid w:val="00F82464"/>
    <w:rsid w:val="00F83876"/>
    <w:rsid w:val="00F84149"/>
    <w:rsid w:val="00F841A9"/>
    <w:rsid w:val="00F841C6"/>
    <w:rsid w:val="00F85152"/>
    <w:rsid w:val="00F8542C"/>
    <w:rsid w:val="00F85A6D"/>
    <w:rsid w:val="00F86AFF"/>
    <w:rsid w:val="00F874C0"/>
    <w:rsid w:val="00F87A51"/>
    <w:rsid w:val="00F901A2"/>
    <w:rsid w:val="00F904F0"/>
    <w:rsid w:val="00F906C3"/>
    <w:rsid w:val="00F907F1"/>
    <w:rsid w:val="00F90812"/>
    <w:rsid w:val="00F90D22"/>
    <w:rsid w:val="00F90F66"/>
    <w:rsid w:val="00F911E7"/>
    <w:rsid w:val="00F91592"/>
    <w:rsid w:val="00F9166B"/>
    <w:rsid w:val="00F91ADF"/>
    <w:rsid w:val="00F91D0C"/>
    <w:rsid w:val="00F91EFA"/>
    <w:rsid w:val="00F92FD0"/>
    <w:rsid w:val="00F931D8"/>
    <w:rsid w:val="00F93838"/>
    <w:rsid w:val="00F9387C"/>
    <w:rsid w:val="00F94A90"/>
    <w:rsid w:val="00F94DA0"/>
    <w:rsid w:val="00F94EAA"/>
    <w:rsid w:val="00F94F9E"/>
    <w:rsid w:val="00F94FDB"/>
    <w:rsid w:val="00F952CB"/>
    <w:rsid w:val="00F9533B"/>
    <w:rsid w:val="00F95566"/>
    <w:rsid w:val="00F959C1"/>
    <w:rsid w:val="00F95D77"/>
    <w:rsid w:val="00F95FD0"/>
    <w:rsid w:val="00F96189"/>
    <w:rsid w:val="00F961B2"/>
    <w:rsid w:val="00F967AC"/>
    <w:rsid w:val="00F9685B"/>
    <w:rsid w:val="00F97AA1"/>
    <w:rsid w:val="00FA1201"/>
    <w:rsid w:val="00FA1B36"/>
    <w:rsid w:val="00FA1C6A"/>
    <w:rsid w:val="00FA20AD"/>
    <w:rsid w:val="00FA2DDD"/>
    <w:rsid w:val="00FA31C7"/>
    <w:rsid w:val="00FA36C5"/>
    <w:rsid w:val="00FA399D"/>
    <w:rsid w:val="00FA3C61"/>
    <w:rsid w:val="00FA3EF0"/>
    <w:rsid w:val="00FA4781"/>
    <w:rsid w:val="00FA4ACD"/>
    <w:rsid w:val="00FA5F38"/>
    <w:rsid w:val="00FA6244"/>
    <w:rsid w:val="00FA67C8"/>
    <w:rsid w:val="00FA6E9F"/>
    <w:rsid w:val="00FA709F"/>
    <w:rsid w:val="00FA70D4"/>
    <w:rsid w:val="00FA72CD"/>
    <w:rsid w:val="00FA73AD"/>
    <w:rsid w:val="00FA7A97"/>
    <w:rsid w:val="00FA7CB3"/>
    <w:rsid w:val="00FA7FCE"/>
    <w:rsid w:val="00FB0099"/>
    <w:rsid w:val="00FB05B8"/>
    <w:rsid w:val="00FB07F6"/>
    <w:rsid w:val="00FB08C5"/>
    <w:rsid w:val="00FB08ED"/>
    <w:rsid w:val="00FB0DBF"/>
    <w:rsid w:val="00FB0F9F"/>
    <w:rsid w:val="00FB117F"/>
    <w:rsid w:val="00FB12FE"/>
    <w:rsid w:val="00FB1B6F"/>
    <w:rsid w:val="00FB1F02"/>
    <w:rsid w:val="00FB1FCE"/>
    <w:rsid w:val="00FB209B"/>
    <w:rsid w:val="00FB2745"/>
    <w:rsid w:val="00FB27AB"/>
    <w:rsid w:val="00FB3A78"/>
    <w:rsid w:val="00FB412F"/>
    <w:rsid w:val="00FB4E1D"/>
    <w:rsid w:val="00FB581A"/>
    <w:rsid w:val="00FB5959"/>
    <w:rsid w:val="00FB59CE"/>
    <w:rsid w:val="00FB5D7A"/>
    <w:rsid w:val="00FB5EFB"/>
    <w:rsid w:val="00FB5F4E"/>
    <w:rsid w:val="00FB624F"/>
    <w:rsid w:val="00FB6620"/>
    <w:rsid w:val="00FB662C"/>
    <w:rsid w:val="00FB783B"/>
    <w:rsid w:val="00FB7987"/>
    <w:rsid w:val="00FB7F5E"/>
    <w:rsid w:val="00FC022D"/>
    <w:rsid w:val="00FC118C"/>
    <w:rsid w:val="00FC15C5"/>
    <w:rsid w:val="00FC164A"/>
    <w:rsid w:val="00FC1773"/>
    <w:rsid w:val="00FC1A20"/>
    <w:rsid w:val="00FC1C8E"/>
    <w:rsid w:val="00FC1FA6"/>
    <w:rsid w:val="00FC297A"/>
    <w:rsid w:val="00FC2AA9"/>
    <w:rsid w:val="00FC3429"/>
    <w:rsid w:val="00FC35D6"/>
    <w:rsid w:val="00FC3BEE"/>
    <w:rsid w:val="00FC41B8"/>
    <w:rsid w:val="00FC429C"/>
    <w:rsid w:val="00FC4425"/>
    <w:rsid w:val="00FC45C8"/>
    <w:rsid w:val="00FC4C4B"/>
    <w:rsid w:val="00FC5463"/>
    <w:rsid w:val="00FC5618"/>
    <w:rsid w:val="00FC5BBB"/>
    <w:rsid w:val="00FC5C52"/>
    <w:rsid w:val="00FC633E"/>
    <w:rsid w:val="00FC6535"/>
    <w:rsid w:val="00FC660F"/>
    <w:rsid w:val="00FC79FB"/>
    <w:rsid w:val="00FD0444"/>
    <w:rsid w:val="00FD0695"/>
    <w:rsid w:val="00FD080B"/>
    <w:rsid w:val="00FD0FC7"/>
    <w:rsid w:val="00FD112F"/>
    <w:rsid w:val="00FD1843"/>
    <w:rsid w:val="00FD185B"/>
    <w:rsid w:val="00FD1A61"/>
    <w:rsid w:val="00FD1FA4"/>
    <w:rsid w:val="00FD29E8"/>
    <w:rsid w:val="00FD3305"/>
    <w:rsid w:val="00FD3552"/>
    <w:rsid w:val="00FD3956"/>
    <w:rsid w:val="00FD3A8B"/>
    <w:rsid w:val="00FD3EC8"/>
    <w:rsid w:val="00FD453C"/>
    <w:rsid w:val="00FD5171"/>
    <w:rsid w:val="00FD564D"/>
    <w:rsid w:val="00FD5849"/>
    <w:rsid w:val="00FD6018"/>
    <w:rsid w:val="00FD61AE"/>
    <w:rsid w:val="00FD658E"/>
    <w:rsid w:val="00FD66F0"/>
    <w:rsid w:val="00FD689B"/>
    <w:rsid w:val="00FD709A"/>
    <w:rsid w:val="00FD746C"/>
    <w:rsid w:val="00FD7502"/>
    <w:rsid w:val="00FD78C1"/>
    <w:rsid w:val="00FD7FC6"/>
    <w:rsid w:val="00FE018E"/>
    <w:rsid w:val="00FE02D4"/>
    <w:rsid w:val="00FE06E4"/>
    <w:rsid w:val="00FE0880"/>
    <w:rsid w:val="00FE0D33"/>
    <w:rsid w:val="00FE206C"/>
    <w:rsid w:val="00FE2191"/>
    <w:rsid w:val="00FE21C0"/>
    <w:rsid w:val="00FE247C"/>
    <w:rsid w:val="00FE2759"/>
    <w:rsid w:val="00FE292D"/>
    <w:rsid w:val="00FE2D7D"/>
    <w:rsid w:val="00FE2DAF"/>
    <w:rsid w:val="00FE2FD6"/>
    <w:rsid w:val="00FE3678"/>
    <w:rsid w:val="00FE36B2"/>
    <w:rsid w:val="00FE36D8"/>
    <w:rsid w:val="00FE3A61"/>
    <w:rsid w:val="00FE3DC4"/>
    <w:rsid w:val="00FE3E13"/>
    <w:rsid w:val="00FE41FE"/>
    <w:rsid w:val="00FE422B"/>
    <w:rsid w:val="00FE4DFE"/>
    <w:rsid w:val="00FE5052"/>
    <w:rsid w:val="00FE55DC"/>
    <w:rsid w:val="00FE582F"/>
    <w:rsid w:val="00FE5EDC"/>
    <w:rsid w:val="00FE6107"/>
    <w:rsid w:val="00FE6A06"/>
    <w:rsid w:val="00FE70B9"/>
    <w:rsid w:val="00FE7221"/>
    <w:rsid w:val="00FF0120"/>
    <w:rsid w:val="00FF124B"/>
    <w:rsid w:val="00FF14E8"/>
    <w:rsid w:val="00FF1773"/>
    <w:rsid w:val="00FF1AB6"/>
    <w:rsid w:val="00FF1C66"/>
    <w:rsid w:val="00FF1C9D"/>
    <w:rsid w:val="00FF1FDD"/>
    <w:rsid w:val="00FF2316"/>
    <w:rsid w:val="00FF2C4C"/>
    <w:rsid w:val="00FF2FCA"/>
    <w:rsid w:val="00FF300D"/>
    <w:rsid w:val="00FF32B6"/>
    <w:rsid w:val="00FF35EF"/>
    <w:rsid w:val="00FF3A88"/>
    <w:rsid w:val="00FF3C0E"/>
    <w:rsid w:val="00FF410F"/>
    <w:rsid w:val="00FF4273"/>
    <w:rsid w:val="00FF4A24"/>
    <w:rsid w:val="00FF629D"/>
    <w:rsid w:val="00FF64D5"/>
    <w:rsid w:val="00FF67C1"/>
    <w:rsid w:val="00FF6B5E"/>
    <w:rsid w:val="00FF7661"/>
    <w:rsid w:val="00FF79E6"/>
    <w:rsid w:val="00FF7A12"/>
    <w:rsid w:val="00FF7AB9"/>
    <w:rsid w:val="00FF7D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6545"/>
    <o:shapelayout v:ext="edit">
      <o:idmap v:ext="edit" data="1"/>
    </o:shapelayout>
  </w:shapeDefaults>
  <w:decimalSymbol w:val=","/>
  <w:listSeparator w:val=";"/>
  <w14:docId w14:val="2C1A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62A5"/>
    <w:pPr>
      <w:spacing w:after="0" w:line="240" w:lineRule="auto"/>
      <w:jc w:val="both"/>
    </w:pPr>
    <w:rPr>
      <w:rFonts w:ascii="Calibri" w:eastAsia="Times New Roman" w:hAnsi="Calibri" w:cs="Times New Roman"/>
      <w:szCs w:val="24"/>
      <w:lang w:eastAsia="cs-CZ"/>
    </w:rPr>
  </w:style>
  <w:style w:type="paragraph" w:styleId="Nadpis1">
    <w:name w:val="heading 1"/>
    <w:basedOn w:val="Normln"/>
    <w:next w:val="Normln"/>
    <w:link w:val="Nadpis1Char"/>
    <w:qFormat/>
    <w:rsid w:val="001362A5"/>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1362A5"/>
    <w:pPr>
      <w:keepNext/>
      <w:numPr>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1362A5"/>
    <w:pPr>
      <w:keepNext/>
      <w:numPr>
        <w:ilvl w:val="1"/>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unhideWhenUsed/>
    <w:qFormat/>
    <w:rsid w:val="001362A5"/>
    <w:pPr>
      <w:keepNext/>
      <w:keepLines/>
      <w:numPr>
        <w:ilvl w:val="2"/>
        <w:numId w:val="2"/>
      </w:numPr>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nhideWhenUsed/>
    <w:qFormat/>
    <w:rsid w:val="001362A5"/>
    <w:pPr>
      <w:keepNext/>
      <w:keepLines/>
      <w:numPr>
        <w:ilvl w:val="3"/>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1362A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1362A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1362A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1362A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362A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1362A5"/>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1362A5"/>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1362A5"/>
    <w:rPr>
      <w:rFonts w:asciiTheme="majorHAnsi" w:eastAsiaTheme="majorEastAsia" w:hAnsiTheme="majorHAnsi" w:cstheme="majorBidi"/>
      <w:b/>
      <w:bCs/>
      <w:i/>
      <w:iCs/>
      <w:szCs w:val="24"/>
      <w:lang w:eastAsia="cs-CZ"/>
    </w:rPr>
  </w:style>
  <w:style w:type="character" w:customStyle="1" w:styleId="Nadpis5Char">
    <w:name w:val="Nadpis 5 Char"/>
    <w:basedOn w:val="Standardnpsmoodstavce"/>
    <w:link w:val="Nadpis5"/>
    <w:rsid w:val="001362A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semiHidden/>
    <w:rsid w:val="001362A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semiHidden/>
    <w:rsid w:val="001362A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semiHidden/>
    <w:rsid w:val="001362A5"/>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semiHidden/>
    <w:rsid w:val="001362A5"/>
    <w:rPr>
      <w:rFonts w:asciiTheme="majorHAnsi" w:eastAsiaTheme="majorEastAsia" w:hAnsiTheme="majorHAnsi" w:cstheme="majorBidi"/>
      <w:i/>
      <w:iCs/>
      <w:color w:val="404040" w:themeColor="text1" w:themeTint="BF"/>
      <w:sz w:val="20"/>
      <w:szCs w:val="20"/>
      <w:lang w:eastAsia="cs-CZ"/>
    </w:rPr>
  </w:style>
  <w:style w:type="character" w:styleId="Odkaznakoment">
    <w:name w:val="annotation reference"/>
    <w:rsid w:val="001362A5"/>
    <w:rPr>
      <w:sz w:val="16"/>
      <w:szCs w:val="16"/>
    </w:rPr>
  </w:style>
  <w:style w:type="paragraph" w:styleId="Textkomente">
    <w:name w:val="annotation text"/>
    <w:basedOn w:val="Normln"/>
    <w:link w:val="TextkomenteChar"/>
    <w:rsid w:val="001362A5"/>
    <w:rPr>
      <w:sz w:val="20"/>
      <w:szCs w:val="20"/>
    </w:rPr>
  </w:style>
  <w:style w:type="character" w:customStyle="1" w:styleId="TextkomenteChar">
    <w:name w:val="Text komentáře Char"/>
    <w:basedOn w:val="Standardnpsmoodstavce"/>
    <w:link w:val="Textkomente"/>
    <w:rsid w:val="001362A5"/>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semiHidden/>
    <w:rsid w:val="001362A5"/>
    <w:rPr>
      <w:b/>
      <w:bCs/>
    </w:rPr>
  </w:style>
  <w:style w:type="character" w:customStyle="1" w:styleId="PedmtkomenteChar">
    <w:name w:val="Předmět komentáře Char"/>
    <w:basedOn w:val="TextkomenteChar"/>
    <w:link w:val="Pedmtkomente"/>
    <w:semiHidden/>
    <w:rsid w:val="001362A5"/>
    <w:rPr>
      <w:rFonts w:ascii="Calibri" w:eastAsia="Times New Roman" w:hAnsi="Calibri" w:cs="Times New Roman"/>
      <w:b/>
      <w:bCs/>
      <w:sz w:val="20"/>
      <w:szCs w:val="20"/>
      <w:lang w:eastAsia="cs-CZ"/>
    </w:rPr>
  </w:style>
  <w:style w:type="paragraph" w:styleId="Textbubliny">
    <w:name w:val="Balloon Text"/>
    <w:basedOn w:val="Normln"/>
    <w:link w:val="TextbublinyChar"/>
    <w:semiHidden/>
    <w:rsid w:val="001362A5"/>
    <w:rPr>
      <w:rFonts w:ascii="Tahoma" w:hAnsi="Tahoma" w:cs="Tahoma"/>
      <w:sz w:val="16"/>
      <w:szCs w:val="16"/>
    </w:rPr>
  </w:style>
  <w:style w:type="character" w:customStyle="1" w:styleId="TextbublinyChar">
    <w:name w:val="Text bubliny Char"/>
    <w:basedOn w:val="Standardnpsmoodstavce"/>
    <w:link w:val="Textbubliny"/>
    <w:semiHidden/>
    <w:rsid w:val="001362A5"/>
    <w:rPr>
      <w:rFonts w:ascii="Tahoma" w:eastAsia="Times New Roman" w:hAnsi="Tahoma" w:cs="Tahoma"/>
      <w:sz w:val="16"/>
      <w:szCs w:val="16"/>
      <w:lang w:eastAsia="cs-CZ"/>
    </w:rPr>
  </w:style>
  <w:style w:type="paragraph" w:styleId="Odstavecseseznamem">
    <w:name w:val="List Paragraph"/>
    <w:aliases w:val="Odstavec cíl se seznamem,Odstavec se seznamem1,nad 1,Název grafu,List Paragraph"/>
    <w:basedOn w:val="Normln"/>
    <w:link w:val="OdstavecseseznamemChar"/>
    <w:uiPriority w:val="34"/>
    <w:qFormat/>
    <w:rsid w:val="001362A5"/>
    <w:pPr>
      <w:ind w:left="708"/>
    </w:pPr>
  </w:style>
  <w:style w:type="paragraph" w:styleId="Zhlav">
    <w:name w:val="header"/>
    <w:basedOn w:val="Normln"/>
    <w:link w:val="ZhlavChar"/>
    <w:uiPriority w:val="99"/>
    <w:rsid w:val="001362A5"/>
    <w:pPr>
      <w:tabs>
        <w:tab w:val="center" w:pos="4536"/>
        <w:tab w:val="right" w:pos="9072"/>
      </w:tabs>
    </w:pPr>
  </w:style>
  <w:style w:type="character" w:customStyle="1" w:styleId="ZhlavChar">
    <w:name w:val="Záhlaví Char"/>
    <w:basedOn w:val="Standardnpsmoodstavce"/>
    <w:link w:val="Zhlav"/>
    <w:uiPriority w:val="99"/>
    <w:rsid w:val="001362A5"/>
    <w:rPr>
      <w:rFonts w:ascii="Calibri" w:eastAsia="Times New Roman" w:hAnsi="Calibri" w:cs="Times New Roman"/>
      <w:szCs w:val="24"/>
      <w:lang w:eastAsia="cs-CZ"/>
    </w:rPr>
  </w:style>
  <w:style w:type="paragraph" w:styleId="Zpat">
    <w:name w:val="footer"/>
    <w:basedOn w:val="Normln"/>
    <w:link w:val="ZpatChar"/>
    <w:uiPriority w:val="99"/>
    <w:rsid w:val="001362A5"/>
    <w:pPr>
      <w:tabs>
        <w:tab w:val="center" w:pos="4536"/>
        <w:tab w:val="right" w:pos="9072"/>
      </w:tabs>
    </w:pPr>
  </w:style>
  <w:style w:type="character" w:customStyle="1" w:styleId="ZpatChar">
    <w:name w:val="Zápatí Char"/>
    <w:basedOn w:val="Standardnpsmoodstavce"/>
    <w:link w:val="Zpat"/>
    <w:uiPriority w:val="99"/>
    <w:qFormat/>
    <w:rsid w:val="001362A5"/>
    <w:rPr>
      <w:rFonts w:ascii="Calibri" w:eastAsia="Times New Roman" w:hAnsi="Calibri" w:cs="Times New Roman"/>
      <w:szCs w:val="24"/>
      <w:lang w:eastAsia="cs-CZ"/>
    </w:rPr>
  </w:style>
  <w:style w:type="character" w:styleId="Hypertextovodkaz">
    <w:name w:val="Hyperlink"/>
    <w:basedOn w:val="Standardnpsmoodstavce"/>
    <w:uiPriority w:val="99"/>
    <w:rsid w:val="001362A5"/>
    <w:rPr>
      <w:color w:val="0000FF" w:themeColor="hyperlink"/>
      <w:u w:val="single"/>
    </w:rPr>
  </w:style>
  <w:style w:type="paragraph" w:styleId="Revize">
    <w:name w:val="Revision"/>
    <w:hidden/>
    <w:uiPriority w:val="99"/>
    <w:semiHidden/>
    <w:rsid w:val="001362A5"/>
    <w:pPr>
      <w:spacing w:after="0" w:line="240" w:lineRule="auto"/>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1362A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1">
    <w:name w:val="toc 1"/>
    <w:basedOn w:val="Normln"/>
    <w:next w:val="Normln"/>
    <w:autoRedefine/>
    <w:uiPriority w:val="39"/>
    <w:qFormat/>
    <w:rsid w:val="001362A5"/>
    <w:pPr>
      <w:spacing w:after="100"/>
    </w:pPr>
  </w:style>
  <w:style w:type="paragraph" w:styleId="Obsah2">
    <w:name w:val="toc 2"/>
    <w:basedOn w:val="Normln"/>
    <w:next w:val="Normln"/>
    <w:autoRedefine/>
    <w:uiPriority w:val="39"/>
    <w:qFormat/>
    <w:rsid w:val="00F57AE5"/>
    <w:pPr>
      <w:tabs>
        <w:tab w:val="left" w:pos="880"/>
        <w:tab w:val="right" w:leader="dot" w:pos="9062"/>
      </w:tabs>
      <w:spacing w:after="100"/>
      <w:ind w:left="240"/>
    </w:pPr>
  </w:style>
  <w:style w:type="paragraph" w:styleId="Obsah3">
    <w:name w:val="toc 3"/>
    <w:basedOn w:val="Normln"/>
    <w:next w:val="Normln"/>
    <w:autoRedefine/>
    <w:uiPriority w:val="39"/>
    <w:qFormat/>
    <w:rsid w:val="00F57AE5"/>
    <w:pPr>
      <w:tabs>
        <w:tab w:val="left" w:pos="1100"/>
        <w:tab w:val="right" w:leader="dot" w:pos="9062"/>
      </w:tabs>
      <w:spacing w:after="100"/>
      <w:ind w:left="480"/>
    </w:pPr>
  </w:style>
  <w:style w:type="paragraph" w:styleId="Seznamsodrkami2">
    <w:name w:val="List Bullet 2"/>
    <w:basedOn w:val="Normln"/>
    <w:autoRedefine/>
    <w:rsid w:val="001362A5"/>
    <w:pPr>
      <w:numPr>
        <w:numId w:val="3"/>
      </w:numPr>
      <w:spacing w:before="60" w:after="60"/>
      <w:ind w:right="284"/>
    </w:pPr>
    <w:rPr>
      <w:rFonts w:ascii="Times New Roman" w:hAnsi="Times New Roman"/>
      <w:bCs/>
      <w:szCs w:val="20"/>
    </w:rPr>
  </w:style>
  <w:style w:type="paragraph" w:customStyle="1" w:styleId="CharCharChar">
    <w:name w:val="Char Char Char"/>
    <w:basedOn w:val="Normln"/>
    <w:semiHidden/>
    <w:rsid w:val="001362A5"/>
    <w:pPr>
      <w:spacing w:after="160" w:line="240" w:lineRule="exact"/>
      <w:jc w:val="left"/>
    </w:pPr>
    <w:rPr>
      <w:rFonts w:ascii="Verdana" w:hAnsi="Verdana"/>
      <w:sz w:val="20"/>
      <w:szCs w:val="20"/>
      <w:lang w:val="en-US" w:eastAsia="en-US"/>
    </w:rPr>
  </w:style>
  <w:style w:type="character" w:styleId="Sledovanodkaz">
    <w:name w:val="FollowedHyperlink"/>
    <w:basedOn w:val="Standardnpsmoodstavce"/>
    <w:rsid w:val="001362A5"/>
    <w:rPr>
      <w:color w:val="800080" w:themeColor="followedHyperlink"/>
      <w:u w:val="single"/>
    </w:rPr>
  </w:style>
  <w:style w:type="paragraph" w:styleId="Obsah4">
    <w:name w:val="toc 4"/>
    <w:basedOn w:val="Normln"/>
    <w:next w:val="Normln"/>
    <w:autoRedefine/>
    <w:uiPriority w:val="39"/>
    <w:rsid w:val="001362A5"/>
    <w:pPr>
      <w:spacing w:after="100"/>
      <w:ind w:left="660"/>
    </w:pPr>
  </w:style>
  <w:style w:type="character" w:styleId="Siln">
    <w:name w:val="Strong"/>
    <w:basedOn w:val="Standardnpsmoodstavce"/>
    <w:qFormat/>
    <w:rsid w:val="001362A5"/>
    <w:rPr>
      <w:b/>
      <w:bCs/>
    </w:rPr>
  </w:style>
  <w:style w:type="character" w:styleId="Zstupntext">
    <w:name w:val="Placeholder Text"/>
    <w:basedOn w:val="Standardnpsmoodstavce"/>
    <w:uiPriority w:val="99"/>
    <w:semiHidden/>
    <w:rsid w:val="001362A5"/>
    <w:rPr>
      <w:color w:val="808080"/>
    </w:rPr>
  </w:style>
  <w:style w:type="paragraph" w:customStyle="1" w:styleId="RLProhlensmluvnchstran">
    <w:name w:val="RL Prohlášení smluvních stran"/>
    <w:basedOn w:val="Normln"/>
    <w:link w:val="RLProhlensmluvnchstranChar"/>
    <w:rsid w:val="00346425"/>
    <w:pPr>
      <w:spacing w:after="120" w:line="280" w:lineRule="exact"/>
      <w:jc w:val="center"/>
    </w:pPr>
    <w:rPr>
      <w:b/>
    </w:rPr>
  </w:style>
  <w:style w:type="character" w:customStyle="1" w:styleId="RLProhlensmluvnchstranChar">
    <w:name w:val="RL Prohlášení smluvních stran Char"/>
    <w:link w:val="RLProhlensmluvnchstran"/>
    <w:rsid w:val="00346425"/>
    <w:rPr>
      <w:rFonts w:ascii="Calibri" w:eastAsia="Times New Roman" w:hAnsi="Calibri" w:cs="Times New Roman"/>
      <w:b/>
      <w:szCs w:val="24"/>
      <w:lang w:eastAsia="cs-CZ"/>
    </w:rPr>
  </w:style>
  <w:style w:type="character" w:customStyle="1" w:styleId="OdstavecseseznamemChar">
    <w:name w:val="Odstavec se seznamem Char"/>
    <w:aliases w:val="Odstavec cíl se seznamem Char,Odstavec se seznamem1 Char,nad 1 Char,Název grafu Char,List Paragraph Char"/>
    <w:basedOn w:val="Standardnpsmoodstavce"/>
    <w:link w:val="Odstavecseseznamem"/>
    <w:uiPriority w:val="34"/>
    <w:qFormat/>
    <w:locked/>
    <w:rsid w:val="00D61186"/>
    <w:rPr>
      <w:rFonts w:ascii="Calibri" w:eastAsia="Times New Roman" w:hAnsi="Calibri" w:cs="Times New Roman"/>
      <w:szCs w:val="24"/>
      <w:lang w:eastAsia="cs-CZ"/>
    </w:rPr>
  </w:style>
  <w:style w:type="paragraph" w:styleId="Titulek">
    <w:name w:val="caption"/>
    <w:basedOn w:val="Normln"/>
    <w:next w:val="Normln"/>
    <w:uiPriority w:val="35"/>
    <w:unhideWhenUsed/>
    <w:qFormat/>
    <w:rsid w:val="004C4B7E"/>
    <w:pPr>
      <w:spacing w:after="200"/>
    </w:pPr>
    <w:rPr>
      <w:b/>
      <w:bCs/>
      <w:color w:val="4F81BD" w:themeColor="accent1"/>
      <w:sz w:val="18"/>
      <w:szCs w:val="18"/>
    </w:rPr>
  </w:style>
  <w:style w:type="table" w:styleId="Mkatabulky">
    <w:name w:val="Table Grid"/>
    <w:basedOn w:val="Normlntabulka"/>
    <w:uiPriority w:val="59"/>
    <w:rsid w:val="00084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F238B9"/>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F238B9"/>
    <w:rPr>
      <w:rFonts w:eastAsiaTheme="minorEastAsia"/>
      <w:lang w:eastAsia="cs-CZ"/>
    </w:rPr>
  </w:style>
  <w:style w:type="paragraph" w:styleId="Textpoznpodarou">
    <w:name w:val="footnote text"/>
    <w:basedOn w:val="Normln"/>
    <w:link w:val="TextpoznpodarouChar"/>
    <w:uiPriority w:val="99"/>
    <w:semiHidden/>
    <w:unhideWhenUsed/>
    <w:rsid w:val="00357E5A"/>
    <w:rPr>
      <w:sz w:val="20"/>
      <w:szCs w:val="20"/>
    </w:rPr>
  </w:style>
  <w:style w:type="character" w:customStyle="1" w:styleId="TextpoznpodarouChar">
    <w:name w:val="Text pozn. pod čarou Char"/>
    <w:basedOn w:val="Standardnpsmoodstavce"/>
    <w:link w:val="Textpoznpodarou"/>
    <w:uiPriority w:val="99"/>
    <w:semiHidden/>
    <w:rsid w:val="00357E5A"/>
    <w:rPr>
      <w:rFonts w:ascii="Calibri" w:eastAsia="Times New Roman" w:hAnsi="Calibri" w:cs="Times New Roman"/>
      <w:sz w:val="20"/>
      <w:szCs w:val="20"/>
      <w:lang w:eastAsia="cs-CZ"/>
    </w:rPr>
  </w:style>
  <w:style w:type="character" w:styleId="Znakapoznpodarou">
    <w:name w:val="footnote reference"/>
    <w:basedOn w:val="Standardnpsmoodstavce"/>
    <w:uiPriority w:val="99"/>
    <w:semiHidden/>
    <w:unhideWhenUsed/>
    <w:rsid w:val="00357E5A"/>
    <w:rPr>
      <w:vertAlign w:val="superscript"/>
    </w:rPr>
  </w:style>
  <w:style w:type="paragraph" w:customStyle="1" w:styleId="Default">
    <w:name w:val="Default"/>
    <w:rsid w:val="00015E92"/>
    <w:pPr>
      <w:autoSpaceDE w:val="0"/>
      <w:autoSpaceDN w:val="0"/>
      <w:adjustRightInd w:val="0"/>
      <w:spacing w:after="0" w:line="240" w:lineRule="auto"/>
    </w:pPr>
    <w:rPr>
      <w:rFonts w:ascii="Calibri" w:hAnsi="Calibri" w:cs="Calibri"/>
      <w:color w:val="000000"/>
      <w:sz w:val="24"/>
      <w:szCs w:val="24"/>
    </w:rPr>
  </w:style>
  <w:style w:type="paragraph" w:customStyle="1" w:styleId="Odstavce">
    <w:name w:val="Odstavce"/>
    <w:basedOn w:val="Normln"/>
    <w:link w:val="OdstavceChar"/>
    <w:rsid w:val="007F5138"/>
    <w:pPr>
      <w:spacing w:after="200" w:line="276" w:lineRule="auto"/>
    </w:pPr>
    <w:rPr>
      <w:rFonts w:ascii="Arial" w:eastAsia="Calibri" w:hAnsi="Arial"/>
      <w:sz w:val="20"/>
      <w:szCs w:val="20"/>
      <w:lang w:val="x-none" w:eastAsia="x-none"/>
    </w:rPr>
  </w:style>
  <w:style w:type="character" w:customStyle="1" w:styleId="OdstavceChar">
    <w:name w:val="Odstavce Char"/>
    <w:link w:val="Odstavce"/>
    <w:rsid w:val="007F5138"/>
    <w:rPr>
      <w:rFonts w:ascii="Arial" w:eastAsia="Calibri" w:hAnsi="Arial"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8889">
      <w:bodyDiv w:val="1"/>
      <w:marLeft w:val="0"/>
      <w:marRight w:val="0"/>
      <w:marTop w:val="0"/>
      <w:marBottom w:val="0"/>
      <w:divBdr>
        <w:top w:val="none" w:sz="0" w:space="0" w:color="auto"/>
        <w:left w:val="none" w:sz="0" w:space="0" w:color="auto"/>
        <w:bottom w:val="none" w:sz="0" w:space="0" w:color="auto"/>
        <w:right w:val="none" w:sz="0" w:space="0" w:color="auto"/>
      </w:divBdr>
    </w:div>
    <w:div w:id="287856594">
      <w:bodyDiv w:val="1"/>
      <w:marLeft w:val="0"/>
      <w:marRight w:val="0"/>
      <w:marTop w:val="0"/>
      <w:marBottom w:val="0"/>
      <w:divBdr>
        <w:top w:val="none" w:sz="0" w:space="0" w:color="auto"/>
        <w:left w:val="none" w:sz="0" w:space="0" w:color="auto"/>
        <w:bottom w:val="none" w:sz="0" w:space="0" w:color="auto"/>
        <w:right w:val="none" w:sz="0" w:space="0" w:color="auto"/>
      </w:divBdr>
    </w:div>
    <w:div w:id="896627324">
      <w:bodyDiv w:val="1"/>
      <w:marLeft w:val="0"/>
      <w:marRight w:val="0"/>
      <w:marTop w:val="0"/>
      <w:marBottom w:val="0"/>
      <w:divBdr>
        <w:top w:val="none" w:sz="0" w:space="0" w:color="auto"/>
        <w:left w:val="none" w:sz="0" w:space="0" w:color="auto"/>
        <w:bottom w:val="none" w:sz="0" w:space="0" w:color="auto"/>
        <w:right w:val="none" w:sz="0" w:space="0" w:color="auto"/>
      </w:divBdr>
    </w:div>
    <w:div w:id="1006250299">
      <w:bodyDiv w:val="1"/>
      <w:marLeft w:val="0"/>
      <w:marRight w:val="0"/>
      <w:marTop w:val="0"/>
      <w:marBottom w:val="0"/>
      <w:divBdr>
        <w:top w:val="none" w:sz="0" w:space="0" w:color="auto"/>
        <w:left w:val="none" w:sz="0" w:space="0" w:color="auto"/>
        <w:bottom w:val="none" w:sz="0" w:space="0" w:color="auto"/>
        <w:right w:val="none" w:sz="0" w:space="0" w:color="auto"/>
      </w:divBdr>
    </w:div>
    <w:div w:id="1023018287">
      <w:bodyDiv w:val="1"/>
      <w:marLeft w:val="0"/>
      <w:marRight w:val="0"/>
      <w:marTop w:val="0"/>
      <w:marBottom w:val="0"/>
      <w:divBdr>
        <w:top w:val="none" w:sz="0" w:space="0" w:color="auto"/>
        <w:left w:val="none" w:sz="0" w:space="0" w:color="auto"/>
        <w:bottom w:val="none" w:sz="0" w:space="0" w:color="auto"/>
        <w:right w:val="none" w:sz="0" w:space="0" w:color="auto"/>
      </w:divBdr>
    </w:div>
    <w:div w:id="148119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c.org/cpu2017/result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ithub.com/axboe/fi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3AC0A-8E13-4B06-9D3E-CE5FCBA1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8521</Words>
  <Characters>50280</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2022-06-17T09:32:00Z</dcterms:created>
  <dcterms:modified xsi:type="dcterms:W3CDTF">2023-06-23T13:51:00Z</dcterms:modified>
</cp:coreProperties>
</file>