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916C8" w14:textId="5B2EEB6F" w:rsidR="001661FE" w:rsidRPr="00A12688" w:rsidRDefault="77D06A0F" w:rsidP="674456C0">
      <w:pPr>
        <w:pStyle w:val="Zkladntext"/>
        <w:spacing w:before="120" w:after="120" w:line="320" w:lineRule="atLeast"/>
        <w:jc w:val="center"/>
        <w:rPr>
          <w:rFonts w:ascii="Calibri" w:hAnsi="Calibri"/>
          <w:b/>
          <w:bCs/>
          <w:sz w:val="22"/>
          <w:szCs w:val="22"/>
          <w:lang w:val="cs-CZ"/>
        </w:rPr>
      </w:pPr>
      <w:r w:rsidRPr="674456C0">
        <w:rPr>
          <w:rFonts w:ascii="Calibri" w:hAnsi="Calibri"/>
          <w:b/>
          <w:bCs/>
          <w:sz w:val="22"/>
          <w:szCs w:val="22"/>
        </w:rPr>
        <w:t>„</w:t>
      </w:r>
      <w:bookmarkStart w:id="0" w:name="_Int_D26W0GgG"/>
      <w:bookmarkStart w:id="1" w:name="_Hlk128578943"/>
      <w:r w:rsidR="2B145A67" w:rsidRPr="674456C0">
        <w:rPr>
          <w:rFonts w:ascii="Calibri" w:hAnsi="Calibri"/>
          <w:b/>
          <w:bCs/>
          <w:sz w:val="22"/>
          <w:szCs w:val="22"/>
          <w:lang w:val="en-US"/>
        </w:rPr>
        <w:t>Cloudové</w:t>
      </w:r>
      <w:bookmarkEnd w:id="0"/>
      <w:r w:rsidR="06A46371" w:rsidRPr="674456C0">
        <w:rPr>
          <w:rFonts w:ascii="Calibri" w:hAnsi="Calibri"/>
          <w:b/>
          <w:bCs/>
          <w:sz w:val="22"/>
          <w:szCs w:val="22"/>
        </w:rPr>
        <w:t xml:space="preserve"> </w:t>
      </w:r>
      <w:r w:rsidR="06A46371" w:rsidRPr="674456C0">
        <w:rPr>
          <w:rFonts w:ascii="Calibri" w:hAnsi="Calibri"/>
          <w:b/>
          <w:bCs/>
          <w:sz w:val="22"/>
          <w:szCs w:val="22"/>
          <w:lang w:val="cs-CZ"/>
        </w:rPr>
        <w:t xml:space="preserve">a </w:t>
      </w:r>
      <w:r w:rsidR="63C7EA49" w:rsidRPr="674456C0">
        <w:rPr>
          <w:rFonts w:ascii="Calibri" w:hAnsi="Calibri"/>
          <w:b/>
          <w:bCs/>
          <w:sz w:val="22"/>
          <w:szCs w:val="22"/>
          <w:lang w:val="cs-CZ"/>
        </w:rPr>
        <w:t>archivní</w:t>
      </w:r>
      <w:r w:rsidR="06A46371" w:rsidRPr="674456C0">
        <w:rPr>
          <w:rFonts w:ascii="Calibri" w:hAnsi="Calibri"/>
          <w:b/>
          <w:bCs/>
          <w:sz w:val="22"/>
          <w:szCs w:val="22"/>
          <w:lang w:val="cs-CZ"/>
        </w:rPr>
        <w:t xml:space="preserve"> </w:t>
      </w:r>
      <w:r w:rsidRPr="674456C0">
        <w:rPr>
          <w:rFonts w:ascii="Calibri" w:hAnsi="Calibri"/>
          <w:b/>
          <w:bCs/>
          <w:sz w:val="22"/>
          <w:szCs w:val="22"/>
        </w:rPr>
        <w:t>úložiště</w:t>
      </w:r>
      <w:bookmarkEnd w:id="1"/>
      <w:r w:rsidRPr="674456C0">
        <w:rPr>
          <w:rFonts w:ascii="Calibri" w:hAnsi="Calibri"/>
          <w:b/>
          <w:bCs/>
          <w:sz w:val="22"/>
          <w:szCs w:val="22"/>
        </w:rPr>
        <w:t>“</w:t>
      </w:r>
    </w:p>
    <w:p w14:paraId="4A97A5D8" w14:textId="1A9FA1AB" w:rsidR="00224C19" w:rsidRPr="00224C19" w:rsidRDefault="001661FE" w:rsidP="20C35078">
      <w:pPr>
        <w:keepNext/>
        <w:spacing w:before="240" w:after="60"/>
        <w:jc w:val="center"/>
        <w:outlineLvl w:val="0"/>
        <w:rPr>
          <w:rFonts w:cs="Arial"/>
          <w:b/>
          <w:bCs/>
          <w:kern w:val="32"/>
        </w:rPr>
      </w:pPr>
      <w:bookmarkStart w:id="2" w:name="_Toc1882243122"/>
      <w:r w:rsidRPr="20C35078">
        <w:rPr>
          <w:rFonts w:cs="Arial"/>
          <w:b/>
          <w:bCs/>
          <w:kern w:val="32"/>
        </w:rPr>
        <w:t>Základní požadavky zadavatele na předmět veřejné zakázky</w:t>
      </w:r>
      <w:bookmarkEnd w:id="2"/>
    </w:p>
    <w:p w14:paraId="53E53448" w14:textId="77777777" w:rsidR="00224C19" w:rsidRPr="00224C19" w:rsidRDefault="00224C19" w:rsidP="00224C19">
      <w:pPr>
        <w:keepNext/>
        <w:keepLines/>
        <w:spacing w:before="480" w:line="276" w:lineRule="auto"/>
        <w:rPr>
          <w:rFonts w:ascii="Cambria" w:hAnsi="Cambria"/>
          <w:b/>
          <w:bCs/>
          <w:sz w:val="28"/>
          <w:szCs w:val="28"/>
        </w:rPr>
      </w:pPr>
      <w:r w:rsidRPr="00224C19">
        <w:rPr>
          <w:rFonts w:ascii="Cambria" w:hAnsi="Cambria"/>
          <w:b/>
          <w:bCs/>
          <w:sz w:val="28"/>
          <w:szCs w:val="28"/>
        </w:rPr>
        <w:t>Obsah</w:t>
      </w:r>
    </w:p>
    <w:p w14:paraId="0866F82F" w14:textId="7254E0B3" w:rsidR="00FA4E89" w:rsidRDefault="00250A01" w:rsidP="20C35078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r>
        <w:fldChar w:fldCharType="begin"/>
      </w:r>
      <w:r w:rsidR="00224C19">
        <w:instrText>TOC \o "1-3" \h \z \u</w:instrText>
      </w:r>
      <w:r>
        <w:fldChar w:fldCharType="separate"/>
      </w:r>
      <w:hyperlink w:anchor="_Toc1882243122">
        <w:r w:rsidR="42AD5EE9" w:rsidRPr="42AD5EE9">
          <w:rPr>
            <w:rStyle w:val="Hypertextovodkaz"/>
          </w:rPr>
          <w:t>Základní požadavky zadavatele na předmět veřejné zakázky</w:t>
        </w:r>
        <w:r w:rsidR="00224C19">
          <w:tab/>
        </w:r>
        <w:r w:rsidR="00224C19">
          <w:fldChar w:fldCharType="begin"/>
        </w:r>
        <w:r w:rsidR="00224C19">
          <w:instrText>PAGEREF _Toc1882243122 \h</w:instrText>
        </w:r>
        <w:r w:rsidR="00224C19">
          <w:fldChar w:fldCharType="separate"/>
        </w:r>
        <w:r w:rsidR="42AD5EE9" w:rsidRPr="42AD5EE9">
          <w:rPr>
            <w:rStyle w:val="Hypertextovodkaz"/>
          </w:rPr>
          <w:t>1</w:t>
        </w:r>
        <w:r w:rsidR="00224C19">
          <w:fldChar w:fldCharType="end"/>
        </w:r>
      </w:hyperlink>
    </w:p>
    <w:p w14:paraId="714BD8DF" w14:textId="4D1E1BAF" w:rsidR="00FA4E89" w:rsidRDefault="009F6EA7" w:rsidP="20C35078">
      <w:pPr>
        <w:pStyle w:val="Obsah2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1484765431">
        <w:r w:rsidR="42AD5EE9" w:rsidRPr="42AD5EE9">
          <w:rPr>
            <w:rStyle w:val="Hypertextovodkaz"/>
          </w:rPr>
          <w:t>1.</w:t>
        </w:r>
        <w:r w:rsidR="00250A01">
          <w:tab/>
        </w:r>
        <w:r w:rsidR="42AD5EE9" w:rsidRPr="42AD5EE9">
          <w:rPr>
            <w:rStyle w:val="Hypertextovodkaz"/>
          </w:rPr>
          <w:t>Úvod</w:t>
        </w:r>
        <w:r w:rsidR="00250A01">
          <w:tab/>
        </w:r>
        <w:r w:rsidR="00250A01">
          <w:fldChar w:fldCharType="begin"/>
        </w:r>
        <w:r w:rsidR="00250A01">
          <w:instrText>PAGEREF _Toc1484765431 \h</w:instrText>
        </w:r>
        <w:r w:rsidR="00250A01">
          <w:fldChar w:fldCharType="separate"/>
        </w:r>
        <w:r w:rsidR="42AD5EE9" w:rsidRPr="42AD5EE9">
          <w:rPr>
            <w:rStyle w:val="Hypertextovodkaz"/>
          </w:rPr>
          <w:t>1</w:t>
        </w:r>
        <w:r w:rsidR="00250A01">
          <w:fldChar w:fldCharType="end"/>
        </w:r>
      </w:hyperlink>
    </w:p>
    <w:p w14:paraId="05CBCCE4" w14:textId="1A79A9B4" w:rsidR="00FA4E89" w:rsidRDefault="009F6EA7" w:rsidP="20C35078">
      <w:pPr>
        <w:pStyle w:val="Obsah2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758164252">
        <w:r w:rsidR="42AD5EE9" w:rsidRPr="42AD5EE9">
          <w:rPr>
            <w:rStyle w:val="Hypertextovodkaz"/>
          </w:rPr>
          <w:t>2.</w:t>
        </w:r>
        <w:r w:rsidR="00250A01">
          <w:tab/>
        </w:r>
        <w:r w:rsidR="42AD5EE9" w:rsidRPr="42AD5EE9">
          <w:rPr>
            <w:rStyle w:val="Hypertextovodkaz"/>
          </w:rPr>
          <w:t>Parametry zakázky</w:t>
        </w:r>
        <w:r w:rsidR="00250A01">
          <w:tab/>
        </w:r>
        <w:r w:rsidR="00250A01">
          <w:fldChar w:fldCharType="begin"/>
        </w:r>
        <w:r w:rsidR="00250A01">
          <w:instrText>PAGEREF _Toc758164252 \h</w:instrText>
        </w:r>
        <w:r w:rsidR="00250A01">
          <w:fldChar w:fldCharType="separate"/>
        </w:r>
        <w:r w:rsidR="42AD5EE9" w:rsidRPr="42AD5EE9">
          <w:rPr>
            <w:rStyle w:val="Hypertextovodkaz"/>
          </w:rPr>
          <w:t>1</w:t>
        </w:r>
        <w:r w:rsidR="00250A01">
          <w:fldChar w:fldCharType="end"/>
        </w:r>
      </w:hyperlink>
    </w:p>
    <w:p w14:paraId="767FED43" w14:textId="3C8A98BA" w:rsidR="00FA4E89" w:rsidRDefault="009F6EA7" w:rsidP="20C35078">
      <w:pPr>
        <w:pStyle w:val="Obsah2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1394436699">
        <w:r w:rsidR="42AD5EE9" w:rsidRPr="42AD5EE9">
          <w:rPr>
            <w:rStyle w:val="Hypertextovodkaz"/>
          </w:rPr>
          <w:t>3.</w:t>
        </w:r>
        <w:r w:rsidR="00250A01">
          <w:tab/>
        </w:r>
        <w:r w:rsidR="42AD5EE9" w:rsidRPr="42AD5EE9">
          <w:rPr>
            <w:rStyle w:val="Hypertextovodkaz"/>
          </w:rPr>
          <w:t>Struktura předmětu zakázky</w:t>
        </w:r>
        <w:r w:rsidR="00250A01">
          <w:tab/>
        </w:r>
        <w:r w:rsidR="00250A01">
          <w:fldChar w:fldCharType="begin"/>
        </w:r>
        <w:r w:rsidR="00250A01">
          <w:instrText>PAGEREF _Toc1394436699 \h</w:instrText>
        </w:r>
        <w:r w:rsidR="00250A01">
          <w:fldChar w:fldCharType="separate"/>
        </w:r>
        <w:r w:rsidR="42AD5EE9" w:rsidRPr="42AD5EE9">
          <w:rPr>
            <w:rStyle w:val="Hypertextovodkaz"/>
          </w:rPr>
          <w:t>1</w:t>
        </w:r>
        <w:r w:rsidR="00250A01">
          <w:fldChar w:fldCharType="end"/>
        </w:r>
      </w:hyperlink>
    </w:p>
    <w:p w14:paraId="24BE2A83" w14:textId="1A6C9995" w:rsidR="00FA4E89" w:rsidRDefault="009F6EA7" w:rsidP="20C35078">
      <w:pPr>
        <w:pStyle w:val="Obsah2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47521190">
        <w:r w:rsidR="42AD5EE9" w:rsidRPr="42AD5EE9">
          <w:rPr>
            <w:rStyle w:val="Hypertextovodkaz"/>
          </w:rPr>
          <w:t>4.</w:t>
        </w:r>
        <w:r w:rsidR="00250A01">
          <w:tab/>
        </w:r>
        <w:r w:rsidR="42AD5EE9" w:rsidRPr="42AD5EE9">
          <w:rPr>
            <w:rStyle w:val="Hypertextovodkaz"/>
          </w:rPr>
          <w:t>Účel a plánované užití úložišť</w:t>
        </w:r>
        <w:r w:rsidR="00250A01">
          <w:tab/>
        </w:r>
        <w:r w:rsidR="00250A01">
          <w:fldChar w:fldCharType="begin"/>
        </w:r>
        <w:r w:rsidR="00250A01">
          <w:instrText>PAGEREF _Toc47521190 \h</w:instrText>
        </w:r>
        <w:r w:rsidR="00250A01">
          <w:fldChar w:fldCharType="separate"/>
        </w:r>
        <w:r w:rsidR="42AD5EE9" w:rsidRPr="42AD5EE9">
          <w:rPr>
            <w:rStyle w:val="Hypertextovodkaz"/>
          </w:rPr>
          <w:t>1</w:t>
        </w:r>
        <w:r w:rsidR="00250A01">
          <w:fldChar w:fldCharType="end"/>
        </w:r>
      </w:hyperlink>
    </w:p>
    <w:p w14:paraId="2E71B124" w14:textId="7027559B" w:rsidR="00FA4E89" w:rsidRDefault="009F6EA7" w:rsidP="20C35078">
      <w:pPr>
        <w:pStyle w:val="Obsah2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2117908162">
        <w:r w:rsidR="42AD5EE9" w:rsidRPr="42AD5EE9">
          <w:rPr>
            <w:rStyle w:val="Hypertextovodkaz"/>
          </w:rPr>
          <w:t>5.</w:t>
        </w:r>
        <w:r w:rsidR="00250A01">
          <w:tab/>
        </w:r>
        <w:r w:rsidR="42AD5EE9" w:rsidRPr="42AD5EE9">
          <w:rPr>
            <w:rStyle w:val="Hypertextovodkaz"/>
          </w:rPr>
          <w:t>Požadavky na cloudové úložiště</w:t>
        </w:r>
        <w:r w:rsidR="00250A01">
          <w:tab/>
        </w:r>
        <w:r w:rsidR="00250A01">
          <w:fldChar w:fldCharType="begin"/>
        </w:r>
        <w:r w:rsidR="00250A01">
          <w:instrText>PAGEREF _Toc2117908162 \h</w:instrText>
        </w:r>
        <w:r w:rsidR="00250A01">
          <w:fldChar w:fldCharType="separate"/>
        </w:r>
        <w:r w:rsidR="42AD5EE9" w:rsidRPr="42AD5EE9">
          <w:rPr>
            <w:rStyle w:val="Hypertextovodkaz"/>
          </w:rPr>
          <w:t>2</w:t>
        </w:r>
        <w:r w:rsidR="00250A01">
          <w:fldChar w:fldCharType="end"/>
        </w:r>
      </w:hyperlink>
    </w:p>
    <w:p w14:paraId="5AA58BD7" w14:textId="42C37FC3" w:rsidR="00FA4E89" w:rsidRDefault="009F6EA7" w:rsidP="20C35078">
      <w:pPr>
        <w:pStyle w:val="Obsah3"/>
        <w:tabs>
          <w:tab w:val="left" w:pos="87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866392627">
        <w:r w:rsidR="42AD5EE9" w:rsidRPr="42AD5EE9">
          <w:rPr>
            <w:rStyle w:val="Hypertextovodkaz"/>
          </w:rPr>
          <w:t>5.1.</w:t>
        </w:r>
        <w:r w:rsidR="00250A01">
          <w:tab/>
        </w:r>
        <w:r w:rsidR="42AD5EE9" w:rsidRPr="42AD5EE9">
          <w:rPr>
            <w:rStyle w:val="Hypertextovodkaz"/>
          </w:rPr>
          <w:t>Obecné</w:t>
        </w:r>
        <w:r w:rsidR="00250A01">
          <w:tab/>
        </w:r>
        <w:r w:rsidR="00250A01">
          <w:fldChar w:fldCharType="begin"/>
        </w:r>
        <w:r w:rsidR="00250A01">
          <w:instrText>PAGEREF _Toc866392627 \h</w:instrText>
        </w:r>
        <w:r w:rsidR="00250A01">
          <w:fldChar w:fldCharType="separate"/>
        </w:r>
        <w:r w:rsidR="42AD5EE9" w:rsidRPr="42AD5EE9">
          <w:rPr>
            <w:rStyle w:val="Hypertextovodkaz"/>
          </w:rPr>
          <w:t>2</w:t>
        </w:r>
        <w:r w:rsidR="00250A01">
          <w:fldChar w:fldCharType="end"/>
        </w:r>
      </w:hyperlink>
    </w:p>
    <w:p w14:paraId="1BF2A82D" w14:textId="713C8C93" w:rsidR="00FA4E89" w:rsidRDefault="009F6EA7" w:rsidP="20C35078">
      <w:pPr>
        <w:pStyle w:val="Obsah3"/>
        <w:tabs>
          <w:tab w:val="left" w:pos="87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1772403837">
        <w:r w:rsidR="42AD5EE9" w:rsidRPr="42AD5EE9">
          <w:rPr>
            <w:rStyle w:val="Hypertextovodkaz"/>
          </w:rPr>
          <w:t>5.2.</w:t>
        </w:r>
        <w:r w:rsidR="00250A01">
          <w:tab/>
        </w:r>
        <w:r w:rsidR="42AD5EE9" w:rsidRPr="42AD5EE9">
          <w:rPr>
            <w:rStyle w:val="Hypertextovodkaz"/>
          </w:rPr>
          <w:t>Komponenty</w:t>
        </w:r>
        <w:r w:rsidR="00250A01">
          <w:tab/>
        </w:r>
        <w:r w:rsidR="00250A01">
          <w:fldChar w:fldCharType="begin"/>
        </w:r>
        <w:r w:rsidR="00250A01">
          <w:instrText>PAGEREF _Toc1772403837 \h</w:instrText>
        </w:r>
        <w:r w:rsidR="00250A01">
          <w:fldChar w:fldCharType="separate"/>
        </w:r>
        <w:r w:rsidR="42AD5EE9" w:rsidRPr="42AD5EE9">
          <w:rPr>
            <w:rStyle w:val="Hypertextovodkaz"/>
          </w:rPr>
          <w:t>2</w:t>
        </w:r>
        <w:r w:rsidR="00250A01">
          <w:fldChar w:fldCharType="end"/>
        </w:r>
      </w:hyperlink>
    </w:p>
    <w:p w14:paraId="472A7D7F" w14:textId="4E3976DE" w:rsidR="00FA4E89" w:rsidRDefault="009F6EA7" w:rsidP="20C35078">
      <w:pPr>
        <w:pStyle w:val="Obsah3"/>
        <w:tabs>
          <w:tab w:val="left" w:pos="87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1532966742">
        <w:r w:rsidR="42AD5EE9" w:rsidRPr="42AD5EE9">
          <w:rPr>
            <w:rStyle w:val="Hypertextovodkaz"/>
          </w:rPr>
          <w:t>5.3.</w:t>
        </w:r>
        <w:r w:rsidR="00250A01">
          <w:tab/>
        </w:r>
        <w:r w:rsidR="42AD5EE9" w:rsidRPr="42AD5EE9">
          <w:rPr>
            <w:rStyle w:val="Hypertextovodkaz"/>
          </w:rPr>
          <w:t>Parametry</w:t>
        </w:r>
        <w:r w:rsidR="00250A01">
          <w:tab/>
        </w:r>
        <w:r w:rsidR="00250A01">
          <w:fldChar w:fldCharType="begin"/>
        </w:r>
        <w:r w:rsidR="00250A01">
          <w:instrText>PAGEREF _Toc1532966742 \h</w:instrText>
        </w:r>
        <w:r w:rsidR="00250A01">
          <w:fldChar w:fldCharType="separate"/>
        </w:r>
        <w:r w:rsidR="42AD5EE9" w:rsidRPr="42AD5EE9">
          <w:rPr>
            <w:rStyle w:val="Hypertextovodkaz"/>
          </w:rPr>
          <w:t>3</w:t>
        </w:r>
        <w:r w:rsidR="00250A01">
          <w:fldChar w:fldCharType="end"/>
        </w:r>
      </w:hyperlink>
    </w:p>
    <w:p w14:paraId="441D3EFD" w14:textId="04D70E32" w:rsidR="00FA4E89" w:rsidRDefault="009F6EA7" w:rsidP="20C35078">
      <w:pPr>
        <w:pStyle w:val="Obsah3"/>
        <w:tabs>
          <w:tab w:val="left" w:pos="87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498642275">
        <w:r w:rsidR="42AD5EE9" w:rsidRPr="42AD5EE9">
          <w:rPr>
            <w:rStyle w:val="Hypertextovodkaz"/>
          </w:rPr>
          <w:t>5.4.</w:t>
        </w:r>
        <w:r w:rsidR="00250A01">
          <w:tab/>
        </w:r>
        <w:r w:rsidR="42AD5EE9" w:rsidRPr="42AD5EE9">
          <w:rPr>
            <w:rStyle w:val="Hypertextovodkaz"/>
          </w:rPr>
          <w:t>Redundance, dostupnost</w:t>
        </w:r>
        <w:r w:rsidR="00250A01">
          <w:tab/>
        </w:r>
        <w:r w:rsidR="00250A01">
          <w:fldChar w:fldCharType="begin"/>
        </w:r>
        <w:r w:rsidR="00250A01">
          <w:instrText>PAGEREF _Toc498642275 \h</w:instrText>
        </w:r>
        <w:r w:rsidR="00250A01">
          <w:fldChar w:fldCharType="separate"/>
        </w:r>
        <w:r w:rsidR="42AD5EE9" w:rsidRPr="42AD5EE9">
          <w:rPr>
            <w:rStyle w:val="Hypertextovodkaz"/>
          </w:rPr>
          <w:t>3</w:t>
        </w:r>
        <w:r w:rsidR="00250A01">
          <w:fldChar w:fldCharType="end"/>
        </w:r>
      </w:hyperlink>
    </w:p>
    <w:p w14:paraId="31063F2F" w14:textId="3D23976C" w:rsidR="00FA4E89" w:rsidRDefault="009F6EA7" w:rsidP="20C35078">
      <w:pPr>
        <w:pStyle w:val="Obsah3"/>
        <w:tabs>
          <w:tab w:val="left" w:pos="87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1039831024">
        <w:r w:rsidR="42AD5EE9" w:rsidRPr="42AD5EE9">
          <w:rPr>
            <w:rStyle w:val="Hypertextovodkaz"/>
          </w:rPr>
          <w:t>5.5.</w:t>
        </w:r>
        <w:r w:rsidR="00250A01">
          <w:tab/>
        </w:r>
        <w:r w:rsidR="42AD5EE9" w:rsidRPr="42AD5EE9">
          <w:rPr>
            <w:rStyle w:val="Hypertextovodkaz"/>
          </w:rPr>
          <w:t>Rozšiřitelnost a kontinuita řešení úložiště</w:t>
        </w:r>
        <w:r w:rsidR="00250A01">
          <w:tab/>
        </w:r>
        <w:r w:rsidR="00250A01">
          <w:fldChar w:fldCharType="begin"/>
        </w:r>
        <w:r w:rsidR="00250A01">
          <w:instrText>PAGEREF _Toc1039831024 \h</w:instrText>
        </w:r>
        <w:r w:rsidR="00250A01">
          <w:fldChar w:fldCharType="separate"/>
        </w:r>
        <w:r w:rsidR="42AD5EE9" w:rsidRPr="42AD5EE9">
          <w:rPr>
            <w:rStyle w:val="Hypertextovodkaz"/>
          </w:rPr>
          <w:t>3</w:t>
        </w:r>
        <w:r w:rsidR="00250A01">
          <w:fldChar w:fldCharType="end"/>
        </w:r>
      </w:hyperlink>
    </w:p>
    <w:p w14:paraId="57B2CEA8" w14:textId="5BF24C9B" w:rsidR="00FA4E89" w:rsidRDefault="009F6EA7" w:rsidP="20C35078">
      <w:pPr>
        <w:pStyle w:val="Obsah3"/>
        <w:tabs>
          <w:tab w:val="left" w:pos="87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1534695858">
        <w:r w:rsidR="42AD5EE9" w:rsidRPr="42AD5EE9">
          <w:rPr>
            <w:rStyle w:val="Hypertextovodkaz"/>
          </w:rPr>
          <w:t>5.6.</w:t>
        </w:r>
        <w:r w:rsidR="00250A01">
          <w:tab/>
        </w:r>
        <w:r w:rsidR="42AD5EE9" w:rsidRPr="42AD5EE9">
          <w:rPr>
            <w:rStyle w:val="Hypertextovodkaz"/>
          </w:rPr>
          <w:t>Nezávislost na konkrétním dodavateli</w:t>
        </w:r>
        <w:r w:rsidR="00250A01">
          <w:tab/>
        </w:r>
        <w:r w:rsidR="00250A01">
          <w:fldChar w:fldCharType="begin"/>
        </w:r>
        <w:r w:rsidR="00250A01">
          <w:instrText>PAGEREF _Toc1534695858 \h</w:instrText>
        </w:r>
        <w:r w:rsidR="00250A01">
          <w:fldChar w:fldCharType="separate"/>
        </w:r>
        <w:r w:rsidR="42AD5EE9" w:rsidRPr="42AD5EE9">
          <w:rPr>
            <w:rStyle w:val="Hypertextovodkaz"/>
          </w:rPr>
          <w:t>3</w:t>
        </w:r>
        <w:r w:rsidR="00250A01">
          <w:fldChar w:fldCharType="end"/>
        </w:r>
      </w:hyperlink>
    </w:p>
    <w:p w14:paraId="01AEE20B" w14:textId="44B67586" w:rsidR="00FA4E89" w:rsidRDefault="009F6EA7" w:rsidP="20C35078">
      <w:pPr>
        <w:pStyle w:val="Obsah3"/>
        <w:tabs>
          <w:tab w:val="left" w:pos="87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1129955201">
        <w:r w:rsidR="42AD5EE9" w:rsidRPr="42AD5EE9">
          <w:rPr>
            <w:rStyle w:val="Hypertextovodkaz"/>
          </w:rPr>
          <w:t>5.7.</w:t>
        </w:r>
        <w:r w:rsidR="00250A01">
          <w:tab/>
        </w:r>
        <w:r w:rsidR="42AD5EE9" w:rsidRPr="42AD5EE9">
          <w:rPr>
            <w:rStyle w:val="Hypertextovodkaz"/>
          </w:rPr>
          <w:t>Podpora operačních systémů a technologií</w:t>
        </w:r>
        <w:r w:rsidR="00250A01">
          <w:tab/>
        </w:r>
        <w:r w:rsidR="00250A01">
          <w:fldChar w:fldCharType="begin"/>
        </w:r>
        <w:r w:rsidR="00250A01">
          <w:instrText>PAGEREF _Toc1129955201 \h</w:instrText>
        </w:r>
        <w:r w:rsidR="00250A01">
          <w:fldChar w:fldCharType="separate"/>
        </w:r>
        <w:r w:rsidR="42AD5EE9" w:rsidRPr="42AD5EE9">
          <w:rPr>
            <w:rStyle w:val="Hypertextovodkaz"/>
          </w:rPr>
          <w:t>4</w:t>
        </w:r>
        <w:r w:rsidR="00250A01">
          <w:fldChar w:fldCharType="end"/>
        </w:r>
      </w:hyperlink>
    </w:p>
    <w:p w14:paraId="2D227FC3" w14:textId="33578C2E" w:rsidR="00FA4E89" w:rsidRDefault="009F6EA7" w:rsidP="20C35078">
      <w:pPr>
        <w:pStyle w:val="Obsah2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2026076504">
        <w:r w:rsidR="42AD5EE9" w:rsidRPr="42AD5EE9">
          <w:rPr>
            <w:rStyle w:val="Hypertextovodkaz"/>
          </w:rPr>
          <w:t>6.</w:t>
        </w:r>
        <w:r w:rsidR="00250A01">
          <w:tab/>
        </w:r>
        <w:r w:rsidR="42AD5EE9" w:rsidRPr="42AD5EE9">
          <w:rPr>
            <w:rStyle w:val="Hypertextovodkaz"/>
          </w:rPr>
          <w:t>Požadavky na archivní úložiště</w:t>
        </w:r>
        <w:r w:rsidR="00250A01">
          <w:tab/>
        </w:r>
        <w:r w:rsidR="00250A01">
          <w:fldChar w:fldCharType="begin"/>
        </w:r>
        <w:r w:rsidR="00250A01">
          <w:instrText>PAGEREF _Toc2026076504 \h</w:instrText>
        </w:r>
        <w:r w:rsidR="00250A01">
          <w:fldChar w:fldCharType="separate"/>
        </w:r>
        <w:r w:rsidR="42AD5EE9" w:rsidRPr="42AD5EE9">
          <w:rPr>
            <w:rStyle w:val="Hypertextovodkaz"/>
          </w:rPr>
          <w:t>4</w:t>
        </w:r>
        <w:r w:rsidR="00250A01">
          <w:fldChar w:fldCharType="end"/>
        </w:r>
      </w:hyperlink>
    </w:p>
    <w:p w14:paraId="1F8C256D" w14:textId="4FC65AE5" w:rsidR="00FA4E89" w:rsidRDefault="009F6EA7" w:rsidP="20C35078">
      <w:pPr>
        <w:pStyle w:val="Obsah3"/>
        <w:tabs>
          <w:tab w:val="left" w:pos="87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880120160">
        <w:r w:rsidR="42AD5EE9" w:rsidRPr="42AD5EE9">
          <w:rPr>
            <w:rStyle w:val="Hypertextovodkaz"/>
          </w:rPr>
          <w:t>6.1.</w:t>
        </w:r>
        <w:r w:rsidR="00250A01">
          <w:tab/>
        </w:r>
        <w:r w:rsidR="42AD5EE9" w:rsidRPr="42AD5EE9">
          <w:rPr>
            <w:rStyle w:val="Hypertextovodkaz"/>
          </w:rPr>
          <w:t>Obecné</w:t>
        </w:r>
        <w:r w:rsidR="00250A01">
          <w:tab/>
        </w:r>
        <w:r w:rsidR="00250A01">
          <w:fldChar w:fldCharType="begin"/>
        </w:r>
        <w:r w:rsidR="00250A01">
          <w:instrText>PAGEREF _Toc880120160 \h</w:instrText>
        </w:r>
        <w:r w:rsidR="00250A01">
          <w:fldChar w:fldCharType="separate"/>
        </w:r>
        <w:r w:rsidR="42AD5EE9" w:rsidRPr="42AD5EE9">
          <w:rPr>
            <w:rStyle w:val="Hypertextovodkaz"/>
          </w:rPr>
          <w:t>4</w:t>
        </w:r>
        <w:r w:rsidR="00250A01">
          <w:fldChar w:fldCharType="end"/>
        </w:r>
      </w:hyperlink>
    </w:p>
    <w:p w14:paraId="5E8478F3" w14:textId="3FEC1776" w:rsidR="00FA4E89" w:rsidRDefault="009F6EA7" w:rsidP="20C35078">
      <w:pPr>
        <w:pStyle w:val="Obsah3"/>
        <w:tabs>
          <w:tab w:val="left" w:pos="87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576479536">
        <w:r w:rsidR="42AD5EE9" w:rsidRPr="42AD5EE9">
          <w:rPr>
            <w:rStyle w:val="Hypertextovodkaz"/>
          </w:rPr>
          <w:t>6.2.</w:t>
        </w:r>
        <w:r w:rsidR="00250A01">
          <w:tab/>
        </w:r>
        <w:r w:rsidR="42AD5EE9" w:rsidRPr="42AD5EE9">
          <w:rPr>
            <w:rStyle w:val="Hypertextovodkaz"/>
          </w:rPr>
          <w:t>Komponenty</w:t>
        </w:r>
        <w:r w:rsidR="00250A01">
          <w:tab/>
        </w:r>
        <w:r w:rsidR="00250A01">
          <w:fldChar w:fldCharType="begin"/>
        </w:r>
        <w:r w:rsidR="00250A01">
          <w:instrText>PAGEREF _Toc576479536 \h</w:instrText>
        </w:r>
        <w:r w:rsidR="00250A01">
          <w:fldChar w:fldCharType="separate"/>
        </w:r>
        <w:r w:rsidR="42AD5EE9" w:rsidRPr="42AD5EE9">
          <w:rPr>
            <w:rStyle w:val="Hypertextovodkaz"/>
          </w:rPr>
          <w:t>4</w:t>
        </w:r>
        <w:r w:rsidR="00250A01">
          <w:fldChar w:fldCharType="end"/>
        </w:r>
      </w:hyperlink>
    </w:p>
    <w:p w14:paraId="1B20DE84" w14:textId="756AF413" w:rsidR="00FA4E89" w:rsidRDefault="009F6EA7" w:rsidP="20C35078">
      <w:pPr>
        <w:pStyle w:val="Obsah3"/>
        <w:tabs>
          <w:tab w:val="left" w:pos="87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1565241279">
        <w:r w:rsidR="42AD5EE9" w:rsidRPr="42AD5EE9">
          <w:rPr>
            <w:rStyle w:val="Hypertextovodkaz"/>
          </w:rPr>
          <w:t>6.3.</w:t>
        </w:r>
        <w:r w:rsidR="00250A01">
          <w:tab/>
        </w:r>
        <w:r w:rsidR="42AD5EE9" w:rsidRPr="42AD5EE9">
          <w:rPr>
            <w:rStyle w:val="Hypertextovodkaz"/>
          </w:rPr>
          <w:t>Parametry</w:t>
        </w:r>
        <w:r w:rsidR="00250A01">
          <w:tab/>
        </w:r>
        <w:r w:rsidR="00250A01">
          <w:fldChar w:fldCharType="begin"/>
        </w:r>
        <w:r w:rsidR="00250A01">
          <w:instrText>PAGEREF _Toc1565241279 \h</w:instrText>
        </w:r>
        <w:r w:rsidR="00250A01">
          <w:fldChar w:fldCharType="separate"/>
        </w:r>
        <w:r w:rsidR="42AD5EE9" w:rsidRPr="42AD5EE9">
          <w:rPr>
            <w:rStyle w:val="Hypertextovodkaz"/>
          </w:rPr>
          <w:t>5</w:t>
        </w:r>
        <w:r w:rsidR="00250A01">
          <w:fldChar w:fldCharType="end"/>
        </w:r>
      </w:hyperlink>
    </w:p>
    <w:p w14:paraId="5705386E" w14:textId="4836B159" w:rsidR="00FA4E89" w:rsidRDefault="009F6EA7" w:rsidP="20C35078">
      <w:pPr>
        <w:pStyle w:val="Obsah2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1207459048">
        <w:r w:rsidR="42AD5EE9" w:rsidRPr="42AD5EE9">
          <w:rPr>
            <w:rStyle w:val="Hypertextovodkaz"/>
          </w:rPr>
          <w:t>7.</w:t>
        </w:r>
        <w:r w:rsidR="00250A01">
          <w:tab/>
        </w:r>
        <w:r w:rsidR="42AD5EE9" w:rsidRPr="42AD5EE9">
          <w:rPr>
            <w:rStyle w:val="Hypertextovodkaz"/>
          </w:rPr>
          <w:t>Zpřístupnění úložišť</w:t>
        </w:r>
        <w:r w:rsidR="00250A01">
          <w:tab/>
        </w:r>
        <w:r w:rsidR="00250A01">
          <w:fldChar w:fldCharType="begin"/>
        </w:r>
        <w:r w:rsidR="00250A01">
          <w:instrText>PAGEREF _Toc1207459048 \h</w:instrText>
        </w:r>
        <w:r w:rsidR="00250A01">
          <w:fldChar w:fldCharType="separate"/>
        </w:r>
        <w:r w:rsidR="42AD5EE9" w:rsidRPr="42AD5EE9">
          <w:rPr>
            <w:rStyle w:val="Hypertextovodkaz"/>
          </w:rPr>
          <w:t>5</w:t>
        </w:r>
        <w:r w:rsidR="00250A01">
          <w:fldChar w:fldCharType="end"/>
        </w:r>
      </w:hyperlink>
    </w:p>
    <w:p w14:paraId="7E52C2ED" w14:textId="06EA4E8E" w:rsidR="00FA4E89" w:rsidRDefault="009F6EA7" w:rsidP="20C35078">
      <w:pPr>
        <w:pStyle w:val="Obsah2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1711245524">
        <w:r w:rsidR="42AD5EE9" w:rsidRPr="42AD5EE9">
          <w:rPr>
            <w:rStyle w:val="Hypertextovodkaz"/>
          </w:rPr>
          <w:t>8.</w:t>
        </w:r>
        <w:r w:rsidR="00250A01">
          <w:tab/>
        </w:r>
        <w:r w:rsidR="42AD5EE9" w:rsidRPr="42AD5EE9">
          <w:rPr>
            <w:rStyle w:val="Hypertextovodkaz"/>
          </w:rPr>
          <w:t>Rozsah zakázky</w:t>
        </w:r>
        <w:r w:rsidR="00250A01">
          <w:tab/>
        </w:r>
        <w:r w:rsidR="00250A01">
          <w:fldChar w:fldCharType="begin"/>
        </w:r>
        <w:r w:rsidR="00250A01">
          <w:instrText>PAGEREF _Toc1711245524 \h</w:instrText>
        </w:r>
        <w:r w:rsidR="00250A01">
          <w:fldChar w:fldCharType="separate"/>
        </w:r>
        <w:r w:rsidR="42AD5EE9" w:rsidRPr="42AD5EE9">
          <w:rPr>
            <w:rStyle w:val="Hypertextovodkaz"/>
          </w:rPr>
          <w:t>5</w:t>
        </w:r>
        <w:r w:rsidR="00250A01">
          <w:fldChar w:fldCharType="end"/>
        </w:r>
      </w:hyperlink>
    </w:p>
    <w:p w14:paraId="480CFEAD" w14:textId="1F970D2D" w:rsidR="00FA4E89" w:rsidRDefault="009F6EA7" w:rsidP="20C35078">
      <w:pPr>
        <w:pStyle w:val="Obsah2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499138502">
        <w:r w:rsidR="42AD5EE9" w:rsidRPr="42AD5EE9">
          <w:rPr>
            <w:rStyle w:val="Hypertextovodkaz"/>
          </w:rPr>
          <w:t>9.</w:t>
        </w:r>
        <w:r w:rsidR="00250A01">
          <w:tab/>
        </w:r>
        <w:r w:rsidR="42AD5EE9" w:rsidRPr="42AD5EE9">
          <w:rPr>
            <w:rStyle w:val="Hypertextovodkaz"/>
          </w:rPr>
          <w:t>Požadavky na záruku a servisní služby</w:t>
        </w:r>
        <w:r w:rsidR="00250A01">
          <w:tab/>
        </w:r>
        <w:r w:rsidR="00250A01">
          <w:fldChar w:fldCharType="begin"/>
        </w:r>
        <w:r w:rsidR="00250A01">
          <w:instrText>PAGEREF _Toc499138502 \h</w:instrText>
        </w:r>
        <w:r w:rsidR="00250A01">
          <w:fldChar w:fldCharType="separate"/>
        </w:r>
        <w:r w:rsidR="42AD5EE9" w:rsidRPr="42AD5EE9">
          <w:rPr>
            <w:rStyle w:val="Hypertextovodkaz"/>
          </w:rPr>
          <w:t>6</w:t>
        </w:r>
        <w:r w:rsidR="00250A01">
          <w:fldChar w:fldCharType="end"/>
        </w:r>
      </w:hyperlink>
    </w:p>
    <w:p w14:paraId="35930100" w14:textId="28DD32DD" w:rsidR="00FA4E89" w:rsidRDefault="009F6EA7" w:rsidP="20C35078">
      <w:pPr>
        <w:pStyle w:val="Obsah2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329074459">
        <w:r w:rsidR="42AD5EE9" w:rsidRPr="42AD5EE9">
          <w:rPr>
            <w:rStyle w:val="Hypertextovodkaz"/>
          </w:rPr>
          <w:t>10.</w:t>
        </w:r>
        <w:r w:rsidR="00250A01">
          <w:tab/>
        </w:r>
        <w:r w:rsidR="42AD5EE9" w:rsidRPr="42AD5EE9">
          <w:rPr>
            <w:rStyle w:val="Hypertextovodkaz"/>
          </w:rPr>
          <w:t>Infrastruktura zadavatele</w:t>
        </w:r>
        <w:r w:rsidR="00250A01">
          <w:tab/>
        </w:r>
        <w:r w:rsidR="00250A01">
          <w:fldChar w:fldCharType="begin"/>
        </w:r>
        <w:r w:rsidR="00250A01">
          <w:instrText>PAGEREF _Toc329074459 \h</w:instrText>
        </w:r>
        <w:r w:rsidR="00250A01">
          <w:fldChar w:fldCharType="separate"/>
        </w:r>
        <w:r w:rsidR="42AD5EE9" w:rsidRPr="42AD5EE9">
          <w:rPr>
            <w:rStyle w:val="Hypertextovodkaz"/>
          </w:rPr>
          <w:t>7</w:t>
        </w:r>
        <w:r w:rsidR="00250A01">
          <w:fldChar w:fldCharType="end"/>
        </w:r>
      </w:hyperlink>
    </w:p>
    <w:p w14:paraId="639A21C8" w14:textId="0D2E3E9C" w:rsidR="00FA4E89" w:rsidRDefault="009F6EA7" w:rsidP="6794C2A8">
      <w:pPr>
        <w:pStyle w:val="Obsah3"/>
        <w:tabs>
          <w:tab w:val="left" w:pos="1095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574539046">
        <w:r w:rsidR="42AD5EE9" w:rsidRPr="42AD5EE9">
          <w:rPr>
            <w:rStyle w:val="Hypertextovodkaz"/>
          </w:rPr>
          <w:t>10.1.</w:t>
        </w:r>
        <w:r w:rsidR="00250A01">
          <w:tab/>
        </w:r>
        <w:r w:rsidR="42AD5EE9" w:rsidRPr="42AD5EE9">
          <w:rPr>
            <w:rStyle w:val="Hypertextovodkaz"/>
          </w:rPr>
          <w:t>Datové centrum</w:t>
        </w:r>
        <w:r w:rsidR="00250A01">
          <w:tab/>
        </w:r>
        <w:r w:rsidR="00250A01">
          <w:fldChar w:fldCharType="begin"/>
        </w:r>
        <w:r w:rsidR="00250A01">
          <w:instrText>PAGEREF _Toc574539046 \h</w:instrText>
        </w:r>
        <w:r w:rsidR="00250A01">
          <w:fldChar w:fldCharType="separate"/>
        </w:r>
        <w:r w:rsidR="42AD5EE9" w:rsidRPr="42AD5EE9">
          <w:rPr>
            <w:rStyle w:val="Hypertextovodkaz"/>
          </w:rPr>
          <w:t>7</w:t>
        </w:r>
        <w:r w:rsidR="00250A01">
          <w:fldChar w:fldCharType="end"/>
        </w:r>
      </w:hyperlink>
      <w:r w:rsidR="00250A01">
        <w:fldChar w:fldCharType="end"/>
      </w:r>
    </w:p>
    <w:p w14:paraId="7667F97F" w14:textId="0DD6E6F5" w:rsidR="00224C19" w:rsidRDefault="00224C19" w:rsidP="00224C19"/>
    <w:p w14:paraId="0DDB8177" w14:textId="77777777" w:rsidR="001F5453" w:rsidRDefault="001F5453"/>
    <w:p w14:paraId="39025D51" w14:textId="77777777" w:rsidR="00224C19" w:rsidRDefault="00A9551E" w:rsidP="00224C19">
      <w:pPr>
        <w:pStyle w:val="Nadpis2"/>
        <w:keepLines/>
        <w:spacing w:before="200" w:after="0" w:line="276" w:lineRule="auto"/>
      </w:pPr>
      <w:bookmarkStart w:id="3" w:name="_Toc1484765431"/>
      <w:r>
        <w:t>Úvod</w:t>
      </w:r>
      <w:bookmarkEnd w:id="3"/>
    </w:p>
    <w:p w14:paraId="1B584384" w14:textId="41C5D36B" w:rsidR="00510BF2" w:rsidRDefault="00510BF2" w:rsidP="00C50E8F">
      <w:r>
        <w:t xml:space="preserve">Obsahem tohoto dokumentu jsou informace </w:t>
      </w:r>
      <w:r w:rsidR="00E6740A" w:rsidRPr="00E61F0A">
        <w:t>pro připravovanou veřejnou zakázku</w:t>
      </w:r>
      <w:r w:rsidR="00E6740A">
        <w:t xml:space="preserve"> na pořízení </w:t>
      </w:r>
      <w:r w:rsidR="00840BFB">
        <w:t>cloud</w:t>
      </w:r>
      <w:r w:rsidR="00DE4380">
        <w:t xml:space="preserve">ového a </w:t>
      </w:r>
      <w:r w:rsidR="00957E96">
        <w:t>archivní</w:t>
      </w:r>
      <w:r w:rsidR="005176BD">
        <w:t>ho</w:t>
      </w:r>
      <w:r w:rsidR="00957E96">
        <w:t xml:space="preserve"> </w:t>
      </w:r>
      <w:r>
        <w:t xml:space="preserve">úložiště a předběžné požadavky na vlastnosti, parametry a funkcionality </w:t>
      </w:r>
      <w:r w:rsidR="00792BFD">
        <w:t>těchto</w:t>
      </w:r>
      <w:r w:rsidR="00DE4380">
        <w:t xml:space="preserve"> </w:t>
      </w:r>
      <w:r w:rsidR="00792BFD">
        <w:t>úložišť</w:t>
      </w:r>
      <w:r>
        <w:t>.</w:t>
      </w:r>
      <w:r w:rsidR="00DE4380">
        <w:t xml:space="preserve"> </w:t>
      </w:r>
    </w:p>
    <w:p w14:paraId="4C1671E3" w14:textId="77777777" w:rsidR="00DE4380" w:rsidRDefault="00DE4380" w:rsidP="00C50E8F"/>
    <w:p w14:paraId="121BC771" w14:textId="65302AC3" w:rsidR="00147A9A" w:rsidRDefault="00147A9A" w:rsidP="00C50E8F">
      <w:pPr>
        <w:rPr>
          <w:b/>
        </w:rPr>
      </w:pPr>
      <w:r w:rsidRPr="00871E25">
        <w:rPr>
          <w:b/>
        </w:rPr>
        <w:t>Všechny požadavky a parametry uvedené v tomto dokumentu jsou předběžné</w:t>
      </w:r>
      <w:r w:rsidR="0082359A" w:rsidRPr="00871E25">
        <w:rPr>
          <w:b/>
        </w:rPr>
        <w:t>.</w:t>
      </w:r>
    </w:p>
    <w:p w14:paraId="03E55D73" w14:textId="113EB9C1" w:rsidR="00307462" w:rsidRDefault="00307462" w:rsidP="00C50E8F">
      <w:pPr>
        <w:rPr>
          <w:b/>
        </w:rPr>
      </w:pPr>
    </w:p>
    <w:p w14:paraId="091A7ABA" w14:textId="5307C363" w:rsidR="00307462" w:rsidRPr="00E61F0A" w:rsidRDefault="00307462" w:rsidP="00307462">
      <w:r>
        <w:t xml:space="preserve">Pozornost </w:t>
      </w:r>
      <w:r w:rsidR="0005277A">
        <w:t xml:space="preserve">prosím </w:t>
      </w:r>
      <w:r>
        <w:t xml:space="preserve">věnujte rovněž požadavkům a pokynům k Návrhu </w:t>
      </w:r>
      <w:r w:rsidR="00325A50">
        <w:t xml:space="preserve">úložišť </w:t>
      </w:r>
      <w:r>
        <w:t xml:space="preserve">obsaženým v textu tohoto dokumentu. </w:t>
      </w:r>
      <w:r w:rsidRPr="00B54FAE">
        <w:rPr>
          <w:color w:val="4472C4" w:themeColor="accent5"/>
        </w:rPr>
        <w:t xml:space="preserve">Požadavky jsou vyznačeny </w:t>
      </w:r>
      <w:r>
        <w:rPr>
          <w:color w:val="4472C4" w:themeColor="accent5"/>
        </w:rPr>
        <w:t xml:space="preserve">touto </w:t>
      </w:r>
      <w:r w:rsidRPr="00B54FAE">
        <w:rPr>
          <w:color w:val="4472C4" w:themeColor="accent5"/>
        </w:rPr>
        <w:t>modrou barvou písma</w:t>
      </w:r>
      <w:r>
        <w:t>.</w:t>
      </w:r>
    </w:p>
    <w:p w14:paraId="2422E936" w14:textId="77777777" w:rsidR="002D49FA" w:rsidRDefault="002D49FA" w:rsidP="00224C19"/>
    <w:p w14:paraId="5569AA52" w14:textId="4A20ECCB" w:rsidR="00224C19" w:rsidRPr="00B43B32" w:rsidRDefault="00B76261" w:rsidP="00224C19">
      <w:pPr>
        <w:pStyle w:val="Nadpis2"/>
        <w:keepLines/>
        <w:spacing w:before="200" w:after="0" w:line="276" w:lineRule="auto"/>
      </w:pPr>
      <w:bookmarkStart w:id="4" w:name="_Toc758164252"/>
      <w:r>
        <w:lastRenderedPageBreak/>
        <w:t>Parametry zakázky</w:t>
      </w:r>
      <w:bookmarkEnd w:id="4"/>
    </w:p>
    <w:p w14:paraId="51B7FDAE" w14:textId="6E2147B3" w:rsidR="00224C19" w:rsidRDefault="00224C19" w:rsidP="00224C19">
      <w:r>
        <w:t xml:space="preserve">Předpokládaný termín realizace </w:t>
      </w:r>
      <w:r w:rsidR="0014690C">
        <w:t xml:space="preserve">nákupu </w:t>
      </w:r>
      <w:r w:rsidR="004A2888">
        <w:t>úložišť</w:t>
      </w:r>
      <w:r w:rsidR="00DD300D">
        <w:t xml:space="preserve"> </w:t>
      </w:r>
      <w:r>
        <w:t xml:space="preserve">je </w:t>
      </w:r>
      <w:r w:rsidR="00DE6D8C" w:rsidRPr="01493CA6">
        <w:rPr>
          <w:b/>
          <w:bCs/>
        </w:rPr>
        <w:t>r</w:t>
      </w:r>
      <w:r w:rsidR="00022FEF" w:rsidRPr="01493CA6">
        <w:rPr>
          <w:b/>
          <w:bCs/>
        </w:rPr>
        <w:t>ok</w:t>
      </w:r>
      <w:r w:rsidRPr="01493CA6">
        <w:rPr>
          <w:b/>
          <w:bCs/>
        </w:rPr>
        <w:t xml:space="preserve"> </w:t>
      </w:r>
      <w:r w:rsidR="0037720D" w:rsidRPr="01493CA6">
        <w:rPr>
          <w:b/>
          <w:bCs/>
        </w:rPr>
        <w:t>2023</w:t>
      </w:r>
      <w:r>
        <w:t>.</w:t>
      </w:r>
    </w:p>
    <w:p w14:paraId="1CE6CC17" w14:textId="77777777" w:rsidR="003E4519" w:rsidRDefault="003E4519" w:rsidP="00224C19"/>
    <w:p w14:paraId="7EACCC73" w14:textId="0482D2A1" w:rsidR="00B76261" w:rsidRDefault="00B76261" w:rsidP="00224C19">
      <w:r>
        <w:t xml:space="preserve">Předpokládaný finanční objem zakázky je </w:t>
      </w:r>
      <w:r w:rsidRPr="01493CA6">
        <w:rPr>
          <w:b/>
          <w:bCs/>
        </w:rPr>
        <w:t xml:space="preserve">cca </w:t>
      </w:r>
      <w:r w:rsidR="00B454CC" w:rsidRPr="01493CA6">
        <w:rPr>
          <w:b/>
          <w:bCs/>
        </w:rPr>
        <w:t>2</w:t>
      </w:r>
      <w:r w:rsidR="001661FE" w:rsidRPr="01493CA6">
        <w:rPr>
          <w:b/>
          <w:bCs/>
        </w:rPr>
        <w:t>0 </w:t>
      </w:r>
      <w:r w:rsidRPr="01493CA6">
        <w:rPr>
          <w:b/>
          <w:bCs/>
        </w:rPr>
        <w:t>mil. Kč bez DPH</w:t>
      </w:r>
      <w:r>
        <w:t>.</w:t>
      </w:r>
    </w:p>
    <w:p w14:paraId="20518EEE" w14:textId="77777777" w:rsidR="003E4519" w:rsidRDefault="003E4519" w:rsidP="00224C19"/>
    <w:p w14:paraId="4632C1CD" w14:textId="1D229589" w:rsidR="0060031C" w:rsidRDefault="684C499D" w:rsidP="00224C19">
      <w:r>
        <w:t xml:space="preserve">Předpokládáme, že </w:t>
      </w:r>
      <w:r w:rsidR="35BC7C63">
        <w:t xml:space="preserve">hodnotícím kritériem bude ekonomická výhodnost zakázky, kde jako hlavní kritérium </w:t>
      </w:r>
      <w:r>
        <w:t>bude z</w:t>
      </w:r>
      <w:r w:rsidR="7409A6DE">
        <w:t>volena kapacita úložišť</w:t>
      </w:r>
      <w:r w:rsidR="0F6F8C56">
        <w:t xml:space="preserve"> při stanovení pevné ceny za předmět veřejné zakázky</w:t>
      </w:r>
      <w:r>
        <w:t>.</w:t>
      </w:r>
    </w:p>
    <w:p w14:paraId="1A8BD9A6" w14:textId="59EB9BBB" w:rsidR="006B15AF" w:rsidRDefault="006B15AF" w:rsidP="00224C19"/>
    <w:p w14:paraId="3D1E55DB" w14:textId="77777777" w:rsidR="00022FEF" w:rsidRDefault="00022FEF" w:rsidP="00022FEF">
      <w:pPr>
        <w:pStyle w:val="Nadpis2"/>
        <w:keepLines/>
        <w:spacing w:before="200" w:after="0" w:line="276" w:lineRule="auto"/>
      </w:pPr>
      <w:bookmarkStart w:id="5" w:name="_Toc73601055"/>
      <w:bookmarkStart w:id="6" w:name="_Toc1394436699"/>
      <w:r>
        <w:t>Struktura předmětu zakázky</w:t>
      </w:r>
      <w:bookmarkEnd w:id="5"/>
      <w:bookmarkEnd w:id="6"/>
    </w:p>
    <w:p w14:paraId="4FD09730" w14:textId="77777777" w:rsidR="00022FEF" w:rsidRDefault="00022FEF" w:rsidP="00022FEF">
      <w:r>
        <w:t xml:space="preserve">Předmět veřejné zakázky zahrnuje dvě hlavní části: </w:t>
      </w:r>
    </w:p>
    <w:p w14:paraId="1044E41B" w14:textId="77777777" w:rsidR="00022FEF" w:rsidRDefault="00022FEF" w:rsidP="00022FEF"/>
    <w:p w14:paraId="3DEFA737" w14:textId="195D1DF1" w:rsidR="00022FEF" w:rsidRDefault="00840BFB" w:rsidP="00022FEF">
      <w:pPr>
        <w:pStyle w:val="Odstavecseseznamem"/>
        <w:numPr>
          <w:ilvl w:val="0"/>
          <w:numId w:val="28"/>
        </w:numPr>
      </w:pPr>
      <w:bookmarkStart w:id="7" w:name="_Hlk128579647"/>
      <w:r>
        <w:rPr>
          <w:b/>
        </w:rPr>
        <w:t>cloud</w:t>
      </w:r>
      <w:r w:rsidR="00913D12" w:rsidRPr="00585D22">
        <w:rPr>
          <w:b/>
        </w:rPr>
        <w:t>ové úložiště</w:t>
      </w:r>
      <w:r w:rsidR="00022FEF">
        <w:t xml:space="preserve"> </w:t>
      </w:r>
      <w:r w:rsidR="00585D22">
        <w:t xml:space="preserve">pro ukládání dat </w:t>
      </w:r>
      <w:bookmarkEnd w:id="7"/>
      <w:r w:rsidR="00022FEF">
        <w:t xml:space="preserve">a </w:t>
      </w:r>
    </w:p>
    <w:p w14:paraId="0F856D4A" w14:textId="365A5195" w:rsidR="00585D22" w:rsidRDefault="00A97C6E" w:rsidP="00585D22">
      <w:pPr>
        <w:pStyle w:val="Odstavecseseznamem"/>
        <w:numPr>
          <w:ilvl w:val="0"/>
          <w:numId w:val="28"/>
        </w:numPr>
      </w:pPr>
      <w:bookmarkStart w:id="8" w:name="_Hlk128579667"/>
      <w:r>
        <w:rPr>
          <w:b/>
        </w:rPr>
        <w:t>archivní</w:t>
      </w:r>
      <w:r w:rsidR="00913D12" w:rsidRPr="00585D22">
        <w:rPr>
          <w:b/>
        </w:rPr>
        <w:t xml:space="preserve"> úložiště</w:t>
      </w:r>
      <w:r w:rsidR="00585D22">
        <w:t xml:space="preserve"> pro archivaci dat</w:t>
      </w:r>
    </w:p>
    <w:bookmarkEnd w:id="8"/>
    <w:p w14:paraId="3EC24002" w14:textId="6FFCC978" w:rsidR="00022FEF" w:rsidRDefault="00585D22" w:rsidP="00224C19">
      <w:r>
        <w:t xml:space="preserve">jejich vzájemnou integraci a </w:t>
      </w:r>
      <w:r w:rsidR="00194823">
        <w:t>jejich zprovoznění v</w:t>
      </w:r>
      <w:r>
        <w:t xml:space="preserve"> prostředí </w:t>
      </w:r>
      <w:r w:rsidR="00194823">
        <w:t xml:space="preserve">a v prostorách </w:t>
      </w:r>
      <w:r>
        <w:t xml:space="preserve">zadavatele. </w:t>
      </w:r>
    </w:p>
    <w:p w14:paraId="1D48B762" w14:textId="1ABBB9B4" w:rsidR="006E69BE" w:rsidRDefault="006E69BE" w:rsidP="006E69BE">
      <w:pPr>
        <w:pStyle w:val="Nadpis2"/>
        <w:keepLines/>
        <w:spacing w:before="200" w:after="0" w:line="276" w:lineRule="auto"/>
      </w:pPr>
      <w:bookmarkStart w:id="9" w:name="_Toc47521190"/>
      <w:r>
        <w:t>Účel a plánované užití úložiš</w:t>
      </w:r>
      <w:r w:rsidR="001A2FE4">
        <w:t>ť</w:t>
      </w:r>
      <w:bookmarkEnd w:id="9"/>
    </w:p>
    <w:p w14:paraId="2EEC277D" w14:textId="627653F8" w:rsidR="005F75BF" w:rsidRDefault="00840BFB" w:rsidP="005F75BF">
      <w:r>
        <w:t>Cloud</w:t>
      </w:r>
      <w:r w:rsidR="005F75BF">
        <w:t xml:space="preserve">ové </w:t>
      </w:r>
      <w:r w:rsidR="001A2FE4">
        <w:t xml:space="preserve">úložiště </w:t>
      </w:r>
      <w:r w:rsidR="005F75BF">
        <w:t xml:space="preserve">a </w:t>
      </w:r>
      <w:r w:rsidR="00A97C6E">
        <w:t>archivní</w:t>
      </w:r>
      <w:r w:rsidR="005F75BF">
        <w:t xml:space="preserve"> úložiště </w:t>
      </w:r>
      <w:r w:rsidR="001A2FE4">
        <w:t>jsou pořizována</w:t>
      </w:r>
      <w:r w:rsidR="005F75BF">
        <w:t xml:space="preserve"> se záměrem </w:t>
      </w:r>
      <w:r w:rsidR="00A41896" w:rsidRPr="00A41896">
        <w:rPr>
          <w:b/>
        </w:rPr>
        <w:t>rozšířit</w:t>
      </w:r>
      <w:r w:rsidR="005F75BF" w:rsidRPr="00A41896">
        <w:rPr>
          <w:b/>
        </w:rPr>
        <w:t xml:space="preserve"> stávající </w:t>
      </w:r>
      <w:r w:rsidR="007F1338" w:rsidRPr="00A41896">
        <w:rPr>
          <w:b/>
        </w:rPr>
        <w:t>portfolio</w:t>
      </w:r>
      <w:r w:rsidR="005F75BF" w:rsidRPr="00A41896">
        <w:rPr>
          <w:b/>
        </w:rPr>
        <w:t xml:space="preserve"> úložišť</w:t>
      </w:r>
      <w:r w:rsidR="005F75BF">
        <w:t xml:space="preserve"> zadavatele</w:t>
      </w:r>
      <w:r w:rsidR="000A1457">
        <w:t>,</w:t>
      </w:r>
      <w:r w:rsidR="001428E3">
        <w:t xml:space="preserve"> </w:t>
      </w:r>
      <w:r w:rsidR="00725AF5">
        <w:t xml:space="preserve">které </w:t>
      </w:r>
      <w:proofErr w:type="gramStart"/>
      <w:r w:rsidR="00725AF5">
        <w:t>tvoří</w:t>
      </w:r>
      <w:proofErr w:type="gramEnd"/>
      <w:r w:rsidR="00725AF5">
        <w:t xml:space="preserve"> zejména </w:t>
      </w:r>
      <w:r w:rsidR="005F75BF">
        <w:t>uživatelská souborová úložiště clusterů</w:t>
      </w:r>
      <w:r w:rsidR="00E85F94">
        <w:t xml:space="preserve"> HOME a</w:t>
      </w:r>
      <w:r w:rsidR="00C26BF7">
        <w:t xml:space="preserve"> SCRATCH</w:t>
      </w:r>
      <w:r w:rsidR="005F75BF">
        <w:t>, centrální úl</w:t>
      </w:r>
      <w:r w:rsidR="00FD46C0">
        <w:t>ožiště projektových dat</w:t>
      </w:r>
      <w:r w:rsidR="00C26BF7">
        <w:t xml:space="preserve"> PROJECT</w:t>
      </w:r>
      <w:r w:rsidR="00FD46C0">
        <w:t>, disková</w:t>
      </w:r>
      <w:r w:rsidR="005F75BF">
        <w:t xml:space="preserve"> pole virtualizační infrastruktury, </w:t>
      </w:r>
      <w:r w:rsidR="00FD46C0">
        <w:t xml:space="preserve">disková pole </w:t>
      </w:r>
      <w:r w:rsidR="007F1338">
        <w:t>řešení</w:t>
      </w:r>
      <w:r w:rsidR="005F75BF">
        <w:t xml:space="preserve"> pro zálohování</w:t>
      </w:r>
      <w:r w:rsidR="00725AF5">
        <w:t xml:space="preserve"> a další,</w:t>
      </w:r>
      <w:r w:rsidR="001428E3">
        <w:t xml:space="preserve"> </w:t>
      </w:r>
      <w:r w:rsidR="005F75BF">
        <w:t xml:space="preserve">o </w:t>
      </w:r>
      <w:r w:rsidR="007F1338">
        <w:t xml:space="preserve">úložiště </w:t>
      </w:r>
      <w:r w:rsidR="001A2FE4">
        <w:t>odlišných typů</w:t>
      </w:r>
      <w:r w:rsidR="00FD46C0">
        <w:t xml:space="preserve"> a charakteris</w:t>
      </w:r>
      <w:r w:rsidR="001A2FE4">
        <w:t>tik</w:t>
      </w:r>
      <w:r w:rsidR="00C26BF7">
        <w:t xml:space="preserve"> pro pokrytí </w:t>
      </w:r>
      <w:r w:rsidR="001331B5">
        <w:t xml:space="preserve">nadcházejících </w:t>
      </w:r>
      <w:r w:rsidR="00C26BF7">
        <w:t>potřeb zadavatele</w:t>
      </w:r>
      <w:r w:rsidR="00B53888">
        <w:t xml:space="preserve"> na ukládání a archivaci dat</w:t>
      </w:r>
      <w:r w:rsidR="009D7A16">
        <w:t xml:space="preserve"> a pro poskytování a realizaci nových služeb zadavatele</w:t>
      </w:r>
      <w:r w:rsidR="001A2FE4">
        <w:t>.</w:t>
      </w:r>
    </w:p>
    <w:p w14:paraId="261FD99D" w14:textId="73CDBDD7" w:rsidR="005F75BF" w:rsidRDefault="005F75BF" w:rsidP="005F75BF"/>
    <w:p w14:paraId="36F8C476" w14:textId="03C70AF3" w:rsidR="00A41896" w:rsidRDefault="046EFF46" w:rsidP="005F75BF">
      <w:r>
        <w:t xml:space="preserve">Cloudové úložiště a archivní úložiště budou provozovány na hardwarových prostředcích a softwaru ve vlastních prostorách </w:t>
      </w:r>
      <w:r w:rsidR="6AB64EDB">
        <w:t>zadavatele – on</w:t>
      </w:r>
      <w:r w:rsidRPr="674456C0">
        <w:rPr>
          <w:b/>
          <w:bCs/>
        </w:rPr>
        <w:t>-</w:t>
      </w:r>
      <w:proofErr w:type="spellStart"/>
      <w:r w:rsidRPr="674456C0">
        <w:rPr>
          <w:b/>
          <w:bCs/>
        </w:rPr>
        <w:t>premises</w:t>
      </w:r>
      <w:proofErr w:type="spellEnd"/>
      <w:r>
        <w:t>.</w:t>
      </w:r>
    </w:p>
    <w:p w14:paraId="27F48FDD" w14:textId="77777777" w:rsidR="00A41896" w:rsidRDefault="00A41896" w:rsidP="005F75BF"/>
    <w:p w14:paraId="4846A85D" w14:textId="2913B688" w:rsidR="00DF054B" w:rsidRDefault="00840BFB" w:rsidP="005A5BB7">
      <w:r>
        <w:t>Cloud</w:t>
      </w:r>
      <w:r w:rsidR="001A2FE4">
        <w:t xml:space="preserve">ové úložiště </w:t>
      </w:r>
      <w:r w:rsidR="006E69BE">
        <w:t>bude sloužit jako centrální úložiště dat superpočítačového centra IT4Innovations</w:t>
      </w:r>
      <w:r w:rsidR="00BC6A48">
        <w:t xml:space="preserve"> a bude poskytovat </w:t>
      </w:r>
      <w:r w:rsidR="00ED4275">
        <w:t>diskové zdroje</w:t>
      </w:r>
      <w:r w:rsidR="00BC6A48">
        <w:t xml:space="preserve"> nově budované </w:t>
      </w:r>
      <w:r w:rsidR="001331B5">
        <w:t>cloud infrastruktuře</w:t>
      </w:r>
      <w:r w:rsidR="008C3E00">
        <w:t xml:space="preserve"> (několika instancím)</w:t>
      </w:r>
      <w:r w:rsidR="001331B5">
        <w:t xml:space="preserve">, </w:t>
      </w:r>
      <w:r w:rsidR="00BC6A48">
        <w:t>virtuálním serverům ve virtualizační infrastruktuře</w:t>
      </w:r>
      <w:r w:rsidR="00ED4275">
        <w:t xml:space="preserve"> zadavatele</w:t>
      </w:r>
      <w:r w:rsidR="00BC6A48">
        <w:t xml:space="preserve">, </w:t>
      </w:r>
      <w:r w:rsidR="001331B5" w:rsidRPr="00ED4275">
        <w:rPr>
          <w:b/>
        </w:rPr>
        <w:t xml:space="preserve">k ukládání </w:t>
      </w:r>
      <w:r w:rsidR="00BF6C37" w:rsidRPr="00ED4275">
        <w:rPr>
          <w:b/>
        </w:rPr>
        <w:t xml:space="preserve">objektových </w:t>
      </w:r>
      <w:r w:rsidR="001331B5" w:rsidRPr="00ED4275">
        <w:rPr>
          <w:b/>
        </w:rPr>
        <w:t>dat</w:t>
      </w:r>
      <w:r w:rsidR="001331B5">
        <w:t xml:space="preserve"> laboratoří a výzkumných projektů</w:t>
      </w:r>
      <w:r w:rsidR="006E69BE">
        <w:t>.</w:t>
      </w:r>
    </w:p>
    <w:p w14:paraId="6D1DA5CB" w14:textId="256E45F3" w:rsidR="001331B5" w:rsidRDefault="001331B5" w:rsidP="005A5BB7"/>
    <w:p w14:paraId="55B7B619" w14:textId="7814477F" w:rsidR="001331B5" w:rsidRPr="0017613C" w:rsidRDefault="00A97C6E" w:rsidP="001331B5">
      <w:r>
        <w:t>Archivní</w:t>
      </w:r>
      <w:r w:rsidRPr="0017613C">
        <w:t xml:space="preserve"> </w:t>
      </w:r>
      <w:r w:rsidR="001331B5" w:rsidRPr="0017613C">
        <w:t>úložiště bude sloužit jako centrální úložiště dat superpočít</w:t>
      </w:r>
      <w:r w:rsidR="00F0032A">
        <w:t xml:space="preserve">ačového centra IT4Innovations, </w:t>
      </w:r>
      <w:r w:rsidR="001331B5" w:rsidRPr="00F0032A">
        <w:rPr>
          <w:b/>
        </w:rPr>
        <w:t>k</w:t>
      </w:r>
      <w:r w:rsidR="00D3795F" w:rsidRPr="00F0032A">
        <w:rPr>
          <w:b/>
        </w:rPr>
        <w:t xml:space="preserve"> dlouhodobé </w:t>
      </w:r>
      <w:r w:rsidR="0017613C" w:rsidRPr="00F0032A">
        <w:rPr>
          <w:b/>
        </w:rPr>
        <w:t>archivaci</w:t>
      </w:r>
      <w:r w:rsidR="001331B5" w:rsidRPr="00F0032A">
        <w:rPr>
          <w:b/>
        </w:rPr>
        <w:t xml:space="preserve"> dat</w:t>
      </w:r>
      <w:r w:rsidR="001331B5" w:rsidRPr="0017613C">
        <w:t xml:space="preserve"> laboratoří a výzkumných projektů.</w:t>
      </w:r>
    </w:p>
    <w:p w14:paraId="251D6AF2" w14:textId="4C3B42C0" w:rsidR="003A00C4" w:rsidRDefault="003A00C4" w:rsidP="003A00C4">
      <w:pPr>
        <w:pStyle w:val="Nadpis2"/>
        <w:keepLines/>
        <w:spacing w:before="200" w:after="0" w:line="276" w:lineRule="auto"/>
      </w:pPr>
      <w:bookmarkStart w:id="10" w:name="_Toc2117908162"/>
      <w:r>
        <w:t xml:space="preserve">Požadavky na </w:t>
      </w:r>
      <w:r w:rsidR="00840BFB">
        <w:t>cloud</w:t>
      </w:r>
      <w:r w:rsidR="0017613C">
        <w:t xml:space="preserve">ové </w:t>
      </w:r>
      <w:r>
        <w:t>úložiště</w:t>
      </w:r>
      <w:bookmarkEnd w:id="10"/>
    </w:p>
    <w:p w14:paraId="33A9A4A5" w14:textId="03CA5182" w:rsidR="005130E7" w:rsidRDefault="005130E7" w:rsidP="6794C2A8">
      <w:pPr>
        <w:pStyle w:val="Nadpis3"/>
      </w:pPr>
      <w:bookmarkStart w:id="11" w:name="_Toc866392627"/>
      <w:r>
        <w:t>Obecné</w:t>
      </w:r>
      <w:bookmarkEnd w:id="11"/>
    </w:p>
    <w:p w14:paraId="13A4FC14" w14:textId="4026F522" w:rsidR="00E014F3" w:rsidRDefault="00C114BA" w:rsidP="005130E7">
      <w:r>
        <w:t>Cloudové ú</w:t>
      </w:r>
      <w:r w:rsidR="00E014F3">
        <w:t>ložiště bude poskytovat:</w:t>
      </w:r>
    </w:p>
    <w:p w14:paraId="49F1EA1B" w14:textId="6FACCAEF" w:rsidR="00E014F3" w:rsidRDefault="00E014F3" w:rsidP="00E014F3">
      <w:pPr>
        <w:pStyle w:val="Odstavecseseznamem"/>
        <w:numPr>
          <w:ilvl w:val="0"/>
          <w:numId w:val="29"/>
        </w:numPr>
      </w:pPr>
      <w:r>
        <w:t xml:space="preserve">objektové </w:t>
      </w:r>
      <w:r w:rsidR="00FB3A2F">
        <w:t>přístup</w:t>
      </w:r>
    </w:p>
    <w:p w14:paraId="73684FD0" w14:textId="11599F92" w:rsidR="00E014F3" w:rsidRDefault="00E014F3" w:rsidP="00E014F3">
      <w:pPr>
        <w:pStyle w:val="Odstavecseseznamem"/>
        <w:numPr>
          <w:ilvl w:val="0"/>
          <w:numId w:val="29"/>
        </w:numPr>
      </w:pPr>
      <w:r>
        <w:t>blokový přístup (bloková zařízení) a</w:t>
      </w:r>
    </w:p>
    <w:p w14:paraId="5410A8C1" w14:textId="145278BD" w:rsidR="00E014F3" w:rsidRDefault="005130E7" w:rsidP="00E014F3">
      <w:pPr>
        <w:pStyle w:val="Odstavecseseznamem"/>
        <w:numPr>
          <w:ilvl w:val="0"/>
          <w:numId w:val="29"/>
        </w:numPr>
      </w:pPr>
      <w:r>
        <w:t>souborové služby</w:t>
      </w:r>
      <w:r w:rsidR="00FB3A2F">
        <w:t xml:space="preserve"> (POSIX </w:t>
      </w:r>
      <w:proofErr w:type="spellStart"/>
      <w:r w:rsidR="00FB3A2F">
        <w:t>compliant</w:t>
      </w:r>
      <w:proofErr w:type="spellEnd"/>
      <w:r w:rsidR="00FB3A2F">
        <w:t>)</w:t>
      </w:r>
      <w:r>
        <w:t>.</w:t>
      </w:r>
      <w:r w:rsidR="00F0032A">
        <w:t xml:space="preserve"> </w:t>
      </w:r>
    </w:p>
    <w:p w14:paraId="578537B3" w14:textId="08D0029B" w:rsidR="004C1BBD" w:rsidRDefault="004C1BBD" w:rsidP="005130E7">
      <w:r>
        <w:t>Všechny uvedené služby/přístupy bude úložiště poskytovat (dynamicky, flexibilně) nad jednou množinou diskových zdrojů.</w:t>
      </w:r>
    </w:p>
    <w:p w14:paraId="7610A44B" w14:textId="77777777" w:rsidR="004C1BBD" w:rsidRDefault="004C1BBD" w:rsidP="005130E7"/>
    <w:p w14:paraId="1A0C0F0E" w14:textId="5E7BE329" w:rsidR="005D7316" w:rsidRDefault="53F2E906" w:rsidP="005130E7">
      <w:r>
        <w:t xml:space="preserve">Předpokládáme řešení postavené na </w:t>
      </w:r>
      <w:r w:rsidRPr="674456C0">
        <w:rPr>
          <w:b/>
          <w:bCs/>
        </w:rPr>
        <w:t xml:space="preserve">technologii </w:t>
      </w:r>
      <w:bookmarkStart w:id="12" w:name="_Int_ZP96Hpz6"/>
      <w:proofErr w:type="spellStart"/>
      <w:r w:rsidRPr="674456C0">
        <w:rPr>
          <w:b/>
          <w:bCs/>
        </w:rPr>
        <w:t>Ceph</w:t>
      </w:r>
      <w:bookmarkEnd w:id="12"/>
      <w:proofErr w:type="spellEnd"/>
      <w:r>
        <w:t>.</w:t>
      </w:r>
      <w:r w:rsidR="6F9A6C9D">
        <w:t xml:space="preserve"> V aktuální fázi předběžné tržní konzultace není tento požadavek nasta</w:t>
      </w:r>
      <w:r w:rsidR="1B4A80EE">
        <w:t>ven jako mandatorní a dodavatel</w:t>
      </w:r>
      <w:r w:rsidR="6F9A6C9D">
        <w:t xml:space="preserve"> </w:t>
      </w:r>
      <w:r w:rsidR="1B4A80EE">
        <w:t>může</w:t>
      </w:r>
      <w:r w:rsidR="6F9A6C9D">
        <w:t xml:space="preserve"> navrhnout</w:t>
      </w:r>
      <w:r w:rsidR="0F06864F">
        <w:t xml:space="preserve"> řešení postavená</w:t>
      </w:r>
      <w:r w:rsidR="06EAC406">
        <w:t xml:space="preserve"> na jiné</w:t>
      </w:r>
      <w:r w:rsidR="6F9A6C9D">
        <w:t xml:space="preserve"> softwarové technologii, vzhledem k</w:t>
      </w:r>
      <w:r w:rsidR="06EAC406">
        <w:t>e</w:t>
      </w:r>
      <w:r w:rsidR="6F9A6C9D">
        <w:t xml:space="preserve"> </w:t>
      </w:r>
      <w:r w:rsidR="06EAC406">
        <w:t xml:space="preserve">komplexu požadavků technického i netechnického charakteru </w:t>
      </w:r>
      <w:r w:rsidR="06EAC406">
        <w:lastRenderedPageBreak/>
        <w:t xml:space="preserve">však předjímáme, že úložiště bude postaveno právě na technologii </w:t>
      </w:r>
      <w:proofErr w:type="spellStart"/>
      <w:r w:rsidR="06EAC406">
        <w:t>Ceph</w:t>
      </w:r>
      <w:proofErr w:type="spellEnd"/>
      <w:r w:rsidR="1B4A80EE">
        <w:t>,</w:t>
      </w:r>
      <w:r w:rsidR="0F06864F">
        <w:t xml:space="preserve"> a </w:t>
      </w:r>
      <w:r w:rsidR="381DBEBD">
        <w:t xml:space="preserve">již </w:t>
      </w:r>
      <w:r w:rsidR="0F06864F">
        <w:t>v</w:t>
      </w:r>
      <w:r w:rsidR="21CF0802">
        <w:t> tomto dokumentu</w:t>
      </w:r>
      <w:r w:rsidR="0F06864F">
        <w:t xml:space="preserve"> předpokládáme vlastnosti a funkcionality dostupné v technologii </w:t>
      </w:r>
      <w:proofErr w:type="spellStart"/>
      <w:r w:rsidR="0F06864F">
        <w:t>Ceph</w:t>
      </w:r>
      <w:proofErr w:type="spellEnd"/>
      <w:r w:rsidR="6F9A6C9D">
        <w:t>.</w:t>
      </w:r>
    </w:p>
    <w:p w14:paraId="2E3E1E83" w14:textId="77777777" w:rsidR="005D7316" w:rsidRDefault="005D7316" w:rsidP="005130E7"/>
    <w:p w14:paraId="03A59171" w14:textId="1FE587C2" w:rsidR="005130E7" w:rsidRDefault="006840A3" w:rsidP="005130E7">
      <w:r>
        <w:rPr>
          <w:color w:val="4472C4" w:themeColor="accent5"/>
        </w:rPr>
        <w:t xml:space="preserve">V případě, že dodavatel navrhne řešení na jiné softwarové technologii než </w:t>
      </w:r>
      <w:proofErr w:type="spellStart"/>
      <w:r>
        <w:rPr>
          <w:color w:val="4472C4" w:themeColor="accent5"/>
        </w:rPr>
        <w:t>Ceph</w:t>
      </w:r>
      <w:proofErr w:type="spellEnd"/>
      <w:r>
        <w:rPr>
          <w:color w:val="4472C4" w:themeColor="accent5"/>
        </w:rPr>
        <w:t xml:space="preserve">, </w:t>
      </w:r>
      <w:r w:rsidR="000011F9">
        <w:rPr>
          <w:color w:val="4472C4" w:themeColor="accent5"/>
        </w:rPr>
        <w:t>v Návrhu uvede</w:t>
      </w:r>
      <w:r>
        <w:rPr>
          <w:color w:val="4472C4" w:themeColor="accent5"/>
        </w:rPr>
        <w:t xml:space="preserve"> rovněž </w:t>
      </w:r>
      <w:r w:rsidR="000011F9">
        <w:rPr>
          <w:color w:val="4472C4" w:themeColor="accent5"/>
        </w:rPr>
        <w:t xml:space="preserve">vzájemné </w:t>
      </w:r>
      <w:r>
        <w:rPr>
          <w:color w:val="4472C4" w:themeColor="accent5"/>
        </w:rPr>
        <w:t xml:space="preserve">porovnání technologií </w:t>
      </w:r>
      <w:r w:rsidR="000011F9">
        <w:rPr>
          <w:color w:val="4472C4" w:themeColor="accent5"/>
        </w:rPr>
        <w:t xml:space="preserve">(objektivní – popisující silné i slabé stránky) </w:t>
      </w:r>
      <w:r>
        <w:rPr>
          <w:color w:val="4472C4" w:themeColor="accent5"/>
        </w:rPr>
        <w:t xml:space="preserve">a </w:t>
      </w:r>
      <w:r w:rsidR="00AB37EB">
        <w:rPr>
          <w:color w:val="4472C4" w:themeColor="accent5"/>
        </w:rPr>
        <w:t xml:space="preserve">poskytne </w:t>
      </w:r>
      <w:r w:rsidR="00835122">
        <w:rPr>
          <w:color w:val="4472C4" w:themeColor="accent5"/>
        </w:rPr>
        <w:t xml:space="preserve">dokumentaci, nebo odkaz na dokumentaci </w:t>
      </w:r>
      <w:r w:rsidR="000011F9">
        <w:rPr>
          <w:color w:val="4472C4" w:themeColor="accent5"/>
        </w:rPr>
        <w:t>navrženého software.</w:t>
      </w:r>
    </w:p>
    <w:p w14:paraId="51FB5334" w14:textId="56EB52E0" w:rsidR="005130E7" w:rsidRDefault="005130E7" w:rsidP="005130E7"/>
    <w:p w14:paraId="1CD751EA" w14:textId="6568602B" w:rsidR="00E014F3" w:rsidRDefault="00E014F3" w:rsidP="005130E7">
      <w:r>
        <w:t>Cloudové úložiště bude poskytovat protokoly:</w:t>
      </w:r>
    </w:p>
    <w:p w14:paraId="703E4981" w14:textId="60EEC6D1" w:rsidR="00E014F3" w:rsidRDefault="006840A3" w:rsidP="006840A3">
      <w:pPr>
        <w:pStyle w:val="Odstavecseseznamem"/>
        <w:numPr>
          <w:ilvl w:val="0"/>
          <w:numId w:val="30"/>
        </w:numPr>
      </w:pPr>
      <w:r>
        <w:t xml:space="preserve">Pro objektový přístup </w:t>
      </w:r>
      <w:r w:rsidR="000011F9">
        <w:t>S3 a</w:t>
      </w:r>
      <w:r>
        <w:t xml:space="preserve"> </w:t>
      </w:r>
      <w:proofErr w:type="spellStart"/>
      <w:r w:rsidR="000011F9">
        <w:t>OpenStack</w:t>
      </w:r>
      <w:proofErr w:type="spellEnd"/>
      <w:r w:rsidR="000011F9">
        <w:t xml:space="preserve"> </w:t>
      </w:r>
      <w:proofErr w:type="spellStart"/>
      <w:r>
        <w:t>Swift</w:t>
      </w:r>
      <w:proofErr w:type="spellEnd"/>
    </w:p>
    <w:p w14:paraId="1E8B5723" w14:textId="0FB54805" w:rsidR="000011F9" w:rsidRDefault="000011F9" w:rsidP="006840A3">
      <w:pPr>
        <w:pStyle w:val="Odstavecseseznamem"/>
        <w:numPr>
          <w:ilvl w:val="0"/>
          <w:numId w:val="30"/>
        </w:numPr>
      </w:pPr>
      <w:r>
        <w:t xml:space="preserve">Pro blokový přístup </w:t>
      </w:r>
      <w:r w:rsidR="00C86CE0">
        <w:t xml:space="preserve">nativní </w:t>
      </w:r>
      <w:proofErr w:type="spellStart"/>
      <w:r w:rsidR="00C86CE0">
        <w:t>Ceph</w:t>
      </w:r>
      <w:proofErr w:type="spellEnd"/>
      <w:r w:rsidR="00C86CE0">
        <w:t xml:space="preserve"> </w:t>
      </w:r>
      <w:proofErr w:type="spellStart"/>
      <w:r w:rsidR="00C86CE0">
        <w:t>block</w:t>
      </w:r>
      <w:proofErr w:type="spellEnd"/>
      <w:r w:rsidR="00C86CE0">
        <w:t xml:space="preserve"> </w:t>
      </w:r>
      <w:proofErr w:type="spellStart"/>
      <w:r w:rsidR="00C86CE0">
        <w:t>device</w:t>
      </w:r>
      <w:proofErr w:type="spellEnd"/>
      <w:r w:rsidR="00C86CE0">
        <w:t xml:space="preserve"> a </w:t>
      </w:r>
      <w:proofErr w:type="spellStart"/>
      <w:r w:rsidR="005D7316">
        <w:t>iSCSI</w:t>
      </w:r>
      <w:proofErr w:type="spellEnd"/>
    </w:p>
    <w:p w14:paraId="796A4B1A" w14:textId="46C7C2CC" w:rsidR="000011F9" w:rsidRDefault="000011F9" w:rsidP="006840A3">
      <w:pPr>
        <w:pStyle w:val="Odstavecseseznamem"/>
        <w:numPr>
          <w:ilvl w:val="0"/>
          <w:numId w:val="30"/>
        </w:numPr>
      </w:pPr>
      <w:r>
        <w:t xml:space="preserve">Pro souborové služby </w:t>
      </w:r>
      <w:proofErr w:type="spellStart"/>
      <w:r>
        <w:t>CephFS</w:t>
      </w:r>
      <w:proofErr w:type="spellEnd"/>
      <w:r>
        <w:t>, alternativně NFSv4</w:t>
      </w:r>
    </w:p>
    <w:p w14:paraId="7888E9EB" w14:textId="59529131" w:rsidR="008423DB" w:rsidRDefault="00FB6866" w:rsidP="008423DB">
      <w:r>
        <w:t xml:space="preserve">Pro bloková zařízení </w:t>
      </w:r>
      <w:r w:rsidR="006D0E73">
        <w:t xml:space="preserve">požadujeme funkcionality </w:t>
      </w:r>
      <w:proofErr w:type="spellStart"/>
      <w:r>
        <w:t>thin</w:t>
      </w:r>
      <w:proofErr w:type="spellEnd"/>
      <w:r>
        <w:t xml:space="preserve"> </w:t>
      </w:r>
      <w:proofErr w:type="spellStart"/>
      <w:r>
        <w:t>provisioning</w:t>
      </w:r>
      <w:proofErr w:type="spellEnd"/>
      <w:r w:rsidR="007A40A6">
        <w:t xml:space="preserve">, </w:t>
      </w:r>
      <w:proofErr w:type="spellStart"/>
      <w:r w:rsidR="007A40A6">
        <w:t>resize</w:t>
      </w:r>
      <w:proofErr w:type="spellEnd"/>
      <w:r w:rsidR="007A40A6">
        <w:t xml:space="preserve"> a</w:t>
      </w:r>
      <w:r w:rsidR="006D0E73">
        <w:t xml:space="preserve"> </w:t>
      </w:r>
      <w:proofErr w:type="spellStart"/>
      <w:r w:rsidR="006D0E73">
        <w:t>snapshoty</w:t>
      </w:r>
      <w:proofErr w:type="spellEnd"/>
      <w:r>
        <w:t>.</w:t>
      </w:r>
    </w:p>
    <w:p w14:paraId="56FFDA3F" w14:textId="5CEC8EF6" w:rsidR="006D0E73" w:rsidRDefault="006D0E73" w:rsidP="008423DB">
      <w:r>
        <w:t xml:space="preserve">Pro souborové služby požadujeme funkcionalitu </w:t>
      </w:r>
      <w:proofErr w:type="spellStart"/>
      <w:r>
        <w:t>snapshotů</w:t>
      </w:r>
      <w:proofErr w:type="spellEnd"/>
      <w:r>
        <w:t>.</w:t>
      </w:r>
    </w:p>
    <w:p w14:paraId="7A356747" w14:textId="1AB9A53B" w:rsidR="001B2D91" w:rsidRDefault="001B2D91" w:rsidP="008423DB"/>
    <w:p w14:paraId="413DB901" w14:textId="77777777" w:rsidR="007813B7" w:rsidRDefault="007813B7" w:rsidP="008423DB">
      <w:r>
        <w:t xml:space="preserve">Disková kapacita </w:t>
      </w:r>
      <w:r w:rsidRPr="00E61F0A">
        <w:t>bude realizována p</w:t>
      </w:r>
      <w:r>
        <w:t>omocí</w:t>
      </w:r>
    </w:p>
    <w:p w14:paraId="7DF2E7AA" w14:textId="38D4AAE1" w:rsidR="007813B7" w:rsidRDefault="007813B7" w:rsidP="007813B7">
      <w:pPr>
        <w:pStyle w:val="Odstavecseseznamem"/>
        <w:numPr>
          <w:ilvl w:val="0"/>
          <w:numId w:val="33"/>
        </w:numPr>
      </w:pPr>
      <w:r>
        <w:t>kapacitních rotačních disků NL-SAS</w:t>
      </w:r>
      <w:r w:rsidR="00B60239">
        <w:t xml:space="preserve"> – „</w:t>
      </w:r>
      <w:r w:rsidR="00203D26">
        <w:t>HDD</w:t>
      </w:r>
      <w:r w:rsidR="00B60239">
        <w:t xml:space="preserve"> oblast“</w:t>
      </w:r>
    </w:p>
    <w:p w14:paraId="698D4172" w14:textId="0BA6AFBE" w:rsidR="007813B7" w:rsidRDefault="007813B7" w:rsidP="007813B7">
      <w:pPr>
        <w:pStyle w:val="Odstavecseseznamem"/>
        <w:numPr>
          <w:ilvl w:val="0"/>
          <w:numId w:val="33"/>
        </w:numPr>
      </w:pPr>
      <w:r>
        <w:t>SSD disků</w:t>
      </w:r>
      <w:r w:rsidR="00B60239">
        <w:t xml:space="preserve"> – „</w:t>
      </w:r>
      <w:r w:rsidR="00203D26">
        <w:t>SSD</w:t>
      </w:r>
      <w:r w:rsidR="00B60239">
        <w:t xml:space="preserve"> oblast“</w:t>
      </w:r>
    </w:p>
    <w:p w14:paraId="5F04807A" w14:textId="6DFF864E" w:rsidR="007813B7" w:rsidRDefault="007813B7" w:rsidP="007813B7">
      <w:r>
        <w:t>Zvážíme</w:t>
      </w:r>
      <w:r w:rsidR="260255C1">
        <w:t>/předpokládáme</w:t>
      </w:r>
      <w:r>
        <w:t xml:space="preserve"> použití SSD disků </w:t>
      </w:r>
      <w:r w:rsidR="00884C34">
        <w:t xml:space="preserve">rovněž </w:t>
      </w:r>
      <w:r>
        <w:t xml:space="preserve">pro </w:t>
      </w:r>
      <w:r w:rsidR="000B2DB5">
        <w:t xml:space="preserve">další </w:t>
      </w:r>
      <w:r>
        <w:t xml:space="preserve">specifické potřeby (WAL, DB, </w:t>
      </w:r>
      <w:proofErr w:type="spellStart"/>
      <w:r>
        <w:t>CephFS</w:t>
      </w:r>
      <w:proofErr w:type="spellEnd"/>
      <w:r>
        <w:t xml:space="preserve"> metadata).</w:t>
      </w:r>
    </w:p>
    <w:p w14:paraId="10D01B72" w14:textId="25C3DBE1" w:rsidR="007813B7" w:rsidRDefault="007813B7" w:rsidP="008423DB"/>
    <w:p w14:paraId="65D71363" w14:textId="3477E038" w:rsidR="009F7941" w:rsidRDefault="009F7941" w:rsidP="008423DB">
      <w:r>
        <w:t>SSD oblast cloudového úložiště bude určena zejména pro systémové image virtuálních serverů v cloudové infastruktuře (využití blokového přístupu).</w:t>
      </w:r>
    </w:p>
    <w:p w14:paraId="6D67D223" w14:textId="77777777" w:rsidR="009F7941" w:rsidRDefault="009F7941" w:rsidP="008423DB"/>
    <w:p w14:paraId="1CDA25A0" w14:textId="77777777" w:rsidR="008964FE" w:rsidRDefault="009F7941" w:rsidP="008423DB">
      <w:r>
        <w:t>HDD oblast c</w:t>
      </w:r>
      <w:r w:rsidR="001B2D91">
        <w:t xml:space="preserve">loudové úložiště bude </w:t>
      </w:r>
      <w:r>
        <w:t>určena pro ukládání dat, bude optimalizovaná</w:t>
      </w:r>
      <w:r w:rsidR="003C45F5">
        <w:t xml:space="preserve"> na kapacitu (designem, použitými zařízeními, konfigurací), bude však rovněž disponovat </w:t>
      </w:r>
      <w:r w:rsidR="001D4201">
        <w:t xml:space="preserve">dostatečným </w:t>
      </w:r>
      <w:r w:rsidR="003C45F5">
        <w:t>agregovaným výkonem.</w:t>
      </w:r>
    </w:p>
    <w:p w14:paraId="3CF59AFE" w14:textId="77777777" w:rsidR="008964FE" w:rsidRDefault="008964FE" w:rsidP="008423DB"/>
    <w:p w14:paraId="581DE51C" w14:textId="77E23AC5" w:rsidR="003C45F5" w:rsidRDefault="001D4201" w:rsidP="008423DB">
      <w:r>
        <w:t>Zadáním tedy je dosáhnout efektivním</w:t>
      </w:r>
      <w:r w:rsidR="008F3036">
        <w:t xml:space="preserve"> způsobem požadovanou kapacitu a přiměřeným způsobem využít potenciál instalovaných úložných zařízení/disků</w:t>
      </w:r>
      <w:r>
        <w:t>.</w:t>
      </w:r>
    </w:p>
    <w:p w14:paraId="0189D3EC" w14:textId="60D4877C" w:rsidR="00115038" w:rsidRDefault="00115038" w:rsidP="00115038">
      <w:pPr>
        <w:pStyle w:val="Nadpis3"/>
      </w:pPr>
      <w:bookmarkStart w:id="13" w:name="_Toc73601058"/>
      <w:bookmarkStart w:id="14" w:name="_Toc1772403837"/>
      <w:r>
        <w:t>Komponenty</w:t>
      </w:r>
      <w:bookmarkEnd w:id="13"/>
      <w:bookmarkEnd w:id="14"/>
    </w:p>
    <w:p w14:paraId="4BF1BC2C" w14:textId="338D1156" w:rsidR="008C28E1" w:rsidRDefault="008066DA" w:rsidP="008C28E1">
      <w:r>
        <w:t xml:space="preserve">Předpokládáme, že </w:t>
      </w:r>
      <w:r w:rsidR="00452EFF">
        <w:t xml:space="preserve">cloudové úložiště bude sestaveno z komoditních zařízení – x86 serverů, </w:t>
      </w:r>
      <w:r w:rsidR="008C28E1">
        <w:t xml:space="preserve">Ethernet </w:t>
      </w:r>
      <w:r w:rsidR="00452EFF">
        <w:t xml:space="preserve">síťových </w:t>
      </w:r>
      <w:proofErr w:type="spellStart"/>
      <w:r w:rsidR="00452EFF">
        <w:t>switchů</w:t>
      </w:r>
      <w:proofErr w:type="spellEnd"/>
      <w:r w:rsidR="00452EFF">
        <w:t xml:space="preserve">, a že pro </w:t>
      </w:r>
      <w:proofErr w:type="spellStart"/>
      <w:r w:rsidR="00452EFF">
        <w:t>object</w:t>
      </w:r>
      <w:proofErr w:type="spellEnd"/>
      <w:r w:rsidR="00452EFF">
        <w:t xml:space="preserve"> </w:t>
      </w:r>
      <w:proofErr w:type="spellStart"/>
      <w:r w:rsidR="00452EFF">
        <w:t>storage</w:t>
      </w:r>
      <w:proofErr w:type="spellEnd"/>
      <w:r w:rsidR="00452EFF">
        <w:t xml:space="preserve"> servery budou použity </w:t>
      </w:r>
      <w:r w:rsidR="008C28E1">
        <w:t xml:space="preserve">x86 </w:t>
      </w:r>
      <w:r w:rsidR="00452EFF">
        <w:t xml:space="preserve">servery určené pro </w:t>
      </w:r>
      <w:r>
        <w:t>software-</w:t>
      </w:r>
      <w:proofErr w:type="spellStart"/>
      <w:r>
        <w:t>defined</w:t>
      </w:r>
      <w:proofErr w:type="spellEnd"/>
      <w:r>
        <w:t xml:space="preserve"> </w:t>
      </w:r>
      <w:proofErr w:type="spellStart"/>
      <w:r>
        <w:t>storage</w:t>
      </w:r>
      <w:proofErr w:type="spellEnd"/>
      <w:r w:rsidR="00452EFF">
        <w:t xml:space="preserve"> nasazení s větším počtem diskových slotů.</w:t>
      </w:r>
    </w:p>
    <w:p w14:paraId="0F38FCA7" w14:textId="6BE290BE" w:rsidR="0022589E" w:rsidRDefault="00D26C5F" w:rsidP="0022589E">
      <w:pPr>
        <w:pStyle w:val="Nadpis3"/>
      </w:pPr>
      <w:bookmarkStart w:id="15" w:name="_Toc1532966742"/>
      <w:r>
        <w:t>Parametry</w:t>
      </w:r>
      <w:bookmarkEnd w:id="15"/>
    </w:p>
    <w:p w14:paraId="5C5D876A" w14:textId="77777777" w:rsidR="00F23EA3" w:rsidRDefault="00F23EA3" w:rsidP="00F23EA3">
      <w:r>
        <w:t xml:space="preserve">Pozn. V textu jsou uváděny rychlosti a kapacity za použití dekadických jednotek (násobky deseti), pokud není explicitně uvedena binární jednotka (např. </w:t>
      </w:r>
      <w:proofErr w:type="spellStart"/>
      <w:r>
        <w:t>KiB</w:t>
      </w:r>
      <w:proofErr w:type="spellEnd"/>
      <w:r>
        <w:t xml:space="preserve">, </w:t>
      </w:r>
      <w:proofErr w:type="spellStart"/>
      <w:r>
        <w:t>MiB</w:t>
      </w:r>
      <w:proofErr w:type="spellEnd"/>
      <w:r>
        <w:t>).</w:t>
      </w:r>
    </w:p>
    <w:p w14:paraId="3CC89BCC" w14:textId="484399A2" w:rsidR="007A5D2D" w:rsidRDefault="007A5D2D" w:rsidP="007A5D2D">
      <w:pPr>
        <w:pStyle w:val="Nadpis4"/>
      </w:pPr>
      <w:bookmarkStart w:id="16" w:name="_Ref126768923"/>
      <w:r>
        <w:t>Kapacita</w:t>
      </w:r>
      <w:bookmarkEnd w:id="16"/>
    </w:p>
    <w:p w14:paraId="4B433176" w14:textId="77777777" w:rsidR="00203D26" w:rsidRDefault="00602C8B" w:rsidP="00602C8B">
      <w:r>
        <w:t>Požadovaná celková čistá kapacita úložiš</w:t>
      </w:r>
      <w:r w:rsidR="00203D26">
        <w:t>tě (pro počáteční instalaci) je</w:t>
      </w:r>
    </w:p>
    <w:p w14:paraId="37149BC0" w14:textId="0D2ABA4D" w:rsidR="00203D26" w:rsidRDefault="00602C8B" w:rsidP="00BE1C60">
      <w:pPr>
        <w:pStyle w:val="Odstavecseseznamem"/>
        <w:numPr>
          <w:ilvl w:val="0"/>
          <w:numId w:val="34"/>
        </w:numPr>
      </w:pPr>
      <w:r w:rsidRPr="00BE1C60">
        <w:rPr>
          <w:b/>
        </w:rPr>
        <w:t>minimálně 5PB</w:t>
      </w:r>
      <w:r w:rsidR="00203D26" w:rsidRPr="00BE1C60">
        <w:rPr>
          <w:b/>
        </w:rPr>
        <w:t xml:space="preserve"> pro </w:t>
      </w:r>
      <w:r w:rsidR="00BE1C60" w:rsidRPr="00BE1C60">
        <w:rPr>
          <w:b/>
        </w:rPr>
        <w:t>HDD</w:t>
      </w:r>
      <w:r w:rsidR="00203D26" w:rsidRPr="00BE1C60">
        <w:rPr>
          <w:b/>
        </w:rPr>
        <w:t xml:space="preserve"> oblast</w:t>
      </w:r>
    </w:p>
    <w:p w14:paraId="56519870" w14:textId="05DDE4BE" w:rsidR="00203D26" w:rsidRPr="00BE1C60" w:rsidRDefault="00B92A18" w:rsidP="00BE1C60">
      <w:pPr>
        <w:pStyle w:val="Odstavecseseznamem"/>
        <w:numPr>
          <w:ilvl w:val="0"/>
          <w:numId w:val="34"/>
        </w:numPr>
        <w:rPr>
          <w:b/>
        </w:rPr>
      </w:pPr>
      <w:r>
        <w:rPr>
          <w:b/>
        </w:rPr>
        <w:t>minimálně 10</w:t>
      </w:r>
      <w:r w:rsidR="00203D26" w:rsidRPr="00BE1C60">
        <w:rPr>
          <w:b/>
        </w:rPr>
        <w:t xml:space="preserve">0TB pro </w:t>
      </w:r>
      <w:r w:rsidR="00BE1C60" w:rsidRPr="00BE1C60">
        <w:rPr>
          <w:b/>
        </w:rPr>
        <w:t>SSD oblast</w:t>
      </w:r>
    </w:p>
    <w:p w14:paraId="4726F091" w14:textId="0197C95D" w:rsidR="00602C8B" w:rsidRDefault="00602C8B" w:rsidP="00602C8B">
      <w:r>
        <w:t>Jde o kapacitu dostupnou z klientů úložiště.</w:t>
      </w:r>
    </w:p>
    <w:p w14:paraId="3BE7C4BD" w14:textId="77777777" w:rsidR="00602C8B" w:rsidRDefault="00602C8B" w:rsidP="00602C8B"/>
    <w:p w14:paraId="45736D3D" w14:textId="42FD9AD9" w:rsidR="00602C8B" w:rsidRDefault="00602C8B" w:rsidP="00602C8B">
      <w:r>
        <w:t xml:space="preserve">Řešení musí umožňovat rozšíření úložiště na celkovou čistou kapacitu </w:t>
      </w:r>
      <w:r w:rsidR="00BE1C60">
        <w:t xml:space="preserve">HDD oblasti </w:t>
      </w:r>
      <w:r w:rsidRPr="001C2FE0">
        <w:rPr>
          <w:b/>
        </w:rPr>
        <w:t>minimálně 10PB</w:t>
      </w:r>
      <w:r w:rsidRPr="001C2FE0">
        <w:t xml:space="preserve"> </w:t>
      </w:r>
      <w:r>
        <w:t xml:space="preserve">navýšením počtu </w:t>
      </w:r>
      <w:proofErr w:type="spellStart"/>
      <w:r>
        <w:t>object</w:t>
      </w:r>
      <w:proofErr w:type="spellEnd"/>
      <w:r>
        <w:t xml:space="preserve"> </w:t>
      </w:r>
      <w:proofErr w:type="spellStart"/>
      <w:r>
        <w:t>storage</w:t>
      </w:r>
      <w:proofErr w:type="spellEnd"/>
      <w:r>
        <w:t xml:space="preserve"> serverů bez nutnosti nahrazování zařízení pořizovaných pro počáteční instalaci.</w:t>
      </w:r>
    </w:p>
    <w:p w14:paraId="78328A2F" w14:textId="77777777" w:rsidR="00602C8B" w:rsidRDefault="00602C8B" w:rsidP="00602C8B"/>
    <w:p w14:paraId="770DC330" w14:textId="0B334FF4" w:rsidR="007A5D2D" w:rsidRPr="00E61F0A" w:rsidRDefault="3EB81B52" w:rsidP="007A5D2D">
      <w:r w:rsidRPr="369A980C">
        <w:rPr>
          <w:color w:val="4472C4" w:themeColor="accent5"/>
        </w:rPr>
        <w:t>Určete kapacit</w:t>
      </w:r>
      <w:r w:rsidR="184F3B94" w:rsidRPr="369A980C">
        <w:rPr>
          <w:color w:val="4472C4" w:themeColor="accent5"/>
        </w:rPr>
        <w:t>y</w:t>
      </w:r>
      <w:r w:rsidRPr="369A980C">
        <w:rPr>
          <w:color w:val="4472C4" w:themeColor="accent5"/>
        </w:rPr>
        <w:t xml:space="preserve"> vašeho návrhu</w:t>
      </w:r>
      <w:r w:rsidR="4494D935" w:rsidRPr="369A980C">
        <w:rPr>
          <w:color w:val="4472C4" w:themeColor="accent5"/>
        </w:rPr>
        <w:t>.</w:t>
      </w:r>
    </w:p>
    <w:p w14:paraId="6605FFB9" w14:textId="080FB470" w:rsidR="007A5D2D" w:rsidRDefault="007A5D2D" w:rsidP="007A5D2D">
      <w:pPr>
        <w:pStyle w:val="Nadpis4"/>
      </w:pPr>
      <w:r>
        <w:t>Propustnost, výkon</w:t>
      </w:r>
    </w:p>
    <w:p w14:paraId="0BD42F2B" w14:textId="2700705C" w:rsidR="00241FFC" w:rsidRPr="00241FFC" w:rsidRDefault="00241FFC" w:rsidP="00241FFC">
      <w:pPr>
        <w:rPr>
          <w:color w:val="4472C4" w:themeColor="accent5"/>
        </w:rPr>
      </w:pPr>
      <w:r>
        <w:rPr>
          <w:color w:val="4472C4" w:themeColor="accent5"/>
        </w:rPr>
        <w:t xml:space="preserve">Prosím, navrhněte/doporučte vhodné </w:t>
      </w:r>
      <w:r w:rsidR="00323EE5">
        <w:rPr>
          <w:color w:val="4472C4" w:themeColor="accent5"/>
        </w:rPr>
        <w:t xml:space="preserve">výkonové </w:t>
      </w:r>
      <w:r>
        <w:rPr>
          <w:color w:val="4472C4" w:themeColor="accent5"/>
        </w:rPr>
        <w:t xml:space="preserve">metriky pro </w:t>
      </w:r>
      <w:r w:rsidR="0033383F">
        <w:rPr>
          <w:color w:val="4472C4" w:themeColor="accent5"/>
        </w:rPr>
        <w:t xml:space="preserve">charakterizaci </w:t>
      </w:r>
      <w:r>
        <w:rPr>
          <w:color w:val="4472C4" w:themeColor="accent5"/>
        </w:rPr>
        <w:t>zvažovaného úložiště</w:t>
      </w:r>
      <w:r w:rsidR="00323EE5">
        <w:rPr>
          <w:color w:val="4472C4" w:themeColor="accent5"/>
        </w:rPr>
        <w:t xml:space="preserve"> a určete očekávané hodnoty pro váš návrh (kvalifikovaným odhadem)</w:t>
      </w:r>
      <w:r>
        <w:rPr>
          <w:color w:val="4472C4" w:themeColor="accent5"/>
        </w:rPr>
        <w:t>.</w:t>
      </w:r>
    </w:p>
    <w:p w14:paraId="5D89D599" w14:textId="77777777" w:rsidR="00241FFC" w:rsidRPr="00241FFC" w:rsidRDefault="00241FFC" w:rsidP="00241FFC"/>
    <w:p w14:paraId="0F303CA5" w14:textId="6A288598" w:rsidR="007A5D2D" w:rsidRPr="0010614F" w:rsidRDefault="007A5D2D" w:rsidP="007A5D2D">
      <w:pPr>
        <w:rPr>
          <w:color w:val="4472C4" w:themeColor="accent5"/>
        </w:rPr>
      </w:pPr>
      <w:r>
        <w:rPr>
          <w:color w:val="4472C4" w:themeColor="accent5"/>
        </w:rPr>
        <w:t>Prosím, u</w:t>
      </w:r>
      <w:r w:rsidRPr="0010614F">
        <w:rPr>
          <w:color w:val="4472C4" w:themeColor="accent5"/>
        </w:rPr>
        <w:t>rčete výkonové</w:t>
      </w:r>
      <w:r>
        <w:rPr>
          <w:color w:val="4472C4" w:themeColor="accent5"/>
        </w:rPr>
        <w:t xml:space="preserve"> hodnoty vašeho návrhu (kvalifikovaný</w:t>
      </w:r>
      <w:r w:rsidR="00323EE5">
        <w:rPr>
          <w:color w:val="4472C4" w:themeColor="accent5"/>
        </w:rPr>
        <w:t>m</w:t>
      </w:r>
      <w:r>
        <w:rPr>
          <w:color w:val="4472C4" w:themeColor="accent5"/>
        </w:rPr>
        <w:t xml:space="preserve"> odhad</w:t>
      </w:r>
      <w:r w:rsidR="00323EE5">
        <w:rPr>
          <w:color w:val="4472C4" w:themeColor="accent5"/>
        </w:rPr>
        <w:t>em</w:t>
      </w:r>
      <w:r>
        <w:rPr>
          <w:color w:val="4472C4" w:themeColor="accent5"/>
        </w:rPr>
        <w:t>)</w:t>
      </w:r>
      <w:r w:rsidR="00A6075A">
        <w:rPr>
          <w:color w:val="4472C4" w:themeColor="accent5"/>
        </w:rPr>
        <w:t xml:space="preserve"> pro blokový přístup úložiště</w:t>
      </w:r>
      <w:r>
        <w:rPr>
          <w:color w:val="4472C4" w:themeColor="accent5"/>
        </w:rPr>
        <w:t>:</w:t>
      </w:r>
    </w:p>
    <w:p w14:paraId="489330A6" w14:textId="77777777" w:rsidR="007A5D2D" w:rsidRPr="0010614F" w:rsidRDefault="007A5D2D" w:rsidP="007A5D2D">
      <w:pPr>
        <w:pStyle w:val="Odstavecseseznamem"/>
        <w:numPr>
          <w:ilvl w:val="0"/>
          <w:numId w:val="31"/>
        </w:numPr>
        <w:rPr>
          <w:color w:val="4472C4" w:themeColor="accent5"/>
        </w:rPr>
      </w:pPr>
      <w:r w:rsidRPr="0010614F">
        <w:rPr>
          <w:color w:val="4472C4" w:themeColor="accent5"/>
        </w:rPr>
        <w:t>agregovaná rychlost sekvenčních operací (čtení, zápis) pro velikost bloku 1MiB</w:t>
      </w:r>
    </w:p>
    <w:p w14:paraId="51BE3EAC" w14:textId="77777777" w:rsidR="007A5D2D" w:rsidRPr="0010614F" w:rsidRDefault="007A5D2D" w:rsidP="007A5D2D">
      <w:pPr>
        <w:pStyle w:val="Odstavecseseznamem"/>
        <w:numPr>
          <w:ilvl w:val="0"/>
          <w:numId w:val="31"/>
        </w:numPr>
        <w:rPr>
          <w:color w:val="4472C4" w:themeColor="accent5"/>
        </w:rPr>
      </w:pPr>
      <w:r w:rsidRPr="0010614F">
        <w:rPr>
          <w:color w:val="4472C4" w:themeColor="accent5"/>
        </w:rPr>
        <w:t>výkon I/O operací náhodného charakteru o velikosti bloku 4KiB v režimu čtení/zápis 80/20</w:t>
      </w:r>
    </w:p>
    <w:p w14:paraId="0A773BAE" w14:textId="2F9A13A1" w:rsidR="007A5D2D" w:rsidRPr="00744D43" w:rsidRDefault="007A5D2D" w:rsidP="007A5D2D">
      <w:r>
        <w:t>Propustnost a I/O výkon musí být dosažitelné</w:t>
      </w:r>
      <w:r w:rsidRPr="00E61F0A">
        <w:t xml:space="preserve"> z</w:t>
      </w:r>
      <w:r>
        <w:t> </w:t>
      </w:r>
      <w:r w:rsidRPr="00E61F0A">
        <w:t>klientů</w:t>
      </w:r>
      <w:r>
        <w:t xml:space="preserve"> úložiště a musí být dlouhodobě dosažitelné</w:t>
      </w:r>
      <w:r w:rsidRPr="00E61F0A">
        <w:t>.</w:t>
      </w:r>
    </w:p>
    <w:p w14:paraId="683BC866" w14:textId="50CE4711" w:rsidR="009529DC" w:rsidRDefault="00CB5BB4" w:rsidP="009529DC">
      <w:pPr>
        <w:pStyle w:val="Nadpis3"/>
      </w:pPr>
      <w:bookmarkStart w:id="17" w:name="_Toc498642275"/>
      <w:r>
        <w:t>Redundance</w:t>
      </w:r>
      <w:r w:rsidR="009529DC">
        <w:t>, dostupnost</w:t>
      </w:r>
      <w:bookmarkEnd w:id="17"/>
    </w:p>
    <w:p w14:paraId="59D8B4CE" w14:textId="77777777" w:rsidR="0086548D" w:rsidRDefault="002966DA" w:rsidP="00C52FB9">
      <w:r>
        <w:t>Cloudové úložiště musí poskytovat d</w:t>
      </w:r>
      <w:r w:rsidR="00C52FB9">
        <w:t>ost</w:t>
      </w:r>
      <w:r>
        <w:t>atečnou redundanci dat, spolehlivost a vysokou dostupnost.</w:t>
      </w:r>
      <w:r w:rsidR="008C171C">
        <w:t xml:space="preserve"> </w:t>
      </w:r>
    </w:p>
    <w:p w14:paraId="4D813214" w14:textId="77777777" w:rsidR="0086548D" w:rsidRDefault="0086548D" w:rsidP="00C52FB9"/>
    <w:p w14:paraId="221DE709" w14:textId="7B3D308F" w:rsidR="00C52FB9" w:rsidRPr="006D3151" w:rsidRDefault="77ACBF09" w:rsidP="674456C0">
      <w:pPr>
        <w:rPr>
          <w:rFonts w:cstheme="minorBidi"/>
        </w:rPr>
      </w:pPr>
      <w:bookmarkStart w:id="18" w:name="_Ref382214415"/>
      <w:r>
        <w:t xml:space="preserve">Cloudové úložiště nesmí obsahovat komponentu, jejíž výpadek by </w:t>
      </w:r>
      <w:r w:rsidRPr="674456C0">
        <w:rPr>
          <w:rFonts w:cstheme="minorBidi"/>
        </w:rPr>
        <w:t>způsob</w:t>
      </w:r>
      <w:r w:rsidR="4730390E" w:rsidRPr="674456C0">
        <w:rPr>
          <w:rFonts w:cstheme="minorBidi"/>
        </w:rPr>
        <w:t xml:space="preserve">il nefunkčnost služeb </w:t>
      </w:r>
      <w:r w:rsidR="641B9913" w:rsidRPr="674456C0">
        <w:rPr>
          <w:rFonts w:cstheme="minorBidi"/>
        </w:rPr>
        <w:t>úložiště – nesmí</w:t>
      </w:r>
      <w:r w:rsidRPr="674456C0">
        <w:rPr>
          <w:rFonts w:cstheme="minorBidi"/>
        </w:rPr>
        <w:t xml:space="preserve"> exis</w:t>
      </w:r>
      <w:r w:rsidR="4730390E" w:rsidRPr="674456C0">
        <w:rPr>
          <w:rFonts w:cstheme="minorBidi"/>
        </w:rPr>
        <w:t xml:space="preserve">tovat „single point </w:t>
      </w:r>
      <w:proofErr w:type="spellStart"/>
      <w:r w:rsidR="4730390E" w:rsidRPr="674456C0">
        <w:rPr>
          <w:rFonts w:cstheme="minorBidi"/>
        </w:rPr>
        <w:t>of</w:t>
      </w:r>
      <w:proofErr w:type="spellEnd"/>
      <w:r w:rsidR="4730390E" w:rsidRPr="674456C0">
        <w:rPr>
          <w:rFonts w:cstheme="minorBidi"/>
        </w:rPr>
        <w:t xml:space="preserve"> </w:t>
      </w:r>
      <w:proofErr w:type="spellStart"/>
      <w:r w:rsidR="4730390E" w:rsidRPr="674456C0">
        <w:rPr>
          <w:rFonts w:cstheme="minorBidi"/>
        </w:rPr>
        <w:t>failure</w:t>
      </w:r>
      <w:proofErr w:type="spellEnd"/>
      <w:r w:rsidR="4730390E" w:rsidRPr="674456C0">
        <w:rPr>
          <w:rFonts w:cstheme="minorBidi"/>
        </w:rPr>
        <w:t>“</w:t>
      </w:r>
      <w:r w:rsidRPr="674456C0">
        <w:rPr>
          <w:rFonts w:cstheme="minorBidi"/>
        </w:rPr>
        <w:t>.</w:t>
      </w:r>
      <w:bookmarkEnd w:id="18"/>
      <w:r w:rsidR="5936337E" w:rsidRPr="674456C0">
        <w:rPr>
          <w:rFonts w:cstheme="minorBidi"/>
        </w:rPr>
        <w:t xml:space="preserve"> </w:t>
      </w:r>
      <w:r w:rsidRPr="674456C0">
        <w:rPr>
          <w:rFonts w:cstheme="minorBidi"/>
        </w:rPr>
        <w:t xml:space="preserve">Komponenty </w:t>
      </w:r>
      <w:r>
        <w:t xml:space="preserve">řešení </w:t>
      </w:r>
      <w:r w:rsidR="4827E093">
        <w:t>úložiště – napájecí</w:t>
      </w:r>
      <w:r>
        <w:t xml:space="preserve"> zdroje, switche, servery musí být redundantní a vyměnitelné za provozu bez výpadku služeb úložiště.</w:t>
      </w:r>
      <w:r w:rsidR="4730390E" w:rsidRPr="674456C0">
        <w:rPr>
          <w:rFonts w:cstheme="minorBidi"/>
        </w:rPr>
        <w:t xml:space="preserve"> </w:t>
      </w:r>
      <w:r w:rsidR="4730390E">
        <w:t>D</w:t>
      </w:r>
      <w:r w:rsidR="118B6F67">
        <w:t xml:space="preserve">ostupnost služeb </w:t>
      </w:r>
      <w:r w:rsidR="4730390E">
        <w:t xml:space="preserve">a dat musí být zajištěna rovněž </w:t>
      </w:r>
      <w:r w:rsidR="118B6F67">
        <w:t xml:space="preserve">v případě selhání libovolných dvou disků </w:t>
      </w:r>
      <w:r w:rsidR="5950E165">
        <w:t xml:space="preserve">úložiště </w:t>
      </w:r>
      <w:r w:rsidR="4730390E">
        <w:t xml:space="preserve">a při </w:t>
      </w:r>
      <w:r w:rsidR="752957A2">
        <w:t>odstávce či výpadku libovolných dvou serverů.</w:t>
      </w:r>
    </w:p>
    <w:p w14:paraId="2FEDE1BA" w14:textId="77777777" w:rsidR="00AB01D8" w:rsidRPr="00712008" w:rsidRDefault="00AB01D8" w:rsidP="00AB01D8">
      <w:pPr>
        <w:pStyle w:val="Nadpis3"/>
      </w:pPr>
      <w:bookmarkStart w:id="19" w:name="_Toc1039831024"/>
      <w:r>
        <w:t>Rozšiřitelnost a kontinuita řešení úložiště</w:t>
      </w:r>
      <w:bookmarkEnd w:id="19"/>
    </w:p>
    <w:p w14:paraId="6E6A2AED" w14:textId="4D64DA99" w:rsidR="00D971A2" w:rsidRDefault="08B54881" w:rsidP="00AB01D8">
      <w:r>
        <w:t>Ř</w:t>
      </w:r>
      <w:r w:rsidR="2CC01366">
        <w:t xml:space="preserve">ešení </w:t>
      </w:r>
      <w:r w:rsidR="466BB28B">
        <w:t>cloudové</w:t>
      </w:r>
      <w:r>
        <w:t>ho</w:t>
      </w:r>
      <w:r w:rsidR="466BB28B">
        <w:t xml:space="preserve"> </w:t>
      </w:r>
      <w:r w:rsidR="2CC01366">
        <w:t>úložiště musí poskytovat rozšiřitelnost</w:t>
      </w:r>
      <w:r w:rsidR="0C5EA448">
        <w:t xml:space="preserve"> a kontinuitu</w:t>
      </w:r>
      <w:r w:rsidR="466BB28B">
        <w:t xml:space="preserve"> </w:t>
      </w:r>
      <w:r w:rsidR="67E9DD98">
        <w:t>úložiště – možnost</w:t>
      </w:r>
      <w:r w:rsidR="466BB28B">
        <w:t xml:space="preserve"> rozvoje úložiště v čase</w:t>
      </w:r>
      <w:r w:rsidR="2CC01366">
        <w:t>. Požadujeme, aby počáteční řešení bylo možno (postupně) rozšiřovat, tak aby byla dosažena vyšší agregovaná kapacita a vyšší agregovaný výkon úložiště.</w:t>
      </w:r>
      <w:r w:rsidR="0F0B0288">
        <w:t xml:space="preserve"> </w:t>
      </w:r>
      <w:r w:rsidR="1CCC5A5C">
        <w:t xml:space="preserve">První plánované rozšíření je uvedeno v kapitole </w:t>
      </w:r>
      <w:r w:rsidR="007B4DAF">
        <w:fldChar w:fldCharType="begin"/>
      </w:r>
      <w:r w:rsidR="007B4DAF">
        <w:instrText xml:space="preserve"> REF _Ref126768923 \r \h </w:instrText>
      </w:r>
      <w:r w:rsidR="007B4DAF">
        <w:fldChar w:fldCharType="separate"/>
      </w:r>
      <w:r w:rsidR="39BCEC68">
        <w:t>5.3.1</w:t>
      </w:r>
      <w:r w:rsidR="007B4DAF">
        <w:fldChar w:fldCharType="end"/>
      </w:r>
      <w:r w:rsidR="1CCC5A5C">
        <w:t> </w:t>
      </w:r>
      <w:r w:rsidR="007B4DAF">
        <w:fldChar w:fldCharType="begin"/>
      </w:r>
      <w:r w:rsidR="007B4DAF">
        <w:instrText xml:space="preserve"> REF _Ref126768923 \h </w:instrText>
      </w:r>
      <w:r w:rsidR="007B4DAF">
        <w:fldChar w:fldCharType="separate"/>
      </w:r>
      <w:r w:rsidR="39BCEC68">
        <w:t>Kapacita</w:t>
      </w:r>
      <w:r w:rsidR="007B4DAF">
        <w:fldChar w:fldCharType="end"/>
      </w:r>
      <w:r w:rsidR="1CCC5A5C">
        <w:t>.</w:t>
      </w:r>
    </w:p>
    <w:p w14:paraId="01637E8B" w14:textId="59C20B06" w:rsidR="00F57787" w:rsidRDefault="00020614" w:rsidP="00AB01D8">
      <w:r>
        <w:t>Požadujeme</w:t>
      </w:r>
      <w:r w:rsidR="00D971A2">
        <w:t>, aby řešení úložiště bylo možno nejenom rozšiřovat o nové komponenty, ale aby bylo možné staré či jinak nevyhovující komponenty odstraňovat anebo nahrazovat novými.</w:t>
      </w:r>
    </w:p>
    <w:p w14:paraId="0401810D" w14:textId="4DAEC251" w:rsidR="004F3F89" w:rsidRDefault="004F3F89" w:rsidP="004F3F89">
      <w:pPr>
        <w:pStyle w:val="Nadpis3"/>
      </w:pPr>
      <w:bookmarkStart w:id="20" w:name="_Toc1534695858"/>
      <w:r>
        <w:t>Nezávislost na konkrétním dodavateli</w:t>
      </w:r>
      <w:bookmarkEnd w:id="20"/>
    </w:p>
    <w:p w14:paraId="6DA02953" w14:textId="767912D2" w:rsidR="007E3473" w:rsidRDefault="00E9118D" w:rsidP="007E3473">
      <w:r>
        <w:t>Požadujeme, aby r</w:t>
      </w:r>
      <w:r w:rsidR="006920C9" w:rsidRPr="006920C9">
        <w:t xml:space="preserve">ozšiřitelnost a kontinuita řešení </w:t>
      </w:r>
      <w:r w:rsidR="00E247BA">
        <w:t xml:space="preserve">cloudového </w:t>
      </w:r>
      <w:r w:rsidR="006920C9" w:rsidRPr="006920C9">
        <w:t>úložiště</w:t>
      </w:r>
      <w:r w:rsidR="006920C9">
        <w:t xml:space="preserve"> nebyly </w:t>
      </w:r>
      <w:r w:rsidR="00856EB1">
        <w:t>závislé na komponentě/technologii (hardware či software) jednoho dodavatele/výrobce.</w:t>
      </w:r>
    </w:p>
    <w:p w14:paraId="564F936A" w14:textId="77777777" w:rsidR="007E3473" w:rsidRPr="00712008" w:rsidRDefault="007E3473" w:rsidP="007E3473"/>
    <w:p w14:paraId="08A2EE64" w14:textId="2BBA8BCC" w:rsidR="007E3473" w:rsidRDefault="6BBF4B3D" w:rsidP="00B51B2A">
      <w:r>
        <w:t xml:space="preserve">Řešení </w:t>
      </w:r>
      <w:r w:rsidR="1CCC5A5C">
        <w:t xml:space="preserve">cloudového </w:t>
      </w:r>
      <w:r>
        <w:t xml:space="preserve">úložiště musí umožňovat rozšíření úložiště o další </w:t>
      </w:r>
      <w:proofErr w:type="spellStart"/>
      <w:r w:rsidR="00B655F7">
        <w:t>object</w:t>
      </w:r>
      <w:proofErr w:type="spellEnd"/>
      <w:r w:rsidR="00B655F7">
        <w:t xml:space="preserve"> </w:t>
      </w:r>
      <w:proofErr w:type="spellStart"/>
      <w:r w:rsidR="00B655F7">
        <w:t>storage</w:t>
      </w:r>
      <w:proofErr w:type="spellEnd"/>
      <w:r w:rsidR="00B655F7">
        <w:t xml:space="preserve"> </w:t>
      </w:r>
      <w:r w:rsidR="2989309F">
        <w:t>servery</w:t>
      </w:r>
      <w:r>
        <w:t xml:space="preserve"> použitím hardware jiného výrobce/dodavatele.</w:t>
      </w:r>
    </w:p>
    <w:p w14:paraId="67712529" w14:textId="7AAB8F80" w:rsidR="00E247BA" w:rsidRDefault="00E247BA" w:rsidP="00B51B2A"/>
    <w:p w14:paraId="37AD9A12" w14:textId="4815F939" w:rsidR="00E247BA" w:rsidRDefault="1CCC5A5C" w:rsidP="00E247BA">
      <w:r>
        <w:t>Řešení cloudového úložiště musí být postaveno na open-source software.</w:t>
      </w:r>
    </w:p>
    <w:p w14:paraId="7272DA97" w14:textId="22750DED" w:rsidR="009F3D25" w:rsidRDefault="009F3D25" w:rsidP="009F3D25">
      <w:pPr>
        <w:pStyle w:val="Nadpis3"/>
      </w:pPr>
      <w:bookmarkStart w:id="21" w:name="_Toc1129955201"/>
      <w:r>
        <w:t>Podpora operačních systémů</w:t>
      </w:r>
      <w:r w:rsidR="0042260A">
        <w:t xml:space="preserve"> a technologií</w:t>
      </w:r>
      <w:bookmarkEnd w:id="21"/>
    </w:p>
    <w:p w14:paraId="1F47A222" w14:textId="03CD0645" w:rsidR="008423DB" w:rsidRDefault="367A85F9" w:rsidP="009F3D25">
      <w:r>
        <w:t>Cloudové ú</w:t>
      </w:r>
      <w:r w:rsidR="39261DD9">
        <w:t>ložiště (</w:t>
      </w:r>
      <w:r>
        <w:t xml:space="preserve">jeho </w:t>
      </w:r>
      <w:r w:rsidR="39261DD9">
        <w:t>klien</w:t>
      </w:r>
      <w:r w:rsidR="631B86D2">
        <w:t xml:space="preserve">tská část) musí být podporováno </w:t>
      </w:r>
      <w:r w:rsidR="39261DD9">
        <w:t xml:space="preserve">na operačním systému </w:t>
      </w:r>
      <w:r w:rsidR="01F39472">
        <w:t xml:space="preserve">OS RHEL </w:t>
      </w:r>
      <w:r w:rsidR="631B86D2">
        <w:t xml:space="preserve">(a ideálně jeho derivátech CENTOS, </w:t>
      </w:r>
      <w:proofErr w:type="spellStart"/>
      <w:r w:rsidR="631B86D2">
        <w:t>RockyLinux</w:t>
      </w:r>
      <w:proofErr w:type="spellEnd"/>
      <w:r w:rsidR="631B86D2">
        <w:t xml:space="preserve">) </w:t>
      </w:r>
      <w:r w:rsidR="01F39472">
        <w:t>verze 7, 8 a 9</w:t>
      </w:r>
      <w:r w:rsidR="39261DD9">
        <w:t xml:space="preserve"> na platformě x86-64</w:t>
      </w:r>
      <w:r w:rsidR="40D71AAB">
        <w:t>.</w:t>
      </w:r>
      <w:r w:rsidR="631B86D2">
        <w:t xml:space="preserve"> Cloudo</w:t>
      </w:r>
      <w:r w:rsidR="0C943ED9">
        <w:t>vé úložiště musí být podporova</w:t>
      </w:r>
      <w:r w:rsidR="2DCAFA4D">
        <w:t>né</w:t>
      </w:r>
      <w:r w:rsidR="631B86D2">
        <w:t xml:space="preserve"> </w:t>
      </w:r>
      <w:r w:rsidR="2DCAFA4D">
        <w:t xml:space="preserve">a dobře </w:t>
      </w:r>
      <w:proofErr w:type="spellStart"/>
      <w:r w:rsidR="2DCAFA4D">
        <w:t>integrovatelné</w:t>
      </w:r>
      <w:proofErr w:type="spellEnd"/>
      <w:r w:rsidR="2DCAFA4D">
        <w:t xml:space="preserve"> </w:t>
      </w:r>
      <w:r w:rsidR="631B86D2">
        <w:t xml:space="preserve">v technologii </w:t>
      </w:r>
      <w:proofErr w:type="spellStart"/>
      <w:r w:rsidR="496B64F0">
        <w:t>OpenStack</w:t>
      </w:r>
      <w:proofErr w:type="spellEnd"/>
      <w:r w:rsidR="0AF229B3">
        <w:t xml:space="preserve"> ve verzi alespoň </w:t>
      </w:r>
      <w:proofErr w:type="spellStart"/>
      <w:r w:rsidR="0AF229B3">
        <w:t>Zed</w:t>
      </w:r>
      <w:proofErr w:type="spellEnd"/>
      <w:r w:rsidR="631B86D2">
        <w:t>.</w:t>
      </w:r>
    </w:p>
    <w:p w14:paraId="303F3BE5" w14:textId="116806AB" w:rsidR="5DB77A8F" w:rsidRDefault="5DB77A8F" w:rsidP="5DB77A8F"/>
    <w:p w14:paraId="42C46A0D" w14:textId="2BDA9513" w:rsidR="3B601FB4" w:rsidRDefault="3B601FB4" w:rsidP="01493CA6">
      <w:pPr>
        <w:rPr>
          <w:color w:val="4472C4" w:themeColor="accent5"/>
        </w:rPr>
      </w:pPr>
      <w:r w:rsidRPr="01493CA6">
        <w:rPr>
          <w:color w:val="4471C4"/>
        </w:rPr>
        <w:t>V návrhu prosím uveďte</w:t>
      </w:r>
      <w:r w:rsidR="4662134B" w:rsidRPr="01493CA6">
        <w:rPr>
          <w:color w:val="4471C4"/>
        </w:rPr>
        <w:t>:</w:t>
      </w:r>
    </w:p>
    <w:p w14:paraId="6832C8A1" w14:textId="1826141E" w:rsidR="3B601FB4" w:rsidRDefault="3B601FB4" w:rsidP="01493CA6">
      <w:pPr>
        <w:pStyle w:val="Odstavecseseznamem"/>
        <w:numPr>
          <w:ilvl w:val="0"/>
          <w:numId w:val="2"/>
        </w:numPr>
        <w:rPr>
          <w:color w:val="4472C4" w:themeColor="accent5"/>
        </w:rPr>
      </w:pPr>
      <w:r w:rsidRPr="01493CA6">
        <w:rPr>
          <w:color w:val="4471C4"/>
        </w:rPr>
        <w:t>Orientační sch</w:t>
      </w:r>
      <w:r w:rsidR="059E2841" w:rsidRPr="01493CA6">
        <w:rPr>
          <w:color w:val="4471C4"/>
        </w:rPr>
        <w:t>é</w:t>
      </w:r>
      <w:r w:rsidRPr="01493CA6">
        <w:rPr>
          <w:color w:val="4471C4"/>
        </w:rPr>
        <w:t xml:space="preserve">ma </w:t>
      </w:r>
      <w:r w:rsidR="5B04DE14" w:rsidRPr="01493CA6">
        <w:rPr>
          <w:color w:val="4471C4"/>
        </w:rPr>
        <w:t>řešení</w:t>
      </w:r>
    </w:p>
    <w:p w14:paraId="3C232CD4" w14:textId="2FE96E23" w:rsidR="3B601FB4" w:rsidRDefault="3B601FB4" w:rsidP="01493CA6">
      <w:pPr>
        <w:pStyle w:val="Odstavecseseznamem"/>
        <w:numPr>
          <w:ilvl w:val="0"/>
          <w:numId w:val="2"/>
        </w:numPr>
        <w:rPr>
          <w:color w:val="4472C4" w:themeColor="accent5"/>
        </w:rPr>
      </w:pPr>
      <w:r w:rsidRPr="01493CA6">
        <w:rPr>
          <w:color w:val="4471C4"/>
        </w:rPr>
        <w:t>Počty a typ/roli použitých serverů</w:t>
      </w:r>
    </w:p>
    <w:p w14:paraId="5DBB69B7" w14:textId="4BA4353C" w:rsidR="4B333FF4" w:rsidRDefault="16D08BEB" w:rsidP="01493CA6">
      <w:pPr>
        <w:pStyle w:val="Odstavecseseznamem"/>
        <w:numPr>
          <w:ilvl w:val="0"/>
          <w:numId w:val="2"/>
        </w:numPr>
        <w:rPr>
          <w:color w:val="4472C4" w:themeColor="accent5"/>
        </w:rPr>
      </w:pPr>
      <w:r w:rsidRPr="369A980C">
        <w:rPr>
          <w:color w:val="4471C4"/>
        </w:rPr>
        <w:t>Předpokládanou konfiguraci serverů</w:t>
      </w:r>
    </w:p>
    <w:p w14:paraId="7DD29C1C" w14:textId="7060BED6" w:rsidR="4B333FF4" w:rsidRDefault="4B333FF4" w:rsidP="01493CA6">
      <w:pPr>
        <w:pStyle w:val="Odstavecseseznamem"/>
        <w:numPr>
          <w:ilvl w:val="0"/>
          <w:numId w:val="2"/>
        </w:numPr>
        <w:rPr>
          <w:color w:val="4472C4" w:themeColor="accent5"/>
        </w:rPr>
      </w:pPr>
      <w:r w:rsidRPr="01493CA6">
        <w:rPr>
          <w:color w:val="4471C4"/>
        </w:rPr>
        <w:t>Počty, kapacity a typ/třídu disků v serveru</w:t>
      </w:r>
      <w:r w:rsidR="37E171F2" w:rsidRPr="01493CA6">
        <w:rPr>
          <w:color w:val="4471C4"/>
        </w:rPr>
        <w:t xml:space="preserve"> a jejich určení</w:t>
      </w:r>
    </w:p>
    <w:p w14:paraId="2FFA6687" w14:textId="10DEF1A1" w:rsidR="22FFDD6D" w:rsidRDefault="22FFDD6D" w:rsidP="01493CA6">
      <w:pPr>
        <w:pStyle w:val="Odstavecseseznamem"/>
        <w:numPr>
          <w:ilvl w:val="0"/>
          <w:numId w:val="2"/>
        </w:numPr>
        <w:rPr>
          <w:color w:val="4472C4" w:themeColor="accent5"/>
        </w:rPr>
      </w:pPr>
      <w:r w:rsidRPr="01493CA6">
        <w:rPr>
          <w:color w:val="4471C4"/>
        </w:rPr>
        <w:lastRenderedPageBreak/>
        <w:t>Předpokládané užití SSD disků</w:t>
      </w:r>
    </w:p>
    <w:p w14:paraId="09B2491C" w14:textId="77CB3DDE" w:rsidR="4B333FF4" w:rsidRDefault="4B333FF4" w:rsidP="01493CA6">
      <w:pPr>
        <w:pStyle w:val="Odstavecseseznamem"/>
        <w:numPr>
          <w:ilvl w:val="0"/>
          <w:numId w:val="2"/>
        </w:numPr>
        <w:rPr>
          <w:color w:val="4472C4" w:themeColor="accent5"/>
        </w:rPr>
      </w:pPr>
      <w:r w:rsidRPr="01493CA6">
        <w:rPr>
          <w:color w:val="4471C4"/>
        </w:rPr>
        <w:t>Design sítí úložiště</w:t>
      </w:r>
    </w:p>
    <w:p w14:paraId="6BDE7DB6" w14:textId="116C89A4" w:rsidR="3F0A12C3" w:rsidRDefault="3F0A12C3" w:rsidP="01493CA6">
      <w:pPr>
        <w:pStyle w:val="Odstavecseseznamem"/>
        <w:numPr>
          <w:ilvl w:val="0"/>
          <w:numId w:val="2"/>
        </w:numPr>
        <w:rPr>
          <w:color w:val="4472C4" w:themeColor="accent5"/>
        </w:rPr>
      </w:pPr>
      <w:r w:rsidRPr="01493CA6">
        <w:rPr>
          <w:color w:val="4471C4"/>
        </w:rPr>
        <w:t xml:space="preserve">Počty a parametry síťových </w:t>
      </w:r>
      <w:proofErr w:type="spellStart"/>
      <w:r w:rsidRPr="01493CA6">
        <w:rPr>
          <w:color w:val="4471C4"/>
        </w:rPr>
        <w:t>switchů</w:t>
      </w:r>
      <w:proofErr w:type="spellEnd"/>
    </w:p>
    <w:p w14:paraId="432199E9" w14:textId="101C88A3" w:rsidR="655C2C21" w:rsidRDefault="655C2C21" w:rsidP="01493CA6">
      <w:pPr>
        <w:pStyle w:val="Odstavecseseznamem"/>
        <w:numPr>
          <w:ilvl w:val="0"/>
          <w:numId w:val="2"/>
        </w:numPr>
        <w:rPr>
          <w:color w:val="4472C4" w:themeColor="accent5"/>
        </w:rPr>
      </w:pPr>
      <w:r w:rsidRPr="01493CA6">
        <w:rPr>
          <w:color w:val="4471C4"/>
        </w:rPr>
        <w:t>Síťové připojení serverů</w:t>
      </w:r>
    </w:p>
    <w:p w14:paraId="30AA6DD1" w14:textId="11C37948" w:rsidR="4B333FF4" w:rsidRDefault="4B333FF4" w:rsidP="01493CA6">
      <w:pPr>
        <w:pStyle w:val="Odstavecseseznamem"/>
        <w:numPr>
          <w:ilvl w:val="0"/>
          <w:numId w:val="2"/>
        </w:numPr>
        <w:rPr>
          <w:color w:val="4472C4" w:themeColor="accent5"/>
        </w:rPr>
      </w:pPr>
      <w:r w:rsidRPr="01493CA6">
        <w:rPr>
          <w:color w:val="4471C4"/>
        </w:rPr>
        <w:t>Softwarové řešení</w:t>
      </w:r>
    </w:p>
    <w:p w14:paraId="3D8F6337" w14:textId="3CD18FA1" w:rsidR="0017613C" w:rsidRDefault="6CF502A2" w:rsidP="01493CA6">
      <w:pPr>
        <w:pStyle w:val="Odstavecseseznamem"/>
        <w:keepLines/>
        <w:numPr>
          <w:ilvl w:val="0"/>
          <w:numId w:val="2"/>
        </w:numPr>
        <w:spacing w:before="200" w:after="0"/>
        <w:rPr>
          <w:color w:val="4471C4"/>
        </w:rPr>
      </w:pPr>
      <w:r w:rsidRPr="369A980C">
        <w:rPr>
          <w:color w:val="4471C4"/>
        </w:rPr>
        <w:t>Redundanci a dostupnost dat, n</w:t>
      </w:r>
      <w:r w:rsidR="49FCCCA9" w:rsidRPr="369A980C">
        <w:rPr>
          <w:color w:val="4471C4"/>
        </w:rPr>
        <w:t>avrhovaný způsob</w:t>
      </w:r>
      <w:r w:rsidR="023381DA" w:rsidRPr="369A980C">
        <w:rPr>
          <w:color w:val="4471C4"/>
        </w:rPr>
        <w:t xml:space="preserve"> zabezpečení dat (repliky, </w:t>
      </w:r>
      <w:proofErr w:type="spellStart"/>
      <w:r w:rsidR="023381DA" w:rsidRPr="369A980C">
        <w:rPr>
          <w:color w:val="4471C4"/>
        </w:rPr>
        <w:t>erasure</w:t>
      </w:r>
      <w:proofErr w:type="spellEnd"/>
      <w:r w:rsidR="023381DA" w:rsidRPr="369A980C">
        <w:rPr>
          <w:color w:val="4471C4"/>
        </w:rPr>
        <w:t xml:space="preserve"> </w:t>
      </w:r>
      <w:proofErr w:type="spellStart"/>
      <w:r w:rsidR="023381DA" w:rsidRPr="369A980C">
        <w:rPr>
          <w:color w:val="4471C4"/>
        </w:rPr>
        <w:t>cod</w:t>
      </w:r>
      <w:r w:rsidR="695B2633" w:rsidRPr="369A980C">
        <w:rPr>
          <w:color w:val="4471C4"/>
        </w:rPr>
        <w:t>ing</w:t>
      </w:r>
      <w:proofErr w:type="spellEnd"/>
      <w:r w:rsidR="023381DA" w:rsidRPr="369A980C">
        <w:rPr>
          <w:color w:val="4471C4"/>
        </w:rPr>
        <w:t>)</w:t>
      </w:r>
    </w:p>
    <w:p w14:paraId="5CBC2F55" w14:textId="43BCB85D" w:rsidR="0017613C" w:rsidRDefault="40FE3DF3" w:rsidP="01493CA6">
      <w:pPr>
        <w:pStyle w:val="Odstavecseseznamem"/>
        <w:keepLines/>
        <w:numPr>
          <w:ilvl w:val="0"/>
          <w:numId w:val="2"/>
        </w:numPr>
        <w:spacing w:before="200" w:after="0"/>
        <w:rPr>
          <w:color w:val="4471C4"/>
        </w:rPr>
      </w:pPr>
      <w:r w:rsidRPr="01493CA6">
        <w:rPr>
          <w:color w:val="4471C4"/>
        </w:rPr>
        <w:t>Předpokládané kapacitní a výkonové parametry</w:t>
      </w:r>
    </w:p>
    <w:p w14:paraId="22317E83" w14:textId="31A91652" w:rsidR="0017613C" w:rsidRDefault="0017613C" w:rsidP="01493CA6">
      <w:pPr>
        <w:pStyle w:val="Nadpis2"/>
        <w:spacing w:before="200" w:after="0" w:line="276" w:lineRule="auto"/>
      </w:pPr>
      <w:bookmarkStart w:id="22" w:name="_Toc2026076504"/>
      <w:r>
        <w:t xml:space="preserve">Požadavky na </w:t>
      </w:r>
      <w:r w:rsidR="00957E96">
        <w:t xml:space="preserve">archivní </w:t>
      </w:r>
      <w:r>
        <w:t>úložiště</w:t>
      </w:r>
      <w:bookmarkEnd w:id="22"/>
    </w:p>
    <w:p w14:paraId="187B1B97" w14:textId="3A3674E6" w:rsidR="007457F1" w:rsidRDefault="007457F1" w:rsidP="007457F1">
      <w:pPr>
        <w:pStyle w:val="Nadpis3"/>
      </w:pPr>
      <w:bookmarkStart w:id="23" w:name="_Toc880120160"/>
      <w:r>
        <w:t>Obecné</w:t>
      </w:r>
      <w:bookmarkEnd w:id="23"/>
    </w:p>
    <w:p w14:paraId="562F686E" w14:textId="43879501" w:rsidR="00C56D9E" w:rsidRPr="00C56D9E" w:rsidRDefault="007D71BC" w:rsidP="00C56D9E">
      <w:r>
        <w:t>A</w:t>
      </w:r>
      <w:r w:rsidRPr="007D71BC">
        <w:t xml:space="preserve">rchivní úložiště </w:t>
      </w:r>
      <w:r>
        <w:t xml:space="preserve">je určeno </w:t>
      </w:r>
      <w:r w:rsidRPr="007D71BC">
        <w:t>pro archivaci dat</w:t>
      </w:r>
      <w:r w:rsidR="003E4E0B">
        <w:t xml:space="preserve"> – dlouhodobé uložení dat</w:t>
      </w:r>
      <w:r>
        <w:t>, přičemž zdrojem dat budou:</w:t>
      </w:r>
    </w:p>
    <w:p w14:paraId="42A4E611" w14:textId="034B6DEE" w:rsidR="00C56D9E" w:rsidRDefault="00C56D9E" w:rsidP="00C00D68">
      <w:pPr>
        <w:pStyle w:val="Odstavecseseznamem"/>
        <w:numPr>
          <w:ilvl w:val="0"/>
          <w:numId w:val="32"/>
        </w:numPr>
      </w:pPr>
      <w:r>
        <w:t>Cloudové úložiště</w:t>
      </w:r>
      <w:r w:rsidR="00C00D68">
        <w:t xml:space="preserve"> – objektový přístup</w:t>
      </w:r>
      <w:r w:rsidR="00C02D89">
        <w:t xml:space="preserve"> (S3)</w:t>
      </w:r>
    </w:p>
    <w:p w14:paraId="39BA697A" w14:textId="0151F7C8" w:rsidR="00C00D68" w:rsidRDefault="00057DA3" w:rsidP="00C00D68">
      <w:pPr>
        <w:pStyle w:val="Odstavecseseznamem"/>
        <w:numPr>
          <w:ilvl w:val="0"/>
          <w:numId w:val="32"/>
        </w:numPr>
      </w:pPr>
      <w:r>
        <w:t>Cloudové úložiště – souborové služby</w:t>
      </w:r>
    </w:p>
    <w:p w14:paraId="60F54F26" w14:textId="5279E9F8" w:rsidR="00C00D68" w:rsidRDefault="00C00D68" w:rsidP="00C00D68">
      <w:pPr>
        <w:pStyle w:val="Odstavecseseznamem"/>
        <w:numPr>
          <w:ilvl w:val="0"/>
          <w:numId w:val="32"/>
        </w:numPr>
      </w:pPr>
      <w:r>
        <w:t>Souborové úložiště projektových dat zadavatele PROJECT – souborový přístup NFSv4</w:t>
      </w:r>
    </w:p>
    <w:p w14:paraId="2A11A0D8" w14:textId="1C8954D8" w:rsidR="00F012DB" w:rsidRDefault="00F012DB" w:rsidP="00F012DB">
      <w:r>
        <w:t xml:space="preserve">Archivní úložiště bude </w:t>
      </w:r>
      <w:r w:rsidR="00D87FDE">
        <w:t xml:space="preserve">komplexně realizovat funkcionalitu archivu – implementovat procesy a politiky archivace a </w:t>
      </w:r>
      <w:r>
        <w:t xml:space="preserve">poskytovat </w:t>
      </w:r>
      <w:r w:rsidR="00C817BE">
        <w:t>úlož</w:t>
      </w:r>
      <w:r w:rsidR="00D87FDE">
        <w:t>nou kapacitu pro archivaci dat</w:t>
      </w:r>
      <w:r>
        <w:t>.</w:t>
      </w:r>
      <w:r w:rsidR="00F62B79">
        <w:t xml:space="preserve"> Součástí dodávky je softwarové řešení archivace.</w:t>
      </w:r>
    </w:p>
    <w:p w14:paraId="3188A298" w14:textId="61D2652D" w:rsidR="0077107B" w:rsidRDefault="0077107B" w:rsidP="00F012DB"/>
    <w:p w14:paraId="5F8065E2" w14:textId="7873455A" w:rsidR="0077107B" w:rsidRDefault="38205C7D" w:rsidP="00F012DB">
      <w:r>
        <w:t xml:space="preserve">Předpokládáme úzkou </w:t>
      </w:r>
      <w:r w:rsidR="2A98BB31">
        <w:t xml:space="preserve">integraci </w:t>
      </w:r>
      <w:r w:rsidR="17E9B553">
        <w:t xml:space="preserve">archivního úložiště </w:t>
      </w:r>
      <w:r w:rsidR="2A98BB31">
        <w:t xml:space="preserve">na cloudové </w:t>
      </w:r>
      <w:r w:rsidR="1183397D">
        <w:t>úložiště – jakožto</w:t>
      </w:r>
      <w:r w:rsidR="2A98BB31">
        <w:t xml:space="preserve"> zdroj dat k archivaci</w:t>
      </w:r>
      <w:r>
        <w:t>.</w:t>
      </w:r>
      <w:r w:rsidR="2DFA8FCF">
        <w:t xml:space="preserve"> Předpokládáme</w:t>
      </w:r>
      <w:r w:rsidR="18DF4748">
        <w:t>,</w:t>
      </w:r>
      <w:r w:rsidR="2DFA8FCF">
        <w:t xml:space="preserve"> že operac</w:t>
      </w:r>
      <w:r w:rsidR="5BFA1889">
        <w:t>e</w:t>
      </w:r>
      <w:r w:rsidR="2DFA8FCF">
        <w:t xml:space="preserve"> s archivem budou </w:t>
      </w:r>
      <w:r w:rsidR="09F0ECB2">
        <w:t>nastavovat/</w:t>
      </w:r>
      <w:r w:rsidR="1CBB18D2">
        <w:t xml:space="preserve">provádět </w:t>
      </w:r>
      <w:r w:rsidR="207F2ABC">
        <w:t xml:space="preserve">pověření </w:t>
      </w:r>
      <w:r w:rsidR="1CBB18D2">
        <w:t>uživatelé.</w:t>
      </w:r>
    </w:p>
    <w:p w14:paraId="4CB7A1CC" w14:textId="3BC6FEC1" w:rsidR="00EF76DC" w:rsidRDefault="00EF76DC" w:rsidP="00F012DB"/>
    <w:p w14:paraId="5C27FE50" w14:textId="58B2A4F0" w:rsidR="00EF76DC" w:rsidRPr="00DD1CCD" w:rsidRDefault="00EF76DC" w:rsidP="00F012DB">
      <w:r>
        <w:t>Očekáváme, že úložná kapacita bude realizována páskovou technologií LTO aktuální generace (tj. LTO8 nebo LTO9).</w:t>
      </w:r>
      <w:r w:rsidR="00DD1CCD">
        <w:t xml:space="preserve"> Důvodem pro </w:t>
      </w:r>
      <w:r w:rsidR="002A40BF">
        <w:t>páskovou technologii je předpokládaná nižší pořizovací cena na jednotku kapacity a nižší náklady na provoz v porovnání s diskovou technologií</w:t>
      </w:r>
      <w:r w:rsidR="173EEFB4">
        <w:t xml:space="preserve"> a delší životnost</w:t>
      </w:r>
      <w:r w:rsidR="002A40BF">
        <w:t>.</w:t>
      </w:r>
    </w:p>
    <w:p w14:paraId="0B2B24E6" w14:textId="20B6D8DB" w:rsidR="007457F1" w:rsidRDefault="007457F1" w:rsidP="007457F1">
      <w:pPr>
        <w:pStyle w:val="Nadpis3"/>
      </w:pPr>
      <w:bookmarkStart w:id="24" w:name="_Toc576479536"/>
      <w:r>
        <w:t>Komponenty</w:t>
      </w:r>
      <w:bookmarkEnd w:id="24"/>
    </w:p>
    <w:p w14:paraId="21AA1F94" w14:textId="0B8D2FB2" w:rsidR="00F012DB" w:rsidRPr="00F012DB" w:rsidRDefault="00F012DB" w:rsidP="00F012DB">
      <w:r>
        <w:t>Předpokládáme, že archivní úložiště</w:t>
      </w:r>
      <w:r w:rsidR="006617F5">
        <w:t xml:space="preserve"> bude sestávat z páskové k</w:t>
      </w:r>
      <w:r w:rsidR="00E41E9C">
        <w:t>nihovny, či páskových knihoven,</w:t>
      </w:r>
      <w:r w:rsidR="006617F5">
        <w:t xml:space="preserve"> obslužných serverů</w:t>
      </w:r>
      <w:r w:rsidR="00E41E9C">
        <w:t xml:space="preserve"> a potřebných sítí</w:t>
      </w:r>
      <w:r w:rsidR="006617F5">
        <w:t>.</w:t>
      </w:r>
      <w:r w:rsidR="002C168B">
        <w:t xml:space="preserve"> Ze síťového pohledu se předpokládá silné propojení na cloudové úložiště.</w:t>
      </w:r>
      <w:r w:rsidR="00DF07DE">
        <w:t xml:space="preserve"> Součástí dodávky jsou potřebná média – datové a čistící pásky.</w:t>
      </w:r>
    </w:p>
    <w:p w14:paraId="786D0BE6" w14:textId="77777777" w:rsidR="007457F1" w:rsidRDefault="007457F1" w:rsidP="007457F1">
      <w:pPr>
        <w:pStyle w:val="Nadpis3"/>
      </w:pPr>
      <w:bookmarkStart w:id="25" w:name="_Toc1565241279"/>
      <w:r>
        <w:t>Parametry</w:t>
      </w:r>
      <w:bookmarkEnd w:id="25"/>
    </w:p>
    <w:p w14:paraId="0A6E76C3" w14:textId="77777777" w:rsidR="007457F1" w:rsidRDefault="007457F1" w:rsidP="007457F1">
      <w:r>
        <w:t xml:space="preserve">Pozn. V textu jsou uváděny rychlosti a kapacity za použití dekadických jednotek (násobky deseti), pokud není explicitně uvedena binární jednotka (např. </w:t>
      </w:r>
      <w:proofErr w:type="spellStart"/>
      <w:r>
        <w:t>KiB</w:t>
      </w:r>
      <w:proofErr w:type="spellEnd"/>
      <w:r>
        <w:t xml:space="preserve">, </w:t>
      </w:r>
      <w:proofErr w:type="spellStart"/>
      <w:r>
        <w:t>MiB</w:t>
      </w:r>
      <w:proofErr w:type="spellEnd"/>
      <w:r>
        <w:t>).</w:t>
      </w:r>
    </w:p>
    <w:p w14:paraId="3F498748" w14:textId="77777777" w:rsidR="007457F1" w:rsidRDefault="007457F1" w:rsidP="007457F1">
      <w:pPr>
        <w:pStyle w:val="Nadpis4"/>
      </w:pPr>
      <w:r>
        <w:t>Kapacita</w:t>
      </w:r>
    </w:p>
    <w:p w14:paraId="02D7A15D" w14:textId="7AF6187D" w:rsidR="007457F1" w:rsidRDefault="007457F1" w:rsidP="007457F1">
      <w:r>
        <w:t xml:space="preserve">Požadovaná celková kapacita úložiště </w:t>
      </w:r>
      <w:r w:rsidR="00BB78C5">
        <w:t xml:space="preserve">– kapacita datových pásek </w:t>
      </w:r>
      <w:r>
        <w:t xml:space="preserve">je </w:t>
      </w:r>
      <w:r w:rsidR="00987E16">
        <w:rPr>
          <w:b/>
        </w:rPr>
        <w:t>10</w:t>
      </w:r>
      <w:r w:rsidRPr="00290FD0">
        <w:rPr>
          <w:b/>
        </w:rPr>
        <w:t>PB</w:t>
      </w:r>
      <w:r>
        <w:t>.</w:t>
      </w:r>
    </w:p>
    <w:p w14:paraId="4E166EF7" w14:textId="4DABE7CD" w:rsidR="00C64FC8" w:rsidRDefault="00C64FC8" w:rsidP="007457F1"/>
    <w:p w14:paraId="56E876CB" w14:textId="7AFE8582" w:rsidR="00C64FC8" w:rsidRDefault="3ABF9B7C" w:rsidP="007457F1">
      <w:r w:rsidRPr="01493CA6">
        <w:rPr>
          <w:color w:val="4471C4"/>
        </w:rPr>
        <w:t>Prosím, navrhněte technické řešení archivního úložiště a popište jeho vlastnosti a funkcionality.</w:t>
      </w:r>
    </w:p>
    <w:p w14:paraId="208B492D" w14:textId="648DA941" w:rsidR="5DB77A8F" w:rsidRDefault="5DB77A8F" w:rsidP="01493CA6">
      <w:pPr>
        <w:rPr>
          <w:color w:val="4472C4" w:themeColor="accent5"/>
        </w:rPr>
      </w:pPr>
    </w:p>
    <w:p w14:paraId="6E20ADF3" w14:textId="2BDA9513" w:rsidR="70F6837D" w:rsidRDefault="70F6837D" w:rsidP="01493CA6">
      <w:pPr>
        <w:rPr>
          <w:color w:val="4472C4" w:themeColor="accent5"/>
        </w:rPr>
      </w:pPr>
      <w:r w:rsidRPr="01493CA6">
        <w:rPr>
          <w:color w:val="4471C4"/>
        </w:rPr>
        <w:t>V návrhu prosím uveďte:</w:t>
      </w:r>
    </w:p>
    <w:p w14:paraId="1790301D" w14:textId="1826141E" w:rsidR="70F6837D" w:rsidRDefault="70F6837D" w:rsidP="01493CA6">
      <w:pPr>
        <w:pStyle w:val="Odstavecseseznamem"/>
        <w:numPr>
          <w:ilvl w:val="0"/>
          <w:numId w:val="2"/>
        </w:numPr>
        <w:rPr>
          <w:color w:val="4472C4" w:themeColor="accent5"/>
        </w:rPr>
      </w:pPr>
      <w:r w:rsidRPr="01493CA6">
        <w:rPr>
          <w:color w:val="4471C4"/>
        </w:rPr>
        <w:t>Orientační schéma řešení</w:t>
      </w:r>
    </w:p>
    <w:p w14:paraId="1F1A896F" w14:textId="6235A911" w:rsidR="70F6837D" w:rsidRDefault="70F6837D" w:rsidP="01493CA6">
      <w:pPr>
        <w:pStyle w:val="Odstavecseseznamem"/>
        <w:numPr>
          <w:ilvl w:val="0"/>
          <w:numId w:val="2"/>
        </w:numPr>
        <w:rPr>
          <w:color w:val="4472C4" w:themeColor="accent5"/>
        </w:rPr>
      </w:pPr>
      <w:r w:rsidRPr="01493CA6">
        <w:rPr>
          <w:color w:val="4471C4"/>
        </w:rPr>
        <w:t>Navrhovaná zařízení a jejich počet a parametry</w:t>
      </w:r>
    </w:p>
    <w:p w14:paraId="32DF977B" w14:textId="4F50A74B" w:rsidR="4A842815" w:rsidRDefault="4A842815" w:rsidP="01493CA6">
      <w:pPr>
        <w:pStyle w:val="Odstavecseseznamem"/>
        <w:numPr>
          <w:ilvl w:val="0"/>
          <w:numId w:val="2"/>
        </w:numPr>
        <w:rPr>
          <w:color w:val="4472C4" w:themeColor="accent5"/>
        </w:rPr>
      </w:pPr>
      <w:r w:rsidRPr="01493CA6">
        <w:rPr>
          <w:color w:val="4471C4"/>
        </w:rPr>
        <w:t>Předpokládané kapacitní a výkonové parametry</w:t>
      </w:r>
    </w:p>
    <w:p w14:paraId="4097AB8A" w14:textId="4F043DF4" w:rsidR="70F6837D" w:rsidRDefault="37339275" w:rsidP="01493CA6">
      <w:pPr>
        <w:pStyle w:val="Odstavecseseznamem"/>
        <w:numPr>
          <w:ilvl w:val="0"/>
          <w:numId w:val="2"/>
        </w:numPr>
        <w:rPr>
          <w:color w:val="4472C4" w:themeColor="accent5"/>
        </w:rPr>
      </w:pPr>
      <w:r w:rsidRPr="369A980C">
        <w:rPr>
          <w:color w:val="4471C4"/>
        </w:rPr>
        <w:t>Navrhované softwarové řešení</w:t>
      </w:r>
      <w:r w:rsidR="5B942C3A" w:rsidRPr="369A980C">
        <w:rPr>
          <w:color w:val="4471C4"/>
        </w:rPr>
        <w:t xml:space="preserve">, </w:t>
      </w:r>
      <w:r w:rsidRPr="369A980C">
        <w:rPr>
          <w:color w:val="4471C4"/>
        </w:rPr>
        <w:t xml:space="preserve">jeho </w:t>
      </w:r>
      <w:r w:rsidR="335DAACB" w:rsidRPr="369A980C">
        <w:rPr>
          <w:color w:val="4471C4"/>
        </w:rPr>
        <w:t xml:space="preserve">funkcionality a </w:t>
      </w:r>
      <w:r w:rsidRPr="369A980C">
        <w:rPr>
          <w:color w:val="4471C4"/>
        </w:rPr>
        <w:t>vlastnosti</w:t>
      </w:r>
    </w:p>
    <w:p w14:paraId="2669E14A" w14:textId="6839DE53" w:rsidR="77179E79" w:rsidRDefault="0A85DAD1" w:rsidP="01493CA6">
      <w:pPr>
        <w:pStyle w:val="Odstavecseseznamem"/>
        <w:numPr>
          <w:ilvl w:val="0"/>
          <w:numId w:val="2"/>
        </w:numPr>
        <w:rPr>
          <w:color w:val="4472C4" w:themeColor="accent5"/>
        </w:rPr>
      </w:pPr>
      <w:r w:rsidRPr="369A980C">
        <w:rPr>
          <w:color w:val="4471C4"/>
        </w:rPr>
        <w:t>Způsob práce s archivem</w:t>
      </w:r>
    </w:p>
    <w:p w14:paraId="4E216E65" w14:textId="48644566" w:rsidR="7D24A7B4" w:rsidRDefault="02C77DC5" w:rsidP="01493CA6">
      <w:pPr>
        <w:pStyle w:val="Odstavecseseznamem"/>
        <w:numPr>
          <w:ilvl w:val="0"/>
          <w:numId w:val="2"/>
        </w:numPr>
        <w:rPr>
          <w:color w:val="4472C4" w:themeColor="accent5"/>
        </w:rPr>
      </w:pPr>
      <w:r w:rsidRPr="369A980C">
        <w:rPr>
          <w:color w:val="4471C4"/>
        </w:rPr>
        <w:t>Možnosti organizace archivu</w:t>
      </w:r>
    </w:p>
    <w:p w14:paraId="4F94DEE4" w14:textId="6C91E7A0" w:rsidR="006B7B5A" w:rsidRDefault="02C77DC5" w:rsidP="01493CA6">
      <w:pPr>
        <w:pStyle w:val="Odstavecseseznamem"/>
        <w:numPr>
          <w:ilvl w:val="0"/>
          <w:numId w:val="2"/>
        </w:numPr>
        <w:rPr>
          <w:color w:val="4471C4"/>
        </w:rPr>
      </w:pPr>
      <w:r w:rsidRPr="369A980C">
        <w:rPr>
          <w:color w:val="4471C4"/>
        </w:rPr>
        <w:lastRenderedPageBreak/>
        <w:t>Možnosti autentizace a autorizace uživatelů</w:t>
      </w:r>
      <w:r w:rsidR="019AE43E" w:rsidRPr="369A980C">
        <w:rPr>
          <w:color w:val="4471C4"/>
        </w:rPr>
        <w:t>,</w:t>
      </w:r>
      <w:r w:rsidRPr="369A980C">
        <w:rPr>
          <w:color w:val="4471C4"/>
        </w:rPr>
        <w:t xml:space="preserve"> přístupová práva</w:t>
      </w:r>
    </w:p>
    <w:p w14:paraId="77351978" w14:textId="2E642D15" w:rsidR="45BB21FB" w:rsidRDefault="45BB21FB" w:rsidP="369A980C">
      <w:pPr>
        <w:pStyle w:val="Odstavecseseznamem"/>
        <w:numPr>
          <w:ilvl w:val="0"/>
          <w:numId w:val="2"/>
        </w:numPr>
        <w:rPr>
          <w:color w:val="4471C4"/>
        </w:rPr>
      </w:pPr>
      <w:r w:rsidRPr="369A980C">
        <w:rPr>
          <w:color w:val="4471C4"/>
        </w:rPr>
        <w:t>Způsob integrace s cloudovým úložištěm</w:t>
      </w:r>
    </w:p>
    <w:p w14:paraId="62D30D50" w14:textId="732260A1" w:rsidR="006B7B5A" w:rsidRDefault="006B7B5A" w:rsidP="20C35078">
      <w:pPr>
        <w:pStyle w:val="Nadpis2"/>
        <w:spacing w:before="200" w:after="0" w:line="276" w:lineRule="auto"/>
      </w:pPr>
      <w:bookmarkStart w:id="26" w:name="_Toc1207459048"/>
      <w:r>
        <w:t>Zpřístupnění úložiš</w:t>
      </w:r>
      <w:r w:rsidR="00A03FAE">
        <w:t>ť</w:t>
      </w:r>
      <w:bookmarkEnd w:id="26"/>
    </w:p>
    <w:p w14:paraId="1F151719" w14:textId="3E7A1AFD" w:rsidR="00B33A97" w:rsidRDefault="00B33A97" w:rsidP="00B33A97">
      <w:r>
        <w:t>S</w:t>
      </w:r>
      <w:r w:rsidR="006B7879">
        <w:t>lužby úložišť</w:t>
      </w:r>
      <w:r>
        <w:t xml:space="preserve"> budou systémům </w:t>
      </w:r>
      <w:r w:rsidR="006B7879">
        <w:t xml:space="preserve">zadavatele </w:t>
      </w:r>
      <w:r>
        <w:t>poskytovány prostřednictvím</w:t>
      </w:r>
      <w:r w:rsidR="006B7879">
        <w:t xml:space="preserve"> LAN sítě</w:t>
      </w:r>
      <w:r>
        <w:t xml:space="preserve"> </w:t>
      </w:r>
      <w:r w:rsidR="00C20F7D">
        <w:t xml:space="preserve">zadavatele </w:t>
      </w:r>
      <w:r w:rsidR="006B7879">
        <w:t xml:space="preserve">využívající technologii </w:t>
      </w:r>
      <w:r>
        <w:t>Ethernet.</w:t>
      </w:r>
    </w:p>
    <w:p w14:paraId="4A30EF09" w14:textId="77777777" w:rsidR="00C20F7D" w:rsidRDefault="00C20F7D" w:rsidP="00B33A97"/>
    <w:p w14:paraId="74E7E9A9" w14:textId="79685977" w:rsidR="00C20F7D" w:rsidRDefault="00C20F7D" w:rsidP="00B33A97">
      <w:r>
        <w:t xml:space="preserve">Na straně LAN sítě zadavatele budou k dispozici dva přístupové </w:t>
      </w:r>
      <w:r w:rsidR="00427144">
        <w:t xml:space="preserve">Ethernet </w:t>
      </w:r>
      <w:r>
        <w:t xml:space="preserve">switche podporující </w:t>
      </w:r>
      <w:proofErr w:type="spellStart"/>
      <w:r>
        <w:t>multi</w:t>
      </w:r>
      <w:proofErr w:type="spellEnd"/>
      <w:r w:rsidRPr="00043D06">
        <w:rPr>
          <w:lang w:val="en-US"/>
        </w:rPr>
        <w:t xml:space="preserve">-chassis </w:t>
      </w:r>
      <w:proofErr w:type="spellStart"/>
      <w:r w:rsidRPr="00D40D98">
        <w:t>etherchannel</w:t>
      </w:r>
      <w:proofErr w:type="spellEnd"/>
      <w:r>
        <w:t xml:space="preserve"> vybavené konektory typu QSFP28. Úložiště budou na přístupové switche zadavatele připojena redundantn</w:t>
      </w:r>
      <w:r w:rsidR="007457F1">
        <w:t>ími linkami o rychlosti</w:t>
      </w:r>
      <w:r>
        <w:t xml:space="preserve"> 100Gbps. Přístupové switche zadavatele </w:t>
      </w:r>
      <w:r w:rsidR="008D0449">
        <w:t xml:space="preserve">nejsou osazeny transceivery, </w:t>
      </w:r>
      <w:r w:rsidR="00B934D4">
        <w:t xml:space="preserve">potřebné transceivery </w:t>
      </w:r>
      <w:r w:rsidR="008D0449">
        <w:t>jsou předmětem dodávky, stejně tak jako potřebná kabeláž</w:t>
      </w:r>
      <w:r>
        <w:t>.</w:t>
      </w:r>
    </w:p>
    <w:p w14:paraId="2460CB75" w14:textId="562B4AF1" w:rsidR="0083186C" w:rsidRDefault="0083186C" w:rsidP="00916829"/>
    <w:p w14:paraId="1D4FAAC3" w14:textId="1C5F9BA2" w:rsidR="00F32A1B" w:rsidRPr="00C20F7D" w:rsidRDefault="00F32A1B" w:rsidP="00916829">
      <w:pPr>
        <w:rPr>
          <w:color w:val="4472C4"/>
        </w:rPr>
      </w:pPr>
      <w:r w:rsidRPr="00C20F7D">
        <w:rPr>
          <w:color w:val="4472C4"/>
        </w:rPr>
        <w:t xml:space="preserve">Prosím </w:t>
      </w:r>
      <w:r w:rsidR="00C20F7D">
        <w:rPr>
          <w:color w:val="4472C4"/>
        </w:rPr>
        <w:t xml:space="preserve">určete počet </w:t>
      </w:r>
      <w:r w:rsidR="00C20F7D" w:rsidRPr="00C20F7D">
        <w:rPr>
          <w:color w:val="4472C4"/>
        </w:rPr>
        <w:t xml:space="preserve">100Gbps </w:t>
      </w:r>
      <w:r w:rsidR="004243D3">
        <w:rPr>
          <w:color w:val="4472C4"/>
        </w:rPr>
        <w:t xml:space="preserve">linek </w:t>
      </w:r>
      <w:r w:rsidR="00C20F7D" w:rsidRPr="00C20F7D">
        <w:rPr>
          <w:color w:val="4472C4"/>
        </w:rPr>
        <w:t>potřebných pro zapojení úložišť</w:t>
      </w:r>
      <w:r w:rsidR="00C20F7D">
        <w:rPr>
          <w:color w:val="4472C4"/>
        </w:rPr>
        <w:t>.</w:t>
      </w:r>
    </w:p>
    <w:p w14:paraId="57A7684C" w14:textId="08F3DE60" w:rsidR="00224C19" w:rsidRPr="008645EF" w:rsidRDefault="00CB6421" w:rsidP="00224C19">
      <w:pPr>
        <w:pStyle w:val="Nadpis2"/>
        <w:keepLines/>
        <w:spacing w:before="200" w:after="0" w:line="276" w:lineRule="auto"/>
      </w:pPr>
      <w:bookmarkStart w:id="27" w:name="_Toc1711245524"/>
      <w:r>
        <w:t>Rozsah zakázky</w:t>
      </w:r>
      <w:bookmarkEnd w:id="27"/>
    </w:p>
    <w:p w14:paraId="4C59152F" w14:textId="77777777" w:rsidR="00224C19" w:rsidRDefault="00224C19" w:rsidP="00224C19">
      <w:r>
        <w:t xml:space="preserve">Součástí zakázky </w:t>
      </w:r>
      <w:r w:rsidR="00CB6421">
        <w:t>bude</w:t>
      </w:r>
      <w:r>
        <w:t>:</w:t>
      </w:r>
    </w:p>
    <w:p w14:paraId="333DE311" w14:textId="1661B50C" w:rsidR="005A5BB7" w:rsidRDefault="00AC6448" w:rsidP="00CB6421">
      <w:pPr>
        <w:pStyle w:val="Odstavecseseznamem"/>
        <w:numPr>
          <w:ilvl w:val="0"/>
          <w:numId w:val="8"/>
        </w:numPr>
        <w:jc w:val="both"/>
      </w:pPr>
      <w:r>
        <w:t xml:space="preserve">dodávka </w:t>
      </w:r>
      <w:r w:rsidR="00CB6421">
        <w:t xml:space="preserve">hardware </w:t>
      </w:r>
      <w:r w:rsidR="00AE1C06">
        <w:t>řešení úložišť</w:t>
      </w:r>
      <w:r w:rsidR="005A5BB7">
        <w:t xml:space="preserve"> (</w:t>
      </w:r>
      <w:r w:rsidR="0058336E">
        <w:t>infrastrukturní</w:t>
      </w:r>
      <w:r w:rsidR="004F4063">
        <w:t>/management</w:t>
      </w:r>
      <w:r w:rsidR="0058336E">
        <w:t xml:space="preserve"> servery, I/O servery a</w:t>
      </w:r>
      <w:r w:rsidR="005A5BB7">
        <w:t xml:space="preserve"> další potřebné servery, pásková knihovna, datové</w:t>
      </w:r>
      <w:r w:rsidR="00FE26E7">
        <w:t>, management</w:t>
      </w:r>
      <w:r w:rsidR="005A5BB7">
        <w:t xml:space="preserve"> a přístupové sítě, a další)</w:t>
      </w:r>
    </w:p>
    <w:p w14:paraId="108E834B" w14:textId="76745B2A" w:rsidR="00CB6421" w:rsidRDefault="005A5BB7" w:rsidP="00CB6421">
      <w:pPr>
        <w:pStyle w:val="Odstavecseseznamem"/>
        <w:numPr>
          <w:ilvl w:val="0"/>
          <w:numId w:val="8"/>
        </w:numPr>
        <w:jc w:val="both"/>
      </w:pPr>
      <w:r>
        <w:t xml:space="preserve">dodávka </w:t>
      </w:r>
      <w:r w:rsidR="00CB6421">
        <w:t xml:space="preserve">software </w:t>
      </w:r>
      <w:r w:rsidR="00CB6421" w:rsidRPr="00AD4777">
        <w:t xml:space="preserve">řešení </w:t>
      </w:r>
      <w:r w:rsidR="00D3317B">
        <w:t>úložišť</w:t>
      </w:r>
      <w:r w:rsidR="006F3E46">
        <w:t xml:space="preserve"> včetně potřebných licencí</w:t>
      </w:r>
    </w:p>
    <w:p w14:paraId="464F9835" w14:textId="34115E5F" w:rsidR="00CB6421" w:rsidRDefault="1B8C4357" w:rsidP="00CB6421">
      <w:pPr>
        <w:pStyle w:val="Odstavecseseznamem"/>
        <w:numPr>
          <w:ilvl w:val="0"/>
          <w:numId w:val="8"/>
        </w:numPr>
        <w:jc w:val="both"/>
      </w:pPr>
      <w:r>
        <w:t xml:space="preserve">dodávka </w:t>
      </w:r>
      <w:r w:rsidR="4AD5793E">
        <w:t>i</w:t>
      </w:r>
      <w:r>
        <w:t>nfrastruktury</w:t>
      </w:r>
      <w:r w:rsidR="4AD5793E">
        <w:t xml:space="preserve"> pro instalaci a provoz </w:t>
      </w:r>
      <w:r w:rsidR="4DFC3DD4">
        <w:t>úložišť</w:t>
      </w:r>
      <w:r w:rsidR="4AD5793E">
        <w:t xml:space="preserve"> v datovém centru </w:t>
      </w:r>
      <w:r w:rsidR="11BE6E3E">
        <w:t>zadavatele – racky</w:t>
      </w:r>
      <w:r w:rsidR="4AD5793E">
        <w:t xml:space="preserve"> a příslušenství potřebné pro umístění zařízení </w:t>
      </w:r>
      <w:r w:rsidR="6788ADF0">
        <w:t>úložišť</w:t>
      </w:r>
      <w:r w:rsidR="4AD5793E">
        <w:t xml:space="preserve">, řešení napájení a chlazení zařízení </w:t>
      </w:r>
      <w:r w:rsidR="6788ADF0">
        <w:t>úložišť</w:t>
      </w:r>
      <w:r w:rsidR="4AD5793E">
        <w:t>, napojení na infrastrukturu datového centra zadavatele</w:t>
      </w:r>
      <w:r w:rsidR="4216CA74">
        <w:t xml:space="preserve"> (chlazení vodou)</w:t>
      </w:r>
    </w:p>
    <w:p w14:paraId="3BBA8BF0" w14:textId="34D2BA54" w:rsidR="00E97369" w:rsidRDefault="00E97369" w:rsidP="00224C19">
      <w:pPr>
        <w:pStyle w:val="Odstavecseseznamem"/>
        <w:numPr>
          <w:ilvl w:val="0"/>
          <w:numId w:val="8"/>
        </w:numPr>
        <w:jc w:val="both"/>
      </w:pPr>
      <w:r>
        <w:t>připojení úložišť do sítě zadavatele</w:t>
      </w:r>
    </w:p>
    <w:p w14:paraId="768EF96D" w14:textId="48107DE5" w:rsidR="00224C19" w:rsidRDefault="00224C19" w:rsidP="00224C19">
      <w:pPr>
        <w:pStyle w:val="Odstavecseseznamem"/>
        <w:numPr>
          <w:ilvl w:val="0"/>
          <w:numId w:val="8"/>
        </w:numPr>
        <w:jc w:val="both"/>
      </w:pPr>
      <w:r>
        <w:t xml:space="preserve">komplexní </w:t>
      </w:r>
      <w:r w:rsidRPr="008F727E">
        <w:t xml:space="preserve">implementace celého systému </w:t>
      </w:r>
      <w:r>
        <w:t xml:space="preserve">v datovém centru zadavatele </w:t>
      </w:r>
      <w:r w:rsidRPr="008F727E">
        <w:t>(</w:t>
      </w:r>
      <w:r>
        <w:t xml:space="preserve">doprava, integrace do datového centra, </w:t>
      </w:r>
      <w:r w:rsidRPr="008F727E">
        <w:t>instalace,</w:t>
      </w:r>
      <w:r>
        <w:t xml:space="preserve"> konfigurace, ladění, testování, likvidace obalů)</w:t>
      </w:r>
    </w:p>
    <w:p w14:paraId="6603B212" w14:textId="77777777" w:rsidR="00224C19" w:rsidRDefault="00224C19" w:rsidP="00224C19">
      <w:pPr>
        <w:pStyle w:val="Odstavecseseznamem"/>
        <w:numPr>
          <w:ilvl w:val="0"/>
          <w:numId w:val="7"/>
        </w:numPr>
        <w:jc w:val="both"/>
      </w:pPr>
      <w:r>
        <w:t xml:space="preserve">příprava a provedení </w:t>
      </w:r>
      <w:r w:rsidRPr="008F727E">
        <w:t>akceptační</w:t>
      </w:r>
      <w:r>
        <w:t>ch testů pro prokázání funkčnosti, vlastností a parametrů díla</w:t>
      </w:r>
    </w:p>
    <w:p w14:paraId="36D356E6" w14:textId="77777777" w:rsidR="00224C19" w:rsidRDefault="00224C19" w:rsidP="00224C19">
      <w:pPr>
        <w:pStyle w:val="Odstavecseseznamem"/>
        <w:numPr>
          <w:ilvl w:val="0"/>
          <w:numId w:val="7"/>
        </w:numPr>
        <w:jc w:val="both"/>
      </w:pPr>
      <w:r>
        <w:t>zaškolení obsluhy (školení)</w:t>
      </w:r>
    </w:p>
    <w:p w14:paraId="64B980C8" w14:textId="77777777" w:rsidR="00224C19" w:rsidRDefault="00224C19" w:rsidP="00224C19">
      <w:pPr>
        <w:pStyle w:val="Odstavecseseznamem"/>
        <w:numPr>
          <w:ilvl w:val="0"/>
          <w:numId w:val="7"/>
        </w:numPr>
        <w:jc w:val="both"/>
      </w:pPr>
      <w:r>
        <w:t>poskytování servisu, podpory a provádění pravidelných softwarových upgradů po dobu záruční doby</w:t>
      </w:r>
    </w:p>
    <w:p w14:paraId="3B8E6095" w14:textId="3ED30A9D" w:rsidR="00224C19" w:rsidRDefault="00224C19" w:rsidP="00224C19">
      <w:pPr>
        <w:pStyle w:val="Odstavecseseznamem"/>
        <w:numPr>
          <w:ilvl w:val="0"/>
          <w:numId w:val="7"/>
        </w:numPr>
        <w:jc w:val="both"/>
      </w:pPr>
      <w:r>
        <w:t>konzultace v průběhu provozu řešení</w:t>
      </w:r>
    </w:p>
    <w:p w14:paraId="2EF1D909" w14:textId="77777777" w:rsidR="00CB6421" w:rsidRDefault="00CB6421" w:rsidP="00CB6421">
      <w:pPr>
        <w:pStyle w:val="Nadpis2"/>
        <w:keepLines/>
        <w:spacing w:before="200" w:after="0" w:line="276" w:lineRule="auto"/>
      </w:pPr>
      <w:bookmarkStart w:id="28" w:name="_Toc499138502"/>
      <w:r>
        <w:t>Požadavky na záruku a servisní služby</w:t>
      </w:r>
      <w:bookmarkEnd w:id="28"/>
    </w:p>
    <w:p w14:paraId="0865509F" w14:textId="7F6B8FFD" w:rsidR="00627000" w:rsidRDefault="00CB6421" w:rsidP="00CB6421">
      <w:r>
        <w:t xml:space="preserve">Předpokládáme obdobné </w:t>
      </w:r>
      <w:r w:rsidR="00DE6F90">
        <w:t>požadavky a formulace záručních podmínek jako u dříve realizovaných zakázek.</w:t>
      </w:r>
      <w:r w:rsidR="00627000">
        <w:t xml:space="preserve"> Dále požadujeme, aby podmínky a finanční náklady na prodloužení užívání softwarových produktů a podpory softwarových produktů byly předvídatelné a akceptovatelné.</w:t>
      </w:r>
    </w:p>
    <w:p w14:paraId="5834EAC0" w14:textId="77777777" w:rsidR="00CB6421" w:rsidRPr="00CB6421" w:rsidRDefault="00CB6421" w:rsidP="00CB6421"/>
    <w:p w14:paraId="011EBAFE" w14:textId="77777777" w:rsidR="00CB6421" w:rsidRPr="00A93369" w:rsidRDefault="00CB6421" w:rsidP="00CB6421">
      <w:r w:rsidRPr="00A93369">
        <w:t>Předpokládáme následující parametry záruky a servisních služeb:</w:t>
      </w:r>
    </w:p>
    <w:p w14:paraId="12F863B0" w14:textId="42449B2F" w:rsidR="00CB6421" w:rsidRPr="00A93369" w:rsidRDefault="00CB6421" w:rsidP="00CB6421">
      <w:pPr>
        <w:pStyle w:val="Odstavecseseznamem"/>
        <w:numPr>
          <w:ilvl w:val="0"/>
          <w:numId w:val="4"/>
        </w:numPr>
        <w:jc w:val="both"/>
      </w:pPr>
      <w:r w:rsidRPr="00A93369">
        <w:t xml:space="preserve">záruční doba 5 </w:t>
      </w:r>
      <w:r w:rsidR="004465A9" w:rsidRPr="00A93369">
        <w:t>let</w:t>
      </w:r>
    </w:p>
    <w:p w14:paraId="6B879BC9" w14:textId="77777777" w:rsidR="00CB6421" w:rsidRPr="00A93369" w:rsidRDefault="00CB6421" w:rsidP="00CB6421">
      <w:pPr>
        <w:pStyle w:val="Odstavecseseznamem"/>
        <w:numPr>
          <w:ilvl w:val="0"/>
          <w:numId w:val="4"/>
        </w:numPr>
        <w:jc w:val="both"/>
      </w:pPr>
      <w:r w:rsidRPr="00A93369">
        <w:t>servis v místě instalace</w:t>
      </w:r>
    </w:p>
    <w:p w14:paraId="4C706A40" w14:textId="77777777" w:rsidR="00CB6421" w:rsidRPr="008F727E" w:rsidRDefault="00CB6421" w:rsidP="00CB6421">
      <w:pPr>
        <w:pStyle w:val="Odstavecseseznamem"/>
        <w:numPr>
          <w:ilvl w:val="0"/>
          <w:numId w:val="4"/>
        </w:numPr>
        <w:jc w:val="both"/>
      </w:pPr>
      <w:r w:rsidRPr="008F727E">
        <w:t>jediné kontaktní místo pro hlášení poruch</w:t>
      </w:r>
    </w:p>
    <w:p w14:paraId="0FA8F963" w14:textId="77777777" w:rsidR="00CB6421" w:rsidRPr="008F727E" w:rsidRDefault="00CB6421" w:rsidP="00CB6421">
      <w:pPr>
        <w:pStyle w:val="Odstavecseseznamem"/>
        <w:numPr>
          <w:ilvl w:val="0"/>
          <w:numId w:val="4"/>
        </w:numPr>
        <w:jc w:val="both"/>
      </w:pPr>
      <w:r w:rsidRPr="008F727E">
        <w:t>možnost hlášení poruch a vad 24 hodin denně</w:t>
      </w:r>
    </w:p>
    <w:p w14:paraId="6074002A" w14:textId="77777777" w:rsidR="00CB6421" w:rsidRDefault="00CB6421" w:rsidP="00CB6421">
      <w:r>
        <w:t>Kategorie vad:</w:t>
      </w:r>
    </w:p>
    <w:p w14:paraId="5D3723BF" w14:textId="7500AD95" w:rsidR="00CB6421" w:rsidRDefault="4AD5793E" w:rsidP="00CB6421">
      <w:pPr>
        <w:pStyle w:val="Odstavecseseznamem"/>
        <w:numPr>
          <w:ilvl w:val="0"/>
          <w:numId w:val="4"/>
        </w:numPr>
        <w:jc w:val="both"/>
      </w:pPr>
      <w:r>
        <w:t xml:space="preserve">Vada kategorie </w:t>
      </w:r>
      <w:r w:rsidR="7D48A7BB">
        <w:t>A – vada</w:t>
      </w:r>
      <w:r>
        <w:t>, která zcela nebo podstatným způsobem znemožňuje užívání Úložiště,</w:t>
      </w:r>
    </w:p>
    <w:p w14:paraId="27634415" w14:textId="7FC87267" w:rsidR="00CB6421" w:rsidRDefault="4AD5793E" w:rsidP="00CB6421">
      <w:pPr>
        <w:pStyle w:val="Odstavecseseznamem"/>
        <w:numPr>
          <w:ilvl w:val="0"/>
          <w:numId w:val="4"/>
        </w:numPr>
        <w:jc w:val="both"/>
      </w:pPr>
      <w:r>
        <w:t xml:space="preserve">Vada kategorie </w:t>
      </w:r>
      <w:r w:rsidR="74566F82">
        <w:t>B – vada</w:t>
      </w:r>
      <w:r>
        <w:t xml:space="preserve">, která nebrání užívání Úložiště, ale podstatným způsobem jej omezuje, nebo která </w:t>
      </w:r>
      <w:proofErr w:type="gramStart"/>
      <w:r>
        <w:t>vytváří</w:t>
      </w:r>
      <w:proofErr w:type="gramEnd"/>
      <w:r>
        <w:t xml:space="preserve"> riziko znemožnění užívání Úložiště,</w:t>
      </w:r>
    </w:p>
    <w:p w14:paraId="2637B079" w14:textId="3C21861B" w:rsidR="00CB6421" w:rsidRDefault="4AD5793E" w:rsidP="00CB6421">
      <w:pPr>
        <w:pStyle w:val="Odstavecseseznamem"/>
        <w:numPr>
          <w:ilvl w:val="0"/>
          <w:numId w:val="4"/>
        </w:numPr>
        <w:jc w:val="both"/>
      </w:pPr>
      <w:r>
        <w:lastRenderedPageBreak/>
        <w:t xml:space="preserve">Vada kategorie </w:t>
      </w:r>
      <w:r w:rsidR="4FD4C1A1">
        <w:t>C – jiná</w:t>
      </w:r>
      <w:r>
        <w:t xml:space="preserve"> vada, která není vadou kategorie A ani B</w:t>
      </w:r>
    </w:p>
    <w:p w14:paraId="4179D970" w14:textId="77777777" w:rsidR="00CB6421" w:rsidRDefault="00CB6421" w:rsidP="00CB6421">
      <w:r>
        <w:t>Zahájení řešení odstranění vady:</w:t>
      </w:r>
    </w:p>
    <w:p w14:paraId="7A978276" w14:textId="48C2E13B" w:rsidR="00CB6421" w:rsidRDefault="4AD5793E" w:rsidP="00CB6421">
      <w:pPr>
        <w:pStyle w:val="Odstavecseseznamem"/>
        <w:numPr>
          <w:ilvl w:val="0"/>
          <w:numId w:val="4"/>
        </w:numPr>
        <w:jc w:val="both"/>
      </w:pPr>
      <w:r>
        <w:t xml:space="preserve">Vada kategorie </w:t>
      </w:r>
      <w:r w:rsidR="25C55AE2">
        <w:t>A – okamžitě</w:t>
      </w:r>
      <w:r>
        <w:t xml:space="preserve"> po nahlášení vady</w:t>
      </w:r>
    </w:p>
    <w:p w14:paraId="2174F4D6" w14:textId="71D72F13" w:rsidR="00CB6421" w:rsidRDefault="4AD5793E" w:rsidP="00CB6421">
      <w:pPr>
        <w:pStyle w:val="Odstavecseseznamem"/>
        <w:numPr>
          <w:ilvl w:val="0"/>
          <w:numId w:val="4"/>
        </w:numPr>
        <w:jc w:val="both"/>
      </w:pPr>
      <w:r>
        <w:t xml:space="preserve">Vada kategorie </w:t>
      </w:r>
      <w:r w:rsidR="3921774D">
        <w:t>B – maximálně</w:t>
      </w:r>
      <w:r>
        <w:t xml:space="preserve"> do 2 hodin od nahlášení vady</w:t>
      </w:r>
    </w:p>
    <w:p w14:paraId="1EE174E9" w14:textId="4485A0EE" w:rsidR="00CB6421" w:rsidRDefault="4AD5793E" w:rsidP="00CB6421">
      <w:pPr>
        <w:pStyle w:val="Odstavecseseznamem"/>
        <w:numPr>
          <w:ilvl w:val="0"/>
          <w:numId w:val="4"/>
        </w:numPr>
        <w:jc w:val="both"/>
      </w:pPr>
      <w:r>
        <w:t xml:space="preserve">Vada kategorie </w:t>
      </w:r>
      <w:r w:rsidR="1407E9AD">
        <w:t>C – maximálně</w:t>
      </w:r>
      <w:r>
        <w:t xml:space="preserve"> do 24 hodin od nahlášení vady</w:t>
      </w:r>
    </w:p>
    <w:p w14:paraId="10B9ABB9" w14:textId="02D5F2C2" w:rsidR="0097124B" w:rsidRDefault="00CB6421" w:rsidP="00CB6421">
      <w:r>
        <w:t>Odstranění vady</w:t>
      </w:r>
      <w:r w:rsidR="0097124B">
        <w:t xml:space="preserve"> – cloudové úložiště</w:t>
      </w:r>
      <w:r>
        <w:t>:</w:t>
      </w:r>
    </w:p>
    <w:p w14:paraId="4B2F08C9" w14:textId="4448DCF9" w:rsidR="00CB6421" w:rsidRDefault="4AD5793E" w:rsidP="00CB6421">
      <w:pPr>
        <w:pStyle w:val="Odstavecseseznamem"/>
        <w:numPr>
          <w:ilvl w:val="0"/>
          <w:numId w:val="4"/>
        </w:numPr>
        <w:jc w:val="both"/>
      </w:pPr>
      <w:r>
        <w:t xml:space="preserve">Vada kategorie </w:t>
      </w:r>
      <w:r w:rsidR="33AEA9B6">
        <w:t>A – do</w:t>
      </w:r>
      <w:r>
        <w:t xml:space="preserve"> </w:t>
      </w:r>
      <w:r w:rsidR="5EB68457">
        <w:t>1 pracovního dne</w:t>
      </w:r>
      <w:r>
        <w:t xml:space="preserve"> od nahlášení vady</w:t>
      </w:r>
    </w:p>
    <w:p w14:paraId="6670E953" w14:textId="57F9C777" w:rsidR="00CB6421" w:rsidRDefault="4AD5793E" w:rsidP="00CB6421">
      <w:pPr>
        <w:pStyle w:val="Odstavecseseznamem"/>
        <w:numPr>
          <w:ilvl w:val="0"/>
          <w:numId w:val="4"/>
        </w:numPr>
        <w:jc w:val="both"/>
      </w:pPr>
      <w:r>
        <w:t xml:space="preserve">Vada kategorie </w:t>
      </w:r>
      <w:r w:rsidR="44A9A709">
        <w:t>B – do</w:t>
      </w:r>
      <w:r>
        <w:t xml:space="preserve"> </w:t>
      </w:r>
      <w:r w:rsidR="5EB68457">
        <w:t xml:space="preserve">3 pracovních dnů </w:t>
      </w:r>
      <w:r>
        <w:t>od nahlášení vady</w:t>
      </w:r>
    </w:p>
    <w:p w14:paraId="14B3FAFC" w14:textId="1BDA34B3" w:rsidR="00CB6421" w:rsidRDefault="2677E420" w:rsidP="00CB6421">
      <w:pPr>
        <w:pStyle w:val="Odstavecseseznamem"/>
        <w:numPr>
          <w:ilvl w:val="0"/>
          <w:numId w:val="4"/>
        </w:numPr>
        <w:jc w:val="both"/>
      </w:pPr>
      <w:r>
        <w:t xml:space="preserve">Vada kategorie </w:t>
      </w:r>
      <w:r w:rsidR="73384EF5">
        <w:t>C – do</w:t>
      </w:r>
      <w:r w:rsidR="4AD5793E">
        <w:t xml:space="preserve"> </w:t>
      </w:r>
      <w:r w:rsidR="5EB68457">
        <w:t>7 pracovních dnů</w:t>
      </w:r>
      <w:r w:rsidR="4AD5793E">
        <w:t xml:space="preserve"> od nahlášení vady</w:t>
      </w:r>
    </w:p>
    <w:p w14:paraId="5EC1A3B4" w14:textId="430A245D" w:rsidR="0097124B" w:rsidRDefault="0097124B" w:rsidP="0097124B">
      <w:r>
        <w:t>Odstranění vady – archivní úložiště:</w:t>
      </w:r>
    </w:p>
    <w:p w14:paraId="0C42C3F6" w14:textId="311B87BD" w:rsidR="0097124B" w:rsidRDefault="57195FB6" w:rsidP="0097124B">
      <w:pPr>
        <w:pStyle w:val="Odstavecseseznamem"/>
        <w:numPr>
          <w:ilvl w:val="0"/>
          <w:numId w:val="4"/>
        </w:numPr>
        <w:jc w:val="both"/>
      </w:pPr>
      <w:r>
        <w:t xml:space="preserve">Vada kategorie </w:t>
      </w:r>
      <w:r w:rsidR="645753AC">
        <w:t>A – do</w:t>
      </w:r>
      <w:r>
        <w:t xml:space="preserve"> </w:t>
      </w:r>
      <w:r w:rsidR="2D0D0757">
        <w:t>5</w:t>
      </w:r>
      <w:r w:rsidR="7BFD1E6F">
        <w:t xml:space="preserve"> pracovních dnů </w:t>
      </w:r>
      <w:r>
        <w:t>od nahlášení vady</w:t>
      </w:r>
    </w:p>
    <w:p w14:paraId="78647C85" w14:textId="2D8AC5C1" w:rsidR="0097124B" w:rsidRDefault="57195FB6" w:rsidP="0097124B">
      <w:pPr>
        <w:pStyle w:val="Odstavecseseznamem"/>
        <w:numPr>
          <w:ilvl w:val="0"/>
          <w:numId w:val="4"/>
        </w:numPr>
        <w:jc w:val="both"/>
      </w:pPr>
      <w:r>
        <w:t xml:space="preserve">Vada kategorie </w:t>
      </w:r>
      <w:r w:rsidR="4DB5740E">
        <w:t>B – do</w:t>
      </w:r>
      <w:r w:rsidR="7BFD1E6F">
        <w:t xml:space="preserve"> </w:t>
      </w:r>
      <w:r w:rsidR="2D0D0757">
        <w:t>10</w:t>
      </w:r>
      <w:r w:rsidR="7BFD1E6F">
        <w:t xml:space="preserve"> pracovních dnů </w:t>
      </w:r>
      <w:r>
        <w:t>od nahlášení vady</w:t>
      </w:r>
    </w:p>
    <w:p w14:paraId="4209F772" w14:textId="52ECBF43" w:rsidR="0097124B" w:rsidRDefault="2677E420" w:rsidP="0097124B">
      <w:pPr>
        <w:pStyle w:val="Odstavecseseznamem"/>
        <w:numPr>
          <w:ilvl w:val="0"/>
          <w:numId w:val="4"/>
        </w:numPr>
        <w:jc w:val="both"/>
      </w:pPr>
      <w:r>
        <w:t xml:space="preserve">Vada kategorie </w:t>
      </w:r>
      <w:r w:rsidR="664E43CA">
        <w:t>C – do</w:t>
      </w:r>
      <w:r w:rsidR="7BFD1E6F">
        <w:t xml:space="preserve"> </w:t>
      </w:r>
      <w:r w:rsidR="2D0D0757">
        <w:t>20</w:t>
      </w:r>
      <w:r w:rsidR="7BFD1E6F">
        <w:t xml:space="preserve"> pracovních dnů </w:t>
      </w:r>
      <w:r w:rsidR="57195FB6">
        <w:t>od nahlášení vady</w:t>
      </w:r>
    </w:p>
    <w:p w14:paraId="57B04341" w14:textId="7C26954E" w:rsidR="00CB6421" w:rsidRDefault="00CB6421" w:rsidP="00CB6421">
      <w:r>
        <w:t xml:space="preserve">Za odstranění vady kategorie A nebo B lze považovat poskytnutí akceptovatelného náhradního řešení. </w:t>
      </w:r>
      <w:r w:rsidRPr="001E5C0B">
        <w:t>Náhradní řešení vady kategorie A se považuje za nahlášenou vadu kategorie B a náhradní řešení vady kategorie B se považuje za nahlášenou vadu kategorie C; přípustné je jen to náhradní řešení, které skutečně umožňuje změnu kategorizace vady</w:t>
      </w:r>
      <w:r>
        <w:t>.</w:t>
      </w:r>
    </w:p>
    <w:p w14:paraId="6F3AD25C" w14:textId="239C492E" w:rsidR="0059029A" w:rsidRDefault="0059029A" w:rsidP="00CB6421"/>
    <w:p w14:paraId="706633E4" w14:textId="3EA23BFA" w:rsidR="5DA199FE" w:rsidRDefault="5DA199FE" w:rsidP="01493CA6">
      <w:pPr>
        <w:rPr>
          <w:color w:val="4472C4" w:themeColor="accent5"/>
        </w:rPr>
      </w:pPr>
      <w:r w:rsidRPr="01493CA6">
        <w:rPr>
          <w:color w:val="4471C4"/>
        </w:rPr>
        <w:t>V návrhu prosím uveďte odhadované finanční náklady ve</w:t>
      </w:r>
      <w:r w:rsidR="15DFE8CC" w:rsidRPr="01493CA6">
        <w:rPr>
          <w:color w:val="4471C4"/>
        </w:rPr>
        <w:t xml:space="preserve"> </w:t>
      </w:r>
      <w:r w:rsidRPr="01493CA6">
        <w:rPr>
          <w:color w:val="4471C4"/>
        </w:rPr>
        <w:t>struktuře</w:t>
      </w:r>
      <w:r w:rsidR="017B560B" w:rsidRPr="01493CA6">
        <w:rPr>
          <w:color w:val="4471C4"/>
        </w:rPr>
        <w:t>:</w:t>
      </w:r>
    </w:p>
    <w:p w14:paraId="1EBBDB4B" w14:textId="03480895" w:rsidR="017B560B" w:rsidRDefault="017B560B" w:rsidP="01493CA6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color w:val="4472C4" w:themeColor="accent5"/>
        </w:rPr>
      </w:pPr>
      <w:r w:rsidRPr="01493CA6">
        <w:rPr>
          <w:color w:val="4471C4"/>
        </w:rPr>
        <w:t>Cloudové úložiště</w:t>
      </w:r>
    </w:p>
    <w:p w14:paraId="5E2344F2" w14:textId="2D066882" w:rsidR="017B560B" w:rsidRDefault="017B560B" w:rsidP="01493CA6">
      <w:pPr>
        <w:pStyle w:val="Odstavecseseznamem"/>
        <w:numPr>
          <w:ilvl w:val="1"/>
          <w:numId w:val="1"/>
        </w:numPr>
        <w:spacing w:after="0" w:line="240" w:lineRule="auto"/>
        <w:jc w:val="both"/>
        <w:rPr>
          <w:color w:val="4472C4" w:themeColor="accent5"/>
        </w:rPr>
      </w:pPr>
      <w:r w:rsidRPr="01493CA6">
        <w:rPr>
          <w:color w:val="4471C4"/>
        </w:rPr>
        <w:t>Hardware</w:t>
      </w:r>
    </w:p>
    <w:p w14:paraId="35C31188" w14:textId="0C33115C" w:rsidR="017B560B" w:rsidRDefault="017B560B" w:rsidP="01493CA6">
      <w:pPr>
        <w:pStyle w:val="Odstavecseseznamem"/>
        <w:numPr>
          <w:ilvl w:val="2"/>
          <w:numId w:val="1"/>
        </w:numPr>
        <w:spacing w:after="0" w:line="240" w:lineRule="auto"/>
        <w:jc w:val="both"/>
        <w:rPr>
          <w:color w:val="4472C4" w:themeColor="accent5"/>
        </w:rPr>
      </w:pPr>
      <w:r w:rsidRPr="01493CA6">
        <w:rPr>
          <w:color w:val="4471C4"/>
        </w:rPr>
        <w:t>Servery (</w:t>
      </w:r>
      <w:r w:rsidR="3857A7F7" w:rsidRPr="01493CA6">
        <w:rPr>
          <w:color w:val="4471C4"/>
        </w:rPr>
        <w:t>bez OSD disků</w:t>
      </w:r>
      <w:r w:rsidRPr="01493CA6">
        <w:rPr>
          <w:color w:val="4471C4"/>
        </w:rPr>
        <w:t>)</w:t>
      </w:r>
    </w:p>
    <w:p w14:paraId="450B60C6" w14:textId="2B40774E" w:rsidR="017B560B" w:rsidRDefault="017B560B" w:rsidP="01493CA6">
      <w:pPr>
        <w:pStyle w:val="Odstavecseseznamem"/>
        <w:numPr>
          <w:ilvl w:val="2"/>
          <w:numId w:val="1"/>
        </w:numPr>
        <w:spacing w:after="0" w:line="240" w:lineRule="auto"/>
        <w:jc w:val="both"/>
        <w:rPr>
          <w:color w:val="4472C4" w:themeColor="accent5"/>
        </w:rPr>
      </w:pPr>
      <w:r w:rsidRPr="01493CA6">
        <w:rPr>
          <w:color w:val="4471C4"/>
        </w:rPr>
        <w:t>Disky – HDD oblast</w:t>
      </w:r>
    </w:p>
    <w:p w14:paraId="0D94BFD9" w14:textId="27B3E358" w:rsidR="017B560B" w:rsidRDefault="017B560B" w:rsidP="01493CA6">
      <w:pPr>
        <w:pStyle w:val="Odstavecseseznamem"/>
        <w:numPr>
          <w:ilvl w:val="2"/>
          <w:numId w:val="1"/>
        </w:numPr>
        <w:spacing w:after="0" w:line="240" w:lineRule="auto"/>
        <w:jc w:val="both"/>
        <w:rPr>
          <w:color w:val="4472C4" w:themeColor="accent5"/>
        </w:rPr>
      </w:pPr>
      <w:r w:rsidRPr="01493CA6">
        <w:rPr>
          <w:color w:val="4471C4"/>
        </w:rPr>
        <w:t>Disky – SSD oblast</w:t>
      </w:r>
    </w:p>
    <w:p w14:paraId="61CE0E64" w14:textId="1C9E8A49" w:rsidR="017B560B" w:rsidRDefault="017B560B" w:rsidP="01493CA6">
      <w:pPr>
        <w:pStyle w:val="Odstavecseseznamem"/>
        <w:numPr>
          <w:ilvl w:val="2"/>
          <w:numId w:val="1"/>
        </w:numPr>
        <w:spacing w:after="0" w:line="240" w:lineRule="auto"/>
        <w:jc w:val="both"/>
        <w:rPr>
          <w:color w:val="4472C4" w:themeColor="accent5"/>
        </w:rPr>
      </w:pPr>
      <w:r w:rsidRPr="01493CA6">
        <w:rPr>
          <w:color w:val="4471C4"/>
        </w:rPr>
        <w:t>Sítě</w:t>
      </w:r>
    </w:p>
    <w:p w14:paraId="444CB898" w14:textId="714B5824" w:rsidR="017B560B" w:rsidRDefault="017B560B" w:rsidP="01493CA6">
      <w:pPr>
        <w:pStyle w:val="Odstavecseseznamem"/>
        <w:numPr>
          <w:ilvl w:val="1"/>
          <w:numId w:val="1"/>
        </w:numPr>
        <w:spacing w:after="0" w:line="240" w:lineRule="auto"/>
        <w:jc w:val="both"/>
        <w:rPr>
          <w:color w:val="4472C4" w:themeColor="accent5"/>
        </w:rPr>
      </w:pPr>
      <w:r w:rsidRPr="01493CA6">
        <w:rPr>
          <w:color w:val="4471C4"/>
        </w:rPr>
        <w:t>Software</w:t>
      </w:r>
    </w:p>
    <w:p w14:paraId="4AFF1E0D" w14:textId="1147E28E" w:rsidR="017B560B" w:rsidRDefault="017B560B" w:rsidP="01493CA6">
      <w:pPr>
        <w:pStyle w:val="Odstavecseseznamem"/>
        <w:numPr>
          <w:ilvl w:val="1"/>
          <w:numId w:val="1"/>
        </w:numPr>
        <w:spacing w:after="0" w:line="240" w:lineRule="auto"/>
        <w:jc w:val="both"/>
        <w:rPr>
          <w:color w:val="4472C4" w:themeColor="accent5"/>
        </w:rPr>
      </w:pPr>
      <w:r w:rsidRPr="01493CA6">
        <w:rPr>
          <w:color w:val="4471C4"/>
        </w:rPr>
        <w:t>Implementace</w:t>
      </w:r>
    </w:p>
    <w:p w14:paraId="2DE240FA" w14:textId="7BF0542F" w:rsidR="017B560B" w:rsidRDefault="017B560B" w:rsidP="01493CA6">
      <w:pPr>
        <w:pStyle w:val="Odstavecseseznamem"/>
        <w:numPr>
          <w:ilvl w:val="1"/>
          <w:numId w:val="1"/>
        </w:numPr>
        <w:spacing w:after="0" w:line="240" w:lineRule="auto"/>
        <w:jc w:val="both"/>
        <w:rPr>
          <w:color w:val="4472C4" w:themeColor="accent5"/>
        </w:rPr>
      </w:pPr>
      <w:r w:rsidRPr="01493CA6">
        <w:rPr>
          <w:color w:val="4471C4"/>
        </w:rPr>
        <w:t>Podpora</w:t>
      </w:r>
    </w:p>
    <w:p w14:paraId="4015A36C" w14:textId="79D50118" w:rsidR="017B560B" w:rsidRDefault="017B560B" w:rsidP="01493CA6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color w:val="4472C4" w:themeColor="accent5"/>
        </w:rPr>
      </w:pPr>
      <w:r w:rsidRPr="01493CA6">
        <w:rPr>
          <w:color w:val="4471C4"/>
        </w:rPr>
        <w:t>Archivní úložiště</w:t>
      </w:r>
    </w:p>
    <w:p w14:paraId="06D003C7" w14:textId="4E8B363E" w:rsidR="017B560B" w:rsidRDefault="017B560B" w:rsidP="01493CA6">
      <w:pPr>
        <w:pStyle w:val="Odstavecseseznamem"/>
        <w:numPr>
          <w:ilvl w:val="1"/>
          <w:numId w:val="1"/>
        </w:numPr>
        <w:spacing w:after="0" w:line="240" w:lineRule="auto"/>
        <w:jc w:val="both"/>
        <w:rPr>
          <w:color w:val="4472C4" w:themeColor="accent5"/>
        </w:rPr>
      </w:pPr>
      <w:r w:rsidRPr="01493CA6">
        <w:rPr>
          <w:color w:val="4471C4"/>
        </w:rPr>
        <w:t>Hardware</w:t>
      </w:r>
    </w:p>
    <w:p w14:paraId="5F0D7DDA" w14:textId="714B5824" w:rsidR="017B560B" w:rsidRDefault="017B560B" w:rsidP="01493CA6">
      <w:pPr>
        <w:pStyle w:val="Odstavecseseznamem"/>
        <w:numPr>
          <w:ilvl w:val="1"/>
          <w:numId w:val="1"/>
        </w:numPr>
        <w:spacing w:after="0" w:line="240" w:lineRule="auto"/>
        <w:jc w:val="both"/>
        <w:rPr>
          <w:color w:val="4472C4" w:themeColor="accent5"/>
        </w:rPr>
      </w:pPr>
      <w:r w:rsidRPr="01493CA6">
        <w:rPr>
          <w:color w:val="4471C4"/>
        </w:rPr>
        <w:t>Software</w:t>
      </w:r>
    </w:p>
    <w:p w14:paraId="65260025" w14:textId="1147E28E" w:rsidR="017B560B" w:rsidRDefault="017B560B" w:rsidP="01493CA6">
      <w:pPr>
        <w:pStyle w:val="Odstavecseseznamem"/>
        <w:numPr>
          <w:ilvl w:val="1"/>
          <w:numId w:val="1"/>
        </w:numPr>
        <w:spacing w:after="0" w:line="240" w:lineRule="auto"/>
        <w:jc w:val="both"/>
        <w:rPr>
          <w:color w:val="4472C4" w:themeColor="accent5"/>
        </w:rPr>
      </w:pPr>
      <w:r w:rsidRPr="01493CA6">
        <w:rPr>
          <w:color w:val="4471C4"/>
        </w:rPr>
        <w:t>Implementace</w:t>
      </w:r>
    </w:p>
    <w:p w14:paraId="514F8E70" w14:textId="7BF0542F" w:rsidR="017B560B" w:rsidRDefault="017B560B" w:rsidP="01493CA6">
      <w:pPr>
        <w:pStyle w:val="Odstavecseseznamem"/>
        <w:numPr>
          <w:ilvl w:val="1"/>
          <w:numId w:val="1"/>
        </w:numPr>
        <w:spacing w:after="0" w:line="240" w:lineRule="auto"/>
        <w:jc w:val="both"/>
        <w:rPr>
          <w:color w:val="4472C4" w:themeColor="accent5"/>
        </w:rPr>
      </w:pPr>
      <w:r w:rsidRPr="01493CA6">
        <w:rPr>
          <w:color w:val="4471C4"/>
        </w:rPr>
        <w:t>Podpora</w:t>
      </w:r>
    </w:p>
    <w:p w14:paraId="72CE61F9" w14:textId="4F501913" w:rsidR="017B560B" w:rsidRDefault="017B560B" w:rsidP="01493CA6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color w:val="4472C4" w:themeColor="accent5"/>
        </w:rPr>
      </w:pPr>
      <w:r w:rsidRPr="01493CA6">
        <w:rPr>
          <w:color w:val="4471C4"/>
        </w:rPr>
        <w:t>Racky a instalace v datovém centru zadavatele</w:t>
      </w:r>
    </w:p>
    <w:p w14:paraId="069ED338" w14:textId="77777777" w:rsidR="004644B5" w:rsidRPr="00E61F0A" w:rsidRDefault="004644B5" w:rsidP="004644B5">
      <w:pPr>
        <w:pStyle w:val="Nadpis2"/>
        <w:keepLines/>
        <w:spacing w:before="200" w:after="0" w:line="276" w:lineRule="auto"/>
      </w:pPr>
      <w:bookmarkStart w:id="29" w:name="_Toc73601070"/>
      <w:bookmarkStart w:id="30" w:name="_Toc329074459"/>
      <w:r>
        <w:t>Infrastruktura zadavatele</w:t>
      </w:r>
      <w:bookmarkEnd w:id="29"/>
      <w:bookmarkEnd w:id="30"/>
    </w:p>
    <w:p w14:paraId="1619C5F1" w14:textId="77777777" w:rsidR="004644B5" w:rsidRPr="00E61F0A" w:rsidRDefault="004644B5" w:rsidP="004644B5">
      <w:pPr>
        <w:pStyle w:val="Nadpis3"/>
        <w:keepLines/>
        <w:spacing w:before="200" w:after="0" w:line="276" w:lineRule="auto"/>
        <w:jc w:val="left"/>
      </w:pPr>
      <w:bookmarkStart w:id="31" w:name="_Toc73601071"/>
      <w:bookmarkStart w:id="32" w:name="_Toc574539046"/>
      <w:r>
        <w:t>Datové centrum</w:t>
      </w:r>
      <w:bookmarkEnd w:id="31"/>
      <w:bookmarkEnd w:id="32"/>
    </w:p>
    <w:p w14:paraId="75CB63AC" w14:textId="77777777" w:rsidR="004644B5" w:rsidRPr="00E61F0A" w:rsidRDefault="004644B5" w:rsidP="004644B5">
      <w:r w:rsidRPr="00E61F0A">
        <w:t>IT4Innovations provozuje veškeré systémy ve svém datovém centru umístěném v budově IT4Innovations.</w:t>
      </w:r>
    </w:p>
    <w:p w14:paraId="16BBB55F" w14:textId="77777777" w:rsidR="004644B5" w:rsidRPr="00E61F0A" w:rsidRDefault="004644B5" w:rsidP="004644B5">
      <w:r w:rsidRPr="00E61F0A">
        <w:t>Datové centrum zajišťuje redundantní zdroj zálohovaného napájení (</w:t>
      </w:r>
      <w:r w:rsidRPr="00E61F0A">
        <w:rPr>
          <w:rFonts w:cs="Calibri"/>
          <w:szCs w:val="22"/>
        </w:rPr>
        <w:t>dvě nezávislé napájecí větve, redundance 1+1</w:t>
      </w:r>
      <w:r w:rsidRPr="00E61F0A">
        <w:t xml:space="preserve">) rozvodné soustavy </w:t>
      </w:r>
      <w:r w:rsidRPr="00E61F0A">
        <w:rPr>
          <w:rFonts w:cs="Calibri"/>
        </w:rPr>
        <w:t>400/</w:t>
      </w:r>
      <w:proofErr w:type="gramStart"/>
      <w:r w:rsidRPr="00E61F0A">
        <w:rPr>
          <w:rFonts w:cs="Calibri"/>
        </w:rPr>
        <w:t>230V</w:t>
      </w:r>
      <w:proofErr w:type="gramEnd"/>
      <w:r w:rsidRPr="00E61F0A">
        <w:rPr>
          <w:rFonts w:cs="Calibri"/>
        </w:rPr>
        <w:t>;3+N+PE; 50Hz; TN-S.</w:t>
      </w:r>
    </w:p>
    <w:p w14:paraId="3A29C8F7" w14:textId="33D701B7" w:rsidR="004644B5" w:rsidRPr="00E61F0A" w:rsidRDefault="5C7A5E86" w:rsidP="674456C0">
      <w:pPr>
        <w:rPr>
          <w:rFonts w:cs="Calibri"/>
        </w:rPr>
      </w:pPr>
      <w:r w:rsidRPr="674456C0">
        <w:rPr>
          <w:rFonts w:cs="Calibri"/>
        </w:rPr>
        <w:t xml:space="preserve">Chlazení pro datový sál poskytuje pět samostatných chladících kapalinových </w:t>
      </w:r>
      <w:r w:rsidR="4A537CA7" w:rsidRPr="674456C0">
        <w:rPr>
          <w:rFonts w:cs="Calibri"/>
        </w:rPr>
        <w:t>okruhů – dva</w:t>
      </w:r>
      <w:r w:rsidRPr="674456C0">
        <w:rPr>
          <w:rFonts w:cs="Calibri"/>
        </w:rPr>
        <w:t xml:space="preserve"> okruhy teplé vody teploty (cca </w:t>
      </w:r>
      <w:proofErr w:type="gramStart"/>
      <w:r w:rsidRPr="674456C0">
        <w:rPr>
          <w:color w:val="000000" w:themeColor="text1"/>
        </w:rPr>
        <w:t>30°C</w:t>
      </w:r>
      <w:proofErr w:type="gramEnd"/>
      <w:r w:rsidRPr="674456C0">
        <w:rPr>
          <w:rFonts w:cs="Calibri"/>
        </w:rPr>
        <w:t xml:space="preserve">) a tři okruhy studené vody (cca </w:t>
      </w:r>
      <w:r w:rsidRPr="674456C0">
        <w:rPr>
          <w:color w:val="000000" w:themeColor="text1"/>
        </w:rPr>
        <w:t>11,5°C</w:t>
      </w:r>
      <w:r w:rsidRPr="674456C0">
        <w:rPr>
          <w:rFonts w:cs="Calibri"/>
        </w:rPr>
        <w:t>), je použita směs 35% propylenglykol a 65% voda.</w:t>
      </w:r>
    </w:p>
    <w:p w14:paraId="700F8232" w14:textId="77777777" w:rsidR="004644B5" w:rsidRDefault="004644B5" w:rsidP="004644B5">
      <w:pPr>
        <w:rPr>
          <w:rFonts w:cs="Calibri"/>
        </w:rPr>
      </w:pPr>
      <w:r w:rsidRPr="00E61F0A">
        <w:rPr>
          <w:rFonts w:cs="Calibri"/>
        </w:rPr>
        <w:lastRenderedPageBreak/>
        <w:t xml:space="preserve">Datový sál o výměře </w:t>
      </w:r>
      <w:proofErr w:type="gramStart"/>
      <w:r w:rsidRPr="00E61F0A">
        <w:rPr>
          <w:rFonts w:cs="Calibri"/>
        </w:rPr>
        <w:t>511m2</w:t>
      </w:r>
      <w:proofErr w:type="gramEnd"/>
      <w:r w:rsidRPr="00E61F0A">
        <w:rPr>
          <w:rFonts w:cs="Calibri"/>
        </w:rPr>
        <w:t xml:space="preserve"> poskytuje světlou výšku mezi systémovou podlahou a stropním podhledem 2.9m.</w:t>
      </w:r>
    </w:p>
    <w:sectPr w:rsidR="004644B5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7411B" w14:textId="77777777" w:rsidR="002B40B2" w:rsidRDefault="002B40B2" w:rsidP="00F509D2">
      <w:r>
        <w:separator/>
      </w:r>
    </w:p>
  </w:endnote>
  <w:endnote w:type="continuationSeparator" w:id="0">
    <w:p w14:paraId="3126039C" w14:textId="77777777" w:rsidR="002B40B2" w:rsidRDefault="002B40B2" w:rsidP="00F50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9D035" w14:textId="77777777" w:rsidR="002B40B2" w:rsidRDefault="002B40B2" w:rsidP="00F509D2">
      <w:r>
        <w:separator/>
      </w:r>
    </w:p>
  </w:footnote>
  <w:footnote w:type="continuationSeparator" w:id="0">
    <w:p w14:paraId="73E26049" w14:textId="77777777" w:rsidR="002B40B2" w:rsidRDefault="002B40B2" w:rsidP="00F50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AC500" w14:textId="20FB839D" w:rsidR="002B40B2" w:rsidRPr="00A12688" w:rsidRDefault="002B40B2">
    <w:pPr>
      <w:pStyle w:val="Zhlav"/>
      <w:rPr>
        <w:sz w:val="18"/>
      </w:rPr>
    </w:pPr>
    <w:r w:rsidRPr="00A12688">
      <w:rPr>
        <w:sz w:val="18"/>
      </w:rPr>
      <w:t>Příloha č. 1 – Základní požadavky zadavatele na předmět veřejné zakázky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ZP96Hpz6" int2:invalidationBookmarkName="" int2:hashCode="lz3wWAs1/1SeJX" int2:id="M5BvwJBs">
      <int2:state int2:value="Rejected" int2:type="AugLoop_Text_Critique"/>
    </int2:bookmark>
    <int2:bookmark int2:bookmarkName="_Int_D26W0GgG" int2:invalidationBookmarkName="" int2:hashCode="GAVrXl+YC+48Xe" int2:id="TJeZ9R8O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56308"/>
    <w:multiLevelType w:val="hybridMultilevel"/>
    <w:tmpl w:val="547ED5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D68C9"/>
    <w:multiLevelType w:val="hybridMultilevel"/>
    <w:tmpl w:val="6C9AD5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F2A6E"/>
    <w:multiLevelType w:val="hybridMultilevel"/>
    <w:tmpl w:val="03BE07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15F1D"/>
    <w:multiLevelType w:val="hybridMultilevel"/>
    <w:tmpl w:val="537E86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8D1081"/>
    <w:multiLevelType w:val="hybridMultilevel"/>
    <w:tmpl w:val="ACC458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84674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62951B1"/>
    <w:multiLevelType w:val="hybridMultilevel"/>
    <w:tmpl w:val="89AE3E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143FF1"/>
    <w:multiLevelType w:val="hybridMultilevel"/>
    <w:tmpl w:val="06A4291A"/>
    <w:lvl w:ilvl="0" w:tplc="458C88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6EDD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86CC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AAF6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1631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629C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34C2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C80C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8A9B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C30BE2"/>
    <w:multiLevelType w:val="hybridMultilevel"/>
    <w:tmpl w:val="8AEE3E44"/>
    <w:lvl w:ilvl="0" w:tplc="1F7E695A">
      <w:start w:val="1"/>
      <w:numFmt w:val="decimal"/>
      <w:lvlText w:val="SPEC_%1"/>
      <w:lvlJc w:val="righ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4D0F35"/>
    <w:multiLevelType w:val="hybridMultilevel"/>
    <w:tmpl w:val="689CBBCC"/>
    <w:lvl w:ilvl="0" w:tplc="8450643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087514"/>
    <w:multiLevelType w:val="hybridMultilevel"/>
    <w:tmpl w:val="A90CCC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353804"/>
    <w:multiLevelType w:val="hybridMultilevel"/>
    <w:tmpl w:val="58DEA4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35CF6"/>
    <w:multiLevelType w:val="hybridMultilevel"/>
    <w:tmpl w:val="1A569E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268DB"/>
    <w:multiLevelType w:val="hybridMultilevel"/>
    <w:tmpl w:val="CC742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E27B8E"/>
    <w:multiLevelType w:val="hybridMultilevel"/>
    <w:tmpl w:val="0A6E59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9D6AEC"/>
    <w:multiLevelType w:val="hybridMultilevel"/>
    <w:tmpl w:val="6C600A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A2578A"/>
    <w:multiLevelType w:val="hybridMultilevel"/>
    <w:tmpl w:val="FD9AC8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783647"/>
    <w:multiLevelType w:val="hybridMultilevel"/>
    <w:tmpl w:val="0AD03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8700A8"/>
    <w:multiLevelType w:val="hybridMultilevel"/>
    <w:tmpl w:val="96B8AD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CB339A"/>
    <w:multiLevelType w:val="hybridMultilevel"/>
    <w:tmpl w:val="BDB202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5D5351"/>
    <w:multiLevelType w:val="hybridMultilevel"/>
    <w:tmpl w:val="3EB032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D3FCA"/>
    <w:multiLevelType w:val="hybridMultilevel"/>
    <w:tmpl w:val="F97C9C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BF7E2A"/>
    <w:multiLevelType w:val="hybridMultilevel"/>
    <w:tmpl w:val="C85CFD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434842"/>
    <w:multiLevelType w:val="hybridMultilevel"/>
    <w:tmpl w:val="B8BEC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E555DF"/>
    <w:multiLevelType w:val="hybridMultilevel"/>
    <w:tmpl w:val="C2CA446C"/>
    <w:lvl w:ilvl="0" w:tplc="74E842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3467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5A03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56F4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7EA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0A97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7C2A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668A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4CC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8B26C5"/>
    <w:multiLevelType w:val="hybridMultilevel"/>
    <w:tmpl w:val="F7C4CA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241AFA"/>
    <w:multiLevelType w:val="multilevel"/>
    <w:tmpl w:val="685625A6"/>
    <w:lvl w:ilvl="0">
      <w:start w:val="1"/>
      <w:numFmt w:val="decimal"/>
      <w:pStyle w:val="Nadpis2"/>
      <w:lvlText w:val="%1."/>
      <w:lvlJc w:val="left"/>
      <w:pPr>
        <w:ind w:left="432" w:hanging="432"/>
      </w:pPr>
    </w:lvl>
    <w:lvl w:ilvl="1">
      <w:start w:val="1"/>
      <w:numFmt w:val="decimal"/>
      <w:pStyle w:val="Nadpis3"/>
      <w:lvlText w:val="%1.%2."/>
      <w:lvlJc w:val="left"/>
      <w:pPr>
        <w:ind w:left="576" w:hanging="576"/>
      </w:pPr>
    </w:lvl>
    <w:lvl w:ilvl="2">
      <w:start w:val="1"/>
      <w:numFmt w:val="decimal"/>
      <w:pStyle w:val="Nadpis4"/>
      <w:lvlText w:val="%1.%2.%3."/>
      <w:lvlJc w:val="left"/>
      <w:pPr>
        <w:ind w:left="720" w:hanging="720"/>
      </w:pPr>
    </w:lvl>
    <w:lvl w:ilvl="3">
      <w:start w:val="1"/>
      <w:numFmt w:val="decimal"/>
      <w:pStyle w:val="Nadpis5"/>
      <w:lvlText w:val="%1.%2.%3.%4."/>
      <w:lvlJc w:val="left"/>
      <w:pPr>
        <w:ind w:left="864" w:hanging="864"/>
      </w:pPr>
    </w:lvl>
    <w:lvl w:ilvl="4">
      <w:start w:val="1"/>
      <w:numFmt w:val="decimal"/>
      <w:lvlText w:val="%1.%2.%3.%4.%5.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.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.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.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."/>
      <w:lvlJc w:val="left"/>
      <w:pPr>
        <w:ind w:left="1584" w:hanging="1584"/>
      </w:pPr>
    </w:lvl>
  </w:abstractNum>
  <w:abstractNum w:abstractNumId="27" w15:restartNumberingAfterBreak="0">
    <w:nsid w:val="7BC6373A"/>
    <w:multiLevelType w:val="hybridMultilevel"/>
    <w:tmpl w:val="CF348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405CF5"/>
    <w:multiLevelType w:val="hybridMultilevel"/>
    <w:tmpl w:val="C0A4D9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4513102">
    <w:abstractNumId w:val="7"/>
  </w:num>
  <w:num w:numId="2" w16cid:durableId="681510116">
    <w:abstractNumId w:val="24"/>
  </w:num>
  <w:num w:numId="3" w16cid:durableId="1817068284">
    <w:abstractNumId w:val="26"/>
  </w:num>
  <w:num w:numId="4" w16cid:durableId="614218849">
    <w:abstractNumId w:val="14"/>
  </w:num>
  <w:num w:numId="5" w16cid:durableId="591352230">
    <w:abstractNumId w:val="17"/>
  </w:num>
  <w:num w:numId="6" w16cid:durableId="1271821087">
    <w:abstractNumId w:val="23"/>
  </w:num>
  <w:num w:numId="7" w16cid:durableId="1566530488">
    <w:abstractNumId w:val="28"/>
  </w:num>
  <w:num w:numId="8" w16cid:durableId="1988899672">
    <w:abstractNumId w:val="3"/>
  </w:num>
  <w:num w:numId="9" w16cid:durableId="1792629508">
    <w:abstractNumId w:val="4"/>
  </w:num>
  <w:num w:numId="10" w16cid:durableId="1481927238">
    <w:abstractNumId w:val="26"/>
  </w:num>
  <w:num w:numId="11" w16cid:durableId="829836305">
    <w:abstractNumId w:val="26"/>
  </w:num>
  <w:num w:numId="12" w16cid:durableId="1679188190">
    <w:abstractNumId w:val="25"/>
  </w:num>
  <w:num w:numId="13" w16cid:durableId="20595547">
    <w:abstractNumId w:val="22"/>
  </w:num>
  <w:num w:numId="14" w16cid:durableId="339310556">
    <w:abstractNumId w:val="8"/>
  </w:num>
  <w:num w:numId="15" w16cid:durableId="264460025">
    <w:abstractNumId w:val="12"/>
  </w:num>
  <w:num w:numId="16" w16cid:durableId="1419672381">
    <w:abstractNumId w:val="27"/>
  </w:num>
  <w:num w:numId="17" w16cid:durableId="1950309227">
    <w:abstractNumId w:val="11"/>
  </w:num>
  <w:num w:numId="18" w16cid:durableId="665596886">
    <w:abstractNumId w:val="6"/>
  </w:num>
  <w:num w:numId="19" w16cid:durableId="1191140818">
    <w:abstractNumId w:val="10"/>
  </w:num>
  <w:num w:numId="20" w16cid:durableId="553272650">
    <w:abstractNumId w:val="26"/>
  </w:num>
  <w:num w:numId="21" w16cid:durableId="979461844">
    <w:abstractNumId w:val="26"/>
  </w:num>
  <w:num w:numId="22" w16cid:durableId="1299727936">
    <w:abstractNumId w:val="19"/>
  </w:num>
  <w:num w:numId="23" w16cid:durableId="1003361040">
    <w:abstractNumId w:val="15"/>
  </w:num>
  <w:num w:numId="24" w16cid:durableId="850874146">
    <w:abstractNumId w:val="26"/>
  </w:num>
  <w:num w:numId="25" w16cid:durableId="990139929">
    <w:abstractNumId w:val="13"/>
  </w:num>
  <w:num w:numId="26" w16cid:durableId="794909918">
    <w:abstractNumId w:val="9"/>
  </w:num>
  <w:num w:numId="27" w16cid:durableId="562716473">
    <w:abstractNumId w:val="1"/>
  </w:num>
  <w:num w:numId="28" w16cid:durableId="254360732">
    <w:abstractNumId w:val="0"/>
  </w:num>
  <w:num w:numId="29" w16cid:durableId="820315099">
    <w:abstractNumId w:val="2"/>
  </w:num>
  <w:num w:numId="30" w16cid:durableId="289090285">
    <w:abstractNumId w:val="18"/>
  </w:num>
  <w:num w:numId="31" w16cid:durableId="1489053868">
    <w:abstractNumId w:val="16"/>
  </w:num>
  <w:num w:numId="32" w16cid:durableId="521355758">
    <w:abstractNumId w:val="5"/>
  </w:num>
  <w:num w:numId="33" w16cid:durableId="919292958">
    <w:abstractNumId w:val="21"/>
  </w:num>
  <w:num w:numId="34" w16cid:durableId="179713668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B42"/>
    <w:rsid w:val="000011F9"/>
    <w:rsid w:val="000020AC"/>
    <w:rsid w:val="00012890"/>
    <w:rsid w:val="00013278"/>
    <w:rsid w:val="0001700F"/>
    <w:rsid w:val="000170BE"/>
    <w:rsid w:val="00020614"/>
    <w:rsid w:val="00021D35"/>
    <w:rsid w:val="00022FEF"/>
    <w:rsid w:val="00024949"/>
    <w:rsid w:val="00030BE2"/>
    <w:rsid w:val="00033AE1"/>
    <w:rsid w:val="000341FF"/>
    <w:rsid w:val="00041ED9"/>
    <w:rsid w:val="00043E29"/>
    <w:rsid w:val="00044991"/>
    <w:rsid w:val="00044FD7"/>
    <w:rsid w:val="00046B90"/>
    <w:rsid w:val="0005277A"/>
    <w:rsid w:val="00053148"/>
    <w:rsid w:val="000544E6"/>
    <w:rsid w:val="00054F84"/>
    <w:rsid w:val="00057DA3"/>
    <w:rsid w:val="000601A6"/>
    <w:rsid w:val="000630BA"/>
    <w:rsid w:val="00063221"/>
    <w:rsid w:val="00076256"/>
    <w:rsid w:val="000772FF"/>
    <w:rsid w:val="00081946"/>
    <w:rsid w:val="000963BA"/>
    <w:rsid w:val="00097238"/>
    <w:rsid w:val="00097655"/>
    <w:rsid w:val="000976C8"/>
    <w:rsid w:val="000A07ED"/>
    <w:rsid w:val="000A1457"/>
    <w:rsid w:val="000A2D48"/>
    <w:rsid w:val="000B1E7A"/>
    <w:rsid w:val="000B2275"/>
    <w:rsid w:val="000B2DB5"/>
    <w:rsid w:val="000B6622"/>
    <w:rsid w:val="000C03B7"/>
    <w:rsid w:val="000C1AB0"/>
    <w:rsid w:val="000C472B"/>
    <w:rsid w:val="000C71FC"/>
    <w:rsid w:val="000D1D0F"/>
    <w:rsid w:val="000D2BD3"/>
    <w:rsid w:val="000D4BC0"/>
    <w:rsid w:val="000D740F"/>
    <w:rsid w:val="000E34A4"/>
    <w:rsid w:val="000E61D3"/>
    <w:rsid w:val="000E700A"/>
    <w:rsid w:val="000F1411"/>
    <w:rsid w:val="000F238F"/>
    <w:rsid w:val="000F2BAB"/>
    <w:rsid w:val="000F3A33"/>
    <w:rsid w:val="000F426F"/>
    <w:rsid w:val="00100810"/>
    <w:rsid w:val="00103E66"/>
    <w:rsid w:val="001062AC"/>
    <w:rsid w:val="00110BEB"/>
    <w:rsid w:val="00113123"/>
    <w:rsid w:val="00115038"/>
    <w:rsid w:val="001215BB"/>
    <w:rsid w:val="001256BF"/>
    <w:rsid w:val="00126055"/>
    <w:rsid w:val="001331B5"/>
    <w:rsid w:val="001347F0"/>
    <w:rsid w:val="00140671"/>
    <w:rsid w:val="0014215A"/>
    <w:rsid w:val="001428E3"/>
    <w:rsid w:val="00144021"/>
    <w:rsid w:val="00144192"/>
    <w:rsid w:val="0014690C"/>
    <w:rsid w:val="00147A9A"/>
    <w:rsid w:val="00147EED"/>
    <w:rsid w:val="001510EE"/>
    <w:rsid w:val="00151285"/>
    <w:rsid w:val="0015164C"/>
    <w:rsid w:val="001529E2"/>
    <w:rsid w:val="00152ABA"/>
    <w:rsid w:val="00152E88"/>
    <w:rsid w:val="0015301C"/>
    <w:rsid w:val="00153350"/>
    <w:rsid w:val="001543A4"/>
    <w:rsid w:val="00164054"/>
    <w:rsid w:val="001661FE"/>
    <w:rsid w:val="00176061"/>
    <w:rsid w:val="0017613C"/>
    <w:rsid w:val="00176A2A"/>
    <w:rsid w:val="00176B68"/>
    <w:rsid w:val="00180B27"/>
    <w:rsid w:val="0018785F"/>
    <w:rsid w:val="00192309"/>
    <w:rsid w:val="001938C7"/>
    <w:rsid w:val="00194823"/>
    <w:rsid w:val="00197033"/>
    <w:rsid w:val="001A1912"/>
    <w:rsid w:val="001A2FE4"/>
    <w:rsid w:val="001A62AD"/>
    <w:rsid w:val="001A7007"/>
    <w:rsid w:val="001A73C7"/>
    <w:rsid w:val="001B1EFF"/>
    <w:rsid w:val="001B2D91"/>
    <w:rsid w:val="001B484D"/>
    <w:rsid w:val="001C2BE7"/>
    <w:rsid w:val="001C2FE0"/>
    <w:rsid w:val="001C4530"/>
    <w:rsid w:val="001C5E9C"/>
    <w:rsid w:val="001D147C"/>
    <w:rsid w:val="001D4201"/>
    <w:rsid w:val="001E02A1"/>
    <w:rsid w:val="001E3019"/>
    <w:rsid w:val="001E517B"/>
    <w:rsid w:val="001F1A11"/>
    <w:rsid w:val="001F3214"/>
    <w:rsid w:val="001F3E0F"/>
    <w:rsid w:val="001F5453"/>
    <w:rsid w:val="00200BEA"/>
    <w:rsid w:val="00201BDA"/>
    <w:rsid w:val="00203D26"/>
    <w:rsid w:val="00210A62"/>
    <w:rsid w:val="002149B4"/>
    <w:rsid w:val="00217235"/>
    <w:rsid w:val="00222BB8"/>
    <w:rsid w:val="00222CDC"/>
    <w:rsid w:val="00223FFD"/>
    <w:rsid w:val="00224C19"/>
    <w:rsid w:val="0022589E"/>
    <w:rsid w:val="00225C9E"/>
    <w:rsid w:val="00231FD9"/>
    <w:rsid w:val="002327AA"/>
    <w:rsid w:val="00233C7C"/>
    <w:rsid w:val="002347F0"/>
    <w:rsid w:val="00241FFC"/>
    <w:rsid w:val="0024497D"/>
    <w:rsid w:val="00245C98"/>
    <w:rsid w:val="00247412"/>
    <w:rsid w:val="00250A01"/>
    <w:rsid w:val="00253E8B"/>
    <w:rsid w:val="00256F2A"/>
    <w:rsid w:val="00262197"/>
    <w:rsid w:val="00262295"/>
    <w:rsid w:val="00266833"/>
    <w:rsid w:val="00267A99"/>
    <w:rsid w:val="0027346F"/>
    <w:rsid w:val="00274466"/>
    <w:rsid w:val="002773C2"/>
    <w:rsid w:val="00280F89"/>
    <w:rsid w:val="00282334"/>
    <w:rsid w:val="002851F4"/>
    <w:rsid w:val="00286D58"/>
    <w:rsid w:val="00290FD0"/>
    <w:rsid w:val="00292338"/>
    <w:rsid w:val="00292D69"/>
    <w:rsid w:val="00293280"/>
    <w:rsid w:val="002938EB"/>
    <w:rsid w:val="002966DA"/>
    <w:rsid w:val="002A008C"/>
    <w:rsid w:val="002A377E"/>
    <w:rsid w:val="002A40BF"/>
    <w:rsid w:val="002A48FB"/>
    <w:rsid w:val="002B0C2C"/>
    <w:rsid w:val="002B3616"/>
    <w:rsid w:val="002B40B2"/>
    <w:rsid w:val="002C168B"/>
    <w:rsid w:val="002C25A8"/>
    <w:rsid w:val="002C34B5"/>
    <w:rsid w:val="002C63C6"/>
    <w:rsid w:val="002C71F0"/>
    <w:rsid w:val="002C730D"/>
    <w:rsid w:val="002D49FA"/>
    <w:rsid w:val="002D52E3"/>
    <w:rsid w:val="002D73A8"/>
    <w:rsid w:val="002D79D8"/>
    <w:rsid w:val="002E108E"/>
    <w:rsid w:val="002E1614"/>
    <w:rsid w:val="002E20B8"/>
    <w:rsid w:val="002E4925"/>
    <w:rsid w:val="002E6FE8"/>
    <w:rsid w:val="002E7F44"/>
    <w:rsid w:val="002F52C3"/>
    <w:rsid w:val="002F5D8D"/>
    <w:rsid w:val="003031C9"/>
    <w:rsid w:val="00306325"/>
    <w:rsid w:val="00306769"/>
    <w:rsid w:val="00307311"/>
    <w:rsid w:val="00307462"/>
    <w:rsid w:val="00310649"/>
    <w:rsid w:val="00311597"/>
    <w:rsid w:val="00311E38"/>
    <w:rsid w:val="00312471"/>
    <w:rsid w:val="00316920"/>
    <w:rsid w:val="00317D25"/>
    <w:rsid w:val="00320431"/>
    <w:rsid w:val="00323EE5"/>
    <w:rsid w:val="00325A50"/>
    <w:rsid w:val="00330F8F"/>
    <w:rsid w:val="0033383F"/>
    <w:rsid w:val="00336666"/>
    <w:rsid w:val="00337021"/>
    <w:rsid w:val="00337D29"/>
    <w:rsid w:val="00341C27"/>
    <w:rsid w:val="00342C9B"/>
    <w:rsid w:val="00343C02"/>
    <w:rsid w:val="00344710"/>
    <w:rsid w:val="00345E9A"/>
    <w:rsid w:val="0034720C"/>
    <w:rsid w:val="00350F44"/>
    <w:rsid w:val="00351986"/>
    <w:rsid w:val="003527C5"/>
    <w:rsid w:val="00353D15"/>
    <w:rsid w:val="003546C7"/>
    <w:rsid w:val="00355732"/>
    <w:rsid w:val="00356C25"/>
    <w:rsid w:val="00361A08"/>
    <w:rsid w:val="003651D5"/>
    <w:rsid w:val="00371580"/>
    <w:rsid w:val="00374198"/>
    <w:rsid w:val="00376AD2"/>
    <w:rsid w:val="00376C87"/>
    <w:rsid w:val="0037720D"/>
    <w:rsid w:val="00381413"/>
    <w:rsid w:val="003821A8"/>
    <w:rsid w:val="00384334"/>
    <w:rsid w:val="003911F0"/>
    <w:rsid w:val="00391A7E"/>
    <w:rsid w:val="003A00C4"/>
    <w:rsid w:val="003A2039"/>
    <w:rsid w:val="003A57FF"/>
    <w:rsid w:val="003A59B9"/>
    <w:rsid w:val="003B0B94"/>
    <w:rsid w:val="003B1F45"/>
    <w:rsid w:val="003B3A9B"/>
    <w:rsid w:val="003B4B63"/>
    <w:rsid w:val="003B7A1D"/>
    <w:rsid w:val="003C45F5"/>
    <w:rsid w:val="003C7CB2"/>
    <w:rsid w:val="003D01B5"/>
    <w:rsid w:val="003D0B02"/>
    <w:rsid w:val="003D4DC3"/>
    <w:rsid w:val="003D6C7D"/>
    <w:rsid w:val="003E046F"/>
    <w:rsid w:val="003E2B59"/>
    <w:rsid w:val="003E34C1"/>
    <w:rsid w:val="003E4519"/>
    <w:rsid w:val="003E4E0B"/>
    <w:rsid w:val="003E671E"/>
    <w:rsid w:val="003F748A"/>
    <w:rsid w:val="003F7DC3"/>
    <w:rsid w:val="0040060D"/>
    <w:rsid w:val="00400863"/>
    <w:rsid w:val="004013BB"/>
    <w:rsid w:val="00406ACE"/>
    <w:rsid w:val="00410759"/>
    <w:rsid w:val="004113F2"/>
    <w:rsid w:val="00417D99"/>
    <w:rsid w:val="0042260A"/>
    <w:rsid w:val="00422713"/>
    <w:rsid w:val="0042347D"/>
    <w:rsid w:val="00423B56"/>
    <w:rsid w:val="004243D3"/>
    <w:rsid w:val="00427144"/>
    <w:rsid w:val="00430CBE"/>
    <w:rsid w:val="00431939"/>
    <w:rsid w:val="00432052"/>
    <w:rsid w:val="0043339F"/>
    <w:rsid w:val="00434859"/>
    <w:rsid w:val="00437430"/>
    <w:rsid w:val="00440AD3"/>
    <w:rsid w:val="00442C37"/>
    <w:rsid w:val="004440D2"/>
    <w:rsid w:val="00444C92"/>
    <w:rsid w:val="004465A9"/>
    <w:rsid w:val="0045213E"/>
    <w:rsid w:val="004528FD"/>
    <w:rsid w:val="00452EFF"/>
    <w:rsid w:val="00453F16"/>
    <w:rsid w:val="00455458"/>
    <w:rsid w:val="004644B5"/>
    <w:rsid w:val="00480950"/>
    <w:rsid w:val="00482F77"/>
    <w:rsid w:val="00484B27"/>
    <w:rsid w:val="00484D7A"/>
    <w:rsid w:val="00486FD2"/>
    <w:rsid w:val="00490D06"/>
    <w:rsid w:val="00491588"/>
    <w:rsid w:val="00492511"/>
    <w:rsid w:val="00492C21"/>
    <w:rsid w:val="004939A6"/>
    <w:rsid w:val="004A2888"/>
    <w:rsid w:val="004A3908"/>
    <w:rsid w:val="004B06DE"/>
    <w:rsid w:val="004B1887"/>
    <w:rsid w:val="004B3945"/>
    <w:rsid w:val="004C1BBD"/>
    <w:rsid w:val="004C5C98"/>
    <w:rsid w:val="004C7E05"/>
    <w:rsid w:val="004D2F2A"/>
    <w:rsid w:val="004E07FB"/>
    <w:rsid w:val="004E1E8E"/>
    <w:rsid w:val="004E57D3"/>
    <w:rsid w:val="004E606D"/>
    <w:rsid w:val="004E64A5"/>
    <w:rsid w:val="004F02D4"/>
    <w:rsid w:val="004F0951"/>
    <w:rsid w:val="004F3F89"/>
    <w:rsid w:val="004F4063"/>
    <w:rsid w:val="004F41E3"/>
    <w:rsid w:val="00507C33"/>
    <w:rsid w:val="005102D8"/>
    <w:rsid w:val="00510BF2"/>
    <w:rsid w:val="005130E7"/>
    <w:rsid w:val="005176BD"/>
    <w:rsid w:val="00517C2A"/>
    <w:rsid w:val="005247F3"/>
    <w:rsid w:val="00525B73"/>
    <w:rsid w:val="00530F38"/>
    <w:rsid w:val="005314C0"/>
    <w:rsid w:val="00534E77"/>
    <w:rsid w:val="005408B7"/>
    <w:rsid w:val="00541247"/>
    <w:rsid w:val="00542A3C"/>
    <w:rsid w:val="0054341F"/>
    <w:rsid w:val="005435E6"/>
    <w:rsid w:val="005441EB"/>
    <w:rsid w:val="0054511A"/>
    <w:rsid w:val="00553DB2"/>
    <w:rsid w:val="005576B1"/>
    <w:rsid w:val="0055782E"/>
    <w:rsid w:val="005627BA"/>
    <w:rsid w:val="00565253"/>
    <w:rsid w:val="00566A5B"/>
    <w:rsid w:val="005779AE"/>
    <w:rsid w:val="0058336E"/>
    <w:rsid w:val="005836D1"/>
    <w:rsid w:val="00585B2D"/>
    <w:rsid w:val="00585D22"/>
    <w:rsid w:val="00587755"/>
    <w:rsid w:val="00587A1C"/>
    <w:rsid w:val="0059029A"/>
    <w:rsid w:val="0059495E"/>
    <w:rsid w:val="0059635B"/>
    <w:rsid w:val="00596749"/>
    <w:rsid w:val="005A09AA"/>
    <w:rsid w:val="005A1360"/>
    <w:rsid w:val="005A1C3E"/>
    <w:rsid w:val="005A236E"/>
    <w:rsid w:val="005A3D12"/>
    <w:rsid w:val="005A5BB7"/>
    <w:rsid w:val="005B010C"/>
    <w:rsid w:val="005B4D46"/>
    <w:rsid w:val="005B695F"/>
    <w:rsid w:val="005C04AC"/>
    <w:rsid w:val="005C0CB4"/>
    <w:rsid w:val="005C56FB"/>
    <w:rsid w:val="005D5D86"/>
    <w:rsid w:val="005D6077"/>
    <w:rsid w:val="005D7316"/>
    <w:rsid w:val="005E0C1A"/>
    <w:rsid w:val="005E14E4"/>
    <w:rsid w:val="005E16C8"/>
    <w:rsid w:val="005E16E7"/>
    <w:rsid w:val="005F405B"/>
    <w:rsid w:val="005F75BF"/>
    <w:rsid w:val="0060031C"/>
    <w:rsid w:val="006007AC"/>
    <w:rsid w:val="00602C8B"/>
    <w:rsid w:val="00606567"/>
    <w:rsid w:val="006119C6"/>
    <w:rsid w:val="0061307B"/>
    <w:rsid w:val="00615F2D"/>
    <w:rsid w:val="0061703A"/>
    <w:rsid w:val="006179A4"/>
    <w:rsid w:val="006214BD"/>
    <w:rsid w:val="006223FD"/>
    <w:rsid w:val="00624DD8"/>
    <w:rsid w:val="00625B3D"/>
    <w:rsid w:val="00627000"/>
    <w:rsid w:val="006367EA"/>
    <w:rsid w:val="006435BC"/>
    <w:rsid w:val="00650F86"/>
    <w:rsid w:val="00651E6C"/>
    <w:rsid w:val="00651ED5"/>
    <w:rsid w:val="0065290B"/>
    <w:rsid w:val="00654C5D"/>
    <w:rsid w:val="00655E34"/>
    <w:rsid w:val="00656595"/>
    <w:rsid w:val="00656E94"/>
    <w:rsid w:val="00657C02"/>
    <w:rsid w:val="006617F5"/>
    <w:rsid w:val="00661C25"/>
    <w:rsid w:val="00665C7E"/>
    <w:rsid w:val="006703B6"/>
    <w:rsid w:val="00670B31"/>
    <w:rsid w:val="00676606"/>
    <w:rsid w:val="00676F21"/>
    <w:rsid w:val="00677F97"/>
    <w:rsid w:val="006824B0"/>
    <w:rsid w:val="006840A3"/>
    <w:rsid w:val="0068768F"/>
    <w:rsid w:val="006920C9"/>
    <w:rsid w:val="006970DE"/>
    <w:rsid w:val="006A39BC"/>
    <w:rsid w:val="006B15AF"/>
    <w:rsid w:val="006B7879"/>
    <w:rsid w:val="006B7B5A"/>
    <w:rsid w:val="006B7F9C"/>
    <w:rsid w:val="006C0930"/>
    <w:rsid w:val="006C1FEE"/>
    <w:rsid w:val="006C2601"/>
    <w:rsid w:val="006C674B"/>
    <w:rsid w:val="006D0E73"/>
    <w:rsid w:val="006D1E23"/>
    <w:rsid w:val="006D3151"/>
    <w:rsid w:val="006D5DFE"/>
    <w:rsid w:val="006D78FA"/>
    <w:rsid w:val="006E079E"/>
    <w:rsid w:val="006E4A41"/>
    <w:rsid w:val="006E57FA"/>
    <w:rsid w:val="006E69BE"/>
    <w:rsid w:val="006E740A"/>
    <w:rsid w:val="006F3E46"/>
    <w:rsid w:val="00700366"/>
    <w:rsid w:val="00703214"/>
    <w:rsid w:val="00703EE6"/>
    <w:rsid w:val="007067B4"/>
    <w:rsid w:val="00706863"/>
    <w:rsid w:val="00711336"/>
    <w:rsid w:val="00712008"/>
    <w:rsid w:val="00712191"/>
    <w:rsid w:val="00712D4A"/>
    <w:rsid w:val="00713690"/>
    <w:rsid w:val="00714234"/>
    <w:rsid w:val="00721225"/>
    <w:rsid w:val="00723673"/>
    <w:rsid w:val="00725A6E"/>
    <w:rsid w:val="00725AF5"/>
    <w:rsid w:val="007311A3"/>
    <w:rsid w:val="007409A4"/>
    <w:rsid w:val="00741BED"/>
    <w:rsid w:val="00742319"/>
    <w:rsid w:val="007440CC"/>
    <w:rsid w:val="00744CBB"/>
    <w:rsid w:val="007457F1"/>
    <w:rsid w:val="00746C27"/>
    <w:rsid w:val="007478BA"/>
    <w:rsid w:val="007516AF"/>
    <w:rsid w:val="00752450"/>
    <w:rsid w:val="00760A13"/>
    <w:rsid w:val="00764DC7"/>
    <w:rsid w:val="00765E14"/>
    <w:rsid w:val="007660BD"/>
    <w:rsid w:val="007674E3"/>
    <w:rsid w:val="007709F8"/>
    <w:rsid w:val="0077107B"/>
    <w:rsid w:val="0077309E"/>
    <w:rsid w:val="00773959"/>
    <w:rsid w:val="007813B7"/>
    <w:rsid w:val="00781818"/>
    <w:rsid w:val="00781A73"/>
    <w:rsid w:val="00781F3B"/>
    <w:rsid w:val="0078242F"/>
    <w:rsid w:val="0078245B"/>
    <w:rsid w:val="0078486C"/>
    <w:rsid w:val="00784924"/>
    <w:rsid w:val="00792BFD"/>
    <w:rsid w:val="00794ECE"/>
    <w:rsid w:val="007A0368"/>
    <w:rsid w:val="007A0D95"/>
    <w:rsid w:val="007A40A6"/>
    <w:rsid w:val="007A558F"/>
    <w:rsid w:val="007A5D2D"/>
    <w:rsid w:val="007B419D"/>
    <w:rsid w:val="007B4DAF"/>
    <w:rsid w:val="007B749D"/>
    <w:rsid w:val="007C004F"/>
    <w:rsid w:val="007C0279"/>
    <w:rsid w:val="007C1BE6"/>
    <w:rsid w:val="007C272E"/>
    <w:rsid w:val="007C3C2C"/>
    <w:rsid w:val="007D1539"/>
    <w:rsid w:val="007D28A2"/>
    <w:rsid w:val="007D33D3"/>
    <w:rsid w:val="007D71BC"/>
    <w:rsid w:val="007E001B"/>
    <w:rsid w:val="007E1592"/>
    <w:rsid w:val="007E3473"/>
    <w:rsid w:val="007E4BDC"/>
    <w:rsid w:val="007F1338"/>
    <w:rsid w:val="007F15F5"/>
    <w:rsid w:val="007F18AE"/>
    <w:rsid w:val="007F1E01"/>
    <w:rsid w:val="007F3143"/>
    <w:rsid w:val="007F5ABE"/>
    <w:rsid w:val="007F6E04"/>
    <w:rsid w:val="007F6F79"/>
    <w:rsid w:val="008066DA"/>
    <w:rsid w:val="00814B4F"/>
    <w:rsid w:val="00821155"/>
    <w:rsid w:val="0082359A"/>
    <w:rsid w:val="008254A9"/>
    <w:rsid w:val="0083186C"/>
    <w:rsid w:val="0083201B"/>
    <w:rsid w:val="00834098"/>
    <w:rsid w:val="00835122"/>
    <w:rsid w:val="00840009"/>
    <w:rsid w:val="00840BFB"/>
    <w:rsid w:val="00840EC0"/>
    <w:rsid w:val="00841B52"/>
    <w:rsid w:val="008423DB"/>
    <w:rsid w:val="008437B4"/>
    <w:rsid w:val="00843E35"/>
    <w:rsid w:val="00844F0D"/>
    <w:rsid w:val="00845AFE"/>
    <w:rsid w:val="00856EB1"/>
    <w:rsid w:val="0086548D"/>
    <w:rsid w:val="008706A3"/>
    <w:rsid w:val="00871321"/>
    <w:rsid w:val="00871E25"/>
    <w:rsid w:val="00873911"/>
    <w:rsid w:val="00874E51"/>
    <w:rsid w:val="0087686F"/>
    <w:rsid w:val="00876965"/>
    <w:rsid w:val="0088146B"/>
    <w:rsid w:val="00884C34"/>
    <w:rsid w:val="008941FF"/>
    <w:rsid w:val="00894766"/>
    <w:rsid w:val="008954DB"/>
    <w:rsid w:val="008964FE"/>
    <w:rsid w:val="00897EFF"/>
    <w:rsid w:val="008A1C2B"/>
    <w:rsid w:val="008A270F"/>
    <w:rsid w:val="008B38CB"/>
    <w:rsid w:val="008B5977"/>
    <w:rsid w:val="008B7725"/>
    <w:rsid w:val="008C171C"/>
    <w:rsid w:val="008C1D04"/>
    <w:rsid w:val="008C2712"/>
    <w:rsid w:val="008C28E1"/>
    <w:rsid w:val="008C29B1"/>
    <w:rsid w:val="008C3E00"/>
    <w:rsid w:val="008C5CBF"/>
    <w:rsid w:val="008D0449"/>
    <w:rsid w:val="008D1FC9"/>
    <w:rsid w:val="008D34D9"/>
    <w:rsid w:val="008D3CD3"/>
    <w:rsid w:val="008D55DA"/>
    <w:rsid w:val="008E01AC"/>
    <w:rsid w:val="008E1887"/>
    <w:rsid w:val="008E2497"/>
    <w:rsid w:val="008E586C"/>
    <w:rsid w:val="008F2668"/>
    <w:rsid w:val="008F3036"/>
    <w:rsid w:val="008F4817"/>
    <w:rsid w:val="008F55D6"/>
    <w:rsid w:val="008F6936"/>
    <w:rsid w:val="00900A7A"/>
    <w:rsid w:val="00901B08"/>
    <w:rsid w:val="00902958"/>
    <w:rsid w:val="009060AC"/>
    <w:rsid w:val="009069C8"/>
    <w:rsid w:val="009070F6"/>
    <w:rsid w:val="00910147"/>
    <w:rsid w:val="009110A9"/>
    <w:rsid w:val="00912984"/>
    <w:rsid w:val="00913D12"/>
    <w:rsid w:val="009141A9"/>
    <w:rsid w:val="00915A8E"/>
    <w:rsid w:val="00916829"/>
    <w:rsid w:val="009172E2"/>
    <w:rsid w:val="00927407"/>
    <w:rsid w:val="0093209B"/>
    <w:rsid w:val="00935E46"/>
    <w:rsid w:val="009369AA"/>
    <w:rsid w:val="00936BFC"/>
    <w:rsid w:val="0093715A"/>
    <w:rsid w:val="00945592"/>
    <w:rsid w:val="00951630"/>
    <w:rsid w:val="009529DC"/>
    <w:rsid w:val="009552EB"/>
    <w:rsid w:val="00957E96"/>
    <w:rsid w:val="00960292"/>
    <w:rsid w:val="0096072F"/>
    <w:rsid w:val="0096076A"/>
    <w:rsid w:val="00961ED9"/>
    <w:rsid w:val="00966838"/>
    <w:rsid w:val="0097124B"/>
    <w:rsid w:val="0097290B"/>
    <w:rsid w:val="00974BF2"/>
    <w:rsid w:val="00975431"/>
    <w:rsid w:val="009777C1"/>
    <w:rsid w:val="00987E16"/>
    <w:rsid w:val="009A232E"/>
    <w:rsid w:val="009B3447"/>
    <w:rsid w:val="009B55C2"/>
    <w:rsid w:val="009B68A8"/>
    <w:rsid w:val="009B722E"/>
    <w:rsid w:val="009C098F"/>
    <w:rsid w:val="009C1038"/>
    <w:rsid w:val="009C1635"/>
    <w:rsid w:val="009C48ED"/>
    <w:rsid w:val="009C4D54"/>
    <w:rsid w:val="009D5577"/>
    <w:rsid w:val="009D7A16"/>
    <w:rsid w:val="009E0331"/>
    <w:rsid w:val="009E34C6"/>
    <w:rsid w:val="009E50BA"/>
    <w:rsid w:val="009E67A3"/>
    <w:rsid w:val="009F0E53"/>
    <w:rsid w:val="009F1832"/>
    <w:rsid w:val="009F3D25"/>
    <w:rsid w:val="009F3EB3"/>
    <w:rsid w:val="009F6EA7"/>
    <w:rsid w:val="009F7941"/>
    <w:rsid w:val="00A00E5D"/>
    <w:rsid w:val="00A03FAE"/>
    <w:rsid w:val="00A11140"/>
    <w:rsid w:val="00A11545"/>
    <w:rsid w:val="00A12688"/>
    <w:rsid w:val="00A14493"/>
    <w:rsid w:val="00A17E83"/>
    <w:rsid w:val="00A21C50"/>
    <w:rsid w:val="00A23B44"/>
    <w:rsid w:val="00A264E2"/>
    <w:rsid w:val="00A30730"/>
    <w:rsid w:val="00A35A3F"/>
    <w:rsid w:val="00A40E20"/>
    <w:rsid w:val="00A41896"/>
    <w:rsid w:val="00A43FBB"/>
    <w:rsid w:val="00A4421A"/>
    <w:rsid w:val="00A462ED"/>
    <w:rsid w:val="00A50797"/>
    <w:rsid w:val="00A55936"/>
    <w:rsid w:val="00A6075A"/>
    <w:rsid w:val="00A649C6"/>
    <w:rsid w:val="00A743E6"/>
    <w:rsid w:val="00A80026"/>
    <w:rsid w:val="00A846D9"/>
    <w:rsid w:val="00A8508D"/>
    <w:rsid w:val="00A93369"/>
    <w:rsid w:val="00A94296"/>
    <w:rsid w:val="00A9551E"/>
    <w:rsid w:val="00A97C6E"/>
    <w:rsid w:val="00AA0279"/>
    <w:rsid w:val="00AA2222"/>
    <w:rsid w:val="00AB01D8"/>
    <w:rsid w:val="00AB37EB"/>
    <w:rsid w:val="00AC479E"/>
    <w:rsid w:val="00AC6448"/>
    <w:rsid w:val="00AD0172"/>
    <w:rsid w:val="00AD2012"/>
    <w:rsid w:val="00AD38D2"/>
    <w:rsid w:val="00AD39DB"/>
    <w:rsid w:val="00AD725B"/>
    <w:rsid w:val="00AE1C06"/>
    <w:rsid w:val="00AE22BC"/>
    <w:rsid w:val="00AE46EF"/>
    <w:rsid w:val="00AE7548"/>
    <w:rsid w:val="00AF3186"/>
    <w:rsid w:val="00AF4CEB"/>
    <w:rsid w:val="00AF68D5"/>
    <w:rsid w:val="00AF6E4A"/>
    <w:rsid w:val="00AF71D8"/>
    <w:rsid w:val="00B06628"/>
    <w:rsid w:val="00B154E7"/>
    <w:rsid w:val="00B17FE0"/>
    <w:rsid w:val="00B21545"/>
    <w:rsid w:val="00B26993"/>
    <w:rsid w:val="00B31601"/>
    <w:rsid w:val="00B3362B"/>
    <w:rsid w:val="00B33A97"/>
    <w:rsid w:val="00B454CC"/>
    <w:rsid w:val="00B45F04"/>
    <w:rsid w:val="00B518C5"/>
    <w:rsid w:val="00B51B2A"/>
    <w:rsid w:val="00B53888"/>
    <w:rsid w:val="00B56CA1"/>
    <w:rsid w:val="00B60239"/>
    <w:rsid w:val="00B60B5A"/>
    <w:rsid w:val="00B6180E"/>
    <w:rsid w:val="00B62859"/>
    <w:rsid w:val="00B62B42"/>
    <w:rsid w:val="00B655F7"/>
    <w:rsid w:val="00B673E5"/>
    <w:rsid w:val="00B71785"/>
    <w:rsid w:val="00B76261"/>
    <w:rsid w:val="00B818BA"/>
    <w:rsid w:val="00B81D2D"/>
    <w:rsid w:val="00B845AE"/>
    <w:rsid w:val="00B906DB"/>
    <w:rsid w:val="00B91E31"/>
    <w:rsid w:val="00B92A18"/>
    <w:rsid w:val="00B934D4"/>
    <w:rsid w:val="00B94BF3"/>
    <w:rsid w:val="00BA7421"/>
    <w:rsid w:val="00BB47E0"/>
    <w:rsid w:val="00BB736E"/>
    <w:rsid w:val="00BB78C5"/>
    <w:rsid w:val="00BC1472"/>
    <w:rsid w:val="00BC228B"/>
    <w:rsid w:val="00BC2C34"/>
    <w:rsid w:val="00BC53A7"/>
    <w:rsid w:val="00BC5A4A"/>
    <w:rsid w:val="00BC6A48"/>
    <w:rsid w:val="00BD0308"/>
    <w:rsid w:val="00BD1BA9"/>
    <w:rsid w:val="00BD4962"/>
    <w:rsid w:val="00BE1C60"/>
    <w:rsid w:val="00BE5198"/>
    <w:rsid w:val="00BE7F05"/>
    <w:rsid w:val="00BF05C0"/>
    <w:rsid w:val="00BF304A"/>
    <w:rsid w:val="00BF6C37"/>
    <w:rsid w:val="00C00D68"/>
    <w:rsid w:val="00C02D89"/>
    <w:rsid w:val="00C05461"/>
    <w:rsid w:val="00C07929"/>
    <w:rsid w:val="00C1024F"/>
    <w:rsid w:val="00C114BA"/>
    <w:rsid w:val="00C122D0"/>
    <w:rsid w:val="00C15A4F"/>
    <w:rsid w:val="00C16A3A"/>
    <w:rsid w:val="00C17258"/>
    <w:rsid w:val="00C20F7D"/>
    <w:rsid w:val="00C2478D"/>
    <w:rsid w:val="00C24C09"/>
    <w:rsid w:val="00C25273"/>
    <w:rsid w:val="00C267E2"/>
    <w:rsid w:val="00C26BF7"/>
    <w:rsid w:val="00C34FD5"/>
    <w:rsid w:val="00C362B3"/>
    <w:rsid w:val="00C36D77"/>
    <w:rsid w:val="00C4168E"/>
    <w:rsid w:val="00C43313"/>
    <w:rsid w:val="00C44A7E"/>
    <w:rsid w:val="00C44ED4"/>
    <w:rsid w:val="00C46993"/>
    <w:rsid w:val="00C50E8F"/>
    <w:rsid w:val="00C51D95"/>
    <w:rsid w:val="00C52FB9"/>
    <w:rsid w:val="00C5414B"/>
    <w:rsid w:val="00C54BA4"/>
    <w:rsid w:val="00C552FC"/>
    <w:rsid w:val="00C56D9E"/>
    <w:rsid w:val="00C56EF9"/>
    <w:rsid w:val="00C64CDB"/>
    <w:rsid w:val="00C64FC8"/>
    <w:rsid w:val="00C67AC6"/>
    <w:rsid w:val="00C70386"/>
    <w:rsid w:val="00C7175F"/>
    <w:rsid w:val="00C74ABF"/>
    <w:rsid w:val="00C758E9"/>
    <w:rsid w:val="00C75EC3"/>
    <w:rsid w:val="00C7793F"/>
    <w:rsid w:val="00C817BE"/>
    <w:rsid w:val="00C85205"/>
    <w:rsid w:val="00C86CE0"/>
    <w:rsid w:val="00C87F16"/>
    <w:rsid w:val="00C95050"/>
    <w:rsid w:val="00C959E6"/>
    <w:rsid w:val="00CA1208"/>
    <w:rsid w:val="00CA131D"/>
    <w:rsid w:val="00CB5BB4"/>
    <w:rsid w:val="00CB6421"/>
    <w:rsid w:val="00CB7873"/>
    <w:rsid w:val="00CC2C14"/>
    <w:rsid w:val="00CD4E07"/>
    <w:rsid w:val="00CD78D4"/>
    <w:rsid w:val="00CE0A5D"/>
    <w:rsid w:val="00CE0FB0"/>
    <w:rsid w:val="00CE217D"/>
    <w:rsid w:val="00CE6925"/>
    <w:rsid w:val="00CF0026"/>
    <w:rsid w:val="00CF15F9"/>
    <w:rsid w:val="00CF19FA"/>
    <w:rsid w:val="00CF31F1"/>
    <w:rsid w:val="00CF38F5"/>
    <w:rsid w:val="00CF607A"/>
    <w:rsid w:val="00D010A3"/>
    <w:rsid w:val="00D0376D"/>
    <w:rsid w:val="00D120AB"/>
    <w:rsid w:val="00D1353A"/>
    <w:rsid w:val="00D14DCC"/>
    <w:rsid w:val="00D17F66"/>
    <w:rsid w:val="00D23947"/>
    <w:rsid w:val="00D257E5"/>
    <w:rsid w:val="00D26C5F"/>
    <w:rsid w:val="00D3317B"/>
    <w:rsid w:val="00D3795F"/>
    <w:rsid w:val="00D379AE"/>
    <w:rsid w:val="00D400F3"/>
    <w:rsid w:val="00D40D98"/>
    <w:rsid w:val="00D41B4D"/>
    <w:rsid w:val="00D459A6"/>
    <w:rsid w:val="00D46DC4"/>
    <w:rsid w:val="00D50D1D"/>
    <w:rsid w:val="00D516B9"/>
    <w:rsid w:val="00D556DA"/>
    <w:rsid w:val="00D64C94"/>
    <w:rsid w:val="00D650F2"/>
    <w:rsid w:val="00D65554"/>
    <w:rsid w:val="00D67CFC"/>
    <w:rsid w:val="00D71219"/>
    <w:rsid w:val="00D87FDE"/>
    <w:rsid w:val="00D956A3"/>
    <w:rsid w:val="00D971A2"/>
    <w:rsid w:val="00D97A51"/>
    <w:rsid w:val="00DA1A0F"/>
    <w:rsid w:val="00DA2E39"/>
    <w:rsid w:val="00DA53D4"/>
    <w:rsid w:val="00DB005C"/>
    <w:rsid w:val="00DB0B39"/>
    <w:rsid w:val="00DB1C91"/>
    <w:rsid w:val="00DB33E7"/>
    <w:rsid w:val="00DB4285"/>
    <w:rsid w:val="00DB5896"/>
    <w:rsid w:val="00DB6F55"/>
    <w:rsid w:val="00DC1B57"/>
    <w:rsid w:val="00DC55B0"/>
    <w:rsid w:val="00DD06A5"/>
    <w:rsid w:val="00DD1CCD"/>
    <w:rsid w:val="00DD300D"/>
    <w:rsid w:val="00DD56D3"/>
    <w:rsid w:val="00DD6566"/>
    <w:rsid w:val="00DE0F0E"/>
    <w:rsid w:val="00DE12EE"/>
    <w:rsid w:val="00DE4380"/>
    <w:rsid w:val="00DE6D8C"/>
    <w:rsid w:val="00DE6F90"/>
    <w:rsid w:val="00DF054B"/>
    <w:rsid w:val="00DF07DE"/>
    <w:rsid w:val="00DF206C"/>
    <w:rsid w:val="00DF2DA2"/>
    <w:rsid w:val="00DF3BA0"/>
    <w:rsid w:val="00DF43D8"/>
    <w:rsid w:val="00DF63A9"/>
    <w:rsid w:val="00E014F3"/>
    <w:rsid w:val="00E01AAA"/>
    <w:rsid w:val="00E023AD"/>
    <w:rsid w:val="00E03385"/>
    <w:rsid w:val="00E2310B"/>
    <w:rsid w:val="00E247BA"/>
    <w:rsid w:val="00E317BA"/>
    <w:rsid w:val="00E31B31"/>
    <w:rsid w:val="00E33BFB"/>
    <w:rsid w:val="00E40647"/>
    <w:rsid w:val="00E417A4"/>
    <w:rsid w:val="00E41E9C"/>
    <w:rsid w:val="00E420B1"/>
    <w:rsid w:val="00E438E5"/>
    <w:rsid w:val="00E442A0"/>
    <w:rsid w:val="00E44898"/>
    <w:rsid w:val="00E44F65"/>
    <w:rsid w:val="00E46D31"/>
    <w:rsid w:val="00E47B4B"/>
    <w:rsid w:val="00E47F77"/>
    <w:rsid w:val="00E53569"/>
    <w:rsid w:val="00E5492C"/>
    <w:rsid w:val="00E56232"/>
    <w:rsid w:val="00E56485"/>
    <w:rsid w:val="00E63CB8"/>
    <w:rsid w:val="00E6740A"/>
    <w:rsid w:val="00E71DF5"/>
    <w:rsid w:val="00E81C3E"/>
    <w:rsid w:val="00E85EBD"/>
    <w:rsid w:val="00E85F94"/>
    <w:rsid w:val="00E86913"/>
    <w:rsid w:val="00E90202"/>
    <w:rsid w:val="00E9118D"/>
    <w:rsid w:val="00E94AF9"/>
    <w:rsid w:val="00E97369"/>
    <w:rsid w:val="00EA5E43"/>
    <w:rsid w:val="00EB3C7D"/>
    <w:rsid w:val="00EB4EF9"/>
    <w:rsid w:val="00EB6EE5"/>
    <w:rsid w:val="00EC0C91"/>
    <w:rsid w:val="00EC1614"/>
    <w:rsid w:val="00EC38B7"/>
    <w:rsid w:val="00ED4275"/>
    <w:rsid w:val="00EE0DB8"/>
    <w:rsid w:val="00EF0F6A"/>
    <w:rsid w:val="00EF248C"/>
    <w:rsid w:val="00EF722A"/>
    <w:rsid w:val="00EF76DC"/>
    <w:rsid w:val="00F0032A"/>
    <w:rsid w:val="00F00AF2"/>
    <w:rsid w:val="00F012DB"/>
    <w:rsid w:val="00F026F0"/>
    <w:rsid w:val="00F05B99"/>
    <w:rsid w:val="00F111D5"/>
    <w:rsid w:val="00F13116"/>
    <w:rsid w:val="00F13254"/>
    <w:rsid w:val="00F14B3B"/>
    <w:rsid w:val="00F20791"/>
    <w:rsid w:val="00F2236F"/>
    <w:rsid w:val="00F23DD5"/>
    <w:rsid w:val="00F23EA3"/>
    <w:rsid w:val="00F244D6"/>
    <w:rsid w:val="00F24AF2"/>
    <w:rsid w:val="00F25526"/>
    <w:rsid w:val="00F3059A"/>
    <w:rsid w:val="00F32A1B"/>
    <w:rsid w:val="00F33D5A"/>
    <w:rsid w:val="00F41421"/>
    <w:rsid w:val="00F422ED"/>
    <w:rsid w:val="00F42A2A"/>
    <w:rsid w:val="00F4520D"/>
    <w:rsid w:val="00F452A9"/>
    <w:rsid w:val="00F4649C"/>
    <w:rsid w:val="00F509D2"/>
    <w:rsid w:val="00F51981"/>
    <w:rsid w:val="00F53B4B"/>
    <w:rsid w:val="00F543AE"/>
    <w:rsid w:val="00F57787"/>
    <w:rsid w:val="00F62B79"/>
    <w:rsid w:val="00F677D9"/>
    <w:rsid w:val="00F7178E"/>
    <w:rsid w:val="00F8295C"/>
    <w:rsid w:val="00F838B1"/>
    <w:rsid w:val="00F86D3A"/>
    <w:rsid w:val="00F90070"/>
    <w:rsid w:val="00F91320"/>
    <w:rsid w:val="00F969CC"/>
    <w:rsid w:val="00F97A5C"/>
    <w:rsid w:val="00FA09FC"/>
    <w:rsid w:val="00FA4E89"/>
    <w:rsid w:val="00FA6597"/>
    <w:rsid w:val="00FB10E1"/>
    <w:rsid w:val="00FB1D1B"/>
    <w:rsid w:val="00FB3A2F"/>
    <w:rsid w:val="00FB6866"/>
    <w:rsid w:val="00FC444D"/>
    <w:rsid w:val="00FD46C0"/>
    <w:rsid w:val="00FD4D19"/>
    <w:rsid w:val="00FD6CE0"/>
    <w:rsid w:val="00FE2279"/>
    <w:rsid w:val="00FE26E7"/>
    <w:rsid w:val="00FE2ED2"/>
    <w:rsid w:val="00FE60FF"/>
    <w:rsid w:val="01493CA6"/>
    <w:rsid w:val="017B560B"/>
    <w:rsid w:val="019AE43E"/>
    <w:rsid w:val="01F39472"/>
    <w:rsid w:val="023381DA"/>
    <w:rsid w:val="02C77DC5"/>
    <w:rsid w:val="046EFF46"/>
    <w:rsid w:val="059E2841"/>
    <w:rsid w:val="0635B223"/>
    <w:rsid w:val="06A46371"/>
    <w:rsid w:val="06EAC406"/>
    <w:rsid w:val="08B54881"/>
    <w:rsid w:val="09F0ECB2"/>
    <w:rsid w:val="0A85DAD1"/>
    <w:rsid w:val="0AF229B3"/>
    <w:rsid w:val="0B6A68C5"/>
    <w:rsid w:val="0C5EA448"/>
    <w:rsid w:val="0C943ED9"/>
    <w:rsid w:val="0DA665D0"/>
    <w:rsid w:val="0E39F83B"/>
    <w:rsid w:val="0F06864F"/>
    <w:rsid w:val="0F0B0288"/>
    <w:rsid w:val="0F6F8C56"/>
    <w:rsid w:val="1183397D"/>
    <w:rsid w:val="118B6F67"/>
    <w:rsid w:val="11A3046C"/>
    <w:rsid w:val="11BE6E3E"/>
    <w:rsid w:val="11FAE66F"/>
    <w:rsid w:val="1378AD6B"/>
    <w:rsid w:val="1407E9AD"/>
    <w:rsid w:val="1413ADE7"/>
    <w:rsid w:val="1423989E"/>
    <w:rsid w:val="15328731"/>
    <w:rsid w:val="158AA022"/>
    <w:rsid w:val="15DFE8CC"/>
    <w:rsid w:val="16D08BEB"/>
    <w:rsid w:val="173EEFB4"/>
    <w:rsid w:val="17E9B553"/>
    <w:rsid w:val="184F3B94"/>
    <w:rsid w:val="18C3833B"/>
    <w:rsid w:val="18DF4748"/>
    <w:rsid w:val="19A5B651"/>
    <w:rsid w:val="1B4186B2"/>
    <w:rsid w:val="1B4A80EE"/>
    <w:rsid w:val="1B8C4357"/>
    <w:rsid w:val="1CBB18D2"/>
    <w:rsid w:val="1CCC5A5C"/>
    <w:rsid w:val="1F278017"/>
    <w:rsid w:val="207F2ABC"/>
    <w:rsid w:val="20C0EF5D"/>
    <w:rsid w:val="20C35078"/>
    <w:rsid w:val="21103B4F"/>
    <w:rsid w:val="212127AA"/>
    <w:rsid w:val="21847FF3"/>
    <w:rsid w:val="21A6EE9F"/>
    <w:rsid w:val="21CF0802"/>
    <w:rsid w:val="226CED31"/>
    <w:rsid w:val="22BCF80B"/>
    <w:rsid w:val="22FFDD6D"/>
    <w:rsid w:val="242078CD"/>
    <w:rsid w:val="24D73EC7"/>
    <w:rsid w:val="25509881"/>
    <w:rsid w:val="25C55AE2"/>
    <w:rsid w:val="25CD8F98"/>
    <w:rsid w:val="260255C1"/>
    <w:rsid w:val="260632C6"/>
    <w:rsid w:val="26308FEC"/>
    <w:rsid w:val="2677E420"/>
    <w:rsid w:val="26D8DB8E"/>
    <w:rsid w:val="272A5AB6"/>
    <w:rsid w:val="2748E551"/>
    <w:rsid w:val="286F10E6"/>
    <w:rsid w:val="2989309F"/>
    <w:rsid w:val="2A98BB31"/>
    <w:rsid w:val="2B054A04"/>
    <w:rsid w:val="2B145A67"/>
    <w:rsid w:val="2B73ADCB"/>
    <w:rsid w:val="2BECB087"/>
    <w:rsid w:val="2CC01366"/>
    <w:rsid w:val="2D0D0757"/>
    <w:rsid w:val="2DCAFA4D"/>
    <w:rsid w:val="2DFA8FCF"/>
    <w:rsid w:val="2F9585CB"/>
    <w:rsid w:val="30C6C439"/>
    <w:rsid w:val="334AC72A"/>
    <w:rsid w:val="335DAACB"/>
    <w:rsid w:val="33AEA9B6"/>
    <w:rsid w:val="35BC7C63"/>
    <w:rsid w:val="364300A3"/>
    <w:rsid w:val="367A85F9"/>
    <w:rsid w:val="369A980C"/>
    <w:rsid w:val="37339275"/>
    <w:rsid w:val="37E171F2"/>
    <w:rsid w:val="381DBEBD"/>
    <w:rsid w:val="38205C7D"/>
    <w:rsid w:val="38344173"/>
    <w:rsid w:val="3857A7F7"/>
    <w:rsid w:val="3921774D"/>
    <w:rsid w:val="39261DD9"/>
    <w:rsid w:val="39BCEC68"/>
    <w:rsid w:val="39C9230E"/>
    <w:rsid w:val="39D011D4"/>
    <w:rsid w:val="3ABF9B7C"/>
    <w:rsid w:val="3B601FB4"/>
    <w:rsid w:val="3B99A10E"/>
    <w:rsid w:val="3C2F407F"/>
    <w:rsid w:val="3C93859A"/>
    <w:rsid w:val="3CB09865"/>
    <w:rsid w:val="3DA6BC73"/>
    <w:rsid w:val="3E2AA7FC"/>
    <w:rsid w:val="3EB81B52"/>
    <w:rsid w:val="3F0A12C3"/>
    <w:rsid w:val="3FCF10CA"/>
    <w:rsid w:val="40D71AAB"/>
    <w:rsid w:val="40F1630C"/>
    <w:rsid w:val="40FE3DF3"/>
    <w:rsid w:val="4216CA74"/>
    <w:rsid w:val="42AD5EE9"/>
    <w:rsid w:val="43085B4E"/>
    <w:rsid w:val="433933BC"/>
    <w:rsid w:val="4494D935"/>
    <w:rsid w:val="44A9A709"/>
    <w:rsid w:val="44AE9EBA"/>
    <w:rsid w:val="4513C33B"/>
    <w:rsid w:val="459BA1B5"/>
    <w:rsid w:val="45BB21FB"/>
    <w:rsid w:val="4662134B"/>
    <w:rsid w:val="466BB28B"/>
    <w:rsid w:val="4730390E"/>
    <w:rsid w:val="4827E093"/>
    <w:rsid w:val="484B63FD"/>
    <w:rsid w:val="496B64F0"/>
    <w:rsid w:val="49FCCCA9"/>
    <w:rsid w:val="4A537CA7"/>
    <w:rsid w:val="4A842815"/>
    <w:rsid w:val="4AAAC70E"/>
    <w:rsid w:val="4AD5793E"/>
    <w:rsid w:val="4B333FF4"/>
    <w:rsid w:val="4B9EA53F"/>
    <w:rsid w:val="4DB5740E"/>
    <w:rsid w:val="4DFC3DD4"/>
    <w:rsid w:val="4FD4C1A1"/>
    <w:rsid w:val="5100E035"/>
    <w:rsid w:val="51295BD1"/>
    <w:rsid w:val="51A069A0"/>
    <w:rsid w:val="51B1D748"/>
    <w:rsid w:val="529CB096"/>
    <w:rsid w:val="5371F9EE"/>
    <w:rsid w:val="53F2E906"/>
    <w:rsid w:val="565068F6"/>
    <w:rsid w:val="57195FB6"/>
    <w:rsid w:val="57EC3957"/>
    <w:rsid w:val="57F833FF"/>
    <w:rsid w:val="5936337E"/>
    <w:rsid w:val="5950E165"/>
    <w:rsid w:val="5AAE7CDB"/>
    <w:rsid w:val="5B04DE14"/>
    <w:rsid w:val="5B942C3A"/>
    <w:rsid w:val="5BAC2951"/>
    <w:rsid w:val="5BF9E964"/>
    <w:rsid w:val="5BFA1889"/>
    <w:rsid w:val="5C7A5E86"/>
    <w:rsid w:val="5CAC139B"/>
    <w:rsid w:val="5D1BD08D"/>
    <w:rsid w:val="5DA199FE"/>
    <w:rsid w:val="5DB77A8F"/>
    <w:rsid w:val="5E98BAEF"/>
    <w:rsid w:val="5EB68457"/>
    <w:rsid w:val="5F24B212"/>
    <w:rsid w:val="619F1645"/>
    <w:rsid w:val="631B86D2"/>
    <w:rsid w:val="63C67A10"/>
    <w:rsid w:val="63C7EA49"/>
    <w:rsid w:val="641B9913"/>
    <w:rsid w:val="645753AC"/>
    <w:rsid w:val="655C2C21"/>
    <w:rsid w:val="664E43CA"/>
    <w:rsid w:val="66A64E05"/>
    <w:rsid w:val="674456C0"/>
    <w:rsid w:val="6788ADF0"/>
    <w:rsid w:val="6794C2A8"/>
    <w:rsid w:val="67E9DD98"/>
    <w:rsid w:val="684C499D"/>
    <w:rsid w:val="692A036A"/>
    <w:rsid w:val="695B2633"/>
    <w:rsid w:val="69952EAD"/>
    <w:rsid w:val="6AB64EDB"/>
    <w:rsid w:val="6BBF4B3D"/>
    <w:rsid w:val="6CF502A2"/>
    <w:rsid w:val="6E0C8EED"/>
    <w:rsid w:val="6F9A6C9D"/>
    <w:rsid w:val="6FA85F4E"/>
    <w:rsid w:val="7071829F"/>
    <w:rsid w:val="70A3F2E1"/>
    <w:rsid w:val="70F6837D"/>
    <w:rsid w:val="728FD4A5"/>
    <w:rsid w:val="72917E67"/>
    <w:rsid w:val="73384EF5"/>
    <w:rsid w:val="7409A6DE"/>
    <w:rsid w:val="742BA506"/>
    <w:rsid w:val="74566F82"/>
    <w:rsid w:val="752957A2"/>
    <w:rsid w:val="75A5B49D"/>
    <w:rsid w:val="764EAB56"/>
    <w:rsid w:val="77179E79"/>
    <w:rsid w:val="77ACBF09"/>
    <w:rsid w:val="77D06A0F"/>
    <w:rsid w:val="793C8CC0"/>
    <w:rsid w:val="7A1843B9"/>
    <w:rsid w:val="7B4085D5"/>
    <w:rsid w:val="7BFD1E6F"/>
    <w:rsid w:val="7CE4089D"/>
    <w:rsid w:val="7D24A7B4"/>
    <w:rsid w:val="7D48A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1F319EE"/>
  <w15:docId w15:val="{BFC323D6-141A-4FBC-9D68-76EE9FF60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C19"/>
    <w:pPr>
      <w:spacing w:after="0" w:line="240" w:lineRule="auto"/>
      <w:jc w:val="both"/>
    </w:pPr>
    <w:rPr>
      <w:rFonts w:ascii="Calibri" w:eastAsia="Times New Roman" w:hAnsi="Calibri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24C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24C19"/>
    <w:pPr>
      <w:keepNext/>
      <w:numPr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24C19"/>
    <w:pPr>
      <w:keepNext/>
      <w:numPr>
        <w:ilvl w:val="1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224C19"/>
    <w:pPr>
      <w:keepNext/>
      <w:keepLines/>
      <w:numPr>
        <w:ilvl w:val="2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5">
    <w:name w:val="heading 5"/>
    <w:basedOn w:val="Normln"/>
    <w:next w:val="Normln"/>
    <w:link w:val="Nadpis5Char"/>
    <w:unhideWhenUsed/>
    <w:qFormat/>
    <w:rsid w:val="00224C19"/>
    <w:pPr>
      <w:keepNext/>
      <w:keepLines/>
      <w:numPr>
        <w:ilvl w:val="3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224C19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224C19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224C19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224C19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224C19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24C19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24C19"/>
    <w:rPr>
      <w:rFonts w:asciiTheme="majorHAnsi" w:eastAsiaTheme="majorEastAsia" w:hAnsiTheme="majorHAnsi" w:cstheme="majorBidi"/>
      <w:b/>
      <w:bCs/>
      <w:i/>
      <w:iCs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224C19"/>
    <w:rPr>
      <w:rFonts w:asciiTheme="majorHAnsi" w:eastAsiaTheme="majorEastAsia" w:hAnsiTheme="majorHAnsi" w:cstheme="majorBidi"/>
      <w:color w:val="1F4D78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224C19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224C19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224C1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224C1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224C1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224C19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224C19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224C19"/>
    <w:rPr>
      <w:color w:val="0563C1" w:themeColor="hyperlink"/>
      <w:u w:val="single"/>
    </w:rPr>
  </w:style>
  <w:style w:type="paragraph" w:styleId="Odstavecseseznamem">
    <w:name w:val="List Paragraph"/>
    <w:aliases w:val="Odstavec cíl se seznamem,Odstavec se seznamem1,nad 1,Název grafu"/>
    <w:basedOn w:val="Normln"/>
    <w:link w:val="OdstavecseseznamemChar"/>
    <w:uiPriority w:val="34"/>
    <w:qFormat/>
    <w:rsid w:val="00224C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OdstavecseseznamemChar">
    <w:name w:val="Odstavec se seznamem Char"/>
    <w:aliases w:val="Odstavec cíl se seznamem Char,Odstavec se seznamem1 Char,nad 1 Char,Název grafu Char"/>
    <w:link w:val="Odstavecseseznamem"/>
    <w:uiPriority w:val="34"/>
    <w:qFormat/>
    <w:rsid w:val="00224C19"/>
  </w:style>
  <w:style w:type="paragraph" w:styleId="Obsah3">
    <w:name w:val="toc 3"/>
    <w:basedOn w:val="Normln"/>
    <w:next w:val="Normln"/>
    <w:autoRedefine/>
    <w:uiPriority w:val="39"/>
    <w:unhideWhenUsed/>
    <w:rsid w:val="00224C19"/>
    <w:pPr>
      <w:spacing w:after="100"/>
      <w:ind w:left="440"/>
    </w:pPr>
  </w:style>
  <w:style w:type="character" w:styleId="Odkaznakoment">
    <w:name w:val="annotation reference"/>
    <w:basedOn w:val="Standardnpsmoodstavce"/>
    <w:uiPriority w:val="99"/>
    <w:semiHidden/>
    <w:unhideWhenUsed/>
    <w:rsid w:val="00CB642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4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421"/>
    <w:rPr>
      <w:rFonts w:ascii="Calibri" w:eastAsia="Times New Roman" w:hAnsi="Calibri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4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421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642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6421"/>
    <w:rPr>
      <w:rFonts w:ascii="Segoe UI" w:eastAsia="Times New Roman" w:hAnsi="Segoe UI" w:cs="Segoe UI"/>
      <w:sz w:val="18"/>
      <w:szCs w:val="18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2D52E3"/>
    <w:pPr>
      <w:spacing w:after="200"/>
    </w:pPr>
    <w:rPr>
      <w:i/>
      <w:iCs/>
      <w:color w:val="44546A" w:themeColor="text2"/>
      <w:sz w:val="18"/>
      <w:szCs w:val="18"/>
    </w:rPr>
  </w:style>
  <w:style w:type="paragraph" w:styleId="Revize">
    <w:name w:val="Revision"/>
    <w:hidden/>
    <w:uiPriority w:val="99"/>
    <w:semiHidden/>
    <w:rsid w:val="00311E38"/>
    <w:pPr>
      <w:spacing w:after="0" w:line="240" w:lineRule="auto"/>
    </w:pPr>
    <w:rPr>
      <w:rFonts w:ascii="Calibri" w:eastAsia="Times New Roman" w:hAnsi="Calibri" w:cs="Times New Roman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F509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509D2"/>
    <w:rPr>
      <w:rFonts w:ascii="Calibri" w:eastAsia="Times New Roman" w:hAnsi="Calibri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509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509D2"/>
    <w:rPr>
      <w:rFonts w:ascii="Calibri" w:eastAsia="Times New Roman" w:hAnsi="Calibri" w:cs="Times New Roman"/>
      <w:szCs w:val="24"/>
      <w:lang w:eastAsia="cs-CZ"/>
    </w:rPr>
  </w:style>
  <w:style w:type="paragraph" w:styleId="Zkladntext">
    <w:name w:val="Body Text"/>
    <w:basedOn w:val="Normln"/>
    <w:link w:val="ZkladntextChar"/>
    <w:rsid w:val="001661FE"/>
    <w:pPr>
      <w:widowControl w:val="0"/>
    </w:pPr>
    <w:rPr>
      <w:rFonts w:ascii="Arial" w:hAnsi="Arial"/>
      <w:sz w:val="20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1661FE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Normlnweb">
    <w:name w:val="Normal (Web)"/>
    <w:basedOn w:val="Normln"/>
    <w:uiPriority w:val="99"/>
    <w:semiHidden/>
    <w:unhideWhenUsed/>
    <w:rsid w:val="00541247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8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93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29752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DB6FACA512274D9DB8B1F29CE2B9F9" ma:contentTypeVersion="3" ma:contentTypeDescription="Vytvoří nový dokument" ma:contentTypeScope="" ma:versionID="2a8d0c405e9d693c31f1c46c48f227db">
  <xsd:schema xmlns:xsd="http://www.w3.org/2001/XMLSchema" xmlns:xs="http://www.w3.org/2001/XMLSchema" xmlns:p="http://schemas.microsoft.com/office/2006/metadata/properties" xmlns:ns2="f65a7677-b06b-491c-81a0-7d3fcad36d4a" targetNamespace="http://schemas.microsoft.com/office/2006/metadata/properties" ma:root="true" ma:fieldsID="34629b6a319fd75899664618963c4fd4" ns2:_="">
    <xsd:import namespace="f65a7677-b06b-491c-81a0-7d3fcad36d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5a7677-b06b-491c-81a0-7d3fcad36d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70000-94BA-4D64-9E68-0EAA5F0C99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4C8999-2953-4855-96D3-6AAD19E8BB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5a7677-b06b-491c-81a0-7d3fcad36d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4F7E41-F623-4C16-859E-606010D017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BC6F81F-0A1C-449E-BE15-7E0E9DA50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2369</Words>
  <Characters>13981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VŠB-TUO</Company>
  <LinksUpToDate>false</LinksUpToDate>
  <CharactersWithSpaces>16318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IT4Innovations</dc:creator>
  <cp:keywords/>
  <dc:description/>
  <cp:lastModifiedBy>Jan Jurena</cp:lastModifiedBy>
  <cp:revision>291</cp:revision>
  <dcterms:created xsi:type="dcterms:W3CDTF">2018-10-25T06:14:00Z</dcterms:created>
  <dcterms:modified xsi:type="dcterms:W3CDTF">2023-03-01T15:41:00Z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0x0101002FDB6FACA512274D9DB8B1F29CE2B9F9</vt:lpwstr>
  </property>
</Properties>
</file>