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(CEETe)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3E0BAFD4" w:rsidR="008A29C0" w:rsidRPr="00FE0D5C" w:rsidRDefault="00E87E7C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SO</w:t>
      </w:r>
      <w:r w:rsidR="001C390B">
        <w:rPr>
          <w:sz w:val="32"/>
          <w:szCs w:val="32"/>
        </w:rPr>
        <w:t xml:space="preserve"> 0</w:t>
      </w:r>
      <w:r w:rsidR="00B43AE2">
        <w:rPr>
          <w:sz w:val="32"/>
          <w:szCs w:val="32"/>
        </w:rPr>
        <w:t>7</w:t>
      </w:r>
      <w:r w:rsidR="001C390B">
        <w:rPr>
          <w:sz w:val="32"/>
          <w:szCs w:val="32"/>
        </w:rPr>
        <w:t>.</w:t>
      </w:r>
      <w:r w:rsidR="00B43AE2">
        <w:rPr>
          <w:sz w:val="32"/>
          <w:szCs w:val="32"/>
        </w:rPr>
        <w:t>1</w:t>
      </w:r>
      <w:r w:rsidR="001C390B">
        <w:rPr>
          <w:sz w:val="32"/>
          <w:szCs w:val="32"/>
        </w:rPr>
        <w:t xml:space="preserve"> </w:t>
      </w:r>
      <w:r w:rsidR="00B43AE2">
        <w:rPr>
          <w:sz w:val="32"/>
          <w:szCs w:val="32"/>
        </w:rPr>
        <w:t>Přípojka CZT pro SO 01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19B6C66E" w:rsidR="008A29C0" w:rsidRPr="00FE0D5C" w:rsidRDefault="00442968" w:rsidP="00FE0D5C">
      <w:pPr>
        <w:jc w:val="center"/>
        <w:rPr>
          <w:szCs w:val="20"/>
        </w:rPr>
      </w:pPr>
      <w:r>
        <w:rPr>
          <w:szCs w:val="20"/>
        </w:rPr>
        <w:t>S</w:t>
      </w:r>
      <w:r w:rsidR="00E87E7C">
        <w:rPr>
          <w:szCs w:val="20"/>
        </w:rPr>
        <w:t>tavební objekt</w:t>
      </w:r>
      <w:r>
        <w:rPr>
          <w:szCs w:val="20"/>
        </w:rPr>
        <w:t>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6104B2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4649901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S</w:t>
                  </w:r>
                  <w:r w:rsidR="00E87E7C">
                    <w:rPr>
                      <w:lang w:eastAsia="cs-CZ"/>
                    </w:rPr>
                    <w:t>O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</w:t>
                  </w:r>
                  <w:r w:rsidR="00B43AE2">
                    <w:rPr>
                      <w:lang w:eastAsia="cs-CZ"/>
                    </w:rPr>
                    <w:t>7</w:t>
                  </w:r>
                  <w:r w:rsidR="00AD7012">
                    <w:rPr>
                      <w:lang w:eastAsia="cs-CZ"/>
                    </w:rPr>
                    <w:t>.</w:t>
                  </w:r>
                  <w:r w:rsidR="00B43AE2">
                    <w:rPr>
                      <w:lang w:eastAsia="cs-CZ"/>
                    </w:rPr>
                    <w:t>1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61C4530" w:rsidR="008A29C0" w:rsidRPr="009F2B22" w:rsidRDefault="006104B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Vlček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C5D65EE" w:rsidR="008A29C0" w:rsidRPr="009F2B22" w:rsidRDefault="006104B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Martin Vlček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CEB5DA9" w:rsidR="008A29C0" w:rsidRPr="009F2B22" w:rsidRDefault="000923C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6104B2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8"/>
          <w:footerReference w:type="default" r:id="rId9"/>
          <w:headerReference w:type="first" r:id="rId10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236A056C" w14:textId="1B1B2B8B" w:rsidR="000D2839" w:rsidRPr="00E8405C" w:rsidRDefault="000D2839" w:rsidP="000D2839">
      <w:pPr>
        <w:jc w:val="both"/>
        <w:rPr>
          <w:b/>
          <w:sz w:val="22"/>
          <w:u w:val="single"/>
        </w:rPr>
      </w:pPr>
      <w:r w:rsidRPr="00E8405C">
        <w:rPr>
          <w:b/>
          <w:sz w:val="22"/>
          <w:u w:val="single"/>
        </w:rPr>
        <w:lastRenderedPageBreak/>
        <w:t>Identifikační údaje</w:t>
      </w:r>
      <w:r w:rsidR="000923C2">
        <w:rPr>
          <w:b/>
          <w:sz w:val="22"/>
          <w:u w:val="single"/>
        </w:rPr>
        <w:t>:</w:t>
      </w:r>
    </w:p>
    <w:p w14:paraId="12CE0F85" w14:textId="501EDF93" w:rsidR="000D2839" w:rsidRPr="000D2839" w:rsidRDefault="000D2839" w:rsidP="000D2839">
      <w:pPr>
        <w:ind w:left="2124" w:hanging="2124"/>
        <w:jc w:val="both"/>
        <w:rPr>
          <w:sz w:val="22"/>
        </w:rPr>
      </w:pPr>
      <w:r w:rsidRPr="00E8405C">
        <w:rPr>
          <w:b/>
          <w:sz w:val="22"/>
        </w:rPr>
        <w:t>Stavba:</w:t>
      </w:r>
      <w:r w:rsidRPr="00E8405C">
        <w:rPr>
          <w:b/>
          <w:sz w:val="22"/>
        </w:rPr>
        <w:tab/>
      </w:r>
      <w:r w:rsidRPr="000D2839">
        <w:rPr>
          <w:sz w:val="22"/>
        </w:rPr>
        <w:t>Centrum Energetických a Environmentálních Technologií – Explorer (CEETe)</w:t>
      </w:r>
    </w:p>
    <w:p w14:paraId="2EEE85EB" w14:textId="6ADCCE86" w:rsidR="000D2839" w:rsidRPr="00E8405C" w:rsidRDefault="000D2839" w:rsidP="000D2839">
      <w:pPr>
        <w:jc w:val="both"/>
        <w:rPr>
          <w:b/>
          <w:sz w:val="22"/>
        </w:rPr>
      </w:pPr>
      <w:r w:rsidRPr="00E8405C">
        <w:rPr>
          <w:b/>
          <w:sz w:val="22"/>
        </w:rPr>
        <w:t>Investor</w:t>
      </w:r>
      <w:r>
        <w:rPr>
          <w:b/>
          <w:sz w:val="22"/>
        </w:rPr>
        <w:t>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1E16DF">
        <w:rPr>
          <w:sz w:val="22"/>
        </w:rPr>
        <w:t>Vysoká škola báňská -Technická univerzita Ostrava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</w:p>
    <w:p w14:paraId="0F944E95" w14:textId="2EC4A46A" w:rsidR="000D2839" w:rsidRPr="00E8405C" w:rsidRDefault="000D2839" w:rsidP="000D2839">
      <w:pPr>
        <w:jc w:val="both"/>
        <w:rPr>
          <w:b/>
          <w:sz w:val="22"/>
        </w:rPr>
      </w:pPr>
      <w:r w:rsidRPr="00E8405C">
        <w:rPr>
          <w:b/>
          <w:sz w:val="22"/>
        </w:rPr>
        <w:t>Stupeň PD: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E8405C">
        <w:rPr>
          <w:sz w:val="22"/>
        </w:rPr>
        <w:t>DS</w:t>
      </w:r>
      <w:r w:rsidR="000923C2">
        <w:rPr>
          <w:sz w:val="22"/>
        </w:rPr>
        <w:t>P</w:t>
      </w:r>
    </w:p>
    <w:p w14:paraId="4797652C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Místo stavby: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>
        <w:rPr>
          <w:sz w:val="22"/>
        </w:rPr>
        <w:t>Ostrava</w:t>
      </w:r>
    </w:p>
    <w:p w14:paraId="161127EC" w14:textId="2B0B5610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Datum: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="000923C2">
        <w:rPr>
          <w:bCs/>
          <w:sz w:val="22"/>
        </w:rPr>
        <w:t xml:space="preserve">10 </w:t>
      </w:r>
      <w:r w:rsidRPr="00E8405C">
        <w:rPr>
          <w:b/>
          <w:sz w:val="22"/>
        </w:rPr>
        <w:t>/</w:t>
      </w:r>
      <w:r w:rsidR="000923C2">
        <w:rPr>
          <w:b/>
          <w:sz w:val="22"/>
        </w:rPr>
        <w:t xml:space="preserve"> </w:t>
      </w:r>
      <w:r w:rsidRPr="00E8405C">
        <w:rPr>
          <w:sz w:val="22"/>
        </w:rPr>
        <w:t>20</w:t>
      </w:r>
      <w:r>
        <w:rPr>
          <w:sz w:val="22"/>
        </w:rPr>
        <w:t>20</w:t>
      </w:r>
    </w:p>
    <w:p w14:paraId="2B354188" w14:textId="46188080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Objekt: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1E16DF">
        <w:rPr>
          <w:sz w:val="22"/>
        </w:rPr>
        <w:t xml:space="preserve">SO </w:t>
      </w:r>
      <w:r>
        <w:rPr>
          <w:sz w:val="22"/>
        </w:rPr>
        <w:t>0</w:t>
      </w:r>
      <w:r w:rsidR="00DF49CF">
        <w:rPr>
          <w:sz w:val="22"/>
        </w:rPr>
        <w:t>7</w:t>
      </w:r>
      <w:r>
        <w:rPr>
          <w:sz w:val="22"/>
        </w:rPr>
        <w:t>.</w:t>
      </w:r>
      <w:r w:rsidR="00DF49CF">
        <w:rPr>
          <w:sz w:val="22"/>
        </w:rPr>
        <w:t>1</w:t>
      </w:r>
      <w:r>
        <w:rPr>
          <w:sz w:val="22"/>
        </w:rPr>
        <w:t xml:space="preserve"> P</w:t>
      </w:r>
      <w:r w:rsidR="00DF49CF">
        <w:rPr>
          <w:sz w:val="22"/>
        </w:rPr>
        <w:t>řípojka CZT pro SO 01</w:t>
      </w:r>
    </w:p>
    <w:p w14:paraId="1FE60F83" w14:textId="6246C5CB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Revize: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E8405C">
        <w:rPr>
          <w:sz w:val="22"/>
        </w:rPr>
        <w:t>0 – Prvotní vydání</w:t>
      </w:r>
    </w:p>
    <w:p w14:paraId="57EDD70D" w14:textId="77777777" w:rsidR="000D2839" w:rsidRPr="00E8405C" w:rsidRDefault="000D2839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</w:rPr>
      </w:pPr>
    </w:p>
    <w:p w14:paraId="5A5FEBFB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  <w:u w:val="single"/>
        </w:rPr>
        <w:t>1. Obsah projektu</w:t>
      </w:r>
      <w:r w:rsidRPr="00E8405C">
        <w:rPr>
          <w:sz w:val="22"/>
        </w:rPr>
        <w:t xml:space="preserve"> </w:t>
      </w:r>
    </w:p>
    <w:p w14:paraId="17C1147D" w14:textId="1910A32A" w:rsidR="000D2839" w:rsidRDefault="000D2839" w:rsidP="000D283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0D2839">
        <w:rPr>
          <w:sz w:val="22"/>
        </w:rPr>
        <w:t>V rámci stavby „Centrum Energetických a Environmentálních Technologií – Explorer (CEETe)“ je nutno provést</w:t>
      </w:r>
      <w:r>
        <w:rPr>
          <w:sz w:val="22"/>
        </w:rPr>
        <w:t xml:space="preserve"> </w:t>
      </w:r>
      <w:r w:rsidRPr="000D2839">
        <w:rPr>
          <w:sz w:val="22"/>
        </w:rPr>
        <w:t>přeložku horkovodu 2xDN100, která bude řešená v objektu „SO 02.3 Přeložka horkovodu.“</w:t>
      </w:r>
    </w:p>
    <w:p w14:paraId="71CCA51D" w14:textId="6CF17DB9" w:rsidR="00476A25" w:rsidRPr="00476A25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bCs/>
          <w:sz w:val="22"/>
        </w:rPr>
      </w:pPr>
      <w:r w:rsidRPr="00476A25">
        <w:rPr>
          <w:bCs/>
          <w:sz w:val="22"/>
        </w:rPr>
        <w:t>Stavba bude realizována v areálu VŠB, v katastrálním území Poruba ve městě Ostrava-město.</w:t>
      </w:r>
      <w:r>
        <w:rPr>
          <w:bCs/>
          <w:sz w:val="22"/>
        </w:rPr>
        <w:t xml:space="preserve"> P</w:t>
      </w:r>
      <w:r w:rsidRPr="00476A25">
        <w:rPr>
          <w:bCs/>
          <w:sz w:val="22"/>
        </w:rPr>
        <w:t>arcelní číslo: 1738/15</w:t>
      </w:r>
      <w:r>
        <w:rPr>
          <w:bCs/>
          <w:sz w:val="22"/>
        </w:rPr>
        <w:t>, v</w:t>
      </w:r>
      <w:r w:rsidRPr="00476A25">
        <w:rPr>
          <w:bCs/>
          <w:sz w:val="22"/>
        </w:rPr>
        <w:t>lastník: Vysoká škola báňská - Technická univerzita Ostrava, 17. listopadu 2172/15, Poruba, 70800</w:t>
      </w:r>
      <w:r>
        <w:rPr>
          <w:bCs/>
          <w:sz w:val="22"/>
        </w:rPr>
        <w:t xml:space="preserve"> </w:t>
      </w:r>
      <w:r w:rsidRPr="00476A25">
        <w:rPr>
          <w:bCs/>
          <w:sz w:val="22"/>
        </w:rPr>
        <w:t>Ostrava</w:t>
      </w:r>
      <w:r w:rsidR="000923C2">
        <w:rPr>
          <w:bCs/>
          <w:sz w:val="22"/>
        </w:rPr>
        <w:t>.</w:t>
      </w:r>
    </w:p>
    <w:p w14:paraId="2E503CEE" w14:textId="73F8B90D" w:rsidR="00476A25" w:rsidRPr="00E8405C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bCs/>
          <w:sz w:val="22"/>
        </w:rPr>
      </w:pPr>
      <w:r w:rsidRPr="00476A25">
        <w:rPr>
          <w:bCs/>
          <w:sz w:val="22"/>
        </w:rPr>
        <w:t>Území stavby se nachází na ploše, kde jsou stavby umisťovány a povolovány, aniž by vyžadovaly provedení</w:t>
      </w:r>
      <w:r>
        <w:rPr>
          <w:bCs/>
          <w:sz w:val="22"/>
        </w:rPr>
        <w:t xml:space="preserve"> </w:t>
      </w:r>
      <w:r w:rsidRPr="00476A25">
        <w:rPr>
          <w:bCs/>
          <w:sz w:val="22"/>
        </w:rPr>
        <w:t>zvláštních opatření proti účinkům poddolování.</w:t>
      </w:r>
    </w:p>
    <w:p w14:paraId="653BBD60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</w:p>
    <w:p w14:paraId="3FDCEE08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  <w:u w:val="single"/>
        </w:rPr>
        <w:t>2. Výchozí podklady</w:t>
      </w:r>
    </w:p>
    <w:p w14:paraId="19A480CD" w14:textId="0378E006" w:rsidR="000D2839" w:rsidRPr="00E8405C" w:rsidRDefault="000D2839" w:rsidP="000D2839">
      <w:pPr>
        <w:jc w:val="both"/>
        <w:rPr>
          <w:sz w:val="22"/>
        </w:rPr>
      </w:pPr>
      <w:r w:rsidRPr="00E8405C">
        <w:rPr>
          <w:sz w:val="22"/>
        </w:rPr>
        <w:t>Podkladem pro vypracování projektu byl</w:t>
      </w:r>
      <w:r>
        <w:rPr>
          <w:sz w:val="22"/>
        </w:rPr>
        <w:t xml:space="preserve"> předchozí stupeň projektové dokumentace, výškové zaměření pozemku</w:t>
      </w:r>
      <w:r w:rsidRPr="00E8405C">
        <w:rPr>
          <w:sz w:val="22"/>
        </w:rPr>
        <w:t>,</w:t>
      </w:r>
      <w:r>
        <w:rPr>
          <w:sz w:val="22"/>
        </w:rPr>
        <w:t xml:space="preserve"> dokumentace skutečného provedení horkovodu</w:t>
      </w:r>
      <w:r w:rsidRPr="00E8405C">
        <w:rPr>
          <w:sz w:val="22"/>
        </w:rPr>
        <w:t>.</w:t>
      </w:r>
    </w:p>
    <w:p w14:paraId="56EDEE6C" w14:textId="77777777" w:rsidR="000D2839" w:rsidRPr="00E8405C" w:rsidRDefault="000D2839" w:rsidP="000D2839">
      <w:pPr>
        <w:jc w:val="both"/>
        <w:rPr>
          <w:bCs/>
          <w:sz w:val="22"/>
        </w:rPr>
      </w:pPr>
    </w:p>
    <w:p w14:paraId="6D1C83B9" w14:textId="1A2ED3CC" w:rsidR="000D2839" w:rsidRPr="00E8405C" w:rsidRDefault="000A4C42" w:rsidP="000D2839">
      <w:pPr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3</w:t>
      </w:r>
      <w:r w:rsidR="000D2839" w:rsidRPr="00E8405C">
        <w:rPr>
          <w:b/>
          <w:sz w:val="22"/>
          <w:u w:val="single"/>
        </w:rPr>
        <w:t>. Bilance potřeb tepla a média</w:t>
      </w:r>
    </w:p>
    <w:p w14:paraId="639054AC" w14:textId="68DA9B74" w:rsidR="00FC130C" w:rsidRDefault="000D2839" w:rsidP="000923C2">
      <w:pPr>
        <w:jc w:val="both"/>
        <w:rPr>
          <w:sz w:val="22"/>
        </w:rPr>
      </w:pPr>
      <w:r w:rsidRPr="00755517">
        <w:rPr>
          <w:sz w:val="22"/>
        </w:rPr>
        <w:t>Primární topné médium</w:t>
      </w:r>
      <w:r>
        <w:rPr>
          <w:sz w:val="22"/>
        </w:rPr>
        <w:tab/>
      </w:r>
      <w:r>
        <w:rPr>
          <w:sz w:val="22"/>
        </w:rPr>
        <w:tab/>
      </w:r>
      <w:r w:rsidRPr="00755517">
        <w:rPr>
          <w:sz w:val="22"/>
        </w:rPr>
        <w:t>-</w:t>
      </w:r>
      <w:r w:rsidR="000923C2">
        <w:rPr>
          <w:sz w:val="22"/>
        </w:rPr>
        <w:t xml:space="preserve"> </w:t>
      </w:r>
      <w:r w:rsidRPr="00755517">
        <w:rPr>
          <w:sz w:val="22"/>
        </w:rPr>
        <w:t xml:space="preserve">horká voda </w:t>
      </w:r>
      <w:r>
        <w:rPr>
          <w:sz w:val="22"/>
        </w:rPr>
        <w:t>1</w:t>
      </w:r>
      <w:r w:rsidR="00044418">
        <w:rPr>
          <w:sz w:val="22"/>
        </w:rPr>
        <w:t>45</w:t>
      </w:r>
      <w:r w:rsidRPr="00755517">
        <w:rPr>
          <w:sz w:val="22"/>
        </w:rPr>
        <w:t>/</w:t>
      </w:r>
      <w:r w:rsidR="00044418">
        <w:rPr>
          <w:sz w:val="22"/>
        </w:rPr>
        <w:t>60</w:t>
      </w:r>
      <w:r w:rsidRPr="00755517">
        <w:rPr>
          <w:sz w:val="22"/>
        </w:rPr>
        <w:t>°</w:t>
      </w:r>
      <w:r w:rsidR="000923C2">
        <w:rPr>
          <w:sz w:val="22"/>
        </w:rPr>
        <w:t xml:space="preserve"> </w:t>
      </w:r>
      <w:r w:rsidRPr="00755517">
        <w:rPr>
          <w:sz w:val="22"/>
        </w:rPr>
        <w:t>C – ekvitermně regulovaná</w:t>
      </w:r>
      <w:r w:rsidR="000923C2">
        <w:rPr>
          <w:sz w:val="22"/>
        </w:rPr>
        <w:t>, zima</w:t>
      </w:r>
    </w:p>
    <w:p w14:paraId="41C326AD" w14:textId="31480063" w:rsidR="00FC130C" w:rsidRPr="000923C2" w:rsidRDefault="000923C2" w:rsidP="000923C2">
      <w:pPr>
        <w:ind w:left="2832" w:firstLine="708"/>
        <w:jc w:val="both"/>
        <w:rPr>
          <w:sz w:val="22"/>
        </w:rPr>
      </w:pPr>
      <w:r>
        <w:rPr>
          <w:sz w:val="22"/>
        </w:rPr>
        <w:t xml:space="preserve">- </w:t>
      </w:r>
      <w:r w:rsidR="00FC130C" w:rsidRPr="000923C2">
        <w:rPr>
          <w:sz w:val="22"/>
        </w:rPr>
        <w:t>topná voda 80/60°</w:t>
      </w:r>
      <w:r w:rsidRPr="000923C2">
        <w:rPr>
          <w:sz w:val="22"/>
        </w:rPr>
        <w:t xml:space="preserve"> </w:t>
      </w:r>
      <w:r w:rsidR="00FC130C" w:rsidRPr="000923C2">
        <w:rPr>
          <w:sz w:val="22"/>
        </w:rPr>
        <w:t>C – léto</w:t>
      </w:r>
    </w:p>
    <w:p w14:paraId="2F26C32F" w14:textId="1A13E9F7" w:rsidR="00FC130C" w:rsidRPr="00755517" w:rsidRDefault="00FC130C" w:rsidP="00FC130C">
      <w:pPr>
        <w:jc w:val="both"/>
        <w:rPr>
          <w:sz w:val="22"/>
        </w:rPr>
      </w:pPr>
      <w:r>
        <w:rPr>
          <w:sz w:val="22"/>
        </w:rPr>
        <w:t>Pracovní tlak zima: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2,2 MPa</w:t>
      </w:r>
    </w:p>
    <w:p w14:paraId="1328DCB4" w14:textId="77777777" w:rsidR="00044418" w:rsidRDefault="00044418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</w:p>
    <w:p w14:paraId="2F21D230" w14:textId="73AF87A5" w:rsidR="000D2839" w:rsidRPr="00E8405C" w:rsidRDefault="000A4C42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4</w:t>
      </w:r>
      <w:r w:rsidR="000D2839" w:rsidRPr="00E8405C">
        <w:rPr>
          <w:b/>
          <w:sz w:val="22"/>
          <w:u w:val="single"/>
        </w:rPr>
        <w:t>. Návrh řešení:</w:t>
      </w:r>
    </w:p>
    <w:p w14:paraId="59F64AC8" w14:textId="51A61277" w:rsidR="006104B2" w:rsidRDefault="000D2839" w:rsidP="00DA2DFD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E8405C">
        <w:rPr>
          <w:sz w:val="22"/>
          <w:lang w:val="x-none"/>
        </w:rPr>
        <w:t xml:space="preserve">Předmětem řešení projektu </w:t>
      </w:r>
      <w:r w:rsidR="00DF49CF">
        <w:rPr>
          <w:sz w:val="22"/>
        </w:rPr>
        <w:t xml:space="preserve">je horkovodní přípojka </w:t>
      </w:r>
      <w:r w:rsidR="00DA2DFD">
        <w:rPr>
          <w:sz w:val="22"/>
        </w:rPr>
        <w:t xml:space="preserve">2x DN </w:t>
      </w:r>
      <w:r w:rsidR="00DF49CF">
        <w:rPr>
          <w:sz w:val="22"/>
        </w:rPr>
        <w:t>40 napojená na přeložené horkovodní potrubí DN</w:t>
      </w:r>
      <w:r w:rsidR="000923C2">
        <w:rPr>
          <w:sz w:val="22"/>
        </w:rPr>
        <w:t xml:space="preserve"> </w:t>
      </w:r>
      <w:r w:rsidR="00DF49CF">
        <w:rPr>
          <w:sz w:val="22"/>
        </w:rPr>
        <w:t>100</w:t>
      </w:r>
      <w:r w:rsidR="00125E27">
        <w:rPr>
          <w:sz w:val="22"/>
        </w:rPr>
        <w:t xml:space="preserve">  vedena ve vzdálenosti cca 1,5m od plánované stavby.</w:t>
      </w:r>
    </w:p>
    <w:p w14:paraId="0F863F88" w14:textId="6B1F2F40" w:rsidR="008B6C9A" w:rsidRDefault="00125E27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>
        <w:rPr>
          <w:sz w:val="22"/>
        </w:rPr>
        <w:t>Délka př</w:t>
      </w:r>
      <w:r w:rsidR="001D71D4">
        <w:rPr>
          <w:sz w:val="22"/>
        </w:rPr>
        <w:t xml:space="preserve">ípojky </w:t>
      </w:r>
      <w:r w:rsidR="00476A25">
        <w:rPr>
          <w:sz w:val="22"/>
        </w:rPr>
        <w:t xml:space="preserve">bude cca </w:t>
      </w:r>
      <w:r w:rsidR="001D71D4">
        <w:rPr>
          <w:sz w:val="22"/>
        </w:rPr>
        <w:t>2</w:t>
      </w:r>
      <w:r w:rsidR="00476A25">
        <w:rPr>
          <w:sz w:val="22"/>
        </w:rPr>
        <w:t xml:space="preserve"> m. </w:t>
      </w:r>
      <w:r w:rsidR="00476A25" w:rsidRPr="00476A25">
        <w:rPr>
          <w:sz w:val="22"/>
        </w:rPr>
        <w:t xml:space="preserve">Navržená přeložka horkovodní přípojky bude provedena z předizolovaného ocelového </w:t>
      </w:r>
      <w:r w:rsidR="008B6C9A">
        <w:rPr>
          <w:sz w:val="22"/>
        </w:rPr>
        <w:t xml:space="preserve">svařovaného </w:t>
      </w:r>
      <w:r w:rsidR="008B6C9A" w:rsidRPr="00476A25">
        <w:rPr>
          <w:sz w:val="22"/>
        </w:rPr>
        <w:t xml:space="preserve">potrubí </w:t>
      </w:r>
      <w:r w:rsidR="008B6C9A" w:rsidRPr="008B6C9A">
        <w:rPr>
          <w:sz w:val="22"/>
        </w:rPr>
        <w:t>jak. mat. 11 353.1 (St 37.0.)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ČSN ISO 4200</w:t>
      </w:r>
      <w:r w:rsidR="000923C2">
        <w:rPr>
          <w:sz w:val="22"/>
        </w:rPr>
        <w:t xml:space="preserve"> </w:t>
      </w:r>
      <w:r w:rsidR="008B6C9A" w:rsidRPr="008B6C9A">
        <w:rPr>
          <w:sz w:val="22"/>
        </w:rPr>
        <w:t xml:space="preserve">(420091), DN </w:t>
      </w:r>
      <w:r w:rsidR="001D71D4">
        <w:rPr>
          <w:sz w:val="22"/>
        </w:rPr>
        <w:t>40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-</w:t>
      </w:r>
      <w:r w:rsidR="008B6C9A">
        <w:rPr>
          <w:sz w:val="22"/>
        </w:rPr>
        <w:t xml:space="preserve"> rozměr </w:t>
      </w:r>
      <w:r w:rsidR="008B6C9A" w:rsidRPr="008B6C9A">
        <w:rPr>
          <w:sz w:val="22"/>
        </w:rPr>
        <w:t>4</w:t>
      </w:r>
      <w:r w:rsidR="001D71D4">
        <w:rPr>
          <w:sz w:val="22"/>
        </w:rPr>
        <w:t>8</w:t>
      </w:r>
      <w:r w:rsidR="008B6C9A" w:rsidRPr="008B6C9A">
        <w:rPr>
          <w:sz w:val="22"/>
        </w:rPr>
        <w:t>,3x</w:t>
      </w:r>
      <w:r w:rsidR="00EC66BF">
        <w:rPr>
          <w:sz w:val="22"/>
        </w:rPr>
        <w:t>2,6</w:t>
      </w:r>
      <w:r w:rsidR="008B6C9A" w:rsidRPr="008B6C9A">
        <w:rPr>
          <w:sz w:val="22"/>
        </w:rPr>
        <w:t xml:space="preserve"> mm</w:t>
      </w:r>
      <w:r w:rsidR="008B6C9A">
        <w:rPr>
          <w:sz w:val="22"/>
        </w:rPr>
        <w:t xml:space="preserve">, </w:t>
      </w:r>
      <w:r w:rsidR="008B6C9A" w:rsidRPr="008B6C9A">
        <w:rPr>
          <w:sz w:val="22"/>
        </w:rPr>
        <w:t>izolace - PUR pěna pro teplotu do 160°C</w:t>
      </w:r>
      <w:r w:rsidR="008B6C9A">
        <w:rPr>
          <w:sz w:val="22"/>
        </w:rPr>
        <w:t>. P</w:t>
      </w:r>
      <w:r w:rsidR="008B6C9A" w:rsidRPr="008B6C9A">
        <w:rPr>
          <w:sz w:val="22"/>
        </w:rPr>
        <w:t>lášťová trubka - vysokohustotní polyetylén PE-HD</w:t>
      </w:r>
      <w:r w:rsidR="008B6C9A">
        <w:rPr>
          <w:sz w:val="22"/>
        </w:rPr>
        <w:t xml:space="preserve">. </w:t>
      </w:r>
      <w:r w:rsidR="008B6C9A" w:rsidRPr="008B6C9A">
        <w:rPr>
          <w:sz w:val="22"/>
        </w:rPr>
        <w:t>Předizolované potrubí musí plně vyhovovat ČSN EN 253,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ČSN EN 448, ČSN EN 488 A ČSN EN 489.</w:t>
      </w:r>
    </w:p>
    <w:p w14:paraId="50FBAAB3" w14:textId="6EEAA80C" w:rsidR="008B6C9A" w:rsidRPr="008B6C9A" w:rsidRDefault="00EC66BF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>
        <w:rPr>
          <w:sz w:val="22"/>
        </w:rPr>
        <w:t>Pro napojení na přeložený horkovod DN100 bude použito přímé odbočky, vys</w:t>
      </w:r>
      <w:r w:rsidR="00DA03C0">
        <w:rPr>
          <w:sz w:val="22"/>
        </w:rPr>
        <w:t>a</w:t>
      </w:r>
      <w:r>
        <w:rPr>
          <w:sz w:val="22"/>
        </w:rPr>
        <w:t>zené kolmo v ose potrubí. Prostup přes základový pás objektu bude v cca 1/3 jeho výšky, od spodního okraje základu.</w:t>
      </w:r>
      <w:r w:rsidR="000923C2">
        <w:rPr>
          <w:sz w:val="22"/>
        </w:rPr>
        <w:t xml:space="preserve"> </w:t>
      </w:r>
      <w:r>
        <w:rPr>
          <w:sz w:val="22"/>
        </w:rPr>
        <w:t>Na vstupu do objektu pod podlahou je umístěna šachta ozn</w:t>
      </w:r>
      <w:r w:rsidR="000923C2">
        <w:rPr>
          <w:sz w:val="22"/>
        </w:rPr>
        <w:t xml:space="preserve">ačení </w:t>
      </w:r>
      <w:r>
        <w:rPr>
          <w:sz w:val="22"/>
        </w:rPr>
        <w:t>Š1. Osazena uzavíracími armatura</w:t>
      </w:r>
      <w:r w:rsidR="00DA03C0">
        <w:rPr>
          <w:sz w:val="22"/>
        </w:rPr>
        <w:t>mi objektu</w:t>
      </w:r>
      <w:r>
        <w:rPr>
          <w:sz w:val="22"/>
        </w:rPr>
        <w:t>, vypouštěcími pro objekt CEET a odkalovacími pro přípojku tepla.</w:t>
      </w:r>
      <w:r w:rsidR="00DA03C0">
        <w:rPr>
          <w:sz w:val="22"/>
        </w:rPr>
        <w:t xml:space="preserve"> Na vratném potrubí nad podlahou je osazen měřič tepla.</w:t>
      </w:r>
      <w:r w:rsidR="000923C2">
        <w:rPr>
          <w:sz w:val="22"/>
        </w:rPr>
        <w:t xml:space="preserve"> </w:t>
      </w:r>
      <w:r w:rsidR="008B6C9A" w:rsidRPr="008B6C9A">
        <w:rPr>
          <w:sz w:val="22"/>
        </w:rPr>
        <w:t xml:space="preserve">Pro předizolované ohyby bude použito shodných předizolovaných trubek, DN </w:t>
      </w:r>
      <w:r>
        <w:rPr>
          <w:sz w:val="22"/>
        </w:rPr>
        <w:t>4</w:t>
      </w:r>
      <w:r w:rsidR="008B6C9A" w:rsidRPr="008B6C9A">
        <w:rPr>
          <w:sz w:val="22"/>
        </w:rPr>
        <w:t>0, délka ramene 1x1</w:t>
      </w:r>
      <w:r w:rsidR="000923C2">
        <w:rPr>
          <w:sz w:val="22"/>
        </w:rPr>
        <w:t xml:space="preserve"> </w:t>
      </w:r>
      <w:r w:rsidR="008B6C9A" w:rsidRPr="008B6C9A">
        <w:rPr>
          <w:sz w:val="22"/>
        </w:rPr>
        <w:t>m.</w:t>
      </w:r>
      <w:r>
        <w:rPr>
          <w:sz w:val="22"/>
        </w:rPr>
        <w:t xml:space="preserve"> O</w:t>
      </w:r>
      <w:r w:rsidR="008B6C9A" w:rsidRPr="008B6C9A">
        <w:rPr>
          <w:sz w:val="22"/>
        </w:rPr>
        <w:t>dvzdušnění potrubí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není uvažováno. Smršťovací koncovka pro zabránění vniku vlhkosti do PUR izolace potrubí na začátku trasy a z</w:t>
      </w:r>
      <w:r w:rsidR="008B6C9A">
        <w:rPr>
          <w:sz w:val="22"/>
        </w:rPr>
        <w:t> </w:t>
      </w:r>
      <w:r w:rsidR="008B6C9A" w:rsidRPr="008B6C9A">
        <w:rPr>
          <w:sz w:val="22"/>
        </w:rPr>
        <w:t>místa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napojení na teplovod, resp. napojení na rozvody.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Přesuvné objímky se dvěma těsnícími manžetami a PUR pěna pro doizolování spojů předizolovaných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trubek.</w:t>
      </w:r>
    </w:p>
    <w:p w14:paraId="0C86C3E7" w14:textId="493A96A8" w:rsid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>Dilatační polštáře - montují se do lomových oblastí trasy po obou stranách předizolované trubky na</w:t>
      </w:r>
      <w:r>
        <w:rPr>
          <w:sz w:val="22"/>
        </w:rPr>
        <w:t xml:space="preserve"> </w:t>
      </w:r>
      <w:r w:rsidRPr="008B6C9A">
        <w:rPr>
          <w:sz w:val="22"/>
        </w:rPr>
        <w:t>plášťovou trubku.</w:t>
      </w:r>
      <w:r>
        <w:rPr>
          <w:sz w:val="22"/>
        </w:rPr>
        <w:t xml:space="preserve"> </w:t>
      </w:r>
      <w:r w:rsidRPr="008B6C9A">
        <w:rPr>
          <w:sz w:val="22"/>
        </w:rPr>
        <w:t>Potrubí horkovodní přípojky uložené v zemi bude z předizolovaného potrubí. Potrubí bude dilatovat do</w:t>
      </w:r>
      <w:r>
        <w:rPr>
          <w:sz w:val="22"/>
        </w:rPr>
        <w:t xml:space="preserve"> </w:t>
      </w:r>
      <w:r w:rsidRPr="008B6C9A">
        <w:rPr>
          <w:sz w:val="22"/>
        </w:rPr>
        <w:t>oblouků předizolovaného potrubí do dilatačních polštářů.</w:t>
      </w:r>
    </w:p>
    <w:p w14:paraId="51B3E0E4" w14:textId="77777777" w:rsid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2F189A3F" w14:textId="543BD942" w:rsidR="008B6C9A" w:rsidRPr="00A777B9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lastRenderedPageBreak/>
        <w:t>Přívodní potrubí (izolační třída II) a zpětné potrubí (izolační třída I) s teplonosnou trubkou a s</w:t>
      </w:r>
      <w:r w:rsidRPr="00A777B9">
        <w:rPr>
          <w:sz w:val="22"/>
        </w:rPr>
        <w:t> </w:t>
      </w:r>
      <w:r w:rsidRPr="008B6C9A">
        <w:rPr>
          <w:sz w:val="22"/>
        </w:rPr>
        <w:t>plášťovou</w:t>
      </w:r>
      <w:r w:rsidRPr="00A777B9">
        <w:rPr>
          <w:sz w:val="22"/>
        </w:rPr>
        <w:t xml:space="preserve"> </w:t>
      </w:r>
      <w:r w:rsidRPr="008B6C9A">
        <w:rPr>
          <w:sz w:val="22"/>
        </w:rPr>
        <w:t>trubkou. Dále bude vybaveno signalizací poruch. Trasa je vedena tak aby respektovala stávající i projektované</w:t>
      </w:r>
      <w:r w:rsidRPr="00A777B9">
        <w:rPr>
          <w:sz w:val="22"/>
        </w:rPr>
        <w:t xml:space="preserve"> inženýrské sítě.</w:t>
      </w:r>
    </w:p>
    <w:p w14:paraId="02519258" w14:textId="5DE23814" w:rsidR="00476A25" w:rsidRPr="00476A25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476A25">
        <w:rPr>
          <w:sz w:val="22"/>
        </w:rPr>
        <w:t>Pro potrubí horkovodu se použije tzv. sdružený systém, kdy dochází ke stejným změnám u všech</w:t>
      </w:r>
      <w:r w:rsidR="008B6C9A" w:rsidRPr="00A777B9">
        <w:rPr>
          <w:sz w:val="22"/>
        </w:rPr>
        <w:t xml:space="preserve"> </w:t>
      </w:r>
      <w:r w:rsidRPr="00476A25">
        <w:rPr>
          <w:sz w:val="22"/>
        </w:rPr>
        <w:t>tří složek, tj. teplonosné trubky, izolační vrstvy a polyetylénové plášťové trubky. Dilatace potrubí bude</w:t>
      </w:r>
      <w:r w:rsidR="008B6C9A" w:rsidRPr="00A777B9">
        <w:rPr>
          <w:sz w:val="22"/>
        </w:rPr>
        <w:t xml:space="preserve"> </w:t>
      </w:r>
      <w:r w:rsidRPr="00476A25">
        <w:rPr>
          <w:sz w:val="22"/>
        </w:rPr>
        <w:t>zajištěna pomocí dilatačních polštářů. Provedení tepelné izolace předizolovaných trubek musí splňovat</w:t>
      </w:r>
      <w:r w:rsidR="008B6C9A" w:rsidRPr="00A777B9">
        <w:rPr>
          <w:sz w:val="22"/>
        </w:rPr>
        <w:t xml:space="preserve"> </w:t>
      </w:r>
      <w:r w:rsidRPr="00476A25">
        <w:rPr>
          <w:sz w:val="22"/>
        </w:rPr>
        <w:t>podmínky uvedené ve vyhlášce č. 151/2001Sb.</w:t>
      </w:r>
    </w:p>
    <w:p w14:paraId="0E67EFC5" w14:textId="77777777" w:rsidR="00476A25" w:rsidRPr="00476A25" w:rsidRDefault="00476A25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476A25">
        <w:rPr>
          <w:sz w:val="22"/>
        </w:rPr>
        <w:t>Ve vzdálenosti 0,2 nad vrchem potrubí bude uložena výstražná perforovaná fólie zelené barvy.</w:t>
      </w:r>
    </w:p>
    <w:p w14:paraId="302531D7" w14:textId="67B27835" w:rsidR="00125E27" w:rsidRPr="00A777B9" w:rsidRDefault="008B6C9A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Při vedení</w:t>
      </w:r>
      <w:r w:rsidR="00476A25" w:rsidRPr="00476A25">
        <w:rPr>
          <w:sz w:val="22"/>
        </w:rPr>
        <w:t xml:space="preserve"> </w:t>
      </w:r>
      <w:r w:rsidRPr="00A777B9">
        <w:rPr>
          <w:sz w:val="22"/>
        </w:rPr>
        <w:t xml:space="preserve">předizolovaného potrubí </w:t>
      </w:r>
      <w:r w:rsidR="00476A25" w:rsidRPr="00476A25">
        <w:rPr>
          <w:sz w:val="22"/>
        </w:rPr>
        <w:t xml:space="preserve">pod komunikaci </w:t>
      </w:r>
      <w:r w:rsidRPr="00A777B9">
        <w:rPr>
          <w:sz w:val="22"/>
        </w:rPr>
        <w:t xml:space="preserve">budou </w:t>
      </w:r>
      <w:r w:rsidR="00476A25" w:rsidRPr="00476A25">
        <w:rPr>
          <w:sz w:val="22"/>
        </w:rPr>
        <w:t>osazeny nad obsypem předizolovaného</w:t>
      </w:r>
      <w:r w:rsidRPr="00A777B9">
        <w:rPr>
          <w:sz w:val="22"/>
        </w:rPr>
        <w:t xml:space="preserve"> </w:t>
      </w:r>
      <w:r w:rsidR="00476A25" w:rsidRPr="00A777B9">
        <w:rPr>
          <w:sz w:val="22"/>
        </w:rPr>
        <w:t xml:space="preserve">potrubí roznášecí panely. </w:t>
      </w:r>
      <w:bookmarkEnd w:id="0"/>
    </w:p>
    <w:p w14:paraId="44BA668A" w14:textId="3DFC9B71" w:rsidR="008B6C9A" w:rsidRPr="00A777B9" w:rsidRDefault="008B6C9A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EE419B1" w14:textId="04BE5C0D" w:rsidR="008B6C9A" w:rsidRPr="000A4C42" w:rsidRDefault="000A4C42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5</w:t>
      </w:r>
      <w:r w:rsidR="00A777B9" w:rsidRPr="000A4C42">
        <w:rPr>
          <w:b/>
          <w:bCs/>
          <w:sz w:val="22"/>
          <w:u w:val="single"/>
        </w:rPr>
        <w:t>.</w:t>
      </w:r>
      <w:r w:rsidR="000923C2">
        <w:rPr>
          <w:b/>
          <w:bCs/>
          <w:sz w:val="22"/>
          <w:u w:val="single"/>
        </w:rPr>
        <w:t xml:space="preserve"> </w:t>
      </w:r>
      <w:r w:rsidR="008B6C9A" w:rsidRPr="000A4C42">
        <w:rPr>
          <w:b/>
          <w:bCs/>
          <w:sz w:val="22"/>
          <w:u w:val="single"/>
        </w:rPr>
        <w:t>Požadavky na postup stavebních a montážních prací</w:t>
      </w:r>
    </w:p>
    <w:p w14:paraId="67C712B6" w14:textId="77777777" w:rsidR="000923C2" w:rsidRDefault="000923C2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48E40AD" w14:textId="7D1F058D" w:rsidR="008B6C9A" w:rsidRPr="000923C2" w:rsidRDefault="000923C2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5.1 </w:t>
      </w:r>
      <w:r w:rsidR="00A777B9" w:rsidRPr="000923C2">
        <w:rPr>
          <w:b/>
          <w:bCs/>
          <w:sz w:val="22"/>
          <w:u w:val="single"/>
        </w:rPr>
        <w:t>Příprava území</w:t>
      </w:r>
    </w:p>
    <w:p w14:paraId="7BC239E5" w14:textId="2A24F712" w:rsid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Před zahájením stavebních prací je nutné odstranit veškeré překážky, které se nachází v pracovním pásu dodavatele stavby.</w:t>
      </w:r>
    </w:p>
    <w:p w14:paraId="67274953" w14:textId="77777777" w:rsidR="000923C2" w:rsidRPr="00A777B9" w:rsidRDefault="000923C2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FB180B8" w14:textId="4847875D" w:rsidR="008B6C9A" w:rsidRPr="000923C2" w:rsidRDefault="000923C2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5.2 </w:t>
      </w:r>
      <w:r w:rsidR="00A777B9" w:rsidRPr="000923C2">
        <w:rPr>
          <w:b/>
          <w:bCs/>
          <w:sz w:val="22"/>
          <w:u w:val="single"/>
        </w:rPr>
        <w:t>Zemní práce</w:t>
      </w:r>
    </w:p>
    <w:p w14:paraId="0EFED321" w14:textId="1A9382E1" w:rsidR="00A777B9" w:rsidRP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Před jejich započetím je povinností dodavatele stavby, vytýčit všechna podzemní vedení, a to i ta,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která případně nejsou z jakýkoliv důvodů v situacích vyznačena, aby při výkopových pracích nedošlo k</w:t>
      </w:r>
      <w:r>
        <w:rPr>
          <w:sz w:val="22"/>
          <w:lang w:eastAsia="cs-CZ"/>
        </w:rPr>
        <w:t> </w:t>
      </w:r>
      <w:r w:rsidRPr="00A777B9">
        <w:rPr>
          <w:sz w:val="22"/>
          <w:lang w:eastAsia="cs-CZ"/>
        </w:rPr>
        <w:t>jejich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poškození. Zhotovitel před zahájením zemních prací provede kontrolní sondy a uvědomí příslušné správce sítí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o zahájení prací. Bez znalosti přesné polohy všech podzemních překážek nesmí dodavatel zahájit stavební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práce.</w:t>
      </w:r>
    </w:p>
    <w:p w14:paraId="4AFA2AD7" w14:textId="55582453" w:rsidR="00A777B9" w:rsidRP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Po dobu provádění přeložky horkovodu budou kabelová vedení zajištěna ve výkopu podchycením a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chráněna proti mechanickému poškození (obložením latěmi, uložením do dřevěných truhlíků). Tyto práce je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nutné provádět za vypnutého stavu. Odkryté kabely budou označeny výstražnými tabulkami. Po ukončení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montážních a stavebních prací je nutné provést opětné uložení kabelů v terénu tak, aby jejich uložení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odpovídalo požadavkům (34 1050), ČSN 73 60 05.</w:t>
      </w:r>
    </w:p>
    <w:p w14:paraId="7A4A4628" w14:textId="77777777" w:rsidR="00A777B9" w:rsidRP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Při práci v blízkosti podzemních i nadzemních vedení je nutno řídit se pokyny příslušných</w:t>
      </w:r>
    </w:p>
    <w:p w14:paraId="47BEF1ED" w14:textId="4D71E916" w:rsid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provozovatelů těchto vedení daných v jednotlivých vyjádřeních o existenci sítí, které jsou součástí Dokladové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části projektové dokumentace a v protokolech o vytýčení. Zemní práce budou v místech křížení a při souběhu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prováděny ručně</w:t>
      </w:r>
      <w:r>
        <w:rPr>
          <w:sz w:val="22"/>
          <w:lang w:eastAsia="cs-CZ"/>
        </w:rPr>
        <w:t>.</w:t>
      </w:r>
    </w:p>
    <w:p w14:paraId="664602B9" w14:textId="35EB8B67" w:rsidR="00FC130C" w:rsidRPr="00FC130C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FC130C">
        <w:rPr>
          <w:sz w:val="22"/>
          <w:lang w:eastAsia="cs-CZ"/>
        </w:rPr>
        <w:t>Výkopy jakéhokoliv druhu musí směřovat vždy shora dolů a jejich stěny budou od hloubky výkopů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1,3 m zajištěny pažením. Rovněž montážní jámy budou zajištěny pažením. Vykopané zeminy se musí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umísťovat tak, aby na obou stranách výkopu byla volná mezera min 50</w:t>
      </w:r>
      <w:r w:rsidR="000923C2"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cm. Výkopy musí být zabezpečeny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proti přístupu nepovolaným osobám.</w:t>
      </w:r>
    </w:p>
    <w:p w14:paraId="5ED9536B" w14:textId="3CA59192" w:rsidR="00FC130C" w:rsidRPr="00FC130C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FC130C">
        <w:rPr>
          <w:sz w:val="22"/>
          <w:lang w:eastAsia="cs-CZ"/>
        </w:rPr>
        <w:t>Výkopy musí být opatřeny zábradlími, výstražnými značkami a za snížené viditelnosti osvětleny. Na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přístupech musí být přes výkopy položeny přechody min. 0,75 m široké, pevné a opatřené zábradlím.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Únosnost přejezdu musí být dimenzována dle váhy projíždějících vozidel a vyznačena z obou stran viditelně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dopravní značkou.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Pohyb mechanismů podél rýhy musí být prováděn tak, aby byla zachována bezpečná vzdálenost od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okraje rýhy a nedocházelo k sesouvání stěn výkopu.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Vytěžená zemina bude ukládána podél rýhy. Přebytečná zemina a zemina, kterou nebude možno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uložit podél rýhy bude odvezena na skládku, kterou si zajistí dodavatel po dohodě s investorem. Výkopek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bude částečně použit zpět k záhozu horkovodu.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Před zásypem potrubí se na náklady dodavatele provedou zaměření potřebná pro vyhotovení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dokumentace skutečného provedení stavby pro potřeby provozovatele.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 celou dobu provádění montážních a zemních prací musí být zamezeno vniknutí nečistot a vody do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potrubí.</w:t>
      </w:r>
    </w:p>
    <w:p w14:paraId="3BA71688" w14:textId="77777777" w:rsidR="00FC130C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FC130C">
        <w:rPr>
          <w:sz w:val="22"/>
          <w:lang w:eastAsia="cs-CZ"/>
        </w:rPr>
        <w:t>Potrubí budou uložena na hutněný pískový podsyp o tloušťce 15 cm. Mezera mezi plášťovými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trubkami bude dodržena dle montážního předpisu dodavatele předizolovaného potrubí. V obloucích bude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 xml:space="preserve">potrubí opatřeno dilatačními polštáři. Po provedených tlakových </w:t>
      </w:r>
      <w:r w:rsidRPr="00FC130C">
        <w:rPr>
          <w:sz w:val="22"/>
          <w:lang w:eastAsia="cs-CZ"/>
        </w:rPr>
        <w:lastRenderedPageBreak/>
        <w:t>zkouškách potrubí a RTG svarů, budou spoje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doizolovány, potrubí obsypáno pískem, hutněným po stranách potrubí. Pískový zásyp se provede 20 cm nad</w:t>
      </w:r>
      <w:r>
        <w:rPr>
          <w:sz w:val="22"/>
          <w:lang w:eastAsia="cs-CZ"/>
        </w:rPr>
        <w:t xml:space="preserve"> </w:t>
      </w:r>
      <w:r w:rsidRPr="00FC130C">
        <w:rPr>
          <w:sz w:val="22"/>
          <w:lang w:eastAsia="cs-CZ"/>
        </w:rPr>
        <w:t>horní hranu potrubí, na zásyp se položí výstražná zelená folie.</w:t>
      </w:r>
    </w:p>
    <w:p w14:paraId="7C804393" w14:textId="393B2FF3" w:rsidR="00FC130C" w:rsidRPr="00A777B9" w:rsidRDefault="00FC130C" w:rsidP="00FC130C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Při vedení</w:t>
      </w:r>
      <w:r w:rsidRPr="00476A25">
        <w:rPr>
          <w:sz w:val="22"/>
        </w:rPr>
        <w:t xml:space="preserve"> </w:t>
      </w:r>
      <w:r w:rsidRPr="00A777B9">
        <w:rPr>
          <w:sz w:val="22"/>
        </w:rPr>
        <w:t xml:space="preserve">předizolovaného potrubí </w:t>
      </w:r>
      <w:r w:rsidRPr="00476A25">
        <w:rPr>
          <w:sz w:val="22"/>
        </w:rPr>
        <w:t xml:space="preserve">pod komunikaci </w:t>
      </w:r>
      <w:r w:rsidRPr="00A777B9">
        <w:rPr>
          <w:sz w:val="22"/>
        </w:rPr>
        <w:t xml:space="preserve">budou </w:t>
      </w:r>
      <w:r w:rsidRPr="00476A25">
        <w:rPr>
          <w:sz w:val="22"/>
        </w:rPr>
        <w:t>osazeny nad obsypem předizolovaného</w:t>
      </w:r>
      <w:r w:rsidRPr="00A777B9">
        <w:rPr>
          <w:sz w:val="22"/>
        </w:rPr>
        <w:t xml:space="preserve"> potrubí roznášecí</w:t>
      </w:r>
      <w:r>
        <w:rPr>
          <w:sz w:val="22"/>
        </w:rPr>
        <w:t xml:space="preserve"> silniční </w:t>
      </w:r>
      <w:r w:rsidRPr="00A777B9">
        <w:rPr>
          <w:sz w:val="22"/>
        </w:rPr>
        <w:t>panely</w:t>
      </w:r>
      <w:r>
        <w:rPr>
          <w:sz w:val="22"/>
        </w:rPr>
        <w:t xml:space="preserve"> o rozměrech </w:t>
      </w:r>
      <w:r w:rsidR="00A3008C">
        <w:rPr>
          <w:sz w:val="22"/>
        </w:rPr>
        <w:t>15</w:t>
      </w:r>
      <w:r>
        <w:rPr>
          <w:sz w:val="22"/>
        </w:rPr>
        <w:t>00x1</w:t>
      </w:r>
      <w:r w:rsidR="00A3008C">
        <w:rPr>
          <w:sz w:val="22"/>
        </w:rPr>
        <w:t>2</w:t>
      </w:r>
      <w:r>
        <w:rPr>
          <w:sz w:val="22"/>
        </w:rPr>
        <w:t>00x1</w:t>
      </w:r>
      <w:r w:rsidR="00A3008C">
        <w:rPr>
          <w:sz w:val="22"/>
        </w:rPr>
        <w:t>5</w:t>
      </w:r>
      <w:r>
        <w:rPr>
          <w:sz w:val="22"/>
        </w:rPr>
        <w:t>0</w:t>
      </w:r>
      <w:r w:rsidR="000923C2">
        <w:rPr>
          <w:sz w:val="22"/>
        </w:rPr>
        <w:t xml:space="preserve"> </w:t>
      </w:r>
      <w:r>
        <w:rPr>
          <w:sz w:val="22"/>
        </w:rPr>
        <w:t>mm</w:t>
      </w:r>
      <w:r w:rsidRPr="00A777B9">
        <w:rPr>
          <w:sz w:val="22"/>
        </w:rPr>
        <w:t xml:space="preserve">. </w:t>
      </w:r>
    </w:p>
    <w:p w14:paraId="0FF3F229" w14:textId="73B7F3AB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Nejmenší vodorovné vzdálenosti při souběhu a svislé vzdálenosti při křížení podzemních vedení a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nejmenší krytí podzemních vedení jsou uvedeny v ČSN 73 6005 - Prostorové uspořádání sítí technického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vybavení.</w:t>
      </w:r>
    </w:p>
    <w:p w14:paraId="730BCEF8" w14:textId="270FF70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01E66C82" w14:textId="49764F0A" w:rsidR="00E80FBD" w:rsidRP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5.3 </w:t>
      </w:r>
      <w:r w:rsidR="00E80FBD" w:rsidRPr="000923C2">
        <w:rPr>
          <w:b/>
          <w:bCs/>
          <w:sz w:val="22"/>
          <w:u w:val="single"/>
        </w:rPr>
        <w:t>Montáž předizolovaného potrubí</w:t>
      </w:r>
    </w:p>
    <w:p w14:paraId="5E4BFAFF" w14:textId="536D69CB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Montáž potrubí se provede podle výkresů realizační dokumentace stavby. Montáž předizolovaného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může provádět pouze firma mající k tomu oprávnění, a která má řádně vyškolené pracovníky.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Spoje musí být řádně slícovány. Montovat se smí pouze nepoškozené části potrubí, vnitřní povrch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trubek a části potrubí musí být zbaven všech povrchových nečistot a cizích předmětů.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Před montáží potrubí bude upravena a výškově zkontrolována niveleta pískového lože. Svařování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bude provedeno vedle výkopu nebo nad výkopem, v místech křížení stávajících inženýrských sítí je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nutno předizolované potrubí podsouvat. Pro kvalitní provedení svarů a spojů potrubí je nutné vytvořit</w:t>
      </w:r>
      <w:r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Pr="00E80FBD">
        <w:rPr>
          <w:sz w:val="22"/>
          <w:lang w:eastAsia="cs-CZ"/>
        </w:rPr>
        <w:t>svařovací prostory (varné jímky) tak, aby vzdálenost mezi stěnou výkopu a povrchem plášťové trubky byla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nejméně 0,5 m.</w:t>
      </w:r>
      <w:r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Pr="00E80FBD">
        <w:rPr>
          <w:sz w:val="22"/>
          <w:lang w:eastAsia="cs-CZ"/>
        </w:rPr>
        <w:t>Propojení vodičů detekčního systému pro vyhledávání poruch se provede před izolací svarů pomocí</w:t>
      </w:r>
      <w:r w:rsidR="00A3008C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přesuvných objímek.</w:t>
      </w:r>
    </w:p>
    <w:p w14:paraId="1221340E" w14:textId="5AC3128A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Provede se montáž dilatačních podušek a provede se zasypání potrubí pískem se zhutněním. Na vrstvu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zhutněného písku (20 cm nad potrubí) bude položena výstražná fólie zelené barvy a provede se zhutněný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zásyp zeminou ve vrstvách po 20 cm</w:t>
      </w:r>
      <w:r w:rsidR="000923C2">
        <w:rPr>
          <w:sz w:val="22"/>
          <w:lang w:eastAsia="cs-CZ"/>
        </w:rPr>
        <w:t>.</w:t>
      </w:r>
    </w:p>
    <w:p w14:paraId="2A83C565" w14:textId="785D6A2A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Dodavatel předizolovaného potrubí zpracuje na základě projektové dokumentace přepočet tepelných dilatací a v rámci dodavatelské dokumentace dodá kladečský plán, specifikaci materiálu, prohlášení o shodě a osvědčení o jakosti materiálu.</w:t>
      </w:r>
    </w:p>
    <w:p w14:paraId="32BECB5D" w14:textId="5C8C7D3C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14AD4775" w14:textId="6AC0BDCE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Svařování potrubí bude provedeno elektrickým obloukem v souladu s platnými normami a pracovními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předpisy. Úseky delší než 2 třecí délky je třeba předehřát v závislosti na DN a hloubky uložení potrubí v</w:t>
      </w:r>
      <w:r>
        <w:rPr>
          <w:sz w:val="22"/>
          <w:lang w:eastAsia="cs-CZ"/>
        </w:rPr>
        <w:t> </w:t>
      </w:r>
      <w:r w:rsidRPr="00E80FBD">
        <w:rPr>
          <w:sz w:val="22"/>
          <w:lang w:eastAsia="cs-CZ"/>
        </w:rPr>
        <w:t>daném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úseku. Trubky budou svařovány ve výkopu na dřevěných podkladcích nebo lze svařování provádět vedle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výkopu. Dřevěné podklady se před zasypáním vyjmou. Při svařování předizolovaného potrubí je nutno dbát,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aby nedošlo k poškození konců tepelné izolace a plášťové trubky. Hotové svary musejí mít číslo svaru, značku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svářeče i číslo RT. Veškeré svary na primárním potrubí budou 100 % kontrolovány prozářením rentgenem.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Vyhodnocení RT snímku dle ČSN EN 12 517 a provedení dle ČSN EN 444 a ČSN EN 1435.</w:t>
      </w:r>
    </w:p>
    <w:p w14:paraId="7F3E7826" w14:textId="1A9454B9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3E6C87C2" w14:textId="5A4220F9" w:rsidR="00E80FBD" w:rsidRP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5.4 </w:t>
      </w:r>
      <w:r w:rsidR="00062C0B" w:rsidRPr="000923C2">
        <w:rPr>
          <w:b/>
          <w:bCs/>
          <w:sz w:val="22"/>
          <w:u w:val="single"/>
        </w:rPr>
        <w:t>Požadavky na zkoušky potrubí</w:t>
      </w:r>
    </w:p>
    <w:p w14:paraId="0B571178" w14:textId="35F7D40A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Dokončené potrubí musí být podrobeno: stavební zkoušce, tlakové zkoušce pevnosti a těsnosti a</w:t>
      </w:r>
      <w:r>
        <w:rPr>
          <w:sz w:val="22"/>
          <w:lang w:eastAsia="cs-CZ"/>
        </w:rPr>
        <w:t xml:space="preserve"> </w:t>
      </w:r>
      <w:proofErr w:type="spellStart"/>
      <w:r w:rsidRPr="00E80FBD">
        <w:rPr>
          <w:sz w:val="22"/>
          <w:lang w:eastAsia="cs-CZ"/>
        </w:rPr>
        <w:t>nedestruktívní</w:t>
      </w:r>
      <w:proofErr w:type="spellEnd"/>
      <w:r w:rsidRPr="00E80FBD">
        <w:rPr>
          <w:sz w:val="22"/>
          <w:lang w:eastAsia="cs-CZ"/>
        </w:rPr>
        <w:t xml:space="preserve"> zkoušce svarů -radiografickým zkoušením.</w:t>
      </w:r>
    </w:p>
    <w:p w14:paraId="7F8E4677" w14:textId="77777777" w:rsidR="000923C2" w:rsidRPr="00E80FBD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2645D0AF" w14:textId="3C74605A" w:rsidR="00E80FBD" w:rsidRP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5.4.1 </w:t>
      </w:r>
      <w:r w:rsidR="00E80FBD" w:rsidRPr="000923C2">
        <w:rPr>
          <w:b/>
          <w:bCs/>
          <w:sz w:val="22"/>
          <w:u w:val="single"/>
        </w:rPr>
        <w:t>Stavební zkouška</w:t>
      </w:r>
    </w:p>
    <w:p w14:paraId="3FFD5EAD" w14:textId="77777777" w:rsidR="00184086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Po úplném dokončení montáže potrubí se provede stavební zkouška, kterou se zjišťuje, zda celkové provedení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a použitý materiál odpovídá požadavkům příslušejícím ČSN, resp. EN, projektové dokumentace a kontroluje se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připravenost k tlakovým zkouškám. O výsledku stavební zkoušky musí být sepsán zápis.</w:t>
      </w:r>
      <w:r>
        <w:rPr>
          <w:sz w:val="22"/>
          <w:lang w:eastAsia="cs-CZ"/>
        </w:rPr>
        <w:t xml:space="preserve"> </w:t>
      </w:r>
    </w:p>
    <w:p w14:paraId="4BEFB9CB" w14:textId="312F7A21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Pevnost a těsnost potrubí se provádí zkouškou těsností a tlakovou zkouškou. Před tlakovou zkouškou bude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proveden proplach. Zkoušené potrubí musí být od ostatního funkčního zařízení vhodným způsobem odpojeno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např. formou zaslepovací příruby. Po dobu zkoušky těsnosti i tlakových zkoušek musí být zabezpečen volný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přístup ke všem spojům potrubí, armaturám a jiným možným zdrojům netěsností. Závady zjištěné při zkoušení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 xml:space="preserve">potrubí musí být ihned odstraněny s tím, že zkoušení bude nutno případně opakovat. Odstraňování </w:t>
      </w:r>
      <w:r w:rsidRPr="00E80FBD">
        <w:rPr>
          <w:sz w:val="22"/>
          <w:lang w:eastAsia="cs-CZ"/>
        </w:rPr>
        <w:lastRenderedPageBreak/>
        <w:t>netěsností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během zkoušek je nepřípustné. O provedení zkoušek budou vystaveny protokoly, ve kterých bude popsán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jejich průběh a zhodnocení.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Hydrostatická tlaková zkouška bude provedena dle EN 13480-5 (ČSN 13 0020).</w:t>
      </w:r>
      <w:r>
        <w:rPr>
          <w:sz w:val="22"/>
          <w:lang w:eastAsia="cs-CZ"/>
        </w:rPr>
        <w:t xml:space="preserve"> </w:t>
      </w:r>
    </w:p>
    <w:p w14:paraId="056D16B7" w14:textId="77777777" w:rsid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22F6206" w14:textId="1E27E347" w:rsidR="00E80FBD" w:rsidRP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5.4.2 </w:t>
      </w:r>
      <w:r w:rsidR="00E80FBD" w:rsidRPr="000923C2">
        <w:rPr>
          <w:b/>
          <w:bCs/>
          <w:sz w:val="22"/>
          <w:u w:val="single"/>
        </w:rPr>
        <w:t>Zkouška těsnosti</w:t>
      </w:r>
    </w:p>
    <w:p w14:paraId="09ED7856" w14:textId="77777777" w:rsidR="00184086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Zkouška těsnosti potrubí se provede pracovní látkou-vodou. Systém bude naplněn a odvzdušněn. Následně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bude vizuálně prohlédnut. Výsledek prohlídky bude zapracován do protokolu.</w:t>
      </w:r>
    </w:p>
    <w:p w14:paraId="5F86BB34" w14:textId="77777777" w:rsidR="000923C2" w:rsidRDefault="000923C2" w:rsidP="00184086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</w:p>
    <w:p w14:paraId="79745B11" w14:textId="2E391D84" w:rsidR="00184086" w:rsidRPr="000923C2" w:rsidRDefault="000923C2" w:rsidP="00184086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5.4.3 </w:t>
      </w:r>
      <w:r w:rsidR="00184086" w:rsidRPr="000923C2">
        <w:rPr>
          <w:b/>
          <w:bCs/>
          <w:sz w:val="22"/>
          <w:u w:val="single"/>
        </w:rPr>
        <w:t>Tlaková zkouška</w:t>
      </w:r>
    </w:p>
    <w:p w14:paraId="24B20207" w14:textId="0F0BCBC9" w:rsidR="00E80FBD" w:rsidRPr="00E80FBD" w:rsidRDefault="00184086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184086">
        <w:rPr>
          <w:sz w:val="22"/>
          <w:lang w:eastAsia="cs-CZ"/>
        </w:rPr>
        <w:t>Potrubí bude zkoušeno na těsnost a pevnost vodou za studena na 1,2 násobek pracovního tlaku</w:t>
      </w:r>
      <w:r>
        <w:rPr>
          <w:sz w:val="22"/>
          <w:lang w:eastAsia="cs-CZ"/>
        </w:rPr>
        <w:t xml:space="preserve">. </w:t>
      </w:r>
      <w:r w:rsidR="00E80FBD" w:rsidRPr="00E80FBD">
        <w:rPr>
          <w:sz w:val="22"/>
          <w:lang w:eastAsia="cs-CZ"/>
        </w:rPr>
        <w:t>Potrubí bude zkoušeno na těsnost a pevnost vodou za studena na 1,2 násobek pracovního tlaku. Zkoušky se</w:t>
      </w:r>
      <w:r>
        <w:rPr>
          <w:sz w:val="22"/>
          <w:lang w:eastAsia="cs-CZ"/>
        </w:rPr>
        <w:t xml:space="preserve"> </w:t>
      </w:r>
      <w:r w:rsidR="00E80FBD" w:rsidRPr="00E80FBD">
        <w:rPr>
          <w:sz w:val="22"/>
          <w:lang w:eastAsia="cs-CZ"/>
        </w:rPr>
        <w:t>provádějí před provedením izolačních spojů. Soustava se naplní vodou, dokonale odvzdušní, upraví se tlak na</w:t>
      </w:r>
      <w:r w:rsidR="00E80FBD"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="00E80FBD" w:rsidRPr="00E80FBD">
        <w:rPr>
          <w:sz w:val="22"/>
          <w:lang w:eastAsia="cs-CZ"/>
        </w:rPr>
        <w:t>požadovanou hodnotu a celé zařízení se prohlédne, přičemž se nesmějí projevovat viditelné netěsnosti.</w:t>
      </w:r>
    </w:p>
    <w:p w14:paraId="35AF8220" w14:textId="31EBC980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Soustava zůstane napuštěna nejméně 6 hodin a poté se provede nová prohlídka. Výsledek zkoušky se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považuje za úspěšný, neobjeví</w:t>
      </w:r>
      <w:r w:rsidR="00184086">
        <w:rPr>
          <w:sz w:val="22"/>
          <w:lang w:eastAsia="cs-CZ"/>
        </w:rPr>
        <w:t>-</w:t>
      </w:r>
      <w:r w:rsidRPr="00E80FBD">
        <w:rPr>
          <w:sz w:val="22"/>
          <w:lang w:eastAsia="cs-CZ"/>
        </w:rPr>
        <w:t>li se při této prohlídce netěsnosti anebo neprojeví</w:t>
      </w:r>
      <w:r w:rsidR="00184086">
        <w:rPr>
          <w:sz w:val="22"/>
          <w:lang w:eastAsia="cs-CZ"/>
        </w:rPr>
        <w:t>-</w:t>
      </w:r>
      <w:r w:rsidRPr="00E80FBD">
        <w:rPr>
          <w:sz w:val="22"/>
          <w:lang w:eastAsia="cs-CZ"/>
        </w:rPr>
        <w:t>li se znatelný pokles tlaku.</w:t>
      </w:r>
    </w:p>
    <w:p w14:paraId="43AED7A4" w14:textId="77777777" w:rsidR="00184086" w:rsidRDefault="00184086" w:rsidP="00E80FBD">
      <w:pPr>
        <w:tabs>
          <w:tab w:val="left" w:pos="1418"/>
          <w:tab w:val="left" w:pos="2835"/>
          <w:tab w:val="left" w:pos="3686"/>
        </w:tabs>
        <w:jc w:val="both"/>
        <w:rPr>
          <w:i/>
          <w:iCs/>
          <w:sz w:val="22"/>
          <w:lang w:eastAsia="cs-CZ"/>
        </w:rPr>
      </w:pPr>
    </w:p>
    <w:p w14:paraId="02920580" w14:textId="3F8D7C71" w:rsidR="00E80FBD" w:rsidRP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5.4.4 </w:t>
      </w:r>
      <w:proofErr w:type="spellStart"/>
      <w:r w:rsidR="00E80FBD" w:rsidRPr="000923C2">
        <w:rPr>
          <w:b/>
          <w:bCs/>
          <w:sz w:val="22"/>
          <w:u w:val="single"/>
        </w:rPr>
        <w:t>Nedestruktívní</w:t>
      </w:r>
      <w:proofErr w:type="spellEnd"/>
      <w:r w:rsidR="00E80FBD" w:rsidRPr="000923C2">
        <w:rPr>
          <w:b/>
          <w:bCs/>
          <w:sz w:val="22"/>
          <w:u w:val="single"/>
        </w:rPr>
        <w:t xml:space="preserve"> zkouška svarů -radiografickým zkoušením. </w:t>
      </w:r>
    </w:p>
    <w:p w14:paraId="1451A61F" w14:textId="752502F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Všechny svarové spoje, předizolovaného potrubí, musí být podrobeny radiografické zkoušce. Pro všechny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ostatní svary je předepsána kontrola radiograficky v rozsahu min. 5% ve smyslu EN 13480-5.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 tlakové zkoušce se provedou izolační spoje potrubí.</w:t>
      </w:r>
    </w:p>
    <w:p w14:paraId="32A361AF" w14:textId="40E73F7B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3BDB1461" w14:textId="5EF5FB08" w:rsidR="00E80FBD" w:rsidRPr="000923C2" w:rsidRDefault="000923C2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 xml:space="preserve">5.5 </w:t>
      </w:r>
      <w:r w:rsidR="00E80FBD" w:rsidRPr="000923C2">
        <w:rPr>
          <w:b/>
          <w:bCs/>
          <w:sz w:val="22"/>
          <w:u w:val="single"/>
        </w:rPr>
        <w:t>Popis zapojení kontrolního systému</w:t>
      </w:r>
    </w:p>
    <w:p w14:paraId="072732CC" w14:textId="7C3546AA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Nové potrubní rozvody budou opatřeny kontrolním výstražným systémem, tj. vodiči reagujícími na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vlhkost, zabudovanými v izolaci potrubí již při výrobě. Vodiče jsou měděné a pro optické rozlišení je jeden z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nich pocínován.</w:t>
      </w:r>
    </w:p>
    <w:p w14:paraId="027B2169" w14:textId="350EBBD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Konce vodičů alarmsystému budou propojeny na vodiče stávajícího před</w:t>
      </w:r>
      <w:r w:rsidR="000923C2">
        <w:rPr>
          <w:sz w:val="22"/>
          <w:lang w:eastAsia="cs-CZ"/>
        </w:rPr>
        <w:t>izo</w:t>
      </w:r>
      <w:r w:rsidRPr="00E80FBD">
        <w:rPr>
          <w:sz w:val="22"/>
          <w:lang w:eastAsia="cs-CZ"/>
        </w:rPr>
        <w:t>lovaného potrubí.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Při křížení vodičů musí být dodržena minimální vzdálenost 5 mm a holé vodiče zaizolovat smršťovací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hadicí. Spojení provádět speciálními kleštěmi a sletovat. Musí být dodržena zásada, že vodič Cu je vedený vždy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 pravé straně ke směru toku přívodního potrubí. Zkušební vodiče vratného potrubí se vedou stejně jako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zkušební vodiče přívodního potrubí.</w:t>
      </w:r>
    </w:p>
    <w:p w14:paraId="597071E1" w14:textId="49CDB5CE" w:rsidR="00062C0B" w:rsidRDefault="00062C0B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068F074C" w14:textId="7777777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Při zpracování dalšího stupně projektové dokumentace musí být dodržovány příslušné normy a předpisy:</w:t>
      </w:r>
    </w:p>
    <w:p w14:paraId="3817B27F" w14:textId="2121AAE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38 3350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Zásobování teplem</w:t>
      </w:r>
    </w:p>
    <w:p w14:paraId="00277B59" w14:textId="21825C75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13480-1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Potrubí, technická pravidla</w:t>
      </w:r>
    </w:p>
    <w:p w14:paraId="05B3A435" w14:textId="2773D36A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13 1075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Úprava konců potrubí pro svařování</w:t>
      </w:r>
    </w:p>
    <w:p w14:paraId="57AF3270" w14:textId="79D2CF9E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287 – 1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Zkoušky svářečů</w:t>
      </w:r>
    </w:p>
    <w:p w14:paraId="772EC8D7" w14:textId="3EC53F02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12</w:t>
      </w:r>
      <w:r>
        <w:rPr>
          <w:sz w:val="22"/>
          <w:lang w:eastAsia="cs-CZ"/>
        </w:rPr>
        <w:t> </w:t>
      </w:r>
      <w:r w:rsidRPr="00062C0B">
        <w:rPr>
          <w:sz w:val="22"/>
          <w:lang w:eastAsia="cs-CZ"/>
        </w:rPr>
        <w:t>517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svarů</w:t>
      </w:r>
    </w:p>
    <w:p w14:paraId="58DBC51C" w14:textId="70F995C6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444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základní pravidla pro RT</w:t>
      </w:r>
    </w:p>
    <w:p w14:paraId="02259752" w14:textId="198B86D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1435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svarů</w:t>
      </w:r>
    </w:p>
    <w:p w14:paraId="73C47D58" w14:textId="28FC6A7E" w:rsid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73 6005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Prostorové uspořádání sítí technického vybavení</w:t>
      </w:r>
    </w:p>
    <w:p w14:paraId="768E1C1E" w14:textId="5697B2B1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14AF2352" w14:textId="1DEAAD4D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4F071267" w14:textId="15DE1BA4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04D72FE8" w14:textId="4E559C24" w:rsidR="000923C2" w:rsidRDefault="000923C2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4553E825" w14:textId="3EFDAFD4" w:rsidR="000923C2" w:rsidRDefault="000923C2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254F306F" w14:textId="6A01D2AF" w:rsidR="000923C2" w:rsidRDefault="000923C2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2FC84E6" w14:textId="77777777" w:rsidR="000923C2" w:rsidRDefault="000923C2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59EABE12" w14:textId="1D8A98E6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CE92D46" w14:textId="15709545" w:rsidR="00A3008C" w:rsidRPr="000923C2" w:rsidRDefault="000923C2" w:rsidP="00062C0B">
      <w:pPr>
        <w:tabs>
          <w:tab w:val="left" w:pos="1418"/>
          <w:tab w:val="left" w:pos="2835"/>
          <w:tab w:val="left" w:pos="3686"/>
        </w:tabs>
        <w:jc w:val="both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lastRenderedPageBreak/>
        <w:t xml:space="preserve">5.6 </w:t>
      </w:r>
      <w:r w:rsidR="00A3008C" w:rsidRPr="000923C2">
        <w:rPr>
          <w:b/>
          <w:bCs/>
          <w:sz w:val="22"/>
          <w:u w:val="single"/>
        </w:rPr>
        <w:t>Řez výkopem pro potrubí uložené pod komunikací</w:t>
      </w:r>
    </w:p>
    <w:p w14:paraId="7D7F44E5" w14:textId="5E9DB717" w:rsidR="00062C0B" w:rsidRPr="00E80FBD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noProof/>
        </w:rPr>
        <w:drawing>
          <wp:inline distT="0" distB="0" distL="0" distR="0" wp14:anchorId="6385E670" wp14:editId="55C9866D">
            <wp:extent cx="5581015" cy="2627630"/>
            <wp:effectExtent l="0" t="0" r="635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C0B" w:rsidRPr="00E80FBD" w:rsidSect="00F81BDE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511C7" w14:textId="77777777" w:rsidR="00274227" w:rsidRDefault="00274227" w:rsidP="00A816AC">
      <w:r>
        <w:separator/>
      </w:r>
    </w:p>
  </w:endnote>
  <w:endnote w:type="continuationSeparator" w:id="0">
    <w:p w14:paraId="160C0389" w14:textId="77777777" w:rsidR="00274227" w:rsidRDefault="00274227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3415D129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0923C2">
      <w:rPr>
        <w:sz w:val="18"/>
        <w:szCs w:val="18"/>
      </w:rPr>
      <w:t>SO 07.1</w:t>
    </w:r>
    <w:r>
      <w:rPr>
        <w:sz w:val="18"/>
        <w:szCs w:val="18"/>
      </w:rPr>
      <w:t xml:space="preserve">                                                                                            </w:t>
    </w:r>
    <w:r w:rsidR="000923C2">
      <w:rPr>
        <w:sz w:val="18"/>
        <w:szCs w:val="18"/>
      </w:rPr>
      <w:t xml:space="preserve">         </w:t>
    </w:r>
    <w:r>
      <w:rPr>
        <w:sz w:val="18"/>
        <w:szCs w:val="18"/>
      </w:rPr>
      <w:t xml:space="preserve">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F81BDE" w:rsidRDefault="00F81BD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F81BDE" w:rsidRDefault="00F81B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F6773" w14:textId="77777777" w:rsidR="00274227" w:rsidRDefault="00274227" w:rsidP="00A816AC">
      <w:r>
        <w:separator/>
      </w:r>
    </w:p>
  </w:footnote>
  <w:footnote w:type="continuationSeparator" w:id="0">
    <w:p w14:paraId="5CA3202D" w14:textId="77777777" w:rsidR="00274227" w:rsidRDefault="00274227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F81BDE" w:rsidRDefault="00F81BD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F81BDE" w:rsidRDefault="00F81BDE" w:rsidP="00F81BDE">
    <w:pPr>
      <w:pStyle w:val="Zhlav"/>
      <w:rPr>
        <w:sz w:val="18"/>
        <w:szCs w:val="18"/>
      </w:rPr>
    </w:pPr>
  </w:p>
  <w:p w14:paraId="4BC0E682" w14:textId="764414A3" w:rsidR="00F81BDE" w:rsidRPr="00A01F0D" w:rsidRDefault="001C390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F81BDE" w:rsidRDefault="00F81BD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F81BDE" w:rsidRDefault="00F81BD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F81BDE" w:rsidRPr="00043CAD" w:rsidRDefault="00F81BDE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F81BDE" w:rsidRDefault="00F81B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A1F54"/>
    <w:multiLevelType w:val="hybridMultilevel"/>
    <w:tmpl w:val="17800F78"/>
    <w:lvl w:ilvl="0" w:tplc="15909456">
      <w:start w:val="4"/>
      <w:numFmt w:val="bullet"/>
      <w:lvlText w:val="-"/>
      <w:lvlJc w:val="left"/>
      <w:pPr>
        <w:ind w:left="46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2F7757B"/>
    <w:multiLevelType w:val="hybridMultilevel"/>
    <w:tmpl w:val="0BC85C68"/>
    <w:lvl w:ilvl="0" w:tplc="0360D3EE">
      <w:start w:val="3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42177"/>
    <w:rsid w:val="00044418"/>
    <w:rsid w:val="00062C0B"/>
    <w:rsid w:val="000923C2"/>
    <w:rsid w:val="000A4C42"/>
    <w:rsid w:val="000D2839"/>
    <w:rsid w:val="000D4978"/>
    <w:rsid w:val="00125E27"/>
    <w:rsid w:val="001647F9"/>
    <w:rsid w:val="00184086"/>
    <w:rsid w:val="001C390B"/>
    <w:rsid w:val="001D71D4"/>
    <w:rsid w:val="00211610"/>
    <w:rsid w:val="002201EA"/>
    <w:rsid w:val="0024620E"/>
    <w:rsid w:val="00274227"/>
    <w:rsid w:val="00305366"/>
    <w:rsid w:val="003E5397"/>
    <w:rsid w:val="00417A2F"/>
    <w:rsid w:val="00442968"/>
    <w:rsid w:val="00476A25"/>
    <w:rsid w:val="004900EE"/>
    <w:rsid w:val="004C33C7"/>
    <w:rsid w:val="00590B2C"/>
    <w:rsid w:val="0059639F"/>
    <w:rsid w:val="005E4C18"/>
    <w:rsid w:val="006104B2"/>
    <w:rsid w:val="007D3A3B"/>
    <w:rsid w:val="008A29C0"/>
    <w:rsid w:val="008B6C9A"/>
    <w:rsid w:val="00A3008C"/>
    <w:rsid w:val="00A777B9"/>
    <w:rsid w:val="00A816AC"/>
    <w:rsid w:val="00AD7012"/>
    <w:rsid w:val="00B43AE2"/>
    <w:rsid w:val="00B850E3"/>
    <w:rsid w:val="00CB38AE"/>
    <w:rsid w:val="00CF47CF"/>
    <w:rsid w:val="00D01812"/>
    <w:rsid w:val="00D222BF"/>
    <w:rsid w:val="00D3021A"/>
    <w:rsid w:val="00DA03C0"/>
    <w:rsid w:val="00DA2DFD"/>
    <w:rsid w:val="00DF49CF"/>
    <w:rsid w:val="00E53AD7"/>
    <w:rsid w:val="00E80FBD"/>
    <w:rsid w:val="00E87E7C"/>
    <w:rsid w:val="00E926AC"/>
    <w:rsid w:val="00EC66BF"/>
    <w:rsid w:val="00F81BDE"/>
    <w:rsid w:val="00FC130C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DE08C-175F-44EC-A889-58A2F9BF38BF}"/>
</file>

<file path=customXml/itemProps3.xml><?xml version="1.0" encoding="utf-8"?>
<ds:datastoreItem xmlns:ds="http://schemas.openxmlformats.org/officeDocument/2006/customXml" ds:itemID="{93A7AEDA-0EDD-466E-BF81-7AAB5D4F6AD2}"/>
</file>

<file path=customXml/itemProps4.xml><?xml version="1.0" encoding="utf-8"?>
<ds:datastoreItem xmlns:ds="http://schemas.openxmlformats.org/officeDocument/2006/customXml" ds:itemID="{476384B1-BAC4-472A-AD72-DC6ABF6473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1963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Radek Buchta</cp:lastModifiedBy>
  <cp:revision>21</cp:revision>
  <cp:lastPrinted>2019-12-19T10:40:00Z</cp:lastPrinted>
  <dcterms:created xsi:type="dcterms:W3CDTF">2019-12-19T11:34:00Z</dcterms:created>
  <dcterms:modified xsi:type="dcterms:W3CDTF">2020-10-21T11:02:00Z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