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58DB5690" w14:textId="653AC1EF" w:rsidR="008A29C0" w:rsidRPr="00FE0D5C" w:rsidRDefault="002035E0" w:rsidP="008A29C0">
      <w:pPr>
        <w:jc w:val="center"/>
        <w:rPr>
          <w:sz w:val="32"/>
          <w:szCs w:val="32"/>
        </w:rPr>
      </w:pPr>
      <w:r>
        <w:rPr>
          <w:sz w:val="32"/>
          <w:szCs w:val="32"/>
        </w:rPr>
        <w:t>SO</w:t>
      </w:r>
      <w:r w:rsidR="001C390B">
        <w:rPr>
          <w:sz w:val="32"/>
          <w:szCs w:val="32"/>
        </w:rPr>
        <w:t xml:space="preserve"> </w:t>
      </w:r>
      <w:r>
        <w:rPr>
          <w:sz w:val="32"/>
          <w:szCs w:val="32"/>
        </w:rPr>
        <w:t>01</w:t>
      </w:r>
      <w:r w:rsidR="001C390B">
        <w:rPr>
          <w:sz w:val="32"/>
          <w:szCs w:val="32"/>
        </w:rPr>
        <w:t>.</w:t>
      </w:r>
      <w:r>
        <w:rPr>
          <w:sz w:val="32"/>
          <w:szCs w:val="32"/>
        </w:rPr>
        <w:t>1.52</w:t>
      </w:r>
      <w:r w:rsidR="001C390B">
        <w:rPr>
          <w:sz w:val="32"/>
          <w:szCs w:val="32"/>
        </w:rPr>
        <w:t xml:space="preserve"> </w:t>
      </w:r>
      <w:r>
        <w:rPr>
          <w:sz w:val="32"/>
          <w:szCs w:val="32"/>
        </w:rPr>
        <w:t>Chlazení</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697EB96" w14:textId="04CED79C" w:rsidR="008A29C0" w:rsidRPr="00FE0D5C" w:rsidRDefault="002035E0" w:rsidP="00FE0D5C">
      <w:pPr>
        <w:jc w:val="center"/>
        <w:rPr>
          <w:szCs w:val="20"/>
        </w:rPr>
      </w:pPr>
      <w:r>
        <w:rPr>
          <w:szCs w:val="20"/>
        </w:rPr>
        <w:t>Stavební objekty</w:t>
      </w:r>
    </w:p>
    <w:p w14:paraId="4D35A1DF" w14:textId="77777777" w:rsidR="008A29C0" w:rsidRPr="009F2B22" w:rsidRDefault="008A29C0" w:rsidP="00FE0D5C">
      <w:pPr>
        <w:jc w:val="center"/>
        <w:rPr>
          <w:shd w:val="clear" w:color="auto" w:fill="FFFF00"/>
        </w:rPr>
      </w:pPr>
    </w:p>
    <w:p w14:paraId="1D8FD3B0" w14:textId="77777777" w:rsidR="008A29C0" w:rsidRPr="009F2B22" w:rsidRDefault="008A29C0" w:rsidP="00FE0D5C">
      <w:pPr>
        <w:jc w:val="center"/>
        <w:rPr>
          <w:shd w:val="clear" w:color="auto" w:fill="FFFF00"/>
        </w:rPr>
      </w:pPr>
    </w:p>
    <w:p w14:paraId="31B8BB17" w14:textId="77777777" w:rsidR="008A29C0" w:rsidRPr="009F2B22" w:rsidRDefault="008A29C0" w:rsidP="008A29C0">
      <w:pPr>
        <w:rPr>
          <w:shd w:val="clear" w:color="auto" w:fill="FFFF00"/>
        </w:rPr>
      </w:pPr>
    </w:p>
    <w:p w14:paraId="16EE2505" w14:textId="77777777" w:rsidR="008A29C0" w:rsidRPr="009F2B22" w:rsidRDefault="008A29C0" w:rsidP="008A29C0">
      <w:pPr>
        <w:rPr>
          <w:shd w:val="clear" w:color="auto" w:fill="FFFF00"/>
        </w:rPr>
      </w:pPr>
    </w:p>
    <w:p w14:paraId="490EE51E"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15548"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F81BDE">
        <w:trPr>
          <w:trHeight w:val="285"/>
        </w:trPr>
        <w:tc>
          <w:tcPr>
            <w:tcW w:w="2250"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0376D7C6"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2035E0">
                    <w:rPr>
                      <w:lang w:eastAsia="cs-CZ"/>
                    </w:rPr>
                    <w:t>SO</w:t>
                  </w:r>
                  <w:r w:rsidR="002201EA">
                    <w:rPr>
                      <w:lang w:eastAsia="cs-CZ"/>
                    </w:rPr>
                    <w:t xml:space="preserve"> </w:t>
                  </w:r>
                  <w:r w:rsidR="002035E0">
                    <w:rPr>
                      <w:lang w:eastAsia="cs-CZ"/>
                    </w:rPr>
                    <w:t>01</w:t>
                  </w:r>
                  <w:r w:rsidR="00AD7012">
                    <w:rPr>
                      <w:lang w:eastAsia="cs-CZ"/>
                    </w:rPr>
                    <w:t>.</w:t>
                  </w:r>
                  <w:r w:rsidR="002035E0">
                    <w:rPr>
                      <w:lang w:eastAsia="cs-CZ"/>
                    </w:rPr>
                    <w:t>1</w:t>
                  </w:r>
                  <w:r w:rsidR="00AD7012">
                    <w:rPr>
                      <w:lang w:eastAsia="cs-CZ"/>
                    </w:rPr>
                    <w:t>-</w:t>
                  </w:r>
                  <w:r w:rsidR="002035E0">
                    <w:rPr>
                      <w:lang w:eastAsia="cs-CZ"/>
                    </w:rPr>
                    <w:t>52</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 xml:space="preserve">Kafkova 1064/12, 702 00 </w:t>
                  </w:r>
                  <w:proofErr w:type="gramStart"/>
                  <w:r w:rsidRPr="009F2B22">
                    <w:rPr>
                      <w:lang w:eastAsia="cs-CZ"/>
                    </w:rPr>
                    <w:t>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w:t>
                  </w:r>
                  <w:proofErr w:type="gramEnd"/>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54E01152" w:rsidR="008A29C0" w:rsidRPr="009F2B22" w:rsidRDefault="00E103F5" w:rsidP="00F81BDE">
                  <w:pPr>
                    <w:suppressAutoHyphens w:val="0"/>
                    <w:ind w:firstLineChars="100" w:firstLine="200"/>
                    <w:rPr>
                      <w:lang w:eastAsia="cs-CZ"/>
                    </w:rPr>
                  </w:pPr>
                  <w:r>
                    <w:rPr>
                      <w:lang w:eastAsia="cs-CZ"/>
                    </w:rPr>
                    <w:t>Michal Zeman</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43FF5073" w:rsidR="008A29C0" w:rsidRPr="009F2B22" w:rsidRDefault="00E103F5" w:rsidP="00F81BDE">
                  <w:pPr>
                    <w:suppressAutoHyphens w:val="0"/>
                    <w:ind w:firstLineChars="100" w:firstLine="200"/>
                    <w:rPr>
                      <w:lang w:eastAsia="cs-CZ"/>
                    </w:rPr>
                  </w:pPr>
                  <w:r>
                    <w:rPr>
                      <w:lang w:eastAsia="cs-CZ"/>
                    </w:rPr>
                    <w:t>Michal Zeman</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w:t>
                  </w:r>
                  <w:proofErr w:type="gramStart"/>
                  <w:r w:rsidRPr="00C735DC">
                    <w:rPr>
                      <w:lang w:eastAsia="cs-CZ"/>
                    </w:rPr>
                    <w:t>báňská -Technická</w:t>
                  </w:r>
                  <w:proofErr w:type="gramEnd"/>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 xml:space="preserve">17. listopadu 2172/15, 708 00 </w:t>
                  </w:r>
                  <w:proofErr w:type="gramStart"/>
                  <w:r>
                    <w:t>Ostrava - Poruba</w:t>
                  </w:r>
                  <w:proofErr w:type="gramEnd"/>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4289F460" w:rsidR="008A29C0" w:rsidRPr="009F2B22" w:rsidRDefault="00204B6F"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r w:rsidR="00EC642B" w:rsidRPr="00EC642B">
                    <w:rPr>
                      <w:b/>
                      <w:bCs/>
                      <w:color w:val="FF0000"/>
                      <w:lang w:eastAsia="cs-CZ"/>
                    </w:rPr>
                    <w:t xml:space="preserve"> </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r w:rsidR="008A29C0" w:rsidRPr="009F2B22" w14:paraId="3C925B18"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66514AAB"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57AA6925"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3F90A747"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2B6E2BC8" w14:textId="77777777" w:rsidR="008A29C0" w:rsidRPr="009F2B22" w:rsidRDefault="008A29C0" w:rsidP="00F81BDE">
            <w:pPr>
              <w:suppressAutoHyphens w:val="0"/>
              <w:ind w:firstLineChars="100" w:firstLine="200"/>
              <w:rPr>
                <w:lang w:eastAsia="cs-CZ"/>
              </w:rPr>
            </w:pPr>
          </w:p>
        </w:tc>
      </w:tr>
      <w:tr w:rsidR="008A29C0" w:rsidRPr="009F2B22" w14:paraId="502A268D"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5BD6D7A"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5F1DBF47"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133FFE75"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1911850E" w14:textId="77777777" w:rsidR="008A29C0" w:rsidRPr="009F2B22" w:rsidRDefault="008A29C0" w:rsidP="00F81BDE">
            <w:pPr>
              <w:suppressAutoHyphens w:val="0"/>
              <w:ind w:firstLineChars="100" w:firstLine="200"/>
              <w:rPr>
                <w:lang w:eastAsia="cs-CZ"/>
              </w:rPr>
            </w:pPr>
          </w:p>
        </w:tc>
      </w:tr>
      <w:tr w:rsidR="008A29C0" w:rsidRPr="009F2B22" w14:paraId="771497CE"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7C15DF76"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6E2AB5D0" w14:textId="77777777" w:rsidR="008A29C0" w:rsidRPr="009F2B22" w:rsidRDefault="008A29C0" w:rsidP="00F81BDE">
            <w:pPr>
              <w:suppressAutoHyphens w:val="0"/>
              <w:rPr>
                <w:lang w:eastAsia="cs-CZ"/>
              </w:rPr>
            </w:pPr>
          </w:p>
        </w:tc>
        <w:tc>
          <w:tcPr>
            <w:tcW w:w="202" w:type="dxa"/>
            <w:tcBorders>
              <w:top w:val="nil"/>
              <w:left w:val="nil"/>
              <w:bottom w:val="nil"/>
              <w:right w:val="nil"/>
            </w:tcBorders>
            <w:vAlign w:val="bottom"/>
          </w:tcPr>
          <w:p w14:paraId="778DE7D1"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A03357D"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0827B9EE" w14:textId="77777777" w:rsidR="008A29C0" w:rsidRPr="009F2B22" w:rsidRDefault="008A29C0" w:rsidP="00F81BDE">
            <w:pPr>
              <w:suppressAutoHyphens w:val="0"/>
              <w:ind w:firstLineChars="100" w:firstLine="200"/>
              <w:rPr>
                <w:lang w:eastAsia="cs-CZ"/>
              </w:rPr>
            </w:pPr>
          </w:p>
        </w:tc>
      </w:tr>
      <w:tr w:rsidR="008A29C0" w:rsidRPr="009F2B22" w14:paraId="59F9F45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C10AA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5667FE47"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E92D769"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125ECD62" w14:textId="77777777" w:rsidR="008A29C0" w:rsidRPr="009F2B22" w:rsidRDefault="008A29C0" w:rsidP="00F81BDE">
            <w:pPr>
              <w:suppressAutoHyphens w:val="0"/>
              <w:ind w:firstLineChars="100" w:firstLine="200"/>
              <w:rPr>
                <w:lang w:eastAsia="cs-CZ"/>
              </w:rPr>
            </w:pPr>
          </w:p>
        </w:tc>
      </w:tr>
      <w:tr w:rsidR="008A29C0" w:rsidRPr="009F2B22" w14:paraId="72501134"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5201309"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A87212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4D0FA9B0"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6CED9A94" w14:textId="77777777" w:rsidR="008A29C0" w:rsidRPr="009F2B22" w:rsidRDefault="008A29C0" w:rsidP="00F81BDE">
            <w:pPr>
              <w:suppressAutoHyphens w:val="0"/>
              <w:ind w:firstLineChars="100" w:firstLine="200"/>
              <w:rPr>
                <w:lang w:eastAsia="cs-CZ"/>
              </w:rPr>
            </w:pPr>
          </w:p>
        </w:tc>
      </w:tr>
      <w:tr w:rsidR="008A29C0" w:rsidRPr="009F2B22" w14:paraId="1570300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04B0F86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43601F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F59726"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6B47EC5" w14:textId="77777777" w:rsidR="008A29C0" w:rsidRPr="009F2B22" w:rsidRDefault="008A29C0" w:rsidP="00F81BDE">
            <w:pPr>
              <w:suppressAutoHyphens w:val="0"/>
              <w:ind w:firstLineChars="100" w:firstLine="200"/>
              <w:rPr>
                <w:lang w:eastAsia="cs-CZ"/>
              </w:rPr>
            </w:pPr>
          </w:p>
        </w:tc>
      </w:tr>
      <w:tr w:rsidR="008A29C0" w:rsidRPr="009F2B22" w14:paraId="76B5C555"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BF0061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12267002" w14:textId="77777777" w:rsidR="008A29C0" w:rsidRPr="009F2B22" w:rsidRDefault="008A29C0" w:rsidP="00F81BDE">
            <w:pPr>
              <w:suppressAutoHyphens w:val="0"/>
              <w:rPr>
                <w:lang w:eastAsia="cs-CZ"/>
              </w:rPr>
            </w:pPr>
          </w:p>
        </w:tc>
        <w:tc>
          <w:tcPr>
            <w:tcW w:w="202" w:type="dxa"/>
            <w:tcBorders>
              <w:top w:val="nil"/>
              <w:left w:val="nil"/>
              <w:bottom w:val="nil"/>
              <w:right w:val="nil"/>
            </w:tcBorders>
            <w:vAlign w:val="bottom"/>
          </w:tcPr>
          <w:p w14:paraId="67A3B36C"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0E27270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0F101301" w14:textId="77777777" w:rsidR="008A29C0" w:rsidRPr="009F2B22" w:rsidRDefault="008A29C0" w:rsidP="00F81BDE">
            <w:pPr>
              <w:suppressAutoHyphens w:val="0"/>
              <w:ind w:firstLineChars="100" w:firstLine="200"/>
              <w:rPr>
                <w:lang w:eastAsia="cs-CZ"/>
              </w:rPr>
            </w:pPr>
          </w:p>
        </w:tc>
      </w:tr>
      <w:tr w:rsidR="008A29C0" w:rsidRPr="009F2B22" w14:paraId="64EFAE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3660420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5D1824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17F83B4"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3EC8D25" w14:textId="77777777" w:rsidR="008A29C0" w:rsidRPr="009F2B22" w:rsidRDefault="008A29C0" w:rsidP="00F81BDE">
            <w:pPr>
              <w:suppressAutoHyphens w:val="0"/>
              <w:ind w:firstLineChars="100" w:firstLine="200"/>
              <w:rPr>
                <w:lang w:eastAsia="cs-CZ"/>
              </w:rPr>
            </w:pPr>
          </w:p>
        </w:tc>
      </w:tr>
      <w:tr w:rsidR="008A29C0" w:rsidRPr="009F2B22" w14:paraId="6D0C62E3"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A16251E"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E9ACF2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34092006"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5D1E4365" w14:textId="77777777" w:rsidR="008A29C0" w:rsidRPr="009F2B22" w:rsidRDefault="008A29C0" w:rsidP="00F81BDE">
            <w:pPr>
              <w:suppressAutoHyphens w:val="0"/>
              <w:ind w:firstLineChars="100" w:firstLine="200"/>
              <w:rPr>
                <w:lang w:eastAsia="cs-CZ"/>
              </w:rPr>
            </w:pPr>
          </w:p>
        </w:tc>
      </w:tr>
      <w:tr w:rsidR="008A29C0" w:rsidRPr="009F2B22" w14:paraId="31CF476E"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F3A9F92"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7085651"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75E436B1"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4F131943"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ABD0E03" w14:textId="77777777" w:rsidR="008A29C0" w:rsidRPr="009F2B22" w:rsidRDefault="008A29C0" w:rsidP="00F81BDE">
            <w:pPr>
              <w:suppressAutoHyphens w:val="0"/>
              <w:ind w:firstLineChars="100" w:firstLine="200"/>
              <w:rPr>
                <w:lang w:eastAsia="cs-CZ"/>
              </w:rPr>
            </w:pPr>
          </w:p>
        </w:tc>
      </w:tr>
      <w:tr w:rsidR="008A29C0" w:rsidRPr="009F2B22" w14:paraId="04BB1C55" w14:textId="77777777" w:rsidTr="00F81BDE">
        <w:trPr>
          <w:trHeight w:val="285"/>
        </w:trPr>
        <w:tc>
          <w:tcPr>
            <w:tcW w:w="2250" w:type="dxa"/>
            <w:gridSpan w:val="2"/>
            <w:tcBorders>
              <w:top w:val="nil"/>
              <w:left w:val="nil"/>
              <w:bottom w:val="nil"/>
              <w:right w:val="nil"/>
            </w:tcBorders>
            <w:shd w:val="clear" w:color="auto" w:fill="auto"/>
            <w:noWrap/>
            <w:vAlign w:val="center"/>
            <w:hideMark/>
          </w:tcPr>
          <w:p w14:paraId="77F42598"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6C5321D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4C471FF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5FA2D465"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8"/>
          <w:footerReference w:type="default" r:id="rId9"/>
          <w:headerReference w:type="first" r:id="rId10"/>
          <w:pgSz w:w="11905" w:h="16837"/>
          <w:pgMar w:top="1418" w:right="1418" w:bottom="1418" w:left="1701" w:header="708" w:footer="921" w:gutter="0"/>
          <w:cols w:space="708"/>
          <w:titlePg/>
          <w:docGrid w:linePitch="360"/>
        </w:sectPr>
      </w:pPr>
    </w:p>
    <w:bookmarkEnd w:id="0"/>
    <w:p w14:paraId="2FB12BB8" w14:textId="77777777" w:rsidR="003F3754" w:rsidRPr="003F3754" w:rsidRDefault="003F3754" w:rsidP="003F3754">
      <w:pPr>
        <w:rPr>
          <w:b/>
        </w:rPr>
      </w:pPr>
      <w:r w:rsidRPr="003F3754">
        <w:rPr>
          <w:b/>
        </w:rPr>
        <w:lastRenderedPageBreak/>
        <w:t>OBSAH:</w:t>
      </w:r>
    </w:p>
    <w:p w14:paraId="3AE6FC66" w14:textId="77777777" w:rsidR="003F3754" w:rsidRPr="003F3754" w:rsidRDefault="003F3754" w:rsidP="003F3754">
      <w:pPr>
        <w:ind w:left="1134"/>
        <w:rPr>
          <w:b/>
        </w:rPr>
      </w:pPr>
    </w:p>
    <w:p w14:paraId="72E7B863" w14:textId="7B215D15" w:rsidR="00044482" w:rsidRDefault="003F3754">
      <w:pPr>
        <w:pStyle w:val="Obsah1"/>
        <w:rPr>
          <w:rFonts w:asciiTheme="minorHAnsi" w:eastAsiaTheme="minorEastAsia" w:hAnsiTheme="minorHAnsi" w:cstheme="minorBidi"/>
          <w:b w:val="0"/>
          <w:bCs w:val="0"/>
          <w:noProof/>
          <w:sz w:val="22"/>
          <w:szCs w:val="22"/>
          <w:lang w:eastAsia="cs-CZ"/>
        </w:rPr>
      </w:pPr>
      <w:r w:rsidRPr="003F3754">
        <w:rPr>
          <w:bCs w:val="0"/>
          <w:caps/>
          <w:noProof/>
          <w:kern w:val="28"/>
          <w:szCs w:val="22"/>
        </w:rPr>
        <w:fldChar w:fldCharType="begin"/>
      </w:r>
      <w:r w:rsidRPr="003F3754">
        <w:rPr>
          <w:bCs w:val="0"/>
          <w:caps/>
          <w:noProof/>
          <w:kern w:val="28"/>
          <w:szCs w:val="22"/>
        </w:rPr>
        <w:instrText xml:space="preserve"> TOC \o "1-3" \u </w:instrText>
      </w:r>
      <w:r w:rsidRPr="003F3754">
        <w:rPr>
          <w:bCs w:val="0"/>
          <w:caps/>
          <w:noProof/>
          <w:kern w:val="28"/>
          <w:szCs w:val="22"/>
        </w:rPr>
        <w:fldChar w:fldCharType="separate"/>
      </w:r>
      <w:r w:rsidR="00044482">
        <w:rPr>
          <w:noProof/>
        </w:rPr>
        <w:t>1.</w:t>
      </w:r>
      <w:r w:rsidR="00044482">
        <w:rPr>
          <w:rFonts w:asciiTheme="minorHAnsi" w:eastAsiaTheme="minorEastAsia" w:hAnsiTheme="minorHAnsi" w:cstheme="minorBidi"/>
          <w:b w:val="0"/>
          <w:bCs w:val="0"/>
          <w:noProof/>
          <w:sz w:val="22"/>
          <w:szCs w:val="22"/>
          <w:lang w:eastAsia="cs-CZ"/>
        </w:rPr>
        <w:tab/>
      </w:r>
      <w:r w:rsidR="00044482">
        <w:rPr>
          <w:noProof/>
        </w:rPr>
        <w:t>PŘEDMĚT PROJEKTU</w:t>
      </w:r>
      <w:r w:rsidR="00044482">
        <w:rPr>
          <w:noProof/>
        </w:rPr>
        <w:tab/>
      </w:r>
      <w:r w:rsidR="00044482">
        <w:rPr>
          <w:noProof/>
        </w:rPr>
        <w:fldChar w:fldCharType="begin"/>
      </w:r>
      <w:r w:rsidR="00044482">
        <w:rPr>
          <w:noProof/>
        </w:rPr>
        <w:instrText xml:space="preserve"> PAGEREF _Toc54857359 \h </w:instrText>
      </w:r>
      <w:r w:rsidR="00044482">
        <w:rPr>
          <w:noProof/>
        </w:rPr>
      </w:r>
      <w:r w:rsidR="00044482">
        <w:rPr>
          <w:noProof/>
        </w:rPr>
        <w:fldChar w:fldCharType="separate"/>
      </w:r>
      <w:r w:rsidR="00B23C74">
        <w:rPr>
          <w:noProof/>
        </w:rPr>
        <w:t>4</w:t>
      </w:r>
      <w:r w:rsidR="00044482">
        <w:rPr>
          <w:noProof/>
        </w:rPr>
        <w:fldChar w:fldCharType="end"/>
      </w:r>
    </w:p>
    <w:p w14:paraId="3E999ECF" w14:textId="0723F5FA" w:rsidR="00044482" w:rsidRDefault="00044482">
      <w:pPr>
        <w:pStyle w:val="Obsah1"/>
        <w:rPr>
          <w:rFonts w:asciiTheme="minorHAnsi" w:eastAsiaTheme="minorEastAsia" w:hAnsiTheme="minorHAnsi" w:cstheme="minorBidi"/>
          <w:b w:val="0"/>
          <w:bCs w:val="0"/>
          <w:noProof/>
          <w:sz w:val="22"/>
          <w:szCs w:val="22"/>
          <w:lang w:eastAsia="cs-CZ"/>
        </w:rPr>
      </w:pPr>
      <w:r>
        <w:rPr>
          <w:noProof/>
        </w:rPr>
        <w:t>2.</w:t>
      </w:r>
      <w:r>
        <w:rPr>
          <w:rFonts w:asciiTheme="minorHAnsi" w:eastAsiaTheme="minorEastAsia" w:hAnsiTheme="minorHAnsi" w:cstheme="minorBidi"/>
          <w:b w:val="0"/>
          <w:bCs w:val="0"/>
          <w:noProof/>
          <w:sz w:val="22"/>
          <w:szCs w:val="22"/>
          <w:lang w:eastAsia="cs-CZ"/>
        </w:rPr>
        <w:tab/>
      </w:r>
      <w:r>
        <w:rPr>
          <w:noProof/>
        </w:rPr>
        <w:t>PODKLADY PRO PROJEKT</w:t>
      </w:r>
      <w:r>
        <w:rPr>
          <w:noProof/>
        </w:rPr>
        <w:tab/>
      </w:r>
      <w:r>
        <w:rPr>
          <w:noProof/>
        </w:rPr>
        <w:fldChar w:fldCharType="begin"/>
      </w:r>
      <w:r>
        <w:rPr>
          <w:noProof/>
        </w:rPr>
        <w:instrText xml:space="preserve"> PAGEREF _Toc54857360 \h </w:instrText>
      </w:r>
      <w:r>
        <w:rPr>
          <w:noProof/>
        </w:rPr>
      </w:r>
      <w:r>
        <w:rPr>
          <w:noProof/>
        </w:rPr>
        <w:fldChar w:fldCharType="separate"/>
      </w:r>
      <w:r w:rsidR="00B23C74">
        <w:rPr>
          <w:noProof/>
        </w:rPr>
        <w:t>4</w:t>
      </w:r>
      <w:r>
        <w:rPr>
          <w:noProof/>
        </w:rPr>
        <w:fldChar w:fldCharType="end"/>
      </w:r>
    </w:p>
    <w:p w14:paraId="266E33F5" w14:textId="5DFAD330" w:rsidR="00044482" w:rsidRDefault="00044482">
      <w:pPr>
        <w:pStyle w:val="Obsah1"/>
        <w:rPr>
          <w:rFonts w:asciiTheme="minorHAnsi" w:eastAsiaTheme="minorEastAsia" w:hAnsiTheme="minorHAnsi" w:cstheme="minorBidi"/>
          <w:b w:val="0"/>
          <w:bCs w:val="0"/>
          <w:noProof/>
          <w:sz w:val="22"/>
          <w:szCs w:val="22"/>
          <w:lang w:eastAsia="cs-CZ"/>
        </w:rPr>
      </w:pPr>
      <w:r>
        <w:rPr>
          <w:noProof/>
        </w:rPr>
        <w:t>3.</w:t>
      </w:r>
      <w:r>
        <w:rPr>
          <w:rFonts w:asciiTheme="minorHAnsi" w:eastAsiaTheme="minorEastAsia" w:hAnsiTheme="minorHAnsi" w:cstheme="minorBidi"/>
          <w:b w:val="0"/>
          <w:bCs w:val="0"/>
          <w:noProof/>
          <w:sz w:val="22"/>
          <w:szCs w:val="22"/>
          <w:lang w:eastAsia="cs-CZ"/>
        </w:rPr>
        <w:tab/>
      </w:r>
      <w:r>
        <w:rPr>
          <w:noProof/>
        </w:rPr>
        <w:t>TECHNICKÉ ÚDAJE</w:t>
      </w:r>
      <w:r>
        <w:rPr>
          <w:noProof/>
        </w:rPr>
        <w:tab/>
      </w:r>
      <w:r>
        <w:rPr>
          <w:noProof/>
        </w:rPr>
        <w:fldChar w:fldCharType="begin"/>
      </w:r>
      <w:r>
        <w:rPr>
          <w:noProof/>
        </w:rPr>
        <w:instrText xml:space="preserve"> PAGEREF _Toc54857361 \h </w:instrText>
      </w:r>
      <w:r>
        <w:rPr>
          <w:noProof/>
        </w:rPr>
      </w:r>
      <w:r>
        <w:rPr>
          <w:noProof/>
        </w:rPr>
        <w:fldChar w:fldCharType="separate"/>
      </w:r>
      <w:r w:rsidR="00B23C74">
        <w:rPr>
          <w:noProof/>
        </w:rPr>
        <w:t>4</w:t>
      </w:r>
      <w:r>
        <w:rPr>
          <w:noProof/>
        </w:rPr>
        <w:fldChar w:fldCharType="end"/>
      </w:r>
    </w:p>
    <w:p w14:paraId="6CCBFFCA" w14:textId="5386939F" w:rsidR="00044482" w:rsidRDefault="00044482">
      <w:pPr>
        <w:pStyle w:val="Obsah1"/>
        <w:rPr>
          <w:rFonts w:asciiTheme="minorHAnsi" w:eastAsiaTheme="minorEastAsia" w:hAnsiTheme="minorHAnsi" w:cstheme="minorBidi"/>
          <w:b w:val="0"/>
          <w:bCs w:val="0"/>
          <w:noProof/>
          <w:sz w:val="22"/>
          <w:szCs w:val="22"/>
          <w:lang w:eastAsia="cs-CZ"/>
        </w:rPr>
      </w:pPr>
      <w:r>
        <w:rPr>
          <w:noProof/>
        </w:rPr>
        <w:t>4.</w:t>
      </w:r>
      <w:r>
        <w:rPr>
          <w:rFonts w:asciiTheme="minorHAnsi" w:eastAsiaTheme="minorEastAsia" w:hAnsiTheme="minorHAnsi" w:cstheme="minorBidi"/>
          <w:b w:val="0"/>
          <w:bCs w:val="0"/>
          <w:noProof/>
          <w:sz w:val="22"/>
          <w:szCs w:val="22"/>
          <w:lang w:eastAsia="cs-CZ"/>
        </w:rPr>
        <w:tab/>
      </w:r>
      <w:r>
        <w:rPr>
          <w:noProof/>
        </w:rPr>
        <w:t>POPIS TECHNICKÉHO ŘEŠENÍ</w:t>
      </w:r>
      <w:r>
        <w:rPr>
          <w:noProof/>
        </w:rPr>
        <w:tab/>
      </w:r>
      <w:r>
        <w:rPr>
          <w:noProof/>
        </w:rPr>
        <w:fldChar w:fldCharType="begin"/>
      </w:r>
      <w:r>
        <w:rPr>
          <w:noProof/>
        </w:rPr>
        <w:instrText xml:space="preserve"> PAGEREF _Toc54857362 \h </w:instrText>
      </w:r>
      <w:r>
        <w:rPr>
          <w:noProof/>
        </w:rPr>
      </w:r>
      <w:r>
        <w:rPr>
          <w:noProof/>
        </w:rPr>
        <w:fldChar w:fldCharType="separate"/>
      </w:r>
      <w:r w:rsidR="00B23C74">
        <w:rPr>
          <w:noProof/>
        </w:rPr>
        <w:t>4</w:t>
      </w:r>
      <w:r>
        <w:rPr>
          <w:noProof/>
        </w:rPr>
        <w:fldChar w:fldCharType="end"/>
      </w:r>
    </w:p>
    <w:p w14:paraId="6920D4A7" w14:textId="08A24399"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4.1.</w:t>
      </w:r>
      <w:r>
        <w:rPr>
          <w:rFonts w:asciiTheme="minorHAnsi" w:eastAsiaTheme="minorEastAsia" w:hAnsiTheme="minorHAnsi" w:cstheme="minorBidi"/>
          <w:iCs w:val="0"/>
          <w:noProof/>
          <w:sz w:val="22"/>
          <w:szCs w:val="22"/>
          <w:lang w:eastAsia="cs-CZ"/>
        </w:rPr>
        <w:tab/>
      </w:r>
      <w:r>
        <w:rPr>
          <w:noProof/>
        </w:rPr>
        <w:t>Popis zdroje chladu</w:t>
      </w:r>
      <w:r>
        <w:rPr>
          <w:noProof/>
        </w:rPr>
        <w:tab/>
      </w:r>
      <w:r>
        <w:rPr>
          <w:noProof/>
        </w:rPr>
        <w:fldChar w:fldCharType="begin"/>
      </w:r>
      <w:r>
        <w:rPr>
          <w:noProof/>
        </w:rPr>
        <w:instrText xml:space="preserve"> PAGEREF _Toc54857363 \h </w:instrText>
      </w:r>
      <w:r>
        <w:rPr>
          <w:noProof/>
        </w:rPr>
      </w:r>
      <w:r>
        <w:rPr>
          <w:noProof/>
        </w:rPr>
        <w:fldChar w:fldCharType="separate"/>
      </w:r>
      <w:r w:rsidR="00B23C74">
        <w:rPr>
          <w:noProof/>
        </w:rPr>
        <w:t>4</w:t>
      </w:r>
      <w:r>
        <w:rPr>
          <w:noProof/>
        </w:rPr>
        <w:fldChar w:fldCharType="end"/>
      </w:r>
    </w:p>
    <w:p w14:paraId="2B8AF6A4" w14:textId="531A0E38"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4.2.</w:t>
      </w:r>
      <w:r>
        <w:rPr>
          <w:rFonts w:asciiTheme="minorHAnsi" w:eastAsiaTheme="minorEastAsia" w:hAnsiTheme="minorHAnsi" w:cstheme="minorBidi"/>
          <w:iCs w:val="0"/>
          <w:noProof/>
          <w:sz w:val="22"/>
          <w:szCs w:val="22"/>
          <w:lang w:eastAsia="cs-CZ"/>
        </w:rPr>
        <w:tab/>
      </w:r>
      <w:r>
        <w:rPr>
          <w:noProof/>
        </w:rPr>
        <w:t>Distribuce chladicí vody</w:t>
      </w:r>
      <w:r>
        <w:rPr>
          <w:noProof/>
        </w:rPr>
        <w:tab/>
      </w:r>
      <w:r>
        <w:rPr>
          <w:noProof/>
        </w:rPr>
        <w:fldChar w:fldCharType="begin"/>
      </w:r>
      <w:r>
        <w:rPr>
          <w:noProof/>
        </w:rPr>
        <w:instrText xml:space="preserve"> PAGEREF _Toc54857364 \h </w:instrText>
      </w:r>
      <w:r>
        <w:rPr>
          <w:noProof/>
        </w:rPr>
      </w:r>
      <w:r>
        <w:rPr>
          <w:noProof/>
        </w:rPr>
        <w:fldChar w:fldCharType="separate"/>
      </w:r>
      <w:r w:rsidR="00B23C74">
        <w:rPr>
          <w:noProof/>
        </w:rPr>
        <w:t>4</w:t>
      </w:r>
      <w:r>
        <w:rPr>
          <w:noProof/>
        </w:rPr>
        <w:fldChar w:fldCharType="end"/>
      </w:r>
    </w:p>
    <w:p w14:paraId="0D24C19B" w14:textId="0A7EF612"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4.3.</w:t>
      </w:r>
      <w:r>
        <w:rPr>
          <w:rFonts w:asciiTheme="minorHAnsi" w:eastAsiaTheme="minorEastAsia" w:hAnsiTheme="minorHAnsi" w:cstheme="minorBidi"/>
          <w:iCs w:val="0"/>
          <w:noProof/>
          <w:sz w:val="22"/>
          <w:szCs w:val="22"/>
          <w:lang w:eastAsia="cs-CZ"/>
        </w:rPr>
        <w:tab/>
      </w:r>
      <w:r>
        <w:rPr>
          <w:noProof/>
        </w:rPr>
        <w:t>Zpětné získávání tepla a volné chlazení</w:t>
      </w:r>
      <w:r>
        <w:rPr>
          <w:noProof/>
        </w:rPr>
        <w:tab/>
      </w:r>
      <w:r>
        <w:rPr>
          <w:noProof/>
        </w:rPr>
        <w:fldChar w:fldCharType="begin"/>
      </w:r>
      <w:r>
        <w:rPr>
          <w:noProof/>
        </w:rPr>
        <w:instrText xml:space="preserve"> PAGEREF _Toc54857365 \h </w:instrText>
      </w:r>
      <w:r>
        <w:rPr>
          <w:noProof/>
        </w:rPr>
      </w:r>
      <w:r>
        <w:rPr>
          <w:noProof/>
        </w:rPr>
        <w:fldChar w:fldCharType="separate"/>
      </w:r>
      <w:r w:rsidR="00B23C74">
        <w:rPr>
          <w:noProof/>
        </w:rPr>
        <w:t>5</w:t>
      </w:r>
      <w:r>
        <w:rPr>
          <w:noProof/>
        </w:rPr>
        <w:fldChar w:fldCharType="end"/>
      </w:r>
    </w:p>
    <w:p w14:paraId="56240A7C" w14:textId="3F2FFB6E"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4.4.</w:t>
      </w:r>
      <w:r>
        <w:rPr>
          <w:rFonts w:asciiTheme="minorHAnsi" w:eastAsiaTheme="minorEastAsia" w:hAnsiTheme="minorHAnsi" w:cstheme="minorBidi"/>
          <w:iCs w:val="0"/>
          <w:noProof/>
          <w:sz w:val="22"/>
          <w:szCs w:val="22"/>
          <w:lang w:eastAsia="cs-CZ"/>
        </w:rPr>
        <w:tab/>
      </w:r>
      <w:r>
        <w:rPr>
          <w:noProof/>
        </w:rPr>
        <w:t>Doplňovací, expanzní a pojistné zařízení</w:t>
      </w:r>
      <w:r>
        <w:rPr>
          <w:noProof/>
        </w:rPr>
        <w:tab/>
      </w:r>
      <w:r>
        <w:rPr>
          <w:noProof/>
        </w:rPr>
        <w:fldChar w:fldCharType="begin"/>
      </w:r>
      <w:r>
        <w:rPr>
          <w:noProof/>
        </w:rPr>
        <w:instrText xml:space="preserve"> PAGEREF _Toc54857366 \h </w:instrText>
      </w:r>
      <w:r>
        <w:rPr>
          <w:noProof/>
        </w:rPr>
      </w:r>
      <w:r>
        <w:rPr>
          <w:noProof/>
        </w:rPr>
        <w:fldChar w:fldCharType="separate"/>
      </w:r>
      <w:r w:rsidR="00B23C74">
        <w:rPr>
          <w:noProof/>
        </w:rPr>
        <w:t>6</w:t>
      </w:r>
      <w:r>
        <w:rPr>
          <w:noProof/>
        </w:rPr>
        <w:fldChar w:fldCharType="end"/>
      </w:r>
    </w:p>
    <w:p w14:paraId="3FB31336" w14:textId="1F60A7A5"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4.5.</w:t>
      </w:r>
      <w:r>
        <w:rPr>
          <w:rFonts w:asciiTheme="minorHAnsi" w:eastAsiaTheme="minorEastAsia" w:hAnsiTheme="minorHAnsi" w:cstheme="minorBidi"/>
          <w:iCs w:val="0"/>
          <w:noProof/>
          <w:sz w:val="22"/>
          <w:szCs w:val="22"/>
          <w:lang w:eastAsia="cs-CZ"/>
        </w:rPr>
        <w:tab/>
      </w:r>
      <w:r>
        <w:rPr>
          <w:noProof/>
        </w:rPr>
        <w:t>Tepelné izolace</w:t>
      </w:r>
      <w:r>
        <w:rPr>
          <w:noProof/>
        </w:rPr>
        <w:tab/>
      </w:r>
      <w:r>
        <w:rPr>
          <w:noProof/>
        </w:rPr>
        <w:fldChar w:fldCharType="begin"/>
      </w:r>
      <w:r>
        <w:rPr>
          <w:noProof/>
        </w:rPr>
        <w:instrText xml:space="preserve"> PAGEREF _Toc54857367 \h </w:instrText>
      </w:r>
      <w:r>
        <w:rPr>
          <w:noProof/>
        </w:rPr>
      </w:r>
      <w:r>
        <w:rPr>
          <w:noProof/>
        </w:rPr>
        <w:fldChar w:fldCharType="separate"/>
      </w:r>
      <w:r w:rsidR="00B23C74">
        <w:rPr>
          <w:noProof/>
        </w:rPr>
        <w:t>6</w:t>
      </w:r>
      <w:r>
        <w:rPr>
          <w:noProof/>
        </w:rPr>
        <w:fldChar w:fldCharType="end"/>
      </w:r>
    </w:p>
    <w:p w14:paraId="53F4C220" w14:textId="1EC67EE3"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4.6.</w:t>
      </w:r>
      <w:r>
        <w:rPr>
          <w:rFonts w:asciiTheme="minorHAnsi" w:eastAsiaTheme="minorEastAsia" w:hAnsiTheme="minorHAnsi" w:cstheme="minorBidi"/>
          <w:iCs w:val="0"/>
          <w:noProof/>
          <w:sz w:val="22"/>
          <w:szCs w:val="22"/>
          <w:lang w:eastAsia="cs-CZ"/>
        </w:rPr>
        <w:tab/>
      </w:r>
      <w:r>
        <w:rPr>
          <w:noProof/>
        </w:rPr>
        <w:t>Ochrana před nepříznivými účinky hluku a vibrací</w:t>
      </w:r>
      <w:r>
        <w:rPr>
          <w:noProof/>
        </w:rPr>
        <w:tab/>
      </w:r>
      <w:r>
        <w:rPr>
          <w:noProof/>
        </w:rPr>
        <w:fldChar w:fldCharType="begin"/>
      </w:r>
      <w:r>
        <w:rPr>
          <w:noProof/>
        </w:rPr>
        <w:instrText xml:space="preserve"> PAGEREF _Toc54857368 \h </w:instrText>
      </w:r>
      <w:r>
        <w:rPr>
          <w:noProof/>
        </w:rPr>
      </w:r>
      <w:r>
        <w:rPr>
          <w:noProof/>
        </w:rPr>
        <w:fldChar w:fldCharType="separate"/>
      </w:r>
      <w:r w:rsidR="00B23C74">
        <w:rPr>
          <w:noProof/>
        </w:rPr>
        <w:t>6</w:t>
      </w:r>
      <w:r>
        <w:rPr>
          <w:noProof/>
        </w:rPr>
        <w:fldChar w:fldCharType="end"/>
      </w:r>
    </w:p>
    <w:p w14:paraId="6FC838B6" w14:textId="24FDEC83"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4.7.</w:t>
      </w:r>
      <w:r>
        <w:rPr>
          <w:rFonts w:asciiTheme="minorHAnsi" w:eastAsiaTheme="minorEastAsia" w:hAnsiTheme="minorHAnsi" w:cstheme="minorBidi"/>
          <w:iCs w:val="0"/>
          <w:noProof/>
          <w:sz w:val="22"/>
          <w:szCs w:val="22"/>
          <w:lang w:eastAsia="cs-CZ"/>
        </w:rPr>
        <w:tab/>
      </w:r>
      <w:r>
        <w:rPr>
          <w:noProof/>
        </w:rPr>
        <w:t>Měření a regulace systému chlazení</w:t>
      </w:r>
      <w:r>
        <w:rPr>
          <w:noProof/>
        </w:rPr>
        <w:tab/>
      </w:r>
      <w:r>
        <w:rPr>
          <w:noProof/>
        </w:rPr>
        <w:fldChar w:fldCharType="begin"/>
      </w:r>
      <w:r>
        <w:rPr>
          <w:noProof/>
        </w:rPr>
        <w:instrText xml:space="preserve"> PAGEREF _Toc54857369 \h </w:instrText>
      </w:r>
      <w:r>
        <w:rPr>
          <w:noProof/>
        </w:rPr>
      </w:r>
      <w:r>
        <w:rPr>
          <w:noProof/>
        </w:rPr>
        <w:fldChar w:fldCharType="separate"/>
      </w:r>
      <w:r w:rsidR="00B23C74">
        <w:rPr>
          <w:noProof/>
        </w:rPr>
        <w:t>6</w:t>
      </w:r>
      <w:r>
        <w:rPr>
          <w:noProof/>
        </w:rPr>
        <w:fldChar w:fldCharType="end"/>
      </w:r>
    </w:p>
    <w:p w14:paraId="6F349E51" w14:textId="5CEEDDD7"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4.8.</w:t>
      </w:r>
      <w:r>
        <w:rPr>
          <w:rFonts w:asciiTheme="minorHAnsi" w:eastAsiaTheme="minorEastAsia" w:hAnsiTheme="minorHAnsi" w:cstheme="minorBidi"/>
          <w:iCs w:val="0"/>
          <w:noProof/>
          <w:sz w:val="22"/>
          <w:szCs w:val="22"/>
          <w:lang w:eastAsia="cs-CZ"/>
        </w:rPr>
        <w:tab/>
      </w:r>
      <w:r>
        <w:rPr>
          <w:noProof/>
        </w:rPr>
        <w:t>Bilance potřeb energií</w:t>
      </w:r>
      <w:r>
        <w:rPr>
          <w:noProof/>
        </w:rPr>
        <w:tab/>
      </w:r>
      <w:r>
        <w:rPr>
          <w:noProof/>
        </w:rPr>
        <w:fldChar w:fldCharType="begin"/>
      </w:r>
      <w:r>
        <w:rPr>
          <w:noProof/>
        </w:rPr>
        <w:instrText xml:space="preserve"> PAGEREF _Toc54857370 \h </w:instrText>
      </w:r>
      <w:r>
        <w:rPr>
          <w:noProof/>
        </w:rPr>
      </w:r>
      <w:r>
        <w:rPr>
          <w:noProof/>
        </w:rPr>
        <w:fldChar w:fldCharType="separate"/>
      </w:r>
      <w:r w:rsidR="00B23C74">
        <w:rPr>
          <w:noProof/>
        </w:rPr>
        <w:t>6</w:t>
      </w:r>
      <w:r>
        <w:rPr>
          <w:noProof/>
        </w:rPr>
        <w:fldChar w:fldCharType="end"/>
      </w:r>
    </w:p>
    <w:p w14:paraId="50AA8189" w14:textId="6245DF7E" w:rsidR="00044482" w:rsidRDefault="00044482">
      <w:pPr>
        <w:pStyle w:val="Obsah1"/>
        <w:rPr>
          <w:rFonts w:asciiTheme="minorHAnsi" w:eastAsiaTheme="minorEastAsia" w:hAnsiTheme="minorHAnsi" w:cstheme="minorBidi"/>
          <w:b w:val="0"/>
          <w:bCs w:val="0"/>
          <w:noProof/>
          <w:sz w:val="22"/>
          <w:szCs w:val="22"/>
          <w:lang w:eastAsia="cs-CZ"/>
        </w:rPr>
      </w:pPr>
      <w:r>
        <w:rPr>
          <w:noProof/>
        </w:rPr>
        <w:t>5.</w:t>
      </w:r>
      <w:r>
        <w:rPr>
          <w:rFonts w:asciiTheme="minorHAnsi" w:eastAsiaTheme="minorEastAsia" w:hAnsiTheme="minorHAnsi" w:cstheme="minorBidi"/>
          <w:b w:val="0"/>
          <w:bCs w:val="0"/>
          <w:noProof/>
          <w:sz w:val="22"/>
          <w:szCs w:val="22"/>
          <w:lang w:eastAsia="cs-CZ"/>
        </w:rPr>
        <w:tab/>
      </w:r>
      <w:r>
        <w:rPr>
          <w:noProof/>
        </w:rPr>
        <w:t>BEZPEČNOST PRÁCE, OCHRANA ZDRAVÍ PŘI PRÁCI A OCHRANA ŽIVOTNÍHO PROSTŘEDÍ</w:t>
      </w:r>
      <w:r>
        <w:rPr>
          <w:noProof/>
        </w:rPr>
        <w:tab/>
      </w:r>
      <w:r>
        <w:rPr>
          <w:noProof/>
        </w:rPr>
        <w:fldChar w:fldCharType="begin"/>
      </w:r>
      <w:r>
        <w:rPr>
          <w:noProof/>
        </w:rPr>
        <w:instrText xml:space="preserve"> PAGEREF _Toc54857371 \h </w:instrText>
      </w:r>
      <w:r>
        <w:rPr>
          <w:noProof/>
        </w:rPr>
      </w:r>
      <w:r>
        <w:rPr>
          <w:noProof/>
        </w:rPr>
        <w:fldChar w:fldCharType="separate"/>
      </w:r>
      <w:r w:rsidR="00B23C74">
        <w:rPr>
          <w:noProof/>
        </w:rPr>
        <w:t>7</w:t>
      </w:r>
      <w:r>
        <w:rPr>
          <w:noProof/>
        </w:rPr>
        <w:fldChar w:fldCharType="end"/>
      </w:r>
    </w:p>
    <w:p w14:paraId="38384534" w14:textId="4EE0312F"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 xml:space="preserve">5.1. </w:t>
      </w:r>
      <w:r>
        <w:rPr>
          <w:rFonts w:asciiTheme="minorHAnsi" w:eastAsiaTheme="minorEastAsia" w:hAnsiTheme="minorHAnsi" w:cstheme="minorBidi"/>
          <w:iCs w:val="0"/>
          <w:noProof/>
          <w:sz w:val="22"/>
          <w:szCs w:val="22"/>
          <w:lang w:eastAsia="cs-CZ"/>
        </w:rPr>
        <w:tab/>
      </w:r>
      <w:r>
        <w:rPr>
          <w:noProof/>
        </w:rPr>
        <w:t>Bezpečnost práce</w:t>
      </w:r>
      <w:r>
        <w:rPr>
          <w:noProof/>
        </w:rPr>
        <w:tab/>
      </w:r>
      <w:r>
        <w:rPr>
          <w:noProof/>
        </w:rPr>
        <w:fldChar w:fldCharType="begin"/>
      </w:r>
      <w:r>
        <w:rPr>
          <w:noProof/>
        </w:rPr>
        <w:instrText xml:space="preserve"> PAGEREF _Toc54857372 \h </w:instrText>
      </w:r>
      <w:r>
        <w:rPr>
          <w:noProof/>
        </w:rPr>
      </w:r>
      <w:r>
        <w:rPr>
          <w:noProof/>
        </w:rPr>
        <w:fldChar w:fldCharType="separate"/>
      </w:r>
      <w:r w:rsidR="00B23C74">
        <w:rPr>
          <w:noProof/>
        </w:rPr>
        <w:t>7</w:t>
      </w:r>
      <w:r>
        <w:rPr>
          <w:noProof/>
        </w:rPr>
        <w:fldChar w:fldCharType="end"/>
      </w:r>
    </w:p>
    <w:p w14:paraId="61C3ACF6" w14:textId="6777E40A"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 xml:space="preserve">5.2. </w:t>
      </w:r>
      <w:r>
        <w:rPr>
          <w:rFonts w:asciiTheme="minorHAnsi" w:eastAsiaTheme="minorEastAsia" w:hAnsiTheme="minorHAnsi" w:cstheme="minorBidi"/>
          <w:iCs w:val="0"/>
          <w:noProof/>
          <w:sz w:val="22"/>
          <w:szCs w:val="22"/>
          <w:lang w:eastAsia="cs-CZ"/>
        </w:rPr>
        <w:tab/>
      </w:r>
      <w:r>
        <w:rPr>
          <w:noProof/>
        </w:rPr>
        <w:t>Chladivo</w:t>
      </w:r>
      <w:r>
        <w:rPr>
          <w:noProof/>
        </w:rPr>
        <w:tab/>
      </w:r>
      <w:r>
        <w:rPr>
          <w:noProof/>
        </w:rPr>
        <w:fldChar w:fldCharType="begin"/>
      </w:r>
      <w:r>
        <w:rPr>
          <w:noProof/>
        </w:rPr>
        <w:instrText xml:space="preserve"> PAGEREF _Toc54857373 \h </w:instrText>
      </w:r>
      <w:r>
        <w:rPr>
          <w:noProof/>
        </w:rPr>
      </w:r>
      <w:r>
        <w:rPr>
          <w:noProof/>
        </w:rPr>
        <w:fldChar w:fldCharType="separate"/>
      </w:r>
      <w:r w:rsidR="00B23C74">
        <w:rPr>
          <w:noProof/>
        </w:rPr>
        <w:t>8</w:t>
      </w:r>
      <w:r>
        <w:rPr>
          <w:noProof/>
        </w:rPr>
        <w:fldChar w:fldCharType="end"/>
      </w:r>
    </w:p>
    <w:p w14:paraId="2ACF47BD" w14:textId="6ED8B76B" w:rsidR="00044482" w:rsidRDefault="00044482">
      <w:pPr>
        <w:pStyle w:val="Obsah2"/>
        <w:tabs>
          <w:tab w:val="right" w:leader="dot" w:pos="8779"/>
        </w:tabs>
        <w:rPr>
          <w:rFonts w:asciiTheme="minorHAnsi" w:eastAsiaTheme="minorEastAsia" w:hAnsiTheme="minorHAnsi" w:cstheme="minorBidi"/>
          <w:iCs w:val="0"/>
          <w:noProof/>
          <w:sz w:val="22"/>
          <w:szCs w:val="22"/>
          <w:lang w:eastAsia="cs-CZ"/>
        </w:rPr>
      </w:pPr>
      <w:r>
        <w:rPr>
          <w:noProof/>
        </w:rPr>
        <w:t xml:space="preserve">5.3. </w:t>
      </w:r>
      <w:r>
        <w:rPr>
          <w:rFonts w:asciiTheme="minorHAnsi" w:eastAsiaTheme="minorEastAsia" w:hAnsiTheme="minorHAnsi" w:cstheme="minorBidi"/>
          <w:iCs w:val="0"/>
          <w:noProof/>
          <w:sz w:val="22"/>
          <w:szCs w:val="22"/>
          <w:lang w:eastAsia="cs-CZ"/>
        </w:rPr>
        <w:tab/>
      </w:r>
      <w:r>
        <w:rPr>
          <w:noProof/>
        </w:rPr>
        <w:t>Přehled základních právních předpisů a norem</w:t>
      </w:r>
      <w:r>
        <w:rPr>
          <w:noProof/>
        </w:rPr>
        <w:tab/>
      </w:r>
      <w:r>
        <w:rPr>
          <w:noProof/>
        </w:rPr>
        <w:fldChar w:fldCharType="begin"/>
      </w:r>
      <w:r>
        <w:rPr>
          <w:noProof/>
        </w:rPr>
        <w:instrText xml:space="preserve"> PAGEREF _Toc54857374 \h </w:instrText>
      </w:r>
      <w:r>
        <w:rPr>
          <w:noProof/>
        </w:rPr>
      </w:r>
      <w:r>
        <w:rPr>
          <w:noProof/>
        </w:rPr>
        <w:fldChar w:fldCharType="separate"/>
      </w:r>
      <w:r w:rsidR="00B23C74">
        <w:rPr>
          <w:noProof/>
        </w:rPr>
        <w:t>8</w:t>
      </w:r>
      <w:r>
        <w:rPr>
          <w:noProof/>
        </w:rPr>
        <w:fldChar w:fldCharType="end"/>
      </w:r>
    </w:p>
    <w:p w14:paraId="713AF311" w14:textId="6CFFE67D" w:rsidR="003F3754" w:rsidRPr="003F3754" w:rsidRDefault="003F3754" w:rsidP="003F3754">
      <w:pPr>
        <w:pStyle w:val="Obsah1"/>
        <w:tabs>
          <w:tab w:val="left" w:pos="1134"/>
          <w:tab w:val="right" w:leader="dot" w:pos="9214"/>
        </w:tabs>
        <w:spacing w:before="0"/>
        <w:ind w:firstLine="709"/>
        <w:rPr>
          <w:bCs w:val="0"/>
          <w:caps/>
          <w:noProof/>
          <w:kern w:val="28"/>
          <w:szCs w:val="22"/>
        </w:rPr>
      </w:pPr>
      <w:r w:rsidRPr="003F3754">
        <w:rPr>
          <w:bCs w:val="0"/>
          <w:caps/>
          <w:noProof/>
          <w:kern w:val="28"/>
          <w:szCs w:val="22"/>
        </w:rPr>
        <w:fldChar w:fldCharType="end"/>
      </w:r>
    </w:p>
    <w:p w14:paraId="7D8BD0D4" w14:textId="77777777" w:rsidR="003F3754" w:rsidRPr="003F3754" w:rsidRDefault="003F3754" w:rsidP="003F3754"/>
    <w:p w14:paraId="77D74661" w14:textId="77777777" w:rsidR="003F3754" w:rsidRPr="003F3754" w:rsidRDefault="003F3754" w:rsidP="003F3754"/>
    <w:p w14:paraId="18B3F0B3" w14:textId="77777777" w:rsidR="003F3754" w:rsidRPr="003F3754" w:rsidRDefault="003F3754" w:rsidP="003F3754"/>
    <w:p w14:paraId="4A25C770" w14:textId="77777777" w:rsidR="003F3754" w:rsidRPr="003F3754" w:rsidRDefault="003F3754" w:rsidP="003F3754"/>
    <w:p w14:paraId="2660E74F" w14:textId="77777777" w:rsidR="003F3754" w:rsidRPr="003F3754" w:rsidRDefault="003F3754" w:rsidP="003F3754"/>
    <w:p w14:paraId="6E969072" w14:textId="77777777" w:rsidR="003F3754" w:rsidRPr="003F3754" w:rsidRDefault="003F3754" w:rsidP="003F3754"/>
    <w:p w14:paraId="213061F2" w14:textId="77777777" w:rsidR="003F3754" w:rsidRPr="003F3754" w:rsidRDefault="003F3754" w:rsidP="003F3754"/>
    <w:p w14:paraId="582A568E" w14:textId="77777777" w:rsidR="003F3754" w:rsidRPr="003F3754" w:rsidRDefault="003F3754" w:rsidP="003F3754"/>
    <w:p w14:paraId="6B477706" w14:textId="77777777" w:rsidR="003F3754" w:rsidRPr="003F3754" w:rsidRDefault="003F3754" w:rsidP="003F3754"/>
    <w:p w14:paraId="2FAE2188" w14:textId="77777777" w:rsidR="003F3754" w:rsidRPr="003F3754" w:rsidRDefault="003F3754" w:rsidP="003F3754"/>
    <w:p w14:paraId="46493E17" w14:textId="77777777" w:rsidR="003F3754" w:rsidRPr="003F3754" w:rsidRDefault="003F3754" w:rsidP="003F3754"/>
    <w:p w14:paraId="02DFD07A" w14:textId="77777777" w:rsidR="003F3754" w:rsidRPr="003F3754" w:rsidRDefault="003F3754" w:rsidP="003F3754"/>
    <w:p w14:paraId="5F4D7CCF" w14:textId="77777777" w:rsidR="003F3754" w:rsidRPr="003F3754" w:rsidRDefault="003F3754" w:rsidP="003F3754"/>
    <w:p w14:paraId="3AB9FCA6" w14:textId="77777777" w:rsidR="003F3754" w:rsidRPr="003F3754" w:rsidRDefault="003F3754" w:rsidP="003F3754">
      <w:r w:rsidRPr="003F3754">
        <w:br w:type="page"/>
      </w:r>
    </w:p>
    <w:p w14:paraId="0C1E48EB" w14:textId="77777777" w:rsidR="003F3754" w:rsidRPr="003F3754" w:rsidRDefault="003F3754" w:rsidP="008834F6">
      <w:pPr>
        <w:pStyle w:val="Nadpis1"/>
        <w:tabs>
          <w:tab w:val="clear" w:pos="851"/>
        </w:tabs>
        <w:jc w:val="both"/>
      </w:pPr>
      <w:bookmarkStart w:id="2" w:name="_Toc54857359"/>
      <w:r w:rsidRPr="003F3754">
        <w:lastRenderedPageBreak/>
        <w:t>PŘEDMĚT PROJEKTU</w:t>
      </w:r>
      <w:bookmarkEnd w:id="2"/>
    </w:p>
    <w:p w14:paraId="00E02655" w14:textId="6E269F23" w:rsidR="003F3754" w:rsidRPr="003F3754" w:rsidRDefault="003F3754" w:rsidP="008834F6">
      <w:pPr>
        <w:pStyle w:val="Zkladntextodsazen2"/>
        <w:spacing w:before="120" w:after="0" w:line="240" w:lineRule="auto"/>
        <w:ind w:left="0"/>
        <w:jc w:val="both"/>
        <w:rPr>
          <w:snapToGrid w:val="0"/>
          <w:szCs w:val="24"/>
        </w:rPr>
      </w:pPr>
      <w:r w:rsidRPr="003F3754">
        <w:rPr>
          <w:snapToGrid w:val="0"/>
          <w:szCs w:val="24"/>
        </w:rPr>
        <w:t xml:space="preserve">Část </w:t>
      </w:r>
      <w:r w:rsidR="00C27ED4">
        <w:rPr>
          <w:snapToGrid w:val="0"/>
          <w:szCs w:val="24"/>
        </w:rPr>
        <w:t>SO 01.1.52</w:t>
      </w:r>
      <w:r w:rsidRPr="003F3754">
        <w:rPr>
          <w:snapToGrid w:val="0"/>
          <w:szCs w:val="24"/>
        </w:rPr>
        <w:t xml:space="preserve"> </w:t>
      </w:r>
      <w:r w:rsidR="00C27ED4">
        <w:rPr>
          <w:snapToGrid w:val="0"/>
          <w:szCs w:val="24"/>
        </w:rPr>
        <w:t>Chlazení</w:t>
      </w:r>
      <w:r w:rsidRPr="003F3754">
        <w:rPr>
          <w:snapToGrid w:val="0"/>
          <w:szCs w:val="24"/>
        </w:rPr>
        <w:t xml:space="preserve"> řeší zajištění potřeby chladicí vody pro zařízení VZT klimatizující objekt </w:t>
      </w:r>
      <w:r w:rsidR="00C27ED4">
        <w:rPr>
          <w:snapToGrid w:val="0"/>
          <w:szCs w:val="24"/>
        </w:rPr>
        <w:t>Centra Energetických a Environmentálních Technologií – Explorer (</w:t>
      </w:r>
      <w:proofErr w:type="spellStart"/>
      <w:r w:rsidR="00C27ED4">
        <w:rPr>
          <w:snapToGrid w:val="0"/>
          <w:szCs w:val="24"/>
        </w:rPr>
        <w:t>CEETe</w:t>
      </w:r>
      <w:proofErr w:type="spellEnd"/>
      <w:r w:rsidR="00C27ED4">
        <w:rPr>
          <w:snapToGrid w:val="0"/>
          <w:szCs w:val="24"/>
        </w:rPr>
        <w:t>) a odvodu tepla z okruhů elektrolyzérů.</w:t>
      </w:r>
      <w:r w:rsidRPr="003F3754">
        <w:rPr>
          <w:snapToGrid w:val="0"/>
          <w:szCs w:val="24"/>
        </w:rPr>
        <w:t xml:space="preserve"> Odběry pro jiná zařízení VZT, či technologické chlazení není tímto souborem řešeno. Případné chlazení technických prostor pomocí split systémů je součástí části VZT.</w:t>
      </w:r>
    </w:p>
    <w:p w14:paraId="401819D4" w14:textId="77777777" w:rsidR="003F3754" w:rsidRPr="003F3754" w:rsidRDefault="003F3754" w:rsidP="008834F6">
      <w:pPr>
        <w:pStyle w:val="Nadpis1"/>
        <w:tabs>
          <w:tab w:val="clear" w:pos="851"/>
        </w:tabs>
        <w:jc w:val="both"/>
      </w:pPr>
      <w:bookmarkStart w:id="3" w:name="_Toc54857360"/>
      <w:r w:rsidRPr="003F3754">
        <w:t>PODKLADY PRO PROJEKT</w:t>
      </w:r>
      <w:bookmarkEnd w:id="3"/>
    </w:p>
    <w:p w14:paraId="77A3A20E" w14:textId="77777777" w:rsidR="003F3754" w:rsidRPr="003F3754" w:rsidRDefault="003F3754" w:rsidP="008834F6">
      <w:pPr>
        <w:numPr>
          <w:ilvl w:val="0"/>
          <w:numId w:val="16"/>
        </w:numPr>
        <w:tabs>
          <w:tab w:val="clear" w:pos="360"/>
        </w:tabs>
        <w:suppressAutoHyphens w:val="0"/>
        <w:spacing w:before="120"/>
        <w:ind w:left="0" w:firstLine="0"/>
        <w:jc w:val="both"/>
        <w:rPr>
          <w:b/>
          <w:szCs w:val="24"/>
          <w:u w:val="single"/>
        </w:rPr>
      </w:pPr>
      <w:proofErr w:type="spellStart"/>
      <w:r w:rsidRPr="003F3754">
        <w:rPr>
          <w:szCs w:val="24"/>
        </w:rPr>
        <w:t>Architektonicko</w:t>
      </w:r>
      <w:proofErr w:type="spellEnd"/>
      <w:r w:rsidRPr="003F3754">
        <w:rPr>
          <w:szCs w:val="24"/>
        </w:rPr>
        <w:t xml:space="preserve"> – stavební řešení</w:t>
      </w:r>
    </w:p>
    <w:p w14:paraId="5B8CF8E8" w14:textId="77777777" w:rsidR="003F3754" w:rsidRPr="003F3754" w:rsidRDefault="003F3754" w:rsidP="008834F6">
      <w:pPr>
        <w:numPr>
          <w:ilvl w:val="0"/>
          <w:numId w:val="17"/>
        </w:numPr>
        <w:tabs>
          <w:tab w:val="clear" w:pos="360"/>
        </w:tabs>
        <w:suppressAutoHyphens w:val="0"/>
        <w:spacing w:before="120"/>
        <w:ind w:left="0" w:firstLine="0"/>
        <w:jc w:val="both"/>
        <w:rPr>
          <w:szCs w:val="24"/>
        </w:rPr>
      </w:pPr>
      <w:r w:rsidRPr="003F3754">
        <w:rPr>
          <w:szCs w:val="24"/>
        </w:rPr>
        <w:t>Stavebně konstrukční řešení</w:t>
      </w:r>
    </w:p>
    <w:p w14:paraId="4A35C601" w14:textId="1A8C2A07" w:rsidR="003F3754" w:rsidRDefault="003F3754" w:rsidP="008834F6">
      <w:pPr>
        <w:numPr>
          <w:ilvl w:val="0"/>
          <w:numId w:val="17"/>
        </w:numPr>
        <w:tabs>
          <w:tab w:val="clear" w:pos="360"/>
        </w:tabs>
        <w:suppressAutoHyphens w:val="0"/>
        <w:spacing w:before="120"/>
        <w:ind w:left="0" w:firstLine="0"/>
        <w:jc w:val="both"/>
        <w:rPr>
          <w:szCs w:val="24"/>
        </w:rPr>
      </w:pPr>
      <w:r w:rsidRPr="003F3754">
        <w:rPr>
          <w:szCs w:val="24"/>
        </w:rPr>
        <w:t>VZT a klimatizace</w:t>
      </w:r>
    </w:p>
    <w:p w14:paraId="0E351D5F" w14:textId="5F50D74D" w:rsidR="00C27ED4" w:rsidRDefault="00C27ED4" w:rsidP="008834F6">
      <w:pPr>
        <w:numPr>
          <w:ilvl w:val="0"/>
          <w:numId w:val="17"/>
        </w:numPr>
        <w:tabs>
          <w:tab w:val="clear" w:pos="360"/>
        </w:tabs>
        <w:suppressAutoHyphens w:val="0"/>
        <w:spacing w:before="120"/>
        <w:ind w:left="0" w:firstLine="0"/>
        <w:jc w:val="both"/>
        <w:rPr>
          <w:szCs w:val="24"/>
        </w:rPr>
      </w:pPr>
      <w:r>
        <w:rPr>
          <w:szCs w:val="24"/>
        </w:rPr>
        <w:t>Podklady technologie elektrolyzérů</w:t>
      </w:r>
    </w:p>
    <w:p w14:paraId="0BF9F985" w14:textId="77777777" w:rsidR="003F3754" w:rsidRPr="003F3754" w:rsidRDefault="003F3754" w:rsidP="008834F6">
      <w:pPr>
        <w:numPr>
          <w:ilvl w:val="0"/>
          <w:numId w:val="17"/>
        </w:numPr>
        <w:tabs>
          <w:tab w:val="clear" w:pos="360"/>
        </w:tabs>
        <w:suppressAutoHyphens w:val="0"/>
        <w:spacing w:before="120"/>
        <w:ind w:left="0" w:firstLine="0"/>
        <w:jc w:val="both"/>
        <w:rPr>
          <w:szCs w:val="24"/>
        </w:rPr>
      </w:pPr>
      <w:r w:rsidRPr="003F3754">
        <w:rPr>
          <w:szCs w:val="24"/>
        </w:rPr>
        <w:t xml:space="preserve">Požárně bezpečnostní řešení </w:t>
      </w:r>
    </w:p>
    <w:p w14:paraId="0A416D32" w14:textId="77777777" w:rsidR="003F3754" w:rsidRPr="003F3754" w:rsidRDefault="003F3754" w:rsidP="008834F6">
      <w:pPr>
        <w:pStyle w:val="Nadpis1"/>
        <w:tabs>
          <w:tab w:val="clear" w:pos="851"/>
        </w:tabs>
        <w:jc w:val="both"/>
      </w:pPr>
      <w:bookmarkStart w:id="4" w:name="_Toc54857361"/>
      <w:r w:rsidRPr="003F3754">
        <w:t>TECHNICKÉ ÚDAJE</w:t>
      </w:r>
      <w:bookmarkEnd w:id="4"/>
    </w:p>
    <w:p w14:paraId="0B06D13D" w14:textId="3C82B3DD" w:rsidR="003F3754" w:rsidRPr="003F3754" w:rsidRDefault="003F3754" w:rsidP="008834F6">
      <w:pPr>
        <w:tabs>
          <w:tab w:val="left" w:pos="4536"/>
          <w:tab w:val="left" w:pos="5812"/>
        </w:tabs>
        <w:jc w:val="both"/>
        <w:rPr>
          <w:snapToGrid w:val="0"/>
          <w:szCs w:val="24"/>
          <w:lang w:eastAsia="x-none"/>
        </w:rPr>
      </w:pPr>
      <w:r w:rsidRPr="003F3754">
        <w:rPr>
          <w:snapToGrid w:val="0"/>
          <w:szCs w:val="24"/>
          <w:lang w:eastAsia="x-none"/>
        </w:rPr>
        <w:t>Předpokládaný maximální požadovaný výkon centrálního objektového zdroje chladu pro potřeby VZT</w:t>
      </w:r>
      <w:r w:rsidR="00C27ED4">
        <w:rPr>
          <w:snapToGrid w:val="0"/>
          <w:szCs w:val="24"/>
          <w:lang w:eastAsia="x-none"/>
        </w:rPr>
        <w:t xml:space="preserve"> a odvodu tepelné zátěže z okruhů elektrolyzérů</w:t>
      </w:r>
      <w:r w:rsidRPr="003F3754">
        <w:rPr>
          <w:snapToGrid w:val="0"/>
          <w:szCs w:val="24"/>
          <w:lang w:eastAsia="x-none"/>
        </w:rPr>
        <w:t xml:space="preserve"> je v cílovém stavu do </w:t>
      </w:r>
      <w:r w:rsidR="00C27ED4">
        <w:rPr>
          <w:snapToGrid w:val="0"/>
          <w:szCs w:val="24"/>
          <w:lang w:eastAsia="x-none"/>
        </w:rPr>
        <w:t>210</w:t>
      </w:r>
      <w:r w:rsidRPr="003F3754">
        <w:rPr>
          <w:snapToGrid w:val="0"/>
          <w:szCs w:val="24"/>
          <w:lang w:eastAsia="x-none"/>
        </w:rPr>
        <w:t>kW.</w:t>
      </w:r>
    </w:p>
    <w:p w14:paraId="1F95BBDF" w14:textId="77777777" w:rsidR="003F3754" w:rsidRPr="003F3754" w:rsidRDefault="003F3754" w:rsidP="008834F6">
      <w:pPr>
        <w:pStyle w:val="Nadpis1"/>
        <w:tabs>
          <w:tab w:val="clear" w:pos="851"/>
        </w:tabs>
        <w:jc w:val="both"/>
      </w:pPr>
      <w:bookmarkStart w:id="5" w:name="_Toc54857362"/>
      <w:r w:rsidRPr="003F3754">
        <w:t>POPIS TECHNICKÉHO ŘEŠENÍ</w:t>
      </w:r>
      <w:bookmarkEnd w:id="5"/>
    </w:p>
    <w:p w14:paraId="4E552204" w14:textId="6831EDF6" w:rsidR="003F3754" w:rsidRPr="003F3754" w:rsidRDefault="003F3754" w:rsidP="008834F6">
      <w:pPr>
        <w:pStyle w:val="Nadpis2"/>
        <w:numPr>
          <w:ilvl w:val="0"/>
          <w:numId w:val="0"/>
        </w:numPr>
        <w:jc w:val="both"/>
      </w:pPr>
      <w:bookmarkStart w:id="6" w:name="_Toc54857363"/>
      <w:r w:rsidRPr="003F3754">
        <w:t>4.1.</w:t>
      </w:r>
      <w:r w:rsidR="000F1DF5">
        <w:tab/>
      </w:r>
      <w:r w:rsidRPr="003F3754">
        <w:t>Popis zdroje chladu</w:t>
      </w:r>
      <w:bookmarkEnd w:id="6"/>
    </w:p>
    <w:p w14:paraId="3306E2A6" w14:textId="12D284C8" w:rsidR="003F3754" w:rsidRPr="003F3754" w:rsidRDefault="003F3754" w:rsidP="008834F6">
      <w:pPr>
        <w:pStyle w:val="Zkladntextodsazen2"/>
        <w:spacing w:after="0" w:line="240" w:lineRule="auto"/>
        <w:ind w:left="0"/>
        <w:jc w:val="both"/>
        <w:rPr>
          <w:snapToGrid w:val="0"/>
          <w:szCs w:val="24"/>
        </w:rPr>
      </w:pPr>
      <w:r w:rsidRPr="003F3754">
        <w:rPr>
          <w:snapToGrid w:val="0"/>
          <w:szCs w:val="24"/>
        </w:rPr>
        <w:t>Pro zajištění potřebného výkonu chladu bude vybudován centrální zdroj chladu o požadované kapacitě s teplotním spádem vhodným pro chlazení VZT (např. 7/</w:t>
      </w:r>
      <w:proofErr w:type="gramStart"/>
      <w:r w:rsidRPr="003F3754">
        <w:rPr>
          <w:snapToGrid w:val="0"/>
          <w:szCs w:val="24"/>
        </w:rPr>
        <w:t>13°C</w:t>
      </w:r>
      <w:proofErr w:type="gramEnd"/>
      <w:r w:rsidRPr="003F3754">
        <w:rPr>
          <w:snapToGrid w:val="0"/>
          <w:szCs w:val="24"/>
        </w:rPr>
        <w:t>). Zdroj chladu bude v koncepci vnitřní vodou chlazen</w:t>
      </w:r>
      <w:r w:rsidR="008834F6">
        <w:rPr>
          <w:snapToGrid w:val="0"/>
          <w:szCs w:val="24"/>
        </w:rPr>
        <w:t>á</w:t>
      </w:r>
      <w:r w:rsidRPr="003F3754">
        <w:rPr>
          <w:snapToGrid w:val="0"/>
          <w:szCs w:val="24"/>
        </w:rPr>
        <w:t xml:space="preserve"> chladicí jednotk</w:t>
      </w:r>
      <w:r w:rsidR="008834F6">
        <w:rPr>
          <w:snapToGrid w:val="0"/>
          <w:szCs w:val="24"/>
        </w:rPr>
        <w:t>a</w:t>
      </w:r>
      <w:r w:rsidRPr="003F3754">
        <w:rPr>
          <w:snapToGrid w:val="0"/>
          <w:szCs w:val="24"/>
        </w:rPr>
        <w:t xml:space="preserve"> (</w:t>
      </w:r>
      <w:proofErr w:type="spellStart"/>
      <w:r w:rsidRPr="003F3754">
        <w:rPr>
          <w:snapToGrid w:val="0"/>
          <w:szCs w:val="24"/>
        </w:rPr>
        <w:t>chiller</w:t>
      </w:r>
      <w:proofErr w:type="spellEnd"/>
      <w:r w:rsidRPr="003F3754">
        <w:rPr>
          <w:snapToGrid w:val="0"/>
          <w:szCs w:val="24"/>
        </w:rPr>
        <w:t>)</w:t>
      </w:r>
      <w:r w:rsidR="00C40514">
        <w:rPr>
          <w:snapToGrid w:val="0"/>
          <w:szCs w:val="24"/>
        </w:rPr>
        <w:t>, která bude osazena v prostoru strojovny chlazení,</w:t>
      </w:r>
      <w:r w:rsidRPr="003F3754">
        <w:rPr>
          <w:snapToGrid w:val="0"/>
          <w:szCs w:val="24"/>
        </w:rPr>
        <w:t xml:space="preserve"> v kombinaci se vzduchem chlazeným </w:t>
      </w:r>
      <w:r w:rsidR="008834F6">
        <w:rPr>
          <w:snapToGrid w:val="0"/>
          <w:szCs w:val="24"/>
        </w:rPr>
        <w:t>adiabatickým</w:t>
      </w:r>
      <w:r w:rsidRPr="003F3754">
        <w:rPr>
          <w:snapToGrid w:val="0"/>
          <w:szCs w:val="24"/>
        </w:rPr>
        <w:t xml:space="preserve"> chladič</w:t>
      </w:r>
      <w:r w:rsidR="008834F6">
        <w:rPr>
          <w:snapToGrid w:val="0"/>
          <w:szCs w:val="24"/>
        </w:rPr>
        <w:t xml:space="preserve">em </w:t>
      </w:r>
      <w:r w:rsidRPr="003F3754">
        <w:rPr>
          <w:snapToGrid w:val="0"/>
          <w:szCs w:val="24"/>
        </w:rPr>
        <w:t>instalovaným ve venkovním prostředí</w:t>
      </w:r>
      <w:r w:rsidR="008834F6">
        <w:rPr>
          <w:snapToGrid w:val="0"/>
          <w:szCs w:val="24"/>
        </w:rPr>
        <w:t xml:space="preserve"> na střeše objektu</w:t>
      </w:r>
      <w:r w:rsidRPr="003F3754">
        <w:rPr>
          <w:snapToGrid w:val="0"/>
          <w:szCs w:val="24"/>
        </w:rPr>
        <w:t>.</w:t>
      </w:r>
    </w:p>
    <w:p w14:paraId="2A31C310" w14:textId="7C2F190E" w:rsidR="003F3754" w:rsidRPr="003F3754" w:rsidRDefault="00F53C03" w:rsidP="008834F6">
      <w:pPr>
        <w:pStyle w:val="Zkladntextodsazen2"/>
        <w:spacing w:after="0" w:line="240" w:lineRule="auto"/>
        <w:ind w:left="0"/>
        <w:jc w:val="both"/>
        <w:rPr>
          <w:snapToGrid w:val="0"/>
          <w:szCs w:val="24"/>
        </w:rPr>
      </w:pPr>
      <w:r>
        <w:rPr>
          <w:snapToGrid w:val="0"/>
          <w:szCs w:val="24"/>
        </w:rPr>
        <w:t>Strojovna chlazení bude klasifikována jako neobsazený prostor. Provozovatel musí zajistit, že přístup je dovolen jen poučeným osobám, které provádějí nutnou údržbu strojovny, nebo celého zařízení.</w:t>
      </w:r>
      <w:r w:rsidR="00A273A2">
        <w:rPr>
          <w:snapToGrid w:val="0"/>
          <w:szCs w:val="24"/>
        </w:rPr>
        <w:t xml:space="preserve"> </w:t>
      </w:r>
      <w:r w:rsidR="00A273A2" w:rsidRPr="00A273A2">
        <w:rPr>
          <w:snapToGrid w:val="0"/>
          <w:szCs w:val="24"/>
        </w:rPr>
        <w:t xml:space="preserve">Prostor strojovny musí být temperován, řádně osvětlen, a větrán (strojně). </w:t>
      </w:r>
      <w:r>
        <w:rPr>
          <w:snapToGrid w:val="0"/>
          <w:szCs w:val="24"/>
        </w:rPr>
        <w:t xml:space="preserve"> </w:t>
      </w:r>
    </w:p>
    <w:p w14:paraId="5214FE99" w14:textId="3B877352" w:rsidR="003F3754" w:rsidRPr="00677095" w:rsidRDefault="00C72685" w:rsidP="008834F6">
      <w:pPr>
        <w:pStyle w:val="Zkladntextodsazen2"/>
        <w:spacing w:after="0" w:line="240" w:lineRule="auto"/>
        <w:ind w:left="0"/>
        <w:jc w:val="both"/>
        <w:rPr>
          <w:snapToGrid w:val="0"/>
          <w:szCs w:val="24"/>
        </w:rPr>
      </w:pPr>
      <w:r>
        <w:rPr>
          <w:snapToGrid w:val="0"/>
          <w:szCs w:val="24"/>
        </w:rPr>
        <w:t>Chladicí j</w:t>
      </w:r>
      <w:r w:rsidR="003F3754" w:rsidRPr="003F3754">
        <w:rPr>
          <w:snapToGrid w:val="0"/>
          <w:szCs w:val="24"/>
        </w:rPr>
        <w:t>ednotk</w:t>
      </w:r>
      <w:r>
        <w:rPr>
          <w:snapToGrid w:val="0"/>
          <w:szCs w:val="24"/>
        </w:rPr>
        <w:t>a</w:t>
      </w:r>
      <w:r w:rsidR="003F3754" w:rsidRPr="003F3754">
        <w:rPr>
          <w:snapToGrid w:val="0"/>
          <w:szCs w:val="24"/>
        </w:rPr>
        <w:t xml:space="preserve"> </w:t>
      </w:r>
      <w:r>
        <w:rPr>
          <w:snapToGrid w:val="0"/>
          <w:szCs w:val="24"/>
        </w:rPr>
        <w:t>je</w:t>
      </w:r>
      <w:r w:rsidR="003F3754" w:rsidRPr="003F3754">
        <w:rPr>
          <w:snapToGrid w:val="0"/>
          <w:szCs w:val="24"/>
        </w:rPr>
        <w:t xml:space="preserve"> vodou chlazen</w:t>
      </w:r>
      <w:r>
        <w:rPr>
          <w:snapToGrid w:val="0"/>
          <w:szCs w:val="24"/>
        </w:rPr>
        <w:t>á</w:t>
      </w:r>
      <w:r w:rsidR="003F3754" w:rsidRPr="003F3754">
        <w:rPr>
          <w:snapToGrid w:val="0"/>
          <w:szCs w:val="24"/>
        </w:rPr>
        <w:t>, pro odvod tepla z kondenzátorové strany chladicí jednotk</w:t>
      </w:r>
      <w:r>
        <w:rPr>
          <w:snapToGrid w:val="0"/>
          <w:szCs w:val="24"/>
        </w:rPr>
        <w:t>y</w:t>
      </w:r>
      <w:r w:rsidR="003F3754" w:rsidRPr="003F3754">
        <w:rPr>
          <w:snapToGrid w:val="0"/>
          <w:szCs w:val="24"/>
        </w:rPr>
        <w:t xml:space="preserve"> bude vybudován kapalinový okruh plněný nemrznoucí směsí o potřebné koncentraci. Odvod tepla z okruhu chlazení kondenzátoru bude zajištěn vzduchem chlazený</w:t>
      </w:r>
      <w:r>
        <w:rPr>
          <w:snapToGrid w:val="0"/>
          <w:szCs w:val="24"/>
        </w:rPr>
        <w:t>m</w:t>
      </w:r>
      <w:r w:rsidR="003F3754" w:rsidRPr="003F3754">
        <w:rPr>
          <w:snapToGrid w:val="0"/>
          <w:szCs w:val="24"/>
        </w:rPr>
        <w:t xml:space="preserve"> </w:t>
      </w:r>
      <w:r>
        <w:rPr>
          <w:snapToGrid w:val="0"/>
          <w:szCs w:val="24"/>
        </w:rPr>
        <w:t>adiabatickým</w:t>
      </w:r>
      <w:r w:rsidR="003F3754" w:rsidRPr="003F3754">
        <w:rPr>
          <w:snapToGrid w:val="0"/>
          <w:szCs w:val="24"/>
        </w:rPr>
        <w:t xml:space="preserve"> </w:t>
      </w:r>
      <w:r>
        <w:rPr>
          <w:snapToGrid w:val="0"/>
          <w:szCs w:val="24"/>
        </w:rPr>
        <w:t>chladičem</w:t>
      </w:r>
      <w:r w:rsidR="003F3754" w:rsidRPr="003F3754">
        <w:rPr>
          <w:snapToGrid w:val="0"/>
          <w:szCs w:val="24"/>
        </w:rPr>
        <w:t xml:space="preserve">. Umístění </w:t>
      </w:r>
      <w:r w:rsidR="009E229D">
        <w:rPr>
          <w:snapToGrid w:val="0"/>
          <w:szCs w:val="24"/>
        </w:rPr>
        <w:t>adiabatického</w:t>
      </w:r>
      <w:r w:rsidR="003F3754" w:rsidRPr="003F3754">
        <w:rPr>
          <w:snapToGrid w:val="0"/>
          <w:szCs w:val="24"/>
        </w:rPr>
        <w:t xml:space="preserve"> chladič</w:t>
      </w:r>
      <w:r w:rsidR="009E229D">
        <w:rPr>
          <w:snapToGrid w:val="0"/>
          <w:szCs w:val="24"/>
        </w:rPr>
        <w:t>e</w:t>
      </w:r>
      <w:r w:rsidR="003F3754" w:rsidRPr="003F3754">
        <w:rPr>
          <w:snapToGrid w:val="0"/>
          <w:szCs w:val="24"/>
        </w:rPr>
        <w:t xml:space="preserve"> bude na střeše objektu. </w:t>
      </w:r>
      <w:r w:rsidR="009E229D">
        <w:rPr>
          <w:snapToGrid w:val="0"/>
          <w:szCs w:val="24"/>
        </w:rPr>
        <w:t xml:space="preserve">Adiabatický chladič je navržen na provoz bez skrápění (suchý provoz) do teploty minimálně 30°C. V případě vyšší teploty a zároveň velkého požadovaného výkonu budou skrápěny adiabatické výplně chladiče, které zajistí předchlazení chladicího vzduchu pro zajištění dostatečného výkonu. Množství skrápěné vody musí být regulováno vlastním řídícím systémem na základě skutečného požadavku na potřebu chladicí vody. Napájení skrápěcí vody bude z pitné vody, neodpařená voda bude volně odtékat na střechu objektu. Zajištění skrápěcí vody a její vypuštění při nízkých venkovních teplotách bude zajišťováno automaticky systémem MaR </w:t>
      </w:r>
      <w:r w:rsidR="009E229D" w:rsidRPr="00677095">
        <w:rPr>
          <w:snapToGrid w:val="0"/>
          <w:szCs w:val="24"/>
        </w:rPr>
        <w:t>pomocí uzavíracích ventilů s pohonem.</w:t>
      </w:r>
      <w:r w:rsidR="000F1DF5" w:rsidRPr="00677095">
        <w:rPr>
          <w:snapToGrid w:val="0"/>
          <w:szCs w:val="24"/>
        </w:rPr>
        <w:t xml:space="preserve"> Okruh bude také vybaven tepelným výměníkem pro možnost odběru tepla pro systém vytápění pomocí okruhu Akumulace a rekuperace tepla, nebo také k zajištění volného chlazení v případě vhodných tepelných parametrů venkovního vzduchu. Více viz oddíl </w:t>
      </w:r>
      <w:r w:rsidR="00677095" w:rsidRPr="00677095">
        <w:rPr>
          <w:snapToGrid w:val="0"/>
          <w:szCs w:val="24"/>
        </w:rPr>
        <w:t>4.3</w:t>
      </w:r>
      <w:r w:rsidR="000F1DF5" w:rsidRPr="00677095">
        <w:rPr>
          <w:snapToGrid w:val="0"/>
          <w:szCs w:val="24"/>
        </w:rPr>
        <w:t xml:space="preserve"> Zpětné získávání tepla a volné chlazení</w:t>
      </w:r>
    </w:p>
    <w:p w14:paraId="3D6ADA18" w14:textId="0CEFAA62" w:rsidR="003F3754" w:rsidRPr="003F3754" w:rsidRDefault="00565D44" w:rsidP="008834F6">
      <w:pPr>
        <w:pStyle w:val="Zkladntextodsazen2"/>
        <w:spacing w:after="0" w:line="240" w:lineRule="auto"/>
        <w:ind w:left="0"/>
        <w:jc w:val="both"/>
        <w:rPr>
          <w:snapToGrid w:val="0"/>
          <w:szCs w:val="24"/>
        </w:rPr>
      </w:pPr>
      <w:r w:rsidRPr="00677095">
        <w:rPr>
          <w:snapToGrid w:val="0"/>
          <w:szCs w:val="24"/>
        </w:rPr>
        <w:t xml:space="preserve">Systém zdroje a rozvodů </w:t>
      </w:r>
      <w:r>
        <w:rPr>
          <w:snapToGrid w:val="0"/>
          <w:szCs w:val="24"/>
        </w:rPr>
        <w:t>chladicí vody bude jednookruhový s proměnným průtokem. Pro zajištění minimálního požadovaného průtoku zdrojem chladu bude osazen aktivní bypass řízený dle měřiče průtoku n</w:t>
      </w:r>
      <w:r w:rsidR="006459D0">
        <w:rPr>
          <w:snapToGrid w:val="0"/>
          <w:szCs w:val="24"/>
        </w:rPr>
        <w:t>a straně zdroje chladu.</w:t>
      </w:r>
      <w:r w:rsidR="003F3754" w:rsidRPr="003F3754">
        <w:rPr>
          <w:snapToGrid w:val="0"/>
          <w:szCs w:val="24"/>
        </w:rPr>
        <w:t xml:space="preserve"> </w:t>
      </w:r>
    </w:p>
    <w:p w14:paraId="25D2DE45" w14:textId="0B9C8C58" w:rsidR="004A1812" w:rsidRPr="003F3754" w:rsidRDefault="004A1812" w:rsidP="004A1812">
      <w:pPr>
        <w:pStyle w:val="Nadpis2"/>
        <w:numPr>
          <w:ilvl w:val="0"/>
          <w:numId w:val="0"/>
        </w:numPr>
        <w:jc w:val="both"/>
      </w:pPr>
      <w:bookmarkStart w:id="7" w:name="_Toc54857364"/>
      <w:r w:rsidRPr="003F3754">
        <w:t>4.</w:t>
      </w:r>
      <w:r>
        <w:t>2</w:t>
      </w:r>
      <w:r w:rsidRPr="003F3754">
        <w:t>.</w:t>
      </w:r>
      <w:r>
        <w:tab/>
        <w:t>Distribuce chladicí vody</w:t>
      </w:r>
      <w:bookmarkEnd w:id="7"/>
    </w:p>
    <w:p w14:paraId="3CABCC8C" w14:textId="6766E099" w:rsidR="004A1812" w:rsidRDefault="004A1812" w:rsidP="004A1812">
      <w:pPr>
        <w:pStyle w:val="Zkladntextodsazen2"/>
        <w:spacing w:after="0" w:line="240" w:lineRule="auto"/>
        <w:ind w:left="0"/>
        <w:jc w:val="both"/>
        <w:rPr>
          <w:snapToGrid w:val="0"/>
          <w:szCs w:val="24"/>
        </w:rPr>
      </w:pPr>
      <w:r>
        <w:rPr>
          <w:snapToGrid w:val="0"/>
          <w:szCs w:val="24"/>
        </w:rPr>
        <w:t xml:space="preserve">Chladicí voda bude dopravována k jednotlivým zařízením rozvodným potrubím, oběh chladicí vody zajišťuje čerpadlová stanice okruhu chladicí vody (vodní okruh). Čerpadlová stanice je předpokládaná osazená dvěma </w:t>
      </w:r>
      <w:r w:rsidR="00E331B5">
        <w:rPr>
          <w:snapToGrid w:val="0"/>
          <w:szCs w:val="24"/>
        </w:rPr>
        <w:t>čerpadly,</w:t>
      </w:r>
      <w:r>
        <w:rPr>
          <w:snapToGrid w:val="0"/>
          <w:szCs w:val="24"/>
        </w:rPr>
        <w:t xml:space="preserve"> z nichž je vždy jedno provozní a jedno záložní (1+1). Volbu provozního čerpadla bude provádět MaR na základě provozních hodin s možností ruční volby obsluhou.</w:t>
      </w:r>
    </w:p>
    <w:p w14:paraId="34D57A83" w14:textId="356CE46E" w:rsidR="00A273A2" w:rsidRPr="00A273A2" w:rsidRDefault="00A273A2" w:rsidP="00A273A2">
      <w:pPr>
        <w:pStyle w:val="Zkladntextodsazen2"/>
        <w:spacing w:after="0" w:line="240" w:lineRule="auto"/>
        <w:ind w:left="0"/>
        <w:jc w:val="both"/>
        <w:rPr>
          <w:snapToGrid w:val="0"/>
          <w:szCs w:val="24"/>
        </w:rPr>
      </w:pPr>
      <w:r w:rsidRPr="00A273A2">
        <w:rPr>
          <w:snapToGrid w:val="0"/>
          <w:szCs w:val="24"/>
        </w:rPr>
        <w:t>Základní předúprava vzduchu</w:t>
      </w:r>
      <w:r>
        <w:rPr>
          <w:snapToGrid w:val="0"/>
          <w:szCs w:val="24"/>
        </w:rPr>
        <w:t xml:space="preserve"> pro větrání místností</w:t>
      </w:r>
      <w:r w:rsidRPr="00A273A2">
        <w:rPr>
          <w:snapToGrid w:val="0"/>
          <w:szCs w:val="24"/>
        </w:rPr>
        <w:t xml:space="preserve"> je prováděná vzduchotechnickými jednotkami. Pro chlazení, případně také odvlhčování vstupního vzduchu je využito tepelného výměníku chlazení </w:t>
      </w:r>
      <w:r w:rsidRPr="00A273A2">
        <w:rPr>
          <w:snapToGrid w:val="0"/>
          <w:szCs w:val="24"/>
        </w:rPr>
        <w:lastRenderedPageBreak/>
        <w:t>umístěného v příslušném VZT zařízení. Pro odvod tepelné zátěže vznikající ve vnitřních prostorech (osoby, osvětlení, instalovaná technologie...), kter</w:t>
      </w:r>
      <w:r w:rsidR="004B544B">
        <w:rPr>
          <w:snapToGrid w:val="0"/>
          <w:szCs w:val="24"/>
        </w:rPr>
        <w:t>ou</w:t>
      </w:r>
      <w:r w:rsidRPr="00A273A2">
        <w:rPr>
          <w:snapToGrid w:val="0"/>
          <w:szCs w:val="24"/>
        </w:rPr>
        <w:t xml:space="preserve"> není možná odvést přímo zařízením vzduchotechniky, budou</w:t>
      </w:r>
      <w:r>
        <w:rPr>
          <w:snapToGrid w:val="0"/>
          <w:szCs w:val="24"/>
        </w:rPr>
        <w:t xml:space="preserve"> ve vybraných místnostech</w:t>
      </w:r>
      <w:r w:rsidRPr="00A273A2">
        <w:rPr>
          <w:snapToGrid w:val="0"/>
          <w:szCs w:val="24"/>
        </w:rPr>
        <w:t xml:space="preserve"> instalovány koncové chladicí jednotky typu </w:t>
      </w:r>
      <w:proofErr w:type="spellStart"/>
      <w:r w:rsidRPr="00A273A2">
        <w:rPr>
          <w:snapToGrid w:val="0"/>
          <w:szCs w:val="24"/>
        </w:rPr>
        <w:t>fancoil</w:t>
      </w:r>
      <w:proofErr w:type="spellEnd"/>
      <w:r w:rsidRPr="00A273A2">
        <w:rPr>
          <w:snapToGrid w:val="0"/>
          <w:szCs w:val="24"/>
        </w:rPr>
        <w:t xml:space="preserve"> (FCU)</w:t>
      </w:r>
      <w:r>
        <w:rPr>
          <w:snapToGrid w:val="0"/>
          <w:szCs w:val="24"/>
        </w:rPr>
        <w:t xml:space="preserve"> v dodávce chlazení, nebo jednotky přesné klimatizace v dodávce VZT</w:t>
      </w:r>
      <w:r w:rsidRPr="00A273A2">
        <w:rPr>
          <w:snapToGrid w:val="0"/>
          <w:szCs w:val="24"/>
        </w:rPr>
        <w:t>.</w:t>
      </w:r>
      <w:r w:rsidR="007D2ABB">
        <w:rPr>
          <w:snapToGrid w:val="0"/>
          <w:szCs w:val="24"/>
        </w:rPr>
        <w:t xml:space="preserve"> Pro odvod tepla z okruhů chlazení elektrolyzérů budou instalovány teplené výměníky </w:t>
      </w:r>
      <w:r w:rsidR="004B544B">
        <w:rPr>
          <w:snapToGrid w:val="0"/>
          <w:szCs w:val="24"/>
        </w:rPr>
        <w:t>s</w:t>
      </w:r>
      <w:r w:rsidR="007D2ABB">
        <w:rPr>
          <w:snapToGrid w:val="0"/>
          <w:szCs w:val="24"/>
        </w:rPr>
        <w:t xml:space="preserve"> řízením výkonu dle</w:t>
      </w:r>
      <w:r w:rsidR="004B544B">
        <w:rPr>
          <w:snapToGrid w:val="0"/>
          <w:szCs w:val="24"/>
        </w:rPr>
        <w:t> </w:t>
      </w:r>
      <w:r w:rsidR="007D2ABB">
        <w:rPr>
          <w:snapToGrid w:val="0"/>
          <w:szCs w:val="24"/>
        </w:rPr>
        <w:t>požadované teploty v chladicím okruhu. Více viz oddíl PS 02.13.3 – Odvod tepla z okruhů elektrolyzérů.</w:t>
      </w:r>
    </w:p>
    <w:p w14:paraId="25F63B8A" w14:textId="53A82D6C" w:rsidR="002A267A" w:rsidRDefault="002A267A" w:rsidP="002A267A">
      <w:pPr>
        <w:pStyle w:val="Zkladntextodsazen2"/>
        <w:spacing w:after="0" w:line="240" w:lineRule="auto"/>
        <w:ind w:left="0"/>
        <w:jc w:val="both"/>
        <w:rPr>
          <w:snapToGrid w:val="0"/>
          <w:szCs w:val="24"/>
        </w:rPr>
      </w:pPr>
      <w:r w:rsidRPr="002A267A">
        <w:rPr>
          <w:snapToGrid w:val="0"/>
          <w:szCs w:val="24"/>
        </w:rPr>
        <w:t xml:space="preserve">Koncové chladicí jednotky typu </w:t>
      </w:r>
      <w:proofErr w:type="spellStart"/>
      <w:r w:rsidRPr="002A267A">
        <w:rPr>
          <w:snapToGrid w:val="0"/>
          <w:szCs w:val="24"/>
        </w:rPr>
        <w:t>fancoil</w:t>
      </w:r>
      <w:proofErr w:type="spellEnd"/>
      <w:r w:rsidRPr="002A267A">
        <w:rPr>
          <w:snapToGrid w:val="0"/>
          <w:szCs w:val="24"/>
        </w:rPr>
        <w:t xml:space="preserve"> (FCU – </w:t>
      </w:r>
      <w:proofErr w:type="spellStart"/>
      <w:r w:rsidRPr="002A267A">
        <w:rPr>
          <w:snapToGrid w:val="0"/>
          <w:szCs w:val="24"/>
        </w:rPr>
        <w:t>fan-coil</w:t>
      </w:r>
      <w:proofErr w:type="spellEnd"/>
      <w:r w:rsidRPr="002A267A">
        <w:rPr>
          <w:snapToGrid w:val="0"/>
          <w:szCs w:val="24"/>
        </w:rPr>
        <w:t xml:space="preserve"> unit) – jedná se o ventilátorový konvektor, osazený vstupní filtrem, vlastním ventilátorem a tepelným výměníkem pro úpravu vzduchu. Toto zařízení nasává teplý vzduch z místnosti a po jeho tepelné úpravě (ochlazení) je vzduch opět vyfukován do prostoru. Při chlazení vzniká na tepelném výměníku kondenzát, který je nutný odvést do kanalizace (</w:t>
      </w:r>
      <w:proofErr w:type="spellStart"/>
      <w:r w:rsidRPr="002A267A">
        <w:rPr>
          <w:snapToGrid w:val="0"/>
          <w:szCs w:val="24"/>
        </w:rPr>
        <w:t>dod</w:t>
      </w:r>
      <w:proofErr w:type="spellEnd"/>
      <w:r w:rsidRPr="002A267A">
        <w:rPr>
          <w:snapToGrid w:val="0"/>
          <w:szCs w:val="24"/>
        </w:rPr>
        <w:t>. ZTI).</w:t>
      </w:r>
    </w:p>
    <w:p w14:paraId="2F924070" w14:textId="181B087E" w:rsidR="002A267A" w:rsidRPr="002A267A" w:rsidRDefault="002A267A" w:rsidP="002A267A">
      <w:pPr>
        <w:pStyle w:val="Zkladntextodsazen2"/>
        <w:spacing w:after="0" w:line="240" w:lineRule="auto"/>
        <w:ind w:left="0"/>
        <w:jc w:val="both"/>
        <w:rPr>
          <w:snapToGrid w:val="0"/>
          <w:szCs w:val="24"/>
        </w:rPr>
      </w:pPr>
      <w:r w:rsidRPr="002A267A">
        <w:rPr>
          <w:snapToGrid w:val="0"/>
          <w:szCs w:val="24"/>
        </w:rPr>
        <w:t xml:space="preserve">Systém zdroje je koncipován jako jednookruhovým s proměnným průtokem, řízení výkonu odběru </w:t>
      </w:r>
      <w:r>
        <w:rPr>
          <w:snapToGrid w:val="0"/>
          <w:szCs w:val="24"/>
        </w:rPr>
        <w:t>chladicí vody</w:t>
      </w:r>
      <w:r w:rsidRPr="002A267A">
        <w:rPr>
          <w:snapToGrid w:val="0"/>
          <w:szCs w:val="24"/>
        </w:rPr>
        <w:t xml:space="preserve"> jednotlivými zařízeními (VZT, FCU</w:t>
      </w:r>
      <w:r>
        <w:rPr>
          <w:snapToGrid w:val="0"/>
          <w:szCs w:val="24"/>
        </w:rPr>
        <w:t>, tepelné výměníky technologie</w:t>
      </w:r>
      <w:r w:rsidRPr="002A267A">
        <w:rPr>
          <w:snapToGrid w:val="0"/>
          <w:szCs w:val="24"/>
        </w:rPr>
        <w:t>) je vždy prováděno změnou průtoku přes předmětný tepelný výměník škrcením pomocí dvoucestných regulačních ventilů. Požadovaný průtok celým systémem je zajišťován pouze čerpadlovou stanicí zdroje chladu. Při snižování potřeby chladu (zavírání regulačních ventilů) je pak snižován také průtok systémem, zachovány jsou pouze bypassy pro zajištění požadované teploty</w:t>
      </w:r>
      <w:r>
        <w:rPr>
          <w:snapToGrid w:val="0"/>
          <w:szCs w:val="24"/>
        </w:rPr>
        <w:t xml:space="preserve"> chladicí vody</w:t>
      </w:r>
      <w:r w:rsidRPr="002A267A">
        <w:rPr>
          <w:snapToGrid w:val="0"/>
          <w:szCs w:val="24"/>
        </w:rPr>
        <w:t xml:space="preserve"> v místě odběru</w:t>
      </w:r>
      <w:r>
        <w:rPr>
          <w:snapToGrid w:val="0"/>
          <w:szCs w:val="24"/>
        </w:rPr>
        <w:t xml:space="preserve"> pro</w:t>
      </w:r>
      <w:r w:rsidR="00E331B5">
        <w:rPr>
          <w:snapToGrid w:val="0"/>
          <w:szCs w:val="24"/>
        </w:rPr>
        <w:t> </w:t>
      </w:r>
      <w:r>
        <w:rPr>
          <w:snapToGrid w:val="0"/>
          <w:szCs w:val="24"/>
        </w:rPr>
        <w:t>zajištění dostatečně rychlé odezvy na požadavek chlazení</w:t>
      </w:r>
      <w:r w:rsidRPr="002A267A">
        <w:rPr>
          <w:snapToGrid w:val="0"/>
          <w:szCs w:val="24"/>
        </w:rPr>
        <w:t>. Zdroj chladu (chladicí jednotka) však ke</w:t>
      </w:r>
      <w:r>
        <w:rPr>
          <w:snapToGrid w:val="0"/>
          <w:szCs w:val="24"/>
        </w:rPr>
        <w:t> </w:t>
      </w:r>
      <w:r w:rsidRPr="002A267A">
        <w:rPr>
          <w:snapToGrid w:val="0"/>
          <w:szCs w:val="24"/>
        </w:rPr>
        <w:t>svému provozu pro zajištění správné funkce a požadované přesnosti regulace výstupní teploty vyžaduje určitý minimální průtok. Pro zajištění požadovaného minimálního průtoku bude tedy osazen průmyslový indukční průtokoměr a aktivní bypass osazený dvoucestným regulačním ventilem. Na základě informace z měřiče průtoku bude přes aktivní bypass přepouštěno pouze potřebné množství chladicí vody. Zapojení bypassu do systému je patrné z funkčního schématu.</w:t>
      </w:r>
    </w:p>
    <w:p w14:paraId="0ABAA7A4" w14:textId="77777777" w:rsidR="00E331B5" w:rsidRPr="00E331B5" w:rsidRDefault="00E331B5" w:rsidP="00E331B5">
      <w:pPr>
        <w:pStyle w:val="Zkladntextodsazen2"/>
        <w:spacing w:after="0" w:line="240" w:lineRule="auto"/>
        <w:ind w:left="0"/>
        <w:jc w:val="both"/>
        <w:rPr>
          <w:snapToGrid w:val="0"/>
          <w:szCs w:val="24"/>
        </w:rPr>
      </w:pPr>
      <w:r w:rsidRPr="00E331B5">
        <w:rPr>
          <w:snapToGrid w:val="0"/>
          <w:szCs w:val="24"/>
        </w:rPr>
        <w:t>V systému je využito typových armatur běžného typu v závitovém, přírubovém, nebo drážkovém provedení, v požadované tlakové řadě, materiálu a kvalitě dle protékající látky a požadavků na spolehlivý a hospodárný provoz zařízení. V systému je nezbytné množství diagnostických nástrojů pro sledování správného chodu soustavy.</w:t>
      </w:r>
    </w:p>
    <w:p w14:paraId="35BE0802" w14:textId="404E8BCD" w:rsidR="00E331B5" w:rsidRPr="00E331B5" w:rsidRDefault="00E331B5" w:rsidP="00E331B5">
      <w:pPr>
        <w:pStyle w:val="Zkladntextodsazen2"/>
        <w:spacing w:after="0" w:line="240" w:lineRule="auto"/>
        <w:ind w:left="0"/>
        <w:jc w:val="both"/>
        <w:rPr>
          <w:snapToGrid w:val="0"/>
          <w:szCs w:val="24"/>
        </w:rPr>
      </w:pPr>
      <w:r w:rsidRPr="00E331B5">
        <w:rPr>
          <w:snapToGrid w:val="0"/>
          <w:szCs w:val="24"/>
        </w:rPr>
        <w:t xml:space="preserve">Řízení výkonu registrů chladu zařízení VZT, FCU a </w:t>
      </w:r>
      <w:r>
        <w:rPr>
          <w:snapToGrid w:val="0"/>
          <w:szCs w:val="24"/>
        </w:rPr>
        <w:t>tepelných výměníků technologie</w:t>
      </w:r>
      <w:r w:rsidRPr="00E331B5">
        <w:rPr>
          <w:snapToGrid w:val="0"/>
          <w:szCs w:val="24"/>
        </w:rPr>
        <w:t xml:space="preserve"> bude prováděno pomocí regulačních uzlů řízených MaR. Pro úpravu nastavení parametrů v místnostech </w:t>
      </w:r>
      <w:r>
        <w:rPr>
          <w:snapToGrid w:val="0"/>
          <w:szCs w:val="24"/>
        </w:rPr>
        <w:t>budou osazeny</w:t>
      </w:r>
      <w:r w:rsidRPr="00E331B5">
        <w:rPr>
          <w:snapToGrid w:val="0"/>
          <w:szCs w:val="24"/>
        </w:rPr>
        <w:t xml:space="preserve"> místní regulátory připojené také do systému MaR. Systém MaR vyhodnocuje parametry v prostoru s přihlédnutím k nastavení místního ovladače a dle tohoto upravuje požadovaný výkon zařízení. </w:t>
      </w:r>
    </w:p>
    <w:p w14:paraId="58B521D4" w14:textId="20561A4E" w:rsidR="00E331B5" w:rsidRPr="00E331B5" w:rsidRDefault="00E331B5" w:rsidP="00E331B5">
      <w:pPr>
        <w:pStyle w:val="Zkladntextodsazen2"/>
        <w:spacing w:after="0" w:line="240" w:lineRule="auto"/>
        <w:ind w:left="0"/>
        <w:jc w:val="both"/>
        <w:rPr>
          <w:snapToGrid w:val="0"/>
          <w:szCs w:val="24"/>
        </w:rPr>
      </w:pPr>
      <w:r w:rsidRPr="00E331B5">
        <w:rPr>
          <w:snapToGrid w:val="0"/>
          <w:szCs w:val="24"/>
        </w:rPr>
        <w:t>Řízení výkonu jednotlivých teplených výměníku je řízeno kvantitativně, tj. změnou průtoku chladicí vody přes chladicí výměníky. Pro řízení výkonu chlazení VZT zařízení a jednotek FCU je vždy použito dvoucestného regulačního ventilu s elektropohonem (</w:t>
      </w:r>
      <w:proofErr w:type="spellStart"/>
      <w:r w:rsidRPr="00E331B5">
        <w:rPr>
          <w:snapToGrid w:val="0"/>
          <w:szCs w:val="24"/>
        </w:rPr>
        <w:t>dod</w:t>
      </w:r>
      <w:proofErr w:type="spellEnd"/>
      <w:r w:rsidRPr="00E331B5">
        <w:rPr>
          <w:snapToGrid w:val="0"/>
          <w:szCs w:val="24"/>
        </w:rPr>
        <w:t xml:space="preserve">. chlazení včetně pohonu), napájení </w:t>
      </w:r>
      <w:proofErr w:type="gramStart"/>
      <w:r w:rsidRPr="00E331B5">
        <w:rPr>
          <w:snapToGrid w:val="0"/>
          <w:szCs w:val="24"/>
        </w:rPr>
        <w:t>24V</w:t>
      </w:r>
      <w:proofErr w:type="gramEnd"/>
      <w:r w:rsidRPr="00E331B5">
        <w:rPr>
          <w:snapToGrid w:val="0"/>
          <w:szCs w:val="24"/>
        </w:rPr>
        <w:t>, řízení zdvihu regulační kuželky 0-10V. Způsob zapojení jednotlivých registrů je patrný z funkčního schématu.</w:t>
      </w:r>
    </w:p>
    <w:p w14:paraId="0C85E78E" w14:textId="77777777" w:rsidR="00E331B5" w:rsidRPr="00E331B5" w:rsidRDefault="00E331B5" w:rsidP="00E331B5">
      <w:pPr>
        <w:pStyle w:val="Zkladntextodsazen2"/>
        <w:spacing w:after="0" w:line="240" w:lineRule="auto"/>
        <w:ind w:left="0"/>
        <w:jc w:val="both"/>
        <w:rPr>
          <w:snapToGrid w:val="0"/>
          <w:szCs w:val="24"/>
        </w:rPr>
      </w:pPr>
      <w:r w:rsidRPr="00E331B5">
        <w:rPr>
          <w:snapToGrid w:val="0"/>
          <w:szCs w:val="24"/>
        </w:rPr>
        <w:t xml:space="preserve">Veškeré dvoucestné regulační ventily jsou, pro hydraulické vyvážení soustavy, pro nastavení požadovaného průtoku přes výměníky chlazení, pro zajištění vysoké autority regulačního procesu a pro zabránění nežádoucích </w:t>
      </w:r>
      <w:proofErr w:type="spellStart"/>
      <w:r w:rsidRPr="00E331B5">
        <w:rPr>
          <w:snapToGrid w:val="0"/>
          <w:szCs w:val="24"/>
        </w:rPr>
        <w:t>nadprůtoků</w:t>
      </w:r>
      <w:proofErr w:type="spellEnd"/>
      <w:r w:rsidRPr="00E331B5">
        <w:rPr>
          <w:snapToGrid w:val="0"/>
          <w:szCs w:val="24"/>
        </w:rPr>
        <w:t xml:space="preserve"> přes regulační uzly, použity tlakově nezávislé s plynule nastavitelným omezovačem průtoku.</w:t>
      </w:r>
    </w:p>
    <w:p w14:paraId="39ECD1FE" w14:textId="62437580" w:rsidR="00E331B5" w:rsidRDefault="00E331B5" w:rsidP="00E331B5">
      <w:pPr>
        <w:pStyle w:val="Zkladntextodsazen2"/>
        <w:spacing w:after="0" w:line="240" w:lineRule="auto"/>
        <w:ind w:left="0"/>
        <w:jc w:val="both"/>
        <w:rPr>
          <w:snapToGrid w:val="0"/>
          <w:szCs w:val="24"/>
        </w:rPr>
      </w:pPr>
      <w:r>
        <w:rPr>
          <w:snapToGrid w:val="0"/>
          <w:szCs w:val="24"/>
        </w:rPr>
        <w:t xml:space="preserve">U vybraných místností, které budou chlazeny i vytápěny pomocí zařízení typu FCU bude využito zařízení s jedním tepelným výměníkem. Zařízení tedy jedním tepelným výměníkem chladí, nebo ohřívá místnost pomocí chladicí, nebo topné vody. Pro přepínání režimu chlazení/vytápění bude osazen šesticestný ventil, který umožňuje oddělení systémů a volbu provozu ze systému chlazení, nebo vytápění. </w:t>
      </w:r>
    </w:p>
    <w:p w14:paraId="7B8E835D" w14:textId="7E74F690" w:rsidR="003417CF" w:rsidRPr="00E331B5" w:rsidRDefault="003417CF" w:rsidP="003417CF">
      <w:pPr>
        <w:pStyle w:val="Nadpis2"/>
        <w:numPr>
          <w:ilvl w:val="0"/>
          <w:numId w:val="0"/>
        </w:numPr>
        <w:jc w:val="both"/>
      </w:pPr>
      <w:bookmarkStart w:id="8" w:name="_Toc54857365"/>
      <w:r w:rsidRPr="00E331B5">
        <w:t>4.3.</w:t>
      </w:r>
      <w:r w:rsidRPr="00E331B5">
        <w:tab/>
      </w:r>
      <w:r>
        <w:t>Zpětné získávání tepla a volné chlazení</w:t>
      </w:r>
      <w:bookmarkEnd w:id="8"/>
    </w:p>
    <w:p w14:paraId="50FFACA1" w14:textId="42963683" w:rsidR="003417CF" w:rsidRDefault="003417CF" w:rsidP="003417CF">
      <w:pPr>
        <w:pStyle w:val="Zkladntextodsazen2"/>
        <w:spacing w:after="0" w:line="240" w:lineRule="auto"/>
        <w:ind w:left="0"/>
        <w:jc w:val="both"/>
        <w:rPr>
          <w:snapToGrid w:val="0"/>
          <w:szCs w:val="24"/>
        </w:rPr>
      </w:pPr>
      <w:r>
        <w:rPr>
          <w:snapToGrid w:val="0"/>
          <w:szCs w:val="24"/>
        </w:rPr>
        <w:t>Vzhledem k nutnosti zajištění chladicí vody pro místnosti s</w:t>
      </w:r>
      <w:r w:rsidR="0006100E">
        <w:rPr>
          <w:snapToGrid w:val="0"/>
          <w:szCs w:val="24"/>
        </w:rPr>
        <w:t> </w:t>
      </w:r>
      <w:r>
        <w:rPr>
          <w:snapToGrid w:val="0"/>
          <w:szCs w:val="24"/>
        </w:rPr>
        <w:t>celoroční</w:t>
      </w:r>
      <w:r w:rsidR="0006100E">
        <w:rPr>
          <w:snapToGrid w:val="0"/>
          <w:szCs w:val="24"/>
        </w:rPr>
        <w:t>m vývinem tepla a chlazení technologických okruhů pro chlazení elektrolyzérů se předpokládá provoz zdroje chladu celoroční. Na základě požadavku investora o možnosti zpětného získávání tepla</w:t>
      </w:r>
      <w:r w:rsidR="00677095">
        <w:rPr>
          <w:snapToGrid w:val="0"/>
          <w:szCs w:val="24"/>
        </w:rPr>
        <w:t xml:space="preserve"> (ZZT)</w:t>
      </w:r>
      <w:r w:rsidR="0006100E">
        <w:rPr>
          <w:snapToGrid w:val="0"/>
          <w:szCs w:val="24"/>
        </w:rPr>
        <w:t xml:space="preserve"> z výroby chlazené vody pro využití v objektu bude kondenzátorová strana osazena tepelným výměníkem. V případě že bude zdroj chladu v provozu a bude schopen zajistit dostatečnou teplotu topné vody využitelnou v objektu může systém akumulace a rekuperace tepla odebírat teplo pomocí výměníku, který tyto systémy odděluje. Princip odběru tepla z výroby chladu je blíže popsán v souboru PS 02.02 Akumulace a rekuperace tepla.</w:t>
      </w:r>
    </w:p>
    <w:p w14:paraId="26DEE915" w14:textId="43EBE9CB" w:rsidR="0006100E" w:rsidRDefault="0006100E" w:rsidP="003417CF">
      <w:pPr>
        <w:pStyle w:val="Zkladntextodsazen2"/>
        <w:spacing w:after="0" w:line="240" w:lineRule="auto"/>
        <w:ind w:left="0"/>
        <w:jc w:val="both"/>
        <w:rPr>
          <w:snapToGrid w:val="0"/>
          <w:szCs w:val="24"/>
        </w:rPr>
      </w:pPr>
      <w:r>
        <w:rPr>
          <w:snapToGrid w:val="0"/>
          <w:szCs w:val="24"/>
        </w:rPr>
        <w:t xml:space="preserve">V případě že nebude potřeba odebírat teplo z výroby chladicí vody, může být stejným tepelným výměníkem prováděno takzvané volné </w:t>
      </w:r>
      <w:r w:rsidR="00677095">
        <w:rPr>
          <w:snapToGrid w:val="0"/>
          <w:szCs w:val="24"/>
        </w:rPr>
        <w:t>chlazení</w:t>
      </w:r>
      <w:r>
        <w:rPr>
          <w:snapToGrid w:val="0"/>
          <w:szCs w:val="24"/>
        </w:rPr>
        <w:t xml:space="preserve"> neboli </w:t>
      </w:r>
      <w:proofErr w:type="spellStart"/>
      <w:r>
        <w:rPr>
          <w:snapToGrid w:val="0"/>
          <w:szCs w:val="24"/>
        </w:rPr>
        <w:t>freecooling</w:t>
      </w:r>
      <w:proofErr w:type="spellEnd"/>
      <w:r>
        <w:rPr>
          <w:snapToGrid w:val="0"/>
          <w:szCs w:val="24"/>
        </w:rPr>
        <w:t xml:space="preserve"> (FC). Volné chlazení je příprava </w:t>
      </w:r>
      <w:r>
        <w:rPr>
          <w:snapToGrid w:val="0"/>
          <w:szCs w:val="24"/>
        </w:rPr>
        <w:lastRenderedPageBreak/>
        <w:t>chladicí vody bez použití kompresorů v chladicí jednotce</w:t>
      </w:r>
      <w:r w:rsidR="00677095">
        <w:rPr>
          <w:snapToGrid w:val="0"/>
          <w:szCs w:val="24"/>
        </w:rPr>
        <w:t xml:space="preserve"> v případě vhodných teplotních parametrech venkovního vzduchu (zimní období)</w:t>
      </w:r>
      <w:r>
        <w:rPr>
          <w:snapToGrid w:val="0"/>
          <w:szCs w:val="24"/>
        </w:rPr>
        <w:t>. Princip FC je v tomto objektu navržen pomocí glykolového okruhu kondenzátorové strany a tepelného výměníku</w:t>
      </w:r>
      <w:r w:rsidR="00677095">
        <w:rPr>
          <w:snapToGrid w:val="0"/>
          <w:szCs w:val="24"/>
        </w:rPr>
        <w:t xml:space="preserve"> (stejný jako v případě zpětného získávání tepla)</w:t>
      </w:r>
      <w:r>
        <w:rPr>
          <w:snapToGrid w:val="0"/>
          <w:szCs w:val="24"/>
        </w:rPr>
        <w:t xml:space="preserve">. Při provozu FC je pomocí adiabatického chladiče (vždy pouze suchý provoz) zajišťována požadovaná teplota v glykolovém okruhu pro zajištění požadované teploty chladicí vody v systému rozvodu chladicí vody. Požadovanou teplotu chladicí vody v zimním období je vhodné nastavit dle provozních zkušeností, neboť čím je vyšší požadovaná teplota chladicí vody, tím </w:t>
      </w:r>
      <w:r w:rsidR="00677095">
        <w:rPr>
          <w:snapToGrid w:val="0"/>
          <w:szCs w:val="24"/>
        </w:rPr>
        <w:t>je možnost využití FC vyšší. Oddělení systémů ZZT a FC je prováděno automaticky pomocí uzavíracích armatur s pohonem (</w:t>
      </w:r>
      <w:proofErr w:type="spellStart"/>
      <w:r w:rsidR="00677095">
        <w:rPr>
          <w:snapToGrid w:val="0"/>
          <w:szCs w:val="24"/>
        </w:rPr>
        <w:t>dod</w:t>
      </w:r>
      <w:proofErr w:type="spellEnd"/>
      <w:r w:rsidR="00677095">
        <w:rPr>
          <w:snapToGrid w:val="0"/>
          <w:szCs w:val="24"/>
        </w:rPr>
        <w:t>. MaR). Princip funkce je patrný z funkčního schématu.</w:t>
      </w:r>
    </w:p>
    <w:p w14:paraId="64FDC659" w14:textId="0E9F7154" w:rsidR="003F3754" w:rsidRPr="00E331B5" w:rsidRDefault="003F3754" w:rsidP="008834F6">
      <w:pPr>
        <w:pStyle w:val="Nadpis2"/>
        <w:numPr>
          <w:ilvl w:val="0"/>
          <w:numId w:val="0"/>
        </w:numPr>
        <w:jc w:val="both"/>
      </w:pPr>
      <w:bookmarkStart w:id="9" w:name="_Toc54857366"/>
      <w:r w:rsidRPr="00E331B5">
        <w:t>4.</w:t>
      </w:r>
      <w:r w:rsidR="003417CF">
        <w:t>4</w:t>
      </w:r>
      <w:r w:rsidRPr="00E331B5">
        <w:t>.</w:t>
      </w:r>
      <w:r w:rsidR="000F1DF5" w:rsidRPr="00E331B5">
        <w:tab/>
      </w:r>
      <w:r w:rsidRPr="00E331B5">
        <w:t>Doplňovací, expanzní a pojistné zařízení</w:t>
      </w:r>
      <w:bookmarkEnd w:id="9"/>
      <w:r w:rsidRPr="00E331B5">
        <w:t xml:space="preserve"> </w:t>
      </w:r>
    </w:p>
    <w:p w14:paraId="76AF279C" w14:textId="257537E2" w:rsidR="003F3754" w:rsidRPr="00E331B5" w:rsidRDefault="000011E4" w:rsidP="008834F6">
      <w:pPr>
        <w:pStyle w:val="Zkladntextodsazen2"/>
        <w:spacing w:after="0" w:line="240" w:lineRule="auto"/>
        <w:ind w:left="0"/>
        <w:jc w:val="both"/>
        <w:rPr>
          <w:snapToGrid w:val="0"/>
          <w:szCs w:val="24"/>
        </w:rPr>
      </w:pPr>
      <w:r w:rsidRPr="00E331B5">
        <w:rPr>
          <w:snapToGrid w:val="0"/>
          <w:szCs w:val="24"/>
        </w:rPr>
        <w:t>Okruhy chladicí vody i kondenzátorové strany (glykolový okruh) jsou</w:t>
      </w:r>
      <w:r w:rsidR="003F3754" w:rsidRPr="00E331B5">
        <w:rPr>
          <w:snapToGrid w:val="0"/>
          <w:szCs w:val="24"/>
        </w:rPr>
        <w:t xml:space="preserve"> uzavřen</w:t>
      </w:r>
      <w:r w:rsidRPr="00E331B5">
        <w:rPr>
          <w:snapToGrid w:val="0"/>
          <w:szCs w:val="24"/>
        </w:rPr>
        <w:t>é</w:t>
      </w:r>
      <w:r w:rsidR="003F3754" w:rsidRPr="00E331B5">
        <w:rPr>
          <w:snapToGrid w:val="0"/>
          <w:szCs w:val="24"/>
        </w:rPr>
        <w:t>, bud</w:t>
      </w:r>
      <w:r w:rsidR="004B544B">
        <w:rPr>
          <w:snapToGrid w:val="0"/>
          <w:szCs w:val="24"/>
        </w:rPr>
        <w:t>ou</w:t>
      </w:r>
      <w:r w:rsidR="003F3754" w:rsidRPr="00E331B5">
        <w:rPr>
          <w:snapToGrid w:val="0"/>
          <w:szCs w:val="24"/>
        </w:rPr>
        <w:t xml:space="preserve"> proto</w:t>
      </w:r>
      <w:r w:rsidR="00DF0533">
        <w:rPr>
          <w:snapToGrid w:val="0"/>
          <w:szCs w:val="24"/>
        </w:rPr>
        <w:t> pro </w:t>
      </w:r>
      <w:r w:rsidR="003F3754" w:rsidRPr="00E331B5">
        <w:rPr>
          <w:snapToGrid w:val="0"/>
          <w:szCs w:val="24"/>
        </w:rPr>
        <w:t>eliminaci</w:t>
      </w:r>
      <w:r w:rsidR="00DF0533">
        <w:rPr>
          <w:snapToGrid w:val="0"/>
          <w:szCs w:val="24"/>
        </w:rPr>
        <w:t xml:space="preserve"> nadměrného</w:t>
      </w:r>
      <w:r w:rsidR="003F3754" w:rsidRPr="00E331B5">
        <w:rPr>
          <w:snapToGrid w:val="0"/>
          <w:szCs w:val="24"/>
        </w:rPr>
        <w:t xml:space="preserve"> přetlaku z tepelné roztažnosti vody</w:t>
      </w:r>
      <w:r w:rsidRPr="00E331B5">
        <w:rPr>
          <w:snapToGrid w:val="0"/>
          <w:szCs w:val="24"/>
        </w:rPr>
        <w:t xml:space="preserve"> </w:t>
      </w:r>
      <w:r w:rsidR="003F3754" w:rsidRPr="00E331B5">
        <w:rPr>
          <w:snapToGrid w:val="0"/>
          <w:szCs w:val="24"/>
        </w:rPr>
        <w:t>vybaven</w:t>
      </w:r>
      <w:r w:rsidRPr="00E331B5">
        <w:rPr>
          <w:snapToGrid w:val="0"/>
          <w:szCs w:val="24"/>
        </w:rPr>
        <w:t>y</w:t>
      </w:r>
      <w:r w:rsidR="003F3754" w:rsidRPr="00E331B5">
        <w:rPr>
          <w:snapToGrid w:val="0"/>
          <w:szCs w:val="24"/>
        </w:rPr>
        <w:t xml:space="preserve"> </w:t>
      </w:r>
      <w:r w:rsidRPr="00E331B5">
        <w:rPr>
          <w:snapToGrid w:val="0"/>
          <w:szCs w:val="24"/>
        </w:rPr>
        <w:t xml:space="preserve">vlastním </w:t>
      </w:r>
      <w:r w:rsidR="003F3754" w:rsidRPr="00E331B5">
        <w:rPr>
          <w:snapToGrid w:val="0"/>
          <w:szCs w:val="24"/>
        </w:rPr>
        <w:t>expanzním zařízením dle velikosti a</w:t>
      </w:r>
      <w:r w:rsidRPr="00E331B5">
        <w:rPr>
          <w:snapToGrid w:val="0"/>
          <w:szCs w:val="24"/>
        </w:rPr>
        <w:t> </w:t>
      </w:r>
      <w:r w:rsidR="003F3754" w:rsidRPr="00E331B5">
        <w:rPr>
          <w:snapToGrid w:val="0"/>
          <w:szCs w:val="24"/>
        </w:rPr>
        <w:t xml:space="preserve">objemu </w:t>
      </w:r>
      <w:r w:rsidRPr="00E331B5">
        <w:rPr>
          <w:snapToGrid w:val="0"/>
          <w:szCs w:val="24"/>
        </w:rPr>
        <w:t xml:space="preserve">každého </w:t>
      </w:r>
      <w:r w:rsidR="003F3754" w:rsidRPr="00E331B5">
        <w:rPr>
          <w:snapToGrid w:val="0"/>
          <w:szCs w:val="24"/>
        </w:rPr>
        <w:t xml:space="preserve">systému. Proti nedovolenému přetlaku v soustavě pak </w:t>
      </w:r>
      <w:r w:rsidRPr="00E331B5">
        <w:rPr>
          <w:snapToGrid w:val="0"/>
          <w:szCs w:val="24"/>
        </w:rPr>
        <w:t>budou</w:t>
      </w:r>
      <w:r w:rsidR="003F3754" w:rsidRPr="00E331B5">
        <w:rPr>
          <w:snapToGrid w:val="0"/>
          <w:szCs w:val="24"/>
        </w:rPr>
        <w:t xml:space="preserve"> dále jištěn</w:t>
      </w:r>
      <w:r w:rsidRPr="00E331B5">
        <w:rPr>
          <w:snapToGrid w:val="0"/>
          <w:szCs w:val="24"/>
        </w:rPr>
        <w:t>y</w:t>
      </w:r>
      <w:r w:rsidR="003F3754" w:rsidRPr="00E331B5">
        <w:rPr>
          <w:snapToGrid w:val="0"/>
          <w:szCs w:val="24"/>
        </w:rPr>
        <w:t xml:space="preserve"> pojistnými ventily dle objemu</w:t>
      </w:r>
      <w:r w:rsidRPr="00E331B5">
        <w:rPr>
          <w:snapToGrid w:val="0"/>
          <w:szCs w:val="24"/>
        </w:rPr>
        <w:t>, výkonu</w:t>
      </w:r>
      <w:r w:rsidR="003F3754" w:rsidRPr="00E331B5">
        <w:rPr>
          <w:snapToGrid w:val="0"/>
          <w:szCs w:val="24"/>
        </w:rPr>
        <w:t xml:space="preserve"> a maximálního povoleného </w:t>
      </w:r>
      <w:r w:rsidR="00FE5625">
        <w:rPr>
          <w:snapToGrid w:val="0"/>
          <w:szCs w:val="24"/>
        </w:rPr>
        <w:t>pře</w:t>
      </w:r>
      <w:r w:rsidR="003F3754" w:rsidRPr="00E331B5">
        <w:rPr>
          <w:snapToGrid w:val="0"/>
          <w:szCs w:val="24"/>
        </w:rPr>
        <w:t>tlaku v</w:t>
      </w:r>
      <w:r w:rsidR="00FE5625">
        <w:rPr>
          <w:snapToGrid w:val="0"/>
          <w:szCs w:val="24"/>
        </w:rPr>
        <w:t> </w:t>
      </w:r>
      <w:r w:rsidR="003F3754" w:rsidRPr="00E331B5">
        <w:rPr>
          <w:snapToGrid w:val="0"/>
          <w:szCs w:val="24"/>
        </w:rPr>
        <w:t>soustavě.</w:t>
      </w:r>
    </w:p>
    <w:p w14:paraId="388F7F5D" w14:textId="77777777" w:rsidR="003F3754" w:rsidRPr="003C5E59" w:rsidRDefault="003F3754" w:rsidP="008834F6">
      <w:pPr>
        <w:pStyle w:val="Zkladntextodsazen2"/>
        <w:spacing w:after="0" w:line="240" w:lineRule="auto"/>
        <w:ind w:left="0"/>
        <w:jc w:val="both"/>
        <w:rPr>
          <w:snapToGrid w:val="0"/>
          <w:szCs w:val="24"/>
        </w:rPr>
      </w:pPr>
      <w:r w:rsidRPr="00E331B5">
        <w:rPr>
          <w:snapToGrid w:val="0"/>
          <w:szCs w:val="24"/>
        </w:rPr>
        <w:t>Doplňování teplonosné látky do systému bude automatické na základě poklesu tlaku v systému. V případě vodního systému pomocí solenoidového ventilu ovládaném systémem MaR, nebo doplňovacím zařízením z napájecí vody, u systému s nemrznoucí směsí automatickou doplňovací stanicí glykolových směsí. Doplňování vody do systému chlazení musí být prováděno vhodnou vodou o požadovaných parametrech dle výrobců chladicího zařízení a VZT. V případě nevhodných parametrů surové vody musí být instalována vhodná úprava.</w:t>
      </w:r>
    </w:p>
    <w:p w14:paraId="7415D7A4" w14:textId="34D24013" w:rsidR="003F3754" w:rsidRPr="00246E46" w:rsidRDefault="003F3754" w:rsidP="008834F6">
      <w:pPr>
        <w:pStyle w:val="Nadpis2"/>
        <w:numPr>
          <w:ilvl w:val="0"/>
          <w:numId w:val="0"/>
        </w:numPr>
        <w:jc w:val="both"/>
      </w:pPr>
      <w:bookmarkStart w:id="10" w:name="_Toc54857367"/>
      <w:r w:rsidRPr="00246E46">
        <w:t>4.</w:t>
      </w:r>
      <w:r w:rsidR="003417CF">
        <w:t>5</w:t>
      </w:r>
      <w:r w:rsidRPr="00246E46">
        <w:t>.</w:t>
      </w:r>
      <w:r w:rsidR="0089627A">
        <w:tab/>
      </w:r>
      <w:r w:rsidRPr="00246E46">
        <w:t>Tepelné izolace</w:t>
      </w:r>
      <w:bookmarkEnd w:id="10"/>
    </w:p>
    <w:p w14:paraId="04FEAC03" w14:textId="77777777" w:rsidR="003F3754" w:rsidRPr="00246E46" w:rsidRDefault="003F3754" w:rsidP="008834F6">
      <w:pPr>
        <w:pStyle w:val="Zkladntextodsazen2"/>
        <w:spacing w:after="0" w:line="240" w:lineRule="auto"/>
        <w:ind w:left="0"/>
        <w:jc w:val="both"/>
        <w:rPr>
          <w:snapToGrid w:val="0"/>
          <w:szCs w:val="24"/>
        </w:rPr>
      </w:pPr>
      <w:r w:rsidRPr="00246E46">
        <w:rPr>
          <w:snapToGrid w:val="0"/>
          <w:szCs w:val="24"/>
        </w:rPr>
        <w:t>Veškeré rozvody, zařízení a armatury budou opatřeny speciální izolací pro chladicí techniku ze syntetického kaučuku s uzavřenou buněčnou strukturou potřebné tloušťky, ve venkovním prostředí jako ochrana proti povětrnostním podmínkám oplechováno.</w:t>
      </w:r>
    </w:p>
    <w:p w14:paraId="3919A544" w14:textId="372A0E5C" w:rsidR="003F3754" w:rsidRPr="00246E46" w:rsidRDefault="003F3754" w:rsidP="008834F6">
      <w:pPr>
        <w:pStyle w:val="Nadpis2"/>
        <w:numPr>
          <w:ilvl w:val="0"/>
          <w:numId w:val="0"/>
        </w:numPr>
        <w:jc w:val="both"/>
      </w:pPr>
      <w:bookmarkStart w:id="11" w:name="_Toc54857368"/>
      <w:r w:rsidRPr="00246E46">
        <w:t>4.</w:t>
      </w:r>
      <w:r w:rsidR="003417CF">
        <w:t>6</w:t>
      </w:r>
      <w:r w:rsidRPr="00246E46">
        <w:t>.</w:t>
      </w:r>
      <w:r w:rsidR="0089627A">
        <w:tab/>
      </w:r>
      <w:r w:rsidRPr="00246E46">
        <w:t>Ochrana před nepříznivými účinky hluku a vibrací</w:t>
      </w:r>
      <w:bookmarkEnd w:id="11"/>
    </w:p>
    <w:p w14:paraId="67517121" w14:textId="77777777" w:rsidR="003C5E59" w:rsidRPr="00246E46" w:rsidRDefault="003C5E59" w:rsidP="003C5E59">
      <w:pPr>
        <w:pStyle w:val="Zkladntextodsazen2"/>
        <w:spacing w:after="0" w:line="240" w:lineRule="auto"/>
        <w:ind w:left="0"/>
        <w:jc w:val="both"/>
        <w:rPr>
          <w:snapToGrid w:val="0"/>
          <w:szCs w:val="24"/>
        </w:rPr>
      </w:pPr>
      <w:r w:rsidRPr="00246E46">
        <w:rPr>
          <w:snapToGrid w:val="0"/>
          <w:szCs w:val="24"/>
        </w:rPr>
        <w:t xml:space="preserve">Venkovní část zdroje chladu je vždy zdrojem hluku. Pro eliminaci hlukové zátěže byla vybrána koncepce s vnitřní vodou chlazenou jednotkou a venkovním adiabatickým chladičem s adiabatickými panely, tedy bez rozstřiku skrápěcí vody. Předpokládaný akustický výkon uvažovaného zařízení se předpokládá maximálně </w:t>
      </w:r>
      <w:proofErr w:type="gramStart"/>
      <w:r w:rsidRPr="00246E46">
        <w:rPr>
          <w:snapToGrid w:val="0"/>
          <w:szCs w:val="24"/>
        </w:rPr>
        <w:t>75dB</w:t>
      </w:r>
      <w:proofErr w:type="gramEnd"/>
      <w:r w:rsidRPr="00246E46">
        <w:rPr>
          <w:snapToGrid w:val="0"/>
          <w:szCs w:val="24"/>
        </w:rPr>
        <w:t>(A), což je hodnota předaná stavbě pro akustickou studii pro zpracování protihlukových opatření tohoto projektu. Tento maximální akustický výkon se předpokládá pouze při maximálním zařízení zdroje, tedy pouze v denní dobu, za vysokých venkovních teplot. V případě poklesu výkonu pak také klesá akustický výkon zařízení. Veškeré zařízení, která jsou zdrojem hluku, nebo vibrací budou osazeny na tlumiče chvění.</w:t>
      </w:r>
    </w:p>
    <w:p w14:paraId="13D6319F" w14:textId="65FDD928" w:rsidR="003C5E59" w:rsidRPr="00246E46" w:rsidRDefault="003C5E59" w:rsidP="003C5E59">
      <w:pPr>
        <w:pStyle w:val="Zkladntextodsazen2"/>
        <w:spacing w:after="0" w:line="240" w:lineRule="auto"/>
        <w:ind w:left="0"/>
        <w:jc w:val="both"/>
        <w:rPr>
          <w:snapToGrid w:val="0"/>
          <w:szCs w:val="24"/>
        </w:rPr>
      </w:pPr>
      <w:r w:rsidRPr="00246E46">
        <w:rPr>
          <w:snapToGrid w:val="0"/>
          <w:szCs w:val="24"/>
        </w:rPr>
        <w:t>Tato část dokumentace dále přímo neřeší zatížení okolí hlukem, pro osazení zdroje musí být, v případě potřeby, vypracována akustická studie popisující další případná potřebná protihluková opatření, která musí být pro zajištění maximálního zatížení hlukem realizována. Protihluková opatření nesmí bránit dostatečnému přísunu chladicího vzduchu k zaří</w:t>
      </w:r>
      <w:r w:rsidR="004B544B">
        <w:rPr>
          <w:snapToGrid w:val="0"/>
          <w:szCs w:val="24"/>
        </w:rPr>
        <w:t>z</w:t>
      </w:r>
      <w:r w:rsidRPr="00246E46">
        <w:rPr>
          <w:snapToGrid w:val="0"/>
          <w:szCs w:val="24"/>
        </w:rPr>
        <w:t>ení.</w:t>
      </w:r>
    </w:p>
    <w:p w14:paraId="3AECF7BB" w14:textId="34BBCEB6" w:rsidR="003F3754" w:rsidRPr="00246E46" w:rsidRDefault="003F3754" w:rsidP="008834F6">
      <w:pPr>
        <w:pStyle w:val="Nadpis2"/>
        <w:numPr>
          <w:ilvl w:val="0"/>
          <w:numId w:val="0"/>
        </w:numPr>
        <w:jc w:val="both"/>
      </w:pPr>
      <w:bookmarkStart w:id="12" w:name="_Toc54857369"/>
      <w:r w:rsidRPr="00246E46">
        <w:t>4.</w:t>
      </w:r>
      <w:r w:rsidR="003417CF">
        <w:t>7</w:t>
      </w:r>
      <w:r w:rsidRPr="00246E46">
        <w:t>.</w:t>
      </w:r>
      <w:r w:rsidR="0089627A">
        <w:tab/>
      </w:r>
      <w:r w:rsidRPr="00246E46">
        <w:t>Měření a regulace systému chlazení</w:t>
      </w:r>
      <w:bookmarkEnd w:id="12"/>
    </w:p>
    <w:p w14:paraId="2FE8A75D" w14:textId="38575E71" w:rsidR="003F3754" w:rsidRPr="00246E46" w:rsidRDefault="003F3754" w:rsidP="008834F6">
      <w:pPr>
        <w:pStyle w:val="Zkladntextodsazen2"/>
        <w:spacing w:after="0" w:line="240" w:lineRule="auto"/>
        <w:ind w:left="0"/>
        <w:jc w:val="both"/>
        <w:rPr>
          <w:snapToGrid w:val="0"/>
          <w:szCs w:val="24"/>
        </w:rPr>
      </w:pPr>
      <w:r w:rsidRPr="00246E46">
        <w:rPr>
          <w:snapToGrid w:val="0"/>
          <w:szCs w:val="24"/>
        </w:rPr>
        <w:t>Veškeré řízení systému chlazení bude zajišťováno automatickým systémem měření a regulace (MaR) dle aktuálních potřeb systému a odběru chladu.</w:t>
      </w:r>
    </w:p>
    <w:p w14:paraId="0B6959E1" w14:textId="2D7C4E97" w:rsidR="003F3754" w:rsidRPr="00246E46" w:rsidRDefault="003F3754" w:rsidP="008834F6">
      <w:pPr>
        <w:pStyle w:val="Nadpis2"/>
        <w:numPr>
          <w:ilvl w:val="0"/>
          <w:numId w:val="0"/>
        </w:numPr>
        <w:jc w:val="both"/>
      </w:pPr>
      <w:bookmarkStart w:id="13" w:name="_Toc54857370"/>
      <w:r w:rsidRPr="00246E46">
        <w:t>4.</w:t>
      </w:r>
      <w:r w:rsidR="003417CF">
        <w:t>8</w:t>
      </w:r>
      <w:r w:rsidRPr="00246E46">
        <w:t>.</w:t>
      </w:r>
      <w:r w:rsidR="0089627A">
        <w:tab/>
      </w:r>
      <w:r w:rsidRPr="00246E46">
        <w:t>Bilance potřeb energií</w:t>
      </w:r>
      <w:bookmarkEnd w:id="13"/>
    </w:p>
    <w:p w14:paraId="63A9BDF7" w14:textId="4C5730F5" w:rsidR="003F3754" w:rsidRPr="00246E46" w:rsidRDefault="003F3754" w:rsidP="008834F6">
      <w:pPr>
        <w:pStyle w:val="Zkladntextodsazen2"/>
        <w:spacing w:after="0" w:line="240" w:lineRule="auto"/>
        <w:ind w:left="0"/>
        <w:jc w:val="both"/>
        <w:rPr>
          <w:snapToGrid w:val="0"/>
          <w:szCs w:val="24"/>
        </w:rPr>
      </w:pPr>
      <w:r w:rsidRPr="00246E46">
        <w:rPr>
          <w:snapToGrid w:val="0"/>
          <w:szCs w:val="24"/>
        </w:rPr>
        <w:t xml:space="preserve">Jako zdroj </w:t>
      </w:r>
      <w:r w:rsidR="00246E46" w:rsidRPr="00246E46">
        <w:rPr>
          <w:snapToGrid w:val="0"/>
          <w:szCs w:val="24"/>
        </w:rPr>
        <w:t>chladicí vody</w:t>
      </w:r>
      <w:r w:rsidRPr="00246E46">
        <w:rPr>
          <w:snapToGrid w:val="0"/>
          <w:szCs w:val="24"/>
        </w:rPr>
        <w:t xml:space="preserve"> bud</w:t>
      </w:r>
      <w:r w:rsidR="00246E46" w:rsidRPr="00246E46">
        <w:rPr>
          <w:snapToGrid w:val="0"/>
          <w:szCs w:val="24"/>
        </w:rPr>
        <w:t>e</w:t>
      </w:r>
      <w:r w:rsidRPr="00246E46">
        <w:rPr>
          <w:snapToGrid w:val="0"/>
          <w:szCs w:val="24"/>
        </w:rPr>
        <w:t xml:space="preserve"> využit</w:t>
      </w:r>
      <w:r w:rsidR="00246E46" w:rsidRPr="00246E46">
        <w:rPr>
          <w:snapToGrid w:val="0"/>
          <w:szCs w:val="24"/>
        </w:rPr>
        <w:t>a</w:t>
      </w:r>
      <w:r w:rsidRPr="00246E46">
        <w:rPr>
          <w:snapToGrid w:val="0"/>
          <w:szCs w:val="24"/>
        </w:rPr>
        <w:t xml:space="preserve"> kompresorov</w:t>
      </w:r>
      <w:r w:rsidR="00246E46" w:rsidRPr="00246E46">
        <w:rPr>
          <w:snapToGrid w:val="0"/>
          <w:szCs w:val="24"/>
        </w:rPr>
        <w:t>á</w:t>
      </w:r>
      <w:r w:rsidRPr="00246E46">
        <w:rPr>
          <w:snapToGrid w:val="0"/>
          <w:szCs w:val="24"/>
        </w:rPr>
        <w:t xml:space="preserve"> chladicí jednotk</w:t>
      </w:r>
      <w:r w:rsidR="00246E46" w:rsidRPr="00246E46">
        <w:rPr>
          <w:snapToGrid w:val="0"/>
          <w:szCs w:val="24"/>
        </w:rPr>
        <w:t>a v kombinaci s venkovním adiabatickým chladičem</w:t>
      </w:r>
      <w:r w:rsidRPr="00246E46">
        <w:rPr>
          <w:snapToGrid w:val="0"/>
          <w:szCs w:val="24"/>
        </w:rPr>
        <w:t>, zařízení pro provoz vyžaduje připojení elektrické energie a přípojku napájecí vody.</w:t>
      </w:r>
    </w:p>
    <w:p w14:paraId="01E99389" w14:textId="1E9047C0" w:rsidR="003F3754" w:rsidRDefault="003F3754" w:rsidP="008834F6">
      <w:pPr>
        <w:pStyle w:val="Zkladntextodsazen2"/>
        <w:spacing w:after="0" w:line="240" w:lineRule="auto"/>
        <w:ind w:left="0"/>
        <w:jc w:val="both"/>
        <w:rPr>
          <w:snapToGrid w:val="0"/>
          <w:szCs w:val="24"/>
        </w:rPr>
      </w:pPr>
      <w:r w:rsidRPr="0089627A">
        <w:rPr>
          <w:snapToGrid w:val="0"/>
          <w:szCs w:val="24"/>
        </w:rPr>
        <w:t xml:space="preserve">Systém </w:t>
      </w:r>
      <w:r w:rsidR="00246E46" w:rsidRPr="0089627A">
        <w:rPr>
          <w:snapToGrid w:val="0"/>
          <w:szCs w:val="24"/>
        </w:rPr>
        <w:t>chladicí vody</w:t>
      </w:r>
      <w:r w:rsidRPr="0089627A">
        <w:rPr>
          <w:snapToGrid w:val="0"/>
          <w:szCs w:val="24"/>
        </w:rPr>
        <w:t xml:space="preserve"> je uzavřený, po prvotním naplnění systému se pak uvažuje pouze velmi malé občasné doplnění provozních ztrát ze systému, případně pak při údržbě zařízení, při rozšíření zařízení, nebo při požadavku na výměnu náplně systému.</w:t>
      </w:r>
    </w:p>
    <w:p w14:paraId="201D58D5" w14:textId="49665892" w:rsidR="0089627A" w:rsidRPr="0089627A" w:rsidRDefault="0089627A" w:rsidP="008834F6">
      <w:pPr>
        <w:pStyle w:val="Zkladntextodsazen2"/>
        <w:spacing w:after="0" w:line="240" w:lineRule="auto"/>
        <w:ind w:left="0"/>
        <w:jc w:val="both"/>
        <w:rPr>
          <w:snapToGrid w:val="0"/>
          <w:szCs w:val="24"/>
        </w:rPr>
      </w:pPr>
      <w:r>
        <w:rPr>
          <w:snapToGrid w:val="0"/>
          <w:szCs w:val="24"/>
        </w:rPr>
        <w:t>Pro skrápění adiabatického chladiče bude přivedena pitná voda.</w:t>
      </w:r>
    </w:p>
    <w:p w14:paraId="78CDAA56" w14:textId="77777777" w:rsidR="003F3754" w:rsidRPr="0089627A" w:rsidRDefault="003F3754" w:rsidP="008834F6">
      <w:pPr>
        <w:pStyle w:val="Zkladntextodsazen2"/>
        <w:spacing w:after="0" w:line="240" w:lineRule="auto"/>
        <w:ind w:left="0"/>
        <w:jc w:val="both"/>
        <w:rPr>
          <w:snapToGrid w:val="0"/>
          <w:szCs w:val="24"/>
        </w:rPr>
      </w:pPr>
    </w:p>
    <w:p w14:paraId="22EDD835" w14:textId="77777777" w:rsidR="00204B6F" w:rsidRDefault="00204B6F">
      <w:pPr>
        <w:suppressAutoHyphens w:val="0"/>
        <w:spacing w:after="160" w:line="259" w:lineRule="auto"/>
        <w:rPr>
          <w:snapToGrid w:val="0"/>
          <w:szCs w:val="24"/>
        </w:rPr>
      </w:pPr>
      <w:r>
        <w:rPr>
          <w:snapToGrid w:val="0"/>
          <w:szCs w:val="24"/>
        </w:rPr>
        <w:br w:type="page"/>
      </w:r>
    </w:p>
    <w:p w14:paraId="4909C202" w14:textId="341D793E" w:rsidR="00044482" w:rsidRPr="00044482" w:rsidRDefault="00044482" w:rsidP="00044482">
      <w:pPr>
        <w:pStyle w:val="Zkladntextodsazen2"/>
        <w:spacing w:after="0" w:line="240" w:lineRule="auto"/>
        <w:ind w:left="0"/>
        <w:jc w:val="both"/>
        <w:rPr>
          <w:snapToGrid w:val="0"/>
          <w:szCs w:val="24"/>
        </w:rPr>
      </w:pPr>
      <w:r>
        <w:rPr>
          <w:snapToGrid w:val="0"/>
          <w:szCs w:val="24"/>
        </w:rPr>
        <w:lastRenderedPageBreak/>
        <w:t>Přehled předpokládaných</w:t>
      </w:r>
      <w:r w:rsidRPr="00044482">
        <w:rPr>
          <w:snapToGrid w:val="0"/>
          <w:szCs w:val="24"/>
        </w:rPr>
        <w:t xml:space="preserve"> potřeb </w:t>
      </w:r>
      <w:r>
        <w:rPr>
          <w:snapToGrid w:val="0"/>
          <w:szCs w:val="24"/>
        </w:rPr>
        <w:t>chladicí vody:</w:t>
      </w:r>
    </w:p>
    <w:p w14:paraId="1664A045"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 xml:space="preserve">Provoz zdroje chladu </w:t>
      </w:r>
      <w:r w:rsidRPr="00044482">
        <w:rPr>
          <w:snapToGrid w:val="0"/>
          <w:szCs w:val="24"/>
        </w:rPr>
        <w:tab/>
      </w:r>
      <w:r w:rsidRPr="00044482">
        <w:rPr>
          <w:snapToGrid w:val="0"/>
          <w:szCs w:val="24"/>
        </w:rPr>
        <w:tab/>
      </w:r>
      <w:r w:rsidRPr="00044482">
        <w:rPr>
          <w:snapToGrid w:val="0"/>
          <w:szCs w:val="24"/>
        </w:rPr>
        <w:tab/>
        <w:t xml:space="preserve">- celoroční </w:t>
      </w:r>
    </w:p>
    <w:p w14:paraId="2D652CDE"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Chladicí médium</w:t>
      </w:r>
      <w:r w:rsidRPr="00044482">
        <w:rPr>
          <w:snapToGrid w:val="0"/>
          <w:szCs w:val="24"/>
        </w:rPr>
        <w:tab/>
      </w:r>
      <w:r w:rsidRPr="00044482">
        <w:rPr>
          <w:snapToGrid w:val="0"/>
          <w:szCs w:val="24"/>
        </w:rPr>
        <w:tab/>
      </w:r>
      <w:r w:rsidRPr="00044482">
        <w:rPr>
          <w:snapToGrid w:val="0"/>
          <w:szCs w:val="24"/>
        </w:rPr>
        <w:tab/>
        <w:t>- studená voda 7/</w:t>
      </w:r>
      <w:proofErr w:type="gramStart"/>
      <w:r w:rsidRPr="00044482">
        <w:rPr>
          <w:snapToGrid w:val="0"/>
          <w:szCs w:val="24"/>
        </w:rPr>
        <w:t>13°C</w:t>
      </w:r>
      <w:proofErr w:type="gramEnd"/>
    </w:p>
    <w:p w14:paraId="1D770429"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Instalovaný výkon místní chlazení</w:t>
      </w:r>
      <w:r w:rsidRPr="00044482">
        <w:rPr>
          <w:snapToGrid w:val="0"/>
          <w:szCs w:val="24"/>
        </w:rPr>
        <w:tab/>
        <w:t>- 123 kW (včetně technologie)</w:t>
      </w:r>
    </w:p>
    <w:p w14:paraId="79E7659E" w14:textId="77777777" w:rsidR="00044482" w:rsidRPr="00044482" w:rsidRDefault="00044482" w:rsidP="00044482">
      <w:pPr>
        <w:pStyle w:val="Zkladntextodsazen2"/>
        <w:spacing w:after="0" w:line="240" w:lineRule="auto"/>
        <w:ind w:left="0"/>
        <w:jc w:val="both"/>
        <w:rPr>
          <w:snapToGrid w:val="0"/>
          <w:szCs w:val="24"/>
          <w:u w:val="single"/>
        </w:rPr>
      </w:pPr>
      <w:r w:rsidRPr="00044482">
        <w:rPr>
          <w:snapToGrid w:val="0"/>
          <w:szCs w:val="24"/>
          <w:u w:val="single"/>
        </w:rPr>
        <w:t>Instalovaný výkon pro VZT</w:t>
      </w:r>
      <w:r w:rsidRPr="00044482">
        <w:rPr>
          <w:snapToGrid w:val="0"/>
          <w:szCs w:val="24"/>
          <w:u w:val="single"/>
        </w:rPr>
        <w:tab/>
      </w:r>
      <w:r w:rsidRPr="00044482">
        <w:rPr>
          <w:snapToGrid w:val="0"/>
          <w:szCs w:val="24"/>
          <w:u w:val="single"/>
        </w:rPr>
        <w:tab/>
        <w:t>- 156 kW</w:t>
      </w:r>
    </w:p>
    <w:p w14:paraId="3D325E9A"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Instalovaný výkon celkem</w:t>
      </w:r>
      <w:r w:rsidRPr="00044482">
        <w:rPr>
          <w:snapToGrid w:val="0"/>
          <w:szCs w:val="24"/>
        </w:rPr>
        <w:tab/>
      </w:r>
      <w:r w:rsidRPr="00044482">
        <w:rPr>
          <w:snapToGrid w:val="0"/>
          <w:szCs w:val="24"/>
        </w:rPr>
        <w:tab/>
        <w:t>- 279 kW</w:t>
      </w:r>
    </w:p>
    <w:p w14:paraId="50640BB1"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Předpokládaný součinitel současnosti:</w:t>
      </w:r>
    </w:p>
    <w:p w14:paraId="292165A9"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Místní chlazení</w:t>
      </w:r>
      <w:r w:rsidRPr="00044482">
        <w:rPr>
          <w:snapToGrid w:val="0"/>
          <w:szCs w:val="24"/>
        </w:rPr>
        <w:tab/>
      </w:r>
      <w:r w:rsidRPr="00044482">
        <w:rPr>
          <w:snapToGrid w:val="0"/>
          <w:szCs w:val="24"/>
        </w:rPr>
        <w:tab/>
      </w:r>
      <w:r w:rsidRPr="00044482">
        <w:rPr>
          <w:snapToGrid w:val="0"/>
          <w:szCs w:val="24"/>
        </w:rPr>
        <w:tab/>
      </w:r>
      <w:r w:rsidRPr="00044482">
        <w:rPr>
          <w:snapToGrid w:val="0"/>
          <w:szCs w:val="24"/>
        </w:rPr>
        <w:tab/>
        <w:t>- 0,7</w:t>
      </w:r>
    </w:p>
    <w:p w14:paraId="0145CE81"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VZT</w:t>
      </w:r>
      <w:r w:rsidRPr="00044482">
        <w:rPr>
          <w:snapToGrid w:val="0"/>
          <w:szCs w:val="24"/>
        </w:rPr>
        <w:tab/>
      </w:r>
      <w:r w:rsidRPr="00044482">
        <w:rPr>
          <w:snapToGrid w:val="0"/>
          <w:szCs w:val="24"/>
        </w:rPr>
        <w:tab/>
      </w:r>
      <w:r w:rsidRPr="00044482">
        <w:rPr>
          <w:snapToGrid w:val="0"/>
          <w:szCs w:val="24"/>
        </w:rPr>
        <w:tab/>
      </w:r>
      <w:r w:rsidRPr="00044482">
        <w:rPr>
          <w:snapToGrid w:val="0"/>
          <w:szCs w:val="24"/>
        </w:rPr>
        <w:tab/>
      </w:r>
      <w:r w:rsidRPr="00044482">
        <w:rPr>
          <w:snapToGrid w:val="0"/>
          <w:szCs w:val="24"/>
        </w:rPr>
        <w:tab/>
        <w:t>- 0,8</w:t>
      </w:r>
    </w:p>
    <w:p w14:paraId="6E0FD0A0"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Předpokládaný výkon současný</w:t>
      </w:r>
    </w:p>
    <w:p w14:paraId="6FC378F1"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Místní chlazení</w:t>
      </w:r>
      <w:r w:rsidRPr="00044482">
        <w:rPr>
          <w:snapToGrid w:val="0"/>
          <w:szCs w:val="24"/>
        </w:rPr>
        <w:tab/>
      </w:r>
      <w:r w:rsidRPr="00044482">
        <w:rPr>
          <w:snapToGrid w:val="0"/>
          <w:szCs w:val="24"/>
        </w:rPr>
        <w:tab/>
      </w:r>
      <w:r w:rsidRPr="00044482">
        <w:rPr>
          <w:snapToGrid w:val="0"/>
          <w:szCs w:val="24"/>
        </w:rPr>
        <w:tab/>
      </w:r>
      <w:r w:rsidRPr="00044482">
        <w:rPr>
          <w:snapToGrid w:val="0"/>
          <w:szCs w:val="24"/>
        </w:rPr>
        <w:tab/>
        <w:t>- 86 kW</w:t>
      </w:r>
    </w:p>
    <w:p w14:paraId="3903B3CE" w14:textId="77777777" w:rsidR="00044482" w:rsidRPr="00044482" w:rsidRDefault="00044482" w:rsidP="00044482">
      <w:pPr>
        <w:pStyle w:val="Zkladntextodsazen2"/>
        <w:spacing w:after="0" w:line="240" w:lineRule="auto"/>
        <w:ind w:left="0"/>
        <w:jc w:val="both"/>
        <w:rPr>
          <w:snapToGrid w:val="0"/>
          <w:szCs w:val="24"/>
          <w:u w:val="single"/>
        </w:rPr>
      </w:pPr>
      <w:r w:rsidRPr="00044482">
        <w:rPr>
          <w:snapToGrid w:val="0"/>
          <w:szCs w:val="24"/>
          <w:u w:val="single"/>
        </w:rPr>
        <w:t>VZT</w:t>
      </w:r>
      <w:r w:rsidRPr="00044482">
        <w:rPr>
          <w:snapToGrid w:val="0"/>
          <w:szCs w:val="24"/>
          <w:u w:val="single"/>
        </w:rPr>
        <w:tab/>
      </w:r>
      <w:r w:rsidRPr="00044482">
        <w:rPr>
          <w:snapToGrid w:val="0"/>
          <w:szCs w:val="24"/>
          <w:u w:val="single"/>
        </w:rPr>
        <w:tab/>
      </w:r>
      <w:r w:rsidRPr="00044482">
        <w:rPr>
          <w:snapToGrid w:val="0"/>
          <w:szCs w:val="24"/>
          <w:u w:val="single"/>
        </w:rPr>
        <w:tab/>
      </w:r>
      <w:r w:rsidRPr="00044482">
        <w:rPr>
          <w:snapToGrid w:val="0"/>
          <w:szCs w:val="24"/>
          <w:u w:val="single"/>
        </w:rPr>
        <w:tab/>
      </w:r>
      <w:r w:rsidRPr="00044482">
        <w:rPr>
          <w:snapToGrid w:val="0"/>
          <w:szCs w:val="24"/>
          <w:u w:val="single"/>
        </w:rPr>
        <w:tab/>
        <w:t>- 125kW</w:t>
      </w:r>
    </w:p>
    <w:p w14:paraId="5E15C239"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Celkem</w:t>
      </w:r>
      <w:r w:rsidRPr="00044482">
        <w:rPr>
          <w:snapToGrid w:val="0"/>
          <w:szCs w:val="24"/>
        </w:rPr>
        <w:tab/>
      </w:r>
      <w:r w:rsidRPr="00044482">
        <w:rPr>
          <w:snapToGrid w:val="0"/>
          <w:szCs w:val="24"/>
        </w:rPr>
        <w:tab/>
      </w:r>
      <w:r w:rsidRPr="00044482">
        <w:rPr>
          <w:snapToGrid w:val="0"/>
          <w:szCs w:val="24"/>
        </w:rPr>
        <w:tab/>
      </w:r>
      <w:r w:rsidRPr="00044482">
        <w:rPr>
          <w:snapToGrid w:val="0"/>
          <w:szCs w:val="24"/>
        </w:rPr>
        <w:tab/>
      </w:r>
      <w:r w:rsidRPr="00044482">
        <w:rPr>
          <w:snapToGrid w:val="0"/>
          <w:szCs w:val="24"/>
        </w:rPr>
        <w:tab/>
        <w:t>- 211 kW</w:t>
      </w:r>
    </w:p>
    <w:p w14:paraId="03C8DD20" w14:textId="77777777" w:rsidR="00044482" w:rsidRPr="00044482" w:rsidRDefault="00044482" w:rsidP="00044482">
      <w:pPr>
        <w:pStyle w:val="Zkladntextodsazen2"/>
        <w:spacing w:after="0" w:line="240" w:lineRule="auto"/>
        <w:ind w:left="0"/>
        <w:jc w:val="both"/>
        <w:rPr>
          <w:snapToGrid w:val="0"/>
          <w:szCs w:val="24"/>
        </w:rPr>
      </w:pPr>
      <w:r w:rsidRPr="00044482">
        <w:rPr>
          <w:snapToGrid w:val="0"/>
          <w:szCs w:val="24"/>
        </w:rPr>
        <w:t>Celkový výkon zdroje chladu</w:t>
      </w:r>
      <w:r w:rsidRPr="00044482">
        <w:rPr>
          <w:snapToGrid w:val="0"/>
          <w:szCs w:val="24"/>
        </w:rPr>
        <w:tab/>
      </w:r>
      <w:r w:rsidRPr="00044482">
        <w:rPr>
          <w:snapToGrid w:val="0"/>
          <w:szCs w:val="24"/>
        </w:rPr>
        <w:tab/>
        <w:t xml:space="preserve">- 210 kW </w:t>
      </w:r>
    </w:p>
    <w:p w14:paraId="569FE321" w14:textId="77777777" w:rsidR="00044482" w:rsidRDefault="00044482" w:rsidP="008834F6">
      <w:pPr>
        <w:pStyle w:val="Zkladntextodsazen2"/>
        <w:spacing w:after="0" w:line="240" w:lineRule="auto"/>
        <w:ind w:left="0"/>
        <w:jc w:val="both"/>
        <w:rPr>
          <w:snapToGrid w:val="0"/>
          <w:szCs w:val="24"/>
        </w:rPr>
      </w:pPr>
    </w:p>
    <w:p w14:paraId="0415C074" w14:textId="77777777" w:rsidR="00044482" w:rsidRDefault="00044482" w:rsidP="008834F6">
      <w:pPr>
        <w:pStyle w:val="Zkladntextodsazen2"/>
        <w:spacing w:after="0" w:line="240" w:lineRule="auto"/>
        <w:ind w:left="0"/>
        <w:jc w:val="both"/>
        <w:rPr>
          <w:snapToGrid w:val="0"/>
          <w:szCs w:val="24"/>
        </w:rPr>
      </w:pPr>
    </w:p>
    <w:p w14:paraId="050C8E99" w14:textId="4ED95EC6"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Přehled předpokládaných potřeb elektrické energie:</w:t>
      </w:r>
    </w:p>
    <w:p w14:paraId="4DC7369C" w14:textId="02D8810F" w:rsidR="003F3754" w:rsidRPr="0089627A" w:rsidRDefault="003F3754" w:rsidP="008834F6">
      <w:pPr>
        <w:pStyle w:val="Zkladntextodsazen2"/>
        <w:tabs>
          <w:tab w:val="right" w:pos="5245"/>
        </w:tabs>
        <w:spacing w:after="0" w:line="240" w:lineRule="auto"/>
        <w:ind w:left="0"/>
        <w:jc w:val="both"/>
        <w:rPr>
          <w:snapToGrid w:val="0"/>
          <w:szCs w:val="24"/>
        </w:rPr>
      </w:pPr>
      <w:r w:rsidRPr="0089627A">
        <w:rPr>
          <w:snapToGrid w:val="0"/>
          <w:szCs w:val="24"/>
        </w:rPr>
        <w:t>Chladicí jednotk</w:t>
      </w:r>
      <w:r w:rsidR="0089627A" w:rsidRPr="0089627A">
        <w:rPr>
          <w:snapToGrid w:val="0"/>
          <w:szCs w:val="24"/>
        </w:rPr>
        <w:t>a</w:t>
      </w:r>
      <w:r w:rsidRPr="0089627A">
        <w:rPr>
          <w:snapToGrid w:val="0"/>
          <w:szCs w:val="24"/>
        </w:rPr>
        <w:t>:</w:t>
      </w:r>
      <w:r w:rsidR="00044482">
        <w:rPr>
          <w:snapToGrid w:val="0"/>
          <w:szCs w:val="24"/>
        </w:rPr>
        <w:tab/>
      </w:r>
      <w:r w:rsidR="0089627A" w:rsidRPr="0089627A">
        <w:rPr>
          <w:snapToGrid w:val="0"/>
          <w:szCs w:val="24"/>
        </w:rPr>
        <w:t>100</w:t>
      </w:r>
      <w:r w:rsidRPr="0089627A">
        <w:rPr>
          <w:snapToGrid w:val="0"/>
          <w:szCs w:val="24"/>
        </w:rPr>
        <w:t>,0 kW</w:t>
      </w:r>
    </w:p>
    <w:p w14:paraId="6E86CCE5" w14:textId="660DC1D0" w:rsidR="003F3754" w:rsidRPr="0089627A" w:rsidRDefault="003F3754" w:rsidP="008834F6">
      <w:pPr>
        <w:pStyle w:val="Zkladntextodsazen2"/>
        <w:tabs>
          <w:tab w:val="right" w:pos="5245"/>
        </w:tabs>
        <w:spacing w:after="0" w:line="240" w:lineRule="auto"/>
        <w:ind w:left="0"/>
        <w:jc w:val="both"/>
        <w:rPr>
          <w:snapToGrid w:val="0"/>
          <w:szCs w:val="24"/>
        </w:rPr>
      </w:pPr>
      <w:r w:rsidRPr="0089627A">
        <w:rPr>
          <w:snapToGrid w:val="0"/>
          <w:szCs w:val="24"/>
        </w:rPr>
        <w:t>Such</w:t>
      </w:r>
      <w:r w:rsidR="0089627A" w:rsidRPr="0089627A">
        <w:rPr>
          <w:snapToGrid w:val="0"/>
          <w:szCs w:val="24"/>
        </w:rPr>
        <w:t>ý</w:t>
      </w:r>
      <w:r w:rsidRPr="0089627A">
        <w:rPr>
          <w:snapToGrid w:val="0"/>
          <w:szCs w:val="24"/>
        </w:rPr>
        <w:t xml:space="preserve"> chladič:</w:t>
      </w:r>
      <w:r w:rsidRPr="0089627A">
        <w:rPr>
          <w:snapToGrid w:val="0"/>
          <w:szCs w:val="24"/>
        </w:rPr>
        <w:tab/>
      </w:r>
      <w:r w:rsidR="0089627A" w:rsidRPr="0089627A">
        <w:rPr>
          <w:snapToGrid w:val="0"/>
          <w:szCs w:val="24"/>
        </w:rPr>
        <w:t>5</w:t>
      </w:r>
      <w:r w:rsidRPr="0089627A">
        <w:rPr>
          <w:snapToGrid w:val="0"/>
          <w:szCs w:val="24"/>
        </w:rPr>
        <w:t>,0 kW</w:t>
      </w:r>
    </w:p>
    <w:p w14:paraId="446F5F4F" w14:textId="063E69D0" w:rsidR="003F3754" w:rsidRPr="0089627A" w:rsidRDefault="003F3754" w:rsidP="008834F6">
      <w:pPr>
        <w:pStyle w:val="Zkladntextodsazen2"/>
        <w:tabs>
          <w:tab w:val="right" w:pos="5245"/>
        </w:tabs>
        <w:spacing w:after="0" w:line="240" w:lineRule="auto"/>
        <w:ind w:left="0"/>
        <w:jc w:val="both"/>
        <w:rPr>
          <w:snapToGrid w:val="0"/>
          <w:szCs w:val="24"/>
        </w:rPr>
      </w:pPr>
      <w:r w:rsidRPr="0089627A">
        <w:rPr>
          <w:snapToGrid w:val="0"/>
          <w:szCs w:val="24"/>
        </w:rPr>
        <w:t xml:space="preserve">Čerpadla </w:t>
      </w:r>
      <w:r w:rsidR="0089627A" w:rsidRPr="0089627A">
        <w:rPr>
          <w:snapToGrid w:val="0"/>
          <w:szCs w:val="24"/>
        </w:rPr>
        <w:t>vodní strana</w:t>
      </w:r>
      <w:r w:rsidRPr="0089627A">
        <w:rPr>
          <w:snapToGrid w:val="0"/>
          <w:szCs w:val="24"/>
        </w:rPr>
        <w:t>:</w:t>
      </w:r>
      <w:r w:rsidRPr="0089627A">
        <w:rPr>
          <w:snapToGrid w:val="0"/>
          <w:szCs w:val="24"/>
        </w:rPr>
        <w:tab/>
      </w:r>
      <w:r w:rsidR="0089627A" w:rsidRPr="0089627A">
        <w:rPr>
          <w:snapToGrid w:val="0"/>
          <w:szCs w:val="24"/>
        </w:rPr>
        <w:t>2x4</w:t>
      </w:r>
      <w:r w:rsidRPr="0089627A">
        <w:rPr>
          <w:snapToGrid w:val="0"/>
          <w:szCs w:val="24"/>
        </w:rPr>
        <w:t>,</w:t>
      </w:r>
      <w:r w:rsidR="0089627A" w:rsidRPr="0089627A">
        <w:rPr>
          <w:snapToGrid w:val="0"/>
          <w:szCs w:val="24"/>
        </w:rPr>
        <w:t>0</w:t>
      </w:r>
      <w:r w:rsidRPr="0089627A">
        <w:rPr>
          <w:snapToGrid w:val="0"/>
          <w:szCs w:val="24"/>
        </w:rPr>
        <w:t xml:space="preserve"> kW</w:t>
      </w:r>
    </w:p>
    <w:p w14:paraId="7FA825BF" w14:textId="6ABE1658" w:rsidR="003F3754" w:rsidRPr="0089627A" w:rsidRDefault="003F3754" w:rsidP="008834F6">
      <w:pPr>
        <w:pStyle w:val="Zkladntextodsazen2"/>
        <w:tabs>
          <w:tab w:val="right" w:pos="5245"/>
        </w:tabs>
        <w:spacing w:after="0" w:line="240" w:lineRule="auto"/>
        <w:ind w:left="0"/>
        <w:jc w:val="both"/>
        <w:rPr>
          <w:snapToGrid w:val="0"/>
          <w:szCs w:val="24"/>
        </w:rPr>
      </w:pPr>
      <w:r w:rsidRPr="0089627A">
        <w:rPr>
          <w:snapToGrid w:val="0"/>
          <w:szCs w:val="24"/>
        </w:rPr>
        <w:t xml:space="preserve">Čerpadla </w:t>
      </w:r>
      <w:r w:rsidR="0089627A" w:rsidRPr="0089627A">
        <w:rPr>
          <w:snapToGrid w:val="0"/>
          <w:szCs w:val="24"/>
        </w:rPr>
        <w:t>glykolový okruh</w:t>
      </w:r>
      <w:r w:rsidRPr="0089627A">
        <w:rPr>
          <w:snapToGrid w:val="0"/>
          <w:szCs w:val="24"/>
        </w:rPr>
        <w:t>:</w:t>
      </w:r>
      <w:r w:rsidRPr="0089627A">
        <w:rPr>
          <w:snapToGrid w:val="0"/>
          <w:szCs w:val="24"/>
        </w:rPr>
        <w:tab/>
        <w:t>2x</w:t>
      </w:r>
      <w:r w:rsidR="0089627A" w:rsidRPr="0089627A">
        <w:rPr>
          <w:snapToGrid w:val="0"/>
          <w:szCs w:val="24"/>
        </w:rPr>
        <w:t>5,5</w:t>
      </w:r>
      <w:r w:rsidRPr="0089627A">
        <w:rPr>
          <w:snapToGrid w:val="0"/>
          <w:szCs w:val="24"/>
        </w:rPr>
        <w:t xml:space="preserve"> kW</w:t>
      </w:r>
    </w:p>
    <w:p w14:paraId="10DCA182" w14:textId="77777777" w:rsidR="0089627A" w:rsidRPr="0089627A" w:rsidRDefault="003F3754" w:rsidP="008834F6">
      <w:pPr>
        <w:pStyle w:val="Zkladntextodsazen2"/>
        <w:tabs>
          <w:tab w:val="right" w:pos="5245"/>
        </w:tabs>
        <w:spacing w:after="0" w:line="240" w:lineRule="auto"/>
        <w:ind w:left="0"/>
        <w:jc w:val="both"/>
        <w:rPr>
          <w:snapToGrid w:val="0"/>
          <w:szCs w:val="24"/>
        </w:rPr>
      </w:pPr>
      <w:r w:rsidRPr="0089627A">
        <w:rPr>
          <w:snapToGrid w:val="0"/>
          <w:szCs w:val="24"/>
        </w:rPr>
        <w:t>Doplňovací stanice glykolu:</w:t>
      </w:r>
      <w:r w:rsidRPr="0089627A">
        <w:rPr>
          <w:snapToGrid w:val="0"/>
          <w:szCs w:val="24"/>
        </w:rPr>
        <w:tab/>
        <w:t>1x0,5 kW</w:t>
      </w:r>
    </w:p>
    <w:p w14:paraId="224BCA7F" w14:textId="26F85094" w:rsidR="003F3754" w:rsidRPr="0089627A" w:rsidRDefault="0089627A" w:rsidP="008834F6">
      <w:pPr>
        <w:pStyle w:val="Zkladntextodsazen2"/>
        <w:tabs>
          <w:tab w:val="right" w:pos="5245"/>
        </w:tabs>
        <w:spacing w:after="0" w:line="240" w:lineRule="auto"/>
        <w:ind w:left="0"/>
        <w:jc w:val="both"/>
        <w:rPr>
          <w:snapToGrid w:val="0"/>
          <w:szCs w:val="24"/>
        </w:rPr>
      </w:pPr>
      <w:r w:rsidRPr="0089627A">
        <w:rPr>
          <w:snapToGrid w:val="0"/>
          <w:szCs w:val="24"/>
        </w:rPr>
        <w:t>Ostatní drobné zařízení:</w:t>
      </w:r>
      <w:r w:rsidRPr="0089627A">
        <w:rPr>
          <w:snapToGrid w:val="0"/>
          <w:szCs w:val="24"/>
        </w:rPr>
        <w:tab/>
        <w:t>do 5,0 kW</w:t>
      </w:r>
      <w:r w:rsidR="003F3754" w:rsidRPr="0089627A">
        <w:rPr>
          <w:snapToGrid w:val="0"/>
          <w:szCs w:val="24"/>
        </w:rPr>
        <w:tab/>
      </w:r>
      <w:r w:rsidR="003F3754" w:rsidRPr="0089627A">
        <w:rPr>
          <w:snapToGrid w:val="0"/>
          <w:szCs w:val="24"/>
        </w:rPr>
        <w:tab/>
      </w:r>
      <w:r w:rsidR="003F3754" w:rsidRPr="0089627A">
        <w:rPr>
          <w:snapToGrid w:val="0"/>
          <w:szCs w:val="24"/>
        </w:rPr>
        <w:tab/>
      </w:r>
      <w:r w:rsidR="003F3754" w:rsidRPr="0089627A">
        <w:rPr>
          <w:snapToGrid w:val="0"/>
          <w:szCs w:val="24"/>
        </w:rPr>
        <w:tab/>
      </w:r>
    </w:p>
    <w:p w14:paraId="50A427CD" w14:textId="77777777" w:rsidR="003F3754" w:rsidRPr="0089627A" w:rsidRDefault="003F3754" w:rsidP="008834F6">
      <w:pPr>
        <w:pStyle w:val="Zkladntextodsazen2"/>
        <w:tabs>
          <w:tab w:val="right" w:pos="5245"/>
        </w:tabs>
        <w:spacing w:after="0" w:line="240" w:lineRule="auto"/>
        <w:ind w:left="0"/>
        <w:jc w:val="both"/>
        <w:rPr>
          <w:snapToGrid w:val="0"/>
          <w:szCs w:val="24"/>
        </w:rPr>
      </w:pPr>
    </w:p>
    <w:p w14:paraId="4497D01E" w14:textId="77777777" w:rsidR="003F3754" w:rsidRPr="0089627A" w:rsidRDefault="003F3754" w:rsidP="008834F6">
      <w:pPr>
        <w:pStyle w:val="Nadpis1"/>
        <w:tabs>
          <w:tab w:val="clear" w:pos="851"/>
        </w:tabs>
        <w:jc w:val="both"/>
      </w:pPr>
      <w:bookmarkStart w:id="14" w:name="_Toc54857371"/>
      <w:r w:rsidRPr="0089627A">
        <w:t>BEZPEČNOST PRÁCE, OCHRANA ZDRAVÍ PŘI PRÁCI A OCHRANA ŽIVOTNÍHO PROSTŘEDÍ</w:t>
      </w:r>
      <w:bookmarkEnd w:id="14"/>
    </w:p>
    <w:p w14:paraId="0F17F747" w14:textId="345F5DDB" w:rsidR="003F3754" w:rsidRPr="0089627A" w:rsidRDefault="003F3754" w:rsidP="008834F6">
      <w:pPr>
        <w:pStyle w:val="Nadpis2"/>
        <w:numPr>
          <w:ilvl w:val="0"/>
          <w:numId w:val="0"/>
        </w:numPr>
        <w:jc w:val="both"/>
      </w:pPr>
      <w:bookmarkStart w:id="15" w:name="_Toc54857372"/>
      <w:r w:rsidRPr="0089627A">
        <w:t xml:space="preserve">5.1. </w:t>
      </w:r>
      <w:r w:rsidR="0089627A">
        <w:tab/>
      </w:r>
      <w:r w:rsidRPr="0089627A">
        <w:t>Bezpečnost práce</w:t>
      </w:r>
      <w:bookmarkEnd w:id="15"/>
    </w:p>
    <w:p w14:paraId="2576133F" w14:textId="2AC552E2"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Při montáži, provozu a údržbě je nutné řídit se všeobecnými zásady pro dodržování bezpečnosti a</w:t>
      </w:r>
      <w:r w:rsidR="0089627A">
        <w:rPr>
          <w:snapToGrid w:val="0"/>
          <w:szCs w:val="24"/>
        </w:rPr>
        <w:t> </w:t>
      </w:r>
      <w:r w:rsidRPr="0089627A">
        <w:rPr>
          <w:snapToGrid w:val="0"/>
          <w:szCs w:val="24"/>
        </w:rPr>
        <w:t>ochrany zdraví při práci.</w:t>
      </w:r>
    </w:p>
    <w:p w14:paraId="3DCD110F"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Pro vlastní montáž a údržbu platí příslušný bod provozních předpisů a pokyny pro montáž jednotlivých strojů od výrobce. Obsluha je povinna znát a dodržovat bezpečnostní předpisy.</w:t>
      </w:r>
    </w:p>
    <w:p w14:paraId="7F1436A0"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Po celou dobu montáže, zkoušek i provozu je nutno dodržovat veškeré bezpečnostní předpisy a zásady bezpečnosti práce vztahující se konkrétní činnosti, hygienické předpisy, předpisy o požární ochraně a výnosy o zajištění bezpečnosti práce na stavbách, při dopravě a transportu.</w:t>
      </w:r>
    </w:p>
    <w:p w14:paraId="45809195" w14:textId="593B3E33"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Dodavatelé jsou povinni v součinnosti s požárním a bezpečnostním technikem stavby zajistit veškerá potřebná bezpečnostní a protipožární opatření a věnovat jim zvýšenou pozornost především při</w:t>
      </w:r>
      <w:r w:rsidR="0089627A">
        <w:rPr>
          <w:snapToGrid w:val="0"/>
          <w:szCs w:val="24"/>
        </w:rPr>
        <w:t> </w:t>
      </w:r>
      <w:r w:rsidRPr="0089627A">
        <w:rPr>
          <w:snapToGrid w:val="0"/>
          <w:szCs w:val="24"/>
        </w:rPr>
        <w:t>souběhu montážních prací různých profesí.</w:t>
      </w:r>
    </w:p>
    <w:p w14:paraId="705DEBE6"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Všichni pracovníci jsou povinni dodržovat obecně platné předpisy požární ochrany a pravidelně kontrolo</w:t>
      </w:r>
      <w:r w:rsidRPr="0089627A">
        <w:rPr>
          <w:snapToGrid w:val="0"/>
          <w:szCs w:val="24"/>
        </w:rPr>
        <w:softHyphen/>
        <w:t>vat stav zařízení z hlediska požární ochrany.</w:t>
      </w:r>
    </w:p>
    <w:p w14:paraId="5E2FD089"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Pro vlastní montáž a údržbu platí příslušný bod provozních předpisů a pokyny pro montáž jednotlivých strojů od výrobce.</w:t>
      </w:r>
    </w:p>
    <w:p w14:paraId="6B600CE1"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Při montážních pracích a při provozu zařízení je nutné dbát na zajištění bezpečnosti práce. Instalaci, servis, údržbu, opravu, znovuzískání a kontrolu těsnosti zařízení s obsahem fluorovaných skleníkových plynů a látek poškozujících ozonovou vrstvu (tzv. regulovaných látek) smějí provádět jen pracovníci s odpovídající kvalifikací pro prováděné úkony.</w:t>
      </w:r>
    </w:p>
    <w:p w14:paraId="5EDB1044"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Při nedovolených zásazích může dojít k ohrožení tlakovým, chemickým a fyziologickým působením a k ohrožení elektrickým napětím.</w:t>
      </w:r>
    </w:p>
    <w:p w14:paraId="150BFCB6"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Na chladicích jednotkách musí být umístěny výstražné tabulky:</w:t>
      </w:r>
    </w:p>
    <w:p w14:paraId="07EA9D33"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Zařízení smí obsluhovat jen pověřený pracovník</w:t>
      </w:r>
    </w:p>
    <w:p w14:paraId="4E9D6127"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Zákaz kouření a přístupu s otevřeným ohněm</w:t>
      </w:r>
    </w:p>
    <w:p w14:paraId="06A4F4C8"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Zařízení obsahuje fluorované skleníkové plyny, na které se vztahuje Kjótský protokol a jejich množství</w:t>
      </w:r>
    </w:p>
    <w:p w14:paraId="014F4772"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Ochrana zařízení před nebezpečným dotykovým napětím je provedena zemněním podle příslušných norem.</w:t>
      </w:r>
    </w:p>
    <w:p w14:paraId="59748906"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V případě jakékoliv havárie chladicí jednotky je nutné ji okamžitě zastavit, a to buď hlavním vypínacím přímo na zařízení, nebo stop – tlačítky.</w:t>
      </w:r>
    </w:p>
    <w:p w14:paraId="66B99640" w14:textId="2979376E" w:rsidR="003F3754" w:rsidRPr="0089627A" w:rsidRDefault="003F3754" w:rsidP="008834F6">
      <w:pPr>
        <w:pStyle w:val="Nadpis2"/>
        <w:numPr>
          <w:ilvl w:val="0"/>
          <w:numId w:val="0"/>
        </w:numPr>
        <w:jc w:val="both"/>
      </w:pPr>
      <w:bookmarkStart w:id="16" w:name="_Toc54857373"/>
      <w:r w:rsidRPr="0089627A">
        <w:lastRenderedPageBreak/>
        <w:t xml:space="preserve">5.2. </w:t>
      </w:r>
      <w:r w:rsidR="0089627A" w:rsidRPr="0089627A">
        <w:tab/>
      </w:r>
      <w:r w:rsidRPr="0089627A">
        <w:t>Chladivo</w:t>
      </w:r>
      <w:bookmarkEnd w:id="16"/>
    </w:p>
    <w:p w14:paraId="78C61034" w14:textId="7DE9A526" w:rsidR="003F3754" w:rsidRDefault="003F3754" w:rsidP="008834F6">
      <w:pPr>
        <w:pStyle w:val="Zkladntextodsazen2"/>
        <w:spacing w:after="0" w:line="240" w:lineRule="auto"/>
        <w:ind w:left="0"/>
        <w:jc w:val="both"/>
        <w:rPr>
          <w:snapToGrid w:val="0"/>
          <w:szCs w:val="24"/>
        </w:rPr>
      </w:pPr>
      <w:r w:rsidRPr="0089627A">
        <w:rPr>
          <w:snapToGrid w:val="0"/>
          <w:szCs w:val="24"/>
        </w:rPr>
        <w:t>Uvažovan</w:t>
      </w:r>
      <w:r w:rsidR="0089627A" w:rsidRPr="0089627A">
        <w:rPr>
          <w:snapToGrid w:val="0"/>
          <w:szCs w:val="24"/>
        </w:rPr>
        <w:t>á</w:t>
      </w:r>
      <w:r w:rsidRPr="0089627A">
        <w:rPr>
          <w:snapToGrid w:val="0"/>
          <w:szCs w:val="24"/>
        </w:rPr>
        <w:t xml:space="preserve"> chladicí jednotk</w:t>
      </w:r>
      <w:r w:rsidR="0089627A" w:rsidRPr="0089627A">
        <w:rPr>
          <w:snapToGrid w:val="0"/>
          <w:szCs w:val="24"/>
        </w:rPr>
        <w:t>a</w:t>
      </w:r>
      <w:r w:rsidRPr="0089627A">
        <w:rPr>
          <w:snapToGrid w:val="0"/>
          <w:szCs w:val="24"/>
        </w:rPr>
        <w:t xml:space="preserve"> </w:t>
      </w:r>
      <w:r w:rsidR="0089627A" w:rsidRPr="0089627A">
        <w:rPr>
          <w:snapToGrid w:val="0"/>
          <w:szCs w:val="24"/>
        </w:rPr>
        <w:t>se předpokládá</w:t>
      </w:r>
      <w:r w:rsidRPr="0089627A">
        <w:rPr>
          <w:snapToGrid w:val="0"/>
          <w:szCs w:val="24"/>
        </w:rPr>
        <w:t xml:space="preserve"> s chladivem R410A, což je běžně užívaná směs chladiv, plně vyhovující platné legislativě, HFC (halogenový uhlovodík) R32 (</w:t>
      </w:r>
      <w:proofErr w:type="spellStart"/>
      <w:r w:rsidRPr="0089627A">
        <w:rPr>
          <w:snapToGrid w:val="0"/>
          <w:szCs w:val="24"/>
        </w:rPr>
        <w:t>Difluormetan</w:t>
      </w:r>
      <w:proofErr w:type="spellEnd"/>
      <w:r w:rsidRPr="0089627A">
        <w:rPr>
          <w:snapToGrid w:val="0"/>
          <w:szCs w:val="24"/>
        </w:rPr>
        <w:t xml:space="preserve"> CH2F2 (</w:t>
      </w:r>
      <w:proofErr w:type="gramStart"/>
      <w:r w:rsidRPr="0089627A">
        <w:rPr>
          <w:snapToGrid w:val="0"/>
          <w:szCs w:val="24"/>
        </w:rPr>
        <w:t>50%</w:t>
      </w:r>
      <w:proofErr w:type="gramEnd"/>
      <w:r w:rsidRPr="0089627A">
        <w:rPr>
          <w:snapToGrid w:val="0"/>
          <w:szCs w:val="24"/>
        </w:rPr>
        <w:t>)) a R125 (</w:t>
      </w:r>
      <w:proofErr w:type="spellStart"/>
      <w:r w:rsidRPr="0089627A">
        <w:rPr>
          <w:snapToGrid w:val="0"/>
          <w:szCs w:val="24"/>
        </w:rPr>
        <w:t>Pentafluoretan</w:t>
      </w:r>
      <w:proofErr w:type="spellEnd"/>
      <w:r w:rsidRPr="0089627A">
        <w:rPr>
          <w:snapToGrid w:val="0"/>
          <w:szCs w:val="24"/>
        </w:rPr>
        <w:t xml:space="preserve"> CHF2CF3(50%)). Potenciál rozkladu ozonu ODP=0, potenciál globálního oteplování GWP=2088, normální bod varu -51,6až-</w:t>
      </w:r>
      <w:proofErr w:type="gramStart"/>
      <w:r w:rsidRPr="0089627A">
        <w:rPr>
          <w:snapToGrid w:val="0"/>
          <w:szCs w:val="24"/>
        </w:rPr>
        <w:t>51,5°C</w:t>
      </w:r>
      <w:proofErr w:type="gramEnd"/>
      <w:r w:rsidRPr="0089627A">
        <w:rPr>
          <w:snapToGrid w:val="0"/>
          <w:szCs w:val="24"/>
        </w:rPr>
        <w:t>, Praktická mezní hodnota (kritická koncentrace) 0,44 kg/m3. Chladivo je zařazeno do bezpečnostní skupiny A1 – žádné šíření plamene, malá toxicita.</w:t>
      </w:r>
    </w:p>
    <w:p w14:paraId="23AD99E4" w14:textId="77777777" w:rsidR="003417CF" w:rsidRPr="003417CF" w:rsidRDefault="003417CF" w:rsidP="003417CF">
      <w:pPr>
        <w:pStyle w:val="Zkladntextodsazen2"/>
        <w:spacing w:after="0" w:line="240" w:lineRule="auto"/>
        <w:ind w:left="0"/>
        <w:jc w:val="both"/>
        <w:rPr>
          <w:snapToGrid w:val="0"/>
          <w:szCs w:val="24"/>
        </w:rPr>
      </w:pPr>
      <w:r w:rsidRPr="003417CF">
        <w:rPr>
          <w:snapToGrid w:val="0"/>
          <w:szCs w:val="24"/>
        </w:rPr>
        <w:t>Kategorizace mezní hodnoty náplně chladiva dle ČSN EN 378-1:</w:t>
      </w:r>
    </w:p>
    <w:p w14:paraId="55F59372" w14:textId="77777777" w:rsidR="003417CF" w:rsidRPr="003417CF" w:rsidRDefault="003417CF" w:rsidP="003417CF">
      <w:pPr>
        <w:pStyle w:val="Zkladntextodsazen2"/>
        <w:spacing w:after="0" w:line="240" w:lineRule="auto"/>
        <w:ind w:left="0"/>
        <w:jc w:val="both"/>
        <w:rPr>
          <w:snapToGrid w:val="0"/>
          <w:szCs w:val="24"/>
        </w:rPr>
      </w:pPr>
      <w:r w:rsidRPr="003417CF">
        <w:rPr>
          <w:snapToGrid w:val="0"/>
          <w:szCs w:val="24"/>
        </w:rPr>
        <w:t>Strojovna chladu (strojovna neobsazená osobami):</w:t>
      </w:r>
    </w:p>
    <w:p w14:paraId="49267187" w14:textId="77777777" w:rsidR="003417CF" w:rsidRPr="003417CF" w:rsidRDefault="003417CF" w:rsidP="003417CF">
      <w:pPr>
        <w:pStyle w:val="Zkladntextodsazen2"/>
        <w:spacing w:after="0" w:line="240" w:lineRule="auto"/>
        <w:ind w:left="0"/>
        <w:jc w:val="both"/>
        <w:rPr>
          <w:snapToGrid w:val="0"/>
          <w:szCs w:val="24"/>
        </w:rPr>
      </w:pPr>
      <w:r w:rsidRPr="003417CF">
        <w:rPr>
          <w:snapToGrid w:val="0"/>
          <w:szCs w:val="24"/>
        </w:rPr>
        <w:t>Bezpečnostní skupina chladiva: A1</w:t>
      </w:r>
    </w:p>
    <w:p w14:paraId="62DE1E35" w14:textId="2744624A" w:rsidR="003417CF" w:rsidRPr="003417CF" w:rsidRDefault="003417CF" w:rsidP="003417CF">
      <w:pPr>
        <w:pStyle w:val="Zkladntextodsazen2"/>
        <w:spacing w:after="0" w:line="240" w:lineRule="auto"/>
        <w:ind w:left="0"/>
        <w:jc w:val="both"/>
        <w:rPr>
          <w:snapToGrid w:val="0"/>
          <w:szCs w:val="24"/>
        </w:rPr>
      </w:pPr>
      <w:r w:rsidRPr="003417CF">
        <w:rPr>
          <w:snapToGrid w:val="0"/>
          <w:szCs w:val="24"/>
        </w:rPr>
        <w:t>Kategorie přístupnosti: C – prostory s dozorem (Místnosti, části budov, budovy, kam mají přístup pouze oprávněné osoby, které jsou obeznámeny s obecnými a zvláštními bezpečnostními opatřeními předmětné instituce</w:t>
      </w:r>
      <w:r>
        <w:rPr>
          <w:snapToGrid w:val="0"/>
          <w:szCs w:val="24"/>
        </w:rPr>
        <w:t>)</w:t>
      </w:r>
      <w:r w:rsidRPr="003417CF">
        <w:rPr>
          <w:snapToGrid w:val="0"/>
          <w:szCs w:val="24"/>
        </w:rPr>
        <w:t>.</w:t>
      </w:r>
    </w:p>
    <w:p w14:paraId="7E39D31B" w14:textId="0F349119" w:rsidR="003417CF" w:rsidRPr="003417CF" w:rsidRDefault="003417CF" w:rsidP="003417CF">
      <w:pPr>
        <w:pStyle w:val="Zkladntextodsazen2"/>
        <w:spacing w:after="0" w:line="240" w:lineRule="auto"/>
        <w:ind w:left="0"/>
        <w:jc w:val="both"/>
        <w:rPr>
          <w:snapToGrid w:val="0"/>
          <w:szCs w:val="24"/>
        </w:rPr>
      </w:pPr>
      <w:r w:rsidRPr="003417CF">
        <w:rPr>
          <w:snapToGrid w:val="0"/>
          <w:szCs w:val="24"/>
        </w:rPr>
        <w:t xml:space="preserve">Kategorie zařízení: Nepřímé odvzdušněné uzavřené zařízení – teplonosná tekutina je v přímém kontaktu s obsazeným prostorem, únik chladiva do nepřímého okruhu bude odvětrán do ovzduší </w:t>
      </w:r>
      <w:r>
        <w:rPr>
          <w:snapToGrid w:val="0"/>
          <w:szCs w:val="24"/>
        </w:rPr>
        <w:t>mimo obsazený prostor.</w:t>
      </w:r>
    </w:p>
    <w:p w14:paraId="0B64BCAE" w14:textId="77777777" w:rsidR="003417CF" w:rsidRPr="003417CF" w:rsidRDefault="003417CF" w:rsidP="003417CF">
      <w:pPr>
        <w:pStyle w:val="Zkladntextodsazen2"/>
        <w:spacing w:after="0" w:line="240" w:lineRule="auto"/>
        <w:ind w:left="0"/>
        <w:jc w:val="both"/>
        <w:rPr>
          <w:snapToGrid w:val="0"/>
          <w:szCs w:val="24"/>
        </w:rPr>
      </w:pPr>
      <w:r w:rsidRPr="003417CF">
        <w:rPr>
          <w:snapToGrid w:val="0"/>
          <w:szCs w:val="24"/>
        </w:rPr>
        <w:t>Klasifikace umístění: Třída III – Všechny části obsahující chladivo jsou umístěny ve strojovně nebo volném prostranství</w:t>
      </w:r>
    </w:p>
    <w:p w14:paraId="32A71B14" w14:textId="77777777" w:rsidR="003417CF" w:rsidRPr="003417CF" w:rsidRDefault="003417CF" w:rsidP="003417CF">
      <w:pPr>
        <w:pStyle w:val="Zkladntextodsazen2"/>
        <w:spacing w:after="0" w:line="240" w:lineRule="auto"/>
        <w:ind w:left="0"/>
        <w:jc w:val="both"/>
        <w:rPr>
          <w:snapToGrid w:val="0"/>
          <w:szCs w:val="24"/>
        </w:rPr>
      </w:pPr>
      <w:r w:rsidRPr="003417CF">
        <w:rPr>
          <w:snapToGrid w:val="0"/>
          <w:szCs w:val="24"/>
        </w:rPr>
        <w:t>Dle tabulky C. 1 – Požadavky na mezní náplň pro chladicí zařízení na základě toxicity je mezní hodnota náplně chladiva pro chladiva bezpečnostní skupiny A1 bez omezení.</w:t>
      </w:r>
    </w:p>
    <w:p w14:paraId="61689DDD" w14:textId="77777777" w:rsidR="003F3754" w:rsidRPr="0089627A" w:rsidRDefault="003F3754" w:rsidP="008834F6">
      <w:pPr>
        <w:pStyle w:val="Zkladntextodsazen2"/>
        <w:spacing w:after="0" w:line="240" w:lineRule="auto"/>
        <w:ind w:left="0"/>
        <w:jc w:val="both"/>
        <w:rPr>
          <w:snapToGrid w:val="0"/>
          <w:szCs w:val="24"/>
        </w:rPr>
      </w:pPr>
      <w:r w:rsidRPr="0089627A">
        <w:rPr>
          <w:snapToGrid w:val="0"/>
          <w:szCs w:val="24"/>
        </w:rPr>
        <w:t xml:space="preserve">V běžném provoz nedochází k uvolňování škodlivin do ovzduší, chladivo nesmí být záměrně vypouštěno. Pokud je pro případ zvýšení přetlaku chladiva v chladicím okruhu zařízení vybaveno pojistnými ventily, musí být osazeny na třícestném přepínacím ventilu, který umožňuje pravidelnou periodickou kontrolu pojistných ventilů bez nutnosti odsátí chladiva ze zařízení. </w:t>
      </w:r>
    </w:p>
    <w:p w14:paraId="057D149C" w14:textId="08BE0110" w:rsidR="003F3754" w:rsidRPr="003417CF" w:rsidRDefault="003F3754" w:rsidP="003417CF">
      <w:pPr>
        <w:pStyle w:val="Nadpis2"/>
        <w:numPr>
          <w:ilvl w:val="0"/>
          <w:numId w:val="0"/>
        </w:numPr>
        <w:jc w:val="both"/>
      </w:pPr>
      <w:bookmarkStart w:id="17" w:name="_Toc54857374"/>
      <w:r w:rsidRPr="003417CF">
        <w:t xml:space="preserve">5.3. </w:t>
      </w:r>
      <w:r w:rsidR="003417CF">
        <w:tab/>
      </w:r>
      <w:r w:rsidRPr="003417CF">
        <w:t>Přehled základních právních předpisů a norem</w:t>
      </w:r>
      <w:bookmarkEnd w:id="17"/>
    </w:p>
    <w:p w14:paraId="238C217D"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ČSN EN 378-1</w:t>
      </w:r>
      <w:r w:rsidRPr="003417CF">
        <w:rPr>
          <w:snapToGrid w:val="0"/>
          <w:szCs w:val="24"/>
        </w:rPr>
        <w:tab/>
        <w:t>Chladicí zařízení a tepelná čerpadla – Bezpečnostní a environmentální požadavky – Část 1: Základní požadavky, definice, klasifikace a kritéria volby</w:t>
      </w:r>
    </w:p>
    <w:p w14:paraId="51ED7361"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ČSN EN 378-2</w:t>
      </w:r>
      <w:r w:rsidRPr="003417CF">
        <w:rPr>
          <w:snapToGrid w:val="0"/>
          <w:szCs w:val="24"/>
        </w:rPr>
        <w:tab/>
        <w:t>Chladicí zařízení a tepelná čerpadla – Bezpečnostní a environmentální požadavky – Část 2: Konstrukce, výroba, zkoušení, značení a dokumentace</w:t>
      </w:r>
    </w:p>
    <w:p w14:paraId="1D702835"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ČSN EN 378-3</w:t>
      </w:r>
      <w:r w:rsidRPr="003417CF">
        <w:rPr>
          <w:snapToGrid w:val="0"/>
          <w:szCs w:val="24"/>
        </w:rPr>
        <w:tab/>
        <w:t>Chladicí zařízení a tepelná čerpadla – Bezpečnostní a environmentální požadavky – Část 3: Instalační místo a ochrana osob</w:t>
      </w:r>
    </w:p>
    <w:p w14:paraId="72C3362B"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ČSN EN 378-4</w:t>
      </w:r>
      <w:r w:rsidRPr="003417CF">
        <w:rPr>
          <w:snapToGrid w:val="0"/>
          <w:szCs w:val="24"/>
        </w:rPr>
        <w:tab/>
        <w:t>Chladicí zařízení a tepelná čerpadla – Bezpečnostní a environmentální požadavky – Část 4: Provoz, údržba, oprava a rekuperace</w:t>
      </w:r>
    </w:p>
    <w:p w14:paraId="4602034F"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ČSN EN 50110-1 ED.3</w:t>
      </w:r>
      <w:r w:rsidRPr="003417CF">
        <w:rPr>
          <w:snapToGrid w:val="0"/>
          <w:szCs w:val="24"/>
        </w:rPr>
        <w:tab/>
        <w:t>Obsluha a práce na elektrických zařízeních</w:t>
      </w:r>
    </w:p>
    <w:p w14:paraId="5645D8EC"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 xml:space="preserve">ČSN 33 1500 </w:t>
      </w:r>
      <w:r w:rsidRPr="003417CF">
        <w:rPr>
          <w:snapToGrid w:val="0"/>
          <w:szCs w:val="24"/>
        </w:rPr>
        <w:tab/>
        <w:t>Elektrotechnické předpisy. Revize elektrických zařízení</w:t>
      </w:r>
    </w:p>
    <w:p w14:paraId="509FACCD"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 xml:space="preserve">ČSN 69 0012 </w:t>
      </w:r>
      <w:r w:rsidRPr="003417CF">
        <w:rPr>
          <w:snapToGrid w:val="0"/>
          <w:szCs w:val="24"/>
        </w:rPr>
        <w:tab/>
        <w:t>Tlakové nádoby stabilní</w:t>
      </w:r>
    </w:p>
    <w:p w14:paraId="18B510DD"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Zákon č. 73/2012Sb</w:t>
      </w:r>
      <w:r w:rsidRPr="003417CF">
        <w:rPr>
          <w:snapToGrid w:val="0"/>
          <w:szCs w:val="24"/>
        </w:rPr>
        <w:tab/>
        <w:t>o látkách, které poškozují ozonovou vrstvu a o fluorovaných skleníkových plynech</w:t>
      </w:r>
    </w:p>
    <w:p w14:paraId="7554A056"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Vyhláška č. 257/2012Sb</w:t>
      </w:r>
      <w:r w:rsidRPr="003417CF">
        <w:rPr>
          <w:snapToGrid w:val="0"/>
          <w:szCs w:val="24"/>
        </w:rPr>
        <w:tab/>
        <w:t>o předcházení emisím látek, které poškozují ozonovou vrstvu, a fluorovaných skleníkových plynů</w:t>
      </w:r>
    </w:p>
    <w:p w14:paraId="4A97E9F8" w14:textId="77777777" w:rsidR="003417CF" w:rsidRPr="003417CF" w:rsidRDefault="003417CF" w:rsidP="003417CF">
      <w:pPr>
        <w:pStyle w:val="Zkladntextodsazen2"/>
        <w:spacing w:after="0" w:line="240" w:lineRule="auto"/>
        <w:ind w:left="2410" w:hanging="2410"/>
        <w:jc w:val="both"/>
        <w:rPr>
          <w:snapToGrid w:val="0"/>
          <w:szCs w:val="24"/>
        </w:rPr>
      </w:pPr>
      <w:r w:rsidRPr="003417CF">
        <w:rPr>
          <w:snapToGrid w:val="0"/>
          <w:szCs w:val="24"/>
        </w:rPr>
        <w:t>Vyhláška č. 193/2013Sb</w:t>
      </w:r>
      <w:r w:rsidRPr="003417CF">
        <w:rPr>
          <w:snapToGrid w:val="0"/>
          <w:szCs w:val="24"/>
        </w:rPr>
        <w:tab/>
        <w:t>o kontrole klimatizačních systémů</w:t>
      </w:r>
    </w:p>
    <w:p w14:paraId="590117DF" w14:textId="77777777" w:rsidR="00A816AC" w:rsidRPr="003417CF" w:rsidRDefault="00A816AC" w:rsidP="003417CF">
      <w:pPr>
        <w:pStyle w:val="Zkladntextodsazen2"/>
        <w:spacing w:after="0" w:line="240" w:lineRule="auto"/>
        <w:ind w:left="0"/>
        <w:jc w:val="both"/>
        <w:rPr>
          <w:snapToGrid w:val="0"/>
          <w:szCs w:val="24"/>
        </w:rPr>
      </w:pPr>
    </w:p>
    <w:sectPr w:rsidR="00A816AC" w:rsidRPr="003417CF" w:rsidSect="00F81BDE">
      <w:headerReference w:type="even" r:id="rId11"/>
      <w:headerReference w:type="default" r:id="rId12"/>
      <w:footerReference w:type="even" r:id="rId13"/>
      <w:headerReference w:type="first" r:id="rId14"/>
      <w:footerReference w:type="first" r:id="rId15"/>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950A23" w14:textId="77777777" w:rsidR="00D34977" w:rsidRDefault="00D34977" w:rsidP="00A816AC">
      <w:r>
        <w:separator/>
      </w:r>
    </w:p>
  </w:endnote>
  <w:endnote w:type="continuationSeparator" w:id="0">
    <w:p w14:paraId="2BDEBAF7" w14:textId="77777777" w:rsidR="00D34977" w:rsidRDefault="00D34977"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E103F5" w:rsidRDefault="00E103F5" w:rsidP="00F81BDE">
    <w:pPr>
      <w:pStyle w:val="Zpat"/>
      <w:tabs>
        <w:tab w:val="clear" w:pos="9072"/>
        <w:tab w:val="right" w:pos="8789"/>
      </w:tabs>
      <w:ind w:right="-3"/>
    </w:pPr>
    <w:r>
      <w:rPr>
        <w:sz w:val="18"/>
        <w:szCs w:val="18"/>
      </w:rPr>
      <w:tab/>
    </w:r>
    <w:r>
      <w:rPr>
        <w:sz w:val="18"/>
        <w:szCs w:val="18"/>
      </w:rPr>
      <w:tab/>
    </w:r>
  </w:p>
  <w:p w14:paraId="6B28F544" w14:textId="7FE35866" w:rsidR="00E103F5" w:rsidRDefault="00E103F5" w:rsidP="00F81BDE">
    <w:pPr>
      <w:pStyle w:val="Zpat"/>
      <w:pBdr>
        <w:top w:val="single" w:sz="2" w:space="1" w:color="auto"/>
      </w:pBdr>
      <w:tabs>
        <w:tab w:val="clear" w:pos="9072"/>
        <w:tab w:val="right" w:pos="8789"/>
      </w:tabs>
      <w:jc w:val="both"/>
    </w:pPr>
    <w:r>
      <w:rPr>
        <w:sz w:val="18"/>
        <w:szCs w:val="18"/>
      </w:rPr>
      <w:t xml:space="preserve">arch. č.: 20-026-4 / SO 01.1-52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E103F5" w:rsidRDefault="00E103F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E103F5" w:rsidRDefault="00E103F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9D6F95" w14:textId="77777777" w:rsidR="00D34977" w:rsidRDefault="00D34977" w:rsidP="00A816AC">
      <w:r>
        <w:separator/>
      </w:r>
    </w:p>
  </w:footnote>
  <w:footnote w:type="continuationSeparator" w:id="0">
    <w:p w14:paraId="2FFA49FE" w14:textId="77777777" w:rsidR="00D34977" w:rsidRDefault="00D34977"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E103F5" w:rsidRPr="00EE61AF" w:rsidRDefault="00E103F5"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E103F5" w:rsidRDefault="00E103F5">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E103F5" w:rsidRDefault="00E103F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E103F5" w:rsidRDefault="00E103F5" w:rsidP="00F81BDE">
    <w:pPr>
      <w:pStyle w:val="Zhlav"/>
      <w:rPr>
        <w:sz w:val="18"/>
        <w:szCs w:val="18"/>
      </w:rPr>
    </w:pPr>
  </w:p>
  <w:p w14:paraId="4BC0E682" w14:textId="764414A3" w:rsidR="00E103F5" w:rsidRPr="00A01F0D" w:rsidRDefault="00E103F5"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E103F5" w:rsidRDefault="00E103F5"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E103F5" w:rsidRDefault="00E103F5"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E103F5" w:rsidRPr="00043CAD" w:rsidRDefault="00E103F5"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E103F5" w:rsidRDefault="00E103F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319E3DCA"/>
    <w:multiLevelType w:val="multilevel"/>
    <w:tmpl w:val="0284C530"/>
    <w:lvl w:ilvl="0">
      <w:start w:val="1"/>
      <w:numFmt w:val="decimal"/>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3"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B1413F4"/>
    <w:multiLevelType w:val="multilevel"/>
    <w:tmpl w:val="F0A46D88"/>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65B92E4B"/>
    <w:multiLevelType w:val="hybridMultilevel"/>
    <w:tmpl w:val="7F38EB2A"/>
    <w:lvl w:ilvl="0" w:tplc="6C28B900">
      <w:start w:val="1"/>
      <w:numFmt w:val="decimal"/>
      <w:pStyle w:val="Nadpis1"/>
      <w:lvlText w:val="%1."/>
      <w:lvlJc w:val="left"/>
      <w:pPr>
        <w:ind w:left="1429" w:hanging="360"/>
      </w:pPr>
    </w:lvl>
    <w:lvl w:ilvl="1" w:tplc="0405000F">
      <w:start w:val="1"/>
      <w:numFmt w:val="decimal"/>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15:restartNumberingAfterBreak="0">
    <w:nsid w:val="74CD40BF"/>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79B619A5"/>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3"/>
  </w:num>
  <w:num w:numId="4">
    <w:abstractNumId w:val="4"/>
  </w:num>
  <w:num w:numId="5">
    <w:abstractNumId w:val="5"/>
  </w:num>
  <w:num w:numId="6">
    <w:abstractNumId w:val="10"/>
  </w:num>
  <w:num w:numId="7">
    <w:abstractNumId w:val="2"/>
  </w:num>
  <w:num w:numId="8">
    <w:abstractNumId w:val="9"/>
  </w:num>
  <w:num w:numId="9">
    <w:abstractNumId w:val="12"/>
  </w:num>
  <w:num w:numId="10">
    <w:abstractNumId w:val="16"/>
  </w:num>
  <w:num w:numId="11">
    <w:abstractNumId w:val="11"/>
  </w:num>
  <w:num w:numId="12">
    <w:abstractNumId w:val="8"/>
  </w:num>
  <w:num w:numId="13">
    <w:abstractNumId w:val="14"/>
  </w:num>
  <w:num w:numId="14">
    <w:abstractNumId w:val="7"/>
  </w:num>
  <w:num w:numId="15">
    <w:abstractNumId w:val="17"/>
  </w:num>
  <w:num w:numId="16">
    <w:abstractNumId w:val="19"/>
  </w:num>
  <w:num w:numId="17">
    <w:abstractNumId w:val="1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011E4"/>
    <w:rsid w:val="00042177"/>
    <w:rsid w:val="00044482"/>
    <w:rsid w:val="0006100E"/>
    <w:rsid w:val="000D4978"/>
    <w:rsid w:val="000F1DF5"/>
    <w:rsid w:val="001647F9"/>
    <w:rsid w:val="001C390B"/>
    <w:rsid w:val="002035E0"/>
    <w:rsid w:val="00204B6F"/>
    <w:rsid w:val="00206B8E"/>
    <w:rsid w:val="002201EA"/>
    <w:rsid w:val="0024620E"/>
    <w:rsid w:val="00246E46"/>
    <w:rsid w:val="002A267A"/>
    <w:rsid w:val="00305366"/>
    <w:rsid w:val="003417CF"/>
    <w:rsid w:val="003A34DB"/>
    <w:rsid w:val="003C5E59"/>
    <w:rsid w:val="003E5397"/>
    <w:rsid w:val="003F3754"/>
    <w:rsid w:val="004007F3"/>
    <w:rsid w:val="00417A2F"/>
    <w:rsid w:val="004A1812"/>
    <w:rsid w:val="004B544B"/>
    <w:rsid w:val="004C33C7"/>
    <w:rsid w:val="00565D44"/>
    <w:rsid w:val="00590B2C"/>
    <w:rsid w:val="005E4C18"/>
    <w:rsid w:val="006459D0"/>
    <w:rsid w:val="00677095"/>
    <w:rsid w:val="006E4CC9"/>
    <w:rsid w:val="00762FFB"/>
    <w:rsid w:val="00786E0D"/>
    <w:rsid w:val="007D2ABB"/>
    <w:rsid w:val="007D3A3B"/>
    <w:rsid w:val="008834F6"/>
    <w:rsid w:val="0089627A"/>
    <w:rsid w:val="008A29C0"/>
    <w:rsid w:val="00902CC6"/>
    <w:rsid w:val="009E229D"/>
    <w:rsid w:val="00A273A2"/>
    <w:rsid w:val="00A816AC"/>
    <w:rsid w:val="00AD7012"/>
    <w:rsid w:val="00AE08C3"/>
    <w:rsid w:val="00B23C74"/>
    <w:rsid w:val="00B850E3"/>
    <w:rsid w:val="00C27ED4"/>
    <w:rsid w:val="00C40514"/>
    <w:rsid w:val="00C63B8B"/>
    <w:rsid w:val="00C72685"/>
    <w:rsid w:val="00CB38AE"/>
    <w:rsid w:val="00CF47CF"/>
    <w:rsid w:val="00D01812"/>
    <w:rsid w:val="00D222BF"/>
    <w:rsid w:val="00D34977"/>
    <w:rsid w:val="00DF0533"/>
    <w:rsid w:val="00E103F5"/>
    <w:rsid w:val="00E331B5"/>
    <w:rsid w:val="00E53AD7"/>
    <w:rsid w:val="00E926AC"/>
    <w:rsid w:val="00EC642B"/>
    <w:rsid w:val="00F47F3C"/>
    <w:rsid w:val="00F53C03"/>
    <w:rsid w:val="00F72D1F"/>
    <w:rsid w:val="00F81BDE"/>
    <w:rsid w:val="00FB1529"/>
    <w:rsid w:val="00FE0D5C"/>
    <w:rsid w:val="00FE56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C27ED4"/>
    <w:pPr>
      <w:numPr>
        <w:numId w:val="15"/>
      </w:numPr>
      <w:tabs>
        <w:tab w:val="num" w:pos="851"/>
      </w:tabs>
      <w:suppressAutoHyphens w:val="0"/>
      <w:spacing w:after="60"/>
      <w:ind w:left="0" w:firstLine="0"/>
      <w:outlineLvl w:val="0"/>
    </w:pPr>
    <w:rPr>
      <w:rFonts w:cs="Arial"/>
      <w:b/>
      <w:bCs/>
      <w:kern w:val="28"/>
      <w:sz w:val="24"/>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6E4CC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27ED4"/>
    <w:rPr>
      <w:rFonts w:ascii="Arial" w:eastAsia="Lucida Sans Unicode" w:hAnsi="Arial" w:cs="Arial"/>
      <w:b/>
      <w:bCs/>
      <w:kern w:val="28"/>
      <w:sz w:val="24"/>
      <w:szCs w:val="28"/>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6E4CC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8" ma:contentTypeDescription="Vytvoří nový dokument" ma:contentTypeScope="" ma:versionID="427711cc8dad879d37c5cd80cf3c4450">
  <xsd:schema xmlns:xsd="http://www.w3.org/2001/XMLSchema" xmlns:xs="http://www.w3.org/2001/XMLSchema" xmlns:p="http://schemas.microsoft.com/office/2006/metadata/properties" xmlns:ns2="361546b1-4a74-46ac-989e-d910cfd0bd04" targetNamespace="http://schemas.microsoft.com/office/2006/metadata/properties" ma:root="true" ma:fieldsID="36c2c1479dbefa7c1195db754f7b4bd8" ns2:_="">
    <xsd:import namespace="361546b1-4a74-46ac-989e-d910cfd0bd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546b1-4a74-46ac-989e-d910cfd0b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2.xml><?xml version="1.0" encoding="utf-8"?>
<ds:datastoreItem xmlns:ds="http://schemas.openxmlformats.org/officeDocument/2006/customXml" ds:itemID="{E3C28EA8-6440-47A9-9806-0CF6407E6F43}"/>
</file>

<file path=customXml/itemProps3.xml><?xml version="1.0" encoding="utf-8"?>
<ds:datastoreItem xmlns:ds="http://schemas.openxmlformats.org/officeDocument/2006/customXml" ds:itemID="{82EFFE1B-792E-4B3D-AA13-7DC70D1BE8B6}"/>
</file>

<file path=customXml/itemProps4.xml><?xml version="1.0" encoding="utf-8"?>
<ds:datastoreItem xmlns:ds="http://schemas.openxmlformats.org/officeDocument/2006/customXml" ds:itemID="{FB66286C-C7BC-4725-8F09-77E3A4A2087D}"/>
</file>

<file path=docProps/app.xml><?xml version="1.0" encoding="utf-8"?>
<Properties xmlns="http://schemas.openxmlformats.org/officeDocument/2006/extended-properties" xmlns:vt="http://schemas.openxmlformats.org/officeDocument/2006/docPropsVTypes">
  <Template>Normal</Template>
  <TotalTime>210</TotalTime>
  <Pages>1</Pages>
  <Words>2855</Words>
  <Characters>16848</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Michal Zeman</cp:lastModifiedBy>
  <cp:revision>35</cp:revision>
  <cp:lastPrinted>2020-10-29T08:50:00Z</cp:lastPrinted>
  <dcterms:created xsi:type="dcterms:W3CDTF">2019-12-19T11:34:00Z</dcterms:created>
  <dcterms:modified xsi:type="dcterms:W3CDTF">2020-10-29T08:50:00Z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