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F259D" w14:textId="77777777" w:rsidR="00B00A47" w:rsidRPr="00FB20DB" w:rsidRDefault="00B00A47" w:rsidP="0050402D">
      <w:pPr>
        <w:pStyle w:val="Smlouva-slo"/>
        <w:widowControl/>
        <w:spacing w:before="0" w:line="276" w:lineRule="auto"/>
        <w:rPr>
          <w:bCs/>
          <w:sz w:val="22"/>
          <w:szCs w:val="22"/>
        </w:rPr>
      </w:pPr>
    </w:p>
    <w:p w14:paraId="16E2B6E7" w14:textId="77777777" w:rsidR="005E2070" w:rsidRDefault="00395EC0" w:rsidP="00FB20DB">
      <w:pPr>
        <w:spacing w:line="276" w:lineRule="auto"/>
        <w:jc w:val="center"/>
        <w:rPr>
          <w:rFonts w:ascii="Times New Roman" w:hAnsi="Times New Roman"/>
          <w:b/>
          <w:sz w:val="28"/>
          <w:szCs w:val="28"/>
        </w:rPr>
      </w:pPr>
      <w:r w:rsidRPr="00FB20DB">
        <w:rPr>
          <w:rFonts w:ascii="Times New Roman" w:hAnsi="Times New Roman"/>
          <w:b/>
          <w:sz w:val="28"/>
          <w:szCs w:val="28"/>
        </w:rPr>
        <w:t xml:space="preserve">SMLOUVA O DÍLO </w:t>
      </w:r>
    </w:p>
    <w:p w14:paraId="128F7E9B" w14:textId="77777777" w:rsidR="00EB38F6" w:rsidRPr="00FB20DB" w:rsidRDefault="00395EC0" w:rsidP="00EF3AC3">
      <w:pPr>
        <w:spacing w:line="276" w:lineRule="auto"/>
        <w:jc w:val="center"/>
        <w:rPr>
          <w:rFonts w:ascii="Times New Roman" w:hAnsi="Times New Roman"/>
          <w:b/>
          <w:sz w:val="28"/>
          <w:szCs w:val="28"/>
        </w:rPr>
      </w:pPr>
      <w:r w:rsidRPr="00FB20DB">
        <w:rPr>
          <w:rFonts w:ascii="Times New Roman" w:hAnsi="Times New Roman"/>
          <w:b/>
          <w:sz w:val="28"/>
          <w:szCs w:val="28"/>
        </w:rPr>
        <w:t>NA ZHOTOVENÍ</w:t>
      </w:r>
      <w:r w:rsidR="00C36AA2">
        <w:rPr>
          <w:rFonts w:ascii="Times New Roman" w:hAnsi="Times New Roman"/>
          <w:b/>
          <w:sz w:val="28"/>
          <w:szCs w:val="28"/>
        </w:rPr>
        <w:t xml:space="preserve"> </w:t>
      </w:r>
      <w:r w:rsidRPr="00FB20DB">
        <w:rPr>
          <w:rFonts w:ascii="Times New Roman" w:hAnsi="Times New Roman"/>
          <w:b/>
          <w:sz w:val="28"/>
          <w:szCs w:val="28"/>
        </w:rPr>
        <w:t>PROJEKTOVÉ DOKUMENTACE</w:t>
      </w:r>
    </w:p>
    <w:p w14:paraId="25F8CD1D" w14:textId="77777777" w:rsidR="00B00A47" w:rsidRPr="00FB20DB" w:rsidRDefault="00B00A47" w:rsidP="00FB20DB">
      <w:pPr>
        <w:tabs>
          <w:tab w:val="left" w:pos="0"/>
          <w:tab w:val="left" w:pos="4706"/>
          <w:tab w:val="left" w:pos="4990"/>
          <w:tab w:val="left" w:pos="9639"/>
        </w:tabs>
        <w:spacing w:line="276" w:lineRule="auto"/>
        <w:rPr>
          <w:rFonts w:ascii="Times New Roman" w:hAnsi="Times New Roman"/>
          <w:sz w:val="22"/>
          <w:szCs w:val="22"/>
        </w:rPr>
      </w:pPr>
    </w:p>
    <w:p w14:paraId="54E18BFA" w14:textId="77777777" w:rsidR="00B00A47" w:rsidRPr="00FB20DB" w:rsidRDefault="00395EC0" w:rsidP="00FB20DB">
      <w:pPr>
        <w:tabs>
          <w:tab w:val="left" w:pos="0"/>
          <w:tab w:val="left" w:pos="4706"/>
          <w:tab w:val="left" w:pos="4990"/>
          <w:tab w:val="left" w:pos="9639"/>
        </w:tabs>
        <w:spacing w:line="276" w:lineRule="auto"/>
        <w:jc w:val="center"/>
        <w:rPr>
          <w:rFonts w:ascii="Times New Roman" w:hAnsi="Times New Roman"/>
          <w:sz w:val="22"/>
          <w:szCs w:val="22"/>
        </w:rPr>
      </w:pPr>
      <w:r w:rsidRPr="00FB20DB">
        <w:rPr>
          <w:rFonts w:ascii="Times New Roman" w:hAnsi="Times New Roman"/>
          <w:sz w:val="22"/>
          <w:szCs w:val="22"/>
        </w:rPr>
        <w:t>dle § 2586 a násl. zákona č. 89/2012 Sb., občanský zákoník, v platném znění</w:t>
      </w:r>
    </w:p>
    <w:p w14:paraId="6BC3E9BB" w14:textId="77777777" w:rsidR="009507FE" w:rsidRPr="00FB20DB" w:rsidRDefault="009507FE" w:rsidP="00DA774A">
      <w:pPr>
        <w:tabs>
          <w:tab w:val="left" w:pos="0"/>
          <w:tab w:val="left" w:pos="4706"/>
          <w:tab w:val="left" w:pos="4990"/>
          <w:tab w:val="left" w:pos="9639"/>
        </w:tabs>
        <w:spacing w:line="276" w:lineRule="auto"/>
        <w:rPr>
          <w:rFonts w:ascii="Times New Roman" w:hAnsi="Times New Roman"/>
          <w:sz w:val="22"/>
          <w:szCs w:val="22"/>
        </w:rPr>
      </w:pPr>
    </w:p>
    <w:p w14:paraId="55EAAB0F" w14:textId="77777777" w:rsidR="00B66A44" w:rsidRPr="00FB20DB" w:rsidRDefault="00B66A44" w:rsidP="00FB20DB">
      <w:pPr>
        <w:tabs>
          <w:tab w:val="left" w:pos="0"/>
          <w:tab w:val="left" w:pos="4706"/>
          <w:tab w:val="left" w:pos="4990"/>
          <w:tab w:val="left" w:pos="9639"/>
        </w:tabs>
        <w:spacing w:line="276" w:lineRule="auto"/>
        <w:jc w:val="center"/>
        <w:rPr>
          <w:rFonts w:ascii="Times New Roman" w:hAnsi="Times New Roman"/>
          <w:sz w:val="22"/>
          <w:szCs w:val="22"/>
        </w:rPr>
      </w:pPr>
    </w:p>
    <w:p w14:paraId="26B14FAB" w14:textId="77777777" w:rsidR="00B66A44" w:rsidRPr="00FB20DB" w:rsidRDefault="00B66A44" w:rsidP="00FB20DB">
      <w:pPr>
        <w:tabs>
          <w:tab w:val="left" w:pos="0"/>
          <w:tab w:val="left" w:pos="4706"/>
          <w:tab w:val="left" w:pos="4990"/>
          <w:tab w:val="left" w:pos="9639"/>
        </w:tabs>
        <w:spacing w:line="276" w:lineRule="auto"/>
        <w:jc w:val="center"/>
        <w:rPr>
          <w:rFonts w:ascii="Times New Roman" w:hAnsi="Times New Roman"/>
          <w:b/>
          <w:sz w:val="22"/>
          <w:szCs w:val="22"/>
        </w:rPr>
      </w:pPr>
      <w:r w:rsidRPr="00FB20DB">
        <w:rPr>
          <w:rFonts w:ascii="Times New Roman" w:hAnsi="Times New Roman"/>
          <w:b/>
          <w:sz w:val="22"/>
          <w:szCs w:val="22"/>
        </w:rPr>
        <w:t>1.</w:t>
      </w:r>
      <w:r w:rsidR="00842F14" w:rsidRPr="00FB20DB">
        <w:rPr>
          <w:rFonts w:ascii="Times New Roman" w:hAnsi="Times New Roman"/>
          <w:b/>
          <w:sz w:val="22"/>
          <w:szCs w:val="22"/>
        </w:rPr>
        <w:t xml:space="preserve"> </w:t>
      </w:r>
      <w:r w:rsidRPr="00FB20DB">
        <w:rPr>
          <w:rFonts w:ascii="Times New Roman" w:hAnsi="Times New Roman"/>
          <w:b/>
          <w:sz w:val="22"/>
          <w:szCs w:val="22"/>
        </w:rPr>
        <w:t>Smluvní strany</w:t>
      </w:r>
    </w:p>
    <w:p w14:paraId="7B4A1834" w14:textId="77777777" w:rsidR="00B66A44" w:rsidRPr="00FB20DB" w:rsidRDefault="00B66A44" w:rsidP="00FB20DB">
      <w:pPr>
        <w:tabs>
          <w:tab w:val="left" w:pos="0"/>
          <w:tab w:val="left" w:pos="4706"/>
          <w:tab w:val="left" w:pos="4990"/>
          <w:tab w:val="left" w:pos="9639"/>
        </w:tabs>
        <w:spacing w:line="276" w:lineRule="auto"/>
        <w:rPr>
          <w:rFonts w:ascii="Times New Roman" w:hAnsi="Times New Roman"/>
          <w:b/>
          <w:sz w:val="22"/>
          <w:szCs w:val="22"/>
        </w:rPr>
      </w:pPr>
    </w:p>
    <w:p w14:paraId="648F6EDC" w14:textId="77777777" w:rsidR="009507FE" w:rsidRPr="006A6F1F" w:rsidRDefault="009507FE" w:rsidP="009507FE">
      <w:pPr>
        <w:pStyle w:val="Bezmezer"/>
        <w:numPr>
          <w:ilvl w:val="1"/>
          <w:numId w:val="48"/>
        </w:numPr>
        <w:spacing w:line="276" w:lineRule="auto"/>
        <w:ind w:left="360" w:hanging="360"/>
        <w:jc w:val="both"/>
        <w:rPr>
          <w:rFonts w:ascii="Times New Roman" w:hAnsi="Times New Roman"/>
          <w:b/>
        </w:rPr>
      </w:pPr>
      <w:r w:rsidRPr="006A6F1F">
        <w:rPr>
          <w:rFonts w:ascii="Times New Roman" w:hAnsi="Times New Roman"/>
          <w:b/>
        </w:rPr>
        <w:t>Objednatel:</w:t>
      </w:r>
    </w:p>
    <w:p w14:paraId="6D9CE462" w14:textId="77777777" w:rsidR="009507FE" w:rsidRPr="006A6F1F" w:rsidRDefault="009507FE" w:rsidP="009507FE">
      <w:pPr>
        <w:pStyle w:val="Bezmezer"/>
        <w:spacing w:line="276" w:lineRule="auto"/>
        <w:jc w:val="both"/>
        <w:rPr>
          <w:rFonts w:ascii="Times New Roman" w:hAnsi="Times New Roman"/>
          <w:b/>
        </w:rPr>
      </w:pPr>
    </w:p>
    <w:p w14:paraId="33E974B3" w14:textId="10EE4B6F" w:rsidR="009D639B" w:rsidRPr="009D639B" w:rsidRDefault="009507FE" w:rsidP="00BE791F">
      <w:pPr>
        <w:autoSpaceDE w:val="0"/>
        <w:autoSpaceDN w:val="0"/>
        <w:adjustRightInd w:val="0"/>
        <w:spacing w:after="60" w:line="360" w:lineRule="auto"/>
      </w:pPr>
      <w:r w:rsidRPr="006A6F1F">
        <w:rPr>
          <w:rFonts w:ascii="Times New Roman" w:hAnsi="Times New Roman"/>
          <w:b/>
          <w:sz w:val="22"/>
          <w:szCs w:val="22"/>
        </w:rPr>
        <w:t>Vysoká škola báňská -</w:t>
      </w:r>
      <w:r w:rsidR="00070AF1">
        <w:rPr>
          <w:rFonts w:ascii="Times New Roman" w:hAnsi="Times New Roman"/>
          <w:b/>
          <w:sz w:val="22"/>
          <w:szCs w:val="22"/>
        </w:rPr>
        <w:t xml:space="preserve"> </w:t>
      </w:r>
      <w:r w:rsidRPr="006A6F1F">
        <w:rPr>
          <w:rFonts w:ascii="Times New Roman" w:hAnsi="Times New Roman"/>
          <w:b/>
          <w:sz w:val="22"/>
          <w:szCs w:val="22"/>
        </w:rPr>
        <w:t>Technická univerzita Ostrava</w:t>
      </w:r>
    </w:p>
    <w:p w14:paraId="0BF75E37" w14:textId="41779BFF" w:rsidR="009507FE" w:rsidRPr="00F21794" w:rsidRDefault="009507FE" w:rsidP="006A6F1F">
      <w:pPr>
        <w:pStyle w:val="Bezmezer"/>
        <w:spacing w:line="276" w:lineRule="auto"/>
        <w:rPr>
          <w:rFonts w:ascii="Times New Roman" w:hAnsi="Times New Roman"/>
          <w:bCs/>
        </w:rPr>
      </w:pPr>
      <w:r w:rsidRPr="00F21794">
        <w:rPr>
          <w:rFonts w:ascii="Times New Roman" w:hAnsi="Times New Roman"/>
          <w:bCs/>
        </w:rPr>
        <w:t xml:space="preserve">Sídlo: </w:t>
      </w:r>
      <w:r w:rsidRPr="00F21794">
        <w:rPr>
          <w:rFonts w:ascii="Times New Roman" w:hAnsi="Times New Roman"/>
          <w:bCs/>
        </w:rPr>
        <w:tab/>
      </w:r>
      <w:r w:rsidRPr="00F21794">
        <w:rPr>
          <w:rFonts w:ascii="Times New Roman" w:hAnsi="Times New Roman"/>
          <w:bCs/>
        </w:rPr>
        <w:tab/>
      </w:r>
      <w:r w:rsidRPr="00F21794">
        <w:rPr>
          <w:rFonts w:ascii="Times New Roman" w:hAnsi="Times New Roman"/>
          <w:bCs/>
        </w:rPr>
        <w:tab/>
      </w:r>
      <w:r w:rsidRPr="00F21794">
        <w:rPr>
          <w:rFonts w:ascii="Times New Roman" w:hAnsi="Times New Roman"/>
        </w:rPr>
        <w:t xml:space="preserve">17. listopadu 2172/15, 708 </w:t>
      </w:r>
      <w:r w:rsidR="007E49AF" w:rsidRPr="00F21794">
        <w:rPr>
          <w:rFonts w:ascii="Times New Roman" w:hAnsi="Times New Roman"/>
        </w:rPr>
        <w:t xml:space="preserve">00 </w:t>
      </w:r>
      <w:r w:rsidRPr="00F21794">
        <w:rPr>
          <w:rFonts w:ascii="Times New Roman" w:hAnsi="Times New Roman"/>
        </w:rPr>
        <w:t>Ostrava-Poruba</w:t>
      </w:r>
    </w:p>
    <w:p w14:paraId="2BE627DE" w14:textId="7F4F38E4" w:rsidR="009507FE" w:rsidRPr="00F21794" w:rsidRDefault="009507FE" w:rsidP="006A6F1F">
      <w:pPr>
        <w:pStyle w:val="Bezmezer"/>
        <w:spacing w:line="276" w:lineRule="auto"/>
        <w:rPr>
          <w:rFonts w:ascii="Times New Roman" w:hAnsi="Times New Roman"/>
          <w:bCs/>
        </w:rPr>
      </w:pPr>
      <w:r w:rsidRPr="00F21794">
        <w:rPr>
          <w:rFonts w:ascii="Times New Roman" w:hAnsi="Times New Roman"/>
          <w:bCs/>
        </w:rPr>
        <w:t xml:space="preserve">Zastoupená: </w:t>
      </w:r>
      <w:r w:rsidRPr="00F21794">
        <w:rPr>
          <w:rFonts w:ascii="Times New Roman" w:hAnsi="Times New Roman"/>
          <w:bCs/>
        </w:rPr>
        <w:tab/>
      </w:r>
      <w:r w:rsidRPr="00F21794">
        <w:rPr>
          <w:rFonts w:ascii="Times New Roman" w:hAnsi="Times New Roman"/>
          <w:bCs/>
        </w:rPr>
        <w:tab/>
      </w:r>
      <w:r w:rsidR="00354A7E" w:rsidRPr="00F21794">
        <w:rPr>
          <w:rFonts w:ascii="Times New Roman" w:hAnsi="Times New Roman"/>
          <w:bCs/>
        </w:rPr>
        <w:t>prof.</w:t>
      </w:r>
      <w:r w:rsidR="00B3020A" w:rsidRPr="00F21794">
        <w:rPr>
          <w:rFonts w:ascii="Times New Roman" w:hAnsi="Times New Roman"/>
          <w:bCs/>
        </w:rPr>
        <w:t xml:space="preserve"> RNDr. Václav</w:t>
      </w:r>
      <w:r w:rsidR="0047714C" w:rsidRPr="00F21794">
        <w:rPr>
          <w:rFonts w:ascii="Times New Roman" w:hAnsi="Times New Roman"/>
          <w:bCs/>
        </w:rPr>
        <w:t>em</w:t>
      </w:r>
      <w:r w:rsidR="00B3020A" w:rsidRPr="00F21794">
        <w:rPr>
          <w:rFonts w:ascii="Times New Roman" w:hAnsi="Times New Roman"/>
          <w:bCs/>
        </w:rPr>
        <w:t xml:space="preserve"> Snáš</w:t>
      </w:r>
      <w:r w:rsidR="0047714C" w:rsidRPr="00F21794">
        <w:rPr>
          <w:rFonts w:ascii="Times New Roman" w:hAnsi="Times New Roman"/>
          <w:bCs/>
        </w:rPr>
        <w:t>e</w:t>
      </w:r>
      <w:r w:rsidR="00B3020A" w:rsidRPr="00F21794">
        <w:rPr>
          <w:rFonts w:ascii="Times New Roman" w:hAnsi="Times New Roman"/>
          <w:bCs/>
        </w:rPr>
        <w:t>l</w:t>
      </w:r>
      <w:r w:rsidR="0047714C" w:rsidRPr="00F21794">
        <w:rPr>
          <w:rFonts w:ascii="Times New Roman" w:hAnsi="Times New Roman"/>
          <w:bCs/>
        </w:rPr>
        <w:t>em</w:t>
      </w:r>
      <w:r w:rsidR="00B3020A" w:rsidRPr="00F21794">
        <w:rPr>
          <w:rFonts w:ascii="Times New Roman" w:hAnsi="Times New Roman"/>
          <w:bCs/>
        </w:rPr>
        <w:t>, CSc.</w:t>
      </w:r>
      <w:r w:rsidR="00354A7E" w:rsidRPr="00F21794">
        <w:rPr>
          <w:rFonts w:ascii="Times New Roman" w:hAnsi="Times New Roman"/>
          <w:bCs/>
        </w:rPr>
        <w:t xml:space="preserve">, </w:t>
      </w:r>
      <w:r w:rsidR="00B3020A" w:rsidRPr="00F21794">
        <w:rPr>
          <w:rFonts w:ascii="Times New Roman" w:hAnsi="Times New Roman"/>
          <w:bCs/>
        </w:rPr>
        <w:t>rektor</w:t>
      </w:r>
      <w:r w:rsidR="0047714C" w:rsidRPr="00F21794">
        <w:rPr>
          <w:rFonts w:ascii="Times New Roman" w:hAnsi="Times New Roman"/>
          <w:bCs/>
        </w:rPr>
        <w:t>em</w:t>
      </w:r>
    </w:p>
    <w:p w14:paraId="379438DB" w14:textId="7D6E17EB" w:rsidR="009507FE" w:rsidRPr="00F21794" w:rsidRDefault="009507FE" w:rsidP="006A6F1F">
      <w:pPr>
        <w:pStyle w:val="Bezmezer"/>
        <w:tabs>
          <w:tab w:val="left" w:pos="1665"/>
        </w:tabs>
        <w:spacing w:line="276" w:lineRule="auto"/>
        <w:rPr>
          <w:rFonts w:ascii="Times New Roman" w:hAnsi="Times New Roman"/>
        </w:rPr>
      </w:pPr>
      <w:r w:rsidRPr="00F21794">
        <w:rPr>
          <w:rFonts w:ascii="Times New Roman" w:hAnsi="Times New Roman"/>
          <w:bCs/>
        </w:rPr>
        <w:t xml:space="preserve">IČ </w:t>
      </w:r>
      <w:r w:rsidRPr="00F21794">
        <w:rPr>
          <w:rFonts w:ascii="Times New Roman" w:hAnsi="Times New Roman"/>
          <w:bCs/>
        </w:rPr>
        <w:tab/>
      </w:r>
      <w:r w:rsidRPr="00F21794">
        <w:rPr>
          <w:rFonts w:ascii="Times New Roman" w:hAnsi="Times New Roman"/>
          <w:bCs/>
        </w:rPr>
        <w:tab/>
      </w:r>
      <w:r w:rsidRPr="00F21794">
        <w:rPr>
          <w:rFonts w:ascii="Times New Roman" w:hAnsi="Times New Roman"/>
        </w:rPr>
        <w:t>619</w:t>
      </w:r>
      <w:r w:rsidR="00C3081C" w:rsidRPr="00F21794">
        <w:rPr>
          <w:rFonts w:ascii="Times New Roman" w:hAnsi="Times New Roman"/>
        </w:rPr>
        <w:t xml:space="preserve"> </w:t>
      </w:r>
      <w:r w:rsidRPr="00F21794">
        <w:rPr>
          <w:rFonts w:ascii="Times New Roman" w:hAnsi="Times New Roman"/>
        </w:rPr>
        <w:t>89</w:t>
      </w:r>
      <w:r w:rsidR="00E651FD" w:rsidRPr="00F21794">
        <w:rPr>
          <w:rFonts w:ascii="Times New Roman" w:hAnsi="Times New Roman"/>
        </w:rPr>
        <w:t> </w:t>
      </w:r>
      <w:r w:rsidRPr="00F21794">
        <w:rPr>
          <w:rFonts w:ascii="Times New Roman" w:hAnsi="Times New Roman"/>
        </w:rPr>
        <w:t>100</w:t>
      </w:r>
    </w:p>
    <w:p w14:paraId="4CA2F840" w14:textId="7E05F38D" w:rsidR="00E651FD" w:rsidRPr="00F21794" w:rsidRDefault="00E651FD" w:rsidP="006A6F1F">
      <w:pPr>
        <w:pStyle w:val="Bezmezer"/>
        <w:tabs>
          <w:tab w:val="left" w:pos="1665"/>
        </w:tabs>
        <w:spacing w:line="276" w:lineRule="auto"/>
        <w:rPr>
          <w:rFonts w:ascii="Times New Roman" w:hAnsi="Times New Roman"/>
        </w:rPr>
      </w:pPr>
      <w:r w:rsidRPr="00F21794">
        <w:rPr>
          <w:rFonts w:ascii="Times New Roman" w:hAnsi="Times New Roman"/>
        </w:rPr>
        <w:t>DIČ:</w:t>
      </w:r>
      <w:r w:rsidRPr="00F21794">
        <w:rPr>
          <w:rFonts w:ascii="Times New Roman" w:hAnsi="Times New Roman"/>
        </w:rPr>
        <w:tab/>
      </w:r>
      <w:r w:rsidRPr="00F21794">
        <w:rPr>
          <w:rFonts w:ascii="Times New Roman" w:hAnsi="Times New Roman"/>
        </w:rPr>
        <w:tab/>
        <w:t>CZ61989100</w:t>
      </w:r>
    </w:p>
    <w:p w14:paraId="455D5240" w14:textId="77ADEF6F" w:rsidR="00E11AB4" w:rsidRPr="00F21794" w:rsidRDefault="00E11AB4" w:rsidP="006A6F1F">
      <w:pPr>
        <w:pStyle w:val="Bezmezer"/>
        <w:tabs>
          <w:tab w:val="left" w:pos="1665"/>
        </w:tabs>
        <w:spacing w:line="276" w:lineRule="auto"/>
        <w:rPr>
          <w:rFonts w:ascii="Times New Roman" w:hAnsi="Times New Roman"/>
          <w:bCs/>
        </w:rPr>
      </w:pPr>
      <w:r w:rsidRPr="00F21794">
        <w:rPr>
          <w:rFonts w:ascii="Times New Roman" w:hAnsi="Times New Roman"/>
        </w:rPr>
        <w:t>ID datové schránky:</w:t>
      </w:r>
      <w:r w:rsidRPr="00F21794">
        <w:rPr>
          <w:rFonts w:ascii="Times New Roman" w:hAnsi="Times New Roman"/>
        </w:rPr>
        <w:tab/>
      </w:r>
      <w:r w:rsidR="00BA7120" w:rsidRPr="00F21794">
        <w:rPr>
          <w:rFonts w:ascii="Times New Roman" w:hAnsi="Times New Roman"/>
        </w:rPr>
        <w:t>d3kj88v</w:t>
      </w:r>
    </w:p>
    <w:p w14:paraId="4C55EECB" w14:textId="77777777" w:rsidR="009507FE" w:rsidRPr="00F21794" w:rsidRDefault="009507FE" w:rsidP="006A6F1F">
      <w:pPr>
        <w:pStyle w:val="Bezmezer"/>
        <w:spacing w:line="276" w:lineRule="auto"/>
        <w:rPr>
          <w:rFonts w:ascii="Times New Roman" w:hAnsi="Times New Roman"/>
          <w:bCs/>
        </w:rPr>
      </w:pPr>
      <w:r w:rsidRPr="00F21794">
        <w:rPr>
          <w:rFonts w:ascii="Times New Roman" w:hAnsi="Times New Roman"/>
          <w:bCs/>
        </w:rPr>
        <w:t xml:space="preserve">Bankovní spojení: </w:t>
      </w:r>
      <w:r w:rsidRPr="00F21794">
        <w:rPr>
          <w:rFonts w:ascii="Times New Roman" w:hAnsi="Times New Roman"/>
          <w:bCs/>
        </w:rPr>
        <w:tab/>
      </w:r>
      <w:r w:rsidRPr="00F21794">
        <w:rPr>
          <w:rFonts w:ascii="Times New Roman" w:hAnsi="Times New Roman"/>
        </w:rPr>
        <w:t>Československá obchodní banka, a. s.</w:t>
      </w:r>
    </w:p>
    <w:p w14:paraId="17B6B54B" w14:textId="77777777" w:rsidR="009507FE" w:rsidRPr="001F7425" w:rsidRDefault="009507FE" w:rsidP="006A6F1F">
      <w:pPr>
        <w:spacing w:line="276" w:lineRule="auto"/>
        <w:rPr>
          <w:rFonts w:ascii="Times New Roman" w:hAnsi="Times New Roman"/>
          <w:bCs/>
          <w:sz w:val="22"/>
          <w:szCs w:val="22"/>
        </w:rPr>
      </w:pPr>
      <w:r w:rsidRPr="001F7425">
        <w:rPr>
          <w:rFonts w:ascii="Times New Roman" w:hAnsi="Times New Roman"/>
          <w:bCs/>
          <w:sz w:val="22"/>
          <w:szCs w:val="22"/>
        </w:rPr>
        <w:t xml:space="preserve">č. účtu: </w:t>
      </w:r>
      <w:r w:rsidRPr="001F7425">
        <w:rPr>
          <w:rFonts w:ascii="Times New Roman" w:hAnsi="Times New Roman"/>
          <w:bCs/>
          <w:sz w:val="22"/>
          <w:szCs w:val="22"/>
        </w:rPr>
        <w:tab/>
      </w:r>
      <w:r w:rsidRPr="001F7425">
        <w:rPr>
          <w:rFonts w:ascii="Times New Roman" w:hAnsi="Times New Roman"/>
          <w:bCs/>
          <w:sz w:val="22"/>
          <w:szCs w:val="22"/>
        </w:rPr>
        <w:tab/>
      </w:r>
      <w:r w:rsidRPr="001F7425">
        <w:rPr>
          <w:rFonts w:ascii="Times New Roman" w:hAnsi="Times New Roman"/>
          <w:bCs/>
          <w:sz w:val="22"/>
          <w:szCs w:val="22"/>
        </w:rPr>
        <w:tab/>
        <w:t>100954151/0300</w:t>
      </w:r>
    </w:p>
    <w:p w14:paraId="308602DC" w14:textId="77777777" w:rsidR="001F7425" w:rsidRDefault="009507FE" w:rsidP="001F7425">
      <w:pPr>
        <w:pStyle w:val="Bezmezer"/>
        <w:spacing w:line="276" w:lineRule="auto"/>
        <w:ind w:left="2127" w:hanging="2127"/>
        <w:rPr>
          <w:rFonts w:ascii="Times New Roman" w:hAnsi="Times New Roman"/>
          <w:bCs/>
        </w:rPr>
      </w:pPr>
      <w:r w:rsidRPr="001F7425">
        <w:rPr>
          <w:rFonts w:ascii="Times New Roman" w:hAnsi="Times New Roman"/>
          <w:bCs/>
        </w:rPr>
        <w:t xml:space="preserve">Kontaktní osoba: </w:t>
      </w:r>
      <w:r w:rsidRPr="001F7425">
        <w:rPr>
          <w:rFonts w:ascii="Times New Roman" w:hAnsi="Times New Roman"/>
          <w:bCs/>
        </w:rPr>
        <w:tab/>
      </w:r>
      <w:r w:rsidR="001F7425" w:rsidRPr="001F7425">
        <w:rPr>
          <w:rFonts w:ascii="Times New Roman" w:hAnsi="Times New Roman"/>
          <w:bCs/>
        </w:rPr>
        <w:t xml:space="preserve">prof. Ing. Stanislav </w:t>
      </w:r>
      <w:proofErr w:type="spellStart"/>
      <w:r w:rsidR="001F7425" w:rsidRPr="001F7425">
        <w:rPr>
          <w:rFonts w:ascii="Times New Roman" w:hAnsi="Times New Roman"/>
          <w:bCs/>
        </w:rPr>
        <w:t>Mišák</w:t>
      </w:r>
      <w:proofErr w:type="spellEnd"/>
      <w:r w:rsidR="001F7425" w:rsidRPr="001F7425">
        <w:rPr>
          <w:rFonts w:ascii="Times New Roman" w:hAnsi="Times New Roman"/>
          <w:bCs/>
        </w:rPr>
        <w:t>, Ph.D.</w:t>
      </w:r>
      <w:r w:rsidRPr="001F7425">
        <w:rPr>
          <w:rFonts w:ascii="Times New Roman" w:hAnsi="Times New Roman"/>
          <w:bCs/>
        </w:rPr>
        <w:t xml:space="preserve">, tel.: </w:t>
      </w:r>
      <w:r w:rsidR="001F7425" w:rsidRPr="001F7425">
        <w:rPr>
          <w:rFonts w:ascii="Times New Roman" w:hAnsi="Times New Roman"/>
          <w:bCs/>
        </w:rPr>
        <w:t>+420 597329308</w:t>
      </w:r>
      <w:r w:rsidRPr="001F7425">
        <w:rPr>
          <w:rFonts w:ascii="Times New Roman" w:hAnsi="Times New Roman"/>
          <w:bCs/>
        </w:rPr>
        <w:t xml:space="preserve">, </w:t>
      </w:r>
    </w:p>
    <w:p w14:paraId="5755C607" w14:textId="6DF6CF92" w:rsidR="009507FE" w:rsidRPr="00F21794" w:rsidRDefault="009507FE" w:rsidP="001F7425">
      <w:pPr>
        <w:pStyle w:val="Bezmezer"/>
        <w:spacing w:line="276" w:lineRule="auto"/>
        <w:ind w:left="2127"/>
        <w:rPr>
          <w:rFonts w:ascii="Times New Roman" w:hAnsi="Times New Roman"/>
          <w:bCs/>
        </w:rPr>
      </w:pPr>
      <w:r w:rsidRPr="001F7425">
        <w:rPr>
          <w:rFonts w:ascii="Times New Roman" w:hAnsi="Times New Roman"/>
          <w:bCs/>
        </w:rPr>
        <w:t xml:space="preserve">e-mail: </w:t>
      </w:r>
      <w:hyperlink r:id="rId11" w:history="1">
        <w:r w:rsidR="001F7425" w:rsidRPr="001F7425">
          <w:rPr>
            <w:rStyle w:val="Hypertextovodkaz"/>
            <w:rFonts w:ascii="Times New Roman" w:hAnsi="Times New Roman"/>
            <w:bCs/>
          </w:rPr>
          <w:t>stanislav.misak@</w:t>
        </w:r>
      </w:hyperlink>
      <w:r w:rsidR="001F7425" w:rsidRPr="001F7425">
        <w:rPr>
          <w:rStyle w:val="Hypertextovodkaz"/>
          <w:rFonts w:ascii="Times New Roman" w:hAnsi="Times New Roman"/>
          <w:bCs/>
        </w:rPr>
        <w:t>vsb.cz</w:t>
      </w:r>
    </w:p>
    <w:p w14:paraId="7D2A9767" w14:textId="77777777" w:rsidR="0050402D" w:rsidRPr="006A6F1F" w:rsidRDefault="0050402D" w:rsidP="006A6F1F">
      <w:pPr>
        <w:pStyle w:val="Bezmezer"/>
        <w:spacing w:line="276" w:lineRule="auto"/>
        <w:rPr>
          <w:rFonts w:ascii="Times New Roman" w:hAnsi="Times New Roman"/>
          <w:bCs/>
        </w:rPr>
      </w:pPr>
    </w:p>
    <w:p w14:paraId="109AD4D6" w14:textId="77777777" w:rsidR="009507FE" w:rsidRPr="006A6F1F" w:rsidRDefault="009507FE" w:rsidP="009507FE">
      <w:pPr>
        <w:pStyle w:val="Bezmezer"/>
        <w:rPr>
          <w:rFonts w:ascii="Times New Roman" w:hAnsi="Times New Roman"/>
          <w:bCs/>
        </w:rPr>
      </w:pPr>
    </w:p>
    <w:p w14:paraId="1EE3C480" w14:textId="336B00C0" w:rsidR="009507FE" w:rsidRPr="006A6F1F" w:rsidRDefault="009507FE" w:rsidP="009507FE">
      <w:pPr>
        <w:pStyle w:val="Bezmezer"/>
        <w:spacing w:before="120" w:line="276" w:lineRule="auto"/>
        <w:jc w:val="both"/>
        <w:rPr>
          <w:rFonts w:ascii="Times New Roman" w:hAnsi="Times New Roman"/>
        </w:rPr>
      </w:pPr>
      <w:r w:rsidRPr="006A6F1F" w:rsidDel="006841C7">
        <w:rPr>
          <w:rFonts w:ascii="Times New Roman" w:hAnsi="Times New Roman"/>
          <w:bCs/>
        </w:rPr>
        <w:t xml:space="preserve"> </w:t>
      </w:r>
      <w:r w:rsidRPr="006A6F1F">
        <w:rPr>
          <w:rFonts w:ascii="Times New Roman" w:hAnsi="Times New Roman"/>
        </w:rPr>
        <w:t xml:space="preserve">(dále jen jako </w:t>
      </w:r>
      <w:r w:rsidRPr="006A6F1F">
        <w:rPr>
          <w:rFonts w:ascii="Times New Roman" w:hAnsi="Times New Roman"/>
          <w:b/>
        </w:rPr>
        <w:t>„objednatel</w:t>
      </w:r>
      <w:r w:rsidR="00F373F0">
        <w:rPr>
          <w:rFonts w:ascii="Times New Roman" w:hAnsi="Times New Roman"/>
          <w:b/>
        </w:rPr>
        <w:t xml:space="preserve"> nebo VŠB – TU Ostrava</w:t>
      </w:r>
      <w:r w:rsidRPr="006A6F1F">
        <w:rPr>
          <w:rFonts w:ascii="Times New Roman" w:hAnsi="Times New Roman"/>
          <w:b/>
        </w:rPr>
        <w:t>“)</w:t>
      </w:r>
    </w:p>
    <w:p w14:paraId="22F6232A" w14:textId="77777777" w:rsidR="009507FE" w:rsidRPr="006A6F1F" w:rsidRDefault="009507FE" w:rsidP="009507FE">
      <w:pPr>
        <w:pStyle w:val="Bezmezer"/>
        <w:spacing w:line="276" w:lineRule="auto"/>
        <w:jc w:val="both"/>
        <w:rPr>
          <w:rFonts w:ascii="Times New Roman" w:hAnsi="Times New Roman"/>
        </w:rPr>
      </w:pPr>
    </w:p>
    <w:p w14:paraId="57AFD2BB" w14:textId="77777777" w:rsidR="009507FE" w:rsidRPr="006A6F1F" w:rsidRDefault="009507FE" w:rsidP="009507FE">
      <w:pPr>
        <w:pStyle w:val="Bezmezer"/>
        <w:numPr>
          <w:ilvl w:val="1"/>
          <w:numId w:val="48"/>
        </w:numPr>
        <w:spacing w:line="276" w:lineRule="auto"/>
        <w:ind w:left="360" w:hanging="360"/>
        <w:jc w:val="both"/>
        <w:rPr>
          <w:rFonts w:ascii="Times New Roman" w:hAnsi="Times New Roman"/>
          <w:b/>
        </w:rPr>
      </w:pPr>
      <w:r w:rsidRPr="006A6F1F">
        <w:rPr>
          <w:rFonts w:ascii="Times New Roman" w:hAnsi="Times New Roman"/>
          <w:b/>
        </w:rPr>
        <w:t>Zhotovitel:</w:t>
      </w:r>
    </w:p>
    <w:p w14:paraId="0F342CEC" w14:textId="77777777" w:rsidR="009507FE" w:rsidRPr="006A6F1F" w:rsidRDefault="009507FE" w:rsidP="009507FE">
      <w:pPr>
        <w:pStyle w:val="Bezmezer"/>
        <w:spacing w:line="276" w:lineRule="auto"/>
        <w:rPr>
          <w:rFonts w:ascii="Times New Roman" w:hAnsi="Times New Roman"/>
          <w:b/>
        </w:rPr>
      </w:pPr>
    </w:p>
    <w:p w14:paraId="5FAC1D2B" w14:textId="77777777" w:rsidR="009507FE" w:rsidRPr="006A6F1F" w:rsidRDefault="009507FE" w:rsidP="006A6F1F">
      <w:pPr>
        <w:pStyle w:val="Bezmezer"/>
        <w:spacing w:line="276" w:lineRule="auto"/>
        <w:rPr>
          <w:rFonts w:ascii="Times New Roman" w:hAnsi="Times New Roman"/>
          <w:b/>
        </w:rPr>
      </w:pPr>
      <w:r w:rsidRPr="006A6F1F">
        <w:rPr>
          <w:rFonts w:ascii="Times New Roman" w:hAnsi="Times New Roman"/>
          <w:b/>
        </w:rPr>
        <w:t>Název společnosti:</w:t>
      </w:r>
      <w:r w:rsidRPr="006A6F1F">
        <w:rPr>
          <w:rFonts w:ascii="Times New Roman" w:hAnsi="Times New Roman"/>
          <w:b/>
        </w:rPr>
        <w:tab/>
      </w:r>
      <w:r w:rsidRPr="006A6F1F">
        <w:rPr>
          <w:rFonts w:ascii="Times New Roman" w:hAnsi="Times New Roman"/>
          <w:b/>
          <w:highlight w:val="yellow"/>
        </w:rPr>
        <w:t>…………………………</w:t>
      </w:r>
      <w:proofErr w:type="gramStart"/>
      <w:r w:rsidRPr="006A6F1F">
        <w:rPr>
          <w:rFonts w:ascii="Times New Roman" w:hAnsi="Times New Roman"/>
          <w:b/>
          <w:highlight w:val="yellow"/>
        </w:rPr>
        <w:t>…..</w:t>
      </w:r>
      <w:proofErr w:type="gramEnd"/>
    </w:p>
    <w:p w14:paraId="68E7E6BE" w14:textId="77777777" w:rsidR="009507FE" w:rsidRPr="006A6F1F" w:rsidRDefault="009507FE" w:rsidP="006A6F1F">
      <w:pPr>
        <w:pStyle w:val="Bezmezer"/>
        <w:spacing w:line="276" w:lineRule="auto"/>
        <w:rPr>
          <w:rFonts w:ascii="Times New Roman" w:hAnsi="Times New Roman"/>
        </w:rPr>
      </w:pPr>
      <w:r w:rsidRPr="006A6F1F">
        <w:rPr>
          <w:rFonts w:ascii="Times New Roman" w:hAnsi="Times New Roman"/>
        </w:rPr>
        <w:t xml:space="preserve">Sídlo: </w:t>
      </w:r>
      <w:r w:rsidRPr="006A6F1F">
        <w:rPr>
          <w:rFonts w:ascii="Times New Roman" w:hAnsi="Times New Roman"/>
        </w:rPr>
        <w:tab/>
      </w:r>
      <w:r w:rsidRPr="006A6F1F">
        <w:rPr>
          <w:rFonts w:ascii="Times New Roman" w:hAnsi="Times New Roman"/>
        </w:rPr>
        <w:tab/>
      </w:r>
      <w:r w:rsidRPr="006A6F1F">
        <w:rPr>
          <w:rFonts w:ascii="Times New Roman" w:hAnsi="Times New Roman"/>
        </w:rPr>
        <w:tab/>
      </w:r>
      <w:r w:rsidRPr="006A6F1F">
        <w:rPr>
          <w:rFonts w:ascii="Times New Roman" w:hAnsi="Times New Roman"/>
          <w:highlight w:val="yellow"/>
        </w:rPr>
        <w:t>………………………….….</w:t>
      </w:r>
    </w:p>
    <w:p w14:paraId="238BE4FC" w14:textId="77777777" w:rsidR="009507FE" w:rsidRPr="006A6F1F" w:rsidRDefault="009507FE" w:rsidP="006A6F1F">
      <w:pPr>
        <w:pStyle w:val="Bezmezer"/>
        <w:spacing w:line="276" w:lineRule="auto"/>
        <w:rPr>
          <w:rFonts w:ascii="Times New Roman" w:hAnsi="Times New Roman"/>
        </w:rPr>
      </w:pPr>
      <w:r w:rsidRPr="006A6F1F">
        <w:rPr>
          <w:rFonts w:ascii="Times New Roman" w:hAnsi="Times New Roman"/>
        </w:rPr>
        <w:t xml:space="preserve">Zastoupená: </w:t>
      </w:r>
      <w:r w:rsidRPr="006A6F1F">
        <w:rPr>
          <w:rFonts w:ascii="Times New Roman" w:hAnsi="Times New Roman"/>
        </w:rPr>
        <w:tab/>
      </w:r>
      <w:r w:rsidRPr="006A6F1F">
        <w:rPr>
          <w:rFonts w:ascii="Times New Roman" w:hAnsi="Times New Roman"/>
        </w:rPr>
        <w:tab/>
      </w:r>
      <w:r w:rsidRPr="006A6F1F">
        <w:rPr>
          <w:rFonts w:ascii="Times New Roman" w:hAnsi="Times New Roman"/>
          <w:highlight w:val="yellow"/>
        </w:rPr>
        <w:t>…………………………</w:t>
      </w:r>
      <w:proofErr w:type="gramStart"/>
      <w:r w:rsidRPr="006A6F1F">
        <w:rPr>
          <w:rFonts w:ascii="Times New Roman" w:hAnsi="Times New Roman"/>
          <w:highlight w:val="yellow"/>
        </w:rPr>
        <w:t>…..</w:t>
      </w:r>
      <w:proofErr w:type="gramEnd"/>
    </w:p>
    <w:p w14:paraId="48DC68D8" w14:textId="77777777" w:rsidR="009507FE" w:rsidRPr="006A6F1F" w:rsidRDefault="009507FE" w:rsidP="006A6F1F">
      <w:pPr>
        <w:pStyle w:val="Bezmezer"/>
        <w:spacing w:line="276" w:lineRule="auto"/>
        <w:rPr>
          <w:rFonts w:ascii="Times New Roman" w:hAnsi="Times New Roman"/>
        </w:rPr>
      </w:pPr>
      <w:r w:rsidRPr="006A6F1F">
        <w:rPr>
          <w:rFonts w:ascii="Times New Roman" w:hAnsi="Times New Roman"/>
        </w:rPr>
        <w:t xml:space="preserve">IČ: </w:t>
      </w:r>
      <w:r w:rsidRPr="006A6F1F">
        <w:rPr>
          <w:rFonts w:ascii="Times New Roman" w:hAnsi="Times New Roman"/>
        </w:rPr>
        <w:tab/>
      </w:r>
      <w:r w:rsidRPr="006A6F1F">
        <w:rPr>
          <w:rFonts w:ascii="Times New Roman" w:hAnsi="Times New Roman"/>
        </w:rPr>
        <w:tab/>
      </w:r>
      <w:r w:rsidRPr="006A6F1F">
        <w:rPr>
          <w:rFonts w:ascii="Times New Roman" w:hAnsi="Times New Roman"/>
        </w:rPr>
        <w:tab/>
      </w:r>
      <w:r w:rsidRPr="006A6F1F">
        <w:rPr>
          <w:rFonts w:ascii="Times New Roman" w:hAnsi="Times New Roman"/>
          <w:highlight w:val="yellow"/>
        </w:rPr>
        <w:t>…………………………</w:t>
      </w:r>
      <w:proofErr w:type="gramStart"/>
      <w:r w:rsidRPr="006A6F1F">
        <w:rPr>
          <w:rFonts w:ascii="Times New Roman" w:hAnsi="Times New Roman"/>
          <w:highlight w:val="yellow"/>
        </w:rPr>
        <w:t>…..</w:t>
      </w:r>
      <w:proofErr w:type="gramEnd"/>
    </w:p>
    <w:p w14:paraId="4AAF0361" w14:textId="77777777" w:rsidR="009507FE" w:rsidRPr="006A6F1F" w:rsidRDefault="009507FE" w:rsidP="006A6F1F">
      <w:pPr>
        <w:pStyle w:val="Bezmezer"/>
        <w:spacing w:line="276" w:lineRule="auto"/>
        <w:rPr>
          <w:rFonts w:ascii="Times New Roman" w:hAnsi="Times New Roman"/>
        </w:rPr>
      </w:pPr>
      <w:r w:rsidRPr="006A6F1F">
        <w:rPr>
          <w:rFonts w:ascii="Times New Roman" w:hAnsi="Times New Roman"/>
        </w:rPr>
        <w:t xml:space="preserve">DIČ: </w:t>
      </w:r>
      <w:r w:rsidRPr="006A6F1F">
        <w:rPr>
          <w:rFonts w:ascii="Times New Roman" w:hAnsi="Times New Roman"/>
        </w:rPr>
        <w:tab/>
      </w:r>
      <w:r w:rsidRPr="006A6F1F">
        <w:rPr>
          <w:rFonts w:ascii="Times New Roman" w:hAnsi="Times New Roman"/>
        </w:rPr>
        <w:tab/>
      </w:r>
      <w:r w:rsidRPr="006A6F1F">
        <w:rPr>
          <w:rFonts w:ascii="Times New Roman" w:hAnsi="Times New Roman"/>
        </w:rPr>
        <w:tab/>
      </w:r>
      <w:r w:rsidRPr="006A6F1F">
        <w:rPr>
          <w:rFonts w:ascii="Times New Roman" w:hAnsi="Times New Roman"/>
          <w:highlight w:val="yellow"/>
        </w:rPr>
        <w:t>…………………….……….</w:t>
      </w:r>
    </w:p>
    <w:p w14:paraId="37218312" w14:textId="77777777" w:rsidR="009507FE" w:rsidRPr="006A6F1F" w:rsidRDefault="009507FE" w:rsidP="006A6F1F">
      <w:pPr>
        <w:pStyle w:val="Bezmezer"/>
        <w:spacing w:line="276" w:lineRule="auto"/>
        <w:rPr>
          <w:rFonts w:ascii="Times New Roman" w:hAnsi="Times New Roman"/>
        </w:rPr>
      </w:pPr>
      <w:r w:rsidRPr="006A6F1F">
        <w:rPr>
          <w:rFonts w:ascii="Times New Roman" w:hAnsi="Times New Roman"/>
        </w:rPr>
        <w:t>ID datové schránky:</w:t>
      </w:r>
      <w:r w:rsidRPr="006A6F1F">
        <w:rPr>
          <w:rFonts w:ascii="Times New Roman" w:hAnsi="Times New Roman"/>
        </w:rPr>
        <w:tab/>
      </w:r>
      <w:r w:rsidRPr="006A6F1F">
        <w:rPr>
          <w:rFonts w:ascii="Times New Roman" w:hAnsi="Times New Roman"/>
          <w:highlight w:val="yellow"/>
        </w:rPr>
        <w:t>…………………………</w:t>
      </w:r>
      <w:proofErr w:type="gramStart"/>
      <w:r w:rsidRPr="00EF3AC3">
        <w:rPr>
          <w:rFonts w:ascii="Times New Roman" w:hAnsi="Times New Roman"/>
          <w:highlight w:val="yellow"/>
        </w:rPr>
        <w:t>…</w:t>
      </w:r>
      <w:r w:rsidR="00EF3AC3" w:rsidRPr="00C72FA0">
        <w:rPr>
          <w:rFonts w:ascii="Times New Roman" w:hAnsi="Times New Roman"/>
          <w:highlight w:val="yellow"/>
        </w:rPr>
        <w:t>.</w:t>
      </w:r>
      <w:r w:rsidRPr="00C72FA0">
        <w:rPr>
          <w:rFonts w:ascii="Times New Roman" w:hAnsi="Times New Roman"/>
          <w:highlight w:val="yellow"/>
        </w:rPr>
        <w:t>.</w:t>
      </w:r>
      <w:proofErr w:type="gramEnd"/>
    </w:p>
    <w:p w14:paraId="1BAE136C" w14:textId="77777777" w:rsidR="009507FE" w:rsidRPr="006A6F1F" w:rsidRDefault="009507FE" w:rsidP="006A6F1F">
      <w:pPr>
        <w:pStyle w:val="Bezmezer"/>
        <w:spacing w:line="276" w:lineRule="auto"/>
        <w:rPr>
          <w:rFonts w:ascii="Times New Roman" w:hAnsi="Times New Roman"/>
        </w:rPr>
      </w:pPr>
      <w:r w:rsidRPr="006A6F1F">
        <w:rPr>
          <w:rFonts w:ascii="Times New Roman" w:hAnsi="Times New Roman"/>
        </w:rPr>
        <w:t xml:space="preserve">Bankovní spojení: </w:t>
      </w:r>
      <w:r w:rsidRPr="006A6F1F">
        <w:rPr>
          <w:rFonts w:ascii="Times New Roman" w:hAnsi="Times New Roman"/>
        </w:rPr>
        <w:tab/>
      </w:r>
      <w:r w:rsidRPr="006A6F1F">
        <w:rPr>
          <w:rFonts w:ascii="Times New Roman" w:hAnsi="Times New Roman"/>
          <w:highlight w:val="yellow"/>
        </w:rPr>
        <w:t>……</w:t>
      </w:r>
      <w:proofErr w:type="gramStart"/>
      <w:r w:rsidRPr="006A6F1F">
        <w:rPr>
          <w:rFonts w:ascii="Times New Roman" w:hAnsi="Times New Roman"/>
          <w:highlight w:val="yellow"/>
        </w:rPr>
        <w:t>…..…</w:t>
      </w:r>
      <w:proofErr w:type="gramEnd"/>
      <w:r w:rsidRPr="006A6F1F">
        <w:rPr>
          <w:rFonts w:ascii="Times New Roman" w:hAnsi="Times New Roman"/>
          <w:highlight w:val="yellow"/>
        </w:rPr>
        <w:t>…………………</w:t>
      </w:r>
    </w:p>
    <w:p w14:paraId="002BCD76" w14:textId="77777777" w:rsidR="009507FE" w:rsidRPr="006A6F1F" w:rsidRDefault="009507FE" w:rsidP="006A6F1F">
      <w:pPr>
        <w:pStyle w:val="Bezmezer"/>
        <w:spacing w:line="276" w:lineRule="auto"/>
        <w:rPr>
          <w:rFonts w:ascii="Times New Roman" w:hAnsi="Times New Roman"/>
        </w:rPr>
      </w:pPr>
      <w:r w:rsidRPr="006A6F1F">
        <w:rPr>
          <w:rFonts w:ascii="Times New Roman" w:hAnsi="Times New Roman"/>
        </w:rPr>
        <w:t>č. účtu:</w:t>
      </w:r>
      <w:r w:rsidRPr="006A6F1F">
        <w:rPr>
          <w:rFonts w:ascii="Times New Roman" w:hAnsi="Times New Roman"/>
        </w:rPr>
        <w:tab/>
      </w:r>
      <w:r w:rsidRPr="006A6F1F">
        <w:rPr>
          <w:rFonts w:ascii="Times New Roman" w:hAnsi="Times New Roman"/>
        </w:rPr>
        <w:tab/>
      </w:r>
      <w:r w:rsidRPr="006A6F1F">
        <w:rPr>
          <w:rFonts w:ascii="Times New Roman" w:hAnsi="Times New Roman"/>
        </w:rPr>
        <w:tab/>
      </w:r>
      <w:r w:rsidRPr="006A6F1F">
        <w:rPr>
          <w:rFonts w:ascii="Times New Roman" w:hAnsi="Times New Roman"/>
          <w:highlight w:val="yellow"/>
        </w:rPr>
        <w:t>……………….…………….</w:t>
      </w:r>
    </w:p>
    <w:p w14:paraId="2B75D653" w14:textId="77777777" w:rsidR="009507FE" w:rsidRPr="006A6F1F" w:rsidRDefault="009507FE" w:rsidP="006A6F1F">
      <w:pPr>
        <w:pStyle w:val="Bezmezer"/>
        <w:spacing w:line="276" w:lineRule="auto"/>
        <w:rPr>
          <w:rFonts w:ascii="Times New Roman" w:hAnsi="Times New Roman"/>
        </w:rPr>
      </w:pPr>
      <w:r w:rsidRPr="006A6F1F">
        <w:rPr>
          <w:rFonts w:ascii="Times New Roman" w:hAnsi="Times New Roman"/>
        </w:rPr>
        <w:t>Zapsán v:</w:t>
      </w:r>
      <w:r w:rsidRPr="006A6F1F">
        <w:rPr>
          <w:rFonts w:ascii="Times New Roman" w:hAnsi="Times New Roman"/>
        </w:rPr>
        <w:tab/>
      </w:r>
      <w:r w:rsidRPr="006A6F1F">
        <w:rPr>
          <w:rFonts w:ascii="Times New Roman" w:hAnsi="Times New Roman"/>
        </w:rPr>
        <w:tab/>
      </w:r>
      <w:r w:rsidRPr="006A6F1F">
        <w:rPr>
          <w:rFonts w:ascii="Times New Roman" w:hAnsi="Times New Roman"/>
          <w:highlight w:val="yellow"/>
        </w:rPr>
        <w:t>…………………………</w:t>
      </w:r>
      <w:proofErr w:type="gramStart"/>
      <w:r w:rsidRPr="006A6F1F">
        <w:rPr>
          <w:rFonts w:ascii="Times New Roman" w:hAnsi="Times New Roman"/>
          <w:highlight w:val="yellow"/>
        </w:rPr>
        <w:t>…..</w:t>
      </w:r>
      <w:proofErr w:type="gramEnd"/>
    </w:p>
    <w:p w14:paraId="62ABF94E" w14:textId="77777777" w:rsidR="009507FE" w:rsidRPr="006A6F1F" w:rsidRDefault="009507FE" w:rsidP="006A6F1F">
      <w:pPr>
        <w:pStyle w:val="Bezmezer"/>
        <w:spacing w:line="276" w:lineRule="auto"/>
        <w:rPr>
          <w:rFonts w:ascii="Times New Roman" w:hAnsi="Times New Roman"/>
        </w:rPr>
      </w:pPr>
      <w:r w:rsidRPr="006A6F1F">
        <w:rPr>
          <w:rFonts w:ascii="Times New Roman" w:hAnsi="Times New Roman"/>
        </w:rPr>
        <w:t>Kontaktní osoby:</w:t>
      </w:r>
      <w:r w:rsidRPr="006A6F1F">
        <w:t xml:space="preserve"> </w:t>
      </w:r>
      <w:r w:rsidRPr="006A6F1F">
        <w:tab/>
      </w:r>
      <w:r w:rsidRPr="006A6F1F">
        <w:rPr>
          <w:rFonts w:ascii="Times New Roman" w:hAnsi="Times New Roman"/>
          <w:highlight w:val="yellow"/>
        </w:rPr>
        <w:t>……………………</w:t>
      </w:r>
      <w:proofErr w:type="gramStart"/>
      <w:r w:rsidRPr="006A6F1F">
        <w:rPr>
          <w:rFonts w:ascii="Times New Roman" w:hAnsi="Times New Roman"/>
          <w:highlight w:val="yellow"/>
        </w:rPr>
        <w:t>…..…</w:t>
      </w:r>
      <w:proofErr w:type="gramEnd"/>
      <w:r w:rsidRPr="006A6F1F">
        <w:rPr>
          <w:rFonts w:ascii="Times New Roman" w:hAnsi="Times New Roman"/>
          <w:highlight w:val="yellow"/>
        </w:rPr>
        <w:t>…</w:t>
      </w:r>
    </w:p>
    <w:p w14:paraId="7A8814AD" w14:textId="77777777" w:rsidR="009507FE" w:rsidRPr="006A6F1F" w:rsidRDefault="009507FE" w:rsidP="006A6F1F">
      <w:pPr>
        <w:pStyle w:val="Bezmezer"/>
        <w:spacing w:line="276" w:lineRule="auto"/>
        <w:ind w:left="1416" w:firstLine="708"/>
        <w:rPr>
          <w:rFonts w:ascii="Times New Roman" w:hAnsi="Times New Roman"/>
        </w:rPr>
      </w:pPr>
      <w:r w:rsidRPr="006A6F1F">
        <w:rPr>
          <w:rFonts w:ascii="Times New Roman" w:hAnsi="Times New Roman"/>
        </w:rPr>
        <w:t xml:space="preserve">telefon: </w:t>
      </w:r>
      <w:r w:rsidRPr="006A6F1F">
        <w:rPr>
          <w:rFonts w:ascii="Times New Roman" w:hAnsi="Times New Roman"/>
          <w:highlight w:val="yellow"/>
        </w:rPr>
        <w:t>……………………</w:t>
      </w:r>
      <w:r w:rsidRPr="006A6F1F">
        <w:rPr>
          <w:rFonts w:ascii="Times New Roman" w:hAnsi="Times New Roman"/>
        </w:rPr>
        <w:t xml:space="preserve"> </w:t>
      </w:r>
    </w:p>
    <w:p w14:paraId="518E2DE7" w14:textId="77777777" w:rsidR="009507FE" w:rsidRPr="006A6F1F" w:rsidRDefault="009507FE" w:rsidP="006A6F1F">
      <w:pPr>
        <w:pStyle w:val="Bezmezer"/>
        <w:spacing w:line="276" w:lineRule="auto"/>
        <w:ind w:left="1416" w:firstLine="708"/>
        <w:rPr>
          <w:rFonts w:ascii="Times New Roman" w:hAnsi="Times New Roman"/>
          <w:bCs/>
        </w:rPr>
      </w:pPr>
      <w:r w:rsidRPr="006A6F1F">
        <w:rPr>
          <w:rFonts w:ascii="Times New Roman" w:hAnsi="Times New Roman"/>
        </w:rPr>
        <w:t xml:space="preserve">e-mail: </w:t>
      </w:r>
      <w:r w:rsidRPr="006A6F1F">
        <w:rPr>
          <w:rFonts w:ascii="Times New Roman" w:hAnsi="Times New Roman"/>
          <w:highlight w:val="yellow"/>
        </w:rPr>
        <w:t>…………………….</w:t>
      </w:r>
    </w:p>
    <w:p w14:paraId="5683D6E6" w14:textId="77777777" w:rsidR="009507FE" w:rsidRPr="006A6F1F" w:rsidRDefault="009507FE" w:rsidP="006A6F1F">
      <w:pPr>
        <w:pStyle w:val="Bezmezer"/>
        <w:spacing w:before="120" w:line="276" w:lineRule="auto"/>
        <w:jc w:val="both"/>
        <w:rPr>
          <w:rFonts w:ascii="Times New Roman" w:hAnsi="Times New Roman"/>
        </w:rPr>
      </w:pPr>
      <w:r w:rsidRPr="006A6F1F">
        <w:rPr>
          <w:rFonts w:ascii="Times New Roman" w:hAnsi="Times New Roman"/>
        </w:rPr>
        <w:t xml:space="preserve"> (dále jen jako „</w:t>
      </w:r>
      <w:r w:rsidRPr="006A6F1F">
        <w:rPr>
          <w:rFonts w:ascii="Times New Roman" w:hAnsi="Times New Roman"/>
          <w:b/>
        </w:rPr>
        <w:t>zhotovitel</w:t>
      </w:r>
      <w:r w:rsidRPr="006A6F1F">
        <w:rPr>
          <w:rFonts w:ascii="Times New Roman" w:hAnsi="Times New Roman"/>
        </w:rPr>
        <w:t>“)</w:t>
      </w:r>
    </w:p>
    <w:p w14:paraId="1AD8298C" w14:textId="51C47324" w:rsidR="00FF2577" w:rsidRDefault="00FF2577" w:rsidP="00FB20DB">
      <w:pPr>
        <w:tabs>
          <w:tab w:val="left" w:pos="0"/>
          <w:tab w:val="left" w:pos="9639"/>
        </w:tabs>
        <w:spacing w:line="276" w:lineRule="auto"/>
        <w:rPr>
          <w:rFonts w:ascii="Times New Roman" w:hAnsi="Times New Roman"/>
          <w:sz w:val="22"/>
          <w:szCs w:val="22"/>
        </w:rPr>
      </w:pPr>
    </w:p>
    <w:p w14:paraId="78821B91" w14:textId="4A1A6F67" w:rsidR="00FE1F47" w:rsidRDefault="00FE1F47" w:rsidP="00FB20DB">
      <w:pPr>
        <w:tabs>
          <w:tab w:val="left" w:pos="0"/>
          <w:tab w:val="left" w:pos="9639"/>
        </w:tabs>
        <w:spacing w:line="276" w:lineRule="auto"/>
        <w:rPr>
          <w:rFonts w:ascii="Times New Roman" w:hAnsi="Times New Roman"/>
          <w:sz w:val="22"/>
          <w:szCs w:val="22"/>
        </w:rPr>
      </w:pPr>
    </w:p>
    <w:p w14:paraId="7330A2A0" w14:textId="2B85DFFB" w:rsidR="00FE1F47" w:rsidRDefault="00FE1F47" w:rsidP="00FB20DB">
      <w:pPr>
        <w:tabs>
          <w:tab w:val="left" w:pos="0"/>
          <w:tab w:val="left" w:pos="9639"/>
        </w:tabs>
        <w:spacing w:line="276" w:lineRule="auto"/>
        <w:rPr>
          <w:rFonts w:ascii="Times New Roman" w:hAnsi="Times New Roman"/>
          <w:sz w:val="22"/>
          <w:szCs w:val="22"/>
        </w:rPr>
      </w:pPr>
    </w:p>
    <w:p w14:paraId="49EE5785" w14:textId="525C5237" w:rsidR="00FE1F47" w:rsidRDefault="00FE1F47" w:rsidP="00FB20DB">
      <w:pPr>
        <w:tabs>
          <w:tab w:val="left" w:pos="0"/>
          <w:tab w:val="left" w:pos="9639"/>
        </w:tabs>
        <w:spacing w:line="276" w:lineRule="auto"/>
        <w:rPr>
          <w:rFonts w:ascii="Times New Roman" w:hAnsi="Times New Roman"/>
          <w:sz w:val="22"/>
          <w:szCs w:val="22"/>
        </w:rPr>
      </w:pPr>
    </w:p>
    <w:p w14:paraId="3ACAFB12" w14:textId="15E2B877" w:rsidR="00FE1F47" w:rsidRDefault="00FE1F47" w:rsidP="00FB20DB">
      <w:pPr>
        <w:tabs>
          <w:tab w:val="left" w:pos="0"/>
          <w:tab w:val="left" w:pos="9639"/>
        </w:tabs>
        <w:spacing w:line="276" w:lineRule="auto"/>
        <w:rPr>
          <w:rFonts w:ascii="Times New Roman" w:hAnsi="Times New Roman"/>
          <w:sz w:val="22"/>
          <w:szCs w:val="22"/>
        </w:rPr>
      </w:pPr>
    </w:p>
    <w:p w14:paraId="35CB66B4" w14:textId="41C32D62" w:rsidR="00FE1F47" w:rsidRDefault="00FE1F47" w:rsidP="00FB20DB">
      <w:pPr>
        <w:tabs>
          <w:tab w:val="left" w:pos="0"/>
          <w:tab w:val="left" w:pos="9639"/>
        </w:tabs>
        <w:spacing w:line="276" w:lineRule="auto"/>
        <w:rPr>
          <w:rFonts w:ascii="Times New Roman" w:hAnsi="Times New Roman"/>
          <w:sz w:val="22"/>
          <w:szCs w:val="22"/>
        </w:rPr>
      </w:pPr>
    </w:p>
    <w:p w14:paraId="71BE9A3A" w14:textId="6C552543" w:rsidR="009507FE" w:rsidRDefault="009507FE" w:rsidP="00FB20DB">
      <w:pPr>
        <w:tabs>
          <w:tab w:val="left" w:pos="0"/>
          <w:tab w:val="left" w:pos="9639"/>
        </w:tabs>
        <w:spacing w:line="276" w:lineRule="auto"/>
        <w:rPr>
          <w:rFonts w:ascii="Times New Roman" w:hAnsi="Times New Roman"/>
          <w:sz w:val="22"/>
          <w:szCs w:val="22"/>
        </w:rPr>
      </w:pPr>
    </w:p>
    <w:p w14:paraId="382F9004" w14:textId="77777777" w:rsidR="009507FE" w:rsidRPr="00AD5BC1" w:rsidRDefault="00191E8E" w:rsidP="00AD5BC1">
      <w:pPr>
        <w:tabs>
          <w:tab w:val="left" w:pos="0"/>
          <w:tab w:val="left" w:pos="9639"/>
        </w:tabs>
        <w:spacing w:line="276" w:lineRule="auto"/>
        <w:jc w:val="center"/>
        <w:rPr>
          <w:rFonts w:ascii="Times New Roman" w:hAnsi="Times New Roman"/>
          <w:b/>
          <w:sz w:val="24"/>
          <w:szCs w:val="24"/>
        </w:rPr>
      </w:pPr>
      <w:r w:rsidRPr="00AD5BC1">
        <w:rPr>
          <w:rFonts w:ascii="Times New Roman" w:hAnsi="Times New Roman"/>
          <w:b/>
          <w:sz w:val="24"/>
          <w:szCs w:val="24"/>
        </w:rPr>
        <w:t>Preambule</w:t>
      </w:r>
    </w:p>
    <w:p w14:paraId="13B4C77E" w14:textId="77777777" w:rsidR="009507FE" w:rsidRDefault="009507FE" w:rsidP="00FB20DB">
      <w:pPr>
        <w:tabs>
          <w:tab w:val="left" w:pos="0"/>
          <w:tab w:val="left" w:pos="9639"/>
        </w:tabs>
        <w:spacing w:line="276" w:lineRule="auto"/>
        <w:rPr>
          <w:rFonts w:ascii="Times New Roman" w:hAnsi="Times New Roman"/>
          <w:sz w:val="22"/>
          <w:szCs w:val="22"/>
        </w:rPr>
      </w:pPr>
    </w:p>
    <w:p w14:paraId="1955DEAE" w14:textId="1D467193" w:rsidR="009507FE" w:rsidRDefault="00EC110E" w:rsidP="003778B4">
      <w:pPr>
        <w:tabs>
          <w:tab w:val="left" w:pos="0"/>
          <w:tab w:val="left" w:pos="9639"/>
        </w:tabs>
        <w:spacing w:line="276" w:lineRule="auto"/>
        <w:jc w:val="both"/>
        <w:rPr>
          <w:rFonts w:ascii="Times New Roman" w:hAnsi="Times New Roman"/>
          <w:sz w:val="22"/>
          <w:szCs w:val="22"/>
        </w:rPr>
      </w:pPr>
      <w:r w:rsidRPr="00A32907">
        <w:rPr>
          <w:rFonts w:ascii="Times New Roman" w:hAnsi="Times New Roman"/>
          <w:sz w:val="22"/>
          <w:szCs w:val="22"/>
        </w:rPr>
        <w:t xml:space="preserve">Tato smlouva </w:t>
      </w:r>
      <w:r w:rsidR="00D71F84" w:rsidRPr="00A32907">
        <w:rPr>
          <w:rFonts w:ascii="Times New Roman" w:hAnsi="Times New Roman"/>
          <w:sz w:val="22"/>
          <w:szCs w:val="22"/>
        </w:rPr>
        <w:t xml:space="preserve">o dílo </w:t>
      </w:r>
      <w:r w:rsidR="00F373F0" w:rsidRPr="00A32907">
        <w:rPr>
          <w:rFonts w:ascii="Times New Roman" w:hAnsi="Times New Roman"/>
          <w:sz w:val="22"/>
          <w:szCs w:val="22"/>
        </w:rPr>
        <w:t>je uzavírána</w:t>
      </w:r>
      <w:r w:rsidRPr="00A32907">
        <w:rPr>
          <w:rFonts w:ascii="Times New Roman" w:hAnsi="Times New Roman"/>
          <w:sz w:val="22"/>
          <w:szCs w:val="22"/>
        </w:rPr>
        <w:t xml:space="preserve"> na základě veřejné zakázky</w:t>
      </w:r>
      <w:r w:rsidR="006F5DB7" w:rsidRPr="00A32907">
        <w:rPr>
          <w:rFonts w:ascii="Times New Roman" w:hAnsi="Times New Roman"/>
          <w:sz w:val="22"/>
          <w:szCs w:val="22"/>
        </w:rPr>
        <w:t xml:space="preserve"> </w:t>
      </w:r>
      <w:r w:rsidR="007E49AF" w:rsidRPr="00A32907">
        <w:rPr>
          <w:rFonts w:ascii="Times New Roman" w:hAnsi="Times New Roman"/>
          <w:sz w:val="22"/>
          <w:szCs w:val="22"/>
        </w:rPr>
        <w:t xml:space="preserve">na vypracování projektové dokumentace pro plánovanou výstavbu nové </w:t>
      </w:r>
      <w:r w:rsidR="00A32907">
        <w:rPr>
          <w:rFonts w:ascii="Times New Roman" w:hAnsi="Times New Roman"/>
          <w:sz w:val="22"/>
          <w:szCs w:val="22"/>
        </w:rPr>
        <w:t xml:space="preserve">budovy </w:t>
      </w:r>
      <w:r w:rsidR="00A32907" w:rsidRPr="00BA1D2E">
        <w:rPr>
          <w:rFonts w:ascii="Times New Roman" w:hAnsi="Times New Roman"/>
          <w:sz w:val="22"/>
          <w:szCs w:val="22"/>
        </w:rPr>
        <w:t>CENTRUM ENERGETICKÝCH A ENVIRONMENTÁLNÍCH TECHNOLOGI</w:t>
      </w:r>
      <w:r w:rsidR="001425CA">
        <w:rPr>
          <w:rFonts w:ascii="Times New Roman" w:hAnsi="Times New Roman"/>
          <w:sz w:val="22"/>
          <w:szCs w:val="22"/>
        </w:rPr>
        <w:t>Í</w:t>
      </w:r>
      <w:r w:rsidR="00A32907" w:rsidRPr="00BA1D2E">
        <w:rPr>
          <w:rFonts w:ascii="Times New Roman" w:hAnsi="Times New Roman"/>
          <w:sz w:val="22"/>
          <w:szCs w:val="22"/>
        </w:rPr>
        <w:t xml:space="preserve"> – EXPLORER (</w:t>
      </w:r>
      <w:proofErr w:type="spellStart"/>
      <w:r w:rsidR="00A32907" w:rsidRPr="00BA1D2E">
        <w:rPr>
          <w:rFonts w:ascii="Times New Roman" w:hAnsi="Times New Roman"/>
          <w:sz w:val="22"/>
          <w:szCs w:val="22"/>
        </w:rPr>
        <w:t>CEETe</w:t>
      </w:r>
      <w:proofErr w:type="spellEnd"/>
      <w:r w:rsidR="00A32907" w:rsidRPr="00BA1D2E">
        <w:rPr>
          <w:rFonts w:ascii="Times New Roman" w:hAnsi="Times New Roman"/>
          <w:sz w:val="22"/>
          <w:szCs w:val="22"/>
        </w:rPr>
        <w:t xml:space="preserve">)“ </w:t>
      </w:r>
      <w:r w:rsidR="007E49AF" w:rsidRPr="00BE791F">
        <w:rPr>
          <w:rFonts w:ascii="Times New Roman" w:hAnsi="Times New Roman"/>
          <w:sz w:val="22"/>
          <w:szCs w:val="22"/>
        </w:rPr>
        <w:t>v areálu V</w:t>
      </w:r>
      <w:r w:rsidR="00F373F0" w:rsidRPr="00BE791F">
        <w:rPr>
          <w:rFonts w:ascii="Times New Roman" w:hAnsi="Times New Roman"/>
          <w:sz w:val="22"/>
          <w:szCs w:val="22"/>
        </w:rPr>
        <w:t xml:space="preserve">ysoké školy báňské – Technické univerzity </w:t>
      </w:r>
      <w:r w:rsidR="007E49AF" w:rsidRPr="00BE791F">
        <w:rPr>
          <w:rFonts w:ascii="Times New Roman" w:hAnsi="Times New Roman"/>
          <w:sz w:val="22"/>
          <w:szCs w:val="22"/>
        </w:rPr>
        <w:t>O</w:t>
      </w:r>
      <w:r w:rsidR="00F373F0" w:rsidRPr="00BE791F">
        <w:rPr>
          <w:rFonts w:ascii="Times New Roman" w:hAnsi="Times New Roman"/>
          <w:sz w:val="22"/>
          <w:szCs w:val="22"/>
        </w:rPr>
        <w:t>strava v</w:t>
      </w:r>
      <w:r w:rsidR="00A01B7C" w:rsidRPr="00BE791F">
        <w:rPr>
          <w:rFonts w:ascii="Times New Roman" w:hAnsi="Times New Roman"/>
          <w:sz w:val="22"/>
          <w:szCs w:val="22"/>
        </w:rPr>
        <w:t> </w:t>
      </w:r>
      <w:r w:rsidR="00F373F0" w:rsidRPr="00BE791F">
        <w:rPr>
          <w:rFonts w:ascii="Times New Roman" w:hAnsi="Times New Roman"/>
          <w:sz w:val="22"/>
          <w:szCs w:val="22"/>
        </w:rPr>
        <w:t>Ostravě</w:t>
      </w:r>
      <w:r w:rsidR="00A01B7C" w:rsidRPr="00BE791F">
        <w:rPr>
          <w:rFonts w:ascii="Times New Roman" w:hAnsi="Times New Roman"/>
          <w:sz w:val="22"/>
          <w:szCs w:val="22"/>
        </w:rPr>
        <w:t>-</w:t>
      </w:r>
      <w:proofErr w:type="spellStart"/>
      <w:r w:rsidR="007E49AF" w:rsidRPr="00BE791F">
        <w:rPr>
          <w:rFonts w:ascii="Times New Roman" w:hAnsi="Times New Roman"/>
          <w:sz w:val="22"/>
          <w:szCs w:val="22"/>
        </w:rPr>
        <w:t>Porub</w:t>
      </w:r>
      <w:r w:rsidR="00F373F0" w:rsidRPr="00BE791F">
        <w:rPr>
          <w:rFonts w:ascii="Times New Roman" w:hAnsi="Times New Roman"/>
          <w:sz w:val="22"/>
          <w:szCs w:val="22"/>
        </w:rPr>
        <w:t>ě</w:t>
      </w:r>
      <w:proofErr w:type="spellEnd"/>
      <w:r w:rsidR="007E49AF" w:rsidRPr="00BE791F">
        <w:rPr>
          <w:rFonts w:ascii="Times New Roman" w:hAnsi="Times New Roman"/>
          <w:sz w:val="22"/>
          <w:szCs w:val="22"/>
        </w:rPr>
        <w:t>.</w:t>
      </w:r>
      <w:r w:rsidR="00191E8E" w:rsidRPr="001425CA">
        <w:rPr>
          <w:rFonts w:ascii="Times New Roman" w:hAnsi="Times New Roman"/>
          <w:sz w:val="22"/>
          <w:szCs w:val="22"/>
        </w:rPr>
        <w:t xml:space="preserve"> Z</w:t>
      </w:r>
      <w:r w:rsidR="00F97689" w:rsidRPr="001425CA">
        <w:rPr>
          <w:rFonts w:ascii="Times New Roman" w:hAnsi="Times New Roman"/>
          <w:sz w:val="22"/>
          <w:szCs w:val="22"/>
        </w:rPr>
        <w:t xml:space="preserve"> výše </w:t>
      </w:r>
      <w:r w:rsidR="00191E8E" w:rsidRPr="001425CA">
        <w:rPr>
          <w:rFonts w:ascii="Times New Roman" w:hAnsi="Times New Roman"/>
          <w:sz w:val="22"/>
          <w:szCs w:val="22"/>
        </w:rPr>
        <w:t>uvedených důvod</w:t>
      </w:r>
      <w:r w:rsidR="00191E8E" w:rsidRPr="00A32907">
        <w:rPr>
          <w:rFonts w:ascii="Times New Roman" w:hAnsi="Times New Roman"/>
          <w:sz w:val="22"/>
          <w:szCs w:val="22"/>
        </w:rPr>
        <w:t xml:space="preserve">ů </w:t>
      </w:r>
      <w:r w:rsidR="00F97689" w:rsidRPr="00A32907">
        <w:rPr>
          <w:rFonts w:ascii="Times New Roman" w:hAnsi="Times New Roman"/>
          <w:sz w:val="22"/>
          <w:szCs w:val="22"/>
        </w:rPr>
        <w:t>se smluvní strany dohodly na podmínkách této smlouvy o</w:t>
      </w:r>
      <w:r w:rsidR="003778B4" w:rsidRPr="00A32907">
        <w:rPr>
          <w:rFonts w:ascii="Times New Roman" w:hAnsi="Times New Roman"/>
          <w:sz w:val="22"/>
          <w:szCs w:val="22"/>
        </w:rPr>
        <w:t> </w:t>
      </w:r>
      <w:r w:rsidR="00F97689" w:rsidRPr="00A32907">
        <w:rPr>
          <w:rFonts w:ascii="Times New Roman" w:hAnsi="Times New Roman"/>
          <w:sz w:val="22"/>
          <w:szCs w:val="22"/>
        </w:rPr>
        <w:t>dílo, zejména</w:t>
      </w:r>
      <w:r w:rsidR="004B3EE4" w:rsidRPr="00A32907">
        <w:rPr>
          <w:rFonts w:ascii="Times New Roman" w:hAnsi="Times New Roman"/>
          <w:sz w:val="22"/>
          <w:szCs w:val="22"/>
        </w:rPr>
        <w:t xml:space="preserve"> na </w:t>
      </w:r>
      <w:r w:rsidR="00F373F0" w:rsidRPr="00A32907">
        <w:rPr>
          <w:rFonts w:ascii="Times New Roman" w:hAnsi="Times New Roman"/>
          <w:sz w:val="22"/>
          <w:szCs w:val="22"/>
        </w:rPr>
        <w:t xml:space="preserve">předmětu a </w:t>
      </w:r>
      <w:r w:rsidR="004B3EE4" w:rsidRPr="00A32907">
        <w:rPr>
          <w:rFonts w:ascii="Times New Roman" w:hAnsi="Times New Roman"/>
          <w:sz w:val="22"/>
          <w:szCs w:val="22"/>
        </w:rPr>
        <w:t xml:space="preserve">termínech plnění, jež jsou smluvními stranami </w:t>
      </w:r>
      <w:r w:rsidR="004B3EE4">
        <w:rPr>
          <w:rFonts w:ascii="Times New Roman" w:hAnsi="Times New Roman"/>
          <w:sz w:val="22"/>
          <w:szCs w:val="22"/>
        </w:rPr>
        <w:t>považovány za závazné</w:t>
      </w:r>
      <w:r w:rsidR="001749F4">
        <w:rPr>
          <w:rFonts w:ascii="Times New Roman" w:hAnsi="Times New Roman"/>
          <w:sz w:val="22"/>
          <w:szCs w:val="22"/>
        </w:rPr>
        <w:t xml:space="preserve"> pro splnění účelu smlouvy.</w:t>
      </w:r>
    </w:p>
    <w:p w14:paraId="0E4C6BA4" w14:textId="68FEFB1B" w:rsidR="00B66A44" w:rsidRPr="00FB20DB" w:rsidRDefault="00B66A44" w:rsidP="00AD5BC1">
      <w:pPr>
        <w:tabs>
          <w:tab w:val="left" w:pos="0"/>
          <w:tab w:val="left" w:pos="9639"/>
        </w:tabs>
        <w:spacing w:line="276" w:lineRule="auto"/>
        <w:rPr>
          <w:rFonts w:ascii="Times New Roman" w:hAnsi="Times New Roman"/>
          <w:b/>
          <w:sz w:val="22"/>
          <w:szCs w:val="22"/>
        </w:rPr>
      </w:pPr>
      <w:r w:rsidRPr="00FB20DB">
        <w:rPr>
          <w:rFonts w:ascii="Times New Roman" w:hAnsi="Times New Roman"/>
          <w:sz w:val="22"/>
          <w:szCs w:val="22"/>
        </w:rPr>
        <w:tab/>
      </w:r>
    </w:p>
    <w:p w14:paraId="24CA2F6C" w14:textId="77777777" w:rsidR="00B00A47" w:rsidRPr="00FB20DB" w:rsidRDefault="00B00A47" w:rsidP="009507FE">
      <w:pPr>
        <w:pStyle w:val="JVS2"/>
        <w:spacing w:line="276" w:lineRule="auto"/>
        <w:jc w:val="center"/>
        <w:rPr>
          <w:rFonts w:ascii="Times New Roman" w:hAnsi="Times New Roman" w:cs="Times New Roman"/>
        </w:rPr>
      </w:pPr>
      <w:r w:rsidRPr="00FB20DB">
        <w:rPr>
          <w:rFonts w:ascii="Times New Roman" w:hAnsi="Times New Roman" w:cs="Times New Roman"/>
        </w:rPr>
        <w:t>čl. I.</w:t>
      </w:r>
    </w:p>
    <w:p w14:paraId="7B8A0897" w14:textId="11FE727D" w:rsidR="00B00A47" w:rsidRDefault="00B00A47" w:rsidP="009507FE">
      <w:pPr>
        <w:pStyle w:val="JVS2"/>
        <w:spacing w:line="276" w:lineRule="auto"/>
        <w:jc w:val="center"/>
        <w:rPr>
          <w:rFonts w:ascii="Times New Roman" w:hAnsi="Times New Roman" w:cs="Times New Roman"/>
        </w:rPr>
      </w:pPr>
      <w:r w:rsidRPr="00FB20DB">
        <w:rPr>
          <w:rFonts w:ascii="Times New Roman" w:hAnsi="Times New Roman" w:cs="Times New Roman"/>
        </w:rPr>
        <w:t>Základní ustanovení</w:t>
      </w:r>
    </w:p>
    <w:p w14:paraId="697ADE94" w14:textId="77777777" w:rsidR="003134D9" w:rsidRPr="00FB20DB" w:rsidRDefault="003134D9" w:rsidP="009507FE">
      <w:pPr>
        <w:pStyle w:val="JVS2"/>
        <w:spacing w:line="276" w:lineRule="auto"/>
        <w:jc w:val="center"/>
        <w:rPr>
          <w:rFonts w:ascii="Times New Roman" w:hAnsi="Times New Roman" w:cs="Times New Roman"/>
        </w:rPr>
      </w:pPr>
    </w:p>
    <w:p w14:paraId="79787832" w14:textId="1A24F8F3" w:rsidR="00D53FF9" w:rsidRPr="00FB20DB" w:rsidRDefault="001D0B04" w:rsidP="00FE1F47">
      <w:pPr>
        <w:pStyle w:val="Smlouva-slo"/>
        <w:numPr>
          <w:ilvl w:val="0"/>
          <w:numId w:val="1"/>
        </w:numPr>
        <w:tabs>
          <w:tab w:val="num" w:pos="426"/>
        </w:tabs>
        <w:spacing w:before="0" w:line="276" w:lineRule="auto"/>
      </w:pPr>
      <w:r w:rsidRPr="00FB20DB">
        <w:rPr>
          <w:sz w:val="22"/>
          <w:szCs w:val="22"/>
        </w:rPr>
        <w:t xml:space="preserve">Tato smlouva o dílo je uzavřena podle zákona č. 89/2012 Sb., občanský zákoník (dále jen </w:t>
      </w:r>
      <w:r w:rsidR="006E2DDA" w:rsidRPr="00FB20DB">
        <w:rPr>
          <w:sz w:val="22"/>
          <w:szCs w:val="22"/>
        </w:rPr>
        <w:t>OZ</w:t>
      </w:r>
      <w:r w:rsidRPr="00FB20DB">
        <w:rPr>
          <w:sz w:val="22"/>
          <w:szCs w:val="22"/>
        </w:rPr>
        <w:t>)</w:t>
      </w:r>
      <w:r w:rsidR="001B7DF8" w:rsidRPr="00FB20DB">
        <w:rPr>
          <w:sz w:val="22"/>
          <w:szCs w:val="22"/>
        </w:rPr>
        <w:t>.</w:t>
      </w:r>
    </w:p>
    <w:p w14:paraId="1DA8135F" w14:textId="77777777" w:rsidR="00955BAA" w:rsidRPr="00FB20DB" w:rsidRDefault="00B00A47" w:rsidP="00FE1F47">
      <w:pPr>
        <w:numPr>
          <w:ilvl w:val="0"/>
          <w:numId w:val="1"/>
        </w:numPr>
        <w:tabs>
          <w:tab w:val="left" w:pos="567"/>
          <w:tab w:val="left" w:pos="1701"/>
        </w:tabs>
        <w:spacing w:line="276" w:lineRule="auto"/>
        <w:jc w:val="both"/>
        <w:rPr>
          <w:rFonts w:ascii="Times New Roman" w:hAnsi="Times New Roman"/>
          <w:sz w:val="22"/>
          <w:szCs w:val="22"/>
        </w:rPr>
      </w:pPr>
      <w:r w:rsidRPr="00FB20DB">
        <w:rPr>
          <w:rFonts w:ascii="Times New Roman" w:hAnsi="Times New Roman"/>
          <w:sz w:val="22"/>
          <w:szCs w:val="22"/>
        </w:rPr>
        <w:t>Smluvní strany prohlašují, že údaje uvedené v záhlaví této smlouvy a taktéž oprávnění k podnikání jsou v souladu se skutečností v době uzavření této smlouvy. Smluvní strany se zavazují, že změny dotčených údajů oznámí bez prodlení druhé smluvní straně.</w:t>
      </w:r>
    </w:p>
    <w:p w14:paraId="0BCE43A1" w14:textId="77777777" w:rsidR="008F7744" w:rsidRDefault="008F7744" w:rsidP="00FE1F47">
      <w:pPr>
        <w:pStyle w:val="Smlouva-slo"/>
        <w:numPr>
          <w:ilvl w:val="0"/>
          <w:numId w:val="1"/>
        </w:numPr>
        <w:tabs>
          <w:tab w:val="num" w:pos="426"/>
        </w:tabs>
        <w:spacing w:before="0" w:line="276" w:lineRule="auto"/>
        <w:rPr>
          <w:sz w:val="22"/>
          <w:szCs w:val="22"/>
        </w:rPr>
      </w:pPr>
      <w:r w:rsidRPr="008F7744">
        <w:rPr>
          <w:sz w:val="22"/>
          <w:szCs w:val="22"/>
        </w:rPr>
        <w:t>Zhotovitel výslovně prohlašuje, že je odborně způsobilý k zajištění předmětu plnění podle této smlouvy, že se řádně seznámil s předchozími stupni projektové dokumentace k předmětu plnění, přičemž svým podpisem na této smlouvě stvrzuje, že k těmto dokumentům nemá žádné výhrady, jsou mu zcela jasné a srozumitelné a neshledal v nich žádné rozpory, na které by musel objednatele upozornit.</w:t>
      </w:r>
    </w:p>
    <w:p w14:paraId="3C790CE3" w14:textId="45AF2D31" w:rsidR="002713D6" w:rsidRDefault="00B00A47" w:rsidP="00FE1F47">
      <w:pPr>
        <w:pStyle w:val="Smlouva-slo"/>
        <w:numPr>
          <w:ilvl w:val="0"/>
          <w:numId w:val="1"/>
        </w:numPr>
        <w:tabs>
          <w:tab w:val="num" w:pos="426"/>
        </w:tabs>
        <w:spacing w:before="0" w:line="276" w:lineRule="auto"/>
        <w:rPr>
          <w:sz w:val="22"/>
          <w:szCs w:val="22"/>
        </w:rPr>
      </w:pPr>
      <w:r w:rsidRPr="00FB20DB">
        <w:rPr>
          <w:sz w:val="22"/>
          <w:szCs w:val="22"/>
        </w:rPr>
        <w:t>Strany prohlašují, že osoby podepisující tuto smlouvu jsou k tomuto úkonu oprávněny.</w:t>
      </w:r>
    </w:p>
    <w:p w14:paraId="0AF02C39" w14:textId="5F408216" w:rsidR="00D64B57" w:rsidRPr="00DF43FE" w:rsidRDefault="00DF43FE" w:rsidP="00FE1F47">
      <w:pPr>
        <w:pStyle w:val="Smlouva-slo"/>
        <w:numPr>
          <w:ilvl w:val="0"/>
          <w:numId w:val="1"/>
        </w:numPr>
        <w:tabs>
          <w:tab w:val="left" w:pos="0"/>
          <w:tab w:val="num" w:pos="426"/>
          <w:tab w:val="left" w:leader="underscore" w:pos="4706"/>
          <w:tab w:val="left" w:pos="4990"/>
          <w:tab w:val="left" w:leader="underscore" w:pos="9639"/>
        </w:tabs>
        <w:spacing w:before="0" w:line="276" w:lineRule="auto"/>
        <w:rPr>
          <w:sz w:val="22"/>
          <w:szCs w:val="22"/>
        </w:rPr>
      </w:pPr>
      <w:r w:rsidRPr="00DF43FE">
        <w:rPr>
          <w:sz w:val="22"/>
          <w:szCs w:val="22"/>
        </w:rPr>
        <w:t xml:space="preserve">Objednatel sděluje zhotoviteli, že část realizace díla je vázána na poskytnutí dotace, proto </w:t>
      </w:r>
      <w:r w:rsidR="00826A23">
        <w:rPr>
          <w:sz w:val="22"/>
          <w:szCs w:val="22"/>
        </w:rPr>
        <w:t>si objednatel vyhrazuje právo</w:t>
      </w:r>
      <w:r w:rsidR="001425CA">
        <w:rPr>
          <w:sz w:val="22"/>
          <w:szCs w:val="22"/>
        </w:rPr>
        <w:t>,</w:t>
      </w:r>
      <w:r w:rsidRPr="00DF43FE">
        <w:rPr>
          <w:sz w:val="22"/>
          <w:szCs w:val="22"/>
        </w:rPr>
        <w:t xml:space="preserve"> realizov</w:t>
      </w:r>
      <w:r w:rsidR="001425CA">
        <w:rPr>
          <w:sz w:val="22"/>
          <w:szCs w:val="22"/>
        </w:rPr>
        <w:t>at</w:t>
      </w:r>
      <w:r w:rsidRPr="00DF43FE">
        <w:rPr>
          <w:sz w:val="22"/>
          <w:szCs w:val="22"/>
        </w:rPr>
        <w:t xml:space="preserve"> pouze část předmětu sml</w:t>
      </w:r>
      <w:r>
        <w:rPr>
          <w:sz w:val="22"/>
          <w:szCs w:val="22"/>
        </w:rPr>
        <w:t>ou</w:t>
      </w:r>
      <w:r w:rsidRPr="00DF43FE">
        <w:rPr>
          <w:sz w:val="22"/>
          <w:szCs w:val="22"/>
        </w:rPr>
        <w:t>vy specifikovan</w:t>
      </w:r>
      <w:r w:rsidR="001425CA">
        <w:rPr>
          <w:sz w:val="22"/>
          <w:szCs w:val="22"/>
        </w:rPr>
        <w:t>ou</w:t>
      </w:r>
      <w:r w:rsidRPr="00DF43FE">
        <w:rPr>
          <w:sz w:val="22"/>
          <w:szCs w:val="22"/>
        </w:rPr>
        <w:t xml:space="preserve"> v čl. II. odst. </w:t>
      </w:r>
      <w:r w:rsidR="009A2362">
        <w:rPr>
          <w:sz w:val="22"/>
          <w:szCs w:val="22"/>
        </w:rPr>
        <w:t>6</w:t>
      </w:r>
      <w:r w:rsidRPr="00DF43FE">
        <w:rPr>
          <w:sz w:val="22"/>
          <w:szCs w:val="22"/>
        </w:rPr>
        <w:t>. písm. a)</w:t>
      </w:r>
      <w:r w:rsidR="008810C8">
        <w:rPr>
          <w:sz w:val="22"/>
          <w:szCs w:val="22"/>
        </w:rPr>
        <w:t xml:space="preserve"> </w:t>
      </w:r>
      <w:r w:rsidR="00703614">
        <w:rPr>
          <w:sz w:val="22"/>
          <w:szCs w:val="22"/>
        </w:rPr>
        <w:t>a</w:t>
      </w:r>
      <w:r w:rsidR="00FE1F47">
        <w:rPr>
          <w:sz w:val="22"/>
          <w:szCs w:val="22"/>
        </w:rPr>
        <w:t xml:space="preserve"> </w:t>
      </w:r>
      <w:r w:rsidR="001425CA">
        <w:rPr>
          <w:sz w:val="22"/>
          <w:szCs w:val="22"/>
        </w:rPr>
        <w:t>b)</w:t>
      </w:r>
      <w:r w:rsidR="00FE1F47">
        <w:rPr>
          <w:sz w:val="22"/>
          <w:szCs w:val="22"/>
        </w:rPr>
        <w:t>,</w:t>
      </w:r>
      <w:r w:rsidR="00703614">
        <w:rPr>
          <w:sz w:val="22"/>
          <w:szCs w:val="22"/>
        </w:rPr>
        <w:t xml:space="preserve"> </w:t>
      </w:r>
      <w:r w:rsidR="008810C8">
        <w:rPr>
          <w:sz w:val="22"/>
          <w:szCs w:val="22"/>
        </w:rPr>
        <w:t>a</w:t>
      </w:r>
      <w:r w:rsidR="006E3CCC">
        <w:rPr>
          <w:sz w:val="22"/>
          <w:szCs w:val="22"/>
        </w:rPr>
        <w:t> </w:t>
      </w:r>
      <w:r w:rsidR="008810C8">
        <w:rPr>
          <w:sz w:val="22"/>
          <w:szCs w:val="22"/>
        </w:rPr>
        <w:t xml:space="preserve">plnění ze smlouvy </w:t>
      </w:r>
      <w:r w:rsidR="001425CA">
        <w:rPr>
          <w:sz w:val="22"/>
          <w:szCs w:val="22"/>
        </w:rPr>
        <w:t xml:space="preserve">v takovém případě </w:t>
      </w:r>
      <w:r w:rsidR="008810C8">
        <w:rPr>
          <w:sz w:val="22"/>
          <w:szCs w:val="22"/>
        </w:rPr>
        <w:t>končí</w:t>
      </w:r>
      <w:r w:rsidR="00B374D9">
        <w:rPr>
          <w:sz w:val="22"/>
          <w:szCs w:val="22"/>
        </w:rPr>
        <w:t xml:space="preserve">, a to i v případě, pokud objednatel zhotovitele nevyzve k plnění ve smyslu </w:t>
      </w:r>
      <w:proofErr w:type="spellStart"/>
      <w:r w:rsidR="00B374D9">
        <w:rPr>
          <w:sz w:val="22"/>
          <w:szCs w:val="22"/>
        </w:rPr>
        <w:t>ust</w:t>
      </w:r>
      <w:proofErr w:type="spellEnd"/>
      <w:r w:rsidR="00B374D9">
        <w:rPr>
          <w:sz w:val="22"/>
          <w:szCs w:val="22"/>
        </w:rPr>
        <w:t xml:space="preserve">. </w:t>
      </w:r>
      <w:proofErr w:type="gramStart"/>
      <w:r w:rsidR="00B374D9">
        <w:rPr>
          <w:sz w:val="22"/>
          <w:szCs w:val="22"/>
        </w:rPr>
        <w:t>čl.</w:t>
      </w:r>
      <w:proofErr w:type="gramEnd"/>
      <w:r w:rsidR="00B374D9">
        <w:rPr>
          <w:sz w:val="22"/>
          <w:szCs w:val="22"/>
        </w:rPr>
        <w:t xml:space="preserve"> IV odst. 1 písm. c) do jednoho roku od rozhodnutí o poskytnutí dotace.</w:t>
      </w:r>
    </w:p>
    <w:p w14:paraId="3ADD2C52" w14:textId="77777777" w:rsidR="00D64B57" w:rsidRPr="00FB20DB" w:rsidRDefault="00D64B57" w:rsidP="00FE1F47">
      <w:pPr>
        <w:tabs>
          <w:tab w:val="left" w:pos="0"/>
          <w:tab w:val="left" w:leader="underscore" w:pos="4706"/>
          <w:tab w:val="left" w:pos="4990"/>
          <w:tab w:val="left" w:leader="underscore" w:pos="9639"/>
        </w:tabs>
        <w:spacing w:line="276" w:lineRule="auto"/>
        <w:rPr>
          <w:rFonts w:ascii="Times New Roman" w:hAnsi="Times New Roman"/>
          <w:sz w:val="22"/>
          <w:szCs w:val="22"/>
        </w:rPr>
      </w:pPr>
    </w:p>
    <w:p w14:paraId="51FA26AC" w14:textId="77777777" w:rsidR="00B00A47" w:rsidRPr="00FB20DB" w:rsidRDefault="00B00A47" w:rsidP="009507FE">
      <w:pPr>
        <w:pStyle w:val="JVS2"/>
        <w:spacing w:line="276" w:lineRule="auto"/>
        <w:jc w:val="center"/>
        <w:rPr>
          <w:rFonts w:ascii="Times New Roman" w:hAnsi="Times New Roman" w:cs="Times New Roman"/>
        </w:rPr>
      </w:pPr>
      <w:r w:rsidRPr="00FB20DB">
        <w:rPr>
          <w:rFonts w:ascii="Times New Roman" w:hAnsi="Times New Roman" w:cs="Times New Roman"/>
        </w:rPr>
        <w:t>čl. II.</w:t>
      </w:r>
    </w:p>
    <w:p w14:paraId="04AA6902" w14:textId="72DD4357" w:rsidR="00B00A47" w:rsidRDefault="00B00A47" w:rsidP="009507FE">
      <w:pPr>
        <w:pStyle w:val="JVS2"/>
        <w:spacing w:line="276" w:lineRule="auto"/>
        <w:jc w:val="center"/>
        <w:rPr>
          <w:rFonts w:ascii="Times New Roman" w:hAnsi="Times New Roman" w:cs="Times New Roman"/>
        </w:rPr>
      </w:pPr>
      <w:r w:rsidRPr="00FB20DB">
        <w:rPr>
          <w:rFonts w:ascii="Times New Roman" w:hAnsi="Times New Roman" w:cs="Times New Roman"/>
        </w:rPr>
        <w:t>Předmět smlouvy</w:t>
      </w:r>
    </w:p>
    <w:p w14:paraId="2D6D569E" w14:textId="77777777" w:rsidR="003134D9" w:rsidRPr="00FB20DB" w:rsidRDefault="003134D9" w:rsidP="009507FE">
      <w:pPr>
        <w:pStyle w:val="JVS2"/>
        <w:spacing w:line="276" w:lineRule="auto"/>
        <w:jc w:val="center"/>
        <w:rPr>
          <w:rFonts w:ascii="Times New Roman" w:hAnsi="Times New Roman" w:cs="Times New Roman"/>
        </w:rPr>
      </w:pPr>
    </w:p>
    <w:p w14:paraId="700946B6" w14:textId="4FA671BE" w:rsidR="00BC5BE0" w:rsidRDefault="00BC5BE0" w:rsidP="002503A6">
      <w:pPr>
        <w:pStyle w:val="Zkladntext"/>
        <w:numPr>
          <w:ilvl w:val="0"/>
          <w:numId w:val="70"/>
        </w:numPr>
        <w:tabs>
          <w:tab w:val="left" w:pos="5529"/>
        </w:tabs>
        <w:spacing w:after="0" w:line="276" w:lineRule="auto"/>
        <w:ind w:left="284" w:hanging="284"/>
        <w:jc w:val="both"/>
        <w:rPr>
          <w:rFonts w:ascii="Times New Roman" w:hAnsi="Times New Roman"/>
          <w:sz w:val="22"/>
          <w:szCs w:val="22"/>
        </w:rPr>
      </w:pPr>
      <w:r w:rsidRPr="00BC5BE0">
        <w:rPr>
          <w:rFonts w:ascii="Times New Roman" w:hAnsi="Times New Roman"/>
          <w:sz w:val="22"/>
          <w:szCs w:val="22"/>
        </w:rPr>
        <w:t xml:space="preserve">Předmětem </w:t>
      </w:r>
      <w:r>
        <w:rPr>
          <w:rFonts w:ascii="Times New Roman" w:hAnsi="Times New Roman"/>
          <w:sz w:val="22"/>
          <w:szCs w:val="22"/>
        </w:rPr>
        <w:t>smlouvy</w:t>
      </w:r>
      <w:r w:rsidR="008810C8">
        <w:rPr>
          <w:rFonts w:ascii="Times New Roman" w:hAnsi="Times New Roman"/>
          <w:sz w:val="22"/>
          <w:szCs w:val="22"/>
        </w:rPr>
        <w:t xml:space="preserve"> </w:t>
      </w:r>
      <w:r w:rsidRPr="00BC5BE0">
        <w:rPr>
          <w:rFonts w:ascii="Times New Roman" w:hAnsi="Times New Roman"/>
          <w:sz w:val="22"/>
          <w:szCs w:val="22"/>
        </w:rPr>
        <w:t>je zpracování projektové dokumentace pro</w:t>
      </w:r>
      <w:r w:rsidR="00636CDE">
        <w:rPr>
          <w:rFonts w:ascii="Times New Roman" w:hAnsi="Times New Roman"/>
          <w:sz w:val="22"/>
          <w:szCs w:val="22"/>
        </w:rPr>
        <w:t xml:space="preserve"> </w:t>
      </w:r>
      <w:r w:rsidR="001425CA" w:rsidRPr="001425CA">
        <w:rPr>
          <w:rFonts w:ascii="Times New Roman" w:hAnsi="Times New Roman"/>
          <w:sz w:val="22"/>
          <w:szCs w:val="22"/>
        </w:rPr>
        <w:t xml:space="preserve">stavbu technologického zázemí v rámci projektu </w:t>
      </w:r>
      <w:r w:rsidRPr="00BC5BE0">
        <w:rPr>
          <w:rFonts w:ascii="Times New Roman" w:hAnsi="Times New Roman"/>
          <w:sz w:val="22"/>
          <w:szCs w:val="22"/>
        </w:rPr>
        <w:t>„CENTRUM ENERGETICKÝCH A ENVIRONMENTÁLNÍCH TECHNOLOGII – EXPLORER (</w:t>
      </w:r>
      <w:proofErr w:type="spellStart"/>
      <w:r w:rsidRPr="00BC5BE0">
        <w:rPr>
          <w:rFonts w:ascii="Times New Roman" w:hAnsi="Times New Roman"/>
          <w:sz w:val="22"/>
          <w:szCs w:val="22"/>
        </w:rPr>
        <w:t>CEETe</w:t>
      </w:r>
      <w:proofErr w:type="spellEnd"/>
      <w:r w:rsidRPr="00BC5BE0">
        <w:rPr>
          <w:rFonts w:ascii="Times New Roman" w:hAnsi="Times New Roman"/>
          <w:sz w:val="22"/>
          <w:szCs w:val="22"/>
        </w:rPr>
        <w:t xml:space="preserve">)“ </w:t>
      </w:r>
      <w:r w:rsidR="00826A23">
        <w:rPr>
          <w:rFonts w:ascii="Times New Roman" w:hAnsi="Times New Roman"/>
          <w:sz w:val="22"/>
          <w:szCs w:val="22"/>
        </w:rPr>
        <w:t xml:space="preserve">ve stupních </w:t>
      </w:r>
      <w:r w:rsidR="0082309F">
        <w:rPr>
          <w:rFonts w:ascii="Times New Roman" w:hAnsi="Times New Roman"/>
          <w:sz w:val="22"/>
          <w:szCs w:val="22"/>
        </w:rPr>
        <w:t>D</w:t>
      </w:r>
      <w:r w:rsidR="00826A23">
        <w:rPr>
          <w:rFonts w:ascii="Times New Roman" w:hAnsi="Times New Roman"/>
          <w:sz w:val="22"/>
          <w:szCs w:val="22"/>
        </w:rPr>
        <w:t>UR, DSP, DPS</w:t>
      </w:r>
      <w:r w:rsidR="00B2285B">
        <w:rPr>
          <w:rFonts w:ascii="Times New Roman" w:hAnsi="Times New Roman"/>
          <w:sz w:val="22"/>
          <w:szCs w:val="22"/>
        </w:rPr>
        <w:t>+</w:t>
      </w:r>
      <w:r w:rsidR="00826A23">
        <w:rPr>
          <w:rFonts w:ascii="Times New Roman" w:hAnsi="Times New Roman"/>
          <w:sz w:val="22"/>
          <w:szCs w:val="22"/>
        </w:rPr>
        <w:t xml:space="preserve">DVZS a provádění AD </w:t>
      </w:r>
      <w:r w:rsidRPr="00BC5BE0">
        <w:rPr>
          <w:rFonts w:ascii="Times New Roman" w:hAnsi="Times New Roman"/>
          <w:sz w:val="22"/>
          <w:szCs w:val="22"/>
        </w:rPr>
        <w:t xml:space="preserve">a </w:t>
      </w:r>
      <w:r w:rsidR="00826A23">
        <w:rPr>
          <w:rFonts w:ascii="Times New Roman" w:hAnsi="Times New Roman"/>
          <w:sz w:val="22"/>
          <w:szCs w:val="22"/>
        </w:rPr>
        <w:t xml:space="preserve">dále </w:t>
      </w:r>
      <w:r w:rsidRPr="00BC5BE0">
        <w:rPr>
          <w:rFonts w:ascii="Times New Roman" w:hAnsi="Times New Roman"/>
          <w:sz w:val="22"/>
          <w:szCs w:val="22"/>
        </w:rPr>
        <w:t>vytvoření informačního modelu stavby v metod</w:t>
      </w:r>
      <w:r w:rsidR="0082309F">
        <w:rPr>
          <w:rFonts w:ascii="Times New Roman" w:hAnsi="Times New Roman"/>
          <w:sz w:val="22"/>
          <w:szCs w:val="22"/>
        </w:rPr>
        <w:t>ice</w:t>
      </w:r>
      <w:r w:rsidRPr="00BC5BE0">
        <w:rPr>
          <w:rFonts w:ascii="Times New Roman" w:hAnsi="Times New Roman"/>
          <w:sz w:val="22"/>
          <w:szCs w:val="22"/>
        </w:rPr>
        <w:t xml:space="preserve"> BIM, ze kterého bud</w:t>
      </w:r>
      <w:r w:rsidR="00636CDE">
        <w:rPr>
          <w:rFonts w:ascii="Times New Roman" w:hAnsi="Times New Roman"/>
          <w:sz w:val="22"/>
          <w:szCs w:val="22"/>
        </w:rPr>
        <w:t>e</w:t>
      </w:r>
      <w:r w:rsidRPr="00BC5BE0">
        <w:rPr>
          <w:rFonts w:ascii="Times New Roman" w:hAnsi="Times New Roman"/>
          <w:sz w:val="22"/>
          <w:szCs w:val="22"/>
        </w:rPr>
        <w:t xml:space="preserve"> dodavatelem vytvořen stup</w:t>
      </w:r>
      <w:r w:rsidR="0082309F">
        <w:rPr>
          <w:rFonts w:ascii="Times New Roman" w:hAnsi="Times New Roman"/>
          <w:sz w:val="22"/>
          <w:szCs w:val="22"/>
        </w:rPr>
        <w:t>eň</w:t>
      </w:r>
      <w:r w:rsidRPr="00BC5BE0">
        <w:rPr>
          <w:rFonts w:ascii="Times New Roman" w:hAnsi="Times New Roman"/>
          <w:sz w:val="22"/>
          <w:szCs w:val="22"/>
        </w:rPr>
        <w:t xml:space="preserve"> projektové dokumentace (DPS</w:t>
      </w:r>
      <w:r w:rsidR="0082309F">
        <w:rPr>
          <w:rFonts w:ascii="Times New Roman" w:hAnsi="Times New Roman"/>
          <w:sz w:val="22"/>
          <w:szCs w:val="22"/>
        </w:rPr>
        <w:t>+</w:t>
      </w:r>
      <w:r w:rsidRPr="00BC5BE0">
        <w:rPr>
          <w:rFonts w:ascii="Times New Roman" w:hAnsi="Times New Roman"/>
          <w:sz w:val="22"/>
          <w:szCs w:val="22"/>
        </w:rPr>
        <w:t xml:space="preserve">DVZS). </w:t>
      </w:r>
    </w:p>
    <w:p w14:paraId="79FE0306" w14:textId="74A0EA8F" w:rsidR="00BC5BE0" w:rsidRDefault="00BC5BE0" w:rsidP="0054515A">
      <w:pPr>
        <w:pStyle w:val="Zkladntext"/>
        <w:numPr>
          <w:ilvl w:val="0"/>
          <w:numId w:val="70"/>
        </w:numPr>
        <w:tabs>
          <w:tab w:val="left" w:pos="5529"/>
        </w:tabs>
        <w:spacing w:after="0" w:line="276" w:lineRule="auto"/>
        <w:ind w:left="284" w:hanging="284"/>
        <w:jc w:val="both"/>
        <w:rPr>
          <w:rFonts w:ascii="Times New Roman" w:hAnsi="Times New Roman"/>
          <w:sz w:val="22"/>
          <w:szCs w:val="22"/>
        </w:rPr>
      </w:pPr>
      <w:r w:rsidRPr="0054515A">
        <w:rPr>
          <w:rFonts w:ascii="Times New Roman" w:hAnsi="Times New Roman"/>
          <w:sz w:val="22"/>
          <w:szCs w:val="22"/>
        </w:rPr>
        <w:t xml:space="preserve">Informační model stavby bude zpracován v metodice BIM, a to v úrovních detailu LOD dle tabulky parametrů, která je k dispozici na odkaze </w:t>
      </w:r>
      <w:hyperlink r:id="rId12" w:history="1">
        <w:r w:rsidR="00636CDE" w:rsidRPr="0054515A">
          <w:rPr>
            <w:rStyle w:val="Hypertextovodkaz"/>
            <w:rFonts w:ascii="Times New Roman" w:hAnsi="Times New Roman"/>
            <w:sz w:val="22"/>
            <w:szCs w:val="22"/>
          </w:rPr>
          <w:t>https://bimforum.org/wp-content/uploads/2018/09/BIMForum-LOD-2018_Spec-Part-1_and_Guide_2018-09.pdf</w:t>
        </w:r>
      </w:hyperlink>
      <w:r w:rsidR="00636CDE" w:rsidRPr="0054515A">
        <w:rPr>
          <w:rFonts w:ascii="Times New Roman" w:hAnsi="Times New Roman"/>
          <w:sz w:val="22"/>
          <w:szCs w:val="22"/>
        </w:rPr>
        <w:t xml:space="preserve"> </w:t>
      </w:r>
      <w:r w:rsidRPr="0054515A">
        <w:rPr>
          <w:rFonts w:ascii="Times New Roman" w:hAnsi="Times New Roman"/>
          <w:sz w:val="22"/>
          <w:szCs w:val="22"/>
        </w:rPr>
        <w:t xml:space="preserve">a upřesňující tabulky, která je přílohou č. </w:t>
      </w:r>
      <w:r w:rsidR="00636CDE" w:rsidRPr="0054515A">
        <w:rPr>
          <w:rFonts w:ascii="Times New Roman" w:hAnsi="Times New Roman"/>
          <w:sz w:val="22"/>
          <w:szCs w:val="22"/>
        </w:rPr>
        <w:t>7</w:t>
      </w:r>
      <w:r w:rsidRPr="0054515A">
        <w:rPr>
          <w:rFonts w:ascii="Times New Roman" w:hAnsi="Times New Roman"/>
          <w:sz w:val="22"/>
          <w:szCs w:val="22"/>
        </w:rPr>
        <w:t xml:space="preserve">. </w:t>
      </w:r>
    </w:p>
    <w:p w14:paraId="20C6EB54" w14:textId="48628C49" w:rsidR="00BC5BE0" w:rsidRDefault="00BC5BE0" w:rsidP="00BA1D2E">
      <w:pPr>
        <w:pStyle w:val="Zkladntext"/>
        <w:numPr>
          <w:ilvl w:val="0"/>
          <w:numId w:val="70"/>
        </w:numPr>
        <w:tabs>
          <w:tab w:val="left" w:pos="5529"/>
        </w:tabs>
        <w:spacing w:after="0" w:line="276" w:lineRule="auto"/>
        <w:ind w:left="284" w:hanging="284"/>
        <w:jc w:val="both"/>
        <w:rPr>
          <w:rFonts w:ascii="Times New Roman" w:hAnsi="Times New Roman"/>
          <w:sz w:val="22"/>
          <w:szCs w:val="22"/>
        </w:rPr>
      </w:pPr>
      <w:r w:rsidRPr="0054515A">
        <w:rPr>
          <w:rFonts w:ascii="Times New Roman" w:hAnsi="Times New Roman"/>
          <w:sz w:val="22"/>
          <w:szCs w:val="22"/>
        </w:rPr>
        <w:t xml:space="preserve">Informační model stavby musí být zhotoven tak, aby jej </w:t>
      </w:r>
      <w:r w:rsidR="00530A61" w:rsidRPr="0054515A">
        <w:rPr>
          <w:rFonts w:ascii="Times New Roman" w:hAnsi="Times New Roman"/>
          <w:sz w:val="22"/>
          <w:szCs w:val="22"/>
        </w:rPr>
        <w:t xml:space="preserve">objednatel i </w:t>
      </w:r>
      <w:r w:rsidRPr="0054515A">
        <w:rPr>
          <w:rFonts w:ascii="Times New Roman" w:hAnsi="Times New Roman"/>
          <w:sz w:val="22"/>
          <w:szCs w:val="22"/>
        </w:rPr>
        <w:t xml:space="preserve">dodavatel </w:t>
      </w:r>
      <w:r w:rsidR="00530A61" w:rsidRPr="0054515A">
        <w:rPr>
          <w:rFonts w:ascii="Times New Roman" w:hAnsi="Times New Roman"/>
          <w:sz w:val="22"/>
          <w:szCs w:val="22"/>
        </w:rPr>
        <w:t xml:space="preserve">stavby </w:t>
      </w:r>
      <w:r w:rsidRPr="0054515A">
        <w:rPr>
          <w:rFonts w:ascii="Times New Roman" w:hAnsi="Times New Roman"/>
          <w:sz w:val="22"/>
          <w:szCs w:val="22"/>
        </w:rPr>
        <w:t>byl kdykoliv schopen rozšířit na základě nových informací v rámci realizace stavby</w:t>
      </w:r>
      <w:r w:rsidR="00530A61" w:rsidRPr="0054515A">
        <w:rPr>
          <w:rFonts w:ascii="Times New Roman" w:hAnsi="Times New Roman"/>
          <w:sz w:val="22"/>
          <w:szCs w:val="22"/>
        </w:rPr>
        <w:t xml:space="preserve"> a po dobu provozování stavby</w:t>
      </w:r>
      <w:r w:rsidRPr="0054515A">
        <w:rPr>
          <w:rFonts w:ascii="Times New Roman" w:hAnsi="Times New Roman"/>
          <w:sz w:val="22"/>
          <w:szCs w:val="22"/>
        </w:rPr>
        <w:t xml:space="preserve">. </w:t>
      </w:r>
    </w:p>
    <w:p w14:paraId="0A3EA998" w14:textId="622E65A0" w:rsidR="00BC5BE0" w:rsidRDefault="00BC5BE0" w:rsidP="0054515A">
      <w:pPr>
        <w:pStyle w:val="Zkladntext"/>
        <w:numPr>
          <w:ilvl w:val="0"/>
          <w:numId w:val="70"/>
        </w:numPr>
        <w:tabs>
          <w:tab w:val="left" w:pos="5529"/>
        </w:tabs>
        <w:spacing w:after="0" w:line="276" w:lineRule="auto"/>
        <w:ind w:left="284" w:hanging="284"/>
        <w:jc w:val="both"/>
        <w:rPr>
          <w:rFonts w:ascii="Times New Roman" w:hAnsi="Times New Roman"/>
          <w:sz w:val="22"/>
          <w:szCs w:val="22"/>
        </w:rPr>
      </w:pPr>
      <w:r w:rsidRPr="0054515A">
        <w:rPr>
          <w:rFonts w:ascii="Times New Roman" w:hAnsi="Times New Roman"/>
          <w:sz w:val="22"/>
          <w:szCs w:val="22"/>
        </w:rPr>
        <w:t>Předmětem veřejné zakázky je dále výkon autorského dozoru po dobu výstavby.</w:t>
      </w:r>
    </w:p>
    <w:p w14:paraId="2373DB72" w14:textId="2B95CC57" w:rsidR="00143116" w:rsidRDefault="004201B5" w:rsidP="0054515A">
      <w:pPr>
        <w:pStyle w:val="Zkladntext"/>
        <w:numPr>
          <w:ilvl w:val="0"/>
          <w:numId w:val="70"/>
        </w:numPr>
        <w:tabs>
          <w:tab w:val="left" w:pos="5529"/>
        </w:tabs>
        <w:spacing w:after="0" w:line="276" w:lineRule="auto"/>
        <w:ind w:left="284" w:hanging="284"/>
        <w:jc w:val="both"/>
        <w:rPr>
          <w:rFonts w:ascii="Times New Roman" w:hAnsi="Times New Roman"/>
          <w:sz w:val="22"/>
          <w:szCs w:val="22"/>
        </w:rPr>
      </w:pPr>
      <w:r w:rsidRPr="0054515A">
        <w:rPr>
          <w:rFonts w:ascii="Times New Roman" w:hAnsi="Times New Roman"/>
          <w:sz w:val="22"/>
          <w:szCs w:val="22"/>
        </w:rPr>
        <w:t xml:space="preserve">3D model a následně </w:t>
      </w:r>
      <w:r w:rsidR="00BC5BE0" w:rsidRPr="0054515A">
        <w:rPr>
          <w:rFonts w:ascii="Times New Roman" w:hAnsi="Times New Roman"/>
          <w:sz w:val="22"/>
          <w:szCs w:val="22"/>
        </w:rPr>
        <w:t>BIM model a veškerá z n</w:t>
      </w:r>
      <w:r w:rsidRPr="0054515A">
        <w:rPr>
          <w:rFonts w:ascii="Times New Roman" w:hAnsi="Times New Roman"/>
          <w:sz w:val="22"/>
          <w:szCs w:val="22"/>
        </w:rPr>
        <w:t>ich</w:t>
      </w:r>
      <w:r w:rsidR="00BC5BE0" w:rsidRPr="0054515A">
        <w:rPr>
          <w:rFonts w:ascii="Times New Roman" w:hAnsi="Times New Roman"/>
          <w:sz w:val="22"/>
          <w:szCs w:val="22"/>
        </w:rPr>
        <w:t xml:space="preserve"> generovaná projektová dokumentace stavby bude provedena dle pokladů zpracovaných </w:t>
      </w:r>
      <w:r w:rsidRPr="0054515A">
        <w:rPr>
          <w:rFonts w:ascii="Times New Roman" w:hAnsi="Times New Roman"/>
          <w:sz w:val="22"/>
          <w:szCs w:val="22"/>
        </w:rPr>
        <w:t>z</w:t>
      </w:r>
      <w:r w:rsidR="00BC5BE0" w:rsidRPr="0054515A">
        <w:rPr>
          <w:rFonts w:ascii="Times New Roman" w:hAnsi="Times New Roman"/>
          <w:sz w:val="22"/>
          <w:szCs w:val="22"/>
        </w:rPr>
        <w:t>adavatelem (technické požadavky na budovu) a dle dokumentace pro vydání rozhodnutí o umístění stavby, jež tvoří přílohu č. 1 zadávací dokumentace.</w:t>
      </w:r>
    </w:p>
    <w:p w14:paraId="729B69D7" w14:textId="4FD3B213" w:rsidR="00143116" w:rsidRPr="0054515A" w:rsidRDefault="00143116" w:rsidP="0054515A">
      <w:pPr>
        <w:pStyle w:val="Zkladntext"/>
        <w:numPr>
          <w:ilvl w:val="0"/>
          <w:numId w:val="70"/>
        </w:numPr>
        <w:tabs>
          <w:tab w:val="left" w:pos="5529"/>
        </w:tabs>
        <w:spacing w:after="0" w:line="276" w:lineRule="auto"/>
        <w:ind w:left="284" w:hanging="284"/>
        <w:jc w:val="both"/>
        <w:rPr>
          <w:rFonts w:ascii="Times New Roman" w:hAnsi="Times New Roman"/>
          <w:sz w:val="22"/>
          <w:szCs w:val="22"/>
        </w:rPr>
      </w:pPr>
      <w:r w:rsidRPr="0054515A">
        <w:rPr>
          <w:rFonts w:ascii="Times New Roman" w:hAnsi="Times New Roman"/>
          <w:sz w:val="22"/>
          <w:szCs w:val="22"/>
        </w:rPr>
        <w:t>Projektová dokumentace a další činnosti projektanta, týkající se stavby, budou zhotovitelem zpracovány a realizovány takto:</w:t>
      </w:r>
    </w:p>
    <w:p w14:paraId="69BBD192" w14:textId="5E3863BD" w:rsidR="00530A61" w:rsidRPr="00BE791F" w:rsidRDefault="00143116" w:rsidP="0054515A">
      <w:pPr>
        <w:pStyle w:val="Odstavecseseznamem"/>
        <w:numPr>
          <w:ilvl w:val="0"/>
          <w:numId w:val="54"/>
        </w:numPr>
        <w:spacing w:after="200" w:line="276" w:lineRule="auto"/>
        <w:jc w:val="both"/>
        <w:rPr>
          <w:rFonts w:ascii="Times New Roman" w:hAnsi="Times New Roman"/>
          <w:color w:val="000000"/>
          <w:sz w:val="22"/>
          <w:szCs w:val="22"/>
        </w:rPr>
      </w:pPr>
      <w:r>
        <w:rPr>
          <w:rFonts w:ascii="Times New Roman" w:hAnsi="Times New Roman"/>
          <w:color w:val="000000"/>
          <w:sz w:val="22"/>
          <w:szCs w:val="22"/>
        </w:rPr>
        <w:lastRenderedPageBreak/>
        <w:t>Zpracování z</w:t>
      </w:r>
      <w:r w:rsidR="00530A61" w:rsidRPr="00BE791F">
        <w:rPr>
          <w:rFonts w:ascii="Times New Roman" w:hAnsi="Times New Roman"/>
          <w:color w:val="000000"/>
          <w:sz w:val="22"/>
          <w:szCs w:val="22"/>
        </w:rPr>
        <w:t>měn</w:t>
      </w:r>
      <w:r>
        <w:rPr>
          <w:rFonts w:ascii="Times New Roman" w:hAnsi="Times New Roman"/>
          <w:color w:val="000000"/>
          <w:sz w:val="22"/>
          <w:szCs w:val="22"/>
        </w:rPr>
        <w:t>y</w:t>
      </w:r>
      <w:r w:rsidR="00530A61" w:rsidRPr="00BE791F">
        <w:rPr>
          <w:rFonts w:ascii="Times New Roman" w:hAnsi="Times New Roman"/>
          <w:color w:val="000000"/>
          <w:sz w:val="22"/>
          <w:szCs w:val="22"/>
        </w:rPr>
        <w:t xml:space="preserve"> dokumentace pro územní řízení (dále také jen </w:t>
      </w:r>
      <w:r w:rsidR="00530A61" w:rsidRPr="00BE791F">
        <w:rPr>
          <w:rFonts w:ascii="Times New Roman" w:hAnsi="Times New Roman"/>
          <w:b/>
          <w:color w:val="000000"/>
          <w:sz w:val="22"/>
          <w:szCs w:val="22"/>
        </w:rPr>
        <w:t>DUR</w:t>
      </w:r>
      <w:r w:rsidR="00530A61" w:rsidRPr="00BE791F">
        <w:rPr>
          <w:rFonts w:ascii="Times New Roman" w:hAnsi="Times New Roman"/>
          <w:color w:val="000000"/>
          <w:sz w:val="22"/>
          <w:szCs w:val="22"/>
        </w:rPr>
        <w:t>, včetně inženýrské činnosti, zajištění vydání pravomocné změny územního rozhodnutí nebo obdobného pravomocného dokumentu zajišťujícího právo umístění stavby.</w:t>
      </w:r>
    </w:p>
    <w:p w14:paraId="6563C2DA" w14:textId="77777777" w:rsidR="00530A61" w:rsidRPr="00BE791F" w:rsidRDefault="00530A61" w:rsidP="00530A61">
      <w:pPr>
        <w:pStyle w:val="Odstavecseseznamem"/>
        <w:ind w:left="1117"/>
        <w:jc w:val="both"/>
        <w:rPr>
          <w:rFonts w:ascii="Times New Roman" w:hAnsi="Times New Roman"/>
          <w:color w:val="000000"/>
          <w:sz w:val="22"/>
          <w:szCs w:val="22"/>
        </w:rPr>
      </w:pPr>
    </w:p>
    <w:p w14:paraId="3F3705DA" w14:textId="241A7361" w:rsidR="00530A61" w:rsidRPr="00BE791F" w:rsidRDefault="00143116" w:rsidP="00530A61">
      <w:pPr>
        <w:pStyle w:val="Odstavecseseznamem"/>
        <w:numPr>
          <w:ilvl w:val="0"/>
          <w:numId w:val="54"/>
        </w:numPr>
        <w:spacing w:line="276" w:lineRule="auto"/>
        <w:jc w:val="both"/>
        <w:rPr>
          <w:rFonts w:ascii="Times New Roman" w:hAnsi="Times New Roman"/>
          <w:color w:val="000000"/>
          <w:sz w:val="22"/>
          <w:szCs w:val="22"/>
        </w:rPr>
      </w:pPr>
      <w:r>
        <w:rPr>
          <w:rFonts w:ascii="Times New Roman" w:hAnsi="Times New Roman"/>
          <w:sz w:val="22"/>
          <w:szCs w:val="22"/>
        </w:rPr>
        <w:t>Zpracování do</w:t>
      </w:r>
      <w:r w:rsidR="00530A61" w:rsidRPr="00BE791F">
        <w:rPr>
          <w:rFonts w:ascii="Times New Roman" w:hAnsi="Times New Roman"/>
          <w:sz w:val="22"/>
          <w:szCs w:val="22"/>
        </w:rPr>
        <w:t xml:space="preserve">kumentace pro vydání stavebního povolení (dále také jen </w:t>
      </w:r>
      <w:r w:rsidR="00530A61" w:rsidRPr="00BE791F">
        <w:rPr>
          <w:rFonts w:ascii="Times New Roman" w:hAnsi="Times New Roman"/>
          <w:b/>
          <w:bCs/>
          <w:sz w:val="22"/>
          <w:szCs w:val="22"/>
        </w:rPr>
        <w:t>DSP</w:t>
      </w:r>
      <w:r w:rsidR="00530A61" w:rsidRPr="00BE791F">
        <w:rPr>
          <w:rFonts w:ascii="Times New Roman" w:hAnsi="Times New Roman"/>
          <w:sz w:val="22"/>
          <w:szCs w:val="22"/>
        </w:rPr>
        <w:t>)</w:t>
      </w:r>
      <w:r w:rsidR="00530A61" w:rsidRPr="00BE791F">
        <w:rPr>
          <w:rFonts w:ascii="Times New Roman" w:hAnsi="Times New Roman"/>
          <w:color w:val="000000"/>
          <w:sz w:val="22"/>
          <w:szCs w:val="22"/>
        </w:rPr>
        <w:t xml:space="preserve"> a vytvoření 3D modelu stavby, ze kterého bude generována projektová dokumentace stavebních částí. Dále</w:t>
      </w:r>
      <w:r w:rsidR="00530A61" w:rsidRPr="00BE791F">
        <w:rPr>
          <w:rFonts w:ascii="Times New Roman" w:hAnsi="Times New Roman"/>
          <w:sz w:val="22"/>
          <w:szCs w:val="22"/>
        </w:rPr>
        <w:t xml:space="preserve"> pak projektová dokumentace výzkumných technologií pro </w:t>
      </w:r>
      <w:r w:rsidR="00067958">
        <w:rPr>
          <w:rFonts w:ascii="Times New Roman" w:hAnsi="Times New Roman"/>
          <w:sz w:val="22"/>
          <w:szCs w:val="22"/>
        </w:rPr>
        <w:t>p</w:t>
      </w:r>
      <w:r w:rsidR="00530A61" w:rsidRPr="00BE791F">
        <w:rPr>
          <w:rFonts w:ascii="Times New Roman" w:hAnsi="Times New Roman"/>
          <w:sz w:val="22"/>
          <w:szCs w:val="22"/>
        </w:rPr>
        <w:t>rovozní soubory, definované v původní DUR v příloze č. 1</w:t>
      </w:r>
      <w:r w:rsidR="00067958">
        <w:rPr>
          <w:rFonts w:ascii="Times New Roman" w:hAnsi="Times New Roman"/>
          <w:sz w:val="22"/>
          <w:szCs w:val="22"/>
        </w:rPr>
        <w:t xml:space="preserve">, </w:t>
      </w:r>
      <w:r w:rsidR="00530A61" w:rsidRPr="00BE791F">
        <w:rPr>
          <w:rFonts w:ascii="Times New Roman" w:hAnsi="Times New Roman"/>
          <w:sz w:val="22"/>
          <w:szCs w:val="22"/>
        </w:rPr>
        <w:t>a</w:t>
      </w:r>
      <w:r w:rsidR="00067958">
        <w:rPr>
          <w:rFonts w:ascii="Times New Roman" w:hAnsi="Times New Roman"/>
          <w:sz w:val="22"/>
          <w:szCs w:val="22"/>
        </w:rPr>
        <w:t xml:space="preserve"> dále zpracování </w:t>
      </w:r>
      <w:r w:rsidR="00530A61" w:rsidRPr="00BE791F">
        <w:rPr>
          <w:rFonts w:ascii="Times New Roman" w:hAnsi="Times New Roman"/>
          <w:sz w:val="22"/>
          <w:szCs w:val="22"/>
        </w:rPr>
        <w:t xml:space="preserve">rozpočtu. Rozpočet pro stavbu včetně rozpočtu na výzkumné technologie bude zpracován dle Metodického pokynu řídícího orgánu OP PIK, viz příloha č. 9. </w:t>
      </w:r>
      <w:r w:rsidR="00530A61" w:rsidRPr="00BE791F">
        <w:rPr>
          <w:rFonts w:ascii="Times New Roman" w:hAnsi="Times New Roman"/>
          <w:color w:val="000000"/>
          <w:sz w:val="22"/>
          <w:szCs w:val="22"/>
        </w:rPr>
        <w:t xml:space="preserve"> </w:t>
      </w:r>
    </w:p>
    <w:p w14:paraId="3CE8622C" w14:textId="77777777" w:rsidR="00530A61" w:rsidRPr="00BE791F" w:rsidRDefault="00530A61" w:rsidP="00530A61">
      <w:pPr>
        <w:jc w:val="both"/>
        <w:rPr>
          <w:rFonts w:ascii="Times New Roman" w:hAnsi="Times New Roman"/>
          <w:color w:val="000000"/>
          <w:sz w:val="22"/>
          <w:szCs w:val="22"/>
        </w:rPr>
      </w:pPr>
    </w:p>
    <w:p w14:paraId="3A0B13FE" w14:textId="2143E59A" w:rsidR="00530A61" w:rsidRPr="00BE791F" w:rsidRDefault="00143116" w:rsidP="00530A61">
      <w:pPr>
        <w:pStyle w:val="Odstavecseseznamem"/>
        <w:numPr>
          <w:ilvl w:val="0"/>
          <w:numId w:val="54"/>
        </w:numPr>
        <w:spacing w:after="240" w:line="276" w:lineRule="auto"/>
        <w:jc w:val="both"/>
        <w:rPr>
          <w:rFonts w:ascii="Times New Roman" w:hAnsi="Times New Roman"/>
          <w:color w:val="000000"/>
          <w:sz w:val="22"/>
          <w:szCs w:val="22"/>
        </w:rPr>
      </w:pPr>
      <w:r>
        <w:rPr>
          <w:rFonts w:ascii="Times New Roman" w:hAnsi="Times New Roman"/>
          <w:sz w:val="22"/>
          <w:szCs w:val="22"/>
        </w:rPr>
        <w:t>Provádění</w:t>
      </w:r>
      <w:r w:rsidR="00530A61" w:rsidRPr="00BE791F">
        <w:rPr>
          <w:rFonts w:ascii="Times New Roman" w:hAnsi="Times New Roman"/>
          <w:sz w:val="22"/>
          <w:szCs w:val="22"/>
        </w:rPr>
        <w:t xml:space="preserve"> inženýrské činnosti a zahájení stavebního řízení</w:t>
      </w:r>
      <w:r w:rsidR="00067958">
        <w:rPr>
          <w:rFonts w:ascii="Times New Roman" w:hAnsi="Times New Roman"/>
          <w:sz w:val="22"/>
          <w:szCs w:val="22"/>
        </w:rPr>
        <w:t>, které bude doloženo originálem oznámení o zahájení stavebního řízení.</w:t>
      </w:r>
    </w:p>
    <w:p w14:paraId="560AC13A" w14:textId="39B3482E" w:rsidR="00530A61" w:rsidRPr="008947A7" w:rsidRDefault="00EC69C0" w:rsidP="00530A61">
      <w:pPr>
        <w:pStyle w:val="Default"/>
        <w:numPr>
          <w:ilvl w:val="0"/>
          <w:numId w:val="54"/>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Zpracování d</w:t>
      </w:r>
      <w:r w:rsidR="00530A61" w:rsidRPr="00143116">
        <w:rPr>
          <w:rFonts w:ascii="Times New Roman" w:hAnsi="Times New Roman" w:cs="Times New Roman"/>
          <w:sz w:val="22"/>
          <w:szCs w:val="22"/>
        </w:rPr>
        <w:t xml:space="preserve">okumentace pro provádění stavby odsouhlasená </w:t>
      </w:r>
      <w:r w:rsidR="00143116">
        <w:rPr>
          <w:rFonts w:ascii="Times New Roman" w:hAnsi="Times New Roman" w:cs="Times New Roman"/>
          <w:sz w:val="22"/>
          <w:szCs w:val="22"/>
        </w:rPr>
        <w:t>objednatelem</w:t>
      </w:r>
      <w:r w:rsidR="00530A61" w:rsidRPr="00143116">
        <w:rPr>
          <w:rFonts w:ascii="Times New Roman" w:hAnsi="Times New Roman" w:cs="Times New Roman"/>
          <w:sz w:val="22"/>
          <w:szCs w:val="22"/>
        </w:rPr>
        <w:t xml:space="preserve">, se zapracováním připomínek ze stavebního řízení, bez provozních souborů výzkumných technologií, vč. položkového rozpočtu. Tato dokumentace </w:t>
      </w:r>
      <w:r w:rsidR="00F01CE2">
        <w:rPr>
          <w:rFonts w:ascii="Times New Roman" w:hAnsi="Times New Roman" w:cs="Times New Roman"/>
          <w:sz w:val="22"/>
          <w:szCs w:val="22"/>
        </w:rPr>
        <w:t xml:space="preserve">musí být </w:t>
      </w:r>
      <w:r w:rsidR="00530A61" w:rsidRPr="00143116">
        <w:rPr>
          <w:rFonts w:ascii="Times New Roman" w:hAnsi="Times New Roman" w:cs="Times New Roman"/>
          <w:sz w:val="22"/>
          <w:szCs w:val="22"/>
        </w:rPr>
        <w:t>vyhotoven</w:t>
      </w:r>
      <w:r w:rsidR="00F01CE2">
        <w:rPr>
          <w:rFonts w:ascii="Times New Roman" w:hAnsi="Times New Roman" w:cs="Times New Roman"/>
          <w:sz w:val="22"/>
          <w:szCs w:val="22"/>
        </w:rPr>
        <w:t>a</w:t>
      </w:r>
      <w:r w:rsidR="00530A61" w:rsidRPr="00143116">
        <w:rPr>
          <w:rFonts w:ascii="Times New Roman" w:hAnsi="Times New Roman" w:cs="Times New Roman"/>
          <w:sz w:val="22"/>
          <w:szCs w:val="22"/>
        </w:rPr>
        <w:t xml:space="preserve"> v metodice BIM v úrovni detailů min LOD 300, není-li uvedeno</w:t>
      </w:r>
      <w:r w:rsidR="00530A61" w:rsidRPr="008947A7">
        <w:rPr>
          <w:rFonts w:ascii="Times New Roman" w:hAnsi="Times New Roman" w:cs="Times New Roman"/>
          <w:sz w:val="22"/>
          <w:szCs w:val="22"/>
        </w:rPr>
        <w:t xml:space="preserve"> v příloze </w:t>
      </w:r>
      <w:r w:rsidR="00530A61" w:rsidRPr="00F01CE2">
        <w:rPr>
          <w:rFonts w:ascii="Times New Roman" w:hAnsi="Times New Roman" w:cs="Times New Roman"/>
          <w:sz w:val="22"/>
          <w:szCs w:val="22"/>
        </w:rPr>
        <w:t>č. 7</w:t>
      </w:r>
      <w:r w:rsidR="00530A61" w:rsidRPr="008947A7">
        <w:rPr>
          <w:rFonts w:ascii="Times New Roman" w:hAnsi="Times New Roman" w:cs="Times New Roman"/>
          <w:sz w:val="22"/>
          <w:szCs w:val="22"/>
        </w:rPr>
        <w:t xml:space="preserve"> jinak</w:t>
      </w:r>
      <w:r w:rsidR="00F01CE2">
        <w:rPr>
          <w:rFonts w:ascii="Times New Roman" w:hAnsi="Times New Roman" w:cs="Times New Roman"/>
          <w:sz w:val="22"/>
          <w:szCs w:val="22"/>
        </w:rPr>
        <w:t>. Tato projektová dokumentace</w:t>
      </w:r>
      <w:r w:rsidR="00530A61" w:rsidRPr="008947A7">
        <w:rPr>
          <w:rFonts w:ascii="Times New Roman" w:hAnsi="Times New Roman" w:cs="Times New Roman"/>
          <w:sz w:val="22"/>
          <w:szCs w:val="22"/>
        </w:rPr>
        <w:t xml:space="preserve"> bude zároveň dokumentací pro výběr zhotovitele stavby (dále také jen </w:t>
      </w:r>
      <w:r w:rsidR="00530A61" w:rsidRPr="008947A7">
        <w:rPr>
          <w:rFonts w:ascii="Times New Roman" w:hAnsi="Times New Roman" w:cs="Times New Roman"/>
          <w:b/>
          <w:bCs/>
          <w:sz w:val="22"/>
          <w:szCs w:val="22"/>
        </w:rPr>
        <w:t>DPS+DVZS</w:t>
      </w:r>
      <w:r w:rsidR="00530A61" w:rsidRPr="008947A7">
        <w:rPr>
          <w:rFonts w:ascii="Times New Roman" w:hAnsi="Times New Roman" w:cs="Times New Roman"/>
          <w:sz w:val="22"/>
          <w:szCs w:val="22"/>
        </w:rPr>
        <w:t xml:space="preserve">), </w:t>
      </w:r>
      <w:r w:rsidR="00F01CE2">
        <w:rPr>
          <w:rFonts w:ascii="Times New Roman" w:hAnsi="Times New Roman" w:cs="Times New Roman"/>
          <w:sz w:val="22"/>
          <w:szCs w:val="22"/>
        </w:rPr>
        <w:t>p</w:t>
      </w:r>
      <w:r w:rsidR="00530A61" w:rsidRPr="008947A7">
        <w:rPr>
          <w:rFonts w:ascii="Times New Roman" w:hAnsi="Times New Roman" w:cs="Times New Roman"/>
          <w:sz w:val="22"/>
          <w:szCs w:val="22"/>
        </w:rPr>
        <w:t xml:space="preserve">rojektová dokumentace </w:t>
      </w:r>
      <w:r w:rsidR="00530A61" w:rsidRPr="00FE18B9">
        <w:rPr>
          <w:rFonts w:ascii="Times New Roman" w:hAnsi="Times New Roman" w:cs="Times New Roman"/>
          <w:b/>
          <w:sz w:val="22"/>
          <w:szCs w:val="22"/>
        </w:rPr>
        <w:t>(DPS+DVZS</w:t>
      </w:r>
      <w:r w:rsidR="00530A61" w:rsidRPr="008947A7">
        <w:rPr>
          <w:rFonts w:ascii="Times New Roman" w:hAnsi="Times New Roman" w:cs="Times New Roman"/>
          <w:sz w:val="22"/>
          <w:szCs w:val="22"/>
        </w:rPr>
        <w:t xml:space="preserve">) </w:t>
      </w:r>
      <w:r>
        <w:rPr>
          <w:rFonts w:ascii="Times New Roman" w:hAnsi="Times New Roman" w:cs="Times New Roman"/>
          <w:sz w:val="22"/>
          <w:szCs w:val="22"/>
        </w:rPr>
        <w:t>bude</w:t>
      </w:r>
      <w:r w:rsidR="00530A61" w:rsidRPr="008947A7">
        <w:rPr>
          <w:rFonts w:ascii="Times New Roman" w:hAnsi="Times New Roman" w:cs="Times New Roman"/>
          <w:sz w:val="22"/>
          <w:szCs w:val="22"/>
        </w:rPr>
        <w:t xml:space="preserve"> </w:t>
      </w:r>
      <w:r>
        <w:rPr>
          <w:rFonts w:ascii="Times New Roman" w:hAnsi="Times New Roman" w:cs="Times New Roman"/>
          <w:sz w:val="22"/>
          <w:szCs w:val="22"/>
        </w:rPr>
        <w:t>zhotovitelem</w:t>
      </w:r>
      <w:r w:rsidR="00530A61" w:rsidRPr="008947A7">
        <w:rPr>
          <w:rFonts w:ascii="Times New Roman" w:hAnsi="Times New Roman" w:cs="Times New Roman"/>
          <w:sz w:val="22"/>
          <w:szCs w:val="22"/>
        </w:rPr>
        <w:t xml:space="preserve"> generována z informačního modelu stavby, tj. exportována a dopracována z aktuálního informačního modelu stavby.</w:t>
      </w:r>
    </w:p>
    <w:p w14:paraId="75A3B29F" w14:textId="77777777" w:rsidR="00530A61" w:rsidRPr="00D31E4C" w:rsidRDefault="00530A61" w:rsidP="00530A61">
      <w:pPr>
        <w:pStyle w:val="Default"/>
        <w:numPr>
          <w:ilvl w:val="0"/>
          <w:numId w:val="54"/>
        </w:numPr>
        <w:spacing w:line="276" w:lineRule="auto"/>
        <w:jc w:val="both"/>
        <w:rPr>
          <w:rFonts w:ascii="Times New Roman" w:hAnsi="Times New Roman" w:cs="Times New Roman"/>
          <w:sz w:val="22"/>
          <w:szCs w:val="22"/>
        </w:rPr>
      </w:pPr>
      <w:bookmarkStart w:id="0" w:name="_Hlk529960832"/>
      <w:r w:rsidRPr="00D31E4C">
        <w:rPr>
          <w:rFonts w:ascii="Times New Roman" w:hAnsi="Times New Roman" w:cs="Times New Roman"/>
          <w:sz w:val="22"/>
          <w:szCs w:val="22"/>
        </w:rPr>
        <w:t xml:space="preserve">Autorský dozor po dobu výstavby. </w:t>
      </w:r>
    </w:p>
    <w:bookmarkEnd w:id="0"/>
    <w:p w14:paraId="233D2AEB" w14:textId="77777777" w:rsidR="000201B4" w:rsidRPr="00A33F76" w:rsidRDefault="000201B4" w:rsidP="00F373F0">
      <w:pPr>
        <w:pStyle w:val="Zkladntext"/>
        <w:tabs>
          <w:tab w:val="left" w:pos="5529"/>
        </w:tabs>
        <w:spacing w:after="0" w:line="276" w:lineRule="auto"/>
        <w:ind w:left="1117"/>
        <w:jc w:val="both"/>
        <w:rPr>
          <w:rFonts w:ascii="Times New Roman" w:hAnsi="Times New Roman"/>
          <w:sz w:val="22"/>
          <w:szCs w:val="22"/>
        </w:rPr>
      </w:pPr>
    </w:p>
    <w:p w14:paraId="2248D938" w14:textId="255EB73F" w:rsidR="00A33F76" w:rsidRDefault="00A33F76" w:rsidP="00DA774A">
      <w:pPr>
        <w:spacing w:line="276" w:lineRule="auto"/>
        <w:jc w:val="both"/>
        <w:rPr>
          <w:rFonts w:ascii="Times New Roman" w:hAnsi="Times New Roman"/>
          <w:sz w:val="22"/>
          <w:szCs w:val="22"/>
        </w:rPr>
      </w:pPr>
    </w:p>
    <w:p w14:paraId="59BE4D23" w14:textId="77777777" w:rsidR="00A33F76" w:rsidRPr="00FB20DB" w:rsidRDefault="00A33F76" w:rsidP="00DA774A">
      <w:pPr>
        <w:spacing w:line="276" w:lineRule="auto"/>
        <w:jc w:val="both"/>
        <w:rPr>
          <w:rFonts w:ascii="Times New Roman" w:hAnsi="Times New Roman"/>
          <w:sz w:val="22"/>
          <w:szCs w:val="22"/>
        </w:rPr>
      </w:pPr>
    </w:p>
    <w:p w14:paraId="501756C7" w14:textId="77777777" w:rsidR="00B00A47" w:rsidRPr="00FB20DB" w:rsidRDefault="00B00A47" w:rsidP="009507FE">
      <w:pPr>
        <w:pStyle w:val="JVS2"/>
        <w:spacing w:line="276" w:lineRule="auto"/>
        <w:jc w:val="center"/>
        <w:rPr>
          <w:rFonts w:ascii="Times New Roman" w:hAnsi="Times New Roman" w:cs="Times New Roman"/>
        </w:rPr>
      </w:pPr>
      <w:r w:rsidRPr="00FB20DB">
        <w:rPr>
          <w:rFonts w:ascii="Times New Roman" w:hAnsi="Times New Roman" w:cs="Times New Roman"/>
        </w:rPr>
        <w:t>čl. III.</w:t>
      </w:r>
    </w:p>
    <w:p w14:paraId="2A690230" w14:textId="4A5ACF72" w:rsidR="00B00A47" w:rsidRDefault="00B00A47" w:rsidP="009507FE">
      <w:pPr>
        <w:pStyle w:val="JVS2"/>
        <w:spacing w:line="276" w:lineRule="auto"/>
        <w:jc w:val="center"/>
        <w:rPr>
          <w:rFonts w:ascii="Times New Roman" w:hAnsi="Times New Roman" w:cs="Times New Roman"/>
        </w:rPr>
      </w:pPr>
      <w:r w:rsidRPr="00FB20DB">
        <w:rPr>
          <w:rFonts w:ascii="Times New Roman" w:hAnsi="Times New Roman" w:cs="Times New Roman"/>
        </w:rPr>
        <w:t>Místo plnění</w:t>
      </w:r>
    </w:p>
    <w:p w14:paraId="18D52926" w14:textId="77777777" w:rsidR="003134D9" w:rsidRPr="00FB20DB" w:rsidRDefault="003134D9" w:rsidP="009507FE">
      <w:pPr>
        <w:pStyle w:val="JVS2"/>
        <w:spacing w:line="276" w:lineRule="auto"/>
        <w:jc w:val="center"/>
        <w:rPr>
          <w:rFonts w:ascii="Times New Roman" w:hAnsi="Times New Roman" w:cs="Times New Roman"/>
        </w:rPr>
      </w:pPr>
    </w:p>
    <w:p w14:paraId="1985B0E6" w14:textId="35744211" w:rsidR="000750EC" w:rsidRDefault="00B00A47" w:rsidP="00DA774A">
      <w:pPr>
        <w:numPr>
          <w:ilvl w:val="0"/>
          <w:numId w:val="28"/>
        </w:numPr>
        <w:spacing w:line="276" w:lineRule="auto"/>
        <w:jc w:val="both"/>
        <w:rPr>
          <w:rFonts w:ascii="Times New Roman" w:hAnsi="Times New Roman"/>
          <w:sz w:val="22"/>
          <w:szCs w:val="22"/>
        </w:rPr>
      </w:pPr>
      <w:r w:rsidRPr="00FB20DB">
        <w:rPr>
          <w:rFonts w:ascii="Times New Roman" w:hAnsi="Times New Roman"/>
          <w:sz w:val="22"/>
          <w:szCs w:val="22"/>
        </w:rPr>
        <w:t xml:space="preserve">Místem </w:t>
      </w:r>
      <w:r w:rsidR="00A9571E">
        <w:rPr>
          <w:rFonts w:ascii="Times New Roman" w:hAnsi="Times New Roman"/>
          <w:sz w:val="22"/>
          <w:szCs w:val="22"/>
        </w:rPr>
        <w:t>plnění díla</w:t>
      </w:r>
      <w:r w:rsidRPr="00FB20DB">
        <w:rPr>
          <w:rFonts w:ascii="Times New Roman" w:hAnsi="Times New Roman"/>
          <w:sz w:val="22"/>
          <w:szCs w:val="22"/>
        </w:rPr>
        <w:t xml:space="preserve"> je </w:t>
      </w:r>
      <w:r w:rsidR="00A9571E">
        <w:rPr>
          <w:rFonts w:ascii="Times New Roman" w:hAnsi="Times New Roman"/>
          <w:sz w:val="22"/>
          <w:szCs w:val="22"/>
        </w:rPr>
        <w:t>provozovna zhotovitele</w:t>
      </w:r>
      <w:r w:rsidR="00E92DEA">
        <w:rPr>
          <w:rFonts w:ascii="Times New Roman" w:hAnsi="Times New Roman"/>
          <w:sz w:val="22"/>
          <w:szCs w:val="22"/>
        </w:rPr>
        <w:t xml:space="preserve"> a dále místo realizace stavebních prací realizovaných na základě předmětu této smlouvy.</w:t>
      </w:r>
    </w:p>
    <w:p w14:paraId="38E029A4" w14:textId="77777777" w:rsidR="000750EC" w:rsidRPr="00FB20DB" w:rsidRDefault="000750EC" w:rsidP="00AD5BC1">
      <w:pPr>
        <w:spacing w:line="276" w:lineRule="auto"/>
        <w:jc w:val="both"/>
        <w:rPr>
          <w:rFonts w:ascii="Times New Roman" w:hAnsi="Times New Roman"/>
          <w:sz w:val="22"/>
          <w:szCs w:val="22"/>
        </w:rPr>
      </w:pPr>
    </w:p>
    <w:p w14:paraId="2D829133" w14:textId="62BC64A2" w:rsidR="003134D9" w:rsidRPr="00FB20DB" w:rsidRDefault="003134D9" w:rsidP="00FB20DB">
      <w:pPr>
        <w:pStyle w:val="JVS2"/>
        <w:spacing w:line="276" w:lineRule="auto"/>
        <w:rPr>
          <w:rFonts w:ascii="Times New Roman" w:hAnsi="Times New Roman" w:cs="Times New Roman"/>
          <w:szCs w:val="24"/>
        </w:rPr>
      </w:pPr>
    </w:p>
    <w:p w14:paraId="32651A4C" w14:textId="77777777" w:rsidR="00B00A47" w:rsidRPr="00FB20DB" w:rsidRDefault="00B00A47" w:rsidP="006A6F1F">
      <w:pPr>
        <w:pStyle w:val="JVS2"/>
        <w:spacing w:line="276" w:lineRule="auto"/>
        <w:jc w:val="center"/>
        <w:rPr>
          <w:rFonts w:ascii="Times New Roman" w:hAnsi="Times New Roman" w:cs="Times New Roman"/>
          <w:szCs w:val="24"/>
        </w:rPr>
      </w:pPr>
      <w:r w:rsidRPr="00FB20DB">
        <w:rPr>
          <w:rFonts w:ascii="Times New Roman" w:hAnsi="Times New Roman" w:cs="Times New Roman"/>
          <w:szCs w:val="24"/>
        </w:rPr>
        <w:t>čl. IV.</w:t>
      </w:r>
    </w:p>
    <w:p w14:paraId="6BAEA52E" w14:textId="1DFD8377" w:rsidR="00B00A47" w:rsidRDefault="00B00A47" w:rsidP="006A6F1F">
      <w:pPr>
        <w:pStyle w:val="JVS2"/>
        <w:spacing w:line="276" w:lineRule="auto"/>
        <w:jc w:val="center"/>
        <w:rPr>
          <w:rFonts w:ascii="Times New Roman" w:hAnsi="Times New Roman" w:cs="Times New Roman"/>
        </w:rPr>
      </w:pPr>
      <w:r w:rsidRPr="00FB20DB">
        <w:rPr>
          <w:rFonts w:ascii="Times New Roman" w:hAnsi="Times New Roman" w:cs="Times New Roman"/>
        </w:rPr>
        <w:t>Doba plnění</w:t>
      </w:r>
    </w:p>
    <w:p w14:paraId="21A93211" w14:textId="77777777" w:rsidR="002533E9" w:rsidRPr="00FB20DB" w:rsidRDefault="002533E9" w:rsidP="006A6F1F">
      <w:pPr>
        <w:pStyle w:val="JVS2"/>
        <w:spacing w:line="276" w:lineRule="auto"/>
        <w:jc w:val="center"/>
        <w:rPr>
          <w:rFonts w:ascii="Times New Roman" w:hAnsi="Times New Roman" w:cs="Times New Roman"/>
        </w:rPr>
      </w:pPr>
    </w:p>
    <w:p w14:paraId="2E4C6067" w14:textId="77777777" w:rsidR="00AE3A58" w:rsidRDefault="002D2122" w:rsidP="00A64F44">
      <w:pPr>
        <w:pStyle w:val="Smlouva-slo"/>
        <w:numPr>
          <w:ilvl w:val="0"/>
          <w:numId w:val="71"/>
        </w:numPr>
        <w:spacing w:before="0" w:line="276" w:lineRule="auto"/>
        <w:ind w:left="284" w:hanging="284"/>
        <w:rPr>
          <w:sz w:val="22"/>
          <w:szCs w:val="22"/>
        </w:rPr>
      </w:pPr>
      <w:r w:rsidRPr="00BE2BD5">
        <w:rPr>
          <w:sz w:val="22"/>
          <w:szCs w:val="22"/>
        </w:rPr>
        <w:t xml:space="preserve">Zhotovitel provede </w:t>
      </w:r>
      <w:r w:rsidR="00BE2BD5" w:rsidRPr="00BE2BD5">
        <w:rPr>
          <w:sz w:val="22"/>
          <w:szCs w:val="22"/>
        </w:rPr>
        <w:t xml:space="preserve">plnění díla </w:t>
      </w:r>
    </w:p>
    <w:p w14:paraId="77C4AD2D" w14:textId="1DB2FBC3" w:rsidR="00AE3A58" w:rsidRPr="00A64F44" w:rsidRDefault="00AE3A58" w:rsidP="00DA5AC8">
      <w:pPr>
        <w:pStyle w:val="Smlouva-slo"/>
        <w:spacing w:before="0" w:line="276" w:lineRule="auto"/>
        <w:ind w:left="426"/>
        <w:rPr>
          <w:sz w:val="22"/>
          <w:szCs w:val="22"/>
        </w:rPr>
      </w:pPr>
      <w:r w:rsidRPr="00DA5AC8">
        <w:rPr>
          <w:sz w:val="22"/>
          <w:szCs w:val="22"/>
        </w:rPr>
        <w:t>a)</w:t>
      </w:r>
      <w:r w:rsidRPr="00DA5AC8">
        <w:rPr>
          <w:sz w:val="22"/>
          <w:szCs w:val="22"/>
        </w:rPr>
        <w:tab/>
      </w:r>
      <w:r w:rsidR="004542BF" w:rsidRPr="00DA5AC8">
        <w:rPr>
          <w:sz w:val="22"/>
          <w:szCs w:val="22"/>
        </w:rPr>
        <w:t xml:space="preserve">dle ustanovení </w:t>
      </w:r>
      <w:r w:rsidR="007D3700" w:rsidRPr="00DA5AC8">
        <w:rPr>
          <w:sz w:val="22"/>
          <w:szCs w:val="22"/>
        </w:rPr>
        <w:t>č</w:t>
      </w:r>
      <w:r w:rsidR="002D2122" w:rsidRPr="00DA5AC8">
        <w:rPr>
          <w:sz w:val="22"/>
          <w:szCs w:val="22"/>
        </w:rPr>
        <w:t xml:space="preserve">l. II. </w:t>
      </w:r>
      <w:r w:rsidR="00414042" w:rsidRPr="00DA5AC8">
        <w:rPr>
          <w:sz w:val="22"/>
          <w:szCs w:val="22"/>
        </w:rPr>
        <w:t>odst.</w:t>
      </w:r>
      <w:r w:rsidR="002D2122" w:rsidRPr="00DA5AC8">
        <w:rPr>
          <w:sz w:val="22"/>
          <w:szCs w:val="22"/>
        </w:rPr>
        <w:t xml:space="preserve"> </w:t>
      </w:r>
      <w:r w:rsidR="00414042" w:rsidRPr="00DA5AC8">
        <w:rPr>
          <w:sz w:val="22"/>
          <w:szCs w:val="22"/>
        </w:rPr>
        <w:t>6.</w:t>
      </w:r>
      <w:r w:rsidR="002D2122" w:rsidRPr="00DA5AC8">
        <w:rPr>
          <w:sz w:val="22"/>
          <w:szCs w:val="22"/>
        </w:rPr>
        <w:t xml:space="preserve"> písm. a) této smlouvy </w:t>
      </w:r>
      <w:r w:rsidR="00B00A47" w:rsidRPr="00DA5AC8">
        <w:rPr>
          <w:sz w:val="22"/>
          <w:szCs w:val="22"/>
        </w:rPr>
        <w:t xml:space="preserve">do </w:t>
      </w:r>
      <w:r w:rsidR="00EC69C0" w:rsidRPr="00DA5AC8">
        <w:rPr>
          <w:sz w:val="22"/>
          <w:szCs w:val="22"/>
        </w:rPr>
        <w:t>2 měsíců od účinnosti této smlouvy</w:t>
      </w:r>
      <w:r w:rsidR="00A8614F" w:rsidRPr="00DA5AC8">
        <w:rPr>
          <w:sz w:val="22"/>
          <w:szCs w:val="22"/>
        </w:rPr>
        <w:t>,</w:t>
      </w:r>
    </w:p>
    <w:p w14:paraId="259D74F1" w14:textId="73295E50" w:rsidR="00372599" w:rsidRDefault="00FD4D2C" w:rsidP="00B870B7">
      <w:pPr>
        <w:pStyle w:val="Smlouva-slo"/>
        <w:spacing w:before="0" w:line="276" w:lineRule="auto"/>
        <w:ind w:left="357"/>
        <w:rPr>
          <w:sz w:val="22"/>
          <w:szCs w:val="22"/>
        </w:rPr>
      </w:pPr>
      <w:r w:rsidRPr="00E92DEA">
        <w:rPr>
          <w:sz w:val="22"/>
          <w:szCs w:val="22"/>
        </w:rPr>
        <w:t>b</w:t>
      </w:r>
      <w:r w:rsidR="004542BF" w:rsidRPr="00E92DEA">
        <w:rPr>
          <w:sz w:val="22"/>
          <w:szCs w:val="22"/>
        </w:rPr>
        <w:t>)</w:t>
      </w:r>
      <w:r w:rsidR="004542BF" w:rsidRPr="00E92DEA">
        <w:rPr>
          <w:sz w:val="22"/>
          <w:szCs w:val="22"/>
        </w:rPr>
        <w:tab/>
        <w:t xml:space="preserve">dle ustanovení </w:t>
      </w:r>
      <w:r w:rsidR="007D3700">
        <w:rPr>
          <w:sz w:val="22"/>
          <w:szCs w:val="22"/>
        </w:rPr>
        <w:t>č</w:t>
      </w:r>
      <w:r w:rsidR="00372599" w:rsidRPr="008A4FEA">
        <w:rPr>
          <w:sz w:val="22"/>
          <w:szCs w:val="22"/>
        </w:rPr>
        <w:t xml:space="preserve">l. II. </w:t>
      </w:r>
      <w:r w:rsidR="00414042">
        <w:rPr>
          <w:sz w:val="22"/>
          <w:szCs w:val="22"/>
        </w:rPr>
        <w:t>odst.</w:t>
      </w:r>
      <w:r w:rsidR="00372599" w:rsidRPr="008A4FEA">
        <w:rPr>
          <w:sz w:val="22"/>
          <w:szCs w:val="22"/>
        </w:rPr>
        <w:t xml:space="preserve"> </w:t>
      </w:r>
      <w:r w:rsidR="00414042">
        <w:rPr>
          <w:sz w:val="22"/>
          <w:szCs w:val="22"/>
        </w:rPr>
        <w:t>6.</w:t>
      </w:r>
      <w:r w:rsidR="00372599" w:rsidRPr="008A4FEA">
        <w:rPr>
          <w:sz w:val="22"/>
          <w:szCs w:val="22"/>
        </w:rPr>
        <w:t xml:space="preserve"> písm. b)</w:t>
      </w:r>
      <w:r w:rsidR="00001945" w:rsidRPr="008A4FEA">
        <w:rPr>
          <w:sz w:val="22"/>
          <w:szCs w:val="22"/>
        </w:rPr>
        <w:t xml:space="preserve"> </w:t>
      </w:r>
      <w:r w:rsidR="00372599" w:rsidRPr="008A4FEA">
        <w:rPr>
          <w:sz w:val="22"/>
          <w:szCs w:val="22"/>
        </w:rPr>
        <w:t xml:space="preserve">této smlouvy </w:t>
      </w:r>
      <w:r w:rsidR="00203749">
        <w:rPr>
          <w:sz w:val="22"/>
          <w:szCs w:val="22"/>
        </w:rPr>
        <w:t xml:space="preserve">do </w:t>
      </w:r>
      <w:r w:rsidR="00EC69C0">
        <w:rPr>
          <w:sz w:val="22"/>
          <w:szCs w:val="22"/>
        </w:rPr>
        <w:t>3 měsíců od účinnosti této smlouvy</w:t>
      </w:r>
      <w:r w:rsidR="00203749">
        <w:rPr>
          <w:sz w:val="22"/>
          <w:szCs w:val="22"/>
        </w:rPr>
        <w:t>,</w:t>
      </w:r>
    </w:p>
    <w:p w14:paraId="5C2B96C9" w14:textId="7574E971" w:rsidR="00B666F0" w:rsidRDefault="008A4FEA" w:rsidP="00A64F44">
      <w:pPr>
        <w:pStyle w:val="Smlouva-slo"/>
        <w:spacing w:before="0" w:line="276" w:lineRule="auto"/>
        <w:ind w:left="709" w:hanging="352"/>
        <w:rPr>
          <w:sz w:val="22"/>
          <w:szCs w:val="22"/>
        </w:rPr>
      </w:pPr>
      <w:r w:rsidRPr="00BA1D2E">
        <w:rPr>
          <w:sz w:val="22"/>
          <w:szCs w:val="22"/>
        </w:rPr>
        <w:t>c</w:t>
      </w:r>
      <w:r w:rsidR="00B21568" w:rsidRPr="00E92DEA">
        <w:rPr>
          <w:sz w:val="22"/>
          <w:szCs w:val="22"/>
        </w:rPr>
        <w:t xml:space="preserve">)  </w:t>
      </w:r>
      <w:r w:rsidR="00B21568" w:rsidRPr="00E92DEA">
        <w:rPr>
          <w:sz w:val="22"/>
          <w:szCs w:val="22"/>
        </w:rPr>
        <w:tab/>
      </w:r>
      <w:r w:rsidR="00B666F0">
        <w:rPr>
          <w:sz w:val="22"/>
          <w:szCs w:val="22"/>
        </w:rPr>
        <w:t xml:space="preserve">dle ustanovení </w:t>
      </w:r>
      <w:r w:rsidR="007D3700">
        <w:rPr>
          <w:sz w:val="22"/>
          <w:szCs w:val="22"/>
        </w:rPr>
        <w:t>č</w:t>
      </w:r>
      <w:r w:rsidR="00B666F0">
        <w:rPr>
          <w:sz w:val="22"/>
          <w:szCs w:val="22"/>
        </w:rPr>
        <w:t xml:space="preserve">l. II. </w:t>
      </w:r>
      <w:r w:rsidR="00414042">
        <w:rPr>
          <w:sz w:val="22"/>
          <w:szCs w:val="22"/>
        </w:rPr>
        <w:t>odst. 6</w:t>
      </w:r>
      <w:r w:rsidR="00B666F0">
        <w:rPr>
          <w:sz w:val="22"/>
          <w:szCs w:val="22"/>
        </w:rPr>
        <w:t xml:space="preserve">. písm. c) této smlouvy </w:t>
      </w:r>
      <w:r w:rsidR="00B666F0" w:rsidRPr="00B666F0">
        <w:rPr>
          <w:sz w:val="22"/>
          <w:szCs w:val="22"/>
        </w:rPr>
        <w:t xml:space="preserve">do 60 dní od </w:t>
      </w:r>
      <w:r w:rsidR="00382D44">
        <w:rPr>
          <w:sz w:val="22"/>
          <w:szCs w:val="22"/>
        </w:rPr>
        <w:t>výzvy objednatele</w:t>
      </w:r>
      <w:r w:rsidR="00B666F0">
        <w:rPr>
          <w:sz w:val="22"/>
          <w:szCs w:val="22"/>
        </w:rPr>
        <w:t>,</w:t>
      </w:r>
    </w:p>
    <w:p w14:paraId="6848E999" w14:textId="1C20563E" w:rsidR="00B21568" w:rsidRPr="008A4FEA" w:rsidRDefault="00BB0055" w:rsidP="00F373F0">
      <w:pPr>
        <w:pStyle w:val="Smlouva-slo"/>
        <w:spacing w:before="0" w:line="276" w:lineRule="auto"/>
        <w:ind w:left="709" w:hanging="352"/>
        <w:rPr>
          <w:sz w:val="22"/>
          <w:szCs w:val="22"/>
        </w:rPr>
      </w:pPr>
      <w:r>
        <w:rPr>
          <w:sz w:val="22"/>
          <w:szCs w:val="22"/>
        </w:rPr>
        <w:t>d)</w:t>
      </w:r>
      <w:r>
        <w:rPr>
          <w:sz w:val="22"/>
          <w:szCs w:val="22"/>
        </w:rPr>
        <w:tab/>
      </w:r>
      <w:r w:rsidR="00382D44">
        <w:rPr>
          <w:sz w:val="22"/>
          <w:szCs w:val="22"/>
        </w:rPr>
        <w:t xml:space="preserve">dle ustanovení </w:t>
      </w:r>
      <w:r w:rsidR="007D3700">
        <w:rPr>
          <w:sz w:val="22"/>
          <w:szCs w:val="22"/>
        </w:rPr>
        <w:t>č</w:t>
      </w:r>
      <w:r w:rsidR="00382D44">
        <w:rPr>
          <w:sz w:val="22"/>
          <w:szCs w:val="22"/>
        </w:rPr>
        <w:t xml:space="preserve">l. II. </w:t>
      </w:r>
      <w:r w:rsidR="00414042">
        <w:rPr>
          <w:sz w:val="22"/>
          <w:szCs w:val="22"/>
        </w:rPr>
        <w:t>odst. 6.</w:t>
      </w:r>
      <w:r w:rsidR="00382D44">
        <w:rPr>
          <w:sz w:val="22"/>
          <w:szCs w:val="22"/>
        </w:rPr>
        <w:t xml:space="preserve"> písm. d) této smlouvy do 30 dní od vydání pravomocného stavebního povolení</w:t>
      </w:r>
      <w:r w:rsidR="00B870B7" w:rsidRPr="008A4FEA">
        <w:rPr>
          <w:sz w:val="22"/>
          <w:szCs w:val="22"/>
        </w:rPr>
        <w:t xml:space="preserve">, </w:t>
      </w:r>
      <w:r w:rsidR="0069113B">
        <w:rPr>
          <w:sz w:val="22"/>
          <w:szCs w:val="22"/>
        </w:rPr>
        <w:t>pakliže byl zhotovitel vyzván k plnění dle předchozího ustanovení smlouvy.</w:t>
      </w:r>
    </w:p>
    <w:p w14:paraId="4FBEF8DC" w14:textId="5E45A425" w:rsidR="00F6424A" w:rsidRPr="008A4FEA" w:rsidRDefault="00F6424A" w:rsidP="00A64F44">
      <w:pPr>
        <w:pStyle w:val="Smlouva-slo"/>
        <w:spacing w:before="0" w:after="120" w:line="276" w:lineRule="auto"/>
        <w:ind w:left="709" w:hanging="352"/>
        <w:rPr>
          <w:sz w:val="22"/>
          <w:szCs w:val="22"/>
        </w:rPr>
      </w:pPr>
      <w:r>
        <w:rPr>
          <w:sz w:val="22"/>
          <w:szCs w:val="22"/>
        </w:rPr>
        <w:t>e</w:t>
      </w:r>
      <w:r w:rsidR="00B21568" w:rsidRPr="00E92DEA">
        <w:rPr>
          <w:sz w:val="22"/>
          <w:szCs w:val="22"/>
        </w:rPr>
        <w:t xml:space="preserve">)  </w:t>
      </w:r>
      <w:r w:rsidR="00B21568" w:rsidRPr="00E92DEA">
        <w:rPr>
          <w:sz w:val="22"/>
          <w:szCs w:val="22"/>
        </w:rPr>
        <w:tab/>
      </w:r>
      <w:r w:rsidR="00382D44" w:rsidRPr="00382D44">
        <w:rPr>
          <w:sz w:val="22"/>
          <w:szCs w:val="22"/>
        </w:rPr>
        <w:t xml:space="preserve">výkon autorského dozoru dle čl. II. </w:t>
      </w:r>
      <w:r w:rsidR="007D3700">
        <w:rPr>
          <w:sz w:val="22"/>
          <w:szCs w:val="22"/>
        </w:rPr>
        <w:t xml:space="preserve">odst. 6. </w:t>
      </w:r>
      <w:r w:rsidR="00382D44" w:rsidRPr="00382D44">
        <w:rPr>
          <w:sz w:val="22"/>
          <w:szCs w:val="22"/>
        </w:rPr>
        <w:t xml:space="preserve">písm. </w:t>
      </w:r>
      <w:r w:rsidR="00382D44">
        <w:rPr>
          <w:sz w:val="22"/>
          <w:szCs w:val="22"/>
        </w:rPr>
        <w:t>e</w:t>
      </w:r>
      <w:r w:rsidR="00382D44" w:rsidRPr="00382D44">
        <w:rPr>
          <w:sz w:val="22"/>
          <w:szCs w:val="22"/>
        </w:rPr>
        <w:t>) po dobu výstavby, tedy v době od zahájení stavebních prací do protokolárního předání stavby objednateli</w:t>
      </w:r>
      <w:r w:rsidR="00B870B7" w:rsidRPr="008A4FEA">
        <w:rPr>
          <w:sz w:val="22"/>
          <w:szCs w:val="22"/>
        </w:rPr>
        <w:t>.</w:t>
      </w:r>
    </w:p>
    <w:p w14:paraId="5D078FFB" w14:textId="5D3FF265" w:rsidR="00B00A47" w:rsidRPr="00FB20DB" w:rsidRDefault="00B00A47" w:rsidP="00BA1D2E">
      <w:pPr>
        <w:pStyle w:val="Smlouva-slo"/>
        <w:numPr>
          <w:ilvl w:val="0"/>
          <w:numId w:val="2"/>
        </w:numPr>
        <w:spacing w:before="0" w:after="120" w:line="276" w:lineRule="auto"/>
        <w:rPr>
          <w:sz w:val="22"/>
          <w:szCs w:val="22"/>
        </w:rPr>
      </w:pPr>
      <w:r w:rsidRPr="008A4FEA">
        <w:rPr>
          <w:sz w:val="22"/>
          <w:szCs w:val="22"/>
        </w:rPr>
        <w:t xml:space="preserve">V případě, že </w:t>
      </w:r>
      <w:r w:rsidR="00F229E4" w:rsidRPr="008A4FEA">
        <w:rPr>
          <w:sz w:val="22"/>
          <w:szCs w:val="22"/>
        </w:rPr>
        <w:t xml:space="preserve">o </w:t>
      </w:r>
      <w:r w:rsidRPr="008A4FEA">
        <w:rPr>
          <w:sz w:val="22"/>
          <w:szCs w:val="22"/>
        </w:rPr>
        <w:t>to objednatel požádá, přeruší zhotovitel práce na</w:t>
      </w:r>
      <w:r w:rsidRPr="00FB20DB">
        <w:rPr>
          <w:sz w:val="22"/>
          <w:szCs w:val="22"/>
        </w:rPr>
        <w:t xml:space="preserve"> díle</w:t>
      </w:r>
      <w:r w:rsidR="0050402D">
        <w:rPr>
          <w:sz w:val="22"/>
          <w:szCs w:val="22"/>
        </w:rPr>
        <w:t>. O</w:t>
      </w:r>
      <w:r w:rsidR="007E1B9E">
        <w:rPr>
          <w:sz w:val="22"/>
          <w:szCs w:val="22"/>
        </w:rPr>
        <w:t xml:space="preserve"> dobu přerušení se </w:t>
      </w:r>
      <w:r w:rsidR="00180530" w:rsidRPr="00FB20DB">
        <w:rPr>
          <w:sz w:val="22"/>
          <w:szCs w:val="22"/>
        </w:rPr>
        <w:t xml:space="preserve">posunují termíny </w:t>
      </w:r>
      <w:r w:rsidR="007E1B9E">
        <w:rPr>
          <w:sz w:val="22"/>
          <w:szCs w:val="22"/>
        </w:rPr>
        <w:t>touto skutečn</w:t>
      </w:r>
      <w:r w:rsidR="0050402D">
        <w:rPr>
          <w:sz w:val="22"/>
          <w:szCs w:val="22"/>
        </w:rPr>
        <w:t>ost</w:t>
      </w:r>
      <w:r w:rsidR="007E1B9E">
        <w:rPr>
          <w:sz w:val="22"/>
          <w:szCs w:val="22"/>
        </w:rPr>
        <w:t>í</w:t>
      </w:r>
      <w:r w:rsidR="00180530" w:rsidRPr="00FB20DB">
        <w:rPr>
          <w:sz w:val="22"/>
          <w:szCs w:val="22"/>
        </w:rPr>
        <w:t xml:space="preserve"> dotčené za předpokladu, že přerušení nebylo způsobeno důvody ležícími na straně zhotovitele či zhotovitelovou činností či nečinností.</w:t>
      </w:r>
    </w:p>
    <w:p w14:paraId="062B7351" w14:textId="77777777" w:rsidR="00266D69" w:rsidRPr="00FB20DB" w:rsidRDefault="00266D69" w:rsidP="004E5F68">
      <w:pPr>
        <w:pStyle w:val="Smlouva-slo"/>
        <w:numPr>
          <w:ilvl w:val="0"/>
          <w:numId w:val="2"/>
        </w:numPr>
        <w:spacing w:before="0" w:after="120" w:line="276" w:lineRule="auto"/>
        <w:ind w:left="357" w:hanging="357"/>
        <w:rPr>
          <w:sz w:val="22"/>
          <w:szCs w:val="22"/>
        </w:rPr>
      </w:pPr>
      <w:r w:rsidRPr="00FB20DB">
        <w:rPr>
          <w:sz w:val="22"/>
          <w:szCs w:val="22"/>
        </w:rPr>
        <w:t xml:space="preserve">Bude-li přerušení prací na díle z důvodu uvedeného v odst. 2 tohoto článku smlouvy trvat déle než šest měsíců, je objednatel povinen uhradit zhotoviteli již realizované práce, které doposud nebyly uhrazeny, </w:t>
      </w:r>
      <w:r w:rsidRPr="00FB20DB">
        <w:rPr>
          <w:sz w:val="22"/>
          <w:szCs w:val="22"/>
        </w:rPr>
        <w:lastRenderedPageBreak/>
        <w:t>s výjimkou případů, kdy přerušení bylo způsobeno důvody ležícími na straně zhotovitele či zhotovitelovou činností či nečinností.</w:t>
      </w:r>
    </w:p>
    <w:p w14:paraId="4BF3A9D1" w14:textId="77777777" w:rsidR="00322720" w:rsidRPr="00FB20DB" w:rsidRDefault="00B00A47" w:rsidP="00FB20DB">
      <w:pPr>
        <w:pStyle w:val="Smlouva-slo"/>
        <w:numPr>
          <w:ilvl w:val="0"/>
          <w:numId w:val="2"/>
        </w:numPr>
        <w:spacing w:before="0" w:line="276" w:lineRule="auto"/>
        <w:ind w:left="357" w:hanging="357"/>
        <w:rPr>
          <w:sz w:val="22"/>
          <w:szCs w:val="22"/>
        </w:rPr>
      </w:pPr>
      <w:r w:rsidRPr="00FB20DB">
        <w:rPr>
          <w:sz w:val="22"/>
          <w:szCs w:val="22"/>
        </w:rPr>
        <w:t xml:space="preserve">Zjistí-li zhotovitel při provádění díla skryté překážky bránící řádnému provedení díla, je povinen </w:t>
      </w:r>
      <w:r w:rsidR="00374948" w:rsidRPr="00FB20DB">
        <w:rPr>
          <w:sz w:val="22"/>
          <w:szCs w:val="22"/>
        </w:rPr>
        <w:t>to bez</w:t>
      </w:r>
      <w:r w:rsidRPr="00FB20DB">
        <w:rPr>
          <w:sz w:val="22"/>
          <w:szCs w:val="22"/>
        </w:rPr>
        <w:t xml:space="preserve"> odkladu oznámit objednateli a navrhnout mu další postup.</w:t>
      </w:r>
    </w:p>
    <w:p w14:paraId="23C3D6DD" w14:textId="2BA28995" w:rsidR="00A539E0" w:rsidRDefault="00A539E0" w:rsidP="00FB20DB">
      <w:pPr>
        <w:pStyle w:val="JVS2"/>
        <w:spacing w:line="276" w:lineRule="auto"/>
        <w:rPr>
          <w:rFonts w:ascii="Times New Roman" w:hAnsi="Times New Roman" w:cs="Times New Roman"/>
        </w:rPr>
      </w:pPr>
    </w:p>
    <w:p w14:paraId="6528680F" w14:textId="77777777" w:rsidR="00C04795" w:rsidRPr="00FB20DB" w:rsidRDefault="00C04795" w:rsidP="00FB20DB">
      <w:pPr>
        <w:pStyle w:val="JVS2"/>
        <w:spacing w:line="276" w:lineRule="auto"/>
        <w:rPr>
          <w:rFonts w:ascii="Times New Roman" w:hAnsi="Times New Roman" w:cs="Times New Roman"/>
        </w:rPr>
      </w:pPr>
    </w:p>
    <w:p w14:paraId="2B16995A" w14:textId="77777777" w:rsidR="00B00A47" w:rsidRPr="00FB20DB" w:rsidRDefault="00B00A47" w:rsidP="006A6F1F">
      <w:pPr>
        <w:pStyle w:val="JVS2"/>
        <w:spacing w:line="276" w:lineRule="auto"/>
        <w:jc w:val="center"/>
        <w:rPr>
          <w:rFonts w:ascii="Times New Roman" w:hAnsi="Times New Roman" w:cs="Times New Roman"/>
        </w:rPr>
      </w:pPr>
      <w:r w:rsidRPr="00FB20DB">
        <w:rPr>
          <w:rFonts w:ascii="Times New Roman" w:hAnsi="Times New Roman" w:cs="Times New Roman"/>
        </w:rPr>
        <w:t>čl. V.</w:t>
      </w:r>
    </w:p>
    <w:p w14:paraId="1D05ECF6" w14:textId="3C9BAAD3" w:rsidR="00B00A47" w:rsidRDefault="00B00A47" w:rsidP="006A6F1F">
      <w:pPr>
        <w:pStyle w:val="JVS2"/>
        <w:spacing w:line="276" w:lineRule="auto"/>
        <w:jc w:val="center"/>
        <w:rPr>
          <w:rFonts w:ascii="Times New Roman" w:hAnsi="Times New Roman" w:cs="Times New Roman"/>
        </w:rPr>
      </w:pPr>
      <w:r w:rsidRPr="00CA74CD">
        <w:rPr>
          <w:rFonts w:ascii="Times New Roman" w:hAnsi="Times New Roman" w:cs="Times New Roman"/>
        </w:rPr>
        <w:t>Cena díla</w:t>
      </w:r>
      <w:r w:rsidR="0060764C">
        <w:rPr>
          <w:rFonts w:ascii="Times New Roman" w:hAnsi="Times New Roman" w:cs="Times New Roman"/>
        </w:rPr>
        <w:t xml:space="preserve"> a platební podmínky</w:t>
      </w:r>
    </w:p>
    <w:p w14:paraId="3AF528A9" w14:textId="77777777" w:rsidR="003134D9" w:rsidRPr="00CA74CD" w:rsidRDefault="003134D9" w:rsidP="006A6F1F">
      <w:pPr>
        <w:pStyle w:val="JVS2"/>
        <w:spacing w:line="276" w:lineRule="auto"/>
        <w:jc w:val="center"/>
        <w:rPr>
          <w:rFonts w:ascii="Times New Roman" w:hAnsi="Times New Roman" w:cs="Times New Roman"/>
        </w:rPr>
      </w:pPr>
    </w:p>
    <w:p w14:paraId="076055FD" w14:textId="77777777" w:rsidR="00AE1A36" w:rsidRPr="00F373F0" w:rsidRDefault="00962B33" w:rsidP="00962B33">
      <w:pPr>
        <w:pStyle w:val="Zkladntextodsazen"/>
        <w:numPr>
          <w:ilvl w:val="0"/>
          <w:numId w:val="15"/>
        </w:numPr>
        <w:tabs>
          <w:tab w:val="clear" w:pos="720"/>
          <w:tab w:val="num" w:pos="284"/>
        </w:tabs>
        <w:suppressAutoHyphens/>
        <w:spacing w:after="60" w:line="276" w:lineRule="auto"/>
        <w:ind w:left="284" w:hanging="284"/>
        <w:jc w:val="both"/>
        <w:rPr>
          <w:rFonts w:ascii="Times New Roman" w:hAnsi="Times New Roman"/>
          <w:sz w:val="22"/>
          <w:szCs w:val="22"/>
        </w:rPr>
      </w:pPr>
      <w:r>
        <w:rPr>
          <w:rFonts w:ascii="Times New Roman" w:hAnsi="Times New Roman"/>
          <w:sz w:val="22"/>
          <w:szCs w:val="22"/>
          <w:lang w:val="cs-CZ"/>
        </w:rPr>
        <w:t>Cena díla je dána nabídkou zhotovitele v rámci výběru zhotovitele.</w:t>
      </w:r>
    </w:p>
    <w:p w14:paraId="15CF7C5E" w14:textId="77777777" w:rsidR="00962B33" w:rsidRPr="00F373F0" w:rsidRDefault="00962B33" w:rsidP="00962B33">
      <w:pPr>
        <w:pStyle w:val="Zkladntextodsazen"/>
        <w:numPr>
          <w:ilvl w:val="0"/>
          <w:numId w:val="15"/>
        </w:numPr>
        <w:tabs>
          <w:tab w:val="clear" w:pos="720"/>
          <w:tab w:val="num" w:pos="284"/>
        </w:tabs>
        <w:suppressAutoHyphens/>
        <w:spacing w:after="60" w:line="276" w:lineRule="auto"/>
        <w:ind w:left="284" w:hanging="284"/>
        <w:jc w:val="both"/>
        <w:rPr>
          <w:rFonts w:ascii="Times New Roman" w:hAnsi="Times New Roman"/>
          <w:sz w:val="22"/>
          <w:szCs w:val="22"/>
        </w:rPr>
      </w:pPr>
      <w:r>
        <w:rPr>
          <w:rFonts w:ascii="Times New Roman" w:hAnsi="Times New Roman"/>
          <w:sz w:val="22"/>
          <w:szCs w:val="22"/>
          <w:lang w:val="cs-CZ"/>
        </w:rPr>
        <w:t>Cena díla činí:</w:t>
      </w:r>
    </w:p>
    <w:p w14:paraId="53E2D121" w14:textId="77777777" w:rsidR="00962B33" w:rsidRDefault="00962B33" w:rsidP="00F373F0">
      <w:pPr>
        <w:pStyle w:val="Zkladntextodsazen"/>
        <w:tabs>
          <w:tab w:val="decimal" w:pos="5670"/>
        </w:tabs>
        <w:suppressAutoHyphens/>
        <w:spacing w:after="60" w:line="276" w:lineRule="auto"/>
        <w:ind w:left="720"/>
        <w:jc w:val="both"/>
        <w:rPr>
          <w:rFonts w:ascii="Times New Roman" w:hAnsi="Times New Roman"/>
          <w:sz w:val="22"/>
          <w:szCs w:val="22"/>
          <w:lang w:val="cs-CZ"/>
        </w:rPr>
      </w:pPr>
      <w:r>
        <w:rPr>
          <w:rFonts w:ascii="Times New Roman" w:hAnsi="Times New Roman"/>
          <w:sz w:val="22"/>
          <w:szCs w:val="22"/>
          <w:lang w:val="cs-CZ"/>
        </w:rPr>
        <w:t>Celková cena Kč bez DPH</w:t>
      </w:r>
      <w:r>
        <w:rPr>
          <w:rFonts w:ascii="Times New Roman" w:hAnsi="Times New Roman"/>
          <w:sz w:val="22"/>
          <w:szCs w:val="22"/>
          <w:lang w:val="cs-CZ"/>
        </w:rPr>
        <w:tab/>
        <w:t>0,00</w:t>
      </w:r>
    </w:p>
    <w:p w14:paraId="3F7DB48F" w14:textId="77777777" w:rsidR="00962B33" w:rsidRDefault="00962B33" w:rsidP="00F373F0">
      <w:pPr>
        <w:pStyle w:val="Zkladntextodsazen"/>
        <w:tabs>
          <w:tab w:val="decimal" w:pos="5670"/>
        </w:tabs>
        <w:suppressAutoHyphens/>
        <w:spacing w:after="60" w:line="276" w:lineRule="auto"/>
        <w:ind w:left="720"/>
        <w:jc w:val="both"/>
        <w:rPr>
          <w:rFonts w:ascii="Times New Roman" w:hAnsi="Times New Roman"/>
          <w:sz w:val="22"/>
          <w:szCs w:val="22"/>
          <w:lang w:val="cs-CZ"/>
        </w:rPr>
      </w:pPr>
      <w:r>
        <w:rPr>
          <w:rFonts w:ascii="Times New Roman" w:hAnsi="Times New Roman"/>
          <w:sz w:val="22"/>
          <w:szCs w:val="22"/>
          <w:lang w:val="cs-CZ"/>
        </w:rPr>
        <w:t>Kč DPH</w:t>
      </w:r>
      <w:r>
        <w:rPr>
          <w:rFonts w:ascii="Times New Roman" w:hAnsi="Times New Roman"/>
          <w:sz w:val="22"/>
          <w:szCs w:val="22"/>
          <w:lang w:val="cs-CZ"/>
        </w:rPr>
        <w:tab/>
        <w:t>0,00</w:t>
      </w:r>
    </w:p>
    <w:p w14:paraId="5484960F" w14:textId="252C48F5" w:rsidR="00962B33" w:rsidRDefault="00962B33" w:rsidP="00F373F0">
      <w:pPr>
        <w:pStyle w:val="Zkladntextodsazen"/>
        <w:tabs>
          <w:tab w:val="decimal" w:pos="5670"/>
        </w:tabs>
        <w:suppressAutoHyphens/>
        <w:spacing w:after="60" w:line="276" w:lineRule="auto"/>
        <w:ind w:left="720"/>
        <w:jc w:val="both"/>
        <w:rPr>
          <w:rFonts w:ascii="Times New Roman" w:hAnsi="Times New Roman"/>
          <w:sz w:val="22"/>
          <w:szCs w:val="22"/>
          <w:lang w:val="cs-CZ"/>
        </w:rPr>
      </w:pPr>
      <w:r>
        <w:rPr>
          <w:rFonts w:ascii="Times New Roman" w:hAnsi="Times New Roman"/>
          <w:sz w:val="22"/>
          <w:szCs w:val="22"/>
          <w:lang w:val="cs-CZ"/>
        </w:rPr>
        <w:t>Cena celkem Kč vč. DPH</w:t>
      </w:r>
      <w:r>
        <w:rPr>
          <w:rFonts w:ascii="Times New Roman" w:hAnsi="Times New Roman"/>
          <w:sz w:val="22"/>
          <w:szCs w:val="22"/>
          <w:lang w:val="cs-CZ"/>
        </w:rPr>
        <w:tab/>
        <w:t>0,00</w:t>
      </w:r>
    </w:p>
    <w:p w14:paraId="2EF7B7A5" w14:textId="79D2C2C2" w:rsidR="009A3E1D" w:rsidRDefault="009A3E1D" w:rsidP="00F373F0">
      <w:pPr>
        <w:pStyle w:val="Zkladntextodsazen"/>
        <w:tabs>
          <w:tab w:val="decimal" w:pos="5670"/>
        </w:tabs>
        <w:suppressAutoHyphens/>
        <w:spacing w:after="60" w:line="276" w:lineRule="auto"/>
        <w:ind w:left="720"/>
        <w:jc w:val="both"/>
        <w:rPr>
          <w:rFonts w:ascii="Times New Roman" w:hAnsi="Times New Roman"/>
          <w:sz w:val="22"/>
          <w:szCs w:val="22"/>
          <w:lang w:val="cs-CZ"/>
        </w:rPr>
      </w:pPr>
      <w:r>
        <w:rPr>
          <w:rFonts w:ascii="Times New Roman" w:hAnsi="Times New Roman"/>
          <w:sz w:val="22"/>
          <w:szCs w:val="22"/>
          <w:lang w:val="cs-CZ"/>
        </w:rPr>
        <w:t>Tato cena je sumou oceněných položek v </w:t>
      </w:r>
      <w:r w:rsidRPr="00D658D6">
        <w:rPr>
          <w:rFonts w:ascii="Times New Roman" w:hAnsi="Times New Roman"/>
          <w:sz w:val="22"/>
          <w:szCs w:val="22"/>
          <w:lang w:val="cs-CZ"/>
        </w:rPr>
        <w:t xml:space="preserve">příloze č. </w:t>
      </w:r>
      <w:r w:rsidR="00D658D6" w:rsidRPr="00D658D6">
        <w:rPr>
          <w:rFonts w:ascii="Times New Roman" w:hAnsi="Times New Roman"/>
          <w:sz w:val="22"/>
          <w:szCs w:val="22"/>
          <w:lang w:val="cs-CZ"/>
        </w:rPr>
        <w:t>5</w:t>
      </w:r>
      <w:r>
        <w:rPr>
          <w:rFonts w:ascii="Times New Roman" w:hAnsi="Times New Roman"/>
          <w:sz w:val="22"/>
          <w:szCs w:val="22"/>
          <w:lang w:val="cs-CZ"/>
        </w:rPr>
        <w:t xml:space="preserve"> smlouvy – Kalkulace ceny.</w:t>
      </w:r>
    </w:p>
    <w:p w14:paraId="1EB8C6A6" w14:textId="6973DDDC" w:rsidR="00AE1A36" w:rsidRDefault="00AE1A36" w:rsidP="00E71D57">
      <w:pPr>
        <w:pStyle w:val="Zkladntextodsazen"/>
        <w:numPr>
          <w:ilvl w:val="0"/>
          <w:numId w:val="15"/>
        </w:numPr>
        <w:tabs>
          <w:tab w:val="clear" w:pos="720"/>
        </w:tabs>
        <w:suppressAutoHyphens/>
        <w:spacing w:line="276" w:lineRule="auto"/>
        <w:ind w:left="284" w:hanging="284"/>
        <w:jc w:val="both"/>
        <w:rPr>
          <w:rFonts w:ascii="Times New Roman" w:hAnsi="Times New Roman"/>
          <w:sz w:val="22"/>
          <w:szCs w:val="22"/>
        </w:rPr>
      </w:pPr>
      <w:r w:rsidRPr="00FB20DB">
        <w:rPr>
          <w:rFonts w:ascii="Times New Roman" w:hAnsi="Times New Roman"/>
          <w:sz w:val="22"/>
          <w:szCs w:val="22"/>
        </w:rPr>
        <w:t>Cena bez DPH je dohodnuta jako cena pevná, nejvýše přípustná a platí po celou dobu účinnosti smlouvy.</w:t>
      </w:r>
    </w:p>
    <w:p w14:paraId="1D133045" w14:textId="2CE49C0E" w:rsidR="008810C8" w:rsidRPr="00FB20DB" w:rsidRDefault="008810C8" w:rsidP="00E71D57">
      <w:pPr>
        <w:pStyle w:val="Zkladntextodsazen"/>
        <w:numPr>
          <w:ilvl w:val="0"/>
          <w:numId w:val="15"/>
        </w:numPr>
        <w:tabs>
          <w:tab w:val="clear" w:pos="720"/>
        </w:tabs>
        <w:suppressAutoHyphens/>
        <w:spacing w:line="276" w:lineRule="auto"/>
        <w:ind w:left="284" w:hanging="284"/>
        <w:jc w:val="both"/>
        <w:rPr>
          <w:rFonts w:ascii="Times New Roman" w:hAnsi="Times New Roman"/>
          <w:sz w:val="22"/>
          <w:szCs w:val="22"/>
        </w:rPr>
      </w:pPr>
      <w:r>
        <w:rPr>
          <w:rFonts w:ascii="Times New Roman" w:hAnsi="Times New Roman"/>
          <w:sz w:val="22"/>
          <w:szCs w:val="22"/>
          <w:lang w:val="cs-CZ"/>
        </w:rPr>
        <w:t xml:space="preserve">V případě postupu podle ustanovení </w:t>
      </w:r>
      <w:r w:rsidR="005C3C58">
        <w:rPr>
          <w:rFonts w:ascii="Times New Roman" w:hAnsi="Times New Roman"/>
          <w:sz w:val="22"/>
          <w:szCs w:val="22"/>
          <w:lang w:val="cs-CZ"/>
        </w:rPr>
        <w:t>č</w:t>
      </w:r>
      <w:r>
        <w:rPr>
          <w:rFonts w:ascii="Times New Roman" w:hAnsi="Times New Roman"/>
          <w:sz w:val="22"/>
          <w:szCs w:val="22"/>
          <w:lang w:val="cs-CZ"/>
        </w:rPr>
        <w:t xml:space="preserve">l. I., odst. 5, tedy po ukončení plnění díla splněním části díla dle </w:t>
      </w:r>
      <w:r w:rsidR="005C3C58">
        <w:rPr>
          <w:rFonts w:ascii="Times New Roman" w:hAnsi="Times New Roman"/>
          <w:sz w:val="22"/>
          <w:szCs w:val="22"/>
          <w:lang w:val="cs-CZ"/>
        </w:rPr>
        <w:t>č</w:t>
      </w:r>
      <w:r>
        <w:rPr>
          <w:rFonts w:ascii="Times New Roman" w:hAnsi="Times New Roman"/>
          <w:sz w:val="22"/>
          <w:szCs w:val="22"/>
          <w:lang w:val="cs-CZ"/>
        </w:rPr>
        <w:t xml:space="preserve">l. II. odst. </w:t>
      </w:r>
      <w:r w:rsidR="005C3C58">
        <w:rPr>
          <w:rFonts w:ascii="Times New Roman" w:hAnsi="Times New Roman"/>
          <w:sz w:val="22"/>
          <w:szCs w:val="22"/>
          <w:lang w:val="cs-CZ"/>
        </w:rPr>
        <w:t xml:space="preserve">6. </w:t>
      </w:r>
      <w:r>
        <w:rPr>
          <w:rFonts w:ascii="Times New Roman" w:hAnsi="Times New Roman"/>
          <w:sz w:val="22"/>
          <w:szCs w:val="22"/>
          <w:lang w:val="cs-CZ"/>
        </w:rPr>
        <w:t>písm. a)</w:t>
      </w:r>
      <w:r w:rsidR="00797750">
        <w:rPr>
          <w:rFonts w:ascii="Times New Roman" w:hAnsi="Times New Roman"/>
          <w:sz w:val="22"/>
          <w:szCs w:val="22"/>
          <w:lang w:val="cs-CZ"/>
        </w:rPr>
        <w:t xml:space="preserve"> </w:t>
      </w:r>
      <w:r w:rsidR="00EC69C0">
        <w:rPr>
          <w:rFonts w:ascii="Times New Roman" w:hAnsi="Times New Roman"/>
          <w:sz w:val="22"/>
          <w:szCs w:val="22"/>
          <w:lang w:val="cs-CZ"/>
        </w:rPr>
        <w:t>a b)</w:t>
      </w:r>
      <w:r>
        <w:rPr>
          <w:rFonts w:ascii="Times New Roman" w:hAnsi="Times New Roman"/>
          <w:sz w:val="22"/>
          <w:szCs w:val="22"/>
          <w:lang w:val="cs-CZ"/>
        </w:rPr>
        <w:t xml:space="preserve">, uhradí objednatel zhotoviteli část ceny díla ve výši </w:t>
      </w:r>
      <w:r w:rsidR="00EC69C0">
        <w:rPr>
          <w:rFonts w:ascii="Times New Roman" w:hAnsi="Times New Roman"/>
          <w:sz w:val="22"/>
          <w:szCs w:val="22"/>
          <w:lang w:val="cs-CZ"/>
        </w:rPr>
        <w:t>50</w:t>
      </w:r>
      <w:r w:rsidRPr="002503A6">
        <w:rPr>
          <w:rFonts w:ascii="Times New Roman" w:hAnsi="Times New Roman"/>
          <w:sz w:val="22"/>
          <w:szCs w:val="22"/>
          <w:lang w:val="cs-CZ"/>
        </w:rPr>
        <w:t>%</w:t>
      </w:r>
      <w:r>
        <w:rPr>
          <w:rFonts w:ascii="Times New Roman" w:hAnsi="Times New Roman"/>
          <w:sz w:val="22"/>
          <w:szCs w:val="22"/>
          <w:lang w:val="cs-CZ"/>
        </w:rPr>
        <w:t xml:space="preserve"> ceny díla. </w:t>
      </w:r>
    </w:p>
    <w:p w14:paraId="5373B2D2" w14:textId="4F15EF9A" w:rsidR="009E405F" w:rsidRPr="00FB20DB" w:rsidRDefault="0030340D" w:rsidP="00E71D57">
      <w:pPr>
        <w:pStyle w:val="Zkladntextodsazen"/>
        <w:numPr>
          <w:ilvl w:val="0"/>
          <w:numId w:val="15"/>
        </w:numPr>
        <w:tabs>
          <w:tab w:val="clear" w:pos="720"/>
          <w:tab w:val="num" w:pos="284"/>
        </w:tabs>
        <w:suppressAutoHyphens/>
        <w:spacing w:line="276" w:lineRule="auto"/>
        <w:ind w:left="284" w:hanging="284"/>
        <w:jc w:val="both"/>
        <w:rPr>
          <w:rFonts w:ascii="Times New Roman" w:hAnsi="Times New Roman"/>
          <w:sz w:val="22"/>
          <w:szCs w:val="22"/>
        </w:rPr>
      </w:pPr>
      <w:r w:rsidRPr="00FB20DB">
        <w:rPr>
          <w:rFonts w:ascii="Times New Roman" w:hAnsi="Times New Roman"/>
          <w:sz w:val="22"/>
          <w:szCs w:val="22"/>
        </w:rPr>
        <w:t>Součástí sjednané ceny jsou veškeré náklady nezbytné pro řádné a úplné splnění předmětu této smlouvy, včetně veškerých nákladů spojených s účastí zhotovitele na všech jednáních</w:t>
      </w:r>
      <w:r w:rsidR="00B44340">
        <w:rPr>
          <w:rFonts w:ascii="Times New Roman" w:hAnsi="Times New Roman"/>
          <w:sz w:val="22"/>
          <w:szCs w:val="22"/>
          <w:lang w:val="cs-CZ"/>
        </w:rPr>
        <w:t>,</w:t>
      </w:r>
      <w:r w:rsidRPr="00FB20DB">
        <w:rPr>
          <w:rFonts w:ascii="Times New Roman" w:hAnsi="Times New Roman"/>
          <w:sz w:val="22"/>
          <w:szCs w:val="22"/>
        </w:rPr>
        <w:t xml:space="preserve"> týkající</w:t>
      </w:r>
      <w:r w:rsidR="00516330" w:rsidRPr="00FB20DB">
        <w:rPr>
          <w:rFonts w:ascii="Times New Roman" w:hAnsi="Times New Roman"/>
          <w:sz w:val="22"/>
          <w:szCs w:val="22"/>
        </w:rPr>
        <w:t>ch</w:t>
      </w:r>
      <w:r w:rsidRPr="00FB20DB">
        <w:rPr>
          <w:rFonts w:ascii="Times New Roman" w:hAnsi="Times New Roman"/>
          <w:sz w:val="22"/>
          <w:szCs w:val="22"/>
        </w:rPr>
        <w:t xml:space="preserve"> se plnění této smlouvy.</w:t>
      </w:r>
    </w:p>
    <w:p w14:paraId="4C415061" w14:textId="71FCC9F8" w:rsidR="00E71D57" w:rsidRPr="00B44340" w:rsidRDefault="00AE1A36" w:rsidP="00B44340">
      <w:pPr>
        <w:pStyle w:val="Zkladntextodsazen"/>
        <w:numPr>
          <w:ilvl w:val="0"/>
          <w:numId w:val="15"/>
        </w:numPr>
        <w:tabs>
          <w:tab w:val="clear" w:pos="720"/>
        </w:tabs>
        <w:suppressAutoHyphens/>
        <w:spacing w:line="276" w:lineRule="auto"/>
        <w:ind w:left="284" w:hanging="284"/>
        <w:jc w:val="both"/>
        <w:rPr>
          <w:rFonts w:ascii="Times New Roman" w:hAnsi="Times New Roman"/>
          <w:sz w:val="22"/>
          <w:szCs w:val="22"/>
        </w:rPr>
      </w:pPr>
      <w:r w:rsidRPr="00FB20DB">
        <w:rPr>
          <w:rFonts w:ascii="Times New Roman" w:hAnsi="Times New Roman"/>
          <w:sz w:val="22"/>
          <w:szCs w:val="22"/>
        </w:rPr>
        <w:t>Ke změně ceny bez DPH dle bodu 1. tohoto článku smlouvy může dojít pouze na základě písemného dodatku k této smlouvě odsouhlaseného a podepsaného oprávněnými zástupci obou smluvních stran v</w:t>
      </w:r>
      <w:r w:rsidR="00B91831">
        <w:rPr>
          <w:rFonts w:ascii="Times New Roman" w:hAnsi="Times New Roman"/>
          <w:sz w:val="22"/>
          <w:szCs w:val="22"/>
          <w:lang w:val="cs-CZ"/>
        </w:rPr>
        <w:t> </w:t>
      </w:r>
      <w:r w:rsidRPr="00FB20DB">
        <w:rPr>
          <w:rFonts w:ascii="Times New Roman" w:hAnsi="Times New Roman"/>
          <w:sz w:val="22"/>
          <w:szCs w:val="22"/>
        </w:rPr>
        <w:t xml:space="preserve">případě, že dojde ke změně předmětu smlouvy uvedeného v čl. II. této smlouvy. </w:t>
      </w:r>
    </w:p>
    <w:p w14:paraId="3F044ACB" w14:textId="52998E47" w:rsidR="00AC0976" w:rsidRPr="009F1D2A" w:rsidRDefault="00AE1A36" w:rsidP="009E6C95">
      <w:pPr>
        <w:pStyle w:val="Zkladntextodsazen"/>
        <w:numPr>
          <w:ilvl w:val="0"/>
          <w:numId w:val="15"/>
        </w:numPr>
        <w:tabs>
          <w:tab w:val="clear" w:pos="720"/>
        </w:tabs>
        <w:suppressAutoHyphens/>
        <w:spacing w:line="276" w:lineRule="auto"/>
        <w:ind w:left="284" w:hanging="284"/>
        <w:jc w:val="both"/>
        <w:rPr>
          <w:rFonts w:ascii="Times New Roman" w:hAnsi="Times New Roman"/>
          <w:sz w:val="22"/>
          <w:szCs w:val="22"/>
        </w:rPr>
      </w:pPr>
      <w:r w:rsidRPr="009A5343">
        <w:rPr>
          <w:rFonts w:ascii="Times New Roman" w:hAnsi="Times New Roman"/>
          <w:sz w:val="22"/>
          <w:szCs w:val="22"/>
        </w:rPr>
        <w:t>Smluvní strany se dohodly, že dojde-li v průběhu plnění předmětu této smlouvy ke změně zákonné sazby DPH stanovené pro příslušné plnění vyplývající z této smlouvy, je zhotovitel od okamžiku nabytí účinnosti změněné sazby DPH</w:t>
      </w:r>
      <w:r w:rsidRPr="009F1D2A">
        <w:rPr>
          <w:rFonts w:ascii="Times New Roman" w:hAnsi="Times New Roman"/>
          <w:sz w:val="22"/>
          <w:szCs w:val="22"/>
        </w:rPr>
        <w:t xml:space="preserve"> povinen účtovat objednateli k ceně bez DPH platnou sazbu DPH. O této skutečnosti není nutné uzavírat dodatek k této smlouvě.</w:t>
      </w:r>
    </w:p>
    <w:p w14:paraId="22B6172E" w14:textId="23A21122" w:rsidR="00AB1E15" w:rsidRDefault="00AC0976" w:rsidP="003134D9">
      <w:pPr>
        <w:pStyle w:val="Zkladntextodsazen"/>
        <w:numPr>
          <w:ilvl w:val="0"/>
          <w:numId w:val="15"/>
        </w:numPr>
        <w:tabs>
          <w:tab w:val="clear" w:pos="720"/>
        </w:tabs>
        <w:suppressAutoHyphens/>
        <w:spacing w:line="276" w:lineRule="auto"/>
        <w:ind w:left="284" w:hanging="284"/>
        <w:jc w:val="both"/>
        <w:rPr>
          <w:rFonts w:ascii="Times New Roman" w:hAnsi="Times New Roman"/>
          <w:sz w:val="22"/>
          <w:szCs w:val="22"/>
        </w:rPr>
      </w:pPr>
      <w:r w:rsidRPr="00FB20DB">
        <w:rPr>
          <w:rFonts w:ascii="Times New Roman" w:hAnsi="Times New Roman"/>
          <w:sz w:val="22"/>
          <w:szCs w:val="22"/>
        </w:rPr>
        <w:t xml:space="preserve">Smluvní strany se dohodly, že vylučují použití ustanovení §2620 odst. 2 </w:t>
      </w:r>
      <w:r w:rsidR="006E2DDA" w:rsidRPr="00FB20DB">
        <w:rPr>
          <w:rFonts w:ascii="Times New Roman" w:hAnsi="Times New Roman"/>
          <w:sz w:val="22"/>
          <w:szCs w:val="22"/>
        </w:rPr>
        <w:t>OZ</w:t>
      </w:r>
      <w:r w:rsidR="006B2CED" w:rsidRPr="00FB20DB">
        <w:rPr>
          <w:rFonts w:ascii="Times New Roman" w:hAnsi="Times New Roman"/>
          <w:sz w:val="22"/>
          <w:szCs w:val="22"/>
        </w:rPr>
        <w:t>.</w:t>
      </w:r>
    </w:p>
    <w:p w14:paraId="3ED0652C" w14:textId="77777777" w:rsidR="00F11B19" w:rsidRPr="0050402D" w:rsidRDefault="00F11B19" w:rsidP="003134D9">
      <w:pPr>
        <w:pStyle w:val="Zkladntextodsazen"/>
        <w:numPr>
          <w:ilvl w:val="0"/>
          <w:numId w:val="15"/>
        </w:numPr>
        <w:tabs>
          <w:tab w:val="clear" w:pos="720"/>
        </w:tabs>
        <w:suppressAutoHyphens/>
        <w:spacing w:line="276" w:lineRule="auto"/>
        <w:ind w:left="284" w:hanging="284"/>
        <w:jc w:val="both"/>
        <w:rPr>
          <w:rFonts w:ascii="Times New Roman" w:hAnsi="Times New Roman"/>
          <w:sz w:val="22"/>
          <w:szCs w:val="22"/>
        </w:rPr>
      </w:pPr>
      <w:r w:rsidRPr="0050402D">
        <w:rPr>
          <w:rFonts w:ascii="Times New Roman" w:hAnsi="Times New Roman"/>
          <w:sz w:val="22"/>
          <w:szCs w:val="22"/>
        </w:rPr>
        <w:t>Zálohy nejsou sjednány.</w:t>
      </w:r>
    </w:p>
    <w:p w14:paraId="5BC61436" w14:textId="77777777" w:rsidR="00F11B19" w:rsidRPr="009A3E1D" w:rsidRDefault="00F11B19" w:rsidP="003134D9">
      <w:pPr>
        <w:pStyle w:val="Zkladntextodsazen-slo"/>
        <w:numPr>
          <w:ilvl w:val="0"/>
          <w:numId w:val="5"/>
        </w:numPr>
        <w:tabs>
          <w:tab w:val="clear" w:pos="360"/>
        </w:tabs>
        <w:spacing w:after="120" w:line="276" w:lineRule="auto"/>
        <w:ind w:left="284" w:hanging="284"/>
      </w:pPr>
      <w:r w:rsidRPr="009A3E1D">
        <w:t>Smluvní strany se dohodly, že vylučují použití ustanovení § 2611 OZ.</w:t>
      </w:r>
    </w:p>
    <w:p w14:paraId="57AF58D0" w14:textId="175608E3" w:rsidR="004B25EE" w:rsidRPr="009A3E1D" w:rsidRDefault="007D71A3" w:rsidP="003F546A">
      <w:pPr>
        <w:numPr>
          <w:ilvl w:val="0"/>
          <w:numId w:val="5"/>
        </w:numPr>
        <w:spacing w:after="120" w:line="276" w:lineRule="auto"/>
        <w:jc w:val="both"/>
        <w:rPr>
          <w:rFonts w:ascii="Times New Roman" w:hAnsi="Times New Roman"/>
          <w:sz w:val="22"/>
          <w:szCs w:val="22"/>
        </w:rPr>
      </w:pPr>
      <w:r w:rsidRPr="00BE791F">
        <w:rPr>
          <w:rFonts w:ascii="Times New Roman" w:hAnsi="Times New Roman"/>
          <w:sz w:val="22"/>
          <w:szCs w:val="22"/>
        </w:rPr>
        <w:t>Objednatel uhradí zhotoviteli cenu díla po částech</w:t>
      </w:r>
      <w:r w:rsidR="00DD5A63" w:rsidRPr="00BE791F">
        <w:rPr>
          <w:rFonts w:ascii="Times New Roman" w:hAnsi="Times New Roman"/>
          <w:sz w:val="22"/>
          <w:szCs w:val="22"/>
        </w:rPr>
        <w:t>,</w:t>
      </w:r>
      <w:r w:rsidRPr="00BE791F">
        <w:rPr>
          <w:rFonts w:ascii="Times New Roman" w:hAnsi="Times New Roman"/>
          <w:sz w:val="22"/>
          <w:szCs w:val="22"/>
        </w:rPr>
        <w:t xml:space="preserve"> vždy po </w:t>
      </w:r>
      <w:r w:rsidR="00DD5A63" w:rsidRPr="00BE791F">
        <w:rPr>
          <w:rFonts w:ascii="Times New Roman" w:hAnsi="Times New Roman"/>
          <w:sz w:val="22"/>
          <w:szCs w:val="22"/>
        </w:rPr>
        <w:t xml:space="preserve">předání </w:t>
      </w:r>
      <w:r w:rsidR="009A3E1D" w:rsidRPr="00BE791F">
        <w:rPr>
          <w:rFonts w:ascii="Times New Roman" w:hAnsi="Times New Roman"/>
          <w:sz w:val="22"/>
          <w:szCs w:val="22"/>
        </w:rPr>
        <w:t xml:space="preserve">jednotlivých </w:t>
      </w:r>
      <w:r w:rsidR="003F546A" w:rsidRPr="009A3E1D">
        <w:rPr>
          <w:rFonts w:ascii="Times New Roman" w:hAnsi="Times New Roman"/>
          <w:sz w:val="22"/>
          <w:szCs w:val="22"/>
        </w:rPr>
        <w:t>část</w:t>
      </w:r>
      <w:r w:rsidR="009A3E1D" w:rsidRPr="00BE791F">
        <w:rPr>
          <w:rFonts w:ascii="Times New Roman" w:hAnsi="Times New Roman"/>
          <w:sz w:val="22"/>
          <w:szCs w:val="22"/>
        </w:rPr>
        <w:t>í</w:t>
      </w:r>
      <w:r w:rsidR="003F546A" w:rsidRPr="009A3E1D">
        <w:rPr>
          <w:rFonts w:ascii="Times New Roman" w:hAnsi="Times New Roman"/>
          <w:sz w:val="22"/>
          <w:szCs w:val="22"/>
        </w:rPr>
        <w:t xml:space="preserve"> předmětu smlouvy specifikovan</w:t>
      </w:r>
      <w:r w:rsidR="00DD5A63" w:rsidRPr="00BE791F">
        <w:rPr>
          <w:rFonts w:ascii="Times New Roman" w:hAnsi="Times New Roman"/>
          <w:sz w:val="22"/>
          <w:szCs w:val="22"/>
        </w:rPr>
        <w:t>é</w:t>
      </w:r>
      <w:r w:rsidR="003F546A" w:rsidRPr="009A3E1D">
        <w:rPr>
          <w:rFonts w:ascii="Times New Roman" w:hAnsi="Times New Roman"/>
          <w:sz w:val="22"/>
          <w:szCs w:val="22"/>
        </w:rPr>
        <w:t xml:space="preserve"> v čl. </w:t>
      </w:r>
      <w:r w:rsidR="00DD5A63" w:rsidRPr="00BE791F">
        <w:rPr>
          <w:rFonts w:ascii="Times New Roman" w:hAnsi="Times New Roman"/>
          <w:sz w:val="22"/>
          <w:szCs w:val="22"/>
        </w:rPr>
        <w:t>IV</w:t>
      </w:r>
      <w:r w:rsidR="003F546A" w:rsidRPr="009A3E1D">
        <w:rPr>
          <w:rFonts w:ascii="Times New Roman" w:hAnsi="Times New Roman"/>
          <w:sz w:val="22"/>
          <w:szCs w:val="22"/>
        </w:rPr>
        <w:t>. odst. 1.</w:t>
      </w:r>
      <w:r w:rsidR="009A3E1D" w:rsidRPr="00BE791F">
        <w:rPr>
          <w:rFonts w:ascii="Times New Roman" w:hAnsi="Times New Roman"/>
          <w:sz w:val="22"/>
          <w:szCs w:val="22"/>
        </w:rPr>
        <w:t xml:space="preserve"> </w:t>
      </w:r>
      <w:r w:rsidR="003F546A" w:rsidRPr="009A3E1D">
        <w:rPr>
          <w:rFonts w:ascii="Times New Roman" w:hAnsi="Times New Roman"/>
          <w:sz w:val="22"/>
          <w:szCs w:val="22"/>
        </w:rPr>
        <w:t xml:space="preserve"> </w:t>
      </w:r>
      <w:r w:rsidR="00DD5A63" w:rsidRPr="00BE791F">
        <w:rPr>
          <w:rFonts w:ascii="Times New Roman" w:hAnsi="Times New Roman"/>
          <w:sz w:val="22"/>
          <w:szCs w:val="22"/>
        </w:rPr>
        <w:t>Cena za služby autorského dozoru bude hrazena</w:t>
      </w:r>
      <w:r w:rsidR="00B2285B">
        <w:rPr>
          <w:rFonts w:ascii="Times New Roman" w:hAnsi="Times New Roman"/>
          <w:sz w:val="22"/>
          <w:szCs w:val="22"/>
        </w:rPr>
        <w:t xml:space="preserve"> měsíčně</w:t>
      </w:r>
      <w:r w:rsidR="00DA5AC8">
        <w:rPr>
          <w:rFonts w:ascii="Times New Roman" w:hAnsi="Times New Roman"/>
          <w:sz w:val="22"/>
          <w:szCs w:val="22"/>
        </w:rPr>
        <w:t>.</w:t>
      </w:r>
    </w:p>
    <w:p w14:paraId="0542E5BE" w14:textId="0EB73B65" w:rsidR="007F434A" w:rsidRPr="005C3C58" w:rsidRDefault="00F11B19" w:rsidP="007F434A">
      <w:pPr>
        <w:numPr>
          <w:ilvl w:val="0"/>
          <w:numId w:val="5"/>
        </w:numPr>
        <w:spacing w:after="120" w:line="276" w:lineRule="auto"/>
        <w:ind w:left="357" w:hanging="357"/>
        <w:jc w:val="both"/>
        <w:rPr>
          <w:rFonts w:ascii="Times New Roman" w:hAnsi="Times New Roman"/>
          <w:sz w:val="22"/>
          <w:szCs w:val="22"/>
        </w:rPr>
      </w:pPr>
      <w:r w:rsidRPr="00B2285B">
        <w:rPr>
          <w:rFonts w:ascii="Times New Roman" w:hAnsi="Times New Roman"/>
          <w:sz w:val="22"/>
          <w:szCs w:val="22"/>
        </w:rPr>
        <w:t>Podkladem pro úhradu smluvní ceny díla je vyúčtování nazvané faktura (dále jen „faktura“), která bude mít náležitosti daňového dokladu dle zákona č. 235/2004 Sb., o DPH, ve znění pozdějších předpisů.</w:t>
      </w:r>
    </w:p>
    <w:p w14:paraId="44759501" w14:textId="77777777" w:rsidR="00F11B19" w:rsidRPr="0050402D" w:rsidRDefault="00F11B19" w:rsidP="00F11B19">
      <w:pPr>
        <w:numPr>
          <w:ilvl w:val="0"/>
          <w:numId w:val="5"/>
        </w:numPr>
        <w:spacing w:line="276" w:lineRule="auto"/>
        <w:ind w:left="357" w:hanging="357"/>
        <w:jc w:val="both"/>
        <w:rPr>
          <w:rFonts w:ascii="Times New Roman" w:hAnsi="Times New Roman"/>
          <w:sz w:val="22"/>
          <w:szCs w:val="22"/>
        </w:rPr>
      </w:pPr>
      <w:r w:rsidRPr="0050402D">
        <w:rPr>
          <w:rFonts w:ascii="Times New Roman" w:hAnsi="Times New Roman"/>
          <w:sz w:val="22"/>
          <w:szCs w:val="22"/>
        </w:rPr>
        <w:t xml:space="preserve">Zhotovitel vystaví fakturu, ve které kromě náležitostí stanovených platnými právními předpisy pro daňový doklad dle § 28 citovaného zákona je druhá smluvní strana povinna uvést i tyto údaje: </w:t>
      </w:r>
    </w:p>
    <w:p w14:paraId="6DE22F96" w14:textId="77777777" w:rsidR="00F11B19" w:rsidRPr="0050402D" w:rsidRDefault="00F11B19" w:rsidP="00F11B19">
      <w:pPr>
        <w:numPr>
          <w:ilvl w:val="0"/>
          <w:numId w:val="6"/>
        </w:numPr>
        <w:spacing w:line="276" w:lineRule="auto"/>
        <w:ind w:left="709" w:hanging="284"/>
        <w:jc w:val="both"/>
        <w:rPr>
          <w:rFonts w:ascii="Times New Roman" w:hAnsi="Times New Roman"/>
          <w:sz w:val="22"/>
          <w:szCs w:val="22"/>
        </w:rPr>
      </w:pPr>
      <w:r w:rsidRPr="0050402D">
        <w:rPr>
          <w:rFonts w:ascii="Times New Roman" w:hAnsi="Times New Roman"/>
          <w:sz w:val="22"/>
          <w:szCs w:val="22"/>
        </w:rPr>
        <w:t>číslo a datum vystavení faktury,</w:t>
      </w:r>
    </w:p>
    <w:p w14:paraId="19488C33" w14:textId="77777777" w:rsidR="00F11B19" w:rsidRPr="0050402D" w:rsidRDefault="00F11B19" w:rsidP="00F11B19">
      <w:pPr>
        <w:numPr>
          <w:ilvl w:val="0"/>
          <w:numId w:val="6"/>
        </w:numPr>
        <w:spacing w:line="276" w:lineRule="auto"/>
        <w:ind w:left="709"/>
        <w:jc w:val="both"/>
        <w:rPr>
          <w:rFonts w:ascii="Times New Roman" w:hAnsi="Times New Roman"/>
          <w:sz w:val="22"/>
          <w:szCs w:val="22"/>
        </w:rPr>
      </w:pPr>
      <w:r w:rsidRPr="0050402D">
        <w:rPr>
          <w:rFonts w:ascii="Times New Roman" w:hAnsi="Times New Roman"/>
          <w:sz w:val="22"/>
          <w:szCs w:val="22"/>
        </w:rPr>
        <w:t xml:space="preserve">číslo smlouvy a datum jejího uzavření,  </w:t>
      </w:r>
    </w:p>
    <w:p w14:paraId="0F373A00" w14:textId="3BBA00C6" w:rsidR="00F11B19" w:rsidRPr="0050402D" w:rsidRDefault="00F11B19" w:rsidP="00F11B19">
      <w:pPr>
        <w:numPr>
          <w:ilvl w:val="0"/>
          <w:numId w:val="6"/>
        </w:numPr>
        <w:spacing w:line="276" w:lineRule="auto"/>
        <w:ind w:left="709"/>
        <w:jc w:val="both"/>
        <w:rPr>
          <w:rFonts w:ascii="Times New Roman" w:hAnsi="Times New Roman"/>
          <w:sz w:val="22"/>
          <w:szCs w:val="22"/>
        </w:rPr>
      </w:pPr>
      <w:r w:rsidRPr="0050402D">
        <w:rPr>
          <w:rFonts w:ascii="Times New Roman" w:hAnsi="Times New Roman"/>
          <w:sz w:val="22"/>
          <w:szCs w:val="22"/>
        </w:rPr>
        <w:t>předmět smlouvy, jeho přesnou specifikaci</w:t>
      </w:r>
      <w:r w:rsidR="005E2E0E" w:rsidRPr="009E6C95">
        <w:rPr>
          <w:rFonts w:ascii="Times New Roman" w:hAnsi="Times New Roman"/>
          <w:sz w:val="22"/>
          <w:szCs w:val="22"/>
        </w:rPr>
        <w:t>,</w:t>
      </w:r>
    </w:p>
    <w:p w14:paraId="54B8D1B0" w14:textId="77777777" w:rsidR="00F11B19" w:rsidRPr="0050402D" w:rsidRDefault="00F11B19" w:rsidP="00F11B19">
      <w:pPr>
        <w:numPr>
          <w:ilvl w:val="0"/>
          <w:numId w:val="6"/>
        </w:numPr>
        <w:spacing w:line="276" w:lineRule="auto"/>
        <w:ind w:left="709"/>
        <w:jc w:val="both"/>
        <w:rPr>
          <w:rFonts w:ascii="Times New Roman" w:hAnsi="Times New Roman"/>
          <w:sz w:val="22"/>
          <w:szCs w:val="22"/>
        </w:rPr>
      </w:pPr>
      <w:r w:rsidRPr="0050402D">
        <w:rPr>
          <w:rFonts w:ascii="Times New Roman" w:hAnsi="Times New Roman"/>
          <w:sz w:val="22"/>
          <w:szCs w:val="22"/>
        </w:rPr>
        <w:t>označení banky a číslo účtu, na který musí být zaplaceno,</w:t>
      </w:r>
    </w:p>
    <w:p w14:paraId="515135E9" w14:textId="77777777" w:rsidR="00F11B19" w:rsidRPr="0050402D" w:rsidRDefault="00F11B19" w:rsidP="00F11B19">
      <w:pPr>
        <w:numPr>
          <w:ilvl w:val="0"/>
          <w:numId w:val="6"/>
        </w:numPr>
        <w:spacing w:line="276" w:lineRule="auto"/>
        <w:ind w:left="709"/>
        <w:jc w:val="both"/>
        <w:rPr>
          <w:rFonts w:ascii="Times New Roman" w:hAnsi="Times New Roman"/>
          <w:sz w:val="22"/>
          <w:szCs w:val="22"/>
        </w:rPr>
      </w:pPr>
      <w:r w:rsidRPr="0050402D">
        <w:rPr>
          <w:rFonts w:ascii="Times New Roman" w:hAnsi="Times New Roman"/>
          <w:sz w:val="22"/>
          <w:szCs w:val="22"/>
        </w:rPr>
        <w:t>dobu splatnosti faktury,</w:t>
      </w:r>
    </w:p>
    <w:p w14:paraId="338E17D8" w14:textId="77777777" w:rsidR="00F11B19" w:rsidRPr="0050402D" w:rsidRDefault="00F11B19" w:rsidP="00F11B19">
      <w:pPr>
        <w:numPr>
          <w:ilvl w:val="0"/>
          <w:numId w:val="6"/>
        </w:numPr>
        <w:spacing w:line="276" w:lineRule="auto"/>
        <w:ind w:left="709"/>
        <w:jc w:val="both"/>
        <w:rPr>
          <w:rFonts w:ascii="Times New Roman" w:hAnsi="Times New Roman"/>
          <w:sz w:val="22"/>
          <w:szCs w:val="22"/>
        </w:rPr>
      </w:pPr>
      <w:r w:rsidRPr="0050402D">
        <w:rPr>
          <w:rFonts w:ascii="Times New Roman" w:hAnsi="Times New Roman"/>
          <w:sz w:val="22"/>
          <w:szCs w:val="22"/>
        </w:rPr>
        <w:t>označení osoby, která fakturu vyhotovila, vč. jejího podpisu a kontaktního telefonu,</w:t>
      </w:r>
    </w:p>
    <w:p w14:paraId="6D357808" w14:textId="77777777" w:rsidR="00F11B19" w:rsidRPr="0050402D" w:rsidRDefault="00F11B19" w:rsidP="00F11B19">
      <w:pPr>
        <w:numPr>
          <w:ilvl w:val="0"/>
          <w:numId w:val="6"/>
        </w:numPr>
        <w:spacing w:line="276" w:lineRule="auto"/>
        <w:ind w:left="709"/>
        <w:jc w:val="both"/>
        <w:rPr>
          <w:rFonts w:ascii="Times New Roman" w:hAnsi="Times New Roman"/>
          <w:sz w:val="22"/>
          <w:szCs w:val="22"/>
        </w:rPr>
      </w:pPr>
      <w:r w:rsidRPr="0050402D">
        <w:rPr>
          <w:rFonts w:ascii="Times New Roman" w:hAnsi="Times New Roman"/>
          <w:sz w:val="22"/>
          <w:szCs w:val="22"/>
        </w:rPr>
        <w:lastRenderedPageBreak/>
        <w:t xml:space="preserve">IČ a DIČ objednatele a zhotovitele, jejich přesné názvy a sídlo, </w:t>
      </w:r>
    </w:p>
    <w:p w14:paraId="374ABE72" w14:textId="42FA7B3C" w:rsidR="00F11B19" w:rsidRDefault="00F11B19" w:rsidP="003134D9">
      <w:pPr>
        <w:numPr>
          <w:ilvl w:val="0"/>
          <w:numId w:val="6"/>
        </w:numPr>
        <w:spacing w:after="120" w:line="276" w:lineRule="auto"/>
        <w:ind w:left="709" w:hanging="284"/>
        <w:jc w:val="both"/>
        <w:rPr>
          <w:rFonts w:ascii="Times New Roman" w:hAnsi="Times New Roman"/>
          <w:sz w:val="22"/>
          <w:szCs w:val="22"/>
        </w:rPr>
      </w:pPr>
      <w:r w:rsidRPr="0050402D">
        <w:rPr>
          <w:rFonts w:ascii="Times New Roman" w:hAnsi="Times New Roman"/>
          <w:sz w:val="22"/>
          <w:szCs w:val="22"/>
        </w:rPr>
        <w:t>označení útvaru objednatele, který případ likviduje (tj. útvar Investice a majetek)</w:t>
      </w:r>
      <w:r w:rsidR="00856B6E">
        <w:rPr>
          <w:rFonts w:ascii="Times New Roman" w:hAnsi="Times New Roman"/>
          <w:sz w:val="22"/>
          <w:szCs w:val="22"/>
        </w:rPr>
        <w:t>,</w:t>
      </w:r>
    </w:p>
    <w:p w14:paraId="0ACCB9C5" w14:textId="37313173" w:rsidR="00B2285B" w:rsidRPr="0050402D" w:rsidRDefault="00856B6E" w:rsidP="003134D9">
      <w:pPr>
        <w:numPr>
          <w:ilvl w:val="0"/>
          <w:numId w:val="6"/>
        </w:numPr>
        <w:spacing w:after="120" w:line="276" w:lineRule="auto"/>
        <w:ind w:left="709" w:hanging="284"/>
        <w:jc w:val="both"/>
        <w:rPr>
          <w:rFonts w:ascii="Times New Roman" w:hAnsi="Times New Roman"/>
          <w:sz w:val="22"/>
          <w:szCs w:val="22"/>
        </w:rPr>
      </w:pPr>
      <w:r>
        <w:rPr>
          <w:rFonts w:ascii="Times New Roman" w:hAnsi="Times New Roman"/>
          <w:sz w:val="22"/>
          <w:szCs w:val="22"/>
        </w:rPr>
        <w:t>d</w:t>
      </w:r>
      <w:r w:rsidR="00B2285B">
        <w:rPr>
          <w:rFonts w:ascii="Times New Roman" w:hAnsi="Times New Roman"/>
          <w:sz w:val="22"/>
          <w:szCs w:val="22"/>
        </w:rPr>
        <w:t>alší údaje požadované dle pravidel poskytovatele dotace</w:t>
      </w:r>
      <w:r>
        <w:rPr>
          <w:rFonts w:ascii="Times New Roman" w:hAnsi="Times New Roman"/>
          <w:sz w:val="22"/>
          <w:szCs w:val="22"/>
        </w:rPr>
        <w:t>.</w:t>
      </w:r>
    </w:p>
    <w:p w14:paraId="4978F8D9" w14:textId="77777777" w:rsidR="00F11B19" w:rsidRPr="0050402D" w:rsidRDefault="00F11B19" w:rsidP="002503A6">
      <w:pPr>
        <w:numPr>
          <w:ilvl w:val="0"/>
          <w:numId w:val="5"/>
        </w:numPr>
        <w:tabs>
          <w:tab w:val="clear" w:pos="360"/>
        </w:tabs>
        <w:spacing w:after="120" w:line="276" w:lineRule="auto"/>
        <w:ind w:left="357" w:hanging="357"/>
        <w:jc w:val="both"/>
        <w:rPr>
          <w:rFonts w:ascii="Times New Roman" w:hAnsi="Times New Roman"/>
          <w:sz w:val="22"/>
          <w:szCs w:val="22"/>
        </w:rPr>
      </w:pPr>
      <w:r w:rsidRPr="0050402D">
        <w:rPr>
          <w:rFonts w:ascii="Times New Roman" w:hAnsi="Times New Roman"/>
          <w:sz w:val="22"/>
          <w:szCs w:val="22"/>
        </w:rPr>
        <w:t xml:space="preserve">Doba splatnosti faktury je dohodou stanovena na 30 kalendářních dnů po jejím doručení objednateli. Stejný termín splatnosti platí pro smluvní strany i při placení jiných plateb (např. úroků z prodlení, smluvních pokut, náhrady škody aj.). </w:t>
      </w:r>
    </w:p>
    <w:p w14:paraId="40EF8A14" w14:textId="77777777" w:rsidR="00F11B19" w:rsidRPr="0050402D" w:rsidRDefault="00F11B19" w:rsidP="002503A6">
      <w:pPr>
        <w:numPr>
          <w:ilvl w:val="0"/>
          <w:numId w:val="5"/>
        </w:numPr>
        <w:spacing w:after="120" w:line="276" w:lineRule="auto"/>
        <w:jc w:val="both"/>
        <w:rPr>
          <w:rFonts w:ascii="Times New Roman" w:hAnsi="Times New Roman"/>
          <w:sz w:val="22"/>
          <w:szCs w:val="22"/>
        </w:rPr>
      </w:pPr>
      <w:r w:rsidRPr="0050402D">
        <w:rPr>
          <w:rFonts w:ascii="Times New Roman" w:hAnsi="Times New Roman"/>
          <w:sz w:val="22"/>
          <w:szCs w:val="22"/>
        </w:rPr>
        <w:t xml:space="preserve">Veškeré platby dle této Smlouvy budou Objednatelem placeny na účet Zhotovitele uvedený v záhlaví této smlouvy. Zhotovitel prohlašuje, že jeho bankovní účet uvedený v této smlouvě nebo ve faktuře je jeho účtem, který je správcem daně zveřejněn způsobem umožňujícím dálkový přístup v souladu s </w:t>
      </w:r>
      <w:proofErr w:type="spellStart"/>
      <w:r w:rsidRPr="0050402D">
        <w:rPr>
          <w:rFonts w:ascii="Times New Roman" w:hAnsi="Times New Roman"/>
          <w:sz w:val="22"/>
          <w:szCs w:val="22"/>
        </w:rPr>
        <w:t>ust</w:t>
      </w:r>
      <w:proofErr w:type="spellEnd"/>
      <w:r w:rsidRPr="0050402D">
        <w:rPr>
          <w:rFonts w:ascii="Times New Roman" w:hAnsi="Times New Roman"/>
          <w:sz w:val="22"/>
          <w:szCs w:val="22"/>
        </w:rPr>
        <w:t xml:space="preserve">. § 96 zákona č. 235/2004 Sb. o dani z přidané hodnoty, v platném znění, dále jen zákon o DPH. Zhotovitel je povinen uvádět ve faktuře pouze účet, který je správcem daně zveřejněn v souladu se zákonem o DPH. Dojde-li během trvání této Smlouvy ke změně identifikace zveřejněného účtu, zavazuje se Zhotovitel bez zbytečného odkladu písemně informovat Objednatele o takové změně. Vzhledem k tomu, že dle </w:t>
      </w:r>
      <w:proofErr w:type="spellStart"/>
      <w:r w:rsidRPr="0050402D">
        <w:rPr>
          <w:rFonts w:ascii="Times New Roman" w:hAnsi="Times New Roman"/>
          <w:sz w:val="22"/>
          <w:szCs w:val="22"/>
        </w:rPr>
        <w:t>ust</w:t>
      </w:r>
      <w:proofErr w:type="spellEnd"/>
      <w:r w:rsidRPr="0050402D">
        <w:rPr>
          <w:rFonts w:ascii="Times New Roman" w:hAnsi="Times New Roman"/>
          <w:sz w:val="22"/>
          <w:szCs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díla pouze na účet, který je účtem zveřejněným ve smyslu </w:t>
      </w:r>
      <w:proofErr w:type="spellStart"/>
      <w:r w:rsidRPr="0050402D">
        <w:rPr>
          <w:rFonts w:ascii="Times New Roman" w:hAnsi="Times New Roman"/>
          <w:sz w:val="22"/>
          <w:szCs w:val="22"/>
        </w:rPr>
        <w:t>ust</w:t>
      </w:r>
      <w:proofErr w:type="spellEnd"/>
      <w:r w:rsidRPr="0050402D">
        <w:rPr>
          <w:rFonts w:ascii="Times New Roman" w:hAnsi="Times New Roman"/>
          <w:sz w:val="22"/>
          <w:szCs w:val="22"/>
        </w:rPr>
        <w:t xml:space="preserve">. § 96 zákona o DPH. Pokud se kdykoliv ukáže, že účet Zhotovitele, na který Zhotovitel požaduje provést úhradu ceny díla, není zveřejněným účtem, není Objednatel povinen úhradu ceny díla na takový účet provést; v takovém případě se nejedná o prodlení se zaplacením ceny díla na straně Objednatele.  </w:t>
      </w:r>
    </w:p>
    <w:p w14:paraId="4090F4A9" w14:textId="77777777" w:rsidR="00F11B19" w:rsidRPr="0050402D" w:rsidRDefault="00F11B19" w:rsidP="003134D9">
      <w:pPr>
        <w:numPr>
          <w:ilvl w:val="0"/>
          <w:numId w:val="5"/>
        </w:numPr>
        <w:spacing w:after="120"/>
        <w:jc w:val="both"/>
        <w:rPr>
          <w:rFonts w:ascii="Times New Roman" w:hAnsi="Times New Roman"/>
          <w:sz w:val="22"/>
          <w:szCs w:val="22"/>
        </w:rPr>
      </w:pPr>
      <w:r w:rsidRPr="0050402D">
        <w:rPr>
          <w:rFonts w:ascii="Times New Roman" w:hAnsi="Times New Roman"/>
          <w:sz w:val="22"/>
          <w:szCs w:val="22"/>
        </w:rPr>
        <w:t>Ustanovení předešlého bodu se nevztahuje na neplátce DPH a na zahraniční subjekty, které nepodléhají povinnosti registrace podle zákona o DPH.</w:t>
      </w:r>
    </w:p>
    <w:p w14:paraId="1406D79B" w14:textId="41F3B6D1" w:rsidR="00F11B19" w:rsidRDefault="00F11B19" w:rsidP="003134D9">
      <w:pPr>
        <w:numPr>
          <w:ilvl w:val="0"/>
          <w:numId w:val="5"/>
        </w:numPr>
        <w:spacing w:after="120" w:line="276" w:lineRule="auto"/>
        <w:ind w:left="357" w:hanging="357"/>
        <w:jc w:val="both"/>
        <w:rPr>
          <w:rFonts w:ascii="Times New Roman" w:hAnsi="Times New Roman"/>
          <w:sz w:val="22"/>
          <w:szCs w:val="22"/>
        </w:rPr>
      </w:pPr>
      <w:r w:rsidRPr="0050402D">
        <w:rPr>
          <w:rFonts w:ascii="Times New Roman" w:hAnsi="Times New Roman"/>
          <w:sz w:val="22"/>
          <w:szCs w:val="22"/>
        </w:rPr>
        <w:t>Objednatel je oprávněn provést kontrolu vyfakturovaných prací a činností. Zhotovitel je povinen oprávněným zástupcům objednatele provedení kontroly umožnit.</w:t>
      </w:r>
    </w:p>
    <w:p w14:paraId="2E4AE25B" w14:textId="4476C871" w:rsidR="00CB450B" w:rsidRDefault="00222C37" w:rsidP="00FB20DB">
      <w:pPr>
        <w:numPr>
          <w:ilvl w:val="0"/>
          <w:numId w:val="5"/>
        </w:numPr>
        <w:spacing w:line="276" w:lineRule="auto"/>
        <w:ind w:left="357" w:hanging="357"/>
        <w:jc w:val="both"/>
        <w:rPr>
          <w:rFonts w:ascii="Times New Roman" w:hAnsi="Times New Roman"/>
          <w:sz w:val="22"/>
          <w:szCs w:val="22"/>
        </w:rPr>
      </w:pPr>
      <w:r>
        <w:rPr>
          <w:rFonts w:ascii="Times New Roman" w:hAnsi="Times New Roman"/>
          <w:sz w:val="22"/>
          <w:szCs w:val="22"/>
        </w:rPr>
        <w:t>F</w:t>
      </w:r>
      <w:r w:rsidR="00F11B19" w:rsidRPr="0050402D">
        <w:rPr>
          <w:rFonts w:ascii="Times New Roman" w:hAnsi="Times New Roman"/>
          <w:sz w:val="22"/>
          <w:szCs w:val="22"/>
        </w:rPr>
        <w:t>aktur</w:t>
      </w:r>
      <w:r>
        <w:rPr>
          <w:rFonts w:ascii="Times New Roman" w:hAnsi="Times New Roman"/>
          <w:sz w:val="22"/>
          <w:szCs w:val="22"/>
        </w:rPr>
        <w:t>a</w:t>
      </w:r>
      <w:r w:rsidR="00F11B19" w:rsidRPr="0050402D">
        <w:rPr>
          <w:rFonts w:ascii="Times New Roman" w:hAnsi="Times New Roman"/>
          <w:sz w:val="22"/>
          <w:szCs w:val="22"/>
        </w:rPr>
        <w:t xml:space="preserve"> </w:t>
      </w:r>
      <w:r>
        <w:rPr>
          <w:rFonts w:ascii="Times New Roman" w:hAnsi="Times New Roman"/>
          <w:sz w:val="22"/>
          <w:szCs w:val="22"/>
        </w:rPr>
        <w:t>může být doručena</w:t>
      </w:r>
      <w:r w:rsidR="00F11B19" w:rsidRPr="0050402D">
        <w:rPr>
          <w:rFonts w:ascii="Times New Roman" w:hAnsi="Times New Roman"/>
          <w:sz w:val="22"/>
          <w:szCs w:val="22"/>
        </w:rPr>
        <w:t xml:space="preserve"> jako prostřednictvím </w:t>
      </w:r>
      <w:r>
        <w:rPr>
          <w:rFonts w:ascii="Times New Roman" w:hAnsi="Times New Roman"/>
          <w:sz w:val="22"/>
          <w:szCs w:val="22"/>
        </w:rPr>
        <w:t xml:space="preserve">provozovatele </w:t>
      </w:r>
      <w:r w:rsidR="00F11B19" w:rsidRPr="0050402D">
        <w:rPr>
          <w:rFonts w:ascii="Times New Roman" w:hAnsi="Times New Roman"/>
          <w:sz w:val="22"/>
          <w:szCs w:val="22"/>
        </w:rPr>
        <w:t>pošt</w:t>
      </w:r>
      <w:r>
        <w:rPr>
          <w:rFonts w:ascii="Times New Roman" w:hAnsi="Times New Roman"/>
          <w:sz w:val="22"/>
          <w:szCs w:val="22"/>
        </w:rPr>
        <w:t>ovních služeb,</w:t>
      </w:r>
      <w:r w:rsidR="006659D0">
        <w:rPr>
          <w:rFonts w:ascii="Times New Roman" w:hAnsi="Times New Roman"/>
          <w:sz w:val="22"/>
          <w:szCs w:val="22"/>
        </w:rPr>
        <w:t xml:space="preserve"> doručením do datové schránky</w:t>
      </w:r>
      <w:r>
        <w:rPr>
          <w:rFonts w:ascii="Times New Roman" w:hAnsi="Times New Roman"/>
          <w:sz w:val="22"/>
          <w:szCs w:val="22"/>
        </w:rPr>
        <w:t>, případně e-</w:t>
      </w:r>
      <w:proofErr w:type="spellStart"/>
      <w:r>
        <w:rPr>
          <w:rFonts w:ascii="Times New Roman" w:hAnsi="Times New Roman"/>
          <w:sz w:val="22"/>
          <w:szCs w:val="22"/>
        </w:rPr>
        <w:t>mailovu</w:t>
      </w:r>
      <w:proofErr w:type="spellEnd"/>
      <w:r>
        <w:rPr>
          <w:rFonts w:ascii="Times New Roman" w:hAnsi="Times New Roman"/>
          <w:sz w:val="22"/>
          <w:szCs w:val="22"/>
        </w:rPr>
        <w:t xml:space="preserve"> zprávou.</w:t>
      </w:r>
    </w:p>
    <w:p w14:paraId="1BF47F6E" w14:textId="22F05E10" w:rsidR="005C2B06" w:rsidRPr="004B6797" w:rsidRDefault="005C2B06" w:rsidP="005C2B06">
      <w:pPr>
        <w:numPr>
          <w:ilvl w:val="0"/>
          <w:numId w:val="5"/>
        </w:numPr>
        <w:spacing w:line="276" w:lineRule="auto"/>
        <w:jc w:val="both"/>
        <w:rPr>
          <w:rFonts w:ascii="Times New Roman" w:hAnsi="Times New Roman"/>
          <w:sz w:val="22"/>
          <w:szCs w:val="22"/>
        </w:rPr>
      </w:pPr>
      <w:r w:rsidRPr="005C2B06">
        <w:rPr>
          <w:rFonts w:ascii="Times New Roman" w:hAnsi="Times New Roman"/>
          <w:sz w:val="22"/>
          <w:szCs w:val="22"/>
        </w:rPr>
        <w:t xml:space="preserve">Zhotovitel má povinnost spolupůsobit při výkonu finanční kontroly, ve smyslu </w:t>
      </w:r>
      <w:proofErr w:type="spellStart"/>
      <w:r w:rsidRPr="005C2B06">
        <w:rPr>
          <w:rFonts w:ascii="Times New Roman" w:hAnsi="Times New Roman"/>
          <w:sz w:val="22"/>
          <w:szCs w:val="22"/>
        </w:rPr>
        <w:t>ust</w:t>
      </w:r>
      <w:proofErr w:type="spellEnd"/>
      <w:r w:rsidRPr="005C2B06">
        <w:rPr>
          <w:rFonts w:ascii="Times New Roman" w:hAnsi="Times New Roman"/>
          <w:sz w:val="22"/>
          <w:szCs w:val="22"/>
        </w:rPr>
        <w:t xml:space="preserve">. § 2 písm. e) a </w:t>
      </w:r>
      <w:proofErr w:type="spellStart"/>
      <w:r w:rsidRPr="005C2B06">
        <w:rPr>
          <w:rFonts w:ascii="Times New Roman" w:hAnsi="Times New Roman"/>
          <w:sz w:val="22"/>
          <w:szCs w:val="22"/>
        </w:rPr>
        <w:t>ust</w:t>
      </w:r>
      <w:proofErr w:type="spellEnd"/>
      <w:r w:rsidRPr="005C2B06">
        <w:rPr>
          <w:rFonts w:ascii="Times New Roman" w:hAnsi="Times New Roman"/>
          <w:sz w:val="22"/>
          <w:szCs w:val="22"/>
        </w:rPr>
        <w:t>. § 13 zákona č. 320/2001 Sb., o finanční kontrole ve veřejné správě a o změně některých zákonů, ve znění pozdějších předpisů, tj. poskytnout kontrolnímu orgánu doklady o dodávkách služeb hrazených z veřejných výdajů nebo z veřejné finanční podpory v rozsahu nezbytném pro ověření příslušné operace. Tutéž povinnost má i poddodavatel zhotovitele</w:t>
      </w:r>
      <w:r>
        <w:rPr>
          <w:rFonts w:ascii="Times New Roman" w:hAnsi="Times New Roman"/>
          <w:sz w:val="22"/>
          <w:szCs w:val="22"/>
        </w:rPr>
        <w:t>.</w:t>
      </w:r>
    </w:p>
    <w:p w14:paraId="1C732673" w14:textId="77777777" w:rsidR="00CB450B" w:rsidRPr="00FB20DB" w:rsidRDefault="00CB450B" w:rsidP="00FB20DB">
      <w:pPr>
        <w:pStyle w:val="JVS2"/>
        <w:spacing w:line="276" w:lineRule="auto"/>
        <w:rPr>
          <w:rFonts w:ascii="Times New Roman" w:hAnsi="Times New Roman" w:cs="Times New Roman"/>
        </w:rPr>
      </w:pPr>
    </w:p>
    <w:p w14:paraId="29029520" w14:textId="77777777" w:rsidR="00B00A47" w:rsidRPr="00FB20DB" w:rsidRDefault="00B00A47" w:rsidP="006A6F1F">
      <w:pPr>
        <w:pStyle w:val="JVS2"/>
        <w:spacing w:line="276" w:lineRule="auto"/>
        <w:jc w:val="center"/>
        <w:rPr>
          <w:rFonts w:ascii="Times New Roman" w:hAnsi="Times New Roman" w:cs="Times New Roman"/>
        </w:rPr>
      </w:pPr>
      <w:r w:rsidRPr="00FB20DB">
        <w:rPr>
          <w:rFonts w:ascii="Times New Roman" w:hAnsi="Times New Roman" w:cs="Times New Roman"/>
        </w:rPr>
        <w:t>čl. VI.</w:t>
      </w:r>
    </w:p>
    <w:p w14:paraId="631FBC59" w14:textId="77777777" w:rsidR="00B00A47" w:rsidRDefault="00B00A47" w:rsidP="006A6F1F">
      <w:pPr>
        <w:pStyle w:val="JVS2"/>
        <w:spacing w:line="276" w:lineRule="auto"/>
        <w:jc w:val="center"/>
        <w:rPr>
          <w:rFonts w:ascii="Times New Roman" w:hAnsi="Times New Roman" w:cs="Times New Roman"/>
        </w:rPr>
      </w:pPr>
      <w:r w:rsidRPr="00FB20DB">
        <w:rPr>
          <w:rFonts w:ascii="Times New Roman" w:hAnsi="Times New Roman" w:cs="Times New Roman"/>
        </w:rPr>
        <w:t>Provádění díla</w:t>
      </w:r>
    </w:p>
    <w:p w14:paraId="5389865C" w14:textId="6526BC47" w:rsidR="00445647" w:rsidRPr="00FA7005" w:rsidRDefault="00856B6E" w:rsidP="00445647">
      <w:pPr>
        <w:pStyle w:val="Zkladntext"/>
        <w:tabs>
          <w:tab w:val="left" w:pos="5529"/>
        </w:tabs>
        <w:spacing w:line="276" w:lineRule="auto"/>
        <w:ind w:left="397"/>
        <w:jc w:val="both"/>
        <w:rPr>
          <w:rFonts w:ascii="Times New Roman" w:hAnsi="Times New Roman"/>
          <w:sz w:val="22"/>
          <w:szCs w:val="22"/>
        </w:rPr>
      </w:pPr>
      <w:r>
        <w:rPr>
          <w:rFonts w:ascii="Times New Roman" w:hAnsi="Times New Roman"/>
          <w:sz w:val="22"/>
          <w:szCs w:val="22"/>
        </w:rPr>
        <w:t>A – Povinnosti zhotovitele</w:t>
      </w:r>
    </w:p>
    <w:p w14:paraId="5D7021D5" w14:textId="656EF9C7" w:rsidR="00FA7005" w:rsidRPr="005C3C58" w:rsidRDefault="00FA7005" w:rsidP="00AD5BC1">
      <w:pPr>
        <w:pStyle w:val="Zkladntext"/>
        <w:numPr>
          <w:ilvl w:val="0"/>
          <w:numId w:val="56"/>
        </w:numPr>
        <w:tabs>
          <w:tab w:val="left" w:pos="5529"/>
        </w:tabs>
        <w:spacing w:line="276" w:lineRule="auto"/>
        <w:ind w:left="426" w:hanging="426"/>
        <w:jc w:val="both"/>
        <w:rPr>
          <w:rFonts w:ascii="Times New Roman" w:hAnsi="Times New Roman"/>
          <w:sz w:val="22"/>
          <w:szCs w:val="22"/>
        </w:rPr>
      </w:pPr>
      <w:r w:rsidRPr="005C3C58">
        <w:rPr>
          <w:rFonts w:ascii="Times New Roman" w:hAnsi="Times New Roman"/>
          <w:sz w:val="22"/>
          <w:szCs w:val="22"/>
        </w:rPr>
        <w:t xml:space="preserve">Projektová dokumentace pro </w:t>
      </w:r>
      <w:r w:rsidR="00826A23" w:rsidRPr="005C3C58">
        <w:rPr>
          <w:rFonts w:ascii="Times New Roman" w:hAnsi="Times New Roman"/>
          <w:sz w:val="22"/>
          <w:szCs w:val="22"/>
        </w:rPr>
        <w:t xml:space="preserve">změnu </w:t>
      </w:r>
      <w:r w:rsidRPr="005C3C58">
        <w:rPr>
          <w:rFonts w:ascii="Times New Roman" w:hAnsi="Times New Roman"/>
          <w:sz w:val="22"/>
          <w:szCs w:val="22"/>
        </w:rPr>
        <w:t>územní</w:t>
      </w:r>
      <w:r w:rsidR="00826A23" w:rsidRPr="005C3C58">
        <w:rPr>
          <w:rFonts w:ascii="Times New Roman" w:hAnsi="Times New Roman"/>
          <w:sz w:val="22"/>
          <w:szCs w:val="22"/>
        </w:rPr>
        <w:t>ho</w:t>
      </w:r>
      <w:r w:rsidRPr="005C3C58">
        <w:rPr>
          <w:rFonts w:ascii="Times New Roman" w:hAnsi="Times New Roman"/>
          <w:sz w:val="22"/>
          <w:szCs w:val="22"/>
        </w:rPr>
        <w:t xml:space="preserve"> </w:t>
      </w:r>
      <w:r w:rsidR="005036BC" w:rsidRPr="005C3C58">
        <w:rPr>
          <w:rFonts w:ascii="Times New Roman" w:hAnsi="Times New Roman"/>
          <w:sz w:val="22"/>
          <w:szCs w:val="22"/>
        </w:rPr>
        <w:t>rozhodnutí</w:t>
      </w:r>
      <w:r w:rsidRPr="005C3C58">
        <w:rPr>
          <w:rFonts w:ascii="Times New Roman" w:hAnsi="Times New Roman"/>
          <w:sz w:val="22"/>
          <w:szCs w:val="22"/>
        </w:rPr>
        <w:t xml:space="preserve"> bude obsahovat veškeré náležitosti stanovené vyhláškou č. 503/2006 Sb., o podrobnější úpravě územního řízení, veřejnoprávní smlouvy a územního opatření včetně, vyhláškou č. 499/2006 Sb., o dokumentaci staveb ve znění pozdějších předpisů a dokladů o výsledcích jednání s příslušnými orgány a organizacemi pověřenými výkonem státní správy a s ostatními účastníky řízení tak, aby mohlo být vydáno pravomocné územní rozhodnutí či uzavřena veřejnoprávní smlouva. </w:t>
      </w:r>
    </w:p>
    <w:p w14:paraId="5DF46411" w14:textId="6B72E98F" w:rsidR="00445647" w:rsidRPr="005C3C58" w:rsidRDefault="00445647" w:rsidP="002503A6">
      <w:pPr>
        <w:pStyle w:val="Zkladntext"/>
        <w:numPr>
          <w:ilvl w:val="0"/>
          <w:numId w:val="56"/>
        </w:numPr>
        <w:tabs>
          <w:tab w:val="left" w:pos="5529"/>
        </w:tabs>
        <w:spacing w:line="276" w:lineRule="auto"/>
        <w:ind w:left="426" w:hanging="426"/>
        <w:jc w:val="both"/>
        <w:rPr>
          <w:rFonts w:ascii="Times New Roman" w:hAnsi="Times New Roman"/>
          <w:sz w:val="22"/>
          <w:szCs w:val="22"/>
        </w:rPr>
      </w:pPr>
      <w:r w:rsidRPr="005C3C58">
        <w:rPr>
          <w:rFonts w:ascii="Times New Roman" w:hAnsi="Times New Roman"/>
          <w:sz w:val="22"/>
          <w:szCs w:val="22"/>
        </w:rPr>
        <w:t xml:space="preserve">Projektová dokumentace </w:t>
      </w:r>
      <w:r w:rsidR="00E830E0" w:rsidRPr="005C3C58">
        <w:rPr>
          <w:rFonts w:ascii="Times New Roman" w:hAnsi="Times New Roman"/>
          <w:sz w:val="22"/>
          <w:szCs w:val="22"/>
        </w:rPr>
        <w:t xml:space="preserve">pro stavební řízení </w:t>
      </w:r>
      <w:r w:rsidRPr="005C3C58">
        <w:rPr>
          <w:rFonts w:ascii="Times New Roman" w:hAnsi="Times New Roman"/>
          <w:sz w:val="22"/>
          <w:szCs w:val="22"/>
        </w:rPr>
        <w:t>bude obsahovat veškeré náležitosti stanovené zákonem č. 183/2006 Sb., o územním plánování a stavebním řádu (stavební zákon), ve znění pozdějších předpisů (dále jen „stavební zákon“) a souvisejícími předpisy</w:t>
      </w:r>
      <w:r w:rsidR="00D62F73" w:rsidRPr="005C3C58">
        <w:rPr>
          <w:rFonts w:ascii="Times New Roman" w:hAnsi="Times New Roman"/>
          <w:sz w:val="22"/>
          <w:szCs w:val="22"/>
        </w:rPr>
        <w:t>.</w:t>
      </w:r>
      <w:r w:rsidRPr="005C3C58">
        <w:rPr>
          <w:rFonts w:ascii="Times New Roman" w:hAnsi="Times New Roman"/>
          <w:sz w:val="22"/>
          <w:szCs w:val="22"/>
        </w:rPr>
        <w:t xml:space="preserve"> </w:t>
      </w:r>
      <w:r w:rsidR="005036BC" w:rsidRPr="005C3C58">
        <w:rPr>
          <w:rFonts w:ascii="Times New Roman" w:hAnsi="Times New Roman"/>
          <w:sz w:val="22"/>
          <w:szCs w:val="22"/>
        </w:rPr>
        <w:t xml:space="preserve">Projektová dokumentace musí obsahovat </w:t>
      </w:r>
      <w:r w:rsidR="00CB36F1" w:rsidRPr="005C3C58">
        <w:rPr>
          <w:rFonts w:ascii="Times New Roman" w:hAnsi="Times New Roman"/>
          <w:sz w:val="22"/>
          <w:szCs w:val="22"/>
        </w:rPr>
        <w:t xml:space="preserve">minimálně </w:t>
      </w:r>
      <w:r w:rsidR="005036BC" w:rsidRPr="005C3C58">
        <w:rPr>
          <w:rFonts w:ascii="Times New Roman" w:hAnsi="Times New Roman"/>
          <w:sz w:val="22"/>
          <w:szCs w:val="22"/>
        </w:rPr>
        <w:t>část</w:t>
      </w:r>
      <w:r w:rsidR="00D62F73" w:rsidRPr="005C3C58">
        <w:rPr>
          <w:rFonts w:ascii="Times New Roman" w:hAnsi="Times New Roman"/>
          <w:sz w:val="22"/>
          <w:szCs w:val="22"/>
        </w:rPr>
        <w:t xml:space="preserve">i dokumentace </w:t>
      </w:r>
      <w:r w:rsidR="005036BC" w:rsidRPr="005C3C58">
        <w:rPr>
          <w:rFonts w:ascii="Times New Roman" w:hAnsi="Times New Roman"/>
          <w:sz w:val="22"/>
          <w:szCs w:val="22"/>
        </w:rPr>
        <w:t xml:space="preserve">A až D, </w:t>
      </w:r>
      <w:r w:rsidR="00D62F73" w:rsidRPr="005C3C58">
        <w:rPr>
          <w:rFonts w:ascii="Times New Roman" w:hAnsi="Times New Roman"/>
          <w:sz w:val="22"/>
          <w:szCs w:val="22"/>
        </w:rPr>
        <w:t xml:space="preserve">dle přílohy </w:t>
      </w:r>
      <w:r w:rsidR="00D658D6" w:rsidRPr="005C3C58">
        <w:rPr>
          <w:rFonts w:ascii="Times New Roman" w:hAnsi="Times New Roman"/>
          <w:sz w:val="22"/>
          <w:szCs w:val="22"/>
        </w:rPr>
        <w:t>12</w:t>
      </w:r>
      <w:r w:rsidR="005036BC" w:rsidRPr="005C3C58">
        <w:rPr>
          <w:rFonts w:ascii="Times New Roman" w:hAnsi="Times New Roman"/>
          <w:sz w:val="22"/>
          <w:szCs w:val="22"/>
        </w:rPr>
        <w:t xml:space="preserve"> vyhlášk</w:t>
      </w:r>
      <w:r w:rsidR="00D62F73" w:rsidRPr="005C3C58">
        <w:rPr>
          <w:rFonts w:ascii="Times New Roman" w:hAnsi="Times New Roman"/>
          <w:sz w:val="22"/>
          <w:szCs w:val="22"/>
        </w:rPr>
        <w:t>y</w:t>
      </w:r>
      <w:r w:rsidR="005036BC" w:rsidRPr="005C3C58">
        <w:rPr>
          <w:rFonts w:ascii="Times New Roman" w:hAnsi="Times New Roman"/>
          <w:sz w:val="22"/>
          <w:szCs w:val="22"/>
        </w:rPr>
        <w:t xml:space="preserve"> č. 499/2006 Sb. </w:t>
      </w:r>
      <w:r w:rsidR="0013343A" w:rsidRPr="005C3C58">
        <w:rPr>
          <w:rFonts w:ascii="Times New Roman" w:hAnsi="Times New Roman"/>
          <w:sz w:val="22"/>
          <w:szCs w:val="22"/>
        </w:rPr>
        <w:t>Projektová dokumentace bude dále obsahovat</w:t>
      </w:r>
      <w:r w:rsidRPr="005C3C58">
        <w:rPr>
          <w:rFonts w:ascii="Times New Roman" w:hAnsi="Times New Roman"/>
          <w:sz w:val="22"/>
          <w:szCs w:val="22"/>
        </w:rPr>
        <w:t xml:space="preserve"> </w:t>
      </w:r>
      <w:r w:rsidR="001C4DD5" w:rsidRPr="005C3C58">
        <w:rPr>
          <w:rFonts w:ascii="Times New Roman" w:hAnsi="Times New Roman"/>
          <w:sz w:val="22"/>
          <w:szCs w:val="22"/>
        </w:rPr>
        <w:t>rozpočet</w:t>
      </w:r>
      <w:r w:rsidR="00341B0D" w:rsidRPr="005C3C58">
        <w:rPr>
          <w:rFonts w:ascii="Times New Roman" w:hAnsi="Times New Roman"/>
          <w:sz w:val="22"/>
          <w:szCs w:val="22"/>
        </w:rPr>
        <w:t xml:space="preserve"> nákladů nutných k realizaci stavby</w:t>
      </w:r>
      <w:r w:rsidR="00CB36F1" w:rsidRPr="005C3C58">
        <w:rPr>
          <w:rFonts w:ascii="Times New Roman" w:hAnsi="Times New Roman"/>
          <w:sz w:val="22"/>
          <w:szCs w:val="22"/>
        </w:rPr>
        <w:t xml:space="preserve"> pro všechny stavební objekty a provozní soubory </w:t>
      </w:r>
      <w:r w:rsidR="00D62F73" w:rsidRPr="005C3C58">
        <w:rPr>
          <w:rFonts w:ascii="Times New Roman" w:hAnsi="Times New Roman"/>
          <w:sz w:val="22"/>
          <w:szCs w:val="22"/>
        </w:rPr>
        <w:lastRenderedPageBreak/>
        <w:t xml:space="preserve">zpracované </w:t>
      </w:r>
      <w:r w:rsidR="00CB36F1" w:rsidRPr="005C3C58">
        <w:rPr>
          <w:rFonts w:ascii="Times New Roman" w:hAnsi="Times New Roman"/>
          <w:sz w:val="22"/>
          <w:szCs w:val="22"/>
        </w:rPr>
        <w:t xml:space="preserve">dle </w:t>
      </w:r>
      <w:r w:rsidR="00697099" w:rsidRPr="005C3C58">
        <w:rPr>
          <w:rFonts w:ascii="Times New Roman" w:hAnsi="Times New Roman"/>
          <w:sz w:val="22"/>
          <w:szCs w:val="22"/>
        </w:rPr>
        <w:t>Metodického pokynu řídícího orgánu OP PIK k podkladům k plné žádosti o dotaci pro kontrolu obvyklých cen u stavebních prací a technologií</w:t>
      </w:r>
      <w:r w:rsidR="004878C6" w:rsidRPr="005C3C58">
        <w:rPr>
          <w:rFonts w:ascii="Times New Roman" w:hAnsi="Times New Roman"/>
          <w:sz w:val="22"/>
          <w:szCs w:val="22"/>
        </w:rPr>
        <w:t>. Součástí dokumentace pro stavební řízení bude vizualizace staveb včetně prezentace, zákresů do fotografií a návrhů schematického dispozičního umístění vnitřního vybavení.</w:t>
      </w:r>
      <w:r w:rsidR="00CB36F1" w:rsidRPr="005C3C58">
        <w:rPr>
          <w:rFonts w:ascii="Times New Roman" w:hAnsi="Times New Roman"/>
          <w:sz w:val="22"/>
          <w:szCs w:val="22"/>
        </w:rPr>
        <w:t xml:space="preserve">  </w:t>
      </w:r>
    </w:p>
    <w:p w14:paraId="00F6EB98" w14:textId="289E0B15" w:rsidR="00777C93" w:rsidRDefault="00777C93" w:rsidP="00121698">
      <w:pPr>
        <w:pStyle w:val="Zkladntext"/>
        <w:numPr>
          <w:ilvl w:val="0"/>
          <w:numId w:val="56"/>
        </w:numPr>
        <w:tabs>
          <w:tab w:val="left" w:pos="5529"/>
        </w:tabs>
        <w:spacing w:line="276" w:lineRule="auto"/>
        <w:ind w:left="426" w:hanging="426"/>
        <w:jc w:val="both"/>
        <w:rPr>
          <w:rFonts w:ascii="Times New Roman" w:hAnsi="Times New Roman"/>
          <w:sz w:val="22"/>
          <w:szCs w:val="22"/>
        </w:rPr>
      </w:pPr>
      <w:r>
        <w:rPr>
          <w:rFonts w:ascii="Times New Roman" w:hAnsi="Times New Roman"/>
          <w:sz w:val="22"/>
          <w:szCs w:val="22"/>
        </w:rPr>
        <w:t xml:space="preserve">Inženýrská činnost </w:t>
      </w:r>
      <w:r w:rsidR="00CB36F1">
        <w:rPr>
          <w:rFonts w:ascii="Times New Roman" w:hAnsi="Times New Roman"/>
          <w:sz w:val="22"/>
          <w:szCs w:val="22"/>
        </w:rPr>
        <w:t xml:space="preserve">pro vydání stavebního povolení </w:t>
      </w:r>
      <w:r>
        <w:rPr>
          <w:rFonts w:ascii="Times New Roman" w:hAnsi="Times New Roman"/>
          <w:sz w:val="22"/>
          <w:szCs w:val="22"/>
        </w:rPr>
        <w:t xml:space="preserve">bude zpracována na výzvu objednatele a bude obsahovat veškeré doklady </w:t>
      </w:r>
      <w:r w:rsidRPr="00777C93">
        <w:rPr>
          <w:rFonts w:ascii="Times New Roman" w:hAnsi="Times New Roman"/>
          <w:sz w:val="22"/>
          <w:szCs w:val="22"/>
        </w:rPr>
        <w:t>o výsledcích jednání s příslušnými orgány a organizacemi pověřenými výkonem statní správy a s ostatními účastníky řízení a vydaných pravomocných rozhodnutí tak, aby mohlo být vydáno pravomocné stavební povolení</w:t>
      </w:r>
      <w:r>
        <w:rPr>
          <w:rFonts w:ascii="Times New Roman" w:hAnsi="Times New Roman"/>
          <w:sz w:val="22"/>
          <w:szCs w:val="22"/>
        </w:rPr>
        <w:t xml:space="preserve">. Součástí </w:t>
      </w:r>
      <w:r w:rsidR="00CB36F1">
        <w:rPr>
          <w:rFonts w:ascii="Times New Roman" w:hAnsi="Times New Roman"/>
          <w:sz w:val="22"/>
          <w:szCs w:val="22"/>
        </w:rPr>
        <w:t>inženýrské činnosti</w:t>
      </w:r>
      <w:r>
        <w:rPr>
          <w:rFonts w:ascii="Times New Roman" w:hAnsi="Times New Roman"/>
          <w:sz w:val="22"/>
          <w:szCs w:val="22"/>
        </w:rPr>
        <w:t xml:space="preserve"> bude </w:t>
      </w:r>
      <w:r w:rsidR="00CB36F1">
        <w:rPr>
          <w:rFonts w:ascii="Times New Roman" w:hAnsi="Times New Roman"/>
          <w:sz w:val="22"/>
          <w:szCs w:val="22"/>
        </w:rPr>
        <w:t>zpracování žádosti</w:t>
      </w:r>
      <w:r>
        <w:rPr>
          <w:rFonts w:ascii="Times New Roman" w:hAnsi="Times New Roman"/>
          <w:sz w:val="22"/>
          <w:szCs w:val="22"/>
        </w:rPr>
        <w:t xml:space="preserve"> o zahájení stavebního řízení</w:t>
      </w:r>
      <w:r w:rsidR="00CB36F1">
        <w:rPr>
          <w:rFonts w:ascii="Times New Roman" w:hAnsi="Times New Roman"/>
          <w:sz w:val="22"/>
          <w:szCs w:val="22"/>
        </w:rPr>
        <w:t xml:space="preserve"> a zajištění vydání </w:t>
      </w:r>
      <w:r w:rsidR="00BD589F">
        <w:rPr>
          <w:rFonts w:ascii="Times New Roman" w:hAnsi="Times New Roman"/>
          <w:sz w:val="22"/>
          <w:szCs w:val="22"/>
        </w:rPr>
        <w:t>pravomocného s</w:t>
      </w:r>
      <w:r w:rsidR="00CB36F1">
        <w:rPr>
          <w:rFonts w:ascii="Times New Roman" w:hAnsi="Times New Roman"/>
          <w:sz w:val="22"/>
          <w:szCs w:val="22"/>
        </w:rPr>
        <w:t>tavebního povolení</w:t>
      </w:r>
      <w:r>
        <w:rPr>
          <w:rFonts w:ascii="Times New Roman" w:hAnsi="Times New Roman"/>
          <w:sz w:val="22"/>
          <w:szCs w:val="22"/>
        </w:rPr>
        <w:t>.</w:t>
      </w:r>
      <w:r w:rsidR="00121698">
        <w:rPr>
          <w:rFonts w:ascii="Times New Roman" w:hAnsi="Times New Roman"/>
          <w:sz w:val="22"/>
          <w:szCs w:val="22"/>
        </w:rPr>
        <w:t xml:space="preserve"> </w:t>
      </w:r>
      <w:r w:rsidR="00121698" w:rsidRPr="00121698">
        <w:rPr>
          <w:rFonts w:ascii="Times New Roman" w:hAnsi="Times New Roman"/>
          <w:sz w:val="22"/>
          <w:szCs w:val="22"/>
        </w:rPr>
        <w:t>Zhotovitel předá objednateli neprodleně originál pravomocného stavebního povolení se štítkem „stavba povolena“ a vždy jedno vyhotovení ověřených projektových dokumentací</w:t>
      </w:r>
      <w:r w:rsidR="00121698">
        <w:rPr>
          <w:rFonts w:ascii="Times New Roman" w:hAnsi="Times New Roman"/>
          <w:sz w:val="22"/>
          <w:szCs w:val="22"/>
        </w:rPr>
        <w:t>.</w:t>
      </w:r>
    </w:p>
    <w:p w14:paraId="23FE34D4" w14:textId="49FAF47F" w:rsidR="00036ED4" w:rsidRPr="00036ED4" w:rsidRDefault="0004338A" w:rsidP="0036117B">
      <w:pPr>
        <w:pStyle w:val="Odstavecseseznamem"/>
        <w:numPr>
          <w:ilvl w:val="0"/>
          <w:numId w:val="56"/>
        </w:numPr>
        <w:spacing w:line="276" w:lineRule="auto"/>
        <w:ind w:left="426" w:hanging="426"/>
        <w:jc w:val="both"/>
        <w:rPr>
          <w:rFonts w:ascii="Times New Roman" w:hAnsi="Times New Roman"/>
          <w:sz w:val="22"/>
          <w:szCs w:val="22"/>
        </w:rPr>
      </w:pPr>
      <w:r w:rsidRPr="00036ED4">
        <w:rPr>
          <w:rFonts w:ascii="Times New Roman" w:hAnsi="Times New Roman"/>
          <w:sz w:val="22"/>
          <w:szCs w:val="22"/>
        </w:rPr>
        <w:t xml:space="preserve">Projektová dokumentace pro provádění stavby bude zpracovaná v rozsahu dle přílohy č. </w:t>
      </w:r>
      <w:r w:rsidR="0070544B">
        <w:rPr>
          <w:rFonts w:ascii="Times New Roman" w:hAnsi="Times New Roman"/>
          <w:sz w:val="22"/>
          <w:szCs w:val="22"/>
        </w:rPr>
        <w:t>13</w:t>
      </w:r>
      <w:r w:rsidRPr="00036ED4">
        <w:rPr>
          <w:rFonts w:ascii="Times New Roman" w:hAnsi="Times New Roman"/>
          <w:sz w:val="22"/>
          <w:szCs w:val="22"/>
        </w:rPr>
        <w:t xml:space="preserve"> k vyhlášce </w:t>
      </w:r>
      <w:r w:rsidR="0070544B">
        <w:rPr>
          <w:rFonts w:ascii="Times New Roman" w:hAnsi="Times New Roman"/>
          <w:sz w:val="22"/>
          <w:szCs w:val="22"/>
        </w:rPr>
        <w:t xml:space="preserve">č. 499/2006 Sb., </w:t>
      </w:r>
      <w:r w:rsidRPr="00036ED4">
        <w:rPr>
          <w:rFonts w:ascii="Times New Roman" w:hAnsi="Times New Roman"/>
          <w:sz w:val="22"/>
          <w:szCs w:val="22"/>
        </w:rPr>
        <w:t>o dokumentaci staveb</w:t>
      </w:r>
      <w:r w:rsidR="0070544B">
        <w:rPr>
          <w:rFonts w:ascii="Times New Roman" w:hAnsi="Times New Roman"/>
          <w:sz w:val="22"/>
          <w:szCs w:val="22"/>
        </w:rPr>
        <w:t>,</w:t>
      </w:r>
      <w:r w:rsidRPr="00036ED4">
        <w:rPr>
          <w:rFonts w:ascii="Times New Roman" w:hAnsi="Times New Roman"/>
          <w:sz w:val="22"/>
          <w:szCs w:val="22"/>
        </w:rPr>
        <w:t xml:space="preserve"> vč. položkového rozpočtu, která bude zároveň dokumentací pro výběr zhotovitele stavby (dále také jen DPS+DVZS) vyhotovená v metodice BIM, a to v úrovni detailu min LOD 300, pokud není uvedeno v příloze č. </w:t>
      </w:r>
      <w:r w:rsidR="0070544B">
        <w:rPr>
          <w:rFonts w:ascii="Times New Roman" w:hAnsi="Times New Roman"/>
          <w:sz w:val="22"/>
          <w:szCs w:val="22"/>
        </w:rPr>
        <w:t>2</w:t>
      </w:r>
      <w:r w:rsidRPr="00036ED4">
        <w:rPr>
          <w:rFonts w:ascii="Times New Roman" w:hAnsi="Times New Roman"/>
          <w:sz w:val="22"/>
          <w:szCs w:val="22"/>
        </w:rPr>
        <w:t xml:space="preserve"> jinak</w:t>
      </w:r>
      <w:r w:rsidR="0070544B">
        <w:rPr>
          <w:rFonts w:ascii="Times New Roman" w:hAnsi="Times New Roman"/>
          <w:sz w:val="22"/>
          <w:szCs w:val="22"/>
        </w:rPr>
        <w:t xml:space="preserve">. </w:t>
      </w:r>
      <w:r w:rsidR="00036ED4" w:rsidRPr="00036ED4">
        <w:rPr>
          <w:rFonts w:ascii="Times New Roman" w:hAnsi="Times New Roman"/>
          <w:sz w:val="22"/>
          <w:szCs w:val="22"/>
        </w:rPr>
        <w:t>D</w:t>
      </w:r>
      <w:r w:rsidR="00036ED4">
        <w:rPr>
          <w:rFonts w:ascii="Times New Roman" w:hAnsi="Times New Roman"/>
          <w:sz w:val="22"/>
          <w:szCs w:val="22"/>
        </w:rPr>
        <w:t xml:space="preserve">PS+DVZS </w:t>
      </w:r>
      <w:r w:rsidR="00036ED4" w:rsidRPr="00036ED4">
        <w:rPr>
          <w:rFonts w:ascii="Times New Roman" w:hAnsi="Times New Roman"/>
          <w:sz w:val="22"/>
          <w:szCs w:val="22"/>
        </w:rPr>
        <w:t>bude určovat stavbu v technických, ekonomických a architektonických podrobnostech, které jednoznačně vymezují předmět veřejné zakázky, jeho hmotové, materiálové, stavebně-technické, technologické, dispoziční a provozní vlastnosti, vzhled a jakost, a umožňuje vyhotovit soupis stavebních prací, dodávek a služeb včetně výkazu výměr (ve smlouvě též jako "soupis prací"). Zhotovitel se zavazuje zpracovat pro objednatele D</w:t>
      </w:r>
      <w:r w:rsidR="00036ED4">
        <w:rPr>
          <w:rFonts w:ascii="Times New Roman" w:hAnsi="Times New Roman"/>
          <w:sz w:val="22"/>
          <w:szCs w:val="22"/>
        </w:rPr>
        <w:t xml:space="preserve">PS+DVZS </w:t>
      </w:r>
      <w:r w:rsidR="00036ED4" w:rsidRPr="00036ED4">
        <w:rPr>
          <w:rFonts w:ascii="Times New Roman" w:hAnsi="Times New Roman"/>
          <w:sz w:val="22"/>
          <w:szCs w:val="22"/>
        </w:rPr>
        <w:t>v takovém rozsahu, aby byla dostačující pro samotné provedení stavby. D</w:t>
      </w:r>
      <w:r w:rsidR="00036ED4">
        <w:rPr>
          <w:rFonts w:ascii="Times New Roman" w:hAnsi="Times New Roman"/>
          <w:sz w:val="22"/>
          <w:szCs w:val="22"/>
        </w:rPr>
        <w:t>PS+DVZS</w:t>
      </w:r>
      <w:r w:rsidR="00036ED4" w:rsidRPr="00036ED4">
        <w:rPr>
          <w:rFonts w:ascii="Times New Roman" w:hAnsi="Times New Roman"/>
          <w:sz w:val="22"/>
          <w:szCs w:val="22"/>
        </w:rPr>
        <w:t xml:space="preserve"> bude obsahovat jak grafickou, tak textovou část. Zhotovitel se dále zavazuje zpracovat pro objednatele D</w:t>
      </w:r>
      <w:r w:rsidR="00036ED4">
        <w:rPr>
          <w:rFonts w:ascii="Times New Roman" w:hAnsi="Times New Roman"/>
          <w:sz w:val="22"/>
          <w:szCs w:val="22"/>
        </w:rPr>
        <w:t>PS+DVZS</w:t>
      </w:r>
      <w:r w:rsidR="00036ED4" w:rsidRPr="00036ED4">
        <w:rPr>
          <w:rFonts w:ascii="Times New Roman" w:hAnsi="Times New Roman"/>
          <w:sz w:val="22"/>
          <w:szCs w:val="22"/>
        </w:rPr>
        <w:t xml:space="preserve"> a soupis prací tak, aby zcela vyhovovaly §§ 89 a 92 ZZVZ a vyhlášce č. 169/2016 Sb. o stanovení rozsahu dokumentace veřejné zakázky na stavební práce a soupisu stavebních prací, dodávek a služeb s výkazem výměr a byly dostačující pro vypsání zadávacího řízení veřejné zakázky na výběr zhotovitele stavby. D</w:t>
      </w:r>
      <w:r w:rsidR="00036ED4">
        <w:rPr>
          <w:rFonts w:ascii="Times New Roman" w:hAnsi="Times New Roman"/>
          <w:sz w:val="22"/>
          <w:szCs w:val="22"/>
        </w:rPr>
        <w:t>PS+DVZS</w:t>
      </w:r>
      <w:r w:rsidR="00036ED4" w:rsidRPr="00036ED4">
        <w:rPr>
          <w:rFonts w:ascii="Times New Roman" w:hAnsi="Times New Roman"/>
          <w:sz w:val="22"/>
          <w:szCs w:val="22"/>
        </w:rPr>
        <w:t xml:space="preserve"> bude obsahovat veškeré náležitosti stanovené stavebním zákonem a souvisejícími předpisy, včetně ČSN, resp. EN norem, aby mohlo být vydáno pravomocné rozhodnutí o kolaudaci po následném provedení stavby.</w:t>
      </w:r>
      <w:r w:rsidR="00036ED4" w:rsidRPr="00036ED4">
        <w:t xml:space="preserve"> </w:t>
      </w:r>
      <w:r w:rsidR="00036ED4" w:rsidRPr="00036ED4">
        <w:rPr>
          <w:rFonts w:ascii="Times New Roman" w:hAnsi="Times New Roman"/>
          <w:sz w:val="22"/>
          <w:szCs w:val="22"/>
        </w:rPr>
        <w:t xml:space="preserve">Dále musí být zhotovitelem zpracován výkaz výměr a položkový rozpočet, a to v podrobnostech odpovídajících projektové dokumentaci pro provedení stavby a pro zadání stavby. Položkový rozpočet bude zhotovitelem zpracován v aktuální cenové úrovni vypracované ÚRS Praha a.s. (v rozsahu stanoveném příslušnými právními předpisy, zejména vyhláškou č. 499/2006 Sb.). </w:t>
      </w:r>
    </w:p>
    <w:p w14:paraId="3F6213AB" w14:textId="00CBB31B" w:rsidR="0004338A" w:rsidRDefault="0004338A" w:rsidP="00BE791F">
      <w:pPr>
        <w:pStyle w:val="Zkladntext"/>
        <w:tabs>
          <w:tab w:val="left" w:pos="5529"/>
        </w:tabs>
        <w:spacing w:line="276" w:lineRule="auto"/>
        <w:jc w:val="both"/>
        <w:rPr>
          <w:rFonts w:ascii="Times New Roman" w:hAnsi="Times New Roman"/>
          <w:sz w:val="22"/>
          <w:szCs w:val="22"/>
        </w:rPr>
      </w:pPr>
    </w:p>
    <w:p w14:paraId="45CE1283" w14:textId="2C6E650E" w:rsidR="00D8493D" w:rsidRPr="00E71D57" w:rsidRDefault="00445647" w:rsidP="00E71D57">
      <w:pPr>
        <w:pStyle w:val="Zkladntext"/>
        <w:numPr>
          <w:ilvl w:val="0"/>
          <w:numId w:val="56"/>
        </w:numPr>
        <w:tabs>
          <w:tab w:val="left" w:pos="5529"/>
        </w:tabs>
        <w:spacing w:line="276" w:lineRule="auto"/>
        <w:ind w:left="397" w:hanging="426"/>
        <w:jc w:val="both"/>
        <w:rPr>
          <w:rFonts w:ascii="Times New Roman" w:hAnsi="Times New Roman"/>
          <w:sz w:val="22"/>
          <w:szCs w:val="22"/>
        </w:rPr>
      </w:pPr>
      <w:r w:rsidRPr="00E71D57">
        <w:rPr>
          <w:rFonts w:ascii="Times New Roman" w:hAnsi="Times New Roman"/>
          <w:sz w:val="22"/>
          <w:szCs w:val="22"/>
        </w:rPr>
        <w:t xml:space="preserve">Dokumentace </w:t>
      </w:r>
      <w:r w:rsidR="00D8493D" w:rsidRPr="00E71D57">
        <w:rPr>
          <w:rFonts w:ascii="Times New Roman" w:hAnsi="Times New Roman"/>
          <w:sz w:val="22"/>
          <w:szCs w:val="22"/>
        </w:rPr>
        <w:t xml:space="preserve">bude předána objednateli ve formátech </w:t>
      </w:r>
      <w:r w:rsidRPr="00E71D57">
        <w:rPr>
          <w:rFonts w:ascii="Times New Roman" w:hAnsi="Times New Roman"/>
          <w:sz w:val="22"/>
          <w:szCs w:val="22"/>
        </w:rPr>
        <w:t>pro texty *.</w:t>
      </w:r>
      <w:proofErr w:type="spellStart"/>
      <w:r w:rsidRPr="00E71D57">
        <w:rPr>
          <w:rFonts w:ascii="Times New Roman" w:hAnsi="Times New Roman"/>
          <w:sz w:val="22"/>
          <w:szCs w:val="22"/>
        </w:rPr>
        <w:t>doc</w:t>
      </w:r>
      <w:r w:rsidR="007F434A" w:rsidRPr="00E71D57">
        <w:rPr>
          <w:rFonts w:ascii="Times New Roman" w:hAnsi="Times New Roman"/>
          <w:sz w:val="22"/>
          <w:szCs w:val="22"/>
        </w:rPr>
        <w:t>x</w:t>
      </w:r>
      <w:proofErr w:type="spellEnd"/>
      <w:r w:rsidRPr="00E71D57">
        <w:rPr>
          <w:rFonts w:ascii="Times New Roman" w:hAnsi="Times New Roman"/>
          <w:sz w:val="22"/>
          <w:szCs w:val="22"/>
        </w:rPr>
        <w:t xml:space="preserve"> (*.</w:t>
      </w:r>
      <w:proofErr w:type="spellStart"/>
      <w:r w:rsidRPr="00E71D57">
        <w:rPr>
          <w:rFonts w:ascii="Times New Roman" w:hAnsi="Times New Roman"/>
          <w:sz w:val="22"/>
          <w:szCs w:val="22"/>
        </w:rPr>
        <w:t>rtf</w:t>
      </w:r>
      <w:proofErr w:type="spellEnd"/>
      <w:r w:rsidRPr="00E71D57">
        <w:rPr>
          <w:rFonts w:ascii="Times New Roman" w:hAnsi="Times New Roman"/>
          <w:sz w:val="22"/>
          <w:szCs w:val="22"/>
        </w:rPr>
        <w:t>), pro rozpočty a výkazy výměr *.</w:t>
      </w:r>
      <w:proofErr w:type="spellStart"/>
      <w:r w:rsidRPr="00E71D57">
        <w:rPr>
          <w:rFonts w:ascii="Times New Roman" w:hAnsi="Times New Roman"/>
          <w:sz w:val="22"/>
          <w:szCs w:val="22"/>
        </w:rPr>
        <w:t>xls</w:t>
      </w:r>
      <w:r w:rsidR="007F434A" w:rsidRPr="00E71D57">
        <w:rPr>
          <w:rFonts w:ascii="Times New Roman" w:hAnsi="Times New Roman"/>
          <w:sz w:val="22"/>
          <w:szCs w:val="22"/>
        </w:rPr>
        <w:t>x</w:t>
      </w:r>
      <w:proofErr w:type="spellEnd"/>
      <w:r w:rsidRPr="00E71D57">
        <w:rPr>
          <w:rFonts w:ascii="Times New Roman" w:hAnsi="Times New Roman"/>
          <w:sz w:val="22"/>
          <w:szCs w:val="22"/>
        </w:rPr>
        <w:t>, pro skenované dokumenty *.</w:t>
      </w:r>
      <w:proofErr w:type="spellStart"/>
      <w:r w:rsidRPr="00E71D57">
        <w:rPr>
          <w:rFonts w:ascii="Times New Roman" w:hAnsi="Times New Roman"/>
          <w:sz w:val="22"/>
          <w:szCs w:val="22"/>
        </w:rPr>
        <w:t>pdf</w:t>
      </w:r>
      <w:proofErr w:type="spellEnd"/>
      <w:r w:rsidRPr="00E71D57">
        <w:rPr>
          <w:rFonts w:ascii="Times New Roman" w:hAnsi="Times New Roman"/>
          <w:sz w:val="22"/>
          <w:szCs w:val="22"/>
        </w:rPr>
        <w:t>, pro výkresovou dokumentaci *.</w:t>
      </w:r>
      <w:proofErr w:type="spellStart"/>
      <w:r w:rsidRPr="00E71D57">
        <w:rPr>
          <w:rFonts w:ascii="Times New Roman" w:hAnsi="Times New Roman"/>
          <w:sz w:val="22"/>
          <w:szCs w:val="22"/>
        </w:rPr>
        <w:t>dwg</w:t>
      </w:r>
      <w:proofErr w:type="spellEnd"/>
      <w:r w:rsidR="0070544B">
        <w:rPr>
          <w:rFonts w:ascii="Times New Roman" w:hAnsi="Times New Roman"/>
          <w:sz w:val="22"/>
          <w:szCs w:val="22"/>
        </w:rPr>
        <w:t>.</w:t>
      </w:r>
      <w:r w:rsidR="00CB36F1">
        <w:rPr>
          <w:rFonts w:ascii="Times New Roman" w:hAnsi="Times New Roman"/>
          <w:sz w:val="22"/>
          <w:szCs w:val="22"/>
        </w:rPr>
        <w:t xml:space="preserve"> </w:t>
      </w:r>
      <w:r w:rsidRPr="00E71D57">
        <w:rPr>
          <w:rFonts w:ascii="Times New Roman" w:hAnsi="Times New Roman"/>
          <w:sz w:val="22"/>
          <w:szCs w:val="22"/>
        </w:rPr>
        <w:t>a zároveň *.</w:t>
      </w:r>
      <w:proofErr w:type="spellStart"/>
      <w:r w:rsidRPr="00E71D57">
        <w:rPr>
          <w:rFonts w:ascii="Times New Roman" w:hAnsi="Times New Roman"/>
          <w:sz w:val="22"/>
          <w:szCs w:val="22"/>
        </w:rPr>
        <w:t>pdf</w:t>
      </w:r>
      <w:proofErr w:type="spellEnd"/>
      <w:r w:rsidR="00D53BE1" w:rsidRPr="00E71D57">
        <w:rPr>
          <w:rFonts w:ascii="Times New Roman" w:hAnsi="Times New Roman"/>
          <w:sz w:val="22"/>
          <w:szCs w:val="22"/>
        </w:rPr>
        <w:t xml:space="preserve">. Formát výměnných dat </w:t>
      </w:r>
      <w:r w:rsidR="00FE58D2" w:rsidRPr="00E12C8F">
        <w:rPr>
          <w:rFonts w:ascii="Times New Roman" w:hAnsi="Times New Roman"/>
          <w:sz w:val="22"/>
          <w:szCs w:val="22"/>
        </w:rPr>
        <w:t>3D model</w:t>
      </w:r>
      <w:r w:rsidR="000F26DA" w:rsidRPr="00E12C8F">
        <w:rPr>
          <w:rFonts w:ascii="Times New Roman" w:hAnsi="Times New Roman"/>
          <w:sz w:val="22"/>
          <w:szCs w:val="22"/>
        </w:rPr>
        <w:t>u</w:t>
      </w:r>
      <w:r w:rsidR="00FE58D2" w:rsidRPr="00E12C8F">
        <w:rPr>
          <w:rFonts w:ascii="Times New Roman" w:hAnsi="Times New Roman"/>
          <w:sz w:val="22"/>
          <w:szCs w:val="22"/>
        </w:rPr>
        <w:t xml:space="preserve"> je IFC</w:t>
      </w:r>
      <w:r w:rsidR="00D53BE1" w:rsidRPr="001C5100">
        <w:rPr>
          <w:rFonts w:ascii="Times New Roman" w:hAnsi="Times New Roman"/>
          <w:sz w:val="22"/>
          <w:szCs w:val="22"/>
        </w:rPr>
        <w:t>4 a nativní formát programu</w:t>
      </w:r>
      <w:r w:rsidR="0070544B">
        <w:rPr>
          <w:rFonts w:ascii="Times New Roman" w:hAnsi="Times New Roman"/>
          <w:sz w:val="22"/>
          <w:szCs w:val="22"/>
        </w:rPr>
        <w:t xml:space="preserve"> *.</w:t>
      </w:r>
      <w:proofErr w:type="spellStart"/>
      <w:r w:rsidR="0070544B">
        <w:rPr>
          <w:rFonts w:ascii="Times New Roman" w:hAnsi="Times New Roman"/>
          <w:sz w:val="22"/>
          <w:szCs w:val="22"/>
        </w:rPr>
        <w:t>pla</w:t>
      </w:r>
      <w:proofErr w:type="spellEnd"/>
      <w:r w:rsidR="0070544B">
        <w:rPr>
          <w:rFonts w:ascii="Times New Roman" w:hAnsi="Times New Roman"/>
          <w:sz w:val="22"/>
          <w:szCs w:val="22"/>
        </w:rPr>
        <w:t xml:space="preserve"> nebo*.</w:t>
      </w:r>
      <w:proofErr w:type="spellStart"/>
      <w:r w:rsidR="0070544B">
        <w:rPr>
          <w:rFonts w:ascii="Times New Roman" w:hAnsi="Times New Roman"/>
          <w:sz w:val="22"/>
          <w:szCs w:val="22"/>
        </w:rPr>
        <w:t>rvt</w:t>
      </w:r>
      <w:proofErr w:type="spellEnd"/>
      <w:r w:rsidR="00D53BE1" w:rsidRPr="001C5100">
        <w:rPr>
          <w:rFonts w:ascii="Times New Roman" w:hAnsi="Times New Roman"/>
          <w:sz w:val="22"/>
          <w:szCs w:val="22"/>
        </w:rPr>
        <w:t>, ve kterém bude</w:t>
      </w:r>
      <w:r w:rsidR="00BF1F9C">
        <w:rPr>
          <w:rFonts w:ascii="Times New Roman" w:hAnsi="Times New Roman"/>
          <w:sz w:val="22"/>
          <w:szCs w:val="22"/>
        </w:rPr>
        <w:t xml:space="preserve"> </w:t>
      </w:r>
      <w:r w:rsidR="004B0A2E" w:rsidRPr="00BA1D2E">
        <w:rPr>
          <w:rFonts w:ascii="Times New Roman" w:hAnsi="Times New Roman"/>
          <w:sz w:val="22"/>
          <w:szCs w:val="22"/>
        </w:rPr>
        <w:t>3D</w:t>
      </w:r>
      <w:r w:rsidR="00D53BE1" w:rsidRPr="00E12C8F">
        <w:rPr>
          <w:rFonts w:ascii="Times New Roman" w:hAnsi="Times New Roman"/>
          <w:sz w:val="22"/>
          <w:szCs w:val="22"/>
        </w:rPr>
        <w:t xml:space="preserve"> model vyhotoven.</w:t>
      </w:r>
      <w:r w:rsidR="004B0A2E" w:rsidRPr="00E12C8F" w:rsidDel="004B0A2E">
        <w:rPr>
          <w:rFonts w:ascii="Times New Roman" w:hAnsi="Times New Roman"/>
          <w:sz w:val="22"/>
          <w:szCs w:val="22"/>
        </w:rPr>
        <w:t xml:space="preserve"> </w:t>
      </w:r>
      <w:r w:rsidR="00D53BE1" w:rsidRPr="00E12C8F">
        <w:rPr>
          <w:rFonts w:ascii="Times New Roman" w:hAnsi="Times New Roman"/>
          <w:sz w:val="22"/>
          <w:szCs w:val="22"/>
        </w:rPr>
        <w:t>D</w:t>
      </w:r>
      <w:r w:rsidR="00D53BE1" w:rsidRPr="00E71D57">
        <w:rPr>
          <w:rFonts w:ascii="Times New Roman" w:hAnsi="Times New Roman"/>
          <w:sz w:val="22"/>
          <w:szCs w:val="22"/>
        </w:rPr>
        <w:t xml:space="preserve">okumentace bude předána </w:t>
      </w:r>
      <w:r w:rsidR="00D8493D" w:rsidRPr="00E71D57">
        <w:rPr>
          <w:rFonts w:ascii="Times New Roman" w:hAnsi="Times New Roman"/>
          <w:sz w:val="22"/>
          <w:szCs w:val="22"/>
        </w:rPr>
        <w:t>v počtech:</w:t>
      </w:r>
    </w:p>
    <w:p w14:paraId="1BCE0F9C" w14:textId="1F809A3A" w:rsidR="00D8493D" w:rsidRPr="00CB450B" w:rsidRDefault="00D8493D" w:rsidP="00F373F0">
      <w:pPr>
        <w:pStyle w:val="Zkladntext"/>
        <w:tabs>
          <w:tab w:val="left" w:pos="5529"/>
        </w:tabs>
        <w:spacing w:line="276" w:lineRule="auto"/>
        <w:ind w:left="709" w:hanging="283"/>
        <w:jc w:val="both"/>
        <w:rPr>
          <w:rFonts w:ascii="Times New Roman" w:hAnsi="Times New Roman"/>
          <w:sz w:val="22"/>
          <w:szCs w:val="22"/>
        </w:rPr>
      </w:pPr>
      <w:r w:rsidRPr="00CB450B">
        <w:rPr>
          <w:rFonts w:ascii="Times New Roman" w:hAnsi="Times New Roman"/>
          <w:sz w:val="22"/>
          <w:szCs w:val="22"/>
        </w:rPr>
        <w:t xml:space="preserve">c) dokumentace pro stavební povolení </w:t>
      </w:r>
      <w:r w:rsidR="00CB36F1">
        <w:rPr>
          <w:rFonts w:ascii="Times New Roman" w:hAnsi="Times New Roman"/>
          <w:sz w:val="22"/>
          <w:szCs w:val="22"/>
        </w:rPr>
        <w:t xml:space="preserve">a rozpočty </w:t>
      </w:r>
      <w:r w:rsidRPr="000B37CD">
        <w:rPr>
          <w:rFonts w:ascii="Times New Roman" w:hAnsi="Times New Roman"/>
          <w:sz w:val="22"/>
          <w:szCs w:val="22"/>
        </w:rPr>
        <w:t xml:space="preserve">ve </w:t>
      </w:r>
      <w:r w:rsidR="00E6115B">
        <w:rPr>
          <w:rFonts w:ascii="Times New Roman" w:hAnsi="Times New Roman"/>
          <w:sz w:val="22"/>
          <w:szCs w:val="22"/>
        </w:rPr>
        <w:t>čtyřech</w:t>
      </w:r>
      <w:r w:rsidR="00667498" w:rsidRPr="000B37CD">
        <w:rPr>
          <w:rFonts w:ascii="Times New Roman" w:hAnsi="Times New Roman"/>
          <w:sz w:val="22"/>
          <w:szCs w:val="22"/>
        </w:rPr>
        <w:t xml:space="preserve"> listinných </w:t>
      </w:r>
      <w:r w:rsidRPr="000B37CD">
        <w:rPr>
          <w:rFonts w:ascii="Times New Roman" w:hAnsi="Times New Roman"/>
          <w:sz w:val="22"/>
          <w:szCs w:val="22"/>
        </w:rPr>
        <w:t xml:space="preserve">vyhotoveních a </w:t>
      </w:r>
      <w:r w:rsidR="008C60CE" w:rsidRPr="000B37CD">
        <w:rPr>
          <w:rFonts w:ascii="Times New Roman" w:hAnsi="Times New Roman"/>
          <w:sz w:val="22"/>
          <w:szCs w:val="22"/>
        </w:rPr>
        <w:t>dvou</w:t>
      </w:r>
      <w:r w:rsidRPr="000B37CD">
        <w:rPr>
          <w:rFonts w:ascii="Times New Roman" w:hAnsi="Times New Roman"/>
          <w:sz w:val="22"/>
          <w:szCs w:val="22"/>
        </w:rPr>
        <w:t xml:space="preserve"> </w:t>
      </w:r>
      <w:r w:rsidR="008C7A65">
        <w:rPr>
          <w:rFonts w:ascii="Times New Roman" w:hAnsi="Times New Roman"/>
          <w:sz w:val="22"/>
          <w:szCs w:val="22"/>
        </w:rPr>
        <w:t>elektronických,</w:t>
      </w:r>
    </w:p>
    <w:p w14:paraId="4B3997B5" w14:textId="4925FC13" w:rsidR="00D8493D" w:rsidRPr="00CB450B" w:rsidRDefault="00D8493D" w:rsidP="00F373F0">
      <w:pPr>
        <w:pStyle w:val="Zkladntext"/>
        <w:tabs>
          <w:tab w:val="left" w:pos="5529"/>
        </w:tabs>
        <w:spacing w:line="276" w:lineRule="auto"/>
        <w:ind w:left="709" w:hanging="283"/>
        <w:jc w:val="both"/>
        <w:rPr>
          <w:rFonts w:ascii="Times New Roman" w:hAnsi="Times New Roman"/>
          <w:sz w:val="22"/>
          <w:szCs w:val="22"/>
        </w:rPr>
      </w:pPr>
      <w:r w:rsidRPr="00CB450B">
        <w:rPr>
          <w:rFonts w:ascii="Times New Roman" w:hAnsi="Times New Roman"/>
          <w:sz w:val="22"/>
          <w:szCs w:val="22"/>
        </w:rPr>
        <w:t xml:space="preserve">d) </w:t>
      </w:r>
      <w:r w:rsidR="00CB0493" w:rsidRPr="00CB450B">
        <w:rPr>
          <w:rFonts w:ascii="Times New Roman" w:hAnsi="Times New Roman"/>
          <w:sz w:val="22"/>
          <w:szCs w:val="22"/>
        </w:rPr>
        <w:t xml:space="preserve">dokumentace pro provedení stavby (slouží i jako dokumentace pro výběr zhotovitele) ve 4 </w:t>
      </w:r>
      <w:r w:rsidR="00667498" w:rsidRPr="00CB450B">
        <w:rPr>
          <w:rFonts w:ascii="Times New Roman" w:hAnsi="Times New Roman"/>
          <w:sz w:val="22"/>
          <w:szCs w:val="22"/>
        </w:rPr>
        <w:t xml:space="preserve">listinných </w:t>
      </w:r>
      <w:r w:rsidR="00CB0493" w:rsidRPr="00CB450B">
        <w:rPr>
          <w:rFonts w:ascii="Times New Roman" w:hAnsi="Times New Roman"/>
          <w:sz w:val="22"/>
          <w:szCs w:val="22"/>
        </w:rPr>
        <w:t xml:space="preserve">vyhotoveních a </w:t>
      </w:r>
      <w:r w:rsidR="008C60CE" w:rsidRPr="00CB450B">
        <w:rPr>
          <w:rFonts w:ascii="Times New Roman" w:hAnsi="Times New Roman"/>
          <w:sz w:val="22"/>
          <w:szCs w:val="22"/>
        </w:rPr>
        <w:t>dvou</w:t>
      </w:r>
      <w:r w:rsidR="00CB0493" w:rsidRPr="00CB450B">
        <w:rPr>
          <w:rFonts w:ascii="Times New Roman" w:hAnsi="Times New Roman"/>
          <w:sz w:val="22"/>
          <w:szCs w:val="22"/>
        </w:rPr>
        <w:t xml:space="preserve"> elektronických</w:t>
      </w:r>
      <w:r w:rsidR="008C7A65">
        <w:rPr>
          <w:rFonts w:ascii="Times New Roman" w:hAnsi="Times New Roman"/>
          <w:sz w:val="22"/>
          <w:szCs w:val="22"/>
        </w:rPr>
        <w:t>,</w:t>
      </w:r>
    </w:p>
    <w:p w14:paraId="704B9B02" w14:textId="77777777" w:rsidR="00580362" w:rsidRPr="00CB450B" w:rsidRDefault="00580362" w:rsidP="00AD5BC1">
      <w:pPr>
        <w:pStyle w:val="Zkladntext"/>
        <w:numPr>
          <w:ilvl w:val="0"/>
          <w:numId w:val="56"/>
        </w:numPr>
        <w:tabs>
          <w:tab w:val="left" w:pos="5529"/>
        </w:tabs>
        <w:spacing w:line="276" w:lineRule="auto"/>
        <w:ind w:left="426" w:hanging="426"/>
        <w:jc w:val="both"/>
        <w:rPr>
          <w:rFonts w:ascii="Times New Roman" w:hAnsi="Times New Roman"/>
          <w:sz w:val="22"/>
          <w:szCs w:val="22"/>
        </w:rPr>
      </w:pPr>
      <w:r w:rsidRPr="00CB450B">
        <w:rPr>
          <w:rFonts w:ascii="Times New Roman" w:hAnsi="Times New Roman"/>
          <w:sz w:val="22"/>
          <w:szCs w:val="22"/>
        </w:rPr>
        <w:t>Případné vícetisky budou účtovány zvlášť.</w:t>
      </w:r>
    </w:p>
    <w:p w14:paraId="768A4DD7" w14:textId="0C3CEB2E" w:rsidR="00B10CC3" w:rsidRPr="00B10CC3" w:rsidRDefault="00445647" w:rsidP="00BA1D2E">
      <w:pPr>
        <w:pStyle w:val="Zkladntext"/>
        <w:numPr>
          <w:ilvl w:val="0"/>
          <w:numId w:val="56"/>
        </w:numPr>
        <w:tabs>
          <w:tab w:val="left" w:pos="5529"/>
        </w:tabs>
        <w:spacing w:line="276" w:lineRule="auto"/>
        <w:ind w:left="426" w:hanging="426"/>
        <w:jc w:val="both"/>
        <w:rPr>
          <w:rFonts w:ascii="Times New Roman" w:hAnsi="Times New Roman"/>
          <w:sz w:val="22"/>
          <w:szCs w:val="22"/>
        </w:rPr>
      </w:pPr>
      <w:r w:rsidRPr="00CB450B">
        <w:rPr>
          <w:rFonts w:ascii="Times New Roman" w:hAnsi="Times New Roman"/>
          <w:sz w:val="22"/>
          <w:szCs w:val="22"/>
        </w:rPr>
        <w:t xml:space="preserve">Projektová dokumentace bude zpracována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w:t>
      </w:r>
    </w:p>
    <w:p w14:paraId="058BE4B5" w14:textId="15D2888E" w:rsidR="00445647" w:rsidRPr="00F378EE" w:rsidRDefault="00445647" w:rsidP="00BF1F9C">
      <w:pPr>
        <w:pStyle w:val="Zkladntext"/>
        <w:numPr>
          <w:ilvl w:val="0"/>
          <w:numId w:val="56"/>
        </w:numPr>
        <w:spacing w:line="276" w:lineRule="auto"/>
        <w:ind w:left="426" w:hanging="426"/>
        <w:jc w:val="both"/>
        <w:rPr>
          <w:rFonts w:ascii="Times New Roman" w:hAnsi="Times New Roman"/>
          <w:sz w:val="22"/>
          <w:szCs w:val="22"/>
        </w:rPr>
      </w:pPr>
      <w:r w:rsidRPr="0081463E">
        <w:rPr>
          <w:rFonts w:ascii="Times New Roman" w:hAnsi="Times New Roman"/>
          <w:sz w:val="22"/>
          <w:szCs w:val="22"/>
        </w:rPr>
        <w:t>Projektová dokumentace bude zpracována v souladu se zákonem č. 13</w:t>
      </w:r>
      <w:r w:rsidRPr="00C3081C">
        <w:rPr>
          <w:rFonts w:ascii="Times New Roman" w:hAnsi="Times New Roman"/>
          <w:sz w:val="22"/>
          <w:szCs w:val="22"/>
        </w:rPr>
        <w:t>4/2016 Sb., o zadávání veřejných zakázek, ve znění pozdějších předpisů, v rozsahu stanoveném vyhláškou č</w:t>
      </w:r>
      <w:r w:rsidRPr="00496B74">
        <w:rPr>
          <w:rFonts w:ascii="Times New Roman" w:hAnsi="Times New Roman"/>
          <w:sz w:val="22"/>
          <w:szCs w:val="22"/>
        </w:rPr>
        <w:t xml:space="preserve">. 169/2016 Sb., o stanovení </w:t>
      </w:r>
      <w:r w:rsidRPr="00496B74">
        <w:rPr>
          <w:rFonts w:ascii="Times New Roman" w:hAnsi="Times New Roman"/>
          <w:sz w:val="22"/>
          <w:szCs w:val="22"/>
        </w:rPr>
        <w:lastRenderedPageBreak/>
        <w:t>rozsahu dokumentace veřejné zakázky na stavební práce a</w:t>
      </w:r>
      <w:r w:rsidR="00E830E0">
        <w:rPr>
          <w:rFonts w:ascii="Times New Roman" w:hAnsi="Times New Roman"/>
          <w:sz w:val="22"/>
          <w:szCs w:val="22"/>
        </w:rPr>
        <w:t> </w:t>
      </w:r>
      <w:r w:rsidRPr="00496B74">
        <w:rPr>
          <w:rFonts w:ascii="Times New Roman" w:hAnsi="Times New Roman"/>
          <w:sz w:val="22"/>
          <w:szCs w:val="22"/>
        </w:rPr>
        <w:t>soupisu stavebních prací, dodávek a služeb s výkazem výměr. Dále bude projektová dokumentace zpracována v rozsahu dle zákona č. 183/2006 Sb., o územním plánování a stavebním řádu (stavební zákon), ve znění pozdějších předpisů, v rozsahu prováděcích vyhlášek k tomuto zákonu, zejména v</w:t>
      </w:r>
      <w:r w:rsidR="00E830E0">
        <w:rPr>
          <w:rFonts w:ascii="Times New Roman" w:hAnsi="Times New Roman"/>
          <w:sz w:val="22"/>
          <w:szCs w:val="22"/>
        </w:rPr>
        <w:t> </w:t>
      </w:r>
      <w:r w:rsidRPr="00496B74">
        <w:rPr>
          <w:rFonts w:ascii="Times New Roman" w:hAnsi="Times New Roman"/>
          <w:sz w:val="22"/>
          <w:szCs w:val="22"/>
        </w:rPr>
        <w:t>rozsahu vyhlášky č. 499/2006 Sb., o dokumentaci staveb, ve znění pozdějších předpisů a vyhlášky č. 268/2009 Sb., o technických požadavcích na stavby, ve znění pozdějších předpisů. Textová a výkresová část projektové dokumentace musí být v podrobnosti nezbytné pro zpracování cenové nabídky a výběr zhotovitele stavby</w:t>
      </w:r>
      <w:r w:rsidR="0042384A">
        <w:rPr>
          <w:rFonts w:ascii="Times New Roman" w:hAnsi="Times New Roman"/>
          <w:sz w:val="22"/>
          <w:szCs w:val="22"/>
        </w:rPr>
        <w:t xml:space="preserve"> a dále dle Metodického pokynu a dalších podmínek poskytovatele dotace</w:t>
      </w:r>
      <w:r w:rsidRPr="00496B74">
        <w:rPr>
          <w:rFonts w:ascii="Times New Roman" w:hAnsi="Times New Roman"/>
          <w:sz w:val="22"/>
          <w:szCs w:val="22"/>
        </w:rPr>
        <w:t>.</w:t>
      </w:r>
    </w:p>
    <w:p w14:paraId="7C7D708F" w14:textId="1CDAA806" w:rsidR="007C0AFA" w:rsidRPr="006149DD" w:rsidRDefault="00445647" w:rsidP="006149DD">
      <w:pPr>
        <w:pStyle w:val="Zkladntext"/>
        <w:numPr>
          <w:ilvl w:val="0"/>
          <w:numId w:val="56"/>
        </w:numPr>
        <w:spacing w:line="276" w:lineRule="auto"/>
        <w:ind w:left="426" w:hanging="426"/>
        <w:jc w:val="both"/>
        <w:rPr>
          <w:rFonts w:ascii="Times New Roman" w:hAnsi="Times New Roman"/>
          <w:sz w:val="22"/>
          <w:szCs w:val="22"/>
        </w:rPr>
      </w:pPr>
      <w:r>
        <w:rPr>
          <w:rFonts w:ascii="Times New Roman" w:hAnsi="Times New Roman"/>
          <w:sz w:val="22"/>
          <w:szCs w:val="22"/>
        </w:rPr>
        <w:t>P</w:t>
      </w:r>
      <w:r w:rsidRPr="00FB20DB">
        <w:rPr>
          <w:rFonts w:ascii="Times New Roman" w:hAnsi="Times New Roman"/>
          <w:sz w:val="22"/>
          <w:szCs w:val="22"/>
        </w:rPr>
        <w:t>ři zpracování této dokumentace bude zhotovitel dodržovat příslušné právní předpisy, technické podmínky, a bude se řídit výchozími podklady, které budou upřesňovány na kontrolních dnech svolávaných objednatelem</w:t>
      </w:r>
      <w:r>
        <w:rPr>
          <w:rFonts w:ascii="Times New Roman" w:hAnsi="Times New Roman"/>
          <w:sz w:val="22"/>
          <w:szCs w:val="22"/>
        </w:rPr>
        <w:t>.</w:t>
      </w:r>
      <w:r w:rsidR="00574661">
        <w:rPr>
          <w:rFonts w:ascii="Times New Roman" w:hAnsi="Times New Roman"/>
          <w:sz w:val="22"/>
          <w:szCs w:val="22"/>
        </w:rPr>
        <w:t xml:space="preserve"> </w:t>
      </w:r>
      <w:r w:rsidR="00574661" w:rsidRPr="00574661">
        <w:rPr>
          <w:rFonts w:ascii="Times New Roman" w:hAnsi="Times New Roman"/>
          <w:sz w:val="22"/>
          <w:szCs w:val="22"/>
        </w:rPr>
        <w:t xml:space="preserve">V průběhu projektu se budou konat každý týden v Ostravě koordinační kontrolní dny, za fyzické přítomnosti hlavního inženýra projektu HIP, stavebního inženýra/architekta a zástupců </w:t>
      </w:r>
      <w:r w:rsidR="0042384A">
        <w:rPr>
          <w:rFonts w:ascii="Times New Roman" w:hAnsi="Times New Roman"/>
          <w:sz w:val="22"/>
          <w:szCs w:val="22"/>
        </w:rPr>
        <w:t xml:space="preserve">technických a technologických </w:t>
      </w:r>
      <w:r w:rsidR="00574661" w:rsidRPr="00574661">
        <w:rPr>
          <w:rFonts w:ascii="Times New Roman" w:hAnsi="Times New Roman"/>
          <w:sz w:val="22"/>
          <w:szCs w:val="22"/>
        </w:rPr>
        <w:t>profesí</w:t>
      </w:r>
      <w:r w:rsidR="0074097D">
        <w:rPr>
          <w:rFonts w:ascii="Times New Roman" w:hAnsi="Times New Roman"/>
          <w:sz w:val="22"/>
          <w:szCs w:val="22"/>
        </w:rPr>
        <w:t xml:space="preserve"> přizvaných dle pokynů objednatele</w:t>
      </w:r>
      <w:r w:rsidR="00574661" w:rsidRPr="00574661">
        <w:rPr>
          <w:rFonts w:ascii="Times New Roman" w:hAnsi="Times New Roman"/>
          <w:sz w:val="22"/>
          <w:szCs w:val="22"/>
        </w:rPr>
        <w:t>. Důvodem je komplikované zadání projektu z hlediska koordinace přípravy stavby a technologické části.</w:t>
      </w:r>
      <w:r w:rsidR="00777C93">
        <w:rPr>
          <w:rFonts w:ascii="Times New Roman" w:hAnsi="Times New Roman"/>
          <w:sz w:val="22"/>
          <w:szCs w:val="22"/>
        </w:rPr>
        <w:t xml:space="preserve"> </w:t>
      </w:r>
      <w:r w:rsidR="00574661" w:rsidRPr="00574661">
        <w:rPr>
          <w:rFonts w:ascii="Times New Roman" w:hAnsi="Times New Roman"/>
          <w:sz w:val="22"/>
          <w:szCs w:val="22"/>
        </w:rPr>
        <w:t>Náklady na cesty jsou součástí režijních nákladů zahrnutých do celkové ceny díla.</w:t>
      </w:r>
    </w:p>
    <w:p w14:paraId="5F7B6758" w14:textId="71E01C59" w:rsidR="000B37CD" w:rsidRPr="000B37CD" w:rsidRDefault="00445647" w:rsidP="006149DD">
      <w:pPr>
        <w:pStyle w:val="Odstavecseseznamem"/>
        <w:numPr>
          <w:ilvl w:val="0"/>
          <w:numId w:val="56"/>
        </w:numPr>
        <w:spacing w:after="240" w:line="276" w:lineRule="auto"/>
        <w:ind w:left="426" w:hanging="426"/>
        <w:jc w:val="both"/>
        <w:rPr>
          <w:rFonts w:ascii="Times New Roman" w:hAnsi="Times New Roman"/>
          <w:sz w:val="22"/>
          <w:szCs w:val="22"/>
        </w:rPr>
      </w:pPr>
      <w:r w:rsidRPr="00AD5BC1">
        <w:rPr>
          <w:rFonts w:ascii="Times New Roman" w:hAnsi="Times New Roman"/>
          <w:sz w:val="22"/>
          <w:szCs w:val="22"/>
        </w:rPr>
        <w:t>Zhotovitel se zavazuje provádět dílo v souladu s příslušnými právními předpisy, technickými podmínkami, ustanoveními této smlouvy.</w:t>
      </w:r>
    </w:p>
    <w:p w14:paraId="33AB83DF" w14:textId="580E05D5" w:rsidR="00445647" w:rsidRPr="00F373F0" w:rsidRDefault="00445647" w:rsidP="000B37CD">
      <w:pPr>
        <w:pStyle w:val="Odstavecseseznamem"/>
        <w:numPr>
          <w:ilvl w:val="0"/>
          <w:numId w:val="56"/>
        </w:numPr>
        <w:spacing w:before="120" w:after="120" w:line="276" w:lineRule="auto"/>
        <w:ind w:left="426" w:hanging="426"/>
        <w:jc w:val="both"/>
        <w:rPr>
          <w:rFonts w:ascii="Times New Roman" w:hAnsi="Times New Roman"/>
        </w:rPr>
      </w:pPr>
      <w:r w:rsidRPr="00AD5BC1">
        <w:rPr>
          <w:rFonts w:ascii="Times New Roman" w:hAnsi="Times New Roman"/>
          <w:sz w:val="22"/>
          <w:szCs w:val="22"/>
        </w:rPr>
        <w:t xml:space="preserve">Zhotovitel se zavazuje na žádost objednatele poskytovat v průběhu zadávacího řízení na realizaci stavby bezúplatně informace k dotazům dodavatelů </w:t>
      </w:r>
      <w:r w:rsidRPr="00067787">
        <w:rPr>
          <w:rFonts w:ascii="Times New Roman" w:hAnsi="Times New Roman"/>
          <w:sz w:val="22"/>
          <w:szCs w:val="22"/>
        </w:rPr>
        <w:t>týkajících se D</w:t>
      </w:r>
      <w:r w:rsidR="00AB787C" w:rsidRPr="00067787">
        <w:rPr>
          <w:rFonts w:ascii="Times New Roman" w:hAnsi="Times New Roman"/>
          <w:sz w:val="22"/>
          <w:szCs w:val="22"/>
        </w:rPr>
        <w:t>P</w:t>
      </w:r>
      <w:r w:rsidR="00BF1F9C" w:rsidRPr="00067787">
        <w:rPr>
          <w:rFonts w:ascii="Times New Roman" w:hAnsi="Times New Roman"/>
          <w:sz w:val="22"/>
          <w:szCs w:val="22"/>
        </w:rPr>
        <w:t>S+</w:t>
      </w:r>
      <w:r w:rsidR="00BF1F9C">
        <w:rPr>
          <w:rFonts w:ascii="Times New Roman" w:hAnsi="Times New Roman"/>
          <w:sz w:val="22"/>
          <w:szCs w:val="22"/>
        </w:rPr>
        <w:t>DVZS</w:t>
      </w:r>
      <w:r w:rsidRPr="00AD5BC1">
        <w:rPr>
          <w:rFonts w:ascii="Times New Roman" w:hAnsi="Times New Roman"/>
          <w:sz w:val="22"/>
          <w:szCs w:val="22"/>
        </w:rPr>
        <w:t xml:space="preserve">, a to e-mailem ve lhůtě do 2 pracovních dnů od obdržení žádosti objednatele. Pokud zhotovitel poruší tuto povinnost, uhradí smluvní pokutu dle odst. </w:t>
      </w:r>
      <w:r w:rsidR="008004E5">
        <w:rPr>
          <w:rFonts w:ascii="Times New Roman" w:hAnsi="Times New Roman"/>
          <w:sz w:val="22"/>
          <w:szCs w:val="22"/>
        </w:rPr>
        <w:t>10</w:t>
      </w:r>
      <w:r w:rsidRPr="00AD5BC1">
        <w:rPr>
          <w:rFonts w:ascii="Times New Roman" w:hAnsi="Times New Roman"/>
          <w:sz w:val="22"/>
          <w:szCs w:val="22"/>
        </w:rPr>
        <w:t>. čl. XI. této smlouvy.</w:t>
      </w:r>
    </w:p>
    <w:p w14:paraId="15862795" w14:textId="198B04A3" w:rsidR="002D1AC7" w:rsidRPr="000A65EF" w:rsidRDefault="00264AB8" w:rsidP="00F378EE">
      <w:pPr>
        <w:pStyle w:val="Smlouva-slo"/>
        <w:numPr>
          <w:ilvl w:val="0"/>
          <w:numId w:val="56"/>
        </w:numPr>
        <w:spacing w:before="0" w:after="120" w:line="276" w:lineRule="auto"/>
        <w:ind w:left="426" w:hanging="426"/>
        <w:rPr>
          <w:sz w:val="22"/>
          <w:szCs w:val="22"/>
        </w:rPr>
      </w:pPr>
      <w:r w:rsidRPr="00FB20DB">
        <w:rPr>
          <w:sz w:val="22"/>
          <w:szCs w:val="22"/>
        </w:rPr>
        <w:t>Zhotovitel se zavazuje provést dílo svým jménem a na svou vlastní odpovědnost.</w:t>
      </w:r>
    </w:p>
    <w:p w14:paraId="10E0DDAA" w14:textId="3E83A88E" w:rsidR="00F378EE" w:rsidRPr="007C0AFA" w:rsidRDefault="00B00A47" w:rsidP="00F378EE">
      <w:pPr>
        <w:pStyle w:val="Smlouva-slo"/>
        <w:numPr>
          <w:ilvl w:val="0"/>
          <w:numId w:val="56"/>
        </w:numPr>
        <w:spacing w:before="0" w:after="120" w:line="276" w:lineRule="auto"/>
        <w:ind w:left="426" w:hanging="426"/>
        <w:rPr>
          <w:sz w:val="22"/>
          <w:szCs w:val="22"/>
        </w:rPr>
      </w:pPr>
      <w:r w:rsidRPr="00FB20DB">
        <w:rPr>
          <w:sz w:val="22"/>
          <w:szCs w:val="22"/>
        </w:rPr>
        <w:t>Zhotovitel je povinen upozornit objednatele na následky takových rozhodnutí a úkonů, které jsou zjevně neúčelné nebo objednatele poškozují.</w:t>
      </w:r>
      <w:r w:rsidR="004E6FC7" w:rsidRPr="00FB20DB">
        <w:rPr>
          <w:sz w:val="22"/>
          <w:szCs w:val="22"/>
        </w:rPr>
        <w:t xml:space="preserve"> Smluvní strany se pro účely této smlouvy dohodly na vyloučení použití ustanovení § 2595 </w:t>
      </w:r>
      <w:r w:rsidR="006E2DDA" w:rsidRPr="00FB20DB">
        <w:rPr>
          <w:sz w:val="22"/>
          <w:szCs w:val="22"/>
        </w:rPr>
        <w:t>OZ</w:t>
      </w:r>
      <w:r w:rsidR="004E6FC7" w:rsidRPr="00FB20DB">
        <w:rPr>
          <w:sz w:val="22"/>
          <w:szCs w:val="22"/>
        </w:rPr>
        <w:t>.</w:t>
      </w:r>
    </w:p>
    <w:p w14:paraId="11C254C9" w14:textId="2993509B" w:rsidR="002D1AC7" w:rsidRPr="000A65EF" w:rsidRDefault="00B00A47" w:rsidP="00F378EE">
      <w:pPr>
        <w:pStyle w:val="Smlouva-slo"/>
        <w:numPr>
          <w:ilvl w:val="0"/>
          <w:numId w:val="56"/>
        </w:numPr>
        <w:spacing w:before="0" w:after="120" w:line="276" w:lineRule="auto"/>
        <w:ind w:left="426" w:hanging="426"/>
        <w:rPr>
          <w:sz w:val="22"/>
          <w:szCs w:val="22"/>
        </w:rPr>
      </w:pPr>
      <w:r w:rsidRPr="00FB20DB">
        <w:rPr>
          <w:sz w:val="22"/>
          <w:szCs w:val="22"/>
        </w:rPr>
        <w:t xml:space="preserve">Zhotovitel se zavazuje provádět dílo v souladu s platnou právní </w:t>
      </w:r>
      <w:r w:rsidR="004B07E5">
        <w:rPr>
          <w:sz w:val="22"/>
          <w:szCs w:val="22"/>
        </w:rPr>
        <w:t>úpravou</w:t>
      </w:r>
      <w:r w:rsidR="00EB51E2" w:rsidRPr="00FB20DB">
        <w:rPr>
          <w:sz w:val="22"/>
          <w:szCs w:val="22"/>
        </w:rPr>
        <w:t>. V projektové dokumentaci</w:t>
      </w:r>
      <w:r w:rsidRPr="00FB20DB">
        <w:rPr>
          <w:sz w:val="22"/>
          <w:szCs w:val="22"/>
        </w:rPr>
        <w:t xml:space="preserve"> budou dodrženy české technické normy, právní, hygienické, bezpečnostní a požární předpisy. Dále budou respektovány připomínky a požadavky objednatele, jakož i připomínky a požadavky správců inženýrských sítí a ostatních dotčených subjektů, uplatněné prostřednictvím objednatele.</w:t>
      </w:r>
    </w:p>
    <w:p w14:paraId="59ADE721" w14:textId="2274857A" w:rsidR="00B00A47" w:rsidRDefault="00856B6E" w:rsidP="00FB20DB">
      <w:pPr>
        <w:pStyle w:val="Smlouva-slo"/>
        <w:tabs>
          <w:tab w:val="center" w:pos="4535"/>
          <w:tab w:val="left" w:pos="5157"/>
        </w:tabs>
        <w:spacing w:before="0" w:line="276" w:lineRule="auto"/>
        <w:jc w:val="left"/>
        <w:rPr>
          <w:b/>
          <w:sz w:val="22"/>
          <w:szCs w:val="22"/>
        </w:rPr>
      </w:pPr>
      <w:r>
        <w:rPr>
          <w:b/>
          <w:sz w:val="22"/>
          <w:szCs w:val="22"/>
        </w:rPr>
        <w:t xml:space="preserve">B - </w:t>
      </w:r>
      <w:r w:rsidR="00BE791F">
        <w:rPr>
          <w:b/>
          <w:sz w:val="22"/>
          <w:szCs w:val="22"/>
        </w:rPr>
        <w:t>Součinnost objednatele</w:t>
      </w:r>
    </w:p>
    <w:p w14:paraId="2B892B52" w14:textId="3B7D15DC" w:rsidR="00B05389" w:rsidRDefault="00BE791F" w:rsidP="00BE791F">
      <w:pPr>
        <w:pStyle w:val="Smlouva-slo"/>
        <w:numPr>
          <w:ilvl w:val="0"/>
          <w:numId w:val="75"/>
        </w:numPr>
        <w:tabs>
          <w:tab w:val="center" w:pos="4535"/>
          <w:tab w:val="left" w:pos="5157"/>
        </w:tabs>
        <w:spacing w:before="0" w:line="276" w:lineRule="auto"/>
        <w:jc w:val="left"/>
        <w:rPr>
          <w:sz w:val="22"/>
          <w:szCs w:val="22"/>
        </w:rPr>
      </w:pPr>
      <w:r>
        <w:rPr>
          <w:sz w:val="22"/>
          <w:szCs w:val="22"/>
        </w:rPr>
        <w:t xml:space="preserve"> </w:t>
      </w:r>
      <w:r w:rsidR="00B05389" w:rsidRPr="00BE791F">
        <w:rPr>
          <w:sz w:val="22"/>
          <w:szCs w:val="22"/>
        </w:rPr>
        <w:t>Objednatel je povinen zajistit součinnost k plnění díla minimálně v následujícím rozsahu</w:t>
      </w:r>
      <w:r>
        <w:rPr>
          <w:sz w:val="22"/>
          <w:szCs w:val="22"/>
        </w:rPr>
        <w:t>:</w:t>
      </w:r>
    </w:p>
    <w:p w14:paraId="7A9BDCAF" w14:textId="4DA5F6C6" w:rsidR="003435F1" w:rsidRDefault="003435F1" w:rsidP="00BE791F">
      <w:pPr>
        <w:pStyle w:val="Smlouva-slo"/>
        <w:numPr>
          <w:ilvl w:val="0"/>
          <w:numId w:val="72"/>
        </w:numPr>
        <w:tabs>
          <w:tab w:val="center" w:pos="4535"/>
          <w:tab w:val="left" w:pos="5157"/>
        </w:tabs>
        <w:spacing w:before="0" w:line="276" w:lineRule="auto"/>
        <w:jc w:val="left"/>
        <w:rPr>
          <w:sz w:val="22"/>
          <w:szCs w:val="22"/>
        </w:rPr>
      </w:pPr>
      <w:r>
        <w:rPr>
          <w:sz w:val="22"/>
          <w:szCs w:val="22"/>
        </w:rPr>
        <w:t>Objednatel po podpisu smlouvy stanoví seznam osob oprávněných k rozhodování v rámci projektu.</w:t>
      </w:r>
    </w:p>
    <w:p w14:paraId="30294E28" w14:textId="4D75CE3A" w:rsidR="003435F1" w:rsidRDefault="00B05389" w:rsidP="00BE791F">
      <w:pPr>
        <w:pStyle w:val="Smlouva-slo"/>
        <w:numPr>
          <w:ilvl w:val="0"/>
          <w:numId w:val="72"/>
        </w:numPr>
        <w:tabs>
          <w:tab w:val="center" w:pos="4535"/>
          <w:tab w:val="left" w:pos="5157"/>
        </w:tabs>
        <w:spacing w:before="0" w:line="276" w:lineRule="auto"/>
        <w:jc w:val="left"/>
        <w:rPr>
          <w:sz w:val="22"/>
          <w:szCs w:val="22"/>
        </w:rPr>
      </w:pPr>
      <w:r w:rsidRPr="003435F1">
        <w:rPr>
          <w:sz w:val="22"/>
          <w:szCs w:val="22"/>
        </w:rPr>
        <w:t xml:space="preserve">Na výzvu zhotovitele doplnit potřebné podklady </w:t>
      </w:r>
      <w:r w:rsidR="003435F1">
        <w:rPr>
          <w:sz w:val="22"/>
          <w:szCs w:val="22"/>
        </w:rPr>
        <w:t xml:space="preserve">ve lhůtě </w:t>
      </w:r>
      <w:r w:rsidR="003435F1" w:rsidRPr="003435F1">
        <w:rPr>
          <w:sz w:val="22"/>
          <w:szCs w:val="22"/>
        </w:rPr>
        <w:t>dohod</w:t>
      </w:r>
      <w:r w:rsidR="003435F1">
        <w:rPr>
          <w:sz w:val="22"/>
          <w:szCs w:val="22"/>
        </w:rPr>
        <w:t>nuté mezi</w:t>
      </w:r>
      <w:r w:rsidR="003435F1" w:rsidRPr="003435F1">
        <w:rPr>
          <w:sz w:val="22"/>
          <w:szCs w:val="22"/>
        </w:rPr>
        <w:t xml:space="preserve"> zhotovitel</w:t>
      </w:r>
      <w:r w:rsidR="003435F1">
        <w:rPr>
          <w:sz w:val="22"/>
          <w:szCs w:val="22"/>
        </w:rPr>
        <w:t>em</w:t>
      </w:r>
      <w:r w:rsidR="003435F1" w:rsidRPr="003435F1">
        <w:rPr>
          <w:sz w:val="22"/>
          <w:szCs w:val="22"/>
        </w:rPr>
        <w:t xml:space="preserve"> a objednatel</w:t>
      </w:r>
      <w:r w:rsidR="003435F1">
        <w:rPr>
          <w:sz w:val="22"/>
          <w:szCs w:val="22"/>
        </w:rPr>
        <w:t>em</w:t>
      </w:r>
      <w:r w:rsidR="003435F1" w:rsidRPr="003435F1">
        <w:rPr>
          <w:sz w:val="22"/>
          <w:szCs w:val="22"/>
        </w:rPr>
        <w:t xml:space="preserve"> na kontrolních dnech</w:t>
      </w:r>
      <w:r w:rsidR="003435F1">
        <w:rPr>
          <w:sz w:val="22"/>
          <w:szCs w:val="22"/>
        </w:rPr>
        <w:t xml:space="preserve"> projektu</w:t>
      </w:r>
      <w:r w:rsidR="003435F1" w:rsidRPr="003435F1">
        <w:rPr>
          <w:sz w:val="22"/>
          <w:szCs w:val="22"/>
        </w:rPr>
        <w:t>.</w:t>
      </w:r>
    </w:p>
    <w:p w14:paraId="5416E5A1" w14:textId="0B5FFE87" w:rsidR="00B05389" w:rsidRPr="003435F1" w:rsidRDefault="00B05389" w:rsidP="00BE791F">
      <w:pPr>
        <w:pStyle w:val="Smlouva-slo"/>
        <w:numPr>
          <w:ilvl w:val="0"/>
          <w:numId w:val="72"/>
        </w:numPr>
        <w:tabs>
          <w:tab w:val="center" w:pos="4535"/>
          <w:tab w:val="left" w:pos="5157"/>
        </w:tabs>
        <w:spacing w:before="0" w:line="276" w:lineRule="auto"/>
        <w:jc w:val="left"/>
        <w:rPr>
          <w:sz w:val="22"/>
          <w:szCs w:val="22"/>
        </w:rPr>
      </w:pPr>
      <w:r w:rsidRPr="003435F1">
        <w:rPr>
          <w:sz w:val="22"/>
          <w:szCs w:val="22"/>
        </w:rPr>
        <w:t>Na výzvu zhotovitele činit potřebná rozhodnutí v rámci návrhu stavby, jejího materiálového, technického a dalšího vybavení</w:t>
      </w:r>
      <w:r w:rsidR="00067787">
        <w:rPr>
          <w:sz w:val="22"/>
          <w:szCs w:val="22"/>
        </w:rPr>
        <w:t>.</w:t>
      </w:r>
    </w:p>
    <w:p w14:paraId="22E7A770" w14:textId="1610514E" w:rsidR="00B05389" w:rsidRDefault="00B05389" w:rsidP="00BE791F">
      <w:pPr>
        <w:pStyle w:val="Smlouva-slo"/>
        <w:numPr>
          <w:ilvl w:val="0"/>
          <w:numId w:val="72"/>
        </w:numPr>
        <w:tabs>
          <w:tab w:val="center" w:pos="4535"/>
          <w:tab w:val="left" w:pos="5157"/>
        </w:tabs>
        <w:spacing w:before="0" w:line="276" w:lineRule="auto"/>
        <w:jc w:val="left"/>
        <w:rPr>
          <w:sz w:val="22"/>
          <w:szCs w:val="22"/>
        </w:rPr>
      </w:pPr>
      <w:r>
        <w:rPr>
          <w:sz w:val="22"/>
          <w:szCs w:val="22"/>
        </w:rPr>
        <w:t>Odsouhlasit projekt a jeho části v</w:t>
      </w:r>
      <w:r w:rsidR="003435F1">
        <w:rPr>
          <w:sz w:val="22"/>
          <w:szCs w:val="22"/>
        </w:rPr>
        <w:t>e </w:t>
      </w:r>
      <w:r>
        <w:rPr>
          <w:sz w:val="22"/>
          <w:szCs w:val="22"/>
        </w:rPr>
        <w:t xml:space="preserve">lhůtách </w:t>
      </w:r>
      <w:r w:rsidR="003435F1">
        <w:rPr>
          <w:sz w:val="22"/>
          <w:szCs w:val="22"/>
        </w:rPr>
        <w:t>dohodnutých v rámci kontrolních dnů projektu.</w:t>
      </w:r>
    </w:p>
    <w:p w14:paraId="7C093E40" w14:textId="12804B78" w:rsidR="00B05389" w:rsidRDefault="00B05389" w:rsidP="00BE791F">
      <w:pPr>
        <w:pStyle w:val="Smlouva-slo"/>
        <w:numPr>
          <w:ilvl w:val="0"/>
          <w:numId w:val="72"/>
        </w:numPr>
        <w:tabs>
          <w:tab w:val="center" w:pos="4535"/>
          <w:tab w:val="left" w:pos="5157"/>
        </w:tabs>
        <w:spacing w:before="0" w:line="276" w:lineRule="auto"/>
        <w:jc w:val="left"/>
        <w:rPr>
          <w:sz w:val="22"/>
          <w:szCs w:val="22"/>
        </w:rPr>
      </w:pPr>
      <w:r>
        <w:rPr>
          <w:sz w:val="22"/>
          <w:szCs w:val="22"/>
        </w:rPr>
        <w:t>Udělit zhotoviteli potřebné plné moci k zajištění úředních povolení a stanovisek</w:t>
      </w:r>
      <w:r w:rsidR="00067787">
        <w:rPr>
          <w:sz w:val="22"/>
          <w:szCs w:val="22"/>
        </w:rPr>
        <w:t>.</w:t>
      </w:r>
    </w:p>
    <w:p w14:paraId="2A0ECF18" w14:textId="4A6135D3" w:rsidR="00B05389" w:rsidRDefault="003435F1" w:rsidP="00BE791F">
      <w:pPr>
        <w:pStyle w:val="Smlouva-slo"/>
        <w:numPr>
          <w:ilvl w:val="0"/>
          <w:numId w:val="72"/>
        </w:numPr>
        <w:tabs>
          <w:tab w:val="center" w:pos="4535"/>
          <w:tab w:val="left" w:pos="5157"/>
        </w:tabs>
        <w:spacing w:before="0" w:line="276" w:lineRule="auto"/>
        <w:jc w:val="left"/>
        <w:rPr>
          <w:sz w:val="22"/>
          <w:szCs w:val="22"/>
        </w:rPr>
      </w:pPr>
      <w:r>
        <w:rPr>
          <w:sz w:val="22"/>
          <w:szCs w:val="22"/>
        </w:rPr>
        <w:t>N</w:t>
      </w:r>
      <w:r w:rsidR="00B05389">
        <w:rPr>
          <w:sz w:val="22"/>
          <w:szCs w:val="22"/>
        </w:rPr>
        <w:t>ezajistí</w:t>
      </w:r>
      <w:r>
        <w:rPr>
          <w:sz w:val="22"/>
          <w:szCs w:val="22"/>
        </w:rPr>
        <w:t>-li objednatel</w:t>
      </w:r>
      <w:r w:rsidR="00B05389">
        <w:rPr>
          <w:sz w:val="22"/>
          <w:szCs w:val="22"/>
        </w:rPr>
        <w:t xml:space="preserve"> součinnost v požadovaných termínech</w:t>
      </w:r>
      <w:r w:rsidR="00E40531">
        <w:rPr>
          <w:sz w:val="22"/>
          <w:szCs w:val="22"/>
        </w:rPr>
        <w:t>, posouvá se termín zhotovení díla o dobu prodlení</w:t>
      </w:r>
      <w:r w:rsidR="00067787">
        <w:rPr>
          <w:sz w:val="22"/>
          <w:szCs w:val="22"/>
        </w:rPr>
        <w:t>.</w:t>
      </w:r>
    </w:p>
    <w:p w14:paraId="62AF728D" w14:textId="62C43E57" w:rsidR="0060764C" w:rsidRPr="00FB20DB" w:rsidRDefault="0060764C" w:rsidP="00FB20DB">
      <w:pPr>
        <w:pStyle w:val="Smlouva-slo"/>
        <w:tabs>
          <w:tab w:val="center" w:pos="4535"/>
          <w:tab w:val="left" w:pos="5157"/>
        </w:tabs>
        <w:spacing w:before="0" w:line="276" w:lineRule="auto"/>
        <w:jc w:val="left"/>
        <w:rPr>
          <w:b/>
          <w:sz w:val="22"/>
          <w:szCs w:val="22"/>
        </w:rPr>
      </w:pPr>
    </w:p>
    <w:p w14:paraId="7F88B301" w14:textId="77777777" w:rsidR="00B00A47" w:rsidRPr="00FB20DB" w:rsidRDefault="00B00A47" w:rsidP="006A6F1F">
      <w:pPr>
        <w:pStyle w:val="JVS2"/>
        <w:spacing w:line="276" w:lineRule="auto"/>
        <w:jc w:val="center"/>
        <w:rPr>
          <w:rFonts w:ascii="Times New Roman" w:hAnsi="Times New Roman" w:cs="Times New Roman"/>
        </w:rPr>
      </w:pPr>
      <w:r w:rsidRPr="00FB20DB">
        <w:rPr>
          <w:rFonts w:ascii="Times New Roman" w:hAnsi="Times New Roman" w:cs="Times New Roman"/>
        </w:rPr>
        <w:t>čl. VII.</w:t>
      </w:r>
    </w:p>
    <w:p w14:paraId="3A481B49" w14:textId="507CE906" w:rsidR="00B00A47" w:rsidRDefault="00B00A47" w:rsidP="006A6F1F">
      <w:pPr>
        <w:pStyle w:val="JVS2"/>
        <w:spacing w:line="276" w:lineRule="auto"/>
        <w:jc w:val="center"/>
        <w:rPr>
          <w:rFonts w:ascii="Times New Roman" w:hAnsi="Times New Roman" w:cs="Times New Roman"/>
        </w:rPr>
      </w:pPr>
      <w:r w:rsidRPr="00FB20DB">
        <w:rPr>
          <w:rFonts w:ascii="Times New Roman" w:hAnsi="Times New Roman" w:cs="Times New Roman"/>
        </w:rPr>
        <w:t>Předání díla</w:t>
      </w:r>
    </w:p>
    <w:p w14:paraId="63047247" w14:textId="77777777" w:rsidR="002533E9" w:rsidRPr="00FB20DB" w:rsidRDefault="002533E9" w:rsidP="006A6F1F">
      <w:pPr>
        <w:pStyle w:val="JVS2"/>
        <w:spacing w:line="276" w:lineRule="auto"/>
        <w:jc w:val="center"/>
        <w:rPr>
          <w:rFonts w:ascii="Times New Roman" w:hAnsi="Times New Roman" w:cs="Times New Roman"/>
        </w:rPr>
      </w:pPr>
    </w:p>
    <w:p w14:paraId="7B4B84FA" w14:textId="315318D1" w:rsidR="00B00A47" w:rsidRDefault="00B00A47" w:rsidP="00FB20DB">
      <w:pPr>
        <w:pStyle w:val="Smlouva-slo"/>
        <w:numPr>
          <w:ilvl w:val="0"/>
          <w:numId w:val="4"/>
        </w:numPr>
        <w:spacing w:before="0" w:line="276" w:lineRule="auto"/>
        <w:rPr>
          <w:sz w:val="22"/>
          <w:szCs w:val="22"/>
        </w:rPr>
      </w:pPr>
      <w:r w:rsidRPr="00FB20DB">
        <w:rPr>
          <w:sz w:val="22"/>
          <w:szCs w:val="22"/>
        </w:rPr>
        <w:t xml:space="preserve">Předání a převzetí </w:t>
      </w:r>
      <w:r w:rsidR="00BE791F">
        <w:rPr>
          <w:sz w:val="22"/>
          <w:szCs w:val="22"/>
        </w:rPr>
        <w:t xml:space="preserve">jednotlivých částí </w:t>
      </w:r>
      <w:r w:rsidRPr="00FB20DB">
        <w:rPr>
          <w:sz w:val="22"/>
          <w:szCs w:val="22"/>
        </w:rPr>
        <w:t>projektové dokumentace dle čl. II. této smlouvy bude provedeno osobně v sídle objednatele</w:t>
      </w:r>
      <w:r w:rsidR="00374948" w:rsidRPr="00FB20DB">
        <w:rPr>
          <w:sz w:val="22"/>
          <w:szCs w:val="22"/>
        </w:rPr>
        <w:t>, tj. VŠB-TUO 17. listopadu 2172</w:t>
      </w:r>
      <w:r w:rsidR="00001945">
        <w:rPr>
          <w:sz w:val="22"/>
          <w:szCs w:val="22"/>
        </w:rPr>
        <w:t>/15,</w:t>
      </w:r>
      <w:r w:rsidR="00374948" w:rsidRPr="00FB20DB">
        <w:rPr>
          <w:sz w:val="22"/>
          <w:szCs w:val="22"/>
        </w:rPr>
        <w:t xml:space="preserve"> 708 </w:t>
      </w:r>
      <w:r w:rsidR="004F3423">
        <w:rPr>
          <w:sz w:val="22"/>
          <w:szCs w:val="22"/>
        </w:rPr>
        <w:t>00</w:t>
      </w:r>
      <w:r w:rsidR="00374948" w:rsidRPr="00FB20DB">
        <w:rPr>
          <w:sz w:val="22"/>
          <w:szCs w:val="22"/>
        </w:rPr>
        <w:t xml:space="preserve"> Ostrava-Poruba, budova rektorátu, </w:t>
      </w:r>
      <w:r w:rsidR="00374948" w:rsidRPr="00FB20DB">
        <w:rPr>
          <w:sz w:val="22"/>
          <w:szCs w:val="22"/>
        </w:rPr>
        <w:lastRenderedPageBreak/>
        <w:t>kancelář č. A 101</w:t>
      </w:r>
      <w:r w:rsidR="00C77A8A">
        <w:rPr>
          <w:sz w:val="22"/>
          <w:szCs w:val="22"/>
        </w:rPr>
        <w:t>6</w:t>
      </w:r>
      <w:r w:rsidR="00374948" w:rsidRPr="00FB20DB">
        <w:rPr>
          <w:sz w:val="22"/>
          <w:szCs w:val="22"/>
        </w:rPr>
        <w:t>.</w:t>
      </w:r>
    </w:p>
    <w:p w14:paraId="1B395346" w14:textId="64D2191E" w:rsidR="00580362" w:rsidRPr="00FB20DB" w:rsidRDefault="00580362" w:rsidP="00FB20DB">
      <w:pPr>
        <w:pStyle w:val="Smlouva-slo"/>
        <w:numPr>
          <w:ilvl w:val="0"/>
          <w:numId w:val="4"/>
        </w:numPr>
        <w:spacing w:before="0" w:line="276" w:lineRule="auto"/>
        <w:rPr>
          <w:sz w:val="22"/>
          <w:szCs w:val="22"/>
        </w:rPr>
      </w:pPr>
      <w:r>
        <w:rPr>
          <w:sz w:val="22"/>
          <w:szCs w:val="22"/>
        </w:rPr>
        <w:t xml:space="preserve">Objednatel má na kontrolu </w:t>
      </w:r>
      <w:r w:rsidR="00BE791F">
        <w:rPr>
          <w:sz w:val="22"/>
          <w:szCs w:val="22"/>
        </w:rPr>
        <w:t xml:space="preserve">každé části </w:t>
      </w:r>
      <w:r>
        <w:rPr>
          <w:sz w:val="22"/>
          <w:szCs w:val="22"/>
        </w:rPr>
        <w:t>projektové dokumentace 14 pracovních dnů ode dne předání díla dle bodu 1 tohoto článku.</w:t>
      </w:r>
    </w:p>
    <w:p w14:paraId="013C6000" w14:textId="6AF8B05A" w:rsidR="00440A17" w:rsidRPr="00FB20DB" w:rsidRDefault="00B00A47" w:rsidP="00FB20DB">
      <w:pPr>
        <w:pStyle w:val="Smlouva-slo"/>
        <w:numPr>
          <w:ilvl w:val="0"/>
          <w:numId w:val="4"/>
        </w:numPr>
        <w:spacing w:before="0" w:line="276" w:lineRule="auto"/>
        <w:ind w:left="357" w:hanging="357"/>
        <w:rPr>
          <w:sz w:val="22"/>
          <w:szCs w:val="22"/>
        </w:rPr>
      </w:pPr>
      <w:r w:rsidRPr="00FB20DB">
        <w:rPr>
          <w:sz w:val="22"/>
          <w:szCs w:val="22"/>
        </w:rPr>
        <w:t xml:space="preserve">Objednatel se zavazuje dílo převzít </w:t>
      </w:r>
      <w:r w:rsidR="004F3423">
        <w:rPr>
          <w:sz w:val="22"/>
          <w:szCs w:val="22"/>
        </w:rPr>
        <w:t xml:space="preserve">pouze </w:t>
      </w:r>
      <w:r w:rsidRPr="00FB20DB">
        <w:rPr>
          <w:sz w:val="22"/>
          <w:szCs w:val="22"/>
        </w:rPr>
        <w:t>v případě, že bude předáno bez vad</w:t>
      </w:r>
      <w:r w:rsidR="00CC4B5A" w:rsidRPr="00FB20DB">
        <w:rPr>
          <w:sz w:val="22"/>
          <w:szCs w:val="22"/>
        </w:rPr>
        <w:t>.</w:t>
      </w:r>
      <w:r w:rsidRPr="00FB20DB">
        <w:rPr>
          <w:sz w:val="22"/>
          <w:szCs w:val="22"/>
        </w:rPr>
        <w:t xml:space="preserve"> O p</w:t>
      </w:r>
      <w:r w:rsidR="00440A17" w:rsidRPr="00FB20DB">
        <w:rPr>
          <w:sz w:val="22"/>
          <w:szCs w:val="22"/>
        </w:rPr>
        <w:t xml:space="preserve">rovedení díla bude sepsán Zápis o převzetí díla, </w:t>
      </w:r>
      <w:r w:rsidRPr="00FB20DB">
        <w:rPr>
          <w:sz w:val="22"/>
          <w:szCs w:val="22"/>
        </w:rPr>
        <w:t>ve kterém objednatel prohlásí, zda dílo přejímá či nikoli.</w:t>
      </w:r>
      <w:r w:rsidR="00440A17" w:rsidRPr="00FB20DB">
        <w:rPr>
          <w:sz w:val="22"/>
          <w:szCs w:val="22"/>
        </w:rPr>
        <w:t xml:space="preserve"> </w:t>
      </w:r>
    </w:p>
    <w:p w14:paraId="16A3A924" w14:textId="33F379B3" w:rsidR="00A33F76" w:rsidRPr="006149DD" w:rsidRDefault="00440A17" w:rsidP="00FB20DB">
      <w:pPr>
        <w:pStyle w:val="Smlouva-slo"/>
        <w:numPr>
          <w:ilvl w:val="0"/>
          <w:numId w:val="4"/>
        </w:numPr>
        <w:spacing w:before="0" w:line="276" w:lineRule="auto"/>
        <w:ind w:left="357" w:hanging="357"/>
        <w:rPr>
          <w:sz w:val="22"/>
          <w:szCs w:val="22"/>
        </w:rPr>
      </w:pPr>
      <w:r w:rsidRPr="00FB20DB">
        <w:rPr>
          <w:sz w:val="22"/>
          <w:szCs w:val="22"/>
        </w:rPr>
        <w:t xml:space="preserve">Smluvní strany se dohodly na vyloučení použití ustanovení § 2609 </w:t>
      </w:r>
      <w:r w:rsidR="006E2DDA" w:rsidRPr="00FB20DB">
        <w:rPr>
          <w:sz w:val="22"/>
          <w:szCs w:val="22"/>
        </w:rPr>
        <w:t>OZ</w:t>
      </w:r>
      <w:r w:rsidRPr="00FB20DB">
        <w:rPr>
          <w:sz w:val="22"/>
          <w:szCs w:val="22"/>
        </w:rPr>
        <w:t>.</w:t>
      </w:r>
    </w:p>
    <w:p w14:paraId="56D8989B" w14:textId="2222601C" w:rsidR="00B00A47" w:rsidRPr="00FB20DB" w:rsidRDefault="00B00A47" w:rsidP="006A6F1F">
      <w:pPr>
        <w:pStyle w:val="JVS2"/>
        <w:spacing w:line="276" w:lineRule="auto"/>
        <w:jc w:val="center"/>
        <w:rPr>
          <w:rFonts w:ascii="Times New Roman" w:hAnsi="Times New Roman" w:cs="Times New Roman"/>
        </w:rPr>
      </w:pPr>
      <w:r w:rsidRPr="00FB20DB">
        <w:rPr>
          <w:rFonts w:ascii="Times New Roman" w:hAnsi="Times New Roman" w:cs="Times New Roman"/>
        </w:rPr>
        <w:t xml:space="preserve">čl. </w:t>
      </w:r>
      <w:r w:rsidR="00E12C8F" w:rsidRPr="00BE791F">
        <w:rPr>
          <w:rFonts w:ascii="Times New Roman" w:hAnsi="Times New Roman" w:cs="Times New Roman"/>
        </w:rPr>
        <w:t>V</w:t>
      </w:r>
      <w:r w:rsidRPr="00BE791F">
        <w:rPr>
          <w:rFonts w:ascii="Times New Roman" w:hAnsi="Times New Roman" w:cs="Times New Roman"/>
        </w:rPr>
        <w:t>I</w:t>
      </w:r>
      <w:r w:rsidR="00E12C8F" w:rsidRPr="00BE791F">
        <w:rPr>
          <w:rFonts w:ascii="Times New Roman" w:hAnsi="Times New Roman" w:cs="Times New Roman"/>
        </w:rPr>
        <w:t>II</w:t>
      </w:r>
      <w:r w:rsidRPr="00BE791F">
        <w:rPr>
          <w:rFonts w:ascii="Times New Roman" w:hAnsi="Times New Roman" w:cs="Times New Roman"/>
        </w:rPr>
        <w:t>.</w:t>
      </w:r>
    </w:p>
    <w:p w14:paraId="4E635E6E" w14:textId="11011F86" w:rsidR="00B00A47" w:rsidRDefault="00525601" w:rsidP="006A6F1F">
      <w:pPr>
        <w:pStyle w:val="JVS2"/>
        <w:spacing w:line="276" w:lineRule="auto"/>
        <w:jc w:val="center"/>
        <w:rPr>
          <w:rFonts w:ascii="Times New Roman" w:hAnsi="Times New Roman" w:cs="Times New Roman"/>
        </w:rPr>
      </w:pPr>
      <w:r w:rsidRPr="00FB20DB">
        <w:rPr>
          <w:rFonts w:ascii="Times New Roman" w:hAnsi="Times New Roman" w:cs="Times New Roman"/>
        </w:rPr>
        <w:t xml:space="preserve">Náhrada </w:t>
      </w:r>
      <w:r w:rsidR="002516BA">
        <w:rPr>
          <w:rFonts w:ascii="Times New Roman" w:hAnsi="Times New Roman" w:cs="Times New Roman"/>
        </w:rPr>
        <w:t>škody</w:t>
      </w:r>
    </w:p>
    <w:p w14:paraId="73232022" w14:textId="77777777" w:rsidR="002533E9" w:rsidRPr="00FB20DB" w:rsidRDefault="002533E9" w:rsidP="006A6F1F">
      <w:pPr>
        <w:pStyle w:val="JVS2"/>
        <w:spacing w:line="276" w:lineRule="auto"/>
        <w:jc w:val="center"/>
        <w:rPr>
          <w:rFonts w:ascii="Times New Roman" w:hAnsi="Times New Roman" w:cs="Times New Roman"/>
        </w:rPr>
      </w:pPr>
    </w:p>
    <w:p w14:paraId="5930CEE6" w14:textId="64609D60" w:rsidR="00CE690C" w:rsidRPr="00A33F76" w:rsidRDefault="00B00A47" w:rsidP="00CE690C">
      <w:pPr>
        <w:numPr>
          <w:ilvl w:val="0"/>
          <w:numId w:val="7"/>
        </w:numPr>
        <w:spacing w:after="120" w:line="276" w:lineRule="auto"/>
        <w:ind w:left="357" w:hanging="357"/>
        <w:jc w:val="both"/>
        <w:rPr>
          <w:rFonts w:ascii="Times New Roman" w:hAnsi="Times New Roman"/>
          <w:sz w:val="22"/>
          <w:szCs w:val="22"/>
        </w:rPr>
      </w:pPr>
      <w:r w:rsidRPr="00FB20DB">
        <w:rPr>
          <w:rFonts w:ascii="Times New Roman" w:hAnsi="Times New Roman"/>
          <w:sz w:val="22"/>
          <w:szCs w:val="22"/>
        </w:rPr>
        <w:t xml:space="preserve">Zhotovitel nahradí objednateli </w:t>
      </w:r>
      <w:r w:rsidR="002516BA">
        <w:rPr>
          <w:rFonts w:ascii="Times New Roman" w:hAnsi="Times New Roman"/>
          <w:sz w:val="22"/>
          <w:szCs w:val="22"/>
        </w:rPr>
        <w:t>škod</w:t>
      </w:r>
      <w:r w:rsidR="006B2CED" w:rsidRPr="00FB20DB">
        <w:rPr>
          <w:rFonts w:ascii="Times New Roman" w:hAnsi="Times New Roman"/>
          <w:sz w:val="22"/>
          <w:szCs w:val="22"/>
        </w:rPr>
        <w:t xml:space="preserve">u </w:t>
      </w:r>
      <w:r w:rsidRPr="00FB20DB">
        <w:rPr>
          <w:rFonts w:ascii="Times New Roman" w:hAnsi="Times New Roman"/>
          <w:sz w:val="22"/>
          <w:szCs w:val="22"/>
        </w:rPr>
        <w:t>v plném rozsahu</w:t>
      </w:r>
      <w:r w:rsidR="00AC523B">
        <w:rPr>
          <w:rFonts w:ascii="Times New Roman" w:hAnsi="Times New Roman"/>
          <w:sz w:val="22"/>
          <w:szCs w:val="22"/>
        </w:rPr>
        <w:t xml:space="preserve"> nad rámec uplatněné smluvní pokuty</w:t>
      </w:r>
      <w:r w:rsidRPr="00FB20DB">
        <w:rPr>
          <w:rFonts w:ascii="Times New Roman" w:hAnsi="Times New Roman"/>
          <w:sz w:val="22"/>
          <w:szCs w:val="22"/>
        </w:rPr>
        <w:t>, pokud byla způsobena vadným plněním předmětu této smlouvy.</w:t>
      </w:r>
      <w:r w:rsidR="00525601" w:rsidRPr="00FB20DB">
        <w:rPr>
          <w:rFonts w:ascii="Times New Roman" w:hAnsi="Times New Roman"/>
        </w:rPr>
        <w:t xml:space="preserve"> </w:t>
      </w:r>
      <w:r w:rsidR="00525601" w:rsidRPr="00FB20DB">
        <w:rPr>
          <w:rFonts w:ascii="Times New Roman" w:hAnsi="Times New Roman"/>
          <w:sz w:val="22"/>
          <w:szCs w:val="22"/>
        </w:rPr>
        <w:t xml:space="preserve">Nemajetkovou </w:t>
      </w:r>
      <w:r w:rsidR="002516BA">
        <w:rPr>
          <w:rFonts w:ascii="Times New Roman" w:hAnsi="Times New Roman"/>
          <w:sz w:val="22"/>
          <w:szCs w:val="22"/>
        </w:rPr>
        <w:t>škod</w:t>
      </w:r>
      <w:r w:rsidR="00525601" w:rsidRPr="00FB20DB">
        <w:rPr>
          <w:rFonts w:ascii="Times New Roman" w:hAnsi="Times New Roman"/>
          <w:sz w:val="22"/>
          <w:szCs w:val="22"/>
        </w:rPr>
        <w:t xml:space="preserve">u jsou smluvní strany povinny hradit pouze, stanoví-li to zvlášť </w:t>
      </w:r>
      <w:r w:rsidR="006E2DDA" w:rsidRPr="00FB20DB">
        <w:rPr>
          <w:rFonts w:ascii="Times New Roman" w:hAnsi="Times New Roman"/>
          <w:sz w:val="22"/>
          <w:szCs w:val="22"/>
        </w:rPr>
        <w:t>OZ</w:t>
      </w:r>
      <w:r w:rsidR="00525601" w:rsidRPr="00FB20DB">
        <w:rPr>
          <w:rFonts w:ascii="Times New Roman" w:hAnsi="Times New Roman"/>
          <w:sz w:val="22"/>
          <w:szCs w:val="22"/>
        </w:rPr>
        <w:t xml:space="preserve"> nebo jiný právní předpis.</w:t>
      </w:r>
    </w:p>
    <w:p w14:paraId="21A9D9D2" w14:textId="77777777" w:rsidR="00B00A47" w:rsidRPr="00FB20DB" w:rsidRDefault="00B00A47" w:rsidP="00F378EE">
      <w:pPr>
        <w:numPr>
          <w:ilvl w:val="0"/>
          <w:numId w:val="7"/>
        </w:numPr>
        <w:spacing w:after="120" w:line="276" w:lineRule="auto"/>
        <w:ind w:left="357" w:hanging="357"/>
        <w:jc w:val="both"/>
        <w:rPr>
          <w:rFonts w:ascii="Times New Roman" w:hAnsi="Times New Roman"/>
          <w:sz w:val="22"/>
          <w:szCs w:val="22"/>
        </w:rPr>
      </w:pPr>
      <w:r w:rsidRPr="00FB20DB">
        <w:rPr>
          <w:rFonts w:ascii="Times New Roman" w:hAnsi="Times New Roman"/>
          <w:sz w:val="22"/>
          <w:szCs w:val="22"/>
        </w:rPr>
        <w:t xml:space="preserve">Zhotovitel je povinen učinit veškerá opatření potřebná k odvrácení </w:t>
      </w:r>
      <w:r w:rsidR="002516BA">
        <w:rPr>
          <w:rFonts w:ascii="Times New Roman" w:hAnsi="Times New Roman"/>
          <w:sz w:val="22"/>
          <w:szCs w:val="22"/>
        </w:rPr>
        <w:t>škod</w:t>
      </w:r>
      <w:r w:rsidR="006B2CED" w:rsidRPr="00FB20DB">
        <w:rPr>
          <w:rFonts w:ascii="Times New Roman" w:hAnsi="Times New Roman"/>
          <w:sz w:val="22"/>
          <w:szCs w:val="22"/>
        </w:rPr>
        <w:t xml:space="preserve">y </w:t>
      </w:r>
      <w:r w:rsidRPr="00FB20DB">
        <w:rPr>
          <w:rFonts w:ascii="Times New Roman" w:hAnsi="Times New Roman"/>
          <w:sz w:val="22"/>
          <w:szCs w:val="22"/>
        </w:rPr>
        <w:t>nebo k jejímu zmírnění.</w:t>
      </w:r>
    </w:p>
    <w:p w14:paraId="5FFE5D7B" w14:textId="2D77AB76" w:rsidR="007944F7" w:rsidRPr="002533E9" w:rsidRDefault="005A5E54" w:rsidP="00FB20DB">
      <w:pPr>
        <w:numPr>
          <w:ilvl w:val="0"/>
          <w:numId w:val="7"/>
        </w:numPr>
        <w:spacing w:line="276" w:lineRule="auto"/>
        <w:ind w:left="357" w:hanging="357"/>
        <w:jc w:val="both"/>
      </w:pPr>
      <w:r w:rsidRPr="00FB20DB">
        <w:rPr>
          <w:rFonts w:ascii="Times New Roman" w:hAnsi="Times New Roman"/>
          <w:sz w:val="22"/>
          <w:szCs w:val="22"/>
        </w:rPr>
        <w:t xml:space="preserve">V případě, že při činnosti prováděné zhotovitelem dojde ke způsobení prokazatelné </w:t>
      </w:r>
      <w:r w:rsidR="002516BA">
        <w:rPr>
          <w:rFonts w:ascii="Times New Roman" w:hAnsi="Times New Roman"/>
          <w:sz w:val="22"/>
          <w:szCs w:val="22"/>
        </w:rPr>
        <w:t>škod</w:t>
      </w:r>
      <w:r w:rsidR="006B2CED" w:rsidRPr="00FB20DB">
        <w:rPr>
          <w:rFonts w:ascii="Times New Roman" w:hAnsi="Times New Roman"/>
          <w:sz w:val="22"/>
          <w:szCs w:val="22"/>
        </w:rPr>
        <w:t xml:space="preserve">y </w:t>
      </w:r>
      <w:r w:rsidRPr="00FB20DB">
        <w:rPr>
          <w:rFonts w:ascii="Times New Roman" w:hAnsi="Times New Roman"/>
          <w:sz w:val="22"/>
          <w:szCs w:val="22"/>
        </w:rPr>
        <w:t xml:space="preserve">objednateli, nebo třetím osobám, která nebude kryta pojištěním sjednaným ve smyslu </w:t>
      </w:r>
      <w:r w:rsidRPr="005571DA">
        <w:rPr>
          <w:rFonts w:ascii="Times New Roman" w:hAnsi="Times New Roman"/>
          <w:sz w:val="22"/>
          <w:szCs w:val="22"/>
        </w:rPr>
        <w:t xml:space="preserve">čl. </w:t>
      </w:r>
      <w:r w:rsidR="000036DF">
        <w:rPr>
          <w:rFonts w:ascii="Times New Roman" w:hAnsi="Times New Roman"/>
          <w:sz w:val="22"/>
          <w:szCs w:val="22"/>
        </w:rPr>
        <w:t>XI</w:t>
      </w:r>
      <w:r w:rsidRPr="005571DA">
        <w:rPr>
          <w:rFonts w:ascii="Times New Roman" w:hAnsi="Times New Roman"/>
          <w:sz w:val="22"/>
          <w:szCs w:val="22"/>
        </w:rPr>
        <w:t xml:space="preserve">I. bodu </w:t>
      </w:r>
      <w:r w:rsidR="000036DF">
        <w:rPr>
          <w:rFonts w:ascii="Times New Roman" w:hAnsi="Times New Roman"/>
          <w:sz w:val="22"/>
          <w:szCs w:val="22"/>
        </w:rPr>
        <w:t>1</w:t>
      </w:r>
      <w:r w:rsidRPr="005571DA">
        <w:rPr>
          <w:rFonts w:ascii="Times New Roman" w:hAnsi="Times New Roman"/>
          <w:sz w:val="22"/>
          <w:szCs w:val="22"/>
        </w:rPr>
        <w:t>.</w:t>
      </w:r>
      <w:r w:rsidRPr="00FB20DB">
        <w:rPr>
          <w:rFonts w:ascii="Times New Roman" w:hAnsi="Times New Roman"/>
          <w:sz w:val="22"/>
          <w:szCs w:val="22"/>
        </w:rPr>
        <w:t xml:space="preserve"> smlouvy, je zhotovitel povinen tyto </w:t>
      </w:r>
      <w:r w:rsidR="002516BA">
        <w:rPr>
          <w:rFonts w:ascii="Times New Roman" w:hAnsi="Times New Roman"/>
          <w:sz w:val="22"/>
          <w:szCs w:val="22"/>
        </w:rPr>
        <w:t>škod</w:t>
      </w:r>
      <w:r w:rsidR="006B2CED" w:rsidRPr="00FB20DB">
        <w:rPr>
          <w:rFonts w:ascii="Times New Roman" w:hAnsi="Times New Roman"/>
          <w:sz w:val="22"/>
          <w:szCs w:val="22"/>
        </w:rPr>
        <w:t xml:space="preserve">y </w:t>
      </w:r>
      <w:r w:rsidRPr="00FB20DB">
        <w:rPr>
          <w:rFonts w:ascii="Times New Roman" w:hAnsi="Times New Roman"/>
          <w:sz w:val="22"/>
          <w:szCs w:val="22"/>
        </w:rPr>
        <w:t xml:space="preserve">uhradit z vlastních prostředků. </w:t>
      </w:r>
    </w:p>
    <w:p w14:paraId="414FD364" w14:textId="3352C3E0" w:rsidR="002533E9" w:rsidRDefault="002533E9" w:rsidP="002533E9">
      <w:pPr>
        <w:spacing w:line="276" w:lineRule="auto"/>
        <w:jc w:val="both"/>
        <w:rPr>
          <w:rFonts w:ascii="Times New Roman" w:hAnsi="Times New Roman"/>
          <w:sz w:val="22"/>
          <w:szCs w:val="22"/>
        </w:rPr>
      </w:pPr>
    </w:p>
    <w:p w14:paraId="09313BA0" w14:textId="4CED03B7" w:rsidR="002533E9" w:rsidRDefault="002533E9" w:rsidP="002533E9">
      <w:pPr>
        <w:spacing w:line="276" w:lineRule="auto"/>
        <w:jc w:val="both"/>
      </w:pPr>
    </w:p>
    <w:p w14:paraId="3BB46DBB" w14:textId="77777777" w:rsidR="00A64F44" w:rsidRPr="000B37CD" w:rsidRDefault="00A64F44" w:rsidP="002533E9">
      <w:pPr>
        <w:spacing w:line="276" w:lineRule="auto"/>
        <w:jc w:val="both"/>
      </w:pPr>
    </w:p>
    <w:p w14:paraId="2085F7C3" w14:textId="4E255F90" w:rsidR="00B00A47" w:rsidRPr="00FB20DB" w:rsidRDefault="00B00A47" w:rsidP="006A6F1F">
      <w:pPr>
        <w:pStyle w:val="JVS2"/>
        <w:spacing w:line="276" w:lineRule="auto"/>
        <w:jc w:val="center"/>
        <w:rPr>
          <w:rFonts w:ascii="Times New Roman" w:hAnsi="Times New Roman" w:cs="Times New Roman"/>
        </w:rPr>
      </w:pPr>
      <w:r w:rsidRPr="00FB20DB">
        <w:rPr>
          <w:rFonts w:ascii="Times New Roman" w:hAnsi="Times New Roman" w:cs="Times New Roman"/>
        </w:rPr>
        <w:t xml:space="preserve">čl. </w:t>
      </w:r>
      <w:r w:rsidR="00E12C8F">
        <w:rPr>
          <w:rFonts w:ascii="Times New Roman" w:hAnsi="Times New Roman" w:cs="Times New Roman"/>
        </w:rPr>
        <w:t>I</w:t>
      </w:r>
      <w:r w:rsidRPr="00FB20DB">
        <w:rPr>
          <w:rFonts w:ascii="Times New Roman" w:hAnsi="Times New Roman" w:cs="Times New Roman"/>
        </w:rPr>
        <w:t>X.</w:t>
      </w:r>
    </w:p>
    <w:p w14:paraId="4E7EBEFE" w14:textId="09262ACA" w:rsidR="00525601" w:rsidRDefault="006B2CED" w:rsidP="006A6F1F">
      <w:pPr>
        <w:pStyle w:val="JVS2"/>
        <w:spacing w:line="276" w:lineRule="auto"/>
        <w:jc w:val="center"/>
        <w:rPr>
          <w:rFonts w:ascii="Times New Roman" w:hAnsi="Times New Roman" w:cs="Times New Roman"/>
          <w:szCs w:val="24"/>
        </w:rPr>
      </w:pPr>
      <w:r w:rsidRPr="00FB20DB">
        <w:rPr>
          <w:rFonts w:ascii="Times New Roman" w:hAnsi="Times New Roman" w:cs="Times New Roman"/>
          <w:szCs w:val="24"/>
        </w:rPr>
        <w:t xml:space="preserve">Práva z vadného plnění </w:t>
      </w:r>
    </w:p>
    <w:p w14:paraId="18442FB2" w14:textId="77777777" w:rsidR="002533E9" w:rsidRPr="00FB20DB" w:rsidRDefault="002533E9" w:rsidP="006A6F1F">
      <w:pPr>
        <w:pStyle w:val="JVS2"/>
        <w:spacing w:line="276" w:lineRule="auto"/>
        <w:jc w:val="center"/>
        <w:rPr>
          <w:rFonts w:ascii="Times New Roman" w:hAnsi="Times New Roman" w:cs="Times New Roman"/>
          <w:szCs w:val="24"/>
        </w:rPr>
      </w:pPr>
    </w:p>
    <w:p w14:paraId="6F71F73A" w14:textId="77777777" w:rsidR="00525601" w:rsidRPr="00FB20DB" w:rsidRDefault="00525601" w:rsidP="00F378EE">
      <w:pPr>
        <w:numPr>
          <w:ilvl w:val="0"/>
          <w:numId w:val="36"/>
        </w:numPr>
        <w:spacing w:after="120" w:line="276" w:lineRule="auto"/>
        <w:ind w:left="426" w:hanging="426"/>
        <w:jc w:val="both"/>
        <w:rPr>
          <w:rFonts w:ascii="Times New Roman" w:hAnsi="Times New Roman"/>
          <w:sz w:val="22"/>
          <w:szCs w:val="22"/>
        </w:rPr>
      </w:pPr>
      <w:r w:rsidRPr="00FB20DB">
        <w:rPr>
          <w:rFonts w:ascii="Times New Roman" w:hAnsi="Times New Roman"/>
          <w:sz w:val="22"/>
          <w:szCs w:val="22"/>
        </w:rPr>
        <w:t xml:space="preserve">Práva objednatele z vadného plnění se řídí příslušnými ustanoveními </w:t>
      </w:r>
      <w:r w:rsidR="006E2DDA" w:rsidRPr="00FB20DB">
        <w:rPr>
          <w:rFonts w:ascii="Times New Roman" w:hAnsi="Times New Roman"/>
          <w:sz w:val="22"/>
          <w:szCs w:val="22"/>
        </w:rPr>
        <w:t>OZ</w:t>
      </w:r>
      <w:r w:rsidRPr="00FB20DB">
        <w:rPr>
          <w:rFonts w:ascii="Times New Roman" w:hAnsi="Times New Roman"/>
          <w:sz w:val="22"/>
          <w:szCs w:val="22"/>
        </w:rPr>
        <w:t>. Dílo má vady, jestliže jeho provedení neodpovídá požadavkům uvedeným ve smlouvě, právním předpisům, normám nebo jiné dokumentaci, vztahující se k provedení díla.</w:t>
      </w:r>
    </w:p>
    <w:p w14:paraId="1753C856" w14:textId="23A92738" w:rsidR="00626EBA" w:rsidRPr="009F1D2A" w:rsidRDefault="00525601" w:rsidP="007C0AFA">
      <w:pPr>
        <w:numPr>
          <w:ilvl w:val="0"/>
          <w:numId w:val="36"/>
        </w:numPr>
        <w:spacing w:after="120" w:line="276" w:lineRule="auto"/>
        <w:ind w:left="357" w:hanging="357"/>
        <w:jc w:val="both"/>
        <w:rPr>
          <w:rFonts w:ascii="Times New Roman" w:hAnsi="Times New Roman"/>
          <w:sz w:val="22"/>
          <w:szCs w:val="22"/>
        </w:rPr>
      </w:pPr>
      <w:r w:rsidRPr="009F1D2A">
        <w:rPr>
          <w:rFonts w:ascii="Times New Roman" w:hAnsi="Times New Roman"/>
          <w:sz w:val="22"/>
          <w:szCs w:val="22"/>
        </w:rPr>
        <w:t>Zhotovitel započne s</w:t>
      </w:r>
      <w:r w:rsidR="000E12C7" w:rsidRPr="009F1D2A">
        <w:rPr>
          <w:rFonts w:ascii="Times New Roman" w:hAnsi="Times New Roman"/>
          <w:sz w:val="22"/>
          <w:szCs w:val="22"/>
        </w:rPr>
        <w:t> </w:t>
      </w:r>
      <w:r w:rsidRPr="009F1D2A">
        <w:rPr>
          <w:rFonts w:ascii="Times New Roman" w:hAnsi="Times New Roman"/>
          <w:sz w:val="22"/>
          <w:szCs w:val="22"/>
        </w:rPr>
        <w:t xml:space="preserve">odstraněním vady do </w:t>
      </w:r>
      <w:r w:rsidR="00AF5FA4" w:rsidRPr="009F1D2A">
        <w:rPr>
          <w:rFonts w:ascii="Times New Roman" w:hAnsi="Times New Roman"/>
          <w:sz w:val="22"/>
          <w:szCs w:val="22"/>
        </w:rPr>
        <w:t xml:space="preserve">3 </w:t>
      </w:r>
      <w:r w:rsidRPr="009F1D2A">
        <w:rPr>
          <w:rFonts w:ascii="Times New Roman" w:hAnsi="Times New Roman"/>
          <w:sz w:val="22"/>
          <w:szCs w:val="22"/>
        </w:rPr>
        <w:t>pracovních dnů ode dne doručení písemného oznámení o vadě, pokud se</w:t>
      </w:r>
      <w:r w:rsidR="000E12C7" w:rsidRPr="009F1D2A">
        <w:rPr>
          <w:rFonts w:ascii="Times New Roman" w:hAnsi="Times New Roman"/>
          <w:sz w:val="22"/>
          <w:szCs w:val="22"/>
        </w:rPr>
        <w:t> </w:t>
      </w:r>
      <w:r w:rsidRPr="009F1D2A">
        <w:rPr>
          <w:rFonts w:ascii="Times New Roman" w:hAnsi="Times New Roman"/>
          <w:sz w:val="22"/>
          <w:szCs w:val="22"/>
        </w:rPr>
        <w:t>smluvní strany nedohodnou jinak. Vada bude odstraněna nejpozději do 10 pracovních dnů od započetí prací, pokud se smluvní strany nedohodnou jinak. Obdobným způsobem se bude postupovat v případě uplatnění práva z vadného plnění</w:t>
      </w:r>
      <w:r w:rsidR="00626EBA" w:rsidRPr="009F1D2A">
        <w:rPr>
          <w:rFonts w:ascii="Times New Roman" w:hAnsi="Times New Roman"/>
          <w:sz w:val="22"/>
          <w:szCs w:val="22"/>
        </w:rPr>
        <w:t xml:space="preserve">. </w:t>
      </w:r>
    </w:p>
    <w:p w14:paraId="0439374E" w14:textId="77777777" w:rsidR="00472E1B" w:rsidRPr="00FB20DB" w:rsidRDefault="00525601" w:rsidP="007C0AFA">
      <w:pPr>
        <w:numPr>
          <w:ilvl w:val="0"/>
          <w:numId w:val="36"/>
        </w:numPr>
        <w:spacing w:after="120" w:line="276" w:lineRule="auto"/>
        <w:ind w:left="357" w:hanging="357"/>
        <w:jc w:val="both"/>
        <w:rPr>
          <w:rFonts w:ascii="Times New Roman" w:hAnsi="Times New Roman"/>
          <w:sz w:val="22"/>
          <w:szCs w:val="22"/>
        </w:rPr>
      </w:pPr>
      <w:r w:rsidRPr="00FB20DB">
        <w:rPr>
          <w:rFonts w:ascii="Times New Roman" w:hAnsi="Times New Roman"/>
          <w:sz w:val="22"/>
          <w:szCs w:val="22"/>
        </w:rPr>
        <w:t>Neodstraní-li zhotovitel vady ve stanovené lhůtě, je objednatel oprávněn pověřit odstraněním vady jiný subjekt nebo odstranit vady sám a zhotovitel je povinen náklady takto vynaložené objednateli v plné výši uhradit.</w:t>
      </w:r>
    </w:p>
    <w:p w14:paraId="220B6E53" w14:textId="77777777" w:rsidR="00472E1B" w:rsidRPr="00FB20DB" w:rsidRDefault="00525601" w:rsidP="007C0AFA">
      <w:pPr>
        <w:numPr>
          <w:ilvl w:val="0"/>
          <w:numId w:val="36"/>
        </w:numPr>
        <w:spacing w:after="120" w:line="276" w:lineRule="auto"/>
        <w:ind w:left="357" w:hanging="357"/>
        <w:jc w:val="both"/>
        <w:rPr>
          <w:rFonts w:ascii="Times New Roman" w:hAnsi="Times New Roman"/>
          <w:sz w:val="22"/>
          <w:szCs w:val="22"/>
        </w:rPr>
      </w:pPr>
      <w:r w:rsidRPr="00FB20DB">
        <w:rPr>
          <w:rFonts w:ascii="Times New Roman" w:hAnsi="Times New Roman"/>
          <w:sz w:val="22"/>
          <w:szCs w:val="22"/>
        </w:rPr>
        <w:t>Zhotovitel je povinen odstranit vadu i v případech, kdy neuznává, že za vady odpovídá. Ve sporných případech nese zhotovitel náklady až do rozhodnutí o reklamaci.</w:t>
      </w:r>
    </w:p>
    <w:p w14:paraId="2B942877" w14:textId="77777777" w:rsidR="00525601" w:rsidRPr="00FB20DB" w:rsidRDefault="00525601" w:rsidP="00FB20DB">
      <w:pPr>
        <w:numPr>
          <w:ilvl w:val="0"/>
          <w:numId w:val="36"/>
        </w:numPr>
        <w:spacing w:line="276" w:lineRule="auto"/>
        <w:ind w:left="357" w:hanging="357"/>
        <w:jc w:val="both"/>
        <w:rPr>
          <w:rFonts w:ascii="Times New Roman" w:hAnsi="Times New Roman"/>
          <w:sz w:val="22"/>
          <w:szCs w:val="22"/>
        </w:rPr>
      </w:pPr>
      <w:r w:rsidRPr="00FB20DB">
        <w:rPr>
          <w:rFonts w:ascii="Times New Roman" w:hAnsi="Times New Roman"/>
          <w:sz w:val="22"/>
          <w:szCs w:val="22"/>
        </w:rPr>
        <w:t>Oznámení o odstranění vady zhotovitel objednateli předá písemně. Na provedenou opravu v rámci záruky za jakost poskytne zhotovitel záruku ve stejné délce dle bodu 2. tohoto článku smlouvy.</w:t>
      </w:r>
    </w:p>
    <w:p w14:paraId="6DE12D8D" w14:textId="77777777" w:rsidR="00B00A47" w:rsidRDefault="00B00A47" w:rsidP="00FB20DB">
      <w:pPr>
        <w:spacing w:line="276" w:lineRule="auto"/>
        <w:jc w:val="both"/>
        <w:rPr>
          <w:rFonts w:ascii="Times New Roman" w:hAnsi="Times New Roman"/>
          <w:sz w:val="22"/>
          <w:szCs w:val="22"/>
        </w:rPr>
      </w:pPr>
    </w:p>
    <w:p w14:paraId="729D6FA2" w14:textId="77777777" w:rsidR="000E12C7" w:rsidRPr="00FB20DB" w:rsidRDefault="000E12C7" w:rsidP="00FB20DB">
      <w:pPr>
        <w:spacing w:line="276" w:lineRule="auto"/>
        <w:jc w:val="both"/>
        <w:rPr>
          <w:rFonts w:ascii="Times New Roman" w:hAnsi="Times New Roman"/>
          <w:sz w:val="22"/>
          <w:szCs w:val="22"/>
        </w:rPr>
      </w:pPr>
    </w:p>
    <w:p w14:paraId="1CD08BF8" w14:textId="091370DE" w:rsidR="00B00A47" w:rsidRPr="00FB20DB" w:rsidRDefault="00B00A47" w:rsidP="006A6F1F">
      <w:pPr>
        <w:pStyle w:val="JVS2"/>
        <w:spacing w:line="276" w:lineRule="auto"/>
        <w:jc w:val="center"/>
        <w:rPr>
          <w:rFonts w:ascii="Times New Roman" w:hAnsi="Times New Roman" w:cs="Times New Roman"/>
        </w:rPr>
      </w:pPr>
      <w:r w:rsidRPr="00FB20DB">
        <w:rPr>
          <w:rFonts w:ascii="Times New Roman" w:hAnsi="Times New Roman" w:cs="Times New Roman"/>
        </w:rPr>
        <w:t>čl. X.</w:t>
      </w:r>
    </w:p>
    <w:p w14:paraId="07967526" w14:textId="7E23C555" w:rsidR="00B00A47" w:rsidRDefault="00B00A47" w:rsidP="006A6F1F">
      <w:pPr>
        <w:pStyle w:val="JVS2"/>
        <w:spacing w:line="276" w:lineRule="auto"/>
        <w:jc w:val="center"/>
        <w:rPr>
          <w:rFonts w:ascii="Times New Roman" w:hAnsi="Times New Roman" w:cs="Times New Roman"/>
        </w:rPr>
      </w:pPr>
      <w:r w:rsidRPr="00FB20DB">
        <w:rPr>
          <w:rFonts w:ascii="Times New Roman" w:hAnsi="Times New Roman" w:cs="Times New Roman"/>
        </w:rPr>
        <w:t>Sankční ujednání</w:t>
      </w:r>
    </w:p>
    <w:p w14:paraId="3D565CD8" w14:textId="77777777" w:rsidR="002533E9" w:rsidRPr="002F60AF" w:rsidRDefault="002533E9" w:rsidP="006A6F1F">
      <w:pPr>
        <w:pStyle w:val="JVS2"/>
        <w:spacing w:line="276" w:lineRule="auto"/>
        <w:jc w:val="center"/>
        <w:rPr>
          <w:rFonts w:ascii="Times New Roman" w:hAnsi="Times New Roman" w:cs="Times New Roman"/>
          <w:b w:val="0"/>
          <w:sz w:val="22"/>
          <w:szCs w:val="22"/>
        </w:rPr>
      </w:pPr>
    </w:p>
    <w:p w14:paraId="3218F44B" w14:textId="77777777" w:rsidR="00B00A47" w:rsidRPr="002F60AF" w:rsidRDefault="00B00A47" w:rsidP="007C0AFA">
      <w:pPr>
        <w:pStyle w:val="slovn"/>
        <w:widowControl/>
        <w:numPr>
          <w:ilvl w:val="0"/>
          <w:numId w:val="9"/>
        </w:numPr>
        <w:spacing w:before="0" w:after="120" w:line="276" w:lineRule="auto"/>
        <w:rPr>
          <w:i/>
          <w:sz w:val="22"/>
          <w:szCs w:val="22"/>
        </w:rPr>
      </w:pPr>
      <w:r w:rsidRPr="002F60AF">
        <w:rPr>
          <w:sz w:val="22"/>
          <w:szCs w:val="22"/>
        </w:rPr>
        <w:t>V případě nedodržení termínů plnění dle této smlouvy ze strany zhotovitele, je zhotovitel povinen zaplatit objednateli smluvní pokutu ve výši 0,</w:t>
      </w:r>
      <w:r w:rsidR="00374948" w:rsidRPr="002F60AF">
        <w:rPr>
          <w:sz w:val="22"/>
          <w:szCs w:val="22"/>
        </w:rPr>
        <w:t xml:space="preserve">5 </w:t>
      </w:r>
      <w:r w:rsidRPr="002F60AF">
        <w:rPr>
          <w:sz w:val="22"/>
          <w:szCs w:val="22"/>
        </w:rPr>
        <w:t>% z ceny bez DPH příslušného plnění za každý i započatý den prodlení.</w:t>
      </w:r>
    </w:p>
    <w:p w14:paraId="0600E5DE" w14:textId="7C908F9A" w:rsidR="007C0AFA" w:rsidRPr="002F60AF" w:rsidRDefault="005C2BCF" w:rsidP="007C0AFA">
      <w:pPr>
        <w:pStyle w:val="slovn"/>
        <w:widowControl/>
        <w:numPr>
          <w:ilvl w:val="0"/>
          <w:numId w:val="9"/>
        </w:numPr>
        <w:spacing w:before="0" w:after="120" w:line="276" w:lineRule="auto"/>
        <w:rPr>
          <w:i/>
          <w:sz w:val="22"/>
          <w:szCs w:val="22"/>
        </w:rPr>
      </w:pPr>
      <w:r w:rsidRPr="002F60AF">
        <w:rPr>
          <w:sz w:val="22"/>
          <w:szCs w:val="22"/>
        </w:rPr>
        <w:lastRenderedPageBreak/>
        <w:t>V případě, že bude</w:t>
      </w:r>
      <w:r w:rsidR="008A5D26" w:rsidRPr="002F60AF">
        <w:rPr>
          <w:sz w:val="22"/>
          <w:szCs w:val="22"/>
        </w:rPr>
        <w:t xml:space="preserve"> zhotovitel v prodlení s </w:t>
      </w:r>
      <w:r w:rsidR="00FD4D2C" w:rsidRPr="002F60AF">
        <w:rPr>
          <w:sz w:val="22"/>
          <w:szCs w:val="22"/>
        </w:rPr>
        <w:t>předáním</w:t>
      </w:r>
      <w:r w:rsidR="00516384" w:rsidRPr="002F60AF">
        <w:rPr>
          <w:sz w:val="22"/>
          <w:szCs w:val="22"/>
        </w:rPr>
        <w:t xml:space="preserve"> projektové dokumentace </w:t>
      </w:r>
      <w:r w:rsidR="00FD4D2C" w:rsidRPr="002F60AF">
        <w:rPr>
          <w:sz w:val="22"/>
          <w:szCs w:val="22"/>
        </w:rPr>
        <w:t>ve vztahu k termínu uvedeném v</w:t>
      </w:r>
      <w:r w:rsidR="00A639E4" w:rsidRPr="002F60AF">
        <w:rPr>
          <w:sz w:val="22"/>
          <w:szCs w:val="22"/>
        </w:rPr>
        <w:t> </w:t>
      </w:r>
      <w:r w:rsidR="00FD4D2C" w:rsidRPr="002F60AF">
        <w:rPr>
          <w:sz w:val="22"/>
          <w:szCs w:val="22"/>
        </w:rPr>
        <w:t>ustanovení</w:t>
      </w:r>
      <w:r w:rsidR="00A639E4" w:rsidRPr="002F60AF">
        <w:rPr>
          <w:sz w:val="22"/>
          <w:szCs w:val="22"/>
        </w:rPr>
        <w:t xml:space="preserve"> </w:t>
      </w:r>
      <w:r w:rsidR="00BF2DFB">
        <w:rPr>
          <w:sz w:val="22"/>
          <w:szCs w:val="22"/>
        </w:rPr>
        <w:t>č</w:t>
      </w:r>
      <w:r w:rsidR="00A639E4" w:rsidRPr="002F60AF">
        <w:rPr>
          <w:sz w:val="22"/>
          <w:szCs w:val="22"/>
        </w:rPr>
        <w:t>l. IV. bod 1) o deset nebo více dní, je zhotovitel povinen zaplatit objednateli smluvní pokutu ve výši</w:t>
      </w:r>
      <w:r w:rsidR="00B97CC3" w:rsidRPr="002F60AF">
        <w:rPr>
          <w:sz w:val="22"/>
          <w:szCs w:val="22"/>
        </w:rPr>
        <w:t xml:space="preserve"> </w:t>
      </w:r>
      <w:r w:rsidR="00111BF3" w:rsidRPr="002F60AF">
        <w:rPr>
          <w:sz w:val="22"/>
          <w:szCs w:val="22"/>
        </w:rPr>
        <w:t>2 0</w:t>
      </w:r>
      <w:r w:rsidR="00B97CC3" w:rsidRPr="002F60AF">
        <w:rPr>
          <w:sz w:val="22"/>
          <w:szCs w:val="22"/>
        </w:rPr>
        <w:t>00 000 Kč.</w:t>
      </w:r>
    </w:p>
    <w:p w14:paraId="23753CBE" w14:textId="12608416" w:rsidR="00CE690C" w:rsidRPr="002F60AF" w:rsidRDefault="00B00A47" w:rsidP="00BA1D2E">
      <w:pPr>
        <w:numPr>
          <w:ilvl w:val="0"/>
          <w:numId w:val="9"/>
        </w:numPr>
        <w:spacing w:after="120" w:line="276" w:lineRule="auto"/>
        <w:ind w:left="357" w:hanging="357"/>
        <w:jc w:val="both"/>
        <w:rPr>
          <w:rFonts w:ascii="Times New Roman" w:hAnsi="Times New Roman"/>
          <w:sz w:val="22"/>
          <w:szCs w:val="22"/>
        </w:rPr>
      </w:pPr>
      <w:r w:rsidRPr="002F60AF">
        <w:rPr>
          <w:rFonts w:ascii="Times New Roman" w:hAnsi="Times New Roman"/>
          <w:sz w:val="22"/>
          <w:szCs w:val="22"/>
        </w:rPr>
        <w:t>V případě, že objednatelem nebude uhrazena faktura v</w:t>
      </w:r>
      <w:r w:rsidR="00626EBA" w:rsidRPr="002F60AF">
        <w:rPr>
          <w:rFonts w:ascii="Times New Roman" w:hAnsi="Times New Roman"/>
          <w:sz w:val="22"/>
          <w:szCs w:val="22"/>
        </w:rPr>
        <w:t xml:space="preserve"> době</w:t>
      </w:r>
      <w:r w:rsidRPr="002F60AF">
        <w:rPr>
          <w:rFonts w:ascii="Times New Roman" w:hAnsi="Times New Roman"/>
          <w:sz w:val="22"/>
          <w:szCs w:val="22"/>
        </w:rPr>
        <w:t xml:space="preserve"> splatnosti, je objednatel povin</w:t>
      </w:r>
      <w:r w:rsidR="005A5E54" w:rsidRPr="002F60AF">
        <w:rPr>
          <w:rFonts w:ascii="Times New Roman" w:hAnsi="Times New Roman"/>
          <w:sz w:val="22"/>
          <w:szCs w:val="22"/>
        </w:rPr>
        <w:t xml:space="preserve">en zaplatit zhotoviteli úrok z </w:t>
      </w:r>
      <w:r w:rsidRPr="002F60AF">
        <w:rPr>
          <w:rFonts w:ascii="Times New Roman" w:hAnsi="Times New Roman"/>
          <w:sz w:val="22"/>
          <w:szCs w:val="22"/>
        </w:rPr>
        <w:t xml:space="preserve">prodlení ve výši </w:t>
      </w:r>
      <w:r w:rsidR="004C7FCE" w:rsidRPr="002F60AF">
        <w:rPr>
          <w:rFonts w:ascii="Times New Roman" w:hAnsi="Times New Roman"/>
          <w:sz w:val="22"/>
          <w:szCs w:val="22"/>
        </w:rPr>
        <w:t>dle platného předpisu.</w:t>
      </w:r>
    </w:p>
    <w:p w14:paraId="57215DDD" w14:textId="77777777" w:rsidR="00B00A47" w:rsidRPr="002F60AF" w:rsidRDefault="00B00A47" w:rsidP="0072256E">
      <w:pPr>
        <w:pStyle w:val="slovn"/>
        <w:widowControl/>
        <w:numPr>
          <w:ilvl w:val="0"/>
          <w:numId w:val="9"/>
        </w:numPr>
        <w:spacing w:before="0" w:after="120" w:line="276" w:lineRule="auto"/>
        <w:ind w:left="357" w:hanging="357"/>
        <w:rPr>
          <w:sz w:val="22"/>
          <w:szCs w:val="22"/>
        </w:rPr>
      </w:pPr>
      <w:r w:rsidRPr="002F60AF">
        <w:rPr>
          <w:sz w:val="22"/>
          <w:szCs w:val="22"/>
        </w:rPr>
        <w:t>V případě, že závazek provést dílo zanikne před řádným ukončením díla, nezaniká nárok na smluvní pokutu, pokud vznikl dřívějším porušením povinnosti.</w:t>
      </w:r>
    </w:p>
    <w:p w14:paraId="2F6E7388" w14:textId="77777777" w:rsidR="00782347" w:rsidRPr="00A64F44" w:rsidRDefault="00B00A47" w:rsidP="0072256E">
      <w:pPr>
        <w:pStyle w:val="slovn"/>
        <w:widowControl/>
        <w:numPr>
          <w:ilvl w:val="0"/>
          <w:numId w:val="9"/>
        </w:numPr>
        <w:spacing w:before="0" w:after="120" w:line="276" w:lineRule="auto"/>
        <w:ind w:left="357" w:hanging="357"/>
        <w:rPr>
          <w:sz w:val="22"/>
          <w:szCs w:val="22"/>
        </w:rPr>
      </w:pPr>
      <w:r w:rsidRPr="00A64F44">
        <w:rPr>
          <w:sz w:val="22"/>
          <w:szCs w:val="22"/>
        </w:rPr>
        <w:t>Smluvní pokuty sjednané touto smlouvou zaplatí povinná strana nezávisle na zavinění a na tom, zda a</w:t>
      </w:r>
      <w:r w:rsidR="000E12C7" w:rsidRPr="00A64F44">
        <w:rPr>
          <w:sz w:val="22"/>
          <w:szCs w:val="22"/>
        </w:rPr>
        <w:t> </w:t>
      </w:r>
      <w:r w:rsidRPr="00A64F44">
        <w:rPr>
          <w:sz w:val="22"/>
          <w:szCs w:val="22"/>
        </w:rPr>
        <w:t xml:space="preserve">v jaké výši vznikne druhé straně škoda, kterou lze vymáhat samostatně. </w:t>
      </w:r>
      <w:r w:rsidR="00782347" w:rsidRPr="00A64F44">
        <w:rPr>
          <w:sz w:val="22"/>
          <w:szCs w:val="22"/>
        </w:rPr>
        <w:t>Smluvní strany se dohodly, že</w:t>
      </w:r>
      <w:r w:rsidR="00A539E0" w:rsidRPr="00A64F44">
        <w:rPr>
          <w:sz w:val="22"/>
          <w:szCs w:val="22"/>
        </w:rPr>
        <w:t> </w:t>
      </w:r>
      <w:r w:rsidR="00782347" w:rsidRPr="00A64F44">
        <w:rPr>
          <w:sz w:val="22"/>
          <w:szCs w:val="22"/>
        </w:rPr>
        <w:t>smluvní strana, která má právo na smluvní pokutu dle této smlouvy, má právo také na náhradu škody vzniklé z porušení povinností, ke kterému se smluvní pokuta vztahuje.</w:t>
      </w:r>
    </w:p>
    <w:p w14:paraId="3B52F37C" w14:textId="77777777" w:rsidR="00B00A47" w:rsidRPr="00A64F44" w:rsidRDefault="00B00A47" w:rsidP="0072256E">
      <w:pPr>
        <w:pStyle w:val="slovn"/>
        <w:widowControl/>
        <w:numPr>
          <w:ilvl w:val="0"/>
          <w:numId w:val="9"/>
        </w:numPr>
        <w:spacing w:before="0" w:after="120" w:line="276" w:lineRule="auto"/>
        <w:ind w:left="357" w:hanging="357"/>
        <w:rPr>
          <w:sz w:val="22"/>
          <w:szCs w:val="22"/>
        </w:rPr>
      </w:pPr>
      <w:r w:rsidRPr="00A64F44">
        <w:rPr>
          <w:sz w:val="22"/>
          <w:szCs w:val="22"/>
        </w:rPr>
        <w:t>Smluvní pokuty je objednatel oprávněn započíst proti pohledávce zhotovitele.</w:t>
      </w:r>
    </w:p>
    <w:p w14:paraId="7853B608" w14:textId="400E38D5" w:rsidR="002A5C07" w:rsidRPr="00A64F44" w:rsidRDefault="002A5C07" w:rsidP="00672B72">
      <w:pPr>
        <w:pStyle w:val="slovn"/>
        <w:widowControl/>
        <w:numPr>
          <w:ilvl w:val="0"/>
          <w:numId w:val="9"/>
        </w:numPr>
        <w:spacing w:before="0" w:line="276" w:lineRule="auto"/>
        <w:rPr>
          <w:sz w:val="22"/>
          <w:szCs w:val="22"/>
        </w:rPr>
      </w:pPr>
      <w:r w:rsidRPr="00A64F44">
        <w:rPr>
          <w:sz w:val="22"/>
          <w:szCs w:val="22"/>
        </w:rPr>
        <w:t xml:space="preserve">Pokud zhotovitel poruší svou povinnost </w:t>
      </w:r>
      <w:r w:rsidR="000967CB" w:rsidRPr="00A64F44">
        <w:rPr>
          <w:sz w:val="22"/>
          <w:szCs w:val="22"/>
        </w:rPr>
        <w:t xml:space="preserve">dle čl. </w:t>
      </w:r>
      <w:r w:rsidR="00A539E0" w:rsidRPr="00A64F44">
        <w:rPr>
          <w:sz w:val="22"/>
          <w:szCs w:val="22"/>
        </w:rPr>
        <w:t>VI</w:t>
      </w:r>
      <w:r w:rsidR="000967CB" w:rsidRPr="00A64F44">
        <w:rPr>
          <w:sz w:val="22"/>
          <w:szCs w:val="22"/>
        </w:rPr>
        <w:t>.</w:t>
      </w:r>
      <w:r w:rsidR="00A539E0" w:rsidRPr="00A64F44">
        <w:rPr>
          <w:sz w:val="22"/>
          <w:szCs w:val="22"/>
        </w:rPr>
        <w:t>, bod. 1</w:t>
      </w:r>
      <w:r w:rsidR="00D8412D">
        <w:rPr>
          <w:sz w:val="22"/>
          <w:szCs w:val="22"/>
        </w:rPr>
        <w:t>1</w:t>
      </w:r>
      <w:r w:rsidR="00A539E0" w:rsidRPr="00A64F44">
        <w:rPr>
          <w:sz w:val="22"/>
          <w:szCs w:val="22"/>
        </w:rPr>
        <w:t>,</w:t>
      </w:r>
      <w:r w:rsidR="006D4B06" w:rsidRPr="00A64F44">
        <w:rPr>
          <w:sz w:val="22"/>
          <w:szCs w:val="22"/>
        </w:rPr>
        <w:t xml:space="preserve"> </w:t>
      </w:r>
      <w:r w:rsidR="00672B72" w:rsidRPr="00A64F44">
        <w:rPr>
          <w:sz w:val="22"/>
          <w:szCs w:val="22"/>
        </w:rPr>
        <w:t>a na žádost objednatele neposkytne v</w:t>
      </w:r>
      <w:r w:rsidR="00A539E0" w:rsidRPr="00A64F44">
        <w:rPr>
          <w:sz w:val="22"/>
          <w:szCs w:val="22"/>
        </w:rPr>
        <w:t> </w:t>
      </w:r>
      <w:r w:rsidR="00672B72" w:rsidRPr="00A64F44">
        <w:rPr>
          <w:sz w:val="22"/>
          <w:szCs w:val="22"/>
        </w:rPr>
        <w:t>průběhu zadávacího řízení na realizaci stavby bezúplatně informace k dotazům dodavatelů týkajících se D</w:t>
      </w:r>
      <w:r w:rsidR="00965A92" w:rsidRPr="00A64F44">
        <w:rPr>
          <w:sz w:val="22"/>
          <w:szCs w:val="22"/>
        </w:rPr>
        <w:t>P</w:t>
      </w:r>
      <w:r w:rsidR="009B65C5" w:rsidRPr="00A64F44">
        <w:rPr>
          <w:sz w:val="22"/>
          <w:szCs w:val="22"/>
        </w:rPr>
        <w:t>S</w:t>
      </w:r>
      <w:r w:rsidR="00672B72" w:rsidRPr="00A64F44">
        <w:rPr>
          <w:sz w:val="22"/>
          <w:szCs w:val="22"/>
        </w:rPr>
        <w:t>, a to e-mailem ve lhůtě do 2 pracovních dnů od obdržení žádosti objednatele</w:t>
      </w:r>
      <w:r w:rsidR="00B05389">
        <w:rPr>
          <w:sz w:val="22"/>
          <w:szCs w:val="22"/>
        </w:rPr>
        <w:t>, přičemž lhůta se počítá od dne následujícího po obdržení žádosti na dohodnutý email dle této smlouvy,</w:t>
      </w:r>
      <w:r w:rsidRPr="00A64F44">
        <w:rPr>
          <w:sz w:val="22"/>
          <w:szCs w:val="22"/>
        </w:rPr>
        <w:t xml:space="preserve"> je povinen zaplatit smluvní pokutu ve výši 10 000,- Kč za každý </w:t>
      </w:r>
      <w:r w:rsidRPr="00D8412D">
        <w:rPr>
          <w:sz w:val="22"/>
          <w:szCs w:val="22"/>
        </w:rPr>
        <w:t>dotaz nezodpovězený v</w:t>
      </w:r>
      <w:r w:rsidRPr="00A64F44">
        <w:rPr>
          <w:sz w:val="22"/>
          <w:szCs w:val="22"/>
        </w:rPr>
        <w:t> termínu.</w:t>
      </w:r>
    </w:p>
    <w:p w14:paraId="2E2F2BF4" w14:textId="007E5183" w:rsidR="00C3738E" w:rsidRDefault="00001945" w:rsidP="00F378EE">
      <w:pPr>
        <w:rPr>
          <w:rFonts w:ascii="Times New Roman" w:hAnsi="Times New Roman"/>
          <w:sz w:val="22"/>
          <w:szCs w:val="22"/>
        </w:rPr>
      </w:pPr>
      <w:r>
        <w:rPr>
          <w:rFonts w:ascii="Times New Roman" w:hAnsi="Times New Roman"/>
          <w:sz w:val="22"/>
          <w:szCs w:val="22"/>
        </w:rPr>
        <w:tab/>
      </w:r>
    </w:p>
    <w:p w14:paraId="0909CE6F" w14:textId="77777777" w:rsidR="00A64F44" w:rsidRPr="00F378EE" w:rsidRDefault="00A64F44" w:rsidP="00F378EE">
      <w:pPr>
        <w:rPr>
          <w:rFonts w:ascii="Times New Roman" w:hAnsi="Times New Roman"/>
          <w:b/>
          <w:bCs/>
          <w:kern w:val="32"/>
          <w:sz w:val="22"/>
          <w:szCs w:val="22"/>
        </w:rPr>
      </w:pPr>
    </w:p>
    <w:p w14:paraId="0BA87188" w14:textId="77777777" w:rsidR="00BE791F" w:rsidRPr="00FB20DB" w:rsidRDefault="00BE791F" w:rsidP="00BE791F">
      <w:pPr>
        <w:pStyle w:val="JVS2"/>
        <w:spacing w:line="276" w:lineRule="auto"/>
        <w:jc w:val="center"/>
        <w:rPr>
          <w:rFonts w:ascii="Times New Roman" w:hAnsi="Times New Roman" w:cs="Times New Roman"/>
        </w:rPr>
      </w:pPr>
      <w:r w:rsidRPr="00FB20DB">
        <w:rPr>
          <w:rFonts w:ascii="Times New Roman" w:hAnsi="Times New Roman" w:cs="Times New Roman"/>
        </w:rPr>
        <w:t>čl. XI.</w:t>
      </w:r>
    </w:p>
    <w:p w14:paraId="4A390191" w14:textId="77777777" w:rsidR="00BE791F" w:rsidRPr="00BE791F" w:rsidRDefault="00BE791F" w:rsidP="00BE791F">
      <w:pPr>
        <w:spacing w:after="160" w:line="259" w:lineRule="auto"/>
        <w:jc w:val="center"/>
        <w:rPr>
          <w:rFonts w:ascii="Times New Roman" w:eastAsia="Calibri" w:hAnsi="Times New Roman"/>
          <w:b/>
          <w:sz w:val="22"/>
          <w:szCs w:val="22"/>
          <w:lang w:eastAsia="en-US"/>
        </w:rPr>
      </w:pPr>
      <w:r w:rsidRPr="00BE791F">
        <w:rPr>
          <w:rFonts w:ascii="Times New Roman" w:eastAsia="Calibri" w:hAnsi="Times New Roman"/>
          <w:b/>
          <w:sz w:val="22"/>
          <w:szCs w:val="22"/>
          <w:lang w:eastAsia="en-US"/>
        </w:rPr>
        <w:t>Licenční a autorská ujednání</w:t>
      </w:r>
    </w:p>
    <w:p w14:paraId="07FDE947" w14:textId="77777777" w:rsidR="00BE791F" w:rsidRPr="00BE791F" w:rsidRDefault="00BE791F" w:rsidP="00BF2DFB">
      <w:pPr>
        <w:spacing w:line="259" w:lineRule="auto"/>
        <w:ind w:left="708" w:hanging="708"/>
        <w:jc w:val="both"/>
        <w:rPr>
          <w:rFonts w:ascii="Times New Roman" w:eastAsia="Calibri" w:hAnsi="Times New Roman"/>
          <w:sz w:val="22"/>
          <w:szCs w:val="22"/>
          <w:lang w:eastAsia="en-US"/>
        </w:rPr>
      </w:pPr>
      <w:r w:rsidRPr="00BE791F">
        <w:rPr>
          <w:rFonts w:ascii="Times New Roman" w:eastAsia="Calibri" w:hAnsi="Times New Roman"/>
          <w:sz w:val="22"/>
          <w:szCs w:val="22"/>
          <w:lang w:eastAsia="en-US"/>
        </w:rPr>
        <w:t>1.</w:t>
      </w:r>
      <w:r w:rsidRPr="00BE791F">
        <w:rPr>
          <w:rFonts w:ascii="Times New Roman" w:eastAsia="Calibri" w:hAnsi="Times New Roman"/>
          <w:sz w:val="22"/>
          <w:szCs w:val="22"/>
          <w:lang w:eastAsia="en-US"/>
        </w:rPr>
        <w:tab/>
        <w:t>Zhotovitel prohlašuje, že je nositelem majetkových autorských práv k Dílu, které je předmětem této smlouvy.</w:t>
      </w:r>
    </w:p>
    <w:p w14:paraId="32EAF4DA" w14:textId="77777777" w:rsidR="00BE791F" w:rsidRPr="00BE791F" w:rsidRDefault="00BE791F" w:rsidP="00BF2DFB">
      <w:pPr>
        <w:spacing w:line="259" w:lineRule="auto"/>
        <w:ind w:left="708" w:hanging="708"/>
        <w:jc w:val="both"/>
        <w:rPr>
          <w:rFonts w:ascii="Times New Roman" w:eastAsia="Calibri" w:hAnsi="Times New Roman"/>
          <w:sz w:val="22"/>
          <w:szCs w:val="22"/>
          <w:lang w:eastAsia="en-US"/>
        </w:rPr>
      </w:pPr>
      <w:r w:rsidRPr="00BE791F">
        <w:rPr>
          <w:rFonts w:ascii="Times New Roman" w:eastAsia="Calibri" w:hAnsi="Times New Roman"/>
          <w:sz w:val="22"/>
          <w:szCs w:val="22"/>
          <w:lang w:eastAsia="en-US"/>
        </w:rPr>
        <w:t>2.</w:t>
      </w:r>
      <w:r w:rsidRPr="00BE791F">
        <w:rPr>
          <w:rFonts w:ascii="Times New Roman" w:eastAsia="Calibri" w:hAnsi="Times New Roman"/>
          <w:sz w:val="22"/>
          <w:szCs w:val="22"/>
          <w:lang w:eastAsia="en-US"/>
        </w:rPr>
        <w:tab/>
        <w:t>Zhotovitel tímto uděluje objednateli výhradní oprávnění k výkonu práva Dílo užít (licenci). Licence je poskytována jako:</w:t>
      </w:r>
    </w:p>
    <w:p w14:paraId="7AC0218A" w14:textId="77777777" w:rsidR="00BE791F" w:rsidRPr="00BE791F" w:rsidRDefault="00BE791F" w:rsidP="00BF2DFB">
      <w:pPr>
        <w:spacing w:line="259" w:lineRule="auto"/>
        <w:ind w:firstLine="708"/>
        <w:jc w:val="both"/>
        <w:rPr>
          <w:rFonts w:ascii="Times New Roman" w:eastAsia="Calibri" w:hAnsi="Times New Roman"/>
          <w:sz w:val="22"/>
          <w:szCs w:val="22"/>
          <w:lang w:eastAsia="en-US"/>
        </w:rPr>
      </w:pPr>
      <w:r w:rsidRPr="00BE791F">
        <w:rPr>
          <w:rFonts w:ascii="Times New Roman" w:eastAsia="Calibri" w:hAnsi="Times New Roman"/>
          <w:sz w:val="22"/>
          <w:szCs w:val="22"/>
          <w:lang w:eastAsia="en-US"/>
        </w:rPr>
        <w:t>a) výhradní,</w:t>
      </w:r>
    </w:p>
    <w:p w14:paraId="37D39CE0" w14:textId="77777777" w:rsidR="00BE791F" w:rsidRPr="00BE791F" w:rsidRDefault="00BE791F" w:rsidP="00BF2DFB">
      <w:pPr>
        <w:spacing w:line="259" w:lineRule="auto"/>
        <w:ind w:firstLine="708"/>
        <w:jc w:val="both"/>
        <w:rPr>
          <w:rFonts w:ascii="Times New Roman" w:eastAsia="Calibri" w:hAnsi="Times New Roman"/>
          <w:sz w:val="22"/>
          <w:szCs w:val="22"/>
          <w:lang w:eastAsia="en-US"/>
        </w:rPr>
      </w:pPr>
      <w:r w:rsidRPr="00BE791F">
        <w:rPr>
          <w:rFonts w:ascii="Times New Roman" w:eastAsia="Calibri" w:hAnsi="Times New Roman"/>
          <w:sz w:val="22"/>
          <w:szCs w:val="22"/>
          <w:lang w:eastAsia="en-US"/>
        </w:rPr>
        <w:t>b) na dobu trvání majetkových autorských práv k dílu,</w:t>
      </w:r>
    </w:p>
    <w:p w14:paraId="4C360D06" w14:textId="77777777" w:rsidR="00BE791F" w:rsidRPr="00BE791F" w:rsidRDefault="00BE791F" w:rsidP="00BF2DFB">
      <w:pPr>
        <w:spacing w:line="259" w:lineRule="auto"/>
        <w:ind w:firstLine="708"/>
        <w:jc w:val="both"/>
        <w:rPr>
          <w:rFonts w:ascii="Times New Roman" w:eastAsia="Calibri" w:hAnsi="Times New Roman"/>
          <w:sz w:val="22"/>
          <w:szCs w:val="22"/>
          <w:lang w:eastAsia="en-US"/>
        </w:rPr>
      </w:pPr>
      <w:r w:rsidRPr="00BE791F">
        <w:rPr>
          <w:rFonts w:ascii="Times New Roman" w:eastAsia="Calibri" w:hAnsi="Times New Roman"/>
          <w:sz w:val="22"/>
          <w:szCs w:val="22"/>
          <w:lang w:eastAsia="en-US"/>
        </w:rPr>
        <w:t>c) pro území všech zemí světa (celosvětově),</w:t>
      </w:r>
    </w:p>
    <w:p w14:paraId="509E7C3D" w14:textId="77777777" w:rsidR="00BE791F" w:rsidRPr="00BE791F" w:rsidRDefault="00BE791F" w:rsidP="00BF2DFB">
      <w:pPr>
        <w:spacing w:line="259" w:lineRule="auto"/>
        <w:ind w:firstLine="708"/>
        <w:jc w:val="both"/>
        <w:rPr>
          <w:rFonts w:ascii="Times New Roman" w:eastAsia="Calibri" w:hAnsi="Times New Roman"/>
          <w:sz w:val="22"/>
          <w:szCs w:val="22"/>
          <w:lang w:eastAsia="en-US"/>
        </w:rPr>
      </w:pPr>
      <w:r w:rsidRPr="00BE791F">
        <w:rPr>
          <w:rFonts w:ascii="Times New Roman" w:eastAsia="Calibri" w:hAnsi="Times New Roman"/>
          <w:sz w:val="22"/>
          <w:szCs w:val="22"/>
          <w:lang w:eastAsia="en-US"/>
        </w:rPr>
        <w:t>d) množstevní rozsah této licence není nijak omezen,</w:t>
      </w:r>
    </w:p>
    <w:p w14:paraId="6B1120ED" w14:textId="77777777" w:rsidR="00BE791F" w:rsidRPr="00BE791F" w:rsidRDefault="00BE791F" w:rsidP="00BF2DFB">
      <w:pPr>
        <w:spacing w:line="259" w:lineRule="auto"/>
        <w:ind w:left="708"/>
        <w:jc w:val="both"/>
        <w:rPr>
          <w:rFonts w:ascii="Times New Roman" w:eastAsia="Calibri" w:hAnsi="Times New Roman"/>
          <w:sz w:val="22"/>
          <w:szCs w:val="22"/>
          <w:lang w:eastAsia="en-US"/>
        </w:rPr>
      </w:pPr>
      <w:r w:rsidRPr="00BE791F">
        <w:rPr>
          <w:rFonts w:ascii="Times New Roman" w:eastAsia="Calibri" w:hAnsi="Times New Roman"/>
          <w:sz w:val="22"/>
          <w:szCs w:val="22"/>
          <w:lang w:eastAsia="en-US"/>
        </w:rPr>
        <w:t>e) s právem dalšího postoupení získaného práva či udělení podlicence třetím osobám. O postoupení práv není objednatel povinen informovat zhotovitele.</w:t>
      </w:r>
    </w:p>
    <w:p w14:paraId="0B290C1A" w14:textId="77777777" w:rsidR="00BE791F" w:rsidRPr="00BE791F" w:rsidRDefault="00BE791F" w:rsidP="00BF2DFB">
      <w:pPr>
        <w:spacing w:line="259" w:lineRule="auto"/>
        <w:rPr>
          <w:rFonts w:ascii="Times New Roman" w:eastAsia="Calibri" w:hAnsi="Times New Roman"/>
          <w:sz w:val="22"/>
          <w:szCs w:val="22"/>
          <w:lang w:eastAsia="en-US"/>
        </w:rPr>
      </w:pPr>
      <w:r w:rsidRPr="00BE791F">
        <w:rPr>
          <w:rFonts w:ascii="Times New Roman" w:eastAsia="Calibri" w:hAnsi="Times New Roman"/>
          <w:sz w:val="22"/>
          <w:szCs w:val="22"/>
          <w:lang w:eastAsia="en-US"/>
        </w:rPr>
        <w:t xml:space="preserve">3. </w:t>
      </w:r>
      <w:r w:rsidRPr="00BE791F">
        <w:rPr>
          <w:rFonts w:ascii="Times New Roman" w:eastAsia="Calibri" w:hAnsi="Times New Roman"/>
          <w:sz w:val="22"/>
          <w:szCs w:val="22"/>
          <w:lang w:eastAsia="en-US"/>
        </w:rPr>
        <w:tab/>
        <w:t>Objednatel není povinen licenci využít.</w:t>
      </w:r>
    </w:p>
    <w:p w14:paraId="40C1F96B" w14:textId="77777777" w:rsidR="00BE791F" w:rsidRPr="00BE791F" w:rsidRDefault="00BE791F" w:rsidP="00BF2DFB">
      <w:pPr>
        <w:spacing w:line="259" w:lineRule="auto"/>
        <w:rPr>
          <w:rFonts w:ascii="Times New Roman" w:eastAsia="Calibri" w:hAnsi="Times New Roman"/>
          <w:sz w:val="22"/>
          <w:szCs w:val="22"/>
          <w:lang w:eastAsia="en-US"/>
        </w:rPr>
      </w:pPr>
      <w:r w:rsidRPr="00BE791F">
        <w:rPr>
          <w:rFonts w:ascii="Times New Roman" w:eastAsia="Calibri" w:hAnsi="Times New Roman"/>
          <w:sz w:val="22"/>
          <w:szCs w:val="22"/>
          <w:lang w:eastAsia="en-US"/>
        </w:rPr>
        <w:t xml:space="preserve">4. </w:t>
      </w:r>
      <w:r w:rsidRPr="00BE791F">
        <w:rPr>
          <w:rFonts w:ascii="Times New Roman" w:eastAsia="Calibri" w:hAnsi="Times New Roman"/>
          <w:sz w:val="22"/>
          <w:szCs w:val="22"/>
          <w:lang w:eastAsia="en-US"/>
        </w:rPr>
        <w:tab/>
        <w:t>Práva a povinnosti objednatele podle této smlouvy přecházejí na jeho právního nástupce.</w:t>
      </w:r>
    </w:p>
    <w:p w14:paraId="6C8A4BA5" w14:textId="77777777" w:rsidR="00BE791F" w:rsidRPr="00BE791F" w:rsidRDefault="00BE791F" w:rsidP="00BF2DFB">
      <w:pPr>
        <w:spacing w:line="259" w:lineRule="auto"/>
        <w:jc w:val="both"/>
        <w:rPr>
          <w:rFonts w:ascii="Times New Roman" w:eastAsia="Calibri" w:hAnsi="Times New Roman"/>
          <w:sz w:val="22"/>
          <w:szCs w:val="22"/>
          <w:lang w:eastAsia="en-US"/>
        </w:rPr>
      </w:pPr>
      <w:r w:rsidRPr="00BE791F">
        <w:rPr>
          <w:rFonts w:ascii="Times New Roman" w:eastAsia="Calibri" w:hAnsi="Times New Roman"/>
          <w:sz w:val="22"/>
          <w:szCs w:val="22"/>
          <w:lang w:eastAsia="en-US"/>
        </w:rPr>
        <w:t xml:space="preserve">5. </w:t>
      </w:r>
      <w:r w:rsidRPr="00BE791F">
        <w:rPr>
          <w:rFonts w:ascii="Times New Roman" w:eastAsia="Calibri" w:hAnsi="Times New Roman"/>
          <w:sz w:val="22"/>
          <w:szCs w:val="22"/>
          <w:lang w:eastAsia="en-US"/>
        </w:rPr>
        <w:tab/>
        <w:t>Objednatel jako výhradní nabyvatel licence nabývá oprávnění ke všem v současnosti známým</w:t>
      </w:r>
    </w:p>
    <w:p w14:paraId="1084E79D" w14:textId="77777777" w:rsidR="00BE791F" w:rsidRPr="00BE791F" w:rsidRDefault="00BE791F" w:rsidP="00BF2DFB">
      <w:pPr>
        <w:spacing w:line="259" w:lineRule="auto"/>
        <w:ind w:firstLine="708"/>
        <w:jc w:val="both"/>
        <w:rPr>
          <w:rFonts w:ascii="Times New Roman" w:eastAsia="Calibri" w:hAnsi="Times New Roman"/>
          <w:sz w:val="22"/>
          <w:szCs w:val="22"/>
          <w:lang w:eastAsia="en-US"/>
        </w:rPr>
      </w:pPr>
      <w:r w:rsidRPr="00BE791F">
        <w:rPr>
          <w:rFonts w:ascii="Times New Roman" w:eastAsia="Calibri" w:hAnsi="Times New Roman"/>
          <w:sz w:val="22"/>
          <w:szCs w:val="22"/>
          <w:lang w:eastAsia="en-US"/>
        </w:rPr>
        <w:t>způsobům užití díla, a to zejména k těm způsobům užití, která účelově souvisí s:</w:t>
      </w:r>
    </w:p>
    <w:p w14:paraId="55B63073" w14:textId="77777777" w:rsidR="00BE791F" w:rsidRPr="00BE791F" w:rsidRDefault="00BE791F" w:rsidP="00BF2DFB">
      <w:pPr>
        <w:spacing w:line="276" w:lineRule="auto"/>
        <w:ind w:left="708"/>
        <w:jc w:val="both"/>
        <w:rPr>
          <w:rFonts w:ascii="Times New Roman" w:eastAsia="Calibri" w:hAnsi="Times New Roman"/>
          <w:sz w:val="22"/>
          <w:szCs w:val="22"/>
          <w:lang w:eastAsia="en-US"/>
        </w:rPr>
      </w:pPr>
      <w:r w:rsidRPr="00BE791F">
        <w:rPr>
          <w:rFonts w:ascii="Times New Roman" w:eastAsia="Calibri" w:hAnsi="Times New Roman"/>
          <w:sz w:val="22"/>
          <w:szCs w:val="22"/>
          <w:lang w:eastAsia="en-US"/>
        </w:rPr>
        <w:t>a) zadávacím řízením na výběr samotného zhotovitele všech stupňů projektových dokumentací na základě předmětu díla dle této smlouvy,</w:t>
      </w:r>
    </w:p>
    <w:p w14:paraId="496D9161" w14:textId="77777777" w:rsidR="00BE791F" w:rsidRPr="00BE791F" w:rsidRDefault="00BE791F" w:rsidP="00BF2DFB">
      <w:pPr>
        <w:spacing w:line="276" w:lineRule="auto"/>
        <w:ind w:left="708"/>
        <w:jc w:val="both"/>
        <w:rPr>
          <w:rFonts w:ascii="Times New Roman" w:eastAsia="Calibri" w:hAnsi="Times New Roman"/>
          <w:sz w:val="22"/>
          <w:szCs w:val="22"/>
          <w:lang w:eastAsia="en-US"/>
        </w:rPr>
      </w:pPr>
      <w:r w:rsidRPr="00BE791F">
        <w:rPr>
          <w:rFonts w:ascii="Times New Roman" w:eastAsia="Calibri" w:hAnsi="Times New Roman"/>
          <w:sz w:val="22"/>
          <w:szCs w:val="22"/>
          <w:lang w:eastAsia="en-US"/>
        </w:rPr>
        <w:t>b) v rámci samotné realizace stavby zhotovované dle projektové dokumentace vyhotovené dle této smlouvy.</w:t>
      </w:r>
    </w:p>
    <w:p w14:paraId="0B6F1BC5" w14:textId="77777777" w:rsidR="00BE791F" w:rsidRPr="00BE791F" w:rsidRDefault="00BE791F" w:rsidP="00BF2DFB">
      <w:pPr>
        <w:spacing w:line="276" w:lineRule="auto"/>
        <w:ind w:left="708" w:hanging="708"/>
        <w:jc w:val="both"/>
        <w:rPr>
          <w:rFonts w:ascii="Times New Roman" w:eastAsia="Calibri" w:hAnsi="Times New Roman"/>
          <w:sz w:val="22"/>
          <w:szCs w:val="22"/>
          <w:lang w:eastAsia="en-US"/>
        </w:rPr>
      </w:pPr>
      <w:r w:rsidRPr="00BE791F">
        <w:rPr>
          <w:rFonts w:ascii="Times New Roman" w:eastAsia="Calibri" w:hAnsi="Times New Roman"/>
          <w:sz w:val="22"/>
          <w:szCs w:val="22"/>
          <w:lang w:eastAsia="en-US"/>
        </w:rPr>
        <w:t>6.</w:t>
      </w:r>
      <w:r w:rsidRPr="00BE791F">
        <w:rPr>
          <w:rFonts w:ascii="Times New Roman" w:eastAsia="Calibri" w:hAnsi="Times New Roman"/>
          <w:sz w:val="22"/>
          <w:szCs w:val="22"/>
          <w:lang w:eastAsia="en-US"/>
        </w:rPr>
        <w:tab/>
        <w:t>Zhotovitel tímto uděluje objednateli neomezený souhlas se zveřejněním Díla, s jakýmikoli úpravami a změnami Díla, jakožto i s jakýmkoliv jeho tvůrčím zpracováním, s jeho spojením s jinými díly a jeho zařazením do díla souborného.</w:t>
      </w:r>
    </w:p>
    <w:p w14:paraId="40890CC3" w14:textId="77777777" w:rsidR="00BE791F" w:rsidRPr="00BE791F" w:rsidRDefault="00BE791F" w:rsidP="00BF2DFB">
      <w:pPr>
        <w:spacing w:line="276" w:lineRule="auto"/>
        <w:ind w:left="708" w:hanging="708"/>
        <w:jc w:val="both"/>
        <w:rPr>
          <w:rFonts w:ascii="Times New Roman" w:eastAsia="Calibri" w:hAnsi="Times New Roman"/>
          <w:sz w:val="22"/>
          <w:szCs w:val="22"/>
          <w:lang w:eastAsia="en-US"/>
        </w:rPr>
      </w:pPr>
      <w:r w:rsidRPr="00BE791F">
        <w:rPr>
          <w:rFonts w:ascii="Times New Roman" w:eastAsia="Calibri" w:hAnsi="Times New Roman"/>
          <w:sz w:val="22"/>
          <w:szCs w:val="22"/>
          <w:lang w:eastAsia="en-US"/>
        </w:rPr>
        <w:t>7.</w:t>
      </w:r>
      <w:r w:rsidRPr="00BE791F">
        <w:rPr>
          <w:rFonts w:ascii="Times New Roman" w:eastAsia="Calibri" w:hAnsi="Times New Roman"/>
          <w:sz w:val="22"/>
          <w:szCs w:val="22"/>
          <w:lang w:eastAsia="en-US"/>
        </w:rPr>
        <w:tab/>
        <w:t>Zhotovitel prohlašuje, že autor Díla výslovně udělil zhotoviteli bezpodmínečný souhlas k zveřejnění díla, jeho úpravám, změnám, jeho zpracování včetně překladu, jeho spojení s jiným dílem a zařazení Díla do díla souborného a dále prohlašuje, že autor udělil zhotoviteli bezpodmínečný souhlas k výkonu jménem zhotovitele a na jeho účet autorových majetkových práv k Dílu a dále prohlašuje, že autor udělil bezpodmínečný souhlas zhotoviteli k postoupení shora uvedených práv třetí osobě.</w:t>
      </w:r>
    </w:p>
    <w:p w14:paraId="64BB7785" w14:textId="77777777" w:rsidR="00BE791F" w:rsidRPr="00BE791F" w:rsidRDefault="00BE791F" w:rsidP="00BF2DFB">
      <w:pPr>
        <w:spacing w:line="276" w:lineRule="auto"/>
        <w:ind w:left="708" w:hanging="708"/>
        <w:jc w:val="both"/>
        <w:rPr>
          <w:rFonts w:ascii="Times New Roman" w:eastAsia="Calibri" w:hAnsi="Times New Roman"/>
          <w:sz w:val="22"/>
          <w:szCs w:val="22"/>
          <w:lang w:eastAsia="en-US"/>
        </w:rPr>
      </w:pPr>
      <w:r w:rsidRPr="00BE791F">
        <w:rPr>
          <w:rFonts w:ascii="Times New Roman" w:eastAsia="Calibri" w:hAnsi="Times New Roman"/>
          <w:sz w:val="22"/>
          <w:szCs w:val="22"/>
          <w:lang w:eastAsia="en-US"/>
        </w:rPr>
        <w:lastRenderedPageBreak/>
        <w:t>8.</w:t>
      </w:r>
      <w:r w:rsidRPr="00BE791F">
        <w:rPr>
          <w:rFonts w:ascii="Times New Roman" w:eastAsia="Calibri" w:hAnsi="Times New Roman"/>
          <w:sz w:val="22"/>
          <w:szCs w:val="22"/>
          <w:lang w:eastAsia="en-US"/>
        </w:rPr>
        <w:tab/>
        <w:t>Výše odměny za nabytí licence k užití díla je kryta cenou za zhotovení díla, a tedy veškeré finanční nároky vyplývající z užití díla objednatelem jsou zaplacením ceny za zhotovení díla dle této smlouvy uspokojeny. Odměna je sjednána bez ohledu na výši výnosů objednatele z využití licence. Zhotoviteli nevzniká právo na přiměřenou dodatečnou odměnu v případech, kdy by se výše odměny dostala do zřejmého nepoměru k zisku z využití licence a k významu díla pro dosažení takového zisku.</w:t>
      </w:r>
    </w:p>
    <w:p w14:paraId="06E50BA0" w14:textId="77777777" w:rsidR="00BE791F" w:rsidRPr="00BE791F" w:rsidRDefault="00BE791F" w:rsidP="00BF2DFB">
      <w:pPr>
        <w:spacing w:line="276" w:lineRule="auto"/>
        <w:ind w:left="708" w:hanging="708"/>
        <w:jc w:val="both"/>
        <w:rPr>
          <w:rFonts w:ascii="Times New Roman" w:eastAsia="Calibri" w:hAnsi="Times New Roman"/>
          <w:sz w:val="22"/>
          <w:szCs w:val="22"/>
          <w:lang w:eastAsia="en-US"/>
        </w:rPr>
      </w:pPr>
      <w:r w:rsidRPr="00BE791F">
        <w:rPr>
          <w:rFonts w:ascii="Times New Roman" w:eastAsia="Calibri" w:hAnsi="Times New Roman"/>
          <w:sz w:val="22"/>
          <w:szCs w:val="22"/>
          <w:lang w:eastAsia="en-US"/>
        </w:rPr>
        <w:t>9.</w:t>
      </w:r>
      <w:r w:rsidRPr="00BE791F">
        <w:rPr>
          <w:rFonts w:ascii="Times New Roman" w:eastAsia="Calibri" w:hAnsi="Times New Roman"/>
          <w:sz w:val="22"/>
          <w:szCs w:val="22"/>
          <w:lang w:eastAsia="en-US"/>
        </w:rPr>
        <w:tab/>
        <w:t>Zhotovitel prohlašuje, že mu nejsou známa žádná práva třetích osob, která by mohla být na překážku užívání díla objednatelem v rozsahu uvedeném v této smlouvě nedotčena.</w:t>
      </w:r>
    </w:p>
    <w:p w14:paraId="2DD10DCD" w14:textId="77777777" w:rsidR="00C3738E" w:rsidRDefault="00C3738E" w:rsidP="002503A6">
      <w:pPr>
        <w:pStyle w:val="JVS2"/>
        <w:tabs>
          <w:tab w:val="clear" w:pos="1440"/>
          <w:tab w:val="left" w:pos="1650"/>
        </w:tabs>
        <w:spacing w:line="276" w:lineRule="auto"/>
        <w:rPr>
          <w:rFonts w:ascii="Times New Roman" w:hAnsi="Times New Roman" w:cs="Times New Roman"/>
          <w:sz w:val="22"/>
          <w:szCs w:val="22"/>
        </w:rPr>
      </w:pPr>
    </w:p>
    <w:p w14:paraId="2A9AC171" w14:textId="77777777" w:rsidR="00FB20DB" w:rsidRPr="00FB20DB" w:rsidRDefault="00FB20DB" w:rsidP="00FB20DB">
      <w:pPr>
        <w:pStyle w:val="JVS2"/>
        <w:spacing w:line="276" w:lineRule="auto"/>
        <w:rPr>
          <w:rFonts w:ascii="Times New Roman" w:hAnsi="Times New Roman" w:cs="Times New Roman"/>
          <w:sz w:val="22"/>
          <w:szCs w:val="22"/>
        </w:rPr>
      </w:pPr>
    </w:p>
    <w:p w14:paraId="0DFBD0C3" w14:textId="35FAE34C" w:rsidR="00B00A47" w:rsidRPr="00FB20DB" w:rsidRDefault="00B00A47" w:rsidP="006A6F1F">
      <w:pPr>
        <w:pStyle w:val="JVS2"/>
        <w:spacing w:line="276" w:lineRule="auto"/>
        <w:jc w:val="center"/>
        <w:rPr>
          <w:rFonts w:ascii="Times New Roman" w:hAnsi="Times New Roman" w:cs="Times New Roman"/>
        </w:rPr>
      </w:pPr>
      <w:r w:rsidRPr="00FB20DB">
        <w:rPr>
          <w:rFonts w:ascii="Times New Roman" w:hAnsi="Times New Roman" w:cs="Times New Roman"/>
        </w:rPr>
        <w:t>čl. X</w:t>
      </w:r>
      <w:r w:rsidR="00BE791F">
        <w:rPr>
          <w:rFonts w:ascii="Times New Roman" w:hAnsi="Times New Roman" w:cs="Times New Roman"/>
        </w:rPr>
        <w:t>I</w:t>
      </w:r>
      <w:r w:rsidRPr="00FB20DB">
        <w:rPr>
          <w:rFonts w:ascii="Times New Roman" w:hAnsi="Times New Roman" w:cs="Times New Roman"/>
        </w:rPr>
        <w:t>I.</w:t>
      </w:r>
    </w:p>
    <w:p w14:paraId="108491F9" w14:textId="13C8BE52" w:rsidR="00B00A47" w:rsidRDefault="0065214E" w:rsidP="006A6F1F">
      <w:pPr>
        <w:pStyle w:val="JVS2"/>
        <w:spacing w:line="276" w:lineRule="auto"/>
        <w:jc w:val="center"/>
        <w:rPr>
          <w:rFonts w:ascii="Times New Roman" w:hAnsi="Times New Roman" w:cs="Times New Roman"/>
        </w:rPr>
      </w:pPr>
      <w:r>
        <w:rPr>
          <w:rFonts w:ascii="Times New Roman" w:hAnsi="Times New Roman" w:cs="Times New Roman"/>
        </w:rPr>
        <w:t>Ostatní ujednání smluvních stran a z</w:t>
      </w:r>
      <w:r w:rsidR="00B00A47" w:rsidRPr="00FB20DB">
        <w:rPr>
          <w:rFonts w:ascii="Times New Roman" w:hAnsi="Times New Roman" w:cs="Times New Roman"/>
        </w:rPr>
        <w:t>ávěrečná ujednání</w:t>
      </w:r>
    </w:p>
    <w:p w14:paraId="1FCBB3BE" w14:textId="77777777" w:rsidR="00802C83" w:rsidRPr="00FB20DB" w:rsidRDefault="00802C83" w:rsidP="006A6F1F">
      <w:pPr>
        <w:pStyle w:val="JVS2"/>
        <w:spacing w:line="276" w:lineRule="auto"/>
        <w:jc w:val="center"/>
        <w:rPr>
          <w:rFonts w:ascii="Times New Roman" w:hAnsi="Times New Roman" w:cs="Times New Roman"/>
        </w:rPr>
      </w:pPr>
    </w:p>
    <w:p w14:paraId="484C8668" w14:textId="74184B87" w:rsidR="0072256E" w:rsidRPr="000B37CD" w:rsidRDefault="00802C83" w:rsidP="00AC523B">
      <w:pPr>
        <w:numPr>
          <w:ilvl w:val="0"/>
          <w:numId w:val="10"/>
        </w:numPr>
        <w:tabs>
          <w:tab w:val="num" w:pos="426"/>
          <w:tab w:val="left" w:pos="567"/>
          <w:tab w:val="left" w:pos="1701"/>
          <w:tab w:val="left" w:pos="6946"/>
        </w:tabs>
        <w:spacing w:after="120" w:line="276" w:lineRule="auto"/>
        <w:jc w:val="both"/>
        <w:rPr>
          <w:rFonts w:ascii="Times New Roman" w:hAnsi="Times New Roman"/>
          <w:sz w:val="22"/>
          <w:szCs w:val="22"/>
        </w:rPr>
      </w:pPr>
      <w:r w:rsidRPr="00FB20DB">
        <w:rPr>
          <w:rFonts w:ascii="Times New Roman" w:hAnsi="Times New Roman"/>
          <w:sz w:val="22"/>
          <w:szCs w:val="22"/>
        </w:rPr>
        <w:t xml:space="preserve">Zhotovitel se zavazuje, že po celou dobu trvání závazku bude mít účinnou pojistnou smlouvu pro případ způsobení újmy v souvislosti s výkonem předmětu smlouvy ve výši </w:t>
      </w:r>
      <w:r w:rsidR="000E1CAD">
        <w:rPr>
          <w:rFonts w:ascii="Times New Roman" w:hAnsi="Times New Roman"/>
          <w:sz w:val="22"/>
          <w:szCs w:val="22"/>
        </w:rPr>
        <w:t>10</w:t>
      </w:r>
      <w:r w:rsidR="00C36473" w:rsidRPr="00BE791F">
        <w:rPr>
          <w:rFonts w:ascii="Times New Roman" w:hAnsi="Times New Roman"/>
          <w:sz w:val="22"/>
          <w:szCs w:val="22"/>
        </w:rPr>
        <w:t xml:space="preserve"> </w:t>
      </w:r>
      <w:r w:rsidRPr="00BE791F">
        <w:rPr>
          <w:rFonts w:ascii="Times New Roman" w:hAnsi="Times New Roman"/>
          <w:sz w:val="22"/>
          <w:szCs w:val="22"/>
        </w:rPr>
        <w:t>000 000</w:t>
      </w:r>
      <w:r w:rsidRPr="00B05389">
        <w:rPr>
          <w:rFonts w:ascii="Times New Roman" w:hAnsi="Times New Roman"/>
          <w:sz w:val="22"/>
          <w:szCs w:val="22"/>
        </w:rPr>
        <w:t xml:space="preserve"> </w:t>
      </w:r>
      <w:r w:rsidRPr="00FB20DB">
        <w:rPr>
          <w:rFonts w:ascii="Times New Roman" w:hAnsi="Times New Roman"/>
          <w:sz w:val="22"/>
          <w:szCs w:val="22"/>
        </w:rPr>
        <w:t>Kč, kterou kdykoliv na</w:t>
      </w:r>
      <w:r>
        <w:rPr>
          <w:rFonts w:ascii="Times New Roman" w:hAnsi="Times New Roman"/>
          <w:sz w:val="22"/>
          <w:szCs w:val="22"/>
        </w:rPr>
        <w:t> </w:t>
      </w:r>
      <w:r w:rsidRPr="00FB20DB">
        <w:rPr>
          <w:rFonts w:ascii="Times New Roman" w:hAnsi="Times New Roman"/>
          <w:sz w:val="22"/>
          <w:szCs w:val="22"/>
        </w:rPr>
        <w:t>požádání v originále předloží zástupci objednatele k nahlédnutí.</w:t>
      </w:r>
    </w:p>
    <w:p w14:paraId="48E0BBB9" w14:textId="173A02BE" w:rsidR="006C501C" w:rsidRPr="00FB20DB" w:rsidRDefault="001A0E82" w:rsidP="00FB20DB">
      <w:pPr>
        <w:pStyle w:val="Smlouva-slo"/>
        <w:numPr>
          <w:ilvl w:val="0"/>
          <w:numId w:val="10"/>
        </w:numPr>
        <w:tabs>
          <w:tab w:val="num" w:pos="426"/>
        </w:tabs>
        <w:spacing w:before="0" w:line="276" w:lineRule="auto"/>
        <w:rPr>
          <w:sz w:val="22"/>
          <w:szCs w:val="22"/>
        </w:rPr>
      </w:pPr>
      <w:r w:rsidRPr="001A0E82">
        <w:rPr>
          <w:sz w:val="22"/>
          <w:szCs w:val="22"/>
        </w:rPr>
        <w:t>Smlouva nabývá platnosti dnem podpisu oběma smluvními stranami. Účinnosti nabývá smlouva po registraci v registru smluv dle následujícího ustanovení smlouvy</w:t>
      </w:r>
      <w:r w:rsidR="00472E1B" w:rsidRPr="00FB20DB">
        <w:rPr>
          <w:sz w:val="22"/>
          <w:szCs w:val="22"/>
        </w:rPr>
        <w:t xml:space="preserve">. </w:t>
      </w:r>
    </w:p>
    <w:p w14:paraId="708E7FDF" w14:textId="54F9509A" w:rsidR="009813DC" w:rsidRPr="0074102B" w:rsidRDefault="009813DC" w:rsidP="009813DC">
      <w:pPr>
        <w:pStyle w:val="Zkladntextodsazen-slo"/>
        <w:numPr>
          <w:ilvl w:val="0"/>
          <w:numId w:val="10"/>
        </w:numPr>
        <w:spacing w:line="276" w:lineRule="auto"/>
      </w:pPr>
      <w:r w:rsidRPr="009813DC">
        <w:t>Registraci této smlouvy dle ustanovení § 5 zákona č. 340/2015 Sb., o registru smluv provede na základě dohody smluvních stran objednatel, a to tak, aby potvrzení o provedení registrace smlouvy bylo zasláno oběma smluvním stranám</w:t>
      </w:r>
      <w:r w:rsidR="00BF2DFB">
        <w:rPr>
          <w:lang w:val="cs-CZ"/>
        </w:rPr>
        <w:t>.</w:t>
      </w:r>
    </w:p>
    <w:p w14:paraId="0D3AA75F" w14:textId="183D9610" w:rsidR="00F3540F" w:rsidRPr="0074102B" w:rsidRDefault="009813DC" w:rsidP="00BF2DFB">
      <w:pPr>
        <w:pStyle w:val="Zkladntextodsazen-slo"/>
        <w:numPr>
          <w:ilvl w:val="0"/>
          <w:numId w:val="10"/>
        </w:numPr>
        <w:spacing w:line="276" w:lineRule="auto"/>
      </w:pPr>
      <w:r w:rsidRPr="009813DC">
        <w:t>Smluvní strany se dohodly, že pro svůj závazkový vztah vylučují použití ustanovení § 1765, § 1978 odst.</w:t>
      </w:r>
      <w:r w:rsidR="00BF2DFB">
        <w:rPr>
          <w:lang w:val="cs-CZ"/>
        </w:rPr>
        <w:t> </w:t>
      </w:r>
      <w:r w:rsidRPr="009813DC">
        <w:t>2, § 2093 a § 2591 OZ.</w:t>
      </w:r>
    </w:p>
    <w:p w14:paraId="79D66D28" w14:textId="744A19F2" w:rsidR="00CE690C" w:rsidRPr="00FB20DB" w:rsidRDefault="00782347" w:rsidP="00F3540F">
      <w:pPr>
        <w:pStyle w:val="Zkladntextodsazen-slo"/>
        <w:numPr>
          <w:ilvl w:val="0"/>
          <w:numId w:val="10"/>
        </w:numPr>
        <w:spacing w:after="120" w:line="276" w:lineRule="auto"/>
      </w:pPr>
      <w:r w:rsidRPr="00FB20DB">
        <w:t>Smluvní strany se dále dohodly  ve smyslu § 1740 odst. 2 a 3, že vylučují přijetí nabídky, která vyjadřuje obsah návrhu smlouvy jinými slovy, i přijetí nabídky s dodatkem nebo odchylkou, i když dodatek či odchylka podstatně nemění podmínky nabídky.</w:t>
      </w:r>
    </w:p>
    <w:p w14:paraId="3ED0EFD3" w14:textId="77777777" w:rsidR="00782347" w:rsidRPr="00FB20DB" w:rsidRDefault="00782347" w:rsidP="00F3540F">
      <w:pPr>
        <w:pStyle w:val="Zkladntextodsazen-slo"/>
        <w:numPr>
          <w:ilvl w:val="0"/>
          <w:numId w:val="10"/>
        </w:numPr>
        <w:spacing w:after="120" w:line="276" w:lineRule="auto"/>
      </w:pPr>
      <w:r w:rsidRPr="00FB20D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708D52AF" w14:textId="77777777" w:rsidR="00B00A47" w:rsidRPr="00FB20DB" w:rsidRDefault="00B00A47" w:rsidP="00F3540F">
      <w:pPr>
        <w:pStyle w:val="Smlouva-slo"/>
        <w:numPr>
          <w:ilvl w:val="0"/>
          <w:numId w:val="10"/>
        </w:numPr>
        <w:tabs>
          <w:tab w:val="num" w:pos="426"/>
        </w:tabs>
        <w:spacing w:before="0" w:after="120" w:line="276" w:lineRule="auto"/>
        <w:rPr>
          <w:sz w:val="22"/>
          <w:szCs w:val="22"/>
        </w:rPr>
      </w:pPr>
      <w:r w:rsidRPr="00FB20DB">
        <w:rPr>
          <w:sz w:val="22"/>
          <w:szCs w:val="22"/>
        </w:rPr>
        <w:t xml:space="preserve">Změnit nebo doplnit tuto smlouvu mohou smluvní strany pouze formou písemných dodatků, které budou vzestupně číslovány, výslovně prohlášeny za dodatek této smlouvy a podepsány oprávněnými zástupci smluvních stran. </w:t>
      </w:r>
      <w:r w:rsidR="00782347" w:rsidRPr="00FB20DB">
        <w:rPr>
          <w:sz w:val="22"/>
          <w:szCs w:val="22"/>
        </w:rPr>
        <w:t>Za písemnou formu nebude pro tento účel považována výměna e-mailových či jiných elektronických zpráv.</w:t>
      </w:r>
    </w:p>
    <w:p w14:paraId="78A9E607" w14:textId="77777777" w:rsidR="00B00A47" w:rsidRPr="00FB20DB" w:rsidRDefault="00B00A47" w:rsidP="00F3540F">
      <w:pPr>
        <w:pStyle w:val="Smlouva-slo"/>
        <w:numPr>
          <w:ilvl w:val="0"/>
          <w:numId w:val="10"/>
        </w:numPr>
        <w:tabs>
          <w:tab w:val="num" w:pos="426"/>
        </w:tabs>
        <w:spacing w:before="0" w:after="120" w:line="276" w:lineRule="auto"/>
        <w:rPr>
          <w:sz w:val="22"/>
          <w:szCs w:val="22"/>
        </w:rPr>
      </w:pPr>
      <w:r w:rsidRPr="00FB20DB">
        <w:rPr>
          <w:sz w:val="22"/>
          <w:szCs w:val="22"/>
        </w:rPr>
        <w:t xml:space="preserve">Smluvní vztah lze ukončit písemnou dohodou. </w:t>
      </w:r>
    </w:p>
    <w:p w14:paraId="28EA8E75" w14:textId="7474C49D" w:rsidR="00B00A47" w:rsidRPr="00FB20DB" w:rsidRDefault="00B00A47" w:rsidP="00F3540F">
      <w:pPr>
        <w:pStyle w:val="Smlouva-slo"/>
        <w:numPr>
          <w:ilvl w:val="0"/>
          <w:numId w:val="10"/>
        </w:numPr>
        <w:tabs>
          <w:tab w:val="num" w:pos="426"/>
        </w:tabs>
        <w:spacing w:before="0" w:after="120" w:line="276" w:lineRule="auto"/>
        <w:rPr>
          <w:sz w:val="22"/>
          <w:szCs w:val="22"/>
        </w:rPr>
      </w:pPr>
      <w:r w:rsidRPr="00FB20DB">
        <w:rPr>
          <w:sz w:val="22"/>
          <w:szCs w:val="22"/>
        </w:rPr>
        <w:t>Objednatel může smlouvu vypovědět písemnou výpovědí s 30 denní výpovědní lhůtou, která začíná běžet dnem doručení druhé smluvní straně.</w:t>
      </w:r>
    </w:p>
    <w:p w14:paraId="4967F858" w14:textId="77777777" w:rsidR="00B00A47" w:rsidRPr="00FB20DB" w:rsidRDefault="00B00A47" w:rsidP="00F3540F">
      <w:pPr>
        <w:pStyle w:val="Smlouva-slo"/>
        <w:numPr>
          <w:ilvl w:val="0"/>
          <w:numId w:val="10"/>
        </w:numPr>
        <w:tabs>
          <w:tab w:val="num" w:pos="426"/>
        </w:tabs>
        <w:spacing w:before="0" w:after="120" w:line="276" w:lineRule="auto"/>
        <w:rPr>
          <w:sz w:val="22"/>
          <w:szCs w:val="22"/>
        </w:rPr>
      </w:pPr>
      <w:r w:rsidRPr="00FB20DB">
        <w:rPr>
          <w:sz w:val="22"/>
          <w:szCs w:val="22"/>
        </w:rPr>
        <w:t>V případě zániku závazku před řádným splněním díla je zhotovitel povinen ihned předat objednateli nedokončené dílo včetně věcí, které opatřil a které jsou součástí díla a uhradit případně vzniklou</w:t>
      </w:r>
      <w:r w:rsidR="00885EDC" w:rsidRPr="00FB20DB">
        <w:rPr>
          <w:sz w:val="22"/>
          <w:szCs w:val="22"/>
        </w:rPr>
        <w:t xml:space="preserve"> újmu</w:t>
      </w:r>
      <w:r w:rsidRPr="00FB20DB">
        <w:rPr>
          <w:sz w:val="22"/>
          <w:szCs w:val="22"/>
        </w:rPr>
        <w:t>. Objednatel je povinen uhradit zhotoviteli cenu věcí, které opatřil a které se staly součástí díla. Smluvní strany uzavřou dohodu, ve které upraví vzájemná práva a povinnosti.</w:t>
      </w:r>
    </w:p>
    <w:p w14:paraId="34AF19A4" w14:textId="77777777" w:rsidR="00B00A47" w:rsidRPr="00FB20DB" w:rsidRDefault="00B00A47" w:rsidP="000B37CD">
      <w:pPr>
        <w:pStyle w:val="Smlouva-slo"/>
        <w:numPr>
          <w:ilvl w:val="0"/>
          <w:numId w:val="10"/>
        </w:numPr>
        <w:tabs>
          <w:tab w:val="num" w:pos="426"/>
        </w:tabs>
        <w:spacing w:before="0" w:after="120" w:line="276" w:lineRule="auto"/>
        <w:rPr>
          <w:sz w:val="22"/>
          <w:szCs w:val="22"/>
        </w:rPr>
      </w:pPr>
      <w:r w:rsidRPr="00FB20DB">
        <w:rPr>
          <w:sz w:val="22"/>
          <w:szCs w:val="22"/>
        </w:rPr>
        <w:t xml:space="preserve">Zhotovitel nemůže bez souhlasu objednatele postoupit </w:t>
      </w:r>
      <w:r w:rsidR="00782347" w:rsidRPr="00FB20DB">
        <w:rPr>
          <w:sz w:val="22"/>
          <w:szCs w:val="22"/>
        </w:rPr>
        <w:t xml:space="preserve">kterákoli </w:t>
      </w:r>
      <w:r w:rsidRPr="00FB20DB">
        <w:rPr>
          <w:sz w:val="22"/>
          <w:szCs w:val="22"/>
        </w:rPr>
        <w:t xml:space="preserve">svá práva a </w:t>
      </w:r>
      <w:r w:rsidR="00782347" w:rsidRPr="00FB20DB">
        <w:rPr>
          <w:sz w:val="22"/>
          <w:szCs w:val="22"/>
        </w:rPr>
        <w:t xml:space="preserve">kterékoli </w:t>
      </w:r>
      <w:r w:rsidRPr="00FB20DB">
        <w:rPr>
          <w:sz w:val="22"/>
          <w:szCs w:val="22"/>
        </w:rPr>
        <w:t xml:space="preserve">povinnosti </w:t>
      </w:r>
      <w:r w:rsidR="00782347" w:rsidRPr="00FB20DB">
        <w:rPr>
          <w:sz w:val="22"/>
          <w:szCs w:val="22"/>
        </w:rPr>
        <w:t xml:space="preserve">plynoucí ze smlouvy třetí osobě ani není oprávněn tuto smlouvu postoupit. </w:t>
      </w:r>
    </w:p>
    <w:p w14:paraId="3C7781F8" w14:textId="77777777" w:rsidR="00782347" w:rsidRPr="00FB20DB" w:rsidRDefault="00782347" w:rsidP="000B37CD">
      <w:pPr>
        <w:pStyle w:val="Smlouva-slo"/>
        <w:numPr>
          <w:ilvl w:val="0"/>
          <w:numId w:val="10"/>
        </w:numPr>
        <w:tabs>
          <w:tab w:val="num" w:pos="426"/>
        </w:tabs>
        <w:spacing w:before="0" w:after="120" w:line="276" w:lineRule="auto"/>
        <w:rPr>
          <w:sz w:val="22"/>
          <w:szCs w:val="22"/>
        </w:rPr>
      </w:pPr>
      <w:r w:rsidRPr="00FB20DB">
        <w:rPr>
          <w:sz w:val="22"/>
          <w:szCs w:val="22"/>
        </w:rPr>
        <w:t xml:space="preserve">Ukáže-li se některé z ustanovení této smlouvy zdánlivým (nicotným), posoudí se vliv této vady na ostatní ustanovení smlouvy obdobně podle § 576 občanského zákoníku. </w:t>
      </w:r>
    </w:p>
    <w:p w14:paraId="4FC1D551" w14:textId="77777777" w:rsidR="000E12C7" w:rsidRPr="00FB20DB" w:rsidRDefault="00B00A47" w:rsidP="000B37CD">
      <w:pPr>
        <w:pStyle w:val="Smlouva-slo"/>
        <w:numPr>
          <w:ilvl w:val="0"/>
          <w:numId w:val="10"/>
        </w:numPr>
        <w:tabs>
          <w:tab w:val="num" w:pos="426"/>
        </w:tabs>
        <w:spacing w:before="0" w:after="120" w:line="276" w:lineRule="auto"/>
        <w:rPr>
          <w:sz w:val="22"/>
          <w:szCs w:val="22"/>
        </w:rPr>
      </w:pPr>
      <w:r w:rsidRPr="00FB20DB">
        <w:rPr>
          <w:sz w:val="22"/>
          <w:szCs w:val="22"/>
        </w:rPr>
        <w:t xml:space="preserve">Zhotovitel se zavazuje účastnit se na základě pozvánky objednatele všech jednání týkajících se </w:t>
      </w:r>
      <w:r w:rsidRPr="00FB20DB">
        <w:rPr>
          <w:sz w:val="22"/>
          <w:szCs w:val="22"/>
        </w:rPr>
        <w:lastRenderedPageBreak/>
        <w:t>předmětného díla.</w:t>
      </w:r>
    </w:p>
    <w:p w14:paraId="5A21768A" w14:textId="77777777" w:rsidR="00782765" w:rsidRPr="00FB20DB" w:rsidRDefault="00782765" w:rsidP="000B37CD">
      <w:pPr>
        <w:pStyle w:val="Smlouva-slo"/>
        <w:numPr>
          <w:ilvl w:val="0"/>
          <w:numId w:val="10"/>
        </w:numPr>
        <w:tabs>
          <w:tab w:val="num" w:pos="426"/>
        </w:tabs>
        <w:spacing w:before="0" w:after="120" w:line="276" w:lineRule="auto"/>
        <w:rPr>
          <w:sz w:val="22"/>
          <w:szCs w:val="22"/>
        </w:rPr>
      </w:pPr>
      <w:r w:rsidRPr="00FB20DB">
        <w:rPr>
          <w:sz w:val="22"/>
          <w:szCs w:val="22"/>
        </w:rPr>
        <w:t>Zhotovitel se zavazuje, že jakékoliv informace, které se dozvěděl v souvislosti s plněním předmětu smlouvy nebo které jsou obsahem předmětu smlouvy, neposkytne třetím osobám.</w:t>
      </w:r>
    </w:p>
    <w:p w14:paraId="5FB91393" w14:textId="5ACFB270" w:rsidR="00F378EE" w:rsidRPr="000B37CD" w:rsidRDefault="00B00A47" w:rsidP="000B37CD">
      <w:pPr>
        <w:pStyle w:val="Smlouva-slo"/>
        <w:numPr>
          <w:ilvl w:val="0"/>
          <w:numId w:val="10"/>
        </w:numPr>
        <w:tabs>
          <w:tab w:val="num" w:pos="426"/>
        </w:tabs>
        <w:spacing w:before="0" w:after="120" w:line="276" w:lineRule="auto"/>
        <w:rPr>
          <w:sz w:val="22"/>
          <w:szCs w:val="22"/>
        </w:rPr>
      </w:pPr>
      <w:r w:rsidRPr="00FB20DB">
        <w:rPr>
          <w:sz w:val="22"/>
          <w:szCs w:val="22"/>
        </w:rPr>
        <w:t>Písemnosti se považují za doručené i v případě, že kterákoliv ze stran její doručení odmítne či jinak znemožní.</w:t>
      </w:r>
    </w:p>
    <w:p w14:paraId="7679C8D6" w14:textId="77777777" w:rsidR="00782765" w:rsidRPr="00FB20DB" w:rsidRDefault="00782765" w:rsidP="00F378EE">
      <w:pPr>
        <w:pStyle w:val="Smlouva-slo"/>
        <w:numPr>
          <w:ilvl w:val="0"/>
          <w:numId w:val="10"/>
        </w:numPr>
        <w:tabs>
          <w:tab w:val="num" w:pos="426"/>
        </w:tabs>
        <w:spacing w:before="0" w:after="120" w:line="276" w:lineRule="auto"/>
        <w:rPr>
          <w:sz w:val="22"/>
          <w:szCs w:val="22"/>
        </w:rPr>
      </w:pPr>
      <w:r w:rsidRPr="00FB20DB">
        <w:rPr>
          <w:sz w:val="22"/>
          <w:szCs w:val="22"/>
        </w:rPr>
        <w:t>Vše, co bylo dohodnuto před uzavřením smlouvy je právně irelevantní a mezi stranami platí jen to, co je dohodnuto ve smlouvě.</w:t>
      </w:r>
    </w:p>
    <w:p w14:paraId="65C3EDDE" w14:textId="77777777" w:rsidR="008F7744" w:rsidRDefault="00B00A47" w:rsidP="00F378EE">
      <w:pPr>
        <w:pStyle w:val="Smlouva-slo"/>
        <w:numPr>
          <w:ilvl w:val="0"/>
          <w:numId w:val="10"/>
        </w:numPr>
        <w:tabs>
          <w:tab w:val="num" w:pos="426"/>
        </w:tabs>
        <w:spacing w:before="0" w:after="120" w:line="276" w:lineRule="auto"/>
        <w:rPr>
          <w:sz w:val="22"/>
          <w:szCs w:val="22"/>
        </w:rPr>
      </w:pPr>
      <w:r w:rsidRPr="00FB20DB">
        <w:rPr>
          <w:sz w:val="22"/>
          <w:szCs w:val="22"/>
        </w:rPr>
        <w:t>Zhotovitel je povinen poskytovat objednateli veškeré informace, doklady apod. písemnou formou.</w:t>
      </w:r>
    </w:p>
    <w:p w14:paraId="67FEE6D7" w14:textId="77777777" w:rsidR="00741183" w:rsidRDefault="008F7744" w:rsidP="00F378EE">
      <w:pPr>
        <w:pStyle w:val="Smlouva-slo"/>
        <w:numPr>
          <w:ilvl w:val="0"/>
          <w:numId w:val="10"/>
        </w:numPr>
        <w:tabs>
          <w:tab w:val="num" w:pos="426"/>
        </w:tabs>
        <w:spacing w:before="0" w:after="120" w:line="276" w:lineRule="auto"/>
        <w:rPr>
          <w:sz w:val="22"/>
          <w:szCs w:val="22"/>
        </w:rPr>
      </w:pPr>
      <w:r>
        <w:rPr>
          <w:sz w:val="22"/>
          <w:szCs w:val="22"/>
        </w:rPr>
        <w:t>Zhotovitel je seznámen se skutečností, že autorská práva k předchozím stupňům projektové dokumentace byla s autory řádně vypořádána.</w:t>
      </w:r>
      <w:r w:rsidR="00A26E16" w:rsidRPr="00F378EE">
        <w:rPr>
          <w:sz w:val="22"/>
          <w:szCs w:val="22"/>
        </w:rPr>
        <w:t xml:space="preserve">  </w:t>
      </w:r>
    </w:p>
    <w:p w14:paraId="466718D5" w14:textId="63167214" w:rsidR="00741183" w:rsidRDefault="00741183" w:rsidP="00F378EE">
      <w:pPr>
        <w:pStyle w:val="Smlouva-slo"/>
        <w:numPr>
          <w:ilvl w:val="0"/>
          <w:numId w:val="10"/>
        </w:numPr>
        <w:tabs>
          <w:tab w:val="num" w:pos="426"/>
        </w:tabs>
        <w:spacing w:before="0" w:after="120" w:line="276" w:lineRule="auto"/>
        <w:rPr>
          <w:sz w:val="22"/>
          <w:szCs w:val="22"/>
        </w:rPr>
      </w:pPr>
      <w:r>
        <w:rPr>
          <w:sz w:val="22"/>
          <w:szCs w:val="22"/>
        </w:rPr>
        <w:t>Přílohy, které jsou nedílnou součástí této smlouvy:</w:t>
      </w:r>
    </w:p>
    <w:p w14:paraId="1D5A0AE4" w14:textId="6F2342CD" w:rsidR="00741183" w:rsidRPr="00741183" w:rsidRDefault="00741183" w:rsidP="00741183">
      <w:pPr>
        <w:pStyle w:val="Smlouva-slo"/>
        <w:tabs>
          <w:tab w:val="num" w:pos="426"/>
        </w:tabs>
        <w:spacing w:after="120" w:line="276" w:lineRule="auto"/>
        <w:ind w:left="397"/>
        <w:rPr>
          <w:sz w:val="22"/>
          <w:szCs w:val="22"/>
        </w:rPr>
      </w:pPr>
      <w:r w:rsidRPr="00741183">
        <w:rPr>
          <w:sz w:val="22"/>
          <w:szCs w:val="22"/>
        </w:rPr>
        <w:t xml:space="preserve">Příloha č. 1 – Kalkulace ceny </w:t>
      </w:r>
    </w:p>
    <w:p w14:paraId="1A18369E" w14:textId="77777777" w:rsidR="00B05389" w:rsidRDefault="00741183" w:rsidP="00BE791F">
      <w:pPr>
        <w:pStyle w:val="Smlouva-slo"/>
        <w:tabs>
          <w:tab w:val="num" w:pos="426"/>
        </w:tabs>
        <w:spacing w:before="0" w:after="120" w:line="276" w:lineRule="auto"/>
        <w:ind w:left="397"/>
        <w:rPr>
          <w:sz w:val="22"/>
          <w:szCs w:val="22"/>
        </w:rPr>
      </w:pPr>
      <w:r w:rsidRPr="00741183">
        <w:rPr>
          <w:sz w:val="22"/>
          <w:szCs w:val="22"/>
        </w:rPr>
        <w:t>Příloha č. 2 – Tabulka detailů LOD</w:t>
      </w:r>
      <w:r w:rsidR="00A26E16" w:rsidRPr="00F378EE">
        <w:rPr>
          <w:sz w:val="22"/>
          <w:szCs w:val="22"/>
        </w:rPr>
        <w:t xml:space="preserve">                             </w:t>
      </w:r>
    </w:p>
    <w:p w14:paraId="273D7C96" w14:textId="43917216" w:rsidR="00CE690C" w:rsidRDefault="00CE690C" w:rsidP="00FB20DB">
      <w:pPr>
        <w:pStyle w:val="Zpat"/>
        <w:tabs>
          <w:tab w:val="clear" w:pos="4536"/>
          <w:tab w:val="clear" w:pos="9072"/>
        </w:tabs>
        <w:spacing w:line="276" w:lineRule="auto"/>
        <w:rPr>
          <w:rFonts w:ascii="Times New Roman" w:hAnsi="Times New Roman"/>
          <w:sz w:val="22"/>
          <w:szCs w:val="22"/>
        </w:rPr>
      </w:pPr>
    </w:p>
    <w:p w14:paraId="75E523D5" w14:textId="77777777" w:rsidR="00CE690C" w:rsidRDefault="00CE690C" w:rsidP="00FB20DB">
      <w:pPr>
        <w:pStyle w:val="Zpat"/>
        <w:tabs>
          <w:tab w:val="clear" w:pos="4536"/>
          <w:tab w:val="clear" w:pos="9072"/>
        </w:tabs>
        <w:spacing w:line="276" w:lineRule="auto"/>
        <w:rPr>
          <w:rFonts w:ascii="Times New Roman" w:hAnsi="Times New Roman"/>
          <w:sz w:val="22"/>
          <w:szCs w:val="22"/>
        </w:rPr>
      </w:pPr>
    </w:p>
    <w:p w14:paraId="51831A16" w14:textId="1C86E91E" w:rsidR="00B91831" w:rsidRDefault="00846B08" w:rsidP="0050402D">
      <w:pPr>
        <w:tabs>
          <w:tab w:val="left" w:pos="0"/>
          <w:tab w:val="left" w:pos="4990"/>
        </w:tabs>
        <w:spacing w:line="276" w:lineRule="auto"/>
        <w:jc w:val="center"/>
        <w:rPr>
          <w:rFonts w:ascii="Times New Roman" w:hAnsi="Times New Roman"/>
          <w:b/>
          <w:sz w:val="22"/>
          <w:szCs w:val="22"/>
        </w:rPr>
      </w:pPr>
      <w:r>
        <w:rPr>
          <w:rFonts w:ascii="Times New Roman" w:hAnsi="Times New Roman"/>
          <w:b/>
          <w:sz w:val="22"/>
          <w:szCs w:val="22"/>
        </w:rPr>
        <w:t>Čl. XII</w:t>
      </w:r>
      <w:r w:rsidR="00E12C8F">
        <w:rPr>
          <w:rFonts w:ascii="Times New Roman" w:hAnsi="Times New Roman"/>
          <w:b/>
          <w:sz w:val="22"/>
          <w:szCs w:val="22"/>
        </w:rPr>
        <w:t>.</w:t>
      </w:r>
      <w:r>
        <w:rPr>
          <w:rFonts w:ascii="Times New Roman" w:hAnsi="Times New Roman"/>
          <w:b/>
          <w:sz w:val="22"/>
          <w:szCs w:val="22"/>
        </w:rPr>
        <w:t xml:space="preserve"> Seznam zkratek</w:t>
      </w:r>
    </w:p>
    <w:p w14:paraId="719B628E" w14:textId="55F6AD05" w:rsidR="0025425E" w:rsidRDefault="0025425E" w:rsidP="0050402D">
      <w:pPr>
        <w:tabs>
          <w:tab w:val="left" w:pos="0"/>
          <w:tab w:val="left" w:pos="4990"/>
        </w:tabs>
        <w:spacing w:line="276" w:lineRule="auto"/>
        <w:jc w:val="center"/>
        <w:rPr>
          <w:rFonts w:ascii="Times New Roman" w:hAnsi="Times New Roman"/>
          <w:b/>
          <w:sz w:val="22"/>
          <w:szCs w:val="22"/>
        </w:rPr>
      </w:pPr>
    </w:p>
    <w:p w14:paraId="06629D32" w14:textId="77777777" w:rsidR="007A09D4" w:rsidRPr="00BE791F" w:rsidRDefault="007A09D4" w:rsidP="007A09D4">
      <w:pPr>
        <w:spacing w:line="276" w:lineRule="auto"/>
        <w:rPr>
          <w:rFonts w:ascii="Times New Roman" w:hAnsi="Times New Roman"/>
          <w:sz w:val="22"/>
          <w:szCs w:val="22"/>
        </w:rPr>
      </w:pPr>
      <w:proofErr w:type="spellStart"/>
      <w:r w:rsidRPr="00BE791F">
        <w:rPr>
          <w:rFonts w:ascii="Times New Roman" w:hAnsi="Times New Roman"/>
          <w:sz w:val="22"/>
          <w:szCs w:val="22"/>
        </w:rPr>
        <w:t>CEETe</w:t>
      </w:r>
      <w:proofErr w:type="spellEnd"/>
      <w:r w:rsidRPr="00BE791F">
        <w:rPr>
          <w:rFonts w:ascii="Times New Roman" w:hAnsi="Times New Roman"/>
          <w:sz w:val="22"/>
          <w:szCs w:val="22"/>
        </w:rPr>
        <w:t xml:space="preserve"> - CENTRUM ENERGETICKÝCH A ENVIRONMENTÁLNÍCH TECHNOLOGII – EXPLORER</w:t>
      </w:r>
    </w:p>
    <w:p w14:paraId="10354642" w14:textId="77777777" w:rsidR="007A09D4" w:rsidRPr="00BE791F" w:rsidRDefault="007A09D4" w:rsidP="007A09D4">
      <w:pPr>
        <w:spacing w:line="276" w:lineRule="auto"/>
        <w:rPr>
          <w:rFonts w:ascii="Times New Roman" w:hAnsi="Times New Roman"/>
          <w:sz w:val="22"/>
          <w:szCs w:val="22"/>
        </w:rPr>
      </w:pPr>
      <w:r w:rsidRPr="00BE791F">
        <w:rPr>
          <w:rFonts w:ascii="Times New Roman" w:hAnsi="Times New Roman"/>
          <w:sz w:val="22"/>
          <w:szCs w:val="22"/>
        </w:rPr>
        <w:t xml:space="preserve">BIM – informační modelování staveb [ </w:t>
      </w:r>
      <w:proofErr w:type="spellStart"/>
      <w:r w:rsidRPr="00BE791F">
        <w:rPr>
          <w:rFonts w:ascii="Times New Roman" w:hAnsi="Times New Roman"/>
          <w:sz w:val="22"/>
          <w:szCs w:val="22"/>
        </w:rPr>
        <w:t>Building</w:t>
      </w:r>
      <w:proofErr w:type="spellEnd"/>
      <w:r w:rsidRPr="00BE791F">
        <w:rPr>
          <w:rFonts w:ascii="Times New Roman" w:hAnsi="Times New Roman"/>
          <w:sz w:val="22"/>
          <w:szCs w:val="22"/>
        </w:rPr>
        <w:t xml:space="preserve"> </w:t>
      </w:r>
      <w:proofErr w:type="spellStart"/>
      <w:r w:rsidRPr="00BE791F">
        <w:rPr>
          <w:rFonts w:ascii="Times New Roman" w:hAnsi="Times New Roman"/>
          <w:sz w:val="22"/>
          <w:szCs w:val="22"/>
        </w:rPr>
        <w:t>Information</w:t>
      </w:r>
      <w:proofErr w:type="spellEnd"/>
      <w:r w:rsidRPr="00BE791F">
        <w:rPr>
          <w:rFonts w:ascii="Times New Roman" w:hAnsi="Times New Roman"/>
          <w:sz w:val="22"/>
          <w:szCs w:val="22"/>
        </w:rPr>
        <w:t xml:space="preserve"> Modelling ]</w:t>
      </w:r>
    </w:p>
    <w:p w14:paraId="66D50334" w14:textId="77777777" w:rsidR="007A09D4" w:rsidRPr="00BE791F" w:rsidRDefault="007A09D4" w:rsidP="007A09D4">
      <w:pPr>
        <w:spacing w:line="276" w:lineRule="auto"/>
        <w:rPr>
          <w:rFonts w:ascii="Times New Roman" w:hAnsi="Times New Roman"/>
          <w:sz w:val="22"/>
          <w:szCs w:val="22"/>
        </w:rPr>
      </w:pPr>
      <w:r w:rsidRPr="00BE791F">
        <w:rPr>
          <w:rFonts w:ascii="Times New Roman" w:hAnsi="Times New Roman"/>
          <w:sz w:val="22"/>
          <w:szCs w:val="22"/>
        </w:rPr>
        <w:t xml:space="preserve">LOD – úroveň podrobností / detailů [ </w:t>
      </w:r>
      <w:proofErr w:type="spellStart"/>
      <w:r w:rsidRPr="00BE791F">
        <w:rPr>
          <w:rFonts w:ascii="Times New Roman" w:hAnsi="Times New Roman"/>
          <w:sz w:val="22"/>
          <w:szCs w:val="22"/>
        </w:rPr>
        <w:t>Level</w:t>
      </w:r>
      <w:proofErr w:type="spellEnd"/>
      <w:r w:rsidRPr="00BE791F">
        <w:rPr>
          <w:rFonts w:ascii="Times New Roman" w:hAnsi="Times New Roman"/>
          <w:sz w:val="22"/>
          <w:szCs w:val="22"/>
        </w:rPr>
        <w:t xml:space="preserve"> </w:t>
      </w:r>
      <w:proofErr w:type="spellStart"/>
      <w:r w:rsidRPr="00BE791F">
        <w:rPr>
          <w:rFonts w:ascii="Times New Roman" w:hAnsi="Times New Roman"/>
          <w:sz w:val="22"/>
          <w:szCs w:val="22"/>
        </w:rPr>
        <w:t>Of</w:t>
      </w:r>
      <w:proofErr w:type="spellEnd"/>
      <w:r w:rsidRPr="00BE791F">
        <w:rPr>
          <w:rFonts w:ascii="Times New Roman" w:hAnsi="Times New Roman"/>
          <w:sz w:val="22"/>
          <w:szCs w:val="22"/>
        </w:rPr>
        <w:t xml:space="preserve"> </w:t>
      </w:r>
      <w:proofErr w:type="spellStart"/>
      <w:r w:rsidRPr="00BE791F">
        <w:rPr>
          <w:rFonts w:ascii="Times New Roman" w:hAnsi="Times New Roman"/>
          <w:sz w:val="22"/>
          <w:szCs w:val="22"/>
        </w:rPr>
        <w:t>Development</w:t>
      </w:r>
      <w:proofErr w:type="spellEnd"/>
      <w:r w:rsidRPr="00BE791F">
        <w:rPr>
          <w:rFonts w:ascii="Times New Roman" w:hAnsi="Times New Roman"/>
          <w:sz w:val="22"/>
          <w:szCs w:val="22"/>
        </w:rPr>
        <w:t xml:space="preserve"> / </w:t>
      </w:r>
      <w:proofErr w:type="spellStart"/>
      <w:r w:rsidRPr="00BE791F">
        <w:rPr>
          <w:rFonts w:ascii="Times New Roman" w:hAnsi="Times New Roman"/>
          <w:sz w:val="22"/>
          <w:szCs w:val="22"/>
        </w:rPr>
        <w:t>Definition</w:t>
      </w:r>
      <w:proofErr w:type="spellEnd"/>
      <w:r w:rsidRPr="00BE791F">
        <w:rPr>
          <w:rFonts w:ascii="Times New Roman" w:hAnsi="Times New Roman"/>
          <w:sz w:val="22"/>
          <w:szCs w:val="22"/>
        </w:rPr>
        <w:t xml:space="preserve"> / Detail ]</w:t>
      </w:r>
    </w:p>
    <w:p w14:paraId="3EA5FA09" w14:textId="1E5EAB02" w:rsidR="00FC73D5" w:rsidRDefault="00FC73D5" w:rsidP="007A09D4">
      <w:pPr>
        <w:spacing w:line="276" w:lineRule="auto"/>
        <w:rPr>
          <w:rFonts w:ascii="Times New Roman" w:hAnsi="Times New Roman"/>
          <w:sz w:val="22"/>
          <w:szCs w:val="22"/>
        </w:rPr>
      </w:pPr>
      <w:r>
        <w:rPr>
          <w:rFonts w:ascii="Times New Roman" w:hAnsi="Times New Roman"/>
          <w:sz w:val="22"/>
          <w:szCs w:val="22"/>
        </w:rPr>
        <w:t>DUR – Dokumentace pro územní rozhodnutí</w:t>
      </w:r>
    </w:p>
    <w:p w14:paraId="0C9A3F7C" w14:textId="77777777" w:rsidR="00FC73D5" w:rsidRDefault="00FC73D5" w:rsidP="007A09D4">
      <w:pPr>
        <w:spacing w:line="276" w:lineRule="auto"/>
        <w:rPr>
          <w:rFonts w:ascii="Times New Roman" w:hAnsi="Times New Roman"/>
          <w:sz w:val="22"/>
          <w:szCs w:val="22"/>
        </w:rPr>
      </w:pPr>
      <w:r>
        <w:rPr>
          <w:rFonts w:ascii="Times New Roman" w:hAnsi="Times New Roman"/>
          <w:sz w:val="22"/>
          <w:szCs w:val="22"/>
        </w:rPr>
        <w:t>UR – územní rozhodnutí</w:t>
      </w:r>
    </w:p>
    <w:p w14:paraId="14E8C8B2" w14:textId="14822D2D" w:rsidR="007A09D4" w:rsidRPr="00BE791F" w:rsidRDefault="007A09D4" w:rsidP="007A09D4">
      <w:pPr>
        <w:spacing w:line="276" w:lineRule="auto"/>
        <w:rPr>
          <w:rFonts w:ascii="Times New Roman" w:hAnsi="Times New Roman"/>
          <w:sz w:val="22"/>
          <w:szCs w:val="22"/>
        </w:rPr>
      </w:pPr>
      <w:r w:rsidRPr="00BE791F">
        <w:rPr>
          <w:rFonts w:ascii="Times New Roman" w:hAnsi="Times New Roman"/>
          <w:sz w:val="22"/>
          <w:szCs w:val="22"/>
        </w:rPr>
        <w:t>DSP – dokumentace pro stavební povolení</w:t>
      </w:r>
    </w:p>
    <w:p w14:paraId="4168103B" w14:textId="77777777" w:rsidR="007A09D4" w:rsidRPr="00BE791F" w:rsidRDefault="007A09D4" w:rsidP="007A09D4">
      <w:pPr>
        <w:spacing w:line="276" w:lineRule="auto"/>
        <w:rPr>
          <w:rFonts w:ascii="Times New Roman" w:hAnsi="Times New Roman"/>
          <w:sz w:val="22"/>
          <w:szCs w:val="22"/>
        </w:rPr>
      </w:pPr>
      <w:r w:rsidRPr="00BE791F">
        <w:rPr>
          <w:rFonts w:ascii="Times New Roman" w:hAnsi="Times New Roman"/>
          <w:sz w:val="22"/>
          <w:szCs w:val="22"/>
        </w:rPr>
        <w:t>DPS – dokumentace pro provedení stavby</w:t>
      </w:r>
    </w:p>
    <w:p w14:paraId="504390C8" w14:textId="77777777" w:rsidR="007A09D4" w:rsidRPr="00BE791F" w:rsidRDefault="007A09D4" w:rsidP="007A09D4">
      <w:pPr>
        <w:spacing w:line="276" w:lineRule="auto"/>
        <w:rPr>
          <w:rFonts w:ascii="Times New Roman" w:hAnsi="Times New Roman"/>
          <w:sz w:val="22"/>
          <w:szCs w:val="22"/>
        </w:rPr>
      </w:pPr>
      <w:r w:rsidRPr="00BE791F">
        <w:rPr>
          <w:rFonts w:ascii="Times New Roman" w:hAnsi="Times New Roman"/>
          <w:sz w:val="22"/>
          <w:szCs w:val="22"/>
        </w:rPr>
        <w:t>DVZS – dokumentace pro výběr zhotovitele stavby</w:t>
      </w:r>
    </w:p>
    <w:p w14:paraId="4B163155" w14:textId="77777777" w:rsidR="007A09D4" w:rsidRPr="00BE791F" w:rsidRDefault="007A09D4" w:rsidP="007A09D4">
      <w:pPr>
        <w:spacing w:line="276" w:lineRule="auto"/>
        <w:rPr>
          <w:rFonts w:ascii="Times New Roman" w:hAnsi="Times New Roman"/>
          <w:sz w:val="22"/>
          <w:szCs w:val="22"/>
        </w:rPr>
      </w:pPr>
      <w:r w:rsidRPr="00BE791F">
        <w:rPr>
          <w:rFonts w:ascii="Times New Roman" w:hAnsi="Times New Roman"/>
          <w:sz w:val="22"/>
          <w:szCs w:val="22"/>
        </w:rPr>
        <w:t>HIP – hlavní inženýr projektu</w:t>
      </w:r>
      <w:r w:rsidRPr="00BE791F">
        <w:rPr>
          <w:rFonts w:ascii="Times New Roman" w:hAnsi="Times New Roman"/>
          <w:sz w:val="22"/>
          <w:szCs w:val="22"/>
        </w:rPr>
        <w:tab/>
      </w:r>
    </w:p>
    <w:p w14:paraId="498B44C0" w14:textId="7A009CF3" w:rsidR="0082309F" w:rsidRPr="00BE791F" w:rsidRDefault="0082309F" w:rsidP="004B0A2E">
      <w:pPr>
        <w:spacing w:line="276" w:lineRule="auto"/>
        <w:rPr>
          <w:rFonts w:ascii="Times New Roman" w:hAnsi="Times New Roman"/>
          <w:sz w:val="22"/>
          <w:szCs w:val="22"/>
        </w:rPr>
      </w:pPr>
      <w:r>
        <w:rPr>
          <w:rFonts w:ascii="Times New Roman" w:hAnsi="Times New Roman"/>
          <w:sz w:val="22"/>
          <w:szCs w:val="22"/>
        </w:rPr>
        <w:t>AD – autorský dozor</w:t>
      </w:r>
    </w:p>
    <w:p w14:paraId="73586D8F" w14:textId="33493913" w:rsidR="0025425E" w:rsidRPr="00BE791F" w:rsidRDefault="00107A88" w:rsidP="00BA1D2E">
      <w:pPr>
        <w:tabs>
          <w:tab w:val="left" w:pos="0"/>
          <w:tab w:val="left" w:pos="4990"/>
        </w:tabs>
        <w:spacing w:line="276" w:lineRule="auto"/>
        <w:rPr>
          <w:rFonts w:ascii="Times New Roman" w:hAnsi="Times New Roman"/>
          <w:sz w:val="22"/>
          <w:szCs w:val="22"/>
        </w:rPr>
      </w:pPr>
      <w:r w:rsidRPr="00BE791F">
        <w:rPr>
          <w:rFonts w:ascii="Times New Roman" w:hAnsi="Times New Roman"/>
          <w:sz w:val="22"/>
          <w:szCs w:val="22"/>
        </w:rPr>
        <w:t>Metodický pokyn  - Metodický pokyn řídícího orgánu OP PIK k podkladům k plné žádosti o dotaci pro kontrolu obvyklých cen u stavebních prací a technologií.</w:t>
      </w:r>
    </w:p>
    <w:p w14:paraId="57E686E6" w14:textId="77777777" w:rsidR="00F3540F" w:rsidRDefault="00F3540F" w:rsidP="0050402D">
      <w:pPr>
        <w:tabs>
          <w:tab w:val="left" w:pos="0"/>
          <w:tab w:val="left" w:pos="4990"/>
        </w:tabs>
        <w:spacing w:line="276" w:lineRule="auto"/>
        <w:jc w:val="center"/>
        <w:rPr>
          <w:rFonts w:ascii="Times New Roman" w:hAnsi="Times New Roman"/>
          <w:b/>
          <w:sz w:val="22"/>
          <w:szCs w:val="22"/>
        </w:rPr>
      </w:pPr>
    </w:p>
    <w:p w14:paraId="2D8C95A9" w14:textId="77777777" w:rsidR="00B91831" w:rsidRDefault="00B91831" w:rsidP="00FB20DB">
      <w:pPr>
        <w:tabs>
          <w:tab w:val="left" w:pos="0"/>
          <w:tab w:val="left" w:pos="4990"/>
        </w:tabs>
        <w:spacing w:line="276" w:lineRule="auto"/>
        <w:rPr>
          <w:rFonts w:ascii="Times New Roman" w:hAnsi="Times New Roman"/>
          <w:b/>
          <w:sz w:val="22"/>
          <w:szCs w:val="22"/>
        </w:rPr>
      </w:pPr>
    </w:p>
    <w:p w14:paraId="374E8847" w14:textId="77777777" w:rsidR="00283FB3" w:rsidRPr="00DA774A" w:rsidRDefault="00283FB3" w:rsidP="00283FB3">
      <w:pPr>
        <w:tabs>
          <w:tab w:val="left" w:pos="0"/>
          <w:tab w:val="left" w:pos="4990"/>
        </w:tabs>
        <w:spacing w:line="276" w:lineRule="auto"/>
        <w:rPr>
          <w:rFonts w:ascii="Times New Roman" w:hAnsi="Times New Roman"/>
          <w:sz w:val="22"/>
          <w:szCs w:val="22"/>
        </w:rPr>
      </w:pPr>
      <w:r w:rsidRPr="00DA774A">
        <w:rPr>
          <w:rFonts w:ascii="Times New Roman" w:hAnsi="Times New Roman"/>
          <w:sz w:val="22"/>
          <w:szCs w:val="22"/>
        </w:rPr>
        <w:t xml:space="preserve">V Ostravě </w:t>
      </w:r>
      <w:r>
        <w:rPr>
          <w:rFonts w:ascii="Times New Roman" w:hAnsi="Times New Roman"/>
          <w:sz w:val="22"/>
          <w:szCs w:val="22"/>
        </w:rPr>
        <w:tab/>
        <w:t xml:space="preserve">V </w:t>
      </w:r>
      <w:r w:rsidRPr="006B65A9">
        <w:rPr>
          <w:rFonts w:ascii="Times New Roman" w:hAnsi="Times New Roman"/>
          <w:sz w:val="22"/>
          <w:szCs w:val="22"/>
          <w:highlight w:val="yellow"/>
        </w:rPr>
        <w:t>(doplní dodavatel</w:t>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p>
    <w:p w14:paraId="5ACEEFAC" w14:textId="77777777" w:rsidR="00283FB3" w:rsidRPr="006B65A9" w:rsidRDefault="00283FB3" w:rsidP="00283FB3">
      <w:pPr>
        <w:tabs>
          <w:tab w:val="left" w:pos="0"/>
          <w:tab w:val="left" w:pos="4990"/>
        </w:tabs>
        <w:spacing w:line="276" w:lineRule="auto"/>
        <w:rPr>
          <w:rFonts w:ascii="Times New Roman" w:hAnsi="Times New Roman"/>
          <w:sz w:val="22"/>
          <w:szCs w:val="22"/>
        </w:rPr>
      </w:pPr>
      <w:r w:rsidRPr="006B65A9">
        <w:rPr>
          <w:rFonts w:ascii="Times New Roman" w:hAnsi="Times New Roman"/>
          <w:sz w:val="22"/>
          <w:szCs w:val="22"/>
        </w:rPr>
        <w:t xml:space="preserve">(datum v elektronickém </w:t>
      </w:r>
      <w:proofErr w:type="gramStart"/>
      <w:r w:rsidRPr="006B65A9">
        <w:rPr>
          <w:rFonts w:ascii="Times New Roman" w:hAnsi="Times New Roman"/>
          <w:sz w:val="22"/>
          <w:szCs w:val="22"/>
        </w:rPr>
        <w:t xml:space="preserve">podpisu) </w:t>
      </w:r>
      <w:r w:rsidRPr="006B65A9">
        <w:rPr>
          <w:rFonts w:ascii="Times New Roman" w:hAnsi="Times New Roman"/>
          <w:sz w:val="22"/>
          <w:szCs w:val="22"/>
        </w:rPr>
        <w:tab/>
        <w:t>(datum</w:t>
      </w:r>
      <w:proofErr w:type="gramEnd"/>
      <w:r w:rsidRPr="006B65A9">
        <w:rPr>
          <w:rFonts w:ascii="Times New Roman" w:hAnsi="Times New Roman"/>
          <w:sz w:val="22"/>
          <w:szCs w:val="22"/>
        </w:rPr>
        <w:t xml:space="preserve"> v elektronickém podpisu)</w:t>
      </w:r>
    </w:p>
    <w:p w14:paraId="58410548" w14:textId="77777777" w:rsidR="00B91831" w:rsidRDefault="00B91831" w:rsidP="00FB20DB">
      <w:pPr>
        <w:tabs>
          <w:tab w:val="left" w:pos="0"/>
          <w:tab w:val="left" w:pos="4990"/>
        </w:tabs>
        <w:spacing w:line="276" w:lineRule="auto"/>
        <w:rPr>
          <w:rFonts w:ascii="Times New Roman" w:hAnsi="Times New Roman"/>
          <w:b/>
          <w:sz w:val="22"/>
          <w:szCs w:val="22"/>
        </w:rPr>
      </w:pPr>
    </w:p>
    <w:p w14:paraId="517484E1" w14:textId="77777777" w:rsidR="00B00A47" w:rsidRPr="00C72FA0" w:rsidRDefault="0059242E" w:rsidP="00FB20DB">
      <w:pPr>
        <w:tabs>
          <w:tab w:val="left" w:pos="0"/>
          <w:tab w:val="left" w:pos="4990"/>
        </w:tabs>
        <w:spacing w:line="276" w:lineRule="auto"/>
        <w:rPr>
          <w:rFonts w:ascii="Times New Roman" w:hAnsi="Times New Roman"/>
          <w:sz w:val="22"/>
          <w:szCs w:val="22"/>
        </w:rPr>
      </w:pPr>
      <w:r>
        <w:rPr>
          <w:rFonts w:ascii="Times New Roman" w:hAnsi="Times New Roman"/>
          <w:sz w:val="22"/>
          <w:szCs w:val="22"/>
        </w:rPr>
        <w:t>O</w:t>
      </w:r>
      <w:r w:rsidR="00B00A47" w:rsidRPr="00C72FA0">
        <w:rPr>
          <w:rFonts w:ascii="Times New Roman" w:hAnsi="Times New Roman"/>
          <w:sz w:val="22"/>
          <w:szCs w:val="22"/>
        </w:rPr>
        <w:t>bjednatel</w:t>
      </w:r>
      <w:r>
        <w:rPr>
          <w:rFonts w:ascii="Times New Roman" w:hAnsi="Times New Roman"/>
          <w:sz w:val="22"/>
          <w:szCs w:val="22"/>
        </w:rPr>
        <w:t>:</w:t>
      </w:r>
      <w:r w:rsidR="00B00A47" w:rsidRPr="00C72FA0">
        <w:rPr>
          <w:rFonts w:ascii="Times New Roman" w:hAnsi="Times New Roman"/>
          <w:sz w:val="22"/>
          <w:szCs w:val="22"/>
        </w:rPr>
        <w:tab/>
      </w:r>
      <w:r>
        <w:rPr>
          <w:rFonts w:ascii="Times New Roman" w:hAnsi="Times New Roman"/>
          <w:sz w:val="22"/>
          <w:szCs w:val="22"/>
        </w:rPr>
        <w:t>Z</w:t>
      </w:r>
      <w:r w:rsidR="00B00A47" w:rsidRPr="00C72FA0">
        <w:rPr>
          <w:rFonts w:ascii="Times New Roman" w:hAnsi="Times New Roman"/>
          <w:sz w:val="22"/>
          <w:szCs w:val="22"/>
        </w:rPr>
        <w:t>hotovitel</w:t>
      </w:r>
      <w:r>
        <w:rPr>
          <w:rFonts w:ascii="Times New Roman" w:hAnsi="Times New Roman"/>
          <w:sz w:val="22"/>
          <w:szCs w:val="22"/>
        </w:rPr>
        <w:t>:</w:t>
      </w:r>
    </w:p>
    <w:p w14:paraId="7E1A90E3" w14:textId="77777777" w:rsidR="00B91831" w:rsidRDefault="00B91831" w:rsidP="00FB20DB">
      <w:pPr>
        <w:tabs>
          <w:tab w:val="left" w:pos="0"/>
          <w:tab w:val="left" w:leader="underscore" w:pos="4706"/>
          <w:tab w:val="left" w:pos="4990"/>
          <w:tab w:val="left" w:leader="underscore" w:pos="9639"/>
        </w:tabs>
        <w:spacing w:line="276" w:lineRule="auto"/>
        <w:rPr>
          <w:rFonts w:ascii="Times New Roman" w:hAnsi="Times New Roman"/>
          <w:sz w:val="22"/>
          <w:szCs w:val="22"/>
        </w:rPr>
      </w:pPr>
    </w:p>
    <w:p w14:paraId="5C355CE8" w14:textId="77777777" w:rsidR="007E73AD" w:rsidRPr="00FB20DB" w:rsidRDefault="007E73AD" w:rsidP="00FB20DB">
      <w:pPr>
        <w:tabs>
          <w:tab w:val="left" w:pos="0"/>
          <w:tab w:val="left" w:leader="underscore" w:pos="4706"/>
          <w:tab w:val="left" w:pos="4990"/>
          <w:tab w:val="left" w:leader="underscore" w:pos="9639"/>
        </w:tabs>
        <w:spacing w:line="276" w:lineRule="auto"/>
        <w:rPr>
          <w:rFonts w:ascii="Times New Roman" w:hAnsi="Times New Roman"/>
          <w:sz w:val="22"/>
          <w:szCs w:val="22"/>
        </w:rPr>
      </w:pPr>
      <w:r w:rsidRPr="00FB20DB">
        <w:rPr>
          <w:rFonts w:ascii="Times New Roman" w:hAnsi="Times New Roman"/>
          <w:sz w:val="22"/>
          <w:szCs w:val="22"/>
        </w:rPr>
        <w:t xml:space="preserve">   </w:t>
      </w:r>
    </w:p>
    <w:p w14:paraId="063A27A5" w14:textId="77777777" w:rsidR="00B91831" w:rsidRDefault="00B91831" w:rsidP="00FB20DB">
      <w:pPr>
        <w:pStyle w:val="Zkladntext"/>
        <w:spacing w:line="276" w:lineRule="auto"/>
        <w:jc w:val="center"/>
        <w:rPr>
          <w:rFonts w:ascii="Times New Roman" w:hAnsi="Times New Roman"/>
          <w:b/>
          <w:sz w:val="36"/>
          <w:szCs w:val="36"/>
        </w:rPr>
      </w:pPr>
    </w:p>
    <w:p w14:paraId="000FA5FC" w14:textId="77777777" w:rsidR="0059242E" w:rsidRPr="0059242E" w:rsidRDefault="0059242E" w:rsidP="0059242E">
      <w:pPr>
        <w:autoSpaceDE w:val="0"/>
        <w:autoSpaceDN w:val="0"/>
        <w:adjustRightInd w:val="0"/>
        <w:rPr>
          <w:rFonts w:ascii="Times New Roman" w:hAnsi="Times New Roman"/>
          <w:sz w:val="22"/>
          <w:szCs w:val="22"/>
        </w:rPr>
      </w:pPr>
    </w:p>
    <w:p w14:paraId="735F5B22" w14:textId="4ADA2862" w:rsidR="0059242E" w:rsidRPr="0059242E" w:rsidRDefault="0059242E" w:rsidP="0059242E">
      <w:pPr>
        <w:autoSpaceDE w:val="0"/>
        <w:autoSpaceDN w:val="0"/>
        <w:adjustRightInd w:val="0"/>
        <w:rPr>
          <w:rFonts w:ascii="Times New Roman" w:hAnsi="Times New Roman"/>
          <w:sz w:val="22"/>
          <w:szCs w:val="22"/>
        </w:rPr>
      </w:pPr>
      <w:r w:rsidRPr="0059242E">
        <w:rPr>
          <w:rFonts w:ascii="Times New Roman" w:hAnsi="Times New Roman"/>
          <w:sz w:val="22"/>
          <w:szCs w:val="22"/>
        </w:rPr>
        <w:t>………………………………                                          …………………………………..</w:t>
      </w:r>
    </w:p>
    <w:p w14:paraId="2C381619" w14:textId="35EA6DE1" w:rsidR="0059242E" w:rsidRPr="00BA1D2E" w:rsidRDefault="0043612D" w:rsidP="0059242E">
      <w:pPr>
        <w:autoSpaceDE w:val="0"/>
        <w:autoSpaceDN w:val="0"/>
        <w:adjustRightInd w:val="0"/>
        <w:rPr>
          <w:rFonts w:ascii="Times New Roman" w:hAnsi="Times New Roman"/>
          <w:sz w:val="22"/>
          <w:szCs w:val="22"/>
          <w:highlight w:val="yellow"/>
        </w:rPr>
      </w:pPr>
      <w:r w:rsidRPr="002503A6">
        <w:rPr>
          <w:rFonts w:ascii="Times New Roman" w:hAnsi="Times New Roman"/>
          <w:bCs/>
          <w:sz w:val="22"/>
          <w:szCs w:val="22"/>
        </w:rPr>
        <w:t xml:space="preserve">prof. </w:t>
      </w:r>
      <w:r w:rsidR="0047714C" w:rsidRPr="002503A6">
        <w:rPr>
          <w:rFonts w:ascii="Times New Roman" w:hAnsi="Times New Roman"/>
          <w:bCs/>
          <w:sz w:val="22"/>
          <w:szCs w:val="22"/>
        </w:rPr>
        <w:t>RNDr. Václav Snášel</w:t>
      </w:r>
      <w:r w:rsidR="00D05090" w:rsidRPr="002503A6">
        <w:rPr>
          <w:rFonts w:ascii="Times New Roman" w:hAnsi="Times New Roman"/>
          <w:bCs/>
          <w:sz w:val="22"/>
          <w:szCs w:val="22"/>
        </w:rPr>
        <w:t>, CSc.</w:t>
      </w:r>
      <w:r w:rsidR="0059242E" w:rsidRPr="002503A6">
        <w:rPr>
          <w:rFonts w:ascii="Times New Roman" w:hAnsi="Times New Roman"/>
          <w:sz w:val="22"/>
          <w:szCs w:val="22"/>
        </w:rPr>
        <w:tab/>
      </w:r>
      <w:r w:rsidR="0059242E" w:rsidRPr="002503A6">
        <w:rPr>
          <w:rFonts w:ascii="Times New Roman" w:hAnsi="Times New Roman"/>
          <w:sz w:val="22"/>
          <w:szCs w:val="22"/>
        </w:rPr>
        <w:tab/>
      </w:r>
      <w:r w:rsidR="0059242E" w:rsidRPr="002503A6">
        <w:rPr>
          <w:rFonts w:ascii="Times New Roman" w:hAnsi="Times New Roman"/>
          <w:sz w:val="22"/>
          <w:szCs w:val="22"/>
        </w:rPr>
        <w:tab/>
      </w:r>
      <w:r w:rsidR="00283FB3" w:rsidRPr="002503A6">
        <w:rPr>
          <w:rFonts w:ascii="Times New Roman" w:hAnsi="Times New Roman"/>
          <w:sz w:val="22"/>
          <w:szCs w:val="22"/>
        </w:rPr>
        <w:t>j</w:t>
      </w:r>
      <w:r w:rsidR="0059242E" w:rsidRPr="002503A6">
        <w:rPr>
          <w:rFonts w:ascii="Times New Roman" w:hAnsi="Times New Roman"/>
          <w:sz w:val="22"/>
          <w:szCs w:val="22"/>
        </w:rPr>
        <w:t>méno</w:t>
      </w:r>
      <w:r w:rsidR="00283FB3" w:rsidRPr="002503A6">
        <w:rPr>
          <w:rFonts w:ascii="Times New Roman" w:hAnsi="Times New Roman"/>
          <w:sz w:val="22"/>
          <w:szCs w:val="22"/>
        </w:rPr>
        <w:t>:</w:t>
      </w:r>
      <w:r w:rsidR="00283FB3" w:rsidRPr="00BA1D2E">
        <w:rPr>
          <w:rFonts w:ascii="Times New Roman" w:hAnsi="Times New Roman"/>
          <w:sz w:val="22"/>
          <w:szCs w:val="22"/>
          <w:highlight w:val="yellow"/>
        </w:rPr>
        <w:t xml:space="preserve"> </w:t>
      </w:r>
      <w:r w:rsidR="00283FB3" w:rsidRPr="00442DA5">
        <w:rPr>
          <w:rFonts w:ascii="Times New Roman" w:hAnsi="Times New Roman"/>
          <w:sz w:val="22"/>
          <w:szCs w:val="22"/>
          <w:highlight w:val="yellow"/>
        </w:rPr>
        <w:t>(doplní dodavatel)</w:t>
      </w:r>
    </w:p>
    <w:p w14:paraId="7EB4902D" w14:textId="60344D1F" w:rsidR="0059242E" w:rsidRPr="0059242E" w:rsidRDefault="0047714C" w:rsidP="0059242E">
      <w:pPr>
        <w:autoSpaceDE w:val="0"/>
        <w:autoSpaceDN w:val="0"/>
        <w:adjustRightInd w:val="0"/>
        <w:rPr>
          <w:rFonts w:ascii="Times New Roman" w:hAnsi="Times New Roman"/>
          <w:sz w:val="22"/>
          <w:szCs w:val="22"/>
        </w:rPr>
      </w:pPr>
      <w:r w:rsidRPr="002503A6">
        <w:rPr>
          <w:rFonts w:ascii="Times New Roman" w:hAnsi="Times New Roman"/>
          <w:sz w:val="22"/>
          <w:szCs w:val="22"/>
        </w:rPr>
        <w:t>rektor</w:t>
      </w:r>
      <w:r w:rsidR="0059242E" w:rsidRPr="0059242E">
        <w:rPr>
          <w:rFonts w:ascii="Times New Roman" w:hAnsi="Times New Roman"/>
          <w:sz w:val="22"/>
          <w:szCs w:val="22"/>
        </w:rPr>
        <w:tab/>
      </w:r>
      <w:r w:rsidR="0059242E" w:rsidRPr="0059242E">
        <w:rPr>
          <w:rFonts w:ascii="Times New Roman" w:hAnsi="Times New Roman"/>
          <w:sz w:val="22"/>
          <w:szCs w:val="22"/>
        </w:rPr>
        <w:tab/>
      </w:r>
      <w:r w:rsidR="0059242E" w:rsidRPr="0059242E">
        <w:rPr>
          <w:rFonts w:ascii="Times New Roman" w:hAnsi="Times New Roman"/>
          <w:sz w:val="22"/>
          <w:szCs w:val="22"/>
        </w:rPr>
        <w:tab/>
      </w:r>
      <w:r w:rsidR="0059242E" w:rsidRPr="0059242E">
        <w:rPr>
          <w:rFonts w:ascii="Times New Roman" w:hAnsi="Times New Roman"/>
          <w:sz w:val="22"/>
          <w:szCs w:val="22"/>
        </w:rPr>
        <w:tab/>
      </w:r>
      <w:r w:rsidR="0059242E" w:rsidRPr="0059242E">
        <w:rPr>
          <w:rFonts w:ascii="Times New Roman" w:hAnsi="Times New Roman"/>
          <w:sz w:val="22"/>
          <w:szCs w:val="22"/>
        </w:rPr>
        <w:tab/>
      </w:r>
      <w:r>
        <w:rPr>
          <w:rFonts w:ascii="Times New Roman" w:hAnsi="Times New Roman"/>
          <w:sz w:val="22"/>
          <w:szCs w:val="22"/>
        </w:rPr>
        <w:tab/>
      </w:r>
      <w:r w:rsidR="002503A6">
        <w:rPr>
          <w:rFonts w:ascii="Times New Roman" w:hAnsi="Times New Roman"/>
          <w:sz w:val="22"/>
          <w:szCs w:val="22"/>
        </w:rPr>
        <w:tab/>
      </w:r>
      <w:r w:rsidR="0059242E" w:rsidRPr="0059242E">
        <w:rPr>
          <w:rFonts w:ascii="Times New Roman" w:hAnsi="Times New Roman"/>
          <w:sz w:val="22"/>
          <w:szCs w:val="22"/>
        </w:rPr>
        <w:t>funkce:</w:t>
      </w:r>
      <w:r w:rsidR="0059242E" w:rsidRPr="0059242E">
        <w:rPr>
          <w:rFonts w:ascii="Times New Roman" w:hAnsi="Times New Roman"/>
          <w:sz w:val="22"/>
          <w:szCs w:val="22"/>
        </w:rPr>
        <w:tab/>
      </w:r>
      <w:r w:rsidR="00283FB3" w:rsidRPr="00283FB3">
        <w:rPr>
          <w:rFonts w:ascii="Times New Roman" w:hAnsi="Times New Roman"/>
          <w:sz w:val="22"/>
          <w:szCs w:val="22"/>
          <w:highlight w:val="yellow"/>
        </w:rPr>
        <w:t>(doplní dodavatel)</w:t>
      </w:r>
    </w:p>
    <w:p w14:paraId="5922EFBE" w14:textId="766DE57E" w:rsidR="00B00A47" w:rsidRPr="00FB20DB" w:rsidRDefault="00B00A47" w:rsidP="0050402D">
      <w:pPr>
        <w:pStyle w:val="Zkladntext"/>
        <w:spacing w:after="0" w:line="276" w:lineRule="auto"/>
        <w:rPr>
          <w:rFonts w:ascii="Times New Roman" w:hAnsi="Times New Roman"/>
          <w:bCs/>
          <w:sz w:val="22"/>
          <w:szCs w:val="22"/>
        </w:rPr>
      </w:pPr>
      <w:bookmarkStart w:id="1" w:name="_GoBack"/>
      <w:bookmarkEnd w:id="1"/>
    </w:p>
    <w:sectPr w:rsidR="00B00A47" w:rsidRPr="00FB20DB" w:rsidSect="00603C45">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993" w:left="1134" w:header="709" w:footer="66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A4D9A3" w16cid:durableId="22779E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E5C6C" w14:textId="77777777" w:rsidR="007C343E" w:rsidRDefault="007C343E">
      <w:r>
        <w:separator/>
      </w:r>
    </w:p>
  </w:endnote>
  <w:endnote w:type="continuationSeparator" w:id="0">
    <w:p w14:paraId="570416C5" w14:textId="77777777" w:rsidR="007C343E" w:rsidRDefault="007C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D57B7" w14:textId="77777777" w:rsidR="00603C45" w:rsidRDefault="00603C4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A0B36" w14:textId="027EFC54" w:rsidR="00AA5CA9" w:rsidRDefault="00AA5CA9">
    <w:pPr>
      <w:pStyle w:val="Zpat"/>
      <w:tabs>
        <w:tab w:val="clear" w:pos="4536"/>
        <w:tab w:val="clear" w:pos="9072"/>
        <w:tab w:val="center" w:pos="180"/>
        <w:tab w:val="left" w:pos="3060"/>
      </w:tabs>
      <w:ind w:left="-28" w:hanging="539"/>
      <w:rPr>
        <w:rFonts w:cs="Arial"/>
        <w:color w:val="003C69"/>
        <w:sz w:val="16"/>
      </w:rPr>
    </w:pP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916A03">
      <w:rPr>
        <w:rStyle w:val="slostrnky"/>
        <w:rFonts w:cs="Arial"/>
        <w:noProof/>
        <w:color w:val="003C69"/>
        <w:sz w:val="16"/>
      </w:rPr>
      <w:t>11</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916A03">
      <w:rPr>
        <w:rStyle w:val="slostrnky"/>
        <w:rFonts w:cs="Arial"/>
        <w:noProof/>
        <w:color w:val="003C69"/>
        <w:sz w:val="16"/>
      </w:rPr>
      <w:t>11</w:t>
    </w:r>
    <w:r>
      <w:rPr>
        <w:rStyle w:val="slostrnky"/>
        <w:rFonts w:cs="Arial"/>
        <w:color w:val="003C69"/>
        <w:sz w:val="16"/>
      </w:rPr>
      <w:fldChar w:fldCharType="end"/>
    </w:r>
    <w:r>
      <w:rPr>
        <w:rStyle w:val="slostrnky"/>
        <w:rFonts w:cs="Arial"/>
        <w:color w:val="003C69"/>
        <w:sz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032A" w14:textId="77777777" w:rsidR="00603C45" w:rsidRDefault="00603C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3B248" w14:textId="77777777" w:rsidR="007C343E" w:rsidRDefault="007C343E">
      <w:r>
        <w:separator/>
      </w:r>
    </w:p>
  </w:footnote>
  <w:footnote w:type="continuationSeparator" w:id="0">
    <w:p w14:paraId="16E43F80" w14:textId="77777777" w:rsidR="007C343E" w:rsidRDefault="007C3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7E91C" w14:textId="77777777" w:rsidR="00603C45" w:rsidRDefault="00603C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DE9B" w14:textId="77777777" w:rsidR="00AA5CA9" w:rsidRDefault="009172D2">
    <w:pPr>
      <w:pStyle w:val="Zhlav"/>
      <w:tabs>
        <w:tab w:val="clear" w:pos="4536"/>
        <w:tab w:val="clear" w:pos="9072"/>
        <w:tab w:val="left" w:pos="3015"/>
      </w:tabs>
      <w:rPr>
        <w:rFonts w:cs="Arial"/>
        <w:b/>
        <w:noProof/>
        <w:color w:val="003C69"/>
      </w:rPr>
    </w:pPr>
    <w:r>
      <w:rPr>
        <w:rFonts w:cs="Arial"/>
        <w:noProof/>
        <w:color w:val="003C69"/>
      </w:rPr>
      <mc:AlternateContent>
        <mc:Choice Requires="wps">
          <w:drawing>
            <wp:anchor distT="0" distB="0" distL="114300" distR="114300" simplePos="0" relativeHeight="251658240" behindDoc="0" locked="0" layoutInCell="1" allowOverlap="1" wp14:anchorId="5D3CD921" wp14:editId="0262B9B5">
              <wp:simplePos x="0" y="0"/>
              <wp:positionH relativeFrom="column">
                <wp:posOffset>1943100</wp:posOffset>
              </wp:positionH>
              <wp:positionV relativeFrom="paragraph">
                <wp:posOffset>-26670</wp:posOffset>
              </wp:positionV>
              <wp:extent cx="4277995" cy="1045210"/>
              <wp:effectExtent l="0"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995"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41A10" w14:textId="3A0F6A08" w:rsidR="00AA5CA9" w:rsidRPr="00D53FF9" w:rsidRDefault="00AA5CA9" w:rsidP="001B7DF8">
                          <w:pPr>
                            <w:rPr>
                              <w:b/>
                              <w:color w:val="00ADD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CD921" id="_x0000_t202" coordsize="21600,21600" o:spt="202" path="m,l,21600r21600,l21600,xe">
              <v:stroke joinstyle="miter"/>
              <v:path gradientshapeok="t" o:connecttype="rect"/>
            </v:shapetype>
            <v:shape id="Text Box 8" o:spid="_x0000_s1026" type="#_x0000_t202" style="position:absolute;margin-left:153pt;margin-top:-2.1pt;width:336.85pt;height:8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Dwtw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x1RkHnYHTwwBuZg/H0GXHVA/3svqmkZDLlooNu1VKji2jNWQX2pv+xdUJ&#10;R1uQ9fhR1hCGbo10QPtG9bZ0UAwE6NClp1NnbCoVHJJoPk/TGKMKbGFA4ih0vfNpdrw+KG3eM9kj&#10;u8ixgtY7eLq718amQ7Oji40mZMm7zrW/E88OwHE6geBw1dpsGq6bP9MgXSWrhHgkmq08EhSFd1su&#10;iTcrw3lcvCuWyyL8ZeOGJGt5XTNhwxyVFZI/69xB45MmTtrSsuO1hbMpabVZLzuFdhSUXbrPFR0s&#10;Zzf/eRquCMDlBaUwIsFdlHrlLJl7pCSxl86DxAvC9C6dBSQlRfmc0j0X7N8poTHHaRzFk5rOSb/g&#10;FrjvNTea9dzA7Oh4n+Pk5EQzq8GVqF1rDeXdtL4ohU3/XApo97HRTrFWpJNczX69BxQr47Wsn0C7&#10;SoKyQKAw8GDRSvUDoxGGR4719y1VDKPugwD9pyEhdtq4DYnnEWzUpWV9aaGiAqgcG4ym5dJME2o7&#10;KL5pIdL04oS8hTfTcKfmc1aHlwYDwpE6DDM7gS73zus8che/AQAA//8DAFBLAwQUAAYACAAAACEA&#10;Gkrznt8AAAAKAQAADwAAAGRycy9kb3ducmV2LnhtbEyPy07DMBBF90j9B2uQ2LU2JaQkjVMhEFtQ&#10;y0Pqzo2nSdR4HMVuE/6eYQXL0Rzde26xmVwnLjiE1pOG24UCgVR521Kt4eP9Zf4AIkRD1nSeUMM3&#10;BtiUs6vC5NaPtMXLLtaCQyjkRkMTY59LGaoGnQkL3yPx7+gHZyKfQy3tYEYOd51cKpVKZ1rihsb0&#10;+NRgddqdnYbP1+P+K1Fv9bO770c/KUkuk1rfXE+PaxARp/gHw68+q0PJTgd/JhtEp+FOpbwlapgn&#10;SxAMZKtsBeLAZKoSkGUh/08ofwAAAP//AwBQSwECLQAUAAYACAAAACEAtoM4kv4AAADhAQAAEwAA&#10;AAAAAAAAAAAAAAAAAAAAW0NvbnRlbnRfVHlwZXNdLnhtbFBLAQItABQABgAIAAAAIQA4/SH/1gAA&#10;AJQBAAALAAAAAAAAAAAAAAAAAC8BAABfcmVscy8ucmVsc1BLAQItABQABgAIAAAAIQADEoDwtwIA&#10;ALoFAAAOAAAAAAAAAAAAAAAAAC4CAABkcnMvZTJvRG9jLnhtbFBLAQItABQABgAIAAAAIQAaSvOe&#10;3wAAAAoBAAAPAAAAAAAAAAAAAAAAABEFAABkcnMvZG93bnJldi54bWxQSwUGAAAAAAQABADzAAAA&#10;HQYAAAAA&#10;" filled="f" stroked="f">
              <v:textbox>
                <w:txbxContent>
                  <w:p w14:paraId="35741A10" w14:textId="3A0F6A08" w:rsidR="00AA5CA9" w:rsidRPr="00D53FF9" w:rsidRDefault="00AA5CA9" w:rsidP="001B7DF8">
                    <w:pPr>
                      <w:rPr>
                        <w:b/>
                        <w:color w:val="00ADD0"/>
                        <w:sz w:val="28"/>
                        <w:szCs w:val="28"/>
                      </w:rPr>
                    </w:pPr>
                  </w:p>
                </w:txbxContent>
              </v:textbox>
            </v:shape>
          </w:pict>
        </mc:Fallback>
      </mc:AlternateContent>
    </w:r>
    <w:r>
      <w:rPr>
        <w:rFonts w:cs="Arial"/>
        <w:noProof/>
        <w:color w:val="003C69"/>
      </w:rPr>
      <mc:AlternateContent>
        <mc:Choice Requires="wps">
          <w:drawing>
            <wp:anchor distT="0" distB="0" distL="114300" distR="114300" simplePos="0" relativeHeight="251657216" behindDoc="0" locked="0" layoutInCell="1" allowOverlap="1" wp14:anchorId="207B0BC1" wp14:editId="2B7EAB08">
              <wp:simplePos x="0" y="0"/>
              <wp:positionH relativeFrom="column">
                <wp:posOffset>4229100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4AA4" w14:textId="77777777" w:rsidR="00AA5CA9" w:rsidRDefault="00AA5CA9">
                          <w:pPr>
                            <w:jc w:val="right"/>
                            <w:rPr>
                              <w:rFonts w:cs="Arial"/>
                              <w:b/>
                              <w:color w:val="00ADD0"/>
                              <w:sz w:val="40"/>
                              <w:szCs w:val="40"/>
                            </w:rPr>
                          </w:pPr>
                          <w:r>
                            <w:rPr>
                              <w:b/>
                              <w:color w:val="00ADD0"/>
                              <w:sz w:val="40"/>
                              <w:szCs w:val="40"/>
                            </w:rPr>
                            <w:t xml:space="preserve">         </w:t>
                          </w:r>
                          <w:r>
                            <w:rPr>
                              <w:rFonts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B0BC1" id="Text Box 4" o:spid="_x0000_s1027" type="#_x0000_t202" style="position:absolute;margin-left:333pt;margin-top:-.55pt;width:2in;height:2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IVm4J90AAAAJAQAADwAAAGRycy9kb3ducmV2LnhtbEyPwU7DMBBE70j8g7VI3Fo7qLFomk2FQFxB&#10;tIDUmxu7SUS8jmK3CX/PcoLj7Ixm35Tb2ffi4sbYBULIlgqEozrYjhqE9/3z4h5ETIas6QM5hG8X&#10;YVtdX5WmsGGiN3fZpUZwCcXCILQpDYWUsW6dN3EZBkfsncLoTWI5NtKOZuJy38s7pbT0piP+0JrB&#10;Pbau/tqdPcLHy+nwuVKvzZPPhynMSpJfS8Tbm/lhAyK5Of2F4Ref0aFipmM4k42iR9Ba85aEsMgy&#10;EBxY5ys+HBFypUFWpfy/oPoBAAD//wMAUEsBAi0AFAAGAAgAAAAhALaDOJL+AAAA4QEAABMAAAAA&#10;AAAAAAAAAAAAAAAAAFtDb250ZW50X1R5cGVzXS54bWxQSwECLQAUAAYACAAAACEAOP0h/9YAAACU&#10;AQAACwAAAAAAAAAAAAAAAAAvAQAAX3JlbHMvLnJlbHNQSwECLQAUAAYACAAAACEA65R3ZrcCAADA&#10;BQAADgAAAAAAAAAAAAAAAAAuAgAAZHJzL2Uyb0RvYy54bWxQSwECLQAUAAYACAAAACEAIVm4J90A&#10;AAAJAQAADwAAAAAAAAAAAAAAAAARBQAAZHJzL2Rvd25yZXYueG1sUEsFBgAAAAAEAAQA8wAAABsG&#10;AAAAAA==&#10;" filled="f" stroked="f">
              <v:textbox>
                <w:txbxContent>
                  <w:p w14:paraId="47EE4AA4" w14:textId="77777777" w:rsidR="00AA5CA9" w:rsidRDefault="00AA5CA9">
                    <w:pPr>
                      <w:jc w:val="right"/>
                      <w:rPr>
                        <w:rFonts w:cs="Arial"/>
                        <w:b/>
                        <w:color w:val="00ADD0"/>
                        <w:sz w:val="40"/>
                        <w:szCs w:val="40"/>
                      </w:rPr>
                    </w:pPr>
                    <w:r>
                      <w:rPr>
                        <w:b/>
                        <w:color w:val="00ADD0"/>
                        <w:sz w:val="40"/>
                        <w:szCs w:val="40"/>
                      </w:rPr>
                      <w:t xml:space="preserve">         </w:t>
                    </w:r>
                    <w:r>
                      <w:rPr>
                        <w:rFonts w:cs="Arial"/>
                        <w:b/>
                        <w:color w:val="00ADD0"/>
                        <w:sz w:val="40"/>
                        <w:szCs w:val="40"/>
                      </w:rPr>
                      <w:t>Smlouva</w:t>
                    </w:r>
                  </w:p>
                </w:txbxContent>
              </v:textbox>
            </v:shape>
          </w:pict>
        </mc:Fallback>
      </mc:AlternateContent>
    </w:r>
  </w:p>
  <w:p w14:paraId="525ADC77" w14:textId="77777777" w:rsidR="00AA5CA9" w:rsidRDefault="00AA5CA9">
    <w:pPr>
      <w:pStyle w:val="Zhlav"/>
      <w:tabs>
        <w:tab w:val="clear" w:pos="4536"/>
        <w:tab w:val="clear" w:pos="9072"/>
      </w:tabs>
      <w:rPr>
        <w:rFonts w:cs="Arial"/>
        <w:noProof/>
        <w:color w:val="003C69"/>
      </w:rPr>
    </w:pPr>
  </w:p>
  <w:p w14:paraId="02C89A40" w14:textId="77777777" w:rsidR="00AA5CA9" w:rsidRDefault="00AA5CA9">
    <w:pPr>
      <w:pStyle w:val="Zhlav"/>
      <w:tabs>
        <w:tab w:val="clear" w:pos="4536"/>
        <w:tab w:val="clear" w:pos="9072"/>
      </w:tabs>
      <w:rPr>
        <w:rFonts w:cs="Arial"/>
        <w:noProof/>
        <w:color w:val="003C6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B9F54" w14:textId="47F160E7" w:rsidR="00603C45" w:rsidRDefault="00603C45" w:rsidP="00603C45">
    <w:pPr>
      <w:pStyle w:val="Zhlav"/>
      <w:jc w:val="center"/>
    </w:pPr>
    <w:r w:rsidRPr="00D27245">
      <w:rPr>
        <w:noProof/>
      </w:rPr>
      <w:drawing>
        <wp:inline distT="0" distB="0" distL="0" distR="0" wp14:anchorId="121F4EC5" wp14:editId="561D8EAB">
          <wp:extent cx="2971800" cy="8096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FE89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A1FDF"/>
    <w:multiLevelType w:val="singleLevel"/>
    <w:tmpl w:val="8E722BD0"/>
    <w:lvl w:ilvl="0">
      <w:start w:val="2"/>
      <w:numFmt w:val="decimal"/>
      <w:lvlText w:val="%1."/>
      <w:lvlJc w:val="left"/>
      <w:pPr>
        <w:tabs>
          <w:tab w:val="num" w:pos="360"/>
        </w:tabs>
        <w:ind w:left="360" w:hanging="360"/>
      </w:pPr>
      <w:rPr>
        <w:rFonts w:hint="default"/>
        <w:b w:val="0"/>
        <w:sz w:val="22"/>
        <w:szCs w:val="22"/>
      </w:rPr>
    </w:lvl>
  </w:abstractNum>
  <w:abstractNum w:abstractNumId="2" w15:restartNumberingAfterBreak="0">
    <w:nsid w:val="05AB1C19"/>
    <w:multiLevelType w:val="hybridMultilevel"/>
    <w:tmpl w:val="F9CA5A50"/>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3" w15:restartNumberingAfterBreak="0">
    <w:nsid w:val="06343131"/>
    <w:multiLevelType w:val="hybridMultilevel"/>
    <w:tmpl w:val="CF2EA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4A3928"/>
    <w:multiLevelType w:val="hybridMultilevel"/>
    <w:tmpl w:val="9566F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751D26"/>
    <w:multiLevelType w:val="hybridMultilevel"/>
    <w:tmpl w:val="F9CA5A50"/>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6" w15:restartNumberingAfterBreak="0">
    <w:nsid w:val="093B3D6E"/>
    <w:multiLevelType w:val="hybridMultilevel"/>
    <w:tmpl w:val="F9CA5A50"/>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7" w15:restartNumberingAfterBreak="0">
    <w:nsid w:val="0A71425C"/>
    <w:multiLevelType w:val="hybridMultilevel"/>
    <w:tmpl w:val="3A44AF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BF323AB"/>
    <w:multiLevelType w:val="hybridMultilevel"/>
    <w:tmpl w:val="F9CA5A50"/>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9" w15:restartNumberingAfterBreak="0">
    <w:nsid w:val="0CDD1AC1"/>
    <w:multiLevelType w:val="hybridMultilevel"/>
    <w:tmpl w:val="1DC6BB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C82003"/>
    <w:multiLevelType w:val="singleLevel"/>
    <w:tmpl w:val="37D657E8"/>
    <w:lvl w:ilvl="0">
      <w:start w:val="1"/>
      <w:numFmt w:val="decimal"/>
      <w:lvlText w:val="%1."/>
      <w:lvlJc w:val="left"/>
      <w:pPr>
        <w:tabs>
          <w:tab w:val="num" w:pos="360"/>
        </w:tabs>
        <w:ind w:left="360" w:hanging="360"/>
      </w:pPr>
      <w:rPr>
        <w:rFonts w:hint="default"/>
        <w:b w:val="0"/>
        <w:sz w:val="22"/>
        <w:szCs w:val="22"/>
      </w:rPr>
    </w:lvl>
  </w:abstractNum>
  <w:abstractNum w:abstractNumId="11" w15:restartNumberingAfterBreak="0">
    <w:nsid w:val="11B742D9"/>
    <w:multiLevelType w:val="hybridMultilevel"/>
    <w:tmpl w:val="832A557C"/>
    <w:lvl w:ilvl="0" w:tplc="F094EB04">
      <w:start w:val="1"/>
      <w:numFmt w:val="decimal"/>
      <w:lvlText w:val="%1."/>
      <w:lvlJc w:val="left"/>
      <w:pPr>
        <w:tabs>
          <w:tab w:val="num" w:pos="360"/>
        </w:tabs>
        <w:ind w:left="360" w:hanging="360"/>
      </w:pPr>
      <w:rPr>
        <w:rFonts w:hint="default"/>
        <w:b/>
        <w:i w:val="0"/>
      </w:rPr>
    </w:lvl>
    <w:lvl w:ilvl="1" w:tplc="04050019">
      <w:start w:val="1"/>
      <w:numFmt w:val="lowerLetter"/>
      <w:lvlText w:val="%2."/>
      <w:lvlJc w:val="left"/>
      <w:pPr>
        <w:tabs>
          <w:tab w:val="num" w:pos="714"/>
        </w:tabs>
        <w:ind w:left="714" w:hanging="360"/>
      </w:pPr>
    </w:lvl>
    <w:lvl w:ilvl="2" w:tplc="0405001B">
      <w:start w:val="1"/>
      <w:numFmt w:val="lowerRoman"/>
      <w:lvlText w:val="%3."/>
      <w:lvlJc w:val="right"/>
      <w:pPr>
        <w:tabs>
          <w:tab w:val="num" w:pos="1434"/>
        </w:tabs>
        <w:ind w:left="1434" w:hanging="180"/>
      </w:pPr>
    </w:lvl>
    <w:lvl w:ilvl="3" w:tplc="0405000F" w:tentative="1">
      <w:start w:val="1"/>
      <w:numFmt w:val="decimal"/>
      <w:lvlText w:val="%4."/>
      <w:lvlJc w:val="left"/>
      <w:pPr>
        <w:tabs>
          <w:tab w:val="num" w:pos="2154"/>
        </w:tabs>
        <w:ind w:left="2154" w:hanging="360"/>
      </w:pPr>
    </w:lvl>
    <w:lvl w:ilvl="4" w:tplc="04050019" w:tentative="1">
      <w:start w:val="1"/>
      <w:numFmt w:val="lowerLetter"/>
      <w:lvlText w:val="%5."/>
      <w:lvlJc w:val="left"/>
      <w:pPr>
        <w:tabs>
          <w:tab w:val="num" w:pos="2874"/>
        </w:tabs>
        <w:ind w:left="2874" w:hanging="360"/>
      </w:pPr>
    </w:lvl>
    <w:lvl w:ilvl="5" w:tplc="0405001B" w:tentative="1">
      <w:start w:val="1"/>
      <w:numFmt w:val="lowerRoman"/>
      <w:lvlText w:val="%6."/>
      <w:lvlJc w:val="right"/>
      <w:pPr>
        <w:tabs>
          <w:tab w:val="num" w:pos="3594"/>
        </w:tabs>
        <w:ind w:left="3594" w:hanging="180"/>
      </w:pPr>
    </w:lvl>
    <w:lvl w:ilvl="6" w:tplc="0405000F" w:tentative="1">
      <w:start w:val="1"/>
      <w:numFmt w:val="decimal"/>
      <w:lvlText w:val="%7."/>
      <w:lvlJc w:val="left"/>
      <w:pPr>
        <w:tabs>
          <w:tab w:val="num" w:pos="4314"/>
        </w:tabs>
        <w:ind w:left="4314" w:hanging="360"/>
      </w:pPr>
    </w:lvl>
    <w:lvl w:ilvl="7" w:tplc="04050019" w:tentative="1">
      <w:start w:val="1"/>
      <w:numFmt w:val="lowerLetter"/>
      <w:lvlText w:val="%8."/>
      <w:lvlJc w:val="left"/>
      <w:pPr>
        <w:tabs>
          <w:tab w:val="num" w:pos="5034"/>
        </w:tabs>
        <w:ind w:left="5034" w:hanging="360"/>
      </w:pPr>
    </w:lvl>
    <w:lvl w:ilvl="8" w:tplc="0405001B" w:tentative="1">
      <w:start w:val="1"/>
      <w:numFmt w:val="lowerRoman"/>
      <w:lvlText w:val="%9."/>
      <w:lvlJc w:val="right"/>
      <w:pPr>
        <w:tabs>
          <w:tab w:val="num" w:pos="5754"/>
        </w:tabs>
        <w:ind w:left="5754" w:hanging="180"/>
      </w:pPr>
    </w:lvl>
  </w:abstractNum>
  <w:abstractNum w:abstractNumId="12" w15:restartNumberingAfterBreak="0">
    <w:nsid w:val="12C253B3"/>
    <w:multiLevelType w:val="hybridMultilevel"/>
    <w:tmpl w:val="EF6CBC1C"/>
    <w:lvl w:ilvl="0" w:tplc="35A8DAEC">
      <w:start w:val="1"/>
      <w:numFmt w:val="decimal"/>
      <w:lvlText w:val="%1."/>
      <w:lvlJc w:val="left"/>
      <w:pPr>
        <w:tabs>
          <w:tab w:val="num" w:pos="720"/>
        </w:tabs>
        <w:ind w:left="720" w:hanging="360"/>
      </w:pPr>
      <w:rPr>
        <w:rFonts w:ascii="Times New Roman" w:hAnsi="Times New Roman" w:cs="Times New Roman" w:hint="default"/>
        <w:b/>
        <w:i w:val="0"/>
        <w:color w:val="000000"/>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711995"/>
    <w:multiLevelType w:val="hybridMultilevel"/>
    <w:tmpl w:val="61AEAFB0"/>
    <w:lvl w:ilvl="0" w:tplc="9C7CE222">
      <w:start w:val="1"/>
      <w:numFmt w:val="decimal"/>
      <w:lvlText w:val="%1."/>
      <w:lvlJc w:val="left"/>
      <w:pPr>
        <w:ind w:left="644" w:hanging="360"/>
      </w:pPr>
      <w:rPr>
        <w:b/>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182F6B2C"/>
    <w:multiLevelType w:val="hybridMultilevel"/>
    <w:tmpl w:val="85EC1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C8F489E"/>
    <w:multiLevelType w:val="hybridMultilevel"/>
    <w:tmpl w:val="1B341ED2"/>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6" w15:restartNumberingAfterBreak="0">
    <w:nsid w:val="1D3B1CB1"/>
    <w:multiLevelType w:val="singleLevel"/>
    <w:tmpl w:val="5F92D2C2"/>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7" w15:restartNumberingAfterBreak="0">
    <w:nsid w:val="21487B6D"/>
    <w:multiLevelType w:val="hybridMultilevel"/>
    <w:tmpl w:val="C7B61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3A05DB9"/>
    <w:multiLevelType w:val="singleLevel"/>
    <w:tmpl w:val="1B945C0E"/>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9" w15:restartNumberingAfterBreak="0">
    <w:nsid w:val="24D94DF9"/>
    <w:multiLevelType w:val="hybridMultilevel"/>
    <w:tmpl w:val="9BAC9368"/>
    <w:lvl w:ilvl="0" w:tplc="5FE072CE">
      <w:start w:val="1"/>
      <w:numFmt w:val="decimal"/>
      <w:lvlText w:val="%1."/>
      <w:lvlJc w:val="left"/>
      <w:pPr>
        <w:ind w:left="1211" w:hanging="360"/>
      </w:pPr>
      <w:rPr>
        <w:rFonts w:ascii="Times New Roman" w:hAnsi="Times New Roman" w:cs="Times New Roman" w:hint="default"/>
        <w:b w:val="0"/>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0" w15:restartNumberingAfterBreak="0">
    <w:nsid w:val="29B70C0E"/>
    <w:multiLevelType w:val="hybridMultilevel"/>
    <w:tmpl w:val="48207988"/>
    <w:lvl w:ilvl="0" w:tplc="37E0F0B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15:restartNumberingAfterBreak="0">
    <w:nsid w:val="2A024E33"/>
    <w:multiLevelType w:val="hybridMultilevel"/>
    <w:tmpl w:val="4A9A77D8"/>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2" w15:restartNumberingAfterBreak="0">
    <w:nsid w:val="32AD47E2"/>
    <w:multiLevelType w:val="hybridMultilevel"/>
    <w:tmpl w:val="F45ADF64"/>
    <w:lvl w:ilvl="0" w:tplc="B53C5D96">
      <w:start w:val="1"/>
      <w:numFmt w:val="decimal"/>
      <w:lvlText w:val="%1."/>
      <w:lvlJc w:val="left"/>
      <w:pPr>
        <w:ind w:left="1117" w:hanging="360"/>
      </w:pPr>
      <w:rPr>
        <w:b/>
      </w:r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3" w15:restartNumberingAfterBreak="0">
    <w:nsid w:val="345B3AFA"/>
    <w:multiLevelType w:val="hybridMultilevel"/>
    <w:tmpl w:val="29CE16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5610D0C"/>
    <w:multiLevelType w:val="hybridMultilevel"/>
    <w:tmpl w:val="79AE96C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15:restartNumberingAfterBreak="0">
    <w:nsid w:val="395E7CB1"/>
    <w:multiLevelType w:val="hybridMultilevel"/>
    <w:tmpl w:val="D8721284"/>
    <w:lvl w:ilvl="0" w:tplc="BD06014A">
      <w:start w:val="15"/>
      <w:numFmt w:val="decimal"/>
      <w:lvlText w:val="%1."/>
      <w:lvlJc w:val="left"/>
      <w:pPr>
        <w:tabs>
          <w:tab w:val="num" w:pos="284"/>
        </w:tabs>
        <w:ind w:left="284" w:hanging="284"/>
      </w:pPr>
      <w:rPr>
        <w:rFonts w:ascii="Times New Roman" w:eastAsia="Times New Roman" w:hAnsi="Times New Roman" w:cs="Times New Roman" w:hint="default"/>
        <w:b w:val="0"/>
        <w:i w:val="0"/>
        <w:strike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B4B6831"/>
    <w:multiLevelType w:val="hybridMultilevel"/>
    <w:tmpl w:val="2A381C6C"/>
    <w:lvl w:ilvl="0" w:tplc="AD448198">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671BFA"/>
    <w:multiLevelType w:val="hybridMultilevel"/>
    <w:tmpl w:val="8D22F9DA"/>
    <w:lvl w:ilvl="0" w:tplc="824C12D4">
      <w:numFmt w:val="bullet"/>
      <w:lvlText w:val="-"/>
      <w:lvlJc w:val="left"/>
      <w:pPr>
        <w:ind w:left="1072" w:hanging="360"/>
      </w:pPr>
      <w:rPr>
        <w:rFonts w:ascii="Times New Roman" w:eastAsia="Times New Roman" w:hAnsi="Times New Roman" w:cs="Times New Roman" w:hint="default"/>
      </w:rPr>
    </w:lvl>
    <w:lvl w:ilvl="1" w:tplc="04050003" w:tentative="1">
      <w:start w:val="1"/>
      <w:numFmt w:val="bullet"/>
      <w:lvlText w:val="o"/>
      <w:lvlJc w:val="left"/>
      <w:pPr>
        <w:ind w:left="1792" w:hanging="360"/>
      </w:pPr>
      <w:rPr>
        <w:rFonts w:ascii="Courier New" w:hAnsi="Courier New" w:cs="Courier New" w:hint="default"/>
      </w:rPr>
    </w:lvl>
    <w:lvl w:ilvl="2" w:tplc="04050005" w:tentative="1">
      <w:start w:val="1"/>
      <w:numFmt w:val="bullet"/>
      <w:lvlText w:val=""/>
      <w:lvlJc w:val="left"/>
      <w:pPr>
        <w:ind w:left="2512" w:hanging="360"/>
      </w:pPr>
      <w:rPr>
        <w:rFonts w:ascii="Wingdings" w:hAnsi="Wingdings" w:hint="default"/>
      </w:rPr>
    </w:lvl>
    <w:lvl w:ilvl="3" w:tplc="04050001" w:tentative="1">
      <w:start w:val="1"/>
      <w:numFmt w:val="bullet"/>
      <w:lvlText w:val=""/>
      <w:lvlJc w:val="left"/>
      <w:pPr>
        <w:ind w:left="3232" w:hanging="360"/>
      </w:pPr>
      <w:rPr>
        <w:rFonts w:ascii="Symbol" w:hAnsi="Symbol" w:hint="default"/>
      </w:rPr>
    </w:lvl>
    <w:lvl w:ilvl="4" w:tplc="04050003" w:tentative="1">
      <w:start w:val="1"/>
      <w:numFmt w:val="bullet"/>
      <w:lvlText w:val="o"/>
      <w:lvlJc w:val="left"/>
      <w:pPr>
        <w:ind w:left="3952" w:hanging="360"/>
      </w:pPr>
      <w:rPr>
        <w:rFonts w:ascii="Courier New" w:hAnsi="Courier New" w:cs="Courier New" w:hint="default"/>
      </w:rPr>
    </w:lvl>
    <w:lvl w:ilvl="5" w:tplc="04050005" w:tentative="1">
      <w:start w:val="1"/>
      <w:numFmt w:val="bullet"/>
      <w:lvlText w:val=""/>
      <w:lvlJc w:val="left"/>
      <w:pPr>
        <w:ind w:left="4672" w:hanging="360"/>
      </w:pPr>
      <w:rPr>
        <w:rFonts w:ascii="Wingdings" w:hAnsi="Wingdings" w:hint="default"/>
      </w:rPr>
    </w:lvl>
    <w:lvl w:ilvl="6" w:tplc="04050001" w:tentative="1">
      <w:start w:val="1"/>
      <w:numFmt w:val="bullet"/>
      <w:lvlText w:val=""/>
      <w:lvlJc w:val="left"/>
      <w:pPr>
        <w:ind w:left="5392" w:hanging="360"/>
      </w:pPr>
      <w:rPr>
        <w:rFonts w:ascii="Symbol" w:hAnsi="Symbol" w:hint="default"/>
      </w:rPr>
    </w:lvl>
    <w:lvl w:ilvl="7" w:tplc="04050003" w:tentative="1">
      <w:start w:val="1"/>
      <w:numFmt w:val="bullet"/>
      <w:lvlText w:val="o"/>
      <w:lvlJc w:val="left"/>
      <w:pPr>
        <w:ind w:left="6112" w:hanging="360"/>
      </w:pPr>
      <w:rPr>
        <w:rFonts w:ascii="Courier New" w:hAnsi="Courier New" w:cs="Courier New" w:hint="default"/>
      </w:rPr>
    </w:lvl>
    <w:lvl w:ilvl="8" w:tplc="04050005" w:tentative="1">
      <w:start w:val="1"/>
      <w:numFmt w:val="bullet"/>
      <w:lvlText w:val=""/>
      <w:lvlJc w:val="left"/>
      <w:pPr>
        <w:ind w:left="6832" w:hanging="360"/>
      </w:pPr>
      <w:rPr>
        <w:rFonts w:ascii="Wingdings" w:hAnsi="Wingdings" w:hint="default"/>
      </w:rPr>
    </w:lvl>
  </w:abstractNum>
  <w:abstractNum w:abstractNumId="28" w15:restartNumberingAfterBreak="0">
    <w:nsid w:val="3C166490"/>
    <w:multiLevelType w:val="hybridMultilevel"/>
    <w:tmpl w:val="D7AED004"/>
    <w:lvl w:ilvl="0" w:tplc="04050001">
      <w:start w:val="1"/>
      <w:numFmt w:val="bullet"/>
      <w:lvlText w:val=""/>
      <w:lvlJc w:val="left"/>
      <w:pPr>
        <w:ind w:left="1995" w:hanging="360"/>
      </w:pPr>
      <w:rPr>
        <w:rFonts w:ascii="Symbol" w:hAnsi="Symbol" w:hint="default"/>
      </w:rPr>
    </w:lvl>
    <w:lvl w:ilvl="1" w:tplc="04050003" w:tentative="1">
      <w:start w:val="1"/>
      <w:numFmt w:val="bullet"/>
      <w:lvlText w:val="o"/>
      <w:lvlJc w:val="left"/>
      <w:pPr>
        <w:ind w:left="2715" w:hanging="360"/>
      </w:pPr>
      <w:rPr>
        <w:rFonts w:ascii="Courier New" w:hAnsi="Courier New" w:cs="Courier New" w:hint="default"/>
      </w:rPr>
    </w:lvl>
    <w:lvl w:ilvl="2" w:tplc="04050005" w:tentative="1">
      <w:start w:val="1"/>
      <w:numFmt w:val="bullet"/>
      <w:lvlText w:val=""/>
      <w:lvlJc w:val="left"/>
      <w:pPr>
        <w:ind w:left="3435" w:hanging="360"/>
      </w:pPr>
      <w:rPr>
        <w:rFonts w:ascii="Wingdings" w:hAnsi="Wingdings" w:hint="default"/>
      </w:rPr>
    </w:lvl>
    <w:lvl w:ilvl="3" w:tplc="04050001" w:tentative="1">
      <w:start w:val="1"/>
      <w:numFmt w:val="bullet"/>
      <w:lvlText w:val=""/>
      <w:lvlJc w:val="left"/>
      <w:pPr>
        <w:ind w:left="4155" w:hanging="360"/>
      </w:pPr>
      <w:rPr>
        <w:rFonts w:ascii="Symbol" w:hAnsi="Symbol" w:hint="default"/>
      </w:rPr>
    </w:lvl>
    <w:lvl w:ilvl="4" w:tplc="04050003" w:tentative="1">
      <w:start w:val="1"/>
      <w:numFmt w:val="bullet"/>
      <w:lvlText w:val="o"/>
      <w:lvlJc w:val="left"/>
      <w:pPr>
        <w:ind w:left="4875" w:hanging="360"/>
      </w:pPr>
      <w:rPr>
        <w:rFonts w:ascii="Courier New" w:hAnsi="Courier New" w:cs="Courier New" w:hint="default"/>
      </w:rPr>
    </w:lvl>
    <w:lvl w:ilvl="5" w:tplc="04050005" w:tentative="1">
      <w:start w:val="1"/>
      <w:numFmt w:val="bullet"/>
      <w:lvlText w:val=""/>
      <w:lvlJc w:val="left"/>
      <w:pPr>
        <w:ind w:left="5595" w:hanging="360"/>
      </w:pPr>
      <w:rPr>
        <w:rFonts w:ascii="Wingdings" w:hAnsi="Wingdings" w:hint="default"/>
      </w:rPr>
    </w:lvl>
    <w:lvl w:ilvl="6" w:tplc="04050001" w:tentative="1">
      <w:start w:val="1"/>
      <w:numFmt w:val="bullet"/>
      <w:lvlText w:val=""/>
      <w:lvlJc w:val="left"/>
      <w:pPr>
        <w:ind w:left="6315" w:hanging="360"/>
      </w:pPr>
      <w:rPr>
        <w:rFonts w:ascii="Symbol" w:hAnsi="Symbol" w:hint="default"/>
      </w:rPr>
    </w:lvl>
    <w:lvl w:ilvl="7" w:tplc="04050003" w:tentative="1">
      <w:start w:val="1"/>
      <w:numFmt w:val="bullet"/>
      <w:lvlText w:val="o"/>
      <w:lvlJc w:val="left"/>
      <w:pPr>
        <w:ind w:left="7035" w:hanging="360"/>
      </w:pPr>
      <w:rPr>
        <w:rFonts w:ascii="Courier New" w:hAnsi="Courier New" w:cs="Courier New" w:hint="default"/>
      </w:rPr>
    </w:lvl>
    <w:lvl w:ilvl="8" w:tplc="04050005" w:tentative="1">
      <w:start w:val="1"/>
      <w:numFmt w:val="bullet"/>
      <w:lvlText w:val=""/>
      <w:lvlJc w:val="left"/>
      <w:pPr>
        <w:ind w:left="7755" w:hanging="360"/>
      </w:pPr>
      <w:rPr>
        <w:rFonts w:ascii="Wingdings" w:hAnsi="Wingdings" w:hint="default"/>
      </w:rPr>
    </w:lvl>
  </w:abstractNum>
  <w:abstractNum w:abstractNumId="29" w15:restartNumberingAfterBreak="0">
    <w:nsid w:val="3C1F26FE"/>
    <w:multiLevelType w:val="hybridMultilevel"/>
    <w:tmpl w:val="F9CA5A50"/>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30" w15:restartNumberingAfterBreak="0">
    <w:nsid w:val="3D0C44BD"/>
    <w:multiLevelType w:val="hybridMultilevel"/>
    <w:tmpl w:val="7BB41164"/>
    <w:lvl w:ilvl="0" w:tplc="04050017">
      <w:start w:val="1"/>
      <w:numFmt w:val="lowerLetter"/>
      <w:lvlText w:val="%1)"/>
      <w:lvlJc w:val="left"/>
      <w:pPr>
        <w:ind w:left="786"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0FD770F"/>
    <w:multiLevelType w:val="hybridMultilevel"/>
    <w:tmpl w:val="9DF426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1FC2237"/>
    <w:multiLevelType w:val="multilevel"/>
    <w:tmpl w:val="70A6154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2421E23"/>
    <w:multiLevelType w:val="hybridMultilevel"/>
    <w:tmpl w:val="C03A24F8"/>
    <w:lvl w:ilvl="0" w:tplc="BDD888B6">
      <w:start w:val="1"/>
      <w:numFmt w:val="decimal"/>
      <w:lvlText w:val="%1."/>
      <w:lvlJc w:val="left"/>
      <w:pPr>
        <w:tabs>
          <w:tab w:val="num" w:pos="360"/>
        </w:tabs>
        <w:ind w:left="360" w:hanging="360"/>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72E60BC"/>
    <w:multiLevelType w:val="hybridMultilevel"/>
    <w:tmpl w:val="A62C7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BD32888"/>
    <w:multiLevelType w:val="hybridMultilevel"/>
    <w:tmpl w:val="4B1CC878"/>
    <w:lvl w:ilvl="0" w:tplc="3E780B74">
      <w:start w:val="1"/>
      <w:numFmt w:val="decimal"/>
      <w:lvlText w:val="%1."/>
      <w:lvlJc w:val="left"/>
      <w:pPr>
        <w:tabs>
          <w:tab w:val="num" w:pos="397"/>
        </w:tabs>
        <w:ind w:left="397" w:hanging="39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C911693"/>
    <w:multiLevelType w:val="hybridMultilevel"/>
    <w:tmpl w:val="68226890"/>
    <w:lvl w:ilvl="0" w:tplc="32E2654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7" w15:restartNumberingAfterBreak="0">
    <w:nsid w:val="4D487998"/>
    <w:multiLevelType w:val="singleLevel"/>
    <w:tmpl w:val="8A4CE9AC"/>
    <w:lvl w:ilvl="0">
      <w:start w:val="1"/>
      <w:numFmt w:val="decimal"/>
      <w:lvlText w:val="%1."/>
      <w:lvlJc w:val="left"/>
      <w:pPr>
        <w:tabs>
          <w:tab w:val="num" w:pos="360"/>
        </w:tabs>
        <w:ind w:left="360" w:hanging="360"/>
      </w:pPr>
      <w:rPr>
        <w:rFonts w:ascii="Times New Roman" w:hAnsi="Times New Roman" w:cs="Times New Roman" w:hint="default"/>
        <w:b w:val="0"/>
        <w:sz w:val="22"/>
        <w:szCs w:val="22"/>
      </w:rPr>
    </w:lvl>
  </w:abstractNum>
  <w:abstractNum w:abstractNumId="38" w15:restartNumberingAfterBreak="0">
    <w:nsid w:val="4D4C2288"/>
    <w:multiLevelType w:val="hybridMultilevel"/>
    <w:tmpl w:val="F9CA5A50"/>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39" w15:restartNumberingAfterBreak="0">
    <w:nsid w:val="52E3281B"/>
    <w:multiLevelType w:val="hybridMultilevel"/>
    <w:tmpl w:val="AEA0E652"/>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0" w15:restartNumberingAfterBreak="0">
    <w:nsid w:val="57E53DF8"/>
    <w:multiLevelType w:val="hybridMultilevel"/>
    <w:tmpl w:val="0E44CCE8"/>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41" w15:restartNumberingAfterBreak="0">
    <w:nsid w:val="58755104"/>
    <w:multiLevelType w:val="hybridMultilevel"/>
    <w:tmpl w:val="A6FC9F3E"/>
    <w:lvl w:ilvl="0" w:tplc="DA86E81E">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588A6E66"/>
    <w:multiLevelType w:val="hybridMultilevel"/>
    <w:tmpl w:val="2C180E5A"/>
    <w:lvl w:ilvl="0" w:tplc="3B9635EC">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0124C8"/>
    <w:multiLevelType w:val="multilevel"/>
    <w:tmpl w:val="77EE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232D1C"/>
    <w:multiLevelType w:val="hybridMultilevel"/>
    <w:tmpl w:val="7C7AC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A3D1F4F"/>
    <w:multiLevelType w:val="hybridMultilevel"/>
    <w:tmpl w:val="278C81AE"/>
    <w:lvl w:ilvl="0" w:tplc="8B8CE7F8">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15:restartNumberingAfterBreak="0">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7" w15:restartNumberingAfterBreak="0">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48" w15:restartNumberingAfterBreak="0">
    <w:nsid w:val="5D6771D4"/>
    <w:multiLevelType w:val="hybridMultilevel"/>
    <w:tmpl w:val="C164C1CE"/>
    <w:lvl w:ilvl="0" w:tplc="9220623A">
      <w:start w:val="1"/>
      <w:numFmt w:val="decimal"/>
      <w:lvlText w:val="%1."/>
      <w:lvlJc w:val="left"/>
      <w:pPr>
        <w:tabs>
          <w:tab w:val="num" w:pos="397"/>
        </w:tabs>
        <w:ind w:left="397" w:hanging="397"/>
      </w:pPr>
      <w:rPr>
        <w:rFonts w:cs="Times New Roman" w:hint="default"/>
        <w:b/>
        <w:i w:val="0"/>
        <w:color w:val="auto"/>
        <w:sz w:val="22"/>
        <w:szCs w:val="22"/>
      </w:rPr>
    </w:lvl>
    <w:lvl w:ilvl="1" w:tplc="E94CAA56">
      <w:start w:val="1"/>
      <w:numFmt w:val="lowerLetter"/>
      <w:lvlText w:val="%2)"/>
      <w:lvlJc w:val="left"/>
      <w:pPr>
        <w:tabs>
          <w:tab w:val="num" w:pos="1080"/>
        </w:tabs>
        <w:ind w:left="170" w:firstLine="851"/>
      </w:pPr>
      <w:rPr>
        <w:rFonts w:cs="Times New Roman" w:hint="default"/>
        <w:b/>
        <w:i w:val="0"/>
        <w:color w:val="auto"/>
        <w:sz w:val="22"/>
        <w:szCs w:val="22"/>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F591DA5"/>
    <w:multiLevelType w:val="singleLevel"/>
    <w:tmpl w:val="09EAAEC2"/>
    <w:lvl w:ilvl="0">
      <w:start w:val="1"/>
      <w:numFmt w:val="decimal"/>
      <w:lvlText w:val="%1."/>
      <w:lvlJc w:val="left"/>
      <w:pPr>
        <w:tabs>
          <w:tab w:val="num" w:pos="360"/>
        </w:tabs>
        <w:ind w:left="360" w:hanging="360"/>
      </w:pPr>
      <w:rPr>
        <w:b/>
      </w:rPr>
    </w:lvl>
  </w:abstractNum>
  <w:abstractNum w:abstractNumId="50" w15:restartNumberingAfterBreak="0">
    <w:nsid w:val="60741EC0"/>
    <w:multiLevelType w:val="hybridMultilevel"/>
    <w:tmpl w:val="D03E8C1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1" w15:restartNumberingAfterBreak="0">
    <w:nsid w:val="60B43388"/>
    <w:multiLevelType w:val="hybridMultilevel"/>
    <w:tmpl w:val="ED3A6AAE"/>
    <w:lvl w:ilvl="0" w:tplc="04050013">
      <w:start w:val="1"/>
      <w:numFmt w:val="upperRoman"/>
      <w:lvlText w:val="%1."/>
      <w:lvlJc w:val="right"/>
      <w:pPr>
        <w:tabs>
          <w:tab w:val="num" w:pos="397"/>
        </w:tabs>
        <w:ind w:left="397" w:hanging="397"/>
      </w:pPr>
      <w:rPr>
        <w:rFonts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60B72858"/>
    <w:multiLevelType w:val="hybridMultilevel"/>
    <w:tmpl w:val="4CC80692"/>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3" w15:restartNumberingAfterBreak="0">
    <w:nsid w:val="61CD536A"/>
    <w:multiLevelType w:val="hybridMultilevel"/>
    <w:tmpl w:val="F9CA5A50"/>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54" w15:restartNumberingAfterBreak="0">
    <w:nsid w:val="62830969"/>
    <w:multiLevelType w:val="hybridMultilevel"/>
    <w:tmpl w:val="96F6FB54"/>
    <w:lvl w:ilvl="0" w:tplc="399C7A3C">
      <w:start w:val="2"/>
      <w:numFmt w:val="lowerLetter"/>
      <w:lvlText w:val="%1."/>
      <w:lvlJc w:val="left"/>
      <w:pPr>
        <w:tabs>
          <w:tab w:val="num" w:pos="720"/>
        </w:tabs>
        <w:ind w:left="720" w:hanging="360"/>
      </w:pPr>
      <w:rPr>
        <w:rFonts w:hint="default"/>
      </w:rPr>
    </w:lvl>
    <w:lvl w:ilvl="1" w:tplc="2AF2008E">
      <w:start w:val="1"/>
      <w:numFmt w:val="lowerLetter"/>
      <w:lvlText w:val="%2)"/>
      <w:lvlJc w:val="left"/>
      <w:pPr>
        <w:tabs>
          <w:tab w:val="num" w:pos="680"/>
        </w:tabs>
        <w:ind w:left="680" w:hanging="283"/>
      </w:pPr>
      <w:rPr>
        <w:rFonts w:hint="default"/>
        <w:b w:val="0"/>
        <w:i w:val="0"/>
      </w:rPr>
    </w:lvl>
    <w:lvl w:ilvl="2" w:tplc="0405001B">
      <w:start w:val="1"/>
      <w:numFmt w:val="lowerRoman"/>
      <w:lvlText w:val="%3."/>
      <w:lvlJc w:val="right"/>
      <w:pPr>
        <w:tabs>
          <w:tab w:val="num" w:pos="2160"/>
        </w:tabs>
        <w:ind w:left="2160" w:hanging="180"/>
      </w:pPr>
    </w:lvl>
    <w:lvl w:ilvl="3" w:tplc="6C02F64A">
      <w:start w:val="1"/>
      <w:numFmt w:val="decimal"/>
      <w:lvlText w:val="%4."/>
      <w:lvlJc w:val="left"/>
      <w:pPr>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647F1F8C"/>
    <w:multiLevelType w:val="hybridMultilevel"/>
    <w:tmpl w:val="0C4AF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5A42030"/>
    <w:multiLevelType w:val="hybridMultilevel"/>
    <w:tmpl w:val="15B0780E"/>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57" w15:restartNumberingAfterBreak="0">
    <w:nsid w:val="65B87FBF"/>
    <w:multiLevelType w:val="hybridMultilevel"/>
    <w:tmpl w:val="1E96A12C"/>
    <w:lvl w:ilvl="0" w:tplc="B2145FBC">
      <w:start w:val="1"/>
      <w:numFmt w:val="decimal"/>
      <w:lvlText w:val="%1."/>
      <w:lvlJc w:val="left"/>
      <w:pPr>
        <w:tabs>
          <w:tab w:val="num" w:pos="397"/>
        </w:tabs>
        <w:ind w:left="397" w:hanging="397"/>
      </w:pPr>
      <w:rPr>
        <w:rFonts w:ascii="Times New Roman" w:hAnsi="Times New Roman" w:hint="default"/>
        <w:b w:val="0"/>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683A52EA"/>
    <w:multiLevelType w:val="hybridMultilevel"/>
    <w:tmpl w:val="FA62086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83E6E78"/>
    <w:multiLevelType w:val="hybridMultilevel"/>
    <w:tmpl w:val="754A37E4"/>
    <w:lvl w:ilvl="0" w:tplc="82324738">
      <w:start w:val="1"/>
      <w:numFmt w:val="decimal"/>
      <w:lvlText w:val="%1."/>
      <w:lvlJc w:val="left"/>
      <w:pPr>
        <w:tabs>
          <w:tab w:val="num" w:pos="284"/>
        </w:tabs>
        <w:ind w:left="284" w:hanging="284"/>
      </w:pPr>
      <w:rPr>
        <w:rFonts w:ascii="Times New Roman" w:eastAsia="Times New Roman" w:hAnsi="Times New Roman" w:cs="Times New Roman"/>
        <w:b w:val="0"/>
        <w:i w:val="0"/>
        <w:strike w:val="0"/>
        <w:color w:val="auto"/>
        <w:sz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15:restartNumberingAfterBreak="0">
    <w:nsid w:val="69035921"/>
    <w:multiLevelType w:val="hybridMultilevel"/>
    <w:tmpl w:val="10B8D4DE"/>
    <w:lvl w:ilvl="0" w:tplc="BF302478">
      <w:start w:val="1"/>
      <w:numFmt w:val="decimal"/>
      <w:lvlText w:val="%1."/>
      <w:lvlJc w:val="left"/>
      <w:pPr>
        <w:tabs>
          <w:tab w:val="num" w:pos="720"/>
        </w:tabs>
        <w:ind w:left="720" w:hanging="360"/>
      </w:pPr>
      <w:rPr>
        <w:rFonts w:hint="default"/>
        <w:b/>
        <w:sz w:val="22"/>
        <w:szCs w:val="22"/>
      </w:rPr>
    </w:lvl>
    <w:lvl w:ilvl="1" w:tplc="3C0AC8E4">
      <w:start w:val="1"/>
      <w:numFmt w:val="decimal"/>
      <w:lvlText w:val="%2."/>
      <w:lvlJc w:val="left"/>
      <w:pPr>
        <w:tabs>
          <w:tab w:val="num" w:pos="1477"/>
        </w:tabs>
        <w:ind w:left="1477" w:hanging="397"/>
      </w:pPr>
      <w:rPr>
        <w:rFonts w:ascii="Times New Roman" w:hAnsi="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B6604CB"/>
    <w:multiLevelType w:val="hybridMultilevel"/>
    <w:tmpl w:val="032E6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6FE202CB"/>
    <w:multiLevelType w:val="hybridMultilevel"/>
    <w:tmpl w:val="CEA89B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07918EB"/>
    <w:multiLevelType w:val="hybridMultilevel"/>
    <w:tmpl w:val="5636E068"/>
    <w:lvl w:ilvl="0" w:tplc="3C0AC8E4">
      <w:start w:val="1"/>
      <w:numFmt w:val="decimal"/>
      <w:lvlText w:val="%1."/>
      <w:lvlJc w:val="left"/>
      <w:pPr>
        <w:tabs>
          <w:tab w:val="num" w:pos="397"/>
        </w:tabs>
        <w:ind w:left="397" w:hanging="397"/>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15:restartNumberingAfterBreak="0">
    <w:nsid w:val="70D5621F"/>
    <w:multiLevelType w:val="hybridMultilevel"/>
    <w:tmpl w:val="F58EE9B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4180943"/>
    <w:multiLevelType w:val="hybridMultilevel"/>
    <w:tmpl w:val="EC562986"/>
    <w:lvl w:ilvl="0" w:tplc="B53C5D96">
      <w:start w:val="1"/>
      <w:numFmt w:val="decimal"/>
      <w:lvlText w:val="%1."/>
      <w:lvlJc w:val="left"/>
      <w:pPr>
        <w:ind w:left="1146"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6" w15:restartNumberingAfterBreak="0">
    <w:nsid w:val="74757FD9"/>
    <w:multiLevelType w:val="hybridMultilevel"/>
    <w:tmpl w:val="12B615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7D1650D"/>
    <w:multiLevelType w:val="hybridMultilevel"/>
    <w:tmpl w:val="FC10A804"/>
    <w:lvl w:ilvl="0" w:tplc="B53C5D96">
      <w:start w:val="1"/>
      <w:numFmt w:val="decimal"/>
      <w:lvlText w:val="%1."/>
      <w:lvlJc w:val="left"/>
      <w:pPr>
        <w:ind w:left="1608" w:hanging="360"/>
      </w:pPr>
      <w:rPr>
        <w:b/>
      </w:r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68" w15:restartNumberingAfterBreak="0">
    <w:nsid w:val="79A158E4"/>
    <w:multiLevelType w:val="multilevel"/>
    <w:tmpl w:val="7D9A01FE"/>
    <w:lvl w:ilvl="0">
      <w:start w:val="9"/>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7BE85276"/>
    <w:multiLevelType w:val="hybridMultilevel"/>
    <w:tmpl w:val="5AF625A0"/>
    <w:lvl w:ilvl="0" w:tplc="0405000F">
      <w:start w:val="1"/>
      <w:numFmt w:val="decimal"/>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70" w15:restartNumberingAfterBreak="0">
    <w:nsid w:val="7D6C7CA2"/>
    <w:multiLevelType w:val="hybridMultilevel"/>
    <w:tmpl w:val="59C43D22"/>
    <w:lvl w:ilvl="0" w:tplc="9A9E48EA">
      <w:start w:val="1"/>
      <w:numFmt w:val="lowerLetter"/>
      <w:lvlText w:val="%1)"/>
      <w:lvlJc w:val="left"/>
      <w:pPr>
        <w:tabs>
          <w:tab w:val="num" w:pos="680"/>
        </w:tabs>
        <w:ind w:left="680" w:hanging="396"/>
      </w:pPr>
      <w:rPr>
        <w:rFonts w:hint="default"/>
      </w:rPr>
    </w:lvl>
    <w:lvl w:ilvl="1" w:tplc="5BF8A68C">
      <w:start w:val="1"/>
      <w:numFmt w:val="lowerLetter"/>
      <w:lvlText w:val="%2)"/>
      <w:lvlJc w:val="left"/>
      <w:pPr>
        <w:tabs>
          <w:tab w:val="num" w:pos="576"/>
        </w:tabs>
        <w:ind w:left="576" w:hanging="396"/>
      </w:pPr>
      <w:rPr>
        <w:rFonts w:hint="default"/>
      </w:rPr>
    </w:lvl>
    <w:lvl w:ilvl="2" w:tplc="2370C8DC">
      <w:start w:val="1"/>
      <w:numFmt w:val="lowerLetter"/>
      <w:lvlText w:val="%3)"/>
      <w:lvlJc w:val="left"/>
      <w:pPr>
        <w:tabs>
          <w:tab w:val="num" w:pos="680"/>
        </w:tabs>
        <w:ind w:left="680" w:hanging="396"/>
      </w:pPr>
      <w:rPr>
        <w:rFonts w:hint="default"/>
      </w:rPr>
    </w:lvl>
    <w:lvl w:ilvl="3" w:tplc="550AF800">
      <w:start w:val="1"/>
      <w:numFmt w:val="lowerLetter"/>
      <w:lvlText w:val="%4)"/>
      <w:lvlJc w:val="left"/>
      <w:pPr>
        <w:tabs>
          <w:tab w:val="num" w:pos="680"/>
        </w:tabs>
        <w:ind w:left="680" w:hanging="396"/>
      </w:pPr>
      <w:rPr>
        <w:rFonts w:ascii="Times New Roman" w:hAnsi="Times New Roman" w:hint="default"/>
        <w:b w:val="0"/>
        <w:i w:val="0"/>
        <w:sz w:val="24"/>
      </w:rPr>
    </w:lvl>
    <w:lvl w:ilvl="4" w:tplc="C3CAD08A">
      <w:start w:val="1"/>
      <w:numFmt w:val="decimal"/>
      <w:lvlText w:val="%5."/>
      <w:lvlJc w:val="left"/>
      <w:pPr>
        <w:tabs>
          <w:tab w:val="num" w:pos="4026"/>
        </w:tabs>
        <w:ind w:left="4026" w:hanging="360"/>
      </w:pPr>
      <w:rPr>
        <w:rFonts w:hint="default"/>
      </w:r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71" w15:restartNumberingAfterBreak="0">
    <w:nsid w:val="7E137228"/>
    <w:multiLevelType w:val="hybridMultilevel"/>
    <w:tmpl w:val="69ECE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7E8F12B4"/>
    <w:multiLevelType w:val="hybridMultilevel"/>
    <w:tmpl w:val="F544DEEA"/>
    <w:lvl w:ilvl="0" w:tplc="C2BE7220">
      <w:start w:val="2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EE4384A"/>
    <w:multiLevelType w:val="hybridMultilevel"/>
    <w:tmpl w:val="758871E0"/>
    <w:lvl w:ilvl="0" w:tplc="9E801E74">
      <w:start w:val="1"/>
      <w:numFmt w:val="decimal"/>
      <w:lvlText w:val="%1."/>
      <w:lvlJc w:val="left"/>
      <w:pPr>
        <w:ind w:left="720" w:hanging="360"/>
      </w:pPr>
      <w:rPr>
        <w:rFonts w:ascii="Times New Roman" w:eastAsia="Times New Roman" w:hAnsi="Times New Roman" w:cs="Times New Roman"/>
        <w:b/>
        <w:i w:val="0"/>
        <w:strike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9"/>
  </w:num>
  <w:num w:numId="2">
    <w:abstractNumId w:val="1"/>
  </w:num>
  <w:num w:numId="3">
    <w:abstractNumId w:val="60"/>
  </w:num>
  <w:num w:numId="4">
    <w:abstractNumId w:val="10"/>
  </w:num>
  <w:num w:numId="5">
    <w:abstractNumId w:val="68"/>
  </w:num>
  <w:num w:numId="6">
    <w:abstractNumId w:val="47"/>
  </w:num>
  <w:num w:numId="7">
    <w:abstractNumId w:val="37"/>
  </w:num>
  <w:num w:numId="8">
    <w:abstractNumId w:val="49"/>
  </w:num>
  <w:num w:numId="9">
    <w:abstractNumId w:val="33"/>
  </w:num>
  <w:num w:numId="10">
    <w:abstractNumId w:val="35"/>
  </w:num>
  <w:num w:numId="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num>
  <w:num w:numId="13">
    <w:abstractNumId w:val="51"/>
  </w:num>
  <w:num w:numId="14">
    <w:abstractNumId w:val="63"/>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4"/>
  </w:num>
  <w:num w:numId="18">
    <w:abstractNumId w:val="62"/>
  </w:num>
  <w:num w:numId="19">
    <w:abstractNumId w:val="61"/>
  </w:num>
  <w:num w:numId="20">
    <w:abstractNumId w:val="34"/>
  </w:num>
  <w:num w:numId="21">
    <w:abstractNumId w:val="55"/>
  </w:num>
  <w:num w:numId="22">
    <w:abstractNumId w:val="17"/>
  </w:num>
  <w:num w:numId="23">
    <w:abstractNumId w:val="71"/>
  </w:num>
  <w:num w:numId="24">
    <w:abstractNumId w:val="7"/>
  </w:num>
  <w:num w:numId="25">
    <w:abstractNumId w:val="11"/>
  </w:num>
  <w:num w:numId="26">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7"/>
  </w:num>
  <w:num w:numId="29">
    <w:abstractNumId w:val="18"/>
  </w:num>
  <w:num w:numId="30">
    <w:abstractNumId w:val="20"/>
  </w:num>
  <w:num w:numId="31">
    <w:abstractNumId w:val="41"/>
  </w:num>
  <w:num w:numId="32">
    <w:abstractNumId w:val="72"/>
  </w:num>
  <w:num w:numId="33">
    <w:abstractNumId w:val="32"/>
  </w:num>
  <w:num w:numId="34">
    <w:abstractNumId w:val="12"/>
  </w:num>
  <w:num w:numId="35">
    <w:abstractNumId w:val="3"/>
  </w:num>
  <w:num w:numId="36">
    <w:abstractNumId w:val="36"/>
  </w:num>
  <w:num w:numId="37">
    <w:abstractNumId w:val="16"/>
  </w:num>
  <w:num w:numId="38">
    <w:abstractNumId w:val="30"/>
  </w:num>
  <w:num w:numId="39">
    <w:abstractNumId w:val="54"/>
  </w:num>
  <w:num w:numId="40">
    <w:abstractNumId w:val="48"/>
  </w:num>
  <w:num w:numId="41">
    <w:abstractNumId w:val="39"/>
  </w:num>
  <w:num w:numId="42">
    <w:abstractNumId w:val="50"/>
  </w:num>
  <w:num w:numId="43">
    <w:abstractNumId w:val="24"/>
  </w:num>
  <w:num w:numId="44">
    <w:abstractNumId w:val="13"/>
  </w:num>
  <w:num w:numId="45">
    <w:abstractNumId w:val="23"/>
  </w:num>
  <w:num w:numId="46">
    <w:abstractNumId w:val="66"/>
  </w:num>
  <w:num w:numId="47">
    <w:abstractNumId w:val="0"/>
  </w:num>
  <w:num w:numId="48">
    <w:abstractNumId w:val="46"/>
  </w:num>
  <w:num w:numId="49">
    <w:abstractNumId w:val="21"/>
  </w:num>
  <w:num w:numId="50">
    <w:abstractNumId w:val="15"/>
  </w:num>
  <w:num w:numId="51">
    <w:abstractNumId w:val="52"/>
  </w:num>
  <w:num w:numId="52">
    <w:abstractNumId w:val="56"/>
  </w:num>
  <w:num w:numId="53">
    <w:abstractNumId w:val="40"/>
  </w:num>
  <w:num w:numId="54">
    <w:abstractNumId w:val="53"/>
  </w:num>
  <w:num w:numId="55">
    <w:abstractNumId w:val="69"/>
  </w:num>
  <w:num w:numId="56">
    <w:abstractNumId w:val="19"/>
  </w:num>
  <w:num w:numId="57">
    <w:abstractNumId w:val="67"/>
  </w:num>
  <w:num w:numId="58">
    <w:abstractNumId w:val="22"/>
  </w:num>
  <w:num w:numId="59">
    <w:abstractNumId w:val="65"/>
  </w:num>
  <w:num w:numId="60">
    <w:abstractNumId w:val="6"/>
  </w:num>
  <w:num w:numId="61">
    <w:abstractNumId w:val="5"/>
  </w:num>
  <w:num w:numId="62">
    <w:abstractNumId w:val="2"/>
  </w:num>
  <w:num w:numId="63">
    <w:abstractNumId w:val="38"/>
  </w:num>
  <w:num w:numId="64">
    <w:abstractNumId w:val="8"/>
  </w:num>
  <w:num w:numId="65">
    <w:abstractNumId w:val="29"/>
  </w:num>
  <w:num w:numId="66">
    <w:abstractNumId w:val="43"/>
  </w:num>
  <w:num w:numId="67">
    <w:abstractNumId w:val="28"/>
  </w:num>
  <w:num w:numId="68">
    <w:abstractNumId w:val="27"/>
  </w:num>
  <w:num w:numId="69">
    <w:abstractNumId w:val="64"/>
  </w:num>
  <w:num w:numId="70">
    <w:abstractNumId w:val="9"/>
  </w:num>
  <w:num w:numId="71">
    <w:abstractNumId w:val="31"/>
  </w:num>
  <w:num w:numId="72">
    <w:abstractNumId w:val="42"/>
  </w:num>
  <w:num w:numId="73">
    <w:abstractNumId w:val="26"/>
  </w:num>
  <w:num w:numId="74">
    <w:abstractNumId w:val="73"/>
  </w:num>
  <w:num w:numId="75">
    <w:abstractNumId w:val="2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A6"/>
    <w:rsid w:val="0000056F"/>
    <w:rsid w:val="00001945"/>
    <w:rsid w:val="000036DF"/>
    <w:rsid w:val="000055BD"/>
    <w:rsid w:val="000101C6"/>
    <w:rsid w:val="0001157A"/>
    <w:rsid w:val="0001567F"/>
    <w:rsid w:val="000201B4"/>
    <w:rsid w:val="00021B64"/>
    <w:rsid w:val="00021D3F"/>
    <w:rsid w:val="00024BD5"/>
    <w:rsid w:val="000259C2"/>
    <w:rsid w:val="00034D5E"/>
    <w:rsid w:val="00035EB0"/>
    <w:rsid w:val="00036ED4"/>
    <w:rsid w:val="0004338A"/>
    <w:rsid w:val="00047736"/>
    <w:rsid w:val="00057948"/>
    <w:rsid w:val="000604FF"/>
    <w:rsid w:val="00066D6F"/>
    <w:rsid w:val="00067787"/>
    <w:rsid w:val="00067958"/>
    <w:rsid w:val="00070AF1"/>
    <w:rsid w:val="00070D06"/>
    <w:rsid w:val="000750EC"/>
    <w:rsid w:val="000758C3"/>
    <w:rsid w:val="00075E93"/>
    <w:rsid w:val="00085016"/>
    <w:rsid w:val="0009195C"/>
    <w:rsid w:val="00091E25"/>
    <w:rsid w:val="00096289"/>
    <w:rsid w:val="000967CB"/>
    <w:rsid w:val="000A33AE"/>
    <w:rsid w:val="000A3C65"/>
    <w:rsid w:val="000A49C2"/>
    <w:rsid w:val="000A65EF"/>
    <w:rsid w:val="000A708F"/>
    <w:rsid w:val="000A7AA0"/>
    <w:rsid w:val="000B37CD"/>
    <w:rsid w:val="000B4F42"/>
    <w:rsid w:val="000B6E2F"/>
    <w:rsid w:val="000C151F"/>
    <w:rsid w:val="000C2AD0"/>
    <w:rsid w:val="000C42B2"/>
    <w:rsid w:val="000C50E9"/>
    <w:rsid w:val="000D7FBA"/>
    <w:rsid w:val="000E10A4"/>
    <w:rsid w:val="000E12C7"/>
    <w:rsid w:val="000E1CAD"/>
    <w:rsid w:val="000F26DA"/>
    <w:rsid w:val="000F5940"/>
    <w:rsid w:val="00107A88"/>
    <w:rsid w:val="00107C67"/>
    <w:rsid w:val="00111BF3"/>
    <w:rsid w:val="00114BA7"/>
    <w:rsid w:val="00121698"/>
    <w:rsid w:val="00122792"/>
    <w:rsid w:val="00127257"/>
    <w:rsid w:val="0013080D"/>
    <w:rsid w:val="00131FB2"/>
    <w:rsid w:val="0013343A"/>
    <w:rsid w:val="00135914"/>
    <w:rsid w:val="0014061F"/>
    <w:rsid w:val="001425CA"/>
    <w:rsid w:val="00143116"/>
    <w:rsid w:val="001451E5"/>
    <w:rsid w:val="00147335"/>
    <w:rsid w:val="0015134A"/>
    <w:rsid w:val="00155B41"/>
    <w:rsid w:val="00165EC3"/>
    <w:rsid w:val="00172782"/>
    <w:rsid w:val="001749F4"/>
    <w:rsid w:val="00180105"/>
    <w:rsid w:val="00180530"/>
    <w:rsid w:val="0018782E"/>
    <w:rsid w:val="00190378"/>
    <w:rsid w:val="00191E8E"/>
    <w:rsid w:val="001960F2"/>
    <w:rsid w:val="00196794"/>
    <w:rsid w:val="00197208"/>
    <w:rsid w:val="0019778B"/>
    <w:rsid w:val="00197E1C"/>
    <w:rsid w:val="00197E9D"/>
    <w:rsid w:val="001A0E82"/>
    <w:rsid w:val="001A2B54"/>
    <w:rsid w:val="001A5B6A"/>
    <w:rsid w:val="001A67F6"/>
    <w:rsid w:val="001B0446"/>
    <w:rsid w:val="001B4A81"/>
    <w:rsid w:val="001B5DFE"/>
    <w:rsid w:val="001B6A75"/>
    <w:rsid w:val="001B6BA9"/>
    <w:rsid w:val="001B7C7E"/>
    <w:rsid w:val="001B7DF8"/>
    <w:rsid w:val="001C3B92"/>
    <w:rsid w:val="001C4DD5"/>
    <w:rsid w:val="001C5100"/>
    <w:rsid w:val="001C5BC7"/>
    <w:rsid w:val="001D0321"/>
    <w:rsid w:val="001D0B04"/>
    <w:rsid w:val="001D7C6D"/>
    <w:rsid w:val="001D7D5D"/>
    <w:rsid w:val="001E5EC9"/>
    <w:rsid w:val="001F6829"/>
    <w:rsid w:val="001F7425"/>
    <w:rsid w:val="002007D8"/>
    <w:rsid w:val="00203749"/>
    <w:rsid w:val="00206EFD"/>
    <w:rsid w:val="00215091"/>
    <w:rsid w:val="00217280"/>
    <w:rsid w:val="00217F47"/>
    <w:rsid w:val="00220061"/>
    <w:rsid w:val="0022223C"/>
    <w:rsid w:val="00222C37"/>
    <w:rsid w:val="00223AB9"/>
    <w:rsid w:val="0022677A"/>
    <w:rsid w:val="00226EB8"/>
    <w:rsid w:val="002335D1"/>
    <w:rsid w:val="00237F1D"/>
    <w:rsid w:val="00240200"/>
    <w:rsid w:val="002503A6"/>
    <w:rsid w:val="00251364"/>
    <w:rsid w:val="002516BA"/>
    <w:rsid w:val="002533E9"/>
    <w:rsid w:val="0025425E"/>
    <w:rsid w:val="00255B8B"/>
    <w:rsid w:val="00257DDA"/>
    <w:rsid w:val="00262EC2"/>
    <w:rsid w:val="00264651"/>
    <w:rsid w:val="00264AB8"/>
    <w:rsid w:val="00265DB1"/>
    <w:rsid w:val="00266D69"/>
    <w:rsid w:val="0027055E"/>
    <w:rsid w:val="002713D6"/>
    <w:rsid w:val="002720F0"/>
    <w:rsid w:val="0027361D"/>
    <w:rsid w:val="00281553"/>
    <w:rsid w:val="00283FB3"/>
    <w:rsid w:val="0028718E"/>
    <w:rsid w:val="002915AE"/>
    <w:rsid w:val="00295B1E"/>
    <w:rsid w:val="00296FF3"/>
    <w:rsid w:val="002A39E0"/>
    <w:rsid w:val="002A58CF"/>
    <w:rsid w:val="002A5C07"/>
    <w:rsid w:val="002A692D"/>
    <w:rsid w:val="002B5343"/>
    <w:rsid w:val="002B6AB6"/>
    <w:rsid w:val="002D065C"/>
    <w:rsid w:val="002D1AC7"/>
    <w:rsid w:val="002D2122"/>
    <w:rsid w:val="002D3095"/>
    <w:rsid w:val="002D43CE"/>
    <w:rsid w:val="002E3D79"/>
    <w:rsid w:val="002F34F3"/>
    <w:rsid w:val="002F469A"/>
    <w:rsid w:val="002F478B"/>
    <w:rsid w:val="002F60AF"/>
    <w:rsid w:val="002F75AF"/>
    <w:rsid w:val="0030340D"/>
    <w:rsid w:val="0030485E"/>
    <w:rsid w:val="003055FC"/>
    <w:rsid w:val="003134D9"/>
    <w:rsid w:val="00313A81"/>
    <w:rsid w:val="00316D73"/>
    <w:rsid w:val="00322098"/>
    <w:rsid w:val="00322720"/>
    <w:rsid w:val="0032304C"/>
    <w:rsid w:val="0032525C"/>
    <w:rsid w:val="00327897"/>
    <w:rsid w:val="00332628"/>
    <w:rsid w:val="00336798"/>
    <w:rsid w:val="00341B0D"/>
    <w:rsid w:val="003435F1"/>
    <w:rsid w:val="00354A7E"/>
    <w:rsid w:val="00354B1E"/>
    <w:rsid w:val="003566C3"/>
    <w:rsid w:val="0036117B"/>
    <w:rsid w:val="00366203"/>
    <w:rsid w:val="00367332"/>
    <w:rsid w:val="00367883"/>
    <w:rsid w:val="00370D73"/>
    <w:rsid w:val="00372599"/>
    <w:rsid w:val="00374948"/>
    <w:rsid w:val="003778B4"/>
    <w:rsid w:val="00382483"/>
    <w:rsid w:val="00382D44"/>
    <w:rsid w:val="003877C9"/>
    <w:rsid w:val="003937D2"/>
    <w:rsid w:val="00393F91"/>
    <w:rsid w:val="00395EC0"/>
    <w:rsid w:val="00397671"/>
    <w:rsid w:val="003A3E9C"/>
    <w:rsid w:val="003B444E"/>
    <w:rsid w:val="003B4B3B"/>
    <w:rsid w:val="003C68C1"/>
    <w:rsid w:val="003D53FE"/>
    <w:rsid w:val="003D6A47"/>
    <w:rsid w:val="003E06DE"/>
    <w:rsid w:val="003E1E5D"/>
    <w:rsid w:val="003E48A3"/>
    <w:rsid w:val="003F0890"/>
    <w:rsid w:val="003F1BEF"/>
    <w:rsid w:val="003F546A"/>
    <w:rsid w:val="00402F93"/>
    <w:rsid w:val="00403AB9"/>
    <w:rsid w:val="00414042"/>
    <w:rsid w:val="00414147"/>
    <w:rsid w:val="004201B5"/>
    <w:rsid w:val="004223E0"/>
    <w:rsid w:val="0042384A"/>
    <w:rsid w:val="004256BA"/>
    <w:rsid w:val="00430572"/>
    <w:rsid w:val="004317DA"/>
    <w:rsid w:val="004360CB"/>
    <w:rsid w:val="0043612D"/>
    <w:rsid w:val="00437665"/>
    <w:rsid w:val="00440A17"/>
    <w:rsid w:val="004427D9"/>
    <w:rsid w:val="00442826"/>
    <w:rsid w:val="00442DA5"/>
    <w:rsid w:val="00443BD5"/>
    <w:rsid w:val="00445647"/>
    <w:rsid w:val="0044785B"/>
    <w:rsid w:val="004542BF"/>
    <w:rsid w:val="00456BF1"/>
    <w:rsid w:val="0045774E"/>
    <w:rsid w:val="00464AF5"/>
    <w:rsid w:val="00466CDE"/>
    <w:rsid w:val="00470722"/>
    <w:rsid w:val="00472E1B"/>
    <w:rsid w:val="00475DA1"/>
    <w:rsid w:val="0047714C"/>
    <w:rsid w:val="00481784"/>
    <w:rsid w:val="00481CF9"/>
    <w:rsid w:val="004826FB"/>
    <w:rsid w:val="00486648"/>
    <w:rsid w:val="004873DD"/>
    <w:rsid w:val="004878C6"/>
    <w:rsid w:val="004915B5"/>
    <w:rsid w:val="00492F8D"/>
    <w:rsid w:val="00495F86"/>
    <w:rsid w:val="00496B74"/>
    <w:rsid w:val="0049717D"/>
    <w:rsid w:val="004A1C66"/>
    <w:rsid w:val="004B07E5"/>
    <w:rsid w:val="004B0A2E"/>
    <w:rsid w:val="004B10CD"/>
    <w:rsid w:val="004B25EE"/>
    <w:rsid w:val="004B33BD"/>
    <w:rsid w:val="004B3EE4"/>
    <w:rsid w:val="004B6797"/>
    <w:rsid w:val="004B6BCD"/>
    <w:rsid w:val="004C3B73"/>
    <w:rsid w:val="004C67ED"/>
    <w:rsid w:val="004C7FCE"/>
    <w:rsid w:val="004D17CE"/>
    <w:rsid w:val="004D2587"/>
    <w:rsid w:val="004D3D97"/>
    <w:rsid w:val="004E39C3"/>
    <w:rsid w:val="004E5F68"/>
    <w:rsid w:val="004E6AB5"/>
    <w:rsid w:val="004E6FC7"/>
    <w:rsid w:val="004F2D12"/>
    <w:rsid w:val="004F3423"/>
    <w:rsid w:val="0050101B"/>
    <w:rsid w:val="005015C2"/>
    <w:rsid w:val="005036BC"/>
    <w:rsid w:val="0050402D"/>
    <w:rsid w:val="00504C21"/>
    <w:rsid w:val="00505597"/>
    <w:rsid w:val="005063AA"/>
    <w:rsid w:val="00514721"/>
    <w:rsid w:val="00515289"/>
    <w:rsid w:val="00516330"/>
    <w:rsid w:val="00516384"/>
    <w:rsid w:val="00525601"/>
    <w:rsid w:val="00525EC2"/>
    <w:rsid w:val="005270E0"/>
    <w:rsid w:val="00530543"/>
    <w:rsid w:val="00530A61"/>
    <w:rsid w:val="005343A1"/>
    <w:rsid w:val="00537938"/>
    <w:rsid w:val="0054515A"/>
    <w:rsid w:val="00545B52"/>
    <w:rsid w:val="005504D0"/>
    <w:rsid w:val="00550DD1"/>
    <w:rsid w:val="005571DA"/>
    <w:rsid w:val="00574661"/>
    <w:rsid w:val="00577178"/>
    <w:rsid w:val="00580362"/>
    <w:rsid w:val="00582765"/>
    <w:rsid w:val="005846D8"/>
    <w:rsid w:val="0058567C"/>
    <w:rsid w:val="005867B7"/>
    <w:rsid w:val="0059242E"/>
    <w:rsid w:val="0059777B"/>
    <w:rsid w:val="005A0D4A"/>
    <w:rsid w:val="005A0DC1"/>
    <w:rsid w:val="005A5E54"/>
    <w:rsid w:val="005A7749"/>
    <w:rsid w:val="005B6137"/>
    <w:rsid w:val="005C2B06"/>
    <w:rsid w:val="005C2BCF"/>
    <w:rsid w:val="005C3C58"/>
    <w:rsid w:val="005C4E3C"/>
    <w:rsid w:val="005C516F"/>
    <w:rsid w:val="005C6890"/>
    <w:rsid w:val="005D0105"/>
    <w:rsid w:val="005D019D"/>
    <w:rsid w:val="005D0663"/>
    <w:rsid w:val="005D0FC0"/>
    <w:rsid w:val="005E2070"/>
    <w:rsid w:val="005E2E0E"/>
    <w:rsid w:val="005F2D79"/>
    <w:rsid w:val="005F58A6"/>
    <w:rsid w:val="00602D74"/>
    <w:rsid w:val="00603C45"/>
    <w:rsid w:val="0060764C"/>
    <w:rsid w:val="006149DD"/>
    <w:rsid w:val="00614A93"/>
    <w:rsid w:val="00617FC0"/>
    <w:rsid w:val="00620DA8"/>
    <w:rsid w:val="00621250"/>
    <w:rsid w:val="00622815"/>
    <w:rsid w:val="00626C88"/>
    <w:rsid w:val="00626EBA"/>
    <w:rsid w:val="006342D6"/>
    <w:rsid w:val="00636A16"/>
    <w:rsid w:val="00636CDE"/>
    <w:rsid w:val="00641A30"/>
    <w:rsid w:val="0065214E"/>
    <w:rsid w:val="00653D54"/>
    <w:rsid w:val="0065794B"/>
    <w:rsid w:val="006659D0"/>
    <w:rsid w:val="00667498"/>
    <w:rsid w:val="00672964"/>
    <w:rsid w:val="00672B72"/>
    <w:rsid w:val="006776FA"/>
    <w:rsid w:val="00680D75"/>
    <w:rsid w:val="00683367"/>
    <w:rsid w:val="006848E1"/>
    <w:rsid w:val="0069113B"/>
    <w:rsid w:val="0069534C"/>
    <w:rsid w:val="00697099"/>
    <w:rsid w:val="006A1B18"/>
    <w:rsid w:val="006A4CFE"/>
    <w:rsid w:val="006A58E3"/>
    <w:rsid w:val="006A6F1F"/>
    <w:rsid w:val="006B0ED6"/>
    <w:rsid w:val="006B17ED"/>
    <w:rsid w:val="006B2CED"/>
    <w:rsid w:val="006C138E"/>
    <w:rsid w:val="006C2C5E"/>
    <w:rsid w:val="006C3AD2"/>
    <w:rsid w:val="006C501C"/>
    <w:rsid w:val="006D4B06"/>
    <w:rsid w:val="006E0E4F"/>
    <w:rsid w:val="006E2DDA"/>
    <w:rsid w:val="006E3CCC"/>
    <w:rsid w:val="006E6D3C"/>
    <w:rsid w:val="006F4598"/>
    <w:rsid w:val="006F5DB7"/>
    <w:rsid w:val="00703614"/>
    <w:rsid w:val="0070544B"/>
    <w:rsid w:val="00712E73"/>
    <w:rsid w:val="007169D8"/>
    <w:rsid w:val="00721E94"/>
    <w:rsid w:val="0072256E"/>
    <w:rsid w:val="00722F16"/>
    <w:rsid w:val="00723C41"/>
    <w:rsid w:val="00724602"/>
    <w:rsid w:val="00727710"/>
    <w:rsid w:val="007300BF"/>
    <w:rsid w:val="007331A8"/>
    <w:rsid w:val="00733B86"/>
    <w:rsid w:val="007400B7"/>
    <w:rsid w:val="0074097D"/>
    <w:rsid w:val="0074102B"/>
    <w:rsid w:val="00741183"/>
    <w:rsid w:val="00741C08"/>
    <w:rsid w:val="0074429A"/>
    <w:rsid w:val="007605B7"/>
    <w:rsid w:val="00761604"/>
    <w:rsid w:val="00766EDF"/>
    <w:rsid w:val="00776DA7"/>
    <w:rsid w:val="00777C93"/>
    <w:rsid w:val="00781973"/>
    <w:rsid w:val="00782347"/>
    <w:rsid w:val="00782765"/>
    <w:rsid w:val="00783EF9"/>
    <w:rsid w:val="00785214"/>
    <w:rsid w:val="00787287"/>
    <w:rsid w:val="00791962"/>
    <w:rsid w:val="007921E2"/>
    <w:rsid w:val="007944F7"/>
    <w:rsid w:val="00797750"/>
    <w:rsid w:val="007A09D4"/>
    <w:rsid w:val="007A0DA9"/>
    <w:rsid w:val="007A4DF9"/>
    <w:rsid w:val="007A78EA"/>
    <w:rsid w:val="007B1413"/>
    <w:rsid w:val="007C04D8"/>
    <w:rsid w:val="007C0AFA"/>
    <w:rsid w:val="007C343E"/>
    <w:rsid w:val="007D3700"/>
    <w:rsid w:val="007D54E9"/>
    <w:rsid w:val="007D71A3"/>
    <w:rsid w:val="007E152D"/>
    <w:rsid w:val="007E1B9E"/>
    <w:rsid w:val="007E49AF"/>
    <w:rsid w:val="007E73AD"/>
    <w:rsid w:val="007E7FE8"/>
    <w:rsid w:val="007F0688"/>
    <w:rsid w:val="007F2070"/>
    <w:rsid w:val="007F434A"/>
    <w:rsid w:val="007F462D"/>
    <w:rsid w:val="008004E5"/>
    <w:rsid w:val="008025EF"/>
    <w:rsid w:val="00802C83"/>
    <w:rsid w:val="008035DA"/>
    <w:rsid w:val="0080458F"/>
    <w:rsid w:val="00805ABB"/>
    <w:rsid w:val="008111F8"/>
    <w:rsid w:val="008116E6"/>
    <w:rsid w:val="008141C4"/>
    <w:rsid w:val="0081463E"/>
    <w:rsid w:val="00817CFD"/>
    <w:rsid w:val="0082309F"/>
    <w:rsid w:val="00826A23"/>
    <w:rsid w:val="008276D1"/>
    <w:rsid w:val="008329DD"/>
    <w:rsid w:val="00835CB2"/>
    <w:rsid w:val="00836B28"/>
    <w:rsid w:val="00837634"/>
    <w:rsid w:val="00842F14"/>
    <w:rsid w:val="00846B08"/>
    <w:rsid w:val="00852062"/>
    <w:rsid w:val="008521B0"/>
    <w:rsid w:val="00853691"/>
    <w:rsid w:val="00856B6E"/>
    <w:rsid w:val="00864DA0"/>
    <w:rsid w:val="00870332"/>
    <w:rsid w:val="0087479C"/>
    <w:rsid w:val="008810C8"/>
    <w:rsid w:val="00885C71"/>
    <w:rsid w:val="00885EDC"/>
    <w:rsid w:val="00886A96"/>
    <w:rsid w:val="0089007D"/>
    <w:rsid w:val="00890DEC"/>
    <w:rsid w:val="0089330F"/>
    <w:rsid w:val="0089585F"/>
    <w:rsid w:val="008A4310"/>
    <w:rsid w:val="008A4FEA"/>
    <w:rsid w:val="008A5D26"/>
    <w:rsid w:val="008A5FC4"/>
    <w:rsid w:val="008B3A09"/>
    <w:rsid w:val="008C60CE"/>
    <w:rsid w:val="008C7A65"/>
    <w:rsid w:val="008D5089"/>
    <w:rsid w:val="008D6AD0"/>
    <w:rsid w:val="008D7B9A"/>
    <w:rsid w:val="008E3FD9"/>
    <w:rsid w:val="008E6092"/>
    <w:rsid w:val="008E77DF"/>
    <w:rsid w:val="008F49DC"/>
    <w:rsid w:val="008F7744"/>
    <w:rsid w:val="009035B6"/>
    <w:rsid w:val="009043B7"/>
    <w:rsid w:val="00916A03"/>
    <w:rsid w:val="00916BAA"/>
    <w:rsid w:val="009172D2"/>
    <w:rsid w:val="00920372"/>
    <w:rsid w:val="00921E9E"/>
    <w:rsid w:val="0094075F"/>
    <w:rsid w:val="00945CFC"/>
    <w:rsid w:val="009507FE"/>
    <w:rsid w:val="00955BAA"/>
    <w:rsid w:val="00962B33"/>
    <w:rsid w:val="009645DD"/>
    <w:rsid w:val="00965A92"/>
    <w:rsid w:val="00966FDE"/>
    <w:rsid w:val="0098107E"/>
    <w:rsid w:val="009813DC"/>
    <w:rsid w:val="0098393A"/>
    <w:rsid w:val="009859FC"/>
    <w:rsid w:val="00985C34"/>
    <w:rsid w:val="009864AF"/>
    <w:rsid w:val="009A0C98"/>
    <w:rsid w:val="009A2362"/>
    <w:rsid w:val="009A3E1D"/>
    <w:rsid w:val="009A49BC"/>
    <w:rsid w:val="009A5343"/>
    <w:rsid w:val="009A64E3"/>
    <w:rsid w:val="009B65C5"/>
    <w:rsid w:val="009C1A96"/>
    <w:rsid w:val="009C695E"/>
    <w:rsid w:val="009D639B"/>
    <w:rsid w:val="009D767C"/>
    <w:rsid w:val="009E405F"/>
    <w:rsid w:val="009E60FA"/>
    <w:rsid w:val="009E6C95"/>
    <w:rsid w:val="009F1D2A"/>
    <w:rsid w:val="009F53E4"/>
    <w:rsid w:val="00A01B7C"/>
    <w:rsid w:val="00A02A7B"/>
    <w:rsid w:val="00A04F11"/>
    <w:rsid w:val="00A1613C"/>
    <w:rsid w:val="00A26E16"/>
    <w:rsid w:val="00A32907"/>
    <w:rsid w:val="00A33110"/>
    <w:rsid w:val="00A33DA2"/>
    <w:rsid w:val="00A33F76"/>
    <w:rsid w:val="00A34BA7"/>
    <w:rsid w:val="00A515CA"/>
    <w:rsid w:val="00A539E0"/>
    <w:rsid w:val="00A5591A"/>
    <w:rsid w:val="00A639E4"/>
    <w:rsid w:val="00A64F44"/>
    <w:rsid w:val="00A754F4"/>
    <w:rsid w:val="00A77828"/>
    <w:rsid w:val="00A8614F"/>
    <w:rsid w:val="00A93C8E"/>
    <w:rsid w:val="00A9571E"/>
    <w:rsid w:val="00A9741C"/>
    <w:rsid w:val="00A97781"/>
    <w:rsid w:val="00AA2AE3"/>
    <w:rsid w:val="00AA5CA9"/>
    <w:rsid w:val="00AB1E15"/>
    <w:rsid w:val="00AB38FD"/>
    <w:rsid w:val="00AB6A9F"/>
    <w:rsid w:val="00AB6B45"/>
    <w:rsid w:val="00AB787C"/>
    <w:rsid w:val="00AC0976"/>
    <w:rsid w:val="00AC3AA6"/>
    <w:rsid w:val="00AC523B"/>
    <w:rsid w:val="00AC52F9"/>
    <w:rsid w:val="00AD5BC1"/>
    <w:rsid w:val="00AE1A36"/>
    <w:rsid w:val="00AE1B45"/>
    <w:rsid w:val="00AE3A58"/>
    <w:rsid w:val="00AE4818"/>
    <w:rsid w:val="00AF0638"/>
    <w:rsid w:val="00AF3CCF"/>
    <w:rsid w:val="00AF532C"/>
    <w:rsid w:val="00AF5FA4"/>
    <w:rsid w:val="00AF655B"/>
    <w:rsid w:val="00B00A47"/>
    <w:rsid w:val="00B05389"/>
    <w:rsid w:val="00B06FE0"/>
    <w:rsid w:val="00B10CC3"/>
    <w:rsid w:val="00B10DD1"/>
    <w:rsid w:val="00B12822"/>
    <w:rsid w:val="00B15195"/>
    <w:rsid w:val="00B1684B"/>
    <w:rsid w:val="00B17187"/>
    <w:rsid w:val="00B21568"/>
    <w:rsid w:val="00B21EC4"/>
    <w:rsid w:val="00B2285B"/>
    <w:rsid w:val="00B23284"/>
    <w:rsid w:val="00B25313"/>
    <w:rsid w:val="00B267F9"/>
    <w:rsid w:val="00B27763"/>
    <w:rsid w:val="00B3020A"/>
    <w:rsid w:val="00B31C67"/>
    <w:rsid w:val="00B31D16"/>
    <w:rsid w:val="00B364D4"/>
    <w:rsid w:val="00B36BF4"/>
    <w:rsid w:val="00B374D9"/>
    <w:rsid w:val="00B41D73"/>
    <w:rsid w:val="00B44340"/>
    <w:rsid w:val="00B4459F"/>
    <w:rsid w:val="00B464BF"/>
    <w:rsid w:val="00B60FEB"/>
    <w:rsid w:val="00B6341F"/>
    <w:rsid w:val="00B65EF4"/>
    <w:rsid w:val="00B66291"/>
    <w:rsid w:val="00B666F0"/>
    <w:rsid w:val="00B66A44"/>
    <w:rsid w:val="00B67E6E"/>
    <w:rsid w:val="00B76959"/>
    <w:rsid w:val="00B80A94"/>
    <w:rsid w:val="00B8207B"/>
    <w:rsid w:val="00B82A97"/>
    <w:rsid w:val="00B8378C"/>
    <w:rsid w:val="00B84B5B"/>
    <w:rsid w:val="00B870B7"/>
    <w:rsid w:val="00B91831"/>
    <w:rsid w:val="00B97CC3"/>
    <w:rsid w:val="00BA1D2E"/>
    <w:rsid w:val="00BA7120"/>
    <w:rsid w:val="00BB0055"/>
    <w:rsid w:val="00BB1DF6"/>
    <w:rsid w:val="00BB3B9D"/>
    <w:rsid w:val="00BC1215"/>
    <w:rsid w:val="00BC1D1F"/>
    <w:rsid w:val="00BC27A4"/>
    <w:rsid w:val="00BC5BE0"/>
    <w:rsid w:val="00BD2BCB"/>
    <w:rsid w:val="00BD589F"/>
    <w:rsid w:val="00BE0F8E"/>
    <w:rsid w:val="00BE2BD5"/>
    <w:rsid w:val="00BE3A72"/>
    <w:rsid w:val="00BE791F"/>
    <w:rsid w:val="00BF0D5F"/>
    <w:rsid w:val="00BF1F9C"/>
    <w:rsid w:val="00BF2DFB"/>
    <w:rsid w:val="00C01A9C"/>
    <w:rsid w:val="00C03851"/>
    <w:rsid w:val="00C04795"/>
    <w:rsid w:val="00C0542B"/>
    <w:rsid w:val="00C24108"/>
    <w:rsid w:val="00C3081C"/>
    <w:rsid w:val="00C31194"/>
    <w:rsid w:val="00C36473"/>
    <w:rsid w:val="00C36AA2"/>
    <w:rsid w:val="00C3738E"/>
    <w:rsid w:val="00C4037F"/>
    <w:rsid w:val="00C40AA5"/>
    <w:rsid w:val="00C501B5"/>
    <w:rsid w:val="00C57342"/>
    <w:rsid w:val="00C61699"/>
    <w:rsid w:val="00C64ED9"/>
    <w:rsid w:val="00C711F1"/>
    <w:rsid w:val="00C72CC9"/>
    <w:rsid w:val="00C72E6F"/>
    <w:rsid w:val="00C72FA0"/>
    <w:rsid w:val="00C747C5"/>
    <w:rsid w:val="00C77A8A"/>
    <w:rsid w:val="00C81AE2"/>
    <w:rsid w:val="00C972FB"/>
    <w:rsid w:val="00C97A9C"/>
    <w:rsid w:val="00CA06F9"/>
    <w:rsid w:val="00CA28E6"/>
    <w:rsid w:val="00CA74CD"/>
    <w:rsid w:val="00CB0493"/>
    <w:rsid w:val="00CB1CD4"/>
    <w:rsid w:val="00CB36F1"/>
    <w:rsid w:val="00CB450B"/>
    <w:rsid w:val="00CC2F1D"/>
    <w:rsid w:val="00CC38FC"/>
    <w:rsid w:val="00CC4B5A"/>
    <w:rsid w:val="00CC61C0"/>
    <w:rsid w:val="00CD0486"/>
    <w:rsid w:val="00CD43E5"/>
    <w:rsid w:val="00CE2B5C"/>
    <w:rsid w:val="00CE5FAD"/>
    <w:rsid w:val="00CE690C"/>
    <w:rsid w:val="00CF3B7B"/>
    <w:rsid w:val="00CF4C46"/>
    <w:rsid w:val="00D0279D"/>
    <w:rsid w:val="00D02B38"/>
    <w:rsid w:val="00D03000"/>
    <w:rsid w:val="00D04310"/>
    <w:rsid w:val="00D05090"/>
    <w:rsid w:val="00D111D3"/>
    <w:rsid w:val="00D14A8E"/>
    <w:rsid w:val="00D26929"/>
    <w:rsid w:val="00D35AAD"/>
    <w:rsid w:val="00D36156"/>
    <w:rsid w:val="00D4170B"/>
    <w:rsid w:val="00D442D7"/>
    <w:rsid w:val="00D52F10"/>
    <w:rsid w:val="00D53A06"/>
    <w:rsid w:val="00D53BE1"/>
    <w:rsid w:val="00D53FF9"/>
    <w:rsid w:val="00D54743"/>
    <w:rsid w:val="00D56D90"/>
    <w:rsid w:val="00D62F73"/>
    <w:rsid w:val="00D64B57"/>
    <w:rsid w:val="00D658D6"/>
    <w:rsid w:val="00D66D2B"/>
    <w:rsid w:val="00D71F84"/>
    <w:rsid w:val="00D72067"/>
    <w:rsid w:val="00D73B24"/>
    <w:rsid w:val="00D82983"/>
    <w:rsid w:val="00D8412D"/>
    <w:rsid w:val="00D8493D"/>
    <w:rsid w:val="00D93819"/>
    <w:rsid w:val="00D96FE8"/>
    <w:rsid w:val="00D97BE8"/>
    <w:rsid w:val="00DA5A86"/>
    <w:rsid w:val="00DA5AC8"/>
    <w:rsid w:val="00DA7512"/>
    <w:rsid w:val="00DA767C"/>
    <w:rsid w:val="00DA774A"/>
    <w:rsid w:val="00DA7C32"/>
    <w:rsid w:val="00DB358F"/>
    <w:rsid w:val="00DB7B91"/>
    <w:rsid w:val="00DC09A6"/>
    <w:rsid w:val="00DC0DF7"/>
    <w:rsid w:val="00DC4747"/>
    <w:rsid w:val="00DC60DC"/>
    <w:rsid w:val="00DC6355"/>
    <w:rsid w:val="00DD5A63"/>
    <w:rsid w:val="00DD7E58"/>
    <w:rsid w:val="00DE04C1"/>
    <w:rsid w:val="00DE36BD"/>
    <w:rsid w:val="00DF1BAD"/>
    <w:rsid w:val="00DF2DFD"/>
    <w:rsid w:val="00DF43FE"/>
    <w:rsid w:val="00DF7034"/>
    <w:rsid w:val="00E00EA0"/>
    <w:rsid w:val="00E02A54"/>
    <w:rsid w:val="00E03CA6"/>
    <w:rsid w:val="00E04410"/>
    <w:rsid w:val="00E0690C"/>
    <w:rsid w:val="00E11AB4"/>
    <w:rsid w:val="00E12C8F"/>
    <w:rsid w:val="00E142A4"/>
    <w:rsid w:val="00E1690A"/>
    <w:rsid w:val="00E17316"/>
    <w:rsid w:val="00E31285"/>
    <w:rsid w:val="00E3463A"/>
    <w:rsid w:val="00E352A4"/>
    <w:rsid w:val="00E40531"/>
    <w:rsid w:val="00E52A12"/>
    <w:rsid w:val="00E5316A"/>
    <w:rsid w:val="00E53DBE"/>
    <w:rsid w:val="00E6115B"/>
    <w:rsid w:val="00E639E0"/>
    <w:rsid w:val="00E651FD"/>
    <w:rsid w:val="00E67B1C"/>
    <w:rsid w:val="00E71D57"/>
    <w:rsid w:val="00E756B2"/>
    <w:rsid w:val="00E80F7C"/>
    <w:rsid w:val="00E830E0"/>
    <w:rsid w:val="00E85437"/>
    <w:rsid w:val="00E92B27"/>
    <w:rsid w:val="00E92DEA"/>
    <w:rsid w:val="00EA30C5"/>
    <w:rsid w:val="00EA31C0"/>
    <w:rsid w:val="00EA674A"/>
    <w:rsid w:val="00EB38F6"/>
    <w:rsid w:val="00EB51E2"/>
    <w:rsid w:val="00EC110E"/>
    <w:rsid w:val="00EC41C8"/>
    <w:rsid w:val="00EC4CAD"/>
    <w:rsid w:val="00EC5657"/>
    <w:rsid w:val="00EC69C0"/>
    <w:rsid w:val="00EC7167"/>
    <w:rsid w:val="00EC7A74"/>
    <w:rsid w:val="00ED7BF7"/>
    <w:rsid w:val="00EE27C4"/>
    <w:rsid w:val="00EE5AF2"/>
    <w:rsid w:val="00EF3AC3"/>
    <w:rsid w:val="00F01CE2"/>
    <w:rsid w:val="00F02236"/>
    <w:rsid w:val="00F11B19"/>
    <w:rsid w:val="00F1351D"/>
    <w:rsid w:val="00F20702"/>
    <w:rsid w:val="00F20AC5"/>
    <w:rsid w:val="00F21794"/>
    <w:rsid w:val="00F229E4"/>
    <w:rsid w:val="00F31AB5"/>
    <w:rsid w:val="00F3540F"/>
    <w:rsid w:val="00F36614"/>
    <w:rsid w:val="00F373F0"/>
    <w:rsid w:val="00F378EE"/>
    <w:rsid w:val="00F42222"/>
    <w:rsid w:val="00F45FA6"/>
    <w:rsid w:val="00F57070"/>
    <w:rsid w:val="00F63F44"/>
    <w:rsid w:val="00F6424A"/>
    <w:rsid w:val="00F74518"/>
    <w:rsid w:val="00F83C7C"/>
    <w:rsid w:val="00F92410"/>
    <w:rsid w:val="00F93F10"/>
    <w:rsid w:val="00F95F91"/>
    <w:rsid w:val="00F96495"/>
    <w:rsid w:val="00F9701F"/>
    <w:rsid w:val="00F97689"/>
    <w:rsid w:val="00FA60EB"/>
    <w:rsid w:val="00FA64D9"/>
    <w:rsid w:val="00FA7005"/>
    <w:rsid w:val="00FB20DB"/>
    <w:rsid w:val="00FC296C"/>
    <w:rsid w:val="00FC3917"/>
    <w:rsid w:val="00FC58C7"/>
    <w:rsid w:val="00FC73D5"/>
    <w:rsid w:val="00FC7F42"/>
    <w:rsid w:val="00FD4D2C"/>
    <w:rsid w:val="00FE121A"/>
    <w:rsid w:val="00FE1F47"/>
    <w:rsid w:val="00FE2996"/>
    <w:rsid w:val="00FE4A7B"/>
    <w:rsid w:val="00FE58D2"/>
    <w:rsid w:val="00FF2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598BD"/>
  <w15:docId w15:val="{1C8EA821-C6F9-4B8B-80C0-B33AC4B9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rPr>
  </w:style>
  <w:style w:type="paragraph" w:styleId="Nadpis1">
    <w:name w:val="heading 1"/>
    <w:basedOn w:val="Normln"/>
    <w:next w:val="Normln"/>
    <w:uiPriority w:val="9"/>
    <w:qFormat/>
    <w:pPr>
      <w:keepNext/>
      <w:outlineLvl w:val="0"/>
    </w:pPr>
    <w:rPr>
      <w:rFonts w:ascii="Times New Roman" w:hAnsi="Times New Roman"/>
      <w:b/>
      <w:bCs/>
      <w:sz w:val="24"/>
      <w:szCs w:val="24"/>
    </w:rPr>
  </w:style>
  <w:style w:type="paragraph" w:styleId="Nadpis2">
    <w:name w:val="heading 2"/>
    <w:basedOn w:val="Normln"/>
    <w:next w:val="Normln"/>
    <w:uiPriority w:val="9"/>
    <w:qFormat/>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link w:val="ZkladntextChar"/>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paragraph" w:customStyle="1" w:styleId="Smlouva-slo">
    <w:name w:val="Smlouva-číslo"/>
    <w:basedOn w:val="Normln"/>
    <w:pPr>
      <w:widowControl w:val="0"/>
      <w:spacing w:before="120" w:line="240" w:lineRule="atLeast"/>
      <w:jc w:val="both"/>
    </w:pPr>
    <w:rPr>
      <w:rFonts w:ascii="Times New Roman" w:hAnsi="Times New Roman"/>
      <w:snapToGrid w:val="0"/>
      <w:sz w:val="24"/>
    </w:rPr>
  </w:style>
  <w:style w:type="paragraph" w:styleId="Zkladntextodsazen">
    <w:name w:val="Body Text Indent"/>
    <w:basedOn w:val="Normln"/>
    <w:link w:val="ZkladntextodsazenChar"/>
    <w:pPr>
      <w:spacing w:after="120"/>
      <w:ind w:left="283"/>
    </w:pPr>
    <w:rPr>
      <w:lang w:val="x-none" w:eastAsia="x-none"/>
    </w:rPr>
  </w:style>
  <w:style w:type="paragraph" w:styleId="Zkladntextodsazen2">
    <w:name w:val="Body Text Indent 2"/>
    <w:basedOn w:val="Normln"/>
    <w:pPr>
      <w:spacing w:after="120" w:line="480" w:lineRule="auto"/>
      <w:ind w:left="283"/>
    </w:pPr>
  </w:style>
  <w:style w:type="paragraph" w:customStyle="1" w:styleId="BodyText21">
    <w:name w:val="Body Text 21"/>
    <w:basedOn w:val="Normln"/>
    <w:pPr>
      <w:tabs>
        <w:tab w:val="left" w:pos="360"/>
      </w:tabs>
      <w:overflowPunct w:val="0"/>
      <w:autoSpaceDE w:val="0"/>
      <w:autoSpaceDN w:val="0"/>
      <w:adjustRightInd w:val="0"/>
      <w:ind w:left="360"/>
      <w:jc w:val="both"/>
      <w:textAlignment w:val="baseline"/>
    </w:pPr>
    <w:rPr>
      <w:rFonts w:ascii="Times New Roman" w:hAnsi="Times New Roman"/>
      <w:sz w:val="24"/>
    </w:rPr>
  </w:style>
  <w:style w:type="paragraph" w:customStyle="1" w:styleId="Smlouva2">
    <w:name w:val="Smlouva2"/>
    <w:basedOn w:val="Normln"/>
    <w:pPr>
      <w:widowControl w:val="0"/>
      <w:jc w:val="center"/>
    </w:pPr>
    <w:rPr>
      <w:rFonts w:ascii="Times New Roman" w:hAnsi="Times New Roman"/>
      <w:b/>
      <w:snapToGrid w:val="0"/>
      <w:sz w:val="24"/>
    </w:rPr>
  </w:style>
  <w:style w:type="paragraph" w:customStyle="1" w:styleId="slovn">
    <w:name w:val="Číslování"/>
    <w:basedOn w:val="Normln"/>
    <w:pPr>
      <w:widowControl w:val="0"/>
      <w:spacing w:before="120"/>
      <w:jc w:val="both"/>
    </w:pPr>
    <w:rPr>
      <w:rFonts w:ascii="Times New Roman" w:hAnsi="Times New Roman"/>
      <w:snapToGrid w:val="0"/>
      <w:sz w:val="24"/>
    </w:rPr>
  </w:style>
  <w:style w:type="paragraph" w:customStyle="1" w:styleId="Smlouva1">
    <w:name w:val="Smlouva1"/>
    <w:basedOn w:val="Nadpis1"/>
    <w:pPr>
      <w:widowControl w:val="0"/>
      <w:spacing w:before="240" w:after="60"/>
      <w:jc w:val="center"/>
      <w:outlineLvl w:val="9"/>
    </w:pPr>
    <w:rPr>
      <w:bCs w:val="0"/>
      <w:snapToGrid w:val="0"/>
      <w:kern w:val="28"/>
      <w:sz w:val="28"/>
      <w:szCs w:val="20"/>
    </w:rPr>
  </w:style>
  <w:style w:type="paragraph" w:styleId="Textbubliny">
    <w:name w:val="Balloon Text"/>
    <w:basedOn w:val="Normln"/>
    <w:semiHidden/>
    <w:rPr>
      <w:rFonts w:ascii="Tahoma" w:hAnsi="Tahoma" w:cs="Tahoma"/>
      <w:sz w:val="16"/>
      <w:szCs w:val="16"/>
    </w:rPr>
  </w:style>
  <w:style w:type="paragraph" w:styleId="Zkladntextodsazen3">
    <w:name w:val="Body Text Indent 3"/>
    <w:basedOn w:val="Normln"/>
    <w:pPr>
      <w:spacing w:after="120"/>
      <w:ind w:left="283"/>
    </w:pPr>
    <w:rPr>
      <w:sz w:val="16"/>
      <w:szCs w:val="16"/>
    </w:rPr>
  </w:style>
  <w:style w:type="paragraph" w:styleId="Zkladntext3">
    <w:name w:val="Body Text 3"/>
    <w:basedOn w:val="Normln"/>
    <w:link w:val="Zkladntext3Char"/>
    <w:pPr>
      <w:spacing w:after="120"/>
    </w:pPr>
    <w:rPr>
      <w:sz w:val="16"/>
      <w:szCs w:val="16"/>
      <w:lang w:val="x-none" w:eastAsia="x-none"/>
    </w:rPr>
  </w:style>
  <w:style w:type="character" w:customStyle="1" w:styleId="Zkladntext3Char">
    <w:name w:val="Základní text 3 Char"/>
    <w:link w:val="Zkladntext3"/>
    <w:rPr>
      <w:rFonts w:ascii="Arial" w:hAnsi="Arial"/>
      <w:sz w:val="16"/>
      <w:szCs w:val="16"/>
    </w:rPr>
  </w:style>
  <w:style w:type="paragraph" w:customStyle="1" w:styleId="Rozvrendokumentu">
    <w:name w:val="Rozvržení dokumentu"/>
    <w:basedOn w:val="Normln"/>
    <w:semiHidden/>
    <w:pPr>
      <w:shd w:val="clear" w:color="auto" w:fill="000080"/>
    </w:pPr>
    <w:rPr>
      <w:rFonts w:ascii="Tahoma" w:hAnsi="Tahoma" w:cs="Tahoma"/>
    </w:rPr>
  </w:style>
  <w:style w:type="paragraph" w:customStyle="1" w:styleId="smlouva-slo0">
    <w:name w:val="smlouva-slo"/>
    <w:basedOn w:val="Normln"/>
    <w:pPr>
      <w:spacing w:before="120" w:line="240" w:lineRule="atLeast"/>
      <w:jc w:val="both"/>
    </w:pPr>
    <w:rPr>
      <w:rFonts w:ascii="Times New Roman" w:hAnsi="Times New Roman"/>
      <w:sz w:val="24"/>
      <w:szCs w:val="24"/>
    </w:rPr>
  </w:style>
  <w:style w:type="character" w:customStyle="1" w:styleId="ZkladntextodsazenChar">
    <w:name w:val="Základní text odsazený Char"/>
    <w:link w:val="Zkladntextodsazen"/>
    <w:rsid w:val="00AE1A36"/>
    <w:rPr>
      <w:rFonts w:ascii="Arial" w:hAnsi="Arial"/>
    </w:rPr>
  </w:style>
  <w:style w:type="paragraph" w:customStyle="1" w:styleId="Barevnseznamzvraznn11">
    <w:name w:val="Barevný seznam – zvýraznění 11"/>
    <w:basedOn w:val="Normln"/>
    <w:uiPriority w:val="34"/>
    <w:qFormat/>
    <w:rsid w:val="00155B41"/>
    <w:pPr>
      <w:spacing w:after="200" w:line="276" w:lineRule="auto"/>
      <w:ind w:left="720"/>
      <w:contextualSpacing/>
    </w:pPr>
    <w:rPr>
      <w:rFonts w:ascii="Calibri" w:eastAsia="Calibri" w:hAnsi="Calibri"/>
      <w:sz w:val="22"/>
      <w:szCs w:val="22"/>
      <w:lang w:eastAsia="en-US"/>
    </w:rPr>
  </w:style>
  <w:style w:type="paragraph" w:customStyle="1" w:styleId="Zkladntextodsazen-slo">
    <w:name w:val="Základní text odsazený - číslo"/>
    <w:basedOn w:val="Normln"/>
    <w:link w:val="Zkladntextodsazen-sloChar"/>
    <w:rsid w:val="00D53FF9"/>
    <w:pPr>
      <w:tabs>
        <w:tab w:val="num" w:pos="644"/>
      </w:tabs>
      <w:ind w:left="644" w:hanging="284"/>
      <w:jc w:val="both"/>
      <w:outlineLvl w:val="2"/>
    </w:pPr>
    <w:rPr>
      <w:rFonts w:ascii="Times New Roman" w:hAnsi="Times New Roman"/>
      <w:sz w:val="22"/>
      <w:szCs w:val="22"/>
      <w:lang w:val="x-none" w:eastAsia="x-none"/>
    </w:rPr>
  </w:style>
  <w:style w:type="character" w:customStyle="1" w:styleId="Zkladntextodsazen-sloChar">
    <w:name w:val="Základní text odsazený - číslo Char"/>
    <w:link w:val="Zkladntextodsazen-slo"/>
    <w:rsid w:val="00D53FF9"/>
    <w:rPr>
      <w:sz w:val="22"/>
      <w:szCs w:val="22"/>
    </w:rPr>
  </w:style>
  <w:style w:type="paragraph" w:styleId="Zkladntext2">
    <w:name w:val="Body Text 2"/>
    <w:basedOn w:val="Normln"/>
    <w:link w:val="Zkladntext2Char"/>
    <w:rsid w:val="006C501C"/>
    <w:pPr>
      <w:spacing w:after="120" w:line="480" w:lineRule="auto"/>
      <w:jc w:val="both"/>
    </w:pPr>
    <w:rPr>
      <w:rFonts w:ascii="Times New Roman" w:hAnsi="Times New Roman"/>
      <w:sz w:val="22"/>
      <w:lang w:val="x-none" w:eastAsia="x-none"/>
    </w:rPr>
  </w:style>
  <w:style w:type="character" w:customStyle="1" w:styleId="Zkladntext2Char">
    <w:name w:val="Základní text 2 Char"/>
    <w:link w:val="Zkladntext2"/>
    <w:rsid w:val="006C501C"/>
    <w:rPr>
      <w:sz w:val="22"/>
    </w:rPr>
  </w:style>
  <w:style w:type="character" w:styleId="Hypertextovodkaz">
    <w:name w:val="Hyperlink"/>
    <w:rsid w:val="00782765"/>
    <w:rPr>
      <w:color w:val="0000FF"/>
      <w:u w:val="single"/>
    </w:rPr>
  </w:style>
  <w:style w:type="paragraph" w:styleId="Nzev">
    <w:name w:val="Title"/>
    <w:basedOn w:val="Normln"/>
    <w:link w:val="NzevChar"/>
    <w:qFormat/>
    <w:rsid w:val="00602D74"/>
    <w:pPr>
      <w:jc w:val="center"/>
    </w:pPr>
    <w:rPr>
      <w:rFonts w:ascii="Times New Roman" w:hAnsi="Times New Roman"/>
      <w:b/>
      <w:bCs/>
      <w:sz w:val="24"/>
      <w:szCs w:val="24"/>
      <w:lang w:val="x-none" w:eastAsia="x-none"/>
    </w:rPr>
  </w:style>
  <w:style w:type="character" w:customStyle="1" w:styleId="NzevChar">
    <w:name w:val="Název Char"/>
    <w:link w:val="Nzev"/>
    <w:rsid w:val="00602D74"/>
    <w:rPr>
      <w:b/>
      <w:bCs/>
      <w:sz w:val="24"/>
      <w:szCs w:val="24"/>
    </w:rPr>
  </w:style>
  <w:style w:type="character" w:styleId="Odkaznakoment">
    <w:name w:val="annotation reference"/>
    <w:uiPriority w:val="99"/>
    <w:rsid w:val="00C501B5"/>
    <w:rPr>
      <w:sz w:val="16"/>
      <w:szCs w:val="16"/>
    </w:rPr>
  </w:style>
  <w:style w:type="paragraph" w:styleId="Textkomente">
    <w:name w:val="annotation text"/>
    <w:basedOn w:val="Normln"/>
    <w:link w:val="TextkomenteChar"/>
    <w:uiPriority w:val="99"/>
    <w:rsid w:val="00C501B5"/>
    <w:rPr>
      <w:lang w:val="x-none" w:eastAsia="x-none"/>
    </w:rPr>
  </w:style>
  <w:style w:type="character" w:customStyle="1" w:styleId="TextkomenteChar">
    <w:name w:val="Text komentáře Char"/>
    <w:link w:val="Textkomente"/>
    <w:uiPriority w:val="99"/>
    <w:rsid w:val="00C501B5"/>
    <w:rPr>
      <w:rFonts w:ascii="Arial" w:hAnsi="Arial"/>
    </w:rPr>
  </w:style>
  <w:style w:type="paragraph" w:styleId="Pedmtkomente">
    <w:name w:val="annotation subject"/>
    <w:basedOn w:val="Textkomente"/>
    <w:next w:val="Textkomente"/>
    <w:link w:val="PedmtkomenteChar"/>
    <w:rsid w:val="00C501B5"/>
    <w:rPr>
      <w:b/>
      <w:bCs/>
    </w:rPr>
  </w:style>
  <w:style w:type="character" w:customStyle="1" w:styleId="PedmtkomenteChar">
    <w:name w:val="Předmět komentáře Char"/>
    <w:link w:val="Pedmtkomente"/>
    <w:rsid w:val="00C501B5"/>
    <w:rPr>
      <w:rFonts w:ascii="Arial" w:hAnsi="Arial"/>
      <w:b/>
      <w:bCs/>
    </w:rPr>
  </w:style>
  <w:style w:type="paragraph" w:styleId="Bezmezer">
    <w:name w:val="No Spacing"/>
    <w:link w:val="BezmezerChar"/>
    <w:uiPriority w:val="99"/>
    <w:qFormat/>
    <w:rsid w:val="009507FE"/>
    <w:rPr>
      <w:rFonts w:ascii="Calibri" w:eastAsia="Calibri" w:hAnsi="Calibri"/>
      <w:sz w:val="22"/>
      <w:szCs w:val="22"/>
      <w:lang w:eastAsia="en-US"/>
    </w:rPr>
  </w:style>
  <w:style w:type="character" w:customStyle="1" w:styleId="BezmezerChar">
    <w:name w:val="Bez mezer Char"/>
    <w:link w:val="Bezmezer"/>
    <w:uiPriority w:val="99"/>
    <w:rsid w:val="009507FE"/>
    <w:rPr>
      <w:rFonts w:ascii="Calibri" w:eastAsia="Calibri" w:hAnsi="Calibri"/>
      <w:sz w:val="22"/>
      <w:szCs w:val="22"/>
      <w:lang w:eastAsia="en-US"/>
    </w:rPr>
  </w:style>
  <w:style w:type="paragraph" w:styleId="Revize">
    <w:name w:val="Revision"/>
    <w:hidden/>
    <w:uiPriority w:val="99"/>
    <w:semiHidden/>
    <w:rsid w:val="0074102B"/>
    <w:rPr>
      <w:rFonts w:ascii="Arial" w:hAnsi="Arial"/>
    </w:rPr>
  </w:style>
  <w:style w:type="paragraph" w:styleId="Odstavecseseznamem">
    <w:name w:val="List Paragraph"/>
    <w:aliases w:val="Datum_"/>
    <w:basedOn w:val="Normln"/>
    <w:link w:val="OdstavecseseznamemChar"/>
    <w:uiPriority w:val="34"/>
    <w:qFormat/>
    <w:rsid w:val="00E830E0"/>
    <w:pPr>
      <w:ind w:left="720"/>
      <w:contextualSpacing/>
    </w:pPr>
  </w:style>
  <w:style w:type="paragraph" w:customStyle="1" w:styleId="Default">
    <w:name w:val="Default"/>
    <w:rsid w:val="002F75AF"/>
    <w:pPr>
      <w:autoSpaceDE w:val="0"/>
      <w:autoSpaceDN w:val="0"/>
      <w:adjustRightInd w:val="0"/>
    </w:pPr>
    <w:rPr>
      <w:rFonts w:ascii="Arial" w:hAnsi="Arial" w:cs="Arial"/>
      <w:color w:val="000000"/>
      <w:sz w:val="24"/>
      <w:szCs w:val="24"/>
    </w:rPr>
  </w:style>
  <w:style w:type="character" w:customStyle="1" w:styleId="ZkladntextChar">
    <w:name w:val="Základní text Char"/>
    <w:basedOn w:val="Standardnpsmoodstavce"/>
    <w:link w:val="Zkladntext"/>
    <w:rsid w:val="00A33F76"/>
    <w:rPr>
      <w:rFonts w:ascii="Arial" w:hAnsi="Arial"/>
    </w:rPr>
  </w:style>
  <w:style w:type="character" w:customStyle="1" w:styleId="OdstavecseseznamemChar">
    <w:name w:val="Odstavec se seznamem Char"/>
    <w:aliases w:val="Datum_ Char"/>
    <w:link w:val="Odstavecseseznamem"/>
    <w:uiPriority w:val="34"/>
    <w:rsid w:val="00BC5BE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161397">
      <w:bodyDiv w:val="1"/>
      <w:marLeft w:val="0"/>
      <w:marRight w:val="0"/>
      <w:marTop w:val="0"/>
      <w:marBottom w:val="0"/>
      <w:divBdr>
        <w:top w:val="none" w:sz="0" w:space="0" w:color="auto"/>
        <w:left w:val="none" w:sz="0" w:space="0" w:color="auto"/>
        <w:bottom w:val="none" w:sz="0" w:space="0" w:color="auto"/>
        <w:right w:val="none" w:sz="0" w:space="0" w:color="auto"/>
      </w:divBdr>
    </w:div>
    <w:div w:id="628632852">
      <w:bodyDiv w:val="1"/>
      <w:marLeft w:val="0"/>
      <w:marRight w:val="0"/>
      <w:marTop w:val="0"/>
      <w:marBottom w:val="0"/>
      <w:divBdr>
        <w:top w:val="none" w:sz="0" w:space="0" w:color="auto"/>
        <w:left w:val="none" w:sz="0" w:space="0" w:color="auto"/>
        <w:bottom w:val="none" w:sz="0" w:space="0" w:color="auto"/>
        <w:right w:val="none" w:sz="0" w:space="0" w:color="auto"/>
      </w:divBdr>
      <w:divsChild>
        <w:div w:id="1369984997">
          <w:marLeft w:val="0"/>
          <w:marRight w:val="0"/>
          <w:marTop w:val="100"/>
          <w:marBottom w:val="100"/>
          <w:divBdr>
            <w:top w:val="none" w:sz="0" w:space="0" w:color="auto"/>
            <w:left w:val="none" w:sz="0" w:space="0" w:color="auto"/>
            <w:bottom w:val="none" w:sz="0" w:space="0" w:color="auto"/>
            <w:right w:val="none" w:sz="0" w:space="0" w:color="auto"/>
          </w:divBdr>
          <w:divsChild>
            <w:div w:id="495804752">
              <w:marLeft w:val="0"/>
              <w:marRight w:val="0"/>
              <w:marTop w:val="100"/>
              <w:marBottom w:val="100"/>
              <w:divBdr>
                <w:top w:val="none" w:sz="0" w:space="0" w:color="auto"/>
                <w:left w:val="none" w:sz="0" w:space="0" w:color="auto"/>
                <w:bottom w:val="none" w:sz="0" w:space="0" w:color="auto"/>
                <w:right w:val="none" w:sz="0" w:space="0" w:color="auto"/>
              </w:divBdr>
              <w:divsChild>
                <w:div w:id="1103913685">
                  <w:marLeft w:val="0"/>
                  <w:marRight w:val="0"/>
                  <w:marTop w:val="100"/>
                  <w:marBottom w:val="100"/>
                  <w:divBdr>
                    <w:top w:val="none" w:sz="0" w:space="0" w:color="auto"/>
                    <w:left w:val="none" w:sz="0" w:space="0" w:color="auto"/>
                    <w:bottom w:val="none" w:sz="0" w:space="0" w:color="auto"/>
                    <w:right w:val="none" w:sz="0" w:space="0" w:color="auto"/>
                  </w:divBdr>
                  <w:divsChild>
                    <w:div w:id="1916669851">
                      <w:marLeft w:val="4140"/>
                      <w:marRight w:val="0"/>
                      <w:marTop w:val="0"/>
                      <w:marBottom w:val="0"/>
                      <w:divBdr>
                        <w:top w:val="none" w:sz="0" w:space="0" w:color="auto"/>
                        <w:left w:val="single" w:sz="6" w:space="15" w:color="CCCCCC"/>
                        <w:bottom w:val="none" w:sz="0" w:space="0" w:color="auto"/>
                        <w:right w:val="none" w:sz="0" w:space="0" w:color="auto"/>
                      </w:divBdr>
                      <w:divsChild>
                        <w:div w:id="848131874">
                          <w:marLeft w:val="0"/>
                          <w:marRight w:val="0"/>
                          <w:marTop w:val="0"/>
                          <w:marBottom w:val="0"/>
                          <w:divBdr>
                            <w:top w:val="none" w:sz="0" w:space="0" w:color="auto"/>
                            <w:left w:val="none" w:sz="0" w:space="0" w:color="auto"/>
                            <w:bottom w:val="none" w:sz="0" w:space="0" w:color="auto"/>
                            <w:right w:val="none" w:sz="0" w:space="0" w:color="auto"/>
                          </w:divBdr>
                          <w:divsChild>
                            <w:div w:id="12231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422617">
      <w:bodyDiv w:val="1"/>
      <w:marLeft w:val="0"/>
      <w:marRight w:val="0"/>
      <w:marTop w:val="0"/>
      <w:marBottom w:val="0"/>
      <w:divBdr>
        <w:top w:val="none" w:sz="0" w:space="0" w:color="auto"/>
        <w:left w:val="none" w:sz="0" w:space="0" w:color="auto"/>
        <w:bottom w:val="none" w:sz="0" w:space="0" w:color="auto"/>
        <w:right w:val="none" w:sz="0" w:space="0" w:color="auto"/>
      </w:divBdr>
    </w:div>
    <w:div w:id="1666979778">
      <w:bodyDiv w:val="1"/>
      <w:marLeft w:val="0"/>
      <w:marRight w:val="0"/>
      <w:marTop w:val="0"/>
      <w:marBottom w:val="0"/>
      <w:divBdr>
        <w:top w:val="none" w:sz="0" w:space="0" w:color="auto"/>
        <w:left w:val="none" w:sz="0" w:space="0" w:color="auto"/>
        <w:bottom w:val="none" w:sz="0" w:space="0" w:color="auto"/>
        <w:right w:val="none" w:sz="0" w:space="0" w:color="auto"/>
      </w:divBdr>
    </w:div>
    <w:div w:id="1669476024">
      <w:bodyDiv w:val="1"/>
      <w:marLeft w:val="0"/>
      <w:marRight w:val="0"/>
      <w:marTop w:val="0"/>
      <w:marBottom w:val="0"/>
      <w:divBdr>
        <w:top w:val="none" w:sz="0" w:space="0" w:color="auto"/>
        <w:left w:val="none" w:sz="0" w:space="0" w:color="auto"/>
        <w:bottom w:val="none" w:sz="0" w:space="0" w:color="auto"/>
        <w:right w:val="none" w:sz="0" w:space="0" w:color="auto"/>
      </w:divBdr>
      <w:divsChild>
        <w:div w:id="609894003">
          <w:marLeft w:val="0"/>
          <w:marRight w:val="0"/>
          <w:marTop w:val="0"/>
          <w:marBottom w:val="0"/>
          <w:divBdr>
            <w:top w:val="none" w:sz="0" w:space="0" w:color="auto"/>
            <w:left w:val="none" w:sz="0" w:space="0" w:color="auto"/>
            <w:bottom w:val="none" w:sz="0" w:space="0" w:color="auto"/>
            <w:right w:val="none" w:sz="0" w:space="0" w:color="auto"/>
          </w:divBdr>
          <w:divsChild>
            <w:div w:id="855849515">
              <w:marLeft w:val="0"/>
              <w:marRight w:val="0"/>
              <w:marTop w:val="0"/>
              <w:marBottom w:val="0"/>
              <w:divBdr>
                <w:top w:val="none" w:sz="0" w:space="0" w:color="auto"/>
                <w:left w:val="none" w:sz="0" w:space="0" w:color="auto"/>
                <w:bottom w:val="none" w:sz="0" w:space="0" w:color="auto"/>
                <w:right w:val="none" w:sz="0" w:space="0" w:color="auto"/>
              </w:divBdr>
              <w:divsChild>
                <w:div w:id="530580231">
                  <w:marLeft w:val="0"/>
                  <w:marRight w:val="0"/>
                  <w:marTop w:val="0"/>
                  <w:marBottom w:val="300"/>
                  <w:divBdr>
                    <w:top w:val="none" w:sz="0" w:space="0" w:color="auto"/>
                    <w:left w:val="none" w:sz="0" w:space="0" w:color="auto"/>
                    <w:bottom w:val="none" w:sz="0" w:space="0" w:color="auto"/>
                    <w:right w:val="none" w:sz="0" w:space="0" w:color="auto"/>
                  </w:divBdr>
                  <w:divsChild>
                    <w:div w:id="868184189">
                      <w:marLeft w:val="0"/>
                      <w:marRight w:val="0"/>
                      <w:marTop w:val="0"/>
                      <w:marBottom w:val="0"/>
                      <w:divBdr>
                        <w:top w:val="none" w:sz="0" w:space="0" w:color="auto"/>
                        <w:left w:val="none" w:sz="0" w:space="0" w:color="auto"/>
                        <w:bottom w:val="none" w:sz="0" w:space="0" w:color="auto"/>
                        <w:right w:val="none" w:sz="0" w:space="0" w:color="auto"/>
                      </w:divBdr>
                      <w:divsChild>
                        <w:div w:id="288510756">
                          <w:marLeft w:val="0"/>
                          <w:marRight w:val="0"/>
                          <w:marTop w:val="0"/>
                          <w:marBottom w:val="0"/>
                          <w:divBdr>
                            <w:top w:val="none" w:sz="0" w:space="0" w:color="auto"/>
                            <w:left w:val="none" w:sz="0" w:space="0" w:color="auto"/>
                            <w:bottom w:val="none" w:sz="0" w:space="0" w:color="auto"/>
                            <w:right w:val="none" w:sz="0" w:space="0" w:color="auto"/>
                          </w:divBdr>
                          <w:divsChild>
                            <w:div w:id="163791015">
                              <w:marLeft w:val="0"/>
                              <w:marRight w:val="0"/>
                              <w:marTop w:val="0"/>
                              <w:marBottom w:val="240"/>
                              <w:divBdr>
                                <w:top w:val="single" w:sz="6" w:space="15" w:color="DDDDDD"/>
                                <w:left w:val="single" w:sz="2" w:space="0" w:color="DDDDDD"/>
                                <w:bottom w:val="single" w:sz="6" w:space="15" w:color="DDDDDD"/>
                                <w:right w:val="single" w:sz="2" w:space="0" w:color="DDDDDD"/>
                              </w:divBdr>
                              <w:divsChild>
                                <w:div w:id="303512433">
                                  <w:marLeft w:val="0"/>
                                  <w:marRight w:val="0"/>
                                  <w:marTop w:val="0"/>
                                  <w:marBottom w:val="0"/>
                                  <w:divBdr>
                                    <w:top w:val="none" w:sz="0" w:space="0" w:color="auto"/>
                                    <w:left w:val="none" w:sz="0" w:space="0" w:color="auto"/>
                                    <w:bottom w:val="none" w:sz="0" w:space="0" w:color="auto"/>
                                    <w:right w:val="none" w:sz="0" w:space="0" w:color="auto"/>
                                  </w:divBdr>
                                </w:div>
                                <w:div w:id="393041786">
                                  <w:marLeft w:val="0"/>
                                  <w:marRight w:val="0"/>
                                  <w:marTop w:val="0"/>
                                  <w:marBottom w:val="0"/>
                                  <w:divBdr>
                                    <w:top w:val="none" w:sz="0" w:space="0" w:color="auto"/>
                                    <w:left w:val="none" w:sz="0" w:space="0" w:color="auto"/>
                                    <w:bottom w:val="none" w:sz="0" w:space="0" w:color="auto"/>
                                    <w:right w:val="none" w:sz="0" w:space="0" w:color="auto"/>
                                  </w:divBdr>
                                </w:div>
                                <w:div w:id="1310402346">
                                  <w:marLeft w:val="0"/>
                                  <w:marRight w:val="0"/>
                                  <w:marTop w:val="0"/>
                                  <w:marBottom w:val="0"/>
                                  <w:divBdr>
                                    <w:top w:val="none" w:sz="0" w:space="0" w:color="auto"/>
                                    <w:left w:val="none" w:sz="0" w:space="0" w:color="auto"/>
                                    <w:bottom w:val="none" w:sz="0" w:space="0" w:color="auto"/>
                                    <w:right w:val="none" w:sz="0" w:space="0" w:color="auto"/>
                                  </w:divBdr>
                                </w:div>
                                <w:div w:id="2145155373">
                                  <w:marLeft w:val="0"/>
                                  <w:marRight w:val="0"/>
                                  <w:marTop w:val="0"/>
                                  <w:marBottom w:val="0"/>
                                  <w:divBdr>
                                    <w:top w:val="none" w:sz="0" w:space="0" w:color="auto"/>
                                    <w:left w:val="none" w:sz="0" w:space="0" w:color="auto"/>
                                    <w:bottom w:val="none" w:sz="0" w:space="0" w:color="auto"/>
                                    <w:right w:val="none" w:sz="0" w:space="0" w:color="auto"/>
                                  </w:divBdr>
                                </w:div>
                              </w:divsChild>
                            </w:div>
                            <w:div w:id="1444153218">
                              <w:marLeft w:val="0"/>
                              <w:marRight w:val="0"/>
                              <w:marTop w:val="0"/>
                              <w:marBottom w:val="225"/>
                              <w:divBdr>
                                <w:top w:val="none" w:sz="0" w:space="0" w:color="auto"/>
                                <w:left w:val="none" w:sz="0" w:space="0" w:color="auto"/>
                                <w:bottom w:val="single" w:sz="2" w:space="11" w:color="E8EDFA"/>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bimforum.org/wp-content/uploads/2018/09/BIMForum-LOD-2018_Spec-Part-1_and_Guide_2018-09.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nislav.misa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13" ma:contentTypeDescription="Vytvoří nový dokument" ma:contentTypeScope="" ma:versionID="cfb29196623a4314609dcdca4a6d2be6">
  <xsd:schema xmlns:xsd="http://www.w3.org/2001/XMLSchema" xmlns:xs="http://www.w3.org/2001/XMLSchema" xmlns:p="http://schemas.microsoft.com/office/2006/metadata/properties" xmlns:ns3="9e55181b-ab57-4554-b031-aa7b6970892c" xmlns:ns4="ead840d1-e9f3-4558-8f1d-4866a7b943a8" targetNamespace="http://schemas.microsoft.com/office/2006/metadata/properties" ma:root="true" ma:fieldsID="e6287658ff9bee931a7dbf9171e5a172" ns3:_="" ns4:_="">
    <xsd:import namespace="9e55181b-ab57-4554-b031-aa7b6970892c"/>
    <xsd:import namespace="ead840d1-e9f3-4558-8f1d-4866a7b94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840d1-e9f3-4558-8f1d-4866a7b943a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F63C-ECF0-4F5D-A98B-35F7401C0D1E}">
  <ds:schemaRefs>
    <ds:schemaRef ds:uri="http://schemas.microsoft.com/sharepoint/v3/contenttype/forms"/>
  </ds:schemaRefs>
</ds:datastoreItem>
</file>

<file path=customXml/itemProps2.xml><?xml version="1.0" encoding="utf-8"?>
<ds:datastoreItem xmlns:ds="http://schemas.openxmlformats.org/officeDocument/2006/customXml" ds:itemID="{AC1DDFA4-D6E6-43BA-A94B-1503D0458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ead840d1-e9f3-4558-8f1d-4866a7b9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5C7BFB-92B1-4D24-95E1-C104D24505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A537CE-7EB9-4E91-B183-C3CAD8F5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4658</Words>
  <Characters>27487</Characters>
  <Application>Microsoft Office Word</Application>
  <DocSecurity>0</DocSecurity>
  <Lines>229</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smlouva_vzor</vt:lpstr>
      <vt:lpstr>smlouva_vzor</vt:lpstr>
    </vt:vector>
  </TitlesOfParts>
  <Company>MMO</Company>
  <LinksUpToDate>false</LinksUpToDate>
  <CharactersWithSpaces>32081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smlouva_vzor</dc:title>
  <dc:creator>zus50</dc:creator>
  <cp:lastModifiedBy>Zuska Maria</cp:lastModifiedBy>
  <cp:revision>6</cp:revision>
  <cp:lastPrinted>2020-05-06T03:47:00Z</cp:lastPrinted>
  <dcterms:created xsi:type="dcterms:W3CDTF">2020-05-28T06:36:00Z</dcterms:created>
  <dcterms:modified xsi:type="dcterms:W3CDTF">2020-06-01T08:56:00Z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