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16455" w14:textId="1379287C" w:rsidR="002D5344" w:rsidRPr="001E6593" w:rsidRDefault="00C37BF4" w:rsidP="00CC0046">
      <w:pPr>
        <w:pStyle w:val="RLNzevsmlouvy"/>
        <w:spacing w:after="240"/>
        <w:rPr>
          <w:lang w:val="en-GB"/>
        </w:rPr>
      </w:pPr>
      <w:r w:rsidRPr="001E6593">
        <w:rPr>
          <w:lang w:val="en-GB"/>
        </w:rPr>
        <w:t xml:space="preserve"> </w:t>
      </w:r>
      <w:r w:rsidR="00673743" w:rsidRPr="001E6593">
        <w:rPr>
          <w:lang w:val="en-GB"/>
        </w:rPr>
        <w:t xml:space="preserve">contract for BUILDING OF A SUPERCOMPUTER </w:t>
      </w:r>
      <w:bookmarkStart w:id="0" w:name="_GoBack"/>
      <w:bookmarkEnd w:id="0"/>
      <w:r w:rsidR="002D5344" w:rsidRPr="001E6593">
        <w:rPr>
          <w:lang w:val="en-GB"/>
        </w:rPr>
        <w:t xml:space="preserve">– </w:t>
      </w:r>
      <w:r w:rsidR="00673743" w:rsidRPr="001E6593">
        <w:rPr>
          <w:lang w:val="en-GB"/>
        </w:rPr>
        <w:t>LARGE CLUSTER</w:t>
      </w:r>
      <w:r w:rsidR="004A53AC" w:rsidRPr="001E6593">
        <w:rPr>
          <w:lang w:val="en-GB"/>
        </w:rPr>
        <w:t xml:space="preserve"> ii</w:t>
      </w:r>
    </w:p>
    <w:p w14:paraId="34E2E639" w14:textId="1735B6D3" w:rsidR="002D5344" w:rsidRPr="001E6593" w:rsidRDefault="00673743">
      <w:pPr>
        <w:pStyle w:val="RLdajeosmluvnstran"/>
        <w:rPr>
          <w:lang w:val="en-GB"/>
        </w:rPr>
      </w:pPr>
      <w:r w:rsidRPr="001E6593">
        <w:rPr>
          <w:lang w:val="en-GB"/>
        </w:rPr>
        <w:t>Contracting parties</w:t>
      </w:r>
      <w:r w:rsidR="002D5344" w:rsidRPr="001E6593">
        <w:rPr>
          <w:lang w:val="en-GB"/>
        </w:rPr>
        <w:t>:</w:t>
      </w:r>
    </w:p>
    <w:p w14:paraId="7FA6EE46" w14:textId="77777777" w:rsidR="002D5344" w:rsidRPr="001E6593" w:rsidRDefault="002D5344">
      <w:pPr>
        <w:pStyle w:val="RLdajeosmluvnstran"/>
        <w:rPr>
          <w:lang w:val="en-GB"/>
        </w:rPr>
      </w:pPr>
    </w:p>
    <w:p w14:paraId="420FDDE7" w14:textId="7F0D50CC" w:rsidR="002D5344" w:rsidRPr="001E6593" w:rsidRDefault="002D5344" w:rsidP="00CC0046">
      <w:pPr>
        <w:pStyle w:val="RLdajeosmluvnstran"/>
        <w:spacing w:after="0"/>
        <w:rPr>
          <w:b/>
          <w:bCs/>
          <w:lang w:val="en-GB"/>
        </w:rPr>
      </w:pPr>
      <w:r w:rsidRPr="001E6593">
        <w:rPr>
          <w:b/>
          <w:bCs/>
          <w:lang w:val="en-GB"/>
        </w:rPr>
        <w:t>Vysoká škola báňská – Technická univerzita Ostrava</w:t>
      </w:r>
      <w:r w:rsidR="00673743" w:rsidRPr="001E6593">
        <w:rPr>
          <w:b/>
          <w:bCs/>
          <w:lang w:val="en-GB"/>
        </w:rPr>
        <w:t xml:space="preserve"> (VSB – Technical University of Ostrava)</w:t>
      </w:r>
    </w:p>
    <w:p w14:paraId="75C0C51A" w14:textId="4F6B9497" w:rsidR="002D5344" w:rsidRPr="001E6593" w:rsidRDefault="00673743" w:rsidP="00CC0046">
      <w:pPr>
        <w:pStyle w:val="RLdajeosmluvnstran"/>
        <w:spacing w:after="0"/>
        <w:rPr>
          <w:bCs/>
          <w:lang w:val="en-GB"/>
        </w:rPr>
      </w:pPr>
      <w:r w:rsidRPr="001E6593">
        <w:rPr>
          <w:bCs/>
          <w:lang w:val="en-GB"/>
        </w:rPr>
        <w:t>having its registered office at</w:t>
      </w:r>
      <w:r w:rsidR="002D5344" w:rsidRPr="001E6593">
        <w:rPr>
          <w:bCs/>
          <w:lang w:val="en-GB"/>
        </w:rPr>
        <w:t>: 17. listopadu 2172</w:t>
      </w:r>
      <w:r w:rsidR="00EB7E48">
        <w:rPr>
          <w:bCs/>
          <w:lang w:val="en-GB"/>
        </w:rPr>
        <w:t>/15</w:t>
      </w:r>
      <w:r w:rsidR="002D5344" w:rsidRPr="001E6593">
        <w:rPr>
          <w:bCs/>
          <w:lang w:val="en-GB"/>
        </w:rPr>
        <w:t xml:space="preserve">, 708 </w:t>
      </w:r>
      <w:r w:rsidR="00EB7E48">
        <w:rPr>
          <w:bCs/>
          <w:lang w:val="en-GB"/>
        </w:rPr>
        <w:t>00</w:t>
      </w:r>
      <w:r w:rsidR="002D5344" w:rsidRPr="001E6593">
        <w:rPr>
          <w:lang w:val="en-GB"/>
        </w:rPr>
        <w:t xml:space="preserve"> </w:t>
      </w:r>
      <w:r w:rsidR="002D5344" w:rsidRPr="001E6593">
        <w:rPr>
          <w:bCs/>
          <w:lang w:val="en-GB"/>
        </w:rPr>
        <w:t>Ostrava – Poruba</w:t>
      </w:r>
      <w:r w:rsidR="0014410C" w:rsidRPr="001E6593">
        <w:rPr>
          <w:bCs/>
          <w:lang w:val="en-GB"/>
        </w:rPr>
        <w:t xml:space="preserve">, </w:t>
      </w:r>
      <w:r w:rsidRPr="001E6593">
        <w:rPr>
          <w:bCs/>
          <w:lang w:val="en-GB"/>
        </w:rPr>
        <w:t>Czech Republic</w:t>
      </w:r>
    </w:p>
    <w:p w14:paraId="7F565CA5" w14:textId="4C38FE2E" w:rsidR="002D5344" w:rsidRPr="001E6593" w:rsidRDefault="00673743" w:rsidP="00CC0046">
      <w:pPr>
        <w:pStyle w:val="RLdajeosmluvnstran"/>
        <w:spacing w:after="0"/>
        <w:rPr>
          <w:bCs/>
          <w:lang w:val="en-GB"/>
        </w:rPr>
      </w:pPr>
      <w:r w:rsidRPr="001E6593">
        <w:rPr>
          <w:bCs/>
          <w:lang w:val="en-GB"/>
        </w:rPr>
        <w:t>represented by</w:t>
      </w:r>
      <w:r w:rsidR="002D5344" w:rsidRPr="001E6593">
        <w:rPr>
          <w:bCs/>
          <w:lang w:val="en-GB"/>
        </w:rPr>
        <w:t>: prof. </w:t>
      </w:r>
      <w:r w:rsidR="004A53AC" w:rsidRPr="001E6593">
        <w:rPr>
          <w:bCs/>
          <w:lang w:val="en-GB"/>
        </w:rPr>
        <w:t>RNDr. Václav Snášel</w:t>
      </w:r>
      <w:r w:rsidR="002D5344" w:rsidRPr="001E6593">
        <w:rPr>
          <w:bCs/>
          <w:lang w:val="en-GB"/>
        </w:rPr>
        <w:t xml:space="preserve">, CSc., </w:t>
      </w:r>
      <w:r w:rsidRPr="001E6593">
        <w:rPr>
          <w:bCs/>
          <w:lang w:val="en-GB"/>
        </w:rPr>
        <w:t>Rector</w:t>
      </w:r>
    </w:p>
    <w:p w14:paraId="2F2D1CDB" w14:textId="7A51BBB6" w:rsidR="002D5344" w:rsidRPr="001E6593" w:rsidRDefault="00673743" w:rsidP="00CC0046">
      <w:pPr>
        <w:pStyle w:val="RLdajeosmluvnstran"/>
        <w:spacing w:after="0"/>
        <w:rPr>
          <w:lang w:val="en-GB"/>
        </w:rPr>
      </w:pPr>
      <w:r w:rsidRPr="001E6593">
        <w:rPr>
          <w:lang w:val="en-GB"/>
        </w:rPr>
        <w:t>corporate ID</w:t>
      </w:r>
      <w:r w:rsidR="002D5344" w:rsidRPr="001E6593">
        <w:rPr>
          <w:lang w:val="en-GB"/>
        </w:rPr>
        <w:t xml:space="preserve">: </w:t>
      </w:r>
      <w:r w:rsidR="002D5344" w:rsidRPr="001E6593">
        <w:rPr>
          <w:bCs/>
          <w:lang w:val="en-GB"/>
        </w:rPr>
        <w:t xml:space="preserve">61989100, </w:t>
      </w:r>
      <w:r w:rsidRPr="001E6593">
        <w:rPr>
          <w:lang w:val="en-GB"/>
        </w:rPr>
        <w:t>tax ID</w:t>
      </w:r>
      <w:r w:rsidR="002D5344" w:rsidRPr="001E6593">
        <w:rPr>
          <w:lang w:val="en-GB"/>
        </w:rPr>
        <w:t>: CZ</w:t>
      </w:r>
      <w:r w:rsidR="002D5344" w:rsidRPr="001E6593">
        <w:rPr>
          <w:bCs/>
          <w:lang w:val="en-GB"/>
        </w:rPr>
        <w:t>61989100</w:t>
      </w:r>
    </w:p>
    <w:p w14:paraId="70B8BB39" w14:textId="4C49EF73" w:rsidR="002D5344" w:rsidRPr="001E6593" w:rsidRDefault="002D5344">
      <w:pPr>
        <w:pStyle w:val="RLdajeosmluvnstran"/>
        <w:rPr>
          <w:lang w:val="en-GB"/>
        </w:rPr>
      </w:pPr>
      <w:r w:rsidRPr="001E6593">
        <w:rPr>
          <w:lang w:val="en-GB"/>
        </w:rPr>
        <w:t>Bank: ČSOB, a.s.</w:t>
      </w:r>
      <w:r w:rsidR="0056010C" w:rsidRPr="001E6593">
        <w:rPr>
          <w:lang w:val="en-GB"/>
        </w:rPr>
        <w:t xml:space="preserve">, </w:t>
      </w:r>
      <w:r w:rsidR="00673743" w:rsidRPr="001E6593">
        <w:rPr>
          <w:lang w:val="en-GB"/>
        </w:rPr>
        <w:t>bank account no.</w:t>
      </w:r>
      <w:r w:rsidRPr="001E6593">
        <w:rPr>
          <w:lang w:val="en-GB"/>
        </w:rPr>
        <w:t>: 100954151/0300</w:t>
      </w:r>
    </w:p>
    <w:p w14:paraId="1B1B1877" w14:textId="3CA0EBC6" w:rsidR="001F0578" w:rsidRPr="001E6593" w:rsidRDefault="001F0578" w:rsidP="001F0578">
      <w:pPr>
        <w:pStyle w:val="RLdajeosmluvnstran"/>
        <w:rPr>
          <w:lang w:val="en-GB"/>
        </w:rPr>
      </w:pPr>
      <w:r w:rsidRPr="001E6593">
        <w:rPr>
          <w:lang w:val="en-GB"/>
        </w:rPr>
        <w:t>(</w:t>
      </w:r>
      <w:r w:rsidR="00673743" w:rsidRPr="001E6593">
        <w:rPr>
          <w:lang w:val="en-GB"/>
        </w:rPr>
        <w:t>hereinafter</w:t>
      </w:r>
      <w:r w:rsidRPr="001E6593">
        <w:rPr>
          <w:lang w:val="en-GB"/>
        </w:rPr>
        <w:t xml:space="preserve"> </w:t>
      </w:r>
      <w:r w:rsidR="00673743" w:rsidRPr="001E6593">
        <w:rPr>
          <w:lang w:val="en-GB"/>
        </w:rPr>
        <w:t>“</w:t>
      </w:r>
      <w:r w:rsidR="00881CD2">
        <w:rPr>
          <w:b/>
          <w:bCs/>
          <w:lang w:val="en-GB"/>
        </w:rPr>
        <w:t>VSB</w:t>
      </w:r>
      <w:r w:rsidRPr="001E6593">
        <w:rPr>
          <w:b/>
          <w:bCs/>
          <w:lang w:val="en-GB"/>
        </w:rPr>
        <w:t>-TUO</w:t>
      </w:r>
      <w:r w:rsidR="00673743" w:rsidRPr="001E6593">
        <w:rPr>
          <w:lang w:val="en-GB"/>
        </w:rPr>
        <w:t>”</w:t>
      </w:r>
      <w:r w:rsidRPr="001E6593">
        <w:rPr>
          <w:lang w:val="en-GB"/>
        </w:rPr>
        <w:t>)</w:t>
      </w:r>
    </w:p>
    <w:p w14:paraId="26815EF3" w14:textId="77777777" w:rsidR="001F0578" w:rsidRPr="001E6593" w:rsidRDefault="001F0578" w:rsidP="001F0578">
      <w:pPr>
        <w:pStyle w:val="RLdajeosmluvnstran"/>
        <w:rPr>
          <w:lang w:val="en-GB"/>
        </w:rPr>
      </w:pPr>
    </w:p>
    <w:p w14:paraId="79864B45" w14:textId="77777777" w:rsidR="001F0578" w:rsidRPr="001E6593" w:rsidRDefault="001F0578" w:rsidP="00CC0046">
      <w:pPr>
        <w:pStyle w:val="RLdajeosmluvnstran"/>
        <w:spacing w:after="0"/>
        <w:rPr>
          <w:b/>
          <w:lang w:val="en-GB"/>
        </w:rPr>
      </w:pPr>
      <w:r w:rsidRPr="001E6593">
        <w:rPr>
          <w:b/>
          <w:lang w:val="en-GB"/>
        </w:rPr>
        <w:t>The European High-Performance Computing Joint Undertaking</w:t>
      </w:r>
    </w:p>
    <w:p w14:paraId="30027F31" w14:textId="3A81721F" w:rsidR="001F0578" w:rsidRPr="001E6593" w:rsidRDefault="0056010C" w:rsidP="00CC0046">
      <w:pPr>
        <w:pStyle w:val="RLdajeosmluvnstran"/>
        <w:spacing w:after="0"/>
        <w:rPr>
          <w:lang w:val="en-GB"/>
        </w:rPr>
      </w:pPr>
      <w:r w:rsidRPr="001E6593">
        <w:rPr>
          <w:lang w:val="en-GB"/>
        </w:rPr>
        <w:t>h</w:t>
      </w:r>
      <w:r w:rsidR="00673743" w:rsidRPr="001E6593">
        <w:rPr>
          <w:lang w:val="en-GB"/>
        </w:rPr>
        <w:t>aving its registered office at</w:t>
      </w:r>
      <w:r w:rsidR="001F0578" w:rsidRPr="001E6593">
        <w:rPr>
          <w:lang w:val="en-GB"/>
        </w:rPr>
        <w:t xml:space="preserve">: </w:t>
      </w:r>
      <w:r w:rsidR="00CC0046" w:rsidRPr="001E6593">
        <w:rPr>
          <w:lang w:val="en-GB"/>
        </w:rPr>
        <w:t>12, Rue Guillaume J. Croll, L-1882 Luxembourg</w:t>
      </w:r>
    </w:p>
    <w:p w14:paraId="6AD64EA5" w14:textId="71878B2C" w:rsidR="001F0578" w:rsidRPr="001E6593" w:rsidRDefault="00673743" w:rsidP="008B0C0A">
      <w:pPr>
        <w:pStyle w:val="RLdajeosmluvnstran"/>
        <w:rPr>
          <w:lang w:val="en-GB"/>
        </w:rPr>
      </w:pPr>
      <w:r w:rsidRPr="001E6593">
        <w:rPr>
          <w:lang w:val="en-GB"/>
        </w:rPr>
        <w:t>represented by</w:t>
      </w:r>
      <w:r w:rsidR="001F0578" w:rsidRPr="001E6593">
        <w:rPr>
          <w:lang w:val="en-GB"/>
        </w:rPr>
        <w:t xml:space="preserve">: </w:t>
      </w:r>
      <w:r w:rsidR="008B0C0A" w:rsidRPr="00E46A3C">
        <w:rPr>
          <w:highlight w:val="yellow"/>
          <w:lang w:val="en-GB"/>
        </w:rPr>
        <w:t>(TO BE ADDED BEFORE CONTRACT SIGNATURE)</w:t>
      </w:r>
      <w:r w:rsidR="008B0C0A">
        <w:rPr>
          <w:lang w:val="en-GB"/>
        </w:rPr>
        <w:t xml:space="preserve">, </w:t>
      </w:r>
      <w:r w:rsidR="001F0578" w:rsidRPr="001E6593">
        <w:rPr>
          <w:lang w:val="en-GB"/>
        </w:rPr>
        <w:t xml:space="preserve">Executive Director </w:t>
      </w:r>
    </w:p>
    <w:p w14:paraId="002D1096" w14:textId="4C37FD17" w:rsidR="001F0578" w:rsidRPr="001E6593" w:rsidRDefault="008B0C0A" w:rsidP="00CC0046">
      <w:pPr>
        <w:pStyle w:val="RLdajeosmluvnstran"/>
        <w:spacing w:after="0"/>
        <w:rPr>
          <w:lang w:val="en-GB"/>
        </w:rPr>
      </w:pPr>
      <w:r w:rsidRPr="001E6593">
        <w:rPr>
          <w:lang w:val="en-GB"/>
        </w:rPr>
        <w:t xml:space="preserve"> </w:t>
      </w:r>
      <w:r w:rsidR="001F0578" w:rsidRPr="001E6593">
        <w:rPr>
          <w:lang w:val="en-GB"/>
        </w:rPr>
        <w:t>(</w:t>
      </w:r>
      <w:r w:rsidR="00673743" w:rsidRPr="001E6593">
        <w:rPr>
          <w:lang w:val="en-GB"/>
        </w:rPr>
        <w:t>hereinafter</w:t>
      </w:r>
      <w:r w:rsidR="001F0578" w:rsidRPr="001E6593">
        <w:rPr>
          <w:lang w:val="en-GB"/>
        </w:rPr>
        <w:t xml:space="preserve"> </w:t>
      </w:r>
      <w:r w:rsidR="00673743" w:rsidRPr="001E6593">
        <w:rPr>
          <w:lang w:val="en-GB"/>
        </w:rPr>
        <w:t>“</w:t>
      </w:r>
      <w:r w:rsidR="001F0578" w:rsidRPr="001E6593">
        <w:rPr>
          <w:b/>
          <w:bCs/>
          <w:lang w:val="en-GB"/>
        </w:rPr>
        <w:t>EuroHPC JU</w:t>
      </w:r>
      <w:r w:rsidR="00673743" w:rsidRPr="001E6593">
        <w:rPr>
          <w:lang w:val="en-GB"/>
        </w:rPr>
        <w:t>”</w:t>
      </w:r>
      <w:r w:rsidR="001F0578" w:rsidRPr="001E6593">
        <w:rPr>
          <w:lang w:val="en-GB"/>
        </w:rPr>
        <w:t xml:space="preserve">, </w:t>
      </w:r>
    </w:p>
    <w:p w14:paraId="58F4FE89" w14:textId="0719AE06" w:rsidR="001F0578" w:rsidRPr="001E6593" w:rsidRDefault="00881CD2" w:rsidP="001F0578">
      <w:pPr>
        <w:pStyle w:val="RLdajeosmluvnstran"/>
        <w:rPr>
          <w:lang w:val="en-GB"/>
        </w:rPr>
      </w:pPr>
      <w:r>
        <w:rPr>
          <w:lang w:val="en-GB"/>
        </w:rPr>
        <w:t>VSB</w:t>
      </w:r>
      <w:r w:rsidR="00CC0046" w:rsidRPr="001E6593">
        <w:rPr>
          <w:lang w:val="en-GB"/>
        </w:rPr>
        <w:t>-TUO a</w:t>
      </w:r>
      <w:r w:rsidR="00673743" w:rsidRPr="001E6593">
        <w:rPr>
          <w:lang w:val="en-GB"/>
        </w:rPr>
        <w:t>nd</w:t>
      </w:r>
      <w:r w:rsidR="00CC0046" w:rsidRPr="001E6593">
        <w:rPr>
          <w:lang w:val="en-GB"/>
        </w:rPr>
        <w:t xml:space="preserve"> EuroHPC JU </w:t>
      </w:r>
      <w:r w:rsidR="00673743" w:rsidRPr="001E6593">
        <w:rPr>
          <w:lang w:val="en-GB"/>
        </w:rPr>
        <w:t>hereinafter jointly as the “</w:t>
      </w:r>
      <w:r w:rsidR="0056010C" w:rsidRPr="001E6593">
        <w:rPr>
          <w:b/>
          <w:lang w:val="en-GB"/>
        </w:rPr>
        <w:t>Client</w:t>
      </w:r>
      <w:r w:rsidR="00673743" w:rsidRPr="001E6593">
        <w:rPr>
          <w:lang w:val="en-GB"/>
        </w:rPr>
        <w:t>”</w:t>
      </w:r>
      <w:r w:rsidR="001F0578" w:rsidRPr="001E6593">
        <w:rPr>
          <w:lang w:val="en-GB"/>
        </w:rPr>
        <w:t>)</w:t>
      </w:r>
    </w:p>
    <w:p w14:paraId="09AA7339" w14:textId="77777777" w:rsidR="002D5344" w:rsidRPr="001E6593" w:rsidRDefault="002D5344" w:rsidP="0014410C">
      <w:pPr>
        <w:pStyle w:val="RLdajeosmluvnstran"/>
        <w:spacing w:after="0" w:line="240" w:lineRule="auto"/>
        <w:rPr>
          <w:lang w:val="en-GB"/>
        </w:rPr>
      </w:pPr>
    </w:p>
    <w:p w14:paraId="6B13142B" w14:textId="52CD0091" w:rsidR="002D5344" w:rsidRPr="001E6593" w:rsidRDefault="002D5344">
      <w:pPr>
        <w:pStyle w:val="RLdajeosmluvnstran"/>
        <w:rPr>
          <w:lang w:val="en-GB"/>
        </w:rPr>
      </w:pPr>
      <w:r w:rsidRPr="001E6593">
        <w:rPr>
          <w:lang w:val="en-GB"/>
        </w:rPr>
        <w:t>a</w:t>
      </w:r>
      <w:r w:rsidR="0056010C" w:rsidRPr="001E6593">
        <w:rPr>
          <w:lang w:val="en-GB"/>
        </w:rPr>
        <w:t>nd</w:t>
      </w:r>
    </w:p>
    <w:p w14:paraId="55F993E1" w14:textId="77777777" w:rsidR="002D5344" w:rsidRPr="001E6593" w:rsidRDefault="002D5344" w:rsidP="0014410C">
      <w:pPr>
        <w:pStyle w:val="RLdajeosmluvnstran"/>
        <w:spacing w:after="0" w:line="240" w:lineRule="auto"/>
        <w:rPr>
          <w:lang w:val="en-GB"/>
        </w:rPr>
      </w:pPr>
    </w:p>
    <w:p w14:paraId="62AB0C0F" w14:textId="7F62EBDB" w:rsidR="002D5344" w:rsidRPr="001E6593" w:rsidRDefault="004A53AC" w:rsidP="00CC0046">
      <w:pPr>
        <w:pStyle w:val="RLdajeosmluvnstran"/>
        <w:spacing w:after="0"/>
        <w:rPr>
          <w:b/>
          <w:bCs/>
          <w:lang w:val="en-GB"/>
        </w:rPr>
      </w:pPr>
      <w:r w:rsidRPr="001E6593">
        <w:rPr>
          <w:b/>
          <w:bCs/>
          <w:highlight w:val="yellow"/>
          <w:lang w:val="en-GB"/>
        </w:rPr>
        <w:t>(</w:t>
      </w:r>
      <w:r w:rsidR="00673743" w:rsidRPr="001E6593">
        <w:rPr>
          <w:b/>
          <w:bCs/>
          <w:highlight w:val="yellow"/>
          <w:lang w:val="en-GB"/>
        </w:rPr>
        <w:t xml:space="preserve">TO BE ADDED BY THE </w:t>
      </w:r>
      <w:r w:rsidR="0056010C" w:rsidRPr="001E6593">
        <w:rPr>
          <w:b/>
          <w:bCs/>
          <w:highlight w:val="yellow"/>
          <w:lang w:val="en-GB"/>
        </w:rPr>
        <w:t>SUPPLIER</w:t>
      </w:r>
      <w:r w:rsidR="00CB6D1E" w:rsidRPr="001E6593">
        <w:rPr>
          <w:b/>
          <w:bCs/>
          <w:highlight w:val="yellow"/>
          <w:lang w:val="en-GB"/>
        </w:rPr>
        <w:t>)</w:t>
      </w:r>
    </w:p>
    <w:p w14:paraId="56FA75D0" w14:textId="1A8C772C" w:rsidR="002D5344" w:rsidRPr="001E6593" w:rsidRDefault="00673743" w:rsidP="00CC0046">
      <w:pPr>
        <w:pStyle w:val="RLdajeosmluvnstran"/>
        <w:spacing w:after="0"/>
        <w:rPr>
          <w:szCs w:val="22"/>
          <w:lang w:val="en-GB"/>
        </w:rPr>
      </w:pPr>
      <w:r w:rsidRPr="001E6593">
        <w:rPr>
          <w:szCs w:val="22"/>
          <w:lang w:val="en-GB"/>
        </w:rPr>
        <w:t>having the registered office at</w:t>
      </w:r>
      <w:r w:rsidR="002D5344" w:rsidRPr="001E6593">
        <w:rPr>
          <w:szCs w:val="22"/>
          <w:lang w:val="en-GB"/>
        </w:rPr>
        <w:t xml:space="preserve">: </w:t>
      </w:r>
      <w:r w:rsidR="00CB6D1E" w:rsidRPr="001E6593">
        <w:rPr>
          <w:szCs w:val="22"/>
          <w:highlight w:val="yellow"/>
          <w:lang w:val="en-GB"/>
        </w:rPr>
        <w:t>(</w:t>
      </w:r>
      <w:r w:rsidR="0056010C" w:rsidRPr="001E6593">
        <w:rPr>
          <w:szCs w:val="22"/>
          <w:highlight w:val="yellow"/>
          <w:lang w:val="en-GB"/>
        </w:rPr>
        <w:t>TO BE ADDED BY THE SUPPLIER</w:t>
      </w:r>
      <w:r w:rsidR="00CB6D1E" w:rsidRPr="001E6593">
        <w:rPr>
          <w:szCs w:val="22"/>
          <w:highlight w:val="yellow"/>
          <w:lang w:val="en-GB"/>
        </w:rPr>
        <w:t>)</w:t>
      </w:r>
    </w:p>
    <w:p w14:paraId="618688A6" w14:textId="30CC1DB0" w:rsidR="00CB6D1E" w:rsidRPr="001E6593" w:rsidRDefault="00673743" w:rsidP="00CC0046">
      <w:pPr>
        <w:pStyle w:val="RLdajeosmluvnstran"/>
        <w:spacing w:after="0"/>
        <w:rPr>
          <w:szCs w:val="22"/>
          <w:lang w:val="en-GB"/>
        </w:rPr>
      </w:pPr>
      <w:r w:rsidRPr="001E6593">
        <w:rPr>
          <w:bCs/>
          <w:lang w:val="en-GB"/>
        </w:rPr>
        <w:t>represented by</w:t>
      </w:r>
      <w:r w:rsidR="00CB6D1E" w:rsidRPr="001E6593">
        <w:rPr>
          <w:szCs w:val="22"/>
          <w:lang w:val="en-GB"/>
        </w:rPr>
        <w:t xml:space="preserve">: </w:t>
      </w:r>
      <w:r w:rsidR="00CB6D1E" w:rsidRPr="001E6593">
        <w:rPr>
          <w:szCs w:val="22"/>
          <w:highlight w:val="yellow"/>
          <w:lang w:val="en-GB"/>
        </w:rPr>
        <w:t>(</w:t>
      </w:r>
      <w:r w:rsidR="0056010C" w:rsidRPr="001E6593">
        <w:rPr>
          <w:szCs w:val="22"/>
          <w:highlight w:val="yellow"/>
          <w:lang w:val="en-GB"/>
        </w:rPr>
        <w:t>TO BE ADDED BY THE SUPPLIER</w:t>
      </w:r>
      <w:r w:rsidR="00CB6D1E" w:rsidRPr="001E6593">
        <w:rPr>
          <w:szCs w:val="22"/>
          <w:highlight w:val="yellow"/>
          <w:lang w:val="en-GB"/>
        </w:rPr>
        <w:t>)</w:t>
      </w:r>
    </w:p>
    <w:p w14:paraId="01352B37" w14:textId="2CC36B9C" w:rsidR="00CB6D1E" w:rsidRPr="001E6593" w:rsidRDefault="00673743" w:rsidP="00CC0046">
      <w:pPr>
        <w:pStyle w:val="RLdajeosmluvnstran"/>
        <w:spacing w:after="0"/>
        <w:rPr>
          <w:szCs w:val="22"/>
          <w:lang w:val="en-GB"/>
        </w:rPr>
      </w:pPr>
      <w:r w:rsidRPr="001E6593">
        <w:rPr>
          <w:szCs w:val="22"/>
          <w:lang w:val="en-GB"/>
        </w:rPr>
        <w:t xml:space="preserve">recorded in the Register of Companies held by </w:t>
      </w:r>
      <w:r w:rsidR="00CB6D1E" w:rsidRPr="001E6593">
        <w:rPr>
          <w:szCs w:val="22"/>
          <w:highlight w:val="yellow"/>
          <w:lang w:val="en-GB"/>
        </w:rPr>
        <w:t>(</w:t>
      </w:r>
      <w:r w:rsidR="0056010C" w:rsidRPr="001E6593">
        <w:rPr>
          <w:szCs w:val="22"/>
          <w:highlight w:val="yellow"/>
          <w:lang w:val="en-GB"/>
        </w:rPr>
        <w:t>TO BE ADDED BY THE SUPPLIER</w:t>
      </w:r>
      <w:r w:rsidR="00CB6D1E" w:rsidRPr="001E6593">
        <w:rPr>
          <w:szCs w:val="22"/>
          <w:highlight w:val="yellow"/>
          <w:lang w:val="en-GB"/>
        </w:rPr>
        <w:t>)</w:t>
      </w:r>
      <w:r w:rsidR="00CB6D1E" w:rsidRPr="001E6593">
        <w:rPr>
          <w:szCs w:val="22"/>
          <w:lang w:val="en-GB"/>
        </w:rPr>
        <w:t xml:space="preserve">, </w:t>
      </w:r>
    </w:p>
    <w:p w14:paraId="6FC78776" w14:textId="70973290" w:rsidR="00CB6D1E" w:rsidRPr="001E6593" w:rsidRDefault="00673743" w:rsidP="00CC0046">
      <w:pPr>
        <w:pStyle w:val="RLdajeosmluvnstran"/>
        <w:spacing w:after="0"/>
        <w:rPr>
          <w:szCs w:val="22"/>
          <w:lang w:val="en-GB"/>
        </w:rPr>
      </w:pPr>
      <w:r w:rsidRPr="001E6593">
        <w:rPr>
          <w:szCs w:val="22"/>
          <w:lang w:val="en-GB"/>
        </w:rPr>
        <w:t>File</w:t>
      </w:r>
      <w:r w:rsidR="00CB6D1E" w:rsidRPr="001E6593">
        <w:rPr>
          <w:szCs w:val="22"/>
          <w:lang w:val="en-GB"/>
        </w:rPr>
        <w:t xml:space="preserve"> </w:t>
      </w:r>
      <w:r w:rsidR="00CB6D1E" w:rsidRPr="001E6593">
        <w:rPr>
          <w:szCs w:val="22"/>
          <w:highlight w:val="yellow"/>
          <w:lang w:val="en-GB"/>
        </w:rPr>
        <w:t>(</w:t>
      </w:r>
      <w:r w:rsidR="0056010C" w:rsidRPr="001E6593">
        <w:rPr>
          <w:szCs w:val="22"/>
          <w:highlight w:val="yellow"/>
          <w:lang w:val="en-GB"/>
        </w:rPr>
        <w:t>TO BE ADDED BY THE SUPPLIER</w:t>
      </w:r>
      <w:r w:rsidR="00CB6D1E" w:rsidRPr="001E6593">
        <w:rPr>
          <w:szCs w:val="22"/>
          <w:highlight w:val="yellow"/>
          <w:lang w:val="en-GB"/>
        </w:rPr>
        <w:t>)</w:t>
      </w:r>
      <w:r w:rsidR="00CB6D1E" w:rsidRPr="001E6593">
        <w:rPr>
          <w:szCs w:val="22"/>
          <w:lang w:val="en-GB"/>
        </w:rPr>
        <w:t xml:space="preserve">, </w:t>
      </w:r>
      <w:r w:rsidRPr="001E6593">
        <w:rPr>
          <w:szCs w:val="22"/>
          <w:lang w:val="en-GB"/>
        </w:rPr>
        <w:t>Insert</w:t>
      </w:r>
      <w:r w:rsidR="00CB6D1E" w:rsidRPr="001E6593">
        <w:rPr>
          <w:szCs w:val="22"/>
          <w:lang w:val="en-GB"/>
        </w:rPr>
        <w:t xml:space="preserve"> </w:t>
      </w:r>
      <w:r w:rsidR="00CB6D1E" w:rsidRPr="001E6593">
        <w:rPr>
          <w:szCs w:val="22"/>
          <w:highlight w:val="yellow"/>
          <w:lang w:val="en-GB"/>
        </w:rPr>
        <w:t>(</w:t>
      </w:r>
      <w:r w:rsidR="0056010C" w:rsidRPr="001E6593">
        <w:rPr>
          <w:szCs w:val="22"/>
          <w:highlight w:val="yellow"/>
          <w:lang w:val="en-GB"/>
        </w:rPr>
        <w:t>TO BE ADDED BY THE SUPPLIER</w:t>
      </w:r>
      <w:r w:rsidR="00CB6D1E" w:rsidRPr="001E6593">
        <w:rPr>
          <w:szCs w:val="22"/>
          <w:highlight w:val="yellow"/>
          <w:lang w:val="en-GB"/>
        </w:rPr>
        <w:t>)</w:t>
      </w:r>
    </w:p>
    <w:p w14:paraId="54A4B9B2" w14:textId="529AB33C" w:rsidR="002D5344" w:rsidRPr="001E6593" w:rsidRDefault="00673743" w:rsidP="00CC0046">
      <w:pPr>
        <w:pStyle w:val="RLdajeosmluvnstran"/>
        <w:spacing w:after="0"/>
        <w:rPr>
          <w:szCs w:val="22"/>
          <w:lang w:val="en-GB"/>
        </w:rPr>
      </w:pPr>
      <w:r w:rsidRPr="001E6593">
        <w:rPr>
          <w:szCs w:val="22"/>
          <w:lang w:val="en-GB"/>
        </w:rPr>
        <w:t>Corporate ID</w:t>
      </w:r>
      <w:r w:rsidR="002D5344" w:rsidRPr="001E6593">
        <w:rPr>
          <w:szCs w:val="22"/>
          <w:lang w:val="en-GB"/>
        </w:rPr>
        <w:t xml:space="preserve">: </w:t>
      </w:r>
      <w:r w:rsidR="00CB6D1E" w:rsidRPr="001E6593">
        <w:rPr>
          <w:szCs w:val="22"/>
          <w:highlight w:val="yellow"/>
          <w:lang w:val="en-GB"/>
        </w:rPr>
        <w:t>(</w:t>
      </w:r>
      <w:r w:rsidR="0056010C" w:rsidRPr="001E6593">
        <w:rPr>
          <w:szCs w:val="22"/>
          <w:highlight w:val="yellow"/>
          <w:lang w:val="en-GB"/>
        </w:rPr>
        <w:t>TO BE ADDED BY THE SUPPLIER</w:t>
      </w:r>
      <w:r w:rsidR="00CB6D1E" w:rsidRPr="001E6593">
        <w:rPr>
          <w:szCs w:val="22"/>
          <w:highlight w:val="yellow"/>
          <w:lang w:val="en-GB"/>
        </w:rPr>
        <w:t>)</w:t>
      </w:r>
      <w:r w:rsidR="002D5344" w:rsidRPr="001E6593">
        <w:rPr>
          <w:szCs w:val="22"/>
          <w:lang w:val="en-GB"/>
        </w:rPr>
        <w:t xml:space="preserve">, </w:t>
      </w:r>
      <w:r w:rsidRPr="001E6593">
        <w:rPr>
          <w:szCs w:val="22"/>
          <w:lang w:val="en-GB"/>
        </w:rPr>
        <w:t>Tax ID</w:t>
      </w:r>
      <w:r w:rsidR="002D5344" w:rsidRPr="001E6593">
        <w:rPr>
          <w:szCs w:val="22"/>
          <w:lang w:val="en-GB"/>
        </w:rPr>
        <w:t xml:space="preserve">: </w:t>
      </w:r>
      <w:r w:rsidR="00CB6D1E" w:rsidRPr="001E6593">
        <w:rPr>
          <w:szCs w:val="22"/>
          <w:highlight w:val="yellow"/>
          <w:lang w:val="en-GB"/>
        </w:rPr>
        <w:t>(</w:t>
      </w:r>
      <w:r w:rsidR="0056010C" w:rsidRPr="001E6593">
        <w:rPr>
          <w:szCs w:val="22"/>
          <w:highlight w:val="yellow"/>
          <w:lang w:val="en-GB"/>
        </w:rPr>
        <w:t>TO BE ADDED BY THE SUPPLIER</w:t>
      </w:r>
      <w:r w:rsidR="00CB6D1E" w:rsidRPr="001E6593">
        <w:rPr>
          <w:szCs w:val="22"/>
          <w:highlight w:val="yellow"/>
          <w:lang w:val="en-GB"/>
        </w:rPr>
        <w:t>)</w:t>
      </w:r>
    </w:p>
    <w:p w14:paraId="4E74C265" w14:textId="6A96BEBC" w:rsidR="002D5344" w:rsidRPr="001E6593" w:rsidRDefault="00CB6D1E">
      <w:pPr>
        <w:pStyle w:val="RLdajeosmluvnstran"/>
        <w:rPr>
          <w:szCs w:val="22"/>
          <w:lang w:val="en-GB"/>
        </w:rPr>
      </w:pPr>
      <w:r w:rsidRPr="001E6593">
        <w:rPr>
          <w:szCs w:val="22"/>
          <w:lang w:val="en-GB"/>
        </w:rPr>
        <w:t>B</w:t>
      </w:r>
      <w:r w:rsidR="002D5344" w:rsidRPr="001E6593">
        <w:rPr>
          <w:szCs w:val="22"/>
          <w:lang w:val="en-GB"/>
        </w:rPr>
        <w:t xml:space="preserve">ank: </w:t>
      </w:r>
      <w:r w:rsidRPr="001E6593">
        <w:rPr>
          <w:szCs w:val="22"/>
          <w:highlight w:val="yellow"/>
          <w:lang w:val="en-GB"/>
        </w:rPr>
        <w:t>(</w:t>
      </w:r>
      <w:r w:rsidR="0056010C" w:rsidRPr="001E6593">
        <w:rPr>
          <w:szCs w:val="22"/>
          <w:highlight w:val="yellow"/>
          <w:lang w:val="en-GB"/>
        </w:rPr>
        <w:t>TO BE ADDED BY THE SUPPLIER</w:t>
      </w:r>
      <w:r w:rsidRPr="001E6593">
        <w:rPr>
          <w:szCs w:val="22"/>
          <w:highlight w:val="yellow"/>
          <w:lang w:val="en-GB"/>
        </w:rPr>
        <w:t>)</w:t>
      </w:r>
      <w:r w:rsidR="002D5344" w:rsidRPr="001E6593">
        <w:rPr>
          <w:szCs w:val="22"/>
          <w:lang w:val="en-GB"/>
        </w:rPr>
        <w:t xml:space="preserve">, </w:t>
      </w:r>
      <w:r w:rsidR="00673743" w:rsidRPr="001E6593">
        <w:rPr>
          <w:szCs w:val="22"/>
          <w:lang w:val="en-GB"/>
        </w:rPr>
        <w:t>bank account no.</w:t>
      </w:r>
      <w:r w:rsidR="002D5344" w:rsidRPr="001E6593">
        <w:rPr>
          <w:szCs w:val="22"/>
          <w:lang w:val="en-GB"/>
        </w:rPr>
        <w:t xml:space="preserve">: </w:t>
      </w:r>
      <w:r w:rsidRPr="001E6593">
        <w:rPr>
          <w:szCs w:val="22"/>
          <w:highlight w:val="yellow"/>
          <w:lang w:val="en-GB"/>
        </w:rPr>
        <w:t>(</w:t>
      </w:r>
      <w:r w:rsidR="0056010C" w:rsidRPr="001E6593">
        <w:rPr>
          <w:szCs w:val="22"/>
          <w:highlight w:val="yellow"/>
          <w:lang w:val="en-GB"/>
        </w:rPr>
        <w:t>TO BE ADDED BY THE SUPPLIER</w:t>
      </w:r>
      <w:r w:rsidRPr="001E6593">
        <w:rPr>
          <w:szCs w:val="22"/>
          <w:highlight w:val="yellow"/>
          <w:lang w:val="en-GB"/>
        </w:rPr>
        <w:t>)</w:t>
      </w:r>
    </w:p>
    <w:p w14:paraId="705289A2" w14:textId="2AB646BA" w:rsidR="002D5344" w:rsidRPr="001E6593" w:rsidRDefault="00CB6D1E">
      <w:pPr>
        <w:pStyle w:val="RLdajeosmluvnstran"/>
        <w:rPr>
          <w:szCs w:val="22"/>
          <w:lang w:val="en-GB"/>
        </w:rPr>
      </w:pPr>
      <w:r w:rsidRPr="001E6593">
        <w:rPr>
          <w:szCs w:val="22"/>
          <w:lang w:val="en-GB"/>
        </w:rPr>
        <w:t xml:space="preserve"> </w:t>
      </w:r>
      <w:r w:rsidR="002D5344" w:rsidRPr="001E6593">
        <w:rPr>
          <w:szCs w:val="22"/>
          <w:lang w:val="en-GB"/>
        </w:rPr>
        <w:t>(</w:t>
      </w:r>
      <w:r w:rsidR="00673743" w:rsidRPr="001E6593">
        <w:rPr>
          <w:szCs w:val="22"/>
          <w:lang w:val="en-GB"/>
        </w:rPr>
        <w:t>hereinafter the</w:t>
      </w:r>
      <w:r w:rsidR="002D5344" w:rsidRPr="001E6593">
        <w:rPr>
          <w:szCs w:val="22"/>
          <w:lang w:val="en-GB"/>
        </w:rPr>
        <w:t xml:space="preserve"> </w:t>
      </w:r>
      <w:r w:rsidR="00673743" w:rsidRPr="001E6593">
        <w:rPr>
          <w:szCs w:val="22"/>
          <w:lang w:val="en-GB"/>
        </w:rPr>
        <w:t>“</w:t>
      </w:r>
      <w:r w:rsidR="0056010C" w:rsidRPr="001E6593">
        <w:rPr>
          <w:b/>
          <w:bCs/>
          <w:lang w:val="en-GB"/>
        </w:rPr>
        <w:t>Supplier</w:t>
      </w:r>
      <w:r w:rsidR="00673743" w:rsidRPr="001E6593">
        <w:rPr>
          <w:szCs w:val="22"/>
          <w:lang w:val="en-GB"/>
        </w:rPr>
        <w:t>”</w:t>
      </w:r>
      <w:r w:rsidR="002D5344" w:rsidRPr="001E6593">
        <w:rPr>
          <w:szCs w:val="22"/>
          <w:lang w:val="en-GB"/>
        </w:rPr>
        <w:t>)</w:t>
      </w:r>
    </w:p>
    <w:p w14:paraId="2977101A" w14:textId="77777777" w:rsidR="002D5344" w:rsidRPr="001E6593" w:rsidRDefault="002D5344">
      <w:pPr>
        <w:jc w:val="center"/>
        <w:rPr>
          <w:szCs w:val="22"/>
          <w:lang w:val="en-GB" w:eastAsia="en-US"/>
        </w:rPr>
      </w:pPr>
    </w:p>
    <w:p w14:paraId="57B17FD9" w14:textId="0AD8D7D1" w:rsidR="00F77B54" w:rsidRPr="001E6593" w:rsidRDefault="00673743">
      <w:pPr>
        <w:jc w:val="center"/>
        <w:rPr>
          <w:szCs w:val="22"/>
          <w:lang w:val="en-GB" w:eastAsia="en-US"/>
        </w:rPr>
      </w:pPr>
      <w:r w:rsidRPr="001E6593">
        <w:rPr>
          <w:szCs w:val="22"/>
          <w:lang w:val="en-GB" w:eastAsia="en-US"/>
        </w:rPr>
        <w:t xml:space="preserve">concluded this contract on today’s date under Section </w:t>
      </w:r>
      <w:r w:rsidR="007B436C" w:rsidRPr="001E6593">
        <w:rPr>
          <w:szCs w:val="22"/>
          <w:lang w:val="en-GB" w:eastAsia="en-US"/>
        </w:rPr>
        <w:t xml:space="preserve">2586 </w:t>
      </w:r>
      <w:r w:rsidRPr="001E6593">
        <w:rPr>
          <w:szCs w:val="22"/>
          <w:lang w:val="en-GB" w:eastAsia="en-US"/>
        </w:rPr>
        <w:t>et seq. of Czech Act No</w:t>
      </w:r>
      <w:r w:rsidR="002D5344" w:rsidRPr="001E6593">
        <w:rPr>
          <w:szCs w:val="22"/>
          <w:lang w:val="en-GB" w:eastAsia="en-US"/>
        </w:rPr>
        <w:t xml:space="preserve">. </w:t>
      </w:r>
      <w:r w:rsidR="007B436C" w:rsidRPr="001E6593">
        <w:rPr>
          <w:szCs w:val="22"/>
          <w:lang w:val="en-GB" w:eastAsia="en-US"/>
        </w:rPr>
        <w:t>89</w:t>
      </w:r>
      <w:r w:rsidR="002D5344" w:rsidRPr="001E6593">
        <w:rPr>
          <w:szCs w:val="22"/>
          <w:lang w:val="en-GB" w:eastAsia="en-US"/>
        </w:rPr>
        <w:t>/</w:t>
      </w:r>
      <w:r w:rsidR="007B436C" w:rsidRPr="001E6593">
        <w:rPr>
          <w:szCs w:val="22"/>
          <w:lang w:val="en-GB" w:eastAsia="en-US"/>
        </w:rPr>
        <w:t>2012</w:t>
      </w:r>
      <w:r w:rsidRPr="001E6593">
        <w:rPr>
          <w:szCs w:val="22"/>
          <w:lang w:val="en-GB" w:eastAsia="en-US"/>
        </w:rPr>
        <w:t xml:space="preserve"> Coll</w:t>
      </w:r>
      <w:r w:rsidR="002D5344" w:rsidRPr="001E6593">
        <w:rPr>
          <w:szCs w:val="22"/>
          <w:lang w:val="en-GB" w:eastAsia="en-US"/>
        </w:rPr>
        <w:t xml:space="preserve">., </w:t>
      </w:r>
      <w:r w:rsidRPr="001E6593">
        <w:rPr>
          <w:szCs w:val="22"/>
          <w:lang w:val="en-GB" w:eastAsia="en-US"/>
        </w:rPr>
        <w:t>Civil Code</w:t>
      </w:r>
      <w:r w:rsidR="007B436C" w:rsidRPr="001E6593">
        <w:rPr>
          <w:szCs w:val="22"/>
          <w:lang w:val="en-GB" w:eastAsia="en-US"/>
        </w:rPr>
        <w:t>,</w:t>
      </w:r>
      <w:r w:rsidR="002D5344" w:rsidRPr="001E6593">
        <w:rPr>
          <w:szCs w:val="22"/>
          <w:lang w:val="en-GB" w:eastAsia="en-US"/>
        </w:rPr>
        <w:t xml:space="preserve"> </w:t>
      </w:r>
      <w:r w:rsidRPr="001E6593">
        <w:rPr>
          <w:szCs w:val="22"/>
          <w:lang w:val="en-GB" w:eastAsia="en-US"/>
        </w:rPr>
        <w:t>as amended</w:t>
      </w:r>
      <w:r w:rsidR="007B436C" w:rsidRPr="001E6593">
        <w:rPr>
          <w:szCs w:val="22"/>
          <w:lang w:val="en-GB" w:eastAsia="en-US"/>
        </w:rPr>
        <w:t xml:space="preserve"> (</w:t>
      </w:r>
      <w:r w:rsidRPr="001E6593">
        <w:rPr>
          <w:szCs w:val="22"/>
          <w:lang w:val="en-GB" w:eastAsia="en-US"/>
        </w:rPr>
        <w:t>hereinafter the</w:t>
      </w:r>
      <w:r w:rsidR="007B436C" w:rsidRPr="001E6593">
        <w:rPr>
          <w:szCs w:val="22"/>
          <w:lang w:val="en-GB" w:eastAsia="en-US"/>
        </w:rPr>
        <w:t xml:space="preserve"> </w:t>
      </w:r>
      <w:r w:rsidRPr="001E6593">
        <w:rPr>
          <w:szCs w:val="22"/>
          <w:lang w:val="en-GB" w:eastAsia="en-US"/>
        </w:rPr>
        <w:t>“</w:t>
      </w:r>
      <w:r w:rsidRPr="001E6593">
        <w:rPr>
          <w:b/>
          <w:szCs w:val="22"/>
          <w:lang w:val="en-GB" w:eastAsia="en-US"/>
        </w:rPr>
        <w:t>Civil Code</w:t>
      </w:r>
      <w:r w:rsidRPr="001E6593">
        <w:rPr>
          <w:szCs w:val="22"/>
          <w:lang w:val="en-GB" w:eastAsia="en-US"/>
        </w:rPr>
        <w:t>”</w:t>
      </w:r>
      <w:r w:rsidR="00F77B54" w:rsidRPr="001E6593">
        <w:rPr>
          <w:szCs w:val="22"/>
          <w:lang w:val="en-GB" w:eastAsia="en-US"/>
        </w:rPr>
        <w:t>)</w:t>
      </w:r>
      <w:r w:rsidR="00CB6D1E" w:rsidRPr="001E6593">
        <w:rPr>
          <w:szCs w:val="22"/>
          <w:lang w:val="en-GB" w:eastAsia="en-US"/>
        </w:rPr>
        <w:t>,</w:t>
      </w:r>
    </w:p>
    <w:p w14:paraId="4F828FD5" w14:textId="2354818F" w:rsidR="002D5344" w:rsidRPr="001E6593" w:rsidRDefault="00F77B54">
      <w:pPr>
        <w:jc w:val="center"/>
        <w:rPr>
          <w:szCs w:val="22"/>
          <w:lang w:val="en-GB" w:eastAsia="en-US"/>
        </w:rPr>
      </w:pPr>
      <w:r w:rsidRPr="001E6593">
        <w:rPr>
          <w:szCs w:val="22"/>
          <w:lang w:val="en-GB" w:eastAsia="en-US"/>
        </w:rPr>
        <w:t>(</w:t>
      </w:r>
      <w:r w:rsidR="00673743" w:rsidRPr="001E6593">
        <w:rPr>
          <w:szCs w:val="22"/>
          <w:lang w:val="en-GB" w:eastAsia="en-US"/>
        </w:rPr>
        <w:t>hereinafter the</w:t>
      </w:r>
      <w:r w:rsidRPr="001E6593">
        <w:rPr>
          <w:szCs w:val="22"/>
          <w:lang w:val="en-GB" w:eastAsia="en-US"/>
        </w:rPr>
        <w:t xml:space="preserve"> </w:t>
      </w:r>
      <w:r w:rsidR="00673743" w:rsidRPr="001E6593">
        <w:rPr>
          <w:szCs w:val="22"/>
          <w:lang w:val="en-GB" w:eastAsia="en-US"/>
        </w:rPr>
        <w:t>“</w:t>
      </w:r>
      <w:r w:rsidR="00673743" w:rsidRPr="001E6593">
        <w:rPr>
          <w:b/>
          <w:lang w:val="en-GB" w:eastAsia="en-US"/>
        </w:rPr>
        <w:t>Contract</w:t>
      </w:r>
      <w:r w:rsidR="00673743" w:rsidRPr="001E6593">
        <w:rPr>
          <w:szCs w:val="22"/>
          <w:lang w:val="en-GB" w:eastAsia="en-US"/>
        </w:rPr>
        <w:t>”</w:t>
      </w:r>
      <w:r w:rsidR="002D5344" w:rsidRPr="001E6593">
        <w:rPr>
          <w:szCs w:val="22"/>
          <w:lang w:val="en-GB" w:eastAsia="en-US"/>
        </w:rPr>
        <w:t>)</w:t>
      </w:r>
    </w:p>
    <w:p w14:paraId="5ED4BCB6" w14:textId="231AF4C4" w:rsidR="002D5344" w:rsidRPr="001E6593" w:rsidRDefault="002D5344">
      <w:pPr>
        <w:pStyle w:val="RLProhlensmluvnchstran"/>
        <w:rPr>
          <w:lang w:val="en-GB"/>
        </w:rPr>
      </w:pPr>
      <w:r w:rsidRPr="001E6593">
        <w:rPr>
          <w:lang w:val="en-GB"/>
        </w:rPr>
        <w:br w:type="page"/>
      </w:r>
      <w:r w:rsidR="00673743" w:rsidRPr="001E6593">
        <w:rPr>
          <w:lang w:val="en-GB"/>
        </w:rPr>
        <w:lastRenderedPageBreak/>
        <w:t>The contracting parties, aware of their obligations contained herein and intending to be bound by this Contract, have agreed on the following wording of the Contract</w:t>
      </w:r>
      <w:r w:rsidRPr="001E6593">
        <w:rPr>
          <w:lang w:val="en-GB"/>
        </w:rPr>
        <w:t>:</w:t>
      </w:r>
    </w:p>
    <w:p w14:paraId="22588642" w14:textId="0E191C2B" w:rsidR="002D5344" w:rsidRPr="001E6593" w:rsidRDefault="00440916">
      <w:pPr>
        <w:pStyle w:val="RLlneksmlouvy"/>
        <w:rPr>
          <w:lang w:val="en-GB"/>
        </w:rPr>
      </w:pPr>
      <w:r w:rsidRPr="001E6593">
        <w:rPr>
          <w:lang w:val="en-GB"/>
        </w:rPr>
        <w:t>INTRODUCTORY PROVISIONS</w:t>
      </w:r>
    </w:p>
    <w:p w14:paraId="39235A48" w14:textId="3157B5EF" w:rsidR="002D5344" w:rsidRPr="001E6593" w:rsidRDefault="00440916">
      <w:pPr>
        <w:numPr>
          <w:ilvl w:val="1"/>
          <w:numId w:val="1"/>
        </w:numPr>
        <w:jc w:val="both"/>
        <w:rPr>
          <w:sz w:val="20"/>
          <w:szCs w:val="20"/>
          <w:lang w:val="en-GB"/>
        </w:rPr>
      </w:pPr>
      <w:r w:rsidRPr="001E6593">
        <w:rPr>
          <w:sz w:val="20"/>
          <w:szCs w:val="20"/>
          <w:lang w:val="en-GB"/>
        </w:rPr>
        <w:t xml:space="preserve">The </w:t>
      </w:r>
      <w:r w:rsidR="0056010C" w:rsidRPr="001E6593">
        <w:rPr>
          <w:sz w:val="20"/>
          <w:szCs w:val="20"/>
          <w:lang w:val="en-GB"/>
        </w:rPr>
        <w:t>Client</w:t>
      </w:r>
      <w:r w:rsidRPr="001E6593">
        <w:rPr>
          <w:sz w:val="20"/>
          <w:szCs w:val="20"/>
          <w:lang w:val="en-GB"/>
        </w:rPr>
        <w:t xml:space="preserve"> declares that</w:t>
      </w:r>
      <w:r w:rsidR="002D5344" w:rsidRPr="001E6593">
        <w:rPr>
          <w:sz w:val="20"/>
          <w:szCs w:val="20"/>
          <w:lang w:val="en-GB"/>
        </w:rPr>
        <w:t>:</w:t>
      </w:r>
    </w:p>
    <w:p w14:paraId="1C4B60DD" w14:textId="1BE8644B" w:rsidR="002D5344" w:rsidRPr="001E6593" w:rsidRDefault="0014410C" w:rsidP="00440916">
      <w:pPr>
        <w:numPr>
          <w:ilvl w:val="2"/>
          <w:numId w:val="1"/>
        </w:numPr>
        <w:jc w:val="both"/>
        <w:rPr>
          <w:sz w:val="20"/>
          <w:szCs w:val="20"/>
          <w:lang w:val="en-GB"/>
        </w:rPr>
      </w:pPr>
      <w:r w:rsidRPr="001E6593">
        <w:rPr>
          <w:sz w:val="20"/>
          <w:szCs w:val="20"/>
          <w:lang w:val="en-GB"/>
        </w:rPr>
        <w:t xml:space="preserve">Vysoká škola báňská – </w:t>
      </w:r>
      <w:r w:rsidR="00D80B22" w:rsidRPr="001E6593">
        <w:rPr>
          <w:sz w:val="20"/>
          <w:szCs w:val="20"/>
          <w:lang w:val="en-GB"/>
        </w:rPr>
        <w:t>Technical University</w:t>
      </w:r>
      <w:r w:rsidRPr="001E6593">
        <w:rPr>
          <w:sz w:val="20"/>
          <w:szCs w:val="20"/>
          <w:lang w:val="en-GB"/>
        </w:rPr>
        <w:t xml:space="preserve"> Ostrava (</w:t>
      </w:r>
      <w:r w:rsidR="00440916" w:rsidRPr="001E6593">
        <w:rPr>
          <w:sz w:val="20"/>
          <w:szCs w:val="20"/>
          <w:lang w:val="en-GB"/>
        </w:rPr>
        <w:t>hereinafter</w:t>
      </w:r>
      <w:r w:rsidRPr="001E6593">
        <w:rPr>
          <w:sz w:val="20"/>
          <w:szCs w:val="20"/>
          <w:lang w:val="en-GB"/>
        </w:rPr>
        <w:t xml:space="preserve"> </w:t>
      </w:r>
      <w:r w:rsidR="00440916" w:rsidRPr="001E6593">
        <w:rPr>
          <w:sz w:val="20"/>
          <w:szCs w:val="20"/>
          <w:lang w:val="en-GB"/>
        </w:rPr>
        <w:t>“</w:t>
      </w:r>
      <w:r w:rsidR="00881CD2">
        <w:rPr>
          <w:b/>
          <w:bCs/>
          <w:sz w:val="20"/>
          <w:szCs w:val="20"/>
          <w:lang w:val="en-GB"/>
        </w:rPr>
        <w:t>VSB</w:t>
      </w:r>
      <w:r w:rsidRPr="001E6593">
        <w:rPr>
          <w:b/>
          <w:bCs/>
          <w:sz w:val="20"/>
          <w:szCs w:val="20"/>
          <w:lang w:val="en-GB"/>
        </w:rPr>
        <w:t>-TUO</w:t>
      </w:r>
      <w:r w:rsidR="00440916" w:rsidRPr="001E6593">
        <w:rPr>
          <w:sz w:val="20"/>
          <w:szCs w:val="20"/>
          <w:lang w:val="en-GB"/>
        </w:rPr>
        <w:t>”</w:t>
      </w:r>
      <w:r w:rsidRPr="001E6593">
        <w:rPr>
          <w:sz w:val="20"/>
          <w:szCs w:val="20"/>
          <w:lang w:val="en-GB"/>
        </w:rPr>
        <w:t xml:space="preserve">) </w:t>
      </w:r>
      <w:r w:rsidR="00440916" w:rsidRPr="001E6593">
        <w:rPr>
          <w:sz w:val="20"/>
          <w:szCs w:val="20"/>
          <w:lang w:val="en-GB"/>
        </w:rPr>
        <w:t xml:space="preserve">is a corporate entity, public university founded under Act No. </w:t>
      </w:r>
      <w:r w:rsidR="002D5344" w:rsidRPr="001E6593">
        <w:rPr>
          <w:sz w:val="20"/>
          <w:szCs w:val="20"/>
          <w:lang w:val="en-GB"/>
        </w:rPr>
        <w:t xml:space="preserve">111/1998 </w:t>
      </w:r>
      <w:r w:rsidR="00440916" w:rsidRPr="001E6593">
        <w:rPr>
          <w:sz w:val="20"/>
          <w:szCs w:val="20"/>
          <w:lang w:val="en-GB"/>
        </w:rPr>
        <w:t>Coll</w:t>
      </w:r>
      <w:r w:rsidR="002D5344" w:rsidRPr="001E6593">
        <w:rPr>
          <w:sz w:val="20"/>
          <w:szCs w:val="20"/>
          <w:lang w:val="en-GB"/>
        </w:rPr>
        <w:t xml:space="preserve">., </w:t>
      </w:r>
      <w:r w:rsidR="00440916" w:rsidRPr="001E6593">
        <w:rPr>
          <w:sz w:val="20"/>
          <w:szCs w:val="20"/>
          <w:lang w:val="en-GB"/>
        </w:rPr>
        <w:t xml:space="preserve">on Higher Education Institutions and on Amendments and Supplements to Some Other Acts </w:t>
      </w:r>
      <w:r w:rsidR="002D5344" w:rsidRPr="001E6593">
        <w:rPr>
          <w:sz w:val="20"/>
          <w:szCs w:val="20"/>
          <w:lang w:val="en-GB"/>
        </w:rPr>
        <w:t>(</w:t>
      </w:r>
      <w:r w:rsidR="00440916" w:rsidRPr="001E6593">
        <w:rPr>
          <w:sz w:val="20"/>
          <w:szCs w:val="20"/>
          <w:lang w:val="en-GB"/>
        </w:rPr>
        <w:t>the Higher Education Act</w:t>
      </w:r>
      <w:r w:rsidR="002D5344" w:rsidRPr="001E6593">
        <w:rPr>
          <w:sz w:val="20"/>
          <w:szCs w:val="20"/>
          <w:lang w:val="en-GB"/>
        </w:rPr>
        <w:t xml:space="preserve">), </w:t>
      </w:r>
      <w:r w:rsidR="00440916" w:rsidRPr="001E6593">
        <w:rPr>
          <w:sz w:val="20"/>
          <w:szCs w:val="20"/>
          <w:lang w:val="en-GB"/>
        </w:rPr>
        <w:t>as amended</w:t>
      </w:r>
      <w:r w:rsidR="002D5344" w:rsidRPr="001E6593">
        <w:rPr>
          <w:sz w:val="20"/>
          <w:szCs w:val="20"/>
          <w:lang w:val="en-GB"/>
        </w:rPr>
        <w:t xml:space="preserve">, </w:t>
      </w:r>
    </w:p>
    <w:p w14:paraId="137060B6" w14:textId="7924DB59" w:rsidR="00A677ED" w:rsidRPr="001E6593" w:rsidRDefault="00A677ED" w:rsidP="00432C62">
      <w:pPr>
        <w:numPr>
          <w:ilvl w:val="2"/>
          <w:numId w:val="1"/>
        </w:numPr>
        <w:jc w:val="both"/>
        <w:rPr>
          <w:sz w:val="20"/>
          <w:szCs w:val="20"/>
          <w:lang w:val="en-GB"/>
        </w:rPr>
      </w:pPr>
      <w:r w:rsidRPr="001E6593">
        <w:rPr>
          <w:sz w:val="20"/>
          <w:szCs w:val="20"/>
          <w:lang w:val="en-GB"/>
        </w:rPr>
        <w:t>The European High-Performance Computing Joint Undertaking (</w:t>
      </w:r>
      <w:r w:rsidR="00440916" w:rsidRPr="001E6593">
        <w:rPr>
          <w:sz w:val="20"/>
          <w:szCs w:val="20"/>
          <w:lang w:val="en-GB"/>
        </w:rPr>
        <w:t>hereinafter</w:t>
      </w:r>
      <w:r w:rsidRPr="001E6593">
        <w:rPr>
          <w:sz w:val="20"/>
          <w:szCs w:val="20"/>
          <w:lang w:val="en-GB"/>
        </w:rPr>
        <w:t xml:space="preserve"> </w:t>
      </w:r>
      <w:r w:rsidR="00440916" w:rsidRPr="001E6593">
        <w:rPr>
          <w:sz w:val="20"/>
          <w:szCs w:val="20"/>
          <w:lang w:val="en-GB"/>
        </w:rPr>
        <w:t>“</w:t>
      </w:r>
      <w:r w:rsidRPr="001E6593">
        <w:rPr>
          <w:b/>
          <w:bCs/>
          <w:sz w:val="20"/>
          <w:szCs w:val="20"/>
          <w:lang w:val="en-GB"/>
        </w:rPr>
        <w:t>EuroHPC JU</w:t>
      </w:r>
      <w:r w:rsidR="00440916" w:rsidRPr="001E6593">
        <w:rPr>
          <w:sz w:val="20"/>
          <w:szCs w:val="20"/>
          <w:lang w:val="en-GB"/>
        </w:rPr>
        <w:t>”</w:t>
      </w:r>
      <w:r w:rsidRPr="001E6593">
        <w:rPr>
          <w:sz w:val="20"/>
          <w:szCs w:val="20"/>
          <w:lang w:val="en-GB"/>
        </w:rPr>
        <w:t xml:space="preserve">) </w:t>
      </w:r>
      <w:r w:rsidR="00440916" w:rsidRPr="001E6593">
        <w:rPr>
          <w:sz w:val="20"/>
          <w:szCs w:val="20"/>
          <w:lang w:val="en-GB"/>
        </w:rPr>
        <w:t xml:space="preserve">is a corporate entity established by the European Union </w:t>
      </w:r>
      <w:r w:rsidR="00545FB6" w:rsidRPr="001E6593">
        <w:rPr>
          <w:sz w:val="20"/>
          <w:szCs w:val="20"/>
          <w:lang w:val="en-GB"/>
        </w:rPr>
        <w:t>Commission</w:t>
      </w:r>
      <w:r w:rsidR="00077825" w:rsidRPr="001E6593">
        <w:rPr>
          <w:sz w:val="20"/>
          <w:szCs w:val="20"/>
          <w:lang w:val="en-GB"/>
        </w:rPr>
        <w:t xml:space="preserve"> </w:t>
      </w:r>
      <w:r w:rsidR="00545FB6" w:rsidRPr="001E6593">
        <w:rPr>
          <w:sz w:val="20"/>
          <w:szCs w:val="20"/>
          <w:lang w:val="en-GB"/>
        </w:rPr>
        <w:t xml:space="preserve">pursuant to </w:t>
      </w:r>
      <w:r w:rsidRPr="001E6593">
        <w:rPr>
          <w:sz w:val="20"/>
          <w:szCs w:val="20"/>
          <w:lang w:val="en-GB"/>
        </w:rPr>
        <w:t xml:space="preserve">Council Regulation (EU) 2018/1488 of </w:t>
      </w:r>
      <w:r w:rsidR="0093481B" w:rsidRPr="001E6593">
        <w:rPr>
          <w:sz w:val="20"/>
          <w:szCs w:val="20"/>
          <w:lang w:val="en-GB"/>
        </w:rPr>
        <w:t>28</w:t>
      </w:r>
      <w:r w:rsidR="0093481B" w:rsidRPr="001E6593">
        <w:rPr>
          <w:sz w:val="20"/>
          <w:szCs w:val="20"/>
          <w:vertAlign w:val="superscript"/>
          <w:lang w:val="en-GB"/>
        </w:rPr>
        <w:t>th</w:t>
      </w:r>
      <w:r w:rsidR="0093481B" w:rsidRPr="001E6593">
        <w:rPr>
          <w:sz w:val="20"/>
          <w:szCs w:val="20"/>
          <w:lang w:val="en-GB"/>
        </w:rPr>
        <w:t xml:space="preserve"> </w:t>
      </w:r>
      <w:r w:rsidRPr="001E6593">
        <w:rPr>
          <w:sz w:val="20"/>
          <w:szCs w:val="20"/>
          <w:lang w:val="en-GB"/>
        </w:rPr>
        <w:t>September 2018, a</w:t>
      </w:r>
      <w:r w:rsidR="00545FB6" w:rsidRPr="001E6593">
        <w:rPr>
          <w:sz w:val="20"/>
          <w:szCs w:val="20"/>
          <w:lang w:val="en-GB"/>
        </w:rPr>
        <w:t>nd</w:t>
      </w:r>
    </w:p>
    <w:p w14:paraId="34A3E7FC" w14:textId="3E2CED29" w:rsidR="00545FB6" w:rsidRPr="001E6593" w:rsidRDefault="00545FB6">
      <w:pPr>
        <w:numPr>
          <w:ilvl w:val="2"/>
          <w:numId w:val="1"/>
        </w:numPr>
        <w:jc w:val="both"/>
        <w:rPr>
          <w:sz w:val="20"/>
          <w:szCs w:val="20"/>
          <w:lang w:val="en-GB"/>
        </w:rPr>
      </w:pPr>
      <w:r w:rsidRPr="001E6593">
        <w:rPr>
          <w:sz w:val="20"/>
          <w:szCs w:val="20"/>
          <w:lang w:val="en-GB"/>
        </w:rPr>
        <w:t xml:space="preserve">The </w:t>
      </w:r>
      <w:r w:rsidR="0056010C" w:rsidRPr="001E6593">
        <w:rPr>
          <w:sz w:val="20"/>
          <w:szCs w:val="20"/>
          <w:lang w:val="en-GB"/>
        </w:rPr>
        <w:t>Client</w:t>
      </w:r>
      <w:r w:rsidRPr="001E6593">
        <w:rPr>
          <w:sz w:val="20"/>
          <w:szCs w:val="20"/>
          <w:lang w:val="en-GB"/>
        </w:rPr>
        <w:t xml:space="preserve"> </w:t>
      </w:r>
      <w:r w:rsidR="00077825" w:rsidRPr="001E6593">
        <w:rPr>
          <w:sz w:val="20"/>
          <w:szCs w:val="20"/>
          <w:lang w:val="en-GB"/>
        </w:rPr>
        <w:t>overall</w:t>
      </w:r>
      <w:r w:rsidRPr="001E6593">
        <w:rPr>
          <w:sz w:val="20"/>
          <w:szCs w:val="20"/>
          <w:lang w:val="en-GB"/>
        </w:rPr>
        <w:t xml:space="preserve"> meets all conditions and requirements stipulated herein and is entitled to conclude this Contract and duly meet the obligations contained herein. </w:t>
      </w:r>
    </w:p>
    <w:p w14:paraId="459B4F3C" w14:textId="5696766E" w:rsidR="002D5344" w:rsidRPr="001E6593" w:rsidRDefault="00545FB6">
      <w:pPr>
        <w:numPr>
          <w:ilvl w:val="1"/>
          <w:numId w:val="1"/>
        </w:numPr>
        <w:jc w:val="both"/>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declares that</w:t>
      </w:r>
      <w:r w:rsidR="002D5344" w:rsidRPr="001E6593">
        <w:rPr>
          <w:sz w:val="20"/>
          <w:szCs w:val="20"/>
          <w:lang w:val="en-GB"/>
        </w:rPr>
        <w:t>:</w:t>
      </w:r>
    </w:p>
    <w:p w14:paraId="5018E3CD" w14:textId="2BD76158" w:rsidR="00545FB6" w:rsidRPr="001E6593" w:rsidRDefault="00077825">
      <w:pPr>
        <w:numPr>
          <w:ilvl w:val="2"/>
          <w:numId w:val="1"/>
        </w:numPr>
        <w:jc w:val="both"/>
        <w:rPr>
          <w:sz w:val="20"/>
          <w:szCs w:val="20"/>
          <w:lang w:val="en-GB"/>
        </w:rPr>
      </w:pPr>
      <w:r w:rsidRPr="001E6593">
        <w:rPr>
          <w:sz w:val="20"/>
          <w:szCs w:val="20"/>
          <w:lang w:val="en-GB"/>
        </w:rPr>
        <w:t>i</w:t>
      </w:r>
      <w:r w:rsidR="00545FB6" w:rsidRPr="001E6593">
        <w:rPr>
          <w:sz w:val="20"/>
          <w:szCs w:val="20"/>
          <w:lang w:val="en-GB"/>
        </w:rPr>
        <w:t>t is a corporate entity duly established and existing under the law of the country of</w:t>
      </w:r>
      <w:r w:rsidR="001E6593">
        <w:rPr>
          <w:sz w:val="20"/>
          <w:szCs w:val="20"/>
          <w:lang w:val="en-GB"/>
        </w:rPr>
        <w:t xml:space="preserve"> </w:t>
      </w:r>
      <w:r w:rsidR="00545FB6" w:rsidRPr="001E6593">
        <w:rPr>
          <w:sz w:val="20"/>
          <w:szCs w:val="20"/>
          <w:lang w:val="en-GB"/>
        </w:rPr>
        <w:t xml:space="preserve">its registered office; and </w:t>
      </w:r>
    </w:p>
    <w:p w14:paraId="43816E71" w14:textId="44A09A25" w:rsidR="00545FB6" w:rsidRPr="001E6593" w:rsidRDefault="00077825">
      <w:pPr>
        <w:numPr>
          <w:ilvl w:val="2"/>
          <w:numId w:val="1"/>
        </w:numPr>
        <w:jc w:val="both"/>
        <w:rPr>
          <w:sz w:val="20"/>
          <w:szCs w:val="20"/>
          <w:lang w:val="en-GB"/>
        </w:rPr>
      </w:pPr>
      <w:r w:rsidRPr="001E6593">
        <w:rPr>
          <w:sz w:val="20"/>
          <w:szCs w:val="20"/>
          <w:lang w:val="en-GB"/>
        </w:rPr>
        <w:t>i</w:t>
      </w:r>
      <w:r w:rsidR="00545FB6" w:rsidRPr="001E6593">
        <w:rPr>
          <w:sz w:val="20"/>
          <w:szCs w:val="20"/>
          <w:lang w:val="en-GB"/>
        </w:rPr>
        <w:t xml:space="preserve">t meets all the conditions and requirements stipulated herein and is entitled to conclude this </w:t>
      </w:r>
      <w:r w:rsidRPr="001E6593">
        <w:rPr>
          <w:sz w:val="20"/>
          <w:szCs w:val="20"/>
          <w:lang w:val="en-GB"/>
        </w:rPr>
        <w:t>C</w:t>
      </w:r>
      <w:r w:rsidR="00545FB6" w:rsidRPr="001E6593">
        <w:rPr>
          <w:sz w:val="20"/>
          <w:szCs w:val="20"/>
          <w:lang w:val="en-GB"/>
        </w:rPr>
        <w:t>ontract and duly meet the obligations contained herein</w:t>
      </w:r>
      <w:r w:rsidRPr="001E6593">
        <w:rPr>
          <w:sz w:val="20"/>
          <w:szCs w:val="20"/>
          <w:lang w:val="en-GB"/>
        </w:rPr>
        <w:t>.</w:t>
      </w:r>
    </w:p>
    <w:p w14:paraId="69C27417" w14:textId="271D109F" w:rsidR="00545FB6" w:rsidRPr="001E6593" w:rsidRDefault="00545FB6" w:rsidP="00545FB6">
      <w:pPr>
        <w:numPr>
          <w:ilvl w:val="1"/>
          <w:numId w:val="1"/>
        </w:numPr>
        <w:jc w:val="both"/>
        <w:rPr>
          <w:sz w:val="20"/>
          <w:szCs w:val="20"/>
          <w:lang w:val="en-GB"/>
        </w:rPr>
      </w:pPr>
      <w:bookmarkStart w:id="1" w:name="_Hlk29386110"/>
      <w:r w:rsidRPr="001E6593">
        <w:rPr>
          <w:sz w:val="20"/>
          <w:szCs w:val="20"/>
          <w:lang w:val="en-GB"/>
        </w:rPr>
        <w:t xml:space="preserve">On </w:t>
      </w:r>
      <w:r w:rsidRPr="001E6593">
        <w:rPr>
          <w:sz w:val="20"/>
          <w:szCs w:val="20"/>
          <w:highlight w:val="yellow"/>
          <w:lang w:val="en-GB"/>
        </w:rPr>
        <w:t>dd. mm. yyyy</w:t>
      </w:r>
      <w:r w:rsidRPr="001E6593">
        <w:rPr>
          <w:sz w:val="20"/>
          <w:szCs w:val="20"/>
          <w:lang w:val="en-GB"/>
        </w:rPr>
        <w:t>,</w:t>
      </w:r>
      <w:r w:rsidR="001E6593">
        <w:rPr>
          <w:sz w:val="20"/>
          <w:szCs w:val="20"/>
          <w:lang w:val="en-GB"/>
        </w:rPr>
        <w:t xml:space="preserve"> </w:t>
      </w:r>
      <w:r w:rsidR="00881CD2">
        <w:rPr>
          <w:sz w:val="20"/>
          <w:szCs w:val="20"/>
          <w:lang w:val="en-GB"/>
        </w:rPr>
        <w:t>VSB</w:t>
      </w:r>
      <w:r w:rsidRPr="001E6593">
        <w:rPr>
          <w:sz w:val="20"/>
          <w:szCs w:val="20"/>
          <w:lang w:val="en-GB"/>
        </w:rPr>
        <w:t>-TUO announced its intention to award a public contract entitled “</w:t>
      </w:r>
      <w:r w:rsidRPr="001E6593">
        <w:rPr>
          <w:b/>
          <w:bCs/>
          <w:sz w:val="20"/>
          <w:szCs w:val="20"/>
          <w:lang w:val="en-GB"/>
        </w:rPr>
        <w:t>EURO_IT4I Supercomputer</w:t>
      </w:r>
      <w:r w:rsidRPr="001E6593">
        <w:rPr>
          <w:sz w:val="20"/>
          <w:szCs w:val="20"/>
          <w:lang w:val="en-GB"/>
        </w:rPr>
        <w:t>”</w:t>
      </w:r>
      <w:r w:rsidR="00077825" w:rsidRPr="001E6593">
        <w:rPr>
          <w:sz w:val="20"/>
          <w:szCs w:val="20"/>
          <w:lang w:val="en-GB"/>
        </w:rPr>
        <w:t xml:space="preserve"> </w:t>
      </w:r>
      <w:r w:rsidRPr="001E6593">
        <w:rPr>
          <w:sz w:val="20"/>
          <w:szCs w:val="20"/>
          <w:lang w:val="en-GB"/>
        </w:rPr>
        <w:t>(hereinafter the “</w:t>
      </w:r>
      <w:r w:rsidRPr="001E6593">
        <w:rPr>
          <w:b/>
          <w:sz w:val="20"/>
          <w:szCs w:val="20"/>
          <w:lang w:val="en-GB"/>
        </w:rPr>
        <w:t>Public Contract</w:t>
      </w:r>
      <w:r w:rsidRPr="001E6593">
        <w:rPr>
          <w:sz w:val="20"/>
          <w:szCs w:val="20"/>
          <w:lang w:val="en-GB"/>
        </w:rPr>
        <w:t xml:space="preserve">”) by sending the notification of a start of a procurement procedure in the </w:t>
      </w:r>
      <w:r w:rsidR="00077825" w:rsidRPr="001E6593">
        <w:rPr>
          <w:sz w:val="20"/>
          <w:szCs w:val="20"/>
          <w:lang w:val="en-GB"/>
        </w:rPr>
        <w:t>Tenders Electronic Daily</w:t>
      </w:r>
      <w:r w:rsidRPr="001E6593">
        <w:rPr>
          <w:sz w:val="20"/>
          <w:szCs w:val="20"/>
          <w:lang w:val="en-GB"/>
        </w:rPr>
        <w:t xml:space="preserve"> under Act No.</w:t>
      </w:r>
      <w:r w:rsidR="003E4FA5" w:rsidRPr="001E6593">
        <w:rPr>
          <w:sz w:val="20"/>
          <w:szCs w:val="20"/>
          <w:lang w:val="en-GB"/>
        </w:rPr>
        <w:t xml:space="preserve"> 134</w:t>
      </w:r>
      <w:r w:rsidR="002D5344" w:rsidRPr="001E6593">
        <w:rPr>
          <w:sz w:val="20"/>
          <w:szCs w:val="20"/>
          <w:lang w:val="en-GB"/>
        </w:rPr>
        <w:t>/20</w:t>
      </w:r>
      <w:r w:rsidR="003E4FA5" w:rsidRPr="001E6593">
        <w:rPr>
          <w:sz w:val="20"/>
          <w:szCs w:val="20"/>
          <w:lang w:val="en-GB"/>
        </w:rPr>
        <w:t>1</w:t>
      </w:r>
      <w:r w:rsidR="002D5344" w:rsidRPr="001E6593">
        <w:rPr>
          <w:sz w:val="20"/>
          <w:szCs w:val="20"/>
          <w:lang w:val="en-GB"/>
        </w:rPr>
        <w:t xml:space="preserve">6 </w:t>
      </w:r>
      <w:r w:rsidRPr="001E6593">
        <w:rPr>
          <w:sz w:val="20"/>
          <w:szCs w:val="20"/>
          <w:lang w:val="en-GB"/>
        </w:rPr>
        <w:t>Coll</w:t>
      </w:r>
      <w:r w:rsidR="002D5344" w:rsidRPr="001E6593">
        <w:rPr>
          <w:sz w:val="20"/>
          <w:szCs w:val="20"/>
          <w:lang w:val="en-GB"/>
        </w:rPr>
        <w:t xml:space="preserve">., </w:t>
      </w:r>
      <w:r w:rsidRPr="001E6593">
        <w:rPr>
          <w:sz w:val="20"/>
          <w:szCs w:val="20"/>
          <w:lang w:val="en-GB"/>
        </w:rPr>
        <w:t>on Public Procurement</w:t>
      </w:r>
      <w:r w:rsidR="002D5344" w:rsidRPr="001E6593">
        <w:rPr>
          <w:sz w:val="20"/>
          <w:szCs w:val="20"/>
          <w:lang w:val="en-GB"/>
        </w:rPr>
        <w:t xml:space="preserve">, </w:t>
      </w:r>
      <w:r w:rsidRPr="001E6593">
        <w:rPr>
          <w:sz w:val="20"/>
          <w:szCs w:val="20"/>
          <w:lang w:val="en-GB"/>
        </w:rPr>
        <w:t>as amended</w:t>
      </w:r>
      <w:r w:rsidR="002D5344" w:rsidRPr="001E6593">
        <w:rPr>
          <w:sz w:val="20"/>
          <w:szCs w:val="20"/>
          <w:lang w:val="en-GB"/>
        </w:rPr>
        <w:t xml:space="preserve"> (</w:t>
      </w:r>
      <w:r w:rsidRPr="001E6593">
        <w:rPr>
          <w:sz w:val="20"/>
          <w:szCs w:val="20"/>
          <w:lang w:val="en-GB"/>
        </w:rPr>
        <w:t>hereinafter the</w:t>
      </w:r>
      <w:r w:rsidR="002D5344" w:rsidRPr="001E6593">
        <w:rPr>
          <w:sz w:val="20"/>
          <w:szCs w:val="20"/>
          <w:lang w:val="en-GB"/>
        </w:rPr>
        <w:t xml:space="preserve"> </w:t>
      </w:r>
      <w:r w:rsidRPr="001E6593">
        <w:rPr>
          <w:sz w:val="20"/>
          <w:szCs w:val="20"/>
          <w:lang w:val="en-GB"/>
        </w:rPr>
        <w:t>“</w:t>
      </w:r>
      <w:r w:rsidRPr="001E6593">
        <w:rPr>
          <w:b/>
          <w:sz w:val="20"/>
          <w:szCs w:val="20"/>
          <w:lang w:val="en-GB"/>
        </w:rPr>
        <w:t>Act</w:t>
      </w:r>
      <w:r w:rsidRPr="001E6593">
        <w:rPr>
          <w:sz w:val="20"/>
          <w:szCs w:val="20"/>
          <w:lang w:val="en-GB"/>
        </w:rPr>
        <w:t>”</w:t>
      </w:r>
      <w:r w:rsidR="002D5344" w:rsidRPr="001E6593">
        <w:rPr>
          <w:sz w:val="20"/>
          <w:szCs w:val="20"/>
          <w:lang w:val="en-GB"/>
        </w:rPr>
        <w:t xml:space="preserve">). </w:t>
      </w:r>
      <w:r w:rsidRPr="001E6593">
        <w:rPr>
          <w:sz w:val="20"/>
          <w:szCs w:val="20"/>
          <w:lang w:val="en-GB"/>
        </w:rPr>
        <w:t xml:space="preserve">Pursuant to this procurement procedure, the tender of the </w:t>
      </w:r>
      <w:r w:rsidR="0056010C" w:rsidRPr="001E6593">
        <w:rPr>
          <w:sz w:val="20"/>
          <w:szCs w:val="20"/>
          <w:lang w:val="en-GB"/>
        </w:rPr>
        <w:t>Supplier</w:t>
      </w:r>
      <w:r w:rsidRPr="001E6593">
        <w:rPr>
          <w:sz w:val="20"/>
          <w:szCs w:val="20"/>
          <w:lang w:val="en-GB"/>
        </w:rPr>
        <w:t xml:space="preserve"> was selected as the most suitable for the implementation of the Public Contract under Section 122 (1) of the Act. </w:t>
      </w:r>
    </w:p>
    <w:bookmarkEnd w:id="1"/>
    <w:p w14:paraId="2F8E6B65" w14:textId="723C47AA" w:rsidR="00CF4948" w:rsidRPr="001E6593" w:rsidRDefault="00545FB6" w:rsidP="00545FB6">
      <w:pPr>
        <w:numPr>
          <w:ilvl w:val="1"/>
          <w:numId w:val="1"/>
        </w:numPr>
        <w:jc w:val="both"/>
        <w:rPr>
          <w:sz w:val="20"/>
          <w:szCs w:val="20"/>
          <w:lang w:val="en-GB"/>
        </w:rPr>
      </w:pPr>
      <w:r w:rsidRPr="001E6593">
        <w:rPr>
          <w:sz w:val="20"/>
          <w:szCs w:val="20"/>
          <w:lang w:val="en-GB"/>
        </w:rPr>
        <w:t>In relation to</w:t>
      </w:r>
      <w:r w:rsidR="00CF4948" w:rsidRPr="001E6593">
        <w:rPr>
          <w:sz w:val="20"/>
          <w:szCs w:val="20"/>
          <w:lang w:val="en-GB"/>
        </w:rPr>
        <w:t> </w:t>
      </w:r>
      <w:r w:rsidR="00881CD2">
        <w:rPr>
          <w:sz w:val="20"/>
          <w:szCs w:val="20"/>
          <w:lang w:val="en-GB"/>
        </w:rPr>
        <w:t>VSB</w:t>
      </w:r>
      <w:r w:rsidR="00CF4948" w:rsidRPr="001E6593">
        <w:rPr>
          <w:sz w:val="20"/>
          <w:szCs w:val="20"/>
          <w:lang w:val="en-GB"/>
        </w:rPr>
        <w:t>-TUO</w:t>
      </w:r>
      <w:r w:rsidRPr="001E6593">
        <w:rPr>
          <w:sz w:val="20"/>
          <w:szCs w:val="20"/>
          <w:lang w:val="en-GB"/>
        </w:rPr>
        <w:t xml:space="preserve">, EuroHPC JU is a </w:t>
      </w:r>
      <w:r w:rsidR="008B0C0A">
        <w:rPr>
          <w:sz w:val="20"/>
          <w:szCs w:val="20"/>
          <w:lang w:val="en-GB"/>
        </w:rPr>
        <w:t xml:space="preserve">subsidy </w:t>
      </w:r>
      <w:r w:rsidRPr="001E6593">
        <w:rPr>
          <w:sz w:val="20"/>
          <w:szCs w:val="20"/>
          <w:lang w:val="en-GB"/>
        </w:rPr>
        <w:t xml:space="preserve">provider of the project entitled </w:t>
      </w:r>
      <w:r w:rsidR="00EB7E48">
        <w:rPr>
          <w:sz w:val="20"/>
          <w:szCs w:val="20"/>
          <w:lang w:val="en-GB"/>
        </w:rPr>
        <w:t>“</w:t>
      </w:r>
      <w:r w:rsidR="00EF4B41" w:rsidRPr="001E6593">
        <w:rPr>
          <w:sz w:val="20"/>
          <w:szCs w:val="20"/>
          <w:lang w:val="en-GB"/>
        </w:rPr>
        <w:t>IT4Innovations cent</w:t>
      </w:r>
      <w:r w:rsidRPr="001E6593">
        <w:rPr>
          <w:sz w:val="20"/>
          <w:szCs w:val="20"/>
          <w:lang w:val="en-GB"/>
        </w:rPr>
        <w:t>re</w:t>
      </w:r>
      <w:r w:rsidR="00EF4B41" w:rsidRPr="001E6593">
        <w:rPr>
          <w:sz w:val="20"/>
          <w:szCs w:val="20"/>
          <w:lang w:val="en-GB"/>
        </w:rPr>
        <w:t xml:space="preserve"> for European science and industry</w:t>
      </w:r>
      <w:r w:rsidR="00EB7E48">
        <w:rPr>
          <w:sz w:val="20"/>
          <w:szCs w:val="20"/>
          <w:lang w:val="en-GB"/>
        </w:rPr>
        <w:t>”</w:t>
      </w:r>
      <w:r w:rsidR="00EF4B41" w:rsidRPr="001E6593">
        <w:rPr>
          <w:sz w:val="20"/>
          <w:szCs w:val="20"/>
          <w:lang w:val="en-GB"/>
        </w:rPr>
        <w:t xml:space="preserve"> </w:t>
      </w:r>
      <w:r w:rsidRPr="001E6593">
        <w:rPr>
          <w:sz w:val="20"/>
          <w:szCs w:val="20"/>
          <w:lang w:val="en-GB"/>
        </w:rPr>
        <w:t xml:space="preserve">financed from </w:t>
      </w:r>
      <w:r w:rsidR="00EF4B41" w:rsidRPr="001E6593">
        <w:rPr>
          <w:sz w:val="20"/>
          <w:szCs w:val="20"/>
          <w:lang w:val="en-GB"/>
        </w:rPr>
        <w:t xml:space="preserve">EuroHPC JU </w:t>
      </w:r>
      <w:r w:rsidRPr="001E6593">
        <w:rPr>
          <w:sz w:val="20"/>
          <w:szCs w:val="20"/>
          <w:lang w:val="en-GB"/>
        </w:rPr>
        <w:t xml:space="preserve">under Hosting </w:t>
      </w:r>
      <w:r w:rsidR="00EB7E48">
        <w:rPr>
          <w:sz w:val="20"/>
          <w:szCs w:val="20"/>
          <w:lang w:val="en-GB"/>
        </w:rPr>
        <w:t xml:space="preserve">Agreement </w:t>
      </w:r>
      <w:r w:rsidRPr="001E6593">
        <w:rPr>
          <w:sz w:val="20"/>
          <w:szCs w:val="20"/>
          <w:lang w:val="en-GB"/>
        </w:rPr>
        <w:t>no</w:t>
      </w:r>
      <w:r w:rsidR="00EF4B41" w:rsidRPr="001E6593">
        <w:rPr>
          <w:sz w:val="20"/>
          <w:szCs w:val="20"/>
          <w:lang w:val="en-GB"/>
        </w:rPr>
        <w:t>. 05/2019</w:t>
      </w:r>
      <w:r w:rsidR="00CF4948" w:rsidRPr="001E6593">
        <w:rPr>
          <w:sz w:val="20"/>
          <w:szCs w:val="20"/>
          <w:lang w:val="en-GB"/>
        </w:rPr>
        <w:t xml:space="preserve">. </w:t>
      </w:r>
      <w:r w:rsidRPr="001E6593">
        <w:rPr>
          <w:sz w:val="20"/>
          <w:szCs w:val="20"/>
          <w:lang w:val="en-GB"/>
        </w:rPr>
        <w:t xml:space="preserve">In addition, </w:t>
      </w:r>
      <w:r w:rsidR="00CF4948" w:rsidRPr="001E6593">
        <w:rPr>
          <w:sz w:val="20"/>
          <w:szCs w:val="20"/>
          <w:lang w:val="en-GB"/>
        </w:rPr>
        <w:t xml:space="preserve">EuroHPC </w:t>
      </w:r>
      <w:r w:rsidR="00A25C69" w:rsidRPr="001E6593">
        <w:rPr>
          <w:sz w:val="20"/>
          <w:szCs w:val="20"/>
          <w:lang w:val="en-GB"/>
        </w:rPr>
        <w:t xml:space="preserve">JU </w:t>
      </w:r>
      <w:r w:rsidRPr="001E6593">
        <w:rPr>
          <w:sz w:val="20"/>
          <w:szCs w:val="20"/>
          <w:lang w:val="en-GB"/>
        </w:rPr>
        <w:t xml:space="preserve">is a contracting party in this Contract and it </w:t>
      </w:r>
      <w:r w:rsidR="0056010C" w:rsidRPr="001E6593">
        <w:rPr>
          <w:sz w:val="20"/>
          <w:szCs w:val="20"/>
          <w:lang w:val="en-GB"/>
        </w:rPr>
        <w:t>shall</w:t>
      </w:r>
      <w:r w:rsidRPr="001E6593">
        <w:rPr>
          <w:sz w:val="20"/>
          <w:szCs w:val="20"/>
          <w:lang w:val="en-GB"/>
        </w:rPr>
        <w:t xml:space="preserve"> </w:t>
      </w:r>
      <w:r w:rsidR="00077825" w:rsidRPr="001E6593">
        <w:rPr>
          <w:sz w:val="20"/>
          <w:szCs w:val="20"/>
          <w:lang w:val="en-GB"/>
        </w:rPr>
        <w:t xml:space="preserve">be </w:t>
      </w:r>
      <w:r w:rsidRPr="001E6593">
        <w:rPr>
          <w:sz w:val="20"/>
          <w:szCs w:val="20"/>
          <w:lang w:val="en-GB"/>
        </w:rPr>
        <w:t xml:space="preserve">directly </w:t>
      </w:r>
      <w:r w:rsidR="00077825" w:rsidRPr="001E6593">
        <w:rPr>
          <w:sz w:val="20"/>
          <w:szCs w:val="20"/>
          <w:lang w:val="en-GB"/>
        </w:rPr>
        <w:t>financially involved</w:t>
      </w:r>
      <w:r w:rsidRPr="001E6593">
        <w:rPr>
          <w:sz w:val="20"/>
          <w:szCs w:val="20"/>
          <w:lang w:val="en-GB"/>
        </w:rPr>
        <w:t xml:space="preserve"> in the acquisition of a supercomputer – Large Cluster and </w:t>
      </w:r>
      <w:r w:rsidR="00587CA6" w:rsidRPr="001E6593">
        <w:rPr>
          <w:sz w:val="20"/>
          <w:szCs w:val="20"/>
          <w:lang w:val="en-GB"/>
        </w:rPr>
        <w:t>shall obtain</w:t>
      </w:r>
      <w:r w:rsidRPr="001E6593">
        <w:rPr>
          <w:sz w:val="20"/>
          <w:szCs w:val="20"/>
          <w:lang w:val="en-GB"/>
        </w:rPr>
        <w:t xml:space="preserve"> ownership rights to the Work in such percentage as the percentage of financing by </w:t>
      </w:r>
      <w:r w:rsidR="00ED5974" w:rsidRPr="001E6593">
        <w:rPr>
          <w:sz w:val="20"/>
          <w:szCs w:val="20"/>
          <w:lang w:val="en-GB"/>
        </w:rPr>
        <w:t xml:space="preserve">EuroHPC JU </w:t>
      </w:r>
      <w:r w:rsidRPr="001E6593">
        <w:rPr>
          <w:sz w:val="20"/>
          <w:szCs w:val="20"/>
          <w:lang w:val="en-GB"/>
        </w:rPr>
        <w:t>of the total price as defined in par.</w:t>
      </w:r>
      <w:r w:rsidR="00ED5974" w:rsidRPr="001E6593">
        <w:rPr>
          <w:sz w:val="20"/>
          <w:szCs w:val="20"/>
          <w:lang w:val="en-GB"/>
        </w:rPr>
        <w:t xml:space="preserve"> </w:t>
      </w:r>
      <w:r w:rsidR="004565AD">
        <w:rPr>
          <w:sz w:val="20"/>
          <w:szCs w:val="20"/>
          <w:lang w:val="en-GB"/>
        </w:rPr>
        <w:fldChar w:fldCharType="begin"/>
      </w:r>
      <w:r w:rsidR="004565AD">
        <w:rPr>
          <w:sz w:val="20"/>
          <w:szCs w:val="20"/>
          <w:lang w:val="en-GB"/>
        </w:rPr>
        <w:instrText xml:space="preserve"> REF _Ref32909879 \r \h </w:instrText>
      </w:r>
      <w:r w:rsidR="004565AD">
        <w:rPr>
          <w:sz w:val="20"/>
          <w:szCs w:val="20"/>
          <w:lang w:val="en-GB"/>
        </w:rPr>
      </w:r>
      <w:r w:rsidR="004565AD">
        <w:rPr>
          <w:sz w:val="20"/>
          <w:szCs w:val="20"/>
          <w:lang w:val="en-GB"/>
        </w:rPr>
        <w:fldChar w:fldCharType="separate"/>
      </w:r>
      <w:r w:rsidR="004135EC">
        <w:rPr>
          <w:sz w:val="20"/>
          <w:szCs w:val="20"/>
          <w:lang w:val="en-GB"/>
        </w:rPr>
        <w:t>12.1</w:t>
      </w:r>
      <w:r w:rsidR="004565AD">
        <w:rPr>
          <w:sz w:val="20"/>
          <w:szCs w:val="20"/>
          <w:lang w:val="en-GB"/>
        </w:rPr>
        <w:fldChar w:fldCharType="end"/>
      </w:r>
      <w:r w:rsidR="004565AD">
        <w:rPr>
          <w:sz w:val="20"/>
          <w:szCs w:val="20"/>
          <w:lang w:val="en-GB"/>
        </w:rPr>
        <w:t xml:space="preserve"> </w:t>
      </w:r>
      <w:r w:rsidRPr="001E6593">
        <w:rPr>
          <w:sz w:val="20"/>
          <w:szCs w:val="20"/>
          <w:lang w:val="en-GB"/>
        </w:rPr>
        <w:t>hereof</w:t>
      </w:r>
      <w:r w:rsidR="00CF4948" w:rsidRPr="001E6593">
        <w:rPr>
          <w:sz w:val="20"/>
          <w:szCs w:val="20"/>
          <w:lang w:val="en-GB"/>
        </w:rPr>
        <w:t xml:space="preserve">. </w:t>
      </w:r>
    </w:p>
    <w:p w14:paraId="3D49749F" w14:textId="0D0DC0F1" w:rsidR="002D5344" w:rsidRPr="001E6593" w:rsidRDefault="002A2694">
      <w:pPr>
        <w:pStyle w:val="RLlneksmlouvy"/>
        <w:rPr>
          <w:sz w:val="20"/>
          <w:szCs w:val="20"/>
          <w:lang w:val="en-GB"/>
        </w:rPr>
      </w:pPr>
      <w:r w:rsidRPr="001E6593">
        <w:rPr>
          <w:sz w:val="20"/>
          <w:szCs w:val="20"/>
          <w:lang w:val="en-GB"/>
        </w:rPr>
        <w:t>PURPOSE OF THE CONTRACT</w:t>
      </w:r>
    </w:p>
    <w:p w14:paraId="460BBE0B" w14:textId="4B411F91" w:rsidR="002D5344" w:rsidRPr="001E6593" w:rsidRDefault="002A2694" w:rsidP="002A2694">
      <w:pPr>
        <w:pStyle w:val="RLTextlnkuslovan"/>
        <w:rPr>
          <w:sz w:val="20"/>
          <w:szCs w:val="20"/>
          <w:lang w:val="en-GB" w:eastAsia="en-US"/>
        </w:rPr>
      </w:pPr>
      <w:bookmarkStart w:id="2" w:name="_Ref32924313"/>
      <w:r w:rsidRPr="001E6593">
        <w:rPr>
          <w:sz w:val="20"/>
          <w:szCs w:val="20"/>
          <w:lang w:val="en-GB" w:eastAsia="en-US"/>
        </w:rPr>
        <w:t xml:space="preserve">The </w:t>
      </w:r>
      <w:r w:rsidR="0056010C" w:rsidRPr="001E6593">
        <w:rPr>
          <w:sz w:val="20"/>
          <w:szCs w:val="20"/>
          <w:lang w:val="en-GB" w:eastAsia="en-US"/>
        </w:rPr>
        <w:t>Client</w:t>
      </w:r>
      <w:r w:rsidRPr="001E6593">
        <w:rPr>
          <w:sz w:val="20"/>
          <w:szCs w:val="20"/>
          <w:lang w:val="en-GB" w:eastAsia="en-US"/>
        </w:rPr>
        <w:t xml:space="preserve">, as the contracting entity of the Public Contract intends to expand its facilities and equipment in the “IT4Innovations </w:t>
      </w:r>
      <w:r w:rsidR="008717D8" w:rsidRPr="001E6593">
        <w:rPr>
          <w:sz w:val="20"/>
          <w:szCs w:val="20"/>
          <w:lang w:val="en-GB" w:eastAsia="en-US"/>
        </w:rPr>
        <w:t>N</w:t>
      </w:r>
      <w:r w:rsidRPr="001E6593">
        <w:rPr>
          <w:sz w:val="20"/>
          <w:szCs w:val="20"/>
          <w:lang w:val="en-GB" w:eastAsia="en-US"/>
        </w:rPr>
        <w:t xml:space="preserve">ational </w:t>
      </w:r>
      <w:r w:rsidR="008717D8" w:rsidRPr="001E6593">
        <w:rPr>
          <w:sz w:val="20"/>
          <w:szCs w:val="20"/>
          <w:lang w:val="en-GB" w:eastAsia="en-US"/>
        </w:rPr>
        <w:t>S</w:t>
      </w:r>
      <w:r w:rsidRPr="001E6593">
        <w:rPr>
          <w:sz w:val="20"/>
          <w:szCs w:val="20"/>
          <w:lang w:val="en-GB" w:eastAsia="en-US"/>
        </w:rPr>
        <w:t xml:space="preserve">upercomputer </w:t>
      </w:r>
      <w:r w:rsidR="008717D8" w:rsidRPr="001E6593">
        <w:rPr>
          <w:sz w:val="20"/>
          <w:szCs w:val="20"/>
          <w:lang w:val="en-GB" w:eastAsia="en-US"/>
        </w:rPr>
        <w:t>C</w:t>
      </w:r>
      <w:r w:rsidRPr="001E6593">
        <w:rPr>
          <w:sz w:val="20"/>
          <w:szCs w:val="20"/>
          <w:lang w:val="en-GB" w:eastAsia="en-US"/>
        </w:rPr>
        <w:t xml:space="preserve">entre  – </w:t>
      </w:r>
      <w:r w:rsidR="008717D8" w:rsidRPr="001E6593">
        <w:rPr>
          <w:sz w:val="20"/>
          <w:szCs w:val="20"/>
          <w:lang w:val="en-GB" w:eastAsia="en-US"/>
        </w:rPr>
        <w:t>P</w:t>
      </w:r>
      <w:r w:rsidRPr="001E6593">
        <w:rPr>
          <w:sz w:val="20"/>
          <w:szCs w:val="20"/>
          <w:lang w:val="en-GB" w:eastAsia="en-US"/>
        </w:rPr>
        <w:t>ath to exascale” project,</w:t>
      </w:r>
      <w:r w:rsidR="00E11C50" w:rsidRPr="001E6593">
        <w:rPr>
          <w:sz w:val="20"/>
          <w:szCs w:val="20"/>
          <w:lang w:val="en-GB" w:eastAsia="en-US"/>
        </w:rPr>
        <w:t xml:space="preserve"> reg. </w:t>
      </w:r>
      <w:r w:rsidRPr="001E6593">
        <w:rPr>
          <w:sz w:val="20"/>
          <w:szCs w:val="20"/>
          <w:lang w:val="en-GB" w:eastAsia="en-US"/>
        </w:rPr>
        <w:t>no</w:t>
      </w:r>
      <w:r w:rsidR="00E11C50" w:rsidRPr="001E6593">
        <w:rPr>
          <w:sz w:val="20"/>
          <w:szCs w:val="20"/>
          <w:lang w:val="en-GB" w:eastAsia="en-US"/>
        </w:rPr>
        <w:t>.</w:t>
      </w:r>
      <w:r w:rsidR="00E11C50" w:rsidRPr="001E6593">
        <w:rPr>
          <w:sz w:val="20"/>
          <w:szCs w:val="20"/>
          <w:lang w:val="en-GB"/>
        </w:rPr>
        <w:t xml:space="preserve"> </w:t>
      </w:r>
      <w:r w:rsidR="00E11C50" w:rsidRPr="001E6593">
        <w:rPr>
          <w:sz w:val="20"/>
          <w:szCs w:val="20"/>
          <w:lang w:val="en-GB" w:eastAsia="en-US"/>
        </w:rPr>
        <w:t>CZ.02.1.01/0.0/0.0/16_013/0001791</w:t>
      </w:r>
      <w:r w:rsidR="00A25C69" w:rsidRPr="001E6593">
        <w:rPr>
          <w:sz w:val="20"/>
          <w:szCs w:val="20"/>
          <w:lang w:val="en-GB" w:eastAsia="en-US"/>
        </w:rPr>
        <w:t xml:space="preserve"> (</w:t>
      </w:r>
      <w:r w:rsidRPr="001E6593">
        <w:rPr>
          <w:sz w:val="20"/>
          <w:szCs w:val="20"/>
          <w:lang w:val="en-GB" w:eastAsia="en-US"/>
        </w:rPr>
        <w:t>hereinafter</w:t>
      </w:r>
      <w:r w:rsidR="00A25C69" w:rsidRPr="001E6593">
        <w:rPr>
          <w:sz w:val="20"/>
          <w:szCs w:val="20"/>
          <w:lang w:val="en-GB" w:eastAsia="en-US"/>
        </w:rPr>
        <w:t xml:space="preserve"> </w:t>
      </w:r>
      <w:r w:rsidRPr="001E6593">
        <w:rPr>
          <w:sz w:val="20"/>
          <w:szCs w:val="20"/>
          <w:lang w:val="en-GB" w:eastAsia="en-US"/>
        </w:rPr>
        <w:t>“</w:t>
      </w:r>
      <w:r w:rsidR="00A25C69" w:rsidRPr="001E6593">
        <w:rPr>
          <w:b/>
          <w:bCs/>
          <w:sz w:val="20"/>
          <w:szCs w:val="20"/>
          <w:lang w:val="en-GB" w:eastAsia="en-US"/>
        </w:rPr>
        <w:t>P2E</w:t>
      </w:r>
      <w:r w:rsidRPr="001E6593">
        <w:rPr>
          <w:sz w:val="20"/>
          <w:szCs w:val="20"/>
          <w:lang w:val="en-GB" w:eastAsia="en-US"/>
        </w:rPr>
        <w:t>”</w:t>
      </w:r>
      <w:r w:rsidR="00A25C69" w:rsidRPr="001E6593">
        <w:rPr>
          <w:sz w:val="20"/>
          <w:szCs w:val="20"/>
          <w:lang w:val="en-GB" w:eastAsia="en-US"/>
        </w:rPr>
        <w:t>)</w:t>
      </w:r>
      <w:r w:rsidR="003E4FA5" w:rsidRPr="001E6593">
        <w:rPr>
          <w:sz w:val="20"/>
          <w:szCs w:val="20"/>
          <w:lang w:val="en-GB" w:eastAsia="en-US"/>
        </w:rPr>
        <w:t xml:space="preserve"> </w:t>
      </w:r>
      <w:r w:rsidR="002D5344" w:rsidRPr="001E6593">
        <w:rPr>
          <w:sz w:val="20"/>
          <w:szCs w:val="20"/>
          <w:lang w:val="en-GB" w:eastAsia="en-US"/>
        </w:rPr>
        <w:t>fina</w:t>
      </w:r>
      <w:r w:rsidRPr="001E6593">
        <w:rPr>
          <w:sz w:val="20"/>
          <w:szCs w:val="20"/>
          <w:lang w:val="en-GB" w:eastAsia="en-US"/>
        </w:rPr>
        <w:t xml:space="preserve">nced from the European Fund for regional development under the Operational Programme Research, Development and Education </w:t>
      </w:r>
      <w:r w:rsidR="002D5344" w:rsidRPr="001E6593">
        <w:rPr>
          <w:sz w:val="20"/>
          <w:szCs w:val="20"/>
          <w:lang w:val="en-GB" w:eastAsia="en-US"/>
        </w:rPr>
        <w:t>(</w:t>
      </w:r>
      <w:r w:rsidRPr="001E6593">
        <w:rPr>
          <w:sz w:val="20"/>
          <w:szCs w:val="20"/>
          <w:lang w:val="en-GB" w:eastAsia="en-US"/>
        </w:rPr>
        <w:t>hereinafter the</w:t>
      </w:r>
      <w:r w:rsidR="002D5344" w:rsidRPr="001E6593">
        <w:rPr>
          <w:sz w:val="20"/>
          <w:szCs w:val="20"/>
          <w:lang w:val="en-GB" w:eastAsia="en-US"/>
        </w:rPr>
        <w:t xml:space="preserve"> </w:t>
      </w:r>
      <w:r w:rsidRPr="001E6593">
        <w:rPr>
          <w:sz w:val="20"/>
          <w:szCs w:val="20"/>
          <w:lang w:val="en-GB" w:eastAsia="en-US"/>
        </w:rPr>
        <w:t>“</w:t>
      </w:r>
      <w:r w:rsidR="00883B56" w:rsidRPr="001E6593">
        <w:rPr>
          <w:b/>
          <w:sz w:val="20"/>
          <w:szCs w:val="20"/>
          <w:lang w:val="en-GB" w:eastAsia="en-US"/>
        </w:rPr>
        <w:t>OP</w:t>
      </w:r>
      <w:r w:rsidR="00883B56" w:rsidRPr="001E6593">
        <w:rPr>
          <w:sz w:val="20"/>
          <w:szCs w:val="20"/>
          <w:lang w:val="en-GB" w:eastAsia="en-US"/>
        </w:rPr>
        <w:t xml:space="preserve"> </w:t>
      </w:r>
      <w:r w:rsidRPr="001E6593">
        <w:rPr>
          <w:b/>
          <w:sz w:val="20"/>
          <w:szCs w:val="20"/>
          <w:lang w:val="en-GB" w:eastAsia="en-US"/>
        </w:rPr>
        <w:t>RDE</w:t>
      </w:r>
      <w:r w:rsidRPr="001E6593">
        <w:rPr>
          <w:sz w:val="20"/>
          <w:szCs w:val="20"/>
          <w:lang w:val="en-GB" w:eastAsia="en-US"/>
        </w:rPr>
        <w:t>”</w:t>
      </w:r>
      <w:r w:rsidR="002D5344" w:rsidRPr="001E6593">
        <w:rPr>
          <w:sz w:val="20"/>
          <w:szCs w:val="20"/>
          <w:lang w:val="en-GB" w:eastAsia="en-US"/>
        </w:rPr>
        <w:t>)</w:t>
      </w:r>
      <w:r w:rsidR="00A07EDA" w:rsidRPr="001E6593">
        <w:rPr>
          <w:sz w:val="20"/>
          <w:szCs w:val="20"/>
          <w:lang w:val="en-GB" w:eastAsia="en-US"/>
        </w:rPr>
        <w:t xml:space="preserve"> </w:t>
      </w:r>
      <w:r w:rsidRPr="001E6593">
        <w:rPr>
          <w:sz w:val="20"/>
          <w:szCs w:val="20"/>
          <w:lang w:val="en-GB" w:eastAsia="en-US"/>
        </w:rPr>
        <w:t>and in the</w:t>
      </w:r>
      <w:r w:rsidR="00A07EDA" w:rsidRPr="001E6593">
        <w:rPr>
          <w:sz w:val="20"/>
          <w:szCs w:val="20"/>
          <w:lang w:val="en-GB" w:eastAsia="en-US"/>
        </w:rPr>
        <w:t xml:space="preserve"> </w:t>
      </w:r>
      <w:r w:rsidR="00EF4B41" w:rsidRPr="001E6593">
        <w:rPr>
          <w:rFonts w:asciiTheme="minorHAnsi" w:hAnsiTheme="minorHAnsi" w:cstheme="minorHAnsi"/>
          <w:sz w:val="20"/>
          <w:szCs w:val="20"/>
          <w:lang w:val="en-GB"/>
        </w:rPr>
        <w:t>IT4Innovations center for European science and industry</w:t>
      </w:r>
      <w:r w:rsidRPr="001E6593">
        <w:rPr>
          <w:rFonts w:asciiTheme="minorHAnsi" w:hAnsiTheme="minorHAnsi" w:cstheme="minorHAnsi"/>
          <w:sz w:val="20"/>
          <w:szCs w:val="20"/>
          <w:lang w:val="en-GB"/>
        </w:rPr>
        <w:t xml:space="preserve"> project</w:t>
      </w:r>
      <w:r w:rsidR="00EF4B41" w:rsidRPr="001E6593">
        <w:rPr>
          <w:rFonts w:asciiTheme="minorHAnsi" w:hAnsiTheme="minorHAnsi" w:cstheme="minorHAnsi"/>
          <w:sz w:val="20"/>
          <w:szCs w:val="20"/>
          <w:lang w:val="en-GB"/>
        </w:rPr>
        <w:t xml:space="preserve"> </w:t>
      </w:r>
      <w:r w:rsidR="00A25C69" w:rsidRPr="001E6593">
        <w:rPr>
          <w:rFonts w:asciiTheme="minorHAnsi" w:hAnsiTheme="minorHAnsi" w:cstheme="minorHAnsi"/>
          <w:sz w:val="20"/>
          <w:szCs w:val="20"/>
          <w:lang w:val="en-GB"/>
        </w:rPr>
        <w:t>(</w:t>
      </w:r>
      <w:r w:rsidRPr="001E6593">
        <w:rPr>
          <w:rFonts w:asciiTheme="minorHAnsi" w:hAnsiTheme="minorHAnsi" w:cstheme="minorHAnsi"/>
          <w:sz w:val="20"/>
          <w:szCs w:val="20"/>
          <w:lang w:val="en-GB"/>
        </w:rPr>
        <w:t>hereinafter</w:t>
      </w:r>
      <w:r w:rsidR="00A25C69" w:rsidRPr="001E6593">
        <w:rPr>
          <w:rFonts w:asciiTheme="minorHAnsi" w:hAnsiTheme="minorHAnsi" w:cstheme="minorHAnsi"/>
          <w:sz w:val="20"/>
          <w:szCs w:val="20"/>
          <w:lang w:val="en-GB"/>
        </w:rPr>
        <w:t xml:space="preserve"> </w:t>
      </w:r>
      <w:r w:rsidRPr="001E6593">
        <w:rPr>
          <w:rFonts w:asciiTheme="minorHAnsi" w:hAnsiTheme="minorHAnsi" w:cstheme="minorHAnsi"/>
          <w:sz w:val="20"/>
          <w:szCs w:val="20"/>
          <w:lang w:val="en-GB"/>
        </w:rPr>
        <w:t>“</w:t>
      </w:r>
      <w:r w:rsidR="00A25C69" w:rsidRPr="001E6593">
        <w:rPr>
          <w:rFonts w:asciiTheme="minorHAnsi" w:hAnsiTheme="minorHAnsi" w:cstheme="minorHAnsi"/>
          <w:b/>
          <w:bCs/>
          <w:sz w:val="20"/>
          <w:szCs w:val="20"/>
          <w:lang w:val="en-GB"/>
        </w:rPr>
        <w:t>EURO-IT4I</w:t>
      </w:r>
      <w:r w:rsidRPr="001E6593">
        <w:rPr>
          <w:rFonts w:asciiTheme="minorHAnsi" w:hAnsiTheme="minorHAnsi" w:cstheme="minorHAnsi"/>
          <w:sz w:val="20"/>
          <w:szCs w:val="20"/>
          <w:lang w:val="en-GB"/>
        </w:rPr>
        <w:t>”</w:t>
      </w:r>
      <w:r w:rsidR="00A25C69" w:rsidRPr="001E6593">
        <w:rPr>
          <w:rFonts w:asciiTheme="minorHAnsi" w:hAnsiTheme="minorHAnsi" w:cstheme="minorHAnsi"/>
          <w:sz w:val="20"/>
          <w:szCs w:val="20"/>
          <w:lang w:val="en-GB"/>
        </w:rPr>
        <w:t xml:space="preserve">) </w:t>
      </w:r>
      <w:r w:rsidR="00EF4B41" w:rsidRPr="001E6593">
        <w:rPr>
          <w:rFonts w:asciiTheme="minorHAnsi" w:hAnsiTheme="minorHAnsi" w:cstheme="minorHAnsi"/>
          <w:sz w:val="20"/>
          <w:szCs w:val="20"/>
          <w:lang w:val="en-GB"/>
        </w:rPr>
        <w:t>fi</w:t>
      </w:r>
      <w:r w:rsidRPr="001E6593">
        <w:rPr>
          <w:rFonts w:asciiTheme="minorHAnsi" w:hAnsiTheme="minorHAnsi" w:cstheme="minorHAnsi"/>
          <w:sz w:val="20"/>
          <w:szCs w:val="20"/>
          <w:lang w:val="en-GB"/>
        </w:rPr>
        <w:t xml:space="preserve">nanced from </w:t>
      </w:r>
      <w:r w:rsidR="00EF4B41" w:rsidRPr="001E6593">
        <w:rPr>
          <w:rFonts w:asciiTheme="minorHAnsi" w:hAnsiTheme="minorHAnsi" w:cstheme="minorHAnsi"/>
          <w:sz w:val="20"/>
          <w:szCs w:val="20"/>
          <w:lang w:val="en-GB"/>
        </w:rPr>
        <w:t xml:space="preserve">EuroHPC JU </w:t>
      </w:r>
      <w:r w:rsidR="00F62C74" w:rsidRPr="001E6593">
        <w:rPr>
          <w:rFonts w:asciiTheme="minorHAnsi" w:hAnsiTheme="minorHAnsi" w:cstheme="minorHAnsi"/>
          <w:sz w:val="20"/>
          <w:szCs w:val="20"/>
          <w:lang w:val="en-GB"/>
        </w:rPr>
        <w:t>in accordance with</w:t>
      </w:r>
      <w:r w:rsidRPr="001E6593">
        <w:rPr>
          <w:rFonts w:asciiTheme="minorHAnsi" w:hAnsiTheme="minorHAnsi" w:cstheme="minorHAnsi"/>
          <w:sz w:val="20"/>
          <w:szCs w:val="20"/>
          <w:lang w:val="en-GB"/>
        </w:rPr>
        <w:t xml:space="preserve"> Hosting </w:t>
      </w:r>
      <w:r w:rsidR="00EB7E48">
        <w:rPr>
          <w:rFonts w:asciiTheme="minorHAnsi" w:hAnsiTheme="minorHAnsi" w:cstheme="minorHAnsi"/>
          <w:sz w:val="20"/>
          <w:szCs w:val="20"/>
          <w:lang w:val="en-GB"/>
        </w:rPr>
        <w:t xml:space="preserve">Agreement </w:t>
      </w:r>
      <w:r w:rsidRPr="001E6593">
        <w:rPr>
          <w:rFonts w:asciiTheme="minorHAnsi" w:hAnsiTheme="minorHAnsi" w:cstheme="minorHAnsi"/>
          <w:sz w:val="20"/>
          <w:szCs w:val="20"/>
          <w:lang w:val="en-GB"/>
        </w:rPr>
        <w:t>no</w:t>
      </w:r>
      <w:r w:rsidR="00EF4B41" w:rsidRPr="001E6593">
        <w:rPr>
          <w:rFonts w:asciiTheme="minorHAnsi" w:hAnsiTheme="minorHAnsi" w:cstheme="minorHAnsi"/>
          <w:sz w:val="20"/>
          <w:szCs w:val="20"/>
          <w:lang w:val="en-GB"/>
        </w:rPr>
        <w:t>. 05/2019</w:t>
      </w:r>
      <w:r w:rsidR="00A07EDA" w:rsidRPr="001E6593">
        <w:rPr>
          <w:sz w:val="20"/>
          <w:szCs w:val="20"/>
          <w:lang w:val="en-GB" w:eastAsia="en-US"/>
        </w:rPr>
        <w:t xml:space="preserve"> (</w:t>
      </w:r>
      <w:r w:rsidRPr="001E6593">
        <w:rPr>
          <w:sz w:val="20"/>
          <w:szCs w:val="20"/>
          <w:lang w:val="en-GB" w:eastAsia="en-US"/>
        </w:rPr>
        <w:t>hereinafter “</w:t>
      </w:r>
      <w:r w:rsidR="00A07EDA" w:rsidRPr="001E6593">
        <w:rPr>
          <w:b/>
          <w:sz w:val="20"/>
          <w:szCs w:val="20"/>
          <w:lang w:val="en-GB" w:eastAsia="en-US"/>
        </w:rPr>
        <w:t>EuroHPC</w:t>
      </w:r>
      <w:r w:rsidRPr="001E6593">
        <w:rPr>
          <w:sz w:val="20"/>
          <w:szCs w:val="20"/>
          <w:lang w:val="en-GB" w:eastAsia="en-US"/>
        </w:rPr>
        <w:t>”</w:t>
      </w:r>
      <w:r w:rsidR="00A07EDA" w:rsidRPr="001E6593">
        <w:rPr>
          <w:sz w:val="20"/>
          <w:szCs w:val="20"/>
          <w:lang w:val="en-GB" w:eastAsia="en-US"/>
        </w:rPr>
        <w:t>)</w:t>
      </w:r>
      <w:r w:rsidR="002D5344" w:rsidRPr="001E6593">
        <w:rPr>
          <w:sz w:val="20"/>
          <w:szCs w:val="20"/>
          <w:lang w:val="en-GB" w:eastAsia="en-US"/>
        </w:rPr>
        <w:t>.</w:t>
      </w:r>
      <w:bookmarkEnd w:id="2"/>
    </w:p>
    <w:p w14:paraId="0679EE2C" w14:textId="4434108E" w:rsidR="006E6ADD" w:rsidRPr="001E6593" w:rsidRDefault="006E6ADD" w:rsidP="006E6ADD">
      <w:pPr>
        <w:pStyle w:val="RLTextlnkuslovan"/>
        <w:rPr>
          <w:sz w:val="20"/>
          <w:szCs w:val="20"/>
          <w:lang w:val="en-GB" w:eastAsia="en-US"/>
        </w:rPr>
      </w:pPr>
      <w:r w:rsidRPr="001E6593">
        <w:rPr>
          <w:sz w:val="20"/>
          <w:szCs w:val="20"/>
          <w:lang w:val="en-GB" w:eastAsia="en-US"/>
        </w:rPr>
        <w:t>The subject matter of the Public Contract is the acquisition of a Large Cluster which is the second</w:t>
      </w:r>
      <w:r w:rsidR="00F62C74" w:rsidRPr="001E6593">
        <w:rPr>
          <w:sz w:val="20"/>
          <w:szCs w:val="20"/>
          <w:lang w:val="en-GB" w:eastAsia="en-US"/>
        </w:rPr>
        <w:t xml:space="preserve"> one</w:t>
      </w:r>
      <w:r w:rsidRPr="001E6593">
        <w:rPr>
          <w:sz w:val="20"/>
          <w:szCs w:val="20"/>
          <w:lang w:val="en-GB" w:eastAsia="en-US"/>
        </w:rPr>
        <w:t xml:space="preserve"> for </w:t>
      </w:r>
      <w:r w:rsidR="003E4FA5" w:rsidRPr="001E6593">
        <w:rPr>
          <w:sz w:val="20"/>
          <w:szCs w:val="20"/>
          <w:lang w:val="en-GB" w:eastAsia="en-US"/>
        </w:rPr>
        <w:t xml:space="preserve">IT4Innovations, </w:t>
      </w:r>
      <w:r w:rsidRPr="001E6593">
        <w:rPr>
          <w:sz w:val="20"/>
          <w:szCs w:val="20"/>
          <w:lang w:val="en-GB" w:eastAsia="en-US"/>
        </w:rPr>
        <w:t>i.e. comprehensive technical provision of research infrastructure in “</w:t>
      </w:r>
      <w:r w:rsidR="00DC1344" w:rsidRPr="001E6593">
        <w:rPr>
          <w:i/>
          <w:sz w:val="20"/>
          <w:szCs w:val="20"/>
          <w:lang w:val="en-GB" w:eastAsia="en-US"/>
        </w:rPr>
        <w:t>supercomputing</w:t>
      </w:r>
      <w:r w:rsidRPr="001E6593">
        <w:rPr>
          <w:sz w:val="20"/>
          <w:szCs w:val="20"/>
          <w:lang w:val="en-GB" w:eastAsia="en-US"/>
        </w:rPr>
        <w:t>”</w:t>
      </w:r>
      <w:r w:rsidR="00DC1344" w:rsidRPr="001E6593">
        <w:rPr>
          <w:sz w:val="20"/>
          <w:szCs w:val="20"/>
          <w:lang w:val="en-GB" w:eastAsia="en-US"/>
        </w:rPr>
        <w:t xml:space="preserve"> </w:t>
      </w:r>
      <w:r w:rsidR="002D5344" w:rsidRPr="001E6593">
        <w:rPr>
          <w:sz w:val="20"/>
          <w:szCs w:val="20"/>
          <w:lang w:val="en-GB" w:eastAsia="en-US"/>
        </w:rPr>
        <w:t>(</w:t>
      </w:r>
      <w:r w:rsidRPr="001E6593">
        <w:rPr>
          <w:sz w:val="20"/>
          <w:szCs w:val="20"/>
          <w:lang w:val="en-GB" w:eastAsia="en-US"/>
        </w:rPr>
        <w:t>hereinafter the</w:t>
      </w:r>
      <w:r w:rsidR="002D5344" w:rsidRPr="001E6593">
        <w:rPr>
          <w:sz w:val="20"/>
          <w:szCs w:val="20"/>
          <w:lang w:val="en-GB" w:eastAsia="en-US"/>
        </w:rPr>
        <w:t xml:space="preserve"> </w:t>
      </w:r>
      <w:r w:rsidRPr="001E6593">
        <w:rPr>
          <w:sz w:val="20"/>
          <w:szCs w:val="20"/>
          <w:lang w:val="en-GB" w:eastAsia="en-US"/>
        </w:rPr>
        <w:t>“</w:t>
      </w:r>
      <w:r w:rsidRPr="001E6593">
        <w:rPr>
          <w:b/>
          <w:sz w:val="20"/>
          <w:szCs w:val="20"/>
          <w:lang w:val="en-GB" w:eastAsia="en-US"/>
        </w:rPr>
        <w:t>Large Cluster</w:t>
      </w:r>
      <w:r w:rsidRPr="001E6593">
        <w:rPr>
          <w:bCs/>
          <w:sz w:val="20"/>
          <w:szCs w:val="20"/>
          <w:lang w:val="en-GB" w:eastAsia="en-US"/>
        </w:rPr>
        <w:t>”</w:t>
      </w:r>
      <w:r w:rsidR="00DC1344" w:rsidRPr="001E6593">
        <w:rPr>
          <w:sz w:val="20"/>
          <w:szCs w:val="20"/>
          <w:lang w:val="en-GB" w:eastAsia="en-US"/>
        </w:rPr>
        <w:t xml:space="preserve">). </w:t>
      </w:r>
      <w:r w:rsidRPr="001E6593">
        <w:rPr>
          <w:sz w:val="20"/>
          <w:szCs w:val="20"/>
          <w:lang w:val="en-GB" w:eastAsia="en-US"/>
        </w:rPr>
        <w:t xml:space="preserve">The solution that was selected as performance under the Public Contract is a comprehensive solution for complex </w:t>
      </w:r>
      <w:r w:rsidRPr="001E6593">
        <w:rPr>
          <w:sz w:val="20"/>
          <w:szCs w:val="20"/>
          <w:lang w:val="en-GB" w:eastAsia="en-US"/>
        </w:rPr>
        <w:lastRenderedPageBreak/>
        <w:t>calculations (supercomputer) consisting of technical equipment, program equipment, licences, design, implementation and configuration of the system, including warranty</w:t>
      </w:r>
      <w:r w:rsidR="008B0C0A">
        <w:rPr>
          <w:sz w:val="20"/>
          <w:szCs w:val="20"/>
          <w:lang w:val="en-GB" w:eastAsia="en-US"/>
        </w:rPr>
        <w:t>, maintenance</w:t>
      </w:r>
      <w:r w:rsidRPr="001E6593">
        <w:rPr>
          <w:sz w:val="20"/>
          <w:szCs w:val="20"/>
          <w:lang w:val="en-GB" w:eastAsia="en-US"/>
        </w:rPr>
        <w:t xml:space="preserve"> and training. </w:t>
      </w:r>
    </w:p>
    <w:p w14:paraId="03263FB4" w14:textId="4AE720E0" w:rsidR="006E6ADD" w:rsidRPr="001E6593" w:rsidRDefault="006E6ADD">
      <w:pPr>
        <w:numPr>
          <w:ilvl w:val="1"/>
          <w:numId w:val="1"/>
        </w:numPr>
        <w:jc w:val="both"/>
        <w:rPr>
          <w:sz w:val="20"/>
          <w:szCs w:val="20"/>
          <w:lang w:val="en-GB" w:eastAsia="en-US"/>
        </w:rPr>
      </w:pPr>
      <w:r w:rsidRPr="001E6593">
        <w:rPr>
          <w:sz w:val="20"/>
          <w:szCs w:val="20"/>
          <w:lang w:val="en-GB" w:eastAsia="en-US"/>
        </w:rPr>
        <w:t xml:space="preserve">The implementation of the Public Contract </w:t>
      </w:r>
      <w:r w:rsidR="0056010C" w:rsidRPr="001E6593">
        <w:rPr>
          <w:sz w:val="20"/>
          <w:szCs w:val="20"/>
          <w:lang w:val="en-GB" w:eastAsia="en-US"/>
        </w:rPr>
        <w:t>shall</w:t>
      </w:r>
      <w:r w:rsidRPr="001E6593">
        <w:rPr>
          <w:sz w:val="20"/>
          <w:szCs w:val="20"/>
          <w:lang w:val="en-GB" w:eastAsia="en-US"/>
        </w:rPr>
        <w:t xml:space="preserve"> result in a creation of a computing environment with high computing performance, high data capacity, high communication speed, </w:t>
      </w:r>
      <w:r w:rsidR="00F62C74" w:rsidRPr="001E6593">
        <w:rPr>
          <w:sz w:val="20"/>
          <w:szCs w:val="20"/>
          <w:lang w:val="en-GB" w:eastAsia="en-US"/>
        </w:rPr>
        <w:t>unified</w:t>
      </w:r>
      <w:r w:rsidRPr="001E6593">
        <w:rPr>
          <w:sz w:val="20"/>
          <w:szCs w:val="20"/>
          <w:lang w:val="en-GB" w:eastAsia="en-US"/>
        </w:rPr>
        <w:t xml:space="preserve"> user environment, support of parallel environments and tasks, </w:t>
      </w:r>
      <w:r w:rsidR="002652CD" w:rsidRPr="001E6593">
        <w:rPr>
          <w:sz w:val="20"/>
          <w:szCs w:val="20"/>
          <w:lang w:val="en-GB" w:eastAsia="en-US"/>
        </w:rPr>
        <w:t xml:space="preserve">high-performing shared user data space, single administration of sources, tasks and users and comprehensive monitoring, intended for calculations of various complex tasks. The computing environment </w:t>
      </w:r>
      <w:r w:rsidR="0056010C" w:rsidRPr="001E6593">
        <w:rPr>
          <w:sz w:val="20"/>
          <w:szCs w:val="20"/>
          <w:lang w:val="en-GB" w:eastAsia="en-US"/>
        </w:rPr>
        <w:t>shall</w:t>
      </w:r>
      <w:r w:rsidR="002652CD" w:rsidRPr="001E6593">
        <w:rPr>
          <w:sz w:val="20"/>
          <w:szCs w:val="20"/>
          <w:lang w:val="en-GB" w:eastAsia="en-US"/>
        </w:rPr>
        <w:t xml:space="preserve"> be, as a whole, integrated and fully operational in the </w:t>
      </w:r>
      <w:r w:rsidR="00881CD2">
        <w:rPr>
          <w:sz w:val="20"/>
          <w:szCs w:val="20"/>
          <w:lang w:val="en-GB" w:eastAsia="en-US"/>
        </w:rPr>
        <w:t>VSB</w:t>
      </w:r>
      <w:r w:rsidR="00EB7E48">
        <w:rPr>
          <w:sz w:val="20"/>
          <w:szCs w:val="20"/>
          <w:lang w:val="en-GB" w:eastAsia="en-US"/>
        </w:rPr>
        <w:t>-TUO’s</w:t>
      </w:r>
      <w:r w:rsidR="00F62C74" w:rsidRPr="001E6593">
        <w:rPr>
          <w:sz w:val="20"/>
          <w:szCs w:val="20"/>
          <w:lang w:val="en-GB" w:eastAsia="en-US"/>
        </w:rPr>
        <w:t xml:space="preserve"> </w:t>
      </w:r>
      <w:r w:rsidR="002652CD" w:rsidRPr="001E6593">
        <w:rPr>
          <w:sz w:val="20"/>
          <w:szCs w:val="20"/>
          <w:lang w:val="en-GB" w:eastAsia="en-US"/>
        </w:rPr>
        <w:t xml:space="preserve">infrastructure providing for sufficient power and cooling capacities.  </w:t>
      </w:r>
    </w:p>
    <w:p w14:paraId="0D48DEB0" w14:textId="7146F10D" w:rsidR="00883B56" w:rsidRPr="001E6593" w:rsidRDefault="002652CD" w:rsidP="002652CD">
      <w:pPr>
        <w:pStyle w:val="RLTextlnkuslovan"/>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acknowledges that the adherence to the time schedule determined hereunder has an impact on the compliance with the obligations of </w:t>
      </w:r>
      <w:r w:rsidR="00881CD2">
        <w:rPr>
          <w:sz w:val="20"/>
          <w:szCs w:val="20"/>
          <w:lang w:val="en-GB" w:eastAsia="en-US"/>
        </w:rPr>
        <w:t>VSB</w:t>
      </w:r>
      <w:r w:rsidR="0093481B" w:rsidRPr="001E6593">
        <w:rPr>
          <w:sz w:val="20"/>
          <w:szCs w:val="20"/>
          <w:lang w:val="en-GB" w:eastAsia="en-US"/>
        </w:rPr>
        <w:t xml:space="preserve">-TUO </w:t>
      </w:r>
      <w:r w:rsidRPr="001E6593">
        <w:rPr>
          <w:sz w:val="20"/>
          <w:szCs w:val="20"/>
          <w:lang w:val="en-GB" w:eastAsia="en-US"/>
        </w:rPr>
        <w:t>to the provider of the subsidy from</w:t>
      </w:r>
      <w:r w:rsidR="00883B56" w:rsidRPr="001E6593">
        <w:rPr>
          <w:sz w:val="20"/>
          <w:szCs w:val="20"/>
          <w:lang w:val="en-GB" w:eastAsia="en-US"/>
        </w:rPr>
        <w:t xml:space="preserve"> OP </w:t>
      </w:r>
      <w:r w:rsidRPr="001E6593">
        <w:rPr>
          <w:sz w:val="20"/>
          <w:szCs w:val="20"/>
          <w:lang w:val="en-GB" w:eastAsia="en-US"/>
        </w:rPr>
        <w:t>RDE</w:t>
      </w:r>
      <w:r w:rsidR="00A07EDA" w:rsidRPr="001E6593">
        <w:rPr>
          <w:sz w:val="20"/>
          <w:szCs w:val="20"/>
          <w:lang w:val="en-GB" w:eastAsia="en-US"/>
        </w:rPr>
        <w:t xml:space="preserve"> </w:t>
      </w:r>
      <w:r w:rsidRPr="001E6593">
        <w:rPr>
          <w:sz w:val="20"/>
          <w:szCs w:val="20"/>
          <w:lang w:val="en-GB" w:eastAsia="en-US"/>
        </w:rPr>
        <w:t>and</w:t>
      </w:r>
      <w:r w:rsidR="00A07EDA" w:rsidRPr="001E6593">
        <w:rPr>
          <w:sz w:val="20"/>
          <w:szCs w:val="20"/>
          <w:lang w:val="en-GB" w:eastAsia="en-US"/>
        </w:rPr>
        <w:t xml:space="preserve"> EuroHPC </w:t>
      </w:r>
      <w:r w:rsidR="001949DA" w:rsidRPr="001E6593">
        <w:rPr>
          <w:sz w:val="20"/>
          <w:szCs w:val="20"/>
          <w:lang w:val="en-GB" w:eastAsia="en-US"/>
        </w:rPr>
        <w:t xml:space="preserve">JU </w:t>
      </w:r>
      <w:r w:rsidR="00883B56" w:rsidRPr="001E6593">
        <w:rPr>
          <w:sz w:val="20"/>
          <w:szCs w:val="20"/>
          <w:lang w:val="en-GB" w:eastAsia="en-US"/>
        </w:rPr>
        <w:t>a</w:t>
      </w:r>
      <w:r w:rsidRPr="001E6593">
        <w:rPr>
          <w:sz w:val="20"/>
          <w:szCs w:val="20"/>
          <w:lang w:val="en-GB" w:eastAsia="en-US"/>
        </w:rPr>
        <w:t xml:space="preserve">nd compliance with other educational and research and development obligations of </w:t>
      </w:r>
      <w:r w:rsidR="00881CD2">
        <w:rPr>
          <w:sz w:val="20"/>
          <w:szCs w:val="20"/>
          <w:lang w:val="en-GB" w:eastAsia="en-US"/>
        </w:rPr>
        <w:t>VSB</w:t>
      </w:r>
      <w:r w:rsidR="0093481B" w:rsidRPr="001E6593">
        <w:rPr>
          <w:sz w:val="20"/>
          <w:szCs w:val="20"/>
          <w:lang w:val="en-GB" w:eastAsia="en-US"/>
        </w:rPr>
        <w:t>-TUO</w:t>
      </w:r>
      <w:r w:rsidR="00883B56" w:rsidRPr="001E6593">
        <w:rPr>
          <w:sz w:val="20"/>
          <w:szCs w:val="20"/>
          <w:lang w:val="en-GB" w:eastAsia="en-US"/>
        </w:rPr>
        <w:t xml:space="preserve">. </w:t>
      </w: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additionally acknowledges the possibility of a considerable damage that might be caused </w:t>
      </w:r>
      <w:r w:rsidR="00AC06C1" w:rsidRPr="001E6593">
        <w:rPr>
          <w:sz w:val="20"/>
          <w:szCs w:val="20"/>
          <w:lang w:val="en-GB" w:eastAsia="en-US"/>
        </w:rPr>
        <w:t>if the</w:t>
      </w:r>
      <w:r w:rsidRPr="001E6593">
        <w:rPr>
          <w:sz w:val="20"/>
          <w:szCs w:val="20"/>
          <w:lang w:val="en-GB" w:eastAsia="en-US"/>
        </w:rPr>
        <w:t xml:space="preserve"> deadlines stipulated herein are not adhered to.</w:t>
      </w:r>
    </w:p>
    <w:p w14:paraId="29BD9C01" w14:textId="14F024AD" w:rsidR="00587820" w:rsidRPr="001E6593" w:rsidRDefault="00587820">
      <w:pPr>
        <w:numPr>
          <w:ilvl w:val="1"/>
          <w:numId w:val="1"/>
        </w:numPr>
        <w:jc w:val="both"/>
        <w:rPr>
          <w:sz w:val="20"/>
          <w:szCs w:val="20"/>
          <w:lang w:val="en-GB"/>
        </w:rPr>
      </w:pPr>
      <w:r w:rsidRPr="001E6593">
        <w:rPr>
          <w:sz w:val="20"/>
          <w:szCs w:val="20"/>
          <w:lang w:val="en-GB"/>
        </w:rPr>
        <w:t xml:space="preserve">The purpose of this Contract is the implementation of the Public Contract consisting in the building of the Large Cluster, in accordance with the requirements of the </w:t>
      </w:r>
      <w:r w:rsidR="0056010C" w:rsidRPr="001E6593">
        <w:rPr>
          <w:sz w:val="20"/>
          <w:szCs w:val="20"/>
          <w:lang w:val="en-GB"/>
        </w:rPr>
        <w:t>Client</w:t>
      </w:r>
      <w:r w:rsidRPr="001E6593">
        <w:rPr>
          <w:sz w:val="20"/>
          <w:szCs w:val="20"/>
          <w:lang w:val="en-GB"/>
        </w:rPr>
        <w:t xml:space="preserve"> defined herein, including the provision of ownership entitlements of the </w:t>
      </w:r>
      <w:r w:rsidR="0056010C" w:rsidRPr="001E6593">
        <w:rPr>
          <w:sz w:val="20"/>
          <w:szCs w:val="20"/>
          <w:lang w:val="en-GB"/>
        </w:rPr>
        <w:t>Client</w:t>
      </w:r>
      <w:r w:rsidRPr="001E6593">
        <w:rPr>
          <w:sz w:val="20"/>
          <w:szCs w:val="20"/>
          <w:lang w:val="en-GB"/>
        </w:rPr>
        <w:t xml:space="preserve"> to the provided performance and provision of authorisations of the </w:t>
      </w:r>
      <w:r w:rsidR="0056010C" w:rsidRPr="001E6593">
        <w:rPr>
          <w:sz w:val="20"/>
          <w:szCs w:val="20"/>
          <w:lang w:val="en-GB"/>
        </w:rPr>
        <w:t>Client</w:t>
      </w:r>
      <w:r w:rsidRPr="001E6593">
        <w:rPr>
          <w:sz w:val="20"/>
          <w:szCs w:val="20"/>
          <w:lang w:val="en-GB"/>
        </w:rPr>
        <w:t xml:space="preserve"> to any use and change in the supplied performance and its parts, which are copyright works, without the need for further consent of the </w:t>
      </w:r>
      <w:r w:rsidR="0056010C" w:rsidRPr="001E6593">
        <w:rPr>
          <w:sz w:val="20"/>
          <w:szCs w:val="20"/>
          <w:lang w:val="en-GB"/>
        </w:rPr>
        <w:t>Supplier</w:t>
      </w:r>
      <w:r w:rsidRPr="001E6593">
        <w:rPr>
          <w:sz w:val="20"/>
          <w:szCs w:val="20"/>
          <w:lang w:val="en-GB"/>
        </w:rPr>
        <w:t xml:space="preserve"> or third parties. </w:t>
      </w:r>
    </w:p>
    <w:p w14:paraId="17EFFA14" w14:textId="0C753AC9" w:rsidR="00587820" w:rsidRPr="001E6593" w:rsidRDefault="00587820">
      <w:pPr>
        <w:numPr>
          <w:ilvl w:val="1"/>
          <w:numId w:val="1"/>
        </w:numPr>
        <w:jc w:val="both"/>
        <w:rPr>
          <w:sz w:val="20"/>
          <w:szCs w:val="20"/>
          <w:lang w:val="en-GB"/>
        </w:rPr>
      </w:pPr>
      <w:r w:rsidRPr="001E6593">
        <w:rPr>
          <w:sz w:val="20"/>
          <w:szCs w:val="20"/>
          <w:lang w:val="en-GB"/>
        </w:rPr>
        <w:t xml:space="preserve">By this Contract, the </w:t>
      </w:r>
      <w:r w:rsidR="0056010C" w:rsidRPr="001E6593">
        <w:rPr>
          <w:sz w:val="20"/>
          <w:szCs w:val="20"/>
          <w:lang w:val="en-GB"/>
        </w:rPr>
        <w:t>Supplier</w:t>
      </w:r>
      <w:r w:rsidRPr="001E6593">
        <w:rPr>
          <w:sz w:val="20"/>
          <w:szCs w:val="20"/>
          <w:lang w:val="en-GB"/>
        </w:rPr>
        <w:t xml:space="preserve"> guarantee</w:t>
      </w:r>
      <w:r w:rsidR="00AC06C1" w:rsidRPr="001E6593">
        <w:rPr>
          <w:sz w:val="20"/>
          <w:szCs w:val="20"/>
          <w:lang w:val="en-GB"/>
        </w:rPr>
        <w:t xml:space="preserve">s to the Client that it shall complete </w:t>
      </w:r>
      <w:r w:rsidRPr="001E6593">
        <w:rPr>
          <w:sz w:val="20"/>
          <w:szCs w:val="20"/>
          <w:lang w:val="en-GB"/>
        </w:rPr>
        <w:t>the assignment by the Public Contract</w:t>
      </w:r>
      <w:r w:rsidR="00C2240B" w:rsidRPr="001E6593">
        <w:rPr>
          <w:sz w:val="20"/>
          <w:szCs w:val="20"/>
          <w:lang w:val="en-GB"/>
        </w:rPr>
        <w:t xml:space="preserve"> and </w:t>
      </w:r>
      <w:r w:rsidR="00AC06C1" w:rsidRPr="001E6593">
        <w:rPr>
          <w:sz w:val="20"/>
          <w:szCs w:val="20"/>
          <w:lang w:val="en-GB"/>
        </w:rPr>
        <w:t xml:space="preserve">meet </w:t>
      </w:r>
      <w:r w:rsidR="00C2240B" w:rsidRPr="001E6593">
        <w:rPr>
          <w:sz w:val="20"/>
          <w:szCs w:val="20"/>
          <w:lang w:val="en-GB"/>
        </w:rPr>
        <w:t xml:space="preserve">all arising conditions and obligations assumed by the </w:t>
      </w:r>
      <w:r w:rsidR="0056010C" w:rsidRPr="001E6593">
        <w:rPr>
          <w:sz w:val="20"/>
          <w:szCs w:val="20"/>
          <w:lang w:val="en-GB"/>
        </w:rPr>
        <w:t>Supplier</w:t>
      </w:r>
      <w:r w:rsidR="00C2240B" w:rsidRPr="001E6593">
        <w:rPr>
          <w:sz w:val="20"/>
          <w:szCs w:val="20"/>
          <w:lang w:val="en-GB"/>
        </w:rPr>
        <w:t xml:space="preserve"> in the procurement procedure of the Public Contract in line with the tender do</w:t>
      </w:r>
      <w:r w:rsidR="00AC06C1" w:rsidRPr="001E6593">
        <w:rPr>
          <w:sz w:val="20"/>
          <w:szCs w:val="20"/>
          <w:lang w:val="en-GB"/>
        </w:rPr>
        <w:t>ssier</w:t>
      </w:r>
      <w:r w:rsidR="00C2240B" w:rsidRPr="001E6593">
        <w:rPr>
          <w:sz w:val="20"/>
          <w:szCs w:val="20"/>
          <w:lang w:val="en-GB"/>
        </w:rPr>
        <w:t xml:space="preserve">, specifically Technical </w:t>
      </w:r>
      <w:r w:rsidR="00AC06C1" w:rsidRPr="001E6593">
        <w:rPr>
          <w:sz w:val="20"/>
          <w:szCs w:val="20"/>
          <w:lang w:val="en-GB"/>
        </w:rPr>
        <w:t>A</w:t>
      </w:r>
      <w:r w:rsidR="00C2240B" w:rsidRPr="001E6593">
        <w:rPr>
          <w:sz w:val="20"/>
          <w:szCs w:val="20"/>
          <w:lang w:val="en-GB"/>
        </w:rPr>
        <w:t xml:space="preserve">ssignment </w:t>
      </w:r>
      <w:r w:rsidR="00AC06C1" w:rsidRPr="001E6593">
        <w:rPr>
          <w:sz w:val="20"/>
          <w:szCs w:val="20"/>
          <w:lang w:val="en-GB"/>
        </w:rPr>
        <w:t>by</w:t>
      </w:r>
      <w:r w:rsidR="00C2240B" w:rsidRPr="001E6593">
        <w:rPr>
          <w:sz w:val="20"/>
          <w:szCs w:val="20"/>
          <w:lang w:val="en-GB"/>
        </w:rPr>
        <w:t xml:space="preserve"> the </w:t>
      </w:r>
      <w:r w:rsidR="0056010C" w:rsidRPr="001E6593">
        <w:rPr>
          <w:sz w:val="20"/>
          <w:szCs w:val="20"/>
          <w:lang w:val="en-GB"/>
        </w:rPr>
        <w:t>Client</w:t>
      </w:r>
      <w:r w:rsidR="00C2240B" w:rsidRPr="001E6593">
        <w:rPr>
          <w:sz w:val="20"/>
          <w:szCs w:val="20"/>
          <w:lang w:val="en-GB"/>
        </w:rPr>
        <w:t xml:space="preserve">, contained in Annex 1 hereto, and tender of the </w:t>
      </w:r>
      <w:r w:rsidR="0056010C" w:rsidRPr="001E6593">
        <w:rPr>
          <w:sz w:val="20"/>
          <w:szCs w:val="20"/>
          <w:lang w:val="en-GB"/>
        </w:rPr>
        <w:t>Supplier</w:t>
      </w:r>
      <w:r w:rsidR="00C2240B" w:rsidRPr="001E6593">
        <w:rPr>
          <w:sz w:val="20"/>
          <w:szCs w:val="20"/>
          <w:lang w:val="en-GB"/>
        </w:rPr>
        <w:t>. This guarantee is superior to other conditions and guarantees stated herein. For the avoidance of doubt, it means that:</w:t>
      </w:r>
    </w:p>
    <w:p w14:paraId="5D3DF72D" w14:textId="4FD3BD38" w:rsidR="00C2240B" w:rsidRPr="001E6593" w:rsidRDefault="00C2240B">
      <w:pPr>
        <w:numPr>
          <w:ilvl w:val="2"/>
          <w:numId w:val="1"/>
        </w:numPr>
        <w:jc w:val="both"/>
        <w:rPr>
          <w:sz w:val="20"/>
          <w:szCs w:val="20"/>
          <w:lang w:val="en-GB"/>
        </w:rPr>
      </w:pPr>
      <w:r w:rsidRPr="001E6593">
        <w:rPr>
          <w:sz w:val="20"/>
          <w:szCs w:val="20"/>
          <w:lang w:val="en-GB"/>
        </w:rPr>
        <w:t xml:space="preserve">in the event of any uncertainty regarding the interpretation hereof, these provisions </w:t>
      </w:r>
      <w:r w:rsidR="0056010C" w:rsidRPr="001E6593">
        <w:rPr>
          <w:sz w:val="20"/>
          <w:szCs w:val="20"/>
          <w:lang w:val="en-GB"/>
        </w:rPr>
        <w:t>shall</w:t>
      </w:r>
      <w:r w:rsidRPr="001E6593">
        <w:rPr>
          <w:sz w:val="20"/>
          <w:szCs w:val="20"/>
          <w:lang w:val="en-GB"/>
        </w:rPr>
        <w:t xml:space="preserve"> be interpreted to reflect, to the maximum extent possible, the purpose of the Public Contract expressed by the tender do</w:t>
      </w:r>
      <w:r w:rsidR="00AC06C1" w:rsidRPr="001E6593">
        <w:rPr>
          <w:sz w:val="20"/>
          <w:szCs w:val="20"/>
          <w:lang w:val="en-GB"/>
        </w:rPr>
        <w:t>ssier</w:t>
      </w:r>
      <w:r w:rsidRPr="001E6593">
        <w:rPr>
          <w:sz w:val="20"/>
          <w:szCs w:val="20"/>
          <w:lang w:val="en-GB"/>
        </w:rPr>
        <w:t xml:space="preserve"> of the Public Contract; </w:t>
      </w:r>
    </w:p>
    <w:p w14:paraId="6D854B15" w14:textId="2371CFF1" w:rsidR="00C2240B" w:rsidRPr="001E6593" w:rsidRDefault="00C2240B">
      <w:pPr>
        <w:numPr>
          <w:ilvl w:val="2"/>
          <w:numId w:val="1"/>
        </w:numPr>
        <w:jc w:val="both"/>
        <w:rPr>
          <w:sz w:val="20"/>
          <w:szCs w:val="20"/>
          <w:lang w:val="en-GB" w:eastAsia="en-US"/>
        </w:rPr>
      </w:pPr>
      <w:r w:rsidRPr="001E6593">
        <w:rPr>
          <w:sz w:val="20"/>
          <w:szCs w:val="20"/>
          <w:lang w:val="en-GB" w:eastAsia="en-US"/>
        </w:rPr>
        <w:t>in the event of missing provisions hereof, sufficiently specific provisions of the tender do</w:t>
      </w:r>
      <w:r w:rsidR="00AC06C1" w:rsidRPr="001E6593">
        <w:rPr>
          <w:sz w:val="20"/>
          <w:szCs w:val="20"/>
          <w:lang w:val="en-GB" w:eastAsia="en-US"/>
        </w:rPr>
        <w:t>ssier</w:t>
      </w:r>
      <w:r w:rsidRPr="001E6593">
        <w:rPr>
          <w:sz w:val="20"/>
          <w:szCs w:val="20"/>
          <w:lang w:val="en-GB" w:eastAsia="en-US"/>
        </w:rPr>
        <w:t xml:space="preserve"> of the Public Contract </w:t>
      </w:r>
      <w:r w:rsidR="0056010C" w:rsidRPr="001E6593">
        <w:rPr>
          <w:sz w:val="20"/>
          <w:szCs w:val="20"/>
          <w:lang w:val="en-GB" w:eastAsia="en-US"/>
        </w:rPr>
        <w:t>shall</w:t>
      </w:r>
      <w:r w:rsidRPr="001E6593">
        <w:rPr>
          <w:sz w:val="20"/>
          <w:szCs w:val="20"/>
          <w:lang w:val="en-GB" w:eastAsia="en-US"/>
        </w:rPr>
        <w:t xml:space="preserve"> be used. </w:t>
      </w:r>
    </w:p>
    <w:p w14:paraId="63B1AE57" w14:textId="0321D3CE" w:rsidR="00C2240B" w:rsidRPr="001E6593" w:rsidRDefault="00C2240B">
      <w:pPr>
        <w:pStyle w:val="RLTextlnkuslovan"/>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w:t>
      </w:r>
      <w:r w:rsidR="00AC06C1" w:rsidRPr="001E6593">
        <w:rPr>
          <w:sz w:val="20"/>
          <w:szCs w:val="20"/>
          <w:lang w:val="en-GB" w:eastAsia="en-US"/>
        </w:rPr>
        <w:t>shall be</w:t>
      </w:r>
      <w:r w:rsidRPr="001E6593">
        <w:rPr>
          <w:sz w:val="20"/>
          <w:szCs w:val="20"/>
          <w:lang w:val="en-GB" w:eastAsia="en-US"/>
        </w:rPr>
        <w:t xml:space="preserve"> bound by its tender submitted to the </w:t>
      </w:r>
      <w:r w:rsidR="0056010C" w:rsidRPr="001E6593">
        <w:rPr>
          <w:sz w:val="20"/>
          <w:szCs w:val="20"/>
          <w:lang w:val="en-GB" w:eastAsia="en-US"/>
        </w:rPr>
        <w:t>Client</w:t>
      </w:r>
      <w:r w:rsidRPr="001E6593">
        <w:rPr>
          <w:sz w:val="20"/>
          <w:szCs w:val="20"/>
          <w:lang w:val="en-GB" w:eastAsia="en-US"/>
        </w:rPr>
        <w:t xml:space="preserve"> in the procurement procedure for the Public Contract which </w:t>
      </w:r>
      <w:r w:rsidR="0056010C" w:rsidRPr="001E6593">
        <w:rPr>
          <w:sz w:val="20"/>
          <w:szCs w:val="20"/>
          <w:lang w:val="en-GB" w:eastAsia="en-US"/>
        </w:rPr>
        <w:t>shall</w:t>
      </w:r>
      <w:r w:rsidRPr="001E6593">
        <w:rPr>
          <w:sz w:val="20"/>
          <w:szCs w:val="20"/>
          <w:lang w:val="en-GB" w:eastAsia="en-US"/>
        </w:rPr>
        <w:t xml:space="preserve"> </w:t>
      </w:r>
      <w:r w:rsidR="00AC06C1" w:rsidRPr="001E6593">
        <w:rPr>
          <w:sz w:val="20"/>
          <w:szCs w:val="20"/>
          <w:lang w:val="en-GB" w:eastAsia="en-US"/>
        </w:rPr>
        <w:t>have subsidiary application in the definition of</w:t>
      </w:r>
      <w:r w:rsidRPr="001E6593">
        <w:rPr>
          <w:sz w:val="20"/>
          <w:szCs w:val="20"/>
          <w:lang w:val="en-GB" w:eastAsia="en-US"/>
        </w:rPr>
        <w:t xml:space="preserve"> mutual relationships arising herefrom. </w:t>
      </w:r>
    </w:p>
    <w:p w14:paraId="565DA4CA" w14:textId="1B8FD558" w:rsidR="00252801" w:rsidRPr="001E6593" w:rsidRDefault="00C2240B" w:rsidP="00252801">
      <w:pPr>
        <w:pStyle w:val="RLlneksmlouvy"/>
        <w:rPr>
          <w:sz w:val="20"/>
          <w:szCs w:val="20"/>
          <w:lang w:val="en-GB"/>
        </w:rPr>
      </w:pPr>
      <w:r w:rsidRPr="001E6593">
        <w:rPr>
          <w:sz w:val="20"/>
          <w:szCs w:val="20"/>
          <w:lang w:val="en-GB"/>
        </w:rPr>
        <w:t>SUBJECT MATTER OF THE CONTRACT</w:t>
      </w:r>
    </w:p>
    <w:p w14:paraId="01D31D74" w14:textId="3BB7999E" w:rsidR="00C2240B" w:rsidRPr="001E6593" w:rsidRDefault="00306246" w:rsidP="00BA3012">
      <w:pPr>
        <w:pStyle w:val="RLTextlnkuslovan"/>
        <w:rPr>
          <w:sz w:val="20"/>
          <w:szCs w:val="20"/>
          <w:lang w:val="en-GB"/>
        </w:rPr>
      </w:pPr>
      <w:bookmarkStart w:id="3" w:name="_Ref32933589"/>
      <w:bookmarkStart w:id="4" w:name="_Ref383534648"/>
      <w:r w:rsidRPr="001E6593">
        <w:rPr>
          <w:sz w:val="20"/>
          <w:szCs w:val="20"/>
          <w:lang w:val="en-GB"/>
        </w:rPr>
        <w:t xml:space="preserve">By this Contract, the </w:t>
      </w:r>
      <w:r w:rsidR="0056010C" w:rsidRPr="001E6593">
        <w:rPr>
          <w:sz w:val="20"/>
          <w:szCs w:val="20"/>
          <w:lang w:val="en-GB"/>
        </w:rPr>
        <w:t>Supplier</w:t>
      </w:r>
      <w:r w:rsidRPr="001E6593">
        <w:rPr>
          <w:sz w:val="20"/>
          <w:szCs w:val="20"/>
          <w:lang w:val="en-GB"/>
        </w:rPr>
        <w:t xml:space="preserve"> undertakes to complete the work for the </w:t>
      </w:r>
      <w:r w:rsidR="0056010C" w:rsidRPr="001E6593">
        <w:rPr>
          <w:sz w:val="20"/>
          <w:szCs w:val="20"/>
          <w:lang w:val="en-GB"/>
        </w:rPr>
        <w:t>Client</w:t>
      </w:r>
      <w:r w:rsidRPr="001E6593">
        <w:rPr>
          <w:sz w:val="20"/>
          <w:szCs w:val="20"/>
          <w:lang w:val="en-GB"/>
        </w:rPr>
        <w:t xml:space="preserve"> consisting in:</w:t>
      </w:r>
      <w:bookmarkEnd w:id="3"/>
    </w:p>
    <w:p w14:paraId="42497A1C" w14:textId="69169A53" w:rsidR="00306246" w:rsidRPr="001E6593" w:rsidRDefault="00AC06C1" w:rsidP="004E3076">
      <w:pPr>
        <w:pStyle w:val="RLTextlnkuslovan"/>
        <w:numPr>
          <w:ilvl w:val="2"/>
          <w:numId w:val="1"/>
        </w:numPr>
        <w:rPr>
          <w:sz w:val="20"/>
          <w:szCs w:val="20"/>
          <w:lang w:val="en-GB"/>
        </w:rPr>
      </w:pPr>
      <w:bookmarkStart w:id="5" w:name="_Ref32912310"/>
      <w:bookmarkStart w:id="6" w:name="_Ref29459771"/>
      <w:bookmarkEnd w:id="4"/>
      <w:r w:rsidRPr="001E6593">
        <w:rPr>
          <w:sz w:val="20"/>
          <w:szCs w:val="20"/>
          <w:lang w:val="en-GB"/>
        </w:rPr>
        <w:t>b</w:t>
      </w:r>
      <w:r w:rsidR="00306246" w:rsidRPr="001E6593">
        <w:rPr>
          <w:sz w:val="20"/>
          <w:szCs w:val="20"/>
          <w:lang w:val="en-GB"/>
        </w:rPr>
        <w:t xml:space="preserve">uilding and supply of the Large Cluster, as a system for complex calculations, as it is defined in Annex 1 hereto, containing the Basic Technical Specification (composed of the Design of the Technical Solution, Technical Parameters of the Proposal and Technical Assignment of the </w:t>
      </w:r>
      <w:r w:rsidR="0056010C" w:rsidRPr="001E6593">
        <w:rPr>
          <w:sz w:val="20"/>
          <w:szCs w:val="20"/>
          <w:lang w:val="en-GB"/>
        </w:rPr>
        <w:t>Client</w:t>
      </w:r>
      <w:r w:rsidR="00306246" w:rsidRPr="001E6593">
        <w:rPr>
          <w:sz w:val="20"/>
          <w:szCs w:val="20"/>
          <w:lang w:val="en-GB"/>
        </w:rPr>
        <w:t>), including the supply of all components, software, user, operational and administrator documentation and project management (hereinafter the “</w:t>
      </w:r>
      <w:r w:rsidR="00306246" w:rsidRPr="001E6593">
        <w:rPr>
          <w:b/>
          <w:bCs/>
          <w:sz w:val="20"/>
          <w:szCs w:val="20"/>
          <w:lang w:val="en-GB"/>
        </w:rPr>
        <w:t>System</w:t>
      </w:r>
      <w:r w:rsidR="00306246" w:rsidRPr="001E6593">
        <w:rPr>
          <w:sz w:val="20"/>
          <w:szCs w:val="20"/>
          <w:lang w:val="en-GB"/>
        </w:rPr>
        <w:t>”);</w:t>
      </w:r>
      <w:bookmarkEnd w:id="5"/>
      <w:r w:rsidR="00306246" w:rsidRPr="001E6593">
        <w:rPr>
          <w:sz w:val="20"/>
          <w:szCs w:val="20"/>
          <w:lang w:val="en-GB"/>
        </w:rPr>
        <w:t xml:space="preserve"> </w:t>
      </w:r>
    </w:p>
    <w:bookmarkEnd w:id="6"/>
    <w:p w14:paraId="3031CCD5" w14:textId="0A94916B" w:rsidR="00912C55" w:rsidRPr="001E6593" w:rsidRDefault="00AC06C1" w:rsidP="00411C8C">
      <w:pPr>
        <w:pStyle w:val="RLTextlnkuslovan"/>
        <w:numPr>
          <w:ilvl w:val="2"/>
          <w:numId w:val="1"/>
        </w:numPr>
        <w:rPr>
          <w:sz w:val="20"/>
          <w:szCs w:val="20"/>
          <w:lang w:val="en-GB"/>
        </w:rPr>
      </w:pPr>
      <w:r w:rsidRPr="001E6593">
        <w:rPr>
          <w:sz w:val="20"/>
          <w:szCs w:val="20"/>
          <w:lang w:val="en-GB"/>
        </w:rPr>
        <w:t>i</w:t>
      </w:r>
      <w:r w:rsidR="000E2914" w:rsidRPr="001E6593">
        <w:rPr>
          <w:sz w:val="20"/>
          <w:szCs w:val="20"/>
          <w:lang w:val="en-GB"/>
        </w:rPr>
        <w:t xml:space="preserve">mplementation of the System in the infrastructure of the data room of </w:t>
      </w:r>
      <w:r w:rsidR="00881CD2">
        <w:rPr>
          <w:sz w:val="20"/>
          <w:szCs w:val="20"/>
          <w:lang w:val="en-GB" w:eastAsia="en-US"/>
        </w:rPr>
        <w:t>VSB</w:t>
      </w:r>
      <w:r w:rsidR="0093481B" w:rsidRPr="001E6593">
        <w:rPr>
          <w:sz w:val="20"/>
          <w:szCs w:val="20"/>
          <w:lang w:val="en-GB" w:eastAsia="en-US"/>
        </w:rPr>
        <w:t>-TUO</w:t>
      </w:r>
      <w:r w:rsidR="00272385" w:rsidRPr="001E6593">
        <w:rPr>
          <w:sz w:val="20"/>
          <w:szCs w:val="20"/>
          <w:lang w:val="en-GB" w:eastAsia="en-US"/>
        </w:rPr>
        <w:t>, IT4Innovations,</w:t>
      </w:r>
      <w:r w:rsidR="00272385" w:rsidRPr="001E6593">
        <w:rPr>
          <w:sz w:val="20"/>
          <w:szCs w:val="20"/>
          <w:lang w:val="en-GB"/>
        </w:rPr>
        <w:t xml:space="preserve"> </w:t>
      </w:r>
      <w:r w:rsidR="008D5E62" w:rsidRPr="001E6593">
        <w:rPr>
          <w:sz w:val="20"/>
          <w:szCs w:val="20"/>
          <w:lang w:val="en-GB"/>
        </w:rPr>
        <w:t>specif</w:t>
      </w:r>
      <w:r w:rsidR="000E2914" w:rsidRPr="001E6593">
        <w:rPr>
          <w:sz w:val="20"/>
          <w:szCs w:val="20"/>
          <w:lang w:val="en-GB"/>
        </w:rPr>
        <w:t xml:space="preserve">ied in Annex </w:t>
      </w:r>
      <w:r w:rsidR="000547C4" w:rsidRPr="001E6593">
        <w:rPr>
          <w:sz w:val="20"/>
          <w:szCs w:val="20"/>
          <w:lang w:val="en-GB"/>
        </w:rPr>
        <w:t>1</w:t>
      </w:r>
      <w:r w:rsidR="00920B7C" w:rsidRPr="001E6593">
        <w:rPr>
          <w:sz w:val="20"/>
          <w:szCs w:val="20"/>
          <w:lang w:val="en-GB"/>
        </w:rPr>
        <w:t xml:space="preserve"> </w:t>
      </w:r>
      <w:r w:rsidR="000E2914" w:rsidRPr="001E6593">
        <w:rPr>
          <w:sz w:val="20"/>
          <w:szCs w:val="20"/>
          <w:lang w:val="en-GB"/>
        </w:rPr>
        <w:t>to the tender do</w:t>
      </w:r>
      <w:r w:rsidRPr="001E6593">
        <w:rPr>
          <w:sz w:val="20"/>
          <w:szCs w:val="20"/>
          <w:lang w:val="en-GB"/>
        </w:rPr>
        <w:t>ssier</w:t>
      </w:r>
      <w:r w:rsidR="000E2914" w:rsidRPr="001E6593">
        <w:rPr>
          <w:sz w:val="20"/>
          <w:szCs w:val="20"/>
          <w:lang w:val="en-GB"/>
        </w:rPr>
        <w:t xml:space="preserve"> of the Public Contract </w:t>
      </w:r>
      <w:r w:rsidR="008D5E62" w:rsidRPr="001E6593">
        <w:rPr>
          <w:sz w:val="20"/>
          <w:szCs w:val="20"/>
          <w:lang w:val="en-GB"/>
        </w:rPr>
        <w:t>(</w:t>
      </w:r>
      <w:r w:rsidR="000E2914" w:rsidRPr="001E6593">
        <w:rPr>
          <w:sz w:val="20"/>
          <w:szCs w:val="20"/>
          <w:lang w:val="en-GB"/>
        </w:rPr>
        <w:t>hereinafter the</w:t>
      </w:r>
      <w:r w:rsidR="008D5E62" w:rsidRPr="001E6593">
        <w:rPr>
          <w:sz w:val="20"/>
          <w:szCs w:val="20"/>
          <w:lang w:val="en-GB"/>
        </w:rPr>
        <w:t xml:space="preserve"> </w:t>
      </w:r>
      <w:r w:rsidR="000E2914" w:rsidRPr="001E6593">
        <w:rPr>
          <w:sz w:val="20"/>
          <w:szCs w:val="20"/>
          <w:lang w:val="en-GB"/>
        </w:rPr>
        <w:t>“</w:t>
      </w:r>
      <w:r w:rsidR="008D5E62" w:rsidRPr="001E6593">
        <w:rPr>
          <w:b/>
          <w:sz w:val="20"/>
          <w:szCs w:val="20"/>
          <w:lang w:val="en-GB"/>
        </w:rPr>
        <w:t>Dat</w:t>
      </w:r>
      <w:r w:rsidR="000E2914" w:rsidRPr="001E6593">
        <w:rPr>
          <w:b/>
          <w:sz w:val="20"/>
          <w:szCs w:val="20"/>
          <w:lang w:val="en-GB"/>
        </w:rPr>
        <w:t>a Room</w:t>
      </w:r>
      <w:r w:rsidR="000E2914" w:rsidRPr="001E6593">
        <w:rPr>
          <w:sz w:val="20"/>
          <w:szCs w:val="20"/>
          <w:lang w:val="en-GB"/>
        </w:rPr>
        <w:t>”</w:t>
      </w:r>
      <w:r w:rsidR="008D5E62" w:rsidRPr="001E6593">
        <w:rPr>
          <w:sz w:val="20"/>
          <w:szCs w:val="20"/>
          <w:lang w:val="en-GB"/>
        </w:rPr>
        <w:t xml:space="preserve">), </w:t>
      </w:r>
      <w:r w:rsidR="000E2914" w:rsidRPr="001E6593">
        <w:rPr>
          <w:sz w:val="20"/>
          <w:szCs w:val="20"/>
          <w:lang w:val="en-GB"/>
        </w:rPr>
        <w:t xml:space="preserve">including the provision of functional connection to the electrical power supply and cooling and training of employees of </w:t>
      </w:r>
      <w:r w:rsidR="00881CD2">
        <w:rPr>
          <w:sz w:val="20"/>
          <w:szCs w:val="20"/>
          <w:lang w:val="en-GB" w:eastAsia="en-US"/>
        </w:rPr>
        <w:t>VSB</w:t>
      </w:r>
      <w:r w:rsidR="0093481B" w:rsidRPr="001E6593">
        <w:rPr>
          <w:sz w:val="20"/>
          <w:szCs w:val="20"/>
          <w:lang w:val="en-GB" w:eastAsia="en-US"/>
        </w:rPr>
        <w:t>-TUO</w:t>
      </w:r>
      <w:r w:rsidR="0093481B" w:rsidRPr="001E6593">
        <w:rPr>
          <w:sz w:val="20"/>
          <w:szCs w:val="20"/>
          <w:lang w:val="en-GB"/>
        </w:rPr>
        <w:t xml:space="preserve"> </w:t>
      </w:r>
      <w:r w:rsidR="00BA3012" w:rsidRPr="001E6593">
        <w:rPr>
          <w:sz w:val="20"/>
          <w:szCs w:val="20"/>
          <w:lang w:val="en-GB"/>
        </w:rPr>
        <w:t>(</w:t>
      </w:r>
      <w:r w:rsidR="000E2914" w:rsidRPr="001E6593">
        <w:rPr>
          <w:sz w:val="20"/>
          <w:szCs w:val="20"/>
          <w:lang w:val="en-GB"/>
        </w:rPr>
        <w:t xml:space="preserve">the implementation and training hereinafter as the </w:t>
      </w:r>
      <w:r w:rsidR="008D5E62" w:rsidRPr="001E6593">
        <w:rPr>
          <w:sz w:val="20"/>
          <w:szCs w:val="20"/>
          <w:lang w:val="en-GB"/>
        </w:rPr>
        <w:t xml:space="preserve"> </w:t>
      </w:r>
      <w:r w:rsidR="000E2914" w:rsidRPr="001E6593">
        <w:rPr>
          <w:sz w:val="20"/>
          <w:szCs w:val="20"/>
          <w:lang w:val="en-GB"/>
        </w:rPr>
        <w:t>“</w:t>
      </w:r>
      <w:r w:rsidR="009946FD" w:rsidRPr="001E6593">
        <w:rPr>
          <w:b/>
          <w:sz w:val="20"/>
          <w:szCs w:val="20"/>
          <w:lang w:val="en-GB"/>
        </w:rPr>
        <w:t>Implementa</w:t>
      </w:r>
      <w:r w:rsidR="000E2914" w:rsidRPr="001E6593">
        <w:rPr>
          <w:b/>
          <w:sz w:val="20"/>
          <w:szCs w:val="20"/>
          <w:lang w:val="en-GB"/>
        </w:rPr>
        <w:t>tion</w:t>
      </w:r>
      <w:r w:rsidR="000E2914" w:rsidRPr="001E6593">
        <w:rPr>
          <w:sz w:val="20"/>
          <w:szCs w:val="20"/>
          <w:lang w:val="en-GB"/>
        </w:rPr>
        <w:t>”</w:t>
      </w:r>
      <w:r w:rsidR="00912C55" w:rsidRPr="001E6593">
        <w:rPr>
          <w:sz w:val="20"/>
          <w:szCs w:val="20"/>
          <w:lang w:val="en-GB"/>
        </w:rPr>
        <w:t>);</w:t>
      </w:r>
    </w:p>
    <w:p w14:paraId="018BD17D" w14:textId="77F1CBBF" w:rsidR="00912C55" w:rsidRPr="001E6593" w:rsidRDefault="00912C55" w:rsidP="00912C55">
      <w:pPr>
        <w:pStyle w:val="RLTextlnkuslovan"/>
        <w:numPr>
          <w:ilvl w:val="0"/>
          <w:numId w:val="0"/>
        </w:numPr>
        <w:ind w:left="2211"/>
        <w:rPr>
          <w:sz w:val="20"/>
          <w:szCs w:val="20"/>
          <w:lang w:val="en-GB"/>
        </w:rPr>
      </w:pPr>
      <w:r w:rsidRPr="001E6593">
        <w:rPr>
          <w:sz w:val="20"/>
          <w:szCs w:val="20"/>
          <w:lang w:val="en-GB"/>
        </w:rPr>
        <w:t>(</w:t>
      </w:r>
      <w:r w:rsidR="000E2914" w:rsidRPr="001E6593">
        <w:rPr>
          <w:sz w:val="20"/>
          <w:szCs w:val="20"/>
          <w:lang w:val="en-GB"/>
        </w:rPr>
        <w:t>the System including the Implementation hereinafter as the “</w:t>
      </w:r>
      <w:r w:rsidR="000E2914" w:rsidRPr="001E6593">
        <w:rPr>
          <w:b/>
          <w:sz w:val="20"/>
          <w:szCs w:val="20"/>
          <w:lang w:val="en-GB"/>
        </w:rPr>
        <w:t>Work</w:t>
      </w:r>
      <w:r w:rsidR="000E2914" w:rsidRPr="001E6593">
        <w:rPr>
          <w:sz w:val="20"/>
          <w:szCs w:val="20"/>
          <w:lang w:val="en-GB"/>
        </w:rPr>
        <w:t>”</w:t>
      </w:r>
      <w:r w:rsidRPr="001E6593">
        <w:rPr>
          <w:sz w:val="20"/>
          <w:szCs w:val="20"/>
          <w:lang w:val="en-GB"/>
        </w:rPr>
        <w:t>)</w:t>
      </w:r>
      <w:r w:rsidR="005624CE" w:rsidRPr="001E6593">
        <w:rPr>
          <w:sz w:val="20"/>
          <w:szCs w:val="20"/>
          <w:lang w:val="en-GB"/>
        </w:rPr>
        <w:t>;</w:t>
      </w:r>
      <w:r w:rsidR="00BA3012" w:rsidRPr="001E6593">
        <w:rPr>
          <w:sz w:val="20"/>
          <w:szCs w:val="20"/>
          <w:lang w:val="en-GB"/>
        </w:rPr>
        <w:t xml:space="preserve"> </w:t>
      </w:r>
    </w:p>
    <w:p w14:paraId="19794679" w14:textId="206FAC9A" w:rsidR="000E2914" w:rsidRPr="001E6593" w:rsidRDefault="000E2914" w:rsidP="00912C55">
      <w:pPr>
        <w:pStyle w:val="RLTextlnkuslovan"/>
        <w:numPr>
          <w:ilvl w:val="0"/>
          <w:numId w:val="0"/>
        </w:numPr>
        <w:ind w:left="1474"/>
        <w:rPr>
          <w:sz w:val="20"/>
          <w:szCs w:val="20"/>
          <w:lang w:val="en-GB"/>
        </w:rPr>
      </w:pPr>
      <w:r w:rsidRPr="001E6593">
        <w:rPr>
          <w:sz w:val="20"/>
          <w:szCs w:val="20"/>
          <w:lang w:val="en-GB"/>
        </w:rPr>
        <w:t>all this in line with the specification stated in the Basic Technical Specification</w:t>
      </w:r>
      <w:r w:rsidR="00AC06C1" w:rsidRPr="001E6593">
        <w:rPr>
          <w:sz w:val="20"/>
          <w:szCs w:val="20"/>
          <w:lang w:val="en-GB"/>
        </w:rPr>
        <w:t>,</w:t>
      </w:r>
      <w:r w:rsidRPr="001E6593">
        <w:rPr>
          <w:sz w:val="20"/>
          <w:szCs w:val="20"/>
          <w:lang w:val="en-GB"/>
        </w:rPr>
        <w:t xml:space="preserve"> and after its completion</w:t>
      </w:r>
      <w:r w:rsidR="00AC06C1" w:rsidRPr="001E6593">
        <w:rPr>
          <w:sz w:val="20"/>
          <w:szCs w:val="20"/>
          <w:lang w:val="en-GB"/>
        </w:rPr>
        <w:t>,</w:t>
      </w:r>
      <w:r w:rsidRPr="001E6593">
        <w:rPr>
          <w:sz w:val="20"/>
          <w:szCs w:val="20"/>
          <w:lang w:val="en-GB"/>
        </w:rPr>
        <w:t xml:space="preserve"> in line with the Detailed Technical Specification, specified below; the Work involves the provision of warranty for quality of the Work in accordance with </w:t>
      </w:r>
      <w:r w:rsidR="00EA4000">
        <w:rPr>
          <w:sz w:val="20"/>
          <w:szCs w:val="20"/>
          <w:lang w:val="en-GB"/>
        </w:rPr>
        <w:t>a</w:t>
      </w:r>
      <w:r w:rsidRPr="001E6593">
        <w:rPr>
          <w:sz w:val="20"/>
          <w:szCs w:val="20"/>
          <w:lang w:val="en-GB"/>
        </w:rPr>
        <w:t xml:space="preserve">rticle </w:t>
      </w:r>
      <w:r w:rsidR="00A34580">
        <w:rPr>
          <w:sz w:val="20"/>
          <w:szCs w:val="20"/>
          <w:lang w:val="en-GB"/>
        </w:rPr>
        <w:fldChar w:fldCharType="begin"/>
      </w:r>
      <w:r w:rsidR="00A34580">
        <w:rPr>
          <w:sz w:val="20"/>
          <w:szCs w:val="20"/>
          <w:lang w:val="en-GB"/>
        </w:rPr>
        <w:instrText xml:space="preserve"> REF _Ref32909801 \r \h </w:instrText>
      </w:r>
      <w:r w:rsidR="00A34580">
        <w:rPr>
          <w:sz w:val="20"/>
          <w:szCs w:val="20"/>
          <w:lang w:val="en-GB"/>
        </w:rPr>
      </w:r>
      <w:r w:rsidR="00A34580">
        <w:rPr>
          <w:sz w:val="20"/>
          <w:szCs w:val="20"/>
          <w:lang w:val="en-GB"/>
        </w:rPr>
        <w:fldChar w:fldCharType="separate"/>
      </w:r>
      <w:r w:rsidR="004135EC">
        <w:rPr>
          <w:sz w:val="20"/>
          <w:szCs w:val="20"/>
          <w:lang w:val="en-GB"/>
        </w:rPr>
        <w:t>11</w:t>
      </w:r>
      <w:r w:rsidR="00A34580">
        <w:rPr>
          <w:sz w:val="20"/>
          <w:szCs w:val="20"/>
          <w:lang w:val="en-GB"/>
        </w:rPr>
        <w:fldChar w:fldCharType="end"/>
      </w:r>
      <w:r w:rsidRPr="001E6593">
        <w:rPr>
          <w:sz w:val="20"/>
          <w:szCs w:val="20"/>
          <w:lang w:val="en-GB"/>
        </w:rPr>
        <w:t xml:space="preserve"> and other obligations of the </w:t>
      </w:r>
      <w:r w:rsidR="0056010C" w:rsidRPr="001E6593">
        <w:rPr>
          <w:sz w:val="20"/>
          <w:szCs w:val="20"/>
          <w:lang w:val="en-GB"/>
        </w:rPr>
        <w:t>Supplier</w:t>
      </w:r>
      <w:r w:rsidRPr="001E6593">
        <w:rPr>
          <w:sz w:val="20"/>
          <w:szCs w:val="20"/>
          <w:lang w:val="en-GB"/>
        </w:rPr>
        <w:t xml:space="preserve"> in accordance with </w:t>
      </w:r>
      <w:r w:rsidR="00EA4000">
        <w:rPr>
          <w:sz w:val="20"/>
          <w:szCs w:val="20"/>
          <w:lang w:val="en-GB"/>
        </w:rPr>
        <w:t>a</w:t>
      </w:r>
      <w:r w:rsidRPr="001E6593">
        <w:rPr>
          <w:sz w:val="20"/>
          <w:szCs w:val="20"/>
          <w:lang w:val="en-GB"/>
        </w:rPr>
        <w:t xml:space="preserve">rticle </w:t>
      </w:r>
      <w:r w:rsidR="00A34580">
        <w:rPr>
          <w:sz w:val="20"/>
          <w:szCs w:val="20"/>
          <w:lang w:val="en-GB"/>
        </w:rPr>
        <w:fldChar w:fldCharType="begin"/>
      </w:r>
      <w:r w:rsidR="00A34580">
        <w:rPr>
          <w:sz w:val="20"/>
          <w:szCs w:val="20"/>
          <w:lang w:val="en-GB"/>
        </w:rPr>
        <w:instrText xml:space="preserve"> REF _Ref32909821 \r \h </w:instrText>
      </w:r>
      <w:r w:rsidR="00A34580">
        <w:rPr>
          <w:sz w:val="20"/>
          <w:szCs w:val="20"/>
          <w:lang w:val="en-GB"/>
        </w:rPr>
      </w:r>
      <w:r w:rsidR="00A34580">
        <w:rPr>
          <w:sz w:val="20"/>
          <w:szCs w:val="20"/>
          <w:lang w:val="en-GB"/>
        </w:rPr>
        <w:fldChar w:fldCharType="separate"/>
      </w:r>
      <w:r w:rsidR="004135EC">
        <w:rPr>
          <w:sz w:val="20"/>
          <w:szCs w:val="20"/>
          <w:lang w:val="en-GB"/>
        </w:rPr>
        <w:t>7</w:t>
      </w:r>
      <w:r w:rsidR="00A34580">
        <w:rPr>
          <w:sz w:val="20"/>
          <w:szCs w:val="20"/>
          <w:lang w:val="en-GB"/>
        </w:rPr>
        <w:fldChar w:fldCharType="end"/>
      </w:r>
      <w:r w:rsidRPr="001E6593">
        <w:rPr>
          <w:sz w:val="20"/>
          <w:szCs w:val="20"/>
          <w:lang w:val="en-GB"/>
        </w:rPr>
        <w:t xml:space="preserve"> hereof. </w:t>
      </w:r>
    </w:p>
    <w:p w14:paraId="439CAACB" w14:textId="06869E6F" w:rsidR="004A3076" w:rsidRPr="001E6593" w:rsidRDefault="004A3076">
      <w:pPr>
        <w:pStyle w:val="RLTextlnkuslovan"/>
        <w:rPr>
          <w:sz w:val="20"/>
          <w:szCs w:val="20"/>
          <w:lang w:val="en-GB"/>
        </w:rPr>
      </w:pPr>
      <w:bookmarkStart w:id="7" w:name="_Ref325008976"/>
      <w:r w:rsidRPr="001E6593">
        <w:rPr>
          <w:sz w:val="20"/>
          <w:szCs w:val="20"/>
          <w:lang w:val="en-GB"/>
        </w:rPr>
        <w:t xml:space="preserve">As part of the provision of performance hereunder, the </w:t>
      </w:r>
      <w:r w:rsidR="0056010C" w:rsidRPr="001E6593">
        <w:rPr>
          <w:sz w:val="20"/>
          <w:szCs w:val="20"/>
          <w:lang w:val="en-GB"/>
        </w:rPr>
        <w:t>Supplier</w:t>
      </w:r>
      <w:r w:rsidRPr="001E6593">
        <w:rPr>
          <w:sz w:val="20"/>
          <w:szCs w:val="20"/>
          <w:lang w:val="en-GB"/>
        </w:rPr>
        <w:t xml:space="preserve"> undertakes to prepare, pursuant to the Basic Technical Specification,</w:t>
      </w:r>
      <w:r w:rsidR="00AC06C1" w:rsidRPr="001E6593">
        <w:rPr>
          <w:sz w:val="20"/>
          <w:szCs w:val="20"/>
          <w:lang w:val="en-GB"/>
        </w:rPr>
        <w:t xml:space="preserve"> </w:t>
      </w:r>
      <w:r w:rsidRPr="001E6593">
        <w:rPr>
          <w:sz w:val="20"/>
          <w:szCs w:val="20"/>
          <w:lang w:val="en-GB"/>
        </w:rPr>
        <w:t>a detailed technical specification of the Work (hereinafter the “</w:t>
      </w:r>
      <w:r w:rsidRPr="001E6593">
        <w:rPr>
          <w:b/>
          <w:bCs/>
          <w:sz w:val="20"/>
          <w:szCs w:val="20"/>
          <w:lang w:val="en-GB"/>
        </w:rPr>
        <w:t>Detailed Technical</w:t>
      </w:r>
      <w:r w:rsidRPr="001E6593">
        <w:rPr>
          <w:sz w:val="20"/>
          <w:szCs w:val="20"/>
          <w:lang w:val="en-GB"/>
        </w:rPr>
        <w:t xml:space="preserve"> </w:t>
      </w:r>
      <w:r w:rsidRPr="001E6593">
        <w:rPr>
          <w:b/>
          <w:bCs/>
          <w:sz w:val="20"/>
          <w:szCs w:val="20"/>
          <w:lang w:val="en-GB"/>
        </w:rPr>
        <w:t>Specification</w:t>
      </w:r>
      <w:r w:rsidRPr="001E6593">
        <w:rPr>
          <w:sz w:val="20"/>
          <w:szCs w:val="20"/>
          <w:lang w:val="en-GB"/>
        </w:rPr>
        <w:t xml:space="preserve">”) that </w:t>
      </w:r>
      <w:r w:rsidR="0056010C" w:rsidRPr="001E6593">
        <w:rPr>
          <w:sz w:val="20"/>
          <w:szCs w:val="20"/>
          <w:lang w:val="en-GB"/>
        </w:rPr>
        <w:t>shall</w:t>
      </w:r>
      <w:r w:rsidRPr="001E6593">
        <w:rPr>
          <w:sz w:val="20"/>
          <w:szCs w:val="20"/>
          <w:lang w:val="en-GB"/>
        </w:rPr>
        <w:t xml:space="preserve"> specify</w:t>
      </w:r>
      <w:r w:rsidR="00AC06C1" w:rsidRPr="001E6593">
        <w:rPr>
          <w:sz w:val="20"/>
          <w:szCs w:val="20"/>
          <w:lang w:val="en-GB"/>
        </w:rPr>
        <w:t xml:space="preserve">, in detail, </w:t>
      </w:r>
      <w:r w:rsidRPr="001E6593">
        <w:rPr>
          <w:sz w:val="20"/>
          <w:szCs w:val="20"/>
          <w:lang w:val="en-GB"/>
        </w:rPr>
        <w:t xml:space="preserve">individual parts of the Work as well as the procedure and conditions in its performance, including the definition of the required cooperation of the </w:t>
      </w:r>
      <w:r w:rsidR="0056010C" w:rsidRPr="001E6593">
        <w:rPr>
          <w:sz w:val="20"/>
          <w:szCs w:val="20"/>
          <w:lang w:val="en-GB"/>
        </w:rPr>
        <w:t>Client</w:t>
      </w:r>
      <w:r w:rsidRPr="001E6593">
        <w:rPr>
          <w:sz w:val="20"/>
          <w:szCs w:val="20"/>
          <w:lang w:val="en-GB"/>
        </w:rPr>
        <w:t xml:space="preserve"> and other issues the specification of which is necessary for the provision of performance hereunder (e.g. par. </w:t>
      </w:r>
      <w:r w:rsidR="00A34580">
        <w:rPr>
          <w:sz w:val="20"/>
          <w:szCs w:val="20"/>
          <w:lang w:val="en-GB"/>
        </w:rPr>
        <w:fldChar w:fldCharType="begin"/>
      </w:r>
      <w:r w:rsidR="00A34580">
        <w:rPr>
          <w:sz w:val="20"/>
          <w:szCs w:val="20"/>
          <w:lang w:val="en-GB"/>
        </w:rPr>
        <w:instrText xml:space="preserve"> REF _Ref32909855 \r \h </w:instrText>
      </w:r>
      <w:r w:rsidR="00A34580">
        <w:rPr>
          <w:sz w:val="20"/>
          <w:szCs w:val="20"/>
          <w:lang w:val="en-GB"/>
        </w:rPr>
      </w:r>
      <w:r w:rsidR="00A34580">
        <w:rPr>
          <w:sz w:val="20"/>
          <w:szCs w:val="20"/>
          <w:lang w:val="en-GB"/>
        </w:rPr>
        <w:fldChar w:fldCharType="separate"/>
      </w:r>
      <w:r w:rsidR="004135EC">
        <w:rPr>
          <w:sz w:val="20"/>
          <w:szCs w:val="20"/>
          <w:lang w:val="en-GB"/>
        </w:rPr>
        <w:t>7.4</w:t>
      </w:r>
      <w:r w:rsidR="00A34580">
        <w:rPr>
          <w:sz w:val="20"/>
          <w:szCs w:val="20"/>
          <w:lang w:val="en-GB"/>
        </w:rPr>
        <w:fldChar w:fldCharType="end"/>
      </w:r>
      <w:r w:rsidRPr="001E6593">
        <w:rPr>
          <w:sz w:val="20"/>
          <w:szCs w:val="20"/>
          <w:lang w:val="en-GB"/>
        </w:rPr>
        <w:t xml:space="preserve"> hereof). The Detailed Technical Specification </w:t>
      </w:r>
      <w:r w:rsidR="0056010C" w:rsidRPr="001E6593">
        <w:rPr>
          <w:sz w:val="20"/>
          <w:szCs w:val="20"/>
          <w:lang w:val="en-GB"/>
        </w:rPr>
        <w:t>shall</w:t>
      </w:r>
      <w:r w:rsidRPr="001E6593">
        <w:rPr>
          <w:sz w:val="20"/>
          <w:szCs w:val="20"/>
          <w:lang w:val="en-GB"/>
        </w:rPr>
        <w:t xml:space="preserve"> contain a structured summary of all documentation of individual used system components, especially product sheets and manuals for the components. </w:t>
      </w:r>
    </w:p>
    <w:bookmarkEnd w:id="7"/>
    <w:p w14:paraId="6E950916" w14:textId="45616431" w:rsidR="00EC30F6" w:rsidRPr="00AD27E6" w:rsidRDefault="00EC30F6" w:rsidP="001C041A">
      <w:pPr>
        <w:pStyle w:val="RLTextlnkuslovan"/>
        <w:rPr>
          <w:sz w:val="20"/>
          <w:szCs w:val="20"/>
          <w:lang w:val="en-GB"/>
        </w:rPr>
      </w:pPr>
      <w:r w:rsidRPr="00AD27E6">
        <w:rPr>
          <w:sz w:val="20"/>
          <w:szCs w:val="20"/>
          <w:lang w:val="en-GB"/>
        </w:rPr>
        <w:t xml:space="preserve">After it is approved by the </w:t>
      </w:r>
      <w:r w:rsidR="0056010C" w:rsidRPr="00AD27E6">
        <w:rPr>
          <w:sz w:val="20"/>
          <w:szCs w:val="20"/>
          <w:lang w:val="en-GB"/>
        </w:rPr>
        <w:t>Client</w:t>
      </w:r>
      <w:r w:rsidRPr="00AD27E6">
        <w:rPr>
          <w:sz w:val="20"/>
          <w:szCs w:val="20"/>
          <w:lang w:val="en-GB"/>
        </w:rPr>
        <w:t xml:space="preserve">, the Detailed Technical Specification </w:t>
      </w:r>
      <w:r w:rsidR="00AC06C1" w:rsidRPr="00AD27E6">
        <w:rPr>
          <w:sz w:val="20"/>
          <w:szCs w:val="20"/>
          <w:lang w:val="en-GB"/>
        </w:rPr>
        <w:t>shall become</w:t>
      </w:r>
      <w:r w:rsidRPr="00AD27E6">
        <w:rPr>
          <w:sz w:val="20"/>
          <w:szCs w:val="20"/>
          <w:lang w:val="en-GB"/>
        </w:rPr>
        <w:t xml:space="preserve"> an integral part hereof and a binding specification of the Work. The preparation of the Detailed Technical Specification </w:t>
      </w:r>
      <w:r w:rsidR="00AC06C1" w:rsidRPr="00AD27E6">
        <w:rPr>
          <w:sz w:val="20"/>
          <w:szCs w:val="20"/>
          <w:lang w:val="en-GB"/>
        </w:rPr>
        <w:t>shall be</w:t>
      </w:r>
      <w:r w:rsidRPr="00AD27E6">
        <w:rPr>
          <w:sz w:val="20"/>
          <w:szCs w:val="20"/>
          <w:lang w:val="en-GB"/>
        </w:rPr>
        <w:t xml:space="preserve"> considered as part of performance hereunder in terms of the contractual obligations of the </w:t>
      </w:r>
      <w:r w:rsidR="0056010C" w:rsidRPr="00AD27E6">
        <w:rPr>
          <w:sz w:val="20"/>
          <w:szCs w:val="20"/>
          <w:lang w:val="en-GB"/>
        </w:rPr>
        <w:t>Supplier</w:t>
      </w:r>
      <w:r w:rsidRPr="00AD27E6">
        <w:rPr>
          <w:sz w:val="20"/>
          <w:szCs w:val="20"/>
          <w:lang w:val="en-GB"/>
        </w:rPr>
        <w:t xml:space="preserve"> and the </w:t>
      </w:r>
      <w:r w:rsidR="0056010C" w:rsidRPr="00AD27E6">
        <w:rPr>
          <w:sz w:val="20"/>
          <w:szCs w:val="20"/>
          <w:lang w:val="en-GB"/>
        </w:rPr>
        <w:t>Supplier</w:t>
      </w:r>
      <w:r w:rsidRPr="00AD27E6">
        <w:rPr>
          <w:sz w:val="20"/>
          <w:szCs w:val="20"/>
          <w:lang w:val="en-GB"/>
        </w:rPr>
        <w:t xml:space="preserve"> </w:t>
      </w:r>
      <w:r w:rsidR="00AC06C1" w:rsidRPr="00AD27E6">
        <w:rPr>
          <w:sz w:val="20"/>
          <w:szCs w:val="20"/>
          <w:lang w:val="en-GB"/>
        </w:rPr>
        <w:t>shall be not</w:t>
      </w:r>
      <w:r w:rsidRPr="00AD27E6">
        <w:rPr>
          <w:sz w:val="20"/>
          <w:szCs w:val="20"/>
          <w:lang w:val="en-GB"/>
        </w:rPr>
        <w:t xml:space="preserve"> entitled to other remuneration than the agreed price of the Work for its preparation. The preparation and approval of the Detailed Technical Specification </w:t>
      </w:r>
      <w:r w:rsidR="00AC06C1" w:rsidRPr="00AD27E6">
        <w:rPr>
          <w:sz w:val="20"/>
          <w:szCs w:val="20"/>
          <w:lang w:val="en-GB"/>
        </w:rPr>
        <w:t>shall</w:t>
      </w:r>
      <w:r w:rsidRPr="00AD27E6">
        <w:rPr>
          <w:sz w:val="20"/>
          <w:szCs w:val="20"/>
          <w:lang w:val="en-GB"/>
        </w:rPr>
        <w:t xml:space="preserve"> not </w:t>
      </w:r>
      <w:r w:rsidR="00A23333">
        <w:rPr>
          <w:sz w:val="20"/>
          <w:szCs w:val="20"/>
          <w:lang w:val="en-GB"/>
        </w:rPr>
        <w:t xml:space="preserve">decrease the quality of the Work, shall not </w:t>
      </w:r>
      <w:r w:rsidRPr="00AD27E6">
        <w:rPr>
          <w:sz w:val="20"/>
          <w:szCs w:val="20"/>
          <w:lang w:val="en-GB"/>
        </w:rPr>
        <w:t xml:space="preserve">change the agreed price under par. </w:t>
      </w:r>
      <w:r w:rsidR="00A34580">
        <w:rPr>
          <w:sz w:val="20"/>
          <w:szCs w:val="20"/>
          <w:lang w:val="en-GB"/>
        </w:rPr>
        <w:fldChar w:fldCharType="begin"/>
      </w:r>
      <w:r w:rsidR="00A34580">
        <w:rPr>
          <w:sz w:val="20"/>
          <w:szCs w:val="20"/>
          <w:lang w:val="en-GB"/>
        </w:rPr>
        <w:instrText xml:space="preserve"> REF _Ref32909879 \r \h </w:instrText>
      </w:r>
      <w:r w:rsidR="00A34580">
        <w:rPr>
          <w:sz w:val="20"/>
          <w:szCs w:val="20"/>
          <w:lang w:val="en-GB"/>
        </w:rPr>
      </w:r>
      <w:r w:rsidR="00A34580">
        <w:rPr>
          <w:sz w:val="20"/>
          <w:szCs w:val="20"/>
          <w:lang w:val="en-GB"/>
        </w:rPr>
        <w:fldChar w:fldCharType="separate"/>
      </w:r>
      <w:r w:rsidR="004135EC">
        <w:rPr>
          <w:sz w:val="20"/>
          <w:szCs w:val="20"/>
          <w:lang w:val="en-GB"/>
        </w:rPr>
        <w:t>12.1</w:t>
      </w:r>
      <w:r w:rsidR="00A34580">
        <w:rPr>
          <w:sz w:val="20"/>
          <w:szCs w:val="20"/>
          <w:lang w:val="en-GB"/>
        </w:rPr>
        <w:fldChar w:fldCharType="end"/>
      </w:r>
      <w:r w:rsidRPr="00AD27E6">
        <w:rPr>
          <w:sz w:val="20"/>
          <w:szCs w:val="20"/>
          <w:lang w:val="en-GB"/>
        </w:rPr>
        <w:t xml:space="preserve"> hereof, deadlines for binding milestones of the time schedule for works listed in Annex 2 hereto, or the scope of the maximum cooperation of the </w:t>
      </w:r>
      <w:r w:rsidR="0056010C" w:rsidRPr="00AD27E6">
        <w:rPr>
          <w:sz w:val="20"/>
          <w:szCs w:val="20"/>
          <w:lang w:val="en-GB"/>
        </w:rPr>
        <w:t>Client</w:t>
      </w:r>
      <w:r w:rsidRPr="00AD27E6">
        <w:rPr>
          <w:sz w:val="20"/>
          <w:szCs w:val="20"/>
          <w:lang w:val="en-GB"/>
        </w:rPr>
        <w:t xml:space="preserve"> listed in Annex 3 hereto; however, the possibility of the contracting parties to conclude an amendment hereto under par. </w:t>
      </w:r>
      <w:r w:rsidR="00A34580">
        <w:rPr>
          <w:sz w:val="20"/>
          <w:szCs w:val="20"/>
          <w:lang w:val="en-GB"/>
        </w:rPr>
        <w:fldChar w:fldCharType="begin"/>
      </w:r>
      <w:r w:rsidR="00A34580">
        <w:rPr>
          <w:sz w:val="20"/>
          <w:szCs w:val="20"/>
          <w:lang w:val="en-GB"/>
        </w:rPr>
        <w:instrText xml:space="preserve"> REF _Ref32909904 \r \h </w:instrText>
      </w:r>
      <w:r w:rsidR="00A34580">
        <w:rPr>
          <w:sz w:val="20"/>
          <w:szCs w:val="20"/>
          <w:lang w:val="en-GB"/>
        </w:rPr>
      </w:r>
      <w:r w:rsidR="00A34580">
        <w:rPr>
          <w:sz w:val="20"/>
          <w:szCs w:val="20"/>
          <w:lang w:val="en-GB"/>
        </w:rPr>
        <w:fldChar w:fldCharType="separate"/>
      </w:r>
      <w:r w:rsidR="004135EC">
        <w:rPr>
          <w:sz w:val="20"/>
          <w:szCs w:val="20"/>
          <w:lang w:val="en-GB"/>
        </w:rPr>
        <w:t>20.1</w:t>
      </w:r>
      <w:r w:rsidR="00A34580">
        <w:rPr>
          <w:sz w:val="20"/>
          <w:szCs w:val="20"/>
          <w:lang w:val="en-GB"/>
        </w:rPr>
        <w:fldChar w:fldCharType="end"/>
      </w:r>
      <w:r w:rsidRPr="00AD27E6">
        <w:rPr>
          <w:sz w:val="20"/>
          <w:szCs w:val="20"/>
          <w:lang w:val="en-GB"/>
        </w:rPr>
        <w:t xml:space="preserve"> hereof for this purpose </w:t>
      </w:r>
      <w:r w:rsidR="00AC06C1" w:rsidRPr="00AD27E6">
        <w:rPr>
          <w:sz w:val="20"/>
          <w:szCs w:val="20"/>
          <w:lang w:val="en-GB"/>
        </w:rPr>
        <w:t>shall be</w:t>
      </w:r>
      <w:r w:rsidRPr="00AD27E6">
        <w:rPr>
          <w:sz w:val="20"/>
          <w:szCs w:val="20"/>
          <w:lang w:val="en-GB"/>
        </w:rPr>
        <w:t xml:space="preserve"> not affected. </w:t>
      </w:r>
    </w:p>
    <w:p w14:paraId="70ECFBA0" w14:textId="54EB77FA" w:rsidR="00EC30F6" w:rsidRPr="001E6593" w:rsidRDefault="00411C8C">
      <w:pPr>
        <w:pStyle w:val="RLTextlnkuslovan"/>
        <w:rPr>
          <w:sz w:val="20"/>
          <w:szCs w:val="20"/>
          <w:lang w:val="en-GB"/>
        </w:rPr>
      </w:pPr>
      <w:r w:rsidRPr="001E6593">
        <w:rPr>
          <w:sz w:val="20"/>
          <w:szCs w:val="20"/>
          <w:lang w:val="en-GB"/>
        </w:rPr>
        <w:t>Where this Contract uses the “</w:t>
      </w:r>
      <w:r w:rsidRPr="001E6593">
        <w:rPr>
          <w:b/>
          <w:bCs/>
          <w:sz w:val="20"/>
          <w:szCs w:val="20"/>
          <w:lang w:val="en-GB"/>
        </w:rPr>
        <w:t>Technical Specification</w:t>
      </w:r>
      <w:r w:rsidRPr="001E6593">
        <w:rPr>
          <w:sz w:val="20"/>
          <w:szCs w:val="20"/>
          <w:lang w:val="en-GB"/>
        </w:rPr>
        <w:t xml:space="preserve">” term, it means both the Basic </w:t>
      </w:r>
      <w:r w:rsidR="00AC06C1" w:rsidRPr="001E6593">
        <w:rPr>
          <w:sz w:val="20"/>
          <w:szCs w:val="20"/>
          <w:lang w:val="en-GB"/>
        </w:rPr>
        <w:t>T</w:t>
      </w:r>
      <w:r w:rsidRPr="001E6593">
        <w:rPr>
          <w:sz w:val="20"/>
          <w:szCs w:val="20"/>
          <w:lang w:val="en-GB"/>
        </w:rPr>
        <w:t xml:space="preserve">echnical Specification and the Detailed Technical Specification, if approved by the </w:t>
      </w:r>
      <w:r w:rsidR="0056010C" w:rsidRPr="001E6593">
        <w:rPr>
          <w:sz w:val="20"/>
          <w:szCs w:val="20"/>
          <w:lang w:val="en-GB"/>
        </w:rPr>
        <w:t>Client</w:t>
      </w:r>
      <w:r w:rsidR="00AC06C1" w:rsidRPr="001E6593">
        <w:rPr>
          <w:sz w:val="20"/>
          <w:szCs w:val="20"/>
          <w:lang w:val="en-GB"/>
        </w:rPr>
        <w:t>,</w:t>
      </w:r>
      <w:r w:rsidRPr="001E6593">
        <w:rPr>
          <w:sz w:val="20"/>
          <w:szCs w:val="20"/>
          <w:lang w:val="en-GB"/>
        </w:rPr>
        <w:t xml:space="preserve"> and provisions of the Detailed Technical Specification, after approved by the </w:t>
      </w:r>
      <w:r w:rsidR="0056010C" w:rsidRPr="001E6593">
        <w:rPr>
          <w:sz w:val="20"/>
          <w:szCs w:val="20"/>
          <w:lang w:val="en-GB"/>
        </w:rPr>
        <w:t>Client</w:t>
      </w:r>
      <w:r w:rsidRPr="001E6593">
        <w:rPr>
          <w:sz w:val="20"/>
          <w:szCs w:val="20"/>
          <w:lang w:val="en-GB"/>
        </w:rPr>
        <w:t xml:space="preserve">, prevail over provisions of the Basic </w:t>
      </w:r>
      <w:r w:rsidR="00AC06C1" w:rsidRPr="001E6593">
        <w:rPr>
          <w:sz w:val="20"/>
          <w:szCs w:val="20"/>
          <w:lang w:val="en-GB"/>
        </w:rPr>
        <w:t>T</w:t>
      </w:r>
      <w:r w:rsidRPr="001E6593">
        <w:rPr>
          <w:sz w:val="20"/>
          <w:szCs w:val="20"/>
          <w:lang w:val="en-GB"/>
        </w:rPr>
        <w:t xml:space="preserve">echnical Specification.  </w:t>
      </w:r>
    </w:p>
    <w:p w14:paraId="1772C970" w14:textId="5E378F32" w:rsidR="00411C8C" w:rsidRPr="001E6593" w:rsidRDefault="00411C8C">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additionally undertakes to prepare</w:t>
      </w:r>
      <w:r w:rsidR="00F0286E" w:rsidRPr="001E6593">
        <w:rPr>
          <w:sz w:val="20"/>
          <w:szCs w:val="20"/>
          <w:lang w:val="en-GB"/>
        </w:rPr>
        <w:t>, as part of the Work,</w:t>
      </w:r>
      <w:r w:rsidRPr="001E6593">
        <w:rPr>
          <w:sz w:val="20"/>
          <w:szCs w:val="20"/>
          <w:lang w:val="en-GB"/>
        </w:rPr>
        <w:t xml:space="preserve"> the specification of acceptance tests </w:t>
      </w:r>
      <w:r w:rsidR="00F0286E" w:rsidRPr="001E6593">
        <w:rPr>
          <w:sz w:val="20"/>
          <w:szCs w:val="20"/>
          <w:lang w:val="en-GB"/>
        </w:rPr>
        <w:t>defining the specification of the manner of accepting individual parts of the Work, if, given their nature, their handover and acceptance should be preceded by acceptance tests, primarily verification of due Implementation (hereinafter the “</w:t>
      </w:r>
      <w:r w:rsidR="00F0286E" w:rsidRPr="001E6593">
        <w:rPr>
          <w:b/>
          <w:bCs/>
          <w:sz w:val="20"/>
          <w:szCs w:val="20"/>
          <w:lang w:val="en-GB"/>
        </w:rPr>
        <w:t>Specification of</w:t>
      </w:r>
      <w:r w:rsidR="00F0286E" w:rsidRPr="001E6593">
        <w:rPr>
          <w:sz w:val="20"/>
          <w:szCs w:val="20"/>
          <w:lang w:val="en-GB"/>
        </w:rPr>
        <w:t xml:space="preserve"> </w:t>
      </w:r>
      <w:r w:rsidR="00F0286E" w:rsidRPr="001E6593">
        <w:rPr>
          <w:b/>
          <w:bCs/>
          <w:sz w:val="20"/>
          <w:szCs w:val="20"/>
          <w:lang w:val="en-GB"/>
        </w:rPr>
        <w:t>Acceptance Tests</w:t>
      </w:r>
      <w:r w:rsidR="00F0286E" w:rsidRPr="001E6593">
        <w:rPr>
          <w:sz w:val="20"/>
          <w:szCs w:val="20"/>
          <w:lang w:val="en-GB"/>
        </w:rPr>
        <w:t xml:space="preserve">”). The Specification of Acceptance Tests </w:t>
      </w:r>
      <w:r w:rsidR="0056010C" w:rsidRPr="001E6593">
        <w:rPr>
          <w:sz w:val="20"/>
          <w:szCs w:val="20"/>
          <w:lang w:val="en-GB"/>
        </w:rPr>
        <w:t>shall</w:t>
      </w:r>
      <w:r w:rsidR="00F0286E" w:rsidRPr="001E6593">
        <w:rPr>
          <w:sz w:val="20"/>
          <w:szCs w:val="20"/>
          <w:lang w:val="en-GB"/>
        </w:rPr>
        <w:t xml:space="preserve"> be prepared in line with the requirements of the </w:t>
      </w:r>
      <w:r w:rsidR="0056010C" w:rsidRPr="001E6593">
        <w:rPr>
          <w:sz w:val="20"/>
          <w:szCs w:val="20"/>
          <w:lang w:val="en-GB"/>
        </w:rPr>
        <w:t>Client</w:t>
      </w:r>
      <w:r w:rsidR="00F0286E" w:rsidRPr="001E6593">
        <w:rPr>
          <w:sz w:val="20"/>
          <w:szCs w:val="20"/>
          <w:lang w:val="en-GB"/>
        </w:rPr>
        <w:t xml:space="preserve"> for acceptance procedures and acceptance tests listed herein, primarily Annex 9 hereto. The requirements for acceptance tests </w:t>
      </w:r>
      <w:r w:rsidR="0056010C" w:rsidRPr="001E6593">
        <w:rPr>
          <w:sz w:val="20"/>
          <w:szCs w:val="20"/>
          <w:lang w:val="en-GB"/>
        </w:rPr>
        <w:t>shall</w:t>
      </w:r>
      <w:r w:rsidR="00F0286E" w:rsidRPr="001E6593">
        <w:rPr>
          <w:sz w:val="20"/>
          <w:szCs w:val="20"/>
          <w:lang w:val="en-GB"/>
        </w:rPr>
        <w:t xml:space="preserve"> primarily reflect individual binding milestones defined in the time schedule in accordance with Annex 2 hereto. </w:t>
      </w:r>
    </w:p>
    <w:p w14:paraId="03285E3F" w14:textId="08BCB3BB" w:rsidR="00E12C91" w:rsidRPr="001E6593" w:rsidRDefault="00E12C91" w:rsidP="00E12C91">
      <w:pPr>
        <w:pStyle w:val="RLTextlnkuslovan"/>
        <w:rPr>
          <w:sz w:val="20"/>
          <w:szCs w:val="20"/>
          <w:lang w:val="en-GB"/>
        </w:rPr>
      </w:pPr>
      <w:r w:rsidRPr="001E6593">
        <w:rPr>
          <w:sz w:val="20"/>
          <w:szCs w:val="20"/>
          <w:lang w:val="en-GB"/>
        </w:rPr>
        <w:t xml:space="preserve">The performance provided by the </w:t>
      </w:r>
      <w:r w:rsidR="0056010C" w:rsidRPr="001E6593">
        <w:rPr>
          <w:sz w:val="20"/>
          <w:szCs w:val="20"/>
          <w:lang w:val="en-GB"/>
        </w:rPr>
        <w:t>Supplier</w:t>
      </w:r>
      <w:r w:rsidRPr="001E6593">
        <w:rPr>
          <w:sz w:val="20"/>
          <w:szCs w:val="20"/>
          <w:lang w:val="en-GB"/>
        </w:rPr>
        <w:t xml:space="preserve"> includes the transfer of ownership rights to all elements of the Work to the </w:t>
      </w:r>
      <w:r w:rsidR="0056010C" w:rsidRPr="001E6593">
        <w:rPr>
          <w:sz w:val="20"/>
          <w:szCs w:val="20"/>
          <w:lang w:val="en-GB"/>
        </w:rPr>
        <w:t>Client</w:t>
      </w:r>
      <w:r w:rsidRPr="001E6593">
        <w:rPr>
          <w:sz w:val="20"/>
          <w:szCs w:val="20"/>
          <w:lang w:val="en-GB"/>
        </w:rPr>
        <w:t xml:space="preserve"> as well as the transfer of intellectual property rights that are transferable (e.g. patents etc.) for the case that it is necessary to exercise these intellectual property rights to ensure proper and smooth use of the Work. In addition, the performance provided by the </w:t>
      </w:r>
      <w:r w:rsidR="0056010C" w:rsidRPr="001E6593">
        <w:rPr>
          <w:sz w:val="20"/>
          <w:szCs w:val="20"/>
          <w:lang w:val="en-GB"/>
        </w:rPr>
        <w:t>Supplier</w:t>
      </w:r>
      <w:r w:rsidRPr="001E6593">
        <w:rPr>
          <w:sz w:val="20"/>
          <w:szCs w:val="20"/>
          <w:lang w:val="en-GB"/>
        </w:rPr>
        <w:t xml:space="preserve"> includes the provision of an authorisation to the </w:t>
      </w:r>
      <w:r w:rsidR="0056010C" w:rsidRPr="001E6593">
        <w:rPr>
          <w:sz w:val="20"/>
          <w:szCs w:val="20"/>
          <w:lang w:val="en-GB"/>
        </w:rPr>
        <w:t>Client</w:t>
      </w:r>
      <w:r w:rsidRPr="001E6593">
        <w:rPr>
          <w:sz w:val="20"/>
          <w:szCs w:val="20"/>
          <w:lang w:val="en-GB"/>
        </w:rPr>
        <w:t xml:space="preserve"> to use and change intangible parts of the Work where the intellectual property rights are not transferable (e.g. copyright), in the scope stipulated hereby. The provision or transfer of the rights in accordance with this paragraph </w:t>
      </w:r>
      <w:r w:rsidR="00AC06C1" w:rsidRPr="001E6593">
        <w:rPr>
          <w:sz w:val="20"/>
          <w:szCs w:val="20"/>
          <w:lang w:val="en-GB"/>
        </w:rPr>
        <w:t>shall</w:t>
      </w:r>
      <w:r w:rsidRPr="001E6593">
        <w:rPr>
          <w:sz w:val="20"/>
          <w:szCs w:val="20"/>
          <w:lang w:val="en-GB"/>
        </w:rPr>
        <w:t xml:space="preserve"> not apply to the warranty conditions for the Work. </w:t>
      </w:r>
    </w:p>
    <w:p w14:paraId="5560FD9E" w14:textId="2FEBEFA3" w:rsidR="00087FD9" w:rsidRPr="001E6593" w:rsidRDefault="00087FD9">
      <w:pPr>
        <w:pStyle w:val="RLTextlnkuslovan"/>
        <w:rPr>
          <w:sz w:val="20"/>
          <w:szCs w:val="20"/>
          <w:lang w:val="en-GB"/>
        </w:rPr>
      </w:pPr>
      <w:r w:rsidRPr="001E6593">
        <w:rPr>
          <w:sz w:val="20"/>
          <w:szCs w:val="20"/>
          <w:lang w:val="en-GB"/>
        </w:rPr>
        <w:t xml:space="preserve">By this Contract, the </w:t>
      </w:r>
      <w:r w:rsidR="0056010C" w:rsidRPr="001E6593">
        <w:rPr>
          <w:sz w:val="20"/>
          <w:szCs w:val="20"/>
          <w:lang w:val="en-GB"/>
        </w:rPr>
        <w:t>Client</w:t>
      </w:r>
      <w:r w:rsidRPr="001E6593">
        <w:rPr>
          <w:sz w:val="20"/>
          <w:szCs w:val="20"/>
          <w:lang w:val="en-GB"/>
        </w:rPr>
        <w:t xml:space="preserve"> undertakes to provide the </w:t>
      </w:r>
      <w:r w:rsidR="0056010C" w:rsidRPr="001E6593">
        <w:rPr>
          <w:sz w:val="20"/>
          <w:szCs w:val="20"/>
          <w:lang w:val="en-GB"/>
        </w:rPr>
        <w:t>Supplier</w:t>
      </w:r>
      <w:r w:rsidRPr="001E6593">
        <w:rPr>
          <w:sz w:val="20"/>
          <w:szCs w:val="20"/>
          <w:lang w:val="en-GB"/>
        </w:rPr>
        <w:t xml:space="preserve"> with necessary cooperation in the provision of performance hereunder in the scope determine</w:t>
      </w:r>
      <w:r w:rsidR="00112B1D" w:rsidRPr="001E6593">
        <w:rPr>
          <w:sz w:val="20"/>
          <w:szCs w:val="20"/>
          <w:lang w:val="en-GB"/>
        </w:rPr>
        <w:t>d</w:t>
      </w:r>
      <w:r w:rsidRPr="001E6593">
        <w:rPr>
          <w:sz w:val="20"/>
          <w:szCs w:val="20"/>
          <w:lang w:val="en-GB"/>
        </w:rPr>
        <w:t xml:space="preserve"> in Annex 3 hereto. </w:t>
      </w:r>
    </w:p>
    <w:p w14:paraId="3C3A245A" w14:textId="5617FD7A" w:rsidR="00087FD9" w:rsidRPr="001E6593" w:rsidRDefault="00087FD9">
      <w:pPr>
        <w:pStyle w:val="RLTextlnkuslovan"/>
        <w:rPr>
          <w:sz w:val="20"/>
          <w:szCs w:val="20"/>
          <w:lang w:val="en-GB"/>
        </w:rPr>
      </w:pPr>
      <w:r w:rsidRPr="001E6593">
        <w:rPr>
          <w:sz w:val="20"/>
          <w:szCs w:val="20"/>
          <w:lang w:val="en-GB"/>
        </w:rPr>
        <w:t xml:space="preserve">The </w:t>
      </w:r>
      <w:r w:rsidR="0056010C" w:rsidRPr="001E6593">
        <w:rPr>
          <w:sz w:val="20"/>
          <w:szCs w:val="20"/>
          <w:lang w:val="en-GB"/>
        </w:rPr>
        <w:t>Client</w:t>
      </w:r>
      <w:r w:rsidRPr="001E6593">
        <w:rPr>
          <w:sz w:val="20"/>
          <w:szCs w:val="20"/>
          <w:lang w:val="en-GB"/>
        </w:rPr>
        <w:t xml:space="preserve"> undertakes to pay the agreed price for the provided performance to the </w:t>
      </w:r>
      <w:r w:rsidR="0056010C" w:rsidRPr="001E6593">
        <w:rPr>
          <w:sz w:val="20"/>
          <w:szCs w:val="20"/>
          <w:lang w:val="en-GB"/>
        </w:rPr>
        <w:t>Supplier</w:t>
      </w:r>
      <w:r w:rsidRPr="001E6593">
        <w:rPr>
          <w:sz w:val="20"/>
          <w:szCs w:val="20"/>
          <w:lang w:val="en-GB"/>
        </w:rPr>
        <w:t xml:space="preserve"> </w:t>
      </w:r>
      <w:r w:rsidR="00112B1D" w:rsidRPr="001E6593">
        <w:rPr>
          <w:sz w:val="20"/>
          <w:szCs w:val="20"/>
          <w:lang w:val="en-GB"/>
        </w:rPr>
        <w:t xml:space="preserve">hereunder </w:t>
      </w:r>
      <w:r w:rsidRPr="001E6593">
        <w:rPr>
          <w:sz w:val="20"/>
          <w:szCs w:val="20"/>
          <w:lang w:val="en-GB"/>
        </w:rPr>
        <w:t xml:space="preserve">in a due and timely manner, under the conditions stipulated herein. </w:t>
      </w:r>
    </w:p>
    <w:p w14:paraId="78B9A659" w14:textId="755F36A1" w:rsidR="00087FD9" w:rsidRPr="001E6593" w:rsidRDefault="000D4B9D">
      <w:pPr>
        <w:pStyle w:val="RLTextlnkuslovan"/>
        <w:rPr>
          <w:sz w:val="20"/>
          <w:szCs w:val="20"/>
          <w:lang w:val="en-GB"/>
        </w:rPr>
      </w:pPr>
      <w:bookmarkStart w:id="8" w:name="_Ref32914276"/>
      <w:bookmarkStart w:id="9" w:name="_Ref323821079"/>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undertakes to provide performance hereunder itself or using its </w:t>
      </w:r>
      <w:r w:rsidR="00112B1D" w:rsidRPr="001E6593">
        <w:rPr>
          <w:sz w:val="20"/>
          <w:szCs w:val="20"/>
          <w:lang w:val="en-GB"/>
        </w:rPr>
        <w:br/>
      </w:r>
      <w:r w:rsidRPr="001E6593">
        <w:rPr>
          <w:sz w:val="20"/>
          <w:szCs w:val="20"/>
          <w:lang w:val="en-GB"/>
        </w:rPr>
        <w:t>sub</w:t>
      </w:r>
      <w:r w:rsidR="00112B1D" w:rsidRPr="001E6593">
        <w:rPr>
          <w:sz w:val="20"/>
          <w:szCs w:val="20"/>
          <w:lang w:val="en-GB"/>
        </w:rPr>
        <w:t>contractors</w:t>
      </w:r>
      <w:r w:rsidRPr="001E6593">
        <w:rPr>
          <w:sz w:val="20"/>
          <w:szCs w:val="20"/>
          <w:lang w:val="en-GB"/>
        </w:rPr>
        <w:t xml:space="preserve">. Any additional change in </w:t>
      </w:r>
      <w:r w:rsidR="00112B1D" w:rsidRPr="001E6593">
        <w:rPr>
          <w:sz w:val="20"/>
          <w:szCs w:val="20"/>
          <w:lang w:val="en-GB"/>
        </w:rPr>
        <w:t>a subcontractor</w:t>
      </w:r>
      <w:r w:rsidRPr="001E6593">
        <w:rPr>
          <w:sz w:val="20"/>
          <w:szCs w:val="20"/>
          <w:lang w:val="en-GB"/>
        </w:rPr>
        <w:t xml:space="preserve"> or scope of performance entrusted to a sub</w:t>
      </w:r>
      <w:r w:rsidR="00112B1D" w:rsidRPr="001E6593">
        <w:rPr>
          <w:sz w:val="20"/>
          <w:szCs w:val="20"/>
          <w:lang w:val="en-GB"/>
        </w:rPr>
        <w:t>contractor</w:t>
      </w:r>
      <w:r w:rsidRPr="001E6593">
        <w:rPr>
          <w:sz w:val="20"/>
          <w:szCs w:val="20"/>
          <w:lang w:val="en-GB"/>
        </w:rPr>
        <w:t xml:space="preserve"> </w:t>
      </w:r>
      <w:r w:rsidR="00112B1D" w:rsidRPr="001E6593">
        <w:rPr>
          <w:sz w:val="20"/>
          <w:szCs w:val="20"/>
          <w:lang w:val="en-GB"/>
        </w:rPr>
        <w:t>shall</w:t>
      </w:r>
      <w:r w:rsidRPr="001E6593">
        <w:rPr>
          <w:sz w:val="20"/>
          <w:szCs w:val="20"/>
          <w:lang w:val="en-GB"/>
        </w:rPr>
        <w:t xml:space="preserve"> be approved by the </w:t>
      </w:r>
      <w:r w:rsidR="0056010C" w:rsidRPr="001E6593">
        <w:rPr>
          <w:sz w:val="20"/>
          <w:szCs w:val="20"/>
          <w:lang w:val="en-GB"/>
        </w:rPr>
        <w:t>Client</w:t>
      </w:r>
      <w:r w:rsidRPr="001E6593">
        <w:rPr>
          <w:sz w:val="20"/>
          <w:szCs w:val="20"/>
          <w:lang w:val="en-GB"/>
        </w:rPr>
        <w:t xml:space="preserve"> in writing in advance, unless the performance originally entrusted to a sub</w:t>
      </w:r>
      <w:r w:rsidR="00601408">
        <w:rPr>
          <w:sz w:val="20"/>
          <w:szCs w:val="20"/>
          <w:lang w:val="en-GB"/>
        </w:rPr>
        <w:t>contractor</w:t>
      </w:r>
      <w:r w:rsidRPr="001E6593">
        <w:rPr>
          <w:sz w:val="20"/>
          <w:szCs w:val="20"/>
          <w:lang w:val="en-GB"/>
        </w:rPr>
        <w:t xml:space="preserve"> is provided by the </w:t>
      </w:r>
      <w:r w:rsidR="0056010C" w:rsidRPr="001E6593">
        <w:rPr>
          <w:sz w:val="20"/>
          <w:szCs w:val="20"/>
          <w:lang w:val="en-GB"/>
        </w:rPr>
        <w:t>Supplier</w:t>
      </w:r>
      <w:r w:rsidRPr="001E6593">
        <w:rPr>
          <w:sz w:val="20"/>
          <w:szCs w:val="20"/>
          <w:lang w:val="en-GB"/>
        </w:rPr>
        <w:t xml:space="preserve"> itself. The </w:t>
      </w:r>
      <w:r w:rsidR="0056010C" w:rsidRPr="001E6593">
        <w:rPr>
          <w:sz w:val="20"/>
          <w:szCs w:val="20"/>
          <w:lang w:val="en-GB"/>
        </w:rPr>
        <w:t>Client</w:t>
      </w:r>
      <w:r w:rsidRPr="001E6593">
        <w:rPr>
          <w:sz w:val="20"/>
          <w:szCs w:val="20"/>
          <w:lang w:val="en-GB"/>
        </w:rPr>
        <w:t xml:space="preserve"> undertakes that it </w:t>
      </w:r>
      <w:r w:rsidR="0056010C" w:rsidRPr="001E6593">
        <w:rPr>
          <w:sz w:val="20"/>
          <w:szCs w:val="20"/>
          <w:lang w:val="en-GB"/>
        </w:rPr>
        <w:t>shall</w:t>
      </w:r>
      <w:r w:rsidRPr="001E6593">
        <w:rPr>
          <w:sz w:val="20"/>
          <w:szCs w:val="20"/>
          <w:lang w:val="en-GB"/>
        </w:rPr>
        <w:t xml:space="preserve"> not withhold or refuse its consent without a serious reason that it </w:t>
      </w:r>
      <w:r w:rsidR="0056010C" w:rsidRPr="001E6593">
        <w:rPr>
          <w:sz w:val="20"/>
          <w:szCs w:val="20"/>
          <w:lang w:val="en-GB"/>
        </w:rPr>
        <w:t>shall</w:t>
      </w:r>
      <w:r w:rsidRPr="001E6593">
        <w:rPr>
          <w:sz w:val="20"/>
          <w:szCs w:val="20"/>
          <w:lang w:val="en-GB"/>
        </w:rPr>
        <w:t xml:space="preserve"> immediately communicate to the </w:t>
      </w:r>
      <w:r w:rsidR="0056010C" w:rsidRPr="001E6593">
        <w:rPr>
          <w:sz w:val="20"/>
          <w:szCs w:val="20"/>
          <w:lang w:val="en-GB"/>
        </w:rPr>
        <w:t>Supplier</w:t>
      </w:r>
      <w:r w:rsidRPr="001E6593">
        <w:rPr>
          <w:sz w:val="20"/>
          <w:szCs w:val="20"/>
          <w:lang w:val="en-GB"/>
        </w:rPr>
        <w:t xml:space="preserve">; in such case, the parties </w:t>
      </w:r>
      <w:r w:rsidR="0056010C" w:rsidRPr="001E6593">
        <w:rPr>
          <w:sz w:val="20"/>
          <w:szCs w:val="20"/>
          <w:lang w:val="en-GB"/>
        </w:rPr>
        <w:t>shall</w:t>
      </w:r>
      <w:r w:rsidRPr="001E6593">
        <w:rPr>
          <w:sz w:val="20"/>
          <w:szCs w:val="20"/>
          <w:lang w:val="en-GB"/>
        </w:rPr>
        <w:t xml:space="preserve"> act in good faith in order to approve the change without unnecessary delays.</w:t>
      </w:r>
      <w:bookmarkEnd w:id="8"/>
      <w:r w:rsidRPr="001E6593">
        <w:rPr>
          <w:sz w:val="20"/>
          <w:szCs w:val="20"/>
          <w:lang w:val="en-GB"/>
        </w:rPr>
        <w:t xml:space="preserve"> </w:t>
      </w:r>
    </w:p>
    <w:p w14:paraId="22D3A37B" w14:textId="34A85256" w:rsidR="002D5344" w:rsidRPr="001E6593" w:rsidRDefault="00445C67">
      <w:pPr>
        <w:pStyle w:val="RLlneksmlouvy"/>
        <w:rPr>
          <w:sz w:val="20"/>
          <w:szCs w:val="20"/>
          <w:lang w:val="en-GB"/>
        </w:rPr>
      </w:pPr>
      <w:bookmarkStart w:id="10" w:name="_Ref312235268"/>
      <w:bookmarkEnd w:id="9"/>
      <w:r w:rsidRPr="001E6593">
        <w:rPr>
          <w:sz w:val="20"/>
          <w:szCs w:val="20"/>
          <w:lang w:val="en-GB"/>
        </w:rPr>
        <w:t xml:space="preserve">TIME AND PLACE OF PERFORMANCE </w:t>
      </w:r>
    </w:p>
    <w:p w14:paraId="24734F30" w14:textId="6F46E007" w:rsidR="00445C67" w:rsidRPr="001E6593" w:rsidRDefault="00445C67" w:rsidP="00883B56">
      <w:pPr>
        <w:pStyle w:val="RLTextlnkuslovan"/>
        <w:rPr>
          <w:sz w:val="20"/>
          <w:szCs w:val="20"/>
          <w:lang w:val="en-GB" w:eastAsia="en-US"/>
        </w:rPr>
      </w:pPr>
      <w:bookmarkStart w:id="11" w:name="_Ref281813624"/>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undertakes to provide all performance that form the Work and hand it over to the </w:t>
      </w:r>
      <w:r w:rsidR="0056010C" w:rsidRPr="001E6593">
        <w:rPr>
          <w:sz w:val="20"/>
          <w:szCs w:val="20"/>
          <w:lang w:val="en-GB" w:eastAsia="en-US"/>
        </w:rPr>
        <w:t>Client</w:t>
      </w:r>
      <w:r w:rsidRPr="001E6593">
        <w:rPr>
          <w:sz w:val="20"/>
          <w:szCs w:val="20"/>
          <w:lang w:val="en-GB" w:eastAsia="en-US"/>
        </w:rPr>
        <w:t xml:space="preserve"> in line with the deadlines stated in the time schedule appended in Annex 2 hereto. </w:t>
      </w:r>
    </w:p>
    <w:p w14:paraId="78B0FCCA" w14:textId="4C70BAD9" w:rsidR="00445C67" w:rsidRPr="001E6593" w:rsidRDefault="00445C67">
      <w:pPr>
        <w:pStyle w:val="RLTextlnkuslovan"/>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undertakes to provide the Implementation at an agreed place of performance in the period agreed in the time schedule. </w:t>
      </w:r>
    </w:p>
    <w:p w14:paraId="2C5F663E" w14:textId="6E2F0930" w:rsidR="00445C67" w:rsidRPr="001E6593" w:rsidRDefault="00445C67" w:rsidP="00336648">
      <w:pPr>
        <w:pStyle w:val="RLTextlnkuslovan"/>
        <w:rPr>
          <w:b/>
          <w:sz w:val="20"/>
          <w:szCs w:val="20"/>
          <w:lang w:val="en-GB" w:eastAsia="en-US"/>
        </w:rPr>
      </w:pPr>
      <w:r w:rsidRPr="001E6593">
        <w:rPr>
          <w:bCs/>
          <w:sz w:val="20"/>
          <w:szCs w:val="20"/>
          <w:lang w:val="en-GB" w:eastAsia="en-US"/>
        </w:rPr>
        <w:t xml:space="preserve">The detailed time schedule of provision of performance hereunder, containing, among other things, a detailed time schedule of works in the Data Room, </w:t>
      </w:r>
      <w:r w:rsidR="0056010C" w:rsidRPr="001E6593">
        <w:rPr>
          <w:bCs/>
          <w:sz w:val="20"/>
          <w:szCs w:val="20"/>
          <w:lang w:val="en-GB" w:eastAsia="en-US"/>
        </w:rPr>
        <w:t>shall</w:t>
      </w:r>
      <w:r w:rsidRPr="001E6593">
        <w:rPr>
          <w:bCs/>
          <w:sz w:val="20"/>
          <w:szCs w:val="20"/>
          <w:lang w:val="en-GB" w:eastAsia="en-US"/>
        </w:rPr>
        <w:t xml:space="preserve"> be specified in the Detailed Project Plan that </w:t>
      </w:r>
      <w:r w:rsidR="0056010C" w:rsidRPr="001E6593">
        <w:rPr>
          <w:bCs/>
          <w:sz w:val="20"/>
          <w:szCs w:val="20"/>
          <w:lang w:val="en-GB" w:eastAsia="en-US"/>
        </w:rPr>
        <w:t>shall</w:t>
      </w:r>
      <w:r w:rsidRPr="001E6593">
        <w:rPr>
          <w:bCs/>
          <w:sz w:val="20"/>
          <w:szCs w:val="20"/>
          <w:lang w:val="en-GB" w:eastAsia="en-US"/>
        </w:rPr>
        <w:t xml:space="preserve"> be prepared by the </w:t>
      </w:r>
      <w:r w:rsidR="0056010C" w:rsidRPr="001E6593">
        <w:rPr>
          <w:bCs/>
          <w:sz w:val="20"/>
          <w:szCs w:val="20"/>
          <w:lang w:val="en-GB" w:eastAsia="en-US"/>
        </w:rPr>
        <w:t>Supplier</w:t>
      </w:r>
      <w:r w:rsidRPr="001E6593">
        <w:rPr>
          <w:bCs/>
          <w:sz w:val="20"/>
          <w:szCs w:val="20"/>
          <w:lang w:val="en-GB" w:eastAsia="en-US"/>
        </w:rPr>
        <w:t xml:space="preserve"> and it becomes binding for the contracting parties by its acceptance in line with the procedure listed in par. </w:t>
      </w:r>
      <w:r w:rsidR="00A34580">
        <w:rPr>
          <w:bCs/>
          <w:sz w:val="20"/>
          <w:szCs w:val="20"/>
          <w:lang w:val="en-GB" w:eastAsia="en-US"/>
        </w:rPr>
        <w:fldChar w:fldCharType="begin"/>
      </w:r>
      <w:r w:rsidR="00A34580">
        <w:rPr>
          <w:bCs/>
          <w:sz w:val="20"/>
          <w:szCs w:val="20"/>
          <w:lang w:val="en-GB" w:eastAsia="en-US"/>
        </w:rPr>
        <w:instrText xml:space="preserve"> REF _Ref32909674 \r \h </w:instrText>
      </w:r>
      <w:r w:rsidR="00A34580">
        <w:rPr>
          <w:bCs/>
          <w:sz w:val="20"/>
          <w:szCs w:val="20"/>
          <w:lang w:val="en-GB" w:eastAsia="en-US"/>
        </w:rPr>
      </w:r>
      <w:r w:rsidR="00A34580">
        <w:rPr>
          <w:bCs/>
          <w:sz w:val="20"/>
          <w:szCs w:val="20"/>
          <w:lang w:val="en-GB" w:eastAsia="en-US"/>
        </w:rPr>
        <w:fldChar w:fldCharType="separate"/>
      </w:r>
      <w:r w:rsidR="004135EC">
        <w:rPr>
          <w:bCs/>
          <w:sz w:val="20"/>
          <w:szCs w:val="20"/>
          <w:lang w:val="en-GB" w:eastAsia="en-US"/>
        </w:rPr>
        <w:t>6.3</w:t>
      </w:r>
      <w:r w:rsidR="00A34580">
        <w:rPr>
          <w:bCs/>
          <w:sz w:val="20"/>
          <w:szCs w:val="20"/>
          <w:lang w:val="en-GB" w:eastAsia="en-US"/>
        </w:rPr>
        <w:fldChar w:fldCharType="end"/>
      </w:r>
      <w:r w:rsidRPr="001E6593">
        <w:rPr>
          <w:bCs/>
          <w:sz w:val="20"/>
          <w:szCs w:val="20"/>
          <w:lang w:val="en-GB" w:eastAsia="en-US"/>
        </w:rPr>
        <w:t xml:space="preserve"> hereof (if this Contract uses the “</w:t>
      </w:r>
      <w:r w:rsidRPr="001E6593">
        <w:rPr>
          <w:b/>
          <w:sz w:val="20"/>
          <w:szCs w:val="20"/>
          <w:lang w:val="en-GB" w:eastAsia="en-US"/>
        </w:rPr>
        <w:t>Time Schedule</w:t>
      </w:r>
      <w:r w:rsidR="00112B1D" w:rsidRPr="001E6593">
        <w:rPr>
          <w:bCs/>
          <w:sz w:val="20"/>
          <w:szCs w:val="20"/>
          <w:lang w:val="en-GB" w:eastAsia="en-US"/>
        </w:rPr>
        <w:t>”</w:t>
      </w:r>
      <w:r w:rsidR="00112B1D" w:rsidRPr="001E6593">
        <w:rPr>
          <w:b/>
          <w:sz w:val="20"/>
          <w:szCs w:val="20"/>
          <w:lang w:val="en-GB" w:eastAsia="en-US"/>
        </w:rPr>
        <w:t xml:space="preserve"> </w:t>
      </w:r>
      <w:r w:rsidRPr="001E6593">
        <w:rPr>
          <w:bCs/>
          <w:sz w:val="20"/>
          <w:szCs w:val="20"/>
          <w:lang w:val="en-GB" w:eastAsia="en-US"/>
        </w:rPr>
        <w:t xml:space="preserve">it means the relevant part of the Detailed Project Plan which contains a detailed time schedule </w:t>
      </w:r>
      <w:r w:rsidR="00FB1327" w:rsidRPr="001E6593">
        <w:rPr>
          <w:bCs/>
          <w:sz w:val="20"/>
          <w:szCs w:val="20"/>
          <w:lang w:val="en-GB" w:eastAsia="en-US"/>
        </w:rPr>
        <w:t xml:space="preserve">in Annex 2 hereto). In the event of any conflict between the detailed Project Plan and the Detailed Technical Specification, the Detailed Project Plan </w:t>
      </w:r>
      <w:r w:rsidR="00112B1D" w:rsidRPr="001E6593">
        <w:rPr>
          <w:bCs/>
          <w:sz w:val="20"/>
          <w:szCs w:val="20"/>
          <w:lang w:val="en-GB" w:eastAsia="en-US"/>
        </w:rPr>
        <w:t xml:space="preserve">shall </w:t>
      </w:r>
      <w:r w:rsidR="00FB1327" w:rsidRPr="001E6593">
        <w:rPr>
          <w:bCs/>
          <w:sz w:val="20"/>
          <w:szCs w:val="20"/>
          <w:lang w:val="en-GB" w:eastAsia="en-US"/>
        </w:rPr>
        <w:t xml:space="preserve">prevail, unless the Detailed Technical Specification is approved by an amendment to the Contract with the </w:t>
      </w:r>
      <w:r w:rsidR="00112B1D" w:rsidRPr="001E6593">
        <w:rPr>
          <w:bCs/>
          <w:sz w:val="20"/>
          <w:szCs w:val="20"/>
          <w:lang w:val="en-GB" w:eastAsia="en-US"/>
        </w:rPr>
        <w:t>will</w:t>
      </w:r>
      <w:r w:rsidR="00FB1327" w:rsidRPr="001E6593">
        <w:rPr>
          <w:bCs/>
          <w:sz w:val="20"/>
          <w:szCs w:val="20"/>
          <w:lang w:val="en-GB" w:eastAsia="en-US"/>
        </w:rPr>
        <w:t xml:space="preserve"> of the parties to derogate from the Detailed Project Plan, primarily in the following cases: </w:t>
      </w:r>
    </w:p>
    <w:p w14:paraId="49FD1B3F" w14:textId="2ABDEB4B" w:rsidR="00FB1327" w:rsidRPr="001E6593" w:rsidRDefault="00FB1327" w:rsidP="00AB1504">
      <w:pPr>
        <w:pStyle w:val="RLTextlnkuslovan"/>
        <w:numPr>
          <w:ilvl w:val="2"/>
          <w:numId w:val="1"/>
        </w:numPr>
        <w:rPr>
          <w:sz w:val="20"/>
          <w:szCs w:val="20"/>
          <w:lang w:val="en-GB" w:eastAsia="en-US"/>
        </w:rPr>
      </w:pPr>
      <w:r w:rsidRPr="001E6593">
        <w:rPr>
          <w:sz w:val="20"/>
          <w:szCs w:val="20"/>
          <w:lang w:val="en-GB" w:eastAsia="en-US"/>
        </w:rPr>
        <w:t xml:space="preserve">if obstacles on the part of the </w:t>
      </w:r>
      <w:r w:rsidR="0056010C" w:rsidRPr="001E6593">
        <w:rPr>
          <w:sz w:val="20"/>
          <w:szCs w:val="20"/>
          <w:lang w:val="en-GB" w:eastAsia="en-US"/>
        </w:rPr>
        <w:t>Client</w:t>
      </w:r>
      <w:r w:rsidRPr="001E6593">
        <w:rPr>
          <w:sz w:val="20"/>
          <w:szCs w:val="20"/>
          <w:lang w:val="en-GB" w:eastAsia="en-US"/>
        </w:rPr>
        <w:t xml:space="preserve"> arise during the performance of the Work that, taking into account all circumstances, objectively prevent the </w:t>
      </w:r>
      <w:r w:rsidR="0056010C" w:rsidRPr="001E6593">
        <w:rPr>
          <w:sz w:val="20"/>
          <w:szCs w:val="20"/>
          <w:lang w:val="en-GB" w:eastAsia="en-US"/>
        </w:rPr>
        <w:t>Supplier</w:t>
      </w:r>
      <w:r w:rsidRPr="001E6593">
        <w:rPr>
          <w:sz w:val="20"/>
          <w:szCs w:val="20"/>
          <w:lang w:val="en-GB" w:eastAsia="en-US"/>
        </w:rPr>
        <w:t xml:space="preserve"> to continue the due performance of the Work; </w:t>
      </w:r>
    </w:p>
    <w:p w14:paraId="6E537865" w14:textId="307E290E" w:rsidR="00FB1327" w:rsidRPr="001E6593" w:rsidRDefault="00FB1327" w:rsidP="00711448">
      <w:pPr>
        <w:pStyle w:val="RLTextlnkuslovan"/>
        <w:numPr>
          <w:ilvl w:val="2"/>
          <w:numId w:val="1"/>
        </w:numPr>
        <w:rPr>
          <w:sz w:val="20"/>
          <w:szCs w:val="20"/>
          <w:lang w:val="en-GB" w:eastAsia="en-US"/>
        </w:rPr>
      </w:pPr>
      <w:r w:rsidRPr="001E6593">
        <w:rPr>
          <w:sz w:val="20"/>
          <w:szCs w:val="20"/>
          <w:lang w:val="en-GB" w:eastAsia="en-US"/>
        </w:rPr>
        <w:t xml:space="preserve">if an interruption of work by the </w:t>
      </w:r>
      <w:r w:rsidR="0056010C" w:rsidRPr="001E6593">
        <w:rPr>
          <w:sz w:val="20"/>
          <w:szCs w:val="20"/>
          <w:lang w:val="en-GB" w:eastAsia="en-US"/>
        </w:rPr>
        <w:t>Supplier</w:t>
      </w:r>
      <w:r w:rsidRPr="001E6593">
        <w:rPr>
          <w:sz w:val="20"/>
          <w:szCs w:val="20"/>
          <w:lang w:val="en-GB" w:eastAsia="en-US"/>
        </w:rPr>
        <w:t xml:space="preserve"> during the performance of the Work was caused by obstacles excluding the obligation to</w:t>
      </w:r>
      <w:r w:rsidR="00112B1D" w:rsidRPr="001E6593">
        <w:rPr>
          <w:sz w:val="20"/>
          <w:szCs w:val="20"/>
          <w:lang w:val="en-GB" w:eastAsia="en-US"/>
        </w:rPr>
        <w:t xml:space="preserve"> provide indemnification</w:t>
      </w:r>
      <w:r w:rsidRPr="001E6593">
        <w:rPr>
          <w:sz w:val="20"/>
          <w:szCs w:val="20"/>
          <w:lang w:val="en-GB" w:eastAsia="en-US"/>
        </w:rPr>
        <w:t xml:space="preserve"> under Section 2913 (2) of the Civil Code. </w:t>
      </w:r>
    </w:p>
    <w:p w14:paraId="03E7C6D3" w14:textId="4B37AAC7" w:rsidR="00FB1327" w:rsidRPr="001E6593" w:rsidRDefault="00FB1327">
      <w:pPr>
        <w:pStyle w:val="RLTextlnkuslovan"/>
        <w:rPr>
          <w:sz w:val="20"/>
          <w:szCs w:val="20"/>
          <w:lang w:val="en-GB" w:eastAsia="en-US"/>
        </w:rPr>
      </w:pPr>
      <w:bookmarkStart w:id="12" w:name="_Ref376874931"/>
      <w:r w:rsidRPr="001E6593">
        <w:rPr>
          <w:sz w:val="20"/>
          <w:szCs w:val="20"/>
          <w:lang w:val="en-GB" w:eastAsia="en-US"/>
        </w:rPr>
        <w:t xml:space="preserve">The detailed Project Plan must adhere to and be prepared in accordance with the project management rules as determined in Annex 8 hereto. </w:t>
      </w:r>
    </w:p>
    <w:p w14:paraId="0730C8D9" w14:textId="0FD8D2E6" w:rsidR="00FB1327" w:rsidRPr="001E6593" w:rsidRDefault="00FB1327">
      <w:pPr>
        <w:pStyle w:val="RLTextlnkuslovan"/>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w:t>
      </w:r>
      <w:r w:rsidR="00112B1D" w:rsidRPr="001E6593">
        <w:rPr>
          <w:sz w:val="20"/>
          <w:szCs w:val="20"/>
          <w:lang w:val="en-GB" w:eastAsia="en-US"/>
        </w:rPr>
        <w:t>shall be</w:t>
      </w:r>
      <w:r w:rsidRPr="001E6593">
        <w:rPr>
          <w:sz w:val="20"/>
          <w:szCs w:val="20"/>
          <w:lang w:val="en-GB" w:eastAsia="en-US"/>
        </w:rPr>
        <w:t xml:space="preserve"> entitled to provide the performance before the agreed deadline only with the prior consent of an authorised person of the </w:t>
      </w:r>
      <w:r w:rsidR="0056010C" w:rsidRPr="001E6593">
        <w:rPr>
          <w:sz w:val="20"/>
          <w:szCs w:val="20"/>
          <w:lang w:val="en-GB" w:eastAsia="en-US"/>
        </w:rPr>
        <w:t>Client</w:t>
      </w:r>
      <w:r w:rsidRPr="001E6593">
        <w:rPr>
          <w:sz w:val="20"/>
          <w:szCs w:val="20"/>
          <w:lang w:val="en-GB" w:eastAsia="en-US"/>
        </w:rPr>
        <w:t xml:space="preserve">. </w:t>
      </w:r>
    </w:p>
    <w:p w14:paraId="6BFF33E8" w14:textId="5F609C6E" w:rsidR="00617690" w:rsidRPr="001E6593" w:rsidRDefault="00617690" w:rsidP="00617690">
      <w:pPr>
        <w:pStyle w:val="RLTextlnkuslovan"/>
        <w:rPr>
          <w:sz w:val="20"/>
          <w:szCs w:val="20"/>
          <w:lang w:val="en-GB" w:eastAsia="en-US"/>
        </w:rPr>
      </w:pPr>
      <w:bookmarkStart w:id="13" w:name="_Ref32912267"/>
      <w:bookmarkStart w:id="14" w:name="_Ref25913950"/>
      <w:bookmarkEnd w:id="12"/>
      <w:r w:rsidRPr="001E6593">
        <w:rPr>
          <w:sz w:val="20"/>
          <w:szCs w:val="20"/>
          <w:lang w:val="en-GB" w:eastAsia="en-US"/>
        </w:rPr>
        <w:t xml:space="preserve">The place of performance </w:t>
      </w:r>
      <w:r w:rsidR="00112B1D" w:rsidRPr="001E6593">
        <w:rPr>
          <w:sz w:val="20"/>
          <w:szCs w:val="20"/>
          <w:lang w:val="en-GB" w:eastAsia="en-US"/>
        </w:rPr>
        <w:t>shall be</w:t>
      </w:r>
      <w:r w:rsidRPr="001E6593">
        <w:rPr>
          <w:sz w:val="20"/>
          <w:szCs w:val="20"/>
          <w:lang w:val="en-GB" w:eastAsia="en-US"/>
        </w:rPr>
        <w:t xml:space="preserve"> the Data Room at the registered office of </w:t>
      </w:r>
      <w:r w:rsidR="00881CD2">
        <w:rPr>
          <w:sz w:val="20"/>
          <w:szCs w:val="20"/>
          <w:lang w:val="en-GB" w:eastAsia="en-US"/>
        </w:rPr>
        <w:t>VSB</w:t>
      </w:r>
      <w:r w:rsidR="0093481B" w:rsidRPr="001E6593">
        <w:rPr>
          <w:sz w:val="20"/>
          <w:szCs w:val="20"/>
          <w:lang w:val="en-GB" w:eastAsia="en-US"/>
        </w:rPr>
        <w:t>-TUO</w:t>
      </w:r>
      <w:r w:rsidR="002D5344" w:rsidRPr="001E6593">
        <w:rPr>
          <w:sz w:val="20"/>
          <w:szCs w:val="20"/>
          <w:lang w:val="en-GB" w:eastAsia="en-US"/>
        </w:rPr>
        <w:t xml:space="preserve">, </w:t>
      </w:r>
      <w:r w:rsidRPr="001E6593">
        <w:rPr>
          <w:sz w:val="20"/>
          <w:szCs w:val="20"/>
          <w:lang w:val="en-GB" w:eastAsia="en-US"/>
        </w:rPr>
        <w:t xml:space="preserve">unless the Detailed Technical Specification explicitly stipulates otherwise. The access to the Data Room during the System Implementation </w:t>
      </w:r>
      <w:r w:rsidR="0056010C" w:rsidRPr="001E6593">
        <w:rPr>
          <w:sz w:val="20"/>
          <w:szCs w:val="20"/>
          <w:lang w:val="en-GB" w:eastAsia="en-US"/>
        </w:rPr>
        <w:t>shall</w:t>
      </w:r>
      <w:r w:rsidRPr="001E6593">
        <w:rPr>
          <w:sz w:val="20"/>
          <w:szCs w:val="20"/>
          <w:lang w:val="en-GB" w:eastAsia="en-US"/>
        </w:rPr>
        <w:t xml:space="preserve"> be provided to the </w:t>
      </w:r>
      <w:r w:rsidR="0056010C" w:rsidRPr="001E6593">
        <w:rPr>
          <w:sz w:val="20"/>
          <w:szCs w:val="20"/>
          <w:lang w:val="en-GB" w:eastAsia="en-US"/>
        </w:rPr>
        <w:t>Supplier</w:t>
      </w:r>
      <w:r w:rsidRPr="001E6593">
        <w:rPr>
          <w:sz w:val="20"/>
          <w:szCs w:val="20"/>
          <w:lang w:val="en-GB" w:eastAsia="en-US"/>
        </w:rPr>
        <w:t xml:space="preserve"> on a one-off basis, or repeatedly, depending on circumstances, always for a pre-determined period in line with an agreement between the </w:t>
      </w:r>
      <w:r w:rsidR="0056010C" w:rsidRPr="001E6593">
        <w:rPr>
          <w:sz w:val="20"/>
          <w:szCs w:val="20"/>
          <w:lang w:val="en-GB" w:eastAsia="en-US"/>
        </w:rPr>
        <w:t>Supplier</w:t>
      </w:r>
      <w:r w:rsidRPr="001E6593">
        <w:rPr>
          <w:sz w:val="20"/>
          <w:szCs w:val="20"/>
          <w:lang w:val="en-GB" w:eastAsia="en-US"/>
        </w:rPr>
        <w:t xml:space="preserve"> and </w:t>
      </w:r>
      <w:r w:rsidR="00881CD2">
        <w:rPr>
          <w:sz w:val="20"/>
          <w:szCs w:val="20"/>
          <w:lang w:val="en-GB" w:eastAsia="en-US"/>
        </w:rPr>
        <w:t>VSB</w:t>
      </w:r>
      <w:r w:rsidR="0093481B" w:rsidRPr="001E6593">
        <w:rPr>
          <w:sz w:val="20"/>
          <w:szCs w:val="20"/>
          <w:lang w:val="en-GB" w:eastAsia="en-US"/>
        </w:rPr>
        <w:t>-TUO</w:t>
      </w:r>
      <w:r w:rsidR="00847B7D" w:rsidRPr="001E6593">
        <w:rPr>
          <w:sz w:val="20"/>
          <w:szCs w:val="20"/>
          <w:lang w:val="en-GB" w:eastAsia="en-US"/>
        </w:rPr>
        <w:t xml:space="preserve">. </w:t>
      </w:r>
      <w:r w:rsidRPr="001E6593">
        <w:rPr>
          <w:sz w:val="20"/>
          <w:szCs w:val="20"/>
          <w:lang w:val="en-GB" w:eastAsia="en-US"/>
        </w:rPr>
        <w:t xml:space="preserve">The request of the </w:t>
      </w:r>
      <w:r w:rsidR="0056010C" w:rsidRPr="001E6593">
        <w:rPr>
          <w:sz w:val="20"/>
          <w:szCs w:val="20"/>
          <w:lang w:val="en-GB" w:eastAsia="en-US"/>
        </w:rPr>
        <w:t>Supplier</w:t>
      </w:r>
      <w:r w:rsidRPr="001E6593">
        <w:rPr>
          <w:sz w:val="20"/>
          <w:szCs w:val="20"/>
          <w:lang w:val="en-GB" w:eastAsia="en-US"/>
        </w:rPr>
        <w:t xml:space="preserve"> for granting of access to the data Room </w:t>
      </w:r>
      <w:r w:rsidR="00112B1D" w:rsidRPr="001E6593">
        <w:rPr>
          <w:sz w:val="20"/>
          <w:szCs w:val="20"/>
          <w:lang w:val="en-GB" w:eastAsia="en-US"/>
        </w:rPr>
        <w:t xml:space="preserve">shall </w:t>
      </w:r>
      <w:r w:rsidRPr="001E6593">
        <w:rPr>
          <w:sz w:val="20"/>
          <w:szCs w:val="20"/>
          <w:lang w:val="en-GB" w:eastAsia="en-US"/>
        </w:rPr>
        <w:t xml:space="preserve">be sent to </w:t>
      </w:r>
      <w:r w:rsidR="00881CD2">
        <w:rPr>
          <w:sz w:val="20"/>
          <w:szCs w:val="20"/>
          <w:lang w:val="en-GB" w:eastAsia="en-US"/>
        </w:rPr>
        <w:t>VSB</w:t>
      </w:r>
      <w:r w:rsidRPr="001E6593">
        <w:rPr>
          <w:sz w:val="20"/>
          <w:szCs w:val="20"/>
          <w:lang w:val="en-GB" w:eastAsia="en-US"/>
        </w:rPr>
        <w:t xml:space="preserve">-TUO no later than 2 working days in advance. The contracting parties </w:t>
      </w:r>
      <w:r w:rsidR="0056010C" w:rsidRPr="001E6593">
        <w:rPr>
          <w:sz w:val="20"/>
          <w:szCs w:val="20"/>
          <w:lang w:val="en-GB" w:eastAsia="en-US"/>
        </w:rPr>
        <w:t>shall</w:t>
      </w:r>
      <w:r w:rsidRPr="001E6593">
        <w:rPr>
          <w:sz w:val="20"/>
          <w:szCs w:val="20"/>
          <w:lang w:val="en-GB" w:eastAsia="en-US"/>
        </w:rPr>
        <w:t xml:space="preserve"> prepare a protocol on the provided access to the Data Room and termination of access of the </w:t>
      </w:r>
      <w:r w:rsidR="0056010C" w:rsidRPr="001E6593">
        <w:rPr>
          <w:sz w:val="20"/>
          <w:szCs w:val="20"/>
          <w:lang w:val="en-GB" w:eastAsia="en-US"/>
        </w:rPr>
        <w:t>Supplier</w:t>
      </w:r>
      <w:r w:rsidRPr="001E6593">
        <w:rPr>
          <w:sz w:val="20"/>
          <w:szCs w:val="20"/>
          <w:lang w:val="en-GB" w:eastAsia="en-US"/>
        </w:rPr>
        <w:t xml:space="preserve"> to the Data Room which </w:t>
      </w:r>
      <w:r w:rsidR="0056010C" w:rsidRPr="001E6593">
        <w:rPr>
          <w:sz w:val="20"/>
          <w:szCs w:val="20"/>
          <w:lang w:val="en-GB" w:eastAsia="en-US"/>
        </w:rPr>
        <w:t>shall</w:t>
      </w:r>
      <w:r w:rsidRPr="001E6593">
        <w:rPr>
          <w:sz w:val="20"/>
          <w:szCs w:val="20"/>
          <w:lang w:val="en-GB" w:eastAsia="en-US"/>
        </w:rPr>
        <w:t xml:space="preserve"> contain no less than the data and time of start and termination of access, definition of things entrusted to the </w:t>
      </w:r>
      <w:r w:rsidR="0056010C" w:rsidRPr="001E6593">
        <w:rPr>
          <w:sz w:val="20"/>
          <w:szCs w:val="20"/>
          <w:lang w:val="en-GB" w:eastAsia="en-US"/>
        </w:rPr>
        <w:t>Supplier</w:t>
      </w:r>
      <w:r w:rsidRPr="001E6593">
        <w:rPr>
          <w:sz w:val="20"/>
          <w:szCs w:val="20"/>
          <w:lang w:val="en-GB" w:eastAsia="en-US"/>
        </w:rPr>
        <w:t xml:space="preserve"> for use for the purpose of due performance hereunder, or installed and left by the </w:t>
      </w:r>
      <w:r w:rsidR="0056010C" w:rsidRPr="001E6593">
        <w:rPr>
          <w:sz w:val="20"/>
          <w:szCs w:val="20"/>
          <w:lang w:val="en-GB" w:eastAsia="en-US"/>
        </w:rPr>
        <w:t>Supplier</w:t>
      </w:r>
      <w:r w:rsidRPr="001E6593">
        <w:rPr>
          <w:sz w:val="20"/>
          <w:szCs w:val="20"/>
          <w:lang w:val="en-GB" w:eastAsia="en-US"/>
        </w:rPr>
        <w:t xml:space="preserve"> in the Data Room, including the description of their condition and definition of other facts having an impact on the possibility of the </w:t>
      </w:r>
      <w:r w:rsidR="0056010C" w:rsidRPr="001E6593">
        <w:rPr>
          <w:sz w:val="20"/>
          <w:szCs w:val="20"/>
          <w:lang w:val="en-GB" w:eastAsia="en-US"/>
        </w:rPr>
        <w:t>Supplier</w:t>
      </w:r>
      <w:r w:rsidRPr="001E6593">
        <w:rPr>
          <w:sz w:val="20"/>
          <w:szCs w:val="20"/>
          <w:lang w:val="en-GB" w:eastAsia="en-US"/>
        </w:rPr>
        <w:t xml:space="preserve"> to duly start the performance of the subject matter hereof. The contracting parties undertake to sign the written protocol prepared in accordance with this paragraph hereof and prepare at least </w:t>
      </w:r>
      <w:r w:rsidR="00A34580">
        <w:rPr>
          <w:sz w:val="20"/>
          <w:szCs w:val="20"/>
          <w:lang w:val="en-GB" w:eastAsia="en-US"/>
        </w:rPr>
        <w:t>4</w:t>
      </w:r>
      <w:r w:rsidRPr="001E6593">
        <w:rPr>
          <w:sz w:val="20"/>
          <w:szCs w:val="20"/>
          <w:lang w:val="en-GB" w:eastAsia="en-US"/>
        </w:rPr>
        <w:t xml:space="preserve"> copies, one original copy always for the </w:t>
      </w:r>
      <w:r w:rsidR="0056010C" w:rsidRPr="001E6593">
        <w:rPr>
          <w:sz w:val="20"/>
          <w:szCs w:val="20"/>
          <w:lang w:val="en-GB" w:eastAsia="en-US"/>
        </w:rPr>
        <w:t>Supplier</w:t>
      </w:r>
      <w:r w:rsidRPr="001E6593">
        <w:rPr>
          <w:sz w:val="20"/>
          <w:szCs w:val="20"/>
          <w:lang w:val="en-GB" w:eastAsia="en-US"/>
        </w:rPr>
        <w:t xml:space="preserve">, one for </w:t>
      </w:r>
      <w:r w:rsidR="00A34580">
        <w:rPr>
          <w:sz w:val="20"/>
          <w:szCs w:val="20"/>
          <w:lang w:val="en-GB" w:eastAsia="en-US"/>
        </w:rPr>
        <w:t xml:space="preserve">EuroHPC JU, one for </w:t>
      </w:r>
      <w:r w:rsidR="00881CD2">
        <w:rPr>
          <w:sz w:val="20"/>
          <w:szCs w:val="20"/>
          <w:lang w:val="en-GB" w:eastAsia="en-US"/>
        </w:rPr>
        <w:t>VSB</w:t>
      </w:r>
      <w:r w:rsidRPr="001E6593">
        <w:rPr>
          <w:sz w:val="20"/>
          <w:szCs w:val="20"/>
          <w:lang w:val="en-GB" w:eastAsia="en-US"/>
        </w:rPr>
        <w:t xml:space="preserve">-TUO and one possibly for another </w:t>
      </w:r>
      <w:r w:rsidR="00112B1D" w:rsidRPr="001E6593">
        <w:rPr>
          <w:sz w:val="20"/>
          <w:szCs w:val="20"/>
          <w:lang w:val="en-GB" w:eastAsia="en-US"/>
        </w:rPr>
        <w:t>s</w:t>
      </w:r>
      <w:r w:rsidR="0056010C" w:rsidRPr="001E6593">
        <w:rPr>
          <w:sz w:val="20"/>
          <w:szCs w:val="20"/>
          <w:lang w:val="en-GB" w:eastAsia="en-US"/>
        </w:rPr>
        <w:t>upplier</w:t>
      </w:r>
      <w:r w:rsidRPr="001E6593">
        <w:rPr>
          <w:sz w:val="20"/>
          <w:szCs w:val="20"/>
          <w:lang w:val="en-GB" w:eastAsia="en-US"/>
        </w:rPr>
        <w:t xml:space="preserve"> to </w:t>
      </w:r>
      <w:r w:rsidR="00881CD2">
        <w:rPr>
          <w:sz w:val="20"/>
          <w:szCs w:val="20"/>
          <w:lang w:val="en-GB" w:eastAsia="en-US"/>
        </w:rPr>
        <w:t>VSB</w:t>
      </w:r>
      <w:r w:rsidRPr="001E6593">
        <w:rPr>
          <w:sz w:val="20"/>
          <w:szCs w:val="20"/>
          <w:lang w:val="en-GB" w:eastAsia="en-US"/>
        </w:rPr>
        <w:t xml:space="preserve">-TUO. For the avoidance of doubts, the condition of the place of performance and any return of things entrusted to the </w:t>
      </w:r>
      <w:r w:rsidR="0056010C" w:rsidRPr="001E6593">
        <w:rPr>
          <w:sz w:val="20"/>
          <w:szCs w:val="20"/>
          <w:lang w:val="en-GB" w:eastAsia="en-US"/>
        </w:rPr>
        <w:t>Supplier</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be subject to acceptance in accordance with article </w:t>
      </w:r>
      <w:r w:rsidR="00A662BB">
        <w:rPr>
          <w:sz w:val="20"/>
          <w:szCs w:val="20"/>
          <w:lang w:val="en-GB" w:eastAsia="en-US"/>
        </w:rPr>
        <w:fldChar w:fldCharType="begin"/>
      </w:r>
      <w:r w:rsidR="00A662BB">
        <w:rPr>
          <w:sz w:val="20"/>
          <w:szCs w:val="20"/>
          <w:lang w:val="en-GB" w:eastAsia="en-US"/>
        </w:rPr>
        <w:instrText xml:space="preserve"> REF _Ref32910088 \r \h </w:instrText>
      </w:r>
      <w:r w:rsidR="00A662BB">
        <w:rPr>
          <w:sz w:val="20"/>
          <w:szCs w:val="20"/>
          <w:lang w:val="en-GB" w:eastAsia="en-US"/>
        </w:rPr>
      </w:r>
      <w:r w:rsidR="00A662BB">
        <w:rPr>
          <w:sz w:val="20"/>
          <w:szCs w:val="20"/>
          <w:lang w:val="en-GB" w:eastAsia="en-US"/>
        </w:rPr>
        <w:fldChar w:fldCharType="separate"/>
      </w:r>
      <w:r w:rsidR="004135EC">
        <w:rPr>
          <w:sz w:val="20"/>
          <w:szCs w:val="20"/>
          <w:lang w:val="en-GB" w:eastAsia="en-US"/>
        </w:rPr>
        <w:t>6</w:t>
      </w:r>
      <w:r w:rsidR="00A662BB">
        <w:rPr>
          <w:sz w:val="20"/>
          <w:szCs w:val="20"/>
          <w:lang w:val="en-GB" w:eastAsia="en-US"/>
        </w:rPr>
        <w:fldChar w:fldCharType="end"/>
      </w:r>
      <w:r w:rsidRPr="001E6593">
        <w:rPr>
          <w:sz w:val="20"/>
          <w:szCs w:val="20"/>
          <w:lang w:val="en-GB" w:eastAsia="en-US"/>
        </w:rPr>
        <w:t xml:space="preserve"> hereof or protocol certification in a manner </w:t>
      </w:r>
      <w:r w:rsidR="00AD3ADD" w:rsidRPr="001E6593">
        <w:rPr>
          <w:sz w:val="20"/>
          <w:szCs w:val="20"/>
          <w:lang w:val="en-GB" w:eastAsia="en-US"/>
        </w:rPr>
        <w:t xml:space="preserve">analogic in accordance with this paragraph hereof. Over the period when the </w:t>
      </w:r>
      <w:r w:rsidR="0056010C" w:rsidRPr="001E6593">
        <w:rPr>
          <w:sz w:val="20"/>
          <w:szCs w:val="20"/>
          <w:lang w:val="en-GB" w:eastAsia="en-US"/>
        </w:rPr>
        <w:t>Supplier</w:t>
      </w:r>
      <w:r w:rsidR="00AD3ADD" w:rsidRPr="001E6593">
        <w:rPr>
          <w:sz w:val="20"/>
          <w:szCs w:val="20"/>
          <w:lang w:val="en-GB" w:eastAsia="en-US"/>
        </w:rPr>
        <w:t xml:space="preserve"> </w:t>
      </w:r>
      <w:r w:rsidR="00112B1D" w:rsidRPr="001E6593">
        <w:rPr>
          <w:sz w:val="20"/>
          <w:szCs w:val="20"/>
          <w:lang w:val="en-GB" w:eastAsia="en-US"/>
        </w:rPr>
        <w:t>has</w:t>
      </w:r>
      <w:r w:rsidR="00AD3ADD" w:rsidRPr="001E6593">
        <w:rPr>
          <w:sz w:val="20"/>
          <w:szCs w:val="20"/>
          <w:lang w:val="en-GB" w:eastAsia="en-US"/>
        </w:rPr>
        <w:t xml:space="preserve"> reserve</w:t>
      </w:r>
      <w:r w:rsidR="00112B1D" w:rsidRPr="001E6593">
        <w:rPr>
          <w:sz w:val="20"/>
          <w:szCs w:val="20"/>
          <w:lang w:val="en-GB" w:eastAsia="en-US"/>
        </w:rPr>
        <w:t>d</w:t>
      </w:r>
      <w:r w:rsidR="00AD3ADD" w:rsidRPr="001E6593">
        <w:rPr>
          <w:sz w:val="20"/>
          <w:szCs w:val="20"/>
          <w:lang w:val="en-GB" w:eastAsia="en-US"/>
        </w:rPr>
        <w:t xml:space="preserve"> access to the data Room for the Implementation of the System, </w:t>
      </w:r>
      <w:r w:rsidR="00881CD2">
        <w:rPr>
          <w:sz w:val="20"/>
          <w:szCs w:val="20"/>
          <w:lang w:val="en-GB" w:eastAsia="en-US"/>
        </w:rPr>
        <w:t>VSB</w:t>
      </w:r>
      <w:r w:rsidR="00AD3ADD" w:rsidRPr="001E6593">
        <w:rPr>
          <w:sz w:val="20"/>
          <w:szCs w:val="20"/>
          <w:lang w:val="en-GB" w:eastAsia="en-US"/>
        </w:rPr>
        <w:t xml:space="preserve">-TUO and its other </w:t>
      </w:r>
      <w:r w:rsidR="0056010C" w:rsidRPr="001E6593">
        <w:rPr>
          <w:sz w:val="20"/>
          <w:szCs w:val="20"/>
          <w:lang w:val="en-GB" w:eastAsia="en-US"/>
        </w:rPr>
        <w:t>Supplier</w:t>
      </w:r>
      <w:r w:rsidR="00AD3ADD" w:rsidRPr="001E6593">
        <w:rPr>
          <w:sz w:val="20"/>
          <w:szCs w:val="20"/>
          <w:lang w:val="en-GB" w:eastAsia="en-US"/>
        </w:rPr>
        <w:t xml:space="preserve">s </w:t>
      </w:r>
      <w:r w:rsidR="0056010C" w:rsidRPr="001E6593">
        <w:rPr>
          <w:sz w:val="20"/>
          <w:szCs w:val="20"/>
          <w:lang w:val="en-GB" w:eastAsia="en-US"/>
        </w:rPr>
        <w:t>shall</w:t>
      </w:r>
      <w:r w:rsidR="00AD3ADD" w:rsidRPr="001E6593">
        <w:rPr>
          <w:sz w:val="20"/>
          <w:szCs w:val="20"/>
          <w:lang w:val="en-GB" w:eastAsia="en-US"/>
        </w:rPr>
        <w:t xml:space="preserve"> abstain from the access to the Data Room without prior agreement of </w:t>
      </w:r>
      <w:r w:rsidR="00881CD2">
        <w:rPr>
          <w:sz w:val="20"/>
          <w:szCs w:val="20"/>
          <w:lang w:val="en-GB" w:eastAsia="en-US"/>
        </w:rPr>
        <w:t>VSB</w:t>
      </w:r>
      <w:r w:rsidR="00AD3ADD" w:rsidRPr="001E6593">
        <w:rPr>
          <w:sz w:val="20"/>
          <w:szCs w:val="20"/>
          <w:lang w:val="en-GB" w:eastAsia="en-US"/>
        </w:rPr>
        <w:t xml:space="preserve">-TUO with the </w:t>
      </w:r>
      <w:r w:rsidR="0056010C" w:rsidRPr="001E6593">
        <w:rPr>
          <w:sz w:val="20"/>
          <w:szCs w:val="20"/>
          <w:lang w:val="en-GB" w:eastAsia="en-US"/>
        </w:rPr>
        <w:t>Supplier</w:t>
      </w:r>
      <w:r w:rsidR="00AD3ADD" w:rsidRPr="001E6593">
        <w:rPr>
          <w:sz w:val="20"/>
          <w:szCs w:val="20"/>
          <w:lang w:val="en-GB" w:eastAsia="en-US"/>
        </w:rPr>
        <w:t xml:space="preserve">. After the completion of the Implementation, the access of the </w:t>
      </w:r>
      <w:r w:rsidR="0056010C" w:rsidRPr="001E6593">
        <w:rPr>
          <w:sz w:val="20"/>
          <w:szCs w:val="20"/>
          <w:lang w:val="en-GB" w:eastAsia="en-US"/>
        </w:rPr>
        <w:t>Supplier</w:t>
      </w:r>
      <w:r w:rsidR="00AD3ADD" w:rsidRPr="001E6593">
        <w:rPr>
          <w:sz w:val="20"/>
          <w:szCs w:val="20"/>
          <w:lang w:val="en-GB" w:eastAsia="en-US"/>
        </w:rPr>
        <w:t xml:space="preserve"> </w:t>
      </w:r>
      <w:r w:rsidR="0056010C" w:rsidRPr="001E6593">
        <w:rPr>
          <w:sz w:val="20"/>
          <w:szCs w:val="20"/>
          <w:lang w:val="en-GB" w:eastAsia="en-US"/>
        </w:rPr>
        <w:t>shall</w:t>
      </w:r>
      <w:r w:rsidR="00AD3ADD" w:rsidRPr="001E6593">
        <w:rPr>
          <w:sz w:val="20"/>
          <w:szCs w:val="20"/>
          <w:lang w:val="en-GB" w:eastAsia="en-US"/>
        </w:rPr>
        <w:t xml:space="preserve"> be provided as needed after prior agreement with </w:t>
      </w:r>
      <w:r w:rsidR="00881CD2">
        <w:rPr>
          <w:sz w:val="20"/>
          <w:szCs w:val="20"/>
          <w:lang w:val="en-GB" w:eastAsia="en-US"/>
        </w:rPr>
        <w:t>VSB</w:t>
      </w:r>
      <w:r w:rsidR="00AD3ADD" w:rsidRPr="001E6593">
        <w:rPr>
          <w:sz w:val="20"/>
          <w:szCs w:val="20"/>
          <w:lang w:val="en-GB" w:eastAsia="en-US"/>
        </w:rPr>
        <w:t xml:space="preserve">-TUO; authorised persons of the contracting parties may conclude a separate agreement for this purpose regarding the mode of access to the Data Room for purposes of meeting of the </w:t>
      </w:r>
      <w:r w:rsidR="0056010C" w:rsidRPr="001E6593">
        <w:rPr>
          <w:sz w:val="20"/>
          <w:szCs w:val="20"/>
          <w:lang w:val="en-GB" w:eastAsia="en-US"/>
        </w:rPr>
        <w:t>Supplier</w:t>
      </w:r>
      <w:r w:rsidR="00AD3ADD" w:rsidRPr="001E6593">
        <w:rPr>
          <w:sz w:val="20"/>
          <w:szCs w:val="20"/>
          <w:lang w:val="en-GB" w:eastAsia="en-US"/>
        </w:rPr>
        <w:t>’s obligations arising from the Contract.</w:t>
      </w:r>
      <w:bookmarkEnd w:id="13"/>
      <w:r w:rsidR="00AD3ADD" w:rsidRPr="001E6593">
        <w:rPr>
          <w:sz w:val="20"/>
          <w:szCs w:val="20"/>
          <w:lang w:val="en-GB" w:eastAsia="en-US"/>
        </w:rPr>
        <w:t xml:space="preserve">  </w:t>
      </w:r>
    </w:p>
    <w:bookmarkEnd w:id="14"/>
    <w:p w14:paraId="7F10E59A" w14:textId="44770AEB" w:rsidR="00AD3ADD" w:rsidRPr="001E6593" w:rsidRDefault="00AD3ADD">
      <w:pPr>
        <w:pStyle w:val="RLTextlnkuslovan"/>
        <w:rPr>
          <w:sz w:val="20"/>
          <w:szCs w:val="20"/>
          <w:lang w:val="en-GB" w:eastAsia="en-US"/>
        </w:rPr>
      </w:pPr>
      <w:r w:rsidRPr="001E6593">
        <w:rPr>
          <w:sz w:val="20"/>
          <w:szCs w:val="20"/>
          <w:lang w:val="en-GB" w:eastAsia="en-US"/>
        </w:rPr>
        <w:t>If the nature of a specific part of performance hereunder allows it, it</w:t>
      </w:r>
      <w:r w:rsidR="00112B1D" w:rsidRPr="001E6593">
        <w:rPr>
          <w:sz w:val="20"/>
          <w:szCs w:val="20"/>
          <w:lang w:val="en-GB" w:eastAsia="en-US"/>
        </w:rPr>
        <w:t xml:space="preserve"> shall be</w:t>
      </w:r>
      <w:r w:rsidRPr="001E6593">
        <w:rPr>
          <w:sz w:val="20"/>
          <w:szCs w:val="20"/>
          <w:lang w:val="en-GB" w:eastAsia="en-US"/>
        </w:rPr>
        <w:t xml:space="preserve"> possible to provide it or its part by remote access. If the Contract does not explicitly stipulate whether a specific part of performance should be carried out by the </w:t>
      </w:r>
      <w:r w:rsidR="0056010C" w:rsidRPr="001E6593">
        <w:rPr>
          <w:sz w:val="20"/>
          <w:szCs w:val="20"/>
          <w:lang w:val="en-GB" w:eastAsia="en-US"/>
        </w:rPr>
        <w:t>Supplier</w:t>
      </w:r>
      <w:r w:rsidRPr="001E6593">
        <w:rPr>
          <w:sz w:val="20"/>
          <w:szCs w:val="20"/>
          <w:lang w:val="en-GB" w:eastAsia="en-US"/>
        </w:rPr>
        <w:t xml:space="preserve"> at </w:t>
      </w:r>
      <w:r w:rsidR="00112B1D" w:rsidRPr="001E6593">
        <w:rPr>
          <w:sz w:val="20"/>
          <w:szCs w:val="20"/>
          <w:lang w:val="en-GB" w:eastAsia="en-US"/>
        </w:rPr>
        <w:br/>
      </w:r>
      <w:r w:rsidRPr="001E6593">
        <w:rPr>
          <w:sz w:val="20"/>
          <w:szCs w:val="20"/>
          <w:lang w:val="en-GB" w:eastAsia="en-US"/>
        </w:rPr>
        <w:t xml:space="preserve">a specific place, or by remote access, and the nature of the performance allows both options, </w:t>
      </w:r>
      <w:r w:rsidR="00881CD2">
        <w:rPr>
          <w:sz w:val="20"/>
          <w:szCs w:val="20"/>
          <w:lang w:val="en-GB" w:eastAsia="en-US"/>
        </w:rPr>
        <w:t>VSB</w:t>
      </w:r>
      <w:r w:rsidRPr="001E6593">
        <w:rPr>
          <w:sz w:val="20"/>
          <w:szCs w:val="20"/>
          <w:lang w:val="en-GB" w:eastAsia="en-US"/>
        </w:rPr>
        <w:t xml:space="preserve">-TUO </w:t>
      </w:r>
      <w:r w:rsidR="00112B1D" w:rsidRPr="001E6593">
        <w:rPr>
          <w:sz w:val="20"/>
          <w:szCs w:val="20"/>
          <w:lang w:val="en-GB" w:eastAsia="en-US"/>
        </w:rPr>
        <w:t>shall be</w:t>
      </w:r>
      <w:r w:rsidRPr="001E6593">
        <w:rPr>
          <w:sz w:val="20"/>
          <w:szCs w:val="20"/>
          <w:lang w:val="en-GB" w:eastAsia="en-US"/>
        </w:rPr>
        <w:t xml:space="preserve"> entitled to </w:t>
      </w:r>
      <w:r w:rsidR="0000411C" w:rsidRPr="001E6593">
        <w:rPr>
          <w:sz w:val="20"/>
          <w:szCs w:val="20"/>
          <w:lang w:val="en-GB" w:eastAsia="en-US"/>
        </w:rPr>
        <w:t xml:space="preserve">select between these two manners at its discretion without an impact on the agreed price hereunder. If the performance or its part is to be provided by remote access, </w:t>
      </w:r>
      <w:r w:rsidR="00881CD2">
        <w:rPr>
          <w:sz w:val="20"/>
          <w:szCs w:val="20"/>
          <w:lang w:val="en-GB" w:eastAsia="en-US"/>
        </w:rPr>
        <w:t>VSB</w:t>
      </w:r>
      <w:r w:rsidR="0000411C" w:rsidRPr="001E6593">
        <w:rPr>
          <w:sz w:val="20"/>
          <w:szCs w:val="20"/>
          <w:lang w:val="en-GB" w:eastAsia="en-US"/>
        </w:rPr>
        <w:t xml:space="preserve">-TUO </w:t>
      </w:r>
      <w:r w:rsidR="0056010C" w:rsidRPr="001E6593">
        <w:rPr>
          <w:sz w:val="20"/>
          <w:szCs w:val="20"/>
          <w:lang w:val="en-GB" w:eastAsia="en-US"/>
        </w:rPr>
        <w:t>shall</w:t>
      </w:r>
      <w:r w:rsidR="0000411C" w:rsidRPr="001E6593">
        <w:rPr>
          <w:sz w:val="20"/>
          <w:szCs w:val="20"/>
          <w:lang w:val="en-GB" w:eastAsia="en-US"/>
        </w:rPr>
        <w:t xml:space="preserve"> enable such remote access to the </w:t>
      </w:r>
      <w:r w:rsidR="0056010C" w:rsidRPr="001E6593">
        <w:rPr>
          <w:sz w:val="20"/>
          <w:szCs w:val="20"/>
          <w:lang w:val="en-GB" w:eastAsia="en-US"/>
        </w:rPr>
        <w:t>Supplier</w:t>
      </w:r>
      <w:r w:rsidR="0000411C" w:rsidRPr="001E6593">
        <w:rPr>
          <w:sz w:val="20"/>
          <w:szCs w:val="20"/>
          <w:lang w:val="en-GB" w:eastAsia="en-US"/>
        </w:rPr>
        <w:t xml:space="preserve">. The costs relating to the remote access are borne by the </w:t>
      </w:r>
      <w:r w:rsidR="0056010C" w:rsidRPr="001E6593">
        <w:rPr>
          <w:sz w:val="20"/>
          <w:szCs w:val="20"/>
          <w:lang w:val="en-GB" w:eastAsia="en-US"/>
        </w:rPr>
        <w:t>Supplier</w:t>
      </w:r>
      <w:r w:rsidR="0000411C" w:rsidRPr="001E6593">
        <w:rPr>
          <w:sz w:val="20"/>
          <w:szCs w:val="20"/>
          <w:lang w:val="en-GB" w:eastAsia="en-US"/>
        </w:rPr>
        <w:t xml:space="preserve">, unless the Contract stipulates otherwise. </w:t>
      </w:r>
    </w:p>
    <w:p w14:paraId="59598394" w14:textId="6FAFCC06" w:rsidR="002D5344" w:rsidRPr="001E6593" w:rsidRDefault="0000411C">
      <w:pPr>
        <w:pStyle w:val="RLlneksmlouvy"/>
        <w:rPr>
          <w:sz w:val="20"/>
          <w:szCs w:val="20"/>
          <w:lang w:val="en-GB"/>
        </w:rPr>
      </w:pPr>
      <w:bookmarkStart w:id="15" w:name="_Ref32915878"/>
      <w:bookmarkEnd w:id="11"/>
      <w:r w:rsidRPr="001E6593">
        <w:rPr>
          <w:sz w:val="20"/>
          <w:szCs w:val="20"/>
          <w:lang w:val="en-GB"/>
        </w:rPr>
        <w:t>CHANGE MANAGEMENT</w:t>
      </w:r>
      <w:bookmarkEnd w:id="15"/>
    </w:p>
    <w:p w14:paraId="5C5428BD" w14:textId="36628E1E" w:rsidR="00CA7E46" w:rsidRPr="001E6593" w:rsidRDefault="00CA7E46">
      <w:pPr>
        <w:pStyle w:val="RLTextlnkuslovan"/>
        <w:rPr>
          <w:sz w:val="20"/>
          <w:szCs w:val="20"/>
          <w:lang w:val="en-GB" w:eastAsia="en-US"/>
        </w:rPr>
      </w:pPr>
      <w:r w:rsidRPr="001E6593">
        <w:rPr>
          <w:sz w:val="20"/>
          <w:szCs w:val="20"/>
          <w:lang w:val="en-GB" w:eastAsia="en-US"/>
        </w:rPr>
        <w:t>Any of the contracting parties is authorised to propose changes in the specification of the Work in writing</w:t>
      </w:r>
      <w:r w:rsidR="00CC3246" w:rsidRPr="001E6593">
        <w:rPr>
          <w:sz w:val="20"/>
          <w:szCs w:val="20"/>
          <w:lang w:val="en-GB" w:eastAsia="en-US"/>
        </w:rPr>
        <w:t xml:space="preserve"> during the Contract term</w:t>
      </w:r>
      <w:r w:rsidRPr="001E6593">
        <w:rPr>
          <w:sz w:val="20"/>
          <w:szCs w:val="20"/>
          <w:lang w:val="en-GB" w:eastAsia="en-US"/>
        </w:rPr>
        <w:t xml:space="preserve">. If a change in the specification is proposed by the </w:t>
      </w:r>
      <w:r w:rsidR="0056010C" w:rsidRPr="001E6593">
        <w:rPr>
          <w:sz w:val="20"/>
          <w:szCs w:val="20"/>
          <w:lang w:val="en-GB" w:eastAsia="en-US"/>
        </w:rPr>
        <w:t>Client</w:t>
      </w:r>
      <w:r w:rsidRPr="001E6593">
        <w:rPr>
          <w:sz w:val="20"/>
          <w:szCs w:val="20"/>
          <w:lang w:val="en-GB" w:eastAsia="en-US"/>
        </w:rPr>
        <w:t xml:space="preserve">, the </w:t>
      </w:r>
      <w:r w:rsidR="0056010C" w:rsidRPr="001E6593">
        <w:rPr>
          <w:sz w:val="20"/>
          <w:szCs w:val="20"/>
          <w:lang w:val="en-GB" w:eastAsia="en-US"/>
        </w:rPr>
        <w:t>Supplier</w:t>
      </w:r>
      <w:r w:rsidRPr="001E6593">
        <w:rPr>
          <w:sz w:val="20"/>
          <w:szCs w:val="20"/>
          <w:lang w:val="en-GB" w:eastAsia="en-US"/>
        </w:rPr>
        <w:t xml:space="preserve"> </w:t>
      </w:r>
      <w:r w:rsidR="00CC3246" w:rsidRPr="001E6593">
        <w:rPr>
          <w:sz w:val="20"/>
          <w:szCs w:val="20"/>
          <w:lang w:val="en-GB" w:eastAsia="en-US"/>
        </w:rPr>
        <w:t>shall be</w:t>
      </w:r>
      <w:r w:rsidRPr="001E6593">
        <w:rPr>
          <w:sz w:val="20"/>
          <w:szCs w:val="20"/>
          <w:lang w:val="en-GB" w:eastAsia="en-US"/>
        </w:rPr>
        <w:t xml:space="preserve"> obliged to make every effort to accept the change in the specification. The </w:t>
      </w:r>
      <w:r w:rsidR="0056010C" w:rsidRPr="001E6593">
        <w:rPr>
          <w:sz w:val="20"/>
          <w:szCs w:val="20"/>
          <w:lang w:val="en-GB" w:eastAsia="en-US"/>
        </w:rPr>
        <w:t>Client</w:t>
      </w:r>
      <w:r w:rsidRPr="001E6593">
        <w:rPr>
          <w:sz w:val="20"/>
          <w:szCs w:val="20"/>
          <w:lang w:val="en-GB" w:eastAsia="en-US"/>
        </w:rPr>
        <w:t xml:space="preserve"> </w:t>
      </w:r>
      <w:r w:rsidR="00CC3246" w:rsidRPr="001E6593">
        <w:rPr>
          <w:sz w:val="20"/>
          <w:szCs w:val="20"/>
          <w:lang w:val="en-GB" w:eastAsia="en-US"/>
        </w:rPr>
        <w:t xml:space="preserve">shall </w:t>
      </w:r>
      <w:r w:rsidRPr="001E6593">
        <w:rPr>
          <w:sz w:val="20"/>
          <w:szCs w:val="20"/>
          <w:lang w:val="en-GB" w:eastAsia="en-US"/>
        </w:rPr>
        <w:t xml:space="preserve">not </w:t>
      </w:r>
      <w:r w:rsidR="00CC3246" w:rsidRPr="001E6593">
        <w:rPr>
          <w:sz w:val="20"/>
          <w:szCs w:val="20"/>
          <w:lang w:val="en-GB" w:eastAsia="en-US"/>
        </w:rPr>
        <w:t xml:space="preserve">be </w:t>
      </w:r>
      <w:r w:rsidRPr="001E6593">
        <w:rPr>
          <w:sz w:val="20"/>
          <w:szCs w:val="20"/>
          <w:lang w:val="en-GB" w:eastAsia="en-US"/>
        </w:rPr>
        <w:t xml:space="preserve">obliged to accept a change in the specification proposed by the </w:t>
      </w:r>
      <w:r w:rsidR="0056010C" w:rsidRPr="001E6593">
        <w:rPr>
          <w:sz w:val="20"/>
          <w:szCs w:val="20"/>
          <w:lang w:val="en-GB" w:eastAsia="en-US"/>
        </w:rPr>
        <w:t>Supplier</w:t>
      </w:r>
      <w:r w:rsidRPr="001E6593">
        <w:rPr>
          <w:sz w:val="20"/>
          <w:szCs w:val="20"/>
          <w:lang w:val="en-GB" w:eastAsia="en-US"/>
        </w:rPr>
        <w:t xml:space="preserve">. </w:t>
      </w:r>
    </w:p>
    <w:p w14:paraId="212CFEF2" w14:textId="0034D389" w:rsidR="00CA7E46" w:rsidRPr="001E6593" w:rsidRDefault="00CA7E46" w:rsidP="00B8146C">
      <w:pPr>
        <w:pStyle w:val="RLTextlnkuslovan"/>
        <w:rPr>
          <w:sz w:val="20"/>
          <w:szCs w:val="20"/>
          <w:lang w:val="en-GB" w:eastAsia="en-US"/>
        </w:rPr>
      </w:pPr>
      <w:r w:rsidRPr="001E6593">
        <w:rPr>
          <w:sz w:val="20"/>
          <w:szCs w:val="20"/>
          <w:lang w:val="en-GB" w:eastAsia="en-US"/>
        </w:rPr>
        <w:t xml:space="preserve">At a written call of the </w:t>
      </w:r>
      <w:r w:rsidR="0056010C" w:rsidRPr="001E6593">
        <w:rPr>
          <w:sz w:val="20"/>
          <w:szCs w:val="20"/>
          <w:lang w:val="en-GB" w:eastAsia="en-US"/>
        </w:rPr>
        <w:t>Client</w:t>
      </w:r>
      <w:r w:rsidRPr="001E6593">
        <w:rPr>
          <w:sz w:val="20"/>
          <w:szCs w:val="20"/>
          <w:lang w:val="en-GB" w:eastAsia="en-US"/>
        </w:rPr>
        <w:t xml:space="preserve">, the </w:t>
      </w:r>
      <w:r w:rsidR="0056010C" w:rsidRPr="001E6593">
        <w:rPr>
          <w:sz w:val="20"/>
          <w:szCs w:val="20"/>
          <w:lang w:val="en-GB" w:eastAsia="en-US"/>
        </w:rPr>
        <w:t>Supplier</w:t>
      </w:r>
      <w:r w:rsidRPr="001E6593">
        <w:rPr>
          <w:sz w:val="20"/>
          <w:szCs w:val="20"/>
          <w:lang w:val="en-GB" w:eastAsia="en-US"/>
        </w:rPr>
        <w:t xml:space="preserve"> undertakes to assess the consequences of proposed changes in the specification of the Work within 10 working days</w:t>
      </w:r>
      <w:r w:rsidR="0032691C" w:rsidRPr="001E6593">
        <w:rPr>
          <w:sz w:val="20"/>
          <w:szCs w:val="20"/>
          <w:lang w:val="en-GB" w:eastAsia="en-US"/>
        </w:rPr>
        <w:t xml:space="preserve">, which </w:t>
      </w:r>
      <w:r w:rsidR="0056010C" w:rsidRPr="001E6593">
        <w:rPr>
          <w:sz w:val="20"/>
          <w:szCs w:val="20"/>
          <w:lang w:val="en-GB" w:eastAsia="en-US"/>
        </w:rPr>
        <w:t>shall</w:t>
      </w:r>
      <w:r w:rsidR="0032691C" w:rsidRPr="001E6593">
        <w:rPr>
          <w:sz w:val="20"/>
          <w:szCs w:val="20"/>
          <w:lang w:val="en-GB" w:eastAsia="en-US"/>
        </w:rPr>
        <w:t xml:space="preserve"> include an assessment of impacts of these changes on the price and scope of the Work, agreed deadlines for performance, scope of necessary cooperation and any other relevant aspects of the contractual relationship (hereinafter the “</w:t>
      </w:r>
      <w:r w:rsidR="0032691C" w:rsidRPr="001E6593">
        <w:rPr>
          <w:b/>
          <w:bCs/>
          <w:sz w:val="20"/>
          <w:szCs w:val="20"/>
          <w:lang w:val="en-GB" w:eastAsia="en-US"/>
        </w:rPr>
        <w:t>Assessment of Consequences</w:t>
      </w:r>
      <w:r w:rsidR="0032691C" w:rsidRPr="001E6593">
        <w:rPr>
          <w:sz w:val="20"/>
          <w:szCs w:val="20"/>
          <w:lang w:val="en-GB" w:eastAsia="en-US"/>
        </w:rPr>
        <w:t xml:space="preserve">”). If the Assessment of Consequences requires additional costs or if its preparation could have a negative impact on the meeting of the obligations of the </w:t>
      </w:r>
      <w:r w:rsidR="0056010C" w:rsidRPr="001E6593">
        <w:rPr>
          <w:sz w:val="20"/>
          <w:szCs w:val="20"/>
          <w:lang w:val="en-GB" w:eastAsia="en-US"/>
        </w:rPr>
        <w:t>Supplier</w:t>
      </w:r>
      <w:r w:rsidR="0032691C" w:rsidRPr="001E6593">
        <w:rPr>
          <w:sz w:val="20"/>
          <w:szCs w:val="20"/>
          <w:lang w:val="en-GB" w:eastAsia="en-US"/>
        </w:rPr>
        <w:t xml:space="preserve"> hereunder, the </w:t>
      </w:r>
      <w:r w:rsidR="0056010C" w:rsidRPr="001E6593">
        <w:rPr>
          <w:sz w:val="20"/>
          <w:szCs w:val="20"/>
          <w:lang w:val="en-GB" w:eastAsia="en-US"/>
        </w:rPr>
        <w:t>Supplier</w:t>
      </w:r>
      <w:r w:rsidR="0032691C" w:rsidRPr="001E6593">
        <w:rPr>
          <w:sz w:val="20"/>
          <w:szCs w:val="20"/>
          <w:lang w:val="en-GB" w:eastAsia="en-US"/>
        </w:rPr>
        <w:t xml:space="preserve"> </w:t>
      </w:r>
      <w:r w:rsidR="0056010C" w:rsidRPr="001E6593">
        <w:rPr>
          <w:sz w:val="20"/>
          <w:szCs w:val="20"/>
          <w:lang w:val="en-GB" w:eastAsia="en-US"/>
        </w:rPr>
        <w:t>shall</w:t>
      </w:r>
      <w:r w:rsidR="0032691C" w:rsidRPr="001E6593">
        <w:rPr>
          <w:sz w:val="20"/>
          <w:szCs w:val="20"/>
          <w:lang w:val="en-GB" w:eastAsia="en-US"/>
        </w:rPr>
        <w:t xml:space="preserve"> prepare the Assessment of Consequences pursuant to a written agreement with the </w:t>
      </w:r>
      <w:r w:rsidR="0056010C" w:rsidRPr="001E6593">
        <w:rPr>
          <w:sz w:val="20"/>
          <w:szCs w:val="20"/>
          <w:lang w:val="en-GB" w:eastAsia="en-US"/>
        </w:rPr>
        <w:t>Client</w:t>
      </w:r>
      <w:r w:rsidR="0032691C" w:rsidRPr="001E6593">
        <w:rPr>
          <w:sz w:val="20"/>
          <w:szCs w:val="20"/>
          <w:lang w:val="en-GB" w:eastAsia="en-US"/>
        </w:rPr>
        <w:t xml:space="preserve"> on the payment of costs for the preparation of the Assessment of Consequences and adjustment to other contractual conditions that the preparation of the Assessment of Consequences may affect. </w:t>
      </w:r>
    </w:p>
    <w:p w14:paraId="353E64ED" w14:textId="6DA2572A" w:rsidR="0032691C" w:rsidRPr="001E6593" w:rsidRDefault="0032691C">
      <w:pPr>
        <w:pStyle w:val="RLTextlnkuslovan"/>
        <w:rPr>
          <w:sz w:val="20"/>
          <w:szCs w:val="20"/>
          <w:lang w:val="en-GB" w:eastAsia="en-US"/>
        </w:rPr>
      </w:pPr>
      <w:r w:rsidRPr="001E6593">
        <w:rPr>
          <w:sz w:val="20"/>
          <w:szCs w:val="20"/>
          <w:lang w:val="en-GB" w:eastAsia="en-US"/>
        </w:rPr>
        <w:t xml:space="preserve">Any changes in the specification of the Work </w:t>
      </w:r>
      <w:r w:rsidR="00CC3246" w:rsidRPr="001E6593">
        <w:rPr>
          <w:sz w:val="20"/>
          <w:szCs w:val="20"/>
          <w:lang w:val="en-GB" w:eastAsia="en-US"/>
        </w:rPr>
        <w:t>shall</w:t>
      </w:r>
      <w:r w:rsidRPr="001E6593">
        <w:rPr>
          <w:sz w:val="20"/>
          <w:szCs w:val="20"/>
          <w:lang w:val="en-GB" w:eastAsia="en-US"/>
        </w:rPr>
        <w:t xml:space="preserve"> be agreed in the form of a written amendment hereto in accordance with par. </w:t>
      </w:r>
      <w:r w:rsidR="00EA4000">
        <w:rPr>
          <w:sz w:val="20"/>
          <w:szCs w:val="20"/>
          <w:lang w:val="en-GB" w:eastAsia="en-US"/>
        </w:rPr>
        <w:fldChar w:fldCharType="begin"/>
      </w:r>
      <w:r w:rsidR="00EA4000">
        <w:rPr>
          <w:sz w:val="20"/>
          <w:szCs w:val="20"/>
          <w:lang w:val="en-GB" w:eastAsia="en-US"/>
        </w:rPr>
        <w:instrText xml:space="preserve"> REF _Ref32909904 \r \h </w:instrText>
      </w:r>
      <w:r w:rsidR="00EA4000">
        <w:rPr>
          <w:sz w:val="20"/>
          <w:szCs w:val="20"/>
          <w:lang w:val="en-GB" w:eastAsia="en-US"/>
        </w:rPr>
      </w:r>
      <w:r w:rsidR="00EA4000">
        <w:rPr>
          <w:sz w:val="20"/>
          <w:szCs w:val="20"/>
          <w:lang w:val="en-GB" w:eastAsia="en-US"/>
        </w:rPr>
        <w:fldChar w:fldCharType="separate"/>
      </w:r>
      <w:r w:rsidR="004135EC">
        <w:rPr>
          <w:sz w:val="20"/>
          <w:szCs w:val="20"/>
          <w:lang w:val="en-GB" w:eastAsia="en-US"/>
        </w:rPr>
        <w:t>20.1</w:t>
      </w:r>
      <w:r w:rsidR="00EA4000">
        <w:rPr>
          <w:sz w:val="20"/>
          <w:szCs w:val="20"/>
          <w:lang w:val="en-GB" w:eastAsia="en-US"/>
        </w:rPr>
        <w:fldChar w:fldCharType="end"/>
      </w:r>
      <w:r w:rsidRPr="001E6593">
        <w:rPr>
          <w:sz w:val="20"/>
          <w:szCs w:val="20"/>
          <w:lang w:val="en-GB" w:eastAsia="en-US"/>
        </w:rPr>
        <w:t xml:space="preserve"> hereof adjusting contractual conditions in line with the Assessment of Consequences, unless the Contract stipulates otherwise. </w:t>
      </w:r>
    </w:p>
    <w:p w14:paraId="1008A3BF" w14:textId="619A6F6A" w:rsidR="006F2B4A" w:rsidRPr="001E6593" w:rsidRDefault="006F2B4A">
      <w:pPr>
        <w:pStyle w:val="RLTextlnkuslovan"/>
        <w:rPr>
          <w:sz w:val="20"/>
          <w:szCs w:val="20"/>
          <w:lang w:val="en-GB" w:eastAsia="en-US"/>
        </w:rPr>
      </w:pPr>
      <w:r w:rsidRPr="001E6593">
        <w:rPr>
          <w:sz w:val="20"/>
          <w:szCs w:val="20"/>
          <w:lang w:val="en-GB" w:eastAsia="en-US"/>
        </w:rPr>
        <w:t xml:space="preserve">Detailed rules of change management are stipulated in Annex 8 hereto. </w:t>
      </w:r>
    </w:p>
    <w:p w14:paraId="37A8C5CB" w14:textId="06834371" w:rsidR="00A965B3" w:rsidRPr="001E6593" w:rsidRDefault="00BE75A3" w:rsidP="00A965B3">
      <w:pPr>
        <w:pStyle w:val="RLTextlnkuslovan"/>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acknowledges that any change to the Contract </w:t>
      </w:r>
      <w:r w:rsidR="002C4DA3" w:rsidRPr="001E6593">
        <w:rPr>
          <w:sz w:val="20"/>
          <w:szCs w:val="20"/>
          <w:lang w:val="en-GB" w:eastAsia="en-US"/>
        </w:rPr>
        <w:t>shall</w:t>
      </w:r>
      <w:r w:rsidRPr="001E6593">
        <w:rPr>
          <w:sz w:val="20"/>
          <w:szCs w:val="20"/>
          <w:lang w:val="en-GB" w:eastAsia="en-US"/>
        </w:rPr>
        <w:t xml:space="preserve"> not be in conflict with the binding rules of legal regulations regarding the public procurement law or rules of financing and eligibility of costs from OP </w:t>
      </w:r>
      <w:r w:rsidR="00A965B3" w:rsidRPr="001E6593">
        <w:rPr>
          <w:sz w:val="20"/>
          <w:szCs w:val="20"/>
          <w:lang w:val="en-GB" w:eastAsia="en-US"/>
        </w:rPr>
        <w:t>RDE and</w:t>
      </w:r>
      <w:r w:rsidR="00CA1AC7" w:rsidRPr="001E6593">
        <w:rPr>
          <w:sz w:val="20"/>
          <w:szCs w:val="20"/>
          <w:lang w:val="en-GB" w:eastAsia="en-US"/>
        </w:rPr>
        <w:t xml:space="preserve"> EuroHPC</w:t>
      </w:r>
      <w:r w:rsidR="002D5344" w:rsidRPr="001E6593">
        <w:rPr>
          <w:sz w:val="20"/>
          <w:szCs w:val="20"/>
          <w:lang w:val="en-GB" w:eastAsia="en-US"/>
        </w:rPr>
        <w:t xml:space="preserve">. </w:t>
      </w:r>
      <w:r w:rsidR="00A965B3" w:rsidRPr="001E6593">
        <w:rPr>
          <w:sz w:val="20"/>
          <w:szCs w:val="20"/>
          <w:lang w:val="en-GB" w:eastAsia="en-US"/>
        </w:rPr>
        <w:t xml:space="preserve">Where the contracting parties agree with an expansion of the Work or another change in the specification of the Work in the interest of achieving the purpose hereof and provision of the requested features of the Work under this article 5 hereof, while maintaining or reducing the original price for the Work, </w:t>
      </w:r>
      <w:r w:rsidR="002C4DA3" w:rsidRPr="001E6593">
        <w:rPr>
          <w:sz w:val="20"/>
          <w:szCs w:val="20"/>
          <w:lang w:val="en-GB" w:eastAsia="en-US"/>
        </w:rPr>
        <w:t xml:space="preserve">it </w:t>
      </w:r>
      <w:r w:rsidR="0056010C" w:rsidRPr="001E6593">
        <w:rPr>
          <w:sz w:val="20"/>
          <w:szCs w:val="20"/>
          <w:lang w:val="en-GB" w:eastAsia="en-US"/>
        </w:rPr>
        <w:t>shall</w:t>
      </w:r>
      <w:r w:rsidR="00A965B3" w:rsidRPr="001E6593">
        <w:rPr>
          <w:sz w:val="20"/>
          <w:szCs w:val="20"/>
          <w:lang w:val="en-GB" w:eastAsia="en-US"/>
        </w:rPr>
        <w:t xml:space="preserve"> not constitute an unjust enrichment of the </w:t>
      </w:r>
      <w:r w:rsidR="0056010C" w:rsidRPr="001E6593">
        <w:rPr>
          <w:sz w:val="20"/>
          <w:szCs w:val="20"/>
          <w:lang w:val="en-GB" w:eastAsia="en-US"/>
        </w:rPr>
        <w:t>Supplier</w:t>
      </w:r>
      <w:r w:rsidR="00A965B3" w:rsidRPr="001E6593">
        <w:rPr>
          <w:sz w:val="20"/>
          <w:szCs w:val="20"/>
          <w:lang w:val="en-GB" w:eastAsia="en-US"/>
        </w:rPr>
        <w:t xml:space="preserve">. </w:t>
      </w:r>
    </w:p>
    <w:p w14:paraId="14E9E07A" w14:textId="7C6CAF85" w:rsidR="002D5344" w:rsidRPr="001E6593" w:rsidRDefault="00B91F1D">
      <w:pPr>
        <w:pStyle w:val="RLlneksmlouvy"/>
        <w:rPr>
          <w:sz w:val="20"/>
          <w:szCs w:val="20"/>
          <w:lang w:val="en-GB"/>
        </w:rPr>
      </w:pPr>
      <w:bookmarkStart w:id="16" w:name="_Ref32910088"/>
      <w:bookmarkStart w:id="17" w:name="_Ref312314755"/>
      <w:bookmarkStart w:id="18" w:name="_Ref320704357"/>
      <w:bookmarkStart w:id="19" w:name="_Ref32935824"/>
      <w:r w:rsidRPr="001E6593">
        <w:rPr>
          <w:sz w:val="20"/>
          <w:szCs w:val="20"/>
          <w:lang w:val="en-GB"/>
        </w:rPr>
        <w:t>ACCEPTANCE AND HANDOVER OF PERFORMANCE</w:t>
      </w:r>
      <w:bookmarkEnd w:id="16"/>
      <w:r w:rsidRPr="001E6593">
        <w:rPr>
          <w:sz w:val="20"/>
          <w:szCs w:val="20"/>
          <w:lang w:val="en-GB"/>
        </w:rPr>
        <w:t xml:space="preserve"> </w:t>
      </w:r>
      <w:bookmarkEnd w:id="10"/>
      <w:bookmarkEnd w:id="17"/>
      <w:bookmarkEnd w:id="18"/>
      <w:bookmarkEnd w:id="19"/>
    </w:p>
    <w:p w14:paraId="47F58EBC" w14:textId="640031BE" w:rsidR="00B91F1D" w:rsidRPr="001E6593" w:rsidRDefault="00B91F1D" w:rsidP="00B8146C">
      <w:pPr>
        <w:pStyle w:val="RLTextlnkuslovan"/>
        <w:rPr>
          <w:sz w:val="20"/>
          <w:szCs w:val="20"/>
          <w:lang w:val="en-GB" w:eastAsia="en-US"/>
        </w:rPr>
      </w:pPr>
      <w:bookmarkStart w:id="20" w:name="_Ref281818150"/>
      <w:r w:rsidRPr="001E6593">
        <w:rPr>
          <w:sz w:val="20"/>
          <w:szCs w:val="20"/>
          <w:lang w:val="en-GB" w:eastAsia="en-US"/>
        </w:rPr>
        <w:t xml:space="preserve">The handover and acceptance of the Work </w:t>
      </w:r>
      <w:r w:rsidR="0056010C" w:rsidRPr="001E6593">
        <w:rPr>
          <w:sz w:val="20"/>
          <w:szCs w:val="20"/>
          <w:lang w:val="en-GB" w:eastAsia="en-US"/>
        </w:rPr>
        <w:t>shall</w:t>
      </w:r>
      <w:r w:rsidRPr="001E6593">
        <w:rPr>
          <w:sz w:val="20"/>
          <w:szCs w:val="20"/>
          <w:lang w:val="en-GB" w:eastAsia="en-US"/>
        </w:rPr>
        <w:t xml:space="preserve"> adhere to the acceptance procedure defined in this article 6 hereof. For the avoidance of doubts, the contracting parties declare that provisions of article 6 </w:t>
      </w:r>
      <w:r w:rsidR="002C4DA3" w:rsidRPr="001E6593">
        <w:rPr>
          <w:sz w:val="20"/>
          <w:szCs w:val="20"/>
          <w:lang w:val="en-GB" w:eastAsia="en-US"/>
        </w:rPr>
        <w:t>shall</w:t>
      </w:r>
      <w:r w:rsidRPr="001E6593">
        <w:rPr>
          <w:sz w:val="20"/>
          <w:szCs w:val="20"/>
          <w:lang w:val="en-GB" w:eastAsia="en-US"/>
        </w:rPr>
        <w:t xml:space="preserve"> not apply to performance listed in Annex 6 hereto. </w:t>
      </w:r>
    </w:p>
    <w:p w14:paraId="7EEA623E" w14:textId="0500E781" w:rsidR="00CA53AF" w:rsidRPr="001E6593" w:rsidRDefault="00CA53AF">
      <w:pPr>
        <w:pStyle w:val="RLTextlnkuslovan"/>
        <w:rPr>
          <w:sz w:val="20"/>
          <w:szCs w:val="20"/>
          <w:lang w:val="en-GB" w:eastAsia="en-US"/>
        </w:rPr>
      </w:pPr>
      <w:bookmarkStart w:id="21" w:name="_Ref282340243"/>
      <w:bookmarkEnd w:id="20"/>
      <w:r w:rsidRPr="001E6593">
        <w:rPr>
          <w:sz w:val="20"/>
          <w:szCs w:val="20"/>
          <w:lang w:val="en-GB" w:eastAsia="en-US"/>
        </w:rPr>
        <w:t xml:space="preserve">The </w:t>
      </w:r>
      <w:r w:rsidR="0056010C" w:rsidRPr="001E6593">
        <w:rPr>
          <w:sz w:val="20"/>
          <w:szCs w:val="20"/>
          <w:lang w:val="en-GB" w:eastAsia="en-US"/>
        </w:rPr>
        <w:t>Supplier</w:t>
      </w:r>
      <w:r w:rsidR="00CD7835" w:rsidRPr="001E6593">
        <w:rPr>
          <w:sz w:val="20"/>
          <w:szCs w:val="20"/>
          <w:lang w:val="en-GB" w:eastAsia="en-US"/>
        </w:rPr>
        <w:t xml:space="preserve"> undertakes to hand over the subject matter of acceptance to the </w:t>
      </w:r>
      <w:r w:rsidR="0056010C" w:rsidRPr="001E6593">
        <w:rPr>
          <w:sz w:val="20"/>
          <w:szCs w:val="20"/>
          <w:lang w:val="en-GB" w:eastAsia="en-US"/>
        </w:rPr>
        <w:t>Client</w:t>
      </w:r>
      <w:r w:rsidR="00CD7835" w:rsidRPr="001E6593">
        <w:rPr>
          <w:sz w:val="20"/>
          <w:szCs w:val="20"/>
          <w:lang w:val="en-GB" w:eastAsia="en-US"/>
        </w:rPr>
        <w:t xml:space="preserve"> for acceptance in a time period not threatening the binding milestones for the provision of the performance determined in the Time Schedule. Each individual milestone in accordance with the Time Schedule is a moment as of which the stage of the Work implementation should adhere to the provision of the Work hereunder. </w:t>
      </w:r>
    </w:p>
    <w:p w14:paraId="6E1E6FD3" w14:textId="476EB3A3" w:rsidR="00622152" w:rsidRPr="001E6593" w:rsidRDefault="00622152">
      <w:pPr>
        <w:pStyle w:val="RLTextlnkuslovan"/>
        <w:rPr>
          <w:sz w:val="20"/>
          <w:szCs w:val="20"/>
          <w:lang w:val="en-GB" w:eastAsia="en-US"/>
        </w:rPr>
      </w:pPr>
      <w:bookmarkStart w:id="22" w:name="_Ref32909674"/>
      <w:bookmarkStart w:id="23" w:name="_Ref320740321"/>
      <w:bookmarkEnd w:id="21"/>
      <w:r w:rsidRPr="001E6593">
        <w:rPr>
          <w:sz w:val="20"/>
          <w:szCs w:val="20"/>
          <w:lang w:val="en-GB" w:eastAsia="en-US"/>
        </w:rPr>
        <w:t xml:space="preserve">Regardless other provisions hereof, the following rules </w:t>
      </w:r>
      <w:r w:rsidR="002C4DA3" w:rsidRPr="001E6593">
        <w:rPr>
          <w:sz w:val="20"/>
          <w:szCs w:val="20"/>
          <w:lang w:val="en-GB" w:eastAsia="en-US"/>
        </w:rPr>
        <w:t xml:space="preserve">shall </w:t>
      </w:r>
      <w:r w:rsidRPr="001E6593">
        <w:rPr>
          <w:sz w:val="20"/>
          <w:szCs w:val="20"/>
          <w:lang w:val="en-GB" w:eastAsia="en-US"/>
        </w:rPr>
        <w:t xml:space="preserve">apply to the preparation of any documents pursuant to individual milestones created by the </w:t>
      </w:r>
      <w:r w:rsidR="0056010C" w:rsidRPr="001E6593">
        <w:rPr>
          <w:sz w:val="20"/>
          <w:szCs w:val="20"/>
          <w:lang w:val="en-GB" w:eastAsia="en-US"/>
        </w:rPr>
        <w:t>Supplier</w:t>
      </w:r>
      <w:r w:rsidRPr="001E6593">
        <w:rPr>
          <w:sz w:val="20"/>
          <w:szCs w:val="20"/>
          <w:lang w:val="en-GB" w:eastAsia="en-US"/>
        </w:rPr>
        <w:t xml:space="preserve"> hereunder:</w:t>
      </w:r>
      <w:bookmarkEnd w:id="22"/>
    </w:p>
    <w:bookmarkEnd w:id="23"/>
    <w:p w14:paraId="24D9846E" w14:textId="728CAA8A" w:rsidR="00622152" w:rsidRPr="001E6593" w:rsidRDefault="002C4DA3">
      <w:pPr>
        <w:pStyle w:val="RLTextlnkuslovan"/>
        <w:numPr>
          <w:ilvl w:val="2"/>
          <w:numId w:val="1"/>
        </w:numPr>
        <w:rPr>
          <w:sz w:val="20"/>
          <w:szCs w:val="20"/>
          <w:lang w:val="en-GB"/>
        </w:rPr>
      </w:pPr>
      <w:r w:rsidRPr="001E6593">
        <w:rPr>
          <w:sz w:val="20"/>
          <w:szCs w:val="20"/>
          <w:lang w:val="en-GB"/>
        </w:rPr>
        <w:t>T</w:t>
      </w:r>
      <w:r w:rsidR="00B93D19" w:rsidRPr="001E6593">
        <w:rPr>
          <w:sz w:val="20"/>
          <w:szCs w:val="20"/>
          <w:lang w:val="en-GB"/>
        </w:rPr>
        <w:t xml:space="preserve">he </w:t>
      </w:r>
      <w:r w:rsidR="0056010C" w:rsidRPr="001E6593">
        <w:rPr>
          <w:sz w:val="20"/>
          <w:szCs w:val="20"/>
          <w:lang w:val="en-GB"/>
        </w:rPr>
        <w:t>Supplier</w:t>
      </w:r>
      <w:r w:rsidR="00B93D19" w:rsidRPr="001E6593">
        <w:rPr>
          <w:sz w:val="20"/>
          <w:szCs w:val="20"/>
          <w:lang w:val="en-GB"/>
        </w:rPr>
        <w:t xml:space="preserve"> undertakes to consult the preparation of documents with the </w:t>
      </w:r>
      <w:r w:rsidR="0056010C" w:rsidRPr="001E6593">
        <w:rPr>
          <w:sz w:val="20"/>
          <w:szCs w:val="20"/>
          <w:lang w:val="en-GB"/>
        </w:rPr>
        <w:t>Client</w:t>
      </w:r>
      <w:r w:rsidR="00B93D19" w:rsidRPr="001E6593">
        <w:rPr>
          <w:sz w:val="20"/>
          <w:szCs w:val="20"/>
          <w:lang w:val="en-GB"/>
        </w:rPr>
        <w:t xml:space="preserve"> on an ongoing basis and deliver the relevant document to the </w:t>
      </w:r>
      <w:r w:rsidR="0056010C" w:rsidRPr="001E6593">
        <w:rPr>
          <w:sz w:val="20"/>
          <w:szCs w:val="20"/>
          <w:lang w:val="en-GB"/>
        </w:rPr>
        <w:t>Client</w:t>
      </w:r>
      <w:r w:rsidR="00B93D19" w:rsidRPr="001E6593">
        <w:rPr>
          <w:sz w:val="20"/>
          <w:szCs w:val="20"/>
          <w:lang w:val="en-GB"/>
        </w:rPr>
        <w:t xml:space="preserve"> in a period determined in the Time Schedule. </w:t>
      </w:r>
    </w:p>
    <w:p w14:paraId="7DCAAC88" w14:textId="5F6C30B1" w:rsidR="00B93D19" w:rsidRPr="001E6593" w:rsidRDefault="00F61902">
      <w:pPr>
        <w:pStyle w:val="RLTextlnkuslovan"/>
        <w:numPr>
          <w:ilvl w:val="2"/>
          <w:numId w:val="1"/>
        </w:numPr>
        <w:rPr>
          <w:sz w:val="20"/>
          <w:szCs w:val="20"/>
          <w:lang w:val="en-GB"/>
        </w:rPr>
      </w:pPr>
      <w:bookmarkStart w:id="24" w:name="_Ref32911908"/>
      <w:bookmarkStart w:id="25" w:name="_Ref196125212"/>
      <w:r w:rsidRPr="001E6593">
        <w:rPr>
          <w:sz w:val="20"/>
          <w:szCs w:val="20"/>
          <w:lang w:val="en-GB"/>
        </w:rPr>
        <w:t xml:space="preserve">The </w:t>
      </w:r>
      <w:r w:rsidR="0056010C" w:rsidRPr="001E6593">
        <w:rPr>
          <w:sz w:val="20"/>
          <w:szCs w:val="20"/>
          <w:lang w:val="en-GB"/>
        </w:rPr>
        <w:t>Client</w:t>
      </w:r>
      <w:r w:rsidRPr="001E6593">
        <w:rPr>
          <w:sz w:val="20"/>
          <w:szCs w:val="20"/>
          <w:lang w:val="en-GB"/>
        </w:rPr>
        <w:t xml:space="preserve"> undertakes to send a </w:t>
      </w:r>
      <w:r w:rsidR="002C4DA3" w:rsidRPr="001E6593">
        <w:rPr>
          <w:sz w:val="20"/>
          <w:szCs w:val="20"/>
          <w:lang w:val="en-GB"/>
        </w:rPr>
        <w:t>notification of</w:t>
      </w:r>
      <w:r w:rsidRPr="001E6593">
        <w:rPr>
          <w:sz w:val="20"/>
          <w:szCs w:val="20"/>
          <w:lang w:val="en-GB"/>
        </w:rPr>
        <w:t xml:space="preserve"> its consent with the specific document or its comments to the document to the </w:t>
      </w:r>
      <w:r w:rsidR="0056010C" w:rsidRPr="001E6593">
        <w:rPr>
          <w:sz w:val="20"/>
          <w:szCs w:val="20"/>
          <w:lang w:val="en-GB"/>
        </w:rPr>
        <w:t>Supplier</w:t>
      </w:r>
      <w:r w:rsidRPr="001E6593">
        <w:rPr>
          <w:sz w:val="20"/>
          <w:szCs w:val="20"/>
          <w:lang w:val="en-GB"/>
        </w:rPr>
        <w:t xml:space="preserve"> within 5 working days from its delivery. If the </w:t>
      </w:r>
      <w:r w:rsidR="0056010C" w:rsidRPr="001E6593">
        <w:rPr>
          <w:sz w:val="20"/>
          <w:szCs w:val="20"/>
          <w:lang w:val="en-GB"/>
        </w:rPr>
        <w:t>Client</w:t>
      </w:r>
      <w:r w:rsidRPr="001E6593">
        <w:rPr>
          <w:sz w:val="20"/>
          <w:szCs w:val="20"/>
          <w:lang w:val="en-GB"/>
        </w:rPr>
        <w:t xml:space="preserve"> does not raise any objections or </w:t>
      </w:r>
      <w:r w:rsidR="002C4DA3" w:rsidRPr="001E6593">
        <w:rPr>
          <w:sz w:val="20"/>
          <w:szCs w:val="20"/>
          <w:lang w:val="en-GB"/>
        </w:rPr>
        <w:t xml:space="preserve">does not </w:t>
      </w:r>
      <w:r w:rsidRPr="001E6593">
        <w:rPr>
          <w:sz w:val="20"/>
          <w:szCs w:val="20"/>
          <w:lang w:val="en-GB"/>
        </w:rPr>
        <w:t xml:space="preserve">make any comments to the document in the determined period or does not communicate its consent with the specific document to the </w:t>
      </w:r>
      <w:r w:rsidR="0056010C" w:rsidRPr="001E6593">
        <w:rPr>
          <w:sz w:val="20"/>
          <w:szCs w:val="20"/>
          <w:lang w:val="en-GB"/>
        </w:rPr>
        <w:t>Supplier</w:t>
      </w:r>
      <w:r w:rsidRPr="001E6593">
        <w:rPr>
          <w:sz w:val="20"/>
          <w:szCs w:val="20"/>
          <w:lang w:val="en-GB"/>
        </w:rPr>
        <w:t xml:space="preserve">, the contracting parties treat the document in this version as duly delivered and binding for the contracting parties after the expiration of this period and signing of the handover protocol in accordance with par. </w:t>
      </w:r>
      <w:r w:rsidR="00EA4000">
        <w:rPr>
          <w:sz w:val="20"/>
          <w:szCs w:val="20"/>
          <w:lang w:val="en-GB"/>
        </w:rPr>
        <w:fldChar w:fldCharType="begin"/>
      </w:r>
      <w:r w:rsidR="00EA4000">
        <w:rPr>
          <w:sz w:val="20"/>
          <w:szCs w:val="20"/>
          <w:lang w:val="en-GB"/>
        </w:rPr>
        <w:instrText xml:space="preserve"> REF _Ref32911885 \r \h </w:instrText>
      </w:r>
      <w:r w:rsidR="00EA4000">
        <w:rPr>
          <w:sz w:val="20"/>
          <w:szCs w:val="20"/>
          <w:lang w:val="en-GB"/>
        </w:rPr>
      </w:r>
      <w:r w:rsidR="00EA4000">
        <w:rPr>
          <w:sz w:val="20"/>
          <w:szCs w:val="20"/>
          <w:lang w:val="en-GB"/>
        </w:rPr>
        <w:fldChar w:fldCharType="separate"/>
      </w:r>
      <w:r w:rsidR="004135EC">
        <w:rPr>
          <w:sz w:val="20"/>
          <w:szCs w:val="20"/>
          <w:lang w:val="en-GB"/>
        </w:rPr>
        <w:t>6.3.4</w:t>
      </w:r>
      <w:r w:rsidR="00EA4000">
        <w:rPr>
          <w:sz w:val="20"/>
          <w:szCs w:val="20"/>
          <w:lang w:val="en-GB"/>
        </w:rPr>
        <w:fldChar w:fldCharType="end"/>
      </w:r>
      <w:r w:rsidRPr="001E6593">
        <w:rPr>
          <w:sz w:val="20"/>
          <w:szCs w:val="20"/>
          <w:lang w:val="en-GB"/>
        </w:rPr>
        <w:t>.</w:t>
      </w:r>
      <w:bookmarkEnd w:id="24"/>
      <w:r w:rsidRPr="001E6593">
        <w:rPr>
          <w:sz w:val="20"/>
          <w:szCs w:val="20"/>
          <w:lang w:val="en-GB"/>
        </w:rPr>
        <w:t xml:space="preserve"> </w:t>
      </w:r>
    </w:p>
    <w:p w14:paraId="423223DD" w14:textId="6F2F4226" w:rsidR="00867B34" w:rsidRPr="001E6593" w:rsidRDefault="00867B34">
      <w:pPr>
        <w:pStyle w:val="RLTextlnkuslovan"/>
        <w:numPr>
          <w:ilvl w:val="2"/>
          <w:numId w:val="1"/>
        </w:numPr>
        <w:rPr>
          <w:sz w:val="20"/>
          <w:szCs w:val="20"/>
          <w:lang w:val="en-GB"/>
        </w:rPr>
      </w:pPr>
      <w:bookmarkStart w:id="26" w:name="_Ref196125820"/>
      <w:bookmarkEnd w:id="25"/>
      <w:r w:rsidRPr="001E6593">
        <w:rPr>
          <w:sz w:val="20"/>
          <w:szCs w:val="20"/>
          <w:lang w:val="en-GB"/>
        </w:rPr>
        <w:t xml:space="preserve">If the </w:t>
      </w:r>
      <w:r w:rsidR="0056010C" w:rsidRPr="001E6593">
        <w:rPr>
          <w:sz w:val="20"/>
          <w:szCs w:val="20"/>
          <w:lang w:val="en-GB"/>
        </w:rPr>
        <w:t>Client</w:t>
      </w:r>
      <w:r w:rsidRPr="001E6593">
        <w:rPr>
          <w:sz w:val="20"/>
          <w:szCs w:val="20"/>
          <w:lang w:val="en-GB"/>
        </w:rPr>
        <w:t xml:space="preserve"> raises its objections or makes comments </w:t>
      </w:r>
      <w:r w:rsidR="002C4DA3" w:rsidRPr="001E6593">
        <w:rPr>
          <w:sz w:val="20"/>
          <w:szCs w:val="20"/>
          <w:lang w:val="en-GB"/>
        </w:rPr>
        <w:t>regarding</w:t>
      </w:r>
      <w:r w:rsidRPr="001E6593">
        <w:rPr>
          <w:sz w:val="20"/>
          <w:szCs w:val="20"/>
          <w:lang w:val="en-GB"/>
        </w:rPr>
        <w:t xml:space="preserve"> the document in accordance with par</w:t>
      </w:r>
      <w:r w:rsidR="002C4DA3" w:rsidRPr="001E6593">
        <w:rPr>
          <w:sz w:val="20"/>
          <w:szCs w:val="20"/>
          <w:lang w:val="en-GB"/>
        </w:rPr>
        <w:t xml:space="preserve">. </w:t>
      </w:r>
      <w:r w:rsidR="00EA4000">
        <w:rPr>
          <w:sz w:val="20"/>
          <w:szCs w:val="20"/>
          <w:lang w:val="en-GB"/>
        </w:rPr>
        <w:fldChar w:fldCharType="begin"/>
      </w:r>
      <w:r w:rsidR="00EA4000">
        <w:rPr>
          <w:sz w:val="20"/>
          <w:szCs w:val="20"/>
          <w:lang w:val="en-GB"/>
        </w:rPr>
        <w:instrText xml:space="preserve"> REF _Ref32911908 \r \h </w:instrText>
      </w:r>
      <w:r w:rsidR="00EA4000">
        <w:rPr>
          <w:sz w:val="20"/>
          <w:szCs w:val="20"/>
          <w:lang w:val="en-GB"/>
        </w:rPr>
      </w:r>
      <w:r w:rsidR="00EA4000">
        <w:rPr>
          <w:sz w:val="20"/>
          <w:szCs w:val="20"/>
          <w:lang w:val="en-GB"/>
        </w:rPr>
        <w:fldChar w:fldCharType="separate"/>
      </w:r>
      <w:r w:rsidR="004135EC">
        <w:rPr>
          <w:sz w:val="20"/>
          <w:szCs w:val="20"/>
          <w:lang w:val="en-GB"/>
        </w:rPr>
        <w:t>6.3.2</w:t>
      </w:r>
      <w:r w:rsidR="00EA4000">
        <w:rPr>
          <w:sz w:val="20"/>
          <w:szCs w:val="20"/>
          <w:lang w:val="en-GB"/>
        </w:rPr>
        <w:fldChar w:fldCharType="end"/>
      </w:r>
      <w:r w:rsidRPr="001E6593">
        <w:rPr>
          <w:sz w:val="20"/>
          <w:szCs w:val="20"/>
          <w:lang w:val="en-GB"/>
        </w:rPr>
        <w:t xml:space="preserve">, the </w:t>
      </w:r>
      <w:r w:rsidR="0056010C" w:rsidRPr="001E6593">
        <w:rPr>
          <w:sz w:val="20"/>
          <w:szCs w:val="20"/>
          <w:lang w:val="en-GB"/>
        </w:rPr>
        <w:t>Supplier</w:t>
      </w:r>
      <w:r w:rsidRPr="001E6593">
        <w:rPr>
          <w:sz w:val="20"/>
          <w:szCs w:val="20"/>
          <w:lang w:val="en-GB"/>
        </w:rPr>
        <w:t xml:space="preserve"> undertakes to </w:t>
      </w:r>
      <w:r w:rsidR="00313BE7" w:rsidRPr="001E6593">
        <w:rPr>
          <w:sz w:val="20"/>
          <w:szCs w:val="20"/>
          <w:lang w:val="en-GB"/>
        </w:rPr>
        <w:t xml:space="preserve">present the adjusted document to the </w:t>
      </w:r>
      <w:r w:rsidR="0056010C" w:rsidRPr="001E6593">
        <w:rPr>
          <w:sz w:val="20"/>
          <w:szCs w:val="20"/>
          <w:lang w:val="en-GB"/>
        </w:rPr>
        <w:t>Client</w:t>
      </w:r>
      <w:r w:rsidR="00313BE7" w:rsidRPr="001E6593">
        <w:rPr>
          <w:sz w:val="20"/>
          <w:szCs w:val="20"/>
          <w:lang w:val="en-GB"/>
        </w:rPr>
        <w:t xml:space="preserve"> for acceptance. </w:t>
      </w:r>
    </w:p>
    <w:p w14:paraId="76FE23FE" w14:textId="22BA15B0" w:rsidR="007D4457" w:rsidRPr="001E6593" w:rsidRDefault="007D4457">
      <w:pPr>
        <w:pStyle w:val="RLTextlnkuslovan"/>
        <w:numPr>
          <w:ilvl w:val="2"/>
          <w:numId w:val="1"/>
        </w:numPr>
        <w:rPr>
          <w:sz w:val="20"/>
          <w:szCs w:val="20"/>
          <w:lang w:val="en-GB"/>
        </w:rPr>
      </w:pPr>
      <w:bookmarkStart w:id="27" w:name="_Ref32911885"/>
      <w:bookmarkStart w:id="28" w:name="_Ref325012987"/>
      <w:bookmarkEnd w:id="26"/>
      <w:r w:rsidRPr="001E6593">
        <w:rPr>
          <w:sz w:val="20"/>
          <w:szCs w:val="20"/>
          <w:lang w:val="en-GB"/>
        </w:rPr>
        <w:t xml:space="preserve">After acceptance or expiry of the time limit for raising of objections or comments to the document in accordance with article </w:t>
      </w:r>
      <w:r w:rsidR="00EA4000">
        <w:rPr>
          <w:sz w:val="20"/>
          <w:szCs w:val="20"/>
          <w:lang w:val="en-GB"/>
        </w:rPr>
        <w:fldChar w:fldCharType="begin"/>
      </w:r>
      <w:r w:rsidR="00EA4000">
        <w:rPr>
          <w:sz w:val="20"/>
          <w:szCs w:val="20"/>
          <w:lang w:val="en-GB"/>
        </w:rPr>
        <w:instrText xml:space="preserve"> REF _Ref32911908 \r \h </w:instrText>
      </w:r>
      <w:r w:rsidR="00EA4000">
        <w:rPr>
          <w:sz w:val="20"/>
          <w:szCs w:val="20"/>
          <w:lang w:val="en-GB"/>
        </w:rPr>
      </w:r>
      <w:r w:rsidR="00EA4000">
        <w:rPr>
          <w:sz w:val="20"/>
          <w:szCs w:val="20"/>
          <w:lang w:val="en-GB"/>
        </w:rPr>
        <w:fldChar w:fldCharType="separate"/>
      </w:r>
      <w:r w:rsidR="004135EC">
        <w:rPr>
          <w:sz w:val="20"/>
          <w:szCs w:val="20"/>
          <w:lang w:val="en-GB"/>
        </w:rPr>
        <w:t>6.3.2</w:t>
      </w:r>
      <w:r w:rsidR="00EA4000">
        <w:rPr>
          <w:sz w:val="20"/>
          <w:szCs w:val="20"/>
          <w:lang w:val="en-GB"/>
        </w:rPr>
        <w:fldChar w:fldCharType="end"/>
      </w:r>
      <w:r w:rsidRPr="001E6593">
        <w:rPr>
          <w:sz w:val="20"/>
          <w:szCs w:val="20"/>
          <w:lang w:val="en-GB"/>
        </w:rPr>
        <w:t>, the contracting parties undertake to confirm the handover and acceptance of the document by preparation of a written handover protocol. The acceptance takes effect by signing of the handover protocol by both contracting parties. The signing of the handover protocol cannot be refused by a contracting party, otherwise, it is deemed that the document is binding and approved after the expiration of the 3</w:t>
      </w:r>
      <w:r w:rsidRPr="001E6593">
        <w:rPr>
          <w:sz w:val="20"/>
          <w:szCs w:val="20"/>
          <w:vertAlign w:val="superscript"/>
          <w:lang w:val="en-GB"/>
        </w:rPr>
        <w:t>rd</w:t>
      </w:r>
      <w:r w:rsidRPr="001E6593">
        <w:rPr>
          <w:sz w:val="20"/>
          <w:szCs w:val="20"/>
          <w:lang w:val="en-GB"/>
        </w:rPr>
        <w:t xml:space="preserve"> working day after the call made by the other contracting party for the signing of the handover protocol.</w:t>
      </w:r>
      <w:bookmarkEnd w:id="27"/>
      <w:r w:rsidRPr="001E6593">
        <w:rPr>
          <w:sz w:val="20"/>
          <w:szCs w:val="20"/>
          <w:lang w:val="en-GB"/>
        </w:rPr>
        <w:t xml:space="preserve"> </w:t>
      </w:r>
    </w:p>
    <w:p w14:paraId="77FD1C72" w14:textId="552B3BFA" w:rsidR="00950195" w:rsidRPr="001E6593" w:rsidRDefault="00950195">
      <w:pPr>
        <w:pStyle w:val="RLTextlnkuslovan"/>
        <w:rPr>
          <w:sz w:val="20"/>
          <w:szCs w:val="20"/>
          <w:lang w:val="en-GB" w:eastAsia="en-US"/>
        </w:rPr>
      </w:pPr>
      <w:bookmarkStart w:id="29" w:name="_Ref32912078"/>
      <w:bookmarkStart w:id="30" w:name="_Ref312756633"/>
      <w:bookmarkEnd w:id="28"/>
      <w:r w:rsidRPr="001E6593">
        <w:rPr>
          <w:sz w:val="20"/>
          <w:szCs w:val="20"/>
          <w:lang w:val="en-GB" w:eastAsia="en-US"/>
        </w:rPr>
        <w:t xml:space="preserve">The Work acceptance procedure </w:t>
      </w:r>
      <w:r w:rsidR="0056010C" w:rsidRPr="001E6593">
        <w:rPr>
          <w:sz w:val="20"/>
          <w:szCs w:val="20"/>
          <w:lang w:val="en-GB" w:eastAsia="en-US"/>
        </w:rPr>
        <w:t>shall</w:t>
      </w:r>
      <w:r w:rsidRPr="001E6593">
        <w:rPr>
          <w:sz w:val="20"/>
          <w:szCs w:val="20"/>
          <w:lang w:val="en-GB" w:eastAsia="en-US"/>
        </w:rPr>
        <w:t xml:space="preserve"> include ongoing acceptance tests that </w:t>
      </w:r>
      <w:r w:rsidR="0056010C" w:rsidRPr="001E6593">
        <w:rPr>
          <w:sz w:val="20"/>
          <w:szCs w:val="20"/>
          <w:lang w:val="en-GB" w:eastAsia="en-US"/>
        </w:rPr>
        <w:t>shall</w:t>
      </w:r>
      <w:r w:rsidRPr="001E6593">
        <w:rPr>
          <w:sz w:val="20"/>
          <w:szCs w:val="20"/>
          <w:lang w:val="en-GB" w:eastAsia="en-US"/>
        </w:rPr>
        <w:t xml:space="preserve"> be based on the Specification of Acceptance Tests. The Specification of Acceptance Tests </w:t>
      </w:r>
      <w:r w:rsidR="00FA4BFE" w:rsidRPr="001E6593">
        <w:rPr>
          <w:sz w:val="20"/>
          <w:szCs w:val="20"/>
          <w:lang w:val="en-GB" w:eastAsia="en-US"/>
        </w:rPr>
        <w:t>shall</w:t>
      </w:r>
      <w:r w:rsidRPr="001E6593">
        <w:rPr>
          <w:sz w:val="20"/>
          <w:szCs w:val="20"/>
          <w:lang w:val="en-GB" w:eastAsia="en-US"/>
        </w:rPr>
        <w:t xml:space="preserve"> allow for a verification whether the Work has the required features agreed herein. The </w:t>
      </w:r>
      <w:r w:rsidR="0056010C" w:rsidRPr="001E6593">
        <w:rPr>
          <w:sz w:val="20"/>
          <w:szCs w:val="20"/>
          <w:lang w:val="en-GB" w:eastAsia="en-US"/>
        </w:rPr>
        <w:t>Client</w:t>
      </w:r>
      <w:r w:rsidRPr="001E6593">
        <w:rPr>
          <w:sz w:val="20"/>
          <w:szCs w:val="20"/>
          <w:lang w:val="en-GB" w:eastAsia="en-US"/>
        </w:rPr>
        <w:t xml:space="preserve"> reserves the right to perform its own verifications tests, in cooperation with the </w:t>
      </w:r>
      <w:r w:rsidR="0056010C" w:rsidRPr="001E6593">
        <w:rPr>
          <w:sz w:val="20"/>
          <w:szCs w:val="20"/>
          <w:lang w:val="en-GB" w:eastAsia="en-US"/>
        </w:rPr>
        <w:t>Supplier</w:t>
      </w:r>
      <w:r w:rsidRPr="001E6593">
        <w:rPr>
          <w:sz w:val="20"/>
          <w:szCs w:val="20"/>
          <w:lang w:val="en-GB" w:eastAsia="en-US"/>
        </w:rPr>
        <w:t>, that do not arise from Annex 9 hereto and/or the Specification of Acceptance Tests and the result of which has no impact on the final acceptance of the Work itself.</w:t>
      </w:r>
      <w:bookmarkEnd w:id="29"/>
      <w:r w:rsidRPr="001E6593">
        <w:rPr>
          <w:sz w:val="20"/>
          <w:szCs w:val="20"/>
          <w:lang w:val="en-GB" w:eastAsia="en-US"/>
        </w:rPr>
        <w:t xml:space="preserve"> </w:t>
      </w:r>
      <w:r w:rsidR="00F26E4F" w:rsidRPr="00F26E4F">
        <w:rPr>
          <w:sz w:val="20"/>
          <w:szCs w:val="20"/>
          <w:lang w:val="en-GB" w:eastAsia="en-US"/>
        </w:rPr>
        <w:t>For the avoidance of doubt, the contracting part</w:t>
      </w:r>
      <w:r w:rsidR="00F26E4F">
        <w:rPr>
          <w:sz w:val="20"/>
          <w:szCs w:val="20"/>
          <w:lang w:val="en-GB" w:eastAsia="en-US"/>
        </w:rPr>
        <w:t>ies</w:t>
      </w:r>
      <w:r w:rsidR="00F26E4F" w:rsidRPr="00F26E4F">
        <w:rPr>
          <w:sz w:val="20"/>
          <w:szCs w:val="20"/>
          <w:lang w:val="en-GB" w:eastAsia="en-US"/>
        </w:rPr>
        <w:t xml:space="preserve"> state that the acceptance procedure of the Work will be divided into two parts, which will reflect the gradual delivery and implementation of the System pursuant to Annex 2 </w:t>
      </w:r>
      <w:r w:rsidR="00F26E4F">
        <w:rPr>
          <w:sz w:val="20"/>
          <w:szCs w:val="20"/>
          <w:lang w:val="en-GB" w:eastAsia="en-US"/>
        </w:rPr>
        <w:t>hereto</w:t>
      </w:r>
      <w:r w:rsidR="00F26E4F" w:rsidRPr="00F26E4F">
        <w:rPr>
          <w:sz w:val="20"/>
          <w:szCs w:val="20"/>
          <w:lang w:val="en-GB" w:eastAsia="en-US"/>
        </w:rPr>
        <w:t xml:space="preserve">. Each part of the </w:t>
      </w:r>
      <w:r w:rsidR="00F26E4F">
        <w:rPr>
          <w:sz w:val="20"/>
          <w:szCs w:val="20"/>
          <w:lang w:val="en-GB" w:eastAsia="en-US"/>
        </w:rPr>
        <w:t>a</w:t>
      </w:r>
      <w:r w:rsidR="00F26E4F" w:rsidRPr="00F26E4F">
        <w:rPr>
          <w:sz w:val="20"/>
          <w:szCs w:val="20"/>
          <w:lang w:val="en-GB" w:eastAsia="en-US"/>
        </w:rPr>
        <w:t xml:space="preserve">cceptance </w:t>
      </w:r>
      <w:r w:rsidR="00F26E4F">
        <w:rPr>
          <w:sz w:val="20"/>
          <w:szCs w:val="20"/>
          <w:lang w:val="en-GB" w:eastAsia="en-US"/>
        </w:rPr>
        <w:t>p</w:t>
      </w:r>
      <w:r w:rsidR="00F26E4F" w:rsidRPr="00F26E4F">
        <w:rPr>
          <w:sz w:val="20"/>
          <w:szCs w:val="20"/>
          <w:lang w:val="en-GB" w:eastAsia="en-US"/>
        </w:rPr>
        <w:t xml:space="preserve">rocedure shall be governed by the principles set forth in this Article of the </w:t>
      </w:r>
      <w:r w:rsidR="00F26E4F">
        <w:rPr>
          <w:sz w:val="20"/>
          <w:szCs w:val="20"/>
          <w:lang w:val="en-GB" w:eastAsia="en-US"/>
        </w:rPr>
        <w:t xml:space="preserve">Contract </w:t>
      </w:r>
      <w:r w:rsidR="00F26E4F" w:rsidRPr="00F26E4F">
        <w:rPr>
          <w:sz w:val="20"/>
          <w:szCs w:val="20"/>
          <w:lang w:val="en-GB" w:eastAsia="en-US"/>
        </w:rPr>
        <w:t xml:space="preserve">and shall be independent of each other, except that the </w:t>
      </w:r>
      <w:r w:rsidR="00F26E4F">
        <w:rPr>
          <w:sz w:val="20"/>
          <w:szCs w:val="20"/>
          <w:lang w:val="en-GB" w:eastAsia="en-US"/>
        </w:rPr>
        <w:t>a</w:t>
      </w:r>
      <w:r w:rsidR="00F26E4F" w:rsidRPr="00F26E4F">
        <w:rPr>
          <w:sz w:val="20"/>
          <w:szCs w:val="20"/>
          <w:lang w:val="en-GB" w:eastAsia="en-US"/>
        </w:rPr>
        <w:t xml:space="preserve">cceptance </w:t>
      </w:r>
      <w:r w:rsidR="00F26E4F">
        <w:rPr>
          <w:sz w:val="20"/>
          <w:szCs w:val="20"/>
          <w:lang w:val="en-GB" w:eastAsia="en-US"/>
        </w:rPr>
        <w:t>p</w:t>
      </w:r>
      <w:r w:rsidR="00F26E4F" w:rsidRPr="00F26E4F">
        <w:rPr>
          <w:sz w:val="20"/>
          <w:szCs w:val="20"/>
          <w:lang w:val="en-GB" w:eastAsia="en-US"/>
        </w:rPr>
        <w:t xml:space="preserve">rocedure of the System within the meaning of </w:t>
      </w:r>
      <w:r w:rsidR="00B648D1">
        <w:rPr>
          <w:sz w:val="20"/>
          <w:szCs w:val="20"/>
          <w:lang w:val="en-GB" w:eastAsia="en-US"/>
        </w:rPr>
        <w:t>m</w:t>
      </w:r>
      <w:r w:rsidR="00F26E4F" w:rsidRPr="00F26E4F">
        <w:rPr>
          <w:sz w:val="20"/>
          <w:szCs w:val="20"/>
          <w:lang w:val="en-GB" w:eastAsia="en-US"/>
        </w:rPr>
        <w:t xml:space="preserve">ilestone </w:t>
      </w:r>
      <w:r w:rsidR="005F4778">
        <w:rPr>
          <w:sz w:val="20"/>
          <w:szCs w:val="20"/>
          <w:lang w:val="en-GB" w:eastAsia="en-US"/>
        </w:rPr>
        <w:t>no. 11</w:t>
      </w:r>
      <w:r w:rsidR="00F26E4F" w:rsidRPr="00F26E4F">
        <w:rPr>
          <w:sz w:val="20"/>
          <w:szCs w:val="20"/>
          <w:lang w:val="en-GB" w:eastAsia="en-US"/>
        </w:rPr>
        <w:t xml:space="preserve"> of Annex 2 </w:t>
      </w:r>
      <w:r w:rsidR="00F26E4F">
        <w:rPr>
          <w:sz w:val="20"/>
          <w:szCs w:val="20"/>
          <w:lang w:val="en-GB" w:eastAsia="en-US"/>
        </w:rPr>
        <w:t>hereto</w:t>
      </w:r>
      <w:r w:rsidR="00F26E4F" w:rsidRPr="00F26E4F">
        <w:rPr>
          <w:sz w:val="20"/>
          <w:szCs w:val="20"/>
          <w:lang w:val="en-GB" w:eastAsia="en-US"/>
        </w:rPr>
        <w:t xml:space="preserve"> must be completed and agreed </w:t>
      </w:r>
      <w:r w:rsidR="00F26E4F">
        <w:rPr>
          <w:sz w:val="20"/>
          <w:szCs w:val="20"/>
          <w:lang w:val="en-GB" w:eastAsia="en-US"/>
        </w:rPr>
        <w:t xml:space="preserve">on </w:t>
      </w:r>
      <w:r w:rsidR="00F26E4F" w:rsidRPr="00F26E4F">
        <w:rPr>
          <w:sz w:val="20"/>
          <w:szCs w:val="20"/>
          <w:lang w:val="en-GB" w:eastAsia="en-US"/>
        </w:rPr>
        <w:t xml:space="preserve">before the </w:t>
      </w:r>
      <w:r w:rsidR="00F26E4F">
        <w:rPr>
          <w:sz w:val="20"/>
          <w:szCs w:val="20"/>
          <w:lang w:val="en-GB" w:eastAsia="en-US"/>
        </w:rPr>
        <w:t>a</w:t>
      </w:r>
      <w:r w:rsidR="00F26E4F" w:rsidRPr="00F26E4F">
        <w:rPr>
          <w:sz w:val="20"/>
          <w:szCs w:val="20"/>
          <w:lang w:val="en-GB" w:eastAsia="en-US"/>
        </w:rPr>
        <w:t xml:space="preserve">cceptance </w:t>
      </w:r>
      <w:r w:rsidR="00F26E4F">
        <w:rPr>
          <w:sz w:val="20"/>
          <w:szCs w:val="20"/>
          <w:lang w:val="en-GB" w:eastAsia="en-US"/>
        </w:rPr>
        <w:t>p</w:t>
      </w:r>
      <w:r w:rsidR="00F26E4F" w:rsidRPr="00F26E4F">
        <w:rPr>
          <w:sz w:val="20"/>
          <w:szCs w:val="20"/>
          <w:lang w:val="en-GB" w:eastAsia="en-US"/>
        </w:rPr>
        <w:t xml:space="preserve">rocedure within the meaning of </w:t>
      </w:r>
      <w:r w:rsidR="00B648D1">
        <w:rPr>
          <w:sz w:val="20"/>
          <w:szCs w:val="20"/>
          <w:lang w:val="en-GB" w:eastAsia="en-US"/>
        </w:rPr>
        <w:t>m</w:t>
      </w:r>
      <w:r w:rsidR="00F26E4F" w:rsidRPr="00F26E4F">
        <w:rPr>
          <w:sz w:val="20"/>
          <w:szCs w:val="20"/>
          <w:lang w:val="en-GB" w:eastAsia="en-US"/>
        </w:rPr>
        <w:t xml:space="preserve">ilestone </w:t>
      </w:r>
      <w:r w:rsidR="005F4778">
        <w:rPr>
          <w:sz w:val="20"/>
          <w:szCs w:val="20"/>
          <w:lang w:val="en-GB" w:eastAsia="en-US"/>
        </w:rPr>
        <w:t>n</w:t>
      </w:r>
      <w:r w:rsidR="00F26E4F" w:rsidRPr="00F26E4F">
        <w:rPr>
          <w:sz w:val="20"/>
          <w:szCs w:val="20"/>
          <w:lang w:val="en-GB" w:eastAsia="en-US"/>
        </w:rPr>
        <w:t xml:space="preserve">o. </w:t>
      </w:r>
      <w:r w:rsidR="005F4778">
        <w:rPr>
          <w:sz w:val="20"/>
          <w:szCs w:val="20"/>
          <w:lang w:val="en-GB" w:eastAsia="en-US"/>
        </w:rPr>
        <w:t>16</w:t>
      </w:r>
      <w:r w:rsidR="00F26E4F" w:rsidRPr="00F26E4F">
        <w:rPr>
          <w:sz w:val="20"/>
          <w:szCs w:val="20"/>
          <w:lang w:val="en-GB" w:eastAsia="en-US"/>
        </w:rPr>
        <w:t xml:space="preserve"> of Annex 2 </w:t>
      </w:r>
      <w:r w:rsidR="00F26E4F">
        <w:rPr>
          <w:sz w:val="20"/>
          <w:szCs w:val="20"/>
          <w:lang w:val="en-GB" w:eastAsia="en-US"/>
        </w:rPr>
        <w:t>hereto</w:t>
      </w:r>
      <w:r w:rsidR="00F26E4F" w:rsidRPr="00F26E4F">
        <w:rPr>
          <w:sz w:val="20"/>
          <w:szCs w:val="20"/>
          <w:lang w:val="en-GB" w:eastAsia="en-US"/>
        </w:rPr>
        <w:t>.</w:t>
      </w:r>
      <w:r w:rsidR="0038690C">
        <w:rPr>
          <w:sz w:val="20"/>
          <w:szCs w:val="20"/>
          <w:lang w:val="en-GB" w:eastAsia="en-US"/>
        </w:rPr>
        <w:t xml:space="preserve"> </w:t>
      </w:r>
      <w:r w:rsidR="0038690C" w:rsidRPr="0038690C">
        <w:rPr>
          <w:sz w:val="20"/>
          <w:szCs w:val="20"/>
          <w:lang w:val="en-GB" w:eastAsia="en-US"/>
        </w:rPr>
        <w:t xml:space="preserve">Within the scope of the Technical Specification, the Supplier is obliged to describe what impacts the implementation of milestone </w:t>
      </w:r>
      <w:r w:rsidR="0038690C">
        <w:rPr>
          <w:sz w:val="20"/>
          <w:szCs w:val="20"/>
          <w:lang w:val="en-GB" w:eastAsia="en-US"/>
        </w:rPr>
        <w:t>n</w:t>
      </w:r>
      <w:r w:rsidR="0038690C" w:rsidRPr="0038690C">
        <w:rPr>
          <w:sz w:val="20"/>
          <w:szCs w:val="20"/>
          <w:lang w:val="en-GB" w:eastAsia="en-US"/>
        </w:rPr>
        <w:t>o. 14 will have on the already functional part of the System operated by the C</w:t>
      </w:r>
      <w:r w:rsidR="0038690C">
        <w:rPr>
          <w:sz w:val="20"/>
          <w:szCs w:val="20"/>
          <w:lang w:val="en-GB" w:eastAsia="en-US"/>
        </w:rPr>
        <w:t>lient</w:t>
      </w:r>
      <w:r w:rsidR="0038690C" w:rsidRPr="0038690C">
        <w:rPr>
          <w:sz w:val="20"/>
          <w:szCs w:val="20"/>
          <w:lang w:val="en-GB" w:eastAsia="en-US"/>
        </w:rPr>
        <w:t>.</w:t>
      </w:r>
    </w:p>
    <w:bookmarkEnd w:id="30"/>
    <w:p w14:paraId="5F2400DF" w14:textId="4AFA4219" w:rsidR="00950195" w:rsidRPr="001E6593" w:rsidRDefault="00950195">
      <w:pPr>
        <w:pStyle w:val="RLTextlnkuslovan"/>
        <w:rPr>
          <w:sz w:val="20"/>
          <w:szCs w:val="20"/>
          <w:lang w:val="en-GB" w:eastAsia="en-US"/>
        </w:rPr>
      </w:pPr>
      <w:r w:rsidRPr="001E6593">
        <w:rPr>
          <w:sz w:val="20"/>
          <w:szCs w:val="20"/>
          <w:lang w:val="en-GB" w:eastAsia="en-US"/>
        </w:rPr>
        <w:t xml:space="preserve">Unless the contracting parties agree otherwise, underlying documents, scenarios and examples for acceptance tests </w:t>
      </w:r>
      <w:r w:rsidR="0056010C" w:rsidRPr="001E6593">
        <w:rPr>
          <w:sz w:val="20"/>
          <w:szCs w:val="20"/>
          <w:lang w:val="en-GB" w:eastAsia="en-US"/>
        </w:rPr>
        <w:t>shall</w:t>
      </w:r>
      <w:r w:rsidRPr="001E6593">
        <w:rPr>
          <w:sz w:val="20"/>
          <w:szCs w:val="20"/>
          <w:lang w:val="en-GB" w:eastAsia="en-US"/>
        </w:rPr>
        <w:t xml:space="preserve"> be prepared by the </w:t>
      </w:r>
      <w:r w:rsidR="0056010C" w:rsidRPr="001E6593">
        <w:rPr>
          <w:sz w:val="20"/>
          <w:szCs w:val="20"/>
          <w:lang w:val="en-GB" w:eastAsia="en-US"/>
        </w:rPr>
        <w:t>Supplier</w:t>
      </w:r>
      <w:r w:rsidRPr="001E6593">
        <w:rPr>
          <w:sz w:val="20"/>
          <w:szCs w:val="20"/>
          <w:lang w:val="en-GB" w:eastAsia="en-US"/>
        </w:rPr>
        <w:t xml:space="preserve"> in cooperation with the </w:t>
      </w:r>
      <w:r w:rsidR="0056010C" w:rsidRPr="001E6593">
        <w:rPr>
          <w:sz w:val="20"/>
          <w:szCs w:val="20"/>
          <w:lang w:val="en-GB" w:eastAsia="en-US"/>
        </w:rPr>
        <w:t>Client</w:t>
      </w:r>
      <w:r w:rsidRPr="001E6593">
        <w:rPr>
          <w:sz w:val="20"/>
          <w:szCs w:val="20"/>
          <w:lang w:val="en-GB" w:eastAsia="en-US"/>
        </w:rPr>
        <w:t xml:space="preserve">, taking into account acceptance procedures according to par. </w:t>
      </w:r>
      <w:r w:rsidR="00EA4000">
        <w:rPr>
          <w:sz w:val="20"/>
          <w:szCs w:val="20"/>
          <w:lang w:val="en-GB" w:eastAsia="en-US"/>
        </w:rPr>
        <w:fldChar w:fldCharType="begin"/>
      </w:r>
      <w:r w:rsidR="00EA4000">
        <w:rPr>
          <w:sz w:val="20"/>
          <w:szCs w:val="20"/>
          <w:lang w:val="en-GB" w:eastAsia="en-US"/>
        </w:rPr>
        <w:instrText xml:space="preserve"> REF _Ref32912078 \r \h </w:instrText>
      </w:r>
      <w:r w:rsidR="00EA4000">
        <w:rPr>
          <w:sz w:val="20"/>
          <w:szCs w:val="20"/>
          <w:lang w:val="en-GB" w:eastAsia="en-US"/>
        </w:rPr>
      </w:r>
      <w:r w:rsidR="00EA4000">
        <w:rPr>
          <w:sz w:val="20"/>
          <w:szCs w:val="20"/>
          <w:lang w:val="en-GB" w:eastAsia="en-US"/>
        </w:rPr>
        <w:fldChar w:fldCharType="separate"/>
      </w:r>
      <w:r w:rsidR="004135EC">
        <w:rPr>
          <w:sz w:val="20"/>
          <w:szCs w:val="20"/>
          <w:lang w:val="en-GB" w:eastAsia="en-US"/>
        </w:rPr>
        <w:t>6.4</w:t>
      </w:r>
      <w:r w:rsidR="00EA4000">
        <w:rPr>
          <w:sz w:val="20"/>
          <w:szCs w:val="20"/>
          <w:lang w:val="en-GB" w:eastAsia="en-US"/>
        </w:rPr>
        <w:fldChar w:fldCharType="end"/>
      </w:r>
      <w:r w:rsidRPr="001E6593">
        <w:rPr>
          <w:sz w:val="20"/>
          <w:szCs w:val="20"/>
          <w:lang w:val="en-GB" w:eastAsia="en-US"/>
        </w:rPr>
        <w:t xml:space="preserve"> hereof. </w:t>
      </w:r>
    </w:p>
    <w:p w14:paraId="34CEB82A" w14:textId="3A523D67" w:rsidR="00950195" w:rsidRPr="001E6593" w:rsidRDefault="00950195">
      <w:pPr>
        <w:pStyle w:val="RLTextlnkuslovan"/>
        <w:rPr>
          <w:sz w:val="20"/>
          <w:szCs w:val="20"/>
          <w:lang w:val="en-GB" w:eastAsia="en-US"/>
        </w:rPr>
      </w:pPr>
      <w:bookmarkStart w:id="31" w:name="_Ref279394080"/>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call upon the </w:t>
      </w:r>
      <w:r w:rsidR="0056010C" w:rsidRPr="001E6593">
        <w:rPr>
          <w:sz w:val="20"/>
          <w:szCs w:val="20"/>
          <w:lang w:val="en-GB" w:eastAsia="en-US"/>
        </w:rPr>
        <w:t>Client</w:t>
      </w:r>
      <w:r w:rsidRPr="001E6593">
        <w:rPr>
          <w:sz w:val="20"/>
          <w:szCs w:val="20"/>
          <w:lang w:val="en-GB" w:eastAsia="en-US"/>
        </w:rPr>
        <w:t xml:space="preserve"> to take part in the acceptance procedure no later than 5 working days before its commencement, unless the contracting parties agree otherwise. The </w:t>
      </w:r>
      <w:r w:rsidR="0056010C" w:rsidRPr="001E6593">
        <w:rPr>
          <w:sz w:val="20"/>
          <w:szCs w:val="20"/>
          <w:lang w:val="en-GB" w:eastAsia="en-US"/>
        </w:rPr>
        <w:t>Supplier</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prepare a written record of acceptance </w:t>
      </w:r>
      <w:r w:rsidR="00EA4000" w:rsidRPr="001E6593">
        <w:rPr>
          <w:sz w:val="20"/>
          <w:szCs w:val="20"/>
          <w:lang w:val="en-GB" w:eastAsia="en-US"/>
        </w:rPr>
        <w:t>tests and</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primarily state in it whether the tests proved errors and defects, including a description of these errors and defects. The </w:t>
      </w:r>
      <w:r w:rsidR="0056010C" w:rsidRPr="001E6593">
        <w:rPr>
          <w:sz w:val="20"/>
          <w:szCs w:val="20"/>
          <w:lang w:val="en-GB" w:eastAsia="en-US"/>
        </w:rPr>
        <w:t>Client</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be provided with copies of all documents prepared in relation to performed acceptance tests. </w:t>
      </w:r>
    </w:p>
    <w:p w14:paraId="7D521806" w14:textId="4B6E4937" w:rsidR="00950195" w:rsidRPr="001E6593" w:rsidRDefault="00950195" w:rsidP="00FC15F5">
      <w:pPr>
        <w:pStyle w:val="RLTextlnkuslovan"/>
        <w:rPr>
          <w:sz w:val="20"/>
          <w:szCs w:val="20"/>
          <w:lang w:val="en-GB" w:eastAsia="en-US"/>
        </w:rPr>
      </w:pPr>
      <w:bookmarkStart w:id="32" w:name="_Ref32912283"/>
      <w:bookmarkStart w:id="33" w:name="_Ref281819708"/>
      <w:bookmarkEnd w:id="31"/>
      <w:r w:rsidRPr="001E6593">
        <w:rPr>
          <w:sz w:val="20"/>
          <w:szCs w:val="20"/>
          <w:lang w:val="en-GB" w:eastAsia="en-US"/>
        </w:rPr>
        <w:t xml:space="preserve">If the Work </w:t>
      </w:r>
      <w:r w:rsidR="009F1F88">
        <w:rPr>
          <w:sz w:val="20"/>
          <w:szCs w:val="20"/>
          <w:lang w:val="en-GB" w:eastAsia="en-US"/>
        </w:rPr>
        <w:t xml:space="preserve">or its part in the meaning of milestone </w:t>
      </w:r>
      <w:r w:rsidR="005F4778">
        <w:rPr>
          <w:sz w:val="20"/>
          <w:szCs w:val="20"/>
          <w:lang w:val="en-GB" w:eastAsia="en-US"/>
        </w:rPr>
        <w:t>no. 8</w:t>
      </w:r>
      <w:r w:rsidR="009F1F88">
        <w:rPr>
          <w:sz w:val="20"/>
          <w:szCs w:val="20"/>
          <w:lang w:val="en-GB" w:eastAsia="en-US"/>
        </w:rPr>
        <w:t xml:space="preserve"> </w:t>
      </w:r>
      <w:r w:rsidRPr="001E6593">
        <w:rPr>
          <w:sz w:val="20"/>
          <w:szCs w:val="20"/>
          <w:lang w:val="en-GB" w:eastAsia="en-US"/>
        </w:rPr>
        <w:t xml:space="preserve">meets the acceptance criteria of acceptance tests in accordance with Annex 9 hereto and the Specification of Acceptance Tests, the </w:t>
      </w:r>
      <w:r w:rsidR="0056010C" w:rsidRPr="001E6593">
        <w:rPr>
          <w:sz w:val="20"/>
          <w:szCs w:val="20"/>
          <w:lang w:val="en-GB" w:eastAsia="en-US"/>
        </w:rPr>
        <w:t>Supplier</w:t>
      </w:r>
      <w:r w:rsidRPr="001E6593">
        <w:rPr>
          <w:sz w:val="20"/>
          <w:szCs w:val="20"/>
          <w:lang w:val="en-GB" w:eastAsia="en-US"/>
        </w:rPr>
        <w:t xml:space="preserve"> undertakes to </w:t>
      </w:r>
      <w:r w:rsidR="00C64B94" w:rsidRPr="001E6593">
        <w:rPr>
          <w:sz w:val="20"/>
          <w:szCs w:val="20"/>
          <w:lang w:val="en-GB" w:eastAsia="en-US"/>
        </w:rPr>
        <w:t xml:space="preserve">provide the </w:t>
      </w:r>
      <w:r w:rsidR="0056010C" w:rsidRPr="001E6593">
        <w:rPr>
          <w:sz w:val="20"/>
          <w:szCs w:val="20"/>
          <w:lang w:val="en-GB" w:eastAsia="en-US"/>
        </w:rPr>
        <w:t>Client</w:t>
      </w:r>
      <w:r w:rsidR="00C64B94" w:rsidRPr="001E6593">
        <w:rPr>
          <w:sz w:val="20"/>
          <w:szCs w:val="20"/>
          <w:lang w:val="en-GB" w:eastAsia="en-US"/>
        </w:rPr>
        <w:t xml:space="preserve"> to accept this performance no later than on the </w:t>
      </w:r>
      <w:r w:rsidR="00FA4BFE" w:rsidRPr="001E6593">
        <w:rPr>
          <w:sz w:val="20"/>
          <w:szCs w:val="20"/>
          <w:lang w:val="en-GB" w:eastAsia="en-US"/>
        </w:rPr>
        <w:t xml:space="preserve">day </w:t>
      </w:r>
      <w:r w:rsidR="00C64B94" w:rsidRPr="001E6593">
        <w:rPr>
          <w:sz w:val="20"/>
          <w:szCs w:val="20"/>
          <w:lang w:val="en-GB" w:eastAsia="en-US"/>
        </w:rPr>
        <w:t xml:space="preserve">following the completion of acceptance tests and the </w:t>
      </w:r>
      <w:r w:rsidR="0056010C" w:rsidRPr="001E6593">
        <w:rPr>
          <w:sz w:val="20"/>
          <w:szCs w:val="20"/>
          <w:lang w:val="en-GB" w:eastAsia="en-US"/>
        </w:rPr>
        <w:t>Client</w:t>
      </w:r>
      <w:r w:rsidR="00C64B94" w:rsidRPr="001E6593">
        <w:rPr>
          <w:sz w:val="20"/>
          <w:szCs w:val="20"/>
          <w:lang w:val="en-GB" w:eastAsia="en-US"/>
        </w:rPr>
        <w:t xml:space="preserve"> undertakes to accept it. The contracting parties undertake to prepare an acceptance protocol on the acceptance which </w:t>
      </w:r>
      <w:r w:rsidR="0056010C" w:rsidRPr="001E6593">
        <w:rPr>
          <w:sz w:val="20"/>
          <w:szCs w:val="20"/>
          <w:lang w:val="en-GB" w:eastAsia="en-US"/>
        </w:rPr>
        <w:t>shall</w:t>
      </w:r>
      <w:r w:rsidR="00C64B94" w:rsidRPr="001E6593">
        <w:rPr>
          <w:sz w:val="20"/>
          <w:szCs w:val="20"/>
          <w:lang w:val="en-GB" w:eastAsia="en-US"/>
        </w:rPr>
        <w:t xml:space="preserve"> state, among other things, that the Work was handed over free of defects and accepted by the </w:t>
      </w:r>
      <w:r w:rsidR="0056010C" w:rsidRPr="001E6593">
        <w:rPr>
          <w:sz w:val="20"/>
          <w:szCs w:val="20"/>
          <w:lang w:val="en-GB" w:eastAsia="en-US"/>
        </w:rPr>
        <w:t>Client</w:t>
      </w:r>
      <w:r w:rsidR="00C64B94" w:rsidRPr="001E6593">
        <w:rPr>
          <w:sz w:val="20"/>
          <w:szCs w:val="20"/>
          <w:lang w:val="en-GB" w:eastAsia="en-US"/>
        </w:rPr>
        <w:t xml:space="preserve"> without reservations, or whether it was accepted with reservations. The handover and acceptance </w:t>
      </w:r>
      <w:r w:rsidR="00FA4BFE" w:rsidRPr="001E6593">
        <w:rPr>
          <w:sz w:val="20"/>
          <w:szCs w:val="20"/>
          <w:lang w:val="en-GB" w:eastAsia="en-US"/>
        </w:rPr>
        <w:t>shall take</w:t>
      </w:r>
      <w:r w:rsidR="00C64B94" w:rsidRPr="001E6593">
        <w:rPr>
          <w:sz w:val="20"/>
          <w:szCs w:val="20"/>
          <w:lang w:val="en-GB" w:eastAsia="en-US"/>
        </w:rPr>
        <w:t xml:space="preserve"> effect when the acceptance protocol is signed by the </w:t>
      </w:r>
      <w:r w:rsidR="0056010C" w:rsidRPr="001E6593">
        <w:rPr>
          <w:sz w:val="20"/>
          <w:szCs w:val="20"/>
          <w:lang w:val="en-GB" w:eastAsia="en-US"/>
        </w:rPr>
        <w:t>Client</w:t>
      </w:r>
      <w:r w:rsidR="00C64B94" w:rsidRPr="001E6593">
        <w:rPr>
          <w:sz w:val="20"/>
          <w:szCs w:val="20"/>
          <w:lang w:val="en-GB" w:eastAsia="en-US"/>
        </w:rPr>
        <w:t>.</w:t>
      </w:r>
      <w:bookmarkEnd w:id="32"/>
      <w:r w:rsidR="00C64B94" w:rsidRPr="001E6593">
        <w:rPr>
          <w:sz w:val="20"/>
          <w:szCs w:val="20"/>
          <w:lang w:val="en-GB" w:eastAsia="en-US"/>
        </w:rPr>
        <w:t xml:space="preserve"> </w:t>
      </w:r>
    </w:p>
    <w:p w14:paraId="458B2720" w14:textId="0D8DA0A1" w:rsidR="00C64B94" w:rsidRPr="001E6593" w:rsidRDefault="00C64B94">
      <w:pPr>
        <w:pStyle w:val="RLTextlnkuslovan"/>
        <w:rPr>
          <w:sz w:val="20"/>
          <w:szCs w:val="20"/>
          <w:lang w:val="en-GB" w:eastAsia="en-US"/>
        </w:rPr>
      </w:pPr>
      <w:bookmarkStart w:id="34" w:name="_Ref32915934"/>
      <w:bookmarkStart w:id="35" w:name="_Ref376936725"/>
      <w:bookmarkEnd w:id="33"/>
      <w:r w:rsidRPr="001E6593">
        <w:rPr>
          <w:sz w:val="20"/>
          <w:szCs w:val="20"/>
          <w:lang w:val="en-GB" w:eastAsia="en-US"/>
        </w:rPr>
        <w:t xml:space="preserve">The Work as a whole </w:t>
      </w:r>
      <w:r w:rsidR="00DE6116" w:rsidRPr="001E6593">
        <w:rPr>
          <w:sz w:val="20"/>
          <w:szCs w:val="20"/>
          <w:lang w:val="en-GB" w:eastAsia="en-US"/>
        </w:rPr>
        <w:t>shall be</w:t>
      </w:r>
      <w:r w:rsidRPr="001E6593">
        <w:rPr>
          <w:sz w:val="20"/>
          <w:szCs w:val="20"/>
          <w:lang w:val="en-GB" w:eastAsia="en-US"/>
        </w:rPr>
        <w:t xml:space="preserve"> considered </w:t>
      </w:r>
      <w:r w:rsidR="00DE6116" w:rsidRPr="001E6593">
        <w:rPr>
          <w:sz w:val="20"/>
          <w:szCs w:val="20"/>
          <w:lang w:val="en-GB" w:eastAsia="en-US"/>
        </w:rPr>
        <w:t>as</w:t>
      </w:r>
      <w:r w:rsidRPr="001E6593">
        <w:rPr>
          <w:sz w:val="20"/>
          <w:szCs w:val="20"/>
          <w:lang w:val="en-GB" w:eastAsia="en-US"/>
        </w:rPr>
        <w:t xml:space="preserve"> definitively handed over and accepted after its last part so far not handed over is duly handed over and accepted. The contracting parties undertake to prepare a final acceptance protocol </w:t>
      </w:r>
      <w:r w:rsidR="00DE6116" w:rsidRPr="001E6593">
        <w:rPr>
          <w:sz w:val="20"/>
          <w:szCs w:val="20"/>
          <w:lang w:val="en-GB" w:eastAsia="en-US"/>
        </w:rPr>
        <w:t>o</w:t>
      </w:r>
      <w:r w:rsidRPr="001E6593">
        <w:rPr>
          <w:sz w:val="20"/>
          <w:szCs w:val="20"/>
          <w:lang w:val="en-GB" w:eastAsia="en-US"/>
        </w:rPr>
        <w:t xml:space="preserve">n the acceptance of the Work as a whole, together with the written protocol on termination of access of the </w:t>
      </w:r>
      <w:r w:rsidR="0056010C" w:rsidRPr="001E6593">
        <w:rPr>
          <w:sz w:val="20"/>
          <w:szCs w:val="20"/>
          <w:lang w:val="en-GB" w:eastAsia="en-US"/>
        </w:rPr>
        <w:t>Supplier</w:t>
      </w:r>
      <w:r w:rsidRPr="001E6593">
        <w:rPr>
          <w:sz w:val="20"/>
          <w:szCs w:val="20"/>
          <w:lang w:val="en-GB" w:eastAsia="en-US"/>
        </w:rPr>
        <w:t xml:space="preserve"> to the Data Room of the </w:t>
      </w:r>
      <w:r w:rsidR="00881CD2">
        <w:rPr>
          <w:sz w:val="20"/>
          <w:szCs w:val="20"/>
          <w:lang w:val="en-GB" w:eastAsia="en-US"/>
        </w:rPr>
        <w:t>VSB</w:t>
      </w:r>
      <w:r w:rsidR="00E0515B">
        <w:rPr>
          <w:sz w:val="20"/>
          <w:szCs w:val="20"/>
          <w:lang w:val="en-GB" w:eastAsia="en-US"/>
        </w:rPr>
        <w:t>-TUO</w:t>
      </w:r>
      <w:r w:rsidRPr="001E6593">
        <w:rPr>
          <w:sz w:val="20"/>
          <w:szCs w:val="20"/>
          <w:lang w:val="en-GB" w:eastAsia="en-US"/>
        </w:rPr>
        <w:t xml:space="preserve">, as stated in par. </w:t>
      </w:r>
      <w:r w:rsidR="00E0515B">
        <w:rPr>
          <w:sz w:val="20"/>
          <w:szCs w:val="20"/>
          <w:lang w:val="en-GB" w:eastAsia="en-US"/>
        </w:rPr>
        <w:fldChar w:fldCharType="begin"/>
      </w:r>
      <w:r w:rsidR="00E0515B">
        <w:rPr>
          <w:sz w:val="20"/>
          <w:szCs w:val="20"/>
          <w:lang w:val="en-GB" w:eastAsia="en-US"/>
        </w:rPr>
        <w:instrText xml:space="preserve"> REF _Ref32912267 \r \h </w:instrText>
      </w:r>
      <w:r w:rsidR="00E0515B">
        <w:rPr>
          <w:sz w:val="20"/>
          <w:szCs w:val="20"/>
          <w:lang w:val="en-GB" w:eastAsia="en-US"/>
        </w:rPr>
      </w:r>
      <w:r w:rsidR="00E0515B">
        <w:rPr>
          <w:sz w:val="20"/>
          <w:szCs w:val="20"/>
          <w:lang w:val="en-GB" w:eastAsia="en-US"/>
        </w:rPr>
        <w:fldChar w:fldCharType="separate"/>
      </w:r>
      <w:r w:rsidR="004135EC">
        <w:rPr>
          <w:sz w:val="20"/>
          <w:szCs w:val="20"/>
          <w:lang w:val="en-GB" w:eastAsia="en-US"/>
        </w:rPr>
        <w:t>4.6</w:t>
      </w:r>
      <w:r w:rsidR="00E0515B">
        <w:rPr>
          <w:sz w:val="20"/>
          <w:szCs w:val="20"/>
          <w:lang w:val="en-GB" w:eastAsia="en-US"/>
        </w:rPr>
        <w:fldChar w:fldCharType="end"/>
      </w:r>
      <w:r w:rsidRPr="001E6593">
        <w:rPr>
          <w:sz w:val="20"/>
          <w:szCs w:val="20"/>
          <w:lang w:val="en-GB" w:eastAsia="en-US"/>
        </w:rPr>
        <w:t xml:space="preserve"> hereto. Provisions of par. </w:t>
      </w:r>
      <w:r w:rsidR="00E0515B">
        <w:rPr>
          <w:sz w:val="20"/>
          <w:szCs w:val="20"/>
          <w:lang w:val="en-GB" w:eastAsia="en-US"/>
        </w:rPr>
        <w:fldChar w:fldCharType="begin"/>
      </w:r>
      <w:r w:rsidR="00E0515B">
        <w:rPr>
          <w:sz w:val="20"/>
          <w:szCs w:val="20"/>
          <w:lang w:val="en-GB" w:eastAsia="en-US"/>
        </w:rPr>
        <w:instrText xml:space="preserve"> REF _Ref32912283 \r \h </w:instrText>
      </w:r>
      <w:r w:rsidR="00E0515B">
        <w:rPr>
          <w:sz w:val="20"/>
          <w:szCs w:val="20"/>
          <w:lang w:val="en-GB" w:eastAsia="en-US"/>
        </w:rPr>
      </w:r>
      <w:r w:rsidR="00E0515B">
        <w:rPr>
          <w:sz w:val="20"/>
          <w:szCs w:val="20"/>
          <w:lang w:val="en-GB" w:eastAsia="en-US"/>
        </w:rPr>
        <w:fldChar w:fldCharType="separate"/>
      </w:r>
      <w:r w:rsidR="004135EC">
        <w:rPr>
          <w:sz w:val="20"/>
          <w:szCs w:val="20"/>
          <w:lang w:val="en-GB" w:eastAsia="en-US"/>
        </w:rPr>
        <w:t>6.7</w:t>
      </w:r>
      <w:r w:rsidR="00E0515B">
        <w:rPr>
          <w:sz w:val="20"/>
          <w:szCs w:val="20"/>
          <w:lang w:val="en-GB" w:eastAsia="en-US"/>
        </w:rPr>
        <w:fldChar w:fldCharType="end"/>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apply mutatis mutandis.</w:t>
      </w:r>
      <w:bookmarkEnd w:id="34"/>
      <w:r w:rsidRPr="001E6593">
        <w:rPr>
          <w:sz w:val="20"/>
          <w:szCs w:val="20"/>
          <w:lang w:val="en-GB" w:eastAsia="en-US"/>
        </w:rPr>
        <w:t xml:space="preserve"> </w:t>
      </w:r>
    </w:p>
    <w:bookmarkEnd w:id="35"/>
    <w:p w14:paraId="4D9D6F91" w14:textId="50A28E1E" w:rsidR="00C64B94" w:rsidRPr="001E6593" w:rsidRDefault="00C64B94" w:rsidP="00B8146C">
      <w:pPr>
        <w:pStyle w:val="RLTextlnkuslovan"/>
        <w:rPr>
          <w:sz w:val="20"/>
          <w:szCs w:val="20"/>
          <w:lang w:val="en-GB" w:eastAsia="en-US"/>
        </w:rPr>
      </w:pPr>
      <w:r w:rsidRPr="001E6593">
        <w:rPr>
          <w:sz w:val="20"/>
          <w:szCs w:val="20"/>
          <w:lang w:val="en-GB" w:eastAsia="en-US"/>
        </w:rPr>
        <w:t xml:space="preserve">No later than on the day of signing of the final acceptance protocol, the </w:t>
      </w:r>
      <w:r w:rsidR="0056010C" w:rsidRPr="001E6593">
        <w:rPr>
          <w:sz w:val="20"/>
          <w:szCs w:val="20"/>
          <w:lang w:val="en-GB" w:eastAsia="en-US"/>
        </w:rPr>
        <w:t>Supplier</w:t>
      </w:r>
      <w:r w:rsidRPr="001E6593">
        <w:rPr>
          <w:sz w:val="20"/>
          <w:szCs w:val="20"/>
          <w:lang w:val="en-GB" w:eastAsia="en-US"/>
        </w:rPr>
        <w:t xml:space="preserve"> </w:t>
      </w:r>
      <w:r w:rsidR="00DE6116" w:rsidRPr="001E6593">
        <w:rPr>
          <w:sz w:val="20"/>
          <w:szCs w:val="20"/>
          <w:lang w:val="en-GB" w:eastAsia="en-US"/>
        </w:rPr>
        <w:t>shall be</w:t>
      </w:r>
      <w:r w:rsidRPr="001E6593">
        <w:rPr>
          <w:sz w:val="20"/>
          <w:szCs w:val="20"/>
          <w:lang w:val="en-GB" w:eastAsia="en-US"/>
        </w:rPr>
        <w:t xml:space="preserve"> obliged to hand over the documentation of the Work specified in Annex 1 hereto and par. </w:t>
      </w:r>
      <w:r w:rsidR="00E0515B">
        <w:rPr>
          <w:sz w:val="20"/>
          <w:szCs w:val="20"/>
          <w:lang w:val="en-GB" w:eastAsia="en-US"/>
        </w:rPr>
        <w:fldChar w:fldCharType="begin"/>
      </w:r>
      <w:r w:rsidR="00E0515B">
        <w:rPr>
          <w:sz w:val="20"/>
          <w:szCs w:val="20"/>
          <w:lang w:val="en-GB" w:eastAsia="en-US"/>
        </w:rPr>
        <w:instrText xml:space="preserve"> REF _Ref32912310 \r \h </w:instrText>
      </w:r>
      <w:r w:rsidR="00E0515B">
        <w:rPr>
          <w:sz w:val="20"/>
          <w:szCs w:val="20"/>
          <w:lang w:val="en-GB" w:eastAsia="en-US"/>
        </w:rPr>
      </w:r>
      <w:r w:rsidR="00E0515B">
        <w:rPr>
          <w:sz w:val="20"/>
          <w:szCs w:val="20"/>
          <w:lang w:val="en-GB" w:eastAsia="en-US"/>
        </w:rPr>
        <w:fldChar w:fldCharType="separate"/>
      </w:r>
      <w:r w:rsidR="004135EC">
        <w:rPr>
          <w:sz w:val="20"/>
          <w:szCs w:val="20"/>
          <w:lang w:val="en-GB" w:eastAsia="en-US"/>
        </w:rPr>
        <w:t>3.1.1</w:t>
      </w:r>
      <w:r w:rsidR="00E0515B">
        <w:rPr>
          <w:sz w:val="20"/>
          <w:szCs w:val="20"/>
          <w:lang w:val="en-GB" w:eastAsia="en-US"/>
        </w:rPr>
        <w:fldChar w:fldCharType="end"/>
      </w:r>
      <w:r w:rsidRPr="001E6593">
        <w:rPr>
          <w:sz w:val="20"/>
          <w:szCs w:val="20"/>
          <w:lang w:val="en-GB" w:eastAsia="en-US"/>
        </w:rPr>
        <w:t xml:space="preserve"> hereof to the </w:t>
      </w:r>
      <w:r w:rsidR="0056010C" w:rsidRPr="001E6593">
        <w:rPr>
          <w:sz w:val="20"/>
          <w:szCs w:val="20"/>
          <w:lang w:val="en-GB" w:eastAsia="en-US"/>
        </w:rPr>
        <w:t>Client</w:t>
      </w:r>
      <w:r w:rsidRPr="001E6593">
        <w:rPr>
          <w:sz w:val="20"/>
          <w:szCs w:val="20"/>
          <w:lang w:val="en-GB" w:eastAsia="en-US"/>
        </w:rPr>
        <w:t>.</w:t>
      </w:r>
    </w:p>
    <w:p w14:paraId="0055E73B" w14:textId="399B22CD" w:rsidR="00C64B94" w:rsidRPr="001E6593" w:rsidRDefault="00C64B94">
      <w:pPr>
        <w:pStyle w:val="RLTextlnkuslovan"/>
        <w:rPr>
          <w:sz w:val="20"/>
          <w:szCs w:val="20"/>
          <w:lang w:val="en-GB" w:eastAsia="en-US"/>
        </w:rPr>
      </w:pPr>
      <w:r w:rsidRPr="001E6593">
        <w:rPr>
          <w:sz w:val="20"/>
          <w:szCs w:val="20"/>
          <w:lang w:val="en-GB" w:eastAsia="en-US"/>
        </w:rPr>
        <w:t xml:space="preserve">Part of the Work </w:t>
      </w:r>
      <w:r w:rsidR="00415350" w:rsidRPr="001E6593">
        <w:rPr>
          <w:sz w:val="20"/>
          <w:szCs w:val="20"/>
          <w:lang w:val="en-GB" w:eastAsia="en-US"/>
        </w:rPr>
        <w:t xml:space="preserve">involving the training of the </w:t>
      </w:r>
      <w:r w:rsidR="0056010C" w:rsidRPr="001E6593">
        <w:rPr>
          <w:sz w:val="20"/>
          <w:szCs w:val="20"/>
          <w:lang w:val="en-GB" w:eastAsia="en-US"/>
        </w:rPr>
        <w:t>Client</w:t>
      </w:r>
      <w:r w:rsidR="00415350" w:rsidRPr="001E6593">
        <w:rPr>
          <w:sz w:val="20"/>
          <w:szCs w:val="20"/>
          <w:lang w:val="en-GB" w:eastAsia="en-US"/>
        </w:rPr>
        <w:t xml:space="preserve">’s staff by the </w:t>
      </w:r>
      <w:r w:rsidR="0056010C" w:rsidRPr="001E6593">
        <w:rPr>
          <w:sz w:val="20"/>
          <w:szCs w:val="20"/>
          <w:lang w:val="en-GB" w:eastAsia="en-US"/>
        </w:rPr>
        <w:t>Supplier</w:t>
      </w:r>
      <w:r w:rsidR="00415350" w:rsidRPr="001E6593">
        <w:rPr>
          <w:sz w:val="20"/>
          <w:szCs w:val="20"/>
          <w:lang w:val="en-GB" w:eastAsia="en-US"/>
        </w:rPr>
        <w:t xml:space="preserve"> </w:t>
      </w:r>
      <w:r w:rsidR="0056010C" w:rsidRPr="001E6593">
        <w:rPr>
          <w:sz w:val="20"/>
          <w:szCs w:val="20"/>
          <w:lang w:val="en-GB" w:eastAsia="en-US"/>
        </w:rPr>
        <w:t>shall</w:t>
      </w:r>
      <w:r w:rsidR="00415350" w:rsidRPr="001E6593">
        <w:rPr>
          <w:sz w:val="20"/>
          <w:szCs w:val="20"/>
          <w:lang w:val="en-GB" w:eastAsia="en-US"/>
        </w:rPr>
        <w:t xml:space="preserve"> be considered as accepted by the </w:t>
      </w:r>
      <w:r w:rsidR="0056010C" w:rsidRPr="001E6593">
        <w:rPr>
          <w:sz w:val="20"/>
          <w:szCs w:val="20"/>
          <w:lang w:val="en-GB" w:eastAsia="en-US"/>
        </w:rPr>
        <w:t>Client</w:t>
      </w:r>
      <w:r w:rsidR="00415350" w:rsidRPr="001E6593">
        <w:rPr>
          <w:sz w:val="20"/>
          <w:szCs w:val="20"/>
          <w:lang w:val="en-GB" w:eastAsia="en-US"/>
        </w:rPr>
        <w:t xml:space="preserve"> after the handover of the attendance sheet to the </w:t>
      </w:r>
      <w:r w:rsidR="0056010C" w:rsidRPr="001E6593">
        <w:rPr>
          <w:sz w:val="20"/>
          <w:szCs w:val="20"/>
          <w:lang w:val="en-GB" w:eastAsia="en-US"/>
        </w:rPr>
        <w:t>Client</w:t>
      </w:r>
      <w:r w:rsidR="00415350" w:rsidRPr="001E6593">
        <w:rPr>
          <w:sz w:val="20"/>
          <w:szCs w:val="20"/>
          <w:lang w:val="en-GB" w:eastAsia="en-US"/>
        </w:rPr>
        <w:t xml:space="preserve">. The </w:t>
      </w:r>
      <w:r w:rsidR="0056010C" w:rsidRPr="001E6593">
        <w:rPr>
          <w:sz w:val="20"/>
          <w:szCs w:val="20"/>
          <w:lang w:val="en-GB" w:eastAsia="en-US"/>
        </w:rPr>
        <w:t>Supplier</w:t>
      </w:r>
      <w:r w:rsidR="00415350" w:rsidRPr="001E6593">
        <w:rPr>
          <w:sz w:val="20"/>
          <w:szCs w:val="20"/>
          <w:lang w:val="en-GB" w:eastAsia="en-US"/>
        </w:rPr>
        <w:t xml:space="preserve"> </w:t>
      </w:r>
      <w:r w:rsidR="0056010C" w:rsidRPr="001E6593">
        <w:rPr>
          <w:sz w:val="20"/>
          <w:szCs w:val="20"/>
          <w:lang w:val="en-GB" w:eastAsia="en-US"/>
        </w:rPr>
        <w:t>shall</w:t>
      </w:r>
      <w:r w:rsidR="00415350" w:rsidRPr="001E6593">
        <w:rPr>
          <w:sz w:val="20"/>
          <w:szCs w:val="20"/>
          <w:lang w:val="en-GB" w:eastAsia="en-US"/>
        </w:rPr>
        <w:t xml:space="preserve"> present the attendance sheet on the completion of training for all persons who were supposed to attend it, the attendance sheet </w:t>
      </w:r>
      <w:r w:rsidR="00DE6116" w:rsidRPr="001E6593">
        <w:rPr>
          <w:sz w:val="20"/>
          <w:szCs w:val="20"/>
          <w:lang w:val="en-GB" w:eastAsia="en-US"/>
        </w:rPr>
        <w:t>shall include</w:t>
      </w:r>
      <w:r w:rsidR="00415350" w:rsidRPr="001E6593">
        <w:rPr>
          <w:sz w:val="20"/>
          <w:szCs w:val="20"/>
          <w:lang w:val="en-GB" w:eastAsia="en-US"/>
        </w:rPr>
        <w:t xml:space="preserve"> the list of training attendants who </w:t>
      </w:r>
      <w:r w:rsidR="0056010C" w:rsidRPr="001E6593">
        <w:rPr>
          <w:sz w:val="20"/>
          <w:szCs w:val="20"/>
          <w:lang w:val="en-GB" w:eastAsia="en-US"/>
        </w:rPr>
        <w:t>shall</w:t>
      </w:r>
      <w:r w:rsidR="00415350" w:rsidRPr="001E6593">
        <w:rPr>
          <w:sz w:val="20"/>
          <w:szCs w:val="20"/>
          <w:lang w:val="en-GB" w:eastAsia="en-US"/>
        </w:rPr>
        <w:t xml:space="preserve"> sign it after the completion of the relevant training. </w:t>
      </w:r>
    </w:p>
    <w:p w14:paraId="57831D62" w14:textId="3A021CEF" w:rsidR="002D5344" w:rsidRPr="001E6593" w:rsidRDefault="008436E1">
      <w:pPr>
        <w:pStyle w:val="RLlneksmlouvy"/>
        <w:rPr>
          <w:sz w:val="20"/>
          <w:szCs w:val="20"/>
          <w:lang w:val="en-GB"/>
        </w:rPr>
      </w:pPr>
      <w:bookmarkStart w:id="36" w:name="_Ref32909821"/>
      <w:bookmarkStart w:id="37" w:name="_Ref376852896"/>
      <w:bookmarkStart w:id="38" w:name="_Ref220128219"/>
      <w:bookmarkStart w:id="39" w:name="_Ref312236323"/>
      <w:bookmarkStart w:id="40" w:name="_Toc212632761"/>
      <w:bookmarkStart w:id="41" w:name="_Ref228185766"/>
      <w:bookmarkStart w:id="42" w:name="_Toc295034743"/>
      <w:r w:rsidRPr="001E6593">
        <w:rPr>
          <w:sz w:val="20"/>
          <w:szCs w:val="20"/>
          <w:lang w:val="en-GB"/>
        </w:rPr>
        <w:t xml:space="preserve">OTHER OBLIGATIONS OF THE </w:t>
      </w:r>
      <w:r w:rsidR="0056010C" w:rsidRPr="001E6593">
        <w:rPr>
          <w:sz w:val="20"/>
          <w:szCs w:val="20"/>
          <w:lang w:val="en-GB"/>
        </w:rPr>
        <w:t>SUPPLIER</w:t>
      </w:r>
      <w:bookmarkEnd w:id="36"/>
      <w:r w:rsidRPr="001E6593">
        <w:rPr>
          <w:sz w:val="20"/>
          <w:szCs w:val="20"/>
          <w:lang w:val="en-GB"/>
        </w:rPr>
        <w:t xml:space="preserve"> </w:t>
      </w:r>
      <w:bookmarkEnd w:id="37"/>
    </w:p>
    <w:p w14:paraId="5C0B17E9" w14:textId="32DA0FA3" w:rsidR="002D5344" w:rsidRPr="001E6593" w:rsidRDefault="008436E1" w:rsidP="00470E6A">
      <w:pPr>
        <w:pStyle w:val="RLTextlnkuslovan"/>
        <w:keepNext/>
        <w:rPr>
          <w:sz w:val="20"/>
          <w:szCs w:val="20"/>
          <w:lang w:val="en-GB" w:eastAsia="en-US"/>
        </w:rPr>
      </w:pPr>
      <w:bookmarkStart w:id="43" w:name="_Ref214191694"/>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further undertakes</w:t>
      </w:r>
      <w:bookmarkEnd w:id="43"/>
      <w:r w:rsidRPr="001E6593">
        <w:rPr>
          <w:sz w:val="20"/>
          <w:szCs w:val="20"/>
          <w:lang w:val="en-GB" w:eastAsia="en-US"/>
        </w:rPr>
        <w:t>:</w:t>
      </w:r>
    </w:p>
    <w:p w14:paraId="6FF97578" w14:textId="290B6BBB" w:rsidR="008436E1" w:rsidRPr="001E6593" w:rsidRDefault="00DE6116" w:rsidP="00B8146C">
      <w:pPr>
        <w:pStyle w:val="RLTextlnkuslovan"/>
        <w:numPr>
          <w:ilvl w:val="2"/>
          <w:numId w:val="1"/>
        </w:numPr>
        <w:rPr>
          <w:sz w:val="20"/>
          <w:szCs w:val="20"/>
          <w:lang w:val="en-GB" w:eastAsia="en-US"/>
        </w:rPr>
      </w:pPr>
      <w:bookmarkStart w:id="44" w:name="_Ref383537319"/>
      <w:r w:rsidRPr="001E6593">
        <w:rPr>
          <w:sz w:val="20"/>
          <w:szCs w:val="20"/>
          <w:lang w:val="en-GB" w:eastAsia="en-US"/>
        </w:rPr>
        <w:t>t</w:t>
      </w:r>
      <w:r w:rsidR="008436E1" w:rsidRPr="001E6593">
        <w:rPr>
          <w:sz w:val="20"/>
          <w:szCs w:val="20"/>
          <w:lang w:val="en-GB" w:eastAsia="en-US"/>
        </w:rPr>
        <w:t xml:space="preserve">o provide performance hereunder in a due and timely manner, it </w:t>
      </w:r>
      <w:r w:rsidRPr="001E6593">
        <w:rPr>
          <w:sz w:val="20"/>
          <w:szCs w:val="20"/>
          <w:lang w:val="en-GB" w:eastAsia="en-US"/>
        </w:rPr>
        <w:t>shall be</w:t>
      </w:r>
      <w:r w:rsidR="008436E1" w:rsidRPr="001E6593">
        <w:rPr>
          <w:sz w:val="20"/>
          <w:szCs w:val="20"/>
          <w:lang w:val="en-GB" w:eastAsia="en-US"/>
        </w:rPr>
        <w:t xml:space="preserve"> predominantly obliged to deliver the Work for the acceptance procedure, taking into account deadlines stipulated herein for the handover of the Work and in such form to meet the required acceptance criteria;  </w:t>
      </w:r>
    </w:p>
    <w:bookmarkEnd w:id="44"/>
    <w:p w14:paraId="22A6AE91" w14:textId="6FA90DD6" w:rsidR="008436E1" w:rsidRPr="001E6593" w:rsidRDefault="00DE6116" w:rsidP="00B8146C">
      <w:pPr>
        <w:pStyle w:val="RLTextlnkuslovan"/>
        <w:numPr>
          <w:ilvl w:val="2"/>
          <w:numId w:val="1"/>
        </w:numPr>
        <w:rPr>
          <w:sz w:val="20"/>
          <w:szCs w:val="20"/>
          <w:lang w:val="en-GB" w:eastAsia="en-US"/>
        </w:rPr>
      </w:pPr>
      <w:r w:rsidRPr="001E6593">
        <w:rPr>
          <w:sz w:val="20"/>
          <w:szCs w:val="20"/>
          <w:lang w:val="en-GB" w:eastAsia="en-US"/>
        </w:rPr>
        <w:t>t</w:t>
      </w:r>
      <w:r w:rsidR="008436E1" w:rsidRPr="001E6593">
        <w:rPr>
          <w:sz w:val="20"/>
          <w:szCs w:val="20"/>
          <w:lang w:val="en-GB" w:eastAsia="en-US"/>
        </w:rPr>
        <w:t xml:space="preserve">o provide performance or its parts hereunder with due care corresponding to conditions agreed herein; </w:t>
      </w:r>
    </w:p>
    <w:p w14:paraId="1A5D7003" w14:textId="6D615F84" w:rsidR="008436E1" w:rsidRPr="001E6593" w:rsidRDefault="00DE6116">
      <w:pPr>
        <w:pStyle w:val="RLTextlnkuslovan"/>
        <w:numPr>
          <w:ilvl w:val="2"/>
          <w:numId w:val="1"/>
        </w:numPr>
        <w:rPr>
          <w:sz w:val="20"/>
          <w:szCs w:val="20"/>
          <w:lang w:val="en-GB"/>
        </w:rPr>
      </w:pPr>
      <w:r w:rsidRPr="001E6593">
        <w:rPr>
          <w:sz w:val="20"/>
          <w:szCs w:val="20"/>
          <w:lang w:val="en-GB"/>
        </w:rPr>
        <w:t>t</w:t>
      </w:r>
      <w:r w:rsidR="008436E1" w:rsidRPr="001E6593">
        <w:rPr>
          <w:sz w:val="20"/>
          <w:szCs w:val="20"/>
          <w:lang w:val="en-GB"/>
        </w:rPr>
        <w:t xml:space="preserve">o notify the </w:t>
      </w:r>
      <w:r w:rsidR="0056010C" w:rsidRPr="001E6593">
        <w:rPr>
          <w:sz w:val="20"/>
          <w:szCs w:val="20"/>
          <w:lang w:val="en-GB"/>
        </w:rPr>
        <w:t>Client</w:t>
      </w:r>
      <w:r w:rsidR="008436E1" w:rsidRPr="001E6593">
        <w:rPr>
          <w:sz w:val="20"/>
          <w:szCs w:val="20"/>
          <w:lang w:val="en-GB"/>
        </w:rPr>
        <w:t xml:space="preserve"> in time of all imminent defects in its performance or potential outages </w:t>
      </w:r>
      <w:r w:rsidRPr="001E6593">
        <w:rPr>
          <w:sz w:val="20"/>
          <w:szCs w:val="20"/>
          <w:lang w:val="en-GB"/>
        </w:rPr>
        <w:t>and</w:t>
      </w:r>
      <w:r w:rsidR="008436E1" w:rsidRPr="001E6593">
        <w:rPr>
          <w:sz w:val="20"/>
          <w:szCs w:val="20"/>
          <w:lang w:val="en-GB"/>
        </w:rPr>
        <w:t xml:space="preserve"> provide the </w:t>
      </w:r>
      <w:r w:rsidR="0056010C" w:rsidRPr="001E6593">
        <w:rPr>
          <w:sz w:val="20"/>
          <w:szCs w:val="20"/>
          <w:lang w:val="en-GB"/>
        </w:rPr>
        <w:t>Client</w:t>
      </w:r>
      <w:r w:rsidR="008436E1" w:rsidRPr="001E6593">
        <w:rPr>
          <w:sz w:val="20"/>
          <w:szCs w:val="20"/>
          <w:lang w:val="en-GB"/>
        </w:rPr>
        <w:t xml:space="preserve"> with all information necessary for the performance hereunder; </w:t>
      </w:r>
    </w:p>
    <w:p w14:paraId="16527BF3" w14:textId="3EE38761" w:rsidR="008436E1" w:rsidRPr="001E6593" w:rsidRDefault="00DE6116">
      <w:pPr>
        <w:pStyle w:val="RLTextlnkuslovan"/>
        <w:numPr>
          <w:ilvl w:val="2"/>
          <w:numId w:val="1"/>
        </w:numPr>
        <w:rPr>
          <w:sz w:val="20"/>
          <w:szCs w:val="20"/>
          <w:lang w:val="en-GB"/>
        </w:rPr>
      </w:pPr>
      <w:r w:rsidRPr="001E6593">
        <w:rPr>
          <w:sz w:val="20"/>
          <w:szCs w:val="20"/>
          <w:lang w:val="en-GB"/>
        </w:rPr>
        <w:t>t</w:t>
      </w:r>
      <w:r w:rsidR="008436E1" w:rsidRPr="001E6593">
        <w:rPr>
          <w:sz w:val="20"/>
          <w:szCs w:val="20"/>
          <w:lang w:val="en-GB"/>
        </w:rPr>
        <w:t xml:space="preserve">o immediately inform the </w:t>
      </w:r>
      <w:r w:rsidR="0056010C" w:rsidRPr="001E6593">
        <w:rPr>
          <w:sz w:val="20"/>
          <w:szCs w:val="20"/>
          <w:lang w:val="en-GB"/>
        </w:rPr>
        <w:t>Client</w:t>
      </w:r>
      <w:r w:rsidR="008436E1" w:rsidRPr="001E6593">
        <w:rPr>
          <w:sz w:val="20"/>
          <w:szCs w:val="20"/>
          <w:lang w:val="en-GB"/>
        </w:rPr>
        <w:t xml:space="preserve"> in writing of obstacles preventing performance of the subject matter </w:t>
      </w:r>
      <w:r w:rsidRPr="001E6593">
        <w:rPr>
          <w:sz w:val="20"/>
          <w:szCs w:val="20"/>
          <w:lang w:val="en-GB"/>
        </w:rPr>
        <w:t>hereof</w:t>
      </w:r>
      <w:r w:rsidR="008436E1" w:rsidRPr="001E6593">
        <w:rPr>
          <w:sz w:val="20"/>
          <w:szCs w:val="20"/>
          <w:lang w:val="en-GB"/>
        </w:rPr>
        <w:t xml:space="preserve"> and other activities relating to the performance of the subject matter </w:t>
      </w:r>
      <w:r w:rsidRPr="001E6593">
        <w:rPr>
          <w:sz w:val="20"/>
          <w:szCs w:val="20"/>
          <w:lang w:val="en-GB"/>
        </w:rPr>
        <w:t>hereof</w:t>
      </w:r>
      <w:r w:rsidR="008436E1" w:rsidRPr="001E6593">
        <w:rPr>
          <w:sz w:val="20"/>
          <w:szCs w:val="20"/>
          <w:lang w:val="en-GB"/>
        </w:rPr>
        <w:t xml:space="preserve">; </w:t>
      </w:r>
    </w:p>
    <w:p w14:paraId="57FA48F6" w14:textId="14B11096" w:rsidR="008436E1" w:rsidRPr="001E6593" w:rsidRDefault="00DE6116">
      <w:pPr>
        <w:pStyle w:val="RLTextlnkuslovan"/>
        <w:numPr>
          <w:ilvl w:val="2"/>
          <w:numId w:val="1"/>
        </w:numPr>
        <w:rPr>
          <w:sz w:val="20"/>
          <w:szCs w:val="20"/>
          <w:lang w:val="en-GB"/>
        </w:rPr>
      </w:pPr>
      <w:r w:rsidRPr="001E6593">
        <w:rPr>
          <w:sz w:val="20"/>
          <w:szCs w:val="20"/>
          <w:lang w:val="en-GB"/>
        </w:rPr>
        <w:t>to notify</w:t>
      </w:r>
      <w:r w:rsidR="008436E1" w:rsidRPr="001E6593">
        <w:rPr>
          <w:sz w:val="20"/>
          <w:szCs w:val="20"/>
          <w:lang w:val="en-GB"/>
        </w:rPr>
        <w:t xml:space="preserve"> the </w:t>
      </w:r>
      <w:r w:rsidR="0056010C" w:rsidRPr="001E6593">
        <w:rPr>
          <w:sz w:val="20"/>
          <w:szCs w:val="20"/>
          <w:lang w:val="en-GB"/>
        </w:rPr>
        <w:t>Client</w:t>
      </w:r>
      <w:r w:rsidR="008436E1" w:rsidRPr="001E6593">
        <w:rPr>
          <w:sz w:val="20"/>
          <w:szCs w:val="20"/>
          <w:lang w:val="en-GB"/>
        </w:rPr>
        <w:t xml:space="preserve"> of potential risks of damage</w:t>
      </w:r>
      <w:r w:rsidR="00E268FF" w:rsidRPr="001E6593">
        <w:rPr>
          <w:sz w:val="20"/>
          <w:szCs w:val="20"/>
          <w:lang w:val="en-GB"/>
        </w:rPr>
        <w:t xml:space="preserve"> within 3 working days after the </w:t>
      </w:r>
      <w:r w:rsidR="0056010C" w:rsidRPr="001E6593">
        <w:rPr>
          <w:sz w:val="20"/>
          <w:szCs w:val="20"/>
          <w:lang w:val="en-GB"/>
        </w:rPr>
        <w:t>Supplier</w:t>
      </w:r>
      <w:r w:rsidR="00E268FF" w:rsidRPr="001E6593">
        <w:rPr>
          <w:sz w:val="20"/>
          <w:szCs w:val="20"/>
          <w:lang w:val="en-GB"/>
        </w:rPr>
        <w:t xml:space="preserve">s learns such fact and take such measures in a due and timely manner according to its capabilities that </w:t>
      </w:r>
      <w:r w:rsidR="0056010C" w:rsidRPr="001E6593">
        <w:rPr>
          <w:sz w:val="20"/>
          <w:szCs w:val="20"/>
          <w:lang w:val="en-GB"/>
        </w:rPr>
        <w:t>shall</w:t>
      </w:r>
      <w:r w:rsidR="00E268FF" w:rsidRPr="001E6593">
        <w:rPr>
          <w:sz w:val="20"/>
          <w:szCs w:val="20"/>
          <w:lang w:val="en-GB"/>
        </w:rPr>
        <w:t xml:space="preserve"> entirely eliminate or mitigate the risk of damage;  </w:t>
      </w:r>
    </w:p>
    <w:p w14:paraId="4ECB5784" w14:textId="6475F5D9" w:rsidR="00E268FF" w:rsidRPr="001E6593" w:rsidRDefault="00DE6116">
      <w:pPr>
        <w:pStyle w:val="RLTextlnkuslovan"/>
        <w:numPr>
          <w:ilvl w:val="2"/>
          <w:numId w:val="1"/>
        </w:numPr>
        <w:rPr>
          <w:sz w:val="20"/>
          <w:szCs w:val="20"/>
          <w:lang w:val="en-GB"/>
        </w:rPr>
      </w:pPr>
      <w:r w:rsidRPr="001E6593">
        <w:rPr>
          <w:sz w:val="20"/>
          <w:szCs w:val="20"/>
          <w:lang w:val="en-GB"/>
        </w:rPr>
        <w:t>i</w:t>
      </w:r>
      <w:r w:rsidR="00E268FF" w:rsidRPr="001E6593">
        <w:rPr>
          <w:sz w:val="20"/>
          <w:szCs w:val="20"/>
          <w:lang w:val="en-GB"/>
        </w:rPr>
        <w:t xml:space="preserve">n providing performance hereunder, </w:t>
      </w:r>
      <w:r w:rsidRPr="001E6593">
        <w:rPr>
          <w:sz w:val="20"/>
          <w:szCs w:val="20"/>
          <w:lang w:val="en-GB"/>
        </w:rPr>
        <w:t xml:space="preserve">to </w:t>
      </w:r>
      <w:r w:rsidR="00E268FF" w:rsidRPr="001E6593">
        <w:rPr>
          <w:sz w:val="20"/>
          <w:szCs w:val="20"/>
          <w:lang w:val="en-GB"/>
        </w:rPr>
        <w:t>proceed with due care and use “</w:t>
      </w:r>
      <w:r w:rsidR="00E268FF" w:rsidRPr="001E6593">
        <w:rPr>
          <w:i/>
          <w:sz w:val="20"/>
          <w:szCs w:val="20"/>
          <w:lang w:val="en-GB"/>
        </w:rPr>
        <w:t>best practice</w:t>
      </w:r>
      <w:r w:rsidR="00E268FF" w:rsidRPr="001E6593">
        <w:rPr>
          <w:sz w:val="20"/>
          <w:szCs w:val="20"/>
          <w:lang w:val="en-GB"/>
        </w:rPr>
        <w:t xml:space="preserve">” processes; </w:t>
      </w:r>
    </w:p>
    <w:p w14:paraId="5C1B4855" w14:textId="2D42D302" w:rsidR="00E268FF" w:rsidRPr="001E6593" w:rsidRDefault="00DE6116" w:rsidP="00BF4337">
      <w:pPr>
        <w:pStyle w:val="RLTextlnkuslovan"/>
        <w:numPr>
          <w:ilvl w:val="2"/>
          <w:numId w:val="1"/>
        </w:numPr>
        <w:rPr>
          <w:sz w:val="20"/>
          <w:szCs w:val="20"/>
          <w:lang w:val="en-GB"/>
        </w:rPr>
      </w:pPr>
      <w:r w:rsidRPr="001E6593">
        <w:rPr>
          <w:sz w:val="20"/>
          <w:szCs w:val="20"/>
          <w:lang w:val="en-GB"/>
        </w:rPr>
        <w:t>to p</w:t>
      </w:r>
      <w:r w:rsidR="00E268FF" w:rsidRPr="001E6593">
        <w:rPr>
          <w:sz w:val="20"/>
          <w:szCs w:val="20"/>
          <w:lang w:val="en-GB"/>
        </w:rPr>
        <w:t xml:space="preserve">rovide cooperation </w:t>
      </w:r>
      <w:r w:rsidRPr="001E6593">
        <w:rPr>
          <w:sz w:val="20"/>
          <w:szCs w:val="20"/>
          <w:lang w:val="en-GB"/>
        </w:rPr>
        <w:t>in order to</w:t>
      </w:r>
      <w:r w:rsidR="00E268FF" w:rsidRPr="001E6593">
        <w:rPr>
          <w:sz w:val="20"/>
          <w:szCs w:val="20"/>
          <w:lang w:val="en-GB"/>
        </w:rPr>
        <w:t xml:space="preserve"> obtain all necessary authorisation</w:t>
      </w:r>
      <w:r w:rsidRPr="001E6593">
        <w:rPr>
          <w:sz w:val="20"/>
          <w:szCs w:val="20"/>
          <w:lang w:val="en-GB"/>
        </w:rPr>
        <w:t>s</w:t>
      </w:r>
      <w:r w:rsidR="00E268FF" w:rsidRPr="001E6593">
        <w:rPr>
          <w:sz w:val="20"/>
          <w:szCs w:val="20"/>
          <w:lang w:val="en-GB"/>
        </w:rPr>
        <w:t xml:space="preserve"> of the </w:t>
      </w:r>
      <w:r w:rsidR="0056010C" w:rsidRPr="001E6593">
        <w:rPr>
          <w:sz w:val="20"/>
          <w:szCs w:val="20"/>
          <w:lang w:val="en-GB"/>
        </w:rPr>
        <w:t>Client</w:t>
      </w:r>
      <w:r w:rsidR="00E268FF" w:rsidRPr="001E6593">
        <w:rPr>
          <w:sz w:val="20"/>
          <w:szCs w:val="20"/>
          <w:lang w:val="en-GB"/>
        </w:rPr>
        <w:t xml:space="preserve"> or</w:t>
      </w:r>
      <w:r w:rsidRPr="001E6593">
        <w:rPr>
          <w:sz w:val="20"/>
          <w:szCs w:val="20"/>
          <w:lang w:val="en-GB"/>
        </w:rPr>
        <w:t>,</w:t>
      </w:r>
      <w:r w:rsidR="00E268FF" w:rsidRPr="001E6593">
        <w:rPr>
          <w:sz w:val="20"/>
          <w:szCs w:val="20"/>
          <w:lang w:val="en-GB"/>
        </w:rPr>
        <w:t xml:space="preserve"> in accordance with the instruction of the </w:t>
      </w:r>
      <w:r w:rsidR="0056010C" w:rsidRPr="001E6593">
        <w:rPr>
          <w:sz w:val="20"/>
          <w:szCs w:val="20"/>
          <w:lang w:val="en-GB"/>
        </w:rPr>
        <w:t>Client</w:t>
      </w:r>
      <w:r w:rsidRPr="001E6593">
        <w:rPr>
          <w:sz w:val="20"/>
          <w:szCs w:val="20"/>
          <w:lang w:val="en-GB"/>
        </w:rPr>
        <w:t>,</w:t>
      </w:r>
      <w:r w:rsidR="00E268FF" w:rsidRPr="001E6593">
        <w:rPr>
          <w:sz w:val="20"/>
          <w:szCs w:val="20"/>
          <w:lang w:val="en-GB"/>
        </w:rPr>
        <w:t xml:space="preserve"> make any necessary announcements to the public administration authorities to provide for the fulfilment of the Contract’s purpose; </w:t>
      </w:r>
    </w:p>
    <w:p w14:paraId="744EA09D" w14:textId="31EB4D4A" w:rsidR="00E268FF" w:rsidRPr="001E6593" w:rsidRDefault="00DE6116" w:rsidP="00C85F23">
      <w:pPr>
        <w:pStyle w:val="RLTextlnkuslovan"/>
        <w:numPr>
          <w:ilvl w:val="2"/>
          <w:numId w:val="1"/>
        </w:numPr>
        <w:rPr>
          <w:sz w:val="20"/>
          <w:szCs w:val="20"/>
          <w:lang w:val="en-GB"/>
        </w:rPr>
      </w:pPr>
      <w:bookmarkStart w:id="45" w:name="_Ref383537335"/>
      <w:r w:rsidRPr="001E6593">
        <w:rPr>
          <w:sz w:val="20"/>
          <w:szCs w:val="20"/>
          <w:lang w:val="en-GB"/>
        </w:rPr>
        <w:t>to p</w:t>
      </w:r>
      <w:r w:rsidR="00E268FF" w:rsidRPr="001E6593">
        <w:rPr>
          <w:sz w:val="20"/>
          <w:szCs w:val="20"/>
          <w:lang w:val="en-GB"/>
        </w:rPr>
        <w:t xml:space="preserve">rovide necessary cooperation to the </w:t>
      </w:r>
      <w:r w:rsidR="0056010C" w:rsidRPr="001E6593">
        <w:rPr>
          <w:sz w:val="20"/>
          <w:szCs w:val="20"/>
          <w:lang w:val="en-GB"/>
        </w:rPr>
        <w:t>Client</w:t>
      </w:r>
      <w:r w:rsidR="00E268FF" w:rsidRPr="001E6593">
        <w:rPr>
          <w:sz w:val="20"/>
          <w:szCs w:val="20"/>
          <w:lang w:val="en-GB"/>
        </w:rPr>
        <w:t xml:space="preserve"> or third parties designated by the </w:t>
      </w:r>
      <w:r w:rsidR="0056010C" w:rsidRPr="001E6593">
        <w:rPr>
          <w:sz w:val="20"/>
          <w:szCs w:val="20"/>
          <w:lang w:val="en-GB"/>
        </w:rPr>
        <w:t>Client</w:t>
      </w:r>
      <w:r w:rsidR="00E268FF" w:rsidRPr="001E6593">
        <w:rPr>
          <w:sz w:val="20"/>
          <w:szCs w:val="20"/>
          <w:lang w:val="en-GB"/>
        </w:rPr>
        <w:t xml:space="preserve">; the cooperation of the </w:t>
      </w:r>
      <w:r w:rsidR="0056010C" w:rsidRPr="001E6593">
        <w:rPr>
          <w:sz w:val="20"/>
          <w:szCs w:val="20"/>
          <w:lang w:val="en-GB"/>
        </w:rPr>
        <w:t>Supplier</w:t>
      </w:r>
      <w:r w:rsidR="00E268FF" w:rsidRPr="001E6593">
        <w:rPr>
          <w:sz w:val="20"/>
          <w:szCs w:val="20"/>
          <w:lang w:val="en-GB"/>
        </w:rPr>
        <w:t xml:space="preserve"> </w:t>
      </w:r>
      <w:r w:rsidRPr="001E6593">
        <w:rPr>
          <w:sz w:val="20"/>
          <w:szCs w:val="20"/>
          <w:lang w:val="en-GB"/>
        </w:rPr>
        <w:t>shall</w:t>
      </w:r>
      <w:r w:rsidR="00E268FF" w:rsidRPr="001E6593">
        <w:rPr>
          <w:sz w:val="20"/>
          <w:szCs w:val="20"/>
          <w:lang w:val="en-GB"/>
        </w:rPr>
        <w:t xml:space="preserve"> be provided primarily in preparation and implementation of the System and other systems of the </w:t>
      </w:r>
      <w:r w:rsidR="0056010C" w:rsidRPr="001E6593">
        <w:rPr>
          <w:sz w:val="20"/>
          <w:szCs w:val="20"/>
          <w:lang w:val="en-GB"/>
        </w:rPr>
        <w:t>Client</w:t>
      </w:r>
      <w:r w:rsidR="00E268FF" w:rsidRPr="001E6593">
        <w:rPr>
          <w:sz w:val="20"/>
          <w:szCs w:val="20"/>
          <w:lang w:val="en-GB"/>
        </w:rPr>
        <w:t xml:space="preserve"> in the Data Room, operations of the System and other systems of the </w:t>
      </w:r>
      <w:r w:rsidR="0056010C" w:rsidRPr="001E6593">
        <w:rPr>
          <w:sz w:val="20"/>
          <w:szCs w:val="20"/>
          <w:lang w:val="en-GB"/>
        </w:rPr>
        <w:t>Client</w:t>
      </w:r>
      <w:r w:rsidR="00E268FF" w:rsidRPr="001E6593">
        <w:rPr>
          <w:sz w:val="20"/>
          <w:szCs w:val="20"/>
          <w:lang w:val="en-GB"/>
        </w:rPr>
        <w:t xml:space="preserve"> and optimisation of their operations in the </w:t>
      </w:r>
      <w:r w:rsidR="0056010C" w:rsidRPr="001E6593">
        <w:rPr>
          <w:sz w:val="20"/>
          <w:szCs w:val="20"/>
          <w:lang w:val="en-GB"/>
        </w:rPr>
        <w:t>Client</w:t>
      </w:r>
      <w:r w:rsidR="00E268FF" w:rsidRPr="001E6593">
        <w:rPr>
          <w:sz w:val="20"/>
          <w:szCs w:val="20"/>
          <w:lang w:val="en-GB"/>
        </w:rPr>
        <w:t xml:space="preserve">’s infrastructure. This paragraph hereof additionally contains the specification of technical conditions and interface, organisational and project cooperation necessary for the implementation of other public contracts of the </w:t>
      </w:r>
      <w:r w:rsidR="0056010C" w:rsidRPr="001E6593">
        <w:rPr>
          <w:sz w:val="20"/>
          <w:szCs w:val="20"/>
          <w:lang w:val="en-GB"/>
        </w:rPr>
        <w:t>Client</w:t>
      </w:r>
      <w:r w:rsidR="00E268FF" w:rsidRPr="001E6593">
        <w:rPr>
          <w:sz w:val="20"/>
          <w:szCs w:val="20"/>
          <w:lang w:val="en-GB"/>
        </w:rPr>
        <w:t xml:space="preserve"> and for operations of supplied systems. The </w:t>
      </w:r>
      <w:r w:rsidR="0056010C" w:rsidRPr="001E6593">
        <w:rPr>
          <w:sz w:val="20"/>
          <w:szCs w:val="20"/>
          <w:lang w:val="en-GB"/>
        </w:rPr>
        <w:t>Supplier</w:t>
      </w:r>
      <w:r w:rsidR="00E268FF" w:rsidRPr="001E6593">
        <w:rPr>
          <w:sz w:val="20"/>
          <w:szCs w:val="20"/>
          <w:lang w:val="en-GB"/>
        </w:rPr>
        <w:t xml:space="preserve"> acknowledges that any dispute between the </w:t>
      </w:r>
      <w:r w:rsidR="0056010C" w:rsidRPr="001E6593">
        <w:rPr>
          <w:sz w:val="20"/>
          <w:szCs w:val="20"/>
          <w:lang w:val="en-GB"/>
        </w:rPr>
        <w:t>Supplier</w:t>
      </w:r>
      <w:r w:rsidR="00E268FF" w:rsidRPr="001E6593">
        <w:rPr>
          <w:sz w:val="20"/>
          <w:szCs w:val="20"/>
          <w:lang w:val="en-GB"/>
        </w:rPr>
        <w:t xml:space="preserve"> and another </w:t>
      </w:r>
      <w:r w:rsidR="007C6443">
        <w:rPr>
          <w:sz w:val="20"/>
          <w:szCs w:val="20"/>
          <w:lang w:val="en-GB"/>
        </w:rPr>
        <w:t>s</w:t>
      </w:r>
      <w:r w:rsidR="0056010C" w:rsidRPr="001E6593">
        <w:rPr>
          <w:sz w:val="20"/>
          <w:szCs w:val="20"/>
          <w:lang w:val="en-GB"/>
        </w:rPr>
        <w:t>upplier</w:t>
      </w:r>
      <w:r w:rsidR="00E268FF" w:rsidRPr="001E6593">
        <w:rPr>
          <w:sz w:val="20"/>
          <w:szCs w:val="20"/>
          <w:lang w:val="en-GB"/>
        </w:rPr>
        <w:t xml:space="preserve"> of the </w:t>
      </w:r>
      <w:r w:rsidR="0056010C" w:rsidRPr="001E6593">
        <w:rPr>
          <w:sz w:val="20"/>
          <w:szCs w:val="20"/>
          <w:lang w:val="en-GB"/>
        </w:rPr>
        <w:t>Client</w:t>
      </w:r>
      <w:r w:rsidR="00E268FF" w:rsidRPr="001E6593">
        <w:rPr>
          <w:sz w:val="20"/>
          <w:szCs w:val="20"/>
          <w:lang w:val="en-GB"/>
        </w:rPr>
        <w:t xml:space="preserve"> </w:t>
      </w:r>
      <w:r w:rsidR="0056010C" w:rsidRPr="001E6593">
        <w:rPr>
          <w:sz w:val="20"/>
          <w:szCs w:val="20"/>
          <w:lang w:val="en-GB"/>
        </w:rPr>
        <w:t>shall</w:t>
      </w:r>
      <w:r w:rsidR="00E268FF" w:rsidRPr="001E6593">
        <w:rPr>
          <w:sz w:val="20"/>
          <w:szCs w:val="20"/>
          <w:lang w:val="en-GB"/>
        </w:rPr>
        <w:t xml:space="preserve"> be decided by the </w:t>
      </w:r>
      <w:r w:rsidR="0056010C" w:rsidRPr="001E6593">
        <w:rPr>
          <w:sz w:val="20"/>
          <w:szCs w:val="20"/>
          <w:lang w:val="en-GB"/>
        </w:rPr>
        <w:t>Client</w:t>
      </w:r>
      <w:r w:rsidR="00E268FF" w:rsidRPr="001E6593">
        <w:rPr>
          <w:sz w:val="20"/>
          <w:szCs w:val="20"/>
          <w:lang w:val="en-GB"/>
        </w:rPr>
        <w:t xml:space="preserve">; </w:t>
      </w:r>
    </w:p>
    <w:p w14:paraId="6D02E266" w14:textId="31353347" w:rsidR="00880450" w:rsidRPr="001E6593" w:rsidRDefault="00DE6116" w:rsidP="00C85F23">
      <w:pPr>
        <w:pStyle w:val="RLTextlnkuslovan"/>
        <w:numPr>
          <w:ilvl w:val="2"/>
          <w:numId w:val="1"/>
        </w:numPr>
        <w:rPr>
          <w:sz w:val="20"/>
          <w:szCs w:val="20"/>
          <w:lang w:val="en-GB"/>
        </w:rPr>
      </w:pPr>
      <w:bookmarkStart w:id="46" w:name="_Ref383537340"/>
      <w:bookmarkEnd w:id="45"/>
      <w:r w:rsidRPr="001E6593">
        <w:rPr>
          <w:sz w:val="20"/>
          <w:szCs w:val="20"/>
          <w:lang w:val="en-GB"/>
        </w:rPr>
        <w:t>to f</w:t>
      </w:r>
      <w:r w:rsidR="00880450" w:rsidRPr="001E6593">
        <w:rPr>
          <w:sz w:val="20"/>
          <w:szCs w:val="20"/>
          <w:lang w:val="en-GB"/>
        </w:rPr>
        <w:t xml:space="preserve">acilitate the presence of the </w:t>
      </w:r>
      <w:r w:rsidR="0056010C" w:rsidRPr="001E6593">
        <w:rPr>
          <w:sz w:val="20"/>
          <w:szCs w:val="20"/>
          <w:lang w:val="en-GB"/>
        </w:rPr>
        <w:t>Client</w:t>
      </w:r>
      <w:r w:rsidR="00880450" w:rsidRPr="001E6593">
        <w:rPr>
          <w:sz w:val="20"/>
          <w:szCs w:val="20"/>
          <w:lang w:val="en-GB"/>
        </w:rPr>
        <w:t xml:space="preserve">’s representative and representative of another </w:t>
      </w:r>
      <w:r w:rsidR="007C6443">
        <w:rPr>
          <w:sz w:val="20"/>
          <w:szCs w:val="20"/>
          <w:lang w:val="en-GB"/>
        </w:rPr>
        <w:t>s</w:t>
      </w:r>
      <w:r w:rsidR="0056010C" w:rsidRPr="001E6593">
        <w:rPr>
          <w:sz w:val="20"/>
          <w:szCs w:val="20"/>
          <w:lang w:val="en-GB"/>
        </w:rPr>
        <w:t>upplier</w:t>
      </w:r>
      <w:r w:rsidR="00880450" w:rsidRPr="001E6593">
        <w:rPr>
          <w:sz w:val="20"/>
          <w:szCs w:val="20"/>
          <w:lang w:val="en-GB"/>
        </w:rPr>
        <w:t xml:space="preserve"> of the </w:t>
      </w:r>
      <w:r w:rsidR="0056010C" w:rsidRPr="001E6593">
        <w:rPr>
          <w:sz w:val="20"/>
          <w:szCs w:val="20"/>
          <w:lang w:val="en-GB"/>
        </w:rPr>
        <w:t>Client</w:t>
      </w:r>
      <w:r w:rsidR="00880450" w:rsidRPr="001E6593">
        <w:rPr>
          <w:sz w:val="20"/>
          <w:szCs w:val="20"/>
          <w:lang w:val="en-GB"/>
        </w:rPr>
        <w:t xml:space="preserve"> in any stage of the Work installation in the Data Room; </w:t>
      </w:r>
    </w:p>
    <w:p w14:paraId="399A75B7" w14:textId="2C1AA29F" w:rsidR="00880450" w:rsidRPr="001E6593" w:rsidRDefault="00C93036">
      <w:pPr>
        <w:pStyle w:val="RLTextlnkuslovan"/>
        <w:numPr>
          <w:ilvl w:val="2"/>
          <w:numId w:val="1"/>
        </w:numPr>
        <w:rPr>
          <w:sz w:val="20"/>
          <w:szCs w:val="20"/>
          <w:lang w:val="en-GB"/>
        </w:rPr>
      </w:pPr>
      <w:bookmarkStart w:id="47" w:name="_Ref383537342"/>
      <w:bookmarkEnd w:id="46"/>
      <w:r w:rsidRPr="001E6593">
        <w:rPr>
          <w:sz w:val="20"/>
          <w:szCs w:val="20"/>
          <w:lang w:val="en-GB"/>
        </w:rPr>
        <w:t>to i</w:t>
      </w:r>
      <w:r w:rsidR="00880450" w:rsidRPr="001E6593">
        <w:rPr>
          <w:sz w:val="20"/>
          <w:szCs w:val="20"/>
          <w:lang w:val="en-GB"/>
        </w:rPr>
        <w:t xml:space="preserve">nform the </w:t>
      </w:r>
      <w:r w:rsidR="0056010C" w:rsidRPr="001E6593">
        <w:rPr>
          <w:sz w:val="20"/>
          <w:szCs w:val="20"/>
          <w:lang w:val="en-GB"/>
        </w:rPr>
        <w:t>Client</w:t>
      </w:r>
      <w:r w:rsidR="00880450" w:rsidRPr="001E6593">
        <w:rPr>
          <w:sz w:val="20"/>
          <w:szCs w:val="20"/>
          <w:lang w:val="en-GB"/>
        </w:rPr>
        <w:t xml:space="preserve"> on the meeting of its obligations hereunder ad other important facts that may have an impact on the exercise of rights and meeting of the obligations of the contracting parties; </w:t>
      </w:r>
    </w:p>
    <w:p w14:paraId="50350C12" w14:textId="6C65FD0F" w:rsidR="00880450" w:rsidRPr="001E6593" w:rsidRDefault="00C93036" w:rsidP="00880450">
      <w:pPr>
        <w:pStyle w:val="RLTextlnkuslovan"/>
        <w:numPr>
          <w:ilvl w:val="2"/>
          <w:numId w:val="1"/>
        </w:numPr>
        <w:rPr>
          <w:sz w:val="20"/>
          <w:szCs w:val="20"/>
          <w:lang w:val="en-GB"/>
        </w:rPr>
      </w:pPr>
      <w:bookmarkStart w:id="48" w:name="_Ref383537344"/>
      <w:bookmarkEnd w:id="47"/>
      <w:r w:rsidRPr="001E6593">
        <w:rPr>
          <w:sz w:val="20"/>
          <w:szCs w:val="20"/>
          <w:lang w:val="en-GB"/>
        </w:rPr>
        <w:t>to e</w:t>
      </w:r>
      <w:r w:rsidR="00880450" w:rsidRPr="001E6593">
        <w:rPr>
          <w:sz w:val="20"/>
          <w:szCs w:val="20"/>
          <w:lang w:val="en-GB"/>
        </w:rPr>
        <w:t xml:space="preserve">nsure that all persons involved in the meeting of its obligations arising herefrom who </w:t>
      </w:r>
      <w:r w:rsidR="0056010C" w:rsidRPr="001E6593">
        <w:rPr>
          <w:sz w:val="20"/>
          <w:szCs w:val="20"/>
          <w:lang w:val="en-GB"/>
        </w:rPr>
        <w:t>shall</w:t>
      </w:r>
      <w:r w:rsidR="00880450" w:rsidRPr="001E6593">
        <w:rPr>
          <w:sz w:val="20"/>
          <w:szCs w:val="20"/>
          <w:lang w:val="en-GB"/>
        </w:rPr>
        <w:t xml:space="preserve"> be present in the premises or at workplaces of </w:t>
      </w:r>
      <w:r w:rsidR="00881CD2">
        <w:rPr>
          <w:sz w:val="20"/>
          <w:szCs w:val="20"/>
          <w:lang w:val="en-GB"/>
        </w:rPr>
        <w:t>VSB</w:t>
      </w:r>
      <w:r w:rsidR="0093481B" w:rsidRPr="001E6593">
        <w:rPr>
          <w:sz w:val="20"/>
          <w:szCs w:val="20"/>
          <w:lang w:val="en-GB"/>
        </w:rPr>
        <w:t>-TUO</w:t>
      </w:r>
      <w:r w:rsidR="002D5344" w:rsidRPr="001E6593">
        <w:rPr>
          <w:sz w:val="20"/>
          <w:szCs w:val="20"/>
          <w:lang w:val="en-GB"/>
        </w:rPr>
        <w:t xml:space="preserve">, </w:t>
      </w:r>
      <w:r w:rsidR="00880450" w:rsidRPr="001E6593">
        <w:rPr>
          <w:sz w:val="20"/>
          <w:szCs w:val="20"/>
          <w:lang w:val="en-GB"/>
        </w:rPr>
        <w:t xml:space="preserve">adhere to applicable legal regulations regarding occupational health and safety, sanitary regulations, fire prevention regulations at workplaces and environmental protection, and all internal regulations of </w:t>
      </w:r>
      <w:r w:rsidR="00881CD2">
        <w:rPr>
          <w:sz w:val="20"/>
          <w:szCs w:val="20"/>
          <w:lang w:val="en-GB"/>
        </w:rPr>
        <w:t>VSB</w:t>
      </w:r>
      <w:r w:rsidR="0093481B" w:rsidRPr="001E6593">
        <w:rPr>
          <w:sz w:val="20"/>
          <w:szCs w:val="20"/>
          <w:lang w:val="en-GB"/>
        </w:rPr>
        <w:t>-TUO</w:t>
      </w:r>
      <w:r w:rsidR="002D5344" w:rsidRPr="001E6593">
        <w:rPr>
          <w:sz w:val="20"/>
          <w:szCs w:val="20"/>
          <w:lang w:val="en-GB"/>
        </w:rPr>
        <w:t xml:space="preserve"> </w:t>
      </w:r>
      <w:r w:rsidR="00880450" w:rsidRPr="001E6593">
        <w:rPr>
          <w:sz w:val="20"/>
          <w:szCs w:val="20"/>
          <w:lang w:val="en-GB"/>
        </w:rPr>
        <w:t xml:space="preserve">about which the </w:t>
      </w:r>
      <w:r w:rsidR="0056010C" w:rsidRPr="001E6593">
        <w:rPr>
          <w:sz w:val="20"/>
          <w:szCs w:val="20"/>
          <w:lang w:val="en-GB"/>
        </w:rPr>
        <w:t>Supplier</w:t>
      </w:r>
      <w:r w:rsidR="00880450" w:rsidRPr="001E6593">
        <w:rPr>
          <w:sz w:val="20"/>
          <w:szCs w:val="20"/>
          <w:lang w:val="en-GB"/>
        </w:rPr>
        <w:t xml:space="preserve"> was informed by </w:t>
      </w:r>
      <w:r w:rsidR="00881CD2">
        <w:rPr>
          <w:sz w:val="20"/>
          <w:szCs w:val="20"/>
          <w:lang w:val="en-GB"/>
        </w:rPr>
        <w:t>VSB</w:t>
      </w:r>
      <w:r w:rsidR="00880450" w:rsidRPr="001E6593">
        <w:rPr>
          <w:sz w:val="20"/>
          <w:szCs w:val="20"/>
          <w:lang w:val="en-GB"/>
        </w:rPr>
        <w:t xml:space="preserve">-TUO; for the avoidance of doubts, the </w:t>
      </w:r>
      <w:r w:rsidR="0056010C" w:rsidRPr="001E6593">
        <w:rPr>
          <w:sz w:val="20"/>
          <w:szCs w:val="20"/>
          <w:lang w:val="en-GB"/>
        </w:rPr>
        <w:t>Supplier</w:t>
      </w:r>
      <w:r w:rsidR="00880450" w:rsidRPr="001E6593">
        <w:rPr>
          <w:sz w:val="20"/>
          <w:szCs w:val="20"/>
          <w:lang w:val="en-GB"/>
        </w:rPr>
        <w:t xml:space="preserve"> </w:t>
      </w:r>
      <w:r w:rsidRPr="001E6593">
        <w:rPr>
          <w:sz w:val="20"/>
          <w:szCs w:val="20"/>
          <w:lang w:val="en-GB"/>
        </w:rPr>
        <w:t>shall be</w:t>
      </w:r>
      <w:r w:rsidR="00880450" w:rsidRPr="001E6593">
        <w:rPr>
          <w:sz w:val="20"/>
          <w:szCs w:val="20"/>
          <w:lang w:val="en-GB"/>
        </w:rPr>
        <w:t xml:space="preserve"> responsible for the qualification and physical fitness of all its employees and employees of its sub</w:t>
      </w:r>
      <w:r w:rsidRPr="001E6593">
        <w:rPr>
          <w:sz w:val="20"/>
          <w:szCs w:val="20"/>
          <w:lang w:val="en-GB"/>
        </w:rPr>
        <w:t>contractors</w:t>
      </w:r>
      <w:r w:rsidR="00880450" w:rsidRPr="001E6593">
        <w:rPr>
          <w:sz w:val="20"/>
          <w:szCs w:val="20"/>
          <w:lang w:val="en-GB"/>
        </w:rPr>
        <w:t xml:space="preserve">, if any. At a request of the </w:t>
      </w:r>
      <w:r w:rsidR="0056010C" w:rsidRPr="001E6593">
        <w:rPr>
          <w:sz w:val="20"/>
          <w:szCs w:val="20"/>
          <w:lang w:val="en-GB"/>
        </w:rPr>
        <w:t>Client</w:t>
      </w:r>
      <w:r w:rsidR="00880450" w:rsidRPr="001E6593">
        <w:rPr>
          <w:sz w:val="20"/>
          <w:szCs w:val="20"/>
          <w:lang w:val="en-GB"/>
        </w:rPr>
        <w:t xml:space="preserve"> and everywhere where suggested by the generally applicable regulations, the </w:t>
      </w:r>
      <w:r w:rsidR="0056010C" w:rsidRPr="001E6593">
        <w:rPr>
          <w:sz w:val="20"/>
          <w:szCs w:val="20"/>
          <w:lang w:val="en-GB"/>
        </w:rPr>
        <w:t>Supplier</w:t>
      </w:r>
      <w:r w:rsidR="00880450" w:rsidRPr="001E6593">
        <w:rPr>
          <w:sz w:val="20"/>
          <w:szCs w:val="20"/>
          <w:lang w:val="en-GB"/>
        </w:rPr>
        <w:t xml:space="preserve"> </w:t>
      </w:r>
      <w:r w:rsidRPr="001E6593">
        <w:rPr>
          <w:sz w:val="20"/>
          <w:szCs w:val="20"/>
          <w:lang w:val="en-GB"/>
        </w:rPr>
        <w:t>shall be</w:t>
      </w:r>
      <w:r w:rsidR="00880450" w:rsidRPr="001E6593">
        <w:rPr>
          <w:sz w:val="20"/>
          <w:szCs w:val="20"/>
          <w:lang w:val="en-GB"/>
        </w:rPr>
        <w:t xml:space="preserve"> additionally obliged to present</w:t>
      </w:r>
      <w:r w:rsidR="007C6443">
        <w:rPr>
          <w:sz w:val="20"/>
          <w:szCs w:val="20"/>
          <w:lang w:val="en-GB"/>
        </w:rPr>
        <w:t xml:space="preserve"> </w:t>
      </w:r>
      <w:r w:rsidR="00880450" w:rsidRPr="001E6593">
        <w:rPr>
          <w:sz w:val="20"/>
          <w:szCs w:val="20"/>
          <w:lang w:val="en-GB"/>
        </w:rPr>
        <w:t xml:space="preserve">a qualification card for performed works and an authorisation for production of </w:t>
      </w:r>
      <w:r w:rsidR="00E70D9F" w:rsidRPr="001E6593">
        <w:rPr>
          <w:sz w:val="20"/>
          <w:szCs w:val="20"/>
          <w:lang w:val="en-GB"/>
        </w:rPr>
        <w:t xml:space="preserve">selected technical devices to the </w:t>
      </w:r>
      <w:r w:rsidR="0056010C" w:rsidRPr="001E6593">
        <w:rPr>
          <w:sz w:val="20"/>
          <w:szCs w:val="20"/>
          <w:lang w:val="en-GB"/>
        </w:rPr>
        <w:t>Client</w:t>
      </w:r>
      <w:r w:rsidR="00E70D9F" w:rsidRPr="001E6593">
        <w:rPr>
          <w:sz w:val="20"/>
          <w:szCs w:val="20"/>
          <w:lang w:val="en-GB"/>
        </w:rPr>
        <w:t xml:space="preserve"> at the request of the </w:t>
      </w:r>
      <w:r w:rsidR="0056010C" w:rsidRPr="001E6593">
        <w:rPr>
          <w:sz w:val="20"/>
          <w:szCs w:val="20"/>
          <w:lang w:val="en-GB"/>
        </w:rPr>
        <w:t>Client</w:t>
      </w:r>
      <w:r w:rsidR="00E70D9F" w:rsidRPr="001E6593">
        <w:rPr>
          <w:sz w:val="20"/>
          <w:szCs w:val="20"/>
          <w:lang w:val="en-GB"/>
        </w:rPr>
        <w:t xml:space="preserve"> or supervisory bodies; </w:t>
      </w:r>
    </w:p>
    <w:bookmarkEnd w:id="48"/>
    <w:p w14:paraId="6B2073E2" w14:textId="02357B80" w:rsidR="002D5344" w:rsidRPr="001E6593" w:rsidRDefault="00C93036">
      <w:pPr>
        <w:pStyle w:val="RLTextlnkuslovan"/>
        <w:numPr>
          <w:ilvl w:val="2"/>
          <w:numId w:val="1"/>
        </w:numPr>
        <w:rPr>
          <w:sz w:val="20"/>
          <w:szCs w:val="20"/>
          <w:lang w:val="en-GB"/>
        </w:rPr>
      </w:pPr>
      <w:r w:rsidRPr="001E6593">
        <w:rPr>
          <w:sz w:val="20"/>
          <w:szCs w:val="20"/>
          <w:lang w:val="en-GB"/>
        </w:rPr>
        <w:t>to p</w:t>
      </w:r>
      <w:r w:rsidR="00E70D9F" w:rsidRPr="001E6593">
        <w:rPr>
          <w:sz w:val="20"/>
          <w:szCs w:val="20"/>
          <w:lang w:val="en-GB"/>
        </w:rPr>
        <w:t xml:space="preserve">rotect intellectual property rights of </w:t>
      </w:r>
      <w:r w:rsidR="00881CD2">
        <w:rPr>
          <w:sz w:val="20"/>
          <w:szCs w:val="20"/>
          <w:lang w:val="en-GB"/>
        </w:rPr>
        <w:t>VSB</w:t>
      </w:r>
      <w:r w:rsidR="0093481B" w:rsidRPr="001E6593">
        <w:rPr>
          <w:sz w:val="20"/>
          <w:szCs w:val="20"/>
          <w:lang w:val="en-GB"/>
        </w:rPr>
        <w:t xml:space="preserve">-TUO </w:t>
      </w:r>
      <w:r w:rsidR="00E70D9F" w:rsidRPr="001E6593">
        <w:rPr>
          <w:sz w:val="20"/>
          <w:szCs w:val="20"/>
          <w:lang w:val="en-GB"/>
        </w:rPr>
        <w:t>and third parties</w:t>
      </w:r>
      <w:r w:rsidR="002D5344" w:rsidRPr="001E6593">
        <w:rPr>
          <w:sz w:val="20"/>
          <w:szCs w:val="20"/>
          <w:lang w:val="en-GB"/>
        </w:rPr>
        <w:t>;</w:t>
      </w:r>
    </w:p>
    <w:p w14:paraId="650FFD90" w14:textId="0665DB67" w:rsidR="00E70D9F" w:rsidRPr="001E6593" w:rsidRDefault="00C93036" w:rsidP="003D730D">
      <w:pPr>
        <w:pStyle w:val="RLTextlnkuslovan"/>
        <w:numPr>
          <w:ilvl w:val="2"/>
          <w:numId w:val="1"/>
        </w:numPr>
        <w:rPr>
          <w:sz w:val="20"/>
          <w:szCs w:val="20"/>
          <w:lang w:val="en-GB"/>
        </w:rPr>
      </w:pPr>
      <w:bookmarkStart w:id="49" w:name="_Ref383537347"/>
      <w:r w:rsidRPr="001E6593">
        <w:rPr>
          <w:sz w:val="20"/>
          <w:szCs w:val="20"/>
          <w:lang w:val="en-GB"/>
        </w:rPr>
        <w:t>w</w:t>
      </w:r>
      <w:r w:rsidR="00E70D9F" w:rsidRPr="001E6593">
        <w:rPr>
          <w:sz w:val="20"/>
          <w:szCs w:val="20"/>
          <w:lang w:val="en-GB"/>
        </w:rPr>
        <w:t xml:space="preserve">hen performing this Contract, </w:t>
      </w:r>
      <w:r w:rsidRPr="001E6593">
        <w:rPr>
          <w:sz w:val="20"/>
          <w:szCs w:val="20"/>
          <w:lang w:val="en-GB"/>
        </w:rPr>
        <w:t xml:space="preserve">to </w:t>
      </w:r>
      <w:r w:rsidR="00E70D9F" w:rsidRPr="001E6593">
        <w:rPr>
          <w:sz w:val="20"/>
          <w:szCs w:val="20"/>
          <w:lang w:val="en-GB"/>
        </w:rPr>
        <w:t xml:space="preserve">proceed in line with the Detailed Project Plan and project management rules in accordance with Annex 8 hereto; </w:t>
      </w:r>
    </w:p>
    <w:p w14:paraId="230830CC" w14:textId="662D4124" w:rsidR="00E70D9F" w:rsidRPr="001E6593" w:rsidRDefault="00C93036">
      <w:pPr>
        <w:pStyle w:val="RLTextlnkuslovan"/>
        <w:numPr>
          <w:ilvl w:val="2"/>
          <w:numId w:val="1"/>
        </w:numPr>
        <w:rPr>
          <w:sz w:val="20"/>
          <w:szCs w:val="20"/>
          <w:lang w:val="en-GB"/>
        </w:rPr>
      </w:pPr>
      <w:r w:rsidRPr="001E6593">
        <w:rPr>
          <w:sz w:val="20"/>
          <w:szCs w:val="20"/>
          <w:lang w:val="en-GB"/>
        </w:rPr>
        <w:t>to n</w:t>
      </w:r>
      <w:r w:rsidR="00E70D9F" w:rsidRPr="001E6593">
        <w:rPr>
          <w:sz w:val="20"/>
          <w:szCs w:val="20"/>
          <w:lang w:val="en-GB"/>
        </w:rPr>
        <w:t xml:space="preserve">otify the </w:t>
      </w:r>
      <w:r w:rsidR="0056010C" w:rsidRPr="001E6593">
        <w:rPr>
          <w:sz w:val="20"/>
          <w:szCs w:val="20"/>
          <w:lang w:val="en-GB"/>
        </w:rPr>
        <w:t>Client</w:t>
      </w:r>
      <w:r w:rsidR="00E70D9F" w:rsidRPr="001E6593">
        <w:rPr>
          <w:sz w:val="20"/>
          <w:szCs w:val="20"/>
          <w:lang w:val="en-GB"/>
        </w:rPr>
        <w:t xml:space="preserve"> of potential unsuitability of instructions by the </w:t>
      </w:r>
      <w:r w:rsidR="0056010C" w:rsidRPr="001E6593">
        <w:rPr>
          <w:sz w:val="20"/>
          <w:szCs w:val="20"/>
          <w:lang w:val="en-GB"/>
        </w:rPr>
        <w:t>Client</w:t>
      </w:r>
      <w:r w:rsidR="00E70D9F" w:rsidRPr="001E6593">
        <w:rPr>
          <w:sz w:val="20"/>
          <w:szCs w:val="20"/>
          <w:lang w:val="en-GB"/>
        </w:rPr>
        <w:t xml:space="preserve"> in justified cases; </w:t>
      </w:r>
    </w:p>
    <w:p w14:paraId="1D30EFC5" w14:textId="375EE98F" w:rsidR="00E70D9F" w:rsidRPr="001E6593" w:rsidRDefault="00C93036" w:rsidP="00BE3BCB">
      <w:pPr>
        <w:pStyle w:val="RLTextlnkuslovan"/>
        <w:numPr>
          <w:ilvl w:val="2"/>
          <w:numId w:val="1"/>
        </w:numPr>
        <w:rPr>
          <w:sz w:val="20"/>
          <w:szCs w:val="20"/>
          <w:lang w:val="en-GB"/>
        </w:rPr>
      </w:pPr>
      <w:bookmarkStart w:id="50" w:name="_Ref383537350"/>
      <w:bookmarkEnd w:id="49"/>
      <w:r w:rsidRPr="001E6593">
        <w:rPr>
          <w:sz w:val="20"/>
          <w:szCs w:val="20"/>
          <w:lang w:val="en-GB"/>
        </w:rPr>
        <w:t>to o</w:t>
      </w:r>
      <w:r w:rsidR="00E70D9F" w:rsidRPr="001E6593">
        <w:rPr>
          <w:sz w:val="20"/>
          <w:szCs w:val="20"/>
          <w:lang w:val="en-GB"/>
        </w:rPr>
        <w:t xml:space="preserve">bserve safety principles and ensure safety observation in terms of processes, organisation and technical issues; </w:t>
      </w:r>
    </w:p>
    <w:bookmarkEnd w:id="50"/>
    <w:p w14:paraId="0CBD6BCC" w14:textId="4FC85BC2" w:rsidR="00E70D9F" w:rsidRPr="001E6593" w:rsidRDefault="00C93036" w:rsidP="000E1981">
      <w:pPr>
        <w:pStyle w:val="RLTextlnkuslovan"/>
        <w:numPr>
          <w:ilvl w:val="2"/>
          <w:numId w:val="1"/>
        </w:numPr>
        <w:rPr>
          <w:sz w:val="20"/>
          <w:szCs w:val="20"/>
          <w:lang w:val="en-GB"/>
        </w:rPr>
      </w:pPr>
      <w:r w:rsidRPr="001E6593">
        <w:rPr>
          <w:sz w:val="20"/>
          <w:szCs w:val="20"/>
          <w:lang w:val="en-GB"/>
        </w:rPr>
        <w:t>to b</w:t>
      </w:r>
      <w:r w:rsidR="00E70D9F" w:rsidRPr="001E6593">
        <w:rPr>
          <w:sz w:val="20"/>
          <w:szCs w:val="20"/>
          <w:lang w:val="en-GB"/>
        </w:rPr>
        <w:t xml:space="preserve">ehave in such manner to prevent danger to/damage to property or danger to health of persons and prevent these risks; </w:t>
      </w:r>
    </w:p>
    <w:p w14:paraId="0B323EDE" w14:textId="4A92C5FF" w:rsidR="00BE3BCB" w:rsidRPr="001E6593" w:rsidRDefault="00C93036" w:rsidP="00E70D9F">
      <w:pPr>
        <w:pStyle w:val="RLTextlnkuslovan"/>
        <w:numPr>
          <w:ilvl w:val="2"/>
          <w:numId w:val="1"/>
        </w:numPr>
        <w:rPr>
          <w:sz w:val="20"/>
          <w:szCs w:val="20"/>
          <w:lang w:val="en-GB"/>
        </w:rPr>
      </w:pPr>
      <w:bookmarkStart w:id="51" w:name="_Ref383537355"/>
      <w:r w:rsidRPr="001E6593">
        <w:rPr>
          <w:sz w:val="20"/>
          <w:szCs w:val="20"/>
          <w:lang w:val="en-GB"/>
        </w:rPr>
        <w:t>to b</w:t>
      </w:r>
      <w:r w:rsidR="00E70D9F" w:rsidRPr="001E6593">
        <w:rPr>
          <w:sz w:val="20"/>
          <w:szCs w:val="20"/>
          <w:lang w:val="en-GB"/>
        </w:rPr>
        <w:t xml:space="preserve">ehave in such manner to prevent any damage to the already installed facilities and equipment, or impact on the operations, functionality and safety or other operated systems of </w:t>
      </w:r>
      <w:bookmarkEnd w:id="51"/>
      <w:r w:rsidR="00881CD2">
        <w:rPr>
          <w:sz w:val="20"/>
          <w:szCs w:val="20"/>
          <w:lang w:val="en-GB"/>
        </w:rPr>
        <w:t>VSB</w:t>
      </w:r>
      <w:r w:rsidR="0093481B" w:rsidRPr="001E6593">
        <w:rPr>
          <w:sz w:val="20"/>
          <w:szCs w:val="20"/>
          <w:lang w:val="en-GB"/>
        </w:rPr>
        <w:t>-TUO</w:t>
      </w:r>
      <w:r w:rsidR="003D730D" w:rsidRPr="001E6593">
        <w:rPr>
          <w:sz w:val="20"/>
          <w:szCs w:val="20"/>
          <w:lang w:val="en-GB"/>
        </w:rPr>
        <w:t>;</w:t>
      </w:r>
      <w:r w:rsidR="00BE3BCB" w:rsidRPr="001E6593">
        <w:rPr>
          <w:sz w:val="20"/>
          <w:szCs w:val="20"/>
          <w:lang w:val="en-GB"/>
        </w:rPr>
        <w:t xml:space="preserve"> </w:t>
      </w:r>
    </w:p>
    <w:p w14:paraId="388BC8BB" w14:textId="2D3DE59F" w:rsidR="00E70D9F" w:rsidRPr="001E6593" w:rsidRDefault="00C93036" w:rsidP="00BE3BCB">
      <w:pPr>
        <w:pStyle w:val="RLTextlnkuslovan"/>
        <w:numPr>
          <w:ilvl w:val="2"/>
          <w:numId w:val="1"/>
        </w:numPr>
        <w:rPr>
          <w:sz w:val="20"/>
          <w:szCs w:val="20"/>
          <w:lang w:val="en-GB"/>
        </w:rPr>
      </w:pPr>
      <w:bookmarkStart w:id="52" w:name="_Ref383537357"/>
      <w:r w:rsidRPr="001E6593">
        <w:rPr>
          <w:sz w:val="20"/>
          <w:szCs w:val="20"/>
          <w:lang w:val="en-GB"/>
        </w:rPr>
        <w:t>to s</w:t>
      </w:r>
      <w:r w:rsidR="00E70D9F" w:rsidRPr="001E6593">
        <w:rPr>
          <w:sz w:val="20"/>
          <w:szCs w:val="20"/>
          <w:lang w:val="en-GB"/>
        </w:rPr>
        <w:t xml:space="preserve">ystematically and right from the start ensure such measures to mitigate safety risks, to prevent unauthorised access to or intrusion in the System or to data contained in the System, and </w:t>
      </w:r>
      <w:r w:rsidR="001606EC" w:rsidRPr="001E6593">
        <w:rPr>
          <w:sz w:val="20"/>
          <w:szCs w:val="20"/>
          <w:lang w:val="en-GB"/>
        </w:rPr>
        <w:t xml:space="preserve">ensure granting of authorised access only in the necessary scope and for a necessary period of time; </w:t>
      </w:r>
      <w:r w:rsidRPr="001E6593">
        <w:rPr>
          <w:sz w:val="20"/>
          <w:szCs w:val="20"/>
          <w:lang w:val="en-GB"/>
        </w:rPr>
        <w:t>and</w:t>
      </w:r>
    </w:p>
    <w:p w14:paraId="7303D554" w14:textId="1CBB31F4" w:rsidR="002D5344" w:rsidRPr="001E6593" w:rsidRDefault="00C93036" w:rsidP="001606EC">
      <w:pPr>
        <w:pStyle w:val="RLTextlnkuslovan"/>
        <w:numPr>
          <w:ilvl w:val="2"/>
          <w:numId w:val="1"/>
        </w:numPr>
        <w:rPr>
          <w:sz w:val="20"/>
          <w:szCs w:val="20"/>
          <w:lang w:val="en-GB"/>
        </w:rPr>
      </w:pPr>
      <w:bookmarkStart w:id="53" w:name="_Ref383537360"/>
      <w:bookmarkStart w:id="54" w:name="_Ref320784215"/>
      <w:bookmarkStart w:id="55" w:name="_Ref313264923"/>
      <w:bookmarkEnd w:id="52"/>
      <w:r w:rsidRPr="001E6593">
        <w:rPr>
          <w:sz w:val="20"/>
          <w:szCs w:val="20"/>
          <w:lang w:val="en-GB"/>
        </w:rPr>
        <w:t>to e</w:t>
      </w:r>
      <w:r w:rsidR="001606EC" w:rsidRPr="001E6593">
        <w:rPr>
          <w:sz w:val="20"/>
          <w:szCs w:val="20"/>
          <w:lang w:val="en-GB"/>
        </w:rPr>
        <w:t xml:space="preserve">nsure that all parts of the Work meet the parameters in the Technical Specification in respect of climatic conditions in the Data Room and energy intensity of their operations, the </w:t>
      </w:r>
      <w:r w:rsidR="0056010C" w:rsidRPr="001E6593">
        <w:rPr>
          <w:sz w:val="20"/>
          <w:szCs w:val="20"/>
          <w:lang w:val="en-GB"/>
        </w:rPr>
        <w:t>Supplier</w:t>
      </w:r>
      <w:r w:rsidR="001606EC" w:rsidRPr="001E6593">
        <w:rPr>
          <w:sz w:val="20"/>
          <w:szCs w:val="20"/>
          <w:lang w:val="en-GB"/>
        </w:rPr>
        <w:t xml:space="preserve"> explicitly undertakes to refund all actual and provable costs to </w:t>
      </w:r>
      <w:r w:rsidR="00881CD2">
        <w:rPr>
          <w:sz w:val="20"/>
          <w:szCs w:val="20"/>
          <w:lang w:val="en-GB"/>
        </w:rPr>
        <w:t>VSB</w:t>
      </w:r>
      <w:r w:rsidR="001606EC" w:rsidRPr="001E6593">
        <w:rPr>
          <w:sz w:val="20"/>
          <w:szCs w:val="20"/>
          <w:lang w:val="en-GB"/>
        </w:rPr>
        <w:t xml:space="preserve">-TUO that are incurred as a result of a breach of this provision; this obligation </w:t>
      </w:r>
      <w:r w:rsidR="0056010C" w:rsidRPr="001E6593">
        <w:rPr>
          <w:sz w:val="20"/>
          <w:szCs w:val="20"/>
          <w:lang w:val="en-GB"/>
        </w:rPr>
        <w:t>shall</w:t>
      </w:r>
      <w:r w:rsidR="001606EC" w:rsidRPr="001E6593">
        <w:rPr>
          <w:sz w:val="20"/>
          <w:szCs w:val="20"/>
          <w:lang w:val="en-GB"/>
        </w:rPr>
        <w:t xml:space="preserve"> apply over the entire period of use of the relevant part of the Work by </w:t>
      </w:r>
      <w:r w:rsidR="00881CD2">
        <w:rPr>
          <w:sz w:val="20"/>
          <w:szCs w:val="20"/>
          <w:lang w:val="en-GB"/>
        </w:rPr>
        <w:t>VSB</w:t>
      </w:r>
      <w:r w:rsidR="0093481B" w:rsidRPr="001E6593">
        <w:rPr>
          <w:sz w:val="20"/>
          <w:szCs w:val="20"/>
          <w:lang w:val="en-GB"/>
        </w:rPr>
        <w:t>-TUO</w:t>
      </w:r>
      <w:r w:rsidR="002D5344" w:rsidRPr="001E6593">
        <w:rPr>
          <w:sz w:val="20"/>
          <w:szCs w:val="20"/>
          <w:lang w:val="en-GB"/>
        </w:rPr>
        <w:t>.</w:t>
      </w:r>
      <w:bookmarkEnd w:id="53"/>
      <w:r w:rsidR="002D5344" w:rsidRPr="001E6593">
        <w:rPr>
          <w:sz w:val="20"/>
          <w:szCs w:val="20"/>
          <w:lang w:val="en-GB"/>
        </w:rPr>
        <w:t xml:space="preserve"> </w:t>
      </w:r>
      <w:bookmarkEnd w:id="54"/>
    </w:p>
    <w:p w14:paraId="3AD0A7C7" w14:textId="4936EC3C" w:rsidR="00150D2C" w:rsidRPr="001E6593" w:rsidRDefault="00150D2C" w:rsidP="006522B4">
      <w:pPr>
        <w:pStyle w:val="RLTextlnkuslovan"/>
        <w:rPr>
          <w:sz w:val="20"/>
          <w:szCs w:val="20"/>
          <w:lang w:val="en-GB"/>
        </w:rPr>
      </w:pPr>
      <w:bookmarkStart w:id="56" w:name="_Ref32916051"/>
      <w:bookmarkStart w:id="57" w:name="_Ref376937035"/>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acknowledges that the remuneration of all costs incurred in connection with the completion of the Work and provision of warranty in line with the conditions agreed in article </w:t>
      </w:r>
      <w:r w:rsidR="007C6443">
        <w:rPr>
          <w:sz w:val="20"/>
          <w:szCs w:val="20"/>
          <w:lang w:val="en-GB"/>
        </w:rPr>
        <w:fldChar w:fldCharType="begin"/>
      </w:r>
      <w:r w:rsidR="007C6443">
        <w:rPr>
          <w:sz w:val="20"/>
          <w:szCs w:val="20"/>
          <w:lang w:val="en-GB"/>
        </w:rPr>
        <w:instrText xml:space="preserve"> REF _Ref32909801 \r \h </w:instrText>
      </w:r>
      <w:r w:rsidR="007C6443">
        <w:rPr>
          <w:sz w:val="20"/>
          <w:szCs w:val="20"/>
          <w:lang w:val="en-GB"/>
        </w:rPr>
      </w:r>
      <w:r w:rsidR="007C6443">
        <w:rPr>
          <w:sz w:val="20"/>
          <w:szCs w:val="20"/>
          <w:lang w:val="en-GB"/>
        </w:rPr>
        <w:fldChar w:fldCharType="separate"/>
      </w:r>
      <w:r w:rsidR="004135EC">
        <w:rPr>
          <w:sz w:val="20"/>
          <w:szCs w:val="20"/>
          <w:lang w:val="en-GB"/>
        </w:rPr>
        <w:t>11</w:t>
      </w:r>
      <w:r w:rsidR="007C6443">
        <w:rPr>
          <w:sz w:val="20"/>
          <w:szCs w:val="20"/>
          <w:lang w:val="en-GB"/>
        </w:rPr>
        <w:fldChar w:fldCharType="end"/>
      </w:r>
      <w:r w:rsidRPr="001E6593">
        <w:rPr>
          <w:sz w:val="20"/>
          <w:szCs w:val="20"/>
          <w:lang w:val="en-GB"/>
        </w:rPr>
        <w:t xml:space="preserve"> hereof </w:t>
      </w:r>
      <w:r w:rsidR="0038781A" w:rsidRPr="001E6593">
        <w:rPr>
          <w:sz w:val="20"/>
          <w:szCs w:val="20"/>
          <w:lang w:val="en-GB"/>
        </w:rPr>
        <w:t>shall be</w:t>
      </w:r>
      <w:r w:rsidRPr="001E6593">
        <w:rPr>
          <w:sz w:val="20"/>
          <w:szCs w:val="20"/>
          <w:lang w:val="en-GB"/>
        </w:rPr>
        <w:t xml:space="preserve"> an integral part of the performance and confirms that these were included in the price of the Work hereunder. The </w:t>
      </w:r>
      <w:r w:rsidR="0056010C" w:rsidRPr="001E6593">
        <w:rPr>
          <w:sz w:val="20"/>
          <w:szCs w:val="20"/>
          <w:lang w:val="en-GB"/>
        </w:rPr>
        <w:t>Client</w:t>
      </w:r>
      <w:r w:rsidRPr="001E6593">
        <w:rPr>
          <w:sz w:val="20"/>
          <w:szCs w:val="20"/>
          <w:lang w:val="en-GB"/>
        </w:rPr>
        <w:t xml:space="preserve"> reserves the right to inspect the status of the Work implementation and the entire course of performance hereunder and monitor its quality. For this purpose, inspection days </w:t>
      </w:r>
      <w:r w:rsidR="0056010C" w:rsidRPr="001E6593">
        <w:rPr>
          <w:sz w:val="20"/>
          <w:szCs w:val="20"/>
          <w:lang w:val="en-GB"/>
        </w:rPr>
        <w:t>shall</w:t>
      </w:r>
      <w:r w:rsidRPr="001E6593">
        <w:rPr>
          <w:sz w:val="20"/>
          <w:szCs w:val="20"/>
          <w:lang w:val="en-GB"/>
        </w:rPr>
        <w:t xml:space="preserve"> be organised. Minutes </w:t>
      </w:r>
      <w:r w:rsidR="0056010C" w:rsidRPr="001E6593">
        <w:rPr>
          <w:sz w:val="20"/>
          <w:szCs w:val="20"/>
          <w:lang w:val="en-GB"/>
        </w:rPr>
        <w:t>shall</w:t>
      </w:r>
      <w:r w:rsidRPr="001E6593">
        <w:rPr>
          <w:sz w:val="20"/>
          <w:szCs w:val="20"/>
          <w:lang w:val="en-GB"/>
        </w:rPr>
        <w:t xml:space="preserve"> be prepared from each inspection day agreed by both </w:t>
      </w:r>
      <w:r w:rsidR="00881CD2">
        <w:rPr>
          <w:sz w:val="20"/>
          <w:szCs w:val="20"/>
          <w:lang w:val="en-GB"/>
        </w:rPr>
        <w:t>VSB</w:t>
      </w:r>
      <w:r w:rsidR="007C6443">
        <w:rPr>
          <w:sz w:val="20"/>
          <w:szCs w:val="20"/>
          <w:lang w:val="en-GB"/>
        </w:rPr>
        <w:t>-TUO and Supplier</w:t>
      </w:r>
      <w:r w:rsidRPr="001E6593">
        <w:rPr>
          <w:sz w:val="20"/>
          <w:szCs w:val="20"/>
          <w:lang w:val="en-GB"/>
        </w:rPr>
        <w:t xml:space="preserve">. The frequency of inspection days </w:t>
      </w:r>
      <w:r w:rsidR="0056010C" w:rsidRPr="001E6593">
        <w:rPr>
          <w:sz w:val="20"/>
          <w:szCs w:val="20"/>
          <w:lang w:val="en-GB"/>
        </w:rPr>
        <w:t>shall</w:t>
      </w:r>
      <w:r w:rsidRPr="001E6593">
        <w:rPr>
          <w:sz w:val="20"/>
          <w:szCs w:val="20"/>
          <w:lang w:val="en-GB"/>
        </w:rPr>
        <w:t xml:space="preserve"> be determined pursuant to an agreement of both </w:t>
      </w:r>
      <w:r w:rsidR="00881CD2">
        <w:rPr>
          <w:sz w:val="20"/>
          <w:szCs w:val="20"/>
          <w:lang w:val="en-GB"/>
        </w:rPr>
        <w:t>VSB</w:t>
      </w:r>
      <w:r w:rsidR="007C6443">
        <w:rPr>
          <w:sz w:val="20"/>
          <w:szCs w:val="20"/>
          <w:lang w:val="en-GB"/>
        </w:rPr>
        <w:t>-TUO and Supplier</w:t>
      </w:r>
      <w:r w:rsidRPr="001E6593">
        <w:rPr>
          <w:sz w:val="20"/>
          <w:szCs w:val="20"/>
          <w:lang w:val="en-GB"/>
        </w:rPr>
        <w:t>.</w:t>
      </w:r>
      <w:bookmarkEnd w:id="56"/>
      <w:r w:rsidRPr="001E6593">
        <w:rPr>
          <w:sz w:val="20"/>
          <w:szCs w:val="20"/>
          <w:lang w:val="en-GB"/>
        </w:rPr>
        <w:t xml:space="preserve">  </w:t>
      </w:r>
    </w:p>
    <w:p w14:paraId="66EBB7E0" w14:textId="7C9B575B" w:rsidR="005C7BD5" w:rsidRPr="001E6593" w:rsidRDefault="005C7BD5" w:rsidP="00286ED0">
      <w:pPr>
        <w:pStyle w:val="RLTextlnkuslovan"/>
        <w:rPr>
          <w:sz w:val="20"/>
          <w:szCs w:val="20"/>
          <w:lang w:val="en-GB"/>
        </w:rPr>
      </w:pPr>
      <w:bookmarkStart w:id="58" w:name="_Ref32928936"/>
      <w:bookmarkStart w:id="59" w:name="_Ref376856216"/>
      <w:bookmarkStart w:id="60" w:name="_Ref314036411"/>
      <w:bookmarkEnd w:id="55"/>
      <w:bookmarkEnd w:id="57"/>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additionally undertakes to maintain an insurance policy (or policies, further used in singular for simplification) valid and effective over the entire term hereof, including the warranty period for the Work the subject matter of which </w:t>
      </w:r>
      <w:r w:rsidR="0056010C" w:rsidRPr="001E6593">
        <w:rPr>
          <w:sz w:val="20"/>
          <w:szCs w:val="20"/>
          <w:lang w:val="en-GB"/>
        </w:rPr>
        <w:t>shall</w:t>
      </w:r>
      <w:r w:rsidRPr="001E6593">
        <w:rPr>
          <w:sz w:val="20"/>
          <w:szCs w:val="20"/>
          <w:lang w:val="en-GB"/>
        </w:rPr>
        <w:t xml:space="preserve"> be insurance of liability for damage caused by the </w:t>
      </w:r>
      <w:r w:rsidR="0056010C" w:rsidRPr="001E6593">
        <w:rPr>
          <w:sz w:val="20"/>
          <w:szCs w:val="20"/>
          <w:lang w:val="en-GB"/>
        </w:rPr>
        <w:t>Supplier</w:t>
      </w:r>
      <w:r w:rsidRPr="001E6593">
        <w:rPr>
          <w:sz w:val="20"/>
          <w:szCs w:val="20"/>
          <w:lang w:val="en-GB"/>
        </w:rPr>
        <w:t xml:space="preserve"> to a third party (mainly, but not exclusively to the </w:t>
      </w:r>
      <w:r w:rsidR="0056010C" w:rsidRPr="001E6593">
        <w:rPr>
          <w:sz w:val="20"/>
          <w:szCs w:val="20"/>
          <w:lang w:val="en-GB"/>
        </w:rPr>
        <w:t>Client</w:t>
      </w:r>
      <w:r w:rsidRPr="001E6593">
        <w:rPr>
          <w:sz w:val="20"/>
          <w:szCs w:val="20"/>
          <w:lang w:val="en-GB"/>
        </w:rPr>
        <w:t xml:space="preserve">) by breach of its contractual obligations, insurance of liability for detriment caused by operations of the </w:t>
      </w:r>
      <w:r w:rsidR="0056010C" w:rsidRPr="001E6593">
        <w:rPr>
          <w:sz w:val="20"/>
          <w:szCs w:val="20"/>
          <w:lang w:val="en-GB"/>
        </w:rPr>
        <w:t>Supplier</w:t>
      </w:r>
      <w:r w:rsidRPr="001E6593">
        <w:rPr>
          <w:sz w:val="20"/>
          <w:szCs w:val="20"/>
          <w:lang w:val="en-GB"/>
        </w:rPr>
        <w:t xml:space="preserve"> and a product defect. In addition, the insurance must cover any bodily harm, </w:t>
      </w:r>
      <w:r w:rsidR="00456297" w:rsidRPr="001E6593">
        <w:rPr>
          <w:sz w:val="20"/>
          <w:szCs w:val="20"/>
          <w:lang w:val="en-GB"/>
        </w:rPr>
        <w:t xml:space="preserve">death </w:t>
      </w:r>
      <w:r w:rsidRPr="001E6593">
        <w:rPr>
          <w:sz w:val="20"/>
          <w:szCs w:val="20"/>
          <w:lang w:val="en-GB"/>
        </w:rPr>
        <w:t>and potentially other natural rights of third parties. The limit of insurance benefits arising from the insurance policy must not be lower than CZK 1</w:t>
      </w:r>
      <w:r w:rsidR="00E20B87">
        <w:rPr>
          <w:sz w:val="20"/>
          <w:szCs w:val="20"/>
          <w:lang w:val="en-GB"/>
        </w:rPr>
        <w:t>5</w:t>
      </w:r>
      <w:r w:rsidRPr="001E6593">
        <w:rPr>
          <w:sz w:val="20"/>
          <w:szCs w:val="20"/>
          <w:lang w:val="en-GB"/>
        </w:rPr>
        <w:t xml:space="preserve">0,000,000 and the level of </w:t>
      </w:r>
      <w:r w:rsidR="00456297" w:rsidRPr="001E6593">
        <w:rPr>
          <w:sz w:val="20"/>
          <w:szCs w:val="20"/>
          <w:lang w:val="en-GB"/>
        </w:rPr>
        <w:br/>
      </w:r>
      <w:r w:rsidRPr="001E6593">
        <w:rPr>
          <w:sz w:val="20"/>
          <w:szCs w:val="20"/>
          <w:lang w:val="en-GB"/>
        </w:rPr>
        <w:t xml:space="preserve">co-insurance of the </w:t>
      </w:r>
      <w:r w:rsidR="0056010C" w:rsidRPr="001E6593">
        <w:rPr>
          <w:sz w:val="20"/>
          <w:szCs w:val="20"/>
          <w:lang w:val="en-GB"/>
        </w:rPr>
        <w:t>Supplier</w:t>
      </w:r>
      <w:r w:rsidRPr="001E6593">
        <w:rPr>
          <w:sz w:val="20"/>
          <w:szCs w:val="20"/>
          <w:lang w:val="en-GB"/>
        </w:rPr>
        <w:t xml:space="preserve"> higher than 10% of the total amount of insurance</w:t>
      </w:r>
      <w:r w:rsidR="00456297" w:rsidRPr="001E6593">
        <w:rPr>
          <w:sz w:val="20"/>
          <w:szCs w:val="20"/>
          <w:lang w:val="en-GB"/>
        </w:rPr>
        <w:t xml:space="preserve"> </w:t>
      </w:r>
      <w:r w:rsidRPr="001E6593">
        <w:rPr>
          <w:sz w:val="20"/>
          <w:szCs w:val="20"/>
          <w:lang w:val="en-GB"/>
        </w:rPr>
        <w:t xml:space="preserve">benefits. At request, the </w:t>
      </w:r>
      <w:r w:rsidR="0056010C" w:rsidRPr="001E6593">
        <w:rPr>
          <w:sz w:val="20"/>
          <w:szCs w:val="20"/>
          <w:lang w:val="en-GB"/>
        </w:rPr>
        <w:t>Supplier</w:t>
      </w:r>
      <w:r w:rsidRPr="001E6593">
        <w:rPr>
          <w:sz w:val="20"/>
          <w:szCs w:val="20"/>
          <w:lang w:val="en-GB"/>
        </w:rPr>
        <w:t xml:space="preserve"> </w:t>
      </w:r>
      <w:r w:rsidR="00456297" w:rsidRPr="001E6593">
        <w:rPr>
          <w:sz w:val="20"/>
          <w:szCs w:val="20"/>
          <w:lang w:val="en-GB"/>
        </w:rPr>
        <w:t>shall be</w:t>
      </w:r>
      <w:r w:rsidRPr="001E6593">
        <w:rPr>
          <w:sz w:val="20"/>
          <w:szCs w:val="20"/>
          <w:lang w:val="en-GB"/>
        </w:rPr>
        <w:t xml:space="preserve"> obliged to present the insurance policy or certificate of insurance meeting the above requirements to the </w:t>
      </w:r>
      <w:r w:rsidR="0056010C" w:rsidRPr="001E6593">
        <w:rPr>
          <w:sz w:val="20"/>
          <w:szCs w:val="20"/>
          <w:lang w:val="en-GB"/>
        </w:rPr>
        <w:t>Client</w:t>
      </w:r>
      <w:r w:rsidRPr="001E6593">
        <w:rPr>
          <w:sz w:val="20"/>
          <w:szCs w:val="20"/>
          <w:lang w:val="en-GB"/>
        </w:rPr>
        <w:t xml:space="preserve"> by no later than 30 days after the delivery of a written call of the </w:t>
      </w:r>
      <w:r w:rsidR="0056010C" w:rsidRPr="001E6593">
        <w:rPr>
          <w:sz w:val="20"/>
          <w:szCs w:val="20"/>
          <w:lang w:val="en-GB"/>
        </w:rPr>
        <w:t>Client</w:t>
      </w:r>
      <w:r w:rsidRPr="001E6593">
        <w:rPr>
          <w:sz w:val="20"/>
          <w:szCs w:val="20"/>
          <w:lang w:val="en-GB"/>
        </w:rPr>
        <w:t>.</w:t>
      </w:r>
      <w:bookmarkEnd w:id="58"/>
      <w:r w:rsidRPr="001E6593">
        <w:rPr>
          <w:sz w:val="20"/>
          <w:szCs w:val="20"/>
          <w:lang w:val="en-GB"/>
        </w:rPr>
        <w:t xml:space="preserve"> </w:t>
      </w:r>
    </w:p>
    <w:p w14:paraId="120AAA05" w14:textId="1EC17B5B" w:rsidR="007C73FA" w:rsidRPr="001E6593" w:rsidRDefault="007C73FA" w:rsidP="00F11ECE">
      <w:pPr>
        <w:pStyle w:val="RLTextlnkuslovan"/>
        <w:rPr>
          <w:sz w:val="20"/>
          <w:szCs w:val="20"/>
          <w:lang w:val="en-GB"/>
        </w:rPr>
      </w:pPr>
      <w:bookmarkStart w:id="61" w:name="_Ref32909855"/>
      <w:bookmarkStart w:id="62" w:name="_Ref376874668"/>
      <w:bookmarkStart w:id="63" w:name="_Ref383598227"/>
      <w:bookmarkStart w:id="64" w:name="_Ref376875051"/>
      <w:bookmarkStart w:id="65" w:name="_Ref380576860"/>
      <w:bookmarkEnd w:id="59"/>
      <w:bookmarkEnd w:id="60"/>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additionally undertakes to ensure compliance with occupational health and safety in relation to the subject matter hereof in cases when required in accordance with currently applicable legal regulations in line with Act No. 309/2006 Coll. stipulating further requirements for health and safety at work in labour relations and concerning occupational health and safety protection in activities or services provided outside labour relations (Act on Further Requirements on Occupational Health and Safety), as amended (hereinafter the “</w:t>
      </w:r>
      <w:r w:rsidRPr="001E6593">
        <w:rPr>
          <w:b/>
          <w:bCs/>
          <w:sz w:val="20"/>
          <w:szCs w:val="20"/>
          <w:lang w:val="en-GB"/>
        </w:rPr>
        <w:t>Act on Further Requirements on Occupational Health and Safety</w:t>
      </w:r>
      <w:r w:rsidRPr="001E6593">
        <w:rPr>
          <w:sz w:val="20"/>
          <w:szCs w:val="20"/>
          <w:lang w:val="en-GB"/>
        </w:rPr>
        <w:t xml:space="preserve">”). After identification of any risks relating to the performance of the </w:t>
      </w:r>
      <w:r w:rsidR="0056010C" w:rsidRPr="001E6593">
        <w:rPr>
          <w:sz w:val="20"/>
          <w:szCs w:val="20"/>
          <w:lang w:val="en-GB"/>
        </w:rPr>
        <w:t>Supplier</w:t>
      </w:r>
      <w:r w:rsidRPr="001E6593">
        <w:rPr>
          <w:sz w:val="20"/>
          <w:szCs w:val="20"/>
          <w:lang w:val="en-GB"/>
        </w:rPr>
        <w:t xml:space="preserve">, the </w:t>
      </w:r>
      <w:r w:rsidR="0056010C" w:rsidRPr="001E6593">
        <w:rPr>
          <w:sz w:val="20"/>
          <w:szCs w:val="20"/>
          <w:lang w:val="en-GB"/>
        </w:rPr>
        <w:t>Supplier</w:t>
      </w:r>
      <w:r w:rsidRPr="001E6593">
        <w:rPr>
          <w:sz w:val="20"/>
          <w:szCs w:val="20"/>
          <w:lang w:val="en-GB"/>
        </w:rPr>
        <w:t xml:space="preserve"> additionally undertakes to inform the </w:t>
      </w:r>
      <w:r w:rsidR="0056010C" w:rsidRPr="001E6593">
        <w:rPr>
          <w:sz w:val="20"/>
          <w:szCs w:val="20"/>
          <w:lang w:val="en-GB"/>
        </w:rPr>
        <w:t>Client</w:t>
      </w:r>
      <w:r w:rsidRPr="001E6593">
        <w:rPr>
          <w:sz w:val="20"/>
          <w:szCs w:val="20"/>
          <w:lang w:val="en-GB"/>
        </w:rPr>
        <w:t xml:space="preserve"> of these risks immediately, no later than on the following working day.</w:t>
      </w:r>
      <w:bookmarkEnd w:id="61"/>
      <w:r w:rsidRPr="001E6593">
        <w:rPr>
          <w:sz w:val="20"/>
          <w:szCs w:val="20"/>
          <w:lang w:val="en-GB"/>
        </w:rPr>
        <w:t xml:space="preserve"> </w:t>
      </w:r>
    </w:p>
    <w:bookmarkEnd w:id="62"/>
    <w:bookmarkEnd w:id="63"/>
    <w:p w14:paraId="51246970" w14:textId="4DF4B364" w:rsidR="007C73FA" w:rsidRPr="001E6593" w:rsidRDefault="007C73FA" w:rsidP="00F11ECE">
      <w:pPr>
        <w:pStyle w:val="RLTextlnkuslovan"/>
        <w:rPr>
          <w:sz w:val="20"/>
          <w:szCs w:val="20"/>
          <w:lang w:val="en-GB"/>
        </w:rPr>
      </w:pPr>
      <w:r w:rsidRPr="001E6593">
        <w:rPr>
          <w:sz w:val="20"/>
          <w:szCs w:val="20"/>
          <w:lang w:val="en-GB"/>
        </w:rPr>
        <w:t xml:space="preserve">For the avoidance of doubts, the performance by the </w:t>
      </w:r>
      <w:r w:rsidR="0056010C" w:rsidRPr="001E6593">
        <w:rPr>
          <w:sz w:val="20"/>
          <w:szCs w:val="20"/>
          <w:lang w:val="en-GB"/>
        </w:rPr>
        <w:t>Supplier</w:t>
      </w:r>
      <w:r w:rsidRPr="001E6593">
        <w:rPr>
          <w:sz w:val="20"/>
          <w:szCs w:val="20"/>
          <w:lang w:val="en-GB"/>
        </w:rPr>
        <w:t xml:space="preserve"> </w:t>
      </w:r>
      <w:r w:rsidR="00456297" w:rsidRPr="001E6593">
        <w:rPr>
          <w:sz w:val="20"/>
          <w:szCs w:val="20"/>
          <w:lang w:val="en-GB"/>
        </w:rPr>
        <w:t xml:space="preserve">shall </w:t>
      </w:r>
      <w:r w:rsidRPr="001E6593">
        <w:rPr>
          <w:sz w:val="20"/>
          <w:szCs w:val="20"/>
          <w:lang w:val="en-GB"/>
        </w:rPr>
        <w:t xml:space="preserve">additionally </w:t>
      </w:r>
      <w:r w:rsidR="00456297" w:rsidRPr="001E6593">
        <w:rPr>
          <w:sz w:val="20"/>
          <w:szCs w:val="20"/>
          <w:lang w:val="en-GB"/>
        </w:rPr>
        <w:t>include</w:t>
      </w:r>
      <w:r w:rsidRPr="001E6593">
        <w:rPr>
          <w:sz w:val="20"/>
          <w:szCs w:val="20"/>
          <w:lang w:val="en-GB"/>
        </w:rPr>
        <w:t xml:space="preserve"> the performance through </w:t>
      </w:r>
      <w:r w:rsidR="00456297" w:rsidRPr="001E6593">
        <w:rPr>
          <w:sz w:val="20"/>
          <w:szCs w:val="20"/>
          <w:lang w:val="en-GB"/>
        </w:rPr>
        <w:t xml:space="preserve">a </w:t>
      </w:r>
      <w:r w:rsidRPr="001E6593">
        <w:rPr>
          <w:sz w:val="20"/>
          <w:szCs w:val="20"/>
          <w:lang w:val="en-GB"/>
        </w:rPr>
        <w:t>sub</w:t>
      </w:r>
      <w:r w:rsidR="00456297" w:rsidRPr="001E6593">
        <w:rPr>
          <w:sz w:val="20"/>
          <w:szCs w:val="20"/>
          <w:lang w:val="en-GB"/>
        </w:rPr>
        <w:t>contractor</w:t>
      </w:r>
      <w:r w:rsidRPr="001E6593">
        <w:rPr>
          <w:sz w:val="20"/>
          <w:szCs w:val="20"/>
          <w:lang w:val="en-GB"/>
        </w:rPr>
        <w:t xml:space="preserve"> in accordance with par. </w:t>
      </w:r>
      <w:r w:rsidR="007C6443">
        <w:rPr>
          <w:sz w:val="20"/>
          <w:szCs w:val="20"/>
          <w:lang w:val="en-GB"/>
        </w:rPr>
        <w:fldChar w:fldCharType="begin"/>
      </w:r>
      <w:r w:rsidR="007C6443">
        <w:rPr>
          <w:sz w:val="20"/>
          <w:szCs w:val="20"/>
          <w:lang w:val="en-GB"/>
        </w:rPr>
        <w:instrText xml:space="preserve"> REF _Ref32914276 \r \h </w:instrText>
      </w:r>
      <w:r w:rsidR="007C6443">
        <w:rPr>
          <w:sz w:val="20"/>
          <w:szCs w:val="20"/>
          <w:lang w:val="en-GB"/>
        </w:rPr>
      </w:r>
      <w:r w:rsidR="007C6443">
        <w:rPr>
          <w:sz w:val="20"/>
          <w:szCs w:val="20"/>
          <w:lang w:val="en-GB"/>
        </w:rPr>
        <w:fldChar w:fldCharType="separate"/>
      </w:r>
      <w:r w:rsidR="004135EC">
        <w:rPr>
          <w:sz w:val="20"/>
          <w:szCs w:val="20"/>
          <w:lang w:val="en-GB"/>
        </w:rPr>
        <w:t>3.9</w:t>
      </w:r>
      <w:r w:rsidR="007C6443">
        <w:rPr>
          <w:sz w:val="20"/>
          <w:szCs w:val="20"/>
          <w:lang w:val="en-GB"/>
        </w:rPr>
        <w:fldChar w:fldCharType="end"/>
      </w:r>
      <w:r w:rsidRPr="001E6593">
        <w:rPr>
          <w:sz w:val="20"/>
          <w:szCs w:val="20"/>
          <w:lang w:val="en-GB"/>
        </w:rPr>
        <w:t xml:space="preserve"> hereof. </w:t>
      </w:r>
    </w:p>
    <w:p w14:paraId="7B739512" w14:textId="71D48C8C" w:rsidR="007C73FA" w:rsidRPr="001E6593" w:rsidRDefault="007C73FA" w:rsidP="0016026B">
      <w:pPr>
        <w:pStyle w:val="RLTextlnkuslovan"/>
        <w:tabs>
          <w:tab w:val="clear" w:pos="1474"/>
          <w:tab w:val="num" w:pos="1447"/>
          <w:tab w:val="left" w:pos="4395"/>
        </w:tabs>
        <w:ind w:left="1447"/>
        <w:rPr>
          <w:sz w:val="20"/>
          <w:szCs w:val="20"/>
          <w:lang w:val="en-GB"/>
        </w:rPr>
      </w:pPr>
      <w:bookmarkStart w:id="66" w:name="_Ref32928968"/>
      <w:bookmarkStart w:id="67" w:name="_Ref376942061"/>
      <w:bookmarkEnd w:id="64"/>
      <w:bookmarkEnd w:id="65"/>
      <w:r w:rsidRPr="001E6593">
        <w:rPr>
          <w:sz w:val="20"/>
          <w:szCs w:val="20"/>
          <w:lang w:val="en-GB"/>
        </w:rPr>
        <w:t xml:space="preserve">If the provision of performance hereunder results in production of waste, the </w:t>
      </w:r>
      <w:r w:rsidR="0056010C" w:rsidRPr="001E6593">
        <w:rPr>
          <w:sz w:val="20"/>
          <w:szCs w:val="20"/>
          <w:lang w:val="en-GB"/>
        </w:rPr>
        <w:t>Supplier</w:t>
      </w:r>
      <w:r w:rsidRPr="001E6593">
        <w:rPr>
          <w:sz w:val="20"/>
          <w:szCs w:val="20"/>
          <w:lang w:val="en-GB"/>
        </w:rPr>
        <w:t xml:space="preserve"> undertakes to remove all waste produced in the performance of the agreed activities in line with Act No. 185/2001 Coll., on </w:t>
      </w:r>
      <w:r w:rsidR="008A3DDF" w:rsidRPr="001E6593">
        <w:rPr>
          <w:sz w:val="20"/>
          <w:szCs w:val="20"/>
          <w:lang w:val="en-GB"/>
        </w:rPr>
        <w:t>W</w:t>
      </w:r>
      <w:r w:rsidRPr="001E6593">
        <w:rPr>
          <w:sz w:val="20"/>
          <w:szCs w:val="20"/>
          <w:lang w:val="en-GB"/>
        </w:rPr>
        <w:t xml:space="preserve">aste and </w:t>
      </w:r>
      <w:r w:rsidR="008A3DDF" w:rsidRPr="001E6593">
        <w:rPr>
          <w:sz w:val="20"/>
          <w:szCs w:val="20"/>
          <w:lang w:val="en-GB"/>
        </w:rPr>
        <w:t>A</w:t>
      </w:r>
      <w:r w:rsidRPr="001E6593">
        <w:rPr>
          <w:sz w:val="20"/>
          <w:szCs w:val="20"/>
          <w:lang w:val="en-GB"/>
        </w:rPr>
        <w:t xml:space="preserve">mending </w:t>
      </w:r>
      <w:r w:rsidR="008A3DDF" w:rsidRPr="001E6593">
        <w:rPr>
          <w:sz w:val="20"/>
          <w:szCs w:val="20"/>
          <w:lang w:val="en-GB"/>
        </w:rPr>
        <w:t>S</w:t>
      </w:r>
      <w:r w:rsidRPr="001E6593">
        <w:rPr>
          <w:sz w:val="20"/>
          <w:szCs w:val="20"/>
          <w:lang w:val="en-GB"/>
        </w:rPr>
        <w:t xml:space="preserve">ome </w:t>
      </w:r>
      <w:r w:rsidR="008A3DDF" w:rsidRPr="001E6593">
        <w:rPr>
          <w:sz w:val="20"/>
          <w:szCs w:val="20"/>
          <w:lang w:val="en-GB"/>
        </w:rPr>
        <w:t>O</w:t>
      </w:r>
      <w:r w:rsidRPr="001E6593">
        <w:rPr>
          <w:sz w:val="20"/>
          <w:szCs w:val="20"/>
          <w:lang w:val="en-GB"/>
        </w:rPr>
        <w:t xml:space="preserve">ther </w:t>
      </w:r>
      <w:r w:rsidR="008A3DDF" w:rsidRPr="001E6593">
        <w:rPr>
          <w:sz w:val="20"/>
          <w:szCs w:val="20"/>
          <w:lang w:val="en-GB"/>
        </w:rPr>
        <w:t>L</w:t>
      </w:r>
      <w:r w:rsidRPr="001E6593">
        <w:rPr>
          <w:sz w:val="20"/>
          <w:szCs w:val="20"/>
          <w:lang w:val="en-GB"/>
        </w:rPr>
        <w:t xml:space="preserve">aws, as amended, and other relating regulations. The </w:t>
      </w:r>
      <w:r w:rsidR="0056010C" w:rsidRPr="001E6593">
        <w:rPr>
          <w:sz w:val="20"/>
          <w:szCs w:val="20"/>
          <w:lang w:val="en-GB"/>
        </w:rPr>
        <w:t>Supplier</w:t>
      </w:r>
      <w:r w:rsidRPr="001E6593">
        <w:rPr>
          <w:sz w:val="20"/>
          <w:szCs w:val="20"/>
          <w:lang w:val="en-GB"/>
        </w:rPr>
        <w:t xml:space="preserve"> undertakes to remove the waste produced as part of performance hereunder by no later than within 5 working days from the production of waste; the </w:t>
      </w:r>
      <w:r w:rsidR="00E53424" w:rsidRPr="001E6593">
        <w:rPr>
          <w:sz w:val="20"/>
          <w:szCs w:val="20"/>
          <w:lang w:val="en-GB"/>
        </w:rPr>
        <w:t xml:space="preserve">waste </w:t>
      </w:r>
      <w:r w:rsidR="00B01262" w:rsidRPr="001E6593">
        <w:rPr>
          <w:sz w:val="20"/>
          <w:szCs w:val="20"/>
          <w:lang w:val="en-GB"/>
        </w:rPr>
        <w:t xml:space="preserve">shall </w:t>
      </w:r>
      <w:r w:rsidR="00E53424" w:rsidRPr="001E6593">
        <w:rPr>
          <w:sz w:val="20"/>
          <w:szCs w:val="20"/>
          <w:lang w:val="en-GB"/>
        </w:rPr>
        <w:t xml:space="preserve">not be left in the Data Room for more than 24 hours. The </w:t>
      </w:r>
      <w:r w:rsidR="0056010C" w:rsidRPr="001E6593">
        <w:rPr>
          <w:sz w:val="20"/>
          <w:szCs w:val="20"/>
          <w:lang w:val="en-GB"/>
        </w:rPr>
        <w:t>Supplier</w:t>
      </w:r>
      <w:r w:rsidR="00E53424" w:rsidRPr="001E6593">
        <w:rPr>
          <w:sz w:val="20"/>
          <w:szCs w:val="20"/>
          <w:lang w:val="en-GB"/>
        </w:rPr>
        <w:t xml:space="preserve"> </w:t>
      </w:r>
      <w:r w:rsidR="00B01262" w:rsidRPr="001E6593">
        <w:rPr>
          <w:sz w:val="20"/>
          <w:szCs w:val="20"/>
          <w:lang w:val="en-GB"/>
        </w:rPr>
        <w:t>shall be</w:t>
      </w:r>
      <w:r w:rsidR="00E53424" w:rsidRPr="001E6593">
        <w:rPr>
          <w:sz w:val="20"/>
          <w:szCs w:val="20"/>
          <w:lang w:val="en-GB"/>
        </w:rPr>
        <w:t xml:space="preserve"> obliged to proceed similarly in the liquidation of packaging.</w:t>
      </w:r>
      <w:bookmarkEnd w:id="66"/>
      <w:r w:rsidR="00E53424" w:rsidRPr="001E6593">
        <w:rPr>
          <w:sz w:val="20"/>
          <w:szCs w:val="20"/>
          <w:lang w:val="en-GB"/>
        </w:rPr>
        <w:t xml:space="preserve"> </w:t>
      </w:r>
    </w:p>
    <w:p w14:paraId="036F9EA7" w14:textId="3EE39C97" w:rsidR="00E53424" w:rsidRPr="001E6593" w:rsidRDefault="00E53424" w:rsidP="006E468E">
      <w:pPr>
        <w:pStyle w:val="RLTextlnkuslovan"/>
        <w:rPr>
          <w:sz w:val="20"/>
          <w:szCs w:val="20"/>
          <w:lang w:val="en-GB"/>
        </w:rPr>
      </w:pPr>
      <w:bookmarkStart w:id="68" w:name="_Ref376942516"/>
      <w:bookmarkEnd w:id="67"/>
      <w:r w:rsidRPr="001E6593">
        <w:rPr>
          <w:sz w:val="20"/>
          <w:szCs w:val="20"/>
          <w:lang w:val="en-GB"/>
        </w:rPr>
        <w:t xml:space="preserve">When providing performance hereunder, the </w:t>
      </w:r>
      <w:r w:rsidR="0056010C" w:rsidRPr="001E6593">
        <w:rPr>
          <w:sz w:val="20"/>
          <w:szCs w:val="20"/>
          <w:lang w:val="en-GB"/>
        </w:rPr>
        <w:t>Supplier</w:t>
      </w:r>
      <w:r w:rsidRPr="001E6593">
        <w:rPr>
          <w:sz w:val="20"/>
          <w:szCs w:val="20"/>
          <w:lang w:val="en-GB"/>
        </w:rPr>
        <w:t xml:space="preserve"> undertakes to proceed in </w:t>
      </w:r>
      <w:r w:rsidR="00B01262" w:rsidRPr="001E6593">
        <w:rPr>
          <w:sz w:val="20"/>
          <w:szCs w:val="20"/>
          <w:lang w:val="en-GB"/>
        </w:rPr>
        <w:br/>
      </w:r>
      <w:r w:rsidRPr="001E6593">
        <w:rPr>
          <w:sz w:val="20"/>
          <w:szCs w:val="20"/>
          <w:lang w:val="en-GB"/>
        </w:rPr>
        <w:t xml:space="preserve">a manner preventing damage to the Work and property of the </w:t>
      </w:r>
      <w:r w:rsidR="0056010C" w:rsidRPr="001E6593">
        <w:rPr>
          <w:sz w:val="20"/>
          <w:szCs w:val="20"/>
          <w:lang w:val="en-GB"/>
        </w:rPr>
        <w:t>Client</w:t>
      </w:r>
      <w:r w:rsidRPr="001E6593">
        <w:rPr>
          <w:sz w:val="20"/>
          <w:szCs w:val="20"/>
          <w:lang w:val="en-GB"/>
        </w:rPr>
        <w:t xml:space="preserve"> or third parties at the place of performance or its vicinity. For this purpose, the </w:t>
      </w:r>
      <w:r w:rsidR="0056010C" w:rsidRPr="001E6593">
        <w:rPr>
          <w:sz w:val="20"/>
          <w:szCs w:val="20"/>
          <w:lang w:val="en-GB"/>
        </w:rPr>
        <w:t>Supplier</w:t>
      </w:r>
      <w:r w:rsidRPr="001E6593">
        <w:rPr>
          <w:sz w:val="20"/>
          <w:szCs w:val="20"/>
          <w:lang w:val="en-GB"/>
        </w:rPr>
        <w:t xml:space="preserve"> primarily undertakes to maintain order during the completion of the Work at the place of its implementation and its vicinity at its own expense. </w:t>
      </w:r>
    </w:p>
    <w:bookmarkEnd w:id="68"/>
    <w:p w14:paraId="7EFF22FD" w14:textId="0663210C" w:rsidR="006425F7" w:rsidRPr="001E6593" w:rsidRDefault="00E53424" w:rsidP="006425F7">
      <w:pPr>
        <w:pStyle w:val="RLlneksmlouvy"/>
        <w:rPr>
          <w:sz w:val="20"/>
          <w:szCs w:val="20"/>
          <w:lang w:val="en-GB"/>
        </w:rPr>
      </w:pPr>
      <w:r w:rsidRPr="001E6593">
        <w:rPr>
          <w:sz w:val="20"/>
          <w:szCs w:val="20"/>
          <w:lang w:val="en-GB"/>
        </w:rPr>
        <w:t xml:space="preserve">SPECIFIC OBLIGATIONS RELATING TO THE FUNDING SCHEME </w:t>
      </w:r>
    </w:p>
    <w:p w14:paraId="1CEE30B5" w14:textId="2B4BCBB6" w:rsidR="002D5344" w:rsidRPr="001E6593" w:rsidRDefault="00E53424" w:rsidP="00E53424">
      <w:pPr>
        <w:pStyle w:val="RLTextlnkuslovan"/>
        <w:rPr>
          <w:sz w:val="20"/>
          <w:szCs w:val="20"/>
          <w:lang w:val="en-GB"/>
        </w:rPr>
      </w:pPr>
      <w:bookmarkStart w:id="69" w:name="_Ref36114086"/>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undertakes to provide the managing body of OP RDE, i.e. the Czech Republic – Ministry of Education, Youth and Sports (hereinafter as “</w:t>
      </w:r>
      <w:r w:rsidRPr="001E6593">
        <w:rPr>
          <w:b/>
          <w:bCs/>
          <w:sz w:val="20"/>
          <w:szCs w:val="20"/>
          <w:lang w:val="en-GB"/>
        </w:rPr>
        <w:t>MO OP RDE</w:t>
      </w:r>
      <w:r w:rsidRPr="001E6593">
        <w:rPr>
          <w:sz w:val="20"/>
          <w:szCs w:val="20"/>
          <w:lang w:val="en-GB"/>
        </w:rPr>
        <w:t xml:space="preserve">”), inspections by </w:t>
      </w:r>
      <w:r w:rsidR="00206837" w:rsidRPr="001E6593">
        <w:rPr>
          <w:sz w:val="20"/>
          <w:szCs w:val="20"/>
          <w:lang w:val="en-GB"/>
        </w:rPr>
        <w:t>EuroHPC JU</w:t>
      </w:r>
      <w:r w:rsidR="008B0C0A">
        <w:rPr>
          <w:sz w:val="20"/>
          <w:szCs w:val="20"/>
          <w:lang w:val="en-GB"/>
        </w:rPr>
        <w:t>, European Anti-Fraud Office (OLAF), European Public Prosecutor’s Office (EPPO), European Court of Auditors (ECA)</w:t>
      </w:r>
      <w:r w:rsidR="002D5344" w:rsidRPr="001E6593">
        <w:rPr>
          <w:sz w:val="20"/>
          <w:szCs w:val="20"/>
          <w:lang w:val="en-GB"/>
        </w:rPr>
        <w:t xml:space="preserve">, </w:t>
      </w:r>
      <w:r w:rsidRPr="001E6593">
        <w:rPr>
          <w:sz w:val="20"/>
          <w:szCs w:val="20"/>
          <w:lang w:val="en-GB"/>
        </w:rPr>
        <w:t xml:space="preserve">or other supervisory bodies of the public administration in accordance with applicable legal regulations, with access to the parts of </w:t>
      </w:r>
      <w:r w:rsidR="008A70B6" w:rsidRPr="001E6593">
        <w:rPr>
          <w:sz w:val="20"/>
          <w:szCs w:val="20"/>
          <w:lang w:val="en-GB"/>
        </w:rPr>
        <w:t>tenders</w:t>
      </w:r>
      <w:r w:rsidRPr="001E6593">
        <w:rPr>
          <w:sz w:val="20"/>
          <w:szCs w:val="20"/>
          <w:lang w:val="en-GB"/>
        </w:rPr>
        <w:t xml:space="preserve">, contracts and relating documents that are subject to protection under special legal regulations in cases when </w:t>
      </w:r>
      <w:r w:rsidR="008A70B6" w:rsidRPr="001E6593">
        <w:rPr>
          <w:sz w:val="20"/>
          <w:szCs w:val="20"/>
          <w:lang w:val="en-GB"/>
        </w:rPr>
        <w:t xml:space="preserve">it is </w:t>
      </w:r>
      <w:r w:rsidRPr="001E6593">
        <w:rPr>
          <w:sz w:val="20"/>
          <w:szCs w:val="20"/>
          <w:lang w:val="en-GB"/>
        </w:rPr>
        <w:t xml:space="preserve">necessary in respect of the requirements of legal regulations (e.g. Section 8 to 10 of Act No. </w:t>
      </w:r>
      <w:r w:rsidR="00B951A0" w:rsidRPr="001E6593">
        <w:rPr>
          <w:sz w:val="20"/>
          <w:szCs w:val="20"/>
          <w:lang w:val="en-GB"/>
        </w:rPr>
        <w:t xml:space="preserve">255/2012 </w:t>
      </w:r>
      <w:r w:rsidRPr="001E6593">
        <w:rPr>
          <w:sz w:val="20"/>
          <w:szCs w:val="20"/>
          <w:lang w:val="en-GB"/>
        </w:rPr>
        <w:t>Coll</w:t>
      </w:r>
      <w:r w:rsidR="002D5344" w:rsidRPr="001E6593">
        <w:rPr>
          <w:sz w:val="20"/>
          <w:szCs w:val="20"/>
          <w:lang w:val="en-GB"/>
        </w:rPr>
        <w:t>., o</w:t>
      </w:r>
      <w:r w:rsidR="00EC3327" w:rsidRPr="001E6593">
        <w:rPr>
          <w:sz w:val="20"/>
          <w:szCs w:val="20"/>
          <w:lang w:val="en-GB"/>
        </w:rPr>
        <w:t>n Inspection</w:t>
      </w:r>
      <w:r w:rsidR="00B951A0" w:rsidRPr="001E6593">
        <w:rPr>
          <w:sz w:val="20"/>
          <w:szCs w:val="20"/>
          <w:lang w:val="en-GB"/>
        </w:rPr>
        <w:t xml:space="preserve"> </w:t>
      </w:r>
      <w:r w:rsidR="008B0C0A">
        <w:rPr>
          <w:sz w:val="20"/>
          <w:szCs w:val="20"/>
          <w:lang w:val="en-GB"/>
        </w:rPr>
        <w:t>(</w:t>
      </w:r>
      <w:r w:rsidR="00EC3327" w:rsidRPr="001E6593">
        <w:rPr>
          <w:sz w:val="20"/>
          <w:szCs w:val="20"/>
          <w:lang w:val="en-GB"/>
        </w:rPr>
        <w:t>Inspection Code</w:t>
      </w:r>
      <w:r w:rsidR="008B0C0A">
        <w:rPr>
          <w:sz w:val="20"/>
          <w:szCs w:val="20"/>
          <w:lang w:val="en-GB"/>
        </w:rPr>
        <w:t>)</w:t>
      </w:r>
      <w:r w:rsidR="002D5344" w:rsidRPr="001E6593">
        <w:rPr>
          <w:sz w:val="20"/>
          <w:szCs w:val="20"/>
          <w:lang w:val="en-GB"/>
        </w:rPr>
        <w:t xml:space="preserve">, </w:t>
      </w:r>
      <w:r w:rsidR="00EC3327" w:rsidRPr="001E6593">
        <w:rPr>
          <w:sz w:val="20"/>
          <w:szCs w:val="20"/>
          <w:lang w:val="en-GB"/>
        </w:rPr>
        <w:t>as amended</w:t>
      </w:r>
      <w:r w:rsidR="008B0C0A">
        <w:rPr>
          <w:sz w:val="20"/>
          <w:szCs w:val="20"/>
          <w:lang w:val="en-GB"/>
        </w:rPr>
        <w:t>, European Regulations 883/2013, 2185/96, 2017/1939, Article 287 of the Treaty on the Functioning of the European Union (TFEU) and Article 257 of EU Financial Regulation 2018/1046</w:t>
      </w:r>
      <w:r w:rsidR="002D5344" w:rsidRPr="001E6593">
        <w:rPr>
          <w:sz w:val="20"/>
          <w:szCs w:val="20"/>
          <w:lang w:val="en-GB"/>
        </w:rPr>
        <w:t>).</w:t>
      </w:r>
      <w:bookmarkEnd w:id="69"/>
    </w:p>
    <w:p w14:paraId="5F2D1646" w14:textId="07FB2C07" w:rsidR="00EC3327" w:rsidRPr="001E6593" w:rsidRDefault="00EC3327">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undertakes to provide an authorisation to the MO OP RDE</w:t>
      </w:r>
      <w:r w:rsidR="008B0C0A">
        <w:rPr>
          <w:sz w:val="20"/>
          <w:szCs w:val="20"/>
          <w:lang w:val="en-GB"/>
        </w:rPr>
        <w:t>,</w:t>
      </w:r>
      <w:r w:rsidRPr="001E6593">
        <w:rPr>
          <w:sz w:val="20"/>
          <w:szCs w:val="20"/>
          <w:lang w:val="en-GB"/>
        </w:rPr>
        <w:t xml:space="preserve"> EuroHPC JU</w:t>
      </w:r>
      <w:r w:rsidR="008B0C0A">
        <w:rPr>
          <w:sz w:val="20"/>
          <w:szCs w:val="20"/>
          <w:lang w:val="en-GB"/>
        </w:rPr>
        <w:t xml:space="preserve"> and any other bodies stated above</w:t>
      </w:r>
      <w:r w:rsidRPr="001E6593">
        <w:rPr>
          <w:sz w:val="20"/>
          <w:szCs w:val="20"/>
          <w:lang w:val="en-GB"/>
        </w:rPr>
        <w:t>, in</w:t>
      </w:r>
      <w:r w:rsidR="008B0C0A">
        <w:rPr>
          <w:sz w:val="20"/>
          <w:szCs w:val="20"/>
          <w:lang w:val="en-GB"/>
        </w:rPr>
        <w:t xml:space="preserve"> </w:t>
      </w:r>
      <w:r w:rsidRPr="001E6593">
        <w:rPr>
          <w:sz w:val="20"/>
          <w:szCs w:val="20"/>
          <w:lang w:val="en-GB"/>
        </w:rPr>
        <w:t>a manner determined in the prior paragraph, to inspect its sub</w:t>
      </w:r>
      <w:r w:rsidR="008A70B6" w:rsidRPr="001E6593">
        <w:rPr>
          <w:sz w:val="20"/>
          <w:szCs w:val="20"/>
          <w:lang w:val="en-GB"/>
        </w:rPr>
        <w:t>contractors</w:t>
      </w:r>
      <w:r w:rsidRPr="001E6593">
        <w:rPr>
          <w:sz w:val="20"/>
          <w:szCs w:val="20"/>
          <w:lang w:val="en-GB"/>
        </w:rPr>
        <w:t xml:space="preserve">, if any. </w:t>
      </w:r>
    </w:p>
    <w:p w14:paraId="46974EF6" w14:textId="64DEC5DF" w:rsidR="002D5344" w:rsidRPr="001E6593" w:rsidRDefault="00EC3327" w:rsidP="00EC3327">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undertakes to provide all entities authorised to make inspection of projects, the funds of which are used to pay for the services and supplies hereunder, with the possibility to inspect documents relating to the performance under the contract, for a period not shorter than 3 years from the closing of MO OP RDE and EuroHPC JU under Article 90 of Council Regulation (EC) No </w:t>
      </w:r>
      <w:r w:rsidR="002D5344" w:rsidRPr="001E6593">
        <w:rPr>
          <w:sz w:val="20"/>
          <w:szCs w:val="20"/>
          <w:lang w:val="en-GB"/>
        </w:rPr>
        <w:t xml:space="preserve">1083/2006, </w:t>
      </w:r>
      <w:r w:rsidRPr="001E6593">
        <w:rPr>
          <w:sz w:val="20"/>
          <w:szCs w:val="20"/>
          <w:lang w:val="en-GB"/>
        </w:rPr>
        <w:t xml:space="preserve">unless the Czech law stipulates a longer time period. </w:t>
      </w:r>
    </w:p>
    <w:p w14:paraId="30944E6E" w14:textId="7FE4C154" w:rsidR="00EC3327" w:rsidRPr="001E6593" w:rsidRDefault="00EC3327" w:rsidP="00EC3327">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acknowledges that the </w:t>
      </w:r>
      <w:r w:rsidR="0056010C" w:rsidRPr="001E6593">
        <w:rPr>
          <w:sz w:val="20"/>
          <w:szCs w:val="20"/>
          <w:lang w:val="en-GB"/>
        </w:rPr>
        <w:t>Client</w:t>
      </w:r>
      <w:r w:rsidRPr="001E6593">
        <w:rPr>
          <w:sz w:val="20"/>
          <w:szCs w:val="20"/>
          <w:lang w:val="en-GB"/>
        </w:rPr>
        <w:t xml:space="preserve"> </w:t>
      </w:r>
      <w:r w:rsidR="00633CE5" w:rsidRPr="001E6593">
        <w:rPr>
          <w:sz w:val="20"/>
          <w:szCs w:val="20"/>
          <w:lang w:val="en-GB"/>
        </w:rPr>
        <w:t>shall be</w:t>
      </w:r>
      <w:r w:rsidRPr="001E6593">
        <w:rPr>
          <w:sz w:val="20"/>
          <w:szCs w:val="20"/>
          <w:lang w:val="en-GB"/>
        </w:rPr>
        <w:t xml:space="preserve"> obliged to meet the requirements for publicity in programmes of structural funds stipulated in Article 90 of Council Regulation (EC) No 1828/2006 and Publicity Policy in OP RDE, or publicity of </w:t>
      </w:r>
      <w:r w:rsidR="004C0CF7" w:rsidRPr="001E6593">
        <w:rPr>
          <w:sz w:val="20"/>
          <w:szCs w:val="20"/>
          <w:lang w:val="en-GB"/>
        </w:rPr>
        <w:t>E</w:t>
      </w:r>
      <w:r w:rsidR="001949DA" w:rsidRPr="001E6593">
        <w:rPr>
          <w:sz w:val="20"/>
          <w:szCs w:val="20"/>
          <w:lang w:val="en-GB"/>
        </w:rPr>
        <w:t>uroHPC</w:t>
      </w:r>
      <w:r w:rsidR="004C0CF7" w:rsidRPr="001E6593">
        <w:rPr>
          <w:sz w:val="20"/>
          <w:szCs w:val="20"/>
          <w:lang w:val="en-GB"/>
        </w:rPr>
        <w:t xml:space="preserve"> </w:t>
      </w:r>
      <w:r w:rsidRPr="001E6593">
        <w:rPr>
          <w:sz w:val="20"/>
          <w:szCs w:val="20"/>
          <w:lang w:val="en-GB"/>
        </w:rPr>
        <w:t>in accordance with</w:t>
      </w:r>
      <w:r w:rsidR="004C0CF7" w:rsidRPr="001E6593">
        <w:rPr>
          <w:sz w:val="20"/>
          <w:szCs w:val="20"/>
          <w:lang w:val="en-GB"/>
        </w:rPr>
        <w:t xml:space="preserve"> Hosting Agreement No</w:t>
      </w:r>
      <w:r w:rsidR="00633CE5" w:rsidRPr="001E6593">
        <w:rPr>
          <w:sz w:val="20"/>
          <w:szCs w:val="20"/>
          <w:lang w:val="en-GB"/>
        </w:rPr>
        <w:t>.</w:t>
      </w:r>
      <w:r w:rsidR="004C0CF7" w:rsidRPr="001E6593">
        <w:rPr>
          <w:sz w:val="20"/>
          <w:szCs w:val="20"/>
          <w:lang w:val="en-GB"/>
        </w:rPr>
        <w:t xml:space="preserve"> 05/2019</w:t>
      </w:r>
      <w:r w:rsidRPr="001E6593">
        <w:rPr>
          <w:sz w:val="20"/>
          <w:szCs w:val="20"/>
          <w:lang w:val="en-GB"/>
        </w:rPr>
        <w:t xml:space="preserve"> that the </w:t>
      </w:r>
      <w:r w:rsidR="0056010C" w:rsidRPr="001E6593">
        <w:rPr>
          <w:sz w:val="20"/>
          <w:szCs w:val="20"/>
          <w:lang w:val="en-GB"/>
        </w:rPr>
        <w:t>Client</w:t>
      </w:r>
      <w:r w:rsidRPr="001E6593">
        <w:rPr>
          <w:sz w:val="20"/>
          <w:szCs w:val="20"/>
          <w:lang w:val="en-GB"/>
        </w:rPr>
        <w:t xml:space="preserve"> </w:t>
      </w:r>
      <w:r w:rsidR="00633CE5" w:rsidRPr="001E6593">
        <w:rPr>
          <w:sz w:val="20"/>
          <w:szCs w:val="20"/>
          <w:lang w:val="en-GB"/>
        </w:rPr>
        <w:t xml:space="preserve">shall </w:t>
      </w:r>
      <w:r w:rsidRPr="001E6593">
        <w:rPr>
          <w:sz w:val="20"/>
          <w:szCs w:val="20"/>
          <w:lang w:val="en-GB"/>
        </w:rPr>
        <w:t xml:space="preserve">deliver to the </w:t>
      </w:r>
      <w:r w:rsidR="0056010C" w:rsidRPr="001E6593">
        <w:rPr>
          <w:sz w:val="20"/>
          <w:szCs w:val="20"/>
          <w:lang w:val="en-GB"/>
        </w:rPr>
        <w:t>Supplier</w:t>
      </w:r>
      <w:r w:rsidRPr="001E6593">
        <w:rPr>
          <w:sz w:val="20"/>
          <w:szCs w:val="20"/>
          <w:lang w:val="en-GB"/>
        </w:rPr>
        <w:t xml:space="preserve"> at request, in all relevant documents relating to the procurement procedure or policy. </w:t>
      </w:r>
    </w:p>
    <w:p w14:paraId="14460A74" w14:textId="03D642C9" w:rsidR="00EC3327" w:rsidRPr="001E6593" w:rsidRDefault="00EC3327">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00287E0A" w:rsidRPr="001E6593">
        <w:rPr>
          <w:sz w:val="20"/>
          <w:szCs w:val="20"/>
          <w:lang w:val="en-GB"/>
        </w:rPr>
        <w:t xml:space="preserve"> undertakes to provide all </w:t>
      </w:r>
      <w:r w:rsidR="00287E0A" w:rsidRPr="008B0C0A">
        <w:rPr>
          <w:sz w:val="20"/>
          <w:szCs w:val="20"/>
          <w:lang w:val="en-GB"/>
        </w:rPr>
        <w:t>necessary cooperation in the performance of financial control under Act No. 320/2001 Coll. on Financial Control in Public Administration and on the Amendment to some Acts, as amended</w:t>
      </w:r>
      <w:r w:rsidR="008B0C0A" w:rsidRPr="008B0C0A">
        <w:rPr>
          <w:sz w:val="20"/>
          <w:szCs w:val="20"/>
          <w:lang w:val="en-GB"/>
        </w:rPr>
        <w:t>, and to provide any necessary cooperation in the performance of checks, audits, and investigations by bodies as per par.</w:t>
      </w:r>
      <w:r w:rsidR="008B0C0A">
        <w:rPr>
          <w:sz w:val="20"/>
          <w:szCs w:val="20"/>
          <w:lang w:val="en-GB"/>
        </w:rPr>
        <w:t xml:space="preserve"> </w:t>
      </w:r>
      <w:r w:rsidR="008B0C0A">
        <w:rPr>
          <w:sz w:val="20"/>
          <w:szCs w:val="20"/>
          <w:lang w:val="en-GB"/>
        </w:rPr>
        <w:fldChar w:fldCharType="begin"/>
      </w:r>
      <w:r w:rsidR="008B0C0A">
        <w:rPr>
          <w:sz w:val="20"/>
          <w:szCs w:val="20"/>
          <w:lang w:val="en-GB"/>
        </w:rPr>
        <w:instrText xml:space="preserve"> REF _Ref36114086 \r \h </w:instrText>
      </w:r>
      <w:r w:rsidR="008B0C0A">
        <w:rPr>
          <w:sz w:val="20"/>
          <w:szCs w:val="20"/>
          <w:lang w:val="en-GB"/>
        </w:rPr>
      </w:r>
      <w:r w:rsidR="008B0C0A">
        <w:rPr>
          <w:sz w:val="20"/>
          <w:szCs w:val="20"/>
          <w:lang w:val="en-GB"/>
        </w:rPr>
        <w:fldChar w:fldCharType="separate"/>
      </w:r>
      <w:r w:rsidR="004135EC">
        <w:rPr>
          <w:sz w:val="20"/>
          <w:szCs w:val="20"/>
          <w:lang w:val="en-GB"/>
        </w:rPr>
        <w:t>8.1</w:t>
      </w:r>
      <w:r w:rsidR="008B0C0A">
        <w:rPr>
          <w:sz w:val="20"/>
          <w:szCs w:val="20"/>
          <w:lang w:val="en-GB"/>
        </w:rPr>
        <w:fldChar w:fldCharType="end"/>
      </w:r>
      <w:r w:rsidR="008B0C0A" w:rsidRPr="008B0C0A">
        <w:rPr>
          <w:sz w:val="20"/>
          <w:szCs w:val="20"/>
          <w:lang w:val="en-GB"/>
        </w:rPr>
        <w:t xml:space="preserve"> hereof. The Supplier grants the Client’s staff and outside </w:t>
      </w:r>
      <w:r w:rsidR="008B0C0A" w:rsidRPr="008B0C0A">
        <w:rPr>
          <w:iCs/>
          <w:sz w:val="20"/>
          <w:szCs w:val="20"/>
          <w:lang w:val="en-GB"/>
        </w:rPr>
        <w:t>personnel</w:t>
      </w:r>
      <w:r w:rsidR="008B0C0A" w:rsidRPr="008B0C0A">
        <w:rPr>
          <w:sz w:val="20"/>
          <w:szCs w:val="20"/>
          <w:lang w:val="en-GB"/>
        </w:rPr>
        <w:t xml:space="preserve"> authorised by the Client the appropriate right of access to sites and premises where the Contract is performed and to all the information, including information in electronic format, needed to conduct such checks and audits. The Supplier ensures that the information is readily available at the moment of the check or audit and, if so requested, that information is handed over in an appropriate format. On the basis of the findings made during the audit, a provisional report is drawn up. The Client or its authorised representative will send it to the </w:t>
      </w:r>
      <w:r w:rsidR="008B0C0A" w:rsidRPr="008B0C0A">
        <w:rPr>
          <w:iCs/>
          <w:sz w:val="20"/>
          <w:szCs w:val="20"/>
          <w:lang w:val="en-GB"/>
        </w:rPr>
        <w:t>Supplier</w:t>
      </w:r>
      <w:r w:rsidR="008B0C0A" w:rsidRPr="008B0C0A">
        <w:rPr>
          <w:sz w:val="20"/>
          <w:szCs w:val="20"/>
          <w:lang w:val="en-GB"/>
        </w:rPr>
        <w:t>, who has 30 days following the date of receipt to submit observations. The Supplier will receive the final report within 60 days following the expiry of that deadline to submit observations</w:t>
      </w:r>
      <w:r w:rsidR="00287E0A" w:rsidRPr="008B0C0A">
        <w:rPr>
          <w:sz w:val="20"/>
          <w:szCs w:val="20"/>
          <w:lang w:val="en-GB"/>
        </w:rPr>
        <w:t xml:space="preserve">. The </w:t>
      </w:r>
      <w:r w:rsidR="0056010C" w:rsidRPr="008B0C0A">
        <w:rPr>
          <w:sz w:val="20"/>
          <w:szCs w:val="20"/>
          <w:lang w:val="en-GB"/>
        </w:rPr>
        <w:t>Supplier</w:t>
      </w:r>
      <w:r w:rsidR="00287E0A" w:rsidRPr="008B0C0A">
        <w:rPr>
          <w:sz w:val="20"/>
          <w:szCs w:val="20"/>
          <w:lang w:val="en-GB"/>
        </w:rPr>
        <w:t xml:space="preserve"> undertakes to </w:t>
      </w:r>
      <w:r w:rsidR="00287E0A" w:rsidRPr="001E6593">
        <w:rPr>
          <w:sz w:val="20"/>
          <w:szCs w:val="20"/>
          <w:lang w:val="en-GB"/>
        </w:rPr>
        <w:t>provide for the meeting of this obligation in its sub</w:t>
      </w:r>
      <w:r w:rsidR="00633CE5" w:rsidRPr="001E6593">
        <w:rPr>
          <w:sz w:val="20"/>
          <w:szCs w:val="20"/>
          <w:lang w:val="en-GB"/>
        </w:rPr>
        <w:t>contractors</w:t>
      </w:r>
      <w:r w:rsidR="00287E0A" w:rsidRPr="001E6593">
        <w:rPr>
          <w:sz w:val="20"/>
          <w:szCs w:val="20"/>
          <w:lang w:val="en-GB"/>
        </w:rPr>
        <w:t xml:space="preserve">. </w:t>
      </w:r>
    </w:p>
    <w:p w14:paraId="65C372DD" w14:textId="69832D92" w:rsidR="002D5344" w:rsidRPr="001E6593" w:rsidRDefault="00287E0A">
      <w:pPr>
        <w:pStyle w:val="RLlneksmlouvy"/>
        <w:rPr>
          <w:sz w:val="20"/>
          <w:szCs w:val="20"/>
          <w:lang w:val="en-GB"/>
        </w:rPr>
      </w:pPr>
      <w:bookmarkStart w:id="70" w:name="_Ref32915714"/>
      <w:bookmarkStart w:id="71" w:name="_Ref312335914"/>
      <w:r w:rsidRPr="001E6593">
        <w:rPr>
          <w:sz w:val="20"/>
          <w:szCs w:val="20"/>
          <w:lang w:val="en-GB"/>
        </w:rPr>
        <w:t>PREVENTION OF MORAL DEPRECIATION OF TECHNOLOGIES</w:t>
      </w:r>
      <w:bookmarkEnd w:id="70"/>
      <w:r w:rsidRPr="001E6593">
        <w:rPr>
          <w:sz w:val="20"/>
          <w:szCs w:val="20"/>
          <w:lang w:val="en-GB"/>
        </w:rPr>
        <w:t xml:space="preserve"> </w:t>
      </w:r>
      <w:bookmarkEnd w:id="38"/>
      <w:bookmarkEnd w:id="71"/>
    </w:p>
    <w:p w14:paraId="05EA269F" w14:textId="16355E7F" w:rsidR="00287E0A" w:rsidRPr="001E6593" w:rsidRDefault="00287E0A">
      <w:pPr>
        <w:pStyle w:val="RLTextlnkuslovan"/>
        <w:rPr>
          <w:sz w:val="20"/>
          <w:szCs w:val="20"/>
          <w:lang w:val="en-GB"/>
        </w:rPr>
      </w:pPr>
      <w:r w:rsidRPr="001E6593">
        <w:rPr>
          <w:sz w:val="20"/>
          <w:szCs w:val="20"/>
          <w:lang w:val="en-GB"/>
        </w:rPr>
        <w:t>The contracting parties acknowledge that, given the term of this Contract and development in information and communication technologies, moral depreciation or another unsuitability of technologies that are to be supplied as part of the performance hereunder may occur during the Contract term  (hereinafter the “</w:t>
      </w:r>
      <w:r w:rsidRPr="001E6593">
        <w:rPr>
          <w:b/>
          <w:bCs/>
          <w:sz w:val="20"/>
          <w:szCs w:val="20"/>
          <w:lang w:val="en-GB"/>
        </w:rPr>
        <w:t>Moral Depreciation</w:t>
      </w:r>
      <w:r w:rsidRPr="001E6593">
        <w:rPr>
          <w:sz w:val="20"/>
          <w:szCs w:val="20"/>
          <w:lang w:val="en-GB"/>
        </w:rPr>
        <w:t xml:space="preserve">”). </w:t>
      </w:r>
    </w:p>
    <w:p w14:paraId="1A26A041" w14:textId="41F6B687" w:rsidR="00287E0A" w:rsidRPr="001E6593" w:rsidRDefault="00287E0A">
      <w:pPr>
        <w:pStyle w:val="RLTextlnkuslovan"/>
        <w:rPr>
          <w:sz w:val="20"/>
          <w:szCs w:val="20"/>
          <w:lang w:val="en-GB"/>
        </w:rPr>
      </w:pPr>
      <w:r w:rsidRPr="001E6593">
        <w:rPr>
          <w:sz w:val="20"/>
          <w:szCs w:val="20"/>
          <w:lang w:val="en-GB"/>
        </w:rPr>
        <w:t xml:space="preserve">Morally depreciated technology hereunder </w:t>
      </w:r>
      <w:r w:rsidR="00B95EC2" w:rsidRPr="001E6593">
        <w:rPr>
          <w:sz w:val="20"/>
          <w:szCs w:val="20"/>
          <w:lang w:val="en-GB"/>
        </w:rPr>
        <w:t>is</w:t>
      </w:r>
      <w:r w:rsidRPr="001E6593">
        <w:rPr>
          <w:sz w:val="20"/>
          <w:szCs w:val="20"/>
          <w:lang w:val="en-GB"/>
        </w:rPr>
        <w:t xml:space="preserve"> the technology which is, at the time of the verification of its up</w:t>
      </w:r>
      <w:r w:rsidR="001621D7" w:rsidRPr="001E6593">
        <w:rPr>
          <w:sz w:val="20"/>
          <w:szCs w:val="20"/>
          <w:lang w:val="en-GB"/>
        </w:rPr>
        <w:t>-</w:t>
      </w:r>
      <w:r w:rsidRPr="001E6593">
        <w:rPr>
          <w:sz w:val="20"/>
          <w:szCs w:val="20"/>
          <w:lang w:val="en-GB"/>
        </w:rPr>
        <w:t>to</w:t>
      </w:r>
      <w:r w:rsidR="001621D7" w:rsidRPr="001E6593">
        <w:rPr>
          <w:sz w:val="20"/>
          <w:szCs w:val="20"/>
          <w:lang w:val="en-GB"/>
        </w:rPr>
        <w:t>-</w:t>
      </w:r>
      <w:r w:rsidRPr="001E6593">
        <w:rPr>
          <w:sz w:val="20"/>
          <w:szCs w:val="20"/>
          <w:lang w:val="en-GB"/>
        </w:rPr>
        <w:t xml:space="preserve">date character in accordance with par. </w:t>
      </w:r>
      <w:r w:rsidR="008E057C">
        <w:rPr>
          <w:sz w:val="20"/>
          <w:szCs w:val="20"/>
          <w:lang w:val="en-GB"/>
        </w:rPr>
        <w:fldChar w:fldCharType="begin"/>
      </w:r>
      <w:r w:rsidR="008E057C">
        <w:rPr>
          <w:sz w:val="20"/>
          <w:szCs w:val="20"/>
          <w:lang w:val="en-GB"/>
        </w:rPr>
        <w:instrText xml:space="preserve"> REF _Ref32915445 \r \h </w:instrText>
      </w:r>
      <w:r w:rsidR="008E057C">
        <w:rPr>
          <w:sz w:val="20"/>
          <w:szCs w:val="20"/>
          <w:lang w:val="en-GB"/>
        </w:rPr>
      </w:r>
      <w:r w:rsidR="008E057C">
        <w:rPr>
          <w:sz w:val="20"/>
          <w:szCs w:val="20"/>
          <w:lang w:val="en-GB"/>
        </w:rPr>
        <w:fldChar w:fldCharType="separate"/>
      </w:r>
      <w:r w:rsidR="004135EC">
        <w:rPr>
          <w:sz w:val="20"/>
          <w:szCs w:val="20"/>
          <w:lang w:val="en-GB"/>
        </w:rPr>
        <w:t>9.3</w:t>
      </w:r>
      <w:r w:rsidR="008E057C">
        <w:rPr>
          <w:sz w:val="20"/>
          <w:szCs w:val="20"/>
          <w:lang w:val="en-GB"/>
        </w:rPr>
        <w:fldChar w:fldCharType="end"/>
      </w:r>
      <w:r w:rsidR="008E057C">
        <w:rPr>
          <w:sz w:val="20"/>
          <w:szCs w:val="20"/>
          <w:lang w:val="en-GB"/>
        </w:rPr>
        <w:t xml:space="preserve"> hereof</w:t>
      </w:r>
      <w:r w:rsidRPr="001E6593">
        <w:rPr>
          <w:sz w:val="20"/>
          <w:szCs w:val="20"/>
          <w:lang w:val="en-GB"/>
        </w:rPr>
        <w:t xml:space="preserve">,  on the lower technological development level than as of the day of inclusion in the Technical Specification, and in respect of which it can be objectively assumed that if the </w:t>
      </w:r>
      <w:r w:rsidR="0056010C" w:rsidRPr="001E6593">
        <w:rPr>
          <w:sz w:val="20"/>
          <w:szCs w:val="20"/>
          <w:lang w:val="en-GB"/>
        </w:rPr>
        <w:t>Supplier</w:t>
      </w:r>
      <w:r w:rsidRPr="001E6593">
        <w:rPr>
          <w:sz w:val="20"/>
          <w:szCs w:val="20"/>
          <w:lang w:val="en-GB"/>
        </w:rPr>
        <w:t xml:space="preserve"> or another reasonably acting entity were preparing the Technical Specification at the time of the inspection, it would not include this </w:t>
      </w:r>
      <w:r w:rsidR="005B5540" w:rsidRPr="001E6593">
        <w:rPr>
          <w:sz w:val="20"/>
          <w:szCs w:val="20"/>
          <w:lang w:val="en-GB"/>
        </w:rPr>
        <w:t xml:space="preserve">technology and would give preference to an adequately more advanced technology. Morally depreciated technology includes the cases when: </w:t>
      </w:r>
    </w:p>
    <w:p w14:paraId="5F7D40B2" w14:textId="6F4F1494" w:rsidR="005B5540" w:rsidRPr="001E6593" w:rsidRDefault="00B95EC2">
      <w:pPr>
        <w:pStyle w:val="RLTextlnkuslovan"/>
        <w:numPr>
          <w:ilvl w:val="2"/>
          <w:numId w:val="1"/>
        </w:numPr>
        <w:rPr>
          <w:sz w:val="20"/>
          <w:szCs w:val="20"/>
          <w:lang w:val="en-GB"/>
        </w:rPr>
      </w:pPr>
      <w:r w:rsidRPr="001E6593">
        <w:rPr>
          <w:sz w:val="20"/>
          <w:szCs w:val="20"/>
          <w:lang w:val="en-GB"/>
        </w:rPr>
        <w:t>i</w:t>
      </w:r>
      <w:r w:rsidR="005B5540" w:rsidRPr="001E6593">
        <w:rPr>
          <w:sz w:val="20"/>
          <w:szCs w:val="20"/>
          <w:lang w:val="en-GB"/>
        </w:rPr>
        <w:t xml:space="preserve">t is possible to purchase more advanced products (it means products having substantially better technical parameters) for the price not exceeding the bid price; or  </w:t>
      </w:r>
    </w:p>
    <w:p w14:paraId="642543E0" w14:textId="3D1886ED" w:rsidR="005B5540" w:rsidRPr="001E6593" w:rsidRDefault="00B95EC2">
      <w:pPr>
        <w:pStyle w:val="RLTextlnkuslovan"/>
        <w:numPr>
          <w:ilvl w:val="2"/>
          <w:numId w:val="1"/>
        </w:numPr>
        <w:rPr>
          <w:sz w:val="20"/>
          <w:szCs w:val="20"/>
          <w:lang w:val="en-GB"/>
        </w:rPr>
      </w:pPr>
      <w:r w:rsidRPr="001E6593">
        <w:rPr>
          <w:sz w:val="20"/>
          <w:szCs w:val="20"/>
          <w:lang w:val="en-GB"/>
        </w:rPr>
        <w:t>p</w:t>
      </w:r>
      <w:r w:rsidR="005B5540" w:rsidRPr="001E6593">
        <w:rPr>
          <w:sz w:val="20"/>
          <w:szCs w:val="20"/>
          <w:lang w:val="en-GB"/>
        </w:rPr>
        <w:t>roduction of the original technology was discontinue</w:t>
      </w:r>
      <w:r w:rsidRPr="001E6593">
        <w:rPr>
          <w:sz w:val="20"/>
          <w:szCs w:val="20"/>
          <w:lang w:val="en-GB"/>
        </w:rPr>
        <w:t>d</w:t>
      </w:r>
      <w:r w:rsidR="001621D7" w:rsidRPr="001E6593">
        <w:rPr>
          <w:sz w:val="20"/>
          <w:szCs w:val="20"/>
          <w:lang w:val="en-GB"/>
        </w:rPr>
        <w:t>,</w:t>
      </w:r>
      <w:r w:rsidR="005B5540" w:rsidRPr="001E6593">
        <w:rPr>
          <w:sz w:val="20"/>
          <w:szCs w:val="20"/>
          <w:lang w:val="en-GB"/>
        </w:rPr>
        <w:t xml:space="preserve"> or provision of associated services was discontinued, primarily support of the product by the manufacturer or discontinued production of spare parts; or </w:t>
      </w:r>
    </w:p>
    <w:p w14:paraId="2EC28095" w14:textId="19617A9F" w:rsidR="005B5540" w:rsidRPr="001E6593" w:rsidRDefault="00B95EC2">
      <w:pPr>
        <w:pStyle w:val="RLTextlnkuslovan"/>
        <w:numPr>
          <w:ilvl w:val="2"/>
          <w:numId w:val="1"/>
        </w:numPr>
        <w:rPr>
          <w:sz w:val="20"/>
          <w:szCs w:val="20"/>
          <w:lang w:val="en-GB"/>
        </w:rPr>
      </w:pPr>
      <w:r w:rsidRPr="001E6593">
        <w:rPr>
          <w:sz w:val="20"/>
          <w:szCs w:val="20"/>
          <w:lang w:val="en-GB"/>
        </w:rPr>
        <w:t>t</w:t>
      </w:r>
      <w:r w:rsidR="005B5540" w:rsidRPr="001E6593">
        <w:rPr>
          <w:sz w:val="20"/>
          <w:szCs w:val="20"/>
          <w:lang w:val="en-GB"/>
        </w:rPr>
        <w:t xml:space="preserve">he original technology is not compatible with other technologies used for the implementation of the Work. </w:t>
      </w:r>
    </w:p>
    <w:p w14:paraId="7124A276" w14:textId="5CB982E3" w:rsidR="005B5540" w:rsidRPr="001E6593" w:rsidRDefault="005B5540" w:rsidP="005B5540">
      <w:pPr>
        <w:pStyle w:val="RLTextlnkuslovan"/>
        <w:rPr>
          <w:sz w:val="20"/>
          <w:szCs w:val="20"/>
          <w:lang w:val="en-GB"/>
        </w:rPr>
      </w:pPr>
      <w:bookmarkStart w:id="72" w:name="_Ref222627535"/>
      <w:bookmarkStart w:id="73" w:name="_Ref312244621"/>
      <w:bookmarkStart w:id="74" w:name="_Ref32915445"/>
      <w:bookmarkStart w:id="75" w:name="_Ref312784135"/>
      <w:r w:rsidRPr="001E6593">
        <w:rPr>
          <w:sz w:val="20"/>
          <w:szCs w:val="20"/>
          <w:lang w:val="en-GB"/>
        </w:rPr>
        <w:t xml:space="preserve">The </w:t>
      </w:r>
      <w:r w:rsidR="008E057C">
        <w:rPr>
          <w:sz w:val="20"/>
          <w:szCs w:val="20"/>
          <w:lang w:val="en-GB"/>
        </w:rPr>
        <w:t xml:space="preserve">Client </w:t>
      </w:r>
      <w:r w:rsidR="001621D7" w:rsidRPr="001E6593">
        <w:rPr>
          <w:sz w:val="20"/>
          <w:szCs w:val="20"/>
          <w:lang w:val="en-GB"/>
        </w:rPr>
        <w:t>shall be</w:t>
      </w:r>
      <w:r w:rsidRPr="001E6593">
        <w:rPr>
          <w:sz w:val="20"/>
          <w:szCs w:val="20"/>
          <w:lang w:val="en-GB"/>
        </w:rPr>
        <w:t xml:space="preserve"> entitled to call upon the </w:t>
      </w:r>
      <w:r w:rsidR="0056010C" w:rsidRPr="001E6593">
        <w:rPr>
          <w:sz w:val="20"/>
          <w:szCs w:val="20"/>
          <w:lang w:val="en-GB"/>
        </w:rPr>
        <w:t>Supplier</w:t>
      </w:r>
      <w:r w:rsidRPr="001E6593">
        <w:rPr>
          <w:sz w:val="20"/>
          <w:szCs w:val="20"/>
          <w:lang w:val="en-GB"/>
        </w:rPr>
        <w:t xml:space="preserve"> in writing to verify the </w:t>
      </w:r>
      <w:r w:rsidR="001621D7" w:rsidRPr="001E6593">
        <w:rPr>
          <w:sz w:val="20"/>
          <w:szCs w:val="20"/>
          <w:lang w:val="en-GB"/>
        </w:rPr>
        <w:br/>
      </w:r>
      <w:r w:rsidRPr="001E6593">
        <w:rPr>
          <w:sz w:val="20"/>
          <w:szCs w:val="20"/>
          <w:lang w:val="en-GB"/>
        </w:rPr>
        <w:t>up-to-date character of technologies that are to be supplied in accordance with the Technical Specification, and verify whether they are morally depreciated, any time during the Contract term, however no later than achievement of milestone “</w:t>
      </w:r>
      <w:r w:rsidR="0011077B" w:rsidRPr="001E6593">
        <w:rPr>
          <w:i/>
          <w:sz w:val="20"/>
          <w:szCs w:val="20"/>
          <w:lang w:val="en-GB"/>
        </w:rPr>
        <w:t xml:space="preserve">5. </w:t>
      </w:r>
      <w:r w:rsidRPr="001E6593">
        <w:rPr>
          <w:i/>
          <w:sz w:val="20"/>
          <w:szCs w:val="20"/>
          <w:lang w:val="en-GB"/>
        </w:rPr>
        <w:t xml:space="preserve">Discussion and </w:t>
      </w:r>
      <w:r w:rsidR="001621D7" w:rsidRPr="001E6593">
        <w:rPr>
          <w:i/>
          <w:sz w:val="20"/>
          <w:szCs w:val="20"/>
          <w:lang w:val="en-GB"/>
        </w:rPr>
        <w:t>A</w:t>
      </w:r>
      <w:r w:rsidRPr="001E6593">
        <w:rPr>
          <w:i/>
          <w:sz w:val="20"/>
          <w:szCs w:val="20"/>
          <w:lang w:val="en-GB"/>
        </w:rPr>
        <w:t>cceptance of the Detailed Technical Specification”</w:t>
      </w:r>
      <w:bookmarkEnd w:id="72"/>
      <w:bookmarkEnd w:id="73"/>
      <w:r w:rsidRPr="001E6593">
        <w:rPr>
          <w:sz w:val="20"/>
          <w:szCs w:val="20"/>
          <w:lang w:val="en-GB"/>
        </w:rPr>
        <w:t xml:space="preserve">. The </w:t>
      </w:r>
      <w:r w:rsidR="0056010C" w:rsidRPr="001E6593">
        <w:rPr>
          <w:sz w:val="20"/>
          <w:szCs w:val="20"/>
          <w:lang w:val="en-GB"/>
        </w:rPr>
        <w:t>Supplier</w:t>
      </w:r>
      <w:r w:rsidR="001621D7" w:rsidRPr="001E6593">
        <w:rPr>
          <w:sz w:val="20"/>
          <w:szCs w:val="20"/>
          <w:lang w:val="en-GB"/>
        </w:rPr>
        <w:t xml:space="preserve"> shall be</w:t>
      </w:r>
      <w:r w:rsidRPr="001E6593">
        <w:rPr>
          <w:sz w:val="20"/>
          <w:szCs w:val="20"/>
          <w:lang w:val="en-GB"/>
        </w:rPr>
        <w:t xml:space="preserve"> obliged to communicate the results of the inspection </w:t>
      </w:r>
      <w:r w:rsidR="008E057C">
        <w:rPr>
          <w:sz w:val="20"/>
          <w:szCs w:val="20"/>
          <w:lang w:val="en-GB"/>
        </w:rPr>
        <w:t>t</w:t>
      </w:r>
      <w:r w:rsidRPr="001E6593">
        <w:rPr>
          <w:sz w:val="20"/>
          <w:szCs w:val="20"/>
          <w:lang w:val="en-GB"/>
        </w:rPr>
        <w:t xml:space="preserve">o the </w:t>
      </w:r>
      <w:r w:rsidR="0056010C" w:rsidRPr="001E6593">
        <w:rPr>
          <w:sz w:val="20"/>
          <w:szCs w:val="20"/>
          <w:lang w:val="en-GB"/>
        </w:rPr>
        <w:t>Client</w:t>
      </w:r>
      <w:r w:rsidRPr="001E6593">
        <w:rPr>
          <w:sz w:val="20"/>
          <w:szCs w:val="20"/>
          <w:lang w:val="en-GB"/>
        </w:rPr>
        <w:t xml:space="preserve"> in the period of 5 working days.</w:t>
      </w:r>
      <w:bookmarkEnd w:id="74"/>
      <w:r w:rsidRPr="001E6593">
        <w:rPr>
          <w:sz w:val="20"/>
          <w:szCs w:val="20"/>
          <w:lang w:val="en-GB"/>
        </w:rPr>
        <w:t xml:space="preserve"> </w:t>
      </w:r>
    </w:p>
    <w:p w14:paraId="661F7326" w14:textId="044E9054" w:rsidR="00B26466" w:rsidRPr="001E6593" w:rsidRDefault="00B26466">
      <w:pPr>
        <w:pStyle w:val="RLTextlnkuslovan"/>
        <w:rPr>
          <w:sz w:val="20"/>
          <w:szCs w:val="20"/>
          <w:lang w:val="en-GB"/>
        </w:rPr>
      </w:pPr>
      <w:bookmarkStart w:id="76" w:name="_Ref32915646"/>
      <w:bookmarkStart w:id="77" w:name="_Ref222630039"/>
      <w:bookmarkStart w:id="78" w:name="_Ref222627648"/>
      <w:bookmarkEnd w:id="75"/>
      <w:r w:rsidRPr="001E6593">
        <w:rPr>
          <w:sz w:val="20"/>
          <w:szCs w:val="20"/>
          <w:lang w:val="en-GB"/>
        </w:rPr>
        <w:t xml:space="preserve">If there are morally depreciated technologies in the Technical Specification at the moment of the verification, the </w:t>
      </w:r>
      <w:r w:rsidR="0056010C" w:rsidRPr="001E6593">
        <w:rPr>
          <w:sz w:val="20"/>
          <w:szCs w:val="20"/>
          <w:lang w:val="en-GB"/>
        </w:rPr>
        <w:t>Supplier</w:t>
      </w:r>
      <w:r w:rsidRPr="001E6593">
        <w:rPr>
          <w:sz w:val="20"/>
          <w:szCs w:val="20"/>
          <w:lang w:val="en-GB"/>
        </w:rPr>
        <w:t xml:space="preserve"> undertakes to replace the obsolete technology by another technology that </w:t>
      </w:r>
      <w:r w:rsidR="0056010C" w:rsidRPr="001E6593">
        <w:rPr>
          <w:sz w:val="20"/>
          <w:szCs w:val="20"/>
          <w:lang w:val="en-GB"/>
        </w:rPr>
        <w:t>shall</w:t>
      </w:r>
      <w:r w:rsidRPr="001E6593">
        <w:rPr>
          <w:sz w:val="20"/>
          <w:szCs w:val="20"/>
          <w:lang w:val="en-GB"/>
        </w:rPr>
        <w:t xml:space="preserve"> meet the criteria of </w:t>
      </w:r>
      <w:r w:rsidR="00B14912" w:rsidRPr="001E6593">
        <w:rPr>
          <w:sz w:val="20"/>
          <w:szCs w:val="20"/>
          <w:lang w:val="en-GB"/>
        </w:rPr>
        <w:t>not being morally depreciated</w:t>
      </w:r>
      <w:r w:rsidR="000C2C47" w:rsidRPr="001E6593">
        <w:rPr>
          <w:sz w:val="20"/>
          <w:szCs w:val="20"/>
          <w:lang w:val="en-GB"/>
        </w:rPr>
        <w:t>.</w:t>
      </w:r>
      <w:bookmarkEnd w:id="76"/>
      <w:r w:rsidR="000C2C47" w:rsidRPr="001E6593">
        <w:rPr>
          <w:sz w:val="20"/>
          <w:szCs w:val="20"/>
          <w:lang w:val="en-GB"/>
        </w:rPr>
        <w:t xml:space="preserve"> </w:t>
      </w:r>
    </w:p>
    <w:p w14:paraId="0DD9CE48" w14:textId="19322EC9" w:rsidR="000C2C47" w:rsidRPr="001E6593" w:rsidRDefault="000C2C47">
      <w:pPr>
        <w:pStyle w:val="RLTextlnkuslovan"/>
        <w:rPr>
          <w:sz w:val="20"/>
          <w:szCs w:val="20"/>
          <w:lang w:val="en-GB"/>
        </w:rPr>
      </w:pPr>
      <w:bookmarkStart w:id="79" w:name="_Ref222627773"/>
      <w:bookmarkEnd w:id="77"/>
      <w:r w:rsidRPr="001E6593">
        <w:rPr>
          <w:sz w:val="20"/>
          <w:szCs w:val="20"/>
          <w:lang w:val="en-GB"/>
        </w:rPr>
        <w:t xml:space="preserve">If the technology is replaced in accordance with par. </w:t>
      </w:r>
      <w:r w:rsidR="008E057C">
        <w:rPr>
          <w:sz w:val="20"/>
          <w:szCs w:val="20"/>
          <w:lang w:val="en-GB"/>
        </w:rPr>
        <w:fldChar w:fldCharType="begin"/>
      </w:r>
      <w:r w:rsidR="008E057C">
        <w:rPr>
          <w:sz w:val="20"/>
          <w:szCs w:val="20"/>
          <w:lang w:val="en-GB"/>
        </w:rPr>
        <w:instrText xml:space="preserve"> REF _Ref32915646 \r \h </w:instrText>
      </w:r>
      <w:r w:rsidR="008E057C">
        <w:rPr>
          <w:sz w:val="20"/>
          <w:szCs w:val="20"/>
          <w:lang w:val="en-GB"/>
        </w:rPr>
      </w:r>
      <w:r w:rsidR="008E057C">
        <w:rPr>
          <w:sz w:val="20"/>
          <w:szCs w:val="20"/>
          <w:lang w:val="en-GB"/>
        </w:rPr>
        <w:fldChar w:fldCharType="separate"/>
      </w:r>
      <w:r w:rsidR="004135EC">
        <w:rPr>
          <w:sz w:val="20"/>
          <w:szCs w:val="20"/>
          <w:lang w:val="en-GB"/>
        </w:rPr>
        <w:t>9.4</w:t>
      </w:r>
      <w:r w:rsidR="008E057C">
        <w:rPr>
          <w:sz w:val="20"/>
          <w:szCs w:val="20"/>
          <w:lang w:val="en-GB"/>
        </w:rPr>
        <w:fldChar w:fldCharType="end"/>
      </w:r>
      <w:r w:rsidR="008E057C">
        <w:rPr>
          <w:sz w:val="20"/>
          <w:szCs w:val="20"/>
          <w:lang w:val="en-GB"/>
        </w:rPr>
        <w:t xml:space="preserve"> hereof</w:t>
      </w:r>
      <w:r w:rsidRPr="001E6593">
        <w:rPr>
          <w:sz w:val="20"/>
          <w:szCs w:val="20"/>
          <w:lang w:val="en-GB"/>
        </w:rPr>
        <w:t xml:space="preserve">, the </w:t>
      </w:r>
      <w:r w:rsidR="0056010C" w:rsidRPr="001E6593">
        <w:rPr>
          <w:sz w:val="20"/>
          <w:szCs w:val="20"/>
          <w:lang w:val="en-GB"/>
        </w:rPr>
        <w:t>Supplier</w:t>
      </w:r>
      <w:r w:rsidRPr="001E6593">
        <w:rPr>
          <w:sz w:val="20"/>
          <w:szCs w:val="20"/>
          <w:lang w:val="en-GB"/>
        </w:rPr>
        <w:t xml:space="preserve"> </w:t>
      </w:r>
      <w:r w:rsidR="00B14912" w:rsidRPr="001E6593">
        <w:rPr>
          <w:sz w:val="20"/>
          <w:szCs w:val="20"/>
          <w:lang w:val="en-GB"/>
        </w:rPr>
        <w:t>shall be</w:t>
      </w:r>
      <w:r w:rsidRPr="001E6593">
        <w:rPr>
          <w:sz w:val="20"/>
          <w:szCs w:val="20"/>
          <w:lang w:val="en-GB"/>
        </w:rPr>
        <w:t xml:space="preserve"> obliged to ensure all other adjustments to the Technical Specification in order to maintain proper functioning of the Work. </w:t>
      </w:r>
    </w:p>
    <w:bookmarkEnd w:id="78"/>
    <w:bookmarkEnd w:id="79"/>
    <w:p w14:paraId="7613583F" w14:textId="1A422671" w:rsidR="000C2C47" w:rsidRPr="001E6593" w:rsidRDefault="000C2C47">
      <w:pPr>
        <w:pStyle w:val="RLTextlnkuslovan"/>
        <w:rPr>
          <w:sz w:val="20"/>
          <w:szCs w:val="20"/>
          <w:lang w:val="en-GB"/>
        </w:rPr>
      </w:pPr>
      <w:r w:rsidRPr="001E6593">
        <w:rPr>
          <w:sz w:val="20"/>
          <w:szCs w:val="20"/>
          <w:lang w:val="en-GB"/>
        </w:rPr>
        <w:t xml:space="preserve">In relation to the replacements of morally depreciated technologies, the </w:t>
      </w:r>
      <w:r w:rsidR="0056010C" w:rsidRPr="001E6593">
        <w:rPr>
          <w:sz w:val="20"/>
          <w:szCs w:val="20"/>
          <w:lang w:val="en-GB"/>
        </w:rPr>
        <w:t>Supplier</w:t>
      </w:r>
      <w:r w:rsidRPr="001E6593">
        <w:rPr>
          <w:sz w:val="20"/>
          <w:szCs w:val="20"/>
          <w:lang w:val="en-GB"/>
        </w:rPr>
        <w:t xml:space="preserve"> </w:t>
      </w:r>
      <w:r w:rsidR="003A5B13" w:rsidRPr="001E6593">
        <w:rPr>
          <w:sz w:val="20"/>
          <w:szCs w:val="20"/>
          <w:lang w:val="en-GB"/>
        </w:rPr>
        <w:t>shall</w:t>
      </w:r>
      <w:r w:rsidRPr="001E6593">
        <w:rPr>
          <w:sz w:val="20"/>
          <w:szCs w:val="20"/>
          <w:lang w:val="en-GB"/>
        </w:rPr>
        <w:t xml:space="preserve"> not </w:t>
      </w:r>
      <w:r w:rsidR="003A5B13" w:rsidRPr="001E6593">
        <w:rPr>
          <w:sz w:val="20"/>
          <w:szCs w:val="20"/>
          <w:lang w:val="en-GB"/>
        </w:rPr>
        <w:t xml:space="preserve">be </w:t>
      </w:r>
      <w:r w:rsidRPr="001E6593">
        <w:rPr>
          <w:sz w:val="20"/>
          <w:szCs w:val="20"/>
          <w:lang w:val="en-GB"/>
        </w:rPr>
        <w:t xml:space="preserve">entitled to increase the price of any part of the Work. The replacement of morally depreciated technologies </w:t>
      </w:r>
      <w:r w:rsidR="003A5B13" w:rsidRPr="001E6593">
        <w:rPr>
          <w:sz w:val="20"/>
          <w:szCs w:val="20"/>
          <w:lang w:val="en-GB"/>
        </w:rPr>
        <w:t>shall be</w:t>
      </w:r>
      <w:r w:rsidRPr="001E6593">
        <w:rPr>
          <w:sz w:val="20"/>
          <w:szCs w:val="20"/>
          <w:lang w:val="en-GB"/>
        </w:rPr>
        <w:t xml:space="preserve"> part of the Work hereunder, specifically the System Implementation section. </w:t>
      </w:r>
    </w:p>
    <w:p w14:paraId="4CF3B028" w14:textId="7A646B3F" w:rsidR="000C2C47" w:rsidRPr="001E6593" w:rsidRDefault="000C2C47">
      <w:pPr>
        <w:pStyle w:val="RLTextlnkuslovan"/>
        <w:rPr>
          <w:sz w:val="20"/>
          <w:szCs w:val="20"/>
          <w:lang w:val="en-GB"/>
        </w:rPr>
      </w:pPr>
      <w:bookmarkStart w:id="80" w:name="_Ref32915839"/>
      <w:bookmarkStart w:id="81" w:name="_Ref220127554"/>
      <w:bookmarkStart w:id="82" w:name="_Ref313252613"/>
      <w:r w:rsidRPr="001E6593">
        <w:rPr>
          <w:sz w:val="20"/>
          <w:szCs w:val="20"/>
          <w:lang w:val="en-GB"/>
        </w:rPr>
        <w:t xml:space="preserve">If there is a conflict between the contracting parties regarding the issues relating to article </w:t>
      </w:r>
      <w:r w:rsidR="008E057C">
        <w:rPr>
          <w:sz w:val="20"/>
          <w:szCs w:val="20"/>
          <w:lang w:val="en-GB"/>
        </w:rPr>
        <w:fldChar w:fldCharType="begin"/>
      </w:r>
      <w:r w:rsidR="008E057C">
        <w:rPr>
          <w:sz w:val="20"/>
          <w:szCs w:val="20"/>
          <w:lang w:val="en-GB"/>
        </w:rPr>
        <w:instrText xml:space="preserve"> REF _Ref32915714 \r \h </w:instrText>
      </w:r>
      <w:r w:rsidR="008E057C">
        <w:rPr>
          <w:sz w:val="20"/>
          <w:szCs w:val="20"/>
          <w:lang w:val="en-GB"/>
        </w:rPr>
      </w:r>
      <w:r w:rsidR="008E057C">
        <w:rPr>
          <w:sz w:val="20"/>
          <w:szCs w:val="20"/>
          <w:lang w:val="en-GB"/>
        </w:rPr>
        <w:fldChar w:fldCharType="separate"/>
      </w:r>
      <w:r w:rsidR="004135EC">
        <w:rPr>
          <w:sz w:val="20"/>
          <w:szCs w:val="20"/>
          <w:lang w:val="en-GB"/>
        </w:rPr>
        <w:t>9</w:t>
      </w:r>
      <w:r w:rsidR="008E057C">
        <w:rPr>
          <w:sz w:val="20"/>
          <w:szCs w:val="20"/>
          <w:lang w:val="en-GB"/>
        </w:rPr>
        <w:fldChar w:fldCharType="end"/>
      </w:r>
      <w:r w:rsidRPr="001E6593">
        <w:rPr>
          <w:sz w:val="20"/>
          <w:szCs w:val="20"/>
          <w:lang w:val="en-GB"/>
        </w:rPr>
        <w:t xml:space="preserve"> hereof, the contracting parties undertake to remove these conflicts by an </w:t>
      </w:r>
      <w:r w:rsidR="003A5B13" w:rsidRPr="001E6593">
        <w:rPr>
          <w:sz w:val="20"/>
          <w:szCs w:val="20"/>
          <w:lang w:val="en-GB"/>
        </w:rPr>
        <w:t xml:space="preserve">expert </w:t>
      </w:r>
      <w:r w:rsidRPr="001E6593">
        <w:rPr>
          <w:sz w:val="20"/>
          <w:szCs w:val="20"/>
          <w:lang w:val="en-GB"/>
        </w:rPr>
        <w:t xml:space="preserve">appraisal of a court expert in the field of cybernetics, computing, who </w:t>
      </w:r>
      <w:r w:rsidR="0056010C" w:rsidRPr="001E6593">
        <w:rPr>
          <w:sz w:val="20"/>
          <w:szCs w:val="20"/>
          <w:lang w:val="en-GB"/>
        </w:rPr>
        <w:t>shall</w:t>
      </w:r>
      <w:r w:rsidRPr="001E6593">
        <w:rPr>
          <w:sz w:val="20"/>
          <w:szCs w:val="20"/>
          <w:lang w:val="en-GB"/>
        </w:rPr>
        <w:t xml:space="preserve"> be agreed by the contracting parties for this purpose. It </w:t>
      </w:r>
      <w:r w:rsidR="0056010C" w:rsidRPr="001E6593">
        <w:rPr>
          <w:sz w:val="20"/>
          <w:szCs w:val="20"/>
          <w:lang w:val="en-GB"/>
        </w:rPr>
        <w:t>shall</w:t>
      </w:r>
      <w:r w:rsidRPr="001E6593">
        <w:rPr>
          <w:sz w:val="20"/>
          <w:szCs w:val="20"/>
          <w:lang w:val="en-GB"/>
        </w:rPr>
        <w:t xml:space="preserve"> be an obligation of the </w:t>
      </w:r>
      <w:r w:rsidR="0056010C" w:rsidRPr="001E6593">
        <w:rPr>
          <w:sz w:val="20"/>
          <w:szCs w:val="20"/>
          <w:lang w:val="en-GB"/>
        </w:rPr>
        <w:t>Supplier</w:t>
      </w:r>
      <w:r w:rsidRPr="001E6593">
        <w:rPr>
          <w:sz w:val="20"/>
          <w:szCs w:val="20"/>
          <w:lang w:val="en-GB"/>
        </w:rPr>
        <w:t xml:space="preserve"> to order and acquire the appraisal </w:t>
      </w:r>
      <w:r w:rsidR="003A5B13" w:rsidRPr="001E6593">
        <w:rPr>
          <w:sz w:val="20"/>
          <w:szCs w:val="20"/>
          <w:lang w:val="en-GB"/>
        </w:rPr>
        <w:t>from</w:t>
      </w:r>
      <w:r w:rsidRPr="001E6593">
        <w:rPr>
          <w:sz w:val="20"/>
          <w:szCs w:val="20"/>
          <w:lang w:val="en-GB"/>
        </w:rPr>
        <w:t xml:space="preserve"> the expert agreed by the </w:t>
      </w:r>
      <w:r w:rsidR="0056010C" w:rsidRPr="001E6593">
        <w:rPr>
          <w:sz w:val="20"/>
          <w:szCs w:val="20"/>
          <w:lang w:val="en-GB"/>
        </w:rPr>
        <w:t>Client</w:t>
      </w:r>
      <w:r w:rsidRPr="001E6593">
        <w:rPr>
          <w:sz w:val="20"/>
          <w:szCs w:val="20"/>
          <w:lang w:val="en-GB"/>
        </w:rPr>
        <w:t xml:space="preserve"> and the </w:t>
      </w:r>
      <w:r w:rsidR="0056010C" w:rsidRPr="001E6593">
        <w:rPr>
          <w:sz w:val="20"/>
          <w:szCs w:val="20"/>
          <w:lang w:val="en-GB"/>
        </w:rPr>
        <w:t>Supplier</w:t>
      </w:r>
      <w:r w:rsidRPr="001E6593">
        <w:rPr>
          <w:sz w:val="20"/>
          <w:szCs w:val="20"/>
          <w:lang w:val="en-GB"/>
        </w:rPr>
        <w:t>.</w:t>
      </w:r>
      <w:bookmarkEnd w:id="80"/>
      <w:r w:rsidRPr="001E6593">
        <w:rPr>
          <w:sz w:val="20"/>
          <w:szCs w:val="20"/>
          <w:lang w:val="en-GB"/>
        </w:rPr>
        <w:t xml:space="preserve"> </w:t>
      </w:r>
    </w:p>
    <w:bookmarkEnd w:id="81"/>
    <w:bookmarkEnd w:id="82"/>
    <w:p w14:paraId="46A7F980" w14:textId="56DA3F47" w:rsidR="000C2C47" w:rsidRPr="001E6593" w:rsidRDefault="000C2C47">
      <w:pPr>
        <w:pStyle w:val="RLTextlnkuslovan"/>
        <w:rPr>
          <w:sz w:val="20"/>
          <w:szCs w:val="20"/>
          <w:lang w:val="en-GB"/>
        </w:rPr>
      </w:pPr>
      <w:r w:rsidRPr="001E6593">
        <w:rPr>
          <w:sz w:val="20"/>
          <w:szCs w:val="20"/>
          <w:lang w:val="en-GB"/>
        </w:rPr>
        <w:t xml:space="preserve">The costs of the acquisition of an expert appraisal </w:t>
      </w:r>
      <w:r w:rsidR="003A5B13" w:rsidRPr="001E6593">
        <w:rPr>
          <w:sz w:val="20"/>
          <w:szCs w:val="20"/>
          <w:lang w:val="en-GB"/>
        </w:rPr>
        <w:t>shall be</w:t>
      </w:r>
      <w:r w:rsidRPr="001E6593">
        <w:rPr>
          <w:sz w:val="20"/>
          <w:szCs w:val="20"/>
          <w:lang w:val="en-GB"/>
        </w:rPr>
        <w:t xml:space="preserve"> borne by the part</w:t>
      </w:r>
      <w:r w:rsidR="003A5B13" w:rsidRPr="001E6593">
        <w:rPr>
          <w:sz w:val="20"/>
          <w:szCs w:val="20"/>
          <w:lang w:val="en-GB"/>
        </w:rPr>
        <w:t>y</w:t>
      </w:r>
      <w:r w:rsidRPr="001E6593">
        <w:rPr>
          <w:sz w:val="20"/>
          <w:szCs w:val="20"/>
          <w:lang w:val="en-GB"/>
        </w:rPr>
        <w:t xml:space="preserve"> which was not successful in the dispute in accordance with par. </w:t>
      </w:r>
      <w:r w:rsidR="008E057C">
        <w:rPr>
          <w:sz w:val="20"/>
          <w:szCs w:val="20"/>
          <w:lang w:val="en-GB"/>
        </w:rPr>
        <w:fldChar w:fldCharType="begin"/>
      </w:r>
      <w:r w:rsidR="008E057C">
        <w:rPr>
          <w:sz w:val="20"/>
          <w:szCs w:val="20"/>
          <w:lang w:val="en-GB"/>
        </w:rPr>
        <w:instrText xml:space="preserve"> REF _Ref32915839 \r \h </w:instrText>
      </w:r>
      <w:r w:rsidR="008E057C">
        <w:rPr>
          <w:sz w:val="20"/>
          <w:szCs w:val="20"/>
          <w:lang w:val="en-GB"/>
        </w:rPr>
      </w:r>
      <w:r w:rsidR="008E057C">
        <w:rPr>
          <w:sz w:val="20"/>
          <w:szCs w:val="20"/>
          <w:lang w:val="en-GB"/>
        </w:rPr>
        <w:fldChar w:fldCharType="separate"/>
      </w:r>
      <w:r w:rsidR="004135EC">
        <w:rPr>
          <w:sz w:val="20"/>
          <w:szCs w:val="20"/>
          <w:lang w:val="en-GB"/>
        </w:rPr>
        <w:t>9.7</w:t>
      </w:r>
      <w:r w:rsidR="008E057C">
        <w:rPr>
          <w:sz w:val="20"/>
          <w:szCs w:val="20"/>
          <w:lang w:val="en-GB"/>
        </w:rPr>
        <w:fldChar w:fldCharType="end"/>
      </w:r>
      <w:r w:rsidR="008E057C">
        <w:rPr>
          <w:sz w:val="20"/>
          <w:szCs w:val="20"/>
          <w:lang w:val="en-GB"/>
        </w:rPr>
        <w:t xml:space="preserve"> hereof</w:t>
      </w:r>
      <w:r w:rsidRPr="001E6593">
        <w:rPr>
          <w:sz w:val="20"/>
          <w:szCs w:val="20"/>
          <w:lang w:val="en-GB"/>
        </w:rPr>
        <w:t xml:space="preserve"> according to the expert appraisal. However, when it is not possible to clearly determine which party was successful in the dispute, the </w:t>
      </w:r>
      <w:r w:rsidR="0056010C" w:rsidRPr="001E6593">
        <w:rPr>
          <w:sz w:val="20"/>
          <w:szCs w:val="20"/>
          <w:lang w:val="en-GB"/>
        </w:rPr>
        <w:t>Supplier</w:t>
      </w:r>
      <w:r w:rsidRPr="001E6593">
        <w:rPr>
          <w:sz w:val="20"/>
          <w:szCs w:val="20"/>
          <w:lang w:val="en-GB"/>
        </w:rPr>
        <w:t xml:space="preserve"> and </w:t>
      </w:r>
      <w:r w:rsidR="00881CD2">
        <w:rPr>
          <w:sz w:val="20"/>
          <w:szCs w:val="20"/>
          <w:lang w:val="en-GB"/>
        </w:rPr>
        <w:t>VSB</w:t>
      </w:r>
      <w:r w:rsidRPr="001E6593">
        <w:rPr>
          <w:sz w:val="20"/>
          <w:szCs w:val="20"/>
          <w:lang w:val="en-GB"/>
        </w:rPr>
        <w:t>-TUO</w:t>
      </w:r>
      <w:r w:rsidR="004F2CBD" w:rsidRPr="001E6593">
        <w:rPr>
          <w:sz w:val="20"/>
          <w:szCs w:val="20"/>
          <w:lang w:val="en-GB"/>
        </w:rPr>
        <w:t xml:space="preserve"> </w:t>
      </w:r>
      <w:r w:rsidR="003A5B13" w:rsidRPr="001E6593">
        <w:rPr>
          <w:sz w:val="20"/>
          <w:szCs w:val="20"/>
          <w:lang w:val="en-GB"/>
        </w:rPr>
        <w:t xml:space="preserve">shall </w:t>
      </w:r>
      <w:r w:rsidR="004F2CBD" w:rsidRPr="001E6593">
        <w:rPr>
          <w:sz w:val="20"/>
          <w:szCs w:val="20"/>
          <w:lang w:val="en-GB"/>
        </w:rPr>
        <w:t xml:space="preserve">bear the costs in equal parts. </w:t>
      </w:r>
    </w:p>
    <w:p w14:paraId="05A4038A" w14:textId="44086248" w:rsidR="00F9757C" w:rsidRPr="001E6593" w:rsidRDefault="00F9757C" w:rsidP="00393FCE">
      <w:pPr>
        <w:pStyle w:val="RLTextlnkuslovan"/>
        <w:rPr>
          <w:sz w:val="20"/>
          <w:szCs w:val="20"/>
          <w:lang w:val="en-GB"/>
        </w:rPr>
      </w:pPr>
      <w:r w:rsidRPr="001E6593">
        <w:rPr>
          <w:sz w:val="20"/>
          <w:szCs w:val="20"/>
          <w:lang w:val="en-GB"/>
        </w:rPr>
        <w:t xml:space="preserve">If the morally depreciated technologies are replaced before the approval of the Detailed Technical Specification, the </w:t>
      </w:r>
      <w:r w:rsidR="0056010C" w:rsidRPr="001E6593">
        <w:rPr>
          <w:sz w:val="20"/>
          <w:szCs w:val="20"/>
          <w:lang w:val="en-GB"/>
        </w:rPr>
        <w:t>Supplier</w:t>
      </w:r>
      <w:r w:rsidRPr="001E6593">
        <w:rPr>
          <w:sz w:val="20"/>
          <w:szCs w:val="20"/>
          <w:lang w:val="en-GB"/>
        </w:rPr>
        <w:t xml:space="preserve"> </w:t>
      </w:r>
      <w:r w:rsidR="003A5B13" w:rsidRPr="001E6593">
        <w:rPr>
          <w:sz w:val="20"/>
          <w:szCs w:val="20"/>
          <w:lang w:val="en-GB"/>
        </w:rPr>
        <w:t>shall not be</w:t>
      </w:r>
      <w:r w:rsidRPr="001E6593">
        <w:rPr>
          <w:sz w:val="20"/>
          <w:szCs w:val="20"/>
          <w:lang w:val="en-GB"/>
        </w:rPr>
        <w:t xml:space="preserve"> entitled to request an adjustment to the Time Schedule hereunder. Provisions of article </w:t>
      </w:r>
      <w:r w:rsidR="008E057C">
        <w:rPr>
          <w:sz w:val="20"/>
          <w:szCs w:val="20"/>
          <w:lang w:val="en-GB"/>
        </w:rPr>
        <w:fldChar w:fldCharType="begin"/>
      </w:r>
      <w:r w:rsidR="008E057C">
        <w:rPr>
          <w:sz w:val="20"/>
          <w:szCs w:val="20"/>
          <w:lang w:val="en-GB"/>
        </w:rPr>
        <w:instrText xml:space="preserve"> REF _Ref32915878 \r \h </w:instrText>
      </w:r>
      <w:r w:rsidR="008E057C">
        <w:rPr>
          <w:sz w:val="20"/>
          <w:szCs w:val="20"/>
          <w:lang w:val="en-GB"/>
        </w:rPr>
      </w:r>
      <w:r w:rsidR="008E057C">
        <w:rPr>
          <w:sz w:val="20"/>
          <w:szCs w:val="20"/>
          <w:lang w:val="en-GB"/>
        </w:rPr>
        <w:fldChar w:fldCharType="separate"/>
      </w:r>
      <w:r w:rsidR="004135EC">
        <w:rPr>
          <w:sz w:val="20"/>
          <w:szCs w:val="20"/>
          <w:lang w:val="en-GB"/>
        </w:rPr>
        <w:t>5</w:t>
      </w:r>
      <w:r w:rsidR="008E057C">
        <w:rPr>
          <w:sz w:val="20"/>
          <w:szCs w:val="20"/>
          <w:lang w:val="en-GB"/>
        </w:rPr>
        <w:fldChar w:fldCharType="end"/>
      </w:r>
      <w:r w:rsidRPr="001E6593">
        <w:rPr>
          <w:sz w:val="20"/>
          <w:szCs w:val="20"/>
          <w:lang w:val="en-GB"/>
        </w:rPr>
        <w:t xml:space="preserve"> </w:t>
      </w:r>
      <w:r w:rsidR="0056010C" w:rsidRPr="001E6593">
        <w:rPr>
          <w:sz w:val="20"/>
          <w:szCs w:val="20"/>
          <w:lang w:val="en-GB"/>
        </w:rPr>
        <w:t>shall</w:t>
      </w:r>
      <w:r w:rsidRPr="001E6593">
        <w:rPr>
          <w:sz w:val="20"/>
          <w:szCs w:val="20"/>
          <w:lang w:val="en-GB"/>
        </w:rPr>
        <w:t xml:space="preserve"> apply to this adjustment mutatis mutandis. </w:t>
      </w:r>
    </w:p>
    <w:p w14:paraId="2EC1C700" w14:textId="60127B7B" w:rsidR="002D5344" w:rsidRPr="001E6593" w:rsidRDefault="00A73174">
      <w:pPr>
        <w:pStyle w:val="RLlneksmlouvy"/>
        <w:rPr>
          <w:sz w:val="20"/>
          <w:szCs w:val="20"/>
          <w:lang w:val="en-GB"/>
        </w:rPr>
      </w:pPr>
      <w:bookmarkStart w:id="83" w:name="_Ref32936081"/>
      <w:bookmarkStart w:id="84" w:name="_Ref212256007"/>
      <w:bookmarkStart w:id="85" w:name="_Toc212632753"/>
      <w:bookmarkStart w:id="86" w:name="_Ref212902798"/>
      <w:bookmarkStart w:id="87" w:name="_Ref312314739"/>
      <w:r w:rsidRPr="001E6593">
        <w:rPr>
          <w:sz w:val="20"/>
          <w:szCs w:val="20"/>
          <w:lang w:val="en-GB"/>
        </w:rPr>
        <w:t>OWNERSHIP RIGHTS AND COPYRIGHT</w:t>
      </w:r>
      <w:bookmarkEnd w:id="83"/>
      <w:r w:rsidRPr="001E6593">
        <w:rPr>
          <w:sz w:val="20"/>
          <w:szCs w:val="20"/>
          <w:lang w:val="en-GB"/>
        </w:rPr>
        <w:t xml:space="preserve"> </w:t>
      </w:r>
      <w:bookmarkEnd w:id="84"/>
      <w:bookmarkEnd w:id="85"/>
      <w:bookmarkEnd w:id="86"/>
    </w:p>
    <w:p w14:paraId="0D4FFCCA" w14:textId="55A3158C" w:rsidR="00692788" w:rsidRPr="001E6593" w:rsidRDefault="00692788" w:rsidP="00692788">
      <w:pPr>
        <w:pStyle w:val="RLTextlnkuslovan"/>
        <w:rPr>
          <w:sz w:val="20"/>
          <w:szCs w:val="20"/>
          <w:lang w:val="en-GB"/>
        </w:rPr>
      </w:pPr>
      <w:bookmarkStart w:id="88" w:name="_Ref32916025"/>
      <w:bookmarkStart w:id="89" w:name="_Ref376960705"/>
      <w:bookmarkStart w:id="90" w:name="_Ref311708580"/>
      <w:r w:rsidRPr="001E6593">
        <w:rPr>
          <w:sz w:val="20"/>
          <w:szCs w:val="20"/>
          <w:lang w:val="en-GB"/>
        </w:rPr>
        <w:t xml:space="preserve">The </w:t>
      </w:r>
      <w:r w:rsidR="0056010C" w:rsidRPr="001E6593">
        <w:rPr>
          <w:sz w:val="20"/>
          <w:szCs w:val="20"/>
          <w:lang w:val="en-GB"/>
        </w:rPr>
        <w:t>Client</w:t>
      </w:r>
      <w:r w:rsidRPr="001E6593">
        <w:rPr>
          <w:sz w:val="20"/>
          <w:szCs w:val="20"/>
          <w:lang w:val="en-GB"/>
        </w:rPr>
        <w:t xml:space="preserve"> </w:t>
      </w:r>
      <w:r w:rsidR="001B4E30" w:rsidRPr="001E6593">
        <w:rPr>
          <w:sz w:val="20"/>
          <w:szCs w:val="20"/>
          <w:lang w:val="en-GB"/>
        </w:rPr>
        <w:t xml:space="preserve">shall </w:t>
      </w:r>
      <w:r w:rsidRPr="001E6593">
        <w:rPr>
          <w:sz w:val="20"/>
          <w:szCs w:val="20"/>
          <w:lang w:val="en-GB"/>
        </w:rPr>
        <w:t xml:space="preserve">acquire the ownership rights to the Work </w:t>
      </w:r>
      <w:r w:rsidR="00B648D1">
        <w:rPr>
          <w:sz w:val="20"/>
          <w:szCs w:val="20"/>
          <w:lang w:val="en-GB"/>
        </w:rPr>
        <w:t xml:space="preserve">as a whole </w:t>
      </w:r>
      <w:r w:rsidRPr="001E6593">
        <w:rPr>
          <w:sz w:val="20"/>
          <w:szCs w:val="20"/>
          <w:lang w:val="en-GB"/>
        </w:rPr>
        <w:t xml:space="preserve">and its individual parts which are movable assets on the date of the acceptance of the Work as a whole in accordance with par. </w:t>
      </w:r>
      <w:r w:rsidR="008E057C">
        <w:rPr>
          <w:sz w:val="20"/>
          <w:szCs w:val="20"/>
          <w:lang w:val="en-GB"/>
        </w:rPr>
        <w:fldChar w:fldCharType="begin"/>
      </w:r>
      <w:r w:rsidR="008E057C">
        <w:rPr>
          <w:sz w:val="20"/>
          <w:szCs w:val="20"/>
          <w:lang w:val="en-GB"/>
        </w:rPr>
        <w:instrText xml:space="preserve"> REF _Ref32915934 \r \h </w:instrText>
      </w:r>
      <w:r w:rsidR="008E057C">
        <w:rPr>
          <w:sz w:val="20"/>
          <w:szCs w:val="20"/>
          <w:lang w:val="en-GB"/>
        </w:rPr>
      </w:r>
      <w:r w:rsidR="008E057C">
        <w:rPr>
          <w:sz w:val="20"/>
          <w:szCs w:val="20"/>
          <w:lang w:val="en-GB"/>
        </w:rPr>
        <w:fldChar w:fldCharType="separate"/>
      </w:r>
      <w:r w:rsidR="004135EC">
        <w:rPr>
          <w:sz w:val="20"/>
          <w:szCs w:val="20"/>
          <w:lang w:val="en-GB"/>
        </w:rPr>
        <w:t>6.8</w:t>
      </w:r>
      <w:r w:rsidR="008E057C">
        <w:rPr>
          <w:sz w:val="20"/>
          <w:szCs w:val="20"/>
          <w:lang w:val="en-GB"/>
        </w:rPr>
        <w:fldChar w:fldCharType="end"/>
      </w:r>
      <w:r w:rsidRPr="001E6593">
        <w:rPr>
          <w:sz w:val="20"/>
          <w:szCs w:val="20"/>
          <w:lang w:val="en-GB"/>
        </w:rPr>
        <w:t xml:space="preserve"> hereof by the </w:t>
      </w:r>
      <w:r w:rsidR="0056010C" w:rsidRPr="001E6593">
        <w:rPr>
          <w:sz w:val="20"/>
          <w:szCs w:val="20"/>
          <w:lang w:val="en-GB"/>
        </w:rPr>
        <w:t>Client</w:t>
      </w:r>
      <w:r w:rsidRPr="001E6593">
        <w:rPr>
          <w:sz w:val="20"/>
          <w:szCs w:val="20"/>
          <w:lang w:val="en-GB"/>
        </w:rPr>
        <w:t xml:space="preserve">, i.e. by achievement of milestone </w:t>
      </w:r>
      <w:r w:rsidR="00D641F8" w:rsidRPr="001E6593">
        <w:rPr>
          <w:sz w:val="20"/>
          <w:szCs w:val="20"/>
          <w:lang w:val="en-GB"/>
        </w:rPr>
        <w:br/>
      </w:r>
      <w:r w:rsidRPr="001E6593">
        <w:rPr>
          <w:sz w:val="20"/>
          <w:szCs w:val="20"/>
          <w:lang w:val="en-GB"/>
        </w:rPr>
        <w:t>“</w:t>
      </w:r>
      <w:r w:rsidR="00094045" w:rsidRPr="001E6593">
        <w:rPr>
          <w:i/>
          <w:sz w:val="20"/>
          <w:szCs w:val="20"/>
          <w:lang w:val="en-GB"/>
        </w:rPr>
        <w:t>1</w:t>
      </w:r>
      <w:r w:rsidR="005F4778">
        <w:rPr>
          <w:i/>
          <w:sz w:val="20"/>
          <w:szCs w:val="20"/>
          <w:lang w:val="en-GB"/>
        </w:rPr>
        <w:t>8</w:t>
      </w:r>
      <w:r w:rsidR="00243405" w:rsidRPr="001E6593">
        <w:rPr>
          <w:i/>
          <w:sz w:val="20"/>
          <w:szCs w:val="20"/>
          <w:lang w:val="en-GB"/>
        </w:rPr>
        <w:t>.</w:t>
      </w:r>
      <w:r w:rsidR="0063582A" w:rsidRPr="001E6593">
        <w:rPr>
          <w:i/>
          <w:sz w:val="20"/>
          <w:szCs w:val="20"/>
          <w:lang w:val="en-GB"/>
        </w:rPr>
        <w:t xml:space="preserve"> </w:t>
      </w:r>
      <w:r w:rsidRPr="001E6593">
        <w:rPr>
          <w:i/>
          <w:sz w:val="20"/>
          <w:szCs w:val="20"/>
          <w:lang w:val="en-GB"/>
        </w:rPr>
        <w:t>Comprehensive Supply of the System”</w:t>
      </w:r>
      <w:r w:rsidR="008C4CC3" w:rsidRPr="001E6593">
        <w:rPr>
          <w:sz w:val="20"/>
          <w:szCs w:val="20"/>
          <w:lang w:val="en-GB"/>
        </w:rPr>
        <w:t xml:space="preserve">, </w:t>
      </w:r>
      <w:r w:rsidRPr="001E6593">
        <w:rPr>
          <w:sz w:val="20"/>
          <w:szCs w:val="20"/>
          <w:lang w:val="en-GB"/>
        </w:rPr>
        <w:t>pursuant to a written</w:t>
      </w:r>
      <w:r w:rsidR="001B4E30" w:rsidRPr="001E6593">
        <w:rPr>
          <w:sz w:val="20"/>
          <w:szCs w:val="20"/>
          <w:lang w:val="en-GB"/>
        </w:rPr>
        <w:t xml:space="preserve"> </w:t>
      </w:r>
      <w:r w:rsidRPr="001E6593">
        <w:rPr>
          <w:sz w:val="20"/>
          <w:szCs w:val="20"/>
          <w:lang w:val="en-GB"/>
        </w:rPr>
        <w:t xml:space="preserve">acceptance protocol signed by authorised persons of the contracting parties. </w:t>
      </w:r>
      <w:r w:rsidR="00B648D1" w:rsidRPr="00B648D1">
        <w:rPr>
          <w:sz w:val="20"/>
          <w:szCs w:val="20"/>
          <w:lang w:val="en-GB"/>
        </w:rPr>
        <w:t xml:space="preserve">With respect to the gradual handover of the System to the Client, the Client acquires </w:t>
      </w:r>
      <w:r w:rsidR="00B648D1">
        <w:rPr>
          <w:sz w:val="20"/>
          <w:szCs w:val="20"/>
          <w:lang w:val="en-GB"/>
        </w:rPr>
        <w:t>ownership rights</w:t>
      </w:r>
      <w:r w:rsidR="00B648D1" w:rsidRPr="00B648D1">
        <w:rPr>
          <w:sz w:val="20"/>
          <w:szCs w:val="20"/>
          <w:lang w:val="en-GB"/>
        </w:rPr>
        <w:t xml:space="preserve"> to the part of the System within the meaning of </w:t>
      </w:r>
      <w:r w:rsidR="00B648D1">
        <w:rPr>
          <w:sz w:val="20"/>
          <w:szCs w:val="20"/>
          <w:lang w:val="en-GB"/>
        </w:rPr>
        <w:t>m</w:t>
      </w:r>
      <w:r w:rsidR="00B648D1" w:rsidRPr="00B648D1">
        <w:rPr>
          <w:sz w:val="20"/>
          <w:szCs w:val="20"/>
          <w:lang w:val="en-GB"/>
        </w:rPr>
        <w:t xml:space="preserve">ilestone </w:t>
      </w:r>
      <w:r w:rsidR="005F4778">
        <w:rPr>
          <w:sz w:val="20"/>
          <w:szCs w:val="20"/>
          <w:lang w:val="en-GB"/>
        </w:rPr>
        <w:t>no. 8</w:t>
      </w:r>
      <w:r w:rsidR="00B648D1" w:rsidRPr="00B648D1">
        <w:rPr>
          <w:sz w:val="20"/>
          <w:szCs w:val="20"/>
          <w:lang w:val="en-GB"/>
        </w:rPr>
        <w:t xml:space="preserve"> on the day of signing the acceptance protocol related to this milestone.</w:t>
      </w:r>
      <w:r w:rsidR="00B648D1">
        <w:rPr>
          <w:sz w:val="20"/>
          <w:szCs w:val="20"/>
          <w:lang w:val="en-GB"/>
        </w:rPr>
        <w:t xml:space="preserve"> </w:t>
      </w:r>
      <w:r w:rsidRPr="001E6593">
        <w:rPr>
          <w:sz w:val="20"/>
          <w:szCs w:val="20"/>
          <w:lang w:val="en-GB"/>
        </w:rPr>
        <w:t xml:space="preserve">The danger of damage to the Work as well as all things handed over </w:t>
      </w:r>
      <w:r w:rsidR="001B4E30" w:rsidRPr="001E6593">
        <w:rPr>
          <w:sz w:val="20"/>
          <w:szCs w:val="20"/>
          <w:lang w:val="en-GB"/>
        </w:rPr>
        <w:t>shall be</w:t>
      </w:r>
      <w:r w:rsidRPr="001E6593">
        <w:rPr>
          <w:sz w:val="20"/>
          <w:szCs w:val="20"/>
          <w:lang w:val="en-GB"/>
        </w:rPr>
        <w:t xml:space="preserve"> transferred to the </w:t>
      </w:r>
      <w:r w:rsidR="0056010C" w:rsidRPr="001E6593">
        <w:rPr>
          <w:sz w:val="20"/>
          <w:szCs w:val="20"/>
          <w:lang w:val="en-GB"/>
        </w:rPr>
        <w:t>Client</w:t>
      </w:r>
      <w:r w:rsidRPr="001E6593">
        <w:rPr>
          <w:sz w:val="20"/>
          <w:szCs w:val="20"/>
          <w:lang w:val="en-GB"/>
        </w:rPr>
        <w:t xml:space="preserve"> on the</w:t>
      </w:r>
      <w:r w:rsidR="001B4E30" w:rsidRPr="001E6593">
        <w:rPr>
          <w:sz w:val="20"/>
          <w:szCs w:val="20"/>
          <w:lang w:val="en-GB"/>
        </w:rPr>
        <w:t xml:space="preserve"> d</w:t>
      </w:r>
      <w:r w:rsidRPr="001E6593">
        <w:rPr>
          <w:sz w:val="20"/>
          <w:szCs w:val="20"/>
          <w:lang w:val="en-GB"/>
        </w:rPr>
        <w:t>ay when it acquires the ownership right to the Work</w:t>
      </w:r>
      <w:r w:rsidR="00B648D1">
        <w:rPr>
          <w:sz w:val="20"/>
          <w:szCs w:val="20"/>
          <w:lang w:val="en-GB"/>
        </w:rPr>
        <w:t xml:space="preserve">, respectively on the day of acceptance of the part of the System within the meaning of milestone </w:t>
      </w:r>
      <w:r w:rsidR="005F4778">
        <w:rPr>
          <w:sz w:val="20"/>
          <w:szCs w:val="20"/>
          <w:lang w:val="en-GB"/>
        </w:rPr>
        <w:t>no. 8</w:t>
      </w:r>
      <w:r w:rsidR="00B648D1">
        <w:rPr>
          <w:sz w:val="20"/>
          <w:szCs w:val="20"/>
          <w:lang w:val="en-GB"/>
        </w:rPr>
        <w:t>,</w:t>
      </w:r>
      <w:r w:rsidRPr="001E6593">
        <w:rPr>
          <w:sz w:val="20"/>
          <w:szCs w:val="20"/>
          <w:lang w:val="en-GB"/>
        </w:rPr>
        <w:t xml:space="preserve"> in accordance with the prior </w:t>
      </w:r>
      <w:r w:rsidR="00B648D1">
        <w:rPr>
          <w:sz w:val="20"/>
          <w:szCs w:val="20"/>
          <w:lang w:val="en-GB"/>
        </w:rPr>
        <w:t xml:space="preserve">part </w:t>
      </w:r>
      <w:r w:rsidRPr="001E6593">
        <w:rPr>
          <w:sz w:val="20"/>
          <w:szCs w:val="20"/>
          <w:lang w:val="en-GB"/>
        </w:rPr>
        <w:t xml:space="preserve">of this paragraph. Until the transfer of the ownership right to the Work, the </w:t>
      </w:r>
      <w:r w:rsidR="0056010C" w:rsidRPr="001E6593">
        <w:rPr>
          <w:sz w:val="20"/>
          <w:szCs w:val="20"/>
          <w:lang w:val="en-GB"/>
        </w:rPr>
        <w:t>Supplier</w:t>
      </w:r>
      <w:r w:rsidRPr="001E6593">
        <w:rPr>
          <w:sz w:val="20"/>
          <w:szCs w:val="20"/>
          <w:lang w:val="en-GB"/>
        </w:rPr>
        <w:t xml:space="preserve"> </w:t>
      </w:r>
      <w:r w:rsidR="001B4E30" w:rsidRPr="001E6593">
        <w:rPr>
          <w:sz w:val="20"/>
          <w:szCs w:val="20"/>
          <w:lang w:val="en-GB"/>
        </w:rPr>
        <w:t xml:space="preserve">shall </w:t>
      </w:r>
      <w:r w:rsidRPr="001E6593">
        <w:rPr>
          <w:sz w:val="20"/>
          <w:szCs w:val="20"/>
          <w:lang w:val="en-GB"/>
        </w:rPr>
        <w:t xml:space="preserve">provide for the protection of the Work </w:t>
      </w:r>
      <w:r w:rsidR="00B648D1">
        <w:rPr>
          <w:sz w:val="20"/>
          <w:szCs w:val="20"/>
          <w:lang w:val="en-GB"/>
        </w:rPr>
        <w:t xml:space="preserve">or the part of the System </w:t>
      </w:r>
      <w:r w:rsidRPr="001E6593">
        <w:rPr>
          <w:sz w:val="20"/>
          <w:szCs w:val="20"/>
          <w:lang w:val="en-GB"/>
        </w:rPr>
        <w:t xml:space="preserve">and all its parts against damage. The </w:t>
      </w:r>
      <w:r w:rsidR="0056010C" w:rsidRPr="001E6593">
        <w:rPr>
          <w:sz w:val="20"/>
          <w:szCs w:val="20"/>
          <w:lang w:val="en-GB"/>
        </w:rPr>
        <w:t>Supplier</w:t>
      </w:r>
      <w:r w:rsidR="001B4E30" w:rsidRPr="001E6593">
        <w:rPr>
          <w:sz w:val="20"/>
          <w:szCs w:val="20"/>
          <w:lang w:val="en-GB"/>
        </w:rPr>
        <w:t xml:space="preserve"> shall </w:t>
      </w:r>
      <w:r w:rsidRPr="001E6593">
        <w:rPr>
          <w:sz w:val="20"/>
          <w:szCs w:val="20"/>
          <w:lang w:val="en-GB"/>
        </w:rPr>
        <w:t xml:space="preserve">select the type and scope of use of protective means in a manner sufficient to the protection of the Work before damage or destruction and continuously ensure the protection until the transfer of the danger of damage to the Work. The </w:t>
      </w:r>
      <w:r w:rsidR="0056010C" w:rsidRPr="001E6593">
        <w:rPr>
          <w:sz w:val="20"/>
          <w:szCs w:val="20"/>
          <w:lang w:val="en-GB"/>
        </w:rPr>
        <w:t>Client</w:t>
      </w:r>
      <w:r w:rsidRPr="001E6593">
        <w:rPr>
          <w:sz w:val="20"/>
          <w:szCs w:val="20"/>
          <w:lang w:val="en-GB"/>
        </w:rPr>
        <w:t xml:space="preserve"> </w:t>
      </w:r>
      <w:r w:rsidR="001B4E30" w:rsidRPr="001E6593">
        <w:rPr>
          <w:sz w:val="20"/>
          <w:szCs w:val="20"/>
          <w:lang w:val="en-GB"/>
        </w:rPr>
        <w:t>shall</w:t>
      </w:r>
      <w:r w:rsidRPr="001E6593">
        <w:rPr>
          <w:sz w:val="20"/>
          <w:szCs w:val="20"/>
          <w:lang w:val="en-GB"/>
        </w:rPr>
        <w:t xml:space="preserve"> provide necessary cooperation to the </w:t>
      </w:r>
      <w:r w:rsidR="0056010C" w:rsidRPr="001E6593">
        <w:rPr>
          <w:sz w:val="20"/>
          <w:szCs w:val="20"/>
          <w:lang w:val="en-GB"/>
        </w:rPr>
        <w:t>Supplier</w:t>
      </w:r>
      <w:r w:rsidRPr="001E6593">
        <w:rPr>
          <w:sz w:val="20"/>
          <w:szCs w:val="20"/>
          <w:lang w:val="en-GB"/>
        </w:rPr>
        <w:t xml:space="preserve"> to meet the obligation in accordance with par. </w:t>
      </w:r>
      <w:r w:rsidR="008E057C">
        <w:rPr>
          <w:sz w:val="20"/>
          <w:szCs w:val="20"/>
          <w:lang w:val="en-GB"/>
        </w:rPr>
        <w:fldChar w:fldCharType="begin"/>
      </w:r>
      <w:r w:rsidR="008E057C">
        <w:rPr>
          <w:sz w:val="20"/>
          <w:szCs w:val="20"/>
          <w:lang w:val="en-GB"/>
        </w:rPr>
        <w:instrText xml:space="preserve"> REF _Ref32916025 \r \h </w:instrText>
      </w:r>
      <w:r w:rsidR="008E057C">
        <w:rPr>
          <w:sz w:val="20"/>
          <w:szCs w:val="20"/>
          <w:lang w:val="en-GB"/>
        </w:rPr>
      </w:r>
      <w:r w:rsidR="008E057C">
        <w:rPr>
          <w:sz w:val="20"/>
          <w:szCs w:val="20"/>
          <w:lang w:val="en-GB"/>
        </w:rPr>
        <w:fldChar w:fldCharType="separate"/>
      </w:r>
      <w:r w:rsidR="004135EC">
        <w:rPr>
          <w:sz w:val="20"/>
          <w:szCs w:val="20"/>
          <w:lang w:val="en-GB"/>
        </w:rPr>
        <w:t>10.1</w:t>
      </w:r>
      <w:r w:rsidR="008E057C">
        <w:rPr>
          <w:sz w:val="20"/>
          <w:szCs w:val="20"/>
          <w:lang w:val="en-GB"/>
        </w:rPr>
        <w:fldChar w:fldCharType="end"/>
      </w:r>
      <w:r w:rsidRPr="001E6593">
        <w:rPr>
          <w:sz w:val="20"/>
          <w:szCs w:val="20"/>
          <w:lang w:val="en-GB"/>
        </w:rPr>
        <w:t xml:space="preserve"> hereof. The </w:t>
      </w:r>
      <w:r w:rsidR="0056010C" w:rsidRPr="001E6593">
        <w:rPr>
          <w:sz w:val="20"/>
          <w:szCs w:val="20"/>
          <w:lang w:val="en-GB"/>
        </w:rPr>
        <w:t>Supplier</w:t>
      </w:r>
      <w:r w:rsidRPr="001E6593">
        <w:rPr>
          <w:sz w:val="20"/>
          <w:szCs w:val="20"/>
          <w:lang w:val="en-GB"/>
        </w:rPr>
        <w:t xml:space="preserve"> undertakes to inform the </w:t>
      </w:r>
      <w:r w:rsidR="0056010C" w:rsidRPr="001E6593">
        <w:rPr>
          <w:sz w:val="20"/>
          <w:szCs w:val="20"/>
          <w:lang w:val="en-GB"/>
        </w:rPr>
        <w:t>Client</w:t>
      </w:r>
      <w:r w:rsidRPr="001E6593">
        <w:rPr>
          <w:sz w:val="20"/>
          <w:szCs w:val="20"/>
          <w:lang w:val="en-GB"/>
        </w:rPr>
        <w:t xml:space="preserve"> of the suitability of selected protective means or potential damage to them during inspection days in accordance with par. </w:t>
      </w:r>
      <w:r w:rsidR="0043084B">
        <w:rPr>
          <w:sz w:val="20"/>
          <w:szCs w:val="20"/>
          <w:lang w:val="en-GB"/>
        </w:rPr>
        <w:fldChar w:fldCharType="begin"/>
      </w:r>
      <w:r w:rsidR="0043084B">
        <w:rPr>
          <w:sz w:val="20"/>
          <w:szCs w:val="20"/>
          <w:lang w:val="en-GB"/>
        </w:rPr>
        <w:instrText xml:space="preserve"> REF _Ref32916051 \r \h </w:instrText>
      </w:r>
      <w:r w:rsidR="0043084B">
        <w:rPr>
          <w:sz w:val="20"/>
          <w:szCs w:val="20"/>
          <w:lang w:val="en-GB"/>
        </w:rPr>
      </w:r>
      <w:r w:rsidR="0043084B">
        <w:rPr>
          <w:sz w:val="20"/>
          <w:szCs w:val="20"/>
          <w:lang w:val="en-GB"/>
        </w:rPr>
        <w:fldChar w:fldCharType="separate"/>
      </w:r>
      <w:r w:rsidR="004135EC">
        <w:rPr>
          <w:sz w:val="20"/>
          <w:szCs w:val="20"/>
          <w:lang w:val="en-GB"/>
        </w:rPr>
        <w:t>7.2</w:t>
      </w:r>
      <w:r w:rsidR="0043084B">
        <w:rPr>
          <w:sz w:val="20"/>
          <w:szCs w:val="20"/>
          <w:lang w:val="en-GB"/>
        </w:rPr>
        <w:fldChar w:fldCharType="end"/>
      </w:r>
      <w:r w:rsidRPr="001E6593">
        <w:rPr>
          <w:sz w:val="20"/>
          <w:szCs w:val="20"/>
          <w:lang w:val="en-GB"/>
        </w:rPr>
        <w:t xml:space="preserve"> hereof. If there are comments of the </w:t>
      </w:r>
      <w:r w:rsidR="0056010C" w:rsidRPr="001E6593">
        <w:rPr>
          <w:sz w:val="20"/>
          <w:szCs w:val="20"/>
          <w:lang w:val="en-GB"/>
        </w:rPr>
        <w:t>Client</w:t>
      </w:r>
      <w:r w:rsidRPr="001E6593">
        <w:rPr>
          <w:sz w:val="20"/>
          <w:szCs w:val="20"/>
          <w:lang w:val="en-GB"/>
        </w:rPr>
        <w:t xml:space="preserve"> to the suitability or sufficiency of used protective means, the </w:t>
      </w:r>
      <w:r w:rsidR="0056010C" w:rsidRPr="001E6593">
        <w:rPr>
          <w:sz w:val="20"/>
          <w:szCs w:val="20"/>
          <w:lang w:val="en-GB"/>
        </w:rPr>
        <w:t>Supplier</w:t>
      </w:r>
      <w:r w:rsidRPr="001E6593">
        <w:rPr>
          <w:sz w:val="20"/>
          <w:szCs w:val="20"/>
          <w:lang w:val="en-GB"/>
        </w:rPr>
        <w:t xml:space="preserve"> undertakes to adapt the protective means to the requirements of the </w:t>
      </w:r>
      <w:r w:rsidR="0056010C" w:rsidRPr="001E6593">
        <w:rPr>
          <w:sz w:val="20"/>
          <w:szCs w:val="20"/>
          <w:lang w:val="en-GB"/>
        </w:rPr>
        <w:t>Client</w:t>
      </w:r>
      <w:r w:rsidRPr="001E6593">
        <w:rPr>
          <w:sz w:val="20"/>
          <w:szCs w:val="20"/>
          <w:lang w:val="en-GB"/>
        </w:rPr>
        <w:t xml:space="preserve">. In addition, the </w:t>
      </w:r>
      <w:r w:rsidR="0056010C" w:rsidRPr="001E6593">
        <w:rPr>
          <w:sz w:val="20"/>
          <w:szCs w:val="20"/>
          <w:lang w:val="en-GB"/>
        </w:rPr>
        <w:t>Client</w:t>
      </w:r>
      <w:r w:rsidRPr="001E6593">
        <w:rPr>
          <w:sz w:val="20"/>
          <w:szCs w:val="20"/>
          <w:lang w:val="en-GB"/>
        </w:rPr>
        <w:t xml:space="preserve"> undertakes to the </w:t>
      </w:r>
      <w:r w:rsidR="0056010C" w:rsidRPr="001E6593">
        <w:rPr>
          <w:sz w:val="20"/>
          <w:szCs w:val="20"/>
          <w:lang w:val="en-GB"/>
        </w:rPr>
        <w:t>Supplier</w:t>
      </w:r>
      <w:r w:rsidRPr="001E6593">
        <w:rPr>
          <w:sz w:val="20"/>
          <w:szCs w:val="20"/>
          <w:lang w:val="en-GB"/>
        </w:rPr>
        <w:t xml:space="preserve"> to provide all available records in the event of a damage to the Work before its completion </w:t>
      </w:r>
      <w:r w:rsidR="00364A1B" w:rsidRPr="001E6593">
        <w:rPr>
          <w:sz w:val="20"/>
          <w:szCs w:val="20"/>
          <w:lang w:val="en-GB"/>
        </w:rPr>
        <w:t xml:space="preserve">which might suggest the cause of the damage (records of access to the Data Room and adjacent premises, CCTV footage of the Data Room and adjacent premises, records from the measurement and regulation system etc.) and provide the </w:t>
      </w:r>
      <w:r w:rsidR="0056010C" w:rsidRPr="001E6593">
        <w:rPr>
          <w:sz w:val="20"/>
          <w:szCs w:val="20"/>
          <w:lang w:val="en-GB"/>
        </w:rPr>
        <w:t>Supplier</w:t>
      </w:r>
      <w:r w:rsidR="00364A1B" w:rsidRPr="001E6593">
        <w:rPr>
          <w:sz w:val="20"/>
          <w:szCs w:val="20"/>
          <w:lang w:val="en-GB"/>
        </w:rPr>
        <w:t xml:space="preserve"> with cooperation during the Work completion in ensuring  prevention of potential damage. For the avoidance of doubts, all protective means </w:t>
      </w:r>
      <w:r w:rsidR="0056010C" w:rsidRPr="001E6593">
        <w:rPr>
          <w:sz w:val="20"/>
          <w:szCs w:val="20"/>
          <w:lang w:val="en-GB"/>
        </w:rPr>
        <w:t>shall</w:t>
      </w:r>
      <w:r w:rsidR="00364A1B" w:rsidRPr="001E6593">
        <w:rPr>
          <w:sz w:val="20"/>
          <w:szCs w:val="20"/>
          <w:lang w:val="en-GB"/>
        </w:rPr>
        <w:t xml:space="preserve"> be removed as of the day of the acceptance of the Work as a whole in accordance with par. </w:t>
      </w:r>
      <w:r w:rsidR="0043084B">
        <w:rPr>
          <w:sz w:val="20"/>
          <w:szCs w:val="20"/>
          <w:lang w:val="en-GB"/>
        </w:rPr>
        <w:fldChar w:fldCharType="begin"/>
      </w:r>
      <w:r w:rsidR="0043084B">
        <w:rPr>
          <w:sz w:val="20"/>
          <w:szCs w:val="20"/>
          <w:lang w:val="en-GB"/>
        </w:rPr>
        <w:instrText xml:space="preserve"> REF _Ref32915934 \r \h </w:instrText>
      </w:r>
      <w:r w:rsidR="0043084B">
        <w:rPr>
          <w:sz w:val="20"/>
          <w:szCs w:val="20"/>
          <w:lang w:val="en-GB"/>
        </w:rPr>
      </w:r>
      <w:r w:rsidR="0043084B">
        <w:rPr>
          <w:sz w:val="20"/>
          <w:szCs w:val="20"/>
          <w:lang w:val="en-GB"/>
        </w:rPr>
        <w:fldChar w:fldCharType="separate"/>
      </w:r>
      <w:r w:rsidR="004135EC">
        <w:rPr>
          <w:sz w:val="20"/>
          <w:szCs w:val="20"/>
          <w:lang w:val="en-GB"/>
        </w:rPr>
        <w:t>6.8</w:t>
      </w:r>
      <w:r w:rsidR="0043084B">
        <w:rPr>
          <w:sz w:val="20"/>
          <w:szCs w:val="20"/>
          <w:lang w:val="en-GB"/>
        </w:rPr>
        <w:fldChar w:fldCharType="end"/>
      </w:r>
      <w:r w:rsidR="00364A1B" w:rsidRPr="001E6593">
        <w:rPr>
          <w:sz w:val="20"/>
          <w:szCs w:val="20"/>
          <w:lang w:val="en-GB"/>
        </w:rPr>
        <w:t xml:space="preserve"> hereof, unless the </w:t>
      </w:r>
      <w:r w:rsidR="0056010C" w:rsidRPr="001E6593">
        <w:rPr>
          <w:sz w:val="20"/>
          <w:szCs w:val="20"/>
          <w:lang w:val="en-GB"/>
        </w:rPr>
        <w:t>Client</w:t>
      </w:r>
      <w:r w:rsidR="00364A1B" w:rsidRPr="001E6593">
        <w:rPr>
          <w:sz w:val="20"/>
          <w:szCs w:val="20"/>
          <w:lang w:val="en-GB"/>
        </w:rPr>
        <w:t xml:space="preserve"> stipulates otherwise.</w:t>
      </w:r>
      <w:bookmarkEnd w:id="88"/>
      <w:r w:rsidR="00364A1B" w:rsidRPr="001E6593">
        <w:rPr>
          <w:sz w:val="20"/>
          <w:szCs w:val="20"/>
          <w:lang w:val="en-GB"/>
        </w:rPr>
        <w:t xml:space="preserve"> </w:t>
      </w:r>
    </w:p>
    <w:bookmarkEnd w:id="89"/>
    <w:p w14:paraId="1B7F58C8" w14:textId="293A572B" w:rsidR="00364A1B" w:rsidRDefault="00364A1B" w:rsidP="00395A02">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undertakes to ensure the provision of the right to the </w:t>
      </w:r>
      <w:r w:rsidR="0056010C" w:rsidRPr="001E6593">
        <w:rPr>
          <w:sz w:val="20"/>
          <w:szCs w:val="20"/>
          <w:lang w:val="en-GB"/>
        </w:rPr>
        <w:t>Client</w:t>
      </w:r>
      <w:r w:rsidRPr="001E6593">
        <w:rPr>
          <w:sz w:val="20"/>
          <w:szCs w:val="20"/>
          <w:lang w:val="en-GB"/>
        </w:rPr>
        <w:t xml:space="preserve">, in respect of each part of the System, to use these parts of the System in line with their intended purpose and ensure that the right to further modify the System is not affected by the claims of the </w:t>
      </w:r>
      <w:r w:rsidR="0056010C" w:rsidRPr="001E6593">
        <w:rPr>
          <w:sz w:val="20"/>
          <w:szCs w:val="20"/>
          <w:lang w:val="en-GB"/>
        </w:rPr>
        <w:t>Supplier</w:t>
      </w:r>
      <w:r w:rsidRPr="001E6593">
        <w:rPr>
          <w:sz w:val="20"/>
          <w:szCs w:val="20"/>
          <w:lang w:val="en-GB"/>
        </w:rPr>
        <w:t xml:space="preserve">. </w:t>
      </w:r>
    </w:p>
    <w:p w14:paraId="3E2ED8F9" w14:textId="34718E46" w:rsidR="001270BA" w:rsidRDefault="001270BA" w:rsidP="00395A02">
      <w:pPr>
        <w:pStyle w:val="RLTextlnkuslovan"/>
        <w:rPr>
          <w:sz w:val="20"/>
          <w:szCs w:val="20"/>
          <w:lang w:val="en-GB"/>
        </w:rPr>
      </w:pPr>
      <w:r w:rsidRPr="001270BA">
        <w:rPr>
          <w:sz w:val="20"/>
          <w:szCs w:val="20"/>
          <w:lang w:val="en-GB"/>
        </w:rPr>
        <w:t xml:space="preserve">The Supplier declares that it is the rightful owner of the Intellectual property rights to all Products and/or their components delivered under this contract, and that it is entitled to assign or licence those rights in accordance with the terms of this </w:t>
      </w:r>
      <w:r>
        <w:rPr>
          <w:sz w:val="20"/>
          <w:szCs w:val="20"/>
          <w:lang w:val="en-GB"/>
        </w:rPr>
        <w:t>C</w:t>
      </w:r>
      <w:r w:rsidRPr="001270BA">
        <w:rPr>
          <w:sz w:val="20"/>
          <w:szCs w:val="20"/>
          <w:lang w:val="en-GB"/>
        </w:rPr>
        <w:t xml:space="preserve">ontract. If those Intellectual property rights are the property of third </w:t>
      </w:r>
      <w:r>
        <w:rPr>
          <w:sz w:val="20"/>
          <w:szCs w:val="20"/>
          <w:lang w:val="en-GB"/>
        </w:rPr>
        <w:t>p</w:t>
      </w:r>
      <w:r w:rsidRPr="001270BA">
        <w:rPr>
          <w:sz w:val="20"/>
          <w:szCs w:val="20"/>
          <w:lang w:val="en-GB"/>
        </w:rPr>
        <w:t xml:space="preserve">arties, the Supplier guarantees that it has requested and obtained those third </w:t>
      </w:r>
      <w:r>
        <w:rPr>
          <w:sz w:val="20"/>
          <w:szCs w:val="20"/>
          <w:lang w:val="en-GB"/>
        </w:rPr>
        <w:t>p</w:t>
      </w:r>
      <w:r w:rsidRPr="001270BA">
        <w:rPr>
          <w:sz w:val="20"/>
          <w:szCs w:val="20"/>
          <w:lang w:val="en-GB"/>
        </w:rPr>
        <w:t xml:space="preserve">arties’ written authorisation to grant to the </w:t>
      </w:r>
      <w:r>
        <w:rPr>
          <w:sz w:val="20"/>
          <w:szCs w:val="20"/>
          <w:lang w:val="en-GB"/>
        </w:rPr>
        <w:t xml:space="preserve">Client </w:t>
      </w:r>
      <w:r w:rsidRPr="001270BA">
        <w:rPr>
          <w:sz w:val="20"/>
          <w:szCs w:val="20"/>
          <w:lang w:val="en-GB"/>
        </w:rPr>
        <w:t xml:space="preserve">the assignment or licence of their Intellectual property rights to the extent as provided under this </w:t>
      </w:r>
      <w:r>
        <w:rPr>
          <w:sz w:val="20"/>
          <w:szCs w:val="20"/>
          <w:lang w:val="en-GB"/>
        </w:rPr>
        <w:t>C</w:t>
      </w:r>
      <w:r w:rsidRPr="001270BA">
        <w:rPr>
          <w:sz w:val="20"/>
          <w:szCs w:val="20"/>
          <w:lang w:val="en-GB"/>
        </w:rPr>
        <w:t xml:space="preserve">ontract. The Supplier shall be solely responsible for taking the Supplier are to be performed, to ensure the opposability to third </w:t>
      </w:r>
      <w:r>
        <w:rPr>
          <w:sz w:val="20"/>
          <w:szCs w:val="20"/>
          <w:lang w:val="en-GB"/>
        </w:rPr>
        <w:t>p</w:t>
      </w:r>
      <w:r w:rsidRPr="001270BA">
        <w:rPr>
          <w:sz w:val="20"/>
          <w:szCs w:val="20"/>
          <w:lang w:val="en-GB"/>
        </w:rPr>
        <w:t xml:space="preserve">arties of the assignments or licences granted to the </w:t>
      </w:r>
      <w:r>
        <w:rPr>
          <w:sz w:val="20"/>
          <w:szCs w:val="20"/>
          <w:lang w:val="en-GB"/>
        </w:rPr>
        <w:t xml:space="preserve">Client </w:t>
      </w:r>
      <w:r w:rsidRPr="001270BA">
        <w:rPr>
          <w:sz w:val="20"/>
          <w:szCs w:val="20"/>
          <w:lang w:val="en-GB"/>
        </w:rPr>
        <w:t xml:space="preserve">by the Supplier or by such third </w:t>
      </w:r>
      <w:r>
        <w:rPr>
          <w:sz w:val="20"/>
          <w:szCs w:val="20"/>
          <w:lang w:val="en-GB"/>
        </w:rPr>
        <w:t>p</w:t>
      </w:r>
      <w:r w:rsidRPr="001270BA">
        <w:rPr>
          <w:sz w:val="20"/>
          <w:szCs w:val="20"/>
          <w:lang w:val="en-GB"/>
        </w:rPr>
        <w:t>arties.</w:t>
      </w:r>
    </w:p>
    <w:p w14:paraId="036BD466" w14:textId="478727B4" w:rsidR="001270BA" w:rsidRDefault="001270BA" w:rsidP="00395A02">
      <w:pPr>
        <w:pStyle w:val="RLTextlnkuslovan"/>
        <w:rPr>
          <w:sz w:val="20"/>
          <w:szCs w:val="20"/>
          <w:lang w:val="en-GB"/>
        </w:rPr>
      </w:pPr>
      <w:r w:rsidRPr="001270BA">
        <w:rPr>
          <w:sz w:val="20"/>
          <w:szCs w:val="20"/>
          <w:lang w:val="en-GB"/>
        </w:rPr>
        <w:t xml:space="preserve">The Supplier guarantees that none of the Products, Documentation or other protected material delivered, whether or not developed in execution of this </w:t>
      </w:r>
      <w:r>
        <w:rPr>
          <w:sz w:val="20"/>
          <w:szCs w:val="20"/>
          <w:lang w:val="en-GB"/>
        </w:rPr>
        <w:t>C</w:t>
      </w:r>
      <w:r w:rsidRPr="001270BA">
        <w:rPr>
          <w:sz w:val="20"/>
          <w:szCs w:val="20"/>
          <w:lang w:val="en-GB"/>
        </w:rPr>
        <w:t>ontract, infringes any third party’s Intellectual property rights.</w:t>
      </w:r>
    </w:p>
    <w:p w14:paraId="270B0905" w14:textId="24371CFE" w:rsidR="001270BA" w:rsidRDefault="001270BA" w:rsidP="00395A02">
      <w:pPr>
        <w:pStyle w:val="RLTextlnkuslovan"/>
        <w:rPr>
          <w:sz w:val="20"/>
          <w:szCs w:val="20"/>
          <w:lang w:val="en-GB"/>
        </w:rPr>
      </w:pPr>
      <w:r w:rsidRPr="001270BA">
        <w:rPr>
          <w:sz w:val="20"/>
          <w:szCs w:val="20"/>
          <w:lang w:val="en-GB"/>
        </w:rPr>
        <w:t xml:space="preserve">Each </w:t>
      </w:r>
      <w:r>
        <w:rPr>
          <w:sz w:val="20"/>
          <w:szCs w:val="20"/>
          <w:lang w:val="en-GB"/>
        </w:rPr>
        <w:t>P</w:t>
      </w:r>
      <w:r w:rsidRPr="001270BA">
        <w:rPr>
          <w:sz w:val="20"/>
          <w:szCs w:val="20"/>
          <w:lang w:val="en-GB"/>
        </w:rPr>
        <w:t xml:space="preserve">arty shall inform the other </w:t>
      </w:r>
      <w:r>
        <w:rPr>
          <w:sz w:val="20"/>
          <w:szCs w:val="20"/>
          <w:lang w:val="en-GB"/>
        </w:rPr>
        <w:t>P</w:t>
      </w:r>
      <w:r w:rsidRPr="001270BA">
        <w:rPr>
          <w:sz w:val="20"/>
          <w:szCs w:val="20"/>
          <w:lang w:val="en-GB"/>
        </w:rPr>
        <w:t xml:space="preserve">arty of the existence or threat of any third party’s action or claim alleging an infringement of its Intellectual property rights by the </w:t>
      </w:r>
      <w:r>
        <w:rPr>
          <w:sz w:val="20"/>
          <w:szCs w:val="20"/>
          <w:lang w:val="en-GB"/>
        </w:rPr>
        <w:t>Client</w:t>
      </w:r>
      <w:r w:rsidRPr="001270BA">
        <w:rPr>
          <w:sz w:val="20"/>
          <w:szCs w:val="20"/>
          <w:lang w:val="en-GB"/>
        </w:rPr>
        <w:t>’</w:t>
      </w:r>
      <w:r>
        <w:rPr>
          <w:sz w:val="20"/>
          <w:szCs w:val="20"/>
          <w:lang w:val="en-GB"/>
        </w:rPr>
        <w:t>s</w:t>
      </w:r>
      <w:r w:rsidRPr="001270BA">
        <w:rPr>
          <w:sz w:val="20"/>
          <w:szCs w:val="20"/>
          <w:lang w:val="en-GB"/>
        </w:rPr>
        <w:t xml:space="preserve"> use of any Products, Documentation or other protected material delivered under this </w:t>
      </w:r>
      <w:r>
        <w:rPr>
          <w:sz w:val="20"/>
          <w:szCs w:val="20"/>
          <w:lang w:val="en-GB"/>
        </w:rPr>
        <w:t>C</w:t>
      </w:r>
      <w:r w:rsidRPr="001270BA">
        <w:rPr>
          <w:sz w:val="20"/>
          <w:szCs w:val="20"/>
          <w:lang w:val="en-GB"/>
        </w:rPr>
        <w:t xml:space="preserve">ontract, provided such use is made in conformity with the terms of this </w:t>
      </w:r>
      <w:r>
        <w:rPr>
          <w:sz w:val="20"/>
          <w:szCs w:val="20"/>
          <w:lang w:val="en-GB"/>
        </w:rPr>
        <w:t>C</w:t>
      </w:r>
      <w:r w:rsidRPr="001270BA">
        <w:rPr>
          <w:sz w:val="20"/>
          <w:szCs w:val="20"/>
          <w:lang w:val="en-GB"/>
        </w:rPr>
        <w:t>ontract.</w:t>
      </w:r>
    </w:p>
    <w:p w14:paraId="23B0B3AA" w14:textId="0D288963" w:rsidR="001270BA" w:rsidRDefault="001270BA" w:rsidP="00395A02">
      <w:pPr>
        <w:pStyle w:val="RLTextlnkuslovan"/>
        <w:rPr>
          <w:sz w:val="20"/>
          <w:szCs w:val="20"/>
          <w:lang w:val="en-GB"/>
        </w:rPr>
      </w:pPr>
      <w:r w:rsidRPr="001270BA">
        <w:rPr>
          <w:sz w:val="20"/>
          <w:szCs w:val="20"/>
          <w:lang w:val="en-GB"/>
        </w:rPr>
        <w:t xml:space="preserve">In the event of such a dispute or threat thereof, the Supplier undertakes to conduct all litigation, arbitration or negotiations for settlement, in its own name as well as in the </w:t>
      </w:r>
      <w:r>
        <w:rPr>
          <w:sz w:val="20"/>
          <w:szCs w:val="20"/>
          <w:lang w:val="en-GB"/>
        </w:rPr>
        <w:t>Client</w:t>
      </w:r>
      <w:r w:rsidRPr="001270BA">
        <w:rPr>
          <w:sz w:val="20"/>
          <w:szCs w:val="20"/>
          <w:lang w:val="en-GB"/>
        </w:rPr>
        <w:t>’</w:t>
      </w:r>
      <w:r>
        <w:rPr>
          <w:sz w:val="20"/>
          <w:szCs w:val="20"/>
          <w:lang w:val="en-GB"/>
        </w:rPr>
        <w:t>s</w:t>
      </w:r>
      <w:r w:rsidRPr="001270BA">
        <w:rPr>
          <w:sz w:val="20"/>
          <w:szCs w:val="20"/>
          <w:lang w:val="en-GB"/>
        </w:rPr>
        <w:t xml:space="preserve"> name, at its own and sole expense. The </w:t>
      </w:r>
      <w:r>
        <w:rPr>
          <w:sz w:val="20"/>
          <w:szCs w:val="20"/>
          <w:lang w:val="en-GB"/>
        </w:rPr>
        <w:t xml:space="preserve">Client </w:t>
      </w:r>
      <w:r w:rsidRPr="001270BA">
        <w:rPr>
          <w:sz w:val="20"/>
          <w:szCs w:val="20"/>
          <w:lang w:val="en-GB"/>
        </w:rPr>
        <w:t xml:space="preserve">agrees to provide the Supplier with all information and assistance that may reasonably be required, at the Supplier’s own and sole expense. However, the </w:t>
      </w:r>
      <w:r>
        <w:rPr>
          <w:sz w:val="20"/>
          <w:szCs w:val="20"/>
          <w:lang w:val="en-GB"/>
        </w:rPr>
        <w:t xml:space="preserve">Client </w:t>
      </w:r>
      <w:r w:rsidRPr="001270BA">
        <w:rPr>
          <w:sz w:val="20"/>
          <w:szCs w:val="20"/>
          <w:lang w:val="en-GB"/>
        </w:rPr>
        <w:t>reserve</w:t>
      </w:r>
      <w:r>
        <w:rPr>
          <w:sz w:val="20"/>
          <w:szCs w:val="20"/>
          <w:lang w:val="en-GB"/>
        </w:rPr>
        <w:t>s</w:t>
      </w:r>
      <w:r w:rsidRPr="001270BA">
        <w:rPr>
          <w:sz w:val="20"/>
          <w:szCs w:val="20"/>
          <w:lang w:val="en-GB"/>
        </w:rPr>
        <w:t xml:space="preserve"> the right to decide to conduct its own defence or to negotiate its own settlement, at its own discretion. The Supplier will be responsible for any payment arising out of any settlement or judgement following such a dispute or threat, except for the payment of a settlement made by the </w:t>
      </w:r>
      <w:r>
        <w:rPr>
          <w:sz w:val="20"/>
          <w:szCs w:val="20"/>
          <w:lang w:val="en-GB"/>
        </w:rPr>
        <w:t xml:space="preserve">Client </w:t>
      </w:r>
      <w:r w:rsidRPr="001270BA">
        <w:rPr>
          <w:sz w:val="20"/>
          <w:szCs w:val="20"/>
          <w:lang w:val="en-GB"/>
        </w:rPr>
        <w:t xml:space="preserve">without the Supplier’s written consent. Such consent may not be withheld without reasonable grounds. If the infringement of a third party’s Intellectual property right on a Product and its Documentation is declared in a judgement, arbitration sentence or party settlement, or if such is likely to happen, the Supplier agrees to (1) either procure for the </w:t>
      </w:r>
      <w:r>
        <w:rPr>
          <w:sz w:val="20"/>
          <w:szCs w:val="20"/>
          <w:lang w:val="en-GB"/>
        </w:rPr>
        <w:t xml:space="preserve">Client </w:t>
      </w:r>
      <w:r w:rsidRPr="001270BA">
        <w:rPr>
          <w:sz w:val="20"/>
          <w:szCs w:val="20"/>
          <w:lang w:val="en-GB"/>
        </w:rPr>
        <w:t xml:space="preserve">the right to continue using the Product and its Documentation, (2) either replace them with substantially equivalent non-infringing Products, or, if none of the foregoing is available, (3) grant to the </w:t>
      </w:r>
      <w:r>
        <w:rPr>
          <w:sz w:val="20"/>
          <w:szCs w:val="20"/>
          <w:lang w:val="en-GB"/>
        </w:rPr>
        <w:t xml:space="preserve">Client </w:t>
      </w:r>
      <w:r w:rsidRPr="001270BA">
        <w:rPr>
          <w:sz w:val="20"/>
          <w:szCs w:val="20"/>
          <w:lang w:val="en-GB"/>
        </w:rPr>
        <w:t xml:space="preserve">a credit in the amount corresponding to the purchase price of the proportion of the Product which can no longer be used.  The Supplier will not be responsible under the present guarantee for any third party claiming an infringement of its Intellectual property rights based on (1) the </w:t>
      </w:r>
      <w:r>
        <w:rPr>
          <w:sz w:val="20"/>
          <w:szCs w:val="20"/>
          <w:lang w:val="en-GB"/>
        </w:rPr>
        <w:t>Client</w:t>
      </w:r>
      <w:r w:rsidRPr="001270BA">
        <w:rPr>
          <w:sz w:val="20"/>
          <w:szCs w:val="20"/>
          <w:lang w:val="en-GB"/>
        </w:rPr>
        <w:t>’</w:t>
      </w:r>
      <w:r>
        <w:rPr>
          <w:sz w:val="20"/>
          <w:szCs w:val="20"/>
          <w:lang w:val="en-GB"/>
        </w:rPr>
        <w:t>s</w:t>
      </w:r>
      <w:r w:rsidRPr="001270BA">
        <w:rPr>
          <w:sz w:val="20"/>
          <w:szCs w:val="20"/>
          <w:lang w:val="en-GB"/>
        </w:rPr>
        <w:t xml:space="preserve"> use of Products in combination with equipment not delivered by the Supplier, if such combined use is the cause of the claimed infringement, or (2) the </w:t>
      </w:r>
      <w:r>
        <w:rPr>
          <w:sz w:val="20"/>
          <w:szCs w:val="20"/>
          <w:lang w:val="en-GB"/>
        </w:rPr>
        <w:t>Client</w:t>
      </w:r>
      <w:r w:rsidRPr="001270BA">
        <w:rPr>
          <w:sz w:val="20"/>
          <w:szCs w:val="20"/>
          <w:lang w:val="en-GB"/>
        </w:rPr>
        <w:t>’</w:t>
      </w:r>
      <w:r>
        <w:rPr>
          <w:sz w:val="20"/>
          <w:szCs w:val="20"/>
          <w:lang w:val="en-GB"/>
        </w:rPr>
        <w:t>s</w:t>
      </w:r>
      <w:r w:rsidRPr="001270BA">
        <w:rPr>
          <w:sz w:val="20"/>
          <w:szCs w:val="20"/>
          <w:lang w:val="en-GB"/>
        </w:rPr>
        <w:t xml:space="preserve"> use of any Product and Documentation delivered hereunder in a form other than the one delivered by the Supplier, if such change in form is the cause of the claimed infringement.</w:t>
      </w:r>
    </w:p>
    <w:p w14:paraId="672B503D" w14:textId="4A8F3C5A" w:rsidR="001270BA" w:rsidRPr="001E6593" w:rsidRDefault="001270BA" w:rsidP="00395A02">
      <w:pPr>
        <w:pStyle w:val="RLTextlnkuslovan"/>
        <w:rPr>
          <w:sz w:val="20"/>
          <w:szCs w:val="20"/>
          <w:lang w:val="en-GB"/>
        </w:rPr>
      </w:pPr>
      <w:r w:rsidRPr="001270BA">
        <w:rPr>
          <w:sz w:val="20"/>
          <w:szCs w:val="20"/>
          <w:lang w:val="en-GB"/>
        </w:rPr>
        <w:t xml:space="preserve">The guarantee against third party claims is due by the Supplier until five (5) years following the end of the </w:t>
      </w:r>
      <w:r>
        <w:rPr>
          <w:sz w:val="20"/>
          <w:szCs w:val="20"/>
          <w:lang w:val="en-GB"/>
        </w:rPr>
        <w:t>C</w:t>
      </w:r>
      <w:r w:rsidRPr="001270BA">
        <w:rPr>
          <w:sz w:val="20"/>
          <w:szCs w:val="20"/>
          <w:lang w:val="en-GB"/>
        </w:rPr>
        <w:t xml:space="preserve">ontract, or until five (5) years following the last use by the </w:t>
      </w:r>
      <w:r>
        <w:rPr>
          <w:sz w:val="20"/>
          <w:szCs w:val="20"/>
          <w:lang w:val="en-GB"/>
        </w:rPr>
        <w:t xml:space="preserve">Client </w:t>
      </w:r>
      <w:r w:rsidRPr="001270BA">
        <w:rPr>
          <w:sz w:val="20"/>
          <w:szCs w:val="20"/>
          <w:lang w:val="en-GB"/>
        </w:rPr>
        <w:t>of the Product and its Documentation delivered by the Supplier, whichever period ends last.</w:t>
      </w:r>
    </w:p>
    <w:p w14:paraId="1556BF8A" w14:textId="5F2C7972" w:rsidR="002D5344" w:rsidRPr="001E6593" w:rsidRDefault="00F50C42">
      <w:pPr>
        <w:pStyle w:val="RLlneksmlouvy"/>
        <w:rPr>
          <w:sz w:val="20"/>
          <w:szCs w:val="20"/>
          <w:lang w:val="en-GB"/>
        </w:rPr>
      </w:pPr>
      <w:bookmarkStart w:id="91" w:name="_Ref312336394"/>
      <w:bookmarkStart w:id="92" w:name="_Ref320870468"/>
      <w:bookmarkStart w:id="93" w:name="_Ref326015064"/>
      <w:bookmarkStart w:id="94" w:name="_Ref32909801"/>
      <w:bookmarkEnd w:id="90"/>
      <w:r w:rsidRPr="001E6593">
        <w:rPr>
          <w:sz w:val="20"/>
          <w:szCs w:val="20"/>
          <w:lang w:val="en-GB"/>
        </w:rPr>
        <w:t xml:space="preserve">WARRANTY AND </w:t>
      </w:r>
      <w:bookmarkEnd w:id="39"/>
      <w:bookmarkEnd w:id="87"/>
      <w:bookmarkEnd w:id="91"/>
      <w:bookmarkEnd w:id="92"/>
      <w:bookmarkEnd w:id="93"/>
      <w:r w:rsidRPr="001E6593">
        <w:rPr>
          <w:sz w:val="20"/>
          <w:szCs w:val="20"/>
          <w:lang w:val="en-GB"/>
        </w:rPr>
        <w:t>LIABILITY FOR DEFECTS</w:t>
      </w:r>
      <w:bookmarkEnd w:id="94"/>
    </w:p>
    <w:p w14:paraId="6C40E003" w14:textId="3A613BC2" w:rsidR="00F50C42" w:rsidRPr="001E6593" w:rsidRDefault="00F50C42" w:rsidP="00AF64AF">
      <w:pPr>
        <w:pStyle w:val="RLTextlnkuslovan"/>
        <w:rPr>
          <w:sz w:val="20"/>
          <w:szCs w:val="20"/>
          <w:lang w:val="en-GB" w:eastAsia="en-US"/>
        </w:rPr>
      </w:pPr>
      <w:bookmarkStart w:id="95" w:name="_Ref32916170"/>
      <w:bookmarkStart w:id="96" w:name="_Ref312236031"/>
      <w:bookmarkStart w:id="97" w:name="_Ref320870328"/>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w:t>
      </w:r>
      <w:r w:rsidR="001B4E30" w:rsidRPr="001E6593">
        <w:rPr>
          <w:sz w:val="20"/>
          <w:szCs w:val="20"/>
          <w:lang w:val="en-GB" w:eastAsia="en-US"/>
        </w:rPr>
        <w:t xml:space="preserve">shall </w:t>
      </w:r>
      <w:r w:rsidRPr="001E6593">
        <w:rPr>
          <w:sz w:val="20"/>
          <w:szCs w:val="20"/>
          <w:lang w:val="en-GB" w:eastAsia="en-US"/>
        </w:rPr>
        <w:t xml:space="preserve">provide a warranty that the Work </w:t>
      </w:r>
      <w:r w:rsidR="00B648D1">
        <w:rPr>
          <w:sz w:val="20"/>
          <w:szCs w:val="20"/>
          <w:lang w:val="en-GB" w:eastAsia="en-US"/>
        </w:rPr>
        <w:t xml:space="preserve">as a whole </w:t>
      </w:r>
      <w:r w:rsidRPr="001E6593">
        <w:rPr>
          <w:sz w:val="20"/>
          <w:szCs w:val="20"/>
          <w:lang w:val="en-GB" w:eastAsia="en-US"/>
        </w:rPr>
        <w:t>has functional properties and is capable to be used for purposes determined herein or hereunder as of the handover date.</w:t>
      </w:r>
      <w:bookmarkEnd w:id="95"/>
      <w:r w:rsidRPr="001E6593">
        <w:rPr>
          <w:sz w:val="20"/>
          <w:szCs w:val="20"/>
          <w:lang w:val="en-GB" w:eastAsia="en-US"/>
        </w:rPr>
        <w:t xml:space="preserve"> </w:t>
      </w:r>
      <w:r w:rsidR="00373114" w:rsidRPr="00373114">
        <w:rPr>
          <w:sz w:val="20"/>
          <w:szCs w:val="20"/>
          <w:lang w:val="en-GB" w:eastAsia="en-US"/>
        </w:rPr>
        <w:t xml:space="preserve">With respect to the fact that the Supplier will first </w:t>
      </w:r>
      <w:r w:rsidR="00373114">
        <w:rPr>
          <w:sz w:val="20"/>
          <w:szCs w:val="20"/>
          <w:lang w:val="en-GB" w:eastAsia="en-US"/>
        </w:rPr>
        <w:t>deliver</w:t>
      </w:r>
      <w:r w:rsidR="00373114" w:rsidRPr="00373114">
        <w:rPr>
          <w:sz w:val="20"/>
          <w:szCs w:val="20"/>
          <w:lang w:val="en-GB" w:eastAsia="en-US"/>
        </w:rPr>
        <w:t xml:space="preserve"> the part of the System within the meaning of milestone </w:t>
      </w:r>
      <w:r w:rsidR="00C1618A">
        <w:rPr>
          <w:sz w:val="20"/>
          <w:szCs w:val="20"/>
          <w:lang w:val="en-GB" w:eastAsia="en-US"/>
        </w:rPr>
        <w:t>no. 8</w:t>
      </w:r>
      <w:r w:rsidR="00373114" w:rsidRPr="00373114">
        <w:rPr>
          <w:sz w:val="20"/>
          <w:szCs w:val="20"/>
          <w:lang w:val="en-GB" w:eastAsia="en-US"/>
        </w:rPr>
        <w:t xml:space="preserve">, the contracting parties declare that the </w:t>
      </w:r>
      <w:r w:rsidR="00373114">
        <w:rPr>
          <w:sz w:val="20"/>
          <w:szCs w:val="20"/>
          <w:lang w:val="en-GB" w:eastAsia="en-US"/>
        </w:rPr>
        <w:t xml:space="preserve">warranty </w:t>
      </w:r>
      <w:r w:rsidR="00373114" w:rsidRPr="00373114">
        <w:rPr>
          <w:sz w:val="20"/>
          <w:szCs w:val="20"/>
          <w:lang w:val="en-GB" w:eastAsia="en-US"/>
        </w:rPr>
        <w:t xml:space="preserve">within the meaning of the previous sentence will also apply to the </w:t>
      </w:r>
      <w:r w:rsidR="00373114">
        <w:rPr>
          <w:sz w:val="20"/>
          <w:szCs w:val="20"/>
          <w:lang w:val="en-GB" w:eastAsia="en-US"/>
        </w:rPr>
        <w:t xml:space="preserve">delivered </w:t>
      </w:r>
      <w:r w:rsidR="00373114" w:rsidRPr="00373114">
        <w:rPr>
          <w:sz w:val="20"/>
          <w:szCs w:val="20"/>
          <w:lang w:val="en-GB" w:eastAsia="en-US"/>
        </w:rPr>
        <w:t xml:space="preserve">part of the System within the meaning of milestone </w:t>
      </w:r>
      <w:r w:rsidR="00C1618A">
        <w:rPr>
          <w:sz w:val="20"/>
          <w:szCs w:val="20"/>
          <w:lang w:val="en-GB" w:eastAsia="en-US"/>
        </w:rPr>
        <w:t>no. 8</w:t>
      </w:r>
      <w:r w:rsidR="00373114" w:rsidRPr="00373114">
        <w:rPr>
          <w:sz w:val="20"/>
          <w:szCs w:val="20"/>
          <w:lang w:val="en-GB" w:eastAsia="en-US"/>
        </w:rPr>
        <w:t>.</w:t>
      </w:r>
    </w:p>
    <w:p w14:paraId="39C62F74" w14:textId="4C0E5356" w:rsidR="002D5344" w:rsidRPr="001E6593" w:rsidRDefault="00F50C42" w:rsidP="00F50C42">
      <w:pPr>
        <w:pStyle w:val="RLTextlnkuslovan"/>
        <w:rPr>
          <w:sz w:val="20"/>
          <w:szCs w:val="20"/>
          <w:lang w:val="en-GB" w:eastAsia="en-US"/>
        </w:rPr>
      </w:pPr>
      <w:bookmarkStart w:id="98" w:name="_Ref323912159"/>
      <w:bookmarkStart w:id="99" w:name="_Ref383534495"/>
      <w:bookmarkEnd w:id="96"/>
      <w:bookmarkEnd w:id="97"/>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w:t>
      </w:r>
      <w:r w:rsidR="001B4E30" w:rsidRPr="001E6593">
        <w:rPr>
          <w:sz w:val="20"/>
          <w:szCs w:val="20"/>
          <w:lang w:val="en-GB" w:eastAsia="en-US"/>
        </w:rPr>
        <w:t xml:space="preserve">shall </w:t>
      </w:r>
      <w:r w:rsidRPr="001E6593">
        <w:rPr>
          <w:sz w:val="20"/>
          <w:szCs w:val="20"/>
          <w:lang w:val="en-GB" w:eastAsia="en-US"/>
        </w:rPr>
        <w:t xml:space="preserve">provide a warranty for quality and warranty that the Work </w:t>
      </w:r>
      <w:r w:rsidR="0056010C" w:rsidRPr="001E6593">
        <w:rPr>
          <w:sz w:val="20"/>
          <w:szCs w:val="20"/>
          <w:lang w:val="en-GB" w:eastAsia="en-US"/>
        </w:rPr>
        <w:t>shall</w:t>
      </w:r>
      <w:r w:rsidRPr="001E6593">
        <w:rPr>
          <w:sz w:val="20"/>
          <w:szCs w:val="20"/>
          <w:lang w:val="en-GB" w:eastAsia="en-US"/>
        </w:rPr>
        <w:t xml:space="preserve"> maintain its properties in accordance with par. </w:t>
      </w:r>
      <w:r w:rsidR="0043084B">
        <w:rPr>
          <w:sz w:val="20"/>
          <w:szCs w:val="20"/>
          <w:lang w:val="en-GB" w:eastAsia="en-US"/>
        </w:rPr>
        <w:fldChar w:fldCharType="begin"/>
      </w:r>
      <w:r w:rsidR="0043084B">
        <w:rPr>
          <w:sz w:val="20"/>
          <w:szCs w:val="20"/>
          <w:lang w:val="en-GB" w:eastAsia="en-US"/>
        </w:rPr>
        <w:instrText xml:space="preserve"> REF _Ref32916170 \r \h </w:instrText>
      </w:r>
      <w:r w:rsidR="0043084B">
        <w:rPr>
          <w:sz w:val="20"/>
          <w:szCs w:val="20"/>
          <w:lang w:val="en-GB" w:eastAsia="en-US"/>
        </w:rPr>
      </w:r>
      <w:r w:rsidR="0043084B">
        <w:rPr>
          <w:sz w:val="20"/>
          <w:szCs w:val="20"/>
          <w:lang w:val="en-GB" w:eastAsia="en-US"/>
        </w:rPr>
        <w:fldChar w:fldCharType="separate"/>
      </w:r>
      <w:r w:rsidR="004135EC">
        <w:rPr>
          <w:sz w:val="20"/>
          <w:szCs w:val="20"/>
          <w:lang w:val="en-GB" w:eastAsia="en-US"/>
        </w:rPr>
        <w:t>11.1</w:t>
      </w:r>
      <w:r w:rsidR="0043084B">
        <w:rPr>
          <w:sz w:val="20"/>
          <w:szCs w:val="20"/>
          <w:lang w:val="en-GB" w:eastAsia="en-US"/>
        </w:rPr>
        <w:fldChar w:fldCharType="end"/>
      </w:r>
      <w:r w:rsidRPr="001E6593">
        <w:rPr>
          <w:sz w:val="20"/>
          <w:szCs w:val="20"/>
          <w:lang w:val="en-GB" w:eastAsia="en-US"/>
        </w:rPr>
        <w:t xml:space="preserve"> hereof over the warranty period. The warranty period </w:t>
      </w:r>
      <w:r w:rsidR="001B4E30" w:rsidRPr="001E6593">
        <w:rPr>
          <w:sz w:val="20"/>
          <w:szCs w:val="20"/>
          <w:lang w:val="en-GB" w:eastAsia="en-US"/>
        </w:rPr>
        <w:t>shall start</w:t>
      </w:r>
      <w:r w:rsidRPr="001E6593">
        <w:rPr>
          <w:sz w:val="20"/>
          <w:szCs w:val="20"/>
          <w:lang w:val="en-GB" w:eastAsia="en-US"/>
        </w:rPr>
        <w:t xml:space="preserve"> on the day of acceptance of the </w:t>
      </w:r>
      <w:r w:rsidR="00373114">
        <w:rPr>
          <w:sz w:val="20"/>
          <w:szCs w:val="20"/>
          <w:lang w:val="en-GB" w:eastAsia="en-US"/>
        </w:rPr>
        <w:t xml:space="preserve">part of the System within the meaning of milestone </w:t>
      </w:r>
      <w:r w:rsidR="00C1618A">
        <w:rPr>
          <w:sz w:val="20"/>
          <w:szCs w:val="20"/>
          <w:lang w:val="en-GB" w:eastAsia="en-US"/>
        </w:rPr>
        <w:t>no. 11</w:t>
      </w:r>
      <w:r w:rsidRPr="001E6593">
        <w:rPr>
          <w:sz w:val="20"/>
          <w:szCs w:val="20"/>
          <w:lang w:val="en-GB" w:eastAsia="en-US"/>
        </w:rPr>
        <w:t xml:space="preserve"> and </w:t>
      </w:r>
      <w:r w:rsidR="0056010C" w:rsidRPr="001E6593">
        <w:rPr>
          <w:sz w:val="20"/>
          <w:szCs w:val="20"/>
          <w:lang w:val="en-GB" w:eastAsia="en-US"/>
        </w:rPr>
        <w:t>shall</w:t>
      </w:r>
      <w:r w:rsidRPr="001E6593">
        <w:rPr>
          <w:sz w:val="20"/>
          <w:szCs w:val="20"/>
          <w:lang w:val="en-GB" w:eastAsia="en-US"/>
        </w:rPr>
        <w:t xml:space="preserve"> </w:t>
      </w:r>
      <w:r w:rsidR="00373114">
        <w:rPr>
          <w:sz w:val="20"/>
          <w:szCs w:val="20"/>
          <w:lang w:val="en-GB" w:eastAsia="en-US"/>
        </w:rPr>
        <w:t xml:space="preserve">last for a period of </w:t>
      </w:r>
      <w:r w:rsidRPr="001E6593">
        <w:rPr>
          <w:sz w:val="20"/>
          <w:szCs w:val="20"/>
          <w:lang w:val="en-GB" w:eastAsia="en-US"/>
        </w:rPr>
        <w:t xml:space="preserve">5 years after the achievement of </w:t>
      </w:r>
      <w:r w:rsidRPr="00C1618A">
        <w:rPr>
          <w:sz w:val="20"/>
          <w:szCs w:val="20"/>
          <w:lang w:val="en-GB" w:eastAsia="en-US"/>
        </w:rPr>
        <w:t>milestone “</w:t>
      </w:r>
      <w:r w:rsidR="00C1618A" w:rsidRPr="00C1618A">
        <w:rPr>
          <w:sz w:val="20"/>
          <w:szCs w:val="20"/>
          <w:lang w:val="en-GB" w:eastAsia="en-US"/>
        </w:rPr>
        <w:t>11</w:t>
      </w:r>
      <w:r w:rsidR="00631982" w:rsidRPr="00C1618A">
        <w:rPr>
          <w:i/>
          <w:sz w:val="20"/>
          <w:szCs w:val="20"/>
          <w:lang w:val="en-GB" w:eastAsia="en-US"/>
        </w:rPr>
        <w:t xml:space="preserve">. </w:t>
      </w:r>
      <w:r w:rsidR="00C1618A" w:rsidRPr="00C1618A">
        <w:rPr>
          <w:i/>
          <w:sz w:val="20"/>
          <w:szCs w:val="20"/>
          <w:lang w:val="en-GB" w:eastAsia="en-US"/>
        </w:rPr>
        <w:t>Successful performing of Acceptance Tests of the part of the System</w:t>
      </w:r>
      <w:r w:rsidRPr="00C1618A">
        <w:rPr>
          <w:rStyle w:val="Siln"/>
          <w:b w:val="0"/>
          <w:sz w:val="20"/>
          <w:szCs w:val="20"/>
          <w:lang w:val="en-GB"/>
        </w:rPr>
        <w:t>”</w:t>
      </w:r>
      <w:r w:rsidR="002D5344" w:rsidRPr="00C1618A">
        <w:rPr>
          <w:sz w:val="20"/>
          <w:szCs w:val="20"/>
          <w:lang w:val="en-GB" w:eastAsia="en-US"/>
        </w:rPr>
        <w:t>.</w:t>
      </w:r>
      <w:bookmarkEnd w:id="98"/>
      <w:bookmarkEnd w:id="99"/>
    </w:p>
    <w:p w14:paraId="0BB410D0" w14:textId="3F6C4981" w:rsidR="00F50C42" w:rsidRPr="001E6593" w:rsidRDefault="00F50C42" w:rsidP="00823254">
      <w:pPr>
        <w:pStyle w:val="RLTextlnkuslovan"/>
        <w:rPr>
          <w:sz w:val="20"/>
          <w:szCs w:val="20"/>
          <w:lang w:val="en-GB" w:eastAsia="en-US"/>
        </w:rPr>
      </w:pPr>
      <w:bookmarkStart w:id="100" w:name="_Ref325081982"/>
      <w:r w:rsidRPr="001E6593">
        <w:rPr>
          <w:sz w:val="20"/>
          <w:szCs w:val="20"/>
          <w:lang w:val="en-GB" w:eastAsia="en-US"/>
        </w:rPr>
        <w:t xml:space="preserve">Binding conditions of warranty provision over the warranty period in accordance with the prior paragraph </w:t>
      </w:r>
      <w:r w:rsidR="001B4E30" w:rsidRPr="001E6593">
        <w:rPr>
          <w:sz w:val="20"/>
          <w:szCs w:val="20"/>
          <w:lang w:val="en-GB" w:eastAsia="en-US"/>
        </w:rPr>
        <w:t>shall be</w:t>
      </w:r>
      <w:r w:rsidRPr="001E6593">
        <w:rPr>
          <w:sz w:val="20"/>
          <w:szCs w:val="20"/>
          <w:lang w:val="en-GB" w:eastAsia="en-US"/>
        </w:rPr>
        <w:t xml:space="preserve"> determined in Annex 6 hereto. For the avoidance of doubts, the warranty </w:t>
      </w:r>
      <w:r w:rsidR="001B4E30" w:rsidRPr="001E6593">
        <w:rPr>
          <w:sz w:val="20"/>
          <w:szCs w:val="20"/>
          <w:lang w:val="en-GB" w:eastAsia="en-US"/>
        </w:rPr>
        <w:t>shall be</w:t>
      </w:r>
      <w:r w:rsidRPr="001E6593">
        <w:rPr>
          <w:sz w:val="20"/>
          <w:szCs w:val="20"/>
          <w:lang w:val="en-GB" w:eastAsia="en-US"/>
        </w:rPr>
        <w:t xml:space="preserve"> part of the subject matter of performance hereunder and </w:t>
      </w:r>
      <w:r w:rsidR="001B4E30" w:rsidRPr="001E6593">
        <w:rPr>
          <w:sz w:val="20"/>
          <w:szCs w:val="20"/>
          <w:lang w:val="en-GB" w:eastAsia="en-US"/>
        </w:rPr>
        <w:t xml:space="preserve">shall be </w:t>
      </w:r>
      <w:r w:rsidRPr="001E6593">
        <w:rPr>
          <w:sz w:val="20"/>
          <w:szCs w:val="20"/>
          <w:lang w:val="en-GB" w:eastAsia="en-US"/>
        </w:rPr>
        <w:t xml:space="preserve">provided without the claim of the </w:t>
      </w:r>
      <w:r w:rsidR="0056010C" w:rsidRPr="001E6593">
        <w:rPr>
          <w:sz w:val="20"/>
          <w:szCs w:val="20"/>
          <w:lang w:val="en-GB" w:eastAsia="en-US"/>
        </w:rPr>
        <w:t>Supplier</w:t>
      </w:r>
      <w:r w:rsidRPr="001E6593">
        <w:rPr>
          <w:sz w:val="20"/>
          <w:szCs w:val="20"/>
          <w:lang w:val="en-GB" w:eastAsia="en-US"/>
        </w:rPr>
        <w:t xml:space="preserve"> for financial consideration. </w:t>
      </w:r>
    </w:p>
    <w:p w14:paraId="3018668A" w14:textId="3FAE4F23" w:rsidR="002D5344" w:rsidRPr="001E6593" w:rsidRDefault="00F50C42">
      <w:pPr>
        <w:pStyle w:val="RLTextlnkuslovan"/>
        <w:rPr>
          <w:sz w:val="20"/>
          <w:szCs w:val="20"/>
          <w:lang w:val="en-GB" w:eastAsia="en-US"/>
        </w:rPr>
      </w:pPr>
      <w:bookmarkStart w:id="101" w:name="_Ref320870611"/>
      <w:bookmarkStart w:id="102" w:name="_Ref24109903"/>
      <w:bookmarkEnd w:id="100"/>
      <w:r w:rsidRPr="001E6593">
        <w:rPr>
          <w:sz w:val="20"/>
          <w:szCs w:val="20"/>
          <w:lang w:val="en-GB" w:eastAsia="en-US"/>
        </w:rPr>
        <w:t xml:space="preserve">Defects of the Work </w:t>
      </w:r>
      <w:r w:rsidR="0056010C" w:rsidRPr="001E6593">
        <w:rPr>
          <w:sz w:val="20"/>
          <w:szCs w:val="20"/>
          <w:lang w:val="en-GB" w:eastAsia="en-US"/>
        </w:rPr>
        <w:t>shall</w:t>
      </w:r>
      <w:r w:rsidRPr="001E6593">
        <w:rPr>
          <w:sz w:val="20"/>
          <w:szCs w:val="20"/>
          <w:lang w:val="en-GB" w:eastAsia="en-US"/>
        </w:rPr>
        <w:t xml:space="preserve"> be removed in line with the following rules</w:t>
      </w:r>
      <w:r w:rsidR="002D5344" w:rsidRPr="001E6593">
        <w:rPr>
          <w:sz w:val="20"/>
          <w:szCs w:val="20"/>
          <w:lang w:val="en-GB" w:eastAsia="en-US"/>
        </w:rPr>
        <w:t>:</w:t>
      </w:r>
      <w:bookmarkEnd w:id="101"/>
      <w:bookmarkEnd w:id="102"/>
    </w:p>
    <w:p w14:paraId="33227E5F" w14:textId="4C3DDC98" w:rsidR="002D5344" w:rsidRPr="001E6593" w:rsidRDefault="001619DD" w:rsidP="00F50C42">
      <w:pPr>
        <w:pStyle w:val="RLTextlnkuslovan"/>
        <w:numPr>
          <w:ilvl w:val="2"/>
          <w:numId w:val="1"/>
        </w:numPr>
        <w:rPr>
          <w:sz w:val="20"/>
          <w:szCs w:val="20"/>
          <w:lang w:val="en-GB" w:eastAsia="en-US"/>
        </w:rPr>
      </w:pPr>
      <w:r w:rsidRPr="001E6593">
        <w:rPr>
          <w:sz w:val="20"/>
          <w:szCs w:val="20"/>
          <w:lang w:val="en-GB" w:eastAsia="en-US"/>
        </w:rPr>
        <w:t>T</w:t>
      </w:r>
      <w:r w:rsidR="00F50C42" w:rsidRPr="001E6593">
        <w:rPr>
          <w:sz w:val="20"/>
          <w:szCs w:val="20"/>
          <w:lang w:val="en-GB" w:eastAsia="en-US"/>
        </w:rPr>
        <w:t xml:space="preserve">he </w:t>
      </w:r>
      <w:r w:rsidR="0056010C" w:rsidRPr="001E6593">
        <w:rPr>
          <w:sz w:val="20"/>
          <w:szCs w:val="20"/>
          <w:lang w:val="en-GB" w:eastAsia="en-US"/>
        </w:rPr>
        <w:t>Supplier</w:t>
      </w:r>
      <w:r w:rsidR="00F50C42" w:rsidRPr="001E6593">
        <w:rPr>
          <w:sz w:val="20"/>
          <w:szCs w:val="20"/>
          <w:lang w:val="en-GB" w:eastAsia="en-US"/>
        </w:rPr>
        <w:t xml:space="preserve"> </w:t>
      </w:r>
      <w:r w:rsidR="0056010C" w:rsidRPr="001E6593">
        <w:rPr>
          <w:sz w:val="20"/>
          <w:szCs w:val="20"/>
          <w:lang w:val="en-GB" w:eastAsia="en-US"/>
        </w:rPr>
        <w:t>shall</w:t>
      </w:r>
      <w:r w:rsidR="00F50C42" w:rsidRPr="001E6593">
        <w:rPr>
          <w:sz w:val="20"/>
          <w:szCs w:val="20"/>
          <w:lang w:val="en-GB" w:eastAsia="en-US"/>
        </w:rPr>
        <w:t xml:space="preserve"> start the removal of category A defect, i.e. defect that fully or significantly prevents the use of the Work</w:t>
      </w:r>
      <w:r w:rsidRPr="001E6593">
        <w:rPr>
          <w:sz w:val="20"/>
          <w:szCs w:val="20"/>
          <w:lang w:val="en-GB" w:eastAsia="en-US"/>
        </w:rPr>
        <w:t>,</w:t>
      </w:r>
      <w:r w:rsidR="00F50C42" w:rsidRPr="001E6593">
        <w:rPr>
          <w:sz w:val="20"/>
          <w:szCs w:val="20"/>
          <w:lang w:val="en-GB" w:eastAsia="en-US"/>
        </w:rPr>
        <w:t xml:space="preserve"> immediately after it is reported, and it </w:t>
      </w:r>
      <w:r w:rsidR="0056010C" w:rsidRPr="001E6593">
        <w:rPr>
          <w:sz w:val="20"/>
          <w:szCs w:val="20"/>
          <w:lang w:val="en-GB" w:eastAsia="en-US"/>
        </w:rPr>
        <w:t>shall</w:t>
      </w:r>
      <w:r w:rsidR="00F50C42" w:rsidRPr="001E6593">
        <w:rPr>
          <w:sz w:val="20"/>
          <w:szCs w:val="20"/>
          <w:lang w:val="en-GB" w:eastAsia="en-US"/>
        </w:rPr>
        <w:t xml:space="preserve"> remove the defect within 24 hours after it is reported or provides a substitute solution acceptable </w:t>
      </w:r>
      <w:r w:rsidR="00AF3B03" w:rsidRPr="001E6593">
        <w:rPr>
          <w:sz w:val="20"/>
          <w:szCs w:val="20"/>
          <w:lang w:val="en-GB" w:eastAsia="en-US"/>
        </w:rPr>
        <w:t>for</w:t>
      </w:r>
      <w:r w:rsidR="00F50C42" w:rsidRPr="001E6593">
        <w:rPr>
          <w:sz w:val="20"/>
          <w:szCs w:val="20"/>
          <w:lang w:val="en-GB" w:eastAsia="en-US"/>
        </w:rPr>
        <w:t xml:space="preserve"> </w:t>
      </w:r>
      <w:r w:rsidR="00881CD2">
        <w:rPr>
          <w:sz w:val="20"/>
          <w:szCs w:val="20"/>
          <w:lang w:val="en-GB" w:eastAsia="en-US"/>
        </w:rPr>
        <w:t>VSB</w:t>
      </w:r>
      <w:r w:rsidR="00363939" w:rsidRPr="001E6593">
        <w:rPr>
          <w:sz w:val="20"/>
          <w:szCs w:val="20"/>
          <w:lang w:val="en-GB" w:eastAsia="en-US"/>
        </w:rPr>
        <w:t>-TUO</w:t>
      </w:r>
      <w:r w:rsidR="002D5344" w:rsidRPr="001E6593">
        <w:rPr>
          <w:sz w:val="20"/>
          <w:szCs w:val="20"/>
          <w:lang w:val="en-GB" w:eastAsia="en-US"/>
        </w:rPr>
        <w:t>.</w:t>
      </w:r>
      <w:r w:rsidR="005A338D" w:rsidRPr="001E6593">
        <w:rPr>
          <w:sz w:val="20"/>
          <w:szCs w:val="20"/>
          <w:lang w:val="en-GB" w:eastAsia="en-US"/>
        </w:rPr>
        <w:t xml:space="preserve"> </w:t>
      </w:r>
    </w:p>
    <w:p w14:paraId="68D0DCFE" w14:textId="7CECC7E8" w:rsidR="00F50C42" w:rsidRPr="001E6593" w:rsidRDefault="00F50C42">
      <w:pPr>
        <w:pStyle w:val="RLTextlnkuslovan"/>
        <w:numPr>
          <w:ilvl w:val="2"/>
          <w:numId w:val="1"/>
        </w:numPr>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start to remove the category B defect, i.e. defect that do</w:t>
      </w:r>
      <w:r w:rsidR="001619DD" w:rsidRPr="001E6593">
        <w:rPr>
          <w:sz w:val="20"/>
          <w:szCs w:val="20"/>
          <w:lang w:val="en-GB" w:eastAsia="en-US"/>
        </w:rPr>
        <w:t>es</w:t>
      </w:r>
      <w:r w:rsidRPr="001E6593">
        <w:rPr>
          <w:sz w:val="20"/>
          <w:szCs w:val="20"/>
          <w:lang w:val="en-GB" w:eastAsia="en-US"/>
        </w:rPr>
        <w:t xml:space="preserve"> not prevent the use of the Work, however significantly limits it, or that creates a risk of </w:t>
      </w:r>
      <w:r w:rsidR="00AF3B03" w:rsidRPr="001E6593">
        <w:rPr>
          <w:sz w:val="20"/>
          <w:szCs w:val="20"/>
          <w:lang w:val="en-GB" w:eastAsia="en-US"/>
        </w:rPr>
        <w:t xml:space="preserve">impossibility to use the Work, no later than within 2 hours after it is reported, and it </w:t>
      </w:r>
      <w:r w:rsidR="0056010C" w:rsidRPr="001E6593">
        <w:rPr>
          <w:sz w:val="20"/>
          <w:szCs w:val="20"/>
          <w:lang w:val="en-GB" w:eastAsia="en-US"/>
        </w:rPr>
        <w:t>shall</w:t>
      </w:r>
      <w:r w:rsidR="00AF3B03" w:rsidRPr="001E6593">
        <w:rPr>
          <w:sz w:val="20"/>
          <w:szCs w:val="20"/>
          <w:lang w:val="en-GB" w:eastAsia="en-US"/>
        </w:rPr>
        <w:t xml:space="preserve"> remove the defect within 72 hours after it is reported or provides a substitute solution acceptable for </w:t>
      </w:r>
      <w:r w:rsidR="00881CD2">
        <w:rPr>
          <w:sz w:val="20"/>
          <w:szCs w:val="20"/>
          <w:lang w:val="en-GB" w:eastAsia="en-US"/>
        </w:rPr>
        <w:t>VSB</w:t>
      </w:r>
      <w:r w:rsidR="00AF3B03" w:rsidRPr="001E6593">
        <w:rPr>
          <w:sz w:val="20"/>
          <w:szCs w:val="20"/>
          <w:lang w:val="en-GB" w:eastAsia="en-US"/>
        </w:rPr>
        <w:t xml:space="preserve">-TUO, unless the </w:t>
      </w:r>
      <w:r w:rsidR="0056010C" w:rsidRPr="001E6593">
        <w:rPr>
          <w:sz w:val="20"/>
          <w:szCs w:val="20"/>
          <w:lang w:val="en-GB" w:eastAsia="en-US"/>
        </w:rPr>
        <w:t>Supplier</w:t>
      </w:r>
      <w:r w:rsidR="00AF3B03" w:rsidRPr="001E6593">
        <w:rPr>
          <w:sz w:val="20"/>
          <w:szCs w:val="20"/>
          <w:lang w:val="en-GB" w:eastAsia="en-US"/>
        </w:rPr>
        <w:t xml:space="preserve"> and </w:t>
      </w:r>
      <w:r w:rsidR="00881CD2">
        <w:rPr>
          <w:sz w:val="20"/>
          <w:szCs w:val="20"/>
          <w:lang w:val="en-GB" w:eastAsia="en-US"/>
        </w:rPr>
        <w:t>VSB</w:t>
      </w:r>
      <w:r w:rsidR="00AF3B03" w:rsidRPr="001E6593">
        <w:rPr>
          <w:sz w:val="20"/>
          <w:szCs w:val="20"/>
          <w:lang w:val="en-GB" w:eastAsia="en-US"/>
        </w:rPr>
        <w:t xml:space="preserve">-TUO agree otherwise. </w:t>
      </w:r>
    </w:p>
    <w:p w14:paraId="53B7EDFB" w14:textId="18BF4926" w:rsidR="00AF3B03" w:rsidRPr="001E6593" w:rsidRDefault="00AF3B03">
      <w:pPr>
        <w:pStyle w:val="RLTextlnkuslovan"/>
        <w:numPr>
          <w:ilvl w:val="2"/>
          <w:numId w:val="1"/>
        </w:numPr>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start to remove the category C defect, i.e. defect that is neither category A nor category B defect, by no later than 24 hours after it is reported and the date of defect removal </w:t>
      </w:r>
      <w:r w:rsidR="0056010C" w:rsidRPr="001E6593">
        <w:rPr>
          <w:sz w:val="20"/>
          <w:szCs w:val="20"/>
          <w:lang w:val="en-GB" w:eastAsia="en-US"/>
        </w:rPr>
        <w:t>shall</w:t>
      </w:r>
      <w:r w:rsidRPr="001E6593">
        <w:rPr>
          <w:sz w:val="20"/>
          <w:szCs w:val="20"/>
          <w:lang w:val="en-GB" w:eastAsia="en-US"/>
        </w:rPr>
        <w:t xml:space="preserve"> not exceed 7 working days after it is reported, unless the contracting parties agree otherwise in writing. </w:t>
      </w:r>
    </w:p>
    <w:p w14:paraId="2BE52F66" w14:textId="17A4ED1C" w:rsidR="00AF3B03" w:rsidRPr="001E6593" w:rsidRDefault="00AF3B03">
      <w:pPr>
        <w:pStyle w:val="RLTextlnkuslovan"/>
        <w:numPr>
          <w:ilvl w:val="2"/>
          <w:numId w:val="1"/>
        </w:numPr>
        <w:rPr>
          <w:sz w:val="20"/>
          <w:szCs w:val="20"/>
          <w:lang w:val="en-GB" w:eastAsia="en-US"/>
        </w:rPr>
      </w:pPr>
      <w:r w:rsidRPr="001E6593">
        <w:rPr>
          <w:sz w:val="20"/>
          <w:szCs w:val="20"/>
          <w:lang w:val="en-GB" w:eastAsia="en-US"/>
        </w:rPr>
        <w:t xml:space="preserve">A substitute solution for the category A defect </w:t>
      </w:r>
      <w:r w:rsidR="001619DD" w:rsidRPr="001E6593">
        <w:rPr>
          <w:sz w:val="20"/>
          <w:szCs w:val="20"/>
          <w:lang w:val="en-GB" w:eastAsia="en-US"/>
        </w:rPr>
        <w:t>shall be</w:t>
      </w:r>
      <w:r w:rsidRPr="001E6593">
        <w:rPr>
          <w:sz w:val="20"/>
          <w:szCs w:val="20"/>
          <w:lang w:val="en-GB" w:eastAsia="en-US"/>
        </w:rPr>
        <w:t xml:space="preserve"> the reported category B defect and a substitute solution for category B defect </w:t>
      </w:r>
      <w:r w:rsidR="001619DD" w:rsidRPr="001E6593">
        <w:rPr>
          <w:sz w:val="20"/>
          <w:szCs w:val="20"/>
          <w:lang w:val="en-GB" w:eastAsia="en-US"/>
        </w:rPr>
        <w:t>shall be</w:t>
      </w:r>
      <w:r w:rsidRPr="001E6593">
        <w:rPr>
          <w:sz w:val="20"/>
          <w:szCs w:val="20"/>
          <w:lang w:val="en-GB" w:eastAsia="en-US"/>
        </w:rPr>
        <w:t xml:space="preserve"> the reported category C defect; an admissible solution </w:t>
      </w:r>
      <w:r w:rsidR="001619DD" w:rsidRPr="001E6593">
        <w:rPr>
          <w:sz w:val="20"/>
          <w:szCs w:val="20"/>
          <w:lang w:val="en-GB" w:eastAsia="en-US"/>
        </w:rPr>
        <w:t>shall be</w:t>
      </w:r>
      <w:r w:rsidRPr="001E6593">
        <w:rPr>
          <w:sz w:val="20"/>
          <w:szCs w:val="20"/>
          <w:lang w:val="en-GB" w:eastAsia="en-US"/>
        </w:rPr>
        <w:t xml:space="preserve"> only the substitute solution that actually allows </w:t>
      </w:r>
      <w:r w:rsidR="001619DD" w:rsidRPr="001E6593">
        <w:rPr>
          <w:sz w:val="20"/>
          <w:szCs w:val="20"/>
          <w:lang w:val="en-GB" w:eastAsia="en-US"/>
        </w:rPr>
        <w:t xml:space="preserve">for a </w:t>
      </w:r>
      <w:r w:rsidRPr="001E6593">
        <w:rPr>
          <w:sz w:val="20"/>
          <w:szCs w:val="20"/>
          <w:lang w:val="en-GB" w:eastAsia="en-US"/>
        </w:rPr>
        <w:t xml:space="preserve">change in the category of the defects, unless the contracting parties agree otherwise through their authorised persons in justified cases. </w:t>
      </w:r>
    </w:p>
    <w:p w14:paraId="087C2C73" w14:textId="4DFF1BBC" w:rsidR="00636A0A" w:rsidRPr="001E6593" w:rsidRDefault="00636A0A">
      <w:pPr>
        <w:pStyle w:val="RLTextlnkuslovan"/>
        <w:numPr>
          <w:ilvl w:val="2"/>
          <w:numId w:val="1"/>
        </w:numPr>
        <w:rPr>
          <w:sz w:val="20"/>
          <w:szCs w:val="20"/>
          <w:lang w:val="en-GB" w:eastAsia="en-US"/>
        </w:rPr>
      </w:pPr>
      <w:r w:rsidRPr="001E6593">
        <w:rPr>
          <w:sz w:val="20"/>
          <w:szCs w:val="20"/>
          <w:lang w:val="en-GB" w:eastAsia="en-US"/>
        </w:rPr>
        <w:t>If the removal of a defects of any category require</w:t>
      </w:r>
      <w:r w:rsidR="001619DD" w:rsidRPr="001E6593">
        <w:rPr>
          <w:sz w:val="20"/>
          <w:szCs w:val="20"/>
          <w:lang w:val="en-GB" w:eastAsia="en-US"/>
        </w:rPr>
        <w:t>s</w:t>
      </w:r>
      <w:r w:rsidRPr="001E6593">
        <w:rPr>
          <w:sz w:val="20"/>
          <w:szCs w:val="20"/>
          <w:lang w:val="en-GB" w:eastAsia="en-US"/>
        </w:rPr>
        <w:t xml:space="preserve"> a shutdown of the Work, the </w:t>
      </w:r>
      <w:r w:rsidR="0056010C" w:rsidRPr="001E6593">
        <w:rPr>
          <w:sz w:val="20"/>
          <w:szCs w:val="20"/>
          <w:lang w:val="en-GB" w:eastAsia="en-US"/>
        </w:rPr>
        <w:t>Supplier</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make a written request for the shutdown of the Work. </w:t>
      </w:r>
      <w:r w:rsidR="001375DC" w:rsidRPr="001E6593">
        <w:rPr>
          <w:sz w:val="20"/>
          <w:szCs w:val="20"/>
          <w:lang w:val="en-GB" w:eastAsia="en-US"/>
        </w:rPr>
        <w:t xml:space="preserve">The defects </w:t>
      </w:r>
      <w:r w:rsidR="0056010C" w:rsidRPr="001E6593">
        <w:rPr>
          <w:sz w:val="20"/>
          <w:szCs w:val="20"/>
          <w:lang w:val="en-GB" w:eastAsia="en-US"/>
        </w:rPr>
        <w:t>shall</w:t>
      </w:r>
      <w:r w:rsidR="001375DC" w:rsidRPr="001E6593">
        <w:rPr>
          <w:sz w:val="20"/>
          <w:szCs w:val="20"/>
          <w:lang w:val="en-GB" w:eastAsia="en-US"/>
        </w:rPr>
        <w:t xml:space="preserve"> be removed only if the request is approved by </w:t>
      </w:r>
      <w:r w:rsidR="00881CD2">
        <w:rPr>
          <w:sz w:val="20"/>
          <w:szCs w:val="20"/>
          <w:lang w:val="en-GB" w:eastAsia="en-US"/>
        </w:rPr>
        <w:t>VSB</w:t>
      </w:r>
      <w:r w:rsidR="001375DC" w:rsidRPr="001E6593">
        <w:rPr>
          <w:sz w:val="20"/>
          <w:szCs w:val="20"/>
          <w:lang w:val="en-GB" w:eastAsia="en-US"/>
        </w:rPr>
        <w:t>-TUO and the shutdown takes place on the date determine</w:t>
      </w:r>
      <w:r w:rsidR="00791DF8" w:rsidRPr="001E6593">
        <w:rPr>
          <w:sz w:val="20"/>
          <w:szCs w:val="20"/>
          <w:lang w:val="en-GB" w:eastAsia="en-US"/>
        </w:rPr>
        <w:t>d</w:t>
      </w:r>
      <w:r w:rsidR="001375DC" w:rsidRPr="001E6593">
        <w:rPr>
          <w:sz w:val="20"/>
          <w:szCs w:val="20"/>
          <w:lang w:val="en-GB" w:eastAsia="en-US"/>
        </w:rPr>
        <w:t xml:space="preserve"> by </w:t>
      </w:r>
      <w:r w:rsidR="00881CD2">
        <w:rPr>
          <w:sz w:val="20"/>
          <w:szCs w:val="20"/>
          <w:lang w:val="en-GB" w:eastAsia="en-US"/>
        </w:rPr>
        <w:t>VSB</w:t>
      </w:r>
      <w:r w:rsidR="001375DC" w:rsidRPr="001E6593">
        <w:rPr>
          <w:sz w:val="20"/>
          <w:szCs w:val="20"/>
          <w:lang w:val="en-GB" w:eastAsia="en-US"/>
        </w:rPr>
        <w:t xml:space="preserve">-TUO. The period between the filing of the request for the shutdown and start of the Work shutdown </w:t>
      </w:r>
      <w:r w:rsidR="0056010C" w:rsidRPr="001E6593">
        <w:rPr>
          <w:sz w:val="20"/>
          <w:szCs w:val="20"/>
          <w:lang w:val="en-GB" w:eastAsia="en-US"/>
        </w:rPr>
        <w:t>shall</w:t>
      </w:r>
      <w:r w:rsidR="001375DC" w:rsidRPr="001E6593">
        <w:rPr>
          <w:sz w:val="20"/>
          <w:szCs w:val="20"/>
          <w:lang w:val="en-GB" w:eastAsia="en-US"/>
        </w:rPr>
        <w:t xml:space="preserve"> not be included in the period for defect removal. </w:t>
      </w:r>
    </w:p>
    <w:p w14:paraId="28932936" w14:textId="26F7FABE" w:rsidR="001375DC" w:rsidRPr="001E6593" w:rsidRDefault="00C41372">
      <w:pPr>
        <w:pStyle w:val="RLTextlnkuslovan"/>
        <w:numPr>
          <w:ilvl w:val="2"/>
          <w:numId w:val="1"/>
        </w:numPr>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remove category A and category B defects 24 hours a day</w:t>
      </w:r>
      <w:r w:rsidR="00D94523" w:rsidRPr="001E6593">
        <w:rPr>
          <w:sz w:val="20"/>
          <w:szCs w:val="20"/>
          <w:lang w:val="en-GB" w:eastAsia="en-US"/>
        </w:rPr>
        <w:t xml:space="preserve"> and </w:t>
      </w:r>
      <w:r w:rsidR="001E6593">
        <w:rPr>
          <w:sz w:val="20"/>
          <w:szCs w:val="20"/>
          <w:lang w:val="en-GB" w:eastAsia="en-US"/>
        </w:rPr>
        <w:br/>
      </w:r>
      <w:r w:rsidRPr="001E6593">
        <w:rPr>
          <w:sz w:val="20"/>
          <w:szCs w:val="20"/>
          <w:lang w:val="en-GB" w:eastAsia="en-US"/>
        </w:rPr>
        <w:t xml:space="preserve">7 days a week. Category C defects </w:t>
      </w:r>
      <w:r w:rsidR="0056010C" w:rsidRPr="001E6593">
        <w:rPr>
          <w:sz w:val="20"/>
          <w:szCs w:val="20"/>
          <w:lang w:val="en-GB" w:eastAsia="en-US"/>
        </w:rPr>
        <w:t>shall</w:t>
      </w:r>
      <w:r w:rsidRPr="001E6593">
        <w:rPr>
          <w:sz w:val="20"/>
          <w:szCs w:val="20"/>
          <w:lang w:val="en-GB" w:eastAsia="en-US"/>
        </w:rPr>
        <w:t xml:space="preserve"> be removed only on working days from 8:00 am to 4:00 pm, unless the parties agree otherwise. </w:t>
      </w:r>
    </w:p>
    <w:p w14:paraId="5F17B890" w14:textId="64B3F8B6" w:rsidR="00C41372" w:rsidRPr="001E6593" w:rsidRDefault="00C41372" w:rsidP="000C5FD7">
      <w:pPr>
        <w:pStyle w:val="RLTextlnkuslovan"/>
        <w:numPr>
          <w:ilvl w:val="2"/>
          <w:numId w:val="1"/>
        </w:numPr>
        <w:rPr>
          <w:sz w:val="20"/>
          <w:szCs w:val="20"/>
          <w:lang w:val="en-GB" w:eastAsia="en-US"/>
        </w:rPr>
      </w:pPr>
      <w:r w:rsidRPr="001E6593">
        <w:rPr>
          <w:sz w:val="20"/>
          <w:szCs w:val="20"/>
          <w:lang w:val="en-GB" w:eastAsia="en-US"/>
        </w:rPr>
        <w:t xml:space="preserve">For the avoidance of doubts, </w:t>
      </w:r>
      <w:r w:rsidR="00317DE6" w:rsidRPr="001E6593">
        <w:rPr>
          <w:sz w:val="20"/>
          <w:szCs w:val="20"/>
          <w:lang w:val="en-GB" w:eastAsia="en-US"/>
        </w:rPr>
        <w:t xml:space="preserve">significantly limiting are those defects that cause the worsening of the Work parameters by more than 20% as compared to parameters validated during the acceptance of the Work. </w:t>
      </w:r>
    </w:p>
    <w:p w14:paraId="4ADD1C2F" w14:textId="20569A98" w:rsidR="00317DE6" w:rsidRPr="001E6593" w:rsidRDefault="00317DE6" w:rsidP="00EA66DC">
      <w:pPr>
        <w:pStyle w:val="RLTextlnkuslovan"/>
        <w:numPr>
          <w:ilvl w:val="2"/>
          <w:numId w:val="1"/>
        </w:numPr>
        <w:rPr>
          <w:sz w:val="20"/>
          <w:szCs w:val="20"/>
          <w:lang w:val="en-GB" w:eastAsia="en-US"/>
        </w:rPr>
      </w:pPr>
      <w:r w:rsidRPr="001E6593">
        <w:rPr>
          <w:sz w:val="20"/>
          <w:szCs w:val="20"/>
          <w:lang w:val="en-GB" w:eastAsia="en-US"/>
        </w:rPr>
        <w:t xml:space="preserve">For the avoidance of doubts, defects that create a risk of impossibility to use the Work are those defects that cause a loss of redundancy or availability of the Work in parts where the tender conditions explicitly determine this redundancy or availability. </w:t>
      </w:r>
    </w:p>
    <w:p w14:paraId="0214D96A" w14:textId="34FCFAF0" w:rsidR="00317DE6" w:rsidRPr="001E6593" w:rsidRDefault="00317DE6" w:rsidP="000C5FD7">
      <w:pPr>
        <w:pStyle w:val="RLTextlnkuslovan"/>
        <w:numPr>
          <w:ilvl w:val="2"/>
          <w:numId w:val="1"/>
        </w:numPr>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Client</w:t>
      </w:r>
      <w:r w:rsidRPr="001E6593">
        <w:rPr>
          <w:sz w:val="20"/>
          <w:szCs w:val="20"/>
          <w:lang w:val="en-GB" w:eastAsia="en-US"/>
        </w:rPr>
        <w:t xml:space="preserve"> </w:t>
      </w:r>
      <w:r w:rsidR="00D94523" w:rsidRPr="001E6593">
        <w:rPr>
          <w:sz w:val="20"/>
          <w:szCs w:val="20"/>
          <w:lang w:val="en-GB" w:eastAsia="en-US"/>
        </w:rPr>
        <w:t xml:space="preserve">shall </w:t>
      </w:r>
      <w:r w:rsidR="0043084B">
        <w:rPr>
          <w:sz w:val="20"/>
          <w:szCs w:val="20"/>
          <w:lang w:val="en-GB" w:eastAsia="en-US"/>
        </w:rPr>
        <w:t xml:space="preserve">be </w:t>
      </w:r>
      <w:r w:rsidRPr="001E6593">
        <w:rPr>
          <w:sz w:val="20"/>
          <w:szCs w:val="20"/>
          <w:lang w:val="en-GB" w:eastAsia="en-US"/>
        </w:rPr>
        <w:t xml:space="preserve">entitled to change the category of the defect during the defect duration pursuant to identification of new facts. </w:t>
      </w:r>
    </w:p>
    <w:p w14:paraId="11C1D21A" w14:textId="0DA12F43" w:rsidR="00982EA1" w:rsidRPr="001E6593" w:rsidRDefault="00982EA1" w:rsidP="000C5FD7">
      <w:pPr>
        <w:pStyle w:val="RLTextlnkuslovan"/>
        <w:numPr>
          <w:ilvl w:val="2"/>
          <w:numId w:val="1"/>
        </w:numPr>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Client</w:t>
      </w:r>
      <w:r w:rsidR="00D94523" w:rsidRPr="001E6593">
        <w:rPr>
          <w:sz w:val="20"/>
          <w:szCs w:val="20"/>
          <w:lang w:val="en-GB" w:eastAsia="en-US"/>
        </w:rPr>
        <w:t xml:space="preserve"> shall be</w:t>
      </w:r>
      <w:r w:rsidRPr="001E6593">
        <w:rPr>
          <w:sz w:val="20"/>
          <w:szCs w:val="20"/>
          <w:lang w:val="en-GB" w:eastAsia="en-US"/>
        </w:rPr>
        <w:t xml:space="preserve"> entitled to report several concurrent defects as new defects of another category than the </w:t>
      </w:r>
      <w:r w:rsidR="00D94523" w:rsidRPr="001E6593">
        <w:rPr>
          <w:sz w:val="20"/>
          <w:szCs w:val="20"/>
          <w:lang w:val="en-GB" w:eastAsia="en-US"/>
        </w:rPr>
        <w:t>existing</w:t>
      </w:r>
      <w:r w:rsidRPr="001E6593">
        <w:rPr>
          <w:sz w:val="20"/>
          <w:szCs w:val="20"/>
          <w:lang w:val="en-GB" w:eastAsia="en-US"/>
        </w:rPr>
        <w:t xml:space="preserve"> defects. </w:t>
      </w:r>
    </w:p>
    <w:p w14:paraId="24736170" w14:textId="20AC11BA" w:rsidR="002D5344" w:rsidRPr="001E6593" w:rsidRDefault="00386088" w:rsidP="00386088">
      <w:pPr>
        <w:pStyle w:val="RLTextlnkuslovan"/>
        <w:numPr>
          <w:ilvl w:val="2"/>
          <w:numId w:val="1"/>
        </w:numPr>
        <w:rPr>
          <w:sz w:val="20"/>
          <w:szCs w:val="20"/>
          <w:lang w:val="en-GB" w:eastAsia="en-US"/>
        </w:rPr>
      </w:pPr>
      <w:r w:rsidRPr="001E6593">
        <w:rPr>
          <w:sz w:val="20"/>
          <w:szCs w:val="20"/>
          <w:lang w:val="en-GB" w:eastAsia="en-US"/>
        </w:rPr>
        <w:t xml:space="preserve">If there are any doubts regarding the categorisation of the defects, it </w:t>
      </w:r>
      <w:r w:rsidR="0056010C" w:rsidRPr="001E6593">
        <w:rPr>
          <w:sz w:val="20"/>
          <w:szCs w:val="20"/>
          <w:lang w:val="en-GB" w:eastAsia="en-US"/>
        </w:rPr>
        <w:t>shall</w:t>
      </w:r>
      <w:r w:rsidRPr="001E6593">
        <w:rPr>
          <w:sz w:val="20"/>
          <w:szCs w:val="20"/>
          <w:lang w:val="en-GB" w:eastAsia="en-US"/>
        </w:rPr>
        <w:t xml:space="preserve"> be resolved by </w:t>
      </w:r>
      <w:r w:rsidR="00881CD2">
        <w:rPr>
          <w:sz w:val="20"/>
          <w:szCs w:val="20"/>
          <w:lang w:val="en-GB" w:eastAsia="en-US"/>
        </w:rPr>
        <w:t>VSB</w:t>
      </w:r>
      <w:r w:rsidR="00363939" w:rsidRPr="001E6593">
        <w:rPr>
          <w:sz w:val="20"/>
          <w:szCs w:val="20"/>
          <w:lang w:val="en-GB" w:eastAsia="en-US"/>
        </w:rPr>
        <w:t>-TUO</w:t>
      </w:r>
      <w:r w:rsidR="002D5344" w:rsidRPr="001E6593">
        <w:rPr>
          <w:sz w:val="20"/>
          <w:szCs w:val="20"/>
          <w:lang w:val="en-GB" w:eastAsia="en-US"/>
        </w:rPr>
        <w:t>.</w:t>
      </w:r>
    </w:p>
    <w:p w14:paraId="0369341E" w14:textId="62EF4BF7" w:rsidR="00386088" w:rsidRPr="001E6593" w:rsidRDefault="00386088" w:rsidP="000C5FD7">
      <w:pPr>
        <w:pStyle w:val="RLTextlnkuslovan"/>
        <w:numPr>
          <w:ilvl w:val="2"/>
          <w:numId w:val="1"/>
        </w:numPr>
        <w:rPr>
          <w:sz w:val="20"/>
          <w:szCs w:val="20"/>
          <w:lang w:val="en-GB" w:eastAsia="en-US"/>
        </w:rPr>
      </w:pPr>
      <w:r w:rsidRPr="001E6593">
        <w:rPr>
          <w:sz w:val="20"/>
          <w:szCs w:val="20"/>
          <w:lang w:val="en-GB" w:eastAsia="en-US"/>
        </w:rPr>
        <w:t xml:space="preserve">The contracting parties state </w:t>
      </w:r>
      <w:r w:rsidR="00C10BE9" w:rsidRPr="001E6593">
        <w:rPr>
          <w:sz w:val="20"/>
          <w:szCs w:val="20"/>
          <w:lang w:val="en-GB" w:eastAsia="en-US"/>
        </w:rPr>
        <w:t xml:space="preserve">that the </w:t>
      </w:r>
      <w:r w:rsidR="0056010C" w:rsidRPr="001E6593">
        <w:rPr>
          <w:sz w:val="20"/>
          <w:szCs w:val="20"/>
          <w:lang w:val="en-GB" w:eastAsia="en-US"/>
        </w:rPr>
        <w:t>Client</w:t>
      </w:r>
      <w:r w:rsidR="00C10BE9" w:rsidRPr="001E6593">
        <w:rPr>
          <w:sz w:val="20"/>
          <w:szCs w:val="20"/>
          <w:lang w:val="en-GB" w:eastAsia="en-US"/>
        </w:rPr>
        <w:t xml:space="preserve"> </w:t>
      </w:r>
      <w:r w:rsidR="00D94523" w:rsidRPr="001E6593">
        <w:rPr>
          <w:sz w:val="20"/>
          <w:szCs w:val="20"/>
          <w:lang w:val="en-GB" w:eastAsia="en-US"/>
        </w:rPr>
        <w:t>shall not be</w:t>
      </w:r>
      <w:r w:rsidR="00C10BE9" w:rsidRPr="001E6593">
        <w:rPr>
          <w:sz w:val="20"/>
          <w:szCs w:val="20"/>
          <w:lang w:val="en-GB" w:eastAsia="en-US"/>
        </w:rPr>
        <w:t xml:space="preserve"> obliged to report defects to the </w:t>
      </w:r>
      <w:r w:rsidR="0056010C" w:rsidRPr="001E6593">
        <w:rPr>
          <w:sz w:val="20"/>
          <w:szCs w:val="20"/>
          <w:lang w:val="en-GB" w:eastAsia="en-US"/>
        </w:rPr>
        <w:t>Supplier</w:t>
      </w:r>
      <w:r w:rsidR="00C10BE9" w:rsidRPr="001E6593">
        <w:rPr>
          <w:sz w:val="20"/>
          <w:szCs w:val="20"/>
          <w:lang w:val="en-GB" w:eastAsia="en-US"/>
        </w:rPr>
        <w:t xml:space="preserve"> within certain period from their identification, however it undertakes to report the defects identified without unnecessary delays. The reporting or failure to report the defect by the </w:t>
      </w:r>
      <w:r w:rsidR="0056010C" w:rsidRPr="001E6593">
        <w:rPr>
          <w:sz w:val="20"/>
          <w:szCs w:val="20"/>
          <w:lang w:val="en-GB" w:eastAsia="en-US"/>
        </w:rPr>
        <w:t>Client</w:t>
      </w:r>
      <w:r w:rsidR="00C10BE9" w:rsidRPr="001E6593">
        <w:rPr>
          <w:sz w:val="20"/>
          <w:szCs w:val="20"/>
          <w:lang w:val="en-GB" w:eastAsia="en-US"/>
        </w:rPr>
        <w:t xml:space="preserve"> </w:t>
      </w:r>
      <w:r w:rsidR="00D94523" w:rsidRPr="001E6593">
        <w:rPr>
          <w:sz w:val="20"/>
          <w:szCs w:val="20"/>
          <w:lang w:val="en-GB" w:eastAsia="en-US"/>
        </w:rPr>
        <w:t>shall not be</w:t>
      </w:r>
      <w:r w:rsidR="00C10BE9" w:rsidRPr="001E6593">
        <w:rPr>
          <w:sz w:val="20"/>
          <w:szCs w:val="20"/>
          <w:lang w:val="en-GB" w:eastAsia="en-US"/>
        </w:rPr>
        <w:t xml:space="preserve"> decisive for the obligation of the </w:t>
      </w:r>
      <w:r w:rsidR="0056010C" w:rsidRPr="001E6593">
        <w:rPr>
          <w:sz w:val="20"/>
          <w:szCs w:val="20"/>
          <w:lang w:val="en-GB" w:eastAsia="en-US"/>
        </w:rPr>
        <w:t>Supplier</w:t>
      </w:r>
      <w:r w:rsidR="00C10BE9" w:rsidRPr="001E6593">
        <w:rPr>
          <w:sz w:val="20"/>
          <w:szCs w:val="20"/>
          <w:lang w:val="en-GB" w:eastAsia="en-US"/>
        </w:rPr>
        <w:t xml:space="preserve"> to remove the defects that occurred in the Work and </w:t>
      </w:r>
      <w:r w:rsidR="00D94523" w:rsidRPr="001E6593">
        <w:rPr>
          <w:sz w:val="20"/>
          <w:szCs w:val="20"/>
          <w:lang w:val="en-GB" w:eastAsia="en-US"/>
        </w:rPr>
        <w:t>shall not</w:t>
      </w:r>
      <w:r w:rsidR="00C10BE9" w:rsidRPr="001E6593">
        <w:rPr>
          <w:sz w:val="20"/>
          <w:szCs w:val="20"/>
          <w:lang w:val="en-GB" w:eastAsia="en-US"/>
        </w:rPr>
        <w:t xml:space="preserve"> relieve the </w:t>
      </w:r>
      <w:r w:rsidR="0056010C" w:rsidRPr="001E6593">
        <w:rPr>
          <w:sz w:val="20"/>
          <w:szCs w:val="20"/>
          <w:lang w:val="en-GB" w:eastAsia="en-US"/>
        </w:rPr>
        <w:t>Supplier</w:t>
      </w:r>
      <w:r w:rsidR="00C10BE9" w:rsidRPr="001E6593">
        <w:rPr>
          <w:sz w:val="20"/>
          <w:szCs w:val="20"/>
          <w:lang w:val="en-GB" w:eastAsia="en-US"/>
        </w:rPr>
        <w:t xml:space="preserve"> of this obligation. </w:t>
      </w:r>
    </w:p>
    <w:p w14:paraId="13E26E67" w14:textId="2D7A6B19" w:rsidR="00EC022C" w:rsidRPr="001E6593" w:rsidRDefault="00EC022C" w:rsidP="000C5FD7">
      <w:pPr>
        <w:pStyle w:val="RLTextlnkuslovan"/>
        <w:numPr>
          <w:ilvl w:val="2"/>
          <w:numId w:val="1"/>
        </w:numPr>
        <w:rPr>
          <w:sz w:val="20"/>
          <w:szCs w:val="20"/>
          <w:lang w:val="en-GB" w:eastAsia="en-US"/>
        </w:rPr>
      </w:pPr>
      <w:bookmarkStart w:id="103" w:name="_Ref320870597"/>
      <w:r w:rsidRPr="001E6593">
        <w:rPr>
          <w:sz w:val="20"/>
          <w:szCs w:val="20"/>
          <w:lang w:val="en-GB" w:eastAsia="en-US"/>
        </w:rPr>
        <w:t xml:space="preserve">The period from reporting of category A or category B defect until its removal </w:t>
      </w:r>
      <w:r w:rsidR="00D94523" w:rsidRPr="001E6593">
        <w:rPr>
          <w:sz w:val="20"/>
          <w:szCs w:val="20"/>
          <w:lang w:val="en-GB" w:eastAsia="en-US"/>
        </w:rPr>
        <w:t>shall not be</w:t>
      </w:r>
      <w:r w:rsidRPr="001E6593">
        <w:rPr>
          <w:sz w:val="20"/>
          <w:szCs w:val="20"/>
          <w:lang w:val="en-GB" w:eastAsia="en-US"/>
        </w:rPr>
        <w:t xml:space="preserve"> included in the warranty period. </w:t>
      </w:r>
    </w:p>
    <w:p w14:paraId="3D0A38FE" w14:textId="0240277C" w:rsidR="00EC022C" w:rsidRPr="001E6593" w:rsidRDefault="00EC022C" w:rsidP="000C5FD7">
      <w:pPr>
        <w:pStyle w:val="RLTextlnkuslovan"/>
        <w:numPr>
          <w:ilvl w:val="2"/>
          <w:numId w:val="1"/>
        </w:numPr>
        <w:rPr>
          <w:sz w:val="20"/>
          <w:szCs w:val="20"/>
          <w:lang w:val="en-GB" w:eastAsia="en-US"/>
        </w:rPr>
      </w:pPr>
      <w:bookmarkStart w:id="104" w:name="_Ref32928844"/>
      <w:bookmarkStart w:id="105" w:name="_Ref323826405"/>
      <w:bookmarkEnd w:id="103"/>
      <w:r w:rsidRPr="001E6593">
        <w:rPr>
          <w:sz w:val="20"/>
          <w:szCs w:val="20"/>
          <w:lang w:val="en-GB" w:eastAsia="en-US"/>
        </w:rPr>
        <w:t>No more than 8 ca</w:t>
      </w:r>
      <w:r w:rsidR="009538F4">
        <w:rPr>
          <w:sz w:val="20"/>
          <w:szCs w:val="20"/>
          <w:lang w:val="en-GB" w:eastAsia="en-US"/>
        </w:rPr>
        <w:t>s</w:t>
      </w:r>
      <w:r w:rsidRPr="001E6593">
        <w:rPr>
          <w:sz w:val="20"/>
          <w:szCs w:val="20"/>
          <w:lang w:val="en-GB" w:eastAsia="en-US"/>
        </w:rPr>
        <w:t xml:space="preserve">es of category A defect may happen in 365 calendar days; defects in the Work caused by the </w:t>
      </w:r>
      <w:r w:rsidR="0056010C" w:rsidRPr="001E6593">
        <w:rPr>
          <w:sz w:val="20"/>
          <w:szCs w:val="20"/>
          <w:lang w:val="en-GB" w:eastAsia="en-US"/>
        </w:rPr>
        <w:t>Client</w:t>
      </w:r>
      <w:r w:rsidRPr="001E6593">
        <w:rPr>
          <w:sz w:val="20"/>
          <w:szCs w:val="20"/>
          <w:lang w:val="en-GB" w:eastAsia="en-US"/>
        </w:rPr>
        <w:t xml:space="preserve"> intentionally or due to its gross negligence, or when the </w:t>
      </w:r>
      <w:r w:rsidR="0056010C" w:rsidRPr="001E6593">
        <w:rPr>
          <w:sz w:val="20"/>
          <w:szCs w:val="20"/>
          <w:lang w:val="en-GB" w:eastAsia="en-US"/>
        </w:rPr>
        <w:t>Client</w:t>
      </w:r>
      <w:r w:rsidRPr="001E6593">
        <w:rPr>
          <w:sz w:val="20"/>
          <w:szCs w:val="20"/>
          <w:lang w:val="en-GB" w:eastAsia="en-US"/>
        </w:rPr>
        <w:t xml:space="preserve"> intentionally or due to its gross negligence makes it possible for a third party to cause a defect in the Work, </w:t>
      </w:r>
      <w:r w:rsidR="00D94523" w:rsidRPr="001E6593">
        <w:rPr>
          <w:sz w:val="20"/>
          <w:szCs w:val="20"/>
          <w:lang w:val="en-GB" w:eastAsia="en-US"/>
        </w:rPr>
        <w:t>shall not be</w:t>
      </w:r>
      <w:r w:rsidRPr="001E6593">
        <w:rPr>
          <w:sz w:val="20"/>
          <w:szCs w:val="20"/>
          <w:lang w:val="en-GB" w:eastAsia="en-US"/>
        </w:rPr>
        <w:t xml:space="preserve"> included in the maximum number of defects.</w:t>
      </w:r>
      <w:bookmarkEnd w:id="104"/>
      <w:r w:rsidRPr="001E6593">
        <w:rPr>
          <w:sz w:val="20"/>
          <w:szCs w:val="20"/>
          <w:lang w:val="en-GB" w:eastAsia="en-US"/>
        </w:rPr>
        <w:t xml:space="preserve"> </w:t>
      </w:r>
    </w:p>
    <w:p w14:paraId="059E334A" w14:textId="59AC7F2C" w:rsidR="007A274A" w:rsidRPr="001E6593" w:rsidRDefault="007A274A" w:rsidP="007A274A">
      <w:pPr>
        <w:pStyle w:val="RLTextlnkuslovan"/>
        <w:numPr>
          <w:ilvl w:val="2"/>
          <w:numId w:val="1"/>
        </w:numPr>
        <w:rPr>
          <w:sz w:val="20"/>
          <w:szCs w:val="20"/>
          <w:lang w:val="en-GB" w:eastAsia="en-US"/>
        </w:rPr>
      </w:pPr>
      <w:bookmarkStart w:id="106" w:name="_Ref32928870"/>
      <w:bookmarkStart w:id="107" w:name="_Ref323826406"/>
      <w:bookmarkEnd w:id="105"/>
      <w:r w:rsidRPr="001E6593">
        <w:rPr>
          <w:sz w:val="20"/>
          <w:szCs w:val="20"/>
          <w:lang w:val="en-GB" w:eastAsia="en-US"/>
        </w:rPr>
        <w:t xml:space="preserve">In 365 days, there may be no more than 16 cases of category B defects; the defects in the Work caused by the </w:t>
      </w:r>
      <w:r w:rsidR="0056010C" w:rsidRPr="001E6593">
        <w:rPr>
          <w:sz w:val="20"/>
          <w:szCs w:val="20"/>
          <w:lang w:val="en-GB" w:eastAsia="en-US"/>
        </w:rPr>
        <w:t>Client</w:t>
      </w:r>
      <w:r w:rsidRPr="001E6593">
        <w:rPr>
          <w:sz w:val="20"/>
          <w:szCs w:val="20"/>
          <w:lang w:val="en-GB" w:eastAsia="en-US"/>
        </w:rPr>
        <w:t xml:space="preserve"> intentionally or due to its gross negligence, or when the </w:t>
      </w:r>
      <w:r w:rsidR="0056010C" w:rsidRPr="001E6593">
        <w:rPr>
          <w:sz w:val="20"/>
          <w:szCs w:val="20"/>
          <w:lang w:val="en-GB" w:eastAsia="en-US"/>
        </w:rPr>
        <w:t>Client</w:t>
      </w:r>
      <w:r w:rsidRPr="001E6593">
        <w:rPr>
          <w:sz w:val="20"/>
          <w:szCs w:val="20"/>
          <w:lang w:val="en-GB" w:eastAsia="en-US"/>
        </w:rPr>
        <w:t xml:space="preserve"> intentionally or due to its gross negligence makes it possible for a third party to cause a defect in the Work, </w:t>
      </w:r>
      <w:r w:rsidR="00D94523" w:rsidRPr="001E6593">
        <w:rPr>
          <w:sz w:val="20"/>
          <w:szCs w:val="20"/>
          <w:lang w:val="en-GB" w:eastAsia="en-US"/>
        </w:rPr>
        <w:t>shall not be</w:t>
      </w:r>
      <w:r w:rsidRPr="001E6593">
        <w:rPr>
          <w:sz w:val="20"/>
          <w:szCs w:val="20"/>
          <w:lang w:val="en-GB" w:eastAsia="en-US"/>
        </w:rPr>
        <w:t xml:space="preserve"> included in the maximum number of defects.</w:t>
      </w:r>
      <w:bookmarkEnd w:id="106"/>
      <w:r w:rsidRPr="001E6593">
        <w:rPr>
          <w:sz w:val="20"/>
          <w:szCs w:val="20"/>
          <w:lang w:val="en-GB" w:eastAsia="en-US"/>
        </w:rPr>
        <w:t xml:space="preserve"> </w:t>
      </w:r>
    </w:p>
    <w:p w14:paraId="6AD6FCAB" w14:textId="3A05627B" w:rsidR="007A274A" w:rsidRPr="001E6593" w:rsidRDefault="007A274A" w:rsidP="000C5FD7">
      <w:pPr>
        <w:pStyle w:val="RLTextlnkuslovan"/>
        <w:numPr>
          <w:ilvl w:val="2"/>
          <w:numId w:val="1"/>
        </w:numPr>
        <w:rPr>
          <w:sz w:val="20"/>
          <w:szCs w:val="20"/>
          <w:lang w:val="en-GB" w:eastAsia="en-US"/>
        </w:rPr>
      </w:pPr>
      <w:bookmarkStart w:id="108" w:name="_Ref32928893"/>
      <w:bookmarkStart w:id="109" w:name="_Ref24109614"/>
      <w:bookmarkEnd w:id="107"/>
      <w:r w:rsidRPr="001E6593">
        <w:rPr>
          <w:sz w:val="20"/>
          <w:szCs w:val="20"/>
          <w:lang w:val="en-GB" w:eastAsia="en-US"/>
        </w:rPr>
        <w:t>In 365 calendar days, there may be no more than 264 hours of the Work shutdowns, of which there may by 120 hours of unplanned shutdowns. The shutdown of the Work is every, including started, hour, when the Work is not usable by the user due to planned or unplanned repairs, updates or similar activities on the Work. This should ensure the overall availability of the Work. A shutdown of the Work includes a defect in accordance with prior paragraphs of this article hereof, if the nature and the scope of the defect result</w:t>
      </w:r>
      <w:r w:rsidR="009538F4">
        <w:rPr>
          <w:sz w:val="20"/>
          <w:szCs w:val="20"/>
          <w:lang w:val="en-GB" w:eastAsia="en-US"/>
        </w:rPr>
        <w:t>s</w:t>
      </w:r>
      <w:r w:rsidRPr="001E6593">
        <w:rPr>
          <w:sz w:val="20"/>
          <w:szCs w:val="20"/>
          <w:lang w:val="en-GB" w:eastAsia="en-US"/>
        </w:rPr>
        <w:t xml:space="preserve"> in a malfunction of the Work.</w:t>
      </w:r>
      <w:bookmarkEnd w:id="108"/>
      <w:r w:rsidRPr="001E6593">
        <w:rPr>
          <w:sz w:val="20"/>
          <w:szCs w:val="20"/>
          <w:lang w:val="en-GB" w:eastAsia="en-US"/>
        </w:rPr>
        <w:t xml:space="preserve"> </w:t>
      </w:r>
    </w:p>
    <w:bookmarkEnd w:id="109"/>
    <w:p w14:paraId="057C75F9" w14:textId="5C1A670F" w:rsidR="007A274A" w:rsidRPr="001E6593" w:rsidRDefault="007A274A" w:rsidP="007A274A">
      <w:pPr>
        <w:pStyle w:val="RLTextlnkuslovan"/>
        <w:numPr>
          <w:ilvl w:val="2"/>
          <w:numId w:val="1"/>
        </w:numPr>
        <w:rPr>
          <w:sz w:val="20"/>
          <w:szCs w:val="20"/>
          <w:lang w:val="en-GB" w:eastAsia="en-US"/>
        </w:rPr>
      </w:pPr>
      <w:r w:rsidRPr="001E6593">
        <w:rPr>
          <w:sz w:val="20"/>
          <w:szCs w:val="20"/>
          <w:lang w:val="en-GB" w:eastAsia="en-US"/>
        </w:rPr>
        <w:t xml:space="preserve">The first period of 365 calendar days for the determination of the total number of defects of individual categories in accordance with par. </w:t>
      </w:r>
      <w:r w:rsidR="00495012" w:rsidRPr="001E6593">
        <w:rPr>
          <w:sz w:val="20"/>
          <w:szCs w:val="20"/>
          <w:lang w:val="en-GB" w:eastAsia="en-US"/>
        </w:rPr>
        <w:fldChar w:fldCharType="begin"/>
      </w:r>
      <w:r w:rsidR="00495012" w:rsidRPr="001E6593">
        <w:rPr>
          <w:sz w:val="20"/>
          <w:szCs w:val="20"/>
          <w:lang w:val="en-GB" w:eastAsia="en-US"/>
        </w:rPr>
        <w:instrText xml:space="preserve"> REF _Ref323826405 \r \h </w:instrText>
      </w:r>
      <w:r w:rsidR="007E0FD2" w:rsidRPr="001E6593">
        <w:rPr>
          <w:sz w:val="20"/>
          <w:szCs w:val="20"/>
          <w:lang w:val="en-GB" w:eastAsia="en-US"/>
        </w:rPr>
        <w:instrText xml:space="preserve"> \* MERGEFORMAT </w:instrText>
      </w:r>
      <w:r w:rsidR="00495012" w:rsidRPr="001E6593">
        <w:rPr>
          <w:sz w:val="20"/>
          <w:szCs w:val="20"/>
          <w:lang w:val="en-GB" w:eastAsia="en-US"/>
        </w:rPr>
      </w:r>
      <w:r w:rsidR="00495012" w:rsidRPr="001E6593">
        <w:rPr>
          <w:sz w:val="20"/>
          <w:szCs w:val="20"/>
          <w:lang w:val="en-GB" w:eastAsia="en-US"/>
        </w:rPr>
        <w:fldChar w:fldCharType="separate"/>
      </w:r>
      <w:r w:rsidR="004135EC">
        <w:rPr>
          <w:sz w:val="20"/>
          <w:szCs w:val="20"/>
          <w:lang w:val="en-GB" w:eastAsia="en-US"/>
        </w:rPr>
        <w:t>11.4.14</w:t>
      </w:r>
      <w:r w:rsidR="00495012" w:rsidRPr="001E6593">
        <w:rPr>
          <w:sz w:val="20"/>
          <w:szCs w:val="20"/>
          <w:lang w:val="en-GB" w:eastAsia="en-US"/>
        </w:rPr>
        <w:fldChar w:fldCharType="end"/>
      </w:r>
      <w:r w:rsidR="00171BDD" w:rsidRPr="001E6593">
        <w:rPr>
          <w:sz w:val="20"/>
          <w:szCs w:val="20"/>
          <w:lang w:val="en-GB" w:eastAsia="en-US"/>
        </w:rPr>
        <w:t xml:space="preserve"> a</w:t>
      </w:r>
      <w:r w:rsidRPr="001E6593">
        <w:rPr>
          <w:sz w:val="20"/>
          <w:szCs w:val="20"/>
          <w:lang w:val="en-GB" w:eastAsia="en-US"/>
        </w:rPr>
        <w:t>nd</w:t>
      </w:r>
      <w:r w:rsidR="00171BDD" w:rsidRPr="001E6593">
        <w:rPr>
          <w:sz w:val="20"/>
          <w:szCs w:val="20"/>
          <w:lang w:val="en-GB" w:eastAsia="en-US"/>
        </w:rPr>
        <w:t xml:space="preserve"> </w:t>
      </w:r>
      <w:r w:rsidR="00495012" w:rsidRPr="001E6593">
        <w:rPr>
          <w:sz w:val="20"/>
          <w:szCs w:val="20"/>
          <w:lang w:val="en-GB" w:eastAsia="en-US"/>
        </w:rPr>
        <w:fldChar w:fldCharType="begin"/>
      </w:r>
      <w:r w:rsidR="00495012" w:rsidRPr="001E6593">
        <w:rPr>
          <w:sz w:val="20"/>
          <w:szCs w:val="20"/>
          <w:lang w:val="en-GB" w:eastAsia="en-US"/>
        </w:rPr>
        <w:instrText xml:space="preserve"> REF _Ref323826406 \r \h </w:instrText>
      </w:r>
      <w:r w:rsidR="007E0FD2" w:rsidRPr="001E6593">
        <w:rPr>
          <w:sz w:val="20"/>
          <w:szCs w:val="20"/>
          <w:lang w:val="en-GB" w:eastAsia="en-US"/>
        </w:rPr>
        <w:instrText xml:space="preserve"> \* MERGEFORMAT </w:instrText>
      </w:r>
      <w:r w:rsidR="00495012" w:rsidRPr="001E6593">
        <w:rPr>
          <w:sz w:val="20"/>
          <w:szCs w:val="20"/>
          <w:lang w:val="en-GB" w:eastAsia="en-US"/>
        </w:rPr>
      </w:r>
      <w:r w:rsidR="00495012" w:rsidRPr="001E6593">
        <w:rPr>
          <w:sz w:val="20"/>
          <w:szCs w:val="20"/>
          <w:lang w:val="en-GB" w:eastAsia="en-US"/>
        </w:rPr>
        <w:fldChar w:fldCharType="separate"/>
      </w:r>
      <w:r w:rsidR="004135EC">
        <w:rPr>
          <w:sz w:val="20"/>
          <w:szCs w:val="20"/>
          <w:lang w:val="en-GB" w:eastAsia="en-US"/>
        </w:rPr>
        <w:t>11.4.15</w:t>
      </w:r>
      <w:r w:rsidR="00495012" w:rsidRPr="001E6593">
        <w:rPr>
          <w:sz w:val="20"/>
          <w:szCs w:val="20"/>
          <w:lang w:val="en-GB" w:eastAsia="en-US"/>
        </w:rPr>
        <w:fldChar w:fldCharType="end"/>
      </w:r>
      <w:r w:rsidR="00171BDD" w:rsidRPr="001E6593">
        <w:rPr>
          <w:sz w:val="20"/>
          <w:szCs w:val="20"/>
          <w:lang w:val="en-GB" w:eastAsia="en-US"/>
        </w:rPr>
        <w:t xml:space="preserve"> </w:t>
      </w:r>
      <w:r w:rsidRPr="001E6593">
        <w:rPr>
          <w:sz w:val="20"/>
          <w:szCs w:val="20"/>
          <w:lang w:val="en-GB" w:eastAsia="en-US"/>
        </w:rPr>
        <w:t xml:space="preserve">and shutdowns in accordance with par. </w:t>
      </w:r>
      <w:r w:rsidR="00495012" w:rsidRPr="001E6593">
        <w:rPr>
          <w:sz w:val="20"/>
          <w:szCs w:val="20"/>
          <w:lang w:val="en-GB" w:eastAsia="en-US"/>
        </w:rPr>
        <w:fldChar w:fldCharType="begin"/>
      </w:r>
      <w:r w:rsidR="00495012" w:rsidRPr="001E6593">
        <w:rPr>
          <w:sz w:val="20"/>
          <w:szCs w:val="20"/>
          <w:lang w:val="en-GB" w:eastAsia="en-US"/>
        </w:rPr>
        <w:instrText xml:space="preserve"> REF _Ref24109614 \r \h </w:instrText>
      </w:r>
      <w:r w:rsidR="007E0FD2" w:rsidRPr="001E6593">
        <w:rPr>
          <w:sz w:val="20"/>
          <w:szCs w:val="20"/>
          <w:lang w:val="en-GB" w:eastAsia="en-US"/>
        </w:rPr>
        <w:instrText xml:space="preserve"> \* MERGEFORMAT </w:instrText>
      </w:r>
      <w:r w:rsidR="00495012" w:rsidRPr="001E6593">
        <w:rPr>
          <w:sz w:val="20"/>
          <w:szCs w:val="20"/>
          <w:lang w:val="en-GB" w:eastAsia="en-US"/>
        </w:rPr>
      </w:r>
      <w:r w:rsidR="00495012" w:rsidRPr="001E6593">
        <w:rPr>
          <w:sz w:val="20"/>
          <w:szCs w:val="20"/>
          <w:lang w:val="en-GB" w:eastAsia="en-US"/>
        </w:rPr>
        <w:fldChar w:fldCharType="separate"/>
      </w:r>
      <w:r w:rsidR="004135EC">
        <w:rPr>
          <w:sz w:val="20"/>
          <w:szCs w:val="20"/>
          <w:lang w:val="en-GB" w:eastAsia="en-US"/>
        </w:rPr>
        <w:t>11.4.16</w:t>
      </w:r>
      <w:r w:rsidR="00495012" w:rsidRPr="001E6593">
        <w:rPr>
          <w:sz w:val="20"/>
          <w:szCs w:val="20"/>
          <w:lang w:val="en-GB" w:eastAsia="en-US"/>
        </w:rPr>
        <w:fldChar w:fldCharType="end"/>
      </w:r>
      <w:r w:rsidR="00495012" w:rsidRPr="001E6593">
        <w:rPr>
          <w:sz w:val="20"/>
          <w:szCs w:val="20"/>
          <w:lang w:val="en-GB" w:eastAsia="en-US"/>
        </w:rPr>
        <w:t xml:space="preserve"> </w:t>
      </w:r>
      <w:r w:rsidRPr="001E6593">
        <w:rPr>
          <w:sz w:val="20"/>
          <w:szCs w:val="20"/>
          <w:lang w:val="en-GB" w:eastAsia="en-US"/>
        </w:rPr>
        <w:t xml:space="preserve">of this article hereof </w:t>
      </w:r>
      <w:r w:rsidR="00D94523" w:rsidRPr="001E6593">
        <w:rPr>
          <w:sz w:val="20"/>
          <w:szCs w:val="20"/>
          <w:lang w:val="en-GB" w:eastAsia="en-US"/>
        </w:rPr>
        <w:t xml:space="preserve">shall </w:t>
      </w:r>
      <w:r w:rsidRPr="001E6593">
        <w:rPr>
          <w:sz w:val="20"/>
          <w:szCs w:val="20"/>
          <w:lang w:val="en-GB" w:eastAsia="en-US"/>
        </w:rPr>
        <w:t xml:space="preserve">start from </w:t>
      </w:r>
      <w:r w:rsidRPr="00DA1347">
        <w:rPr>
          <w:sz w:val="20"/>
          <w:szCs w:val="20"/>
          <w:lang w:val="en-GB" w:eastAsia="en-US"/>
        </w:rPr>
        <w:t>milestone “</w:t>
      </w:r>
      <w:r w:rsidR="0011077B" w:rsidRPr="00DA1347">
        <w:rPr>
          <w:i/>
          <w:sz w:val="20"/>
          <w:szCs w:val="20"/>
          <w:lang w:val="en-GB" w:eastAsia="en-US"/>
        </w:rPr>
        <w:t>1</w:t>
      </w:r>
      <w:r w:rsidR="00DA1347" w:rsidRPr="00DA1347">
        <w:rPr>
          <w:i/>
          <w:sz w:val="20"/>
          <w:szCs w:val="20"/>
          <w:lang w:val="en-GB" w:eastAsia="en-US"/>
        </w:rPr>
        <w:t>1</w:t>
      </w:r>
      <w:r w:rsidR="00243405" w:rsidRPr="00DA1347">
        <w:rPr>
          <w:i/>
          <w:sz w:val="20"/>
          <w:szCs w:val="20"/>
          <w:lang w:val="en-GB" w:eastAsia="en-US"/>
        </w:rPr>
        <w:t xml:space="preserve">. </w:t>
      </w:r>
      <w:r w:rsidR="00DA1347" w:rsidRPr="00DA1347">
        <w:rPr>
          <w:i/>
          <w:sz w:val="20"/>
          <w:szCs w:val="20"/>
          <w:lang w:val="en-GB" w:eastAsia="en-US"/>
        </w:rPr>
        <w:t>Successful performing of Acceptance Tests of the part of the System</w:t>
      </w:r>
      <w:r w:rsidRPr="00DA1347">
        <w:rPr>
          <w:i/>
          <w:sz w:val="20"/>
          <w:szCs w:val="20"/>
          <w:lang w:val="en-GB" w:eastAsia="en-US"/>
        </w:rPr>
        <w:t>”</w:t>
      </w:r>
      <w:r w:rsidR="000C5FD7" w:rsidRPr="00DA1347">
        <w:rPr>
          <w:sz w:val="20"/>
          <w:szCs w:val="20"/>
          <w:lang w:val="en-GB" w:eastAsia="en-US"/>
        </w:rPr>
        <w:t xml:space="preserve">. </w:t>
      </w:r>
      <w:r w:rsidRPr="00DA1347">
        <w:rPr>
          <w:sz w:val="20"/>
          <w:szCs w:val="20"/>
          <w:lang w:val="en-GB" w:eastAsia="en-US"/>
        </w:rPr>
        <w:t>Other periods, each of 365 calendar</w:t>
      </w:r>
      <w:r w:rsidRPr="001E6593">
        <w:rPr>
          <w:sz w:val="20"/>
          <w:szCs w:val="20"/>
          <w:lang w:val="en-GB" w:eastAsia="en-US"/>
        </w:rPr>
        <w:t xml:space="preserve"> days, immediately succeed the end of the previous period. The numbers of defects in the Work caused by the </w:t>
      </w:r>
      <w:r w:rsidR="0056010C" w:rsidRPr="001E6593">
        <w:rPr>
          <w:sz w:val="20"/>
          <w:szCs w:val="20"/>
          <w:lang w:val="en-GB" w:eastAsia="en-US"/>
        </w:rPr>
        <w:t>Client</w:t>
      </w:r>
      <w:r w:rsidRPr="001E6593">
        <w:rPr>
          <w:sz w:val="20"/>
          <w:szCs w:val="20"/>
          <w:lang w:val="en-GB" w:eastAsia="en-US"/>
        </w:rPr>
        <w:t xml:space="preserve"> intentionally or due to its gross negligence</w:t>
      </w:r>
      <w:r w:rsidR="00812111" w:rsidRPr="001E6593">
        <w:rPr>
          <w:sz w:val="20"/>
          <w:szCs w:val="20"/>
          <w:lang w:val="en-GB" w:eastAsia="en-US"/>
        </w:rPr>
        <w:t>,</w:t>
      </w:r>
      <w:r w:rsidRPr="001E6593">
        <w:rPr>
          <w:sz w:val="20"/>
          <w:szCs w:val="20"/>
          <w:lang w:val="en-GB" w:eastAsia="en-US"/>
        </w:rPr>
        <w:t xml:space="preserve"> </w:t>
      </w:r>
      <w:r w:rsidR="00812111" w:rsidRPr="001E6593">
        <w:rPr>
          <w:sz w:val="20"/>
          <w:szCs w:val="20"/>
          <w:lang w:val="en-GB" w:eastAsia="en-US"/>
        </w:rPr>
        <w:t xml:space="preserve">or when the </w:t>
      </w:r>
      <w:r w:rsidR="0056010C" w:rsidRPr="001E6593">
        <w:rPr>
          <w:sz w:val="20"/>
          <w:szCs w:val="20"/>
          <w:lang w:val="en-GB" w:eastAsia="en-US"/>
        </w:rPr>
        <w:t>Client</w:t>
      </w:r>
      <w:r w:rsidR="00812111" w:rsidRPr="001E6593">
        <w:rPr>
          <w:sz w:val="20"/>
          <w:szCs w:val="20"/>
          <w:lang w:val="en-GB" w:eastAsia="en-US"/>
        </w:rPr>
        <w:t xml:space="preserve"> intentionally or due to its gross negligence makes it possible for a third party to cause a defect in the Work, </w:t>
      </w:r>
      <w:r w:rsidR="00D94523" w:rsidRPr="001E6593">
        <w:rPr>
          <w:sz w:val="20"/>
          <w:szCs w:val="20"/>
          <w:lang w:val="en-GB" w:eastAsia="en-US"/>
        </w:rPr>
        <w:t>shall not be</w:t>
      </w:r>
      <w:r w:rsidR="00812111" w:rsidRPr="001E6593">
        <w:rPr>
          <w:sz w:val="20"/>
          <w:szCs w:val="20"/>
          <w:lang w:val="en-GB" w:eastAsia="en-US"/>
        </w:rPr>
        <w:t xml:space="preserve"> included in the cumulative number of defects. </w:t>
      </w:r>
    </w:p>
    <w:p w14:paraId="3109D505" w14:textId="2B03F8D1" w:rsidR="00812111" w:rsidRPr="001E6593" w:rsidRDefault="00812111">
      <w:pPr>
        <w:pStyle w:val="RLTextlnkuslovan"/>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declares that all the Work supplied hereunder </w:t>
      </w:r>
      <w:r w:rsidR="0056010C" w:rsidRPr="001E6593">
        <w:rPr>
          <w:sz w:val="20"/>
          <w:szCs w:val="20"/>
          <w:lang w:val="en-GB" w:eastAsia="en-US"/>
        </w:rPr>
        <w:t>shall</w:t>
      </w:r>
      <w:r w:rsidRPr="001E6593">
        <w:rPr>
          <w:sz w:val="20"/>
          <w:szCs w:val="20"/>
          <w:lang w:val="en-GB" w:eastAsia="en-US"/>
        </w:rPr>
        <w:t xml:space="preserve"> be free of legal defects and undertakes to the </w:t>
      </w:r>
      <w:r w:rsidR="0056010C" w:rsidRPr="001E6593">
        <w:rPr>
          <w:sz w:val="20"/>
          <w:szCs w:val="20"/>
          <w:lang w:val="en-GB" w:eastAsia="en-US"/>
        </w:rPr>
        <w:t>Client</w:t>
      </w:r>
      <w:r w:rsidRPr="001E6593">
        <w:rPr>
          <w:sz w:val="20"/>
          <w:szCs w:val="20"/>
          <w:lang w:val="en-GB" w:eastAsia="en-US"/>
        </w:rPr>
        <w:t xml:space="preserve"> to provide all defence and protection against the claims of third parties as well as indemnify the </w:t>
      </w:r>
      <w:r w:rsidR="0056010C" w:rsidRPr="001E6593">
        <w:rPr>
          <w:sz w:val="20"/>
          <w:szCs w:val="20"/>
          <w:lang w:val="en-GB" w:eastAsia="en-US"/>
        </w:rPr>
        <w:t>Client</w:t>
      </w:r>
      <w:r w:rsidRPr="001E6593">
        <w:rPr>
          <w:sz w:val="20"/>
          <w:szCs w:val="20"/>
          <w:lang w:val="en-GB" w:eastAsia="en-US"/>
        </w:rPr>
        <w:t xml:space="preserve"> in full if a third party makes a copyright or another claim arising from the legal defects of the supplied performance. If a claim of a third party, regardless its eligibility, resulted in a temporary or permanent restraining order or restrictions to the use of the Work or its substantial part, the </w:t>
      </w:r>
      <w:r w:rsidR="0056010C" w:rsidRPr="001E6593">
        <w:rPr>
          <w:sz w:val="20"/>
          <w:szCs w:val="20"/>
          <w:lang w:val="en-GB" w:eastAsia="en-US"/>
        </w:rPr>
        <w:t>Supplier</w:t>
      </w:r>
      <w:r w:rsidRPr="001E6593">
        <w:rPr>
          <w:sz w:val="20"/>
          <w:szCs w:val="20"/>
          <w:lang w:val="en-GB" w:eastAsia="en-US"/>
        </w:rPr>
        <w:t xml:space="preserve"> undertakes to provide for a substitute solution and reduce the impacts of such situation, the claims of the </w:t>
      </w:r>
      <w:r w:rsidR="0056010C" w:rsidRPr="001E6593">
        <w:rPr>
          <w:sz w:val="20"/>
          <w:szCs w:val="20"/>
          <w:lang w:val="en-GB" w:eastAsia="en-US"/>
        </w:rPr>
        <w:t>Client</w:t>
      </w:r>
      <w:r w:rsidRPr="001E6593">
        <w:rPr>
          <w:sz w:val="20"/>
          <w:szCs w:val="20"/>
          <w:lang w:val="en-GB" w:eastAsia="en-US"/>
        </w:rPr>
        <w:t xml:space="preserve"> for indemnification </w:t>
      </w:r>
      <w:r w:rsidR="002D6DF0" w:rsidRPr="001E6593">
        <w:rPr>
          <w:sz w:val="20"/>
          <w:szCs w:val="20"/>
          <w:lang w:val="en-GB" w:eastAsia="en-US"/>
        </w:rPr>
        <w:t xml:space="preserve">shall not be </w:t>
      </w:r>
      <w:r w:rsidRPr="001E6593">
        <w:rPr>
          <w:sz w:val="20"/>
          <w:szCs w:val="20"/>
          <w:lang w:val="en-GB" w:eastAsia="en-US"/>
        </w:rPr>
        <w:t xml:space="preserve">affected. </w:t>
      </w:r>
    </w:p>
    <w:p w14:paraId="4A6BE00C" w14:textId="0CD844EC" w:rsidR="00812111" w:rsidRPr="001E6593" w:rsidRDefault="00812111" w:rsidP="00056927">
      <w:pPr>
        <w:pStyle w:val="RLTextlnkuslovan"/>
        <w:rPr>
          <w:sz w:val="20"/>
          <w:szCs w:val="20"/>
          <w:lang w:val="en-GB" w:eastAsia="en-US"/>
        </w:rPr>
      </w:pPr>
      <w:r w:rsidRPr="001E6593">
        <w:rPr>
          <w:sz w:val="20"/>
          <w:szCs w:val="20"/>
          <w:lang w:val="en-GB" w:eastAsia="en-US"/>
        </w:rPr>
        <w:t xml:space="preserve">For the avoidance of doubts, the obligation of the </w:t>
      </w:r>
      <w:r w:rsidR="0056010C" w:rsidRPr="001E6593">
        <w:rPr>
          <w:sz w:val="20"/>
          <w:szCs w:val="20"/>
          <w:lang w:val="en-GB" w:eastAsia="en-US"/>
        </w:rPr>
        <w:t>Supplier</w:t>
      </w:r>
      <w:r w:rsidRPr="001E6593">
        <w:rPr>
          <w:sz w:val="20"/>
          <w:szCs w:val="20"/>
          <w:lang w:val="en-GB" w:eastAsia="en-US"/>
        </w:rPr>
        <w:t xml:space="preserve"> to remove the defect in the Work </w:t>
      </w:r>
      <w:r w:rsidR="002D6DF0" w:rsidRPr="001E6593">
        <w:rPr>
          <w:sz w:val="20"/>
          <w:szCs w:val="20"/>
          <w:lang w:val="en-GB" w:eastAsia="en-US"/>
        </w:rPr>
        <w:t>shall not be</w:t>
      </w:r>
      <w:r w:rsidRPr="001E6593">
        <w:rPr>
          <w:sz w:val="20"/>
          <w:szCs w:val="20"/>
          <w:lang w:val="en-GB" w:eastAsia="en-US"/>
        </w:rPr>
        <w:t xml:space="preserve"> extinguished when </w:t>
      </w:r>
      <w:r w:rsidR="002D6DF0" w:rsidRPr="001E6593">
        <w:rPr>
          <w:sz w:val="20"/>
          <w:szCs w:val="20"/>
          <w:lang w:val="en-GB" w:eastAsia="en-US"/>
        </w:rPr>
        <w:t>it was</w:t>
      </w:r>
      <w:r w:rsidRPr="001E6593">
        <w:rPr>
          <w:sz w:val="20"/>
          <w:szCs w:val="20"/>
          <w:lang w:val="en-GB" w:eastAsia="en-US"/>
        </w:rPr>
        <w:t xml:space="preserve"> </w:t>
      </w:r>
      <w:r w:rsidR="002D6DF0" w:rsidRPr="001E6593">
        <w:rPr>
          <w:sz w:val="20"/>
          <w:szCs w:val="20"/>
          <w:lang w:val="en-GB" w:eastAsia="en-US"/>
        </w:rPr>
        <w:t>caused</w:t>
      </w:r>
      <w:r w:rsidRPr="001E6593">
        <w:rPr>
          <w:sz w:val="20"/>
          <w:szCs w:val="20"/>
          <w:lang w:val="en-GB" w:eastAsia="en-US"/>
        </w:rPr>
        <w:t xml:space="preserve"> </w:t>
      </w:r>
      <w:r w:rsidR="002D6DF0" w:rsidRPr="001E6593">
        <w:rPr>
          <w:sz w:val="20"/>
          <w:szCs w:val="20"/>
          <w:lang w:val="en-GB" w:eastAsia="en-US"/>
        </w:rPr>
        <w:t xml:space="preserve">by the Client </w:t>
      </w:r>
      <w:r w:rsidRPr="001E6593">
        <w:rPr>
          <w:sz w:val="20"/>
          <w:szCs w:val="20"/>
          <w:lang w:val="en-GB" w:eastAsia="en-US"/>
        </w:rPr>
        <w:t xml:space="preserve">by an incorrect use or another manner intentionally or due to a gross negligence or intentionally or due to gross negligence made it possible to a third party to cause the defect in the Work; </w:t>
      </w:r>
      <w:r w:rsidR="00C34B0A" w:rsidRPr="001E6593">
        <w:rPr>
          <w:sz w:val="20"/>
          <w:szCs w:val="20"/>
          <w:lang w:val="en-GB" w:eastAsia="en-US"/>
        </w:rPr>
        <w:t xml:space="preserve">this </w:t>
      </w:r>
      <w:r w:rsidR="002D6DF0" w:rsidRPr="001E6593">
        <w:rPr>
          <w:sz w:val="20"/>
          <w:szCs w:val="20"/>
          <w:lang w:val="en-GB" w:eastAsia="en-US"/>
        </w:rPr>
        <w:t>shall not</w:t>
      </w:r>
      <w:r w:rsidR="00C34B0A" w:rsidRPr="001E6593">
        <w:rPr>
          <w:sz w:val="20"/>
          <w:szCs w:val="20"/>
          <w:lang w:val="en-GB" w:eastAsia="en-US"/>
        </w:rPr>
        <w:t xml:space="preserve"> affect the liability of the one</w:t>
      </w:r>
      <w:r w:rsidR="002D6DF0" w:rsidRPr="001E6593">
        <w:rPr>
          <w:sz w:val="20"/>
          <w:szCs w:val="20"/>
          <w:lang w:val="en-GB" w:eastAsia="en-US"/>
        </w:rPr>
        <w:t xml:space="preserve"> </w:t>
      </w:r>
      <w:r w:rsidR="00C34B0A" w:rsidRPr="001E6593">
        <w:rPr>
          <w:sz w:val="20"/>
          <w:szCs w:val="20"/>
          <w:lang w:val="en-GB" w:eastAsia="en-US"/>
        </w:rPr>
        <w:t>who caused the defect by the breach of its legal obligations for the damage cause</w:t>
      </w:r>
      <w:r w:rsidR="00024FEC" w:rsidRPr="001E6593">
        <w:rPr>
          <w:sz w:val="20"/>
          <w:szCs w:val="20"/>
          <w:lang w:val="en-GB" w:eastAsia="en-US"/>
        </w:rPr>
        <w:t>d in this regard. For the avoidance of doubts, t</w:t>
      </w:r>
      <w:r w:rsidR="002D6DF0" w:rsidRPr="001E6593">
        <w:rPr>
          <w:sz w:val="20"/>
          <w:szCs w:val="20"/>
          <w:lang w:val="en-GB" w:eastAsia="en-US"/>
        </w:rPr>
        <w:t xml:space="preserve">he obligation </w:t>
      </w:r>
      <w:r w:rsidR="00371951">
        <w:rPr>
          <w:sz w:val="20"/>
          <w:szCs w:val="20"/>
          <w:lang w:val="en-GB" w:eastAsia="en-US"/>
        </w:rPr>
        <w:t xml:space="preserve">of </w:t>
      </w:r>
      <w:r w:rsidR="0056010C" w:rsidRPr="001E6593">
        <w:rPr>
          <w:sz w:val="20"/>
          <w:szCs w:val="20"/>
          <w:lang w:val="en-GB" w:eastAsia="en-US"/>
        </w:rPr>
        <w:t>Client</w:t>
      </w:r>
      <w:r w:rsidR="002D6DF0" w:rsidRPr="001E6593">
        <w:rPr>
          <w:sz w:val="20"/>
          <w:szCs w:val="20"/>
          <w:lang w:val="en-GB" w:eastAsia="en-US"/>
        </w:rPr>
        <w:t xml:space="preserve"> </w:t>
      </w:r>
      <w:r w:rsidR="00371951">
        <w:rPr>
          <w:sz w:val="20"/>
          <w:szCs w:val="20"/>
          <w:lang w:val="en-GB" w:eastAsia="en-US"/>
        </w:rPr>
        <w:t xml:space="preserve">to </w:t>
      </w:r>
      <w:r w:rsidR="00024FEC" w:rsidRPr="001E6593">
        <w:rPr>
          <w:sz w:val="20"/>
          <w:szCs w:val="20"/>
          <w:lang w:val="en-GB" w:eastAsia="en-US"/>
        </w:rPr>
        <w:t xml:space="preserve">compensate for the damage </w:t>
      </w:r>
      <w:r w:rsidR="002D6DF0" w:rsidRPr="001E6593">
        <w:rPr>
          <w:sz w:val="20"/>
          <w:szCs w:val="20"/>
          <w:lang w:val="en-GB" w:eastAsia="en-US"/>
        </w:rPr>
        <w:t xml:space="preserve">shall be excluded </w:t>
      </w:r>
      <w:r w:rsidR="00371951" w:rsidRPr="001E6593">
        <w:rPr>
          <w:sz w:val="20"/>
          <w:szCs w:val="20"/>
          <w:lang w:val="en-GB" w:eastAsia="en-US"/>
        </w:rPr>
        <w:t xml:space="preserve">in cases </w:t>
      </w:r>
      <w:r w:rsidR="00024FEC" w:rsidRPr="001E6593">
        <w:rPr>
          <w:sz w:val="20"/>
          <w:szCs w:val="20"/>
          <w:lang w:val="en-GB" w:eastAsia="en-US"/>
        </w:rPr>
        <w:t xml:space="preserve">when </w:t>
      </w:r>
      <w:r w:rsidR="00371951">
        <w:rPr>
          <w:sz w:val="20"/>
          <w:szCs w:val="20"/>
          <w:lang w:val="en-GB" w:eastAsia="en-US"/>
        </w:rPr>
        <w:t xml:space="preserve">the Client </w:t>
      </w:r>
      <w:r w:rsidR="00024FEC" w:rsidRPr="001E6593">
        <w:rPr>
          <w:sz w:val="20"/>
          <w:szCs w:val="20"/>
          <w:lang w:val="en-GB" w:eastAsia="en-US"/>
        </w:rPr>
        <w:t xml:space="preserve">did not cause the defect in the Work intentionally or due to gross negligence. </w:t>
      </w:r>
    </w:p>
    <w:p w14:paraId="244B858C" w14:textId="59240BCD" w:rsidR="00BC5864" w:rsidRPr="001E6593" w:rsidRDefault="00BC5864" w:rsidP="000E5080">
      <w:pPr>
        <w:pStyle w:val="RLTextlnkuslovan"/>
        <w:rPr>
          <w:sz w:val="20"/>
          <w:szCs w:val="20"/>
          <w:lang w:val="en-GB" w:eastAsia="en-US"/>
        </w:rPr>
      </w:pPr>
      <w:r w:rsidRPr="001E6593">
        <w:rPr>
          <w:sz w:val="20"/>
          <w:szCs w:val="20"/>
          <w:lang w:val="en-GB" w:eastAsia="en-US"/>
        </w:rPr>
        <w:t xml:space="preserve">For the avoidance of doubts, the liability for defects </w:t>
      </w:r>
      <w:r w:rsidR="002D6DF0" w:rsidRPr="001E6593">
        <w:rPr>
          <w:sz w:val="20"/>
          <w:szCs w:val="20"/>
          <w:lang w:val="en-GB" w:eastAsia="en-US"/>
        </w:rPr>
        <w:t>shall be</w:t>
      </w:r>
      <w:r w:rsidRPr="001E6593">
        <w:rPr>
          <w:sz w:val="20"/>
          <w:szCs w:val="20"/>
          <w:lang w:val="en-GB" w:eastAsia="en-US"/>
        </w:rPr>
        <w:t xml:space="preserve"> governed by Section 2615 and Section 2099 and following provisions of the Civil Code, unless the Contract stipulates otherwise. </w:t>
      </w:r>
    </w:p>
    <w:p w14:paraId="74FC0EF2" w14:textId="6636E395" w:rsidR="002D5344" w:rsidRPr="001E6593" w:rsidRDefault="00BC5864">
      <w:pPr>
        <w:pStyle w:val="RLlneksmlouvy"/>
        <w:rPr>
          <w:sz w:val="20"/>
          <w:szCs w:val="20"/>
          <w:lang w:val="en-GB"/>
        </w:rPr>
      </w:pPr>
      <w:r w:rsidRPr="001E6593">
        <w:rPr>
          <w:sz w:val="20"/>
          <w:szCs w:val="20"/>
          <w:lang w:val="en-GB"/>
        </w:rPr>
        <w:t>PRICE AND PAYMENT CONDITIONS</w:t>
      </w:r>
    </w:p>
    <w:p w14:paraId="05353E77" w14:textId="63A029CE" w:rsidR="00EC4F48" w:rsidRPr="001E6593" w:rsidRDefault="00EC4F48" w:rsidP="00DC29B6">
      <w:pPr>
        <w:pStyle w:val="RLTextlnkuslovan"/>
        <w:rPr>
          <w:sz w:val="20"/>
          <w:szCs w:val="20"/>
          <w:lang w:val="en-GB" w:eastAsia="en-US"/>
        </w:rPr>
      </w:pPr>
      <w:bookmarkStart w:id="110" w:name="_Ref32909879"/>
      <w:bookmarkStart w:id="111" w:name="_Ref376860308"/>
      <w:bookmarkStart w:id="112" w:name="_Ref380584941"/>
      <w:bookmarkStart w:id="113" w:name="_Ref383595946"/>
      <w:bookmarkStart w:id="114" w:name="_Ref320723360"/>
      <w:r w:rsidRPr="001E6593">
        <w:rPr>
          <w:sz w:val="20"/>
          <w:szCs w:val="20"/>
          <w:lang w:val="en-GB" w:eastAsia="en-US"/>
        </w:rPr>
        <w:t xml:space="preserve">The price for the performance </w:t>
      </w:r>
      <w:r w:rsidR="002D6DF0" w:rsidRPr="001E6593">
        <w:rPr>
          <w:sz w:val="20"/>
          <w:szCs w:val="20"/>
          <w:lang w:val="en-GB" w:eastAsia="en-US"/>
        </w:rPr>
        <w:t>shall be</w:t>
      </w:r>
      <w:r w:rsidRPr="001E6593">
        <w:rPr>
          <w:sz w:val="20"/>
          <w:szCs w:val="20"/>
          <w:lang w:val="en-GB" w:eastAsia="en-US"/>
        </w:rPr>
        <w:t xml:space="preserve"> specified in detail in Annex 4 hereto, and the price for the Work has been agreed between the contracting parties for the amount listed in the “Total” line in the table in Annex 4 hereto.</w:t>
      </w:r>
      <w:bookmarkEnd w:id="110"/>
      <w:r w:rsidRPr="001E6593">
        <w:rPr>
          <w:sz w:val="20"/>
          <w:szCs w:val="20"/>
          <w:lang w:val="en-GB" w:eastAsia="en-US"/>
        </w:rPr>
        <w:t xml:space="preserve"> </w:t>
      </w:r>
    </w:p>
    <w:bookmarkEnd w:id="111"/>
    <w:bookmarkEnd w:id="112"/>
    <w:bookmarkEnd w:id="113"/>
    <w:bookmarkEnd w:id="114"/>
    <w:p w14:paraId="2E3185C7" w14:textId="7FC68755" w:rsidR="00EC4F48" w:rsidRPr="001E6593" w:rsidRDefault="00EC4F48" w:rsidP="000C5FD7">
      <w:pPr>
        <w:pStyle w:val="RLTextlnkuslovan"/>
        <w:rPr>
          <w:sz w:val="20"/>
          <w:szCs w:val="20"/>
          <w:lang w:val="en-GB" w:eastAsia="en-US"/>
        </w:rPr>
      </w:pPr>
      <w:r w:rsidRPr="001E6593">
        <w:rPr>
          <w:sz w:val="20"/>
          <w:szCs w:val="20"/>
          <w:lang w:val="en-GB" w:eastAsia="en-US"/>
        </w:rPr>
        <w:t xml:space="preserve">Prices herein </w:t>
      </w:r>
      <w:r w:rsidR="002D6DF0" w:rsidRPr="001E6593">
        <w:rPr>
          <w:sz w:val="20"/>
          <w:szCs w:val="20"/>
          <w:lang w:val="en-GB" w:eastAsia="en-US"/>
        </w:rPr>
        <w:t>shall be</w:t>
      </w:r>
      <w:r w:rsidRPr="001E6593">
        <w:rPr>
          <w:sz w:val="20"/>
          <w:szCs w:val="20"/>
          <w:lang w:val="en-GB" w:eastAsia="en-US"/>
        </w:rPr>
        <w:t xml:space="preserve"> determined as final and </w:t>
      </w:r>
      <w:r w:rsidR="002D6DF0" w:rsidRPr="001E6593">
        <w:rPr>
          <w:sz w:val="20"/>
          <w:szCs w:val="20"/>
          <w:lang w:val="en-GB" w:eastAsia="en-US"/>
        </w:rPr>
        <w:t>shall not</w:t>
      </w:r>
      <w:r w:rsidRPr="001E6593">
        <w:rPr>
          <w:sz w:val="20"/>
          <w:szCs w:val="20"/>
          <w:lang w:val="en-GB" w:eastAsia="en-US"/>
        </w:rPr>
        <w:t xml:space="preserve"> be exceeded. Prices can be changed only due to changes in legal regulations stipulating the amount of the value added tax, in the scope stipulated by a change in the legal regulations. </w:t>
      </w:r>
    </w:p>
    <w:p w14:paraId="5350BC42" w14:textId="7CD10C3C" w:rsidR="00594375" w:rsidRPr="001E6593" w:rsidRDefault="00EC4F48" w:rsidP="00594375">
      <w:pPr>
        <w:pStyle w:val="RLTextlnkuslovan"/>
        <w:rPr>
          <w:sz w:val="20"/>
          <w:szCs w:val="20"/>
          <w:lang w:val="en-GB"/>
        </w:rPr>
      </w:pPr>
      <w:r w:rsidRPr="001E6593">
        <w:rPr>
          <w:sz w:val="20"/>
          <w:szCs w:val="20"/>
          <w:lang w:val="en-GB"/>
        </w:rPr>
        <w:t xml:space="preserve">For the avoidance of doubts, the price in accordance with par. </w:t>
      </w:r>
      <w:r w:rsidR="004565AD">
        <w:rPr>
          <w:sz w:val="20"/>
          <w:szCs w:val="20"/>
          <w:lang w:val="en-GB"/>
        </w:rPr>
        <w:fldChar w:fldCharType="begin"/>
      </w:r>
      <w:r w:rsidR="004565AD">
        <w:rPr>
          <w:sz w:val="20"/>
          <w:szCs w:val="20"/>
          <w:lang w:val="en-GB"/>
        </w:rPr>
        <w:instrText xml:space="preserve"> REF _Ref32909879 \r \h </w:instrText>
      </w:r>
      <w:r w:rsidR="004565AD">
        <w:rPr>
          <w:sz w:val="20"/>
          <w:szCs w:val="20"/>
          <w:lang w:val="en-GB"/>
        </w:rPr>
      </w:r>
      <w:r w:rsidR="004565AD">
        <w:rPr>
          <w:sz w:val="20"/>
          <w:szCs w:val="20"/>
          <w:lang w:val="en-GB"/>
        </w:rPr>
        <w:fldChar w:fldCharType="separate"/>
      </w:r>
      <w:r w:rsidR="004135EC">
        <w:rPr>
          <w:sz w:val="20"/>
          <w:szCs w:val="20"/>
          <w:lang w:val="en-GB"/>
        </w:rPr>
        <w:t>12.1</w:t>
      </w:r>
      <w:r w:rsidR="004565AD">
        <w:rPr>
          <w:sz w:val="20"/>
          <w:szCs w:val="20"/>
          <w:lang w:val="en-GB"/>
        </w:rPr>
        <w:fldChar w:fldCharType="end"/>
      </w:r>
      <w:r w:rsidR="004565AD">
        <w:rPr>
          <w:sz w:val="20"/>
          <w:szCs w:val="20"/>
          <w:lang w:val="en-GB"/>
        </w:rPr>
        <w:t xml:space="preserve"> </w:t>
      </w:r>
      <w:r w:rsidRPr="001E6593">
        <w:rPr>
          <w:sz w:val="20"/>
          <w:szCs w:val="20"/>
          <w:lang w:val="en-GB"/>
        </w:rPr>
        <w:t xml:space="preserve">hereof </w:t>
      </w:r>
      <w:r w:rsidR="002D6DF0" w:rsidRPr="001E6593">
        <w:rPr>
          <w:sz w:val="20"/>
          <w:szCs w:val="20"/>
          <w:lang w:val="en-GB"/>
        </w:rPr>
        <w:t>shall include</w:t>
      </w:r>
      <w:r w:rsidRPr="001E6593">
        <w:rPr>
          <w:sz w:val="20"/>
          <w:szCs w:val="20"/>
          <w:lang w:val="en-GB"/>
        </w:rPr>
        <w:t xml:space="preserve"> all costs relating to the due provision of performance hereunder and completion of all relating activities and supplies defined herein and in the Technical Specification, including the fee for the provision of all licences and authorisations hereunder, accommodation and travel costs of the employees of the </w:t>
      </w:r>
      <w:r w:rsidR="0056010C" w:rsidRPr="001E6593">
        <w:rPr>
          <w:sz w:val="20"/>
          <w:szCs w:val="20"/>
          <w:lang w:val="en-GB"/>
        </w:rPr>
        <w:t>Supplier</w:t>
      </w:r>
      <w:r w:rsidRPr="001E6593">
        <w:rPr>
          <w:sz w:val="20"/>
          <w:szCs w:val="20"/>
          <w:lang w:val="en-GB"/>
        </w:rPr>
        <w:t xml:space="preserve"> involved in the provision of the performance hereunder (transportation to the place of performance, accommodation at the place of performance, meal allowances). The price as stated in par. </w:t>
      </w:r>
      <w:r w:rsidR="004565AD">
        <w:rPr>
          <w:sz w:val="20"/>
          <w:szCs w:val="20"/>
          <w:lang w:val="en-GB"/>
        </w:rPr>
        <w:fldChar w:fldCharType="begin"/>
      </w:r>
      <w:r w:rsidR="004565AD">
        <w:rPr>
          <w:sz w:val="20"/>
          <w:szCs w:val="20"/>
          <w:lang w:val="en-GB"/>
        </w:rPr>
        <w:instrText xml:space="preserve"> REF _Ref32909879 \r \h </w:instrText>
      </w:r>
      <w:r w:rsidR="004565AD">
        <w:rPr>
          <w:sz w:val="20"/>
          <w:szCs w:val="20"/>
          <w:lang w:val="en-GB"/>
        </w:rPr>
      </w:r>
      <w:r w:rsidR="004565AD">
        <w:rPr>
          <w:sz w:val="20"/>
          <w:szCs w:val="20"/>
          <w:lang w:val="en-GB"/>
        </w:rPr>
        <w:fldChar w:fldCharType="separate"/>
      </w:r>
      <w:r w:rsidR="004135EC">
        <w:rPr>
          <w:sz w:val="20"/>
          <w:szCs w:val="20"/>
          <w:lang w:val="en-GB"/>
        </w:rPr>
        <w:t>12.1</w:t>
      </w:r>
      <w:r w:rsidR="004565AD">
        <w:rPr>
          <w:sz w:val="20"/>
          <w:szCs w:val="20"/>
          <w:lang w:val="en-GB"/>
        </w:rPr>
        <w:fldChar w:fldCharType="end"/>
      </w:r>
      <w:r w:rsidR="004565AD">
        <w:rPr>
          <w:sz w:val="20"/>
          <w:szCs w:val="20"/>
          <w:lang w:val="en-GB"/>
        </w:rPr>
        <w:t xml:space="preserve"> </w:t>
      </w:r>
      <w:r w:rsidRPr="001E6593">
        <w:rPr>
          <w:sz w:val="20"/>
          <w:szCs w:val="20"/>
          <w:lang w:val="en-GB"/>
        </w:rPr>
        <w:t xml:space="preserve">hereof </w:t>
      </w:r>
      <w:r w:rsidR="00594375" w:rsidRPr="001E6593">
        <w:rPr>
          <w:sz w:val="20"/>
          <w:szCs w:val="20"/>
          <w:lang w:val="en-GB"/>
        </w:rPr>
        <w:t xml:space="preserve">additionally includes the fee for meeting of all obligations of the </w:t>
      </w:r>
      <w:r w:rsidR="0056010C" w:rsidRPr="001E6593">
        <w:rPr>
          <w:sz w:val="20"/>
          <w:szCs w:val="20"/>
          <w:lang w:val="en-GB"/>
        </w:rPr>
        <w:t>Supplier</w:t>
      </w:r>
      <w:r w:rsidR="00594375" w:rsidRPr="001E6593">
        <w:rPr>
          <w:sz w:val="20"/>
          <w:szCs w:val="20"/>
          <w:lang w:val="en-GB"/>
        </w:rPr>
        <w:t xml:space="preserve"> agreed herein and meeting of all obligations of the </w:t>
      </w:r>
      <w:r w:rsidR="0056010C" w:rsidRPr="001E6593">
        <w:rPr>
          <w:sz w:val="20"/>
          <w:szCs w:val="20"/>
          <w:lang w:val="en-GB"/>
        </w:rPr>
        <w:t>Supplier</w:t>
      </w:r>
      <w:r w:rsidR="00594375" w:rsidRPr="001E6593">
        <w:rPr>
          <w:sz w:val="20"/>
          <w:szCs w:val="20"/>
          <w:lang w:val="en-GB"/>
        </w:rPr>
        <w:t xml:space="preserve"> stipulated by law or rules of OP RDE</w:t>
      </w:r>
      <w:r w:rsidR="00594375" w:rsidRPr="001E6593">
        <w:rPr>
          <w:sz w:val="20"/>
          <w:szCs w:val="20"/>
          <w:lang w:val="en-GB" w:eastAsia="en-US"/>
        </w:rPr>
        <w:t xml:space="preserve"> </w:t>
      </w:r>
      <w:r w:rsidR="006C0C06" w:rsidRPr="001E6593">
        <w:rPr>
          <w:sz w:val="20"/>
          <w:szCs w:val="20"/>
          <w:lang w:val="en-GB" w:eastAsia="en-US"/>
        </w:rPr>
        <w:t>/EuroHPC</w:t>
      </w:r>
      <w:r w:rsidR="00091555" w:rsidRPr="001E6593">
        <w:rPr>
          <w:sz w:val="20"/>
          <w:szCs w:val="20"/>
          <w:lang w:val="en-GB" w:eastAsia="en-US"/>
        </w:rPr>
        <w:t xml:space="preserve">. </w:t>
      </w:r>
      <w:r w:rsidR="00594375" w:rsidRPr="001E6593">
        <w:rPr>
          <w:sz w:val="20"/>
          <w:szCs w:val="20"/>
          <w:lang w:val="en-GB" w:eastAsia="en-US"/>
        </w:rPr>
        <w:t>The price as stated</w:t>
      </w:r>
      <w:r w:rsidR="002D6DF0" w:rsidRPr="001E6593">
        <w:rPr>
          <w:sz w:val="20"/>
          <w:szCs w:val="20"/>
          <w:lang w:val="en-GB" w:eastAsia="en-US"/>
        </w:rPr>
        <w:t xml:space="preserve"> </w:t>
      </w:r>
      <w:r w:rsidR="00594375" w:rsidRPr="001E6593">
        <w:rPr>
          <w:sz w:val="20"/>
          <w:szCs w:val="20"/>
          <w:lang w:val="en-GB" w:eastAsia="en-US"/>
        </w:rPr>
        <w:t xml:space="preserve">in par. </w:t>
      </w:r>
      <w:r w:rsidR="004565AD">
        <w:rPr>
          <w:sz w:val="20"/>
          <w:szCs w:val="20"/>
          <w:lang w:val="en-GB" w:eastAsia="en-US"/>
        </w:rPr>
        <w:fldChar w:fldCharType="begin"/>
      </w:r>
      <w:r w:rsidR="004565AD">
        <w:rPr>
          <w:sz w:val="20"/>
          <w:szCs w:val="20"/>
          <w:lang w:val="en-GB" w:eastAsia="en-US"/>
        </w:rPr>
        <w:instrText xml:space="preserve"> REF _Ref32909879 \r \h </w:instrText>
      </w:r>
      <w:r w:rsidR="004565AD">
        <w:rPr>
          <w:sz w:val="20"/>
          <w:szCs w:val="20"/>
          <w:lang w:val="en-GB" w:eastAsia="en-US"/>
        </w:rPr>
      </w:r>
      <w:r w:rsidR="004565AD">
        <w:rPr>
          <w:sz w:val="20"/>
          <w:szCs w:val="20"/>
          <w:lang w:val="en-GB" w:eastAsia="en-US"/>
        </w:rPr>
        <w:fldChar w:fldCharType="separate"/>
      </w:r>
      <w:r w:rsidR="004135EC">
        <w:rPr>
          <w:sz w:val="20"/>
          <w:szCs w:val="20"/>
          <w:lang w:val="en-GB" w:eastAsia="en-US"/>
        </w:rPr>
        <w:t>12.1</w:t>
      </w:r>
      <w:r w:rsidR="004565AD">
        <w:rPr>
          <w:sz w:val="20"/>
          <w:szCs w:val="20"/>
          <w:lang w:val="en-GB" w:eastAsia="en-US"/>
        </w:rPr>
        <w:fldChar w:fldCharType="end"/>
      </w:r>
      <w:r w:rsidR="004565AD">
        <w:rPr>
          <w:sz w:val="20"/>
          <w:szCs w:val="20"/>
          <w:lang w:val="en-GB" w:eastAsia="en-US"/>
        </w:rPr>
        <w:t xml:space="preserve"> </w:t>
      </w:r>
      <w:r w:rsidR="00594375" w:rsidRPr="001E6593">
        <w:rPr>
          <w:sz w:val="20"/>
          <w:szCs w:val="20"/>
          <w:lang w:val="en-GB" w:eastAsia="en-US"/>
        </w:rPr>
        <w:t xml:space="preserve">hereof does not include only the performance that the </w:t>
      </w:r>
      <w:r w:rsidR="0056010C" w:rsidRPr="001E6593">
        <w:rPr>
          <w:sz w:val="20"/>
          <w:szCs w:val="20"/>
          <w:lang w:val="en-GB" w:eastAsia="en-US"/>
        </w:rPr>
        <w:t>Client</w:t>
      </w:r>
      <w:r w:rsidR="00594375" w:rsidRPr="001E6593">
        <w:rPr>
          <w:sz w:val="20"/>
          <w:szCs w:val="20"/>
          <w:lang w:val="en-GB" w:eastAsia="en-US"/>
        </w:rPr>
        <w:t xml:space="preserve"> </w:t>
      </w:r>
      <w:r w:rsidR="00E665FA" w:rsidRPr="001E6593">
        <w:rPr>
          <w:sz w:val="20"/>
          <w:szCs w:val="20"/>
          <w:lang w:val="en-GB" w:eastAsia="en-US"/>
        </w:rPr>
        <w:t xml:space="preserve">explicitly </w:t>
      </w:r>
      <w:r w:rsidR="00594375" w:rsidRPr="001E6593">
        <w:rPr>
          <w:sz w:val="20"/>
          <w:szCs w:val="20"/>
          <w:lang w:val="en-GB" w:eastAsia="en-US"/>
        </w:rPr>
        <w:t xml:space="preserve">undertook to provide as its cooperation. </w:t>
      </w:r>
    </w:p>
    <w:p w14:paraId="60F57905" w14:textId="4D18C743" w:rsidR="00DB6911" w:rsidRPr="001E6593" w:rsidRDefault="00594375" w:rsidP="00594375">
      <w:pPr>
        <w:pStyle w:val="RLTextlnkuslovan"/>
        <w:rPr>
          <w:sz w:val="20"/>
          <w:szCs w:val="20"/>
          <w:lang w:val="en-GB"/>
        </w:rPr>
      </w:pPr>
      <w:r w:rsidRPr="001E6593">
        <w:rPr>
          <w:sz w:val="20"/>
          <w:szCs w:val="20"/>
          <w:lang w:val="en-GB" w:eastAsia="en-US"/>
        </w:rPr>
        <w:t xml:space="preserve">The Work </w:t>
      </w:r>
      <w:r w:rsidR="00373114">
        <w:rPr>
          <w:sz w:val="20"/>
          <w:szCs w:val="20"/>
          <w:lang w:val="en-GB" w:eastAsia="en-US"/>
        </w:rPr>
        <w:t xml:space="preserve">as a whole </w:t>
      </w:r>
      <w:r w:rsidRPr="001E6593">
        <w:rPr>
          <w:sz w:val="20"/>
          <w:szCs w:val="20"/>
          <w:lang w:val="en-GB" w:eastAsia="en-US"/>
        </w:rPr>
        <w:t xml:space="preserve">supplied in a due and timely manner </w:t>
      </w:r>
      <w:r w:rsidR="00E665FA" w:rsidRPr="001E6593">
        <w:rPr>
          <w:sz w:val="20"/>
          <w:szCs w:val="20"/>
          <w:lang w:val="en-GB" w:eastAsia="en-US"/>
        </w:rPr>
        <w:t>shall be</w:t>
      </w:r>
      <w:r w:rsidRPr="001E6593">
        <w:rPr>
          <w:sz w:val="20"/>
          <w:szCs w:val="20"/>
          <w:lang w:val="en-GB" w:eastAsia="en-US"/>
        </w:rPr>
        <w:t xml:space="preserve"> handed over at the moment of acceptance, i.e. signature of the final acceptance protocol by both contracting parties. </w:t>
      </w:r>
    </w:p>
    <w:p w14:paraId="37CCC7F6" w14:textId="25D97388" w:rsidR="00FF2DE6" w:rsidRPr="001E6593" w:rsidRDefault="00594375" w:rsidP="00594375">
      <w:pPr>
        <w:pStyle w:val="RLTextlnkuslovan"/>
        <w:rPr>
          <w:sz w:val="20"/>
          <w:szCs w:val="20"/>
          <w:lang w:val="en-GB" w:eastAsia="en-US"/>
        </w:rPr>
      </w:pPr>
      <w:r w:rsidRPr="001E6593">
        <w:rPr>
          <w:sz w:val="20"/>
          <w:szCs w:val="20"/>
          <w:lang w:val="en-GB" w:eastAsia="en-US"/>
        </w:rPr>
        <w:t xml:space="preserve">The price of the Work </w:t>
      </w:r>
      <w:r w:rsidR="0056010C" w:rsidRPr="001E6593">
        <w:rPr>
          <w:sz w:val="20"/>
          <w:szCs w:val="20"/>
          <w:lang w:val="en-GB" w:eastAsia="en-US"/>
        </w:rPr>
        <w:t>shall</w:t>
      </w:r>
      <w:r w:rsidRPr="001E6593">
        <w:rPr>
          <w:sz w:val="20"/>
          <w:szCs w:val="20"/>
          <w:lang w:val="en-GB" w:eastAsia="en-US"/>
        </w:rPr>
        <w:t xml:space="preserve"> be paid in accordance with the payment schedule in Annex 4 hereto, after the due completion of the Work as determined by milestone </w:t>
      </w:r>
      <w:r w:rsidRPr="001E6593">
        <w:rPr>
          <w:i/>
          <w:sz w:val="20"/>
          <w:szCs w:val="20"/>
          <w:lang w:val="en-GB"/>
        </w:rPr>
        <w:t>“</w:t>
      </w:r>
      <w:r w:rsidR="008A29DE" w:rsidRPr="001E6593">
        <w:rPr>
          <w:i/>
          <w:sz w:val="20"/>
          <w:szCs w:val="20"/>
          <w:lang w:val="en-GB"/>
        </w:rPr>
        <w:t>1</w:t>
      </w:r>
      <w:r w:rsidR="00C1618A">
        <w:rPr>
          <w:i/>
          <w:sz w:val="20"/>
          <w:szCs w:val="20"/>
          <w:lang w:val="en-GB"/>
        </w:rPr>
        <w:t>8</w:t>
      </w:r>
      <w:r w:rsidR="008A29DE" w:rsidRPr="001E6593">
        <w:rPr>
          <w:i/>
          <w:sz w:val="20"/>
          <w:szCs w:val="20"/>
          <w:lang w:val="en-GB"/>
        </w:rPr>
        <w:t xml:space="preserve">. </w:t>
      </w:r>
      <w:r w:rsidRPr="001E6593">
        <w:rPr>
          <w:i/>
          <w:sz w:val="20"/>
          <w:szCs w:val="20"/>
          <w:lang w:val="en-GB"/>
        </w:rPr>
        <w:t>Comprehensive Supply of the System”</w:t>
      </w:r>
      <w:r w:rsidR="009F1F88">
        <w:rPr>
          <w:iCs/>
          <w:sz w:val="20"/>
          <w:szCs w:val="20"/>
          <w:lang w:val="en-GB"/>
        </w:rPr>
        <w:t xml:space="preserve">, respectively after completion of milestone </w:t>
      </w:r>
      <w:r w:rsidR="00C1618A">
        <w:rPr>
          <w:iCs/>
          <w:sz w:val="20"/>
          <w:szCs w:val="20"/>
          <w:lang w:val="en-GB"/>
        </w:rPr>
        <w:t>no. 11</w:t>
      </w:r>
      <w:r w:rsidR="009F1F88">
        <w:rPr>
          <w:iCs/>
          <w:sz w:val="20"/>
          <w:szCs w:val="20"/>
          <w:lang w:val="en-GB"/>
        </w:rPr>
        <w:t xml:space="preserve">, </w:t>
      </w:r>
      <w:r w:rsidRPr="001E6593">
        <w:rPr>
          <w:sz w:val="20"/>
          <w:szCs w:val="20"/>
          <w:lang w:val="en-GB" w:eastAsia="en-US"/>
        </w:rPr>
        <w:t xml:space="preserve">in line with the conditions listed in Annex 4 hereto. The condition for the invoicing of the price for the Work </w:t>
      </w:r>
      <w:r w:rsidR="00E665FA" w:rsidRPr="001E6593">
        <w:rPr>
          <w:sz w:val="20"/>
          <w:szCs w:val="20"/>
          <w:lang w:val="en-GB" w:eastAsia="en-US"/>
        </w:rPr>
        <w:t>shall be</w:t>
      </w:r>
      <w:r w:rsidRPr="001E6593">
        <w:rPr>
          <w:sz w:val="20"/>
          <w:szCs w:val="20"/>
          <w:lang w:val="en-GB" w:eastAsia="en-US"/>
        </w:rPr>
        <w:t xml:space="preserve"> the acceptance of the Work by the </w:t>
      </w:r>
      <w:r w:rsidR="0056010C" w:rsidRPr="001E6593">
        <w:rPr>
          <w:sz w:val="20"/>
          <w:szCs w:val="20"/>
          <w:lang w:val="en-GB" w:eastAsia="en-US"/>
        </w:rPr>
        <w:t>Client</w:t>
      </w:r>
      <w:r w:rsidR="009F1F88">
        <w:rPr>
          <w:sz w:val="20"/>
          <w:szCs w:val="20"/>
          <w:lang w:val="en-GB" w:eastAsia="en-US"/>
        </w:rPr>
        <w:t xml:space="preserve">, </w:t>
      </w:r>
      <w:r w:rsidR="00C1618A">
        <w:rPr>
          <w:sz w:val="20"/>
          <w:szCs w:val="20"/>
          <w:lang w:val="en-GB" w:eastAsia="en-US"/>
        </w:rPr>
        <w:t xml:space="preserve">or </w:t>
      </w:r>
      <w:r w:rsidR="009F1F88">
        <w:rPr>
          <w:sz w:val="20"/>
          <w:szCs w:val="20"/>
          <w:lang w:val="en-GB" w:eastAsia="en-US"/>
        </w:rPr>
        <w:t xml:space="preserve">acceptance of the delivered part of the System within the meaning of milestone </w:t>
      </w:r>
      <w:r w:rsidR="00C1618A">
        <w:rPr>
          <w:sz w:val="20"/>
          <w:szCs w:val="20"/>
          <w:lang w:val="en-GB" w:eastAsia="en-US"/>
        </w:rPr>
        <w:t>no. 11, respectively</w:t>
      </w:r>
      <w:r w:rsidRPr="001E6593">
        <w:rPr>
          <w:sz w:val="20"/>
          <w:szCs w:val="20"/>
          <w:lang w:val="en-GB" w:eastAsia="en-US"/>
        </w:rPr>
        <w:t xml:space="preserve">. The </w:t>
      </w:r>
      <w:r w:rsidR="0056010C" w:rsidRPr="001E6593">
        <w:rPr>
          <w:sz w:val="20"/>
          <w:szCs w:val="20"/>
          <w:lang w:val="en-GB" w:eastAsia="en-US"/>
        </w:rPr>
        <w:t>Client</w:t>
      </w:r>
      <w:r w:rsidRPr="001E6593">
        <w:rPr>
          <w:sz w:val="20"/>
          <w:szCs w:val="20"/>
          <w:lang w:val="en-GB" w:eastAsia="en-US"/>
        </w:rPr>
        <w:t xml:space="preserve"> </w:t>
      </w:r>
      <w:r w:rsidR="00E665FA" w:rsidRPr="001E6593">
        <w:rPr>
          <w:sz w:val="20"/>
          <w:szCs w:val="20"/>
          <w:lang w:val="en-GB" w:eastAsia="en-US"/>
        </w:rPr>
        <w:t>shall not</w:t>
      </w:r>
      <w:r w:rsidRPr="001E6593">
        <w:rPr>
          <w:sz w:val="20"/>
          <w:szCs w:val="20"/>
          <w:lang w:val="en-GB" w:eastAsia="en-US"/>
        </w:rPr>
        <w:t xml:space="preserve"> make any advance payments. </w:t>
      </w:r>
      <w:r w:rsidR="008A29DE" w:rsidRPr="001E6593">
        <w:rPr>
          <w:sz w:val="20"/>
          <w:szCs w:val="20"/>
          <w:lang w:val="en-GB" w:eastAsia="en-US"/>
        </w:rPr>
        <w:t xml:space="preserve"> </w:t>
      </w:r>
    </w:p>
    <w:p w14:paraId="6B75369B" w14:textId="45B57E84" w:rsidR="0041391C" w:rsidRPr="001E6593" w:rsidRDefault="0041391C" w:rsidP="0041391C">
      <w:pPr>
        <w:pStyle w:val="RLTextlnkuslovan"/>
        <w:rPr>
          <w:sz w:val="20"/>
          <w:szCs w:val="20"/>
          <w:lang w:val="en-GB" w:eastAsia="en-US"/>
        </w:rPr>
      </w:pPr>
      <w:bookmarkStart w:id="115" w:name="_Ref27568760"/>
      <w:r w:rsidRPr="001E6593">
        <w:rPr>
          <w:sz w:val="20"/>
          <w:szCs w:val="20"/>
          <w:lang w:val="en-GB" w:eastAsia="en-US"/>
        </w:rPr>
        <w:t xml:space="preserve">The price for the Work hereunder </w:t>
      </w:r>
      <w:r w:rsidR="0056010C" w:rsidRPr="001E6593">
        <w:rPr>
          <w:sz w:val="20"/>
          <w:szCs w:val="20"/>
          <w:lang w:val="en-GB" w:eastAsia="en-US"/>
        </w:rPr>
        <w:t>shall</w:t>
      </w:r>
      <w:r w:rsidRPr="001E6593">
        <w:rPr>
          <w:sz w:val="20"/>
          <w:szCs w:val="20"/>
          <w:lang w:val="en-GB" w:eastAsia="en-US"/>
        </w:rPr>
        <w:t xml:space="preserve"> be paid by a bank transfer, pursuant to invoices (tax documents) that the </w:t>
      </w:r>
      <w:r w:rsidR="0056010C" w:rsidRPr="001E6593">
        <w:rPr>
          <w:sz w:val="20"/>
          <w:szCs w:val="20"/>
          <w:lang w:val="en-GB" w:eastAsia="en-US"/>
        </w:rPr>
        <w:t>Supplier</w:t>
      </w:r>
      <w:r w:rsidRPr="001E6593">
        <w:rPr>
          <w:sz w:val="20"/>
          <w:szCs w:val="20"/>
          <w:lang w:val="en-GB" w:eastAsia="en-US"/>
        </w:rPr>
        <w:t xml:space="preserve"> </w:t>
      </w:r>
      <w:r w:rsidR="00E665FA" w:rsidRPr="001E6593">
        <w:rPr>
          <w:sz w:val="20"/>
          <w:szCs w:val="20"/>
          <w:lang w:val="en-GB" w:eastAsia="en-US"/>
        </w:rPr>
        <w:t>shall be</w:t>
      </w:r>
      <w:r w:rsidRPr="001E6593">
        <w:rPr>
          <w:sz w:val="20"/>
          <w:szCs w:val="20"/>
          <w:lang w:val="en-GB" w:eastAsia="en-US"/>
        </w:rPr>
        <w:t xml:space="preserve"> obliged to issue under the conditions listed herein. The first invoice </w:t>
      </w:r>
      <w:r w:rsidR="0056010C" w:rsidRPr="001E6593">
        <w:rPr>
          <w:sz w:val="20"/>
          <w:szCs w:val="20"/>
          <w:lang w:val="en-GB" w:eastAsia="en-US"/>
        </w:rPr>
        <w:t>shall</w:t>
      </w:r>
      <w:r w:rsidRPr="001E6593">
        <w:rPr>
          <w:sz w:val="20"/>
          <w:szCs w:val="20"/>
          <w:lang w:val="en-GB" w:eastAsia="en-US"/>
        </w:rPr>
        <w:t xml:space="preserve"> be issued to </w:t>
      </w:r>
      <w:r w:rsidR="00793AE7" w:rsidRPr="001E6593">
        <w:rPr>
          <w:sz w:val="20"/>
          <w:szCs w:val="20"/>
          <w:lang w:val="en-GB" w:eastAsia="en-US"/>
        </w:rPr>
        <w:t>EuroHPC JU a</w:t>
      </w:r>
      <w:r w:rsidRPr="001E6593">
        <w:rPr>
          <w:sz w:val="20"/>
          <w:szCs w:val="20"/>
          <w:lang w:val="en-GB" w:eastAsia="en-US"/>
        </w:rPr>
        <w:t xml:space="preserve">nd the second invoice </w:t>
      </w:r>
      <w:r w:rsidR="0056010C" w:rsidRPr="001E6593">
        <w:rPr>
          <w:sz w:val="20"/>
          <w:szCs w:val="20"/>
          <w:lang w:val="en-GB" w:eastAsia="en-US"/>
        </w:rPr>
        <w:t>shall</w:t>
      </w:r>
      <w:r w:rsidRPr="001E6593">
        <w:rPr>
          <w:sz w:val="20"/>
          <w:szCs w:val="20"/>
          <w:lang w:val="en-GB" w:eastAsia="en-US"/>
        </w:rPr>
        <w:t xml:space="preserve"> be issued to </w:t>
      </w:r>
      <w:r w:rsidR="00881CD2">
        <w:rPr>
          <w:sz w:val="20"/>
          <w:szCs w:val="20"/>
          <w:lang w:val="en-GB" w:eastAsia="en-US"/>
        </w:rPr>
        <w:t>VSB</w:t>
      </w:r>
      <w:r w:rsidR="00793AE7" w:rsidRPr="001E6593">
        <w:rPr>
          <w:sz w:val="20"/>
          <w:szCs w:val="20"/>
          <w:lang w:val="en-GB" w:eastAsia="en-US"/>
        </w:rPr>
        <w:t xml:space="preserve">-TUO. </w:t>
      </w:r>
      <w:r w:rsidRPr="001E6593">
        <w:rPr>
          <w:sz w:val="20"/>
          <w:szCs w:val="20"/>
          <w:lang w:val="en-GB" w:eastAsia="en-US"/>
        </w:rPr>
        <w:t xml:space="preserve">The invoice to </w:t>
      </w:r>
      <w:r w:rsidR="00793AE7" w:rsidRPr="001E6593">
        <w:rPr>
          <w:sz w:val="20"/>
          <w:szCs w:val="20"/>
          <w:lang w:val="en-GB" w:eastAsia="en-US"/>
        </w:rPr>
        <w:t xml:space="preserve">EuroHPC JU </w:t>
      </w:r>
      <w:r w:rsidR="0056010C" w:rsidRPr="001E6593">
        <w:rPr>
          <w:sz w:val="20"/>
          <w:szCs w:val="20"/>
          <w:lang w:val="en-GB" w:eastAsia="en-US"/>
        </w:rPr>
        <w:t>shall</w:t>
      </w:r>
      <w:r w:rsidRPr="001E6593">
        <w:rPr>
          <w:sz w:val="20"/>
          <w:szCs w:val="20"/>
          <w:lang w:val="en-GB" w:eastAsia="en-US"/>
        </w:rPr>
        <w:t xml:space="preserve"> be issued for an amount of EUR 5,130,00</w:t>
      </w:r>
      <w:r w:rsidR="00E665FA" w:rsidRPr="001E6593">
        <w:rPr>
          <w:sz w:val="20"/>
          <w:szCs w:val="20"/>
          <w:lang w:val="en-GB" w:eastAsia="en-US"/>
        </w:rPr>
        <w:t>0</w:t>
      </w:r>
      <w:r w:rsidRPr="001E6593">
        <w:rPr>
          <w:sz w:val="20"/>
          <w:szCs w:val="20"/>
          <w:lang w:val="en-GB" w:eastAsia="en-US"/>
        </w:rPr>
        <w:t xml:space="preserve"> and the invoice to </w:t>
      </w:r>
      <w:r w:rsidR="00881CD2">
        <w:rPr>
          <w:sz w:val="20"/>
          <w:szCs w:val="20"/>
          <w:lang w:val="en-GB" w:eastAsia="en-US"/>
        </w:rPr>
        <w:t>VSB</w:t>
      </w:r>
      <w:r w:rsidR="00793AE7" w:rsidRPr="001E6593">
        <w:rPr>
          <w:sz w:val="20"/>
          <w:szCs w:val="20"/>
          <w:lang w:val="en-GB" w:eastAsia="en-US"/>
        </w:rPr>
        <w:t xml:space="preserve">-TUO </w:t>
      </w:r>
      <w:r w:rsidR="0056010C" w:rsidRPr="001E6593">
        <w:rPr>
          <w:sz w:val="20"/>
          <w:szCs w:val="20"/>
          <w:lang w:val="en-GB" w:eastAsia="en-US"/>
        </w:rPr>
        <w:t>shall</w:t>
      </w:r>
      <w:r w:rsidRPr="001E6593">
        <w:rPr>
          <w:sz w:val="20"/>
          <w:szCs w:val="20"/>
          <w:lang w:val="en-GB" w:eastAsia="en-US"/>
        </w:rPr>
        <w:t xml:space="preserve"> be issued in Czech currency by translation of EUR 9,725,000 net of VAT using the exchange rate of the Czech National Bank as of the provision of performance, </w:t>
      </w:r>
      <w:bookmarkStart w:id="116" w:name="_Hlk33183966"/>
      <w:r w:rsidRPr="001E6593">
        <w:rPr>
          <w:sz w:val="20"/>
          <w:szCs w:val="20"/>
          <w:lang w:val="en-GB" w:eastAsia="en-US"/>
        </w:rPr>
        <w:t>however for no more than CZK 251,800,00</w:t>
      </w:r>
      <w:r w:rsidR="00E665FA" w:rsidRPr="001E6593">
        <w:rPr>
          <w:sz w:val="20"/>
          <w:szCs w:val="20"/>
          <w:lang w:val="en-GB" w:eastAsia="en-US"/>
        </w:rPr>
        <w:t>0</w:t>
      </w:r>
      <w:r w:rsidRPr="001E6593">
        <w:rPr>
          <w:sz w:val="20"/>
          <w:szCs w:val="20"/>
          <w:lang w:val="en-GB" w:eastAsia="en-US"/>
        </w:rPr>
        <w:t xml:space="preserve"> net of VAT</w:t>
      </w:r>
      <w:bookmarkEnd w:id="116"/>
      <w:r w:rsidRPr="001E6593">
        <w:rPr>
          <w:sz w:val="20"/>
          <w:szCs w:val="20"/>
          <w:lang w:val="en-GB" w:eastAsia="en-US"/>
        </w:rPr>
        <w:t xml:space="preserve">. The issued invoice </w:t>
      </w:r>
      <w:r w:rsidR="0056010C" w:rsidRPr="001E6593">
        <w:rPr>
          <w:sz w:val="20"/>
          <w:szCs w:val="20"/>
          <w:lang w:val="en-GB" w:eastAsia="en-US"/>
        </w:rPr>
        <w:t>shall</w:t>
      </w:r>
      <w:r w:rsidRPr="001E6593">
        <w:rPr>
          <w:sz w:val="20"/>
          <w:szCs w:val="20"/>
          <w:lang w:val="en-GB" w:eastAsia="en-US"/>
        </w:rPr>
        <w:t xml:space="preserve"> be sent by the </w:t>
      </w:r>
      <w:r w:rsidR="0056010C" w:rsidRPr="001E6593">
        <w:rPr>
          <w:sz w:val="20"/>
          <w:szCs w:val="20"/>
          <w:lang w:val="en-GB" w:eastAsia="en-US"/>
        </w:rPr>
        <w:t>Supplier</w:t>
      </w:r>
      <w:r w:rsidRPr="001E6593">
        <w:rPr>
          <w:sz w:val="20"/>
          <w:szCs w:val="20"/>
          <w:lang w:val="en-GB" w:eastAsia="en-US"/>
        </w:rPr>
        <w:t xml:space="preserve"> to </w:t>
      </w:r>
      <w:r w:rsidR="006A1C06" w:rsidRPr="001E6593">
        <w:rPr>
          <w:sz w:val="20"/>
          <w:szCs w:val="20"/>
          <w:lang w:val="en-GB" w:eastAsia="en-US"/>
        </w:rPr>
        <w:t>EuroHPC</w:t>
      </w:r>
      <w:r w:rsidR="002D5344" w:rsidRPr="001E6593">
        <w:rPr>
          <w:sz w:val="20"/>
          <w:szCs w:val="20"/>
          <w:lang w:val="en-GB" w:eastAsia="en-US"/>
        </w:rPr>
        <w:t xml:space="preserve"> </w:t>
      </w:r>
      <w:r w:rsidR="003C0765" w:rsidRPr="001E6593">
        <w:rPr>
          <w:sz w:val="20"/>
          <w:szCs w:val="20"/>
          <w:lang w:val="en-GB" w:eastAsia="en-US"/>
        </w:rPr>
        <w:t xml:space="preserve">JU </w:t>
      </w:r>
      <w:r w:rsidRPr="001E6593">
        <w:rPr>
          <w:sz w:val="20"/>
          <w:szCs w:val="20"/>
          <w:lang w:val="en-GB" w:eastAsia="en-US"/>
        </w:rPr>
        <w:t xml:space="preserve">immediately, however no later than 5 working days after signing the acceptance protocol of the Work </w:t>
      </w:r>
      <w:r w:rsidR="004215B9">
        <w:rPr>
          <w:sz w:val="20"/>
          <w:szCs w:val="20"/>
          <w:lang w:val="en-GB" w:eastAsia="en-US"/>
        </w:rPr>
        <w:t xml:space="preserve">within the meaning of the milestone </w:t>
      </w:r>
      <w:r w:rsidR="00C1618A">
        <w:rPr>
          <w:sz w:val="20"/>
          <w:szCs w:val="20"/>
          <w:lang w:val="en-GB" w:eastAsia="en-US"/>
        </w:rPr>
        <w:t>no. 11</w:t>
      </w:r>
      <w:r w:rsidR="004215B9">
        <w:rPr>
          <w:sz w:val="20"/>
          <w:szCs w:val="20"/>
          <w:lang w:val="en-GB" w:eastAsia="en-US"/>
        </w:rPr>
        <w:t xml:space="preserve"> </w:t>
      </w:r>
      <w:r w:rsidRPr="001E6593">
        <w:rPr>
          <w:sz w:val="20"/>
          <w:szCs w:val="20"/>
          <w:lang w:val="en-GB" w:eastAsia="en-US"/>
        </w:rPr>
        <w:t xml:space="preserve">in accordance with par. </w:t>
      </w:r>
      <w:r w:rsidR="005D406B">
        <w:rPr>
          <w:sz w:val="20"/>
          <w:szCs w:val="20"/>
          <w:lang w:val="en-GB" w:eastAsia="en-US"/>
        </w:rPr>
        <w:fldChar w:fldCharType="begin"/>
      </w:r>
      <w:r w:rsidR="005D406B">
        <w:rPr>
          <w:sz w:val="20"/>
          <w:szCs w:val="20"/>
          <w:lang w:val="en-GB" w:eastAsia="en-US"/>
        </w:rPr>
        <w:instrText xml:space="preserve"> REF _Ref32912283 \r \h </w:instrText>
      </w:r>
      <w:r w:rsidR="005D406B">
        <w:rPr>
          <w:sz w:val="20"/>
          <w:szCs w:val="20"/>
          <w:lang w:val="en-GB" w:eastAsia="en-US"/>
        </w:rPr>
      </w:r>
      <w:r w:rsidR="005D406B">
        <w:rPr>
          <w:sz w:val="20"/>
          <w:szCs w:val="20"/>
          <w:lang w:val="en-GB" w:eastAsia="en-US"/>
        </w:rPr>
        <w:fldChar w:fldCharType="separate"/>
      </w:r>
      <w:r w:rsidR="004135EC">
        <w:rPr>
          <w:sz w:val="20"/>
          <w:szCs w:val="20"/>
          <w:lang w:val="en-GB" w:eastAsia="en-US"/>
        </w:rPr>
        <w:t>6.7</w:t>
      </w:r>
      <w:r w:rsidR="005D406B">
        <w:rPr>
          <w:sz w:val="20"/>
          <w:szCs w:val="20"/>
          <w:lang w:val="en-GB" w:eastAsia="en-US"/>
        </w:rPr>
        <w:fldChar w:fldCharType="end"/>
      </w:r>
      <w:r w:rsidRPr="001E6593">
        <w:rPr>
          <w:sz w:val="20"/>
          <w:szCs w:val="20"/>
          <w:lang w:val="en-GB" w:eastAsia="en-US"/>
        </w:rPr>
        <w:t xml:space="preserve"> hereof by authorised representatives of the contracting parties. </w:t>
      </w:r>
      <w:r w:rsidR="004215B9" w:rsidRPr="004215B9">
        <w:t xml:space="preserve"> </w:t>
      </w:r>
      <w:r w:rsidR="004215B9" w:rsidRPr="004215B9">
        <w:rPr>
          <w:sz w:val="20"/>
          <w:szCs w:val="20"/>
          <w:lang w:val="en-GB" w:eastAsia="en-US"/>
        </w:rPr>
        <w:t xml:space="preserve">The </w:t>
      </w:r>
      <w:r w:rsidR="004215B9">
        <w:rPr>
          <w:sz w:val="20"/>
          <w:szCs w:val="20"/>
          <w:lang w:val="en-GB" w:eastAsia="en-US"/>
        </w:rPr>
        <w:t xml:space="preserve">issued invoice shall be sent by the Supplier to </w:t>
      </w:r>
      <w:r w:rsidR="00881CD2">
        <w:rPr>
          <w:sz w:val="20"/>
          <w:szCs w:val="20"/>
          <w:lang w:val="en-GB" w:eastAsia="en-US"/>
        </w:rPr>
        <w:t>VSB</w:t>
      </w:r>
      <w:r w:rsidR="004215B9" w:rsidRPr="004215B9">
        <w:rPr>
          <w:sz w:val="20"/>
          <w:szCs w:val="20"/>
          <w:lang w:val="en-GB" w:eastAsia="en-US"/>
        </w:rPr>
        <w:t xml:space="preserve">-TUO immediately, </w:t>
      </w:r>
      <w:r w:rsidR="004215B9">
        <w:rPr>
          <w:sz w:val="20"/>
          <w:szCs w:val="20"/>
          <w:lang w:val="en-GB" w:eastAsia="en-US"/>
        </w:rPr>
        <w:t xml:space="preserve">however </w:t>
      </w:r>
      <w:r w:rsidR="004215B9" w:rsidRPr="004215B9">
        <w:rPr>
          <w:sz w:val="20"/>
          <w:szCs w:val="20"/>
          <w:lang w:val="en-GB" w:eastAsia="en-US"/>
        </w:rPr>
        <w:t xml:space="preserve">no later than 5 working days after signing the final acceptance protocol of the Work within the </w:t>
      </w:r>
      <w:r w:rsidR="004215B9">
        <w:rPr>
          <w:sz w:val="20"/>
          <w:szCs w:val="20"/>
          <w:lang w:val="en-GB" w:eastAsia="en-US"/>
        </w:rPr>
        <w:t xml:space="preserve">meaning of the </w:t>
      </w:r>
      <w:r w:rsidR="004215B9" w:rsidRPr="004215B9">
        <w:rPr>
          <w:sz w:val="20"/>
          <w:szCs w:val="20"/>
          <w:lang w:val="en-GB" w:eastAsia="en-US"/>
        </w:rPr>
        <w:t xml:space="preserve">milestone </w:t>
      </w:r>
      <w:r w:rsidR="00C1618A">
        <w:rPr>
          <w:sz w:val="20"/>
          <w:szCs w:val="20"/>
          <w:lang w:val="en-GB" w:eastAsia="en-US"/>
        </w:rPr>
        <w:t>no. 18</w:t>
      </w:r>
      <w:r w:rsidR="004215B9" w:rsidRPr="004215B9">
        <w:rPr>
          <w:sz w:val="20"/>
          <w:szCs w:val="20"/>
          <w:lang w:val="en-GB" w:eastAsia="en-US"/>
        </w:rPr>
        <w:t xml:space="preserve"> </w:t>
      </w:r>
      <w:r w:rsidR="004215B9">
        <w:rPr>
          <w:sz w:val="20"/>
          <w:szCs w:val="20"/>
          <w:lang w:val="en-GB" w:eastAsia="en-US"/>
        </w:rPr>
        <w:t xml:space="preserve">in </w:t>
      </w:r>
      <w:r w:rsidR="004215B9" w:rsidRPr="004215B9">
        <w:rPr>
          <w:sz w:val="20"/>
          <w:szCs w:val="20"/>
          <w:lang w:val="en-GB" w:eastAsia="en-US"/>
        </w:rPr>
        <w:t>accord</w:t>
      </w:r>
      <w:r w:rsidR="004215B9">
        <w:rPr>
          <w:sz w:val="20"/>
          <w:szCs w:val="20"/>
          <w:lang w:val="en-GB" w:eastAsia="en-US"/>
        </w:rPr>
        <w:t>ance</w:t>
      </w:r>
      <w:r w:rsidR="004215B9" w:rsidRPr="004215B9">
        <w:rPr>
          <w:sz w:val="20"/>
          <w:szCs w:val="20"/>
          <w:lang w:val="en-GB" w:eastAsia="en-US"/>
        </w:rPr>
        <w:t xml:space="preserve"> </w:t>
      </w:r>
      <w:r w:rsidR="004215B9">
        <w:rPr>
          <w:sz w:val="20"/>
          <w:szCs w:val="20"/>
          <w:lang w:val="en-GB" w:eastAsia="en-US"/>
        </w:rPr>
        <w:t xml:space="preserve">with par. </w:t>
      </w:r>
      <w:r w:rsidR="004215B9">
        <w:rPr>
          <w:sz w:val="20"/>
          <w:szCs w:val="20"/>
          <w:lang w:val="en-GB" w:eastAsia="en-US"/>
        </w:rPr>
        <w:fldChar w:fldCharType="begin"/>
      </w:r>
      <w:r w:rsidR="004215B9">
        <w:rPr>
          <w:sz w:val="20"/>
          <w:szCs w:val="20"/>
          <w:lang w:val="en-GB" w:eastAsia="en-US"/>
        </w:rPr>
        <w:instrText xml:space="preserve"> REF _Ref32912283 \r \h </w:instrText>
      </w:r>
      <w:r w:rsidR="004215B9">
        <w:rPr>
          <w:sz w:val="20"/>
          <w:szCs w:val="20"/>
          <w:lang w:val="en-GB" w:eastAsia="en-US"/>
        </w:rPr>
      </w:r>
      <w:r w:rsidR="004215B9">
        <w:rPr>
          <w:sz w:val="20"/>
          <w:szCs w:val="20"/>
          <w:lang w:val="en-GB" w:eastAsia="en-US"/>
        </w:rPr>
        <w:fldChar w:fldCharType="separate"/>
      </w:r>
      <w:r w:rsidR="004135EC">
        <w:rPr>
          <w:sz w:val="20"/>
          <w:szCs w:val="20"/>
          <w:lang w:val="en-GB" w:eastAsia="en-US"/>
        </w:rPr>
        <w:t>6.7</w:t>
      </w:r>
      <w:r w:rsidR="004215B9">
        <w:rPr>
          <w:sz w:val="20"/>
          <w:szCs w:val="20"/>
          <w:lang w:val="en-GB" w:eastAsia="en-US"/>
        </w:rPr>
        <w:fldChar w:fldCharType="end"/>
      </w:r>
      <w:r w:rsidR="004215B9">
        <w:rPr>
          <w:sz w:val="20"/>
          <w:szCs w:val="20"/>
          <w:lang w:val="en-GB" w:eastAsia="en-US"/>
        </w:rPr>
        <w:t xml:space="preserve"> hereof </w:t>
      </w:r>
      <w:r w:rsidR="004215B9" w:rsidRPr="004215B9">
        <w:rPr>
          <w:sz w:val="20"/>
          <w:szCs w:val="20"/>
          <w:lang w:val="en-GB" w:eastAsia="en-US"/>
        </w:rPr>
        <w:t>by authori</w:t>
      </w:r>
      <w:r w:rsidR="004215B9">
        <w:rPr>
          <w:sz w:val="20"/>
          <w:szCs w:val="20"/>
          <w:lang w:val="en-GB" w:eastAsia="en-US"/>
        </w:rPr>
        <w:t>s</w:t>
      </w:r>
      <w:r w:rsidR="004215B9" w:rsidRPr="004215B9">
        <w:rPr>
          <w:sz w:val="20"/>
          <w:szCs w:val="20"/>
          <w:lang w:val="en-GB" w:eastAsia="en-US"/>
        </w:rPr>
        <w:t>ed representatives of the contracting parties.</w:t>
      </w:r>
    </w:p>
    <w:bookmarkEnd w:id="115"/>
    <w:p w14:paraId="6CA8FB2F" w14:textId="2C042A3C" w:rsidR="00D84B10" w:rsidRPr="001E6593" w:rsidRDefault="005E41AE" w:rsidP="005E41AE">
      <w:pPr>
        <w:pStyle w:val="RLTextlnkuslovan"/>
        <w:rPr>
          <w:rFonts w:asciiTheme="minorHAnsi" w:hAnsiTheme="minorHAnsi"/>
          <w:sz w:val="20"/>
          <w:szCs w:val="20"/>
          <w:lang w:val="en-GB"/>
        </w:rPr>
      </w:pPr>
      <w:r w:rsidRPr="001E6593">
        <w:rPr>
          <w:rFonts w:asciiTheme="minorHAnsi" w:hAnsiTheme="minorHAnsi"/>
          <w:sz w:val="20"/>
          <w:szCs w:val="20"/>
          <w:lang w:val="en-GB"/>
        </w:rPr>
        <w:t xml:space="preserve">The invoice, and therefore the price for the Work, </w:t>
      </w:r>
      <w:r w:rsidR="00FA1E02" w:rsidRPr="001E6593">
        <w:rPr>
          <w:rFonts w:asciiTheme="minorHAnsi" w:hAnsiTheme="minorHAnsi"/>
          <w:sz w:val="20"/>
          <w:szCs w:val="20"/>
          <w:lang w:val="en-GB"/>
        </w:rPr>
        <w:t>shall be</w:t>
      </w:r>
      <w:r w:rsidRPr="001E6593">
        <w:rPr>
          <w:rFonts w:asciiTheme="minorHAnsi" w:hAnsiTheme="minorHAnsi"/>
          <w:sz w:val="20"/>
          <w:szCs w:val="20"/>
          <w:lang w:val="en-GB"/>
        </w:rPr>
        <w:t xml:space="preserve"> due in 30 calendar days from the date of the invoice issuance by the </w:t>
      </w:r>
      <w:r w:rsidR="0056010C" w:rsidRPr="001E6593">
        <w:rPr>
          <w:rFonts w:asciiTheme="minorHAnsi" w:hAnsiTheme="minorHAnsi"/>
          <w:sz w:val="20"/>
          <w:szCs w:val="20"/>
          <w:lang w:val="en-GB"/>
        </w:rPr>
        <w:t>Supplier</w:t>
      </w:r>
      <w:r w:rsidRPr="001E6593">
        <w:rPr>
          <w:rFonts w:asciiTheme="minorHAnsi" w:hAnsiTheme="minorHAnsi"/>
          <w:sz w:val="20"/>
          <w:szCs w:val="20"/>
          <w:lang w:val="en-GB"/>
        </w:rPr>
        <w:t xml:space="preserve"> in respect of </w:t>
      </w:r>
      <w:r w:rsidR="00881CD2">
        <w:rPr>
          <w:sz w:val="20"/>
          <w:szCs w:val="20"/>
          <w:lang w:val="en-GB" w:eastAsia="en-US"/>
        </w:rPr>
        <w:t>VSB</w:t>
      </w:r>
      <w:r w:rsidR="00EA51CD" w:rsidRPr="001E6593">
        <w:rPr>
          <w:sz w:val="20"/>
          <w:szCs w:val="20"/>
          <w:lang w:val="en-GB" w:eastAsia="en-US"/>
        </w:rPr>
        <w:t>-TUO, a</w:t>
      </w:r>
      <w:r w:rsidRPr="001E6593">
        <w:rPr>
          <w:sz w:val="20"/>
          <w:szCs w:val="20"/>
          <w:lang w:val="en-GB" w:eastAsia="en-US"/>
        </w:rPr>
        <w:t>nd</w:t>
      </w:r>
      <w:r w:rsidR="00EA51CD" w:rsidRPr="001E6593">
        <w:rPr>
          <w:sz w:val="20"/>
          <w:szCs w:val="20"/>
          <w:lang w:val="en-GB" w:eastAsia="en-US"/>
        </w:rPr>
        <w:t xml:space="preserve"> 60 </w:t>
      </w:r>
      <w:r w:rsidRPr="001E6593">
        <w:rPr>
          <w:sz w:val="20"/>
          <w:szCs w:val="20"/>
          <w:lang w:val="en-GB" w:eastAsia="en-US"/>
        </w:rPr>
        <w:t xml:space="preserve">calendar days from the invoice issuance by the </w:t>
      </w:r>
      <w:r w:rsidR="0056010C" w:rsidRPr="001E6593">
        <w:rPr>
          <w:sz w:val="20"/>
          <w:szCs w:val="20"/>
          <w:lang w:val="en-GB" w:eastAsia="en-US"/>
        </w:rPr>
        <w:t>Supplier</w:t>
      </w:r>
      <w:r w:rsidRPr="001E6593">
        <w:rPr>
          <w:sz w:val="20"/>
          <w:szCs w:val="20"/>
          <w:lang w:val="en-GB" w:eastAsia="en-US"/>
        </w:rPr>
        <w:t xml:space="preserve"> in respect of </w:t>
      </w:r>
      <w:r w:rsidR="00EA51CD" w:rsidRPr="001E6593">
        <w:rPr>
          <w:sz w:val="20"/>
          <w:szCs w:val="20"/>
          <w:lang w:val="en-GB" w:eastAsia="en-US"/>
        </w:rPr>
        <w:t>EuroHPC JU</w:t>
      </w:r>
      <w:r w:rsidR="002D5344" w:rsidRPr="001E6593">
        <w:rPr>
          <w:sz w:val="20"/>
          <w:szCs w:val="20"/>
          <w:lang w:val="en-GB" w:eastAsia="en-US"/>
        </w:rPr>
        <w:t xml:space="preserve">. </w:t>
      </w:r>
    </w:p>
    <w:p w14:paraId="336F9D4B" w14:textId="4D22B138" w:rsidR="005E41AE" w:rsidRPr="001E6593" w:rsidRDefault="005E41AE" w:rsidP="007323B4">
      <w:pPr>
        <w:pStyle w:val="RLTextlnkuslovan"/>
        <w:rPr>
          <w:sz w:val="20"/>
          <w:szCs w:val="20"/>
          <w:lang w:val="en-GB" w:eastAsia="en-US"/>
        </w:rPr>
      </w:pPr>
      <w:r w:rsidRPr="001E6593">
        <w:rPr>
          <w:sz w:val="20"/>
          <w:szCs w:val="20"/>
          <w:lang w:val="en-GB" w:eastAsia="en-US"/>
        </w:rPr>
        <w:t xml:space="preserve">All invoices </w:t>
      </w:r>
      <w:r w:rsidR="00FA1E02" w:rsidRPr="001E6593">
        <w:rPr>
          <w:sz w:val="20"/>
          <w:szCs w:val="20"/>
          <w:lang w:val="en-GB" w:eastAsia="en-US"/>
        </w:rPr>
        <w:t>shall</w:t>
      </w:r>
      <w:r w:rsidRPr="001E6593">
        <w:rPr>
          <w:sz w:val="20"/>
          <w:szCs w:val="20"/>
          <w:lang w:val="en-GB" w:eastAsia="en-US"/>
        </w:rPr>
        <w:t xml:space="preserve"> contain the particulars of a tax document stipulated in Act No. 235/2004 Coll., on Value added Tax, as amended (hereinafter the “VAT Act”), </w:t>
      </w:r>
      <w:r w:rsidR="00FA1E02" w:rsidRPr="001E6593">
        <w:rPr>
          <w:sz w:val="20"/>
          <w:szCs w:val="20"/>
          <w:lang w:val="en-GB" w:eastAsia="en-US"/>
        </w:rPr>
        <w:t xml:space="preserve">shall </w:t>
      </w:r>
      <w:r w:rsidRPr="001E6593">
        <w:rPr>
          <w:sz w:val="20"/>
          <w:szCs w:val="20"/>
          <w:lang w:val="en-GB" w:eastAsia="en-US"/>
        </w:rPr>
        <w:t xml:space="preserve">contain the Contract number, and an appended signed acceptance protocol confirming the procedural acceptance of the Work. The invoices issued to </w:t>
      </w:r>
      <w:bookmarkStart w:id="117" w:name="_Ref279567215"/>
      <w:bookmarkStart w:id="118" w:name="_Ref376868062"/>
      <w:r w:rsidR="00881CD2">
        <w:rPr>
          <w:sz w:val="20"/>
          <w:szCs w:val="20"/>
          <w:lang w:val="en-GB" w:eastAsia="en-US"/>
        </w:rPr>
        <w:t>VSB</w:t>
      </w:r>
      <w:r w:rsidR="001E1DF9" w:rsidRPr="001E6593">
        <w:rPr>
          <w:sz w:val="20"/>
          <w:szCs w:val="20"/>
          <w:lang w:val="en-GB" w:eastAsia="en-US"/>
        </w:rPr>
        <w:t xml:space="preserve">-TUO </w:t>
      </w:r>
      <w:r w:rsidRPr="001E6593">
        <w:rPr>
          <w:sz w:val="20"/>
          <w:szCs w:val="20"/>
          <w:lang w:val="en-GB" w:eastAsia="en-US"/>
        </w:rPr>
        <w:t>in accordance with par.</w:t>
      </w:r>
      <w:r w:rsidR="001E1DF9" w:rsidRPr="001E6593">
        <w:rPr>
          <w:sz w:val="20"/>
          <w:szCs w:val="20"/>
          <w:lang w:val="en-GB" w:eastAsia="en-US"/>
        </w:rPr>
        <w:t xml:space="preserve"> </w:t>
      </w:r>
      <w:r w:rsidR="001E1DF9" w:rsidRPr="001E6593">
        <w:rPr>
          <w:sz w:val="20"/>
          <w:szCs w:val="20"/>
          <w:lang w:val="en-GB" w:eastAsia="en-US"/>
        </w:rPr>
        <w:fldChar w:fldCharType="begin"/>
      </w:r>
      <w:r w:rsidR="001E1DF9" w:rsidRPr="001E6593">
        <w:rPr>
          <w:sz w:val="20"/>
          <w:szCs w:val="20"/>
          <w:lang w:val="en-GB" w:eastAsia="en-US"/>
        </w:rPr>
        <w:instrText xml:space="preserve"> REF _Ref27568760 \r \h </w:instrText>
      </w:r>
      <w:r w:rsidR="007E0FD2" w:rsidRPr="001E6593">
        <w:rPr>
          <w:sz w:val="20"/>
          <w:szCs w:val="20"/>
          <w:lang w:val="en-GB" w:eastAsia="en-US"/>
        </w:rPr>
        <w:instrText xml:space="preserve"> \* MERGEFORMAT </w:instrText>
      </w:r>
      <w:r w:rsidR="001E1DF9" w:rsidRPr="001E6593">
        <w:rPr>
          <w:sz w:val="20"/>
          <w:szCs w:val="20"/>
          <w:lang w:val="en-GB" w:eastAsia="en-US"/>
        </w:rPr>
      </w:r>
      <w:r w:rsidR="001E1DF9" w:rsidRPr="001E6593">
        <w:rPr>
          <w:sz w:val="20"/>
          <w:szCs w:val="20"/>
          <w:lang w:val="en-GB" w:eastAsia="en-US"/>
        </w:rPr>
        <w:fldChar w:fldCharType="separate"/>
      </w:r>
      <w:r w:rsidR="004135EC">
        <w:rPr>
          <w:sz w:val="20"/>
          <w:szCs w:val="20"/>
          <w:lang w:val="en-GB" w:eastAsia="en-US"/>
        </w:rPr>
        <w:t>12.6</w:t>
      </w:r>
      <w:r w:rsidR="001E1DF9" w:rsidRPr="001E6593">
        <w:rPr>
          <w:sz w:val="20"/>
          <w:szCs w:val="20"/>
          <w:lang w:val="en-GB" w:eastAsia="en-US"/>
        </w:rPr>
        <w:fldChar w:fldCharType="end"/>
      </w:r>
      <w:r w:rsidR="001E1DF9" w:rsidRPr="001E6593">
        <w:rPr>
          <w:sz w:val="20"/>
          <w:szCs w:val="20"/>
          <w:lang w:val="en-GB" w:eastAsia="en-US"/>
        </w:rPr>
        <w:t xml:space="preserve"> </w:t>
      </w:r>
      <w:r w:rsidRPr="001E6593">
        <w:rPr>
          <w:sz w:val="20"/>
          <w:szCs w:val="20"/>
          <w:lang w:val="en-GB" w:eastAsia="en-US"/>
        </w:rPr>
        <w:t xml:space="preserve">hereof </w:t>
      </w:r>
      <w:r w:rsidR="0056010C" w:rsidRPr="001E6593">
        <w:rPr>
          <w:sz w:val="20"/>
          <w:szCs w:val="20"/>
          <w:lang w:val="en-GB" w:eastAsia="en-US"/>
        </w:rPr>
        <w:t>shall</w:t>
      </w:r>
      <w:r w:rsidRPr="001E6593">
        <w:rPr>
          <w:sz w:val="20"/>
          <w:szCs w:val="20"/>
          <w:lang w:val="en-GB" w:eastAsia="en-US"/>
        </w:rPr>
        <w:t xml:space="preserve"> be issued by the </w:t>
      </w:r>
      <w:r w:rsidR="0056010C" w:rsidRPr="001E6593">
        <w:rPr>
          <w:sz w:val="20"/>
          <w:szCs w:val="20"/>
          <w:lang w:val="en-GB" w:eastAsia="en-US"/>
        </w:rPr>
        <w:t>Supplier</w:t>
      </w:r>
      <w:r w:rsidRPr="001E6593">
        <w:rPr>
          <w:sz w:val="20"/>
          <w:szCs w:val="20"/>
          <w:lang w:val="en-GB" w:eastAsia="en-US"/>
        </w:rPr>
        <w:t xml:space="preserve"> in accordance with Annex 4 hereto with the calculation of the tax base and calculation of the tax amount, it </w:t>
      </w:r>
      <w:r w:rsidR="00FA1E02" w:rsidRPr="001E6593">
        <w:rPr>
          <w:sz w:val="20"/>
          <w:szCs w:val="20"/>
          <w:lang w:val="en-GB" w:eastAsia="en-US"/>
        </w:rPr>
        <w:t>shall</w:t>
      </w:r>
      <w:r w:rsidRPr="001E6593">
        <w:rPr>
          <w:sz w:val="20"/>
          <w:szCs w:val="20"/>
          <w:lang w:val="en-GB" w:eastAsia="en-US"/>
        </w:rPr>
        <w:t xml:space="preserve"> contain the name of the project OP RDE and reg. no. of project OP RDE in accordance with par. </w:t>
      </w:r>
      <w:r w:rsidR="005D406B">
        <w:rPr>
          <w:sz w:val="20"/>
          <w:szCs w:val="20"/>
          <w:lang w:val="en-GB" w:eastAsia="en-US"/>
        </w:rPr>
        <w:fldChar w:fldCharType="begin"/>
      </w:r>
      <w:r w:rsidR="005D406B">
        <w:rPr>
          <w:sz w:val="20"/>
          <w:szCs w:val="20"/>
          <w:lang w:val="en-GB" w:eastAsia="en-US"/>
        </w:rPr>
        <w:instrText xml:space="preserve"> REF _Ref32924313 \r \h </w:instrText>
      </w:r>
      <w:r w:rsidR="005D406B">
        <w:rPr>
          <w:sz w:val="20"/>
          <w:szCs w:val="20"/>
          <w:lang w:val="en-GB" w:eastAsia="en-US"/>
        </w:rPr>
      </w:r>
      <w:r w:rsidR="005D406B">
        <w:rPr>
          <w:sz w:val="20"/>
          <w:szCs w:val="20"/>
          <w:lang w:val="en-GB" w:eastAsia="en-US"/>
        </w:rPr>
        <w:fldChar w:fldCharType="separate"/>
      </w:r>
      <w:r w:rsidR="004135EC">
        <w:rPr>
          <w:sz w:val="20"/>
          <w:szCs w:val="20"/>
          <w:lang w:val="en-GB" w:eastAsia="en-US"/>
        </w:rPr>
        <w:t>2.1</w:t>
      </w:r>
      <w:r w:rsidR="005D406B">
        <w:rPr>
          <w:sz w:val="20"/>
          <w:szCs w:val="20"/>
          <w:lang w:val="en-GB" w:eastAsia="en-US"/>
        </w:rPr>
        <w:fldChar w:fldCharType="end"/>
      </w:r>
      <w:r w:rsidR="00744730">
        <w:rPr>
          <w:sz w:val="20"/>
          <w:szCs w:val="20"/>
          <w:lang w:val="en-GB" w:eastAsia="en-US"/>
        </w:rPr>
        <w:t xml:space="preserve"> </w:t>
      </w:r>
      <w:r w:rsidRPr="001E6593">
        <w:rPr>
          <w:sz w:val="20"/>
          <w:szCs w:val="20"/>
          <w:lang w:val="en-GB" w:eastAsia="en-US"/>
        </w:rPr>
        <w:t>hereof</w:t>
      </w:r>
      <w:r w:rsidR="00D84B10" w:rsidRPr="001E6593">
        <w:rPr>
          <w:sz w:val="20"/>
          <w:szCs w:val="20"/>
          <w:lang w:val="en-GB" w:eastAsia="en-US"/>
        </w:rPr>
        <w:t>.</w:t>
      </w:r>
      <w:bookmarkStart w:id="119" w:name="_Ref279567218"/>
      <w:bookmarkEnd w:id="117"/>
      <w:r w:rsidR="002D5344" w:rsidRPr="001E6593">
        <w:rPr>
          <w:sz w:val="20"/>
          <w:szCs w:val="20"/>
          <w:lang w:val="en-GB" w:eastAsia="en-US"/>
        </w:rPr>
        <w:t> </w:t>
      </w:r>
      <w:bookmarkEnd w:id="119"/>
      <w:r w:rsidRPr="001E6593">
        <w:rPr>
          <w:sz w:val="20"/>
          <w:szCs w:val="20"/>
          <w:lang w:val="en-GB" w:eastAsia="en-US"/>
        </w:rPr>
        <w:t>The invoice issued to</w:t>
      </w:r>
      <w:r w:rsidR="001E1DF9" w:rsidRPr="001E6593">
        <w:rPr>
          <w:sz w:val="20"/>
          <w:szCs w:val="20"/>
          <w:lang w:val="en-GB" w:eastAsia="en-US"/>
        </w:rPr>
        <w:t xml:space="preserve"> EuroHPC JU </w:t>
      </w:r>
      <w:r w:rsidR="0056010C" w:rsidRPr="001E6593">
        <w:rPr>
          <w:sz w:val="20"/>
          <w:szCs w:val="20"/>
          <w:lang w:val="en-GB" w:eastAsia="en-US"/>
        </w:rPr>
        <w:t>shall</w:t>
      </w:r>
      <w:r w:rsidRPr="001E6593">
        <w:rPr>
          <w:sz w:val="20"/>
          <w:szCs w:val="20"/>
          <w:lang w:val="en-GB" w:eastAsia="en-US"/>
        </w:rPr>
        <w:t xml:space="preserve"> not contain the calculation of the VAT as the performance is exempt from VAT under Section 68 (8) of the VAT Act and Council Regulation </w:t>
      </w:r>
      <w:r w:rsidR="003148BE" w:rsidRPr="001E6593">
        <w:rPr>
          <w:sz w:val="20"/>
          <w:szCs w:val="20"/>
          <w:lang w:val="en-GB" w:eastAsia="en-US"/>
        </w:rPr>
        <w:t xml:space="preserve">(EU) 2018/1488 </w:t>
      </w:r>
      <w:r w:rsidRPr="001E6593">
        <w:rPr>
          <w:sz w:val="20"/>
          <w:szCs w:val="20"/>
          <w:lang w:val="en-GB" w:eastAsia="en-US"/>
        </w:rPr>
        <w:t>of</w:t>
      </w:r>
      <w:r w:rsidR="003148BE" w:rsidRPr="001E6593">
        <w:rPr>
          <w:sz w:val="20"/>
          <w:szCs w:val="20"/>
          <w:lang w:val="en-GB" w:eastAsia="en-US"/>
        </w:rPr>
        <w:t xml:space="preserve"> 28</w:t>
      </w:r>
      <w:r w:rsidRPr="001E6593">
        <w:rPr>
          <w:sz w:val="20"/>
          <w:szCs w:val="20"/>
          <w:lang w:val="en-GB" w:eastAsia="en-US"/>
        </w:rPr>
        <w:t xml:space="preserve"> September</w:t>
      </w:r>
      <w:r w:rsidR="003148BE" w:rsidRPr="001E6593">
        <w:rPr>
          <w:sz w:val="20"/>
          <w:szCs w:val="20"/>
          <w:lang w:val="en-GB" w:eastAsia="en-US"/>
        </w:rPr>
        <w:t xml:space="preserve"> 2018</w:t>
      </w:r>
      <w:r w:rsidRPr="001E6593">
        <w:rPr>
          <w:sz w:val="20"/>
          <w:szCs w:val="20"/>
          <w:lang w:val="en-GB" w:eastAsia="en-US"/>
        </w:rPr>
        <w:t xml:space="preserve"> </w:t>
      </w:r>
      <w:r w:rsidRPr="001E6593">
        <w:rPr>
          <w:sz w:val="20"/>
          <w:szCs w:val="20"/>
          <w:lang w:val="en-GB"/>
        </w:rPr>
        <w:t>establishing the European</w:t>
      </w:r>
      <w:r w:rsidR="006B76CD" w:rsidRPr="001E6593">
        <w:rPr>
          <w:sz w:val="20"/>
          <w:szCs w:val="20"/>
          <w:lang w:val="en-GB"/>
        </w:rPr>
        <w:t xml:space="preserve"> </w:t>
      </w:r>
      <w:r w:rsidRPr="001E6593">
        <w:rPr>
          <w:sz w:val="20"/>
          <w:szCs w:val="20"/>
          <w:lang w:val="en-GB"/>
        </w:rPr>
        <w:t>High-Performance Computing Joint Undertaking, Article 18. The entitlement for exemption from value added tax results from these regulations</w:t>
      </w:r>
      <w:r w:rsidR="00677626" w:rsidRPr="001E6593">
        <w:rPr>
          <w:sz w:val="20"/>
          <w:szCs w:val="20"/>
          <w:lang w:val="en-GB"/>
        </w:rPr>
        <w:t xml:space="preserve">. If the invoice or its annexes do not contain the determined particulars or do not list correctly stated required information, the </w:t>
      </w:r>
      <w:r w:rsidR="0056010C" w:rsidRPr="001E6593">
        <w:rPr>
          <w:sz w:val="20"/>
          <w:szCs w:val="20"/>
          <w:lang w:val="en-GB"/>
        </w:rPr>
        <w:t>Client</w:t>
      </w:r>
      <w:r w:rsidR="00677626" w:rsidRPr="001E6593">
        <w:rPr>
          <w:sz w:val="20"/>
          <w:szCs w:val="20"/>
          <w:lang w:val="en-GB"/>
        </w:rPr>
        <w:t xml:space="preserve"> </w:t>
      </w:r>
      <w:r w:rsidR="00FA1E02" w:rsidRPr="001E6593">
        <w:rPr>
          <w:sz w:val="20"/>
          <w:szCs w:val="20"/>
          <w:lang w:val="en-GB"/>
        </w:rPr>
        <w:t>shall be</w:t>
      </w:r>
      <w:r w:rsidR="00677626" w:rsidRPr="001E6593">
        <w:rPr>
          <w:sz w:val="20"/>
          <w:szCs w:val="20"/>
          <w:lang w:val="en-GB"/>
        </w:rPr>
        <w:t xml:space="preserve"> authorised to return it to the </w:t>
      </w:r>
      <w:r w:rsidR="0056010C" w:rsidRPr="001E6593">
        <w:rPr>
          <w:sz w:val="20"/>
          <w:szCs w:val="20"/>
          <w:lang w:val="en-GB"/>
        </w:rPr>
        <w:t>Supplier</w:t>
      </w:r>
      <w:r w:rsidR="00677626" w:rsidRPr="001E6593">
        <w:rPr>
          <w:sz w:val="20"/>
          <w:szCs w:val="20"/>
          <w:lang w:val="en-GB"/>
        </w:rPr>
        <w:t xml:space="preserve"> before its due date with the list of missing particular</w:t>
      </w:r>
      <w:r w:rsidR="00FA1E02" w:rsidRPr="001E6593">
        <w:rPr>
          <w:sz w:val="20"/>
          <w:szCs w:val="20"/>
          <w:lang w:val="en-GB"/>
        </w:rPr>
        <w:t>s</w:t>
      </w:r>
      <w:r w:rsidR="00677626" w:rsidRPr="001E6593">
        <w:rPr>
          <w:sz w:val="20"/>
          <w:szCs w:val="20"/>
          <w:lang w:val="en-GB"/>
        </w:rPr>
        <w:t xml:space="preserve"> or incorrect information (it additionally applies to incorrect information listed in the Statement of performance). In such case, the maturity period </w:t>
      </w:r>
      <w:r w:rsidR="00FA1E02" w:rsidRPr="001E6593">
        <w:rPr>
          <w:sz w:val="20"/>
          <w:szCs w:val="20"/>
          <w:lang w:val="en-GB"/>
        </w:rPr>
        <w:t>shall be</w:t>
      </w:r>
      <w:r w:rsidR="00677626" w:rsidRPr="001E6593">
        <w:rPr>
          <w:sz w:val="20"/>
          <w:szCs w:val="20"/>
          <w:lang w:val="en-GB"/>
        </w:rPr>
        <w:t xml:space="preserve"> interrupted</w:t>
      </w:r>
      <w:r w:rsidR="00FA1E02" w:rsidRPr="001E6593">
        <w:rPr>
          <w:sz w:val="20"/>
          <w:szCs w:val="20"/>
          <w:lang w:val="en-GB"/>
        </w:rPr>
        <w:t>,</w:t>
      </w:r>
      <w:r w:rsidR="00677626" w:rsidRPr="001E6593">
        <w:rPr>
          <w:sz w:val="20"/>
          <w:szCs w:val="20"/>
          <w:lang w:val="en-GB"/>
        </w:rPr>
        <w:t xml:space="preserve"> and a new maturity period </w:t>
      </w:r>
      <w:r w:rsidR="00FA1E02" w:rsidRPr="001E6593">
        <w:rPr>
          <w:sz w:val="20"/>
          <w:szCs w:val="20"/>
          <w:lang w:val="en-GB"/>
        </w:rPr>
        <w:t xml:space="preserve">shall </w:t>
      </w:r>
      <w:r w:rsidR="00677626" w:rsidRPr="001E6593">
        <w:rPr>
          <w:sz w:val="20"/>
          <w:szCs w:val="20"/>
          <w:lang w:val="en-GB"/>
        </w:rPr>
        <w:t xml:space="preserve">start on the date of delivery of the corrected invoice to the </w:t>
      </w:r>
      <w:r w:rsidR="0056010C" w:rsidRPr="001E6593">
        <w:rPr>
          <w:sz w:val="20"/>
          <w:szCs w:val="20"/>
          <w:lang w:val="en-GB"/>
        </w:rPr>
        <w:t>Client</w:t>
      </w:r>
      <w:r w:rsidR="00677626" w:rsidRPr="001E6593">
        <w:rPr>
          <w:sz w:val="20"/>
          <w:szCs w:val="20"/>
          <w:lang w:val="en-GB"/>
        </w:rPr>
        <w:t xml:space="preserve">. </w:t>
      </w:r>
    </w:p>
    <w:bookmarkEnd w:id="118"/>
    <w:p w14:paraId="0CC590C8" w14:textId="4FFF69B3" w:rsidR="00677626" w:rsidRPr="001E6593" w:rsidRDefault="00677626">
      <w:pPr>
        <w:pStyle w:val="RLTextlnkuslovan"/>
        <w:rPr>
          <w:sz w:val="20"/>
          <w:szCs w:val="20"/>
          <w:lang w:val="en-GB" w:eastAsia="en-US"/>
        </w:rPr>
      </w:pPr>
      <w:r w:rsidRPr="001E6593">
        <w:rPr>
          <w:sz w:val="20"/>
          <w:szCs w:val="20"/>
          <w:lang w:val="en-GB" w:eastAsia="en-US"/>
        </w:rPr>
        <w:t xml:space="preserve">Monetary amounts </w:t>
      </w:r>
      <w:r w:rsidR="00FA1E02" w:rsidRPr="001E6593">
        <w:rPr>
          <w:sz w:val="20"/>
          <w:szCs w:val="20"/>
          <w:lang w:val="en-GB" w:eastAsia="en-US"/>
        </w:rPr>
        <w:t xml:space="preserve">shall be </w:t>
      </w:r>
      <w:r w:rsidRPr="001E6593">
        <w:rPr>
          <w:sz w:val="20"/>
          <w:szCs w:val="20"/>
          <w:lang w:val="en-GB" w:eastAsia="en-US"/>
        </w:rPr>
        <w:t xml:space="preserve">paid by a bank transfer to the account of the other contracting party listed in the invoice. The monetary amount </w:t>
      </w:r>
      <w:r w:rsidR="00FA1E02" w:rsidRPr="001E6593">
        <w:rPr>
          <w:sz w:val="20"/>
          <w:szCs w:val="20"/>
          <w:lang w:val="en-GB" w:eastAsia="en-US"/>
        </w:rPr>
        <w:t>shall be</w:t>
      </w:r>
      <w:r w:rsidRPr="001E6593">
        <w:rPr>
          <w:sz w:val="20"/>
          <w:szCs w:val="20"/>
          <w:lang w:val="en-GB" w:eastAsia="en-US"/>
        </w:rPr>
        <w:t xml:space="preserve"> considered as paid on the day when it was deducted from the sender’s account </w:t>
      </w:r>
      <w:r w:rsidR="00FA1E02" w:rsidRPr="001E6593">
        <w:rPr>
          <w:sz w:val="20"/>
          <w:szCs w:val="20"/>
          <w:lang w:val="en-GB" w:eastAsia="en-US"/>
        </w:rPr>
        <w:t xml:space="preserve">in favour </w:t>
      </w:r>
      <w:r w:rsidRPr="001E6593">
        <w:rPr>
          <w:sz w:val="20"/>
          <w:szCs w:val="20"/>
          <w:lang w:val="en-GB" w:eastAsia="en-US"/>
        </w:rPr>
        <w:t xml:space="preserve">to the recipient’s account. </w:t>
      </w:r>
    </w:p>
    <w:p w14:paraId="49DF0FB5" w14:textId="79A59D10" w:rsidR="007323B4" w:rsidRPr="001E6593" w:rsidRDefault="007323B4" w:rsidP="007323B4">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acknowledges that </w:t>
      </w:r>
      <w:r w:rsidR="00881CD2">
        <w:rPr>
          <w:sz w:val="20"/>
          <w:szCs w:val="20"/>
          <w:lang w:val="en-GB"/>
        </w:rPr>
        <w:t>VSB</w:t>
      </w:r>
      <w:r w:rsidR="00363939" w:rsidRPr="001E6593">
        <w:rPr>
          <w:sz w:val="20"/>
          <w:szCs w:val="20"/>
          <w:lang w:val="en-GB"/>
        </w:rPr>
        <w:t xml:space="preserve">-TUO </w:t>
      </w:r>
      <w:r w:rsidR="00FA1E02" w:rsidRPr="001E6593">
        <w:rPr>
          <w:sz w:val="20"/>
          <w:szCs w:val="20"/>
          <w:lang w:val="en-GB"/>
        </w:rPr>
        <w:t>shall</w:t>
      </w:r>
      <w:r w:rsidRPr="001E6593">
        <w:rPr>
          <w:sz w:val="20"/>
          <w:szCs w:val="20"/>
          <w:lang w:val="en-GB"/>
        </w:rPr>
        <w:t xml:space="preserve"> pay the amount in line with the received invoice </w:t>
      </w:r>
      <w:r w:rsidR="001174CC" w:rsidRPr="001E6593">
        <w:rPr>
          <w:sz w:val="20"/>
          <w:szCs w:val="20"/>
          <w:lang w:val="en-GB"/>
        </w:rPr>
        <w:t xml:space="preserve">only to the published bank accounts in the register of payers and identified entities. If the </w:t>
      </w:r>
      <w:r w:rsidR="0056010C" w:rsidRPr="001E6593">
        <w:rPr>
          <w:sz w:val="20"/>
          <w:szCs w:val="20"/>
          <w:lang w:val="en-GB"/>
        </w:rPr>
        <w:t>Supplier</w:t>
      </w:r>
      <w:r w:rsidR="001174CC" w:rsidRPr="001E6593">
        <w:rPr>
          <w:sz w:val="20"/>
          <w:szCs w:val="20"/>
          <w:lang w:val="en-GB"/>
        </w:rPr>
        <w:t xml:space="preserve"> does not have a published bank account, </w:t>
      </w:r>
      <w:r w:rsidR="00881CD2">
        <w:rPr>
          <w:sz w:val="20"/>
          <w:szCs w:val="20"/>
          <w:lang w:val="en-GB"/>
        </w:rPr>
        <w:t>VSB</w:t>
      </w:r>
      <w:r w:rsidR="001174CC" w:rsidRPr="001E6593">
        <w:rPr>
          <w:sz w:val="20"/>
          <w:szCs w:val="20"/>
          <w:lang w:val="en-GB"/>
        </w:rPr>
        <w:t xml:space="preserve">-TUO undertakes to pay only part of the price to the </w:t>
      </w:r>
      <w:r w:rsidR="0056010C" w:rsidRPr="001E6593">
        <w:rPr>
          <w:sz w:val="20"/>
          <w:szCs w:val="20"/>
          <w:lang w:val="en-GB"/>
        </w:rPr>
        <w:t>Supplier</w:t>
      </w:r>
      <w:r w:rsidR="001174CC" w:rsidRPr="001E6593">
        <w:rPr>
          <w:sz w:val="20"/>
          <w:szCs w:val="20"/>
          <w:lang w:val="en-GB"/>
        </w:rPr>
        <w:t xml:space="preserve"> in the amount of the tax base and it </w:t>
      </w:r>
      <w:r w:rsidR="0056010C" w:rsidRPr="001E6593">
        <w:rPr>
          <w:sz w:val="20"/>
          <w:szCs w:val="20"/>
          <w:lang w:val="en-GB"/>
        </w:rPr>
        <w:t>shall</w:t>
      </w:r>
      <w:r w:rsidR="001174CC" w:rsidRPr="001E6593">
        <w:rPr>
          <w:sz w:val="20"/>
          <w:szCs w:val="20"/>
          <w:lang w:val="en-GB"/>
        </w:rPr>
        <w:t xml:space="preserve"> pay the part of the price in the amount of the value added tax after the publication of the relevant account in the register of payers and identified entities without being delayed in the settlement of its payable. </w:t>
      </w:r>
    </w:p>
    <w:p w14:paraId="2BB8CE06" w14:textId="5AAEAEA8" w:rsidR="003E5E55" w:rsidRPr="001E6593" w:rsidRDefault="003E5E55" w:rsidP="003E5E55">
      <w:pPr>
        <w:pStyle w:val="RLTextlnkuslovan"/>
        <w:rPr>
          <w:sz w:val="20"/>
          <w:szCs w:val="20"/>
          <w:lang w:val="en-GB"/>
        </w:rPr>
      </w:pPr>
      <w:r w:rsidRPr="001E6593">
        <w:rPr>
          <w:sz w:val="20"/>
          <w:szCs w:val="20"/>
          <w:lang w:val="en-GB"/>
        </w:rPr>
        <w:t xml:space="preserve">If the </w:t>
      </w:r>
      <w:r w:rsidR="0056010C" w:rsidRPr="001E6593">
        <w:rPr>
          <w:sz w:val="20"/>
          <w:szCs w:val="20"/>
          <w:lang w:val="en-GB"/>
        </w:rPr>
        <w:t>Supplier</w:t>
      </w:r>
      <w:r w:rsidRPr="001E6593">
        <w:rPr>
          <w:sz w:val="20"/>
          <w:szCs w:val="20"/>
          <w:lang w:val="en-GB"/>
        </w:rPr>
        <w:t xml:space="preserve"> becomes an unreliable payer under Act No. </w:t>
      </w:r>
      <w:r w:rsidR="00882460" w:rsidRPr="001E6593">
        <w:rPr>
          <w:sz w:val="20"/>
          <w:szCs w:val="20"/>
          <w:lang w:val="en-GB"/>
        </w:rPr>
        <w:t xml:space="preserve">235/2004 </w:t>
      </w:r>
      <w:r w:rsidRPr="001E6593">
        <w:rPr>
          <w:sz w:val="20"/>
          <w:szCs w:val="20"/>
          <w:lang w:val="en-GB"/>
        </w:rPr>
        <w:t>Coll</w:t>
      </w:r>
      <w:r w:rsidR="00882460" w:rsidRPr="001E6593">
        <w:rPr>
          <w:sz w:val="20"/>
          <w:szCs w:val="20"/>
          <w:lang w:val="en-GB"/>
        </w:rPr>
        <w:t>., o</w:t>
      </w:r>
      <w:r w:rsidRPr="001E6593">
        <w:rPr>
          <w:sz w:val="20"/>
          <w:szCs w:val="20"/>
          <w:lang w:val="en-GB"/>
        </w:rPr>
        <w:t>n Value Added Tax</w:t>
      </w:r>
      <w:r w:rsidR="00882460" w:rsidRPr="001E6593">
        <w:rPr>
          <w:sz w:val="20"/>
          <w:szCs w:val="20"/>
          <w:lang w:val="en-GB"/>
        </w:rPr>
        <w:t xml:space="preserve">, </w:t>
      </w:r>
      <w:r w:rsidRPr="001E6593">
        <w:rPr>
          <w:sz w:val="20"/>
          <w:szCs w:val="20"/>
          <w:lang w:val="en-GB"/>
        </w:rPr>
        <w:t>as amended</w:t>
      </w:r>
      <w:r w:rsidR="00882460" w:rsidRPr="001E6593">
        <w:rPr>
          <w:sz w:val="20"/>
          <w:szCs w:val="20"/>
          <w:lang w:val="en-GB"/>
        </w:rPr>
        <w:t xml:space="preserve">, </w:t>
      </w:r>
      <w:r w:rsidR="00881CD2">
        <w:rPr>
          <w:sz w:val="20"/>
          <w:szCs w:val="20"/>
          <w:lang w:val="en-GB"/>
        </w:rPr>
        <w:t>VSB</w:t>
      </w:r>
      <w:r w:rsidR="00363939" w:rsidRPr="001E6593">
        <w:rPr>
          <w:sz w:val="20"/>
          <w:szCs w:val="20"/>
          <w:lang w:val="en-GB"/>
        </w:rPr>
        <w:t xml:space="preserve">-TUO </w:t>
      </w:r>
      <w:r w:rsidR="00FA1E02" w:rsidRPr="001E6593">
        <w:rPr>
          <w:sz w:val="20"/>
          <w:szCs w:val="20"/>
          <w:lang w:val="en-GB"/>
        </w:rPr>
        <w:t>shall</w:t>
      </w:r>
      <w:r w:rsidRPr="001E6593">
        <w:rPr>
          <w:sz w:val="20"/>
          <w:szCs w:val="20"/>
          <w:lang w:val="en-GB"/>
        </w:rPr>
        <w:t xml:space="preserve"> pay only part of the price in the amount of the tax base to the </w:t>
      </w:r>
      <w:r w:rsidR="0056010C" w:rsidRPr="001E6593">
        <w:rPr>
          <w:sz w:val="20"/>
          <w:szCs w:val="20"/>
          <w:lang w:val="en-GB"/>
        </w:rPr>
        <w:t>Supplier</w:t>
      </w:r>
      <w:r w:rsidRPr="001E6593">
        <w:rPr>
          <w:sz w:val="20"/>
          <w:szCs w:val="20"/>
          <w:lang w:val="en-GB"/>
        </w:rPr>
        <w:t xml:space="preserve">. </w:t>
      </w:r>
      <w:r w:rsidR="00881CD2">
        <w:rPr>
          <w:sz w:val="20"/>
          <w:szCs w:val="20"/>
          <w:lang w:val="en-GB"/>
        </w:rPr>
        <w:t>VSB</w:t>
      </w:r>
      <w:r w:rsidR="00194EBF" w:rsidRPr="001E6593">
        <w:rPr>
          <w:sz w:val="20"/>
          <w:szCs w:val="20"/>
          <w:lang w:val="en-GB"/>
        </w:rPr>
        <w:t xml:space="preserve">-TUO </w:t>
      </w:r>
      <w:r w:rsidR="00FA1E02" w:rsidRPr="001E6593">
        <w:rPr>
          <w:sz w:val="20"/>
          <w:szCs w:val="20"/>
          <w:lang w:val="en-GB"/>
        </w:rPr>
        <w:t>shall</w:t>
      </w:r>
      <w:r w:rsidR="00194EBF" w:rsidRPr="001E6593">
        <w:rPr>
          <w:sz w:val="20"/>
          <w:szCs w:val="20"/>
          <w:lang w:val="en-GB"/>
        </w:rPr>
        <w:t xml:space="preserve"> pay the part of the price in the amount of the value added tax only after a written documentation by the </w:t>
      </w:r>
      <w:r w:rsidR="0056010C" w:rsidRPr="001E6593">
        <w:rPr>
          <w:sz w:val="20"/>
          <w:szCs w:val="20"/>
          <w:lang w:val="en-GB"/>
        </w:rPr>
        <w:t>Supplier</w:t>
      </w:r>
      <w:r w:rsidR="00194EBF" w:rsidRPr="001E6593">
        <w:rPr>
          <w:sz w:val="20"/>
          <w:szCs w:val="20"/>
          <w:lang w:val="en-GB"/>
        </w:rPr>
        <w:t xml:space="preserve"> o</w:t>
      </w:r>
      <w:r w:rsidR="00FA1E02" w:rsidRPr="001E6593">
        <w:rPr>
          <w:sz w:val="20"/>
          <w:szCs w:val="20"/>
          <w:lang w:val="en-GB"/>
        </w:rPr>
        <w:t>n</w:t>
      </w:r>
      <w:r w:rsidR="00194EBF" w:rsidRPr="001E6593">
        <w:rPr>
          <w:sz w:val="20"/>
          <w:szCs w:val="20"/>
          <w:lang w:val="en-GB"/>
        </w:rPr>
        <w:t xml:space="preserve"> its payment to the relevant tax</w:t>
      </w:r>
      <w:r w:rsidR="006B76CD" w:rsidRPr="001E6593">
        <w:rPr>
          <w:sz w:val="20"/>
          <w:szCs w:val="20"/>
          <w:lang w:val="en-GB"/>
        </w:rPr>
        <w:t xml:space="preserve"> </w:t>
      </w:r>
      <w:r w:rsidR="00194EBF" w:rsidRPr="001E6593">
        <w:rPr>
          <w:sz w:val="20"/>
          <w:szCs w:val="20"/>
          <w:lang w:val="en-GB"/>
        </w:rPr>
        <w:t xml:space="preserve">administrator, without </w:t>
      </w:r>
      <w:r w:rsidR="00881CD2">
        <w:rPr>
          <w:sz w:val="20"/>
          <w:szCs w:val="20"/>
          <w:lang w:val="en-GB"/>
        </w:rPr>
        <w:t>VSB</w:t>
      </w:r>
      <w:r w:rsidR="00194EBF" w:rsidRPr="001E6593">
        <w:rPr>
          <w:sz w:val="20"/>
          <w:szCs w:val="20"/>
          <w:lang w:val="en-GB"/>
        </w:rPr>
        <w:t xml:space="preserve">-TUO being delayed in the settlement of its payable. </w:t>
      </w:r>
    </w:p>
    <w:p w14:paraId="7C2052A9" w14:textId="52FDC3F9" w:rsidR="002D5344" w:rsidRPr="001E6593" w:rsidRDefault="00F611CB">
      <w:pPr>
        <w:pStyle w:val="RLlneksmlouvy"/>
        <w:rPr>
          <w:sz w:val="20"/>
          <w:szCs w:val="20"/>
          <w:lang w:val="en-GB"/>
        </w:rPr>
      </w:pPr>
      <w:bookmarkStart w:id="120" w:name="_Ref32927263"/>
      <w:r w:rsidRPr="001E6593">
        <w:rPr>
          <w:sz w:val="20"/>
          <w:szCs w:val="20"/>
          <w:lang w:val="en-GB"/>
        </w:rPr>
        <w:t>AUTHORISED PERSONS</w:t>
      </w:r>
      <w:bookmarkEnd w:id="120"/>
    </w:p>
    <w:p w14:paraId="5D4E945C" w14:textId="6A19D1CD" w:rsidR="00F611CB" w:rsidRPr="001E6593" w:rsidRDefault="00F611CB">
      <w:pPr>
        <w:pStyle w:val="RLTextlnkuslovan"/>
        <w:rPr>
          <w:sz w:val="20"/>
          <w:szCs w:val="20"/>
          <w:lang w:val="en-GB"/>
        </w:rPr>
      </w:pPr>
      <w:r w:rsidRPr="001E6593">
        <w:rPr>
          <w:sz w:val="20"/>
          <w:szCs w:val="20"/>
          <w:lang w:val="en-GB"/>
        </w:rPr>
        <w:t xml:space="preserve">Each of the contracting parties </w:t>
      </w:r>
      <w:r w:rsidR="0056010C" w:rsidRPr="001E6593">
        <w:rPr>
          <w:sz w:val="20"/>
          <w:szCs w:val="20"/>
          <w:lang w:val="en-GB"/>
        </w:rPr>
        <w:t>shall</w:t>
      </w:r>
      <w:r w:rsidRPr="001E6593">
        <w:rPr>
          <w:sz w:val="20"/>
          <w:szCs w:val="20"/>
          <w:lang w:val="en-GB"/>
        </w:rPr>
        <w:t xml:space="preserve"> designate an authorised person or a deputy of the authorised person. The authorised persons </w:t>
      </w:r>
      <w:r w:rsidR="0056010C" w:rsidRPr="001E6593">
        <w:rPr>
          <w:sz w:val="20"/>
          <w:szCs w:val="20"/>
          <w:lang w:val="en-GB"/>
        </w:rPr>
        <w:t>shall</w:t>
      </w:r>
      <w:r w:rsidRPr="001E6593">
        <w:rPr>
          <w:sz w:val="20"/>
          <w:szCs w:val="20"/>
          <w:lang w:val="en-GB"/>
        </w:rPr>
        <w:t xml:space="preserve"> represent the contracting party in</w:t>
      </w:r>
      <w:r w:rsidR="00730897">
        <w:rPr>
          <w:sz w:val="20"/>
          <w:szCs w:val="20"/>
          <w:lang w:val="en-GB"/>
        </w:rPr>
        <w:t xml:space="preserve"> </w:t>
      </w:r>
      <w:r w:rsidRPr="001E6593">
        <w:rPr>
          <w:sz w:val="20"/>
          <w:szCs w:val="20"/>
          <w:lang w:val="en-GB"/>
        </w:rPr>
        <w:t xml:space="preserve">contractual, business and technical matters relating to the performance hereunder. </w:t>
      </w:r>
    </w:p>
    <w:p w14:paraId="278BF54F" w14:textId="2088EEE5" w:rsidR="00240E3D" w:rsidRPr="001E6593" w:rsidRDefault="00240E3D">
      <w:pPr>
        <w:pStyle w:val="RLTextlnkuslovan"/>
        <w:rPr>
          <w:sz w:val="20"/>
          <w:szCs w:val="20"/>
          <w:lang w:val="en-GB"/>
        </w:rPr>
      </w:pPr>
      <w:r w:rsidRPr="001E6593">
        <w:rPr>
          <w:sz w:val="20"/>
          <w:szCs w:val="20"/>
          <w:lang w:val="en-GB"/>
        </w:rPr>
        <w:t>The authorised persons</w:t>
      </w:r>
      <w:r w:rsidR="009A1B90" w:rsidRPr="001E6593">
        <w:rPr>
          <w:sz w:val="20"/>
          <w:szCs w:val="20"/>
          <w:lang w:val="en-GB"/>
        </w:rPr>
        <w:t xml:space="preserve"> shall be</w:t>
      </w:r>
      <w:r w:rsidRPr="001E6593">
        <w:rPr>
          <w:sz w:val="20"/>
          <w:szCs w:val="20"/>
          <w:lang w:val="en-GB"/>
        </w:rPr>
        <w:t xml:space="preserve"> authorised to perform, on behalf of the parties, all acts or legal acts during acceptance procedures hereunder and prepare amendments hereto after written approval to persons authorised to bind the parties (statutory bodies) or their representatives acting based on power of attorney. </w:t>
      </w:r>
    </w:p>
    <w:p w14:paraId="49A3C240" w14:textId="11844093" w:rsidR="00240E3D" w:rsidRPr="001E6593" w:rsidRDefault="00240E3D">
      <w:pPr>
        <w:pStyle w:val="RLTextlnkuslovan"/>
        <w:rPr>
          <w:sz w:val="20"/>
          <w:szCs w:val="20"/>
          <w:lang w:val="en-GB"/>
        </w:rPr>
      </w:pPr>
      <w:r w:rsidRPr="001E6593">
        <w:rPr>
          <w:sz w:val="20"/>
          <w:szCs w:val="20"/>
          <w:lang w:val="en-GB"/>
        </w:rPr>
        <w:t xml:space="preserve">The authorised persons </w:t>
      </w:r>
      <w:r w:rsidR="009A1B90" w:rsidRPr="001E6593">
        <w:rPr>
          <w:sz w:val="20"/>
          <w:szCs w:val="20"/>
          <w:lang w:val="en-GB"/>
        </w:rPr>
        <w:t>shall not be</w:t>
      </w:r>
      <w:r w:rsidRPr="001E6593">
        <w:rPr>
          <w:sz w:val="20"/>
          <w:szCs w:val="20"/>
          <w:lang w:val="en-GB"/>
        </w:rPr>
        <w:t xml:space="preserve"> authorised to activities that would directly result in </w:t>
      </w:r>
      <w:r w:rsidR="006B76CD" w:rsidRPr="001E6593">
        <w:rPr>
          <w:sz w:val="20"/>
          <w:szCs w:val="20"/>
          <w:lang w:val="en-GB"/>
        </w:rPr>
        <w:br/>
      </w:r>
      <w:r w:rsidRPr="001E6593">
        <w:rPr>
          <w:sz w:val="20"/>
          <w:szCs w:val="20"/>
          <w:lang w:val="en-GB"/>
        </w:rPr>
        <w:t xml:space="preserve">a change herein or the subject matter hereof. </w:t>
      </w:r>
    </w:p>
    <w:p w14:paraId="3F9A2445" w14:textId="7D26E7BA" w:rsidR="002D6764" w:rsidRPr="001E6593" w:rsidRDefault="002D6764">
      <w:pPr>
        <w:pStyle w:val="RLTextlnkuslovan"/>
        <w:rPr>
          <w:sz w:val="20"/>
          <w:szCs w:val="20"/>
          <w:lang w:val="en-GB"/>
        </w:rPr>
      </w:pPr>
      <w:r w:rsidRPr="001E6593">
        <w:rPr>
          <w:sz w:val="20"/>
          <w:szCs w:val="20"/>
          <w:lang w:val="en-GB"/>
        </w:rPr>
        <w:t xml:space="preserve">Names of the authorised persons </w:t>
      </w:r>
      <w:r w:rsidR="009A1B90" w:rsidRPr="001E6593">
        <w:rPr>
          <w:sz w:val="20"/>
          <w:szCs w:val="20"/>
          <w:lang w:val="en-GB"/>
        </w:rPr>
        <w:t>shall be</w:t>
      </w:r>
      <w:r w:rsidRPr="001E6593">
        <w:rPr>
          <w:sz w:val="20"/>
          <w:szCs w:val="20"/>
          <w:lang w:val="en-GB"/>
        </w:rPr>
        <w:t xml:space="preserve"> listed in Annex 7 hereto and their roles </w:t>
      </w:r>
      <w:r w:rsidR="009A1B90" w:rsidRPr="001E6593">
        <w:rPr>
          <w:sz w:val="20"/>
          <w:szCs w:val="20"/>
          <w:lang w:val="en-GB"/>
        </w:rPr>
        <w:t>shall be</w:t>
      </w:r>
      <w:r w:rsidRPr="001E6593">
        <w:rPr>
          <w:sz w:val="20"/>
          <w:szCs w:val="20"/>
          <w:lang w:val="en-GB"/>
        </w:rPr>
        <w:t xml:space="preserve"> stipulated by this Contract. </w:t>
      </w:r>
    </w:p>
    <w:p w14:paraId="54DE5549" w14:textId="12B6AC63" w:rsidR="002D6764" w:rsidRPr="001E6593" w:rsidRDefault="002D6764">
      <w:pPr>
        <w:pStyle w:val="RLTextlnkuslovan"/>
        <w:rPr>
          <w:sz w:val="20"/>
          <w:szCs w:val="20"/>
          <w:lang w:val="en-GB"/>
        </w:rPr>
      </w:pPr>
      <w:r w:rsidRPr="001E6593">
        <w:rPr>
          <w:sz w:val="20"/>
          <w:szCs w:val="20"/>
          <w:lang w:val="en-GB"/>
        </w:rPr>
        <w:t xml:space="preserve">The contracting parties </w:t>
      </w:r>
      <w:r w:rsidR="009A1B90" w:rsidRPr="001E6593">
        <w:rPr>
          <w:sz w:val="20"/>
          <w:szCs w:val="20"/>
          <w:lang w:val="en-GB"/>
        </w:rPr>
        <w:t>shall be</w:t>
      </w:r>
      <w:r w:rsidRPr="001E6593">
        <w:rPr>
          <w:sz w:val="20"/>
          <w:szCs w:val="20"/>
          <w:lang w:val="en-GB"/>
        </w:rPr>
        <w:t xml:space="preserve"> entitled to change the authorised persons; however, they are obliged to notify the other contracting party of such change. A deputy of the authorised persons </w:t>
      </w:r>
      <w:r w:rsidR="009A1B90" w:rsidRPr="001E6593">
        <w:rPr>
          <w:sz w:val="20"/>
          <w:szCs w:val="20"/>
          <w:lang w:val="en-GB"/>
        </w:rPr>
        <w:t xml:space="preserve">shall be </w:t>
      </w:r>
      <w:r w:rsidRPr="001E6593">
        <w:rPr>
          <w:sz w:val="20"/>
          <w:szCs w:val="20"/>
          <w:lang w:val="en-GB"/>
        </w:rPr>
        <w:t xml:space="preserve">authorised in writing with the listed scope of authorisation. </w:t>
      </w:r>
    </w:p>
    <w:p w14:paraId="7F9B55EA" w14:textId="33AEA06C" w:rsidR="002D5344" w:rsidRPr="001E6593" w:rsidRDefault="002D6764">
      <w:pPr>
        <w:pStyle w:val="RLlneksmlouvy"/>
        <w:rPr>
          <w:sz w:val="20"/>
          <w:szCs w:val="20"/>
          <w:lang w:val="en-GB"/>
        </w:rPr>
      </w:pPr>
      <w:bookmarkStart w:id="121" w:name="_Toc212632757"/>
      <w:bookmarkStart w:id="122" w:name="_Toc295034740"/>
      <w:bookmarkStart w:id="123" w:name="_Ref202766041"/>
      <w:bookmarkStart w:id="124" w:name="_Toc212632756"/>
      <w:bookmarkStart w:id="125" w:name="_Toc295034739"/>
      <w:r w:rsidRPr="001E6593">
        <w:rPr>
          <w:sz w:val="20"/>
          <w:szCs w:val="20"/>
          <w:lang w:val="en-GB"/>
        </w:rPr>
        <w:t xml:space="preserve">COOPERATION AND MUTUAL COMMUNICATION </w:t>
      </w:r>
      <w:bookmarkEnd w:id="121"/>
      <w:bookmarkEnd w:id="122"/>
    </w:p>
    <w:p w14:paraId="1906DBB0" w14:textId="1B16E7E9" w:rsidR="002D6764" w:rsidRPr="001E6593" w:rsidRDefault="002D6764">
      <w:pPr>
        <w:pStyle w:val="RLTextlnkuslovan"/>
        <w:rPr>
          <w:sz w:val="20"/>
          <w:szCs w:val="20"/>
          <w:lang w:val="en-GB" w:eastAsia="en-US"/>
        </w:rPr>
      </w:pPr>
      <w:r w:rsidRPr="001E6593">
        <w:rPr>
          <w:sz w:val="20"/>
          <w:szCs w:val="20"/>
          <w:lang w:val="en-GB" w:eastAsia="en-US"/>
        </w:rPr>
        <w:t xml:space="preserve">The contracting parties undertake to cooperate and mutually communicate all information necessary for </w:t>
      </w:r>
      <w:r w:rsidR="009A1B90" w:rsidRPr="001E6593">
        <w:rPr>
          <w:sz w:val="20"/>
          <w:szCs w:val="20"/>
          <w:lang w:val="en-GB" w:eastAsia="en-US"/>
        </w:rPr>
        <w:t>the</w:t>
      </w:r>
      <w:r w:rsidRPr="001E6593">
        <w:rPr>
          <w:sz w:val="20"/>
          <w:szCs w:val="20"/>
          <w:lang w:val="en-GB" w:eastAsia="en-US"/>
        </w:rPr>
        <w:t xml:space="preserve"> due meeting of their obligations. The contracting parties </w:t>
      </w:r>
      <w:r w:rsidR="009A1B90" w:rsidRPr="001E6593">
        <w:rPr>
          <w:sz w:val="20"/>
          <w:szCs w:val="20"/>
          <w:lang w:val="en-GB" w:eastAsia="en-US"/>
        </w:rPr>
        <w:t>shall be</w:t>
      </w:r>
      <w:r w:rsidRPr="001E6593">
        <w:rPr>
          <w:sz w:val="20"/>
          <w:szCs w:val="20"/>
          <w:lang w:val="en-GB" w:eastAsia="en-US"/>
        </w:rPr>
        <w:t xml:space="preserve"> obliged to inform the other contracting party on all facts that are or may be important for due</w:t>
      </w:r>
      <w:r w:rsidR="007B6E1E" w:rsidRPr="001E6593">
        <w:rPr>
          <w:sz w:val="20"/>
          <w:szCs w:val="20"/>
          <w:lang w:val="en-GB" w:eastAsia="en-US"/>
        </w:rPr>
        <w:t xml:space="preserve"> </w:t>
      </w:r>
      <w:r w:rsidRPr="001E6593">
        <w:rPr>
          <w:sz w:val="20"/>
          <w:szCs w:val="20"/>
          <w:lang w:val="en-GB" w:eastAsia="en-US"/>
        </w:rPr>
        <w:t xml:space="preserve">performance hereunder. </w:t>
      </w:r>
    </w:p>
    <w:p w14:paraId="7DEB4F5A" w14:textId="215D06B1" w:rsidR="002D6764" w:rsidRPr="001E6593" w:rsidRDefault="002D6764">
      <w:pPr>
        <w:pStyle w:val="RLTextlnkuslovan"/>
        <w:rPr>
          <w:sz w:val="20"/>
          <w:szCs w:val="20"/>
          <w:lang w:val="en-GB" w:eastAsia="en-US"/>
        </w:rPr>
      </w:pPr>
      <w:r w:rsidRPr="001E6593">
        <w:rPr>
          <w:sz w:val="20"/>
          <w:szCs w:val="20"/>
          <w:lang w:val="en-GB" w:eastAsia="en-US"/>
        </w:rPr>
        <w:t xml:space="preserve">The contracting parties </w:t>
      </w:r>
      <w:r w:rsidR="009A1B90" w:rsidRPr="001E6593">
        <w:rPr>
          <w:sz w:val="20"/>
          <w:szCs w:val="20"/>
          <w:lang w:val="en-GB" w:eastAsia="en-US"/>
        </w:rPr>
        <w:t>shall be</w:t>
      </w:r>
      <w:r w:rsidR="007B6E1E" w:rsidRPr="001E6593">
        <w:rPr>
          <w:sz w:val="20"/>
          <w:szCs w:val="20"/>
          <w:lang w:val="en-GB" w:eastAsia="en-US"/>
        </w:rPr>
        <w:t xml:space="preserve"> </w:t>
      </w:r>
      <w:r w:rsidRPr="001E6593">
        <w:rPr>
          <w:sz w:val="20"/>
          <w:szCs w:val="20"/>
          <w:lang w:val="en-GB" w:eastAsia="en-US"/>
        </w:rPr>
        <w:t xml:space="preserve">obliged to meet their obligations arising herefrom to prevent any delays in the meeting of individual deadlines and delays in adhering to the maturity of individual financial payables. </w:t>
      </w:r>
    </w:p>
    <w:p w14:paraId="14365BC7" w14:textId="558774A2" w:rsidR="002D6764" w:rsidRPr="001E6593" w:rsidRDefault="002D6764">
      <w:pPr>
        <w:pStyle w:val="RLTextlnkuslovan"/>
        <w:rPr>
          <w:sz w:val="20"/>
          <w:szCs w:val="20"/>
          <w:lang w:val="en-GB" w:eastAsia="en-US"/>
        </w:rPr>
      </w:pPr>
      <w:r w:rsidRPr="001E6593">
        <w:rPr>
          <w:sz w:val="20"/>
          <w:szCs w:val="20"/>
          <w:lang w:val="en-GB" w:eastAsia="en-US"/>
        </w:rPr>
        <w:t xml:space="preserve">All communication between the contracting parties </w:t>
      </w:r>
      <w:r w:rsidR="0056010C" w:rsidRPr="001E6593">
        <w:rPr>
          <w:sz w:val="20"/>
          <w:szCs w:val="20"/>
          <w:lang w:val="en-GB" w:eastAsia="en-US"/>
        </w:rPr>
        <w:t>shall</w:t>
      </w:r>
      <w:r w:rsidRPr="001E6593">
        <w:rPr>
          <w:sz w:val="20"/>
          <w:szCs w:val="20"/>
          <w:lang w:val="en-GB" w:eastAsia="en-US"/>
        </w:rPr>
        <w:t xml:space="preserve"> be the task of the authorised persons in accordance with article </w:t>
      </w:r>
      <w:r w:rsidR="001C041A">
        <w:rPr>
          <w:sz w:val="20"/>
          <w:szCs w:val="20"/>
          <w:lang w:val="en-GB" w:eastAsia="en-US"/>
        </w:rPr>
        <w:fldChar w:fldCharType="begin"/>
      </w:r>
      <w:r w:rsidR="001C041A">
        <w:rPr>
          <w:sz w:val="20"/>
          <w:szCs w:val="20"/>
          <w:lang w:val="en-GB" w:eastAsia="en-US"/>
        </w:rPr>
        <w:instrText xml:space="preserve"> REF _Ref32927263 \r \h </w:instrText>
      </w:r>
      <w:r w:rsidR="001C041A">
        <w:rPr>
          <w:sz w:val="20"/>
          <w:szCs w:val="20"/>
          <w:lang w:val="en-GB" w:eastAsia="en-US"/>
        </w:rPr>
      </w:r>
      <w:r w:rsidR="001C041A">
        <w:rPr>
          <w:sz w:val="20"/>
          <w:szCs w:val="20"/>
          <w:lang w:val="en-GB" w:eastAsia="en-US"/>
        </w:rPr>
        <w:fldChar w:fldCharType="separate"/>
      </w:r>
      <w:r w:rsidR="004135EC">
        <w:rPr>
          <w:sz w:val="20"/>
          <w:szCs w:val="20"/>
          <w:lang w:val="en-GB" w:eastAsia="en-US"/>
        </w:rPr>
        <w:t>13</w:t>
      </w:r>
      <w:r w:rsidR="001C041A">
        <w:rPr>
          <w:sz w:val="20"/>
          <w:szCs w:val="20"/>
          <w:lang w:val="en-GB" w:eastAsia="en-US"/>
        </w:rPr>
        <w:fldChar w:fldCharType="end"/>
      </w:r>
      <w:r w:rsidRPr="001E6593">
        <w:rPr>
          <w:sz w:val="20"/>
          <w:szCs w:val="20"/>
          <w:lang w:val="en-GB" w:eastAsia="en-US"/>
        </w:rPr>
        <w:t xml:space="preserve"> hereof, statutory bodies of the contracting parties or employees authorised in writing. </w:t>
      </w:r>
    </w:p>
    <w:p w14:paraId="7B27AEE2" w14:textId="39589393" w:rsidR="002D6764" w:rsidRPr="001E6593" w:rsidRDefault="002D6764">
      <w:pPr>
        <w:pStyle w:val="RLTextlnkuslovan"/>
        <w:rPr>
          <w:sz w:val="20"/>
          <w:szCs w:val="20"/>
          <w:lang w:val="en-GB" w:eastAsia="en-US"/>
        </w:rPr>
      </w:pPr>
      <w:r w:rsidRPr="001E6593">
        <w:rPr>
          <w:sz w:val="20"/>
          <w:szCs w:val="20"/>
          <w:lang w:val="en-GB" w:eastAsia="en-US"/>
        </w:rPr>
        <w:t xml:space="preserve">All notifications between the contracting parties relating to this Contract, or that are to be made based on this Contract, </w:t>
      </w:r>
      <w:r w:rsidR="00C53B51" w:rsidRPr="001E6593">
        <w:rPr>
          <w:sz w:val="20"/>
          <w:szCs w:val="20"/>
          <w:lang w:val="en-GB" w:eastAsia="en-US"/>
        </w:rPr>
        <w:t>shall be</w:t>
      </w:r>
      <w:r w:rsidRPr="001E6593">
        <w:rPr>
          <w:sz w:val="20"/>
          <w:szCs w:val="20"/>
          <w:lang w:val="en-GB" w:eastAsia="en-US"/>
        </w:rPr>
        <w:t xml:space="preserve"> made in writing and delivered to the other party either in person or by </w:t>
      </w:r>
      <w:r w:rsidR="00C53B51" w:rsidRPr="001E6593">
        <w:rPr>
          <w:sz w:val="20"/>
          <w:szCs w:val="20"/>
          <w:lang w:val="en-GB" w:eastAsia="en-US"/>
        </w:rPr>
        <w:t xml:space="preserve">a </w:t>
      </w:r>
      <w:r w:rsidRPr="001E6593">
        <w:rPr>
          <w:sz w:val="20"/>
          <w:szCs w:val="20"/>
          <w:lang w:val="en-GB" w:eastAsia="en-US"/>
        </w:rPr>
        <w:t xml:space="preserve">registered letter or another form of registered mail to the address listed on the title page hereof, unless stipulated or agreed otherwise between the contracting parties. If the communication in accordance with the previous sentence has no impact on the validity and effectiveness of the Contract, delivery by fax or email to numbers and addresses listed in Annex 7 hereto </w:t>
      </w:r>
      <w:r w:rsidR="00C53B51" w:rsidRPr="001E6593">
        <w:rPr>
          <w:sz w:val="20"/>
          <w:szCs w:val="20"/>
          <w:lang w:val="en-GB" w:eastAsia="en-US"/>
        </w:rPr>
        <w:t>shall be</w:t>
      </w:r>
      <w:r w:rsidR="00A413AA" w:rsidRPr="001E6593">
        <w:rPr>
          <w:sz w:val="20"/>
          <w:szCs w:val="20"/>
          <w:lang w:val="en-GB" w:eastAsia="en-US"/>
        </w:rPr>
        <w:t xml:space="preserve"> allowed. </w:t>
      </w:r>
    </w:p>
    <w:p w14:paraId="3138CC9E" w14:textId="19E83598" w:rsidR="00A413AA" w:rsidRPr="001E6593" w:rsidRDefault="00A413AA">
      <w:pPr>
        <w:pStyle w:val="RLTextlnkuslovan"/>
        <w:rPr>
          <w:sz w:val="20"/>
          <w:szCs w:val="20"/>
          <w:lang w:val="en-GB" w:eastAsia="en-US"/>
        </w:rPr>
      </w:pPr>
      <w:r w:rsidRPr="001E6593">
        <w:rPr>
          <w:sz w:val="20"/>
          <w:szCs w:val="20"/>
          <w:lang w:val="en-GB" w:eastAsia="en-US"/>
        </w:rPr>
        <w:t xml:space="preserve">If the Contract requests a delivery of a certain document in writing, it </w:t>
      </w:r>
      <w:r w:rsidR="0056010C" w:rsidRPr="001E6593">
        <w:rPr>
          <w:sz w:val="20"/>
          <w:szCs w:val="20"/>
          <w:lang w:val="en-GB" w:eastAsia="en-US"/>
        </w:rPr>
        <w:t>shall</w:t>
      </w:r>
      <w:r w:rsidRPr="001E6593">
        <w:rPr>
          <w:sz w:val="20"/>
          <w:szCs w:val="20"/>
          <w:lang w:val="en-GB" w:eastAsia="en-US"/>
        </w:rPr>
        <w:t xml:space="preserve"> be delivered in </w:t>
      </w:r>
      <w:r w:rsidR="007B6E1E" w:rsidRPr="001E6593">
        <w:rPr>
          <w:sz w:val="20"/>
          <w:szCs w:val="20"/>
          <w:lang w:val="en-GB" w:eastAsia="en-US"/>
        </w:rPr>
        <w:br/>
      </w:r>
      <w:r w:rsidRPr="001E6593">
        <w:rPr>
          <w:sz w:val="20"/>
          <w:szCs w:val="20"/>
          <w:lang w:val="en-GB" w:eastAsia="en-US"/>
        </w:rPr>
        <w:t xml:space="preserve">a printed version and in an electronic (digital) form as MS Word 2003 or higher </w:t>
      </w:r>
      <w:r w:rsidR="00C53B51" w:rsidRPr="001E6593">
        <w:rPr>
          <w:sz w:val="20"/>
          <w:szCs w:val="20"/>
          <w:lang w:val="en-GB" w:eastAsia="en-US"/>
        </w:rPr>
        <w:t>MS Word</w:t>
      </w:r>
      <w:r w:rsidR="007B6E1E" w:rsidRPr="001E6593">
        <w:rPr>
          <w:sz w:val="20"/>
          <w:szCs w:val="20"/>
          <w:lang w:val="en-GB" w:eastAsia="en-US"/>
        </w:rPr>
        <w:t xml:space="preserve"> </w:t>
      </w:r>
      <w:r w:rsidRPr="001E6593">
        <w:rPr>
          <w:sz w:val="20"/>
          <w:szCs w:val="20"/>
          <w:lang w:val="en-GB" w:eastAsia="en-US"/>
        </w:rPr>
        <w:t>version, MS Excel 2003 or higher</w:t>
      </w:r>
      <w:r w:rsidR="00C53B51" w:rsidRPr="001E6593">
        <w:rPr>
          <w:sz w:val="20"/>
          <w:szCs w:val="20"/>
          <w:lang w:val="en-GB" w:eastAsia="en-US"/>
        </w:rPr>
        <w:t xml:space="preserve"> MS Excel</w:t>
      </w:r>
      <w:r w:rsidRPr="001E6593">
        <w:rPr>
          <w:sz w:val="20"/>
          <w:szCs w:val="20"/>
          <w:lang w:val="en-GB" w:eastAsia="en-US"/>
        </w:rPr>
        <w:t xml:space="preserve"> version, or editable PDF document on an agreed medium. </w:t>
      </w:r>
    </w:p>
    <w:p w14:paraId="50A17D35" w14:textId="7ABBF167" w:rsidR="00A413AA" w:rsidRPr="001E6593" w:rsidRDefault="00A413AA">
      <w:pPr>
        <w:pStyle w:val="RLTextlnkuslovan"/>
        <w:rPr>
          <w:sz w:val="20"/>
          <w:szCs w:val="20"/>
          <w:lang w:val="en-GB" w:eastAsia="en-US"/>
        </w:rPr>
      </w:pPr>
      <w:r w:rsidRPr="001E6593">
        <w:rPr>
          <w:sz w:val="20"/>
          <w:szCs w:val="20"/>
          <w:lang w:val="en-GB" w:eastAsia="en-US"/>
        </w:rPr>
        <w:t xml:space="preserve">The contracting parties undertake that they </w:t>
      </w:r>
      <w:r w:rsidR="0056010C" w:rsidRPr="001E6593">
        <w:rPr>
          <w:sz w:val="20"/>
          <w:szCs w:val="20"/>
          <w:lang w:val="en-GB" w:eastAsia="en-US"/>
        </w:rPr>
        <w:t>shall</w:t>
      </w:r>
      <w:r w:rsidRPr="001E6593">
        <w:rPr>
          <w:sz w:val="20"/>
          <w:szCs w:val="20"/>
          <w:lang w:val="en-GB" w:eastAsia="en-US"/>
        </w:rPr>
        <w:t xml:space="preserve"> inform the other contract party of changes in its postal address, fax number or email address by no later than within</w:t>
      </w:r>
      <w:r w:rsidR="007B6E1E" w:rsidRPr="001E6593">
        <w:rPr>
          <w:sz w:val="20"/>
          <w:szCs w:val="20"/>
          <w:lang w:val="en-GB" w:eastAsia="en-US"/>
        </w:rPr>
        <w:t xml:space="preserve"> </w:t>
      </w:r>
      <w:r w:rsidRPr="001E6593">
        <w:rPr>
          <w:sz w:val="20"/>
          <w:szCs w:val="20"/>
          <w:lang w:val="en-GB" w:eastAsia="en-US"/>
        </w:rPr>
        <w:t xml:space="preserve">3 working days. </w:t>
      </w:r>
    </w:p>
    <w:p w14:paraId="2C95731F" w14:textId="7370F057" w:rsidR="00A413AA" w:rsidRPr="001E6593" w:rsidRDefault="00A413AA">
      <w:pPr>
        <w:pStyle w:val="RLTextlnkuslovan"/>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undertakes to, in the period of 10 days from the delivery of a justified written request of the </w:t>
      </w:r>
      <w:r w:rsidR="0056010C" w:rsidRPr="001E6593">
        <w:rPr>
          <w:sz w:val="20"/>
          <w:szCs w:val="20"/>
          <w:lang w:val="en-GB" w:eastAsia="en-US"/>
        </w:rPr>
        <w:t>Client</w:t>
      </w:r>
      <w:r w:rsidRPr="001E6593">
        <w:rPr>
          <w:sz w:val="20"/>
          <w:szCs w:val="20"/>
          <w:lang w:val="en-GB" w:eastAsia="en-US"/>
        </w:rPr>
        <w:t xml:space="preserve"> for an exchange in the authorised person of the </w:t>
      </w:r>
      <w:r w:rsidR="0056010C" w:rsidRPr="001E6593">
        <w:rPr>
          <w:sz w:val="20"/>
          <w:szCs w:val="20"/>
          <w:lang w:val="en-GB" w:eastAsia="en-US"/>
        </w:rPr>
        <w:t>Supplier</w:t>
      </w:r>
      <w:r w:rsidRPr="001E6593">
        <w:rPr>
          <w:sz w:val="20"/>
          <w:szCs w:val="20"/>
          <w:lang w:val="en-GB" w:eastAsia="en-US"/>
        </w:rPr>
        <w:t xml:space="preserve"> with whom the</w:t>
      </w:r>
      <w:r w:rsidR="007B6E1E" w:rsidRPr="001E6593">
        <w:rPr>
          <w:sz w:val="20"/>
          <w:szCs w:val="20"/>
          <w:lang w:val="en-GB" w:eastAsia="en-US"/>
        </w:rPr>
        <w:t xml:space="preserve"> </w:t>
      </w:r>
      <w:r w:rsidR="0056010C" w:rsidRPr="001E6593">
        <w:rPr>
          <w:sz w:val="20"/>
          <w:szCs w:val="20"/>
          <w:lang w:val="en-GB" w:eastAsia="en-US"/>
        </w:rPr>
        <w:t>Client</w:t>
      </w:r>
      <w:r w:rsidRPr="001E6593">
        <w:rPr>
          <w:sz w:val="20"/>
          <w:szCs w:val="20"/>
          <w:lang w:val="en-GB" w:eastAsia="en-US"/>
        </w:rPr>
        <w:t xml:space="preserve"> was not satisfied for objective reasons, replace this authorised person by another suitable person with adequate qualifications. </w:t>
      </w:r>
    </w:p>
    <w:p w14:paraId="78C674F5" w14:textId="69982EFE" w:rsidR="002D5344" w:rsidRPr="001E6593" w:rsidRDefault="00313D6F">
      <w:pPr>
        <w:pStyle w:val="RLlneksmlouvy"/>
        <w:rPr>
          <w:sz w:val="20"/>
          <w:szCs w:val="20"/>
          <w:lang w:val="en-GB"/>
        </w:rPr>
      </w:pPr>
      <w:bookmarkStart w:id="126" w:name="_Ref32927991"/>
      <w:bookmarkEnd w:id="123"/>
      <w:bookmarkEnd w:id="124"/>
      <w:bookmarkEnd w:id="125"/>
      <w:r w:rsidRPr="001E6593">
        <w:rPr>
          <w:sz w:val="20"/>
          <w:szCs w:val="20"/>
          <w:lang w:val="en-GB"/>
        </w:rPr>
        <w:t>PROTECTION OF INFORMATION</w:t>
      </w:r>
      <w:bookmarkEnd w:id="126"/>
    </w:p>
    <w:p w14:paraId="1A00B822" w14:textId="35A783B0" w:rsidR="00313D6F" w:rsidRPr="001E6593" w:rsidRDefault="00313D6F">
      <w:pPr>
        <w:numPr>
          <w:ilvl w:val="1"/>
          <w:numId w:val="3"/>
        </w:numPr>
        <w:jc w:val="both"/>
        <w:rPr>
          <w:sz w:val="20"/>
          <w:szCs w:val="20"/>
          <w:lang w:val="en-GB"/>
        </w:rPr>
      </w:pPr>
      <w:r w:rsidRPr="001E6593">
        <w:rPr>
          <w:sz w:val="20"/>
          <w:szCs w:val="20"/>
          <w:lang w:val="en-GB"/>
        </w:rPr>
        <w:t>The contracting parties are aware of the fact that as part of the meeting the obligations hereunder:</w:t>
      </w:r>
    </w:p>
    <w:p w14:paraId="3EFD502E" w14:textId="18E0FE40" w:rsidR="00313D6F" w:rsidRPr="001E6593" w:rsidRDefault="00C53B51" w:rsidP="00AC3E60">
      <w:pPr>
        <w:numPr>
          <w:ilvl w:val="2"/>
          <w:numId w:val="3"/>
        </w:numPr>
        <w:jc w:val="both"/>
        <w:rPr>
          <w:sz w:val="20"/>
          <w:szCs w:val="20"/>
          <w:lang w:val="en-GB"/>
        </w:rPr>
      </w:pPr>
      <w:r w:rsidRPr="001E6593">
        <w:rPr>
          <w:sz w:val="20"/>
          <w:szCs w:val="20"/>
          <w:lang w:val="en-GB"/>
        </w:rPr>
        <w:t>t</w:t>
      </w:r>
      <w:r w:rsidR="00313D6F" w:rsidRPr="001E6593">
        <w:rPr>
          <w:sz w:val="20"/>
          <w:szCs w:val="20"/>
          <w:lang w:val="en-GB"/>
        </w:rPr>
        <w:t xml:space="preserve">hey may mutually knowingly </w:t>
      </w:r>
      <w:r w:rsidRPr="001E6593">
        <w:rPr>
          <w:sz w:val="20"/>
          <w:szCs w:val="20"/>
          <w:lang w:val="en-GB"/>
        </w:rPr>
        <w:t>or</w:t>
      </w:r>
      <w:r w:rsidR="00313D6F" w:rsidRPr="001E6593">
        <w:rPr>
          <w:sz w:val="20"/>
          <w:szCs w:val="20"/>
          <w:lang w:val="en-GB"/>
        </w:rPr>
        <w:t xml:space="preserve"> by an omission provide information that </w:t>
      </w:r>
      <w:r w:rsidRPr="001E6593">
        <w:rPr>
          <w:sz w:val="20"/>
          <w:szCs w:val="20"/>
          <w:lang w:val="en-GB"/>
        </w:rPr>
        <w:t>is</w:t>
      </w:r>
      <w:r w:rsidR="00313D6F" w:rsidRPr="001E6593">
        <w:rPr>
          <w:sz w:val="20"/>
          <w:szCs w:val="20"/>
          <w:lang w:val="en-GB"/>
        </w:rPr>
        <w:t xml:space="preserve"> treated as confidential under Section 1730 of the Civil Code (hereinafter the “</w:t>
      </w:r>
      <w:r w:rsidR="00313D6F" w:rsidRPr="001E6593">
        <w:rPr>
          <w:b/>
          <w:bCs/>
          <w:sz w:val="20"/>
          <w:szCs w:val="20"/>
          <w:lang w:val="en-GB"/>
        </w:rPr>
        <w:t>Confidential Information</w:t>
      </w:r>
      <w:r w:rsidR="00313D6F" w:rsidRPr="001E6593">
        <w:rPr>
          <w:sz w:val="20"/>
          <w:szCs w:val="20"/>
          <w:lang w:val="en-GB"/>
        </w:rPr>
        <w:t xml:space="preserve">”); </w:t>
      </w:r>
    </w:p>
    <w:p w14:paraId="5AD2AB44" w14:textId="622811BE" w:rsidR="00313D6F" w:rsidRPr="001E6593" w:rsidRDefault="00C53B51">
      <w:pPr>
        <w:numPr>
          <w:ilvl w:val="2"/>
          <w:numId w:val="3"/>
        </w:numPr>
        <w:jc w:val="both"/>
        <w:rPr>
          <w:sz w:val="20"/>
          <w:szCs w:val="20"/>
          <w:lang w:val="en-GB"/>
        </w:rPr>
      </w:pPr>
      <w:r w:rsidRPr="001E6593">
        <w:rPr>
          <w:sz w:val="20"/>
          <w:szCs w:val="20"/>
          <w:lang w:val="en-GB"/>
        </w:rPr>
        <w:t>t</w:t>
      </w:r>
      <w:r w:rsidR="00313D6F" w:rsidRPr="001E6593">
        <w:rPr>
          <w:sz w:val="20"/>
          <w:szCs w:val="20"/>
          <w:lang w:val="en-GB"/>
        </w:rPr>
        <w:t xml:space="preserve">heir employees and person on similar positions may gain access, through conscious activities of the other party or its omission, to the Confidential Information of the other party. </w:t>
      </w:r>
    </w:p>
    <w:p w14:paraId="3CC3BBDD" w14:textId="28916328" w:rsidR="00313D6F" w:rsidRPr="001E6593" w:rsidRDefault="00313D6F" w:rsidP="00AC3E60">
      <w:pPr>
        <w:pStyle w:val="RLTextlnkuslovan"/>
        <w:numPr>
          <w:ilvl w:val="1"/>
          <w:numId w:val="3"/>
        </w:numPr>
        <w:rPr>
          <w:sz w:val="20"/>
          <w:szCs w:val="20"/>
          <w:lang w:val="en-GB"/>
        </w:rPr>
      </w:pPr>
      <w:bookmarkStart w:id="127" w:name="_Ref202765128"/>
      <w:r w:rsidRPr="001E6593">
        <w:rPr>
          <w:sz w:val="20"/>
          <w:szCs w:val="20"/>
          <w:lang w:val="en-GB"/>
        </w:rPr>
        <w:t xml:space="preserve">The contracting parties undertake that none of them </w:t>
      </w:r>
      <w:r w:rsidR="0056010C" w:rsidRPr="001E6593">
        <w:rPr>
          <w:sz w:val="20"/>
          <w:szCs w:val="20"/>
          <w:lang w:val="en-GB"/>
        </w:rPr>
        <w:t>shall</w:t>
      </w:r>
      <w:r w:rsidRPr="001E6593">
        <w:rPr>
          <w:sz w:val="20"/>
          <w:szCs w:val="20"/>
          <w:lang w:val="en-GB"/>
        </w:rPr>
        <w:t xml:space="preserve"> provide access to a third party to the Confidential Information that it received from the other contracting party while providing</w:t>
      </w:r>
      <w:r w:rsidR="007B6E1E" w:rsidRPr="001E6593">
        <w:rPr>
          <w:sz w:val="20"/>
          <w:szCs w:val="20"/>
          <w:lang w:val="en-GB"/>
        </w:rPr>
        <w:t xml:space="preserve"> </w:t>
      </w:r>
      <w:r w:rsidRPr="001E6593">
        <w:rPr>
          <w:sz w:val="20"/>
          <w:szCs w:val="20"/>
          <w:lang w:val="en-GB"/>
        </w:rPr>
        <w:t xml:space="preserve">performance hereunder. This </w:t>
      </w:r>
      <w:r w:rsidR="00463103" w:rsidRPr="001E6593">
        <w:rPr>
          <w:sz w:val="20"/>
          <w:szCs w:val="20"/>
          <w:lang w:val="en-GB"/>
        </w:rPr>
        <w:t xml:space="preserve">shall not </w:t>
      </w:r>
      <w:r w:rsidRPr="001E6593">
        <w:rPr>
          <w:sz w:val="20"/>
          <w:szCs w:val="20"/>
          <w:lang w:val="en-GB"/>
        </w:rPr>
        <w:t xml:space="preserve">apply when its provision to a third party is necessary to meet the obligations arising herefrom. </w:t>
      </w:r>
    </w:p>
    <w:p w14:paraId="6685BBC0" w14:textId="2ED7E6AC" w:rsidR="002D5344" w:rsidRPr="001E6593" w:rsidRDefault="00313D6F">
      <w:pPr>
        <w:numPr>
          <w:ilvl w:val="1"/>
          <w:numId w:val="3"/>
        </w:numPr>
        <w:jc w:val="both"/>
        <w:rPr>
          <w:sz w:val="20"/>
          <w:szCs w:val="20"/>
          <w:lang w:val="en-GB"/>
        </w:rPr>
      </w:pPr>
      <w:bookmarkStart w:id="128" w:name="_Ref225082917"/>
      <w:bookmarkEnd w:id="127"/>
      <w:r w:rsidRPr="001E6593">
        <w:rPr>
          <w:sz w:val="20"/>
          <w:szCs w:val="20"/>
          <w:lang w:val="en-GB" w:eastAsia="en-US"/>
        </w:rPr>
        <w:t xml:space="preserve">Third parties as defined in par. </w:t>
      </w:r>
      <w:r w:rsidR="00DF2E3C" w:rsidRPr="001E6593">
        <w:rPr>
          <w:sz w:val="20"/>
          <w:szCs w:val="20"/>
          <w:lang w:val="en-GB"/>
        </w:rPr>
        <w:fldChar w:fldCharType="begin"/>
      </w:r>
      <w:r w:rsidR="00DF2E3C" w:rsidRPr="001E6593">
        <w:rPr>
          <w:sz w:val="20"/>
          <w:szCs w:val="20"/>
          <w:lang w:val="en-GB"/>
        </w:rPr>
        <w:instrText xml:space="preserve"> REF _Ref202765128 \r \h  \* MERGEFORMAT </w:instrText>
      </w:r>
      <w:r w:rsidR="00DF2E3C" w:rsidRPr="001E6593">
        <w:rPr>
          <w:sz w:val="20"/>
          <w:szCs w:val="20"/>
          <w:lang w:val="en-GB"/>
        </w:rPr>
      </w:r>
      <w:r w:rsidR="00DF2E3C" w:rsidRPr="001E6593">
        <w:rPr>
          <w:sz w:val="20"/>
          <w:szCs w:val="20"/>
          <w:lang w:val="en-GB"/>
        </w:rPr>
        <w:fldChar w:fldCharType="separate"/>
      </w:r>
      <w:r w:rsidR="004135EC">
        <w:rPr>
          <w:sz w:val="20"/>
          <w:szCs w:val="20"/>
          <w:lang w:val="en-GB" w:eastAsia="en-US"/>
        </w:rPr>
        <w:t>15.2</w:t>
      </w:r>
      <w:r w:rsidR="00DF2E3C" w:rsidRPr="001E6593">
        <w:rPr>
          <w:sz w:val="20"/>
          <w:szCs w:val="20"/>
          <w:lang w:val="en-GB"/>
        </w:rPr>
        <w:fldChar w:fldCharType="end"/>
      </w:r>
      <w:r w:rsidR="002D5344" w:rsidRPr="001E6593">
        <w:rPr>
          <w:sz w:val="20"/>
          <w:szCs w:val="20"/>
          <w:lang w:val="en-GB" w:eastAsia="en-US"/>
        </w:rPr>
        <w:t xml:space="preserve"> </w:t>
      </w:r>
      <w:r w:rsidR="00463103" w:rsidRPr="001E6593">
        <w:rPr>
          <w:sz w:val="20"/>
          <w:szCs w:val="20"/>
          <w:lang w:val="en-GB" w:eastAsia="en-US"/>
        </w:rPr>
        <w:t>shall</w:t>
      </w:r>
      <w:r w:rsidRPr="001E6593">
        <w:rPr>
          <w:sz w:val="20"/>
          <w:szCs w:val="20"/>
          <w:lang w:val="en-GB" w:eastAsia="en-US"/>
        </w:rPr>
        <w:t xml:space="preserve"> not include</w:t>
      </w:r>
      <w:r w:rsidR="002D5344" w:rsidRPr="001E6593">
        <w:rPr>
          <w:sz w:val="20"/>
          <w:szCs w:val="20"/>
          <w:lang w:val="en-GB" w:eastAsia="en-US"/>
        </w:rPr>
        <w:t>:</w:t>
      </w:r>
      <w:bookmarkEnd w:id="128"/>
    </w:p>
    <w:p w14:paraId="338095B5" w14:textId="458A0723" w:rsidR="002D5344" w:rsidRPr="001E6593" w:rsidRDefault="00313D6F">
      <w:pPr>
        <w:numPr>
          <w:ilvl w:val="2"/>
          <w:numId w:val="3"/>
        </w:numPr>
        <w:jc w:val="both"/>
        <w:rPr>
          <w:sz w:val="20"/>
          <w:szCs w:val="20"/>
          <w:lang w:val="en-GB"/>
        </w:rPr>
      </w:pPr>
      <w:bookmarkStart w:id="129" w:name="_Ref202766324"/>
      <w:r w:rsidRPr="001E6593">
        <w:rPr>
          <w:sz w:val="20"/>
          <w:szCs w:val="20"/>
          <w:lang w:val="en-GB" w:eastAsia="en-US"/>
        </w:rPr>
        <w:t>the employees of the contracting parties and persons on similar positions</w:t>
      </w:r>
      <w:bookmarkEnd w:id="129"/>
      <w:r w:rsidRPr="001E6593">
        <w:rPr>
          <w:sz w:val="20"/>
          <w:szCs w:val="20"/>
          <w:lang w:val="en-GB" w:eastAsia="en-US"/>
        </w:rPr>
        <w:t>;</w:t>
      </w:r>
      <w:r w:rsidR="002D5344" w:rsidRPr="001E6593">
        <w:rPr>
          <w:sz w:val="20"/>
          <w:szCs w:val="20"/>
          <w:lang w:val="en-GB" w:eastAsia="en-US"/>
        </w:rPr>
        <w:t xml:space="preserve"> </w:t>
      </w:r>
    </w:p>
    <w:p w14:paraId="66FC1C3D" w14:textId="4C3241B8" w:rsidR="002D5344" w:rsidRPr="001E6593" w:rsidRDefault="00313D6F">
      <w:pPr>
        <w:numPr>
          <w:ilvl w:val="2"/>
          <w:numId w:val="3"/>
        </w:numPr>
        <w:jc w:val="both"/>
        <w:rPr>
          <w:sz w:val="20"/>
          <w:szCs w:val="20"/>
          <w:lang w:val="en-GB"/>
        </w:rPr>
      </w:pPr>
      <w:bookmarkStart w:id="130" w:name="_Ref202766325"/>
      <w:r w:rsidRPr="001E6593">
        <w:rPr>
          <w:sz w:val="20"/>
          <w:szCs w:val="20"/>
          <w:lang w:val="en-GB" w:eastAsia="en-US"/>
        </w:rPr>
        <w:t xml:space="preserve">bodies of the contracting parties and their members; </w:t>
      </w:r>
      <w:bookmarkEnd w:id="130"/>
      <w:r w:rsidR="002D5344" w:rsidRPr="001E6593">
        <w:rPr>
          <w:sz w:val="20"/>
          <w:szCs w:val="20"/>
          <w:lang w:val="en-GB" w:eastAsia="en-US"/>
        </w:rPr>
        <w:t xml:space="preserve"> </w:t>
      </w:r>
    </w:p>
    <w:p w14:paraId="70D4480B" w14:textId="016F5E1A" w:rsidR="002D5344" w:rsidRPr="001E6593" w:rsidRDefault="00313D6F">
      <w:pPr>
        <w:numPr>
          <w:ilvl w:val="2"/>
          <w:numId w:val="3"/>
        </w:numPr>
        <w:jc w:val="both"/>
        <w:rPr>
          <w:sz w:val="20"/>
          <w:szCs w:val="20"/>
          <w:lang w:val="en-GB"/>
        </w:rPr>
      </w:pPr>
      <w:bookmarkStart w:id="131" w:name="_Ref202766329"/>
      <w:r w:rsidRPr="001E6593">
        <w:rPr>
          <w:sz w:val="20"/>
          <w:szCs w:val="20"/>
          <w:lang w:val="en-GB"/>
        </w:rPr>
        <w:t xml:space="preserve">in relation to the Confidential Information of the </w:t>
      </w:r>
      <w:r w:rsidR="0056010C" w:rsidRPr="001E6593">
        <w:rPr>
          <w:sz w:val="20"/>
          <w:szCs w:val="20"/>
          <w:lang w:val="en-GB"/>
        </w:rPr>
        <w:t>Client</w:t>
      </w:r>
      <w:r w:rsidRPr="001E6593">
        <w:rPr>
          <w:sz w:val="20"/>
          <w:szCs w:val="20"/>
          <w:lang w:val="en-GB"/>
        </w:rPr>
        <w:t>, sub</w:t>
      </w:r>
      <w:r w:rsidR="00463103" w:rsidRPr="001E6593">
        <w:rPr>
          <w:sz w:val="20"/>
          <w:szCs w:val="20"/>
          <w:lang w:val="en-GB"/>
        </w:rPr>
        <w:t>contractors</w:t>
      </w:r>
      <w:r w:rsidRPr="001E6593">
        <w:rPr>
          <w:sz w:val="20"/>
          <w:szCs w:val="20"/>
          <w:lang w:val="en-GB"/>
        </w:rPr>
        <w:t xml:space="preserve"> of the </w:t>
      </w:r>
      <w:r w:rsidR="0056010C" w:rsidRPr="001E6593">
        <w:rPr>
          <w:sz w:val="20"/>
          <w:szCs w:val="20"/>
          <w:lang w:val="en-GB"/>
        </w:rPr>
        <w:t>Supplier</w:t>
      </w:r>
      <w:r w:rsidRPr="001E6593">
        <w:rPr>
          <w:sz w:val="20"/>
          <w:szCs w:val="20"/>
          <w:lang w:val="en-GB"/>
        </w:rPr>
        <w:t>; and</w:t>
      </w:r>
      <w:r w:rsidR="002D5344" w:rsidRPr="001E6593">
        <w:rPr>
          <w:sz w:val="20"/>
          <w:szCs w:val="20"/>
          <w:lang w:val="en-GB"/>
        </w:rPr>
        <w:t xml:space="preserve"> </w:t>
      </w:r>
    </w:p>
    <w:p w14:paraId="1ADCBFD1" w14:textId="076555CD" w:rsidR="002D5344" w:rsidRPr="001E6593" w:rsidRDefault="00313D6F" w:rsidP="002C63CC">
      <w:pPr>
        <w:numPr>
          <w:ilvl w:val="2"/>
          <w:numId w:val="3"/>
        </w:numPr>
        <w:jc w:val="both"/>
        <w:rPr>
          <w:sz w:val="20"/>
          <w:szCs w:val="20"/>
          <w:lang w:val="en-GB"/>
        </w:rPr>
      </w:pPr>
      <w:r w:rsidRPr="001E6593">
        <w:rPr>
          <w:sz w:val="20"/>
          <w:szCs w:val="20"/>
          <w:lang w:val="en-GB"/>
        </w:rPr>
        <w:t xml:space="preserve">in relation to the Confidential Information of the </w:t>
      </w:r>
      <w:r w:rsidR="0056010C" w:rsidRPr="001E6593">
        <w:rPr>
          <w:sz w:val="20"/>
          <w:szCs w:val="20"/>
          <w:lang w:val="en-GB"/>
        </w:rPr>
        <w:t>Supplier</w:t>
      </w:r>
      <w:r w:rsidRPr="001E6593">
        <w:rPr>
          <w:sz w:val="20"/>
          <w:szCs w:val="20"/>
          <w:lang w:val="en-GB"/>
        </w:rPr>
        <w:t xml:space="preserve"> </w:t>
      </w:r>
      <w:r w:rsidR="002C63CC" w:rsidRPr="001E6593">
        <w:rPr>
          <w:sz w:val="20"/>
          <w:szCs w:val="20"/>
          <w:lang w:val="en-GB"/>
        </w:rPr>
        <w:t xml:space="preserve">MB OP RDE, management body of </w:t>
      </w:r>
      <w:r w:rsidR="009B2F84" w:rsidRPr="001E6593">
        <w:rPr>
          <w:sz w:val="20"/>
          <w:szCs w:val="20"/>
          <w:lang w:val="en-GB"/>
        </w:rPr>
        <w:t>EuroHPC JU</w:t>
      </w:r>
      <w:r w:rsidR="00DA0991" w:rsidRPr="001E6593">
        <w:rPr>
          <w:sz w:val="20"/>
          <w:szCs w:val="20"/>
          <w:lang w:val="en-GB"/>
        </w:rPr>
        <w:t xml:space="preserve"> a</w:t>
      </w:r>
      <w:r w:rsidR="002C63CC" w:rsidRPr="001E6593">
        <w:rPr>
          <w:sz w:val="20"/>
          <w:szCs w:val="20"/>
          <w:lang w:val="en-GB"/>
        </w:rPr>
        <w:t xml:space="preserve">nd external suppliers to the </w:t>
      </w:r>
      <w:r w:rsidR="0056010C" w:rsidRPr="001E6593">
        <w:rPr>
          <w:sz w:val="20"/>
          <w:szCs w:val="20"/>
          <w:lang w:val="en-GB"/>
        </w:rPr>
        <w:t>Client</w:t>
      </w:r>
      <w:r w:rsidR="002C63CC" w:rsidRPr="001E6593">
        <w:rPr>
          <w:sz w:val="20"/>
          <w:szCs w:val="20"/>
          <w:lang w:val="en-GB"/>
        </w:rPr>
        <w:t xml:space="preserve">; </w:t>
      </w:r>
      <w:r w:rsidR="002D5344" w:rsidRPr="001E6593">
        <w:rPr>
          <w:sz w:val="20"/>
          <w:szCs w:val="20"/>
          <w:lang w:val="en-GB"/>
        </w:rPr>
        <w:t xml:space="preserve"> </w:t>
      </w:r>
    </w:p>
    <w:bookmarkEnd w:id="131"/>
    <w:p w14:paraId="66A127B1" w14:textId="77CEB35E" w:rsidR="002C63CC" w:rsidRPr="001E6593" w:rsidRDefault="002C63CC">
      <w:pPr>
        <w:ind w:left="1474"/>
        <w:jc w:val="both"/>
        <w:rPr>
          <w:sz w:val="20"/>
          <w:szCs w:val="20"/>
          <w:lang w:val="en-GB" w:eastAsia="en-US"/>
        </w:rPr>
      </w:pPr>
      <w:r w:rsidRPr="001E6593">
        <w:rPr>
          <w:sz w:val="20"/>
          <w:szCs w:val="20"/>
          <w:lang w:val="en-GB" w:eastAsia="en-US"/>
        </w:rPr>
        <w:t xml:space="preserve">provided that they take part in the performance hereunder or performance relating to performance hereunder, the Confidential Information </w:t>
      </w:r>
      <w:r w:rsidR="00463103" w:rsidRPr="001E6593">
        <w:rPr>
          <w:sz w:val="20"/>
          <w:szCs w:val="20"/>
          <w:lang w:val="en-GB" w:eastAsia="en-US"/>
        </w:rPr>
        <w:t>shall be</w:t>
      </w:r>
      <w:r w:rsidRPr="001E6593">
        <w:rPr>
          <w:sz w:val="20"/>
          <w:szCs w:val="20"/>
          <w:lang w:val="en-GB" w:eastAsia="en-US"/>
        </w:rPr>
        <w:t xml:space="preserve"> disclosed to them solely for this purposes and the disclosure of the Confidential Information </w:t>
      </w:r>
      <w:r w:rsidR="00463103" w:rsidRPr="001E6593">
        <w:rPr>
          <w:sz w:val="20"/>
          <w:szCs w:val="20"/>
          <w:lang w:val="en-GB" w:eastAsia="en-US"/>
        </w:rPr>
        <w:t>shall be</w:t>
      </w:r>
      <w:r w:rsidRPr="001E6593">
        <w:rPr>
          <w:sz w:val="20"/>
          <w:szCs w:val="20"/>
          <w:lang w:val="en-GB" w:eastAsia="en-US"/>
        </w:rPr>
        <w:t xml:space="preserve"> in the scope absolutely necessary to the fulfilment of its purpose and under identical conditions in relation to the obligation of confidentiality of these person, as stipulated for the contracting parties herein, primarily in respect of par. </w:t>
      </w:r>
      <w:r w:rsidR="001C041A">
        <w:rPr>
          <w:sz w:val="20"/>
          <w:szCs w:val="20"/>
          <w:lang w:val="en-GB" w:eastAsia="en-US"/>
        </w:rPr>
        <w:fldChar w:fldCharType="begin"/>
      </w:r>
      <w:r w:rsidR="001C041A">
        <w:rPr>
          <w:sz w:val="20"/>
          <w:szCs w:val="20"/>
          <w:lang w:val="en-GB" w:eastAsia="en-US"/>
        </w:rPr>
        <w:instrText xml:space="preserve"> REF _Ref32927614 \r \h </w:instrText>
      </w:r>
      <w:r w:rsidR="001C041A">
        <w:rPr>
          <w:sz w:val="20"/>
          <w:szCs w:val="20"/>
          <w:lang w:val="en-GB" w:eastAsia="en-US"/>
        </w:rPr>
      </w:r>
      <w:r w:rsidR="001C041A">
        <w:rPr>
          <w:sz w:val="20"/>
          <w:szCs w:val="20"/>
          <w:lang w:val="en-GB" w:eastAsia="en-US"/>
        </w:rPr>
        <w:fldChar w:fldCharType="separate"/>
      </w:r>
      <w:r w:rsidR="004135EC">
        <w:rPr>
          <w:sz w:val="20"/>
          <w:szCs w:val="20"/>
          <w:lang w:val="en-GB" w:eastAsia="en-US"/>
        </w:rPr>
        <w:t>15.6</w:t>
      </w:r>
      <w:r w:rsidR="001C041A">
        <w:rPr>
          <w:sz w:val="20"/>
          <w:szCs w:val="20"/>
          <w:lang w:val="en-GB" w:eastAsia="en-US"/>
        </w:rPr>
        <w:fldChar w:fldCharType="end"/>
      </w:r>
      <w:r w:rsidRPr="001E6593">
        <w:rPr>
          <w:sz w:val="20"/>
          <w:szCs w:val="20"/>
          <w:lang w:val="en-GB" w:eastAsia="en-US"/>
        </w:rPr>
        <w:t xml:space="preserve"> hereof. </w:t>
      </w:r>
    </w:p>
    <w:p w14:paraId="277F1C82" w14:textId="5FF19870" w:rsidR="006576B9" w:rsidRPr="001E6593" w:rsidRDefault="006576B9">
      <w:pPr>
        <w:numPr>
          <w:ilvl w:val="1"/>
          <w:numId w:val="3"/>
        </w:numPr>
        <w:jc w:val="both"/>
        <w:rPr>
          <w:sz w:val="20"/>
          <w:szCs w:val="20"/>
          <w:lang w:val="en-GB"/>
        </w:rPr>
      </w:pPr>
      <w:bookmarkStart w:id="132" w:name="_Ref323823866"/>
      <w:r w:rsidRPr="001E6593">
        <w:rPr>
          <w:sz w:val="20"/>
          <w:szCs w:val="20"/>
          <w:lang w:val="en-GB"/>
        </w:rPr>
        <w:t>The contracting parties undertake to fully maintain confidentiality and protect the Confidential Information arising herefrom and from relevant legal regulations, primarily obligations arising from Act No. 11</w:t>
      </w:r>
      <w:r w:rsidR="001C041A">
        <w:rPr>
          <w:sz w:val="20"/>
          <w:szCs w:val="20"/>
          <w:lang w:val="en-GB"/>
        </w:rPr>
        <w:t>0</w:t>
      </w:r>
      <w:r w:rsidRPr="001E6593">
        <w:rPr>
          <w:sz w:val="20"/>
          <w:szCs w:val="20"/>
          <w:lang w:val="en-GB"/>
        </w:rPr>
        <w:t>/20</w:t>
      </w:r>
      <w:r w:rsidR="001C041A">
        <w:rPr>
          <w:sz w:val="20"/>
          <w:szCs w:val="20"/>
          <w:lang w:val="en-GB"/>
        </w:rPr>
        <w:t>19</w:t>
      </w:r>
      <w:r w:rsidRPr="001E6593">
        <w:rPr>
          <w:sz w:val="20"/>
          <w:szCs w:val="20"/>
          <w:lang w:val="en-GB"/>
        </w:rPr>
        <w:t xml:space="preserve"> Coll., on Personal Data</w:t>
      </w:r>
      <w:r w:rsidR="001C041A">
        <w:rPr>
          <w:sz w:val="20"/>
          <w:szCs w:val="20"/>
          <w:lang w:val="en-GB"/>
        </w:rPr>
        <w:t xml:space="preserve"> processing</w:t>
      </w:r>
      <w:r w:rsidRPr="001E6593">
        <w:rPr>
          <w:sz w:val="20"/>
          <w:szCs w:val="20"/>
          <w:lang w:val="en-GB"/>
        </w:rPr>
        <w:t xml:space="preserve">. The contracting parties undertake to inform all persons in this respect who </w:t>
      </w:r>
      <w:r w:rsidR="0056010C" w:rsidRPr="001E6593">
        <w:rPr>
          <w:sz w:val="20"/>
          <w:szCs w:val="20"/>
          <w:lang w:val="en-GB"/>
        </w:rPr>
        <w:t>shall</w:t>
      </w:r>
      <w:r w:rsidRPr="001E6593">
        <w:rPr>
          <w:sz w:val="20"/>
          <w:szCs w:val="20"/>
          <w:lang w:val="en-GB"/>
        </w:rPr>
        <w:t xml:space="preserve"> take part in the performance hereunder on their parts of the above obligations of confidentiality and protection of the Confidential Information and undertake to ensure the meeting of these obligations by all persons taking part in the performance hereunder in a suitable manner. </w:t>
      </w:r>
    </w:p>
    <w:bookmarkEnd w:id="132"/>
    <w:p w14:paraId="53AAD1BD" w14:textId="12E1EFC1" w:rsidR="006576B9" w:rsidRPr="001E6593" w:rsidRDefault="006576B9">
      <w:pPr>
        <w:numPr>
          <w:ilvl w:val="1"/>
          <w:numId w:val="3"/>
        </w:numPr>
        <w:jc w:val="both"/>
        <w:rPr>
          <w:sz w:val="20"/>
          <w:szCs w:val="20"/>
          <w:lang w:val="en-GB"/>
        </w:rPr>
      </w:pPr>
      <w:r w:rsidRPr="001E6593">
        <w:rPr>
          <w:sz w:val="20"/>
          <w:szCs w:val="20"/>
          <w:lang w:val="en-GB"/>
        </w:rPr>
        <w:t xml:space="preserve">If the information provided by the </w:t>
      </w:r>
      <w:r w:rsidR="0056010C" w:rsidRPr="001E6593">
        <w:rPr>
          <w:sz w:val="20"/>
          <w:szCs w:val="20"/>
          <w:lang w:val="en-GB"/>
        </w:rPr>
        <w:t>Client</w:t>
      </w:r>
      <w:r w:rsidRPr="001E6593">
        <w:rPr>
          <w:sz w:val="20"/>
          <w:szCs w:val="20"/>
          <w:lang w:val="en-GB"/>
        </w:rPr>
        <w:t xml:space="preserve"> or third parties </w:t>
      </w:r>
      <w:r w:rsidR="00642E28" w:rsidRPr="001E6593">
        <w:rPr>
          <w:sz w:val="20"/>
          <w:szCs w:val="20"/>
          <w:lang w:val="en-GB"/>
        </w:rPr>
        <w:t>and necessary for the performance hereunder contains data subject to special protection under Act No. 11</w:t>
      </w:r>
      <w:r w:rsidR="001C041A">
        <w:rPr>
          <w:sz w:val="20"/>
          <w:szCs w:val="20"/>
          <w:lang w:val="en-GB"/>
        </w:rPr>
        <w:t>0</w:t>
      </w:r>
      <w:r w:rsidR="00642E28" w:rsidRPr="001E6593">
        <w:rPr>
          <w:sz w:val="20"/>
          <w:szCs w:val="20"/>
          <w:lang w:val="en-GB"/>
        </w:rPr>
        <w:t>/20</w:t>
      </w:r>
      <w:r w:rsidR="001C041A">
        <w:rPr>
          <w:sz w:val="20"/>
          <w:szCs w:val="20"/>
          <w:lang w:val="en-GB"/>
        </w:rPr>
        <w:t>19</w:t>
      </w:r>
      <w:r w:rsidR="00642E28" w:rsidRPr="001E6593">
        <w:rPr>
          <w:sz w:val="20"/>
          <w:szCs w:val="20"/>
          <w:lang w:val="en-GB"/>
        </w:rPr>
        <w:t xml:space="preserve"> Coll., on Personal Data</w:t>
      </w:r>
      <w:r w:rsidR="001C041A">
        <w:rPr>
          <w:sz w:val="20"/>
          <w:szCs w:val="20"/>
          <w:lang w:val="en-GB"/>
        </w:rPr>
        <w:t xml:space="preserve"> processing</w:t>
      </w:r>
      <w:r w:rsidR="00642E28" w:rsidRPr="001E6593">
        <w:rPr>
          <w:sz w:val="20"/>
          <w:szCs w:val="20"/>
          <w:lang w:val="en-GB"/>
        </w:rPr>
        <w:t xml:space="preserve">, </w:t>
      </w:r>
      <w:r w:rsidR="008B0C0A">
        <w:rPr>
          <w:sz w:val="20"/>
          <w:szCs w:val="20"/>
          <w:lang w:val="en-GB"/>
        </w:rPr>
        <w:t xml:space="preserve">and/or Regulation (EU) 2016/679 (General Data Protection Regulation) and Regulation (EU) 2018/1725, </w:t>
      </w:r>
      <w:r w:rsidR="00642E28" w:rsidRPr="001E6593">
        <w:rPr>
          <w:sz w:val="20"/>
          <w:szCs w:val="20"/>
          <w:lang w:val="en-GB"/>
        </w:rPr>
        <w:t xml:space="preserve">the </w:t>
      </w:r>
      <w:r w:rsidR="0056010C" w:rsidRPr="001E6593">
        <w:rPr>
          <w:sz w:val="20"/>
          <w:szCs w:val="20"/>
          <w:lang w:val="en-GB"/>
        </w:rPr>
        <w:t>Supplier</w:t>
      </w:r>
      <w:r w:rsidR="00642E28" w:rsidRPr="001E6593">
        <w:rPr>
          <w:sz w:val="20"/>
          <w:szCs w:val="20"/>
          <w:lang w:val="en-GB"/>
        </w:rPr>
        <w:t xml:space="preserve"> undertakes to provide for the meeting of all reporting obligations that the above act requires, and obtain prescribed consents of personal data subjects forwarded for processing. </w:t>
      </w:r>
    </w:p>
    <w:p w14:paraId="1AFC8EF8" w14:textId="7D56DBD9" w:rsidR="00CC444F" w:rsidRPr="001E6593" w:rsidRDefault="00CC444F">
      <w:pPr>
        <w:numPr>
          <w:ilvl w:val="1"/>
          <w:numId w:val="3"/>
        </w:numPr>
        <w:jc w:val="both"/>
        <w:rPr>
          <w:sz w:val="20"/>
          <w:szCs w:val="20"/>
          <w:lang w:val="en-GB"/>
        </w:rPr>
      </w:pPr>
      <w:bookmarkStart w:id="133" w:name="_Ref32927614"/>
      <w:r w:rsidRPr="001E6593">
        <w:rPr>
          <w:sz w:val="20"/>
          <w:szCs w:val="20"/>
          <w:lang w:val="en-GB"/>
        </w:rPr>
        <w:t xml:space="preserve">All Confidential Information </w:t>
      </w:r>
      <w:r w:rsidR="00170FE8" w:rsidRPr="001E6593">
        <w:rPr>
          <w:sz w:val="20"/>
          <w:szCs w:val="20"/>
          <w:lang w:val="en-GB"/>
        </w:rPr>
        <w:t>shall remain</w:t>
      </w:r>
      <w:r w:rsidRPr="001E6593">
        <w:rPr>
          <w:sz w:val="20"/>
          <w:szCs w:val="20"/>
          <w:lang w:val="en-GB"/>
        </w:rPr>
        <w:t xml:space="preserve"> in the sole ownership of the transferring party and the receiving party </w:t>
      </w:r>
      <w:r w:rsidR="0056010C" w:rsidRPr="001E6593">
        <w:rPr>
          <w:sz w:val="20"/>
          <w:szCs w:val="20"/>
          <w:lang w:val="en-GB"/>
        </w:rPr>
        <w:t>shall</w:t>
      </w:r>
      <w:r w:rsidRPr="001E6593">
        <w:rPr>
          <w:sz w:val="20"/>
          <w:szCs w:val="20"/>
          <w:lang w:val="en-GB"/>
        </w:rPr>
        <w:t xml:space="preserve"> make identical efforts to maintain its confidentiality and </w:t>
      </w:r>
      <w:r w:rsidR="00170FE8" w:rsidRPr="001E6593">
        <w:rPr>
          <w:sz w:val="20"/>
          <w:szCs w:val="20"/>
          <w:lang w:val="en-GB"/>
        </w:rPr>
        <w:t>its</w:t>
      </w:r>
      <w:r w:rsidRPr="001E6593">
        <w:rPr>
          <w:sz w:val="20"/>
          <w:szCs w:val="20"/>
          <w:lang w:val="en-GB"/>
        </w:rPr>
        <w:t xml:space="preserve"> protection as </w:t>
      </w:r>
      <w:r w:rsidR="00170FE8" w:rsidRPr="001E6593">
        <w:rPr>
          <w:sz w:val="20"/>
          <w:szCs w:val="20"/>
          <w:lang w:val="en-GB"/>
        </w:rPr>
        <w:t xml:space="preserve">if </w:t>
      </w:r>
      <w:r w:rsidRPr="001E6593">
        <w:rPr>
          <w:sz w:val="20"/>
          <w:szCs w:val="20"/>
          <w:lang w:val="en-GB"/>
        </w:rPr>
        <w:t>it were its own Confidential Information. Except for the scope that is necessary for the performance hereunder, both parties undertake to abstain from duplications of the Confidential Information of the other party, abstain for transferring it to a third party or its own employees and representatives, except for those who need to know it to be able to provide performance hereunder. Both parties additionally undertake not to use of the Confidential Information of the other party in another manner than for the purpose of performance hereunder.</w:t>
      </w:r>
      <w:bookmarkEnd w:id="133"/>
      <w:r w:rsidRPr="001E6593">
        <w:rPr>
          <w:sz w:val="20"/>
          <w:szCs w:val="20"/>
          <w:lang w:val="en-GB"/>
        </w:rPr>
        <w:t xml:space="preserve">  </w:t>
      </w:r>
    </w:p>
    <w:p w14:paraId="0A700984" w14:textId="0BD35572" w:rsidR="00CC444F" w:rsidRPr="001E6593" w:rsidRDefault="00CC444F">
      <w:pPr>
        <w:numPr>
          <w:ilvl w:val="1"/>
          <w:numId w:val="3"/>
        </w:numPr>
        <w:jc w:val="both"/>
        <w:rPr>
          <w:sz w:val="20"/>
          <w:szCs w:val="20"/>
          <w:lang w:val="en-GB"/>
        </w:rPr>
      </w:pPr>
      <w:r w:rsidRPr="001E6593">
        <w:rPr>
          <w:sz w:val="20"/>
          <w:szCs w:val="20"/>
          <w:lang w:val="en-GB"/>
        </w:rPr>
        <w:t>Unless the contracting parties agree otherwise in writing, all information</w:t>
      </w:r>
      <w:r w:rsidR="00035388" w:rsidRPr="001E6593">
        <w:rPr>
          <w:sz w:val="20"/>
          <w:szCs w:val="20"/>
          <w:lang w:val="en-GB"/>
        </w:rPr>
        <w:t xml:space="preserve"> shall be </w:t>
      </w:r>
      <w:r w:rsidRPr="001E6593">
        <w:rPr>
          <w:sz w:val="20"/>
          <w:szCs w:val="20"/>
          <w:lang w:val="en-GB"/>
        </w:rPr>
        <w:t xml:space="preserve">considered as implicitly confidential that is or might be part of the trade secret, i.e. for example, but not limited to, descriptions or parts of descriptions of technological processes and formulas, technical formulas and technical know-how, information on operational methods, procedures and working methods, business or marketing plans, concepts and strategies or their parts, proposals, contracts, agreements or other arrangements with third parties, information on results of operations, on relationships with business partners, labour issues and all other information the disclosure of which by the receiving party could damage the transferring party. </w:t>
      </w:r>
    </w:p>
    <w:p w14:paraId="3676812B" w14:textId="6AFA77DC" w:rsidR="004A231C" w:rsidRPr="001E6593" w:rsidRDefault="004A231C">
      <w:pPr>
        <w:numPr>
          <w:ilvl w:val="1"/>
          <w:numId w:val="3"/>
        </w:numPr>
        <w:jc w:val="both"/>
        <w:rPr>
          <w:sz w:val="20"/>
          <w:szCs w:val="20"/>
          <w:lang w:val="en-GB"/>
        </w:rPr>
      </w:pPr>
      <w:r w:rsidRPr="001E6593">
        <w:rPr>
          <w:sz w:val="20"/>
          <w:szCs w:val="20"/>
          <w:lang w:val="en-GB"/>
        </w:rPr>
        <w:t xml:space="preserve">If the Confidential Information is provided in writing or in the form of text files on electronic data carriers (media), the transferring part </w:t>
      </w:r>
      <w:r w:rsidR="00035388" w:rsidRPr="001E6593">
        <w:rPr>
          <w:sz w:val="20"/>
          <w:szCs w:val="20"/>
          <w:lang w:val="en-GB"/>
        </w:rPr>
        <w:t>shall be</w:t>
      </w:r>
      <w:r w:rsidRPr="001E6593">
        <w:rPr>
          <w:sz w:val="20"/>
          <w:szCs w:val="20"/>
          <w:lang w:val="en-GB"/>
        </w:rPr>
        <w:t xml:space="preserve"> obliged to notify the receiving party about the confidentiality of such material by marking</w:t>
      </w:r>
      <w:r w:rsidR="00035388" w:rsidRPr="001E6593">
        <w:rPr>
          <w:sz w:val="20"/>
          <w:szCs w:val="20"/>
          <w:lang w:val="en-GB"/>
        </w:rPr>
        <w:t xml:space="preserve"> it</w:t>
      </w:r>
      <w:r w:rsidRPr="001E6593">
        <w:rPr>
          <w:sz w:val="20"/>
          <w:szCs w:val="20"/>
          <w:lang w:val="en-GB"/>
        </w:rPr>
        <w:t xml:space="preserve"> at least on the title page or from page of the medium. Any absence of such notification however </w:t>
      </w:r>
      <w:r w:rsidR="00035388" w:rsidRPr="001E6593">
        <w:rPr>
          <w:sz w:val="20"/>
          <w:szCs w:val="20"/>
          <w:lang w:val="en-GB"/>
        </w:rPr>
        <w:t>shall</w:t>
      </w:r>
      <w:r w:rsidRPr="001E6593">
        <w:rPr>
          <w:sz w:val="20"/>
          <w:szCs w:val="20"/>
          <w:lang w:val="en-GB"/>
        </w:rPr>
        <w:t xml:space="preserve"> not result in the extinguishment of the obligation to protect the information provided in such manner. </w:t>
      </w:r>
    </w:p>
    <w:p w14:paraId="07E59651" w14:textId="110495A3" w:rsidR="00782FDF" w:rsidRPr="001E6593" w:rsidRDefault="00782FDF">
      <w:pPr>
        <w:numPr>
          <w:ilvl w:val="1"/>
          <w:numId w:val="3"/>
        </w:numPr>
        <w:jc w:val="both"/>
        <w:rPr>
          <w:sz w:val="20"/>
          <w:szCs w:val="20"/>
          <w:lang w:val="en-GB"/>
        </w:rPr>
      </w:pPr>
      <w:r w:rsidRPr="001E6593">
        <w:rPr>
          <w:sz w:val="20"/>
          <w:szCs w:val="20"/>
          <w:lang w:val="en-GB"/>
        </w:rPr>
        <w:t xml:space="preserve">Regardless the above provisions, the following information </w:t>
      </w:r>
      <w:r w:rsidR="00035388" w:rsidRPr="001E6593">
        <w:rPr>
          <w:sz w:val="20"/>
          <w:szCs w:val="20"/>
          <w:lang w:val="en-GB"/>
        </w:rPr>
        <w:t xml:space="preserve">shall not be </w:t>
      </w:r>
      <w:r w:rsidRPr="001E6593">
        <w:rPr>
          <w:sz w:val="20"/>
          <w:szCs w:val="20"/>
          <w:lang w:val="en-GB"/>
        </w:rPr>
        <w:t>the Confidential Information:</w:t>
      </w:r>
    </w:p>
    <w:p w14:paraId="6304A222" w14:textId="2EE769C2" w:rsidR="00782FDF" w:rsidRPr="001E6593" w:rsidRDefault="00035388">
      <w:pPr>
        <w:numPr>
          <w:ilvl w:val="2"/>
          <w:numId w:val="3"/>
        </w:numPr>
        <w:jc w:val="both"/>
        <w:rPr>
          <w:sz w:val="20"/>
          <w:szCs w:val="20"/>
          <w:lang w:val="en-GB"/>
        </w:rPr>
      </w:pPr>
      <w:r w:rsidRPr="001E6593">
        <w:rPr>
          <w:sz w:val="20"/>
          <w:szCs w:val="20"/>
          <w:lang w:val="en-GB"/>
        </w:rPr>
        <w:t>t</w:t>
      </w:r>
      <w:r w:rsidR="00782FDF" w:rsidRPr="001E6593">
        <w:rPr>
          <w:sz w:val="20"/>
          <w:szCs w:val="20"/>
          <w:lang w:val="en-GB"/>
        </w:rPr>
        <w:t xml:space="preserve">he information that became publicly known and its publication did not breach the obligations of the receiving contracting party or legal regulations; </w:t>
      </w:r>
    </w:p>
    <w:p w14:paraId="1F658029" w14:textId="6F8C81A4" w:rsidR="00782FDF" w:rsidRPr="001E6593" w:rsidRDefault="00035388">
      <w:pPr>
        <w:numPr>
          <w:ilvl w:val="2"/>
          <w:numId w:val="3"/>
        </w:numPr>
        <w:jc w:val="both"/>
        <w:rPr>
          <w:sz w:val="20"/>
          <w:szCs w:val="20"/>
          <w:lang w:val="en-GB"/>
        </w:rPr>
      </w:pPr>
      <w:r w:rsidRPr="001E6593">
        <w:rPr>
          <w:sz w:val="20"/>
          <w:szCs w:val="20"/>
          <w:lang w:val="en-GB"/>
        </w:rPr>
        <w:t>t</w:t>
      </w:r>
      <w:r w:rsidR="00782FDF" w:rsidRPr="001E6593">
        <w:rPr>
          <w:sz w:val="20"/>
          <w:szCs w:val="20"/>
          <w:lang w:val="en-GB"/>
        </w:rPr>
        <w:t xml:space="preserve">he information that the receiving party had </w:t>
      </w:r>
      <w:r w:rsidRPr="001E6593">
        <w:rPr>
          <w:sz w:val="20"/>
          <w:szCs w:val="20"/>
          <w:lang w:val="en-GB"/>
        </w:rPr>
        <w:t xml:space="preserve">provably </w:t>
      </w:r>
      <w:r w:rsidR="00782FDF" w:rsidRPr="001E6593">
        <w:rPr>
          <w:sz w:val="20"/>
          <w:szCs w:val="20"/>
          <w:lang w:val="en-GB"/>
        </w:rPr>
        <w:t xml:space="preserve">legally available before the conclusion hereof, if such information was not subject to another contract for protection of information previously concluded between the contracting parties; </w:t>
      </w:r>
    </w:p>
    <w:p w14:paraId="6A2B37DF" w14:textId="6EC9456F" w:rsidR="00782FDF" w:rsidRPr="001E6593" w:rsidRDefault="00035388">
      <w:pPr>
        <w:numPr>
          <w:ilvl w:val="2"/>
          <w:numId w:val="3"/>
        </w:numPr>
        <w:jc w:val="both"/>
        <w:rPr>
          <w:sz w:val="20"/>
          <w:szCs w:val="20"/>
          <w:lang w:val="en-GB"/>
        </w:rPr>
      </w:pPr>
      <w:r w:rsidRPr="001E6593">
        <w:rPr>
          <w:sz w:val="20"/>
          <w:szCs w:val="20"/>
          <w:lang w:val="en-GB"/>
        </w:rPr>
        <w:t>t</w:t>
      </w:r>
      <w:r w:rsidR="00782FDF" w:rsidRPr="001E6593">
        <w:rPr>
          <w:sz w:val="20"/>
          <w:szCs w:val="20"/>
          <w:lang w:val="en-GB"/>
        </w:rPr>
        <w:t>he information that results from a procedure during which the receiving party conclude</w:t>
      </w:r>
      <w:r w:rsidR="00E4244F" w:rsidRPr="001E6593">
        <w:rPr>
          <w:sz w:val="20"/>
          <w:szCs w:val="20"/>
          <w:lang w:val="en-GB"/>
        </w:rPr>
        <w:t>s it</w:t>
      </w:r>
      <w:r w:rsidR="00782FDF" w:rsidRPr="001E6593">
        <w:rPr>
          <w:sz w:val="20"/>
          <w:szCs w:val="20"/>
          <w:lang w:val="en-GB"/>
        </w:rPr>
        <w:t xml:space="preserve"> independently and is able to document it by its records or the Confidential Information of a third party; </w:t>
      </w:r>
    </w:p>
    <w:p w14:paraId="2BA755F9" w14:textId="21FDBEC0" w:rsidR="00782FDF" w:rsidRPr="001E6593" w:rsidRDefault="00E4244F">
      <w:pPr>
        <w:numPr>
          <w:ilvl w:val="2"/>
          <w:numId w:val="3"/>
        </w:numPr>
        <w:jc w:val="both"/>
        <w:rPr>
          <w:sz w:val="20"/>
          <w:szCs w:val="20"/>
          <w:lang w:val="en-GB"/>
        </w:rPr>
      </w:pPr>
      <w:r w:rsidRPr="001E6593">
        <w:rPr>
          <w:sz w:val="20"/>
          <w:szCs w:val="20"/>
          <w:lang w:val="en-GB"/>
        </w:rPr>
        <w:t>a</w:t>
      </w:r>
      <w:r w:rsidR="00782FDF" w:rsidRPr="001E6593">
        <w:rPr>
          <w:sz w:val="20"/>
          <w:szCs w:val="20"/>
          <w:lang w:val="en-GB"/>
        </w:rPr>
        <w:t xml:space="preserve">fter signing this Contract, provided to the receiving party by a third party which is not restricted in handling the information; and </w:t>
      </w:r>
    </w:p>
    <w:p w14:paraId="7F9F1E5E" w14:textId="30E64009" w:rsidR="00782FDF" w:rsidRPr="001E6593" w:rsidRDefault="00E4244F">
      <w:pPr>
        <w:numPr>
          <w:ilvl w:val="2"/>
          <w:numId w:val="3"/>
        </w:numPr>
        <w:jc w:val="both"/>
        <w:rPr>
          <w:sz w:val="20"/>
          <w:szCs w:val="20"/>
          <w:lang w:val="en-GB"/>
        </w:rPr>
      </w:pPr>
      <w:r w:rsidRPr="001E6593">
        <w:rPr>
          <w:sz w:val="20"/>
          <w:szCs w:val="20"/>
          <w:lang w:val="en-GB"/>
        </w:rPr>
        <w:t>t</w:t>
      </w:r>
      <w:r w:rsidR="00782FDF" w:rsidRPr="001E6593">
        <w:rPr>
          <w:sz w:val="20"/>
          <w:szCs w:val="20"/>
          <w:lang w:val="en-GB"/>
        </w:rPr>
        <w:t xml:space="preserve">he information published in the profile of the </w:t>
      </w:r>
      <w:r w:rsidR="0056010C" w:rsidRPr="001E6593">
        <w:rPr>
          <w:sz w:val="20"/>
          <w:szCs w:val="20"/>
          <w:lang w:val="en-GB"/>
        </w:rPr>
        <w:t>Client</w:t>
      </w:r>
      <w:r w:rsidR="00782FDF" w:rsidRPr="001E6593">
        <w:rPr>
          <w:sz w:val="20"/>
          <w:szCs w:val="20"/>
          <w:lang w:val="en-GB"/>
        </w:rPr>
        <w:t>, as the contracting authority of the Public Contract under Section 21</w:t>
      </w:r>
      <w:r w:rsidR="00DA340E">
        <w:rPr>
          <w:sz w:val="20"/>
          <w:szCs w:val="20"/>
          <w:lang w:val="en-GB"/>
        </w:rPr>
        <w:t>9</w:t>
      </w:r>
      <w:r w:rsidR="00782FDF" w:rsidRPr="001E6593">
        <w:rPr>
          <w:sz w:val="20"/>
          <w:szCs w:val="20"/>
          <w:lang w:val="en-GB"/>
        </w:rPr>
        <w:t xml:space="preserve"> of the Act, if the </w:t>
      </w:r>
      <w:r w:rsidR="0056010C" w:rsidRPr="001E6593">
        <w:rPr>
          <w:sz w:val="20"/>
          <w:szCs w:val="20"/>
          <w:lang w:val="en-GB"/>
        </w:rPr>
        <w:t>Supplier</w:t>
      </w:r>
      <w:r w:rsidR="00782FDF" w:rsidRPr="001E6593">
        <w:rPr>
          <w:sz w:val="20"/>
          <w:szCs w:val="20"/>
          <w:lang w:val="en-GB"/>
        </w:rPr>
        <w:t xml:space="preserve"> did not prove that the </w:t>
      </w:r>
      <w:r w:rsidR="0056010C" w:rsidRPr="001E6593">
        <w:rPr>
          <w:sz w:val="20"/>
          <w:szCs w:val="20"/>
          <w:lang w:val="en-GB"/>
        </w:rPr>
        <w:t>Client</w:t>
      </w:r>
      <w:r w:rsidR="00782FDF" w:rsidRPr="001E6593">
        <w:rPr>
          <w:sz w:val="20"/>
          <w:szCs w:val="20"/>
          <w:lang w:val="en-GB"/>
        </w:rPr>
        <w:t xml:space="preserve"> is not obliged to publish using the procedure in accordance with par. </w:t>
      </w:r>
      <w:r w:rsidR="00DA340E">
        <w:rPr>
          <w:sz w:val="20"/>
          <w:szCs w:val="20"/>
          <w:lang w:val="en-GB"/>
        </w:rPr>
        <w:fldChar w:fldCharType="begin"/>
      </w:r>
      <w:r w:rsidR="00DA340E">
        <w:rPr>
          <w:sz w:val="20"/>
          <w:szCs w:val="20"/>
          <w:lang w:val="en-GB"/>
        </w:rPr>
        <w:instrText xml:space="preserve"> REF _Ref32927918 \r \h </w:instrText>
      </w:r>
      <w:r w:rsidR="00DA340E">
        <w:rPr>
          <w:sz w:val="20"/>
          <w:szCs w:val="20"/>
          <w:lang w:val="en-GB"/>
        </w:rPr>
      </w:r>
      <w:r w:rsidR="00DA340E">
        <w:rPr>
          <w:sz w:val="20"/>
          <w:szCs w:val="20"/>
          <w:lang w:val="en-GB"/>
        </w:rPr>
        <w:fldChar w:fldCharType="separate"/>
      </w:r>
      <w:r w:rsidR="004135EC">
        <w:rPr>
          <w:sz w:val="20"/>
          <w:szCs w:val="20"/>
          <w:lang w:val="en-GB"/>
        </w:rPr>
        <w:t>15.12</w:t>
      </w:r>
      <w:r w:rsidR="00DA340E">
        <w:rPr>
          <w:sz w:val="20"/>
          <w:szCs w:val="20"/>
          <w:lang w:val="en-GB"/>
        </w:rPr>
        <w:fldChar w:fldCharType="end"/>
      </w:r>
      <w:r w:rsidR="00DA340E">
        <w:rPr>
          <w:sz w:val="20"/>
          <w:szCs w:val="20"/>
          <w:lang w:val="en-GB"/>
        </w:rPr>
        <w:t xml:space="preserve"> </w:t>
      </w:r>
      <w:r w:rsidR="00782FDF" w:rsidRPr="001E6593">
        <w:rPr>
          <w:sz w:val="20"/>
          <w:szCs w:val="20"/>
          <w:lang w:val="en-GB"/>
        </w:rPr>
        <w:t xml:space="preserve">hereof. </w:t>
      </w:r>
    </w:p>
    <w:p w14:paraId="2D0A510E" w14:textId="282520C6" w:rsidR="00782FDF" w:rsidRPr="001E6593" w:rsidRDefault="00782FDF">
      <w:pPr>
        <w:numPr>
          <w:ilvl w:val="1"/>
          <w:numId w:val="3"/>
        </w:numPr>
        <w:jc w:val="both"/>
        <w:rPr>
          <w:sz w:val="20"/>
          <w:szCs w:val="20"/>
          <w:lang w:val="en-GB"/>
        </w:rPr>
      </w:pPr>
      <w:r w:rsidRPr="001E6593">
        <w:rPr>
          <w:sz w:val="20"/>
          <w:szCs w:val="20"/>
          <w:lang w:val="en-GB"/>
        </w:rPr>
        <w:t xml:space="preserve">The breach of the obligation of confidentiality by a contracting party </w:t>
      </w:r>
      <w:r w:rsidR="00E4244F" w:rsidRPr="001E6593">
        <w:rPr>
          <w:sz w:val="20"/>
          <w:szCs w:val="20"/>
          <w:lang w:val="en-GB"/>
        </w:rPr>
        <w:t>shall be</w:t>
      </w:r>
      <w:r w:rsidRPr="001E6593">
        <w:rPr>
          <w:sz w:val="20"/>
          <w:szCs w:val="20"/>
          <w:lang w:val="en-GB"/>
        </w:rPr>
        <w:t xml:space="preserve"> additionally the cases when this obligation is breached by any of persons listed in par. </w:t>
      </w:r>
      <w:r w:rsidR="00DA340E">
        <w:rPr>
          <w:sz w:val="20"/>
          <w:szCs w:val="20"/>
          <w:lang w:val="en-GB"/>
        </w:rPr>
        <w:fldChar w:fldCharType="begin"/>
      </w:r>
      <w:r w:rsidR="00DA340E">
        <w:rPr>
          <w:sz w:val="20"/>
          <w:szCs w:val="20"/>
          <w:lang w:val="en-GB"/>
        </w:rPr>
        <w:instrText xml:space="preserve"> REF _Ref225082917 \r \h </w:instrText>
      </w:r>
      <w:r w:rsidR="00DA340E">
        <w:rPr>
          <w:sz w:val="20"/>
          <w:szCs w:val="20"/>
          <w:lang w:val="en-GB"/>
        </w:rPr>
      </w:r>
      <w:r w:rsidR="00DA340E">
        <w:rPr>
          <w:sz w:val="20"/>
          <w:szCs w:val="20"/>
          <w:lang w:val="en-GB"/>
        </w:rPr>
        <w:fldChar w:fldCharType="separate"/>
      </w:r>
      <w:r w:rsidR="004135EC">
        <w:rPr>
          <w:sz w:val="20"/>
          <w:szCs w:val="20"/>
          <w:lang w:val="en-GB"/>
        </w:rPr>
        <w:t>15.3</w:t>
      </w:r>
      <w:r w:rsidR="00DA340E">
        <w:rPr>
          <w:sz w:val="20"/>
          <w:szCs w:val="20"/>
          <w:lang w:val="en-GB"/>
        </w:rPr>
        <w:fldChar w:fldCharType="end"/>
      </w:r>
      <w:r w:rsidR="00DA340E">
        <w:rPr>
          <w:sz w:val="20"/>
          <w:szCs w:val="20"/>
          <w:lang w:val="en-GB"/>
        </w:rPr>
        <w:t xml:space="preserve"> hereof </w:t>
      </w:r>
      <w:r w:rsidRPr="001E6593">
        <w:rPr>
          <w:sz w:val="20"/>
          <w:szCs w:val="20"/>
          <w:lang w:val="en-GB"/>
        </w:rPr>
        <w:t xml:space="preserve">to which </w:t>
      </w:r>
      <w:r w:rsidR="00A77E82" w:rsidRPr="001E6593">
        <w:rPr>
          <w:sz w:val="20"/>
          <w:szCs w:val="20"/>
          <w:lang w:val="en-GB"/>
        </w:rPr>
        <w:br/>
      </w:r>
      <w:r w:rsidRPr="001E6593">
        <w:rPr>
          <w:sz w:val="20"/>
          <w:szCs w:val="20"/>
          <w:lang w:val="en-GB"/>
        </w:rPr>
        <w:t>a contracting party provided the Confidential Information of the o</w:t>
      </w:r>
      <w:r w:rsidR="00DE5E89" w:rsidRPr="001E6593">
        <w:rPr>
          <w:sz w:val="20"/>
          <w:szCs w:val="20"/>
          <w:lang w:val="en-GB"/>
        </w:rPr>
        <w:t>the</w:t>
      </w:r>
      <w:r w:rsidRPr="001E6593">
        <w:rPr>
          <w:sz w:val="20"/>
          <w:szCs w:val="20"/>
          <w:lang w:val="en-GB"/>
        </w:rPr>
        <w:t xml:space="preserve">r contracting party. </w:t>
      </w:r>
    </w:p>
    <w:p w14:paraId="2BFE1E68" w14:textId="15E1B699" w:rsidR="00782FDF" w:rsidRPr="001E6593" w:rsidRDefault="00782FDF">
      <w:pPr>
        <w:pStyle w:val="RLTextlnkuslovan"/>
        <w:rPr>
          <w:sz w:val="20"/>
          <w:szCs w:val="20"/>
          <w:lang w:val="en-GB"/>
        </w:rPr>
      </w:pPr>
      <w:r w:rsidRPr="001E6593">
        <w:rPr>
          <w:sz w:val="20"/>
          <w:szCs w:val="20"/>
          <w:lang w:val="en-GB"/>
        </w:rPr>
        <w:t xml:space="preserve">The termination hereof for any reason </w:t>
      </w:r>
      <w:r w:rsidR="0056010C" w:rsidRPr="001E6593">
        <w:rPr>
          <w:sz w:val="20"/>
          <w:szCs w:val="20"/>
          <w:lang w:val="en-GB"/>
        </w:rPr>
        <w:t>shall</w:t>
      </w:r>
      <w:r w:rsidRPr="001E6593">
        <w:rPr>
          <w:sz w:val="20"/>
          <w:szCs w:val="20"/>
          <w:lang w:val="en-GB"/>
        </w:rPr>
        <w:t xml:space="preserve"> not affect provisions of this article </w:t>
      </w:r>
      <w:r w:rsidR="00DA340E">
        <w:rPr>
          <w:sz w:val="20"/>
          <w:szCs w:val="20"/>
          <w:lang w:val="en-GB"/>
        </w:rPr>
        <w:fldChar w:fldCharType="begin"/>
      </w:r>
      <w:r w:rsidR="00DA340E">
        <w:rPr>
          <w:sz w:val="20"/>
          <w:szCs w:val="20"/>
          <w:lang w:val="en-GB"/>
        </w:rPr>
        <w:instrText xml:space="preserve"> REF _Ref32927991 \r \h </w:instrText>
      </w:r>
      <w:r w:rsidR="00DA340E">
        <w:rPr>
          <w:sz w:val="20"/>
          <w:szCs w:val="20"/>
          <w:lang w:val="en-GB"/>
        </w:rPr>
      </w:r>
      <w:r w:rsidR="00DA340E">
        <w:rPr>
          <w:sz w:val="20"/>
          <w:szCs w:val="20"/>
          <w:lang w:val="en-GB"/>
        </w:rPr>
        <w:fldChar w:fldCharType="separate"/>
      </w:r>
      <w:r w:rsidR="004135EC">
        <w:rPr>
          <w:sz w:val="20"/>
          <w:szCs w:val="20"/>
          <w:lang w:val="en-GB"/>
        </w:rPr>
        <w:t>15</w:t>
      </w:r>
      <w:r w:rsidR="00DA340E">
        <w:rPr>
          <w:sz w:val="20"/>
          <w:szCs w:val="20"/>
          <w:lang w:val="en-GB"/>
        </w:rPr>
        <w:fldChar w:fldCharType="end"/>
      </w:r>
      <w:r w:rsidRPr="001E6593">
        <w:rPr>
          <w:sz w:val="20"/>
          <w:szCs w:val="20"/>
          <w:lang w:val="en-GB"/>
        </w:rPr>
        <w:t xml:space="preserve"> hereof and they </w:t>
      </w:r>
      <w:r w:rsidR="0056010C" w:rsidRPr="001E6593">
        <w:rPr>
          <w:sz w:val="20"/>
          <w:szCs w:val="20"/>
          <w:lang w:val="en-GB"/>
        </w:rPr>
        <w:t>shall</w:t>
      </w:r>
      <w:r w:rsidRPr="001E6593">
        <w:rPr>
          <w:sz w:val="20"/>
          <w:szCs w:val="20"/>
          <w:lang w:val="en-GB"/>
        </w:rPr>
        <w:t xml:space="preserve"> be effective </w:t>
      </w:r>
      <w:r w:rsidR="004F473B" w:rsidRPr="001E6593">
        <w:rPr>
          <w:sz w:val="20"/>
          <w:szCs w:val="20"/>
          <w:lang w:val="en-GB"/>
        </w:rPr>
        <w:t xml:space="preserve">after the termination of the Contract for 5 years after the end of the warranty period for the Work. </w:t>
      </w:r>
    </w:p>
    <w:p w14:paraId="4217F052" w14:textId="5FC017E7" w:rsidR="004F473B" w:rsidRPr="001E6593" w:rsidRDefault="004F473B" w:rsidP="00E86F73">
      <w:pPr>
        <w:pStyle w:val="RLTextlnkuslovan"/>
        <w:rPr>
          <w:sz w:val="20"/>
          <w:szCs w:val="20"/>
          <w:lang w:val="en-GB"/>
        </w:rPr>
      </w:pPr>
      <w:bookmarkStart w:id="134" w:name="_Ref32927918"/>
      <w:bookmarkStart w:id="135" w:name="_Ref506899601"/>
      <w:bookmarkStart w:id="136" w:name="_Ref323823871"/>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w:t>
      </w:r>
      <w:r w:rsidR="002E212F" w:rsidRPr="001E6593">
        <w:rPr>
          <w:sz w:val="20"/>
          <w:szCs w:val="20"/>
          <w:lang w:val="en-GB"/>
        </w:rPr>
        <w:t>shall</w:t>
      </w:r>
      <w:r w:rsidRPr="001E6593">
        <w:rPr>
          <w:sz w:val="20"/>
          <w:szCs w:val="20"/>
          <w:lang w:val="en-GB"/>
        </w:rPr>
        <w:t xml:space="preserve"> state to the </w:t>
      </w:r>
      <w:r w:rsidR="0056010C" w:rsidRPr="001E6593">
        <w:rPr>
          <w:sz w:val="20"/>
          <w:szCs w:val="20"/>
          <w:lang w:val="en-GB"/>
        </w:rPr>
        <w:t>Client</w:t>
      </w:r>
      <w:r w:rsidRPr="001E6593">
        <w:rPr>
          <w:sz w:val="20"/>
          <w:szCs w:val="20"/>
          <w:lang w:val="en-GB"/>
        </w:rPr>
        <w:t xml:space="preserve"> in writing within 5 working days from signing hereof what parts hereof, including its annexes, constitute the business secret of the </w:t>
      </w:r>
      <w:r w:rsidR="0056010C" w:rsidRPr="001E6593">
        <w:rPr>
          <w:sz w:val="20"/>
          <w:szCs w:val="20"/>
          <w:lang w:val="en-GB"/>
        </w:rPr>
        <w:t>Supplier</w:t>
      </w:r>
      <w:r w:rsidRPr="001E6593">
        <w:rPr>
          <w:sz w:val="20"/>
          <w:szCs w:val="20"/>
          <w:lang w:val="en-GB"/>
        </w:rPr>
        <w:t xml:space="preserve"> under Section 504 of the Civil Code or another information protected in line with special legal regulations with reasons for such classification. The </w:t>
      </w:r>
      <w:r w:rsidR="0056010C" w:rsidRPr="001E6593">
        <w:rPr>
          <w:sz w:val="20"/>
          <w:szCs w:val="20"/>
          <w:lang w:val="en-GB"/>
        </w:rPr>
        <w:t>Supplier</w:t>
      </w:r>
      <w:r w:rsidRPr="001E6593">
        <w:rPr>
          <w:sz w:val="20"/>
          <w:szCs w:val="20"/>
          <w:lang w:val="en-GB"/>
        </w:rPr>
        <w:t xml:space="preserve"> acknowledges that this procedure </w:t>
      </w:r>
      <w:r w:rsidR="002E212F" w:rsidRPr="001E6593">
        <w:rPr>
          <w:sz w:val="20"/>
          <w:szCs w:val="20"/>
          <w:lang w:val="en-GB"/>
        </w:rPr>
        <w:t xml:space="preserve">shall not </w:t>
      </w:r>
      <w:r w:rsidRPr="001E6593">
        <w:rPr>
          <w:sz w:val="20"/>
          <w:szCs w:val="20"/>
          <w:lang w:val="en-GB"/>
        </w:rPr>
        <w:t>apply in relation to the amount of the actually paid price for the performance hereunder and the list of sub</w:t>
      </w:r>
      <w:r w:rsidR="002E212F" w:rsidRPr="001E6593">
        <w:rPr>
          <w:sz w:val="20"/>
          <w:szCs w:val="20"/>
          <w:lang w:val="en-GB"/>
        </w:rPr>
        <w:t>contractors</w:t>
      </w:r>
      <w:r w:rsidRPr="001E6593">
        <w:rPr>
          <w:sz w:val="20"/>
          <w:szCs w:val="20"/>
          <w:lang w:val="en-GB"/>
        </w:rPr>
        <w:t xml:space="preserve"> of the </w:t>
      </w:r>
      <w:r w:rsidR="0056010C" w:rsidRPr="001E6593">
        <w:rPr>
          <w:sz w:val="20"/>
          <w:szCs w:val="20"/>
          <w:lang w:val="en-GB"/>
        </w:rPr>
        <w:t>Supplier</w:t>
      </w:r>
      <w:r w:rsidRPr="001E6593">
        <w:rPr>
          <w:sz w:val="20"/>
          <w:szCs w:val="20"/>
          <w:lang w:val="en-GB"/>
        </w:rPr>
        <w:t xml:space="preserve">. Parts hereof constituting the business secret or other information protected in line with special regulations </w:t>
      </w:r>
      <w:r w:rsidR="0056010C" w:rsidRPr="001E6593">
        <w:rPr>
          <w:sz w:val="20"/>
          <w:szCs w:val="20"/>
          <w:lang w:val="en-GB"/>
        </w:rPr>
        <w:t>shall</w:t>
      </w:r>
      <w:r w:rsidRPr="001E6593">
        <w:rPr>
          <w:sz w:val="20"/>
          <w:szCs w:val="20"/>
          <w:lang w:val="en-GB"/>
        </w:rPr>
        <w:t xml:space="preserve"> be secured against reading (redacted etc.) before the publication of the Contract. In the event of any dispute between the </w:t>
      </w:r>
      <w:r w:rsidR="0056010C" w:rsidRPr="001E6593">
        <w:rPr>
          <w:sz w:val="20"/>
          <w:szCs w:val="20"/>
          <w:lang w:val="en-GB"/>
        </w:rPr>
        <w:t>Client</w:t>
      </w:r>
      <w:r w:rsidRPr="001E6593">
        <w:rPr>
          <w:sz w:val="20"/>
          <w:szCs w:val="20"/>
          <w:lang w:val="en-GB"/>
        </w:rPr>
        <w:t xml:space="preserve"> and the </w:t>
      </w:r>
      <w:r w:rsidR="0056010C" w:rsidRPr="001E6593">
        <w:rPr>
          <w:sz w:val="20"/>
          <w:szCs w:val="20"/>
          <w:lang w:val="en-GB"/>
        </w:rPr>
        <w:t>Supplier</w:t>
      </w:r>
      <w:r w:rsidRPr="001E6593">
        <w:rPr>
          <w:sz w:val="20"/>
          <w:szCs w:val="20"/>
          <w:lang w:val="en-GB"/>
        </w:rPr>
        <w:t xml:space="preserve"> regarding the scope of these</w:t>
      </w:r>
      <w:r w:rsidR="002E212F" w:rsidRPr="001E6593">
        <w:rPr>
          <w:sz w:val="20"/>
          <w:szCs w:val="20"/>
          <w:lang w:val="en-GB"/>
        </w:rPr>
        <w:t xml:space="preserve"> undisclosed</w:t>
      </w:r>
      <w:r w:rsidRPr="001E6593">
        <w:rPr>
          <w:sz w:val="20"/>
          <w:szCs w:val="20"/>
          <w:lang w:val="en-GB"/>
        </w:rPr>
        <w:t xml:space="preserve"> parts of the Contract, the </w:t>
      </w:r>
      <w:r w:rsidR="0056010C" w:rsidRPr="001E6593">
        <w:rPr>
          <w:sz w:val="20"/>
          <w:szCs w:val="20"/>
          <w:lang w:val="en-GB"/>
        </w:rPr>
        <w:t>Client</w:t>
      </w:r>
      <w:r w:rsidRPr="001E6593">
        <w:rPr>
          <w:sz w:val="20"/>
          <w:szCs w:val="20"/>
          <w:lang w:val="en-GB"/>
        </w:rPr>
        <w:t xml:space="preserve"> </w:t>
      </w:r>
      <w:r w:rsidR="00254D94" w:rsidRPr="001E6593">
        <w:rPr>
          <w:sz w:val="20"/>
          <w:szCs w:val="20"/>
          <w:lang w:val="en-GB"/>
        </w:rPr>
        <w:t>shall be</w:t>
      </w:r>
      <w:r w:rsidRPr="001E6593">
        <w:rPr>
          <w:sz w:val="20"/>
          <w:szCs w:val="20"/>
          <w:lang w:val="en-GB"/>
        </w:rPr>
        <w:t xml:space="preserve"> authorised </w:t>
      </w:r>
      <w:r w:rsidR="00254D94" w:rsidRPr="001E6593">
        <w:rPr>
          <w:sz w:val="20"/>
          <w:szCs w:val="20"/>
          <w:lang w:val="en-GB"/>
        </w:rPr>
        <w:t>t</w:t>
      </w:r>
      <w:r w:rsidRPr="001E6593">
        <w:rPr>
          <w:sz w:val="20"/>
          <w:szCs w:val="20"/>
          <w:lang w:val="en-GB"/>
        </w:rPr>
        <w:t xml:space="preserve">o </w:t>
      </w:r>
      <w:r w:rsidR="00254D94" w:rsidRPr="001E6593">
        <w:rPr>
          <w:sz w:val="20"/>
          <w:szCs w:val="20"/>
          <w:lang w:val="en-GB"/>
        </w:rPr>
        <w:t>publish</w:t>
      </w:r>
      <w:r w:rsidRPr="001E6593">
        <w:rPr>
          <w:sz w:val="20"/>
          <w:szCs w:val="20"/>
          <w:lang w:val="en-GB"/>
        </w:rPr>
        <w:t xml:space="preserve"> only indisputable parts hereof and the remaining parts after this issue between the parties is resolved by a procedure for resolution of disputes.</w:t>
      </w:r>
      <w:bookmarkEnd w:id="134"/>
      <w:r w:rsidRPr="001E6593">
        <w:rPr>
          <w:sz w:val="20"/>
          <w:szCs w:val="20"/>
          <w:lang w:val="en-GB"/>
        </w:rPr>
        <w:t xml:space="preserve"> </w:t>
      </w:r>
    </w:p>
    <w:bookmarkEnd w:id="135"/>
    <w:bookmarkEnd w:id="136"/>
    <w:p w14:paraId="1F4876A9" w14:textId="3A895CE0" w:rsidR="002D5344" w:rsidRPr="001E6593" w:rsidRDefault="004F473B">
      <w:pPr>
        <w:pStyle w:val="RLlneksmlouvy"/>
        <w:rPr>
          <w:sz w:val="20"/>
          <w:szCs w:val="20"/>
          <w:lang w:val="en-GB"/>
        </w:rPr>
      </w:pPr>
      <w:r w:rsidRPr="001E6593">
        <w:rPr>
          <w:sz w:val="20"/>
          <w:szCs w:val="20"/>
          <w:lang w:val="en-GB"/>
        </w:rPr>
        <w:t>SANCTIONS CLAUSE</w:t>
      </w:r>
    </w:p>
    <w:p w14:paraId="39FCEE63" w14:textId="11F5D8AF" w:rsidR="002D5344" w:rsidRPr="001E6593" w:rsidRDefault="00396E5B" w:rsidP="00396E5B">
      <w:pPr>
        <w:pStyle w:val="RLTextlnkuslovan"/>
        <w:rPr>
          <w:sz w:val="20"/>
          <w:szCs w:val="20"/>
          <w:lang w:val="en-GB" w:eastAsia="en-US"/>
        </w:rPr>
      </w:pPr>
      <w:r w:rsidRPr="001E6593">
        <w:rPr>
          <w:sz w:val="20"/>
          <w:szCs w:val="20"/>
          <w:lang w:val="en-GB" w:eastAsia="en-US"/>
        </w:rPr>
        <w:t xml:space="preserve">If the </w:t>
      </w:r>
      <w:r w:rsidR="0056010C" w:rsidRPr="001E6593">
        <w:rPr>
          <w:sz w:val="20"/>
          <w:szCs w:val="20"/>
          <w:lang w:val="en-GB" w:eastAsia="en-US"/>
        </w:rPr>
        <w:t>Client</w:t>
      </w:r>
      <w:r w:rsidRPr="001E6593">
        <w:rPr>
          <w:sz w:val="20"/>
          <w:szCs w:val="20"/>
          <w:lang w:val="en-GB" w:eastAsia="en-US"/>
        </w:rPr>
        <w:t xml:space="preserve"> is delayed in the payment of the invoiced issued to </w:t>
      </w:r>
      <w:r w:rsidR="00881CD2">
        <w:rPr>
          <w:sz w:val="20"/>
          <w:szCs w:val="20"/>
          <w:lang w:val="en-GB" w:eastAsia="en-US"/>
        </w:rPr>
        <w:t>VSB</w:t>
      </w:r>
      <w:r w:rsidR="00B03898" w:rsidRPr="001E6593">
        <w:rPr>
          <w:sz w:val="20"/>
          <w:szCs w:val="20"/>
          <w:lang w:val="en-GB" w:eastAsia="en-US"/>
        </w:rPr>
        <w:t>-TUO</w:t>
      </w:r>
      <w:r w:rsidRPr="001E6593">
        <w:rPr>
          <w:sz w:val="20"/>
          <w:szCs w:val="20"/>
          <w:lang w:val="en-GB" w:eastAsia="en-US"/>
        </w:rPr>
        <w:t xml:space="preserve">, the </w:t>
      </w:r>
      <w:r w:rsidR="0056010C" w:rsidRPr="001E6593">
        <w:rPr>
          <w:sz w:val="20"/>
          <w:szCs w:val="20"/>
          <w:lang w:val="en-GB" w:eastAsia="en-US"/>
        </w:rPr>
        <w:t>Supplier</w:t>
      </w:r>
      <w:r w:rsidRPr="001E6593">
        <w:rPr>
          <w:sz w:val="20"/>
          <w:szCs w:val="20"/>
          <w:lang w:val="en-GB" w:eastAsia="en-US"/>
        </w:rPr>
        <w:t xml:space="preserve"> </w:t>
      </w:r>
      <w:r w:rsidR="00D8055E" w:rsidRPr="001E6593">
        <w:rPr>
          <w:sz w:val="20"/>
          <w:szCs w:val="20"/>
          <w:lang w:val="en-GB" w:eastAsia="en-US"/>
        </w:rPr>
        <w:t>shall be</w:t>
      </w:r>
      <w:r w:rsidRPr="001E6593">
        <w:rPr>
          <w:sz w:val="20"/>
          <w:szCs w:val="20"/>
          <w:lang w:val="en-GB" w:eastAsia="en-US"/>
        </w:rPr>
        <w:t xml:space="preserve"> entitled to request a payment of the default interest in the amount stipulated by legal regulations. </w:t>
      </w:r>
      <w:r w:rsidR="00B03898" w:rsidRPr="001E6593">
        <w:rPr>
          <w:sz w:val="20"/>
          <w:szCs w:val="20"/>
          <w:lang w:val="en-GB" w:eastAsia="en-US"/>
        </w:rPr>
        <w:t xml:space="preserve"> </w:t>
      </w:r>
    </w:p>
    <w:p w14:paraId="37522043" w14:textId="41A056C6" w:rsidR="002D5344" w:rsidRPr="001E6593" w:rsidRDefault="00396E5B" w:rsidP="0017564B">
      <w:pPr>
        <w:pStyle w:val="RLTextlnkuslovan"/>
        <w:keepNext/>
        <w:rPr>
          <w:sz w:val="20"/>
          <w:szCs w:val="20"/>
          <w:lang w:val="en-GB" w:eastAsia="en-US"/>
        </w:rPr>
      </w:pPr>
      <w:r w:rsidRPr="001E6593">
        <w:rPr>
          <w:sz w:val="20"/>
          <w:szCs w:val="20"/>
          <w:lang w:val="en-GB" w:eastAsia="en-US"/>
        </w:rPr>
        <w:t>The contracting parties have agreed that</w:t>
      </w:r>
      <w:r w:rsidR="002D5344" w:rsidRPr="001E6593">
        <w:rPr>
          <w:sz w:val="20"/>
          <w:szCs w:val="20"/>
          <w:lang w:val="en-GB" w:eastAsia="en-US"/>
        </w:rPr>
        <w:t>:</w:t>
      </w:r>
    </w:p>
    <w:p w14:paraId="51283ECE" w14:textId="72E78066" w:rsidR="00396E5B" w:rsidRPr="001E6593" w:rsidRDefault="00D8055E" w:rsidP="00396E5B">
      <w:pPr>
        <w:pStyle w:val="RLTextlnkuslovan"/>
        <w:numPr>
          <w:ilvl w:val="2"/>
          <w:numId w:val="1"/>
        </w:numPr>
        <w:rPr>
          <w:sz w:val="20"/>
          <w:szCs w:val="20"/>
          <w:lang w:val="en-GB" w:eastAsia="en-US"/>
        </w:rPr>
      </w:pPr>
      <w:bookmarkStart w:id="137" w:name="_Ref314035348"/>
      <w:r w:rsidRPr="001E6593">
        <w:rPr>
          <w:sz w:val="20"/>
          <w:szCs w:val="20"/>
          <w:lang w:val="en-GB" w:eastAsia="en-US"/>
        </w:rPr>
        <w:t>i</w:t>
      </w:r>
      <w:r w:rsidR="00396E5B" w:rsidRPr="001E6593">
        <w:rPr>
          <w:sz w:val="20"/>
          <w:szCs w:val="20"/>
          <w:lang w:val="en-GB" w:eastAsia="en-US"/>
        </w:rPr>
        <w:t xml:space="preserve">f the </w:t>
      </w:r>
      <w:r w:rsidR="0056010C" w:rsidRPr="001E6593">
        <w:rPr>
          <w:sz w:val="20"/>
          <w:szCs w:val="20"/>
          <w:lang w:val="en-GB" w:eastAsia="en-US"/>
        </w:rPr>
        <w:t>Supplier</w:t>
      </w:r>
      <w:r w:rsidR="00396E5B" w:rsidRPr="001E6593">
        <w:rPr>
          <w:sz w:val="20"/>
          <w:szCs w:val="20"/>
          <w:lang w:val="en-GB" w:eastAsia="en-US"/>
        </w:rPr>
        <w:t xml:space="preserve"> is delayed in the achievement of </w:t>
      </w:r>
      <w:r w:rsidR="00C1618A">
        <w:rPr>
          <w:sz w:val="20"/>
          <w:szCs w:val="20"/>
          <w:lang w:val="en-GB" w:eastAsia="en-US"/>
        </w:rPr>
        <w:t xml:space="preserve">any of the </w:t>
      </w:r>
      <w:r w:rsidR="00396E5B" w:rsidRPr="001E6593">
        <w:rPr>
          <w:sz w:val="20"/>
          <w:szCs w:val="20"/>
          <w:lang w:val="en-GB" w:eastAsia="en-US"/>
        </w:rPr>
        <w:t xml:space="preserve">milestones </w:t>
      </w:r>
      <w:r w:rsidR="006B73F7" w:rsidRPr="001E6593">
        <w:rPr>
          <w:sz w:val="20"/>
          <w:szCs w:val="20"/>
          <w:lang w:val="en-GB" w:eastAsia="en-US"/>
        </w:rPr>
        <w:t>3, 5, 7</w:t>
      </w:r>
      <w:r w:rsidR="00C1618A">
        <w:rPr>
          <w:sz w:val="20"/>
          <w:szCs w:val="20"/>
          <w:lang w:val="en-GB" w:eastAsia="en-US"/>
        </w:rPr>
        <w:t>, 11</w:t>
      </w:r>
      <w:r w:rsidR="006B73F7" w:rsidRPr="001E6593">
        <w:rPr>
          <w:sz w:val="20"/>
          <w:szCs w:val="20"/>
          <w:lang w:val="en-GB" w:eastAsia="en-US"/>
        </w:rPr>
        <w:t xml:space="preserve"> </w:t>
      </w:r>
      <w:r w:rsidR="00396E5B" w:rsidRPr="001E6593">
        <w:rPr>
          <w:sz w:val="20"/>
          <w:szCs w:val="20"/>
          <w:lang w:val="en-GB" w:eastAsia="en-US"/>
        </w:rPr>
        <w:t>and</w:t>
      </w:r>
      <w:r w:rsidR="006B73F7" w:rsidRPr="001E6593">
        <w:rPr>
          <w:sz w:val="20"/>
          <w:szCs w:val="20"/>
          <w:lang w:val="en-GB" w:eastAsia="en-US"/>
        </w:rPr>
        <w:t xml:space="preserve"> 1</w:t>
      </w:r>
      <w:r w:rsidR="00C1618A">
        <w:rPr>
          <w:sz w:val="20"/>
          <w:szCs w:val="20"/>
          <w:lang w:val="en-GB" w:eastAsia="en-US"/>
        </w:rPr>
        <w:t>8</w:t>
      </w:r>
      <w:r w:rsidR="006B73F7" w:rsidRPr="001E6593">
        <w:rPr>
          <w:sz w:val="20"/>
          <w:szCs w:val="20"/>
          <w:lang w:val="en-GB" w:eastAsia="en-US"/>
        </w:rPr>
        <w:t xml:space="preserve"> </w:t>
      </w:r>
      <w:r w:rsidR="00396E5B" w:rsidRPr="001E6593">
        <w:rPr>
          <w:sz w:val="20"/>
          <w:szCs w:val="20"/>
          <w:lang w:val="en-GB" w:eastAsia="en-US"/>
        </w:rPr>
        <w:t xml:space="preserve">listed in the Time Schedule, the </w:t>
      </w:r>
      <w:r w:rsidR="0056010C" w:rsidRPr="001E6593">
        <w:rPr>
          <w:sz w:val="20"/>
          <w:szCs w:val="20"/>
          <w:lang w:val="en-GB" w:eastAsia="en-US"/>
        </w:rPr>
        <w:t>Client</w:t>
      </w:r>
      <w:r w:rsidRPr="001E6593">
        <w:rPr>
          <w:sz w:val="20"/>
          <w:szCs w:val="20"/>
          <w:lang w:val="en-GB" w:eastAsia="en-US"/>
        </w:rPr>
        <w:t xml:space="preserve"> shall be</w:t>
      </w:r>
      <w:r w:rsidR="00396E5B" w:rsidRPr="001E6593">
        <w:rPr>
          <w:sz w:val="20"/>
          <w:szCs w:val="20"/>
          <w:lang w:val="en-GB" w:eastAsia="en-US"/>
        </w:rPr>
        <w:t xml:space="preserve"> entitled for a contractual fine of CZK 40,000 for each, including commenced, day of the delay; </w:t>
      </w:r>
    </w:p>
    <w:p w14:paraId="2AAAD644" w14:textId="15146F66" w:rsidR="00396E5B" w:rsidRPr="001E6593" w:rsidRDefault="00D8055E">
      <w:pPr>
        <w:pStyle w:val="RLTextlnkuslovan"/>
        <w:numPr>
          <w:ilvl w:val="2"/>
          <w:numId w:val="1"/>
        </w:numPr>
        <w:rPr>
          <w:sz w:val="20"/>
          <w:szCs w:val="20"/>
          <w:lang w:val="en-GB" w:eastAsia="en-US"/>
        </w:rPr>
      </w:pPr>
      <w:bookmarkStart w:id="138" w:name="_Ref37059071"/>
      <w:bookmarkStart w:id="139" w:name="_Ref320870684"/>
      <w:bookmarkEnd w:id="137"/>
      <w:r w:rsidRPr="001E6593">
        <w:rPr>
          <w:sz w:val="20"/>
          <w:szCs w:val="20"/>
          <w:lang w:val="en-GB" w:eastAsia="en-US"/>
        </w:rPr>
        <w:t>i</w:t>
      </w:r>
      <w:r w:rsidR="00396E5B" w:rsidRPr="001E6593">
        <w:rPr>
          <w:sz w:val="20"/>
          <w:szCs w:val="20"/>
          <w:lang w:val="en-GB" w:eastAsia="en-US"/>
        </w:rPr>
        <w:t xml:space="preserve">f the </w:t>
      </w:r>
      <w:r w:rsidR="0056010C" w:rsidRPr="001E6593">
        <w:rPr>
          <w:sz w:val="20"/>
          <w:szCs w:val="20"/>
          <w:lang w:val="en-GB" w:eastAsia="en-US"/>
        </w:rPr>
        <w:t>Supplier</w:t>
      </w:r>
      <w:r w:rsidR="00396E5B" w:rsidRPr="001E6593">
        <w:rPr>
          <w:sz w:val="20"/>
          <w:szCs w:val="20"/>
          <w:lang w:val="en-GB" w:eastAsia="en-US"/>
        </w:rPr>
        <w:t xml:space="preserve"> is delayed in the removal of warrant category A defect, the </w:t>
      </w:r>
      <w:r w:rsidR="0056010C" w:rsidRPr="001E6593">
        <w:rPr>
          <w:sz w:val="20"/>
          <w:szCs w:val="20"/>
          <w:lang w:val="en-GB" w:eastAsia="en-US"/>
        </w:rPr>
        <w:t>Client</w:t>
      </w:r>
      <w:r w:rsidR="00396E5B" w:rsidRPr="001E6593">
        <w:rPr>
          <w:sz w:val="20"/>
          <w:szCs w:val="20"/>
          <w:lang w:val="en-GB" w:eastAsia="en-US"/>
        </w:rPr>
        <w:t xml:space="preserve"> </w:t>
      </w:r>
      <w:r w:rsidRPr="001E6593">
        <w:rPr>
          <w:sz w:val="20"/>
          <w:szCs w:val="20"/>
          <w:lang w:val="en-GB" w:eastAsia="en-US"/>
        </w:rPr>
        <w:t>shall be</w:t>
      </w:r>
      <w:r w:rsidR="00396E5B" w:rsidRPr="001E6593">
        <w:rPr>
          <w:sz w:val="20"/>
          <w:szCs w:val="20"/>
          <w:lang w:val="en-GB" w:eastAsia="en-US"/>
        </w:rPr>
        <w:t xml:space="preserve"> entitled for the contractual fine of CZK 4,000 for each, including commenced, hour of the delay;</w:t>
      </w:r>
      <w:bookmarkEnd w:id="138"/>
      <w:r w:rsidR="00396E5B" w:rsidRPr="001E6593">
        <w:rPr>
          <w:sz w:val="20"/>
          <w:szCs w:val="20"/>
          <w:lang w:val="en-GB" w:eastAsia="en-US"/>
        </w:rPr>
        <w:t xml:space="preserve"> </w:t>
      </w:r>
    </w:p>
    <w:p w14:paraId="0CB265B0" w14:textId="1387BE6F" w:rsidR="00396E5B" w:rsidRPr="001E6593" w:rsidRDefault="00D8055E" w:rsidP="00396E5B">
      <w:pPr>
        <w:pStyle w:val="RLTextlnkuslovan"/>
        <w:numPr>
          <w:ilvl w:val="2"/>
          <w:numId w:val="1"/>
        </w:numPr>
        <w:rPr>
          <w:sz w:val="20"/>
          <w:szCs w:val="20"/>
          <w:lang w:val="en-GB" w:eastAsia="en-US"/>
        </w:rPr>
      </w:pPr>
      <w:bookmarkStart w:id="140" w:name="_Ref320870685"/>
      <w:bookmarkEnd w:id="139"/>
      <w:r w:rsidRPr="001E6593">
        <w:rPr>
          <w:sz w:val="20"/>
          <w:szCs w:val="20"/>
          <w:lang w:val="en-GB" w:eastAsia="en-US"/>
        </w:rPr>
        <w:t>i</w:t>
      </w:r>
      <w:r w:rsidR="00396E5B" w:rsidRPr="001E6593">
        <w:rPr>
          <w:sz w:val="20"/>
          <w:szCs w:val="20"/>
          <w:lang w:val="en-GB" w:eastAsia="en-US"/>
        </w:rPr>
        <w:t xml:space="preserve">f the </w:t>
      </w:r>
      <w:r w:rsidR="0056010C" w:rsidRPr="001E6593">
        <w:rPr>
          <w:sz w:val="20"/>
          <w:szCs w:val="20"/>
          <w:lang w:val="en-GB" w:eastAsia="en-US"/>
        </w:rPr>
        <w:t>Supplier</w:t>
      </w:r>
      <w:r w:rsidR="00396E5B" w:rsidRPr="001E6593">
        <w:rPr>
          <w:sz w:val="20"/>
          <w:szCs w:val="20"/>
          <w:lang w:val="en-GB" w:eastAsia="en-US"/>
        </w:rPr>
        <w:t xml:space="preserve"> is delayed in the removal of warrant category B defect, the </w:t>
      </w:r>
      <w:r w:rsidR="0056010C" w:rsidRPr="001E6593">
        <w:rPr>
          <w:sz w:val="20"/>
          <w:szCs w:val="20"/>
          <w:lang w:val="en-GB" w:eastAsia="en-US"/>
        </w:rPr>
        <w:t>Client</w:t>
      </w:r>
      <w:r w:rsidR="00396E5B" w:rsidRPr="001E6593">
        <w:rPr>
          <w:sz w:val="20"/>
          <w:szCs w:val="20"/>
          <w:lang w:val="en-GB" w:eastAsia="en-US"/>
        </w:rPr>
        <w:t xml:space="preserve"> </w:t>
      </w:r>
      <w:r w:rsidRPr="001E6593">
        <w:rPr>
          <w:sz w:val="20"/>
          <w:szCs w:val="20"/>
          <w:lang w:val="en-GB" w:eastAsia="en-US"/>
        </w:rPr>
        <w:t>shall be</w:t>
      </w:r>
      <w:r w:rsidR="00396E5B" w:rsidRPr="001E6593">
        <w:rPr>
          <w:sz w:val="20"/>
          <w:szCs w:val="20"/>
          <w:lang w:val="en-GB" w:eastAsia="en-US"/>
        </w:rPr>
        <w:t xml:space="preserve"> entitled for the contractual fine of CZK 700 for each, including commenced, hour of the delay; </w:t>
      </w:r>
    </w:p>
    <w:p w14:paraId="3474082E" w14:textId="6B0332D9" w:rsidR="00396E5B" w:rsidRPr="001E6593" w:rsidRDefault="00D8055E" w:rsidP="00396E5B">
      <w:pPr>
        <w:pStyle w:val="RLTextlnkuslovan"/>
        <w:numPr>
          <w:ilvl w:val="2"/>
          <w:numId w:val="1"/>
        </w:numPr>
        <w:rPr>
          <w:sz w:val="20"/>
          <w:szCs w:val="20"/>
          <w:lang w:val="en-GB" w:eastAsia="en-US"/>
        </w:rPr>
      </w:pPr>
      <w:bookmarkStart w:id="141" w:name="_Ref320870686"/>
      <w:bookmarkEnd w:id="140"/>
      <w:r w:rsidRPr="001E6593">
        <w:rPr>
          <w:sz w:val="20"/>
          <w:szCs w:val="20"/>
          <w:lang w:val="en-GB" w:eastAsia="en-US"/>
        </w:rPr>
        <w:t>i</w:t>
      </w:r>
      <w:r w:rsidR="00396E5B" w:rsidRPr="001E6593">
        <w:rPr>
          <w:sz w:val="20"/>
          <w:szCs w:val="20"/>
          <w:lang w:val="en-GB" w:eastAsia="en-US"/>
        </w:rPr>
        <w:t xml:space="preserve">f the </w:t>
      </w:r>
      <w:r w:rsidR="0056010C" w:rsidRPr="001E6593">
        <w:rPr>
          <w:sz w:val="20"/>
          <w:szCs w:val="20"/>
          <w:lang w:val="en-GB" w:eastAsia="en-US"/>
        </w:rPr>
        <w:t>Supplier</w:t>
      </w:r>
      <w:r w:rsidR="00396E5B" w:rsidRPr="001E6593">
        <w:rPr>
          <w:sz w:val="20"/>
          <w:szCs w:val="20"/>
          <w:lang w:val="en-GB" w:eastAsia="en-US"/>
        </w:rPr>
        <w:t xml:space="preserve"> is delayed in the removal of warrant category C defect, the </w:t>
      </w:r>
      <w:r w:rsidR="0056010C" w:rsidRPr="001E6593">
        <w:rPr>
          <w:sz w:val="20"/>
          <w:szCs w:val="20"/>
          <w:lang w:val="en-GB" w:eastAsia="en-US"/>
        </w:rPr>
        <w:t>Client</w:t>
      </w:r>
      <w:r w:rsidR="00396E5B" w:rsidRPr="001E6593">
        <w:rPr>
          <w:sz w:val="20"/>
          <w:szCs w:val="20"/>
          <w:lang w:val="en-GB" w:eastAsia="en-US"/>
        </w:rPr>
        <w:t xml:space="preserve"> </w:t>
      </w:r>
      <w:r w:rsidRPr="001E6593">
        <w:rPr>
          <w:sz w:val="20"/>
          <w:szCs w:val="20"/>
          <w:lang w:val="en-GB" w:eastAsia="en-US"/>
        </w:rPr>
        <w:t>shall be</w:t>
      </w:r>
      <w:r w:rsidR="00396E5B" w:rsidRPr="001E6593">
        <w:rPr>
          <w:sz w:val="20"/>
          <w:szCs w:val="20"/>
          <w:lang w:val="en-GB" w:eastAsia="en-US"/>
        </w:rPr>
        <w:t xml:space="preserve"> entitled for the contractual fine of CZK 2,000 for each, including commenced, day of the delay; </w:t>
      </w:r>
    </w:p>
    <w:p w14:paraId="7D842621" w14:textId="5BFB19F0" w:rsidR="00396E5B" w:rsidRPr="001E6593" w:rsidRDefault="00D8055E">
      <w:pPr>
        <w:pStyle w:val="RLTextlnkuslovan"/>
        <w:numPr>
          <w:ilvl w:val="2"/>
          <w:numId w:val="1"/>
        </w:numPr>
        <w:rPr>
          <w:sz w:val="20"/>
          <w:szCs w:val="20"/>
          <w:lang w:val="en-GB" w:eastAsia="en-US"/>
        </w:rPr>
      </w:pPr>
      <w:r w:rsidRPr="001E6593">
        <w:rPr>
          <w:sz w:val="20"/>
          <w:szCs w:val="20"/>
          <w:lang w:val="en-GB" w:eastAsia="en-US"/>
        </w:rPr>
        <w:t>i</w:t>
      </w:r>
      <w:r w:rsidR="00396E5B" w:rsidRPr="001E6593">
        <w:rPr>
          <w:sz w:val="20"/>
          <w:szCs w:val="20"/>
          <w:lang w:val="en-GB" w:eastAsia="en-US"/>
        </w:rPr>
        <w:t xml:space="preserve">f the cumulative number of all warranty category A defects is exceeded in accordance with par. </w:t>
      </w:r>
      <w:r w:rsidR="00474F21">
        <w:rPr>
          <w:sz w:val="20"/>
          <w:szCs w:val="20"/>
          <w:lang w:val="en-GB" w:eastAsia="en-US"/>
        </w:rPr>
        <w:fldChar w:fldCharType="begin"/>
      </w:r>
      <w:r w:rsidR="00474F21">
        <w:rPr>
          <w:sz w:val="20"/>
          <w:szCs w:val="20"/>
          <w:lang w:val="en-GB" w:eastAsia="en-US"/>
        </w:rPr>
        <w:instrText xml:space="preserve"> REF _Ref32928844 \r \h </w:instrText>
      </w:r>
      <w:r w:rsidR="00474F21">
        <w:rPr>
          <w:sz w:val="20"/>
          <w:szCs w:val="20"/>
          <w:lang w:val="en-GB" w:eastAsia="en-US"/>
        </w:rPr>
      </w:r>
      <w:r w:rsidR="00474F21">
        <w:rPr>
          <w:sz w:val="20"/>
          <w:szCs w:val="20"/>
          <w:lang w:val="en-GB" w:eastAsia="en-US"/>
        </w:rPr>
        <w:fldChar w:fldCharType="separate"/>
      </w:r>
      <w:r w:rsidR="004135EC">
        <w:rPr>
          <w:sz w:val="20"/>
          <w:szCs w:val="20"/>
          <w:lang w:val="en-GB" w:eastAsia="en-US"/>
        </w:rPr>
        <w:t>11.4.14</w:t>
      </w:r>
      <w:r w:rsidR="00474F21">
        <w:rPr>
          <w:sz w:val="20"/>
          <w:szCs w:val="20"/>
          <w:lang w:val="en-GB" w:eastAsia="en-US"/>
        </w:rPr>
        <w:fldChar w:fldCharType="end"/>
      </w:r>
      <w:r w:rsidR="00396E5B" w:rsidRPr="001E6593">
        <w:rPr>
          <w:sz w:val="20"/>
          <w:szCs w:val="20"/>
          <w:lang w:val="en-GB" w:eastAsia="en-US"/>
        </w:rPr>
        <w:t xml:space="preserve"> hereof, the </w:t>
      </w:r>
      <w:r w:rsidR="0056010C" w:rsidRPr="001E6593">
        <w:rPr>
          <w:sz w:val="20"/>
          <w:szCs w:val="20"/>
          <w:lang w:val="en-GB" w:eastAsia="en-US"/>
        </w:rPr>
        <w:t>Client</w:t>
      </w:r>
      <w:r w:rsidR="00396E5B" w:rsidRPr="001E6593">
        <w:rPr>
          <w:sz w:val="20"/>
          <w:szCs w:val="20"/>
          <w:lang w:val="en-GB" w:eastAsia="en-US"/>
        </w:rPr>
        <w:t xml:space="preserve"> </w:t>
      </w:r>
      <w:r w:rsidRPr="001E6593">
        <w:rPr>
          <w:sz w:val="20"/>
          <w:szCs w:val="20"/>
          <w:lang w:val="en-GB" w:eastAsia="en-US"/>
        </w:rPr>
        <w:t>shall be</w:t>
      </w:r>
      <w:r w:rsidR="00396E5B" w:rsidRPr="001E6593">
        <w:rPr>
          <w:sz w:val="20"/>
          <w:szCs w:val="20"/>
          <w:lang w:val="en-GB" w:eastAsia="en-US"/>
        </w:rPr>
        <w:t xml:space="preserve"> entitled for the contractual fine of the amount determined by the sum of CZK 20,000 per each defect in addition to the determined maximum number; </w:t>
      </w:r>
    </w:p>
    <w:p w14:paraId="30C543CC" w14:textId="002595C6" w:rsidR="00396E5B" w:rsidRPr="001E6593" w:rsidRDefault="00D8055E" w:rsidP="00396E5B">
      <w:pPr>
        <w:pStyle w:val="RLTextlnkuslovan"/>
        <w:numPr>
          <w:ilvl w:val="2"/>
          <w:numId w:val="1"/>
        </w:numPr>
        <w:rPr>
          <w:sz w:val="20"/>
          <w:szCs w:val="20"/>
          <w:lang w:val="en-GB" w:eastAsia="en-US"/>
        </w:rPr>
      </w:pPr>
      <w:bookmarkStart w:id="142" w:name="_Ref387659089"/>
      <w:bookmarkEnd w:id="141"/>
      <w:r w:rsidRPr="001E6593">
        <w:rPr>
          <w:sz w:val="20"/>
          <w:szCs w:val="20"/>
          <w:lang w:val="en-GB" w:eastAsia="en-US"/>
        </w:rPr>
        <w:t>i</w:t>
      </w:r>
      <w:r w:rsidR="00396E5B" w:rsidRPr="001E6593">
        <w:rPr>
          <w:sz w:val="20"/>
          <w:szCs w:val="20"/>
          <w:lang w:val="en-GB" w:eastAsia="en-US"/>
        </w:rPr>
        <w:t xml:space="preserve">f the cumulative number of all warranty category B defects is exceeded in accordance with par. </w:t>
      </w:r>
      <w:r w:rsidR="00474F21">
        <w:rPr>
          <w:sz w:val="20"/>
          <w:szCs w:val="20"/>
          <w:lang w:val="en-GB" w:eastAsia="en-US"/>
        </w:rPr>
        <w:fldChar w:fldCharType="begin"/>
      </w:r>
      <w:r w:rsidR="00474F21">
        <w:rPr>
          <w:sz w:val="20"/>
          <w:szCs w:val="20"/>
          <w:lang w:val="en-GB" w:eastAsia="en-US"/>
        </w:rPr>
        <w:instrText xml:space="preserve"> REF _Ref32928870 \r \h </w:instrText>
      </w:r>
      <w:r w:rsidR="00474F21">
        <w:rPr>
          <w:sz w:val="20"/>
          <w:szCs w:val="20"/>
          <w:lang w:val="en-GB" w:eastAsia="en-US"/>
        </w:rPr>
      </w:r>
      <w:r w:rsidR="00474F21">
        <w:rPr>
          <w:sz w:val="20"/>
          <w:szCs w:val="20"/>
          <w:lang w:val="en-GB" w:eastAsia="en-US"/>
        </w:rPr>
        <w:fldChar w:fldCharType="separate"/>
      </w:r>
      <w:r w:rsidR="004135EC">
        <w:rPr>
          <w:sz w:val="20"/>
          <w:szCs w:val="20"/>
          <w:lang w:val="en-GB" w:eastAsia="en-US"/>
        </w:rPr>
        <w:t>11.4.15</w:t>
      </w:r>
      <w:r w:rsidR="00474F21">
        <w:rPr>
          <w:sz w:val="20"/>
          <w:szCs w:val="20"/>
          <w:lang w:val="en-GB" w:eastAsia="en-US"/>
        </w:rPr>
        <w:fldChar w:fldCharType="end"/>
      </w:r>
      <w:r w:rsidR="00396E5B" w:rsidRPr="001E6593">
        <w:rPr>
          <w:sz w:val="20"/>
          <w:szCs w:val="20"/>
          <w:lang w:val="en-GB" w:eastAsia="en-US"/>
        </w:rPr>
        <w:t xml:space="preserve"> hereof, the </w:t>
      </w:r>
      <w:r w:rsidR="0056010C" w:rsidRPr="001E6593">
        <w:rPr>
          <w:sz w:val="20"/>
          <w:szCs w:val="20"/>
          <w:lang w:val="en-GB" w:eastAsia="en-US"/>
        </w:rPr>
        <w:t>Client</w:t>
      </w:r>
      <w:r w:rsidR="00396E5B" w:rsidRPr="001E6593">
        <w:rPr>
          <w:sz w:val="20"/>
          <w:szCs w:val="20"/>
          <w:lang w:val="en-GB" w:eastAsia="en-US"/>
        </w:rPr>
        <w:t xml:space="preserve"> </w:t>
      </w:r>
      <w:r w:rsidRPr="001E6593">
        <w:rPr>
          <w:sz w:val="20"/>
          <w:szCs w:val="20"/>
          <w:lang w:val="en-GB" w:eastAsia="en-US"/>
        </w:rPr>
        <w:t>shall be</w:t>
      </w:r>
      <w:r w:rsidR="00396E5B" w:rsidRPr="001E6593">
        <w:rPr>
          <w:sz w:val="20"/>
          <w:szCs w:val="20"/>
          <w:lang w:val="en-GB" w:eastAsia="en-US"/>
        </w:rPr>
        <w:t xml:space="preserve"> entitled for the contractual fine of the amount determined by the sum of CZK 4,000 per each defect in addition to the determined maximum number; </w:t>
      </w:r>
    </w:p>
    <w:p w14:paraId="79845415" w14:textId="4BF9FC44" w:rsidR="00396E5B" w:rsidRPr="001E6593" w:rsidRDefault="00D8055E" w:rsidP="00396E5B">
      <w:pPr>
        <w:pStyle w:val="RLTextlnkuslovan"/>
        <w:numPr>
          <w:ilvl w:val="2"/>
          <w:numId w:val="1"/>
        </w:numPr>
        <w:rPr>
          <w:sz w:val="20"/>
          <w:szCs w:val="20"/>
          <w:lang w:val="en-GB" w:eastAsia="en-US"/>
        </w:rPr>
      </w:pPr>
      <w:bookmarkStart w:id="143" w:name="_Ref37059098"/>
      <w:r w:rsidRPr="001E6593">
        <w:rPr>
          <w:sz w:val="20"/>
          <w:szCs w:val="20"/>
          <w:lang w:val="en-GB" w:eastAsia="en-US"/>
        </w:rPr>
        <w:t>i</w:t>
      </w:r>
      <w:r w:rsidR="00396E5B" w:rsidRPr="001E6593">
        <w:rPr>
          <w:sz w:val="20"/>
          <w:szCs w:val="20"/>
          <w:lang w:val="en-GB" w:eastAsia="en-US"/>
        </w:rPr>
        <w:t>f the cumulative number of all Work shutdowns</w:t>
      </w:r>
      <w:r w:rsidRPr="001E6593">
        <w:rPr>
          <w:sz w:val="20"/>
          <w:szCs w:val="20"/>
          <w:lang w:val="en-GB" w:eastAsia="en-US"/>
        </w:rPr>
        <w:t xml:space="preserve"> is exceeded</w:t>
      </w:r>
      <w:r w:rsidR="00396E5B" w:rsidRPr="001E6593">
        <w:rPr>
          <w:sz w:val="20"/>
          <w:szCs w:val="20"/>
          <w:lang w:val="en-GB" w:eastAsia="en-US"/>
        </w:rPr>
        <w:t xml:space="preserve"> in accordance with par. </w:t>
      </w:r>
      <w:r w:rsidR="00474F21">
        <w:rPr>
          <w:sz w:val="20"/>
          <w:szCs w:val="20"/>
          <w:lang w:val="en-GB" w:eastAsia="en-US"/>
        </w:rPr>
        <w:fldChar w:fldCharType="begin"/>
      </w:r>
      <w:r w:rsidR="00474F21">
        <w:rPr>
          <w:sz w:val="20"/>
          <w:szCs w:val="20"/>
          <w:lang w:val="en-GB" w:eastAsia="en-US"/>
        </w:rPr>
        <w:instrText xml:space="preserve"> REF _Ref32928893 \r \h </w:instrText>
      </w:r>
      <w:r w:rsidR="00474F21">
        <w:rPr>
          <w:sz w:val="20"/>
          <w:szCs w:val="20"/>
          <w:lang w:val="en-GB" w:eastAsia="en-US"/>
        </w:rPr>
      </w:r>
      <w:r w:rsidR="00474F21">
        <w:rPr>
          <w:sz w:val="20"/>
          <w:szCs w:val="20"/>
          <w:lang w:val="en-GB" w:eastAsia="en-US"/>
        </w:rPr>
        <w:fldChar w:fldCharType="separate"/>
      </w:r>
      <w:r w:rsidR="004135EC">
        <w:rPr>
          <w:sz w:val="20"/>
          <w:szCs w:val="20"/>
          <w:lang w:val="en-GB" w:eastAsia="en-US"/>
        </w:rPr>
        <w:t>11.4.16</w:t>
      </w:r>
      <w:r w:rsidR="00474F21">
        <w:rPr>
          <w:sz w:val="20"/>
          <w:szCs w:val="20"/>
          <w:lang w:val="en-GB" w:eastAsia="en-US"/>
        </w:rPr>
        <w:fldChar w:fldCharType="end"/>
      </w:r>
      <w:r w:rsidR="00396E5B" w:rsidRPr="001E6593">
        <w:rPr>
          <w:sz w:val="20"/>
          <w:szCs w:val="20"/>
          <w:lang w:val="en-GB" w:eastAsia="en-US"/>
        </w:rPr>
        <w:t xml:space="preserve"> hereof, and if it is not concurrently a defect of any of the above categories in accordance with par. </w:t>
      </w:r>
      <w:r w:rsidR="00474F21">
        <w:rPr>
          <w:sz w:val="20"/>
          <w:szCs w:val="20"/>
          <w:lang w:val="en-GB" w:eastAsia="en-US"/>
        </w:rPr>
        <w:fldChar w:fldCharType="begin"/>
      </w:r>
      <w:r w:rsidR="00474F21">
        <w:rPr>
          <w:sz w:val="20"/>
          <w:szCs w:val="20"/>
          <w:lang w:val="en-GB" w:eastAsia="en-US"/>
        </w:rPr>
        <w:instrText xml:space="preserve"> REF _Ref320870611 \r \h </w:instrText>
      </w:r>
      <w:r w:rsidR="00474F21">
        <w:rPr>
          <w:sz w:val="20"/>
          <w:szCs w:val="20"/>
          <w:lang w:val="en-GB" w:eastAsia="en-US"/>
        </w:rPr>
      </w:r>
      <w:r w:rsidR="00474F21">
        <w:rPr>
          <w:sz w:val="20"/>
          <w:szCs w:val="20"/>
          <w:lang w:val="en-GB" w:eastAsia="en-US"/>
        </w:rPr>
        <w:fldChar w:fldCharType="separate"/>
      </w:r>
      <w:r w:rsidR="004135EC">
        <w:rPr>
          <w:sz w:val="20"/>
          <w:szCs w:val="20"/>
          <w:lang w:val="en-GB" w:eastAsia="en-US"/>
        </w:rPr>
        <w:t>11.4</w:t>
      </w:r>
      <w:r w:rsidR="00474F21">
        <w:rPr>
          <w:sz w:val="20"/>
          <w:szCs w:val="20"/>
          <w:lang w:val="en-GB" w:eastAsia="en-US"/>
        </w:rPr>
        <w:fldChar w:fldCharType="end"/>
      </w:r>
      <w:r w:rsidR="00396E5B" w:rsidRPr="001E6593">
        <w:rPr>
          <w:sz w:val="20"/>
          <w:szCs w:val="20"/>
          <w:lang w:val="en-GB" w:eastAsia="en-US"/>
        </w:rPr>
        <w:t xml:space="preserve"> hereof, the </w:t>
      </w:r>
      <w:r w:rsidR="0056010C" w:rsidRPr="001E6593">
        <w:rPr>
          <w:sz w:val="20"/>
          <w:szCs w:val="20"/>
          <w:lang w:val="en-GB" w:eastAsia="en-US"/>
        </w:rPr>
        <w:t>Client</w:t>
      </w:r>
      <w:r w:rsidR="00396E5B" w:rsidRPr="001E6593">
        <w:rPr>
          <w:sz w:val="20"/>
          <w:szCs w:val="20"/>
          <w:lang w:val="en-GB" w:eastAsia="en-US"/>
        </w:rPr>
        <w:t xml:space="preserve"> </w:t>
      </w:r>
      <w:r w:rsidRPr="001E6593">
        <w:rPr>
          <w:sz w:val="20"/>
          <w:szCs w:val="20"/>
          <w:lang w:val="en-GB" w:eastAsia="en-US"/>
        </w:rPr>
        <w:t>shall be</w:t>
      </w:r>
      <w:r w:rsidR="00396E5B" w:rsidRPr="001E6593">
        <w:rPr>
          <w:sz w:val="20"/>
          <w:szCs w:val="20"/>
          <w:lang w:val="en-GB" w:eastAsia="en-US"/>
        </w:rPr>
        <w:t xml:space="preserve"> entitled for the contractual fine </w:t>
      </w:r>
      <w:r w:rsidRPr="001E6593">
        <w:rPr>
          <w:sz w:val="20"/>
          <w:szCs w:val="20"/>
          <w:lang w:val="en-GB" w:eastAsia="en-US"/>
        </w:rPr>
        <w:t>in</w:t>
      </w:r>
      <w:r w:rsidR="00396E5B" w:rsidRPr="001E6593">
        <w:rPr>
          <w:sz w:val="20"/>
          <w:szCs w:val="20"/>
          <w:lang w:val="en-GB" w:eastAsia="en-US"/>
        </w:rPr>
        <w:t xml:space="preserve"> the amount determined by the sum of CZK 4,000 for each</w:t>
      </w:r>
      <w:r w:rsidRPr="001E6593">
        <w:rPr>
          <w:sz w:val="20"/>
          <w:szCs w:val="20"/>
          <w:lang w:val="en-GB" w:eastAsia="en-US"/>
        </w:rPr>
        <w:t>,</w:t>
      </w:r>
      <w:r w:rsidR="00396E5B" w:rsidRPr="001E6593">
        <w:rPr>
          <w:sz w:val="20"/>
          <w:szCs w:val="20"/>
          <w:lang w:val="en-GB" w:eastAsia="en-US"/>
        </w:rPr>
        <w:t xml:space="preserve"> </w:t>
      </w:r>
      <w:r w:rsidRPr="001E6593">
        <w:rPr>
          <w:sz w:val="20"/>
          <w:szCs w:val="20"/>
          <w:lang w:val="en-GB" w:eastAsia="en-US"/>
        </w:rPr>
        <w:t>i</w:t>
      </w:r>
      <w:r w:rsidR="00396E5B" w:rsidRPr="001E6593">
        <w:rPr>
          <w:sz w:val="20"/>
          <w:szCs w:val="20"/>
          <w:lang w:val="en-GB" w:eastAsia="en-US"/>
        </w:rPr>
        <w:t xml:space="preserve">ncluding </w:t>
      </w:r>
      <w:r w:rsidRPr="001E6593">
        <w:rPr>
          <w:sz w:val="20"/>
          <w:szCs w:val="20"/>
          <w:lang w:val="en-GB" w:eastAsia="en-US"/>
        </w:rPr>
        <w:t>commenced</w:t>
      </w:r>
      <w:r w:rsidR="00396E5B" w:rsidRPr="001E6593">
        <w:rPr>
          <w:sz w:val="20"/>
          <w:szCs w:val="20"/>
          <w:lang w:val="en-GB" w:eastAsia="en-US"/>
        </w:rPr>
        <w:t>, hour of shutdown in addition to the maximum number;</w:t>
      </w:r>
      <w:bookmarkEnd w:id="143"/>
      <w:r w:rsidR="00396E5B" w:rsidRPr="001E6593">
        <w:rPr>
          <w:sz w:val="20"/>
          <w:szCs w:val="20"/>
          <w:lang w:val="en-GB" w:eastAsia="en-US"/>
        </w:rPr>
        <w:t xml:space="preserve"> </w:t>
      </w:r>
    </w:p>
    <w:p w14:paraId="5B948671" w14:textId="18F8BC8A" w:rsidR="00396E5B" w:rsidRPr="001E6593" w:rsidRDefault="00D8055E" w:rsidP="00AF59C3">
      <w:pPr>
        <w:pStyle w:val="RLTextlnkuslovan"/>
        <w:numPr>
          <w:ilvl w:val="2"/>
          <w:numId w:val="1"/>
        </w:numPr>
        <w:rPr>
          <w:sz w:val="20"/>
          <w:szCs w:val="20"/>
          <w:lang w:val="en-GB" w:eastAsia="en-US"/>
        </w:rPr>
      </w:pPr>
      <w:bookmarkStart w:id="144" w:name="_Ref325029667"/>
      <w:bookmarkStart w:id="145" w:name="_Ref325032273"/>
      <w:bookmarkEnd w:id="142"/>
      <w:r w:rsidRPr="001E6593">
        <w:rPr>
          <w:sz w:val="20"/>
          <w:szCs w:val="20"/>
          <w:lang w:val="en-GB" w:eastAsia="en-US"/>
        </w:rPr>
        <w:t>i</w:t>
      </w:r>
      <w:r w:rsidR="00396E5B" w:rsidRPr="001E6593">
        <w:rPr>
          <w:sz w:val="20"/>
          <w:szCs w:val="20"/>
          <w:lang w:val="en-GB" w:eastAsia="en-US"/>
        </w:rPr>
        <w:t xml:space="preserve">f the </w:t>
      </w:r>
      <w:r w:rsidR="0056010C" w:rsidRPr="001E6593">
        <w:rPr>
          <w:sz w:val="20"/>
          <w:szCs w:val="20"/>
          <w:lang w:val="en-GB" w:eastAsia="en-US"/>
        </w:rPr>
        <w:t>Supplier</w:t>
      </w:r>
      <w:r w:rsidR="00396E5B" w:rsidRPr="001E6593">
        <w:rPr>
          <w:sz w:val="20"/>
          <w:szCs w:val="20"/>
          <w:lang w:val="en-GB" w:eastAsia="en-US"/>
        </w:rPr>
        <w:t xml:space="preserve"> does present the insurance policy or </w:t>
      </w:r>
      <w:r w:rsidR="00232CBB" w:rsidRPr="001E6593">
        <w:rPr>
          <w:sz w:val="20"/>
          <w:szCs w:val="20"/>
          <w:lang w:val="en-GB" w:eastAsia="en-US"/>
        </w:rPr>
        <w:t xml:space="preserve">insurance certificate in accordance with par. </w:t>
      </w:r>
      <w:r w:rsidR="00474F21">
        <w:rPr>
          <w:sz w:val="20"/>
          <w:szCs w:val="20"/>
          <w:lang w:val="en-GB" w:eastAsia="en-US"/>
        </w:rPr>
        <w:fldChar w:fldCharType="begin"/>
      </w:r>
      <w:r w:rsidR="00474F21">
        <w:rPr>
          <w:sz w:val="20"/>
          <w:szCs w:val="20"/>
          <w:lang w:val="en-GB" w:eastAsia="en-US"/>
        </w:rPr>
        <w:instrText xml:space="preserve"> REF _Ref32928936 \r \h </w:instrText>
      </w:r>
      <w:r w:rsidR="00474F21">
        <w:rPr>
          <w:sz w:val="20"/>
          <w:szCs w:val="20"/>
          <w:lang w:val="en-GB" w:eastAsia="en-US"/>
        </w:rPr>
      </w:r>
      <w:r w:rsidR="00474F21">
        <w:rPr>
          <w:sz w:val="20"/>
          <w:szCs w:val="20"/>
          <w:lang w:val="en-GB" w:eastAsia="en-US"/>
        </w:rPr>
        <w:fldChar w:fldCharType="separate"/>
      </w:r>
      <w:r w:rsidR="004135EC">
        <w:rPr>
          <w:sz w:val="20"/>
          <w:szCs w:val="20"/>
          <w:lang w:val="en-GB" w:eastAsia="en-US"/>
        </w:rPr>
        <w:t>7.3</w:t>
      </w:r>
      <w:r w:rsidR="00474F21">
        <w:rPr>
          <w:sz w:val="20"/>
          <w:szCs w:val="20"/>
          <w:lang w:val="en-GB" w:eastAsia="en-US"/>
        </w:rPr>
        <w:fldChar w:fldCharType="end"/>
      </w:r>
      <w:r w:rsidR="00232CBB" w:rsidRPr="001E6593">
        <w:rPr>
          <w:sz w:val="20"/>
          <w:szCs w:val="20"/>
          <w:lang w:val="en-GB" w:eastAsia="en-US"/>
        </w:rPr>
        <w:t xml:space="preserve"> hereof in time, or it is proved that it was not insured any time throughout the period stated in the first sentence of this paragraph in line with this Contract, the </w:t>
      </w:r>
      <w:r w:rsidR="0056010C" w:rsidRPr="001E6593">
        <w:rPr>
          <w:sz w:val="20"/>
          <w:szCs w:val="20"/>
          <w:lang w:val="en-GB" w:eastAsia="en-US"/>
        </w:rPr>
        <w:t>Client</w:t>
      </w:r>
      <w:r w:rsidR="00232CBB" w:rsidRPr="001E6593">
        <w:rPr>
          <w:sz w:val="20"/>
          <w:szCs w:val="20"/>
          <w:lang w:val="en-GB" w:eastAsia="en-US"/>
        </w:rPr>
        <w:t xml:space="preserve"> </w:t>
      </w:r>
      <w:r w:rsidRPr="001E6593">
        <w:rPr>
          <w:sz w:val="20"/>
          <w:szCs w:val="20"/>
          <w:lang w:val="en-GB" w:eastAsia="en-US"/>
        </w:rPr>
        <w:t>shall be</w:t>
      </w:r>
      <w:r w:rsidR="00232CBB" w:rsidRPr="001E6593">
        <w:rPr>
          <w:sz w:val="20"/>
          <w:szCs w:val="20"/>
          <w:lang w:val="en-GB" w:eastAsia="en-US"/>
        </w:rPr>
        <w:t xml:space="preserve"> entitled to request a contractual fine of CZK 250,000 for each started 14 successive days of the delay in the presentation of any insurance policy, if the insurance continued in the time of the delay, or for each started </w:t>
      </w:r>
      <w:r w:rsidR="00A77E82" w:rsidRPr="001E6593">
        <w:rPr>
          <w:sz w:val="20"/>
          <w:szCs w:val="20"/>
          <w:lang w:val="en-GB" w:eastAsia="en-US"/>
        </w:rPr>
        <w:br/>
      </w:r>
      <w:r w:rsidR="00232CBB" w:rsidRPr="001E6593">
        <w:rPr>
          <w:sz w:val="20"/>
          <w:szCs w:val="20"/>
          <w:lang w:val="en-GB" w:eastAsia="en-US"/>
        </w:rPr>
        <w:t xml:space="preserve">14 successive days of the period when the </w:t>
      </w:r>
      <w:r w:rsidR="0056010C" w:rsidRPr="001E6593">
        <w:rPr>
          <w:sz w:val="20"/>
          <w:szCs w:val="20"/>
          <w:lang w:val="en-GB" w:eastAsia="en-US"/>
        </w:rPr>
        <w:t>Supplier</w:t>
      </w:r>
      <w:r w:rsidR="00232CBB" w:rsidRPr="001E6593">
        <w:rPr>
          <w:sz w:val="20"/>
          <w:szCs w:val="20"/>
          <w:lang w:val="en-GB" w:eastAsia="en-US"/>
        </w:rPr>
        <w:t xml:space="preserve"> was not insured in conflict with this Contract; </w:t>
      </w:r>
    </w:p>
    <w:bookmarkEnd w:id="144"/>
    <w:bookmarkEnd w:id="145"/>
    <w:p w14:paraId="502B93C7" w14:textId="707F4047" w:rsidR="00232CBB" w:rsidRPr="001E6593" w:rsidRDefault="00D8055E" w:rsidP="00D57630">
      <w:pPr>
        <w:pStyle w:val="RLTextlnkuslovan"/>
        <w:numPr>
          <w:ilvl w:val="2"/>
          <w:numId w:val="1"/>
        </w:numPr>
        <w:rPr>
          <w:sz w:val="20"/>
          <w:szCs w:val="20"/>
          <w:lang w:val="en-GB" w:eastAsia="en-US"/>
        </w:rPr>
      </w:pPr>
      <w:r w:rsidRPr="001E6593">
        <w:rPr>
          <w:sz w:val="20"/>
          <w:szCs w:val="20"/>
          <w:lang w:val="en-GB" w:eastAsia="en-US"/>
        </w:rPr>
        <w:t>i</w:t>
      </w:r>
      <w:r w:rsidR="00232CBB" w:rsidRPr="001E6593">
        <w:rPr>
          <w:sz w:val="20"/>
          <w:szCs w:val="20"/>
          <w:lang w:val="en-GB" w:eastAsia="en-US"/>
        </w:rPr>
        <w:t xml:space="preserve">f the </w:t>
      </w:r>
      <w:r w:rsidR="0056010C" w:rsidRPr="001E6593">
        <w:rPr>
          <w:sz w:val="20"/>
          <w:szCs w:val="20"/>
          <w:lang w:val="en-GB" w:eastAsia="en-US"/>
        </w:rPr>
        <w:t>Supplier</w:t>
      </w:r>
      <w:r w:rsidR="00232CBB" w:rsidRPr="001E6593">
        <w:rPr>
          <w:sz w:val="20"/>
          <w:szCs w:val="20"/>
          <w:lang w:val="en-GB" w:eastAsia="en-US"/>
        </w:rPr>
        <w:t xml:space="preserve"> breaches the obligation </w:t>
      </w:r>
      <w:r w:rsidR="00995539" w:rsidRPr="001E6593">
        <w:rPr>
          <w:sz w:val="20"/>
          <w:szCs w:val="20"/>
          <w:lang w:val="en-GB" w:eastAsia="en-US"/>
        </w:rPr>
        <w:t xml:space="preserve">to </w:t>
      </w:r>
      <w:r w:rsidR="00232CBB" w:rsidRPr="001E6593">
        <w:rPr>
          <w:sz w:val="20"/>
          <w:szCs w:val="20"/>
          <w:lang w:val="en-GB" w:eastAsia="en-US"/>
        </w:rPr>
        <w:t xml:space="preserve">liquidate or remove waste and packaging in a due manner and before deadlines stipulated by par. </w:t>
      </w:r>
      <w:r w:rsidR="00474F21">
        <w:rPr>
          <w:sz w:val="20"/>
          <w:szCs w:val="20"/>
          <w:lang w:val="en-GB" w:eastAsia="en-US"/>
        </w:rPr>
        <w:fldChar w:fldCharType="begin"/>
      </w:r>
      <w:r w:rsidR="00474F21">
        <w:rPr>
          <w:sz w:val="20"/>
          <w:szCs w:val="20"/>
          <w:lang w:val="en-GB" w:eastAsia="en-US"/>
        </w:rPr>
        <w:instrText xml:space="preserve"> REF _Ref32928968 \r \h </w:instrText>
      </w:r>
      <w:r w:rsidR="00474F21">
        <w:rPr>
          <w:sz w:val="20"/>
          <w:szCs w:val="20"/>
          <w:lang w:val="en-GB" w:eastAsia="en-US"/>
        </w:rPr>
      </w:r>
      <w:r w:rsidR="00474F21">
        <w:rPr>
          <w:sz w:val="20"/>
          <w:szCs w:val="20"/>
          <w:lang w:val="en-GB" w:eastAsia="en-US"/>
        </w:rPr>
        <w:fldChar w:fldCharType="separate"/>
      </w:r>
      <w:r w:rsidR="004135EC">
        <w:rPr>
          <w:sz w:val="20"/>
          <w:szCs w:val="20"/>
          <w:lang w:val="en-GB" w:eastAsia="en-US"/>
        </w:rPr>
        <w:t>7.6</w:t>
      </w:r>
      <w:r w:rsidR="00474F21">
        <w:rPr>
          <w:sz w:val="20"/>
          <w:szCs w:val="20"/>
          <w:lang w:val="en-GB" w:eastAsia="en-US"/>
        </w:rPr>
        <w:fldChar w:fldCharType="end"/>
      </w:r>
      <w:r w:rsidR="00232CBB" w:rsidRPr="001E6593">
        <w:rPr>
          <w:sz w:val="20"/>
          <w:szCs w:val="20"/>
          <w:lang w:val="en-GB" w:eastAsia="en-US"/>
        </w:rPr>
        <w:t xml:space="preserve"> hereof, the </w:t>
      </w:r>
      <w:r w:rsidR="0056010C" w:rsidRPr="001E6593">
        <w:rPr>
          <w:sz w:val="20"/>
          <w:szCs w:val="20"/>
          <w:lang w:val="en-GB" w:eastAsia="en-US"/>
        </w:rPr>
        <w:t>Client</w:t>
      </w:r>
      <w:r w:rsidR="00232CBB" w:rsidRPr="001E6593">
        <w:rPr>
          <w:sz w:val="20"/>
          <w:szCs w:val="20"/>
          <w:lang w:val="en-GB" w:eastAsia="en-US"/>
        </w:rPr>
        <w:t xml:space="preserve"> </w:t>
      </w:r>
      <w:r w:rsidR="00995539" w:rsidRPr="001E6593">
        <w:rPr>
          <w:sz w:val="20"/>
          <w:szCs w:val="20"/>
          <w:lang w:val="en-GB" w:eastAsia="en-US"/>
        </w:rPr>
        <w:t xml:space="preserve">shall be </w:t>
      </w:r>
      <w:r w:rsidR="00232CBB" w:rsidRPr="001E6593">
        <w:rPr>
          <w:sz w:val="20"/>
          <w:szCs w:val="20"/>
          <w:lang w:val="en-GB" w:eastAsia="en-US"/>
        </w:rPr>
        <w:t xml:space="preserve">entitled for a contractual fine of CZK 10,000 for each, including </w:t>
      </w:r>
      <w:r w:rsidR="00995539" w:rsidRPr="001E6593">
        <w:rPr>
          <w:sz w:val="20"/>
          <w:szCs w:val="20"/>
          <w:lang w:val="en-GB" w:eastAsia="en-US"/>
        </w:rPr>
        <w:t>commenced</w:t>
      </w:r>
      <w:r w:rsidR="00232CBB" w:rsidRPr="001E6593">
        <w:rPr>
          <w:sz w:val="20"/>
          <w:szCs w:val="20"/>
          <w:lang w:val="en-GB" w:eastAsia="en-US"/>
        </w:rPr>
        <w:t xml:space="preserve">, day of the delay in the compliance with determined deadlines; </w:t>
      </w:r>
    </w:p>
    <w:p w14:paraId="085374B9" w14:textId="31961A34" w:rsidR="00232CBB" w:rsidRPr="001E6593" w:rsidRDefault="00995539" w:rsidP="00770BC6">
      <w:pPr>
        <w:pStyle w:val="RLTextlnkuslovan"/>
        <w:numPr>
          <w:ilvl w:val="2"/>
          <w:numId w:val="1"/>
        </w:numPr>
        <w:rPr>
          <w:sz w:val="20"/>
          <w:szCs w:val="20"/>
          <w:lang w:val="en-GB" w:eastAsia="en-US"/>
        </w:rPr>
      </w:pPr>
      <w:r w:rsidRPr="001E6593">
        <w:rPr>
          <w:sz w:val="20"/>
          <w:szCs w:val="20"/>
          <w:lang w:val="en-GB" w:eastAsia="en-US"/>
        </w:rPr>
        <w:t>i</w:t>
      </w:r>
      <w:r w:rsidR="00232CBB" w:rsidRPr="001E6593">
        <w:rPr>
          <w:sz w:val="20"/>
          <w:szCs w:val="20"/>
          <w:lang w:val="en-GB" w:eastAsia="en-US"/>
        </w:rPr>
        <w:t xml:space="preserve">f the </w:t>
      </w:r>
      <w:r w:rsidR="0056010C" w:rsidRPr="001E6593">
        <w:rPr>
          <w:sz w:val="20"/>
          <w:szCs w:val="20"/>
          <w:lang w:val="en-GB" w:eastAsia="en-US"/>
        </w:rPr>
        <w:t>Supplier</w:t>
      </w:r>
      <w:r w:rsidR="00232CBB" w:rsidRPr="001E6593">
        <w:rPr>
          <w:sz w:val="20"/>
          <w:szCs w:val="20"/>
          <w:lang w:val="en-GB" w:eastAsia="en-US"/>
        </w:rPr>
        <w:t xml:space="preserve"> does not duly perform activities in accordance with conditions stipulated in par. </w:t>
      </w:r>
      <w:r w:rsidR="00474F21">
        <w:rPr>
          <w:sz w:val="20"/>
          <w:szCs w:val="20"/>
          <w:lang w:val="en-GB" w:eastAsia="en-US"/>
        </w:rPr>
        <w:fldChar w:fldCharType="begin"/>
      </w:r>
      <w:r w:rsidR="00474F21">
        <w:rPr>
          <w:sz w:val="20"/>
          <w:szCs w:val="20"/>
          <w:lang w:val="en-GB" w:eastAsia="en-US"/>
        </w:rPr>
        <w:instrText xml:space="preserve"> REF _Ref32909855 \r \h </w:instrText>
      </w:r>
      <w:r w:rsidR="00474F21">
        <w:rPr>
          <w:sz w:val="20"/>
          <w:szCs w:val="20"/>
          <w:lang w:val="en-GB" w:eastAsia="en-US"/>
        </w:rPr>
      </w:r>
      <w:r w:rsidR="00474F21">
        <w:rPr>
          <w:sz w:val="20"/>
          <w:szCs w:val="20"/>
          <w:lang w:val="en-GB" w:eastAsia="en-US"/>
        </w:rPr>
        <w:fldChar w:fldCharType="separate"/>
      </w:r>
      <w:r w:rsidR="004135EC">
        <w:rPr>
          <w:sz w:val="20"/>
          <w:szCs w:val="20"/>
          <w:lang w:val="en-GB" w:eastAsia="en-US"/>
        </w:rPr>
        <w:t>7.4</w:t>
      </w:r>
      <w:r w:rsidR="00474F21">
        <w:rPr>
          <w:sz w:val="20"/>
          <w:szCs w:val="20"/>
          <w:lang w:val="en-GB" w:eastAsia="en-US"/>
        </w:rPr>
        <w:fldChar w:fldCharType="end"/>
      </w:r>
      <w:r w:rsidR="00232CBB" w:rsidRPr="001E6593">
        <w:rPr>
          <w:sz w:val="20"/>
          <w:szCs w:val="20"/>
          <w:lang w:val="en-GB" w:eastAsia="en-US"/>
        </w:rPr>
        <w:t xml:space="preserve"> hereto, primarily if it breaches the obligation </w:t>
      </w:r>
      <w:r w:rsidRPr="001E6593">
        <w:rPr>
          <w:sz w:val="20"/>
          <w:szCs w:val="20"/>
          <w:lang w:val="en-GB" w:eastAsia="en-US"/>
        </w:rPr>
        <w:t xml:space="preserve">to inform the Client </w:t>
      </w:r>
      <w:r w:rsidR="00232CBB" w:rsidRPr="001E6593">
        <w:rPr>
          <w:sz w:val="20"/>
          <w:szCs w:val="20"/>
          <w:lang w:val="en-GB" w:eastAsia="en-US"/>
        </w:rPr>
        <w:t xml:space="preserve">after identification of any risks relating to the performance immediately, however no later than on the following working day, the </w:t>
      </w:r>
      <w:r w:rsidR="0056010C" w:rsidRPr="001E6593">
        <w:rPr>
          <w:sz w:val="20"/>
          <w:szCs w:val="20"/>
          <w:lang w:val="en-GB" w:eastAsia="en-US"/>
        </w:rPr>
        <w:t>Client</w:t>
      </w:r>
      <w:r w:rsidR="00232CBB" w:rsidRPr="001E6593">
        <w:rPr>
          <w:sz w:val="20"/>
          <w:szCs w:val="20"/>
          <w:lang w:val="en-GB" w:eastAsia="en-US"/>
        </w:rPr>
        <w:t xml:space="preserve"> </w:t>
      </w:r>
      <w:r w:rsidRPr="001E6593">
        <w:rPr>
          <w:sz w:val="20"/>
          <w:szCs w:val="20"/>
          <w:lang w:val="en-GB" w:eastAsia="en-US"/>
        </w:rPr>
        <w:t>shall be</w:t>
      </w:r>
      <w:r w:rsidR="00232CBB" w:rsidRPr="001E6593">
        <w:rPr>
          <w:sz w:val="20"/>
          <w:szCs w:val="20"/>
          <w:lang w:val="en-GB" w:eastAsia="en-US"/>
        </w:rPr>
        <w:t xml:space="preserve"> entitled to a contractual fine of CZK 10,000 for each, including </w:t>
      </w:r>
      <w:r w:rsidRPr="001E6593">
        <w:rPr>
          <w:sz w:val="20"/>
          <w:szCs w:val="20"/>
          <w:lang w:val="en-GB" w:eastAsia="en-US"/>
        </w:rPr>
        <w:t>commenced</w:t>
      </w:r>
      <w:r w:rsidR="00232CBB" w:rsidRPr="001E6593">
        <w:rPr>
          <w:sz w:val="20"/>
          <w:szCs w:val="20"/>
          <w:lang w:val="en-GB" w:eastAsia="en-US"/>
        </w:rPr>
        <w:t xml:space="preserve">, day of the delay in the compliance with such notification obligation or an individual case of breach of the obligation in line with the conditions of par. </w:t>
      </w:r>
      <w:r w:rsidR="00474F21">
        <w:rPr>
          <w:sz w:val="20"/>
          <w:szCs w:val="20"/>
          <w:lang w:val="en-GB" w:eastAsia="en-US"/>
        </w:rPr>
        <w:fldChar w:fldCharType="begin"/>
      </w:r>
      <w:r w:rsidR="00474F21">
        <w:rPr>
          <w:sz w:val="20"/>
          <w:szCs w:val="20"/>
          <w:lang w:val="en-GB" w:eastAsia="en-US"/>
        </w:rPr>
        <w:instrText xml:space="preserve"> REF _Ref32909855 \r \h </w:instrText>
      </w:r>
      <w:r w:rsidR="00474F21">
        <w:rPr>
          <w:sz w:val="20"/>
          <w:szCs w:val="20"/>
          <w:lang w:val="en-GB" w:eastAsia="en-US"/>
        </w:rPr>
      </w:r>
      <w:r w:rsidR="00474F21">
        <w:rPr>
          <w:sz w:val="20"/>
          <w:szCs w:val="20"/>
          <w:lang w:val="en-GB" w:eastAsia="en-US"/>
        </w:rPr>
        <w:fldChar w:fldCharType="separate"/>
      </w:r>
      <w:r w:rsidR="004135EC">
        <w:rPr>
          <w:sz w:val="20"/>
          <w:szCs w:val="20"/>
          <w:lang w:val="en-GB" w:eastAsia="en-US"/>
        </w:rPr>
        <w:t>7.4</w:t>
      </w:r>
      <w:r w:rsidR="00474F21">
        <w:rPr>
          <w:sz w:val="20"/>
          <w:szCs w:val="20"/>
          <w:lang w:val="en-GB" w:eastAsia="en-US"/>
        </w:rPr>
        <w:fldChar w:fldCharType="end"/>
      </w:r>
      <w:r w:rsidR="00232CBB" w:rsidRPr="001E6593">
        <w:rPr>
          <w:sz w:val="20"/>
          <w:szCs w:val="20"/>
          <w:lang w:val="en-GB" w:eastAsia="en-US"/>
        </w:rPr>
        <w:t xml:space="preserve"> hereof; </w:t>
      </w:r>
      <w:r w:rsidRPr="001E6593">
        <w:rPr>
          <w:sz w:val="20"/>
          <w:szCs w:val="20"/>
          <w:lang w:val="en-GB" w:eastAsia="en-US"/>
        </w:rPr>
        <w:t>and</w:t>
      </w:r>
    </w:p>
    <w:p w14:paraId="09E6A8D1" w14:textId="4221CDB5" w:rsidR="005B0937" w:rsidRPr="001E6593" w:rsidRDefault="00995539" w:rsidP="005B0937">
      <w:pPr>
        <w:pStyle w:val="RLTextlnkuslovan"/>
        <w:numPr>
          <w:ilvl w:val="2"/>
          <w:numId w:val="1"/>
        </w:numPr>
        <w:rPr>
          <w:sz w:val="20"/>
          <w:szCs w:val="20"/>
          <w:lang w:val="en-GB" w:eastAsia="en-US"/>
        </w:rPr>
      </w:pPr>
      <w:r w:rsidRPr="001E6593">
        <w:rPr>
          <w:sz w:val="20"/>
          <w:szCs w:val="20"/>
          <w:lang w:val="en-GB" w:eastAsia="en-US"/>
        </w:rPr>
        <w:t>i</w:t>
      </w:r>
      <w:r w:rsidR="005B0937" w:rsidRPr="001E6593">
        <w:rPr>
          <w:sz w:val="20"/>
          <w:szCs w:val="20"/>
          <w:lang w:val="en-GB" w:eastAsia="en-US"/>
        </w:rPr>
        <w:t xml:space="preserve">f the </w:t>
      </w:r>
      <w:r w:rsidR="0056010C" w:rsidRPr="001E6593">
        <w:rPr>
          <w:sz w:val="20"/>
          <w:szCs w:val="20"/>
          <w:lang w:val="en-GB" w:eastAsia="en-US"/>
        </w:rPr>
        <w:t>Supplier</w:t>
      </w:r>
      <w:r w:rsidR="005B0937" w:rsidRPr="001E6593">
        <w:rPr>
          <w:sz w:val="20"/>
          <w:szCs w:val="20"/>
          <w:lang w:val="en-GB" w:eastAsia="en-US"/>
        </w:rPr>
        <w:t xml:space="preserve"> breaches any of the obligations stipulated in paragraphs </w:t>
      </w:r>
      <w:r w:rsidR="00BB6A5B" w:rsidRPr="001E6593">
        <w:rPr>
          <w:sz w:val="20"/>
          <w:szCs w:val="20"/>
          <w:lang w:val="en-GB" w:eastAsia="en-US"/>
        </w:rPr>
        <w:fldChar w:fldCharType="begin"/>
      </w:r>
      <w:r w:rsidR="00BB6A5B" w:rsidRPr="001E6593">
        <w:rPr>
          <w:sz w:val="20"/>
          <w:szCs w:val="20"/>
          <w:lang w:val="en-GB" w:eastAsia="en-US"/>
        </w:rPr>
        <w:instrText xml:space="preserve"> REF _Ref383537335 \r \h </w:instrText>
      </w:r>
      <w:r w:rsidR="00A47E73" w:rsidRPr="001E6593">
        <w:rPr>
          <w:sz w:val="20"/>
          <w:szCs w:val="20"/>
          <w:lang w:val="en-GB" w:eastAsia="en-US"/>
        </w:rPr>
        <w:instrText xml:space="preserve"> \* MERGEFORMAT </w:instrText>
      </w:r>
      <w:r w:rsidR="00BB6A5B" w:rsidRPr="001E6593">
        <w:rPr>
          <w:sz w:val="20"/>
          <w:szCs w:val="20"/>
          <w:lang w:val="en-GB" w:eastAsia="en-US"/>
        </w:rPr>
      </w:r>
      <w:r w:rsidR="00BB6A5B" w:rsidRPr="001E6593">
        <w:rPr>
          <w:sz w:val="20"/>
          <w:szCs w:val="20"/>
          <w:lang w:val="en-GB" w:eastAsia="en-US"/>
        </w:rPr>
        <w:fldChar w:fldCharType="separate"/>
      </w:r>
      <w:r w:rsidR="004135EC">
        <w:rPr>
          <w:sz w:val="20"/>
          <w:szCs w:val="20"/>
          <w:lang w:val="en-GB" w:eastAsia="en-US"/>
        </w:rPr>
        <w:t>7.1.8</w:t>
      </w:r>
      <w:r w:rsidR="00BB6A5B" w:rsidRPr="001E6593">
        <w:rPr>
          <w:sz w:val="20"/>
          <w:szCs w:val="20"/>
          <w:lang w:val="en-GB" w:eastAsia="en-US"/>
        </w:rPr>
        <w:fldChar w:fldCharType="end"/>
      </w:r>
      <w:r w:rsidR="00BB6A5B" w:rsidRPr="001E6593">
        <w:rPr>
          <w:sz w:val="20"/>
          <w:szCs w:val="20"/>
          <w:lang w:val="en-GB" w:eastAsia="en-US"/>
        </w:rPr>
        <w:t xml:space="preserve">, </w:t>
      </w:r>
      <w:r w:rsidR="00BB6A5B" w:rsidRPr="001E6593">
        <w:rPr>
          <w:sz w:val="20"/>
          <w:szCs w:val="20"/>
          <w:lang w:val="en-GB" w:eastAsia="en-US"/>
        </w:rPr>
        <w:fldChar w:fldCharType="begin"/>
      </w:r>
      <w:r w:rsidR="00BB6A5B" w:rsidRPr="001E6593">
        <w:rPr>
          <w:sz w:val="20"/>
          <w:szCs w:val="20"/>
          <w:lang w:val="en-GB" w:eastAsia="en-US"/>
        </w:rPr>
        <w:instrText xml:space="preserve"> REF _Ref383537340 \r \h </w:instrText>
      </w:r>
      <w:r w:rsidR="00A47E73" w:rsidRPr="001E6593">
        <w:rPr>
          <w:sz w:val="20"/>
          <w:szCs w:val="20"/>
          <w:lang w:val="en-GB" w:eastAsia="en-US"/>
        </w:rPr>
        <w:instrText xml:space="preserve"> \* MERGEFORMAT </w:instrText>
      </w:r>
      <w:r w:rsidR="00BB6A5B" w:rsidRPr="001E6593">
        <w:rPr>
          <w:sz w:val="20"/>
          <w:szCs w:val="20"/>
          <w:lang w:val="en-GB" w:eastAsia="en-US"/>
        </w:rPr>
      </w:r>
      <w:r w:rsidR="00BB6A5B" w:rsidRPr="001E6593">
        <w:rPr>
          <w:sz w:val="20"/>
          <w:szCs w:val="20"/>
          <w:lang w:val="en-GB" w:eastAsia="en-US"/>
        </w:rPr>
        <w:fldChar w:fldCharType="separate"/>
      </w:r>
      <w:r w:rsidR="004135EC">
        <w:rPr>
          <w:sz w:val="20"/>
          <w:szCs w:val="20"/>
          <w:lang w:val="en-GB" w:eastAsia="en-US"/>
        </w:rPr>
        <w:t>7.1.9</w:t>
      </w:r>
      <w:r w:rsidR="00BB6A5B" w:rsidRPr="001E6593">
        <w:rPr>
          <w:sz w:val="20"/>
          <w:szCs w:val="20"/>
          <w:lang w:val="en-GB" w:eastAsia="en-US"/>
        </w:rPr>
        <w:fldChar w:fldCharType="end"/>
      </w:r>
      <w:r w:rsidR="00BB6A5B" w:rsidRPr="001E6593">
        <w:rPr>
          <w:sz w:val="20"/>
          <w:szCs w:val="20"/>
          <w:lang w:val="en-GB" w:eastAsia="en-US"/>
        </w:rPr>
        <w:t xml:space="preserve">, </w:t>
      </w:r>
      <w:r w:rsidR="00BB6A5B" w:rsidRPr="001E6593">
        <w:rPr>
          <w:sz w:val="20"/>
          <w:szCs w:val="20"/>
          <w:lang w:val="en-GB" w:eastAsia="en-US"/>
        </w:rPr>
        <w:fldChar w:fldCharType="begin"/>
      </w:r>
      <w:r w:rsidR="00BB6A5B" w:rsidRPr="001E6593">
        <w:rPr>
          <w:sz w:val="20"/>
          <w:szCs w:val="20"/>
          <w:lang w:val="en-GB" w:eastAsia="en-US"/>
        </w:rPr>
        <w:instrText xml:space="preserve"> REF _Ref383537342 \r \h </w:instrText>
      </w:r>
      <w:r w:rsidR="00A47E73" w:rsidRPr="001E6593">
        <w:rPr>
          <w:sz w:val="20"/>
          <w:szCs w:val="20"/>
          <w:lang w:val="en-GB" w:eastAsia="en-US"/>
        </w:rPr>
        <w:instrText xml:space="preserve"> \* MERGEFORMAT </w:instrText>
      </w:r>
      <w:r w:rsidR="00BB6A5B" w:rsidRPr="001E6593">
        <w:rPr>
          <w:sz w:val="20"/>
          <w:szCs w:val="20"/>
          <w:lang w:val="en-GB" w:eastAsia="en-US"/>
        </w:rPr>
      </w:r>
      <w:r w:rsidR="00BB6A5B" w:rsidRPr="001E6593">
        <w:rPr>
          <w:sz w:val="20"/>
          <w:szCs w:val="20"/>
          <w:lang w:val="en-GB" w:eastAsia="en-US"/>
        </w:rPr>
        <w:fldChar w:fldCharType="separate"/>
      </w:r>
      <w:r w:rsidR="004135EC">
        <w:rPr>
          <w:sz w:val="20"/>
          <w:szCs w:val="20"/>
          <w:lang w:val="en-GB" w:eastAsia="en-US"/>
        </w:rPr>
        <w:t>7.1.10</w:t>
      </w:r>
      <w:r w:rsidR="00BB6A5B" w:rsidRPr="001E6593">
        <w:rPr>
          <w:sz w:val="20"/>
          <w:szCs w:val="20"/>
          <w:lang w:val="en-GB" w:eastAsia="en-US"/>
        </w:rPr>
        <w:fldChar w:fldCharType="end"/>
      </w:r>
      <w:r w:rsidR="00BB6A5B" w:rsidRPr="001E6593">
        <w:rPr>
          <w:sz w:val="20"/>
          <w:szCs w:val="20"/>
          <w:lang w:val="en-GB" w:eastAsia="en-US"/>
        </w:rPr>
        <w:t xml:space="preserve">, </w:t>
      </w:r>
      <w:r w:rsidR="00BB6A5B" w:rsidRPr="001E6593">
        <w:rPr>
          <w:sz w:val="20"/>
          <w:szCs w:val="20"/>
          <w:lang w:val="en-GB" w:eastAsia="en-US"/>
        </w:rPr>
        <w:fldChar w:fldCharType="begin"/>
      </w:r>
      <w:r w:rsidR="00BB6A5B" w:rsidRPr="001E6593">
        <w:rPr>
          <w:sz w:val="20"/>
          <w:szCs w:val="20"/>
          <w:lang w:val="en-GB" w:eastAsia="en-US"/>
        </w:rPr>
        <w:instrText xml:space="preserve"> REF _Ref383537344 \r \h </w:instrText>
      </w:r>
      <w:r w:rsidR="00A47E73" w:rsidRPr="001E6593">
        <w:rPr>
          <w:sz w:val="20"/>
          <w:szCs w:val="20"/>
          <w:lang w:val="en-GB" w:eastAsia="en-US"/>
        </w:rPr>
        <w:instrText xml:space="preserve"> \* MERGEFORMAT </w:instrText>
      </w:r>
      <w:r w:rsidR="00BB6A5B" w:rsidRPr="001E6593">
        <w:rPr>
          <w:sz w:val="20"/>
          <w:szCs w:val="20"/>
          <w:lang w:val="en-GB" w:eastAsia="en-US"/>
        </w:rPr>
      </w:r>
      <w:r w:rsidR="00BB6A5B" w:rsidRPr="001E6593">
        <w:rPr>
          <w:sz w:val="20"/>
          <w:szCs w:val="20"/>
          <w:lang w:val="en-GB" w:eastAsia="en-US"/>
        </w:rPr>
        <w:fldChar w:fldCharType="separate"/>
      </w:r>
      <w:r w:rsidR="004135EC">
        <w:rPr>
          <w:sz w:val="20"/>
          <w:szCs w:val="20"/>
          <w:lang w:val="en-GB" w:eastAsia="en-US"/>
        </w:rPr>
        <w:t>7.1.11</w:t>
      </w:r>
      <w:r w:rsidR="00BB6A5B" w:rsidRPr="001E6593">
        <w:rPr>
          <w:sz w:val="20"/>
          <w:szCs w:val="20"/>
          <w:lang w:val="en-GB" w:eastAsia="en-US"/>
        </w:rPr>
        <w:fldChar w:fldCharType="end"/>
      </w:r>
      <w:r w:rsidR="00BB6A5B" w:rsidRPr="001E6593">
        <w:rPr>
          <w:sz w:val="20"/>
          <w:szCs w:val="20"/>
          <w:lang w:val="en-GB" w:eastAsia="en-US"/>
        </w:rPr>
        <w:t xml:space="preserve">, </w:t>
      </w:r>
      <w:r w:rsidR="00BB6A5B" w:rsidRPr="001E6593">
        <w:rPr>
          <w:sz w:val="20"/>
          <w:szCs w:val="20"/>
          <w:lang w:val="en-GB" w:eastAsia="en-US"/>
        </w:rPr>
        <w:fldChar w:fldCharType="begin"/>
      </w:r>
      <w:r w:rsidR="00BB6A5B" w:rsidRPr="001E6593">
        <w:rPr>
          <w:sz w:val="20"/>
          <w:szCs w:val="20"/>
          <w:lang w:val="en-GB" w:eastAsia="en-US"/>
        </w:rPr>
        <w:instrText xml:space="preserve"> REF _Ref383537347 \r \h </w:instrText>
      </w:r>
      <w:r w:rsidR="00A47E73" w:rsidRPr="001E6593">
        <w:rPr>
          <w:sz w:val="20"/>
          <w:szCs w:val="20"/>
          <w:lang w:val="en-GB" w:eastAsia="en-US"/>
        </w:rPr>
        <w:instrText xml:space="preserve"> \* MERGEFORMAT </w:instrText>
      </w:r>
      <w:r w:rsidR="00BB6A5B" w:rsidRPr="001E6593">
        <w:rPr>
          <w:sz w:val="20"/>
          <w:szCs w:val="20"/>
          <w:lang w:val="en-GB" w:eastAsia="en-US"/>
        </w:rPr>
      </w:r>
      <w:r w:rsidR="00BB6A5B" w:rsidRPr="001E6593">
        <w:rPr>
          <w:sz w:val="20"/>
          <w:szCs w:val="20"/>
          <w:lang w:val="en-GB" w:eastAsia="en-US"/>
        </w:rPr>
        <w:fldChar w:fldCharType="separate"/>
      </w:r>
      <w:r w:rsidR="004135EC">
        <w:rPr>
          <w:sz w:val="20"/>
          <w:szCs w:val="20"/>
          <w:lang w:val="en-GB" w:eastAsia="en-US"/>
        </w:rPr>
        <w:t>7.1.13</w:t>
      </w:r>
      <w:r w:rsidR="00BB6A5B" w:rsidRPr="001E6593">
        <w:rPr>
          <w:sz w:val="20"/>
          <w:szCs w:val="20"/>
          <w:lang w:val="en-GB" w:eastAsia="en-US"/>
        </w:rPr>
        <w:fldChar w:fldCharType="end"/>
      </w:r>
      <w:r w:rsidR="00BB6A5B" w:rsidRPr="001E6593">
        <w:rPr>
          <w:sz w:val="20"/>
          <w:szCs w:val="20"/>
          <w:lang w:val="en-GB" w:eastAsia="en-US"/>
        </w:rPr>
        <w:t xml:space="preserve">, </w:t>
      </w:r>
      <w:r w:rsidR="00BB6A5B" w:rsidRPr="001E6593">
        <w:rPr>
          <w:sz w:val="20"/>
          <w:szCs w:val="20"/>
          <w:lang w:val="en-GB" w:eastAsia="en-US"/>
        </w:rPr>
        <w:fldChar w:fldCharType="begin"/>
      </w:r>
      <w:r w:rsidR="00BB6A5B" w:rsidRPr="001E6593">
        <w:rPr>
          <w:sz w:val="20"/>
          <w:szCs w:val="20"/>
          <w:lang w:val="en-GB" w:eastAsia="en-US"/>
        </w:rPr>
        <w:instrText xml:space="preserve"> REF _Ref383537350 \r \h </w:instrText>
      </w:r>
      <w:r w:rsidR="00A47E73" w:rsidRPr="001E6593">
        <w:rPr>
          <w:sz w:val="20"/>
          <w:szCs w:val="20"/>
          <w:lang w:val="en-GB" w:eastAsia="en-US"/>
        </w:rPr>
        <w:instrText xml:space="preserve"> \* MERGEFORMAT </w:instrText>
      </w:r>
      <w:r w:rsidR="00BB6A5B" w:rsidRPr="001E6593">
        <w:rPr>
          <w:sz w:val="20"/>
          <w:szCs w:val="20"/>
          <w:lang w:val="en-GB" w:eastAsia="en-US"/>
        </w:rPr>
      </w:r>
      <w:r w:rsidR="00BB6A5B" w:rsidRPr="001E6593">
        <w:rPr>
          <w:sz w:val="20"/>
          <w:szCs w:val="20"/>
          <w:lang w:val="en-GB" w:eastAsia="en-US"/>
        </w:rPr>
        <w:fldChar w:fldCharType="separate"/>
      </w:r>
      <w:r w:rsidR="004135EC">
        <w:rPr>
          <w:sz w:val="20"/>
          <w:szCs w:val="20"/>
          <w:lang w:val="en-GB" w:eastAsia="en-US"/>
        </w:rPr>
        <w:t>7.1.15</w:t>
      </w:r>
      <w:r w:rsidR="00BB6A5B" w:rsidRPr="001E6593">
        <w:rPr>
          <w:sz w:val="20"/>
          <w:szCs w:val="20"/>
          <w:lang w:val="en-GB" w:eastAsia="en-US"/>
        </w:rPr>
        <w:fldChar w:fldCharType="end"/>
      </w:r>
      <w:r w:rsidR="00BB6A5B" w:rsidRPr="001E6593">
        <w:rPr>
          <w:sz w:val="20"/>
          <w:szCs w:val="20"/>
          <w:lang w:val="en-GB" w:eastAsia="en-US"/>
        </w:rPr>
        <w:t xml:space="preserve">, </w:t>
      </w:r>
      <w:r w:rsidR="00BB6A5B" w:rsidRPr="001E6593">
        <w:rPr>
          <w:sz w:val="20"/>
          <w:szCs w:val="20"/>
          <w:lang w:val="en-GB" w:eastAsia="en-US"/>
        </w:rPr>
        <w:fldChar w:fldCharType="begin"/>
      </w:r>
      <w:r w:rsidR="00BB6A5B" w:rsidRPr="001E6593">
        <w:rPr>
          <w:sz w:val="20"/>
          <w:szCs w:val="20"/>
          <w:lang w:val="en-GB" w:eastAsia="en-US"/>
        </w:rPr>
        <w:instrText xml:space="preserve"> REF _Ref383537355 \r \h </w:instrText>
      </w:r>
      <w:r w:rsidR="00A47E73" w:rsidRPr="001E6593">
        <w:rPr>
          <w:sz w:val="20"/>
          <w:szCs w:val="20"/>
          <w:lang w:val="en-GB" w:eastAsia="en-US"/>
        </w:rPr>
        <w:instrText xml:space="preserve"> \* MERGEFORMAT </w:instrText>
      </w:r>
      <w:r w:rsidR="00BB6A5B" w:rsidRPr="001E6593">
        <w:rPr>
          <w:sz w:val="20"/>
          <w:szCs w:val="20"/>
          <w:lang w:val="en-GB" w:eastAsia="en-US"/>
        </w:rPr>
      </w:r>
      <w:r w:rsidR="00BB6A5B" w:rsidRPr="001E6593">
        <w:rPr>
          <w:sz w:val="20"/>
          <w:szCs w:val="20"/>
          <w:lang w:val="en-GB" w:eastAsia="en-US"/>
        </w:rPr>
        <w:fldChar w:fldCharType="separate"/>
      </w:r>
      <w:r w:rsidR="004135EC">
        <w:rPr>
          <w:sz w:val="20"/>
          <w:szCs w:val="20"/>
          <w:lang w:val="en-GB" w:eastAsia="en-US"/>
        </w:rPr>
        <w:t>7.1.17</w:t>
      </w:r>
      <w:r w:rsidR="00BB6A5B" w:rsidRPr="001E6593">
        <w:rPr>
          <w:sz w:val="20"/>
          <w:szCs w:val="20"/>
          <w:lang w:val="en-GB" w:eastAsia="en-US"/>
        </w:rPr>
        <w:fldChar w:fldCharType="end"/>
      </w:r>
      <w:r w:rsidR="00BB6A5B" w:rsidRPr="001E6593">
        <w:rPr>
          <w:sz w:val="20"/>
          <w:szCs w:val="20"/>
          <w:lang w:val="en-GB" w:eastAsia="en-US"/>
        </w:rPr>
        <w:t xml:space="preserve">, </w:t>
      </w:r>
      <w:r w:rsidR="00BB6A5B" w:rsidRPr="001E6593">
        <w:rPr>
          <w:sz w:val="20"/>
          <w:szCs w:val="20"/>
          <w:lang w:val="en-GB" w:eastAsia="en-US"/>
        </w:rPr>
        <w:fldChar w:fldCharType="begin"/>
      </w:r>
      <w:r w:rsidR="00BB6A5B" w:rsidRPr="001E6593">
        <w:rPr>
          <w:sz w:val="20"/>
          <w:szCs w:val="20"/>
          <w:lang w:val="en-GB" w:eastAsia="en-US"/>
        </w:rPr>
        <w:instrText xml:space="preserve"> REF _Ref383537357 \r \h </w:instrText>
      </w:r>
      <w:r w:rsidR="00A47E73" w:rsidRPr="001E6593">
        <w:rPr>
          <w:sz w:val="20"/>
          <w:szCs w:val="20"/>
          <w:lang w:val="en-GB" w:eastAsia="en-US"/>
        </w:rPr>
        <w:instrText xml:space="preserve"> \* MERGEFORMAT </w:instrText>
      </w:r>
      <w:r w:rsidR="00BB6A5B" w:rsidRPr="001E6593">
        <w:rPr>
          <w:sz w:val="20"/>
          <w:szCs w:val="20"/>
          <w:lang w:val="en-GB" w:eastAsia="en-US"/>
        </w:rPr>
      </w:r>
      <w:r w:rsidR="00BB6A5B" w:rsidRPr="001E6593">
        <w:rPr>
          <w:sz w:val="20"/>
          <w:szCs w:val="20"/>
          <w:lang w:val="en-GB" w:eastAsia="en-US"/>
        </w:rPr>
        <w:fldChar w:fldCharType="separate"/>
      </w:r>
      <w:r w:rsidR="004135EC">
        <w:rPr>
          <w:sz w:val="20"/>
          <w:szCs w:val="20"/>
          <w:lang w:val="en-GB" w:eastAsia="en-US"/>
        </w:rPr>
        <w:t>7.1.18</w:t>
      </w:r>
      <w:r w:rsidR="00BB6A5B" w:rsidRPr="001E6593">
        <w:rPr>
          <w:sz w:val="20"/>
          <w:szCs w:val="20"/>
          <w:lang w:val="en-GB" w:eastAsia="en-US"/>
        </w:rPr>
        <w:fldChar w:fldCharType="end"/>
      </w:r>
      <w:r w:rsidR="00BB6A5B" w:rsidRPr="001E6593">
        <w:rPr>
          <w:sz w:val="20"/>
          <w:szCs w:val="20"/>
          <w:lang w:val="en-GB" w:eastAsia="en-US"/>
        </w:rPr>
        <w:t xml:space="preserve"> </w:t>
      </w:r>
      <w:r w:rsidR="005B0937" w:rsidRPr="001E6593">
        <w:rPr>
          <w:sz w:val="20"/>
          <w:szCs w:val="20"/>
          <w:lang w:val="en-GB" w:eastAsia="en-US"/>
        </w:rPr>
        <w:t xml:space="preserve">or </w:t>
      </w:r>
      <w:r w:rsidR="00BB6A5B" w:rsidRPr="001E6593">
        <w:rPr>
          <w:sz w:val="20"/>
          <w:szCs w:val="20"/>
          <w:lang w:val="en-GB" w:eastAsia="en-US"/>
        </w:rPr>
        <w:fldChar w:fldCharType="begin"/>
      </w:r>
      <w:r w:rsidR="00BB6A5B" w:rsidRPr="001E6593">
        <w:rPr>
          <w:sz w:val="20"/>
          <w:szCs w:val="20"/>
          <w:lang w:val="en-GB" w:eastAsia="en-US"/>
        </w:rPr>
        <w:instrText xml:space="preserve"> REF _Ref383537360 \r \h </w:instrText>
      </w:r>
      <w:r w:rsidR="00A47E73" w:rsidRPr="001E6593">
        <w:rPr>
          <w:sz w:val="20"/>
          <w:szCs w:val="20"/>
          <w:lang w:val="en-GB" w:eastAsia="en-US"/>
        </w:rPr>
        <w:instrText xml:space="preserve"> \* MERGEFORMAT </w:instrText>
      </w:r>
      <w:r w:rsidR="00BB6A5B" w:rsidRPr="001E6593">
        <w:rPr>
          <w:sz w:val="20"/>
          <w:szCs w:val="20"/>
          <w:lang w:val="en-GB" w:eastAsia="en-US"/>
        </w:rPr>
      </w:r>
      <w:r w:rsidR="00BB6A5B" w:rsidRPr="001E6593">
        <w:rPr>
          <w:sz w:val="20"/>
          <w:szCs w:val="20"/>
          <w:lang w:val="en-GB" w:eastAsia="en-US"/>
        </w:rPr>
        <w:fldChar w:fldCharType="separate"/>
      </w:r>
      <w:r w:rsidR="004135EC">
        <w:rPr>
          <w:sz w:val="20"/>
          <w:szCs w:val="20"/>
          <w:lang w:val="en-GB" w:eastAsia="en-US"/>
        </w:rPr>
        <w:t>7.1.19</w:t>
      </w:r>
      <w:r w:rsidR="00BB6A5B" w:rsidRPr="001E6593">
        <w:rPr>
          <w:sz w:val="20"/>
          <w:szCs w:val="20"/>
          <w:lang w:val="en-GB" w:eastAsia="en-US"/>
        </w:rPr>
        <w:fldChar w:fldCharType="end"/>
      </w:r>
      <w:r w:rsidR="00BB6A5B" w:rsidRPr="001E6593">
        <w:rPr>
          <w:sz w:val="20"/>
          <w:szCs w:val="20"/>
          <w:lang w:val="en-GB" w:eastAsia="en-US"/>
        </w:rPr>
        <w:t xml:space="preserve"> </w:t>
      </w:r>
      <w:r w:rsidR="005B0937" w:rsidRPr="001E6593">
        <w:rPr>
          <w:sz w:val="20"/>
          <w:szCs w:val="20"/>
          <w:lang w:val="en-GB" w:eastAsia="en-US"/>
        </w:rPr>
        <w:t>hereof</w:t>
      </w:r>
      <w:r w:rsidR="00BB6A5B" w:rsidRPr="001E6593">
        <w:rPr>
          <w:sz w:val="20"/>
          <w:szCs w:val="20"/>
          <w:lang w:val="en-GB" w:eastAsia="en-US"/>
        </w:rPr>
        <w:t xml:space="preserve">, </w:t>
      </w:r>
      <w:r w:rsidR="005B0937" w:rsidRPr="001E6593">
        <w:rPr>
          <w:sz w:val="20"/>
          <w:szCs w:val="20"/>
          <w:lang w:val="en-GB" w:eastAsia="en-US"/>
        </w:rPr>
        <w:t xml:space="preserve">the </w:t>
      </w:r>
      <w:r w:rsidR="0056010C" w:rsidRPr="001E6593">
        <w:rPr>
          <w:sz w:val="20"/>
          <w:szCs w:val="20"/>
          <w:lang w:val="en-GB" w:eastAsia="en-US"/>
        </w:rPr>
        <w:t>Client</w:t>
      </w:r>
      <w:r w:rsidR="00266A02" w:rsidRPr="001E6593">
        <w:rPr>
          <w:sz w:val="20"/>
          <w:szCs w:val="20"/>
          <w:lang w:val="en-GB" w:eastAsia="en-US"/>
        </w:rPr>
        <w:t xml:space="preserve"> </w:t>
      </w:r>
      <w:r w:rsidRPr="001E6593">
        <w:rPr>
          <w:sz w:val="20"/>
          <w:szCs w:val="20"/>
          <w:lang w:val="en-GB" w:eastAsia="en-US"/>
        </w:rPr>
        <w:t>shall be</w:t>
      </w:r>
      <w:r w:rsidR="00266A02" w:rsidRPr="001E6593">
        <w:rPr>
          <w:sz w:val="20"/>
          <w:szCs w:val="20"/>
          <w:lang w:val="en-GB" w:eastAsia="en-US"/>
        </w:rPr>
        <w:t xml:space="preserve"> entitled for a contractual fine of CZK 10,000 per each individual case of breach of such obligation; if the breach of the obligation is a continuing defective condition, the individual case is each started day of defective condition. </w:t>
      </w:r>
    </w:p>
    <w:p w14:paraId="3C50A0DD" w14:textId="3DFD464F" w:rsidR="00266A02" w:rsidRPr="001E6593" w:rsidRDefault="00266A02">
      <w:pPr>
        <w:pStyle w:val="RLTextlnkuslovan"/>
        <w:rPr>
          <w:sz w:val="20"/>
          <w:szCs w:val="20"/>
          <w:lang w:val="en-GB" w:eastAsia="en-US"/>
        </w:rPr>
      </w:pPr>
      <w:bookmarkStart w:id="146" w:name="_Ref224730501"/>
      <w:r w:rsidRPr="001E6593">
        <w:rPr>
          <w:sz w:val="20"/>
          <w:szCs w:val="20"/>
          <w:lang w:val="en-GB" w:eastAsia="en-US"/>
        </w:rPr>
        <w:t xml:space="preserve">If the </w:t>
      </w:r>
      <w:r w:rsidR="0056010C" w:rsidRPr="001E6593">
        <w:rPr>
          <w:sz w:val="20"/>
          <w:szCs w:val="20"/>
          <w:lang w:val="en-GB" w:eastAsia="en-US"/>
        </w:rPr>
        <w:t>Supplier</w:t>
      </w:r>
      <w:r w:rsidRPr="001E6593">
        <w:rPr>
          <w:sz w:val="20"/>
          <w:szCs w:val="20"/>
          <w:lang w:val="en-GB" w:eastAsia="en-US"/>
        </w:rPr>
        <w:t xml:space="preserve"> breaches the obligation arising herefrom regarding the protection of business secret and the Confidential Information in accordance with article </w:t>
      </w:r>
      <w:r w:rsidR="005A4A54">
        <w:rPr>
          <w:sz w:val="20"/>
          <w:szCs w:val="20"/>
          <w:lang w:val="en-GB" w:eastAsia="en-US"/>
        </w:rPr>
        <w:fldChar w:fldCharType="begin"/>
      </w:r>
      <w:r w:rsidR="005A4A54">
        <w:rPr>
          <w:sz w:val="20"/>
          <w:szCs w:val="20"/>
          <w:lang w:val="en-GB" w:eastAsia="en-US"/>
        </w:rPr>
        <w:instrText xml:space="preserve"> REF _Ref32927991 \r \h </w:instrText>
      </w:r>
      <w:r w:rsidR="005A4A54">
        <w:rPr>
          <w:sz w:val="20"/>
          <w:szCs w:val="20"/>
          <w:lang w:val="en-GB" w:eastAsia="en-US"/>
        </w:rPr>
      </w:r>
      <w:r w:rsidR="005A4A54">
        <w:rPr>
          <w:sz w:val="20"/>
          <w:szCs w:val="20"/>
          <w:lang w:val="en-GB" w:eastAsia="en-US"/>
        </w:rPr>
        <w:fldChar w:fldCharType="separate"/>
      </w:r>
      <w:r w:rsidR="004135EC">
        <w:rPr>
          <w:sz w:val="20"/>
          <w:szCs w:val="20"/>
          <w:lang w:val="en-GB" w:eastAsia="en-US"/>
        </w:rPr>
        <w:t>15</w:t>
      </w:r>
      <w:r w:rsidR="005A4A54">
        <w:rPr>
          <w:sz w:val="20"/>
          <w:szCs w:val="20"/>
          <w:lang w:val="en-GB" w:eastAsia="en-US"/>
        </w:rPr>
        <w:fldChar w:fldCharType="end"/>
      </w:r>
      <w:r w:rsidRPr="001E6593">
        <w:rPr>
          <w:sz w:val="20"/>
          <w:szCs w:val="20"/>
          <w:lang w:val="en-GB" w:eastAsia="en-US"/>
        </w:rPr>
        <w:t xml:space="preserve"> hereof, the </w:t>
      </w:r>
      <w:r w:rsidR="0056010C" w:rsidRPr="001E6593">
        <w:rPr>
          <w:sz w:val="20"/>
          <w:szCs w:val="20"/>
          <w:lang w:val="en-GB" w:eastAsia="en-US"/>
        </w:rPr>
        <w:t>Client</w:t>
      </w:r>
      <w:r w:rsidRPr="001E6593">
        <w:rPr>
          <w:sz w:val="20"/>
          <w:szCs w:val="20"/>
          <w:lang w:val="en-GB" w:eastAsia="en-US"/>
        </w:rPr>
        <w:t xml:space="preserve"> </w:t>
      </w:r>
      <w:r w:rsidR="00DF3017" w:rsidRPr="001E6593">
        <w:rPr>
          <w:sz w:val="20"/>
          <w:szCs w:val="20"/>
          <w:lang w:val="en-GB" w:eastAsia="en-US"/>
        </w:rPr>
        <w:t>shall be</w:t>
      </w:r>
      <w:r w:rsidRPr="001E6593">
        <w:rPr>
          <w:sz w:val="20"/>
          <w:szCs w:val="20"/>
          <w:lang w:val="en-GB" w:eastAsia="en-US"/>
        </w:rPr>
        <w:t xml:space="preserve"> entitled to request a payment of a contractual fine of CZK 500,000 for every breach of such obligation from the </w:t>
      </w:r>
      <w:r w:rsidR="0056010C" w:rsidRPr="001E6593">
        <w:rPr>
          <w:sz w:val="20"/>
          <w:szCs w:val="20"/>
          <w:lang w:val="en-GB" w:eastAsia="en-US"/>
        </w:rPr>
        <w:t>Supplier</w:t>
      </w:r>
      <w:r w:rsidRPr="001E6593">
        <w:rPr>
          <w:sz w:val="20"/>
          <w:szCs w:val="20"/>
          <w:lang w:val="en-GB" w:eastAsia="en-US"/>
        </w:rPr>
        <w:t xml:space="preserve">. </w:t>
      </w:r>
    </w:p>
    <w:p w14:paraId="44936D06" w14:textId="01307562" w:rsidR="00266A02" w:rsidRPr="001E6593" w:rsidRDefault="00266A02" w:rsidP="0065792D">
      <w:pPr>
        <w:pStyle w:val="RLTextlnkuslovan"/>
        <w:rPr>
          <w:sz w:val="20"/>
          <w:szCs w:val="20"/>
          <w:lang w:val="en-GB" w:eastAsia="en-US"/>
        </w:rPr>
      </w:pPr>
      <w:bookmarkStart w:id="147" w:name="_Ref32932360"/>
      <w:bookmarkStart w:id="148" w:name="_Ref380585108"/>
      <w:bookmarkEnd w:id="146"/>
      <w:r w:rsidRPr="001E6593">
        <w:rPr>
          <w:sz w:val="20"/>
          <w:szCs w:val="20"/>
          <w:lang w:val="en-GB" w:eastAsia="en-US"/>
        </w:rPr>
        <w:t>The contracting parties explicitly limit the total aggregate amount of contractual fines</w:t>
      </w:r>
      <w:r w:rsidR="00DF3017" w:rsidRPr="001E6593">
        <w:rPr>
          <w:sz w:val="20"/>
          <w:szCs w:val="20"/>
          <w:lang w:val="en-GB" w:eastAsia="en-US"/>
        </w:rPr>
        <w:t xml:space="preserve">, </w:t>
      </w:r>
      <w:r w:rsidRPr="001E6593">
        <w:rPr>
          <w:sz w:val="20"/>
          <w:szCs w:val="20"/>
          <w:lang w:val="en-GB" w:eastAsia="en-US"/>
        </w:rPr>
        <w:t xml:space="preserve">the payment of which the </w:t>
      </w:r>
      <w:r w:rsidR="0056010C" w:rsidRPr="001E6593">
        <w:rPr>
          <w:sz w:val="20"/>
          <w:szCs w:val="20"/>
          <w:lang w:val="en-GB" w:eastAsia="en-US"/>
        </w:rPr>
        <w:t>Client</w:t>
      </w:r>
      <w:r w:rsidRPr="001E6593">
        <w:rPr>
          <w:sz w:val="20"/>
          <w:szCs w:val="20"/>
          <w:lang w:val="en-GB" w:eastAsia="en-US"/>
        </w:rPr>
        <w:t xml:space="preserve"> is entitled to request</w:t>
      </w:r>
      <w:r w:rsidR="00DF3017" w:rsidRPr="001E6593">
        <w:rPr>
          <w:sz w:val="20"/>
          <w:szCs w:val="20"/>
          <w:lang w:val="en-GB" w:eastAsia="en-US"/>
        </w:rPr>
        <w:t>,</w:t>
      </w:r>
      <w:r w:rsidRPr="001E6593">
        <w:rPr>
          <w:sz w:val="20"/>
          <w:szCs w:val="20"/>
          <w:lang w:val="en-GB" w:eastAsia="en-US"/>
        </w:rPr>
        <w:t xml:space="preserve"> to the total of 10% of the price for the Work net of VAT in accordance with </w:t>
      </w:r>
      <w:r w:rsidR="005A4A54">
        <w:rPr>
          <w:sz w:val="20"/>
          <w:szCs w:val="20"/>
          <w:lang w:val="en-GB" w:eastAsia="en-US"/>
        </w:rPr>
        <w:fldChar w:fldCharType="begin"/>
      </w:r>
      <w:r w:rsidR="005A4A54">
        <w:rPr>
          <w:sz w:val="20"/>
          <w:szCs w:val="20"/>
          <w:lang w:val="en-GB" w:eastAsia="en-US"/>
        </w:rPr>
        <w:instrText xml:space="preserve"> REF _Ref32909879 \r \h </w:instrText>
      </w:r>
      <w:r w:rsidR="005A4A54">
        <w:rPr>
          <w:sz w:val="20"/>
          <w:szCs w:val="20"/>
          <w:lang w:val="en-GB" w:eastAsia="en-US"/>
        </w:rPr>
      </w:r>
      <w:r w:rsidR="005A4A54">
        <w:rPr>
          <w:sz w:val="20"/>
          <w:szCs w:val="20"/>
          <w:lang w:val="en-GB" w:eastAsia="en-US"/>
        </w:rPr>
        <w:fldChar w:fldCharType="separate"/>
      </w:r>
      <w:r w:rsidR="004135EC">
        <w:rPr>
          <w:sz w:val="20"/>
          <w:szCs w:val="20"/>
          <w:lang w:val="en-GB" w:eastAsia="en-US"/>
        </w:rPr>
        <w:t>12.1</w:t>
      </w:r>
      <w:r w:rsidR="005A4A54">
        <w:rPr>
          <w:sz w:val="20"/>
          <w:szCs w:val="20"/>
          <w:lang w:val="en-GB" w:eastAsia="en-US"/>
        </w:rPr>
        <w:fldChar w:fldCharType="end"/>
      </w:r>
      <w:r w:rsidRPr="001E6593">
        <w:rPr>
          <w:sz w:val="20"/>
          <w:szCs w:val="20"/>
          <w:lang w:val="en-GB" w:eastAsia="en-US"/>
        </w:rPr>
        <w:t xml:space="preserve"> hereof.</w:t>
      </w:r>
      <w:bookmarkEnd w:id="147"/>
      <w:r w:rsidRPr="001E6593">
        <w:rPr>
          <w:sz w:val="20"/>
          <w:szCs w:val="20"/>
          <w:lang w:val="en-GB" w:eastAsia="en-US"/>
        </w:rPr>
        <w:t xml:space="preserve"> </w:t>
      </w:r>
    </w:p>
    <w:bookmarkEnd w:id="148"/>
    <w:p w14:paraId="03A78A19" w14:textId="3C677D39" w:rsidR="008455A1" w:rsidRPr="001E6593" w:rsidRDefault="00A62F83" w:rsidP="008455A1">
      <w:pPr>
        <w:pStyle w:val="RLlneksmlouvy"/>
        <w:rPr>
          <w:sz w:val="20"/>
          <w:szCs w:val="20"/>
          <w:lang w:val="en-GB"/>
        </w:rPr>
      </w:pPr>
      <w:r w:rsidRPr="001E6593">
        <w:rPr>
          <w:sz w:val="20"/>
          <w:szCs w:val="20"/>
          <w:lang w:val="en-GB"/>
        </w:rPr>
        <w:t>INDEMNIFICATION</w:t>
      </w:r>
    </w:p>
    <w:p w14:paraId="53FE234B" w14:textId="071E6E0D" w:rsidR="00A62F83" w:rsidRPr="001E6593" w:rsidRDefault="00881CD2" w:rsidP="001E27CD">
      <w:pPr>
        <w:pStyle w:val="RLTextlnkuslovan"/>
        <w:rPr>
          <w:sz w:val="20"/>
          <w:szCs w:val="20"/>
          <w:lang w:val="en-GB"/>
        </w:rPr>
      </w:pPr>
      <w:r>
        <w:rPr>
          <w:sz w:val="20"/>
          <w:szCs w:val="20"/>
          <w:lang w:val="en-GB"/>
        </w:rPr>
        <w:t>VSB</w:t>
      </w:r>
      <w:r w:rsidR="00E0167C">
        <w:rPr>
          <w:sz w:val="20"/>
          <w:szCs w:val="20"/>
          <w:lang w:val="en-GB"/>
        </w:rPr>
        <w:t xml:space="preserve">-TUO and the Supplier </w:t>
      </w:r>
      <w:r w:rsidR="00F143C7" w:rsidRPr="001E6593">
        <w:rPr>
          <w:sz w:val="20"/>
          <w:szCs w:val="20"/>
          <w:lang w:val="en-GB"/>
        </w:rPr>
        <w:t>shall be</w:t>
      </w:r>
      <w:r w:rsidR="00A62F83" w:rsidRPr="001E6593">
        <w:rPr>
          <w:sz w:val="20"/>
          <w:szCs w:val="20"/>
          <w:lang w:val="en-GB"/>
        </w:rPr>
        <w:t xml:space="preserve"> liable for the damage caused under applicable legal regulations and hereunder, regardless </w:t>
      </w:r>
      <w:r w:rsidR="00F143C7" w:rsidRPr="001E6593">
        <w:rPr>
          <w:sz w:val="20"/>
          <w:szCs w:val="20"/>
          <w:lang w:val="en-GB"/>
        </w:rPr>
        <w:t xml:space="preserve">of </w:t>
      </w:r>
      <w:r w:rsidR="00A62F83" w:rsidRPr="001E6593">
        <w:rPr>
          <w:sz w:val="20"/>
          <w:szCs w:val="20"/>
          <w:lang w:val="en-GB"/>
        </w:rPr>
        <w:t xml:space="preserve">the fact whether the liability should have been or was the subject matter of an insurance policy in accordance with par. </w:t>
      </w:r>
      <w:r w:rsidR="005E1C24">
        <w:rPr>
          <w:sz w:val="20"/>
          <w:szCs w:val="20"/>
          <w:lang w:val="en-GB"/>
        </w:rPr>
        <w:fldChar w:fldCharType="begin"/>
      </w:r>
      <w:r w:rsidR="005E1C24">
        <w:rPr>
          <w:sz w:val="20"/>
          <w:szCs w:val="20"/>
          <w:lang w:val="en-GB"/>
        </w:rPr>
        <w:instrText xml:space="preserve"> REF _Ref32928936 \r \h </w:instrText>
      </w:r>
      <w:r w:rsidR="005E1C24">
        <w:rPr>
          <w:sz w:val="20"/>
          <w:szCs w:val="20"/>
          <w:lang w:val="en-GB"/>
        </w:rPr>
      </w:r>
      <w:r w:rsidR="005E1C24">
        <w:rPr>
          <w:sz w:val="20"/>
          <w:szCs w:val="20"/>
          <w:lang w:val="en-GB"/>
        </w:rPr>
        <w:fldChar w:fldCharType="separate"/>
      </w:r>
      <w:r w:rsidR="004135EC">
        <w:rPr>
          <w:sz w:val="20"/>
          <w:szCs w:val="20"/>
          <w:lang w:val="en-GB"/>
        </w:rPr>
        <w:t>7.3</w:t>
      </w:r>
      <w:r w:rsidR="005E1C24">
        <w:rPr>
          <w:sz w:val="20"/>
          <w:szCs w:val="20"/>
          <w:lang w:val="en-GB"/>
        </w:rPr>
        <w:fldChar w:fldCharType="end"/>
      </w:r>
      <w:r w:rsidR="00A62F83" w:rsidRPr="001E6593">
        <w:rPr>
          <w:sz w:val="20"/>
          <w:szCs w:val="20"/>
          <w:lang w:val="en-GB"/>
        </w:rPr>
        <w:t xml:space="preserve"> hereto. Both </w:t>
      </w:r>
      <w:r w:rsidR="00E0167C">
        <w:rPr>
          <w:sz w:val="20"/>
          <w:szCs w:val="20"/>
          <w:lang w:val="en-GB"/>
        </w:rPr>
        <w:t xml:space="preserve">aforementioned </w:t>
      </w:r>
      <w:r w:rsidR="00A62F83" w:rsidRPr="001E6593">
        <w:rPr>
          <w:sz w:val="20"/>
          <w:szCs w:val="20"/>
          <w:lang w:val="en-GB"/>
        </w:rPr>
        <w:t>parties undertake to make maximum efforts to prevent damage and reduce cause</w:t>
      </w:r>
      <w:r w:rsidR="00F143C7" w:rsidRPr="001E6593">
        <w:rPr>
          <w:sz w:val="20"/>
          <w:szCs w:val="20"/>
          <w:lang w:val="en-GB"/>
        </w:rPr>
        <w:t>d</w:t>
      </w:r>
      <w:r w:rsidR="00A62F83" w:rsidRPr="001E6593">
        <w:rPr>
          <w:sz w:val="20"/>
          <w:szCs w:val="20"/>
          <w:lang w:val="en-GB"/>
        </w:rPr>
        <w:t xml:space="preserve"> damage. For the avoidance of doubts, the </w:t>
      </w:r>
      <w:r w:rsidR="0056010C" w:rsidRPr="001E6593">
        <w:rPr>
          <w:sz w:val="20"/>
          <w:szCs w:val="20"/>
          <w:lang w:val="en-GB"/>
        </w:rPr>
        <w:t>Client</w:t>
      </w:r>
      <w:r w:rsidR="00A62F83" w:rsidRPr="001E6593">
        <w:rPr>
          <w:sz w:val="20"/>
          <w:szCs w:val="20"/>
          <w:lang w:val="en-GB"/>
        </w:rPr>
        <w:t xml:space="preserve"> </w:t>
      </w:r>
      <w:r w:rsidR="00F143C7" w:rsidRPr="001E6593">
        <w:rPr>
          <w:sz w:val="20"/>
          <w:szCs w:val="20"/>
          <w:lang w:val="en-GB"/>
        </w:rPr>
        <w:t xml:space="preserve">shall be </w:t>
      </w:r>
      <w:r w:rsidR="00A62F83" w:rsidRPr="001E6593">
        <w:rPr>
          <w:sz w:val="20"/>
          <w:szCs w:val="20"/>
          <w:lang w:val="en-GB"/>
        </w:rPr>
        <w:t xml:space="preserve">entitled to request indemnification </w:t>
      </w:r>
      <w:r w:rsidR="00F143C7" w:rsidRPr="001E6593">
        <w:rPr>
          <w:sz w:val="20"/>
          <w:szCs w:val="20"/>
          <w:lang w:val="en-GB"/>
        </w:rPr>
        <w:t>only of</w:t>
      </w:r>
      <w:r w:rsidR="00A62F83" w:rsidRPr="001E6593">
        <w:rPr>
          <w:sz w:val="20"/>
          <w:szCs w:val="20"/>
          <w:lang w:val="en-GB"/>
        </w:rPr>
        <w:t xml:space="preserve"> the actual damage under Section 2952 of the Civil Code. </w:t>
      </w:r>
    </w:p>
    <w:p w14:paraId="76D3A6DC" w14:textId="1BBB788A" w:rsidR="00A62F83" w:rsidRPr="001E6593" w:rsidRDefault="00A62F83" w:rsidP="008455A1">
      <w:pPr>
        <w:pStyle w:val="RLTextlnkuslovan"/>
        <w:rPr>
          <w:sz w:val="20"/>
          <w:szCs w:val="20"/>
          <w:lang w:val="en-GB"/>
        </w:rPr>
      </w:pPr>
      <w:r w:rsidRPr="001E6593">
        <w:rPr>
          <w:sz w:val="20"/>
          <w:szCs w:val="20"/>
          <w:lang w:val="en-GB"/>
        </w:rPr>
        <w:t xml:space="preserve">None of the parties </w:t>
      </w:r>
      <w:r w:rsidR="00F143C7" w:rsidRPr="001E6593">
        <w:rPr>
          <w:sz w:val="20"/>
          <w:szCs w:val="20"/>
          <w:lang w:val="en-GB"/>
        </w:rPr>
        <w:t>shall be</w:t>
      </w:r>
      <w:r w:rsidRPr="001E6593">
        <w:rPr>
          <w:sz w:val="20"/>
          <w:szCs w:val="20"/>
          <w:lang w:val="en-GB"/>
        </w:rPr>
        <w:t xml:space="preserve"> liable for the damage caused as a result of factually incorrect or otherwise erroneous assignment received from the other party. If the </w:t>
      </w:r>
      <w:r w:rsidR="00881CD2">
        <w:rPr>
          <w:sz w:val="20"/>
          <w:szCs w:val="20"/>
          <w:lang w:val="en-GB"/>
        </w:rPr>
        <w:t>VSB</w:t>
      </w:r>
      <w:r w:rsidR="003E07BF">
        <w:rPr>
          <w:sz w:val="20"/>
          <w:szCs w:val="20"/>
          <w:lang w:val="en-GB"/>
        </w:rPr>
        <w:t xml:space="preserve">-TUO </w:t>
      </w:r>
      <w:r w:rsidRPr="001E6593">
        <w:rPr>
          <w:sz w:val="20"/>
          <w:szCs w:val="20"/>
          <w:lang w:val="en-GB"/>
        </w:rPr>
        <w:t xml:space="preserve">provided the </w:t>
      </w:r>
      <w:r w:rsidR="0056010C" w:rsidRPr="001E6593">
        <w:rPr>
          <w:sz w:val="20"/>
          <w:szCs w:val="20"/>
          <w:lang w:val="en-GB"/>
        </w:rPr>
        <w:t>Supplier</w:t>
      </w:r>
      <w:r w:rsidRPr="001E6593">
        <w:rPr>
          <w:sz w:val="20"/>
          <w:szCs w:val="20"/>
          <w:lang w:val="en-GB"/>
        </w:rPr>
        <w:t xml:space="preserve"> with an erroneous assignment and the </w:t>
      </w:r>
      <w:r w:rsidR="0056010C" w:rsidRPr="001E6593">
        <w:rPr>
          <w:sz w:val="20"/>
          <w:szCs w:val="20"/>
          <w:lang w:val="en-GB"/>
        </w:rPr>
        <w:t>Supplier</w:t>
      </w:r>
      <w:r w:rsidRPr="001E6593">
        <w:rPr>
          <w:sz w:val="20"/>
          <w:szCs w:val="20"/>
          <w:lang w:val="en-GB"/>
        </w:rPr>
        <w:t xml:space="preserve">, given its obligation to provide performance with due care, could and should identify the incorrectness of such assignment, may invoke the provisions of the preceding sentence only if it notified the </w:t>
      </w:r>
      <w:r w:rsidR="0056010C" w:rsidRPr="001E6593">
        <w:rPr>
          <w:sz w:val="20"/>
          <w:szCs w:val="20"/>
          <w:lang w:val="en-GB"/>
        </w:rPr>
        <w:t>Client</w:t>
      </w:r>
      <w:r w:rsidRPr="001E6593">
        <w:rPr>
          <w:sz w:val="20"/>
          <w:szCs w:val="20"/>
          <w:lang w:val="en-GB"/>
        </w:rPr>
        <w:t xml:space="preserve"> of the erroneous assignment and the </w:t>
      </w:r>
      <w:r w:rsidR="0056010C" w:rsidRPr="001E6593">
        <w:rPr>
          <w:sz w:val="20"/>
          <w:szCs w:val="20"/>
          <w:lang w:val="en-GB"/>
        </w:rPr>
        <w:t>Client</w:t>
      </w:r>
      <w:r w:rsidRPr="001E6593">
        <w:rPr>
          <w:sz w:val="20"/>
          <w:szCs w:val="20"/>
          <w:lang w:val="en-GB"/>
        </w:rPr>
        <w:t xml:space="preserve"> insisted on the original assignment. </w:t>
      </w:r>
    </w:p>
    <w:p w14:paraId="34A4825A" w14:textId="092E5E72" w:rsidR="00A62F83" w:rsidRPr="001E6593" w:rsidRDefault="00A62F83" w:rsidP="000B02F0">
      <w:pPr>
        <w:pStyle w:val="RLTextlnkuslovan"/>
        <w:rPr>
          <w:sz w:val="20"/>
          <w:szCs w:val="20"/>
          <w:lang w:val="en-GB"/>
        </w:rPr>
      </w:pPr>
      <w:r w:rsidRPr="001E6593">
        <w:rPr>
          <w:sz w:val="20"/>
          <w:szCs w:val="20"/>
          <w:lang w:val="en-GB"/>
        </w:rPr>
        <w:t xml:space="preserve">None of the contracting parties </w:t>
      </w:r>
      <w:r w:rsidR="00F143C7" w:rsidRPr="001E6593">
        <w:rPr>
          <w:sz w:val="20"/>
          <w:szCs w:val="20"/>
          <w:lang w:val="en-GB"/>
        </w:rPr>
        <w:t>shall be obliged</w:t>
      </w:r>
      <w:r w:rsidRPr="001E6593">
        <w:rPr>
          <w:sz w:val="20"/>
          <w:szCs w:val="20"/>
          <w:lang w:val="en-GB"/>
        </w:rPr>
        <w:t xml:space="preserve"> to compensate for the damage cause</w:t>
      </w:r>
      <w:r w:rsidR="00F143C7" w:rsidRPr="001E6593">
        <w:rPr>
          <w:sz w:val="20"/>
          <w:szCs w:val="20"/>
          <w:lang w:val="en-GB"/>
        </w:rPr>
        <w:t>d</w:t>
      </w:r>
      <w:r w:rsidRPr="001E6593">
        <w:rPr>
          <w:sz w:val="20"/>
          <w:szCs w:val="20"/>
          <w:lang w:val="en-GB"/>
        </w:rPr>
        <w:t xml:space="preserve"> by the breach of its </w:t>
      </w:r>
      <w:r w:rsidR="003F28DF">
        <w:rPr>
          <w:sz w:val="20"/>
          <w:szCs w:val="20"/>
          <w:lang w:val="en-GB"/>
        </w:rPr>
        <w:t xml:space="preserve">contractual </w:t>
      </w:r>
      <w:r w:rsidRPr="001E6593">
        <w:rPr>
          <w:sz w:val="20"/>
          <w:szCs w:val="20"/>
          <w:lang w:val="en-GB"/>
        </w:rPr>
        <w:t>obligation</w:t>
      </w:r>
      <w:r w:rsidR="003F28DF">
        <w:rPr>
          <w:sz w:val="20"/>
          <w:szCs w:val="20"/>
          <w:lang w:val="en-GB"/>
        </w:rPr>
        <w:t>s</w:t>
      </w:r>
      <w:r w:rsidRPr="001E6593">
        <w:rPr>
          <w:sz w:val="20"/>
          <w:szCs w:val="20"/>
          <w:lang w:val="en-GB"/>
        </w:rPr>
        <w:t xml:space="preserve"> arising herefrom, </w:t>
      </w:r>
      <w:r w:rsidR="003F28DF">
        <w:rPr>
          <w:sz w:val="20"/>
          <w:szCs w:val="20"/>
          <w:lang w:val="en-GB"/>
        </w:rPr>
        <w:t xml:space="preserve">the fulfilment of which </w:t>
      </w:r>
      <w:r w:rsidRPr="001E6593">
        <w:rPr>
          <w:sz w:val="20"/>
          <w:szCs w:val="20"/>
          <w:lang w:val="en-GB"/>
        </w:rPr>
        <w:t xml:space="preserve">was prevented </w:t>
      </w:r>
      <w:r w:rsidR="003F28DF">
        <w:rPr>
          <w:sz w:val="20"/>
          <w:szCs w:val="20"/>
          <w:lang w:val="en-GB"/>
        </w:rPr>
        <w:t>due to</w:t>
      </w:r>
      <w:r w:rsidRPr="001E6593">
        <w:rPr>
          <w:sz w:val="20"/>
          <w:szCs w:val="20"/>
          <w:lang w:val="en-GB"/>
        </w:rPr>
        <w:t xml:space="preserve"> some of the obstacles under Section 2913 (2) of the Civil Code</w:t>
      </w:r>
      <w:r w:rsidR="003F28DF">
        <w:rPr>
          <w:sz w:val="20"/>
          <w:szCs w:val="20"/>
          <w:lang w:val="en-GB"/>
        </w:rPr>
        <w:t xml:space="preserve"> which exclude enforcement to fulfil the indemnification obligation</w:t>
      </w:r>
      <w:r w:rsidRPr="001E6593">
        <w:rPr>
          <w:sz w:val="20"/>
          <w:szCs w:val="20"/>
          <w:lang w:val="en-GB"/>
        </w:rPr>
        <w:t xml:space="preserve">. </w:t>
      </w:r>
    </w:p>
    <w:p w14:paraId="22B9D84F" w14:textId="69416669" w:rsidR="00E441CF" w:rsidRPr="001E6593" w:rsidRDefault="00E441CF" w:rsidP="000B02F0">
      <w:pPr>
        <w:pStyle w:val="RLTextlnkuslovan"/>
        <w:rPr>
          <w:sz w:val="20"/>
          <w:szCs w:val="20"/>
          <w:lang w:val="en-GB" w:eastAsia="en-US"/>
        </w:rPr>
      </w:pPr>
      <w:r w:rsidRPr="001E6593">
        <w:rPr>
          <w:sz w:val="20"/>
          <w:szCs w:val="20"/>
          <w:lang w:val="en-GB" w:eastAsia="en-US"/>
        </w:rPr>
        <w:t xml:space="preserve">The contracting parties undertake to </w:t>
      </w:r>
      <w:r w:rsidR="00AA124C" w:rsidRPr="001E6593">
        <w:rPr>
          <w:sz w:val="20"/>
          <w:szCs w:val="20"/>
          <w:lang w:val="en-GB" w:eastAsia="en-US"/>
        </w:rPr>
        <w:t>notify</w:t>
      </w:r>
      <w:r w:rsidRPr="001E6593">
        <w:rPr>
          <w:sz w:val="20"/>
          <w:szCs w:val="20"/>
          <w:lang w:val="en-GB" w:eastAsia="en-US"/>
        </w:rPr>
        <w:t xml:space="preserve"> the other contracting party without undue delays of circumstances excluding the liability preventing </w:t>
      </w:r>
      <w:r w:rsidR="003F28DF">
        <w:rPr>
          <w:sz w:val="20"/>
          <w:szCs w:val="20"/>
          <w:lang w:val="en-GB" w:eastAsia="en-US"/>
        </w:rPr>
        <w:t xml:space="preserve">the </w:t>
      </w:r>
      <w:r w:rsidRPr="001E6593">
        <w:rPr>
          <w:sz w:val="20"/>
          <w:szCs w:val="20"/>
          <w:lang w:val="en-GB" w:eastAsia="en-US"/>
        </w:rPr>
        <w:t>due performance hereunder</w:t>
      </w:r>
      <w:r w:rsidR="003F28DF">
        <w:rPr>
          <w:sz w:val="20"/>
          <w:szCs w:val="20"/>
          <w:lang w:val="en-GB" w:eastAsia="en-US"/>
        </w:rPr>
        <w:t xml:space="preserve"> from being carried out</w:t>
      </w:r>
      <w:r w:rsidRPr="001E6593">
        <w:rPr>
          <w:sz w:val="20"/>
          <w:szCs w:val="20"/>
          <w:lang w:val="en-GB" w:eastAsia="en-US"/>
        </w:rPr>
        <w:t xml:space="preserve">. The contracting parties undertake to make maximum efforts to avert and overcome the circumstance excluding the liability. </w:t>
      </w:r>
    </w:p>
    <w:p w14:paraId="5F4B4AE0" w14:textId="0F0824B7" w:rsidR="004E7A57" w:rsidRPr="001E6593" w:rsidRDefault="004E7A57" w:rsidP="008455A1">
      <w:pPr>
        <w:pStyle w:val="RLTextlnkuslovan"/>
        <w:rPr>
          <w:sz w:val="20"/>
          <w:szCs w:val="20"/>
          <w:lang w:val="en-GB"/>
        </w:rPr>
      </w:pPr>
      <w:r w:rsidRPr="001E6593">
        <w:rPr>
          <w:sz w:val="20"/>
          <w:szCs w:val="20"/>
          <w:lang w:val="en-GB"/>
        </w:rPr>
        <w:t xml:space="preserve">Any indemnification </w:t>
      </w:r>
      <w:r w:rsidR="0056010C" w:rsidRPr="001E6593">
        <w:rPr>
          <w:sz w:val="20"/>
          <w:szCs w:val="20"/>
          <w:lang w:val="en-GB"/>
        </w:rPr>
        <w:t>shall</w:t>
      </w:r>
      <w:r w:rsidRPr="001E6593">
        <w:rPr>
          <w:sz w:val="20"/>
          <w:szCs w:val="20"/>
          <w:lang w:val="en-GB"/>
        </w:rPr>
        <w:t xml:space="preserve"> be paid in the currency valid in the territory of the Czech Republic, and the decisive rate for the translation to this currency </w:t>
      </w:r>
      <w:r w:rsidR="0056010C" w:rsidRPr="001E6593">
        <w:rPr>
          <w:sz w:val="20"/>
          <w:szCs w:val="20"/>
          <w:lang w:val="en-GB"/>
        </w:rPr>
        <w:t>shall</w:t>
      </w:r>
      <w:r w:rsidRPr="001E6593">
        <w:rPr>
          <w:sz w:val="20"/>
          <w:szCs w:val="20"/>
          <w:lang w:val="en-GB"/>
        </w:rPr>
        <w:t xml:space="preserve"> be the exchange rate of the Czech National Bank as of the day when the damage occurred. </w:t>
      </w:r>
    </w:p>
    <w:p w14:paraId="64A8A30E" w14:textId="1BB89672" w:rsidR="008455A1" w:rsidRPr="001E6593" w:rsidRDefault="004E7A57" w:rsidP="008455A1">
      <w:pPr>
        <w:pStyle w:val="RLTextlnkuslovan"/>
        <w:rPr>
          <w:sz w:val="20"/>
          <w:szCs w:val="20"/>
          <w:lang w:val="en-GB"/>
        </w:rPr>
      </w:pPr>
      <w:r w:rsidRPr="001E6593">
        <w:rPr>
          <w:sz w:val="20"/>
          <w:szCs w:val="20"/>
          <w:lang w:val="en-GB"/>
        </w:rPr>
        <w:t>In derogation from Section 2050 of the Civil Code, the parties have agreed that agreement on any contractual fine</w:t>
      </w:r>
      <w:r w:rsidR="00EA32B0" w:rsidRPr="001E6593">
        <w:rPr>
          <w:sz w:val="20"/>
          <w:szCs w:val="20"/>
          <w:lang w:val="en-GB"/>
        </w:rPr>
        <w:t xml:space="preserve"> shall</w:t>
      </w:r>
      <w:r w:rsidRPr="001E6593">
        <w:rPr>
          <w:sz w:val="20"/>
          <w:szCs w:val="20"/>
          <w:lang w:val="en-GB"/>
        </w:rPr>
        <w:t xml:space="preserve"> not affect the right for indemnification for the damage caused by the breach of obligations to which the contractual fine relates, and the claim for the indemnification may be made independently from the contractual fine up to the amount limited by this Contract. </w:t>
      </w:r>
    </w:p>
    <w:p w14:paraId="72955CF1" w14:textId="7ED40AC2" w:rsidR="004E7A57" w:rsidRPr="001E6593" w:rsidRDefault="004E7A57">
      <w:pPr>
        <w:pStyle w:val="RLTextlnkuslovan"/>
        <w:rPr>
          <w:sz w:val="20"/>
          <w:szCs w:val="20"/>
          <w:lang w:val="en-GB" w:eastAsia="en-US"/>
        </w:rPr>
      </w:pPr>
      <w:r w:rsidRPr="001E6593">
        <w:rPr>
          <w:sz w:val="20"/>
          <w:szCs w:val="20"/>
          <w:lang w:val="en-GB" w:eastAsia="en-US"/>
        </w:rPr>
        <w:t xml:space="preserve">The sanction and the indemnification for the caused damage </w:t>
      </w:r>
      <w:r w:rsidR="00EA32B0" w:rsidRPr="001E6593">
        <w:rPr>
          <w:sz w:val="20"/>
          <w:szCs w:val="20"/>
          <w:lang w:val="en-GB" w:eastAsia="en-US"/>
        </w:rPr>
        <w:t>shall be</w:t>
      </w:r>
      <w:r w:rsidRPr="001E6593">
        <w:rPr>
          <w:sz w:val="20"/>
          <w:szCs w:val="20"/>
          <w:lang w:val="en-GB" w:eastAsia="en-US"/>
        </w:rPr>
        <w:t xml:space="preserve"> payable within </w:t>
      </w:r>
      <w:r w:rsidR="00EA32B0" w:rsidRPr="001E6593">
        <w:rPr>
          <w:sz w:val="20"/>
          <w:szCs w:val="20"/>
          <w:lang w:val="en-GB" w:eastAsia="en-US"/>
        </w:rPr>
        <w:br/>
      </w:r>
      <w:r w:rsidRPr="001E6593">
        <w:rPr>
          <w:sz w:val="20"/>
          <w:szCs w:val="20"/>
          <w:lang w:val="en-GB" w:eastAsia="en-US"/>
        </w:rPr>
        <w:t>30 calendar days from the date of delivery of the written call to pay</w:t>
      </w:r>
      <w:r w:rsidR="00153D82" w:rsidRPr="001E6593">
        <w:rPr>
          <w:sz w:val="20"/>
          <w:szCs w:val="20"/>
          <w:lang w:val="en-GB" w:eastAsia="en-US"/>
        </w:rPr>
        <w:t xml:space="preserve">ment together with the relevant invoice to the contracting party which is obliged to pay the relevant sanction or indemnification. </w:t>
      </w:r>
    </w:p>
    <w:p w14:paraId="2CEBED79" w14:textId="3EE89B1F" w:rsidR="00153D82" w:rsidRPr="001E6593" w:rsidRDefault="00153D82" w:rsidP="005F02E3">
      <w:pPr>
        <w:pStyle w:val="RLTextlnkuslovan"/>
        <w:rPr>
          <w:sz w:val="20"/>
          <w:szCs w:val="20"/>
          <w:lang w:val="en-GB" w:eastAsia="en-US"/>
        </w:rPr>
      </w:pPr>
      <w:r w:rsidRPr="001E6593">
        <w:rPr>
          <w:sz w:val="20"/>
          <w:szCs w:val="20"/>
          <w:lang w:val="en-GB" w:eastAsia="en-US"/>
        </w:rPr>
        <w:t xml:space="preserve">The contractual fine hereunder </w:t>
      </w:r>
      <w:r w:rsidR="00EA32B0" w:rsidRPr="001E6593">
        <w:rPr>
          <w:sz w:val="20"/>
          <w:szCs w:val="20"/>
          <w:lang w:val="en-GB" w:eastAsia="en-US"/>
        </w:rPr>
        <w:t>shall not be</w:t>
      </w:r>
      <w:r w:rsidRPr="001E6593">
        <w:rPr>
          <w:sz w:val="20"/>
          <w:szCs w:val="20"/>
          <w:lang w:val="en-GB" w:eastAsia="en-US"/>
        </w:rPr>
        <w:t xml:space="preserve"> included in the indemnification arising from the breach of obligations stipulated herein, and these claims may be made independently in full and the contracting parties have agreed that the amount of the indemnification and contractual fines paid by one contracting party </w:t>
      </w:r>
      <w:r w:rsidR="0056010C" w:rsidRPr="001E6593">
        <w:rPr>
          <w:sz w:val="20"/>
          <w:szCs w:val="20"/>
          <w:lang w:val="en-GB" w:eastAsia="en-US"/>
        </w:rPr>
        <w:t>shall</w:t>
      </w:r>
      <w:r w:rsidRPr="001E6593">
        <w:rPr>
          <w:sz w:val="20"/>
          <w:szCs w:val="20"/>
          <w:lang w:val="en-GB" w:eastAsia="en-US"/>
        </w:rPr>
        <w:t xml:space="preserve"> not exceed 110% of the price for the Work net of VAT as stated in par. </w:t>
      </w:r>
      <w:r w:rsidR="00C31566">
        <w:rPr>
          <w:sz w:val="20"/>
          <w:szCs w:val="20"/>
          <w:lang w:val="en-GB" w:eastAsia="en-US"/>
        </w:rPr>
        <w:fldChar w:fldCharType="begin"/>
      </w:r>
      <w:r w:rsidR="00C31566">
        <w:rPr>
          <w:sz w:val="20"/>
          <w:szCs w:val="20"/>
          <w:lang w:val="en-GB" w:eastAsia="en-US"/>
        </w:rPr>
        <w:instrText xml:space="preserve"> REF _Ref32932360 \r \h </w:instrText>
      </w:r>
      <w:r w:rsidR="00C31566">
        <w:rPr>
          <w:sz w:val="20"/>
          <w:szCs w:val="20"/>
          <w:lang w:val="en-GB" w:eastAsia="en-US"/>
        </w:rPr>
      </w:r>
      <w:r w:rsidR="00C31566">
        <w:rPr>
          <w:sz w:val="20"/>
          <w:szCs w:val="20"/>
          <w:lang w:val="en-GB" w:eastAsia="en-US"/>
        </w:rPr>
        <w:fldChar w:fldCharType="separate"/>
      </w:r>
      <w:r w:rsidR="004135EC">
        <w:rPr>
          <w:sz w:val="20"/>
          <w:szCs w:val="20"/>
          <w:lang w:val="en-GB" w:eastAsia="en-US"/>
        </w:rPr>
        <w:t>16.4</w:t>
      </w:r>
      <w:r w:rsidR="00C31566">
        <w:rPr>
          <w:sz w:val="20"/>
          <w:szCs w:val="20"/>
          <w:lang w:val="en-GB" w:eastAsia="en-US"/>
        </w:rPr>
        <w:fldChar w:fldCharType="end"/>
      </w:r>
      <w:r w:rsidRPr="001E6593">
        <w:rPr>
          <w:sz w:val="20"/>
          <w:szCs w:val="20"/>
          <w:lang w:val="en-GB" w:eastAsia="en-US"/>
        </w:rPr>
        <w:t xml:space="preserve"> and par. </w:t>
      </w:r>
      <w:r w:rsidR="00C31566">
        <w:rPr>
          <w:sz w:val="20"/>
          <w:szCs w:val="20"/>
          <w:lang w:val="en-GB" w:eastAsia="en-US"/>
        </w:rPr>
        <w:fldChar w:fldCharType="begin"/>
      </w:r>
      <w:r w:rsidR="00C31566">
        <w:rPr>
          <w:sz w:val="20"/>
          <w:szCs w:val="20"/>
          <w:lang w:val="en-GB" w:eastAsia="en-US"/>
        </w:rPr>
        <w:instrText xml:space="preserve"> REF _Ref32932376 \r \h </w:instrText>
      </w:r>
      <w:r w:rsidR="00C31566">
        <w:rPr>
          <w:sz w:val="20"/>
          <w:szCs w:val="20"/>
          <w:lang w:val="en-GB" w:eastAsia="en-US"/>
        </w:rPr>
      </w:r>
      <w:r w:rsidR="00C31566">
        <w:rPr>
          <w:sz w:val="20"/>
          <w:szCs w:val="20"/>
          <w:lang w:val="en-GB" w:eastAsia="en-US"/>
        </w:rPr>
        <w:fldChar w:fldCharType="separate"/>
      </w:r>
      <w:r w:rsidR="004135EC">
        <w:rPr>
          <w:sz w:val="20"/>
          <w:szCs w:val="20"/>
          <w:lang w:val="en-GB" w:eastAsia="en-US"/>
        </w:rPr>
        <w:t>17.9</w:t>
      </w:r>
      <w:r w:rsidR="00C31566">
        <w:rPr>
          <w:sz w:val="20"/>
          <w:szCs w:val="20"/>
          <w:lang w:val="en-GB" w:eastAsia="en-US"/>
        </w:rPr>
        <w:fldChar w:fldCharType="end"/>
      </w:r>
      <w:r w:rsidR="00C31566">
        <w:rPr>
          <w:sz w:val="20"/>
          <w:szCs w:val="20"/>
          <w:lang w:val="en-GB" w:eastAsia="en-US"/>
        </w:rPr>
        <w:t xml:space="preserve"> hereof</w:t>
      </w:r>
      <w:r w:rsidRPr="001E6593">
        <w:rPr>
          <w:sz w:val="20"/>
          <w:szCs w:val="20"/>
          <w:lang w:val="en-GB" w:eastAsia="en-US"/>
        </w:rPr>
        <w:t xml:space="preserve">. If any contractual fine is decreased by a court, the right of the </w:t>
      </w:r>
      <w:r w:rsidR="0056010C" w:rsidRPr="001E6593">
        <w:rPr>
          <w:sz w:val="20"/>
          <w:szCs w:val="20"/>
          <w:lang w:val="en-GB" w:eastAsia="en-US"/>
        </w:rPr>
        <w:t>Client</w:t>
      </w:r>
      <w:r w:rsidRPr="001E6593">
        <w:rPr>
          <w:sz w:val="20"/>
          <w:szCs w:val="20"/>
          <w:lang w:val="en-GB" w:eastAsia="en-US"/>
        </w:rPr>
        <w:t xml:space="preserve"> for indemnification in the amount by which the damage exceeds the amount determined by the court as reasonable</w:t>
      </w:r>
      <w:r w:rsidR="00EA32B0" w:rsidRPr="001E6593">
        <w:rPr>
          <w:sz w:val="20"/>
          <w:szCs w:val="20"/>
          <w:lang w:val="en-GB" w:eastAsia="en-US"/>
        </w:rPr>
        <w:t xml:space="preserve"> shall be</w:t>
      </w:r>
      <w:r w:rsidRPr="001E6593">
        <w:rPr>
          <w:sz w:val="20"/>
          <w:szCs w:val="20"/>
          <w:lang w:val="en-GB" w:eastAsia="en-US"/>
        </w:rPr>
        <w:t xml:space="preserve"> maintained in the scope defined herein. </w:t>
      </w:r>
    </w:p>
    <w:p w14:paraId="500B650A" w14:textId="4B2CFCFC" w:rsidR="00153D82" w:rsidRPr="003E07BF" w:rsidRDefault="00153D82" w:rsidP="003067B7">
      <w:pPr>
        <w:pStyle w:val="RLTextlnkuslovan"/>
        <w:rPr>
          <w:sz w:val="20"/>
          <w:szCs w:val="20"/>
          <w:lang w:val="en-GB" w:eastAsia="en-US"/>
        </w:rPr>
      </w:pPr>
      <w:bookmarkStart w:id="149" w:name="_Ref32932376"/>
      <w:bookmarkStart w:id="150" w:name="_Ref387424296"/>
      <w:r w:rsidRPr="001E6593">
        <w:rPr>
          <w:sz w:val="20"/>
          <w:szCs w:val="20"/>
          <w:lang w:val="en-GB" w:eastAsia="en-US"/>
        </w:rPr>
        <w:t xml:space="preserve">The contracting parties have agreed </w:t>
      </w:r>
      <w:r w:rsidR="00EA32B0" w:rsidRPr="001E6593">
        <w:rPr>
          <w:sz w:val="20"/>
          <w:szCs w:val="20"/>
          <w:lang w:val="en-GB" w:eastAsia="en-US"/>
        </w:rPr>
        <w:t>to</w:t>
      </w:r>
      <w:r w:rsidRPr="001E6593">
        <w:rPr>
          <w:sz w:val="20"/>
          <w:szCs w:val="20"/>
          <w:lang w:val="en-GB" w:eastAsia="en-US"/>
        </w:rPr>
        <w:t xml:space="preserve"> restrict the right for indemnification that may arise to one contracting party during the performance hereunder, to the total amount equalling 100% of the price </w:t>
      </w:r>
      <w:r w:rsidRPr="003E07BF">
        <w:rPr>
          <w:sz w:val="20"/>
          <w:szCs w:val="20"/>
          <w:lang w:val="en-GB" w:eastAsia="en-US"/>
        </w:rPr>
        <w:t xml:space="preserve">for the Work net of VAT in accordance with par. </w:t>
      </w:r>
      <w:r w:rsidR="00C31566" w:rsidRPr="003E07BF">
        <w:rPr>
          <w:sz w:val="20"/>
          <w:szCs w:val="20"/>
          <w:lang w:val="en-GB" w:eastAsia="en-US"/>
        </w:rPr>
        <w:fldChar w:fldCharType="begin"/>
      </w:r>
      <w:r w:rsidR="00C31566" w:rsidRPr="003E07BF">
        <w:rPr>
          <w:sz w:val="20"/>
          <w:szCs w:val="20"/>
          <w:lang w:val="en-GB" w:eastAsia="en-US"/>
        </w:rPr>
        <w:instrText xml:space="preserve"> REF _Ref32909879 \r \h </w:instrText>
      </w:r>
      <w:r w:rsidR="00C31566" w:rsidRPr="003E07BF">
        <w:rPr>
          <w:sz w:val="20"/>
          <w:szCs w:val="20"/>
          <w:lang w:val="en-GB" w:eastAsia="en-US"/>
        </w:rPr>
      </w:r>
      <w:r w:rsidR="00C31566" w:rsidRPr="003E07BF">
        <w:rPr>
          <w:sz w:val="20"/>
          <w:szCs w:val="20"/>
          <w:lang w:val="en-GB" w:eastAsia="en-US"/>
        </w:rPr>
        <w:fldChar w:fldCharType="separate"/>
      </w:r>
      <w:r w:rsidR="004135EC">
        <w:rPr>
          <w:sz w:val="20"/>
          <w:szCs w:val="20"/>
          <w:lang w:val="en-GB" w:eastAsia="en-US"/>
        </w:rPr>
        <w:t>12.1</w:t>
      </w:r>
      <w:r w:rsidR="00C31566" w:rsidRPr="003E07BF">
        <w:rPr>
          <w:sz w:val="20"/>
          <w:szCs w:val="20"/>
          <w:lang w:val="en-GB" w:eastAsia="en-US"/>
        </w:rPr>
        <w:fldChar w:fldCharType="end"/>
      </w:r>
      <w:r w:rsidRPr="003E07BF">
        <w:rPr>
          <w:sz w:val="20"/>
          <w:szCs w:val="20"/>
          <w:lang w:val="en-GB" w:eastAsia="en-US"/>
        </w:rPr>
        <w:t xml:space="preserve"> hereof. However, this </w:t>
      </w:r>
      <w:r w:rsidR="00EA32B0" w:rsidRPr="003E07BF">
        <w:rPr>
          <w:sz w:val="20"/>
          <w:szCs w:val="20"/>
          <w:lang w:val="en-GB" w:eastAsia="en-US"/>
        </w:rPr>
        <w:t>shall not</w:t>
      </w:r>
      <w:r w:rsidRPr="003E07BF">
        <w:rPr>
          <w:sz w:val="20"/>
          <w:szCs w:val="20"/>
          <w:lang w:val="en-GB" w:eastAsia="en-US"/>
        </w:rPr>
        <w:t xml:space="preserve"> affect Section 2898 of the Civil Code.</w:t>
      </w:r>
      <w:bookmarkEnd w:id="149"/>
      <w:r w:rsidRPr="003E07BF">
        <w:rPr>
          <w:sz w:val="20"/>
          <w:szCs w:val="20"/>
          <w:lang w:val="en-GB" w:eastAsia="en-US"/>
        </w:rPr>
        <w:t xml:space="preserve"> </w:t>
      </w:r>
    </w:p>
    <w:p w14:paraId="54D1CE95" w14:textId="24D4E77C" w:rsidR="003E07BF" w:rsidRPr="003E07BF" w:rsidRDefault="003E07BF" w:rsidP="003067B7">
      <w:pPr>
        <w:pStyle w:val="RLTextlnkuslovan"/>
        <w:rPr>
          <w:sz w:val="20"/>
          <w:szCs w:val="20"/>
          <w:lang w:val="en-GB" w:eastAsia="en-US"/>
        </w:rPr>
      </w:pPr>
      <w:r w:rsidRPr="003E07BF">
        <w:rPr>
          <w:sz w:val="20"/>
          <w:szCs w:val="20"/>
          <w:lang w:val="en-GB" w:eastAsia="en-US"/>
        </w:rPr>
        <w:t xml:space="preserve">For the avoidance of doubt, the EuroHPC JU will not be responsible for any loss or damage caused to the </w:t>
      </w:r>
      <w:r>
        <w:rPr>
          <w:sz w:val="20"/>
          <w:szCs w:val="20"/>
          <w:lang w:val="en-GB" w:eastAsia="en-US"/>
        </w:rPr>
        <w:t xml:space="preserve">Supplier </w:t>
      </w:r>
      <w:r w:rsidRPr="003E07BF">
        <w:rPr>
          <w:sz w:val="20"/>
          <w:szCs w:val="20"/>
          <w:lang w:val="en-GB" w:eastAsia="en-US"/>
        </w:rPr>
        <w:t xml:space="preserve">during or as a consequence of performance of the </w:t>
      </w:r>
      <w:r>
        <w:rPr>
          <w:sz w:val="20"/>
          <w:szCs w:val="20"/>
          <w:lang w:val="en-GB" w:eastAsia="en-US"/>
        </w:rPr>
        <w:t>C</w:t>
      </w:r>
      <w:r w:rsidRPr="003E07BF">
        <w:rPr>
          <w:sz w:val="20"/>
          <w:szCs w:val="20"/>
          <w:lang w:val="en-GB" w:eastAsia="en-US"/>
        </w:rPr>
        <w:t xml:space="preserve">ontract, unless the loss or damage was caused by wilful misconduct or gross negligence of the </w:t>
      </w:r>
      <w:r>
        <w:rPr>
          <w:sz w:val="20"/>
          <w:szCs w:val="20"/>
          <w:lang w:val="en-GB" w:eastAsia="en-US"/>
        </w:rPr>
        <w:t>EuroHPC JU.</w:t>
      </w:r>
    </w:p>
    <w:bookmarkEnd w:id="150"/>
    <w:p w14:paraId="6C8C6B65" w14:textId="46E237BB" w:rsidR="002D5344" w:rsidRPr="001E6593" w:rsidRDefault="00153D82">
      <w:pPr>
        <w:pStyle w:val="RLlneksmlouvy"/>
        <w:rPr>
          <w:sz w:val="20"/>
          <w:szCs w:val="20"/>
          <w:lang w:val="en-GB"/>
        </w:rPr>
      </w:pPr>
      <w:r w:rsidRPr="001E6593">
        <w:rPr>
          <w:sz w:val="20"/>
          <w:szCs w:val="20"/>
          <w:lang w:val="en-GB"/>
        </w:rPr>
        <w:t xml:space="preserve">VALIDITY AND EFFECTIVENESS OF THE CONTRACT </w:t>
      </w:r>
      <w:bookmarkEnd w:id="40"/>
      <w:bookmarkEnd w:id="41"/>
      <w:bookmarkEnd w:id="42"/>
    </w:p>
    <w:p w14:paraId="6200FBF9" w14:textId="41377837" w:rsidR="002D5344" w:rsidRPr="001E6593" w:rsidRDefault="00153D82" w:rsidP="001E4D5D">
      <w:pPr>
        <w:pStyle w:val="RLTextlnkuslovan"/>
        <w:rPr>
          <w:sz w:val="20"/>
          <w:szCs w:val="20"/>
          <w:lang w:val="en-GB" w:eastAsia="en-US"/>
        </w:rPr>
      </w:pPr>
      <w:bookmarkStart w:id="151" w:name="_Ref204398313"/>
      <w:bookmarkStart w:id="152" w:name="_Ref212855694"/>
      <w:bookmarkStart w:id="153" w:name="_Ref212861074"/>
      <w:bookmarkStart w:id="154" w:name="_Ref207108014"/>
      <w:bookmarkStart w:id="155" w:name="_Toc212632762"/>
      <w:bookmarkStart w:id="156" w:name="_Ref212705245"/>
      <w:bookmarkStart w:id="157" w:name="_Ref212892724"/>
      <w:r w:rsidRPr="001E6593">
        <w:rPr>
          <w:sz w:val="20"/>
          <w:szCs w:val="20"/>
          <w:lang w:val="en-GB" w:eastAsia="en-US"/>
        </w:rPr>
        <w:t xml:space="preserve">The Contract </w:t>
      </w:r>
      <w:r w:rsidR="00D31494" w:rsidRPr="001E6593">
        <w:rPr>
          <w:sz w:val="20"/>
          <w:szCs w:val="20"/>
          <w:lang w:val="en-GB" w:eastAsia="en-US"/>
        </w:rPr>
        <w:t>shall become</w:t>
      </w:r>
      <w:r w:rsidRPr="001E6593">
        <w:rPr>
          <w:sz w:val="20"/>
          <w:szCs w:val="20"/>
          <w:lang w:val="en-GB" w:eastAsia="en-US"/>
        </w:rPr>
        <w:t xml:space="preserve"> valid on the date when it is signed by both contracting parties. It </w:t>
      </w:r>
      <w:r w:rsidR="00D31494" w:rsidRPr="001E6593">
        <w:rPr>
          <w:sz w:val="20"/>
          <w:szCs w:val="20"/>
          <w:lang w:val="en-GB" w:eastAsia="en-US"/>
        </w:rPr>
        <w:t>shall take</w:t>
      </w:r>
      <w:r w:rsidRPr="001E6593">
        <w:rPr>
          <w:sz w:val="20"/>
          <w:szCs w:val="20"/>
          <w:lang w:val="en-GB" w:eastAsia="en-US"/>
        </w:rPr>
        <w:t xml:space="preserve"> effect on the day when it is published in the register of contracts under relevant provisions of Act No. </w:t>
      </w:r>
      <w:r w:rsidR="00A47E73" w:rsidRPr="001E6593">
        <w:rPr>
          <w:sz w:val="20"/>
          <w:szCs w:val="20"/>
          <w:lang w:val="en-GB" w:eastAsia="en-US"/>
        </w:rPr>
        <w:t xml:space="preserve">340/2015 </w:t>
      </w:r>
      <w:r w:rsidRPr="001E6593">
        <w:rPr>
          <w:sz w:val="20"/>
          <w:szCs w:val="20"/>
          <w:lang w:val="en-GB" w:eastAsia="en-US"/>
        </w:rPr>
        <w:t>Coll</w:t>
      </w:r>
      <w:r w:rsidR="00A47E73" w:rsidRPr="001E6593">
        <w:rPr>
          <w:sz w:val="20"/>
          <w:szCs w:val="20"/>
          <w:lang w:val="en-GB" w:eastAsia="en-US"/>
        </w:rPr>
        <w:t xml:space="preserve">., </w:t>
      </w:r>
      <w:r w:rsidRPr="001E6593">
        <w:rPr>
          <w:sz w:val="20"/>
          <w:szCs w:val="20"/>
          <w:lang w:val="en-GB" w:eastAsia="en-US"/>
        </w:rPr>
        <w:t xml:space="preserve">on Special Conditions for the Effectiveness of Certain Contracts, the Disclosure of </w:t>
      </w:r>
      <w:r w:rsidR="00D31494" w:rsidRPr="001E6593">
        <w:rPr>
          <w:sz w:val="20"/>
          <w:szCs w:val="20"/>
          <w:lang w:val="en-GB" w:eastAsia="en-US"/>
        </w:rPr>
        <w:t>t</w:t>
      </w:r>
      <w:r w:rsidRPr="001E6593">
        <w:rPr>
          <w:sz w:val="20"/>
          <w:szCs w:val="20"/>
          <w:lang w:val="en-GB" w:eastAsia="en-US"/>
        </w:rPr>
        <w:t>hese Contracts and the Register of Contracts (Act on the Register of Contracts)</w:t>
      </w:r>
      <w:r w:rsidR="001E4D5D" w:rsidRPr="001E6593">
        <w:rPr>
          <w:sz w:val="20"/>
          <w:szCs w:val="20"/>
          <w:lang w:val="en-GB" w:eastAsia="en-US"/>
        </w:rPr>
        <w:t xml:space="preserve">, as amended (hereinafter the “Act on the Register of Contracts”). For this case, the contracting parties state that this contract contains business secret under Section 504 of the Civil Code, and the business secret between the contracting parties is the provision that was redacted by the contracting parties in accordance with par. </w:t>
      </w:r>
      <w:r w:rsidR="00C31566">
        <w:rPr>
          <w:sz w:val="20"/>
          <w:szCs w:val="20"/>
          <w:lang w:val="en-GB" w:eastAsia="en-US"/>
        </w:rPr>
        <w:fldChar w:fldCharType="begin"/>
      </w:r>
      <w:r w:rsidR="00C31566">
        <w:rPr>
          <w:sz w:val="20"/>
          <w:szCs w:val="20"/>
          <w:lang w:val="en-GB" w:eastAsia="en-US"/>
        </w:rPr>
        <w:instrText xml:space="preserve"> REF _Ref32927918 \r \h </w:instrText>
      </w:r>
      <w:r w:rsidR="00C31566">
        <w:rPr>
          <w:sz w:val="20"/>
          <w:szCs w:val="20"/>
          <w:lang w:val="en-GB" w:eastAsia="en-US"/>
        </w:rPr>
      </w:r>
      <w:r w:rsidR="00C31566">
        <w:rPr>
          <w:sz w:val="20"/>
          <w:szCs w:val="20"/>
          <w:lang w:val="en-GB" w:eastAsia="en-US"/>
        </w:rPr>
        <w:fldChar w:fldCharType="separate"/>
      </w:r>
      <w:r w:rsidR="004135EC">
        <w:rPr>
          <w:sz w:val="20"/>
          <w:szCs w:val="20"/>
          <w:lang w:val="en-GB" w:eastAsia="en-US"/>
        </w:rPr>
        <w:t>15.12</w:t>
      </w:r>
      <w:r w:rsidR="00C31566">
        <w:rPr>
          <w:sz w:val="20"/>
          <w:szCs w:val="20"/>
          <w:lang w:val="en-GB" w:eastAsia="en-US"/>
        </w:rPr>
        <w:fldChar w:fldCharType="end"/>
      </w:r>
      <w:r w:rsidR="001E4D5D" w:rsidRPr="001E6593">
        <w:rPr>
          <w:sz w:val="20"/>
          <w:szCs w:val="20"/>
          <w:lang w:val="en-GB" w:eastAsia="en-US"/>
        </w:rPr>
        <w:t xml:space="preserve"> hereof. Given this provision hereof, the contracting parties have agreed that the </w:t>
      </w:r>
      <w:r w:rsidR="0056010C" w:rsidRPr="001E6593">
        <w:rPr>
          <w:sz w:val="20"/>
          <w:szCs w:val="20"/>
          <w:lang w:val="en-GB" w:eastAsia="en-US"/>
        </w:rPr>
        <w:t>Client</w:t>
      </w:r>
      <w:r w:rsidR="001E4D5D" w:rsidRPr="001E6593">
        <w:rPr>
          <w:sz w:val="20"/>
          <w:szCs w:val="20"/>
          <w:lang w:val="en-GB" w:eastAsia="en-US"/>
        </w:rPr>
        <w:t xml:space="preserve"> </w:t>
      </w:r>
      <w:r w:rsidR="0056010C" w:rsidRPr="001E6593">
        <w:rPr>
          <w:sz w:val="20"/>
          <w:szCs w:val="20"/>
          <w:lang w:val="en-GB" w:eastAsia="en-US"/>
        </w:rPr>
        <w:t>shall</w:t>
      </w:r>
      <w:r w:rsidR="001E4D5D" w:rsidRPr="001E6593">
        <w:rPr>
          <w:sz w:val="20"/>
          <w:szCs w:val="20"/>
          <w:lang w:val="en-GB" w:eastAsia="en-US"/>
        </w:rPr>
        <w:t xml:space="preserve"> provide for the publication of the </w:t>
      </w:r>
      <w:r w:rsidR="00C31566">
        <w:rPr>
          <w:sz w:val="20"/>
          <w:szCs w:val="20"/>
          <w:lang w:val="en-GB" w:eastAsia="en-US"/>
        </w:rPr>
        <w:t>C</w:t>
      </w:r>
      <w:r w:rsidR="001E4D5D" w:rsidRPr="001E6593">
        <w:rPr>
          <w:sz w:val="20"/>
          <w:szCs w:val="20"/>
          <w:lang w:val="en-GB" w:eastAsia="en-US"/>
        </w:rPr>
        <w:t xml:space="preserve">ontract under the Act on the Register of Contracts and </w:t>
      </w:r>
      <w:r w:rsidR="0056010C" w:rsidRPr="001E6593">
        <w:rPr>
          <w:sz w:val="20"/>
          <w:szCs w:val="20"/>
          <w:lang w:val="en-GB" w:eastAsia="en-US"/>
        </w:rPr>
        <w:t>shall</w:t>
      </w:r>
      <w:r w:rsidR="001E4D5D" w:rsidRPr="001E6593">
        <w:rPr>
          <w:sz w:val="20"/>
          <w:szCs w:val="20"/>
          <w:lang w:val="en-GB" w:eastAsia="en-US"/>
        </w:rPr>
        <w:t xml:space="preserve"> notify the </w:t>
      </w:r>
      <w:r w:rsidR="0056010C" w:rsidRPr="001E6593">
        <w:rPr>
          <w:sz w:val="20"/>
          <w:szCs w:val="20"/>
          <w:lang w:val="en-GB" w:eastAsia="en-US"/>
        </w:rPr>
        <w:t>Supplier</w:t>
      </w:r>
      <w:r w:rsidR="001E4D5D" w:rsidRPr="001E6593">
        <w:rPr>
          <w:sz w:val="20"/>
          <w:szCs w:val="20"/>
          <w:lang w:val="en-GB" w:eastAsia="en-US"/>
        </w:rPr>
        <w:t xml:space="preserve"> about the publication of the Contract in the register of </w:t>
      </w:r>
      <w:r w:rsidR="00C31566">
        <w:rPr>
          <w:sz w:val="20"/>
          <w:szCs w:val="20"/>
          <w:lang w:val="en-GB" w:eastAsia="en-US"/>
        </w:rPr>
        <w:t>contracts.</w:t>
      </w:r>
    </w:p>
    <w:p w14:paraId="238A06D7" w14:textId="642B0FCD" w:rsidR="001E4D5D" w:rsidRPr="001E6593" w:rsidRDefault="001E4D5D">
      <w:pPr>
        <w:pStyle w:val="RLTextlnkuslovan"/>
        <w:rPr>
          <w:sz w:val="20"/>
          <w:szCs w:val="20"/>
          <w:lang w:val="en-GB" w:eastAsia="en-US"/>
        </w:rPr>
      </w:pPr>
      <w:bookmarkStart w:id="158" w:name="_Ref195960005"/>
      <w:r w:rsidRPr="001E6593">
        <w:rPr>
          <w:sz w:val="20"/>
          <w:szCs w:val="20"/>
          <w:lang w:val="en-GB" w:eastAsia="en-US"/>
        </w:rPr>
        <w:t xml:space="preserve">Each contracting party </w:t>
      </w:r>
      <w:r w:rsidR="00D31494" w:rsidRPr="001E6593">
        <w:rPr>
          <w:sz w:val="20"/>
          <w:szCs w:val="20"/>
          <w:lang w:val="en-GB" w:eastAsia="en-US"/>
        </w:rPr>
        <w:t>shall be</w:t>
      </w:r>
      <w:r w:rsidRPr="001E6593">
        <w:rPr>
          <w:sz w:val="20"/>
          <w:szCs w:val="20"/>
          <w:lang w:val="en-GB" w:eastAsia="en-US"/>
        </w:rPr>
        <w:t xml:space="preserve"> entitled to withdraw from the Contract only for the reasons stipulated herein. </w:t>
      </w:r>
    </w:p>
    <w:p w14:paraId="62256D4F" w14:textId="48199DB0" w:rsidR="002D5344" w:rsidRPr="001E6593" w:rsidRDefault="001E4D5D">
      <w:pPr>
        <w:pStyle w:val="RLTextlnkuslovan"/>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Client</w:t>
      </w:r>
      <w:r w:rsidRPr="001E6593">
        <w:rPr>
          <w:sz w:val="20"/>
          <w:szCs w:val="20"/>
          <w:lang w:val="en-GB" w:eastAsia="en-US"/>
        </w:rPr>
        <w:t xml:space="preserve"> </w:t>
      </w:r>
      <w:r w:rsidR="00D31494" w:rsidRPr="001E6593">
        <w:rPr>
          <w:sz w:val="20"/>
          <w:szCs w:val="20"/>
          <w:lang w:val="en-GB" w:eastAsia="en-US"/>
        </w:rPr>
        <w:t>shall be</w:t>
      </w:r>
      <w:r w:rsidRPr="001E6593">
        <w:rPr>
          <w:sz w:val="20"/>
          <w:szCs w:val="20"/>
          <w:lang w:val="en-GB" w:eastAsia="en-US"/>
        </w:rPr>
        <w:t xml:space="preserve"> entitled to withdraw from the Contract in the event of</w:t>
      </w:r>
      <w:bookmarkEnd w:id="158"/>
      <w:r w:rsidR="00C94E6B" w:rsidRPr="001E6593">
        <w:rPr>
          <w:sz w:val="20"/>
          <w:szCs w:val="20"/>
          <w:lang w:val="en-GB" w:eastAsia="en-US"/>
        </w:rPr>
        <w:t>:</w:t>
      </w:r>
    </w:p>
    <w:p w14:paraId="50DF6D0E" w14:textId="213B1C3F" w:rsidR="002D5344" w:rsidRPr="001E6593" w:rsidRDefault="001E4D5D" w:rsidP="001E4D5D">
      <w:pPr>
        <w:pStyle w:val="RLTextlnkuslovan"/>
        <w:numPr>
          <w:ilvl w:val="2"/>
          <w:numId w:val="1"/>
        </w:numPr>
        <w:rPr>
          <w:sz w:val="20"/>
          <w:szCs w:val="20"/>
          <w:lang w:val="en-GB" w:eastAsia="en-US"/>
        </w:rPr>
      </w:pPr>
      <w:bookmarkStart w:id="159" w:name="_Ref314035354"/>
      <w:r w:rsidRPr="001E6593">
        <w:rPr>
          <w:sz w:val="20"/>
          <w:szCs w:val="20"/>
          <w:lang w:val="en-GB" w:eastAsia="en-US"/>
        </w:rPr>
        <w:t xml:space="preserve">the delay of the </w:t>
      </w:r>
      <w:r w:rsidR="0056010C" w:rsidRPr="001E6593">
        <w:rPr>
          <w:sz w:val="20"/>
          <w:szCs w:val="20"/>
          <w:lang w:val="en-GB" w:eastAsia="en-US"/>
        </w:rPr>
        <w:t>Supplier</w:t>
      </w:r>
      <w:r w:rsidRPr="001E6593">
        <w:rPr>
          <w:sz w:val="20"/>
          <w:szCs w:val="20"/>
          <w:lang w:val="en-GB" w:eastAsia="en-US"/>
        </w:rPr>
        <w:t xml:space="preserve"> in the handover of the Work for the period exceeding 30 days as compared to the deadline for the performance stipulated herein, if the </w:t>
      </w:r>
      <w:r w:rsidR="0056010C" w:rsidRPr="001E6593">
        <w:rPr>
          <w:sz w:val="20"/>
          <w:szCs w:val="20"/>
          <w:lang w:val="en-GB" w:eastAsia="en-US"/>
        </w:rPr>
        <w:t>Supplier</w:t>
      </w:r>
      <w:r w:rsidRPr="001E6593">
        <w:rPr>
          <w:sz w:val="20"/>
          <w:szCs w:val="20"/>
          <w:lang w:val="en-GB" w:eastAsia="en-US"/>
        </w:rPr>
        <w:t xml:space="preserve"> does not provide for rectification in the additional reasonable period that the </w:t>
      </w:r>
      <w:r w:rsidR="0056010C" w:rsidRPr="001E6593">
        <w:rPr>
          <w:sz w:val="20"/>
          <w:szCs w:val="20"/>
          <w:lang w:val="en-GB" w:eastAsia="en-US"/>
        </w:rPr>
        <w:t>Client</w:t>
      </w:r>
      <w:r w:rsidRPr="001E6593">
        <w:rPr>
          <w:sz w:val="20"/>
          <w:szCs w:val="20"/>
          <w:lang w:val="en-GB" w:eastAsia="en-US"/>
        </w:rPr>
        <w:t xml:space="preserve"> provides in a written call to meet the obligation, this period </w:t>
      </w:r>
      <w:r w:rsidR="00D31494" w:rsidRPr="001E6593">
        <w:rPr>
          <w:sz w:val="20"/>
          <w:szCs w:val="20"/>
          <w:lang w:val="en-GB" w:eastAsia="en-US"/>
        </w:rPr>
        <w:t>shall</w:t>
      </w:r>
      <w:r w:rsidRPr="001E6593">
        <w:rPr>
          <w:sz w:val="20"/>
          <w:szCs w:val="20"/>
          <w:lang w:val="en-GB" w:eastAsia="en-US"/>
        </w:rPr>
        <w:t xml:space="preserve"> not be shorter than 15 days from the delivery of such call</w:t>
      </w:r>
      <w:r w:rsidR="002D5344" w:rsidRPr="001E6593">
        <w:rPr>
          <w:sz w:val="20"/>
          <w:szCs w:val="20"/>
          <w:lang w:val="en-GB" w:eastAsia="en-US"/>
        </w:rPr>
        <w:t>;</w:t>
      </w:r>
      <w:bookmarkEnd w:id="159"/>
    </w:p>
    <w:p w14:paraId="2944A36B" w14:textId="6A7E3B7E" w:rsidR="002D5344" w:rsidRPr="001E6593" w:rsidRDefault="001E4D5D" w:rsidP="001E4D5D">
      <w:pPr>
        <w:pStyle w:val="RLTextlnkuslovan"/>
        <w:numPr>
          <w:ilvl w:val="2"/>
          <w:numId w:val="1"/>
        </w:numPr>
        <w:rPr>
          <w:sz w:val="20"/>
          <w:szCs w:val="20"/>
          <w:lang w:val="en-GB" w:eastAsia="en-US"/>
        </w:rPr>
      </w:pPr>
      <w:r w:rsidRPr="001E6593">
        <w:rPr>
          <w:sz w:val="20"/>
          <w:szCs w:val="20"/>
          <w:lang w:val="en-GB" w:eastAsia="en-US"/>
        </w:rPr>
        <w:t xml:space="preserve">there is breach of the Contract for which it </w:t>
      </w:r>
      <w:r w:rsidR="00D31494" w:rsidRPr="001E6593">
        <w:rPr>
          <w:sz w:val="20"/>
          <w:szCs w:val="20"/>
          <w:lang w:val="en-GB" w:eastAsia="en-US"/>
        </w:rPr>
        <w:t>shall be</w:t>
      </w:r>
      <w:r w:rsidRPr="001E6593">
        <w:rPr>
          <w:sz w:val="20"/>
          <w:szCs w:val="20"/>
          <w:lang w:val="en-GB" w:eastAsia="en-US"/>
        </w:rPr>
        <w:t xml:space="preserve"> entitled to request </w:t>
      </w:r>
      <w:r w:rsidR="00D31494" w:rsidRPr="001E6593">
        <w:rPr>
          <w:sz w:val="20"/>
          <w:szCs w:val="20"/>
          <w:lang w:val="en-GB" w:eastAsia="en-US"/>
        </w:rPr>
        <w:br/>
      </w:r>
      <w:r w:rsidRPr="001E6593">
        <w:rPr>
          <w:sz w:val="20"/>
          <w:szCs w:val="20"/>
          <w:lang w:val="en-GB" w:eastAsia="en-US"/>
        </w:rPr>
        <w:t xml:space="preserve">a contractual fine exceeding CZK 500,000 hereunder; the provision of this paragraph however </w:t>
      </w:r>
      <w:r w:rsidR="00D31494" w:rsidRPr="001E6593">
        <w:rPr>
          <w:sz w:val="20"/>
          <w:szCs w:val="20"/>
          <w:lang w:val="en-GB" w:eastAsia="en-US"/>
        </w:rPr>
        <w:t>shall</w:t>
      </w:r>
      <w:r w:rsidRPr="001E6593">
        <w:rPr>
          <w:sz w:val="20"/>
          <w:szCs w:val="20"/>
          <w:lang w:val="en-GB" w:eastAsia="en-US"/>
        </w:rPr>
        <w:t xml:space="preserve"> not affect contractual fines in accordance with par. </w:t>
      </w:r>
      <w:r w:rsidR="004565AD">
        <w:rPr>
          <w:sz w:val="20"/>
          <w:szCs w:val="20"/>
          <w:lang w:val="en-GB" w:eastAsia="en-US"/>
        </w:rPr>
        <w:fldChar w:fldCharType="begin"/>
      </w:r>
      <w:r w:rsidR="004565AD">
        <w:rPr>
          <w:sz w:val="20"/>
          <w:szCs w:val="20"/>
          <w:lang w:val="en-GB" w:eastAsia="en-US"/>
        </w:rPr>
        <w:instrText xml:space="preserve"> REF _Ref37059071 \r \h </w:instrText>
      </w:r>
      <w:r w:rsidR="004565AD">
        <w:rPr>
          <w:sz w:val="20"/>
          <w:szCs w:val="20"/>
          <w:lang w:val="en-GB" w:eastAsia="en-US"/>
        </w:rPr>
      </w:r>
      <w:r w:rsidR="004565AD">
        <w:rPr>
          <w:sz w:val="20"/>
          <w:szCs w:val="20"/>
          <w:lang w:val="en-GB" w:eastAsia="en-US"/>
        </w:rPr>
        <w:fldChar w:fldCharType="separate"/>
      </w:r>
      <w:r w:rsidR="004135EC">
        <w:rPr>
          <w:sz w:val="20"/>
          <w:szCs w:val="20"/>
          <w:lang w:val="en-GB" w:eastAsia="en-US"/>
        </w:rPr>
        <w:t>16.2.2</w:t>
      </w:r>
      <w:r w:rsidR="004565AD">
        <w:rPr>
          <w:sz w:val="20"/>
          <w:szCs w:val="20"/>
          <w:lang w:val="en-GB" w:eastAsia="en-US"/>
        </w:rPr>
        <w:fldChar w:fldCharType="end"/>
      </w:r>
      <w:r w:rsidR="004565AD">
        <w:rPr>
          <w:sz w:val="20"/>
          <w:szCs w:val="20"/>
          <w:lang w:val="en-GB" w:eastAsia="en-US"/>
        </w:rPr>
        <w:t xml:space="preserve"> </w:t>
      </w:r>
      <w:r w:rsidRPr="001E6593">
        <w:rPr>
          <w:sz w:val="20"/>
          <w:szCs w:val="20"/>
          <w:lang w:val="en-GB" w:eastAsia="en-US"/>
        </w:rPr>
        <w:t xml:space="preserve">to </w:t>
      </w:r>
      <w:r w:rsidR="004565AD">
        <w:rPr>
          <w:sz w:val="20"/>
          <w:szCs w:val="20"/>
          <w:lang w:val="en-GB" w:eastAsia="en-US"/>
        </w:rPr>
        <w:fldChar w:fldCharType="begin"/>
      </w:r>
      <w:r w:rsidR="004565AD">
        <w:rPr>
          <w:sz w:val="20"/>
          <w:szCs w:val="20"/>
          <w:lang w:val="en-GB" w:eastAsia="en-US"/>
        </w:rPr>
        <w:instrText xml:space="preserve"> REF _Ref37059098 \r \h </w:instrText>
      </w:r>
      <w:r w:rsidR="004565AD">
        <w:rPr>
          <w:sz w:val="20"/>
          <w:szCs w:val="20"/>
          <w:lang w:val="en-GB" w:eastAsia="en-US"/>
        </w:rPr>
      </w:r>
      <w:r w:rsidR="004565AD">
        <w:rPr>
          <w:sz w:val="20"/>
          <w:szCs w:val="20"/>
          <w:lang w:val="en-GB" w:eastAsia="en-US"/>
        </w:rPr>
        <w:fldChar w:fldCharType="separate"/>
      </w:r>
      <w:r w:rsidR="004135EC">
        <w:rPr>
          <w:sz w:val="20"/>
          <w:szCs w:val="20"/>
          <w:lang w:val="en-GB" w:eastAsia="en-US"/>
        </w:rPr>
        <w:t>16.2.7</w:t>
      </w:r>
      <w:r w:rsidR="004565AD">
        <w:rPr>
          <w:sz w:val="20"/>
          <w:szCs w:val="20"/>
          <w:lang w:val="en-GB" w:eastAsia="en-US"/>
        </w:rPr>
        <w:fldChar w:fldCharType="end"/>
      </w:r>
      <w:r w:rsidR="004565AD">
        <w:rPr>
          <w:sz w:val="20"/>
          <w:szCs w:val="20"/>
          <w:lang w:val="en-GB" w:eastAsia="en-US"/>
        </w:rPr>
        <w:t xml:space="preserve"> </w:t>
      </w:r>
      <w:r w:rsidRPr="001E6593">
        <w:rPr>
          <w:sz w:val="20"/>
          <w:szCs w:val="20"/>
          <w:lang w:val="en-GB" w:eastAsia="en-US"/>
        </w:rPr>
        <w:t xml:space="preserve">hereof and </w:t>
      </w:r>
      <w:r w:rsidR="0056010C" w:rsidRPr="001E6593">
        <w:rPr>
          <w:sz w:val="20"/>
          <w:szCs w:val="20"/>
          <w:lang w:val="en-GB" w:eastAsia="en-US"/>
        </w:rPr>
        <w:t>shall</w:t>
      </w:r>
      <w:r w:rsidRPr="001E6593">
        <w:rPr>
          <w:sz w:val="20"/>
          <w:szCs w:val="20"/>
          <w:lang w:val="en-GB" w:eastAsia="en-US"/>
        </w:rPr>
        <w:t xml:space="preserve"> not apply when the fines are imposed</w:t>
      </w:r>
      <w:r w:rsidR="006B45F0" w:rsidRPr="001E6593">
        <w:rPr>
          <w:sz w:val="20"/>
          <w:szCs w:val="20"/>
          <w:lang w:val="en-GB" w:eastAsia="en-US"/>
        </w:rPr>
        <w:t>;</w:t>
      </w:r>
    </w:p>
    <w:p w14:paraId="490FFA19" w14:textId="3BCB6EDB" w:rsidR="00BF47BE" w:rsidRPr="001E6593" w:rsidRDefault="00BF47BE" w:rsidP="006804E7">
      <w:pPr>
        <w:pStyle w:val="RLTextlnkuslovan"/>
        <w:numPr>
          <w:ilvl w:val="2"/>
          <w:numId w:val="1"/>
        </w:numPr>
        <w:rPr>
          <w:sz w:val="20"/>
          <w:szCs w:val="20"/>
          <w:lang w:val="en-GB" w:eastAsia="en-US"/>
        </w:rPr>
      </w:pPr>
      <w:r w:rsidRPr="001E6593">
        <w:rPr>
          <w:sz w:val="20"/>
          <w:szCs w:val="20"/>
          <w:lang w:val="en-GB" w:eastAsia="en-US"/>
        </w:rPr>
        <w:t xml:space="preserve">cumulative limits stipulated in par. </w:t>
      </w:r>
      <w:r w:rsidRPr="001E6593">
        <w:rPr>
          <w:sz w:val="20"/>
          <w:szCs w:val="20"/>
          <w:lang w:val="en-GB" w:eastAsia="en-US"/>
        </w:rPr>
        <w:fldChar w:fldCharType="begin"/>
      </w:r>
      <w:r w:rsidRPr="001E6593">
        <w:rPr>
          <w:sz w:val="20"/>
          <w:szCs w:val="20"/>
          <w:lang w:val="en-GB" w:eastAsia="en-US"/>
        </w:rPr>
        <w:instrText xml:space="preserve"> REF _Ref323826405 \r \h  \* MERGEFORMAT </w:instrText>
      </w:r>
      <w:r w:rsidRPr="001E6593">
        <w:rPr>
          <w:sz w:val="20"/>
          <w:szCs w:val="20"/>
          <w:lang w:val="en-GB" w:eastAsia="en-US"/>
        </w:rPr>
      </w:r>
      <w:r w:rsidRPr="001E6593">
        <w:rPr>
          <w:sz w:val="20"/>
          <w:szCs w:val="20"/>
          <w:lang w:val="en-GB" w:eastAsia="en-US"/>
        </w:rPr>
        <w:fldChar w:fldCharType="separate"/>
      </w:r>
      <w:r w:rsidR="004135EC">
        <w:rPr>
          <w:sz w:val="20"/>
          <w:szCs w:val="20"/>
          <w:lang w:val="en-GB" w:eastAsia="en-US"/>
        </w:rPr>
        <w:t>11.4.14</w:t>
      </w:r>
      <w:r w:rsidRPr="001E6593">
        <w:rPr>
          <w:sz w:val="20"/>
          <w:szCs w:val="20"/>
          <w:lang w:val="en-GB" w:eastAsia="en-US"/>
        </w:rPr>
        <w:fldChar w:fldCharType="end"/>
      </w:r>
      <w:r w:rsidRPr="001E6593">
        <w:rPr>
          <w:sz w:val="20"/>
          <w:szCs w:val="20"/>
          <w:lang w:val="en-GB" w:eastAsia="en-US"/>
        </w:rPr>
        <w:t xml:space="preserve"> and/or par. </w:t>
      </w:r>
      <w:r w:rsidRPr="001E6593">
        <w:rPr>
          <w:sz w:val="20"/>
          <w:szCs w:val="20"/>
          <w:lang w:val="en-GB" w:eastAsia="en-US"/>
        </w:rPr>
        <w:fldChar w:fldCharType="begin"/>
      </w:r>
      <w:r w:rsidRPr="001E6593">
        <w:rPr>
          <w:sz w:val="20"/>
          <w:szCs w:val="20"/>
          <w:lang w:val="en-GB" w:eastAsia="en-US"/>
        </w:rPr>
        <w:instrText xml:space="preserve"> REF _Ref323826406 \r \h  \* MERGEFORMAT </w:instrText>
      </w:r>
      <w:r w:rsidRPr="001E6593">
        <w:rPr>
          <w:sz w:val="20"/>
          <w:szCs w:val="20"/>
          <w:lang w:val="en-GB" w:eastAsia="en-US"/>
        </w:rPr>
      </w:r>
      <w:r w:rsidRPr="001E6593">
        <w:rPr>
          <w:sz w:val="20"/>
          <w:szCs w:val="20"/>
          <w:lang w:val="en-GB" w:eastAsia="en-US"/>
        </w:rPr>
        <w:fldChar w:fldCharType="separate"/>
      </w:r>
      <w:r w:rsidR="004135EC">
        <w:rPr>
          <w:sz w:val="20"/>
          <w:szCs w:val="20"/>
          <w:lang w:val="en-GB" w:eastAsia="en-US"/>
        </w:rPr>
        <w:t>11.4.15</w:t>
      </w:r>
      <w:r w:rsidRPr="001E6593">
        <w:rPr>
          <w:sz w:val="20"/>
          <w:szCs w:val="20"/>
          <w:lang w:val="en-GB" w:eastAsia="en-US"/>
        </w:rPr>
        <w:fldChar w:fldCharType="end"/>
      </w:r>
      <w:r w:rsidRPr="001E6593">
        <w:rPr>
          <w:sz w:val="20"/>
          <w:szCs w:val="20"/>
          <w:lang w:val="en-GB" w:eastAsia="en-US"/>
        </w:rPr>
        <w:t xml:space="preserve"> and/or par. </w:t>
      </w:r>
      <w:r w:rsidRPr="001E6593">
        <w:rPr>
          <w:sz w:val="20"/>
          <w:szCs w:val="20"/>
          <w:lang w:val="en-GB" w:eastAsia="en-US"/>
        </w:rPr>
        <w:fldChar w:fldCharType="begin"/>
      </w:r>
      <w:r w:rsidRPr="001E6593">
        <w:rPr>
          <w:sz w:val="20"/>
          <w:szCs w:val="20"/>
          <w:lang w:val="en-GB" w:eastAsia="en-US"/>
        </w:rPr>
        <w:instrText xml:space="preserve"> REF _Ref24109614 \r \h  \* MERGEFORMAT </w:instrText>
      </w:r>
      <w:r w:rsidRPr="001E6593">
        <w:rPr>
          <w:sz w:val="20"/>
          <w:szCs w:val="20"/>
          <w:lang w:val="en-GB" w:eastAsia="en-US"/>
        </w:rPr>
      </w:r>
      <w:r w:rsidRPr="001E6593">
        <w:rPr>
          <w:sz w:val="20"/>
          <w:szCs w:val="20"/>
          <w:lang w:val="en-GB" w:eastAsia="en-US"/>
        </w:rPr>
        <w:fldChar w:fldCharType="separate"/>
      </w:r>
      <w:r w:rsidR="004135EC">
        <w:rPr>
          <w:sz w:val="20"/>
          <w:szCs w:val="20"/>
          <w:lang w:val="en-GB" w:eastAsia="en-US"/>
        </w:rPr>
        <w:t>11.4.16</w:t>
      </w:r>
      <w:r w:rsidRPr="001E6593">
        <w:rPr>
          <w:sz w:val="20"/>
          <w:szCs w:val="20"/>
          <w:lang w:val="en-GB" w:eastAsia="en-US"/>
        </w:rPr>
        <w:fldChar w:fldCharType="end"/>
      </w:r>
      <w:r w:rsidRPr="001E6593">
        <w:rPr>
          <w:sz w:val="20"/>
          <w:szCs w:val="20"/>
          <w:lang w:val="en-GB" w:eastAsia="en-US"/>
        </w:rPr>
        <w:t xml:space="preserve"> hereof are exceeded three times; </w:t>
      </w:r>
    </w:p>
    <w:p w14:paraId="6B3C968A" w14:textId="67049ABD" w:rsidR="00BF47BE" w:rsidRPr="001E6593" w:rsidRDefault="00BF47BE" w:rsidP="00540F69">
      <w:pPr>
        <w:pStyle w:val="RLTextlnkuslovan"/>
        <w:numPr>
          <w:ilvl w:val="2"/>
          <w:numId w:val="1"/>
        </w:numPr>
        <w:rPr>
          <w:sz w:val="20"/>
          <w:szCs w:val="20"/>
          <w:lang w:val="en-GB" w:eastAsia="en-US"/>
        </w:rPr>
      </w:pPr>
      <w:r w:rsidRPr="001E6593">
        <w:rPr>
          <w:sz w:val="20"/>
          <w:szCs w:val="20"/>
          <w:lang w:val="en-GB" w:eastAsia="en-US"/>
        </w:rPr>
        <w:t xml:space="preserve">the total amount of the contractual fines to the payment of which the </w:t>
      </w:r>
      <w:r w:rsidR="0056010C" w:rsidRPr="001E6593">
        <w:rPr>
          <w:sz w:val="20"/>
          <w:szCs w:val="20"/>
          <w:lang w:val="en-GB" w:eastAsia="en-US"/>
        </w:rPr>
        <w:t>Client</w:t>
      </w:r>
      <w:r w:rsidRPr="001E6593">
        <w:rPr>
          <w:sz w:val="20"/>
          <w:szCs w:val="20"/>
          <w:lang w:val="en-GB" w:eastAsia="en-US"/>
        </w:rPr>
        <w:t xml:space="preserve"> would be entitled hereunder amounts to CZK 1.500,000 hereunder; and</w:t>
      </w:r>
    </w:p>
    <w:p w14:paraId="33F77DAD" w14:textId="77D94E27" w:rsidR="00BF47BE" w:rsidRPr="001E6593" w:rsidRDefault="00BF47BE" w:rsidP="006804E7">
      <w:pPr>
        <w:pStyle w:val="RLTextlnkuslovan"/>
        <w:numPr>
          <w:ilvl w:val="2"/>
          <w:numId w:val="1"/>
        </w:numPr>
        <w:rPr>
          <w:sz w:val="20"/>
          <w:szCs w:val="20"/>
          <w:lang w:val="en-GB" w:eastAsia="en-US"/>
        </w:rPr>
      </w:pPr>
      <w:r w:rsidRPr="001E6593">
        <w:rPr>
          <w:sz w:val="20"/>
          <w:szCs w:val="20"/>
          <w:lang w:val="en-GB" w:eastAsia="en-US"/>
        </w:rPr>
        <w:t xml:space="preserve">the obligation to have a concluded insurance policy and present it to the </w:t>
      </w:r>
      <w:r w:rsidR="0056010C" w:rsidRPr="001E6593">
        <w:rPr>
          <w:sz w:val="20"/>
          <w:szCs w:val="20"/>
          <w:lang w:val="en-GB" w:eastAsia="en-US"/>
        </w:rPr>
        <w:t>Client</w:t>
      </w:r>
      <w:r w:rsidRPr="001E6593">
        <w:rPr>
          <w:sz w:val="20"/>
          <w:szCs w:val="20"/>
          <w:lang w:val="en-GB" w:eastAsia="en-US"/>
        </w:rPr>
        <w:t xml:space="preserve"> at its call under the conditions stipulated in par. </w:t>
      </w:r>
      <w:r w:rsidRPr="001E6593">
        <w:rPr>
          <w:sz w:val="20"/>
          <w:szCs w:val="20"/>
          <w:lang w:val="en-GB" w:eastAsia="en-US"/>
        </w:rPr>
        <w:fldChar w:fldCharType="begin"/>
      </w:r>
      <w:r w:rsidRPr="001E6593">
        <w:rPr>
          <w:sz w:val="20"/>
          <w:szCs w:val="20"/>
          <w:lang w:val="en-GB" w:eastAsia="en-US"/>
        </w:rPr>
        <w:instrText xml:space="preserve"> REF _Ref376856216 \r \h  \* MERGEFORMAT </w:instrText>
      </w:r>
      <w:r w:rsidRPr="001E6593">
        <w:rPr>
          <w:sz w:val="20"/>
          <w:szCs w:val="20"/>
          <w:lang w:val="en-GB" w:eastAsia="en-US"/>
        </w:rPr>
      </w:r>
      <w:r w:rsidRPr="001E6593">
        <w:rPr>
          <w:sz w:val="20"/>
          <w:szCs w:val="20"/>
          <w:lang w:val="en-GB" w:eastAsia="en-US"/>
        </w:rPr>
        <w:fldChar w:fldCharType="separate"/>
      </w:r>
      <w:r w:rsidR="004135EC">
        <w:rPr>
          <w:sz w:val="20"/>
          <w:szCs w:val="20"/>
          <w:lang w:val="en-GB" w:eastAsia="en-US"/>
        </w:rPr>
        <w:t>7.3</w:t>
      </w:r>
      <w:r w:rsidRPr="001E6593">
        <w:rPr>
          <w:sz w:val="20"/>
          <w:szCs w:val="20"/>
          <w:lang w:val="en-GB" w:eastAsia="en-US"/>
        </w:rPr>
        <w:fldChar w:fldCharType="end"/>
      </w:r>
      <w:r w:rsidRPr="001E6593">
        <w:rPr>
          <w:sz w:val="20"/>
          <w:szCs w:val="20"/>
          <w:lang w:val="en-GB" w:eastAsia="en-US"/>
        </w:rPr>
        <w:t xml:space="preserve"> hereof is breached, if the </w:t>
      </w:r>
      <w:r w:rsidR="0056010C" w:rsidRPr="001E6593">
        <w:rPr>
          <w:sz w:val="20"/>
          <w:szCs w:val="20"/>
          <w:lang w:val="en-GB" w:eastAsia="en-US"/>
        </w:rPr>
        <w:t>Supplier</w:t>
      </w:r>
      <w:r w:rsidRPr="001E6593">
        <w:rPr>
          <w:sz w:val="20"/>
          <w:szCs w:val="20"/>
          <w:lang w:val="en-GB" w:eastAsia="en-US"/>
        </w:rPr>
        <w:t xml:space="preserve"> does not provide for rectification in the additional period provided by the </w:t>
      </w:r>
      <w:r w:rsidR="0056010C" w:rsidRPr="001E6593">
        <w:rPr>
          <w:sz w:val="20"/>
          <w:szCs w:val="20"/>
          <w:lang w:val="en-GB" w:eastAsia="en-US"/>
        </w:rPr>
        <w:t>Client</w:t>
      </w:r>
      <w:r w:rsidRPr="001E6593">
        <w:rPr>
          <w:sz w:val="20"/>
          <w:szCs w:val="20"/>
          <w:lang w:val="en-GB" w:eastAsia="en-US"/>
        </w:rPr>
        <w:t xml:space="preserve"> which must not be shorter than 5 working days. </w:t>
      </w:r>
    </w:p>
    <w:p w14:paraId="54B9BF0C" w14:textId="1F53715A" w:rsidR="002B3713" w:rsidRPr="001E6593" w:rsidRDefault="002B3713">
      <w:pPr>
        <w:pStyle w:val="RLTextlnkuslovan"/>
        <w:rPr>
          <w:sz w:val="20"/>
          <w:szCs w:val="20"/>
          <w:lang w:val="en-GB" w:eastAsia="en-US"/>
        </w:rPr>
      </w:pPr>
      <w:r w:rsidRPr="001E6593">
        <w:rPr>
          <w:sz w:val="20"/>
          <w:szCs w:val="20"/>
          <w:lang w:val="en-GB" w:eastAsia="en-US"/>
        </w:rPr>
        <w:t xml:space="preserve">The </w:t>
      </w:r>
      <w:r w:rsidR="0056010C" w:rsidRPr="001E6593">
        <w:rPr>
          <w:sz w:val="20"/>
          <w:szCs w:val="20"/>
          <w:lang w:val="en-GB" w:eastAsia="en-US"/>
        </w:rPr>
        <w:t>Supplier</w:t>
      </w:r>
      <w:r w:rsidRPr="001E6593">
        <w:rPr>
          <w:sz w:val="20"/>
          <w:szCs w:val="20"/>
          <w:lang w:val="en-GB" w:eastAsia="en-US"/>
        </w:rPr>
        <w:t xml:space="preserve"> </w:t>
      </w:r>
      <w:r w:rsidR="00D31494" w:rsidRPr="001E6593">
        <w:rPr>
          <w:sz w:val="20"/>
          <w:szCs w:val="20"/>
          <w:lang w:val="en-GB" w:eastAsia="en-US"/>
        </w:rPr>
        <w:t xml:space="preserve">shall be </w:t>
      </w:r>
      <w:r w:rsidRPr="001E6593">
        <w:rPr>
          <w:sz w:val="20"/>
          <w:szCs w:val="20"/>
          <w:lang w:val="en-GB" w:eastAsia="en-US"/>
        </w:rPr>
        <w:t xml:space="preserve">entitled to withdraw from the Contract if the </w:t>
      </w:r>
      <w:r w:rsidR="0056010C" w:rsidRPr="001E6593">
        <w:rPr>
          <w:sz w:val="20"/>
          <w:szCs w:val="20"/>
          <w:lang w:val="en-GB" w:eastAsia="en-US"/>
        </w:rPr>
        <w:t>Client</w:t>
      </w:r>
      <w:r w:rsidRPr="001E6593">
        <w:rPr>
          <w:sz w:val="20"/>
          <w:szCs w:val="20"/>
          <w:lang w:val="en-GB" w:eastAsia="en-US"/>
        </w:rPr>
        <w:t xml:space="preserve"> is delayed in the payment of any due amount hereunder for more than 60 days, if the </w:t>
      </w:r>
      <w:r w:rsidR="0056010C" w:rsidRPr="001E6593">
        <w:rPr>
          <w:sz w:val="20"/>
          <w:szCs w:val="20"/>
          <w:lang w:val="en-GB" w:eastAsia="en-US"/>
        </w:rPr>
        <w:t>Client</w:t>
      </w:r>
      <w:r w:rsidRPr="001E6593">
        <w:rPr>
          <w:sz w:val="20"/>
          <w:szCs w:val="20"/>
          <w:lang w:val="en-GB" w:eastAsia="en-US"/>
        </w:rPr>
        <w:t xml:space="preserve"> does not provide for rectification in an additional reasonable period of time that the </w:t>
      </w:r>
      <w:r w:rsidR="0056010C" w:rsidRPr="001E6593">
        <w:rPr>
          <w:sz w:val="20"/>
          <w:szCs w:val="20"/>
          <w:lang w:val="en-GB" w:eastAsia="en-US"/>
        </w:rPr>
        <w:t>Supplier</w:t>
      </w:r>
      <w:r w:rsidRPr="001E6593">
        <w:rPr>
          <w:sz w:val="20"/>
          <w:szCs w:val="20"/>
          <w:lang w:val="en-GB" w:eastAsia="en-US"/>
        </w:rPr>
        <w:t xml:space="preserve"> provides to it for meeting of obligations in a written call, and this time period </w:t>
      </w:r>
      <w:r w:rsidR="00D31494" w:rsidRPr="001E6593">
        <w:rPr>
          <w:sz w:val="20"/>
          <w:szCs w:val="20"/>
          <w:lang w:val="en-GB" w:eastAsia="en-US"/>
        </w:rPr>
        <w:t>shall</w:t>
      </w:r>
      <w:r w:rsidRPr="001E6593">
        <w:rPr>
          <w:sz w:val="20"/>
          <w:szCs w:val="20"/>
          <w:lang w:val="en-GB" w:eastAsia="en-US"/>
        </w:rPr>
        <w:t xml:space="preserve"> not be shorter than 15 days from the delivery of such call.  </w:t>
      </w:r>
    </w:p>
    <w:p w14:paraId="66FAFA54" w14:textId="5E187D98" w:rsidR="002B3713" w:rsidRPr="001E6593" w:rsidRDefault="002B3713">
      <w:pPr>
        <w:pStyle w:val="RLTextlnkuslovan"/>
        <w:rPr>
          <w:sz w:val="20"/>
          <w:szCs w:val="20"/>
          <w:lang w:val="en-GB" w:eastAsia="en-US"/>
        </w:rPr>
      </w:pPr>
      <w:bookmarkStart w:id="160" w:name="_Ref275368026"/>
      <w:bookmarkStart w:id="161" w:name="_Ref195960006"/>
      <w:r w:rsidRPr="001E6593">
        <w:rPr>
          <w:sz w:val="20"/>
          <w:szCs w:val="20"/>
          <w:lang w:val="en-GB" w:eastAsia="en-US"/>
        </w:rPr>
        <w:t xml:space="preserve">Each of the contracting parties is entitled to withdraw from the Contract in writing, if: </w:t>
      </w:r>
    </w:p>
    <w:bookmarkEnd w:id="160"/>
    <w:p w14:paraId="3F64FBC9" w14:textId="245D38CA" w:rsidR="002B3713" w:rsidRPr="001E6593" w:rsidRDefault="00D31494">
      <w:pPr>
        <w:pStyle w:val="RLTextlnkuslovan"/>
        <w:numPr>
          <w:ilvl w:val="2"/>
          <w:numId w:val="1"/>
        </w:numPr>
        <w:rPr>
          <w:sz w:val="20"/>
          <w:szCs w:val="20"/>
          <w:lang w:val="en-GB" w:eastAsia="en-US"/>
        </w:rPr>
      </w:pPr>
      <w:r w:rsidRPr="001E6593">
        <w:rPr>
          <w:sz w:val="20"/>
          <w:szCs w:val="20"/>
          <w:lang w:val="en-GB" w:eastAsia="en-US"/>
        </w:rPr>
        <w:t>the p</w:t>
      </w:r>
      <w:r w:rsidR="002B3713" w:rsidRPr="001E6593">
        <w:rPr>
          <w:sz w:val="20"/>
          <w:szCs w:val="20"/>
          <w:lang w:val="en-GB" w:eastAsia="en-US"/>
        </w:rPr>
        <w:t>roperty of the other contracting party is declared bankrupt, the contracting party itself files a debtor’s petition for initiation of insolvency proceedings or the insolvency petition is rejected as the property is not sufficient to pay for the costs of the insolvency proceedings under Act No. 182/2006 Coll., on Bankruptcy and Settlement (Insolvency Law), as amended; or</w:t>
      </w:r>
    </w:p>
    <w:p w14:paraId="4589217B" w14:textId="4FB7DF8C" w:rsidR="002D5344" w:rsidRPr="001E6593" w:rsidRDefault="002B3713">
      <w:pPr>
        <w:pStyle w:val="RLTextlnkuslovan"/>
        <w:numPr>
          <w:ilvl w:val="2"/>
          <w:numId w:val="1"/>
        </w:numPr>
        <w:rPr>
          <w:sz w:val="20"/>
          <w:szCs w:val="20"/>
          <w:lang w:val="en-GB" w:eastAsia="en-US"/>
        </w:rPr>
      </w:pPr>
      <w:r w:rsidRPr="001E6593">
        <w:rPr>
          <w:sz w:val="20"/>
          <w:szCs w:val="20"/>
          <w:lang w:val="en-GB" w:eastAsia="en-US"/>
        </w:rPr>
        <w:t>The other party is placed in liquidation</w:t>
      </w:r>
      <w:r w:rsidR="002D5344" w:rsidRPr="001E6593">
        <w:rPr>
          <w:sz w:val="20"/>
          <w:szCs w:val="20"/>
          <w:lang w:val="en-GB" w:eastAsia="en-US"/>
        </w:rPr>
        <w:t>.</w:t>
      </w:r>
    </w:p>
    <w:bookmarkEnd w:id="161"/>
    <w:p w14:paraId="6C59C9AA" w14:textId="13B52906" w:rsidR="002B3713" w:rsidRPr="001E6593" w:rsidRDefault="002B3713">
      <w:pPr>
        <w:pStyle w:val="RLTextlnkuslovan"/>
        <w:rPr>
          <w:sz w:val="20"/>
          <w:szCs w:val="20"/>
          <w:lang w:val="en-GB" w:eastAsia="en-US"/>
        </w:rPr>
      </w:pPr>
      <w:r w:rsidRPr="001E6593">
        <w:rPr>
          <w:sz w:val="20"/>
          <w:szCs w:val="20"/>
          <w:lang w:val="en-GB" w:eastAsia="en-US"/>
        </w:rPr>
        <w:t xml:space="preserve">The withdrawal from the Contract </w:t>
      </w:r>
      <w:r w:rsidR="00D31494" w:rsidRPr="001E6593">
        <w:rPr>
          <w:sz w:val="20"/>
          <w:szCs w:val="20"/>
          <w:lang w:val="en-GB" w:eastAsia="en-US"/>
        </w:rPr>
        <w:t>shall take</w:t>
      </w:r>
      <w:r w:rsidRPr="001E6593">
        <w:rPr>
          <w:sz w:val="20"/>
          <w:szCs w:val="20"/>
          <w:lang w:val="en-GB" w:eastAsia="en-US"/>
        </w:rPr>
        <w:t xml:space="preserve"> effect on the day of delivery of a written notification on withdrawal to the other party. </w:t>
      </w:r>
    </w:p>
    <w:p w14:paraId="384F012C" w14:textId="286AD920" w:rsidR="002B3713" w:rsidRPr="001E6593" w:rsidRDefault="002B3713" w:rsidP="003868CE">
      <w:pPr>
        <w:pStyle w:val="RLTextlnkuslovan"/>
        <w:rPr>
          <w:sz w:val="20"/>
          <w:szCs w:val="20"/>
          <w:lang w:val="en-GB" w:eastAsia="en-US"/>
        </w:rPr>
      </w:pPr>
      <w:bookmarkStart w:id="162" w:name="_Ref380772234"/>
      <w:r w:rsidRPr="001E6593">
        <w:rPr>
          <w:sz w:val="20"/>
          <w:szCs w:val="20"/>
          <w:lang w:val="en-GB" w:eastAsia="en-US"/>
        </w:rPr>
        <w:t xml:space="preserve">The Contracting parties have agreed that, in the event of a withdrawal from the Contract, they </w:t>
      </w:r>
      <w:r w:rsidR="0056010C" w:rsidRPr="001E6593">
        <w:rPr>
          <w:sz w:val="20"/>
          <w:szCs w:val="20"/>
          <w:lang w:val="en-GB" w:eastAsia="en-US"/>
        </w:rPr>
        <w:t>shall</w:t>
      </w:r>
      <w:r w:rsidRPr="001E6593">
        <w:rPr>
          <w:sz w:val="20"/>
          <w:szCs w:val="20"/>
          <w:lang w:val="en-GB" w:eastAsia="en-US"/>
        </w:rPr>
        <w:t xml:space="preserve"> return all provided performance, unless the Contract stipulates otherwise</w:t>
      </w:r>
      <w:r w:rsidR="00737B40" w:rsidRPr="001E6593">
        <w:rPr>
          <w:sz w:val="20"/>
          <w:szCs w:val="20"/>
          <w:lang w:val="en-GB" w:eastAsia="en-US"/>
        </w:rPr>
        <w:t>,</w:t>
      </w:r>
      <w:r w:rsidRPr="001E6593">
        <w:rPr>
          <w:sz w:val="20"/>
          <w:szCs w:val="20"/>
          <w:lang w:val="en-GB" w:eastAsia="en-US"/>
        </w:rPr>
        <w:t xml:space="preserve"> or the parties agree otherwise upon the withdrawal or in a period of 3 weeks after the withdrawal from the Contract. For the avoidance of doubts</w:t>
      </w:r>
      <w:r w:rsidR="00737B40" w:rsidRPr="001E6593">
        <w:rPr>
          <w:sz w:val="20"/>
          <w:szCs w:val="20"/>
          <w:lang w:val="en-GB" w:eastAsia="en-US"/>
        </w:rPr>
        <w:t>, any costs</w:t>
      </w:r>
      <w:r w:rsidRPr="001E6593">
        <w:rPr>
          <w:sz w:val="20"/>
          <w:szCs w:val="20"/>
          <w:lang w:val="en-GB" w:eastAsia="en-US"/>
        </w:rPr>
        <w:t xml:space="preserve"> </w:t>
      </w:r>
      <w:r w:rsidR="00737B40" w:rsidRPr="001E6593">
        <w:rPr>
          <w:sz w:val="20"/>
          <w:szCs w:val="20"/>
          <w:lang w:val="en-GB" w:eastAsia="en-US"/>
        </w:rPr>
        <w:t xml:space="preserve">relating to a disassembly of part of the Work that is to be returned to the </w:t>
      </w:r>
      <w:r w:rsidR="0056010C" w:rsidRPr="001E6593">
        <w:rPr>
          <w:sz w:val="20"/>
          <w:szCs w:val="20"/>
          <w:lang w:val="en-GB" w:eastAsia="en-US"/>
        </w:rPr>
        <w:t>Supplier</w:t>
      </w:r>
      <w:r w:rsidR="00737B40" w:rsidRPr="001E6593">
        <w:rPr>
          <w:sz w:val="20"/>
          <w:szCs w:val="20"/>
          <w:lang w:val="en-GB" w:eastAsia="en-US"/>
        </w:rPr>
        <w:t xml:space="preserve"> using the procedure stipulated in this paragraph </w:t>
      </w:r>
      <w:r w:rsidR="0056010C" w:rsidRPr="001E6593">
        <w:rPr>
          <w:sz w:val="20"/>
          <w:szCs w:val="20"/>
          <w:lang w:val="en-GB" w:eastAsia="en-US"/>
        </w:rPr>
        <w:t>shall</w:t>
      </w:r>
      <w:r w:rsidR="00737B40" w:rsidRPr="001E6593">
        <w:rPr>
          <w:sz w:val="20"/>
          <w:szCs w:val="20"/>
          <w:lang w:val="en-GB" w:eastAsia="en-US"/>
        </w:rPr>
        <w:t xml:space="preserve"> be borne solely by the </w:t>
      </w:r>
      <w:r w:rsidR="0056010C" w:rsidRPr="001E6593">
        <w:rPr>
          <w:sz w:val="20"/>
          <w:szCs w:val="20"/>
          <w:lang w:val="en-GB" w:eastAsia="en-US"/>
        </w:rPr>
        <w:t>Supplier</w:t>
      </w:r>
      <w:r w:rsidR="00737B40" w:rsidRPr="001E6593">
        <w:rPr>
          <w:sz w:val="20"/>
          <w:szCs w:val="20"/>
          <w:lang w:val="en-GB" w:eastAsia="en-US"/>
        </w:rPr>
        <w:t xml:space="preserve">. </w:t>
      </w:r>
    </w:p>
    <w:bookmarkEnd w:id="162"/>
    <w:p w14:paraId="3027E946" w14:textId="7F9A4116" w:rsidR="00737B40" w:rsidRPr="001E6593" w:rsidRDefault="00737B40">
      <w:pPr>
        <w:pStyle w:val="RLTextlnkuslovan"/>
        <w:rPr>
          <w:sz w:val="20"/>
          <w:szCs w:val="20"/>
          <w:lang w:val="en-GB" w:eastAsia="en-US"/>
        </w:rPr>
      </w:pPr>
      <w:r w:rsidRPr="001E6593">
        <w:rPr>
          <w:sz w:val="20"/>
          <w:szCs w:val="20"/>
          <w:lang w:val="en-GB" w:eastAsia="en-US"/>
        </w:rPr>
        <w:t xml:space="preserve">The termination </w:t>
      </w:r>
      <w:r w:rsidR="00D31494" w:rsidRPr="001E6593">
        <w:rPr>
          <w:sz w:val="20"/>
          <w:szCs w:val="20"/>
          <w:lang w:val="en-GB" w:eastAsia="en-US"/>
        </w:rPr>
        <w:t>of this Contract</w:t>
      </w:r>
      <w:r w:rsidRPr="001E6593">
        <w:rPr>
          <w:sz w:val="20"/>
          <w:szCs w:val="20"/>
          <w:lang w:val="en-GB" w:eastAsia="en-US"/>
        </w:rPr>
        <w:t xml:space="preserve"> </w:t>
      </w:r>
      <w:r w:rsidR="00D31494" w:rsidRPr="001E6593">
        <w:rPr>
          <w:sz w:val="20"/>
          <w:szCs w:val="20"/>
          <w:lang w:val="en-GB" w:eastAsia="en-US"/>
        </w:rPr>
        <w:t>shall</w:t>
      </w:r>
      <w:r w:rsidRPr="001E6593">
        <w:rPr>
          <w:sz w:val="20"/>
          <w:szCs w:val="20"/>
          <w:lang w:val="en-GB" w:eastAsia="en-US"/>
        </w:rPr>
        <w:t xml:space="preserve"> not affect provisions hereof relating to licences, warranties, claims arising from liability for defects, claims arising from liability for damage and claims from contractual fines, if they arose before the termination hereof, provisions on protection of information, and other provisions and claims the nature of which indicates that they are to continue after the termination hereof. </w:t>
      </w:r>
    </w:p>
    <w:bookmarkEnd w:id="151"/>
    <w:bookmarkEnd w:id="152"/>
    <w:bookmarkEnd w:id="153"/>
    <w:bookmarkEnd w:id="154"/>
    <w:bookmarkEnd w:id="155"/>
    <w:bookmarkEnd w:id="156"/>
    <w:bookmarkEnd w:id="157"/>
    <w:p w14:paraId="0716205D" w14:textId="734EADF8" w:rsidR="002D5344" w:rsidRPr="001E6593" w:rsidRDefault="00737B40">
      <w:pPr>
        <w:pStyle w:val="RLlneksmlouvy"/>
        <w:rPr>
          <w:sz w:val="20"/>
          <w:szCs w:val="20"/>
          <w:lang w:val="en-GB"/>
        </w:rPr>
      </w:pPr>
      <w:r w:rsidRPr="001E6593">
        <w:rPr>
          <w:sz w:val="20"/>
          <w:szCs w:val="20"/>
          <w:lang w:val="en-GB"/>
        </w:rPr>
        <w:t>SETTLEMENT OF DISPUTES</w:t>
      </w:r>
    </w:p>
    <w:p w14:paraId="63F89D60" w14:textId="17DC3B63" w:rsidR="00737B40" w:rsidRPr="001E6593" w:rsidRDefault="00737B40">
      <w:pPr>
        <w:pStyle w:val="RLTextlnkuslovan"/>
        <w:rPr>
          <w:sz w:val="20"/>
          <w:szCs w:val="20"/>
          <w:lang w:val="en-GB" w:eastAsia="en-US"/>
        </w:rPr>
      </w:pPr>
      <w:r w:rsidRPr="001E6593">
        <w:rPr>
          <w:sz w:val="20"/>
          <w:szCs w:val="20"/>
          <w:lang w:val="en-GB" w:eastAsia="en-US"/>
        </w:rPr>
        <w:t xml:space="preserve">The rights and obligations of the contracting parties not explicitly stipulated herein </w:t>
      </w:r>
      <w:r w:rsidR="00A769CE" w:rsidRPr="001E6593">
        <w:rPr>
          <w:sz w:val="20"/>
          <w:szCs w:val="20"/>
          <w:lang w:val="en-GB" w:eastAsia="en-US"/>
        </w:rPr>
        <w:t>shall be</w:t>
      </w:r>
      <w:r w:rsidRPr="001E6593">
        <w:rPr>
          <w:sz w:val="20"/>
          <w:szCs w:val="20"/>
          <w:lang w:val="en-GB" w:eastAsia="en-US"/>
        </w:rPr>
        <w:t xml:space="preserve"> governed by the Civil Code and relating applicable legal regulations. </w:t>
      </w:r>
    </w:p>
    <w:p w14:paraId="3124C205" w14:textId="2D80AB18" w:rsidR="00737B40" w:rsidRPr="001E6593" w:rsidRDefault="00737B40">
      <w:pPr>
        <w:pStyle w:val="RLTextlnkuslovan"/>
        <w:rPr>
          <w:sz w:val="20"/>
          <w:szCs w:val="20"/>
          <w:lang w:val="en-GB" w:eastAsia="en-US"/>
        </w:rPr>
      </w:pPr>
      <w:bookmarkStart w:id="163" w:name="_Ref32933160"/>
      <w:bookmarkStart w:id="164" w:name="_Ref212281042"/>
      <w:bookmarkStart w:id="165" w:name="_Ref311710666"/>
      <w:r w:rsidRPr="001E6593">
        <w:rPr>
          <w:sz w:val="20"/>
          <w:szCs w:val="20"/>
          <w:lang w:val="en-GB" w:eastAsia="en-US"/>
        </w:rPr>
        <w:t xml:space="preserve">The contracting parties undertake to make maximum efforts to eliminate mutual disputes arising hereunder or in relation hereto, including the disputes regarding </w:t>
      </w:r>
      <w:r w:rsidR="00E379F2" w:rsidRPr="001E6593">
        <w:rPr>
          <w:sz w:val="20"/>
          <w:szCs w:val="20"/>
          <w:lang w:val="en-GB" w:eastAsia="en-US"/>
        </w:rPr>
        <w:t>the</w:t>
      </w:r>
      <w:r w:rsidRPr="001E6593">
        <w:rPr>
          <w:sz w:val="20"/>
          <w:szCs w:val="20"/>
          <w:lang w:val="en-GB" w:eastAsia="en-US"/>
        </w:rPr>
        <w:t xml:space="preserve"> interpretation</w:t>
      </w:r>
      <w:r w:rsidR="00442C9F" w:rsidRPr="001E6593">
        <w:rPr>
          <w:sz w:val="20"/>
          <w:szCs w:val="20"/>
          <w:lang w:val="en-GB" w:eastAsia="en-US"/>
        </w:rPr>
        <w:t xml:space="preserve"> hereof</w:t>
      </w:r>
      <w:r w:rsidRPr="001E6593">
        <w:rPr>
          <w:sz w:val="20"/>
          <w:szCs w:val="20"/>
          <w:lang w:val="en-GB" w:eastAsia="en-US"/>
        </w:rPr>
        <w:t xml:space="preserve"> and seek the resolution of disputes first amicably through negotiation of authorised person</w:t>
      </w:r>
      <w:r w:rsidR="00442C9F" w:rsidRPr="001E6593">
        <w:rPr>
          <w:sz w:val="20"/>
          <w:szCs w:val="20"/>
          <w:lang w:val="en-GB" w:eastAsia="en-US"/>
        </w:rPr>
        <w:t>s</w:t>
      </w:r>
      <w:r w:rsidRPr="001E6593">
        <w:rPr>
          <w:sz w:val="20"/>
          <w:szCs w:val="20"/>
          <w:lang w:val="en-GB" w:eastAsia="en-US"/>
        </w:rPr>
        <w:t xml:space="preserve"> or authorised representatives.</w:t>
      </w:r>
      <w:bookmarkEnd w:id="163"/>
      <w:r w:rsidRPr="001E6593">
        <w:rPr>
          <w:sz w:val="20"/>
          <w:szCs w:val="20"/>
          <w:lang w:val="en-GB" w:eastAsia="en-US"/>
        </w:rPr>
        <w:t xml:space="preserve"> </w:t>
      </w:r>
    </w:p>
    <w:bookmarkEnd w:id="164"/>
    <w:bookmarkEnd w:id="165"/>
    <w:p w14:paraId="6B9E822D" w14:textId="087D4696" w:rsidR="00737B40" w:rsidRPr="001E6593" w:rsidRDefault="00737B40">
      <w:pPr>
        <w:pStyle w:val="RLTextlnkuslovan"/>
        <w:rPr>
          <w:sz w:val="20"/>
          <w:szCs w:val="20"/>
          <w:lang w:val="en-GB" w:eastAsia="en-US"/>
        </w:rPr>
      </w:pPr>
      <w:r w:rsidRPr="001E6593">
        <w:rPr>
          <w:sz w:val="20"/>
          <w:szCs w:val="20"/>
          <w:lang w:val="en-GB" w:eastAsia="en-US"/>
        </w:rPr>
        <w:t xml:space="preserve">If the disputed issue is not resolved in accordance with par. </w:t>
      </w:r>
      <w:r w:rsidR="0064444F">
        <w:rPr>
          <w:sz w:val="20"/>
          <w:szCs w:val="20"/>
          <w:lang w:val="en-GB" w:eastAsia="en-US"/>
        </w:rPr>
        <w:fldChar w:fldCharType="begin"/>
      </w:r>
      <w:r w:rsidR="0064444F">
        <w:rPr>
          <w:sz w:val="20"/>
          <w:szCs w:val="20"/>
          <w:lang w:val="en-GB" w:eastAsia="en-US"/>
        </w:rPr>
        <w:instrText xml:space="preserve"> REF _Ref32933160 \r \h </w:instrText>
      </w:r>
      <w:r w:rsidR="0064444F">
        <w:rPr>
          <w:sz w:val="20"/>
          <w:szCs w:val="20"/>
          <w:lang w:val="en-GB" w:eastAsia="en-US"/>
        </w:rPr>
      </w:r>
      <w:r w:rsidR="0064444F">
        <w:rPr>
          <w:sz w:val="20"/>
          <w:szCs w:val="20"/>
          <w:lang w:val="en-GB" w:eastAsia="en-US"/>
        </w:rPr>
        <w:fldChar w:fldCharType="separate"/>
      </w:r>
      <w:r w:rsidR="004135EC">
        <w:rPr>
          <w:sz w:val="20"/>
          <w:szCs w:val="20"/>
          <w:lang w:val="en-GB" w:eastAsia="en-US"/>
        </w:rPr>
        <w:t>19.2</w:t>
      </w:r>
      <w:r w:rsidR="0064444F">
        <w:rPr>
          <w:sz w:val="20"/>
          <w:szCs w:val="20"/>
          <w:lang w:val="en-GB" w:eastAsia="en-US"/>
        </w:rPr>
        <w:fldChar w:fldCharType="end"/>
      </w:r>
      <w:r w:rsidR="0064444F">
        <w:rPr>
          <w:sz w:val="20"/>
          <w:szCs w:val="20"/>
          <w:lang w:val="en-GB" w:eastAsia="en-US"/>
        </w:rPr>
        <w:t xml:space="preserve"> hereof</w:t>
      </w:r>
      <w:r w:rsidRPr="001E6593">
        <w:rPr>
          <w:sz w:val="20"/>
          <w:szCs w:val="20"/>
          <w:lang w:val="en-GB" w:eastAsia="en-US"/>
        </w:rPr>
        <w:t xml:space="preserve"> within 60 days from the delivery of a call to amicable settlement of a dispute sent by any contracting party to the other contracting party, the dispute </w:t>
      </w:r>
      <w:r w:rsidR="0056010C" w:rsidRPr="001E6593">
        <w:rPr>
          <w:sz w:val="20"/>
          <w:szCs w:val="20"/>
          <w:lang w:val="en-GB" w:eastAsia="en-US"/>
        </w:rPr>
        <w:t>shall</w:t>
      </w:r>
      <w:r w:rsidRPr="001E6593">
        <w:rPr>
          <w:sz w:val="20"/>
          <w:szCs w:val="20"/>
          <w:lang w:val="en-GB" w:eastAsia="en-US"/>
        </w:rPr>
        <w:t xml:space="preserve"> be resolved with definitive effect by a </w:t>
      </w:r>
      <w:r w:rsidR="00540C59" w:rsidRPr="001E6593">
        <w:rPr>
          <w:sz w:val="20"/>
          <w:szCs w:val="20"/>
          <w:lang w:val="en-GB" w:eastAsia="en-US"/>
        </w:rPr>
        <w:t xml:space="preserve">competent general court of the Czech Republic. </w:t>
      </w:r>
    </w:p>
    <w:p w14:paraId="3795BD9B" w14:textId="337DD763" w:rsidR="002D5344" w:rsidRPr="001E6593" w:rsidRDefault="00540C59">
      <w:pPr>
        <w:pStyle w:val="RLlneksmlouvy"/>
        <w:numPr>
          <w:ilvl w:val="0"/>
          <w:numId w:val="2"/>
        </w:numPr>
        <w:rPr>
          <w:sz w:val="20"/>
          <w:szCs w:val="20"/>
          <w:lang w:val="en-GB"/>
        </w:rPr>
      </w:pPr>
      <w:r w:rsidRPr="001E6593">
        <w:rPr>
          <w:sz w:val="20"/>
          <w:szCs w:val="20"/>
          <w:lang w:val="en-GB"/>
        </w:rPr>
        <w:t>FINAL PROVISIONS</w:t>
      </w:r>
    </w:p>
    <w:p w14:paraId="65BABCEE" w14:textId="168AA9A3" w:rsidR="00540C59" w:rsidRPr="001E6593" w:rsidRDefault="00540C59">
      <w:pPr>
        <w:pStyle w:val="RLTextlnkuslovan"/>
        <w:rPr>
          <w:sz w:val="20"/>
          <w:szCs w:val="20"/>
          <w:lang w:val="en-GB"/>
        </w:rPr>
      </w:pPr>
      <w:bookmarkStart w:id="166" w:name="_Ref32909904"/>
      <w:bookmarkStart w:id="167" w:name="_Ref312754945"/>
      <w:r w:rsidRPr="001E6593">
        <w:rPr>
          <w:sz w:val="20"/>
          <w:szCs w:val="20"/>
          <w:lang w:val="en-GB"/>
        </w:rPr>
        <w:t xml:space="preserve">This Contract is a complete agreement of the contracting parties on the subject matter hereof. This Contract may be changed only by a written agreement of the contracting parties in the form of numbered amendments hereto, signed by persons authorised to act on behalf of the contracting parties. Any changes hereto </w:t>
      </w:r>
      <w:r w:rsidR="00442C9F" w:rsidRPr="001E6593">
        <w:rPr>
          <w:sz w:val="20"/>
          <w:szCs w:val="20"/>
          <w:lang w:val="en-GB"/>
        </w:rPr>
        <w:t>shall</w:t>
      </w:r>
      <w:r w:rsidRPr="001E6593">
        <w:rPr>
          <w:sz w:val="20"/>
          <w:szCs w:val="20"/>
          <w:lang w:val="en-GB"/>
        </w:rPr>
        <w:t xml:space="preserve"> be made in compliance with the Act.</w:t>
      </w:r>
      <w:bookmarkEnd w:id="166"/>
      <w:r w:rsidRPr="001E6593">
        <w:rPr>
          <w:sz w:val="20"/>
          <w:szCs w:val="20"/>
          <w:lang w:val="en-GB"/>
        </w:rPr>
        <w:t xml:space="preserve"> </w:t>
      </w:r>
    </w:p>
    <w:bookmarkEnd w:id="167"/>
    <w:p w14:paraId="3349F143" w14:textId="128EE1A4" w:rsidR="00540C59" w:rsidRPr="001E6593" w:rsidRDefault="00540C59">
      <w:pPr>
        <w:pStyle w:val="RLTextlnkuslovan"/>
        <w:rPr>
          <w:sz w:val="20"/>
          <w:szCs w:val="20"/>
          <w:lang w:val="en-GB"/>
        </w:rPr>
      </w:pPr>
      <w:r w:rsidRPr="001E6593">
        <w:rPr>
          <w:sz w:val="20"/>
          <w:szCs w:val="20"/>
          <w:lang w:val="en-GB"/>
        </w:rPr>
        <w:t xml:space="preserve">The contracting parties have explicitly agreed that they exclude the use of Section 557 of the Civil Code. </w:t>
      </w:r>
    </w:p>
    <w:p w14:paraId="2A7C745B" w14:textId="218AAEA1" w:rsidR="00540C59" w:rsidRPr="001E6593" w:rsidRDefault="00540C59">
      <w:pPr>
        <w:pStyle w:val="RLTextlnkuslovan"/>
        <w:rPr>
          <w:sz w:val="20"/>
          <w:szCs w:val="20"/>
          <w:lang w:val="en-GB"/>
        </w:rPr>
      </w:pPr>
      <w:r w:rsidRPr="001E6593">
        <w:rPr>
          <w:sz w:val="20"/>
          <w:szCs w:val="20"/>
          <w:lang w:val="en-GB"/>
        </w:rPr>
        <w:t xml:space="preserve">If any of the provisions hereof proved to be invalid or unenforceable or became invalid or unenforceable after the conclusion hereof, this fact </w:t>
      </w:r>
      <w:r w:rsidR="0056010C" w:rsidRPr="001E6593">
        <w:rPr>
          <w:sz w:val="20"/>
          <w:szCs w:val="20"/>
          <w:lang w:val="en-GB"/>
        </w:rPr>
        <w:t>shall</w:t>
      </w:r>
      <w:r w:rsidRPr="001E6593">
        <w:rPr>
          <w:sz w:val="20"/>
          <w:szCs w:val="20"/>
          <w:lang w:val="en-GB"/>
        </w:rPr>
        <w:t xml:space="preserve"> not result in invalidity or unenforceability</w:t>
      </w:r>
      <w:r w:rsidR="003E62FE" w:rsidRPr="001E6593">
        <w:rPr>
          <w:sz w:val="20"/>
          <w:szCs w:val="20"/>
          <w:lang w:val="en-GB"/>
        </w:rPr>
        <w:t xml:space="preserve"> </w:t>
      </w:r>
      <w:r w:rsidRPr="001E6593">
        <w:rPr>
          <w:sz w:val="20"/>
          <w:szCs w:val="20"/>
          <w:lang w:val="en-GB"/>
        </w:rPr>
        <w:t>of</w:t>
      </w:r>
      <w:r w:rsidR="003E62FE" w:rsidRPr="001E6593">
        <w:rPr>
          <w:sz w:val="20"/>
          <w:szCs w:val="20"/>
          <w:lang w:val="en-GB"/>
        </w:rPr>
        <w:t xml:space="preserve"> </w:t>
      </w:r>
      <w:r w:rsidRPr="001E6593">
        <w:rPr>
          <w:sz w:val="20"/>
          <w:szCs w:val="20"/>
          <w:lang w:val="en-GB"/>
        </w:rPr>
        <w:t>other provisions hereof, unless the mandatory provisions of legal</w:t>
      </w:r>
      <w:r w:rsidR="006572EF" w:rsidRPr="001E6593">
        <w:rPr>
          <w:sz w:val="20"/>
          <w:szCs w:val="20"/>
          <w:lang w:val="en-GB"/>
        </w:rPr>
        <w:t xml:space="preserve"> </w:t>
      </w:r>
      <w:r w:rsidRPr="001E6593">
        <w:rPr>
          <w:sz w:val="20"/>
          <w:szCs w:val="20"/>
          <w:lang w:val="en-GB"/>
        </w:rPr>
        <w:t xml:space="preserve">regulations indicate otherwise. The contracting parties undertake to replace such invalid or unenforceable provision by a valid and enforceable provisions with the content as close as possible to the purpose of the invalid or unenforceable provision. </w:t>
      </w:r>
    </w:p>
    <w:p w14:paraId="6E3C42E6" w14:textId="4CCD0998" w:rsidR="00540C59" w:rsidRPr="001E6593" w:rsidRDefault="00540C59" w:rsidP="00285920">
      <w:pPr>
        <w:pStyle w:val="RLTextlnkuslovan"/>
        <w:rPr>
          <w:sz w:val="20"/>
          <w:szCs w:val="20"/>
          <w:lang w:val="en-GB"/>
        </w:rPr>
      </w:pPr>
      <w:r w:rsidRPr="001E6593">
        <w:rPr>
          <w:sz w:val="20"/>
          <w:szCs w:val="20"/>
          <w:lang w:val="en-GB"/>
        </w:rPr>
        <w:t xml:space="preserve">The contracting parties have agreed that they do not wish that any rights and obligations are derived from the </w:t>
      </w:r>
      <w:r w:rsidR="008B4A42" w:rsidRPr="001E6593">
        <w:rPr>
          <w:sz w:val="20"/>
          <w:szCs w:val="20"/>
          <w:lang w:val="en-GB"/>
        </w:rPr>
        <w:t xml:space="preserve">existing or future practice established between the contracting parties or practices </w:t>
      </w:r>
      <w:r w:rsidR="000D3133" w:rsidRPr="001E6593">
        <w:rPr>
          <w:sz w:val="20"/>
          <w:szCs w:val="20"/>
          <w:lang w:val="en-GB"/>
        </w:rPr>
        <w:t xml:space="preserve">maintained in general or in the sector relating to the subject matter hereof in addition to explicit provisions hereof, unless the Contract explicitly stipulates otherwise. In addition to the above, the contracting parties confirm that they are not aware of any relevant commercial practices or existing established practice. </w:t>
      </w:r>
    </w:p>
    <w:p w14:paraId="3CE2E7F5" w14:textId="5C8B9E7D" w:rsidR="000D3133" w:rsidRPr="001E6593" w:rsidRDefault="000D3133" w:rsidP="0032067B">
      <w:pPr>
        <w:pStyle w:val="RLTextlnkuslovan"/>
        <w:rPr>
          <w:sz w:val="20"/>
          <w:szCs w:val="20"/>
          <w:lang w:val="en-GB"/>
        </w:rPr>
      </w:pPr>
      <w:r w:rsidRPr="001E6593">
        <w:rPr>
          <w:sz w:val="20"/>
          <w:szCs w:val="20"/>
          <w:lang w:val="en-GB"/>
        </w:rPr>
        <w:t xml:space="preserve">An offset against the receivables of the </w:t>
      </w:r>
      <w:r w:rsidR="0056010C" w:rsidRPr="001E6593">
        <w:rPr>
          <w:sz w:val="20"/>
          <w:szCs w:val="20"/>
          <w:lang w:val="en-GB"/>
        </w:rPr>
        <w:t>Supplier</w:t>
      </w:r>
      <w:r w:rsidRPr="001E6593">
        <w:rPr>
          <w:sz w:val="20"/>
          <w:szCs w:val="20"/>
          <w:lang w:val="en-GB"/>
        </w:rPr>
        <w:t xml:space="preserve"> </w:t>
      </w:r>
      <w:r w:rsidR="00507571" w:rsidRPr="001E6593">
        <w:rPr>
          <w:sz w:val="20"/>
          <w:szCs w:val="20"/>
          <w:lang w:val="en-GB"/>
        </w:rPr>
        <w:t>shall</w:t>
      </w:r>
      <w:r w:rsidRPr="001E6593">
        <w:rPr>
          <w:sz w:val="20"/>
          <w:szCs w:val="20"/>
          <w:lang w:val="en-GB"/>
        </w:rPr>
        <w:t xml:space="preserve"> not</w:t>
      </w:r>
      <w:r w:rsidR="00507571" w:rsidRPr="001E6593">
        <w:rPr>
          <w:sz w:val="20"/>
          <w:szCs w:val="20"/>
          <w:lang w:val="en-GB"/>
        </w:rPr>
        <w:t xml:space="preserve"> be</w:t>
      </w:r>
      <w:r w:rsidRPr="001E6593">
        <w:rPr>
          <w:sz w:val="20"/>
          <w:szCs w:val="20"/>
          <w:lang w:val="en-GB"/>
        </w:rPr>
        <w:t xml:space="preserve"> allowed. The contracting parties exclude, in relation to the receivables of the </w:t>
      </w:r>
      <w:r w:rsidR="0056010C" w:rsidRPr="001E6593">
        <w:rPr>
          <w:sz w:val="20"/>
          <w:szCs w:val="20"/>
          <w:lang w:val="en-GB"/>
        </w:rPr>
        <w:t>Client</w:t>
      </w:r>
      <w:r w:rsidRPr="001E6593">
        <w:rPr>
          <w:sz w:val="20"/>
          <w:szCs w:val="20"/>
          <w:lang w:val="en-GB"/>
        </w:rPr>
        <w:t xml:space="preserve"> hereunder or in relation hereto, an application of Section 1987 (2) of the Civil Code and they agree that even an uncertain and/or indefinite receivable is eligible for an offset, however only to the moment of a possible filing of an action for performance hereunder. For the purposes of an offset of a receivable, the contracting parties undertake to first settle their disputes by a settlement, before they proceed to a separate unilateral offset of a receivable. </w:t>
      </w:r>
    </w:p>
    <w:p w14:paraId="3C6FB656" w14:textId="2A0FCF69" w:rsidR="000D3133" w:rsidRPr="001E6593" w:rsidRDefault="000D3133">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w:t>
      </w:r>
      <w:r w:rsidR="00507571" w:rsidRPr="001E6593">
        <w:rPr>
          <w:sz w:val="20"/>
          <w:szCs w:val="20"/>
          <w:lang w:val="en-GB"/>
        </w:rPr>
        <w:t>shall not be</w:t>
      </w:r>
      <w:r w:rsidRPr="001E6593">
        <w:rPr>
          <w:sz w:val="20"/>
          <w:szCs w:val="20"/>
          <w:lang w:val="en-GB"/>
        </w:rPr>
        <w:t xml:space="preserve"> entitled to offset any receivable arising herefrom against any receivable of a </w:t>
      </w:r>
      <w:r w:rsidR="0056010C" w:rsidRPr="001E6593">
        <w:rPr>
          <w:sz w:val="20"/>
          <w:szCs w:val="20"/>
          <w:lang w:val="en-GB"/>
        </w:rPr>
        <w:t>Client</w:t>
      </w:r>
      <w:r w:rsidRPr="001E6593">
        <w:rPr>
          <w:sz w:val="20"/>
          <w:szCs w:val="20"/>
          <w:lang w:val="en-GB"/>
        </w:rPr>
        <w:t xml:space="preserve">. </w:t>
      </w:r>
    </w:p>
    <w:p w14:paraId="2BF45B22" w14:textId="79C98B25" w:rsidR="000D3133" w:rsidRPr="001E6593" w:rsidRDefault="000D3133">
      <w:pPr>
        <w:pStyle w:val="RLTextlnkuslovan"/>
        <w:rPr>
          <w:sz w:val="20"/>
          <w:szCs w:val="20"/>
          <w:lang w:val="en-GB"/>
        </w:rPr>
      </w:pPr>
      <w:r w:rsidRPr="001E6593">
        <w:rPr>
          <w:sz w:val="20"/>
          <w:szCs w:val="20"/>
          <w:lang w:val="en-GB"/>
        </w:rPr>
        <w:t xml:space="preserve">All rights and obligations arising herefrom </w:t>
      </w:r>
      <w:r w:rsidR="00507571" w:rsidRPr="001E6593">
        <w:rPr>
          <w:sz w:val="20"/>
          <w:szCs w:val="20"/>
          <w:lang w:val="en-GB"/>
        </w:rPr>
        <w:t>shall be</w:t>
      </w:r>
      <w:r w:rsidRPr="001E6593">
        <w:rPr>
          <w:sz w:val="20"/>
          <w:szCs w:val="20"/>
          <w:lang w:val="en-GB"/>
        </w:rPr>
        <w:t xml:space="preserve"> transferred, if the nature of these rights and obligations does not exclude it, to legal successors of the contracting parties. </w:t>
      </w:r>
    </w:p>
    <w:p w14:paraId="5CC9EA68" w14:textId="40452A85" w:rsidR="000D3133" w:rsidRPr="001E6593" w:rsidRDefault="000D3133">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w:t>
      </w:r>
      <w:r w:rsidR="00507571" w:rsidRPr="001E6593">
        <w:rPr>
          <w:sz w:val="20"/>
          <w:szCs w:val="20"/>
          <w:lang w:val="en-GB"/>
        </w:rPr>
        <w:t>shall not be</w:t>
      </w:r>
      <w:r w:rsidRPr="001E6593">
        <w:rPr>
          <w:sz w:val="20"/>
          <w:szCs w:val="20"/>
          <w:lang w:val="en-GB"/>
        </w:rPr>
        <w:t xml:space="preserve"> entitled to assign monetary claims in respect of the </w:t>
      </w:r>
      <w:r w:rsidR="0056010C" w:rsidRPr="001E6593">
        <w:rPr>
          <w:sz w:val="20"/>
          <w:szCs w:val="20"/>
          <w:lang w:val="en-GB"/>
        </w:rPr>
        <w:t>Client</w:t>
      </w:r>
      <w:r w:rsidRPr="001E6593">
        <w:rPr>
          <w:sz w:val="20"/>
          <w:szCs w:val="20"/>
          <w:lang w:val="en-GB"/>
        </w:rPr>
        <w:t xml:space="preserve"> to a third party without the prior written consent of the </w:t>
      </w:r>
      <w:r w:rsidR="0056010C" w:rsidRPr="001E6593">
        <w:rPr>
          <w:sz w:val="20"/>
          <w:szCs w:val="20"/>
          <w:lang w:val="en-GB"/>
        </w:rPr>
        <w:t>Client</w:t>
      </w:r>
      <w:r w:rsidRPr="001E6593">
        <w:rPr>
          <w:sz w:val="20"/>
          <w:szCs w:val="20"/>
          <w:lang w:val="en-GB"/>
        </w:rPr>
        <w:t xml:space="preserve">. </w:t>
      </w:r>
    </w:p>
    <w:p w14:paraId="10A02EF2" w14:textId="5BF62117" w:rsidR="000D3133" w:rsidRPr="001E6593" w:rsidRDefault="000D3133">
      <w:pPr>
        <w:pStyle w:val="RLTextlnkuslovan"/>
        <w:rPr>
          <w:sz w:val="20"/>
          <w:szCs w:val="20"/>
          <w:lang w:val="en-GB"/>
        </w:rPr>
      </w:pPr>
      <w:r w:rsidRPr="001E6593">
        <w:rPr>
          <w:sz w:val="20"/>
          <w:szCs w:val="20"/>
          <w:lang w:val="en-GB"/>
        </w:rPr>
        <w:t>The following annexes form an integral part hereof:</w:t>
      </w:r>
    </w:p>
    <w:tbl>
      <w:tblPr>
        <w:tblW w:w="0" w:type="auto"/>
        <w:jc w:val="center"/>
        <w:tblLook w:val="01E0" w:firstRow="1" w:lastRow="1" w:firstColumn="1" w:lastColumn="1" w:noHBand="0" w:noVBand="0"/>
      </w:tblPr>
      <w:tblGrid>
        <w:gridCol w:w="1666"/>
        <w:gridCol w:w="5058"/>
      </w:tblGrid>
      <w:tr w:rsidR="000D3133" w:rsidRPr="001E6593" w14:paraId="456E5B80" w14:textId="77777777" w:rsidTr="001D2377">
        <w:trPr>
          <w:jc w:val="center"/>
        </w:trPr>
        <w:tc>
          <w:tcPr>
            <w:tcW w:w="0" w:type="auto"/>
          </w:tcPr>
          <w:p w14:paraId="1D98B6A4" w14:textId="31974BBD" w:rsidR="002D5344" w:rsidRPr="001E6593" w:rsidRDefault="000D3133" w:rsidP="000C514B">
            <w:pPr>
              <w:pStyle w:val="Plohy"/>
              <w:numPr>
                <w:ilvl w:val="0"/>
                <w:numId w:val="0"/>
              </w:numPr>
              <w:ind w:left="737"/>
              <w:rPr>
                <w:color w:val="auto"/>
                <w:sz w:val="20"/>
                <w:szCs w:val="20"/>
                <w:u w:val="none"/>
                <w:lang w:val="en-GB"/>
              </w:rPr>
            </w:pPr>
            <w:bookmarkStart w:id="168" w:name="ListAnnex01"/>
            <w:r w:rsidRPr="001E6593">
              <w:rPr>
                <w:color w:val="auto"/>
                <w:sz w:val="20"/>
                <w:szCs w:val="20"/>
                <w:u w:val="none"/>
                <w:lang w:val="en-GB"/>
              </w:rPr>
              <w:t>Annex</w:t>
            </w:r>
            <w:r w:rsidR="00B654D0" w:rsidRPr="001E6593">
              <w:rPr>
                <w:color w:val="auto"/>
                <w:sz w:val="20"/>
                <w:szCs w:val="20"/>
                <w:u w:val="none"/>
                <w:lang w:val="en-GB"/>
              </w:rPr>
              <w:t xml:space="preserve"> 1</w:t>
            </w:r>
            <w:bookmarkEnd w:id="168"/>
            <w:r w:rsidR="00B654D0" w:rsidRPr="001E6593">
              <w:rPr>
                <w:color w:val="auto"/>
                <w:sz w:val="20"/>
                <w:szCs w:val="20"/>
                <w:u w:val="none"/>
                <w:lang w:val="en-GB"/>
              </w:rPr>
              <w:t>:</w:t>
            </w:r>
          </w:p>
        </w:tc>
        <w:tc>
          <w:tcPr>
            <w:tcW w:w="0" w:type="auto"/>
          </w:tcPr>
          <w:p w14:paraId="06A36535" w14:textId="3145D90D" w:rsidR="002D5344" w:rsidRPr="001E6593" w:rsidRDefault="000D3133">
            <w:pPr>
              <w:rPr>
                <w:sz w:val="20"/>
                <w:szCs w:val="20"/>
                <w:lang w:val="en-GB"/>
              </w:rPr>
            </w:pPr>
            <w:r w:rsidRPr="001E6593">
              <w:rPr>
                <w:sz w:val="20"/>
                <w:szCs w:val="20"/>
                <w:lang w:val="en-GB"/>
              </w:rPr>
              <w:t xml:space="preserve">Basic Technical Specification </w:t>
            </w:r>
          </w:p>
        </w:tc>
      </w:tr>
      <w:tr w:rsidR="000D3133" w:rsidRPr="001E6593" w14:paraId="4F641FDD" w14:textId="77777777" w:rsidTr="001D2377">
        <w:trPr>
          <w:jc w:val="center"/>
        </w:trPr>
        <w:tc>
          <w:tcPr>
            <w:tcW w:w="0" w:type="auto"/>
          </w:tcPr>
          <w:p w14:paraId="35B90EA6" w14:textId="52A3A211" w:rsidR="002D5344" w:rsidRPr="001E6593" w:rsidRDefault="000D3133" w:rsidP="000C514B">
            <w:pPr>
              <w:pStyle w:val="Plohy"/>
              <w:numPr>
                <w:ilvl w:val="0"/>
                <w:numId w:val="0"/>
              </w:numPr>
              <w:ind w:left="737"/>
              <w:rPr>
                <w:color w:val="auto"/>
                <w:sz w:val="20"/>
                <w:szCs w:val="20"/>
                <w:u w:val="none"/>
                <w:lang w:val="en-GB"/>
              </w:rPr>
            </w:pPr>
            <w:bookmarkStart w:id="169" w:name="ListAnnex02"/>
            <w:r w:rsidRPr="001E6593">
              <w:rPr>
                <w:color w:val="auto"/>
                <w:sz w:val="20"/>
                <w:szCs w:val="20"/>
                <w:u w:val="none"/>
                <w:lang w:val="en-GB"/>
              </w:rPr>
              <w:t xml:space="preserve">Annex </w:t>
            </w:r>
            <w:r w:rsidR="002D5344" w:rsidRPr="001E6593">
              <w:rPr>
                <w:color w:val="auto"/>
                <w:sz w:val="20"/>
                <w:szCs w:val="20"/>
                <w:u w:val="none"/>
                <w:lang w:val="en-GB"/>
              </w:rPr>
              <w:t>2</w:t>
            </w:r>
            <w:bookmarkEnd w:id="169"/>
            <w:r w:rsidR="002D5344" w:rsidRPr="001E6593">
              <w:rPr>
                <w:color w:val="auto"/>
                <w:sz w:val="20"/>
                <w:szCs w:val="20"/>
                <w:u w:val="none"/>
                <w:lang w:val="en-GB"/>
              </w:rPr>
              <w:t>:</w:t>
            </w:r>
          </w:p>
        </w:tc>
        <w:tc>
          <w:tcPr>
            <w:tcW w:w="0" w:type="auto"/>
          </w:tcPr>
          <w:p w14:paraId="1773C548" w14:textId="3E895908" w:rsidR="002D5344" w:rsidRPr="001E6593" w:rsidRDefault="000D3133">
            <w:pPr>
              <w:rPr>
                <w:sz w:val="20"/>
                <w:szCs w:val="20"/>
                <w:lang w:val="en-GB"/>
              </w:rPr>
            </w:pPr>
            <w:r w:rsidRPr="001E6593">
              <w:rPr>
                <w:sz w:val="20"/>
                <w:szCs w:val="20"/>
                <w:lang w:val="en-GB"/>
              </w:rPr>
              <w:t>Time Schedule</w:t>
            </w:r>
          </w:p>
        </w:tc>
      </w:tr>
      <w:tr w:rsidR="000D3133" w:rsidRPr="001E6593" w14:paraId="2CA62367" w14:textId="77777777" w:rsidTr="001D2377">
        <w:trPr>
          <w:jc w:val="center"/>
        </w:trPr>
        <w:tc>
          <w:tcPr>
            <w:tcW w:w="0" w:type="auto"/>
          </w:tcPr>
          <w:p w14:paraId="4F2750C7" w14:textId="37F21F65" w:rsidR="002D5344" w:rsidRPr="001E6593" w:rsidRDefault="000D3133" w:rsidP="000C514B">
            <w:pPr>
              <w:pStyle w:val="Plohy"/>
              <w:numPr>
                <w:ilvl w:val="0"/>
                <w:numId w:val="0"/>
              </w:numPr>
              <w:ind w:left="737"/>
              <w:rPr>
                <w:color w:val="auto"/>
                <w:sz w:val="20"/>
                <w:szCs w:val="20"/>
                <w:u w:val="none"/>
                <w:lang w:val="en-GB"/>
              </w:rPr>
            </w:pPr>
            <w:bookmarkStart w:id="170" w:name="ListAnnex03"/>
            <w:r w:rsidRPr="001E6593">
              <w:rPr>
                <w:color w:val="auto"/>
                <w:sz w:val="20"/>
                <w:szCs w:val="20"/>
                <w:u w:val="none"/>
                <w:lang w:val="en-GB"/>
              </w:rPr>
              <w:t xml:space="preserve">Annex </w:t>
            </w:r>
            <w:r w:rsidR="00B654D0" w:rsidRPr="001E6593">
              <w:rPr>
                <w:color w:val="auto"/>
                <w:sz w:val="20"/>
                <w:szCs w:val="20"/>
                <w:u w:val="none"/>
                <w:lang w:val="en-GB"/>
              </w:rPr>
              <w:t>3</w:t>
            </w:r>
            <w:bookmarkEnd w:id="170"/>
            <w:r w:rsidR="00B654D0" w:rsidRPr="001E6593">
              <w:rPr>
                <w:color w:val="auto"/>
                <w:sz w:val="20"/>
                <w:szCs w:val="20"/>
                <w:u w:val="none"/>
                <w:lang w:val="en-GB"/>
              </w:rPr>
              <w:t>:</w:t>
            </w:r>
          </w:p>
        </w:tc>
        <w:tc>
          <w:tcPr>
            <w:tcW w:w="0" w:type="auto"/>
          </w:tcPr>
          <w:p w14:paraId="3252C6EC" w14:textId="1F8A5D3D" w:rsidR="002D5344" w:rsidRPr="001E6593" w:rsidRDefault="000D3133">
            <w:pPr>
              <w:rPr>
                <w:sz w:val="20"/>
                <w:szCs w:val="20"/>
                <w:lang w:val="en-GB"/>
              </w:rPr>
            </w:pPr>
            <w:r w:rsidRPr="001E6593">
              <w:rPr>
                <w:sz w:val="20"/>
                <w:szCs w:val="20"/>
                <w:lang w:val="en-GB"/>
              </w:rPr>
              <w:t xml:space="preserve">Cooperation of the </w:t>
            </w:r>
            <w:r w:rsidR="0056010C" w:rsidRPr="001E6593">
              <w:rPr>
                <w:sz w:val="20"/>
                <w:szCs w:val="20"/>
                <w:lang w:val="en-GB"/>
              </w:rPr>
              <w:t>Client</w:t>
            </w:r>
          </w:p>
        </w:tc>
      </w:tr>
      <w:tr w:rsidR="000D3133" w:rsidRPr="001E6593" w14:paraId="2CE2A8F6" w14:textId="77777777" w:rsidTr="001D2377">
        <w:trPr>
          <w:jc w:val="center"/>
        </w:trPr>
        <w:tc>
          <w:tcPr>
            <w:tcW w:w="0" w:type="auto"/>
          </w:tcPr>
          <w:p w14:paraId="70BEBB15" w14:textId="2BE26EC6" w:rsidR="002D5344" w:rsidRPr="001E6593" w:rsidRDefault="000D3133" w:rsidP="000C514B">
            <w:pPr>
              <w:pStyle w:val="Plohy"/>
              <w:numPr>
                <w:ilvl w:val="0"/>
                <w:numId w:val="0"/>
              </w:numPr>
              <w:ind w:left="737"/>
              <w:rPr>
                <w:color w:val="auto"/>
                <w:sz w:val="20"/>
                <w:szCs w:val="20"/>
                <w:u w:val="none"/>
                <w:lang w:val="en-GB"/>
              </w:rPr>
            </w:pPr>
            <w:bookmarkStart w:id="171" w:name="ListAnnex05"/>
            <w:r w:rsidRPr="001E6593">
              <w:rPr>
                <w:color w:val="auto"/>
                <w:sz w:val="20"/>
                <w:szCs w:val="20"/>
                <w:u w:val="none"/>
                <w:lang w:val="en-GB"/>
              </w:rPr>
              <w:t xml:space="preserve">Annex </w:t>
            </w:r>
            <w:r w:rsidR="00AB7A55" w:rsidRPr="001E6593">
              <w:rPr>
                <w:color w:val="auto"/>
                <w:sz w:val="20"/>
                <w:szCs w:val="20"/>
                <w:u w:val="none"/>
                <w:lang w:val="en-GB"/>
              </w:rPr>
              <w:t>4</w:t>
            </w:r>
            <w:bookmarkEnd w:id="171"/>
            <w:r w:rsidR="002D5344" w:rsidRPr="001E6593">
              <w:rPr>
                <w:color w:val="auto"/>
                <w:sz w:val="20"/>
                <w:szCs w:val="20"/>
                <w:u w:val="none"/>
                <w:lang w:val="en-GB"/>
              </w:rPr>
              <w:t>:</w:t>
            </w:r>
          </w:p>
        </w:tc>
        <w:tc>
          <w:tcPr>
            <w:tcW w:w="0" w:type="auto"/>
          </w:tcPr>
          <w:p w14:paraId="601BFDC0" w14:textId="6BF30ECE" w:rsidR="002D5344" w:rsidRPr="001E6593" w:rsidRDefault="000D3133" w:rsidP="0032067B">
            <w:pPr>
              <w:rPr>
                <w:sz w:val="20"/>
                <w:szCs w:val="20"/>
                <w:lang w:val="en-GB"/>
              </w:rPr>
            </w:pPr>
            <w:r w:rsidRPr="001E6593">
              <w:rPr>
                <w:sz w:val="20"/>
                <w:szCs w:val="20"/>
                <w:lang w:val="en-GB"/>
              </w:rPr>
              <w:t xml:space="preserve">Specification of the price and payment schedule </w:t>
            </w:r>
          </w:p>
        </w:tc>
      </w:tr>
      <w:tr w:rsidR="000D3133" w:rsidRPr="001E6593" w14:paraId="6A8C3624" w14:textId="77777777" w:rsidTr="001D2377">
        <w:trPr>
          <w:jc w:val="center"/>
        </w:trPr>
        <w:tc>
          <w:tcPr>
            <w:tcW w:w="0" w:type="auto"/>
          </w:tcPr>
          <w:p w14:paraId="0E78A2A9" w14:textId="0EAA1B1B" w:rsidR="002D5344" w:rsidRPr="001E6593" w:rsidRDefault="000D3133" w:rsidP="000C514B">
            <w:pPr>
              <w:pStyle w:val="Plohy"/>
              <w:numPr>
                <w:ilvl w:val="0"/>
                <w:numId w:val="0"/>
              </w:numPr>
              <w:ind w:left="737"/>
              <w:rPr>
                <w:color w:val="auto"/>
                <w:sz w:val="20"/>
                <w:szCs w:val="20"/>
                <w:u w:val="none"/>
                <w:lang w:val="en-GB"/>
              </w:rPr>
            </w:pPr>
            <w:bookmarkStart w:id="172" w:name="ListAnnex06"/>
            <w:r w:rsidRPr="001E6593">
              <w:rPr>
                <w:color w:val="auto"/>
                <w:sz w:val="20"/>
                <w:szCs w:val="20"/>
                <w:u w:val="none"/>
                <w:lang w:val="en-GB"/>
              </w:rPr>
              <w:t xml:space="preserve">Annex </w:t>
            </w:r>
            <w:r w:rsidR="00AB7A55" w:rsidRPr="001E6593">
              <w:rPr>
                <w:color w:val="auto"/>
                <w:sz w:val="20"/>
                <w:szCs w:val="20"/>
                <w:u w:val="none"/>
                <w:lang w:val="en-GB"/>
              </w:rPr>
              <w:t>5</w:t>
            </w:r>
            <w:bookmarkEnd w:id="172"/>
            <w:r w:rsidR="002D5344" w:rsidRPr="001E6593">
              <w:rPr>
                <w:color w:val="auto"/>
                <w:sz w:val="20"/>
                <w:szCs w:val="20"/>
                <w:u w:val="none"/>
                <w:lang w:val="en-GB"/>
              </w:rPr>
              <w:t>:</w:t>
            </w:r>
          </w:p>
        </w:tc>
        <w:tc>
          <w:tcPr>
            <w:tcW w:w="0" w:type="auto"/>
          </w:tcPr>
          <w:p w14:paraId="4504F733" w14:textId="0712C131" w:rsidR="002D5344" w:rsidRPr="001E6593" w:rsidRDefault="000D3133">
            <w:pPr>
              <w:rPr>
                <w:sz w:val="20"/>
                <w:szCs w:val="20"/>
                <w:lang w:val="en-GB"/>
              </w:rPr>
            </w:pPr>
            <w:r w:rsidRPr="001E6593">
              <w:rPr>
                <w:sz w:val="20"/>
                <w:szCs w:val="20"/>
                <w:lang w:val="en-GB"/>
              </w:rPr>
              <w:t xml:space="preserve">Licence conditions for the selected </w:t>
            </w:r>
            <w:r w:rsidR="002D5344" w:rsidRPr="001E6593">
              <w:rPr>
                <w:sz w:val="20"/>
                <w:szCs w:val="20"/>
                <w:lang w:val="en-GB"/>
              </w:rPr>
              <w:t>SW</w:t>
            </w:r>
          </w:p>
        </w:tc>
      </w:tr>
      <w:tr w:rsidR="000D3133" w:rsidRPr="001E6593" w14:paraId="1A6451B8" w14:textId="77777777" w:rsidTr="001D2377">
        <w:trPr>
          <w:jc w:val="center"/>
        </w:trPr>
        <w:tc>
          <w:tcPr>
            <w:tcW w:w="0" w:type="auto"/>
          </w:tcPr>
          <w:p w14:paraId="20060262" w14:textId="7F266F04" w:rsidR="002D5344" w:rsidRPr="001E6593" w:rsidRDefault="000D3133" w:rsidP="000C514B">
            <w:pPr>
              <w:pStyle w:val="Plohy"/>
              <w:numPr>
                <w:ilvl w:val="0"/>
                <w:numId w:val="0"/>
              </w:numPr>
              <w:ind w:left="737"/>
              <w:rPr>
                <w:color w:val="auto"/>
                <w:sz w:val="20"/>
                <w:szCs w:val="20"/>
                <w:u w:val="none"/>
                <w:lang w:val="en-GB"/>
              </w:rPr>
            </w:pPr>
            <w:bookmarkStart w:id="173" w:name="ListAnnex07"/>
            <w:r w:rsidRPr="001E6593">
              <w:rPr>
                <w:color w:val="auto"/>
                <w:sz w:val="20"/>
                <w:szCs w:val="20"/>
                <w:u w:val="none"/>
                <w:lang w:val="en-GB"/>
              </w:rPr>
              <w:t xml:space="preserve">Annex </w:t>
            </w:r>
            <w:r w:rsidR="00AB7A55" w:rsidRPr="001E6593">
              <w:rPr>
                <w:color w:val="auto"/>
                <w:sz w:val="20"/>
                <w:szCs w:val="20"/>
                <w:u w:val="none"/>
                <w:lang w:val="en-GB"/>
              </w:rPr>
              <w:t>6</w:t>
            </w:r>
            <w:bookmarkEnd w:id="173"/>
            <w:r w:rsidR="002D5344" w:rsidRPr="001E6593">
              <w:rPr>
                <w:color w:val="auto"/>
                <w:sz w:val="20"/>
                <w:szCs w:val="20"/>
                <w:u w:val="none"/>
                <w:lang w:val="en-GB"/>
              </w:rPr>
              <w:t>:</w:t>
            </w:r>
          </w:p>
        </w:tc>
        <w:tc>
          <w:tcPr>
            <w:tcW w:w="0" w:type="auto"/>
          </w:tcPr>
          <w:p w14:paraId="21963462" w14:textId="202FC45F" w:rsidR="002D5344" w:rsidRPr="001E6593" w:rsidRDefault="000D3133">
            <w:pPr>
              <w:rPr>
                <w:sz w:val="20"/>
                <w:szCs w:val="20"/>
                <w:lang w:val="en-GB"/>
              </w:rPr>
            </w:pPr>
            <w:r w:rsidRPr="001E6593">
              <w:rPr>
                <w:sz w:val="20"/>
                <w:szCs w:val="20"/>
                <w:lang w:val="en-GB"/>
              </w:rPr>
              <w:t xml:space="preserve">Conditions of warranty provision </w:t>
            </w:r>
          </w:p>
        </w:tc>
      </w:tr>
      <w:tr w:rsidR="000D3133" w:rsidRPr="001E6593" w14:paraId="0B7ABBCA" w14:textId="77777777" w:rsidTr="001D2377">
        <w:trPr>
          <w:jc w:val="center"/>
        </w:trPr>
        <w:tc>
          <w:tcPr>
            <w:tcW w:w="0" w:type="auto"/>
          </w:tcPr>
          <w:p w14:paraId="159FC993" w14:textId="0CD16403" w:rsidR="002D5344" w:rsidRPr="001E6593" w:rsidRDefault="000D3133" w:rsidP="00602F73">
            <w:pPr>
              <w:pStyle w:val="Plohy"/>
              <w:numPr>
                <w:ilvl w:val="0"/>
                <w:numId w:val="0"/>
              </w:numPr>
              <w:ind w:left="737"/>
              <w:rPr>
                <w:color w:val="auto"/>
                <w:sz w:val="20"/>
                <w:szCs w:val="20"/>
                <w:u w:val="none"/>
                <w:lang w:val="en-GB"/>
              </w:rPr>
            </w:pPr>
            <w:bookmarkStart w:id="174" w:name="ListAnnex09"/>
            <w:r w:rsidRPr="001E6593">
              <w:rPr>
                <w:color w:val="auto"/>
                <w:sz w:val="20"/>
                <w:szCs w:val="20"/>
                <w:u w:val="none"/>
                <w:lang w:val="en-GB"/>
              </w:rPr>
              <w:t xml:space="preserve">Annex </w:t>
            </w:r>
            <w:r w:rsidR="00AB7A55" w:rsidRPr="001E6593">
              <w:rPr>
                <w:color w:val="auto"/>
                <w:sz w:val="20"/>
                <w:szCs w:val="20"/>
                <w:u w:val="none"/>
                <w:lang w:val="en-GB"/>
              </w:rPr>
              <w:t>7</w:t>
            </w:r>
            <w:bookmarkEnd w:id="174"/>
            <w:r w:rsidR="002D5344" w:rsidRPr="001E6593">
              <w:rPr>
                <w:color w:val="auto"/>
                <w:sz w:val="20"/>
                <w:szCs w:val="20"/>
                <w:u w:val="none"/>
                <w:lang w:val="en-GB"/>
              </w:rPr>
              <w:t>:</w:t>
            </w:r>
          </w:p>
        </w:tc>
        <w:tc>
          <w:tcPr>
            <w:tcW w:w="0" w:type="auto"/>
          </w:tcPr>
          <w:p w14:paraId="2E04DC0D" w14:textId="1CB39262" w:rsidR="002D5344" w:rsidRPr="001E6593" w:rsidRDefault="000D3133">
            <w:pPr>
              <w:rPr>
                <w:sz w:val="20"/>
                <w:szCs w:val="20"/>
                <w:lang w:val="en-GB"/>
              </w:rPr>
            </w:pPr>
            <w:r w:rsidRPr="001E6593">
              <w:rPr>
                <w:sz w:val="20"/>
                <w:szCs w:val="20"/>
                <w:lang w:val="en-GB"/>
              </w:rPr>
              <w:t>Authorise</w:t>
            </w:r>
            <w:r w:rsidR="00507571" w:rsidRPr="001E6593">
              <w:rPr>
                <w:sz w:val="20"/>
                <w:szCs w:val="20"/>
                <w:lang w:val="en-GB"/>
              </w:rPr>
              <w:t>d</w:t>
            </w:r>
            <w:r w:rsidRPr="001E6593">
              <w:rPr>
                <w:sz w:val="20"/>
                <w:szCs w:val="20"/>
                <w:lang w:val="en-GB"/>
              </w:rPr>
              <w:t xml:space="preserve"> persons </w:t>
            </w:r>
            <w:r w:rsidR="00243405" w:rsidRPr="001E6593">
              <w:rPr>
                <w:sz w:val="20"/>
                <w:szCs w:val="20"/>
                <w:lang w:val="en-GB"/>
              </w:rPr>
              <w:t xml:space="preserve"> </w:t>
            </w:r>
          </w:p>
        </w:tc>
      </w:tr>
      <w:tr w:rsidR="000D3133" w:rsidRPr="001E6593" w14:paraId="3E56BED7" w14:textId="77777777" w:rsidTr="001D2377">
        <w:trPr>
          <w:jc w:val="center"/>
        </w:trPr>
        <w:tc>
          <w:tcPr>
            <w:tcW w:w="0" w:type="auto"/>
          </w:tcPr>
          <w:p w14:paraId="56CB1933" w14:textId="5E0E7F64" w:rsidR="002D5344" w:rsidRPr="001E6593" w:rsidRDefault="000D3133" w:rsidP="00602F73">
            <w:pPr>
              <w:pStyle w:val="Plohy"/>
              <w:numPr>
                <w:ilvl w:val="0"/>
                <w:numId w:val="0"/>
              </w:numPr>
              <w:ind w:left="737"/>
              <w:rPr>
                <w:color w:val="auto"/>
                <w:sz w:val="20"/>
                <w:szCs w:val="20"/>
                <w:u w:val="none"/>
                <w:lang w:val="en-GB"/>
              </w:rPr>
            </w:pPr>
            <w:r w:rsidRPr="001E6593">
              <w:rPr>
                <w:color w:val="auto"/>
                <w:sz w:val="20"/>
                <w:szCs w:val="20"/>
                <w:u w:val="none"/>
                <w:lang w:val="en-GB"/>
              </w:rPr>
              <w:t xml:space="preserve">Annex </w:t>
            </w:r>
            <w:r w:rsidR="00AB7A55" w:rsidRPr="001E6593">
              <w:rPr>
                <w:color w:val="auto"/>
                <w:sz w:val="20"/>
                <w:szCs w:val="20"/>
                <w:u w:val="none"/>
                <w:lang w:val="en-GB"/>
              </w:rPr>
              <w:t>8</w:t>
            </w:r>
            <w:r w:rsidR="002D5344" w:rsidRPr="001E6593">
              <w:rPr>
                <w:color w:val="auto"/>
                <w:sz w:val="20"/>
                <w:szCs w:val="20"/>
                <w:u w:val="none"/>
                <w:lang w:val="en-GB"/>
              </w:rPr>
              <w:t>:</w:t>
            </w:r>
          </w:p>
        </w:tc>
        <w:tc>
          <w:tcPr>
            <w:tcW w:w="0" w:type="auto"/>
          </w:tcPr>
          <w:p w14:paraId="4892AF2A" w14:textId="25F7981D" w:rsidR="002D5344" w:rsidRPr="001E6593" w:rsidRDefault="00A3171E" w:rsidP="00A3171E">
            <w:pPr>
              <w:rPr>
                <w:sz w:val="20"/>
                <w:szCs w:val="20"/>
                <w:lang w:val="en-GB"/>
              </w:rPr>
            </w:pPr>
            <w:r w:rsidRPr="001E6593">
              <w:rPr>
                <w:sz w:val="20"/>
                <w:szCs w:val="20"/>
                <w:lang w:val="en-GB"/>
              </w:rPr>
              <w:t>Proje</w:t>
            </w:r>
            <w:r w:rsidR="000D3133" w:rsidRPr="001E6593">
              <w:rPr>
                <w:sz w:val="20"/>
                <w:szCs w:val="20"/>
                <w:lang w:val="en-GB"/>
              </w:rPr>
              <w:t xml:space="preserve">ct management and similar change management rules </w:t>
            </w:r>
          </w:p>
        </w:tc>
      </w:tr>
      <w:tr w:rsidR="000D3133" w:rsidRPr="001E6593" w14:paraId="5F218E56" w14:textId="77777777" w:rsidTr="001D2377">
        <w:trPr>
          <w:jc w:val="center"/>
        </w:trPr>
        <w:tc>
          <w:tcPr>
            <w:tcW w:w="0" w:type="auto"/>
          </w:tcPr>
          <w:p w14:paraId="20E41D1E" w14:textId="3A1E09C7" w:rsidR="002D5344" w:rsidRPr="001E6593" w:rsidRDefault="000D3133" w:rsidP="00602F73">
            <w:pPr>
              <w:pStyle w:val="Plohy"/>
              <w:numPr>
                <w:ilvl w:val="0"/>
                <w:numId w:val="0"/>
              </w:numPr>
              <w:ind w:left="737"/>
              <w:rPr>
                <w:color w:val="auto"/>
                <w:sz w:val="20"/>
                <w:szCs w:val="20"/>
                <w:u w:val="none"/>
                <w:lang w:val="en-GB"/>
              </w:rPr>
            </w:pPr>
            <w:bookmarkStart w:id="175" w:name="ListAnnex12"/>
            <w:r w:rsidRPr="001E6593">
              <w:rPr>
                <w:color w:val="auto"/>
                <w:sz w:val="20"/>
                <w:szCs w:val="20"/>
                <w:u w:val="none"/>
                <w:lang w:val="en-GB"/>
              </w:rPr>
              <w:t xml:space="preserve">Annex </w:t>
            </w:r>
            <w:r w:rsidR="00AB7A55" w:rsidRPr="001E6593">
              <w:rPr>
                <w:color w:val="auto"/>
                <w:sz w:val="20"/>
                <w:szCs w:val="20"/>
                <w:u w:val="none"/>
                <w:lang w:val="en-GB"/>
              </w:rPr>
              <w:t>9</w:t>
            </w:r>
            <w:bookmarkEnd w:id="175"/>
            <w:r w:rsidR="00B654D0" w:rsidRPr="001E6593">
              <w:rPr>
                <w:color w:val="auto"/>
                <w:sz w:val="20"/>
                <w:szCs w:val="20"/>
                <w:u w:val="none"/>
                <w:lang w:val="en-GB"/>
              </w:rPr>
              <w:t>:</w:t>
            </w:r>
          </w:p>
        </w:tc>
        <w:tc>
          <w:tcPr>
            <w:tcW w:w="0" w:type="auto"/>
          </w:tcPr>
          <w:p w14:paraId="6A3DC7A9" w14:textId="123A8A63" w:rsidR="002D5344" w:rsidRPr="001E6593" w:rsidRDefault="000D3133">
            <w:pPr>
              <w:rPr>
                <w:sz w:val="20"/>
                <w:szCs w:val="20"/>
                <w:lang w:val="en-GB"/>
              </w:rPr>
            </w:pPr>
            <w:r w:rsidRPr="001E6593">
              <w:rPr>
                <w:sz w:val="20"/>
                <w:szCs w:val="20"/>
                <w:lang w:val="en-GB"/>
              </w:rPr>
              <w:t xml:space="preserve">Requirements for acceptance tests </w:t>
            </w:r>
            <w:r w:rsidR="002D5344" w:rsidRPr="001E6593">
              <w:rPr>
                <w:sz w:val="20"/>
                <w:szCs w:val="20"/>
                <w:lang w:val="en-GB"/>
              </w:rPr>
              <w:t xml:space="preserve"> </w:t>
            </w:r>
          </w:p>
        </w:tc>
      </w:tr>
    </w:tbl>
    <w:p w14:paraId="2ADFC98A" w14:textId="02F563B9" w:rsidR="002D5344" w:rsidRPr="001E6593" w:rsidRDefault="002D5344">
      <w:pPr>
        <w:pStyle w:val="RLTextlnkuslovan"/>
        <w:rPr>
          <w:sz w:val="20"/>
          <w:szCs w:val="20"/>
          <w:lang w:val="en-GB"/>
        </w:rPr>
      </w:pPr>
      <w:r w:rsidRPr="001E6593">
        <w:rPr>
          <w:sz w:val="20"/>
          <w:szCs w:val="20"/>
          <w:lang w:val="en-GB"/>
        </w:rPr>
        <w:t>T</w:t>
      </w:r>
      <w:r w:rsidR="000D3133" w:rsidRPr="001E6593">
        <w:rPr>
          <w:sz w:val="20"/>
          <w:szCs w:val="20"/>
          <w:lang w:val="en-GB"/>
        </w:rPr>
        <w:t xml:space="preserve">his contract </w:t>
      </w:r>
      <w:r w:rsidR="00507571" w:rsidRPr="001E6593">
        <w:rPr>
          <w:sz w:val="20"/>
          <w:szCs w:val="20"/>
          <w:lang w:val="en-GB"/>
        </w:rPr>
        <w:t>shall be</w:t>
      </w:r>
      <w:r w:rsidR="000D3133" w:rsidRPr="001E6593">
        <w:rPr>
          <w:sz w:val="20"/>
          <w:szCs w:val="20"/>
          <w:lang w:val="en-GB"/>
        </w:rPr>
        <w:t xml:space="preserve"> prepared in 5 </w:t>
      </w:r>
      <w:r w:rsidR="00507571" w:rsidRPr="001E6593">
        <w:rPr>
          <w:sz w:val="20"/>
          <w:szCs w:val="20"/>
          <w:lang w:val="en-GB"/>
        </w:rPr>
        <w:t>counterparts</w:t>
      </w:r>
      <w:r w:rsidR="000D3133" w:rsidRPr="001E6593">
        <w:rPr>
          <w:sz w:val="20"/>
          <w:szCs w:val="20"/>
          <w:lang w:val="en-GB"/>
        </w:rPr>
        <w:t xml:space="preserve"> of which the </w:t>
      </w:r>
      <w:r w:rsidR="0056010C" w:rsidRPr="001E6593">
        <w:rPr>
          <w:sz w:val="20"/>
          <w:szCs w:val="20"/>
          <w:lang w:val="en-GB"/>
        </w:rPr>
        <w:t>Supplier</w:t>
      </w:r>
      <w:r w:rsidR="00B555A2" w:rsidRPr="001E6593">
        <w:rPr>
          <w:sz w:val="20"/>
          <w:szCs w:val="20"/>
          <w:lang w:val="en-GB"/>
        </w:rPr>
        <w:t xml:space="preserve"> </w:t>
      </w:r>
      <w:r w:rsidR="00507571" w:rsidRPr="001E6593">
        <w:rPr>
          <w:sz w:val="20"/>
          <w:szCs w:val="20"/>
          <w:lang w:val="en-GB"/>
        </w:rPr>
        <w:t>shall receive</w:t>
      </w:r>
      <w:r w:rsidR="00B555A2" w:rsidRPr="001E6593">
        <w:rPr>
          <w:sz w:val="20"/>
          <w:szCs w:val="20"/>
          <w:lang w:val="en-GB"/>
        </w:rPr>
        <w:t xml:space="preserve"> </w:t>
      </w:r>
      <w:r w:rsidR="00507571" w:rsidRPr="001E6593">
        <w:rPr>
          <w:sz w:val="20"/>
          <w:szCs w:val="20"/>
          <w:lang w:val="en-GB"/>
        </w:rPr>
        <w:br/>
        <w:t>2</w:t>
      </w:r>
      <w:r w:rsidR="00B555A2" w:rsidRPr="001E6593">
        <w:rPr>
          <w:sz w:val="20"/>
          <w:szCs w:val="20"/>
          <w:lang w:val="en-GB"/>
        </w:rPr>
        <w:t xml:space="preserve"> copies and the </w:t>
      </w:r>
      <w:r w:rsidR="0056010C" w:rsidRPr="001E6593">
        <w:rPr>
          <w:sz w:val="20"/>
          <w:szCs w:val="20"/>
          <w:lang w:val="en-GB"/>
        </w:rPr>
        <w:t>Client</w:t>
      </w:r>
      <w:r w:rsidR="00B555A2" w:rsidRPr="001E6593">
        <w:rPr>
          <w:sz w:val="20"/>
          <w:szCs w:val="20"/>
          <w:lang w:val="en-GB"/>
        </w:rPr>
        <w:t xml:space="preserve"> </w:t>
      </w:r>
      <w:r w:rsidR="00507571" w:rsidRPr="001E6593">
        <w:rPr>
          <w:sz w:val="20"/>
          <w:szCs w:val="20"/>
          <w:lang w:val="en-GB"/>
        </w:rPr>
        <w:t>shall receive</w:t>
      </w:r>
      <w:r w:rsidR="00B555A2" w:rsidRPr="001E6593">
        <w:rPr>
          <w:sz w:val="20"/>
          <w:szCs w:val="20"/>
          <w:lang w:val="en-GB"/>
        </w:rPr>
        <w:t xml:space="preserve"> 3 copies. </w:t>
      </w:r>
    </w:p>
    <w:p w14:paraId="136AA182" w14:textId="76A22C2A" w:rsidR="003670C5" w:rsidRPr="001E6593" w:rsidRDefault="003670C5" w:rsidP="003670C5">
      <w:pPr>
        <w:pStyle w:val="RLlneksmlouvy"/>
        <w:numPr>
          <w:ilvl w:val="0"/>
          <w:numId w:val="0"/>
        </w:numPr>
        <w:ind w:left="737"/>
        <w:rPr>
          <w:lang w:val="en-GB"/>
        </w:rPr>
      </w:pPr>
    </w:p>
    <w:p w14:paraId="46854EE1" w14:textId="77777777" w:rsidR="003670C5" w:rsidRPr="001E6593" w:rsidRDefault="003670C5" w:rsidP="003670C5">
      <w:pPr>
        <w:pStyle w:val="RLTextlnkuslovan"/>
        <w:numPr>
          <w:ilvl w:val="0"/>
          <w:numId w:val="0"/>
        </w:numPr>
        <w:ind w:left="1474"/>
        <w:rPr>
          <w:lang w:val="en-GB" w:eastAsia="en-US"/>
        </w:rPr>
      </w:pPr>
    </w:p>
    <w:p w14:paraId="66436DF3" w14:textId="08AE7204" w:rsidR="001D2377" w:rsidRPr="001E6593" w:rsidRDefault="00B555A2" w:rsidP="001D2377">
      <w:pPr>
        <w:pStyle w:val="RLlneksmlouvy"/>
        <w:numPr>
          <w:ilvl w:val="0"/>
          <w:numId w:val="0"/>
        </w:numPr>
        <w:tabs>
          <w:tab w:val="left" w:pos="708"/>
        </w:tabs>
        <w:jc w:val="center"/>
        <w:rPr>
          <w:sz w:val="20"/>
          <w:szCs w:val="20"/>
          <w:lang w:val="en-GB"/>
        </w:rPr>
      </w:pPr>
      <w:r w:rsidRPr="001E6593">
        <w:rPr>
          <w:sz w:val="20"/>
          <w:szCs w:val="20"/>
          <w:lang w:val="en-GB"/>
        </w:rPr>
        <w:t>The contracting parties declare that they have read the Contract, agree with its content and in witness thereof they add their signatures</w:t>
      </w:r>
      <w:r w:rsidR="001D2377" w:rsidRPr="001E6593">
        <w:rPr>
          <w:sz w:val="20"/>
          <w:szCs w:val="20"/>
          <w:lang w:val="en-GB"/>
        </w:rPr>
        <w:t>.</w:t>
      </w:r>
    </w:p>
    <w:p w14:paraId="43DDF3AB" w14:textId="77777777" w:rsidR="001D2377" w:rsidRPr="001E6593" w:rsidRDefault="001D2377" w:rsidP="001D2377">
      <w:pPr>
        <w:pStyle w:val="RLTextlnkuslovan"/>
        <w:numPr>
          <w:ilvl w:val="0"/>
          <w:numId w:val="0"/>
        </w:numPr>
        <w:tabs>
          <w:tab w:val="left" w:pos="708"/>
        </w:tabs>
        <w:ind w:left="1474"/>
        <w:rPr>
          <w:sz w:val="20"/>
          <w:szCs w:val="20"/>
          <w:lang w:val="en-GB" w:eastAsia="en-US"/>
        </w:rPr>
      </w:pPr>
    </w:p>
    <w:tbl>
      <w:tblPr>
        <w:tblW w:w="0" w:type="auto"/>
        <w:jc w:val="center"/>
        <w:tblLook w:val="01E0" w:firstRow="1" w:lastRow="1" w:firstColumn="1" w:lastColumn="1" w:noHBand="0" w:noVBand="0"/>
      </w:tblPr>
      <w:tblGrid>
        <w:gridCol w:w="4535"/>
        <w:gridCol w:w="4535"/>
      </w:tblGrid>
      <w:tr w:rsidR="001D2377" w:rsidRPr="001E6593" w14:paraId="6114DA50" w14:textId="77777777" w:rsidTr="001D2377">
        <w:trPr>
          <w:jc w:val="center"/>
        </w:trPr>
        <w:tc>
          <w:tcPr>
            <w:tcW w:w="4535" w:type="dxa"/>
          </w:tcPr>
          <w:p w14:paraId="34D9D2A5" w14:textId="4EBB8D83" w:rsidR="001D2377" w:rsidRPr="001E6593" w:rsidRDefault="0056010C">
            <w:pPr>
              <w:pStyle w:val="RLProhlensmluvnchstran"/>
              <w:rPr>
                <w:sz w:val="20"/>
                <w:szCs w:val="20"/>
                <w:lang w:val="en-GB"/>
              </w:rPr>
            </w:pPr>
            <w:r w:rsidRPr="001E6593">
              <w:rPr>
                <w:sz w:val="20"/>
                <w:szCs w:val="20"/>
                <w:lang w:val="en-GB"/>
              </w:rPr>
              <w:t>Client</w:t>
            </w:r>
          </w:p>
          <w:p w14:paraId="2372D085" w14:textId="77777777" w:rsidR="001D2377" w:rsidRPr="001E6593" w:rsidRDefault="001D2377">
            <w:pPr>
              <w:pStyle w:val="RLdajeosmluvnstran"/>
              <w:rPr>
                <w:sz w:val="20"/>
                <w:szCs w:val="20"/>
                <w:lang w:val="en-GB"/>
              </w:rPr>
            </w:pPr>
          </w:p>
          <w:p w14:paraId="06B64A39" w14:textId="77777777" w:rsidR="001D2377" w:rsidRPr="001E6593" w:rsidRDefault="001D2377">
            <w:pPr>
              <w:pStyle w:val="RLdajeosmluvnstran"/>
              <w:rPr>
                <w:sz w:val="20"/>
                <w:szCs w:val="20"/>
                <w:lang w:val="en-GB"/>
              </w:rPr>
            </w:pPr>
          </w:p>
          <w:p w14:paraId="1A4A2043" w14:textId="2E881B20" w:rsidR="001D2377" w:rsidRPr="001E6593" w:rsidRDefault="00B555A2">
            <w:pPr>
              <w:pStyle w:val="RLdajeosmluvnstran"/>
              <w:rPr>
                <w:sz w:val="20"/>
                <w:szCs w:val="20"/>
                <w:lang w:val="en-GB"/>
              </w:rPr>
            </w:pPr>
            <w:r w:rsidRPr="001E6593">
              <w:rPr>
                <w:sz w:val="20"/>
                <w:szCs w:val="20"/>
                <w:lang w:val="en-GB"/>
              </w:rPr>
              <w:t xml:space="preserve">In Ostrava, on </w:t>
            </w:r>
            <w:r w:rsidR="00AA7F0E" w:rsidRPr="001E6593">
              <w:rPr>
                <w:sz w:val="20"/>
                <w:szCs w:val="20"/>
                <w:lang w:val="en-GB"/>
              </w:rPr>
              <w:t>______________</w:t>
            </w:r>
          </w:p>
          <w:p w14:paraId="28C45C9E" w14:textId="77777777" w:rsidR="001D2377" w:rsidRPr="001E6593" w:rsidRDefault="001D2377">
            <w:pPr>
              <w:rPr>
                <w:sz w:val="20"/>
                <w:szCs w:val="20"/>
                <w:lang w:val="en-GB"/>
              </w:rPr>
            </w:pPr>
          </w:p>
          <w:p w14:paraId="1021EEAC" w14:textId="77777777" w:rsidR="001D2377" w:rsidRPr="001E6593" w:rsidRDefault="001D2377">
            <w:pPr>
              <w:rPr>
                <w:sz w:val="20"/>
                <w:szCs w:val="20"/>
                <w:lang w:val="en-GB"/>
              </w:rPr>
            </w:pPr>
          </w:p>
          <w:p w14:paraId="00CDE4BA" w14:textId="77777777" w:rsidR="001D2377" w:rsidRPr="001E6593" w:rsidRDefault="001D2377">
            <w:pPr>
              <w:rPr>
                <w:sz w:val="20"/>
                <w:szCs w:val="20"/>
                <w:lang w:val="en-GB"/>
              </w:rPr>
            </w:pPr>
          </w:p>
        </w:tc>
        <w:tc>
          <w:tcPr>
            <w:tcW w:w="4535" w:type="dxa"/>
          </w:tcPr>
          <w:p w14:paraId="75CC556F" w14:textId="502A2C79" w:rsidR="001D2377" w:rsidRPr="001E6593" w:rsidRDefault="0056010C">
            <w:pPr>
              <w:pStyle w:val="RLProhlensmluvnchstran"/>
              <w:rPr>
                <w:sz w:val="20"/>
                <w:szCs w:val="20"/>
                <w:lang w:val="en-GB"/>
              </w:rPr>
            </w:pPr>
            <w:r w:rsidRPr="001E6593">
              <w:rPr>
                <w:sz w:val="20"/>
                <w:szCs w:val="20"/>
                <w:lang w:val="en-GB"/>
              </w:rPr>
              <w:t>Supplier</w:t>
            </w:r>
          </w:p>
          <w:p w14:paraId="3AF6876D" w14:textId="77777777" w:rsidR="001D2377" w:rsidRPr="001E6593" w:rsidRDefault="001D2377">
            <w:pPr>
              <w:pStyle w:val="RLdajeosmluvnstran"/>
              <w:rPr>
                <w:sz w:val="20"/>
                <w:szCs w:val="20"/>
                <w:lang w:val="en-GB"/>
              </w:rPr>
            </w:pPr>
          </w:p>
          <w:p w14:paraId="1EB6289B" w14:textId="77777777" w:rsidR="001D2377" w:rsidRPr="001E6593" w:rsidRDefault="001D2377">
            <w:pPr>
              <w:pStyle w:val="RLdajeosmluvnstran"/>
              <w:rPr>
                <w:sz w:val="20"/>
                <w:szCs w:val="20"/>
                <w:lang w:val="en-GB"/>
              </w:rPr>
            </w:pPr>
          </w:p>
          <w:p w14:paraId="4D408B23" w14:textId="5D5C93CD" w:rsidR="001D2377" w:rsidRPr="001E6593" w:rsidRDefault="00B555A2">
            <w:pPr>
              <w:pStyle w:val="RLdajeosmluvnstran"/>
              <w:rPr>
                <w:sz w:val="20"/>
                <w:szCs w:val="20"/>
                <w:lang w:val="en-GB"/>
              </w:rPr>
            </w:pPr>
            <w:r w:rsidRPr="001E6593">
              <w:rPr>
                <w:sz w:val="20"/>
                <w:szCs w:val="20"/>
                <w:lang w:val="en-GB"/>
              </w:rPr>
              <w:t>In</w:t>
            </w:r>
            <w:r w:rsidR="001D2377" w:rsidRPr="001E6593">
              <w:rPr>
                <w:sz w:val="20"/>
                <w:szCs w:val="20"/>
                <w:lang w:val="en-GB"/>
              </w:rPr>
              <w:t xml:space="preserve"> </w:t>
            </w:r>
            <w:r w:rsidR="00AA7F0E" w:rsidRPr="001E6593">
              <w:rPr>
                <w:sz w:val="20"/>
                <w:szCs w:val="20"/>
                <w:lang w:val="en-GB"/>
              </w:rPr>
              <w:t xml:space="preserve">______________ </w:t>
            </w:r>
            <w:r w:rsidRPr="001E6593">
              <w:rPr>
                <w:sz w:val="20"/>
                <w:szCs w:val="20"/>
                <w:lang w:val="en-GB"/>
              </w:rPr>
              <w:t>on</w:t>
            </w:r>
            <w:r w:rsidR="00AA7F0E" w:rsidRPr="001E6593">
              <w:rPr>
                <w:sz w:val="20"/>
                <w:szCs w:val="20"/>
                <w:lang w:val="en-GB"/>
              </w:rPr>
              <w:t xml:space="preserve"> ______________</w:t>
            </w:r>
          </w:p>
          <w:p w14:paraId="4026ACD5" w14:textId="77777777" w:rsidR="001D2377" w:rsidRPr="001E6593" w:rsidRDefault="001D2377">
            <w:pPr>
              <w:pStyle w:val="RLdajeosmluvnstran"/>
              <w:rPr>
                <w:sz w:val="20"/>
                <w:szCs w:val="20"/>
                <w:lang w:val="en-GB"/>
              </w:rPr>
            </w:pPr>
          </w:p>
          <w:p w14:paraId="26C14F88" w14:textId="77777777" w:rsidR="001D2377" w:rsidRPr="001E6593" w:rsidRDefault="001D2377">
            <w:pPr>
              <w:pStyle w:val="RLdajeosmluvnstran"/>
              <w:rPr>
                <w:sz w:val="20"/>
                <w:szCs w:val="20"/>
                <w:lang w:val="en-GB"/>
              </w:rPr>
            </w:pPr>
          </w:p>
        </w:tc>
      </w:tr>
      <w:tr w:rsidR="001D2377" w:rsidRPr="001E6593" w14:paraId="6191272D" w14:textId="77777777" w:rsidTr="001D2377">
        <w:trPr>
          <w:jc w:val="center"/>
        </w:trPr>
        <w:tc>
          <w:tcPr>
            <w:tcW w:w="4535" w:type="dxa"/>
            <w:hideMark/>
          </w:tcPr>
          <w:p w14:paraId="78081AF5" w14:textId="77777777" w:rsidR="001D2377" w:rsidRPr="001E6593" w:rsidRDefault="001D2377">
            <w:pPr>
              <w:pStyle w:val="RLdajeosmluvnstran"/>
              <w:rPr>
                <w:sz w:val="20"/>
                <w:szCs w:val="20"/>
                <w:lang w:val="en-GB"/>
              </w:rPr>
            </w:pPr>
            <w:r w:rsidRPr="001E6593">
              <w:rPr>
                <w:sz w:val="20"/>
                <w:szCs w:val="20"/>
                <w:lang w:val="en-GB"/>
              </w:rPr>
              <w:t>.........................................................................</w:t>
            </w:r>
          </w:p>
          <w:p w14:paraId="69FF186C" w14:textId="77777777" w:rsidR="001D2377" w:rsidRPr="001E6593" w:rsidRDefault="001D2377">
            <w:pPr>
              <w:pStyle w:val="RLdajeosmluvnstran"/>
              <w:rPr>
                <w:b/>
                <w:bCs/>
                <w:sz w:val="20"/>
                <w:szCs w:val="20"/>
                <w:lang w:val="en-GB"/>
              </w:rPr>
            </w:pPr>
            <w:r w:rsidRPr="001E6593">
              <w:rPr>
                <w:b/>
                <w:bCs/>
                <w:sz w:val="20"/>
                <w:szCs w:val="20"/>
                <w:lang w:val="en-GB"/>
              </w:rPr>
              <w:t>Vysoká škola báňská – Technická univerzita Ostrava</w:t>
            </w:r>
          </w:p>
          <w:p w14:paraId="7A58C4F7" w14:textId="68C1C4F5" w:rsidR="001D2377" w:rsidRPr="001E6593" w:rsidRDefault="001D2377" w:rsidP="00AA7F0E">
            <w:pPr>
              <w:pStyle w:val="RLdajeosmluvnstran"/>
              <w:rPr>
                <w:sz w:val="20"/>
                <w:szCs w:val="20"/>
                <w:lang w:val="en-GB"/>
              </w:rPr>
            </w:pPr>
            <w:r w:rsidRPr="001E6593">
              <w:rPr>
                <w:bCs/>
                <w:sz w:val="20"/>
                <w:szCs w:val="20"/>
                <w:lang w:val="en-GB"/>
              </w:rPr>
              <w:t>prof. </w:t>
            </w:r>
            <w:r w:rsidR="00AA7F0E" w:rsidRPr="001E6593">
              <w:rPr>
                <w:bCs/>
                <w:sz w:val="20"/>
                <w:szCs w:val="20"/>
                <w:lang w:val="en-GB"/>
              </w:rPr>
              <w:t>RNDr</w:t>
            </w:r>
            <w:r w:rsidRPr="001E6593">
              <w:rPr>
                <w:bCs/>
                <w:sz w:val="20"/>
                <w:szCs w:val="20"/>
                <w:lang w:val="en-GB"/>
              </w:rPr>
              <w:t xml:space="preserve">. </w:t>
            </w:r>
            <w:r w:rsidR="00AA7F0E" w:rsidRPr="001E6593">
              <w:rPr>
                <w:bCs/>
                <w:sz w:val="20"/>
                <w:szCs w:val="20"/>
                <w:lang w:val="en-GB"/>
              </w:rPr>
              <w:t>Václav Snášel</w:t>
            </w:r>
            <w:r w:rsidRPr="001E6593">
              <w:rPr>
                <w:bCs/>
                <w:sz w:val="20"/>
                <w:szCs w:val="20"/>
                <w:lang w:val="en-GB"/>
              </w:rPr>
              <w:t xml:space="preserve">, CSc., </w:t>
            </w:r>
            <w:r w:rsidR="00B56739" w:rsidRPr="001E6593">
              <w:rPr>
                <w:bCs/>
                <w:sz w:val="20"/>
                <w:szCs w:val="20"/>
                <w:lang w:val="en-GB"/>
              </w:rPr>
              <w:t>Rector</w:t>
            </w:r>
          </w:p>
        </w:tc>
        <w:tc>
          <w:tcPr>
            <w:tcW w:w="4535" w:type="dxa"/>
            <w:hideMark/>
          </w:tcPr>
          <w:p w14:paraId="3A8940DA" w14:textId="77777777" w:rsidR="001D2377" w:rsidRPr="001E6593" w:rsidRDefault="001D2377">
            <w:pPr>
              <w:pStyle w:val="RLdajeosmluvnstran"/>
              <w:rPr>
                <w:sz w:val="20"/>
                <w:szCs w:val="20"/>
                <w:lang w:val="en-GB"/>
              </w:rPr>
            </w:pPr>
            <w:r w:rsidRPr="001E6593">
              <w:rPr>
                <w:sz w:val="20"/>
                <w:szCs w:val="20"/>
                <w:lang w:val="en-GB"/>
              </w:rPr>
              <w:t>.........................................................................</w:t>
            </w:r>
          </w:p>
          <w:p w14:paraId="3E89AE42" w14:textId="761EE097" w:rsidR="001D2377" w:rsidRPr="001E6593" w:rsidRDefault="00AA7F0E">
            <w:pPr>
              <w:pStyle w:val="RLProhlensmluvnchstran"/>
              <w:rPr>
                <w:sz w:val="20"/>
                <w:szCs w:val="20"/>
                <w:lang w:val="en-GB"/>
              </w:rPr>
            </w:pPr>
            <w:r w:rsidRPr="001E6593">
              <w:rPr>
                <w:snapToGrid w:val="0"/>
                <w:sz w:val="20"/>
                <w:szCs w:val="20"/>
                <w:highlight w:val="yellow"/>
                <w:lang w:val="en-GB"/>
              </w:rPr>
              <w:t>(</w:t>
            </w:r>
            <w:r w:rsidR="00D74D87" w:rsidRPr="001E6593">
              <w:rPr>
                <w:snapToGrid w:val="0"/>
                <w:sz w:val="20"/>
                <w:szCs w:val="20"/>
                <w:highlight w:val="yellow"/>
                <w:lang w:val="en-GB"/>
              </w:rPr>
              <w:t xml:space="preserve">TO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p w14:paraId="42EEE342" w14:textId="67990FD2" w:rsidR="001D2377" w:rsidRPr="001E6593" w:rsidRDefault="00AA7F0E" w:rsidP="00AA7F0E">
            <w:pPr>
              <w:pStyle w:val="RLdajeosmluvnstran"/>
              <w:rPr>
                <w:sz w:val="20"/>
                <w:szCs w:val="20"/>
                <w:lang w:val="en-GB"/>
              </w:rPr>
            </w:pPr>
            <w:r w:rsidRPr="001E6593">
              <w:rPr>
                <w:snapToGrid w:val="0"/>
                <w:sz w:val="20"/>
                <w:szCs w:val="20"/>
                <w:highlight w:val="yellow"/>
                <w:lang w:val="en-GB"/>
              </w:rPr>
              <w:t>(</w:t>
            </w:r>
            <w:r w:rsidR="00D74D87" w:rsidRPr="001E6593">
              <w:rPr>
                <w:snapToGrid w:val="0"/>
                <w:sz w:val="20"/>
                <w:szCs w:val="20"/>
                <w:highlight w:val="yellow"/>
                <w:lang w:val="en-GB"/>
              </w:rPr>
              <w:t xml:space="preserve">TO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tc>
      </w:tr>
      <w:tr w:rsidR="008C4266" w:rsidRPr="001E6593" w14:paraId="3001E743" w14:textId="77777777" w:rsidTr="008C4266">
        <w:trPr>
          <w:jc w:val="center"/>
        </w:trPr>
        <w:tc>
          <w:tcPr>
            <w:tcW w:w="4535" w:type="dxa"/>
          </w:tcPr>
          <w:p w14:paraId="34E1AB05" w14:textId="77777777" w:rsidR="008C4266" w:rsidRPr="001E6593" w:rsidRDefault="008C4266" w:rsidP="008C4266">
            <w:pPr>
              <w:pStyle w:val="RLdajeosmluvnstran"/>
              <w:rPr>
                <w:sz w:val="20"/>
                <w:szCs w:val="20"/>
                <w:lang w:val="en-GB"/>
              </w:rPr>
            </w:pPr>
          </w:p>
          <w:p w14:paraId="506AB06A" w14:textId="7AA84583" w:rsidR="008C4266" w:rsidRPr="001E6593" w:rsidRDefault="00B56739" w:rsidP="008C4266">
            <w:pPr>
              <w:pStyle w:val="RLdajeosmluvnstran"/>
              <w:rPr>
                <w:sz w:val="20"/>
                <w:szCs w:val="20"/>
                <w:lang w:val="en-GB"/>
              </w:rPr>
            </w:pPr>
            <w:r w:rsidRPr="001E6593">
              <w:rPr>
                <w:sz w:val="20"/>
                <w:szCs w:val="20"/>
                <w:lang w:val="en-GB"/>
              </w:rPr>
              <w:t>In</w:t>
            </w:r>
            <w:r w:rsidR="008C4266" w:rsidRPr="001E6593">
              <w:rPr>
                <w:sz w:val="20"/>
                <w:szCs w:val="20"/>
                <w:lang w:val="en-GB"/>
              </w:rPr>
              <w:t xml:space="preserve"> ______________ </w:t>
            </w:r>
            <w:r w:rsidRPr="001E6593">
              <w:rPr>
                <w:sz w:val="20"/>
                <w:szCs w:val="20"/>
                <w:lang w:val="en-GB"/>
              </w:rPr>
              <w:t>on</w:t>
            </w:r>
            <w:r w:rsidR="008C4266" w:rsidRPr="001E6593">
              <w:rPr>
                <w:sz w:val="20"/>
                <w:szCs w:val="20"/>
                <w:lang w:val="en-GB"/>
              </w:rPr>
              <w:t xml:space="preserve"> ______________</w:t>
            </w:r>
          </w:p>
          <w:p w14:paraId="27FEA4EE" w14:textId="77777777" w:rsidR="008C4266" w:rsidRPr="001E6593" w:rsidRDefault="008C4266" w:rsidP="008C4266">
            <w:pPr>
              <w:pStyle w:val="RLdajeosmluvnstran"/>
              <w:rPr>
                <w:sz w:val="20"/>
                <w:szCs w:val="20"/>
                <w:lang w:val="en-GB"/>
              </w:rPr>
            </w:pPr>
          </w:p>
          <w:p w14:paraId="6F0A10CE" w14:textId="77777777" w:rsidR="008C4266" w:rsidRPr="001E6593" w:rsidRDefault="008C4266" w:rsidP="008C4266">
            <w:pPr>
              <w:pStyle w:val="RLdajeosmluvnstran"/>
              <w:rPr>
                <w:sz w:val="20"/>
                <w:szCs w:val="20"/>
                <w:lang w:val="en-GB"/>
              </w:rPr>
            </w:pPr>
          </w:p>
          <w:p w14:paraId="7033A093" w14:textId="77777777" w:rsidR="008C4266" w:rsidRPr="001E6593" w:rsidRDefault="008C4266" w:rsidP="008C4266">
            <w:pPr>
              <w:pStyle w:val="RLdajeosmluvnstran"/>
              <w:rPr>
                <w:sz w:val="20"/>
                <w:szCs w:val="20"/>
                <w:lang w:val="en-GB"/>
              </w:rPr>
            </w:pPr>
          </w:p>
          <w:p w14:paraId="07A41D6B" w14:textId="77777777" w:rsidR="008C4266" w:rsidRPr="001E6593" w:rsidRDefault="008C4266" w:rsidP="008C4266">
            <w:pPr>
              <w:pStyle w:val="RLdajeosmluvnstran"/>
              <w:rPr>
                <w:sz w:val="20"/>
                <w:szCs w:val="20"/>
                <w:lang w:val="en-GB"/>
              </w:rPr>
            </w:pPr>
            <w:r w:rsidRPr="001E6593">
              <w:rPr>
                <w:sz w:val="20"/>
                <w:szCs w:val="20"/>
                <w:lang w:val="en-GB"/>
              </w:rPr>
              <w:t>.........................................................................</w:t>
            </w:r>
          </w:p>
          <w:p w14:paraId="3E0948A5" w14:textId="44C6FAC1" w:rsidR="008C4266" w:rsidRPr="001E6593" w:rsidRDefault="008C4266" w:rsidP="008C4266">
            <w:pPr>
              <w:pStyle w:val="RLdajeosmluvnstran"/>
              <w:rPr>
                <w:b/>
                <w:bCs/>
                <w:sz w:val="20"/>
                <w:szCs w:val="20"/>
                <w:lang w:val="en-GB"/>
              </w:rPr>
            </w:pPr>
            <w:r w:rsidRPr="001E6593">
              <w:rPr>
                <w:b/>
                <w:bCs/>
                <w:sz w:val="20"/>
                <w:szCs w:val="20"/>
                <w:lang w:val="en-GB"/>
              </w:rPr>
              <w:t>European High-Performance Computing Joint Undertaking</w:t>
            </w:r>
          </w:p>
          <w:p w14:paraId="0534B351" w14:textId="4B405328" w:rsidR="008C4266" w:rsidRPr="001E6593" w:rsidRDefault="00C9143F" w:rsidP="008C4266">
            <w:pPr>
              <w:pStyle w:val="RLdajeosmluvnstran"/>
              <w:rPr>
                <w:sz w:val="20"/>
                <w:szCs w:val="20"/>
                <w:lang w:val="en-GB"/>
              </w:rPr>
            </w:pPr>
            <w:r w:rsidRPr="00E46A3C">
              <w:rPr>
                <w:highlight w:val="yellow"/>
                <w:lang w:val="en-GB"/>
              </w:rPr>
              <w:t>(TO BE ADDED BEFORE CONTRACT SIGNATURE)</w:t>
            </w:r>
            <w:r>
              <w:rPr>
                <w:lang w:val="en-GB"/>
              </w:rPr>
              <w:t>,</w:t>
            </w:r>
            <w:r w:rsidR="008C4266" w:rsidRPr="001E6593">
              <w:rPr>
                <w:sz w:val="20"/>
                <w:szCs w:val="20"/>
                <w:lang w:val="en-GB"/>
              </w:rPr>
              <w:t xml:space="preserve"> Executive Director</w:t>
            </w:r>
          </w:p>
        </w:tc>
        <w:tc>
          <w:tcPr>
            <w:tcW w:w="4535" w:type="dxa"/>
          </w:tcPr>
          <w:p w14:paraId="51CFE7F1" w14:textId="77777777" w:rsidR="008C4266" w:rsidRPr="001E6593" w:rsidRDefault="008C4266" w:rsidP="008C4266">
            <w:pPr>
              <w:pStyle w:val="RLdajeosmluvnstran"/>
              <w:rPr>
                <w:sz w:val="20"/>
                <w:szCs w:val="20"/>
                <w:lang w:val="en-GB"/>
              </w:rPr>
            </w:pPr>
          </w:p>
        </w:tc>
      </w:tr>
    </w:tbl>
    <w:p w14:paraId="1898DF23" w14:textId="77777777" w:rsidR="009B45EF" w:rsidRPr="001E6593" w:rsidRDefault="009B45EF">
      <w:pPr>
        <w:pStyle w:val="RLProhlensmluvnchstran"/>
        <w:rPr>
          <w:lang w:val="en-GB"/>
        </w:rPr>
      </w:pPr>
    </w:p>
    <w:p w14:paraId="3BB509DF" w14:textId="77777777" w:rsidR="002D5344" w:rsidRPr="001E6593" w:rsidRDefault="002D5344">
      <w:pPr>
        <w:pStyle w:val="RLProhlensmluvnchstran"/>
        <w:rPr>
          <w:lang w:val="en-GB" w:eastAsia="en-US"/>
        </w:rPr>
      </w:pPr>
    </w:p>
    <w:p w14:paraId="2B4886C8" w14:textId="77777777" w:rsidR="002D5344" w:rsidRPr="001E6593" w:rsidRDefault="002D5344">
      <w:pPr>
        <w:pStyle w:val="RLProhlensmluvnchstran"/>
        <w:rPr>
          <w:lang w:val="en-GB" w:eastAsia="en-US"/>
        </w:rPr>
        <w:sectPr w:rsidR="002D5344" w:rsidRPr="001E6593">
          <w:headerReference w:type="default" r:id="rId19"/>
          <w:footerReference w:type="even" r:id="rId20"/>
          <w:footerReference w:type="default" r:id="rId21"/>
          <w:headerReference w:type="first" r:id="rId22"/>
          <w:footerReference w:type="first" r:id="rId23"/>
          <w:pgSz w:w="11906" w:h="16838" w:code="9"/>
          <w:pgMar w:top="1418" w:right="1418" w:bottom="1418" w:left="1418" w:header="709" w:footer="709" w:gutter="0"/>
          <w:cols w:space="708"/>
          <w:titlePg/>
          <w:docGrid w:linePitch="360"/>
        </w:sectPr>
      </w:pPr>
    </w:p>
    <w:p w14:paraId="1867672C" w14:textId="67512AAB" w:rsidR="002D5344" w:rsidRPr="001E6593" w:rsidRDefault="00C57A24">
      <w:pPr>
        <w:pStyle w:val="RLProhlensmluvnchstran"/>
        <w:rPr>
          <w:sz w:val="20"/>
          <w:szCs w:val="20"/>
          <w:lang w:val="en-GB"/>
        </w:rPr>
      </w:pPr>
      <w:bookmarkStart w:id="176" w:name="Annex01"/>
      <w:r w:rsidRPr="001E6593">
        <w:rPr>
          <w:sz w:val="20"/>
          <w:szCs w:val="20"/>
          <w:lang w:val="en-GB"/>
        </w:rPr>
        <w:t>Annex</w:t>
      </w:r>
      <w:r w:rsidR="002D5344" w:rsidRPr="001E6593">
        <w:rPr>
          <w:sz w:val="20"/>
          <w:szCs w:val="20"/>
          <w:lang w:val="en-GB"/>
        </w:rPr>
        <w:t xml:space="preserve"> 1</w:t>
      </w:r>
      <w:bookmarkEnd w:id="176"/>
    </w:p>
    <w:p w14:paraId="51EDC585" w14:textId="0DA6612B" w:rsidR="002D5344" w:rsidRPr="001E6593" w:rsidRDefault="00C57A24">
      <w:pPr>
        <w:pStyle w:val="RLProhlensmluvnchstran"/>
        <w:rPr>
          <w:sz w:val="20"/>
          <w:szCs w:val="20"/>
          <w:lang w:val="en-GB"/>
        </w:rPr>
      </w:pPr>
      <w:r w:rsidRPr="001E6593">
        <w:rPr>
          <w:sz w:val="20"/>
          <w:szCs w:val="20"/>
          <w:lang w:val="en-GB"/>
        </w:rPr>
        <w:t xml:space="preserve">Basic Technical Specification </w:t>
      </w:r>
    </w:p>
    <w:p w14:paraId="29BF648C" w14:textId="77777777" w:rsidR="002D5344" w:rsidRPr="001E6593" w:rsidRDefault="002D5344">
      <w:pPr>
        <w:rPr>
          <w:sz w:val="20"/>
          <w:szCs w:val="20"/>
          <w:lang w:val="en-GB"/>
        </w:rPr>
      </w:pPr>
    </w:p>
    <w:p w14:paraId="2E81118C" w14:textId="77777777" w:rsidR="002D5344" w:rsidRPr="001E6593" w:rsidRDefault="002D5344">
      <w:pPr>
        <w:pStyle w:val="RLProhlensmluvnchstran"/>
        <w:rPr>
          <w:sz w:val="20"/>
          <w:szCs w:val="20"/>
          <w:lang w:val="en-GB"/>
        </w:rPr>
      </w:pPr>
    </w:p>
    <w:p w14:paraId="548ED61D" w14:textId="533DE075" w:rsidR="00C57A24" w:rsidRPr="001E6593" w:rsidRDefault="0087732E" w:rsidP="00E60487">
      <w:pPr>
        <w:pStyle w:val="RLProhlensmluvnchstran"/>
        <w:jc w:val="both"/>
        <w:rPr>
          <w:b w:val="0"/>
          <w:sz w:val="20"/>
          <w:szCs w:val="20"/>
          <w:lang w:val="en-GB"/>
        </w:rPr>
      </w:pPr>
      <w:r w:rsidRPr="001E6593">
        <w:rPr>
          <w:b w:val="0"/>
          <w:sz w:val="20"/>
          <w:szCs w:val="20"/>
          <w:lang w:val="en-GB"/>
        </w:rPr>
        <w:t>T</w:t>
      </w:r>
      <w:r w:rsidR="00C57A24" w:rsidRPr="001E6593">
        <w:rPr>
          <w:b w:val="0"/>
          <w:sz w:val="20"/>
          <w:szCs w:val="20"/>
          <w:lang w:val="en-GB"/>
        </w:rPr>
        <w:t>his annex contains the “Design of Technical Solution” – according to requirements of the contracting authority listed in the tender do</w:t>
      </w:r>
      <w:r w:rsidR="008130DD" w:rsidRPr="001E6593">
        <w:rPr>
          <w:b w:val="0"/>
          <w:sz w:val="20"/>
          <w:szCs w:val="20"/>
          <w:lang w:val="en-GB"/>
        </w:rPr>
        <w:t>ssier</w:t>
      </w:r>
      <w:r w:rsidR="00C57A24" w:rsidRPr="001E6593">
        <w:rPr>
          <w:b w:val="0"/>
          <w:sz w:val="20"/>
          <w:szCs w:val="20"/>
          <w:lang w:val="en-GB"/>
        </w:rPr>
        <w:t xml:space="preserve">, primarily Annex 1. </w:t>
      </w:r>
    </w:p>
    <w:p w14:paraId="09491908" w14:textId="66AB09D5" w:rsidR="00C57A24" w:rsidRPr="001E6593" w:rsidRDefault="00C57A24" w:rsidP="00E60487">
      <w:pPr>
        <w:pStyle w:val="RLProhlensmluvnchstran"/>
        <w:jc w:val="both"/>
        <w:rPr>
          <w:b w:val="0"/>
          <w:sz w:val="20"/>
          <w:szCs w:val="20"/>
          <w:lang w:val="en-GB"/>
        </w:rPr>
      </w:pPr>
      <w:r w:rsidRPr="001E6593">
        <w:rPr>
          <w:b w:val="0"/>
          <w:sz w:val="20"/>
          <w:szCs w:val="20"/>
          <w:lang w:val="en-GB"/>
        </w:rPr>
        <w:t>In addition, it contains a completely filled in Annex 2 to the tender do</w:t>
      </w:r>
      <w:r w:rsidR="008130DD" w:rsidRPr="001E6593">
        <w:rPr>
          <w:b w:val="0"/>
          <w:sz w:val="20"/>
          <w:szCs w:val="20"/>
          <w:lang w:val="en-GB"/>
        </w:rPr>
        <w:t>ssier</w:t>
      </w:r>
      <w:r w:rsidRPr="001E6593">
        <w:rPr>
          <w:b w:val="0"/>
          <w:sz w:val="20"/>
          <w:szCs w:val="20"/>
          <w:lang w:val="en-GB"/>
        </w:rPr>
        <w:t xml:space="preserve"> entitled “Technical Parameters of the Tender” which consequently becomes an integral part of Annex 1 hereto. </w:t>
      </w:r>
    </w:p>
    <w:p w14:paraId="72330F89" w14:textId="20DD1B4D" w:rsidR="00C57A24" w:rsidRPr="001E6593" w:rsidRDefault="00C57A24" w:rsidP="00E60487">
      <w:pPr>
        <w:pStyle w:val="RLProhlensmluvnchstran"/>
        <w:jc w:val="both"/>
        <w:rPr>
          <w:b w:val="0"/>
          <w:sz w:val="20"/>
          <w:szCs w:val="20"/>
          <w:lang w:val="en-GB"/>
        </w:rPr>
      </w:pPr>
      <w:r w:rsidRPr="001E6593">
        <w:rPr>
          <w:b w:val="0"/>
          <w:sz w:val="20"/>
          <w:szCs w:val="20"/>
          <w:lang w:val="en-GB"/>
        </w:rPr>
        <w:t xml:space="preserve">It additionally contains the “Technical Specification of the </w:t>
      </w:r>
      <w:r w:rsidR="0056010C" w:rsidRPr="001E6593">
        <w:rPr>
          <w:b w:val="0"/>
          <w:sz w:val="20"/>
          <w:szCs w:val="20"/>
          <w:lang w:val="en-GB"/>
        </w:rPr>
        <w:t>Client</w:t>
      </w:r>
      <w:r w:rsidRPr="001E6593">
        <w:rPr>
          <w:b w:val="0"/>
          <w:sz w:val="20"/>
          <w:szCs w:val="20"/>
          <w:lang w:val="en-GB"/>
        </w:rPr>
        <w:t>” appended as Annex 1 to the tender do</w:t>
      </w:r>
      <w:r w:rsidR="008130DD" w:rsidRPr="001E6593">
        <w:rPr>
          <w:b w:val="0"/>
          <w:sz w:val="20"/>
          <w:szCs w:val="20"/>
          <w:lang w:val="en-GB"/>
        </w:rPr>
        <w:t>ssier</w:t>
      </w:r>
      <w:r w:rsidRPr="001E6593">
        <w:rPr>
          <w:b w:val="0"/>
          <w:sz w:val="20"/>
          <w:szCs w:val="20"/>
          <w:lang w:val="en-GB"/>
        </w:rPr>
        <w:t xml:space="preserve"> of the Public Contract. </w:t>
      </w:r>
    </w:p>
    <w:p w14:paraId="6BF25776" w14:textId="1021577A" w:rsidR="00C57A24" w:rsidRPr="001E6593" w:rsidRDefault="00C57A24" w:rsidP="00E60487">
      <w:pPr>
        <w:pStyle w:val="RLProhlensmluvnchstran"/>
        <w:jc w:val="both"/>
        <w:rPr>
          <w:b w:val="0"/>
          <w:sz w:val="20"/>
          <w:szCs w:val="20"/>
          <w:lang w:val="en-GB"/>
        </w:rPr>
      </w:pPr>
      <w:r w:rsidRPr="001E6593">
        <w:rPr>
          <w:b w:val="0"/>
          <w:sz w:val="20"/>
          <w:szCs w:val="20"/>
          <w:lang w:val="en-GB"/>
        </w:rPr>
        <w:t xml:space="preserve">The </w:t>
      </w:r>
      <w:r w:rsidR="0056010C" w:rsidRPr="001E6593">
        <w:rPr>
          <w:b w:val="0"/>
          <w:sz w:val="20"/>
          <w:szCs w:val="20"/>
          <w:lang w:val="en-GB"/>
        </w:rPr>
        <w:t>Supplier</w:t>
      </w:r>
      <w:r w:rsidRPr="001E6593">
        <w:rPr>
          <w:b w:val="0"/>
          <w:sz w:val="20"/>
          <w:szCs w:val="20"/>
          <w:lang w:val="en-GB"/>
        </w:rPr>
        <w:t xml:space="preserve"> </w:t>
      </w:r>
      <w:r w:rsidR="008130DD" w:rsidRPr="001E6593">
        <w:rPr>
          <w:b w:val="0"/>
          <w:sz w:val="20"/>
          <w:szCs w:val="20"/>
          <w:lang w:val="en-GB"/>
        </w:rPr>
        <w:t xml:space="preserve">shall </w:t>
      </w:r>
      <w:r w:rsidRPr="001E6593">
        <w:rPr>
          <w:b w:val="0"/>
          <w:sz w:val="20"/>
          <w:szCs w:val="20"/>
          <w:lang w:val="en-GB"/>
        </w:rPr>
        <w:t xml:space="preserve">attach the Design of Technical Solution and Technical Parameters of the Tender to the Contract as separate files due to capacity reasons. The Design of the Technical Solution, Technical Parameters of the Tender and Technical Specification of the </w:t>
      </w:r>
      <w:r w:rsidR="0056010C" w:rsidRPr="001E6593">
        <w:rPr>
          <w:b w:val="0"/>
          <w:sz w:val="20"/>
          <w:szCs w:val="20"/>
          <w:lang w:val="en-GB"/>
        </w:rPr>
        <w:t>Client</w:t>
      </w:r>
      <w:r w:rsidRPr="001E6593">
        <w:rPr>
          <w:b w:val="0"/>
          <w:sz w:val="20"/>
          <w:szCs w:val="20"/>
          <w:lang w:val="en-GB"/>
        </w:rPr>
        <w:t xml:space="preserve"> </w:t>
      </w:r>
      <w:r w:rsidR="0056010C" w:rsidRPr="001E6593">
        <w:rPr>
          <w:b w:val="0"/>
          <w:sz w:val="20"/>
          <w:szCs w:val="20"/>
          <w:lang w:val="en-GB"/>
        </w:rPr>
        <w:t>shall</w:t>
      </w:r>
      <w:r w:rsidRPr="001E6593">
        <w:rPr>
          <w:b w:val="0"/>
          <w:sz w:val="20"/>
          <w:szCs w:val="20"/>
          <w:lang w:val="en-GB"/>
        </w:rPr>
        <w:t xml:space="preserve"> be subsequently added by the contracting authority to the fair copy of the Contract before its signing. </w:t>
      </w:r>
    </w:p>
    <w:p w14:paraId="1AEB1072" w14:textId="77777777" w:rsidR="00AA27F1" w:rsidRPr="001E6593" w:rsidRDefault="00AA27F1" w:rsidP="00E60487">
      <w:pPr>
        <w:pStyle w:val="RLProhlensmluvnchstran"/>
        <w:jc w:val="both"/>
        <w:rPr>
          <w:b w:val="0"/>
          <w:sz w:val="20"/>
          <w:szCs w:val="20"/>
          <w:lang w:val="en-GB"/>
        </w:rPr>
      </w:pPr>
    </w:p>
    <w:p w14:paraId="46E298E4" w14:textId="77777777" w:rsidR="00AA27F1" w:rsidRPr="001E6593" w:rsidRDefault="00AA27F1" w:rsidP="00E60487">
      <w:pPr>
        <w:pStyle w:val="RLProhlensmluvnchstran"/>
        <w:jc w:val="both"/>
        <w:rPr>
          <w:b w:val="0"/>
          <w:sz w:val="20"/>
          <w:szCs w:val="20"/>
          <w:lang w:val="en-GB"/>
        </w:rPr>
      </w:pPr>
    </w:p>
    <w:p w14:paraId="7E10347F" w14:textId="77777777" w:rsidR="00DA24E4" w:rsidRPr="001E6593" w:rsidRDefault="00DA24E4" w:rsidP="00DA24E4">
      <w:pPr>
        <w:jc w:val="center"/>
        <w:rPr>
          <w:snapToGrid w:val="0"/>
          <w:sz w:val="20"/>
          <w:szCs w:val="20"/>
          <w:highlight w:val="yellow"/>
          <w:lang w:val="en-GB"/>
        </w:rPr>
      </w:pPr>
    </w:p>
    <w:p w14:paraId="4EBAEBE4" w14:textId="77777777" w:rsidR="00DA24E4" w:rsidRPr="001E6593" w:rsidRDefault="00DA24E4" w:rsidP="0087732E">
      <w:pPr>
        <w:pStyle w:val="RLProhlensmluvnchstran"/>
        <w:jc w:val="left"/>
        <w:rPr>
          <w:b w:val="0"/>
          <w:i/>
          <w:sz w:val="20"/>
          <w:szCs w:val="20"/>
          <w:lang w:val="en-GB"/>
        </w:rPr>
        <w:sectPr w:rsidR="00DA24E4" w:rsidRPr="001E6593">
          <w:headerReference w:type="default" r:id="rId24"/>
          <w:footerReference w:type="default" r:id="rId25"/>
          <w:pgSz w:w="11906" w:h="16838"/>
          <w:pgMar w:top="1418" w:right="1418" w:bottom="1418" w:left="1418" w:header="709" w:footer="709" w:gutter="0"/>
          <w:pgNumType w:start="1"/>
          <w:cols w:space="708"/>
          <w:docGrid w:linePitch="360"/>
        </w:sectPr>
      </w:pPr>
      <w:r w:rsidRPr="001E6593">
        <w:rPr>
          <w:b w:val="0"/>
          <w:i/>
          <w:sz w:val="20"/>
          <w:szCs w:val="20"/>
          <w:lang w:val="en-GB"/>
        </w:rPr>
        <w:t xml:space="preserve">  </w:t>
      </w:r>
    </w:p>
    <w:p w14:paraId="73F85820" w14:textId="2B5EB6D0" w:rsidR="002D5344" w:rsidRPr="001E6593" w:rsidRDefault="006A4E44">
      <w:pPr>
        <w:pStyle w:val="RLProhlensmluvnchstran"/>
        <w:rPr>
          <w:rFonts w:asciiTheme="minorHAnsi" w:hAnsiTheme="minorHAnsi"/>
          <w:sz w:val="20"/>
          <w:szCs w:val="20"/>
          <w:lang w:val="en-GB"/>
        </w:rPr>
      </w:pPr>
      <w:bookmarkStart w:id="177" w:name="Annex02"/>
      <w:r w:rsidRPr="001E6593">
        <w:rPr>
          <w:rFonts w:asciiTheme="minorHAnsi" w:hAnsiTheme="minorHAnsi"/>
          <w:sz w:val="20"/>
          <w:szCs w:val="20"/>
          <w:lang w:val="en-GB"/>
        </w:rPr>
        <w:t>Annex</w:t>
      </w:r>
      <w:r w:rsidR="002D5344" w:rsidRPr="001E6593">
        <w:rPr>
          <w:rFonts w:asciiTheme="minorHAnsi" w:hAnsiTheme="minorHAnsi"/>
          <w:sz w:val="20"/>
          <w:szCs w:val="20"/>
          <w:lang w:val="en-GB"/>
        </w:rPr>
        <w:t xml:space="preserve"> 2</w:t>
      </w:r>
      <w:bookmarkEnd w:id="177"/>
    </w:p>
    <w:p w14:paraId="1959BCB6" w14:textId="791B3D45" w:rsidR="002D5344" w:rsidRPr="001E6593" w:rsidRDefault="006A4E44">
      <w:pPr>
        <w:pStyle w:val="RLProhlensmluvnchstran"/>
        <w:rPr>
          <w:rFonts w:asciiTheme="minorHAnsi" w:hAnsiTheme="minorHAnsi"/>
          <w:sz w:val="20"/>
          <w:szCs w:val="20"/>
          <w:lang w:val="en-GB"/>
        </w:rPr>
      </w:pPr>
      <w:r w:rsidRPr="001E6593">
        <w:rPr>
          <w:rFonts w:asciiTheme="minorHAnsi" w:hAnsiTheme="minorHAnsi"/>
          <w:sz w:val="20"/>
          <w:szCs w:val="20"/>
          <w:lang w:val="en-GB"/>
        </w:rPr>
        <w:t>Time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6154"/>
        <w:gridCol w:w="2091"/>
      </w:tblGrid>
      <w:tr w:rsidR="006A4E44" w:rsidRPr="001E6593" w14:paraId="3F378EB9" w14:textId="77777777" w:rsidTr="00A928AD">
        <w:tc>
          <w:tcPr>
            <w:tcW w:w="817" w:type="dxa"/>
            <w:tcBorders>
              <w:top w:val="single" w:sz="4" w:space="0" w:color="auto"/>
              <w:left w:val="single" w:sz="4" w:space="0" w:color="auto"/>
              <w:bottom w:val="single" w:sz="4" w:space="0" w:color="auto"/>
              <w:right w:val="single" w:sz="4" w:space="0" w:color="auto"/>
            </w:tcBorders>
          </w:tcPr>
          <w:p w14:paraId="22A959FA" w14:textId="2CDC0DF6" w:rsidR="00A928AD" w:rsidRPr="001E6593" w:rsidRDefault="006A4E44">
            <w:pPr>
              <w:pStyle w:val="RLProhlensmluvnchstran"/>
              <w:rPr>
                <w:rFonts w:asciiTheme="minorHAnsi" w:hAnsiTheme="minorHAnsi"/>
                <w:sz w:val="20"/>
                <w:szCs w:val="20"/>
                <w:lang w:val="en-GB" w:eastAsia="en-US"/>
              </w:rPr>
            </w:pPr>
            <w:r w:rsidRPr="001E6593">
              <w:rPr>
                <w:rFonts w:asciiTheme="minorHAnsi" w:hAnsiTheme="minorHAnsi"/>
                <w:sz w:val="20"/>
                <w:szCs w:val="20"/>
                <w:lang w:val="en-GB" w:eastAsia="en-US"/>
              </w:rPr>
              <w:t>No</w:t>
            </w:r>
            <w:r w:rsidR="00A928AD" w:rsidRPr="001E6593">
              <w:rPr>
                <w:rFonts w:asciiTheme="minorHAnsi" w:hAnsiTheme="minorHAnsi"/>
                <w:sz w:val="20"/>
                <w:szCs w:val="20"/>
                <w:lang w:val="en-GB" w:eastAsia="en-US"/>
              </w:rPr>
              <w:t>.</w:t>
            </w:r>
          </w:p>
        </w:tc>
        <w:tc>
          <w:tcPr>
            <w:tcW w:w="6185" w:type="dxa"/>
            <w:tcBorders>
              <w:top w:val="single" w:sz="4" w:space="0" w:color="auto"/>
              <w:left w:val="single" w:sz="4" w:space="0" w:color="auto"/>
              <w:bottom w:val="single" w:sz="4" w:space="0" w:color="auto"/>
              <w:right w:val="single" w:sz="4" w:space="0" w:color="auto"/>
            </w:tcBorders>
            <w:hideMark/>
          </w:tcPr>
          <w:p w14:paraId="55ED86B7" w14:textId="608486A0" w:rsidR="00A928AD" w:rsidRPr="001E6593" w:rsidRDefault="00A928AD" w:rsidP="00984833">
            <w:pPr>
              <w:pStyle w:val="RLProhlensmluvnchstran"/>
              <w:jc w:val="left"/>
              <w:rPr>
                <w:rFonts w:asciiTheme="minorHAnsi" w:hAnsiTheme="minorHAnsi"/>
                <w:sz w:val="20"/>
                <w:szCs w:val="20"/>
                <w:lang w:val="en-GB" w:eastAsia="en-US"/>
              </w:rPr>
            </w:pPr>
            <w:r w:rsidRPr="001E6593">
              <w:rPr>
                <w:rFonts w:asciiTheme="minorHAnsi" w:hAnsiTheme="minorHAnsi"/>
                <w:sz w:val="20"/>
                <w:szCs w:val="20"/>
                <w:lang w:val="en-GB" w:eastAsia="en-US"/>
              </w:rPr>
              <w:t>Mil</w:t>
            </w:r>
            <w:r w:rsidR="006A4E44" w:rsidRPr="001E6593">
              <w:rPr>
                <w:rFonts w:asciiTheme="minorHAnsi" w:hAnsiTheme="minorHAnsi"/>
                <w:sz w:val="20"/>
                <w:szCs w:val="20"/>
                <w:lang w:val="en-GB" w:eastAsia="en-US"/>
              </w:rPr>
              <w:t>estone</w:t>
            </w:r>
          </w:p>
        </w:tc>
        <w:tc>
          <w:tcPr>
            <w:tcW w:w="2099" w:type="dxa"/>
            <w:tcBorders>
              <w:top w:val="single" w:sz="4" w:space="0" w:color="auto"/>
              <w:left w:val="single" w:sz="4" w:space="0" w:color="auto"/>
              <w:bottom w:val="single" w:sz="4" w:space="0" w:color="auto"/>
              <w:right w:val="single" w:sz="4" w:space="0" w:color="auto"/>
            </w:tcBorders>
            <w:hideMark/>
          </w:tcPr>
          <w:p w14:paraId="1455EB7B" w14:textId="37BAECDA" w:rsidR="00A928AD" w:rsidRPr="001E6593" w:rsidRDefault="006A4E44">
            <w:pPr>
              <w:pStyle w:val="RLProhlensmluvnchstran"/>
              <w:rPr>
                <w:rFonts w:asciiTheme="minorHAnsi" w:hAnsiTheme="minorHAnsi"/>
                <w:sz w:val="20"/>
                <w:szCs w:val="20"/>
                <w:lang w:val="en-GB" w:eastAsia="en-US"/>
              </w:rPr>
            </w:pPr>
            <w:r w:rsidRPr="001E6593">
              <w:rPr>
                <w:rFonts w:asciiTheme="minorHAnsi" w:hAnsiTheme="minorHAnsi"/>
                <w:sz w:val="20"/>
                <w:szCs w:val="20"/>
                <w:lang w:val="en-GB" w:eastAsia="en-US"/>
              </w:rPr>
              <w:t>Deadline</w:t>
            </w:r>
          </w:p>
        </w:tc>
      </w:tr>
      <w:tr w:rsidR="006A4E44" w:rsidRPr="001E6593" w14:paraId="52F485F5" w14:textId="77777777" w:rsidTr="00A928AD">
        <w:tc>
          <w:tcPr>
            <w:tcW w:w="817" w:type="dxa"/>
            <w:tcBorders>
              <w:top w:val="single" w:sz="4" w:space="0" w:color="auto"/>
              <w:left w:val="single" w:sz="4" w:space="0" w:color="auto"/>
              <w:bottom w:val="single" w:sz="4" w:space="0" w:color="auto"/>
              <w:right w:val="single" w:sz="4" w:space="0" w:color="auto"/>
            </w:tcBorders>
          </w:tcPr>
          <w:p w14:paraId="516B1C28" w14:textId="77777777" w:rsidR="00A928AD" w:rsidRPr="001E6593" w:rsidRDefault="00A928AD" w:rsidP="00AB4D42">
            <w:pPr>
              <w:pStyle w:val="RLProhlensmluvnchstran"/>
              <w:numPr>
                <w:ilvl w:val="0"/>
                <w:numId w:val="20"/>
              </w:numPr>
              <w:rPr>
                <w:rFonts w:asciiTheme="minorHAnsi" w:hAnsiTheme="minorHAnsi"/>
                <w:b w:val="0"/>
                <w:sz w:val="20"/>
                <w:szCs w:val="20"/>
                <w:lang w:val="en-GB" w:eastAsia="en-US"/>
              </w:rPr>
            </w:pPr>
          </w:p>
        </w:tc>
        <w:tc>
          <w:tcPr>
            <w:tcW w:w="6185" w:type="dxa"/>
            <w:tcBorders>
              <w:top w:val="single" w:sz="4" w:space="0" w:color="auto"/>
              <w:left w:val="single" w:sz="4" w:space="0" w:color="auto"/>
              <w:bottom w:val="single" w:sz="4" w:space="0" w:color="auto"/>
              <w:right w:val="single" w:sz="4" w:space="0" w:color="auto"/>
            </w:tcBorders>
            <w:hideMark/>
          </w:tcPr>
          <w:p w14:paraId="15241947" w14:textId="2C7B2DC6" w:rsidR="00A928AD" w:rsidRPr="001E6593" w:rsidRDefault="006A4E44" w:rsidP="008A41D7">
            <w:pPr>
              <w:pStyle w:val="RLProhlensmluvnchstran"/>
              <w:jc w:val="left"/>
              <w:rPr>
                <w:rFonts w:asciiTheme="minorHAnsi" w:hAnsiTheme="minorHAnsi"/>
                <w:b w:val="0"/>
                <w:sz w:val="20"/>
                <w:szCs w:val="20"/>
                <w:lang w:val="en-GB" w:eastAsia="en-US"/>
              </w:rPr>
            </w:pPr>
            <w:r w:rsidRPr="001E6593">
              <w:rPr>
                <w:rFonts w:asciiTheme="minorHAnsi" w:hAnsiTheme="minorHAnsi"/>
                <w:b w:val="0"/>
                <w:sz w:val="20"/>
                <w:szCs w:val="20"/>
                <w:lang w:val="en-GB" w:eastAsia="en-US"/>
              </w:rPr>
              <w:t>The Contract takes effect</w:t>
            </w:r>
          </w:p>
        </w:tc>
        <w:tc>
          <w:tcPr>
            <w:tcW w:w="2099" w:type="dxa"/>
            <w:tcBorders>
              <w:top w:val="single" w:sz="4" w:space="0" w:color="auto"/>
              <w:left w:val="single" w:sz="4" w:space="0" w:color="auto"/>
              <w:bottom w:val="single" w:sz="4" w:space="0" w:color="auto"/>
              <w:right w:val="single" w:sz="4" w:space="0" w:color="auto"/>
            </w:tcBorders>
            <w:hideMark/>
          </w:tcPr>
          <w:p w14:paraId="24EA7E1B" w14:textId="2E0CA78A" w:rsidR="00A928AD" w:rsidRPr="001E6593" w:rsidRDefault="006A4E44">
            <w:pPr>
              <w:pStyle w:val="RLProhlensmluvnchstran"/>
              <w:rPr>
                <w:rFonts w:asciiTheme="minorHAnsi" w:hAnsiTheme="minorHAnsi"/>
                <w:b w:val="0"/>
                <w:sz w:val="20"/>
                <w:szCs w:val="20"/>
                <w:lang w:val="en-GB" w:eastAsia="en-US"/>
              </w:rPr>
            </w:pPr>
            <w:r w:rsidRPr="001E6593">
              <w:rPr>
                <w:rFonts w:asciiTheme="minorHAnsi" w:hAnsiTheme="minorHAnsi"/>
                <w:b w:val="0"/>
                <w:sz w:val="20"/>
                <w:szCs w:val="20"/>
                <w:lang w:val="en-GB" w:eastAsia="en-US"/>
              </w:rPr>
              <w:t>D</w:t>
            </w:r>
          </w:p>
        </w:tc>
      </w:tr>
      <w:tr w:rsidR="006A4E44" w:rsidRPr="001E6593" w14:paraId="1CDD109E" w14:textId="77777777" w:rsidTr="00A928AD">
        <w:tc>
          <w:tcPr>
            <w:tcW w:w="817" w:type="dxa"/>
            <w:tcBorders>
              <w:top w:val="single" w:sz="4" w:space="0" w:color="auto"/>
              <w:left w:val="single" w:sz="4" w:space="0" w:color="auto"/>
              <w:bottom w:val="single" w:sz="4" w:space="0" w:color="auto"/>
              <w:right w:val="single" w:sz="4" w:space="0" w:color="auto"/>
            </w:tcBorders>
          </w:tcPr>
          <w:p w14:paraId="09C3F208" w14:textId="77777777" w:rsidR="00A928AD" w:rsidRPr="001E6593"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3D28D135" w14:textId="58D0DDF7" w:rsidR="00A928AD" w:rsidRPr="001E6593" w:rsidRDefault="006A4E44" w:rsidP="00984833">
            <w:pPr>
              <w:pStyle w:val="RLProhlensmluvnchstran"/>
              <w:jc w:val="left"/>
              <w:rPr>
                <w:rFonts w:asciiTheme="minorHAnsi" w:hAnsiTheme="minorHAnsi"/>
                <w:b w:val="0"/>
                <w:sz w:val="20"/>
                <w:szCs w:val="20"/>
                <w:lang w:val="en-GB" w:eastAsia="en-US"/>
              </w:rPr>
            </w:pPr>
            <w:r w:rsidRPr="001E6593">
              <w:rPr>
                <w:rStyle w:val="Siln"/>
                <w:rFonts w:asciiTheme="minorHAnsi" w:hAnsiTheme="minorHAnsi"/>
                <w:sz w:val="20"/>
                <w:szCs w:val="20"/>
                <w:lang w:val="en-GB" w:eastAsia="en-US"/>
              </w:rPr>
              <w:t xml:space="preserve">Delivery of the Draft Detailed Project Plan </w:t>
            </w:r>
          </w:p>
        </w:tc>
        <w:tc>
          <w:tcPr>
            <w:tcW w:w="2099" w:type="dxa"/>
            <w:tcBorders>
              <w:top w:val="single" w:sz="4" w:space="0" w:color="auto"/>
              <w:left w:val="single" w:sz="4" w:space="0" w:color="auto"/>
              <w:bottom w:val="single" w:sz="4" w:space="0" w:color="auto"/>
              <w:right w:val="single" w:sz="4" w:space="0" w:color="auto"/>
            </w:tcBorders>
            <w:hideMark/>
          </w:tcPr>
          <w:p w14:paraId="61EEAFD9" w14:textId="726CF745" w:rsidR="00A928AD" w:rsidRPr="001E6593" w:rsidRDefault="006A4E44">
            <w:pPr>
              <w:pStyle w:val="RLProhlensmluvnchstran"/>
              <w:rPr>
                <w:rFonts w:asciiTheme="minorHAnsi" w:hAnsiTheme="minorHAnsi"/>
                <w:b w:val="0"/>
                <w:sz w:val="20"/>
                <w:szCs w:val="20"/>
                <w:lang w:val="en-GB" w:eastAsia="en-US"/>
              </w:rPr>
            </w:pPr>
            <w:r w:rsidRPr="001E6593">
              <w:rPr>
                <w:rFonts w:asciiTheme="minorHAnsi" w:hAnsiTheme="minorHAnsi"/>
                <w:b w:val="0"/>
                <w:sz w:val="20"/>
                <w:szCs w:val="20"/>
                <w:lang w:val="en-GB" w:eastAsia="en-US"/>
              </w:rPr>
              <w:t>D</w:t>
            </w:r>
            <w:r w:rsidR="00A928AD" w:rsidRPr="001E6593">
              <w:rPr>
                <w:rFonts w:asciiTheme="minorHAnsi" w:hAnsiTheme="minorHAnsi"/>
                <w:b w:val="0"/>
                <w:sz w:val="20"/>
                <w:szCs w:val="20"/>
                <w:lang w:val="en-GB" w:eastAsia="en-US"/>
              </w:rPr>
              <w:t xml:space="preserve">+2 </w:t>
            </w:r>
            <w:r w:rsidRPr="001E6593">
              <w:rPr>
                <w:rFonts w:asciiTheme="minorHAnsi" w:hAnsiTheme="minorHAnsi"/>
                <w:b w:val="0"/>
                <w:sz w:val="20"/>
                <w:szCs w:val="20"/>
                <w:lang w:val="en-GB" w:eastAsia="en-US"/>
              </w:rPr>
              <w:t>we</w:t>
            </w:r>
            <w:r w:rsidRPr="001E6593">
              <w:rPr>
                <w:b w:val="0"/>
                <w:sz w:val="20"/>
                <w:szCs w:val="20"/>
                <w:lang w:val="en-GB"/>
              </w:rPr>
              <w:t>eks</w:t>
            </w:r>
          </w:p>
        </w:tc>
      </w:tr>
      <w:tr w:rsidR="006A4E44" w:rsidRPr="001E6593" w14:paraId="72ED4383" w14:textId="77777777" w:rsidTr="00A928AD">
        <w:tc>
          <w:tcPr>
            <w:tcW w:w="817" w:type="dxa"/>
            <w:tcBorders>
              <w:top w:val="single" w:sz="4" w:space="0" w:color="auto"/>
              <w:left w:val="single" w:sz="4" w:space="0" w:color="auto"/>
              <w:bottom w:val="single" w:sz="4" w:space="0" w:color="auto"/>
              <w:right w:val="single" w:sz="4" w:space="0" w:color="auto"/>
            </w:tcBorders>
          </w:tcPr>
          <w:p w14:paraId="67D34FBE" w14:textId="77777777" w:rsidR="00A928AD" w:rsidRPr="001E6593"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30A71DC4" w14:textId="607B757C" w:rsidR="00A928AD" w:rsidRPr="001E6593" w:rsidRDefault="006A4E44" w:rsidP="00984833">
            <w:pPr>
              <w:pStyle w:val="RLProhlensmluvnchstran"/>
              <w:jc w:val="left"/>
              <w:rPr>
                <w:rStyle w:val="Siln"/>
                <w:rFonts w:asciiTheme="minorHAnsi" w:hAnsiTheme="minorHAnsi"/>
                <w:sz w:val="20"/>
                <w:szCs w:val="20"/>
                <w:lang w:val="en-GB"/>
              </w:rPr>
            </w:pPr>
            <w:r w:rsidRPr="001E6593">
              <w:rPr>
                <w:rStyle w:val="Siln"/>
                <w:rFonts w:asciiTheme="minorHAnsi" w:hAnsiTheme="minorHAnsi"/>
                <w:sz w:val="20"/>
                <w:szCs w:val="20"/>
                <w:lang w:val="en-GB" w:eastAsia="en-US"/>
              </w:rPr>
              <w:t xml:space="preserve">Discussion and acceptance of the Detailed Project Plan </w:t>
            </w:r>
          </w:p>
        </w:tc>
        <w:tc>
          <w:tcPr>
            <w:tcW w:w="2099" w:type="dxa"/>
            <w:tcBorders>
              <w:top w:val="single" w:sz="4" w:space="0" w:color="auto"/>
              <w:left w:val="single" w:sz="4" w:space="0" w:color="auto"/>
              <w:bottom w:val="single" w:sz="4" w:space="0" w:color="auto"/>
              <w:right w:val="single" w:sz="4" w:space="0" w:color="auto"/>
            </w:tcBorders>
            <w:hideMark/>
          </w:tcPr>
          <w:p w14:paraId="162DB7B4" w14:textId="4C0E7323" w:rsidR="00A928AD" w:rsidRPr="001E6593" w:rsidRDefault="006A4E44">
            <w:pPr>
              <w:pStyle w:val="RLProhlensmluvnchstran"/>
              <w:rPr>
                <w:rStyle w:val="Siln"/>
                <w:rFonts w:asciiTheme="minorHAnsi" w:hAnsiTheme="minorHAnsi"/>
                <w:b/>
                <w:sz w:val="20"/>
                <w:szCs w:val="20"/>
                <w:lang w:val="en-GB"/>
              </w:rPr>
            </w:pPr>
            <w:r w:rsidRPr="001E6593">
              <w:rPr>
                <w:rFonts w:asciiTheme="minorHAnsi" w:hAnsiTheme="minorHAnsi"/>
                <w:b w:val="0"/>
                <w:sz w:val="20"/>
                <w:szCs w:val="20"/>
                <w:lang w:val="en-GB" w:eastAsia="en-US"/>
              </w:rPr>
              <w:t>D</w:t>
            </w:r>
            <w:r w:rsidR="00A928AD" w:rsidRPr="001E6593">
              <w:rPr>
                <w:rFonts w:asciiTheme="minorHAnsi" w:hAnsiTheme="minorHAnsi"/>
                <w:b w:val="0"/>
                <w:sz w:val="20"/>
                <w:szCs w:val="20"/>
                <w:lang w:val="en-GB" w:eastAsia="en-US"/>
              </w:rPr>
              <w:t xml:space="preserve">+1 </w:t>
            </w:r>
            <w:r w:rsidRPr="001E6593">
              <w:rPr>
                <w:rFonts w:asciiTheme="minorHAnsi" w:hAnsiTheme="minorHAnsi"/>
                <w:b w:val="0"/>
                <w:sz w:val="20"/>
                <w:szCs w:val="20"/>
                <w:lang w:val="en-GB" w:eastAsia="en-US"/>
              </w:rPr>
              <w:t>m</w:t>
            </w:r>
            <w:r w:rsidRPr="001E6593">
              <w:rPr>
                <w:b w:val="0"/>
                <w:sz w:val="20"/>
                <w:szCs w:val="20"/>
                <w:lang w:val="en-GB"/>
              </w:rPr>
              <w:t>onth</w:t>
            </w:r>
          </w:p>
        </w:tc>
      </w:tr>
      <w:tr w:rsidR="006A4E44" w:rsidRPr="001E6593" w14:paraId="15D905FE" w14:textId="77777777" w:rsidTr="00A928AD">
        <w:tc>
          <w:tcPr>
            <w:tcW w:w="817" w:type="dxa"/>
            <w:tcBorders>
              <w:top w:val="single" w:sz="4" w:space="0" w:color="auto"/>
              <w:left w:val="single" w:sz="4" w:space="0" w:color="auto"/>
              <w:bottom w:val="single" w:sz="4" w:space="0" w:color="auto"/>
              <w:right w:val="single" w:sz="4" w:space="0" w:color="auto"/>
            </w:tcBorders>
          </w:tcPr>
          <w:p w14:paraId="1343F19A" w14:textId="77777777" w:rsidR="00A928AD" w:rsidRPr="001E6593"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309861E9" w14:textId="2F5F767D" w:rsidR="00A928AD" w:rsidRPr="001E6593" w:rsidRDefault="00A928AD" w:rsidP="00984833">
            <w:pPr>
              <w:pStyle w:val="RLProhlensmluvnchstran"/>
              <w:jc w:val="left"/>
              <w:rPr>
                <w:rFonts w:asciiTheme="minorHAnsi" w:hAnsiTheme="minorHAnsi"/>
                <w:b w:val="0"/>
                <w:sz w:val="20"/>
                <w:szCs w:val="20"/>
                <w:lang w:val="en-GB" w:eastAsia="en-US"/>
              </w:rPr>
            </w:pPr>
            <w:r w:rsidRPr="001E6593">
              <w:rPr>
                <w:rStyle w:val="Siln"/>
                <w:rFonts w:asciiTheme="minorHAnsi" w:hAnsiTheme="minorHAnsi"/>
                <w:sz w:val="20"/>
                <w:szCs w:val="20"/>
                <w:lang w:val="en-GB" w:eastAsia="en-US"/>
              </w:rPr>
              <w:t>D</w:t>
            </w:r>
            <w:r w:rsidR="006A4E44" w:rsidRPr="001E6593">
              <w:rPr>
                <w:rStyle w:val="Siln"/>
                <w:rFonts w:asciiTheme="minorHAnsi" w:hAnsiTheme="minorHAnsi"/>
                <w:sz w:val="20"/>
                <w:szCs w:val="20"/>
                <w:lang w:val="en-GB" w:eastAsia="en-US"/>
              </w:rPr>
              <w:t xml:space="preserve">elivery of the Draft Detailed Technical Specification </w:t>
            </w:r>
          </w:p>
        </w:tc>
        <w:tc>
          <w:tcPr>
            <w:tcW w:w="2099" w:type="dxa"/>
            <w:tcBorders>
              <w:top w:val="single" w:sz="4" w:space="0" w:color="auto"/>
              <w:left w:val="single" w:sz="4" w:space="0" w:color="auto"/>
              <w:bottom w:val="single" w:sz="4" w:space="0" w:color="auto"/>
              <w:right w:val="single" w:sz="4" w:space="0" w:color="auto"/>
            </w:tcBorders>
            <w:hideMark/>
          </w:tcPr>
          <w:p w14:paraId="60F0EDA0" w14:textId="45EA152A" w:rsidR="00A928AD" w:rsidRPr="001E6593" w:rsidRDefault="006A4E44" w:rsidP="00894A34">
            <w:pPr>
              <w:pStyle w:val="RLProhlensmluvnchstran"/>
              <w:rPr>
                <w:rFonts w:asciiTheme="minorHAnsi" w:hAnsiTheme="minorHAnsi"/>
                <w:b w:val="0"/>
                <w:sz w:val="20"/>
                <w:szCs w:val="20"/>
                <w:lang w:val="en-GB" w:eastAsia="en-US"/>
              </w:rPr>
            </w:pPr>
            <w:r w:rsidRPr="001E6593">
              <w:rPr>
                <w:rFonts w:asciiTheme="minorHAnsi" w:hAnsiTheme="minorHAnsi"/>
                <w:b w:val="0"/>
                <w:sz w:val="20"/>
                <w:szCs w:val="20"/>
                <w:lang w:val="en-GB" w:eastAsia="en-US"/>
              </w:rPr>
              <w:t>D</w:t>
            </w:r>
            <w:r w:rsidR="00A928AD" w:rsidRPr="001E6593">
              <w:rPr>
                <w:rFonts w:asciiTheme="minorHAnsi" w:hAnsiTheme="minorHAnsi"/>
                <w:b w:val="0"/>
                <w:sz w:val="20"/>
                <w:szCs w:val="20"/>
                <w:lang w:val="en-GB" w:eastAsia="en-US"/>
              </w:rPr>
              <w:t>+1</w:t>
            </w:r>
            <w:r w:rsidR="00894A34" w:rsidRPr="001E6593">
              <w:rPr>
                <w:rFonts w:asciiTheme="minorHAnsi" w:hAnsiTheme="minorHAnsi"/>
                <w:b w:val="0"/>
                <w:sz w:val="20"/>
                <w:szCs w:val="20"/>
                <w:lang w:val="en-GB" w:eastAsia="en-US"/>
              </w:rPr>
              <w:t xml:space="preserve"> a</w:t>
            </w:r>
            <w:r w:rsidRPr="001E6593">
              <w:rPr>
                <w:rFonts w:asciiTheme="minorHAnsi" w:hAnsiTheme="minorHAnsi"/>
                <w:b w:val="0"/>
                <w:sz w:val="20"/>
                <w:szCs w:val="20"/>
                <w:lang w:val="en-GB" w:eastAsia="en-US"/>
              </w:rPr>
              <w:t>n</w:t>
            </w:r>
            <w:r w:rsidRPr="001E6593">
              <w:rPr>
                <w:b w:val="0"/>
                <w:sz w:val="20"/>
                <w:szCs w:val="20"/>
                <w:lang w:val="en-GB"/>
              </w:rPr>
              <w:t>d half month</w:t>
            </w:r>
            <w:r w:rsidR="008130DD" w:rsidRPr="001E6593">
              <w:rPr>
                <w:b w:val="0"/>
                <w:sz w:val="20"/>
                <w:szCs w:val="20"/>
                <w:lang w:val="en-GB"/>
              </w:rPr>
              <w:t>s</w:t>
            </w:r>
          </w:p>
        </w:tc>
      </w:tr>
      <w:tr w:rsidR="006A4E44" w:rsidRPr="001E6593" w14:paraId="25FE2299" w14:textId="77777777" w:rsidTr="00A928AD">
        <w:tc>
          <w:tcPr>
            <w:tcW w:w="817" w:type="dxa"/>
            <w:tcBorders>
              <w:top w:val="single" w:sz="4" w:space="0" w:color="auto"/>
              <w:left w:val="single" w:sz="4" w:space="0" w:color="auto"/>
              <w:bottom w:val="single" w:sz="4" w:space="0" w:color="auto"/>
              <w:right w:val="single" w:sz="4" w:space="0" w:color="auto"/>
            </w:tcBorders>
          </w:tcPr>
          <w:p w14:paraId="41C7A635" w14:textId="77777777" w:rsidR="00A928AD" w:rsidRPr="001E6593"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23401D4A" w14:textId="21F5A173" w:rsidR="00A928AD" w:rsidRPr="001E6593" w:rsidRDefault="006A4E44" w:rsidP="00984833">
            <w:pPr>
              <w:pStyle w:val="RLProhlensmluvnchstran"/>
              <w:jc w:val="left"/>
              <w:rPr>
                <w:rFonts w:asciiTheme="minorHAnsi" w:hAnsiTheme="minorHAnsi"/>
                <w:b w:val="0"/>
                <w:sz w:val="20"/>
                <w:szCs w:val="20"/>
                <w:lang w:val="en-GB" w:eastAsia="en-US"/>
              </w:rPr>
            </w:pPr>
            <w:r w:rsidRPr="001E6593">
              <w:rPr>
                <w:rStyle w:val="Siln"/>
                <w:rFonts w:asciiTheme="minorHAnsi" w:hAnsiTheme="minorHAnsi"/>
                <w:sz w:val="20"/>
                <w:szCs w:val="20"/>
                <w:lang w:val="en-GB" w:eastAsia="en-US"/>
              </w:rPr>
              <w:t xml:space="preserve">Discussion and acceptance of the Detailed Technical Specification </w:t>
            </w:r>
          </w:p>
        </w:tc>
        <w:tc>
          <w:tcPr>
            <w:tcW w:w="2099" w:type="dxa"/>
            <w:tcBorders>
              <w:top w:val="single" w:sz="4" w:space="0" w:color="auto"/>
              <w:left w:val="single" w:sz="4" w:space="0" w:color="auto"/>
              <w:bottom w:val="single" w:sz="4" w:space="0" w:color="auto"/>
              <w:right w:val="single" w:sz="4" w:space="0" w:color="auto"/>
            </w:tcBorders>
            <w:hideMark/>
          </w:tcPr>
          <w:p w14:paraId="6DB07825" w14:textId="2FAAB02B" w:rsidR="00A928AD" w:rsidRPr="001E6593" w:rsidRDefault="006A4E44" w:rsidP="00894A34">
            <w:pPr>
              <w:pStyle w:val="RLProhlensmluvnchstran"/>
              <w:rPr>
                <w:rFonts w:asciiTheme="minorHAnsi" w:hAnsiTheme="minorHAnsi"/>
                <w:b w:val="0"/>
                <w:sz w:val="20"/>
                <w:szCs w:val="20"/>
                <w:lang w:val="en-GB" w:eastAsia="en-US"/>
              </w:rPr>
            </w:pPr>
            <w:r w:rsidRPr="001E6593">
              <w:rPr>
                <w:rFonts w:asciiTheme="minorHAnsi" w:hAnsiTheme="minorHAnsi"/>
                <w:b w:val="0"/>
                <w:sz w:val="20"/>
                <w:szCs w:val="20"/>
                <w:lang w:val="en-GB" w:eastAsia="en-US"/>
              </w:rPr>
              <w:t>D</w:t>
            </w:r>
            <w:r w:rsidR="00A928AD" w:rsidRPr="001E6593">
              <w:rPr>
                <w:rFonts w:asciiTheme="minorHAnsi" w:hAnsiTheme="minorHAnsi"/>
                <w:b w:val="0"/>
                <w:sz w:val="20"/>
                <w:szCs w:val="20"/>
                <w:lang w:val="en-GB" w:eastAsia="en-US"/>
              </w:rPr>
              <w:t>+2</w:t>
            </w:r>
            <w:r w:rsidR="00894A34" w:rsidRPr="001E6593">
              <w:rPr>
                <w:rFonts w:asciiTheme="minorHAnsi" w:hAnsiTheme="minorHAnsi"/>
                <w:b w:val="0"/>
                <w:sz w:val="20"/>
                <w:szCs w:val="20"/>
                <w:lang w:val="en-GB" w:eastAsia="en-US"/>
              </w:rPr>
              <w:t xml:space="preserve"> a</w:t>
            </w:r>
            <w:r w:rsidRPr="001E6593">
              <w:rPr>
                <w:rFonts w:asciiTheme="minorHAnsi" w:hAnsiTheme="minorHAnsi"/>
                <w:b w:val="0"/>
                <w:sz w:val="20"/>
                <w:szCs w:val="20"/>
                <w:lang w:val="en-GB" w:eastAsia="en-US"/>
              </w:rPr>
              <w:t>n</w:t>
            </w:r>
            <w:r w:rsidRPr="001E6593">
              <w:rPr>
                <w:b w:val="0"/>
                <w:sz w:val="20"/>
                <w:szCs w:val="20"/>
                <w:lang w:val="en-GB"/>
              </w:rPr>
              <w:t>d half month</w:t>
            </w:r>
            <w:r w:rsidR="008130DD" w:rsidRPr="001E6593">
              <w:rPr>
                <w:b w:val="0"/>
                <w:sz w:val="20"/>
                <w:szCs w:val="20"/>
                <w:lang w:val="en-GB"/>
              </w:rPr>
              <w:t>s</w:t>
            </w:r>
            <w:r w:rsidRPr="001E6593">
              <w:rPr>
                <w:b w:val="0"/>
                <w:sz w:val="20"/>
                <w:szCs w:val="20"/>
                <w:lang w:val="en-GB"/>
              </w:rPr>
              <w:t xml:space="preserve"> </w:t>
            </w:r>
          </w:p>
        </w:tc>
      </w:tr>
      <w:tr w:rsidR="006A4E44" w:rsidRPr="001E6593" w14:paraId="4AC75471" w14:textId="77777777" w:rsidTr="00A928AD">
        <w:tc>
          <w:tcPr>
            <w:tcW w:w="817" w:type="dxa"/>
            <w:tcBorders>
              <w:top w:val="single" w:sz="4" w:space="0" w:color="auto"/>
              <w:left w:val="single" w:sz="4" w:space="0" w:color="auto"/>
              <w:bottom w:val="single" w:sz="4" w:space="0" w:color="auto"/>
              <w:right w:val="single" w:sz="4" w:space="0" w:color="auto"/>
            </w:tcBorders>
          </w:tcPr>
          <w:p w14:paraId="21820480" w14:textId="77777777" w:rsidR="00A928AD" w:rsidRPr="001E6593"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13F36FD4" w14:textId="681B8312" w:rsidR="00A928AD" w:rsidRPr="001E6593" w:rsidRDefault="00A928AD" w:rsidP="00984833">
            <w:pPr>
              <w:pStyle w:val="RLProhlensmluvnchstran"/>
              <w:jc w:val="left"/>
              <w:rPr>
                <w:rStyle w:val="Siln"/>
                <w:rFonts w:asciiTheme="minorHAnsi" w:hAnsiTheme="minorHAnsi"/>
                <w:sz w:val="20"/>
                <w:szCs w:val="20"/>
                <w:lang w:val="en-GB"/>
              </w:rPr>
            </w:pPr>
            <w:r w:rsidRPr="001E6593">
              <w:rPr>
                <w:rStyle w:val="Siln"/>
                <w:rFonts w:asciiTheme="minorHAnsi" w:hAnsiTheme="minorHAnsi"/>
                <w:sz w:val="20"/>
                <w:szCs w:val="20"/>
                <w:lang w:val="en-GB" w:eastAsia="en-US"/>
              </w:rPr>
              <w:t>D</w:t>
            </w:r>
            <w:r w:rsidR="006A4E44" w:rsidRPr="001E6593">
              <w:rPr>
                <w:rStyle w:val="Siln"/>
                <w:rFonts w:asciiTheme="minorHAnsi" w:hAnsiTheme="minorHAnsi"/>
                <w:sz w:val="20"/>
                <w:szCs w:val="20"/>
                <w:lang w:val="en-GB" w:eastAsia="en-US"/>
              </w:rPr>
              <w:t xml:space="preserve">elivery of the Draft Specification of Acceptance Tests </w:t>
            </w:r>
          </w:p>
        </w:tc>
        <w:tc>
          <w:tcPr>
            <w:tcW w:w="2099" w:type="dxa"/>
            <w:tcBorders>
              <w:top w:val="single" w:sz="4" w:space="0" w:color="auto"/>
              <w:left w:val="single" w:sz="4" w:space="0" w:color="auto"/>
              <w:bottom w:val="single" w:sz="4" w:space="0" w:color="auto"/>
              <w:right w:val="single" w:sz="4" w:space="0" w:color="auto"/>
            </w:tcBorders>
            <w:hideMark/>
          </w:tcPr>
          <w:p w14:paraId="7D15DCDF" w14:textId="424393BB" w:rsidR="00A928AD" w:rsidRPr="001E6593" w:rsidRDefault="006A4E44">
            <w:pPr>
              <w:pStyle w:val="RLProhlensmluvnchstran"/>
              <w:rPr>
                <w:rFonts w:asciiTheme="minorHAnsi" w:hAnsiTheme="minorHAnsi"/>
                <w:b w:val="0"/>
                <w:sz w:val="20"/>
                <w:szCs w:val="20"/>
                <w:lang w:val="en-GB" w:eastAsia="en-US"/>
              </w:rPr>
            </w:pPr>
            <w:r w:rsidRPr="001E6593">
              <w:rPr>
                <w:rFonts w:asciiTheme="minorHAnsi" w:hAnsiTheme="minorHAnsi"/>
                <w:b w:val="0"/>
                <w:sz w:val="20"/>
                <w:szCs w:val="20"/>
                <w:lang w:val="en-GB" w:eastAsia="en-US"/>
              </w:rPr>
              <w:t>D</w:t>
            </w:r>
            <w:r w:rsidR="00A928AD" w:rsidRPr="001E6593">
              <w:rPr>
                <w:rFonts w:asciiTheme="minorHAnsi" w:hAnsiTheme="minorHAnsi"/>
                <w:b w:val="0"/>
                <w:sz w:val="20"/>
                <w:szCs w:val="20"/>
                <w:lang w:val="en-GB" w:eastAsia="en-US"/>
              </w:rPr>
              <w:t>+3 m</w:t>
            </w:r>
            <w:r w:rsidRPr="001E6593">
              <w:rPr>
                <w:rFonts w:asciiTheme="minorHAnsi" w:hAnsiTheme="minorHAnsi"/>
                <w:b w:val="0"/>
                <w:sz w:val="20"/>
                <w:szCs w:val="20"/>
                <w:lang w:val="en-GB" w:eastAsia="en-US"/>
              </w:rPr>
              <w:t>o</w:t>
            </w:r>
            <w:r w:rsidRPr="001E6593">
              <w:rPr>
                <w:b w:val="0"/>
                <w:sz w:val="20"/>
                <w:szCs w:val="20"/>
                <w:lang w:val="en-GB"/>
              </w:rPr>
              <w:t>nths</w:t>
            </w:r>
          </w:p>
        </w:tc>
      </w:tr>
      <w:tr w:rsidR="006A4E44" w:rsidRPr="00190A1E" w14:paraId="1CE3236E" w14:textId="77777777" w:rsidTr="00A928AD">
        <w:tc>
          <w:tcPr>
            <w:tcW w:w="817" w:type="dxa"/>
            <w:tcBorders>
              <w:top w:val="single" w:sz="4" w:space="0" w:color="auto"/>
              <w:left w:val="single" w:sz="4" w:space="0" w:color="auto"/>
              <w:bottom w:val="single" w:sz="4" w:space="0" w:color="auto"/>
              <w:right w:val="single" w:sz="4" w:space="0" w:color="auto"/>
            </w:tcBorders>
          </w:tcPr>
          <w:p w14:paraId="5BFF4F96" w14:textId="77777777" w:rsidR="00A928AD" w:rsidRPr="00190A1E"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6C9D13D8" w14:textId="45023ECF" w:rsidR="00A928AD" w:rsidRPr="00190A1E" w:rsidRDefault="006A4E44" w:rsidP="00984833">
            <w:pPr>
              <w:pStyle w:val="RLProhlensmluvnchstran"/>
              <w:jc w:val="left"/>
              <w:rPr>
                <w:rStyle w:val="Siln"/>
                <w:rFonts w:asciiTheme="minorHAnsi" w:hAnsiTheme="minorHAnsi"/>
                <w:sz w:val="20"/>
                <w:szCs w:val="20"/>
                <w:lang w:val="en-GB"/>
              </w:rPr>
            </w:pPr>
            <w:r w:rsidRPr="00190A1E">
              <w:rPr>
                <w:rStyle w:val="Siln"/>
                <w:rFonts w:asciiTheme="minorHAnsi" w:hAnsiTheme="minorHAnsi"/>
                <w:sz w:val="20"/>
                <w:szCs w:val="20"/>
                <w:lang w:val="en-GB" w:eastAsia="en-US"/>
              </w:rPr>
              <w:t xml:space="preserve">Discussion and acceptance of the Specification of Acceptance Tests </w:t>
            </w:r>
          </w:p>
        </w:tc>
        <w:tc>
          <w:tcPr>
            <w:tcW w:w="2099" w:type="dxa"/>
            <w:tcBorders>
              <w:top w:val="single" w:sz="4" w:space="0" w:color="auto"/>
              <w:left w:val="single" w:sz="4" w:space="0" w:color="auto"/>
              <w:bottom w:val="single" w:sz="4" w:space="0" w:color="auto"/>
              <w:right w:val="single" w:sz="4" w:space="0" w:color="auto"/>
            </w:tcBorders>
            <w:hideMark/>
          </w:tcPr>
          <w:p w14:paraId="610F23F4" w14:textId="6BECFC3C" w:rsidR="00A928AD" w:rsidRPr="00190A1E" w:rsidRDefault="006A4E44">
            <w:pPr>
              <w:pStyle w:val="RLProhlensmluvnchstran"/>
              <w:rPr>
                <w:rFonts w:asciiTheme="minorHAnsi" w:hAnsiTheme="minorHAnsi"/>
                <w:b w:val="0"/>
                <w:sz w:val="20"/>
                <w:szCs w:val="20"/>
                <w:lang w:val="en-GB" w:eastAsia="en-US"/>
              </w:rPr>
            </w:pPr>
            <w:r w:rsidRPr="00190A1E">
              <w:rPr>
                <w:rFonts w:asciiTheme="minorHAnsi" w:hAnsiTheme="minorHAnsi"/>
                <w:b w:val="0"/>
                <w:sz w:val="20"/>
                <w:szCs w:val="20"/>
                <w:lang w:val="en-GB" w:eastAsia="en-US"/>
              </w:rPr>
              <w:t>D</w:t>
            </w:r>
            <w:r w:rsidR="00A928AD" w:rsidRPr="00190A1E">
              <w:rPr>
                <w:rFonts w:asciiTheme="minorHAnsi" w:hAnsiTheme="minorHAnsi"/>
                <w:b w:val="0"/>
                <w:sz w:val="20"/>
                <w:szCs w:val="20"/>
                <w:lang w:val="en-GB" w:eastAsia="en-US"/>
              </w:rPr>
              <w:t>+4 m</w:t>
            </w:r>
            <w:r w:rsidRPr="00190A1E">
              <w:rPr>
                <w:rFonts w:asciiTheme="minorHAnsi" w:hAnsiTheme="minorHAnsi"/>
                <w:b w:val="0"/>
                <w:sz w:val="20"/>
                <w:szCs w:val="20"/>
                <w:lang w:val="en-GB" w:eastAsia="en-US"/>
              </w:rPr>
              <w:t>on</w:t>
            </w:r>
            <w:r w:rsidRPr="00190A1E">
              <w:rPr>
                <w:b w:val="0"/>
                <w:sz w:val="20"/>
                <w:szCs w:val="20"/>
                <w:lang w:val="en-GB"/>
              </w:rPr>
              <w:t>ths</w:t>
            </w:r>
          </w:p>
        </w:tc>
      </w:tr>
      <w:tr w:rsidR="006A4E44" w:rsidRPr="00190A1E" w14:paraId="397100B6" w14:textId="77777777" w:rsidTr="00A928AD">
        <w:tc>
          <w:tcPr>
            <w:tcW w:w="817" w:type="dxa"/>
            <w:tcBorders>
              <w:top w:val="single" w:sz="4" w:space="0" w:color="auto"/>
              <w:left w:val="single" w:sz="4" w:space="0" w:color="auto"/>
              <w:bottom w:val="single" w:sz="4" w:space="0" w:color="auto"/>
              <w:right w:val="single" w:sz="4" w:space="0" w:color="auto"/>
            </w:tcBorders>
          </w:tcPr>
          <w:p w14:paraId="50D2F9FE" w14:textId="77777777" w:rsidR="00A928AD" w:rsidRPr="00190A1E"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48CD669B" w14:textId="2D08DAA2" w:rsidR="00A928AD" w:rsidRPr="00190A1E" w:rsidRDefault="006A4E44" w:rsidP="00984833">
            <w:pPr>
              <w:pStyle w:val="RLProhlensmluvnchstran"/>
              <w:jc w:val="left"/>
              <w:rPr>
                <w:rStyle w:val="Siln"/>
                <w:rFonts w:asciiTheme="minorHAnsi" w:hAnsiTheme="minorHAnsi"/>
                <w:sz w:val="20"/>
                <w:szCs w:val="20"/>
                <w:lang w:val="en-GB"/>
              </w:rPr>
            </w:pPr>
            <w:r w:rsidRPr="00190A1E">
              <w:rPr>
                <w:rStyle w:val="Siln"/>
                <w:rFonts w:asciiTheme="minorHAnsi" w:hAnsiTheme="minorHAnsi"/>
                <w:sz w:val="20"/>
                <w:szCs w:val="20"/>
                <w:lang w:val="en-GB" w:eastAsia="en-US"/>
              </w:rPr>
              <w:t xml:space="preserve">Physical supply of </w:t>
            </w:r>
            <w:r w:rsidR="00190A1E" w:rsidRPr="00190A1E">
              <w:rPr>
                <w:rStyle w:val="Siln"/>
                <w:rFonts w:asciiTheme="minorHAnsi" w:hAnsiTheme="minorHAnsi"/>
                <w:sz w:val="20"/>
                <w:szCs w:val="20"/>
                <w:lang w:val="en-GB" w:eastAsia="en-US"/>
              </w:rPr>
              <w:t xml:space="preserve">the part of </w:t>
            </w:r>
            <w:r w:rsidRPr="00190A1E">
              <w:rPr>
                <w:rStyle w:val="Siln"/>
                <w:rFonts w:asciiTheme="minorHAnsi" w:hAnsiTheme="minorHAnsi"/>
                <w:sz w:val="20"/>
                <w:szCs w:val="20"/>
                <w:lang w:val="en-GB" w:eastAsia="en-US"/>
              </w:rPr>
              <w:t xml:space="preserve">the System </w:t>
            </w:r>
          </w:p>
        </w:tc>
        <w:tc>
          <w:tcPr>
            <w:tcW w:w="2099" w:type="dxa"/>
            <w:tcBorders>
              <w:top w:val="single" w:sz="4" w:space="0" w:color="auto"/>
              <w:left w:val="single" w:sz="4" w:space="0" w:color="auto"/>
              <w:bottom w:val="single" w:sz="4" w:space="0" w:color="auto"/>
              <w:right w:val="single" w:sz="4" w:space="0" w:color="auto"/>
            </w:tcBorders>
            <w:hideMark/>
          </w:tcPr>
          <w:p w14:paraId="0AE62047" w14:textId="66C67478" w:rsidR="00A928AD" w:rsidRPr="00190A1E" w:rsidRDefault="006A4E44" w:rsidP="0055473A">
            <w:pPr>
              <w:pStyle w:val="RLProhlensmluvnchstran"/>
              <w:rPr>
                <w:rFonts w:asciiTheme="minorHAnsi" w:hAnsiTheme="minorHAnsi"/>
                <w:b w:val="0"/>
                <w:sz w:val="20"/>
                <w:szCs w:val="20"/>
                <w:lang w:val="en-GB" w:eastAsia="en-US"/>
              </w:rPr>
            </w:pPr>
            <w:r w:rsidRPr="00190A1E">
              <w:rPr>
                <w:rFonts w:asciiTheme="minorHAnsi" w:hAnsiTheme="minorHAnsi"/>
                <w:b w:val="0"/>
                <w:sz w:val="20"/>
                <w:szCs w:val="20"/>
                <w:lang w:val="en-GB" w:eastAsia="en-US"/>
              </w:rPr>
              <w:t>D</w:t>
            </w:r>
            <w:r w:rsidR="005F5BBA" w:rsidRPr="00190A1E">
              <w:rPr>
                <w:rFonts w:asciiTheme="minorHAnsi" w:hAnsiTheme="minorHAnsi"/>
                <w:b w:val="0"/>
                <w:sz w:val="20"/>
                <w:szCs w:val="20"/>
                <w:lang w:val="en-GB" w:eastAsia="en-US"/>
              </w:rPr>
              <w:t>+</w:t>
            </w:r>
            <w:r w:rsidR="00CD7A98" w:rsidRPr="00190A1E">
              <w:rPr>
                <w:rFonts w:asciiTheme="minorHAnsi" w:hAnsiTheme="minorHAnsi"/>
                <w:b w:val="0"/>
                <w:sz w:val="20"/>
                <w:szCs w:val="20"/>
                <w:lang w:val="en-GB" w:eastAsia="en-US"/>
              </w:rPr>
              <w:t xml:space="preserve">4 </w:t>
            </w:r>
            <w:r w:rsidRPr="00190A1E">
              <w:rPr>
                <w:rFonts w:asciiTheme="minorHAnsi" w:hAnsiTheme="minorHAnsi"/>
                <w:b w:val="0"/>
                <w:sz w:val="20"/>
                <w:szCs w:val="20"/>
                <w:lang w:val="en-GB" w:eastAsia="en-US"/>
              </w:rPr>
              <w:t>a</w:t>
            </w:r>
            <w:r w:rsidRPr="00190A1E">
              <w:rPr>
                <w:b w:val="0"/>
                <w:sz w:val="20"/>
                <w:szCs w:val="20"/>
                <w:lang w:val="en-GB"/>
              </w:rPr>
              <w:t>nd half months</w:t>
            </w:r>
          </w:p>
        </w:tc>
      </w:tr>
      <w:tr w:rsidR="006A4E44" w:rsidRPr="00190A1E" w14:paraId="3F54F1AC" w14:textId="77777777" w:rsidTr="00A928AD">
        <w:tc>
          <w:tcPr>
            <w:tcW w:w="817" w:type="dxa"/>
            <w:tcBorders>
              <w:top w:val="single" w:sz="4" w:space="0" w:color="auto"/>
              <w:left w:val="single" w:sz="4" w:space="0" w:color="auto"/>
              <w:bottom w:val="single" w:sz="4" w:space="0" w:color="auto"/>
              <w:right w:val="single" w:sz="4" w:space="0" w:color="auto"/>
            </w:tcBorders>
          </w:tcPr>
          <w:p w14:paraId="3F351372" w14:textId="77777777" w:rsidR="00A928AD" w:rsidRPr="00190A1E"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7237C145" w14:textId="0E4284BD" w:rsidR="00A928AD" w:rsidRPr="00190A1E" w:rsidRDefault="006A4E44" w:rsidP="00336648">
            <w:pPr>
              <w:pStyle w:val="RLProhlensmluvnchstran"/>
              <w:jc w:val="left"/>
              <w:rPr>
                <w:rStyle w:val="Siln"/>
                <w:rFonts w:asciiTheme="minorHAnsi" w:hAnsiTheme="minorHAnsi"/>
                <w:sz w:val="20"/>
                <w:szCs w:val="20"/>
                <w:lang w:val="en-GB"/>
              </w:rPr>
            </w:pPr>
            <w:r w:rsidRPr="00190A1E">
              <w:rPr>
                <w:rStyle w:val="Siln"/>
                <w:rFonts w:asciiTheme="minorHAnsi" w:hAnsiTheme="minorHAnsi"/>
                <w:sz w:val="20"/>
                <w:szCs w:val="20"/>
                <w:lang w:val="en-GB" w:eastAsia="en-US"/>
              </w:rPr>
              <w:t xml:space="preserve">Completion of the </w:t>
            </w:r>
            <w:r w:rsidR="00190A1E" w:rsidRPr="00190A1E">
              <w:rPr>
                <w:rStyle w:val="Siln"/>
                <w:rFonts w:asciiTheme="minorHAnsi" w:hAnsiTheme="minorHAnsi"/>
                <w:sz w:val="20"/>
                <w:szCs w:val="20"/>
                <w:lang w:val="en-GB" w:eastAsia="en-US"/>
              </w:rPr>
              <w:t xml:space="preserve">part of the </w:t>
            </w:r>
            <w:r w:rsidRPr="00190A1E">
              <w:rPr>
                <w:rStyle w:val="Siln"/>
                <w:rFonts w:asciiTheme="minorHAnsi" w:hAnsiTheme="minorHAnsi"/>
                <w:sz w:val="20"/>
                <w:szCs w:val="20"/>
                <w:lang w:val="en-GB" w:eastAsia="en-US"/>
              </w:rPr>
              <w:t xml:space="preserve">System Implementation </w:t>
            </w:r>
          </w:p>
        </w:tc>
        <w:tc>
          <w:tcPr>
            <w:tcW w:w="2099" w:type="dxa"/>
            <w:tcBorders>
              <w:top w:val="single" w:sz="4" w:space="0" w:color="auto"/>
              <w:left w:val="single" w:sz="4" w:space="0" w:color="auto"/>
              <w:bottom w:val="single" w:sz="4" w:space="0" w:color="auto"/>
              <w:right w:val="single" w:sz="4" w:space="0" w:color="auto"/>
            </w:tcBorders>
            <w:hideMark/>
          </w:tcPr>
          <w:p w14:paraId="5FFE717F" w14:textId="60BB77EB" w:rsidR="00A928AD" w:rsidRPr="00190A1E" w:rsidRDefault="006A4E44">
            <w:pPr>
              <w:pStyle w:val="RLProhlensmluvnchstran"/>
              <w:rPr>
                <w:rFonts w:asciiTheme="minorHAnsi" w:hAnsiTheme="minorHAnsi"/>
                <w:b w:val="0"/>
                <w:sz w:val="20"/>
                <w:szCs w:val="20"/>
                <w:lang w:val="en-GB" w:eastAsia="en-US"/>
              </w:rPr>
            </w:pPr>
            <w:r w:rsidRPr="00190A1E">
              <w:rPr>
                <w:rFonts w:asciiTheme="minorHAnsi" w:hAnsiTheme="minorHAnsi"/>
                <w:b w:val="0"/>
                <w:sz w:val="20"/>
                <w:szCs w:val="20"/>
                <w:lang w:val="en-GB" w:eastAsia="en-US"/>
              </w:rPr>
              <w:t>D</w:t>
            </w:r>
            <w:r w:rsidR="00A928AD" w:rsidRPr="00190A1E">
              <w:rPr>
                <w:rFonts w:asciiTheme="minorHAnsi" w:hAnsiTheme="minorHAnsi"/>
                <w:b w:val="0"/>
                <w:sz w:val="20"/>
                <w:szCs w:val="20"/>
                <w:lang w:val="en-GB" w:eastAsia="en-US"/>
              </w:rPr>
              <w:t>+</w:t>
            </w:r>
            <w:r w:rsidR="00CD7A98" w:rsidRPr="00190A1E">
              <w:rPr>
                <w:rFonts w:asciiTheme="minorHAnsi" w:hAnsiTheme="minorHAnsi"/>
                <w:b w:val="0"/>
                <w:sz w:val="20"/>
                <w:szCs w:val="20"/>
                <w:lang w:val="en-GB" w:eastAsia="en-US"/>
              </w:rPr>
              <w:t>4</w:t>
            </w:r>
            <w:r w:rsidR="00894A34" w:rsidRPr="00190A1E">
              <w:rPr>
                <w:rFonts w:asciiTheme="minorHAnsi" w:hAnsiTheme="minorHAnsi"/>
                <w:b w:val="0"/>
                <w:sz w:val="20"/>
                <w:szCs w:val="20"/>
                <w:lang w:val="en-GB" w:eastAsia="en-US"/>
              </w:rPr>
              <w:t xml:space="preserve"> </w:t>
            </w:r>
            <w:r w:rsidRPr="00190A1E">
              <w:rPr>
                <w:rFonts w:asciiTheme="minorHAnsi" w:hAnsiTheme="minorHAnsi"/>
                <w:b w:val="0"/>
                <w:sz w:val="20"/>
                <w:szCs w:val="20"/>
                <w:lang w:val="en-GB" w:eastAsia="en-US"/>
              </w:rPr>
              <w:t>a</w:t>
            </w:r>
            <w:r w:rsidRPr="00190A1E">
              <w:rPr>
                <w:b w:val="0"/>
                <w:sz w:val="20"/>
                <w:szCs w:val="20"/>
                <w:lang w:val="en-GB"/>
              </w:rPr>
              <w:t>nd half months</w:t>
            </w:r>
          </w:p>
        </w:tc>
      </w:tr>
      <w:tr w:rsidR="006A4E44" w:rsidRPr="00190A1E" w14:paraId="3BB04815" w14:textId="77777777" w:rsidTr="00A928AD">
        <w:tc>
          <w:tcPr>
            <w:tcW w:w="817" w:type="dxa"/>
            <w:tcBorders>
              <w:top w:val="single" w:sz="4" w:space="0" w:color="auto"/>
              <w:left w:val="single" w:sz="4" w:space="0" w:color="auto"/>
              <w:bottom w:val="single" w:sz="4" w:space="0" w:color="auto"/>
              <w:right w:val="single" w:sz="4" w:space="0" w:color="auto"/>
            </w:tcBorders>
          </w:tcPr>
          <w:p w14:paraId="38C839D6" w14:textId="77777777" w:rsidR="00A928AD" w:rsidRPr="00190A1E"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745FA539" w14:textId="68143014" w:rsidR="00A928AD" w:rsidRPr="00190A1E" w:rsidRDefault="00A928AD" w:rsidP="00245F0D">
            <w:pPr>
              <w:pStyle w:val="RLProhlensmluvnchstran"/>
              <w:jc w:val="left"/>
              <w:rPr>
                <w:rStyle w:val="Siln"/>
                <w:rFonts w:asciiTheme="minorHAnsi" w:hAnsiTheme="minorHAnsi"/>
                <w:sz w:val="20"/>
                <w:szCs w:val="20"/>
                <w:lang w:val="en-GB"/>
              </w:rPr>
            </w:pPr>
            <w:r w:rsidRPr="00190A1E">
              <w:rPr>
                <w:rStyle w:val="Siln"/>
                <w:rFonts w:asciiTheme="minorHAnsi" w:hAnsiTheme="minorHAnsi"/>
                <w:sz w:val="20"/>
                <w:szCs w:val="20"/>
                <w:lang w:val="en-GB" w:eastAsia="en-US"/>
              </w:rPr>
              <w:t>D</w:t>
            </w:r>
            <w:r w:rsidR="006A4E44" w:rsidRPr="00190A1E">
              <w:rPr>
                <w:rStyle w:val="Siln"/>
                <w:rFonts w:asciiTheme="minorHAnsi" w:hAnsiTheme="minorHAnsi"/>
                <w:sz w:val="20"/>
                <w:szCs w:val="20"/>
                <w:lang w:val="en-GB" w:eastAsia="en-US"/>
              </w:rPr>
              <w:t xml:space="preserve">elivery of the </w:t>
            </w:r>
            <w:r w:rsidR="00190A1E" w:rsidRPr="00190A1E">
              <w:rPr>
                <w:rStyle w:val="Siln"/>
                <w:rFonts w:asciiTheme="minorHAnsi" w:hAnsiTheme="minorHAnsi"/>
                <w:sz w:val="20"/>
                <w:szCs w:val="20"/>
                <w:lang w:val="en-GB" w:eastAsia="en-US"/>
              </w:rPr>
              <w:t xml:space="preserve">part of the </w:t>
            </w:r>
            <w:r w:rsidR="006A4E44" w:rsidRPr="00190A1E">
              <w:rPr>
                <w:rStyle w:val="Siln"/>
                <w:rFonts w:asciiTheme="minorHAnsi" w:hAnsiTheme="minorHAnsi"/>
                <w:sz w:val="20"/>
                <w:szCs w:val="20"/>
                <w:lang w:val="en-GB" w:eastAsia="en-US"/>
              </w:rPr>
              <w:t xml:space="preserve">System’s documentation </w:t>
            </w:r>
          </w:p>
        </w:tc>
        <w:tc>
          <w:tcPr>
            <w:tcW w:w="2099" w:type="dxa"/>
            <w:tcBorders>
              <w:top w:val="single" w:sz="4" w:space="0" w:color="auto"/>
              <w:left w:val="single" w:sz="4" w:space="0" w:color="auto"/>
              <w:bottom w:val="single" w:sz="4" w:space="0" w:color="auto"/>
              <w:right w:val="single" w:sz="4" w:space="0" w:color="auto"/>
            </w:tcBorders>
            <w:hideMark/>
          </w:tcPr>
          <w:p w14:paraId="14527DC9" w14:textId="33596D45" w:rsidR="00A928AD" w:rsidRPr="00190A1E" w:rsidRDefault="006A4E44">
            <w:pPr>
              <w:pStyle w:val="RLProhlensmluvnchstran"/>
              <w:rPr>
                <w:rFonts w:asciiTheme="minorHAnsi" w:hAnsiTheme="minorHAnsi"/>
                <w:b w:val="0"/>
                <w:sz w:val="20"/>
                <w:szCs w:val="20"/>
                <w:lang w:val="en-GB" w:eastAsia="en-US"/>
              </w:rPr>
            </w:pPr>
            <w:r w:rsidRPr="00190A1E">
              <w:rPr>
                <w:rFonts w:asciiTheme="minorHAnsi" w:hAnsiTheme="minorHAnsi"/>
                <w:b w:val="0"/>
                <w:sz w:val="20"/>
                <w:szCs w:val="20"/>
                <w:lang w:val="en-GB" w:eastAsia="en-US"/>
              </w:rPr>
              <w:t>D</w:t>
            </w:r>
            <w:r w:rsidR="00A928AD" w:rsidRPr="00190A1E">
              <w:rPr>
                <w:rFonts w:asciiTheme="minorHAnsi" w:hAnsiTheme="minorHAnsi"/>
                <w:b w:val="0"/>
                <w:sz w:val="20"/>
                <w:szCs w:val="20"/>
                <w:lang w:val="en-GB" w:eastAsia="en-US"/>
              </w:rPr>
              <w:t>+</w:t>
            </w:r>
            <w:r w:rsidR="00CD7A98" w:rsidRPr="00190A1E">
              <w:rPr>
                <w:rFonts w:asciiTheme="minorHAnsi" w:hAnsiTheme="minorHAnsi"/>
                <w:b w:val="0"/>
                <w:sz w:val="20"/>
                <w:szCs w:val="20"/>
                <w:lang w:val="en-GB" w:eastAsia="en-US"/>
              </w:rPr>
              <w:t>4</w:t>
            </w:r>
            <w:r w:rsidR="00894A34" w:rsidRPr="00190A1E">
              <w:rPr>
                <w:rFonts w:asciiTheme="minorHAnsi" w:hAnsiTheme="minorHAnsi"/>
                <w:b w:val="0"/>
                <w:sz w:val="20"/>
                <w:szCs w:val="20"/>
                <w:lang w:val="en-GB" w:eastAsia="en-US"/>
              </w:rPr>
              <w:t xml:space="preserve"> </w:t>
            </w:r>
            <w:r w:rsidRPr="00190A1E">
              <w:rPr>
                <w:rFonts w:asciiTheme="minorHAnsi" w:hAnsiTheme="minorHAnsi"/>
                <w:b w:val="0"/>
                <w:sz w:val="20"/>
                <w:szCs w:val="20"/>
                <w:lang w:val="en-GB" w:eastAsia="en-US"/>
              </w:rPr>
              <w:t>a</w:t>
            </w:r>
            <w:r w:rsidRPr="00190A1E">
              <w:rPr>
                <w:b w:val="0"/>
                <w:sz w:val="20"/>
                <w:szCs w:val="20"/>
                <w:lang w:val="en-GB"/>
              </w:rPr>
              <w:t>nd half months</w:t>
            </w:r>
          </w:p>
        </w:tc>
      </w:tr>
      <w:tr w:rsidR="006A4E44" w:rsidRPr="00190A1E" w14:paraId="3415303F" w14:textId="77777777" w:rsidTr="00A928AD">
        <w:tc>
          <w:tcPr>
            <w:tcW w:w="817" w:type="dxa"/>
            <w:tcBorders>
              <w:top w:val="single" w:sz="4" w:space="0" w:color="auto"/>
              <w:left w:val="single" w:sz="4" w:space="0" w:color="auto"/>
              <w:bottom w:val="single" w:sz="4" w:space="0" w:color="auto"/>
              <w:right w:val="single" w:sz="4" w:space="0" w:color="auto"/>
            </w:tcBorders>
          </w:tcPr>
          <w:p w14:paraId="74CA3314" w14:textId="77777777" w:rsidR="00A928AD" w:rsidRPr="00190A1E"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0C168439" w14:textId="3890CFEB" w:rsidR="00A928AD" w:rsidRPr="00190A1E" w:rsidRDefault="006A4E44" w:rsidP="00984833">
            <w:pPr>
              <w:pStyle w:val="RLProhlensmluvnchstran"/>
              <w:jc w:val="left"/>
              <w:rPr>
                <w:rFonts w:asciiTheme="minorHAnsi" w:hAnsiTheme="minorHAnsi"/>
                <w:b w:val="0"/>
                <w:sz w:val="20"/>
                <w:szCs w:val="20"/>
                <w:lang w:val="en-GB" w:eastAsia="en-US"/>
              </w:rPr>
            </w:pPr>
            <w:bookmarkStart w:id="178" w:name="_Hlk33183219"/>
            <w:r w:rsidRPr="00190A1E">
              <w:rPr>
                <w:rStyle w:val="Siln"/>
                <w:rFonts w:asciiTheme="minorHAnsi" w:hAnsiTheme="minorHAnsi"/>
                <w:sz w:val="20"/>
                <w:szCs w:val="20"/>
                <w:lang w:val="en-GB" w:eastAsia="en-US"/>
              </w:rPr>
              <w:t xml:space="preserve">Successful performing of Acceptance Tests </w:t>
            </w:r>
            <w:r w:rsidR="00190A1E" w:rsidRPr="00190A1E">
              <w:rPr>
                <w:rStyle w:val="Siln"/>
                <w:rFonts w:asciiTheme="minorHAnsi" w:hAnsiTheme="minorHAnsi"/>
                <w:sz w:val="20"/>
                <w:szCs w:val="20"/>
                <w:lang w:val="en-GB" w:eastAsia="en-US"/>
              </w:rPr>
              <w:t>of the part of the System</w:t>
            </w:r>
            <w:bookmarkEnd w:id="178"/>
          </w:p>
        </w:tc>
        <w:tc>
          <w:tcPr>
            <w:tcW w:w="2099" w:type="dxa"/>
            <w:tcBorders>
              <w:top w:val="single" w:sz="4" w:space="0" w:color="auto"/>
              <w:left w:val="single" w:sz="4" w:space="0" w:color="auto"/>
              <w:bottom w:val="single" w:sz="4" w:space="0" w:color="auto"/>
              <w:right w:val="single" w:sz="4" w:space="0" w:color="auto"/>
            </w:tcBorders>
            <w:hideMark/>
          </w:tcPr>
          <w:p w14:paraId="56DB3F38" w14:textId="6D485B09" w:rsidR="00A928AD" w:rsidRPr="00190A1E" w:rsidRDefault="006A4E44">
            <w:pPr>
              <w:pStyle w:val="RLProhlensmluvnchstran"/>
              <w:rPr>
                <w:rFonts w:asciiTheme="minorHAnsi" w:hAnsiTheme="minorHAnsi"/>
                <w:b w:val="0"/>
                <w:sz w:val="20"/>
                <w:szCs w:val="20"/>
                <w:lang w:val="en-GB" w:eastAsia="en-US"/>
              </w:rPr>
            </w:pPr>
            <w:r w:rsidRPr="00190A1E">
              <w:rPr>
                <w:rFonts w:asciiTheme="minorHAnsi" w:hAnsiTheme="minorHAnsi"/>
                <w:b w:val="0"/>
                <w:sz w:val="20"/>
                <w:szCs w:val="20"/>
                <w:lang w:val="en-GB" w:eastAsia="en-US"/>
              </w:rPr>
              <w:t>D</w:t>
            </w:r>
            <w:r w:rsidR="00A928AD" w:rsidRPr="00190A1E">
              <w:rPr>
                <w:rFonts w:asciiTheme="minorHAnsi" w:hAnsiTheme="minorHAnsi"/>
                <w:b w:val="0"/>
                <w:sz w:val="20"/>
                <w:szCs w:val="20"/>
                <w:lang w:val="en-GB" w:eastAsia="en-US"/>
              </w:rPr>
              <w:t>+</w:t>
            </w:r>
            <w:r w:rsidR="00CD7A98" w:rsidRPr="00190A1E">
              <w:rPr>
                <w:rFonts w:asciiTheme="minorHAnsi" w:hAnsiTheme="minorHAnsi"/>
                <w:b w:val="0"/>
                <w:sz w:val="20"/>
                <w:szCs w:val="20"/>
                <w:lang w:val="en-GB" w:eastAsia="en-US"/>
              </w:rPr>
              <w:t>5</w:t>
            </w:r>
            <w:r w:rsidR="00A928AD" w:rsidRPr="00190A1E">
              <w:rPr>
                <w:rFonts w:asciiTheme="minorHAnsi" w:hAnsiTheme="minorHAnsi"/>
                <w:b w:val="0"/>
                <w:sz w:val="20"/>
                <w:szCs w:val="20"/>
                <w:lang w:val="en-GB" w:eastAsia="en-US"/>
              </w:rPr>
              <w:t xml:space="preserve"> </w:t>
            </w:r>
            <w:r w:rsidRPr="00190A1E">
              <w:rPr>
                <w:rFonts w:asciiTheme="minorHAnsi" w:hAnsiTheme="minorHAnsi"/>
                <w:b w:val="0"/>
                <w:sz w:val="20"/>
                <w:szCs w:val="20"/>
                <w:lang w:val="en-GB" w:eastAsia="en-US"/>
              </w:rPr>
              <w:t>m</w:t>
            </w:r>
            <w:r w:rsidRPr="00190A1E">
              <w:rPr>
                <w:b w:val="0"/>
                <w:sz w:val="20"/>
                <w:szCs w:val="20"/>
                <w:lang w:val="en-GB"/>
              </w:rPr>
              <w:t>onths</w:t>
            </w:r>
          </w:p>
        </w:tc>
      </w:tr>
      <w:tr w:rsidR="006A4E44" w:rsidRPr="00190A1E" w14:paraId="7F97683C" w14:textId="77777777" w:rsidTr="00A928AD">
        <w:tc>
          <w:tcPr>
            <w:tcW w:w="817" w:type="dxa"/>
            <w:tcBorders>
              <w:top w:val="single" w:sz="4" w:space="0" w:color="auto"/>
              <w:left w:val="single" w:sz="4" w:space="0" w:color="auto"/>
              <w:bottom w:val="single" w:sz="4" w:space="0" w:color="auto"/>
              <w:right w:val="single" w:sz="4" w:space="0" w:color="auto"/>
            </w:tcBorders>
          </w:tcPr>
          <w:p w14:paraId="2BE89FC1" w14:textId="77777777" w:rsidR="00A928AD" w:rsidRPr="00190A1E" w:rsidRDefault="00A928AD" w:rsidP="00AB4D42">
            <w:pPr>
              <w:pStyle w:val="RLProhlensmluvnchstran"/>
              <w:numPr>
                <w:ilvl w:val="0"/>
                <w:numId w:val="20"/>
              </w:numPr>
              <w:rPr>
                <w:rFonts w:asciiTheme="minorHAnsi" w:hAnsiTheme="minorHAnsi"/>
                <w:b w:val="0"/>
                <w:sz w:val="20"/>
                <w:szCs w:val="20"/>
                <w:lang w:val="en-GB" w:eastAsia="en-US"/>
              </w:rPr>
            </w:pPr>
          </w:p>
        </w:tc>
        <w:tc>
          <w:tcPr>
            <w:tcW w:w="6185" w:type="dxa"/>
            <w:tcBorders>
              <w:top w:val="single" w:sz="4" w:space="0" w:color="auto"/>
              <w:left w:val="single" w:sz="4" w:space="0" w:color="auto"/>
              <w:bottom w:val="single" w:sz="4" w:space="0" w:color="auto"/>
              <w:right w:val="single" w:sz="4" w:space="0" w:color="auto"/>
            </w:tcBorders>
            <w:hideMark/>
          </w:tcPr>
          <w:p w14:paraId="164571CD" w14:textId="0D7A6F9F" w:rsidR="00A928AD" w:rsidRPr="00190A1E" w:rsidRDefault="006A4E44" w:rsidP="00984833">
            <w:pPr>
              <w:pStyle w:val="RLProhlensmluvnchstran"/>
              <w:jc w:val="left"/>
              <w:rPr>
                <w:rFonts w:asciiTheme="minorHAnsi" w:hAnsiTheme="minorHAnsi"/>
                <w:b w:val="0"/>
                <w:sz w:val="20"/>
                <w:szCs w:val="20"/>
                <w:lang w:val="en-GB" w:eastAsia="en-US"/>
              </w:rPr>
            </w:pPr>
            <w:r w:rsidRPr="00190A1E">
              <w:rPr>
                <w:rFonts w:asciiTheme="minorHAnsi" w:hAnsiTheme="minorHAnsi"/>
                <w:b w:val="0"/>
                <w:sz w:val="20"/>
                <w:szCs w:val="20"/>
                <w:lang w:val="en-GB" w:eastAsia="en-US"/>
              </w:rPr>
              <w:t>C</w:t>
            </w:r>
            <w:r w:rsidRPr="00190A1E">
              <w:rPr>
                <w:b w:val="0"/>
                <w:sz w:val="20"/>
                <w:szCs w:val="20"/>
                <w:lang w:val="en-GB"/>
              </w:rPr>
              <w:t>ompletion of training</w:t>
            </w:r>
            <w:r w:rsidR="00190A1E" w:rsidRPr="00190A1E">
              <w:rPr>
                <w:b w:val="0"/>
                <w:sz w:val="20"/>
                <w:szCs w:val="20"/>
                <w:lang w:val="en-GB"/>
              </w:rPr>
              <w:t xml:space="preserve"> to the part of the System</w:t>
            </w:r>
          </w:p>
        </w:tc>
        <w:tc>
          <w:tcPr>
            <w:tcW w:w="2099" w:type="dxa"/>
            <w:tcBorders>
              <w:top w:val="single" w:sz="4" w:space="0" w:color="auto"/>
              <w:left w:val="single" w:sz="4" w:space="0" w:color="auto"/>
              <w:bottom w:val="single" w:sz="4" w:space="0" w:color="auto"/>
              <w:right w:val="single" w:sz="4" w:space="0" w:color="auto"/>
            </w:tcBorders>
            <w:hideMark/>
          </w:tcPr>
          <w:p w14:paraId="012B9247" w14:textId="65580056" w:rsidR="00A928AD" w:rsidRPr="00190A1E" w:rsidRDefault="006A4E44">
            <w:pPr>
              <w:pStyle w:val="RLProhlensmluvnchstran"/>
              <w:rPr>
                <w:rFonts w:asciiTheme="minorHAnsi" w:hAnsiTheme="minorHAnsi"/>
                <w:b w:val="0"/>
                <w:sz w:val="20"/>
                <w:szCs w:val="20"/>
                <w:lang w:val="en-GB" w:eastAsia="en-US"/>
              </w:rPr>
            </w:pPr>
            <w:r w:rsidRPr="00190A1E">
              <w:rPr>
                <w:rFonts w:asciiTheme="minorHAnsi" w:hAnsiTheme="minorHAnsi"/>
                <w:b w:val="0"/>
                <w:sz w:val="20"/>
                <w:szCs w:val="20"/>
                <w:lang w:val="en-GB" w:eastAsia="en-US"/>
              </w:rPr>
              <w:t>D</w:t>
            </w:r>
            <w:r w:rsidR="00A928AD" w:rsidRPr="00190A1E">
              <w:rPr>
                <w:rFonts w:asciiTheme="minorHAnsi" w:hAnsiTheme="minorHAnsi"/>
                <w:b w:val="0"/>
                <w:sz w:val="20"/>
                <w:szCs w:val="20"/>
                <w:lang w:val="en-GB" w:eastAsia="en-US"/>
              </w:rPr>
              <w:t>+</w:t>
            </w:r>
            <w:r w:rsidR="00CD7A98" w:rsidRPr="00190A1E">
              <w:rPr>
                <w:rFonts w:asciiTheme="minorHAnsi" w:hAnsiTheme="minorHAnsi"/>
                <w:b w:val="0"/>
                <w:sz w:val="20"/>
                <w:szCs w:val="20"/>
                <w:lang w:val="en-GB" w:eastAsia="en-US"/>
              </w:rPr>
              <w:t>5</w:t>
            </w:r>
            <w:r w:rsidR="00A928AD" w:rsidRPr="00190A1E">
              <w:rPr>
                <w:rFonts w:asciiTheme="minorHAnsi" w:hAnsiTheme="minorHAnsi"/>
                <w:b w:val="0"/>
                <w:sz w:val="20"/>
                <w:szCs w:val="20"/>
                <w:lang w:val="en-GB" w:eastAsia="en-US"/>
              </w:rPr>
              <w:t xml:space="preserve"> m</w:t>
            </w:r>
            <w:r w:rsidRPr="00190A1E">
              <w:rPr>
                <w:rFonts w:asciiTheme="minorHAnsi" w:hAnsiTheme="minorHAnsi"/>
                <w:b w:val="0"/>
                <w:sz w:val="20"/>
                <w:szCs w:val="20"/>
                <w:lang w:val="en-GB" w:eastAsia="en-US"/>
              </w:rPr>
              <w:t>o</w:t>
            </w:r>
            <w:r w:rsidRPr="00190A1E">
              <w:rPr>
                <w:b w:val="0"/>
                <w:sz w:val="20"/>
                <w:szCs w:val="20"/>
                <w:lang w:val="en-GB"/>
              </w:rPr>
              <w:t>nths</w:t>
            </w:r>
          </w:p>
        </w:tc>
      </w:tr>
      <w:tr w:rsidR="00190A1E" w:rsidRPr="00190A1E" w14:paraId="6A3C21F1" w14:textId="77777777" w:rsidTr="00A928AD">
        <w:tc>
          <w:tcPr>
            <w:tcW w:w="817" w:type="dxa"/>
            <w:tcBorders>
              <w:top w:val="single" w:sz="4" w:space="0" w:color="auto"/>
              <w:left w:val="single" w:sz="4" w:space="0" w:color="auto"/>
              <w:bottom w:val="single" w:sz="4" w:space="0" w:color="auto"/>
              <w:right w:val="single" w:sz="4" w:space="0" w:color="auto"/>
            </w:tcBorders>
          </w:tcPr>
          <w:p w14:paraId="1FA34263" w14:textId="77777777" w:rsidR="00190A1E" w:rsidRPr="00190A1E" w:rsidRDefault="00190A1E" w:rsidP="00AB4D42">
            <w:pPr>
              <w:pStyle w:val="RLProhlensmluvnchstran"/>
              <w:numPr>
                <w:ilvl w:val="0"/>
                <w:numId w:val="20"/>
              </w:numPr>
              <w:rPr>
                <w:rFonts w:asciiTheme="minorHAnsi" w:hAnsiTheme="minorHAnsi"/>
                <w:b w:val="0"/>
                <w:sz w:val="20"/>
                <w:szCs w:val="20"/>
                <w:lang w:val="en-GB" w:eastAsia="en-US"/>
              </w:rPr>
            </w:pPr>
          </w:p>
        </w:tc>
        <w:tc>
          <w:tcPr>
            <w:tcW w:w="6185" w:type="dxa"/>
            <w:tcBorders>
              <w:top w:val="single" w:sz="4" w:space="0" w:color="auto"/>
              <w:left w:val="single" w:sz="4" w:space="0" w:color="auto"/>
              <w:bottom w:val="single" w:sz="4" w:space="0" w:color="auto"/>
              <w:right w:val="single" w:sz="4" w:space="0" w:color="auto"/>
            </w:tcBorders>
          </w:tcPr>
          <w:p w14:paraId="553688AF" w14:textId="39972C8A" w:rsidR="00190A1E" w:rsidRPr="00190A1E" w:rsidRDefault="00190A1E" w:rsidP="00984833">
            <w:pPr>
              <w:pStyle w:val="RLProhlensmluvnchstran"/>
              <w:jc w:val="left"/>
              <w:rPr>
                <w:rFonts w:asciiTheme="minorHAnsi" w:hAnsiTheme="minorHAnsi"/>
                <w:b w:val="0"/>
                <w:sz w:val="20"/>
                <w:szCs w:val="20"/>
                <w:lang w:val="en-GB" w:eastAsia="en-US"/>
              </w:rPr>
            </w:pPr>
            <w:r w:rsidRPr="00190A1E">
              <w:rPr>
                <w:rFonts w:asciiTheme="minorHAnsi" w:hAnsiTheme="minorHAnsi"/>
                <w:b w:val="0"/>
                <w:sz w:val="20"/>
                <w:szCs w:val="20"/>
                <w:lang w:val="en-GB" w:eastAsia="en-US"/>
              </w:rPr>
              <w:t>Physical supply of the remaining part of the System</w:t>
            </w:r>
          </w:p>
        </w:tc>
        <w:tc>
          <w:tcPr>
            <w:tcW w:w="2099" w:type="dxa"/>
            <w:tcBorders>
              <w:top w:val="single" w:sz="4" w:space="0" w:color="auto"/>
              <w:left w:val="single" w:sz="4" w:space="0" w:color="auto"/>
              <w:bottom w:val="single" w:sz="4" w:space="0" w:color="auto"/>
              <w:right w:val="single" w:sz="4" w:space="0" w:color="auto"/>
            </w:tcBorders>
          </w:tcPr>
          <w:p w14:paraId="28268EAC" w14:textId="178AE16E" w:rsidR="00190A1E" w:rsidRPr="00190A1E" w:rsidRDefault="00190A1E">
            <w:pPr>
              <w:pStyle w:val="RLProhlensmluvnchstran"/>
              <w:rPr>
                <w:rFonts w:asciiTheme="minorHAnsi" w:hAnsiTheme="minorHAnsi"/>
                <w:b w:val="0"/>
                <w:sz w:val="20"/>
                <w:szCs w:val="20"/>
                <w:lang w:val="en-GB" w:eastAsia="en-US"/>
              </w:rPr>
            </w:pPr>
            <w:r w:rsidRPr="00190A1E">
              <w:rPr>
                <w:rFonts w:asciiTheme="minorHAnsi" w:hAnsiTheme="minorHAnsi"/>
                <w:b w:val="0"/>
                <w:sz w:val="20"/>
                <w:szCs w:val="20"/>
                <w:lang w:val="en-GB" w:eastAsia="en-US"/>
              </w:rPr>
              <w:t>D+7 and half months</w:t>
            </w:r>
          </w:p>
        </w:tc>
      </w:tr>
      <w:tr w:rsidR="00190A1E" w:rsidRPr="001E6593" w14:paraId="0807F810" w14:textId="77777777" w:rsidTr="00A928AD">
        <w:tc>
          <w:tcPr>
            <w:tcW w:w="817" w:type="dxa"/>
            <w:tcBorders>
              <w:top w:val="single" w:sz="4" w:space="0" w:color="auto"/>
              <w:left w:val="single" w:sz="4" w:space="0" w:color="auto"/>
              <w:bottom w:val="single" w:sz="4" w:space="0" w:color="auto"/>
              <w:right w:val="single" w:sz="4" w:space="0" w:color="auto"/>
            </w:tcBorders>
          </w:tcPr>
          <w:p w14:paraId="77A0E7FD" w14:textId="77777777" w:rsidR="00190A1E" w:rsidRPr="001E6593" w:rsidRDefault="00190A1E" w:rsidP="00AB4D42">
            <w:pPr>
              <w:pStyle w:val="RLProhlensmluvnchstran"/>
              <w:numPr>
                <w:ilvl w:val="0"/>
                <w:numId w:val="20"/>
              </w:numPr>
              <w:rPr>
                <w:rFonts w:asciiTheme="minorHAnsi" w:hAnsiTheme="minorHAnsi"/>
                <w:b w:val="0"/>
                <w:sz w:val="20"/>
                <w:szCs w:val="20"/>
                <w:lang w:val="en-GB" w:eastAsia="en-US"/>
              </w:rPr>
            </w:pPr>
          </w:p>
        </w:tc>
        <w:tc>
          <w:tcPr>
            <w:tcW w:w="6185" w:type="dxa"/>
            <w:tcBorders>
              <w:top w:val="single" w:sz="4" w:space="0" w:color="auto"/>
              <w:left w:val="single" w:sz="4" w:space="0" w:color="auto"/>
              <w:bottom w:val="single" w:sz="4" w:space="0" w:color="auto"/>
              <w:right w:val="single" w:sz="4" w:space="0" w:color="auto"/>
            </w:tcBorders>
          </w:tcPr>
          <w:p w14:paraId="72F0C440" w14:textId="4D1F7F95" w:rsidR="00190A1E" w:rsidRPr="001E6593" w:rsidRDefault="00190A1E" w:rsidP="00984833">
            <w:pPr>
              <w:pStyle w:val="RLProhlensmluvnchstran"/>
              <w:jc w:val="left"/>
              <w:rPr>
                <w:rFonts w:asciiTheme="minorHAnsi" w:hAnsiTheme="minorHAnsi"/>
                <w:b w:val="0"/>
                <w:sz w:val="20"/>
                <w:szCs w:val="20"/>
                <w:lang w:val="en-GB" w:eastAsia="en-US"/>
              </w:rPr>
            </w:pPr>
            <w:r>
              <w:rPr>
                <w:rFonts w:asciiTheme="minorHAnsi" w:hAnsiTheme="minorHAnsi"/>
                <w:b w:val="0"/>
                <w:sz w:val="20"/>
                <w:szCs w:val="20"/>
                <w:lang w:val="en-GB" w:eastAsia="en-US"/>
              </w:rPr>
              <w:t>Completion of the Work Implementation</w:t>
            </w:r>
          </w:p>
        </w:tc>
        <w:tc>
          <w:tcPr>
            <w:tcW w:w="2099" w:type="dxa"/>
            <w:tcBorders>
              <w:top w:val="single" w:sz="4" w:space="0" w:color="auto"/>
              <w:left w:val="single" w:sz="4" w:space="0" w:color="auto"/>
              <w:bottom w:val="single" w:sz="4" w:space="0" w:color="auto"/>
              <w:right w:val="single" w:sz="4" w:space="0" w:color="auto"/>
            </w:tcBorders>
          </w:tcPr>
          <w:p w14:paraId="19A5C875" w14:textId="2ED7DA85" w:rsidR="00190A1E" w:rsidRPr="001E6593" w:rsidRDefault="00190A1E">
            <w:pPr>
              <w:pStyle w:val="RLProhlensmluvnchstran"/>
              <w:rPr>
                <w:rFonts w:asciiTheme="minorHAnsi" w:hAnsiTheme="minorHAnsi"/>
                <w:b w:val="0"/>
                <w:sz w:val="20"/>
                <w:szCs w:val="20"/>
                <w:lang w:val="en-GB" w:eastAsia="en-US"/>
              </w:rPr>
            </w:pPr>
            <w:r>
              <w:rPr>
                <w:rFonts w:asciiTheme="minorHAnsi" w:hAnsiTheme="minorHAnsi"/>
                <w:b w:val="0"/>
                <w:sz w:val="20"/>
                <w:szCs w:val="20"/>
                <w:lang w:val="en-GB" w:eastAsia="en-US"/>
              </w:rPr>
              <w:t>D+7 and half months</w:t>
            </w:r>
          </w:p>
        </w:tc>
      </w:tr>
      <w:tr w:rsidR="00190A1E" w:rsidRPr="001E6593" w14:paraId="5879691C" w14:textId="77777777" w:rsidTr="00A928AD">
        <w:tc>
          <w:tcPr>
            <w:tcW w:w="817" w:type="dxa"/>
            <w:tcBorders>
              <w:top w:val="single" w:sz="4" w:space="0" w:color="auto"/>
              <w:left w:val="single" w:sz="4" w:space="0" w:color="auto"/>
              <w:bottom w:val="single" w:sz="4" w:space="0" w:color="auto"/>
              <w:right w:val="single" w:sz="4" w:space="0" w:color="auto"/>
            </w:tcBorders>
          </w:tcPr>
          <w:p w14:paraId="5FA265CB" w14:textId="77777777" w:rsidR="00190A1E" w:rsidRPr="001E6593" w:rsidRDefault="00190A1E" w:rsidP="00AB4D42">
            <w:pPr>
              <w:pStyle w:val="RLProhlensmluvnchstran"/>
              <w:numPr>
                <w:ilvl w:val="0"/>
                <w:numId w:val="20"/>
              </w:numPr>
              <w:rPr>
                <w:rFonts w:asciiTheme="minorHAnsi" w:hAnsiTheme="minorHAnsi"/>
                <w:b w:val="0"/>
                <w:sz w:val="20"/>
                <w:szCs w:val="20"/>
                <w:lang w:val="en-GB" w:eastAsia="en-US"/>
              </w:rPr>
            </w:pPr>
          </w:p>
        </w:tc>
        <w:tc>
          <w:tcPr>
            <w:tcW w:w="6185" w:type="dxa"/>
            <w:tcBorders>
              <w:top w:val="single" w:sz="4" w:space="0" w:color="auto"/>
              <w:left w:val="single" w:sz="4" w:space="0" w:color="auto"/>
              <w:bottom w:val="single" w:sz="4" w:space="0" w:color="auto"/>
              <w:right w:val="single" w:sz="4" w:space="0" w:color="auto"/>
            </w:tcBorders>
          </w:tcPr>
          <w:p w14:paraId="7427FA7B" w14:textId="1B8B3527" w:rsidR="00190A1E" w:rsidRPr="001E6593" w:rsidRDefault="00190A1E" w:rsidP="00984833">
            <w:pPr>
              <w:pStyle w:val="RLProhlensmluvnchstran"/>
              <w:jc w:val="left"/>
              <w:rPr>
                <w:rFonts w:asciiTheme="minorHAnsi" w:hAnsiTheme="minorHAnsi"/>
                <w:b w:val="0"/>
                <w:sz w:val="20"/>
                <w:szCs w:val="20"/>
                <w:lang w:val="en-GB" w:eastAsia="en-US"/>
              </w:rPr>
            </w:pPr>
            <w:r>
              <w:rPr>
                <w:rFonts w:asciiTheme="minorHAnsi" w:hAnsiTheme="minorHAnsi"/>
                <w:b w:val="0"/>
                <w:sz w:val="20"/>
                <w:szCs w:val="20"/>
                <w:lang w:val="en-GB" w:eastAsia="en-US"/>
              </w:rPr>
              <w:t>Delivery of the remaining part of the System’s documentation</w:t>
            </w:r>
          </w:p>
        </w:tc>
        <w:tc>
          <w:tcPr>
            <w:tcW w:w="2099" w:type="dxa"/>
            <w:tcBorders>
              <w:top w:val="single" w:sz="4" w:space="0" w:color="auto"/>
              <w:left w:val="single" w:sz="4" w:space="0" w:color="auto"/>
              <w:bottom w:val="single" w:sz="4" w:space="0" w:color="auto"/>
              <w:right w:val="single" w:sz="4" w:space="0" w:color="auto"/>
            </w:tcBorders>
          </w:tcPr>
          <w:p w14:paraId="3CC12371" w14:textId="358AFD67" w:rsidR="00190A1E" w:rsidRPr="001E6593" w:rsidRDefault="00190A1E">
            <w:pPr>
              <w:pStyle w:val="RLProhlensmluvnchstran"/>
              <w:rPr>
                <w:rFonts w:asciiTheme="minorHAnsi" w:hAnsiTheme="minorHAnsi"/>
                <w:b w:val="0"/>
                <w:sz w:val="20"/>
                <w:szCs w:val="20"/>
                <w:lang w:val="en-GB" w:eastAsia="en-US"/>
              </w:rPr>
            </w:pPr>
            <w:r>
              <w:rPr>
                <w:rFonts w:asciiTheme="minorHAnsi" w:hAnsiTheme="minorHAnsi"/>
                <w:b w:val="0"/>
                <w:sz w:val="20"/>
                <w:szCs w:val="20"/>
                <w:lang w:val="en-GB" w:eastAsia="en-US"/>
              </w:rPr>
              <w:t>D+7 and half months</w:t>
            </w:r>
          </w:p>
        </w:tc>
      </w:tr>
      <w:tr w:rsidR="00190A1E" w:rsidRPr="001E6593" w14:paraId="444CAC79" w14:textId="77777777" w:rsidTr="00A928AD">
        <w:tc>
          <w:tcPr>
            <w:tcW w:w="817" w:type="dxa"/>
            <w:tcBorders>
              <w:top w:val="single" w:sz="4" w:space="0" w:color="auto"/>
              <w:left w:val="single" w:sz="4" w:space="0" w:color="auto"/>
              <w:bottom w:val="single" w:sz="4" w:space="0" w:color="auto"/>
              <w:right w:val="single" w:sz="4" w:space="0" w:color="auto"/>
            </w:tcBorders>
          </w:tcPr>
          <w:p w14:paraId="5A973370" w14:textId="77777777" w:rsidR="00190A1E" w:rsidRPr="001E6593" w:rsidRDefault="00190A1E" w:rsidP="00AB4D42">
            <w:pPr>
              <w:pStyle w:val="RLProhlensmluvnchstran"/>
              <w:numPr>
                <w:ilvl w:val="0"/>
                <w:numId w:val="20"/>
              </w:numPr>
              <w:rPr>
                <w:rFonts w:asciiTheme="minorHAnsi" w:hAnsiTheme="minorHAnsi"/>
                <w:b w:val="0"/>
                <w:sz w:val="20"/>
                <w:szCs w:val="20"/>
                <w:lang w:val="en-GB" w:eastAsia="en-US"/>
              </w:rPr>
            </w:pPr>
          </w:p>
        </w:tc>
        <w:tc>
          <w:tcPr>
            <w:tcW w:w="6185" w:type="dxa"/>
            <w:tcBorders>
              <w:top w:val="single" w:sz="4" w:space="0" w:color="auto"/>
              <w:left w:val="single" w:sz="4" w:space="0" w:color="auto"/>
              <w:bottom w:val="single" w:sz="4" w:space="0" w:color="auto"/>
              <w:right w:val="single" w:sz="4" w:space="0" w:color="auto"/>
            </w:tcBorders>
          </w:tcPr>
          <w:p w14:paraId="759D3FC7" w14:textId="294C4873" w:rsidR="00190A1E" w:rsidRPr="001E6593" w:rsidRDefault="00780471" w:rsidP="00984833">
            <w:pPr>
              <w:pStyle w:val="RLProhlensmluvnchstran"/>
              <w:jc w:val="left"/>
              <w:rPr>
                <w:rFonts w:asciiTheme="minorHAnsi" w:hAnsiTheme="minorHAnsi"/>
                <w:b w:val="0"/>
                <w:sz w:val="20"/>
                <w:szCs w:val="20"/>
                <w:lang w:val="en-GB" w:eastAsia="en-US"/>
              </w:rPr>
            </w:pPr>
            <w:r>
              <w:rPr>
                <w:rFonts w:asciiTheme="minorHAnsi" w:hAnsiTheme="minorHAnsi"/>
                <w:b w:val="0"/>
                <w:sz w:val="20"/>
                <w:szCs w:val="20"/>
                <w:lang w:val="en-GB" w:eastAsia="en-US"/>
              </w:rPr>
              <w:t>Successful</w:t>
            </w:r>
            <w:r w:rsidR="00190A1E">
              <w:rPr>
                <w:rFonts w:asciiTheme="minorHAnsi" w:hAnsiTheme="minorHAnsi"/>
                <w:b w:val="0"/>
                <w:sz w:val="20"/>
                <w:szCs w:val="20"/>
                <w:lang w:val="en-GB" w:eastAsia="en-US"/>
              </w:rPr>
              <w:t xml:space="preserve"> performing of Acceptance Tests of the Work</w:t>
            </w:r>
          </w:p>
        </w:tc>
        <w:tc>
          <w:tcPr>
            <w:tcW w:w="2099" w:type="dxa"/>
            <w:tcBorders>
              <w:top w:val="single" w:sz="4" w:space="0" w:color="auto"/>
              <w:left w:val="single" w:sz="4" w:space="0" w:color="auto"/>
              <w:bottom w:val="single" w:sz="4" w:space="0" w:color="auto"/>
              <w:right w:val="single" w:sz="4" w:space="0" w:color="auto"/>
            </w:tcBorders>
          </w:tcPr>
          <w:p w14:paraId="2CA4AB4E" w14:textId="51083E27" w:rsidR="00190A1E" w:rsidRPr="001E6593" w:rsidRDefault="00190A1E">
            <w:pPr>
              <w:pStyle w:val="RLProhlensmluvnchstran"/>
              <w:rPr>
                <w:rFonts w:asciiTheme="minorHAnsi" w:hAnsiTheme="minorHAnsi"/>
                <w:b w:val="0"/>
                <w:sz w:val="20"/>
                <w:szCs w:val="20"/>
                <w:lang w:val="en-GB" w:eastAsia="en-US"/>
              </w:rPr>
            </w:pPr>
            <w:r>
              <w:rPr>
                <w:rFonts w:asciiTheme="minorHAnsi" w:hAnsiTheme="minorHAnsi"/>
                <w:b w:val="0"/>
                <w:sz w:val="20"/>
                <w:szCs w:val="20"/>
                <w:lang w:val="en-GB" w:eastAsia="en-US"/>
              </w:rPr>
              <w:t>D+8 months</w:t>
            </w:r>
          </w:p>
        </w:tc>
      </w:tr>
      <w:tr w:rsidR="00190A1E" w:rsidRPr="001E6593" w14:paraId="09BC675F" w14:textId="77777777" w:rsidTr="00A928AD">
        <w:tc>
          <w:tcPr>
            <w:tcW w:w="817" w:type="dxa"/>
            <w:tcBorders>
              <w:top w:val="single" w:sz="4" w:space="0" w:color="auto"/>
              <w:left w:val="single" w:sz="4" w:space="0" w:color="auto"/>
              <w:bottom w:val="single" w:sz="4" w:space="0" w:color="auto"/>
              <w:right w:val="single" w:sz="4" w:space="0" w:color="auto"/>
            </w:tcBorders>
          </w:tcPr>
          <w:p w14:paraId="12A42585" w14:textId="77777777" w:rsidR="00190A1E" w:rsidRPr="001E6593" w:rsidRDefault="00190A1E" w:rsidP="00AB4D42">
            <w:pPr>
              <w:pStyle w:val="RLProhlensmluvnchstran"/>
              <w:numPr>
                <w:ilvl w:val="0"/>
                <w:numId w:val="20"/>
              </w:numPr>
              <w:rPr>
                <w:rFonts w:asciiTheme="minorHAnsi" w:hAnsiTheme="minorHAnsi"/>
                <w:b w:val="0"/>
                <w:sz w:val="20"/>
                <w:szCs w:val="20"/>
                <w:lang w:val="en-GB" w:eastAsia="en-US"/>
              </w:rPr>
            </w:pPr>
          </w:p>
        </w:tc>
        <w:tc>
          <w:tcPr>
            <w:tcW w:w="6185" w:type="dxa"/>
            <w:tcBorders>
              <w:top w:val="single" w:sz="4" w:space="0" w:color="auto"/>
              <w:left w:val="single" w:sz="4" w:space="0" w:color="auto"/>
              <w:bottom w:val="single" w:sz="4" w:space="0" w:color="auto"/>
              <w:right w:val="single" w:sz="4" w:space="0" w:color="auto"/>
            </w:tcBorders>
          </w:tcPr>
          <w:p w14:paraId="3E402A05" w14:textId="5B27494A" w:rsidR="00190A1E" w:rsidRPr="001E6593" w:rsidRDefault="00190A1E" w:rsidP="00984833">
            <w:pPr>
              <w:pStyle w:val="RLProhlensmluvnchstran"/>
              <w:jc w:val="left"/>
              <w:rPr>
                <w:rFonts w:asciiTheme="minorHAnsi" w:hAnsiTheme="minorHAnsi"/>
                <w:b w:val="0"/>
                <w:sz w:val="20"/>
                <w:szCs w:val="20"/>
                <w:lang w:val="en-GB" w:eastAsia="en-US"/>
              </w:rPr>
            </w:pPr>
            <w:r>
              <w:rPr>
                <w:rFonts w:asciiTheme="minorHAnsi" w:hAnsiTheme="minorHAnsi"/>
                <w:b w:val="0"/>
                <w:sz w:val="20"/>
                <w:szCs w:val="20"/>
                <w:lang w:val="en-GB" w:eastAsia="en-US"/>
              </w:rPr>
              <w:t>Completion of training to the Work</w:t>
            </w:r>
          </w:p>
        </w:tc>
        <w:tc>
          <w:tcPr>
            <w:tcW w:w="2099" w:type="dxa"/>
            <w:tcBorders>
              <w:top w:val="single" w:sz="4" w:space="0" w:color="auto"/>
              <w:left w:val="single" w:sz="4" w:space="0" w:color="auto"/>
              <w:bottom w:val="single" w:sz="4" w:space="0" w:color="auto"/>
              <w:right w:val="single" w:sz="4" w:space="0" w:color="auto"/>
            </w:tcBorders>
          </w:tcPr>
          <w:p w14:paraId="3E98DF54" w14:textId="36DE3F67" w:rsidR="00190A1E" w:rsidRPr="001E6593" w:rsidRDefault="00190A1E">
            <w:pPr>
              <w:pStyle w:val="RLProhlensmluvnchstran"/>
              <w:rPr>
                <w:rFonts w:asciiTheme="minorHAnsi" w:hAnsiTheme="minorHAnsi"/>
                <w:b w:val="0"/>
                <w:sz w:val="20"/>
                <w:szCs w:val="20"/>
                <w:lang w:val="en-GB" w:eastAsia="en-US"/>
              </w:rPr>
            </w:pPr>
            <w:r>
              <w:rPr>
                <w:rFonts w:asciiTheme="minorHAnsi" w:hAnsiTheme="minorHAnsi"/>
                <w:b w:val="0"/>
                <w:sz w:val="20"/>
                <w:szCs w:val="20"/>
                <w:lang w:val="en-GB" w:eastAsia="en-US"/>
              </w:rPr>
              <w:t>D+8 months</w:t>
            </w:r>
          </w:p>
        </w:tc>
      </w:tr>
      <w:tr w:rsidR="006A4E44" w:rsidRPr="001E6593" w14:paraId="2340B546" w14:textId="77777777" w:rsidTr="00A928AD">
        <w:tc>
          <w:tcPr>
            <w:tcW w:w="817" w:type="dxa"/>
            <w:tcBorders>
              <w:top w:val="single" w:sz="4" w:space="0" w:color="auto"/>
              <w:left w:val="single" w:sz="4" w:space="0" w:color="auto"/>
              <w:bottom w:val="single" w:sz="4" w:space="0" w:color="auto"/>
              <w:right w:val="single" w:sz="4" w:space="0" w:color="auto"/>
            </w:tcBorders>
          </w:tcPr>
          <w:p w14:paraId="6E86B9B6" w14:textId="77777777" w:rsidR="00A928AD" w:rsidRPr="001E6593" w:rsidRDefault="00A928AD" w:rsidP="00AB4D42">
            <w:pPr>
              <w:pStyle w:val="RLProhlensmluvnchstran"/>
              <w:numPr>
                <w:ilvl w:val="0"/>
                <w:numId w:val="20"/>
              </w:numPr>
              <w:rPr>
                <w:rFonts w:asciiTheme="minorHAnsi" w:hAnsiTheme="minorHAnsi"/>
                <w:b w:val="0"/>
                <w:bCs/>
                <w:sz w:val="20"/>
                <w:szCs w:val="20"/>
                <w:lang w:val="en-GB"/>
              </w:rPr>
            </w:pPr>
          </w:p>
        </w:tc>
        <w:tc>
          <w:tcPr>
            <w:tcW w:w="6185" w:type="dxa"/>
            <w:tcBorders>
              <w:top w:val="single" w:sz="4" w:space="0" w:color="auto"/>
              <w:left w:val="single" w:sz="4" w:space="0" w:color="auto"/>
              <w:bottom w:val="single" w:sz="4" w:space="0" w:color="auto"/>
              <w:right w:val="single" w:sz="4" w:space="0" w:color="auto"/>
            </w:tcBorders>
            <w:hideMark/>
          </w:tcPr>
          <w:p w14:paraId="418F607F" w14:textId="7D2599A0" w:rsidR="00A928AD" w:rsidRPr="001E6593" w:rsidRDefault="006A4E44" w:rsidP="00984833">
            <w:pPr>
              <w:pStyle w:val="RLProhlensmluvnchstran"/>
              <w:jc w:val="left"/>
              <w:rPr>
                <w:rFonts w:asciiTheme="minorHAnsi" w:hAnsiTheme="minorHAnsi"/>
                <w:b w:val="0"/>
                <w:sz w:val="20"/>
                <w:szCs w:val="20"/>
                <w:lang w:val="en-GB" w:eastAsia="en-US"/>
              </w:rPr>
            </w:pPr>
            <w:r w:rsidRPr="001E6593">
              <w:rPr>
                <w:rStyle w:val="Siln"/>
                <w:rFonts w:asciiTheme="minorHAnsi" w:hAnsiTheme="minorHAnsi"/>
                <w:sz w:val="20"/>
                <w:szCs w:val="20"/>
                <w:lang w:val="en-GB" w:eastAsia="en-US"/>
              </w:rPr>
              <w:t xml:space="preserve">Comprehensive Supply of the System </w:t>
            </w:r>
          </w:p>
        </w:tc>
        <w:tc>
          <w:tcPr>
            <w:tcW w:w="2099" w:type="dxa"/>
            <w:tcBorders>
              <w:top w:val="single" w:sz="4" w:space="0" w:color="auto"/>
              <w:left w:val="single" w:sz="4" w:space="0" w:color="auto"/>
              <w:bottom w:val="single" w:sz="4" w:space="0" w:color="auto"/>
              <w:right w:val="single" w:sz="4" w:space="0" w:color="auto"/>
            </w:tcBorders>
            <w:vAlign w:val="center"/>
            <w:hideMark/>
          </w:tcPr>
          <w:p w14:paraId="3475B8D6" w14:textId="646B48DB" w:rsidR="00A928AD" w:rsidRPr="001E6593" w:rsidRDefault="006A4E44" w:rsidP="00094045">
            <w:pPr>
              <w:pStyle w:val="RLProhlensmluvnchstran"/>
              <w:rPr>
                <w:rFonts w:asciiTheme="minorHAnsi" w:hAnsiTheme="minorHAnsi"/>
                <w:b w:val="0"/>
                <w:sz w:val="20"/>
                <w:szCs w:val="20"/>
                <w:lang w:val="en-GB" w:eastAsia="en-US"/>
              </w:rPr>
            </w:pPr>
            <w:r w:rsidRPr="001E6593">
              <w:rPr>
                <w:rFonts w:asciiTheme="minorHAnsi" w:hAnsiTheme="minorHAnsi"/>
                <w:b w:val="0"/>
                <w:sz w:val="20"/>
                <w:szCs w:val="20"/>
                <w:lang w:val="en-GB" w:eastAsia="en-US"/>
              </w:rPr>
              <w:t>D</w:t>
            </w:r>
            <w:r w:rsidR="00A928AD" w:rsidRPr="001E6593">
              <w:rPr>
                <w:rFonts w:asciiTheme="minorHAnsi" w:hAnsiTheme="minorHAnsi"/>
                <w:b w:val="0"/>
                <w:sz w:val="20"/>
                <w:szCs w:val="20"/>
                <w:lang w:val="en-GB" w:eastAsia="en-US"/>
              </w:rPr>
              <w:t>+</w:t>
            </w:r>
            <w:r w:rsidR="00190A1E">
              <w:rPr>
                <w:rFonts w:asciiTheme="minorHAnsi" w:hAnsiTheme="minorHAnsi"/>
                <w:b w:val="0"/>
                <w:sz w:val="20"/>
                <w:szCs w:val="20"/>
                <w:lang w:val="en-GB" w:eastAsia="en-US"/>
              </w:rPr>
              <w:t>8</w:t>
            </w:r>
            <w:r w:rsidR="00A928AD" w:rsidRPr="001E6593">
              <w:rPr>
                <w:rFonts w:asciiTheme="minorHAnsi" w:hAnsiTheme="minorHAnsi"/>
                <w:b w:val="0"/>
                <w:sz w:val="20"/>
                <w:szCs w:val="20"/>
                <w:lang w:val="en-GB" w:eastAsia="en-US"/>
              </w:rPr>
              <w:t xml:space="preserve"> m</w:t>
            </w:r>
            <w:r w:rsidRPr="001E6593">
              <w:rPr>
                <w:rFonts w:asciiTheme="minorHAnsi" w:hAnsiTheme="minorHAnsi"/>
                <w:b w:val="0"/>
                <w:sz w:val="20"/>
                <w:szCs w:val="20"/>
                <w:lang w:val="en-GB" w:eastAsia="en-US"/>
              </w:rPr>
              <w:t>o</w:t>
            </w:r>
            <w:r w:rsidRPr="001E6593">
              <w:rPr>
                <w:b w:val="0"/>
                <w:sz w:val="20"/>
                <w:szCs w:val="20"/>
                <w:lang w:val="en-GB"/>
              </w:rPr>
              <w:t>nths</w:t>
            </w:r>
            <w:r w:rsidR="00094045" w:rsidRPr="001E6593">
              <w:rPr>
                <w:rFonts w:asciiTheme="minorHAnsi" w:hAnsiTheme="minorHAnsi"/>
                <w:b w:val="0"/>
                <w:sz w:val="20"/>
                <w:szCs w:val="20"/>
                <w:lang w:val="en-GB" w:eastAsia="en-US"/>
              </w:rPr>
              <w:t xml:space="preserve"> </w:t>
            </w:r>
          </w:p>
        </w:tc>
      </w:tr>
    </w:tbl>
    <w:p w14:paraId="0476F582" w14:textId="77777777" w:rsidR="002D5344" w:rsidRPr="001E6593" w:rsidRDefault="002D5344">
      <w:pPr>
        <w:pStyle w:val="RLProhlensmluvnchstran"/>
        <w:rPr>
          <w:sz w:val="20"/>
          <w:szCs w:val="20"/>
          <w:lang w:val="en-GB"/>
        </w:rPr>
      </w:pPr>
    </w:p>
    <w:p w14:paraId="7F3FDE1F" w14:textId="0E55A5ED" w:rsidR="006A4E44" w:rsidRPr="001E6593" w:rsidRDefault="006A4E44" w:rsidP="00DD19FB">
      <w:pPr>
        <w:pStyle w:val="RLProhlensmluvnchstran"/>
        <w:jc w:val="both"/>
        <w:rPr>
          <w:rStyle w:val="Siln"/>
          <w:rFonts w:asciiTheme="minorHAnsi" w:hAnsiTheme="minorHAnsi"/>
          <w:sz w:val="20"/>
          <w:szCs w:val="20"/>
          <w:lang w:val="en-GB" w:eastAsia="en-US"/>
        </w:rPr>
      </w:pPr>
      <w:r w:rsidRPr="001E6593">
        <w:rPr>
          <w:rStyle w:val="Siln"/>
          <w:rFonts w:asciiTheme="minorHAnsi" w:hAnsiTheme="minorHAnsi"/>
          <w:b/>
          <w:sz w:val="20"/>
          <w:szCs w:val="20"/>
          <w:lang w:val="en-GB" w:eastAsia="en-US"/>
        </w:rPr>
        <w:t>The discussion and acceptance of the Detailed Project Plan</w:t>
      </w:r>
      <w:r w:rsidR="00DD19FB" w:rsidRPr="001E6593">
        <w:rPr>
          <w:rStyle w:val="Siln"/>
          <w:rFonts w:asciiTheme="minorHAnsi" w:hAnsiTheme="minorHAnsi"/>
          <w:sz w:val="20"/>
          <w:szCs w:val="20"/>
          <w:lang w:val="en-GB" w:eastAsia="en-US"/>
        </w:rPr>
        <w:t xml:space="preserve"> (mil</w:t>
      </w:r>
      <w:r w:rsidRPr="001E6593">
        <w:rPr>
          <w:rStyle w:val="Siln"/>
          <w:rFonts w:asciiTheme="minorHAnsi" w:hAnsiTheme="minorHAnsi"/>
          <w:sz w:val="20"/>
          <w:szCs w:val="20"/>
          <w:lang w:val="en-GB" w:eastAsia="en-US"/>
        </w:rPr>
        <w:t>estone no</w:t>
      </w:r>
      <w:r w:rsidR="00DD19FB" w:rsidRPr="001E6593">
        <w:rPr>
          <w:rStyle w:val="Siln"/>
          <w:rFonts w:asciiTheme="minorHAnsi" w:hAnsiTheme="minorHAnsi"/>
          <w:sz w:val="20"/>
          <w:szCs w:val="20"/>
          <w:lang w:val="en-GB" w:eastAsia="en-US"/>
        </w:rPr>
        <w:t xml:space="preserve">. 3) </w:t>
      </w:r>
      <w:r w:rsidRPr="001E6593">
        <w:rPr>
          <w:rStyle w:val="Siln"/>
          <w:rFonts w:asciiTheme="minorHAnsi" w:hAnsiTheme="minorHAnsi"/>
          <w:sz w:val="20"/>
          <w:szCs w:val="20"/>
          <w:lang w:val="en-GB" w:eastAsia="en-US"/>
        </w:rPr>
        <w:t xml:space="preserve">involves the presentation of the Detailed Project Plan document by the </w:t>
      </w:r>
      <w:r w:rsidR="0056010C" w:rsidRPr="001E6593">
        <w:rPr>
          <w:rStyle w:val="Siln"/>
          <w:rFonts w:asciiTheme="minorHAnsi" w:hAnsiTheme="minorHAnsi"/>
          <w:sz w:val="20"/>
          <w:szCs w:val="20"/>
          <w:lang w:val="en-GB" w:eastAsia="en-US"/>
        </w:rPr>
        <w:t>Supplier</w:t>
      </w:r>
      <w:r w:rsidRPr="001E6593">
        <w:rPr>
          <w:rStyle w:val="Siln"/>
          <w:rFonts w:asciiTheme="minorHAnsi" w:hAnsiTheme="minorHAnsi"/>
          <w:sz w:val="20"/>
          <w:szCs w:val="20"/>
          <w:lang w:val="en-GB" w:eastAsia="en-US"/>
        </w:rPr>
        <w:t xml:space="preserve"> to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assessment of this document by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notification of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of its consent with the document or raised objections and made comments by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or a potential presentation of an adjusted document to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for acceptance and signing of the handover protocol, all in compliance with the rules resulting from par. </w:t>
      </w:r>
      <w:r w:rsidR="00B72F35">
        <w:rPr>
          <w:rStyle w:val="Siln"/>
          <w:rFonts w:asciiTheme="minorHAnsi" w:hAnsiTheme="minorHAnsi"/>
          <w:sz w:val="20"/>
          <w:szCs w:val="20"/>
          <w:lang w:val="en-GB" w:eastAsia="en-US"/>
        </w:rPr>
        <w:fldChar w:fldCharType="begin"/>
      </w:r>
      <w:r w:rsidR="00B72F35">
        <w:rPr>
          <w:rStyle w:val="Siln"/>
          <w:rFonts w:asciiTheme="minorHAnsi" w:hAnsiTheme="minorHAnsi"/>
          <w:sz w:val="20"/>
          <w:szCs w:val="20"/>
          <w:lang w:val="en-GB" w:eastAsia="en-US"/>
        </w:rPr>
        <w:instrText xml:space="preserve"> REF _Ref32909674 \r \h </w:instrText>
      </w:r>
      <w:r w:rsidR="00B72F35">
        <w:rPr>
          <w:rStyle w:val="Siln"/>
          <w:rFonts w:asciiTheme="minorHAnsi" w:hAnsiTheme="minorHAnsi"/>
          <w:sz w:val="20"/>
          <w:szCs w:val="20"/>
          <w:lang w:val="en-GB" w:eastAsia="en-US"/>
        </w:rPr>
      </w:r>
      <w:r w:rsidR="00B72F35">
        <w:rPr>
          <w:rStyle w:val="Siln"/>
          <w:rFonts w:asciiTheme="minorHAnsi" w:hAnsiTheme="minorHAnsi"/>
          <w:sz w:val="20"/>
          <w:szCs w:val="20"/>
          <w:lang w:val="en-GB" w:eastAsia="en-US"/>
        </w:rPr>
        <w:fldChar w:fldCharType="separate"/>
      </w:r>
      <w:r w:rsidR="004135EC">
        <w:rPr>
          <w:rStyle w:val="Siln"/>
          <w:rFonts w:asciiTheme="minorHAnsi" w:hAnsiTheme="minorHAnsi"/>
          <w:sz w:val="20"/>
          <w:szCs w:val="20"/>
          <w:lang w:val="en-GB" w:eastAsia="en-US"/>
        </w:rPr>
        <w:t>6.3</w:t>
      </w:r>
      <w:r w:rsidR="00B72F35">
        <w:rPr>
          <w:rStyle w:val="Siln"/>
          <w:rFonts w:asciiTheme="minorHAnsi" w:hAnsiTheme="minorHAnsi"/>
          <w:sz w:val="20"/>
          <w:szCs w:val="20"/>
          <w:lang w:val="en-GB" w:eastAsia="en-US"/>
        </w:rPr>
        <w:fldChar w:fldCharType="end"/>
      </w:r>
      <w:r w:rsidRPr="001E6593">
        <w:rPr>
          <w:rStyle w:val="Siln"/>
          <w:rFonts w:asciiTheme="minorHAnsi" w:hAnsiTheme="minorHAnsi"/>
          <w:sz w:val="20"/>
          <w:szCs w:val="20"/>
          <w:lang w:val="en-GB" w:eastAsia="en-US"/>
        </w:rPr>
        <w:t xml:space="preserve"> hereof. The Detailed Project Plan document appropriately describes and determines a procedure, chronological continuity, necessary sources (both human and material) and mutual dependencies of all activities and deliverables planned for a </w:t>
      </w:r>
      <w:r w:rsidR="006B7FBA" w:rsidRPr="001E6593">
        <w:rPr>
          <w:rStyle w:val="Siln"/>
          <w:rFonts w:asciiTheme="minorHAnsi" w:hAnsiTheme="minorHAnsi"/>
          <w:sz w:val="20"/>
          <w:szCs w:val="20"/>
          <w:lang w:val="en-GB" w:eastAsia="en-US"/>
        </w:rPr>
        <w:t>timely achievement of milestone no. 1</w:t>
      </w:r>
      <w:r w:rsidR="00DA1347">
        <w:rPr>
          <w:rStyle w:val="Siln"/>
          <w:rFonts w:asciiTheme="minorHAnsi" w:hAnsiTheme="minorHAnsi"/>
          <w:sz w:val="20"/>
          <w:szCs w:val="20"/>
          <w:lang w:val="en-GB" w:eastAsia="en-US"/>
        </w:rPr>
        <w:t>8</w:t>
      </w:r>
      <w:r w:rsidR="006B7FBA" w:rsidRPr="001E6593">
        <w:rPr>
          <w:rStyle w:val="Siln"/>
          <w:rFonts w:asciiTheme="minorHAnsi" w:hAnsiTheme="minorHAnsi"/>
          <w:sz w:val="20"/>
          <w:szCs w:val="20"/>
          <w:lang w:val="en-GB" w:eastAsia="en-US"/>
        </w:rPr>
        <w:t xml:space="preserve"> Comprehensive Supply of the System. The required level of detail in the discuss</w:t>
      </w:r>
      <w:r w:rsidR="008130DD" w:rsidRPr="001E6593">
        <w:rPr>
          <w:rStyle w:val="Siln"/>
          <w:rFonts w:asciiTheme="minorHAnsi" w:hAnsiTheme="minorHAnsi"/>
          <w:sz w:val="20"/>
          <w:szCs w:val="20"/>
          <w:lang w:val="en-GB" w:eastAsia="en-US"/>
        </w:rPr>
        <w:t>i</w:t>
      </w:r>
      <w:r w:rsidR="006B7FBA" w:rsidRPr="001E6593">
        <w:rPr>
          <w:rStyle w:val="Siln"/>
          <w:rFonts w:asciiTheme="minorHAnsi" w:hAnsiTheme="minorHAnsi"/>
          <w:sz w:val="20"/>
          <w:szCs w:val="20"/>
          <w:lang w:val="en-GB" w:eastAsia="en-US"/>
        </w:rPr>
        <w:t xml:space="preserve">on process is determined by the </w:t>
      </w:r>
      <w:r w:rsidR="0056010C" w:rsidRPr="001E6593">
        <w:rPr>
          <w:rStyle w:val="Siln"/>
          <w:rFonts w:asciiTheme="minorHAnsi" w:hAnsiTheme="minorHAnsi"/>
          <w:sz w:val="20"/>
          <w:szCs w:val="20"/>
          <w:lang w:val="en-GB" w:eastAsia="en-US"/>
        </w:rPr>
        <w:t>Client</w:t>
      </w:r>
      <w:r w:rsidR="006B7FBA" w:rsidRPr="001E6593">
        <w:rPr>
          <w:rStyle w:val="Siln"/>
          <w:rFonts w:asciiTheme="minorHAnsi" w:hAnsiTheme="minorHAnsi"/>
          <w:sz w:val="20"/>
          <w:szCs w:val="20"/>
          <w:lang w:val="en-GB" w:eastAsia="en-US"/>
        </w:rPr>
        <w:t xml:space="preserve">. </w:t>
      </w:r>
    </w:p>
    <w:p w14:paraId="7B8C0133" w14:textId="3E053CDD" w:rsidR="006B7FBA" w:rsidRPr="001E6593" w:rsidRDefault="006B7FBA" w:rsidP="007C4B86">
      <w:pPr>
        <w:pStyle w:val="RLProhlensmluvnchstran"/>
        <w:jc w:val="both"/>
        <w:rPr>
          <w:rStyle w:val="Siln"/>
          <w:rFonts w:asciiTheme="minorHAnsi" w:hAnsiTheme="minorHAnsi"/>
          <w:sz w:val="20"/>
          <w:szCs w:val="20"/>
          <w:lang w:val="en-GB" w:eastAsia="en-US"/>
        </w:rPr>
      </w:pPr>
      <w:r w:rsidRPr="001E6593">
        <w:rPr>
          <w:rStyle w:val="Siln"/>
          <w:rFonts w:asciiTheme="minorHAnsi" w:hAnsiTheme="minorHAnsi"/>
          <w:b/>
          <w:sz w:val="20"/>
          <w:szCs w:val="20"/>
          <w:lang w:val="en-GB" w:eastAsia="en-US"/>
        </w:rPr>
        <w:t>The discussion and acceptance of the Detailed Technical Specification</w:t>
      </w:r>
      <w:r w:rsidR="007C4B86" w:rsidRPr="001E6593">
        <w:rPr>
          <w:rStyle w:val="Siln"/>
          <w:rFonts w:asciiTheme="minorHAnsi" w:hAnsiTheme="minorHAnsi"/>
          <w:sz w:val="20"/>
          <w:szCs w:val="20"/>
          <w:lang w:val="en-GB" w:eastAsia="en-US"/>
        </w:rPr>
        <w:t xml:space="preserve"> (</w:t>
      </w:r>
      <w:r w:rsidRPr="001E6593">
        <w:rPr>
          <w:rStyle w:val="Siln"/>
          <w:rFonts w:asciiTheme="minorHAnsi" w:hAnsiTheme="minorHAnsi"/>
          <w:sz w:val="20"/>
          <w:szCs w:val="20"/>
          <w:lang w:val="en-GB" w:eastAsia="en-US"/>
        </w:rPr>
        <w:t>milestone no</w:t>
      </w:r>
      <w:r w:rsidR="007C4B86" w:rsidRPr="001E6593">
        <w:rPr>
          <w:rStyle w:val="Siln"/>
          <w:rFonts w:asciiTheme="minorHAnsi" w:hAnsiTheme="minorHAnsi"/>
          <w:sz w:val="20"/>
          <w:szCs w:val="20"/>
          <w:lang w:val="en-GB" w:eastAsia="en-US"/>
        </w:rPr>
        <w:t xml:space="preserve">. 5) </w:t>
      </w:r>
      <w:r w:rsidRPr="001E6593">
        <w:rPr>
          <w:rStyle w:val="Siln"/>
          <w:rFonts w:asciiTheme="minorHAnsi" w:hAnsiTheme="minorHAnsi"/>
          <w:sz w:val="20"/>
          <w:szCs w:val="20"/>
          <w:lang w:val="en-GB" w:eastAsia="en-US"/>
        </w:rPr>
        <w:t xml:space="preserve">involves </w:t>
      </w:r>
      <w:r w:rsidRPr="001E6593">
        <w:rPr>
          <w:rStyle w:val="Siln"/>
          <w:rFonts w:asciiTheme="minorHAnsi" w:hAnsiTheme="minorHAnsi"/>
          <w:sz w:val="20"/>
          <w:szCs w:val="20"/>
          <w:lang w:val="en-GB" w:eastAsia="en-US"/>
        </w:rPr>
        <w:br/>
        <w:t xml:space="preserve">a presentation of the Detailed Technical Specification document by the </w:t>
      </w:r>
      <w:r w:rsidR="0056010C" w:rsidRPr="001E6593">
        <w:rPr>
          <w:rStyle w:val="Siln"/>
          <w:rFonts w:asciiTheme="minorHAnsi" w:hAnsiTheme="minorHAnsi"/>
          <w:sz w:val="20"/>
          <w:szCs w:val="20"/>
          <w:lang w:val="en-GB" w:eastAsia="en-US"/>
        </w:rPr>
        <w:t>Supplier</w:t>
      </w:r>
      <w:r w:rsidRPr="001E6593">
        <w:rPr>
          <w:rStyle w:val="Siln"/>
          <w:rFonts w:asciiTheme="minorHAnsi" w:hAnsiTheme="minorHAnsi"/>
          <w:sz w:val="20"/>
          <w:szCs w:val="20"/>
          <w:lang w:val="en-GB" w:eastAsia="en-US"/>
        </w:rPr>
        <w:t xml:space="preserve"> to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assessment of this document by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notification of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of its consent with the document or raised objections and made comments by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or a potential presentation of an adjusted document to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for acceptance and signing of the handover protocol, all in compliance with the rules resulting from par. </w:t>
      </w:r>
      <w:r w:rsidR="00B72F35">
        <w:rPr>
          <w:rStyle w:val="Siln"/>
          <w:rFonts w:asciiTheme="minorHAnsi" w:hAnsiTheme="minorHAnsi"/>
          <w:sz w:val="20"/>
          <w:szCs w:val="20"/>
          <w:lang w:val="en-GB" w:eastAsia="en-US"/>
        </w:rPr>
        <w:fldChar w:fldCharType="begin"/>
      </w:r>
      <w:r w:rsidR="00B72F35">
        <w:rPr>
          <w:rStyle w:val="Siln"/>
          <w:rFonts w:asciiTheme="minorHAnsi" w:hAnsiTheme="minorHAnsi"/>
          <w:sz w:val="20"/>
          <w:szCs w:val="20"/>
          <w:lang w:val="en-GB" w:eastAsia="en-US"/>
        </w:rPr>
        <w:instrText xml:space="preserve"> REF _Ref32909674 \r \h </w:instrText>
      </w:r>
      <w:r w:rsidR="00B72F35">
        <w:rPr>
          <w:rStyle w:val="Siln"/>
          <w:rFonts w:asciiTheme="minorHAnsi" w:hAnsiTheme="minorHAnsi"/>
          <w:sz w:val="20"/>
          <w:szCs w:val="20"/>
          <w:lang w:val="en-GB" w:eastAsia="en-US"/>
        </w:rPr>
      </w:r>
      <w:r w:rsidR="00B72F35">
        <w:rPr>
          <w:rStyle w:val="Siln"/>
          <w:rFonts w:asciiTheme="minorHAnsi" w:hAnsiTheme="minorHAnsi"/>
          <w:sz w:val="20"/>
          <w:szCs w:val="20"/>
          <w:lang w:val="en-GB" w:eastAsia="en-US"/>
        </w:rPr>
        <w:fldChar w:fldCharType="separate"/>
      </w:r>
      <w:r w:rsidR="004135EC">
        <w:rPr>
          <w:rStyle w:val="Siln"/>
          <w:rFonts w:asciiTheme="minorHAnsi" w:hAnsiTheme="minorHAnsi"/>
          <w:sz w:val="20"/>
          <w:szCs w:val="20"/>
          <w:lang w:val="en-GB" w:eastAsia="en-US"/>
        </w:rPr>
        <w:t>6.3</w:t>
      </w:r>
      <w:r w:rsidR="00B72F35">
        <w:rPr>
          <w:rStyle w:val="Siln"/>
          <w:rFonts w:asciiTheme="minorHAnsi" w:hAnsiTheme="minorHAnsi"/>
          <w:sz w:val="20"/>
          <w:szCs w:val="20"/>
          <w:lang w:val="en-GB" w:eastAsia="en-US"/>
        </w:rPr>
        <w:fldChar w:fldCharType="end"/>
      </w:r>
      <w:r w:rsidRPr="001E6593">
        <w:rPr>
          <w:rStyle w:val="Siln"/>
          <w:rFonts w:asciiTheme="minorHAnsi" w:hAnsiTheme="minorHAnsi"/>
          <w:sz w:val="20"/>
          <w:szCs w:val="20"/>
          <w:lang w:val="en-GB" w:eastAsia="en-US"/>
        </w:rPr>
        <w:t xml:space="preserve"> hereof. The Detailed Technical Specification document describes the technical implementation of the System and all its parts in detail. The required level of detail in the discussion process is determined by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w:t>
      </w:r>
    </w:p>
    <w:p w14:paraId="70219AA5" w14:textId="20789740" w:rsidR="006B7FBA" w:rsidRPr="00532E59" w:rsidRDefault="006B7FBA" w:rsidP="007C4B86">
      <w:pPr>
        <w:pStyle w:val="RLProhlensmluvnchstran"/>
        <w:jc w:val="both"/>
        <w:rPr>
          <w:rStyle w:val="Siln"/>
          <w:rFonts w:asciiTheme="minorHAnsi" w:hAnsiTheme="minorHAnsi"/>
          <w:sz w:val="20"/>
          <w:szCs w:val="20"/>
          <w:lang w:val="en-GB" w:eastAsia="en-US"/>
        </w:rPr>
      </w:pPr>
      <w:r w:rsidRPr="001E6593">
        <w:rPr>
          <w:rStyle w:val="Siln"/>
          <w:rFonts w:asciiTheme="minorHAnsi" w:hAnsiTheme="minorHAnsi"/>
          <w:b/>
          <w:sz w:val="20"/>
          <w:szCs w:val="20"/>
          <w:lang w:val="en-GB" w:eastAsia="en-US"/>
        </w:rPr>
        <w:t>The discussion and acceptance of the Specification of Acceptance Tests</w:t>
      </w:r>
      <w:r w:rsidR="007C4B86" w:rsidRPr="001E6593">
        <w:rPr>
          <w:rStyle w:val="Siln"/>
          <w:rFonts w:asciiTheme="minorHAnsi" w:hAnsiTheme="minorHAnsi"/>
          <w:sz w:val="20"/>
          <w:szCs w:val="20"/>
          <w:lang w:val="en-GB" w:eastAsia="en-US"/>
        </w:rPr>
        <w:t xml:space="preserve"> (mil</w:t>
      </w:r>
      <w:r w:rsidRPr="001E6593">
        <w:rPr>
          <w:rStyle w:val="Siln"/>
          <w:rFonts w:asciiTheme="minorHAnsi" w:hAnsiTheme="minorHAnsi"/>
          <w:sz w:val="20"/>
          <w:szCs w:val="20"/>
          <w:lang w:val="en-GB" w:eastAsia="en-US"/>
        </w:rPr>
        <w:t>estone no</w:t>
      </w:r>
      <w:r w:rsidR="007C4B86" w:rsidRPr="001E6593">
        <w:rPr>
          <w:rStyle w:val="Siln"/>
          <w:rFonts w:asciiTheme="minorHAnsi" w:hAnsiTheme="minorHAnsi"/>
          <w:sz w:val="20"/>
          <w:szCs w:val="20"/>
          <w:lang w:val="en-GB" w:eastAsia="en-US"/>
        </w:rPr>
        <w:t xml:space="preserve">. 7) </w:t>
      </w:r>
      <w:r w:rsidRPr="001E6593">
        <w:rPr>
          <w:rStyle w:val="Siln"/>
          <w:rFonts w:asciiTheme="minorHAnsi" w:hAnsiTheme="minorHAnsi"/>
          <w:sz w:val="20"/>
          <w:szCs w:val="20"/>
          <w:lang w:val="en-GB" w:eastAsia="en-US"/>
        </w:rPr>
        <w:t xml:space="preserve">involves </w:t>
      </w:r>
      <w:r w:rsidRPr="001E6593">
        <w:rPr>
          <w:rStyle w:val="Siln"/>
          <w:rFonts w:asciiTheme="minorHAnsi" w:hAnsiTheme="minorHAnsi"/>
          <w:sz w:val="20"/>
          <w:szCs w:val="20"/>
          <w:lang w:val="en-GB" w:eastAsia="en-US"/>
        </w:rPr>
        <w:br/>
        <w:t xml:space="preserve">a presentation of the  Specification of Acceptance Tests document by the </w:t>
      </w:r>
      <w:r w:rsidR="0056010C" w:rsidRPr="001E6593">
        <w:rPr>
          <w:rStyle w:val="Siln"/>
          <w:rFonts w:asciiTheme="minorHAnsi" w:hAnsiTheme="minorHAnsi"/>
          <w:sz w:val="20"/>
          <w:szCs w:val="20"/>
          <w:lang w:val="en-GB" w:eastAsia="en-US"/>
        </w:rPr>
        <w:t>Supplier</w:t>
      </w:r>
      <w:r w:rsidRPr="001E6593">
        <w:rPr>
          <w:rStyle w:val="Siln"/>
          <w:rFonts w:asciiTheme="minorHAnsi" w:hAnsiTheme="minorHAnsi"/>
          <w:sz w:val="20"/>
          <w:szCs w:val="20"/>
          <w:lang w:val="en-GB" w:eastAsia="en-US"/>
        </w:rPr>
        <w:t xml:space="preserve"> to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assessment of this document by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notification of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of its consent with the document or raised objections and made comments by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or a potential presentation of an adjusted document to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 xml:space="preserve"> for acceptance and signing of the handover protocol, all in compliance with the rules resulting from par. </w:t>
      </w:r>
      <w:r w:rsidR="00B72F35">
        <w:rPr>
          <w:rStyle w:val="Siln"/>
          <w:rFonts w:asciiTheme="minorHAnsi" w:hAnsiTheme="minorHAnsi"/>
          <w:sz w:val="20"/>
          <w:szCs w:val="20"/>
          <w:lang w:val="en-GB" w:eastAsia="en-US"/>
        </w:rPr>
        <w:fldChar w:fldCharType="begin"/>
      </w:r>
      <w:r w:rsidR="00B72F35">
        <w:rPr>
          <w:rStyle w:val="Siln"/>
          <w:rFonts w:asciiTheme="minorHAnsi" w:hAnsiTheme="minorHAnsi"/>
          <w:sz w:val="20"/>
          <w:szCs w:val="20"/>
          <w:lang w:val="en-GB" w:eastAsia="en-US"/>
        </w:rPr>
        <w:instrText xml:space="preserve"> REF _Ref32909674 \r \h </w:instrText>
      </w:r>
      <w:r w:rsidR="00B72F35">
        <w:rPr>
          <w:rStyle w:val="Siln"/>
          <w:rFonts w:asciiTheme="minorHAnsi" w:hAnsiTheme="minorHAnsi"/>
          <w:sz w:val="20"/>
          <w:szCs w:val="20"/>
          <w:lang w:val="en-GB" w:eastAsia="en-US"/>
        </w:rPr>
      </w:r>
      <w:r w:rsidR="00B72F35">
        <w:rPr>
          <w:rStyle w:val="Siln"/>
          <w:rFonts w:asciiTheme="minorHAnsi" w:hAnsiTheme="minorHAnsi"/>
          <w:sz w:val="20"/>
          <w:szCs w:val="20"/>
          <w:lang w:val="en-GB" w:eastAsia="en-US"/>
        </w:rPr>
        <w:fldChar w:fldCharType="separate"/>
      </w:r>
      <w:r w:rsidR="004135EC">
        <w:rPr>
          <w:rStyle w:val="Siln"/>
          <w:rFonts w:asciiTheme="minorHAnsi" w:hAnsiTheme="minorHAnsi"/>
          <w:sz w:val="20"/>
          <w:szCs w:val="20"/>
          <w:lang w:val="en-GB" w:eastAsia="en-US"/>
        </w:rPr>
        <w:t>6.3</w:t>
      </w:r>
      <w:r w:rsidR="00B72F35">
        <w:rPr>
          <w:rStyle w:val="Siln"/>
          <w:rFonts w:asciiTheme="minorHAnsi" w:hAnsiTheme="minorHAnsi"/>
          <w:sz w:val="20"/>
          <w:szCs w:val="20"/>
          <w:lang w:val="en-GB" w:eastAsia="en-US"/>
        </w:rPr>
        <w:fldChar w:fldCharType="end"/>
      </w:r>
      <w:r w:rsidRPr="001E6593">
        <w:rPr>
          <w:rStyle w:val="Siln"/>
          <w:rFonts w:asciiTheme="minorHAnsi" w:hAnsiTheme="minorHAnsi"/>
          <w:sz w:val="20"/>
          <w:szCs w:val="20"/>
          <w:lang w:val="en-GB" w:eastAsia="en-US"/>
        </w:rPr>
        <w:t xml:space="preserve"> hereof. The Specification of Acceptance Tests document determines the expected outcomes of individual acceptance tests and describes the manner of performing acceptance tests of the System in detail. The required level of detail in the discussion process is determined by the </w:t>
      </w:r>
      <w:r w:rsidR="0056010C" w:rsidRPr="001E6593">
        <w:rPr>
          <w:rStyle w:val="Siln"/>
          <w:rFonts w:asciiTheme="minorHAnsi" w:hAnsiTheme="minorHAnsi"/>
          <w:sz w:val="20"/>
          <w:szCs w:val="20"/>
          <w:lang w:val="en-GB" w:eastAsia="en-US"/>
        </w:rPr>
        <w:t>Client</w:t>
      </w:r>
      <w:r w:rsidRPr="001E6593">
        <w:rPr>
          <w:rStyle w:val="Siln"/>
          <w:rFonts w:asciiTheme="minorHAnsi" w:hAnsiTheme="minorHAnsi"/>
          <w:sz w:val="20"/>
          <w:szCs w:val="20"/>
          <w:lang w:val="en-GB" w:eastAsia="en-US"/>
        </w:rPr>
        <w:t>.</w:t>
      </w:r>
      <w:r w:rsidR="007C5618">
        <w:rPr>
          <w:rStyle w:val="Siln"/>
          <w:rFonts w:asciiTheme="minorHAnsi" w:hAnsiTheme="minorHAnsi"/>
          <w:sz w:val="20"/>
          <w:szCs w:val="20"/>
          <w:lang w:val="en-GB" w:eastAsia="en-US"/>
        </w:rPr>
        <w:t xml:space="preserve"> </w:t>
      </w:r>
      <w:r w:rsidR="007C5618" w:rsidRPr="007C5618">
        <w:rPr>
          <w:rStyle w:val="Siln"/>
          <w:rFonts w:asciiTheme="minorHAnsi" w:hAnsiTheme="minorHAnsi"/>
          <w:sz w:val="20"/>
          <w:szCs w:val="20"/>
          <w:lang w:val="en-GB" w:eastAsia="en-US"/>
        </w:rPr>
        <w:t xml:space="preserve">For the sake of </w:t>
      </w:r>
      <w:r w:rsidR="007C5618">
        <w:rPr>
          <w:rStyle w:val="Siln"/>
          <w:rFonts w:asciiTheme="minorHAnsi" w:hAnsiTheme="minorHAnsi"/>
          <w:sz w:val="20"/>
          <w:szCs w:val="20"/>
          <w:lang w:val="en-GB" w:eastAsia="en-US"/>
        </w:rPr>
        <w:t>certainty</w:t>
      </w:r>
      <w:r w:rsidR="007C5618" w:rsidRPr="007C5618">
        <w:rPr>
          <w:rStyle w:val="Siln"/>
          <w:rFonts w:asciiTheme="minorHAnsi" w:hAnsiTheme="minorHAnsi"/>
          <w:sz w:val="20"/>
          <w:szCs w:val="20"/>
          <w:lang w:val="en-GB" w:eastAsia="en-US"/>
        </w:rPr>
        <w:t xml:space="preserve">, the contracting parties state that this milestone means acceptance of the Specification of Acceptance Tests of the Work as such, i.e. both gradually </w:t>
      </w:r>
      <w:r w:rsidR="007C5618" w:rsidRPr="00532E59">
        <w:rPr>
          <w:rStyle w:val="Siln"/>
          <w:rFonts w:asciiTheme="minorHAnsi" w:hAnsiTheme="minorHAnsi"/>
          <w:sz w:val="20"/>
          <w:szCs w:val="20"/>
          <w:lang w:val="en-GB" w:eastAsia="en-US"/>
        </w:rPr>
        <w:t>delivered parts of the System within the meaning of milestones no. 8 and 13.</w:t>
      </w:r>
    </w:p>
    <w:p w14:paraId="65BA4DC5" w14:textId="5FFD99A8" w:rsidR="00BD4537" w:rsidRPr="00532E59" w:rsidRDefault="00BD4537" w:rsidP="00532E59">
      <w:pPr>
        <w:pStyle w:val="RLProhlensmluvnchstran"/>
        <w:jc w:val="both"/>
        <w:rPr>
          <w:rStyle w:val="Siln"/>
          <w:rFonts w:asciiTheme="minorHAnsi" w:hAnsiTheme="minorHAnsi"/>
          <w:sz w:val="20"/>
          <w:szCs w:val="20"/>
          <w:lang w:val="en-GB" w:eastAsia="en-US"/>
        </w:rPr>
      </w:pPr>
      <w:r w:rsidRPr="00532E59">
        <w:rPr>
          <w:rStyle w:val="Siln"/>
          <w:rFonts w:asciiTheme="minorHAnsi" w:hAnsiTheme="minorHAnsi"/>
          <w:b/>
          <w:bCs w:val="0"/>
          <w:sz w:val="20"/>
          <w:szCs w:val="20"/>
          <w:lang w:eastAsia="en-US"/>
        </w:rPr>
        <w:t xml:space="preserve">Physical supply of the </w:t>
      </w:r>
      <w:r w:rsidR="007C5618" w:rsidRPr="00532E59">
        <w:rPr>
          <w:rStyle w:val="Siln"/>
          <w:rFonts w:asciiTheme="minorHAnsi" w:hAnsiTheme="minorHAnsi"/>
          <w:b/>
          <w:bCs w:val="0"/>
          <w:sz w:val="20"/>
          <w:szCs w:val="20"/>
          <w:lang w:eastAsia="en-US"/>
        </w:rPr>
        <w:t xml:space="preserve">part of the </w:t>
      </w:r>
      <w:r w:rsidRPr="00532E59">
        <w:rPr>
          <w:rStyle w:val="Siln"/>
          <w:rFonts w:asciiTheme="minorHAnsi" w:hAnsiTheme="minorHAnsi"/>
          <w:b/>
          <w:bCs w:val="0"/>
          <w:sz w:val="20"/>
          <w:szCs w:val="20"/>
          <w:lang w:eastAsia="en-US"/>
        </w:rPr>
        <w:t>System</w:t>
      </w:r>
      <w:r w:rsidR="00A928AD" w:rsidRPr="00532E59">
        <w:rPr>
          <w:rStyle w:val="Siln"/>
          <w:rFonts w:asciiTheme="minorHAnsi" w:hAnsiTheme="minorHAnsi"/>
          <w:sz w:val="20"/>
          <w:szCs w:val="20"/>
          <w:lang w:eastAsia="en-US"/>
        </w:rPr>
        <w:t xml:space="preserve"> (</w:t>
      </w:r>
      <w:r w:rsidRPr="00532E59">
        <w:rPr>
          <w:rStyle w:val="Siln"/>
          <w:rFonts w:asciiTheme="minorHAnsi" w:hAnsiTheme="minorHAnsi"/>
          <w:sz w:val="20"/>
          <w:szCs w:val="20"/>
          <w:lang w:eastAsia="en-US"/>
        </w:rPr>
        <w:t>milestone no.</w:t>
      </w:r>
      <w:r w:rsidR="00A928AD" w:rsidRPr="00532E59">
        <w:rPr>
          <w:rStyle w:val="Siln"/>
          <w:rFonts w:asciiTheme="minorHAnsi" w:hAnsiTheme="minorHAnsi"/>
          <w:sz w:val="20"/>
          <w:szCs w:val="20"/>
          <w:lang w:eastAsia="en-US"/>
        </w:rPr>
        <w:t xml:space="preserve"> 8) </w:t>
      </w:r>
      <w:r w:rsidRPr="00532E59">
        <w:rPr>
          <w:rStyle w:val="Siln"/>
          <w:rFonts w:asciiTheme="minorHAnsi" w:hAnsiTheme="minorHAnsi"/>
          <w:sz w:val="20"/>
          <w:szCs w:val="20"/>
          <w:lang w:eastAsia="en-US"/>
        </w:rPr>
        <w:t xml:space="preserve">involves the supply </w:t>
      </w:r>
      <w:r w:rsidR="007C5618" w:rsidRPr="00532E59">
        <w:rPr>
          <w:rStyle w:val="Siln"/>
          <w:rFonts w:asciiTheme="minorHAnsi" w:hAnsiTheme="minorHAnsi"/>
          <w:sz w:val="20"/>
          <w:szCs w:val="20"/>
          <w:lang w:eastAsia="en-US"/>
        </w:rPr>
        <w:t xml:space="preserve">of the part of the System </w:t>
      </w:r>
      <w:r w:rsidR="007C5618" w:rsidRPr="00532E59">
        <w:rPr>
          <w:rStyle w:val="Siln"/>
          <w:rFonts w:asciiTheme="minorHAnsi" w:hAnsiTheme="minorHAnsi"/>
          <w:sz w:val="20"/>
          <w:szCs w:val="20"/>
          <w:lang w:val="en-GB" w:eastAsia="en-US"/>
        </w:rPr>
        <w:t xml:space="preserve">containing </w:t>
      </w:r>
      <w:r w:rsidR="003A50CA" w:rsidRPr="00532E59">
        <w:rPr>
          <w:rStyle w:val="Siln"/>
          <w:rFonts w:asciiTheme="minorHAnsi" w:hAnsiTheme="minorHAnsi"/>
          <w:sz w:val="20"/>
          <w:szCs w:val="20"/>
          <w:lang w:val="en-GB" w:eastAsia="en-US"/>
        </w:rPr>
        <w:t xml:space="preserve">Universal compute partitions, Data Analytics compute partitions, Cloud infrastructure compute partitions, Visualization nodes, User's data storage SCRATCH, User's data storage HOME, PROJECT network gateways, High speed compute network, Login nodes (including Data management nodes), Management nodes (including Infrastructure nodes), System's data storage INFRA, Network infrastructure LAN (including integration of WAN), Backup system, Infrastructure integration, </w:t>
      </w:r>
      <w:r w:rsidR="007C5618" w:rsidRPr="00532E59">
        <w:rPr>
          <w:rStyle w:val="Siln"/>
          <w:rFonts w:asciiTheme="minorHAnsi" w:hAnsiTheme="minorHAnsi"/>
          <w:sz w:val="20"/>
          <w:szCs w:val="20"/>
          <w:lang w:val="en-GB" w:eastAsia="en-US"/>
        </w:rPr>
        <w:t xml:space="preserve">Software, </w:t>
      </w:r>
      <w:r w:rsidRPr="00532E59">
        <w:rPr>
          <w:rStyle w:val="Siln"/>
          <w:rFonts w:asciiTheme="minorHAnsi" w:hAnsiTheme="minorHAnsi"/>
          <w:sz w:val="20"/>
          <w:szCs w:val="20"/>
          <w:lang w:val="en-GB" w:eastAsia="en-US"/>
        </w:rPr>
        <w:t>and presentation and verification of the factual condition of the supply</w:t>
      </w:r>
      <w:r w:rsidR="007C5618" w:rsidRPr="00532E59">
        <w:rPr>
          <w:rStyle w:val="Siln"/>
          <w:rFonts w:asciiTheme="minorHAnsi" w:hAnsiTheme="minorHAnsi"/>
          <w:sz w:val="20"/>
          <w:szCs w:val="20"/>
          <w:lang w:val="en-GB" w:eastAsia="en-US"/>
        </w:rPr>
        <w:t xml:space="preserve"> above</w:t>
      </w:r>
      <w:r w:rsidRPr="00532E59">
        <w:rPr>
          <w:rStyle w:val="Siln"/>
          <w:rFonts w:asciiTheme="minorHAnsi" w:hAnsiTheme="minorHAnsi"/>
          <w:sz w:val="20"/>
          <w:szCs w:val="20"/>
          <w:lang w:val="en-GB" w:eastAsia="en-US"/>
        </w:rPr>
        <w:t xml:space="preserve">. The Physical supply of the </w:t>
      </w:r>
      <w:r w:rsidR="007C5618" w:rsidRPr="00532E59">
        <w:rPr>
          <w:rStyle w:val="Siln"/>
          <w:rFonts w:asciiTheme="minorHAnsi" w:hAnsiTheme="minorHAnsi"/>
          <w:sz w:val="20"/>
          <w:szCs w:val="20"/>
          <w:lang w:val="en-GB" w:eastAsia="en-US"/>
        </w:rPr>
        <w:t xml:space="preserve">part of the </w:t>
      </w:r>
      <w:r w:rsidRPr="00532E59">
        <w:rPr>
          <w:rStyle w:val="Siln"/>
          <w:rFonts w:asciiTheme="minorHAnsi" w:hAnsiTheme="minorHAnsi"/>
          <w:sz w:val="20"/>
          <w:szCs w:val="20"/>
          <w:lang w:val="en-GB" w:eastAsia="en-US"/>
        </w:rPr>
        <w:t xml:space="preserve">System milestone may be achieved only after the Discussion and acceptance of the Detailed Technical Specification milestone. </w:t>
      </w:r>
    </w:p>
    <w:p w14:paraId="72AB611F" w14:textId="40685976" w:rsidR="00BD4537" w:rsidRPr="001E6593" w:rsidRDefault="00BD4537" w:rsidP="00A928AD">
      <w:pPr>
        <w:jc w:val="both"/>
        <w:rPr>
          <w:sz w:val="20"/>
          <w:szCs w:val="20"/>
          <w:lang w:val="en-GB"/>
        </w:rPr>
      </w:pPr>
      <w:r w:rsidRPr="00532E59">
        <w:rPr>
          <w:b/>
          <w:sz w:val="20"/>
          <w:szCs w:val="20"/>
          <w:lang w:val="en-GB"/>
        </w:rPr>
        <w:t xml:space="preserve">Completion of the </w:t>
      </w:r>
      <w:r w:rsidR="007C5618" w:rsidRPr="00532E59">
        <w:rPr>
          <w:b/>
          <w:sz w:val="20"/>
          <w:szCs w:val="20"/>
          <w:lang w:val="en-GB"/>
        </w:rPr>
        <w:t xml:space="preserve">part of the </w:t>
      </w:r>
      <w:r w:rsidRPr="00532E59">
        <w:rPr>
          <w:b/>
          <w:sz w:val="20"/>
          <w:szCs w:val="20"/>
          <w:lang w:val="en-GB"/>
        </w:rPr>
        <w:t xml:space="preserve">System </w:t>
      </w:r>
      <w:r w:rsidR="007C5618" w:rsidRPr="00532E59">
        <w:rPr>
          <w:b/>
          <w:sz w:val="20"/>
          <w:szCs w:val="20"/>
          <w:lang w:val="en-GB"/>
        </w:rPr>
        <w:t>I</w:t>
      </w:r>
      <w:r w:rsidRPr="00532E59">
        <w:rPr>
          <w:b/>
          <w:sz w:val="20"/>
          <w:szCs w:val="20"/>
          <w:lang w:val="en-GB"/>
        </w:rPr>
        <w:t>mplementation</w:t>
      </w:r>
      <w:r w:rsidR="00A928AD" w:rsidRPr="00532E59">
        <w:rPr>
          <w:sz w:val="20"/>
          <w:szCs w:val="20"/>
          <w:lang w:val="en-GB"/>
        </w:rPr>
        <w:t xml:space="preserve"> </w:t>
      </w:r>
      <w:r w:rsidR="00203FE6" w:rsidRPr="00532E59">
        <w:rPr>
          <w:sz w:val="20"/>
          <w:szCs w:val="20"/>
          <w:lang w:val="en-GB"/>
        </w:rPr>
        <w:t>(mil</w:t>
      </w:r>
      <w:r w:rsidRPr="00532E59">
        <w:rPr>
          <w:sz w:val="20"/>
          <w:szCs w:val="20"/>
          <w:lang w:val="en-GB"/>
        </w:rPr>
        <w:t>estone no</w:t>
      </w:r>
      <w:r w:rsidR="00203FE6" w:rsidRPr="00532E59">
        <w:rPr>
          <w:sz w:val="20"/>
          <w:szCs w:val="20"/>
          <w:lang w:val="en-GB"/>
        </w:rPr>
        <w:t xml:space="preserve">. 9) </w:t>
      </w:r>
      <w:r w:rsidRPr="00532E59">
        <w:rPr>
          <w:sz w:val="20"/>
          <w:szCs w:val="20"/>
          <w:lang w:val="en-GB"/>
        </w:rPr>
        <w:t xml:space="preserve">is a situation when the </w:t>
      </w:r>
      <w:r w:rsidR="0056010C" w:rsidRPr="00532E59">
        <w:rPr>
          <w:sz w:val="20"/>
          <w:szCs w:val="20"/>
          <w:lang w:val="en-GB"/>
        </w:rPr>
        <w:t>Supplier</w:t>
      </w:r>
      <w:r w:rsidRPr="00532E59">
        <w:rPr>
          <w:sz w:val="20"/>
          <w:szCs w:val="20"/>
          <w:lang w:val="en-GB"/>
        </w:rPr>
        <w:t xml:space="preserve"> considers the </w:t>
      </w:r>
      <w:r w:rsidR="007C5618" w:rsidRPr="00532E59">
        <w:rPr>
          <w:sz w:val="20"/>
          <w:szCs w:val="20"/>
          <w:lang w:val="en-GB"/>
        </w:rPr>
        <w:t xml:space="preserve">part of the System in the meaning of milestone no. 8 </w:t>
      </w:r>
      <w:r w:rsidRPr="00532E59">
        <w:rPr>
          <w:sz w:val="20"/>
          <w:szCs w:val="20"/>
          <w:lang w:val="en-GB"/>
        </w:rPr>
        <w:t xml:space="preserve">as complete, with all required functionality and declared parameters and </w:t>
      </w:r>
      <w:r w:rsidR="0056010C" w:rsidRPr="00532E59">
        <w:rPr>
          <w:sz w:val="20"/>
          <w:szCs w:val="20"/>
          <w:lang w:val="en-GB"/>
        </w:rPr>
        <w:t>shall</w:t>
      </w:r>
      <w:r w:rsidRPr="00532E59">
        <w:rPr>
          <w:sz w:val="20"/>
          <w:szCs w:val="20"/>
          <w:lang w:val="en-GB"/>
        </w:rPr>
        <w:t xml:space="preserve"> notify the </w:t>
      </w:r>
      <w:r w:rsidR="0056010C" w:rsidRPr="00532E59">
        <w:rPr>
          <w:sz w:val="20"/>
          <w:szCs w:val="20"/>
          <w:lang w:val="en-GB"/>
        </w:rPr>
        <w:t>Client</w:t>
      </w:r>
      <w:r w:rsidRPr="00532E59">
        <w:rPr>
          <w:sz w:val="20"/>
          <w:szCs w:val="20"/>
          <w:lang w:val="en-GB"/>
        </w:rPr>
        <w:t xml:space="preserve"> of this fact. After the Completion of the </w:t>
      </w:r>
      <w:r w:rsidR="007C5618" w:rsidRPr="00532E59">
        <w:rPr>
          <w:sz w:val="20"/>
          <w:szCs w:val="20"/>
          <w:lang w:val="en-GB"/>
        </w:rPr>
        <w:t xml:space="preserve">part of the </w:t>
      </w:r>
      <w:r w:rsidRPr="00532E59">
        <w:rPr>
          <w:sz w:val="20"/>
          <w:szCs w:val="20"/>
          <w:lang w:val="en-GB"/>
        </w:rPr>
        <w:t xml:space="preserve">System </w:t>
      </w:r>
      <w:r w:rsidR="007C5618" w:rsidRPr="00532E59">
        <w:rPr>
          <w:sz w:val="20"/>
          <w:szCs w:val="20"/>
          <w:lang w:val="en-GB"/>
        </w:rPr>
        <w:t>I</w:t>
      </w:r>
      <w:r w:rsidRPr="00532E59">
        <w:rPr>
          <w:sz w:val="20"/>
          <w:szCs w:val="20"/>
          <w:lang w:val="en-GB"/>
        </w:rPr>
        <w:t xml:space="preserve">mplementation milestone, the </w:t>
      </w:r>
      <w:r w:rsidR="0056010C" w:rsidRPr="00532E59">
        <w:rPr>
          <w:sz w:val="20"/>
          <w:szCs w:val="20"/>
          <w:lang w:val="en-GB"/>
        </w:rPr>
        <w:t>Supplier</w:t>
      </w:r>
      <w:r w:rsidRPr="00532E59">
        <w:rPr>
          <w:sz w:val="20"/>
          <w:szCs w:val="20"/>
          <w:lang w:val="en-GB"/>
        </w:rPr>
        <w:t xml:space="preserve"> must not engage in any implementation works or adjustments to the</w:t>
      </w:r>
      <w:r w:rsidRPr="001E6593">
        <w:rPr>
          <w:sz w:val="20"/>
          <w:szCs w:val="20"/>
          <w:lang w:val="en-GB"/>
        </w:rPr>
        <w:t xml:space="preserve"> </w:t>
      </w:r>
      <w:r w:rsidR="007C5618">
        <w:rPr>
          <w:sz w:val="20"/>
          <w:szCs w:val="20"/>
          <w:lang w:val="en-GB"/>
        </w:rPr>
        <w:t xml:space="preserve">delivered part of the </w:t>
      </w:r>
      <w:r w:rsidRPr="001E6593">
        <w:rPr>
          <w:sz w:val="20"/>
          <w:szCs w:val="20"/>
          <w:lang w:val="en-GB"/>
        </w:rPr>
        <w:t xml:space="preserve">System, except for works and adjustments approved by the </w:t>
      </w:r>
      <w:r w:rsidR="0056010C" w:rsidRPr="001E6593">
        <w:rPr>
          <w:sz w:val="20"/>
          <w:szCs w:val="20"/>
          <w:lang w:val="en-GB"/>
        </w:rPr>
        <w:t>Client</w:t>
      </w:r>
      <w:r w:rsidR="007C5618" w:rsidRPr="007C5618">
        <w:rPr>
          <w:sz w:val="20"/>
          <w:szCs w:val="20"/>
          <w:lang w:val="en-GB"/>
        </w:rPr>
        <w:t>, and work</w:t>
      </w:r>
      <w:r w:rsidR="007C5618">
        <w:rPr>
          <w:sz w:val="20"/>
          <w:szCs w:val="20"/>
          <w:lang w:val="en-GB"/>
        </w:rPr>
        <w:t>s</w:t>
      </w:r>
      <w:r w:rsidR="007C5618" w:rsidRPr="007C5618">
        <w:rPr>
          <w:sz w:val="20"/>
          <w:szCs w:val="20"/>
          <w:lang w:val="en-GB"/>
        </w:rPr>
        <w:t xml:space="preserve"> on subsequent milestones, if necessary, but always on the basis of the notification</w:t>
      </w:r>
      <w:r w:rsidR="007C5618">
        <w:rPr>
          <w:sz w:val="20"/>
          <w:szCs w:val="20"/>
          <w:lang w:val="en-GB"/>
        </w:rPr>
        <w:t xml:space="preserve"> to the </w:t>
      </w:r>
      <w:r w:rsidR="007C5618" w:rsidRPr="007C5618">
        <w:rPr>
          <w:sz w:val="20"/>
          <w:szCs w:val="20"/>
          <w:lang w:val="en-GB"/>
        </w:rPr>
        <w:t>Client</w:t>
      </w:r>
      <w:r w:rsidRPr="001E6593">
        <w:rPr>
          <w:sz w:val="20"/>
          <w:szCs w:val="20"/>
          <w:lang w:val="en-GB"/>
        </w:rPr>
        <w:t xml:space="preserve">. </w:t>
      </w:r>
    </w:p>
    <w:p w14:paraId="7790A2B4" w14:textId="6FFFA6E5" w:rsidR="00BD4537" w:rsidRPr="001E6593" w:rsidRDefault="00BD4537" w:rsidP="00A928AD">
      <w:pPr>
        <w:jc w:val="both"/>
        <w:rPr>
          <w:sz w:val="20"/>
          <w:szCs w:val="20"/>
          <w:lang w:val="en-GB"/>
        </w:rPr>
      </w:pPr>
      <w:r w:rsidRPr="001E6593">
        <w:rPr>
          <w:sz w:val="20"/>
          <w:szCs w:val="20"/>
          <w:lang w:val="en-GB"/>
        </w:rPr>
        <w:t xml:space="preserve">It is possible to commence the acceptance tests </w:t>
      </w:r>
      <w:r w:rsidR="00780471">
        <w:rPr>
          <w:sz w:val="20"/>
          <w:szCs w:val="20"/>
          <w:lang w:val="en-GB"/>
        </w:rPr>
        <w:t xml:space="preserve">of the part of the System in the meaning of milestone no. 11 </w:t>
      </w:r>
      <w:r w:rsidRPr="001E6593">
        <w:rPr>
          <w:sz w:val="20"/>
          <w:szCs w:val="20"/>
          <w:lang w:val="en-GB"/>
        </w:rPr>
        <w:t xml:space="preserve">only after the achievement of milestone no. 9 Completion of the </w:t>
      </w:r>
      <w:r w:rsidR="00780471">
        <w:rPr>
          <w:sz w:val="20"/>
          <w:szCs w:val="20"/>
          <w:lang w:val="en-GB"/>
        </w:rPr>
        <w:t xml:space="preserve">part of the </w:t>
      </w:r>
      <w:r w:rsidRPr="001E6593">
        <w:rPr>
          <w:sz w:val="20"/>
          <w:szCs w:val="20"/>
          <w:lang w:val="en-GB"/>
        </w:rPr>
        <w:t xml:space="preserve">System Implementation. </w:t>
      </w:r>
      <w:r w:rsidR="002510C5" w:rsidRPr="001E6593">
        <w:rPr>
          <w:sz w:val="20"/>
          <w:szCs w:val="20"/>
          <w:lang w:val="en-GB"/>
        </w:rPr>
        <w:t xml:space="preserve">The </w:t>
      </w:r>
      <w:r w:rsidR="00B168B8" w:rsidRPr="001E6593">
        <w:rPr>
          <w:sz w:val="20"/>
          <w:szCs w:val="20"/>
          <w:lang w:val="en-GB"/>
        </w:rPr>
        <w:t>failed</w:t>
      </w:r>
      <w:r w:rsidR="002510C5" w:rsidRPr="001E6593">
        <w:rPr>
          <w:sz w:val="20"/>
          <w:szCs w:val="20"/>
          <w:lang w:val="en-GB"/>
        </w:rPr>
        <w:t xml:space="preserve"> acceptance tests mean that the System implementation has not been completed and the System implementation continues. </w:t>
      </w:r>
      <w:r w:rsidR="00780471">
        <w:rPr>
          <w:sz w:val="20"/>
          <w:szCs w:val="20"/>
          <w:lang w:val="en-GB"/>
        </w:rPr>
        <w:t xml:space="preserve">From the moment of </w:t>
      </w:r>
      <w:r w:rsidR="00780471" w:rsidRPr="00780471">
        <w:rPr>
          <w:sz w:val="20"/>
          <w:szCs w:val="20"/>
          <w:lang w:val="en-GB"/>
        </w:rPr>
        <w:t xml:space="preserve">fulfilment of milestone no. 11 </w:t>
      </w:r>
      <w:r w:rsidR="00780471" w:rsidRPr="00780471">
        <w:rPr>
          <w:rStyle w:val="Siln"/>
          <w:rFonts w:asciiTheme="minorHAnsi" w:hAnsiTheme="minorHAnsi"/>
          <w:b w:val="0"/>
          <w:bCs w:val="0"/>
          <w:sz w:val="20"/>
          <w:szCs w:val="20"/>
          <w:lang w:val="en-GB" w:eastAsia="en-US"/>
        </w:rPr>
        <w:t>Successful performing of Acceptance Tests of the part of the System</w:t>
      </w:r>
      <w:r w:rsidR="00780471" w:rsidRPr="00780471">
        <w:rPr>
          <w:sz w:val="20"/>
          <w:szCs w:val="20"/>
          <w:lang w:val="en-GB"/>
        </w:rPr>
        <w:t xml:space="preserve"> </w:t>
      </w:r>
      <w:r w:rsidR="006B4DDF">
        <w:rPr>
          <w:sz w:val="20"/>
          <w:szCs w:val="20"/>
          <w:lang w:val="en-GB"/>
        </w:rPr>
        <w:t xml:space="preserve">starts the warranty period </w:t>
      </w:r>
      <w:r w:rsidR="00780471" w:rsidRPr="00780471">
        <w:rPr>
          <w:sz w:val="20"/>
          <w:szCs w:val="20"/>
          <w:lang w:val="en-GB"/>
        </w:rPr>
        <w:t>within the meaning of par</w:t>
      </w:r>
      <w:r w:rsidR="00780471">
        <w:rPr>
          <w:sz w:val="20"/>
          <w:szCs w:val="20"/>
          <w:lang w:val="en-GB"/>
        </w:rPr>
        <w:t>.</w:t>
      </w:r>
      <w:r w:rsidR="00780471" w:rsidRPr="00780471">
        <w:rPr>
          <w:sz w:val="20"/>
          <w:szCs w:val="20"/>
          <w:lang w:val="en-GB"/>
        </w:rPr>
        <w:t xml:space="preserve"> </w:t>
      </w:r>
      <w:r w:rsidR="00780471">
        <w:rPr>
          <w:sz w:val="20"/>
          <w:szCs w:val="20"/>
          <w:lang w:val="en-GB"/>
        </w:rPr>
        <w:fldChar w:fldCharType="begin"/>
      </w:r>
      <w:r w:rsidR="00780471">
        <w:rPr>
          <w:sz w:val="20"/>
          <w:szCs w:val="20"/>
          <w:lang w:val="en-GB"/>
        </w:rPr>
        <w:instrText xml:space="preserve"> REF _Ref323912159 \r \h </w:instrText>
      </w:r>
      <w:r w:rsidR="00780471">
        <w:rPr>
          <w:sz w:val="20"/>
          <w:szCs w:val="20"/>
          <w:lang w:val="en-GB"/>
        </w:rPr>
      </w:r>
      <w:r w:rsidR="00780471">
        <w:rPr>
          <w:sz w:val="20"/>
          <w:szCs w:val="20"/>
          <w:lang w:val="en-GB"/>
        </w:rPr>
        <w:fldChar w:fldCharType="separate"/>
      </w:r>
      <w:r w:rsidR="004135EC">
        <w:rPr>
          <w:sz w:val="20"/>
          <w:szCs w:val="20"/>
          <w:lang w:val="en-GB"/>
        </w:rPr>
        <w:t>11.2</w:t>
      </w:r>
      <w:r w:rsidR="00780471">
        <w:rPr>
          <w:sz w:val="20"/>
          <w:szCs w:val="20"/>
          <w:lang w:val="en-GB"/>
        </w:rPr>
        <w:fldChar w:fldCharType="end"/>
      </w:r>
      <w:r w:rsidR="00780471" w:rsidRPr="00780471">
        <w:rPr>
          <w:sz w:val="20"/>
          <w:szCs w:val="20"/>
          <w:lang w:val="en-GB"/>
        </w:rPr>
        <w:t xml:space="preserve"> </w:t>
      </w:r>
      <w:r w:rsidR="006B4DDF">
        <w:rPr>
          <w:sz w:val="20"/>
          <w:szCs w:val="20"/>
          <w:lang w:val="en-GB"/>
        </w:rPr>
        <w:t>hereof</w:t>
      </w:r>
      <w:r w:rsidR="00780471" w:rsidRPr="00780471">
        <w:rPr>
          <w:sz w:val="20"/>
          <w:szCs w:val="20"/>
          <w:lang w:val="en-GB"/>
        </w:rPr>
        <w:t>.</w:t>
      </w:r>
    </w:p>
    <w:p w14:paraId="4A6E21DB" w14:textId="26D407E2" w:rsidR="007C5618" w:rsidRPr="001E6593" w:rsidRDefault="007C5618" w:rsidP="007C5618">
      <w:pPr>
        <w:jc w:val="both"/>
        <w:rPr>
          <w:sz w:val="20"/>
          <w:szCs w:val="20"/>
          <w:lang w:val="en-GB"/>
        </w:rPr>
      </w:pPr>
      <w:r w:rsidRPr="001E6593">
        <w:rPr>
          <w:b/>
          <w:sz w:val="20"/>
          <w:szCs w:val="20"/>
          <w:lang w:val="en-GB"/>
        </w:rPr>
        <w:t xml:space="preserve">Physical supply of the </w:t>
      </w:r>
      <w:r w:rsidR="006B4DDF">
        <w:rPr>
          <w:b/>
          <w:sz w:val="20"/>
          <w:szCs w:val="20"/>
          <w:lang w:val="en-GB"/>
        </w:rPr>
        <w:t xml:space="preserve">remaining part of the </w:t>
      </w:r>
      <w:r w:rsidRPr="001E6593">
        <w:rPr>
          <w:b/>
          <w:sz w:val="20"/>
          <w:szCs w:val="20"/>
          <w:lang w:val="en-GB"/>
        </w:rPr>
        <w:t>System</w:t>
      </w:r>
      <w:r w:rsidRPr="001E6593">
        <w:rPr>
          <w:sz w:val="20"/>
          <w:szCs w:val="20"/>
          <w:lang w:val="en-GB"/>
        </w:rPr>
        <w:t xml:space="preserve"> (milestone no. </w:t>
      </w:r>
      <w:r w:rsidR="006B4DDF">
        <w:rPr>
          <w:sz w:val="20"/>
          <w:szCs w:val="20"/>
          <w:lang w:val="en-GB"/>
        </w:rPr>
        <w:t>13</w:t>
      </w:r>
      <w:r w:rsidRPr="001E6593">
        <w:rPr>
          <w:sz w:val="20"/>
          <w:szCs w:val="20"/>
          <w:lang w:val="en-GB"/>
        </w:rPr>
        <w:t xml:space="preserve">) involves the supply and presentation and verification of the factual condition of </w:t>
      </w:r>
      <w:r w:rsidR="006B4DDF">
        <w:rPr>
          <w:sz w:val="20"/>
          <w:szCs w:val="20"/>
          <w:lang w:val="en-GB"/>
        </w:rPr>
        <w:t xml:space="preserve">all the part of </w:t>
      </w:r>
      <w:r w:rsidRPr="001E6593">
        <w:rPr>
          <w:sz w:val="20"/>
          <w:szCs w:val="20"/>
          <w:lang w:val="en-GB"/>
        </w:rPr>
        <w:t xml:space="preserve">the </w:t>
      </w:r>
      <w:r w:rsidR="006B4DDF">
        <w:rPr>
          <w:sz w:val="20"/>
          <w:szCs w:val="20"/>
          <w:lang w:val="en-GB"/>
        </w:rPr>
        <w:t>System</w:t>
      </w:r>
      <w:r w:rsidRPr="001E6593">
        <w:rPr>
          <w:sz w:val="20"/>
          <w:szCs w:val="20"/>
          <w:lang w:val="en-GB"/>
        </w:rPr>
        <w:t xml:space="preserve">. </w:t>
      </w:r>
    </w:p>
    <w:p w14:paraId="460F2BC6" w14:textId="637241FA" w:rsidR="003F3BE8" w:rsidRPr="001E6593" w:rsidRDefault="003F3BE8" w:rsidP="003F3BE8">
      <w:pPr>
        <w:jc w:val="both"/>
        <w:rPr>
          <w:sz w:val="20"/>
          <w:szCs w:val="20"/>
          <w:lang w:val="en-GB"/>
        </w:rPr>
      </w:pPr>
      <w:r w:rsidRPr="001E6593">
        <w:rPr>
          <w:b/>
          <w:sz w:val="20"/>
          <w:szCs w:val="20"/>
          <w:lang w:val="en-GB"/>
        </w:rPr>
        <w:t xml:space="preserve">Completion of the </w:t>
      </w:r>
      <w:r>
        <w:rPr>
          <w:b/>
          <w:sz w:val="20"/>
          <w:szCs w:val="20"/>
          <w:lang w:val="en-GB"/>
        </w:rPr>
        <w:t>Work</w:t>
      </w:r>
      <w:r w:rsidRPr="001E6593">
        <w:rPr>
          <w:b/>
          <w:sz w:val="20"/>
          <w:szCs w:val="20"/>
          <w:lang w:val="en-GB"/>
        </w:rPr>
        <w:t xml:space="preserve"> </w:t>
      </w:r>
      <w:r>
        <w:rPr>
          <w:b/>
          <w:sz w:val="20"/>
          <w:szCs w:val="20"/>
          <w:lang w:val="en-GB"/>
        </w:rPr>
        <w:t>I</w:t>
      </w:r>
      <w:r w:rsidRPr="001E6593">
        <w:rPr>
          <w:b/>
          <w:sz w:val="20"/>
          <w:szCs w:val="20"/>
          <w:lang w:val="en-GB"/>
        </w:rPr>
        <w:t>mplementation</w:t>
      </w:r>
      <w:r w:rsidRPr="001E6593">
        <w:rPr>
          <w:sz w:val="20"/>
          <w:szCs w:val="20"/>
          <w:lang w:val="en-GB"/>
        </w:rPr>
        <w:t xml:space="preserve"> (milestone no. </w:t>
      </w:r>
      <w:r>
        <w:rPr>
          <w:sz w:val="20"/>
          <w:szCs w:val="20"/>
          <w:lang w:val="en-GB"/>
        </w:rPr>
        <w:t>14</w:t>
      </w:r>
      <w:r w:rsidRPr="001E6593">
        <w:rPr>
          <w:sz w:val="20"/>
          <w:szCs w:val="20"/>
          <w:lang w:val="en-GB"/>
        </w:rPr>
        <w:t xml:space="preserve">) is a situation when the Supplier considers the </w:t>
      </w:r>
      <w:r>
        <w:rPr>
          <w:sz w:val="20"/>
          <w:szCs w:val="20"/>
          <w:lang w:val="en-GB"/>
        </w:rPr>
        <w:t xml:space="preserve">Large Cluster as a whole </w:t>
      </w:r>
      <w:r w:rsidRPr="001E6593">
        <w:rPr>
          <w:sz w:val="20"/>
          <w:szCs w:val="20"/>
          <w:lang w:val="en-GB"/>
        </w:rPr>
        <w:t xml:space="preserve">as complete, with all required functionality and declared parameters and shall notify the Client of this fact. After the Completion of the </w:t>
      </w:r>
      <w:r>
        <w:rPr>
          <w:sz w:val="20"/>
          <w:szCs w:val="20"/>
          <w:lang w:val="en-GB"/>
        </w:rPr>
        <w:t>Work I</w:t>
      </w:r>
      <w:r w:rsidRPr="001E6593">
        <w:rPr>
          <w:sz w:val="20"/>
          <w:szCs w:val="20"/>
          <w:lang w:val="en-GB"/>
        </w:rPr>
        <w:t xml:space="preserve">mplementation milestone, the Supplier must not engage in any implementation works or adjustments to the </w:t>
      </w:r>
      <w:r>
        <w:rPr>
          <w:sz w:val="20"/>
          <w:szCs w:val="20"/>
          <w:lang w:val="en-GB"/>
        </w:rPr>
        <w:t xml:space="preserve">delivered part of the </w:t>
      </w:r>
      <w:r w:rsidRPr="001E6593">
        <w:rPr>
          <w:sz w:val="20"/>
          <w:szCs w:val="20"/>
          <w:lang w:val="en-GB"/>
        </w:rPr>
        <w:t xml:space="preserve">System, except for works and adjustments approved by the Client. </w:t>
      </w:r>
    </w:p>
    <w:p w14:paraId="4F0F22D2" w14:textId="49118F2A" w:rsidR="003F3BE8" w:rsidRPr="001E6593" w:rsidRDefault="003F3BE8" w:rsidP="003F3BE8">
      <w:pPr>
        <w:jc w:val="both"/>
        <w:rPr>
          <w:sz w:val="20"/>
          <w:szCs w:val="20"/>
          <w:lang w:val="en-GB"/>
        </w:rPr>
      </w:pPr>
      <w:r w:rsidRPr="001E6593">
        <w:rPr>
          <w:sz w:val="20"/>
          <w:szCs w:val="20"/>
          <w:lang w:val="en-GB"/>
        </w:rPr>
        <w:t xml:space="preserve">It is possible to commence the acceptance tests </w:t>
      </w:r>
      <w:r>
        <w:rPr>
          <w:sz w:val="20"/>
          <w:szCs w:val="20"/>
          <w:lang w:val="en-GB"/>
        </w:rPr>
        <w:t xml:space="preserve">of the Work in the meaning of milestone no. 16 </w:t>
      </w:r>
      <w:r w:rsidRPr="001E6593">
        <w:rPr>
          <w:sz w:val="20"/>
          <w:szCs w:val="20"/>
          <w:lang w:val="en-GB"/>
        </w:rPr>
        <w:t xml:space="preserve">only after the achievement of milestone no. </w:t>
      </w:r>
      <w:r>
        <w:rPr>
          <w:sz w:val="20"/>
          <w:szCs w:val="20"/>
          <w:lang w:val="en-GB"/>
        </w:rPr>
        <w:t>14</w:t>
      </w:r>
      <w:r w:rsidRPr="001E6593">
        <w:rPr>
          <w:sz w:val="20"/>
          <w:szCs w:val="20"/>
          <w:lang w:val="en-GB"/>
        </w:rPr>
        <w:t xml:space="preserve"> Completion of the </w:t>
      </w:r>
      <w:r>
        <w:rPr>
          <w:sz w:val="20"/>
          <w:szCs w:val="20"/>
          <w:lang w:val="en-GB"/>
        </w:rPr>
        <w:t xml:space="preserve">Work </w:t>
      </w:r>
      <w:r w:rsidRPr="001E6593">
        <w:rPr>
          <w:sz w:val="20"/>
          <w:szCs w:val="20"/>
          <w:lang w:val="en-GB"/>
        </w:rPr>
        <w:t xml:space="preserve">Implementation. The failed acceptance tests mean that the System implementation has not been completed and the System implementation continues. </w:t>
      </w:r>
    </w:p>
    <w:p w14:paraId="025D0158" w14:textId="07C50103" w:rsidR="00D606F6" w:rsidRPr="001E6593" w:rsidRDefault="00D606F6" w:rsidP="00A928AD">
      <w:pPr>
        <w:jc w:val="both"/>
        <w:rPr>
          <w:sz w:val="20"/>
          <w:szCs w:val="20"/>
          <w:lang w:val="en-GB"/>
        </w:rPr>
      </w:pPr>
      <w:r w:rsidRPr="001E6593">
        <w:rPr>
          <w:b/>
          <w:sz w:val="20"/>
          <w:szCs w:val="20"/>
          <w:lang w:val="en-GB"/>
        </w:rPr>
        <w:t>Comprehensive Supply of the System</w:t>
      </w:r>
      <w:r w:rsidR="00A928AD" w:rsidRPr="001E6593">
        <w:rPr>
          <w:sz w:val="20"/>
          <w:szCs w:val="20"/>
          <w:lang w:val="en-GB"/>
        </w:rPr>
        <w:t xml:space="preserve"> </w:t>
      </w:r>
      <w:r w:rsidR="00203FE6" w:rsidRPr="001E6593">
        <w:rPr>
          <w:sz w:val="20"/>
          <w:szCs w:val="20"/>
          <w:lang w:val="en-GB"/>
        </w:rPr>
        <w:t>(mil</w:t>
      </w:r>
      <w:r w:rsidRPr="001E6593">
        <w:rPr>
          <w:sz w:val="20"/>
          <w:szCs w:val="20"/>
          <w:lang w:val="en-GB"/>
        </w:rPr>
        <w:t>estone no</w:t>
      </w:r>
      <w:r w:rsidR="00203FE6" w:rsidRPr="001E6593">
        <w:rPr>
          <w:sz w:val="20"/>
          <w:szCs w:val="20"/>
          <w:lang w:val="en-GB"/>
        </w:rPr>
        <w:t>. 1</w:t>
      </w:r>
      <w:r w:rsidR="003F3BE8">
        <w:rPr>
          <w:sz w:val="20"/>
          <w:szCs w:val="20"/>
          <w:lang w:val="en-GB"/>
        </w:rPr>
        <w:t>8</w:t>
      </w:r>
      <w:r w:rsidR="00203FE6" w:rsidRPr="001E6593">
        <w:rPr>
          <w:sz w:val="20"/>
          <w:szCs w:val="20"/>
          <w:lang w:val="en-GB"/>
        </w:rPr>
        <w:t xml:space="preserve">) </w:t>
      </w:r>
      <w:r w:rsidRPr="001E6593">
        <w:rPr>
          <w:sz w:val="20"/>
          <w:szCs w:val="20"/>
          <w:lang w:val="en-GB"/>
        </w:rPr>
        <w:t xml:space="preserve">involves the implementation of the Work as defined in par. </w:t>
      </w:r>
      <w:r w:rsidR="00B72F35">
        <w:rPr>
          <w:sz w:val="20"/>
          <w:szCs w:val="20"/>
          <w:lang w:val="en-GB"/>
        </w:rPr>
        <w:fldChar w:fldCharType="begin"/>
      </w:r>
      <w:r w:rsidR="00B72F35">
        <w:rPr>
          <w:sz w:val="20"/>
          <w:szCs w:val="20"/>
          <w:lang w:val="en-GB"/>
        </w:rPr>
        <w:instrText xml:space="preserve"> REF _Ref32933589 \r \h </w:instrText>
      </w:r>
      <w:r w:rsidR="00B72F35">
        <w:rPr>
          <w:sz w:val="20"/>
          <w:szCs w:val="20"/>
          <w:lang w:val="en-GB"/>
        </w:rPr>
      </w:r>
      <w:r w:rsidR="00B72F35">
        <w:rPr>
          <w:sz w:val="20"/>
          <w:szCs w:val="20"/>
          <w:lang w:val="en-GB"/>
        </w:rPr>
        <w:fldChar w:fldCharType="separate"/>
      </w:r>
      <w:r w:rsidR="004135EC">
        <w:rPr>
          <w:sz w:val="20"/>
          <w:szCs w:val="20"/>
          <w:lang w:val="en-GB"/>
        </w:rPr>
        <w:t>3.1</w:t>
      </w:r>
      <w:r w:rsidR="00B72F35">
        <w:rPr>
          <w:sz w:val="20"/>
          <w:szCs w:val="20"/>
          <w:lang w:val="en-GB"/>
        </w:rPr>
        <w:fldChar w:fldCharType="end"/>
      </w:r>
      <w:r w:rsidRPr="001E6593">
        <w:rPr>
          <w:sz w:val="20"/>
          <w:szCs w:val="20"/>
          <w:lang w:val="en-GB"/>
        </w:rPr>
        <w:t xml:space="preserve"> hereof. To achieve milestone no. 1</w:t>
      </w:r>
      <w:r w:rsidR="003F3BE8">
        <w:rPr>
          <w:sz w:val="20"/>
          <w:szCs w:val="20"/>
          <w:lang w:val="en-GB"/>
        </w:rPr>
        <w:t>8</w:t>
      </w:r>
      <w:r w:rsidRPr="001E6593">
        <w:rPr>
          <w:sz w:val="20"/>
          <w:szCs w:val="20"/>
          <w:lang w:val="en-GB"/>
        </w:rPr>
        <w:t xml:space="preserve">, it is necessary to achieve all other milestones as listed in this Annex 2 hereto which </w:t>
      </w:r>
      <w:r w:rsidR="0056010C" w:rsidRPr="001E6593">
        <w:rPr>
          <w:sz w:val="20"/>
          <w:szCs w:val="20"/>
          <w:lang w:val="en-GB"/>
        </w:rPr>
        <w:t>shall</w:t>
      </w:r>
      <w:r w:rsidRPr="001E6593">
        <w:rPr>
          <w:sz w:val="20"/>
          <w:szCs w:val="20"/>
          <w:lang w:val="en-GB"/>
        </w:rPr>
        <w:t xml:space="preserve"> be checked and confirmed by the </w:t>
      </w:r>
      <w:r w:rsidR="0056010C" w:rsidRPr="001E6593">
        <w:rPr>
          <w:sz w:val="20"/>
          <w:szCs w:val="20"/>
          <w:lang w:val="en-GB"/>
        </w:rPr>
        <w:t>Client</w:t>
      </w:r>
      <w:r w:rsidRPr="001E6593">
        <w:rPr>
          <w:sz w:val="20"/>
          <w:szCs w:val="20"/>
          <w:lang w:val="en-GB"/>
        </w:rPr>
        <w:t xml:space="preserve">. </w:t>
      </w:r>
    </w:p>
    <w:p w14:paraId="3FFCD44C" w14:textId="77777777" w:rsidR="00A928AD" w:rsidRPr="001E6593" w:rsidRDefault="00A928AD">
      <w:pPr>
        <w:pStyle w:val="RLProhlensmluvnchstran"/>
        <w:rPr>
          <w:sz w:val="20"/>
          <w:szCs w:val="20"/>
          <w:lang w:val="en-GB"/>
        </w:rPr>
      </w:pPr>
    </w:p>
    <w:p w14:paraId="61692F50" w14:textId="77777777" w:rsidR="005C5D19" w:rsidRPr="001E6593" w:rsidRDefault="005C5D19">
      <w:pPr>
        <w:pStyle w:val="RLProhlensmluvnchstran"/>
        <w:rPr>
          <w:sz w:val="20"/>
          <w:szCs w:val="20"/>
          <w:lang w:val="en-GB"/>
        </w:rPr>
        <w:sectPr w:rsidR="005C5D19" w:rsidRPr="001E6593">
          <w:pgSz w:w="11906" w:h="16838"/>
          <w:pgMar w:top="1418" w:right="1418" w:bottom="1418" w:left="1418" w:header="709" w:footer="709" w:gutter="0"/>
          <w:pgNumType w:start="1"/>
          <w:cols w:space="708"/>
          <w:docGrid w:linePitch="360"/>
        </w:sectPr>
      </w:pPr>
    </w:p>
    <w:p w14:paraId="1B4909C0" w14:textId="324FC485" w:rsidR="002D5344" w:rsidRPr="001E6593" w:rsidRDefault="00EF3192">
      <w:pPr>
        <w:pStyle w:val="RLProhlensmluvnchstran"/>
        <w:rPr>
          <w:sz w:val="20"/>
          <w:szCs w:val="20"/>
          <w:lang w:val="en-GB"/>
        </w:rPr>
      </w:pPr>
      <w:bookmarkStart w:id="179" w:name="Annex03"/>
      <w:r w:rsidRPr="001E6593">
        <w:rPr>
          <w:sz w:val="20"/>
          <w:szCs w:val="20"/>
          <w:lang w:val="en-GB"/>
        </w:rPr>
        <w:t>Annex</w:t>
      </w:r>
      <w:r w:rsidR="002D5344" w:rsidRPr="001E6593">
        <w:rPr>
          <w:sz w:val="20"/>
          <w:szCs w:val="20"/>
          <w:lang w:val="en-GB"/>
        </w:rPr>
        <w:t xml:space="preserve"> 3</w:t>
      </w:r>
      <w:bookmarkEnd w:id="179"/>
    </w:p>
    <w:p w14:paraId="5C07BDA0" w14:textId="5A298003" w:rsidR="002D5344" w:rsidRPr="001E6593" w:rsidRDefault="00EF3192">
      <w:pPr>
        <w:pStyle w:val="RLProhlensmluvnchstran"/>
        <w:rPr>
          <w:sz w:val="20"/>
          <w:szCs w:val="20"/>
          <w:lang w:val="en-GB"/>
        </w:rPr>
      </w:pPr>
      <w:r w:rsidRPr="001E6593">
        <w:rPr>
          <w:sz w:val="20"/>
          <w:szCs w:val="20"/>
          <w:lang w:val="en-GB"/>
        </w:rPr>
        <w:t xml:space="preserve">Cooperation of the </w:t>
      </w:r>
      <w:r w:rsidR="0056010C" w:rsidRPr="001E6593">
        <w:rPr>
          <w:sz w:val="20"/>
          <w:szCs w:val="20"/>
          <w:lang w:val="en-GB"/>
        </w:rPr>
        <w:t>Client</w:t>
      </w:r>
      <w:r w:rsidRPr="001E6593">
        <w:rPr>
          <w:sz w:val="20"/>
          <w:szCs w:val="20"/>
          <w:lang w:val="en-GB"/>
        </w:rPr>
        <w:t xml:space="preserve"> </w:t>
      </w:r>
    </w:p>
    <w:p w14:paraId="300289C7" w14:textId="77777777" w:rsidR="002D5344" w:rsidRPr="001E6593" w:rsidRDefault="002D5344">
      <w:pPr>
        <w:rPr>
          <w:b/>
          <w:sz w:val="20"/>
          <w:szCs w:val="20"/>
          <w:highlight w:val="yellow"/>
          <w:lang w:val="en-GB"/>
        </w:rPr>
      </w:pPr>
    </w:p>
    <w:p w14:paraId="6C6C6B49" w14:textId="77777777" w:rsidR="00B77E44" w:rsidRPr="001E6593" w:rsidRDefault="00B77E44">
      <w:pPr>
        <w:jc w:val="center"/>
        <w:rPr>
          <w:sz w:val="20"/>
          <w:szCs w:val="20"/>
          <w:lang w:val="en-GB"/>
        </w:rPr>
      </w:pPr>
    </w:p>
    <w:p w14:paraId="3955C3EC" w14:textId="56799719" w:rsidR="00EF3192" w:rsidRPr="001E6593" w:rsidRDefault="00EF3192" w:rsidP="00384B36">
      <w:pPr>
        <w:spacing w:after="100"/>
        <w:jc w:val="both"/>
        <w:rPr>
          <w:bCs/>
          <w:spacing w:val="3"/>
          <w:sz w:val="20"/>
          <w:szCs w:val="20"/>
          <w:lang w:val="en-GB" w:eastAsia="en-US"/>
        </w:rPr>
      </w:pPr>
      <w:r w:rsidRPr="001E6593">
        <w:rPr>
          <w:bCs/>
          <w:spacing w:val="3"/>
          <w:sz w:val="20"/>
          <w:szCs w:val="20"/>
          <w:lang w:val="en-GB" w:eastAsia="en-US"/>
        </w:rPr>
        <w:t xml:space="preserve">The cooperation of the </w:t>
      </w:r>
      <w:r w:rsidR="0056010C" w:rsidRPr="001E6593">
        <w:rPr>
          <w:bCs/>
          <w:spacing w:val="3"/>
          <w:sz w:val="20"/>
          <w:szCs w:val="20"/>
          <w:lang w:val="en-GB" w:eastAsia="en-US"/>
        </w:rPr>
        <w:t>Client</w:t>
      </w:r>
      <w:r w:rsidRPr="001E6593">
        <w:rPr>
          <w:bCs/>
          <w:spacing w:val="3"/>
          <w:sz w:val="20"/>
          <w:szCs w:val="20"/>
          <w:lang w:val="en-GB" w:eastAsia="en-US"/>
        </w:rPr>
        <w:t xml:space="preserve"> in the provision of performance hereunder </w:t>
      </w:r>
      <w:r w:rsidR="0056010C" w:rsidRPr="001E6593">
        <w:rPr>
          <w:bCs/>
          <w:spacing w:val="3"/>
          <w:sz w:val="20"/>
          <w:szCs w:val="20"/>
          <w:lang w:val="en-GB" w:eastAsia="en-US"/>
        </w:rPr>
        <w:t>shall</w:t>
      </w:r>
      <w:r w:rsidRPr="001E6593">
        <w:rPr>
          <w:bCs/>
          <w:spacing w:val="3"/>
          <w:sz w:val="20"/>
          <w:szCs w:val="20"/>
          <w:lang w:val="en-GB" w:eastAsia="en-US"/>
        </w:rPr>
        <w:t xml:space="preserve"> consist primarily in the following activities:</w:t>
      </w:r>
    </w:p>
    <w:p w14:paraId="6FDFA445" w14:textId="25BA1FC2" w:rsidR="00EF3192" w:rsidRPr="001E6593" w:rsidRDefault="00EF3192"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Provi</w:t>
      </w:r>
      <w:r w:rsidR="009F7CA5" w:rsidRPr="001E6593">
        <w:rPr>
          <w:rFonts w:cs="Arial"/>
          <w:spacing w:val="3"/>
          <w:sz w:val="20"/>
          <w:szCs w:val="20"/>
          <w:lang w:val="en-GB"/>
        </w:rPr>
        <w:t xml:space="preserve">de for </w:t>
      </w:r>
      <w:r w:rsidRPr="001E6593">
        <w:rPr>
          <w:rFonts w:cs="Arial"/>
          <w:spacing w:val="3"/>
          <w:sz w:val="20"/>
          <w:szCs w:val="20"/>
          <w:lang w:val="en-GB"/>
        </w:rPr>
        <w:t xml:space="preserve">cooperation and participation of responsible employees of the </w:t>
      </w:r>
      <w:r w:rsidR="0056010C" w:rsidRPr="001E6593">
        <w:rPr>
          <w:rFonts w:cs="Arial"/>
          <w:spacing w:val="3"/>
          <w:sz w:val="20"/>
          <w:szCs w:val="20"/>
          <w:lang w:val="en-GB"/>
        </w:rPr>
        <w:t>Client</w:t>
      </w:r>
      <w:r w:rsidRPr="001E6593">
        <w:rPr>
          <w:rFonts w:cs="Arial"/>
          <w:spacing w:val="3"/>
          <w:sz w:val="20"/>
          <w:szCs w:val="20"/>
          <w:lang w:val="en-GB"/>
        </w:rPr>
        <w:t xml:space="preserve"> and persons knowing the environment of the </w:t>
      </w:r>
      <w:r w:rsidR="0056010C" w:rsidRPr="001E6593">
        <w:rPr>
          <w:rFonts w:cs="Arial"/>
          <w:spacing w:val="3"/>
          <w:sz w:val="20"/>
          <w:szCs w:val="20"/>
          <w:lang w:val="en-GB"/>
        </w:rPr>
        <w:t>Supplier</w:t>
      </w:r>
      <w:r w:rsidRPr="001E6593">
        <w:rPr>
          <w:rFonts w:cs="Arial"/>
          <w:spacing w:val="3"/>
          <w:sz w:val="20"/>
          <w:szCs w:val="20"/>
          <w:lang w:val="en-GB"/>
        </w:rPr>
        <w:t xml:space="preserve"> in the scope necessary for the completion of the Work. The cooperation </w:t>
      </w:r>
      <w:r w:rsidR="0056010C" w:rsidRPr="001E6593">
        <w:rPr>
          <w:rFonts w:cs="Arial"/>
          <w:spacing w:val="3"/>
          <w:sz w:val="20"/>
          <w:szCs w:val="20"/>
          <w:lang w:val="en-GB"/>
        </w:rPr>
        <w:t>shall</w:t>
      </w:r>
      <w:r w:rsidRPr="001E6593">
        <w:rPr>
          <w:rFonts w:cs="Arial"/>
          <w:spacing w:val="3"/>
          <w:sz w:val="20"/>
          <w:szCs w:val="20"/>
          <w:lang w:val="en-GB"/>
        </w:rPr>
        <w:t xml:space="preserve"> primarily consist in provision of consultations aiming to add information to the presented documentation in the preparation of the Detailed Project Plan, Detailed Technical Documentation and Specification of Acceptance Tests; </w:t>
      </w:r>
    </w:p>
    <w:p w14:paraId="75753CA2" w14:textId="5E477003" w:rsidR="00EF3192" w:rsidRPr="001E6593" w:rsidRDefault="00EF3192"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Provi</w:t>
      </w:r>
      <w:r w:rsidR="009F7CA5" w:rsidRPr="001E6593">
        <w:rPr>
          <w:rFonts w:cs="Arial"/>
          <w:spacing w:val="3"/>
          <w:sz w:val="20"/>
          <w:szCs w:val="20"/>
          <w:lang w:val="en-GB"/>
        </w:rPr>
        <w:t xml:space="preserve">de </w:t>
      </w:r>
      <w:r w:rsidRPr="001E6593">
        <w:rPr>
          <w:rFonts w:cs="Arial"/>
          <w:spacing w:val="3"/>
          <w:sz w:val="20"/>
          <w:szCs w:val="20"/>
          <w:lang w:val="en-GB"/>
        </w:rPr>
        <w:t xml:space="preserve">access to buildings of the </w:t>
      </w:r>
      <w:r w:rsidR="0056010C" w:rsidRPr="001E6593">
        <w:rPr>
          <w:rFonts w:cs="Arial"/>
          <w:spacing w:val="3"/>
          <w:sz w:val="20"/>
          <w:szCs w:val="20"/>
          <w:lang w:val="en-GB"/>
        </w:rPr>
        <w:t>Client</w:t>
      </w:r>
      <w:r w:rsidRPr="001E6593">
        <w:rPr>
          <w:rFonts w:cs="Arial"/>
          <w:spacing w:val="3"/>
          <w:sz w:val="20"/>
          <w:szCs w:val="20"/>
          <w:lang w:val="en-GB"/>
        </w:rPr>
        <w:t xml:space="preserve"> for members of the </w:t>
      </w:r>
      <w:r w:rsidR="0056010C" w:rsidRPr="001E6593">
        <w:rPr>
          <w:rFonts w:cs="Arial"/>
          <w:spacing w:val="3"/>
          <w:sz w:val="20"/>
          <w:szCs w:val="20"/>
          <w:lang w:val="en-GB"/>
        </w:rPr>
        <w:t>Supplier</w:t>
      </w:r>
      <w:r w:rsidRPr="001E6593">
        <w:rPr>
          <w:rFonts w:cs="Arial"/>
          <w:spacing w:val="3"/>
          <w:sz w:val="20"/>
          <w:szCs w:val="20"/>
          <w:lang w:val="en-GB"/>
        </w:rPr>
        <w:t xml:space="preserve">’s implementation team; </w:t>
      </w:r>
    </w:p>
    <w:p w14:paraId="455EF7F6" w14:textId="525BD650" w:rsidR="00EF3192" w:rsidRPr="001E6593" w:rsidRDefault="00EF3192"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 xml:space="preserve">When needed, provide for the participation of responsible employees of the </w:t>
      </w:r>
      <w:r w:rsidR="0056010C" w:rsidRPr="001E6593">
        <w:rPr>
          <w:rFonts w:cs="Arial"/>
          <w:spacing w:val="3"/>
          <w:sz w:val="20"/>
          <w:szCs w:val="20"/>
          <w:lang w:val="en-GB"/>
        </w:rPr>
        <w:t>Client</w:t>
      </w:r>
      <w:r w:rsidRPr="001E6593">
        <w:rPr>
          <w:rFonts w:cs="Arial"/>
          <w:spacing w:val="3"/>
          <w:sz w:val="20"/>
          <w:szCs w:val="20"/>
          <w:lang w:val="en-GB"/>
        </w:rPr>
        <w:t xml:space="preserve"> in the performance of acceptance tests; </w:t>
      </w:r>
    </w:p>
    <w:p w14:paraId="70E1E33D" w14:textId="466818B1" w:rsidR="00EF3192" w:rsidRPr="001E6593" w:rsidRDefault="00EF3192"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 xml:space="preserve">Provide information on planned changes in the </w:t>
      </w:r>
      <w:r w:rsidR="0056010C" w:rsidRPr="001E6593">
        <w:rPr>
          <w:rFonts w:cs="Arial"/>
          <w:spacing w:val="3"/>
          <w:sz w:val="20"/>
          <w:szCs w:val="20"/>
          <w:lang w:val="en-GB"/>
        </w:rPr>
        <w:t>Client</w:t>
      </w:r>
      <w:r w:rsidRPr="001E6593">
        <w:rPr>
          <w:rFonts w:cs="Arial"/>
          <w:spacing w:val="3"/>
          <w:sz w:val="20"/>
          <w:szCs w:val="20"/>
          <w:lang w:val="en-GB"/>
        </w:rPr>
        <w:t xml:space="preserve">’s environment in the acceptance tests; </w:t>
      </w:r>
    </w:p>
    <w:p w14:paraId="3056C3AF" w14:textId="31593A4D" w:rsidR="00EF3192" w:rsidRPr="001E6593" w:rsidRDefault="00EF3192"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 xml:space="preserve">Provide information on planned change in the </w:t>
      </w:r>
      <w:r w:rsidR="0056010C" w:rsidRPr="001E6593">
        <w:rPr>
          <w:rFonts w:cs="Arial"/>
          <w:spacing w:val="3"/>
          <w:sz w:val="20"/>
          <w:szCs w:val="20"/>
          <w:lang w:val="en-GB"/>
        </w:rPr>
        <w:t>Client</w:t>
      </w:r>
      <w:r w:rsidRPr="001E6593">
        <w:rPr>
          <w:rFonts w:cs="Arial"/>
          <w:spacing w:val="3"/>
          <w:sz w:val="20"/>
          <w:szCs w:val="20"/>
          <w:lang w:val="en-GB"/>
        </w:rPr>
        <w:t>’s environment, if th</w:t>
      </w:r>
      <w:r w:rsidR="009F7CA5" w:rsidRPr="001E6593">
        <w:rPr>
          <w:rFonts w:cs="Arial"/>
          <w:spacing w:val="3"/>
          <w:sz w:val="20"/>
          <w:szCs w:val="20"/>
          <w:lang w:val="en-GB"/>
        </w:rPr>
        <w:t>e</w:t>
      </w:r>
      <w:r w:rsidRPr="001E6593">
        <w:rPr>
          <w:rFonts w:cs="Arial"/>
          <w:spacing w:val="3"/>
          <w:sz w:val="20"/>
          <w:szCs w:val="20"/>
          <w:lang w:val="en-GB"/>
        </w:rPr>
        <w:t>y</w:t>
      </w:r>
      <w:r w:rsidR="009F7CA5" w:rsidRPr="001E6593">
        <w:rPr>
          <w:rFonts w:cs="Arial"/>
          <w:spacing w:val="3"/>
          <w:sz w:val="20"/>
          <w:szCs w:val="20"/>
          <w:lang w:val="en-GB"/>
        </w:rPr>
        <w:t xml:space="preserve"> are going to</w:t>
      </w:r>
      <w:r w:rsidRPr="001E6593">
        <w:rPr>
          <w:rFonts w:cs="Arial"/>
          <w:spacing w:val="3"/>
          <w:sz w:val="20"/>
          <w:szCs w:val="20"/>
          <w:lang w:val="en-GB"/>
        </w:rPr>
        <w:t xml:space="preserve"> have any impact on the performance by the </w:t>
      </w:r>
      <w:r w:rsidR="0056010C" w:rsidRPr="001E6593">
        <w:rPr>
          <w:rFonts w:cs="Arial"/>
          <w:spacing w:val="3"/>
          <w:sz w:val="20"/>
          <w:szCs w:val="20"/>
          <w:lang w:val="en-GB"/>
        </w:rPr>
        <w:t>Supplier</w:t>
      </w:r>
      <w:r w:rsidRPr="001E6593">
        <w:rPr>
          <w:rFonts w:cs="Arial"/>
          <w:spacing w:val="3"/>
          <w:sz w:val="20"/>
          <w:szCs w:val="20"/>
          <w:lang w:val="en-GB"/>
        </w:rPr>
        <w:t xml:space="preserve"> and provide complete, truthful and timely information; </w:t>
      </w:r>
    </w:p>
    <w:p w14:paraId="133BFE7E" w14:textId="2006DD1E" w:rsidR="00EF3192" w:rsidRPr="001E6593" w:rsidRDefault="00EF3192"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 xml:space="preserve">Training </w:t>
      </w:r>
      <w:r w:rsidR="00384B36" w:rsidRPr="001E6593">
        <w:rPr>
          <w:rFonts w:cs="Arial"/>
          <w:spacing w:val="3"/>
          <w:sz w:val="20"/>
          <w:szCs w:val="20"/>
          <w:lang w:val="en-GB"/>
        </w:rPr>
        <w:t xml:space="preserve">– </w:t>
      </w:r>
      <w:r w:rsidRPr="001E6593">
        <w:rPr>
          <w:rFonts w:cs="Arial"/>
          <w:spacing w:val="3"/>
          <w:sz w:val="20"/>
          <w:szCs w:val="20"/>
          <w:lang w:val="en-GB"/>
        </w:rPr>
        <w:t xml:space="preserve">for the purposes of training, it </w:t>
      </w:r>
      <w:r w:rsidR="009B6CF1" w:rsidRPr="001E6593">
        <w:rPr>
          <w:rFonts w:cs="Arial"/>
          <w:spacing w:val="3"/>
          <w:sz w:val="20"/>
          <w:szCs w:val="20"/>
          <w:lang w:val="en-GB"/>
        </w:rPr>
        <w:t>shall be</w:t>
      </w:r>
      <w:r w:rsidRPr="001E6593">
        <w:rPr>
          <w:rFonts w:cs="Arial"/>
          <w:spacing w:val="3"/>
          <w:sz w:val="20"/>
          <w:szCs w:val="20"/>
          <w:lang w:val="en-GB"/>
        </w:rPr>
        <w:t xml:space="preserve"> possible to use the premises of </w:t>
      </w:r>
      <w:r w:rsidR="00881CD2">
        <w:rPr>
          <w:rFonts w:cs="Arial"/>
          <w:spacing w:val="3"/>
          <w:sz w:val="20"/>
          <w:szCs w:val="20"/>
          <w:lang w:val="en-GB"/>
        </w:rPr>
        <w:t>VSB</w:t>
      </w:r>
      <w:r w:rsidR="0092038B">
        <w:rPr>
          <w:rFonts w:cs="Arial"/>
          <w:spacing w:val="3"/>
          <w:sz w:val="20"/>
          <w:szCs w:val="20"/>
          <w:lang w:val="en-GB"/>
        </w:rPr>
        <w:t>-TUO</w:t>
      </w:r>
      <w:r w:rsidRPr="001E6593">
        <w:rPr>
          <w:rFonts w:cs="Arial"/>
          <w:spacing w:val="3"/>
          <w:sz w:val="20"/>
          <w:szCs w:val="20"/>
          <w:lang w:val="en-GB"/>
        </w:rPr>
        <w:t xml:space="preserve">;  </w:t>
      </w:r>
      <w:r w:rsidR="00881CD2">
        <w:rPr>
          <w:rFonts w:cs="Arial"/>
          <w:spacing w:val="3"/>
          <w:sz w:val="20"/>
          <w:szCs w:val="20"/>
          <w:lang w:val="en-GB"/>
        </w:rPr>
        <w:t>VSB</w:t>
      </w:r>
      <w:r w:rsidR="0092038B">
        <w:rPr>
          <w:rFonts w:cs="Arial"/>
          <w:spacing w:val="3"/>
          <w:sz w:val="20"/>
          <w:szCs w:val="20"/>
          <w:lang w:val="en-GB"/>
        </w:rPr>
        <w:t xml:space="preserve">-TUO </w:t>
      </w:r>
      <w:r w:rsidR="0056010C" w:rsidRPr="001E6593">
        <w:rPr>
          <w:rFonts w:cs="Arial"/>
          <w:spacing w:val="3"/>
          <w:sz w:val="20"/>
          <w:szCs w:val="20"/>
          <w:lang w:val="en-GB"/>
        </w:rPr>
        <w:t>shall</w:t>
      </w:r>
      <w:r w:rsidRPr="001E6593">
        <w:rPr>
          <w:rFonts w:cs="Arial"/>
          <w:spacing w:val="3"/>
          <w:sz w:val="20"/>
          <w:szCs w:val="20"/>
          <w:lang w:val="en-GB"/>
        </w:rPr>
        <w:t xml:space="preserve"> provide for the room and presentation technology (projector, whiteboard), </w:t>
      </w:r>
      <w:r w:rsidR="00881CD2">
        <w:rPr>
          <w:rFonts w:cs="Arial"/>
          <w:spacing w:val="3"/>
          <w:sz w:val="20"/>
          <w:szCs w:val="20"/>
          <w:lang w:val="en-GB"/>
        </w:rPr>
        <w:t>VSB</w:t>
      </w:r>
      <w:r w:rsidR="0092038B">
        <w:rPr>
          <w:rFonts w:cs="Arial"/>
          <w:spacing w:val="3"/>
          <w:sz w:val="20"/>
          <w:szCs w:val="20"/>
          <w:lang w:val="en-GB"/>
        </w:rPr>
        <w:t xml:space="preserve">-TUO </w:t>
      </w:r>
      <w:r w:rsidR="0056010C" w:rsidRPr="001E6593">
        <w:rPr>
          <w:rFonts w:cs="Arial"/>
          <w:spacing w:val="3"/>
          <w:sz w:val="20"/>
          <w:szCs w:val="20"/>
          <w:lang w:val="en-GB"/>
        </w:rPr>
        <w:t>shall</w:t>
      </w:r>
      <w:r w:rsidRPr="001E6593">
        <w:rPr>
          <w:rFonts w:cs="Arial"/>
          <w:spacing w:val="3"/>
          <w:sz w:val="20"/>
          <w:szCs w:val="20"/>
          <w:lang w:val="en-GB"/>
        </w:rPr>
        <w:t xml:space="preserve"> provide for the participation of attendants of the training on date in accordance with the Time Schedule approved by both parties. </w:t>
      </w:r>
    </w:p>
    <w:p w14:paraId="70E5A1BF" w14:textId="21FD943A" w:rsidR="00EF3192" w:rsidRPr="001E6593" w:rsidRDefault="00EF3192"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Reactive service</w:t>
      </w:r>
      <w:r w:rsidR="00EC1A81" w:rsidRPr="001E6593">
        <w:rPr>
          <w:rFonts w:cs="Arial"/>
          <w:spacing w:val="3"/>
          <w:sz w:val="20"/>
          <w:szCs w:val="20"/>
          <w:lang w:val="en-GB"/>
        </w:rPr>
        <w:t xml:space="preserve"> – </w:t>
      </w:r>
      <w:r w:rsidR="00881CD2">
        <w:rPr>
          <w:rFonts w:cs="Arial"/>
          <w:spacing w:val="3"/>
          <w:sz w:val="20"/>
          <w:szCs w:val="20"/>
          <w:lang w:val="en-GB"/>
        </w:rPr>
        <w:t>VSB</w:t>
      </w:r>
      <w:r w:rsidR="0092038B">
        <w:rPr>
          <w:rFonts w:cs="Arial"/>
          <w:spacing w:val="3"/>
          <w:sz w:val="20"/>
          <w:szCs w:val="20"/>
          <w:lang w:val="en-GB"/>
        </w:rPr>
        <w:t xml:space="preserve">-TUO </w:t>
      </w:r>
      <w:r w:rsidR="0056010C" w:rsidRPr="001E6593">
        <w:rPr>
          <w:rFonts w:cs="Arial"/>
          <w:spacing w:val="3"/>
          <w:sz w:val="20"/>
          <w:szCs w:val="20"/>
          <w:lang w:val="en-GB"/>
        </w:rPr>
        <w:t>shall</w:t>
      </w:r>
      <w:r w:rsidRPr="001E6593">
        <w:rPr>
          <w:rFonts w:cs="Arial"/>
          <w:spacing w:val="3"/>
          <w:sz w:val="20"/>
          <w:szCs w:val="20"/>
          <w:lang w:val="en-GB"/>
        </w:rPr>
        <w:t xml:space="preserve"> provide for the conditions of Reactive service at the place of installation. </w:t>
      </w:r>
      <w:r w:rsidR="00881CD2">
        <w:rPr>
          <w:rFonts w:cs="Arial"/>
          <w:spacing w:val="3"/>
          <w:sz w:val="20"/>
          <w:szCs w:val="20"/>
          <w:lang w:val="en-GB"/>
        </w:rPr>
        <w:t>VSB</w:t>
      </w:r>
      <w:r w:rsidR="0092038B">
        <w:rPr>
          <w:rFonts w:cs="Arial"/>
          <w:spacing w:val="3"/>
          <w:sz w:val="20"/>
          <w:szCs w:val="20"/>
          <w:lang w:val="en-GB"/>
        </w:rPr>
        <w:t xml:space="preserve">-TUO </w:t>
      </w:r>
      <w:r w:rsidR="0056010C" w:rsidRPr="001E6593">
        <w:rPr>
          <w:rFonts w:cs="Arial"/>
          <w:spacing w:val="3"/>
          <w:sz w:val="20"/>
          <w:szCs w:val="20"/>
          <w:lang w:val="en-GB"/>
        </w:rPr>
        <w:t>shall</w:t>
      </w:r>
      <w:r w:rsidR="00392F4A" w:rsidRPr="001E6593">
        <w:rPr>
          <w:rFonts w:cs="Arial"/>
          <w:spacing w:val="3"/>
          <w:sz w:val="20"/>
          <w:szCs w:val="20"/>
          <w:lang w:val="en-GB"/>
        </w:rPr>
        <w:t xml:space="preserve"> provide an escalation mechanism, after agreement with the </w:t>
      </w:r>
      <w:r w:rsidR="0056010C" w:rsidRPr="001E6593">
        <w:rPr>
          <w:rFonts w:cs="Arial"/>
          <w:spacing w:val="3"/>
          <w:sz w:val="20"/>
          <w:szCs w:val="20"/>
          <w:lang w:val="en-GB"/>
        </w:rPr>
        <w:t>Supplier</w:t>
      </w:r>
      <w:r w:rsidR="00392F4A" w:rsidRPr="001E6593">
        <w:rPr>
          <w:rFonts w:cs="Arial"/>
          <w:spacing w:val="3"/>
          <w:sz w:val="20"/>
          <w:szCs w:val="20"/>
          <w:lang w:val="en-GB"/>
        </w:rPr>
        <w:t xml:space="preserve">, for the classification of defects for situation when the employees of the </w:t>
      </w:r>
      <w:r w:rsidR="0056010C" w:rsidRPr="001E6593">
        <w:rPr>
          <w:rFonts w:cs="Arial"/>
          <w:spacing w:val="3"/>
          <w:sz w:val="20"/>
          <w:szCs w:val="20"/>
          <w:lang w:val="en-GB"/>
        </w:rPr>
        <w:t>Client</w:t>
      </w:r>
      <w:r w:rsidR="00392F4A" w:rsidRPr="001E6593">
        <w:rPr>
          <w:rFonts w:cs="Arial"/>
          <w:spacing w:val="3"/>
          <w:sz w:val="20"/>
          <w:szCs w:val="20"/>
          <w:lang w:val="en-GB"/>
        </w:rPr>
        <w:t xml:space="preserve"> and the </w:t>
      </w:r>
      <w:r w:rsidR="0056010C" w:rsidRPr="001E6593">
        <w:rPr>
          <w:rFonts w:cs="Arial"/>
          <w:spacing w:val="3"/>
          <w:sz w:val="20"/>
          <w:szCs w:val="20"/>
          <w:lang w:val="en-GB"/>
        </w:rPr>
        <w:t>Supplier</w:t>
      </w:r>
      <w:r w:rsidR="00392F4A" w:rsidRPr="001E6593">
        <w:rPr>
          <w:rFonts w:cs="Arial"/>
          <w:spacing w:val="3"/>
          <w:sz w:val="20"/>
          <w:szCs w:val="20"/>
          <w:lang w:val="en-GB"/>
        </w:rPr>
        <w:t xml:space="preserve"> dealing with the defects do not agree on the defect classification. If there are disputes regarding the determination of the escalation procedure, they </w:t>
      </w:r>
      <w:r w:rsidR="0056010C" w:rsidRPr="001E6593">
        <w:rPr>
          <w:rFonts w:cs="Arial"/>
          <w:spacing w:val="3"/>
          <w:sz w:val="20"/>
          <w:szCs w:val="20"/>
          <w:lang w:val="en-GB"/>
        </w:rPr>
        <w:t>shall</w:t>
      </w:r>
      <w:r w:rsidR="00392F4A" w:rsidRPr="001E6593">
        <w:rPr>
          <w:rFonts w:cs="Arial"/>
          <w:spacing w:val="3"/>
          <w:sz w:val="20"/>
          <w:szCs w:val="20"/>
          <w:lang w:val="en-GB"/>
        </w:rPr>
        <w:t xml:space="preserve"> be resolved by the </w:t>
      </w:r>
      <w:r w:rsidR="0056010C" w:rsidRPr="001E6593">
        <w:rPr>
          <w:rFonts w:cs="Arial"/>
          <w:spacing w:val="3"/>
          <w:sz w:val="20"/>
          <w:szCs w:val="20"/>
          <w:lang w:val="en-GB"/>
        </w:rPr>
        <w:t>Client</w:t>
      </w:r>
      <w:r w:rsidR="00392F4A" w:rsidRPr="001E6593">
        <w:rPr>
          <w:rFonts w:cs="Arial"/>
          <w:spacing w:val="3"/>
          <w:sz w:val="20"/>
          <w:szCs w:val="20"/>
          <w:lang w:val="en-GB"/>
        </w:rPr>
        <w:t xml:space="preserve">. </w:t>
      </w:r>
    </w:p>
    <w:p w14:paraId="6FE941BF" w14:textId="208E9608" w:rsidR="00384B36" w:rsidRPr="001E6593" w:rsidRDefault="00384B36"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A</w:t>
      </w:r>
      <w:r w:rsidR="00392F4A" w:rsidRPr="001E6593">
        <w:rPr>
          <w:rFonts w:cs="Arial"/>
          <w:spacing w:val="3"/>
          <w:sz w:val="20"/>
          <w:szCs w:val="20"/>
          <w:lang w:val="en-GB"/>
        </w:rPr>
        <w:t xml:space="preserve">cceptance tests </w:t>
      </w:r>
      <w:r w:rsidRPr="001E6593">
        <w:rPr>
          <w:rFonts w:cs="Arial"/>
          <w:spacing w:val="3"/>
          <w:sz w:val="20"/>
          <w:szCs w:val="20"/>
          <w:lang w:val="en-GB"/>
        </w:rPr>
        <w:t xml:space="preserve">– </w:t>
      </w:r>
      <w:r w:rsidR="00392F4A" w:rsidRPr="001E6593">
        <w:rPr>
          <w:rFonts w:cs="Arial"/>
          <w:spacing w:val="3"/>
          <w:sz w:val="20"/>
          <w:szCs w:val="20"/>
          <w:lang w:val="en-GB"/>
        </w:rPr>
        <w:t>cooperation in the preparation and performance of the Acceptance tests</w:t>
      </w:r>
      <w:r w:rsidRPr="001E6593">
        <w:rPr>
          <w:rFonts w:cs="Arial"/>
          <w:spacing w:val="3"/>
          <w:sz w:val="20"/>
          <w:szCs w:val="20"/>
          <w:lang w:val="en-GB"/>
        </w:rPr>
        <w:t>.</w:t>
      </w:r>
    </w:p>
    <w:p w14:paraId="5B7C8F82" w14:textId="695B9689" w:rsidR="00392F4A" w:rsidRPr="001E6593" w:rsidRDefault="00384B36"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P</w:t>
      </w:r>
      <w:r w:rsidR="00392F4A" w:rsidRPr="001E6593">
        <w:rPr>
          <w:rFonts w:cs="Arial"/>
          <w:spacing w:val="3"/>
          <w:sz w:val="20"/>
          <w:szCs w:val="20"/>
          <w:lang w:val="en-GB"/>
        </w:rPr>
        <w:t>ayment</w:t>
      </w:r>
      <w:r w:rsidRPr="001E6593">
        <w:rPr>
          <w:rFonts w:cs="Arial"/>
          <w:spacing w:val="3"/>
          <w:sz w:val="20"/>
          <w:szCs w:val="20"/>
          <w:lang w:val="en-GB"/>
        </w:rPr>
        <w:t xml:space="preserve">, </w:t>
      </w:r>
      <w:r w:rsidR="00392F4A" w:rsidRPr="001E6593">
        <w:rPr>
          <w:rFonts w:cs="Arial"/>
          <w:spacing w:val="3"/>
          <w:sz w:val="20"/>
          <w:szCs w:val="20"/>
          <w:lang w:val="en-GB"/>
        </w:rPr>
        <w:t>billing</w:t>
      </w:r>
      <w:r w:rsidRPr="001E6593">
        <w:rPr>
          <w:rFonts w:cs="Arial"/>
          <w:spacing w:val="3"/>
          <w:sz w:val="20"/>
          <w:szCs w:val="20"/>
          <w:lang w:val="en-GB"/>
        </w:rPr>
        <w:t xml:space="preserve"> – </w:t>
      </w:r>
      <w:r w:rsidR="00392F4A" w:rsidRPr="001E6593">
        <w:rPr>
          <w:rFonts w:cs="Arial"/>
          <w:spacing w:val="3"/>
          <w:sz w:val="20"/>
          <w:szCs w:val="20"/>
          <w:lang w:val="en-GB"/>
        </w:rPr>
        <w:t xml:space="preserve">the </w:t>
      </w:r>
      <w:r w:rsidR="0056010C" w:rsidRPr="001E6593">
        <w:rPr>
          <w:rFonts w:cs="Arial"/>
          <w:spacing w:val="3"/>
          <w:sz w:val="20"/>
          <w:szCs w:val="20"/>
          <w:lang w:val="en-GB"/>
        </w:rPr>
        <w:t>Client</w:t>
      </w:r>
      <w:r w:rsidR="00392F4A" w:rsidRPr="001E6593">
        <w:rPr>
          <w:rFonts w:cs="Arial"/>
          <w:spacing w:val="3"/>
          <w:sz w:val="20"/>
          <w:szCs w:val="20"/>
          <w:lang w:val="en-GB"/>
        </w:rPr>
        <w:t xml:space="preserve"> </w:t>
      </w:r>
      <w:r w:rsidR="0056010C" w:rsidRPr="001E6593">
        <w:rPr>
          <w:rFonts w:cs="Arial"/>
          <w:spacing w:val="3"/>
          <w:sz w:val="20"/>
          <w:szCs w:val="20"/>
          <w:lang w:val="en-GB"/>
        </w:rPr>
        <w:t>shall</w:t>
      </w:r>
      <w:r w:rsidR="00392F4A" w:rsidRPr="001E6593">
        <w:rPr>
          <w:rFonts w:cs="Arial"/>
          <w:spacing w:val="3"/>
          <w:sz w:val="20"/>
          <w:szCs w:val="20"/>
          <w:lang w:val="en-GB"/>
        </w:rPr>
        <w:t xml:space="preserve"> provide necessary cooperation for securing of formal correctness and acceptability of documents. </w:t>
      </w:r>
    </w:p>
    <w:p w14:paraId="36179FF8" w14:textId="31C524E9" w:rsidR="00384B36" w:rsidRPr="001E6593" w:rsidRDefault="00392F4A"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Insurance</w:t>
      </w:r>
      <w:r w:rsidR="00384B36" w:rsidRPr="001E6593">
        <w:rPr>
          <w:rFonts w:cs="Arial"/>
          <w:spacing w:val="3"/>
          <w:sz w:val="20"/>
          <w:szCs w:val="20"/>
          <w:lang w:val="en-GB"/>
        </w:rPr>
        <w:t xml:space="preserve"> – </w:t>
      </w:r>
      <w:r w:rsidRPr="001E6593">
        <w:rPr>
          <w:rFonts w:cs="Arial"/>
          <w:spacing w:val="3"/>
          <w:sz w:val="20"/>
          <w:szCs w:val="20"/>
          <w:lang w:val="en-GB"/>
        </w:rPr>
        <w:t xml:space="preserve">cooperation in the provision of required information of the </w:t>
      </w:r>
      <w:r w:rsidR="0056010C" w:rsidRPr="001E6593">
        <w:rPr>
          <w:rFonts w:cs="Arial"/>
          <w:spacing w:val="3"/>
          <w:sz w:val="20"/>
          <w:szCs w:val="20"/>
          <w:lang w:val="en-GB"/>
        </w:rPr>
        <w:t>Client</w:t>
      </w:r>
      <w:r w:rsidRPr="001E6593">
        <w:rPr>
          <w:rFonts w:cs="Arial"/>
          <w:spacing w:val="3"/>
          <w:sz w:val="20"/>
          <w:szCs w:val="20"/>
          <w:lang w:val="en-GB"/>
        </w:rPr>
        <w:t xml:space="preserve"> for conclusion of the insurance of the </w:t>
      </w:r>
      <w:r w:rsidR="0056010C" w:rsidRPr="001E6593">
        <w:rPr>
          <w:rFonts w:cs="Arial"/>
          <w:spacing w:val="3"/>
          <w:sz w:val="20"/>
          <w:szCs w:val="20"/>
          <w:lang w:val="en-GB"/>
        </w:rPr>
        <w:t>Supplier</w:t>
      </w:r>
      <w:r w:rsidR="00384B36" w:rsidRPr="001E6593">
        <w:rPr>
          <w:rFonts w:cs="Arial"/>
          <w:spacing w:val="3"/>
          <w:sz w:val="20"/>
          <w:szCs w:val="20"/>
          <w:lang w:val="en-GB"/>
        </w:rPr>
        <w:t>.</w:t>
      </w:r>
    </w:p>
    <w:p w14:paraId="3058192A" w14:textId="3658F159" w:rsidR="00392F4A" w:rsidRPr="001E6593" w:rsidRDefault="00384B36" w:rsidP="00AB4D42">
      <w:pPr>
        <w:numPr>
          <w:ilvl w:val="0"/>
          <w:numId w:val="6"/>
        </w:numPr>
        <w:spacing w:after="100" w:line="300" w:lineRule="exact"/>
        <w:ind w:left="567" w:hanging="567"/>
        <w:jc w:val="both"/>
        <w:rPr>
          <w:rFonts w:cs="Arial"/>
          <w:spacing w:val="3"/>
          <w:sz w:val="20"/>
          <w:szCs w:val="20"/>
          <w:lang w:val="en-GB"/>
        </w:rPr>
      </w:pPr>
      <w:r w:rsidRPr="001E6593">
        <w:rPr>
          <w:rFonts w:cs="Arial"/>
          <w:spacing w:val="3"/>
          <w:sz w:val="20"/>
          <w:szCs w:val="20"/>
          <w:lang w:val="en-GB"/>
        </w:rPr>
        <w:t>P</w:t>
      </w:r>
      <w:r w:rsidR="00392F4A" w:rsidRPr="001E6593">
        <w:rPr>
          <w:rFonts w:cs="Arial"/>
          <w:spacing w:val="3"/>
          <w:sz w:val="20"/>
          <w:szCs w:val="20"/>
          <w:lang w:val="en-GB"/>
        </w:rPr>
        <w:t>remises</w:t>
      </w:r>
      <w:r w:rsidRPr="001E6593">
        <w:rPr>
          <w:rFonts w:cs="Arial"/>
          <w:spacing w:val="3"/>
          <w:sz w:val="20"/>
          <w:szCs w:val="20"/>
          <w:lang w:val="en-GB"/>
        </w:rPr>
        <w:t xml:space="preserve"> – </w:t>
      </w:r>
      <w:r w:rsidR="00881CD2">
        <w:rPr>
          <w:rFonts w:cs="Arial"/>
          <w:spacing w:val="3"/>
          <w:sz w:val="20"/>
          <w:szCs w:val="20"/>
          <w:lang w:val="en-GB"/>
        </w:rPr>
        <w:t>VSB</w:t>
      </w:r>
      <w:r w:rsidR="0092038B">
        <w:rPr>
          <w:rFonts w:cs="Arial"/>
          <w:spacing w:val="3"/>
          <w:sz w:val="20"/>
          <w:szCs w:val="20"/>
          <w:lang w:val="en-GB"/>
        </w:rPr>
        <w:t xml:space="preserve">-TUO </w:t>
      </w:r>
      <w:r w:rsidR="0056010C" w:rsidRPr="001E6593">
        <w:rPr>
          <w:rFonts w:cs="Arial"/>
          <w:spacing w:val="3"/>
          <w:sz w:val="20"/>
          <w:szCs w:val="20"/>
          <w:lang w:val="en-GB"/>
        </w:rPr>
        <w:t>shall</w:t>
      </w:r>
      <w:r w:rsidR="00392F4A" w:rsidRPr="001E6593">
        <w:rPr>
          <w:rFonts w:cs="Arial"/>
          <w:spacing w:val="3"/>
          <w:sz w:val="20"/>
          <w:szCs w:val="20"/>
          <w:lang w:val="en-GB"/>
        </w:rPr>
        <w:t xml:space="preserve"> provide premises for storage of materials in the necessary scope during the period of the Work implementation. </w:t>
      </w:r>
    </w:p>
    <w:p w14:paraId="493F5098" w14:textId="394BE097" w:rsidR="00392F4A" w:rsidRPr="001E6593" w:rsidRDefault="001E4162" w:rsidP="00AB4D42">
      <w:pPr>
        <w:numPr>
          <w:ilvl w:val="0"/>
          <w:numId w:val="6"/>
        </w:numPr>
        <w:spacing w:after="100" w:line="300" w:lineRule="exact"/>
        <w:ind w:left="567" w:hanging="567"/>
        <w:jc w:val="both"/>
        <w:rPr>
          <w:sz w:val="20"/>
          <w:szCs w:val="20"/>
          <w:lang w:val="en-GB"/>
        </w:rPr>
      </w:pPr>
      <w:r w:rsidRPr="001E6593">
        <w:rPr>
          <w:rFonts w:cs="Arial"/>
          <w:spacing w:val="3"/>
          <w:sz w:val="20"/>
          <w:szCs w:val="20"/>
          <w:lang w:val="en-GB"/>
        </w:rPr>
        <w:t>Dat</w:t>
      </w:r>
      <w:r w:rsidR="00392F4A" w:rsidRPr="001E6593">
        <w:rPr>
          <w:rFonts w:cs="Arial"/>
          <w:spacing w:val="3"/>
          <w:sz w:val="20"/>
          <w:szCs w:val="20"/>
          <w:lang w:val="en-GB"/>
        </w:rPr>
        <w:t xml:space="preserve">a room </w:t>
      </w:r>
      <w:r w:rsidR="00AA7F0E" w:rsidRPr="001E6593">
        <w:rPr>
          <w:rFonts w:cs="Arial"/>
          <w:spacing w:val="3"/>
          <w:sz w:val="20"/>
          <w:szCs w:val="20"/>
          <w:lang w:val="en-GB"/>
        </w:rPr>
        <w:t xml:space="preserve">– </w:t>
      </w:r>
      <w:r w:rsidR="00881CD2">
        <w:rPr>
          <w:rFonts w:cs="Arial"/>
          <w:spacing w:val="3"/>
          <w:sz w:val="20"/>
          <w:szCs w:val="20"/>
          <w:lang w:val="en-GB"/>
        </w:rPr>
        <w:t>VSB</w:t>
      </w:r>
      <w:r w:rsidR="0092038B">
        <w:rPr>
          <w:rFonts w:cs="Arial"/>
          <w:spacing w:val="3"/>
          <w:sz w:val="20"/>
          <w:szCs w:val="20"/>
          <w:lang w:val="en-GB"/>
        </w:rPr>
        <w:t xml:space="preserve">-TUO </w:t>
      </w:r>
      <w:r w:rsidR="0056010C" w:rsidRPr="001E6593">
        <w:rPr>
          <w:rFonts w:cs="Arial"/>
          <w:spacing w:val="3"/>
          <w:sz w:val="20"/>
          <w:szCs w:val="20"/>
          <w:lang w:val="en-GB"/>
        </w:rPr>
        <w:t>shall</w:t>
      </w:r>
      <w:r w:rsidR="00392F4A" w:rsidRPr="001E6593">
        <w:rPr>
          <w:rFonts w:cs="Arial"/>
          <w:spacing w:val="3"/>
          <w:sz w:val="20"/>
          <w:szCs w:val="20"/>
          <w:lang w:val="en-GB"/>
        </w:rPr>
        <w:t xml:space="preserve"> provide for the cooperation of another supplier </w:t>
      </w:r>
      <w:r w:rsidR="0092038B">
        <w:rPr>
          <w:rFonts w:cs="Arial"/>
          <w:spacing w:val="3"/>
          <w:sz w:val="20"/>
          <w:szCs w:val="20"/>
          <w:lang w:val="en-GB"/>
        </w:rPr>
        <w:t xml:space="preserve">of </w:t>
      </w:r>
      <w:r w:rsidR="00881CD2">
        <w:rPr>
          <w:rFonts w:cs="Arial"/>
          <w:spacing w:val="3"/>
          <w:sz w:val="20"/>
          <w:szCs w:val="20"/>
          <w:lang w:val="en-GB"/>
        </w:rPr>
        <w:t>VSB</w:t>
      </w:r>
      <w:r w:rsidR="0092038B">
        <w:rPr>
          <w:rFonts w:cs="Arial"/>
          <w:spacing w:val="3"/>
          <w:sz w:val="20"/>
          <w:szCs w:val="20"/>
          <w:lang w:val="en-GB"/>
        </w:rPr>
        <w:t xml:space="preserve">-TUO </w:t>
      </w:r>
      <w:r w:rsidR="00392F4A" w:rsidRPr="001E6593">
        <w:rPr>
          <w:rFonts w:cs="Arial"/>
          <w:spacing w:val="3"/>
          <w:sz w:val="20"/>
          <w:szCs w:val="20"/>
          <w:lang w:val="en-GB"/>
        </w:rPr>
        <w:t xml:space="preserve">(primarily </w:t>
      </w:r>
      <w:r w:rsidR="0092038B">
        <w:rPr>
          <w:rFonts w:cs="Arial"/>
          <w:spacing w:val="3"/>
          <w:sz w:val="20"/>
          <w:szCs w:val="20"/>
          <w:lang w:val="en-GB"/>
        </w:rPr>
        <w:t>so called Building</w:t>
      </w:r>
      <w:r w:rsidR="00392F4A" w:rsidRPr="001E6593">
        <w:rPr>
          <w:rFonts w:cs="Arial"/>
          <w:spacing w:val="3"/>
          <w:sz w:val="20"/>
          <w:szCs w:val="20"/>
          <w:lang w:val="en-GB"/>
        </w:rPr>
        <w:t xml:space="preserve"> II) in the scope necessary for the integration of the Work in the Data Room. </w:t>
      </w:r>
    </w:p>
    <w:p w14:paraId="2AE25A75" w14:textId="77777777" w:rsidR="002D5344" w:rsidRPr="001E6593" w:rsidRDefault="002D5344">
      <w:pPr>
        <w:pStyle w:val="RLProhlensmluvnchstran"/>
        <w:rPr>
          <w:sz w:val="20"/>
          <w:szCs w:val="20"/>
          <w:lang w:val="en-GB"/>
        </w:rPr>
        <w:sectPr w:rsidR="002D5344" w:rsidRPr="001E6593">
          <w:pgSz w:w="11906" w:h="16838"/>
          <w:pgMar w:top="1418" w:right="1418" w:bottom="1418" w:left="1418" w:header="709" w:footer="709" w:gutter="0"/>
          <w:pgNumType w:start="1"/>
          <w:cols w:space="708"/>
          <w:docGrid w:linePitch="360"/>
        </w:sectPr>
      </w:pPr>
    </w:p>
    <w:p w14:paraId="7829FF4E" w14:textId="78EBA349" w:rsidR="002D5344" w:rsidRPr="001E6593" w:rsidRDefault="00E61860">
      <w:pPr>
        <w:pStyle w:val="RLProhlensmluvnchstran"/>
        <w:rPr>
          <w:sz w:val="20"/>
          <w:szCs w:val="20"/>
          <w:lang w:val="en-GB"/>
        </w:rPr>
      </w:pPr>
      <w:bookmarkStart w:id="180" w:name="Annex05"/>
      <w:r w:rsidRPr="001E6593">
        <w:rPr>
          <w:sz w:val="20"/>
          <w:szCs w:val="20"/>
          <w:lang w:val="en-GB"/>
        </w:rPr>
        <w:t>Annex</w:t>
      </w:r>
      <w:r w:rsidR="002D5344" w:rsidRPr="001E6593">
        <w:rPr>
          <w:sz w:val="20"/>
          <w:szCs w:val="20"/>
          <w:lang w:val="en-GB"/>
        </w:rPr>
        <w:t xml:space="preserve"> </w:t>
      </w:r>
      <w:bookmarkEnd w:id="180"/>
      <w:r w:rsidR="006E50A0" w:rsidRPr="001E6593">
        <w:rPr>
          <w:sz w:val="20"/>
          <w:szCs w:val="20"/>
          <w:lang w:val="en-GB"/>
        </w:rPr>
        <w:t>4</w:t>
      </w:r>
    </w:p>
    <w:p w14:paraId="7E343B42" w14:textId="44C7BFB1" w:rsidR="002D5344" w:rsidRPr="001E6593" w:rsidRDefault="00E61860" w:rsidP="00C564BD">
      <w:pPr>
        <w:pStyle w:val="RLProhlensmluvnchstran"/>
        <w:spacing w:line="320" w:lineRule="atLeast"/>
        <w:rPr>
          <w:sz w:val="20"/>
          <w:szCs w:val="20"/>
          <w:lang w:val="en-GB"/>
        </w:rPr>
      </w:pPr>
      <w:r w:rsidRPr="001E6593">
        <w:rPr>
          <w:sz w:val="20"/>
          <w:szCs w:val="20"/>
          <w:lang w:val="en-GB"/>
        </w:rPr>
        <w:t xml:space="preserve">Specification of the Price and Payment Schedule </w:t>
      </w:r>
    </w:p>
    <w:p w14:paraId="34D250C8" w14:textId="1821380C" w:rsidR="002F643F" w:rsidRPr="001E6593" w:rsidRDefault="00E61860" w:rsidP="002F643F">
      <w:pPr>
        <w:pStyle w:val="RLProhlensmluvnchstran"/>
        <w:spacing w:line="320" w:lineRule="atLeast"/>
        <w:jc w:val="left"/>
        <w:rPr>
          <w:sz w:val="20"/>
          <w:szCs w:val="20"/>
          <w:lang w:val="en-GB"/>
        </w:rPr>
      </w:pPr>
      <w:r w:rsidRPr="001E6593">
        <w:rPr>
          <w:sz w:val="20"/>
          <w:szCs w:val="20"/>
          <w:lang w:val="en-GB"/>
        </w:rPr>
        <w:t>Specification of the price</w:t>
      </w:r>
    </w:p>
    <w:p w14:paraId="42E8755C" w14:textId="3A2CDE6D" w:rsidR="001500C4" w:rsidRPr="001E6593" w:rsidRDefault="00E61860" w:rsidP="001500C4">
      <w:pPr>
        <w:spacing w:after="0" w:line="240" w:lineRule="auto"/>
        <w:rPr>
          <w:sz w:val="20"/>
          <w:szCs w:val="20"/>
          <w:lang w:val="en-GB"/>
        </w:rPr>
      </w:pPr>
      <w:r w:rsidRPr="001E6593">
        <w:rPr>
          <w:sz w:val="20"/>
          <w:szCs w:val="20"/>
          <w:lang w:val="en-GB"/>
        </w:rPr>
        <w:t>It is included in a separate annex that added before signing of the Contract</w:t>
      </w:r>
      <w:r w:rsidR="00041439" w:rsidRPr="001E6593">
        <w:rPr>
          <w:sz w:val="20"/>
          <w:szCs w:val="20"/>
          <w:lang w:val="en-GB"/>
        </w:rPr>
        <w:t xml:space="preserve">. </w:t>
      </w:r>
    </w:p>
    <w:p w14:paraId="378BB5E2" w14:textId="77777777" w:rsidR="001500C4" w:rsidRPr="001E6593" w:rsidRDefault="001500C4" w:rsidP="002F643F">
      <w:pPr>
        <w:pStyle w:val="RLProhlensmluvnchstran"/>
        <w:spacing w:line="320" w:lineRule="atLeast"/>
        <w:jc w:val="left"/>
        <w:rPr>
          <w:sz w:val="20"/>
          <w:szCs w:val="20"/>
          <w:lang w:val="en-GB"/>
        </w:rPr>
      </w:pPr>
    </w:p>
    <w:p w14:paraId="05CD82FC" w14:textId="77777777" w:rsidR="00DA68C6" w:rsidRPr="001E6593" w:rsidRDefault="00DA68C6" w:rsidP="002F643F">
      <w:pPr>
        <w:pStyle w:val="RLProhlensmluvnchstran"/>
        <w:spacing w:line="320" w:lineRule="atLeast"/>
        <w:jc w:val="left"/>
        <w:rPr>
          <w:sz w:val="20"/>
          <w:szCs w:val="20"/>
          <w:lang w:val="en-GB"/>
        </w:rPr>
      </w:pPr>
    </w:p>
    <w:p w14:paraId="46B2CBD1" w14:textId="77777777" w:rsidR="00DA68C6" w:rsidRPr="001E6593" w:rsidRDefault="00DA68C6" w:rsidP="002F643F">
      <w:pPr>
        <w:pStyle w:val="RLProhlensmluvnchstran"/>
        <w:spacing w:line="320" w:lineRule="atLeast"/>
        <w:jc w:val="left"/>
        <w:rPr>
          <w:sz w:val="20"/>
          <w:szCs w:val="20"/>
          <w:lang w:val="en-GB"/>
        </w:rPr>
      </w:pPr>
    </w:p>
    <w:p w14:paraId="5441F9C0" w14:textId="6FE0ADB2" w:rsidR="002F643F" w:rsidRPr="001E6593" w:rsidRDefault="00DA68C6" w:rsidP="002F643F">
      <w:pPr>
        <w:pStyle w:val="RLProhlensmluvnchstran"/>
        <w:spacing w:line="320" w:lineRule="atLeast"/>
        <w:jc w:val="left"/>
        <w:rPr>
          <w:sz w:val="20"/>
          <w:szCs w:val="20"/>
          <w:lang w:val="en-GB"/>
        </w:rPr>
      </w:pPr>
      <w:r w:rsidRPr="001E6593">
        <w:rPr>
          <w:sz w:val="20"/>
          <w:szCs w:val="20"/>
          <w:lang w:val="en-GB"/>
        </w:rPr>
        <w:br w:type="column"/>
      </w:r>
      <w:r w:rsidR="00350B77" w:rsidRPr="001E6593">
        <w:rPr>
          <w:sz w:val="20"/>
          <w:szCs w:val="20"/>
          <w:lang w:val="en-GB"/>
        </w:rPr>
        <w:t>Payment schedule</w:t>
      </w:r>
    </w:p>
    <w:p w14:paraId="4B274EE6" w14:textId="2DA77B76" w:rsidR="00C564BD" w:rsidRPr="001E6593" w:rsidRDefault="00350B77" w:rsidP="001F2D81">
      <w:pPr>
        <w:spacing w:line="320" w:lineRule="atLeast"/>
        <w:jc w:val="both"/>
        <w:rPr>
          <w:sz w:val="20"/>
          <w:szCs w:val="20"/>
          <w:lang w:val="en-GB"/>
        </w:rPr>
      </w:pPr>
      <w:r w:rsidRPr="001E6593">
        <w:rPr>
          <w:sz w:val="20"/>
          <w:szCs w:val="20"/>
          <w:lang w:val="en-GB"/>
        </w:rPr>
        <w:t xml:space="preserve">The </w:t>
      </w:r>
      <w:r w:rsidR="0056010C" w:rsidRPr="001E6593">
        <w:rPr>
          <w:sz w:val="20"/>
          <w:szCs w:val="20"/>
          <w:lang w:val="en-GB"/>
        </w:rPr>
        <w:t>Client</w:t>
      </w:r>
      <w:r w:rsidRPr="001E6593">
        <w:rPr>
          <w:sz w:val="20"/>
          <w:szCs w:val="20"/>
          <w:lang w:val="en-GB"/>
        </w:rPr>
        <w:t xml:space="preserve"> </w:t>
      </w:r>
      <w:r w:rsidR="0056010C" w:rsidRPr="001E6593">
        <w:rPr>
          <w:sz w:val="20"/>
          <w:szCs w:val="20"/>
          <w:lang w:val="en-GB"/>
        </w:rPr>
        <w:t>shall</w:t>
      </w:r>
      <w:r w:rsidRPr="001E6593">
        <w:rPr>
          <w:sz w:val="20"/>
          <w:szCs w:val="20"/>
          <w:lang w:val="en-GB"/>
        </w:rPr>
        <w:t xml:space="preserve"> pay the price in accordance with par. </w:t>
      </w:r>
      <w:r w:rsidR="00A91856">
        <w:rPr>
          <w:sz w:val="20"/>
          <w:szCs w:val="20"/>
          <w:lang w:val="en-GB"/>
        </w:rPr>
        <w:fldChar w:fldCharType="begin"/>
      </w:r>
      <w:r w:rsidR="00A91856">
        <w:rPr>
          <w:sz w:val="20"/>
          <w:szCs w:val="20"/>
          <w:lang w:val="en-GB"/>
        </w:rPr>
        <w:instrText xml:space="preserve"> REF _Ref32909879 \r \h </w:instrText>
      </w:r>
      <w:r w:rsidR="00A91856">
        <w:rPr>
          <w:sz w:val="20"/>
          <w:szCs w:val="20"/>
          <w:lang w:val="en-GB"/>
        </w:rPr>
      </w:r>
      <w:r w:rsidR="00A91856">
        <w:rPr>
          <w:sz w:val="20"/>
          <w:szCs w:val="20"/>
          <w:lang w:val="en-GB"/>
        </w:rPr>
        <w:fldChar w:fldCharType="separate"/>
      </w:r>
      <w:r w:rsidR="004135EC">
        <w:rPr>
          <w:sz w:val="20"/>
          <w:szCs w:val="20"/>
          <w:lang w:val="en-GB"/>
        </w:rPr>
        <w:t>12.1</w:t>
      </w:r>
      <w:r w:rsidR="00A91856">
        <w:rPr>
          <w:sz w:val="20"/>
          <w:szCs w:val="20"/>
          <w:lang w:val="en-GB"/>
        </w:rPr>
        <w:fldChar w:fldCharType="end"/>
      </w:r>
      <w:r w:rsidR="00A91856">
        <w:rPr>
          <w:sz w:val="20"/>
          <w:szCs w:val="20"/>
          <w:lang w:val="en-GB"/>
        </w:rPr>
        <w:t xml:space="preserve"> </w:t>
      </w:r>
      <w:r w:rsidRPr="001E6593">
        <w:rPr>
          <w:sz w:val="20"/>
          <w:szCs w:val="20"/>
          <w:lang w:val="en-GB"/>
        </w:rPr>
        <w:t xml:space="preserve">hereof </w:t>
      </w:r>
      <w:r w:rsidR="001F2D81" w:rsidRPr="001F2D81">
        <w:rPr>
          <w:sz w:val="20"/>
          <w:szCs w:val="20"/>
          <w:lang w:val="en-GB"/>
        </w:rPr>
        <w:t xml:space="preserve">in two parts. Upon completion of milestone </w:t>
      </w:r>
      <w:r w:rsidR="001F2D81">
        <w:rPr>
          <w:sz w:val="20"/>
          <w:szCs w:val="20"/>
          <w:lang w:val="en-GB"/>
        </w:rPr>
        <w:t>n</w:t>
      </w:r>
      <w:r w:rsidR="001F2D81" w:rsidRPr="001F2D81">
        <w:rPr>
          <w:sz w:val="20"/>
          <w:szCs w:val="20"/>
          <w:lang w:val="en-GB"/>
        </w:rPr>
        <w:t xml:space="preserve">o. 11 pursuant to Annex </w:t>
      </w:r>
      <w:r w:rsidR="001F2D81">
        <w:rPr>
          <w:sz w:val="20"/>
          <w:szCs w:val="20"/>
          <w:lang w:val="en-GB"/>
        </w:rPr>
        <w:t>n</w:t>
      </w:r>
      <w:r w:rsidR="001F2D81" w:rsidRPr="001F2D81">
        <w:rPr>
          <w:sz w:val="20"/>
          <w:szCs w:val="20"/>
          <w:lang w:val="en-GB"/>
        </w:rPr>
        <w:t xml:space="preserve">o. 2 to the Contract, the </w:t>
      </w:r>
      <w:r w:rsidR="001F2D81">
        <w:rPr>
          <w:sz w:val="20"/>
          <w:szCs w:val="20"/>
          <w:lang w:val="en-GB"/>
        </w:rPr>
        <w:t xml:space="preserve">EuroHPC JU </w:t>
      </w:r>
      <w:r w:rsidR="001F2D81" w:rsidRPr="001F2D81">
        <w:rPr>
          <w:sz w:val="20"/>
          <w:szCs w:val="20"/>
          <w:lang w:val="en-GB"/>
        </w:rPr>
        <w:t xml:space="preserve">shall pay the Supplier part of the price of the Work in the amount of EUR 5,130,000 based on the invoice issued by the Supplier. Upon completion of milestone </w:t>
      </w:r>
      <w:r w:rsidR="001F2D81">
        <w:rPr>
          <w:sz w:val="20"/>
          <w:szCs w:val="20"/>
          <w:lang w:val="en-GB"/>
        </w:rPr>
        <w:t>n</w:t>
      </w:r>
      <w:r w:rsidR="001F2D81" w:rsidRPr="001F2D81">
        <w:rPr>
          <w:sz w:val="20"/>
          <w:szCs w:val="20"/>
          <w:lang w:val="en-GB"/>
        </w:rPr>
        <w:t xml:space="preserve">o. 18 pursuant to Annex </w:t>
      </w:r>
      <w:r w:rsidR="001F2D81">
        <w:rPr>
          <w:sz w:val="20"/>
          <w:szCs w:val="20"/>
          <w:lang w:val="en-GB"/>
        </w:rPr>
        <w:t>n</w:t>
      </w:r>
      <w:r w:rsidR="001F2D81" w:rsidRPr="001F2D81">
        <w:rPr>
          <w:sz w:val="20"/>
          <w:szCs w:val="20"/>
          <w:lang w:val="en-GB"/>
        </w:rPr>
        <w:t xml:space="preserve">o. 2 to the Contract, the </w:t>
      </w:r>
      <w:r w:rsidR="00881CD2">
        <w:rPr>
          <w:sz w:val="20"/>
          <w:szCs w:val="20"/>
          <w:lang w:val="en-GB"/>
        </w:rPr>
        <w:t>VSB</w:t>
      </w:r>
      <w:r w:rsidR="001F2D81">
        <w:rPr>
          <w:sz w:val="20"/>
          <w:szCs w:val="20"/>
          <w:lang w:val="en-GB"/>
        </w:rPr>
        <w:t xml:space="preserve">-TUO </w:t>
      </w:r>
      <w:r w:rsidR="001F2D81" w:rsidRPr="001F2D81">
        <w:rPr>
          <w:sz w:val="20"/>
          <w:szCs w:val="20"/>
          <w:lang w:val="en-GB"/>
        </w:rPr>
        <w:t xml:space="preserve">shall pay the </w:t>
      </w:r>
      <w:r w:rsidR="001F2D81">
        <w:rPr>
          <w:sz w:val="20"/>
          <w:szCs w:val="20"/>
          <w:lang w:val="en-GB"/>
        </w:rPr>
        <w:t xml:space="preserve">Supplier the </w:t>
      </w:r>
      <w:r w:rsidR="001F2D81" w:rsidRPr="001F2D81">
        <w:rPr>
          <w:sz w:val="20"/>
          <w:szCs w:val="20"/>
          <w:lang w:val="en-GB"/>
        </w:rPr>
        <w:t>remaining part of the price of the Work</w:t>
      </w:r>
      <w:r w:rsidR="00DA1347">
        <w:rPr>
          <w:sz w:val="20"/>
          <w:szCs w:val="20"/>
          <w:lang w:val="en-GB"/>
        </w:rPr>
        <w:t xml:space="preserve">, </w:t>
      </w:r>
      <w:r w:rsidR="00DA1347" w:rsidRPr="00DA1347">
        <w:rPr>
          <w:sz w:val="20"/>
          <w:szCs w:val="20"/>
          <w:lang w:val="en-GB"/>
        </w:rPr>
        <w:t>however for no more than CZK 251,800,000 net of VAT</w:t>
      </w:r>
      <w:r w:rsidR="001F2D81" w:rsidRPr="001F2D81">
        <w:rPr>
          <w:sz w:val="20"/>
          <w:szCs w:val="20"/>
          <w:lang w:val="en-GB"/>
        </w:rPr>
        <w:t xml:space="preserve"> based on the invoice issued by the Supplier.</w:t>
      </w:r>
      <w:r w:rsidR="001F2D81">
        <w:rPr>
          <w:sz w:val="20"/>
          <w:szCs w:val="20"/>
          <w:lang w:val="en-GB"/>
        </w:rPr>
        <w:t xml:space="preserve"> </w:t>
      </w:r>
    </w:p>
    <w:p w14:paraId="37C22D84" w14:textId="77777777" w:rsidR="007A1544" w:rsidRPr="001E6593" w:rsidRDefault="007A1544" w:rsidP="007A1544">
      <w:pPr>
        <w:pStyle w:val="Odstavecseseznamem"/>
        <w:spacing w:line="320" w:lineRule="atLeast"/>
        <w:ind w:left="714"/>
        <w:jc w:val="both"/>
        <w:rPr>
          <w:sz w:val="20"/>
          <w:szCs w:val="20"/>
          <w:lang w:val="en-GB"/>
        </w:rPr>
      </w:pPr>
    </w:p>
    <w:p w14:paraId="2F58FA0B" w14:textId="77777777" w:rsidR="002D5344" w:rsidRPr="001E6593" w:rsidRDefault="002D5344">
      <w:pPr>
        <w:pStyle w:val="RLProhlensmluvnchstran"/>
        <w:rPr>
          <w:sz w:val="20"/>
          <w:szCs w:val="20"/>
          <w:lang w:val="en-GB"/>
        </w:rPr>
        <w:sectPr w:rsidR="002D5344" w:rsidRPr="001E6593">
          <w:pgSz w:w="11906" w:h="16838"/>
          <w:pgMar w:top="1418" w:right="1418" w:bottom="1418" w:left="1418" w:header="709" w:footer="709" w:gutter="0"/>
          <w:pgNumType w:start="1"/>
          <w:cols w:space="708"/>
          <w:docGrid w:linePitch="360"/>
        </w:sectPr>
      </w:pPr>
    </w:p>
    <w:p w14:paraId="037D50B7" w14:textId="6490EF13" w:rsidR="002D5344" w:rsidRPr="001E6593" w:rsidRDefault="00BC3F13">
      <w:pPr>
        <w:pStyle w:val="RLProhlensmluvnchstran"/>
        <w:rPr>
          <w:sz w:val="20"/>
          <w:szCs w:val="20"/>
          <w:lang w:val="en-GB"/>
        </w:rPr>
      </w:pPr>
      <w:bookmarkStart w:id="181" w:name="Annex06"/>
      <w:r w:rsidRPr="001E6593">
        <w:rPr>
          <w:sz w:val="20"/>
          <w:szCs w:val="20"/>
          <w:lang w:val="en-GB"/>
        </w:rPr>
        <w:t>Annex</w:t>
      </w:r>
      <w:r w:rsidR="002D5344" w:rsidRPr="001E6593">
        <w:rPr>
          <w:sz w:val="20"/>
          <w:szCs w:val="20"/>
          <w:lang w:val="en-GB"/>
        </w:rPr>
        <w:t xml:space="preserve"> </w:t>
      </w:r>
      <w:bookmarkEnd w:id="181"/>
      <w:r w:rsidR="006E50A0" w:rsidRPr="001E6593">
        <w:rPr>
          <w:sz w:val="20"/>
          <w:szCs w:val="20"/>
          <w:lang w:val="en-GB"/>
        </w:rPr>
        <w:t>5</w:t>
      </w:r>
    </w:p>
    <w:p w14:paraId="798E325A" w14:textId="4CDCE70B" w:rsidR="002D5344" w:rsidRPr="001E6593" w:rsidRDefault="00BC3F13">
      <w:pPr>
        <w:pStyle w:val="RLProhlensmluvnchstran"/>
        <w:rPr>
          <w:sz w:val="20"/>
          <w:szCs w:val="20"/>
          <w:lang w:val="en-GB"/>
        </w:rPr>
      </w:pPr>
      <w:r w:rsidRPr="001E6593">
        <w:rPr>
          <w:sz w:val="20"/>
          <w:szCs w:val="20"/>
          <w:lang w:val="en-GB"/>
        </w:rPr>
        <w:t xml:space="preserve">Licence Conditions for the Selected Standard </w:t>
      </w:r>
      <w:r w:rsidR="002D5344" w:rsidRPr="001E6593">
        <w:rPr>
          <w:sz w:val="20"/>
          <w:szCs w:val="20"/>
          <w:lang w:val="en-GB"/>
        </w:rPr>
        <w:t>SW</w:t>
      </w:r>
    </w:p>
    <w:p w14:paraId="5F2E9789" w14:textId="52A2CBB2" w:rsidR="009A3C66" w:rsidRPr="001E6593" w:rsidRDefault="00BC3F13" w:rsidP="00AB4D42">
      <w:pPr>
        <w:pStyle w:val="RLlneksmlouvy"/>
        <w:numPr>
          <w:ilvl w:val="0"/>
          <w:numId w:val="13"/>
        </w:numPr>
        <w:rPr>
          <w:sz w:val="20"/>
          <w:szCs w:val="20"/>
          <w:lang w:val="en-GB"/>
        </w:rPr>
      </w:pPr>
      <w:bookmarkStart w:id="182" w:name="_Toc506213834"/>
      <w:bookmarkStart w:id="183" w:name="_Ref506386464"/>
      <w:r w:rsidRPr="001E6593">
        <w:rPr>
          <w:sz w:val="20"/>
          <w:szCs w:val="20"/>
          <w:lang w:val="en-GB"/>
        </w:rPr>
        <w:t xml:space="preserve">Definition of the use of software products as part of the supply </w:t>
      </w:r>
      <w:bookmarkEnd w:id="182"/>
      <w:bookmarkEnd w:id="183"/>
    </w:p>
    <w:p w14:paraId="197851E4" w14:textId="2B2EA26C" w:rsidR="009A3C66" w:rsidRPr="001E6593" w:rsidRDefault="00BC3F13" w:rsidP="007F4F9D">
      <w:pPr>
        <w:pStyle w:val="RLTextlnkuslovan"/>
        <w:rPr>
          <w:sz w:val="20"/>
          <w:szCs w:val="20"/>
          <w:lang w:val="en-GB"/>
        </w:rPr>
      </w:pPr>
      <w:r w:rsidRPr="001E6593">
        <w:rPr>
          <w:sz w:val="20"/>
          <w:szCs w:val="20"/>
          <w:lang w:val="en-GB"/>
        </w:rPr>
        <w:t xml:space="preserve">All software </w:t>
      </w:r>
      <w:r w:rsidR="0056010C" w:rsidRPr="001E6593">
        <w:rPr>
          <w:sz w:val="20"/>
          <w:szCs w:val="20"/>
          <w:lang w:val="en-GB"/>
        </w:rPr>
        <w:t>shall</w:t>
      </w:r>
      <w:r w:rsidRPr="001E6593">
        <w:rPr>
          <w:sz w:val="20"/>
          <w:szCs w:val="20"/>
          <w:lang w:val="en-GB"/>
        </w:rPr>
        <w:t xml:space="preserve"> be used on hardware of </w:t>
      </w:r>
      <w:r w:rsidR="009A3C66" w:rsidRPr="001E6593">
        <w:rPr>
          <w:sz w:val="20"/>
          <w:szCs w:val="20"/>
          <w:lang w:val="en-GB"/>
        </w:rPr>
        <w:t xml:space="preserve">IT4Innovations </w:t>
      </w:r>
      <w:r w:rsidRPr="001E6593">
        <w:rPr>
          <w:sz w:val="20"/>
          <w:szCs w:val="20"/>
          <w:lang w:val="en-GB"/>
        </w:rPr>
        <w:t xml:space="preserve">National Supercomputer Centre </w:t>
      </w:r>
      <w:r w:rsidR="009A3C66" w:rsidRPr="001E6593">
        <w:rPr>
          <w:sz w:val="20"/>
          <w:szCs w:val="20"/>
          <w:lang w:val="en-GB"/>
        </w:rPr>
        <w:t>(</w:t>
      </w:r>
      <w:r w:rsidRPr="001E6593">
        <w:rPr>
          <w:sz w:val="20"/>
          <w:szCs w:val="20"/>
          <w:lang w:val="en-GB"/>
        </w:rPr>
        <w:t>hereinafter</w:t>
      </w:r>
      <w:r w:rsidR="009A3C66" w:rsidRPr="001E6593">
        <w:rPr>
          <w:sz w:val="20"/>
          <w:szCs w:val="20"/>
          <w:lang w:val="en-GB"/>
        </w:rPr>
        <w:t xml:space="preserve"> </w:t>
      </w:r>
      <w:r w:rsidRPr="001E6593">
        <w:rPr>
          <w:sz w:val="20"/>
          <w:szCs w:val="20"/>
          <w:lang w:val="en-GB"/>
        </w:rPr>
        <w:t>“</w:t>
      </w:r>
      <w:r w:rsidR="009A3C66" w:rsidRPr="001E6593">
        <w:rPr>
          <w:sz w:val="20"/>
          <w:szCs w:val="20"/>
          <w:lang w:val="en-GB"/>
        </w:rPr>
        <w:t>IT4Innovations</w:t>
      </w:r>
      <w:r w:rsidRPr="001E6593">
        <w:rPr>
          <w:sz w:val="20"/>
          <w:szCs w:val="20"/>
          <w:lang w:val="en-GB"/>
        </w:rPr>
        <w:t>”</w:t>
      </w:r>
      <w:r w:rsidR="009A3C66" w:rsidRPr="001E6593">
        <w:rPr>
          <w:sz w:val="20"/>
          <w:szCs w:val="20"/>
          <w:lang w:val="en-GB"/>
        </w:rPr>
        <w:t>)</w:t>
      </w:r>
      <w:r w:rsidRPr="001E6593">
        <w:rPr>
          <w:sz w:val="20"/>
          <w:szCs w:val="20"/>
          <w:lang w:val="en-GB"/>
        </w:rPr>
        <w:t xml:space="preserve"> which is part of </w:t>
      </w:r>
      <w:r w:rsidR="009A3C66" w:rsidRPr="001E6593">
        <w:rPr>
          <w:sz w:val="20"/>
          <w:szCs w:val="20"/>
          <w:lang w:val="en-GB"/>
        </w:rPr>
        <w:t>Vysok</w:t>
      </w:r>
      <w:r w:rsidR="00CF2450" w:rsidRPr="001E6593">
        <w:rPr>
          <w:sz w:val="20"/>
          <w:szCs w:val="20"/>
          <w:lang w:val="en-GB"/>
        </w:rPr>
        <w:t>á</w:t>
      </w:r>
      <w:r w:rsidR="009A3C66" w:rsidRPr="001E6593">
        <w:rPr>
          <w:sz w:val="20"/>
          <w:szCs w:val="20"/>
          <w:lang w:val="en-GB"/>
        </w:rPr>
        <w:t xml:space="preserve"> škol</w:t>
      </w:r>
      <w:r w:rsidRPr="001E6593">
        <w:rPr>
          <w:sz w:val="20"/>
          <w:szCs w:val="20"/>
          <w:lang w:val="en-GB"/>
        </w:rPr>
        <w:t>a</w:t>
      </w:r>
      <w:r w:rsidR="009A3C66" w:rsidRPr="001E6593">
        <w:rPr>
          <w:sz w:val="20"/>
          <w:szCs w:val="20"/>
          <w:lang w:val="en-GB"/>
        </w:rPr>
        <w:t xml:space="preserve"> báňsk</w:t>
      </w:r>
      <w:r w:rsidRPr="001E6593">
        <w:rPr>
          <w:sz w:val="20"/>
          <w:szCs w:val="20"/>
          <w:lang w:val="en-GB"/>
        </w:rPr>
        <w:t>á</w:t>
      </w:r>
      <w:r w:rsidR="009A3C66" w:rsidRPr="001E6593">
        <w:rPr>
          <w:sz w:val="20"/>
          <w:szCs w:val="20"/>
          <w:lang w:val="en-GB"/>
        </w:rPr>
        <w:t xml:space="preserve"> – </w:t>
      </w:r>
      <w:r w:rsidR="00CF2450" w:rsidRPr="001E6593">
        <w:rPr>
          <w:sz w:val="20"/>
          <w:szCs w:val="20"/>
          <w:lang w:val="en-GB"/>
        </w:rPr>
        <w:t>Technical University</w:t>
      </w:r>
      <w:r w:rsidR="009A3C66" w:rsidRPr="001E6593">
        <w:rPr>
          <w:sz w:val="20"/>
          <w:szCs w:val="20"/>
          <w:lang w:val="en-GB"/>
        </w:rPr>
        <w:t xml:space="preserve"> Ostrava, hardwar</w:t>
      </w:r>
      <w:r w:rsidRPr="001E6593">
        <w:rPr>
          <w:sz w:val="20"/>
          <w:szCs w:val="20"/>
          <w:lang w:val="en-GB"/>
        </w:rPr>
        <w:t xml:space="preserve">e is or </w:t>
      </w:r>
      <w:r w:rsidR="0056010C" w:rsidRPr="001E6593">
        <w:rPr>
          <w:sz w:val="20"/>
          <w:szCs w:val="20"/>
          <w:lang w:val="en-GB"/>
        </w:rPr>
        <w:t>shall</w:t>
      </w:r>
      <w:r w:rsidRPr="001E6593">
        <w:rPr>
          <w:sz w:val="20"/>
          <w:szCs w:val="20"/>
          <w:lang w:val="en-GB"/>
        </w:rPr>
        <w:t xml:space="preserve"> be in the sole ownership of </w:t>
      </w:r>
      <w:r w:rsidR="0092038B">
        <w:rPr>
          <w:sz w:val="20"/>
          <w:szCs w:val="20"/>
          <w:lang w:val="en-GB"/>
        </w:rPr>
        <w:t>the Client</w:t>
      </w:r>
      <w:r w:rsidR="009A3C66" w:rsidRPr="001E6593">
        <w:rPr>
          <w:sz w:val="20"/>
          <w:szCs w:val="20"/>
          <w:lang w:val="en-GB"/>
        </w:rPr>
        <w:t xml:space="preserve">, software </w:t>
      </w:r>
      <w:r w:rsidR="007F4F9D" w:rsidRPr="001E6593">
        <w:rPr>
          <w:sz w:val="20"/>
          <w:szCs w:val="20"/>
          <w:lang w:val="en-GB"/>
        </w:rPr>
        <w:t>therefor</w:t>
      </w:r>
      <w:r w:rsidR="00CF2450" w:rsidRPr="001E6593">
        <w:rPr>
          <w:sz w:val="20"/>
          <w:szCs w:val="20"/>
          <w:lang w:val="en-GB"/>
        </w:rPr>
        <w:t>e</w:t>
      </w:r>
      <w:r w:rsidR="007F4F9D" w:rsidRPr="001E6593">
        <w:rPr>
          <w:sz w:val="20"/>
          <w:szCs w:val="20"/>
          <w:lang w:val="en-GB"/>
        </w:rPr>
        <w:t xml:space="preserve"> </w:t>
      </w:r>
      <w:r w:rsidR="0056010C" w:rsidRPr="001E6593">
        <w:rPr>
          <w:sz w:val="20"/>
          <w:szCs w:val="20"/>
          <w:lang w:val="en-GB"/>
        </w:rPr>
        <w:t>shall</w:t>
      </w:r>
      <w:r w:rsidR="007F4F9D" w:rsidRPr="001E6593">
        <w:rPr>
          <w:sz w:val="20"/>
          <w:szCs w:val="20"/>
          <w:lang w:val="en-GB"/>
        </w:rPr>
        <w:t xml:space="preserve"> not be provided for operations on external hardware. All software </w:t>
      </w:r>
      <w:r w:rsidR="0056010C" w:rsidRPr="001E6593">
        <w:rPr>
          <w:sz w:val="20"/>
          <w:szCs w:val="20"/>
          <w:lang w:val="en-GB"/>
        </w:rPr>
        <w:t>shall</w:t>
      </w:r>
      <w:r w:rsidR="007F4F9D" w:rsidRPr="001E6593">
        <w:rPr>
          <w:sz w:val="20"/>
          <w:szCs w:val="20"/>
          <w:lang w:val="en-GB"/>
        </w:rPr>
        <w:t xml:space="preserve"> be used for academic purposes, science and research, and partially for commercial research on a contractual basis, however to the maximum extent of 20% allowed by the Communication from the Commission (EU) “Framework for State aid for research and development and Innovation“ </w:t>
      </w:r>
      <w:r w:rsidR="009A3C66" w:rsidRPr="001E6593">
        <w:rPr>
          <w:sz w:val="20"/>
          <w:szCs w:val="20"/>
          <w:lang w:val="en-GB"/>
        </w:rPr>
        <w:t xml:space="preserve">(2014/C 198/01). </w:t>
      </w:r>
      <w:r w:rsidR="007F4F9D" w:rsidRPr="001E6593">
        <w:rPr>
          <w:sz w:val="20"/>
          <w:szCs w:val="20"/>
          <w:lang w:val="en-GB"/>
        </w:rPr>
        <w:t xml:space="preserve">These are not versions intended solely for education of students. </w:t>
      </w:r>
    </w:p>
    <w:p w14:paraId="37EA599E" w14:textId="6F9365B0" w:rsidR="009A3C66" w:rsidRPr="001E6593" w:rsidRDefault="007F4F9D" w:rsidP="007F4F9D">
      <w:pPr>
        <w:pStyle w:val="RLTextlnkuslovan"/>
        <w:rPr>
          <w:sz w:val="20"/>
          <w:szCs w:val="20"/>
          <w:lang w:val="en-GB"/>
        </w:rPr>
      </w:pPr>
      <w:r w:rsidRPr="001E6593">
        <w:rPr>
          <w:sz w:val="20"/>
          <w:szCs w:val="20"/>
          <w:lang w:val="en-GB"/>
        </w:rPr>
        <w:t xml:space="preserve">Licencing of all software supplied under the „EURO_IT4I Supercomputer“ public contract should allow for the use of these technical means and services provided by it in addition to the primary acquirer of the licence which is </w:t>
      </w:r>
      <w:r w:rsidR="009A3C66" w:rsidRPr="001E6593">
        <w:rPr>
          <w:sz w:val="20"/>
          <w:szCs w:val="20"/>
          <w:lang w:val="en-GB"/>
        </w:rPr>
        <w:t xml:space="preserve">Vysoká škola báňská – </w:t>
      </w:r>
      <w:r w:rsidR="00CF2450" w:rsidRPr="001E6593">
        <w:rPr>
          <w:sz w:val="20"/>
          <w:szCs w:val="20"/>
          <w:lang w:val="en-GB"/>
        </w:rPr>
        <w:t>Technical University</w:t>
      </w:r>
      <w:r w:rsidR="009A3C66" w:rsidRPr="001E6593">
        <w:rPr>
          <w:sz w:val="20"/>
          <w:szCs w:val="20"/>
          <w:lang w:val="en-GB"/>
        </w:rPr>
        <w:t xml:space="preserve"> Ostrava, </w:t>
      </w:r>
      <w:r w:rsidRPr="001E6593">
        <w:rPr>
          <w:sz w:val="20"/>
          <w:szCs w:val="20"/>
          <w:lang w:val="en-GB"/>
        </w:rPr>
        <w:t xml:space="preserve">which assumes the use by the employees and bodies of </w:t>
      </w:r>
      <w:r w:rsidR="009A3C66" w:rsidRPr="001E6593">
        <w:rPr>
          <w:sz w:val="20"/>
          <w:szCs w:val="20"/>
          <w:lang w:val="en-GB"/>
        </w:rPr>
        <w:t>Vysok</w:t>
      </w:r>
      <w:r w:rsidR="00CF2450" w:rsidRPr="001E6593">
        <w:rPr>
          <w:sz w:val="20"/>
          <w:szCs w:val="20"/>
          <w:lang w:val="en-GB"/>
        </w:rPr>
        <w:t>á</w:t>
      </w:r>
      <w:r w:rsidR="009A3C66" w:rsidRPr="001E6593">
        <w:rPr>
          <w:sz w:val="20"/>
          <w:szCs w:val="20"/>
          <w:lang w:val="en-GB"/>
        </w:rPr>
        <w:t xml:space="preserve"> škol</w:t>
      </w:r>
      <w:r w:rsidR="00CF2450" w:rsidRPr="001E6593">
        <w:rPr>
          <w:sz w:val="20"/>
          <w:szCs w:val="20"/>
          <w:lang w:val="en-GB"/>
        </w:rPr>
        <w:t>a</w:t>
      </w:r>
      <w:r w:rsidR="009A3C66" w:rsidRPr="001E6593">
        <w:rPr>
          <w:sz w:val="20"/>
          <w:szCs w:val="20"/>
          <w:lang w:val="en-GB"/>
        </w:rPr>
        <w:t xml:space="preserve"> báňsk</w:t>
      </w:r>
      <w:r w:rsidR="00CF2450" w:rsidRPr="001E6593">
        <w:rPr>
          <w:sz w:val="20"/>
          <w:szCs w:val="20"/>
          <w:lang w:val="en-GB"/>
        </w:rPr>
        <w:t>á</w:t>
      </w:r>
      <w:r w:rsidR="009A3C66" w:rsidRPr="001E6593">
        <w:rPr>
          <w:sz w:val="20"/>
          <w:szCs w:val="20"/>
          <w:lang w:val="en-GB"/>
        </w:rPr>
        <w:t xml:space="preserve"> – Technic</w:t>
      </w:r>
      <w:r w:rsidR="00CF2450" w:rsidRPr="001E6593">
        <w:rPr>
          <w:sz w:val="20"/>
          <w:szCs w:val="20"/>
          <w:lang w:val="en-GB"/>
        </w:rPr>
        <w:t>al University</w:t>
      </w:r>
      <w:r w:rsidR="009A3C66" w:rsidRPr="001E6593">
        <w:rPr>
          <w:sz w:val="20"/>
          <w:szCs w:val="20"/>
          <w:lang w:val="en-GB"/>
        </w:rPr>
        <w:t xml:space="preserve"> Ostrava; </w:t>
      </w:r>
      <w:r w:rsidRPr="001E6593">
        <w:rPr>
          <w:sz w:val="20"/>
          <w:szCs w:val="20"/>
          <w:lang w:val="en-GB"/>
        </w:rPr>
        <w:t>and the following groups of third parties</w:t>
      </w:r>
      <w:r w:rsidR="009A3C66" w:rsidRPr="001E6593">
        <w:rPr>
          <w:sz w:val="20"/>
          <w:szCs w:val="20"/>
          <w:lang w:val="en-GB"/>
        </w:rPr>
        <w:t>:</w:t>
      </w:r>
    </w:p>
    <w:p w14:paraId="347CC84F" w14:textId="20B508F7" w:rsidR="009A3C66" w:rsidRPr="001E6593" w:rsidRDefault="007F4F9D" w:rsidP="00AB4D42">
      <w:pPr>
        <w:pStyle w:val="RLTextlnkuslovan"/>
        <w:numPr>
          <w:ilvl w:val="0"/>
          <w:numId w:val="23"/>
        </w:numPr>
        <w:ind w:left="1843"/>
        <w:rPr>
          <w:sz w:val="20"/>
          <w:szCs w:val="20"/>
          <w:lang w:val="en-GB"/>
        </w:rPr>
      </w:pPr>
      <w:r w:rsidRPr="001E6593">
        <w:rPr>
          <w:b/>
          <w:sz w:val="20"/>
          <w:szCs w:val="20"/>
          <w:lang w:val="en-GB"/>
        </w:rPr>
        <w:t xml:space="preserve">All registered users of </w:t>
      </w:r>
      <w:r w:rsidR="000E3655" w:rsidRPr="001E6593">
        <w:rPr>
          <w:b/>
          <w:sz w:val="20"/>
          <w:szCs w:val="20"/>
          <w:lang w:val="en-GB"/>
        </w:rPr>
        <w:t>IT4Innovations</w:t>
      </w:r>
      <w:r w:rsidR="000E3655" w:rsidRPr="001E6593">
        <w:rPr>
          <w:sz w:val="20"/>
          <w:szCs w:val="20"/>
          <w:lang w:val="en-GB"/>
        </w:rPr>
        <w:t xml:space="preserve"> – Regist</w:t>
      </w:r>
      <w:r w:rsidRPr="001E6593">
        <w:rPr>
          <w:sz w:val="20"/>
          <w:szCs w:val="20"/>
          <w:lang w:val="en-GB"/>
        </w:rPr>
        <w:t xml:space="preserve">ered users are the users who have an open account in </w:t>
      </w:r>
      <w:r w:rsidR="009A3C66" w:rsidRPr="001E6593">
        <w:rPr>
          <w:sz w:val="20"/>
          <w:szCs w:val="20"/>
          <w:lang w:val="en-GB"/>
        </w:rPr>
        <w:t xml:space="preserve">IT4Innovations. </w:t>
      </w:r>
      <w:r w:rsidRPr="001E6593">
        <w:rPr>
          <w:sz w:val="20"/>
          <w:szCs w:val="20"/>
          <w:lang w:val="en-GB"/>
        </w:rPr>
        <w:t>The following users</w:t>
      </w:r>
      <w:r w:rsidR="009A3C66" w:rsidRPr="001E6593">
        <w:rPr>
          <w:sz w:val="20"/>
          <w:szCs w:val="20"/>
          <w:lang w:val="en-GB"/>
        </w:rPr>
        <w:t xml:space="preserve"> (</w:t>
      </w:r>
      <w:r w:rsidRPr="001E6593">
        <w:rPr>
          <w:sz w:val="20"/>
          <w:szCs w:val="20"/>
          <w:lang w:val="en-GB"/>
        </w:rPr>
        <w:t>especially, but not only) acquire the account</w:t>
      </w:r>
    </w:p>
    <w:p w14:paraId="169F2F07" w14:textId="400E7027" w:rsidR="007F4F9D" w:rsidRPr="001E6593" w:rsidRDefault="007F4F9D" w:rsidP="00AB4D42">
      <w:pPr>
        <w:numPr>
          <w:ilvl w:val="1"/>
          <w:numId w:val="22"/>
        </w:numPr>
        <w:tabs>
          <w:tab w:val="clear" w:pos="1080"/>
        </w:tabs>
        <w:spacing w:after="0" w:line="240" w:lineRule="auto"/>
        <w:ind w:left="2268"/>
        <w:jc w:val="both"/>
        <w:rPr>
          <w:sz w:val="20"/>
          <w:szCs w:val="20"/>
          <w:lang w:val="en-GB"/>
        </w:rPr>
      </w:pPr>
      <w:r w:rsidRPr="001E6593">
        <w:rPr>
          <w:sz w:val="20"/>
          <w:szCs w:val="20"/>
          <w:lang w:val="en-GB"/>
        </w:rPr>
        <w:t xml:space="preserve">Those who </w:t>
      </w:r>
      <w:r w:rsidR="00CF2450" w:rsidRPr="001E6593">
        <w:rPr>
          <w:sz w:val="20"/>
          <w:szCs w:val="20"/>
          <w:lang w:val="en-GB"/>
        </w:rPr>
        <w:t>succeeded</w:t>
      </w:r>
      <w:r w:rsidRPr="001E6593">
        <w:rPr>
          <w:sz w:val="20"/>
          <w:szCs w:val="20"/>
          <w:lang w:val="en-GB"/>
        </w:rPr>
        <w:t xml:space="preserve"> in the grant competition for the allocation of computing sources; or </w:t>
      </w:r>
    </w:p>
    <w:p w14:paraId="24EC6479" w14:textId="0E08D02E" w:rsidR="007F4F9D" w:rsidRPr="001E6593" w:rsidRDefault="007F4F9D" w:rsidP="00AB4D42">
      <w:pPr>
        <w:numPr>
          <w:ilvl w:val="1"/>
          <w:numId w:val="22"/>
        </w:numPr>
        <w:tabs>
          <w:tab w:val="clear" w:pos="1080"/>
        </w:tabs>
        <w:spacing w:after="0" w:line="240" w:lineRule="auto"/>
        <w:ind w:left="2268"/>
        <w:jc w:val="both"/>
        <w:rPr>
          <w:sz w:val="20"/>
          <w:szCs w:val="20"/>
          <w:lang w:val="en-GB"/>
        </w:rPr>
      </w:pPr>
      <w:r w:rsidRPr="001E6593">
        <w:rPr>
          <w:sz w:val="20"/>
          <w:szCs w:val="20"/>
          <w:lang w:val="en-GB"/>
        </w:rPr>
        <w:t>Their application was approved; or</w:t>
      </w:r>
    </w:p>
    <w:p w14:paraId="5DA8DADB" w14:textId="46876AA2" w:rsidR="009A3C66" w:rsidRPr="001E6593" w:rsidRDefault="00CF2450" w:rsidP="007F4F9D">
      <w:pPr>
        <w:numPr>
          <w:ilvl w:val="1"/>
          <w:numId w:val="22"/>
        </w:numPr>
        <w:tabs>
          <w:tab w:val="clear" w:pos="1080"/>
        </w:tabs>
        <w:spacing w:after="0" w:line="240" w:lineRule="auto"/>
        <w:ind w:left="2268"/>
        <w:jc w:val="both"/>
        <w:rPr>
          <w:sz w:val="20"/>
          <w:szCs w:val="20"/>
          <w:lang w:val="en-GB"/>
        </w:rPr>
      </w:pPr>
      <w:r w:rsidRPr="001E6593">
        <w:rPr>
          <w:sz w:val="20"/>
          <w:szCs w:val="20"/>
          <w:lang w:val="en-GB"/>
        </w:rPr>
        <w:t>They a</w:t>
      </w:r>
      <w:r w:rsidR="007F4F9D" w:rsidRPr="001E6593">
        <w:rPr>
          <w:sz w:val="20"/>
          <w:szCs w:val="20"/>
          <w:lang w:val="en-GB"/>
        </w:rPr>
        <w:t xml:space="preserve">ttend training or other educational events of </w:t>
      </w:r>
      <w:r w:rsidR="009A3C66" w:rsidRPr="001E6593">
        <w:rPr>
          <w:sz w:val="20"/>
          <w:szCs w:val="20"/>
          <w:lang w:val="en-GB"/>
        </w:rPr>
        <w:t>IT4Innovations</w:t>
      </w:r>
      <w:r w:rsidR="007F4F9D" w:rsidRPr="001E6593">
        <w:rPr>
          <w:sz w:val="20"/>
          <w:szCs w:val="20"/>
          <w:lang w:val="en-GB"/>
        </w:rPr>
        <w:t>;</w:t>
      </w:r>
    </w:p>
    <w:p w14:paraId="31E0DF59" w14:textId="0BC71A1F" w:rsidR="009A3C66" w:rsidRPr="001E6593" w:rsidRDefault="007F4F9D" w:rsidP="00AB4D42">
      <w:pPr>
        <w:numPr>
          <w:ilvl w:val="1"/>
          <w:numId w:val="22"/>
        </w:numPr>
        <w:tabs>
          <w:tab w:val="clear" w:pos="1080"/>
        </w:tabs>
        <w:spacing w:line="240" w:lineRule="auto"/>
        <w:ind w:left="2268"/>
        <w:jc w:val="both"/>
        <w:rPr>
          <w:sz w:val="20"/>
          <w:szCs w:val="20"/>
          <w:lang w:val="en-GB"/>
        </w:rPr>
      </w:pPr>
      <w:r w:rsidRPr="001E6593">
        <w:rPr>
          <w:sz w:val="20"/>
          <w:szCs w:val="20"/>
          <w:lang w:val="en-GB"/>
        </w:rPr>
        <w:t xml:space="preserve">And met the conditions of </w:t>
      </w:r>
      <w:r w:rsidR="009A3C66" w:rsidRPr="001E6593">
        <w:rPr>
          <w:sz w:val="20"/>
          <w:szCs w:val="20"/>
          <w:lang w:val="en-GB"/>
        </w:rPr>
        <w:t xml:space="preserve">IT4Innovations </w:t>
      </w:r>
      <w:r w:rsidRPr="001E6593">
        <w:rPr>
          <w:sz w:val="20"/>
          <w:szCs w:val="20"/>
          <w:lang w:val="en-GB"/>
        </w:rPr>
        <w:t xml:space="preserve">for access and use of hardware means of </w:t>
      </w:r>
      <w:r w:rsidR="009A3C66" w:rsidRPr="001E6593">
        <w:rPr>
          <w:sz w:val="20"/>
          <w:szCs w:val="20"/>
          <w:lang w:val="en-GB"/>
        </w:rPr>
        <w:t xml:space="preserve">IT4Innovations, </w:t>
      </w:r>
    </w:p>
    <w:p w14:paraId="75D5FCFD" w14:textId="615DE916" w:rsidR="00FE0310" w:rsidRPr="001E6593" w:rsidRDefault="007F4F9D" w:rsidP="00AB4D42">
      <w:pPr>
        <w:pStyle w:val="RLTextlnkuslovan"/>
        <w:numPr>
          <w:ilvl w:val="0"/>
          <w:numId w:val="23"/>
        </w:numPr>
        <w:ind w:left="1843"/>
        <w:rPr>
          <w:b/>
          <w:sz w:val="20"/>
          <w:szCs w:val="20"/>
          <w:lang w:val="en-GB"/>
        </w:rPr>
      </w:pPr>
      <w:r w:rsidRPr="001E6593">
        <w:rPr>
          <w:b/>
          <w:sz w:val="20"/>
          <w:szCs w:val="20"/>
          <w:lang w:val="en-GB"/>
        </w:rPr>
        <w:t xml:space="preserve">Users provided with access to computing sources of the Large Cluster by </w:t>
      </w:r>
      <w:r w:rsidR="00BF1A90" w:rsidRPr="001E6593">
        <w:rPr>
          <w:b/>
          <w:sz w:val="20"/>
          <w:szCs w:val="20"/>
          <w:lang w:val="en-GB"/>
        </w:rPr>
        <w:t>EuroHPC JU,</w:t>
      </w:r>
    </w:p>
    <w:p w14:paraId="1AE5205E" w14:textId="09BD06D3" w:rsidR="009A3C66" w:rsidRPr="001E6593" w:rsidRDefault="007F4F9D" w:rsidP="00AB4D42">
      <w:pPr>
        <w:pStyle w:val="RLTextlnkuslovan"/>
        <w:numPr>
          <w:ilvl w:val="0"/>
          <w:numId w:val="23"/>
        </w:numPr>
        <w:ind w:left="1843"/>
        <w:rPr>
          <w:b/>
          <w:sz w:val="20"/>
          <w:szCs w:val="20"/>
          <w:lang w:val="en-GB"/>
        </w:rPr>
      </w:pPr>
      <w:r w:rsidRPr="001E6593">
        <w:rPr>
          <w:b/>
          <w:sz w:val="20"/>
          <w:szCs w:val="20"/>
          <w:lang w:val="en-GB"/>
        </w:rPr>
        <w:t xml:space="preserve">Contractual and other partners of the </w:t>
      </w:r>
      <w:r w:rsidR="0056010C" w:rsidRPr="001E6593">
        <w:rPr>
          <w:b/>
          <w:sz w:val="20"/>
          <w:szCs w:val="20"/>
          <w:lang w:val="en-GB"/>
        </w:rPr>
        <w:t>Client</w:t>
      </w:r>
      <w:r w:rsidR="009A3C66" w:rsidRPr="001E6593">
        <w:rPr>
          <w:b/>
          <w:sz w:val="20"/>
          <w:szCs w:val="20"/>
          <w:lang w:val="en-GB"/>
        </w:rPr>
        <w:t>.</w:t>
      </w:r>
    </w:p>
    <w:p w14:paraId="6317711D" w14:textId="77777777" w:rsidR="009A3C66" w:rsidRPr="001E6593" w:rsidRDefault="009A3C66" w:rsidP="009A3C66">
      <w:pPr>
        <w:rPr>
          <w:sz w:val="20"/>
          <w:szCs w:val="20"/>
          <w:lang w:val="en-GB"/>
        </w:rPr>
      </w:pPr>
    </w:p>
    <w:p w14:paraId="51E838E1" w14:textId="56CB7D0E" w:rsidR="007F4F9D" w:rsidRPr="001E6593" w:rsidRDefault="009A3C66" w:rsidP="009A3C66">
      <w:pPr>
        <w:pStyle w:val="RLTextlnkuslovan"/>
        <w:rPr>
          <w:sz w:val="20"/>
          <w:szCs w:val="20"/>
          <w:lang w:val="en-GB"/>
        </w:rPr>
      </w:pPr>
      <w:r w:rsidRPr="001E6593">
        <w:rPr>
          <w:sz w:val="20"/>
          <w:szCs w:val="20"/>
          <w:lang w:val="en-GB"/>
        </w:rPr>
        <w:t>Licenc</w:t>
      </w:r>
      <w:r w:rsidR="007F4F9D" w:rsidRPr="001E6593">
        <w:rPr>
          <w:sz w:val="20"/>
          <w:szCs w:val="20"/>
          <w:lang w:val="en-GB"/>
        </w:rPr>
        <w:t xml:space="preserve">ing of the software supplied as part of the public contract must allow for the provision of services </w:t>
      </w:r>
      <w:r w:rsidR="002171D7" w:rsidRPr="001E6593">
        <w:rPr>
          <w:sz w:val="20"/>
          <w:szCs w:val="20"/>
          <w:lang w:val="en-GB"/>
        </w:rPr>
        <w:t xml:space="preserve">of the System to 3 thousand end users and administration of the System by 50 administration users (operators, administrators). </w:t>
      </w:r>
    </w:p>
    <w:p w14:paraId="35F19F17" w14:textId="2916BE8F" w:rsidR="002171D7" w:rsidRPr="001E6593" w:rsidRDefault="002171D7" w:rsidP="009A3C66">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is aware of the information by the </w:t>
      </w:r>
      <w:r w:rsidR="0056010C" w:rsidRPr="001E6593">
        <w:rPr>
          <w:sz w:val="20"/>
          <w:szCs w:val="20"/>
          <w:lang w:val="en-GB"/>
        </w:rPr>
        <w:t>Client</w:t>
      </w:r>
      <w:r w:rsidRPr="001E6593">
        <w:rPr>
          <w:sz w:val="20"/>
          <w:szCs w:val="20"/>
          <w:lang w:val="en-GB"/>
        </w:rPr>
        <w:t xml:space="preserve"> that the acquirer of the licence is the </w:t>
      </w:r>
      <w:r w:rsidR="0056010C" w:rsidRPr="001E6593">
        <w:rPr>
          <w:sz w:val="20"/>
          <w:szCs w:val="20"/>
          <w:lang w:val="en-GB"/>
        </w:rPr>
        <w:t>Client</w:t>
      </w:r>
      <w:r w:rsidRPr="001E6593">
        <w:rPr>
          <w:sz w:val="20"/>
          <w:szCs w:val="20"/>
          <w:lang w:val="en-GB"/>
        </w:rPr>
        <w:t xml:space="preserve"> and the licence granted to the acquirer </w:t>
      </w:r>
      <w:r w:rsidR="0056010C" w:rsidRPr="001E6593">
        <w:rPr>
          <w:sz w:val="20"/>
          <w:szCs w:val="20"/>
          <w:lang w:val="en-GB"/>
        </w:rPr>
        <w:t>shall</w:t>
      </w:r>
      <w:r w:rsidRPr="001E6593">
        <w:rPr>
          <w:sz w:val="20"/>
          <w:szCs w:val="20"/>
          <w:lang w:val="en-GB"/>
        </w:rPr>
        <w:t xml:space="preserve"> include an authorisation to adjust and develop the Large Cluster for the acquirer of the licence (the </w:t>
      </w:r>
      <w:r w:rsidR="0056010C" w:rsidRPr="001E6593">
        <w:rPr>
          <w:sz w:val="20"/>
          <w:szCs w:val="20"/>
          <w:lang w:val="en-GB"/>
        </w:rPr>
        <w:t>Client</w:t>
      </w:r>
      <w:r w:rsidRPr="001E6593">
        <w:rPr>
          <w:sz w:val="20"/>
          <w:szCs w:val="20"/>
          <w:lang w:val="en-GB"/>
        </w:rPr>
        <w:t xml:space="preserve">) or a third party authorised by the </w:t>
      </w:r>
      <w:r w:rsidR="0056010C" w:rsidRPr="001E6593">
        <w:rPr>
          <w:sz w:val="20"/>
          <w:szCs w:val="20"/>
          <w:lang w:val="en-GB"/>
        </w:rPr>
        <w:t>Client</w:t>
      </w:r>
      <w:r w:rsidRPr="001E6593">
        <w:rPr>
          <w:sz w:val="20"/>
          <w:szCs w:val="20"/>
          <w:lang w:val="en-GB"/>
        </w:rPr>
        <w:t xml:space="preserve">. </w:t>
      </w:r>
    </w:p>
    <w:p w14:paraId="2B313E1B" w14:textId="79E4EB9B" w:rsidR="002171D7" w:rsidRPr="001E6593" w:rsidRDefault="002171D7" w:rsidP="009A3C66">
      <w:pPr>
        <w:pStyle w:val="RLTextlnkuslovan"/>
        <w:rPr>
          <w:sz w:val="20"/>
          <w:szCs w:val="20"/>
          <w:lang w:val="en-GB"/>
        </w:rPr>
      </w:pPr>
      <w:r w:rsidRPr="001E6593">
        <w:rPr>
          <w:sz w:val="20"/>
          <w:szCs w:val="20"/>
          <w:lang w:val="en-GB"/>
        </w:rPr>
        <w:t xml:space="preserve">Other conditions for the provision of licence to the software supplied by the </w:t>
      </w:r>
      <w:r w:rsidR="0056010C" w:rsidRPr="001E6593">
        <w:rPr>
          <w:sz w:val="20"/>
          <w:szCs w:val="20"/>
          <w:lang w:val="en-GB"/>
        </w:rPr>
        <w:t>Supplier</w:t>
      </w:r>
      <w:r w:rsidRPr="001E6593">
        <w:rPr>
          <w:sz w:val="20"/>
          <w:szCs w:val="20"/>
          <w:lang w:val="en-GB"/>
        </w:rPr>
        <w:t xml:space="preserve"> are defined in article </w:t>
      </w:r>
      <w:r w:rsidR="0092038B">
        <w:rPr>
          <w:sz w:val="20"/>
          <w:szCs w:val="20"/>
          <w:lang w:val="en-GB"/>
        </w:rPr>
        <w:fldChar w:fldCharType="begin"/>
      </w:r>
      <w:r w:rsidR="0092038B">
        <w:rPr>
          <w:sz w:val="20"/>
          <w:szCs w:val="20"/>
          <w:lang w:val="en-GB"/>
        </w:rPr>
        <w:instrText xml:space="preserve"> REF _Ref32936081 \r \h </w:instrText>
      </w:r>
      <w:r w:rsidR="0092038B">
        <w:rPr>
          <w:sz w:val="20"/>
          <w:szCs w:val="20"/>
          <w:lang w:val="en-GB"/>
        </w:rPr>
      </w:r>
      <w:r w:rsidR="0092038B">
        <w:rPr>
          <w:sz w:val="20"/>
          <w:szCs w:val="20"/>
          <w:lang w:val="en-GB"/>
        </w:rPr>
        <w:fldChar w:fldCharType="separate"/>
      </w:r>
      <w:r w:rsidR="004135EC">
        <w:rPr>
          <w:sz w:val="20"/>
          <w:szCs w:val="20"/>
          <w:lang w:val="en-GB"/>
        </w:rPr>
        <w:t>10</w:t>
      </w:r>
      <w:r w:rsidR="0092038B">
        <w:rPr>
          <w:sz w:val="20"/>
          <w:szCs w:val="20"/>
          <w:lang w:val="en-GB"/>
        </w:rPr>
        <w:fldChar w:fldCharType="end"/>
      </w:r>
      <w:r w:rsidRPr="001E6593">
        <w:rPr>
          <w:sz w:val="20"/>
          <w:szCs w:val="20"/>
          <w:lang w:val="en-GB"/>
        </w:rPr>
        <w:t xml:space="preserve"> hereto. If there are any disputes between Annex 5 hereto and article </w:t>
      </w:r>
      <w:r w:rsidR="0092038B">
        <w:rPr>
          <w:sz w:val="20"/>
          <w:szCs w:val="20"/>
          <w:lang w:val="en-GB"/>
        </w:rPr>
        <w:fldChar w:fldCharType="begin"/>
      </w:r>
      <w:r w:rsidR="0092038B">
        <w:rPr>
          <w:sz w:val="20"/>
          <w:szCs w:val="20"/>
          <w:lang w:val="en-GB"/>
        </w:rPr>
        <w:instrText xml:space="preserve"> REF _Ref32936081 \r \h </w:instrText>
      </w:r>
      <w:r w:rsidR="0092038B">
        <w:rPr>
          <w:sz w:val="20"/>
          <w:szCs w:val="20"/>
          <w:lang w:val="en-GB"/>
        </w:rPr>
      </w:r>
      <w:r w:rsidR="0092038B">
        <w:rPr>
          <w:sz w:val="20"/>
          <w:szCs w:val="20"/>
          <w:lang w:val="en-GB"/>
        </w:rPr>
        <w:fldChar w:fldCharType="separate"/>
      </w:r>
      <w:r w:rsidR="004135EC">
        <w:rPr>
          <w:sz w:val="20"/>
          <w:szCs w:val="20"/>
          <w:lang w:val="en-GB"/>
        </w:rPr>
        <w:t>10</w:t>
      </w:r>
      <w:r w:rsidR="0092038B">
        <w:rPr>
          <w:sz w:val="20"/>
          <w:szCs w:val="20"/>
          <w:lang w:val="en-GB"/>
        </w:rPr>
        <w:fldChar w:fldCharType="end"/>
      </w:r>
      <w:r w:rsidRPr="001E6593">
        <w:rPr>
          <w:sz w:val="20"/>
          <w:szCs w:val="20"/>
          <w:lang w:val="en-GB"/>
        </w:rPr>
        <w:t xml:space="preserve"> hereof, the contracting parties have agreed that the licence conditions of the software supplied by the </w:t>
      </w:r>
      <w:r w:rsidR="0056010C" w:rsidRPr="001E6593">
        <w:rPr>
          <w:sz w:val="20"/>
          <w:szCs w:val="20"/>
          <w:lang w:val="en-GB"/>
        </w:rPr>
        <w:t>Supplier</w:t>
      </w:r>
      <w:r w:rsidRPr="001E6593">
        <w:rPr>
          <w:sz w:val="20"/>
          <w:szCs w:val="20"/>
          <w:lang w:val="en-GB"/>
        </w:rPr>
        <w:t xml:space="preserve"> </w:t>
      </w:r>
      <w:r w:rsidR="005A5D7B" w:rsidRPr="001E6593">
        <w:rPr>
          <w:sz w:val="20"/>
          <w:szCs w:val="20"/>
          <w:lang w:val="en-GB"/>
        </w:rPr>
        <w:t xml:space="preserve">shall </w:t>
      </w:r>
      <w:r w:rsidRPr="001E6593">
        <w:rPr>
          <w:sz w:val="20"/>
          <w:szCs w:val="20"/>
          <w:lang w:val="en-GB"/>
        </w:rPr>
        <w:t xml:space="preserve">prevail over article </w:t>
      </w:r>
      <w:r w:rsidR="0092038B">
        <w:rPr>
          <w:sz w:val="20"/>
          <w:szCs w:val="20"/>
          <w:lang w:val="en-GB"/>
        </w:rPr>
        <w:fldChar w:fldCharType="begin"/>
      </w:r>
      <w:r w:rsidR="0092038B">
        <w:rPr>
          <w:sz w:val="20"/>
          <w:szCs w:val="20"/>
          <w:lang w:val="en-GB"/>
        </w:rPr>
        <w:instrText xml:space="preserve"> REF _Ref32936081 \r \h </w:instrText>
      </w:r>
      <w:r w:rsidR="0092038B">
        <w:rPr>
          <w:sz w:val="20"/>
          <w:szCs w:val="20"/>
          <w:lang w:val="en-GB"/>
        </w:rPr>
      </w:r>
      <w:r w:rsidR="0092038B">
        <w:rPr>
          <w:sz w:val="20"/>
          <w:szCs w:val="20"/>
          <w:lang w:val="en-GB"/>
        </w:rPr>
        <w:fldChar w:fldCharType="separate"/>
      </w:r>
      <w:r w:rsidR="004135EC">
        <w:rPr>
          <w:sz w:val="20"/>
          <w:szCs w:val="20"/>
          <w:lang w:val="en-GB"/>
        </w:rPr>
        <w:t>10</w:t>
      </w:r>
      <w:r w:rsidR="0092038B">
        <w:rPr>
          <w:sz w:val="20"/>
          <w:szCs w:val="20"/>
          <w:lang w:val="en-GB"/>
        </w:rPr>
        <w:fldChar w:fldCharType="end"/>
      </w:r>
      <w:r w:rsidRPr="001E6593">
        <w:rPr>
          <w:sz w:val="20"/>
          <w:szCs w:val="20"/>
          <w:lang w:val="en-GB"/>
        </w:rPr>
        <w:t xml:space="preserve"> hereto, however, they </w:t>
      </w:r>
      <w:r w:rsidR="005A5D7B" w:rsidRPr="001E6593">
        <w:rPr>
          <w:sz w:val="20"/>
          <w:szCs w:val="20"/>
          <w:lang w:val="en-GB"/>
        </w:rPr>
        <w:t xml:space="preserve">shall </w:t>
      </w:r>
      <w:r w:rsidRPr="001E6593">
        <w:rPr>
          <w:sz w:val="20"/>
          <w:szCs w:val="20"/>
          <w:lang w:val="en-GB"/>
        </w:rPr>
        <w:t xml:space="preserve">always adhere to conditions in point 1 of Annex 5 hereto. </w:t>
      </w:r>
    </w:p>
    <w:p w14:paraId="2AC4FE98" w14:textId="77777777" w:rsidR="005A5D7B" w:rsidRPr="001E6593" w:rsidRDefault="005A5D7B" w:rsidP="005A5D7B">
      <w:pPr>
        <w:pStyle w:val="RLTextlnkuslovan"/>
        <w:numPr>
          <w:ilvl w:val="0"/>
          <w:numId w:val="0"/>
        </w:numPr>
        <w:ind w:left="1474"/>
        <w:rPr>
          <w:sz w:val="20"/>
          <w:szCs w:val="20"/>
          <w:lang w:val="en-GB"/>
        </w:rPr>
      </w:pPr>
    </w:p>
    <w:p w14:paraId="7E4C60C5" w14:textId="79E340E3" w:rsidR="002261F3" w:rsidRPr="001E6593" w:rsidRDefault="009A3C66" w:rsidP="00AB4D42">
      <w:pPr>
        <w:pStyle w:val="RLlneksmlouvy"/>
        <w:numPr>
          <w:ilvl w:val="0"/>
          <w:numId w:val="13"/>
        </w:numPr>
        <w:rPr>
          <w:sz w:val="20"/>
          <w:szCs w:val="20"/>
          <w:lang w:val="en-GB"/>
        </w:rPr>
      </w:pPr>
      <w:r w:rsidRPr="001E6593">
        <w:rPr>
          <w:sz w:val="20"/>
          <w:szCs w:val="20"/>
          <w:lang w:val="en-GB"/>
        </w:rPr>
        <w:t>L</w:t>
      </w:r>
      <w:r w:rsidR="00EF1E24" w:rsidRPr="001E6593">
        <w:rPr>
          <w:sz w:val="20"/>
          <w:szCs w:val="20"/>
          <w:lang w:val="en-GB"/>
        </w:rPr>
        <w:t>icen</w:t>
      </w:r>
      <w:r w:rsidR="002171D7" w:rsidRPr="001E6593">
        <w:rPr>
          <w:sz w:val="20"/>
          <w:szCs w:val="20"/>
          <w:lang w:val="en-GB"/>
        </w:rPr>
        <w:t xml:space="preserve">ce conditions to the selected standard and </w:t>
      </w:r>
      <w:r w:rsidRPr="001E6593">
        <w:rPr>
          <w:sz w:val="20"/>
          <w:szCs w:val="20"/>
          <w:lang w:val="en-GB"/>
        </w:rPr>
        <w:t>open source SW</w:t>
      </w:r>
    </w:p>
    <w:p w14:paraId="53296851" w14:textId="1AFCF6CA" w:rsidR="00EF1E24" w:rsidRPr="001E6593" w:rsidRDefault="00516F53" w:rsidP="002261F3">
      <w:pPr>
        <w:widowControl w:val="0"/>
        <w:numPr>
          <w:ilvl w:val="1"/>
          <w:numId w:val="0"/>
        </w:numPr>
        <w:tabs>
          <w:tab w:val="num" w:pos="737"/>
        </w:tabs>
        <w:spacing w:before="120" w:line="320" w:lineRule="atLeast"/>
        <w:jc w:val="both"/>
        <w:rPr>
          <w:iCs/>
          <w:kern w:val="32"/>
          <w:sz w:val="20"/>
          <w:szCs w:val="20"/>
          <w:lang w:val="en-GB"/>
        </w:rPr>
      </w:pPr>
      <w:r w:rsidRPr="001E6593">
        <w:rPr>
          <w:rFonts w:cs="Frutiger LT Com 45 Light"/>
          <w:sz w:val="20"/>
          <w:szCs w:val="20"/>
          <w:highlight w:val="yellow"/>
          <w:lang w:val="en-GB"/>
        </w:rPr>
        <w:t>(</w:t>
      </w:r>
      <w:r w:rsidR="002171D7" w:rsidRPr="001E6593">
        <w:rPr>
          <w:rFonts w:cs="Frutiger LT Com 45 Light"/>
          <w:sz w:val="20"/>
          <w:szCs w:val="20"/>
          <w:highlight w:val="yellow"/>
          <w:lang w:val="en-GB"/>
        </w:rPr>
        <w:t xml:space="preserve">THE </w:t>
      </w:r>
      <w:r w:rsidR="0056010C" w:rsidRPr="001E6593">
        <w:rPr>
          <w:rFonts w:cs="Frutiger LT Com 45 Light"/>
          <w:sz w:val="20"/>
          <w:szCs w:val="20"/>
          <w:highlight w:val="yellow"/>
          <w:lang w:val="en-GB"/>
        </w:rPr>
        <w:t>SUPPLIER</w:t>
      </w:r>
      <w:r w:rsidR="002171D7" w:rsidRPr="001E6593">
        <w:rPr>
          <w:rFonts w:cs="Frutiger LT Com 45 Light"/>
          <w:sz w:val="20"/>
          <w:szCs w:val="20"/>
          <w:highlight w:val="yellow"/>
          <w:lang w:val="en-GB"/>
        </w:rPr>
        <w:t xml:space="preserve"> </w:t>
      </w:r>
      <w:r w:rsidR="0056010C" w:rsidRPr="001E6593">
        <w:rPr>
          <w:rFonts w:cs="Frutiger LT Com 45 Light"/>
          <w:sz w:val="20"/>
          <w:szCs w:val="20"/>
          <w:highlight w:val="yellow"/>
          <w:lang w:val="en-GB"/>
        </w:rPr>
        <w:t>SHALL</w:t>
      </w:r>
      <w:r w:rsidR="002171D7" w:rsidRPr="001E6593">
        <w:rPr>
          <w:rFonts w:cs="Frutiger LT Com 45 Light"/>
          <w:sz w:val="20"/>
          <w:szCs w:val="20"/>
          <w:highlight w:val="yellow"/>
          <w:lang w:val="en-GB"/>
        </w:rPr>
        <w:t xml:space="preserve"> ADD A LIST OF SUPPLIED </w:t>
      </w:r>
      <w:r w:rsidR="00936E38" w:rsidRPr="001E6593">
        <w:rPr>
          <w:rFonts w:cs="Frutiger LT Com 45 Light"/>
          <w:sz w:val="20"/>
          <w:szCs w:val="20"/>
          <w:highlight w:val="yellow"/>
          <w:lang w:val="en-GB"/>
        </w:rPr>
        <w:t>S</w:t>
      </w:r>
      <w:r w:rsidR="0092038B">
        <w:rPr>
          <w:rFonts w:cs="Frutiger LT Com 45 Light"/>
          <w:sz w:val="20"/>
          <w:szCs w:val="20"/>
          <w:highlight w:val="yellow"/>
          <w:lang w:val="en-GB"/>
        </w:rPr>
        <w:t>W</w:t>
      </w:r>
      <w:r w:rsidR="00936E38" w:rsidRPr="001E6593">
        <w:rPr>
          <w:rFonts w:cs="Frutiger LT Com 45 Light"/>
          <w:sz w:val="20"/>
          <w:szCs w:val="20"/>
          <w:highlight w:val="yellow"/>
          <w:lang w:val="en-GB"/>
        </w:rPr>
        <w:t xml:space="preserve">, </w:t>
      </w:r>
      <w:r w:rsidR="002171D7" w:rsidRPr="001E6593">
        <w:rPr>
          <w:rFonts w:cs="Frutiger LT Com 45 Light"/>
          <w:sz w:val="20"/>
          <w:szCs w:val="20"/>
          <w:highlight w:val="yellow"/>
          <w:lang w:val="en-GB"/>
        </w:rPr>
        <w:t xml:space="preserve">AND INDIVIDUAL LICENCE CONDITIONS OF </w:t>
      </w:r>
      <w:r w:rsidR="00936E38" w:rsidRPr="001E6593">
        <w:rPr>
          <w:rFonts w:cs="Frutiger LT Com 45 Light"/>
          <w:sz w:val="20"/>
          <w:szCs w:val="20"/>
          <w:highlight w:val="yellow"/>
          <w:lang w:val="en-GB"/>
        </w:rPr>
        <w:t>SW</w:t>
      </w:r>
      <w:r w:rsidRPr="001E6593">
        <w:rPr>
          <w:rFonts w:cs="Frutiger LT Com 45 Light"/>
          <w:sz w:val="20"/>
          <w:szCs w:val="20"/>
          <w:highlight w:val="yellow"/>
          <w:lang w:val="en-GB"/>
        </w:rPr>
        <w:t>)</w:t>
      </w:r>
    </w:p>
    <w:p w14:paraId="7693C3EA" w14:textId="77777777" w:rsidR="008D7D5F" w:rsidRPr="001E6593" w:rsidRDefault="008D7D5F" w:rsidP="008D7D5F">
      <w:pPr>
        <w:pStyle w:val="RLProhlensmluvnchstran"/>
        <w:jc w:val="left"/>
        <w:rPr>
          <w:b w:val="0"/>
          <w:sz w:val="20"/>
          <w:szCs w:val="20"/>
          <w:lang w:val="en-GB" w:eastAsia="en-US"/>
        </w:rPr>
        <w:sectPr w:rsidR="008D7D5F" w:rsidRPr="001E6593">
          <w:pgSz w:w="11906" w:h="16838"/>
          <w:pgMar w:top="1418" w:right="1418" w:bottom="1418" w:left="1418" w:header="709" w:footer="709" w:gutter="0"/>
          <w:pgNumType w:start="1"/>
          <w:cols w:space="708"/>
          <w:docGrid w:linePitch="360"/>
        </w:sectPr>
      </w:pPr>
    </w:p>
    <w:p w14:paraId="1DCFD5B5" w14:textId="47FC192D" w:rsidR="002D5344" w:rsidRPr="001E6593" w:rsidRDefault="007630A3">
      <w:pPr>
        <w:pStyle w:val="RLProhlensmluvnchstran"/>
        <w:rPr>
          <w:sz w:val="20"/>
          <w:szCs w:val="20"/>
          <w:lang w:val="en-GB"/>
        </w:rPr>
      </w:pPr>
      <w:bookmarkStart w:id="184" w:name="Annex07"/>
      <w:r w:rsidRPr="001E6593">
        <w:rPr>
          <w:sz w:val="20"/>
          <w:szCs w:val="20"/>
          <w:lang w:val="en-GB"/>
        </w:rPr>
        <w:t>Annex</w:t>
      </w:r>
      <w:r w:rsidR="002D5344" w:rsidRPr="001E6593">
        <w:rPr>
          <w:sz w:val="20"/>
          <w:szCs w:val="20"/>
          <w:lang w:val="en-GB"/>
        </w:rPr>
        <w:t xml:space="preserve"> </w:t>
      </w:r>
      <w:bookmarkEnd w:id="184"/>
      <w:r w:rsidR="006E50A0" w:rsidRPr="001E6593">
        <w:rPr>
          <w:sz w:val="20"/>
          <w:szCs w:val="20"/>
          <w:lang w:val="en-GB"/>
        </w:rPr>
        <w:t>6</w:t>
      </w:r>
    </w:p>
    <w:p w14:paraId="4946313B" w14:textId="1E1F45A9" w:rsidR="00D437FF" w:rsidRPr="001E6593" w:rsidRDefault="007630A3">
      <w:pPr>
        <w:pStyle w:val="RLProhlensmluvnchstran"/>
        <w:rPr>
          <w:sz w:val="20"/>
          <w:szCs w:val="20"/>
          <w:lang w:val="en-GB"/>
        </w:rPr>
      </w:pPr>
      <w:r w:rsidRPr="001E6593">
        <w:rPr>
          <w:sz w:val="20"/>
          <w:szCs w:val="20"/>
          <w:lang w:val="en-GB"/>
        </w:rPr>
        <w:t xml:space="preserve">Conditions of Warranty Provision </w:t>
      </w:r>
      <w:r w:rsidR="000E382C" w:rsidRPr="001E6593">
        <w:rPr>
          <w:sz w:val="20"/>
          <w:szCs w:val="20"/>
          <w:lang w:val="en-GB"/>
        </w:rPr>
        <w:t xml:space="preserve"> </w:t>
      </w:r>
    </w:p>
    <w:p w14:paraId="24DB9248" w14:textId="25E20501" w:rsidR="00D552D0" w:rsidRPr="001E6593" w:rsidRDefault="007630A3" w:rsidP="00AB4D42">
      <w:pPr>
        <w:pStyle w:val="RLlneksmlouvy"/>
        <w:numPr>
          <w:ilvl w:val="0"/>
          <w:numId w:val="13"/>
        </w:numPr>
        <w:rPr>
          <w:sz w:val="20"/>
          <w:szCs w:val="20"/>
          <w:lang w:val="en-GB"/>
        </w:rPr>
      </w:pPr>
      <w:r w:rsidRPr="001E6593">
        <w:rPr>
          <w:sz w:val="20"/>
          <w:szCs w:val="20"/>
          <w:lang w:val="en-GB"/>
        </w:rPr>
        <w:t>Warranty</w:t>
      </w:r>
    </w:p>
    <w:p w14:paraId="16879293" w14:textId="638B637A" w:rsidR="00156427" w:rsidRPr="001E6593" w:rsidRDefault="007630A3" w:rsidP="007630A3">
      <w:pPr>
        <w:pStyle w:val="RLTextlnkuslovan"/>
        <w:rPr>
          <w:sz w:val="20"/>
          <w:szCs w:val="20"/>
          <w:lang w:val="en-GB"/>
        </w:rPr>
      </w:pPr>
      <w:r w:rsidRPr="001E6593">
        <w:rPr>
          <w:sz w:val="20"/>
          <w:szCs w:val="20"/>
          <w:lang w:val="en-GB"/>
        </w:rPr>
        <w:t xml:space="preserve">Warranty </w:t>
      </w:r>
      <w:r w:rsidR="00800CFE" w:rsidRPr="001E6593">
        <w:rPr>
          <w:sz w:val="20"/>
          <w:szCs w:val="20"/>
          <w:lang w:val="en-GB"/>
        </w:rPr>
        <w:t>shall be</w:t>
      </w:r>
      <w:r w:rsidRPr="001E6593">
        <w:rPr>
          <w:sz w:val="20"/>
          <w:szCs w:val="20"/>
          <w:lang w:val="en-GB"/>
        </w:rPr>
        <w:t xml:space="preserve"> provided to the Work in the scope stipulated in par. </w:t>
      </w:r>
      <w:r w:rsidR="00156427" w:rsidRPr="001E6593">
        <w:rPr>
          <w:sz w:val="20"/>
          <w:szCs w:val="20"/>
          <w:lang w:val="en-GB"/>
        </w:rPr>
        <w:fldChar w:fldCharType="begin"/>
      </w:r>
      <w:r w:rsidR="00156427" w:rsidRPr="001E6593">
        <w:rPr>
          <w:sz w:val="20"/>
          <w:szCs w:val="20"/>
          <w:lang w:val="en-GB"/>
        </w:rPr>
        <w:instrText xml:space="preserve"> REF _Ref323912159 \r \h </w:instrText>
      </w:r>
      <w:r w:rsidR="005D65A2" w:rsidRPr="001E6593">
        <w:rPr>
          <w:sz w:val="20"/>
          <w:szCs w:val="20"/>
          <w:lang w:val="en-GB"/>
        </w:rPr>
        <w:instrText xml:space="preserve"> \* MERGEFORMAT </w:instrText>
      </w:r>
      <w:r w:rsidR="00156427" w:rsidRPr="001E6593">
        <w:rPr>
          <w:sz w:val="20"/>
          <w:szCs w:val="20"/>
          <w:lang w:val="en-GB"/>
        </w:rPr>
      </w:r>
      <w:r w:rsidR="00156427" w:rsidRPr="001E6593">
        <w:rPr>
          <w:sz w:val="20"/>
          <w:szCs w:val="20"/>
          <w:lang w:val="en-GB"/>
        </w:rPr>
        <w:fldChar w:fldCharType="separate"/>
      </w:r>
      <w:r w:rsidR="004135EC">
        <w:rPr>
          <w:sz w:val="20"/>
          <w:szCs w:val="20"/>
          <w:lang w:val="en-GB"/>
        </w:rPr>
        <w:t>11.2</w:t>
      </w:r>
      <w:r w:rsidR="00156427" w:rsidRPr="001E6593">
        <w:rPr>
          <w:sz w:val="20"/>
          <w:szCs w:val="20"/>
          <w:lang w:val="en-GB"/>
        </w:rPr>
        <w:fldChar w:fldCharType="end"/>
      </w:r>
      <w:r w:rsidR="00156427" w:rsidRPr="001E6593">
        <w:rPr>
          <w:sz w:val="20"/>
          <w:szCs w:val="20"/>
          <w:lang w:val="en-GB"/>
        </w:rPr>
        <w:t xml:space="preserve"> </w:t>
      </w:r>
      <w:r w:rsidRPr="001E6593">
        <w:rPr>
          <w:sz w:val="20"/>
          <w:szCs w:val="20"/>
          <w:lang w:val="en-GB"/>
        </w:rPr>
        <w:t>hereto</w:t>
      </w:r>
      <w:r w:rsidR="00156427" w:rsidRPr="001E6593">
        <w:rPr>
          <w:sz w:val="20"/>
          <w:szCs w:val="20"/>
          <w:lang w:val="en-GB"/>
        </w:rPr>
        <w:t xml:space="preserve">. </w:t>
      </w:r>
      <w:r w:rsidRPr="001E6593">
        <w:rPr>
          <w:sz w:val="20"/>
          <w:szCs w:val="20"/>
          <w:lang w:val="en-GB"/>
        </w:rPr>
        <w:t xml:space="preserve">The below provisions stipulate the conditions of warranty provision. </w:t>
      </w:r>
    </w:p>
    <w:p w14:paraId="1FA4D154" w14:textId="58399A76" w:rsidR="007630A3" w:rsidRPr="001E6593" w:rsidRDefault="007630A3" w:rsidP="00EB413F">
      <w:pPr>
        <w:pStyle w:val="RLTextlnkuslovan"/>
        <w:rPr>
          <w:sz w:val="20"/>
          <w:szCs w:val="20"/>
          <w:lang w:val="en-GB"/>
        </w:rPr>
      </w:pPr>
      <w:r w:rsidRPr="001E6593">
        <w:rPr>
          <w:sz w:val="20"/>
          <w:szCs w:val="20"/>
          <w:lang w:val="en-GB"/>
        </w:rPr>
        <w:t xml:space="preserve">The warranty </w:t>
      </w:r>
      <w:r w:rsidR="00800CFE" w:rsidRPr="001E6593">
        <w:rPr>
          <w:sz w:val="20"/>
          <w:szCs w:val="20"/>
          <w:lang w:val="en-GB"/>
        </w:rPr>
        <w:t>shall be</w:t>
      </w:r>
      <w:r w:rsidRPr="001E6593">
        <w:rPr>
          <w:sz w:val="20"/>
          <w:szCs w:val="20"/>
          <w:lang w:val="en-GB"/>
        </w:rPr>
        <w:t xml:space="preserve"> provided by the </w:t>
      </w:r>
      <w:r w:rsidR="0056010C" w:rsidRPr="001E6593">
        <w:rPr>
          <w:sz w:val="20"/>
          <w:szCs w:val="20"/>
          <w:lang w:val="en-GB"/>
        </w:rPr>
        <w:t>Supplier</w:t>
      </w:r>
      <w:r w:rsidRPr="001E6593">
        <w:rPr>
          <w:sz w:val="20"/>
          <w:szCs w:val="20"/>
          <w:lang w:val="en-GB"/>
        </w:rPr>
        <w:t xml:space="preserve"> at the place of the System installation</w:t>
      </w:r>
      <w:r w:rsidR="00594B3D" w:rsidRPr="001E6593">
        <w:rPr>
          <w:sz w:val="20"/>
          <w:szCs w:val="20"/>
          <w:lang w:val="en-GB"/>
        </w:rPr>
        <w:t xml:space="preserve">, as regular and reactive warranty servicing. The warranty may be additionally provided for activities that do not require the presence at the place of the System installation, remotely using the remote access means. The activities that require the presence at the place of the System installation, </w:t>
      </w:r>
      <w:r w:rsidR="00800CFE" w:rsidRPr="001E6593">
        <w:rPr>
          <w:sz w:val="20"/>
          <w:szCs w:val="20"/>
          <w:lang w:val="en-GB"/>
        </w:rPr>
        <w:t>shall be</w:t>
      </w:r>
      <w:r w:rsidR="00594B3D" w:rsidRPr="001E6593">
        <w:rPr>
          <w:sz w:val="20"/>
          <w:szCs w:val="20"/>
          <w:lang w:val="en-GB"/>
        </w:rPr>
        <w:t xml:space="preserve"> provided by the </w:t>
      </w:r>
      <w:r w:rsidR="0056010C" w:rsidRPr="001E6593">
        <w:rPr>
          <w:sz w:val="20"/>
          <w:szCs w:val="20"/>
          <w:lang w:val="en-GB"/>
        </w:rPr>
        <w:t>Supplier</w:t>
      </w:r>
      <w:r w:rsidR="00594B3D" w:rsidRPr="001E6593">
        <w:rPr>
          <w:sz w:val="20"/>
          <w:szCs w:val="20"/>
          <w:lang w:val="en-GB"/>
        </w:rPr>
        <w:t xml:space="preserve">. The warranty cannot be provided </w:t>
      </w:r>
      <w:r w:rsidR="00800CFE" w:rsidRPr="001E6593">
        <w:rPr>
          <w:sz w:val="20"/>
          <w:szCs w:val="20"/>
          <w:lang w:val="en-GB"/>
        </w:rPr>
        <w:br/>
      </w:r>
      <w:r w:rsidR="00594B3D" w:rsidRPr="001E6593">
        <w:rPr>
          <w:sz w:val="20"/>
          <w:szCs w:val="20"/>
          <w:lang w:val="en-GB"/>
        </w:rPr>
        <w:t xml:space="preserve">e.g. by mere sending of a spare part and instructions for its replacement. </w:t>
      </w:r>
    </w:p>
    <w:p w14:paraId="49BFCAAF" w14:textId="679E140A" w:rsidR="00594B3D" w:rsidRPr="001E6593" w:rsidRDefault="00594B3D" w:rsidP="003D4125">
      <w:pPr>
        <w:pStyle w:val="RLTextlnkuslovan"/>
        <w:rPr>
          <w:sz w:val="20"/>
          <w:szCs w:val="20"/>
          <w:lang w:val="en-GB"/>
        </w:rPr>
      </w:pPr>
      <w:r w:rsidRPr="001E6593">
        <w:rPr>
          <w:sz w:val="20"/>
          <w:szCs w:val="20"/>
          <w:lang w:val="en-GB"/>
        </w:rPr>
        <w:t xml:space="preserve">The </w:t>
      </w:r>
      <w:r w:rsidR="0056010C" w:rsidRPr="001E6593">
        <w:rPr>
          <w:sz w:val="20"/>
          <w:szCs w:val="20"/>
          <w:lang w:val="en-GB"/>
        </w:rPr>
        <w:t>Supplier</w:t>
      </w:r>
      <w:r w:rsidRPr="001E6593">
        <w:rPr>
          <w:sz w:val="20"/>
          <w:szCs w:val="20"/>
          <w:lang w:val="en-GB"/>
        </w:rPr>
        <w:t xml:space="preserve"> </w:t>
      </w:r>
      <w:r w:rsidR="0056010C" w:rsidRPr="001E6593">
        <w:rPr>
          <w:sz w:val="20"/>
          <w:szCs w:val="20"/>
          <w:lang w:val="en-GB"/>
        </w:rPr>
        <w:t>shall</w:t>
      </w:r>
      <w:r w:rsidRPr="001E6593">
        <w:rPr>
          <w:sz w:val="20"/>
          <w:szCs w:val="20"/>
          <w:lang w:val="en-GB"/>
        </w:rPr>
        <w:t xml:space="preserve"> provide for the sole contact point for reporting of defects and requirements for servicing of all supplied systems. The possibility to report defects </w:t>
      </w:r>
      <w:r w:rsidR="00800CFE" w:rsidRPr="001E6593">
        <w:rPr>
          <w:sz w:val="20"/>
          <w:szCs w:val="20"/>
          <w:lang w:val="en-GB"/>
        </w:rPr>
        <w:t xml:space="preserve">shall </w:t>
      </w:r>
      <w:r w:rsidRPr="001E6593">
        <w:rPr>
          <w:sz w:val="20"/>
          <w:szCs w:val="20"/>
          <w:lang w:val="en-GB"/>
        </w:rPr>
        <w:t>be provided for 24 hours a day (</w:t>
      </w:r>
      <w:r w:rsidR="00800CFE" w:rsidRPr="001E6593">
        <w:rPr>
          <w:sz w:val="20"/>
          <w:szCs w:val="20"/>
          <w:lang w:val="en-GB"/>
        </w:rPr>
        <w:t>around-the-clock</w:t>
      </w:r>
      <w:r w:rsidRPr="001E6593">
        <w:rPr>
          <w:sz w:val="20"/>
          <w:szCs w:val="20"/>
          <w:lang w:val="en-GB"/>
        </w:rPr>
        <w:t>) and possibility to enter a request for regular maintenance services on working days from 8:00 am to 4</w:t>
      </w:r>
      <w:r w:rsidR="00800CFE" w:rsidRPr="001E6593">
        <w:rPr>
          <w:sz w:val="20"/>
          <w:szCs w:val="20"/>
          <w:lang w:val="en-GB"/>
        </w:rPr>
        <w:t>:</w:t>
      </w:r>
      <w:r w:rsidRPr="001E6593">
        <w:rPr>
          <w:sz w:val="20"/>
          <w:szCs w:val="20"/>
          <w:lang w:val="en-GB"/>
        </w:rPr>
        <w:t xml:space="preserve">00 pm. </w:t>
      </w:r>
    </w:p>
    <w:p w14:paraId="2485C9EF" w14:textId="763C9C64" w:rsidR="00594B3D" w:rsidRPr="001E6593" w:rsidRDefault="00594B3D" w:rsidP="00AF7C7C">
      <w:pPr>
        <w:pStyle w:val="RLTextlnkuslovan"/>
        <w:rPr>
          <w:sz w:val="20"/>
          <w:szCs w:val="20"/>
          <w:lang w:val="en-GB"/>
        </w:rPr>
      </w:pPr>
      <w:r w:rsidRPr="001E6593">
        <w:rPr>
          <w:sz w:val="20"/>
          <w:szCs w:val="20"/>
          <w:lang w:val="en-GB"/>
        </w:rPr>
        <w:t xml:space="preserve">Any warranty repairs </w:t>
      </w:r>
      <w:r w:rsidR="00E7795E" w:rsidRPr="001E6593">
        <w:rPr>
          <w:sz w:val="20"/>
          <w:szCs w:val="20"/>
          <w:lang w:val="en-GB"/>
        </w:rPr>
        <w:t>shall</w:t>
      </w:r>
      <w:r w:rsidRPr="001E6593">
        <w:rPr>
          <w:sz w:val="20"/>
          <w:szCs w:val="20"/>
          <w:lang w:val="en-GB"/>
        </w:rPr>
        <w:t xml:space="preserve"> be made in a manner reducing the impact on the operations and availability of the System. </w:t>
      </w:r>
    </w:p>
    <w:p w14:paraId="49870BD4" w14:textId="142ECE70" w:rsidR="003575A7" w:rsidRPr="001E6593" w:rsidRDefault="00594B3D" w:rsidP="00594B3D">
      <w:pPr>
        <w:pStyle w:val="RLTextlnkuslovan"/>
        <w:rPr>
          <w:sz w:val="20"/>
          <w:szCs w:val="20"/>
          <w:lang w:val="en-GB"/>
        </w:rPr>
      </w:pPr>
      <w:bookmarkStart w:id="185" w:name="_Ref505346429"/>
      <w:r w:rsidRPr="001E6593">
        <w:rPr>
          <w:sz w:val="20"/>
          <w:szCs w:val="20"/>
          <w:lang w:val="en-GB"/>
        </w:rPr>
        <w:t xml:space="preserve">If the due provision of the warranty requires shutdowns of the System or its significant part, these </w:t>
      </w:r>
      <w:r w:rsidR="00E7795E" w:rsidRPr="001E6593">
        <w:rPr>
          <w:sz w:val="20"/>
          <w:szCs w:val="20"/>
          <w:lang w:val="en-GB"/>
        </w:rPr>
        <w:t>shall be</w:t>
      </w:r>
      <w:r w:rsidRPr="001E6593">
        <w:rPr>
          <w:sz w:val="20"/>
          <w:szCs w:val="20"/>
          <w:lang w:val="en-GB"/>
        </w:rPr>
        <w:t xml:space="preserve"> made no more than twice in one quarter of the calendar year, unless the binding legislation stipulates otherwise. Such shutdown</w:t>
      </w:r>
      <w:r w:rsidR="00E7795E" w:rsidRPr="001E6593">
        <w:rPr>
          <w:sz w:val="20"/>
          <w:szCs w:val="20"/>
          <w:lang w:val="en-GB"/>
        </w:rPr>
        <w:t>s</w:t>
      </w:r>
      <w:r w:rsidRPr="001E6593">
        <w:rPr>
          <w:sz w:val="20"/>
          <w:szCs w:val="20"/>
          <w:lang w:val="en-GB"/>
        </w:rPr>
        <w:t xml:space="preserve">, made following a time schedule, in a time window and scope approved by </w:t>
      </w:r>
      <w:r w:rsidR="00881CD2">
        <w:rPr>
          <w:sz w:val="20"/>
          <w:szCs w:val="20"/>
          <w:lang w:val="en-GB" w:eastAsia="en-US"/>
        </w:rPr>
        <w:t>VSB</w:t>
      </w:r>
      <w:r w:rsidR="008C4266" w:rsidRPr="001E6593">
        <w:rPr>
          <w:sz w:val="20"/>
          <w:szCs w:val="20"/>
          <w:lang w:val="en-GB" w:eastAsia="en-US"/>
        </w:rPr>
        <w:t>-TUO</w:t>
      </w:r>
      <w:r w:rsidR="00EA0760" w:rsidRPr="001E6593">
        <w:rPr>
          <w:sz w:val="20"/>
          <w:szCs w:val="20"/>
          <w:lang w:val="en-GB" w:eastAsia="en-US"/>
        </w:rPr>
        <w:t>,</w:t>
      </w:r>
      <w:r w:rsidR="00156427" w:rsidRPr="001E6593">
        <w:rPr>
          <w:sz w:val="20"/>
          <w:szCs w:val="20"/>
          <w:lang w:val="en-GB" w:eastAsia="en-US"/>
        </w:rPr>
        <w:t xml:space="preserve"> </w:t>
      </w:r>
      <w:r w:rsidR="00E7795E" w:rsidRPr="001E6593">
        <w:rPr>
          <w:sz w:val="20"/>
          <w:szCs w:val="20"/>
          <w:lang w:val="en-GB" w:eastAsia="en-US"/>
        </w:rPr>
        <w:t>shall</w:t>
      </w:r>
      <w:r w:rsidRPr="001E6593">
        <w:rPr>
          <w:sz w:val="20"/>
          <w:szCs w:val="20"/>
          <w:lang w:val="en-GB" w:eastAsia="en-US"/>
        </w:rPr>
        <w:t xml:space="preserve"> not </w:t>
      </w:r>
      <w:r w:rsidR="00E7795E" w:rsidRPr="001E6593">
        <w:rPr>
          <w:sz w:val="20"/>
          <w:szCs w:val="20"/>
          <w:lang w:val="en-GB" w:eastAsia="en-US"/>
        </w:rPr>
        <w:t xml:space="preserve">be </w:t>
      </w:r>
      <w:r w:rsidRPr="001E6593">
        <w:rPr>
          <w:sz w:val="20"/>
          <w:szCs w:val="20"/>
          <w:lang w:val="en-GB" w:eastAsia="en-US"/>
        </w:rPr>
        <w:t>treated as a defect or continuance of</w:t>
      </w:r>
      <w:r w:rsidR="00800CFE" w:rsidRPr="001E6593">
        <w:rPr>
          <w:sz w:val="20"/>
          <w:szCs w:val="20"/>
          <w:lang w:val="en-GB" w:eastAsia="en-US"/>
        </w:rPr>
        <w:t xml:space="preserve"> </w:t>
      </w:r>
      <w:r w:rsidRPr="001E6593">
        <w:rPr>
          <w:sz w:val="20"/>
          <w:szCs w:val="20"/>
          <w:lang w:val="en-GB" w:eastAsia="en-US"/>
        </w:rPr>
        <w:t>defect</w:t>
      </w:r>
      <w:r w:rsidR="003575A7" w:rsidRPr="001E6593">
        <w:rPr>
          <w:sz w:val="20"/>
          <w:szCs w:val="20"/>
          <w:lang w:val="en-GB"/>
        </w:rPr>
        <w:t>.</w:t>
      </w:r>
      <w:bookmarkEnd w:id="185"/>
    </w:p>
    <w:p w14:paraId="5CDDA665" w14:textId="4E8C8B2D" w:rsidR="00C64CEC" w:rsidRPr="001E6593" w:rsidRDefault="00594B3D" w:rsidP="00156427">
      <w:pPr>
        <w:pStyle w:val="RLlneksmlouvy"/>
        <w:rPr>
          <w:sz w:val="20"/>
          <w:szCs w:val="20"/>
          <w:lang w:val="en-GB"/>
        </w:rPr>
      </w:pPr>
      <w:r w:rsidRPr="001E6593">
        <w:rPr>
          <w:sz w:val="20"/>
          <w:szCs w:val="20"/>
          <w:lang w:val="en-GB"/>
        </w:rPr>
        <w:t>After-sales services</w:t>
      </w:r>
      <w:r w:rsidR="00107076" w:rsidRPr="001E6593">
        <w:rPr>
          <w:sz w:val="20"/>
          <w:szCs w:val="20"/>
          <w:lang w:val="en-GB"/>
        </w:rPr>
        <w:t xml:space="preserve"> – </w:t>
      </w:r>
      <w:r w:rsidRPr="001E6593">
        <w:rPr>
          <w:sz w:val="20"/>
          <w:szCs w:val="20"/>
          <w:lang w:val="en-GB"/>
        </w:rPr>
        <w:t>regular</w:t>
      </w:r>
    </w:p>
    <w:p w14:paraId="64C426B3" w14:textId="0A85318C" w:rsidR="00594B3D" w:rsidRPr="001E6593" w:rsidRDefault="00594B3D" w:rsidP="00C64CEC">
      <w:pPr>
        <w:pStyle w:val="RLTextlnkuslovan"/>
        <w:rPr>
          <w:sz w:val="20"/>
          <w:szCs w:val="20"/>
          <w:lang w:val="en-GB" w:eastAsia="en-US"/>
        </w:rPr>
      </w:pPr>
      <w:r w:rsidRPr="001E6593">
        <w:rPr>
          <w:sz w:val="20"/>
          <w:szCs w:val="20"/>
          <w:lang w:val="en-GB" w:eastAsia="en-US"/>
        </w:rPr>
        <w:t>Regular after-sales services of the Large Cluster facility primarily involves</w:t>
      </w:r>
    </w:p>
    <w:p w14:paraId="31BAD7D6" w14:textId="67312F6B" w:rsidR="00594B3D" w:rsidRPr="001E6593" w:rsidRDefault="00594B3D" w:rsidP="00AB4D42">
      <w:pPr>
        <w:pStyle w:val="Odstavecseseznamem"/>
        <w:numPr>
          <w:ilvl w:val="0"/>
          <w:numId w:val="9"/>
        </w:numPr>
        <w:rPr>
          <w:sz w:val="20"/>
          <w:szCs w:val="20"/>
          <w:lang w:val="en-GB"/>
        </w:rPr>
      </w:pPr>
      <w:r w:rsidRPr="001E6593">
        <w:rPr>
          <w:sz w:val="20"/>
          <w:szCs w:val="20"/>
          <w:lang w:val="en-GB"/>
        </w:rPr>
        <w:t xml:space="preserve">warranty maintenance services and services stipulated by the binding legislation; </w:t>
      </w:r>
    </w:p>
    <w:p w14:paraId="64F4FA22" w14:textId="7B15B666" w:rsidR="00594B3D" w:rsidRPr="001E6593" w:rsidRDefault="00594B3D" w:rsidP="00AB4D42">
      <w:pPr>
        <w:pStyle w:val="Odstavecseseznamem"/>
        <w:numPr>
          <w:ilvl w:val="0"/>
          <w:numId w:val="9"/>
        </w:numPr>
        <w:rPr>
          <w:sz w:val="20"/>
          <w:szCs w:val="20"/>
          <w:lang w:val="en-GB"/>
        </w:rPr>
      </w:pPr>
      <w:r w:rsidRPr="001E6593">
        <w:rPr>
          <w:sz w:val="20"/>
          <w:szCs w:val="20"/>
          <w:lang w:val="en-GB"/>
        </w:rPr>
        <w:t>warranty maintenance services and services determined by the manufacturer of the facility;</w:t>
      </w:r>
      <w:r w:rsidR="002C78C3" w:rsidRPr="001E6593">
        <w:rPr>
          <w:sz w:val="20"/>
          <w:szCs w:val="20"/>
          <w:lang w:val="en-GB"/>
        </w:rPr>
        <w:t xml:space="preserve"> and</w:t>
      </w:r>
    </w:p>
    <w:p w14:paraId="376CE4C5" w14:textId="04BD89D6" w:rsidR="00594B3D" w:rsidRPr="001E6593" w:rsidRDefault="00594B3D" w:rsidP="00AB4D42">
      <w:pPr>
        <w:pStyle w:val="Odstavecseseznamem"/>
        <w:numPr>
          <w:ilvl w:val="0"/>
          <w:numId w:val="9"/>
        </w:numPr>
        <w:rPr>
          <w:sz w:val="20"/>
          <w:szCs w:val="20"/>
          <w:lang w:val="en-GB"/>
        </w:rPr>
      </w:pPr>
      <w:r w:rsidRPr="001E6593">
        <w:rPr>
          <w:sz w:val="20"/>
          <w:szCs w:val="20"/>
          <w:lang w:val="en-GB"/>
        </w:rPr>
        <w:t xml:space="preserve">provision and </w:t>
      </w:r>
      <w:r w:rsidR="002C78C3" w:rsidRPr="001E6593">
        <w:rPr>
          <w:sz w:val="20"/>
          <w:szCs w:val="20"/>
          <w:lang w:val="en-GB"/>
        </w:rPr>
        <w:t>performing of updates to software</w:t>
      </w:r>
    </w:p>
    <w:p w14:paraId="39D7B816" w14:textId="5B65A572" w:rsidR="00B474E1" w:rsidRPr="001E6593" w:rsidRDefault="00E7795E" w:rsidP="00B474E1">
      <w:pPr>
        <w:ind w:left="1474"/>
        <w:rPr>
          <w:sz w:val="20"/>
          <w:szCs w:val="20"/>
          <w:lang w:val="en-GB"/>
        </w:rPr>
      </w:pPr>
      <w:r w:rsidRPr="001E6593">
        <w:rPr>
          <w:sz w:val="20"/>
          <w:szCs w:val="20"/>
          <w:lang w:val="en-GB"/>
        </w:rPr>
        <w:t>(</w:t>
      </w:r>
      <w:r w:rsidR="002C78C3" w:rsidRPr="001E6593">
        <w:rPr>
          <w:sz w:val="20"/>
          <w:szCs w:val="20"/>
          <w:lang w:val="en-GB"/>
        </w:rPr>
        <w:t>hereinafter the</w:t>
      </w:r>
      <w:r w:rsidR="00B474E1" w:rsidRPr="001E6593">
        <w:rPr>
          <w:sz w:val="20"/>
          <w:szCs w:val="20"/>
          <w:lang w:val="en-GB"/>
        </w:rPr>
        <w:t xml:space="preserve"> </w:t>
      </w:r>
      <w:r w:rsidR="002C78C3" w:rsidRPr="001E6593">
        <w:rPr>
          <w:sz w:val="20"/>
          <w:szCs w:val="20"/>
          <w:lang w:val="en-GB"/>
        </w:rPr>
        <w:t>“</w:t>
      </w:r>
      <w:r w:rsidR="002C78C3" w:rsidRPr="001E6593">
        <w:rPr>
          <w:b/>
          <w:sz w:val="20"/>
          <w:szCs w:val="20"/>
          <w:lang w:val="en-GB"/>
        </w:rPr>
        <w:t>Regular Maintenance Services</w:t>
      </w:r>
      <w:r w:rsidR="002C78C3" w:rsidRPr="001E6593">
        <w:rPr>
          <w:sz w:val="20"/>
          <w:szCs w:val="20"/>
          <w:lang w:val="en-GB"/>
        </w:rPr>
        <w:t>”</w:t>
      </w:r>
      <w:r w:rsidR="00B474E1" w:rsidRPr="001E6593">
        <w:rPr>
          <w:sz w:val="20"/>
          <w:szCs w:val="20"/>
          <w:lang w:val="en-GB"/>
        </w:rPr>
        <w:t>).</w:t>
      </w:r>
    </w:p>
    <w:p w14:paraId="0A68E38D" w14:textId="64380097" w:rsidR="002C78C3" w:rsidRPr="001E6593" w:rsidRDefault="002C78C3" w:rsidP="00D47CEA">
      <w:pPr>
        <w:pStyle w:val="RLTextlnkuslovan"/>
        <w:rPr>
          <w:sz w:val="20"/>
          <w:szCs w:val="20"/>
          <w:lang w:val="en-GB" w:eastAsia="en-US"/>
        </w:rPr>
      </w:pPr>
      <w:r w:rsidRPr="001E6593">
        <w:rPr>
          <w:sz w:val="20"/>
          <w:szCs w:val="20"/>
          <w:lang w:val="en-GB" w:eastAsia="en-US"/>
        </w:rPr>
        <w:t xml:space="preserve">The Regular Maintenance Services and maintenance required by warranty conditions of facilities and systems. The Regular Maintenance Services </w:t>
      </w:r>
      <w:r w:rsidR="003E7B34" w:rsidRPr="001E6593">
        <w:rPr>
          <w:sz w:val="20"/>
          <w:szCs w:val="20"/>
          <w:lang w:val="en-GB" w:eastAsia="en-US"/>
        </w:rPr>
        <w:t>shall be</w:t>
      </w:r>
      <w:r w:rsidRPr="001E6593">
        <w:rPr>
          <w:sz w:val="20"/>
          <w:szCs w:val="20"/>
          <w:lang w:val="en-GB" w:eastAsia="en-US"/>
        </w:rPr>
        <w:t xml:space="preserve"> provided by Regular servicing. The Regular Maintenance Services must be provided at the place of installation. </w:t>
      </w:r>
    </w:p>
    <w:p w14:paraId="494FB69B" w14:textId="427ACF47" w:rsidR="00C64CEC" w:rsidRPr="001E6593" w:rsidRDefault="002C78C3" w:rsidP="003C6387">
      <w:pPr>
        <w:pStyle w:val="RLTextlnkuslovan"/>
        <w:rPr>
          <w:sz w:val="20"/>
          <w:szCs w:val="20"/>
          <w:lang w:val="en-GB" w:eastAsia="en-US"/>
        </w:rPr>
      </w:pPr>
      <w:r w:rsidRPr="001E6593">
        <w:rPr>
          <w:sz w:val="20"/>
          <w:szCs w:val="20"/>
          <w:lang w:val="en-GB" w:eastAsia="en-US"/>
        </w:rPr>
        <w:t xml:space="preserve">Regular Maintenance Services </w:t>
      </w:r>
      <w:r w:rsidR="0056010C" w:rsidRPr="001E6593">
        <w:rPr>
          <w:sz w:val="20"/>
          <w:szCs w:val="20"/>
          <w:lang w:val="en-GB" w:eastAsia="en-US"/>
        </w:rPr>
        <w:t>shall</w:t>
      </w:r>
      <w:r w:rsidRPr="001E6593">
        <w:rPr>
          <w:sz w:val="20"/>
          <w:szCs w:val="20"/>
          <w:lang w:val="en-GB" w:eastAsia="en-US"/>
        </w:rPr>
        <w:t xml:space="preserve"> be provided in accordance with the time schedule, in </w:t>
      </w:r>
      <w:r w:rsidR="003E7B34" w:rsidRPr="001E6593">
        <w:rPr>
          <w:sz w:val="20"/>
          <w:szCs w:val="20"/>
          <w:lang w:val="en-GB" w:eastAsia="en-US"/>
        </w:rPr>
        <w:br/>
      </w:r>
      <w:r w:rsidRPr="001E6593">
        <w:rPr>
          <w:sz w:val="20"/>
          <w:szCs w:val="20"/>
          <w:lang w:val="en-GB" w:eastAsia="en-US"/>
        </w:rPr>
        <w:t xml:space="preserve">a time window and the scope approved by </w:t>
      </w:r>
      <w:r w:rsidR="00881CD2">
        <w:rPr>
          <w:sz w:val="20"/>
          <w:szCs w:val="20"/>
          <w:lang w:val="en-GB" w:eastAsia="en-US"/>
        </w:rPr>
        <w:t>VSB</w:t>
      </w:r>
      <w:r w:rsidR="008C4266" w:rsidRPr="001E6593">
        <w:rPr>
          <w:sz w:val="20"/>
          <w:szCs w:val="20"/>
          <w:lang w:val="en-GB" w:eastAsia="en-US"/>
        </w:rPr>
        <w:t>-TUO</w:t>
      </w:r>
      <w:r w:rsidR="00C64CEC" w:rsidRPr="001E6593">
        <w:rPr>
          <w:sz w:val="20"/>
          <w:szCs w:val="20"/>
          <w:lang w:val="en-GB" w:eastAsia="en-US"/>
        </w:rPr>
        <w:t xml:space="preserve">, </w:t>
      </w:r>
      <w:r w:rsidRPr="001E6593">
        <w:rPr>
          <w:sz w:val="20"/>
          <w:szCs w:val="20"/>
          <w:lang w:val="en-GB" w:eastAsia="en-US"/>
        </w:rPr>
        <w:t xml:space="preserve">on working days between </w:t>
      </w:r>
      <w:r w:rsidR="00C64CEC" w:rsidRPr="001E6593">
        <w:rPr>
          <w:sz w:val="20"/>
          <w:szCs w:val="20"/>
          <w:lang w:val="en-GB" w:eastAsia="en-US"/>
        </w:rPr>
        <w:t xml:space="preserve">8:00 </w:t>
      </w:r>
      <w:r w:rsidRPr="001E6593">
        <w:rPr>
          <w:sz w:val="20"/>
          <w:szCs w:val="20"/>
          <w:lang w:val="en-GB" w:eastAsia="en-US"/>
        </w:rPr>
        <w:t>am and 4</w:t>
      </w:r>
      <w:r w:rsidR="00C64CEC" w:rsidRPr="001E6593">
        <w:rPr>
          <w:sz w:val="20"/>
          <w:szCs w:val="20"/>
          <w:lang w:val="en-GB" w:eastAsia="en-US"/>
        </w:rPr>
        <w:t xml:space="preserve">:00 </w:t>
      </w:r>
      <w:r w:rsidRPr="001E6593">
        <w:rPr>
          <w:sz w:val="20"/>
          <w:szCs w:val="20"/>
          <w:lang w:val="en-GB" w:eastAsia="en-US"/>
        </w:rPr>
        <w:t>pm</w:t>
      </w:r>
      <w:r w:rsidR="00C64CEC" w:rsidRPr="001E6593">
        <w:rPr>
          <w:sz w:val="20"/>
          <w:szCs w:val="20"/>
          <w:lang w:val="en-GB" w:eastAsia="en-US"/>
        </w:rPr>
        <w:t xml:space="preserve">. </w:t>
      </w:r>
      <w:r w:rsidR="00881CD2">
        <w:rPr>
          <w:sz w:val="20"/>
          <w:szCs w:val="20"/>
          <w:lang w:val="en-GB" w:eastAsia="en-US"/>
        </w:rPr>
        <w:t>VSB</w:t>
      </w:r>
      <w:r w:rsidRPr="001E6593">
        <w:rPr>
          <w:sz w:val="20"/>
          <w:szCs w:val="20"/>
          <w:lang w:val="en-GB" w:eastAsia="en-US"/>
        </w:rPr>
        <w:t xml:space="preserve">-TUO </w:t>
      </w:r>
      <w:r w:rsidR="0056010C" w:rsidRPr="001E6593">
        <w:rPr>
          <w:sz w:val="20"/>
          <w:szCs w:val="20"/>
          <w:lang w:val="en-GB" w:eastAsia="en-US"/>
        </w:rPr>
        <w:t>shall</w:t>
      </w:r>
      <w:r w:rsidRPr="001E6593">
        <w:rPr>
          <w:sz w:val="20"/>
          <w:szCs w:val="20"/>
          <w:lang w:val="en-GB" w:eastAsia="en-US"/>
        </w:rPr>
        <w:t xml:space="preserve"> be inf</w:t>
      </w:r>
      <w:r w:rsidR="003E7B34" w:rsidRPr="001E6593">
        <w:rPr>
          <w:sz w:val="20"/>
          <w:szCs w:val="20"/>
          <w:lang w:val="en-GB" w:eastAsia="en-US"/>
        </w:rPr>
        <w:t>o</w:t>
      </w:r>
      <w:r w:rsidRPr="001E6593">
        <w:rPr>
          <w:sz w:val="20"/>
          <w:szCs w:val="20"/>
          <w:lang w:val="en-GB" w:eastAsia="en-US"/>
        </w:rPr>
        <w:t xml:space="preserve">rmed </w:t>
      </w:r>
      <w:r w:rsidR="003E7B34" w:rsidRPr="001E6593">
        <w:rPr>
          <w:sz w:val="20"/>
          <w:szCs w:val="20"/>
          <w:lang w:val="en-GB" w:eastAsia="en-US"/>
        </w:rPr>
        <w:t>o</w:t>
      </w:r>
      <w:r w:rsidRPr="001E6593">
        <w:rPr>
          <w:sz w:val="20"/>
          <w:szCs w:val="20"/>
          <w:lang w:val="en-GB" w:eastAsia="en-US"/>
        </w:rPr>
        <w:t xml:space="preserve">n the result of the Regular servicing in writing. </w:t>
      </w:r>
    </w:p>
    <w:p w14:paraId="272C4C6E" w14:textId="034EA792" w:rsidR="002C78C3" w:rsidRPr="001E6593" w:rsidRDefault="002C78C3" w:rsidP="00C64CEC">
      <w:pPr>
        <w:pStyle w:val="RLTextlnkuslovan"/>
        <w:rPr>
          <w:sz w:val="20"/>
          <w:szCs w:val="20"/>
          <w:lang w:val="en-GB"/>
        </w:rPr>
      </w:pPr>
      <w:r w:rsidRPr="001E6593">
        <w:rPr>
          <w:sz w:val="20"/>
          <w:szCs w:val="20"/>
          <w:lang w:val="en-GB"/>
        </w:rPr>
        <w:t xml:space="preserve">The time schedule of Regular servicing </w:t>
      </w:r>
      <w:r w:rsidR="0056010C" w:rsidRPr="001E6593">
        <w:rPr>
          <w:sz w:val="20"/>
          <w:szCs w:val="20"/>
          <w:lang w:val="en-GB"/>
        </w:rPr>
        <w:t>shall</w:t>
      </w:r>
      <w:r w:rsidRPr="001E6593">
        <w:rPr>
          <w:sz w:val="20"/>
          <w:szCs w:val="20"/>
          <w:lang w:val="en-GB"/>
        </w:rPr>
        <w:t xml:space="preserve"> be an integral part of the user operational documentation. </w:t>
      </w:r>
    </w:p>
    <w:p w14:paraId="7C57A011" w14:textId="64161D15" w:rsidR="002C78C3" w:rsidRPr="001E6593" w:rsidRDefault="002C78C3" w:rsidP="009D0097">
      <w:pPr>
        <w:pStyle w:val="RLTextlnkuslovan"/>
        <w:rPr>
          <w:sz w:val="20"/>
          <w:szCs w:val="20"/>
          <w:lang w:val="en-GB"/>
        </w:rPr>
      </w:pPr>
      <w:r w:rsidRPr="001E6593">
        <w:rPr>
          <w:sz w:val="20"/>
          <w:szCs w:val="20"/>
          <w:lang w:val="en-GB" w:eastAsia="en-US"/>
        </w:rPr>
        <w:t xml:space="preserve">The Regular Maintenance Services </w:t>
      </w:r>
      <w:r w:rsidR="0056010C" w:rsidRPr="001E6593">
        <w:rPr>
          <w:sz w:val="20"/>
          <w:szCs w:val="20"/>
          <w:lang w:val="en-GB" w:eastAsia="en-US"/>
        </w:rPr>
        <w:t>shall</w:t>
      </w:r>
      <w:r w:rsidRPr="001E6593">
        <w:rPr>
          <w:sz w:val="20"/>
          <w:szCs w:val="20"/>
          <w:lang w:val="en-GB" w:eastAsia="en-US"/>
        </w:rPr>
        <w:t xml:space="preserve"> additionally involve provision of new versions of the supplied software, availability of software updates and patches. Over the warranty period, the </w:t>
      </w:r>
      <w:r w:rsidR="0056010C" w:rsidRPr="001E6593">
        <w:rPr>
          <w:sz w:val="20"/>
          <w:szCs w:val="20"/>
          <w:lang w:val="en-GB" w:eastAsia="en-US"/>
        </w:rPr>
        <w:t>Client</w:t>
      </w:r>
      <w:r w:rsidRPr="001E6593">
        <w:rPr>
          <w:sz w:val="20"/>
          <w:szCs w:val="20"/>
          <w:lang w:val="en-GB" w:eastAsia="en-US"/>
        </w:rPr>
        <w:t xml:space="preserve"> </w:t>
      </w:r>
      <w:r w:rsidR="0056010C" w:rsidRPr="001E6593">
        <w:rPr>
          <w:sz w:val="20"/>
          <w:szCs w:val="20"/>
          <w:lang w:val="en-GB" w:eastAsia="en-US"/>
        </w:rPr>
        <w:t>shall</w:t>
      </w:r>
      <w:r w:rsidRPr="001E6593">
        <w:rPr>
          <w:sz w:val="20"/>
          <w:szCs w:val="20"/>
          <w:lang w:val="en-GB" w:eastAsia="en-US"/>
        </w:rPr>
        <w:t xml:space="preserve"> be provided with free of charge access to new versions, security patches and updates to programmes of systems by the </w:t>
      </w:r>
      <w:r w:rsidR="0056010C" w:rsidRPr="001E6593">
        <w:rPr>
          <w:sz w:val="20"/>
          <w:szCs w:val="20"/>
          <w:lang w:val="en-GB" w:eastAsia="en-US"/>
        </w:rPr>
        <w:t>Supplier</w:t>
      </w:r>
      <w:r w:rsidRPr="001E6593">
        <w:rPr>
          <w:sz w:val="20"/>
          <w:szCs w:val="20"/>
          <w:lang w:val="en-GB" w:eastAsia="en-US"/>
        </w:rPr>
        <w:t xml:space="preserve">. </w:t>
      </w:r>
    </w:p>
    <w:p w14:paraId="0C458D5D" w14:textId="6D2330C1" w:rsidR="009D0097" w:rsidRPr="001E6593" w:rsidRDefault="003C6387" w:rsidP="003C6387">
      <w:pPr>
        <w:pStyle w:val="RLTextlnkuslovan"/>
        <w:rPr>
          <w:sz w:val="20"/>
          <w:szCs w:val="20"/>
          <w:lang w:val="en-GB"/>
        </w:rPr>
      </w:pPr>
      <w:r w:rsidRPr="001E6593">
        <w:rPr>
          <w:sz w:val="20"/>
          <w:szCs w:val="20"/>
          <w:lang w:val="en-GB"/>
        </w:rPr>
        <w:t xml:space="preserve">The Regular Maintenance Services </w:t>
      </w:r>
      <w:r w:rsidR="003E7B34" w:rsidRPr="001E6593">
        <w:rPr>
          <w:sz w:val="20"/>
          <w:szCs w:val="20"/>
          <w:lang w:val="en-GB"/>
        </w:rPr>
        <w:t xml:space="preserve">shall </w:t>
      </w:r>
      <w:r w:rsidRPr="001E6593">
        <w:rPr>
          <w:sz w:val="20"/>
          <w:szCs w:val="20"/>
          <w:lang w:val="en-GB"/>
        </w:rPr>
        <w:t xml:space="preserve">additionally include regular updates to programs of the system and its setting by the </w:t>
      </w:r>
      <w:r w:rsidR="0056010C" w:rsidRPr="001E6593">
        <w:rPr>
          <w:sz w:val="20"/>
          <w:szCs w:val="20"/>
          <w:lang w:val="en-GB"/>
        </w:rPr>
        <w:t>Supplier</w:t>
      </w:r>
      <w:r w:rsidRPr="001E6593">
        <w:rPr>
          <w:sz w:val="20"/>
          <w:szCs w:val="20"/>
          <w:lang w:val="en-GB"/>
        </w:rPr>
        <w:t xml:space="preserve">. Programs of the system </w:t>
      </w:r>
      <w:r w:rsidR="003E7B34" w:rsidRPr="001E6593">
        <w:rPr>
          <w:sz w:val="20"/>
          <w:szCs w:val="20"/>
          <w:lang w:val="en-GB"/>
        </w:rPr>
        <w:t>include</w:t>
      </w:r>
      <w:r w:rsidRPr="001E6593">
        <w:rPr>
          <w:sz w:val="20"/>
          <w:szCs w:val="20"/>
          <w:lang w:val="en-GB"/>
        </w:rPr>
        <w:t xml:space="preserve"> all supplied software (firmware, hardware drivers, operating systems, software stacks, application software, technology management software, etc.). The </w:t>
      </w:r>
      <w:r w:rsidR="0056010C" w:rsidRPr="001E6593">
        <w:rPr>
          <w:sz w:val="20"/>
          <w:szCs w:val="20"/>
          <w:lang w:val="en-GB"/>
        </w:rPr>
        <w:t>Supplier</w:t>
      </w:r>
      <w:r w:rsidRPr="001E6593">
        <w:rPr>
          <w:sz w:val="20"/>
          <w:szCs w:val="20"/>
          <w:lang w:val="en-GB"/>
        </w:rPr>
        <w:t xml:space="preserve"> </w:t>
      </w:r>
      <w:r w:rsidR="003E7B34" w:rsidRPr="001E6593">
        <w:rPr>
          <w:sz w:val="20"/>
          <w:szCs w:val="20"/>
          <w:lang w:val="en-GB"/>
        </w:rPr>
        <w:t>shall be</w:t>
      </w:r>
      <w:r w:rsidRPr="001E6593">
        <w:rPr>
          <w:sz w:val="20"/>
          <w:szCs w:val="20"/>
          <w:lang w:val="en-GB"/>
        </w:rPr>
        <w:t xml:space="preserve"> bound to primarily perform updates that are intended to increase security, reliability, elimination of functional or performance shortcomings. Updates of the programs </w:t>
      </w:r>
      <w:r w:rsidR="0056010C" w:rsidRPr="001E6593">
        <w:rPr>
          <w:sz w:val="20"/>
          <w:szCs w:val="20"/>
          <w:lang w:val="en-GB"/>
        </w:rPr>
        <w:t>shall</w:t>
      </w:r>
      <w:r w:rsidRPr="001E6593">
        <w:rPr>
          <w:sz w:val="20"/>
          <w:szCs w:val="20"/>
          <w:lang w:val="en-GB"/>
        </w:rPr>
        <w:t xml:space="preserve"> be p</w:t>
      </w:r>
      <w:r w:rsidR="003E7B34" w:rsidRPr="001E6593">
        <w:rPr>
          <w:sz w:val="20"/>
          <w:szCs w:val="20"/>
          <w:lang w:val="en-GB"/>
        </w:rPr>
        <w:t>er</w:t>
      </w:r>
      <w:r w:rsidRPr="001E6593">
        <w:rPr>
          <w:sz w:val="20"/>
          <w:szCs w:val="20"/>
          <w:lang w:val="en-GB"/>
        </w:rPr>
        <w:t xml:space="preserve">formed with the periodicity of no more than 9 months, unless </w:t>
      </w:r>
      <w:r w:rsidR="00881CD2">
        <w:rPr>
          <w:sz w:val="20"/>
          <w:szCs w:val="20"/>
          <w:lang w:val="en-GB"/>
        </w:rPr>
        <w:t>VSB</w:t>
      </w:r>
      <w:r w:rsidRPr="001E6593">
        <w:rPr>
          <w:sz w:val="20"/>
          <w:szCs w:val="20"/>
          <w:lang w:val="en-GB"/>
        </w:rPr>
        <w:t>-TUO stipulates a longer period or explicitly rejects performance of certain or all</w:t>
      </w:r>
      <w:r w:rsidR="003E7B34" w:rsidRPr="001E6593">
        <w:rPr>
          <w:sz w:val="20"/>
          <w:szCs w:val="20"/>
          <w:lang w:val="en-GB"/>
        </w:rPr>
        <w:t xml:space="preserve"> </w:t>
      </w:r>
      <w:r w:rsidRPr="001E6593">
        <w:rPr>
          <w:sz w:val="20"/>
          <w:szCs w:val="20"/>
          <w:lang w:val="en-GB"/>
        </w:rPr>
        <w:t xml:space="preserve">updates. Updates intended for the elimination of serious problems </w:t>
      </w:r>
      <w:r w:rsidR="003E7B34" w:rsidRPr="001E6593">
        <w:rPr>
          <w:sz w:val="20"/>
          <w:szCs w:val="20"/>
          <w:lang w:val="en-GB"/>
        </w:rPr>
        <w:t>shall</w:t>
      </w:r>
      <w:r w:rsidRPr="001E6593">
        <w:rPr>
          <w:sz w:val="20"/>
          <w:szCs w:val="20"/>
          <w:lang w:val="en-GB"/>
        </w:rPr>
        <w:t xml:space="preserve"> be performed depending on their seriousness without unnecessary delays. Updates to programs </w:t>
      </w:r>
      <w:r w:rsidR="003E7B34" w:rsidRPr="001E6593">
        <w:rPr>
          <w:sz w:val="20"/>
          <w:szCs w:val="20"/>
          <w:lang w:val="en-GB"/>
        </w:rPr>
        <w:t>shall</w:t>
      </w:r>
      <w:r w:rsidRPr="001E6593">
        <w:rPr>
          <w:sz w:val="20"/>
          <w:szCs w:val="20"/>
          <w:lang w:val="en-GB"/>
        </w:rPr>
        <w:t xml:space="preserve"> be coordinated with </w:t>
      </w:r>
      <w:r w:rsidR="00881CD2">
        <w:rPr>
          <w:sz w:val="20"/>
          <w:szCs w:val="20"/>
          <w:lang w:val="en-GB" w:eastAsia="en-US"/>
        </w:rPr>
        <w:t>VSB</w:t>
      </w:r>
      <w:r w:rsidR="008C4266" w:rsidRPr="001E6593">
        <w:rPr>
          <w:sz w:val="20"/>
          <w:szCs w:val="20"/>
          <w:lang w:val="en-GB" w:eastAsia="en-US"/>
        </w:rPr>
        <w:t>-TUO</w:t>
      </w:r>
      <w:r w:rsidR="008C4266" w:rsidRPr="001E6593">
        <w:rPr>
          <w:sz w:val="20"/>
          <w:szCs w:val="20"/>
          <w:lang w:val="en-GB"/>
        </w:rPr>
        <w:t xml:space="preserve"> </w:t>
      </w:r>
      <w:r w:rsidR="009D0097" w:rsidRPr="001E6593">
        <w:rPr>
          <w:sz w:val="20"/>
          <w:szCs w:val="20"/>
          <w:lang w:val="en-GB"/>
        </w:rPr>
        <w:t>a</w:t>
      </w:r>
      <w:r w:rsidRPr="001E6593">
        <w:rPr>
          <w:sz w:val="20"/>
          <w:szCs w:val="20"/>
          <w:lang w:val="en-GB"/>
        </w:rPr>
        <w:t xml:space="preserve">nd </w:t>
      </w:r>
      <w:r w:rsidR="003E7B34" w:rsidRPr="001E6593">
        <w:rPr>
          <w:sz w:val="20"/>
          <w:szCs w:val="20"/>
          <w:lang w:val="en-GB"/>
        </w:rPr>
        <w:t>shall be</w:t>
      </w:r>
      <w:r w:rsidRPr="001E6593">
        <w:rPr>
          <w:sz w:val="20"/>
          <w:szCs w:val="20"/>
          <w:lang w:val="en-GB"/>
        </w:rPr>
        <w:t xml:space="preserve"> subject to its approval. </w:t>
      </w:r>
    </w:p>
    <w:p w14:paraId="634CEB2B" w14:textId="020A2AAA" w:rsidR="001A4890" w:rsidRPr="001E6593" w:rsidRDefault="003C6387" w:rsidP="009D0097">
      <w:pPr>
        <w:pStyle w:val="RLTextlnkuslovan"/>
        <w:rPr>
          <w:sz w:val="20"/>
          <w:szCs w:val="20"/>
          <w:lang w:val="en-GB"/>
        </w:rPr>
      </w:pPr>
      <w:r w:rsidRPr="001E6593">
        <w:rPr>
          <w:b/>
          <w:sz w:val="20"/>
          <w:szCs w:val="20"/>
          <w:lang w:val="en-GB"/>
        </w:rPr>
        <w:t xml:space="preserve">All costs of the Regular Maintenance Services </w:t>
      </w:r>
      <w:r w:rsidR="00D8295F" w:rsidRPr="001E6593">
        <w:rPr>
          <w:b/>
          <w:sz w:val="20"/>
          <w:szCs w:val="20"/>
          <w:lang w:val="en-GB"/>
        </w:rPr>
        <w:t>(</w:t>
      </w:r>
      <w:r w:rsidR="001A4890" w:rsidRPr="001E6593">
        <w:rPr>
          <w:b/>
          <w:sz w:val="20"/>
          <w:szCs w:val="20"/>
          <w:lang w:val="en-GB"/>
        </w:rPr>
        <w:t>materi</w:t>
      </w:r>
      <w:r w:rsidRPr="001E6593">
        <w:rPr>
          <w:b/>
          <w:sz w:val="20"/>
          <w:szCs w:val="20"/>
          <w:lang w:val="en-GB"/>
        </w:rPr>
        <w:t>a</w:t>
      </w:r>
      <w:r w:rsidR="001A4890" w:rsidRPr="001E6593">
        <w:rPr>
          <w:b/>
          <w:sz w:val="20"/>
          <w:szCs w:val="20"/>
          <w:lang w:val="en-GB"/>
        </w:rPr>
        <w:t>l</w:t>
      </w:r>
      <w:r w:rsidR="00D8295F" w:rsidRPr="001E6593">
        <w:rPr>
          <w:b/>
          <w:sz w:val="20"/>
          <w:szCs w:val="20"/>
          <w:lang w:val="en-GB"/>
        </w:rPr>
        <w:t xml:space="preserve">, </w:t>
      </w:r>
      <w:r w:rsidRPr="001E6593">
        <w:rPr>
          <w:b/>
          <w:sz w:val="20"/>
          <w:szCs w:val="20"/>
          <w:lang w:val="en-GB"/>
        </w:rPr>
        <w:t>work</w:t>
      </w:r>
      <w:r w:rsidR="00D8295F" w:rsidRPr="001E6593">
        <w:rPr>
          <w:b/>
          <w:sz w:val="20"/>
          <w:szCs w:val="20"/>
          <w:lang w:val="en-GB"/>
        </w:rPr>
        <w:t xml:space="preserve">, </w:t>
      </w:r>
      <w:r w:rsidRPr="001E6593">
        <w:rPr>
          <w:b/>
          <w:sz w:val="20"/>
          <w:szCs w:val="20"/>
          <w:lang w:val="en-GB"/>
        </w:rPr>
        <w:t>transport</w:t>
      </w:r>
      <w:r w:rsidR="00D8295F" w:rsidRPr="001E6593">
        <w:rPr>
          <w:b/>
          <w:sz w:val="20"/>
          <w:szCs w:val="20"/>
          <w:lang w:val="en-GB"/>
        </w:rPr>
        <w:t xml:space="preserve">, </w:t>
      </w:r>
      <w:r w:rsidRPr="001E6593">
        <w:rPr>
          <w:b/>
          <w:sz w:val="20"/>
          <w:szCs w:val="20"/>
          <w:lang w:val="en-GB"/>
        </w:rPr>
        <w:t>waste disposal, etc.</w:t>
      </w:r>
      <w:r w:rsidR="00D8295F" w:rsidRPr="001E6593">
        <w:rPr>
          <w:b/>
          <w:sz w:val="20"/>
          <w:szCs w:val="20"/>
          <w:lang w:val="en-GB"/>
        </w:rPr>
        <w:t xml:space="preserve">) </w:t>
      </w:r>
      <w:r w:rsidR="003E7B34" w:rsidRPr="001E6593">
        <w:rPr>
          <w:b/>
          <w:sz w:val="20"/>
          <w:szCs w:val="20"/>
          <w:lang w:val="en-GB"/>
        </w:rPr>
        <w:t>shall be</w:t>
      </w:r>
      <w:r w:rsidRPr="001E6593">
        <w:rPr>
          <w:b/>
          <w:sz w:val="20"/>
          <w:szCs w:val="20"/>
          <w:lang w:val="en-GB"/>
        </w:rPr>
        <w:t xml:space="preserve"> included in the price for the Work in accordance with par. </w:t>
      </w:r>
      <w:r w:rsidR="00A91856">
        <w:rPr>
          <w:b/>
          <w:sz w:val="20"/>
          <w:szCs w:val="20"/>
          <w:lang w:val="en-GB"/>
        </w:rPr>
        <w:fldChar w:fldCharType="begin"/>
      </w:r>
      <w:r w:rsidR="00A91856">
        <w:rPr>
          <w:b/>
          <w:sz w:val="20"/>
          <w:szCs w:val="20"/>
          <w:lang w:val="en-GB"/>
        </w:rPr>
        <w:instrText xml:space="preserve"> REF _Ref32909879 \r \h </w:instrText>
      </w:r>
      <w:r w:rsidR="00A91856">
        <w:rPr>
          <w:b/>
          <w:sz w:val="20"/>
          <w:szCs w:val="20"/>
          <w:lang w:val="en-GB"/>
        </w:rPr>
      </w:r>
      <w:r w:rsidR="00A91856">
        <w:rPr>
          <w:b/>
          <w:sz w:val="20"/>
          <w:szCs w:val="20"/>
          <w:lang w:val="en-GB"/>
        </w:rPr>
        <w:fldChar w:fldCharType="separate"/>
      </w:r>
      <w:r w:rsidR="004135EC">
        <w:rPr>
          <w:b/>
          <w:sz w:val="20"/>
          <w:szCs w:val="20"/>
          <w:lang w:val="en-GB"/>
        </w:rPr>
        <w:t>12.1</w:t>
      </w:r>
      <w:r w:rsidR="00A91856">
        <w:rPr>
          <w:b/>
          <w:sz w:val="20"/>
          <w:szCs w:val="20"/>
          <w:lang w:val="en-GB"/>
        </w:rPr>
        <w:fldChar w:fldCharType="end"/>
      </w:r>
      <w:r w:rsidR="00A91856">
        <w:rPr>
          <w:b/>
          <w:sz w:val="20"/>
          <w:szCs w:val="20"/>
          <w:lang w:val="en-GB"/>
        </w:rPr>
        <w:t xml:space="preserve"> </w:t>
      </w:r>
      <w:r w:rsidRPr="001E6593">
        <w:rPr>
          <w:b/>
          <w:sz w:val="20"/>
          <w:szCs w:val="20"/>
          <w:lang w:val="en-GB"/>
        </w:rPr>
        <w:t>hereto</w:t>
      </w:r>
      <w:r w:rsidR="00F46FF1" w:rsidRPr="001E6593">
        <w:rPr>
          <w:b/>
          <w:sz w:val="20"/>
          <w:szCs w:val="20"/>
          <w:lang w:val="en-GB"/>
        </w:rPr>
        <w:t>.</w:t>
      </w:r>
    </w:p>
    <w:p w14:paraId="18E6CE47" w14:textId="4B8CBD1B" w:rsidR="005D6944" w:rsidRPr="001E6593" w:rsidRDefault="003C6387" w:rsidP="00156427">
      <w:pPr>
        <w:pStyle w:val="RLlneksmlouvy"/>
        <w:rPr>
          <w:sz w:val="20"/>
          <w:szCs w:val="20"/>
          <w:lang w:val="en-GB"/>
        </w:rPr>
      </w:pPr>
      <w:r w:rsidRPr="001E6593">
        <w:rPr>
          <w:sz w:val="20"/>
          <w:szCs w:val="20"/>
          <w:lang w:val="en-GB"/>
        </w:rPr>
        <w:t>After-sales services</w:t>
      </w:r>
      <w:r w:rsidR="00107076" w:rsidRPr="001E6593">
        <w:rPr>
          <w:sz w:val="20"/>
          <w:szCs w:val="20"/>
          <w:lang w:val="en-GB"/>
        </w:rPr>
        <w:t xml:space="preserve"> – rea</w:t>
      </w:r>
      <w:r w:rsidRPr="001E6593">
        <w:rPr>
          <w:sz w:val="20"/>
          <w:szCs w:val="20"/>
          <w:lang w:val="en-GB"/>
        </w:rPr>
        <w:t>ctive</w:t>
      </w:r>
    </w:p>
    <w:p w14:paraId="698444B8" w14:textId="14FDD2B2" w:rsidR="005D6944" w:rsidRPr="001E6593" w:rsidRDefault="003C6387" w:rsidP="003C6387">
      <w:pPr>
        <w:pStyle w:val="RLTextlnkuslovan"/>
        <w:rPr>
          <w:sz w:val="20"/>
          <w:szCs w:val="20"/>
          <w:lang w:val="en-GB"/>
        </w:rPr>
      </w:pPr>
      <w:r w:rsidRPr="001E6593">
        <w:rPr>
          <w:sz w:val="20"/>
          <w:szCs w:val="20"/>
          <w:lang w:val="en-GB"/>
        </w:rPr>
        <w:t xml:space="preserve">Reactive after-sales </w:t>
      </w:r>
      <w:r w:rsidR="0056010C" w:rsidRPr="001E6593">
        <w:rPr>
          <w:sz w:val="20"/>
          <w:szCs w:val="20"/>
          <w:lang w:val="en-GB"/>
        </w:rPr>
        <w:t>shall</w:t>
      </w:r>
      <w:r w:rsidRPr="001E6593">
        <w:rPr>
          <w:sz w:val="20"/>
          <w:szCs w:val="20"/>
          <w:lang w:val="en-GB"/>
        </w:rPr>
        <w:t xml:space="preserve"> provide for the removal of defects of category A, B and C defined in par</w:t>
      </w:r>
      <w:r w:rsidR="004B7EA7" w:rsidRPr="001E6593">
        <w:rPr>
          <w:sz w:val="20"/>
          <w:szCs w:val="20"/>
          <w:lang w:val="en-GB"/>
        </w:rPr>
        <w:t>.</w:t>
      </w:r>
      <w:r w:rsidR="00412D7E" w:rsidRPr="001E6593">
        <w:rPr>
          <w:sz w:val="20"/>
          <w:szCs w:val="20"/>
          <w:lang w:val="en-GB"/>
        </w:rPr>
        <w:t xml:space="preserve"> </w:t>
      </w:r>
      <w:r w:rsidR="00412D7E" w:rsidRPr="001E6593">
        <w:rPr>
          <w:sz w:val="20"/>
          <w:szCs w:val="20"/>
          <w:lang w:val="en-GB"/>
        </w:rPr>
        <w:fldChar w:fldCharType="begin"/>
      </w:r>
      <w:r w:rsidR="00412D7E" w:rsidRPr="001E6593">
        <w:rPr>
          <w:sz w:val="20"/>
          <w:szCs w:val="20"/>
          <w:lang w:val="en-GB"/>
        </w:rPr>
        <w:instrText xml:space="preserve"> REF _Ref320870611 \r \h </w:instrText>
      </w:r>
      <w:r w:rsidR="005D65A2" w:rsidRPr="001E6593">
        <w:rPr>
          <w:sz w:val="20"/>
          <w:szCs w:val="20"/>
          <w:lang w:val="en-GB"/>
        </w:rPr>
        <w:instrText xml:space="preserve"> \* MERGEFORMAT </w:instrText>
      </w:r>
      <w:r w:rsidR="00412D7E" w:rsidRPr="001E6593">
        <w:rPr>
          <w:sz w:val="20"/>
          <w:szCs w:val="20"/>
          <w:lang w:val="en-GB"/>
        </w:rPr>
      </w:r>
      <w:r w:rsidR="00412D7E" w:rsidRPr="001E6593">
        <w:rPr>
          <w:sz w:val="20"/>
          <w:szCs w:val="20"/>
          <w:lang w:val="en-GB"/>
        </w:rPr>
        <w:fldChar w:fldCharType="separate"/>
      </w:r>
      <w:r w:rsidR="004135EC">
        <w:rPr>
          <w:sz w:val="20"/>
          <w:szCs w:val="20"/>
          <w:lang w:val="en-GB"/>
        </w:rPr>
        <w:t>11.4</w:t>
      </w:r>
      <w:r w:rsidR="00412D7E" w:rsidRPr="001E6593">
        <w:rPr>
          <w:sz w:val="20"/>
          <w:szCs w:val="20"/>
          <w:lang w:val="en-GB"/>
        </w:rPr>
        <w:fldChar w:fldCharType="end"/>
      </w:r>
      <w:r w:rsidR="00412D7E" w:rsidRPr="001E6593">
        <w:rPr>
          <w:sz w:val="20"/>
          <w:szCs w:val="20"/>
          <w:lang w:val="en-GB"/>
        </w:rPr>
        <w:t xml:space="preserve"> </w:t>
      </w:r>
      <w:r w:rsidRPr="001E6593">
        <w:rPr>
          <w:sz w:val="20"/>
          <w:szCs w:val="20"/>
          <w:lang w:val="en-GB"/>
        </w:rPr>
        <w:t>hereto</w:t>
      </w:r>
      <w:r w:rsidR="00B474E1" w:rsidRPr="001E6593">
        <w:rPr>
          <w:sz w:val="20"/>
          <w:szCs w:val="20"/>
          <w:lang w:val="en-GB"/>
        </w:rPr>
        <w:t xml:space="preserve"> (</w:t>
      </w:r>
      <w:r w:rsidRPr="001E6593">
        <w:rPr>
          <w:sz w:val="20"/>
          <w:szCs w:val="20"/>
          <w:lang w:val="en-GB"/>
        </w:rPr>
        <w:t>hereinafter the</w:t>
      </w:r>
      <w:r w:rsidR="00B474E1" w:rsidRPr="001E6593">
        <w:rPr>
          <w:sz w:val="20"/>
          <w:szCs w:val="20"/>
          <w:lang w:val="en-GB"/>
        </w:rPr>
        <w:t xml:space="preserve"> </w:t>
      </w:r>
      <w:r w:rsidRPr="001E6593">
        <w:rPr>
          <w:sz w:val="20"/>
          <w:szCs w:val="20"/>
          <w:lang w:val="en-GB"/>
        </w:rPr>
        <w:t>“</w:t>
      </w:r>
      <w:r w:rsidR="00B474E1" w:rsidRPr="001E6593">
        <w:rPr>
          <w:b/>
          <w:sz w:val="20"/>
          <w:szCs w:val="20"/>
          <w:lang w:val="en-GB"/>
        </w:rPr>
        <w:t>Rea</w:t>
      </w:r>
      <w:r w:rsidRPr="001E6593">
        <w:rPr>
          <w:b/>
          <w:sz w:val="20"/>
          <w:szCs w:val="20"/>
          <w:lang w:val="en-GB"/>
        </w:rPr>
        <w:t>ctive Services</w:t>
      </w:r>
      <w:r w:rsidRPr="001E6593">
        <w:rPr>
          <w:sz w:val="20"/>
          <w:szCs w:val="20"/>
          <w:lang w:val="en-GB"/>
        </w:rPr>
        <w:t>”</w:t>
      </w:r>
      <w:r w:rsidR="00B474E1" w:rsidRPr="001E6593">
        <w:rPr>
          <w:sz w:val="20"/>
          <w:szCs w:val="20"/>
          <w:lang w:val="en-GB"/>
        </w:rPr>
        <w:t>)</w:t>
      </w:r>
      <w:r w:rsidR="00412D7E" w:rsidRPr="001E6593">
        <w:rPr>
          <w:sz w:val="20"/>
          <w:szCs w:val="20"/>
          <w:lang w:val="en-GB"/>
        </w:rPr>
        <w:t>.</w:t>
      </w:r>
    </w:p>
    <w:p w14:paraId="124D3943" w14:textId="7FFD746B" w:rsidR="005D6944" w:rsidRPr="001E6593" w:rsidRDefault="003C6387" w:rsidP="005D6944">
      <w:pPr>
        <w:pStyle w:val="RLTextlnkuslovan"/>
        <w:rPr>
          <w:sz w:val="20"/>
          <w:szCs w:val="20"/>
          <w:lang w:val="en-GB"/>
        </w:rPr>
      </w:pPr>
      <w:r w:rsidRPr="001E6593">
        <w:rPr>
          <w:sz w:val="20"/>
          <w:szCs w:val="20"/>
          <w:lang w:val="en-GB"/>
        </w:rPr>
        <w:t xml:space="preserve">The Reactive Services </w:t>
      </w:r>
      <w:r w:rsidR="0056010C" w:rsidRPr="001E6593">
        <w:rPr>
          <w:sz w:val="20"/>
          <w:szCs w:val="20"/>
          <w:lang w:val="en-GB"/>
        </w:rPr>
        <w:t>shall</w:t>
      </w:r>
      <w:r w:rsidRPr="001E6593">
        <w:rPr>
          <w:sz w:val="20"/>
          <w:szCs w:val="20"/>
          <w:lang w:val="en-GB"/>
        </w:rPr>
        <w:t xml:space="preserve"> be provided </w:t>
      </w:r>
      <w:r w:rsidR="005078B4" w:rsidRPr="001E6593">
        <w:rPr>
          <w:sz w:val="20"/>
          <w:szCs w:val="20"/>
          <w:lang w:val="en-GB"/>
        </w:rPr>
        <w:t>pursuant to</w:t>
      </w:r>
      <w:r w:rsidR="005D6944" w:rsidRPr="001E6593">
        <w:rPr>
          <w:sz w:val="20"/>
          <w:szCs w:val="20"/>
          <w:lang w:val="en-GB"/>
        </w:rPr>
        <w:t>:</w:t>
      </w:r>
    </w:p>
    <w:p w14:paraId="379A80D4" w14:textId="6BBC665D" w:rsidR="005D6944" w:rsidRPr="001E6593" w:rsidRDefault="005078B4" w:rsidP="005078B4">
      <w:pPr>
        <w:pStyle w:val="Odstavecseseznamem"/>
        <w:numPr>
          <w:ilvl w:val="0"/>
          <w:numId w:val="11"/>
        </w:numPr>
        <w:jc w:val="both"/>
        <w:rPr>
          <w:rFonts w:eastAsia="MS Mincho"/>
          <w:i/>
          <w:noProof/>
          <w:sz w:val="20"/>
          <w:szCs w:val="20"/>
          <w:lang w:val="en-GB" w:eastAsia="ja-JP"/>
        </w:rPr>
      </w:pPr>
      <w:r w:rsidRPr="001E6593">
        <w:rPr>
          <w:rFonts w:eastAsia="MS Mincho"/>
          <w:iCs/>
          <w:noProof/>
          <w:sz w:val="20"/>
          <w:szCs w:val="20"/>
          <w:lang w:val="en-GB" w:eastAsia="ja-JP"/>
        </w:rPr>
        <w:t xml:space="preserve">A defect idnetified by remote monitoring, if it is provided – </w:t>
      </w:r>
      <w:r w:rsidR="00881CD2">
        <w:rPr>
          <w:rFonts w:eastAsia="MS Mincho"/>
          <w:iCs/>
          <w:noProof/>
          <w:sz w:val="20"/>
          <w:szCs w:val="20"/>
          <w:lang w:val="en-GB" w:eastAsia="ja-JP"/>
        </w:rPr>
        <w:t>VSB</w:t>
      </w:r>
      <w:r w:rsidRPr="001E6593">
        <w:rPr>
          <w:rFonts w:eastAsia="MS Mincho"/>
          <w:iCs/>
          <w:noProof/>
          <w:sz w:val="20"/>
          <w:szCs w:val="20"/>
          <w:lang w:val="en-GB" w:eastAsia="ja-JP"/>
        </w:rPr>
        <w:t xml:space="preserve"> -TUO </w:t>
      </w:r>
      <w:r w:rsidR="0056010C" w:rsidRPr="001E6593">
        <w:rPr>
          <w:rFonts w:eastAsia="MS Mincho"/>
          <w:iCs/>
          <w:noProof/>
          <w:sz w:val="20"/>
          <w:szCs w:val="20"/>
          <w:lang w:val="en-GB" w:eastAsia="ja-JP"/>
        </w:rPr>
        <w:t>shall</w:t>
      </w:r>
      <w:r w:rsidRPr="001E6593">
        <w:rPr>
          <w:rFonts w:eastAsia="MS Mincho"/>
          <w:iCs/>
          <w:noProof/>
          <w:sz w:val="20"/>
          <w:szCs w:val="20"/>
          <w:lang w:val="en-GB" w:eastAsia="ja-JP"/>
        </w:rPr>
        <w:t xml:space="preserve"> be immediately informed of defects identified in this manner by a pre-determined method. The servicing team of the </w:t>
      </w:r>
      <w:r w:rsidR="0056010C" w:rsidRPr="001E6593">
        <w:rPr>
          <w:rFonts w:eastAsia="MS Mincho"/>
          <w:iCs/>
          <w:noProof/>
          <w:sz w:val="20"/>
          <w:szCs w:val="20"/>
          <w:lang w:val="en-GB" w:eastAsia="ja-JP"/>
        </w:rPr>
        <w:t>Supplier</w:t>
      </w:r>
      <w:r w:rsidRPr="001E6593">
        <w:rPr>
          <w:rFonts w:eastAsia="MS Mincho"/>
          <w:iCs/>
          <w:noProof/>
          <w:sz w:val="20"/>
          <w:szCs w:val="20"/>
          <w:lang w:val="en-GB" w:eastAsia="ja-JP"/>
        </w:rPr>
        <w:t xml:space="preserve"> </w:t>
      </w:r>
      <w:r w:rsidR="0056010C" w:rsidRPr="001E6593">
        <w:rPr>
          <w:rFonts w:eastAsia="MS Mincho"/>
          <w:iCs/>
          <w:noProof/>
          <w:sz w:val="20"/>
          <w:szCs w:val="20"/>
          <w:lang w:val="en-GB" w:eastAsia="ja-JP"/>
        </w:rPr>
        <w:t>shall</w:t>
      </w:r>
      <w:r w:rsidRPr="001E6593">
        <w:rPr>
          <w:rFonts w:eastAsia="MS Mincho"/>
          <w:iCs/>
          <w:noProof/>
          <w:sz w:val="20"/>
          <w:szCs w:val="20"/>
          <w:lang w:val="en-GB" w:eastAsia="ja-JP"/>
        </w:rPr>
        <w:t xml:space="preserve"> inform </w:t>
      </w:r>
      <w:r w:rsidR="00881CD2">
        <w:rPr>
          <w:sz w:val="20"/>
          <w:szCs w:val="20"/>
          <w:lang w:val="en-GB" w:eastAsia="en-US"/>
        </w:rPr>
        <w:t>VSB</w:t>
      </w:r>
      <w:r w:rsidR="008C4266" w:rsidRPr="001E6593">
        <w:rPr>
          <w:sz w:val="20"/>
          <w:szCs w:val="20"/>
          <w:lang w:val="en-GB" w:eastAsia="en-US"/>
        </w:rPr>
        <w:t>-TUO</w:t>
      </w:r>
      <w:r w:rsidR="008C4266" w:rsidRPr="001E6593">
        <w:rPr>
          <w:sz w:val="20"/>
          <w:szCs w:val="20"/>
          <w:lang w:val="en-GB" w:eastAsia="ar-SA"/>
        </w:rPr>
        <w:t xml:space="preserve"> </w:t>
      </w:r>
      <w:r w:rsidRPr="001E6593">
        <w:rPr>
          <w:sz w:val="20"/>
          <w:szCs w:val="20"/>
          <w:lang w:val="en-GB" w:eastAsia="ar-SA"/>
        </w:rPr>
        <w:t>on further planned course of servicing</w:t>
      </w:r>
      <w:r w:rsidR="005D6944" w:rsidRPr="001E6593">
        <w:rPr>
          <w:sz w:val="20"/>
          <w:szCs w:val="20"/>
          <w:lang w:val="en-GB" w:eastAsia="ar-SA"/>
        </w:rPr>
        <w:t>.</w:t>
      </w:r>
    </w:p>
    <w:p w14:paraId="4A73C8E4" w14:textId="275B0DF8" w:rsidR="005078B4" w:rsidRPr="001E6593" w:rsidRDefault="005078B4" w:rsidP="00AB4D42">
      <w:pPr>
        <w:pStyle w:val="Odstavecseseznamem"/>
        <w:numPr>
          <w:ilvl w:val="0"/>
          <w:numId w:val="11"/>
        </w:numPr>
        <w:jc w:val="both"/>
        <w:rPr>
          <w:rFonts w:eastAsia="MS Mincho"/>
          <w:i/>
          <w:noProof/>
          <w:sz w:val="20"/>
          <w:szCs w:val="20"/>
          <w:lang w:val="en-GB" w:eastAsia="ja-JP"/>
        </w:rPr>
      </w:pPr>
      <w:r w:rsidRPr="001E6593">
        <w:rPr>
          <w:rFonts w:eastAsia="MS Mincho"/>
          <w:iCs/>
          <w:noProof/>
          <w:sz w:val="20"/>
          <w:szCs w:val="20"/>
          <w:lang w:val="en-GB" w:eastAsia="ja-JP"/>
        </w:rPr>
        <w:t xml:space="preserve">Defects identified directly by the </w:t>
      </w:r>
      <w:r w:rsidR="0056010C" w:rsidRPr="001E6593">
        <w:rPr>
          <w:rFonts w:eastAsia="MS Mincho"/>
          <w:iCs/>
          <w:noProof/>
          <w:sz w:val="20"/>
          <w:szCs w:val="20"/>
          <w:lang w:val="en-GB" w:eastAsia="ja-JP"/>
        </w:rPr>
        <w:t>Client</w:t>
      </w:r>
      <w:r w:rsidRPr="001E6593">
        <w:rPr>
          <w:rFonts w:eastAsia="MS Mincho"/>
          <w:iCs/>
          <w:noProof/>
          <w:sz w:val="20"/>
          <w:szCs w:val="20"/>
          <w:lang w:val="en-GB" w:eastAsia="ja-JP"/>
        </w:rPr>
        <w:t xml:space="preserve"> – defects identified in this manner </w:t>
      </w:r>
      <w:r w:rsidR="0056010C" w:rsidRPr="001E6593">
        <w:rPr>
          <w:rFonts w:eastAsia="MS Mincho"/>
          <w:iCs/>
          <w:noProof/>
          <w:sz w:val="20"/>
          <w:szCs w:val="20"/>
          <w:lang w:val="en-GB" w:eastAsia="ja-JP"/>
        </w:rPr>
        <w:t>shall</w:t>
      </w:r>
      <w:r w:rsidRPr="001E6593">
        <w:rPr>
          <w:rFonts w:eastAsia="MS Mincho"/>
          <w:iCs/>
          <w:noProof/>
          <w:sz w:val="20"/>
          <w:szCs w:val="20"/>
          <w:lang w:val="en-GB" w:eastAsia="ja-JP"/>
        </w:rPr>
        <w:t xml:space="preserve"> be rep</w:t>
      </w:r>
      <w:r w:rsidR="003E7B34" w:rsidRPr="001E6593">
        <w:rPr>
          <w:rFonts w:eastAsia="MS Mincho"/>
          <w:iCs/>
          <w:noProof/>
          <w:sz w:val="20"/>
          <w:szCs w:val="20"/>
          <w:lang w:val="en-GB" w:eastAsia="ja-JP"/>
        </w:rPr>
        <w:t xml:space="preserve">orted </w:t>
      </w:r>
      <w:r w:rsidRPr="001E6593">
        <w:rPr>
          <w:rFonts w:eastAsia="MS Mincho"/>
          <w:iCs/>
          <w:noProof/>
          <w:sz w:val="20"/>
          <w:szCs w:val="20"/>
          <w:lang w:val="en-GB" w:eastAsia="ja-JP"/>
        </w:rPr>
        <w:t xml:space="preserve">by the </w:t>
      </w:r>
      <w:r w:rsidR="0056010C" w:rsidRPr="001E6593">
        <w:rPr>
          <w:rFonts w:eastAsia="MS Mincho"/>
          <w:iCs/>
          <w:noProof/>
          <w:sz w:val="20"/>
          <w:szCs w:val="20"/>
          <w:lang w:val="en-GB" w:eastAsia="ja-JP"/>
        </w:rPr>
        <w:t>Client</w:t>
      </w:r>
      <w:r w:rsidRPr="001E6593">
        <w:rPr>
          <w:rFonts w:eastAsia="MS Mincho"/>
          <w:iCs/>
          <w:noProof/>
          <w:sz w:val="20"/>
          <w:szCs w:val="20"/>
          <w:lang w:val="en-GB" w:eastAsia="ja-JP"/>
        </w:rPr>
        <w:t xml:space="preserve"> to the </w:t>
      </w:r>
      <w:r w:rsidR="0056010C" w:rsidRPr="001E6593">
        <w:rPr>
          <w:rFonts w:eastAsia="MS Mincho"/>
          <w:iCs/>
          <w:noProof/>
          <w:sz w:val="20"/>
          <w:szCs w:val="20"/>
          <w:lang w:val="en-GB" w:eastAsia="ja-JP"/>
        </w:rPr>
        <w:t>Supplier</w:t>
      </w:r>
      <w:r w:rsidRPr="001E6593">
        <w:rPr>
          <w:rFonts w:eastAsia="MS Mincho"/>
          <w:iCs/>
          <w:noProof/>
          <w:sz w:val="20"/>
          <w:szCs w:val="20"/>
          <w:lang w:val="en-GB" w:eastAsia="ja-JP"/>
        </w:rPr>
        <w:t xml:space="preserve"> any time </w:t>
      </w:r>
      <w:r w:rsidR="003E7B34" w:rsidRPr="001E6593">
        <w:rPr>
          <w:rFonts w:eastAsia="MS Mincho"/>
          <w:iCs/>
          <w:noProof/>
          <w:sz w:val="20"/>
          <w:szCs w:val="20"/>
          <w:lang w:val="en-GB" w:eastAsia="ja-JP"/>
        </w:rPr>
        <w:t>using</w:t>
      </w:r>
      <w:r w:rsidRPr="001E6593">
        <w:rPr>
          <w:rFonts w:eastAsia="MS Mincho"/>
          <w:iCs/>
          <w:noProof/>
          <w:sz w:val="20"/>
          <w:szCs w:val="20"/>
          <w:lang w:val="en-GB" w:eastAsia="ja-JP"/>
        </w:rPr>
        <w:t xml:space="preserve"> a pre-determined method. The report </w:t>
      </w:r>
      <w:r w:rsidR="003E7B34" w:rsidRPr="001E6593">
        <w:rPr>
          <w:rFonts w:eastAsia="MS Mincho"/>
          <w:iCs/>
          <w:noProof/>
          <w:sz w:val="20"/>
          <w:szCs w:val="20"/>
          <w:lang w:val="en-GB" w:eastAsia="ja-JP"/>
        </w:rPr>
        <w:t>shall</w:t>
      </w:r>
      <w:r w:rsidRPr="001E6593">
        <w:rPr>
          <w:rFonts w:eastAsia="MS Mincho"/>
          <w:iCs/>
          <w:noProof/>
          <w:sz w:val="20"/>
          <w:szCs w:val="20"/>
          <w:lang w:val="en-GB" w:eastAsia="ja-JP"/>
        </w:rPr>
        <w:t xml:space="preserve"> contain basic technical and contact information, </w:t>
      </w:r>
      <w:r w:rsidR="003E7B34" w:rsidRPr="001E6593">
        <w:rPr>
          <w:rFonts w:eastAsia="MS Mincho"/>
          <w:iCs/>
          <w:noProof/>
          <w:sz w:val="20"/>
          <w:szCs w:val="20"/>
          <w:lang w:val="en-GB" w:eastAsia="ja-JP"/>
        </w:rPr>
        <w:t>in general</w:t>
      </w:r>
      <w:r w:rsidRPr="001E6593">
        <w:rPr>
          <w:rFonts w:eastAsia="MS Mincho"/>
          <w:iCs/>
          <w:noProof/>
          <w:sz w:val="20"/>
          <w:szCs w:val="20"/>
          <w:lang w:val="en-GB" w:eastAsia="ja-JP"/>
        </w:rPr>
        <w:t xml:space="preserve">: type and identification device, description of the defects, telephone and e-mail of the contact person of the </w:t>
      </w:r>
      <w:r w:rsidR="0056010C" w:rsidRPr="001E6593">
        <w:rPr>
          <w:rFonts w:eastAsia="MS Mincho"/>
          <w:iCs/>
          <w:noProof/>
          <w:sz w:val="20"/>
          <w:szCs w:val="20"/>
          <w:lang w:val="en-GB" w:eastAsia="ja-JP"/>
        </w:rPr>
        <w:t>Client</w:t>
      </w:r>
      <w:r w:rsidRPr="001E6593">
        <w:rPr>
          <w:rFonts w:eastAsia="MS Mincho"/>
          <w:iCs/>
          <w:noProof/>
          <w:sz w:val="20"/>
          <w:szCs w:val="20"/>
          <w:lang w:val="en-GB" w:eastAsia="ja-JP"/>
        </w:rPr>
        <w:t xml:space="preserve">. </w:t>
      </w:r>
    </w:p>
    <w:p w14:paraId="44AD7E0A" w14:textId="79C694C1" w:rsidR="005078B4" w:rsidRPr="001E6593" w:rsidRDefault="005078B4" w:rsidP="005D6944">
      <w:pPr>
        <w:pStyle w:val="RLTextlnkuslovan"/>
        <w:rPr>
          <w:sz w:val="20"/>
          <w:szCs w:val="20"/>
          <w:lang w:val="en-GB"/>
        </w:rPr>
      </w:pPr>
      <w:r w:rsidRPr="001E6593">
        <w:rPr>
          <w:sz w:val="20"/>
          <w:szCs w:val="20"/>
          <w:lang w:val="en-GB"/>
        </w:rPr>
        <w:t xml:space="preserve">The determination of the method of transfer of information in the Reactive Services </w:t>
      </w:r>
      <w:r w:rsidR="0056010C" w:rsidRPr="001E6593">
        <w:rPr>
          <w:sz w:val="20"/>
          <w:szCs w:val="20"/>
          <w:lang w:val="en-GB"/>
        </w:rPr>
        <w:t>shall</w:t>
      </w:r>
      <w:r w:rsidRPr="001E6593">
        <w:rPr>
          <w:sz w:val="20"/>
          <w:szCs w:val="20"/>
          <w:lang w:val="en-GB"/>
        </w:rPr>
        <w:t xml:space="preserve"> be an integral part of the user operational documentation. </w:t>
      </w:r>
    </w:p>
    <w:p w14:paraId="6CE65799" w14:textId="60B9F8CE" w:rsidR="00F46FF1" w:rsidRPr="001E6593" w:rsidRDefault="005078B4" w:rsidP="00F46FF1">
      <w:pPr>
        <w:pStyle w:val="RLTextlnkuslovan"/>
        <w:rPr>
          <w:sz w:val="20"/>
          <w:szCs w:val="20"/>
          <w:lang w:val="en-GB"/>
        </w:rPr>
      </w:pPr>
      <w:r w:rsidRPr="001E6593">
        <w:rPr>
          <w:b/>
          <w:sz w:val="20"/>
          <w:szCs w:val="20"/>
          <w:lang w:val="en-GB"/>
        </w:rPr>
        <w:t xml:space="preserve">For the avoidance of doubts, the price for the Reactive Services </w:t>
      </w:r>
      <w:r w:rsidR="003E7B34" w:rsidRPr="001E6593">
        <w:rPr>
          <w:b/>
          <w:sz w:val="20"/>
          <w:szCs w:val="20"/>
          <w:lang w:val="en-GB"/>
        </w:rPr>
        <w:t>shall be</w:t>
      </w:r>
      <w:r w:rsidRPr="001E6593">
        <w:rPr>
          <w:b/>
          <w:sz w:val="20"/>
          <w:szCs w:val="20"/>
          <w:lang w:val="en-GB"/>
        </w:rPr>
        <w:t xml:space="preserve"> included in the price for the Work in accordance with par</w:t>
      </w:r>
      <w:r w:rsidR="00F46FF1" w:rsidRPr="001E6593">
        <w:rPr>
          <w:b/>
          <w:sz w:val="20"/>
          <w:szCs w:val="20"/>
          <w:lang w:val="en-GB"/>
        </w:rPr>
        <w:t xml:space="preserve">. </w:t>
      </w:r>
      <w:r w:rsidR="00A91856">
        <w:rPr>
          <w:b/>
          <w:sz w:val="20"/>
          <w:szCs w:val="20"/>
          <w:lang w:val="en-GB"/>
        </w:rPr>
        <w:fldChar w:fldCharType="begin"/>
      </w:r>
      <w:r w:rsidR="00A91856">
        <w:rPr>
          <w:b/>
          <w:sz w:val="20"/>
          <w:szCs w:val="20"/>
          <w:lang w:val="en-GB"/>
        </w:rPr>
        <w:instrText xml:space="preserve"> REF _Ref32909879 \r \h </w:instrText>
      </w:r>
      <w:r w:rsidR="00A91856">
        <w:rPr>
          <w:b/>
          <w:sz w:val="20"/>
          <w:szCs w:val="20"/>
          <w:lang w:val="en-GB"/>
        </w:rPr>
      </w:r>
      <w:r w:rsidR="00A91856">
        <w:rPr>
          <w:b/>
          <w:sz w:val="20"/>
          <w:szCs w:val="20"/>
          <w:lang w:val="en-GB"/>
        </w:rPr>
        <w:fldChar w:fldCharType="separate"/>
      </w:r>
      <w:r w:rsidR="004135EC">
        <w:rPr>
          <w:b/>
          <w:sz w:val="20"/>
          <w:szCs w:val="20"/>
          <w:lang w:val="en-GB"/>
        </w:rPr>
        <w:t>12.1</w:t>
      </w:r>
      <w:r w:rsidR="00A91856">
        <w:rPr>
          <w:b/>
          <w:sz w:val="20"/>
          <w:szCs w:val="20"/>
          <w:lang w:val="en-GB"/>
        </w:rPr>
        <w:fldChar w:fldCharType="end"/>
      </w:r>
      <w:r w:rsidR="00A91856">
        <w:rPr>
          <w:b/>
          <w:sz w:val="20"/>
          <w:szCs w:val="20"/>
          <w:lang w:val="en-GB"/>
        </w:rPr>
        <w:t xml:space="preserve"> </w:t>
      </w:r>
      <w:r w:rsidRPr="001E6593">
        <w:rPr>
          <w:b/>
          <w:sz w:val="20"/>
          <w:szCs w:val="20"/>
          <w:lang w:val="en-GB"/>
        </w:rPr>
        <w:t>hereto</w:t>
      </w:r>
      <w:r w:rsidR="00F46FF1" w:rsidRPr="001E6593">
        <w:rPr>
          <w:b/>
          <w:sz w:val="20"/>
          <w:szCs w:val="20"/>
          <w:lang w:val="en-GB"/>
        </w:rPr>
        <w:t>.</w:t>
      </w:r>
    </w:p>
    <w:p w14:paraId="5BBB7454" w14:textId="77777777" w:rsidR="00F46FF1" w:rsidRPr="001E6593" w:rsidRDefault="00F46FF1" w:rsidP="00F46FF1">
      <w:pPr>
        <w:pStyle w:val="RLTextlnkuslovan"/>
        <w:numPr>
          <w:ilvl w:val="0"/>
          <w:numId w:val="0"/>
        </w:numPr>
        <w:ind w:left="1474"/>
        <w:rPr>
          <w:sz w:val="20"/>
          <w:szCs w:val="20"/>
          <w:lang w:val="en-GB"/>
        </w:rPr>
      </w:pPr>
    </w:p>
    <w:p w14:paraId="416A9C26" w14:textId="77777777" w:rsidR="00630555" w:rsidRPr="001E6593" w:rsidRDefault="00630555" w:rsidP="00D552D0">
      <w:pPr>
        <w:spacing w:line="276" w:lineRule="auto"/>
        <w:jc w:val="both"/>
        <w:rPr>
          <w:rFonts w:ascii="Arial" w:hAnsi="Arial" w:cs="Arial"/>
          <w:bCs/>
          <w:sz w:val="20"/>
          <w:szCs w:val="20"/>
          <w:lang w:val="en-GB" w:eastAsia="en-US"/>
        </w:rPr>
      </w:pPr>
    </w:p>
    <w:p w14:paraId="31F52B48" w14:textId="77777777" w:rsidR="00630555" w:rsidRPr="001E6593" w:rsidRDefault="00630555" w:rsidP="00D552D0">
      <w:pPr>
        <w:spacing w:line="276" w:lineRule="auto"/>
        <w:jc w:val="both"/>
        <w:rPr>
          <w:rFonts w:ascii="Arial" w:hAnsi="Arial" w:cs="Arial"/>
          <w:bCs/>
          <w:sz w:val="20"/>
          <w:szCs w:val="20"/>
          <w:lang w:val="en-GB" w:eastAsia="en-US"/>
        </w:rPr>
      </w:pPr>
    </w:p>
    <w:p w14:paraId="258A3BF4" w14:textId="77777777" w:rsidR="00D552D0" w:rsidRPr="001E6593" w:rsidRDefault="00D552D0" w:rsidP="00D552D0">
      <w:pPr>
        <w:pStyle w:val="RLProhlensmluvnchstran"/>
        <w:rPr>
          <w:sz w:val="20"/>
          <w:szCs w:val="20"/>
          <w:lang w:val="en-GB" w:eastAsia="en-US"/>
        </w:rPr>
        <w:sectPr w:rsidR="00D552D0" w:rsidRPr="001E6593">
          <w:pgSz w:w="11906" w:h="16838"/>
          <w:pgMar w:top="1418" w:right="1418" w:bottom="1418" w:left="1418" w:header="709" w:footer="709" w:gutter="0"/>
          <w:pgNumType w:start="1"/>
          <w:cols w:space="708"/>
          <w:docGrid w:linePitch="360"/>
        </w:sectPr>
      </w:pPr>
    </w:p>
    <w:p w14:paraId="432ACE77" w14:textId="7BC7E55D" w:rsidR="002D5344" w:rsidRPr="001E6593" w:rsidRDefault="00422323">
      <w:pPr>
        <w:pStyle w:val="RLProhlensmluvnchstran"/>
        <w:rPr>
          <w:sz w:val="20"/>
          <w:szCs w:val="20"/>
          <w:lang w:val="en-GB" w:eastAsia="en-US"/>
        </w:rPr>
      </w:pPr>
      <w:bookmarkStart w:id="186" w:name="Annex09"/>
      <w:r w:rsidRPr="001E6593">
        <w:rPr>
          <w:sz w:val="20"/>
          <w:szCs w:val="20"/>
          <w:lang w:val="en-GB" w:eastAsia="en-US"/>
        </w:rPr>
        <w:t>Annex</w:t>
      </w:r>
      <w:r w:rsidR="002D5344" w:rsidRPr="001E6593">
        <w:rPr>
          <w:sz w:val="20"/>
          <w:szCs w:val="20"/>
          <w:lang w:val="en-GB" w:eastAsia="en-US"/>
        </w:rPr>
        <w:t xml:space="preserve"> </w:t>
      </w:r>
      <w:bookmarkEnd w:id="186"/>
      <w:r w:rsidR="006E50A0" w:rsidRPr="001E6593">
        <w:rPr>
          <w:sz w:val="20"/>
          <w:szCs w:val="20"/>
          <w:lang w:val="en-GB" w:eastAsia="en-US"/>
        </w:rPr>
        <w:t>7</w:t>
      </w:r>
    </w:p>
    <w:p w14:paraId="5C3F885D" w14:textId="07A22AE3" w:rsidR="002D5344" w:rsidRPr="001E6593" w:rsidRDefault="00422323">
      <w:pPr>
        <w:pStyle w:val="RLProhlensmluvnchstran"/>
        <w:rPr>
          <w:sz w:val="20"/>
          <w:szCs w:val="20"/>
          <w:lang w:val="en-GB"/>
        </w:rPr>
      </w:pPr>
      <w:r w:rsidRPr="001E6593">
        <w:rPr>
          <w:sz w:val="20"/>
          <w:szCs w:val="20"/>
          <w:lang w:val="en-GB"/>
        </w:rPr>
        <w:t>Authorised Persons</w:t>
      </w:r>
    </w:p>
    <w:p w14:paraId="0C5F4F86" w14:textId="1556A168" w:rsidR="002D5344" w:rsidRPr="001E6593" w:rsidRDefault="00422323">
      <w:pPr>
        <w:rPr>
          <w:b/>
          <w:sz w:val="20"/>
          <w:szCs w:val="20"/>
          <w:lang w:val="en-GB"/>
        </w:rPr>
      </w:pPr>
      <w:r w:rsidRPr="001E6593">
        <w:rPr>
          <w:b/>
          <w:sz w:val="20"/>
          <w:szCs w:val="20"/>
          <w:lang w:val="en-GB"/>
        </w:rPr>
        <w:t xml:space="preserve">On behalf of </w:t>
      </w:r>
      <w:r w:rsidR="00881CD2">
        <w:rPr>
          <w:b/>
          <w:sz w:val="20"/>
          <w:szCs w:val="20"/>
          <w:lang w:val="en-GB"/>
        </w:rPr>
        <w:t>VSB</w:t>
      </w:r>
      <w:r w:rsidR="008C4266" w:rsidRPr="001E6593">
        <w:rPr>
          <w:b/>
          <w:sz w:val="20"/>
          <w:szCs w:val="20"/>
          <w:lang w:val="en-GB"/>
        </w:rPr>
        <w:t>-TUO</w:t>
      </w:r>
      <w:r w:rsidR="002D5344" w:rsidRPr="001E6593">
        <w:rPr>
          <w:b/>
          <w:sz w:val="20"/>
          <w:szCs w:val="20"/>
          <w:lang w:val="en-GB"/>
        </w:rPr>
        <w:t>:</w:t>
      </w:r>
    </w:p>
    <w:p w14:paraId="3F7A8532" w14:textId="0B82C5BD" w:rsidR="002D5344" w:rsidRPr="001E6593" w:rsidRDefault="00422323">
      <w:pPr>
        <w:rPr>
          <w:sz w:val="20"/>
          <w:szCs w:val="20"/>
          <w:lang w:val="en-GB" w:eastAsia="en-US"/>
        </w:rPr>
      </w:pPr>
      <w:r w:rsidRPr="001E6593">
        <w:rPr>
          <w:sz w:val="20"/>
          <w:szCs w:val="20"/>
          <w:lang w:val="en-GB" w:eastAsia="en-US"/>
        </w:rPr>
        <w:t>In contractual and commercial matters</w:t>
      </w:r>
      <w:r w:rsidR="002D5344" w:rsidRPr="001E6593">
        <w:rPr>
          <w:sz w:val="20"/>
          <w:szCs w:val="20"/>
          <w:lang w:val="en-GB"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8"/>
        <w:gridCol w:w="6165"/>
      </w:tblGrid>
      <w:tr w:rsidR="002D5344" w:rsidRPr="000128B7" w14:paraId="5FB2DE8D" w14:textId="77777777">
        <w:tc>
          <w:tcPr>
            <w:tcW w:w="2206" w:type="dxa"/>
            <w:shd w:val="clear" w:color="auto" w:fill="auto"/>
            <w:vAlign w:val="center"/>
          </w:tcPr>
          <w:p w14:paraId="5A54ADDF" w14:textId="0049FEFB" w:rsidR="002D5344" w:rsidRPr="000128B7" w:rsidRDefault="00422323">
            <w:pPr>
              <w:rPr>
                <w:rFonts w:cs="Calibri"/>
                <w:sz w:val="20"/>
                <w:szCs w:val="20"/>
                <w:lang w:val="en-GB" w:eastAsia="en-US"/>
              </w:rPr>
            </w:pPr>
            <w:r w:rsidRPr="000128B7">
              <w:rPr>
                <w:rFonts w:cs="Calibri"/>
                <w:sz w:val="20"/>
                <w:szCs w:val="20"/>
                <w:lang w:val="en-GB" w:eastAsia="en-US"/>
              </w:rPr>
              <w:t>Name and surname</w:t>
            </w:r>
          </w:p>
        </w:tc>
        <w:tc>
          <w:tcPr>
            <w:tcW w:w="6343" w:type="dxa"/>
            <w:shd w:val="clear" w:color="auto" w:fill="auto"/>
          </w:tcPr>
          <w:p w14:paraId="7D9F34A0" w14:textId="77777777" w:rsidR="002D5344" w:rsidRPr="000128B7" w:rsidRDefault="003C70AE">
            <w:pPr>
              <w:rPr>
                <w:rFonts w:cs="Calibri"/>
                <w:b/>
                <w:sz w:val="20"/>
                <w:szCs w:val="20"/>
                <w:lang w:val="en-GB"/>
              </w:rPr>
            </w:pPr>
            <w:r w:rsidRPr="000128B7">
              <w:rPr>
                <w:rFonts w:cs="Calibri"/>
                <w:bCs/>
                <w:sz w:val="20"/>
                <w:szCs w:val="20"/>
                <w:lang w:val="en-GB"/>
              </w:rPr>
              <w:t>Branislav Jansík</w:t>
            </w:r>
          </w:p>
        </w:tc>
      </w:tr>
      <w:tr w:rsidR="002D5344" w:rsidRPr="000128B7" w14:paraId="080AF7C9" w14:textId="77777777">
        <w:tc>
          <w:tcPr>
            <w:tcW w:w="2206" w:type="dxa"/>
            <w:shd w:val="clear" w:color="auto" w:fill="auto"/>
            <w:vAlign w:val="center"/>
          </w:tcPr>
          <w:p w14:paraId="6C10ADF2" w14:textId="61B4FE89" w:rsidR="002D5344" w:rsidRPr="000128B7" w:rsidRDefault="002D5344">
            <w:pPr>
              <w:rPr>
                <w:rFonts w:cs="Calibri"/>
                <w:sz w:val="20"/>
                <w:szCs w:val="20"/>
                <w:lang w:val="en-GB" w:eastAsia="en-US"/>
              </w:rPr>
            </w:pPr>
            <w:r w:rsidRPr="000128B7">
              <w:rPr>
                <w:rFonts w:cs="Calibri"/>
                <w:sz w:val="20"/>
                <w:szCs w:val="20"/>
                <w:lang w:val="en-GB" w:eastAsia="en-US"/>
              </w:rPr>
              <w:t>Ad</w:t>
            </w:r>
            <w:r w:rsidR="00422323" w:rsidRPr="000128B7">
              <w:rPr>
                <w:rFonts w:cs="Calibri"/>
                <w:sz w:val="20"/>
                <w:szCs w:val="20"/>
                <w:lang w:val="en-GB" w:eastAsia="en-US"/>
              </w:rPr>
              <w:t>dress</w:t>
            </w:r>
          </w:p>
        </w:tc>
        <w:tc>
          <w:tcPr>
            <w:tcW w:w="6343" w:type="dxa"/>
            <w:shd w:val="clear" w:color="auto" w:fill="auto"/>
          </w:tcPr>
          <w:p w14:paraId="56EE1E3D" w14:textId="28220235" w:rsidR="002D5344" w:rsidRPr="000128B7" w:rsidRDefault="003C70AE" w:rsidP="00F15A34">
            <w:pPr>
              <w:rPr>
                <w:rFonts w:cs="Calibri"/>
                <w:b/>
                <w:sz w:val="20"/>
                <w:szCs w:val="20"/>
                <w:lang w:val="en-GB"/>
              </w:rPr>
            </w:pPr>
            <w:r w:rsidRPr="000128B7">
              <w:rPr>
                <w:rFonts w:cs="Calibri"/>
                <w:sz w:val="20"/>
                <w:szCs w:val="20"/>
                <w:lang w:val="en-GB"/>
              </w:rPr>
              <w:t>17. listopadu 2172</w:t>
            </w:r>
            <w:r w:rsidR="000128B7" w:rsidRPr="000128B7">
              <w:rPr>
                <w:rFonts w:cs="Calibri"/>
                <w:sz w:val="20"/>
                <w:szCs w:val="20"/>
                <w:lang w:val="en-GB"/>
              </w:rPr>
              <w:t>/15</w:t>
            </w:r>
            <w:r w:rsidR="00F15A34" w:rsidRPr="000128B7">
              <w:rPr>
                <w:rFonts w:cs="Calibri"/>
                <w:sz w:val="20"/>
                <w:szCs w:val="20"/>
                <w:lang w:val="en-GB"/>
              </w:rPr>
              <w:t>,</w:t>
            </w:r>
            <w:r w:rsidRPr="000128B7">
              <w:rPr>
                <w:rFonts w:cs="Calibri"/>
                <w:sz w:val="20"/>
                <w:szCs w:val="20"/>
                <w:lang w:val="en-GB"/>
              </w:rPr>
              <w:t xml:space="preserve"> 708 </w:t>
            </w:r>
            <w:r w:rsidR="000128B7" w:rsidRPr="000128B7">
              <w:rPr>
                <w:rFonts w:cs="Calibri"/>
                <w:sz w:val="20"/>
                <w:szCs w:val="20"/>
                <w:lang w:val="en-GB"/>
              </w:rPr>
              <w:t>00</w:t>
            </w:r>
            <w:r w:rsidRPr="000128B7">
              <w:rPr>
                <w:rFonts w:cs="Calibri"/>
                <w:sz w:val="20"/>
                <w:szCs w:val="20"/>
                <w:lang w:val="en-GB"/>
              </w:rPr>
              <w:t xml:space="preserve"> Ostrava-Poruba</w:t>
            </w:r>
          </w:p>
        </w:tc>
      </w:tr>
      <w:tr w:rsidR="002D5344" w:rsidRPr="000128B7" w14:paraId="53366521" w14:textId="77777777">
        <w:tc>
          <w:tcPr>
            <w:tcW w:w="2206" w:type="dxa"/>
            <w:shd w:val="clear" w:color="auto" w:fill="auto"/>
            <w:vAlign w:val="center"/>
          </w:tcPr>
          <w:p w14:paraId="27D08388" w14:textId="00FE1FCC" w:rsidR="002D5344" w:rsidRPr="000128B7" w:rsidRDefault="002D5344">
            <w:pPr>
              <w:rPr>
                <w:rFonts w:cs="Calibri"/>
                <w:sz w:val="20"/>
                <w:szCs w:val="20"/>
                <w:lang w:val="en-GB" w:eastAsia="en-US"/>
              </w:rPr>
            </w:pPr>
            <w:r w:rsidRPr="000128B7">
              <w:rPr>
                <w:rFonts w:cs="Calibri"/>
                <w:sz w:val="20"/>
                <w:szCs w:val="20"/>
                <w:lang w:val="en-GB" w:eastAsia="en-US"/>
              </w:rPr>
              <w:t>Email</w:t>
            </w:r>
          </w:p>
        </w:tc>
        <w:tc>
          <w:tcPr>
            <w:tcW w:w="6343" w:type="dxa"/>
            <w:shd w:val="clear" w:color="auto" w:fill="auto"/>
          </w:tcPr>
          <w:p w14:paraId="0552C403" w14:textId="77777777" w:rsidR="002D5344" w:rsidRPr="000128B7" w:rsidRDefault="003C70AE">
            <w:pPr>
              <w:rPr>
                <w:rFonts w:cs="Calibri"/>
                <w:b/>
                <w:sz w:val="20"/>
                <w:szCs w:val="20"/>
                <w:lang w:val="en-GB"/>
              </w:rPr>
            </w:pPr>
            <w:r w:rsidRPr="000128B7">
              <w:rPr>
                <w:rFonts w:cs="Calibri"/>
                <w:bCs/>
                <w:sz w:val="20"/>
                <w:szCs w:val="20"/>
                <w:lang w:val="en-GB"/>
              </w:rPr>
              <w:t>branislav.jansik@vsb.cz</w:t>
            </w:r>
          </w:p>
        </w:tc>
      </w:tr>
      <w:tr w:rsidR="002D5344" w:rsidRPr="000128B7" w14:paraId="2F897506" w14:textId="77777777">
        <w:tc>
          <w:tcPr>
            <w:tcW w:w="2206" w:type="dxa"/>
            <w:shd w:val="clear" w:color="auto" w:fill="auto"/>
            <w:vAlign w:val="center"/>
          </w:tcPr>
          <w:p w14:paraId="68D28C1C" w14:textId="1CC8A196" w:rsidR="002D5344" w:rsidRPr="000128B7" w:rsidRDefault="002D5344">
            <w:pPr>
              <w:rPr>
                <w:rFonts w:cs="Calibri"/>
                <w:sz w:val="20"/>
                <w:szCs w:val="20"/>
                <w:lang w:val="en-GB" w:eastAsia="en-US"/>
              </w:rPr>
            </w:pPr>
            <w:r w:rsidRPr="000128B7">
              <w:rPr>
                <w:rFonts w:cs="Calibri"/>
                <w:sz w:val="20"/>
                <w:szCs w:val="20"/>
                <w:lang w:val="en-GB" w:eastAsia="en-US"/>
              </w:rPr>
              <w:t>Tele</w:t>
            </w:r>
            <w:r w:rsidR="00422323" w:rsidRPr="000128B7">
              <w:rPr>
                <w:rFonts w:cs="Calibri"/>
                <w:sz w:val="20"/>
                <w:szCs w:val="20"/>
                <w:lang w:val="en-GB" w:eastAsia="en-US"/>
              </w:rPr>
              <w:t>phone</w:t>
            </w:r>
          </w:p>
        </w:tc>
        <w:tc>
          <w:tcPr>
            <w:tcW w:w="6343" w:type="dxa"/>
            <w:shd w:val="clear" w:color="auto" w:fill="auto"/>
          </w:tcPr>
          <w:p w14:paraId="7056084D" w14:textId="77777777" w:rsidR="002D5344" w:rsidRPr="000128B7" w:rsidRDefault="003C70AE">
            <w:pPr>
              <w:rPr>
                <w:rFonts w:cs="Calibri"/>
                <w:b/>
                <w:sz w:val="20"/>
                <w:szCs w:val="20"/>
                <w:lang w:val="en-GB"/>
              </w:rPr>
            </w:pPr>
            <w:r w:rsidRPr="000128B7">
              <w:rPr>
                <w:rFonts w:cs="Calibri"/>
                <w:sz w:val="20"/>
                <w:szCs w:val="20"/>
                <w:lang w:val="en-GB"/>
              </w:rPr>
              <w:t>+420 596 999 156</w:t>
            </w:r>
          </w:p>
        </w:tc>
      </w:tr>
    </w:tbl>
    <w:p w14:paraId="475B352E" w14:textId="77777777" w:rsidR="002D5344" w:rsidRPr="000128B7" w:rsidRDefault="002D5344">
      <w:pPr>
        <w:rPr>
          <w:rFonts w:cs="Calibri"/>
          <w:sz w:val="20"/>
          <w:szCs w:val="20"/>
          <w:lang w:val="en-GB"/>
        </w:rPr>
      </w:pPr>
    </w:p>
    <w:p w14:paraId="111402ED" w14:textId="7F040C04" w:rsidR="002D5344" w:rsidRPr="000128B7" w:rsidRDefault="00422323">
      <w:pPr>
        <w:rPr>
          <w:rFonts w:cs="Calibri"/>
          <w:sz w:val="20"/>
          <w:szCs w:val="20"/>
          <w:lang w:val="en-GB" w:eastAsia="en-US"/>
        </w:rPr>
      </w:pPr>
      <w:r w:rsidRPr="000128B7">
        <w:rPr>
          <w:rFonts w:cs="Calibri"/>
          <w:sz w:val="20"/>
          <w:szCs w:val="20"/>
          <w:lang w:val="en-GB" w:eastAsia="en-US"/>
        </w:rPr>
        <w:t>In technical and implementation matters</w:t>
      </w:r>
      <w:r w:rsidR="002D5344" w:rsidRPr="000128B7">
        <w:rPr>
          <w:rFonts w:cs="Calibri"/>
          <w:sz w:val="20"/>
          <w:szCs w:val="20"/>
          <w:lang w:val="en-GB" w:eastAsia="en-US"/>
        </w:rPr>
        <w:t>:</w:t>
      </w:r>
    </w:p>
    <w:tbl>
      <w:tblPr>
        <w:tblW w:w="832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6167"/>
      </w:tblGrid>
      <w:tr w:rsidR="00422323" w:rsidRPr="000128B7" w14:paraId="1CD87A7B" w14:textId="77777777" w:rsidTr="00422323">
        <w:tc>
          <w:tcPr>
            <w:tcW w:w="2156" w:type="dxa"/>
            <w:vAlign w:val="center"/>
          </w:tcPr>
          <w:p w14:paraId="2D725DA6" w14:textId="209D09DF" w:rsidR="00422323" w:rsidRPr="000128B7" w:rsidRDefault="00422323" w:rsidP="00422323">
            <w:pPr>
              <w:rPr>
                <w:rFonts w:cs="Calibri"/>
                <w:sz w:val="20"/>
                <w:szCs w:val="20"/>
                <w:lang w:val="en-GB" w:eastAsia="en-US"/>
              </w:rPr>
            </w:pPr>
            <w:r w:rsidRPr="000128B7">
              <w:rPr>
                <w:rFonts w:cs="Calibri"/>
                <w:sz w:val="20"/>
                <w:szCs w:val="20"/>
                <w:lang w:val="en-GB" w:eastAsia="en-US"/>
              </w:rPr>
              <w:t>Name and surname</w:t>
            </w:r>
          </w:p>
        </w:tc>
        <w:tc>
          <w:tcPr>
            <w:tcW w:w="6167" w:type="dxa"/>
            <w:shd w:val="clear" w:color="auto" w:fill="auto"/>
          </w:tcPr>
          <w:p w14:paraId="4FC6E8A9" w14:textId="77777777" w:rsidR="00422323" w:rsidRPr="000128B7" w:rsidRDefault="00422323" w:rsidP="00422323">
            <w:pPr>
              <w:rPr>
                <w:rFonts w:cs="Calibri"/>
                <w:b/>
                <w:sz w:val="20"/>
                <w:szCs w:val="20"/>
                <w:lang w:val="en-GB"/>
              </w:rPr>
            </w:pPr>
            <w:r w:rsidRPr="000128B7">
              <w:rPr>
                <w:rFonts w:cs="Calibri"/>
                <w:bCs/>
                <w:sz w:val="20"/>
                <w:szCs w:val="20"/>
                <w:lang w:val="en-GB"/>
              </w:rPr>
              <w:t>Filip Staněk</w:t>
            </w:r>
          </w:p>
        </w:tc>
      </w:tr>
      <w:tr w:rsidR="00422323" w:rsidRPr="000128B7" w14:paraId="595053F7" w14:textId="77777777" w:rsidTr="00422323">
        <w:tc>
          <w:tcPr>
            <w:tcW w:w="2156" w:type="dxa"/>
            <w:vAlign w:val="center"/>
          </w:tcPr>
          <w:p w14:paraId="0E281E89" w14:textId="43907086" w:rsidR="00422323" w:rsidRPr="000128B7" w:rsidRDefault="00422323" w:rsidP="00422323">
            <w:pPr>
              <w:rPr>
                <w:rFonts w:cs="Calibri"/>
                <w:sz w:val="20"/>
                <w:szCs w:val="20"/>
                <w:lang w:val="en-GB" w:eastAsia="en-US"/>
              </w:rPr>
            </w:pPr>
            <w:r w:rsidRPr="000128B7">
              <w:rPr>
                <w:rFonts w:cs="Calibri"/>
                <w:sz w:val="20"/>
                <w:szCs w:val="20"/>
                <w:lang w:val="en-GB" w:eastAsia="en-US"/>
              </w:rPr>
              <w:t>Address</w:t>
            </w:r>
          </w:p>
        </w:tc>
        <w:tc>
          <w:tcPr>
            <w:tcW w:w="6167" w:type="dxa"/>
            <w:shd w:val="clear" w:color="auto" w:fill="auto"/>
          </w:tcPr>
          <w:p w14:paraId="155AD955" w14:textId="5CDCC4D5" w:rsidR="00422323" w:rsidRPr="000128B7" w:rsidRDefault="00422323" w:rsidP="00422323">
            <w:pPr>
              <w:rPr>
                <w:rFonts w:cs="Calibri"/>
                <w:b/>
                <w:sz w:val="20"/>
                <w:szCs w:val="20"/>
                <w:lang w:val="en-GB"/>
              </w:rPr>
            </w:pPr>
            <w:r w:rsidRPr="000128B7">
              <w:rPr>
                <w:rFonts w:cs="Calibri"/>
                <w:sz w:val="20"/>
                <w:szCs w:val="20"/>
                <w:lang w:val="en-GB"/>
              </w:rPr>
              <w:t>17. listopadu 2172</w:t>
            </w:r>
            <w:r w:rsidR="000128B7">
              <w:rPr>
                <w:rFonts w:cs="Calibri"/>
                <w:sz w:val="20"/>
                <w:szCs w:val="20"/>
                <w:lang w:val="en-GB"/>
              </w:rPr>
              <w:t>/15</w:t>
            </w:r>
            <w:r w:rsidRPr="000128B7">
              <w:rPr>
                <w:rFonts w:cs="Calibri"/>
                <w:sz w:val="20"/>
                <w:szCs w:val="20"/>
                <w:lang w:val="en-GB"/>
              </w:rPr>
              <w:t xml:space="preserve">, 708 </w:t>
            </w:r>
            <w:r w:rsidR="000128B7">
              <w:rPr>
                <w:rFonts w:cs="Calibri"/>
                <w:sz w:val="20"/>
                <w:szCs w:val="20"/>
                <w:lang w:val="en-GB"/>
              </w:rPr>
              <w:t>00</w:t>
            </w:r>
            <w:r w:rsidRPr="000128B7">
              <w:rPr>
                <w:rFonts w:cs="Calibri"/>
                <w:sz w:val="20"/>
                <w:szCs w:val="20"/>
                <w:lang w:val="en-GB"/>
              </w:rPr>
              <w:t xml:space="preserve"> Ostrava-Poruba</w:t>
            </w:r>
          </w:p>
        </w:tc>
      </w:tr>
      <w:tr w:rsidR="00422323" w:rsidRPr="000128B7" w14:paraId="3C0FC5EB" w14:textId="77777777" w:rsidTr="00422323">
        <w:tc>
          <w:tcPr>
            <w:tcW w:w="2156" w:type="dxa"/>
            <w:vAlign w:val="center"/>
          </w:tcPr>
          <w:p w14:paraId="03D7F0D2" w14:textId="5A0ACEEF" w:rsidR="00422323" w:rsidRPr="000128B7" w:rsidRDefault="00422323" w:rsidP="00422323">
            <w:pPr>
              <w:rPr>
                <w:rFonts w:cs="Calibri"/>
                <w:sz w:val="20"/>
                <w:szCs w:val="20"/>
                <w:lang w:val="en-GB" w:eastAsia="en-US"/>
              </w:rPr>
            </w:pPr>
            <w:r w:rsidRPr="000128B7">
              <w:rPr>
                <w:rFonts w:cs="Calibri"/>
                <w:sz w:val="20"/>
                <w:szCs w:val="20"/>
                <w:lang w:val="en-GB" w:eastAsia="en-US"/>
              </w:rPr>
              <w:t>Email</w:t>
            </w:r>
          </w:p>
        </w:tc>
        <w:tc>
          <w:tcPr>
            <w:tcW w:w="6167" w:type="dxa"/>
            <w:shd w:val="clear" w:color="auto" w:fill="auto"/>
          </w:tcPr>
          <w:p w14:paraId="3E96D901" w14:textId="77777777" w:rsidR="00422323" w:rsidRPr="000128B7" w:rsidRDefault="00422323" w:rsidP="00422323">
            <w:pPr>
              <w:rPr>
                <w:rFonts w:cs="Calibri"/>
                <w:b/>
                <w:sz w:val="20"/>
                <w:szCs w:val="20"/>
                <w:lang w:val="en-GB"/>
              </w:rPr>
            </w:pPr>
            <w:r w:rsidRPr="000128B7">
              <w:rPr>
                <w:rFonts w:cs="Calibri"/>
                <w:bCs/>
                <w:sz w:val="20"/>
                <w:szCs w:val="20"/>
                <w:lang w:val="en-GB"/>
              </w:rPr>
              <w:t>filip.stanek@vsb.cz</w:t>
            </w:r>
          </w:p>
        </w:tc>
      </w:tr>
      <w:tr w:rsidR="00422323" w:rsidRPr="000128B7" w14:paraId="6A191C40" w14:textId="77777777" w:rsidTr="00422323">
        <w:tc>
          <w:tcPr>
            <w:tcW w:w="2156" w:type="dxa"/>
            <w:vAlign w:val="center"/>
          </w:tcPr>
          <w:p w14:paraId="07D7D0F3" w14:textId="1AC4EBFF" w:rsidR="00422323" w:rsidRPr="000128B7" w:rsidRDefault="00422323" w:rsidP="00422323">
            <w:pPr>
              <w:rPr>
                <w:rFonts w:cs="Calibri"/>
                <w:sz w:val="20"/>
                <w:szCs w:val="20"/>
                <w:lang w:val="en-GB" w:eastAsia="en-US"/>
              </w:rPr>
            </w:pPr>
            <w:r w:rsidRPr="000128B7">
              <w:rPr>
                <w:rFonts w:cs="Calibri"/>
                <w:sz w:val="20"/>
                <w:szCs w:val="20"/>
                <w:lang w:val="en-GB" w:eastAsia="en-US"/>
              </w:rPr>
              <w:t>Telephone</w:t>
            </w:r>
          </w:p>
        </w:tc>
        <w:tc>
          <w:tcPr>
            <w:tcW w:w="6167" w:type="dxa"/>
            <w:shd w:val="clear" w:color="auto" w:fill="auto"/>
          </w:tcPr>
          <w:p w14:paraId="6459F501" w14:textId="77777777" w:rsidR="00422323" w:rsidRPr="000128B7" w:rsidRDefault="00422323" w:rsidP="00422323">
            <w:pPr>
              <w:rPr>
                <w:rFonts w:cs="Calibri"/>
                <w:b/>
                <w:sz w:val="20"/>
                <w:szCs w:val="20"/>
                <w:lang w:val="en-GB"/>
              </w:rPr>
            </w:pPr>
            <w:r w:rsidRPr="000128B7">
              <w:rPr>
                <w:rFonts w:cs="Calibri"/>
                <w:bCs/>
                <w:sz w:val="20"/>
                <w:szCs w:val="20"/>
                <w:lang w:val="en-GB"/>
              </w:rPr>
              <w:t xml:space="preserve">+420 </w:t>
            </w:r>
            <w:r w:rsidRPr="000128B7">
              <w:rPr>
                <w:rStyle w:val="phonenumber"/>
                <w:rFonts w:cs="Calibri"/>
                <w:sz w:val="20"/>
                <w:szCs w:val="20"/>
                <w:lang w:val="en-GB"/>
              </w:rPr>
              <w:t>597 32</w:t>
            </w:r>
            <w:r w:rsidRPr="000128B7">
              <w:rPr>
                <w:rStyle w:val="klapka"/>
                <w:rFonts w:cs="Calibri"/>
                <w:sz w:val="20"/>
                <w:szCs w:val="20"/>
                <w:lang w:val="en-GB"/>
              </w:rPr>
              <w:t>9 025</w:t>
            </w:r>
          </w:p>
        </w:tc>
      </w:tr>
    </w:tbl>
    <w:p w14:paraId="605DAAE0" w14:textId="77777777" w:rsidR="002D5344" w:rsidRPr="001E6593" w:rsidRDefault="002D5344">
      <w:pPr>
        <w:rPr>
          <w:b/>
          <w:sz w:val="20"/>
          <w:szCs w:val="20"/>
          <w:lang w:val="en-GB"/>
        </w:rPr>
      </w:pPr>
    </w:p>
    <w:p w14:paraId="38E07514" w14:textId="1476A276" w:rsidR="008C4266" w:rsidRPr="001E6593" w:rsidRDefault="00422323" w:rsidP="008C4266">
      <w:pPr>
        <w:rPr>
          <w:b/>
          <w:sz w:val="20"/>
          <w:szCs w:val="20"/>
          <w:lang w:val="en-GB"/>
        </w:rPr>
      </w:pPr>
      <w:r w:rsidRPr="001E6593">
        <w:rPr>
          <w:b/>
          <w:sz w:val="20"/>
          <w:szCs w:val="20"/>
          <w:lang w:val="en-GB"/>
        </w:rPr>
        <w:t>On behalf of</w:t>
      </w:r>
      <w:r w:rsidR="008C4266" w:rsidRPr="001E6593">
        <w:rPr>
          <w:b/>
          <w:sz w:val="20"/>
          <w:szCs w:val="20"/>
          <w:lang w:val="en-GB"/>
        </w:rPr>
        <w:t xml:space="preserve"> EuroHPC JU:</w:t>
      </w:r>
    </w:p>
    <w:p w14:paraId="15F84235" w14:textId="30C5A204" w:rsidR="008C4266" w:rsidRPr="001E6593" w:rsidRDefault="00422323" w:rsidP="008C4266">
      <w:pPr>
        <w:rPr>
          <w:sz w:val="20"/>
          <w:szCs w:val="20"/>
          <w:lang w:val="en-GB" w:eastAsia="en-US"/>
        </w:rPr>
      </w:pPr>
      <w:r w:rsidRPr="001E6593">
        <w:rPr>
          <w:sz w:val="20"/>
          <w:szCs w:val="20"/>
          <w:lang w:val="en-GB" w:eastAsia="en-US"/>
        </w:rPr>
        <w:t>In contractual and commercial matters</w:t>
      </w:r>
      <w:r w:rsidR="008C4266" w:rsidRPr="001E6593">
        <w:rPr>
          <w:sz w:val="20"/>
          <w:szCs w:val="20"/>
          <w:lang w:val="en-GB" w:eastAsia="en-US"/>
        </w:rPr>
        <w:t>:</w:t>
      </w:r>
    </w:p>
    <w:tbl>
      <w:tblPr>
        <w:tblW w:w="832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422323" w:rsidRPr="001E6593" w14:paraId="36952599" w14:textId="77777777" w:rsidTr="00422323">
        <w:tc>
          <w:tcPr>
            <w:tcW w:w="2162" w:type="dxa"/>
            <w:vAlign w:val="center"/>
          </w:tcPr>
          <w:p w14:paraId="2994B7F6" w14:textId="06EC43C4" w:rsidR="00422323" w:rsidRPr="001E6593" w:rsidRDefault="00422323" w:rsidP="00422323">
            <w:pPr>
              <w:rPr>
                <w:rFonts w:cs="Courier New"/>
                <w:sz w:val="20"/>
                <w:szCs w:val="20"/>
                <w:lang w:val="en-GB" w:eastAsia="en-US"/>
              </w:rPr>
            </w:pPr>
            <w:r w:rsidRPr="001E6593">
              <w:rPr>
                <w:rFonts w:cs="Courier New"/>
                <w:sz w:val="20"/>
                <w:szCs w:val="20"/>
                <w:lang w:val="en-GB" w:eastAsia="en-US"/>
              </w:rPr>
              <w:t>Name and surname</w:t>
            </w:r>
          </w:p>
        </w:tc>
        <w:tc>
          <w:tcPr>
            <w:tcW w:w="6161" w:type="dxa"/>
            <w:shd w:val="clear" w:color="auto" w:fill="auto"/>
          </w:tcPr>
          <w:p w14:paraId="47C047F4" w14:textId="1CD488E2" w:rsidR="00422323" w:rsidRPr="001E6593" w:rsidRDefault="00422323" w:rsidP="00422323">
            <w:pPr>
              <w:rPr>
                <w:rFonts w:cs="Courier New"/>
                <w:b/>
                <w:sz w:val="20"/>
                <w:szCs w:val="20"/>
                <w:lang w:val="en-GB"/>
              </w:rPr>
            </w:pPr>
            <w:r w:rsidRPr="001E6593">
              <w:rPr>
                <w:bCs/>
                <w:sz w:val="20"/>
                <w:szCs w:val="20"/>
                <w:highlight w:val="yellow"/>
                <w:lang w:val="en-GB"/>
              </w:rPr>
              <w:t>(</w:t>
            </w:r>
            <w:r w:rsidR="00E61589" w:rsidRPr="001E6593">
              <w:rPr>
                <w:bCs/>
                <w:sz w:val="20"/>
                <w:szCs w:val="20"/>
                <w:highlight w:val="yellow"/>
                <w:lang w:val="en-GB"/>
              </w:rPr>
              <w:t xml:space="preserve">TO </w:t>
            </w:r>
            <w:r w:rsidRPr="001E6593">
              <w:rPr>
                <w:bCs/>
                <w:sz w:val="20"/>
                <w:szCs w:val="20"/>
                <w:highlight w:val="yellow"/>
                <w:lang w:val="en-GB"/>
              </w:rPr>
              <w:t>BE ADDED BEFORE SIGNING OF THE CONTRACT)</w:t>
            </w:r>
          </w:p>
        </w:tc>
      </w:tr>
      <w:tr w:rsidR="00422323" w:rsidRPr="001E6593" w14:paraId="160DF405" w14:textId="77777777" w:rsidTr="00422323">
        <w:tc>
          <w:tcPr>
            <w:tcW w:w="2162" w:type="dxa"/>
            <w:vAlign w:val="center"/>
          </w:tcPr>
          <w:p w14:paraId="523C3CD5" w14:textId="30F06B67" w:rsidR="00422323" w:rsidRPr="001E6593" w:rsidRDefault="00422323" w:rsidP="00422323">
            <w:pPr>
              <w:rPr>
                <w:rFonts w:cs="Courier New"/>
                <w:sz w:val="20"/>
                <w:szCs w:val="20"/>
                <w:lang w:val="en-GB" w:eastAsia="en-US"/>
              </w:rPr>
            </w:pPr>
            <w:r w:rsidRPr="001E6593">
              <w:rPr>
                <w:rFonts w:cs="Courier New"/>
                <w:sz w:val="20"/>
                <w:szCs w:val="20"/>
                <w:lang w:val="en-GB" w:eastAsia="en-US"/>
              </w:rPr>
              <w:t>Address</w:t>
            </w:r>
          </w:p>
        </w:tc>
        <w:tc>
          <w:tcPr>
            <w:tcW w:w="6161" w:type="dxa"/>
            <w:shd w:val="clear" w:color="auto" w:fill="auto"/>
          </w:tcPr>
          <w:p w14:paraId="54ECA8A0" w14:textId="1D48A5BB" w:rsidR="00422323" w:rsidRPr="001E6593" w:rsidRDefault="00422323" w:rsidP="00422323">
            <w:pPr>
              <w:rPr>
                <w:rFonts w:cs="Courier New"/>
                <w:b/>
                <w:sz w:val="20"/>
                <w:szCs w:val="20"/>
                <w:lang w:val="en-GB"/>
              </w:rPr>
            </w:pPr>
            <w:r w:rsidRPr="001E6593">
              <w:rPr>
                <w:bCs/>
                <w:sz w:val="20"/>
                <w:szCs w:val="20"/>
                <w:highlight w:val="yellow"/>
                <w:lang w:val="en-GB"/>
              </w:rPr>
              <w:t>(</w:t>
            </w:r>
            <w:r w:rsidR="00E61589" w:rsidRPr="001E6593">
              <w:rPr>
                <w:bCs/>
                <w:sz w:val="20"/>
                <w:szCs w:val="20"/>
                <w:highlight w:val="yellow"/>
                <w:lang w:val="en-GB"/>
              </w:rPr>
              <w:t xml:space="preserve">TO </w:t>
            </w:r>
            <w:r w:rsidRPr="001E6593">
              <w:rPr>
                <w:bCs/>
                <w:sz w:val="20"/>
                <w:szCs w:val="20"/>
                <w:highlight w:val="yellow"/>
                <w:lang w:val="en-GB"/>
              </w:rPr>
              <w:t>BE ADDED BEFORE SIGNING OF THE CONTRACT)</w:t>
            </w:r>
          </w:p>
        </w:tc>
      </w:tr>
      <w:tr w:rsidR="00422323" w:rsidRPr="001E6593" w14:paraId="1B911084" w14:textId="77777777" w:rsidTr="00422323">
        <w:tc>
          <w:tcPr>
            <w:tcW w:w="2162" w:type="dxa"/>
            <w:vAlign w:val="center"/>
          </w:tcPr>
          <w:p w14:paraId="6D47C1D9" w14:textId="61E6FE93" w:rsidR="00422323" w:rsidRPr="001E6593" w:rsidRDefault="00422323" w:rsidP="00422323">
            <w:pPr>
              <w:rPr>
                <w:rFonts w:cs="Courier New"/>
                <w:sz w:val="20"/>
                <w:szCs w:val="20"/>
                <w:lang w:val="en-GB" w:eastAsia="en-US"/>
              </w:rPr>
            </w:pPr>
            <w:r w:rsidRPr="001E6593">
              <w:rPr>
                <w:rFonts w:cs="Courier New"/>
                <w:sz w:val="20"/>
                <w:szCs w:val="20"/>
                <w:lang w:val="en-GB" w:eastAsia="en-US"/>
              </w:rPr>
              <w:t>Email</w:t>
            </w:r>
          </w:p>
        </w:tc>
        <w:tc>
          <w:tcPr>
            <w:tcW w:w="6161" w:type="dxa"/>
            <w:shd w:val="clear" w:color="auto" w:fill="auto"/>
          </w:tcPr>
          <w:p w14:paraId="18AF63B7" w14:textId="78226FA1" w:rsidR="00422323" w:rsidRPr="001E6593" w:rsidRDefault="00422323" w:rsidP="00422323">
            <w:pPr>
              <w:rPr>
                <w:rFonts w:cs="Courier New"/>
                <w:b/>
                <w:sz w:val="20"/>
                <w:szCs w:val="20"/>
                <w:lang w:val="en-GB"/>
              </w:rPr>
            </w:pPr>
            <w:r w:rsidRPr="001E6593">
              <w:rPr>
                <w:bCs/>
                <w:sz w:val="20"/>
                <w:szCs w:val="20"/>
                <w:highlight w:val="yellow"/>
                <w:lang w:val="en-GB"/>
              </w:rPr>
              <w:t>(</w:t>
            </w:r>
            <w:r w:rsidR="00E61589" w:rsidRPr="001E6593">
              <w:rPr>
                <w:bCs/>
                <w:sz w:val="20"/>
                <w:szCs w:val="20"/>
                <w:highlight w:val="yellow"/>
                <w:lang w:val="en-GB"/>
              </w:rPr>
              <w:t>TO</w:t>
            </w:r>
            <w:r w:rsidRPr="001E6593">
              <w:rPr>
                <w:bCs/>
                <w:sz w:val="20"/>
                <w:szCs w:val="20"/>
                <w:highlight w:val="yellow"/>
                <w:lang w:val="en-GB"/>
              </w:rPr>
              <w:t xml:space="preserve"> BE ADDED BEFORE SIGNING OF THE CONTRACT)</w:t>
            </w:r>
          </w:p>
        </w:tc>
      </w:tr>
      <w:tr w:rsidR="00422323" w:rsidRPr="001E6593" w14:paraId="063E24F4" w14:textId="77777777" w:rsidTr="00422323">
        <w:tc>
          <w:tcPr>
            <w:tcW w:w="2162" w:type="dxa"/>
            <w:vAlign w:val="center"/>
          </w:tcPr>
          <w:p w14:paraId="024B8378" w14:textId="67C27FF9" w:rsidR="00422323" w:rsidRPr="001E6593" w:rsidRDefault="00422323" w:rsidP="00422323">
            <w:pPr>
              <w:rPr>
                <w:rFonts w:cs="Courier New"/>
                <w:sz w:val="20"/>
                <w:szCs w:val="20"/>
                <w:lang w:val="en-GB" w:eastAsia="en-US"/>
              </w:rPr>
            </w:pPr>
            <w:r w:rsidRPr="001E6593">
              <w:rPr>
                <w:rFonts w:cs="Courier New"/>
                <w:sz w:val="20"/>
                <w:szCs w:val="20"/>
                <w:lang w:val="en-GB" w:eastAsia="en-US"/>
              </w:rPr>
              <w:t>Telephone</w:t>
            </w:r>
          </w:p>
        </w:tc>
        <w:tc>
          <w:tcPr>
            <w:tcW w:w="6161" w:type="dxa"/>
            <w:shd w:val="clear" w:color="auto" w:fill="auto"/>
          </w:tcPr>
          <w:p w14:paraId="76D5E1A3" w14:textId="1D420E1A" w:rsidR="00422323" w:rsidRPr="001E6593" w:rsidRDefault="00422323" w:rsidP="00422323">
            <w:pPr>
              <w:rPr>
                <w:rFonts w:cs="Courier New"/>
                <w:b/>
                <w:sz w:val="20"/>
                <w:szCs w:val="20"/>
                <w:lang w:val="en-GB"/>
              </w:rPr>
            </w:pPr>
            <w:r w:rsidRPr="001E6593">
              <w:rPr>
                <w:bCs/>
                <w:sz w:val="20"/>
                <w:szCs w:val="20"/>
                <w:highlight w:val="yellow"/>
                <w:lang w:val="en-GB"/>
              </w:rPr>
              <w:t>(</w:t>
            </w:r>
            <w:r w:rsidR="00E61589" w:rsidRPr="001E6593">
              <w:rPr>
                <w:bCs/>
                <w:sz w:val="20"/>
                <w:szCs w:val="20"/>
                <w:highlight w:val="yellow"/>
                <w:lang w:val="en-GB"/>
              </w:rPr>
              <w:t>TO</w:t>
            </w:r>
            <w:r w:rsidRPr="001E6593">
              <w:rPr>
                <w:bCs/>
                <w:sz w:val="20"/>
                <w:szCs w:val="20"/>
                <w:highlight w:val="yellow"/>
                <w:lang w:val="en-GB"/>
              </w:rPr>
              <w:t xml:space="preserve"> BE ADDED BEFORE SIGNING OF THE CONTRACT)</w:t>
            </w:r>
          </w:p>
        </w:tc>
      </w:tr>
    </w:tbl>
    <w:p w14:paraId="191C4623" w14:textId="77777777" w:rsidR="008C4266" w:rsidRPr="001E6593" w:rsidRDefault="008C4266" w:rsidP="008C4266">
      <w:pPr>
        <w:rPr>
          <w:sz w:val="20"/>
          <w:szCs w:val="20"/>
          <w:lang w:val="en-GB"/>
        </w:rPr>
      </w:pPr>
    </w:p>
    <w:p w14:paraId="6CBB679B" w14:textId="30EB1114" w:rsidR="008C4266" w:rsidRPr="001E6593" w:rsidRDefault="00422323" w:rsidP="008C4266">
      <w:pPr>
        <w:rPr>
          <w:sz w:val="20"/>
          <w:szCs w:val="20"/>
          <w:lang w:val="en-GB" w:eastAsia="en-US"/>
        </w:rPr>
      </w:pPr>
      <w:r w:rsidRPr="001E6593">
        <w:rPr>
          <w:sz w:val="20"/>
          <w:szCs w:val="20"/>
          <w:lang w:val="en-GB" w:eastAsia="en-US"/>
        </w:rPr>
        <w:t>In technical and implementation matters</w:t>
      </w:r>
      <w:r w:rsidR="008C4266" w:rsidRPr="001E6593">
        <w:rPr>
          <w:sz w:val="20"/>
          <w:szCs w:val="20"/>
          <w:lang w:val="en-GB" w:eastAsia="en-US"/>
        </w:rPr>
        <w:t>:</w:t>
      </w:r>
    </w:p>
    <w:tbl>
      <w:tblPr>
        <w:tblW w:w="832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422323" w:rsidRPr="001E6593" w14:paraId="33E54894" w14:textId="77777777" w:rsidTr="00422323">
        <w:tc>
          <w:tcPr>
            <w:tcW w:w="2162" w:type="dxa"/>
            <w:vAlign w:val="center"/>
          </w:tcPr>
          <w:p w14:paraId="3B3E91DB" w14:textId="339487F4" w:rsidR="00422323" w:rsidRPr="001E6593" w:rsidRDefault="00422323" w:rsidP="00422323">
            <w:pPr>
              <w:rPr>
                <w:rFonts w:cs="Courier New"/>
                <w:sz w:val="20"/>
                <w:szCs w:val="20"/>
                <w:lang w:val="en-GB" w:eastAsia="en-US"/>
              </w:rPr>
            </w:pPr>
            <w:r w:rsidRPr="001E6593">
              <w:rPr>
                <w:rFonts w:cs="Courier New"/>
                <w:sz w:val="20"/>
                <w:szCs w:val="20"/>
                <w:lang w:val="en-GB" w:eastAsia="en-US"/>
              </w:rPr>
              <w:t>Name and surname</w:t>
            </w:r>
          </w:p>
        </w:tc>
        <w:tc>
          <w:tcPr>
            <w:tcW w:w="6161" w:type="dxa"/>
            <w:shd w:val="clear" w:color="auto" w:fill="auto"/>
          </w:tcPr>
          <w:p w14:paraId="69C13398" w14:textId="224BA888" w:rsidR="00422323" w:rsidRPr="001E6593" w:rsidRDefault="00422323" w:rsidP="00422323">
            <w:pPr>
              <w:rPr>
                <w:rFonts w:cs="Courier New"/>
                <w:b/>
                <w:sz w:val="20"/>
                <w:szCs w:val="20"/>
                <w:lang w:val="en-GB"/>
              </w:rPr>
            </w:pPr>
            <w:r w:rsidRPr="001E6593">
              <w:rPr>
                <w:bCs/>
                <w:sz w:val="20"/>
                <w:szCs w:val="20"/>
                <w:highlight w:val="yellow"/>
                <w:lang w:val="en-GB"/>
              </w:rPr>
              <w:t>(</w:t>
            </w:r>
            <w:r w:rsidR="00E61589" w:rsidRPr="001E6593">
              <w:rPr>
                <w:bCs/>
                <w:sz w:val="20"/>
                <w:szCs w:val="20"/>
                <w:highlight w:val="yellow"/>
                <w:lang w:val="en-GB"/>
              </w:rPr>
              <w:t xml:space="preserve">TO </w:t>
            </w:r>
            <w:r w:rsidRPr="001E6593">
              <w:rPr>
                <w:bCs/>
                <w:sz w:val="20"/>
                <w:szCs w:val="20"/>
                <w:highlight w:val="yellow"/>
                <w:lang w:val="en-GB"/>
              </w:rPr>
              <w:t>BE ADDED BEFORE SIGNING OF THE CONTRACT)</w:t>
            </w:r>
          </w:p>
        </w:tc>
      </w:tr>
      <w:tr w:rsidR="00422323" w:rsidRPr="001E6593" w14:paraId="30AFB3F8" w14:textId="77777777" w:rsidTr="00422323">
        <w:tc>
          <w:tcPr>
            <w:tcW w:w="2162" w:type="dxa"/>
            <w:vAlign w:val="center"/>
          </w:tcPr>
          <w:p w14:paraId="2492E621" w14:textId="64307DDF" w:rsidR="00422323" w:rsidRPr="001E6593" w:rsidRDefault="00422323" w:rsidP="00422323">
            <w:pPr>
              <w:rPr>
                <w:rFonts w:cs="Courier New"/>
                <w:sz w:val="20"/>
                <w:szCs w:val="20"/>
                <w:lang w:val="en-GB" w:eastAsia="en-US"/>
              </w:rPr>
            </w:pPr>
            <w:r w:rsidRPr="001E6593">
              <w:rPr>
                <w:rFonts w:cs="Courier New"/>
                <w:sz w:val="20"/>
                <w:szCs w:val="20"/>
                <w:lang w:val="en-GB" w:eastAsia="en-US"/>
              </w:rPr>
              <w:t>Address</w:t>
            </w:r>
          </w:p>
        </w:tc>
        <w:tc>
          <w:tcPr>
            <w:tcW w:w="6161" w:type="dxa"/>
            <w:shd w:val="clear" w:color="auto" w:fill="auto"/>
          </w:tcPr>
          <w:p w14:paraId="64E49832" w14:textId="4490DF3A" w:rsidR="00422323" w:rsidRPr="001E6593" w:rsidRDefault="00422323" w:rsidP="00422323">
            <w:pPr>
              <w:rPr>
                <w:rFonts w:cs="Courier New"/>
                <w:b/>
                <w:sz w:val="20"/>
                <w:szCs w:val="20"/>
                <w:lang w:val="en-GB"/>
              </w:rPr>
            </w:pPr>
            <w:r w:rsidRPr="001E6593">
              <w:rPr>
                <w:bCs/>
                <w:sz w:val="20"/>
                <w:szCs w:val="20"/>
                <w:highlight w:val="yellow"/>
                <w:lang w:val="en-GB"/>
              </w:rPr>
              <w:t>(</w:t>
            </w:r>
            <w:r w:rsidR="00E61589" w:rsidRPr="001E6593">
              <w:rPr>
                <w:bCs/>
                <w:sz w:val="20"/>
                <w:szCs w:val="20"/>
                <w:highlight w:val="yellow"/>
                <w:lang w:val="en-GB"/>
              </w:rPr>
              <w:t>TO</w:t>
            </w:r>
            <w:r w:rsidRPr="001E6593">
              <w:rPr>
                <w:bCs/>
                <w:sz w:val="20"/>
                <w:szCs w:val="20"/>
                <w:highlight w:val="yellow"/>
                <w:lang w:val="en-GB"/>
              </w:rPr>
              <w:t xml:space="preserve"> BE ADDED BEFORE SIGNING OF THE CONTRACT)</w:t>
            </w:r>
          </w:p>
        </w:tc>
      </w:tr>
      <w:tr w:rsidR="00422323" w:rsidRPr="001E6593" w14:paraId="5E0534F2" w14:textId="77777777" w:rsidTr="00422323">
        <w:tc>
          <w:tcPr>
            <w:tcW w:w="2162" w:type="dxa"/>
            <w:vAlign w:val="center"/>
          </w:tcPr>
          <w:p w14:paraId="54BFA72D" w14:textId="250018FD" w:rsidR="00422323" w:rsidRPr="001E6593" w:rsidRDefault="00422323" w:rsidP="00422323">
            <w:pPr>
              <w:rPr>
                <w:rFonts w:cs="Courier New"/>
                <w:sz w:val="20"/>
                <w:szCs w:val="20"/>
                <w:lang w:val="en-GB" w:eastAsia="en-US"/>
              </w:rPr>
            </w:pPr>
            <w:r w:rsidRPr="001E6593">
              <w:rPr>
                <w:rFonts w:cs="Courier New"/>
                <w:sz w:val="20"/>
                <w:szCs w:val="20"/>
                <w:lang w:val="en-GB" w:eastAsia="en-US"/>
              </w:rPr>
              <w:t>Email</w:t>
            </w:r>
          </w:p>
        </w:tc>
        <w:tc>
          <w:tcPr>
            <w:tcW w:w="6161" w:type="dxa"/>
            <w:shd w:val="clear" w:color="auto" w:fill="auto"/>
          </w:tcPr>
          <w:p w14:paraId="66C2E62D" w14:textId="064F3DEF" w:rsidR="00422323" w:rsidRPr="001E6593" w:rsidRDefault="00422323" w:rsidP="00422323">
            <w:pPr>
              <w:rPr>
                <w:rFonts w:cs="Courier New"/>
                <w:b/>
                <w:sz w:val="20"/>
                <w:szCs w:val="20"/>
                <w:lang w:val="en-GB"/>
              </w:rPr>
            </w:pPr>
            <w:r w:rsidRPr="001E6593">
              <w:rPr>
                <w:bCs/>
                <w:sz w:val="20"/>
                <w:szCs w:val="20"/>
                <w:highlight w:val="yellow"/>
                <w:lang w:val="en-GB"/>
              </w:rPr>
              <w:t>(</w:t>
            </w:r>
            <w:r w:rsidR="00E61589" w:rsidRPr="001E6593">
              <w:rPr>
                <w:bCs/>
                <w:sz w:val="20"/>
                <w:szCs w:val="20"/>
                <w:highlight w:val="yellow"/>
                <w:lang w:val="en-GB"/>
              </w:rPr>
              <w:t>TO</w:t>
            </w:r>
            <w:r w:rsidRPr="001E6593">
              <w:rPr>
                <w:bCs/>
                <w:sz w:val="20"/>
                <w:szCs w:val="20"/>
                <w:highlight w:val="yellow"/>
                <w:lang w:val="en-GB"/>
              </w:rPr>
              <w:t xml:space="preserve"> BE ADDED BEFORE SIGNING OF THE CONTRACT)</w:t>
            </w:r>
          </w:p>
        </w:tc>
      </w:tr>
      <w:tr w:rsidR="00422323" w:rsidRPr="001E6593" w14:paraId="7566327B" w14:textId="77777777" w:rsidTr="00422323">
        <w:tc>
          <w:tcPr>
            <w:tcW w:w="2162" w:type="dxa"/>
            <w:vAlign w:val="center"/>
          </w:tcPr>
          <w:p w14:paraId="7DD77F77" w14:textId="132FED35" w:rsidR="00422323" w:rsidRPr="001E6593" w:rsidRDefault="00422323" w:rsidP="00422323">
            <w:pPr>
              <w:rPr>
                <w:rFonts w:cs="Courier New"/>
                <w:sz w:val="20"/>
                <w:szCs w:val="20"/>
                <w:lang w:val="en-GB" w:eastAsia="en-US"/>
              </w:rPr>
            </w:pPr>
            <w:r w:rsidRPr="001E6593">
              <w:rPr>
                <w:rFonts w:cs="Courier New"/>
                <w:sz w:val="20"/>
                <w:szCs w:val="20"/>
                <w:lang w:val="en-GB" w:eastAsia="en-US"/>
              </w:rPr>
              <w:t>Telephone</w:t>
            </w:r>
          </w:p>
        </w:tc>
        <w:tc>
          <w:tcPr>
            <w:tcW w:w="6161" w:type="dxa"/>
            <w:shd w:val="clear" w:color="auto" w:fill="auto"/>
          </w:tcPr>
          <w:p w14:paraId="3F107506" w14:textId="6FD191F2" w:rsidR="00422323" w:rsidRPr="001E6593" w:rsidRDefault="00422323" w:rsidP="00422323">
            <w:pPr>
              <w:rPr>
                <w:rFonts w:cs="Courier New"/>
                <w:b/>
                <w:sz w:val="20"/>
                <w:szCs w:val="20"/>
                <w:lang w:val="en-GB"/>
              </w:rPr>
            </w:pPr>
            <w:r w:rsidRPr="001E6593">
              <w:rPr>
                <w:bCs/>
                <w:sz w:val="20"/>
                <w:szCs w:val="20"/>
                <w:highlight w:val="yellow"/>
                <w:lang w:val="en-GB"/>
              </w:rPr>
              <w:t>(</w:t>
            </w:r>
            <w:r w:rsidR="00E61589" w:rsidRPr="001E6593">
              <w:rPr>
                <w:bCs/>
                <w:sz w:val="20"/>
                <w:szCs w:val="20"/>
                <w:highlight w:val="yellow"/>
                <w:lang w:val="en-GB"/>
              </w:rPr>
              <w:t>TO</w:t>
            </w:r>
            <w:r w:rsidRPr="001E6593">
              <w:rPr>
                <w:bCs/>
                <w:sz w:val="20"/>
                <w:szCs w:val="20"/>
                <w:highlight w:val="yellow"/>
                <w:lang w:val="en-GB"/>
              </w:rPr>
              <w:t xml:space="preserve"> BE ADDED BEFORE SIGNING OF THE CONTRACT)</w:t>
            </w:r>
          </w:p>
        </w:tc>
      </w:tr>
    </w:tbl>
    <w:p w14:paraId="0471353C" w14:textId="77777777" w:rsidR="001E7058" w:rsidRPr="001E6593" w:rsidRDefault="001E7058">
      <w:pPr>
        <w:rPr>
          <w:b/>
          <w:sz w:val="20"/>
          <w:szCs w:val="20"/>
          <w:lang w:val="en-GB"/>
        </w:rPr>
      </w:pPr>
    </w:p>
    <w:p w14:paraId="0613FAD1" w14:textId="34D2BE09" w:rsidR="002D5344" w:rsidRPr="001E6593" w:rsidRDefault="00422323">
      <w:pPr>
        <w:rPr>
          <w:b/>
          <w:sz w:val="20"/>
          <w:szCs w:val="20"/>
          <w:lang w:val="en-GB"/>
        </w:rPr>
      </w:pPr>
      <w:r w:rsidRPr="001E6593">
        <w:rPr>
          <w:b/>
          <w:sz w:val="20"/>
          <w:szCs w:val="20"/>
          <w:lang w:val="en-GB"/>
        </w:rPr>
        <w:t xml:space="preserve">On behalf of the </w:t>
      </w:r>
      <w:r w:rsidR="0056010C" w:rsidRPr="001E6593">
        <w:rPr>
          <w:b/>
          <w:sz w:val="20"/>
          <w:szCs w:val="20"/>
          <w:lang w:val="en-GB"/>
        </w:rPr>
        <w:t>Supplier</w:t>
      </w:r>
      <w:r w:rsidR="002D5344" w:rsidRPr="001E6593">
        <w:rPr>
          <w:b/>
          <w:sz w:val="20"/>
          <w:szCs w:val="20"/>
          <w:lang w:val="en-GB"/>
        </w:rPr>
        <w:t>:</w:t>
      </w:r>
    </w:p>
    <w:p w14:paraId="4789EA5C" w14:textId="33A70800" w:rsidR="002D5344" w:rsidRPr="001E6593" w:rsidRDefault="00422323">
      <w:pPr>
        <w:rPr>
          <w:sz w:val="20"/>
          <w:szCs w:val="20"/>
          <w:lang w:val="en-GB" w:eastAsia="en-US"/>
        </w:rPr>
      </w:pPr>
      <w:r w:rsidRPr="001E6593">
        <w:rPr>
          <w:sz w:val="20"/>
          <w:szCs w:val="20"/>
          <w:lang w:val="en-GB" w:eastAsia="en-US"/>
        </w:rPr>
        <w:t>In contractual matters</w:t>
      </w:r>
      <w:r w:rsidR="002D5344" w:rsidRPr="001E6593">
        <w:rPr>
          <w:sz w:val="20"/>
          <w:szCs w:val="20"/>
          <w:lang w:val="en-GB" w:eastAsia="en-US"/>
        </w:rPr>
        <w:t xml:space="preserve">: </w:t>
      </w:r>
    </w:p>
    <w:tbl>
      <w:tblPr>
        <w:tblW w:w="832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8"/>
        <w:gridCol w:w="6165"/>
      </w:tblGrid>
      <w:tr w:rsidR="00422323" w:rsidRPr="001E6593" w14:paraId="0C772BEA" w14:textId="77777777" w:rsidTr="00422323">
        <w:tc>
          <w:tcPr>
            <w:tcW w:w="2158" w:type="dxa"/>
            <w:vAlign w:val="center"/>
          </w:tcPr>
          <w:p w14:paraId="5A392873" w14:textId="4556AC9E" w:rsidR="00422323" w:rsidRPr="001E6593" w:rsidRDefault="00422323" w:rsidP="00422323">
            <w:pPr>
              <w:rPr>
                <w:rFonts w:cs="Courier New"/>
                <w:sz w:val="20"/>
                <w:szCs w:val="20"/>
                <w:lang w:val="en-GB" w:eastAsia="en-US"/>
              </w:rPr>
            </w:pPr>
            <w:r w:rsidRPr="001E6593">
              <w:rPr>
                <w:rFonts w:cs="Courier New"/>
                <w:sz w:val="20"/>
                <w:szCs w:val="20"/>
                <w:lang w:val="en-GB" w:eastAsia="en-US"/>
              </w:rPr>
              <w:t>Name and surname</w:t>
            </w:r>
          </w:p>
        </w:tc>
        <w:tc>
          <w:tcPr>
            <w:tcW w:w="6165" w:type="dxa"/>
            <w:shd w:val="clear" w:color="auto" w:fill="auto"/>
          </w:tcPr>
          <w:p w14:paraId="79855E14" w14:textId="4E47D55F" w:rsidR="00422323" w:rsidRPr="001E6593" w:rsidRDefault="00422323" w:rsidP="00422323">
            <w:pPr>
              <w:rPr>
                <w:rFonts w:cs="Courier New"/>
                <w:sz w:val="20"/>
                <w:szCs w:val="20"/>
                <w:lang w:val="en-GB" w:eastAsia="en-US"/>
              </w:rPr>
            </w:pPr>
            <w:r w:rsidRPr="001E6593">
              <w:rPr>
                <w:snapToGrid w:val="0"/>
                <w:sz w:val="20"/>
                <w:szCs w:val="20"/>
                <w:highlight w:val="yellow"/>
                <w:lang w:val="en-GB"/>
              </w:rPr>
              <w:t>(</w:t>
            </w:r>
            <w:r w:rsidR="00E61589" w:rsidRPr="001E6593">
              <w:rPr>
                <w:snapToGrid w:val="0"/>
                <w:sz w:val="20"/>
                <w:szCs w:val="20"/>
                <w:highlight w:val="yellow"/>
                <w:lang w:val="en-GB"/>
              </w:rPr>
              <w:t>TO</w:t>
            </w:r>
            <w:r w:rsidRPr="001E6593">
              <w:rPr>
                <w:snapToGrid w:val="0"/>
                <w:sz w:val="20"/>
                <w:szCs w:val="20"/>
                <w:highlight w:val="yellow"/>
                <w:lang w:val="en-GB"/>
              </w:rPr>
              <w:t xml:space="preserve">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tc>
      </w:tr>
      <w:tr w:rsidR="00422323" w:rsidRPr="001E6593" w14:paraId="35981246" w14:textId="77777777" w:rsidTr="00422323">
        <w:tc>
          <w:tcPr>
            <w:tcW w:w="2158" w:type="dxa"/>
            <w:vAlign w:val="center"/>
          </w:tcPr>
          <w:p w14:paraId="4F8CB191" w14:textId="2928FA8C" w:rsidR="00422323" w:rsidRPr="001E6593" w:rsidRDefault="00422323" w:rsidP="00422323">
            <w:pPr>
              <w:rPr>
                <w:rFonts w:cs="Courier New"/>
                <w:sz w:val="20"/>
                <w:szCs w:val="20"/>
                <w:lang w:val="en-GB" w:eastAsia="en-US"/>
              </w:rPr>
            </w:pPr>
            <w:r w:rsidRPr="001E6593">
              <w:rPr>
                <w:rFonts w:cs="Courier New"/>
                <w:sz w:val="20"/>
                <w:szCs w:val="20"/>
                <w:lang w:val="en-GB" w:eastAsia="en-US"/>
              </w:rPr>
              <w:t>Address</w:t>
            </w:r>
          </w:p>
        </w:tc>
        <w:tc>
          <w:tcPr>
            <w:tcW w:w="6165" w:type="dxa"/>
            <w:shd w:val="clear" w:color="auto" w:fill="auto"/>
          </w:tcPr>
          <w:p w14:paraId="6E3D028F" w14:textId="19795CB6" w:rsidR="00422323" w:rsidRPr="001E6593" w:rsidRDefault="00422323" w:rsidP="00422323">
            <w:pPr>
              <w:rPr>
                <w:sz w:val="20"/>
                <w:szCs w:val="20"/>
                <w:lang w:val="en-GB"/>
              </w:rPr>
            </w:pPr>
            <w:r w:rsidRPr="001E6593">
              <w:rPr>
                <w:snapToGrid w:val="0"/>
                <w:sz w:val="20"/>
                <w:szCs w:val="20"/>
                <w:highlight w:val="yellow"/>
                <w:lang w:val="en-GB"/>
              </w:rPr>
              <w:t>(</w:t>
            </w:r>
            <w:r w:rsidR="00E61589" w:rsidRPr="001E6593">
              <w:rPr>
                <w:snapToGrid w:val="0"/>
                <w:sz w:val="20"/>
                <w:szCs w:val="20"/>
                <w:highlight w:val="yellow"/>
                <w:lang w:val="en-GB"/>
              </w:rPr>
              <w:t>TO</w:t>
            </w:r>
            <w:r w:rsidRPr="001E6593">
              <w:rPr>
                <w:snapToGrid w:val="0"/>
                <w:sz w:val="20"/>
                <w:szCs w:val="20"/>
                <w:highlight w:val="yellow"/>
                <w:lang w:val="en-GB"/>
              </w:rPr>
              <w:t xml:space="preserve">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tc>
      </w:tr>
      <w:tr w:rsidR="00422323" w:rsidRPr="001E6593" w14:paraId="58E46B0B" w14:textId="77777777" w:rsidTr="00422323">
        <w:tc>
          <w:tcPr>
            <w:tcW w:w="2158" w:type="dxa"/>
            <w:vAlign w:val="center"/>
          </w:tcPr>
          <w:p w14:paraId="7D8142F7" w14:textId="1057BD94" w:rsidR="00422323" w:rsidRPr="001E6593" w:rsidRDefault="00422323" w:rsidP="00422323">
            <w:pPr>
              <w:rPr>
                <w:rFonts w:cs="Courier New"/>
                <w:sz w:val="20"/>
                <w:szCs w:val="20"/>
                <w:lang w:val="en-GB" w:eastAsia="en-US"/>
              </w:rPr>
            </w:pPr>
            <w:r w:rsidRPr="001E6593">
              <w:rPr>
                <w:rFonts w:cs="Courier New"/>
                <w:sz w:val="20"/>
                <w:szCs w:val="20"/>
                <w:lang w:val="en-GB" w:eastAsia="en-US"/>
              </w:rPr>
              <w:t>Email</w:t>
            </w:r>
          </w:p>
        </w:tc>
        <w:tc>
          <w:tcPr>
            <w:tcW w:w="6165" w:type="dxa"/>
            <w:shd w:val="clear" w:color="auto" w:fill="auto"/>
          </w:tcPr>
          <w:p w14:paraId="2FBBF64B" w14:textId="598744BC" w:rsidR="00422323" w:rsidRPr="001E6593" w:rsidRDefault="00422323" w:rsidP="00422323">
            <w:pPr>
              <w:rPr>
                <w:sz w:val="20"/>
                <w:szCs w:val="20"/>
                <w:lang w:val="en-GB"/>
              </w:rPr>
            </w:pPr>
            <w:r w:rsidRPr="001E6593">
              <w:rPr>
                <w:snapToGrid w:val="0"/>
                <w:sz w:val="20"/>
                <w:szCs w:val="20"/>
                <w:highlight w:val="yellow"/>
                <w:lang w:val="en-GB"/>
              </w:rPr>
              <w:t>(</w:t>
            </w:r>
            <w:r w:rsidR="00E61589" w:rsidRPr="001E6593">
              <w:rPr>
                <w:snapToGrid w:val="0"/>
                <w:sz w:val="20"/>
                <w:szCs w:val="20"/>
                <w:highlight w:val="yellow"/>
                <w:lang w:val="en-GB"/>
              </w:rPr>
              <w:t>TO</w:t>
            </w:r>
            <w:r w:rsidRPr="001E6593">
              <w:rPr>
                <w:snapToGrid w:val="0"/>
                <w:sz w:val="20"/>
                <w:szCs w:val="20"/>
                <w:highlight w:val="yellow"/>
                <w:lang w:val="en-GB"/>
              </w:rPr>
              <w:t xml:space="preserve">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tc>
      </w:tr>
      <w:tr w:rsidR="00422323" w:rsidRPr="001E6593" w14:paraId="5D4CB9DC" w14:textId="77777777" w:rsidTr="00422323">
        <w:tc>
          <w:tcPr>
            <w:tcW w:w="2158" w:type="dxa"/>
            <w:vAlign w:val="center"/>
          </w:tcPr>
          <w:p w14:paraId="1D106213" w14:textId="12072574" w:rsidR="00422323" w:rsidRPr="001E6593" w:rsidRDefault="00422323" w:rsidP="00422323">
            <w:pPr>
              <w:rPr>
                <w:rFonts w:cs="Courier New"/>
                <w:sz w:val="20"/>
                <w:szCs w:val="20"/>
                <w:lang w:val="en-GB" w:eastAsia="en-US"/>
              </w:rPr>
            </w:pPr>
            <w:r w:rsidRPr="001E6593">
              <w:rPr>
                <w:rFonts w:cs="Courier New"/>
                <w:sz w:val="20"/>
                <w:szCs w:val="20"/>
                <w:lang w:val="en-GB" w:eastAsia="en-US"/>
              </w:rPr>
              <w:t>Telephone</w:t>
            </w:r>
          </w:p>
        </w:tc>
        <w:tc>
          <w:tcPr>
            <w:tcW w:w="6165" w:type="dxa"/>
            <w:shd w:val="clear" w:color="auto" w:fill="auto"/>
          </w:tcPr>
          <w:p w14:paraId="5C344BCC" w14:textId="26207CE0" w:rsidR="00422323" w:rsidRPr="001E6593" w:rsidRDefault="00422323" w:rsidP="00422323">
            <w:pPr>
              <w:rPr>
                <w:sz w:val="20"/>
                <w:szCs w:val="20"/>
                <w:lang w:val="en-GB"/>
              </w:rPr>
            </w:pPr>
            <w:r w:rsidRPr="001E6593">
              <w:rPr>
                <w:snapToGrid w:val="0"/>
                <w:sz w:val="20"/>
                <w:szCs w:val="20"/>
                <w:highlight w:val="yellow"/>
                <w:lang w:val="en-GB"/>
              </w:rPr>
              <w:t>(</w:t>
            </w:r>
            <w:r w:rsidR="00E61589" w:rsidRPr="001E6593">
              <w:rPr>
                <w:snapToGrid w:val="0"/>
                <w:sz w:val="20"/>
                <w:szCs w:val="20"/>
                <w:highlight w:val="yellow"/>
                <w:lang w:val="en-GB"/>
              </w:rPr>
              <w:t>TO</w:t>
            </w:r>
            <w:r w:rsidRPr="001E6593">
              <w:rPr>
                <w:snapToGrid w:val="0"/>
                <w:sz w:val="20"/>
                <w:szCs w:val="20"/>
                <w:highlight w:val="yellow"/>
                <w:lang w:val="en-GB"/>
              </w:rPr>
              <w:t xml:space="preserve">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tc>
      </w:tr>
    </w:tbl>
    <w:p w14:paraId="63830436" w14:textId="77777777" w:rsidR="002D5344" w:rsidRPr="001E6593" w:rsidRDefault="002D5344">
      <w:pPr>
        <w:rPr>
          <w:snapToGrid w:val="0"/>
          <w:sz w:val="20"/>
          <w:szCs w:val="20"/>
          <w:lang w:val="en-GB" w:eastAsia="en-US"/>
        </w:rPr>
      </w:pPr>
    </w:p>
    <w:p w14:paraId="34457CE9" w14:textId="7901199C" w:rsidR="002D5344" w:rsidRPr="001E6593" w:rsidRDefault="006828D1">
      <w:pPr>
        <w:rPr>
          <w:sz w:val="20"/>
          <w:szCs w:val="20"/>
          <w:lang w:val="en-GB" w:eastAsia="en-US"/>
        </w:rPr>
      </w:pPr>
      <w:r w:rsidRPr="001E6593">
        <w:rPr>
          <w:sz w:val="20"/>
          <w:szCs w:val="20"/>
          <w:lang w:val="en-GB" w:eastAsia="en-US"/>
        </w:rPr>
        <w:t>In commercial, technical and implementation matters</w:t>
      </w:r>
      <w:r w:rsidR="002D5344" w:rsidRPr="001E6593">
        <w:rPr>
          <w:sz w:val="20"/>
          <w:szCs w:val="20"/>
          <w:lang w:val="en-GB" w:eastAsia="en-US"/>
        </w:rPr>
        <w:t>:</w:t>
      </w:r>
    </w:p>
    <w:tbl>
      <w:tblPr>
        <w:tblW w:w="832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164"/>
      </w:tblGrid>
      <w:tr w:rsidR="006828D1" w:rsidRPr="001E6593" w14:paraId="3688AE5A" w14:textId="77777777" w:rsidTr="006828D1">
        <w:tc>
          <w:tcPr>
            <w:tcW w:w="2159" w:type="dxa"/>
            <w:vAlign w:val="center"/>
          </w:tcPr>
          <w:p w14:paraId="5F0DB2F5" w14:textId="2A07FA9F" w:rsidR="006828D1" w:rsidRPr="001E6593" w:rsidRDefault="006828D1" w:rsidP="006828D1">
            <w:pPr>
              <w:rPr>
                <w:rFonts w:cs="Courier New"/>
                <w:sz w:val="20"/>
                <w:szCs w:val="20"/>
                <w:lang w:val="en-GB" w:eastAsia="en-US"/>
              </w:rPr>
            </w:pPr>
            <w:r w:rsidRPr="001E6593">
              <w:rPr>
                <w:rFonts w:cs="Courier New"/>
                <w:sz w:val="20"/>
                <w:szCs w:val="20"/>
                <w:lang w:val="en-GB" w:eastAsia="en-US"/>
              </w:rPr>
              <w:t>Name and surname</w:t>
            </w:r>
          </w:p>
        </w:tc>
        <w:tc>
          <w:tcPr>
            <w:tcW w:w="6164" w:type="dxa"/>
            <w:shd w:val="clear" w:color="auto" w:fill="auto"/>
          </w:tcPr>
          <w:p w14:paraId="6B9B0E83" w14:textId="211C1731" w:rsidR="006828D1" w:rsidRPr="001E6593" w:rsidRDefault="006828D1" w:rsidP="006828D1">
            <w:pPr>
              <w:rPr>
                <w:rFonts w:cs="Courier New"/>
                <w:sz w:val="20"/>
                <w:szCs w:val="20"/>
                <w:lang w:val="en-GB" w:eastAsia="en-US"/>
              </w:rPr>
            </w:pPr>
            <w:r w:rsidRPr="001E6593">
              <w:rPr>
                <w:snapToGrid w:val="0"/>
                <w:sz w:val="20"/>
                <w:szCs w:val="20"/>
                <w:highlight w:val="yellow"/>
                <w:lang w:val="en-GB"/>
              </w:rPr>
              <w:t>(</w:t>
            </w:r>
            <w:r w:rsidR="00E61589" w:rsidRPr="001E6593">
              <w:rPr>
                <w:snapToGrid w:val="0"/>
                <w:sz w:val="20"/>
                <w:szCs w:val="20"/>
                <w:highlight w:val="yellow"/>
                <w:lang w:val="en-GB"/>
              </w:rPr>
              <w:t>TO</w:t>
            </w:r>
            <w:r w:rsidRPr="001E6593">
              <w:rPr>
                <w:snapToGrid w:val="0"/>
                <w:sz w:val="20"/>
                <w:szCs w:val="20"/>
                <w:highlight w:val="yellow"/>
                <w:lang w:val="en-GB"/>
              </w:rPr>
              <w:t xml:space="preserve">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tc>
      </w:tr>
      <w:tr w:rsidR="006828D1" w:rsidRPr="001E6593" w14:paraId="05775AE9" w14:textId="77777777" w:rsidTr="006828D1">
        <w:tc>
          <w:tcPr>
            <w:tcW w:w="2159" w:type="dxa"/>
            <w:vAlign w:val="center"/>
          </w:tcPr>
          <w:p w14:paraId="6781F68E" w14:textId="0F266707" w:rsidR="006828D1" w:rsidRPr="001E6593" w:rsidRDefault="006828D1" w:rsidP="006828D1">
            <w:pPr>
              <w:rPr>
                <w:rFonts w:cs="Courier New"/>
                <w:sz w:val="20"/>
                <w:szCs w:val="20"/>
                <w:lang w:val="en-GB" w:eastAsia="en-US"/>
              </w:rPr>
            </w:pPr>
            <w:r w:rsidRPr="001E6593">
              <w:rPr>
                <w:rFonts w:cs="Courier New"/>
                <w:sz w:val="20"/>
                <w:szCs w:val="20"/>
                <w:lang w:val="en-GB" w:eastAsia="en-US"/>
              </w:rPr>
              <w:t>Address</w:t>
            </w:r>
          </w:p>
        </w:tc>
        <w:tc>
          <w:tcPr>
            <w:tcW w:w="6164" w:type="dxa"/>
            <w:shd w:val="clear" w:color="auto" w:fill="auto"/>
          </w:tcPr>
          <w:p w14:paraId="67AD7BE8" w14:textId="2301C681" w:rsidR="006828D1" w:rsidRPr="001E6593" w:rsidRDefault="006828D1" w:rsidP="006828D1">
            <w:pPr>
              <w:rPr>
                <w:rFonts w:cs="Courier New"/>
                <w:sz w:val="20"/>
                <w:szCs w:val="20"/>
                <w:lang w:val="en-GB" w:eastAsia="en-US"/>
              </w:rPr>
            </w:pPr>
            <w:r w:rsidRPr="001E6593">
              <w:rPr>
                <w:snapToGrid w:val="0"/>
                <w:sz w:val="20"/>
                <w:szCs w:val="20"/>
                <w:highlight w:val="yellow"/>
                <w:lang w:val="en-GB"/>
              </w:rPr>
              <w:t>(</w:t>
            </w:r>
            <w:r w:rsidR="00E61589" w:rsidRPr="001E6593">
              <w:rPr>
                <w:snapToGrid w:val="0"/>
                <w:sz w:val="20"/>
                <w:szCs w:val="20"/>
                <w:highlight w:val="yellow"/>
                <w:lang w:val="en-GB"/>
              </w:rPr>
              <w:t>TO</w:t>
            </w:r>
            <w:r w:rsidRPr="001E6593">
              <w:rPr>
                <w:snapToGrid w:val="0"/>
                <w:sz w:val="20"/>
                <w:szCs w:val="20"/>
                <w:highlight w:val="yellow"/>
                <w:lang w:val="en-GB"/>
              </w:rPr>
              <w:t xml:space="preserve">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tc>
      </w:tr>
      <w:tr w:rsidR="006828D1" w:rsidRPr="001E6593" w14:paraId="09289A85" w14:textId="77777777" w:rsidTr="006828D1">
        <w:tc>
          <w:tcPr>
            <w:tcW w:w="2159" w:type="dxa"/>
            <w:vAlign w:val="center"/>
          </w:tcPr>
          <w:p w14:paraId="4D97B627" w14:textId="6F916DD7" w:rsidR="006828D1" w:rsidRPr="001E6593" w:rsidRDefault="006828D1" w:rsidP="006828D1">
            <w:pPr>
              <w:rPr>
                <w:rFonts w:cs="Courier New"/>
                <w:sz w:val="20"/>
                <w:szCs w:val="20"/>
                <w:lang w:val="en-GB" w:eastAsia="en-US"/>
              </w:rPr>
            </w:pPr>
            <w:r w:rsidRPr="001E6593">
              <w:rPr>
                <w:rFonts w:cs="Courier New"/>
                <w:sz w:val="20"/>
                <w:szCs w:val="20"/>
                <w:lang w:val="en-GB" w:eastAsia="en-US"/>
              </w:rPr>
              <w:t>Email</w:t>
            </w:r>
          </w:p>
        </w:tc>
        <w:tc>
          <w:tcPr>
            <w:tcW w:w="6164" w:type="dxa"/>
            <w:shd w:val="clear" w:color="auto" w:fill="auto"/>
          </w:tcPr>
          <w:p w14:paraId="1C2D1919" w14:textId="19FD843A" w:rsidR="006828D1" w:rsidRPr="001E6593" w:rsidRDefault="006828D1" w:rsidP="006828D1">
            <w:pPr>
              <w:rPr>
                <w:rFonts w:cs="Courier New"/>
                <w:sz w:val="20"/>
                <w:szCs w:val="20"/>
                <w:lang w:val="en-GB" w:eastAsia="en-US"/>
              </w:rPr>
            </w:pPr>
            <w:r w:rsidRPr="001E6593">
              <w:rPr>
                <w:snapToGrid w:val="0"/>
                <w:sz w:val="20"/>
                <w:szCs w:val="20"/>
                <w:highlight w:val="yellow"/>
                <w:lang w:val="en-GB"/>
              </w:rPr>
              <w:t>(</w:t>
            </w:r>
            <w:r w:rsidR="00E61589" w:rsidRPr="001E6593">
              <w:rPr>
                <w:snapToGrid w:val="0"/>
                <w:sz w:val="20"/>
                <w:szCs w:val="20"/>
                <w:highlight w:val="yellow"/>
                <w:lang w:val="en-GB"/>
              </w:rPr>
              <w:t>TO</w:t>
            </w:r>
            <w:r w:rsidRPr="001E6593">
              <w:rPr>
                <w:snapToGrid w:val="0"/>
                <w:sz w:val="20"/>
                <w:szCs w:val="20"/>
                <w:highlight w:val="yellow"/>
                <w:lang w:val="en-GB"/>
              </w:rPr>
              <w:t xml:space="preserve">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tc>
      </w:tr>
      <w:tr w:rsidR="006828D1" w:rsidRPr="001E6593" w14:paraId="5F27DCD7" w14:textId="77777777" w:rsidTr="006828D1">
        <w:tc>
          <w:tcPr>
            <w:tcW w:w="2159" w:type="dxa"/>
            <w:vAlign w:val="center"/>
          </w:tcPr>
          <w:p w14:paraId="6D050250" w14:textId="12F1C2A7" w:rsidR="006828D1" w:rsidRPr="001E6593" w:rsidRDefault="006828D1" w:rsidP="006828D1">
            <w:pPr>
              <w:rPr>
                <w:rFonts w:cs="Courier New"/>
                <w:sz w:val="20"/>
                <w:szCs w:val="20"/>
                <w:lang w:val="en-GB" w:eastAsia="en-US"/>
              </w:rPr>
            </w:pPr>
            <w:r w:rsidRPr="001E6593">
              <w:rPr>
                <w:rFonts w:cs="Courier New"/>
                <w:sz w:val="20"/>
                <w:szCs w:val="20"/>
                <w:lang w:val="en-GB" w:eastAsia="en-US"/>
              </w:rPr>
              <w:t>Telephone</w:t>
            </w:r>
          </w:p>
        </w:tc>
        <w:tc>
          <w:tcPr>
            <w:tcW w:w="6164" w:type="dxa"/>
            <w:shd w:val="clear" w:color="auto" w:fill="auto"/>
          </w:tcPr>
          <w:p w14:paraId="5D03357D" w14:textId="16EC6BC5" w:rsidR="006828D1" w:rsidRPr="001E6593" w:rsidRDefault="006828D1" w:rsidP="006828D1">
            <w:pPr>
              <w:rPr>
                <w:rFonts w:cs="Courier New"/>
                <w:sz w:val="20"/>
                <w:szCs w:val="20"/>
                <w:lang w:val="en-GB" w:eastAsia="en-US"/>
              </w:rPr>
            </w:pPr>
            <w:r w:rsidRPr="001E6593">
              <w:rPr>
                <w:snapToGrid w:val="0"/>
                <w:sz w:val="20"/>
                <w:szCs w:val="20"/>
                <w:highlight w:val="yellow"/>
                <w:lang w:val="en-GB"/>
              </w:rPr>
              <w:t>(</w:t>
            </w:r>
            <w:r w:rsidR="00E61589" w:rsidRPr="001E6593">
              <w:rPr>
                <w:snapToGrid w:val="0"/>
                <w:sz w:val="20"/>
                <w:szCs w:val="20"/>
                <w:highlight w:val="yellow"/>
                <w:lang w:val="en-GB"/>
              </w:rPr>
              <w:t>TO</w:t>
            </w:r>
            <w:r w:rsidRPr="001E6593">
              <w:rPr>
                <w:snapToGrid w:val="0"/>
                <w:sz w:val="20"/>
                <w:szCs w:val="20"/>
                <w:highlight w:val="yellow"/>
                <w:lang w:val="en-GB"/>
              </w:rPr>
              <w:t xml:space="preserve"> BE ADDED BY THE </w:t>
            </w:r>
            <w:r w:rsidR="0056010C" w:rsidRPr="001E6593">
              <w:rPr>
                <w:snapToGrid w:val="0"/>
                <w:sz w:val="20"/>
                <w:szCs w:val="20"/>
                <w:highlight w:val="yellow"/>
                <w:lang w:val="en-GB"/>
              </w:rPr>
              <w:t>SUPPLIER</w:t>
            </w:r>
            <w:r w:rsidRPr="001E6593">
              <w:rPr>
                <w:snapToGrid w:val="0"/>
                <w:sz w:val="20"/>
                <w:szCs w:val="20"/>
                <w:highlight w:val="yellow"/>
                <w:lang w:val="en-GB"/>
              </w:rPr>
              <w:t>)</w:t>
            </w:r>
          </w:p>
        </w:tc>
      </w:tr>
    </w:tbl>
    <w:p w14:paraId="17501B8B" w14:textId="77777777" w:rsidR="002D5344" w:rsidRPr="001E6593" w:rsidRDefault="002D5344">
      <w:pPr>
        <w:pStyle w:val="RLProhlensmluvnchstran"/>
        <w:rPr>
          <w:sz w:val="20"/>
          <w:szCs w:val="20"/>
          <w:lang w:val="en-GB"/>
        </w:rPr>
      </w:pPr>
    </w:p>
    <w:p w14:paraId="773D6B80" w14:textId="77777777" w:rsidR="002D5344" w:rsidRPr="001E6593" w:rsidRDefault="002D5344">
      <w:pPr>
        <w:rPr>
          <w:sz w:val="20"/>
          <w:szCs w:val="20"/>
          <w:lang w:val="en-GB"/>
        </w:rPr>
      </w:pPr>
    </w:p>
    <w:p w14:paraId="0A51FCB2" w14:textId="77777777" w:rsidR="002D5344" w:rsidRPr="001E6593" w:rsidRDefault="002D5344">
      <w:pPr>
        <w:pStyle w:val="RLProhlensmluvnchstran"/>
        <w:rPr>
          <w:sz w:val="20"/>
          <w:szCs w:val="20"/>
          <w:lang w:val="en-GB" w:eastAsia="en-US"/>
        </w:rPr>
        <w:sectPr w:rsidR="002D5344" w:rsidRPr="001E6593">
          <w:pgSz w:w="11906" w:h="16838"/>
          <w:pgMar w:top="1418" w:right="1418" w:bottom="1418" w:left="1418" w:header="709" w:footer="709" w:gutter="0"/>
          <w:pgNumType w:start="1"/>
          <w:cols w:space="708"/>
          <w:docGrid w:linePitch="360"/>
        </w:sectPr>
      </w:pPr>
    </w:p>
    <w:p w14:paraId="2656A618" w14:textId="7FB366F8" w:rsidR="002D5344" w:rsidRPr="001E6593" w:rsidRDefault="00183268">
      <w:pPr>
        <w:pStyle w:val="RLProhlensmluvnchstran"/>
        <w:rPr>
          <w:sz w:val="20"/>
          <w:szCs w:val="20"/>
          <w:lang w:val="en-GB" w:eastAsia="en-US"/>
        </w:rPr>
      </w:pPr>
      <w:bookmarkStart w:id="187" w:name="Annex11"/>
      <w:r w:rsidRPr="001E6593">
        <w:rPr>
          <w:sz w:val="20"/>
          <w:szCs w:val="20"/>
          <w:lang w:val="en-GB" w:eastAsia="en-US"/>
        </w:rPr>
        <w:t>Annex</w:t>
      </w:r>
      <w:r w:rsidR="002D5344" w:rsidRPr="001E6593">
        <w:rPr>
          <w:sz w:val="20"/>
          <w:szCs w:val="20"/>
          <w:lang w:val="en-GB" w:eastAsia="en-US"/>
        </w:rPr>
        <w:t xml:space="preserve"> </w:t>
      </w:r>
      <w:bookmarkEnd w:id="187"/>
      <w:r w:rsidR="006E50A0" w:rsidRPr="001E6593">
        <w:rPr>
          <w:sz w:val="20"/>
          <w:szCs w:val="20"/>
          <w:lang w:val="en-GB" w:eastAsia="en-US"/>
        </w:rPr>
        <w:t>8</w:t>
      </w:r>
    </w:p>
    <w:p w14:paraId="652EAFEC" w14:textId="42F20093" w:rsidR="002D5344" w:rsidRPr="001E6593" w:rsidRDefault="00A3171E">
      <w:pPr>
        <w:pStyle w:val="RLProhlensmluvnchstran"/>
        <w:rPr>
          <w:sz w:val="20"/>
          <w:szCs w:val="20"/>
          <w:lang w:val="en-GB"/>
        </w:rPr>
      </w:pPr>
      <w:r w:rsidRPr="001E6593">
        <w:rPr>
          <w:sz w:val="20"/>
          <w:szCs w:val="20"/>
          <w:lang w:val="en-GB"/>
        </w:rPr>
        <w:t>Proje</w:t>
      </w:r>
      <w:r w:rsidR="00183268" w:rsidRPr="001E6593">
        <w:rPr>
          <w:sz w:val="20"/>
          <w:szCs w:val="20"/>
          <w:lang w:val="en-GB"/>
        </w:rPr>
        <w:t xml:space="preserve">ct Management and Detailed Rules of Change Management </w:t>
      </w:r>
    </w:p>
    <w:p w14:paraId="4B1FDC55" w14:textId="77777777" w:rsidR="00B15184" w:rsidRPr="001E6593" w:rsidRDefault="00B15184">
      <w:pPr>
        <w:pStyle w:val="RLProhlensmluvnchstran"/>
        <w:rPr>
          <w:sz w:val="20"/>
          <w:szCs w:val="20"/>
          <w:lang w:val="en-GB"/>
        </w:rPr>
      </w:pPr>
    </w:p>
    <w:p w14:paraId="20547C6D" w14:textId="4B3094D3" w:rsidR="00A3171E" w:rsidRPr="001E6593" w:rsidRDefault="005233D4" w:rsidP="00B8584C">
      <w:pPr>
        <w:spacing w:line="320" w:lineRule="atLeast"/>
        <w:jc w:val="both"/>
        <w:rPr>
          <w:rFonts w:asciiTheme="minorHAnsi" w:hAnsiTheme="minorHAnsi" w:cs="Arial"/>
          <w:b/>
          <w:sz w:val="20"/>
          <w:szCs w:val="20"/>
          <w:lang w:val="en-GB"/>
        </w:rPr>
      </w:pPr>
      <w:r w:rsidRPr="001E6593">
        <w:rPr>
          <w:rFonts w:asciiTheme="minorHAnsi" w:hAnsiTheme="minorHAnsi" w:cs="Arial"/>
          <w:b/>
          <w:sz w:val="20"/>
          <w:szCs w:val="20"/>
          <w:lang w:val="en-GB"/>
        </w:rPr>
        <w:t>Project Management</w:t>
      </w:r>
    </w:p>
    <w:p w14:paraId="2664EB8F" w14:textId="53BD09E9" w:rsidR="003F04E6" w:rsidRPr="001E6593" w:rsidRDefault="003F04E6" w:rsidP="00AB4D42">
      <w:pPr>
        <w:numPr>
          <w:ilvl w:val="0"/>
          <w:numId w:val="12"/>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The </w:t>
      </w:r>
      <w:r w:rsidR="0056010C" w:rsidRPr="001E6593">
        <w:rPr>
          <w:rFonts w:asciiTheme="minorHAnsi" w:hAnsiTheme="minorHAnsi" w:cs="Arial"/>
          <w:sz w:val="20"/>
          <w:szCs w:val="20"/>
          <w:lang w:val="en-GB"/>
        </w:rPr>
        <w:t>Supplier</w:t>
      </w:r>
      <w:r w:rsidRPr="001E6593">
        <w:rPr>
          <w:rFonts w:asciiTheme="minorHAnsi" w:hAnsiTheme="minorHAnsi" w:cs="Arial"/>
          <w:sz w:val="20"/>
          <w:szCs w:val="20"/>
          <w:lang w:val="en-GB"/>
        </w:rPr>
        <w:t xml:space="preserve"> </w:t>
      </w:r>
      <w:r w:rsidR="00E93C56" w:rsidRPr="001E6593">
        <w:rPr>
          <w:rFonts w:asciiTheme="minorHAnsi" w:hAnsiTheme="minorHAnsi" w:cs="Arial"/>
          <w:sz w:val="20"/>
          <w:szCs w:val="20"/>
          <w:lang w:val="en-GB"/>
        </w:rPr>
        <w:t>is</w:t>
      </w:r>
      <w:r w:rsidRPr="001E6593">
        <w:rPr>
          <w:rFonts w:asciiTheme="minorHAnsi" w:hAnsiTheme="minorHAnsi" w:cs="Arial"/>
          <w:sz w:val="20"/>
          <w:szCs w:val="20"/>
          <w:lang w:val="en-GB"/>
        </w:rPr>
        <w:t xml:space="preserve"> charged to prepare, manage and supervise the supply of the Work. </w:t>
      </w:r>
    </w:p>
    <w:p w14:paraId="3A1372C6" w14:textId="69F4B749" w:rsidR="003F04E6" w:rsidRPr="001E6593" w:rsidRDefault="003F04E6" w:rsidP="00AB4D42">
      <w:pPr>
        <w:numPr>
          <w:ilvl w:val="0"/>
          <w:numId w:val="12"/>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A division of the projects to stages and individual phases </w:t>
      </w:r>
      <w:r w:rsidR="00E93C56"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be consulted and approved by the </w:t>
      </w:r>
      <w:r w:rsidR="0056010C" w:rsidRPr="001E6593">
        <w:rPr>
          <w:rFonts w:asciiTheme="minorHAnsi" w:hAnsiTheme="minorHAnsi" w:cs="Arial"/>
          <w:sz w:val="20"/>
          <w:szCs w:val="20"/>
          <w:lang w:val="en-GB"/>
        </w:rPr>
        <w:t>Client</w:t>
      </w:r>
      <w:r w:rsidRPr="001E6593">
        <w:rPr>
          <w:rFonts w:asciiTheme="minorHAnsi" w:hAnsiTheme="minorHAnsi" w:cs="Arial"/>
          <w:sz w:val="20"/>
          <w:szCs w:val="20"/>
          <w:lang w:val="en-GB"/>
        </w:rPr>
        <w:t xml:space="preserve"> </w:t>
      </w:r>
      <w:r w:rsidR="00E93C56" w:rsidRPr="001E6593">
        <w:rPr>
          <w:rFonts w:asciiTheme="minorHAnsi" w:hAnsiTheme="minorHAnsi" w:cs="Arial"/>
          <w:sz w:val="20"/>
          <w:szCs w:val="20"/>
          <w:lang w:val="en-GB"/>
        </w:rPr>
        <w:t xml:space="preserve">and shall </w:t>
      </w:r>
      <w:r w:rsidRPr="001E6593">
        <w:rPr>
          <w:rFonts w:asciiTheme="minorHAnsi" w:hAnsiTheme="minorHAnsi" w:cs="Arial"/>
          <w:sz w:val="20"/>
          <w:szCs w:val="20"/>
          <w:lang w:val="en-GB"/>
        </w:rPr>
        <w:t xml:space="preserve">adhere to the Time Schedule. </w:t>
      </w:r>
    </w:p>
    <w:p w14:paraId="5456F383" w14:textId="0DC51063" w:rsidR="003F04E6" w:rsidRPr="001E6593" w:rsidRDefault="003F04E6" w:rsidP="00AB4D42">
      <w:pPr>
        <w:numPr>
          <w:ilvl w:val="0"/>
          <w:numId w:val="12"/>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The </w:t>
      </w:r>
      <w:r w:rsidR="0056010C" w:rsidRPr="001E6593">
        <w:rPr>
          <w:rFonts w:asciiTheme="minorHAnsi" w:hAnsiTheme="minorHAnsi" w:cs="Arial"/>
          <w:sz w:val="20"/>
          <w:szCs w:val="20"/>
          <w:lang w:val="en-GB"/>
        </w:rPr>
        <w:t>Supplier</w:t>
      </w:r>
      <w:r w:rsidRPr="001E6593">
        <w:rPr>
          <w:rFonts w:asciiTheme="minorHAnsi" w:hAnsiTheme="minorHAnsi" w:cs="Arial"/>
          <w:sz w:val="20"/>
          <w:szCs w:val="20"/>
          <w:lang w:val="en-GB"/>
        </w:rPr>
        <w:t xml:space="preserve"> </w:t>
      </w:r>
      <w:r w:rsidR="0056010C"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designate a person responsible for the overall coordination of the project and each phase and technological section of the project. </w:t>
      </w:r>
    </w:p>
    <w:p w14:paraId="5A425ED4" w14:textId="3F990BD1" w:rsidR="003F04E6" w:rsidRPr="001E6593" w:rsidRDefault="003F04E6" w:rsidP="00AB4D42">
      <w:pPr>
        <w:numPr>
          <w:ilvl w:val="0"/>
          <w:numId w:val="12"/>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The </w:t>
      </w:r>
      <w:r w:rsidR="0056010C" w:rsidRPr="001E6593">
        <w:rPr>
          <w:rFonts w:asciiTheme="minorHAnsi" w:hAnsiTheme="minorHAnsi" w:cs="Arial"/>
          <w:sz w:val="20"/>
          <w:szCs w:val="20"/>
          <w:lang w:val="en-GB"/>
        </w:rPr>
        <w:t>Client</w:t>
      </w:r>
      <w:r w:rsidRPr="001E6593">
        <w:rPr>
          <w:rFonts w:asciiTheme="minorHAnsi" w:hAnsiTheme="minorHAnsi" w:cs="Arial"/>
          <w:sz w:val="20"/>
          <w:szCs w:val="20"/>
          <w:lang w:val="en-GB"/>
        </w:rPr>
        <w:t xml:space="preserve"> undertakes to cooperate with the </w:t>
      </w:r>
      <w:r w:rsidR="0056010C" w:rsidRPr="001E6593">
        <w:rPr>
          <w:rFonts w:asciiTheme="minorHAnsi" w:hAnsiTheme="minorHAnsi" w:cs="Arial"/>
          <w:sz w:val="20"/>
          <w:szCs w:val="20"/>
          <w:lang w:val="en-GB"/>
        </w:rPr>
        <w:t>Supplier</w:t>
      </w:r>
      <w:r w:rsidRPr="001E6593">
        <w:rPr>
          <w:rFonts w:asciiTheme="minorHAnsi" w:hAnsiTheme="minorHAnsi" w:cs="Arial"/>
          <w:sz w:val="20"/>
          <w:szCs w:val="20"/>
          <w:lang w:val="en-GB"/>
        </w:rPr>
        <w:t xml:space="preserve">, provide it with necessary information and support for successful completion of all project phases in the scope hereunder. The </w:t>
      </w:r>
      <w:r w:rsidR="0056010C" w:rsidRPr="001E6593">
        <w:rPr>
          <w:rFonts w:asciiTheme="minorHAnsi" w:hAnsiTheme="minorHAnsi" w:cs="Arial"/>
          <w:sz w:val="20"/>
          <w:szCs w:val="20"/>
          <w:lang w:val="en-GB"/>
        </w:rPr>
        <w:t>Client</w:t>
      </w:r>
      <w:r w:rsidRPr="001E6593">
        <w:rPr>
          <w:rFonts w:asciiTheme="minorHAnsi" w:hAnsiTheme="minorHAnsi" w:cs="Arial"/>
          <w:sz w:val="20"/>
          <w:szCs w:val="20"/>
          <w:lang w:val="en-GB"/>
        </w:rPr>
        <w:t xml:space="preserve"> </w:t>
      </w:r>
      <w:r w:rsidR="0056010C"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designate responsible persons for that. These persons </w:t>
      </w:r>
      <w:r w:rsidR="00E93C56"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be available to the </w:t>
      </w:r>
      <w:r w:rsidR="0056010C" w:rsidRPr="001E6593">
        <w:rPr>
          <w:rFonts w:asciiTheme="minorHAnsi" w:hAnsiTheme="minorHAnsi" w:cs="Arial"/>
          <w:sz w:val="20"/>
          <w:szCs w:val="20"/>
          <w:lang w:val="en-GB"/>
        </w:rPr>
        <w:t>Supplier</w:t>
      </w:r>
      <w:r w:rsidRPr="001E6593">
        <w:rPr>
          <w:rFonts w:asciiTheme="minorHAnsi" w:hAnsiTheme="minorHAnsi" w:cs="Arial"/>
          <w:sz w:val="20"/>
          <w:szCs w:val="20"/>
          <w:lang w:val="en-GB"/>
        </w:rPr>
        <w:t xml:space="preserve"> only in the scope of their labour relationship (job content, availability, working hours). </w:t>
      </w:r>
    </w:p>
    <w:p w14:paraId="67ACCFCA" w14:textId="62BBD5A3" w:rsidR="003F04E6" w:rsidRPr="001E6593" w:rsidRDefault="003F04E6" w:rsidP="00AB4D42">
      <w:pPr>
        <w:numPr>
          <w:ilvl w:val="0"/>
          <w:numId w:val="12"/>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The </w:t>
      </w:r>
      <w:r w:rsidR="0056010C" w:rsidRPr="001E6593">
        <w:rPr>
          <w:rFonts w:asciiTheme="minorHAnsi" w:hAnsiTheme="minorHAnsi" w:cs="Arial"/>
          <w:sz w:val="20"/>
          <w:szCs w:val="20"/>
          <w:lang w:val="en-GB"/>
        </w:rPr>
        <w:t>Supplier</w:t>
      </w:r>
      <w:r w:rsidRPr="001E6593">
        <w:rPr>
          <w:rFonts w:asciiTheme="minorHAnsi" w:hAnsiTheme="minorHAnsi" w:cs="Arial"/>
          <w:sz w:val="20"/>
          <w:szCs w:val="20"/>
          <w:lang w:val="en-GB"/>
        </w:rPr>
        <w:t xml:space="preserve"> </w:t>
      </w:r>
      <w:r w:rsidR="00E93C56"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keep documentation of all activities and facts and the documentation </w:t>
      </w:r>
      <w:r w:rsidR="00E93C56"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be available throughout the project and </w:t>
      </w:r>
      <w:r w:rsidR="00E93C56" w:rsidRPr="001E6593">
        <w:rPr>
          <w:rFonts w:asciiTheme="minorHAnsi" w:hAnsiTheme="minorHAnsi" w:cs="Arial"/>
          <w:sz w:val="20"/>
          <w:szCs w:val="20"/>
          <w:lang w:val="en-GB"/>
        </w:rPr>
        <w:t xml:space="preserve">shall be </w:t>
      </w:r>
      <w:r w:rsidRPr="001E6593">
        <w:rPr>
          <w:rFonts w:asciiTheme="minorHAnsi" w:hAnsiTheme="minorHAnsi" w:cs="Arial"/>
          <w:sz w:val="20"/>
          <w:szCs w:val="20"/>
          <w:lang w:val="en-GB"/>
        </w:rPr>
        <w:t xml:space="preserve">handed over to the </w:t>
      </w:r>
      <w:r w:rsidR="0056010C" w:rsidRPr="001E6593">
        <w:rPr>
          <w:rFonts w:asciiTheme="minorHAnsi" w:hAnsiTheme="minorHAnsi" w:cs="Arial"/>
          <w:sz w:val="20"/>
          <w:szCs w:val="20"/>
          <w:lang w:val="en-GB"/>
        </w:rPr>
        <w:t>Client</w:t>
      </w:r>
      <w:r w:rsidRPr="001E6593">
        <w:rPr>
          <w:rFonts w:asciiTheme="minorHAnsi" w:hAnsiTheme="minorHAnsi" w:cs="Arial"/>
          <w:sz w:val="20"/>
          <w:szCs w:val="20"/>
          <w:lang w:val="en-GB"/>
        </w:rPr>
        <w:t xml:space="preserve">. </w:t>
      </w:r>
    </w:p>
    <w:p w14:paraId="25123F3E" w14:textId="77777777" w:rsidR="00A3171E" w:rsidRPr="001E6593" w:rsidRDefault="00A3171E" w:rsidP="00B8584C">
      <w:pPr>
        <w:spacing w:line="320" w:lineRule="atLeast"/>
        <w:jc w:val="both"/>
        <w:rPr>
          <w:rFonts w:asciiTheme="minorHAnsi" w:hAnsiTheme="minorHAnsi" w:cs="Arial"/>
          <w:sz w:val="20"/>
          <w:szCs w:val="20"/>
          <w:lang w:val="en-GB"/>
        </w:rPr>
      </w:pPr>
    </w:p>
    <w:p w14:paraId="4810F0F5" w14:textId="7C84F333" w:rsidR="00B15184" w:rsidRPr="001E6593" w:rsidRDefault="003F04E6" w:rsidP="00B8584C">
      <w:pPr>
        <w:spacing w:line="320" w:lineRule="atLeast"/>
        <w:jc w:val="both"/>
        <w:rPr>
          <w:rFonts w:asciiTheme="minorHAnsi" w:hAnsiTheme="minorHAnsi" w:cs="Arial"/>
          <w:b/>
          <w:sz w:val="20"/>
          <w:szCs w:val="20"/>
          <w:lang w:val="en-GB"/>
        </w:rPr>
      </w:pPr>
      <w:r w:rsidRPr="001E6593">
        <w:rPr>
          <w:rFonts w:asciiTheme="minorHAnsi" w:hAnsiTheme="minorHAnsi" w:cs="Arial"/>
          <w:b/>
          <w:sz w:val="20"/>
          <w:szCs w:val="20"/>
          <w:lang w:val="en-GB"/>
        </w:rPr>
        <w:t xml:space="preserve">Detailed rules of change management </w:t>
      </w:r>
    </w:p>
    <w:p w14:paraId="49F6098C" w14:textId="10CCABE6" w:rsidR="003F04E6" w:rsidRPr="001E6593" w:rsidRDefault="003F04E6"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Any request for change </w:t>
      </w:r>
      <w:r w:rsidR="00E93C56"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be presented to the other contracting party in writing,</w:t>
      </w:r>
      <w:r w:rsidR="00E93C56" w:rsidRPr="001E6593">
        <w:rPr>
          <w:rFonts w:asciiTheme="minorHAnsi" w:hAnsiTheme="minorHAnsi" w:cs="Arial"/>
          <w:sz w:val="20"/>
          <w:szCs w:val="20"/>
          <w:lang w:val="en-GB"/>
        </w:rPr>
        <w:t xml:space="preserve"> </w:t>
      </w:r>
      <w:r w:rsidRPr="001E6593">
        <w:rPr>
          <w:rFonts w:asciiTheme="minorHAnsi" w:hAnsiTheme="minorHAnsi" w:cs="Arial"/>
          <w:sz w:val="20"/>
          <w:szCs w:val="20"/>
          <w:lang w:val="en-GB"/>
        </w:rPr>
        <w:t xml:space="preserve">in a provable manner. </w:t>
      </w:r>
    </w:p>
    <w:p w14:paraId="3A60A40B" w14:textId="720A1B2A" w:rsidR="003F04E6" w:rsidRPr="001E6593" w:rsidRDefault="003F04E6"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The request for change </w:t>
      </w:r>
      <w:r w:rsidR="00E93C56" w:rsidRPr="001E6593">
        <w:rPr>
          <w:rFonts w:asciiTheme="minorHAnsi" w:hAnsiTheme="minorHAnsi" w:cs="Arial"/>
          <w:sz w:val="20"/>
          <w:szCs w:val="20"/>
          <w:lang w:val="en-GB"/>
        </w:rPr>
        <w:t xml:space="preserve">shall </w:t>
      </w:r>
      <w:r w:rsidRPr="001E6593">
        <w:rPr>
          <w:rFonts w:asciiTheme="minorHAnsi" w:hAnsiTheme="minorHAnsi" w:cs="Arial"/>
          <w:sz w:val="20"/>
          <w:szCs w:val="20"/>
          <w:lang w:val="en-GB"/>
        </w:rPr>
        <w:t xml:space="preserve">become the change at the moment when approved. </w:t>
      </w:r>
    </w:p>
    <w:p w14:paraId="5EB6AE3C" w14:textId="21784FC0" w:rsidR="003F04E6" w:rsidRPr="001E6593" w:rsidRDefault="003F04E6"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Every change </w:t>
      </w:r>
      <w:r w:rsidR="00E93C56"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be approved in writing by both contracting parties before it is made, by the “</w:t>
      </w:r>
      <w:r w:rsidRPr="001E6593">
        <w:rPr>
          <w:rFonts w:asciiTheme="minorHAnsi" w:hAnsiTheme="minorHAnsi" w:cs="Arial"/>
          <w:i/>
          <w:sz w:val="20"/>
          <w:szCs w:val="20"/>
          <w:lang w:val="en-GB"/>
        </w:rPr>
        <w:t xml:space="preserve">Record of approval of a request for change” </w:t>
      </w:r>
      <w:r w:rsidRPr="001E6593">
        <w:rPr>
          <w:rFonts w:asciiTheme="minorHAnsi" w:hAnsiTheme="minorHAnsi" w:cs="Arial"/>
          <w:iCs/>
          <w:sz w:val="20"/>
          <w:szCs w:val="20"/>
          <w:lang w:val="en-GB"/>
        </w:rPr>
        <w:t>document</w:t>
      </w:r>
      <w:r w:rsidRPr="001E6593">
        <w:rPr>
          <w:rFonts w:asciiTheme="minorHAnsi" w:hAnsiTheme="minorHAnsi" w:cs="Arial"/>
          <w:sz w:val="20"/>
          <w:szCs w:val="20"/>
          <w:lang w:val="en-GB"/>
        </w:rPr>
        <w:t>.</w:t>
      </w:r>
    </w:p>
    <w:p w14:paraId="7B8B64A8" w14:textId="5FB76B65" w:rsidR="003F04E6" w:rsidRPr="001E6593" w:rsidRDefault="003F04E6"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The change </w:t>
      </w:r>
      <w:r w:rsidR="00E93C56"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not disrupt objectives of the project. </w:t>
      </w:r>
    </w:p>
    <w:p w14:paraId="17A3047E" w14:textId="6E3C7FF8" w:rsidR="00832B2A" w:rsidRPr="001E6593" w:rsidRDefault="00832B2A"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Both contracting parties </w:t>
      </w:r>
      <w:r w:rsidR="00E93C56" w:rsidRPr="001E6593">
        <w:rPr>
          <w:rFonts w:asciiTheme="minorHAnsi" w:hAnsiTheme="minorHAnsi" w:cs="Arial"/>
          <w:sz w:val="20"/>
          <w:szCs w:val="20"/>
          <w:lang w:val="en-GB"/>
        </w:rPr>
        <w:t>shall be</w:t>
      </w:r>
      <w:r w:rsidRPr="001E6593">
        <w:rPr>
          <w:rFonts w:asciiTheme="minorHAnsi" w:hAnsiTheme="minorHAnsi" w:cs="Arial"/>
          <w:sz w:val="20"/>
          <w:szCs w:val="20"/>
          <w:lang w:val="en-GB"/>
        </w:rPr>
        <w:t xml:space="preserve"> obliged to make every effort in negotiation on the request for change in order to find a mutual agreement. </w:t>
      </w:r>
    </w:p>
    <w:p w14:paraId="3C7BFF8D" w14:textId="45FD7002" w:rsidR="00832B2A" w:rsidRPr="001E6593" w:rsidRDefault="00832B2A"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A negotiation on a request for change may also result in its rejection, in such case, it </w:t>
      </w:r>
      <w:r w:rsidR="0056010C" w:rsidRPr="001E6593">
        <w:rPr>
          <w:rFonts w:asciiTheme="minorHAnsi" w:hAnsiTheme="minorHAnsi" w:cs="Arial"/>
          <w:sz w:val="20"/>
          <w:szCs w:val="20"/>
          <w:lang w:val="en-GB"/>
        </w:rPr>
        <w:t>shall</w:t>
      </w:r>
      <w:r w:rsidR="00E93C56" w:rsidRPr="001E6593">
        <w:rPr>
          <w:rFonts w:asciiTheme="minorHAnsi" w:hAnsiTheme="minorHAnsi" w:cs="Arial"/>
          <w:sz w:val="20"/>
          <w:szCs w:val="20"/>
          <w:lang w:val="en-GB"/>
        </w:rPr>
        <w:t xml:space="preserve"> be</w:t>
      </w:r>
      <w:r w:rsidRPr="001E6593">
        <w:rPr>
          <w:rFonts w:asciiTheme="minorHAnsi" w:hAnsiTheme="minorHAnsi" w:cs="Arial"/>
          <w:sz w:val="20"/>
          <w:szCs w:val="20"/>
          <w:lang w:val="en-GB"/>
        </w:rPr>
        <w:t xml:space="preserve"> stated in the “</w:t>
      </w:r>
      <w:r w:rsidRPr="001E6593">
        <w:rPr>
          <w:rFonts w:asciiTheme="minorHAnsi" w:hAnsiTheme="minorHAnsi" w:cs="Arial"/>
          <w:i/>
          <w:sz w:val="20"/>
          <w:szCs w:val="20"/>
          <w:lang w:val="en-GB"/>
        </w:rPr>
        <w:t xml:space="preserve">Record of approval of a request for change” </w:t>
      </w:r>
      <w:r w:rsidRPr="001E6593">
        <w:rPr>
          <w:rFonts w:asciiTheme="minorHAnsi" w:hAnsiTheme="minorHAnsi" w:cs="Arial"/>
          <w:iCs/>
          <w:sz w:val="20"/>
          <w:szCs w:val="20"/>
          <w:lang w:val="en-GB"/>
        </w:rPr>
        <w:t xml:space="preserve">document in a clear and comprehensible manner why the contracting party asked for approval rejects the request for change. </w:t>
      </w:r>
    </w:p>
    <w:p w14:paraId="4B4FE3EB" w14:textId="5B9D4CE7" w:rsidR="00832B2A" w:rsidRPr="001E6593" w:rsidRDefault="00832B2A"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The “</w:t>
      </w:r>
      <w:r w:rsidRPr="001E6593">
        <w:rPr>
          <w:rFonts w:asciiTheme="minorHAnsi" w:hAnsiTheme="minorHAnsi" w:cs="Arial"/>
          <w:i/>
          <w:sz w:val="20"/>
          <w:szCs w:val="20"/>
          <w:lang w:val="en-GB"/>
        </w:rPr>
        <w:t xml:space="preserve">Record of approval of a request for change” </w:t>
      </w:r>
      <w:r w:rsidRPr="001E6593">
        <w:rPr>
          <w:rFonts w:asciiTheme="minorHAnsi" w:hAnsiTheme="minorHAnsi" w:cs="Arial"/>
          <w:iCs/>
          <w:sz w:val="20"/>
          <w:szCs w:val="20"/>
          <w:lang w:val="en-GB"/>
        </w:rPr>
        <w:t xml:space="preserve">document </w:t>
      </w:r>
      <w:r w:rsidR="0056010C" w:rsidRPr="001E6593">
        <w:rPr>
          <w:rFonts w:asciiTheme="minorHAnsi" w:hAnsiTheme="minorHAnsi" w:cs="Arial"/>
          <w:iCs/>
          <w:sz w:val="20"/>
          <w:szCs w:val="20"/>
          <w:lang w:val="en-GB"/>
        </w:rPr>
        <w:t>shall</w:t>
      </w:r>
      <w:r w:rsidRPr="001E6593">
        <w:rPr>
          <w:rFonts w:asciiTheme="minorHAnsi" w:hAnsiTheme="minorHAnsi" w:cs="Arial"/>
          <w:iCs/>
          <w:sz w:val="20"/>
          <w:szCs w:val="20"/>
          <w:lang w:val="en-GB"/>
        </w:rPr>
        <w:t xml:space="preserve"> primarily include: </w:t>
      </w:r>
    </w:p>
    <w:p w14:paraId="6E30C46E" w14:textId="258EFCA8" w:rsidR="00B15184" w:rsidRPr="001E6593" w:rsidRDefault="00832B2A" w:rsidP="00AB4D42">
      <w:pPr>
        <w:numPr>
          <w:ilvl w:val="0"/>
          <w:numId w:val="18"/>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Identification of the contracting party asking for the change.</w:t>
      </w:r>
    </w:p>
    <w:p w14:paraId="1BB1604F" w14:textId="2EAEA500" w:rsidR="00832B2A" w:rsidRPr="001E6593" w:rsidRDefault="00832B2A" w:rsidP="00AB4D42">
      <w:pPr>
        <w:numPr>
          <w:ilvl w:val="0"/>
          <w:numId w:val="18"/>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A description of the request for change, as precise as possible, including drawings, schemes and other particulars, if any, that describe the requested change in detail. </w:t>
      </w:r>
    </w:p>
    <w:p w14:paraId="137D2C0C" w14:textId="72231DDC" w:rsidR="00B15184" w:rsidRPr="001E6593" w:rsidRDefault="00832B2A" w:rsidP="00AB4D42">
      <w:pPr>
        <w:numPr>
          <w:ilvl w:val="0"/>
          <w:numId w:val="18"/>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Statement of the impact of the change on the monitored </w:t>
      </w:r>
      <w:r w:rsidR="00E93C56" w:rsidRPr="001E6593">
        <w:rPr>
          <w:rFonts w:asciiTheme="minorHAnsi" w:hAnsiTheme="minorHAnsi" w:cs="Arial"/>
          <w:sz w:val="20"/>
          <w:szCs w:val="20"/>
          <w:lang w:val="en-GB"/>
        </w:rPr>
        <w:t xml:space="preserve">project </w:t>
      </w:r>
      <w:r w:rsidRPr="001E6593">
        <w:rPr>
          <w:rFonts w:asciiTheme="minorHAnsi" w:hAnsiTheme="minorHAnsi" w:cs="Arial"/>
          <w:sz w:val="20"/>
          <w:szCs w:val="20"/>
          <w:lang w:val="en-GB"/>
        </w:rPr>
        <w:t xml:space="preserve">parameter. </w:t>
      </w:r>
    </w:p>
    <w:p w14:paraId="02A7573C" w14:textId="50AC3D20" w:rsidR="00832B2A" w:rsidRPr="001E6593" w:rsidRDefault="00832B2A" w:rsidP="00AB4D42">
      <w:pPr>
        <w:numPr>
          <w:ilvl w:val="0"/>
          <w:numId w:val="18"/>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The correction mechanisms allowing to the contracting party which incorporate</w:t>
      </w:r>
      <w:r w:rsidR="00B51BAF" w:rsidRPr="001E6593">
        <w:rPr>
          <w:rFonts w:asciiTheme="minorHAnsi" w:hAnsiTheme="minorHAnsi" w:cs="Arial"/>
          <w:sz w:val="20"/>
          <w:szCs w:val="20"/>
          <w:lang w:val="en-GB"/>
        </w:rPr>
        <w:t>s</w:t>
      </w:r>
      <w:r w:rsidRPr="001E6593">
        <w:rPr>
          <w:rFonts w:asciiTheme="minorHAnsi" w:hAnsiTheme="minorHAnsi" w:cs="Arial"/>
          <w:sz w:val="20"/>
          <w:szCs w:val="20"/>
          <w:lang w:val="en-GB"/>
        </w:rPr>
        <w:t xml:space="preserve"> the request for change, to withdraw from the request for change if there are circumstance preventing the integration of the request for change that were not known at the time of approval of the request for change. </w:t>
      </w:r>
    </w:p>
    <w:p w14:paraId="6EEF4FE9" w14:textId="3406BE23" w:rsidR="00832B2A" w:rsidRPr="001E6593" w:rsidRDefault="00832B2A"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The monitored </w:t>
      </w:r>
      <w:r w:rsidR="00B51BAF" w:rsidRPr="001E6593">
        <w:rPr>
          <w:rFonts w:asciiTheme="minorHAnsi" w:hAnsiTheme="minorHAnsi" w:cs="Arial"/>
          <w:sz w:val="20"/>
          <w:szCs w:val="20"/>
          <w:lang w:val="en-GB"/>
        </w:rPr>
        <w:t xml:space="preserve">project </w:t>
      </w:r>
      <w:r w:rsidRPr="001E6593">
        <w:rPr>
          <w:rFonts w:asciiTheme="minorHAnsi" w:hAnsiTheme="minorHAnsi" w:cs="Arial"/>
          <w:sz w:val="20"/>
          <w:szCs w:val="20"/>
          <w:lang w:val="en-GB"/>
        </w:rPr>
        <w:t xml:space="preserve">parameter affected by the request for change </w:t>
      </w:r>
      <w:r w:rsidR="0056010C"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change at the moment of the approval of the request for change in a manner described in the “</w:t>
      </w:r>
      <w:r w:rsidRPr="001E6593">
        <w:rPr>
          <w:rFonts w:asciiTheme="minorHAnsi" w:hAnsiTheme="minorHAnsi" w:cs="Arial"/>
          <w:i/>
          <w:sz w:val="20"/>
          <w:szCs w:val="20"/>
          <w:lang w:val="en-GB"/>
        </w:rPr>
        <w:t xml:space="preserve">Record of approval of a request for change” </w:t>
      </w:r>
      <w:r w:rsidRPr="001E6593">
        <w:rPr>
          <w:rFonts w:asciiTheme="minorHAnsi" w:hAnsiTheme="minorHAnsi" w:cs="Arial"/>
          <w:iCs/>
          <w:sz w:val="20"/>
          <w:szCs w:val="20"/>
          <w:lang w:val="en-GB"/>
        </w:rPr>
        <w:t xml:space="preserve">document. </w:t>
      </w:r>
    </w:p>
    <w:p w14:paraId="343B6541" w14:textId="43AD003C" w:rsidR="00832B2A" w:rsidRPr="001E6593" w:rsidRDefault="00832B2A"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The resulting change </w:t>
      </w:r>
      <w:r w:rsidR="00B51BAF"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be reflected in all documentation, including the already handed over documentation in the form of an update to the entire document (e.g. the Detailed Technical Specification, Operational Documentation, Documentation of Training etc.). </w:t>
      </w:r>
    </w:p>
    <w:p w14:paraId="276217FC" w14:textId="77777777" w:rsidR="00BC164D" w:rsidRDefault="00832B2A" w:rsidP="00AB4D42">
      <w:pPr>
        <w:numPr>
          <w:ilvl w:val="0"/>
          <w:numId w:val="21"/>
        </w:numPr>
        <w:spacing w:line="320" w:lineRule="atLeast"/>
        <w:jc w:val="both"/>
        <w:rPr>
          <w:rFonts w:asciiTheme="minorHAnsi" w:hAnsiTheme="minorHAnsi" w:cs="Arial"/>
          <w:sz w:val="20"/>
          <w:szCs w:val="20"/>
          <w:lang w:val="en-GB"/>
        </w:rPr>
      </w:pPr>
      <w:r w:rsidRPr="001E6593">
        <w:rPr>
          <w:rFonts w:asciiTheme="minorHAnsi" w:hAnsiTheme="minorHAnsi" w:cs="Arial"/>
          <w:sz w:val="20"/>
          <w:szCs w:val="20"/>
          <w:lang w:val="en-GB"/>
        </w:rPr>
        <w:t xml:space="preserve">If the situation requires, an amendment hereto </w:t>
      </w:r>
      <w:r w:rsidR="0056010C" w:rsidRPr="001E6593">
        <w:rPr>
          <w:rFonts w:asciiTheme="minorHAnsi" w:hAnsiTheme="minorHAnsi" w:cs="Arial"/>
          <w:sz w:val="20"/>
          <w:szCs w:val="20"/>
          <w:lang w:val="en-GB"/>
        </w:rPr>
        <w:t>shall</w:t>
      </w:r>
      <w:r w:rsidRPr="001E6593">
        <w:rPr>
          <w:rFonts w:asciiTheme="minorHAnsi" w:hAnsiTheme="minorHAnsi" w:cs="Arial"/>
          <w:sz w:val="20"/>
          <w:szCs w:val="20"/>
          <w:lang w:val="en-GB"/>
        </w:rPr>
        <w:t xml:space="preserve"> be concluded pursuant to the approved request for change. </w:t>
      </w:r>
      <w:r w:rsidR="00A93D00" w:rsidRPr="001E6593">
        <w:rPr>
          <w:rFonts w:asciiTheme="minorHAnsi" w:hAnsiTheme="minorHAnsi" w:cs="Arial"/>
          <w:sz w:val="20"/>
          <w:szCs w:val="20"/>
          <w:lang w:val="en-GB"/>
        </w:rPr>
        <w:t xml:space="preserve">The </w:t>
      </w:r>
      <w:r w:rsidR="0056010C" w:rsidRPr="001E6593">
        <w:rPr>
          <w:rFonts w:asciiTheme="minorHAnsi" w:hAnsiTheme="minorHAnsi" w:cs="Arial"/>
          <w:sz w:val="20"/>
          <w:szCs w:val="20"/>
          <w:lang w:val="en-GB"/>
        </w:rPr>
        <w:t>Client</w:t>
      </w:r>
      <w:r w:rsidR="00A93D00" w:rsidRPr="001E6593">
        <w:rPr>
          <w:rFonts w:asciiTheme="minorHAnsi" w:hAnsiTheme="minorHAnsi" w:cs="Arial"/>
          <w:sz w:val="20"/>
          <w:szCs w:val="20"/>
          <w:lang w:val="en-GB"/>
        </w:rPr>
        <w:t xml:space="preserve"> </w:t>
      </w:r>
      <w:r w:rsidR="00B51BAF" w:rsidRPr="001E6593">
        <w:rPr>
          <w:rFonts w:asciiTheme="minorHAnsi" w:hAnsiTheme="minorHAnsi" w:cs="Arial"/>
          <w:sz w:val="20"/>
          <w:szCs w:val="20"/>
          <w:lang w:val="en-GB"/>
        </w:rPr>
        <w:t xml:space="preserve">shall </w:t>
      </w:r>
      <w:r w:rsidR="00A93D00" w:rsidRPr="001E6593">
        <w:rPr>
          <w:rFonts w:asciiTheme="minorHAnsi" w:hAnsiTheme="minorHAnsi" w:cs="Arial"/>
          <w:sz w:val="20"/>
          <w:szCs w:val="20"/>
          <w:lang w:val="en-GB"/>
        </w:rPr>
        <w:t>decide on the necessity to conclude an amendment hereto with definitive effect.</w:t>
      </w:r>
    </w:p>
    <w:p w14:paraId="242F2FA6" w14:textId="6B189EB2" w:rsidR="00832B2A" w:rsidRPr="001E6593" w:rsidRDefault="00BC164D" w:rsidP="00BC164D">
      <w:pPr>
        <w:numPr>
          <w:ilvl w:val="0"/>
          <w:numId w:val="21"/>
        </w:numPr>
        <w:spacing w:line="320" w:lineRule="atLeast"/>
        <w:jc w:val="both"/>
        <w:rPr>
          <w:rFonts w:asciiTheme="minorHAnsi" w:hAnsiTheme="minorHAnsi" w:cs="Arial"/>
          <w:sz w:val="20"/>
          <w:szCs w:val="20"/>
          <w:lang w:val="en-GB"/>
        </w:rPr>
      </w:pPr>
      <w:r>
        <w:rPr>
          <w:rFonts w:asciiTheme="minorHAnsi" w:hAnsiTheme="minorHAnsi" w:cs="Arial"/>
          <w:sz w:val="20"/>
          <w:szCs w:val="20"/>
          <w:lang w:val="en-GB"/>
        </w:rPr>
        <w:t>The resulting change shall</w:t>
      </w:r>
      <w:r w:rsidRPr="00BC164D">
        <w:rPr>
          <w:rFonts w:asciiTheme="minorHAnsi" w:hAnsiTheme="minorHAnsi" w:cs="Arial"/>
          <w:sz w:val="20"/>
          <w:szCs w:val="20"/>
          <w:lang w:val="en-GB"/>
        </w:rPr>
        <w:t xml:space="preserve"> respect the principles of sound financial management, transparency, proportionality, equal treatment and non-discrimination.</w:t>
      </w:r>
      <w:r w:rsidR="00A93D00" w:rsidRPr="001E6593">
        <w:rPr>
          <w:rFonts w:asciiTheme="minorHAnsi" w:hAnsiTheme="minorHAnsi" w:cs="Arial"/>
          <w:sz w:val="20"/>
          <w:szCs w:val="20"/>
          <w:lang w:val="en-GB"/>
        </w:rPr>
        <w:t xml:space="preserve"> </w:t>
      </w:r>
    </w:p>
    <w:p w14:paraId="02336EA3" w14:textId="77777777" w:rsidR="002D5344" w:rsidRPr="001E6593" w:rsidRDefault="002D5344">
      <w:pPr>
        <w:pStyle w:val="RLProhlensmluvnchstran"/>
        <w:rPr>
          <w:sz w:val="20"/>
          <w:szCs w:val="20"/>
          <w:lang w:val="en-GB" w:eastAsia="en-US"/>
        </w:rPr>
        <w:sectPr w:rsidR="002D5344" w:rsidRPr="001E6593">
          <w:pgSz w:w="11906" w:h="16838"/>
          <w:pgMar w:top="1418" w:right="1418" w:bottom="1418" w:left="1418" w:header="709" w:footer="709" w:gutter="0"/>
          <w:pgNumType w:start="1"/>
          <w:cols w:space="708"/>
          <w:docGrid w:linePitch="360"/>
        </w:sectPr>
      </w:pPr>
    </w:p>
    <w:p w14:paraId="0A2801B7" w14:textId="25ED5FC9" w:rsidR="002D5344" w:rsidRPr="00E20B87" w:rsidRDefault="002E3008">
      <w:pPr>
        <w:pStyle w:val="RLProhlensmluvnchstran"/>
        <w:rPr>
          <w:sz w:val="20"/>
          <w:szCs w:val="20"/>
          <w:lang w:val="en-GB" w:eastAsia="en-US"/>
        </w:rPr>
      </w:pPr>
      <w:bookmarkStart w:id="188" w:name="Annex12"/>
      <w:r w:rsidRPr="00E20B87">
        <w:rPr>
          <w:sz w:val="20"/>
          <w:szCs w:val="20"/>
          <w:lang w:val="en-GB" w:eastAsia="en-US"/>
        </w:rPr>
        <w:t>Annex</w:t>
      </w:r>
      <w:r w:rsidR="002D5344" w:rsidRPr="00E20B87">
        <w:rPr>
          <w:sz w:val="20"/>
          <w:szCs w:val="20"/>
          <w:lang w:val="en-GB" w:eastAsia="en-US"/>
        </w:rPr>
        <w:t xml:space="preserve"> </w:t>
      </w:r>
      <w:bookmarkEnd w:id="188"/>
      <w:r w:rsidR="006E50A0" w:rsidRPr="00E20B87">
        <w:rPr>
          <w:sz w:val="20"/>
          <w:szCs w:val="20"/>
          <w:lang w:val="en-GB" w:eastAsia="en-US"/>
        </w:rPr>
        <w:t>9</w:t>
      </w:r>
    </w:p>
    <w:p w14:paraId="3BD67A30" w14:textId="10EAA470" w:rsidR="002D5344" w:rsidRPr="00E20B87" w:rsidRDefault="001F0578">
      <w:pPr>
        <w:pStyle w:val="RLProhlensmluvnchstran"/>
        <w:rPr>
          <w:sz w:val="20"/>
          <w:szCs w:val="20"/>
          <w:lang w:val="en-GB" w:eastAsia="en-US"/>
        </w:rPr>
      </w:pPr>
      <w:r w:rsidRPr="00E20B87">
        <w:rPr>
          <w:sz w:val="20"/>
          <w:szCs w:val="20"/>
          <w:lang w:val="en-GB" w:eastAsia="en-US"/>
        </w:rPr>
        <w:t>Acceptance tests requirements</w:t>
      </w:r>
    </w:p>
    <w:p w14:paraId="2E1A5075" w14:textId="77777777" w:rsidR="003C7A84" w:rsidRPr="00E20B87" w:rsidRDefault="003C7A84">
      <w:pPr>
        <w:pStyle w:val="RLProhlensmluvnchstran"/>
        <w:rPr>
          <w:sz w:val="20"/>
          <w:szCs w:val="20"/>
          <w:lang w:val="en-GB" w:eastAsia="en-US"/>
        </w:rPr>
      </w:pPr>
    </w:p>
    <w:p w14:paraId="320779A3" w14:textId="77777777" w:rsidR="001F0578" w:rsidRPr="00E20B87" w:rsidRDefault="001F0578" w:rsidP="001F0578">
      <w:pPr>
        <w:spacing w:line="320" w:lineRule="atLeast"/>
        <w:jc w:val="both"/>
        <w:rPr>
          <w:sz w:val="20"/>
          <w:szCs w:val="20"/>
          <w:lang w:val="en-GB"/>
        </w:rPr>
      </w:pPr>
      <w:r w:rsidRPr="00E20B87">
        <w:rPr>
          <w:sz w:val="20"/>
          <w:szCs w:val="20"/>
          <w:lang w:val="en-GB"/>
        </w:rPr>
        <w:t xml:space="preserve">All acceptance tests shall be conducted with the participation of both parties.  </w:t>
      </w:r>
    </w:p>
    <w:p w14:paraId="63D227BF" w14:textId="77777777" w:rsidR="001F0578" w:rsidRPr="00E20B87" w:rsidRDefault="001F0578" w:rsidP="001F0578">
      <w:pPr>
        <w:spacing w:line="320" w:lineRule="atLeast"/>
        <w:jc w:val="both"/>
        <w:rPr>
          <w:sz w:val="20"/>
          <w:szCs w:val="20"/>
          <w:lang w:val="en-GB"/>
        </w:rPr>
      </w:pPr>
      <w:r w:rsidRPr="00E20B87">
        <w:rPr>
          <w:sz w:val="20"/>
          <w:szCs w:val="20"/>
          <w:lang w:val="en-GB"/>
        </w:rPr>
        <w:t>Proposals for acceptance tests shall respect the requirements and information of the tender dossier.</w:t>
      </w:r>
    </w:p>
    <w:p w14:paraId="104BB9CF" w14:textId="77777777" w:rsidR="001F0578" w:rsidRPr="00E20B87" w:rsidRDefault="001F0578" w:rsidP="001F0578">
      <w:pPr>
        <w:spacing w:line="320" w:lineRule="atLeast"/>
        <w:jc w:val="both"/>
        <w:rPr>
          <w:sz w:val="20"/>
          <w:szCs w:val="20"/>
          <w:lang w:val="en-GB"/>
        </w:rPr>
      </w:pPr>
      <w:r w:rsidRPr="00E20B87">
        <w:rPr>
          <w:sz w:val="20"/>
          <w:szCs w:val="20"/>
          <w:lang w:val="en-GB"/>
        </w:rPr>
        <w:t>Acceptance tests shall include:</w:t>
      </w:r>
    </w:p>
    <w:p w14:paraId="4423F17F"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Demonstration and confirmation of actual condition of the delivered devices, licenses, etc.</w:t>
      </w:r>
    </w:p>
    <w:p w14:paraId="31F470ED" w14:textId="784B4595"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integration into Data cent</w:t>
      </w:r>
      <w:r w:rsidR="006179FF" w:rsidRPr="00E20B87">
        <w:rPr>
          <w:sz w:val="20"/>
          <w:szCs w:val="20"/>
          <w:lang w:val="en-GB"/>
        </w:rPr>
        <w:t>re</w:t>
      </w:r>
    </w:p>
    <w:p w14:paraId="099CFB22" w14:textId="37201CBA"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solution’s placement in respect to serviceability of the installed devices and data cent</w:t>
      </w:r>
      <w:r w:rsidR="00A266CA" w:rsidRPr="00E20B87">
        <w:rPr>
          <w:sz w:val="20"/>
          <w:szCs w:val="20"/>
          <w:lang w:val="en-GB"/>
        </w:rPr>
        <w:t>re</w:t>
      </w:r>
      <w:r w:rsidRPr="00E20B87">
        <w:rPr>
          <w:sz w:val="20"/>
          <w:szCs w:val="20"/>
          <w:lang w:val="en-GB"/>
        </w:rPr>
        <w:t xml:space="preserve"> equipment</w:t>
      </w:r>
    </w:p>
    <w:p w14:paraId="665B0251"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maximum power consumption</w:t>
      </w:r>
    </w:p>
    <w:p w14:paraId="4C74DBC1"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even load on the power supply phases</w:t>
      </w:r>
    </w:p>
    <w:p w14:paraId="3A1F5E65"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cooling solution</w:t>
      </w:r>
    </w:p>
    <w:p w14:paraId="60751604"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environment parameters (temperature, humidity)</w:t>
      </w:r>
    </w:p>
    <w:p w14:paraId="06DA82AE"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system availability by power supply circuit shutdown</w:t>
      </w:r>
    </w:p>
    <w:p w14:paraId="07D3FDEB"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system availability by cooling circuit shutdown</w:t>
      </w:r>
    </w:p>
    <w:p w14:paraId="6AC0D664"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required and/or declared technical parameters of the system, in particular:</w:t>
      </w:r>
    </w:p>
    <w:p w14:paraId="02EDB91C"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Computing performance of the compute partitions</w:t>
      </w:r>
    </w:p>
    <w:p w14:paraId="74E32788"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Capacity and performance of SCRATCH storage</w:t>
      </w:r>
    </w:p>
    <w:p w14:paraId="49708DBC"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Capacity and performance of HOME storage</w:t>
      </w:r>
    </w:p>
    <w:p w14:paraId="7DFA437A"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Capacity and performance of INFRA storage</w:t>
      </w:r>
    </w:p>
    <w:p w14:paraId="04FBABE4"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Capacity and performance of PROJECT storage expansion</w:t>
      </w:r>
    </w:p>
    <w:p w14:paraId="45FDF403"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Backup capacity</w:t>
      </w:r>
    </w:p>
    <w:p w14:paraId="3A86FB0B"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the Compute network throughput and efficiency</w:t>
      </w:r>
    </w:p>
    <w:p w14:paraId="6759BAAC"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the LAN network throughput</w:t>
      </w:r>
    </w:p>
    <w:p w14:paraId="785B44FA"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the system/services availability</w:t>
      </w:r>
    </w:p>
    <w:p w14:paraId="60722B9F"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data storages availability</w:t>
      </w:r>
    </w:p>
    <w:p w14:paraId="170055E5"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infrastructure services availability</w:t>
      </w:r>
    </w:p>
    <w:p w14:paraId="02EBF196" w14:textId="6A1C8FD2"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LAN network availability</w:t>
      </w:r>
    </w:p>
    <w:p w14:paraId="309FAE3B"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the remote visualization functionality</w:t>
      </w:r>
    </w:p>
    <w:p w14:paraId="78EBE3C0"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 xml:space="preserve">Verification of the data storages features and accessibility </w:t>
      </w:r>
    </w:p>
    <w:p w14:paraId="0C8D3730"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the backup solution</w:t>
      </w:r>
    </w:p>
    <w:p w14:paraId="208AD86C"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backup policy implementation</w:t>
      </w:r>
    </w:p>
    <w:p w14:paraId="099D729E"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Data backup</w:t>
      </w:r>
    </w:p>
    <w:p w14:paraId="7842C088"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Data recovery</w:t>
      </w:r>
    </w:p>
    <w:p w14:paraId="33E116E5" w14:textId="77777777" w:rsidR="001F0578" w:rsidRPr="00E20B87" w:rsidRDefault="001F0578" w:rsidP="001F0578">
      <w:pPr>
        <w:pStyle w:val="Odstavecseseznamem"/>
        <w:numPr>
          <w:ilvl w:val="2"/>
          <w:numId w:val="19"/>
        </w:numPr>
        <w:spacing w:line="320" w:lineRule="atLeast"/>
        <w:jc w:val="both"/>
        <w:rPr>
          <w:sz w:val="20"/>
          <w:szCs w:val="20"/>
          <w:lang w:val="en-GB"/>
        </w:rPr>
      </w:pPr>
      <w:r w:rsidRPr="00E20B87">
        <w:rPr>
          <w:sz w:val="20"/>
          <w:szCs w:val="20"/>
          <w:lang w:val="en-GB"/>
        </w:rPr>
        <w:t>Physical server recovery</w:t>
      </w:r>
    </w:p>
    <w:p w14:paraId="5D3821D6" w14:textId="77777777" w:rsidR="001F0578" w:rsidRPr="00E20B87" w:rsidRDefault="001F0578" w:rsidP="001F0578">
      <w:pPr>
        <w:pStyle w:val="Odstavecseseznamem"/>
        <w:numPr>
          <w:ilvl w:val="2"/>
          <w:numId w:val="19"/>
        </w:numPr>
        <w:spacing w:line="320" w:lineRule="atLeast"/>
        <w:jc w:val="both"/>
        <w:rPr>
          <w:sz w:val="20"/>
          <w:szCs w:val="20"/>
          <w:lang w:val="en-GB"/>
        </w:rPr>
      </w:pPr>
      <w:r w:rsidRPr="00E20B87">
        <w:rPr>
          <w:sz w:val="20"/>
          <w:szCs w:val="20"/>
          <w:lang w:val="en-GB"/>
        </w:rPr>
        <w:t>HOME storage file recovery</w:t>
      </w:r>
    </w:p>
    <w:p w14:paraId="4D76F5FE" w14:textId="77777777" w:rsidR="001F0578" w:rsidRPr="00E20B87" w:rsidRDefault="001F0578" w:rsidP="001F0578">
      <w:pPr>
        <w:pStyle w:val="Odstavecseseznamem"/>
        <w:numPr>
          <w:ilvl w:val="2"/>
          <w:numId w:val="19"/>
        </w:numPr>
        <w:spacing w:line="320" w:lineRule="atLeast"/>
        <w:jc w:val="both"/>
        <w:rPr>
          <w:sz w:val="20"/>
          <w:szCs w:val="20"/>
          <w:lang w:val="en-GB"/>
        </w:rPr>
      </w:pPr>
      <w:r w:rsidRPr="00E20B87">
        <w:rPr>
          <w:sz w:val="20"/>
          <w:szCs w:val="20"/>
          <w:lang w:val="en-GB"/>
        </w:rPr>
        <w:t>INFRA storage file recovery</w:t>
      </w:r>
    </w:p>
    <w:p w14:paraId="67C7F6A6"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the software installation and integration, in particular</w:t>
      </w:r>
    </w:p>
    <w:p w14:paraId="7D4E354A"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remote centralized server/node management</w:t>
      </w:r>
    </w:p>
    <w:p w14:paraId="3C5F42CE" w14:textId="30302244"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remote device management, in particular disc arrays and network devices</w:t>
      </w:r>
    </w:p>
    <w:p w14:paraId="2D92BA78"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remote server installation</w:t>
      </w:r>
    </w:p>
    <w:p w14:paraId="71085B11"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network boot</w:t>
      </w:r>
    </w:p>
    <w:p w14:paraId="689A9455"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image management</w:t>
      </w:r>
    </w:p>
    <w:p w14:paraId="0D397625"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scheduler</w:t>
      </w:r>
    </w:p>
    <w:p w14:paraId="7076272E" w14:textId="77777777" w:rsidR="001F0578" w:rsidRPr="00E20B87" w:rsidRDefault="001F0578" w:rsidP="001F0578">
      <w:pPr>
        <w:pStyle w:val="Odstavecseseznamem"/>
        <w:numPr>
          <w:ilvl w:val="1"/>
          <w:numId w:val="19"/>
        </w:numPr>
        <w:spacing w:line="320" w:lineRule="atLeast"/>
        <w:jc w:val="both"/>
        <w:rPr>
          <w:sz w:val="20"/>
          <w:szCs w:val="20"/>
          <w:lang w:val="en-GB"/>
        </w:rPr>
      </w:pPr>
      <w:r w:rsidRPr="00E20B87">
        <w:rPr>
          <w:sz w:val="20"/>
          <w:szCs w:val="20"/>
          <w:lang w:val="en-GB"/>
        </w:rPr>
        <w:t>Verification of the name/uid, group/gid resolving and the authentication</w:t>
      </w:r>
    </w:p>
    <w:p w14:paraId="7FCA0352" w14:textId="77777777" w:rsidR="001F0578" w:rsidRPr="00E20B87" w:rsidRDefault="001F0578" w:rsidP="001F0578">
      <w:pPr>
        <w:pStyle w:val="Odstavecseseznamem"/>
        <w:numPr>
          <w:ilvl w:val="1"/>
          <w:numId w:val="19"/>
        </w:numPr>
        <w:rPr>
          <w:sz w:val="20"/>
          <w:szCs w:val="20"/>
          <w:lang w:val="en-GB"/>
        </w:rPr>
      </w:pPr>
      <w:r w:rsidRPr="00E20B87">
        <w:rPr>
          <w:sz w:val="20"/>
          <w:szCs w:val="20"/>
          <w:lang w:val="en-GB"/>
        </w:rPr>
        <w:t>Verification of the availability monitoring</w:t>
      </w:r>
    </w:p>
    <w:p w14:paraId="03EE6B7C" w14:textId="77777777" w:rsidR="001F0578" w:rsidRPr="00E20B87" w:rsidRDefault="001F0578" w:rsidP="001F0578">
      <w:pPr>
        <w:pStyle w:val="Odstavecseseznamem"/>
        <w:numPr>
          <w:ilvl w:val="1"/>
          <w:numId w:val="19"/>
        </w:numPr>
        <w:rPr>
          <w:sz w:val="20"/>
          <w:szCs w:val="20"/>
          <w:lang w:val="en-GB"/>
        </w:rPr>
      </w:pPr>
      <w:r w:rsidRPr="00E20B87">
        <w:rPr>
          <w:sz w:val="20"/>
          <w:szCs w:val="20"/>
          <w:lang w:val="en-GB"/>
        </w:rPr>
        <w:t>Verification of the performance monitoring</w:t>
      </w:r>
    </w:p>
    <w:p w14:paraId="6C9E2FEA" w14:textId="77777777" w:rsidR="001F0578" w:rsidRPr="00E20B87" w:rsidRDefault="001F0578" w:rsidP="001F0578">
      <w:pPr>
        <w:pStyle w:val="Odstavecseseznamem"/>
        <w:numPr>
          <w:ilvl w:val="1"/>
          <w:numId w:val="19"/>
        </w:numPr>
        <w:rPr>
          <w:sz w:val="20"/>
          <w:szCs w:val="20"/>
          <w:lang w:val="en-GB"/>
        </w:rPr>
      </w:pPr>
      <w:r w:rsidRPr="00E20B87">
        <w:rPr>
          <w:sz w:val="20"/>
          <w:szCs w:val="20"/>
          <w:lang w:val="en-GB"/>
        </w:rPr>
        <w:t>Verification of the logging</w:t>
      </w:r>
    </w:p>
    <w:p w14:paraId="0BA102DF" w14:textId="77777777" w:rsidR="001F0578" w:rsidRPr="00E20B87" w:rsidRDefault="001F0578" w:rsidP="001F0578">
      <w:pPr>
        <w:pStyle w:val="Odstavecseseznamem"/>
        <w:numPr>
          <w:ilvl w:val="1"/>
          <w:numId w:val="19"/>
        </w:numPr>
        <w:rPr>
          <w:sz w:val="20"/>
          <w:szCs w:val="20"/>
          <w:lang w:val="en-GB"/>
        </w:rPr>
      </w:pPr>
      <w:r w:rsidRPr="00E20B87">
        <w:rPr>
          <w:sz w:val="20"/>
          <w:szCs w:val="20"/>
          <w:lang w:val="en-GB"/>
        </w:rPr>
        <w:t>Verification of the security</w:t>
      </w:r>
    </w:p>
    <w:p w14:paraId="3AF7D6FD"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the PROJECT storage integration</w:t>
      </w:r>
    </w:p>
    <w:p w14:paraId="50FF87AB" w14:textId="77777777" w:rsidR="001F0578" w:rsidRPr="00E20B87" w:rsidRDefault="001F0578" w:rsidP="001F0578">
      <w:pPr>
        <w:pStyle w:val="Odstavecseseznamem"/>
        <w:numPr>
          <w:ilvl w:val="0"/>
          <w:numId w:val="19"/>
        </w:numPr>
        <w:spacing w:line="320" w:lineRule="atLeast"/>
        <w:jc w:val="both"/>
        <w:rPr>
          <w:sz w:val="20"/>
          <w:szCs w:val="20"/>
          <w:lang w:val="en-GB"/>
        </w:rPr>
      </w:pPr>
      <w:r w:rsidRPr="00E20B87">
        <w:rPr>
          <w:sz w:val="20"/>
          <w:szCs w:val="20"/>
          <w:lang w:val="en-GB"/>
        </w:rPr>
        <w:t>Verification of reliable, stable operation of the system (stability test) by full load using scheduler-executed performance tests for the period of three days</w:t>
      </w:r>
    </w:p>
    <w:p w14:paraId="76048A34" w14:textId="77777777" w:rsidR="001F0578" w:rsidRPr="00E20B87" w:rsidRDefault="001F0578" w:rsidP="001F0578">
      <w:pPr>
        <w:spacing w:line="320" w:lineRule="atLeast"/>
        <w:rPr>
          <w:sz w:val="20"/>
          <w:szCs w:val="20"/>
          <w:lang w:val="en-GB"/>
        </w:rPr>
      </w:pPr>
    </w:p>
    <w:p w14:paraId="2736D9FD" w14:textId="77777777" w:rsidR="001F0578" w:rsidRPr="00E20B87" w:rsidRDefault="001F0578" w:rsidP="001F0578">
      <w:pPr>
        <w:spacing w:line="320" w:lineRule="atLeast"/>
        <w:jc w:val="both"/>
        <w:rPr>
          <w:sz w:val="20"/>
          <w:szCs w:val="20"/>
          <w:lang w:val="en-GB"/>
        </w:rPr>
      </w:pPr>
      <w:r w:rsidRPr="00E20B87">
        <w:rPr>
          <w:sz w:val="20"/>
          <w:szCs w:val="20"/>
          <w:lang w:val="en-GB"/>
        </w:rPr>
        <w:t>Availability verification of the IT systems solutions shall be conducted by forced shutdown of a random server/node of the solution, power supply circuit shutdown, power cable disconnection, LAN cable disconnection, removal of disc from the data storage, etc.</w:t>
      </w:r>
    </w:p>
    <w:p w14:paraId="657BDABD" w14:textId="2CF61CB1" w:rsidR="002D5344" w:rsidRPr="002F2B96" w:rsidRDefault="001F0578" w:rsidP="00D12FA0">
      <w:pPr>
        <w:spacing w:before="120" w:line="320" w:lineRule="atLeast"/>
        <w:jc w:val="both"/>
        <w:rPr>
          <w:b/>
          <w:sz w:val="20"/>
          <w:szCs w:val="20"/>
          <w:lang w:val="en-GB" w:eastAsia="en-US"/>
        </w:rPr>
      </w:pPr>
      <w:r w:rsidRPr="002F2B96">
        <w:rPr>
          <w:sz w:val="20"/>
          <w:szCs w:val="20"/>
          <w:lang w:val="en-GB"/>
        </w:rPr>
        <w:t>Each test shall be described in detail in terms of methodology, inputs, test procedure, impact on test area and desired results. Each test must be repeatable/reproducible.</w:t>
      </w:r>
    </w:p>
    <w:sectPr w:rsidR="002D5344" w:rsidRPr="002F2B96" w:rsidSect="00A6447C">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9D49D" w14:textId="77777777" w:rsidR="00632AA7" w:rsidRDefault="00632AA7">
      <w:r>
        <w:separator/>
      </w:r>
    </w:p>
  </w:endnote>
  <w:endnote w:type="continuationSeparator" w:id="0">
    <w:p w14:paraId="17413994" w14:textId="77777777" w:rsidR="00632AA7" w:rsidRDefault="00632AA7">
      <w:r>
        <w:continuationSeparator/>
      </w:r>
    </w:p>
  </w:endnote>
  <w:endnote w:type="continuationNotice" w:id="1">
    <w:p w14:paraId="184C8DD7" w14:textId="77777777" w:rsidR="00632AA7" w:rsidRDefault="00632A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utiger LT Com 45 Light">
    <w:altName w:val="Corbel"/>
    <w:charset w:val="EE"/>
    <w:family w:val="swiss"/>
    <w:pitch w:val="variable"/>
    <w:sig w:usb0="00000001"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4A9DF" w14:textId="77777777" w:rsidR="006C7B86" w:rsidRDefault="006C7B86">
    <w:pPr>
      <w:pStyle w:val="Zpat"/>
      <w:framePr w:wrap="around" w:vAnchor="text" w:hAnchor="margin" w:xAlign="center" w:y="1"/>
    </w:pPr>
    <w:r>
      <w:fldChar w:fldCharType="begin"/>
    </w:r>
    <w:r>
      <w:instrText xml:space="preserve">PAGE  </w:instrText>
    </w:r>
    <w:r>
      <w:fldChar w:fldCharType="end"/>
    </w:r>
  </w:p>
  <w:p w14:paraId="6F85B324" w14:textId="77777777" w:rsidR="006C7B86" w:rsidRDefault="006C7B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1056C" w14:textId="77CF3A14" w:rsidR="006C7B86" w:rsidRPr="002A2694" w:rsidRDefault="006C7B86">
    <w:pPr>
      <w:pStyle w:val="Zpat"/>
      <w:rPr>
        <w:lang w:val="en-GB"/>
      </w:rPr>
    </w:pPr>
    <w:r w:rsidRPr="002A2694">
      <w:rPr>
        <w:lang w:val="en-GB"/>
      </w:rPr>
      <w:t xml:space="preserve">Page </w:t>
    </w:r>
    <w:r w:rsidRPr="002A2694">
      <w:rPr>
        <w:rStyle w:val="slostrnky"/>
        <w:lang w:val="en-GB"/>
      </w:rPr>
      <w:fldChar w:fldCharType="begin"/>
    </w:r>
    <w:r w:rsidRPr="002A2694">
      <w:rPr>
        <w:rStyle w:val="slostrnky"/>
        <w:lang w:val="en-GB"/>
      </w:rPr>
      <w:instrText xml:space="preserve"> PAGE </w:instrText>
    </w:r>
    <w:r w:rsidRPr="002A2694">
      <w:rPr>
        <w:rStyle w:val="slostrnky"/>
        <w:lang w:val="en-GB"/>
      </w:rPr>
      <w:fldChar w:fldCharType="separate"/>
    </w:r>
    <w:r w:rsidR="004135EC">
      <w:rPr>
        <w:rStyle w:val="slostrnky"/>
        <w:noProof/>
        <w:lang w:val="en-GB"/>
      </w:rPr>
      <w:t>21</w:t>
    </w:r>
    <w:r w:rsidRPr="002A2694">
      <w:rPr>
        <w:rStyle w:val="slostrnky"/>
        <w:lang w:val="en-GB"/>
      </w:rPr>
      <w:fldChar w:fldCharType="end"/>
    </w:r>
    <w:r w:rsidRPr="002A2694">
      <w:rPr>
        <w:rStyle w:val="slostrnky"/>
        <w:lang w:val="en-GB"/>
      </w:rPr>
      <w:t xml:space="preserve"> / </w:t>
    </w:r>
    <w:r w:rsidRPr="002A2694">
      <w:rPr>
        <w:noProof/>
        <w:lang w:val="en-GB"/>
      </w:rPr>
      <w:fldChar w:fldCharType="begin"/>
    </w:r>
    <w:r w:rsidRPr="002A2694">
      <w:rPr>
        <w:noProof/>
        <w:lang w:val="en-GB"/>
      </w:rPr>
      <w:instrText xml:space="preserve"> SECTIONPAGES  \* Arabic  \* MERGEFORMAT </w:instrText>
    </w:r>
    <w:r w:rsidRPr="002A2694">
      <w:rPr>
        <w:noProof/>
        <w:lang w:val="en-GB"/>
      </w:rPr>
      <w:fldChar w:fldCharType="separate"/>
    </w:r>
    <w:r w:rsidR="004135EC">
      <w:rPr>
        <w:noProof/>
        <w:lang w:val="en-GB"/>
      </w:rPr>
      <w:t>28</w:t>
    </w:r>
    <w:r w:rsidRPr="002A2694">
      <w:rPr>
        <w:noProof/>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4127B" w14:textId="0A5CC50C" w:rsidR="006C7B86" w:rsidRDefault="006C7B86">
    <w:pPr>
      <w:pStyle w:val="Zpat"/>
    </w:pPr>
    <w:r>
      <w:rPr>
        <w:noProof/>
      </w:rPr>
      <w:drawing>
        <wp:anchor distT="0" distB="0" distL="114300" distR="114300" simplePos="0" relativeHeight="251661312" behindDoc="0" locked="0" layoutInCell="1" allowOverlap="1" wp14:anchorId="240023F2" wp14:editId="4E970507">
          <wp:simplePos x="0" y="0"/>
          <wp:positionH relativeFrom="column">
            <wp:posOffset>0</wp:posOffset>
          </wp:positionH>
          <wp:positionV relativeFrom="paragraph">
            <wp:posOffset>-183515</wp:posOffset>
          </wp:positionV>
          <wp:extent cx="5759450" cy="680085"/>
          <wp:effectExtent l="0" t="0" r="0" b="5715"/>
          <wp:wrapNone/>
          <wp:docPr id="61" name="Obráze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0085"/>
                  </a:xfrm>
                  <a:prstGeom prst="rect">
                    <a:avLst/>
                  </a:prstGeom>
                  <a:noFill/>
                  <a:ln>
                    <a:noFill/>
                  </a:ln>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C1F5D" w14:textId="72C78D6B" w:rsidR="006C7B86" w:rsidRPr="002E3008" w:rsidRDefault="006C7B86">
    <w:pPr>
      <w:pStyle w:val="Zpat"/>
      <w:rPr>
        <w:lang w:val="en-GB"/>
      </w:rPr>
    </w:pPr>
    <w:r w:rsidRPr="002E3008">
      <w:rPr>
        <w:lang w:val="en-GB"/>
      </w:rPr>
      <w:t xml:space="preserve">Page </w:t>
    </w:r>
    <w:r w:rsidRPr="002E3008">
      <w:rPr>
        <w:rStyle w:val="slostrnky"/>
        <w:lang w:val="en-GB"/>
      </w:rPr>
      <w:fldChar w:fldCharType="begin"/>
    </w:r>
    <w:r w:rsidRPr="002E3008">
      <w:rPr>
        <w:rStyle w:val="slostrnky"/>
        <w:lang w:val="en-GB"/>
      </w:rPr>
      <w:instrText xml:space="preserve"> PAGE </w:instrText>
    </w:r>
    <w:r w:rsidRPr="002E3008">
      <w:rPr>
        <w:rStyle w:val="slostrnky"/>
        <w:lang w:val="en-GB"/>
      </w:rPr>
      <w:fldChar w:fldCharType="separate"/>
    </w:r>
    <w:r w:rsidR="004135EC">
      <w:rPr>
        <w:rStyle w:val="slostrnky"/>
        <w:noProof/>
        <w:lang w:val="en-GB"/>
      </w:rPr>
      <w:t>2</w:t>
    </w:r>
    <w:r w:rsidRPr="002E3008">
      <w:rPr>
        <w:rStyle w:val="slostrnky"/>
        <w:lang w:val="en-GB"/>
      </w:rPr>
      <w:fldChar w:fldCharType="end"/>
    </w:r>
    <w:r w:rsidRPr="002E3008">
      <w:rPr>
        <w:rStyle w:val="slostrnky"/>
        <w:lang w:val="en-GB"/>
      </w:rPr>
      <w:t xml:space="preserve"> / </w:t>
    </w:r>
    <w:r w:rsidRPr="002E3008">
      <w:rPr>
        <w:noProof/>
        <w:lang w:val="en-GB"/>
      </w:rPr>
      <w:fldChar w:fldCharType="begin"/>
    </w:r>
    <w:r w:rsidRPr="002E3008">
      <w:rPr>
        <w:noProof/>
        <w:lang w:val="en-GB"/>
      </w:rPr>
      <w:instrText xml:space="preserve"> SECTIONPAGES  \* Arabic  \* MERGEFORMAT </w:instrText>
    </w:r>
    <w:r w:rsidRPr="002E3008">
      <w:rPr>
        <w:noProof/>
        <w:lang w:val="en-GB"/>
      </w:rPr>
      <w:fldChar w:fldCharType="separate"/>
    </w:r>
    <w:r w:rsidR="004135EC">
      <w:rPr>
        <w:noProof/>
        <w:lang w:val="en-GB"/>
      </w:rPr>
      <w:t>2</w:t>
    </w:r>
    <w:r w:rsidRPr="002E3008">
      <w:rPr>
        <w:noProof/>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3B476" w14:textId="77777777" w:rsidR="00632AA7" w:rsidRDefault="00632AA7">
      <w:r>
        <w:separator/>
      </w:r>
    </w:p>
  </w:footnote>
  <w:footnote w:type="continuationSeparator" w:id="0">
    <w:p w14:paraId="6A1223C8" w14:textId="77777777" w:rsidR="00632AA7" w:rsidRDefault="00632AA7">
      <w:r>
        <w:continuationSeparator/>
      </w:r>
    </w:p>
  </w:footnote>
  <w:footnote w:type="continuationNotice" w:id="1">
    <w:p w14:paraId="2355409B" w14:textId="77777777" w:rsidR="00632AA7" w:rsidRDefault="00632A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075FD" w14:textId="3C2FC137" w:rsidR="006C7B86" w:rsidRPr="00673743" w:rsidRDefault="006C7B86">
    <w:pPr>
      <w:pStyle w:val="Zhlav"/>
      <w:rPr>
        <w:lang w:val="en-GB"/>
      </w:rPr>
    </w:pPr>
    <w:r w:rsidRPr="00673743">
      <w:rPr>
        <w:lang w:val="en-GB"/>
      </w:rPr>
      <w:t>Contract for Building of a Supercomputer – Large Cluster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89B78" w14:textId="72137199" w:rsidR="006C7B86" w:rsidRDefault="006C7B86" w:rsidP="008B0C0A">
    <w:pPr>
      <w:pStyle w:val="Zhlav"/>
      <w:pBdr>
        <w:bottom w:val="single" w:sz="6" w:space="0" w:color="808080"/>
      </w:pBdr>
    </w:pPr>
    <w:r>
      <w:rPr>
        <w:noProof/>
      </w:rPr>
      <w:drawing>
        <wp:anchor distT="0" distB="0" distL="114300" distR="114300" simplePos="0" relativeHeight="251659264" behindDoc="1" locked="0" layoutInCell="1" allowOverlap="1" wp14:anchorId="6EF9E0DB" wp14:editId="02860453">
          <wp:simplePos x="0" y="0"/>
          <wp:positionH relativeFrom="margin">
            <wp:posOffset>0</wp:posOffset>
          </wp:positionH>
          <wp:positionV relativeFrom="paragraph">
            <wp:posOffset>-84455</wp:posOffset>
          </wp:positionV>
          <wp:extent cx="5759450" cy="687705"/>
          <wp:effectExtent l="0" t="0" r="0" b="0"/>
          <wp:wrapTight wrapText="bothSides">
            <wp:wrapPolygon edited="0">
              <wp:start x="0" y="0"/>
              <wp:lineTo x="0" y="20942"/>
              <wp:lineTo x="21505" y="20942"/>
              <wp:lineTo x="21505" y="0"/>
              <wp:lineTo x="0" y="0"/>
            </wp:wrapPolygon>
          </wp:wrapTight>
          <wp:docPr id="60" name="Obráze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770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F5CD0" w14:textId="592A9845" w:rsidR="006C7B86" w:rsidRPr="00245F0D" w:rsidRDefault="006C7B86" w:rsidP="00C118BB">
    <w:pPr>
      <w:pStyle w:val="Zhlav"/>
      <w:tabs>
        <w:tab w:val="clear" w:pos="4536"/>
        <w:tab w:val="center" w:pos="6804"/>
      </w:tabs>
      <w:rPr>
        <w:bCs/>
      </w:rPr>
    </w:pPr>
    <w:r w:rsidRPr="00673743">
      <w:rPr>
        <w:lang w:val="en-GB"/>
      </w:rPr>
      <w:t>Contract for Building of a Supercomputer – Large Cluster II</w:t>
    </w:r>
    <w:r>
      <w:rPr>
        <w:lang w:val="en-GB"/>
      </w:rPr>
      <w:t xml:space="preserve">  - </w:t>
    </w:r>
    <w:r>
      <w:t xml:space="preserve"> </w:t>
    </w:r>
    <w:r w:rsidRPr="00C118BB">
      <w:rPr>
        <w:lang w:val="en-GB"/>
      </w:rPr>
      <w:t>Annex</w:t>
    </w:r>
    <w:r>
      <w:t xml:space="preserve">  </w:t>
    </w:r>
    <w:r>
      <w:fldChar w:fldCharType="begin"/>
    </w:r>
    <w:r>
      <w:instrText xml:space="preserve"> =-1+</w:instrText>
    </w:r>
    <w:r w:rsidR="004135EC">
      <w:fldChar w:fldCharType="begin"/>
    </w:r>
    <w:r w:rsidR="004135EC">
      <w:instrText xml:space="preserve"> SECTION  \* Arabic  \* MERGEFORMAT </w:instrText>
    </w:r>
    <w:r w:rsidR="004135EC">
      <w:fldChar w:fldCharType="separate"/>
    </w:r>
    <w:r w:rsidR="004135EC">
      <w:instrText>8</w:instrText>
    </w:r>
    <w:r w:rsidR="004135EC">
      <w:fldChar w:fldCharType="end"/>
    </w:r>
    <w:r>
      <w:fldChar w:fldCharType="separate"/>
    </w:r>
    <w:r w:rsidR="004135EC">
      <w:rPr>
        <w:noProof/>
      </w:rPr>
      <w:t>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313"/>
    <w:multiLevelType w:val="hybridMultilevel"/>
    <w:tmpl w:val="241E0A56"/>
    <w:lvl w:ilvl="0" w:tplc="04050017">
      <w:start w:val="1"/>
      <w:numFmt w:val="lowerLetter"/>
      <w:lvlText w:val="%1)"/>
      <w:lvlJc w:val="left"/>
      <w:pPr>
        <w:ind w:left="1776" w:hanging="360"/>
      </w:pPr>
      <w:rPr>
        <w:rFonts w:hint="default"/>
        <w:sz w:val="22"/>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15:restartNumberingAfterBreak="0">
    <w:nsid w:val="014F6479"/>
    <w:multiLevelType w:val="hybridMultilevel"/>
    <w:tmpl w:val="D72C517E"/>
    <w:lvl w:ilvl="0" w:tplc="04050015">
      <w:start w:val="1"/>
      <w:numFmt w:val="upp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B33ACD"/>
    <w:multiLevelType w:val="multilevel"/>
    <w:tmpl w:val="E228968A"/>
    <w:lvl w:ilvl="0">
      <w:start w:val="1"/>
      <w:numFmt w:val="decimal"/>
      <w:pStyle w:val="StylRLPlneksmlouvyKurzva"/>
      <w:lvlText w:val="%1."/>
      <w:lvlJc w:val="left"/>
      <w:pPr>
        <w:ind w:left="360" w:hanging="360"/>
      </w:pPr>
      <w:rPr>
        <w:rFonts w:hint="default"/>
        <w:b/>
        <w:i w:val="0"/>
      </w:rPr>
    </w:lvl>
    <w:lvl w:ilvl="1">
      <w:start w:val="1"/>
      <w:numFmt w:val="decimal"/>
      <w:pStyle w:val="RLPOdstavecsmlouvy"/>
      <w:lvlText w:val="%1.%2."/>
      <w:lvlJc w:val="left"/>
      <w:pPr>
        <w:ind w:left="432" w:hanging="432"/>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6E6A24"/>
    <w:multiLevelType w:val="hybridMultilevel"/>
    <w:tmpl w:val="F3DC036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15AB027E"/>
    <w:multiLevelType w:val="hybridMultilevel"/>
    <w:tmpl w:val="68AE6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707427"/>
    <w:multiLevelType w:val="hybridMultilevel"/>
    <w:tmpl w:val="4D8447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C659FE"/>
    <w:multiLevelType w:val="hybridMultilevel"/>
    <w:tmpl w:val="60F4F190"/>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362C6FCD"/>
    <w:multiLevelType w:val="multilevel"/>
    <w:tmpl w:val="B7B2B03C"/>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B6B26DD"/>
    <w:multiLevelType w:val="hybridMultilevel"/>
    <w:tmpl w:val="830A9770"/>
    <w:lvl w:ilvl="0" w:tplc="CD3400EC">
      <w:start w:val="1"/>
      <w:numFmt w:val="bullet"/>
      <w:lvlText w:val=""/>
      <w:lvlJc w:val="left"/>
      <w:pPr>
        <w:ind w:left="2421" w:hanging="360"/>
      </w:pPr>
      <w:rPr>
        <w:rFonts w:ascii="Symbol" w:hAnsi="Symbol" w:hint="default"/>
      </w:rPr>
    </w:lvl>
    <w:lvl w:ilvl="1" w:tplc="C38C7AFC">
      <w:start w:val="1"/>
      <w:numFmt w:val="bullet"/>
      <w:lvlText w:val="o"/>
      <w:lvlJc w:val="left"/>
      <w:pPr>
        <w:ind w:left="3141" w:hanging="360"/>
      </w:pPr>
      <w:rPr>
        <w:rFonts w:ascii="Courier New" w:hAnsi="Courier New" w:hint="default"/>
      </w:rPr>
    </w:lvl>
    <w:lvl w:ilvl="2" w:tplc="A1B65A74" w:tentative="1">
      <w:start w:val="1"/>
      <w:numFmt w:val="bullet"/>
      <w:lvlText w:val=""/>
      <w:lvlJc w:val="left"/>
      <w:pPr>
        <w:ind w:left="3861" w:hanging="360"/>
      </w:pPr>
      <w:rPr>
        <w:rFonts w:ascii="Wingdings" w:hAnsi="Wingdings" w:hint="default"/>
      </w:rPr>
    </w:lvl>
    <w:lvl w:ilvl="3" w:tplc="A9106032" w:tentative="1">
      <w:start w:val="1"/>
      <w:numFmt w:val="bullet"/>
      <w:lvlText w:val=""/>
      <w:lvlJc w:val="left"/>
      <w:pPr>
        <w:ind w:left="4581" w:hanging="360"/>
      </w:pPr>
      <w:rPr>
        <w:rFonts w:ascii="Symbol" w:hAnsi="Symbol" w:hint="default"/>
      </w:rPr>
    </w:lvl>
    <w:lvl w:ilvl="4" w:tplc="EF7E6372" w:tentative="1">
      <w:start w:val="1"/>
      <w:numFmt w:val="bullet"/>
      <w:lvlText w:val="o"/>
      <w:lvlJc w:val="left"/>
      <w:pPr>
        <w:ind w:left="5301" w:hanging="360"/>
      </w:pPr>
      <w:rPr>
        <w:rFonts w:ascii="Courier New" w:hAnsi="Courier New" w:hint="default"/>
      </w:rPr>
    </w:lvl>
    <w:lvl w:ilvl="5" w:tplc="A868234E" w:tentative="1">
      <w:start w:val="1"/>
      <w:numFmt w:val="bullet"/>
      <w:lvlText w:val=""/>
      <w:lvlJc w:val="left"/>
      <w:pPr>
        <w:ind w:left="6021" w:hanging="360"/>
      </w:pPr>
      <w:rPr>
        <w:rFonts w:ascii="Wingdings" w:hAnsi="Wingdings" w:hint="default"/>
      </w:rPr>
    </w:lvl>
    <w:lvl w:ilvl="6" w:tplc="E21C0694" w:tentative="1">
      <w:start w:val="1"/>
      <w:numFmt w:val="bullet"/>
      <w:lvlText w:val=""/>
      <w:lvlJc w:val="left"/>
      <w:pPr>
        <w:ind w:left="6741" w:hanging="360"/>
      </w:pPr>
      <w:rPr>
        <w:rFonts w:ascii="Symbol" w:hAnsi="Symbol" w:hint="default"/>
      </w:rPr>
    </w:lvl>
    <w:lvl w:ilvl="7" w:tplc="AF9C7D3E" w:tentative="1">
      <w:start w:val="1"/>
      <w:numFmt w:val="bullet"/>
      <w:lvlText w:val="o"/>
      <w:lvlJc w:val="left"/>
      <w:pPr>
        <w:ind w:left="7461" w:hanging="360"/>
      </w:pPr>
      <w:rPr>
        <w:rFonts w:ascii="Courier New" w:hAnsi="Courier New" w:hint="default"/>
      </w:rPr>
    </w:lvl>
    <w:lvl w:ilvl="8" w:tplc="2C725DCE" w:tentative="1">
      <w:start w:val="1"/>
      <w:numFmt w:val="bullet"/>
      <w:lvlText w:val=""/>
      <w:lvlJc w:val="left"/>
      <w:pPr>
        <w:ind w:left="8181" w:hanging="360"/>
      </w:pPr>
      <w:rPr>
        <w:rFonts w:ascii="Wingdings" w:hAnsi="Wingdings" w:hint="default"/>
      </w:rPr>
    </w:lvl>
  </w:abstractNum>
  <w:abstractNum w:abstractNumId="10" w15:restartNumberingAfterBreak="0">
    <w:nsid w:val="3BEE69AE"/>
    <w:multiLevelType w:val="multilevel"/>
    <w:tmpl w:val="040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1" w15:restartNumberingAfterBreak="0">
    <w:nsid w:val="3DB17D86"/>
    <w:multiLevelType w:val="hybridMultilevel"/>
    <w:tmpl w:val="BD40C740"/>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2D4050C"/>
    <w:multiLevelType w:val="multilevel"/>
    <w:tmpl w:val="BF524A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3B819F9"/>
    <w:multiLevelType w:val="hybridMultilevel"/>
    <w:tmpl w:val="1756B5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E86837"/>
    <w:multiLevelType w:val="hybridMultilevel"/>
    <w:tmpl w:val="99DE6174"/>
    <w:lvl w:ilvl="0" w:tplc="04050001">
      <w:start w:val="1"/>
      <w:numFmt w:val="bullet"/>
      <w:lvlText w:val=""/>
      <w:lvlJc w:val="left"/>
      <w:pPr>
        <w:ind w:left="1834" w:hanging="360"/>
      </w:pPr>
      <w:rPr>
        <w:rFonts w:ascii="Symbol" w:hAnsi="Symbol"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5" w15:restartNumberingAfterBreak="0">
    <w:nsid w:val="57187E0D"/>
    <w:multiLevelType w:val="hybridMultilevel"/>
    <w:tmpl w:val="68AE6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7" w15:restartNumberingAfterBreak="0">
    <w:nsid w:val="6D314AFF"/>
    <w:multiLevelType w:val="hybridMultilevel"/>
    <w:tmpl w:val="B91C01C8"/>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8" w15:restartNumberingAfterBreak="0">
    <w:nsid w:val="6EB60FB1"/>
    <w:multiLevelType w:val="multilevel"/>
    <w:tmpl w:val="40AC834A"/>
    <w:lvl w:ilvl="0">
      <w:start w:val="1"/>
      <w:numFmt w:val="decimal"/>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hint="default"/>
        <w:b w:val="0"/>
      </w:rPr>
    </w:lvl>
    <w:lvl w:ilvl="3">
      <w:start w:val="1"/>
      <w:numFmt w:val="lowerLetter"/>
      <w:lvlText w:val="%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483122"/>
    <w:multiLevelType w:val="hybridMultilevel"/>
    <w:tmpl w:val="415AADF0"/>
    <w:lvl w:ilvl="0" w:tplc="04050001">
      <w:start w:val="1"/>
      <w:numFmt w:val="bullet"/>
      <w:lvlText w:val=""/>
      <w:lvlJc w:val="left"/>
      <w:pPr>
        <w:ind w:left="1834" w:hanging="360"/>
      </w:pPr>
      <w:rPr>
        <w:rFonts w:ascii="Symbol" w:hAnsi="Symbol"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20" w15:restartNumberingAfterBreak="0">
    <w:nsid w:val="746805B3"/>
    <w:multiLevelType w:val="hybridMultilevel"/>
    <w:tmpl w:val="CD84E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E267C0"/>
    <w:multiLevelType w:val="hybridMultilevel"/>
    <w:tmpl w:val="781A021C"/>
    <w:lvl w:ilvl="0" w:tplc="04050011">
      <w:start w:val="1"/>
      <w:numFmt w:val="decimal"/>
      <w:lvlText w:val="%1)"/>
      <w:lvlJc w:val="left"/>
      <w:pPr>
        <w:ind w:left="2771" w:hanging="360"/>
      </w:p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num w:numId="1">
    <w:abstractNumId w:val="8"/>
  </w:num>
  <w:num w:numId="2">
    <w:abstractNumId w:val="8"/>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
  </w:num>
  <w:num w:numId="6">
    <w:abstractNumId w:val="9"/>
  </w:num>
  <w:num w:numId="7">
    <w:abstractNumId w:val="20"/>
  </w:num>
  <w:num w:numId="8">
    <w:abstractNumId w:val="6"/>
  </w:num>
  <w:num w:numId="9">
    <w:abstractNumId w:val="14"/>
  </w:num>
  <w:num w:numId="10">
    <w:abstractNumId w:val="19"/>
  </w:num>
  <w:num w:numId="11">
    <w:abstractNumId w:val="17"/>
  </w:num>
  <w:num w:numId="12">
    <w:abstractNumId w:val="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
  </w:num>
  <w:num w:numId="17">
    <w:abstractNumId w:val="7"/>
  </w:num>
  <w:num w:numId="18">
    <w:abstractNumId w:val="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5"/>
  </w:num>
  <w:num w:numId="22">
    <w:abstractNumId w:val="12"/>
  </w:num>
  <w:num w:numId="23">
    <w:abstractNumId w:val="21"/>
  </w:num>
  <w:num w:numId="24">
    <w:abstractNumId w:val="13"/>
  </w:num>
  <w:num w:numId="25">
    <w:abstractNumId w:val="11"/>
  </w:num>
  <w:num w:numId="26">
    <w:abstractNumId w:val="8"/>
  </w:num>
  <w:num w:numId="27">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A98"/>
    <w:rsid w:val="00000903"/>
    <w:rsid w:val="00002594"/>
    <w:rsid w:val="00002F00"/>
    <w:rsid w:val="00003945"/>
    <w:rsid w:val="0000411C"/>
    <w:rsid w:val="0000513D"/>
    <w:rsid w:val="00005A11"/>
    <w:rsid w:val="0000696C"/>
    <w:rsid w:val="00007612"/>
    <w:rsid w:val="00011706"/>
    <w:rsid w:val="000128B7"/>
    <w:rsid w:val="00013E89"/>
    <w:rsid w:val="00023309"/>
    <w:rsid w:val="000239B4"/>
    <w:rsid w:val="00023FC7"/>
    <w:rsid w:val="00024FEC"/>
    <w:rsid w:val="00025A39"/>
    <w:rsid w:val="000260DC"/>
    <w:rsid w:val="00027145"/>
    <w:rsid w:val="0002753F"/>
    <w:rsid w:val="000303B4"/>
    <w:rsid w:val="00030906"/>
    <w:rsid w:val="00031113"/>
    <w:rsid w:val="00032C5A"/>
    <w:rsid w:val="0003376B"/>
    <w:rsid w:val="00033C0D"/>
    <w:rsid w:val="00035388"/>
    <w:rsid w:val="00037961"/>
    <w:rsid w:val="00041439"/>
    <w:rsid w:val="00042468"/>
    <w:rsid w:val="00043DF8"/>
    <w:rsid w:val="00043EE8"/>
    <w:rsid w:val="000465B7"/>
    <w:rsid w:val="000547C4"/>
    <w:rsid w:val="0005509A"/>
    <w:rsid w:val="00056927"/>
    <w:rsid w:val="00061AD7"/>
    <w:rsid w:val="00062071"/>
    <w:rsid w:val="000620FC"/>
    <w:rsid w:val="000637EF"/>
    <w:rsid w:val="00063DE0"/>
    <w:rsid w:val="00071035"/>
    <w:rsid w:val="000711DA"/>
    <w:rsid w:val="00071E74"/>
    <w:rsid w:val="0007230D"/>
    <w:rsid w:val="00072F85"/>
    <w:rsid w:val="00073313"/>
    <w:rsid w:val="00073CCB"/>
    <w:rsid w:val="00073DA9"/>
    <w:rsid w:val="000752CE"/>
    <w:rsid w:val="00077825"/>
    <w:rsid w:val="00080B7F"/>
    <w:rsid w:val="00080F45"/>
    <w:rsid w:val="00087FD9"/>
    <w:rsid w:val="0009007A"/>
    <w:rsid w:val="00090235"/>
    <w:rsid w:val="00090D04"/>
    <w:rsid w:val="00091555"/>
    <w:rsid w:val="00094045"/>
    <w:rsid w:val="00094EB2"/>
    <w:rsid w:val="00094FEC"/>
    <w:rsid w:val="00095FE8"/>
    <w:rsid w:val="00096C2B"/>
    <w:rsid w:val="000A227D"/>
    <w:rsid w:val="000A66CB"/>
    <w:rsid w:val="000A763C"/>
    <w:rsid w:val="000B02F0"/>
    <w:rsid w:val="000B3948"/>
    <w:rsid w:val="000B6117"/>
    <w:rsid w:val="000B67FE"/>
    <w:rsid w:val="000B79C3"/>
    <w:rsid w:val="000C0496"/>
    <w:rsid w:val="000C1CC0"/>
    <w:rsid w:val="000C2C47"/>
    <w:rsid w:val="000C514B"/>
    <w:rsid w:val="000C52F6"/>
    <w:rsid w:val="000C5FD7"/>
    <w:rsid w:val="000C60EC"/>
    <w:rsid w:val="000D032E"/>
    <w:rsid w:val="000D3133"/>
    <w:rsid w:val="000D3646"/>
    <w:rsid w:val="000D4B9D"/>
    <w:rsid w:val="000D4DD1"/>
    <w:rsid w:val="000D62B1"/>
    <w:rsid w:val="000D6FE8"/>
    <w:rsid w:val="000D737A"/>
    <w:rsid w:val="000E1981"/>
    <w:rsid w:val="000E2914"/>
    <w:rsid w:val="000E2BF7"/>
    <w:rsid w:val="000E3655"/>
    <w:rsid w:val="000E382C"/>
    <w:rsid w:val="000E3A03"/>
    <w:rsid w:val="000E3AB8"/>
    <w:rsid w:val="000E5080"/>
    <w:rsid w:val="000F0320"/>
    <w:rsid w:val="000F30F0"/>
    <w:rsid w:val="000F4DFA"/>
    <w:rsid w:val="000F7485"/>
    <w:rsid w:val="001025EC"/>
    <w:rsid w:val="00104571"/>
    <w:rsid w:val="00106CA4"/>
    <w:rsid w:val="00107076"/>
    <w:rsid w:val="0011077B"/>
    <w:rsid w:val="00111035"/>
    <w:rsid w:val="00112B1D"/>
    <w:rsid w:val="00112F54"/>
    <w:rsid w:val="00113B42"/>
    <w:rsid w:val="00114D3C"/>
    <w:rsid w:val="001174CC"/>
    <w:rsid w:val="00117766"/>
    <w:rsid w:val="00120C8C"/>
    <w:rsid w:val="00121ACD"/>
    <w:rsid w:val="00125411"/>
    <w:rsid w:val="0012671E"/>
    <w:rsid w:val="001270BA"/>
    <w:rsid w:val="001375DC"/>
    <w:rsid w:val="00137CFB"/>
    <w:rsid w:val="00141B91"/>
    <w:rsid w:val="0014369D"/>
    <w:rsid w:val="0014410C"/>
    <w:rsid w:val="0014451C"/>
    <w:rsid w:val="001458D5"/>
    <w:rsid w:val="00146450"/>
    <w:rsid w:val="001500C4"/>
    <w:rsid w:val="00150D2C"/>
    <w:rsid w:val="00151928"/>
    <w:rsid w:val="001525D3"/>
    <w:rsid w:val="00152FF5"/>
    <w:rsid w:val="0015326E"/>
    <w:rsid w:val="00153D82"/>
    <w:rsid w:val="001563A2"/>
    <w:rsid w:val="00156427"/>
    <w:rsid w:val="0016026B"/>
    <w:rsid w:val="00160385"/>
    <w:rsid w:val="001606EC"/>
    <w:rsid w:val="001608E1"/>
    <w:rsid w:val="00161708"/>
    <w:rsid w:val="001619DD"/>
    <w:rsid w:val="001621D7"/>
    <w:rsid w:val="0016242E"/>
    <w:rsid w:val="00164772"/>
    <w:rsid w:val="00165C71"/>
    <w:rsid w:val="00167AD0"/>
    <w:rsid w:val="00170E46"/>
    <w:rsid w:val="00170FE8"/>
    <w:rsid w:val="00171BDD"/>
    <w:rsid w:val="00172D46"/>
    <w:rsid w:val="0017430A"/>
    <w:rsid w:val="00175406"/>
    <w:rsid w:val="0017564B"/>
    <w:rsid w:val="0017731C"/>
    <w:rsid w:val="00180EAC"/>
    <w:rsid w:val="00183268"/>
    <w:rsid w:val="001849B3"/>
    <w:rsid w:val="00186D99"/>
    <w:rsid w:val="0018734B"/>
    <w:rsid w:val="00190A1E"/>
    <w:rsid w:val="00192D26"/>
    <w:rsid w:val="001949DA"/>
    <w:rsid w:val="00194EBF"/>
    <w:rsid w:val="00195725"/>
    <w:rsid w:val="001968D9"/>
    <w:rsid w:val="001A03F4"/>
    <w:rsid w:val="001A2CB0"/>
    <w:rsid w:val="001A337D"/>
    <w:rsid w:val="001A38C2"/>
    <w:rsid w:val="001A4890"/>
    <w:rsid w:val="001A4D6C"/>
    <w:rsid w:val="001A6CF5"/>
    <w:rsid w:val="001B4A01"/>
    <w:rsid w:val="001B4E30"/>
    <w:rsid w:val="001C041A"/>
    <w:rsid w:val="001C075D"/>
    <w:rsid w:val="001C3391"/>
    <w:rsid w:val="001D1B7C"/>
    <w:rsid w:val="001D2377"/>
    <w:rsid w:val="001D2D28"/>
    <w:rsid w:val="001D34FA"/>
    <w:rsid w:val="001D4787"/>
    <w:rsid w:val="001D5F49"/>
    <w:rsid w:val="001D751F"/>
    <w:rsid w:val="001E1DF9"/>
    <w:rsid w:val="001E27CD"/>
    <w:rsid w:val="001E2CF2"/>
    <w:rsid w:val="001E3AA3"/>
    <w:rsid w:val="001E3FA2"/>
    <w:rsid w:val="001E4162"/>
    <w:rsid w:val="001E483C"/>
    <w:rsid w:val="001E4D5D"/>
    <w:rsid w:val="001E4EF8"/>
    <w:rsid w:val="001E52DB"/>
    <w:rsid w:val="001E5D25"/>
    <w:rsid w:val="001E6593"/>
    <w:rsid w:val="001E7058"/>
    <w:rsid w:val="001F0578"/>
    <w:rsid w:val="001F0BAC"/>
    <w:rsid w:val="001F0D96"/>
    <w:rsid w:val="001F0DC6"/>
    <w:rsid w:val="001F1ECB"/>
    <w:rsid w:val="001F2AFF"/>
    <w:rsid w:val="001F2D81"/>
    <w:rsid w:val="001F5146"/>
    <w:rsid w:val="00200D08"/>
    <w:rsid w:val="00203BC4"/>
    <w:rsid w:val="00203FE6"/>
    <w:rsid w:val="00206488"/>
    <w:rsid w:val="00206837"/>
    <w:rsid w:val="00210647"/>
    <w:rsid w:val="00212982"/>
    <w:rsid w:val="002134BD"/>
    <w:rsid w:val="002171D7"/>
    <w:rsid w:val="002214AC"/>
    <w:rsid w:val="0022150B"/>
    <w:rsid w:val="002240C1"/>
    <w:rsid w:val="002241D8"/>
    <w:rsid w:val="002261F3"/>
    <w:rsid w:val="00226BAC"/>
    <w:rsid w:val="00227567"/>
    <w:rsid w:val="00232CBB"/>
    <w:rsid w:val="00232FE1"/>
    <w:rsid w:val="00233B37"/>
    <w:rsid w:val="00237DD2"/>
    <w:rsid w:val="00240E3D"/>
    <w:rsid w:val="0024170D"/>
    <w:rsid w:val="00242129"/>
    <w:rsid w:val="00242F40"/>
    <w:rsid w:val="00243405"/>
    <w:rsid w:val="00243D40"/>
    <w:rsid w:val="002448A6"/>
    <w:rsid w:val="002448FF"/>
    <w:rsid w:val="002451C9"/>
    <w:rsid w:val="00245304"/>
    <w:rsid w:val="00245F0D"/>
    <w:rsid w:val="00250A62"/>
    <w:rsid w:val="002510C5"/>
    <w:rsid w:val="00251F6F"/>
    <w:rsid w:val="002522F5"/>
    <w:rsid w:val="00252801"/>
    <w:rsid w:val="00252BD9"/>
    <w:rsid w:val="00253D20"/>
    <w:rsid w:val="00254CF4"/>
    <w:rsid w:val="00254D94"/>
    <w:rsid w:val="00256CD2"/>
    <w:rsid w:val="00263D66"/>
    <w:rsid w:val="002652CD"/>
    <w:rsid w:val="00266A02"/>
    <w:rsid w:val="0027102A"/>
    <w:rsid w:val="002710EE"/>
    <w:rsid w:val="0027114E"/>
    <w:rsid w:val="00272385"/>
    <w:rsid w:val="00274351"/>
    <w:rsid w:val="00277739"/>
    <w:rsid w:val="0028016D"/>
    <w:rsid w:val="00280CBC"/>
    <w:rsid w:val="00285920"/>
    <w:rsid w:val="00285A1E"/>
    <w:rsid w:val="00285B15"/>
    <w:rsid w:val="00286ED0"/>
    <w:rsid w:val="00287E0A"/>
    <w:rsid w:val="00290B1E"/>
    <w:rsid w:val="00291099"/>
    <w:rsid w:val="00291419"/>
    <w:rsid w:val="00293817"/>
    <w:rsid w:val="002A0054"/>
    <w:rsid w:val="002A05E6"/>
    <w:rsid w:val="002A225B"/>
    <w:rsid w:val="002A2694"/>
    <w:rsid w:val="002A4306"/>
    <w:rsid w:val="002A5A34"/>
    <w:rsid w:val="002A64FC"/>
    <w:rsid w:val="002B0E55"/>
    <w:rsid w:val="002B1C7B"/>
    <w:rsid w:val="002B2856"/>
    <w:rsid w:val="002B2A84"/>
    <w:rsid w:val="002B2E0F"/>
    <w:rsid w:val="002B3713"/>
    <w:rsid w:val="002B3E87"/>
    <w:rsid w:val="002B5C6E"/>
    <w:rsid w:val="002C0990"/>
    <w:rsid w:val="002C4DA3"/>
    <w:rsid w:val="002C5094"/>
    <w:rsid w:val="002C5FA3"/>
    <w:rsid w:val="002C63CC"/>
    <w:rsid w:val="002C78C3"/>
    <w:rsid w:val="002C78DE"/>
    <w:rsid w:val="002C7C38"/>
    <w:rsid w:val="002D041E"/>
    <w:rsid w:val="002D0776"/>
    <w:rsid w:val="002D33B2"/>
    <w:rsid w:val="002D3CFC"/>
    <w:rsid w:val="002D4BC4"/>
    <w:rsid w:val="002D5344"/>
    <w:rsid w:val="002D6465"/>
    <w:rsid w:val="002D6764"/>
    <w:rsid w:val="002D6DF0"/>
    <w:rsid w:val="002E212F"/>
    <w:rsid w:val="002E2230"/>
    <w:rsid w:val="002E3008"/>
    <w:rsid w:val="002E3B7D"/>
    <w:rsid w:val="002F11E8"/>
    <w:rsid w:val="002F1F2C"/>
    <w:rsid w:val="002F2B96"/>
    <w:rsid w:val="002F643F"/>
    <w:rsid w:val="002F69DF"/>
    <w:rsid w:val="00301E16"/>
    <w:rsid w:val="00302A7A"/>
    <w:rsid w:val="00302B42"/>
    <w:rsid w:val="0030497E"/>
    <w:rsid w:val="00304D48"/>
    <w:rsid w:val="0030545B"/>
    <w:rsid w:val="00306246"/>
    <w:rsid w:val="003067B7"/>
    <w:rsid w:val="003122D8"/>
    <w:rsid w:val="00312E44"/>
    <w:rsid w:val="00313BCA"/>
    <w:rsid w:val="00313BE7"/>
    <w:rsid w:val="00313D6F"/>
    <w:rsid w:val="003148BE"/>
    <w:rsid w:val="00315D90"/>
    <w:rsid w:val="003179E4"/>
    <w:rsid w:val="00317DE6"/>
    <w:rsid w:val="0032067B"/>
    <w:rsid w:val="003217BB"/>
    <w:rsid w:val="0032243D"/>
    <w:rsid w:val="00324893"/>
    <w:rsid w:val="00324C6C"/>
    <w:rsid w:val="003250C5"/>
    <w:rsid w:val="003263A5"/>
    <w:rsid w:val="00326775"/>
    <w:rsid w:val="0032691C"/>
    <w:rsid w:val="003271F4"/>
    <w:rsid w:val="00331135"/>
    <w:rsid w:val="00331B18"/>
    <w:rsid w:val="0033393F"/>
    <w:rsid w:val="00333B1D"/>
    <w:rsid w:val="00335B90"/>
    <w:rsid w:val="00336648"/>
    <w:rsid w:val="00336E99"/>
    <w:rsid w:val="00342900"/>
    <w:rsid w:val="00343868"/>
    <w:rsid w:val="003438A4"/>
    <w:rsid w:val="003440E0"/>
    <w:rsid w:val="00344773"/>
    <w:rsid w:val="0034586D"/>
    <w:rsid w:val="00345FC5"/>
    <w:rsid w:val="00350B77"/>
    <w:rsid w:val="0035221C"/>
    <w:rsid w:val="003534F5"/>
    <w:rsid w:val="00353EA5"/>
    <w:rsid w:val="003549AA"/>
    <w:rsid w:val="00354A03"/>
    <w:rsid w:val="003575A7"/>
    <w:rsid w:val="003605BC"/>
    <w:rsid w:val="003609FB"/>
    <w:rsid w:val="00360BEF"/>
    <w:rsid w:val="00361148"/>
    <w:rsid w:val="00362B63"/>
    <w:rsid w:val="00363939"/>
    <w:rsid w:val="00364A1B"/>
    <w:rsid w:val="003670C5"/>
    <w:rsid w:val="00367FD5"/>
    <w:rsid w:val="00371951"/>
    <w:rsid w:val="00371B83"/>
    <w:rsid w:val="00372206"/>
    <w:rsid w:val="003728AB"/>
    <w:rsid w:val="00373114"/>
    <w:rsid w:val="00374B57"/>
    <w:rsid w:val="0037606D"/>
    <w:rsid w:val="00376D35"/>
    <w:rsid w:val="003803A2"/>
    <w:rsid w:val="00381966"/>
    <w:rsid w:val="00382218"/>
    <w:rsid w:val="00384B36"/>
    <w:rsid w:val="00385A76"/>
    <w:rsid w:val="00386088"/>
    <w:rsid w:val="00386315"/>
    <w:rsid w:val="003868CE"/>
    <w:rsid w:val="0038690C"/>
    <w:rsid w:val="0038781A"/>
    <w:rsid w:val="00390DC6"/>
    <w:rsid w:val="003918E5"/>
    <w:rsid w:val="00392F4A"/>
    <w:rsid w:val="00393977"/>
    <w:rsid w:val="00393A1F"/>
    <w:rsid w:val="00393FCE"/>
    <w:rsid w:val="00394690"/>
    <w:rsid w:val="003959F3"/>
    <w:rsid w:val="00395A02"/>
    <w:rsid w:val="00396957"/>
    <w:rsid w:val="003969BB"/>
    <w:rsid w:val="00396E5B"/>
    <w:rsid w:val="003973E2"/>
    <w:rsid w:val="003A2862"/>
    <w:rsid w:val="003A50CA"/>
    <w:rsid w:val="003A596A"/>
    <w:rsid w:val="003A5B13"/>
    <w:rsid w:val="003A64ED"/>
    <w:rsid w:val="003A77A1"/>
    <w:rsid w:val="003A7BEF"/>
    <w:rsid w:val="003B161C"/>
    <w:rsid w:val="003B2941"/>
    <w:rsid w:val="003B3AAF"/>
    <w:rsid w:val="003B3DC1"/>
    <w:rsid w:val="003B58A6"/>
    <w:rsid w:val="003B767E"/>
    <w:rsid w:val="003C03EE"/>
    <w:rsid w:val="003C0765"/>
    <w:rsid w:val="003C30CC"/>
    <w:rsid w:val="003C4B77"/>
    <w:rsid w:val="003C58F8"/>
    <w:rsid w:val="003C6387"/>
    <w:rsid w:val="003C70AE"/>
    <w:rsid w:val="003C7A84"/>
    <w:rsid w:val="003C7D21"/>
    <w:rsid w:val="003C7E51"/>
    <w:rsid w:val="003D0CE8"/>
    <w:rsid w:val="003D4125"/>
    <w:rsid w:val="003D5494"/>
    <w:rsid w:val="003D722A"/>
    <w:rsid w:val="003D730D"/>
    <w:rsid w:val="003D76A6"/>
    <w:rsid w:val="003E07BF"/>
    <w:rsid w:val="003E24BE"/>
    <w:rsid w:val="003E4FA5"/>
    <w:rsid w:val="003E539A"/>
    <w:rsid w:val="003E5E55"/>
    <w:rsid w:val="003E62FE"/>
    <w:rsid w:val="003E7B34"/>
    <w:rsid w:val="003F04AF"/>
    <w:rsid w:val="003F04E6"/>
    <w:rsid w:val="003F28DF"/>
    <w:rsid w:val="003F3BE8"/>
    <w:rsid w:val="003F43E0"/>
    <w:rsid w:val="003F4834"/>
    <w:rsid w:val="003F62BC"/>
    <w:rsid w:val="003F68FA"/>
    <w:rsid w:val="003F7047"/>
    <w:rsid w:val="00401E57"/>
    <w:rsid w:val="0040735B"/>
    <w:rsid w:val="0041021D"/>
    <w:rsid w:val="00410564"/>
    <w:rsid w:val="00410750"/>
    <w:rsid w:val="00411C8C"/>
    <w:rsid w:val="00412D7E"/>
    <w:rsid w:val="004135A9"/>
    <w:rsid w:val="004135EC"/>
    <w:rsid w:val="0041391C"/>
    <w:rsid w:val="00414003"/>
    <w:rsid w:val="0041461F"/>
    <w:rsid w:val="00415350"/>
    <w:rsid w:val="0041668E"/>
    <w:rsid w:val="00420200"/>
    <w:rsid w:val="00420F01"/>
    <w:rsid w:val="004215B9"/>
    <w:rsid w:val="00421694"/>
    <w:rsid w:val="00422323"/>
    <w:rsid w:val="00423F64"/>
    <w:rsid w:val="0042456F"/>
    <w:rsid w:val="00425EC6"/>
    <w:rsid w:val="0043084B"/>
    <w:rsid w:val="004308A7"/>
    <w:rsid w:val="0043167F"/>
    <w:rsid w:val="00432C62"/>
    <w:rsid w:val="00433416"/>
    <w:rsid w:val="00433F15"/>
    <w:rsid w:val="0043486D"/>
    <w:rsid w:val="0043519F"/>
    <w:rsid w:val="00435C87"/>
    <w:rsid w:val="00435DE3"/>
    <w:rsid w:val="0043658C"/>
    <w:rsid w:val="00436F3E"/>
    <w:rsid w:val="00440916"/>
    <w:rsid w:val="00441EE5"/>
    <w:rsid w:val="00442985"/>
    <w:rsid w:val="00442C9F"/>
    <w:rsid w:val="00443831"/>
    <w:rsid w:val="00443A1D"/>
    <w:rsid w:val="00445ACF"/>
    <w:rsid w:val="00445C67"/>
    <w:rsid w:val="00446B47"/>
    <w:rsid w:val="00456297"/>
    <w:rsid w:val="004565AD"/>
    <w:rsid w:val="00456CC0"/>
    <w:rsid w:val="004573DB"/>
    <w:rsid w:val="0046176B"/>
    <w:rsid w:val="004621A0"/>
    <w:rsid w:val="00463103"/>
    <w:rsid w:val="00463EC0"/>
    <w:rsid w:val="0046408F"/>
    <w:rsid w:val="0046617F"/>
    <w:rsid w:val="0046759D"/>
    <w:rsid w:val="00467BBF"/>
    <w:rsid w:val="0047093C"/>
    <w:rsid w:val="00470E6A"/>
    <w:rsid w:val="0047183B"/>
    <w:rsid w:val="004728D2"/>
    <w:rsid w:val="00474F21"/>
    <w:rsid w:val="004771AD"/>
    <w:rsid w:val="00481612"/>
    <w:rsid w:val="00482110"/>
    <w:rsid w:val="004852FA"/>
    <w:rsid w:val="00485944"/>
    <w:rsid w:val="0048614B"/>
    <w:rsid w:val="00486301"/>
    <w:rsid w:val="004866D8"/>
    <w:rsid w:val="0049219D"/>
    <w:rsid w:val="0049351C"/>
    <w:rsid w:val="00495012"/>
    <w:rsid w:val="00495A24"/>
    <w:rsid w:val="004A231C"/>
    <w:rsid w:val="004A2F8F"/>
    <w:rsid w:val="004A3076"/>
    <w:rsid w:val="004A3247"/>
    <w:rsid w:val="004A446B"/>
    <w:rsid w:val="004A53AC"/>
    <w:rsid w:val="004A767D"/>
    <w:rsid w:val="004B2376"/>
    <w:rsid w:val="004B2E7E"/>
    <w:rsid w:val="004B3704"/>
    <w:rsid w:val="004B46BE"/>
    <w:rsid w:val="004B5D7B"/>
    <w:rsid w:val="004B7EA7"/>
    <w:rsid w:val="004C0CF7"/>
    <w:rsid w:val="004C27C2"/>
    <w:rsid w:val="004C28B0"/>
    <w:rsid w:val="004C2D2E"/>
    <w:rsid w:val="004C42DE"/>
    <w:rsid w:val="004C5FBF"/>
    <w:rsid w:val="004D3BED"/>
    <w:rsid w:val="004D54A5"/>
    <w:rsid w:val="004D6254"/>
    <w:rsid w:val="004D67BD"/>
    <w:rsid w:val="004D723D"/>
    <w:rsid w:val="004D7445"/>
    <w:rsid w:val="004E19A8"/>
    <w:rsid w:val="004E3076"/>
    <w:rsid w:val="004E4917"/>
    <w:rsid w:val="004E4B2C"/>
    <w:rsid w:val="004E4EB9"/>
    <w:rsid w:val="004E6348"/>
    <w:rsid w:val="004E6BC0"/>
    <w:rsid w:val="004E7A57"/>
    <w:rsid w:val="004F2B6D"/>
    <w:rsid w:val="004F2CBD"/>
    <w:rsid w:val="004F473B"/>
    <w:rsid w:val="004F55E9"/>
    <w:rsid w:val="004F6114"/>
    <w:rsid w:val="005021F5"/>
    <w:rsid w:val="00503CA1"/>
    <w:rsid w:val="00504556"/>
    <w:rsid w:val="00504592"/>
    <w:rsid w:val="005048ED"/>
    <w:rsid w:val="00504DA7"/>
    <w:rsid w:val="00505A28"/>
    <w:rsid w:val="00506D4B"/>
    <w:rsid w:val="00506DE6"/>
    <w:rsid w:val="00507571"/>
    <w:rsid w:val="005078B4"/>
    <w:rsid w:val="005138F3"/>
    <w:rsid w:val="00514F1F"/>
    <w:rsid w:val="00516F53"/>
    <w:rsid w:val="005171F0"/>
    <w:rsid w:val="0051726E"/>
    <w:rsid w:val="00520E7A"/>
    <w:rsid w:val="00521520"/>
    <w:rsid w:val="00521FE0"/>
    <w:rsid w:val="005223B9"/>
    <w:rsid w:val="00523269"/>
    <w:rsid w:val="005233D4"/>
    <w:rsid w:val="005239A5"/>
    <w:rsid w:val="00523D79"/>
    <w:rsid w:val="00524EA5"/>
    <w:rsid w:val="00524FF9"/>
    <w:rsid w:val="005257CD"/>
    <w:rsid w:val="00525B18"/>
    <w:rsid w:val="00526DD9"/>
    <w:rsid w:val="0053239F"/>
    <w:rsid w:val="00532E59"/>
    <w:rsid w:val="00534159"/>
    <w:rsid w:val="00534D63"/>
    <w:rsid w:val="00534E96"/>
    <w:rsid w:val="00535F12"/>
    <w:rsid w:val="00537A0F"/>
    <w:rsid w:val="00540C59"/>
    <w:rsid w:val="00540F69"/>
    <w:rsid w:val="005411C9"/>
    <w:rsid w:val="005427D8"/>
    <w:rsid w:val="00545FB6"/>
    <w:rsid w:val="0055473A"/>
    <w:rsid w:val="00554FC6"/>
    <w:rsid w:val="0056010C"/>
    <w:rsid w:val="0056189C"/>
    <w:rsid w:val="0056221F"/>
    <w:rsid w:val="005624CE"/>
    <w:rsid w:val="005625B0"/>
    <w:rsid w:val="0056546B"/>
    <w:rsid w:val="00565744"/>
    <w:rsid w:val="00565FD7"/>
    <w:rsid w:val="0056747F"/>
    <w:rsid w:val="00567F60"/>
    <w:rsid w:val="0057354C"/>
    <w:rsid w:val="00573F67"/>
    <w:rsid w:val="0057520B"/>
    <w:rsid w:val="00583DF4"/>
    <w:rsid w:val="00585F8E"/>
    <w:rsid w:val="00587820"/>
    <w:rsid w:val="00587CA6"/>
    <w:rsid w:val="005926BD"/>
    <w:rsid w:val="00593F22"/>
    <w:rsid w:val="00594375"/>
    <w:rsid w:val="00594B3D"/>
    <w:rsid w:val="00594F8F"/>
    <w:rsid w:val="005A13AE"/>
    <w:rsid w:val="005A1F48"/>
    <w:rsid w:val="005A2431"/>
    <w:rsid w:val="005A338D"/>
    <w:rsid w:val="005A490A"/>
    <w:rsid w:val="005A4A54"/>
    <w:rsid w:val="005A5D75"/>
    <w:rsid w:val="005A5D7B"/>
    <w:rsid w:val="005A6741"/>
    <w:rsid w:val="005A6F46"/>
    <w:rsid w:val="005B05B4"/>
    <w:rsid w:val="005B0937"/>
    <w:rsid w:val="005B2780"/>
    <w:rsid w:val="005B317C"/>
    <w:rsid w:val="005B3CD5"/>
    <w:rsid w:val="005B4464"/>
    <w:rsid w:val="005B45AD"/>
    <w:rsid w:val="005B5439"/>
    <w:rsid w:val="005B5540"/>
    <w:rsid w:val="005B6CDF"/>
    <w:rsid w:val="005B72FF"/>
    <w:rsid w:val="005C0AA6"/>
    <w:rsid w:val="005C1405"/>
    <w:rsid w:val="005C1847"/>
    <w:rsid w:val="005C1FAC"/>
    <w:rsid w:val="005C5D19"/>
    <w:rsid w:val="005C71BA"/>
    <w:rsid w:val="005C7418"/>
    <w:rsid w:val="005C7BD5"/>
    <w:rsid w:val="005D0272"/>
    <w:rsid w:val="005D1FF4"/>
    <w:rsid w:val="005D25F6"/>
    <w:rsid w:val="005D406B"/>
    <w:rsid w:val="005D65A2"/>
    <w:rsid w:val="005D67EF"/>
    <w:rsid w:val="005D6944"/>
    <w:rsid w:val="005E05F0"/>
    <w:rsid w:val="005E1C24"/>
    <w:rsid w:val="005E2E29"/>
    <w:rsid w:val="005E364A"/>
    <w:rsid w:val="005E41AE"/>
    <w:rsid w:val="005E66C8"/>
    <w:rsid w:val="005E6E16"/>
    <w:rsid w:val="005E7D8B"/>
    <w:rsid w:val="005F02E3"/>
    <w:rsid w:val="005F13BE"/>
    <w:rsid w:val="005F2479"/>
    <w:rsid w:val="005F4778"/>
    <w:rsid w:val="005F5BBA"/>
    <w:rsid w:val="005F641F"/>
    <w:rsid w:val="005F7602"/>
    <w:rsid w:val="005F7D9A"/>
    <w:rsid w:val="00601408"/>
    <w:rsid w:val="00602F73"/>
    <w:rsid w:val="00605907"/>
    <w:rsid w:val="006060BE"/>
    <w:rsid w:val="00606792"/>
    <w:rsid w:val="00611DDE"/>
    <w:rsid w:val="00614A14"/>
    <w:rsid w:val="0061508D"/>
    <w:rsid w:val="00616E5E"/>
    <w:rsid w:val="00617690"/>
    <w:rsid w:val="006179FF"/>
    <w:rsid w:val="00620161"/>
    <w:rsid w:val="00622152"/>
    <w:rsid w:val="006229B3"/>
    <w:rsid w:val="00624FCE"/>
    <w:rsid w:val="006261C0"/>
    <w:rsid w:val="00627A16"/>
    <w:rsid w:val="00630555"/>
    <w:rsid w:val="006307CB"/>
    <w:rsid w:val="00631982"/>
    <w:rsid w:val="006328A6"/>
    <w:rsid w:val="00632AA7"/>
    <w:rsid w:val="00633CE5"/>
    <w:rsid w:val="006341F9"/>
    <w:rsid w:val="0063582A"/>
    <w:rsid w:val="00636A0A"/>
    <w:rsid w:val="00641918"/>
    <w:rsid w:val="006425F7"/>
    <w:rsid w:val="00642894"/>
    <w:rsid w:val="00642E28"/>
    <w:rsid w:val="0064444F"/>
    <w:rsid w:val="00644AB0"/>
    <w:rsid w:val="00645A30"/>
    <w:rsid w:val="0064614F"/>
    <w:rsid w:val="00646405"/>
    <w:rsid w:val="006509F7"/>
    <w:rsid w:val="006522B4"/>
    <w:rsid w:val="006544D2"/>
    <w:rsid w:val="00655828"/>
    <w:rsid w:val="006572EF"/>
    <w:rsid w:val="006576B9"/>
    <w:rsid w:val="0065792D"/>
    <w:rsid w:val="00661412"/>
    <w:rsid w:val="00662BC8"/>
    <w:rsid w:val="00664441"/>
    <w:rsid w:val="00666BBC"/>
    <w:rsid w:val="00671022"/>
    <w:rsid w:val="006721BD"/>
    <w:rsid w:val="00673743"/>
    <w:rsid w:val="00675300"/>
    <w:rsid w:val="00675FF8"/>
    <w:rsid w:val="006761E5"/>
    <w:rsid w:val="00676A88"/>
    <w:rsid w:val="00677626"/>
    <w:rsid w:val="006804E7"/>
    <w:rsid w:val="00680CC5"/>
    <w:rsid w:val="00681844"/>
    <w:rsid w:val="006828D1"/>
    <w:rsid w:val="00686D7B"/>
    <w:rsid w:val="006914C3"/>
    <w:rsid w:val="00692788"/>
    <w:rsid w:val="00692904"/>
    <w:rsid w:val="00694CCA"/>
    <w:rsid w:val="0069691E"/>
    <w:rsid w:val="006A0161"/>
    <w:rsid w:val="006A1C06"/>
    <w:rsid w:val="006A2606"/>
    <w:rsid w:val="006A3F9F"/>
    <w:rsid w:val="006A3FC0"/>
    <w:rsid w:val="006A4E44"/>
    <w:rsid w:val="006A535B"/>
    <w:rsid w:val="006A5C3C"/>
    <w:rsid w:val="006A6AE9"/>
    <w:rsid w:val="006A6CB3"/>
    <w:rsid w:val="006B1047"/>
    <w:rsid w:val="006B45F0"/>
    <w:rsid w:val="006B4DDF"/>
    <w:rsid w:val="006B73F7"/>
    <w:rsid w:val="006B76CD"/>
    <w:rsid w:val="006B7FBA"/>
    <w:rsid w:val="006C0C06"/>
    <w:rsid w:val="006C101B"/>
    <w:rsid w:val="006C2B51"/>
    <w:rsid w:val="006C30A9"/>
    <w:rsid w:val="006C3153"/>
    <w:rsid w:val="006C3764"/>
    <w:rsid w:val="006C3C6E"/>
    <w:rsid w:val="006C7481"/>
    <w:rsid w:val="006C7B86"/>
    <w:rsid w:val="006D1C3E"/>
    <w:rsid w:val="006D4499"/>
    <w:rsid w:val="006D4E79"/>
    <w:rsid w:val="006E1832"/>
    <w:rsid w:val="006E19DA"/>
    <w:rsid w:val="006E2A40"/>
    <w:rsid w:val="006E3943"/>
    <w:rsid w:val="006E468E"/>
    <w:rsid w:val="006E50A0"/>
    <w:rsid w:val="006E6ADD"/>
    <w:rsid w:val="006E744D"/>
    <w:rsid w:val="006F00B9"/>
    <w:rsid w:val="006F081E"/>
    <w:rsid w:val="006F126F"/>
    <w:rsid w:val="006F2B4A"/>
    <w:rsid w:val="006F426D"/>
    <w:rsid w:val="006F5495"/>
    <w:rsid w:val="006F6E7F"/>
    <w:rsid w:val="006F70E6"/>
    <w:rsid w:val="006F72F9"/>
    <w:rsid w:val="0070784F"/>
    <w:rsid w:val="00711448"/>
    <w:rsid w:val="007125C0"/>
    <w:rsid w:val="007126EB"/>
    <w:rsid w:val="00712E08"/>
    <w:rsid w:val="00715A23"/>
    <w:rsid w:val="00715C29"/>
    <w:rsid w:val="007179FD"/>
    <w:rsid w:val="00720250"/>
    <w:rsid w:val="00721C49"/>
    <w:rsid w:val="00722B47"/>
    <w:rsid w:val="00724465"/>
    <w:rsid w:val="00725A99"/>
    <w:rsid w:val="0072704D"/>
    <w:rsid w:val="0072716C"/>
    <w:rsid w:val="00730897"/>
    <w:rsid w:val="007323B4"/>
    <w:rsid w:val="00732ADE"/>
    <w:rsid w:val="00733A80"/>
    <w:rsid w:val="0073415C"/>
    <w:rsid w:val="00734672"/>
    <w:rsid w:val="007351FF"/>
    <w:rsid w:val="007379C7"/>
    <w:rsid w:val="00737B40"/>
    <w:rsid w:val="007401BD"/>
    <w:rsid w:val="00741067"/>
    <w:rsid w:val="00741D34"/>
    <w:rsid w:val="00744730"/>
    <w:rsid w:val="0074560B"/>
    <w:rsid w:val="00745CAA"/>
    <w:rsid w:val="007470CB"/>
    <w:rsid w:val="0075317D"/>
    <w:rsid w:val="00754561"/>
    <w:rsid w:val="00755799"/>
    <w:rsid w:val="00760289"/>
    <w:rsid w:val="00762C9A"/>
    <w:rsid w:val="007630A3"/>
    <w:rsid w:val="007647C2"/>
    <w:rsid w:val="00765CBB"/>
    <w:rsid w:val="00766E39"/>
    <w:rsid w:val="007707E7"/>
    <w:rsid w:val="00770827"/>
    <w:rsid w:val="00770854"/>
    <w:rsid w:val="00770BC6"/>
    <w:rsid w:val="00774B13"/>
    <w:rsid w:val="00774F33"/>
    <w:rsid w:val="00775A2E"/>
    <w:rsid w:val="00776B6F"/>
    <w:rsid w:val="00780017"/>
    <w:rsid w:val="00780471"/>
    <w:rsid w:val="007821A1"/>
    <w:rsid w:val="00782FDF"/>
    <w:rsid w:val="00783B6F"/>
    <w:rsid w:val="007841AD"/>
    <w:rsid w:val="00785996"/>
    <w:rsid w:val="00787FDA"/>
    <w:rsid w:val="00790BF2"/>
    <w:rsid w:val="0079178C"/>
    <w:rsid w:val="00791DF8"/>
    <w:rsid w:val="00792132"/>
    <w:rsid w:val="00793AE7"/>
    <w:rsid w:val="00794A75"/>
    <w:rsid w:val="00795DFF"/>
    <w:rsid w:val="00796F26"/>
    <w:rsid w:val="0079723C"/>
    <w:rsid w:val="0079749E"/>
    <w:rsid w:val="007A1544"/>
    <w:rsid w:val="007A274A"/>
    <w:rsid w:val="007A4A7E"/>
    <w:rsid w:val="007A54FE"/>
    <w:rsid w:val="007A56E7"/>
    <w:rsid w:val="007A5C2D"/>
    <w:rsid w:val="007A7923"/>
    <w:rsid w:val="007B178E"/>
    <w:rsid w:val="007B194A"/>
    <w:rsid w:val="007B306D"/>
    <w:rsid w:val="007B436C"/>
    <w:rsid w:val="007B5F9B"/>
    <w:rsid w:val="007B6E1E"/>
    <w:rsid w:val="007B7051"/>
    <w:rsid w:val="007B71D1"/>
    <w:rsid w:val="007B76BA"/>
    <w:rsid w:val="007C0502"/>
    <w:rsid w:val="007C111B"/>
    <w:rsid w:val="007C1EC5"/>
    <w:rsid w:val="007C4B86"/>
    <w:rsid w:val="007C5618"/>
    <w:rsid w:val="007C59CB"/>
    <w:rsid w:val="007C6443"/>
    <w:rsid w:val="007C68DF"/>
    <w:rsid w:val="007C73FA"/>
    <w:rsid w:val="007C75C3"/>
    <w:rsid w:val="007C7C44"/>
    <w:rsid w:val="007D099A"/>
    <w:rsid w:val="007D28E6"/>
    <w:rsid w:val="007D4457"/>
    <w:rsid w:val="007D4EAA"/>
    <w:rsid w:val="007D63EC"/>
    <w:rsid w:val="007E0FD2"/>
    <w:rsid w:val="007E42FE"/>
    <w:rsid w:val="007E692D"/>
    <w:rsid w:val="007E7307"/>
    <w:rsid w:val="007F0911"/>
    <w:rsid w:val="007F35C2"/>
    <w:rsid w:val="007F4547"/>
    <w:rsid w:val="007F4F9D"/>
    <w:rsid w:val="007F6D60"/>
    <w:rsid w:val="007F7A2B"/>
    <w:rsid w:val="007F7CE5"/>
    <w:rsid w:val="0080051C"/>
    <w:rsid w:val="00800885"/>
    <w:rsid w:val="00800CFE"/>
    <w:rsid w:val="00802D52"/>
    <w:rsid w:val="00803B22"/>
    <w:rsid w:val="00806B10"/>
    <w:rsid w:val="00812111"/>
    <w:rsid w:val="00812C18"/>
    <w:rsid w:val="008130DD"/>
    <w:rsid w:val="00813EFD"/>
    <w:rsid w:val="00814560"/>
    <w:rsid w:val="00815E21"/>
    <w:rsid w:val="00820521"/>
    <w:rsid w:val="00820CC4"/>
    <w:rsid w:val="00823254"/>
    <w:rsid w:val="00823C0D"/>
    <w:rsid w:val="00825E8A"/>
    <w:rsid w:val="00826D93"/>
    <w:rsid w:val="00827FF6"/>
    <w:rsid w:val="0083239A"/>
    <w:rsid w:val="00832B2A"/>
    <w:rsid w:val="008341EF"/>
    <w:rsid w:val="00840339"/>
    <w:rsid w:val="008421B3"/>
    <w:rsid w:val="008436E1"/>
    <w:rsid w:val="0084503C"/>
    <w:rsid w:val="00845163"/>
    <w:rsid w:val="008455A1"/>
    <w:rsid w:val="0084703F"/>
    <w:rsid w:val="00847B7D"/>
    <w:rsid w:val="008505DD"/>
    <w:rsid w:val="00851F7D"/>
    <w:rsid w:val="008532E6"/>
    <w:rsid w:val="00853EEF"/>
    <w:rsid w:val="00855746"/>
    <w:rsid w:val="00860C3B"/>
    <w:rsid w:val="00862C8A"/>
    <w:rsid w:val="00862F21"/>
    <w:rsid w:val="00863055"/>
    <w:rsid w:val="00864542"/>
    <w:rsid w:val="00867B34"/>
    <w:rsid w:val="008717D8"/>
    <w:rsid w:val="00872E5F"/>
    <w:rsid w:val="00875240"/>
    <w:rsid w:val="00875347"/>
    <w:rsid w:val="00877091"/>
    <w:rsid w:val="008771A9"/>
    <w:rsid w:val="0087732E"/>
    <w:rsid w:val="00880450"/>
    <w:rsid w:val="00881CD2"/>
    <w:rsid w:val="0088224C"/>
    <w:rsid w:val="00882460"/>
    <w:rsid w:val="00882631"/>
    <w:rsid w:val="00883B56"/>
    <w:rsid w:val="0088457F"/>
    <w:rsid w:val="008866DB"/>
    <w:rsid w:val="00892646"/>
    <w:rsid w:val="00894A34"/>
    <w:rsid w:val="008A2034"/>
    <w:rsid w:val="008A286E"/>
    <w:rsid w:val="008A29DE"/>
    <w:rsid w:val="008A3DDF"/>
    <w:rsid w:val="008A41D7"/>
    <w:rsid w:val="008A68E0"/>
    <w:rsid w:val="008A70B6"/>
    <w:rsid w:val="008B0906"/>
    <w:rsid w:val="008B0C0A"/>
    <w:rsid w:val="008B2A7F"/>
    <w:rsid w:val="008B4812"/>
    <w:rsid w:val="008B4A42"/>
    <w:rsid w:val="008B570E"/>
    <w:rsid w:val="008C1AAD"/>
    <w:rsid w:val="008C3F16"/>
    <w:rsid w:val="008C4266"/>
    <w:rsid w:val="008C446B"/>
    <w:rsid w:val="008C49B9"/>
    <w:rsid w:val="008C4CC3"/>
    <w:rsid w:val="008D3023"/>
    <w:rsid w:val="008D5E62"/>
    <w:rsid w:val="008D6210"/>
    <w:rsid w:val="008D7D02"/>
    <w:rsid w:val="008D7D5F"/>
    <w:rsid w:val="008D7F04"/>
    <w:rsid w:val="008E057C"/>
    <w:rsid w:val="008E09BA"/>
    <w:rsid w:val="008E1B5E"/>
    <w:rsid w:val="008E1E96"/>
    <w:rsid w:val="008E1F93"/>
    <w:rsid w:val="008E7B65"/>
    <w:rsid w:val="008F14D2"/>
    <w:rsid w:val="008F2967"/>
    <w:rsid w:val="008F2BE5"/>
    <w:rsid w:val="008F48EA"/>
    <w:rsid w:val="008F4EFB"/>
    <w:rsid w:val="008F5BA8"/>
    <w:rsid w:val="008F6079"/>
    <w:rsid w:val="008F6C8C"/>
    <w:rsid w:val="008F6DAD"/>
    <w:rsid w:val="008F735C"/>
    <w:rsid w:val="008F777A"/>
    <w:rsid w:val="00900CA5"/>
    <w:rsid w:val="0090258E"/>
    <w:rsid w:val="00904E36"/>
    <w:rsid w:val="00905903"/>
    <w:rsid w:val="00905B8F"/>
    <w:rsid w:val="00906C4F"/>
    <w:rsid w:val="00906E7B"/>
    <w:rsid w:val="0090749F"/>
    <w:rsid w:val="00910CE0"/>
    <w:rsid w:val="00910E79"/>
    <w:rsid w:val="00912BBA"/>
    <w:rsid w:val="00912C55"/>
    <w:rsid w:val="0091510F"/>
    <w:rsid w:val="00916EFC"/>
    <w:rsid w:val="0092038B"/>
    <w:rsid w:val="00920B7C"/>
    <w:rsid w:val="00925374"/>
    <w:rsid w:val="00925F9F"/>
    <w:rsid w:val="00926511"/>
    <w:rsid w:val="0092762F"/>
    <w:rsid w:val="00927794"/>
    <w:rsid w:val="0093481B"/>
    <w:rsid w:val="00936E38"/>
    <w:rsid w:val="00937273"/>
    <w:rsid w:val="009373F7"/>
    <w:rsid w:val="00937968"/>
    <w:rsid w:val="0094196F"/>
    <w:rsid w:val="0094324E"/>
    <w:rsid w:val="0094341B"/>
    <w:rsid w:val="00943AE6"/>
    <w:rsid w:val="009454AB"/>
    <w:rsid w:val="009454FB"/>
    <w:rsid w:val="00950195"/>
    <w:rsid w:val="00950568"/>
    <w:rsid w:val="00953509"/>
    <w:rsid w:val="009538F4"/>
    <w:rsid w:val="00954CC4"/>
    <w:rsid w:val="00956F9E"/>
    <w:rsid w:val="00957721"/>
    <w:rsid w:val="00957A43"/>
    <w:rsid w:val="00962080"/>
    <w:rsid w:val="009620BF"/>
    <w:rsid w:val="00962555"/>
    <w:rsid w:val="00966295"/>
    <w:rsid w:val="009733FE"/>
    <w:rsid w:val="00977635"/>
    <w:rsid w:val="009778E7"/>
    <w:rsid w:val="0098108A"/>
    <w:rsid w:val="00981AD8"/>
    <w:rsid w:val="00981BEA"/>
    <w:rsid w:val="00982EA1"/>
    <w:rsid w:val="00984833"/>
    <w:rsid w:val="00990473"/>
    <w:rsid w:val="009918F4"/>
    <w:rsid w:val="009920E0"/>
    <w:rsid w:val="00992673"/>
    <w:rsid w:val="00992893"/>
    <w:rsid w:val="009946FD"/>
    <w:rsid w:val="00995539"/>
    <w:rsid w:val="00996AF1"/>
    <w:rsid w:val="009A1743"/>
    <w:rsid w:val="009A17F2"/>
    <w:rsid w:val="009A1B90"/>
    <w:rsid w:val="009A3682"/>
    <w:rsid w:val="009A3C66"/>
    <w:rsid w:val="009A4485"/>
    <w:rsid w:val="009A4714"/>
    <w:rsid w:val="009A4A67"/>
    <w:rsid w:val="009A5152"/>
    <w:rsid w:val="009A5E9F"/>
    <w:rsid w:val="009A7C2A"/>
    <w:rsid w:val="009B1116"/>
    <w:rsid w:val="009B2F84"/>
    <w:rsid w:val="009B3DA9"/>
    <w:rsid w:val="009B45EF"/>
    <w:rsid w:val="009B4995"/>
    <w:rsid w:val="009B6CF1"/>
    <w:rsid w:val="009D0097"/>
    <w:rsid w:val="009D2D0E"/>
    <w:rsid w:val="009D349E"/>
    <w:rsid w:val="009D3BD4"/>
    <w:rsid w:val="009D71D6"/>
    <w:rsid w:val="009E065B"/>
    <w:rsid w:val="009F1F88"/>
    <w:rsid w:val="009F49E9"/>
    <w:rsid w:val="009F7CA5"/>
    <w:rsid w:val="009F7D9C"/>
    <w:rsid w:val="00A016D5"/>
    <w:rsid w:val="00A03BB5"/>
    <w:rsid w:val="00A04AFA"/>
    <w:rsid w:val="00A07EDA"/>
    <w:rsid w:val="00A11E80"/>
    <w:rsid w:val="00A170D4"/>
    <w:rsid w:val="00A172AF"/>
    <w:rsid w:val="00A17CED"/>
    <w:rsid w:val="00A201FA"/>
    <w:rsid w:val="00A23333"/>
    <w:rsid w:val="00A23EC7"/>
    <w:rsid w:val="00A25C69"/>
    <w:rsid w:val="00A266CA"/>
    <w:rsid w:val="00A26DDA"/>
    <w:rsid w:val="00A30980"/>
    <w:rsid w:val="00A30AE5"/>
    <w:rsid w:val="00A3171E"/>
    <w:rsid w:val="00A31873"/>
    <w:rsid w:val="00A34580"/>
    <w:rsid w:val="00A3670B"/>
    <w:rsid w:val="00A413AA"/>
    <w:rsid w:val="00A451B2"/>
    <w:rsid w:val="00A45C5B"/>
    <w:rsid w:val="00A46108"/>
    <w:rsid w:val="00A47E73"/>
    <w:rsid w:val="00A47EA6"/>
    <w:rsid w:val="00A50666"/>
    <w:rsid w:val="00A55291"/>
    <w:rsid w:val="00A56656"/>
    <w:rsid w:val="00A56BF3"/>
    <w:rsid w:val="00A62C4F"/>
    <w:rsid w:val="00A62F83"/>
    <w:rsid w:val="00A6447C"/>
    <w:rsid w:val="00A6558E"/>
    <w:rsid w:val="00A662BB"/>
    <w:rsid w:val="00A67670"/>
    <w:rsid w:val="00A677ED"/>
    <w:rsid w:val="00A71F1D"/>
    <w:rsid w:val="00A73174"/>
    <w:rsid w:val="00A748B4"/>
    <w:rsid w:val="00A755E0"/>
    <w:rsid w:val="00A759BB"/>
    <w:rsid w:val="00A76207"/>
    <w:rsid w:val="00A769CE"/>
    <w:rsid w:val="00A77E82"/>
    <w:rsid w:val="00A80379"/>
    <w:rsid w:val="00A81158"/>
    <w:rsid w:val="00A82DB8"/>
    <w:rsid w:val="00A90A33"/>
    <w:rsid w:val="00A90F26"/>
    <w:rsid w:val="00A91856"/>
    <w:rsid w:val="00A928AD"/>
    <w:rsid w:val="00A929DD"/>
    <w:rsid w:val="00A93D00"/>
    <w:rsid w:val="00A93FD8"/>
    <w:rsid w:val="00A940E5"/>
    <w:rsid w:val="00A965B3"/>
    <w:rsid w:val="00A973DC"/>
    <w:rsid w:val="00A97B15"/>
    <w:rsid w:val="00AA124C"/>
    <w:rsid w:val="00AA1F4C"/>
    <w:rsid w:val="00AA26DF"/>
    <w:rsid w:val="00AA27F1"/>
    <w:rsid w:val="00AA5D34"/>
    <w:rsid w:val="00AA7364"/>
    <w:rsid w:val="00AA7F0E"/>
    <w:rsid w:val="00AB1504"/>
    <w:rsid w:val="00AB2ABD"/>
    <w:rsid w:val="00AB2E92"/>
    <w:rsid w:val="00AB2F39"/>
    <w:rsid w:val="00AB31BE"/>
    <w:rsid w:val="00AB3CBA"/>
    <w:rsid w:val="00AB4D42"/>
    <w:rsid w:val="00AB58D4"/>
    <w:rsid w:val="00AB5B5C"/>
    <w:rsid w:val="00AB67FD"/>
    <w:rsid w:val="00AB723A"/>
    <w:rsid w:val="00AB7A55"/>
    <w:rsid w:val="00AC06C1"/>
    <w:rsid w:val="00AC0D36"/>
    <w:rsid w:val="00AC114E"/>
    <w:rsid w:val="00AC1170"/>
    <w:rsid w:val="00AC1D67"/>
    <w:rsid w:val="00AC1FCC"/>
    <w:rsid w:val="00AC3E60"/>
    <w:rsid w:val="00AC52B1"/>
    <w:rsid w:val="00AC58DE"/>
    <w:rsid w:val="00AC5ACC"/>
    <w:rsid w:val="00AC66AB"/>
    <w:rsid w:val="00AD27E6"/>
    <w:rsid w:val="00AD353A"/>
    <w:rsid w:val="00AD3ADD"/>
    <w:rsid w:val="00AD684F"/>
    <w:rsid w:val="00AD6C24"/>
    <w:rsid w:val="00AD6DDA"/>
    <w:rsid w:val="00AD7297"/>
    <w:rsid w:val="00AD79F0"/>
    <w:rsid w:val="00AD7D04"/>
    <w:rsid w:val="00AE2ED0"/>
    <w:rsid w:val="00AE38F8"/>
    <w:rsid w:val="00AE6BB7"/>
    <w:rsid w:val="00AE7055"/>
    <w:rsid w:val="00AF0F01"/>
    <w:rsid w:val="00AF1538"/>
    <w:rsid w:val="00AF17E1"/>
    <w:rsid w:val="00AF1FD8"/>
    <w:rsid w:val="00AF29BD"/>
    <w:rsid w:val="00AF2AA2"/>
    <w:rsid w:val="00AF2DF0"/>
    <w:rsid w:val="00AF3B03"/>
    <w:rsid w:val="00AF59C3"/>
    <w:rsid w:val="00AF64AF"/>
    <w:rsid w:val="00AF67BE"/>
    <w:rsid w:val="00AF7C7C"/>
    <w:rsid w:val="00B00A6E"/>
    <w:rsid w:val="00B01262"/>
    <w:rsid w:val="00B01341"/>
    <w:rsid w:val="00B03898"/>
    <w:rsid w:val="00B1147B"/>
    <w:rsid w:val="00B1184D"/>
    <w:rsid w:val="00B125E8"/>
    <w:rsid w:val="00B12637"/>
    <w:rsid w:val="00B12DA1"/>
    <w:rsid w:val="00B12F07"/>
    <w:rsid w:val="00B14912"/>
    <w:rsid w:val="00B14CF4"/>
    <w:rsid w:val="00B14F5E"/>
    <w:rsid w:val="00B15184"/>
    <w:rsid w:val="00B1595B"/>
    <w:rsid w:val="00B168B8"/>
    <w:rsid w:val="00B21E50"/>
    <w:rsid w:val="00B25833"/>
    <w:rsid w:val="00B26466"/>
    <w:rsid w:val="00B27499"/>
    <w:rsid w:val="00B314D3"/>
    <w:rsid w:val="00B31E79"/>
    <w:rsid w:val="00B334EA"/>
    <w:rsid w:val="00B35357"/>
    <w:rsid w:val="00B37DED"/>
    <w:rsid w:val="00B401BF"/>
    <w:rsid w:val="00B4275C"/>
    <w:rsid w:val="00B42B13"/>
    <w:rsid w:val="00B458D9"/>
    <w:rsid w:val="00B474E1"/>
    <w:rsid w:val="00B51BAF"/>
    <w:rsid w:val="00B51F55"/>
    <w:rsid w:val="00B521DD"/>
    <w:rsid w:val="00B530BA"/>
    <w:rsid w:val="00B5499B"/>
    <w:rsid w:val="00B555A2"/>
    <w:rsid w:val="00B56739"/>
    <w:rsid w:val="00B60179"/>
    <w:rsid w:val="00B62953"/>
    <w:rsid w:val="00B648D1"/>
    <w:rsid w:val="00B654D0"/>
    <w:rsid w:val="00B65651"/>
    <w:rsid w:val="00B6616B"/>
    <w:rsid w:val="00B71D65"/>
    <w:rsid w:val="00B72F35"/>
    <w:rsid w:val="00B741D0"/>
    <w:rsid w:val="00B7465C"/>
    <w:rsid w:val="00B761A2"/>
    <w:rsid w:val="00B76C91"/>
    <w:rsid w:val="00B77E44"/>
    <w:rsid w:val="00B8139D"/>
    <w:rsid w:val="00B8146C"/>
    <w:rsid w:val="00B82726"/>
    <w:rsid w:val="00B8584C"/>
    <w:rsid w:val="00B858BE"/>
    <w:rsid w:val="00B87A2E"/>
    <w:rsid w:val="00B90D7F"/>
    <w:rsid w:val="00B91F1D"/>
    <w:rsid w:val="00B9360B"/>
    <w:rsid w:val="00B93D19"/>
    <w:rsid w:val="00B941BC"/>
    <w:rsid w:val="00B94E0A"/>
    <w:rsid w:val="00B94F2E"/>
    <w:rsid w:val="00B951A0"/>
    <w:rsid w:val="00B95EC2"/>
    <w:rsid w:val="00B95EFE"/>
    <w:rsid w:val="00BA0026"/>
    <w:rsid w:val="00BA28EE"/>
    <w:rsid w:val="00BA3012"/>
    <w:rsid w:val="00BA4DF3"/>
    <w:rsid w:val="00BA54D8"/>
    <w:rsid w:val="00BA6950"/>
    <w:rsid w:val="00BB0024"/>
    <w:rsid w:val="00BB0E93"/>
    <w:rsid w:val="00BB247F"/>
    <w:rsid w:val="00BB3C54"/>
    <w:rsid w:val="00BB40DC"/>
    <w:rsid w:val="00BB5C34"/>
    <w:rsid w:val="00BB60B5"/>
    <w:rsid w:val="00BB6A5B"/>
    <w:rsid w:val="00BB707B"/>
    <w:rsid w:val="00BB707C"/>
    <w:rsid w:val="00BB714B"/>
    <w:rsid w:val="00BB7363"/>
    <w:rsid w:val="00BC0D53"/>
    <w:rsid w:val="00BC164D"/>
    <w:rsid w:val="00BC2B5A"/>
    <w:rsid w:val="00BC3F13"/>
    <w:rsid w:val="00BC5864"/>
    <w:rsid w:val="00BD2512"/>
    <w:rsid w:val="00BD2BF7"/>
    <w:rsid w:val="00BD4537"/>
    <w:rsid w:val="00BD5195"/>
    <w:rsid w:val="00BD5607"/>
    <w:rsid w:val="00BD5F14"/>
    <w:rsid w:val="00BD6F7D"/>
    <w:rsid w:val="00BE041F"/>
    <w:rsid w:val="00BE1249"/>
    <w:rsid w:val="00BE1C00"/>
    <w:rsid w:val="00BE36EC"/>
    <w:rsid w:val="00BE3BCB"/>
    <w:rsid w:val="00BE3E98"/>
    <w:rsid w:val="00BE5227"/>
    <w:rsid w:val="00BE66D5"/>
    <w:rsid w:val="00BE6831"/>
    <w:rsid w:val="00BE6CC3"/>
    <w:rsid w:val="00BE6D4A"/>
    <w:rsid w:val="00BE755E"/>
    <w:rsid w:val="00BE75A3"/>
    <w:rsid w:val="00BE7689"/>
    <w:rsid w:val="00BF1A90"/>
    <w:rsid w:val="00BF2166"/>
    <w:rsid w:val="00BF4337"/>
    <w:rsid w:val="00BF47BE"/>
    <w:rsid w:val="00BF4E51"/>
    <w:rsid w:val="00C01CD1"/>
    <w:rsid w:val="00C02412"/>
    <w:rsid w:val="00C066C7"/>
    <w:rsid w:val="00C10656"/>
    <w:rsid w:val="00C10BE9"/>
    <w:rsid w:val="00C118BB"/>
    <w:rsid w:val="00C1618A"/>
    <w:rsid w:val="00C20995"/>
    <w:rsid w:val="00C21BC9"/>
    <w:rsid w:val="00C2240B"/>
    <w:rsid w:val="00C224F3"/>
    <w:rsid w:val="00C23FE5"/>
    <w:rsid w:val="00C26359"/>
    <w:rsid w:val="00C31566"/>
    <w:rsid w:val="00C32920"/>
    <w:rsid w:val="00C34B0A"/>
    <w:rsid w:val="00C37BF4"/>
    <w:rsid w:val="00C41372"/>
    <w:rsid w:val="00C427AD"/>
    <w:rsid w:val="00C43D35"/>
    <w:rsid w:val="00C4465C"/>
    <w:rsid w:val="00C47CFF"/>
    <w:rsid w:val="00C52229"/>
    <w:rsid w:val="00C53B51"/>
    <w:rsid w:val="00C564BD"/>
    <w:rsid w:val="00C57A24"/>
    <w:rsid w:val="00C61816"/>
    <w:rsid w:val="00C6449B"/>
    <w:rsid w:val="00C64B94"/>
    <w:rsid w:val="00C64CEC"/>
    <w:rsid w:val="00C65C2C"/>
    <w:rsid w:val="00C65DA1"/>
    <w:rsid w:val="00C66053"/>
    <w:rsid w:val="00C66885"/>
    <w:rsid w:val="00C7081E"/>
    <w:rsid w:val="00C75713"/>
    <w:rsid w:val="00C75CBC"/>
    <w:rsid w:val="00C763AE"/>
    <w:rsid w:val="00C76D06"/>
    <w:rsid w:val="00C775E7"/>
    <w:rsid w:val="00C80805"/>
    <w:rsid w:val="00C80F51"/>
    <w:rsid w:val="00C81DC0"/>
    <w:rsid w:val="00C8336F"/>
    <w:rsid w:val="00C8529A"/>
    <w:rsid w:val="00C85A54"/>
    <w:rsid w:val="00C85F23"/>
    <w:rsid w:val="00C86F55"/>
    <w:rsid w:val="00C9143F"/>
    <w:rsid w:val="00C919FD"/>
    <w:rsid w:val="00C93036"/>
    <w:rsid w:val="00C93A33"/>
    <w:rsid w:val="00C93DF5"/>
    <w:rsid w:val="00C94E6B"/>
    <w:rsid w:val="00CA01E4"/>
    <w:rsid w:val="00CA16AE"/>
    <w:rsid w:val="00CA1A98"/>
    <w:rsid w:val="00CA1AC7"/>
    <w:rsid w:val="00CA1F39"/>
    <w:rsid w:val="00CA257D"/>
    <w:rsid w:val="00CA2ADB"/>
    <w:rsid w:val="00CA32F6"/>
    <w:rsid w:val="00CA3FD7"/>
    <w:rsid w:val="00CA53AF"/>
    <w:rsid w:val="00CA73FA"/>
    <w:rsid w:val="00CA7E46"/>
    <w:rsid w:val="00CB4406"/>
    <w:rsid w:val="00CB492B"/>
    <w:rsid w:val="00CB655C"/>
    <w:rsid w:val="00CB6D1E"/>
    <w:rsid w:val="00CC0046"/>
    <w:rsid w:val="00CC3246"/>
    <w:rsid w:val="00CC444F"/>
    <w:rsid w:val="00CC55A6"/>
    <w:rsid w:val="00CC61FF"/>
    <w:rsid w:val="00CD1D8F"/>
    <w:rsid w:val="00CD4108"/>
    <w:rsid w:val="00CD670E"/>
    <w:rsid w:val="00CD7835"/>
    <w:rsid w:val="00CD7A98"/>
    <w:rsid w:val="00CD7ED4"/>
    <w:rsid w:val="00CE1714"/>
    <w:rsid w:val="00CE20E7"/>
    <w:rsid w:val="00CE26BF"/>
    <w:rsid w:val="00CE7574"/>
    <w:rsid w:val="00CE763A"/>
    <w:rsid w:val="00CE7F68"/>
    <w:rsid w:val="00CF16B2"/>
    <w:rsid w:val="00CF2450"/>
    <w:rsid w:val="00CF2522"/>
    <w:rsid w:val="00CF393E"/>
    <w:rsid w:val="00CF3C7B"/>
    <w:rsid w:val="00CF4948"/>
    <w:rsid w:val="00CF5930"/>
    <w:rsid w:val="00CF66F2"/>
    <w:rsid w:val="00CF7769"/>
    <w:rsid w:val="00D03ACE"/>
    <w:rsid w:val="00D04A43"/>
    <w:rsid w:val="00D06194"/>
    <w:rsid w:val="00D07C53"/>
    <w:rsid w:val="00D10A76"/>
    <w:rsid w:val="00D1120D"/>
    <w:rsid w:val="00D1143C"/>
    <w:rsid w:val="00D12FA0"/>
    <w:rsid w:val="00D13E24"/>
    <w:rsid w:val="00D144C8"/>
    <w:rsid w:val="00D2144C"/>
    <w:rsid w:val="00D21CB2"/>
    <w:rsid w:val="00D25F2E"/>
    <w:rsid w:val="00D26533"/>
    <w:rsid w:val="00D31494"/>
    <w:rsid w:val="00D35330"/>
    <w:rsid w:val="00D36100"/>
    <w:rsid w:val="00D42CEC"/>
    <w:rsid w:val="00D431BA"/>
    <w:rsid w:val="00D437FF"/>
    <w:rsid w:val="00D459EC"/>
    <w:rsid w:val="00D47B9D"/>
    <w:rsid w:val="00D47CEA"/>
    <w:rsid w:val="00D50773"/>
    <w:rsid w:val="00D51F26"/>
    <w:rsid w:val="00D525B6"/>
    <w:rsid w:val="00D52CCB"/>
    <w:rsid w:val="00D53979"/>
    <w:rsid w:val="00D53D30"/>
    <w:rsid w:val="00D53F73"/>
    <w:rsid w:val="00D54478"/>
    <w:rsid w:val="00D54EA6"/>
    <w:rsid w:val="00D54EB1"/>
    <w:rsid w:val="00D552D0"/>
    <w:rsid w:val="00D55757"/>
    <w:rsid w:val="00D56DBA"/>
    <w:rsid w:val="00D57630"/>
    <w:rsid w:val="00D606F6"/>
    <w:rsid w:val="00D62111"/>
    <w:rsid w:val="00D62CEC"/>
    <w:rsid w:val="00D6326F"/>
    <w:rsid w:val="00D641F8"/>
    <w:rsid w:val="00D648C6"/>
    <w:rsid w:val="00D67449"/>
    <w:rsid w:val="00D711FE"/>
    <w:rsid w:val="00D71540"/>
    <w:rsid w:val="00D71AAB"/>
    <w:rsid w:val="00D727A3"/>
    <w:rsid w:val="00D727FD"/>
    <w:rsid w:val="00D7445A"/>
    <w:rsid w:val="00D74D87"/>
    <w:rsid w:val="00D8055E"/>
    <w:rsid w:val="00D80B22"/>
    <w:rsid w:val="00D822FB"/>
    <w:rsid w:val="00D824BD"/>
    <w:rsid w:val="00D8295F"/>
    <w:rsid w:val="00D84972"/>
    <w:rsid w:val="00D84B10"/>
    <w:rsid w:val="00D87F5F"/>
    <w:rsid w:val="00D900E0"/>
    <w:rsid w:val="00D902E6"/>
    <w:rsid w:val="00D91ECE"/>
    <w:rsid w:val="00D92ECD"/>
    <w:rsid w:val="00D94523"/>
    <w:rsid w:val="00D97AFE"/>
    <w:rsid w:val="00DA02B3"/>
    <w:rsid w:val="00DA061F"/>
    <w:rsid w:val="00DA0991"/>
    <w:rsid w:val="00DA1347"/>
    <w:rsid w:val="00DA1425"/>
    <w:rsid w:val="00DA1E5D"/>
    <w:rsid w:val="00DA24E4"/>
    <w:rsid w:val="00DA340E"/>
    <w:rsid w:val="00DA5152"/>
    <w:rsid w:val="00DA54DB"/>
    <w:rsid w:val="00DA68C6"/>
    <w:rsid w:val="00DA6A98"/>
    <w:rsid w:val="00DA7ABE"/>
    <w:rsid w:val="00DB0EF5"/>
    <w:rsid w:val="00DB1E58"/>
    <w:rsid w:val="00DB65B2"/>
    <w:rsid w:val="00DB6911"/>
    <w:rsid w:val="00DB69A3"/>
    <w:rsid w:val="00DC1344"/>
    <w:rsid w:val="00DC29B6"/>
    <w:rsid w:val="00DC31F3"/>
    <w:rsid w:val="00DC49BB"/>
    <w:rsid w:val="00DC6378"/>
    <w:rsid w:val="00DD19FB"/>
    <w:rsid w:val="00DD23AD"/>
    <w:rsid w:val="00DD2925"/>
    <w:rsid w:val="00DD3399"/>
    <w:rsid w:val="00DD3FEF"/>
    <w:rsid w:val="00DD567E"/>
    <w:rsid w:val="00DD704B"/>
    <w:rsid w:val="00DD7F6B"/>
    <w:rsid w:val="00DE00CF"/>
    <w:rsid w:val="00DE0A19"/>
    <w:rsid w:val="00DE0B65"/>
    <w:rsid w:val="00DE14B7"/>
    <w:rsid w:val="00DE3908"/>
    <w:rsid w:val="00DE3AB0"/>
    <w:rsid w:val="00DE40FB"/>
    <w:rsid w:val="00DE5E89"/>
    <w:rsid w:val="00DE6116"/>
    <w:rsid w:val="00DE62C1"/>
    <w:rsid w:val="00DE643F"/>
    <w:rsid w:val="00DF0FC8"/>
    <w:rsid w:val="00DF101D"/>
    <w:rsid w:val="00DF1457"/>
    <w:rsid w:val="00DF25BF"/>
    <w:rsid w:val="00DF2E3C"/>
    <w:rsid w:val="00DF3017"/>
    <w:rsid w:val="00DF30B6"/>
    <w:rsid w:val="00DF42FD"/>
    <w:rsid w:val="00DF650F"/>
    <w:rsid w:val="00DF7D05"/>
    <w:rsid w:val="00E00333"/>
    <w:rsid w:val="00E00346"/>
    <w:rsid w:val="00E009CC"/>
    <w:rsid w:val="00E0167C"/>
    <w:rsid w:val="00E018B2"/>
    <w:rsid w:val="00E023BE"/>
    <w:rsid w:val="00E0515B"/>
    <w:rsid w:val="00E058AD"/>
    <w:rsid w:val="00E05B31"/>
    <w:rsid w:val="00E06EE3"/>
    <w:rsid w:val="00E112FC"/>
    <w:rsid w:val="00E11C50"/>
    <w:rsid w:val="00E12C91"/>
    <w:rsid w:val="00E1474A"/>
    <w:rsid w:val="00E16D75"/>
    <w:rsid w:val="00E1777B"/>
    <w:rsid w:val="00E20870"/>
    <w:rsid w:val="00E20B87"/>
    <w:rsid w:val="00E213BF"/>
    <w:rsid w:val="00E22794"/>
    <w:rsid w:val="00E24F64"/>
    <w:rsid w:val="00E268FF"/>
    <w:rsid w:val="00E31FAB"/>
    <w:rsid w:val="00E32789"/>
    <w:rsid w:val="00E3388C"/>
    <w:rsid w:val="00E346D2"/>
    <w:rsid w:val="00E34EE5"/>
    <w:rsid w:val="00E355D3"/>
    <w:rsid w:val="00E3726B"/>
    <w:rsid w:val="00E379F2"/>
    <w:rsid w:val="00E40940"/>
    <w:rsid w:val="00E417D2"/>
    <w:rsid w:val="00E4244F"/>
    <w:rsid w:val="00E424A5"/>
    <w:rsid w:val="00E43355"/>
    <w:rsid w:val="00E439B1"/>
    <w:rsid w:val="00E43DFD"/>
    <w:rsid w:val="00E441CF"/>
    <w:rsid w:val="00E44E49"/>
    <w:rsid w:val="00E45F86"/>
    <w:rsid w:val="00E512A1"/>
    <w:rsid w:val="00E514B0"/>
    <w:rsid w:val="00E51AE0"/>
    <w:rsid w:val="00E52863"/>
    <w:rsid w:val="00E53424"/>
    <w:rsid w:val="00E536AE"/>
    <w:rsid w:val="00E5401A"/>
    <w:rsid w:val="00E578A2"/>
    <w:rsid w:val="00E60487"/>
    <w:rsid w:val="00E61589"/>
    <w:rsid w:val="00E61860"/>
    <w:rsid w:val="00E62C30"/>
    <w:rsid w:val="00E63CF0"/>
    <w:rsid w:val="00E665FA"/>
    <w:rsid w:val="00E674C2"/>
    <w:rsid w:val="00E67A5B"/>
    <w:rsid w:val="00E70D9F"/>
    <w:rsid w:val="00E71898"/>
    <w:rsid w:val="00E72610"/>
    <w:rsid w:val="00E73F21"/>
    <w:rsid w:val="00E746C4"/>
    <w:rsid w:val="00E75A27"/>
    <w:rsid w:val="00E75DAF"/>
    <w:rsid w:val="00E7795E"/>
    <w:rsid w:val="00E82400"/>
    <w:rsid w:val="00E831AD"/>
    <w:rsid w:val="00E8366A"/>
    <w:rsid w:val="00E86F73"/>
    <w:rsid w:val="00E93780"/>
    <w:rsid w:val="00E93C56"/>
    <w:rsid w:val="00E93DA0"/>
    <w:rsid w:val="00E9500A"/>
    <w:rsid w:val="00EA0760"/>
    <w:rsid w:val="00EA1FA0"/>
    <w:rsid w:val="00EA32B0"/>
    <w:rsid w:val="00EA362E"/>
    <w:rsid w:val="00EA4000"/>
    <w:rsid w:val="00EA4A0A"/>
    <w:rsid w:val="00EA51CD"/>
    <w:rsid w:val="00EA66DC"/>
    <w:rsid w:val="00EA6F87"/>
    <w:rsid w:val="00EA7093"/>
    <w:rsid w:val="00EA7615"/>
    <w:rsid w:val="00EB413F"/>
    <w:rsid w:val="00EB4C08"/>
    <w:rsid w:val="00EB554E"/>
    <w:rsid w:val="00EB7130"/>
    <w:rsid w:val="00EB7E48"/>
    <w:rsid w:val="00EC022C"/>
    <w:rsid w:val="00EC1A81"/>
    <w:rsid w:val="00EC2331"/>
    <w:rsid w:val="00EC30F6"/>
    <w:rsid w:val="00EC3327"/>
    <w:rsid w:val="00EC427D"/>
    <w:rsid w:val="00EC4F48"/>
    <w:rsid w:val="00EC5631"/>
    <w:rsid w:val="00ED0671"/>
    <w:rsid w:val="00ED0EDE"/>
    <w:rsid w:val="00ED192C"/>
    <w:rsid w:val="00ED2691"/>
    <w:rsid w:val="00ED2A49"/>
    <w:rsid w:val="00ED2E8B"/>
    <w:rsid w:val="00ED5974"/>
    <w:rsid w:val="00EE1415"/>
    <w:rsid w:val="00EE1D5B"/>
    <w:rsid w:val="00EE5C67"/>
    <w:rsid w:val="00EF1E24"/>
    <w:rsid w:val="00EF30B9"/>
    <w:rsid w:val="00EF3192"/>
    <w:rsid w:val="00EF483B"/>
    <w:rsid w:val="00EF4B41"/>
    <w:rsid w:val="00EF7688"/>
    <w:rsid w:val="00F0286E"/>
    <w:rsid w:val="00F03B3C"/>
    <w:rsid w:val="00F04CAB"/>
    <w:rsid w:val="00F04EE0"/>
    <w:rsid w:val="00F06B61"/>
    <w:rsid w:val="00F10B0E"/>
    <w:rsid w:val="00F11ECE"/>
    <w:rsid w:val="00F12F1A"/>
    <w:rsid w:val="00F132EB"/>
    <w:rsid w:val="00F143C7"/>
    <w:rsid w:val="00F15A34"/>
    <w:rsid w:val="00F16CDB"/>
    <w:rsid w:val="00F24B4E"/>
    <w:rsid w:val="00F26E4F"/>
    <w:rsid w:val="00F32712"/>
    <w:rsid w:val="00F3504E"/>
    <w:rsid w:val="00F36453"/>
    <w:rsid w:val="00F423D6"/>
    <w:rsid w:val="00F45FCE"/>
    <w:rsid w:val="00F46FF1"/>
    <w:rsid w:val="00F509E8"/>
    <w:rsid w:val="00F50C42"/>
    <w:rsid w:val="00F511F8"/>
    <w:rsid w:val="00F51677"/>
    <w:rsid w:val="00F518A4"/>
    <w:rsid w:val="00F54E14"/>
    <w:rsid w:val="00F54F30"/>
    <w:rsid w:val="00F57C6B"/>
    <w:rsid w:val="00F611CB"/>
    <w:rsid w:val="00F61902"/>
    <w:rsid w:val="00F6201C"/>
    <w:rsid w:val="00F62BB9"/>
    <w:rsid w:val="00F62C74"/>
    <w:rsid w:val="00F66E11"/>
    <w:rsid w:val="00F67A04"/>
    <w:rsid w:val="00F7453A"/>
    <w:rsid w:val="00F752C0"/>
    <w:rsid w:val="00F7634C"/>
    <w:rsid w:val="00F77355"/>
    <w:rsid w:val="00F77B54"/>
    <w:rsid w:val="00F82B81"/>
    <w:rsid w:val="00F84EA2"/>
    <w:rsid w:val="00F85B34"/>
    <w:rsid w:val="00F85CB1"/>
    <w:rsid w:val="00F87D79"/>
    <w:rsid w:val="00F913E9"/>
    <w:rsid w:val="00F92046"/>
    <w:rsid w:val="00F947DB"/>
    <w:rsid w:val="00F94D06"/>
    <w:rsid w:val="00F94E45"/>
    <w:rsid w:val="00F95D7B"/>
    <w:rsid w:val="00F95E5F"/>
    <w:rsid w:val="00F9757C"/>
    <w:rsid w:val="00F97829"/>
    <w:rsid w:val="00FA0D69"/>
    <w:rsid w:val="00FA1E02"/>
    <w:rsid w:val="00FA33FC"/>
    <w:rsid w:val="00FA4BFE"/>
    <w:rsid w:val="00FA5073"/>
    <w:rsid w:val="00FA59F0"/>
    <w:rsid w:val="00FA6CD5"/>
    <w:rsid w:val="00FB1327"/>
    <w:rsid w:val="00FB2833"/>
    <w:rsid w:val="00FB30C5"/>
    <w:rsid w:val="00FB31B2"/>
    <w:rsid w:val="00FB42CF"/>
    <w:rsid w:val="00FB50C8"/>
    <w:rsid w:val="00FB5E06"/>
    <w:rsid w:val="00FB7459"/>
    <w:rsid w:val="00FC15F5"/>
    <w:rsid w:val="00FC2D32"/>
    <w:rsid w:val="00FC55A8"/>
    <w:rsid w:val="00FC5D6A"/>
    <w:rsid w:val="00FD1CA3"/>
    <w:rsid w:val="00FD325D"/>
    <w:rsid w:val="00FD4318"/>
    <w:rsid w:val="00FD560D"/>
    <w:rsid w:val="00FD578C"/>
    <w:rsid w:val="00FD6E43"/>
    <w:rsid w:val="00FD6E72"/>
    <w:rsid w:val="00FD7F07"/>
    <w:rsid w:val="00FE0310"/>
    <w:rsid w:val="00FE2F62"/>
    <w:rsid w:val="00FE3E52"/>
    <w:rsid w:val="00FE4E98"/>
    <w:rsid w:val="00FE4F09"/>
    <w:rsid w:val="00FE5D39"/>
    <w:rsid w:val="00FE6712"/>
    <w:rsid w:val="00FF0735"/>
    <w:rsid w:val="00FF106E"/>
    <w:rsid w:val="00FF2DE6"/>
    <w:rsid w:val="00FF5928"/>
    <w:rsid w:val="00FF5DE1"/>
    <w:rsid w:val="00FF77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D36AB6"/>
  <w15:docId w15:val="{B8CB665F-FBD8-4017-B052-F7BC290F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24E4"/>
    <w:pPr>
      <w:spacing w:after="120" w:line="280" w:lineRule="exact"/>
    </w:pPr>
    <w:rPr>
      <w:rFonts w:ascii="Calibri" w:hAnsi="Calibri"/>
      <w:sz w:val="22"/>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unhideWhenUsed/>
    <w:qFormat/>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rsid w:val="00AB1504"/>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semiHidden/>
    <w:unhideWhenUsed/>
    <w:qFormat/>
    <w:rsid w:val="00D552D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7">
    <w:name w:val="heading 7"/>
    <w:basedOn w:val="Normln"/>
    <w:next w:val="Normln"/>
    <w:link w:val="Nadpis7Char"/>
    <w:semiHidden/>
    <w:unhideWhenUsed/>
    <w:qFormat/>
    <w:pPr>
      <w:spacing w:before="240" w:after="60"/>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pPr>
      <w:numPr>
        <w:ilvl w:val="1"/>
        <w:numId w:val="1"/>
      </w:numPr>
      <w:jc w:val="both"/>
    </w:pPr>
  </w:style>
  <w:style w:type="paragraph" w:customStyle="1" w:styleId="RLlneksmlouvy">
    <w:name w:val="RL Článek smlouvy"/>
    <w:basedOn w:val="Normln"/>
    <w:next w:val="RLTextlnkuslovan"/>
    <w:link w:val="RLlneksmlouvyCharChar"/>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rPr>
      <w:rFonts w:ascii="Calibri" w:hAnsi="Calibri"/>
      <w:b/>
      <w:sz w:val="22"/>
      <w:szCs w:val="24"/>
      <w:lang w:eastAsia="en-US"/>
    </w:rPr>
  </w:style>
  <w:style w:type="paragraph" w:customStyle="1" w:styleId="RLdajeosmluvnstran">
    <w:name w:val="RL Údaje o smluvní straně"/>
    <w:basedOn w:val="Normln"/>
    <w:pPr>
      <w:jc w:val="center"/>
    </w:pPr>
    <w:rPr>
      <w:lang w:eastAsia="en-US"/>
    </w:rPr>
  </w:style>
  <w:style w:type="paragraph" w:customStyle="1" w:styleId="RLProhlensmluvnchstran">
    <w:name w:val="RL Prohlášení smluvních stran"/>
    <w:basedOn w:val="Normln"/>
    <w:link w:val="RLProhlensmluvnchstranChar"/>
    <w:pPr>
      <w:jc w:val="center"/>
    </w:pPr>
    <w:rPr>
      <w:b/>
    </w:rPr>
  </w:style>
  <w:style w:type="character" w:styleId="Hypertextovodkaz">
    <w:name w:val="Hyperlink"/>
    <w:uiPriority w:val="99"/>
    <w:rPr>
      <w:rFonts w:ascii="Calibri" w:hAnsi="Calibri"/>
      <w:color w:val="000000"/>
      <w:sz w:val="22"/>
      <w:u w:val="none"/>
    </w:r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RLSeznamploh">
    <w:name w:val="RL Seznam příloh"/>
    <w:basedOn w:val="RLTextlnkuslovan"/>
    <w:pPr>
      <w:numPr>
        <w:ilvl w:val="0"/>
        <w:numId w:val="0"/>
      </w:numPr>
      <w:ind w:left="3572" w:hanging="1361"/>
    </w:pPr>
    <w:rPr>
      <w:szCs w:val="20"/>
      <w:lang w:eastAsia="en-US"/>
    </w:rPr>
  </w:style>
  <w:style w:type="paragraph" w:customStyle="1" w:styleId="RLNzevsmlouvy">
    <w:name w:val="RL Název smlouvy"/>
    <w:basedOn w:val="Normln"/>
    <w:next w:val="Normln"/>
    <w:pPr>
      <w:spacing w:before="120" w:after="1200" w:line="240" w:lineRule="auto"/>
      <w:jc w:val="center"/>
    </w:pPr>
    <w:rPr>
      <w:rFonts w:cs="Arial"/>
      <w:b/>
      <w:bCs/>
      <w:caps/>
      <w:spacing w:val="40"/>
      <w:kern w:val="28"/>
      <w:sz w:val="32"/>
      <w:szCs w:val="32"/>
    </w:rPr>
  </w:style>
  <w:style w:type="paragraph" w:styleId="Zpat">
    <w:name w:val="footer"/>
    <w:basedOn w:val="Normln"/>
    <w:pPr>
      <w:pBdr>
        <w:top w:val="dotted" w:sz="6" w:space="6" w:color="auto"/>
      </w:pBdr>
      <w:spacing w:after="0"/>
      <w:jc w:val="center"/>
    </w:pPr>
    <w:rPr>
      <w:color w:val="808080"/>
      <w:sz w:val="16"/>
    </w:rPr>
  </w:style>
  <w:style w:type="paragraph" w:styleId="Zhlav">
    <w:name w:val="header"/>
    <w:basedOn w:val="Normln"/>
    <w:link w:val="ZhlavChar"/>
    <w:uiPriority w:val="99"/>
    <w:pPr>
      <w:pBdr>
        <w:bottom w:val="single" w:sz="6" w:space="6" w:color="808080"/>
      </w:pBdr>
      <w:tabs>
        <w:tab w:val="center" w:pos="4536"/>
        <w:tab w:val="right" w:pos="9072"/>
      </w:tabs>
      <w:spacing w:after="0"/>
    </w:pPr>
    <w:rPr>
      <w:b/>
      <w:sz w:val="16"/>
    </w:rPr>
  </w:style>
  <w:style w:type="character" w:styleId="Odkaznakoment">
    <w:name w:val="annotation reference"/>
    <w:rPr>
      <w:sz w:val="16"/>
      <w:szCs w:val="16"/>
    </w:rPr>
  </w:style>
  <w:style w:type="character" w:styleId="Sledovanodkaz">
    <w:name w:val="FollowedHyperlink"/>
    <w:rPr>
      <w:rFonts w:ascii="Calibri" w:hAnsi="Calibri"/>
      <w:color w:val="000000"/>
      <w:sz w:val="22"/>
      <w:u w:val="none"/>
    </w:rPr>
  </w:style>
  <w:style w:type="character" w:customStyle="1" w:styleId="Kurzva">
    <w:name w:val="Kurzíva"/>
    <w:rPr>
      <w:i/>
    </w:rPr>
  </w:style>
  <w:style w:type="character" w:customStyle="1" w:styleId="RLProhlensmluvnchstranChar">
    <w:name w:val="RL Prohlášení smluvních stran Char"/>
    <w:link w:val="RLProhlensmluvnchstran"/>
    <w:rPr>
      <w:rFonts w:ascii="Calibri" w:hAnsi="Calibri"/>
      <w:b/>
      <w:sz w:val="22"/>
      <w:szCs w:val="24"/>
    </w:rPr>
  </w:style>
  <w:style w:type="paragraph" w:styleId="Textkomente">
    <w:name w:val="annotation text"/>
    <w:basedOn w:val="Normln"/>
    <w:link w:val="TextkomenteChar"/>
    <w:rPr>
      <w:sz w:val="20"/>
      <w:szCs w:val="20"/>
    </w:rPr>
  </w:style>
  <w:style w:type="character" w:styleId="slostrnky">
    <w:name w:val="page number"/>
    <w:basedOn w:val="Standardnpsmoodstavce"/>
  </w:style>
  <w:style w:type="paragraph" w:styleId="Pedmtkomente">
    <w:name w:val="annotation subject"/>
    <w:basedOn w:val="Textkomente"/>
    <w:next w:val="Textkomente"/>
    <w:semiHidden/>
    <w:rPr>
      <w:b/>
      <w:bCs/>
    </w:rPr>
  </w:style>
  <w:style w:type="table" w:styleId="Mkatabulky">
    <w:name w:val="Table Grid"/>
    <w:basedOn w:val="Normlntabulka"/>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Pr>
      <w:rFonts w:ascii="Tahoma" w:hAnsi="Tahoma" w:cs="Tahoma"/>
      <w:sz w:val="16"/>
      <w:szCs w:val="16"/>
    </w:rPr>
  </w:style>
  <w:style w:type="character" w:customStyle="1" w:styleId="RLTextlnkuslovanChar">
    <w:name w:val="RL Text článku číslovaný Char"/>
    <w:link w:val="RLTextlnkuslovan"/>
    <w:rPr>
      <w:rFonts w:ascii="Calibri" w:hAnsi="Calibri"/>
      <w:sz w:val="22"/>
      <w:szCs w:val="24"/>
    </w:rPr>
  </w:style>
  <w:style w:type="paragraph" w:customStyle="1" w:styleId="TSTextlnkuslovan">
    <w:name w:val="TS Text článku číslovaný"/>
    <w:basedOn w:val="Normln"/>
    <w:link w:val="TSTextlnkuslovanChar"/>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pPr>
      <w:keepNext/>
      <w:suppressAutoHyphens/>
      <w:spacing w:before="480" w:after="240"/>
      <w:jc w:val="center"/>
      <w:outlineLvl w:val="0"/>
    </w:pPr>
    <w:rPr>
      <w:rFonts w:ascii="Arial" w:hAnsi="Arial"/>
      <w:b/>
      <w:u w:val="single"/>
      <w:lang w:eastAsia="en-US"/>
    </w:rPr>
  </w:style>
  <w:style w:type="character" w:customStyle="1" w:styleId="TSTextlnkuslovanChar">
    <w:name w:val="TS Text článku číslovaný Char"/>
    <w:link w:val="TSTextlnkuslovan"/>
    <w:rPr>
      <w:rFonts w:ascii="Arial" w:hAnsi="Arial"/>
      <w:sz w:val="22"/>
      <w:szCs w:val="24"/>
    </w:rPr>
  </w:style>
  <w:style w:type="character" w:customStyle="1" w:styleId="TSlneksmlouvyChar">
    <w:name w:val="TS Článek smlouvy Char"/>
    <w:link w:val="TSlneksmlouvy"/>
    <w:rPr>
      <w:rFonts w:ascii="Arial" w:hAnsi="Arial"/>
      <w:b/>
      <w:sz w:val="22"/>
      <w:szCs w:val="24"/>
      <w:u w:val="single"/>
      <w:lang w:eastAsia="en-US"/>
    </w:rPr>
  </w:style>
  <w:style w:type="character" w:customStyle="1" w:styleId="Nadpis2Char">
    <w:name w:val="Nadpis 2 Char"/>
    <w:link w:val="Nadpis2"/>
    <w:rPr>
      <w:rFonts w:ascii="Cambria" w:eastAsia="Times New Roman" w:hAnsi="Cambria" w:cs="Times New Roman"/>
      <w:b/>
      <w:bCs/>
      <w:i/>
      <w:iCs/>
      <w:sz w:val="28"/>
      <w:szCs w:val="28"/>
    </w:rPr>
  </w:style>
  <w:style w:type="paragraph" w:styleId="Revize">
    <w:name w:val="Revision"/>
    <w:hidden/>
    <w:uiPriority w:val="99"/>
    <w:semiHidden/>
    <w:rPr>
      <w:rFonts w:ascii="Calibri" w:hAnsi="Calibri"/>
      <w:sz w:val="22"/>
      <w:szCs w:val="24"/>
    </w:rPr>
  </w:style>
  <w:style w:type="character" w:styleId="Siln">
    <w:name w:val="Strong"/>
    <w:qFormat/>
    <w:rPr>
      <w:b/>
      <w:bCs/>
    </w:rPr>
  </w:style>
  <w:style w:type="paragraph" w:customStyle="1" w:styleId="RLslovanodstavec">
    <w:name w:val="RL Číslovaný odstavec"/>
    <w:basedOn w:val="Normln"/>
    <w:qFormat/>
    <w:pPr>
      <w:numPr>
        <w:numId w:val="4"/>
      </w:numPr>
      <w:spacing w:line="340" w:lineRule="exact"/>
    </w:pPr>
    <w:rPr>
      <w:spacing w:val="-4"/>
    </w:rPr>
  </w:style>
  <w:style w:type="character" w:customStyle="1" w:styleId="Nadpis7Char">
    <w:name w:val="Nadpis 7 Char"/>
    <w:link w:val="Nadpis7"/>
    <w:semiHidden/>
    <w:rPr>
      <w:rFonts w:ascii="Calibri" w:eastAsia="Times New Roman" w:hAnsi="Calibri" w:cs="Times New Roman"/>
      <w:sz w:val="24"/>
      <w:szCs w:val="24"/>
    </w:rPr>
  </w:style>
  <w:style w:type="character" w:customStyle="1" w:styleId="TextkomenteChar">
    <w:name w:val="Text komentáře Char"/>
    <w:link w:val="Textkomente"/>
    <w:rPr>
      <w:rFonts w:ascii="Calibri" w:hAnsi="Calibri"/>
    </w:rPr>
  </w:style>
  <w:style w:type="character" w:customStyle="1" w:styleId="ZhlavChar">
    <w:name w:val="Záhlaví Char"/>
    <w:link w:val="Zhlav"/>
    <w:uiPriority w:val="99"/>
    <w:rsid w:val="00E22794"/>
    <w:rPr>
      <w:rFonts w:ascii="Calibri" w:hAnsi="Calibri"/>
      <w:b/>
      <w:sz w:val="16"/>
      <w:szCs w:val="24"/>
    </w:rPr>
  </w:style>
  <w:style w:type="paragraph" w:styleId="Odstavecseseznamem">
    <w:name w:val="List Paragraph"/>
    <w:aliases w:val="Odstavec cíl se seznamem,Odstavec se seznamem1"/>
    <w:basedOn w:val="Normln"/>
    <w:link w:val="OdstavecseseznamemChar"/>
    <w:qFormat/>
    <w:rsid w:val="008A2034"/>
    <w:pPr>
      <w:ind w:left="720"/>
      <w:contextualSpacing/>
    </w:pPr>
  </w:style>
  <w:style w:type="paragraph" w:customStyle="1" w:styleId="StylRLPlneksmlouvyKurzva">
    <w:name w:val="Styl RLP_Článek smlouvy + Kurzíva"/>
    <w:basedOn w:val="Normln"/>
    <w:rsid w:val="000E5080"/>
    <w:pPr>
      <w:keepNext/>
      <w:numPr>
        <w:numId w:val="5"/>
      </w:numPr>
      <w:tabs>
        <w:tab w:val="left" w:pos="567"/>
      </w:tabs>
      <w:spacing w:before="360" w:after="240" w:line="240" w:lineRule="auto"/>
    </w:pPr>
    <w:rPr>
      <w:rFonts w:ascii="Arial" w:hAnsi="Arial"/>
      <w:b/>
      <w:bCs/>
      <w:i/>
      <w:iCs/>
      <w:sz w:val="20"/>
      <w:szCs w:val="20"/>
    </w:rPr>
  </w:style>
  <w:style w:type="paragraph" w:customStyle="1" w:styleId="RLPOdstavecsmlouvy">
    <w:name w:val="RLP_Odstavec smlouvy"/>
    <w:basedOn w:val="Normln"/>
    <w:autoRedefine/>
    <w:qFormat/>
    <w:rsid w:val="000E5080"/>
    <w:pPr>
      <w:numPr>
        <w:ilvl w:val="1"/>
        <w:numId w:val="5"/>
      </w:numPr>
      <w:spacing w:before="120" w:line="240" w:lineRule="auto"/>
      <w:jc w:val="both"/>
    </w:pPr>
    <w:rPr>
      <w:rFonts w:ascii="Arial" w:hAnsi="Arial" w:cs="Arial"/>
      <w:sz w:val="20"/>
    </w:rPr>
  </w:style>
  <w:style w:type="character" w:customStyle="1" w:styleId="Nadpis3Char">
    <w:name w:val="Nadpis 3 Char"/>
    <w:basedOn w:val="Standardnpsmoodstavce"/>
    <w:link w:val="Nadpis3"/>
    <w:semiHidden/>
    <w:rsid w:val="00AB1504"/>
    <w:rPr>
      <w:rFonts w:asciiTheme="majorHAnsi" w:eastAsiaTheme="majorEastAsia" w:hAnsiTheme="majorHAnsi" w:cstheme="majorBidi"/>
      <w:b/>
      <w:bCs/>
      <w:color w:val="4F81BD" w:themeColor="accent1"/>
      <w:sz w:val="22"/>
      <w:szCs w:val="24"/>
    </w:rPr>
  </w:style>
  <w:style w:type="character" w:customStyle="1" w:styleId="Nadpis2CharChar">
    <w:name w:val="Nadpis 2 Char Char"/>
    <w:rsid w:val="008C446B"/>
    <w:rPr>
      <w:noProof w:val="0"/>
      <w:sz w:val="24"/>
      <w:lang w:val="cs-CZ" w:eastAsia="cs-CZ" w:bidi="ar-SA"/>
    </w:rPr>
  </w:style>
  <w:style w:type="paragraph" w:customStyle="1" w:styleId="Plohy">
    <w:name w:val="Přílohy"/>
    <w:basedOn w:val="RLTextlnkuslovan"/>
    <w:link w:val="PlohyChar"/>
    <w:qFormat/>
    <w:rsid w:val="000D4DD1"/>
    <w:rPr>
      <w:rFonts w:eastAsia="Calibri"/>
      <w:color w:val="0000FF"/>
      <w:u w:val="single"/>
      <w:lang w:eastAsia="en-US"/>
    </w:rPr>
  </w:style>
  <w:style w:type="character" w:customStyle="1" w:styleId="PlohyChar">
    <w:name w:val="Přílohy Char"/>
    <w:basedOn w:val="RLTextlnkuslovanChar"/>
    <w:link w:val="Plohy"/>
    <w:rsid w:val="000D4DD1"/>
    <w:rPr>
      <w:rFonts w:ascii="Calibri" w:eastAsia="Calibri" w:hAnsi="Calibri"/>
      <w:color w:val="0000FF"/>
      <w:sz w:val="22"/>
      <w:szCs w:val="24"/>
      <w:u w:val="single"/>
      <w:lang w:eastAsia="en-US"/>
    </w:rPr>
  </w:style>
  <w:style w:type="character" w:customStyle="1" w:styleId="Nadpis4Char">
    <w:name w:val="Nadpis 4 Char"/>
    <w:basedOn w:val="Standardnpsmoodstavce"/>
    <w:link w:val="Nadpis4"/>
    <w:semiHidden/>
    <w:rsid w:val="00D552D0"/>
    <w:rPr>
      <w:rFonts w:asciiTheme="majorHAnsi" w:eastAsiaTheme="majorEastAsia" w:hAnsiTheme="majorHAnsi" w:cstheme="majorBidi"/>
      <w:b/>
      <w:bCs/>
      <w:i/>
      <w:iCs/>
      <w:color w:val="4F81BD" w:themeColor="accent1"/>
      <w:sz w:val="22"/>
      <w:szCs w:val="24"/>
    </w:rPr>
  </w:style>
  <w:style w:type="character" w:customStyle="1" w:styleId="Heading2Char1">
    <w:name w:val="Heading 2 Char1"/>
    <w:aliases w:val="BULL_Nadpis 2 Char,Title 2 Char,Titre 21 Char,t2.T2 Char,t2 Char,heading 2 Char,Contrat 2 Char,Ctt Char,H2 Char,t2.T2.Titre 2 Char,TITRE 2 Char,Titre 2ed Char,l2 Char,Heading 2 Hidden Char,E Heading 2 Char,PA Heading 2 Char,chn Char"/>
    <w:uiPriority w:val="9"/>
    <w:rsid w:val="00D552D0"/>
    <w:rPr>
      <w:rFonts w:ascii="Cambria" w:eastAsia="Times New Roman" w:hAnsi="Cambria" w:cs="Times New Roman"/>
      <w:b/>
      <w:bCs/>
      <w:i/>
      <w:iCs/>
      <w:sz w:val="28"/>
      <w:szCs w:val="28"/>
    </w:rPr>
  </w:style>
  <w:style w:type="paragraph" w:customStyle="1" w:styleId="body">
    <w:name w:val="body"/>
    <w:basedOn w:val="Normln"/>
    <w:rsid w:val="00D552D0"/>
    <w:pPr>
      <w:spacing w:after="200" w:line="240" w:lineRule="auto"/>
      <w:jc w:val="both"/>
    </w:pPr>
    <w:rPr>
      <w:rFonts w:ascii="Tahoma" w:hAnsi="Tahoma"/>
      <w:color w:val="7F7F7F"/>
      <w:sz w:val="20"/>
      <w:szCs w:val="22"/>
      <w:lang w:eastAsia="en-US"/>
    </w:rPr>
  </w:style>
  <w:style w:type="paragraph" w:customStyle="1" w:styleId="StylStylNadpis3Title3Titre31t3T3Heading3l3CT3Heading3-">
    <w:name w:val="Styl Styl Nadpis 3Title 3Titre 31t3.T3Heading 3l3CT3Heading 3 -......"/>
    <w:basedOn w:val="Normln"/>
    <w:rsid w:val="00D552D0"/>
    <w:pPr>
      <w:pBdr>
        <w:bottom w:val="single" w:sz="6" w:space="1" w:color="7F7F7F"/>
      </w:pBdr>
      <w:tabs>
        <w:tab w:val="num" w:pos="0"/>
        <w:tab w:val="left" w:pos="431"/>
        <w:tab w:val="num" w:pos="2211"/>
      </w:tabs>
      <w:suppressAutoHyphens/>
      <w:spacing w:before="360" w:after="240" w:line="240" w:lineRule="auto"/>
      <w:ind w:left="2211" w:hanging="737"/>
      <w:outlineLvl w:val="2"/>
    </w:pPr>
    <w:rPr>
      <w:rFonts w:ascii="Tahoma" w:hAnsi="Tahoma"/>
      <w:i/>
      <w:smallCaps/>
      <w:color w:val="7F7F7F"/>
      <w:sz w:val="28"/>
      <w:szCs w:val="20"/>
      <w:lang w:eastAsia="en-US"/>
    </w:rPr>
  </w:style>
  <w:style w:type="table" w:customStyle="1" w:styleId="Mkatabulky1">
    <w:name w:val="Mřížka tabulky1"/>
    <w:basedOn w:val="Normlntabulka"/>
    <w:next w:val="Mkatabulky"/>
    <w:rsid w:val="001500C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2D646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Odstavec cíl se seznamem Char,Odstavec se seznamem1 Char"/>
    <w:basedOn w:val="Standardnpsmoodstavce"/>
    <w:link w:val="Odstavecseseznamem"/>
    <w:locked/>
    <w:rsid w:val="00D54EB1"/>
    <w:rPr>
      <w:rFonts w:ascii="Calibri" w:hAnsi="Calibri"/>
      <w:sz w:val="22"/>
      <w:szCs w:val="24"/>
    </w:rPr>
  </w:style>
  <w:style w:type="character" w:customStyle="1" w:styleId="phonenumber">
    <w:name w:val="phonenumber"/>
    <w:basedOn w:val="Standardnpsmoodstavce"/>
    <w:rsid w:val="003C70AE"/>
  </w:style>
  <w:style w:type="character" w:customStyle="1" w:styleId="klapka">
    <w:name w:val="klapka"/>
    <w:basedOn w:val="Standardnpsmoodstavce"/>
    <w:rsid w:val="003C7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12177">
      <w:bodyDiv w:val="1"/>
      <w:marLeft w:val="0"/>
      <w:marRight w:val="0"/>
      <w:marTop w:val="0"/>
      <w:marBottom w:val="0"/>
      <w:divBdr>
        <w:top w:val="none" w:sz="0" w:space="0" w:color="auto"/>
        <w:left w:val="none" w:sz="0" w:space="0" w:color="auto"/>
        <w:bottom w:val="none" w:sz="0" w:space="0" w:color="auto"/>
        <w:right w:val="none" w:sz="0" w:space="0" w:color="auto"/>
      </w:divBdr>
    </w:div>
    <w:div w:id="210188543">
      <w:bodyDiv w:val="1"/>
      <w:marLeft w:val="0"/>
      <w:marRight w:val="0"/>
      <w:marTop w:val="0"/>
      <w:marBottom w:val="0"/>
      <w:divBdr>
        <w:top w:val="none" w:sz="0" w:space="0" w:color="auto"/>
        <w:left w:val="none" w:sz="0" w:space="0" w:color="auto"/>
        <w:bottom w:val="none" w:sz="0" w:space="0" w:color="auto"/>
        <w:right w:val="none" w:sz="0" w:space="0" w:color="auto"/>
      </w:divBdr>
    </w:div>
    <w:div w:id="358354986">
      <w:bodyDiv w:val="1"/>
      <w:marLeft w:val="0"/>
      <w:marRight w:val="0"/>
      <w:marTop w:val="0"/>
      <w:marBottom w:val="0"/>
      <w:divBdr>
        <w:top w:val="none" w:sz="0" w:space="0" w:color="auto"/>
        <w:left w:val="none" w:sz="0" w:space="0" w:color="auto"/>
        <w:bottom w:val="none" w:sz="0" w:space="0" w:color="auto"/>
        <w:right w:val="none" w:sz="0" w:space="0" w:color="auto"/>
      </w:divBdr>
    </w:div>
    <w:div w:id="416292650">
      <w:bodyDiv w:val="1"/>
      <w:marLeft w:val="0"/>
      <w:marRight w:val="0"/>
      <w:marTop w:val="0"/>
      <w:marBottom w:val="0"/>
      <w:divBdr>
        <w:top w:val="none" w:sz="0" w:space="0" w:color="auto"/>
        <w:left w:val="none" w:sz="0" w:space="0" w:color="auto"/>
        <w:bottom w:val="none" w:sz="0" w:space="0" w:color="auto"/>
        <w:right w:val="none" w:sz="0" w:space="0" w:color="auto"/>
      </w:divBdr>
    </w:div>
    <w:div w:id="425422782">
      <w:bodyDiv w:val="1"/>
      <w:marLeft w:val="0"/>
      <w:marRight w:val="0"/>
      <w:marTop w:val="0"/>
      <w:marBottom w:val="0"/>
      <w:divBdr>
        <w:top w:val="none" w:sz="0" w:space="0" w:color="auto"/>
        <w:left w:val="none" w:sz="0" w:space="0" w:color="auto"/>
        <w:bottom w:val="none" w:sz="0" w:space="0" w:color="auto"/>
        <w:right w:val="none" w:sz="0" w:space="0" w:color="auto"/>
      </w:divBdr>
    </w:div>
    <w:div w:id="440074680">
      <w:bodyDiv w:val="1"/>
      <w:marLeft w:val="0"/>
      <w:marRight w:val="0"/>
      <w:marTop w:val="0"/>
      <w:marBottom w:val="0"/>
      <w:divBdr>
        <w:top w:val="none" w:sz="0" w:space="0" w:color="auto"/>
        <w:left w:val="none" w:sz="0" w:space="0" w:color="auto"/>
        <w:bottom w:val="none" w:sz="0" w:space="0" w:color="auto"/>
        <w:right w:val="none" w:sz="0" w:space="0" w:color="auto"/>
      </w:divBdr>
    </w:div>
    <w:div w:id="500895566">
      <w:bodyDiv w:val="1"/>
      <w:marLeft w:val="0"/>
      <w:marRight w:val="0"/>
      <w:marTop w:val="0"/>
      <w:marBottom w:val="0"/>
      <w:divBdr>
        <w:top w:val="none" w:sz="0" w:space="0" w:color="auto"/>
        <w:left w:val="none" w:sz="0" w:space="0" w:color="auto"/>
        <w:bottom w:val="none" w:sz="0" w:space="0" w:color="auto"/>
        <w:right w:val="none" w:sz="0" w:space="0" w:color="auto"/>
      </w:divBdr>
    </w:div>
    <w:div w:id="551503319">
      <w:bodyDiv w:val="1"/>
      <w:marLeft w:val="0"/>
      <w:marRight w:val="0"/>
      <w:marTop w:val="0"/>
      <w:marBottom w:val="0"/>
      <w:divBdr>
        <w:top w:val="none" w:sz="0" w:space="0" w:color="auto"/>
        <w:left w:val="none" w:sz="0" w:space="0" w:color="auto"/>
        <w:bottom w:val="none" w:sz="0" w:space="0" w:color="auto"/>
        <w:right w:val="none" w:sz="0" w:space="0" w:color="auto"/>
      </w:divBdr>
    </w:div>
    <w:div w:id="678391910">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4746651">
      <w:bodyDiv w:val="1"/>
      <w:marLeft w:val="0"/>
      <w:marRight w:val="0"/>
      <w:marTop w:val="0"/>
      <w:marBottom w:val="0"/>
      <w:divBdr>
        <w:top w:val="none" w:sz="0" w:space="0" w:color="auto"/>
        <w:left w:val="none" w:sz="0" w:space="0" w:color="auto"/>
        <w:bottom w:val="none" w:sz="0" w:space="0" w:color="auto"/>
        <w:right w:val="none" w:sz="0" w:space="0" w:color="auto"/>
      </w:divBdr>
    </w:div>
    <w:div w:id="1328291846">
      <w:bodyDiv w:val="1"/>
      <w:marLeft w:val="0"/>
      <w:marRight w:val="0"/>
      <w:marTop w:val="0"/>
      <w:marBottom w:val="0"/>
      <w:divBdr>
        <w:top w:val="none" w:sz="0" w:space="0" w:color="auto"/>
        <w:left w:val="none" w:sz="0" w:space="0" w:color="auto"/>
        <w:bottom w:val="none" w:sz="0" w:space="0" w:color="auto"/>
        <w:right w:val="none" w:sz="0" w:space="0" w:color="auto"/>
      </w:divBdr>
    </w:div>
    <w:div w:id="1339962277">
      <w:bodyDiv w:val="1"/>
      <w:marLeft w:val="0"/>
      <w:marRight w:val="0"/>
      <w:marTop w:val="0"/>
      <w:marBottom w:val="0"/>
      <w:divBdr>
        <w:top w:val="none" w:sz="0" w:space="0" w:color="auto"/>
        <w:left w:val="none" w:sz="0" w:space="0" w:color="auto"/>
        <w:bottom w:val="none" w:sz="0" w:space="0" w:color="auto"/>
        <w:right w:val="none" w:sz="0" w:space="0" w:color="auto"/>
      </w:divBdr>
    </w:div>
    <w:div w:id="1404181907">
      <w:bodyDiv w:val="1"/>
      <w:marLeft w:val="0"/>
      <w:marRight w:val="0"/>
      <w:marTop w:val="0"/>
      <w:marBottom w:val="0"/>
      <w:divBdr>
        <w:top w:val="none" w:sz="0" w:space="0" w:color="auto"/>
        <w:left w:val="none" w:sz="0" w:space="0" w:color="auto"/>
        <w:bottom w:val="none" w:sz="0" w:space="0" w:color="auto"/>
        <w:right w:val="none" w:sz="0" w:space="0" w:color="auto"/>
      </w:divBdr>
    </w:div>
    <w:div w:id="1453550852">
      <w:bodyDiv w:val="1"/>
      <w:marLeft w:val="0"/>
      <w:marRight w:val="0"/>
      <w:marTop w:val="0"/>
      <w:marBottom w:val="0"/>
      <w:divBdr>
        <w:top w:val="none" w:sz="0" w:space="0" w:color="auto"/>
        <w:left w:val="none" w:sz="0" w:space="0" w:color="auto"/>
        <w:bottom w:val="none" w:sz="0" w:space="0" w:color="auto"/>
        <w:right w:val="none" w:sz="0" w:space="0" w:color="auto"/>
      </w:divBdr>
    </w:div>
    <w:div w:id="1456363049">
      <w:bodyDiv w:val="1"/>
      <w:marLeft w:val="0"/>
      <w:marRight w:val="0"/>
      <w:marTop w:val="0"/>
      <w:marBottom w:val="0"/>
      <w:divBdr>
        <w:top w:val="none" w:sz="0" w:space="0" w:color="auto"/>
        <w:left w:val="none" w:sz="0" w:space="0" w:color="auto"/>
        <w:bottom w:val="none" w:sz="0" w:space="0" w:color="auto"/>
        <w:right w:val="none" w:sz="0" w:space="0" w:color="auto"/>
      </w:divBdr>
    </w:div>
    <w:div w:id="1735930454">
      <w:bodyDiv w:val="1"/>
      <w:marLeft w:val="0"/>
      <w:marRight w:val="0"/>
      <w:marTop w:val="0"/>
      <w:marBottom w:val="0"/>
      <w:divBdr>
        <w:top w:val="none" w:sz="0" w:space="0" w:color="auto"/>
        <w:left w:val="none" w:sz="0" w:space="0" w:color="auto"/>
        <w:bottom w:val="none" w:sz="0" w:space="0" w:color="auto"/>
        <w:right w:val="none" w:sz="0" w:space="0" w:color="auto"/>
      </w:divBdr>
    </w:div>
    <w:div w:id="1827671539">
      <w:bodyDiv w:val="1"/>
      <w:marLeft w:val="0"/>
      <w:marRight w:val="0"/>
      <w:marTop w:val="0"/>
      <w:marBottom w:val="0"/>
      <w:divBdr>
        <w:top w:val="none" w:sz="0" w:space="0" w:color="auto"/>
        <w:left w:val="none" w:sz="0" w:space="0" w:color="auto"/>
        <w:bottom w:val="none" w:sz="0" w:space="0" w:color="auto"/>
        <w:right w:val="none" w:sz="0" w:space="0" w:color="auto"/>
      </w:divBdr>
    </w:div>
    <w:div w:id="1975090711">
      <w:bodyDiv w:val="1"/>
      <w:marLeft w:val="0"/>
      <w:marRight w:val="0"/>
      <w:marTop w:val="0"/>
      <w:marBottom w:val="0"/>
      <w:divBdr>
        <w:top w:val="none" w:sz="0" w:space="0" w:color="auto"/>
        <w:left w:val="none" w:sz="0" w:space="0" w:color="auto"/>
        <w:bottom w:val="none" w:sz="0" w:space="0" w:color="auto"/>
        <w:right w:val="none" w:sz="0" w:space="0" w:color="auto"/>
      </w:divBdr>
    </w:div>
    <w:div w:id="2048212075">
      <w:bodyDiv w:val="1"/>
      <w:marLeft w:val="0"/>
      <w:marRight w:val="0"/>
      <w:marTop w:val="0"/>
      <w:marBottom w:val="0"/>
      <w:divBdr>
        <w:top w:val="none" w:sz="0" w:space="0" w:color="auto"/>
        <w:left w:val="none" w:sz="0" w:space="0" w:color="auto"/>
        <w:bottom w:val="none" w:sz="0" w:space="0" w:color="auto"/>
        <w:right w:val="none" w:sz="0" w:space="0" w:color="auto"/>
      </w:divBdr>
    </w:div>
    <w:div w:id="212350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imka\Local%20Settings\Temporary%20Internet%20Files\Content.Outlook\Q5MAWH3B\Smlouva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DF59E16ADEB649B0B6C19916026C19" ma:contentTypeVersion="11" ma:contentTypeDescription="Vytvoří nový dokument" ma:contentTypeScope="" ma:versionID="59242f4505271b0f0940b74e3e30ae5a">
  <xsd:schema xmlns:xsd="http://www.w3.org/2001/XMLSchema" xmlns:xs="http://www.w3.org/2001/XMLSchema" xmlns:p="http://schemas.microsoft.com/office/2006/metadata/properties" xmlns:ns3="db436901-e559-47f2-b657-96816b7964dc" xmlns:ns4="857d33f9-45a8-4b4a-991f-881791391a39" targetNamespace="http://schemas.microsoft.com/office/2006/metadata/properties" ma:root="true" ma:fieldsID="6bb0671b6e4f20549abd60234c49cfac" ns3:_="" ns4:_="">
    <xsd:import namespace="db436901-e559-47f2-b657-96816b7964dc"/>
    <xsd:import namespace="857d33f9-45a8-4b4a-991f-881791391a3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36901-e559-47f2-b657-96816b7964d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7d33f9-45a8-4b4a-991f-881791391a39"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EFB68-3CC3-4F6D-B33E-AA51ABA94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36901-e559-47f2-b657-96816b7964dc"/>
    <ds:schemaRef ds:uri="857d33f9-45a8-4b4a-991f-881791391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47F8CCB1-7E10-4771-AAC4-AEAF8825ED2F}">
  <ds:schemaRefs>
    <ds:schemaRef ds:uri="http://schemas.openxmlformats.org/officeDocument/2006/bibliography"/>
  </ds:schemaRefs>
</ds:datastoreItem>
</file>

<file path=customXml/itemProps11.xml><?xml version="1.0" encoding="utf-8"?>
<ds:datastoreItem xmlns:ds="http://schemas.openxmlformats.org/officeDocument/2006/customXml" ds:itemID="{178A9B7B-A71F-4585-AD72-543052EB1A4C}">
  <ds:schemaRefs>
    <ds:schemaRef ds:uri="http://schemas.openxmlformats.org/officeDocument/2006/bibliography"/>
  </ds:schemaRefs>
</ds:datastoreItem>
</file>

<file path=customXml/itemProps12.xml><?xml version="1.0" encoding="utf-8"?>
<ds:datastoreItem xmlns:ds="http://schemas.openxmlformats.org/officeDocument/2006/customXml" ds:itemID="{104FE94C-B792-4CB7-812E-F504C3E469C4}">
  <ds:schemaRefs>
    <ds:schemaRef ds:uri="http://schemas.openxmlformats.org/officeDocument/2006/bibliography"/>
  </ds:schemaRefs>
</ds:datastoreItem>
</file>

<file path=customXml/itemProps2.xml><?xml version="1.0" encoding="utf-8"?>
<ds:datastoreItem xmlns:ds="http://schemas.openxmlformats.org/officeDocument/2006/customXml" ds:itemID="{B43F7F8F-FC11-4B39-ACDB-2DD8E8D71AB4}">
  <ds:schemaRefs>
    <ds:schemaRef ds:uri="http://schemas.microsoft.com/sharepoint/v3/contenttype/forms"/>
  </ds:schemaRefs>
</ds:datastoreItem>
</file>

<file path=customXml/itemProps3.xml><?xml version="1.0" encoding="utf-8"?>
<ds:datastoreItem xmlns:ds="http://schemas.openxmlformats.org/officeDocument/2006/customXml" ds:itemID="{D6AE290D-06A0-4F23-96D8-5CC6CE9D291D}">
  <ds:schemaRefs>
    <ds:schemaRef ds:uri="http://schemas.microsoft.com/office/2006/metadata/longProperties"/>
  </ds:schemaRefs>
</ds:datastoreItem>
</file>

<file path=customXml/itemProps4.xml><?xml version="1.0" encoding="utf-8"?>
<ds:datastoreItem xmlns:ds="http://schemas.openxmlformats.org/officeDocument/2006/customXml" ds:itemID="{D720FF4A-2D24-40DC-8E49-ECED901E10B2}">
  <ds:schemaRefs>
    <ds:schemaRef ds:uri="http://schemas.openxmlformats.org/officeDocument/2006/bibliography"/>
  </ds:schemaRefs>
</ds:datastoreItem>
</file>

<file path=customXml/itemProps5.xml><?xml version="1.0" encoding="utf-8"?>
<ds:datastoreItem xmlns:ds="http://schemas.openxmlformats.org/officeDocument/2006/customXml" ds:itemID="{2BCD2A9B-1983-4DF4-914F-08B16F536578}">
  <ds:schemaRefs>
    <ds:schemaRef ds:uri="http://schemas.openxmlformats.org/officeDocument/2006/bibliography"/>
  </ds:schemaRefs>
</ds:datastoreItem>
</file>

<file path=customXml/itemProps6.xml><?xml version="1.0" encoding="utf-8"?>
<ds:datastoreItem xmlns:ds="http://schemas.openxmlformats.org/officeDocument/2006/customXml" ds:itemID="{E81A7421-5B38-4682-AB5A-CDD7511A7276}">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B51CF5FD-2435-4A49-937C-4931DD3B5B28}">
  <ds:schemaRefs>
    <ds:schemaRef ds:uri="http://schemas.openxmlformats.org/officeDocument/2006/bibliography"/>
  </ds:schemaRefs>
</ds:datastoreItem>
</file>

<file path=customXml/itemProps8.xml><?xml version="1.0" encoding="utf-8"?>
<ds:datastoreItem xmlns:ds="http://schemas.openxmlformats.org/officeDocument/2006/customXml" ds:itemID="{B851D298-EF19-4138-ADC1-FA1327340181}">
  <ds:schemaRefs>
    <ds:schemaRef ds:uri="http://schemas.openxmlformats.org/officeDocument/2006/bibliography"/>
  </ds:schemaRefs>
</ds:datastoreItem>
</file>

<file path=customXml/itemProps9.xml><?xml version="1.0" encoding="utf-8"?>
<ds:datastoreItem xmlns:ds="http://schemas.openxmlformats.org/officeDocument/2006/customXml" ds:itemID="{85BBDEAC-EE84-4544-B151-C52A4553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Smlouva_CZ.dotx</Template>
  <TotalTime>18</TotalTime>
  <Pages>44</Pages>
  <Words>19255</Words>
  <Characters>103261</Characters>
  <Application>Microsoft Office Word</Application>
  <DocSecurity>0</DocSecurity>
  <Lines>860</Lines>
  <Paragraphs>244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VŠB-TUO</Company>
  <LinksUpToDate>false</LinksUpToDate>
  <CharactersWithSpaces>122272</CharactersWithSpaces>
  <SharedDoc>false</SharedDoc>
  <HLinks>
    <vt:vector size="276" baseType="variant">
      <vt:variant>
        <vt:i4>3801207</vt:i4>
      </vt:variant>
      <vt:variant>
        <vt:i4>355</vt:i4>
      </vt:variant>
      <vt:variant>
        <vt:i4>0</vt:i4>
      </vt:variant>
      <vt:variant>
        <vt:i4>5</vt:i4>
      </vt:variant>
      <vt:variant>
        <vt:lpwstr/>
      </vt:variant>
      <vt:variant>
        <vt:lpwstr>Annex15</vt:lpwstr>
      </vt:variant>
      <vt:variant>
        <vt:i4>3801207</vt:i4>
      </vt:variant>
      <vt:variant>
        <vt:i4>350</vt:i4>
      </vt:variant>
      <vt:variant>
        <vt:i4>0</vt:i4>
      </vt:variant>
      <vt:variant>
        <vt:i4>5</vt:i4>
      </vt:variant>
      <vt:variant>
        <vt:lpwstr/>
      </vt:variant>
      <vt:variant>
        <vt:lpwstr>Annex14</vt:lpwstr>
      </vt:variant>
      <vt:variant>
        <vt:i4>3801207</vt:i4>
      </vt:variant>
      <vt:variant>
        <vt:i4>345</vt:i4>
      </vt:variant>
      <vt:variant>
        <vt:i4>0</vt:i4>
      </vt:variant>
      <vt:variant>
        <vt:i4>5</vt:i4>
      </vt:variant>
      <vt:variant>
        <vt:lpwstr/>
      </vt:variant>
      <vt:variant>
        <vt:lpwstr>Annex13</vt:lpwstr>
      </vt:variant>
      <vt:variant>
        <vt:i4>3801207</vt:i4>
      </vt:variant>
      <vt:variant>
        <vt:i4>340</vt:i4>
      </vt:variant>
      <vt:variant>
        <vt:i4>0</vt:i4>
      </vt:variant>
      <vt:variant>
        <vt:i4>5</vt:i4>
      </vt:variant>
      <vt:variant>
        <vt:lpwstr/>
      </vt:variant>
      <vt:variant>
        <vt:lpwstr>Annex12</vt:lpwstr>
      </vt:variant>
      <vt:variant>
        <vt:i4>3801207</vt:i4>
      </vt:variant>
      <vt:variant>
        <vt:i4>337</vt:i4>
      </vt:variant>
      <vt:variant>
        <vt:i4>0</vt:i4>
      </vt:variant>
      <vt:variant>
        <vt:i4>5</vt:i4>
      </vt:variant>
      <vt:variant>
        <vt:lpwstr/>
      </vt:variant>
      <vt:variant>
        <vt:lpwstr>Annex12</vt:lpwstr>
      </vt:variant>
      <vt:variant>
        <vt:i4>3801207</vt:i4>
      </vt:variant>
      <vt:variant>
        <vt:i4>334</vt:i4>
      </vt:variant>
      <vt:variant>
        <vt:i4>0</vt:i4>
      </vt:variant>
      <vt:variant>
        <vt:i4>5</vt:i4>
      </vt:variant>
      <vt:variant>
        <vt:lpwstr/>
      </vt:variant>
      <vt:variant>
        <vt:lpwstr>Annex11</vt:lpwstr>
      </vt:variant>
      <vt:variant>
        <vt:i4>3801207</vt:i4>
      </vt:variant>
      <vt:variant>
        <vt:i4>331</vt:i4>
      </vt:variant>
      <vt:variant>
        <vt:i4>0</vt:i4>
      </vt:variant>
      <vt:variant>
        <vt:i4>5</vt:i4>
      </vt:variant>
      <vt:variant>
        <vt:lpwstr/>
      </vt:variant>
      <vt:variant>
        <vt:lpwstr>Annex10</vt:lpwstr>
      </vt:variant>
      <vt:variant>
        <vt:i4>3866743</vt:i4>
      </vt:variant>
      <vt:variant>
        <vt:i4>328</vt:i4>
      </vt:variant>
      <vt:variant>
        <vt:i4>0</vt:i4>
      </vt:variant>
      <vt:variant>
        <vt:i4>5</vt:i4>
      </vt:variant>
      <vt:variant>
        <vt:lpwstr/>
      </vt:variant>
      <vt:variant>
        <vt:lpwstr>Annex09</vt:lpwstr>
      </vt:variant>
      <vt:variant>
        <vt:i4>3866743</vt:i4>
      </vt:variant>
      <vt:variant>
        <vt:i4>325</vt:i4>
      </vt:variant>
      <vt:variant>
        <vt:i4>0</vt:i4>
      </vt:variant>
      <vt:variant>
        <vt:i4>5</vt:i4>
      </vt:variant>
      <vt:variant>
        <vt:lpwstr/>
      </vt:variant>
      <vt:variant>
        <vt:lpwstr>Annex08</vt:lpwstr>
      </vt:variant>
      <vt:variant>
        <vt:i4>3866743</vt:i4>
      </vt:variant>
      <vt:variant>
        <vt:i4>322</vt:i4>
      </vt:variant>
      <vt:variant>
        <vt:i4>0</vt:i4>
      </vt:variant>
      <vt:variant>
        <vt:i4>5</vt:i4>
      </vt:variant>
      <vt:variant>
        <vt:lpwstr/>
      </vt:variant>
      <vt:variant>
        <vt:lpwstr>Annex07</vt:lpwstr>
      </vt:variant>
      <vt:variant>
        <vt:i4>3866743</vt:i4>
      </vt:variant>
      <vt:variant>
        <vt:i4>319</vt:i4>
      </vt:variant>
      <vt:variant>
        <vt:i4>0</vt:i4>
      </vt:variant>
      <vt:variant>
        <vt:i4>5</vt:i4>
      </vt:variant>
      <vt:variant>
        <vt:lpwstr/>
      </vt:variant>
      <vt:variant>
        <vt:lpwstr>Annex06</vt:lpwstr>
      </vt:variant>
      <vt:variant>
        <vt:i4>3866743</vt:i4>
      </vt:variant>
      <vt:variant>
        <vt:i4>316</vt:i4>
      </vt:variant>
      <vt:variant>
        <vt:i4>0</vt:i4>
      </vt:variant>
      <vt:variant>
        <vt:i4>5</vt:i4>
      </vt:variant>
      <vt:variant>
        <vt:lpwstr/>
      </vt:variant>
      <vt:variant>
        <vt:lpwstr>Annex05</vt:lpwstr>
      </vt:variant>
      <vt:variant>
        <vt:i4>3866743</vt:i4>
      </vt:variant>
      <vt:variant>
        <vt:i4>313</vt:i4>
      </vt:variant>
      <vt:variant>
        <vt:i4>0</vt:i4>
      </vt:variant>
      <vt:variant>
        <vt:i4>5</vt:i4>
      </vt:variant>
      <vt:variant>
        <vt:lpwstr/>
      </vt:variant>
      <vt:variant>
        <vt:lpwstr>Annex04</vt:lpwstr>
      </vt:variant>
      <vt:variant>
        <vt:i4>3866743</vt:i4>
      </vt:variant>
      <vt:variant>
        <vt:i4>310</vt:i4>
      </vt:variant>
      <vt:variant>
        <vt:i4>0</vt:i4>
      </vt:variant>
      <vt:variant>
        <vt:i4>5</vt:i4>
      </vt:variant>
      <vt:variant>
        <vt:lpwstr/>
      </vt:variant>
      <vt:variant>
        <vt:lpwstr>Annex03</vt:lpwstr>
      </vt:variant>
      <vt:variant>
        <vt:i4>3866743</vt:i4>
      </vt:variant>
      <vt:variant>
        <vt:i4>307</vt:i4>
      </vt:variant>
      <vt:variant>
        <vt:i4>0</vt:i4>
      </vt:variant>
      <vt:variant>
        <vt:i4>5</vt:i4>
      </vt:variant>
      <vt:variant>
        <vt:lpwstr/>
      </vt:variant>
      <vt:variant>
        <vt:lpwstr>Annex02</vt:lpwstr>
      </vt:variant>
      <vt:variant>
        <vt:i4>3866743</vt:i4>
      </vt:variant>
      <vt:variant>
        <vt:i4>304</vt:i4>
      </vt:variant>
      <vt:variant>
        <vt:i4>0</vt:i4>
      </vt:variant>
      <vt:variant>
        <vt:i4>5</vt:i4>
      </vt:variant>
      <vt:variant>
        <vt:lpwstr/>
      </vt:variant>
      <vt:variant>
        <vt:lpwstr>Annex01</vt:lpwstr>
      </vt:variant>
      <vt:variant>
        <vt:i4>2490472</vt:i4>
      </vt:variant>
      <vt:variant>
        <vt:i4>268</vt:i4>
      </vt:variant>
      <vt:variant>
        <vt:i4>0</vt:i4>
      </vt:variant>
      <vt:variant>
        <vt:i4>5</vt:i4>
      </vt:variant>
      <vt:variant>
        <vt:lpwstr/>
      </vt:variant>
      <vt:variant>
        <vt:lpwstr>ListAnnex09</vt:lpwstr>
      </vt:variant>
      <vt:variant>
        <vt:i4>2490472</vt:i4>
      </vt:variant>
      <vt:variant>
        <vt:i4>262</vt:i4>
      </vt:variant>
      <vt:variant>
        <vt:i4>0</vt:i4>
      </vt:variant>
      <vt:variant>
        <vt:i4>5</vt:i4>
      </vt:variant>
      <vt:variant>
        <vt:lpwstr/>
      </vt:variant>
      <vt:variant>
        <vt:lpwstr>ListAnnex09</vt:lpwstr>
      </vt:variant>
      <vt:variant>
        <vt:i4>2490472</vt:i4>
      </vt:variant>
      <vt:variant>
        <vt:i4>256</vt:i4>
      </vt:variant>
      <vt:variant>
        <vt:i4>0</vt:i4>
      </vt:variant>
      <vt:variant>
        <vt:i4>5</vt:i4>
      </vt:variant>
      <vt:variant>
        <vt:lpwstr/>
      </vt:variant>
      <vt:variant>
        <vt:lpwstr>ListAnnex05</vt:lpwstr>
      </vt:variant>
      <vt:variant>
        <vt:i4>2490472</vt:i4>
      </vt:variant>
      <vt:variant>
        <vt:i4>253</vt:i4>
      </vt:variant>
      <vt:variant>
        <vt:i4>0</vt:i4>
      </vt:variant>
      <vt:variant>
        <vt:i4>5</vt:i4>
      </vt:variant>
      <vt:variant>
        <vt:lpwstr/>
      </vt:variant>
      <vt:variant>
        <vt:lpwstr>ListAnnex05</vt:lpwstr>
      </vt:variant>
      <vt:variant>
        <vt:i4>2490472</vt:i4>
      </vt:variant>
      <vt:variant>
        <vt:i4>250</vt:i4>
      </vt:variant>
      <vt:variant>
        <vt:i4>0</vt:i4>
      </vt:variant>
      <vt:variant>
        <vt:i4>5</vt:i4>
      </vt:variant>
      <vt:variant>
        <vt:lpwstr/>
      </vt:variant>
      <vt:variant>
        <vt:lpwstr>ListAnnex05</vt:lpwstr>
      </vt:variant>
      <vt:variant>
        <vt:i4>2490472</vt:i4>
      </vt:variant>
      <vt:variant>
        <vt:i4>229</vt:i4>
      </vt:variant>
      <vt:variant>
        <vt:i4>0</vt:i4>
      </vt:variant>
      <vt:variant>
        <vt:i4>5</vt:i4>
      </vt:variant>
      <vt:variant>
        <vt:lpwstr/>
      </vt:variant>
      <vt:variant>
        <vt:lpwstr>ListAnnex07</vt:lpwstr>
      </vt:variant>
      <vt:variant>
        <vt:i4>2490472</vt:i4>
      </vt:variant>
      <vt:variant>
        <vt:i4>226</vt:i4>
      </vt:variant>
      <vt:variant>
        <vt:i4>0</vt:i4>
      </vt:variant>
      <vt:variant>
        <vt:i4>5</vt:i4>
      </vt:variant>
      <vt:variant>
        <vt:lpwstr/>
      </vt:variant>
      <vt:variant>
        <vt:lpwstr>ListAnnex07</vt:lpwstr>
      </vt:variant>
      <vt:variant>
        <vt:i4>2490472</vt:i4>
      </vt:variant>
      <vt:variant>
        <vt:i4>223</vt:i4>
      </vt:variant>
      <vt:variant>
        <vt:i4>0</vt:i4>
      </vt:variant>
      <vt:variant>
        <vt:i4>5</vt:i4>
      </vt:variant>
      <vt:variant>
        <vt:lpwstr/>
      </vt:variant>
      <vt:variant>
        <vt:lpwstr>ListAnnex07</vt:lpwstr>
      </vt:variant>
      <vt:variant>
        <vt:i4>2490472</vt:i4>
      </vt:variant>
      <vt:variant>
        <vt:i4>205</vt:i4>
      </vt:variant>
      <vt:variant>
        <vt:i4>0</vt:i4>
      </vt:variant>
      <vt:variant>
        <vt:i4>5</vt:i4>
      </vt:variant>
      <vt:variant>
        <vt:lpwstr/>
      </vt:variant>
      <vt:variant>
        <vt:lpwstr>ListAnnex07</vt:lpwstr>
      </vt:variant>
      <vt:variant>
        <vt:i4>2490472</vt:i4>
      </vt:variant>
      <vt:variant>
        <vt:i4>199</vt:i4>
      </vt:variant>
      <vt:variant>
        <vt:i4>0</vt:i4>
      </vt:variant>
      <vt:variant>
        <vt:i4>5</vt:i4>
      </vt:variant>
      <vt:variant>
        <vt:lpwstr/>
      </vt:variant>
      <vt:variant>
        <vt:lpwstr>ListAnnex05</vt:lpwstr>
      </vt:variant>
      <vt:variant>
        <vt:i4>2490472</vt:i4>
      </vt:variant>
      <vt:variant>
        <vt:i4>196</vt:i4>
      </vt:variant>
      <vt:variant>
        <vt:i4>0</vt:i4>
      </vt:variant>
      <vt:variant>
        <vt:i4>5</vt:i4>
      </vt:variant>
      <vt:variant>
        <vt:lpwstr/>
      </vt:variant>
      <vt:variant>
        <vt:lpwstr>ListAnnex05</vt:lpwstr>
      </vt:variant>
      <vt:variant>
        <vt:i4>2490472</vt:i4>
      </vt:variant>
      <vt:variant>
        <vt:i4>187</vt:i4>
      </vt:variant>
      <vt:variant>
        <vt:i4>0</vt:i4>
      </vt:variant>
      <vt:variant>
        <vt:i4>5</vt:i4>
      </vt:variant>
      <vt:variant>
        <vt:lpwstr/>
      </vt:variant>
      <vt:variant>
        <vt:lpwstr>ListAnnex06</vt:lpwstr>
      </vt:variant>
      <vt:variant>
        <vt:i4>2556008</vt:i4>
      </vt:variant>
      <vt:variant>
        <vt:i4>151</vt:i4>
      </vt:variant>
      <vt:variant>
        <vt:i4>0</vt:i4>
      </vt:variant>
      <vt:variant>
        <vt:i4>5</vt:i4>
      </vt:variant>
      <vt:variant>
        <vt:lpwstr/>
      </vt:variant>
      <vt:variant>
        <vt:lpwstr>ListAnnex11</vt:lpwstr>
      </vt:variant>
      <vt:variant>
        <vt:i4>8323124</vt:i4>
      </vt:variant>
      <vt:variant>
        <vt:i4>148</vt:i4>
      </vt:variant>
      <vt:variant>
        <vt:i4>0</vt:i4>
      </vt:variant>
      <vt:variant>
        <vt:i4>5</vt:i4>
      </vt:variant>
      <vt:variant>
        <vt:lpwstr>http://www.msmt.cz/</vt:lpwstr>
      </vt:variant>
      <vt:variant>
        <vt:lpwstr/>
      </vt:variant>
      <vt:variant>
        <vt:i4>8323124</vt:i4>
      </vt:variant>
      <vt:variant>
        <vt:i4>145</vt:i4>
      </vt:variant>
      <vt:variant>
        <vt:i4>0</vt:i4>
      </vt:variant>
      <vt:variant>
        <vt:i4>5</vt:i4>
      </vt:variant>
      <vt:variant>
        <vt:lpwstr>http://www.msmt.cz/</vt:lpwstr>
      </vt:variant>
      <vt:variant>
        <vt:lpwstr/>
      </vt:variant>
      <vt:variant>
        <vt:i4>8323124</vt:i4>
      </vt:variant>
      <vt:variant>
        <vt:i4>142</vt:i4>
      </vt:variant>
      <vt:variant>
        <vt:i4>0</vt:i4>
      </vt:variant>
      <vt:variant>
        <vt:i4>5</vt:i4>
      </vt:variant>
      <vt:variant>
        <vt:lpwstr>http://www.msmt.cz/</vt:lpwstr>
      </vt:variant>
      <vt:variant>
        <vt:lpwstr/>
      </vt:variant>
      <vt:variant>
        <vt:i4>8323124</vt:i4>
      </vt:variant>
      <vt:variant>
        <vt:i4>139</vt:i4>
      </vt:variant>
      <vt:variant>
        <vt:i4>0</vt:i4>
      </vt:variant>
      <vt:variant>
        <vt:i4>5</vt:i4>
      </vt:variant>
      <vt:variant>
        <vt:lpwstr>http://www.msmt.cz/</vt:lpwstr>
      </vt:variant>
      <vt:variant>
        <vt:lpwstr/>
      </vt:variant>
      <vt:variant>
        <vt:i4>3866743</vt:i4>
      </vt:variant>
      <vt:variant>
        <vt:i4>136</vt:i4>
      </vt:variant>
      <vt:variant>
        <vt:i4>0</vt:i4>
      </vt:variant>
      <vt:variant>
        <vt:i4>5</vt:i4>
      </vt:variant>
      <vt:variant>
        <vt:lpwstr/>
      </vt:variant>
      <vt:variant>
        <vt:lpwstr>Annex04</vt:lpwstr>
      </vt:variant>
      <vt:variant>
        <vt:i4>3866743</vt:i4>
      </vt:variant>
      <vt:variant>
        <vt:i4>130</vt:i4>
      </vt:variant>
      <vt:variant>
        <vt:i4>0</vt:i4>
      </vt:variant>
      <vt:variant>
        <vt:i4>5</vt:i4>
      </vt:variant>
      <vt:variant>
        <vt:lpwstr/>
      </vt:variant>
      <vt:variant>
        <vt:lpwstr>Annex08</vt:lpwstr>
      </vt:variant>
      <vt:variant>
        <vt:i4>2490472</vt:i4>
      </vt:variant>
      <vt:variant>
        <vt:i4>76</vt:i4>
      </vt:variant>
      <vt:variant>
        <vt:i4>0</vt:i4>
      </vt:variant>
      <vt:variant>
        <vt:i4>5</vt:i4>
      </vt:variant>
      <vt:variant>
        <vt:lpwstr/>
      </vt:variant>
      <vt:variant>
        <vt:lpwstr>ListAnnex07</vt:lpwstr>
      </vt:variant>
      <vt:variant>
        <vt:i4>2556008</vt:i4>
      </vt:variant>
      <vt:variant>
        <vt:i4>67</vt:i4>
      </vt:variant>
      <vt:variant>
        <vt:i4>0</vt:i4>
      </vt:variant>
      <vt:variant>
        <vt:i4>5</vt:i4>
      </vt:variant>
      <vt:variant>
        <vt:lpwstr/>
      </vt:variant>
      <vt:variant>
        <vt:lpwstr>ListAnnex11</vt:lpwstr>
      </vt:variant>
      <vt:variant>
        <vt:i4>2490472</vt:i4>
      </vt:variant>
      <vt:variant>
        <vt:i4>58</vt:i4>
      </vt:variant>
      <vt:variant>
        <vt:i4>0</vt:i4>
      </vt:variant>
      <vt:variant>
        <vt:i4>5</vt:i4>
      </vt:variant>
      <vt:variant>
        <vt:lpwstr/>
      </vt:variant>
      <vt:variant>
        <vt:lpwstr>ListAnnex02</vt:lpwstr>
      </vt:variant>
      <vt:variant>
        <vt:i4>2490472</vt:i4>
      </vt:variant>
      <vt:variant>
        <vt:i4>55</vt:i4>
      </vt:variant>
      <vt:variant>
        <vt:i4>0</vt:i4>
      </vt:variant>
      <vt:variant>
        <vt:i4>5</vt:i4>
      </vt:variant>
      <vt:variant>
        <vt:lpwstr/>
      </vt:variant>
      <vt:variant>
        <vt:lpwstr>ListAnnex04</vt:lpwstr>
      </vt:variant>
      <vt:variant>
        <vt:i4>2490472</vt:i4>
      </vt:variant>
      <vt:variant>
        <vt:i4>52</vt:i4>
      </vt:variant>
      <vt:variant>
        <vt:i4>0</vt:i4>
      </vt:variant>
      <vt:variant>
        <vt:i4>5</vt:i4>
      </vt:variant>
      <vt:variant>
        <vt:lpwstr/>
      </vt:variant>
      <vt:variant>
        <vt:lpwstr>ListAnnex03</vt:lpwstr>
      </vt:variant>
      <vt:variant>
        <vt:i4>2556008</vt:i4>
      </vt:variant>
      <vt:variant>
        <vt:i4>49</vt:i4>
      </vt:variant>
      <vt:variant>
        <vt:i4>0</vt:i4>
      </vt:variant>
      <vt:variant>
        <vt:i4>5</vt:i4>
      </vt:variant>
      <vt:variant>
        <vt:lpwstr/>
      </vt:variant>
      <vt:variant>
        <vt:lpwstr>ListAnnex12</vt:lpwstr>
      </vt:variant>
      <vt:variant>
        <vt:i4>2556008</vt:i4>
      </vt:variant>
      <vt:variant>
        <vt:i4>46</vt:i4>
      </vt:variant>
      <vt:variant>
        <vt:i4>0</vt:i4>
      </vt:variant>
      <vt:variant>
        <vt:i4>5</vt:i4>
      </vt:variant>
      <vt:variant>
        <vt:lpwstr/>
      </vt:variant>
      <vt:variant>
        <vt:lpwstr>ListAnnex12</vt:lpwstr>
      </vt:variant>
      <vt:variant>
        <vt:i4>2490472</vt:i4>
      </vt:variant>
      <vt:variant>
        <vt:i4>40</vt:i4>
      </vt:variant>
      <vt:variant>
        <vt:i4>0</vt:i4>
      </vt:variant>
      <vt:variant>
        <vt:i4>5</vt:i4>
      </vt:variant>
      <vt:variant>
        <vt:lpwstr/>
      </vt:variant>
      <vt:variant>
        <vt:lpwstr>ListAnnex03</vt:lpwstr>
      </vt:variant>
      <vt:variant>
        <vt:i4>2490472</vt:i4>
      </vt:variant>
      <vt:variant>
        <vt:i4>37</vt:i4>
      </vt:variant>
      <vt:variant>
        <vt:i4>0</vt:i4>
      </vt:variant>
      <vt:variant>
        <vt:i4>5</vt:i4>
      </vt:variant>
      <vt:variant>
        <vt:lpwstr/>
      </vt:variant>
      <vt:variant>
        <vt:lpwstr>ListAnnex02</vt:lpwstr>
      </vt:variant>
      <vt:variant>
        <vt:i4>2490472</vt:i4>
      </vt:variant>
      <vt:variant>
        <vt:i4>34</vt:i4>
      </vt:variant>
      <vt:variant>
        <vt:i4>0</vt:i4>
      </vt:variant>
      <vt:variant>
        <vt:i4>5</vt:i4>
      </vt:variant>
      <vt:variant>
        <vt:lpwstr/>
      </vt:variant>
      <vt:variant>
        <vt:lpwstr>ListAnnex01</vt:lpwstr>
      </vt:variant>
      <vt:variant>
        <vt:i4>2490472</vt:i4>
      </vt:variant>
      <vt:variant>
        <vt:i4>22</vt:i4>
      </vt:variant>
      <vt:variant>
        <vt:i4>0</vt:i4>
      </vt:variant>
      <vt:variant>
        <vt:i4>5</vt:i4>
      </vt:variant>
      <vt:variant>
        <vt:lpwstr/>
      </vt:variant>
      <vt:variant>
        <vt:lpwstr>ListAnnex01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Muller Vojtech</dc:creator>
  <cp:lastModifiedBy>Jan Jurena</cp:lastModifiedBy>
  <cp:revision>6</cp:revision>
  <cp:lastPrinted>2020-04-06T15:36:00Z</cp:lastPrinted>
  <dcterms:created xsi:type="dcterms:W3CDTF">2020-03-30T11:55:00Z</dcterms:created>
  <dcterms:modified xsi:type="dcterms:W3CDTF">2020-04-06T15:36:00Z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0x0101006FDF59E16ADEB649B0B6C19916026C19</vt:lpwstr>
  </property>
  <property fmtid="{D5CDD505-2E9C-101B-9397-08002B2CF9AE}" pid="4" name="Order">
    <vt:r8>177900</vt:r8>
  </property>
</Properties>
</file>