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17" w:rsidRPr="00B530DB" w:rsidRDefault="00DD2E17" w:rsidP="00B530DB">
      <w:pPr>
        <w:jc w:val="right"/>
        <w:rPr>
          <w:rFonts w:ascii="Times New Roman" w:hAnsi="Times New Roman" w:cs="Times New Roman"/>
          <w:i/>
        </w:rPr>
      </w:pPr>
      <w:r w:rsidRPr="00B530DB">
        <w:rPr>
          <w:rFonts w:ascii="Times New Roman" w:hAnsi="Times New Roman" w:cs="Times New Roman"/>
          <w:i/>
        </w:rPr>
        <w:t xml:space="preserve">Příloha č. </w:t>
      </w:r>
      <w:r w:rsidR="00B530DB" w:rsidRPr="00B530DB">
        <w:rPr>
          <w:rFonts w:ascii="Times New Roman" w:hAnsi="Times New Roman" w:cs="Times New Roman"/>
          <w:i/>
        </w:rPr>
        <w:t>1</w:t>
      </w:r>
      <w:r w:rsidRPr="00B530DB">
        <w:rPr>
          <w:rFonts w:ascii="Times New Roman" w:hAnsi="Times New Roman" w:cs="Times New Roman"/>
          <w:i/>
        </w:rPr>
        <w:t xml:space="preserve"> – Technická specifikace</w:t>
      </w:r>
    </w:p>
    <w:p w:rsidR="00DD2E17" w:rsidRPr="00B530DB" w:rsidRDefault="00DD2E17" w:rsidP="007F2795">
      <w:pPr>
        <w:rPr>
          <w:rFonts w:ascii="Times New Roman" w:hAnsi="Times New Roman" w:cs="Times New Roman"/>
        </w:rPr>
      </w:pPr>
    </w:p>
    <w:p w:rsidR="00DD2E17" w:rsidRPr="00B530DB" w:rsidRDefault="00DD2E17" w:rsidP="00C45820">
      <w:pPr>
        <w:jc w:val="both"/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Předmětem VZ je dodávka Řídicího a monitorovacího systému pro elektrické stanice</w:t>
      </w:r>
      <w:r w:rsidR="00F6133D" w:rsidRPr="00B530DB">
        <w:rPr>
          <w:rFonts w:ascii="Times New Roman" w:hAnsi="Times New Roman" w:cs="Times New Roman"/>
        </w:rPr>
        <w:t>.</w:t>
      </w:r>
      <w:r w:rsidRPr="00B530DB">
        <w:rPr>
          <w:rFonts w:ascii="Times New Roman" w:hAnsi="Times New Roman" w:cs="Times New Roman"/>
        </w:rPr>
        <w:t xml:space="preserve"> Řídicí a monitorovací systém je tvořen softwarovým prostředím, umožňujícím řízení, ovládání a monitorování elektrické stanice vybudované ve formě modelu rozvodny 22kV v budově L v areálu Poruba VŠB – TU Ostrava. Součástí dodávky jsou i vybrané </w:t>
      </w:r>
      <w:r w:rsidR="00F6133D" w:rsidRPr="00B530DB">
        <w:rPr>
          <w:rFonts w:ascii="Times New Roman" w:hAnsi="Times New Roman" w:cs="Times New Roman"/>
        </w:rPr>
        <w:t>fyzikální modely ovládaných prvků</w:t>
      </w:r>
      <w:r w:rsidRPr="00B530DB">
        <w:rPr>
          <w:rFonts w:ascii="Times New Roman" w:hAnsi="Times New Roman" w:cs="Times New Roman"/>
        </w:rPr>
        <w:t xml:space="preserve">.  </w:t>
      </w:r>
    </w:p>
    <w:p w:rsidR="00DD2E17" w:rsidRPr="00B530DB" w:rsidRDefault="00DD2E17" w:rsidP="007F2795">
      <w:p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 </w:t>
      </w:r>
    </w:p>
    <w:p w:rsidR="00F6133D" w:rsidRPr="00B530DB" w:rsidRDefault="00F6133D" w:rsidP="00F6133D">
      <w:pPr>
        <w:pStyle w:val="Nadpis1"/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Řídicí a monitorovací systém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DCS/SCADA systém 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Management pro správu a vytváření uživatelů 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Alarm/</w:t>
      </w:r>
      <w:proofErr w:type="spellStart"/>
      <w:r w:rsidRPr="00B530DB">
        <w:rPr>
          <w:rFonts w:ascii="Times New Roman" w:hAnsi="Times New Roman" w:cs="Times New Roman"/>
        </w:rPr>
        <w:t>Event</w:t>
      </w:r>
      <w:proofErr w:type="spellEnd"/>
      <w:r w:rsidRPr="00B530DB">
        <w:rPr>
          <w:rFonts w:ascii="Times New Roman" w:hAnsi="Times New Roman" w:cs="Times New Roman"/>
        </w:rPr>
        <w:t xml:space="preserve"> management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Možnost tvorby vlastní aplikace 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Možnost simulování aplikace bez nutnosti použití hardwaru.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Možnost použití vlastních objektových typů a knihoven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Možnost tvorby vlastních grafických displejů, grafických elementů a kontrolních oken pro ovládání jednotlivých zařízení   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Možnost vzdáleného přístupu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Možnost integrace komunikačního protokolu IEC61850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Možnost použití „Historických“ naměřených dat pro jejich následnou analýzu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Možnost budoucí integrace do univerzitního systému 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Možnost integrace soborů </w:t>
      </w:r>
      <w:proofErr w:type="gramStart"/>
      <w:r w:rsidRPr="00B530DB">
        <w:rPr>
          <w:rFonts w:ascii="Times New Roman" w:hAnsi="Times New Roman" w:cs="Times New Roman"/>
        </w:rPr>
        <w:t>typu .doc</w:t>
      </w:r>
      <w:proofErr w:type="gramEnd"/>
      <w:r w:rsidRPr="00B530DB">
        <w:rPr>
          <w:rFonts w:ascii="Times New Roman" w:hAnsi="Times New Roman" w:cs="Times New Roman"/>
        </w:rPr>
        <w:t>, .</w:t>
      </w:r>
      <w:proofErr w:type="spellStart"/>
      <w:r w:rsidRPr="00B530DB">
        <w:rPr>
          <w:rFonts w:ascii="Times New Roman" w:hAnsi="Times New Roman" w:cs="Times New Roman"/>
        </w:rPr>
        <w:t>xlsx</w:t>
      </w:r>
      <w:proofErr w:type="spellEnd"/>
      <w:r w:rsidRPr="00B530DB">
        <w:rPr>
          <w:rFonts w:ascii="Times New Roman" w:hAnsi="Times New Roman" w:cs="Times New Roman"/>
        </w:rPr>
        <w:t xml:space="preserve">, .DWG apod. přímo do systému. 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Řešení pro zálohování systému a vytvořených komponent (knihovny, objektové typy, grafická řešení apod.) 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Rezervační systém, který bude zajišťovat, aby více uživatelů mohlo pracovat na jednom systému 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Licence bez omezení, doba trvání min 3 roky 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Možnost monitorování vytížení sítě a datových přenosů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Možnost budoucího rozšíření o standartní industriální komunikace (</w:t>
      </w:r>
      <w:proofErr w:type="spellStart"/>
      <w:r w:rsidRPr="00B530DB">
        <w:rPr>
          <w:rFonts w:ascii="Times New Roman" w:hAnsi="Times New Roman" w:cs="Times New Roman"/>
        </w:rPr>
        <w:t>Profibus</w:t>
      </w:r>
      <w:proofErr w:type="spellEnd"/>
      <w:r w:rsidRPr="00B530DB">
        <w:rPr>
          <w:rFonts w:ascii="Times New Roman" w:hAnsi="Times New Roman" w:cs="Times New Roman"/>
        </w:rPr>
        <w:t xml:space="preserve">, </w:t>
      </w:r>
      <w:proofErr w:type="spellStart"/>
      <w:r w:rsidRPr="00B530DB">
        <w:rPr>
          <w:rFonts w:ascii="Times New Roman" w:hAnsi="Times New Roman" w:cs="Times New Roman"/>
        </w:rPr>
        <w:t>Modbus</w:t>
      </w:r>
      <w:proofErr w:type="spellEnd"/>
      <w:r w:rsidRPr="00B530DB">
        <w:rPr>
          <w:rFonts w:ascii="Times New Roman" w:hAnsi="Times New Roman" w:cs="Times New Roman"/>
        </w:rPr>
        <w:t xml:space="preserve">, </w:t>
      </w:r>
      <w:proofErr w:type="spellStart"/>
      <w:r w:rsidRPr="00B530DB">
        <w:rPr>
          <w:rFonts w:ascii="Times New Roman" w:hAnsi="Times New Roman" w:cs="Times New Roman"/>
        </w:rPr>
        <w:t>Profinet</w:t>
      </w:r>
      <w:proofErr w:type="spellEnd"/>
      <w:r w:rsidRPr="00B530DB">
        <w:rPr>
          <w:rFonts w:ascii="Times New Roman" w:hAnsi="Times New Roman" w:cs="Times New Roman"/>
        </w:rPr>
        <w:t xml:space="preserve"> apod.) a PLC, bez nutnosti pořizování dodatečných licencí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Kompatibilita s operačním systémem Windows</w:t>
      </w:r>
      <w:r w:rsidR="00561833">
        <w:rPr>
          <w:rFonts w:ascii="Times New Roman" w:hAnsi="Times New Roman" w:cs="Times New Roman"/>
        </w:rPr>
        <w:t xml:space="preserve"> </w:t>
      </w:r>
      <w:r w:rsidR="00561833" w:rsidRPr="00561833">
        <w:rPr>
          <w:rFonts w:ascii="Times New Roman" w:hAnsi="Times New Roman" w:cs="Times New Roman"/>
        </w:rPr>
        <w:t>(OS Windows je používán na většině PC na straně zadavatele, s ohledem na kompatibilitu je OS Windows jedním z technických požadavků na poptávaný systém)</w:t>
      </w:r>
      <w:bookmarkStart w:id="0" w:name="_GoBack"/>
      <w:bookmarkEnd w:id="0"/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Minimální počet signálů (I/O, OPC): 500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Minimální počet uživatelů: 5 </w:t>
      </w:r>
    </w:p>
    <w:p w:rsidR="00F6133D" w:rsidRPr="00B530DB" w:rsidRDefault="00F6133D" w:rsidP="007F2795">
      <w:pPr>
        <w:rPr>
          <w:rFonts w:ascii="Times New Roman" w:hAnsi="Times New Roman" w:cs="Times New Roman"/>
        </w:rPr>
      </w:pPr>
    </w:p>
    <w:p w:rsidR="00A96A21" w:rsidRPr="00B530DB" w:rsidRDefault="007F2795" w:rsidP="00F6133D">
      <w:pPr>
        <w:pStyle w:val="Nadpis1"/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Technická specifikace </w:t>
      </w:r>
      <w:r w:rsidR="00F6133D" w:rsidRPr="00B530DB">
        <w:rPr>
          <w:rFonts w:ascii="Times New Roman" w:hAnsi="Times New Roman" w:cs="Times New Roman"/>
        </w:rPr>
        <w:t>fyzikálních modelů ovládaných prvků</w:t>
      </w:r>
      <w:r w:rsidR="00AE7B6D" w:rsidRPr="00B530DB">
        <w:rPr>
          <w:rFonts w:ascii="Times New Roman" w:hAnsi="Times New Roman" w:cs="Times New Roman"/>
        </w:rPr>
        <w:t xml:space="preserve"> </w:t>
      </w:r>
    </w:p>
    <w:p w:rsidR="007F2795" w:rsidRPr="00B530DB" w:rsidRDefault="00F6133D" w:rsidP="007F2795">
      <w:pPr>
        <w:pStyle w:val="Nadpis2"/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Fyzikální model v</w:t>
      </w:r>
      <w:r w:rsidR="007F2795" w:rsidRPr="00B530DB">
        <w:rPr>
          <w:rFonts w:ascii="Times New Roman" w:hAnsi="Times New Roman" w:cs="Times New Roman"/>
        </w:rPr>
        <w:t>ýkonov</w:t>
      </w:r>
      <w:r w:rsidRPr="00B530DB">
        <w:rPr>
          <w:rFonts w:ascii="Times New Roman" w:hAnsi="Times New Roman" w:cs="Times New Roman"/>
        </w:rPr>
        <w:t>ého</w:t>
      </w:r>
      <w:r w:rsidR="007F2795" w:rsidRPr="00B530DB">
        <w:rPr>
          <w:rFonts w:ascii="Times New Roman" w:hAnsi="Times New Roman" w:cs="Times New Roman"/>
        </w:rPr>
        <w:t xml:space="preserve"> vypínač</w:t>
      </w:r>
      <w:r w:rsidRPr="00B530DB">
        <w:rPr>
          <w:rFonts w:ascii="Times New Roman" w:hAnsi="Times New Roman" w:cs="Times New Roman"/>
        </w:rPr>
        <w:t>e</w:t>
      </w:r>
    </w:p>
    <w:p w:rsidR="007F2795" w:rsidRPr="00B530DB" w:rsidRDefault="007F2795" w:rsidP="007F27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Trojpólový vnitřní vakuový vypínač</w:t>
      </w:r>
    </w:p>
    <w:p w:rsidR="007F2795" w:rsidRPr="00B530DB" w:rsidRDefault="007F2795" w:rsidP="007F27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Pevná montáž</w:t>
      </w:r>
    </w:p>
    <w:p w:rsidR="007F2795" w:rsidRPr="00B530DB" w:rsidRDefault="007F2795" w:rsidP="007F27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Jmenovité napětí: 2</w:t>
      </w:r>
      <w:r w:rsidR="00662224" w:rsidRPr="00B530DB">
        <w:rPr>
          <w:rFonts w:ascii="Times New Roman" w:hAnsi="Times New Roman" w:cs="Times New Roman"/>
        </w:rPr>
        <w:t>4</w:t>
      </w:r>
      <w:r w:rsidRPr="00B530DB">
        <w:rPr>
          <w:rFonts w:ascii="Times New Roman" w:hAnsi="Times New Roman" w:cs="Times New Roman"/>
        </w:rPr>
        <w:t>kV</w:t>
      </w:r>
    </w:p>
    <w:p w:rsidR="007F2795" w:rsidRPr="00B530DB" w:rsidRDefault="00297497" w:rsidP="007F27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Provozní</w:t>
      </w:r>
      <w:r w:rsidR="007F2795" w:rsidRPr="00B530DB">
        <w:rPr>
          <w:rFonts w:ascii="Times New Roman" w:hAnsi="Times New Roman" w:cs="Times New Roman"/>
        </w:rPr>
        <w:t xml:space="preserve"> napětí: 22kV</w:t>
      </w:r>
    </w:p>
    <w:p w:rsidR="007F2795" w:rsidRPr="00B530DB" w:rsidRDefault="007F2795" w:rsidP="007F27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Jmenovitý proud: nejmenší hodnota dané řady vypínače</w:t>
      </w:r>
    </w:p>
    <w:p w:rsidR="007F2795" w:rsidRPr="00B530DB" w:rsidRDefault="007F2795" w:rsidP="007F27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Zkratový proud: nejmenší hodnota dané řady vypínače</w:t>
      </w:r>
    </w:p>
    <w:p w:rsidR="00E432A4" w:rsidRPr="00B530DB" w:rsidRDefault="00E432A4" w:rsidP="007F27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Motorový </w:t>
      </w:r>
      <w:proofErr w:type="spellStart"/>
      <w:r w:rsidRPr="00B530DB">
        <w:rPr>
          <w:rFonts w:ascii="Times New Roman" w:hAnsi="Times New Roman" w:cs="Times New Roman"/>
        </w:rPr>
        <w:t>střadačový</w:t>
      </w:r>
      <w:proofErr w:type="spellEnd"/>
      <w:r w:rsidRPr="00B530DB">
        <w:rPr>
          <w:rFonts w:ascii="Times New Roman" w:hAnsi="Times New Roman" w:cs="Times New Roman"/>
        </w:rPr>
        <w:t xml:space="preserve"> pohon 230VAC</w:t>
      </w:r>
    </w:p>
    <w:p w:rsidR="00E432A4" w:rsidRPr="00B530DB" w:rsidRDefault="00662224" w:rsidP="007F27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S</w:t>
      </w:r>
      <w:r w:rsidR="00E432A4" w:rsidRPr="00B530DB">
        <w:rPr>
          <w:rFonts w:ascii="Times New Roman" w:hAnsi="Times New Roman" w:cs="Times New Roman"/>
        </w:rPr>
        <w:t>pínací spoušť 230VAC</w:t>
      </w:r>
    </w:p>
    <w:p w:rsidR="00E432A4" w:rsidRPr="00B530DB" w:rsidRDefault="00E432A4" w:rsidP="007F27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Vypínací spoušť 230VAC</w:t>
      </w:r>
    </w:p>
    <w:p w:rsidR="00E432A4" w:rsidRPr="00B530DB" w:rsidRDefault="00E432A4" w:rsidP="007F27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B530DB">
        <w:rPr>
          <w:rFonts w:ascii="Times New Roman" w:hAnsi="Times New Roman" w:cs="Times New Roman"/>
        </w:rPr>
        <w:t>Podpěťová</w:t>
      </w:r>
      <w:proofErr w:type="spellEnd"/>
      <w:r w:rsidRPr="00B530DB">
        <w:rPr>
          <w:rFonts w:ascii="Times New Roman" w:hAnsi="Times New Roman" w:cs="Times New Roman"/>
        </w:rPr>
        <w:t xml:space="preserve"> spoušť 230VAC</w:t>
      </w:r>
    </w:p>
    <w:p w:rsidR="00E432A4" w:rsidRPr="00B530DB" w:rsidRDefault="00D40CD3" w:rsidP="007F27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Blokovací magnet</w:t>
      </w:r>
      <w:r w:rsidR="00662224" w:rsidRPr="00B530DB">
        <w:rPr>
          <w:rFonts w:ascii="Times New Roman" w:hAnsi="Times New Roman" w:cs="Times New Roman"/>
        </w:rPr>
        <w:t xml:space="preserve"> sepnutí</w:t>
      </w:r>
      <w:r w:rsidRPr="00B530DB">
        <w:rPr>
          <w:rFonts w:ascii="Times New Roman" w:hAnsi="Times New Roman" w:cs="Times New Roman"/>
        </w:rPr>
        <w:t xml:space="preserve"> 230VAC</w:t>
      </w:r>
    </w:p>
    <w:p w:rsidR="00D40CD3" w:rsidRPr="00B530DB" w:rsidRDefault="00D40CD3" w:rsidP="007F27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Koncové spínače signalizace nastřádání</w:t>
      </w:r>
    </w:p>
    <w:p w:rsidR="00D40CD3" w:rsidRPr="00B530DB" w:rsidRDefault="00D40CD3" w:rsidP="00D40CD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Pomocný spínač, min 5NO/NC</w:t>
      </w:r>
    </w:p>
    <w:p w:rsidR="00D40CD3" w:rsidRPr="00B530DB" w:rsidRDefault="00D40CD3" w:rsidP="00D40CD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Ukazatel stavu O/I a nastřádání</w:t>
      </w:r>
    </w:p>
    <w:p w:rsidR="00D40CD3" w:rsidRPr="00B530DB" w:rsidRDefault="00D40CD3" w:rsidP="00D40CD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lastRenderedPageBreak/>
        <w:t>Páka ručního střádání</w:t>
      </w:r>
    </w:p>
    <w:p w:rsidR="00DF1683" w:rsidRPr="00B530DB" w:rsidRDefault="00662224" w:rsidP="00D40CD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Konektory pro propojení pomocnýc</w:t>
      </w:r>
      <w:r w:rsidR="00A907EA" w:rsidRPr="00B530DB">
        <w:rPr>
          <w:rFonts w:ascii="Times New Roman" w:hAnsi="Times New Roman" w:cs="Times New Roman"/>
        </w:rPr>
        <w:t>h obvodů</w:t>
      </w:r>
    </w:p>
    <w:p w:rsidR="00F6133D" w:rsidRPr="00B530DB" w:rsidRDefault="00F6133D" w:rsidP="00F6133D">
      <w:pPr>
        <w:pStyle w:val="Odstavecseseznamem"/>
        <w:rPr>
          <w:rFonts w:ascii="Times New Roman" w:hAnsi="Times New Roman" w:cs="Times New Roman"/>
        </w:rPr>
      </w:pPr>
    </w:p>
    <w:p w:rsidR="00DF1683" w:rsidRPr="00B530DB" w:rsidRDefault="00F6133D" w:rsidP="00DF1683">
      <w:pPr>
        <w:pStyle w:val="Nadpis2"/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Fyzikální model o</w:t>
      </w:r>
      <w:r w:rsidR="00DF1683" w:rsidRPr="00B530DB">
        <w:rPr>
          <w:rFonts w:ascii="Times New Roman" w:hAnsi="Times New Roman" w:cs="Times New Roman"/>
        </w:rPr>
        <w:t>dpojovač</w:t>
      </w:r>
      <w:r w:rsidRPr="00B530DB">
        <w:rPr>
          <w:rFonts w:ascii="Times New Roman" w:hAnsi="Times New Roman" w:cs="Times New Roman"/>
        </w:rPr>
        <w:t>e</w:t>
      </w:r>
      <w:r w:rsidR="00DF1683" w:rsidRPr="00B530DB">
        <w:rPr>
          <w:rFonts w:ascii="Times New Roman" w:hAnsi="Times New Roman" w:cs="Times New Roman"/>
        </w:rPr>
        <w:t xml:space="preserve"> </w:t>
      </w:r>
      <w:r w:rsidR="00795839" w:rsidRPr="00B530DB">
        <w:rPr>
          <w:rFonts w:ascii="Times New Roman" w:hAnsi="Times New Roman" w:cs="Times New Roman"/>
        </w:rPr>
        <w:t>35</w:t>
      </w:r>
      <w:r w:rsidR="00DF1683" w:rsidRPr="00B530DB">
        <w:rPr>
          <w:rFonts w:ascii="Times New Roman" w:hAnsi="Times New Roman" w:cs="Times New Roman"/>
        </w:rPr>
        <w:t>kV s</w:t>
      </w:r>
      <w:r w:rsidR="00795839" w:rsidRPr="00B530DB">
        <w:rPr>
          <w:rFonts w:ascii="Times New Roman" w:hAnsi="Times New Roman" w:cs="Times New Roman"/>
        </w:rPr>
        <w:t>e</w:t>
      </w:r>
      <w:r w:rsidR="00DF1683" w:rsidRPr="00B530DB">
        <w:rPr>
          <w:rFonts w:ascii="Times New Roman" w:hAnsi="Times New Roman" w:cs="Times New Roman"/>
        </w:rPr>
        <w:t> </w:t>
      </w:r>
      <w:r w:rsidR="00795839" w:rsidRPr="00B530DB">
        <w:rPr>
          <w:rFonts w:ascii="Times New Roman" w:hAnsi="Times New Roman" w:cs="Times New Roman"/>
        </w:rPr>
        <w:t>zemničem</w:t>
      </w:r>
    </w:p>
    <w:p w:rsidR="00DF1683" w:rsidRPr="00B530DB" w:rsidRDefault="00795839" w:rsidP="00DF168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Vnitřní instalace</w:t>
      </w:r>
    </w:p>
    <w:p w:rsidR="00795839" w:rsidRPr="00B530DB" w:rsidRDefault="00297497" w:rsidP="00DF168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Provozní</w:t>
      </w:r>
      <w:r w:rsidR="00795839" w:rsidRPr="00B530DB">
        <w:rPr>
          <w:rFonts w:ascii="Times New Roman" w:hAnsi="Times New Roman" w:cs="Times New Roman"/>
        </w:rPr>
        <w:t xml:space="preserve"> napětí: 35kV</w:t>
      </w:r>
    </w:p>
    <w:p w:rsidR="00795839" w:rsidRPr="00B530DB" w:rsidRDefault="00297497" w:rsidP="00DF168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Jmenovité</w:t>
      </w:r>
      <w:r w:rsidR="00795839" w:rsidRPr="00B530DB">
        <w:rPr>
          <w:rFonts w:ascii="Times New Roman" w:hAnsi="Times New Roman" w:cs="Times New Roman"/>
        </w:rPr>
        <w:t xml:space="preserve"> napětí: 38kV</w:t>
      </w:r>
    </w:p>
    <w:p w:rsidR="00795839" w:rsidRPr="00B530DB" w:rsidRDefault="00795839" w:rsidP="00DF168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Jmenovitý proud: nejmenší hodnota dané řady odpojovače</w:t>
      </w:r>
    </w:p>
    <w:p w:rsidR="00795839" w:rsidRPr="00B530DB" w:rsidRDefault="00795839" w:rsidP="0079583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Zkratový proud: nejmenší hodnota dané řady odpojovače</w:t>
      </w:r>
    </w:p>
    <w:p w:rsidR="00795839" w:rsidRPr="00B530DB" w:rsidRDefault="00795839" w:rsidP="00DF168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Ovládání motorické 230VAC</w:t>
      </w:r>
    </w:p>
    <w:p w:rsidR="00F43EF4" w:rsidRPr="00B530DB" w:rsidRDefault="00F43EF4" w:rsidP="00F43EF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Blokovací cívka sepnutí odpojovače</w:t>
      </w:r>
    </w:p>
    <w:p w:rsidR="00F342B2" w:rsidRPr="00B530DB" w:rsidRDefault="00795839" w:rsidP="00F342B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Zemnič</w:t>
      </w:r>
      <w:r w:rsidR="00F342B2" w:rsidRPr="00B530DB">
        <w:rPr>
          <w:rFonts w:ascii="Times New Roman" w:hAnsi="Times New Roman" w:cs="Times New Roman"/>
        </w:rPr>
        <w:t>: na straně přívodu, motoricky ovládaný 230VAC, blokovací cívka sepnutí</w:t>
      </w:r>
    </w:p>
    <w:p w:rsidR="00795839" w:rsidRPr="00B530DB" w:rsidRDefault="00795839" w:rsidP="00DF168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Pomocné kontakty</w:t>
      </w:r>
      <w:r w:rsidR="00F342B2" w:rsidRPr="00B530DB">
        <w:rPr>
          <w:rFonts w:ascii="Times New Roman" w:hAnsi="Times New Roman" w:cs="Times New Roman"/>
        </w:rPr>
        <w:t xml:space="preserve"> odpojovače</w:t>
      </w:r>
      <w:r w:rsidRPr="00B530DB">
        <w:rPr>
          <w:rFonts w:ascii="Times New Roman" w:hAnsi="Times New Roman" w:cs="Times New Roman"/>
        </w:rPr>
        <w:t>: 4NO a 4NC pro signalizaci polohy</w:t>
      </w:r>
    </w:p>
    <w:p w:rsidR="00F342B2" w:rsidRPr="00B530DB" w:rsidRDefault="00F342B2" w:rsidP="00F342B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Pomocné kontakty zemniče: 4NO a 4NC pro signalizaci polohy</w:t>
      </w:r>
    </w:p>
    <w:p w:rsidR="00F6133D" w:rsidRPr="00B530DB" w:rsidRDefault="00F6133D" w:rsidP="00F6133D">
      <w:pPr>
        <w:pStyle w:val="Odstavecseseznamem"/>
        <w:rPr>
          <w:rFonts w:ascii="Times New Roman" w:hAnsi="Times New Roman" w:cs="Times New Roman"/>
        </w:rPr>
      </w:pPr>
    </w:p>
    <w:p w:rsidR="00795839" w:rsidRPr="00B530DB" w:rsidRDefault="00F6133D" w:rsidP="00795839">
      <w:pPr>
        <w:pStyle w:val="Nadpis2"/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Fyzikální model o</w:t>
      </w:r>
      <w:r w:rsidR="00795839" w:rsidRPr="00B530DB">
        <w:rPr>
          <w:rFonts w:ascii="Times New Roman" w:hAnsi="Times New Roman" w:cs="Times New Roman"/>
        </w:rPr>
        <w:t>dpojovač</w:t>
      </w:r>
      <w:r w:rsidRPr="00B530DB">
        <w:rPr>
          <w:rFonts w:ascii="Times New Roman" w:hAnsi="Times New Roman" w:cs="Times New Roman"/>
        </w:rPr>
        <w:t>e</w:t>
      </w:r>
      <w:r w:rsidR="00795839" w:rsidRPr="00B530DB">
        <w:rPr>
          <w:rFonts w:ascii="Times New Roman" w:hAnsi="Times New Roman" w:cs="Times New Roman"/>
        </w:rPr>
        <w:t xml:space="preserve"> 22kV</w:t>
      </w:r>
    </w:p>
    <w:p w:rsidR="00795839" w:rsidRPr="00B530DB" w:rsidRDefault="00795839" w:rsidP="0079583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Vnitřní instalace</w:t>
      </w:r>
    </w:p>
    <w:p w:rsidR="00795839" w:rsidRPr="00B530DB" w:rsidRDefault="00297497" w:rsidP="0079583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Provozní</w:t>
      </w:r>
      <w:r w:rsidR="00795839" w:rsidRPr="00B530DB">
        <w:rPr>
          <w:rFonts w:ascii="Times New Roman" w:hAnsi="Times New Roman" w:cs="Times New Roman"/>
        </w:rPr>
        <w:t xml:space="preserve"> napětí: 22kV</w:t>
      </w:r>
    </w:p>
    <w:p w:rsidR="00795839" w:rsidRPr="00B530DB" w:rsidRDefault="00297497" w:rsidP="0079583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Jmenovité</w:t>
      </w:r>
      <w:r w:rsidR="00795839" w:rsidRPr="00B530DB">
        <w:rPr>
          <w:rFonts w:ascii="Times New Roman" w:hAnsi="Times New Roman" w:cs="Times New Roman"/>
        </w:rPr>
        <w:t xml:space="preserve"> napětí: 24kV</w:t>
      </w:r>
    </w:p>
    <w:p w:rsidR="00795839" w:rsidRPr="00B530DB" w:rsidRDefault="00795839" w:rsidP="0079583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Jmenovitý proud: nejmenší hodnota dané řady odpojovače</w:t>
      </w:r>
    </w:p>
    <w:p w:rsidR="00795839" w:rsidRPr="00B530DB" w:rsidRDefault="00795839" w:rsidP="0079583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Zkratový proud: nejmenší hodnota dané řady odpojovače</w:t>
      </w:r>
    </w:p>
    <w:p w:rsidR="00795839" w:rsidRPr="00B530DB" w:rsidRDefault="00795839" w:rsidP="0079583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Ovládání motorické 230VAC</w:t>
      </w:r>
    </w:p>
    <w:p w:rsidR="003140C2" w:rsidRPr="00B530DB" w:rsidRDefault="003140C2" w:rsidP="0079583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Blokovací cívka sepnutí</w:t>
      </w:r>
    </w:p>
    <w:p w:rsidR="00AE7B6D" w:rsidRPr="00B530DB" w:rsidRDefault="00795839" w:rsidP="00F43E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Pomocné kontakty: 4NO a 4NC pro signalizaci polohy</w:t>
      </w:r>
    </w:p>
    <w:p w:rsidR="00AE7B6D" w:rsidRPr="00B530DB" w:rsidRDefault="00AE7B6D" w:rsidP="00AE7B6D">
      <w:pPr>
        <w:rPr>
          <w:rFonts w:ascii="Times New Roman" w:hAnsi="Times New Roman" w:cs="Times New Roman"/>
        </w:rPr>
      </w:pPr>
    </w:p>
    <w:p w:rsidR="00BD215D" w:rsidRPr="00B530DB" w:rsidRDefault="00DD2E17" w:rsidP="00BD215D">
      <w:pPr>
        <w:pStyle w:val="Nadpis2"/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R</w:t>
      </w:r>
      <w:r w:rsidR="00BD215D" w:rsidRPr="00B530DB">
        <w:rPr>
          <w:rFonts w:ascii="Times New Roman" w:hAnsi="Times New Roman" w:cs="Times New Roman"/>
        </w:rPr>
        <w:t>ozvaděč</w:t>
      </w:r>
      <w:r w:rsidRPr="00B530DB">
        <w:rPr>
          <w:rFonts w:ascii="Times New Roman" w:hAnsi="Times New Roman" w:cs="Times New Roman"/>
        </w:rPr>
        <w:t xml:space="preserve"> řídicího systému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Instalace: vnitřní, samostatně stojící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Součásti: Podstavec, Bočnice, Montážní deska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Materiál: </w:t>
      </w:r>
      <w:proofErr w:type="spellStart"/>
      <w:r w:rsidRPr="00B530DB">
        <w:rPr>
          <w:rFonts w:ascii="Times New Roman" w:hAnsi="Times New Roman" w:cs="Times New Roman"/>
        </w:rPr>
        <w:t>Ocelo</w:t>
      </w:r>
      <w:proofErr w:type="spellEnd"/>
      <w:r w:rsidRPr="00B530DB">
        <w:rPr>
          <w:rFonts w:ascii="Times New Roman" w:hAnsi="Times New Roman" w:cs="Times New Roman"/>
        </w:rPr>
        <w:t>-plechový</w:t>
      </w:r>
    </w:p>
    <w:p w:rsidR="00F6133D" w:rsidRPr="00B530DB" w:rsidRDefault="00F6133D" w:rsidP="00F6133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Minimální rozměry: 2000 x 800 x 600 mm (výška x šířka x hloubka)</w:t>
      </w:r>
    </w:p>
    <w:p w:rsidR="00F6133D" w:rsidRPr="00B530DB" w:rsidRDefault="00F6133D" w:rsidP="00F6133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Stupeň krytí: IP 4x</w:t>
      </w:r>
    </w:p>
    <w:p w:rsidR="00F6133D" w:rsidRPr="00B530DB" w:rsidRDefault="00F6133D" w:rsidP="00F6133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Barva: REL 7035</w:t>
      </w:r>
    </w:p>
    <w:p w:rsidR="00F6133D" w:rsidRPr="00B530DB" w:rsidRDefault="00F6133D" w:rsidP="00F6133D">
      <w:pPr>
        <w:pStyle w:val="Nadpis2"/>
        <w:spacing w:before="240"/>
        <w:ind w:left="578" w:hanging="578"/>
        <w:rPr>
          <w:rFonts w:ascii="Times New Roman" w:hAnsi="Times New Roman" w:cs="Times New Roman"/>
        </w:rPr>
      </w:pPr>
      <w:proofErr w:type="spellStart"/>
      <w:r w:rsidRPr="00B530DB">
        <w:rPr>
          <w:rFonts w:ascii="Times New Roman" w:hAnsi="Times New Roman" w:cs="Times New Roman"/>
        </w:rPr>
        <w:t>Etnernet</w:t>
      </w:r>
      <w:proofErr w:type="spellEnd"/>
      <w:r w:rsidRPr="00B530DB">
        <w:rPr>
          <w:rFonts w:ascii="Times New Roman" w:hAnsi="Times New Roman" w:cs="Times New Roman"/>
        </w:rPr>
        <w:t xml:space="preserve"> </w:t>
      </w:r>
      <w:proofErr w:type="spellStart"/>
      <w:r w:rsidRPr="00B530DB">
        <w:rPr>
          <w:rFonts w:ascii="Times New Roman" w:hAnsi="Times New Roman" w:cs="Times New Roman"/>
        </w:rPr>
        <w:t>switch</w:t>
      </w:r>
      <w:proofErr w:type="spellEnd"/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 xml:space="preserve">Inteligentní průmyslový </w:t>
      </w:r>
      <w:proofErr w:type="spellStart"/>
      <w:r w:rsidRPr="00B530DB">
        <w:rPr>
          <w:rFonts w:ascii="Times New Roman" w:hAnsi="Times New Roman" w:cs="Times New Roman"/>
        </w:rPr>
        <w:t>switch</w:t>
      </w:r>
      <w:proofErr w:type="spellEnd"/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10/100Mbit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Minimální počet portů: 5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Typ portu: RJ45</w:t>
      </w:r>
    </w:p>
    <w:p w:rsidR="00F6133D" w:rsidRPr="00B530DB" w:rsidRDefault="00F6133D" w:rsidP="00F6133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B530DB">
        <w:rPr>
          <w:rFonts w:ascii="Times New Roman" w:hAnsi="Times New Roman" w:cs="Times New Roman"/>
        </w:rPr>
        <w:t>Instalace: DIN lišta</w:t>
      </w:r>
    </w:p>
    <w:p w:rsidR="00F43EF4" w:rsidRPr="00B530DB" w:rsidRDefault="00F43EF4" w:rsidP="00F6133D">
      <w:pPr>
        <w:pStyle w:val="Odstavecseseznamem"/>
        <w:rPr>
          <w:rFonts w:ascii="Times New Roman" w:hAnsi="Times New Roman" w:cs="Times New Roman"/>
        </w:rPr>
      </w:pPr>
    </w:p>
    <w:sectPr w:rsidR="00F43EF4" w:rsidRPr="00B5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393B"/>
    <w:multiLevelType w:val="hybridMultilevel"/>
    <w:tmpl w:val="9B4656F6"/>
    <w:lvl w:ilvl="0" w:tplc="F0EE6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34F9"/>
    <w:multiLevelType w:val="hybridMultilevel"/>
    <w:tmpl w:val="CE88F08A"/>
    <w:lvl w:ilvl="0" w:tplc="F0EE6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5BB4"/>
    <w:multiLevelType w:val="hybridMultilevel"/>
    <w:tmpl w:val="9FBA3D9A"/>
    <w:lvl w:ilvl="0" w:tplc="F0EE6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517C2"/>
    <w:multiLevelType w:val="hybridMultilevel"/>
    <w:tmpl w:val="F7F89ACC"/>
    <w:lvl w:ilvl="0" w:tplc="F0EE6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D69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63E746F"/>
    <w:multiLevelType w:val="hybridMultilevel"/>
    <w:tmpl w:val="52420F30"/>
    <w:lvl w:ilvl="0" w:tplc="F0EE6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D336B"/>
    <w:multiLevelType w:val="hybridMultilevel"/>
    <w:tmpl w:val="8AE8493A"/>
    <w:lvl w:ilvl="0" w:tplc="F0EE6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F3119"/>
    <w:multiLevelType w:val="hybridMultilevel"/>
    <w:tmpl w:val="825A601C"/>
    <w:lvl w:ilvl="0" w:tplc="F0EE6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A77"/>
    <w:multiLevelType w:val="hybridMultilevel"/>
    <w:tmpl w:val="8E0A82F6"/>
    <w:lvl w:ilvl="0" w:tplc="F0EE6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F1273"/>
    <w:multiLevelType w:val="hybridMultilevel"/>
    <w:tmpl w:val="1700DB86"/>
    <w:lvl w:ilvl="0" w:tplc="F0EE6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34905"/>
    <w:multiLevelType w:val="hybridMultilevel"/>
    <w:tmpl w:val="2662E07C"/>
    <w:lvl w:ilvl="0" w:tplc="F0EE6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70242"/>
    <w:multiLevelType w:val="hybridMultilevel"/>
    <w:tmpl w:val="ACF2413A"/>
    <w:lvl w:ilvl="0" w:tplc="F0EE6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6"/>
    <w:rsid w:val="000427D6"/>
    <w:rsid w:val="000D2E48"/>
    <w:rsid w:val="000F3529"/>
    <w:rsid w:val="00122B4F"/>
    <w:rsid w:val="0014433B"/>
    <w:rsid w:val="001C47BE"/>
    <w:rsid w:val="001F2C8A"/>
    <w:rsid w:val="00214B4A"/>
    <w:rsid w:val="00244CEB"/>
    <w:rsid w:val="00297497"/>
    <w:rsid w:val="002C7180"/>
    <w:rsid w:val="003140C2"/>
    <w:rsid w:val="0032046B"/>
    <w:rsid w:val="00554E56"/>
    <w:rsid w:val="00561833"/>
    <w:rsid w:val="00595593"/>
    <w:rsid w:val="00662224"/>
    <w:rsid w:val="007316F3"/>
    <w:rsid w:val="007369A1"/>
    <w:rsid w:val="00795839"/>
    <w:rsid w:val="007F2795"/>
    <w:rsid w:val="00814178"/>
    <w:rsid w:val="00854F01"/>
    <w:rsid w:val="00922EEA"/>
    <w:rsid w:val="009B6124"/>
    <w:rsid w:val="00A15B86"/>
    <w:rsid w:val="00A907EA"/>
    <w:rsid w:val="00A96A21"/>
    <w:rsid w:val="00AE7B6D"/>
    <w:rsid w:val="00B530DB"/>
    <w:rsid w:val="00B55168"/>
    <w:rsid w:val="00BB5759"/>
    <w:rsid w:val="00BD215D"/>
    <w:rsid w:val="00C248B3"/>
    <w:rsid w:val="00C45820"/>
    <w:rsid w:val="00D1598E"/>
    <w:rsid w:val="00D40CD3"/>
    <w:rsid w:val="00D5574E"/>
    <w:rsid w:val="00DD2E17"/>
    <w:rsid w:val="00DF1683"/>
    <w:rsid w:val="00DF7E6A"/>
    <w:rsid w:val="00E148A1"/>
    <w:rsid w:val="00E432A4"/>
    <w:rsid w:val="00EB71C3"/>
    <w:rsid w:val="00ED0C60"/>
    <w:rsid w:val="00F342B2"/>
    <w:rsid w:val="00F43EF4"/>
    <w:rsid w:val="00F6133D"/>
    <w:rsid w:val="00FB6EE1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2401"/>
  <w15:chartTrackingRefBased/>
  <w15:docId w15:val="{B5DA5CCD-927C-441A-B665-83265280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E48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54E56"/>
    <w:pPr>
      <w:keepNext/>
      <w:keepLines/>
      <w:numPr>
        <w:numId w:val="1"/>
      </w:numPr>
      <w:spacing w:before="12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4E5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2E4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2E4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2E4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2E4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E4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2E4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2E4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B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B8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54E5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4E56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2E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2E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2E4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2E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E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2E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2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54E5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E2782"/>
    <w:rPr>
      <w:rFonts w:ascii="Calibri" w:hAnsi="Calibri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E2782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Kotulla</dc:creator>
  <cp:keywords/>
  <dc:description/>
  <cp:lastModifiedBy>Kubesova Marie</cp:lastModifiedBy>
  <cp:revision>4</cp:revision>
  <dcterms:created xsi:type="dcterms:W3CDTF">2019-10-11T08:47:00Z</dcterms:created>
  <dcterms:modified xsi:type="dcterms:W3CDTF">2019-12-17T07:24:00Z</dcterms:modified>
</cp:coreProperties>
</file>