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93C" w:rsidRPr="008A2E8F" w:rsidRDefault="008B2647" w:rsidP="0072093C">
      <w:pPr>
        <w:jc w:val="left"/>
        <w:rPr>
          <w:caps/>
          <w:color w:val="FF0000"/>
        </w:rPr>
      </w:pPr>
      <w:bookmarkStart w:id="0" w:name="OLE_LINK3"/>
      <w:r w:rsidRPr="008A2E8F">
        <w:rPr>
          <w:caps/>
          <w:noProof/>
          <w:color w:val="FF0000"/>
          <w:sz w:val="40"/>
        </w:rPr>
        <w:drawing>
          <wp:inline distT="0" distB="0" distL="0" distR="0">
            <wp:extent cx="1685925" cy="476250"/>
            <wp:effectExtent l="1905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685925" cy="476250"/>
                    </a:xfrm>
                    <a:prstGeom prst="rect">
                      <a:avLst/>
                    </a:prstGeom>
                    <a:noFill/>
                    <a:ln w="9525">
                      <a:noFill/>
                      <a:miter lim="800000"/>
                      <a:headEnd/>
                      <a:tailEnd/>
                    </a:ln>
                  </pic:spPr>
                </pic:pic>
              </a:graphicData>
            </a:graphic>
          </wp:inline>
        </w:drawing>
      </w:r>
      <w:r w:rsidR="0072093C" w:rsidRPr="008A2E8F">
        <w:rPr>
          <w:caps/>
          <w:color w:val="FF0000"/>
          <w:sz w:val="40"/>
        </w:rPr>
        <w:tab/>
      </w:r>
      <w:r w:rsidR="0072093C" w:rsidRPr="008A2E8F">
        <w:rPr>
          <w:caps/>
          <w:color w:val="FF0000"/>
          <w:sz w:val="40"/>
        </w:rPr>
        <w:tab/>
      </w:r>
      <w:r w:rsidR="009857ED" w:rsidRPr="00F974EA">
        <w:rPr>
          <w:caps/>
          <w:sz w:val="40"/>
        </w:rPr>
        <w:t xml:space="preserve">  </w:t>
      </w:r>
      <w:r w:rsidR="0072093C" w:rsidRPr="00F974EA">
        <w:t>s.r.o.</w:t>
      </w:r>
    </w:p>
    <w:p w:rsidR="0072093C" w:rsidRPr="002A5EB7" w:rsidRDefault="0072093C" w:rsidP="00C85A47">
      <w:pPr>
        <w:spacing w:before="120"/>
        <w:jc w:val="left"/>
        <w:rPr>
          <w:caps/>
        </w:rPr>
      </w:pPr>
      <w:r w:rsidRPr="002A5EB7">
        <w:rPr>
          <w:caps/>
        </w:rPr>
        <w:t>PRŮZKUMY * ZAMĚŘENÍ * PROJEKTY</w:t>
      </w:r>
    </w:p>
    <w:p w:rsidR="0072093C" w:rsidRPr="002A5EB7" w:rsidRDefault="0072093C" w:rsidP="0072093C">
      <w:pPr>
        <w:overflowPunct w:val="0"/>
        <w:autoSpaceDE w:val="0"/>
        <w:autoSpaceDN w:val="0"/>
        <w:adjustRightInd w:val="0"/>
        <w:jc w:val="left"/>
        <w:textAlignment w:val="baseline"/>
        <w:rPr>
          <w:szCs w:val="20"/>
        </w:rPr>
      </w:pPr>
      <w:r w:rsidRPr="002A5EB7">
        <w:rPr>
          <w:szCs w:val="20"/>
        </w:rPr>
        <w:t xml:space="preserve">ul.  28. října </w:t>
      </w:r>
      <w:r w:rsidR="000A38EE" w:rsidRPr="002A5EB7">
        <w:rPr>
          <w:szCs w:val="20"/>
        </w:rPr>
        <w:t>66/</w:t>
      </w:r>
      <w:r w:rsidR="009857ED" w:rsidRPr="002A5EB7">
        <w:rPr>
          <w:szCs w:val="20"/>
        </w:rPr>
        <w:t>201</w:t>
      </w:r>
    </w:p>
    <w:p w:rsidR="0072093C" w:rsidRPr="002A5EB7" w:rsidRDefault="0072093C" w:rsidP="0072093C">
      <w:pPr>
        <w:jc w:val="left"/>
        <w:rPr>
          <w:b/>
          <w:caps/>
        </w:rPr>
      </w:pPr>
      <w:r w:rsidRPr="002A5EB7">
        <w:rPr>
          <w:b/>
          <w:caps/>
        </w:rPr>
        <w:t>709 00 Ostrava-Mariánské Hory</w:t>
      </w:r>
    </w:p>
    <w:p w:rsidR="0072093C" w:rsidRPr="00346E9D" w:rsidRDefault="0072093C" w:rsidP="0072093C">
      <w:pPr>
        <w:jc w:val="left"/>
        <w:rPr>
          <w:b/>
          <w:caps/>
        </w:rPr>
      </w:pPr>
    </w:p>
    <w:p w:rsidR="0072093C" w:rsidRPr="00346E9D" w:rsidRDefault="0072093C" w:rsidP="0072093C">
      <w:pPr>
        <w:jc w:val="left"/>
        <w:rPr>
          <w:b/>
          <w:caps/>
        </w:rPr>
      </w:pPr>
    </w:p>
    <w:p w:rsidR="0072093C" w:rsidRPr="00346E9D" w:rsidRDefault="0072093C" w:rsidP="0072093C">
      <w:pPr>
        <w:jc w:val="left"/>
        <w:rPr>
          <w:b/>
          <w:caps/>
        </w:rPr>
      </w:pPr>
    </w:p>
    <w:p w:rsidR="0072093C" w:rsidRPr="00346E9D" w:rsidRDefault="0072093C" w:rsidP="0072093C">
      <w:pPr>
        <w:jc w:val="left"/>
        <w:rPr>
          <w:b/>
          <w:caps/>
        </w:rPr>
      </w:pPr>
    </w:p>
    <w:p w:rsidR="0072093C" w:rsidRPr="00346E9D" w:rsidRDefault="0072093C" w:rsidP="0072093C">
      <w:pPr>
        <w:tabs>
          <w:tab w:val="left" w:pos="2227"/>
        </w:tabs>
        <w:jc w:val="left"/>
        <w:rPr>
          <w:caps/>
        </w:rPr>
      </w:pPr>
    </w:p>
    <w:p w:rsidR="0072093C" w:rsidRPr="00346E9D" w:rsidRDefault="0072093C" w:rsidP="0072093C">
      <w:pPr>
        <w:jc w:val="left"/>
        <w:rPr>
          <w:caps/>
        </w:rPr>
      </w:pPr>
    </w:p>
    <w:p w:rsidR="00E86BC6" w:rsidRPr="00346E9D" w:rsidRDefault="00E86BC6" w:rsidP="0072093C">
      <w:pPr>
        <w:jc w:val="left"/>
        <w:rPr>
          <w:caps/>
        </w:rPr>
      </w:pPr>
    </w:p>
    <w:p w:rsidR="00E86BC6" w:rsidRPr="00346E9D" w:rsidRDefault="00E86BC6" w:rsidP="0072093C">
      <w:pPr>
        <w:jc w:val="left"/>
        <w:rPr>
          <w:caps/>
        </w:rPr>
      </w:pPr>
    </w:p>
    <w:p w:rsidR="00E86BC6" w:rsidRDefault="00E86BC6" w:rsidP="0072093C">
      <w:pPr>
        <w:jc w:val="left"/>
        <w:rPr>
          <w:caps/>
        </w:rPr>
      </w:pPr>
    </w:p>
    <w:p w:rsidR="000464F8" w:rsidRDefault="000464F8" w:rsidP="0072093C">
      <w:pPr>
        <w:jc w:val="left"/>
        <w:rPr>
          <w:caps/>
        </w:rPr>
      </w:pPr>
    </w:p>
    <w:p w:rsidR="000464F8" w:rsidRDefault="000464F8" w:rsidP="0072093C">
      <w:pPr>
        <w:jc w:val="left"/>
        <w:rPr>
          <w:caps/>
        </w:rPr>
      </w:pPr>
    </w:p>
    <w:p w:rsidR="002E5746" w:rsidRDefault="002E5746" w:rsidP="0072093C">
      <w:pPr>
        <w:jc w:val="left"/>
        <w:rPr>
          <w:caps/>
        </w:rPr>
      </w:pPr>
    </w:p>
    <w:p w:rsidR="000464F8" w:rsidRPr="001B1C67" w:rsidRDefault="000464F8" w:rsidP="0072093C">
      <w:pPr>
        <w:jc w:val="left"/>
        <w:rPr>
          <w:caps/>
        </w:rPr>
      </w:pPr>
    </w:p>
    <w:p w:rsidR="0072093C" w:rsidRPr="001B1C67" w:rsidRDefault="0072093C" w:rsidP="0072093C">
      <w:pPr>
        <w:jc w:val="left"/>
        <w:rPr>
          <w:caps/>
        </w:rPr>
      </w:pPr>
    </w:p>
    <w:p w:rsidR="0072093C" w:rsidRPr="001B1C67" w:rsidRDefault="0072093C" w:rsidP="0072093C">
      <w:pPr>
        <w:jc w:val="left"/>
        <w:rPr>
          <w:caps/>
        </w:rPr>
      </w:pPr>
    </w:p>
    <w:p w:rsidR="0072093C" w:rsidRPr="001B1C67" w:rsidRDefault="0072093C" w:rsidP="00A56996">
      <w:pPr>
        <w:numPr>
          <w:ilvl w:val="0"/>
          <w:numId w:val="4"/>
        </w:numPr>
        <w:jc w:val="center"/>
        <w:rPr>
          <w:b/>
          <w:caps/>
          <w:sz w:val="52"/>
          <w:szCs w:val="52"/>
        </w:rPr>
      </w:pPr>
      <w:r w:rsidRPr="001B1C67">
        <w:rPr>
          <w:b/>
          <w:caps/>
          <w:sz w:val="52"/>
          <w:szCs w:val="52"/>
        </w:rPr>
        <w:t xml:space="preserve">souhrnná </w:t>
      </w:r>
      <w:r w:rsidR="00A56996">
        <w:rPr>
          <w:b/>
          <w:caps/>
          <w:sz w:val="52"/>
          <w:szCs w:val="52"/>
        </w:rPr>
        <w:t xml:space="preserve">TECHNICKÁ </w:t>
      </w:r>
      <w:r w:rsidRPr="001B1C67">
        <w:rPr>
          <w:b/>
          <w:caps/>
          <w:sz w:val="52"/>
          <w:szCs w:val="52"/>
        </w:rPr>
        <w:t>zpráva</w:t>
      </w:r>
    </w:p>
    <w:p w:rsidR="0072093C" w:rsidRPr="001B1C67" w:rsidRDefault="0072093C" w:rsidP="0072093C">
      <w:pPr>
        <w:jc w:val="center"/>
        <w:rPr>
          <w:spacing w:val="180"/>
          <w:sz w:val="40"/>
          <w:szCs w:val="40"/>
          <w:u w:val="single"/>
        </w:rPr>
      </w:pPr>
    </w:p>
    <w:p w:rsidR="006B68C7" w:rsidRDefault="006B68C7" w:rsidP="006B68C7">
      <w:pPr>
        <w:jc w:val="center"/>
        <w:rPr>
          <w:rFonts w:ascii="Times New Roman tučné" w:hAnsi="Times New Roman tučné"/>
          <w:sz w:val="40"/>
          <w:szCs w:val="40"/>
        </w:rPr>
      </w:pPr>
      <w:r>
        <w:rPr>
          <w:rFonts w:ascii="Times New Roman tučné" w:hAnsi="Times New Roman tučné"/>
          <w:sz w:val="40"/>
          <w:szCs w:val="40"/>
        </w:rPr>
        <w:t>REKONSTRUKCE PŘEDÁVACÍ STANICE V BUDOVĚ „STARÁ MENZA“</w:t>
      </w:r>
    </w:p>
    <w:p w:rsidR="00C66FFB" w:rsidRPr="000464F8" w:rsidRDefault="006B68C7" w:rsidP="006B68C7">
      <w:pPr>
        <w:jc w:val="center"/>
        <w:rPr>
          <w:b/>
          <w:caps/>
          <w:sz w:val="40"/>
          <w:szCs w:val="40"/>
        </w:rPr>
      </w:pPr>
      <w:r>
        <w:rPr>
          <w:rFonts w:ascii="Times New Roman tučné" w:hAnsi="Times New Roman tučné"/>
          <w:sz w:val="40"/>
          <w:szCs w:val="40"/>
        </w:rPr>
        <w:t>VŠB – TU OSTRAVA</w:t>
      </w:r>
    </w:p>
    <w:p w:rsidR="009D4342" w:rsidRPr="001B1C67" w:rsidRDefault="009D4342" w:rsidP="001F06BA">
      <w:pPr>
        <w:jc w:val="center"/>
        <w:rPr>
          <w:b/>
          <w:caps/>
          <w:sz w:val="32"/>
          <w:szCs w:val="32"/>
        </w:rPr>
      </w:pPr>
    </w:p>
    <w:p w:rsidR="00AB0763" w:rsidRPr="00832DAB" w:rsidRDefault="00AB0763" w:rsidP="00AB0763">
      <w:pPr>
        <w:spacing w:line="252" w:lineRule="auto"/>
        <w:jc w:val="center"/>
        <w:rPr>
          <w:rFonts w:ascii="Times New Roman tučné" w:hAnsi="Times New Roman tučné"/>
          <w:b/>
          <w:caps/>
        </w:rPr>
      </w:pPr>
      <w:r w:rsidRPr="00832DAB">
        <w:rPr>
          <w:rFonts w:ascii="Times New Roman tučné" w:hAnsi="Times New Roman tučné"/>
          <w:b/>
          <w:caps/>
        </w:rPr>
        <w:t>DOKUMENTACE</w:t>
      </w:r>
      <w:r>
        <w:rPr>
          <w:rFonts w:ascii="Times New Roman tučné" w:hAnsi="Times New Roman tučné"/>
          <w:b/>
          <w:caps/>
        </w:rPr>
        <w:t xml:space="preserve"> STAVBY</w:t>
      </w:r>
      <w:r w:rsidRPr="00832DAB">
        <w:rPr>
          <w:rFonts w:ascii="Times New Roman tučné" w:hAnsi="Times New Roman tučné"/>
          <w:b/>
          <w:caps/>
        </w:rPr>
        <w:t xml:space="preserve"> </w:t>
      </w:r>
      <w:r>
        <w:rPr>
          <w:rFonts w:ascii="Times New Roman tučné" w:hAnsi="Times New Roman tučné"/>
          <w:b/>
          <w:caps/>
        </w:rPr>
        <w:t>JEDNOSTUPŇOVÁ</w:t>
      </w:r>
    </w:p>
    <w:p w:rsidR="0072093C" w:rsidRPr="001B1C67" w:rsidRDefault="00AB0763" w:rsidP="00AB0763">
      <w:pPr>
        <w:jc w:val="center"/>
        <w:rPr>
          <w:b/>
          <w:sz w:val="32"/>
          <w:szCs w:val="32"/>
        </w:rPr>
      </w:pPr>
      <w:r w:rsidRPr="00832DAB">
        <w:rPr>
          <w:rFonts w:ascii="Times New Roman tučné" w:hAnsi="Times New Roman tučné"/>
          <w:b/>
          <w:caps/>
        </w:rPr>
        <w:t xml:space="preserve"> </w:t>
      </w:r>
      <w:r w:rsidR="006B68C7" w:rsidRPr="00832DAB">
        <w:rPr>
          <w:rFonts w:ascii="Times New Roman tučné" w:hAnsi="Times New Roman tučné"/>
          <w:b/>
          <w:caps/>
        </w:rPr>
        <w:t>(D</w:t>
      </w:r>
      <w:r w:rsidR="00A11EC6">
        <w:rPr>
          <w:rFonts w:ascii="Times New Roman tučné" w:hAnsi="Times New Roman tučné"/>
          <w:b/>
          <w:caps/>
        </w:rPr>
        <w:t>SJ</w:t>
      </w:r>
      <w:r w:rsidR="006B68C7" w:rsidRPr="00832DAB">
        <w:rPr>
          <w:rFonts w:ascii="Times New Roman tučné" w:hAnsi="Times New Roman tučné"/>
          <w:b/>
          <w:caps/>
        </w:rPr>
        <w:t>)</w:t>
      </w:r>
    </w:p>
    <w:p w:rsidR="009857ED" w:rsidRPr="009F2281" w:rsidRDefault="009857ED" w:rsidP="0072093C">
      <w:pPr>
        <w:jc w:val="center"/>
        <w:rPr>
          <w:b/>
          <w:caps/>
          <w:sz w:val="32"/>
          <w:szCs w:val="32"/>
        </w:rPr>
      </w:pPr>
    </w:p>
    <w:p w:rsidR="009857ED" w:rsidRPr="009F2281" w:rsidRDefault="009857ED" w:rsidP="0072093C">
      <w:pPr>
        <w:jc w:val="center"/>
        <w:rPr>
          <w:b/>
          <w:caps/>
          <w:sz w:val="32"/>
          <w:szCs w:val="32"/>
        </w:rPr>
      </w:pPr>
    </w:p>
    <w:p w:rsidR="00C85A47" w:rsidRPr="002A5EB7" w:rsidRDefault="00C85A47" w:rsidP="0072093C">
      <w:pPr>
        <w:jc w:val="center"/>
        <w:rPr>
          <w:b/>
          <w:caps/>
          <w:sz w:val="32"/>
          <w:szCs w:val="32"/>
        </w:rPr>
      </w:pPr>
    </w:p>
    <w:p w:rsidR="0072093C" w:rsidRPr="002A5EB7" w:rsidRDefault="0072093C" w:rsidP="0072093C">
      <w:pPr>
        <w:tabs>
          <w:tab w:val="left" w:pos="2694"/>
        </w:tabs>
        <w:ind w:left="2694" w:hanging="2694"/>
        <w:jc w:val="left"/>
      </w:pPr>
      <w:r w:rsidRPr="002A5EB7">
        <w:rPr>
          <w:szCs w:val="20"/>
        </w:rPr>
        <w:t>Stavebník:</w:t>
      </w:r>
      <w:r w:rsidRPr="002A5EB7">
        <w:rPr>
          <w:szCs w:val="20"/>
        </w:rPr>
        <w:tab/>
      </w:r>
      <w:r w:rsidR="008A2E8F" w:rsidRPr="002A5EB7">
        <w:rPr>
          <w:b/>
        </w:rPr>
        <w:t>VŠB-TU Ostrava</w:t>
      </w:r>
      <w:r w:rsidR="009D4342" w:rsidRPr="002A5EB7">
        <w:br/>
      </w:r>
      <w:r w:rsidR="008A2E8F" w:rsidRPr="002A5EB7">
        <w:t>17. Listopadu 2172/15</w:t>
      </w:r>
    </w:p>
    <w:p w:rsidR="00E75EE0" w:rsidRPr="002A5EB7" w:rsidRDefault="00E75EE0" w:rsidP="0072093C">
      <w:pPr>
        <w:tabs>
          <w:tab w:val="left" w:pos="2694"/>
        </w:tabs>
        <w:ind w:left="2694" w:hanging="2694"/>
        <w:jc w:val="left"/>
        <w:rPr>
          <w:szCs w:val="22"/>
        </w:rPr>
      </w:pPr>
      <w:r w:rsidRPr="002A5EB7">
        <w:tab/>
      </w:r>
      <w:r w:rsidR="002A5EB7" w:rsidRPr="002A5EB7">
        <w:t>708 00</w:t>
      </w:r>
      <w:r w:rsidRPr="002A5EB7">
        <w:t xml:space="preserve"> Ostrava</w:t>
      </w:r>
    </w:p>
    <w:p w:rsidR="0072093C" w:rsidRPr="002A5EB7" w:rsidRDefault="0072093C" w:rsidP="0072093C">
      <w:pPr>
        <w:ind w:left="1410" w:hanging="1410"/>
        <w:jc w:val="left"/>
        <w:rPr>
          <w:szCs w:val="20"/>
        </w:rPr>
      </w:pPr>
    </w:p>
    <w:p w:rsidR="0072093C" w:rsidRPr="002A5EB7" w:rsidRDefault="0072093C" w:rsidP="00F32740">
      <w:pPr>
        <w:tabs>
          <w:tab w:val="left" w:pos="2694"/>
        </w:tabs>
        <w:jc w:val="left"/>
        <w:rPr>
          <w:szCs w:val="20"/>
        </w:rPr>
      </w:pPr>
      <w:r w:rsidRPr="002A5EB7">
        <w:rPr>
          <w:szCs w:val="20"/>
        </w:rPr>
        <w:t>Zpracovatel:</w:t>
      </w:r>
      <w:r w:rsidRPr="002A5EB7">
        <w:rPr>
          <w:szCs w:val="20"/>
        </w:rPr>
        <w:tab/>
      </w:r>
      <w:r w:rsidRPr="002A5EB7">
        <w:rPr>
          <w:b/>
          <w:szCs w:val="20"/>
        </w:rPr>
        <w:t>MARPO s.r.o.</w:t>
      </w:r>
      <w:r w:rsidRPr="002A5EB7">
        <w:rPr>
          <w:szCs w:val="20"/>
        </w:rPr>
        <w:t xml:space="preserve">, 28.října 66/201, 709 00 Ostrava </w:t>
      </w:r>
      <w:r w:rsidR="00D010AC" w:rsidRPr="002A5EB7">
        <w:rPr>
          <w:szCs w:val="20"/>
        </w:rPr>
        <w:t>–</w:t>
      </w:r>
      <w:r w:rsidRPr="002A5EB7">
        <w:rPr>
          <w:szCs w:val="20"/>
        </w:rPr>
        <w:t xml:space="preserve"> Mar</w:t>
      </w:r>
      <w:r w:rsidR="00D010AC" w:rsidRPr="002A5EB7">
        <w:rPr>
          <w:szCs w:val="20"/>
        </w:rPr>
        <w:t xml:space="preserve">iánské </w:t>
      </w:r>
      <w:r w:rsidRPr="002A5EB7">
        <w:rPr>
          <w:szCs w:val="20"/>
        </w:rPr>
        <w:t>Hory</w:t>
      </w:r>
    </w:p>
    <w:p w:rsidR="0072093C" w:rsidRPr="002A5EB7" w:rsidRDefault="0072093C" w:rsidP="0072093C">
      <w:pPr>
        <w:jc w:val="center"/>
        <w:rPr>
          <w:szCs w:val="20"/>
        </w:rPr>
      </w:pPr>
    </w:p>
    <w:p w:rsidR="0072093C" w:rsidRDefault="00D010AC" w:rsidP="00F32740">
      <w:pPr>
        <w:tabs>
          <w:tab w:val="left" w:pos="2694"/>
        </w:tabs>
        <w:jc w:val="left"/>
        <w:rPr>
          <w:szCs w:val="20"/>
        </w:rPr>
      </w:pPr>
      <w:r w:rsidRPr="002A5EB7">
        <w:rPr>
          <w:szCs w:val="20"/>
        </w:rPr>
        <w:t>Vedoucí</w:t>
      </w:r>
      <w:r w:rsidR="0072093C" w:rsidRPr="002A5EB7">
        <w:rPr>
          <w:szCs w:val="20"/>
        </w:rPr>
        <w:t xml:space="preserve"> projektant:</w:t>
      </w:r>
      <w:r w:rsidR="0072093C" w:rsidRPr="002A5EB7">
        <w:rPr>
          <w:szCs w:val="20"/>
        </w:rPr>
        <w:tab/>
      </w:r>
      <w:proofErr w:type="spellStart"/>
      <w:r w:rsidR="00810AE4" w:rsidRPr="002A5EB7">
        <w:rPr>
          <w:szCs w:val="20"/>
        </w:rPr>
        <w:t>Ing.Arch</w:t>
      </w:r>
      <w:proofErr w:type="spellEnd"/>
      <w:r w:rsidR="00810AE4" w:rsidRPr="002A5EB7">
        <w:rPr>
          <w:szCs w:val="20"/>
        </w:rPr>
        <w:t>. Jiří Bobek</w:t>
      </w:r>
    </w:p>
    <w:p w:rsidR="00F32740" w:rsidRPr="002A5EB7" w:rsidRDefault="00F32740" w:rsidP="00F32740">
      <w:pPr>
        <w:tabs>
          <w:tab w:val="left" w:pos="2694"/>
        </w:tabs>
        <w:jc w:val="left"/>
        <w:rPr>
          <w:szCs w:val="20"/>
        </w:rPr>
      </w:pPr>
    </w:p>
    <w:p w:rsidR="0072093C" w:rsidRPr="002A5EB7" w:rsidRDefault="0072093C" w:rsidP="00F32740">
      <w:pPr>
        <w:tabs>
          <w:tab w:val="left" w:pos="2694"/>
        </w:tabs>
        <w:autoSpaceDE w:val="0"/>
        <w:autoSpaceDN w:val="0"/>
        <w:adjustRightInd w:val="0"/>
      </w:pPr>
    </w:p>
    <w:p w:rsidR="009857ED" w:rsidRPr="002A5EB7" w:rsidRDefault="009857ED" w:rsidP="0072093C">
      <w:pPr>
        <w:jc w:val="left"/>
        <w:rPr>
          <w:szCs w:val="20"/>
        </w:rPr>
      </w:pPr>
    </w:p>
    <w:p w:rsidR="000464F8" w:rsidRDefault="000464F8" w:rsidP="0072093C">
      <w:pPr>
        <w:jc w:val="left"/>
        <w:rPr>
          <w:szCs w:val="20"/>
        </w:rPr>
      </w:pPr>
    </w:p>
    <w:p w:rsidR="000464F8" w:rsidRPr="002A5EB7" w:rsidRDefault="000464F8" w:rsidP="0072093C">
      <w:pPr>
        <w:jc w:val="left"/>
        <w:rPr>
          <w:szCs w:val="20"/>
        </w:rPr>
      </w:pPr>
    </w:p>
    <w:p w:rsidR="0072093C" w:rsidRPr="002A5EB7" w:rsidRDefault="00004C5D" w:rsidP="009D4342">
      <w:pPr>
        <w:tabs>
          <w:tab w:val="right" w:pos="8789"/>
        </w:tabs>
        <w:rPr>
          <w:b/>
          <w:szCs w:val="20"/>
        </w:rPr>
      </w:pPr>
      <w:proofErr w:type="spellStart"/>
      <w:r w:rsidRPr="002A5EB7">
        <w:t>Zak.č</w:t>
      </w:r>
      <w:proofErr w:type="spellEnd"/>
      <w:r w:rsidRPr="002A5EB7">
        <w:t>.:</w:t>
      </w:r>
      <w:r w:rsidR="00C66FFB" w:rsidRPr="002A5EB7">
        <w:rPr>
          <w:b/>
          <w:bCs/>
        </w:rPr>
        <w:t>3</w:t>
      </w:r>
      <w:r w:rsidR="008A2E8F" w:rsidRPr="002A5EB7">
        <w:rPr>
          <w:b/>
          <w:bCs/>
        </w:rPr>
        <w:t>2</w:t>
      </w:r>
      <w:r w:rsidR="00CA3799">
        <w:rPr>
          <w:b/>
          <w:bCs/>
        </w:rPr>
        <w:t>67</w:t>
      </w:r>
      <w:r w:rsidR="0072093C" w:rsidRPr="002A5EB7">
        <w:rPr>
          <w:szCs w:val="20"/>
        </w:rPr>
        <w:tab/>
        <w:t xml:space="preserve">Exp.: </w:t>
      </w:r>
      <w:r w:rsidR="00CA3799">
        <w:rPr>
          <w:b/>
          <w:szCs w:val="20"/>
        </w:rPr>
        <w:t>1</w:t>
      </w:r>
      <w:r w:rsidR="00A11EC6">
        <w:rPr>
          <w:b/>
          <w:szCs w:val="20"/>
        </w:rPr>
        <w:t>2</w:t>
      </w:r>
      <w:r w:rsidR="0072093C" w:rsidRPr="002A5EB7">
        <w:rPr>
          <w:b/>
          <w:szCs w:val="20"/>
        </w:rPr>
        <w:t>/201</w:t>
      </w:r>
      <w:r w:rsidR="00C66FFB" w:rsidRPr="002A5EB7">
        <w:rPr>
          <w:b/>
          <w:szCs w:val="20"/>
        </w:rPr>
        <w:t>7</w:t>
      </w:r>
    </w:p>
    <w:p w:rsidR="008F6640" w:rsidRPr="007944D6" w:rsidRDefault="00A479C7" w:rsidP="003B252A">
      <w:pPr>
        <w:rPr>
          <w:b/>
          <w:sz w:val="28"/>
          <w:szCs w:val="28"/>
        </w:rPr>
      </w:pPr>
      <w:r w:rsidRPr="008A2E8F">
        <w:rPr>
          <w:color w:val="FF0000"/>
        </w:rPr>
        <w:br w:type="page"/>
      </w:r>
      <w:r w:rsidR="008F6640" w:rsidRPr="007944D6">
        <w:rPr>
          <w:b/>
          <w:sz w:val="28"/>
          <w:szCs w:val="28"/>
        </w:rPr>
        <w:lastRenderedPageBreak/>
        <w:t>OBSAH</w:t>
      </w:r>
    </w:p>
    <w:p w:rsidR="00DF24A1" w:rsidRDefault="00DA6DCB">
      <w:pPr>
        <w:pStyle w:val="Obsah1"/>
        <w:tabs>
          <w:tab w:val="right" w:leader="dot" w:pos="9345"/>
        </w:tabs>
        <w:rPr>
          <w:rFonts w:asciiTheme="minorHAnsi" w:eastAsiaTheme="minorEastAsia" w:hAnsiTheme="minorHAnsi" w:cstheme="minorBidi"/>
          <w:b w:val="0"/>
          <w:bCs w:val="0"/>
          <w:caps w:val="0"/>
          <w:noProof/>
          <w:sz w:val="22"/>
          <w:szCs w:val="22"/>
        </w:rPr>
      </w:pPr>
      <w:r w:rsidRPr="00DA6DCB">
        <w:rPr>
          <w:caps w:val="0"/>
          <w:color w:val="FF0000"/>
        </w:rPr>
        <w:fldChar w:fldCharType="begin"/>
      </w:r>
      <w:r w:rsidR="003B252A" w:rsidRPr="008A2E8F">
        <w:rPr>
          <w:caps w:val="0"/>
          <w:color w:val="FF0000"/>
        </w:rPr>
        <w:instrText xml:space="preserve"> TOC \o "1-4" \h \z \u </w:instrText>
      </w:r>
      <w:r w:rsidRPr="00DA6DCB">
        <w:rPr>
          <w:caps w:val="0"/>
          <w:color w:val="FF0000"/>
        </w:rPr>
        <w:fldChar w:fldCharType="separate"/>
      </w:r>
      <w:hyperlink w:anchor="_Toc500994851" w:history="1">
        <w:r w:rsidR="00DF24A1" w:rsidRPr="00762940">
          <w:rPr>
            <w:rStyle w:val="Hypertextovodkaz"/>
            <w:noProof/>
          </w:rPr>
          <w:t>B.  SOUHRNNÁ TECHNICKÁ ZPRÁVA</w:t>
        </w:r>
        <w:r w:rsidR="00DF24A1">
          <w:rPr>
            <w:noProof/>
            <w:webHidden/>
          </w:rPr>
          <w:tab/>
        </w:r>
        <w:r w:rsidR="00DF24A1">
          <w:rPr>
            <w:noProof/>
            <w:webHidden/>
          </w:rPr>
          <w:fldChar w:fldCharType="begin"/>
        </w:r>
        <w:r w:rsidR="00DF24A1">
          <w:rPr>
            <w:noProof/>
            <w:webHidden/>
          </w:rPr>
          <w:instrText xml:space="preserve"> PAGEREF _Toc500994851 \h </w:instrText>
        </w:r>
        <w:r w:rsidR="00DF24A1">
          <w:rPr>
            <w:noProof/>
            <w:webHidden/>
          </w:rPr>
        </w:r>
        <w:r w:rsidR="00DF24A1">
          <w:rPr>
            <w:noProof/>
            <w:webHidden/>
          </w:rPr>
          <w:fldChar w:fldCharType="separate"/>
        </w:r>
        <w:r w:rsidR="00DF24A1">
          <w:rPr>
            <w:noProof/>
            <w:webHidden/>
          </w:rPr>
          <w:t>3</w:t>
        </w:r>
        <w:r w:rsidR="00DF24A1">
          <w:rPr>
            <w:noProof/>
            <w:webHidden/>
          </w:rPr>
          <w:fldChar w:fldCharType="end"/>
        </w:r>
      </w:hyperlink>
    </w:p>
    <w:p w:rsidR="00DF24A1" w:rsidRDefault="00DF24A1">
      <w:pPr>
        <w:pStyle w:val="Obsah2"/>
        <w:tabs>
          <w:tab w:val="left" w:pos="993"/>
          <w:tab w:val="right" w:leader="dot" w:pos="9345"/>
        </w:tabs>
        <w:rPr>
          <w:rFonts w:asciiTheme="minorHAnsi" w:eastAsiaTheme="minorEastAsia" w:hAnsiTheme="minorHAnsi" w:cstheme="minorBidi"/>
          <w:b w:val="0"/>
          <w:bCs w:val="0"/>
          <w:noProof/>
          <w:sz w:val="22"/>
          <w:szCs w:val="22"/>
        </w:rPr>
      </w:pPr>
      <w:hyperlink w:anchor="_Toc500994852" w:history="1">
        <w:r w:rsidRPr="00762940">
          <w:rPr>
            <w:rStyle w:val="Hypertextovodkaz"/>
            <w:noProof/>
          </w:rPr>
          <w:t>B.1</w:t>
        </w:r>
        <w:r>
          <w:rPr>
            <w:rFonts w:asciiTheme="minorHAnsi" w:eastAsiaTheme="minorEastAsia" w:hAnsiTheme="minorHAnsi" w:cstheme="minorBidi"/>
            <w:b w:val="0"/>
            <w:bCs w:val="0"/>
            <w:noProof/>
            <w:sz w:val="22"/>
            <w:szCs w:val="22"/>
          </w:rPr>
          <w:tab/>
        </w:r>
        <w:r w:rsidRPr="00762940">
          <w:rPr>
            <w:rStyle w:val="Hypertextovodkaz"/>
            <w:noProof/>
          </w:rPr>
          <w:t>POPIS ÚZEMÍ</w:t>
        </w:r>
        <w:r>
          <w:rPr>
            <w:noProof/>
            <w:webHidden/>
          </w:rPr>
          <w:tab/>
        </w:r>
        <w:r>
          <w:rPr>
            <w:noProof/>
            <w:webHidden/>
          </w:rPr>
          <w:fldChar w:fldCharType="begin"/>
        </w:r>
        <w:r>
          <w:rPr>
            <w:noProof/>
            <w:webHidden/>
          </w:rPr>
          <w:instrText xml:space="preserve"> PAGEREF _Toc500994852 \h </w:instrText>
        </w:r>
        <w:r>
          <w:rPr>
            <w:noProof/>
            <w:webHidden/>
          </w:rPr>
        </w:r>
        <w:r>
          <w:rPr>
            <w:noProof/>
            <w:webHidden/>
          </w:rPr>
          <w:fldChar w:fldCharType="separate"/>
        </w:r>
        <w:r>
          <w:rPr>
            <w:noProof/>
            <w:webHidden/>
          </w:rPr>
          <w:t>3</w:t>
        </w:r>
        <w:r>
          <w:rPr>
            <w:noProof/>
            <w:webHidden/>
          </w:rPr>
          <w:fldChar w:fldCharType="end"/>
        </w:r>
      </w:hyperlink>
    </w:p>
    <w:p w:rsidR="00DF24A1" w:rsidRDefault="00DF24A1">
      <w:pPr>
        <w:pStyle w:val="Obsah4"/>
        <w:rPr>
          <w:rFonts w:asciiTheme="minorHAnsi" w:eastAsiaTheme="minorEastAsia" w:hAnsiTheme="minorHAnsi" w:cstheme="minorBidi"/>
          <w:noProof/>
          <w:sz w:val="22"/>
          <w:szCs w:val="22"/>
        </w:rPr>
      </w:pPr>
      <w:hyperlink w:anchor="_Toc500994853" w:history="1">
        <w:r w:rsidRPr="00762940">
          <w:rPr>
            <w:rStyle w:val="Hypertextovodkaz"/>
            <w:noProof/>
          </w:rPr>
          <w:t>B.1.a Charakteristika stavebního pozemku</w:t>
        </w:r>
        <w:r>
          <w:rPr>
            <w:noProof/>
            <w:webHidden/>
          </w:rPr>
          <w:tab/>
        </w:r>
        <w:r>
          <w:rPr>
            <w:noProof/>
            <w:webHidden/>
          </w:rPr>
          <w:fldChar w:fldCharType="begin"/>
        </w:r>
        <w:r>
          <w:rPr>
            <w:noProof/>
            <w:webHidden/>
          </w:rPr>
          <w:instrText xml:space="preserve"> PAGEREF _Toc500994853 \h </w:instrText>
        </w:r>
        <w:r>
          <w:rPr>
            <w:noProof/>
            <w:webHidden/>
          </w:rPr>
        </w:r>
        <w:r>
          <w:rPr>
            <w:noProof/>
            <w:webHidden/>
          </w:rPr>
          <w:fldChar w:fldCharType="separate"/>
        </w:r>
        <w:r>
          <w:rPr>
            <w:noProof/>
            <w:webHidden/>
          </w:rPr>
          <w:t>3</w:t>
        </w:r>
        <w:r>
          <w:rPr>
            <w:noProof/>
            <w:webHidden/>
          </w:rPr>
          <w:fldChar w:fldCharType="end"/>
        </w:r>
      </w:hyperlink>
    </w:p>
    <w:p w:rsidR="00DF24A1" w:rsidRDefault="00DF24A1">
      <w:pPr>
        <w:pStyle w:val="Obsah4"/>
        <w:rPr>
          <w:rFonts w:asciiTheme="minorHAnsi" w:eastAsiaTheme="minorEastAsia" w:hAnsiTheme="minorHAnsi" w:cstheme="minorBidi"/>
          <w:noProof/>
          <w:sz w:val="22"/>
          <w:szCs w:val="22"/>
        </w:rPr>
      </w:pPr>
      <w:hyperlink w:anchor="_Toc500994854" w:history="1">
        <w:r w:rsidRPr="00762940">
          <w:rPr>
            <w:rStyle w:val="Hypertextovodkaz"/>
            <w:noProof/>
          </w:rPr>
          <w:t>B.1.b Výčet a závěry provedených průzkumů a rozborů</w:t>
        </w:r>
        <w:r>
          <w:rPr>
            <w:noProof/>
            <w:webHidden/>
          </w:rPr>
          <w:tab/>
        </w:r>
        <w:r>
          <w:rPr>
            <w:noProof/>
            <w:webHidden/>
          </w:rPr>
          <w:fldChar w:fldCharType="begin"/>
        </w:r>
        <w:r>
          <w:rPr>
            <w:noProof/>
            <w:webHidden/>
          </w:rPr>
          <w:instrText xml:space="preserve"> PAGEREF _Toc500994854 \h </w:instrText>
        </w:r>
        <w:r>
          <w:rPr>
            <w:noProof/>
            <w:webHidden/>
          </w:rPr>
        </w:r>
        <w:r>
          <w:rPr>
            <w:noProof/>
            <w:webHidden/>
          </w:rPr>
          <w:fldChar w:fldCharType="separate"/>
        </w:r>
        <w:r>
          <w:rPr>
            <w:noProof/>
            <w:webHidden/>
          </w:rPr>
          <w:t>3</w:t>
        </w:r>
        <w:r>
          <w:rPr>
            <w:noProof/>
            <w:webHidden/>
          </w:rPr>
          <w:fldChar w:fldCharType="end"/>
        </w:r>
      </w:hyperlink>
    </w:p>
    <w:p w:rsidR="00DF24A1" w:rsidRDefault="00DF24A1">
      <w:pPr>
        <w:pStyle w:val="Obsah4"/>
        <w:rPr>
          <w:rFonts w:asciiTheme="minorHAnsi" w:eastAsiaTheme="minorEastAsia" w:hAnsiTheme="minorHAnsi" w:cstheme="minorBidi"/>
          <w:noProof/>
          <w:sz w:val="22"/>
          <w:szCs w:val="22"/>
        </w:rPr>
      </w:pPr>
      <w:hyperlink w:anchor="_Toc500994855" w:history="1">
        <w:r w:rsidRPr="00762940">
          <w:rPr>
            <w:rStyle w:val="Hypertextovodkaz"/>
            <w:noProof/>
          </w:rPr>
          <w:t>B.1.c Stávající ochrana a bezpečnostní pásma</w:t>
        </w:r>
        <w:r>
          <w:rPr>
            <w:noProof/>
            <w:webHidden/>
          </w:rPr>
          <w:tab/>
        </w:r>
        <w:r>
          <w:rPr>
            <w:noProof/>
            <w:webHidden/>
          </w:rPr>
          <w:fldChar w:fldCharType="begin"/>
        </w:r>
        <w:r>
          <w:rPr>
            <w:noProof/>
            <w:webHidden/>
          </w:rPr>
          <w:instrText xml:space="preserve"> PAGEREF _Toc500994855 \h </w:instrText>
        </w:r>
        <w:r>
          <w:rPr>
            <w:noProof/>
            <w:webHidden/>
          </w:rPr>
        </w:r>
        <w:r>
          <w:rPr>
            <w:noProof/>
            <w:webHidden/>
          </w:rPr>
          <w:fldChar w:fldCharType="separate"/>
        </w:r>
        <w:r>
          <w:rPr>
            <w:noProof/>
            <w:webHidden/>
          </w:rPr>
          <w:t>3</w:t>
        </w:r>
        <w:r>
          <w:rPr>
            <w:noProof/>
            <w:webHidden/>
          </w:rPr>
          <w:fldChar w:fldCharType="end"/>
        </w:r>
      </w:hyperlink>
    </w:p>
    <w:p w:rsidR="00DF24A1" w:rsidRDefault="00DF24A1">
      <w:pPr>
        <w:pStyle w:val="Obsah4"/>
        <w:rPr>
          <w:rFonts w:asciiTheme="minorHAnsi" w:eastAsiaTheme="minorEastAsia" w:hAnsiTheme="minorHAnsi" w:cstheme="minorBidi"/>
          <w:noProof/>
          <w:sz w:val="22"/>
          <w:szCs w:val="22"/>
        </w:rPr>
      </w:pPr>
      <w:hyperlink w:anchor="_Toc500994856" w:history="1">
        <w:r w:rsidRPr="00762940">
          <w:rPr>
            <w:rStyle w:val="Hypertextovodkaz"/>
            <w:noProof/>
          </w:rPr>
          <w:t>B.1.d Poloha vzhledem k záplavovému území, poddolovanému území apod.</w:t>
        </w:r>
        <w:r>
          <w:rPr>
            <w:noProof/>
            <w:webHidden/>
          </w:rPr>
          <w:tab/>
        </w:r>
        <w:r>
          <w:rPr>
            <w:noProof/>
            <w:webHidden/>
          </w:rPr>
          <w:fldChar w:fldCharType="begin"/>
        </w:r>
        <w:r>
          <w:rPr>
            <w:noProof/>
            <w:webHidden/>
          </w:rPr>
          <w:instrText xml:space="preserve"> PAGEREF _Toc500994856 \h </w:instrText>
        </w:r>
        <w:r>
          <w:rPr>
            <w:noProof/>
            <w:webHidden/>
          </w:rPr>
        </w:r>
        <w:r>
          <w:rPr>
            <w:noProof/>
            <w:webHidden/>
          </w:rPr>
          <w:fldChar w:fldCharType="separate"/>
        </w:r>
        <w:r>
          <w:rPr>
            <w:noProof/>
            <w:webHidden/>
          </w:rPr>
          <w:t>3</w:t>
        </w:r>
        <w:r>
          <w:rPr>
            <w:noProof/>
            <w:webHidden/>
          </w:rPr>
          <w:fldChar w:fldCharType="end"/>
        </w:r>
      </w:hyperlink>
    </w:p>
    <w:p w:rsidR="00DF24A1" w:rsidRDefault="00DF24A1">
      <w:pPr>
        <w:pStyle w:val="Obsah4"/>
        <w:rPr>
          <w:rFonts w:asciiTheme="minorHAnsi" w:eastAsiaTheme="minorEastAsia" w:hAnsiTheme="minorHAnsi" w:cstheme="minorBidi"/>
          <w:noProof/>
          <w:sz w:val="22"/>
          <w:szCs w:val="22"/>
        </w:rPr>
      </w:pPr>
      <w:hyperlink w:anchor="_Toc500994857" w:history="1">
        <w:r w:rsidRPr="00762940">
          <w:rPr>
            <w:rStyle w:val="Hypertextovodkaz"/>
            <w:noProof/>
          </w:rPr>
          <w:t>B.1.e Vliv stavby na okolní stavby a pozemky, ochrana okolí, vliv stavby na odtokové poměry v území</w:t>
        </w:r>
        <w:r>
          <w:rPr>
            <w:noProof/>
            <w:webHidden/>
          </w:rPr>
          <w:tab/>
        </w:r>
        <w:r>
          <w:rPr>
            <w:noProof/>
            <w:webHidden/>
          </w:rPr>
          <w:fldChar w:fldCharType="begin"/>
        </w:r>
        <w:r>
          <w:rPr>
            <w:noProof/>
            <w:webHidden/>
          </w:rPr>
          <w:instrText xml:space="preserve"> PAGEREF _Toc500994857 \h </w:instrText>
        </w:r>
        <w:r>
          <w:rPr>
            <w:noProof/>
            <w:webHidden/>
          </w:rPr>
        </w:r>
        <w:r>
          <w:rPr>
            <w:noProof/>
            <w:webHidden/>
          </w:rPr>
          <w:fldChar w:fldCharType="separate"/>
        </w:r>
        <w:r>
          <w:rPr>
            <w:noProof/>
            <w:webHidden/>
          </w:rPr>
          <w:t>3</w:t>
        </w:r>
        <w:r>
          <w:rPr>
            <w:noProof/>
            <w:webHidden/>
          </w:rPr>
          <w:fldChar w:fldCharType="end"/>
        </w:r>
      </w:hyperlink>
    </w:p>
    <w:p w:rsidR="00DF24A1" w:rsidRDefault="00DF24A1">
      <w:pPr>
        <w:pStyle w:val="Obsah4"/>
        <w:rPr>
          <w:rFonts w:asciiTheme="minorHAnsi" w:eastAsiaTheme="minorEastAsia" w:hAnsiTheme="minorHAnsi" w:cstheme="minorBidi"/>
          <w:noProof/>
          <w:sz w:val="22"/>
          <w:szCs w:val="22"/>
        </w:rPr>
      </w:pPr>
      <w:hyperlink w:anchor="_Toc500994858" w:history="1">
        <w:r w:rsidRPr="00762940">
          <w:rPr>
            <w:rStyle w:val="Hypertextovodkaz"/>
            <w:noProof/>
          </w:rPr>
          <w:t>B.1.f Požadavky na asanace, demolice, kácení dřevin</w:t>
        </w:r>
        <w:r>
          <w:rPr>
            <w:noProof/>
            <w:webHidden/>
          </w:rPr>
          <w:tab/>
        </w:r>
        <w:r>
          <w:rPr>
            <w:noProof/>
            <w:webHidden/>
          </w:rPr>
          <w:fldChar w:fldCharType="begin"/>
        </w:r>
        <w:r>
          <w:rPr>
            <w:noProof/>
            <w:webHidden/>
          </w:rPr>
          <w:instrText xml:space="preserve"> PAGEREF _Toc500994858 \h </w:instrText>
        </w:r>
        <w:r>
          <w:rPr>
            <w:noProof/>
            <w:webHidden/>
          </w:rPr>
        </w:r>
        <w:r>
          <w:rPr>
            <w:noProof/>
            <w:webHidden/>
          </w:rPr>
          <w:fldChar w:fldCharType="separate"/>
        </w:r>
        <w:r>
          <w:rPr>
            <w:noProof/>
            <w:webHidden/>
          </w:rPr>
          <w:t>3</w:t>
        </w:r>
        <w:r>
          <w:rPr>
            <w:noProof/>
            <w:webHidden/>
          </w:rPr>
          <w:fldChar w:fldCharType="end"/>
        </w:r>
      </w:hyperlink>
    </w:p>
    <w:p w:rsidR="00DF24A1" w:rsidRDefault="00DF24A1">
      <w:pPr>
        <w:pStyle w:val="Obsah4"/>
        <w:rPr>
          <w:rFonts w:asciiTheme="minorHAnsi" w:eastAsiaTheme="minorEastAsia" w:hAnsiTheme="minorHAnsi" w:cstheme="minorBidi"/>
          <w:noProof/>
          <w:sz w:val="22"/>
          <w:szCs w:val="22"/>
        </w:rPr>
      </w:pPr>
      <w:hyperlink w:anchor="_Toc500994859" w:history="1">
        <w:r w:rsidRPr="00762940">
          <w:rPr>
            <w:rStyle w:val="Hypertextovodkaz"/>
            <w:noProof/>
          </w:rPr>
          <w:t>B.1.g Požadavky na maximální zábory zemědělského půdního fondu nebo pozemků určených k plnění funkce lesa</w:t>
        </w:r>
        <w:r>
          <w:rPr>
            <w:noProof/>
            <w:webHidden/>
          </w:rPr>
          <w:tab/>
        </w:r>
        <w:r>
          <w:rPr>
            <w:noProof/>
            <w:webHidden/>
          </w:rPr>
          <w:fldChar w:fldCharType="begin"/>
        </w:r>
        <w:r>
          <w:rPr>
            <w:noProof/>
            <w:webHidden/>
          </w:rPr>
          <w:instrText xml:space="preserve"> PAGEREF _Toc500994859 \h </w:instrText>
        </w:r>
        <w:r>
          <w:rPr>
            <w:noProof/>
            <w:webHidden/>
          </w:rPr>
        </w:r>
        <w:r>
          <w:rPr>
            <w:noProof/>
            <w:webHidden/>
          </w:rPr>
          <w:fldChar w:fldCharType="separate"/>
        </w:r>
        <w:r>
          <w:rPr>
            <w:noProof/>
            <w:webHidden/>
          </w:rPr>
          <w:t>3</w:t>
        </w:r>
        <w:r>
          <w:rPr>
            <w:noProof/>
            <w:webHidden/>
          </w:rPr>
          <w:fldChar w:fldCharType="end"/>
        </w:r>
      </w:hyperlink>
    </w:p>
    <w:p w:rsidR="00DF24A1" w:rsidRDefault="00DF24A1">
      <w:pPr>
        <w:pStyle w:val="Obsah4"/>
        <w:rPr>
          <w:rFonts w:asciiTheme="minorHAnsi" w:eastAsiaTheme="minorEastAsia" w:hAnsiTheme="minorHAnsi" w:cstheme="minorBidi"/>
          <w:noProof/>
          <w:sz w:val="22"/>
          <w:szCs w:val="22"/>
        </w:rPr>
      </w:pPr>
      <w:hyperlink w:anchor="_Toc500994860" w:history="1">
        <w:r w:rsidRPr="00762940">
          <w:rPr>
            <w:rStyle w:val="Hypertextovodkaz"/>
            <w:noProof/>
          </w:rPr>
          <w:t>B.1.h Územně technické podmínky</w:t>
        </w:r>
        <w:r>
          <w:rPr>
            <w:noProof/>
            <w:webHidden/>
          </w:rPr>
          <w:tab/>
        </w:r>
        <w:r>
          <w:rPr>
            <w:noProof/>
            <w:webHidden/>
          </w:rPr>
          <w:fldChar w:fldCharType="begin"/>
        </w:r>
        <w:r>
          <w:rPr>
            <w:noProof/>
            <w:webHidden/>
          </w:rPr>
          <w:instrText xml:space="preserve"> PAGEREF _Toc500994860 \h </w:instrText>
        </w:r>
        <w:r>
          <w:rPr>
            <w:noProof/>
            <w:webHidden/>
          </w:rPr>
        </w:r>
        <w:r>
          <w:rPr>
            <w:noProof/>
            <w:webHidden/>
          </w:rPr>
          <w:fldChar w:fldCharType="separate"/>
        </w:r>
        <w:r>
          <w:rPr>
            <w:noProof/>
            <w:webHidden/>
          </w:rPr>
          <w:t>3</w:t>
        </w:r>
        <w:r>
          <w:rPr>
            <w:noProof/>
            <w:webHidden/>
          </w:rPr>
          <w:fldChar w:fldCharType="end"/>
        </w:r>
      </w:hyperlink>
    </w:p>
    <w:p w:rsidR="00DF24A1" w:rsidRDefault="00DF24A1">
      <w:pPr>
        <w:pStyle w:val="Obsah4"/>
        <w:rPr>
          <w:rFonts w:asciiTheme="minorHAnsi" w:eastAsiaTheme="minorEastAsia" w:hAnsiTheme="minorHAnsi" w:cstheme="minorBidi"/>
          <w:noProof/>
          <w:sz w:val="22"/>
          <w:szCs w:val="22"/>
        </w:rPr>
      </w:pPr>
      <w:hyperlink w:anchor="_Toc500994861" w:history="1">
        <w:r w:rsidRPr="00762940">
          <w:rPr>
            <w:rStyle w:val="Hypertextovodkaz"/>
            <w:noProof/>
          </w:rPr>
          <w:t>B.1.i Věcné a časové vazby, podmiňující, vyvolané, související investice</w:t>
        </w:r>
        <w:r>
          <w:rPr>
            <w:noProof/>
            <w:webHidden/>
          </w:rPr>
          <w:tab/>
        </w:r>
        <w:r>
          <w:rPr>
            <w:noProof/>
            <w:webHidden/>
          </w:rPr>
          <w:fldChar w:fldCharType="begin"/>
        </w:r>
        <w:r>
          <w:rPr>
            <w:noProof/>
            <w:webHidden/>
          </w:rPr>
          <w:instrText xml:space="preserve"> PAGEREF _Toc500994861 \h </w:instrText>
        </w:r>
        <w:r>
          <w:rPr>
            <w:noProof/>
            <w:webHidden/>
          </w:rPr>
        </w:r>
        <w:r>
          <w:rPr>
            <w:noProof/>
            <w:webHidden/>
          </w:rPr>
          <w:fldChar w:fldCharType="separate"/>
        </w:r>
        <w:r>
          <w:rPr>
            <w:noProof/>
            <w:webHidden/>
          </w:rPr>
          <w:t>3</w:t>
        </w:r>
        <w:r>
          <w:rPr>
            <w:noProof/>
            <w:webHidden/>
          </w:rPr>
          <w:fldChar w:fldCharType="end"/>
        </w:r>
      </w:hyperlink>
    </w:p>
    <w:p w:rsidR="00DF24A1" w:rsidRDefault="00DF24A1">
      <w:pPr>
        <w:pStyle w:val="Obsah2"/>
        <w:tabs>
          <w:tab w:val="left" w:pos="993"/>
          <w:tab w:val="right" w:leader="dot" w:pos="9345"/>
        </w:tabs>
        <w:rPr>
          <w:rFonts w:asciiTheme="minorHAnsi" w:eastAsiaTheme="minorEastAsia" w:hAnsiTheme="minorHAnsi" w:cstheme="minorBidi"/>
          <w:b w:val="0"/>
          <w:bCs w:val="0"/>
          <w:noProof/>
          <w:sz w:val="22"/>
          <w:szCs w:val="22"/>
        </w:rPr>
      </w:pPr>
      <w:hyperlink w:anchor="_Toc500994862" w:history="1">
        <w:r w:rsidRPr="00762940">
          <w:rPr>
            <w:rStyle w:val="Hypertextovodkaz"/>
            <w:noProof/>
          </w:rPr>
          <w:t>B.2</w:t>
        </w:r>
        <w:r>
          <w:rPr>
            <w:rFonts w:asciiTheme="minorHAnsi" w:eastAsiaTheme="minorEastAsia" w:hAnsiTheme="minorHAnsi" w:cstheme="minorBidi"/>
            <w:b w:val="0"/>
            <w:bCs w:val="0"/>
            <w:noProof/>
            <w:sz w:val="22"/>
            <w:szCs w:val="22"/>
          </w:rPr>
          <w:tab/>
        </w:r>
        <w:r w:rsidRPr="00762940">
          <w:rPr>
            <w:rStyle w:val="Hypertextovodkaz"/>
            <w:noProof/>
          </w:rPr>
          <w:t>CELKOVÝ POPIS STAVBY</w:t>
        </w:r>
        <w:r>
          <w:rPr>
            <w:noProof/>
            <w:webHidden/>
          </w:rPr>
          <w:tab/>
        </w:r>
        <w:r>
          <w:rPr>
            <w:noProof/>
            <w:webHidden/>
          </w:rPr>
          <w:fldChar w:fldCharType="begin"/>
        </w:r>
        <w:r>
          <w:rPr>
            <w:noProof/>
            <w:webHidden/>
          </w:rPr>
          <w:instrText xml:space="preserve"> PAGEREF _Toc500994862 \h </w:instrText>
        </w:r>
        <w:r>
          <w:rPr>
            <w:noProof/>
            <w:webHidden/>
          </w:rPr>
        </w:r>
        <w:r>
          <w:rPr>
            <w:noProof/>
            <w:webHidden/>
          </w:rPr>
          <w:fldChar w:fldCharType="separate"/>
        </w:r>
        <w:r>
          <w:rPr>
            <w:noProof/>
            <w:webHidden/>
          </w:rPr>
          <w:t>4</w:t>
        </w:r>
        <w:r>
          <w:rPr>
            <w:noProof/>
            <w:webHidden/>
          </w:rPr>
          <w:fldChar w:fldCharType="end"/>
        </w:r>
      </w:hyperlink>
    </w:p>
    <w:p w:rsidR="00DF24A1" w:rsidRDefault="00DF24A1">
      <w:pPr>
        <w:pStyle w:val="Obsah3"/>
        <w:tabs>
          <w:tab w:val="right" w:leader="dot" w:pos="9345"/>
        </w:tabs>
        <w:rPr>
          <w:rFonts w:asciiTheme="minorHAnsi" w:eastAsiaTheme="minorEastAsia" w:hAnsiTheme="minorHAnsi" w:cstheme="minorBidi"/>
          <w:noProof/>
          <w:sz w:val="22"/>
          <w:szCs w:val="22"/>
        </w:rPr>
      </w:pPr>
      <w:hyperlink w:anchor="_Toc500994863" w:history="1">
        <w:r w:rsidRPr="00762940">
          <w:rPr>
            <w:rStyle w:val="Hypertextovodkaz"/>
            <w:noProof/>
          </w:rPr>
          <w:t>B.2.1 ÚČEL UŽÍVÁNÍ STAVBY, ZÁKLADNÍ KAPACITY FUNKČNÍCH JEDNOTEK</w:t>
        </w:r>
        <w:r>
          <w:rPr>
            <w:noProof/>
            <w:webHidden/>
          </w:rPr>
          <w:tab/>
        </w:r>
        <w:r>
          <w:rPr>
            <w:noProof/>
            <w:webHidden/>
          </w:rPr>
          <w:fldChar w:fldCharType="begin"/>
        </w:r>
        <w:r>
          <w:rPr>
            <w:noProof/>
            <w:webHidden/>
          </w:rPr>
          <w:instrText xml:space="preserve"> PAGEREF _Toc500994863 \h </w:instrText>
        </w:r>
        <w:r>
          <w:rPr>
            <w:noProof/>
            <w:webHidden/>
          </w:rPr>
        </w:r>
        <w:r>
          <w:rPr>
            <w:noProof/>
            <w:webHidden/>
          </w:rPr>
          <w:fldChar w:fldCharType="separate"/>
        </w:r>
        <w:r>
          <w:rPr>
            <w:noProof/>
            <w:webHidden/>
          </w:rPr>
          <w:t>4</w:t>
        </w:r>
        <w:r>
          <w:rPr>
            <w:noProof/>
            <w:webHidden/>
          </w:rPr>
          <w:fldChar w:fldCharType="end"/>
        </w:r>
      </w:hyperlink>
    </w:p>
    <w:p w:rsidR="00DF24A1" w:rsidRDefault="00DF24A1">
      <w:pPr>
        <w:pStyle w:val="Obsah3"/>
        <w:tabs>
          <w:tab w:val="right" w:leader="dot" w:pos="9345"/>
        </w:tabs>
        <w:rPr>
          <w:rFonts w:asciiTheme="minorHAnsi" w:eastAsiaTheme="minorEastAsia" w:hAnsiTheme="minorHAnsi" w:cstheme="minorBidi"/>
          <w:noProof/>
          <w:sz w:val="22"/>
          <w:szCs w:val="22"/>
        </w:rPr>
      </w:pPr>
      <w:hyperlink w:anchor="_Toc500994864" w:history="1">
        <w:r w:rsidRPr="00762940">
          <w:rPr>
            <w:rStyle w:val="Hypertextovodkaz"/>
            <w:noProof/>
          </w:rPr>
          <w:t>B.2.2. CELKOVÉ URBANISTICKÉ A ARCHITEKTONICKÉ ŘEŠENÍ</w:t>
        </w:r>
        <w:r>
          <w:rPr>
            <w:noProof/>
            <w:webHidden/>
          </w:rPr>
          <w:tab/>
        </w:r>
        <w:r>
          <w:rPr>
            <w:noProof/>
            <w:webHidden/>
          </w:rPr>
          <w:fldChar w:fldCharType="begin"/>
        </w:r>
        <w:r>
          <w:rPr>
            <w:noProof/>
            <w:webHidden/>
          </w:rPr>
          <w:instrText xml:space="preserve"> PAGEREF _Toc500994864 \h </w:instrText>
        </w:r>
        <w:r>
          <w:rPr>
            <w:noProof/>
            <w:webHidden/>
          </w:rPr>
        </w:r>
        <w:r>
          <w:rPr>
            <w:noProof/>
            <w:webHidden/>
          </w:rPr>
          <w:fldChar w:fldCharType="separate"/>
        </w:r>
        <w:r>
          <w:rPr>
            <w:noProof/>
            <w:webHidden/>
          </w:rPr>
          <w:t>4</w:t>
        </w:r>
        <w:r>
          <w:rPr>
            <w:noProof/>
            <w:webHidden/>
          </w:rPr>
          <w:fldChar w:fldCharType="end"/>
        </w:r>
      </w:hyperlink>
    </w:p>
    <w:p w:rsidR="00DF24A1" w:rsidRDefault="00DF24A1">
      <w:pPr>
        <w:pStyle w:val="Obsah4"/>
        <w:rPr>
          <w:rFonts w:asciiTheme="minorHAnsi" w:eastAsiaTheme="minorEastAsia" w:hAnsiTheme="minorHAnsi" w:cstheme="minorBidi"/>
          <w:noProof/>
          <w:sz w:val="22"/>
          <w:szCs w:val="22"/>
        </w:rPr>
      </w:pPr>
      <w:hyperlink w:anchor="_Toc500994865" w:history="1">
        <w:r w:rsidRPr="00762940">
          <w:rPr>
            <w:rStyle w:val="Hypertextovodkaz"/>
            <w:noProof/>
          </w:rPr>
          <w:t>B.2.2.a Urbanismus – územní regulace, kompozice prostorového řešení</w:t>
        </w:r>
        <w:r>
          <w:rPr>
            <w:noProof/>
            <w:webHidden/>
          </w:rPr>
          <w:tab/>
        </w:r>
        <w:r>
          <w:rPr>
            <w:noProof/>
            <w:webHidden/>
          </w:rPr>
          <w:fldChar w:fldCharType="begin"/>
        </w:r>
        <w:r>
          <w:rPr>
            <w:noProof/>
            <w:webHidden/>
          </w:rPr>
          <w:instrText xml:space="preserve"> PAGEREF _Toc500994865 \h </w:instrText>
        </w:r>
        <w:r>
          <w:rPr>
            <w:noProof/>
            <w:webHidden/>
          </w:rPr>
        </w:r>
        <w:r>
          <w:rPr>
            <w:noProof/>
            <w:webHidden/>
          </w:rPr>
          <w:fldChar w:fldCharType="separate"/>
        </w:r>
        <w:r>
          <w:rPr>
            <w:noProof/>
            <w:webHidden/>
          </w:rPr>
          <w:t>4</w:t>
        </w:r>
        <w:r>
          <w:rPr>
            <w:noProof/>
            <w:webHidden/>
          </w:rPr>
          <w:fldChar w:fldCharType="end"/>
        </w:r>
      </w:hyperlink>
    </w:p>
    <w:p w:rsidR="00DF24A1" w:rsidRDefault="00DF24A1">
      <w:pPr>
        <w:pStyle w:val="Obsah4"/>
        <w:rPr>
          <w:rFonts w:asciiTheme="minorHAnsi" w:eastAsiaTheme="minorEastAsia" w:hAnsiTheme="minorHAnsi" w:cstheme="minorBidi"/>
          <w:noProof/>
          <w:sz w:val="22"/>
          <w:szCs w:val="22"/>
        </w:rPr>
      </w:pPr>
      <w:hyperlink w:anchor="_Toc500994866" w:history="1">
        <w:r w:rsidRPr="00762940">
          <w:rPr>
            <w:rStyle w:val="Hypertextovodkaz"/>
            <w:noProof/>
          </w:rPr>
          <w:t>B.2.2.b Architektonické řešení – kompozice tvarového řešení, materiálové a barevné řešení</w:t>
        </w:r>
        <w:r>
          <w:rPr>
            <w:noProof/>
            <w:webHidden/>
          </w:rPr>
          <w:tab/>
        </w:r>
        <w:r>
          <w:rPr>
            <w:noProof/>
            <w:webHidden/>
          </w:rPr>
          <w:fldChar w:fldCharType="begin"/>
        </w:r>
        <w:r>
          <w:rPr>
            <w:noProof/>
            <w:webHidden/>
          </w:rPr>
          <w:instrText xml:space="preserve"> PAGEREF _Toc500994866 \h </w:instrText>
        </w:r>
        <w:r>
          <w:rPr>
            <w:noProof/>
            <w:webHidden/>
          </w:rPr>
        </w:r>
        <w:r>
          <w:rPr>
            <w:noProof/>
            <w:webHidden/>
          </w:rPr>
          <w:fldChar w:fldCharType="separate"/>
        </w:r>
        <w:r>
          <w:rPr>
            <w:noProof/>
            <w:webHidden/>
          </w:rPr>
          <w:t>4</w:t>
        </w:r>
        <w:r>
          <w:rPr>
            <w:noProof/>
            <w:webHidden/>
          </w:rPr>
          <w:fldChar w:fldCharType="end"/>
        </w:r>
      </w:hyperlink>
    </w:p>
    <w:p w:rsidR="00DF24A1" w:rsidRDefault="00DF24A1">
      <w:pPr>
        <w:pStyle w:val="Obsah3"/>
        <w:tabs>
          <w:tab w:val="right" w:leader="dot" w:pos="9345"/>
        </w:tabs>
        <w:rPr>
          <w:rFonts w:asciiTheme="minorHAnsi" w:eastAsiaTheme="minorEastAsia" w:hAnsiTheme="minorHAnsi" w:cstheme="minorBidi"/>
          <w:noProof/>
          <w:sz w:val="22"/>
          <w:szCs w:val="22"/>
        </w:rPr>
      </w:pPr>
      <w:hyperlink w:anchor="_Toc500994867" w:history="1">
        <w:r w:rsidRPr="00762940">
          <w:rPr>
            <w:rStyle w:val="Hypertextovodkaz"/>
            <w:noProof/>
          </w:rPr>
          <w:t>B.2.3 CELKOVÉ PROVOZNÍ ŘEŠENÍ, TECHNOLOGIE VÝROBY</w:t>
        </w:r>
        <w:r>
          <w:rPr>
            <w:noProof/>
            <w:webHidden/>
          </w:rPr>
          <w:tab/>
        </w:r>
        <w:r>
          <w:rPr>
            <w:noProof/>
            <w:webHidden/>
          </w:rPr>
          <w:fldChar w:fldCharType="begin"/>
        </w:r>
        <w:r>
          <w:rPr>
            <w:noProof/>
            <w:webHidden/>
          </w:rPr>
          <w:instrText xml:space="preserve"> PAGEREF _Toc500994867 \h </w:instrText>
        </w:r>
        <w:r>
          <w:rPr>
            <w:noProof/>
            <w:webHidden/>
          </w:rPr>
        </w:r>
        <w:r>
          <w:rPr>
            <w:noProof/>
            <w:webHidden/>
          </w:rPr>
          <w:fldChar w:fldCharType="separate"/>
        </w:r>
        <w:r>
          <w:rPr>
            <w:noProof/>
            <w:webHidden/>
          </w:rPr>
          <w:t>4</w:t>
        </w:r>
        <w:r>
          <w:rPr>
            <w:noProof/>
            <w:webHidden/>
          </w:rPr>
          <w:fldChar w:fldCharType="end"/>
        </w:r>
      </w:hyperlink>
    </w:p>
    <w:p w:rsidR="00DF24A1" w:rsidRDefault="00DF24A1">
      <w:pPr>
        <w:pStyle w:val="Obsah3"/>
        <w:tabs>
          <w:tab w:val="right" w:leader="dot" w:pos="9345"/>
        </w:tabs>
        <w:rPr>
          <w:rFonts w:asciiTheme="minorHAnsi" w:eastAsiaTheme="minorEastAsia" w:hAnsiTheme="minorHAnsi" w:cstheme="minorBidi"/>
          <w:noProof/>
          <w:sz w:val="22"/>
          <w:szCs w:val="22"/>
        </w:rPr>
      </w:pPr>
      <w:hyperlink w:anchor="_Toc500994868" w:history="1">
        <w:r w:rsidRPr="00762940">
          <w:rPr>
            <w:rStyle w:val="Hypertextovodkaz"/>
            <w:noProof/>
          </w:rPr>
          <w:t>B.2.4 BEZBARIÉROVÉ UŽÍVÁNÍ STAVBY</w:t>
        </w:r>
        <w:r>
          <w:rPr>
            <w:noProof/>
            <w:webHidden/>
          </w:rPr>
          <w:tab/>
        </w:r>
        <w:r>
          <w:rPr>
            <w:noProof/>
            <w:webHidden/>
          </w:rPr>
          <w:fldChar w:fldCharType="begin"/>
        </w:r>
        <w:r>
          <w:rPr>
            <w:noProof/>
            <w:webHidden/>
          </w:rPr>
          <w:instrText xml:space="preserve"> PAGEREF _Toc500994868 \h </w:instrText>
        </w:r>
        <w:r>
          <w:rPr>
            <w:noProof/>
            <w:webHidden/>
          </w:rPr>
        </w:r>
        <w:r>
          <w:rPr>
            <w:noProof/>
            <w:webHidden/>
          </w:rPr>
          <w:fldChar w:fldCharType="separate"/>
        </w:r>
        <w:r>
          <w:rPr>
            <w:noProof/>
            <w:webHidden/>
          </w:rPr>
          <w:t>4</w:t>
        </w:r>
        <w:r>
          <w:rPr>
            <w:noProof/>
            <w:webHidden/>
          </w:rPr>
          <w:fldChar w:fldCharType="end"/>
        </w:r>
      </w:hyperlink>
    </w:p>
    <w:p w:rsidR="00DF24A1" w:rsidRDefault="00DF24A1">
      <w:pPr>
        <w:pStyle w:val="Obsah3"/>
        <w:tabs>
          <w:tab w:val="right" w:leader="dot" w:pos="9345"/>
        </w:tabs>
        <w:rPr>
          <w:rFonts w:asciiTheme="minorHAnsi" w:eastAsiaTheme="minorEastAsia" w:hAnsiTheme="minorHAnsi" w:cstheme="minorBidi"/>
          <w:noProof/>
          <w:sz w:val="22"/>
          <w:szCs w:val="22"/>
        </w:rPr>
      </w:pPr>
      <w:hyperlink w:anchor="_Toc500994869" w:history="1">
        <w:r w:rsidRPr="00762940">
          <w:rPr>
            <w:rStyle w:val="Hypertextovodkaz"/>
            <w:noProof/>
          </w:rPr>
          <w:t>B.2.5 BEZPEČNOST PŘI ÚŽÍVÁNÍ</w:t>
        </w:r>
        <w:r>
          <w:rPr>
            <w:noProof/>
            <w:webHidden/>
          </w:rPr>
          <w:tab/>
        </w:r>
        <w:r>
          <w:rPr>
            <w:noProof/>
            <w:webHidden/>
          </w:rPr>
          <w:fldChar w:fldCharType="begin"/>
        </w:r>
        <w:r>
          <w:rPr>
            <w:noProof/>
            <w:webHidden/>
          </w:rPr>
          <w:instrText xml:space="preserve"> PAGEREF _Toc500994869 \h </w:instrText>
        </w:r>
        <w:r>
          <w:rPr>
            <w:noProof/>
            <w:webHidden/>
          </w:rPr>
        </w:r>
        <w:r>
          <w:rPr>
            <w:noProof/>
            <w:webHidden/>
          </w:rPr>
          <w:fldChar w:fldCharType="separate"/>
        </w:r>
        <w:r>
          <w:rPr>
            <w:noProof/>
            <w:webHidden/>
          </w:rPr>
          <w:t>4</w:t>
        </w:r>
        <w:r>
          <w:rPr>
            <w:noProof/>
            <w:webHidden/>
          </w:rPr>
          <w:fldChar w:fldCharType="end"/>
        </w:r>
      </w:hyperlink>
    </w:p>
    <w:p w:rsidR="00DF24A1" w:rsidRDefault="00DF24A1">
      <w:pPr>
        <w:pStyle w:val="Obsah3"/>
        <w:tabs>
          <w:tab w:val="right" w:leader="dot" w:pos="9345"/>
        </w:tabs>
        <w:rPr>
          <w:rFonts w:asciiTheme="minorHAnsi" w:eastAsiaTheme="minorEastAsia" w:hAnsiTheme="minorHAnsi" w:cstheme="minorBidi"/>
          <w:noProof/>
          <w:sz w:val="22"/>
          <w:szCs w:val="22"/>
        </w:rPr>
      </w:pPr>
      <w:hyperlink w:anchor="_Toc500994870" w:history="1">
        <w:r w:rsidRPr="00762940">
          <w:rPr>
            <w:rStyle w:val="Hypertextovodkaz"/>
            <w:noProof/>
          </w:rPr>
          <w:t>B.2.6 ZÁKLADNÍ CHARAKTERISTIKA OBJEKTŮ</w:t>
        </w:r>
        <w:r>
          <w:rPr>
            <w:noProof/>
            <w:webHidden/>
          </w:rPr>
          <w:tab/>
        </w:r>
        <w:r>
          <w:rPr>
            <w:noProof/>
            <w:webHidden/>
          </w:rPr>
          <w:fldChar w:fldCharType="begin"/>
        </w:r>
        <w:r>
          <w:rPr>
            <w:noProof/>
            <w:webHidden/>
          </w:rPr>
          <w:instrText xml:space="preserve"> PAGEREF _Toc500994870 \h </w:instrText>
        </w:r>
        <w:r>
          <w:rPr>
            <w:noProof/>
            <w:webHidden/>
          </w:rPr>
        </w:r>
        <w:r>
          <w:rPr>
            <w:noProof/>
            <w:webHidden/>
          </w:rPr>
          <w:fldChar w:fldCharType="separate"/>
        </w:r>
        <w:r>
          <w:rPr>
            <w:noProof/>
            <w:webHidden/>
          </w:rPr>
          <w:t>4</w:t>
        </w:r>
        <w:r>
          <w:rPr>
            <w:noProof/>
            <w:webHidden/>
          </w:rPr>
          <w:fldChar w:fldCharType="end"/>
        </w:r>
      </w:hyperlink>
    </w:p>
    <w:p w:rsidR="00DF24A1" w:rsidRDefault="00DF24A1">
      <w:pPr>
        <w:pStyle w:val="Obsah4"/>
        <w:rPr>
          <w:rFonts w:asciiTheme="minorHAnsi" w:eastAsiaTheme="minorEastAsia" w:hAnsiTheme="minorHAnsi" w:cstheme="minorBidi"/>
          <w:noProof/>
          <w:sz w:val="22"/>
          <w:szCs w:val="22"/>
        </w:rPr>
      </w:pPr>
      <w:hyperlink w:anchor="_Toc500994871" w:history="1">
        <w:r w:rsidRPr="00762940">
          <w:rPr>
            <w:rStyle w:val="Hypertextovodkaz"/>
            <w:noProof/>
          </w:rPr>
          <w:t>B.2.6.a Stavební řešení</w:t>
        </w:r>
        <w:r>
          <w:rPr>
            <w:noProof/>
            <w:webHidden/>
          </w:rPr>
          <w:tab/>
        </w:r>
        <w:r>
          <w:rPr>
            <w:noProof/>
            <w:webHidden/>
          </w:rPr>
          <w:fldChar w:fldCharType="begin"/>
        </w:r>
        <w:r>
          <w:rPr>
            <w:noProof/>
            <w:webHidden/>
          </w:rPr>
          <w:instrText xml:space="preserve"> PAGEREF _Toc500994871 \h </w:instrText>
        </w:r>
        <w:r>
          <w:rPr>
            <w:noProof/>
            <w:webHidden/>
          </w:rPr>
        </w:r>
        <w:r>
          <w:rPr>
            <w:noProof/>
            <w:webHidden/>
          </w:rPr>
          <w:fldChar w:fldCharType="separate"/>
        </w:r>
        <w:r>
          <w:rPr>
            <w:noProof/>
            <w:webHidden/>
          </w:rPr>
          <w:t>4</w:t>
        </w:r>
        <w:r>
          <w:rPr>
            <w:noProof/>
            <w:webHidden/>
          </w:rPr>
          <w:fldChar w:fldCharType="end"/>
        </w:r>
      </w:hyperlink>
    </w:p>
    <w:p w:rsidR="00DF24A1" w:rsidRDefault="00DF24A1">
      <w:pPr>
        <w:pStyle w:val="Obsah4"/>
        <w:rPr>
          <w:rFonts w:asciiTheme="minorHAnsi" w:eastAsiaTheme="minorEastAsia" w:hAnsiTheme="minorHAnsi" w:cstheme="minorBidi"/>
          <w:noProof/>
          <w:sz w:val="22"/>
          <w:szCs w:val="22"/>
        </w:rPr>
      </w:pPr>
      <w:hyperlink w:anchor="_Toc500994872" w:history="1">
        <w:r w:rsidRPr="00762940">
          <w:rPr>
            <w:rStyle w:val="Hypertextovodkaz"/>
            <w:noProof/>
          </w:rPr>
          <w:t>B.2.6.b Konstrukční a materiálové řešení</w:t>
        </w:r>
        <w:r>
          <w:rPr>
            <w:noProof/>
            <w:webHidden/>
          </w:rPr>
          <w:tab/>
        </w:r>
        <w:r>
          <w:rPr>
            <w:noProof/>
            <w:webHidden/>
          </w:rPr>
          <w:fldChar w:fldCharType="begin"/>
        </w:r>
        <w:r>
          <w:rPr>
            <w:noProof/>
            <w:webHidden/>
          </w:rPr>
          <w:instrText xml:space="preserve"> PAGEREF _Toc500994872 \h </w:instrText>
        </w:r>
        <w:r>
          <w:rPr>
            <w:noProof/>
            <w:webHidden/>
          </w:rPr>
        </w:r>
        <w:r>
          <w:rPr>
            <w:noProof/>
            <w:webHidden/>
          </w:rPr>
          <w:fldChar w:fldCharType="separate"/>
        </w:r>
        <w:r>
          <w:rPr>
            <w:noProof/>
            <w:webHidden/>
          </w:rPr>
          <w:t>4</w:t>
        </w:r>
        <w:r>
          <w:rPr>
            <w:noProof/>
            <w:webHidden/>
          </w:rPr>
          <w:fldChar w:fldCharType="end"/>
        </w:r>
      </w:hyperlink>
    </w:p>
    <w:p w:rsidR="00DF24A1" w:rsidRDefault="00DF24A1">
      <w:pPr>
        <w:pStyle w:val="Obsah4"/>
        <w:rPr>
          <w:rFonts w:asciiTheme="minorHAnsi" w:eastAsiaTheme="minorEastAsia" w:hAnsiTheme="minorHAnsi" w:cstheme="minorBidi"/>
          <w:noProof/>
          <w:sz w:val="22"/>
          <w:szCs w:val="22"/>
        </w:rPr>
      </w:pPr>
      <w:hyperlink w:anchor="_Toc500994873" w:history="1">
        <w:r w:rsidRPr="00762940">
          <w:rPr>
            <w:rStyle w:val="Hypertextovodkaz"/>
            <w:noProof/>
          </w:rPr>
          <w:t>B.2.6.c Mechanická odolnost a stabilita</w:t>
        </w:r>
        <w:r>
          <w:rPr>
            <w:noProof/>
            <w:webHidden/>
          </w:rPr>
          <w:tab/>
        </w:r>
        <w:r>
          <w:rPr>
            <w:noProof/>
            <w:webHidden/>
          </w:rPr>
          <w:fldChar w:fldCharType="begin"/>
        </w:r>
        <w:r>
          <w:rPr>
            <w:noProof/>
            <w:webHidden/>
          </w:rPr>
          <w:instrText xml:space="preserve"> PAGEREF _Toc500994873 \h </w:instrText>
        </w:r>
        <w:r>
          <w:rPr>
            <w:noProof/>
            <w:webHidden/>
          </w:rPr>
        </w:r>
        <w:r>
          <w:rPr>
            <w:noProof/>
            <w:webHidden/>
          </w:rPr>
          <w:fldChar w:fldCharType="separate"/>
        </w:r>
        <w:r>
          <w:rPr>
            <w:noProof/>
            <w:webHidden/>
          </w:rPr>
          <w:t>5</w:t>
        </w:r>
        <w:r>
          <w:rPr>
            <w:noProof/>
            <w:webHidden/>
          </w:rPr>
          <w:fldChar w:fldCharType="end"/>
        </w:r>
      </w:hyperlink>
    </w:p>
    <w:p w:rsidR="00DF24A1" w:rsidRDefault="00DF24A1">
      <w:pPr>
        <w:pStyle w:val="Obsah3"/>
        <w:tabs>
          <w:tab w:val="left" w:pos="993"/>
          <w:tab w:val="right" w:leader="dot" w:pos="9345"/>
        </w:tabs>
        <w:rPr>
          <w:rFonts w:asciiTheme="minorHAnsi" w:eastAsiaTheme="minorEastAsia" w:hAnsiTheme="minorHAnsi" w:cstheme="minorBidi"/>
          <w:noProof/>
          <w:sz w:val="22"/>
          <w:szCs w:val="22"/>
        </w:rPr>
      </w:pPr>
      <w:hyperlink w:anchor="_Toc500994874" w:history="1">
        <w:r w:rsidRPr="00762940">
          <w:rPr>
            <w:rStyle w:val="Hypertextovodkaz"/>
            <w:noProof/>
          </w:rPr>
          <w:t>B.2.7.</w:t>
        </w:r>
        <w:r>
          <w:rPr>
            <w:rFonts w:asciiTheme="minorHAnsi" w:eastAsiaTheme="minorEastAsia" w:hAnsiTheme="minorHAnsi" w:cstheme="minorBidi"/>
            <w:noProof/>
            <w:sz w:val="22"/>
            <w:szCs w:val="22"/>
          </w:rPr>
          <w:tab/>
        </w:r>
        <w:r w:rsidRPr="00762940">
          <w:rPr>
            <w:rStyle w:val="Hypertextovodkaz"/>
            <w:noProof/>
          </w:rPr>
          <w:t>TECHNICKÁ A TECHNOLOGICKÁ ZAŘÍZENÍ</w:t>
        </w:r>
        <w:r>
          <w:rPr>
            <w:noProof/>
            <w:webHidden/>
          </w:rPr>
          <w:tab/>
        </w:r>
        <w:r>
          <w:rPr>
            <w:noProof/>
            <w:webHidden/>
          </w:rPr>
          <w:fldChar w:fldCharType="begin"/>
        </w:r>
        <w:r>
          <w:rPr>
            <w:noProof/>
            <w:webHidden/>
          </w:rPr>
          <w:instrText xml:space="preserve"> PAGEREF _Toc500994874 \h </w:instrText>
        </w:r>
        <w:r>
          <w:rPr>
            <w:noProof/>
            <w:webHidden/>
          </w:rPr>
        </w:r>
        <w:r>
          <w:rPr>
            <w:noProof/>
            <w:webHidden/>
          </w:rPr>
          <w:fldChar w:fldCharType="separate"/>
        </w:r>
        <w:r>
          <w:rPr>
            <w:noProof/>
            <w:webHidden/>
          </w:rPr>
          <w:t>5</w:t>
        </w:r>
        <w:r>
          <w:rPr>
            <w:noProof/>
            <w:webHidden/>
          </w:rPr>
          <w:fldChar w:fldCharType="end"/>
        </w:r>
      </w:hyperlink>
    </w:p>
    <w:p w:rsidR="00DF24A1" w:rsidRDefault="00DF24A1">
      <w:pPr>
        <w:pStyle w:val="Obsah3"/>
        <w:tabs>
          <w:tab w:val="left" w:pos="993"/>
          <w:tab w:val="right" w:leader="dot" w:pos="9345"/>
        </w:tabs>
        <w:rPr>
          <w:rFonts w:asciiTheme="minorHAnsi" w:eastAsiaTheme="minorEastAsia" w:hAnsiTheme="minorHAnsi" w:cstheme="minorBidi"/>
          <w:noProof/>
          <w:sz w:val="22"/>
          <w:szCs w:val="22"/>
        </w:rPr>
      </w:pPr>
      <w:hyperlink w:anchor="_Toc500994875" w:history="1">
        <w:r w:rsidRPr="00762940">
          <w:rPr>
            <w:rStyle w:val="Hypertextovodkaz"/>
            <w:noProof/>
          </w:rPr>
          <w:t>B.2.8</w:t>
        </w:r>
        <w:r>
          <w:rPr>
            <w:rFonts w:asciiTheme="minorHAnsi" w:eastAsiaTheme="minorEastAsia" w:hAnsiTheme="minorHAnsi" w:cstheme="minorBidi"/>
            <w:noProof/>
            <w:sz w:val="22"/>
            <w:szCs w:val="22"/>
          </w:rPr>
          <w:tab/>
        </w:r>
        <w:r w:rsidRPr="00762940">
          <w:rPr>
            <w:rStyle w:val="Hypertextovodkaz"/>
            <w:noProof/>
          </w:rPr>
          <w:t>POŽÁRNĚ BEZPEČNOSTNÍ ŘEŠENÍ</w:t>
        </w:r>
        <w:r>
          <w:rPr>
            <w:noProof/>
            <w:webHidden/>
          </w:rPr>
          <w:tab/>
        </w:r>
        <w:r>
          <w:rPr>
            <w:noProof/>
            <w:webHidden/>
          </w:rPr>
          <w:fldChar w:fldCharType="begin"/>
        </w:r>
        <w:r>
          <w:rPr>
            <w:noProof/>
            <w:webHidden/>
          </w:rPr>
          <w:instrText xml:space="preserve"> PAGEREF _Toc500994875 \h </w:instrText>
        </w:r>
        <w:r>
          <w:rPr>
            <w:noProof/>
            <w:webHidden/>
          </w:rPr>
        </w:r>
        <w:r>
          <w:rPr>
            <w:noProof/>
            <w:webHidden/>
          </w:rPr>
          <w:fldChar w:fldCharType="separate"/>
        </w:r>
        <w:r>
          <w:rPr>
            <w:noProof/>
            <w:webHidden/>
          </w:rPr>
          <w:t>5</w:t>
        </w:r>
        <w:r>
          <w:rPr>
            <w:noProof/>
            <w:webHidden/>
          </w:rPr>
          <w:fldChar w:fldCharType="end"/>
        </w:r>
      </w:hyperlink>
    </w:p>
    <w:p w:rsidR="00DF24A1" w:rsidRDefault="00DF24A1">
      <w:pPr>
        <w:pStyle w:val="Obsah3"/>
        <w:tabs>
          <w:tab w:val="left" w:pos="993"/>
          <w:tab w:val="right" w:leader="dot" w:pos="9345"/>
        </w:tabs>
        <w:rPr>
          <w:rFonts w:asciiTheme="minorHAnsi" w:eastAsiaTheme="minorEastAsia" w:hAnsiTheme="minorHAnsi" w:cstheme="minorBidi"/>
          <w:noProof/>
          <w:sz w:val="22"/>
          <w:szCs w:val="22"/>
        </w:rPr>
      </w:pPr>
      <w:hyperlink w:anchor="_Toc500994876" w:history="1">
        <w:r w:rsidRPr="00762940">
          <w:rPr>
            <w:rStyle w:val="Hypertextovodkaz"/>
            <w:noProof/>
          </w:rPr>
          <w:t>B.2.9.</w:t>
        </w:r>
        <w:r>
          <w:rPr>
            <w:rFonts w:asciiTheme="minorHAnsi" w:eastAsiaTheme="minorEastAsia" w:hAnsiTheme="minorHAnsi" w:cstheme="minorBidi"/>
            <w:noProof/>
            <w:sz w:val="22"/>
            <w:szCs w:val="22"/>
          </w:rPr>
          <w:tab/>
        </w:r>
        <w:r w:rsidRPr="00762940">
          <w:rPr>
            <w:rStyle w:val="Hypertextovodkaz"/>
            <w:noProof/>
          </w:rPr>
          <w:t>ZÁSADY HOSPODAŘENÍ S ENERGIEMI</w:t>
        </w:r>
        <w:r>
          <w:rPr>
            <w:noProof/>
            <w:webHidden/>
          </w:rPr>
          <w:tab/>
        </w:r>
        <w:r>
          <w:rPr>
            <w:noProof/>
            <w:webHidden/>
          </w:rPr>
          <w:fldChar w:fldCharType="begin"/>
        </w:r>
        <w:r>
          <w:rPr>
            <w:noProof/>
            <w:webHidden/>
          </w:rPr>
          <w:instrText xml:space="preserve"> PAGEREF _Toc500994876 \h </w:instrText>
        </w:r>
        <w:r>
          <w:rPr>
            <w:noProof/>
            <w:webHidden/>
          </w:rPr>
        </w:r>
        <w:r>
          <w:rPr>
            <w:noProof/>
            <w:webHidden/>
          </w:rPr>
          <w:fldChar w:fldCharType="separate"/>
        </w:r>
        <w:r>
          <w:rPr>
            <w:noProof/>
            <w:webHidden/>
          </w:rPr>
          <w:t>6</w:t>
        </w:r>
        <w:r>
          <w:rPr>
            <w:noProof/>
            <w:webHidden/>
          </w:rPr>
          <w:fldChar w:fldCharType="end"/>
        </w:r>
      </w:hyperlink>
    </w:p>
    <w:p w:rsidR="00DF24A1" w:rsidRDefault="00DF24A1">
      <w:pPr>
        <w:pStyle w:val="Obsah4"/>
        <w:rPr>
          <w:rFonts w:asciiTheme="minorHAnsi" w:eastAsiaTheme="minorEastAsia" w:hAnsiTheme="minorHAnsi" w:cstheme="minorBidi"/>
          <w:noProof/>
          <w:sz w:val="22"/>
          <w:szCs w:val="22"/>
        </w:rPr>
      </w:pPr>
      <w:hyperlink w:anchor="_Toc500994877" w:history="1">
        <w:r w:rsidRPr="00762940">
          <w:rPr>
            <w:rStyle w:val="Hypertextovodkaz"/>
            <w:noProof/>
          </w:rPr>
          <w:t>B.2.9.a. Kritéria tepelně technického hodnocení</w:t>
        </w:r>
        <w:r>
          <w:rPr>
            <w:noProof/>
            <w:webHidden/>
          </w:rPr>
          <w:tab/>
        </w:r>
        <w:r>
          <w:rPr>
            <w:noProof/>
            <w:webHidden/>
          </w:rPr>
          <w:fldChar w:fldCharType="begin"/>
        </w:r>
        <w:r>
          <w:rPr>
            <w:noProof/>
            <w:webHidden/>
          </w:rPr>
          <w:instrText xml:space="preserve"> PAGEREF _Toc500994877 \h </w:instrText>
        </w:r>
        <w:r>
          <w:rPr>
            <w:noProof/>
            <w:webHidden/>
          </w:rPr>
        </w:r>
        <w:r>
          <w:rPr>
            <w:noProof/>
            <w:webHidden/>
          </w:rPr>
          <w:fldChar w:fldCharType="separate"/>
        </w:r>
        <w:r>
          <w:rPr>
            <w:noProof/>
            <w:webHidden/>
          </w:rPr>
          <w:t>6</w:t>
        </w:r>
        <w:r>
          <w:rPr>
            <w:noProof/>
            <w:webHidden/>
          </w:rPr>
          <w:fldChar w:fldCharType="end"/>
        </w:r>
      </w:hyperlink>
    </w:p>
    <w:p w:rsidR="00DF24A1" w:rsidRDefault="00DF24A1">
      <w:pPr>
        <w:pStyle w:val="Obsah4"/>
        <w:rPr>
          <w:rFonts w:asciiTheme="minorHAnsi" w:eastAsiaTheme="minorEastAsia" w:hAnsiTheme="minorHAnsi" w:cstheme="minorBidi"/>
          <w:noProof/>
          <w:sz w:val="22"/>
          <w:szCs w:val="22"/>
        </w:rPr>
      </w:pPr>
      <w:hyperlink w:anchor="_Toc500994878" w:history="1">
        <w:r w:rsidRPr="00762940">
          <w:rPr>
            <w:rStyle w:val="Hypertextovodkaz"/>
            <w:noProof/>
          </w:rPr>
          <w:t>B.2.9.b. Energetická náročnost stavby</w:t>
        </w:r>
        <w:r>
          <w:rPr>
            <w:noProof/>
            <w:webHidden/>
          </w:rPr>
          <w:tab/>
        </w:r>
        <w:r>
          <w:rPr>
            <w:noProof/>
            <w:webHidden/>
          </w:rPr>
          <w:fldChar w:fldCharType="begin"/>
        </w:r>
        <w:r>
          <w:rPr>
            <w:noProof/>
            <w:webHidden/>
          </w:rPr>
          <w:instrText xml:space="preserve"> PAGEREF _Toc500994878 \h </w:instrText>
        </w:r>
        <w:r>
          <w:rPr>
            <w:noProof/>
            <w:webHidden/>
          </w:rPr>
        </w:r>
        <w:r>
          <w:rPr>
            <w:noProof/>
            <w:webHidden/>
          </w:rPr>
          <w:fldChar w:fldCharType="separate"/>
        </w:r>
        <w:r>
          <w:rPr>
            <w:noProof/>
            <w:webHidden/>
          </w:rPr>
          <w:t>6</w:t>
        </w:r>
        <w:r>
          <w:rPr>
            <w:noProof/>
            <w:webHidden/>
          </w:rPr>
          <w:fldChar w:fldCharType="end"/>
        </w:r>
      </w:hyperlink>
    </w:p>
    <w:p w:rsidR="00DF24A1" w:rsidRDefault="00DF24A1">
      <w:pPr>
        <w:pStyle w:val="Obsah4"/>
        <w:rPr>
          <w:rFonts w:asciiTheme="minorHAnsi" w:eastAsiaTheme="minorEastAsia" w:hAnsiTheme="minorHAnsi" w:cstheme="minorBidi"/>
          <w:noProof/>
          <w:sz w:val="22"/>
          <w:szCs w:val="22"/>
        </w:rPr>
      </w:pPr>
      <w:hyperlink w:anchor="_Toc500994879" w:history="1">
        <w:r w:rsidRPr="00762940">
          <w:rPr>
            <w:rStyle w:val="Hypertextovodkaz"/>
            <w:noProof/>
          </w:rPr>
          <w:t>B.2.9.c Posouzení použití alternativních zdrojů energií</w:t>
        </w:r>
        <w:r>
          <w:rPr>
            <w:noProof/>
            <w:webHidden/>
          </w:rPr>
          <w:tab/>
        </w:r>
        <w:r>
          <w:rPr>
            <w:noProof/>
            <w:webHidden/>
          </w:rPr>
          <w:fldChar w:fldCharType="begin"/>
        </w:r>
        <w:r>
          <w:rPr>
            <w:noProof/>
            <w:webHidden/>
          </w:rPr>
          <w:instrText xml:space="preserve"> PAGEREF _Toc500994879 \h </w:instrText>
        </w:r>
        <w:r>
          <w:rPr>
            <w:noProof/>
            <w:webHidden/>
          </w:rPr>
        </w:r>
        <w:r>
          <w:rPr>
            <w:noProof/>
            <w:webHidden/>
          </w:rPr>
          <w:fldChar w:fldCharType="separate"/>
        </w:r>
        <w:r>
          <w:rPr>
            <w:noProof/>
            <w:webHidden/>
          </w:rPr>
          <w:t>6</w:t>
        </w:r>
        <w:r>
          <w:rPr>
            <w:noProof/>
            <w:webHidden/>
          </w:rPr>
          <w:fldChar w:fldCharType="end"/>
        </w:r>
      </w:hyperlink>
    </w:p>
    <w:p w:rsidR="00DF24A1" w:rsidRDefault="00DF24A1">
      <w:pPr>
        <w:pStyle w:val="Obsah3"/>
        <w:tabs>
          <w:tab w:val="left" w:pos="1200"/>
          <w:tab w:val="right" w:leader="dot" w:pos="9345"/>
        </w:tabs>
        <w:rPr>
          <w:rFonts w:asciiTheme="minorHAnsi" w:eastAsiaTheme="minorEastAsia" w:hAnsiTheme="minorHAnsi" w:cstheme="minorBidi"/>
          <w:noProof/>
          <w:sz w:val="22"/>
          <w:szCs w:val="22"/>
        </w:rPr>
      </w:pPr>
      <w:hyperlink w:anchor="_Toc500994880" w:history="1">
        <w:r w:rsidRPr="00762940">
          <w:rPr>
            <w:rStyle w:val="Hypertextovodkaz"/>
            <w:noProof/>
          </w:rPr>
          <w:t>B.2.10</w:t>
        </w:r>
        <w:r>
          <w:rPr>
            <w:rFonts w:asciiTheme="minorHAnsi" w:eastAsiaTheme="minorEastAsia" w:hAnsiTheme="minorHAnsi" w:cstheme="minorBidi"/>
            <w:noProof/>
            <w:sz w:val="22"/>
            <w:szCs w:val="22"/>
          </w:rPr>
          <w:tab/>
        </w:r>
        <w:r w:rsidRPr="00762940">
          <w:rPr>
            <w:rStyle w:val="Hypertextovodkaz"/>
            <w:noProof/>
          </w:rPr>
          <w:t>HYGIENICKÉ POŽADAVKY NA STAVBY, POŽADAVKY NA PRACOVNÍ A KOMUNÁLNÍ PROSTŘEDÍ. ZÁSADY ŘEŠENÍ PARAMETRŮ STAVBY (VĚTRÁNÍ, OSVĚTLENÍ, ZÁSOBOVÁNÍ VODU, ODPADŮ APOD.) A DÁLE ŘEŠENÍ VLIVU NA OKOLÍ (VIBRACE, HLUK, PRAŠNOST APOD.)</w:t>
        </w:r>
        <w:r>
          <w:rPr>
            <w:noProof/>
            <w:webHidden/>
          </w:rPr>
          <w:tab/>
        </w:r>
        <w:r>
          <w:rPr>
            <w:noProof/>
            <w:webHidden/>
          </w:rPr>
          <w:fldChar w:fldCharType="begin"/>
        </w:r>
        <w:r>
          <w:rPr>
            <w:noProof/>
            <w:webHidden/>
          </w:rPr>
          <w:instrText xml:space="preserve"> PAGEREF _Toc500994880 \h </w:instrText>
        </w:r>
        <w:r>
          <w:rPr>
            <w:noProof/>
            <w:webHidden/>
          </w:rPr>
        </w:r>
        <w:r>
          <w:rPr>
            <w:noProof/>
            <w:webHidden/>
          </w:rPr>
          <w:fldChar w:fldCharType="separate"/>
        </w:r>
        <w:r>
          <w:rPr>
            <w:noProof/>
            <w:webHidden/>
          </w:rPr>
          <w:t>6</w:t>
        </w:r>
        <w:r>
          <w:rPr>
            <w:noProof/>
            <w:webHidden/>
          </w:rPr>
          <w:fldChar w:fldCharType="end"/>
        </w:r>
      </w:hyperlink>
    </w:p>
    <w:p w:rsidR="00DF24A1" w:rsidRDefault="00DF24A1">
      <w:pPr>
        <w:pStyle w:val="Obsah3"/>
        <w:tabs>
          <w:tab w:val="left" w:pos="1200"/>
          <w:tab w:val="right" w:leader="dot" w:pos="9345"/>
        </w:tabs>
        <w:rPr>
          <w:rFonts w:asciiTheme="minorHAnsi" w:eastAsiaTheme="minorEastAsia" w:hAnsiTheme="minorHAnsi" w:cstheme="minorBidi"/>
          <w:noProof/>
          <w:sz w:val="22"/>
          <w:szCs w:val="22"/>
        </w:rPr>
      </w:pPr>
      <w:hyperlink w:anchor="_Toc500994881" w:history="1">
        <w:r w:rsidRPr="00762940">
          <w:rPr>
            <w:rStyle w:val="Hypertextovodkaz"/>
            <w:noProof/>
          </w:rPr>
          <w:t>B.2.11</w:t>
        </w:r>
        <w:r>
          <w:rPr>
            <w:rFonts w:asciiTheme="minorHAnsi" w:eastAsiaTheme="minorEastAsia" w:hAnsiTheme="minorHAnsi" w:cstheme="minorBidi"/>
            <w:noProof/>
            <w:sz w:val="22"/>
            <w:szCs w:val="22"/>
          </w:rPr>
          <w:tab/>
        </w:r>
        <w:r w:rsidRPr="00762940">
          <w:rPr>
            <w:rStyle w:val="Hypertextovodkaz"/>
            <w:noProof/>
          </w:rPr>
          <w:t>OCHRANA STAVBY PŘED NEGATIVNÍMI ÚČINKY VNĚJŠÍHO PROSTŘEDÍ</w:t>
        </w:r>
        <w:r>
          <w:rPr>
            <w:noProof/>
            <w:webHidden/>
          </w:rPr>
          <w:tab/>
        </w:r>
        <w:r>
          <w:rPr>
            <w:noProof/>
            <w:webHidden/>
          </w:rPr>
          <w:fldChar w:fldCharType="begin"/>
        </w:r>
        <w:r>
          <w:rPr>
            <w:noProof/>
            <w:webHidden/>
          </w:rPr>
          <w:instrText xml:space="preserve"> PAGEREF _Toc500994881 \h </w:instrText>
        </w:r>
        <w:r>
          <w:rPr>
            <w:noProof/>
            <w:webHidden/>
          </w:rPr>
        </w:r>
        <w:r>
          <w:rPr>
            <w:noProof/>
            <w:webHidden/>
          </w:rPr>
          <w:fldChar w:fldCharType="separate"/>
        </w:r>
        <w:r>
          <w:rPr>
            <w:noProof/>
            <w:webHidden/>
          </w:rPr>
          <w:t>6</w:t>
        </w:r>
        <w:r>
          <w:rPr>
            <w:noProof/>
            <w:webHidden/>
          </w:rPr>
          <w:fldChar w:fldCharType="end"/>
        </w:r>
      </w:hyperlink>
    </w:p>
    <w:p w:rsidR="00DF24A1" w:rsidRDefault="00DF24A1">
      <w:pPr>
        <w:pStyle w:val="Obsah4"/>
        <w:rPr>
          <w:rFonts w:asciiTheme="minorHAnsi" w:eastAsiaTheme="minorEastAsia" w:hAnsiTheme="minorHAnsi" w:cstheme="minorBidi"/>
          <w:noProof/>
          <w:sz w:val="22"/>
          <w:szCs w:val="22"/>
        </w:rPr>
      </w:pPr>
      <w:hyperlink w:anchor="_Toc500994882" w:history="1">
        <w:r w:rsidRPr="00762940">
          <w:rPr>
            <w:rStyle w:val="Hypertextovodkaz"/>
            <w:noProof/>
          </w:rPr>
          <w:t>B.2.11.a Ochrana před pronikáním radonu z podloží</w:t>
        </w:r>
        <w:r>
          <w:rPr>
            <w:noProof/>
            <w:webHidden/>
          </w:rPr>
          <w:tab/>
        </w:r>
        <w:r>
          <w:rPr>
            <w:noProof/>
            <w:webHidden/>
          </w:rPr>
          <w:fldChar w:fldCharType="begin"/>
        </w:r>
        <w:r>
          <w:rPr>
            <w:noProof/>
            <w:webHidden/>
          </w:rPr>
          <w:instrText xml:space="preserve"> PAGEREF _Toc500994882 \h </w:instrText>
        </w:r>
        <w:r>
          <w:rPr>
            <w:noProof/>
            <w:webHidden/>
          </w:rPr>
        </w:r>
        <w:r>
          <w:rPr>
            <w:noProof/>
            <w:webHidden/>
          </w:rPr>
          <w:fldChar w:fldCharType="separate"/>
        </w:r>
        <w:r>
          <w:rPr>
            <w:noProof/>
            <w:webHidden/>
          </w:rPr>
          <w:t>6</w:t>
        </w:r>
        <w:r>
          <w:rPr>
            <w:noProof/>
            <w:webHidden/>
          </w:rPr>
          <w:fldChar w:fldCharType="end"/>
        </w:r>
      </w:hyperlink>
    </w:p>
    <w:p w:rsidR="00DF24A1" w:rsidRDefault="00DF24A1">
      <w:pPr>
        <w:pStyle w:val="Obsah4"/>
        <w:rPr>
          <w:rFonts w:asciiTheme="minorHAnsi" w:eastAsiaTheme="minorEastAsia" w:hAnsiTheme="minorHAnsi" w:cstheme="minorBidi"/>
          <w:noProof/>
          <w:sz w:val="22"/>
          <w:szCs w:val="22"/>
        </w:rPr>
      </w:pPr>
      <w:hyperlink w:anchor="_Toc500994883" w:history="1">
        <w:r w:rsidRPr="00762940">
          <w:rPr>
            <w:rStyle w:val="Hypertextovodkaz"/>
            <w:noProof/>
          </w:rPr>
          <w:t>B.2.11.b Ochrana před bludnými proudy</w:t>
        </w:r>
        <w:r>
          <w:rPr>
            <w:noProof/>
            <w:webHidden/>
          </w:rPr>
          <w:tab/>
        </w:r>
        <w:r>
          <w:rPr>
            <w:noProof/>
            <w:webHidden/>
          </w:rPr>
          <w:fldChar w:fldCharType="begin"/>
        </w:r>
        <w:r>
          <w:rPr>
            <w:noProof/>
            <w:webHidden/>
          </w:rPr>
          <w:instrText xml:space="preserve"> PAGEREF _Toc500994883 \h </w:instrText>
        </w:r>
        <w:r>
          <w:rPr>
            <w:noProof/>
            <w:webHidden/>
          </w:rPr>
        </w:r>
        <w:r>
          <w:rPr>
            <w:noProof/>
            <w:webHidden/>
          </w:rPr>
          <w:fldChar w:fldCharType="separate"/>
        </w:r>
        <w:r>
          <w:rPr>
            <w:noProof/>
            <w:webHidden/>
          </w:rPr>
          <w:t>6</w:t>
        </w:r>
        <w:r>
          <w:rPr>
            <w:noProof/>
            <w:webHidden/>
          </w:rPr>
          <w:fldChar w:fldCharType="end"/>
        </w:r>
      </w:hyperlink>
    </w:p>
    <w:p w:rsidR="00DF24A1" w:rsidRDefault="00DF24A1">
      <w:pPr>
        <w:pStyle w:val="Obsah4"/>
        <w:rPr>
          <w:rFonts w:asciiTheme="minorHAnsi" w:eastAsiaTheme="minorEastAsia" w:hAnsiTheme="minorHAnsi" w:cstheme="minorBidi"/>
          <w:noProof/>
          <w:sz w:val="22"/>
          <w:szCs w:val="22"/>
        </w:rPr>
      </w:pPr>
      <w:hyperlink w:anchor="_Toc500994884" w:history="1">
        <w:r w:rsidRPr="00762940">
          <w:rPr>
            <w:rStyle w:val="Hypertextovodkaz"/>
            <w:noProof/>
          </w:rPr>
          <w:t>B.2.11.c Ochrana před technickou seizmicitou</w:t>
        </w:r>
        <w:r>
          <w:rPr>
            <w:noProof/>
            <w:webHidden/>
          </w:rPr>
          <w:tab/>
        </w:r>
        <w:r>
          <w:rPr>
            <w:noProof/>
            <w:webHidden/>
          </w:rPr>
          <w:fldChar w:fldCharType="begin"/>
        </w:r>
        <w:r>
          <w:rPr>
            <w:noProof/>
            <w:webHidden/>
          </w:rPr>
          <w:instrText xml:space="preserve"> PAGEREF _Toc500994884 \h </w:instrText>
        </w:r>
        <w:r>
          <w:rPr>
            <w:noProof/>
            <w:webHidden/>
          </w:rPr>
        </w:r>
        <w:r>
          <w:rPr>
            <w:noProof/>
            <w:webHidden/>
          </w:rPr>
          <w:fldChar w:fldCharType="separate"/>
        </w:r>
        <w:r>
          <w:rPr>
            <w:noProof/>
            <w:webHidden/>
          </w:rPr>
          <w:t>6</w:t>
        </w:r>
        <w:r>
          <w:rPr>
            <w:noProof/>
            <w:webHidden/>
          </w:rPr>
          <w:fldChar w:fldCharType="end"/>
        </w:r>
      </w:hyperlink>
    </w:p>
    <w:p w:rsidR="00DF24A1" w:rsidRDefault="00DF24A1">
      <w:pPr>
        <w:pStyle w:val="Obsah4"/>
        <w:rPr>
          <w:rFonts w:asciiTheme="minorHAnsi" w:eastAsiaTheme="minorEastAsia" w:hAnsiTheme="minorHAnsi" w:cstheme="minorBidi"/>
          <w:noProof/>
          <w:sz w:val="22"/>
          <w:szCs w:val="22"/>
        </w:rPr>
      </w:pPr>
      <w:hyperlink w:anchor="_Toc500994885" w:history="1">
        <w:r w:rsidRPr="00762940">
          <w:rPr>
            <w:rStyle w:val="Hypertextovodkaz"/>
            <w:noProof/>
          </w:rPr>
          <w:t>B.2.11.d Ochrana před hlukem</w:t>
        </w:r>
        <w:r>
          <w:rPr>
            <w:noProof/>
            <w:webHidden/>
          </w:rPr>
          <w:tab/>
        </w:r>
        <w:r>
          <w:rPr>
            <w:noProof/>
            <w:webHidden/>
          </w:rPr>
          <w:fldChar w:fldCharType="begin"/>
        </w:r>
        <w:r>
          <w:rPr>
            <w:noProof/>
            <w:webHidden/>
          </w:rPr>
          <w:instrText xml:space="preserve"> PAGEREF _Toc500994885 \h </w:instrText>
        </w:r>
        <w:r>
          <w:rPr>
            <w:noProof/>
            <w:webHidden/>
          </w:rPr>
        </w:r>
        <w:r>
          <w:rPr>
            <w:noProof/>
            <w:webHidden/>
          </w:rPr>
          <w:fldChar w:fldCharType="separate"/>
        </w:r>
        <w:r>
          <w:rPr>
            <w:noProof/>
            <w:webHidden/>
          </w:rPr>
          <w:t>6</w:t>
        </w:r>
        <w:r>
          <w:rPr>
            <w:noProof/>
            <w:webHidden/>
          </w:rPr>
          <w:fldChar w:fldCharType="end"/>
        </w:r>
      </w:hyperlink>
    </w:p>
    <w:p w:rsidR="00DF24A1" w:rsidRDefault="00DF24A1">
      <w:pPr>
        <w:pStyle w:val="Obsah4"/>
        <w:rPr>
          <w:rFonts w:asciiTheme="minorHAnsi" w:eastAsiaTheme="minorEastAsia" w:hAnsiTheme="minorHAnsi" w:cstheme="minorBidi"/>
          <w:noProof/>
          <w:sz w:val="22"/>
          <w:szCs w:val="22"/>
        </w:rPr>
      </w:pPr>
      <w:hyperlink w:anchor="_Toc500994886" w:history="1">
        <w:r w:rsidRPr="00762940">
          <w:rPr>
            <w:rStyle w:val="Hypertextovodkaz"/>
            <w:noProof/>
          </w:rPr>
          <w:t>B.2.11.e Protipovodňová opatření</w:t>
        </w:r>
        <w:r>
          <w:rPr>
            <w:noProof/>
            <w:webHidden/>
          </w:rPr>
          <w:tab/>
        </w:r>
        <w:r>
          <w:rPr>
            <w:noProof/>
            <w:webHidden/>
          </w:rPr>
          <w:fldChar w:fldCharType="begin"/>
        </w:r>
        <w:r>
          <w:rPr>
            <w:noProof/>
            <w:webHidden/>
          </w:rPr>
          <w:instrText xml:space="preserve"> PAGEREF _Toc500994886 \h </w:instrText>
        </w:r>
        <w:r>
          <w:rPr>
            <w:noProof/>
            <w:webHidden/>
          </w:rPr>
        </w:r>
        <w:r>
          <w:rPr>
            <w:noProof/>
            <w:webHidden/>
          </w:rPr>
          <w:fldChar w:fldCharType="separate"/>
        </w:r>
        <w:r>
          <w:rPr>
            <w:noProof/>
            <w:webHidden/>
          </w:rPr>
          <w:t>6</w:t>
        </w:r>
        <w:r>
          <w:rPr>
            <w:noProof/>
            <w:webHidden/>
          </w:rPr>
          <w:fldChar w:fldCharType="end"/>
        </w:r>
      </w:hyperlink>
    </w:p>
    <w:p w:rsidR="00DF24A1" w:rsidRDefault="00DF24A1">
      <w:pPr>
        <w:pStyle w:val="Obsah2"/>
        <w:tabs>
          <w:tab w:val="left" w:pos="993"/>
          <w:tab w:val="right" w:leader="dot" w:pos="9345"/>
        </w:tabs>
        <w:rPr>
          <w:rFonts w:asciiTheme="minorHAnsi" w:eastAsiaTheme="minorEastAsia" w:hAnsiTheme="minorHAnsi" w:cstheme="minorBidi"/>
          <w:b w:val="0"/>
          <w:bCs w:val="0"/>
          <w:noProof/>
          <w:sz w:val="22"/>
          <w:szCs w:val="22"/>
        </w:rPr>
      </w:pPr>
      <w:hyperlink w:anchor="_Toc500994887" w:history="1">
        <w:r w:rsidRPr="00762940">
          <w:rPr>
            <w:rStyle w:val="Hypertextovodkaz"/>
            <w:noProof/>
          </w:rPr>
          <w:t>B.3</w:t>
        </w:r>
        <w:r>
          <w:rPr>
            <w:rFonts w:asciiTheme="minorHAnsi" w:eastAsiaTheme="minorEastAsia" w:hAnsiTheme="minorHAnsi" w:cstheme="minorBidi"/>
            <w:b w:val="0"/>
            <w:bCs w:val="0"/>
            <w:noProof/>
            <w:sz w:val="22"/>
            <w:szCs w:val="22"/>
          </w:rPr>
          <w:tab/>
        </w:r>
        <w:r w:rsidRPr="00762940">
          <w:rPr>
            <w:rStyle w:val="Hypertextovodkaz"/>
            <w:noProof/>
          </w:rPr>
          <w:t>PŘIPOJENÍ NA TECHNICKOU INFRASTRUKTURU</w:t>
        </w:r>
        <w:r>
          <w:rPr>
            <w:noProof/>
            <w:webHidden/>
          </w:rPr>
          <w:tab/>
        </w:r>
        <w:r>
          <w:rPr>
            <w:noProof/>
            <w:webHidden/>
          </w:rPr>
          <w:fldChar w:fldCharType="begin"/>
        </w:r>
        <w:r>
          <w:rPr>
            <w:noProof/>
            <w:webHidden/>
          </w:rPr>
          <w:instrText xml:space="preserve"> PAGEREF _Toc500994887 \h </w:instrText>
        </w:r>
        <w:r>
          <w:rPr>
            <w:noProof/>
            <w:webHidden/>
          </w:rPr>
        </w:r>
        <w:r>
          <w:rPr>
            <w:noProof/>
            <w:webHidden/>
          </w:rPr>
          <w:fldChar w:fldCharType="separate"/>
        </w:r>
        <w:r>
          <w:rPr>
            <w:noProof/>
            <w:webHidden/>
          </w:rPr>
          <w:t>6</w:t>
        </w:r>
        <w:r>
          <w:rPr>
            <w:noProof/>
            <w:webHidden/>
          </w:rPr>
          <w:fldChar w:fldCharType="end"/>
        </w:r>
      </w:hyperlink>
    </w:p>
    <w:p w:rsidR="00DF24A1" w:rsidRDefault="00DF24A1">
      <w:pPr>
        <w:pStyle w:val="Obsah2"/>
        <w:tabs>
          <w:tab w:val="left" w:pos="993"/>
          <w:tab w:val="right" w:leader="dot" w:pos="9345"/>
        </w:tabs>
        <w:rPr>
          <w:rFonts w:asciiTheme="minorHAnsi" w:eastAsiaTheme="minorEastAsia" w:hAnsiTheme="minorHAnsi" w:cstheme="minorBidi"/>
          <w:b w:val="0"/>
          <w:bCs w:val="0"/>
          <w:noProof/>
          <w:sz w:val="22"/>
          <w:szCs w:val="22"/>
        </w:rPr>
      </w:pPr>
      <w:hyperlink w:anchor="_Toc500994888" w:history="1">
        <w:r w:rsidRPr="00762940">
          <w:rPr>
            <w:rStyle w:val="Hypertextovodkaz"/>
            <w:noProof/>
          </w:rPr>
          <w:t>B.4</w:t>
        </w:r>
        <w:r>
          <w:rPr>
            <w:rFonts w:asciiTheme="minorHAnsi" w:eastAsiaTheme="minorEastAsia" w:hAnsiTheme="minorHAnsi" w:cstheme="minorBidi"/>
            <w:b w:val="0"/>
            <w:bCs w:val="0"/>
            <w:noProof/>
            <w:sz w:val="22"/>
            <w:szCs w:val="22"/>
          </w:rPr>
          <w:tab/>
        </w:r>
        <w:r w:rsidRPr="00762940">
          <w:rPr>
            <w:rStyle w:val="Hypertextovodkaz"/>
            <w:noProof/>
          </w:rPr>
          <w:t>DOPRAVNÍ ŘEŠENÍ</w:t>
        </w:r>
        <w:r>
          <w:rPr>
            <w:noProof/>
            <w:webHidden/>
          </w:rPr>
          <w:tab/>
        </w:r>
        <w:r>
          <w:rPr>
            <w:noProof/>
            <w:webHidden/>
          </w:rPr>
          <w:fldChar w:fldCharType="begin"/>
        </w:r>
        <w:r>
          <w:rPr>
            <w:noProof/>
            <w:webHidden/>
          </w:rPr>
          <w:instrText xml:space="preserve"> PAGEREF _Toc500994888 \h </w:instrText>
        </w:r>
        <w:r>
          <w:rPr>
            <w:noProof/>
            <w:webHidden/>
          </w:rPr>
        </w:r>
        <w:r>
          <w:rPr>
            <w:noProof/>
            <w:webHidden/>
          </w:rPr>
          <w:fldChar w:fldCharType="separate"/>
        </w:r>
        <w:r>
          <w:rPr>
            <w:noProof/>
            <w:webHidden/>
          </w:rPr>
          <w:t>6</w:t>
        </w:r>
        <w:r>
          <w:rPr>
            <w:noProof/>
            <w:webHidden/>
          </w:rPr>
          <w:fldChar w:fldCharType="end"/>
        </w:r>
      </w:hyperlink>
    </w:p>
    <w:p w:rsidR="00DF24A1" w:rsidRDefault="00DF24A1">
      <w:pPr>
        <w:pStyle w:val="Obsah4"/>
        <w:rPr>
          <w:rFonts w:asciiTheme="minorHAnsi" w:eastAsiaTheme="minorEastAsia" w:hAnsiTheme="minorHAnsi" w:cstheme="minorBidi"/>
          <w:noProof/>
          <w:sz w:val="22"/>
          <w:szCs w:val="22"/>
        </w:rPr>
      </w:pPr>
      <w:hyperlink w:anchor="_Toc500994889" w:history="1">
        <w:r w:rsidRPr="00762940">
          <w:rPr>
            <w:rStyle w:val="Hypertextovodkaz"/>
            <w:noProof/>
          </w:rPr>
          <w:t>B.4.a Popis dopravního řešení</w:t>
        </w:r>
        <w:r>
          <w:rPr>
            <w:noProof/>
            <w:webHidden/>
          </w:rPr>
          <w:tab/>
        </w:r>
        <w:r>
          <w:rPr>
            <w:noProof/>
            <w:webHidden/>
          </w:rPr>
          <w:fldChar w:fldCharType="begin"/>
        </w:r>
        <w:r>
          <w:rPr>
            <w:noProof/>
            <w:webHidden/>
          </w:rPr>
          <w:instrText xml:space="preserve"> PAGEREF _Toc500994889 \h </w:instrText>
        </w:r>
        <w:r>
          <w:rPr>
            <w:noProof/>
            <w:webHidden/>
          </w:rPr>
        </w:r>
        <w:r>
          <w:rPr>
            <w:noProof/>
            <w:webHidden/>
          </w:rPr>
          <w:fldChar w:fldCharType="separate"/>
        </w:r>
        <w:r>
          <w:rPr>
            <w:noProof/>
            <w:webHidden/>
          </w:rPr>
          <w:t>6</w:t>
        </w:r>
        <w:r>
          <w:rPr>
            <w:noProof/>
            <w:webHidden/>
          </w:rPr>
          <w:fldChar w:fldCharType="end"/>
        </w:r>
      </w:hyperlink>
    </w:p>
    <w:p w:rsidR="00DF24A1" w:rsidRDefault="00DF24A1">
      <w:pPr>
        <w:pStyle w:val="Obsah4"/>
        <w:rPr>
          <w:rFonts w:asciiTheme="minorHAnsi" w:eastAsiaTheme="minorEastAsia" w:hAnsiTheme="minorHAnsi" w:cstheme="minorBidi"/>
          <w:noProof/>
          <w:sz w:val="22"/>
          <w:szCs w:val="22"/>
        </w:rPr>
      </w:pPr>
      <w:hyperlink w:anchor="_Toc500994890" w:history="1">
        <w:r w:rsidRPr="00762940">
          <w:rPr>
            <w:rStyle w:val="Hypertextovodkaz"/>
            <w:noProof/>
          </w:rPr>
          <w:t>B.4.b Napojení území na stávající dopravní infrastrukturu</w:t>
        </w:r>
        <w:r>
          <w:rPr>
            <w:noProof/>
            <w:webHidden/>
          </w:rPr>
          <w:tab/>
        </w:r>
        <w:r>
          <w:rPr>
            <w:noProof/>
            <w:webHidden/>
          </w:rPr>
          <w:fldChar w:fldCharType="begin"/>
        </w:r>
        <w:r>
          <w:rPr>
            <w:noProof/>
            <w:webHidden/>
          </w:rPr>
          <w:instrText xml:space="preserve"> PAGEREF _Toc500994890 \h </w:instrText>
        </w:r>
        <w:r>
          <w:rPr>
            <w:noProof/>
            <w:webHidden/>
          </w:rPr>
        </w:r>
        <w:r>
          <w:rPr>
            <w:noProof/>
            <w:webHidden/>
          </w:rPr>
          <w:fldChar w:fldCharType="separate"/>
        </w:r>
        <w:r>
          <w:rPr>
            <w:noProof/>
            <w:webHidden/>
          </w:rPr>
          <w:t>6</w:t>
        </w:r>
        <w:r>
          <w:rPr>
            <w:noProof/>
            <w:webHidden/>
          </w:rPr>
          <w:fldChar w:fldCharType="end"/>
        </w:r>
      </w:hyperlink>
    </w:p>
    <w:p w:rsidR="00DF24A1" w:rsidRDefault="00DF24A1">
      <w:pPr>
        <w:pStyle w:val="Obsah4"/>
        <w:rPr>
          <w:rFonts w:asciiTheme="minorHAnsi" w:eastAsiaTheme="minorEastAsia" w:hAnsiTheme="minorHAnsi" w:cstheme="minorBidi"/>
          <w:noProof/>
          <w:sz w:val="22"/>
          <w:szCs w:val="22"/>
        </w:rPr>
      </w:pPr>
      <w:hyperlink w:anchor="_Toc500994891" w:history="1">
        <w:r w:rsidRPr="00762940">
          <w:rPr>
            <w:rStyle w:val="Hypertextovodkaz"/>
            <w:noProof/>
          </w:rPr>
          <w:t>B.4.c Doprava v klidu</w:t>
        </w:r>
        <w:r>
          <w:rPr>
            <w:noProof/>
            <w:webHidden/>
          </w:rPr>
          <w:tab/>
        </w:r>
        <w:r>
          <w:rPr>
            <w:noProof/>
            <w:webHidden/>
          </w:rPr>
          <w:fldChar w:fldCharType="begin"/>
        </w:r>
        <w:r>
          <w:rPr>
            <w:noProof/>
            <w:webHidden/>
          </w:rPr>
          <w:instrText xml:space="preserve"> PAGEREF _Toc500994891 \h </w:instrText>
        </w:r>
        <w:r>
          <w:rPr>
            <w:noProof/>
            <w:webHidden/>
          </w:rPr>
        </w:r>
        <w:r>
          <w:rPr>
            <w:noProof/>
            <w:webHidden/>
          </w:rPr>
          <w:fldChar w:fldCharType="separate"/>
        </w:r>
        <w:r>
          <w:rPr>
            <w:noProof/>
            <w:webHidden/>
          </w:rPr>
          <w:t>6</w:t>
        </w:r>
        <w:r>
          <w:rPr>
            <w:noProof/>
            <w:webHidden/>
          </w:rPr>
          <w:fldChar w:fldCharType="end"/>
        </w:r>
      </w:hyperlink>
    </w:p>
    <w:p w:rsidR="00DF24A1" w:rsidRDefault="00DF24A1">
      <w:pPr>
        <w:pStyle w:val="Obsah4"/>
        <w:rPr>
          <w:rFonts w:asciiTheme="minorHAnsi" w:eastAsiaTheme="minorEastAsia" w:hAnsiTheme="minorHAnsi" w:cstheme="minorBidi"/>
          <w:noProof/>
          <w:sz w:val="22"/>
          <w:szCs w:val="22"/>
        </w:rPr>
      </w:pPr>
      <w:hyperlink w:anchor="_Toc500994892" w:history="1">
        <w:r w:rsidRPr="00762940">
          <w:rPr>
            <w:rStyle w:val="Hypertextovodkaz"/>
            <w:noProof/>
          </w:rPr>
          <w:t>B.4.d Pěší a cyklistické stezky</w:t>
        </w:r>
        <w:r>
          <w:rPr>
            <w:noProof/>
            <w:webHidden/>
          </w:rPr>
          <w:tab/>
        </w:r>
        <w:r>
          <w:rPr>
            <w:noProof/>
            <w:webHidden/>
          </w:rPr>
          <w:fldChar w:fldCharType="begin"/>
        </w:r>
        <w:r>
          <w:rPr>
            <w:noProof/>
            <w:webHidden/>
          </w:rPr>
          <w:instrText xml:space="preserve"> PAGEREF _Toc500994892 \h </w:instrText>
        </w:r>
        <w:r>
          <w:rPr>
            <w:noProof/>
            <w:webHidden/>
          </w:rPr>
        </w:r>
        <w:r>
          <w:rPr>
            <w:noProof/>
            <w:webHidden/>
          </w:rPr>
          <w:fldChar w:fldCharType="separate"/>
        </w:r>
        <w:r>
          <w:rPr>
            <w:noProof/>
            <w:webHidden/>
          </w:rPr>
          <w:t>7</w:t>
        </w:r>
        <w:r>
          <w:rPr>
            <w:noProof/>
            <w:webHidden/>
          </w:rPr>
          <w:fldChar w:fldCharType="end"/>
        </w:r>
      </w:hyperlink>
    </w:p>
    <w:p w:rsidR="00DF24A1" w:rsidRDefault="00DF24A1">
      <w:pPr>
        <w:pStyle w:val="Obsah2"/>
        <w:tabs>
          <w:tab w:val="left" w:pos="993"/>
          <w:tab w:val="right" w:leader="dot" w:pos="9345"/>
        </w:tabs>
        <w:rPr>
          <w:rFonts w:asciiTheme="minorHAnsi" w:eastAsiaTheme="minorEastAsia" w:hAnsiTheme="minorHAnsi" w:cstheme="minorBidi"/>
          <w:b w:val="0"/>
          <w:bCs w:val="0"/>
          <w:noProof/>
          <w:sz w:val="22"/>
          <w:szCs w:val="22"/>
        </w:rPr>
      </w:pPr>
      <w:hyperlink w:anchor="_Toc500994893" w:history="1">
        <w:r w:rsidRPr="00762940">
          <w:rPr>
            <w:rStyle w:val="Hypertextovodkaz"/>
            <w:noProof/>
          </w:rPr>
          <w:t>B.5</w:t>
        </w:r>
        <w:r>
          <w:rPr>
            <w:rFonts w:asciiTheme="minorHAnsi" w:eastAsiaTheme="minorEastAsia" w:hAnsiTheme="minorHAnsi" w:cstheme="minorBidi"/>
            <w:b w:val="0"/>
            <w:bCs w:val="0"/>
            <w:noProof/>
            <w:sz w:val="22"/>
            <w:szCs w:val="22"/>
          </w:rPr>
          <w:tab/>
        </w:r>
        <w:r w:rsidRPr="00762940">
          <w:rPr>
            <w:rStyle w:val="Hypertextovodkaz"/>
            <w:noProof/>
          </w:rPr>
          <w:t>ŘEŠENÍ VEGETACE A SOUVISEJÍCÍCH TERÉNNÍCH ÚPRAV</w:t>
        </w:r>
        <w:r>
          <w:rPr>
            <w:noProof/>
            <w:webHidden/>
          </w:rPr>
          <w:tab/>
        </w:r>
        <w:r>
          <w:rPr>
            <w:noProof/>
            <w:webHidden/>
          </w:rPr>
          <w:fldChar w:fldCharType="begin"/>
        </w:r>
        <w:r>
          <w:rPr>
            <w:noProof/>
            <w:webHidden/>
          </w:rPr>
          <w:instrText xml:space="preserve"> PAGEREF _Toc500994893 \h </w:instrText>
        </w:r>
        <w:r>
          <w:rPr>
            <w:noProof/>
            <w:webHidden/>
          </w:rPr>
        </w:r>
        <w:r>
          <w:rPr>
            <w:noProof/>
            <w:webHidden/>
          </w:rPr>
          <w:fldChar w:fldCharType="separate"/>
        </w:r>
        <w:r>
          <w:rPr>
            <w:noProof/>
            <w:webHidden/>
          </w:rPr>
          <w:t>7</w:t>
        </w:r>
        <w:r>
          <w:rPr>
            <w:noProof/>
            <w:webHidden/>
          </w:rPr>
          <w:fldChar w:fldCharType="end"/>
        </w:r>
      </w:hyperlink>
    </w:p>
    <w:p w:rsidR="00DF24A1" w:rsidRDefault="00DF24A1">
      <w:pPr>
        <w:pStyle w:val="Obsah4"/>
        <w:rPr>
          <w:rFonts w:asciiTheme="minorHAnsi" w:eastAsiaTheme="minorEastAsia" w:hAnsiTheme="minorHAnsi" w:cstheme="minorBidi"/>
          <w:noProof/>
          <w:sz w:val="22"/>
          <w:szCs w:val="22"/>
        </w:rPr>
      </w:pPr>
      <w:hyperlink w:anchor="_Toc500994894" w:history="1">
        <w:r w:rsidRPr="00762940">
          <w:rPr>
            <w:rStyle w:val="Hypertextovodkaz"/>
            <w:noProof/>
          </w:rPr>
          <w:t>B.5.a Terénní úpravy</w:t>
        </w:r>
        <w:r>
          <w:rPr>
            <w:noProof/>
            <w:webHidden/>
          </w:rPr>
          <w:tab/>
        </w:r>
        <w:r>
          <w:rPr>
            <w:noProof/>
            <w:webHidden/>
          </w:rPr>
          <w:fldChar w:fldCharType="begin"/>
        </w:r>
        <w:r>
          <w:rPr>
            <w:noProof/>
            <w:webHidden/>
          </w:rPr>
          <w:instrText xml:space="preserve"> PAGEREF _Toc500994894 \h </w:instrText>
        </w:r>
        <w:r>
          <w:rPr>
            <w:noProof/>
            <w:webHidden/>
          </w:rPr>
        </w:r>
        <w:r>
          <w:rPr>
            <w:noProof/>
            <w:webHidden/>
          </w:rPr>
          <w:fldChar w:fldCharType="separate"/>
        </w:r>
        <w:r>
          <w:rPr>
            <w:noProof/>
            <w:webHidden/>
          </w:rPr>
          <w:t>7</w:t>
        </w:r>
        <w:r>
          <w:rPr>
            <w:noProof/>
            <w:webHidden/>
          </w:rPr>
          <w:fldChar w:fldCharType="end"/>
        </w:r>
      </w:hyperlink>
    </w:p>
    <w:p w:rsidR="00DF24A1" w:rsidRDefault="00DF24A1">
      <w:pPr>
        <w:pStyle w:val="Obsah4"/>
        <w:rPr>
          <w:rFonts w:asciiTheme="minorHAnsi" w:eastAsiaTheme="minorEastAsia" w:hAnsiTheme="minorHAnsi" w:cstheme="minorBidi"/>
          <w:noProof/>
          <w:sz w:val="22"/>
          <w:szCs w:val="22"/>
        </w:rPr>
      </w:pPr>
      <w:hyperlink w:anchor="_Toc500994895" w:history="1">
        <w:r w:rsidRPr="00762940">
          <w:rPr>
            <w:rStyle w:val="Hypertextovodkaz"/>
            <w:noProof/>
          </w:rPr>
          <w:t>B.5.b Použité vegetační prvky</w:t>
        </w:r>
        <w:r>
          <w:rPr>
            <w:noProof/>
            <w:webHidden/>
          </w:rPr>
          <w:tab/>
        </w:r>
        <w:r>
          <w:rPr>
            <w:noProof/>
            <w:webHidden/>
          </w:rPr>
          <w:fldChar w:fldCharType="begin"/>
        </w:r>
        <w:r>
          <w:rPr>
            <w:noProof/>
            <w:webHidden/>
          </w:rPr>
          <w:instrText xml:space="preserve"> PAGEREF _Toc500994895 \h </w:instrText>
        </w:r>
        <w:r>
          <w:rPr>
            <w:noProof/>
            <w:webHidden/>
          </w:rPr>
        </w:r>
        <w:r>
          <w:rPr>
            <w:noProof/>
            <w:webHidden/>
          </w:rPr>
          <w:fldChar w:fldCharType="separate"/>
        </w:r>
        <w:r>
          <w:rPr>
            <w:noProof/>
            <w:webHidden/>
          </w:rPr>
          <w:t>7</w:t>
        </w:r>
        <w:r>
          <w:rPr>
            <w:noProof/>
            <w:webHidden/>
          </w:rPr>
          <w:fldChar w:fldCharType="end"/>
        </w:r>
      </w:hyperlink>
    </w:p>
    <w:p w:rsidR="00DF24A1" w:rsidRDefault="00DF24A1">
      <w:pPr>
        <w:pStyle w:val="Obsah4"/>
        <w:rPr>
          <w:rFonts w:asciiTheme="minorHAnsi" w:eastAsiaTheme="minorEastAsia" w:hAnsiTheme="minorHAnsi" w:cstheme="minorBidi"/>
          <w:noProof/>
          <w:sz w:val="22"/>
          <w:szCs w:val="22"/>
        </w:rPr>
      </w:pPr>
      <w:hyperlink w:anchor="_Toc500994896" w:history="1">
        <w:r w:rsidRPr="00762940">
          <w:rPr>
            <w:rStyle w:val="Hypertextovodkaz"/>
            <w:noProof/>
          </w:rPr>
          <w:t>B.5.c Biotechnická opatření</w:t>
        </w:r>
        <w:r>
          <w:rPr>
            <w:noProof/>
            <w:webHidden/>
          </w:rPr>
          <w:tab/>
        </w:r>
        <w:r>
          <w:rPr>
            <w:noProof/>
            <w:webHidden/>
          </w:rPr>
          <w:fldChar w:fldCharType="begin"/>
        </w:r>
        <w:r>
          <w:rPr>
            <w:noProof/>
            <w:webHidden/>
          </w:rPr>
          <w:instrText xml:space="preserve"> PAGEREF _Toc500994896 \h </w:instrText>
        </w:r>
        <w:r>
          <w:rPr>
            <w:noProof/>
            <w:webHidden/>
          </w:rPr>
        </w:r>
        <w:r>
          <w:rPr>
            <w:noProof/>
            <w:webHidden/>
          </w:rPr>
          <w:fldChar w:fldCharType="separate"/>
        </w:r>
        <w:r>
          <w:rPr>
            <w:noProof/>
            <w:webHidden/>
          </w:rPr>
          <w:t>7</w:t>
        </w:r>
        <w:r>
          <w:rPr>
            <w:noProof/>
            <w:webHidden/>
          </w:rPr>
          <w:fldChar w:fldCharType="end"/>
        </w:r>
      </w:hyperlink>
    </w:p>
    <w:p w:rsidR="00DF24A1" w:rsidRDefault="00DF24A1">
      <w:pPr>
        <w:pStyle w:val="Obsah2"/>
        <w:tabs>
          <w:tab w:val="left" w:pos="993"/>
          <w:tab w:val="right" w:leader="dot" w:pos="9345"/>
        </w:tabs>
        <w:rPr>
          <w:rFonts w:asciiTheme="minorHAnsi" w:eastAsiaTheme="minorEastAsia" w:hAnsiTheme="minorHAnsi" w:cstheme="minorBidi"/>
          <w:b w:val="0"/>
          <w:bCs w:val="0"/>
          <w:noProof/>
          <w:sz w:val="22"/>
          <w:szCs w:val="22"/>
        </w:rPr>
      </w:pPr>
      <w:hyperlink w:anchor="_Toc500994897" w:history="1">
        <w:r w:rsidRPr="00762940">
          <w:rPr>
            <w:rStyle w:val="Hypertextovodkaz"/>
            <w:noProof/>
          </w:rPr>
          <w:t>B.6</w:t>
        </w:r>
        <w:r>
          <w:rPr>
            <w:rFonts w:asciiTheme="minorHAnsi" w:eastAsiaTheme="minorEastAsia" w:hAnsiTheme="minorHAnsi" w:cstheme="minorBidi"/>
            <w:b w:val="0"/>
            <w:bCs w:val="0"/>
            <w:noProof/>
            <w:sz w:val="22"/>
            <w:szCs w:val="22"/>
          </w:rPr>
          <w:tab/>
        </w:r>
        <w:r w:rsidRPr="00762940">
          <w:rPr>
            <w:rStyle w:val="Hypertextovodkaz"/>
            <w:noProof/>
          </w:rPr>
          <w:t>POPIS VLIVU STAVBY NA ŽIVOTNÍ PROSTŘEDÍ A JEHO OCHRANA</w:t>
        </w:r>
        <w:r>
          <w:rPr>
            <w:noProof/>
            <w:webHidden/>
          </w:rPr>
          <w:tab/>
        </w:r>
        <w:r>
          <w:rPr>
            <w:noProof/>
            <w:webHidden/>
          </w:rPr>
          <w:fldChar w:fldCharType="begin"/>
        </w:r>
        <w:r>
          <w:rPr>
            <w:noProof/>
            <w:webHidden/>
          </w:rPr>
          <w:instrText xml:space="preserve"> PAGEREF _Toc500994897 \h </w:instrText>
        </w:r>
        <w:r>
          <w:rPr>
            <w:noProof/>
            <w:webHidden/>
          </w:rPr>
        </w:r>
        <w:r>
          <w:rPr>
            <w:noProof/>
            <w:webHidden/>
          </w:rPr>
          <w:fldChar w:fldCharType="separate"/>
        </w:r>
        <w:r>
          <w:rPr>
            <w:noProof/>
            <w:webHidden/>
          </w:rPr>
          <w:t>7</w:t>
        </w:r>
        <w:r>
          <w:rPr>
            <w:noProof/>
            <w:webHidden/>
          </w:rPr>
          <w:fldChar w:fldCharType="end"/>
        </w:r>
      </w:hyperlink>
    </w:p>
    <w:p w:rsidR="00DF24A1" w:rsidRDefault="00DF24A1">
      <w:pPr>
        <w:pStyle w:val="Obsah4"/>
        <w:rPr>
          <w:rFonts w:asciiTheme="minorHAnsi" w:eastAsiaTheme="minorEastAsia" w:hAnsiTheme="minorHAnsi" w:cstheme="minorBidi"/>
          <w:noProof/>
          <w:sz w:val="22"/>
          <w:szCs w:val="22"/>
        </w:rPr>
      </w:pPr>
      <w:hyperlink w:anchor="_Toc500994898" w:history="1">
        <w:r w:rsidRPr="00762940">
          <w:rPr>
            <w:rStyle w:val="Hypertextovodkaz"/>
            <w:noProof/>
          </w:rPr>
          <w:t>B.6.a Vliv na životní prostředí – ovzduší, hluk, voda, odpady a půda</w:t>
        </w:r>
        <w:r>
          <w:rPr>
            <w:noProof/>
            <w:webHidden/>
          </w:rPr>
          <w:tab/>
        </w:r>
        <w:r>
          <w:rPr>
            <w:noProof/>
            <w:webHidden/>
          </w:rPr>
          <w:fldChar w:fldCharType="begin"/>
        </w:r>
        <w:r>
          <w:rPr>
            <w:noProof/>
            <w:webHidden/>
          </w:rPr>
          <w:instrText xml:space="preserve"> PAGEREF _Toc500994898 \h </w:instrText>
        </w:r>
        <w:r>
          <w:rPr>
            <w:noProof/>
            <w:webHidden/>
          </w:rPr>
        </w:r>
        <w:r>
          <w:rPr>
            <w:noProof/>
            <w:webHidden/>
          </w:rPr>
          <w:fldChar w:fldCharType="separate"/>
        </w:r>
        <w:r>
          <w:rPr>
            <w:noProof/>
            <w:webHidden/>
          </w:rPr>
          <w:t>7</w:t>
        </w:r>
        <w:r>
          <w:rPr>
            <w:noProof/>
            <w:webHidden/>
          </w:rPr>
          <w:fldChar w:fldCharType="end"/>
        </w:r>
      </w:hyperlink>
    </w:p>
    <w:p w:rsidR="00DF24A1" w:rsidRDefault="00DF24A1">
      <w:pPr>
        <w:pStyle w:val="Obsah4"/>
        <w:rPr>
          <w:rFonts w:asciiTheme="minorHAnsi" w:eastAsiaTheme="minorEastAsia" w:hAnsiTheme="minorHAnsi" w:cstheme="minorBidi"/>
          <w:noProof/>
          <w:sz w:val="22"/>
          <w:szCs w:val="22"/>
        </w:rPr>
      </w:pPr>
      <w:hyperlink w:anchor="_Toc500994899" w:history="1">
        <w:r w:rsidRPr="00762940">
          <w:rPr>
            <w:rStyle w:val="Hypertextovodkaz"/>
            <w:noProof/>
          </w:rPr>
          <w:t>B.6.b Vliv na přírodu a krajinu (ochrana dřevin, ochrana památných stromů, ochrana rostlin a živočichů apod.), zachování ekologických funkcí a vazeb v krajině</w:t>
        </w:r>
        <w:r>
          <w:rPr>
            <w:noProof/>
            <w:webHidden/>
          </w:rPr>
          <w:tab/>
        </w:r>
        <w:r>
          <w:rPr>
            <w:noProof/>
            <w:webHidden/>
          </w:rPr>
          <w:fldChar w:fldCharType="begin"/>
        </w:r>
        <w:r>
          <w:rPr>
            <w:noProof/>
            <w:webHidden/>
          </w:rPr>
          <w:instrText xml:space="preserve"> PAGEREF _Toc500994899 \h </w:instrText>
        </w:r>
        <w:r>
          <w:rPr>
            <w:noProof/>
            <w:webHidden/>
          </w:rPr>
        </w:r>
        <w:r>
          <w:rPr>
            <w:noProof/>
            <w:webHidden/>
          </w:rPr>
          <w:fldChar w:fldCharType="separate"/>
        </w:r>
        <w:r>
          <w:rPr>
            <w:noProof/>
            <w:webHidden/>
          </w:rPr>
          <w:t>7</w:t>
        </w:r>
        <w:r>
          <w:rPr>
            <w:noProof/>
            <w:webHidden/>
          </w:rPr>
          <w:fldChar w:fldCharType="end"/>
        </w:r>
      </w:hyperlink>
    </w:p>
    <w:p w:rsidR="00DF24A1" w:rsidRDefault="00DF24A1">
      <w:pPr>
        <w:pStyle w:val="Obsah4"/>
        <w:rPr>
          <w:rFonts w:asciiTheme="minorHAnsi" w:eastAsiaTheme="minorEastAsia" w:hAnsiTheme="minorHAnsi" w:cstheme="minorBidi"/>
          <w:noProof/>
          <w:sz w:val="22"/>
          <w:szCs w:val="22"/>
        </w:rPr>
      </w:pPr>
      <w:hyperlink w:anchor="_Toc500994900" w:history="1">
        <w:r w:rsidRPr="00762940">
          <w:rPr>
            <w:rStyle w:val="Hypertextovodkaz"/>
            <w:noProof/>
          </w:rPr>
          <w:t>B.6.c Vliv na soustavu chráněných území NATURA 2000</w:t>
        </w:r>
        <w:r>
          <w:rPr>
            <w:noProof/>
            <w:webHidden/>
          </w:rPr>
          <w:tab/>
        </w:r>
        <w:r>
          <w:rPr>
            <w:noProof/>
            <w:webHidden/>
          </w:rPr>
          <w:fldChar w:fldCharType="begin"/>
        </w:r>
        <w:r>
          <w:rPr>
            <w:noProof/>
            <w:webHidden/>
          </w:rPr>
          <w:instrText xml:space="preserve"> PAGEREF _Toc500994900 \h </w:instrText>
        </w:r>
        <w:r>
          <w:rPr>
            <w:noProof/>
            <w:webHidden/>
          </w:rPr>
        </w:r>
        <w:r>
          <w:rPr>
            <w:noProof/>
            <w:webHidden/>
          </w:rPr>
          <w:fldChar w:fldCharType="separate"/>
        </w:r>
        <w:r>
          <w:rPr>
            <w:noProof/>
            <w:webHidden/>
          </w:rPr>
          <w:t>7</w:t>
        </w:r>
        <w:r>
          <w:rPr>
            <w:noProof/>
            <w:webHidden/>
          </w:rPr>
          <w:fldChar w:fldCharType="end"/>
        </w:r>
      </w:hyperlink>
    </w:p>
    <w:p w:rsidR="00DF24A1" w:rsidRDefault="00DF24A1">
      <w:pPr>
        <w:pStyle w:val="Obsah4"/>
        <w:rPr>
          <w:rFonts w:asciiTheme="minorHAnsi" w:eastAsiaTheme="minorEastAsia" w:hAnsiTheme="minorHAnsi" w:cstheme="minorBidi"/>
          <w:noProof/>
          <w:sz w:val="22"/>
          <w:szCs w:val="22"/>
        </w:rPr>
      </w:pPr>
      <w:hyperlink w:anchor="_Toc500994901" w:history="1">
        <w:r w:rsidRPr="00762940">
          <w:rPr>
            <w:rStyle w:val="Hypertextovodkaz"/>
            <w:noProof/>
          </w:rPr>
          <w:t>B.6.d Návrh zohlednění podmínek ze závěru zjišťovacího řízení nebo stanoviska EIA</w:t>
        </w:r>
        <w:r>
          <w:rPr>
            <w:noProof/>
            <w:webHidden/>
          </w:rPr>
          <w:tab/>
        </w:r>
        <w:r>
          <w:rPr>
            <w:noProof/>
            <w:webHidden/>
          </w:rPr>
          <w:fldChar w:fldCharType="begin"/>
        </w:r>
        <w:r>
          <w:rPr>
            <w:noProof/>
            <w:webHidden/>
          </w:rPr>
          <w:instrText xml:space="preserve"> PAGEREF _Toc500994901 \h </w:instrText>
        </w:r>
        <w:r>
          <w:rPr>
            <w:noProof/>
            <w:webHidden/>
          </w:rPr>
        </w:r>
        <w:r>
          <w:rPr>
            <w:noProof/>
            <w:webHidden/>
          </w:rPr>
          <w:fldChar w:fldCharType="separate"/>
        </w:r>
        <w:r>
          <w:rPr>
            <w:noProof/>
            <w:webHidden/>
          </w:rPr>
          <w:t>7</w:t>
        </w:r>
        <w:r>
          <w:rPr>
            <w:noProof/>
            <w:webHidden/>
          </w:rPr>
          <w:fldChar w:fldCharType="end"/>
        </w:r>
      </w:hyperlink>
    </w:p>
    <w:p w:rsidR="00DF24A1" w:rsidRDefault="00DF24A1">
      <w:pPr>
        <w:pStyle w:val="Obsah4"/>
        <w:rPr>
          <w:rFonts w:asciiTheme="minorHAnsi" w:eastAsiaTheme="minorEastAsia" w:hAnsiTheme="minorHAnsi" w:cstheme="minorBidi"/>
          <w:noProof/>
          <w:sz w:val="22"/>
          <w:szCs w:val="22"/>
        </w:rPr>
      </w:pPr>
      <w:hyperlink w:anchor="_Toc500994902" w:history="1">
        <w:r w:rsidRPr="00762940">
          <w:rPr>
            <w:rStyle w:val="Hypertextovodkaz"/>
            <w:noProof/>
          </w:rPr>
          <w:t>B.6.e Navrhovaná ochranná a bezpečnostní pásma, rozsah omezení a podmínky ochrany podle jiných právních předpisů</w:t>
        </w:r>
        <w:r>
          <w:rPr>
            <w:noProof/>
            <w:webHidden/>
          </w:rPr>
          <w:tab/>
        </w:r>
        <w:r>
          <w:rPr>
            <w:noProof/>
            <w:webHidden/>
          </w:rPr>
          <w:fldChar w:fldCharType="begin"/>
        </w:r>
        <w:r>
          <w:rPr>
            <w:noProof/>
            <w:webHidden/>
          </w:rPr>
          <w:instrText xml:space="preserve"> PAGEREF _Toc500994902 \h </w:instrText>
        </w:r>
        <w:r>
          <w:rPr>
            <w:noProof/>
            <w:webHidden/>
          </w:rPr>
        </w:r>
        <w:r>
          <w:rPr>
            <w:noProof/>
            <w:webHidden/>
          </w:rPr>
          <w:fldChar w:fldCharType="separate"/>
        </w:r>
        <w:r>
          <w:rPr>
            <w:noProof/>
            <w:webHidden/>
          </w:rPr>
          <w:t>7</w:t>
        </w:r>
        <w:r>
          <w:rPr>
            <w:noProof/>
            <w:webHidden/>
          </w:rPr>
          <w:fldChar w:fldCharType="end"/>
        </w:r>
      </w:hyperlink>
    </w:p>
    <w:p w:rsidR="00DF24A1" w:rsidRDefault="00DF24A1">
      <w:pPr>
        <w:pStyle w:val="Obsah2"/>
        <w:tabs>
          <w:tab w:val="left" w:pos="993"/>
          <w:tab w:val="right" w:leader="dot" w:pos="9345"/>
        </w:tabs>
        <w:rPr>
          <w:rFonts w:asciiTheme="minorHAnsi" w:eastAsiaTheme="minorEastAsia" w:hAnsiTheme="minorHAnsi" w:cstheme="minorBidi"/>
          <w:b w:val="0"/>
          <w:bCs w:val="0"/>
          <w:noProof/>
          <w:sz w:val="22"/>
          <w:szCs w:val="22"/>
        </w:rPr>
      </w:pPr>
      <w:hyperlink w:anchor="_Toc500994903" w:history="1">
        <w:r w:rsidRPr="00762940">
          <w:rPr>
            <w:rStyle w:val="Hypertextovodkaz"/>
            <w:noProof/>
          </w:rPr>
          <w:t>B.7</w:t>
        </w:r>
        <w:r>
          <w:rPr>
            <w:rFonts w:asciiTheme="minorHAnsi" w:eastAsiaTheme="minorEastAsia" w:hAnsiTheme="minorHAnsi" w:cstheme="minorBidi"/>
            <w:b w:val="0"/>
            <w:bCs w:val="0"/>
            <w:noProof/>
            <w:sz w:val="22"/>
            <w:szCs w:val="22"/>
          </w:rPr>
          <w:tab/>
        </w:r>
        <w:r w:rsidRPr="00762940">
          <w:rPr>
            <w:rStyle w:val="Hypertextovodkaz"/>
            <w:noProof/>
          </w:rPr>
          <w:t>OCHRANA OBYVATELSTVA</w:t>
        </w:r>
        <w:r>
          <w:rPr>
            <w:noProof/>
            <w:webHidden/>
          </w:rPr>
          <w:tab/>
        </w:r>
        <w:r>
          <w:rPr>
            <w:noProof/>
            <w:webHidden/>
          </w:rPr>
          <w:fldChar w:fldCharType="begin"/>
        </w:r>
        <w:r>
          <w:rPr>
            <w:noProof/>
            <w:webHidden/>
          </w:rPr>
          <w:instrText xml:space="preserve"> PAGEREF _Toc500994903 \h </w:instrText>
        </w:r>
        <w:r>
          <w:rPr>
            <w:noProof/>
            <w:webHidden/>
          </w:rPr>
        </w:r>
        <w:r>
          <w:rPr>
            <w:noProof/>
            <w:webHidden/>
          </w:rPr>
          <w:fldChar w:fldCharType="separate"/>
        </w:r>
        <w:r>
          <w:rPr>
            <w:noProof/>
            <w:webHidden/>
          </w:rPr>
          <w:t>8</w:t>
        </w:r>
        <w:r>
          <w:rPr>
            <w:noProof/>
            <w:webHidden/>
          </w:rPr>
          <w:fldChar w:fldCharType="end"/>
        </w:r>
      </w:hyperlink>
    </w:p>
    <w:p w:rsidR="00DF24A1" w:rsidRDefault="00DF24A1">
      <w:pPr>
        <w:pStyle w:val="Obsah2"/>
        <w:tabs>
          <w:tab w:val="left" w:pos="993"/>
          <w:tab w:val="right" w:leader="dot" w:pos="9345"/>
        </w:tabs>
        <w:rPr>
          <w:rFonts w:asciiTheme="minorHAnsi" w:eastAsiaTheme="minorEastAsia" w:hAnsiTheme="minorHAnsi" w:cstheme="minorBidi"/>
          <w:b w:val="0"/>
          <w:bCs w:val="0"/>
          <w:noProof/>
          <w:sz w:val="22"/>
          <w:szCs w:val="22"/>
        </w:rPr>
      </w:pPr>
      <w:hyperlink w:anchor="_Toc500994904" w:history="1">
        <w:r w:rsidRPr="00762940">
          <w:rPr>
            <w:rStyle w:val="Hypertextovodkaz"/>
            <w:noProof/>
          </w:rPr>
          <w:t>B.8</w:t>
        </w:r>
        <w:r>
          <w:rPr>
            <w:rFonts w:asciiTheme="minorHAnsi" w:eastAsiaTheme="minorEastAsia" w:hAnsiTheme="minorHAnsi" w:cstheme="minorBidi"/>
            <w:b w:val="0"/>
            <w:bCs w:val="0"/>
            <w:noProof/>
            <w:sz w:val="22"/>
            <w:szCs w:val="22"/>
          </w:rPr>
          <w:tab/>
        </w:r>
        <w:r w:rsidRPr="00762940">
          <w:rPr>
            <w:rStyle w:val="Hypertextovodkaz"/>
            <w:noProof/>
          </w:rPr>
          <w:t>ZÁSADY ORGANIZACE VÝSTAVBY</w:t>
        </w:r>
        <w:r>
          <w:rPr>
            <w:noProof/>
            <w:webHidden/>
          </w:rPr>
          <w:tab/>
        </w:r>
        <w:r>
          <w:rPr>
            <w:noProof/>
            <w:webHidden/>
          </w:rPr>
          <w:fldChar w:fldCharType="begin"/>
        </w:r>
        <w:r>
          <w:rPr>
            <w:noProof/>
            <w:webHidden/>
          </w:rPr>
          <w:instrText xml:space="preserve"> PAGEREF _Toc500994904 \h </w:instrText>
        </w:r>
        <w:r>
          <w:rPr>
            <w:noProof/>
            <w:webHidden/>
          </w:rPr>
        </w:r>
        <w:r>
          <w:rPr>
            <w:noProof/>
            <w:webHidden/>
          </w:rPr>
          <w:fldChar w:fldCharType="separate"/>
        </w:r>
        <w:r>
          <w:rPr>
            <w:noProof/>
            <w:webHidden/>
          </w:rPr>
          <w:t>8</w:t>
        </w:r>
        <w:r>
          <w:rPr>
            <w:noProof/>
            <w:webHidden/>
          </w:rPr>
          <w:fldChar w:fldCharType="end"/>
        </w:r>
      </w:hyperlink>
    </w:p>
    <w:p w:rsidR="00DF24A1" w:rsidRDefault="00DF24A1">
      <w:pPr>
        <w:pStyle w:val="Obsah4"/>
        <w:rPr>
          <w:rFonts w:asciiTheme="minorHAnsi" w:eastAsiaTheme="minorEastAsia" w:hAnsiTheme="minorHAnsi" w:cstheme="minorBidi"/>
          <w:noProof/>
          <w:sz w:val="22"/>
          <w:szCs w:val="22"/>
        </w:rPr>
      </w:pPr>
      <w:hyperlink w:anchor="_Toc500994905" w:history="1">
        <w:r w:rsidRPr="00762940">
          <w:rPr>
            <w:rStyle w:val="Hypertextovodkaz"/>
            <w:noProof/>
          </w:rPr>
          <w:t>B.8.a Potřeby a spotřeby rozhodujících medií a hmot, jejich zajištění</w:t>
        </w:r>
        <w:r>
          <w:rPr>
            <w:noProof/>
            <w:webHidden/>
          </w:rPr>
          <w:tab/>
        </w:r>
        <w:r>
          <w:rPr>
            <w:noProof/>
            <w:webHidden/>
          </w:rPr>
          <w:fldChar w:fldCharType="begin"/>
        </w:r>
        <w:r>
          <w:rPr>
            <w:noProof/>
            <w:webHidden/>
          </w:rPr>
          <w:instrText xml:space="preserve"> PAGEREF _Toc500994905 \h </w:instrText>
        </w:r>
        <w:r>
          <w:rPr>
            <w:noProof/>
            <w:webHidden/>
          </w:rPr>
        </w:r>
        <w:r>
          <w:rPr>
            <w:noProof/>
            <w:webHidden/>
          </w:rPr>
          <w:fldChar w:fldCharType="separate"/>
        </w:r>
        <w:r>
          <w:rPr>
            <w:noProof/>
            <w:webHidden/>
          </w:rPr>
          <w:t>8</w:t>
        </w:r>
        <w:r>
          <w:rPr>
            <w:noProof/>
            <w:webHidden/>
          </w:rPr>
          <w:fldChar w:fldCharType="end"/>
        </w:r>
      </w:hyperlink>
    </w:p>
    <w:p w:rsidR="00DF24A1" w:rsidRDefault="00DF24A1">
      <w:pPr>
        <w:pStyle w:val="Obsah4"/>
        <w:rPr>
          <w:rFonts w:asciiTheme="minorHAnsi" w:eastAsiaTheme="minorEastAsia" w:hAnsiTheme="minorHAnsi" w:cstheme="minorBidi"/>
          <w:noProof/>
          <w:sz w:val="22"/>
          <w:szCs w:val="22"/>
        </w:rPr>
      </w:pPr>
      <w:hyperlink w:anchor="_Toc500994906" w:history="1">
        <w:r w:rsidRPr="00762940">
          <w:rPr>
            <w:rStyle w:val="Hypertextovodkaz"/>
            <w:noProof/>
          </w:rPr>
          <w:t>B.8.b Odvodnění staveniště</w:t>
        </w:r>
        <w:r>
          <w:rPr>
            <w:noProof/>
            <w:webHidden/>
          </w:rPr>
          <w:tab/>
        </w:r>
        <w:r>
          <w:rPr>
            <w:noProof/>
            <w:webHidden/>
          </w:rPr>
          <w:fldChar w:fldCharType="begin"/>
        </w:r>
        <w:r>
          <w:rPr>
            <w:noProof/>
            <w:webHidden/>
          </w:rPr>
          <w:instrText xml:space="preserve"> PAGEREF _Toc500994906 \h </w:instrText>
        </w:r>
        <w:r>
          <w:rPr>
            <w:noProof/>
            <w:webHidden/>
          </w:rPr>
        </w:r>
        <w:r>
          <w:rPr>
            <w:noProof/>
            <w:webHidden/>
          </w:rPr>
          <w:fldChar w:fldCharType="separate"/>
        </w:r>
        <w:r>
          <w:rPr>
            <w:noProof/>
            <w:webHidden/>
          </w:rPr>
          <w:t>8</w:t>
        </w:r>
        <w:r>
          <w:rPr>
            <w:noProof/>
            <w:webHidden/>
          </w:rPr>
          <w:fldChar w:fldCharType="end"/>
        </w:r>
      </w:hyperlink>
    </w:p>
    <w:p w:rsidR="00DF24A1" w:rsidRDefault="00DF24A1">
      <w:pPr>
        <w:pStyle w:val="Obsah4"/>
        <w:rPr>
          <w:rFonts w:asciiTheme="minorHAnsi" w:eastAsiaTheme="minorEastAsia" w:hAnsiTheme="minorHAnsi" w:cstheme="minorBidi"/>
          <w:noProof/>
          <w:sz w:val="22"/>
          <w:szCs w:val="22"/>
        </w:rPr>
      </w:pPr>
      <w:hyperlink w:anchor="_Toc500994907" w:history="1">
        <w:r w:rsidRPr="00762940">
          <w:rPr>
            <w:rStyle w:val="Hypertextovodkaz"/>
            <w:noProof/>
          </w:rPr>
          <w:t>B.8.c Napojení staveniště na stávající dopravní a technickou infrastrukturu</w:t>
        </w:r>
        <w:r>
          <w:rPr>
            <w:noProof/>
            <w:webHidden/>
          </w:rPr>
          <w:tab/>
        </w:r>
        <w:r>
          <w:rPr>
            <w:noProof/>
            <w:webHidden/>
          </w:rPr>
          <w:fldChar w:fldCharType="begin"/>
        </w:r>
        <w:r>
          <w:rPr>
            <w:noProof/>
            <w:webHidden/>
          </w:rPr>
          <w:instrText xml:space="preserve"> PAGEREF _Toc500994907 \h </w:instrText>
        </w:r>
        <w:r>
          <w:rPr>
            <w:noProof/>
            <w:webHidden/>
          </w:rPr>
        </w:r>
        <w:r>
          <w:rPr>
            <w:noProof/>
            <w:webHidden/>
          </w:rPr>
          <w:fldChar w:fldCharType="separate"/>
        </w:r>
        <w:r>
          <w:rPr>
            <w:noProof/>
            <w:webHidden/>
          </w:rPr>
          <w:t>8</w:t>
        </w:r>
        <w:r>
          <w:rPr>
            <w:noProof/>
            <w:webHidden/>
          </w:rPr>
          <w:fldChar w:fldCharType="end"/>
        </w:r>
      </w:hyperlink>
    </w:p>
    <w:p w:rsidR="00DF24A1" w:rsidRDefault="00DF24A1">
      <w:pPr>
        <w:pStyle w:val="Obsah4"/>
        <w:rPr>
          <w:rFonts w:asciiTheme="minorHAnsi" w:eastAsiaTheme="minorEastAsia" w:hAnsiTheme="minorHAnsi" w:cstheme="minorBidi"/>
          <w:noProof/>
          <w:sz w:val="22"/>
          <w:szCs w:val="22"/>
        </w:rPr>
      </w:pPr>
      <w:hyperlink w:anchor="_Toc500994908" w:history="1">
        <w:r w:rsidRPr="00762940">
          <w:rPr>
            <w:rStyle w:val="Hypertextovodkaz"/>
            <w:noProof/>
          </w:rPr>
          <w:t>B.8.d Vliv provádění stavby na okolní stavby a pozemky</w:t>
        </w:r>
        <w:r>
          <w:rPr>
            <w:noProof/>
            <w:webHidden/>
          </w:rPr>
          <w:tab/>
        </w:r>
        <w:r>
          <w:rPr>
            <w:noProof/>
            <w:webHidden/>
          </w:rPr>
          <w:fldChar w:fldCharType="begin"/>
        </w:r>
        <w:r>
          <w:rPr>
            <w:noProof/>
            <w:webHidden/>
          </w:rPr>
          <w:instrText xml:space="preserve"> PAGEREF _Toc500994908 \h </w:instrText>
        </w:r>
        <w:r>
          <w:rPr>
            <w:noProof/>
            <w:webHidden/>
          </w:rPr>
        </w:r>
        <w:r>
          <w:rPr>
            <w:noProof/>
            <w:webHidden/>
          </w:rPr>
          <w:fldChar w:fldCharType="separate"/>
        </w:r>
        <w:r>
          <w:rPr>
            <w:noProof/>
            <w:webHidden/>
          </w:rPr>
          <w:t>8</w:t>
        </w:r>
        <w:r>
          <w:rPr>
            <w:noProof/>
            <w:webHidden/>
          </w:rPr>
          <w:fldChar w:fldCharType="end"/>
        </w:r>
      </w:hyperlink>
    </w:p>
    <w:p w:rsidR="00DF24A1" w:rsidRDefault="00DF24A1">
      <w:pPr>
        <w:pStyle w:val="Obsah4"/>
        <w:rPr>
          <w:rFonts w:asciiTheme="minorHAnsi" w:eastAsiaTheme="minorEastAsia" w:hAnsiTheme="minorHAnsi" w:cstheme="minorBidi"/>
          <w:noProof/>
          <w:sz w:val="22"/>
          <w:szCs w:val="22"/>
        </w:rPr>
      </w:pPr>
      <w:hyperlink w:anchor="_Toc500994909" w:history="1">
        <w:r w:rsidRPr="00762940">
          <w:rPr>
            <w:rStyle w:val="Hypertextovodkaz"/>
            <w:noProof/>
          </w:rPr>
          <w:t>B.8.e Ochrana okolí staveniště a požadavky na související asanace, demolice, kácení dřevin</w:t>
        </w:r>
        <w:r>
          <w:rPr>
            <w:noProof/>
            <w:webHidden/>
          </w:rPr>
          <w:tab/>
        </w:r>
        <w:r>
          <w:rPr>
            <w:noProof/>
            <w:webHidden/>
          </w:rPr>
          <w:fldChar w:fldCharType="begin"/>
        </w:r>
        <w:r>
          <w:rPr>
            <w:noProof/>
            <w:webHidden/>
          </w:rPr>
          <w:instrText xml:space="preserve"> PAGEREF _Toc500994909 \h </w:instrText>
        </w:r>
        <w:r>
          <w:rPr>
            <w:noProof/>
            <w:webHidden/>
          </w:rPr>
        </w:r>
        <w:r>
          <w:rPr>
            <w:noProof/>
            <w:webHidden/>
          </w:rPr>
          <w:fldChar w:fldCharType="separate"/>
        </w:r>
        <w:r>
          <w:rPr>
            <w:noProof/>
            <w:webHidden/>
          </w:rPr>
          <w:t>8</w:t>
        </w:r>
        <w:r>
          <w:rPr>
            <w:noProof/>
            <w:webHidden/>
          </w:rPr>
          <w:fldChar w:fldCharType="end"/>
        </w:r>
      </w:hyperlink>
    </w:p>
    <w:p w:rsidR="00DF24A1" w:rsidRDefault="00DF24A1">
      <w:pPr>
        <w:pStyle w:val="Obsah4"/>
        <w:rPr>
          <w:rFonts w:asciiTheme="minorHAnsi" w:eastAsiaTheme="minorEastAsia" w:hAnsiTheme="minorHAnsi" w:cstheme="minorBidi"/>
          <w:noProof/>
          <w:sz w:val="22"/>
          <w:szCs w:val="22"/>
        </w:rPr>
      </w:pPr>
      <w:hyperlink w:anchor="_Toc500994910" w:history="1">
        <w:r w:rsidRPr="00762940">
          <w:rPr>
            <w:rStyle w:val="Hypertextovodkaz"/>
            <w:noProof/>
          </w:rPr>
          <w:t>B.8.f Maximální zábory pro staveniště (dočasné/trvalé)</w:t>
        </w:r>
        <w:r>
          <w:rPr>
            <w:noProof/>
            <w:webHidden/>
          </w:rPr>
          <w:tab/>
        </w:r>
        <w:r>
          <w:rPr>
            <w:noProof/>
            <w:webHidden/>
          </w:rPr>
          <w:fldChar w:fldCharType="begin"/>
        </w:r>
        <w:r>
          <w:rPr>
            <w:noProof/>
            <w:webHidden/>
          </w:rPr>
          <w:instrText xml:space="preserve"> PAGEREF _Toc500994910 \h </w:instrText>
        </w:r>
        <w:r>
          <w:rPr>
            <w:noProof/>
            <w:webHidden/>
          </w:rPr>
        </w:r>
        <w:r>
          <w:rPr>
            <w:noProof/>
            <w:webHidden/>
          </w:rPr>
          <w:fldChar w:fldCharType="separate"/>
        </w:r>
        <w:r>
          <w:rPr>
            <w:noProof/>
            <w:webHidden/>
          </w:rPr>
          <w:t>8</w:t>
        </w:r>
        <w:r>
          <w:rPr>
            <w:noProof/>
            <w:webHidden/>
          </w:rPr>
          <w:fldChar w:fldCharType="end"/>
        </w:r>
      </w:hyperlink>
    </w:p>
    <w:p w:rsidR="00DF24A1" w:rsidRDefault="00DF24A1">
      <w:pPr>
        <w:pStyle w:val="Obsah4"/>
        <w:rPr>
          <w:rFonts w:asciiTheme="minorHAnsi" w:eastAsiaTheme="minorEastAsia" w:hAnsiTheme="minorHAnsi" w:cstheme="minorBidi"/>
          <w:noProof/>
          <w:sz w:val="22"/>
          <w:szCs w:val="22"/>
        </w:rPr>
      </w:pPr>
      <w:hyperlink w:anchor="_Toc500994911" w:history="1">
        <w:r w:rsidRPr="00762940">
          <w:rPr>
            <w:rStyle w:val="Hypertextovodkaz"/>
            <w:noProof/>
          </w:rPr>
          <w:t>B.8.g Maximální produkovaná množství a druhy odpadů a emisí při výstavbě, jejich likvidace</w:t>
        </w:r>
        <w:r>
          <w:rPr>
            <w:noProof/>
            <w:webHidden/>
          </w:rPr>
          <w:tab/>
        </w:r>
        <w:r>
          <w:rPr>
            <w:noProof/>
            <w:webHidden/>
          </w:rPr>
          <w:fldChar w:fldCharType="begin"/>
        </w:r>
        <w:r>
          <w:rPr>
            <w:noProof/>
            <w:webHidden/>
          </w:rPr>
          <w:instrText xml:space="preserve"> PAGEREF _Toc500994911 \h </w:instrText>
        </w:r>
        <w:r>
          <w:rPr>
            <w:noProof/>
            <w:webHidden/>
          </w:rPr>
        </w:r>
        <w:r>
          <w:rPr>
            <w:noProof/>
            <w:webHidden/>
          </w:rPr>
          <w:fldChar w:fldCharType="separate"/>
        </w:r>
        <w:r>
          <w:rPr>
            <w:noProof/>
            <w:webHidden/>
          </w:rPr>
          <w:t>8</w:t>
        </w:r>
        <w:r>
          <w:rPr>
            <w:noProof/>
            <w:webHidden/>
          </w:rPr>
          <w:fldChar w:fldCharType="end"/>
        </w:r>
      </w:hyperlink>
    </w:p>
    <w:p w:rsidR="00DF24A1" w:rsidRDefault="00DF24A1">
      <w:pPr>
        <w:pStyle w:val="Obsah4"/>
        <w:rPr>
          <w:rFonts w:asciiTheme="minorHAnsi" w:eastAsiaTheme="minorEastAsia" w:hAnsiTheme="minorHAnsi" w:cstheme="minorBidi"/>
          <w:noProof/>
          <w:sz w:val="22"/>
          <w:szCs w:val="22"/>
        </w:rPr>
      </w:pPr>
      <w:hyperlink w:anchor="_Toc500994912" w:history="1">
        <w:r w:rsidRPr="00762940">
          <w:rPr>
            <w:rStyle w:val="Hypertextovodkaz"/>
            <w:noProof/>
          </w:rPr>
          <w:t>B.8.h Bilance zemních prací, požadavky na přísun nebo deponie zemin</w:t>
        </w:r>
        <w:r>
          <w:rPr>
            <w:noProof/>
            <w:webHidden/>
          </w:rPr>
          <w:tab/>
        </w:r>
        <w:r>
          <w:rPr>
            <w:noProof/>
            <w:webHidden/>
          </w:rPr>
          <w:fldChar w:fldCharType="begin"/>
        </w:r>
        <w:r>
          <w:rPr>
            <w:noProof/>
            <w:webHidden/>
          </w:rPr>
          <w:instrText xml:space="preserve"> PAGEREF _Toc500994912 \h </w:instrText>
        </w:r>
        <w:r>
          <w:rPr>
            <w:noProof/>
            <w:webHidden/>
          </w:rPr>
        </w:r>
        <w:r>
          <w:rPr>
            <w:noProof/>
            <w:webHidden/>
          </w:rPr>
          <w:fldChar w:fldCharType="separate"/>
        </w:r>
        <w:r>
          <w:rPr>
            <w:noProof/>
            <w:webHidden/>
          </w:rPr>
          <w:t>8</w:t>
        </w:r>
        <w:r>
          <w:rPr>
            <w:noProof/>
            <w:webHidden/>
          </w:rPr>
          <w:fldChar w:fldCharType="end"/>
        </w:r>
      </w:hyperlink>
    </w:p>
    <w:p w:rsidR="00DF24A1" w:rsidRDefault="00DF24A1">
      <w:pPr>
        <w:pStyle w:val="Obsah4"/>
        <w:rPr>
          <w:rFonts w:asciiTheme="minorHAnsi" w:eastAsiaTheme="minorEastAsia" w:hAnsiTheme="minorHAnsi" w:cstheme="minorBidi"/>
          <w:noProof/>
          <w:sz w:val="22"/>
          <w:szCs w:val="22"/>
        </w:rPr>
      </w:pPr>
      <w:hyperlink w:anchor="_Toc500994913" w:history="1">
        <w:r w:rsidRPr="00762940">
          <w:rPr>
            <w:rStyle w:val="Hypertextovodkaz"/>
            <w:noProof/>
          </w:rPr>
          <w:t>B.8.i Ochrana životního prostředí při výstavbě</w:t>
        </w:r>
        <w:r>
          <w:rPr>
            <w:noProof/>
            <w:webHidden/>
          </w:rPr>
          <w:tab/>
        </w:r>
        <w:r>
          <w:rPr>
            <w:noProof/>
            <w:webHidden/>
          </w:rPr>
          <w:fldChar w:fldCharType="begin"/>
        </w:r>
        <w:r>
          <w:rPr>
            <w:noProof/>
            <w:webHidden/>
          </w:rPr>
          <w:instrText xml:space="preserve"> PAGEREF _Toc500994913 \h </w:instrText>
        </w:r>
        <w:r>
          <w:rPr>
            <w:noProof/>
            <w:webHidden/>
          </w:rPr>
        </w:r>
        <w:r>
          <w:rPr>
            <w:noProof/>
            <w:webHidden/>
          </w:rPr>
          <w:fldChar w:fldCharType="separate"/>
        </w:r>
        <w:r>
          <w:rPr>
            <w:noProof/>
            <w:webHidden/>
          </w:rPr>
          <w:t>9</w:t>
        </w:r>
        <w:r>
          <w:rPr>
            <w:noProof/>
            <w:webHidden/>
          </w:rPr>
          <w:fldChar w:fldCharType="end"/>
        </w:r>
      </w:hyperlink>
    </w:p>
    <w:p w:rsidR="00DF24A1" w:rsidRDefault="00DF24A1">
      <w:pPr>
        <w:pStyle w:val="Obsah4"/>
        <w:rPr>
          <w:rFonts w:asciiTheme="minorHAnsi" w:eastAsiaTheme="minorEastAsia" w:hAnsiTheme="minorHAnsi" w:cstheme="minorBidi"/>
          <w:noProof/>
          <w:sz w:val="22"/>
          <w:szCs w:val="22"/>
        </w:rPr>
      </w:pPr>
      <w:hyperlink w:anchor="_Toc500994914" w:history="1">
        <w:r w:rsidRPr="00762940">
          <w:rPr>
            <w:rStyle w:val="Hypertextovodkaz"/>
            <w:noProof/>
          </w:rPr>
          <w:t>B.8.j Zásady bezpečnosti a ochrany zdraví při práci na staveništi, posouzení potřeby koordinátora BOZP podle jiných právních předpisů</w:t>
        </w:r>
        <w:r>
          <w:rPr>
            <w:noProof/>
            <w:webHidden/>
          </w:rPr>
          <w:tab/>
        </w:r>
        <w:r>
          <w:rPr>
            <w:noProof/>
            <w:webHidden/>
          </w:rPr>
          <w:fldChar w:fldCharType="begin"/>
        </w:r>
        <w:r>
          <w:rPr>
            <w:noProof/>
            <w:webHidden/>
          </w:rPr>
          <w:instrText xml:space="preserve"> PAGEREF _Toc500994914 \h </w:instrText>
        </w:r>
        <w:r>
          <w:rPr>
            <w:noProof/>
            <w:webHidden/>
          </w:rPr>
        </w:r>
        <w:r>
          <w:rPr>
            <w:noProof/>
            <w:webHidden/>
          </w:rPr>
          <w:fldChar w:fldCharType="separate"/>
        </w:r>
        <w:r>
          <w:rPr>
            <w:noProof/>
            <w:webHidden/>
          </w:rPr>
          <w:t>9</w:t>
        </w:r>
        <w:r>
          <w:rPr>
            <w:noProof/>
            <w:webHidden/>
          </w:rPr>
          <w:fldChar w:fldCharType="end"/>
        </w:r>
      </w:hyperlink>
    </w:p>
    <w:p w:rsidR="00DF24A1" w:rsidRDefault="00DF24A1">
      <w:pPr>
        <w:pStyle w:val="Obsah4"/>
        <w:rPr>
          <w:rFonts w:asciiTheme="minorHAnsi" w:eastAsiaTheme="minorEastAsia" w:hAnsiTheme="minorHAnsi" w:cstheme="minorBidi"/>
          <w:noProof/>
          <w:sz w:val="22"/>
          <w:szCs w:val="22"/>
        </w:rPr>
      </w:pPr>
      <w:hyperlink w:anchor="_Toc500994915" w:history="1">
        <w:r w:rsidRPr="00762940">
          <w:rPr>
            <w:rStyle w:val="Hypertextovodkaz"/>
            <w:noProof/>
          </w:rPr>
          <w:t>B.8.k Úpravy pro bezbariérové užívání výstavbou dotčených staveb</w:t>
        </w:r>
        <w:r>
          <w:rPr>
            <w:noProof/>
            <w:webHidden/>
          </w:rPr>
          <w:tab/>
        </w:r>
        <w:r>
          <w:rPr>
            <w:noProof/>
            <w:webHidden/>
          </w:rPr>
          <w:fldChar w:fldCharType="begin"/>
        </w:r>
        <w:r>
          <w:rPr>
            <w:noProof/>
            <w:webHidden/>
          </w:rPr>
          <w:instrText xml:space="preserve"> PAGEREF _Toc500994915 \h </w:instrText>
        </w:r>
        <w:r>
          <w:rPr>
            <w:noProof/>
            <w:webHidden/>
          </w:rPr>
        </w:r>
        <w:r>
          <w:rPr>
            <w:noProof/>
            <w:webHidden/>
          </w:rPr>
          <w:fldChar w:fldCharType="separate"/>
        </w:r>
        <w:r>
          <w:rPr>
            <w:noProof/>
            <w:webHidden/>
          </w:rPr>
          <w:t>9</w:t>
        </w:r>
        <w:r>
          <w:rPr>
            <w:noProof/>
            <w:webHidden/>
          </w:rPr>
          <w:fldChar w:fldCharType="end"/>
        </w:r>
      </w:hyperlink>
    </w:p>
    <w:p w:rsidR="00DF24A1" w:rsidRDefault="00DF24A1">
      <w:pPr>
        <w:pStyle w:val="Obsah4"/>
        <w:rPr>
          <w:rFonts w:asciiTheme="minorHAnsi" w:eastAsiaTheme="minorEastAsia" w:hAnsiTheme="minorHAnsi" w:cstheme="minorBidi"/>
          <w:noProof/>
          <w:sz w:val="22"/>
          <w:szCs w:val="22"/>
        </w:rPr>
      </w:pPr>
      <w:hyperlink w:anchor="_Toc500994916" w:history="1">
        <w:r w:rsidRPr="00762940">
          <w:rPr>
            <w:rStyle w:val="Hypertextovodkaz"/>
            <w:noProof/>
          </w:rPr>
          <w:t>B.8.l Zásady pro dopravní inženýrská opatření</w:t>
        </w:r>
        <w:r>
          <w:rPr>
            <w:noProof/>
            <w:webHidden/>
          </w:rPr>
          <w:tab/>
        </w:r>
        <w:r>
          <w:rPr>
            <w:noProof/>
            <w:webHidden/>
          </w:rPr>
          <w:fldChar w:fldCharType="begin"/>
        </w:r>
        <w:r>
          <w:rPr>
            <w:noProof/>
            <w:webHidden/>
          </w:rPr>
          <w:instrText xml:space="preserve"> PAGEREF _Toc500994916 \h </w:instrText>
        </w:r>
        <w:r>
          <w:rPr>
            <w:noProof/>
            <w:webHidden/>
          </w:rPr>
        </w:r>
        <w:r>
          <w:rPr>
            <w:noProof/>
            <w:webHidden/>
          </w:rPr>
          <w:fldChar w:fldCharType="separate"/>
        </w:r>
        <w:r>
          <w:rPr>
            <w:noProof/>
            <w:webHidden/>
          </w:rPr>
          <w:t>9</w:t>
        </w:r>
        <w:r>
          <w:rPr>
            <w:noProof/>
            <w:webHidden/>
          </w:rPr>
          <w:fldChar w:fldCharType="end"/>
        </w:r>
      </w:hyperlink>
    </w:p>
    <w:p w:rsidR="00DF24A1" w:rsidRDefault="00DF24A1">
      <w:pPr>
        <w:pStyle w:val="Obsah4"/>
        <w:rPr>
          <w:rFonts w:asciiTheme="minorHAnsi" w:eastAsiaTheme="minorEastAsia" w:hAnsiTheme="minorHAnsi" w:cstheme="minorBidi"/>
          <w:noProof/>
          <w:sz w:val="22"/>
          <w:szCs w:val="22"/>
        </w:rPr>
      </w:pPr>
      <w:hyperlink w:anchor="_Toc500994917" w:history="1">
        <w:r w:rsidRPr="00762940">
          <w:rPr>
            <w:rStyle w:val="Hypertextovodkaz"/>
            <w:noProof/>
          </w:rPr>
          <w:t>B.8.m Stanovení speciálních podmínek pro provádění stavby (provádění stavby za provozu, opatření proti účinkům vnějšího prostředí při výstavbě apod.)</w:t>
        </w:r>
        <w:r>
          <w:rPr>
            <w:noProof/>
            <w:webHidden/>
          </w:rPr>
          <w:tab/>
        </w:r>
        <w:r>
          <w:rPr>
            <w:noProof/>
            <w:webHidden/>
          </w:rPr>
          <w:fldChar w:fldCharType="begin"/>
        </w:r>
        <w:r>
          <w:rPr>
            <w:noProof/>
            <w:webHidden/>
          </w:rPr>
          <w:instrText xml:space="preserve"> PAGEREF _Toc500994917 \h </w:instrText>
        </w:r>
        <w:r>
          <w:rPr>
            <w:noProof/>
            <w:webHidden/>
          </w:rPr>
        </w:r>
        <w:r>
          <w:rPr>
            <w:noProof/>
            <w:webHidden/>
          </w:rPr>
          <w:fldChar w:fldCharType="separate"/>
        </w:r>
        <w:r>
          <w:rPr>
            <w:noProof/>
            <w:webHidden/>
          </w:rPr>
          <w:t>9</w:t>
        </w:r>
        <w:r>
          <w:rPr>
            <w:noProof/>
            <w:webHidden/>
          </w:rPr>
          <w:fldChar w:fldCharType="end"/>
        </w:r>
      </w:hyperlink>
    </w:p>
    <w:p w:rsidR="00DF24A1" w:rsidRDefault="00DF24A1">
      <w:pPr>
        <w:pStyle w:val="Obsah4"/>
        <w:rPr>
          <w:rFonts w:asciiTheme="minorHAnsi" w:eastAsiaTheme="minorEastAsia" w:hAnsiTheme="minorHAnsi" w:cstheme="minorBidi"/>
          <w:noProof/>
          <w:sz w:val="22"/>
          <w:szCs w:val="22"/>
        </w:rPr>
      </w:pPr>
      <w:hyperlink w:anchor="_Toc500994918" w:history="1">
        <w:r w:rsidRPr="00762940">
          <w:rPr>
            <w:rStyle w:val="Hypertextovodkaz"/>
            <w:noProof/>
          </w:rPr>
          <w:t>B.8.n Postup výstavby, rozhodující dílčí termíny</w:t>
        </w:r>
        <w:r>
          <w:rPr>
            <w:noProof/>
            <w:webHidden/>
          </w:rPr>
          <w:tab/>
        </w:r>
        <w:r>
          <w:rPr>
            <w:noProof/>
            <w:webHidden/>
          </w:rPr>
          <w:fldChar w:fldCharType="begin"/>
        </w:r>
        <w:r>
          <w:rPr>
            <w:noProof/>
            <w:webHidden/>
          </w:rPr>
          <w:instrText xml:space="preserve"> PAGEREF _Toc500994918 \h </w:instrText>
        </w:r>
        <w:r>
          <w:rPr>
            <w:noProof/>
            <w:webHidden/>
          </w:rPr>
        </w:r>
        <w:r>
          <w:rPr>
            <w:noProof/>
            <w:webHidden/>
          </w:rPr>
          <w:fldChar w:fldCharType="separate"/>
        </w:r>
        <w:r>
          <w:rPr>
            <w:noProof/>
            <w:webHidden/>
          </w:rPr>
          <w:t>9</w:t>
        </w:r>
        <w:r>
          <w:rPr>
            <w:noProof/>
            <w:webHidden/>
          </w:rPr>
          <w:fldChar w:fldCharType="end"/>
        </w:r>
      </w:hyperlink>
    </w:p>
    <w:p w:rsidR="00992D9E" w:rsidRPr="008A2E8F" w:rsidRDefault="00DA6DCB" w:rsidP="009D4342">
      <w:pPr>
        <w:pStyle w:val="Obsah2"/>
        <w:rPr>
          <w:color w:val="FF0000"/>
        </w:rPr>
      </w:pPr>
      <w:r w:rsidRPr="008A2E8F">
        <w:rPr>
          <w:rFonts w:ascii="Cambria" w:hAnsi="Cambria"/>
          <w:caps/>
          <w:color w:val="FF0000"/>
        </w:rPr>
        <w:fldChar w:fldCharType="end"/>
      </w:r>
    </w:p>
    <w:p w:rsidR="00A56996" w:rsidRPr="009947B3" w:rsidRDefault="004D04B9" w:rsidP="00A56996">
      <w:pPr>
        <w:pStyle w:val="Nadpis1"/>
        <w:jc w:val="both"/>
        <w:rPr>
          <w:sz w:val="22"/>
          <w:szCs w:val="22"/>
        </w:rPr>
      </w:pPr>
      <w:bookmarkStart w:id="1" w:name="_Toc163547375"/>
      <w:r w:rsidRPr="008A2E8F">
        <w:rPr>
          <w:color w:val="FF0000"/>
        </w:rPr>
        <w:br w:type="page"/>
      </w:r>
      <w:bookmarkStart w:id="2" w:name="_Toc163547377"/>
      <w:bookmarkEnd w:id="1"/>
    </w:p>
    <w:p w:rsidR="007551FC" w:rsidRPr="004A7013" w:rsidRDefault="00251E19" w:rsidP="0026237B">
      <w:pPr>
        <w:pStyle w:val="Nadpis1"/>
        <w:jc w:val="both"/>
      </w:pPr>
      <w:bookmarkStart w:id="3" w:name="_Toc500994851"/>
      <w:r w:rsidRPr="004A7013">
        <w:rPr>
          <w:caps w:val="0"/>
        </w:rPr>
        <w:lastRenderedPageBreak/>
        <w:t>B</w:t>
      </w:r>
      <w:r w:rsidR="00243461" w:rsidRPr="004A7013">
        <w:rPr>
          <w:caps w:val="0"/>
        </w:rPr>
        <w:t xml:space="preserve">. </w:t>
      </w:r>
      <w:r w:rsidRPr="004A7013">
        <w:rPr>
          <w:caps w:val="0"/>
        </w:rPr>
        <w:t xml:space="preserve"> SOUHRNNÁ TECHNICKÁ ZPRÁVA</w:t>
      </w:r>
      <w:bookmarkEnd w:id="3"/>
    </w:p>
    <w:p w:rsidR="007551FC" w:rsidRPr="004A7013" w:rsidRDefault="00251E19" w:rsidP="00832FF7">
      <w:pPr>
        <w:pStyle w:val="Nadpis2"/>
      </w:pPr>
      <w:bookmarkStart w:id="4" w:name="_Toc500994852"/>
      <w:r w:rsidRPr="004A7013">
        <w:rPr>
          <w:caps w:val="0"/>
        </w:rPr>
        <w:t>B.1</w:t>
      </w:r>
      <w:r w:rsidRPr="004A7013">
        <w:rPr>
          <w:caps w:val="0"/>
        </w:rPr>
        <w:tab/>
        <w:t>POPIS ÚZEMÍ</w:t>
      </w:r>
      <w:bookmarkEnd w:id="4"/>
    </w:p>
    <w:p w:rsidR="00832FF7" w:rsidRPr="004A7013" w:rsidRDefault="00832FF7" w:rsidP="00832FF7">
      <w:pPr>
        <w:pStyle w:val="Nadpis4"/>
        <w:rPr>
          <w:sz w:val="22"/>
          <w:szCs w:val="22"/>
        </w:rPr>
      </w:pPr>
      <w:bookmarkStart w:id="5" w:name="_Toc500994853"/>
      <w:r w:rsidRPr="004A7013">
        <w:rPr>
          <w:sz w:val="22"/>
          <w:szCs w:val="22"/>
        </w:rPr>
        <w:t>B.1.a Charakteristika stavebního pozemku</w:t>
      </w:r>
      <w:bookmarkEnd w:id="5"/>
    </w:p>
    <w:p w:rsidR="00647C04" w:rsidRPr="00072067" w:rsidRDefault="0058381D" w:rsidP="00072067">
      <w:r w:rsidRPr="004A7013">
        <w:rPr>
          <w:sz w:val="22"/>
          <w:szCs w:val="22"/>
        </w:rPr>
        <w:t xml:space="preserve">Stavební pozemek je </w:t>
      </w:r>
      <w:r w:rsidR="002E5746">
        <w:rPr>
          <w:sz w:val="22"/>
          <w:szCs w:val="22"/>
        </w:rPr>
        <w:t>předurčen</w:t>
      </w:r>
      <w:r w:rsidRPr="004A7013">
        <w:rPr>
          <w:sz w:val="22"/>
          <w:szCs w:val="22"/>
        </w:rPr>
        <w:t xml:space="preserve"> stávajícím stavem</w:t>
      </w:r>
      <w:r w:rsidR="002C35F2" w:rsidRPr="004A7013">
        <w:rPr>
          <w:sz w:val="22"/>
          <w:szCs w:val="22"/>
        </w:rPr>
        <w:t xml:space="preserve"> areálu kolejí</w:t>
      </w:r>
      <w:r w:rsidRPr="004A7013">
        <w:rPr>
          <w:sz w:val="22"/>
          <w:szCs w:val="22"/>
        </w:rPr>
        <w:t xml:space="preserve">. </w:t>
      </w:r>
      <w:r w:rsidR="00647C04" w:rsidRPr="004A7013">
        <w:rPr>
          <w:sz w:val="22"/>
          <w:szCs w:val="22"/>
        </w:rPr>
        <w:t>Pozemek je rovinatý</w:t>
      </w:r>
      <w:r w:rsidR="002C35F2" w:rsidRPr="004A7013">
        <w:rPr>
          <w:sz w:val="22"/>
          <w:szCs w:val="22"/>
        </w:rPr>
        <w:t xml:space="preserve"> s převážně nezpevněným povrchem</w:t>
      </w:r>
      <w:r w:rsidR="00647C04" w:rsidRPr="004A7013">
        <w:rPr>
          <w:sz w:val="22"/>
          <w:szCs w:val="22"/>
        </w:rPr>
        <w:t>.</w:t>
      </w:r>
      <w:r w:rsidR="004A7013" w:rsidRPr="004A7013">
        <w:rPr>
          <w:sz w:val="22"/>
          <w:szCs w:val="22"/>
        </w:rPr>
        <w:t xml:space="preserve"> Vlastní staveniště se nachází </w:t>
      </w:r>
      <w:r w:rsidR="002E5746">
        <w:rPr>
          <w:sz w:val="22"/>
          <w:szCs w:val="22"/>
        </w:rPr>
        <w:t>vně i</w:t>
      </w:r>
      <w:r w:rsidR="004A7013" w:rsidRPr="004A7013">
        <w:rPr>
          <w:sz w:val="22"/>
          <w:szCs w:val="22"/>
        </w:rPr>
        <w:t xml:space="preserve"> uvnitř stávajících budov</w:t>
      </w:r>
      <w:r w:rsidR="002E5746">
        <w:rPr>
          <w:sz w:val="22"/>
          <w:szCs w:val="22"/>
        </w:rPr>
        <w:t xml:space="preserve"> dotčených stavbou</w:t>
      </w:r>
      <w:r w:rsidR="004A7013" w:rsidRPr="004A7013">
        <w:rPr>
          <w:sz w:val="22"/>
          <w:szCs w:val="22"/>
        </w:rPr>
        <w:t xml:space="preserve">. Uvnitř budou provedeny </w:t>
      </w:r>
      <w:r w:rsidR="002E5746">
        <w:rPr>
          <w:sz w:val="22"/>
          <w:szCs w:val="22"/>
        </w:rPr>
        <w:t xml:space="preserve">stavební </w:t>
      </w:r>
      <w:r w:rsidR="004A7013" w:rsidRPr="004A7013">
        <w:rPr>
          <w:sz w:val="22"/>
          <w:szCs w:val="22"/>
        </w:rPr>
        <w:t xml:space="preserve">úpravy </w:t>
      </w:r>
      <w:r w:rsidR="002E5746">
        <w:rPr>
          <w:sz w:val="22"/>
          <w:szCs w:val="22"/>
        </w:rPr>
        <w:t>předávacích stanic (</w:t>
      </w:r>
      <w:r w:rsidR="002E5746" w:rsidRPr="002E5746">
        <w:t>​</w:t>
      </w:r>
      <w:r w:rsidR="00072067">
        <w:t xml:space="preserve">dále také jen </w:t>
      </w:r>
      <w:r w:rsidR="002E5746">
        <w:rPr>
          <w:sz w:val="22"/>
          <w:szCs w:val="22"/>
        </w:rPr>
        <w:t>PS</w:t>
      </w:r>
      <w:r w:rsidR="00072067">
        <w:rPr>
          <w:sz w:val="22"/>
          <w:szCs w:val="22"/>
        </w:rPr>
        <w:t>)</w:t>
      </w:r>
      <w:r w:rsidR="004A7013" w:rsidRPr="004A7013">
        <w:rPr>
          <w:sz w:val="22"/>
          <w:szCs w:val="22"/>
        </w:rPr>
        <w:t>, venku přípojky.</w:t>
      </w:r>
    </w:p>
    <w:p w:rsidR="00832FF7" w:rsidRPr="004A7013" w:rsidRDefault="00832FF7" w:rsidP="00832FF7">
      <w:pPr>
        <w:pStyle w:val="Nadpis4"/>
        <w:rPr>
          <w:sz w:val="22"/>
          <w:szCs w:val="22"/>
        </w:rPr>
      </w:pPr>
      <w:bookmarkStart w:id="6" w:name="_Toc500994854"/>
      <w:r w:rsidRPr="004A7013">
        <w:rPr>
          <w:sz w:val="22"/>
          <w:szCs w:val="22"/>
        </w:rPr>
        <w:t>B.1.b Výčet a závěry provedených průzkumů a rozborů</w:t>
      </w:r>
      <w:bookmarkEnd w:id="6"/>
    </w:p>
    <w:p w:rsidR="00647C04" w:rsidRPr="004A7013" w:rsidRDefault="00072067" w:rsidP="0058381D">
      <w:pPr>
        <w:rPr>
          <w:sz w:val="22"/>
          <w:szCs w:val="22"/>
        </w:rPr>
      </w:pPr>
      <w:r>
        <w:rPr>
          <w:sz w:val="22"/>
          <w:szCs w:val="22"/>
        </w:rPr>
        <w:t xml:space="preserve">Bylo provedeno geodetické polohopisné a výškopisné zaměření řešeného území. </w:t>
      </w:r>
      <w:r w:rsidR="004A7013" w:rsidRPr="004A7013">
        <w:rPr>
          <w:sz w:val="22"/>
          <w:szCs w:val="22"/>
        </w:rPr>
        <w:t xml:space="preserve">Pro provedení nové </w:t>
      </w:r>
      <w:r>
        <w:rPr>
          <w:sz w:val="22"/>
          <w:szCs w:val="22"/>
        </w:rPr>
        <w:t xml:space="preserve">horkovodní </w:t>
      </w:r>
      <w:r w:rsidR="004A7013" w:rsidRPr="004A7013">
        <w:rPr>
          <w:sz w:val="22"/>
          <w:szCs w:val="22"/>
        </w:rPr>
        <w:t>přípojky tepla</w:t>
      </w:r>
      <w:r>
        <w:rPr>
          <w:sz w:val="22"/>
          <w:szCs w:val="22"/>
        </w:rPr>
        <w:t xml:space="preserve"> pro PS v budově "B" </w:t>
      </w:r>
      <w:r w:rsidR="004A7013" w:rsidRPr="004A7013">
        <w:rPr>
          <w:sz w:val="22"/>
          <w:szCs w:val="22"/>
        </w:rPr>
        <w:t xml:space="preserve">v trase </w:t>
      </w:r>
      <w:r>
        <w:rPr>
          <w:sz w:val="22"/>
          <w:szCs w:val="22"/>
        </w:rPr>
        <w:t>s</w:t>
      </w:r>
      <w:r w:rsidR="004E1762">
        <w:rPr>
          <w:sz w:val="22"/>
          <w:szCs w:val="22"/>
        </w:rPr>
        <w:t xml:space="preserve">távajícího teplovodního kanálu </w:t>
      </w:r>
      <w:r w:rsidR="004A7013" w:rsidRPr="004A7013">
        <w:rPr>
          <w:sz w:val="22"/>
          <w:szCs w:val="22"/>
        </w:rPr>
        <w:t xml:space="preserve">mezi budovami </w:t>
      </w:r>
      <w:r>
        <w:rPr>
          <w:sz w:val="22"/>
          <w:szCs w:val="22"/>
        </w:rPr>
        <w:t>"</w:t>
      </w:r>
      <w:r w:rsidR="004A7013" w:rsidRPr="004A7013">
        <w:rPr>
          <w:sz w:val="22"/>
          <w:szCs w:val="22"/>
        </w:rPr>
        <w:t>T</w:t>
      </w:r>
      <w:r>
        <w:rPr>
          <w:sz w:val="22"/>
          <w:szCs w:val="22"/>
        </w:rPr>
        <w:t>"</w:t>
      </w:r>
      <w:r w:rsidR="004A7013" w:rsidRPr="004A7013">
        <w:rPr>
          <w:sz w:val="22"/>
          <w:szCs w:val="22"/>
        </w:rPr>
        <w:t xml:space="preserve"> a </w:t>
      </w:r>
      <w:r>
        <w:rPr>
          <w:sz w:val="22"/>
          <w:szCs w:val="22"/>
        </w:rPr>
        <w:t>"</w:t>
      </w:r>
      <w:r w:rsidR="004A7013" w:rsidRPr="004A7013">
        <w:rPr>
          <w:sz w:val="22"/>
          <w:szCs w:val="22"/>
        </w:rPr>
        <w:t>B</w:t>
      </w:r>
      <w:r>
        <w:rPr>
          <w:sz w:val="22"/>
          <w:szCs w:val="22"/>
        </w:rPr>
        <w:t>"</w:t>
      </w:r>
      <w:r w:rsidR="004A7013" w:rsidRPr="004A7013">
        <w:rPr>
          <w:sz w:val="22"/>
          <w:szCs w:val="22"/>
        </w:rPr>
        <w:t xml:space="preserve"> byla provedena prohlídka se zjištěním hloubky stávajícího kanálu</w:t>
      </w:r>
      <w:r w:rsidR="00647C04" w:rsidRPr="004A7013">
        <w:rPr>
          <w:sz w:val="22"/>
          <w:szCs w:val="22"/>
        </w:rPr>
        <w:t>.</w:t>
      </w:r>
      <w:r w:rsidR="00715E45">
        <w:rPr>
          <w:sz w:val="22"/>
          <w:szCs w:val="22"/>
        </w:rPr>
        <w:t xml:space="preserve"> V 1.PP budovy A </w:t>
      </w:r>
      <w:proofErr w:type="spellStart"/>
      <w:r w:rsidR="00715E45">
        <w:rPr>
          <w:sz w:val="22"/>
          <w:szCs w:val="22"/>
        </w:rPr>
        <w:t>a</w:t>
      </w:r>
      <w:proofErr w:type="spellEnd"/>
      <w:r w:rsidR="00715E45">
        <w:rPr>
          <w:sz w:val="22"/>
          <w:szCs w:val="22"/>
        </w:rPr>
        <w:t xml:space="preserve"> B byla provedena prohlídka se zaměřením na trasy stávajících rozvodů a zjištění kladení stropních panelů v místech plánovaných prostupů.</w:t>
      </w:r>
    </w:p>
    <w:p w:rsidR="00832FF7" w:rsidRPr="004A7013" w:rsidRDefault="00832FF7" w:rsidP="00832FF7">
      <w:pPr>
        <w:pStyle w:val="Nadpis4"/>
        <w:rPr>
          <w:sz w:val="22"/>
          <w:szCs w:val="22"/>
        </w:rPr>
      </w:pPr>
      <w:bookmarkStart w:id="7" w:name="_Toc500994855"/>
      <w:r w:rsidRPr="004A7013">
        <w:rPr>
          <w:sz w:val="22"/>
          <w:szCs w:val="22"/>
        </w:rPr>
        <w:t>B.1.c Stávající ochrana a bezpečnostní pásma</w:t>
      </w:r>
      <w:bookmarkEnd w:id="7"/>
    </w:p>
    <w:p w:rsidR="000900BF" w:rsidRPr="00FB76CF" w:rsidRDefault="000900BF" w:rsidP="00F858ED">
      <w:pPr>
        <w:rPr>
          <w:sz w:val="22"/>
          <w:szCs w:val="22"/>
        </w:rPr>
      </w:pPr>
      <w:r w:rsidRPr="00FB76CF">
        <w:rPr>
          <w:sz w:val="22"/>
          <w:szCs w:val="22"/>
        </w:rPr>
        <w:t>V rámci provádění stavebně montážních prací dojde ke křížení trasy horkovodu se sítěmi technického vybavení. Na základě vytýčení je zhotovitel povinen dodržet při souběhu ochranná pásma od půdorysných okrajů potrubí (kabelů) na obě strany v souladu se zněním zák. č. 458/2000Sb. V případě nemožnosti dodržení požadovaných ochranných pásem musí zhotovitel požádat o udělení výjimky v dotčených úsecích. Veškeré práce v ochranných pásmech těchto medií je nutno provádět zvlášť opatrně a v souladu se stanovisky správců těchto vedení. Na základě vytýčení všech podzemních sítí je nutné při křížení dodržet požadavky a ustanovení ČSN 736005.</w:t>
      </w:r>
    </w:p>
    <w:p w:rsidR="00293011" w:rsidRPr="004A7013" w:rsidRDefault="00293011" w:rsidP="00293011">
      <w:pPr>
        <w:pStyle w:val="Nadpis4"/>
        <w:rPr>
          <w:sz w:val="22"/>
          <w:szCs w:val="22"/>
        </w:rPr>
      </w:pPr>
      <w:bookmarkStart w:id="8" w:name="_Toc500994856"/>
      <w:r w:rsidRPr="004A7013">
        <w:rPr>
          <w:sz w:val="22"/>
          <w:szCs w:val="22"/>
        </w:rPr>
        <w:t>B.1.d Poloha vzhledem k záplavovému území, poddolovanému území apod.</w:t>
      </w:r>
      <w:bookmarkEnd w:id="8"/>
    </w:p>
    <w:p w:rsidR="0058381D" w:rsidRPr="004A7013" w:rsidRDefault="0058381D" w:rsidP="0058381D">
      <w:pPr>
        <w:rPr>
          <w:sz w:val="22"/>
          <w:szCs w:val="22"/>
        </w:rPr>
      </w:pPr>
      <w:r w:rsidRPr="004A7013">
        <w:rPr>
          <w:sz w:val="22"/>
          <w:szCs w:val="22"/>
        </w:rPr>
        <w:t>Stavba se nachází mimo záplavové území, stavba se nachází mimo poddolované území.</w:t>
      </w:r>
    </w:p>
    <w:p w:rsidR="00293011" w:rsidRPr="004A7013" w:rsidRDefault="00293011" w:rsidP="00293011">
      <w:pPr>
        <w:pStyle w:val="Nadpis4"/>
        <w:rPr>
          <w:sz w:val="22"/>
          <w:szCs w:val="22"/>
        </w:rPr>
      </w:pPr>
      <w:bookmarkStart w:id="9" w:name="_Toc500994857"/>
      <w:r w:rsidRPr="004A7013">
        <w:rPr>
          <w:sz w:val="22"/>
          <w:szCs w:val="22"/>
        </w:rPr>
        <w:t>B.1.e Vliv stavby na okolní stavby a pozemky, ochrana okolí, vliv stavby na odtokové poměry v území</w:t>
      </w:r>
      <w:bookmarkEnd w:id="9"/>
    </w:p>
    <w:p w:rsidR="00293011" w:rsidRPr="004A7013" w:rsidRDefault="00293011" w:rsidP="00293011">
      <w:pPr>
        <w:rPr>
          <w:sz w:val="22"/>
          <w:szCs w:val="22"/>
        </w:rPr>
      </w:pPr>
      <w:r w:rsidRPr="004A7013">
        <w:rPr>
          <w:sz w:val="22"/>
          <w:szCs w:val="22"/>
        </w:rPr>
        <w:t>Stavba nebude mít negativní vliv na okolní stavby a pozemky, okolí nebude narušeno a není nutná jeho ochrana, odtokové poměry se nemění.</w:t>
      </w:r>
    </w:p>
    <w:p w:rsidR="00293011" w:rsidRPr="004A7013" w:rsidRDefault="00293011" w:rsidP="00293011">
      <w:pPr>
        <w:pStyle w:val="Nadpis4"/>
        <w:rPr>
          <w:sz w:val="22"/>
          <w:szCs w:val="22"/>
        </w:rPr>
      </w:pPr>
      <w:bookmarkStart w:id="10" w:name="_Toc500994858"/>
      <w:r w:rsidRPr="004A7013">
        <w:rPr>
          <w:sz w:val="22"/>
          <w:szCs w:val="22"/>
        </w:rPr>
        <w:t>B.1.f Požadavky na asanace, demolice, kácení dřevin</w:t>
      </w:r>
      <w:bookmarkEnd w:id="10"/>
    </w:p>
    <w:p w:rsidR="00293011" w:rsidRPr="004A7013" w:rsidRDefault="004A7013" w:rsidP="00293011">
      <w:pPr>
        <w:rPr>
          <w:sz w:val="22"/>
          <w:szCs w:val="22"/>
        </w:rPr>
      </w:pPr>
      <w:r w:rsidRPr="004A7013">
        <w:rPr>
          <w:sz w:val="22"/>
          <w:szCs w:val="22"/>
        </w:rPr>
        <w:t xml:space="preserve">Stavbou </w:t>
      </w:r>
      <w:r w:rsidR="00715E45">
        <w:rPr>
          <w:sz w:val="22"/>
          <w:szCs w:val="22"/>
        </w:rPr>
        <w:t>nevznikají požadavky na asanace a</w:t>
      </w:r>
      <w:r w:rsidRPr="004A7013">
        <w:rPr>
          <w:sz w:val="22"/>
          <w:szCs w:val="22"/>
        </w:rPr>
        <w:t xml:space="preserve"> demolice</w:t>
      </w:r>
      <w:r w:rsidR="00715E45">
        <w:rPr>
          <w:sz w:val="22"/>
          <w:szCs w:val="22"/>
        </w:rPr>
        <w:t xml:space="preserve">. V trase horkovodní přípojky mezi budovami staré menzy „T“ a budovou kolejí „B“ </w:t>
      </w:r>
      <w:r w:rsidR="008E02B5">
        <w:rPr>
          <w:sz w:val="22"/>
          <w:szCs w:val="22"/>
        </w:rPr>
        <w:t xml:space="preserve">(SO-05) </w:t>
      </w:r>
      <w:r w:rsidR="00715E45">
        <w:rPr>
          <w:sz w:val="22"/>
          <w:szCs w:val="22"/>
        </w:rPr>
        <w:t>se v blízkosti kompenzátoru nachází skupinka stromů. Stromy s patou kmene blíž než 2,5 m od hranice výkopu budou vykáceny</w:t>
      </w:r>
      <w:r w:rsidRPr="004A7013">
        <w:rPr>
          <w:sz w:val="22"/>
          <w:szCs w:val="22"/>
        </w:rPr>
        <w:t>.</w:t>
      </w:r>
      <w:r w:rsidR="00715E45">
        <w:rPr>
          <w:sz w:val="22"/>
          <w:szCs w:val="22"/>
        </w:rPr>
        <w:t xml:space="preserve"> Celkem se jedná o tři kusy stromů, viz koordinační situace.</w:t>
      </w:r>
    </w:p>
    <w:p w:rsidR="00293011" w:rsidRPr="004A7013" w:rsidRDefault="00293011" w:rsidP="00293011">
      <w:pPr>
        <w:pStyle w:val="Nadpis4"/>
        <w:rPr>
          <w:sz w:val="22"/>
          <w:szCs w:val="22"/>
        </w:rPr>
      </w:pPr>
      <w:bookmarkStart w:id="11" w:name="_Toc500994859"/>
      <w:r w:rsidRPr="004A7013">
        <w:rPr>
          <w:sz w:val="22"/>
          <w:szCs w:val="22"/>
        </w:rPr>
        <w:t>B.1.g Požadavky na maximální zábory zemědělského půdního fondu nebo pozemků určených k plnění funkce lesa</w:t>
      </w:r>
      <w:bookmarkEnd w:id="11"/>
    </w:p>
    <w:p w:rsidR="00293011" w:rsidRPr="004A7013" w:rsidRDefault="00293011" w:rsidP="00293011">
      <w:pPr>
        <w:rPr>
          <w:sz w:val="22"/>
          <w:szCs w:val="22"/>
        </w:rPr>
      </w:pPr>
      <w:r w:rsidRPr="004A7013">
        <w:rPr>
          <w:sz w:val="22"/>
          <w:szCs w:val="22"/>
        </w:rPr>
        <w:t>Stavbou nevznikají požadavky na zábor ZPF ani pozemků určených k plnění funkce lesa.</w:t>
      </w:r>
    </w:p>
    <w:p w:rsidR="00293011" w:rsidRPr="004A7013" w:rsidRDefault="00293011" w:rsidP="00293011">
      <w:pPr>
        <w:pStyle w:val="Nadpis4"/>
        <w:rPr>
          <w:sz w:val="22"/>
          <w:szCs w:val="22"/>
        </w:rPr>
      </w:pPr>
      <w:bookmarkStart w:id="12" w:name="_Toc500994860"/>
      <w:r w:rsidRPr="004A7013">
        <w:rPr>
          <w:sz w:val="22"/>
          <w:szCs w:val="22"/>
        </w:rPr>
        <w:t>B.1.h Územně technické podmínky</w:t>
      </w:r>
      <w:bookmarkEnd w:id="12"/>
    </w:p>
    <w:p w:rsidR="00647C04" w:rsidRPr="004A7013" w:rsidRDefault="00647C04" w:rsidP="00293011">
      <w:pPr>
        <w:rPr>
          <w:sz w:val="22"/>
          <w:szCs w:val="22"/>
        </w:rPr>
      </w:pPr>
      <w:r w:rsidRPr="004A7013">
        <w:rPr>
          <w:sz w:val="22"/>
          <w:szCs w:val="22"/>
        </w:rPr>
        <w:t>Stavba je napojena na stávající dopravní infrastrukturu.</w:t>
      </w:r>
    </w:p>
    <w:p w:rsidR="00293011" w:rsidRPr="004A7013" w:rsidRDefault="00293011" w:rsidP="00293011">
      <w:pPr>
        <w:pStyle w:val="Nadpis4"/>
        <w:rPr>
          <w:sz w:val="22"/>
          <w:szCs w:val="22"/>
        </w:rPr>
      </w:pPr>
      <w:bookmarkStart w:id="13" w:name="_Toc500994861"/>
      <w:r w:rsidRPr="004A7013">
        <w:rPr>
          <w:sz w:val="22"/>
          <w:szCs w:val="22"/>
        </w:rPr>
        <w:t>B.1.i Věcné a časové vazby, podmiňující, vyvolané, související investice</w:t>
      </w:r>
      <w:bookmarkEnd w:id="13"/>
    </w:p>
    <w:p w:rsidR="00053698" w:rsidRPr="004A7013" w:rsidRDefault="00647C04" w:rsidP="00053698">
      <w:pPr>
        <w:rPr>
          <w:sz w:val="22"/>
          <w:szCs w:val="22"/>
        </w:rPr>
      </w:pPr>
      <w:r w:rsidRPr="004A7013">
        <w:rPr>
          <w:sz w:val="22"/>
          <w:szCs w:val="22"/>
        </w:rPr>
        <w:t xml:space="preserve">Stavba není vázána na žádné </w:t>
      </w:r>
      <w:r w:rsidR="00072067">
        <w:rPr>
          <w:sz w:val="22"/>
          <w:szCs w:val="22"/>
        </w:rPr>
        <w:t xml:space="preserve">podmiňující, vyvolané nebo </w:t>
      </w:r>
      <w:r w:rsidRPr="004A7013">
        <w:rPr>
          <w:sz w:val="22"/>
          <w:szCs w:val="22"/>
        </w:rPr>
        <w:t>související investice</w:t>
      </w:r>
      <w:r w:rsidR="00072067">
        <w:rPr>
          <w:sz w:val="22"/>
          <w:szCs w:val="22"/>
        </w:rPr>
        <w:t>, nemá žádné věcné</w:t>
      </w:r>
      <w:r w:rsidR="004E1762">
        <w:rPr>
          <w:sz w:val="22"/>
          <w:szCs w:val="22"/>
        </w:rPr>
        <w:t>,</w:t>
      </w:r>
      <w:r w:rsidR="00072067">
        <w:rPr>
          <w:sz w:val="22"/>
          <w:szCs w:val="22"/>
        </w:rPr>
        <w:t xml:space="preserve"> ani </w:t>
      </w:r>
      <w:r w:rsidRPr="004A7013">
        <w:rPr>
          <w:sz w:val="22"/>
          <w:szCs w:val="22"/>
        </w:rPr>
        <w:t xml:space="preserve"> časové vazby.</w:t>
      </w:r>
      <w:r w:rsidR="00DF4254">
        <w:rPr>
          <w:sz w:val="22"/>
          <w:szCs w:val="22"/>
        </w:rPr>
        <w:t xml:space="preserve"> Před započetím prací bude nutno vytyčit všechny inženýrské sítě a v místě křížení s novými přípojkami </w:t>
      </w:r>
      <w:r w:rsidR="00072067">
        <w:rPr>
          <w:sz w:val="22"/>
          <w:szCs w:val="22"/>
        </w:rPr>
        <w:t xml:space="preserve">ručně kopanými sondami </w:t>
      </w:r>
      <w:r w:rsidR="00DF4254">
        <w:rPr>
          <w:sz w:val="22"/>
          <w:szCs w:val="22"/>
        </w:rPr>
        <w:t>ověřit jejich hloubku uložení.</w:t>
      </w:r>
    </w:p>
    <w:p w:rsidR="00293011" w:rsidRPr="00984AD8" w:rsidRDefault="00251E19" w:rsidP="00293011">
      <w:pPr>
        <w:pStyle w:val="Nadpis2"/>
        <w:rPr>
          <w:sz w:val="22"/>
          <w:szCs w:val="22"/>
        </w:rPr>
      </w:pPr>
      <w:bookmarkStart w:id="14" w:name="_Toc500994862"/>
      <w:r w:rsidRPr="00984AD8">
        <w:rPr>
          <w:caps w:val="0"/>
          <w:sz w:val="22"/>
          <w:szCs w:val="22"/>
        </w:rPr>
        <w:lastRenderedPageBreak/>
        <w:t>B.2</w:t>
      </w:r>
      <w:r w:rsidRPr="00984AD8">
        <w:rPr>
          <w:caps w:val="0"/>
          <w:sz w:val="22"/>
          <w:szCs w:val="22"/>
        </w:rPr>
        <w:tab/>
        <w:t>CELKOVÝ POPIS STAVBY</w:t>
      </w:r>
      <w:bookmarkEnd w:id="14"/>
    </w:p>
    <w:p w:rsidR="00293011" w:rsidRPr="00984AD8" w:rsidRDefault="00251E19" w:rsidP="00293011">
      <w:pPr>
        <w:pStyle w:val="Nadpis3"/>
        <w:rPr>
          <w:sz w:val="22"/>
          <w:szCs w:val="22"/>
        </w:rPr>
      </w:pPr>
      <w:bookmarkStart w:id="15" w:name="_Toc500994863"/>
      <w:r w:rsidRPr="00984AD8">
        <w:rPr>
          <w:caps w:val="0"/>
          <w:sz w:val="22"/>
          <w:szCs w:val="22"/>
        </w:rPr>
        <w:t>B.2.1 ÚČEL UŽÍVÁNÍ STAVBY, ZÁKLADNÍ KAPACITY FUNKČNÍCH JEDNOTEK</w:t>
      </w:r>
      <w:bookmarkEnd w:id="15"/>
    </w:p>
    <w:p w:rsidR="00647C04" w:rsidRPr="00984AD8" w:rsidRDefault="00984AD8" w:rsidP="00501057">
      <w:pPr>
        <w:spacing w:after="120"/>
        <w:rPr>
          <w:sz w:val="22"/>
          <w:szCs w:val="22"/>
        </w:rPr>
      </w:pPr>
      <w:r w:rsidRPr="00984AD8">
        <w:rPr>
          <w:sz w:val="22"/>
          <w:szCs w:val="22"/>
        </w:rPr>
        <w:t xml:space="preserve">Stavba řeší rekonstrukci stávající </w:t>
      </w:r>
      <w:r w:rsidR="00072067">
        <w:rPr>
          <w:sz w:val="22"/>
          <w:szCs w:val="22"/>
        </w:rPr>
        <w:t>PS</w:t>
      </w:r>
      <w:r w:rsidRPr="00984AD8">
        <w:rPr>
          <w:sz w:val="22"/>
          <w:szCs w:val="22"/>
        </w:rPr>
        <w:t xml:space="preserve"> v budově </w:t>
      </w:r>
      <w:r w:rsidR="00072067">
        <w:rPr>
          <w:sz w:val="22"/>
          <w:szCs w:val="22"/>
        </w:rPr>
        <w:t xml:space="preserve"> "</w:t>
      </w:r>
      <w:r w:rsidRPr="00984AD8">
        <w:rPr>
          <w:sz w:val="22"/>
          <w:szCs w:val="22"/>
        </w:rPr>
        <w:t>T</w:t>
      </w:r>
      <w:r w:rsidR="00072067">
        <w:rPr>
          <w:sz w:val="22"/>
          <w:szCs w:val="22"/>
        </w:rPr>
        <w:t>"</w:t>
      </w:r>
      <w:r w:rsidRPr="00984AD8">
        <w:rPr>
          <w:sz w:val="22"/>
          <w:szCs w:val="22"/>
        </w:rPr>
        <w:t xml:space="preserve"> a vybudování nových předávacích stanic v budovách kolejí </w:t>
      </w:r>
      <w:r w:rsidR="00072067">
        <w:rPr>
          <w:sz w:val="22"/>
          <w:szCs w:val="22"/>
        </w:rPr>
        <w:t>"</w:t>
      </w:r>
      <w:r w:rsidRPr="00984AD8">
        <w:rPr>
          <w:sz w:val="22"/>
          <w:szCs w:val="22"/>
        </w:rPr>
        <w:t>A</w:t>
      </w:r>
      <w:r w:rsidR="00072067">
        <w:rPr>
          <w:sz w:val="22"/>
          <w:szCs w:val="22"/>
        </w:rPr>
        <w:t>"</w:t>
      </w:r>
      <w:r w:rsidRPr="00984AD8">
        <w:rPr>
          <w:sz w:val="22"/>
          <w:szCs w:val="22"/>
        </w:rPr>
        <w:t xml:space="preserve"> a </w:t>
      </w:r>
      <w:r w:rsidR="00072067">
        <w:rPr>
          <w:sz w:val="22"/>
          <w:szCs w:val="22"/>
        </w:rPr>
        <w:t>"</w:t>
      </w:r>
      <w:r w:rsidRPr="00984AD8">
        <w:rPr>
          <w:sz w:val="22"/>
          <w:szCs w:val="22"/>
        </w:rPr>
        <w:t>B</w:t>
      </w:r>
      <w:r w:rsidR="00072067">
        <w:rPr>
          <w:sz w:val="22"/>
          <w:szCs w:val="22"/>
        </w:rPr>
        <w:t>"</w:t>
      </w:r>
      <w:r w:rsidRPr="00984AD8">
        <w:rPr>
          <w:sz w:val="22"/>
          <w:szCs w:val="22"/>
        </w:rPr>
        <w:t xml:space="preserve"> včetně </w:t>
      </w:r>
      <w:r w:rsidR="00072067">
        <w:rPr>
          <w:sz w:val="22"/>
          <w:szCs w:val="22"/>
        </w:rPr>
        <w:t xml:space="preserve">horkovodních </w:t>
      </w:r>
      <w:r w:rsidRPr="00984AD8">
        <w:rPr>
          <w:sz w:val="22"/>
          <w:szCs w:val="22"/>
        </w:rPr>
        <w:t>přípojek</w:t>
      </w:r>
      <w:r w:rsidR="007F10F6" w:rsidRPr="00984AD8">
        <w:rPr>
          <w:sz w:val="22"/>
          <w:szCs w:val="22"/>
        </w:rPr>
        <w:t>.</w:t>
      </w:r>
    </w:p>
    <w:p w:rsidR="00072067" w:rsidRPr="008E5BA3" w:rsidRDefault="00072067" w:rsidP="00072067">
      <w:pPr>
        <w:rPr>
          <w:sz w:val="22"/>
          <w:szCs w:val="22"/>
        </w:rPr>
      </w:pPr>
      <w:r w:rsidRPr="008E5BA3">
        <w:rPr>
          <w:sz w:val="22"/>
          <w:szCs w:val="22"/>
        </w:rPr>
        <w:t xml:space="preserve">Plocha stávající předávací stanice (budova </w:t>
      </w:r>
      <w:r>
        <w:rPr>
          <w:sz w:val="22"/>
          <w:szCs w:val="22"/>
        </w:rPr>
        <w:t>"T"</w:t>
      </w:r>
      <w:r w:rsidRPr="008E5BA3">
        <w:rPr>
          <w:sz w:val="22"/>
          <w:szCs w:val="22"/>
        </w:rPr>
        <w:t>):</w:t>
      </w:r>
      <w:r>
        <w:rPr>
          <w:sz w:val="22"/>
          <w:szCs w:val="22"/>
        </w:rPr>
        <w:tab/>
      </w:r>
      <w:r>
        <w:rPr>
          <w:sz w:val="22"/>
          <w:szCs w:val="22"/>
        </w:rPr>
        <w:tab/>
      </w:r>
      <w:r w:rsidRPr="008E5BA3">
        <w:rPr>
          <w:sz w:val="22"/>
          <w:szCs w:val="22"/>
        </w:rPr>
        <w:tab/>
        <w:t>200,18 m</w:t>
      </w:r>
      <w:r w:rsidRPr="008E5BA3">
        <w:rPr>
          <w:sz w:val="22"/>
          <w:szCs w:val="22"/>
          <w:vertAlign w:val="superscript"/>
        </w:rPr>
        <w:t>2</w:t>
      </w:r>
    </w:p>
    <w:p w:rsidR="00072067" w:rsidRPr="008E5BA3" w:rsidRDefault="00072067" w:rsidP="00072067">
      <w:pPr>
        <w:rPr>
          <w:sz w:val="22"/>
          <w:szCs w:val="22"/>
        </w:rPr>
      </w:pPr>
      <w:r w:rsidRPr="008E5BA3">
        <w:rPr>
          <w:sz w:val="22"/>
          <w:szCs w:val="22"/>
        </w:rPr>
        <w:t xml:space="preserve">Plocha nové předávací stanice (budova </w:t>
      </w:r>
      <w:r>
        <w:rPr>
          <w:sz w:val="22"/>
          <w:szCs w:val="22"/>
        </w:rPr>
        <w:t>"</w:t>
      </w:r>
      <w:r w:rsidRPr="008E5BA3">
        <w:rPr>
          <w:sz w:val="22"/>
          <w:szCs w:val="22"/>
        </w:rPr>
        <w:t>A</w:t>
      </w:r>
      <w:r>
        <w:rPr>
          <w:sz w:val="22"/>
          <w:szCs w:val="22"/>
        </w:rPr>
        <w:t>"</w:t>
      </w:r>
      <w:r w:rsidRPr="008E5BA3">
        <w:rPr>
          <w:sz w:val="22"/>
          <w:szCs w:val="22"/>
        </w:rPr>
        <w:t>):</w:t>
      </w:r>
      <w:r w:rsidRPr="008E5BA3">
        <w:rPr>
          <w:sz w:val="22"/>
          <w:szCs w:val="22"/>
        </w:rPr>
        <w:tab/>
      </w:r>
      <w:r>
        <w:rPr>
          <w:sz w:val="22"/>
          <w:szCs w:val="22"/>
        </w:rPr>
        <w:tab/>
      </w:r>
      <w:r>
        <w:rPr>
          <w:sz w:val="22"/>
          <w:szCs w:val="22"/>
        </w:rPr>
        <w:tab/>
        <w:t xml:space="preserve">  </w:t>
      </w:r>
      <w:r w:rsidRPr="008E5BA3">
        <w:rPr>
          <w:sz w:val="22"/>
          <w:szCs w:val="22"/>
        </w:rPr>
        <w:t>31,84 m</w:t>
      </w:r>
      <w:r w:rsidRPr="008E5BA3">
        <w:rPr>
          <w:sz w:val="22"/>
          <w:szCs w:val="22"/>
          <w:vertAlign w:val="superscript"/>
        </w:rPr>
        <w:t>2</w:t>
      </w:r>
    </w:p>
    <w:p w:rsidR="00072067" w:rsidRPr="008E5BA3" w:rsidRDefault="00072067" w:rsidP="00072067">
      <w:pPr>
        <w:rPr>
          <w:sz w:val="22"/>
          <w:szCs w:val="22"/>
        </w:rPr>
      </w:pPr>
      <w:r w:rsidRPr="008E5BA3">
        <w:rPr>
          <w:sz w:val="22"/>
          <w:szCs w:val="22"/>
        </w:rPr>
        <w:t xml:space="preserve">Plocha nové předávací stanice (budova </w:t>
      </w:r>
      <w:r>
        <w:rPr>
          <w:sz w:val="22"/>
          <w:szCs w:val="22"/>
        </w:rPr>
        <w:t>"</w:t>
      </w:r>
      <w:r w:rsidRPr="008E5BA3">
        <w:rPr>
          <w:sz w:val="22"/>
          <w:szCs w:val="22"/>
        </w:rPr>
        <w:t>B</w:t>
      </w:r>
      <w:r>
        <w:rPr>
          <w:sz w:val="22"/>
          <w:szCs w:val="22"/>
        </w:rPr>
        <w:t>"</w:t>
      </w:r>
      <w:r w:rsidRPr="008E5BA3">
        <w:rPr>
          <w:sz w:val="22"/>
          <w:szCs w:val="22"/>
        </w:rPr>
        <w:t>):</w:t>
      </w:r>
      <w:r w:rsidRPr="008E5BA3">
        <w:rPr>
          <w:sz w:val="22"/>
          <w:szCs w:val="22"/>
        </w:rPr>
        <w:tab/>
      </w:r>
      <w:r>
        <w:rPr>
          <w:sz w:val="22"/>
          <w:szCs w:val="22"/>
        </w:rPr>
        <w:tab/>
      </w:r>
      <w:r>
        <w:rPr>
          <w:sz w:val="22"/>
          <w:szCs w:val="22"/>
        </w:rPr>
        <w:tab/>
        <w:t xml:space="preserve">  </w:t>
      </w:r>
      <w:r w:rsidRPr="008E5BA3">
        <w:rPr>
          <w:sz w:val="22"/>
          <w:szCs w:val="22"/>
        </w:rPr>
        <w:t>37,05 m</w:t>
      </w:r>
      <w:r w:rsidRPr="008E5BA3">
        <w:rPr>
          <w:sz w:val="22"/>
          <w:szCs w:val="22"/>
          <w:vertAlign w:val="superscript"/>
        </w:rPr>
        <w:t>2</w:t>
      </w:r>
    </w:p>
    <w:p w:rsidR="00072067" w:rsidRPr="005521A1" w:rsidRDefault="00072067" w:rsidP="00072067">
      <w:pPr>
        <w:rPr>
          <w:sz w:val="22"/>
          <w:szCs w:val="22"/>
        </w:rPr>
      </w:pPr>
      <w:r w:rsidRPr="005521A1">
        <w:rPr>
          <w:sz w:val="22"/>
          <w:szCs w:val="22"/>
        </w:rPr>
        <w:t xml:space="preserve">Délka přípojky </w:t>
      </w:r>
      <w:r>
        <w:rPr>
          <w:sz w:val="22"/>
          <w:szCs w:val="22"/>
        </w:rPr>
        <w:t>pro</w:t>
      </w:r>
      <w:r w:rsidRPr="005521A1">
        <w:rPr>
          <w:sz w:val="22"/>
          <w:szCs w:val="22"/>
        </w:rPr>
        <w:t xml:space="preserve"> budov</w:t>
      </w:r>
      <w:r>
        <w:rPr>
          <w:sz w:val="22"/>
          <w:szCs w:val="22"/>
        </w:rPr>
        <w:t>u</w:t>
      </w:r>
      <w:r w:rsidRPr="005521A1">
        <w:rPr>
          <w:sz w:val="22"/>
          <w:szCs w:val="22"/>
        </w:rPr>
        <w:t xml:space="preserve"> </w:t>
      </w:r>
      <w:r>
        <w:rPr>
          <w:sz w:val="22"/>
          <w:szCs w:val="22"/>
        </w:rPr>
        <w:t>"</w:t>
      </w:r>
      <w:r w:rsidRPr="005521A1">
        <w:rPr>
          <w:sz w:val="22"/>
          <w:szCs w:val="22"/>
        </w:rPr>
        <w:t>A</w:t>
      </w:r>
      <w:r>
        <w:rPr>
          <w:sz w:val="22"/>
          <w:szCs w:val="22"/>
        </w:rPr>
        <w:t>"</w:t>
      </w:r>
      <w:r w:rsidRPr="005521A1">
        <w:rPr>
          <w:sz w:val="22"/>
          <w:szCs w:val="22"/>
        </w:rPr>
        <w:t xml:space="preserve"> </w:t>
      </w:r>
      <w:r>
        <w:rPr>
          <w:sz w:val="22"/>
          <w:szCs w:val="22"/>
        </w:rPr>
        <w:t>(</w:t>
      </w:r>
      <w:r w:rsidRPr="005521A1">
        <w:rPr>
          <w:sz w:val="22"/>
          <w:szCs w:val="22"/>
        </w:rPr>
        <w:t>nová trasa</w:t>
      </w:r>
      <w:r>
        <w:rPr>
          <w:sz w:val="22"/>
          <w:szCs w:val="22"/>
        </w:rPr>
        <w:t>)</w:t>
      </w:r>
      <w:r w:rsidRPr="005521A1">
        <w:rPr>
          <w:sz w:val="22"/>
          <w:szCs w:val="22"/>
        </w:rPr>
        <w:t>:</w:t>
      </w:r>
      <w:r w:rsidRPr="005521A1">
        <w:rPr>
          <w:sz w:val="22"/>
          <w:szCs w:val="22"/>
        </w:rPr>
        <w:tab/>
      </w:r>
      <w:r w:rsidRPr="005521A1">
        <w:rPr>
          <w:sz w:val="22"/>
          <w:szCs w:val="22"/>
        </w:rPr>
        <w:tab/>
      </w:r>
      <w:r w:rsidRPr="005521A1">
        <w:rPr>
          <w:sz w:val="22"/>
          <w:szCs w:val="22"/>
        </w:rPr>
        <w:tab/>
      </w:r>
      <w:r>
        <w:rPr>
          <w:sz w:val="22"/>
          <w:szCs w:val="22"/>
        </w:rPr>
        <w:t xml:space="preserve">  </w:t>
      </w:r>
      <w:r w:rsidRPr="005521A1">
        <w:rPr>
          <w:sz w:val="22"/>
          <w:szCs w:val="22"/>
        </w:rPr>
        <w:t>30</w:t>
      </w:r>
      <w:r>
        <w:rPr>
          <w:sz w:val="22"/>
          <w:szCs w:val="22"/>
        </w:rPr>
        <w:t>,00 m</w:t>
      </w:r>
    </w:p>
    <w:p w:rsidR="00072067" w:rsidRPr="005521A1" w:rsidRDefault="00072067" w:rsidP="00072067">
      <w:pPr>
        <w:rPr>
          <w:sz w:val="22"/>
          <w:szCs w:val="22"/>
        </w:rPr>
      </w:pPr>
      <w:r w:rsidRPr="005521A1">
        <w:rPr>
          <w:sz w:val="22"/>
          <w:szCs w:val="22"/>
        </w:rPr>
        <w:t xml:space="preserve">Délka přípojky </w:t>
      </w:r>
      <w:r>
        <w:rPr>
          <w:sz w:val="22"/>
          <w:szCs w:val="22"/>
        </w:rPr>
        <w:t>pr</w:t>
      </w:r>
      <w:r w:rsidRPr="005521A1">
        <w:rPr>
          <w:sz w:val="22"/>
          <w:szCs w:val="22"/>
        </w:rPr>
        <w:t>o budov</w:t>
      </w:r>
      <w:r>
        <w:rPr>
          <w:sz w:val="22"/>
          <w:szCs w:val="22"/>
        </w:rPr>
        <w:t>u</w:t>
      </w:r>
      <w:r w:rsidRPr="005521A1">
        <w:rPr>
          <w:sz w:val="22"/>
          <w:szCs w:val="22"/>
        </w:rPr>
        <w:t xml:space="preserve"> </w:t>
      </w:r>
      <w:r>
        <w:rPr>
          <w:sz w:val="22"/>
          <w:szCs w:val="22"/>
        </w:rPr>
        <w:t>"</w:t>
      </w:r>
      <w:r w:rsidRPr="005521A1">
        <w:rPr>
          <w:sz w:val="22"/>
          <w:szCs w:val="22"/>
        </w:rPr>
        <w:t>B</w:t>
      </w:r>
      <w:r>
        <w:rPr>
          <w:sz w:val="22"/>
          <w:szCs w:val="22"/>
        </w:rPr>
        <w:t>"</w:t>
      </w:r>
      <w:r w:rsidRPr="005521A1">
        <w:rPr>
          <w:sz w:val="22"/>
          <w:szCs w:val="22"/>
        </w:rPr>
        <w:t xml:space="preserve"> </w:t>
      </w:r>
      <w:r>
        <w:rPr>
          <w:sz w:val="22"/>
          <w:szCs w:val="22"/>
        </w:rPr>
        <w:t>(</w:t>
      </w:r>
      <w:r w:rsidRPr="005521A1">
        <w:rPr>
          <w:sz w:val="22"/>
          <w:szCs w:val="22"/>
        </w:rPr>
        <w:t xml:space="preserve">v </w:t>
      </w:r>
      <w:r>
        <w:rPr>
          <w:sz w:val="22"/>
          <w:szCs w:val="22"/>
        </w:rPr>
        <w:t xml:space="preserve">trase </w:t>
      </w:r>
      <w:r w:rsidRPr="005521A1">
        <w:rPr>
          <w:sz w:val="22"/>
          <w:szCs w:val="22"/>
        </w:rPr>
        <w:t xml:space="preserve">stávající </w:t>
      </w:r>
      <w:r>
        <w:rPr>
          <w:sz w:val="22"/>
          <w:szCs w:val="22"/>
        </w:rPr>
        <w:t>přípojky)</w:t>
      </w:r>
      <w:r w:rsidRPr="005521A1">
        <w:rPr>
          <w:sz w:val="22"/>
          <w:szCs w:val="22"/>
        </w:rPr>
        <w:t>:</w:t>
      </w:r>
      <w:r>
        <w:rPr>
          <w:sz w:val="22"/>
          <w:szCs w:val="22"/>
        </w:rPr>
        <w:tab/>
        <w:t xml:space="preserve">  </w:t>
      </w:r>
      <w:r w:rsidRPr="005521A1">
        <w:rPr>
          <w:sz w:val="22"/>
          <w:szCs w:val="22"/>
        </w:rPr>
        <w:t>50</w:t>
      </w:r>
      <w:r>
        <w:rPr>
          <w:sz w:val="22"/>
          <w:szCs w:val="22"/>
        </w:rPr>
        <w:t>,00</w:t>
      </w:r>
      <w:r w:rsidRPr="005521A1">
        <w:rPr>
          <w:sz w:val="22"/>
          <w:szCs w:val="22"/>
        </w:rPr>
        <w:t xml:space="preserve"> m.</w:t>
      </w:r>
    </w:p>
    <w:p w:rsidR="00832FF7" w:rsidRPr="004A7013" w:rsidRDefault="00251E19" w:rsidP="00EA2191">
      <w:pPr>
        <w:pStyle w:val="Nadpis3"/>
        <w:rPr>
          <w:sz w:val="22"/>
          <w:szCs w:val="22"/>
        </w:rPr>
      </w:pPr>
      <w:bookmarkStart w:id="16" w:name="_Toc500994864"/>
      <w:r w:rsidRPr="004A7013">
        <w:rPr>
          <w:caps w:val="0"/>
          <w:sz w:val="22"/>
          <w:szCs w:val="22"/>
        </w:rPr>
        <w:t>B.2.2. CELKOVÉ URBANISTICKÉ A ARCHITEKTONICKÉ ŘEŠENÍ</w:t>
      </w:r>
      <w:bookmarkEnd w:id="16"/>
    </w:p>
    <w:p w:rsidR="00EA2191" w:rsidRPr="004A7013" w:rsidRDefault="00EA2191" w:rsidP="00EA2191">
      <w:pPr>
        <w:pStyle w:val="Nadpis4"/>
        <w:rPr>
          <w:sz w:val="22"/>
          <w:szCs w:val="22"/>
        </w:rPr>
      </w:pPr>
      <w:bookmarkStart w:id="17" w:name="_Toc500994865"/>
      <w:r w:rsidRPr="004A7013">
        <w:rPr>
          <w:sz w:val="22"/>
          <w:szCs w:val="22"/>
        </w:rPr>
        <w:t>B.2.2.a Urbanismus – územní regulace, kompozice prostorového řešení</w:t>
      </w:r>
      <w:bookmarkEnd w:id="17"/>
    </w:p>
    <w:p w:rsidR="00455EF0" w:rsidRPr="004A7013" w:rsidRDefault="00053698" w:rsidP="00455EF0">
      <w:pPr>
        <w:rPr>
          <w:sz w:val="22"/>
          <w:szCs w:val="22"/>
        </w:rPr>
      </w:pPr>
      <w:r w:rsidRPr="004A7013">
        <w:rPr>
          <w:sz w:val="22"/>
          <w:szCs w:val="22"/>
        </w:rPr>
        <w:t>Kompozice prostorového řešení se nemění.</w:t>
      </w:r>
    </w:p>
    <w:p w:rsidR="00F25A06" w:rsidRPr="00A11728" w:rsidRDefault="00F25A06" w:rsidP="00F25A06">
      <w:pPr>
        <w:pStyle w:val="Nadpis4"/>
        <w:rPr>
          <w:sz w:val="22"/>
          <w:szCs w:val="22"/>
        </w:rPr>
      </w:pPr>
      <w:bookmarkStart w:id="18" w:name="_Toc500994866"/>
      <w:r w:rsidRPr="00A11728">
        <w:rPr>
          <w:sz w:val="22"/>
          <w:szCs w:val="22"/>
        </w:rPr>
        <w:t>B.2.2.b Architektonické řešení – kompozice tvarového řešení, materiálové a barevné řešení</w:t>
      </w:r>
      <w:bookmarkEnd w:id="18"/>
    </w:p>
    <w:p w:rsidR="00CC02B6" w:rsidRPr="00A11728" w:rsidRDefault="00A11728" w:rsidP="00CA428B">
      <w:pPr>
        <w:spacing w:after="120"/>
        <w:rPr>
          <w:sz w:val="22"/>
          <w:szCs w:val="22"/>
        </w:rPr>
      </w:pPr>
      <w:r w:rsidRPr="00A11728">
        <w:rPr>
          <w:sz w:val="22"/>
          <w:szCs w:val="22"/>
        </w:rPr>
        <w:t>Architektonické řešení se realizací rekonstrukce předávací stanice nemění</w:t>
      </w:r>
      <w:r w:rsidR="00CC02B6" w:rsidRPr="00A11728">
        <w:rPr>
          <w:sz w:val="22"/>
          <w:szCs w:val="22"/>
        </w:rPr>
        <w:t>.</w:t>
      </w:r>
    </w:p>
    <w:p w:rsidR="00F25A06" w:rsidRPr="00494B73" w:rsidRDefault="00251E19" w:rsidP="00F25A06">
      <w:pPr>
        <w:pStyle w:val="Nadpis3"/>
        <w:rPr>
          <w:sz w:val="22"/>
          <w:szCs w:val="22"/>
        </w:rPr>
      </w:pPr>
      <w:bookmarkStart w:id="19" w:name="_Toc500994867"/>
      <w:r w:rsidRPr="00494B73">
        <w:rPr>
          <w:caps w:val="0"/>
          <w:sz w:val="22"/>
          <w:szCs w:val="22"/>
        </w:rPr>
        <w:t>B.2.3 CELKOVÉ PROVOZNÍ ŘEŠENÍ, TECHNOLOGIE VÝROBY</w:t>
      </w:r>
      <w:bookmarkEnd w:id="19"/>
    </w:p>
    <w:p w:rsidR="00CC02B6" w:rsidRPr="00494B73" w:rsidRDefault="00494B73" w:rsidP="008428F3">
      <w:pPr>
        <w:autoSpaceDE w:val="0"/>
        <w:autoSpaceDN w:val="0"/>
        <w:adjustRightInd w:val="0"/>
        <w:rPr>
          <w:sz w:val="22"/>
          <w:szCs w:val="22"/>
        </w:rPr>
      </w:pPr>
      <w:r w:rsidRPr="00494B73">
        <w:rPr>
          <w:sz w:val="22"/>
          <w:szCs w:val="22"/>
        </w:rPr>
        <w:t>Celkové provozní řešení stavby se realizací rekonstrukce předávací stanice nemění</w:t>
      </w:r>
      <w:r w:rsidR="00CC02B6" w:rsidRPr="00494B73">
        <w:rPr>
          <w:sz w:val="22"/>
          <w:szCs w:val="22"/>
        </w:rPr>
        <w:t>. Stavbou nevzniká výroba.</w:t>
      </w:r>
    </w:p>
    <w:p w:rsidR="00F25A06" w:rsidRPr="004A7013" w:rsidRDefault="00251E19" w:rsidP="00F25A06">
      <w:pPr>
        <w:pStyle w:val="Nadpis3"/>
        <w:rPr>
          <w:sz w:val="22"/>
          <w:szCs w:val="22"/>
        </w:rPr>
      </w:pPr>
      <w:bookmarkStart w:id="20" w:name="_Toc500994868"/>
      <w:r w:rsidRPr="004A7013">
        <w:rPr>
          <w:caps w:val="0"/>
          <w:sz w:val="22"/>
          <w:szCs w:val="22"/>
        </w:rPr>
        <w:t>B.2.4 BEZBARIÉROVÉ UŽÍVÁNÍ STAVBY</w:t>
      </w:r>
      <w:bookmarkEnd w:id="20"/>
    </w:p>
    <w:p w:rsidR="00CC02B6" w:rsidRPr="004A7013" w:rsidRDefault="00CC02B6" w:rsidP="00AE1A78">
      <w:pPr>
        <w:spacing w:after="120"/>
        <w:rPr>
          <w:sz w:val="22"/>
          <w:szCs w:val="22"/>
        </w:rPr>
      </w:pPr>
      <w:r w:rsidRPr="004A7013">
        <w:rPr>
          <w:sz w:val="22"/>
          <w:szCs w:val="22"/>
        </w:rPr>
        <w:t>Stavba není svým zaměřením určena pro bezbariérové využívání.</w:t>
      </w:r>
    </w:p>
    <w:p w:rsidR="00F25A06" w:rsidRPr="004A7013" w:rsidRDefault="00251E19" w:rsidP="00F25A06">
      <w:pPr>
        <w:pStyle w:val="Nadpis3"/>
        <w:rPr>
          <w:sz w:val="22"/>
          <w:szCs w:val="22"/>
        </w:rPr>
      </w:pPr>
      <w:bookmarkStart w:id="21" w:name="_Toc500994869"/>
      <w:r w:rsidRPr="004A7013">
        <w:rPr>
          <w:caps w:val="0"/>
          <w:sz w:val="22"/>
          <w:szCs w:val="22"/>
        </w:rPr>
        <w:t>B.2.5 BEZPEČNOST PŘI ÚŽÍVÁNÍ</w:t>
      </w:r>
      <w:bookmarkEnd w:id="21"/>
    </w:p>
    <w:p w:rsidR="00286AB9" w:rsidRPr="004A7013" w:rsidRDefault="00F25A06" w:rsidP="00F25A06">
      <w:pPr>
        <w:rPr>
          <w:sz w:val="22"/>
          <w:szCs w:val="22"/>
        </w:rPr>
      </w:pPr>
      <w:r w:rsidRPr="004A7013">
        <w:rPr>
          <w:sz w:val="22"/>
          <w:szCs w:val="22"/>
        </w:rPr>
        <w:t xml:space="preserve">Bezpečnost při užívání bude upravena provozním řádem zpracovaným provozovatelem. </w:t>
      </w:r>
    </w:p>
    <w:p w:rsidR="00F25A06" w:rsidRPr="00F059A8" w:rsidRDefault="00251E19" w:rsidP="00F25A06">
      <w:pPr>
        <w:pStyle w:val="Nadpis3"/>
        <w:rPr>
          <w:sz w:val="22"/>
          <w:szCs w:val="22"/>
        </w:rPr>
      </w:pPr>
      <w:bookmarkStart w:id="22" w:name="_Toc500994870"/>
      <w:r w:rsidRPr="00F059A8">
        <w:rPr>
          <w:caps w:val="0"/>
          <w:sz w:val="22"/>
          <w:szCs w:val="22"/>
        </w:rPr>
        <w:t>B.2.6 ZÁKLADNÍ CHARAKTERISTIKA OBJEKTŮ</w:t>
      </w:r>
      <w:bookmarkEnd w:id="22"/>
    </w:p>
    <w:p w:rsidR="00F25A06" w:rsidRPr="00F059A8" w:rsidRDefault="00F25A06" w:rsidP="00F25A06">
      <w:pPr>
        <w:pStyle w:val="Nadpis4"/>
        <w:rPr>
          <w:sz w:val="22"/>
          <w:szCs w:val="22"/>
        </w:rPr>
      </w:pPr>
      <w:bookmarkStart w:id="23" w:name="_Toc500994871"/>
      <w:r w:rsidRPr="00F059A8">
        <w:rPr>
          <w:sz w:val="22"/>
          <w:szCs w:val="22"/>
        </w:rPr>
        <w:t>B.2.6.a Stavební řešení</w:t>
      </w:r>
      <w:bookmarkEnd w:id="23"/>
    </w:p>
    <w:p w:rsidR="00F059A8" w:rsidRPr="00F059A8" w:rsidRDefault="00FB76CF" w:rsidP="00F5591F">
      <w:pPr>
        <w:spacing w:after="120"/>
        <w:rPr>
          <w:rFonts w:eastAsia="MS Mincho"/>
          <w:sz w:val="22"/>
          <w:szCs w:val="22"/>
        </w:rPr>
      </w:pPr>
      <w:r w:rsidRPr="00F059A8">
        <w:rPr>
          <w:rFonts w:eastAsia="MS Mincho"/>
          <w:sz w:val="22"/>
          <w:szCs w:val="22"/>
        </w:rPr>
        <w:t>Stavební řešení je dáno stávajícím stavem jednotlivých budov a požadavky profese vytápění</w:t>
      </w:r>
      <w:r w:rsidR="00776776" w:rsidRPr="00F059A8">
        <w:rPr>
          <w:rFonts w:eastAsia="MS Mincho"/>
          <w:sz w:val="22"/>
          <w:szCs w:val="22"/>
        </w:rPr>
        <w:t>.</w:t>
      </w:r>
    </w:p>
    <w:p w:rsidR="00CC02B6" w:rsidRPr="00F059A8" w:rsidRDefault="00072067" w:rsidP="00F5591F">
      <w:pPr>
        <w:spacing w:after="120"/>
        <w:rPr>
          <w:rFonts w:eastAsia="MS Mincho"/>
          <w:sz w:val="22"/>
          <w:szCs w:val="22"/>
        </w:rPr>
      </w:pPr>
      <w:r>
        <w:rPr>
          <w:rFonts w:eastAsia="MS Mincho"/>
          <w:sz w:val="22"/>
          <w:szCs w:val="22"/>
        </w:rPr>
        <w:t>V budově "</w:t>
      </w:r>
      <w:r w:rsidR="00FB76CF" w:rsidRPr="00F059A8">
        <w:rPr>
          <w:rFonts w:eastAsia="MS Mincho"/>
          <w:sz w:val="22"/>
          <w:szCs w:val="22"/>
        </w:rPr>
        <w:t>T</w:t>
      </w:r>
      <w:r>
        <w:rPr>
          <w:rFonts w:eastAsia="MS Mincho"/>
          <w:sz w:val="22"/>
          <w:szCs w:val="22"/>
        </w:rPr>
        <w:t>"</w:t>
      </w:r>
      <w:r w:rsidR="00FB76CF" w:rsidRPr="00F059A8">
        <w:rPr>
          <w:rFonts w:eastAsia="MS Mincho"/>
          <w:sz w:val="22"/>
          <w:szCs w:val="22"/>
        </w:rPr>
        <w:t xml:space="preserve"> bude nové zařízení umístěno </w:t>
      </w:r>
      <w:r w:rsidR="00CF1BCC" w:rsidRPr="00F059A8">
        <w:rPr>
          <w:rFonts w:eastAsia="MS Mincho"/>
          <w:sz w:val="22"/>
          <w:szCs w:val="22"/>
        </w:rPr>
        <w:t>v prostoru stávající</w:t>
      </w:r>
      <w:r>
        <w:rPr>
          <w:rFonts w:eastAsia="MS Mincho"/>
          <w:sz w:val="22"/>
          <w:szCs w:val="22"/>
        </w:rPr>
        <w:t xml:space="preserve"> PS</w:t>
      </w:r>
      <w:r w:rsidR="00CF1BCC" w:rsidRPr="00F059A8">
        <w:rPr>
          <w:rFonts w:eastAsia="MS Mincho"/>
          <w:sz w:val="22"/>
          <w:szCs w:val="22"/>
        </w:rPr>
        <w:t>. Dle potřeby bude upraveno rozmístění základových bloků</w:t>
      </w:r>
      <w:r w:rsidR="00F059A8" w:rsidRPr="00F059A8">
        <w:rPr>
          <w:rFonts w:eastAsia="MS Mincho"/>
          <w:sz w:val="22"/>
          <w:szCs w:val="22"/>
        </w:rPr>
        <w:t>, vyspravení nášlapné vrstvy podlahy, opravy omítek a výmalba. Do nosné konstrukce nebude zasahováno.</w:t>
      </w:r>
    </w:p>
    <w:p w:rsidR="00104B02" w:rsidRDefault="00F059A8" w:rsidP="00F5591F">
      <w:pPr>
        <w:spacing w:after="120"/>
        <w:rPr>
          <w:rFonts w:eastAsia="MS Mincho"/>
          <w:sz w:val="22"/>
          <w:szCs w:val="22"/>
        </w:rPr>
      </w:pPr>
      <w:r w:rsidRPr="00F059A8">
        <w:rPr>
          <w:rFonts w:eastAsia="MS Mincho"/>
          <w:sz w:val="22"/>
          <w:szCs w:val="22"/>
        </w:rPr>
        <w:t xml:space="preserve">V budově kolejí </w:t>
      </w:r>
      <w:r w:rsidR="00072067">
        <w:rPr>
          <w:rFonts w:eastAsia="MS Mincho"/>
          <w:sz w:val="22"/>
          <w:szCs w:val="22"/>
        </w:rPr>
        <w:t>"</w:t>
      </w:r>
      <w:r w:rsidRPr="00F059A8">
        <w:rPr>
          <w:rFonts w:eastAsia="MS Mincho"/>
          <w:sz w:val="22"/>
          <w:szCs w:val="22"/>
        </w:rPr>
        <w:t>A</w:t>
      </w:r>
      <w:r w:rsidR="00072067">
        <w:rPr>
          <w:rFonts w:eastAsia="MS Mincho"/>
          <w:sz w:val="22"/>
          <w:szCs w:val="22"/>
        </w:rPr>
        <w:t>"</w:t>
      </w:r>
      <w:r w:rsidRPr="00F059A8">
        <w:rPr>
          <w:rFonts w:eastAsia="MS Mincho"/>
          <w:sz w:val="22"/>
          <w:szCs w:val="22"/>
        </w:rPr>
        <w:t xml:space="preserve"> bude nov</w:t>
      </w:r>
      <w:r w:rsidR="00072067">
        <w:rPr>
          <w:rFonts w:eastAsia="MS Mincho"/>
          <w:sz w:val="22"/>
          <w:szCs w:val="22"/>
        </w:rPr>
        <w:t>á PS</w:t>
      </w:r>
      <w:r w:rsidRPr="00F059A8">
        <w:rPr>
          <w:rFonts w:eastAsia="MS Mincho"/>
          <w:sz w:val="22"/>
          <w:szCs w:val="22"/>
        </w:rPr>
        <w:t xml:space="preserve"> umístěn</w:t>
      </w:r>
      <w:r w:rsidR="00072067">
        <w:rPr>
          <w:rFonts w:eastAsia="MS Mincho"/>
          <w:sz w:val="22"/>
          <w:szCs w:val="22"/>
        </w:rPr>
        <w:t>a</w:t>
      </w:r>
      <w:r w:rsidRPr="00F059A8">
        <w:rPr>
          <w:rFonts w:eastAsia="MS Mincho"/>
          <w:sz w:val="22"/>
          <w:szCs w:val="22"/>
        </w:rPr>
        <w:t xml:space="preserve"> ve stávajících skladech v blízkosti nákladního výtahu. Dle rozmístění zařízení a zatížení bude upravena stávající stropní konstrukce mezi technickým suterénem a 1.NP. Zároveň budou provedeny nové prostupy pro napojení nového zařízení na stávající ležaté rozvody a novou přípojku horkovodu. Součástí bude provedení </w:t>
      </w:r>
      <w:r w:rsidR="00104B02">
        <w:rPr>
          <w:rFonts w:eastAsia="MS Mincho"/>
          <w:sz w:val="22"/>
          <w:szCs w:val="22"/>
        </w:rPr>
        <w:t>nových podlah a vyspravení povrchů</w:t>
      </w:r>
      <w:r w:rsidRPr="00F059A8">
        <w:rPr>
          <w:rFonts w:eastAsia="MS Mincho"/>
          <w:sz w:val="22"/>
          <w:szCs w:val="22"/>
        </w:rPr>
        <w:t xml:space="preserve"> stěn a stropu.</w:t>
      </w:r>
      <w:r w:rsidR="00104B02">
        <w:rPr>
          <w:rFonts w:eastAsia="MS Mincho"/>
          <w:sz w:val="22"/>
          <w:szCs w:val="22"/>
        </w:rPr>
        <w:t xml:space="preserve"> Na stropech a zdivu bude akustický obklad.</w:t>
      </w:r>
    </w:p>
    <w:p w:rsidR="00104B02" w:rsidRPr="00F059A8" w:rsidRDefault="00104B02" w:rsidP="00F5591F">
      <w:pPr>
        <w:spacing w:after="120"/>
        <w:rPr>
          <w:rFonts w:eastAsia="MS Mincho"/>
          <w:sz w:val="22"/>
          <w:szCs w:val="22"/>
        </w:rPr>
      </w:pPr>
      <w:r>
        <w:rPr>
          <w:rFonts w:eastAsia="MS Mincho"/>
          <w:sz w:val="22"/>
          <w:szCs w:val="22"/>
        </w:rPr>
        <w:t>Součástí úprav budovy „A“ je i napojení těles vytápění vstupní haly v nové trase mimo stávající kanál.</w:t>
      </w:r>
    </w:p>
    <w:p w:rsidR="00F059A8" w:rsidRPr="00F059A8" w:rsidRDefault="00F059A8" w:rsidP="00F5591F">
      <w:pPr>
        <w:spacing w:after="120"/>
        <w:rPr>
          <w:rFonts w:eastAsia="MS Mincho"/>
          <w:sz w:val="22"/>
          <w:szCs w:val="22"/>
        </w:rPr>
      </w:pPr>
      <w:r w:rsidRPr="00F059A8">
        <w:rPr>
          <w:rFonts w:eastAsia="MS Mincho"/>
          <w:sz w:val="22"/>
          <w:szCs w:val="22"/>
        </w:rPr>
        <w:t xml:space="preserve">V budově kolejí </w:t>
      </w:r>
      <w:r w:rsidR="00072067">
        <w:rPr>
          <w:rFonts w:eastAsia="MS Mincho"/>
          <w:sz w:val="22"/>
          <w:szCs w:val="22"/>
        </w:rPr>
        <w:t>"</w:t>
      </w:r>
      <w:r w:rsidRPr="00F059A8">
        <w:rPr>
          <w:rFonts w:eastAsia="MS Mincho"/>
          <w:sz w:val="22"/>
          <w:szCs w:val="22"/>
        </w:rPr>
        <w:t>B</w:t>
      </w:r>
      <w:r w:rsidR="00072067">
        <w:rPr>
          <w:rFonts w:eastAsia="MS Mincho"/>
          <w:sz w:val="22"/>
          <w:szCs w:val="22"/>
        </w:rPr>
        <w:t>"</w:t>
      </w:r>
      <w:r w:rsidRPr="00F059A8">
        <w:rPr>
          <w:rFonts w:eastAsia="MS Mincho"/>
          <w:sz w:val="22"/>
          <w:szCs w:val="22"/>
        </w:rPr>
        <w:t xml:space="preserve"> bude nov</w:t>
      </w:r>
      <w:r w:rsidR="00072067">
        <w:rPr>
          <w:rFonts w:eastAsia="MS Mincho"/>
          <w:sz w:val="22"/>
          <w:szCs w:val="22"/>
        </w:rPr>
        <w:t>á PS</w:t>
      </w:r>
      <w:r w:rsidRPr="00F059A8">
        <w:rPr>
          <w:rFonts w:eastAsia="MS Mincho"/>
          <w:sz w:val="22"/>
          <w:szCs w:val="22"/>
        </w:rPr>
        <w:t xml:space="preserve"> umístěn</w:t>
      </w:r>
      <w:r w:rsidR="00072067">
        <w:rPr>
          <w:rFonts w:eastAsia="MS Mincho"/>
          <w:sz w:val="22"/>
          <w:szCs w:val="22"/>
        </w:rPr>
        <w:t>a</w:t>
      </w:r>
      <w:r w:rsidRPr="00F059A8">
        <w:rPr>
          <w:rFonts w:eastAsia="MS Mincho"/>
          <w:sz w:val="22"/>
          <w:szCs w:val="22"/>
        </w:rPr>
        <w:t xml:space="preserve"> ve stávajících kancelářských prostorech, které ne</w:t>
      </w:r>
      <w:r w:rsidR="00072067">
        <w:rPr>
          <w:rFonts w:eastAsia="MS Mincho"/>
          <w:sz w:val="22"/>
          <w:szCs w:val="22"/>
        </w:rPr>
        <w:t>j</w:t>
      </w:r>
      <w:r w:rsidRPr="00F059A8">
        <w:rPr>
          <w:rFonts w:eastAsia="MS Mincho"/>
          <w:sz w:val="22"/>
          <w:szCs w:val="22"/>
        </w:rPr>
        <w:t>sou v současnosti využ</w:t>
      </w:r>
      <w:r w:rsidR="00072067">
        <w:rPr>
          <w:rFonts w:eastAsia="MS Mincho"/>
          <w:sz w:val="22"/>
          <w:szCs w:val="22"/>
        </w:rPr>
        <w:t>í</w:t>
      </w:r>
      <w:r w:rsidRPr="00F059A8">
        <w:rPr>
          <w:rFonts w:eastAsia="MS Mincho"/>
          <w:sz w:val="22"/>
          <w:szCs w:val="22"/>
        </w:rPr>
        <w:t xml:space="preserve">vány. Dle rozmístění zařízení a zatížení bude upravena stávající stropní konstrukce mezi technickým suterénem a 1.NP. Zároveň budou provedeny nové prostupy pro napojení nového zařízení na stávající ležaté rozvody a novou přípojku horkovodu. </w:t>
      </w:r>
      <w:r w:rsidR="00104B02" w:rsidRPr="00F059A8">
        <w:rPr>
          <w:rFonts w:eastAsia="MS Mincho"/>
          <w:sz w:val="22"/>
          <w:szCs w:val="22"/>
        </w:rPr>
        <w:t xml:space="preserve">Součástí bude provedení </w:t>
      </w:r>
      <w:r w:rsidR="00104B02">
        <w:rPr>
          <w:rFonts w:eastAsia="MS Mincho"/>
          <w:sz w:val="22"/>
          <w:szCs w:val="22"/>
        </w:rPr>
        <w:t>nových podlah a vyspravení povrchů</w:t>
      </w:r>
      <w:r w:rsidR="00104B02" w:rsidRPr="00F059A8">
        <w:rPr>
          <w:rFonts w:eastAsia="MS Mincho"/>
          <w:sz w:val="22"/>
          <w:szCs w:val="22"/>
        </w:rPr>
        <w:t xml:space="preserve"> stěn a stropu.</w:t>
      </w:r>
      <w:r w:rsidR="00104B02">
        <w:rPr>
          <w:rFonts w:eastAsia="MS Mincho"/>
          <w:sz w:val="22"/>
          <w:szCs w:val="22"/>
        </w:rPr>
        <w:t xml:space="preserve"> Na stropech a zdivu bude akustický obklad.</w:t>
      </w:r>
    </w:p>
    <w:p w:rsidR="00683D3F" w:rsidRPr="00F059A8" w:rsidRDefault="00683D3F" w:rsidP="00683D3F">
      <w:pPr>
        <w:pStyle w:val="Nadpis4"/>
      </w:pPr>
      <w:bookmarkStart w:id="24" w:name="_Toc500994872"/>
      <w:r w:rsidRPr="00F059A8">
        <w:t>B.2.6.b Konstrukční a materiálové řešení</w:t>
      </w:r>
      <w:bookmarkEnd w:id="24"/>
    </w:p>
    <w:p w:rsidR="00F90F5C" w:rsidRDefault="00F059A8" w:rsidP="005839A5">
      <w:pPr>
        <w:spacing w:after="120"/>
        <w:rPr>
          <w:sz w:val="22"/>
          <w:szCs w:val="22"/>
        </w:rPr>
      </w:pPr>
      <w:r w:rsidRPr="00F059A8">
        <w:rPr>
          <w:sz w:val="22"/>
          <w:szCs w:val="22"/>
        </w:rPr>
        <w:t>Konstrukční a materiálové řešení je dáno stávajícím stavem</w:t>
      </w:r>
      <w:r w:rsidR="003A4282" w:rsidRPr="00F059A8">
        <w:rPr>
          <w:sz w:val="22"/>
          <w:szCs w:val="22"/>
        </w:rPr>
        <w:t>.</w:t>
      </w:r>
    </w:p>
    <w:p w:rsidR="00877285" w:rsidRPr="00F059A8" w:rsidRDefault="00575AD8" w:rsidP="005839A5">
      <w:pPr>
        <w:spacing w:after="120"/>
        <w:rPr>
          <w:sz w:val="22"/>
          <w:szCs w:val="22"/>
        </w:rPr>
      </w:pPr>
      <w:r w:rsidRPr="00236150">
        <w:rPr>
          <w:sz w:val="22"/>
          <w:szCs w:val="22"/>
        </w:rPr>
        <w:t>V budově „T“ dojde jen k drobným stavebním úpravám spočívajících v odstranění nepotřebných betonových základů, vyčištění podlahy, lokální opravě omítek a výmalbě celého prostoru</w:t>
      </w:r>
      <w:r w:rsidR="00F059A8" w:rsidRPr="00236150">
        <w:rPr>
          <w:sz w:val="22"/>
          <w:szCs w:val="22"/>
        </w:rPr>
        <w:t>.</w:t>
      </w:r>
      <w:r w:rsidRPr="00236150">
        <w:rPr>
          <w:sz w:val="22"/>
          <w:szCs w:val="22"/>
        </w:rPr>
        <w:t xml:space="preserve"> </w:t>
      </w:r>
      <w:r w:rsidR="00F90F5C" w:rsidRPr="00236150">
        <w:rPr>
          <w:sz w:val="22"/>
          <w:szCs w:val="22"/>
        </w:rPr>
        <w:t>V budovách</w:t>
      </w:r>
      <w:r w:rsidR="00F90F5C">
        <w:rPr>
          <w:sz w:val="22"/>
          <w:szCs w:val="22"/>
        </w:rPr>
        <w:t xml:space="preserve"> kde vzniknou nové předávací stanice („A“ SO-02 a „B“ SO-03). Dojde ke změně dispozice dotčených </w:t>
      </w:r>
      <w:r w:rsidR="00F90F5C">
        <w:rPr>
          <w:sz w:val="22"/>
          <w:szCs w:val="22"/>
        </w:rPr>
        <w:lastRenderedPageBreak/>
        <w:t>místností, provedení kompletních podlah ve spádu, akustický obklad stěn a akustický podhled. Nové dveře dle požadavku s požární odolností, včetně zárubní.</w:t>
      </w:r>
      <w:r w:rsidR="00236150">
        <w:rPr>
          <w:sz w:val="22"/>
          <w:szCs w:val="22"/>
        </w:rPr>
        <w:t xml:space="preserve"> Dále příprava pro trasy ležatých a svislých rozvodů.</w:t>
      </w:r>
      <w:bookmarkStart w:id="25" w:name="_GoBack"/>
      <w:bookmarkEnd w:id="25"/>
    </w:p>
    <w:p w:rsidR="002D3E3C" w:rsidRPr="00F059A8" w:rsidRDefault="002D3E3C" w:rsidP="002D3E3C">
      <w:pPr>
        <w:pStyle w:val="Nadpis4"/>
      </w:pPr>
      <w:bookmarkStart w:id="26" w:name="_Toc500994873"/>
      <w:r w:rsidRPr="00F059A8">
        <w:t>B.2.6.c Mechanická odolnost a stabilita</w:t>
      </w:r>
      <w:bookmarkEnd w:id="26"/>
    </w:p>
    <w:p w:rsidR="00737A14" w:rsidRPr="00F059A8" w:rsidRDefault="00737A14" w:rsidP="00737A14">
      <w:pPr>
        <w:rPr>
          <w:sz w:val="22"/>
        </w:rPr>
      </w:pPr>
      <w:r w:rsidRPr="00F059A8">
        <w:rPr>
          <w:sz w:val="22"/>
        </w:rPr>
        <w:t>Stavba je navržena z odolných a běžných stavebních materiálů.</w:t>
      </w:r>
    </w:p>
    <w:p w:rsidR="002D3E3C" w:rsidRPr="00DF24A1" w:rsidRDefault="00251E19" w:rsidP="002D3E3C">
      <w:pPr>
        <w:pStyle w:val="Nadpis3"/>
      </w:pPr>
      <w:bookmarkStart w:id="27" w:name="_Toc500994874"/>
      <w:r w:rsidRPr="00DF24A1">
        <w:rPr>
          <w:caps w:val="0"/>
        </w:rPr>
        <w:t>B.2.7.</w:t>
      </w:r>
      <w:r w:rsidRPr="00DF24A1">
        <w:rPr>
          <w:caps w:val="0"/>
        </w:rPr>
        <w:tab/>
        <w:t>TECHNICK</w:t>
      </w:r>
      <w:r w:rsidR="00C67264" w:rsidRPr="00DF24A1">
        <w:rPr>
          <w:caps w:val="0"/>
        </w:rPr>
        <w:t>Á A TECHNOLOGICKÁ</w:t>
      </w:r>
      <w:r w:rsidRPr="00DF24A1">
        <w:rPr>
          <w:caps w:val="0"/>
        </w:rPr>
        <w:t xml:space="preserve"> ZAŘÍZENÍ</w:t>
      </w:r>
      <w:bookmarkEnd w:id="27"/>
    </w:p>
    <w:p w:rsidR="00697A6B" w:rsidRPr="00697A6B" w:rsidRDefault="00697A6B" w:rsidP="002D2A67">
      <w:pPr>
        <w:rPr>
          <w:b/>
          <w:sz w:val="22"/>
          <w:szCs w:val="22"/>
        </w:rPr>
      </w:pPr>
      <w:r w:rsidRPr="00697A6B">
        <w:rPr>
          <w:b/>
          <w:sz w:val="22"/>
          <w:szCs w:val="22"/>
        </w:rPr>
        <w:t>SO-01   Úprava PS v budově "T"</w:t>
      </w:r>
    </w:p>
    <w:p w:rsidR="002D2A67" w:rsidRPr="002D2A67" w:rsidRDefault="002D2A67" w:rsidP="002D2A67">
      <w:pPr>
        <w:rPr>
          <w:sz w:val="22"/>
          <w:szCs w:val="22"/>
        </w:rPr>
      </w:pPr>
      <w:r w:rsidRPr="002D2A67">
        <w:rPr>
          <w:sz w:val="22"/>
          <w:szCs w:val="22"/>
        </w:rPr>
        <w:t xml:space="preserve">V budově </w:t>
      </w:r>
      <w:r w:rsidR="00697A6B">
        <w:rPr>
          <w:sz w:val="22"/>
          <w:szCs w:val="22"/>
        </w:rPr>
        <w:t xml:space="preserve"> "</w:t>
      </w:r>
      <w:r w:rsidRPr="002D2A67">
        <w:rPr>
          <w:sz w:val="22"/>
          <w:szCs w:val="22"/>
        </w:rPr>
        <w:t>T</w:t>
      </w:r>
      <w:r w:rsidR="00697A6B">
        <w:rPr>
          <w:sz w:val="22"/>
          <w:szCs w:val="22"/>
        </w:rPr>
        <w:t>"</w:t>
      </w:r>
      <w:r w:rsidRPr="002D2A67">
        <w:rPr>
          <w:sz w:val="22"/>
          <w:szCs w:val="22"/>
        </w:rPr>
        <w:t xml:space="preserve"> budou osazeny nové předávací stanice pro vytápění a vzduchotechniku. Zařízení pro přípravu teplé vody zůstane stávající s tím, že bude upraveno propojovací potrubí. Stávající výměníky pro vytápění a vzduchotechniku budou demontovány včetně rozdělovačů a sběračů a následně nahrazeny kompaktními bloky vybavenými deskovými výměníky a čerpadly příslušných parametrů.</w:t>
      </w:r>
    </w:p>
    <w:p w:rsidR="00697A6B" w:rsidRDefault="00697A6B" w:rsidP="002D2A67">
      <w:pPr>
        <w:rPr>
          <w:b/>
          <w:sz w:val="22"/>
          <w:szCs w:val="22"/>
        </w:rPr>
      </w:pPr>
    </w:p>
    <w:p w:rsidR="00697A6B" w:rsidRPr="00697A6B" w:rsidRDefault="00697A6B" w:rsidP="00697A6B">
      <w:pPr>
        <w:rPr>
          <w:b/>
          <w:sz w:val="22"/>
          <w:szCs w:val="22"/>
        </w:rPr>
      </w:pPr>
      <w:r w:rsidRPr="00697A6B">
        <w:rPr>
          <w:b/>
          <w:sz w:val="22"/>
          <w:szCs w:val="22"/>
        </w:rPr>
        <w:t>SO-02   PS v budově "A"</w:t>
      </w:r>
    </w:p>
    <w:p w:rsidR="002D2A67" w:rsidRPr="002D2A67" w:rsidRDefault="002D2A67" w:rsidP="002D2A67">
      <w:pPr>
        <w:rPr>
          <w:sz w:val="22"/>
          <w:szCs w:val="22"/>
        </w:rPr>
      </w:pPr>
      <w:r w:rsidRPr="002D2A67">
        <w:rPr>
          <w:sz w:val="22"/>
          <w:szCs w:val="22"/>
        </w:rPr>
        <w:t xml:space="preserve">V budově kolejí </w:t>
      </w:r>
      <w:r w:rsidR="00697A6B">
        <w:rPr>
          <w:sz w:val="22"/>
          <w:szCs w:val="22"/>
        </w:rPr>
        <w:t>"</w:t>
      </w:r>
      <w:r w:rsidRPr="002D2A67">
        <w:rPr>
          <w:sz w:val="22"/>
          <w:szCs w:val="22"/>
        </w:rPr>
        <w:t>A</w:t>
      </w:r>
      <w:r w:rsidR="00697A6B">
        <w:rPr>
          <w:sz w:val="22"/>
          <w:szCs w:val="22"/>
        </w:rPr>
        <w:t>"</w:t>
      </w:r>
      <w:r w:rsidRPr="002D2A67">
        <w:rPr>
          <w:sz w:val="22"/>
          <w:szCs w:val="22"/>
        </w:rPr>
        <w:t xml:space="preserve"> bude vybudována nová předávací stanice pro vytápění a pro přípravu teplé vody. </w:t>
      </w:r>
    </w:p>
    <w:p w:rsidR="00DF24A1" w:rsidRDefault="00DF24A1" w:rsidP="00697A6B">
      <w:pPr>
        <w:rPr>
          <w:b/>
          <w:sz w:val="22"/>
          <w:szCs w:val="22"/>
        </w:rPr>
      </w:pPr>
    </w:p>
    <w:p w:rsidR="00697A6B" w:rsidRPr="00697A6B" w:rsidRDefault="00697A6B" w:rsidP="00697A6B">
      <w:pPr>
        <w:rPr>
          <w:b/>
          <w:sz w:val="22"/>
          <w:szCs w:val="22"/>
        </w:rPr>
      </w:pPr>
      <w:r w:rsidRPr="00697A6B">
        <w:rPr>
          <w:b/>
          <w:sz w:val="22"/>
          <w:szCs w:val="22"/>
        </w:rPr>
        <w:t>SO-03   PS v budově "B"</w:t>
      </w:r>
    </w:p>
    <w:p w:rsidR="002D2A67" w:rsidRPr="002D2A67" w:rsidRDefault="002D2A67" w:rsidP="002D2A67">
      <w:pPr>
        <w:rPr>
          <w:sz w:val="22"/>
          <w:szCs w:val="22"/>
        </w:rPr>
      </w:pPr>
      <w:r w:rsidRPr="002D2A67">
        <w:rPr>
          <w:sz w:val="22"/>
          <w:szCs w:val="22"/>
        </w:rPr>
        <w:t xml:space="preserve">V budově kolejí </w:t>
      </w:r>
      <w:r w:rsidR="00697A6B">
        <w:rPr>
          <w:sz w:val="22"/>
          <w:szCs w:val="22"/>
        </w:rPr>
        <w:t>"</w:t>
      </w:r>
      <w:r w:rsidRPr="002D2A67">
        <w:rPr>
          <w:sz w:val="22"/>
          <w:szCs w:val="22"/>
        </w:rPr>
        <w:t>B</w:t>
      </w:r>
      <w:r w:rsidR="00697A6B">
        <w:rPr>
          <w:sz w:val="22"/>
          <w:szCs w:val="22"/>
        </w:rPr>
        <w:t>"</w:t>
      </w:r>
      <w:r w:rsidRPr="002D2A67">
        <w:rPr>
          <w:sz w:val="22"/>
          <w:szCs w:val="22"/>
        </w:rPr>
        <w:t xml:space="preserve"> bude vybudována nová předávací stanice pro vytápění a pro přípravu teplé vody. </w:t>
      </w:r>
    </w:p>
    <w:p w:rsidR="00697A6B" w:rsidRDefault="00697A6B" w:rsidP="002D2A67">
      <w:pPr>
        <w:rPr>
          <w:b/>
          <w:sz w:val="22"/>
          <w:szCs w:val="22"/>
        </w:rPr>
      </w:pPr>
    </w:p>
    <w:p w:rsidR="00697A6B" w:rsidRPr="00697A6B" w:rsidRDefault="00697A6B" w:rsidP="00697A6B">
      <w:pPr>
        <w:rPr>
          <w:b/>
          <w:sz w:val="22"/>
          <w:szCs w:val="22"/>
        </w:rPr>
      </w:pPr>
      <w:r w:rsidRPr="00697A6B">
        <w:rPr>
          <w:b/>
          <w:sz w:val="22"/>
          <w:szCs w:val="22"/>
        </w:rPr>
        <w:t>SO-04   Horkovodní přípojka pro PS v budově "A"</w:t>
      </w:r>
    </w:p>
    <w:p w:rsidR="002D2A67" w:rsidRPr="002D2A67" w:rsidRDefault="002D2A67" w:rsidP="002D2A67">
      <w:pPr>
        <w:rPr>
          <w:sz w:val="22"/>
          <w:szCs w:val="22"/>
        </w:rPr>
      </w:pPr>
      <w:r w:rsidRPr="002D2A67">
        <w:rPr>
          <w:sz w:val="22"/>
          <w:szCs w:val="22"/>
        </w:rPr>
        <w:t xml:space="preserve">Projekt řeší návrh horkovodní přípojky pro novou předávací stanici umístěnou v objektu kolejí </w:t>
      </w:r>
      <w:r w:rsidR="00697A6B">
        <w:rPr>
          <w:sz w:val="22"/>
          <w:szCs w:val="22"/>
        </w:rPr>
        <w:t>"</w:t>
      </w:r>
      <w:r w:rsidRPr="002D2A67">
        <w:rPr>
          <w:sz w:val="22"/>
          <w:szCs w:val="22"/>
        </w:rPr>
        <w:t>A</w:t>
      </w:r>
      <w:r w:rsidR="00697A6B">
        <w:rPr>
          <w:sz w:val="22"/>
          <w:szCs w:val="22"/>
        </w:rPr>
        <w:t>"</w:t>
      </w:r>
      <w:r w:rsidRPr="002D2A67">
        <w:rPr>
          <w:sz w:val="22"/>
          <w:szCs w:val="22"/>
        </w:rPr>
        <w:t xml:space="preserve">. Potrubí horkovodní přípojky bude napojeno na stávající horkovodní rozvod v šachtě před vstupem horkovodního potrubí do průlezného kanálu pod administrativní budovou kolejí VŠB-TU. Na odbočce budou v šachtě umístěny uzavírací armatury a vypouštění. Horkovodní přípojka bude vedena v zatravněném pásu a bude zaústěna nad podlahou do suterénu objektu kolejí A. Následně bude vedena suterénem a zaústěna do nově vybudované předávací stanice umístěné v 1.NP, kde bude také umístěn měřič spotřeby tepla. </w:t>
      </w:r>
    </w:p>
    <w:p w:rsidR="002D2A67" w:rsidRPr="002D2A67" w:rsidRDefault="002D2A67" w:rsidP="002D2A67">
      <w:pPr>
        <w:tabs>
          <w:tab w:val="left" w:pos="0"/>
          <w:tab w:val="left" w:pos="2160"/>
        </w:tabs>
        <w:rPr>
          <w:sz w:val="22"/>
          <w:szCs w:val="22"/>
        </w:rPr>
      </w:pPr>
      <w:r w:rsidRPr="002D2A67">
        <w:rPr>
          <w:sz w:val="22"/>
          <w:szCs w:val="22"/>
        </w:rPr>
        <w:t xml:space="preserve">Výkop pro horkovodní přípojku bude prováděn ručně, vzhledem k  množství křižujícího vedení, u kterého není zřejmá přesná hloubka uložení. </w:t>
      </w:r>
      <w:proofErr w:type="spellStart"/>
      <w:r w:rsidRPr="002D2A67">
        <w:rPr>
          <w:sz w:val="22"/>
          <w:szCs w:val="22"/>
        </w:rPr>
        <w:t>Předizolované</w:t>
      </w:r>
      <w:proofErr w:type="spellEnd"/>
      <w:r w:rsidRPr="002D2A67">
        <w:rPr>
          <w:sz w:val="22"/>
          <w:szCs w:val="22"/>
        </w:rPr>
        <w:t xml:space="preserve"> potrubí bude uloženo do pískového lože, následně bude zasypáno pískem, zhutněno, dosypáno výkopkem do úrovně terénu a uvedeny všechny plochy do původního stavu. </w:t>
      </w:r>
    </w:p>
    <w:p w:rsidR="002D2A67" w:rsidRDefault="002D2A67" w:rsidP="002D2A67">
      <w:pPr>
        <w:pStyle w:val="Zkladntextodsazen21"/>
        <w:tabs>
          <w:tab w:val="clear" w:pos="1080"/>
          <w:tab w:val="left" w:pos="0"/>
        </w:tabs>
        <w:ind w:left="0" w:firstLine="0"/>
        <w:rPr>
          <w:rFonts w:ascii="Times New Roman" w:hAnsi="Times New Roman"/>
          <w:sz w:val="22"/>
          <w:szCs w:val="22"/>
        </w:rPr>
      </w:pPr>
      <w:r w:rsidRPr="002D2A67">
        <w:rPr>
          <w:rFonts w:ascii="Times New Roman" w:hAnsi="Times New Roman"/>
          <w:sz w:val="22"/>
          <w:szCs w:val="22"/>
        </w:rPr>
        <w:t xml:space="preserve">Potrubí je navrženo ve světlosti odpovídající výpočtové přenosové kapacitě. Po provedení stavebně-montážních prací budou provedeny zkoušky zařízení ve smyslu platné legislativy.  </w:t>
      </w:r>
    </w:p>
    <w:p w:rsidR="00697A6B" w:rsidRPr="002D2A67" w:rsidRDefault="00697A6B" w:rsidP="002D2A67">
      <w:pPr>
        <w:pStyle w:val="Zkladntextodsazen21"/>
        <w:tabs>
          <w:tab w:val="clear" w:pos="1080"/>
          <w:tab w:val="left" w:pos="0"/>
        </w:tabs>
        <w:ind w:left="0" w:firstLine="0"/>
        <w:rPr>
          <w:rFonts w:ascii="Times New Roman" w:hAnsi="Times New Roman"/>
          <w:sz w:val="22"/>
          <w:szCs w:val="22"/>
        </w:rPr>
      </w:pPr>
    </w:p>
    <w:p w:rsidR="00697A6B" w:rsidRPr="00697A6B" w:rsidRDefault="00697A6B" w:rsidP="00697A6B">
      <w:pPr>
        <w:rPr>
          <w:b/>
          <w:sz w:val="22"/>
          <w:szCs w:val="22"/>
        </w:rPr>
      </w:pPr>
      <w:r w:rsidRPr="00697A6B">
        <w:rPr>
          <w:b/>
          <w:sz w:val="22"/>
          <w:szCs w:val="22"/>
        </w:rPr>
        <w:t xml:space="preserve">SO-05   Horkovodní přípojka pro PS v budově "B" </w:t>
      </w:r>
    </w:p>
    <w:p w:rsidR="002D2A67" w:rsidRPr="002D2A67" w:rsidRDefault="002D2A67" w:rsidP="002D2A67">
      <w:pPr>
        <w:rPr>
          <w:sz w:val="22"/>
          <w:szCs w:val="22"/>
        </w:rPr>
      </w:pPr>
      <w:r w:rsidRPr="002D2A67">
        <w:rPr>
          <w:sz w:val="22"/>
          <w:szCs w:val="22"/>
        </w:rPr>
        <w:t xml:space="preserve">Projekt řeší návrh horkovodní přípojky pro novou předávací stanici umístěnou v objektu kolejí </w:t>
      </w:r>
      <w:r w:rsidR="00697A6B">
        <w:rPr>
          <w:sz w:val="22"/>
          <w:szCs w:val="22"/>
        </w:rPr>
        <w:t>"</w:t>
      </w:r>
      <w:r w:rsidRPr="002D2A67">
        <w:rPr>
          <w:sz w:val="22"/>
          <w:szCs w:val="22"/>
        </w:rPr>
        <w:t>B</w:t>
      </w:r>
      <w:r w:rsidR="00697A6B">
        <w:rPr>
          <w:sz w:val="22"/>
          <w:szCs w:val="22"/>
        </w:rPr>
        <w:t>"</w:t>
      </w:r>
      <w:r w:rsidRPr="002D2A67">
        <w:rPr>
          <w:sz w:val="22"/>
          <w:szCs w:val="22"/>
        </w:rPr>
        <w:t xml:space="preserve">. Potrubí horkovodní přípojky bude napojeno na stávající horkovodní rozvod za vstupem do objektu „staré menzy“. Na odbočce budou umístěny uzavírací armatury.  Horkovodní přípojka bude vedena v zatravněném pásu v trase stávajícího teplovodního kanálu a bude zaústěna nad podlahou do suterénu objektu kolejí B. Následně bude vedena suterénem a zaústěna do nově vybudované předávací stanice umístěné v 1.NP, kde bude také umístěn měřič spotřeby tepla. </w:t>
      </w:r>
    </w:p>
    <w:p w:rsidR="002D2A67" w:rsidRPr="002D2A67" w:rsidRDefault="002D2A67" w:rsidP="002D2A67">
      <w:pPr>
        <w:tabs>
          <w:tab w:val="left" w:pos="0"/>
          <w:tab w:val="left" w:pos="2160"/>
        </w:tabs>
        <w:rPr>
          <w:sz w:val="22"/>
          <w:szCs w:val="22"/>
        </w:rPr>
      </w:pPr>
      <w:r w:rsidRPr="002D2A67">
        <w:rPr>
          <w:sz w:val="22"/>
          <w:szCs w:val="22"/>
        </w:rPr>
        <w:t xml:space="preserve"> </w:t>
      </w:r>
      <w:proofErr w:type="spellStart"/>
      <w:r w:rsidRPr="002D2A67">
        <w:rPr>
          <w:sz w:val="22"/>
          <w:szCs w:val="22"/>
        </w:rPr>
        <w:t>Předizolované</w:t>
      </w:r>
      <w:proofErr w:type="spellEnd"/>
      <w:r w:rsidRPr="002D2A67">
        <w:rPr>
          <w:sz w:val="22"/>
          <w:szCs w:val="22"/>
        </w:rPr>
        <w:t xml:space="preserve"> potrubí bude uloženo do prostoru stávajícího teplovodního kanálu, ze kterého bude demontováno stávající potrubí, do pískového lože, následně bude zasypáno pískem, zhutněno, dosypáno výkopkem nebo štěrkem (u chodníků) do úrovně terénu a uvedeny všechny plochy do původního stavu. </w:t>
      </w:r>
    </w:p>
    <w:p w:rsidR="003A4282" w:rsidRPr="002D2A67" w:rsidRDefault="002D2A67" w:rsidP="002D2A67">
      <w:pPr>
        <w:rPr>
          <w:sz w:val="22"/>
          <w:szCs w:val="22"/>
        </w:rPr>
      </w:pPr>
      <w:r w:rsidRPr="002D2A67">
        <w:rPr>
          <w:sz w:val="22"/>
          <w:szCs w:val="22"/>
        </w:rPr>
        <w:t>Potrubí je navrženo ve světlosti odpovídající výpočtové přenosové kapacitě. Po provedení stavebně-montážních prací budou provedeny zkoušky zařízení ve smyslu platné legislativy.</w:t>
      </w:r>
    </w:p>
    <w:p w:rsidR="00226F90" w:rsidRPr="00FB76CF" w:rsidRDefault="00251E19" w:rsidP="007215C3">
      <w:pPr>
        <w:pStyle w:val="Nadpis3"/>
        <w:rPr>
          <w:caps w:val="0"/>
          <w:sz w:val="22"/>
          <w:szCs w:val="22"/>
        </w:rPr>
      </w:pPr>
      <w:bookmarkStart w:id="28" w:name="_Toc500994875"/>
      <w:r w:rsidRPr="00FB76CF">
        <w:rPr>
          <w:caps w:val="0"/>
          <w:sz w:val="22"/>
          <w:szCs w:val="22"/>
        </w:rPr>
        <w:t>B.2.8</w:t>
      </w:r>
      <w:r w:rsidRPr="00FB76CF">
        <w:rPr>
          <w:caps w:val="0"/>
          <w:sz w:val="22"/>
          <w:szCs w:val="22"/>
        </w:rPr>
        <w:tab/>
        <w:t>POŽÁRNĚ BEZPEČNOSTNÍ ŘEŠENÍ</w:t>
      </w:r>
      <w:bookmarkEnd w:id="28"/>
    </w:p>
    <w:p w:rsidR="002C04D7" w:rsidRPr="00ED5682" w:rsidRDefault="00ED5682" w:rsidP="002C04D7">
      <w:pPr>
        <w:autoSpaceDE w:val="0"/>
        <w:autoSpaceDN w:val="0"/>
        <w:adjustRightInd w:val="0"/>
        <w:rPr>
          <w:rFonts w:ascii="Tms Rmn" w:hAnsi="Tms Rmn" w:cs="Tms Rmn"/>
          <w:color w:val="FF0000"/>
          <w:sz w:val="22"/>
          <w:szCs w:val="22"/>
        </w:rPr>
      </w:pPr>
      <w:r w:rsidRPr="00E46250">
        <w:t xml:space="preserve">Viz samostatná </w:t>
      </w:r>
      <w:r w:rsidRPr="00ED5682">
        <w:t>zpráva</w:t>
      </w:r>
      <w:r w:rsidR="00DF24A1">
        <w:rPr>
          <w:rFonts w:ascii="Tms Rmn" w:hAnsi="Tms Rmn" w:cs="Tms Rmn"/>
          <w:sz w:val="22"/>
          <w:szCs w:val="22"/>
        </w:rPr>
        <w:t xml:space="preserve"> D.1.3</w:t>
      </w:r>
    </w:p>
    <w:p w:rsidR="00E94C01" w:rsidRPr="00BE646F" w:rsidRDefault="00251E19" w:rsidP="00E94C01">
      <w:pPr>
        <w:pStyle w:val="Nadpis3"/>
        <w:rPr>
          <w:sz w:val="22"/>
          <w:szCs w:val="22"/>
        </w:rPr>
      </w:pPr>
      <w:bookmarkStart w:id="29" w:name="_Toc500994876"/>
      <w:r w:rsidRPr="00BE646F">
        <w:rPr>
          <w:caps w:val="0"/>
          <w:sz w:val="22"/>
          <w:szCs w:val="22"/>
        </w:rPr>
        <w:lastRenderedPageBreak/>
        <w:t>B.2.9.</w:t>
      </w:r>
      <w:r w:rsidRPr="00BE646F">
        <w:rPr>
          <w:caps w:val="0"/>
          <w:sz w:val="22"/>
          <w:szCs w:val="22"/>
        </w:rPr>
        <w:tab/>
        <w:t>ZÁSADY HOSPODAŘENÍ S ENERGIEMI</w:t>
      </w:r>
      <w:bookmarkEnd w:id="29"/>
    </w:p>
    <w:p w:rsidR="00E94C01" w:rsidRPr="00BE646F" w:rsidRDefault="00E94C01" w:rsidP="00E94C01">
      <w:pPr>
        <w:pStyle w:val="Nadpis4"/>
        <w:rPr>
          <w:szCs w:val="24"/>
        </w:rPr>
      </w:pPr>
      <w:bookmarkStart w:id="30" w:name="_Toc500994877"/>
      <w:r w:rsidRPr="00BE646F">
        <w:rPr>
          <w:szCs w:val="24"/>
        </w:rPr>
        <w:t>B.2.9.a. Kritéria tepelně technického hodnocení</w:t>
      </w:r>
      <w:bookmarkEnd w:id="30"/>
    </w:p>
    <w:p w:rsidR="00710733" w:rsidRPr="00BE646F" w:rsidRDefault="00BE646F" w:rsidP="00710733">
      <w:pPr>
        <w:rPr>
          <w:sz w:val="22"/>
          <w:szCs w:val="22"/>
        </w:rPr>
      </w:pPr>
      <w:r w:rsidRPr="00BE646F">
        <w:rPr>
          <w:sz w:val="22"/>
          <w:szCs w:val="22"/>
        </w:rPr>
        <w:t xml:space="preserve">Veškeré tepelné izolace potrubí musí být provedeny v souladu s </w:t>
      </w:r>
      <w:proofErr w:type="spellStart"/>
      <w:r w:rsidRPr="00BE646F">
        <w:rPr>
          <w:sz w:val="22"/>
          <w:szCs w:val="22"/>
        </w:rPr>
        <w:t>vyhl</w:t>
      </w:r>
      <w:proofErr w:type="spellEnd"/>
      <w:r w:rsidRPr="00BE646F">
        <w:rPr>
          <w:sz w:val="22"/>
          <w:szCs w:val="22"/>
        </w:rPr>
        <w:t>. MPO č. 193 / 2007 Sb., která stanoví podrobnosti užití energie při rozvodu tepelné energie a vnitřním rozvodu tepelné energie. Použije se materiál mající součinitel tepelné vodivosti u v</w:t>
      </w:r>
      <w:r>
        <w:rPr>
          <w:sz w:val="22"/>
          <w:szCs w:val="22"/>
        </w:rPr>
        <w:t>nitřních rozvodů λ ≤ 0,038 W/</w:t>
      </w:r>
      <w:proofErr w:type="spellStart"/>
      <w:r>
        <w:rPr>
          <w:sz w:val="22"/>
          <w:szCs w:val="22"/>
        </w:rPr>
        <w:t>mK</w:t>
      </w:r>
      <w:proofErr w:type="spellEnd"/>
      <w:r w:rsidR="00710733" w:rsidRPr="00BE646F">
        <w:rPr>
          <w:sz w:val="22"/>
          <w:szCs w:val="22"/>
        </w:rPr>
        <w:t>.</w:t>
      </w:r>
    </w:p>
    <w:p w:rsidR="00D90C13" w:rsidRPr="00B53DA8" w:rsidRDefault="00D90C13" w:rsidP="00D90C13">
      <w:pPr>
        <w:pStyle w:val="Nadpis4"/>
        <w:rPr>
          <w:szCs w:val="24"/>
        </w:rPr>
      </w:pPr>
      <w:bookmarkStart w:id="31" w:name="_Toc500994878"/>
      <w:r w:rsidRPr="00B53DA8">
        <w:rPr>
          <w:szCs w:val="24"/>
        </w:rPr>
        <w:t>B.2.9.b. Energetická náročnost stavby</w:t>
      </w:r>
      <w:bookmarkEnd w:id="31"/>
    </w:p>
    <w:p w:rsidR="00D90C13" w:rsidRPr="00B53DA8" w:rsidRDefault="00B53DA8" w:rsidP="00D90C13">
      <w:pPr>
        <w:rPr>
          <w:sz w:val="22"/>
          <w:szCs w:val="22"/>
        </w:rPr>
      </w:pPr>
      <w:r w:rsidRPr="00B53DA8">
        <w:rPr>
          <w:sz w:val="22"/>
          <w:szCs w:val="22"/>
        </w:rPr>
        <w:t>Energetická náročnost stavby se provedením rekonstrukce předávací stanice tepla nemění</w:t>
      </w:r>
      <w:r w:rsidR="00D90C13" w:rsidRPr="00B53DA8">
        <w:rPr>
          <w:sz w:val="22"/>
          <w:szCs w:val="22"/>
        </w:rPr>
        <w:t>.</w:t>
      </w:r>
      <w:r w:rsidRPr="00B53DA8">
        <w:rPr>
          <w:sz w:val="22"/>
          <w:szCs w:val="22"/>
        </w:rPr>
        <w:t xml:space="preserve"> Potřeby tepla a přípojné hodnoty viz kapitola A.4.i.</w:t>
      </w:r>
    </w:p>
    <w:p w:rsidR="00E94C01" w:rsidRPr="005923D8" w:rsidRDefault="00E94C01" w:rsidP="00E94C01">
      <w:pPr>
        <w:pStyle w:val="Nadpis4"/>
        <w:rPr>
          <w:szCs w:val="24"/>
        </w:rPr>
      </w:pPr>
      <w:bookmarkStart w:id="32" w:name="_Toc500994879"/>
      <w:r w:rsidRPr="005923D8">
        <w:rPr>
          <w:szCs w:val="24"/>
        </w:rPr>
        <w:t>B.2.9.</w:t>
      </w:r>
      <w:r w:rsidR="00D90C13" w:rsidRPr="005923D8">
        <w:rPr>
          <w:szCs w:val="24"/>
        </w:rPr>
        <w:t>c</w:t>
      </w:r>
      <w:r w:rsidRPr="005923D8">
        <w:rPr>
          <w:szCs w:val="24"/>
        </w:rPr>
        <w:t xml:space="preserve"> Posouzení použití alternativních zdrojů energií</w:t>
      </w:r>
      <w:bookmarkEnd w:id="32"/>
    </w:p>
    <w:p w:rsidR="00E94C01" w:rsidRPr="005923D8" w:rsidRDefault="00E94C01" w:rsidP="00E94C01">
      <w:pPr>
        <w:rPr>
          <w:sz w:val="22"/>
          <w:szCs w:val="22"/>
        </w:rPr>
      </w:pPr>
      <w:r w:rsidRPr="005923D8">
        <w:rPr>
          <w:sz w:val="22"/>
          <w:szCs w:val="22"/>
        </w:rPr>
        <w:t>Netýká se stavby</w:t>
      </w:r>
      <w:r w:rsidR="00710733" w:rsidRPr="005923D8">
        <w:rPr>
          <w:sz w:val="22"/>
          <w:szCs w:val="22"/>
        </w:rPr>
        <w:t>, projekt řeší rozšíření zpevněné plochy.</w:t>
      </w:r>
    </w:p>
    <w:p w:rsidR="00E94C01" w:rsidRPr="005923D8" w:rsidRDefault="00251E19" w:rsidP="00E94C01">
      <w:pPr>
        <w:pStyle w:val="Nadpis3"/>
        <w:rPr>
          <w:sz w:val="22"/>
          <w:szCs w:val="22"/>
        </w:rPr>
      </w:pPr>
      <w:bookmarkStart w:id="33" w:name="_Toc500994880"/>
      <w:r w:rsidRPr="005923D8">
        <w:rPr>
          <w:caps w:val="0"/>
          <w:sz w:val="22"/>
          <w:szCs w:val="22"/>
        </w:rPr>
        <w:t>B.2.10</w:t>
      </w:r>
      <w:r w:rsidRPr="005923D8">
        <w:rPr>
          <w:caps w:val="0"/>
          <w:sz w:val="22"/>
          <w:szCs w:val="22"/>
        </w:rPr>
        <w:tab/>
        <w:t>HYGIENICKÉ POŽADAVKY NA STAVBY, POŽADAVKY NA PRACOVNÍ A KOMUNÁLNÍ PROSTŘEDÍ. ZÁSADY ŘEŠENÍ PARAMETRŮ STAVBY (VĚTRÁNÍ, OSVĚTLENÍ, ZÁSOBOVÁNÍ VODU, ODPADŮ APOD.) A DÁLE ŘEŠENÍ VLIVU NA OKOLÍ (VIBRACE, HLUK, PRAŠNOST APOD.)</w:t>
      </w:r>
      <w:bookmarkEnd w:id="33"/>
    </w:p>
    <w:p w:rsidR="00710733" w:rsidRPr="005923D8" w:rsidRDefault="00710733" w:rsidP="00E90556">
      <w:pPr>
        <w:spacing w:after="120"/>
        <w:rPr>
          <w:sz w:val="22"/>
          <w:szCs w:val="22"/>
        </w:rPr>
      </w:pPr>
      <w:r w:rsidRPr="005923D8">
        <w:rPr>
          <w:sz w:val="22"/>
          <w:szCs w:val="22"/>
        </w:rPr>
        <w:t xml:space="preserve">Stavba </w:t>
      </w:r>
      <w:r w:rsidR="005923D8" w:rsidRPr="005923D8">
        <w:rPr>
          <w:sz w:val="22"/>
          <w:szCs w:val="22"/>
        </w:rPr>
        <w:t>rekonstrukce předávací stanice</w:t>
      </w:r>
      <w:r w:rsidRPr="005923D8">
        <w:rPr>
          <w:sz w:val="22"/>
          <w:szCs w:val="22"/>
        </w:rPr>
        <w:t xml:space="preserve"> nebude nijak nepříznivě působit na okolí, nebude změněn stávající stav vlivu na okolí.</w:t>
      </w:r>
    </w:p>
    <w:p w:rsidR="00E94C01" w:rsidRPr="005923D8" w:rsidRDefault="00251E19" w:rsidP="00E94C01">
      <w:pPr>
        <w:pStyle w:val="Nadpis3"/>
        <w:rPr>
          <w:sz w:val="22"/>
          <w:szCs w:val="22"/>
        </w:rPr>
      </w:pPr>
      <w:bookmarkStart w:id="34" w:name="_Toc500994881"/>
      <w:r w:rsidRPr="005923D8">
        <w:rPr>
          <w:caps w:val="0"/>
          <w:sz w:val="22"/>
          <w:szCs w:val="22"/>
        </w:rPr>
        <w:t>B.2.11</w:t>
      </w:r>
      <w:r w:rsidRPr="005923D8">
        <w:rPr>
          <w:caps w:val="0"/>
          <w:sz w:val="22"/>
          <w:szCs w:val="22"/>
        </w:rPr>
        <w:tab/>
        <w:t>OCHRANA STAVBY PŘED NEGATIVNÍMI ÚČINKY VNĚJŠÍHO PROSTŘEDÍ</w:t>
      </w:r>
      <w:bookmarkEnd w:id="34"/>
    </w:p>
    <w:p w:rsidR="00212753" w:rsidRPr="005923D8" w:rsidRDefault="00212753" w:rsidP="00212753">
      <w:pPr>
        <w:pStyle w:val="Nadpis4"/>
        <w:rPr>
          <w:sz w:val="22"/>
          <w:szCs w:val="22"/>
        </w:rPr>
      </w:pPr>
      <w:bookmarkStart w:id="35" w:name="_Toc500994882"/>
      <w:r w:rsidRPr="005923D8">
        <w:rPr>
          <w:sz w:val="22"/>
          <w:szCs w:val="22"/>
        </w:rPr>
        <w:t>B.2.11.a Ochrana před pronikáním radonu z podloží</w:t>
      </w:r>
      <w:bookmarkEnd w:id="35"/>
    </w:p>
    <w:p w:rsidR="00710733" w:rsidRPr="005923D8" w:rsidRDefault="00710733" w:rsidP="00710733">
      <w:pPr>
        <w:rPr>
          <w:sz w:val="22"/>
          <w:szCs w:val="22"/>
        </w:rPr>
      </w:pPr>
      <w:r w:rsidRPr="005923D8">
        <w:rPr>
          <w:sz w:val="22"/>
          <w:szCs w:val="22"/>
        </w:rPr>
        <w:t xml:space="preserve">Netýká se stavby, projekt řeší </w:t>
      </w:r>
      <w:r w:rsidR="005923D8" w:rsidRPr="005923D8">
        <w:rPr>
          <w:sz w:val="22"/>
          <w:szCs w:val="22"/>
        </w:rPr>
        <w:t>rekonstrukci předávací stanice</w:t>
      </w:r>
      <w:r w:rsidRPr="005923D8">
        <w:rPr>
          <w:sz w:val="22"/>
          <w:szCs w:val="22"/>
        </w:rPr>
        <w:t>.</w:t>
      </w:r>
    </w:p>
    <w:p w:rsidR="00212753" w:rsidRPr="005923D8" w:rsidRDefault="00212753" w:rsidP="00212753">
      <w:pPr>
        <w:pStyle w:val="Nadpis4"/>
        <w:rPr>
          <w:sz w:val="22"/>
          <w:szCs w:val="22"/>
        </w:rPr>
      </w:pPr>
      <w:bookmarkStart w:id="36" w:name="_Toc500994883"/>
      <w:r w:rsidRPr="005923D8">
        <w:rPr>
          <w:sz w:val="22"/>
          <w:szCs w:val="22"/>
        </w:rPr>
        <w:t>B.2.11.b Ochrana před bludnými proudy</w:t>
      </w:r>
      <w:bookmarkEnd w:id="36"/>
    </w:p>
    <w:p w:rsidR="00710733" w:rsidRPr="005923D8" w:rsidRDefault="00710733" w:rsidP="00710733">
      <w:pPr>
        <w:rPr>
          <w:sz w:val="22"/>
          <w:szCs w:val="22"/>
        </w:rPr>
      </w:pPr>
      <w:r w:rsidRPr="005923D8">
        <w:rPr>
          <w:sz w:val="22"/>
          <w:szCs w:val="22"/>
        </w:rPr>
        <w:t xml:space="preserve">Netýká se stavby, </w:t>
      </w:r>
      <w:r w:rsidR="005923D8" w:rsidRPr="005923D8">
        <w:rPr>
          <w:sz w:val="22"/>
          <w:szCs w:val="22"/>
        </w:rPr>
        <w:t>projekt řeší rekonstrukci předávací stanice</w:t>
      </w:r>
      <w:r w:rsidRPr="005923D8">
        <w:rPr>
          <w:sz w:val="22"/>
          <w:szCs w:val="22"/>
        </w:rPr>
        <w:t>.</w:t>
      </w:r>
    </w:p>
    <w:p w:rsidR="00212753" w:rsidRPr="005923D8" w:rsidRDefault="00212753" w:rsidP="00212753">
      <w:pPr>
        <w:pStyle w:val="Nadpis4"/>
        <w:rPr>
          <w:sz w:val="22"/>
          <w:szCs w:val="22"/>
        </w:rPr>
      </w:pPr>
      <w:bookmarkStart w:id="37" w:name="_Toc500994884"/>
      <w:r w:rsidRPr="005923D8">
        <w:rPr>
          <w:sz w:val="22"/>
          <w:szCs w:val="22"/>
        </w:rPr>
        <w:t>B.2.11.c Ochrana před technickou seizmicitou</w:t>
      </w:r>
      <w:bookmarkEnd w:id="37"/>
    </w:p>
    <w:p w:rsidR="00710733" w:rsidRPr="005923D8" w:rsidRDefault="00710733" w:rsidP="00710733">
      <w:pPr>
        <w:rPr>
          <w:sz w:val="22"/>
          <w:szCs w:val="22"/>
        </w:rPr>
      </w:pPr>
      <w:r w:rsidRPr="005923D8">
        <w:rPr>
          <w:sz w:val="22"/>
          <w:szCs w:val="22"/>
        </w:rPr>
        <w:t xml:space="preserve">Netýká se stavby, </w:t>
      </w:r>
      <w:r w:rsidR="005923D8" w:rsidRPr="005923D8">
        <w:rPr>
          <w:sz w:val="22"/>
          <w:szCs w:val="22"/>
        </w:rPr>
        <w:t>projekt řeší rekonstrukci předávací stanice</w:t>
      </w:r>
      <w:r w:rsidRPr="005923D8">
        <w:rPr>
          <w:sz w:val="22"/>
          <w:szCs w:val="22"/>
        </w:rPr>
        <w:t>.</w:t>
      </w:r>
    </w:p>
    <w:p w:rsidR="00212753" w:rsidRPr="005923D8" w:rsidRDefault="00212753" w:rsidP="00212753">
      <w:pPr>
        <w:pStyle w:val="Nadpis4"/>
      </w:pPr>
      <w:bookmarkStart w:id="38" w:name="_Toc500994885"/>
      <w:r w:rsidRPr="005923D8">
        <w:t>B.2.11.d Ochrana před hlukem</w:t>
      </w:r>
      <w:bookmarkEnd w:id="38"/>
    </w:p>
    <w:p w:rsidR="00710733" w:rsidRPr="005923D8" w:rsidRDefault="00710733" w:rsidP="00710733">
      <w:pPr>
        <w:rPr>
          <w:sz w:val="22"/>
          <w:szCs w:val="22"/>
        </w:rPr>
      </w:pPr>
      <w:r w:rsidRPr="005923D8">
        <w:rPr>
          <w:sz w:val="22"/>
          <w:szCs w:val="22"/>
        </w:rPr>
        <w:t xml:space="preserve">Netýká se stavby, </w:t>
      </w:r>
      <w:r w:rsidR="005923D8" w:rsidRPr="005923D8">
        <w:rPr>
          <w:sz w:val="22"/>
          <w:szCs w:val="22"/>
        </w:rPr>
        <w:t>projekt řeší rekonstrukci předávací stanice</w:t>
      </w:r>
      <w:r w:rsidRPr="005923D8">
        <w:rPr>
          <w:sz w:val="22"/>
          <w:szCs w:val="22"/>
        </w:rPr>
        <w:t>.</w:t>
      </w:r>
    </w:p>
    <w:p w:rsidR="00212753" w:rsidRPr="005923D8" w:rsidRDefault="00212753" w:rsidP="00212753">
      <w:pPr>
        <w:pStyle w:val="Nadpis4"/>
        <w:rPr>
          <w:sz w:val="22"/>
          <w:szCs w:val="22"/>
        </w:rPr>
      </w:pPr>
      <w:bookmarkStart w:id="39" w:name="_Toc500994886"/>
      <w:r w:rsidRPr="005923D8">
        <w:rPr>
          <w:sz w:val="22"/>
          <w:szCs w:val="22"/>
        </w:rPr>
        <w:t>B.2.11.e Protipovodňová opatření</w:t>
      </w:r>
      <w:bookmarkEnd w:id="39"/>
    </w:p>
    <w:p w:rsidR="00710733" w:rsidRPr="005923D8" w:rsidRDefault="00710733" w:rsidP="00710733">
      <w:pPr>
        <w:rPr>
          <w:sz w:val="22"/>
          <w:szCs w:val="22"/>
        </w:rPr>
      </w:pPr>
      <w:r w:rsidRPr="005923D8">
        <w:rPr>
          <w:sz w:val="22"/>
          <w:szCs w:val="22"/>
        </w:rPr>
        <w:t xml:space="preserve">Netýká se stavby, </w:t>
      </w:r>
      <w:r w:rsidR="005923D8" w:rsidRPr="005923D8">
        <w:rPr>
          <w:sz w:val="22"/>
          <w:szCs w:val="22"/>
        </w:rPr>
        <w:t>projekt řeší rekonstrukci předávací stanice</w:t>
      </w:r>
      <w:r w:rsidRPr="005923D8">
        <w:rPr>
          <w:sz w:val="22"/>
          <w:szCs w:val="22"/>
        </w:rPr>
        <w:t>.</w:t>
      </w:r>
    </w:p>
    <w:p w:rsidR="00212753" w:rsidRPr="00BE646F" w:rsidRDefault="00251E19" w:rsidP="00212753">
      <w:pPr>
        <w:pStyle w:val="Nadpis2"/>
      </w:pPr>
      <w:bookmarkStart w:id="40" w:name="_Toc500994887"/>
      <w:r w:rsidRPr="00BE646F">
        <w:rPr>
          <w:caps w:val="0"/>
        </w:rPr>
        <w:t>B.3</w:t>
      </w:r>
      <w:r w:rsidRPr="00BE646F">
        <w:rPr>
          <w:caps w:val="0"/>
        </w:rPr>
        <w:tab/>
        <w:t>PŘIPOJENÍ NA TECHNICKOU INFRASTRUKTURU</w:t>
      </w:r>
      <w:bookmarkEnd w:id="40"/>
    </w:p>
    <w:p w:rsidR="001971CC" w:rsidRPr="00BE646F" w:rsidRDefault="00BE646F" w:rsidP="00AC2FD5">
      <w:pPr>
        <w:pStyle w:val="WW-NormlnIMP"/>
        <w:spacing w:before="120" w:line="240" w:lineRule="auto"/>
        <w:jc w:val="both"/>
        <w:rPr>
          <w:sz w:val="22"/>
          <w:szCs w:val="22"/>
        </w:rPr>
      </w:pPr>
      <w:r w:rsidRPr="00BE646F">
        <w:rPr>
          <w:sz w:val="22"/>
          <w:szCs w:val="22"/>
        </w:rPr>
        <w:t xml:space="preserve">Horkovodní přípojky budou napojeny na stávající horkovodní potrubí, které je ve správě </w:t>
      </w:r>
      <w:proofErr w:type="spellStart"/>
      <w:r w:rsidRPr="00BE646F">
        <w:rPr>
          <w:sz w:val="22"/>
          <w:szCs w:val="22"/>
        </w:rPr>
        <w:t>Veolia</w:t>
      </w:r>
      <w:proofErr w:type="spellEnd"/>
      <w:r w:rsidRPr="00BE646F">
        <w:rPr>
          <w:sz w:val="22"/>
          <w:szCs w:val="22"/>
        </w:rPr>
        <w:t xml:space="preserve"> Energie ČR, a.s. Jedná se o stávající přípojku zásobující předávací stanici v suterénu objektu Stará menza, ze které byly řešené objekty dosud zásobovány otopným mediem i centrálně připravovanou teplou vodou.</w:t>
      </w:r>
    </w:p>
    <w:p w:rsidR="00212753" w:rsidRPr="003D146C" w:rsidRDefault="00251E19" w:rsidP="00212753">
      <w:pPr>
        <w:pStyle w:val="Nadpis2"/>
        <w:rPr>
          <w:sz w:val="22"/>
          <w:szCs w:val="22"/>
        </w:rPr>
      </w:pPr>
      <w:bookmarkStart w:id="41" w:name="_Toc500994888"/>
      <w:r w:rsidRPr="003D146C">
        <w:rPr>
          <w:caps w:val="0"/>
          <w:sz w:val="22"/>
          <w:szCs w:val="22"/>
        </w:rPr>
        <w:t>B.4</w:t>
      </w:r>
      <w:r w:rsidRPr="003D146C">
        <w:rPr>
          <w:caps w:val="0"/>
          <w:sz w:val="22"/>
          <w:szCs w:val="22"/>
        </w:rPr>
        <w:tab/>
        <w:t>DOPRAVNÍ ŘEŠENÍ</w:t>
      </w:r>
      <w:bookmarkEnd w:id="41"/>
    </w:p>
    <w:p w:rsidR="00212753" w:rsidRPr="003D146C" w:rsidRDefault="00212753" w:rsidP="00212753">
      <w:pPr>
        <w:pStyle w:val="Nadpis4"/>
        <w:rPr>
          <w:sz w:val="22"/>
          <w:szCs w:val="22"/>
        </w:rPr>
      </w:pPr>
      <w:bookmarkStart w:id="42" w:name="_Toc500994889"/>
      <w:r w:rsidRPr="003D146C">
        <w:rPr>
          <w:sz w:val="22"/>
          <w:szCs w:val="22"/>
        </w:rPr>
        <w:t>B.4.a Popis dopravního řešení</w:t>
      </w:r>
      <w:bookmarkEnd w:id="42"/>
    </w:p>
    <w:p w:rsidR="00710733" w:rsidRPr="003D146C" w:rsidRDefault="00710733" w:rsidP="00212753">
      <w:pPr>
        <w:rPr>
          <w:sz w:val="22"/>
          <w:szCs w:val="22"/>
        </w:rPr>
      </w:pPr>
      <w:r w:rsidRPr="003D146C">
        <w:rPr>
          <w:sz w:val="22"/>
          <w:szCs w:val="22"/>
        </w:rPr>
        <w:t xml:space="preserve">Dopravní řešení zůstává stávající. </w:t>
      </w:r>
      <w:r w:rsidR="003D146C" w:rsidRPr="003D146C">
        <w:rPr>
          <w:sz w:val="22"/>
          <w:szCs w:val="22"/>
        </w:rPr>
        <w:t>Realizací rekonstrukce předávací stanice tepla se nemění</w:t>
      </w:r>
      <w:r w:rsidRPr="003D146C">
        <w:rPr>
          <w:sz w:val="22"/>
          <w:szCs w:val="22"/>
        </w:rPr>
        <w:t>.</w:t>
      </w:r>
    </w:p>
    <w:p w:rsidR="00212753" w:rsidRPr="00FD56C0" w:rsidRDefault="00212753" w:rsidP="00212753">
      <w:pPr>
        <w:pStyle w:val="Nadpis4"/>
        <w:rPr>
          <w:sz w:val="22"/>
          <w:szCs w:val="22"/>
        </w:rPr>
      </w:pPr>
      <w:bookmarkStart w:id="43" w:name="_Toc500994890"/>
      <w:r w:rsidRPr="00FD56C0">
        <w:rPr>
          <w:sz w:val="22"/>
          <w:szCs w:val="22"/>
        </w:rPr>
        <w:t>B.4.b Napojení území na stávající dopravní infrastrukturu</w:t>
      </w:r>
      <w:bookmarkEnd w:id="43"/>
    </w:p>
    <w:p w:rsidR="00212753" w:rsidRPr="00FD56C0" w:rsidRDefault="0097172D" w:rsidP="00212753">
      <w:pPr>
        <w:rPr>
          <w:sz w:val="22"/>
          <w:szCs w:val="22"/>
        </w:rPr>
      </w:pPr>
      <w:r w:rsidRPr="00FD56C0">
        <w:rPr>
          <w:sz w:val="22"/>
          <w:szCs w:val="22"/>
        </w:rPr>
        <w:t>Nemění se.</w:t>
      </w:r>
    </w:p>
    <w:p w:rsidR="00212753" w:rsidRPr="00FD56C0" w:rsidRDefault="00212753" w:rsidP="00212753">
      <w:pPr>
        <w:pStyle w:val="Nadpis4"/>
        <w:rPr>
          <w:sz w:val="22"/>
          <w:szCs w:val="22"/>
        </w:rPr>
      </w:pPr>
      <w:bookmarkStart w:id="44" w:name="_Toc500994891"/>
      <w:r w:rsidRPr="00FD56C0">
        <w:rPr>
          <w:sz w:val="22"/>
          <w:szCs w:val="22"/>
        </w:rPr>
        <w:t>B.4.c Doprava v klidu</w:t>
      </w:r>
      <w:bookmarkEnd w:id="44"/>
    </w:p>
    <w:p w:rsidR="004B2DB0" w:rsidRPr="00FD56C0" w:rsidRDefault="004B2DB0" w:rsidP="00212753">
      <w:pPr>
        <w:rPr>
          <w:sz w:val="22"/>
          <w:szCs w:val="22"/>
        </w:rPr>
      </w:pPr>
      <w:r w:rsidRPr="00FD56C0">
        <w:rPr>
          <w:sz w:val="22"/>
          <w:szCs w:val="22"/>
        </w:rPr>
        <w:t>S ohledem na určení stavby není doprava v klidu z</w:t>
      </w:r>
      <w:r w:rsidR="00D90C13" w:rsidRPr="00FD56C0">
        <w:rPr>
          <w:sz w:val="22"/>
          <w:szCs w:val="22"/>
        </w:rPr>
        <w:t>ř</w:t>
      </w:r>
      <w:r w:rsidRPr="00FD56C0">
        <w:rPr>
          <w:sz w:val="22"/>
          <w:szCs w:val="22"/>
        </w:rPr>
        <w:t>izována.</w:t>
      </w:r>
    </w:p>
    <w:p w:rsidR="00212753" w:rsidRPr="00FD56C0" w:rsidRDefault="00212753" w:rsidP="00212753">
      <w:pPr>
        <w:pStyle w:val="Nadpis4"/>
        <w:rPr>
          <w:sz w:val="22"/>
          <w:szCs w:val="22"/>
        </w:rPr>
      </w:pPr>
      <w:bookmarkStart w:id="45" w:name="_Toc500994892"/>
      <w:r w:rsidRPr="00FD56C0">
        <w:rPr>
          <w:sz w:val="22"/>
          <w:szCs w:val="22"/>
        </w:rPr>
        <w:lastRenderedPageBreak/>
        <w:t>B.4.d Pěší a cyklistické stezky</w:t>
      </w:r>
      <w:bookmarkEnd w:id="45"/>
    </w:p>
    <w:p w:rsidR="00212753" w:rsidRPr="00FD56C0" w:rsidRDefault="00212753" w:rsidP="00212753">
      <w:pPr>
        <w:rPr>
          <w:sz w:val="22"/>
          <w:szCs w:val="22"/>
        </w:rPr>
      </w:pPr>
      <w:r w:rsidRPr="00FD56C0">
        <w:rPr>
          <w:sz w:val="22"/>
          <w:szCs w:val="22"/>
        </w:rPr>
        <w:t>Netýká se stavby.</w:t>
      </w:r>
    </w:p>
    <w:p w:rsidR="00212753" w:rsidRPr="005923D8" w:rsidRDefault="00251E19" w:rsidP="003B252A">
      <w:pPr>
        <w:pStyle w:val="Nadpis2"/>
        <w:rPr>
          <w:sz w:val="22"/>
          <w:szCs w:val="22"/>
        </w:rPr>
      </w:pPr>
      <w:bookmarkStart w:id="46" w:name="_Toc500994893"/>
      <w:r w:rsidRPr="005923D8">
        <w:rPr>
          <w:sz w:val="22"/>
          <w:szCs w:val="22"/>
        </w:rPr>
        <w:t>B.5</w:t>
      </w:r>
      <w:r w:rsidRPr="005923D8">
        <w:rPr>
          <w:sz w:val="22"/>
          <w:szCs w:val="22"/>
        </w:rPr>
        <w:tab/>
        <w:t>ŘEŠENÍ VEGETACE A SOUVISEJÍCÍCH TERÉNNÍCH ÚPRAV</w:t>
      </w:r>
      <w:bookmarkEnd w:id="46"/>
    </w:p>
    <w:p w:rsidR="00212753" w:rsidRPr="005923D8" w:rsidRDefault="00212753" w:rsidP="00212753">
      <w:pPr>
        <w:pStyle w:val="Nadpis4"/>
        <w:rPr>
          <w:sz w:val="22"/>
          <w:szCs w:val="22"/>
        </w:rPr>
      </w:pPr>
      <w:bookmarkStart w:id="47" w:name="_Toc500994894"/>
      <w:r w:rsidRPr="005923D8">
        <w:rPr>
          <w:sz w:val="22"/>
          <w:szCs w:val="22"/>
        </w:rPr>
        <w:t>B.5.a Terénní úpravy</w:t>
      </w:r>
      <w:bookmarkEnd w:id="47"/>
    </w:p>
    <w:p w:rsidR="002E11D5" w:rsidRPr="005923D8" w:rsidRDefault="004B2DB0" w:rsidP="00212753">
      <w:pPr>
        <w:rPr>
          <w:sz w:val="22"/>
          <w:szCs w:val="22"/>
        </w:rPr>
      </w:pPr>
      <w:r w:rsidRPr="005923D8">
        <w:rPr>
          <w:sz w:val="22"/>
          <w:szCs w:val="22"/>
        </w:rPr>
        <w:t xml:space="preserve">Výkopové práce budou prováděny v místech </w:t>
      </w:r>
      <w:r w:rsidR="005923D8" w:rsidRPr="005923D8">
        <w:rPr>
          <w:sz w:val="22"/>
          <w:szCs w:val="22"/>
        </w:rPr>
        <w:t>přípojek. Přípojky budou vedeny ve zpevněných i nezpevněných plochách. Po ukončení prací na přípojkách budou povrchy uvedeny do původního stavu.</w:t>
      </w:r>
    </w:p>
    <w:p w:rsidR="00212753" w:rsidRPr="005923D8" w:rsidRDefault="00212753" w:rsidP="00B11142">
      <w:pPr>
        <w:pStyle w:val="Nadpis4"/>
        <w:ind w:left="0" w:firstLine="0"/>
        <w:rPr>
          <w:sz w:val="22"/>
          <w:szCs w:val="22"/>
        </w:rPr>
      </w:pPr>
      <w:bookmarkStart w:id="48" w:name="_Toc500994895"/>
      <w:r w:rsidRPr="005923D8">
        <w:rPr>
          <w:sz w:val="22"/>
          <w:szCs w:val="22"/>
        </w:rPr>
        <w:t>B.5.b Použité vegetační prvky</w:t>
      </w:r>
      <w:bookmarkEnd w:id="48"/>
    </w:p>
    <w:p w:rsidR="008B1816" w:rsidRPr="00FD56C0" w:rsidRDefault="008B1816" w:rsidP="008B1816">
      <w:pPr>
        <w:rPr>
          <w:sz w:val="22"/>
          <w:szCs w:val="22"/>
        </w:rPr>
      </w:pPr>
      <w:r w:rsidRPr="00FD56C0">
        <w:rPr>
          <w:sz w:val="22"/>
          <w:szCs w:val="22"/>
        </w:rPr>
        <w:t>Nebudou použity vegetační prvky.</w:t>
      </w:r>
    </w:p>
    <w:p w:rsidR="00212753" w:rsidRPr="00FD56C0" w:rsidRDefault="003D47FF" w:rsidP="00212753">
      <w:pPr>
        <w:pStyle w:val="Nadpis4"/>
        <w:rPr>
          <w:sz w:val="22"/>
          <w:szCs w:val="22"/>
        </w:rPr>
      </w:pPr>
      <w:bookmarkStart w:id="49" w:name="_Toc500994896"/>
      <w:r w:rsidRPr="00FD56C0">
        <w:rPr>
          <w:sz w:val="22"/>
          <w:szCs w:val="22"/>
        </w:rPr>
        <w:t>B.5.c Biotechnická opatření</w:t>
      </w:r>
      <w:bookmarkEnd w:id="49"/>
    </w:p>
    <w:p w:rsidR="008B1816" w:rsidRPr="00FD56C0" w:rsidRDefault="008B1816" w:rsidP="008B1816">
      <w:pPr>
        <w:rPr>
          <w:sz w:val="22"/>
          <w:szCs w:val="22"/>
        </w:rPr>
      </w:pPr>
      <w:r w:rsidRPr="00FD56C0">
        <w:rPr>
          <w:sz w:val="22"/>
          <w:szCs w:val="22"/>
        </w:rPr>
        <w:t>Nebudou aplikována biotechnická opatření.</w:t>
      </w:r>
    </w:p>
    <w:p w:rsidR="003D47FF" w:rsidRPr="00FD56C0" w:rsidRDefault="00251E19" w:rsidP="003D47FF">
      <w:pPr>
        <w:pStyle w:val="Nadpis2"/>
      </w:pPr>
      <w:bookmarkStart w:id="50" w:name="_Toc500994897"/>
      <w:r w:rsidRPr="00FD56C0">
        <w:rPr>
          <w:caps w:val="0"/>
        </w:rPr>
        <w:t>B.6</w:t>
      </w:r>
      <w:r w:rsidRPr="00FD56C0">
        <w:rPr>
          <w:caps w:val="0"/>
        </w:rPr>
        <w:tab/>
        <w:t>POPIS VLIVU STAVBY NA ŽIVOTNÍ PROSTŘEDÍ A JEHO OCHRANA</w:t>
      </w:r>
      <w:bookmarkEnd w:id="50"/>
    </w:p>
    <w:p w:rsidR="003D47FF" w:rsidRPr="00FD56C0" w:rsidRDefault="003D47FF" w:rsidP="003D47FF">
      <w:pPr>
        <w:pStyle w:val="Nadpis4"/>
      </w:pPr>
      <w:bookmarkStart w:id="51" w:name="_Toc500994898"/>
      <w:r w:rsidRPr="00FD56C0">
        <w:t>B.6.a Vliv na životní prostředí – ovzduší, hluk, voda, odpady a půda</w:t>
      </w:r>
      <w:bookmarkEnd w:id="51"/>
    </w:p>
    <w:p w:rsidR="00B56564" w:rsidRPr="00FD56C0" w:rsidRDefault="00B56564" w:rsidP="00B56564">
      <w:pPr>
        <w:rPr>
          <w:sz w:val="22"/>
          <w:szCs w:val="22"/>
        </w:rPr>
      </w:pPr>
      <w:r w:rsidRPr="00FD56C0">
        <w:rPr>
          <w:sz w:val="22"/>
          <w:szCs w:val="22"/>
        </w:rPr>
        <w:t>Stavba nebude mít negativní vliv na životní prostředí.</w:t>
      </w:r>
    </w:p>
    <w:p w:rsidR="008B1816" w:rsidRPr="00FD56C0" w:rsidRDefault="00B56564" w:rsidP="00B56564">
      <w:pPr>
        <w:rPr>
          <w:sz w:val="22"/>
        </w:rPr>
      </w:pPr>
      <w:r w:rsidRPr="00FD56C0">
        <w:rPr>
          <w:sz w:val="22"/>
        </w:rPr>
        <w:t>Po ukončení stavby budou stavebnímu úřadu předloženy veškeré doklady prokazující, že s odpadem vznikajícím během stavby bylo nakládáno způsobem, který je v souladu s ustanovením zákona o odpadech, včetně předpisů vydaných k jeho provedení.</w:t>
      </w:r>
    </w:p>
    <w:p w:rsidR="00EA755B" w:rsidRPr="00FD56C0" w:rsidRDefault="00EA755B" w:rsidP="00EA755B">
      <w:pPr>
        <w:spacing w:before="120"/>
        <w:rPr>
          <w:b/>
          <w:bCs/>
          <w:sz w:val="22"/>
          <w:szCs w:val="22"/>
        </w:rPr>
      </w:pPr>
      <w:r w:rsidRPr="00FD56C0">
        <w:rPr>
          <w:b/>
          <w:bCs/>
          <w:sz w:val="22"/>
          <w:szCs w:val="22"/>
        </w:rPr>
        <w:t>Zatřídění odpadu</w:t>
      </w:r>
    </w:p>
    <w:p w:rsidR="00EA755B" w:rsidRPr="00FD56C0" w:rsidRDefault="00EA755B" w:rsidP="00EA755B">
      <w:pPr>
        <w:tabs>
          <w:tab w:val="left" w:pos="993"/>
        </w:tabs>
        <w:spacing w:before="120"/>
        <w:rPr>
          <w:sz w:val="22"/>
          <w:szCs w:val="22"/>
        </w:rPr>
      </w:pPr>
      <w:r w:rsidRPr="00FD56C0">
        <w:rPr>
          <w:sz w:val="22"/>
          <w:szCs w:val="22"/>
        </w:rPr>
        <w:t xml:space="preserve">číslo </w:t>
      </w:r>
      <w:r w:rsidRPr="00FD56C0">
        <w:rPr>
          <w:sz w:val="22"/>
          <w:szCs w:val="22"/>
        </w:rPr>
        <w:tab/>
      </w:r>
      <w:r w:rsidRPr="00FD56C0">
        <w:rPr>
          <w:sz w:val="22"/>
          <w:szCs w:val="22"/>
        </w:rPr>
        <w:tab/>
        <w:t>název</w:t>
      </w:r>
      <w:r w:rsidRPr="00FD56C0">
        <w:rPr>
          <w:sz w:val="22"/>
          <w:szCs w:val="22"/>
        </w:rPr>
        <w:tab/>
      </w:r>
      <w:r w:rsidRPr="00FD56C0">
        <w:rPr>
          <w:sz w:val="22"/>
          <w:szCs w:val="22"/>
        </w:rPr>
        <w:tab/>
      </w:r>
      <w:r w:rsidRPr="00FD56C0">
        <w:rPr>
          <w:sz w:val="22"/>
          <w:szCs w:val="22"/>
        </w:rPr>
        <w:tab/>
      </w:r>
      <w:r w:rsidRPr="00FD56C0">
        <w:rPr>
          <w:sz w:val="22"/>
          <w:szCs w:val="22"/>
        </w:rPr>
        <w:tab/>
      </w:r>
      <w:r w:rsidRPr="00FD56C0">
        <w:rPr>
          <w:sz w:val="22"/>
          <w:szCs w:val="22"/>
        </w:rPr>
        <w:tab/>
      </w:r>
      <w:r w:rsidRPr="00FD56C0">
        <w:rPr>
          <w:sz w:val="22"/>
          <w:szCs w:val="22"/>
        </w:rPr>
        <w:tab/>
      </w:r>
      <w:r w:rsidR="00DE03A7" w:rsidRPr="00FD56C0">
        <w:rPr>
          <w:sz w:val="22"/>
          <w:szCs w:val="22"/>
        </w:rPr>
        <w:tab/>
        <w:t>kategorie</w:t>
      </w:r>
      <w:r w:rsidR="00DE03A7" w:rsidRPr="00FD56C0">
        <w:rPr>
          <w:sz w:val="22"/>
          <w:szCs w:val="22"/>
        </w:rPr>
        <w:tab/>
      </w:r>
      <w:r w:rsidRPr="00FD56C0">
        <w:rPr>
          <w:sz w:val="22"/>
          <w:szCs w:val="22"/>
        </w:rPr>
        <w:t>množství</w:t>
      </w:r>
    </w:p>
    <w:p w:rsidR="00EA755B" w:rsidRPr="00FD56C0" w:rsidRDefault="00EA755B" w:rsidP="00EA755B">
      <w:pPr>
        <w:tabs>
          <w:tab w:val="left" w:pos="993"/>
        </w:tabs>
        <w:rPr>
          <w:rFonts w:ascii="Courier New" w:hAnsi="Courier New" w:cs="Courier New"/>
          <w:sz w:val="22"/>
          <w:szCs w:val="22"/>
        </w:rPr>
      </w:pPr>
      <w:r w:rsidRPr="00FD56C0">
        <w:rPr>
          <w:rFonts w:ascii="Courier New" w:hAnsi="Courier New" w:cs="Courier New"/>
          <w:sz w:val="22"/>
          <w:szCs w:val="22"/>
        </w:rPr>
        <w:t>────────────────────────────────────────────────────────────────</w:t>
      </w:r>
    </w:p>
    <w:p w:rsidR="00EA755B" w:rsidRPr="00FD56C0" w:rsidRDefault="00EA755B" w:rsidP="00EA755B">
      <w:pPr>
        <w:tabs>
          <w:tab w:val="left" w:pos="993"/>
        </w:tabs>
        <w:rPr>
          <w:sz w:val="22"/>
          <w:szCs w:val="22"/>
          <w:vertAlign w:val="superscript"/>
        </w:rPr>
      </w:pPr>
      <w:r w:rsidRPr="00FD56C0">
        <w:rPr>
          <w:sz w:val="22"/>
          <w:szCs w:val="22"/>
        </w:rPr>
        <w:t xml:space="preserve">17 01 </w:t>
      </w:r>
      <w:proofErr w:type="spellStart"/>
      <w:r w:rsidRPr="00FD56C0">
        <w:rPr>
          <w:sz w:val="22"/>
          <w:szCs w:val="22"/>
        </w:rPr>
        <w:t>01</w:t>
      </w:r>
      <w:proofErr w:type="spellEnd"/>
      <w:r w:rsidRPr="00FD56C0">
        <w:rPr>
          <w:sz w:val="22"/>
          <w:szCs w:val="22"/>
        </w:rPr>
        <w:tab/>
        <w:t>beton</w:t>
      </w:r>
      <w:r w:rsidRPr="00FD56C0">
        <w:rPr>
          <w:sz w:val="22"/>
          <w:szCs w:val="22"/>
        </w:rPr>
        <w:tab/>
      </w:r>
      <w:r w:rsidRPr="00FD56C0">
        <w:rPr>
          <w:sz w:val="22"/>
          <w:szCs w:val="22"/>
        </w:rPr>
        <w:tab/>
      </w:r>
      <w:r w:rsidRPr="00FD56C0">
        <w:rPr>
          <w:sz w:val="22"/>
          <w:szCs w:val="22"/>
        </w:rPr>
        <w:tab/>
      </w:r>
      <w:r w:rsidRPr="00FD56C0">
        <w:rPr>
          <w:sz w:val="22"/>
          <w:szCs w:val="22"/>
        </w:rPr>
        <w:tab/>
      </w:r>
      <w:r w:rsidRPr="00FD56C0">
        <w:rPr>
          <w:sz w:val="22"/>
          <w:szCs w:val="22"/>
        </w:rPr>
        <w:tab/>
      </w:r>
      <w:r w:rsidRPr="00FD56C0">
        <w:rPr>
          <w:sz w:val="22"/>
          <w:szCs w:val="22"/>
        </w:rPr>
        <w:tab/>
      </w:r>
      <w:r w:rsidR="00DE03A7" w:rsidRPr="00FD56C0">
        <w:rPr>
          <w:sz w:val="22"/>
          <w:szCs w:val="22"/>
        </w:rPr>
        <w:tab/>
      </w:r>
      <w:r w:rsidRPr="00FD56C0">
        <w:rPr>
          <w:sz w:val="22"/>
          <w:szCs w:val="22"/>
        </w:rPr>
        <w:t>O</w:t>
      </w:r>
      <w:r w:rsidRPr="00FD56C0">
        <w:rPr>
          <w:sz w:val="22"/>
          <w:szCs w:val="22"/>
        </w:rPr>
        <w:tab/>
      </w:r>
      <w:r w:rsidRPr="00FD56C0">
        <w:rPr>
          <w:sz w:val="22"/>
          <w:szCs w:val="22"/>
        </w:rPr>
        <w:tab/>
      </w:r>
      <w:r w:rsidR="004B2DB0" w:rsidRPr="00FD56C0">
        <w:rPr>
          <w:sz w:val="22"/>
          <w:szCs w:val="22"/>
        </w:rPr>
        <w:t>2</w:t>
      </w:r>
      <w:r w:rsidRPr="00FD56C0">
        <w:rPr>
          <w:sz w:val="22"/>
          <w:szCs w:val="22"/>
        </w:rPr>
        <w:t>,0 m</w:t>
      </w:r>
      <w:r w:rsidRPr="00FD56C0">
        <w:rPr>
          <w:sz w:val="22"/>
          <w:szCs w:val="22"/>
          <w:vertAlign w:val="superscript"/>
        </w:rPr>
        <w:t>3</w:t>
      </w:r>
    </w:p>
    <w:p w:rsidR="00EA755B" w:rsidRPr="00FD56C0" w:rsidRDefault="00EA755B" w:rsidP="00EA755B">
      <w:pPr>
        <w:tabs>
          <w:tab w:val="left" w:pos="993"/>
        </w:tabs>
        <w:rPr>
          <w:sz w:val="22"/>
          <w:szCs w:val="22"/>
          <w:vertAlign w:val="superscript"/>
        </w:rPr>
      </w:pPr>
      <w:r w:rsidRPr="00FD56C0">
        <w:rPr>
          <w:sz w:val="22"/>
          <w:szCs w:val="22"/>
        </w:rPr>
        <w:t>17 09 04</w:t>
      </w:r>
      <w:r w:rsidRPr="00FD56C0">
        <w:rPr>
          <w:sz w:val="22"/>
          <w:szCs w:val="22"/>
        </w:rPr>
        <w:tab/>
        <w:t>směsné odpady neuvedené pod 17 09 01,17 09 02</w:t>
      </w:r>
      <w:r w:rsidR="00DE03A7" w:rsidRPr="00FD56C0">
        <w:rPr>
          <w:sz w:val="22"/>
          <w:szCs w:val="22"/>
        </w:rPr>
        <w:t>,</w:t>
      </w:r>
      <w:r w:rsidRPr="00FD56C0">
        <w:rPr>
          <w:sz w:val="22"/>
          <w:szCs w:val="22"/>
        </w:rPr>
        <w:t>17 09 03</w:t>
      </w:r>
      <w:r w:rsidRPr="00FD56C0">
        <w:rPr>
          <w:sz w:val="22"/>
          <w:szCs w:val="22"/>
        </w:rPr>
        <w:tab/>
        <w:t>O</w:t>
      </w:r>
      <w:r w:rsidRPr="00FD56C0">
        <w:rPr>
          <w:sz w:val="22"/>
          <w:szCs w:val="22"/>
        </w:rPr>
        <w:tab/>
      </w:r>
      <w:r w:rsidRPr="00FD56C0">
        <w:rPr>
          <w:sz w:val="22"/>
          <w:szCs w:val="22"/>
        </w:rPr>
        <w:tab/>
      </w:r>
      <w:r w:rsidR="004B2DB0" w:rsidRPr="00FD56C0">
        <w:rPr>
          <w:sz w:val="22"/>
          <w:szCs w:val="22"/>
        </w:rPr>
        <w:t>1</w:t>
      </w:r>
      <w:r w:rsidRPr="00FD56C0">
        <w:rPr>
          <w:sz w:val="22"/>
          <w:szCs w:val="22"/>
        </w:rPr>
        <w:t>,0 m</w:t>
      </w:r>
      <w:r w:rsidRPr="00FD56C0">
        <w:rPr>
          <w:sz w:val="22"/>
          <w:szCs w:val="22"/>
          <w:vertAlign w:val="superscript"/>
        </w:rPr>
        <w:t>3</w:t>
      </w:r>
    </w:p>
    <w:p w:rsidR="00EA755B" w:rsidRPr="00FD56C0" w:rsidRDefault="00EA755B" w:rsidP="00EA755B">
      <w:pPr>
        <w:tabs>
          <w:tab w:val="left" w:pos="993"/>
        </w:tabs>
        <w:rPr>
          <w:sz w:val="22"/>
          <w:szCs w:val="22"/>
        </w:rPr>
      </w:pPr>
      <w:r w:rsidRPr="00FD56C0">
        <w:rPr>
          <w:sz w:val="22"/>
          <w:szCs w:val="22"/>
        </w:rPr>
        <w:t>20 03 01</w:t>
      </w:r>
      <w:r w:rsidRPr="00FD56C0">
        <w:rPr>
          <w:sz w:val="22"/>
          <w:szCs w:val="22"/>
        </w:rPr>
        <w:tab/>
        <w:t>směsný komunální odpad</w:t>
      </w:r>
    </w:p>
    <w:p w:rsidR="003D47FF" w:rsidRPr="00FD56C0" w:rsidRDefault="003D47FF" w:rsidP="003D47FF">
      <w:pPr>
        <w:pStyle w:val="Nadpis4"/>
        <w:rPr>
          <w:sz w:val="22"/>
          <w:szCs w:val="22"/>
        </w:rPr>
      </w:pPr>
      <w:bookmarkStart w:id="52" w:name="_Toc500994899"/>
      <w:r w:rsidRPr="00FD56C0">
        <w:rPr>
          <w:sz w:val="22"/>
          <w:szCs w:val="22"/>
        </w:rPr>
        <w:t>B.6.b Vliv na přírodu a krajinu (ochrana dřevin, ochrana památných stromů, ochrana rostlin a živočichů apod.), zachování ekologických funkcí a vazeb v krajině</w:t>
      </w:r>
      <w:bookmarkEnd w:id="52"/>
    </w:p>
    <w:p w:rsidR="00EA755B" w:rsidRPr="00FD56C0" w:rsidRDefault="00EA755B" w:rsidP="00EA755B">
      <w:pPr>
        <w:rPr>
          <w:sz w:val="22"/>
          <w:szCs w:val="22"/>
        </w:rPr>
      </w:pPr>
      <w:r w:rsidRPr="00FD56C0">
        <w:rPr>
          <w:sz w:val="22"/>
          <w:szCs w:val="22"/>
        </w:rPr>
        <w:t>Stavba nebude mít negativní vliv na přírodu a krajinu.</w:t>
      </w:r>
      <w:r w:rsidR="00D20267">
        <w:rPr>
          <w:sz w:val="22"/>
          <w:szCs w:val="22"/>
        </w:rPr>
        <w:t xml:space="preserve"> </w:t>
      </w:r>
      <w:r w:rsidR="00697A6B">
        <w:rPr>
          <w:sz w:val="22"/>
          <w:szCs w:val="22"/>
        </w:rPr>
        <w:t>T</w:t>
      </w:r>
      <w:r w:rsidR="00D20267">
        <w:rPr>
          <w:sz w:val="22"/>
          <w:szCs w:val="22"/>
        </w:rPr>
        <w:t>rasa</w:t>
      </w:r>
      <w:r w:rsidR="00697A6B">
        <w:rPr>
          <w:sz w:val="22"/>
          <w:szCs w:val="22"/>
        </w:rPr>
        <w:t xml:space="preserve"> stávajícího teplovodního kanálu</w:t>
      </w:r>
      <w:r w:rsidR="00D20267">
        <w:rPr>
          <w:sz w:val="22"/>
          <w:szCs w:val="22"/>
        </w:rPr>
        <w:t xml:space="preserve"> mezi budovami </w:t>
      </w:r>
      <w:r w:rsidR="00697A6B">
        <w:rPr>
          <w:sz w:val="22"/>
          <w:szCs w:val="22"/>
        </w:rPr>
        <w:t>"</w:t>
      </w:r>
      <w:r w:rsidR="00D20267">
        <w:rPr>
          <w:sz w:val="22"/>
          <w:szCs w:val="22"/>
        </w:rPr>
        <w:t>T</w:t>
      </w:r>
      <w:r w:rsidR="00697A6B">
        <w:rPr>
          <w:sz w:val="22"/>
          <w:szCs w:val="22"/>
        </w:rPr>
        <w:t>"</w:t>
      </w:r>
      <w:r w:rsidR="00D20267">
        <w:rPr>
          <w:sz w:val="22"/>
          <w:szCs w:val="22"/>
        </w:rPr>
        <w:t xml:space="preserve"> a </w:t>
      </w:r>
      <w:r w:rsidR="00697A6B">
        <w:rPr>
          <w:sz w:val="22"/>
          <w:szCs w:val="22"/>
        </w:rPr>
        <w:t>"</w:t>
      </w:r>
      <w:r w:rsidR="00D20267">
        <w:rPr>
          <w:sz w:val="22"/>
          <w:szCs w:val="22"/>
        </w:rPr>
        <w:t>B</w:t>
      </w:r>
      <w:r w:rsidR="00697A6B">
        <w:rPr>
          <w:sz w:val="22"/>
          <w:szCs w:val="22"/>
        </w:rPr>
        <w:t>"</w:t>
      </w:r>
      <w:r w:rsidR="00E94C0F">
        <w:rPr>
          <w:sz w:val="22"/>
          <w:szCs w:val="22"/>
        </w:rPr>
        <w:t xml:space="preserve"> (SO</w:t>
      </w:r>
      <w:r w:rsidR="00697A6B">
        <w:rPr>
          <w:sz w:val="22"/>
          <w:szCs w:val="22"/>
        </w:rPr>
        <w:t>-0</w:t>
      </w:r>
      <w:r w:rsidR="00E94C0F">
        <w:rPr>
          <w:sz w:val="22"/>
          <w:szCs w:val="22"/>
        </w:rPr>
        <w:t>5)</w:t>
      </w:r>
      <w:r w:rsidR="00D20267">
        <w:rPr>
          <w:sz w:val="22"/>
          <w:szCs w:val="22"/>
        </w:rPr>
        <w:t xml:space="preserve"> se nachází v těsné blízkosti stávajících stromů</w:t>
      </w:r>
      <w:r w:rsidR="00074705">
        <w:rPr>
          <w:sz w:val="22"/>
          <w:szCs w:val="22"/>
        </w:rPr>
        <w:t xml:space="preserve"> (smrk,</w:t>
      </w:r>
      <w:r w:rsidR="00CF1BCC">
        <w:rPr>
          <w:sz w:val="22"/>
          <w:szCs w:val="22"/>
        </w:rPr>
        <w:t xml:space="preserve"> borovice</w:t>
      </w:r>
      <w:r w:rsidR="00074705">
        <w:rPr>
          <w:sz w:val="22"/>
          <w:szCs w:val="22"/>
        </w:rPr>
        <w:t>, túje</w:t>
      </w:r>
      <w:r w:rsidR="00CF1BCC">
        <w:rPr>
          <w:sz w:val="22"/>
          <w:szCs w:val="22"/>
        </w:rPr>
        <w:t>)</w:t>
      </w:r>
      <w:r w:rsidR="00FD0992">
        <w:rPr>
          <w:sz w:val="22"/>
          <w:szCs w:val="22"/>
        </w:rPr>
        <w:t>. Trojice stromů do vzdálenosti 2,5 m od hranice výkopu bude vykácena. Ostatní stromy budou chráněny proti poškození</w:t>
      </w:r>
      <w:r w:rsidR="00CF1BCC">
        <w:rPr>
          <w:sz w:val="22"/>
          <w:szCs w:val="22"/>
        </w:rPr>
        <w:t>. Zemní práce v této lokalitě budou prováděny ručně, aby bylo zamezeno nadměrnému poškození kořenového systému.</w:t>
      </w:r>
      <w:r w:rsidR="00E94C0F">
        <w:rPr>
          <w:sz w:val="22"/>
          <w:szCs w:val="22"/>
        </w:rPr>
        <w:t xml:space="preserve"> Při výkopu rýh se nesmí přetínat kořeny s průměrem větším 2 cm. Poraněním se má zabraňovat, popřípadě je nutno kořeny ošetřit. Kořeny je třeba ostře přetnout a místa řezu zahladit. Konce kořenů budou ošetřeny růstovými stimulátory, nebo prostředky pro ošetření ran. Obnažené kořeny budou chráněny proti vysychání a působení mrazu.</w:t>
      </w:r>
    </w:p>
    <w:p w:rsidR="003D47FF" w:rsidRPr="00FD56C0" w:rsidRDefault="003D47FF" w:rsidP="003D47FF">
      <w:pPr>
        <w:pStyle w:val="Nadpis4"/>
        <w:rPr>
          <w:sz w:val="22"/>
          <w:szCs w:val="22"/>
        </w:rPr>
      </w:pPr>
      <w:bookmarkStart w:id="53" w:name="_Toc500994900"/>
      <w:r w:rsidRPr="00FD56C0">
        <w:rPr>
          <w:sz w:val="22"/>
          <w:szCs w:val="22"/>
        </w:rPr>
        <w:t>B.6.c Vliv na soustavu chráněných území NATURA 2000</w:t>
      </w:r>
      <w:bookmarkEnd w:id="53"/>
    </w:p>
    <w:p w:rsidR="003D47FF" w:rsidRPr="00FD56C0" w:rsidRDefault="003D47FF" w:rsidP="003D47FF">
      <w:pPr>
        <w:rPr>
          <w:sz w:val="22"/>
          <w:szCs w:val="22"/>
        </w:rPr>
      </w:pPr>
      <w:r w:rsidRPr="00FD56C0">
        <w:rPr>
          <w:sz w:val="22"/>
          <w:szCs w:val="22"/>
        </w:rPr>
        <w:t>Netýká se stavby.</w:t>
      </w:r>
    </w:p>
    <w:p w:rsidR="003D47FF" w:rsidRPr="00FD56C0" w:rsidRDefault="003D47FF" w:rsidP="003D47FF">
      <w:pPr>
        <w:pStyle w:val="Nadpis4"/>
        <w:rPr>
          <w:sz w:val="22"/>
          <w:szCs w:val="22"/>
        </w:rPr>
      </w:pPr>
      <w:bookmarkStart w:id="54" w:name="_Toc500994901"/>
      <w:r w:rsidRPr="00FD56C0">
        <w:rPr>
          <w:sz w:val="22"/>
          <w:szCs w:val="22"/>
        </w:rPr>
        <w:t>B.6.d Návrh zohlednění podmínek ze závěru zjišťovacího řízení nebo stanoviska EIA</w:t>
      </w:r>
      <w:bookmarkEnd w:id="54"/>
    </w:p>
    <w:p w:rsidR="003D47FF" w:rsidRPr="00FD56C0" w:rsidRDefault="003D47FF" w:rsidP="003D47FF">
      <w:pPr>
        <w:rPr>
          <w:sz w:val="22"/>
          <w:szCs w:val="22"/>
        </w:rPr>
      </w:pPr>
      <w:r w:rsidRPr="00FD56C0">
        <w:rPr>
          <w:sz w:val="22"/>
          <w:szCs w:val="22"/>
        </w:rPr>
        <w:t>Netýká se stavby.</w:t>
      </w:r>
    </w:p>
    <w:p w:rsidR="003D47FF" w:rsidRPr="000A6ED0" w:rsidRDefault="003D47FF" w:rsidP="003D47FF">
      <w:pPr>
        <w:pStyle w:val="Nadpis4"/>
        <w:rPr>
          <w:sz w:val="22"/>
          <w:szCs w:val="22"/>
        </w:rPr>
      </w:pPr>
      <w:bookmarkStart w:id="55" w:name="_Toc500994902"/>
      <w:r w:rsidRPr="000A6ED0">
        <w:rPr>
          <w:sz w:val="22"/>
          <w:szCs w:val="22"/>
        </w:rPr>
        <w:t>B.6.e Navrhovaná ochranná a bezpečnostní pásma, rozsah omezení a podmínky ochrany podle jiných právních předpisů</w:t>
      </w:r>
      <w:bookmarkEnd w:id="55"/>
    </w:p>
    <w:p w:rsidR="003D146C" w:rsidRPr="003D146C" w:rsidRDefault="003D146C" w:rsidP="003D146C">
      <w:pPr>
        <w:rPr>
          <w:sz w:val="22"/>
          <w:szCs w:val="22"/>
        </w:rPr>
      </w:pPr>
      <w:r w:rsidRPr="003D146C">
        <w:rPr>
          <w:sz w:val="22"/>
          <w:szCs w:val="22"/>
        </w:rPr>
        <w:t>Dle § 71 zák. č. 458/2000Sb. odst. 1 se ochranným pásmem horkovodu rozumí souvislý prostor v bezprostřední blízkosti zařízení pro výrobu  či rozvod tepelné  energie, určený  k zajištění jeho  spolehlivého provozu a  ochraně  života, zdraví  a majetku osob. Dle odst. 2 je šířka ochranných pásem vymezena svislými rovinami vedenými po obou stranách zařízení na výrobu či rozvod tepelné energie ve vodorovné vzdálenosti měřené kolmo k tomuto zařízení, která činí 2,5 m. Bude vytvořeno nové ochranné pásmo podél nové trasy horkovodu.</w:t>
      </w:r>
    </w:p>
    <w:p w:rsidR="003D146C" w:rsidRPr="003D146C" w:rsidRDefault="003D146C" w:rsidP="003D146C">
      <w:pPr>
        <w:rPr>
          <w:sz w:val="22"/>
          <w:szCs w:val="22"/>
        </w:rPr>
      </w:pPr>
      <w:r w:rsidRPr="003D146C">
        <w:rPr>
          <w:sz w:val="22"/>
          <w:szCs w:val="22"/>
        </w:rPr>
        <w:lastRenderedPageBreak/>
        <w:t>Dle odst. 4 v ochranném pásmu zařízení, která slouží pro výrobu či rozvod tepelné energie, i mimo ně, je zakázáno provádět činnosti, které by mohly ohrozit tato zařízení, je</w:t>
      </w:r>
      <w:r w:rsidR="00074705">
        <w:rPr>
          <w:sz w:val="22"/>
          <w:szCs w:val="22"/>
        </w:rPr>
        <w:t>jich spolehlivost a bezpečnost</w:t>
      </w:r>
      <w:r w:rsidRPr="003D146C">
        <w:rPr>
          <w:sz w:val="22"/>
          <w:szCs w:val="22"/>
        </w:rPr>
        <w:t xml:space="preserve"> provozu. Stavební činnosti, umisť</w:t>
      </w:r>
      <w:r w:rsidR="00074705">
        <w:rPr>
          <w:sz w:val="22"/>
          <w:szCs w:val="22"/>
        </w:rPr>
        <w:t xml:space="preserve">ování konstrukcí, zemní práce, </w:t>
      </w:r>
      <w:r w:rsidRPr="003D146C">
        <w:rPr>
          <w:sz w:val="22"/>
          <w:szCs w:val="22"/>
        </w:rPr>
        <w:t xml:space="preserve">uskladňování materiálu a zřizování skládek a vysazování </w:t>
      </w:r>
      <w:r w:rsidR="00074705">
        <w:rPr>
          <w:sz w:val="22"/>
          <w:szCs w:val="22"/>
        </w:rPr>
        <w:t xml:space="preserve">trvalých </w:t>
      </w:r>
      <w:r w:rsidRPr="003D146C">
        <w:rPr>
          <w:sz w:val="22"/>
          <w:szCs w:val="22"/>
        </w:rPr>
        <w:t>porostů v ochranných pásmech je možno provádět pouze s předchozím písemným souhlasem provozovatele tohoto zařízení.</w:t>
      </w:r>
    </w:p>
    <w:p w:rsidR="003D47FF" w:rsidRPr="003D146C" w:rsidRDefault="003D146C" w:rsidP="003D146C">
      <w:pPr>
        <w:rPr>
          <w:sz w:val="22"/>
          <w:szCs w:val="22"/>
        </w:rPr>
      </w:pPr>
      <w:r w:rsidRPr="003D146C">
        <w:rPr>
          <w:sz w:val="22"/>
          <w:szCs w:val="22"/>
        </w:rPr>
        <w:t>Charakter stavby nevyžaduje ochranu chráněných částí přírody, kulturně cenných lokalit a objektů.</w:t>
      </w:r>
    </w:p>
    <w:p w:rsidR="003D47FF" w:rsidRPr="003D146C" w:rsidRDefault="00251E19" w:rsidP="003D47FF">
      <w:pPr>
        <w:pStyle w:val="Nadpis2"/>
        <w:rPr>
          <w:sz w:val="22"/>
          <w:szCs w:val="22"/>
        </w:rPr>
      </w:pPr>
      <w:bookmarkStart w:id="56" w:name="_Toc500994903"/>
      <w:r w:rsidRPr="003D146C">
        <w:rPr>
          <w:caps w:val="0"/>
          <w:sz w:val="22"/>
          <w:szCs w:val="22"/>
        </w:rPr>
        <w:t>B.7</w:t>
      </w:r>
      <w:r w:rsidRPr="003D146C">
        <w:rPr>
          <w:caps w:val="0"/>
          <w:sz w:val="22"/>
          <w:szCs w:val="22"/>
        </w:rPr>
        <w:tab/>
        <w:t>OCHRANA OBYVATELSTVA</w:t>
      </w:r>
      <w:bookmarkEnd w:id="56"/>
    </w:p>
    <w:p w:rsidR="0058313B" w:rsidRPr="003D146C" w:rsidRDefault="003D146C" w:rsidP="0058313B">
      <w:pPr>
        <w:pStyle w:val="Zkladntext3"/>
        <w:rPr>
          <w:rFonts w:ascii="Times New Roman" w:hAnsi="Times New Roman"/>
          <w:sz w:val="22"/>
          <w:szCs w:val="22"/>
        </w:rPr>
      </w:pPr>
      <w:r w:rsidRPr="003D146C">
        <w:rPr>
          <w:rFonts w:ascii="Times New Roman" w:hAnsi="Times New Roman"/>
          <w:sz w:val="22"/>
          <w:szCs w:val="22"/>
        </w:rPr>
        <w:t>Rekonstrukcí předávací stanice tepla</w:t>
      </w:r>
      <w:r w:rsidR="00430579" w:rsidRPr="003D146C">
        <w:rPr>
          <w:rFonts w:ascii="Times New Roman" w:hAnsi="Times New Roman"/>
          <w:sz w:val="22"/>
          <w:szCs w:val="22"/>
        </w:rPr>
        <w:t xml:space="preserve"> </w:t>
      </w:r>
      <w:r w:rsidR="0058313B" w:rsidRPr="003D146C">
        <w:rPr>
          <w:rFonts w:ascii="Times New Roman" w:hAnsi="Times New Roman"/>
          <w:sz w:val="22"/>
          <w:szCs w:val="22"/>
        </w:rPr>
        <w:t>nebudou negativně ovlivněna žádná hlediska ochrany obyvatelstva.</w:t>
      </w:r>
    </w:p>
    <w:p w:rsidR="003D47FF" w:rsidRPr="008E02B5" w:rsidRDefault="00251E19" w:rsidP="003D47FF">
      <w:pPr>
        <w:pStyle w:val="Nadpis2"/>
        <w:rPr>
          <w:sz w:val="22"/>
          <w:szCs w:val="22"/>
        </w:rPr>
      </w:pPr>
      <w:bookmarkStart w:id="57" w:name="_Toc500994904"/>
      <w:r w:rsidRPr="008E02B5">
        <w:rPr>
          <w:caps w:val="0"/>
          <w:sz w:val="22"/>
          <w:szCs w:val="22"/>
        </w:rPr>
        <w:t>B.8</w:t>
      </w:r>
      <w:r w:rsidRPr="008E02B5">
        <w:rPr>
          <w:caps w:val="0"/>
          <w:sz w:val="22"/>
          <w:szCs w:val="22"/>
        </w:rPr>
        <w:tab/>
        <w:t>ZÁSADY ORGANIZACE VÝSTAVBY</w:t>
      </w:r>
      <w:bookmarkEnd w:id="57"/>
    </w:p>
    <w:p w:rsidR="003D47FF" w:rsidRPr="00FB39E5" w:rsidRDefault="003D47FF" w:rsidP="003D47FF">
      <w:pPr>
        <w:pStyle w:val="Nadpis4"/>
        <w:rPr>
          <w:sz w:val="22"/>
          <w:szCs w:val="22"/>
        </w:rPr>
      </w:pPr>
      <w:bookmarkStart w:id="58" w:name="_Toc500994905"/>
      <w:r w:rsidRPr="00FB39E5">
        <w:rPr>
          <w:sz w:val="22"/>
          <w:szCs w:val="22"/>
        </w:rPr>
        <w:t>B.8.a Potřeby a spotřeby rozhodujících medií a hmot, jejich zajištění</w:t>
      </w:r>
      <w:bookmarkEnd w:id="58"/>
    </w:p>
    <w:p w:rsidR="0058313B" w:rsidRPr="00FB39E5" w:rsidRDefault="0058313B" w:rsidP="0058313B">
      <w:pPr>
        <w:spacing w:before="120"/>
        <w:rPr>
          <w:sz w:val="22"/>
          <w:szCs w:val="22"/>
          <w:u w:val="single"/>
        </w:rPr>
      </w:pPr>
      <w:r w:rsidRPr="00FB39E5">
        <w:rPr>
          <w:sz w:val="22"/>
          <w:szCs w:val="22"/>
          <w:u w:val="single"/>
        </w:rPr>
        <w:t>Zajištění vody</w:t>
      </w:r>
    </w:p>
    <w:p w:rsidR="00430579" w:rsidRPr="00FB39E5" w:rsidRDefault="00BE6BCF" w:rsidP="00BE6BCF">
      <w:pPr>
        <w:rPr>
          <w:sz w:val="22"/>
          <w:szCs w:val="22"/>
        </w:rPr>
      </w:pPr>
      <w:r w:rsidRPr="00FB39E5">
        <w:rPr>
          <w:sz w:val="22"/>
          <w:szCs w:val="22"/>
        </w:rPr>
        <w:t xml:space="preserve">Potřebná voda pro realizaci bude zajištěna </w:t>
      </w:r>
      <w:r w:rsidR="00DF24A1">
        <w:rPr>
          <w:sz w:val="22"/>
          <w:szCs w:val="22"/>
        </w:rPr>
        <w:t>z vnitřních rozvodů v řešených budovách, které</w:t>
      </w:r>
      <w:r w:rsidR="00430579" w:rsidRPr="00FB39E5">
        <w:rPr>
          <w:sz w:val="22"/>
          <w:szCs w:val="22"/>
        </w:rPr>
        <w:t xml:space="preserve"> j</w:t>
      </w:r>
      <w:r w:rsidR="00DF24A1">
        <w:rPr>
          <w:sz w:val="22"/>
          <w:szCs w:val="22"/>
        </w:rPr>
        <w:t>sou</w:t>
      </w:r>
      <w:r w:rsidR="00430579" w:rsidRPr="00FB39E5">
        <w:rPr>
          <w:sz w:val="22"/>
          <w:szCs w:val="22"/>
        </w:rPr>
        <w:t xml:space="preserve"> v majetku stavebníka.</w:t>
      </w:r>
    </w:p>
    <w:p w:rsidR="0058313B" w:rsidRPr="00FB39E5" w:rsidRDefault="00430579" w:rsidP="0058313B">
      <w:pPr>
        <w:rPr>
          <w:sz w:val="22"/>
          <w:szCs w:val="22"/>
        </w:rPr>
      </w:pPr>
      <w:r w:rsidRPr="00FB39E5">
        <w:rPr>
          <w:sz w:val="22"/>
          <w:szCs w:val="22"/>
        </w:rPr>
        <w:t xml:space="preserve"> </w:t>
      </w:r>
      <w:r w:rsidR="00BE6BCF" w:rsidRPr="00FB39E5">
        <w:rPr>
          <w:sz w:val="22"/>
          <w:szCs w:val="22"/>
        </w:rPr>
        <w:t xml:space="preserve"> </w:t>
      </w:r>
    </w:p>
    <w:p w:rsidR="0058313B" w:rsidRPr="00FB39E5" w:rsidRDefault="0058313B" w:rsidP="0058313B">
      <w:pPr>
        <w:rPr>
          <w:sz w:val="22"/>
          <w:szCs w:val="22"/>
          <w:u w:val="single"/>
        </w:rPr>
      </w:pPr>
      <w:r w:rsidRPr="00FB39E5">
        <w:rPr>
          <w:sz w:val="22"/>
          <w:szCs w:val="22"/>
          <w:u w:val="single"/>
        </w:rPr>
        <w:t>Zajištění elektrické energie</w:t>
      </w:r>
    </w:p>
    <w:p w:rsidR="00430579" w:rsidRPr="00FB39E5" w:rsidRDefault="00430579" w:rsidP="00430579">
      <w:pPr>
        <w:rPr>
          <w:sz w:val="22"/>
          <w:szCs w:val="22"/>
        </w:rPr>
      </w:pPr>
      <w:r w:rsidRPr="00FB39E5">
        <w:rPr>
          <w:sz w:val="22"/>
          <w:szCs w:val="22"/>
        </w:rPr>
        <w:t>Potřebná elektrická energie pro realizaci bude zajištěna z </w:t>
      </w:r>
      <w:r w:rsidR="00DF24A1">
        <w:rPr>
          <w:sz w:val="22"/>
          <w:szCs w:val="22"/>
        </w:rPr>
        <w:t>vnitřní instalace v řešených budovách</w:t>
      </w:r>
      <w:r w:rsidRPr="00FB39E5">
        <w:rPr>
          <w:sz w:val="22"/>
          <w:szCs w:val="22"/>
        </w:rPr>
        <w:t>, kter</w:t>
      </w:r>
      <w:r w:rsidR="00DF24A1">
        <w:rPr>
          <w:sz w:val="22"/>
          <w:szCs w:val="22"/>
        </w:rPr>
        <w:t>é</w:t>
      </w:r>
      <w:r w:rsidRPr="00FB39E5">
        <w:rPr>
          <w:sz w:val="22"/>
          <w:szCs w:val="22"/>
        </w:rPr>
        <w:t xml:space="preserve"> j</w:t>
      </w:r>
      <w:r w:rsidR="00DF24A1">
        <w:rPr>
          <w:sz w:val="22"/>
          <w:szCs w:val="22"/>
        </w:rPr>
        <w:t>sou</w:t>
      </w:r>
      <w:r w:rsidRPr="00FB39E5">
        <w:rPr>
          <w:sz w:val="22"/>
          <w:szCs w:val="22"/>
        </w:rPr>
        <w:t xml:space="preserve"> v majetku stavebníka.</w:t>
      </w:r>
    </w:p>
    <w:p w:rsidR="0058313B" w:rsidRPr="00FD56C0" w:rsidRDefault="0058313B" w:rsidP="0058313B">
      <w:pPr>
        <w:spacing w:before="160"/>
        <w:rPr>
          <w:sz w:val="22"/>
          <w:szCs w:val="22"/>
          <w:u w:val="single"/>
        </w:rPr>
      </w:pPr>
      <w:r w:rsidRPr="00FD56C0">
        <w:rPr>
          <w:sz w:val="22"/>
          <w:szCs w:val="22"/>
          <w:u w:val="single"/>
        </w:rPr>
        <w:t>Telefon</w:t>
      </w:r>
    </w:p>
    <w:p w:rsidR="0058313B" w:rsidRPr="00FD56C0" w:rsidRDefault="0058313B" w:rsidP="0058313B">
      <w:pPr>
        <w:rPr>
          <w:sz w:val="22"/>
          <w:szCs w:val="22"/>
        </w:rPr>
      </w:pPr>
      <w:r w:rsidRPr="00FD56C0">
        <w:rPr>
          <w:sz w:val="22"/>
          <w:szCs w:val="22"/>
        </w:rPr>
        <w:t>Telefonní přípojka nebude zřizována. Budou využívány mobilní telefony dodavatele stavby, případně stavba bude napojena na telefonní ústřednu objektu.</w:t>
      </w:r>
    </w:p>
    <w:p w:rsidR="00212753" w:rsidRPr="00FD56C0" w:rsidRDefault="00EC612C" w:rsidP="00EC612C">
      <w:pPr>
        <w:pStyle w:val="Nadpis4"/>
        <w:rPr>
          <w:sz w:val="22"/>
          <w:szCs w:val="22"/>
        </w:rPr>
      </w:pPr>
      <w:bookmarkStart w:id="59" w:name="_Toc500994906"/>
      <w:r w:rsidRPr="00FD56C0">
        <w:rPr>
          <w:sz w:val="22"/>
          <w:szCs w:val="22"/>
        </w:rPr>
        <w:t>B.8.b Odvodnění staveniště</w:t>
      </w:r>
      <w:bookmarkEnd w:id="59"/>
    </w:p>
    <w:p w:rsidR="00B75F44" w:rsidRPr="00FD56C0" w:rsidRDefault="00B75F44" w:rsidP="00B75F44">
      <w:pPr>
        <w:rPr>
          <w:sz w:val="22"/>
          <w:szCs w:val="22"/>
        </w:rPr>
      </w:pPr>
      <w:r w:rsidRPr="00FD56C0">
        <w:rPr>
          <w:sz w:val="22"/>
          <w:szCs w:val="22"/>
        </w:rPr>
        <w:t>Odvodnění staveniště je stávající a nemění se. Dodavatel musí zajistit, aby odpadní vody nebyly znečištěny nad přípustné hodnoty nebo nebezpečnými látkami</w:t>
      </w:r>
      <w:r w:rsidR="00423C21" w:rsidRPr="00FD56C0">
        <w:rPr>
          <w:sz w:val="22"/>
          <w:szCs w:val="22"/>
        </w:rPr>
        <w:t xml:space="preserve"> a zamezi</w:t>
      </w:r>
      <w:r w:rsidR="00DE03A7" w:rsidRPr="00FD56C0">
        <w:rPr>
          <w:sz w:val="22"/>
          <w:szCs w:val="22"/>
        </w:rPr>
        <w:t>t</w:t>
      </w:r>
      <w:r w:rsidR="00423C21" w:rsidRPr="00FD56C0">
        <w:rPr>
          <w:sz w:val="22"/>
          <w:szCs w:val="22"/>
        </w:rPr>
        <w:t xml:space="preserve"> vylévání zbytků tekutých stavebních hmot do kanalizačních vpustí.</w:t>
      </w:r>
    </w:p>
    <w:p w:rsidR="00EC612C" w:rsidRPr="00FD56C0" w:rsidRDefault="00EC612C" w:rsidP="00EC612C">
      <w:pPr>
        <w:pStyle w:val="Nadpis4"/>
        <w:rPr>
          <w:sz w:val="22"/>
          <w:szCs w:val="22"/>
        </w:rPr>
      </w:pPr>
      <w:bookmarkStart w:id="60" w:name="_Toc500994907"/>
      <w:r w:rsidRPr="00FD56C0">
        <w:rPr>
          <w:sz w:val="22"/>
          <w:szCs w:val="22"/>
        </w:rPr>
        <w:t>B.8.c Napojení staveniště na stávající dopravní a technickou infrastrukturu</w:t>
      </w:r>
      <w:bookmarkEnd w:id="60"/>
    </w:p>
    <w:p w:rsidR="001D29A7" w:rsidRPr="00FD56C0" w:rsidRDefault="001D29A7" w:rsidP="00EC612C">
      <w:pPr>
        <w:rPr>
          <w:sz w:val="22"/>
          <w:szCs w:val="22"/>
        </w:rPr>
      </w:pPr>
      <w:r w:rsidRPr="00FD56C0">
        <w:rPr>
          <w:sz w:val="22"/>
          <w:szCs w:val="22"/>
        </w:rPr>
        <w:t>Staveniště je na</w:t>
      </w:r>
      <w:r w:rsidR="008F73A9" w:rsidRPr="00FD56C0">
        <w:rPr>
          <w:sz w:val="22"/>
          <w:szCs w:val="22"/>
        </w:rPr>
        <w:t>pojeno na ulici Studentskou, stávajícím vjezdem na parkoviště.</w:t>
      </w:r>
      <w:r w:rsidR="009476F4" w:rsidRPr="00FD56C0">
        <w:rPr>
          <w:sz w:val="22"/>
          <w:szCs w:val="22"/>
        </w:rPr>
        <w:t xml:space="preserve"> Typ stavby nevyžaduje napojení na technickou infrastrukturu.</w:t>
      </w:r>
    </w:p>
    <w:p w:rsidR="00EC612C" w:rsidRPr="00FD56C0" w:rsidRDefault="00EC612C" w:rsidP="00EC612C">
      <w:pPr>
        <w:pStyle w:val="Nadpis4"/>
        <w:rPr>
          <w:sz w:val="22"/>
          <w:szCs w:val="22"/>
        </w:rPr>
      </w:pPr>
      <w:bookmarkStart w:id="61" w:name="_Toc500994908"/>
      <w:r w:rsidRPr="00FD56C0">
        <w:rPr>
          <w:sz w:val="22"/>
          <w:szCs w:val="22"/>
        </w:rPr>
        <w:t>B.8.d Vliv provádění stavby na okolní stavby a pozemky</w:t>
      </w:r>
      <w:bookmarkEnd w:id="61"/>
    </w:p>
    <w:p w:rsidR="00EC612C" w:rsidRPr="00FD56C0" w:rsidRDefault="00423C21" w:rsidP="00EC612C">
      <w:pPr>
        <w:rPr>
          <w:sz w:val="22"/>
          <w:szCs w:val="22"/>
        </w:rPr>
      </w:pPr>
      <w:r w:rsidRPr="00FD56C0">
        <w:rPr>
          <w:sz w:val="22"/>
          <w:szCs w:val="22"/>
        </w:rPr>
        <w:t xml:space="preserve">Po dobu realizace stavby dojde k přechodnému zhoršení životního prostředí. Zhoršení bude způsobeno hlukem a prašností </w:t>
      </w:r>
      <w:r w:rsidR="008E02B5">
        <w:rPr>
          <w:sz w:val="22"/>
          <w:szCs w:val="22"/>
        </w:rPr>
        <w:t>při provádění stavební činností</w:t>
      </w:r>
      <w:r w:rsidRPr="00FD56C0">
        <w:rPr>
          <w:sz w:val="22"/>
          <w:szCs w:val="22"/>
        </w:rPr>
        <w:t xml:space="preserve">. Dodavatel stavby musí zajistit pravidelné čištění vozovky od nečistot způsobených staveništní dopravou. Během stavebních prací nesmí dojít ke znečištění komunikací, jejich odvodňovacích zařízení a poškození nebo zakrytí dopravního značení. </w:t>
      </w:r>
    </w:p>
    <w:p w:rsidR="00EC612C" w:rsidRPr="00FD56C0" w:rsidRDefault="00EC612C" w:rsidP="00EB23B8">
      <w:pPr>
        <w:pStyle w:val="Nadpis4"/>
        <w:ind w:left="0" w:firstLine="0"/>
        <w:rPr>
          <w:sz w:val="22"/>
          <w:szCs w:val="22"/>
        </w:rPr>
      </w:pPr>
      <w:bookmarkStart w:id="62" w:name="_Toc500994909"/>
      <w:r w:rsidRPr="00FD56C0">
        <w:rPr>
          <w:sz w:val="22"/>
          <w:szCs w:val="22"/>
        </w:rPr>
        <w:t>B.8.e Ochrana okolí staveniště a požadavky na související asanace, demolice, kácení dřevin</w:t>
      </w:r>
      <w:bookmarkEnd w:id="62"/>
    </w:p>
    <w:p w:rsidR="00D8077B" w:rsidRPr="00FD56C0" w:rsidRDefault="00D8077B" w:rsidP="00D8077B">
      <w:pPr>
        <w:rPr>
          <w:sz w:val="22"/>
          <w:szCs w:val="22"/>
        </w:rPr>
      </w:pPr>
      <w:r w:rsidRPr="00FD56C0">
        <w:rPr>
          <w:sz w:val="22"/>
          <w:szCs w:val="22"/>
        </w:rPr>
        <w:t>Nevznikají související asanace a demolice.</w:t>
      </w:r>
      <w:r w:rsidR="009476F4" w:rsidRPr="00FD56C0">
        <w:rPr>
          <w:sz w:val="22"/>
          <w:szCs w:val="22"/>
        </w:rPr>
        <w:t xml:space="preserve"> </w:t>
      </w:r>
      <w:r w:rsidR="00FD56C0" w:rsidRPr="00FD56C0">
        <w:rPr>
          <w:sz w:val="22"/>
          <w:szCs w:val="22"/>
        </w:rPr>
        <w:t>Stávající</w:t>
      </w:r>
      <w:r w:rsidR="009476F4" w:rsidRPr="00FD56C0">
        <w:rPr>
          <w:sz w:val="22"/>
          <w:szCs w:val="22"/>
        </w:rPr>
        <w:t xml:space="preserve"> stromy</w:t>
      </w:r>
      <w:r w:rsidR="00074705">
        <w:rPr>
          <w:sz w:val="22"/>
          <w:szCs w:val="22"/>
        </w:rPr>
        <w:t xml:space="preserve"> v blízkosti výkopu (do vzdálenosti 2,5 m od hranice výkopu) budou vykáceny. Ostatní </w:t>
      </w:r>
      <w:r w:rsidR="009476F4" w:rsidRPr="00FD56C0">
        <w:rPr>
          <w:sz w:val="22"/>
          <w:szCs w:val="22"/>
        </w:rPr>
        <w:t xml:space="preserve">budou chráněny </w:t>
      </w:r>
      <w:r w:rsidR="00074705">
        <w:rPr>
          <w:sz w:val="22"/>
          <w:szCs w:val="22"/>
        </w:rPr>
        <w:t>před poškozením</w:t>
      </w:r>
      <w:r w:rsidR="009476F4" w:rsidRPr="00FD56C0">
        <w:rPr>
          <w:sz w:val="22"/>
          <w:szCs w:val="22"/>
        </w:rPr>
        <w:t>. V kořenové zóně nebude skladován materiál ani zde nebude vedena staveništní doprava.</w:t>
      </w:r>
    </w:p>
    <w:p w:rsidR="00EC612C" w:rsidRPr="00FD56C0" w:rsidRDefault="00EC612C" w:rsidP="00EC612C">
      <w:pPr>
        <w:pStyle w:val="Nadpis4"/>
        <w:rPr>
          <w:sz w:val="22"/>
          <w:szCs w:val="22"/>
        </w:rPr>
      </w:pPr>
      <w:bookmarkStart w:id="63" w:name="_Toc500994910"/>
      <w:r w:rsidRPr="00FD56C0">
        <w:rPr>
          <w:sz w:val="22"/>
          <w:szCs w:val="22"/>
        </w:rPr>
        <w:t>B.8.f Maximální zábory pro staveniště (dočasné/trvalé)</w:t>
      </w:r>
      <w:bookmarkEnd w:id="63"/>
    </w:p>
    <w:p w:rsidR="00CC1414" w:rsidRPr="00FD56C0" w:rsidRDefault="00CC1414" w:rsidP="00EC612C">
      <w:pPr>
        <w:rPr>
          <w:sz w:val="22"/>
          <w:szCs w:val="22"/>
        </w:rPr>
      </w:pPr>
      <w:r w:rsidRPr="00FD56C0">
        <w:rPr>
          <w:sz w:val="22"/>
          <w:szCs w:val="22"/>
        </w:rPr>
        <w:t>Pro provádění stavby nebudou prováděny zábory.</w:t>
      </w:r>
    </w:p>
    <w:p w:rsidR="00EC612C" w:rsidRPr="00FD56C0" w:rsidRDefault="00EC612C" w:rsidP="00D8077B">
      <w:pPr>
        <w:pStyle w:val="Nadpis4"/>
        <w:ind w:left="709" w:hanging="709"/>
        <w:rPr>
          <w:sz w:val="22"/>
          <w:szCs w:val="22"/>
        </w:rPr>
      </w:pPr>
      <w:bookmarkStart w:id="64" w:name="_Toc500994911"/>
      <w:r w:rsidRPr="00FD56C0">
        <w:rPr>
          <w:sz w:val="22"/>
          <w:szCs w:val="22"/>
        </w:rPr>
        <w:t>B.8.g Maximální produkovaná množství a druhy odpa</w:t>
      </w:r>
      <w:r w:rsidR="00D8077B" w:rsidRPr="00FD56C0">
        <w:rPr>
          <w:sz w:val="22"/>
          <w:szCs w:val="22"/>
        </w:rPr>
        <w:t xml:space="preserve">dů a emisí při výstavbě, jejich </w:t>
      </w:r>
      <w:r w:rsidRPr="00FD56C0">
        <w:rPr>
          <w:sz w:val="22"/>
          <w:szCs w:val="22"/>
        </w:rPr>
        <w:t>likvidace</w:t>
      </w:r>
      <w:bookmarkEnd w:id="64"/>
    </w:p>
    <w:p w:rsidR="007714DF" w:rsidRPr="00FD56C0" w:rsidRDefault="007714DF" w:rsidP="007714DF">
      <w:pPr>
        <w:rPr>
          <w:sz w:val="22"/>
          <w:szCs w:val="22"/>
        </w:rPr>
      </w:pPr>
      <w:r w:rsidRPr="00FD56C0">
        <w:rPr>
          <w:sz w:val="22"/>
          <w:szCs w:val="22"/>
        </w:rPr>
        <w:t>Odpad při stavební činnosti bude tvořit především vybouraný materiál a zbytky nových stavebních materiálů – betonová suť,</w:t>
      </w:r>
      <w:r w:rsidR="00CC1414" w:rsidRPr="00FD56C0">
        <w:rPr>
          <w:sz w:val="22"/>
          <w:szCs w:val="22"/>
        </w:rPr>
        <w:t xml:space="preserve"> a</w:t>
      </w:r>
      <w:r w:rsidRPr="00FD56C0">
        <w:rPr>
          <w:sz w:val="22"/>
          <w:szCs w:val="22"/>
        </w:rPr>
        <w:t>pod. Stavební odpad bude tříděn a odvážen k recyklaci, případně na skládku. Dodavatel stavby doloží ke kolaudaci doklady o způsobu likvidace odpadu.</w:t>
      </w:r>
    </w:p>
    <w:p w:rsidR="00EC612C" w:rsidRPr="003D146C" w:rsidRDefault="00EC612C" w:rsidP="00EC612C">
      <w:pPr>
        <w:pStyle w:val="Nadpis4"/>
        <w:rPr>
          <w:sz w:val="22"/>
          <w:szCs w:val="22"/>
        </w:rPr>
      </w:pPr>
      <w:bookmarkStart w:id="65" w:name="_Toc500994912"/>
      <w:r w:rsidRPr="00FD56C0">
        <w:rPr>
          <w:sz w:val="22"/>
          <w:szCs w:val="22"/>
        </w:rPr>
        <w:t xml:space="preserve">B.8.h Bilance zemních prací, požadavky na </w:t>
      </w:r>
      <w:r w:rsidRPr="003D146C">
        <w:rPr>
          <w:sz w:val="22"/>
          <w:szCs w:val="22"/>
        </w:rPr>
        <w:t xml:space="preserve">přísun nebo </w:t>
      </w:r>
      <w:proofErr w:type="spellStart"/>
      <w:r w:rsidRPr="003D146C">
        <w:rPr>
          <w:sz w:val="22"/>
          <w:szCs w:val="22"/>
        </w:rPr>
        <w:t>deponie</w:t>
      </w:r>
      <w:proofErr w:type="spellEnd"/>
      <w:r w:rsidRPr="003D146C">
        <w:rPr>
          <w:sz w:val="22"/>
          <w:szCs w:val="22"/>
        </w:rPr>
        <w:t xml:space="preserve"> zemin</w:t>
      </w:r>
      <w:bookmarkEnd w:id="65"/>
    </w:p>
    <w:p w:rsidR="00CC1414" w:rsidRPr="00FD56C0" w:rsidRDefault="00CC1414" w:rsidP="00CC1414">
      <w:pPr>
        <w:rPr>
          <w:sz w:val="22"/>
          <w:szCs w:val="22"/>
        </w:rPr>
      </w:pPr>
      <w:r w:rsidRPr="003D146C">
        <w:rPr>
          <w:sz w:val="22"/>
          <w:szCs w:val="22"/>
        </w:rPr>
        <w:t xml:space="preserve">Při stavbě budou prováděny výkopové práce. Přebytečná zemina bude odvezena na skládku. Není </w:t>
      </w:r>
      <w:r w:rsidRPr="00FD56C0">
        <w:rPr>
          <w:sz w:val="22"/>
          <w:szCs w:val="22"/>
        </w:rPr>
        <w:t xml:space="preserve">požadavek na přísun zeminy ani na vytvoření </w:t>
      </w:r>
      <w:proofErr w:type="spellStart"/>
      <w:r w:rsidRPr="00FD56C0">
        <w:rPr>
          <w:sz w:val="22"/>
          <w:szCs w:val="22"/>
        </w:rPr>
        <w:t>deponie</w:t>
      </w:r>
      <w:proofErr w:type="spellEnd"/>
      <w:r w:rsidRPr="00FD56C0">
        <w:rPr>
          <w:sz w:val="22"/>
          <w:szCs w:val="22"/>
        </w:rPr>
        <w:t xml:space="preserve"> vytěžené zeminy.</w:t>
      </w:r>
    </w:p>
    <w:p w:rsidR="00EF3180" w:rsidRPr="00FD56C0" w:rsidRDefault="00EF3180" w:rsidP="00C75BA6">
      <w:pPr>
        <w:pStyle w:val="Nadpis4"/>
        <w:ind w:left="0" w:firstLine="0"/>
        <w:rPr>
          <w:sz w:val="22"/>
          <w:szCs w:val="22"/>
        </w:rPr>
      </w:pPr>
      <w:bookmarkStart w:id="66" w:name="_Toc500994913"/>
      <w:r w:rsidRPr="00FD56C0">
        <w:rPr>
          <w:sz w:val="22"/>
          <w:szCs w:val="22"/>
        </w:rPr>
        <w:lastRenderedPageBreak/>
        <w:t>B.8.i Ochrana životního prostředí při výstavbě</w:t>
      </w:r>
      <w:bookmarkEnd w:id="66"/>
    </w:p>
    <w:p w:rsidR="007714DF" w:rsidRPr="00FD56C0" w:rsidRDefault="007714DF" w:rsidP="007714DF">
      <w:pPr>
        <w:rPr>
          <w:sz w:val="22"/>
          <w:szCs w:val="22"/>
        </w:rPr>
      </w:pPr>
      <w:r w:rsidRPr="00FD56C0">
        <w:rPr>
          <w:sz w:val="22"/>
          <w:szCs w:val="22"/>
        </w:rPr>
        <w:t>Po dobu realizace stavby dojde k přechodnému zhoršení životního prostředí. Zhoršení bude způsobeno hlukem a prašností při provádění stavební činností. Pro zajištění minimálního zhoršení stávajícího životního prostředí je nutno při bouracích pracích provádět kropení materiálu, a to i při nakládání na dopravní prostředky. V době od 21:00 do 7:00 musí být dodržován noční klid. V nezbytných případech noční práce zajistit předně takové práce, kdy nebude nutno používat hlučných strojů</w:t>
      </w:r>
      <w:r w:rsidR="00C75BA6" w:rsidRPr="00FD56C0">
        <w:rPr>
          <w:sz w:val="22"/>
          <w:szCs w:val="22"/>
        </w:rPr>
        <w:t>.</w:t>
      </w:r>
    </w:p>
    <w:p w:rsidR="007714DF" w:rsidRPr="00FD56C0" w:rsidRDefault="007714DF" w:rsidP="007714DF">
      <w:pPr>
        <w:spacing w:before="120"/>
        <w:rPr>
          <w:sz w:val="22"/>
          <w:szCs w:val="22"/>
        </w:rPr>
      </w:pPr>
      <w:r w:rsidRPr="00FD56C0">
        <w:rPr>
          <w:sz w:val="22"/>
          <w:szCs w:val="22"/>
        </w:rPr>
        <w:t>Nebezpečný odpad musí být předán k odborné likvidaci. Zodpovědnost za třídění, skládkování a likvidaci odpadu nese dodavatel, který dodavatel stavby doloží ke kolaudaci způsob likvidace odpadu.</w:t>
      </w:r>
    </w:p>
    <w:p w:rsidR="007714DF" w:rsidRPr="00FD56C0" w:rsidRDefault="007714DF" w:rsidP="007714DF">
      <w:pPr>
        <w:spacing w:before="120"/>
        <w:rPr>
          <w:sz w:val="22"/>
          <w:szCs w:val="22"/>
        </w:rPr>
      </w:pPr>
      <w:r w:rsidRPr="00FD56C0">
        <w:rPr>
          <w:sz w:val="22"/>
          <w:szCs w:val="22"/>
        </w:rPr>
        <w:t xml:space="preserve">Recyklovatelný materiál bude předán k recyklaci. Výtěžek po odečtení nákladů na třídění a dopravu dodavatel převede na účet investora, případně odečte z konečné faktury jako </w:t>
      </w:r>
      <w:proofErr w:type="spellStart"/>
      <w:r w:rsidRPr="00FD56C0">
        <w:rPr>
          <w:sz w:val="22"/>
          <w:szCs w:val="22"/>
        </w:rPr>
        <w:t>méněnáklad</w:t>
      </w:r>
      <w:proofErr w:type="spellEnd"/>
      <w:r w:rsidRPr="00FD56C0">
        <w:rPr>
          <w:sz w:val="22"/>
          <w:szCs w:val="22"/>
        </w:rPr>
        <w:t>.</w:t>
      </w:r>
    </w:p>
    <w:p w:rsidR="007714DF" w:rsidRPr="00FD56C0" w:rsidRDefault="007714DF" w:rsidP="007714DF">
      <w:pPr>
        <w:spacing w:before="120"/>
        <w:rPr>
          <w:sz w:val="22"/>
          <w:szCs w:val="22"/>
        </w:rPr>
      </w:pPr>
      <w:r w:rsidRPr="00FD56C0">
        <w:rPr>
          <w:sz w:val="22"/>
          <w:szCs w:val="22"/>
        </w:rPr>
        <w:t>Staveništní doprava musí být vedena jen po vozovkách určených správním orgánem, jako hlavní příjezdové trasy na staveniště, a to se zajištěním dodržování dopravních předpisů.</w:t>
      </w:r>
    </w:p>
    <w:p w:rsidR="007714DF" w:rsidRPr="00FD56C0" w:rsidRDefault="007714DF" w:rsidP="007714DF">
      <w:pPr>
        <w:spacing w:before="120"/>
        <w:rPr>
          <w:sz w:val="22"/>
          <w:szCs w:val="22"/>
        </w:rPr>
      </w:pPr>
      <w:r w:rsidRPr="00FD56C0">
        <w:rPr>
          <w:sz w:val="22"/>
          <w:szCs w:val="22"/>
        </w:rPr>
        <w:t>Během stavebních prací nesmí dojít ke znečištění komunikací, jejich odvodňovacích zařízení a poškození nebo zakrytí dopravního značení. Dodavatel musí zajistit pravidelné čištění vozovky od nečistot způsobených staveništní dopravou. Bude zamezeno vylévání zbytků tekutých stavebních hmot do uličních vpustí.</w:t>
      </w:r>
    </w:p>
    <w:p w:rsidR="00EF3180" w:rsidRPr="00DF24A1" w:rsidRDefault="00EF3180" w:rsidP="00EF3180">
      <w:pPr>
        <w:pStyle w:val="Nadpis4"/>
        <w:rPr>
          <w:sz w:val="22"/>
          <w:szCs w:val="22"/>
        </w:rPr>
      </w:pPr>
      <w:bookmarkStart w:id="67" w:name="_Toc500994914"/>
      <w:r w:rsidRPr="00DF24A1">
        <w:rPr>
          <w:sz w:val="22"/>
          <w:szCs w:val="22"/>
        </w:rPr>
        <w:t>B.8.j Zásady bezpečnosti a ochrany zdraví při práci na staveništi, posouzení potřeby koordinátora BOZP podle jiných právních předpisů</w:t>
      </w:r>
      <w:bookmarkEnd w:id="67"/>
    </w:p>
    <w:p w:rsidR="00DF24A1" w:rsidRPr="00ED5682" w:rsidRDefault="00DF24A1" w:rsidP="00DF24A1">
      <w:pPr>
        <w:autoSpaceDE w:val="0"/>
        <w:autoSpaceDN w:val="0"/>
        <w:adjustRightInd w:val="0"/>
        <w:rPr>
          <w:rFonts w:ascii="Tms Rmn" w:hAnsi="Tms Rmn" w:cs="Tms Rmn"/>
          <w:color w:val="FF0000"/>
          <w:sz w:val="22"/>
          <w:szCs w:val="22"/>
        </w:rPr>
      </w:pPr>
      <w:r w:rsidRPr="00E46250">
        <w:t xml:space="preserve">Viz samostatná </w:t>
      </w:r>
      <w:r w:rsidRPr="00ED5682">
        <w:t>zpráva</w:t>
      </w:r>
      <w:r>
        <w:rPr>
          <w:rFonts w:ascii="Tms Rmn" w:hAnsi="Tms Rmn" w:cs="Tms Rmn"/>
          <w:sz w:val="22"/>
          <w:szCs w:val="22"/>
        </w:rPr>
        <w:t xml:space="preserve"> B.1</w:t>
      </w:r>
    </w:p>
    <w:p w:rsidR="00EF3180" w:rsidRPr="00FD56C0" w:rsidRDefault="00EF3180" w:rsidP="005839A5">
      <w:pPr>
        <w:pStyle w:val="Nadpis4"/>
        <w:spacing w:before="120"/>
        <w:ind w:left="862" w:hanging="862"/>
        <w:rPr>
          <w:sz w:val="22"/>
          <w:szCs w:val="22"/>
        </w:rPr>
      </w:pPr>
      <w:bookmarkStart w:id="68" w:name="_Toc500994915"/>
      <w:r w:rsidRPr="00FD56C0">
        <w:rPr>
          <w:sz w:val="22"/>
          <w:szCs w:val="22"/>
        </w:rPr>
        <w:t>B.8.k Úpravy pro bezbariérové užívání výstavbou dotčených staveb</w:t>
      </w:r>
      <w:bookmarkEnd w:id="68"/>
    </w:p>
    <w:p w:rsidR="00EF3180" w:rsidRPr="00FD56C0" w:rsidRDefault="00EF3180" w:rsidP="00EF3180">
      <w:pPr>
        <w:rPr>
          <w:sz w:val="22"/>
          <w:szCs w:val="22"/>
        </w:rPr>
      </w:pPr>
      <w:r w:rsidRPr="00FD56C0">
        <w:rPr>
          <w:sz w:val="22"/>
          <w:szCs w:val="22"/>
        </w:rPr>
        <w:t>Netýká se stavby.</w:t>
      </w:r>
      <w:r w:rsidR="00442D62" w:rsidRPr="00FD56C0">
        <w:rPr>
          <w:sz w:val="22"/>
          <w:szCs w:val="22"/>
        </w:rPr>
        <w:t xml:space="preserve"> Staveniště</w:t>
      </w:r>
      <w:r w:rsidR="002B77F3" w:rsidRPr="00FD56C0">
        <w:rPr>
          <w:sz w:val="22"/>
          <w:szCs w:val="22"/>
        </w:rPr>
        <w:t xml:space="preserve"> nebude během provádění stavebních prací přístupn</w:t>
      </w:r>
      <w:r w:rsidR="00442D62" w:rsidRPr="00FD56C0">
        <w:rPr>
          <w:sz w:val="22"/>
          <w:szCs w:val="22"/>
        </w:rPr>
        <w:t>é</w:t>
      </w:r>
      <w:r w:rsidR="002B77F3" w:rsidRPr="00FD56C0">
        <w:rPr>
          <w:sz w:val="22"/>
          <w:szCs w:val="22"/>
        </w:rPr>
        <w:t xml:space="preserve"> veřejnosti.</w:t>
      </w:r>
    </w:p>
    <w:p w:rsidR="00EF3180" w:rsidRPr="00FD56C0" w:rsidRDefault="00EF3180" w:rsidP="005839A5">
      <w:pPr>
        <w:pStyle w:val="Nadpis4"/>
        <w:spacing w:before="120"/>
        <w:ind w:left="862" w:hanging="862"/>
        <w:rPr>
          <w:sz w:val="22"/>
          <w:szCs w:val="22"/>
        </w:rPr>
      </w:pPr>
      <w:bookmarkStart w:id="69" w:name="_Toc500994916"/>
      <w:r w:rsidRPr="00FD56C0">
        <w:rPr>
          <w:sz w:val="22"/>
          <w:szCs w:val="22"/>
        </w:rPr>
        <w:t>B.8.l Zásady pro dopravní inženýrská opatření</w:t>
      </w:r>
      <w:bookmarkEnd w:id="69"/>
    </w:p>
    <w:p w:rsidR="00EF3180" w:rsidRPr="00FD56C0" w:rsidRDefault="00EF3180" w:rsidP="00EF3180">
      <w:pPr>
        <w:rPr>
          <w:sz w:val="22"/>
          <w:szCs w:val="22"/>
        </w:rPr>
      </w:pPr>
      <w:r w:rsidRPr="00FD56C0">
        <w:rPr>
          <w:sz w:val="22"/>
          <w:szCs w:val="22"/>
        </w:rPr>
        <w:t>Netýká se stavby.</w:t>
      </w:r>
    </w:p>
    <w:p w:rsidR="00EF3180" w:rsidRPr="001A0046" w:rsidRDefault="00EF3180" w:rsidP="00CA3A9F">
      <w:pPr>
        <w:pStyle w:val="Nadpis4"/>
        <w:ind w:left="862" w:hanging="862"/>
      </w:pPr>
      <w:bookmarkStart w:id="70" w:name="_Toc500994917"/>
      <w:r w:rsidRPr="001A0046">
        <w:t>B.8.m Stanovení speciálních podmínek pro provádění stavby (provádění stavby za provozu, opatření proti účinkům vnějšího prostředí při výstavbě apod.)</w:t>
      </w:r>
      <w:bookmarkEnd w:id="70"/>
    </w:p>
    <w:p w:rsidR="00C115DB" w:rsidRPr="001A0046" w:rsidRDefault="00C115DB" w:rsidP="00EF3180">
      <w:pPr>
        <w:rPr>
          <w:sz w:val="22"/>
          <w:szCs w:val="22"/>
        </w:rPr>
      </w:pPr>
      <w:r w:rsidRPr="001A0046">
        <w:rPr>
          <w:sz w:val="22"/>
          <w:szCs w:val="22"/>
        </w:rPr>
        <w:t xml:space="preserve">Po dobu výstavby bude do prostoru stavby vyloučen přístup veřejnosti. </w:t>
      </w:r>
    </w:p>
    <w:p w:rsidR="00EF3180" w:rsidRPr="008F129F" w:rsidRDefault="00EF3180" w:rsidP="00CA3A9F">
      <w:pPr>
        <w:pStyle w:val="Nadpis4"/>
        <w:ind w:left="862" w:hanging="862"/>
      </w:pPr>
      <w:bookmarkStart w:id="71" w:name="_Toc500994918"/>
      <w:r w:rsidRPr="008F129F">
        <w:t>B.8.n Postup výstavby, rozhodující dílčí termíny</w:t>
      </w:r>
      <w:bookmarkEnd w:id="71"/>
    </w:p>
    <w:p w:rsidR="00EF3180" w:rsidRPr="008F129F" w:rsidRDefault="00EF3180" w:rsidP="00EF3180">
      <w:pPr>
        <w:rPr>
          <w:sz w:val="22"/>
          <w:szCs w:val="22"/>
        </w:rPr>
      </w:pPr>
      <w:r w:rsidRPr="008F129F">
        <w:rPr>
          <w:sz w:val="22"/>
          <w:szCs w:val="22"/>
        </w:rPr>
        <w:t>Postup prací</w:t>
      </w:r>
    </w:p>
    <w:p w:rsidR="00157033" w:rsidRPr="008F129F" w:rsidRDefault="00442D62" w:rsidP="00157033">
      <w:pPr>
        <w:numPr>
          <w:ilvl w:val="0"/>
          <w:numId w:val="8"/>
        </w:numPr>
        <w:overflowPunct w:val="0"/>
        <w:autoSpaceDE w:val="0"/>
        <w:autoSpaceDN w:val="0"/>
        <w:adjustRightInd w:val="0"/>
        <w:textAlignment w:val="baseline"/>
        <w:rPr>
          <w:sz w:val="22"/>
          <w:szCs w:val="22"/>
        </w:rPr>
      </w:pPr>
      <w:r w:rsidRPr="008F129F">
        <w:rPr>
          <w:sz w:val="22"/>
          <w:szCs w:val="22"/>
        </w:rPr>
        <w:t>Vytýčení inženýrských sítí.</w:t>
      </w:r>
    </w:p>
    <w:p w:rsidR="001C0CBB" w:rsidRPr="008F129F" w:rsidRDefault="00442D62" w:rsidP="00157033">
      <w:pPr>
        <w:numPr>
          <w:ilvl w:val="0"/>
          <w:numId w:val="8"/>
        </w:numPr>
        <w:overflowPunct w:val="0"/>
        <w:autoSpaceDE w:val="0"/>
        <w:autoSpaceDN w:val="0"/>
        <w:adjustRightInd w:val="0"/>
        <w:textAlignment w:val="baseline"/>
        <w:rPr>
          <w:sz w:val="22"/>
          <w:szCs w:val="22"/>
        </w:rPr>
      </w:pPr>
      <w:r w:rsidRPr="008F129F">
        <w:rPr>
          <w:sz w:val="22"/>
          <w:szCs w:val="22"/>
        </w:rPr>
        <w:t>Provádění zemních prací</w:t>
      </w:r>
      <w:r w:rsidR="00F059A8" w:rsidRPr="008F129F">
        <w:rPr>
          <w:sz w:val="22"/>
          <w:szCs w:val="22"/>
        </w:rPr>
        <w:t>, montáž nových přípojek</w:t>
      </w:r>
      <w:r w:rsidR="00C115DB" w:rsidRPr="008F129F">
        <w:rPr>
          <w:sz w:val="22"/>
          <w:szCs w:val="22"/>
        </w:rPr>
        <w:t>.</w:t>
      </w:r>
    </w:p>
    <w:p w:rsidR="00292DD4" w:rsidRPr="008F129F" w:rsidRDefault="00F059A8" w:rsidP="00157033">
      <w:pPr>
        <w:numPr>
          <w:ilvl w:val="0"/>
          <w:numId w:val="8"/>
        </w:numPr>
        <w:overflowPunct w:val="0"/>
        <w:autoSpaceDE w:val="0"/>
        <w:autoSpaceDN w:val="0"/>
        <w:adjustRightInd w:val="0"/>
        <w:textAlignment w:val="baseline"/>
        <w:rPr>
          <w:sz w:val="22"/>
          <w:szCs w:val="22"/>
        </w:rPr>
      </w:pPr>
      <w:r w:rsidRPr="008F129F">
        <w:rPr>
          <w:sz w:val="22"/>
          <w:szCs w:val="22"/>
        </w:rPr>
        <w:t>Demontáž stávajícího strojního vybavení</w:t>
      </w:r>
      <w:r w:rsidR="00442D62" w:rsidRPr="008F129F">
        <w:rPr>
          <w:sz w:val="22"/>
          <w:szCs w:val="22"/>
        </w:rPr>
        <w:t>.</w:t>
      </w:r>
    </w:p>
    <w:p w:rsidR="00157033" w:rsidRPr="008F129F" w:rsidRDefault="00442D62" w:rsidP="00157033">
      <w:pPr>
        <w:numPr>
          <w:ilvl w:val="0"/>
          <w:numId w:val="8"/>
        </w:numPr>
        <w:overflowPunct w:val="0"/>
        <w:autoSpaceDE w:val="0"/>
        <w:autoSpaceDN w:val="0"/>
        <w:adjustRightInd w:val="0"/>
        <w:textAlignment w:val="baseline"/>
        <w:rPr>
          <w:sz w:val="22"/>
          <w:szCs w:val="22"/>
        </w:rPr>
      </w:pPr>
      <w:r w:rsidRPr="008F129F">
        <w:rPr>
          <w:sz w:val="22"/>
          <w:szCs w:val="22"/>
        </w:rPr>
        <w:t xml:space="preserve">Provedení </w:t>
      </w:r>
      <w:r w:rsidR="0070761F" w:rsidRPr="008F129F">
        <w:rPr>
          <w:sz w:val="22"/>
          <w:szCs w:val="22"/>
        </w:rPr>
        <w:t>stavebních úprav uvnitř objektu a montáž strojního zařízení</w:t>
      </w:r>
      <w:r w:rsidRPr="008F129F">
        <w:rPr>
          <w:sz w:val="22"/>
          <w:szCs w:val="22"/>
        </w:rPr>
        <w:t>.</w:t>
      </w:r>
    </w:p>
    <w:p w:rsidR="00157033" w:rsidRPr="008F129F" w:rsidRDefault="00157033" w:rsidP="00157033">
      <w:pPr>
        <w:numPr>
          <w:ilvl w:val="0"/>
          <w:numId w:val="8"/>
        </w:numPr>
        <w:overflowPunct w:val="0"/>
        <w:autoSpaceDE w:val="0"/>
        <w:autoSpaceDN w:val="0"/>
        <w:adjustRightInd w:val="0"/>
        <w:textAlignment w:val="baseline"/>
        <w:rPr>
          <w:sz w:val="22"/>
          <w:szCs w:val="22"/>
        </w:rPr>
      </w:pPr>
      <w:r w:rsidRPr="008F129F">
        <w:rPr>
          <w:sz w:val="22"/>
          <w:szCs w:val="22"/>
        </w:rPr>
        <w:t>Dokončovací práce, úklid.</w:t>
      </w:r>
    </w:p>
    <w:p w:rsidR="00157033" w:rsidRPr="008F129F" w:rsidRDefault="00157033" w:rsidP="00157033">
      <w:pPr>
        <w:overflowPunct w:val="0"/>
        <w:autoSpaceDE w:val="0"/>
        <w:autoSpaceDN w:val="0"/>
        <w:adjustRightInd w:val="0"/>
        <w:ind w:left="720"/>
        <w:textAlignment w:val="baseline"/>
        <w:rPr>
          <w:sz w:val="22"/>
          <w:szCs w:val="22"/>
        </w:rPr>
      </w:pPr>
    </w:p>
    <w:p w:rsidR="00646225" w:rsidRPr="00DF24A1" w:rsidRDefault="00646225" w:rsidP="00E94C01">
      <w:pPr>
        <w:rPr>
          <w:b/>
          <w:sz w:val="22"/>
          <w:szCs w:val="22"/>
        </w:rPr>
      </w:pPr>
      <w:r w:rsidRPr="00DF24A1">
        <w:rPr>
          <w:b/>
          <w:sz w:val="22"/>
          <w:szCs w:val="22"/>
        </w:rPr>
        <w:t>Plán kontrolních prohlídek:</w:t>
      </w:r>
    </w:p>
    <w:p w:rsidR="00646225" w:rsidRPr="008F129F" w:rsidRDefault="00646225" w:rsidP="00646225">
      <w:pPr>
        <w:numPr>
          <w:ilvl w:val="0"/>
          <w:numId w:val="21"/>
        </w:numPr>
        <w:rPr>
          <w:sz w:val="22"/>
          <w:szCs w:val="22"/>
        </w:rPr>
      </w:pPr>
      <w:r w:rsidRPr="008F129F">
        <w:rPr>
          <w:sz w:val="22"/>
          <w:szCs w:val="22"/>
        </w:rPr>
        <w:t>Předání staveniště</w:t>
      </w:r>
      <w:r w:rsidR="00442D62" w:rsidRPr="008F129F">
        <w:rPr>
          <w:sz w:val="22"/>
          <w:szCs w:val="22"/>
        </w:rPr>
        <w:t>.</w:t>
      </w:r>
    </w:p>
    <w:p w:rsidR="00646225" w:rsidRPr="008F129F" w:rsidRDefault="0070761F" w:rsidP="00646225">
      <w:pPr>
        <w:numPr>
          <w:ilvl w:val="0"/>
          <w:numId w:val="21"/>
        </w:numPr>
        <w:rPr>
          <w:sz w:val="22"/>
          <w:szCs w:val="22"/>
        </w:rPr>
      </w:pPr>
      <w:r w:rsidRPr="008F129F">
        <w:rPr>
          <w:sz w:val="22"/>
          <w:szCs w:val="22"/>
        </w:rPr>
        <w:t>Provedení horkovodních přípojek před zakrytím</w:t>
      </w:r>
      <w:r w:rsidR="00442D62" w:rsidRPr="008F129F">
        <w:rPr>
          <w:sz w:val="22"/>
          <w:szCs w:val="22"/>
        </w:rPr>
        <w:t>.</w:t>
      </w:r>
    </w:p>
    <w:p w:rsidR="0070761F" w:rsidRPr="008F129F" w:rsidRDefault="008F129F" w:rsidP="00646225">
      <w:pPr>
        <w:numPr>
          <w:ilvl w:val="0"/>
          <w:numId w:val="21"/>
        </w:numPr>
        <w:rPr>
          <w:sz w:val="22"/>
          <w:szCs w:val="22"/>
        </w:rPr>
      </w:pPr>
      <w:r w:rsidRPr="008F129F">
        <w:rPr>
          <w:sz w:val="22"/>
          <w:szCs w:val="22"/>
        </w:rPr>
        <w:t>Lokalizace výztuže stávajících ŽB konstrikcí v místech plánovaných prostupů a jejich zajištění.</w:t>
      </w:r>
    </w:p>
    <w:p w:rsidR="00646225" w:rsidRPr="008F129F" w:rsidRDefault="00646225" w:rsidP="00646225">
      <w:pPr>
        <w:numPr>
          <w:ilvl w:val="0"/>
          <w:numId w:val="21"/>
        </w:numPr>
        <w:rPr>
          <w:sz w:val="22"/>
          <w:szCs w:val="22"/>
        </w:rPr>
      </w:pPr>
      <w:r w:rsidRPr="008F129F">
        <w:rPr>
          <w:sz w:val="22"/>
          <w:szCs w:val="22"/>
        </w:rPr>
        <w:t>Odevzdání staveniště</w:t>
      </w:r>
      <w:r w:rsidR="00442D62" w:rsidRPr="008F129F">
        <w:rPr>
          <w:sz w:val="22"/>
          <w:szCs w:val="22"/>
        </w:rPr>
        <w:t>.</w:t>
      </w:r>
    </w:p>
    <w:p w:rsidR="00DF24A1" w:rsidRDefault="00DF24A1" w:rsidP="00E94C01">
      <w:pPr>
        <w:rPr>
          <w:sz w:val="22"/>
          <w:szCs w:val="22"/>
        </w:rPr>
      </w:pPr>
    </w:p>
    <w:p w:rsidR="001C0CBB" w:rsidRPr="008F129F" w:rsidRDefault="00646225" w:rsidP="00E94C01">
      <w:pPr>
        <w:rPr>
          <w:sz w:val="22"/>
          <w:szCs w:val="22"/>
        </w:rPr>
      </w:pPr>
      <w:r w:rsidRPr="008F129F">
        <w:rPr>
          <w:sz w:val="22"/>
          <w:szCs w:val="22"/>
        </w:rPr>
        <w:t>Termíny kontrolních prohlídek jsou závislé na termínu zahájení prací a dále na harmonogramu dodavatele stavby. Dodavatel vyzve TDS a zástupce Stavebního úřadu v dostatečném předstihu k provedení prohlídek.</w:t>
      </w:r>
    </w:p>
    <w:p w:rsidR="00646225" w:rsidRPr="00346E9D" w:rsidRDefault="00646225" w:rsidP="00E94C01">
      <w:pPr>
        <w:rPr>
          <w:sz w:val="22"/>
          <w:szCs w:val="22"/>
        </w:rPr>
      </w:pPr>
    </w:p>
    <w:p w:rsidR="00697A6B" w:rsidRPr="00346E9D" w:rsidRDefault="00697A6B" w:rsidP="00E94C01">
      <w:pPr>
        <w:rPr>
          <w:sz w:val="22"/>
          <w:szCs w:val="22"/>
        </w:rPr>
      </w:pPr>
    </w:p>
    <w:p w:rsidR="00697A6B" w:rsidRPr="00346E9D" w:rsidRDefault="00697A6B" w:rsidP="00E94C01">
      <w:pPr>
        <w:rPr>
          <w:sz w:val="22"/>
          <w:szCs w:val="22"/>
        </w:rPr>
      </w:pPr>
    </w:p>
    <w:p w:rsidR="00B346C9" w:rsidRPr="00346E9D" w:rsidRDefault="00B346C9" w:rsidP="00E94C01">
      <w:pPr>
        <w:rPr>
          <w:sz w:val="22"/>
          <w:szCs w:val="22"/>
        </w:rPr>
      </w:pPr>
    </w:p>
    <w:p w:rsidR="00CA3A9F" w:rsidRPr="00346E9D" w:rsidRDefault="00CA3A9F" w:rsidP="00E94C01">
      <w:pPr>
        <w:rPr>
          <w:sz w:val="22"/>
          <w:szCs w:val="22"/>
        </w:rPr>
      </w:pPr>
    </w:p>
    <w:p w:rsidR="0027581F" w:rsidRPr="001A0046" w:rsidRDefault="007B2C52" w:rsidP="0058606D">
      <w:pPr>
        <w:tabs>
          <w:tab w:val="right" w:pos="9072"/>
        </w:tabs>
        <w:autoSpaceDE w:val="0"/>
        <w:autoSpaceDN w:val="0"/>
        <w:adjustRightInd w:val="0"/>
        <w:spacing w:line="360" w:lineRule="auto"/>
        <w:rPr>
          <w:b/>
          <w:sz w:val="22"/>
          <w:szCs w:val="22"/>
        </w:rPr>
      </w:pPr>
      <w:bookmarkStart w:id="72" w:name="OLE_LINK7"/>
      <w:bookmarkEnd w:id="2"/>
      <w:r w:rsidRPr="001A0046">
        <w:rPr>
          <w:sz w:val="22"/>
          <w:szCs w:val="22"/>
        </w:rPr>
        <w:t xml:space="preserve">V Ostravě </w:t>
      </w:r>
      <w:r w:rsidR="00442D62" w:rsidRPr="001A0046">
        <w:rPr>
          <w:sz w:val="22"/>
          <w:szCs w:val="22"/>
        </w:rPr>
        <w:t xml:space="preserve">dne </w:t>
      </w:r>
      <w:r w:rsidR="00DF24A1">
        <w:rPr>
          <w:sz w:val="22"/>
          <w:szCs w:val="22"/>
        </w:rPr>
        <w:t>11</w:t>
      </w:r>
      <w:r w:rsidR="009857ED" w:rsidRPr="001A0046">
        <w:rPr>
          <w:sz w:val="22"/>
          <w:szCs w:val="22"/>
        </w:rPr>
        <w:t>.</w:t>
      </w:r>
      <w:r w:rsidR="00AC7D11" w:rsidRPr="001A0046">
        <w:rPr>
          <w:sz w:val="22"/>
          <w:szCs w:val="22"/>
        </w:rPr>
        <w:t>1</w:t>
      </w:r>
      <w:r w:rsidR="008E02B5">
        <w:rPr>
          <w:sz w:val="22"/>
          <w:szCs w:val="22"/>
        </w:rPr>
        <w:t>2</w:t>
      </w:r>
      <w:r w:rsidR="009857ED" w:rsidRPr="001A0046">
        <w:rPr>
          <w:sz w:val="22"/>
          <w:szCs w:val="22"/>
        </w:rPr>
        <w:t>.</w:t>
      </w:r>
      <w:r w:rsidR="008F6640" w:rsidRPr="001A0046">
        <w:rPr>
          <w:sz w:val="22"/>
          <w:szCs w:val="22"/>
        </w:rPr>
        <w:t>20</w:t>
      </w:r>
      <w:r w:rsidR="00C31224" w:rsidRPr="001A0046">
        <w:rPr>
          <w:sz w:val="22"/>
          <w:szCs w:val="22"/>
        </w:rPr>
        <w:t>1</w:t>
      </w:r>
      <w:r w:rsidR="008025E6" w:rsidRPr="001A0046">
        <w:rPr>
          <w:sz w:val="22"/>
          <w:szCs w:val="22"/>
        </w:rPr>
        <w:t>7</w:t>
      </w:r>
      <w:r w:rsidR="00C31224" w:rsidRPr="001A0046">
        <w:rPr>
          <w:sz w:val="22"/>
          <w:szCs w:val="22"/>
        </w:rPr>
        <w:tab/>
      </w:r>
      <w:r w:rsidR="00EA5B8D" w:rsidRPr="001A0046">
        <w:rPr>
          <w:sz w:val="22"/>
          <w:szCs w:val="22"/>
        </w:rPr>
        <w:t>v</w:t>
      </w:r>
      <w:r w:rsidR="008F6640" w:rsidRPr="001A0046">
        <w:rPr>
          <w:sz w:val="22"/>
          <w:szCs w:val="22"/>
        </w:rPr>
        <w:t xml:space="preserve">ypracoval: </w:t>
      </w:r>
      <w:bookmarkEnd w:id="0"/>
      <w:bookmarkEnd w:id="72"/>
      <w:r w:rsidR="008B565F" w:rsidRPr="001A0046">
        <w:rPr>
          <w:sz w:val="22"/>
          <w:szCs w:val="22"/>
        </w:rPr>
        <w:t xml:space="preserve">Ing. </w:t>
      </w:r>
      <w:r w:rsidR="00AC7D11" w:rsidRPr="001A0046">
        <w:rPr>
          <w:sz w:val="22"/>
          <w:szCs w:val="22"/>
        </w:rPr>
        <w:t xml:space="preserve">Václav </w:t>
      </w:r>
      <w:proofErr w:type="spellStart"/>
      <w:r w:rsidR="00AC7D11" w:rsidRPr="001A0046">
        <w:rPr>
          <w:sz w:val="22"/>
          <w:szCs w:val="22"/>
        </w:rPr>
        <w:t>Mončka</w:t>
      </w:r>
      <w:proofErr w:type="spellEnd"/>
      <w:r w:rsidR="008B565F" w:rsidRPr="001A0046">
        <w:rPr>
          <w:sz w:val="22"/>
          <w:szCs w:val="22"/>
        </w:rPr>
        <w:t xml:space="preserve"> </w:t>
      </w:r>
    </w:p>
    <w:sectPr w:rsidR="0027581F" w:rsidRPr="001A0046" w:rsidSect="00C85A47">
      <w:headerReference w:type="default" r:id="rId9"/>
      <w:footerReference w:type="default" r:id="rId10"/>
      <w:pgSz w:w="11907" w:h="16840" w:code="9"/>
      <w:pgMar w:top="1134" w:right="1134" w:bottom="1134" w:left="1418" w:header="567" w:footer="567" w:gutter="0"/>
      <w:pgNumType w:start="0"/>
      <w:cols w:space="709"/>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5AD8" w:rsidRDefault="00575AD8">
      <w:r>
        <w:separator/>
      </w:r>
    </w:p>
    <w:p w:rsidR="00575AD8" w:rsidRDefault="00575AD8"/>
  </w:endnote>
  <w:endnote w:type="continuationSeparator" w:id="0">
    <w:p w:rsidR="00575AD8" w:rsidRDefault="00575AD8">
      <w:r>
        <w:continuationSeparator/>
      </w:r>
    </w:p>
    <w:p w:rsidR="00575AD8" w:rsidRDefault="00575AD8"/>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Calibri"/>
    <w:panose1 w:val="05010000000000000000"/>
    <w:charset w:val="00"/>
    <w:family w:val="auto"/>
    <w:pitch w:val="variable"/>
    <w:sig w:usb0="800000AF" w:usb1="1001ECEA"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 w:name="Times New Roman tučné">
    <w:panose1 w:val="00000000000000000000"/>
    <w:charset w:val="00"/>
    <w:family w:val="roman"/>
    <w:notTrueType/>
    <w:pitch w:val="default"/>
    <w:sig w:usb0="00000000" w:usb1="00000000" w:usb2="00000000" w:usb3="00000000" w:csb0="00000000" w:csb1="00000000"/>
  </w:font>
  <w:font w:name="Tms Rmn">
    <w:altName w:val="Times New Roman"/>
    <w:panose1 w:val="020206030405050203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5AD8" w:rsidRDefault="00575AD8">
    <w:pPr>
      <w:jc w:val="center"/>
    </w:pPr>
    <w:r>
      <w:rPr>
        <w:b/>
        <w:bCs/>
        <w:sz w:val="20"/>
      </w:rPr>
      <w:t>MARPO s.r.o.</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5AD8" w:rsidRDefault="00575AD8">
      <w:r>
        <w:separator/>
      </w:r>
    </w:p>
    <w:p w:rsidR="00575AD8" w:rsidRDefault="00575AD8"/>
  </w:footnote>
  <w:footnote w:type="continuationSeparator" w:id="0">
    <w:p w:rsidR="00575AD8" w:rsidRDefault="00575AD8">
      <w:r>
        <w:continuationSeparator/>
      </w:r>
    </w:p>
    <w:p w:rsidR="00575AD8" w:rsidRDefault="00575AD8"/>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5AD8" w:rsidRDefault="00575AD8" w:rsidP="00C6078D">
    <w:pPr>
      <w:tabs>
        <w:tab w:val="right" w:pos="9356"/>
      </w:tabs>
    </w:pPr>
    <w:r w:rsidRPr="00703D47">
      <w:rPr>
        <w:sz w:val="20"/>
        <w:szCs w:val="20"/>
        <w:u w:val="single"/>
      </w:rPr>
      <w:t>32</w:t>
    </w:r>
    <w:r>
      <w:rPr>
        <w:sz w:val="20"/>
        <w:szCs w:val="20"/>
        <w:u w:val="single"/>
      </w:rPr>
      <w:t>67</w:t>
    </w:r>
    <w:r w:rsidRPr="00703D47">
      <w:rPr>
        <w:sz w:val="20"/>
        <w:szCs w:val="20"/>
        <w:u w:val="single"/>
      </w:rPr>
      <w:t xml:space="preserve"> – </w:t>
    </w:r>
    <w:r>
      <w:rPr>
        <w:sz w:val="20"/>
        <w:szCs w:val="20"/>
        <w:u w:val="single"/>
      </w:rPr>
      <w:t>R</w:t>
    </w:r>
    <w:r w:rsidRPr="00703D47">
      <w:rPr>
        <w:sz w:val="20"/>
        <w:szCs w:val="20"/>
        <w:u w:val="single"/>
      </w:rPr>
      <w:t>ekonstrukce</w:t>
    </w:r>
    <w:r>
      <w:rPr>
        <w:sz w:val="20"/>
        <w:szCs w:val="20"/>
        <w:u w:val="single"/>
      </w:rPr>
      <w:t xml:space="preserve"> předávací stanice v budově „Stará menza“,</w:t>
    </w:r>
    <w:r w:rsidRPr="00703D47">
      <w:rPr>
        <w:sz w:val="20"/>
        <w:szCs w:val="20"/>
        <w:u w:val="single"/>
      </w:rPr>
      <w:t xml:space="preserve"> VŠB-TU Ostrava</w:t>
    </w:r>
    <w:r w:rsidRPr="00832DAB">
      <w:rPr>
        <w:sz w:val="20"/>
        <w:szCs w:val="20"/>
        <w:u w:val="single"/>
      </w:rPr>
      <w:t xml:space="preserve"> -</w:t>
    </w:r>
    <w:r>
      <w:rPr>
        <w:sz w:val="20"/>
        <w:szCs w:val="20"/>
        <w:u w:val="single"/>
      </w:rPr>
      <w:t xml:space="preserve"> DSJ</w:t>
    </w:r>
    <w:r>
      <w:rPr>
        <w:i/>
        <w:iCs/>
        <w:u w:val="single"/>
      </w:rPr>
      <w:tab/>
    </w:r>
    <w:r w:rsidRPr="0026237B">
      <w:rPr>
        <w:i/>
        <w:iCs/>
        <w:sz w:val="20"/>
        <w:szCs w:val="20"/>
        <w:u w:val="single"/>
      </w:rPr>
      <w:t xml:space="preserve">strana </w:t>
    </w:r>
    <w:r w:rsidR="00DA6DCB" w:rsidRPr="0026237B">
      <w:rPr>
        <w:rStyle w:val="slostrnky"/>
        <w:sz w:val="20"/>
        <w:szCs w:val="20"/>
        <w:u w:val="single"/>
      </w:rPr>
      <w:fldChar w:fldCharType="begin"/>
    </w:r>
    <w:r w:rsidRPr="0026237B">
      <w:rPr>
        <w:rStyle w:val="slostrnky"/>
        <w:sz w:val="20"/>
        <w:szCs w:val="20"/>
        <w:u w:val="single"/>
      </w:rPr>
      <w:instrText xml:space="preserve"> PAGE </w:instrText>
    </w:r>
    <w:r w:rsidR="00DA6DCB" w:rsidRPr="0026237B">
      <w:rPr>
        <w:rStyle w:val="slostrnky"/>
        <w:sz w:val="20"/>
        <w:szCs w:val="20"/>
        <w:u w:val="single"/>
      </w:rPr>
      <w:fldChar w:fldCharType="separate"/>
    </w:r>
    <w:r w:rsidR="00DF24A1">
      <w:rPr>
        <w:rStyle w:val="slostrnky"/>
        <w:noProof/>
        <w:sz w:val="20"/>
        <w:szCs w:val="20"/>
        <w:u w:val="single"/>
      </w:rPr>
      <w:t>9</w:t>
    </w:r>
    <w:r w:rsidR="00DA6DCB" w:rsidRPr="0026237B">
      <w:rPr>
        <w:rStyle w:val="slostrnky"/>
        <w:sz w:val="20"/>
        <w:szCs w:val="20"/>
        <w:u w:val="single"/>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pStyle w:val="odrky1"/>
      <w:lvlText w:val="*"/>
      <w:lvlJc w:val="left"/>
    </w:lvl>
  </w:abstractNum>
  <w:abstractNum w:abstractNumId="1">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2"/>
    <w:multiLevelType w:val="multilevel"/>
    <w:tmpl w:val="00000002"/>
    <w:name w:val="WW8Num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3">
    <w:nsid w:val="00000003"/>
    <w:multiLevelType w:val="singleLevel"/>
    <w:tmpl w:val="00000003"/>
    <w:name w:val="WW8Num3"/>
    <w:lvl w:ilvl="0">
      <w:start w:val="9"/>
      <w:numFmt w:val="bullet"/>
      <w:lvlText w:val="-"/>
      <w:lvlJc w:val="left"/>
      <w:pPr>
        <w:tabs>
          <w:tab w:val="num" w:pos="1065"/>
        </w:tabs>
        <w:ind w:left="1065" w:hanging="360"/>
      </w:pPr>
      <w:rPr>
        <w:rFonts w:ascii="Times New Roman" w:hAnsi="Times New Roman" w:cs="Times New Roman"/>
      </w:rPr>
    </w:lvl>
  </w:abstractNum>
  <w:abstractNum w:abstractNumId="4">
    <w:nsid w:val="00000004"/>
    <w:multiLevelType w:val="singleLevel"/>
    <w:tmpl w:val="00000004"/>
    <w:name w:val="WW8Num4"/>
    <w:lvl w:ilvl="0">
      <w:start w:val="9"/>
      <w:numFmt w:val="bullet"/>
      <w:lvlText w:val="-"/>
      <w:lvlJc w:val="left"/>
      <w:pPr>
        <w:tabs>
          <w:tab w:val="num" w:pos="1065"/>
        </w:tabs>
        <w:ind w:left="1065" w:hanging="360"/>
      </w:pPr>
      <w:rPr>
        <w:rFonts w:ascii="Times New Roman" w:hAnsi="Times New Roman" w:cs="Times New Roman"/>
      </w:rPr>
    </w:lvl>
  </w:abstractNum>
  <w:abstractNum w:abstractNumId="5">
    <w:nsid w:val="00000005"/>
    <w:multiLevelType w:val="singleLevel"/>
    <w:tmpl w:val="00000005"/>
    <w:name w:val="WW8Num5"/>
    <w:lvl w:ilvl="0">
      <w:start w:val="1"/>
      <w:numFmt w:val="bullet"/>
      <w:lvlText w:val=""/>
      <w:lvlJc w:val="left"/>
      <w:pPr>
        <w:tabs>
          <w:tab w:val="num" w:pos="360"/>
        </w:tabs>
        <w:ind w:left="360" w:hanging="360"/>
      </w:pPr>
      <w:rPr>
        <w:rFonts w:ascii="Symbol" w:hAnsi="Symbol" w:cs="Times New Roman"/>
      </w:rPr>
    </w:lvl>
  </w:abstractNum>
  <w:abstractNum w:abstractNumId="6">
    <w:nsid w:val="00000006"/>
    <w:multiLevelType w:val="multilevel"/>
    <w:tmpl w:val="00000006"/>
    <w:name w:val="WW8Num8"/>
    <w:lvl w:ilvl="0">
      <w:start w:val="1"/>
      <w:numFmt w:val="none"/>
      <w:suff w:val="nothing"/>
      <w:lvlText w:val=""/>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4333E0"/>
    <w:multiLevelType w:val="hybridMultilevel"/>
    <w:tmpl w:val="82F8F5A0"/>
    <w:lvl w:ilvl="0" w:tplc="BBC0619E">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5CA4C6D"/>
    <w:multiLevelType w:val="singleLevel"/>
    <w:tmpl w:val="A9B61580"/>
    <w:lvl w:ilvl="0">
      <w:start w:val="1"/>
      <w:numFmt w:val="bullet"/>
      <w:lvlText w:val=""/>
      <w:lvlJc w:val="left"/>
      <w:pPr>
        <w:tabs>
          <w:tab w:val="num" w:pos="360"/>
        </w:tabs>
        <w:ind w:left="360" w:hanging="360"/>
      </w:pPr>
      <w:rPr>
        <w:rFonts w:ascii="Symbol" w:hAnsi="Symbol" w:hint="default"/>
      </w:rPr>
    </w:lvl>
  </w:abstractNum>
  <w:abstractNum w:abstractNumId="9">
    <w:nsid w:val="0836370D"/>
    <w:multiLevelType w:val="hybridMultilevel"/>
    <w:tmpl w:val="BDA019CE"/>
    <w:lvl w:ilvl="0" w:tplc="D60E511A">
      <w:start w:val="8"/>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0A1B4D2C"/>
    <w:multiLevelType w:val="hybridMultilevel"/>
    <w:tmpl w:val="6F487CC8"/>
    <w:lvl w:ilvl="0" w:tplc="EC30AE8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0D0D6A84"/>
    <w:multiLevelType w:val="hybridMultilevel"/>
    <w:tmpl w:val="5D74BA10"/>
    <w:lvl w:ilvl="0" w:tplc="00000003">
      <w:start w:val="9"/>
      <w:numFmt w:val="bullet"/>
      <w:lvlText w:val="-"/>
      <w:lvlJc w:val="left"/>
      <w:pPr>
        <w:ind w:left="720" w:hanging="360"/>
      </w:pPr>
      <w:rPr>
        <w:rFonts w:ascii="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08D251E"/>
    <w:multiLevelType w:val="hybridMultilevel"/>
    <w:tmpl w:val="488A6D8A"/>
    <w:lvl w:ilvl="0" w:tplc="3E72EEAC">
      <w:start w:val="1"/>
      <w:numFmt w:val="lowerLetter"/>
      <w:lvlText w:val="%1)"/>
      <w:lvlJc w:val="left"/>
      <w:pPr>
        <w:tabs>
          <w:tab w:val="num" w:pos="680"/>
        </w:tabs>
        <w:ind w:left="68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152B3CAF"/>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4">
    <w:nsid w:val="167072EE"/>
    <w:multiLevelType w:val="hybridMultilevel"/>
    <w:tmpl w:val="6ECAA45A"/>
    <w:lvl w:ilvl="0" w:tplc="C292F102">
      <w:start w:val="2"/>
      <w:numFmt w:val="upperLetter"/>
      <w:lvlText w:val="%1."/>
      <w:lvlJc w:val="left"/>
      <w:pPr>
        <w:ind w:left="1140" w:hanging="7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A1D0784"/>
    <w:multiLevelType w:val="multilevel"/>
    <w:tmpl w:val="39EED6A8"/>
    <w:lvl w:ilvl="0">
      <w:start w:val="1"/>
      <w:numFmt w:val="decimal"/>
      <w:lvlText w:val="%1."/>
      <w:lvlJc w:val="left"/>
      <w:pPr>
        <w:tabs>
          <w:tab w:val="num" w:pos="480"/>
        </w:tabs>
        <w:ind w:left="480" w:hanging="480"/>
      </w:pPr>
      <w:rPr>
        <w:rFonts w:hint="default"/>
      </w:rPr>
    </w:lvl>
    <w:lvl w:ilvl="1">
      <w:start w:val="1"/>
      <w:numFmt w:val="upperRoman"/>
      <w:lvlText w:val="%2."/>
      <w:lvlJc w:val="left"/>
      <w:pPr>
        <w:tabs>
          <w:tab w:val="num" w:pos="480"/>
        </w:tabs>
        <w:ind w:left="480" w:hanging="480"/>
      </w:pPr>
      <w:rPr>
        <w:rFonts w:ascii="Times New Roman" w:eastAsia="Times New Roman" w:hAnsi="Times New Roman" w:cs="Times New Roman"/>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A5E40CF"/>
    <w:multiLevelType w:val="hybridMultilevel"/>
    <w:tmpl w:val="1F82FF72"/>
    <w:lvl w:ilvl="0" w:tplc="882EE6E2">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1BB36392"/>
    <w:multiLevelType w:val="hybridMultilevel"/>
    <w:tmpl w:val="EFC854AA"/>
    <w:lvl w:ilvl="0" w:tplc="FB407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274711D1"/>
    <w:multiLevelType w:val="hybridMultilevel"/>
    <w:tmpl w:val="3FE462CA"/>
    <w:lvl w:ilvl="0" w:tplc="5008A820">
      <w:start w:val="1"/>
      <w:numFmt w:val="bullet"/>
      <w:pStyle w:val="Nadpis5"/>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2A5066F8"/>
    <w:multiLevelType w:val="hybridMultilevel"/>
    <w:tmpl w:val="C4AA6ADA"/>
    <w:lvl w:ilvl="0" w:tplc="42E4960E">
      <w:start w:val="4"/>
      <w:numFmt w:val="bullet"/>
      <w:lvlText w:val="-"/>
      <w:lvlJc w:val="left"/>
      <w:pPr>
        <w:ind w:left="862" w:hanging="360"/>
      </w:pPr>
      <w:rPr>
        <w:rFonts w:ascii="Times New Roman" w:eastAsia="Times New Roman" w:hAnsi="Times New Roman" w:cs="Times New Roman"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0">
    <w:nsid w:val="31A83672"/>
    <w:multiLevelType w:val="hybridMultilevel"/>
    <w:tmpl w:val="F55095DE"/>
    <w:lvl w:ilvl="0" w:tplc="42E4960E">
      <w:start w:val="4"/>
      <w:numFmt w:val="bullet"/>
      <w:lvlText w:val="-"/>
      <w:lvlJc w:val="left"/>
      <w:pPr>
        <w:ind w:left="862" w:hanging="360"/>
      </w:pPr>
      <w:rPr>
        <w:rFonts w:ascii="Times New Roman" w:eastAsia="Times New Roman" w:hAnsi="Times New Roman" w:cs="Times New Roman"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1">
    <w:nsid w:val="345B394B"/>
    <w:multiLevelType w:val="hybridMultilevel"/>
    <w:tmpl w:val="CC126B94"/>
    <w:lvl w:ilvl="0" w:tplc="F514910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6047E23"/>
    <w:multiLevelType w:val="hybridMultilevel"/>
    <w:tmpl w:val="045A60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3C56666B"/>
    <w:multiLevelType w:val="hybridMultilevel"/>
    <w:tmpl w:val="5B56660A"/>
    <w:lvl w:ilvl="0" w:tplc="FE0CC296">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3EF45543"/>
    <w:multiLevelType w:val="hybridMultilevel"/>
    <w:tmpl w:val="F1FE2B24"/>
    <w:lvl w:ilvl="0" w:tplc="FFFFFFFF">
      <w:start w:val="1"/>
      <w:numFmt w:val="bullet"/>
      <w:lvlText w:val="-"/>
      <w:lvlJc w:val="left"/>
      <w:pPr>
        <w:tabs>
          <w:tab w:val="num" w:pos="786"/>
        </w:tabs>
        <w:ind w:left="786" w:hanging="360"/>
      </w:pPr>
      <w:rPr>
        <w:rFonts w:ascii="Times New Roman" w:eastAsia="Times New Roman" w:hAnsi="Times New Roman" w:cs="Times New Roman" w:hint="default"/>
      </w:rPr>
    </w:lvl>
    <w:lvl w:ilvl="1" w:tplc="FFFFFFFF" w:tentative="1">
      <w:start w:val="1"/>
      <w:numFmt w:val="bullet"/>
      <w:lvlText w:val="o"/>
      <w:lvlJc w:val="left"/>
      <w:pPr>
        <w:tabs>
          <w:tab w:val="num" w:pos="1506"/>
        </w:tabs>
        <w:ind w:left="1506" w:hanging="360"/>
      </w:pPr>
      <w:rPr>
        <w:rFonts w:ascii="Courier New" w:hAnsi="Courier New" w:hint="default"/>
      </w:rPr>
    </w:lvl>
    <w:lvl w:ilvl="2" w:tplc="FFFFFFFF" w:tentative="1">
      <w:start w:val="1"/>
      <w:numFmt w:val="bullet"/>
      <w:lvlText w:val=""/>
      <w:lvlJc w:val="left"/>
      <w:pPr>
        <w:tabs>
          <w:tab w:val="num" w:pos="2226"/>
        </w:tabs>
        <w:ind w:left="2226" w:hanging="360"/>
      </w:pPr>
      <w:rPr>
        <w:rFonts w:ascii="Wingdings" w:hAnsi="Wingdings" w:hint="default"/>
      </w:rPr>
    </w:lvl>
    <w:lvl w:ilvl="3" w:tplc="FFFFFFFF" w:tentative="1">
      <w:start w:val="1"/>
      <w:numFmt w:val="bullet"/>
      <w:lvlText w:val=""/>
      <w:lvlJc w:val="left"/>
      <w:pPr>
        <w:tabs>
          <w:tab w:val="num" w:pos="2946"/>
        </w:tabs>
        <w:ind w:left="2946" w:hanging="360"/>
      </w:pPr>
      <w:rPr>
        <w:rFonts w:ascii="Symbol" w:hAnsi="Symbol" w:hint="default"/>
      </w:rPr>
    </w:lvl>
    <w:lvl w:ilvl="4" w:tplc="FFFFFFFF" w:tentative="1">
      <w:start w:val="1"/>
      <w:numFmt w:val="bullet"/>
      <w:lvlText w:val="o"/>
      <w:lvlJc w:val="left"/>
      <w:pPr>
        <w:tabs>
          <w:tab w:val="num" w:pos="3666"/>
        </w:tabs>
        <w:ind w:left="3666" w:hanging="360"/>
      </w:pPr>
      <w:rPr>
        <w:rFonts w:ascii="Courier New" w:hAnsi="Courier New" w:hint="default"/>
      </w:rPr>
    </w:lvl>
    <w:lvl w:ilvl="5" w:tplc="FFFFFFFF" w:tentative="1">
      <w:start w:val="1"/>
      <w:numFmt w:val="bullet"/>
      <w:lvlText w:val=""/>
      <w:lvlJc w:val="left"/>
      <w:pPr>
        <w:tabs>
          <w:tab w:val="num" w:pos="4386"/>
        </w:tabs>
        <w:ind w:left="4386" w:hanging="360"/>
      </w:pPr>
      <w:rPr>
        <w:rFonts w:ascii="Wingdings" w:hAnsi="Wingdings" w:hint="default"/>
      </w:rPr>
    </w:lvl>
    <w:lvl w:ilvl="6" w:tplc="FFFFFFFF" w:tentative="1">
      <w:start w:val="1"/>
      <w:numFmt w:val="bullet"/>
      <w:lvlText w:val=""/>
      <w:lvlJc w:val="left"/>
      <w:pPr>
        <w:tabs>
          <w:tab w:val="num" w:pos="5106"/>
        </w:tabs>
        <w:ind w:left="5106" w:hanging="360"/>
      </w:pPr>
      <w:rPr>
        <w:rFonts w:ascii="Symbol" w:hAnsi="Symbol" w:hint="default"/>
      </w:rPr>
    </w:lvl>
    <w:lvl w:ilvl="7" w:tplc="FFFFFFFF" w:tentative="1">
      <w:start w:val="1"/>
      <w:numFmt w:val="bullet"/>
      <w:lvlText w:val="o"/>
      <w:lvlJc w:val="left"/>
      <w:pPr>
        <w:tabs>
          <w:tab w:val="num" w:pos="5826"/>
        </w:tabs>
        <w:ind w:left="5826" w:hanging="360"/>
      </w:pPr>
      <w:rPr>
        <w:rFonts w:ascii="Courier New" w:hAnsi="Courier New" w:hint="default"/>
      </w:rPr>
    </w:lvl>
    <w:lvl w:ilvl="8" w:tplc="FFFFFFFF" w:tentative="1">
      <w:start w:val="1"/>
      <w:numFmt w:val="bullet"/>
      <w:lvlText w:val=""/>
      <w:lvlJc w:val="left"/>
      <w:pPr>
        <w:tabs>
          <w:tab w:val="num" w:pos="6546"/>
        </w:tabs>
        <w:ind w:left="6546" w:hanging="360"/>
      </w:pPr>
      <w:rPr>
        <w:rFonts w:ascii="Wingdings" w:hAnsi="Wingdings" w:hint="default"/>
      </w:rPr>
    </w:lvl>
  </w:abstractNum>
  <w:abstractNum w:abstractNumId="25">
    <w:nsid w:val="41970986"/>
    <w:multiLevelType w:val="hybridMultilevel"/>
    <w:tmpl w:val="B4580A18"/>
    <w:lvl w:ilvl="0" w:tplc="D258EF7A">
      <w:start w:val="4"/>
      <w:numFmt w:val="bullet"/>
      <w:lvlText w:val="-"/>
      <w:lvlJc w:val="left"/>
      <w:pPr>
        <w:tabs>
          <w:tab w:val="num" w:pos="2203"/>
        </w:tabs>
        <w:ind w:left="2203" w:hanging="360"/>
      </w:pPr>
      <w:rPr>
        <w:rFonts w:ascii="Times New Roman" w:eastAsia="MS Mincho" w:hAnsi="Times New Roman" w:cs="Times New Roman" w:hint="default"/>
      </w:rPr>
    </w:lvl>
    <w:lvl w:ilvl="1" w:tplc="04050003" w:tentative="1">
      <w:start w:val="1"/>
      <w:numFmt w:val="bullet"/>
      <w:lvlText w:val="o"/>
      <w:lvlJc w:val="left"/>
      <w:pPr>
        <w:tabs>
          <w:tab w:val="num" w:pos="2923"/>
        </w:tabs>
        <w:ind w:left="2923" w:hanging="360"/>
      </w:pPr>
      <w:rPr>
        <w:rFonts w:ascii="Courier New" w:hAnsi="Courier New" w:cs="Courier New" w:hint="default"/>
      </w:rPr>
    </w:lvl>
    <w:lvl w:ilvl="2" w:tplc="04050005" w:tentative="1">
      <w:start w:val="1"/>
      <w:numFmt w:val="bullet"/>
      <w:lvlText w:val=""/>
      <w:lvlJc w:val="left"/>
      <w:pPr>
        <w:tabs>
          <w:tab w:val="num" w:pos="3643"/>
        </w:tabs>
        <w:ind w:left="3643" w:hanging="360"/>
      </w:pPr>
      <w:rPr>
        <w:rFonts w:ascii="Wingdings" w:hAnsi="Wingdings" w:hint="default"/>
      </w:rPr>
    </w:lvl>
    <w:lvl w:ilvl="3" w:tplc="04050001" w:tentative="1">
      <w:start w:val="1"/>
      <w:numFmt w:val="bullet"/>
      <w:lvlText w:val=""/>
      <w:lvlJc w:val="left"/>
      <w:pPr>
        <w:tabs>
          <w:tab w:val="num" w:pos="4363"/>
        </w:tabs>
        <w:ind w:left="4363" w:hanging="360"/>
      </w:pPr>
      <w:rPr>
        <w:rFonts w:ascii="Symbol" w:hAnsi="Symbol" w:hint="default"/>
      </w:rPr>
    </w:lvl>
    <w:lvl w:ilvl="4" w:tplc="04050003" w:tentative="1">
      <w:start w:val="1"/>
      <w:numFmt w:val="bullet"/>
      <w:lvlText w:val="o"/>
      <w:lvlJc w:val="left"/>
      <w:pPr>
        <w:tabs>
          <w:tab w:val="num" w:pos="5083"/>
        </w:tabs>
        <w:ind w:left="5083" w:hanging="360"/>
      </w:pPr>
      <w:rPr>
        <w:rFonts w:ascii="Courier New" w:hAnsi="Courier New" w:cs="Courier New" w:hint="default"/>
      </w:rPr>
    </w:lvl>
    <w:lvl w:ilvl="5" w:tplc="04050005" w:tentative="1">
      <w:start w:val="1"/>
      <w:numFmt w:val="bullet"/>
      <w:lvlText w:val=""/>
      <w:lvlJc w:val="left"/>
      <w:pPr>
        <w:tabs>
          <w:tab w:val="num" w:pos="5803"/>
        </w:tabs>
        <w:ind w:left="5803" w:hanging="360"/>
      </w:pPr>
      <w:rPr>
        <w:rFonts w:ascii="Wingdings" w:hAnsi="Wingdings" w:hint="default"/>
      </w:rPr>
    </w:lvl>
    <w:lvl w:ilvl="6" w:tplc="04050001" w:tentative="1">
      <w:start w:val="1"/>
      <w:numFmt w:val="bullet"/>
      <w:lvlText w:val=""/>
      <w:lvlJc w:val="left"/>
      <w:pPr>
        <w:tabs>
          <w:tab w:val="num" w:pos="6523"/>
        </w:tabs>
        <w:ind w:left="6523" w:hanging="360"/>
      </w:pPr>
      <w:rPr>
        <w:rFonts w:ascii="Symbol" w:hAnsi="Symbol" w:hint="default"/>
      </w:rPr>
    </w:lvl>
    <w:lvl w:ilvl="7" w:tplc="04050003" w:tentative="1">
      <w:start w:val="1"/>
      <w:numFmt w:val="bullet"/>
      <w:lvlText w:val="o"/>
      <w:lvlJc w:val="left"/>
      <w:pPr>
        <w:tabs>
          <w:tab w:val="num" w:pos="7243"/>
        </w:tabs>
        <w:ind w:left="7243" w:hanging="360"/>
      </w:pPr>
      <w:rPr>
        <w:rFonts w:ascii="Courier New" w:hAnsi="Courier New" w:cs="Courier New" w:hint="default"/>
      </w:rPr>
    </w:lvl>
    <w:lvl w:ilvl="8" w:tplc="04050005" w:tentative="1">
      <w:start w:val="1"/>
      <w:numFmt w:val="bullet"/>
      <w:lvlText w:val=""/>
      <w:lvlJc w:val="left"/>
      <w:pPr>
        <w:tabs>
          <w:tab w:val="num" w:pos="7963"/>
        </w:tabs>
        <w:ind w:left="7963" w:hanging="360"/>
      </w:pPr>
      <w:rPr>
        <w:rFonts w:ascii="Wingdings" w:hAnsi="Wingdings" w:hint="default"/>
      </w:rPr>
    </w:lvl>
  </w:abstractNum>
  <w:abstractNum w:abstractNumId="26">
    <w:nsid w:val="45A35198"/>
    <w:multiLevelType w:val="hybridMultilevel"/>
    <w:tmpl w:val="EF041AEC"/>
    <w:lvl w:ilvl="0" w:tplc="BB52A99A">
      <w:numFmt w:val="bullet"/>
      <w:lvlText w:val="-"/>
      <w:lvlJc w:val="left"/>
      <w:pPr>
        <w:tabs>
          <w:tab w:val="num" w:pos="720"/>
        </w:tabs>
        <w:ind w:left="720" w:hanging="360"/>
      </w:pPr>
      <w:rPr>
        <w:rFonts w:ascii="Times New Roman" w:eastAsia="MS Mincho" w:hAnsi="Times New Roman" w:cs="Times New Roman" w:hint="default"/>
      </w:rPr>
    </w:lvl>
    <w:lvl w:ilvl="1" w:tplc="E5E29368">
      <w:numFmt w:val="bullet"/>
      <w:lvlText w:val="-"/>
      <w:lvlJc w:val="left"/>
      <w:pPr>
        <w:tabs>
          <w:tab w:val="num" w:pos="1440"/>
        </w:tabs>
        <w:ind w:left="1440" w:hanging="360"/>
      </w:pPr>
      <w:rPr>
        <w:rFonts w:ascii="Times New Roman" w:eastAsia="MS Mincho" w:hAnsi="Times New Roman" w:cs="Times New Roman" w:hint="default"/>
      </w:rPr>
    </w:lvl>
    <w:lvl w:ilvl="2" w:tplc="E5E29368">
      <w:numFmt w:val="bullet"/>
      <w:lvlText w:val="-"/>
      <w:lvlJc w:val="left"/>
      <w:pPr>
        <w:tabs>
          <w:tab w:val="num" w:pos="2160"/>
        </w:tabs>
        <w:ind w:left="2160" w:hanging="360"/>
      </w:pPr>
      <w:rPr>
        <w:rFonts w:ascii="Times New Roman" w:eastAsia="MS Mincho"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nsid w:val="45DB14A7"/>
    <w:multiLevelType w:val="multilevel"/>
    <w:tmpl w:val="1A5CC30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28">
    <w:nsid w:val="49921754"/>
    <w:multiLevelType w:val="hybridMultilevel"/>
    <w:tmpl w:val="5FE2F1B6"/>
    <w:lvl w:ilvl="0" w:tplc="FFFFFFFF">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4A573663"/>
    <w:multiLevelType w:val="hybridMultilevel"/>
    <w:tmpl w:val="0FA46974"/>
    <w:lvl w:ilvl="0" w:tplc="81CCFF1C">
      <w:numFmt w:val="bullet"/>
      <w:lvlText w:val="–"/>
      <w:lvlJc w:val="left"/>
      <w:pPr>
        <w:tabs>
          <w:tab w:val="num" w:pos="720"/>
        </w:tabs>
        <w:ind w:left="720" w:hanging="360"/>
      </w:pPr>
      <w:rPr>
        <w:rFonts w:ascii="Times New Roman" w:eastAsia="MS Mincho"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E5E29368">
      <w:numFmt w:val="bullet"/>
      <w:lvlText w:val="-"/>
      <w:lvlJc w:val="left"/>
      <w:pPr>
        <w:tabs>
          <w:tab w:val="num" w:pos="2160"/>
        </w:tabs>
        <w:ind w:left="2160" w:hanging="360"/>
      </w:pPr>
      <w:rPr>
        <w:rFonts w:ascii="Times New Roman" w:eastAsia="MS Mincho" w:hAnsi="Times New Roman" w:cs="Times New Roman"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nsid w:val="4D6A1E4C"/>
    <w:multiLevelType w:val="hybridMultilevel"/>
    <w:tmpl w:val="4C3ADECE"/>
    <w:lvl w:ilvl="0" w:tplc="FFFFFFFF">
      <w:numFmt w:val="bullet"/>
      <w:lvlText w:val="-"/>
      <w:lvlJc w:val="left"/>
      <w:pPr>
        <w:tabs>
          <w:tab w:val="num" w:pos="718"/>
        </w:tabs>
        <w:ind w:left="718" w:hanging="435"/>
      </w:pPr>
      <w:rPr>
        <w:rFonts w:ascii="Times New Roman" w:eastAsia="Times New Roman" w:hAnsi="Times New Roman" w:cs="Times New Roman" w:hint="default"/>
      </w:rPr>
    </w:lvl>
    <w:lvl w:ilvl="1" w:tplc="FFFFFFFF" w:tentative="1">
      <w:start w:val="1"/>
      <w:numFmt w:val="bullet"/>
      <w:lvlText w:val="o"/>
      <w:lvlJc w:val="left"/>
      <w:pPr>
        <w:tabs>
          <w:tab w:val="num" w:pos="1363"/>
        </w:tabs>
        <w:ind w:left="1363" w:hanging="360"/>
      </w:pPr>
      <w:rPr>
        <w:rFonts w:ascii="Courier New" w:hAnsi="Courier New" w:hint="default"/>
      </w:rPr>
    </w:lvl>
    <w:lvl w:ilvl="2" w:tplc="FFFFFFFF" w:tentative="1">
      <w:start w:val="1"/>
      <w:numFmt w:val="bullet"/>
      <w:lvlText w:val=""/>
      <w:lvlJc w:val="left"/>
      <w:pPr>
        <w:tabs>
          <w:tab w:val="num" w:pos="2083"/>
        </w:tabs>
        <w:ind w:left="2083" w:hanging="360"/>
      </w:pPr>
      <w:rPr>
        <w:rFonts w:ascii="Wingdings" w:hAnsi="Wingdings" w:hint="default"/>
      </w:rPr>
    </w:lvl>
    <w:lvl w:ilvl="3" w:tplc="FFFFFFFF" w:tentative="1">
      <w:start w:val="1"/>
      <w:numFmt w:val="bullet"/>
      <w:lvlText w:val=""/>
      <w:lvlJc w:val="left"/>
      <w:pPr>
        <w:tabs>
          <w:tab w:val="num" w:pos="2803"/>
        </w:tabs>
        <w:ind w:left="2803" w:hanging="360"/>
      </w:pPr>
      <w:rPr>
        <w:rFonts w:ascii="Symbol" w:hAnsi="Symbol" w:hint="default"/>
      </w:rPr>
    </w:lvl>
    <w:lvl w:ilvl="4" w:tplc="FFFFFFFF" w:tentative="1">
      <w:start w:val="1"/>
      <w:numFmt w:val="bullet"/>
      <w:lvlText w:val="o"/>
      <w:lvlJc w:val="left"/>
      <w:pPr>
        <w:tabs>
          <w:tab w:val="num" w:pos="3523"/>
        </w:tabs>
        <w:ind w:left="3523" w:hanging="360"/>
      </w:pPr>
      <w:rPr>
        <w:rFonts w:ascii="Courier New" w:hAnsi="Courier New" w:hint="default"/>
      </w:rPr>
    </w:lvl>
    <w:lvl w:ilvl="5" w:tplc="FFFFFFFF" w:tentative="1">
      <w:start w:val="1"/>
      <w:numFmt w:val="bullet"/>
      <w:lvlText w:val=""/>
      <w:lvlJc w:val="left"/>
      <w:pPr>
        <w:tabs>
          <w:tab w:val="num" w:pos="4243"/>
        </w:tabs>
        <w:ind w:left="4243" w:hanging="360"/>
      </w:pPr>
      <w:rPr>
        <w:rFonts w:ascii="Wingdings" w:hAnsi="Wingdings" w:hint="default"/>
      </w:rPr>
    </w:lvl>
    <w:lvl w:ilvl="6" w:tplc="FFFFFFFF" w:tentative="1">
      <w:start w:val="1"/>
      <w:numFmt w:val="bullet"/>
      <w:lvlText w:val=""/>
      <w:lvlJc w:val="left"/>
      <w:pPr>
        <w:tabs>
          <w:tab w:val="num" w:pos="4963"/>
        </w:tabs>
        <w:ind w:left="4963" w:hanging="360"/>
      </w:pPr>
      <w:rPr>
        <w:rFonts w:ascii="Symbol" w:hAnsi="Symbol" w:hint="default"/>
      </w:rPr>
    </w:lvl>
    <w:lvl w:ilvl="7" w:tplc="FFFFFFFF" w:tentative="1">
      <w:start w:val="1"/>
      <w:numFmt w:val="bullet"/>
      <w:lvlText w:val="o"/>
      <w:lvlJc w:val="left"/>
      <w:pPr>
        <w:tabs>
          <w:tab w:val="num" w:pos="5683"/>
        </w:tabs>
        <w:ind w:left="5683" w:hanging="360"/>
      </w:pPr>
      <w:rPr>
        <w:rFonts w:ascii="Courier New" w:hAnsi="Courier New" w:hint="default"/>
      </w:rPr>
    </w:lvl>
    <w:lvl w:ilvl="8" w:tplc="FFFFFFFF" w:tentative="1">
      <w:start w:val="1"/>
      <w:numFmt w:val="bullet"/>
      <w:lvlText w:val=""/>
      <w:lvlJc w:val="left"/>
      <w:pPr>
        <w:tabs>
          <w:tab w:val="num" w:pos="6403"/>
        </w:tabs>
        <w:ind w:left="6403" w:hanging="360"/>
      </w:pPr>
      <w:rPr>
        <w:rFonts w:ascii="Wingdings" w:hAnsi="Wingdings" w:hint="default"/>
      </w:rPr>
    </w:lvl>
  </w:abstractNum>
  <w:abstractNum w:abstractNumId="31">
    <w:nsid w:val="4DCE26B5"/>
    <w:multiLevelType w:val="hybridMultilevel"/>
    <w:tmpl w:val="F72E6C2C"/>
    <w:lvl w:ilvl="0" w:tplc="404C0D2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51562587"/>
    <w:multiLevelType w:val="hybridMultilevel"/>
    <w:tmpl w:val="24E8594A"/>
    <w:lvl w:ilvl="0" w:tplc="9CB2FFD4">
      <w:start w:val="2"/>
      <w:numFmt w:val="bullet"/>
      <w:lvlText w:val="-"/>
      <w:lvlJc w:val="left"/>
      <w:pPr>
        <w:ind w:left="405" w:hanging="360"/>
      </w:pPr>
      <w:rPr>
        <w:rFonts w:ascii="Times New Roman" w:eastAsia="MS Mincho" w:hAnsi="Times New Roman" w:cs="Times New Roman"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33">
    <w:nsid w:val="536222FB"/>
    <w:multiLevelType w:val="hybridMultilevel"/>
    <w:tmpl w:val="82F8F5A0"/>
    <w:lvl w:ilvl="0" w:tplc="BBC0619E">
      <w:start w:val="1"/>
      <w:numFmt w:val="decimal"/>
      <w:lvlText w:val="%1."/>
      <w:lvlJc w:val="left"/>
      <w:pPr>
        <w:ind w:left="720" w:hanging="72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nsid w:val="641C53C2"/>
    <w:multiLevelType w:val="hybridMultilevel"/>
    <w:tmpl w:val="FA40F2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68A24B3F"/>
    <w:multiLevelType w:val="hybridMultilevel"/>
    <w:tmpl w:val="0FA46974"/>
    <w:lvl w:ilvl="0" w:tplc="81CCFF1C">
      <w:numFmt w:val="bullet"/>
      <w:lvlText w:val="–"/>
      <w:lvlJc w:val="left"/>
      <w:pPr>
        <w:tabs>
          <w:tab w:val="num" w:pos="720"/>
        </w:tabs>
        <w:ind w:left="720" w:hanging="360"/>
      </w:pPr>
      <w:rPr>
        <w:rFonts w:ascii="Times New Roman" w:eastAsia="MS Mincho" w:hAnsi="Times New Roman" w:cs="Times New Roman"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E5E29368">
      <w:numFmt w:val="bullet"/>
      <w:lvlText w:val="-"/>
      <w:lvlJc w:val="left"/>
      <w:pPr>
        <w:tabs>
          <w:tab w:val="num" w:pos="2160"/>
        </w:tabs>
        <w:ind w:left="2160" w:hanging="360"/>
      </w:pPr>
      <w:rPr>
        <w:rFonts w:ascii="Times New Roman" w:eastAsia="MS Mincho" w:hAnsi="Times New Roman" w:cs="Times New Roman"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6">
    <w:nsid w:val="698C754F"/>
    <w:multiLevelType w:val="hybridMultilevel"/>
    <w:tmpl w:val="55065198"/>
    <w:lvl w:ilvl="0" w:tplc="0405000F">
      <w:start w:val="1"/>
      <w:numFmt w:val="decimal"/>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37">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8">
    <w:nsid w:val="72AE3D9B"/>
    <w:multiLevelType w:val="hybridMultilevel"/>
    <w:tmpl w:val="3A924298"/>
    <w:lvl w:ilvl="0" w:tplc="FB407706">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79A20301"/>
    <w:multiLevelType w:val="hybridMultilevel"/>
    <w:tmpl w:val="3CA603AA"/>
    <w:lvl w:ilvl="0" w:tplc="FFFFFFFF">
      <w:start w:val="140"/>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37"/>
  </w:num>
  <w:num w:numId="3">
    <w:abstractNumId w:val="0"/>
    <w:lvlOverride w:ilvl="0">
      <w:lvl w:ilvl="0">
        <w:start w:val="1"/>
        <w:numFmt w:val="bullet"/>
        <w:pStyle w:val="odrky1"/>
        <w:lvlText w:val=""/>
        <w:legacy w:legacy="1" w:legacySpace="0" w:legacyIndent="283"/>
        <w:lvlJc w:val="left"/>
        <w:pPr>
          <w:ind w:left="283" w:hanging="283"/>
        </w:pPr>
        <w:rPr>
          <w:rFonts w:ascii="Symbol" w:hAnsi="Symbol" w:hint="default"/>
        </w:rPr>
      </w:lvl>
    </w:lvlOverride>
  </w:num>
  <w:num w:numId="4">
    <w:abstractNumId w:val="14"/>
  </w:num>
  <w:num w:numId="5">
    <w:abstractNumId w:val="16"/>
  </w:num>
  <w:num w:numId="6">
    <w:abstractNumId w:val="38"/>
  </w:num>
  <w:num w:numId="7">
    <w:abstractNumId w:val="17"/>
  </w:num>
  <w:num w:numId="8">
    <w:abstractNumId w:val="34"/>
  </w:num>
  <w:num w:numId="9">
    <w:abstractNumId w:val="18"/>
  </w:num>
  <w:num w:numId="10">
    <w:abstractNumId w:val="11"/>
  </w:num>
  <w:num w:numId="11">
    <w:abstractNumId w:val="21"/>
  </w:num>
  <w:num w:numId="12">
    <w:abstractNumId w:val="31"/>
  </w:num>
  <w:num w:numId="13">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9"/>
  </w:num>
  <w:num w:numId="16">
    <w:abstractNumId w:val="20"/>
  </w:num>
  <w:num w:numId="17">
    <w:abstractNumId w:val="19"/>
  </w:num>
  <w:num w:numId="18">
    <w:abstractNumId w:val="24"/>
  </w:num>
  <w:num w:numId="19">
    <w:abstractNumId w:val="28"/>
  </w:num>
  <w:num w:numId="20">
    <w:abstractNumId w:val="10"/>
  </w:num>
  <w:num w:numId="21">
    <w:abstractNumId w:val="39"/>
  </w:num>
  <w:num w:numId="22">
    <w:abstractNumId w:val="7"/>
  </w:num>
  <w:num w:numId="23">
    <w:abstractNumId w:val="33"/>
  </w:num>
  <w:num w:numId="24">
    <w:abstractNumId w:val="15"/>
  </w:num>
  <w:num w:numId="25">
    <w:abstractNumId w:val="8"/>
  </w:num>
  <w:num w:numId="26">
    <w:abstractNumId w:val="13"/>
  </w:num>
  <w:num w:numId="27">
    <w:abstractNumId w:val="35"/>
    <w:lvlOverride w:ilvl="0"/>
    <w:lvlOverride w:ilvl="1"/>
    <w:lvlOverride w:ilvl="2"/>
    <w:lvlOverride w:ilvl="3"/>
    <w:lvlOverride w:ilvl="4"/>
    <w:lvlOverride w:ilvl="5"/>
    <w:lvlOverride w:ilvl="6">
      <w:startOverride w:val="1"/>
    </w:lvlOverride>
    <w:lvlOverride w:ilvl="7">
      <w:startOverride w:val="1"/>
    </w:lvlOverride>
    <w:lvlOverride w:ilvl="8">
      <w:startOverride w:val="1"/>
    </w:lvlOverride>
  </w:num>
  <w:num w:numId="28">
    <w:abstractNumId w:val="25"/>
  </w:num>
  <w:num w:numId="29">
    <w:abstractNumId w:val="36"/>
  </w:num>
  <w:num w:numId="30">
    <w:abstractNumId w:val="3"/>
  </w:num>
  <w:num w:numId="31">
    <w:abstractNumId w:val="18"/>
  </w:num>
  <w:num w:numId="32">
    <w:abstractNumId w:val="23"/>
  </w:num>
  <w:num w:numId="33">
    <w:abstractNumId w:val="32"/>
  </w:num>
  <w:num w:numId="34">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num>
  <w:num w:numId="38">
    <w:abstractNumId w:val="26"/>
  </w:num>
  <w:num w:numId="39">
    <w:abstractNumId w:val="35"/>
  </w:num>
  <w:num w:numId="40">
    <w:abstractNumId w:val="35"/>
    <w:lvlOverride w:ilvl="0"/>
    <w:lvlOverride w:ilvl="1"/>
    <w:lvlOverride w:ilvl="2"/>
    <w:lvlOverride w:ilvl="3"/>
    <w:lvlOverride w:ilvl="4"/>
    <w:lvlOverride w:ilvl="5"/>
    <w:lvlOverride w:ilvl="6">
      <w:startOverride w:val="1"/>
    </w:lvlOverride>
    <w:lvlOverride w:ilvl="7">
      <w:startOverride w:val="1"/>
    </w:lvlOverride>
    <w:lvlOverride w:ilvl="8">
      <w:startOverride w:val="1"/>
    </w:lvlOverride>
  </w:num>
  <w:num w:numId="41">
    <w:abstractNumId w:val="2"/>
  </w:num>
  <w:num w:numId="42">
    <w:abstractNumId w:val="6"/>
  </w:num>
  <w:num w:numId="43">
    <w:abstractNumId w:val="12"/>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stylePaneFormatFilter w:val="3F01"/>
  <w:defaultTabStop w:val="720"/>
  <w:hyphenationZone w:val="425"/>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144385">
      <o:colormenu v:ext="edit" fillcolor="none" strokecolor="black" shadowcolor="none"/>
    </o:shapedefaults>
  </w:hdrShapeDefaults>
  <w:footnotePr>
    <w:footnote w:id="-1"/>
    <w:footnote w:id="0"/>
  </w:footnotePr>
  <w:endnotePr>
    <w:endnote w:id="-1"/>
    <w:endnote w:id="0"/>
  </w:endnotePr>
  <w:compat/>
  <w:rsids>
    <w:rsidRoot w:val="00104D1F"/>
    <w:rsid w:val="00003CC8"/>
    <w:rsid w:val="000046D8"/>
    <w:rsid w:val="00004C5D"/>
    <w:rsid w:val="00005D0B"/>
    <w:rsid w:val="000068D5"/>
    <w:rsid w:val="00014C69"/>
    <w:rsid w:val="00016A71"/>
    <w:rsid w:val="00022A53"/>
    <w:rsid w:val="00027A22"/>
    <w:rsid w:val="00030722"/>
    <w:rsid w:val="00034F59"/>
    <w:rsid w:val="000369DF"/>
    <w:rsid w:val="000371D9"/>
    <w:rsid w:val="00037E7C"/>
    <w:rsid w:val="00040AEA"/>
    <w:rsid w:val="00040D76"/>
    <w:rsid w:val="00040D97"/>
    <w:rsid w:val="00042FEA"/>
    <w:rsid w:val="000464F8"/>
    <w:rsid w:val="000472EB"/>
    <w:rsid w:val="00047977"/>
    <w:rsid w:val="000514B9"/>
    <w:rsid w:val="00053698"/>
    <w:rsid w:val="00056A52"/>
    <w:rsid w:val="000616CF"/>
    <w:rsid w:val="000628BD"/>
    <w:rsid w:val="00062CDB"/>
    <w:rsid w:val="00063ED4"/>
    <w:rsid w:val="000646D3"/>
    <w:rsid w:val="000649D8"/>
    <w:rsid w:val="00065603"/>
    <w:rsid w:val="00066D41"/>
    <w:rsid w:val="00072067"/>
    <w:rsid w:val="00072452"/>
    <w:rsid w:val="00072AAD"/>
    <w:rsid w:val="00074705"/>
    <w:rsid w:val="000760E7"/>
    <w:rsid w:val="000773E6"/>
    <w:rsid w:val="0008007F"/>
    <w:rsid w:val="00081CCF"/>
    <w:rsid w:val="00081FA2"/>
    <w:rsid w:val="0008328E"/>
    <w:rsid w:val="00083868"/>
    <w:rsid w:val="00084002"/>
    <w:rsid w:val="000856AC"/>
    <w:rsid w:val="00085B6D"/>
    <w:rsid w:val="000900BF"/>
    <w:rsid w:val="00091186"/>
    <w:rsid w:val="0009225C"/>
    <w:rsid w:val="00096BA2"/>
    <w:rsid w:val="000972A7"/>
    <w:rsid w:val="000976DA"/>
    <w:rsid w:val="00097757"/>
    <w:rsid w:val="000A00A8"/>
    <w:rsid w:val="000A0578"/>
    <w:rsid w:val="000A38EE"/>
    <w:rsid w:val="000A6ED0"/>
    <w:rsid w:val="000A735E"/>
    <w:rsid w:val="000A739C"/>
    <w:rsid w:val="000A7ADD"/>
    <w:rsid w:val="000B00C0"/>
    <w:rsid w:val="000B0438"/>
    <w:rsid w:val="000B0B37"/>
    <w:rsid w:val="000B4BE9"/>
    <w:rsid w:val="000C0749"/>
    <w:rsid w:val="000C532B"/>
    <w:rsid w:val="000C5CF4"/>
    <w:rsid w:val="000C5F34"/>
    <w:rsid w:val="000C65E7"/>
    <w:rsid w:val="000D12F9"/>
    <w:rsid w:val="000D6346"/>
    <w:rsid w:val="000D6A45"/>
    <w:rsid w:val="000D71A1"/>
    <w:rsid w:val="000D7392"/>
    <w:rsid w:val="000E0665"/>
    <w:rsid w:val="000E1F0A"/>
    <w:rsid w:val="000E3E94"/>
    <w:rsid w:val="000E5CC3"/>
    <w:rsid w:val="000E6442"/>
    <w:rsid w:val="000E7A05"/>
    <w:rsid w:val="000F1941"/>
    <w:rsid w:val="000F572A"/>
    <w:rsid w:val="001007A4"/>
    <w:rsid w:val="001014FD"/>
    <w:rsid w:val="00101542"/>
    <w:rsid w:val="001024E1"/>
    <w:rsid w:val="00102716"/>
    <w:rsid w:val="00104B02"/>
    <w:rsid w:val="00104D1F"/>
    <w:rsid w:val="001059A2"/>
    <w:rsid w:val="00106F9A"/>
    <w:rsid w:val="001109CC"/>
    <w:rsid w:val="001178D6"/>
    <w:rsid w:val="00123663"/>
    <w:rsid w:val="0012619C"/>
    <w:rsid w:val="00131183"/>
    <w:rsid w:val="00135188"/>
    <w:rsid w:val="00136321"/>
    <w:rsid w:val="0014347F"/>
    <w:rsid w:val="00145B37"/>
    <w:rsid w:val="001544EF"/>
    <w:rsid w:val="001550F8"/>
    <w:rsid w:val="001564D3"/>
    <w:rsid w:val="00156586"/>
    <w:rsid w:val="00156DF3"/>
    <w:rsid w:val="00157033"/>
    <w:rsid w:val="001573DB"/>
    <w:rsid w:val="001617A8"/>
    <w:rsid w:val="00161BF1"/>
    <w:rsid w:val="001632FF"/>
    <w:rsid w:val="00163B4C"/>
    <w:rsid w:val="00165067"/>
    <w:rsid w:val="001656EC"/>
    <w:rsid w:val="00165A56"/>
    <w:rsid w:val="0016614B"/>
    <w:rsid w:val="0016651D"/>
    <w:rsid w:val="00167DFB"/>
    <w:rsid w:val="00170396"/>
    <w:rsid w:val="00171937"/>
    <w:rsid w:val="00171988"/>
    <w:rsid w:val="00171B62"/>
    <w:rsid w:val="001722BF"/>
    <w:rsid w:val="00172C8F"/>
    <w:rsid w:val="0017439D"/>
    <w:rsid w:val="00175378"/>
    <w:rsid w:val="00175BEE"/>
    <w:rsid w:val="001776A3"/>
    <w:rsid w:val="001812F3"/>
    <w:rsid w:val="001843CE"/>
    <w:rsid w:val="0019031F"/>
    <w:rsid w:val="00190BC3"/>
    <w:rsid w:val="00191816"/>
    <w:rsid w:val="00192859"/>
    <w:rsid w:val="00194B35"/>
    <w:rsid w:val="001971CC"/>
    <w:rsid w:val="001A0046"/>
    <w:rsid w:val="001A028A"/>
    <w:rsid w:val="001A066D"/>
    <w:rsid w:val="001A20C6"/>
    <w:rsid w:val="001A22B2"/>
    <w:rsid w:val="001A79E6"/>
    <w:rsid w:val="001B0CD9"/>
    <w:rsid w:val="001B167B"/>
    <w:rsid w:val="001B1791"/>
    <w:rsid w:val="001B1C67"/>
    <w:rsid w:val="001B1E4E"/>
    <w:rsid w:val="001B1FE5"/>
    <w:rsid w:val="001B2CC1"/>
    <w:rsid w:val="001B4958"/>
    <w:rsid w:val="001B4F9C"/>
    <w:rsid w:val="001C0CBB"/>
    <w:rsid w:val="001C181A"/>
    <w:rsid w:val="001C6592"/>
    <w:rsid w:val="001C79ED"/>
    <w:rsid w:val="001C7DA3"/>
    <w:rsid w:val="001C7FFB"/>
    <w:rsid w:val="001D051F"/>
    <w:rsid w:val="001D0723"/>
    <w:rsid w:val="001D09E6"/>
    <w:rsid w:val="001D1422"/>
    <w:rsid w:val="001D29A7"/>
    <w:rsid w:val="001D2C2B"/>
    <w:rsid w:val="001D33AB"/>
    <w:rsid w:val="001D3BEC"/>
    <w:rsid w:val="001D4308"/>
    <w:rsid w:val="001D59ED"/>
    <w:rsid w:val="001D5DAD"/>
    <w:rsid w:val="001D775A"/>
    <w:rsid w:val="001D78B5"/>
    <w:rsid w:val="001E1BFF"/>
    <w:rsid w:val="001E5B7D"/>
    <w:rsid w:val="001E756F"/>
    <w:rsid w:val="001E7A0A"/>
    <w:rsid w:val="001F06BA"/>
    <w:rsid w:val="001F126A"/>
    <w:rsid w:val="001F1D4C"/>
    <w:rsid w:val="001F1FFB"/>
    <w:rsid w:val="001F5E4C"/>
    <w:rsid w:val="001F5F9F"/>
    <w:rsid w:val="0020076C"/>
    <w:rsid w:val="002008A8"/>
    <w:rsid w:val="002018DE"/>
    <w:rsid w:val="00201B84"/>
    <w:rsid w:val="00203136"/>
    <w:rsid w:val="00203F64"/>
    <w:rsid w:val="002075E2"/>
    <w:rsid w:val="00207857"/>
    <w:rsid w:val="002117E3"/>
    <w:rsid w:val="002119D1"/>
    <w:rsid w:val="00211F4E"/>
    <w:rsid w:val="00212753"/>
    <w:rsid w:val="002144AD"/>
    <w:rsid w:val="00220BFB"/>
    <w:rsid w:val="002212FC"/>
    <w:rsid w:val="002226C0"/>
    <w:rsid w:val="00222AFB"/>
    <w:rsid w:val="002233A4"/>
    <w:rsid w:val="002250FE"/>
    <w:rsid w:val="0022530E"/>
    <w:rsid w:val="002259DE"/>
    <w:rsid w:val="00226158"/>
    <w:rsid w:val="00226B07"/>
    <w:rsid w:val="00226F90"/>
    <w:rsid w:val="00227A6E"/>
    <w:rsid w:val="00232DEC"/>
    <w:rsid w:val="00233598"/>
    <w:rsid w:val="00235F43"/>
    <w:rsid w:val="00236150"/>
    <w:rsid w:val="00236845"/>
    <w:rsid w:val="00236B27"/>
    <w:rsid w:val="00240FCD"/>
    <w:rsid w:val="00243461"/>
    <w:rsid w:val="002434A0"/>
    <w:rsid w:val="002451DA"/>
    <w:rsid w:val="00246C13"/>
    <w:rsid w:val="00251E19"/>
    <w:rsid w:val="00255B6E"/>
    <w:rsid w:val="00255EF2"/>
    <w:rsid w:val="002560FF"/>
    <w:rsid w:val="00257B50"/>
    <w:rsid w:val="0026237B"/>
    <w:rsid w:val="00263B67"/>
    <w:rsid w:val="0026665D"/>
    <w:rsid w:val="00266E3D"/>
    <w:rsid w:val="00272229"/>
    <w:rsid w:val="002725E4"/>
    <w:rsid w:val="002728AC"/>
    <w:rsid w:val="00272DD7"/>
    <w:rsid w:val="00273080"/>
    <w:rsid w:val="002733DA"/>
    <w:rsid w:val="00274F2D"/>
    <w:rsid w:val="00275445"/>
    <w:rsid w:val="0027581F"/>
    <w:rsid w:val="00275CDA"/>
    <w:rsid w:val="0027680F"/>
    <w:rsid w:val="002777F8"/>
    <w:rsid w:val="002778AE"/>
    <w:rsid w:val="00277FEA"/>
    <w:rsid w:val="00280F68"/>
    <w:rsid w:val="00281048"/>
    <w:rsid w:val="002817A0"/>
    <w:rsid w:val="002852C2"/>
    <w:rsid w:val="00285320"/>
    <w:rsid w:val="00286AB9"/>
    <w:rsid w:val="002871B8"/>
    <w:rsid w:val="00287543"/>
    <w:rsid w:val="002900C8"/>
    <w:rsid w:val="00292DD4"/>
    <w:rsid w:val="00293011"/>
    <w:rsid w:val="0029396E"/>
    <w:rsid w:val="00293F88"/>
    <w:rsid w:val="002953F5"/>
    <w:rsid w:val="00296BD9"/>
    <w:rsid w:val="002979CE"/>
    <w:rsid w:val="002A13D5"/>
    <w:rsid w:val="002A1CCD"/>
    <w:rsid w:val="002A33F9"/>
    <w:rsid w:val="002A3A57"/>
    <w:rsid w:val="002A4D9E"/>
    <w:rsid w:val="002A58E1"/>
    <w:rsid w:val="002A5EB7"/>
    <w:rsid w:val="002A6A47"/>
    <w:rsid w:val="002A7C19"/>
    <w:rsid w:val="002A7CA9"/>
    <w:rsid w:val="002B00A0"/>
    <w:rsid w:val="002B167B"/>
    <w:rsid w:val="002B2AF3"/>
    <w:rsid w:val="002B36C0"/>
    <w:rsid w:val="002B61C5"/>
    <w:rsid w:val="002B70E0"/>
    <w:rsid w:val="002B77F3"/>
    <w:rsid w:val="002C04D7"/>
    <w:rsid w:val="002C116A"/>
    <w:rsid w:val="002C1585"/>
    <w:rsid w:val="002C35F2"/>
    <w:rsid w:val="002C3620"/>
    <w:rsid w:val="002C59FF"/>
    <w:rsid w:val="002C5B23"/>
    <w:rsid w:val="002D2284"/>
    <w:rsid w:val="002D2A67"/>
    <w:rsid w:val="002D2E24"/>
    <w:rsid w:val="002D3E3C"/>
    <w:rsid w:val="002D4BA6"/>
    <w:rsid w:val="002D5AA4"/>
    <w:rsid w:val="002E103F"/>
    <w:rsid w:val="002E11D5"/>
    <w:rsid w:val="002E198C"/>
    <w:rsid w:val="002E5746"/>
    <w:rsid w:val="002E5A91"/>
    <w:rsid w:val="002F02DE"/>
    <w:rsid w:val="002F3880"/>
    <w:rsid w:val="002F3A78"/>
    <w:rsid w:val="002F4731"/>
    <w:rsid w:val="002F50E4"/>
    <w:rsid w:val="002F7294"/>
    <w:rsid w:val="002F7A69"/>
    <w:rsid w:val="00301F55"/>
    <w:rsid w:val="00303BC0"/>
    <w:rsid w:val="0030438C"/>
    <w:rsid w:val="003077D7"/>
    <w:rsid w:val="0031215F"/>
    <w:rsid w:val="00312613"/>
    <w:rsid w:val="00312D15"/>
    <w:rsid w:val="00312DC0"/>
    <w:rsid w:val="00313F74"/>
    <w:rsid w:val="00314A9A"/>
    <w:rsid w:val="003179A9"/>
    <w:rsid w:val="00320554"/>
    <w:rsid w:val="00322312"/>
    <w:rsid w:val="0032312A"/>
    <w:rsid w:val="0033074C"/>
    <w:rsid w:val="00331F06"/>
    <w:rsid w:val="003333D8"/>
    <w:rsid w:val="00335307"/>
    <w:rsid w:val="00335F8D"/>
    <w:rsid w:val="003369DD"/>
    <w:rsid w:val="00336F2C"/>
    <w:rsid w:val="00337CA7"/>
    <w:rsid w:val="003434C0"/>
    <w:rsid w:val="00344054"/>
    <w:rsid w:val="00344A76"/>
    <w:rsid w:val="003462C6"/>
    <w:rsid w:val="00346E9D"/>
    <w:rsid w:val="0035027A"/>
    <w:rsid w:val="00350C30"/>
    <w:rsid w:val="003541F9"/>
    <w:rsid w:val="00356E13"/>
    <w:rsid w:val="00357A46"/>
    <w:rsid w:val="0036072D"/>
    <w:rsid w:val="00360BF8"/>
    <w:rsid w:val="00364DF0"/>
    <w:rsid w:val="0036531F"/>
    <w:rsid w:val="00372030"/>
    <w:rsid w:val="00373FAB"/>
    <w:rsid w:val="00376296"/>
    <w:rsid w:val="00376CEE"/>
    <w:rsid w:val="00377AC0"/>
    <w:rsid w:val="00394734"/>
    <w:rsid w:val="003960F9"/>
    <w:rsid w:val="003A35D5"/>
    <w:rsid w:val="003A384C"/>
    <w:rsid w:val="003A4282"/>
    <w:rsid w:val="003A559C"/>
    <w:rsid w:val="003A655F"/>
    <w:rsid w:val="003A7485"/>
    <w:rsid w:val="003B252A"/>
    <w:rsid w:val="003B2B4A"/>
    <w:rsid w:val="003B3920"/>
    <w:rsid w:val="003B716E"/>
    <w:rsid w:val="003B763C"/>
    <w:rsid w:val="003B7726"/>
    <w:rsid w:val="003C10EA"/>
    <w:rsid w:val="003C15EE"/>
    <w:rsid w:val="003C17F4"/>
    <w:rsid w:val="003C747B"/>
    <w:rsid w:val="003D146C"/>
    <w:rsid w:val="003D47FF"/>
    <w:rsid w:val="003D580E"/>
    <w:rsid w:val="003E046A"/>
    <w:rsid w:val="003E3BBB"/>
    <w:rsid w:val="003E4997"/>
    <w:rsid w:val="003E4E1B"/>
    <w:rsid w:val="003E5A17"/>
    <w:rsid w:val="003E5D76"/>
    <w:rsid w:val="003F0407"/>
    <w:rsid w:val="003F0B04"/>
    <w:rsid w:val="003F12C1"/>
    <w:rsid w:val="003F2899"/>
    <w:rsid w:val="003F3BCC"/>
    <w:rsid w:val="003F415C"/>
    <w:rsid w:val="003F482A"/>
    <w:rsid w:val="003F4C7A"/>
    <w:rsid w:val="003F5583"/>
    <w:rsid w:val="003F6451"/>
    <w:rsid w:val="00400EFB"/>
    <w:rsid w:val="004038A4"/>
    <w:rsid w:val="004049AC"/>
    <w:rsid w:val="0040515C"/>
    <w:rsid w:val="00405C44"/>
    <w:rsid w:val="00412787"/>
    <w:rsid w:val="00412CAB"/>
    <w:rsid w:val="00412CCB"/>
    <w:rsid w:val="0041347A"/>
    <w:rsid w:val="00414177"/>
    <w:rsid w:val="00414A25"/>
    <w:rsid w:val="00415470"/>
    <w:rsid w:val="00416F99"/>
    <w:rsid w:val="004217D6"/>
    <w:rsid w:val="00421A00"/>
    <w:rsid w:val="004234B1"/>
    <w:rsid w:val="00423C21"/>
    <w:rsid w:val="00426B93"/>
    <w:rsid w:val="0042736A"/>
    <w:rsid w:val="00430579"/>
    <w:rsid w:val="00431AE6"/>
    <w:rsid w:val="00435F9A"/>
    <w:rsid w:val="004377FC"/>
    <w:rsid w:val="00440AA1"/>
    <w:rsid w:val="00441B8D"/>
    <w:rsid w:val="00441C6B"/>
    <w:rsid w:val="00442AC3"/>
    <w:rsid w:val="00442D62"/>
    <w:rsid w:val="0044334E"/>
    <w:rsid w:val="00443900"/>
    <w:rsid w:val="00452193"/>
    <w:rsid w:val="0045300E"/>
    <w:rsid w:val="00454AF2"/>
    <w:rsid w:val="004555AA"/>
    <w:rsid w:val="00455B54"/>
    <w:rsid w:val="00455EF0"/>
    <w:rsid w:val="004572AC"/>
    <w:rsid w:val="00457412"/>
    <w:rsid w:val="00461E98"/>
    <w:rsid w:val="0046269D"/>
    <w:rsid w:val="00462D8A"/>
    <w:rsid w:val="00472AA5"/>
    <w:rsid w:val="004752C2"/>
    <w:rsid w:val="00477E20"/>
    <w:rsid w:val="00484B24"/>
    <w:rsid w:val="00485038"/>
    <w:rsid w:val="0048729C"/>
    <w:rsid w:val="00491232"/>
    <w:rsid w:val="00492066"/>
    <w:rsid w:val="004929FB"/>
    <w:rsid w:val="00492B80"/>
    <w:rsid w:val="00493B62"/>
    <w:rsid w:val="00494B73"/>
    <w:rsid w:val="00495F6F"/>
    <w:rsid w:val="004A2893"/>
    <w:rsid w:val="004A2985"/>
    <w:rsid w:val="004A3710"/>
    <w:rsid w:val="004A401D"/>
    <w:rsid w:val="004A4063"/>
    <w:rsid w:val="004A4F40"/>
    <w:rsid w:val="004A7013"/>
    <w:rsid w:val="004A753F"/>
    <w:rsid w:val="004B1730"/>
    <w:rsid w:val="004B1962"/>
    <w:rsid w:val="004B2DB0"/>
    <w:rsid w:val="004B37CE"/>
    <w:rsid w:val="004B3FFA"/>
    <w:rsid w:val="004B4D74"/>
    <w:rsid w:val="004C198F"/>
    <w:rsid w:val="004C1A63"/>
    <w:rsid w:val="004C1C6F"/>
    <w:rsid w:val="004C7832"/>
    <w:rsid w:val="004D0063"/>
    <w:rsid w:val="004D028E"/>
    <w:rsid w:val="004D04B9"/>
    <w:rsid w:val="004D1AC8"/>
    <w:rsid w:val="004D2970"/>
    <w:rsid w:val="004D3A46"/>
    <w:rsid w:val="004D3D4F"/>
    <w:rsid w:val="004D4D46"/>
    <w:rsid w:val="004E1762"/>
    <w:rsid w:val="004E27EB"/>
    <w:rsid w:val="004E2B83"/>
    <w:rsid w:val="004E2DEA"/>
    <w:rsid w:val="004E5F9F"/>
    <w:rsid w:val="004E6555"/>
    <w:rsid w:val="004E6908"/>
    <w:rsid w:val="004F0B25"/>
    <w:rsid w:val="004F0CD4"/>
    <w:rsid w:val="004F1082"/>
    <w:rsid w:val="004F2EC5"/>
    <w:rsid w:val="004F2F23"/>
    <w:rsid w:val="004F3F55"/>
    <w:rsid w:val="004F41CC"/>
    <w:rsid w:val="004F6199"/>
    <w:rsid w:val="004F7F6A"/>
    <w:rsid w:val="005008C7"/>
    <w:rsid w:val="00501057"/>
    <w:rsid w:val="0050297D"/>
    <w:rsid w:val="005039D9"/>
    <w:rsid w:val="00503CFC"/>
    <w:rsid w:val="00505101"/>
    <w:rsid w:val="00506EC6"/>
    <w:rsid w:val="0051031D"/>
    <w:rsid w:val="005129D9"/>
    <w:rsid w:val="005211D2"/>
    <w:rsid w:val="00522C48"/>
    <w:rsid w:val="00523A72"/>
    <w:rsid w:val="0052577E"/>
    <w:rsid w:val="00527591"/>
    <w:rsid w:val="005324BD"/>
    <w:rsid w:val="0053265E"/>
    <w:rsid w:val="00534534"/>
    <w:rsid w:val="005348E3"/>
    <w:rsid w:val="005366B4"/>
    <w:rsid w:val="00537539"/>
    <w:rsid w:val="00537587"/>
    <w:rsid w:val="0054008B"/>
    <w:rsid w:val="00540ABE"/>
    <w:rsid w:val="00541910"/>
    <w:rsid w:val="005470AE"/>
    <w:rsid w:val="0054722E"/>
    <w:rsid w:val="005515CF"/>
    <w:rsid w:val="005521A1"/>
    <w:rsid w:val="005542BB"/>
    <w:rsid w:val="00560920"/>
    <w:rsid w:val="005624E8"/>
    <w:rsid w:val="00562D38"/>
    <w:rsid w:val="00563FEB"/>
    <w:rsid w:val="0056750A"/>
    <w:rsid w:val="00567C6E"/>
    <w:rsid w:val="005703C1"/>
    <w:rsid w:val="00573201"/>
    <w:rsid w:val="005737E9"/>
    <w:rsid w:val="00574024"/>
    <w:rsid w:val="00575AD8"/>
    <w:rsid w:val="005770C6"/>
    <w:rsid w:val="0058313B"/>
    <w:rsid w:val="0058381D"/>
    <w:rsid w:val="005839A5"/>
    <w:rsid w:val="005853C7"/>
    <w:rsid w:val="0058606D"/>
    <w:rsid w:val="00586401"/>
    <w:rsid w:val="00587793"/>
    <w:rsid w:val="005923D8"/>
    <w:rsid w:val="00593155"/>
    <w:rsid w:val="0059354D"/>
    <w:rsid w:val="005939F1"/>
    <w:rsid w:val="0059591A"/>
    <w:rsid w:val="00595CD4"/>
    <w:rsid w:val="00596FC1"/>
    <w:rsid w:val="005971BB"/>
    <w:rsid w:val="005974D3"/>
    <w:rsid w:val="005A0440"/>
    <w:rsid w:val="005A2E09"/>
    <w:rsid w:val="005A3425"/>
    <w:rsid w:val="005A3F90"/>
    <w:rsid w:val="005A7C7A"/>
    <w:rsid w:val="005A7F60"/>
    <w:rsid w:val="005A7FE0"/>
    <w:rsid w:val="005B0B32"/>
    <w:rsid w:val="005B0DD7"/>
    <w:rsid w:val="005B2808"/>
    <w:rsid w:val="005B2E9E"/>
    <w:rsid w:val="005B3513"/>
    <w:rsid w:val="005B5372"/>
    <w:rsid w:val="005B64C3"/>
    <w:rsid w:val="005B6C13"/>
    <w:rsid w:val="005C3005"/>
    <w:rsid w:val="005C3DE0"/>
    <w:rsid w:val="005C41DB"/>
    <w:rsid w:val="005C4B40"/>
    <w:rsid w:val="005C5640"/>
    <w:rsid w:val="005D0463"/>
    <w:rsid w:val="005D14CF"/>
    <w:rsid w:val="005D57C3"/>
    <w:rsid w:val="005D69AF"/>
    <w:rsid w:val="005E0C82"/>
    <w:rsid w:val="005E4C61"/>
    <w:rsid w:val="005E5D9D"/>
    <w:rsid w:val="005E7F63"/>
    <w:rsid w:val="005F044C"/>
    <w:rsid w:val="005F0634"/>
    <w:rsid w:val="005F5EEB"/>
    <w:rsid w:val="00600D00"/>
    <w:rsid w:val="00601E4F"/>
    <w:rsid w:val="00601EA8"/>
    <w:rsid w:val="00602C18"/>
    <w:rsid w:val="0060427A"/>
    <w:rsid w:val="00604BF1"/>
    <w:rsid w:val="006059AB"/>
    <w:rsid w:val="00606194"/>
    <w:rsid w:val="00607C3D"/>
    <w:rsid w:val="00612851"/>
    <w:rsid w:val="00612C17"/>
    <w:rsid w:val="00615157"/>
    <w:rsid w:val="00615FC9"/>
    <w:rsid w:val="006169B7"/>
    <w:rsid w:val="00617785"/>
    <w:rsid w:val="00617BCC"/>
    <w:rsid w:val="0062072F"/>
    <w:rsid w:val="00623A05"/>
    <w:rsid w:val="0062433E"/>
    <w:rsid w:val="00624845"/>
    <w:rsid w:val="00624A31"/>
    <w:rsid w:val="006258AC"/>
    <w:rsid w:val="006319C5"/>
    <w:rsid w:val="0063261C"/>
    <w:rsid w:val="00633B33"/>
    <w:rsid w:val="00634B7C"/>
    <w:rsid w:val="00640B8B"/>
    <w:rsid w:val="00644155"/>
    <w:rsid w:val="00646225"/>
    <w:rsid w:val="00647757"/>
    <w:rsid w:val="00647C04"/>
    <w:rsid w:val="0065078A"/>
    <w:rsid w:val="0065391C"/>
    <w:rsid w:val="006605A7"/>
    <w:rsid w:val="00660EFB"/>
    <w:rsid w:val="0066245E"/>
    <w:rsid w:val="006639E1"/>
    <w:rsid w:val="0067189C"/>
    <w:rsid w:val="00671BF4"/>
    <w:rsid w:val="006720CD"/>
    <w:rsid w:val="00672C85"/>
    <w:rsid w:val="00674B95"/>
    <w:rsid w:val="00675B9B"/>
    <w:rsid w:val="00675E33"/>
    <w:rsid w:val="0067632C"/>
    <w:rsid w:val="00677149"/>
    <w:rsid w:val="00680601"/>
    <w:rsid w:val="00683D3F"/>
    <w:rsid w:val="00684EF4"/>
    <w:rsid w:val="006869AB"/>
    <w:rsid w:val="00687A3E"/>
    <w:rsid w:val="006910EC"/>
    <w:rsid w:val="0069302B"/>
    <w:rsid w:val="00693DA4"/>
    <w:rsid w:val="00694EB5"/>
    <w:rsid w:val="0069626F"/>
    <w:rsid w:val="00697A6B"/>
    <w:rsid w:val="006A1A92"/>
    <w:rsid w:val="006A1C12"/>
    <w:rsid w:val="006A3458"/>
    <w:rsid w:val="006A3E10"/>
    <w:rsid w:val="006A7A60"/>
    <w:rsid w:val="006B3125"/>
    <w:rsid w:val="006B3538"/>
    <w:rsid w:val="006B37DB"/>
    <w:rsid w:val="006B444C"/>
    <w:rsid w:val="006B68C7"/>
    <w:rsid w:val="006B70C5"/>
    <w:rsid w:val="006C0359"/>
    <w:rsid w:val="006C0CA4"/>
    <w:rsid w:val="006C2999"/>
    <w:rsid w:val="006C2D81"/>
    <w:rsid w:val="006C2F56"/>
    <w:rsid w:val="006C4A7D"/>
    <w:rsid w:val="006D033B"/>
    <w:rsid w:val="006D0B32"/>
    <w:rsid w:val="006D15BC"/>
    <w:rsid w:val="006D53E9"/>
    <w:rsid w:val="006D55BF"/>
    <w:rsid w:val="006D6539"/>
    <w:rsid w:val="006D6584"/>
    <w:rsid w:val="006E0BB2"/>
    <w:rsid w:val="006E11C2"/>
    <w:rsid w:val="006E2702"/>
    <w:rsid w:val="006E3C44"/>
    <w:rsid w:val="006E6170"/>
    <w:rsid w:val="006E6952"/>
    <w:rsid w:val="006F0E59"/>
    <w:rsid w:val="006F0F85"/>
    <w:rsid w:val="006F1A38"/>
    <w:rsid w:val="006F4496"/>
    <w:rsid w:val="006F5B13"/>
    <w:rsid w:val="00701219"/>
    <w:rsid w:val="00701DA2"/>
    <w:rsid w:val="00703E3B"/>
    <w:rsid w:val="0070761F"/>
    <w:rsid w:val="00710733"/>
    <w:rsid w:val="007116E8"/>
    <w:rsid w:val="00712D3E"/>
    <w:rsid w:val="007151B5"/>
    <w:rsid w:val="0071593E"/>
    <w:rsid w:val="00715E45"/>
    <w:rsid w:val="00716EB4"/>
    <w:rsid w:val="007207C2"/>
    <w:rsid w:val="0072093C"/>
    <w:rsid w:val="007215C3"/>
    <w:rsid w:val="00721CDD"/>
    <w:rsid w:val="0072604B"/>
    <w:rsid w:val="00731162"/>
    <w:rsid w:val="00731CA6"/>
    <w:rsid w:val="00732203"/>
    <w:rsid w:val="00735FF7"/>
    <w:rsid w:val="00736D1A"/>
    <w:rsid w:val="00736E12"/>
    <w:rsid w:val="00737A14"/>
    <w:rsid w:val="00740003"/>
    <w:rsid w:val="007401D9"/>
    <w:rsid w:val="00743675"/>
    <w:rsid w:val="00744ABA"/>
    <w:rsid w:val="00752BC0"/>
    <w:rsid w:val="007530F0"/>
    <w:rsid w:val="00754F85"/>
    <w:rsid w:val="007551FC"/>
    <w:rsid w:val="00760AC5"/>
    <w:rsid w:val="00760F69"/>
    <w:rsid w:val="00762E10"/>
    <w:rsid w:val="007647FC"/>
    <w:rsid w:val="00764993"/>
    <w:rsid w:val="00764C0B"/>
    <w:rsid w:val="00766936"/>
    <w:rsid w:val="00767952"/>
    <w:rsid w:val="00767A99"/>
    <w:rsid w:val="007714DF"/>
    <w:rsid w:val="00773AFB"/>
    <w:rsid w:val="0077497B"/>
    <w:rsid w:val="00775633"/>
    <w:rsid w:val="00776776"/>
    <w:rsid w:val="007802DA"/>
    <w:rsid w:val="00780BC5"/>
    <w:rsid w:val="00783104"/>
    <w:rsid w:val="007857EF"/>
    <w:rsid w:val="00785D21"/>
    <w:rsid w:val="00790DD3"/>
    <w:rsid w:val="007944D6"/>
    <w:rsid w:val="00794EE1"/>
    <w:rsid w:val="00795DBD"/>
    <w:rsid w:val="007974FB"/>
    <w:rsid w:val="007A42AC"/>
    <w:rsid w:val="007A6273"/>
    <w:rsid w:val="007B2C52"/>
    <w:rsid w:val="007B3900"/>
    <w:rsid w:val="007C1C46"/>
    <w:rsid w:val="007C673B"/>
    <w:rsid w:val="007C69B5"/>
    <w:rsid w:val="007C7B64"/>
    <w:rsid w:val="007D4165"/>
    <w:rsid w:val="007D5295"/>
    <w:rsid w:val="007D6752"/>
    <w:rsid w:val="007E1835"/>
    <w:rsid w:val="007E30AF"/>
    <w:rsid w:val="007E47A0"/>
    <w:rsid w:val="007E750C"/>
    <w:rsid w:val="007F10F6"/>
    <w:rsid w:val="007F1189"/>
    <w:rsid w:val="007F171F"/>
    <w:rsid w:val="007F196B"/>
    <w:rsid w:val="007F1DE3"/>
    <w:rsid w:val="007F3C7B"/>
    <w:rsid w:val="007F50B7"/>
    <w:rsid w:val="00800AF0"/>
    <w:rsid w:val="008025E6"/>
    <w:rsid w:val="008034F1"/>
    <w:rsid w:val="00804C8A"/>
    <w:rsid w:val="00810AE4"/>
    <w:rsid w:val="00813021"/>
    <w:rsid w:val="008133B4"/>
    <w:rsid w:val="008163F0"/>
    <w:rsid w:val="00821AED"/>
    <w:rsid w:val="008229F1"/>
    <w:rsid w:val="008252AA"/>
    <w:rsid w:val="008259AF"/>
    <w:rsid w:val="0082644A"/>
    <w:rsid w:val="00826B53"/>
    <w:rsid w:val="00827A83"/>
    <w:rsid w:val="00827F4A"/>
    <w:rsid w:val="00831134"/>
    <w:rsid w:val="00832FF7"/>
    <w:rsid w:val="00835A88"/>
    <w:rsid w:val="00841436"/>
    <w:rsid w:val="00841672"/>
    <w:rsid w:val="00841F8C"/>
    <w:rsid w:val="008428F3"/>
    <w:rsid w:val="008433AA"/>
    <w:rsid w:val="00845BFA"/>
    <w:rsid w:val="00846A8F"/>
    <w:rsid w:val="008500B5"/>
    <w:rsid w:val="008503B0"/>
    <w:rsid w:val="00850514"/>
    <w:rsid w:val="008542B7"/>
    <w:rsid w:val="008547CF"/>
    <w:rsid w:val="00854BDD"/>
    <w:rsid w:val="00854E90"/>
    <w:rsid w:val="00855104"/>
    <w:rsid w:val="00860ACC"/>
    <w:rsid w:val="008620C8"/>
    <w:rsid w:val="008648F7"/>
    <w:rsid w:val="00865C12"/>
    <w:rsid w:val="00867C90"/>
    <w:rsid w:val="00871209"/>
    <w:rsid w:val="00872CE9"/>
    <w:rsid w:val="00873100"/>
    <w:rsid w:val="00874A10"/>
    <w:rsid w:val="00877285"/>
    <w:rsid w:val="00877807"/>
    <w:rsid w:val="008801FD"/>
    <w:rsid w:val="00880678"/>
    <w:rsid w:val="00890268"/>
    <w:rsid w:val="00890A43"/>
    <w:rsid w:val="00890D7B"/>
    <w:rsid w:val="00891171"/>
    <w:rsid w:val="00891D81"/>
    <w:rsid w:val="00892B29"/>
    <w:rsid w:val="00895C71"/>
    <w:rsid w:val="00896323"/>
    <w:rsid w:val="00897745"/>
    <w:rsid w:val="00897B45"/>
    <w:rsid w:val="008A013F"/>
    <w:rsid w:val="008A2BBF"/>
    <w:rsid w:val="008A2E8F"/>
    <w:rsid w:val="008A3DE7"/>
    <w:rsid w:val="008A4284"/>
    <w:rsid w:val="008A498F"/>
    <w:rsid w:val="008A4DA9"/>
    <w:rsid w:val="008A4F73"/>
    <w:rsid w:val="008A7001"/>
    <w:rsid w:val="008A7199"/>
    <w:rsid w:val="008A7F81"/>
    <w:rsid w:val="008B0565"/>
    <w:rsid w:val="008B1816"/>
    <w:rsid w:val="008B2647"/>
    <w:rsid w:val="008B3722"/>
    <w:rsid w:val="008B38BC"/>
    <w:rsid w:val="008B565F"/>
    <w:rsid w:val="008B600A"/>
    <w:rsid w:val="008B65D1"/>
    <w:rsid w:val="008B6B21"/>
    <w:rsid w:val="008C2C00"/>
    <w:rsid w:val="008C582A"/>
    <w:rsid w:val="008D1B1B"/>
    <w:rsid w:val="008D1C2A"/>
    <w:rsid w:val="008D2985"/>
    <w:rsid w:val="008D2B60"/>
    <w:rsid w:val="008D331D"/>
    <w:rsid w:val="008D480D"/>
    <w:rsid w:val="008D5178"/>
    <w:rsid w:val="008D60AB"/>
    <w:rsid w:val="008E02B5"/>
    <w:rsid w:val="008E10F3"/>
    <w:rsid w:val="008E2BE3"/>
    <w:rsid w:val="008E2FCB"/>
    <w:rsid w:val="008E5BA3"/>
    <w:rsid w:val="008E6066"/>
    <w:rsid w:val="008E63C1"/>
    <w:rsid w:val="008E7DF9"/>
    <w:rsid w:val="008F01C1"/>
    <w:rsid w:val="008F129F"/>
    <w:rsid w:val="008F16B6"/>
    <w:rsid w:val="008F2C32"/>
    <w:rsid w:val="008F452C"/>
    <w:rsid w:val="008F4DC9"/>
    <w:rsid w:val="008F5038"/>
    <w:rsid w:val="008F50B4"/>
    <w:rsid w:val="008F53F3"/>
    <w:rsid w:val="008F5DC9"/>
    <w:rsid w:val="008F6640"/>
    <w:rsid w:val="008F7227"/>
    <w:rsid w:val="008F738A"/>
    <w:rsid w:val="008F73A9"/>
    <w:rsid w:val="008F7D06"/>
    <w:rsid w:val="009009E7"/>
    <w:rsid w:val="00901705"/>
    <w:rsid w:val="00905E6A"/>
    <w:rsid w:val="009071B3"/>
    <w:rsid w:val="009072D2"/>
    <w:rsid w:val="009109CA"/>
    <w:rsid w:val="0091231F"/>
    <w:rsid w:val="009149C0"/>
    <w:rsid w:val="00915675"/>
    <w:rsid w:val="00915B4C"/>
    <w:rsid w:val="00921424"/>
    <w:rsid w:val="009227D6"/>
    <w:rsid w:val="00922DEC"/>
    <w:rsid w:val="00923894"/>
    <w:rsid w:val="009240FE"/>
    <w:rsid w:val="00926C74"/>
    <w:rsid w:val="00926D64"/>
    <w:rsid w:val="00930150"/>
    <w:rsid w:val="009328D7"/>
    <w:rsid w:val="00937824"/>
    <w:rsid w:val="00941581"/>
    <w:rsid w:val="009427E6"/>
    <w:rsid w:val="009437CE"/>
    <w:rsid w:val="00945800"/>
    <w:rsid w:val="00946534"/>
    <w:rsid w:val="009476F4"/>
    <w:rsid w:val="00953ADB"/>
    <w:rsid w:val="00954D68"/>
    <w:rsid w:val="00955528"/>
    <w:rsid w:val="00956B72"/>
    <w:rsid w:val="00957A1A"/>
    <w:rsid w:val="00957E88"/>
    <w:rsid w:val="009613EB"/>
    <w:rsid w:val="0096292B"/>
    <w:rsid w:val="009658AA"/>
    <w:rsid w:val="00967F1F"/>
    <w:rsid w:val="009707C3"/>
    <w:rsid w:val="00970F19"/>
    <w:rsid w:val="0097172D"/>
    <w:rsid w:val="00971A4C"/>
    <w:rsid w:val="00972C2A"/>
    <w:rsid w:val="009731C4"/>
    <w:rsid w:val="0097424B"/>
    <w:rsid w:val="0098024B"/>
    <w:rsid w:val="00980A7D"/>
    <w:rsid w:val="009841CA"/>
    <w:rsid w:val="00984A27"/>
    <w:rsid w:val="00984AD8"/>
    <w:rsid w:val="009857ED"/>
    <w:rsid w:val="0098638C"/>
    <w:rsid w:val="00987560"/>
    <w:rsid w:val="009900BC"/>
    <w:rsid w:val="00992D9E"/>
    <w:rsid w:val="00993121"/>
    <w:rsid w:val="0099450B"/>
    <w:rsid w:val="009947B3"/>
    <w:rsid w:val="00997CC2"/>
    <w:rsid w:val="009A3BD8"/>
    <w:rsid w:val="009A4391"/>
    <w:rsid w:val="009A6164"/>
    <w:rsid w:val="009B1737"/>
    <w:rsid w:val="009B1B37"/>
    <w:rsid w:val="009B4ECE"/>
    <w:rsid w:val="009B5DCD"/>
    <w:rsid w:val="009B7425"/>
    <w:rsid w:val="009C0966"/>
    <w:rsid w:val="009C122C"/>
    <w:rsid w:val="009C3234"/>
    <w:rsid w:val="009C6E26"/>
    <w:rsid w:val="009D001A"/>
    <w:rsid w:val="009D2E2B"/>
    <w:rsid w:val="009D4342"/>
    <w:rsid w:val="009D61A3"/>
    <w:rsid w:val="009D6622"/>
    <w:rsid w:val="009D70FE"/>
    <w:rsid w:val="009E23DD"/>
    <w:rsid w:val="009E3187"/>
    <w:rsid w:val="009E4DDB"/>
    <w:rsid w:val="009E6E2E"/>
    <w:rsid w:val="009F184F"/>
    <w:rsid w:val="009F2281"/>
    <w:rsid w:val="009F3519"/>
    <w:rsid w:val="00A00171"/>
    <w:rsid w:val="00A0127D"/>
    <w:rsid w:val="00A05427"/>
    <w:rsid w:val="00A0542D"/>
    <w:rsid w:val="00A06D93"/>
    <w:rsid w:val="00A11728"/>
    <w:rsid w:val="00A11EC6"/>
    <w:rsid w:val="00A134F3"/>
    <w:rsid w:val="00A14154"/>
    <w:rsid w:val="00A157CE"/>
    <w:rsid w:val="00A16912"/>
    <w:rsid w:val="00A203E6"/>
    <w:rsid w:val="00A20F8E"/>
    <w:rsid w:val="00A2185F"/>
    <w:rsid w:val="00A222DD"/>
    <w:rsid w:val="00A2351B"/>
    <w:rsid w:val="00A23CD4"/>
    <w:rsid w:val="00A27934"/>
    <w:rsid w:val="00A30FEE"/>
    <w:rsid w:val="00A33308"/>
    <w:rsid w:val="00A3389D"/>
    <w:rsid w:val="00A40172"/>
    <w:rsid w:val="00A408B8"/>
    <w:rsid w:val="00A44ADF"/>
    <w:rsid w:val="00A45D93"/>
    <w:rsid w:val="00A479C7"/>
    <w:rsid w:val="00A510D5"/>
    <w:rsid w:val="00A514E3"/>
    <w:rsid w:val="00A532AD"/>
    <w:rsid w:val="00A56996"/>
    <w:rsid w:val="00A61012"/>
    <w:rsid w:val="00A61E95"/>
    <w:rsid w:val="00A62492"/>
    <w:rsid w:val="00A632E7"/>
    <w:rsid w:val="00A63B1E"/>
    <w:rsid w:val="00A63FFB"/>
    <w:rsid w:val="00A6403E"/>
    <w:rsid w:val="00A66791"/>
    <w:rsid w:val="00A66F40"/>
    <w:rsid w:val="00A70516"/>
    <w:rsid w:val="00A72DE8"/>
    <w:rsid w:val="00A7325D"/>
    <w:rsid w:val="00A74FEA"/>
    <w:rsid w:val="00A75E0B"/>
    <w:rsid w:val="00A75E57"/>
    <w:rsid w:val="00A7686F"/>
    <w:rsid w:val="00A83BEE"/>
    <w:rsid w:val="00A845C3"/>
    <w:rsid w:val="00A8658C"/>
    <w:rsid w:val="00A949FD"/>
    <w:rsid w:val="00A9763D"/>
    <w:rsid w:val="00AA30A4"/>
    <w:rsid w:val="00AA560E"/>
    <w:rsid w:val="00AA59C0"/>
    <w:rsid w:val="00AA5D8B"/>
    <w:rsid w:val="00AB0212"/>
    <w:rsid w:val="00AB0763"/>
    <w:rsid w:val="00AB2EC9"/>
    <w:rsid w:val="00AB39F4"/>
    <w:rsid w:val="00AB5522"/>
    <w:rsid w:val="00AB5C8C"/>
    <w:rsid w:val="00AC09BC"/>
    <w:rsid w:val="00AC2FD5"/>
    <w:rsid w:val="00AC36EA"/>
    <w:rsid w:val="00AC5E7F"/>
    <w:rsid w:val="00AC630D"/>
    <w:rsid w:val="00AC7D11"/>
    <w:rsid w:val="00AD1A88"/>
    <w:rsid w:val="00AD31BC"/>
    <w:rsid w:val="00AD4D28"/>
    <w:rsid w:val="00AD66CC"/>
    <w:rsid w:val="00AE0638"/>
    <w:rsid w:val="00AE0EDE"/>
    <w:rsid w:val="00AE1489"/>
    <w:rsid w:val="00AE1980"/>
    <w:rsid w:val="00AE1A78"/>
    <w:rsid w:val="00AE2376"/>
    <w:rsid w:val="00AE2427"/>
    <w:rsid w:val="00AE24EF"/>
    <w:rsid w:val="00AE2850"/>
    <w:rsid w:val="00AE3DF5"/>
    <w:rsid w:val="00AF0BF6"/>
    <w:rsid w:val="00AF228F"/>
    <w:rsid w:val="00AF22F6"/>
    <w:rsid w:val="00AF2A48"/>
    <w:rsid w:val="00AF33E9"/>
    <w:rsid w:val="00B014F0"/>
    <w:rsid w:val="00B03C2C"/>
    <w:rsid w:val="00B07133"/>
    <w:rsid w:val="00B07CD6"/>
    <w:rsid w:val="00B11142"/>
    <w:rsid w:val="00B142BD"/>
    <w:rsid w:val="00B15D54"/>
    <w:rsid w:val="00B20E66"/>
    <w:rsid w:val="00B2384F"/>
    <w:rsid w:val="00B26BB8"/>
    <w:rsid w:val="00B2708C"/>
    <w:rsid w:val="00B309D9"/>
    <w:rsid w:val="00B31BBA"/>
    <w:rsid w:val="00B3353A"/>
    <w:rsid w:val="00B346C9"/>
    <w:rsid w:val="00B35E02"/>
    <w:rsid w:val="00B3650F"/>
    <w:rsid w:val="00B36E7D"/>
    <w:rsid w:val="00B377F1"/>
    <w:rsid w:val="00B37E77"/>
    <w:rsid w:val="00B40189"/>
    <w:rsid w:val="00B41416"/>
    <w:rsid w:val="00B42604"/>
    <w:rsid w:val="00B45FB2"/>
    <w:rsid w:val="00B46F55"/>
    <w:rsid w:val="00B51877"/>
    <w:rsid w:val="00B523CB"/>
    <w:rsid w:val="00B52E60"/>
    <w:rsid w:val="00B53DA8"/>
    <w:rsid w:val="00B54A41"/>
    <w:rsid w:val="00B56564"/>
    <w:rsid w:val="00B5770F"/>
    <w:rsid w:val="00B57942"/>
    <w:rsid w:val="00B60731"/>
    <w:rsid w:val="00B629DB"/>
    <w:rsid w:val="00B6329A"/>
    <w:rsid w:val="00B6570A"/>
    <w:rsid w:val="00B65FA3"/>
    <w:rsid w:val="00B67FF2"/>
    <w:rsid w:val="00B7063B"/>
    <w:rsid w:val="00B74707"/>
    <w:rsid w:val="00B75F44"/>
    <w:rsid w:val="00B76844"/>
    <w:rsid w:val="00B77917"/>
    <w:rsid w:val="00B80BDB"/>
    <w:rsid w:val="00B83014"/>
    <w:rsid w:val="00B85115"/>
    <w:rsid w:val="00B854FE"/>
    <w:rsid w:val="00B91094"/>
    <w:rsid w:val="00B91247"/>
    <w:rsid w:val="00B91610"/>
    <w:rsid w:val="00B9396A"/>
    <w:rsid w:val="00B95C57"/>
    <w:rsid w:val="00B95C69"/>
    <w:rsid w:val="00B95F06"/>
    <w:rsid w:val="00B96D76"/>
    <w:rsid w:val="00BA403C"/>
    <w:rsid w:val="00BA435D"/>
    <w:rsid w:val="00BA4A49"/>
    <w:rsid w:val="00BA5438"/>
    <w:rsid w:val="00BB00C3"/>
    <w:rsid w:val="00BB0FDC"/>
    <w:rsid w:val="00BB21A3"/>
    <w:rsid w:val="00BB4D5B"/>
    <w:rsid w:val="00BB79C4"/>
    <w:rsid w:val="00BC0511"/>
    <w:rsid w:val="00BC0D7A"/>
    <w:rsid w:val="00BC2A70"/>
    <w:rsid w:val="00BC4515"/>
    <w:rsid w:val="00BC66F6"/>
    <w:rsid w:val="00BC7137"/>
    <w:rsid w:val="00BD303E"/>
    <w:rsid w:val="00BD6684"/>
    <w:rsid w:val="00BE05C8"/>
    <w:rsid w:val="00BE2013"/>
    <w:rsid w:val="00BE2153"/>
    <w:rsid w:val="00BE4DC7"/>
    <w:rsid w:val="00BE5678"/>
    <w:rsid w:val="00BE646F"/>
    <w:rsid w:val="00BE6BCF"/>
    <w:rsid w:val="00BE7415"/>
    <w:rsid w:val="00BE7E4E"/>
    <w:rsid w:val="00BF02BE"/>
    <w:rsid w:val="00BF1544"/>
    <w:rsid w:val="00BF2A7E"/>
    <w:rsid w:val="00BF3BDD"/>
    <w:rsid w:val="00BF5421"/>
    <w:rsid w:val="00BF5B5C"/>
    <w:rsid w:val="00BF61E3"/>
    <w:rsid w:val="00BF791C"/>
    <w:rsid w:val="00C00DAD"/>
    <w:rsid w:val="00C00F47"/>
    <w:rsid w:val="00C00FFD"/>
    <w:rsid w:val="00C03CCF"/>
    <w:rsid w:val="00C054D7"/>
    <w:rsid w:val="00C0750C"/>
    <w:rsid w:val="00C1066F"/>
    <w:rsid w:val="00C115DB"/>
    <w:rsid w:val="00C14C21"/>
    <w:rsid w:val="00C1653F"/>
    <w:rsid w:val="00C17B03"/>
    <w:rsid w:val="00C17D39"/>
    <w:rsid w:val="00C2073A"/>
    <w:rsid w:val="00C2240A"/>
    <w:rsid w:val="00C26899"/>
    <w:rsid w:val="00C26C49"/>
    <w:rsid w:val="00C27B77"/>
    <w:rsid w:val="00C30820"/>
    <w:rsid w:val="00C30D6B"/>
    <w:rsid w:val="00C31224"/>
    <w:rsid w:val="00C338B1"/>
    <w:rsid w:val="00C413DE"/>
    <w:rsid w:val="00C41FC3"/>
    <w:rsid w:val="00C42B24"/>
    <w:rsid w:val="00C42D03"/>
    <w:rsid w:val="00C42D4A"/>
    <w:rsid w:val="00C436C3"/>
    <w:rsid w:val="00C47A0E"/>
    <w:rsid w:val="00C50A59"/>
    <w:rsid w:val="00C50DD8"/>
    <w:rsid w:val="00C51647"/>
    <w:rsid w:val="00C545ED"/>
    <w:rsid w:val="00C55EBC"/>
    <w:rsid w:val="00C6078D"/>
    <w:rsid w:val="00C61360"/>
    <w:rsid w:val="00C63404"/>
    <w:rsid w:val="00C65338"/>
    <w:rsid w:val="00C65653"/>
    <w:rsid w:val="00C66261"/>
    <w:rsid w:val="00C66FFB"/>
    <w:rsid w:val="00C67264"/>
    <w:rsid w:val="00C7054F"/>
    <w:rsid w:val="00C720CD"/>
    <w:rsid w:val="00C75BA6"/>
    <w:rsid w:val="00C75CA9"/>
    <w:rsid w:val="00C7646E"/>
    <w:rsid w:val="00C77E23"/>
    <w:rsid w:val="00C81658"/>
    <w:rsid w:val="00C82DD0"/>
    <w:rsid w:val="00C82E0A"/>
    <w:rsid w:val="00C83D27"/>
    <w:rsid w:val="00C84870"/>
    <w:rsid w:val="00C8574D"/>
    <w:rsid w:val="00C85A47"/>
    <w:rsid w:val="00C902A1"/>
    <w:rsid w:val="00CA010C"/>
    <w:rsid w:val="00CA049B"/>
    <w:rsid w:val="00CA0905"/>
    <w:rsid w:val="00CA16B2"/>
    <w:rsid w:val="00CA1C30"/>
    <w:rsid w:val="00CA2DBF"/>
    <w:rsid w:val="00CA2E29"/>
    <w:rsid w:val="00CA3799"/>
    <w:rsid w:val="00CA3A9F"/>
    <w:rsid w:val="00CA428B"/>
    <w:rsid w:val="00CA6B34"/>
    <w:rsid w:val="00CB10A7"/>
    <w:rsid w:val="00CB1378"/>
    <w:rsid w:val="00CB1847"/>
    <w:rsid w:val="00CB5C1E"/>
    <w:rsid w:val="00CB75E7"/>
    <w:rsid w:val="00CB7BDD"/>
    <w:rsid w:val="00CC02B6"/>
    <w:rsid w:val="00CC1414"/>
    <w:rsid w:val="00CC173D"/>
    <w:rsid w:val="00CC2440"/>
    <w:rsid w:val="00CC263B"/>
    <w:rsid w:val="00CC614F"/>
    <w:rsid w:val="00CC7422"/>
    <w:rsid w:val="00CD08D0"/>
    <w:rsid w:val="00CD0DF6"/>
    <w:rsid w:val="00CE0C93"/>
    <w:rsid w:val="00CE0DEB"/>
    <w:rsid w:val="00CE1A40"/>
    <w:rsid w:val="00CE23E3"/>
    <w:rsid w:val="00CE39E8"/>
    <w:rsid w:val="00CE6C89"/>
    <w:rsid w:val="00CF06D3"/>
    <w:rsid w:val="00CF1BCC"/>
    <w:rsid w:val="00CF1C4B"/>
    <w:rsid w:val="00CF3889"/>
    <w:rsid w:val="00CF3D35"/>
    <w:rsid w:val="00CF442F"/>
    <w:rsid w:val="00CF6970"/>
    <w:rsid w:val="00CF71E2"/>
    <w:rsid w:val="00CF71FC"/>
    <w:rsid w:val="00CF7E53"/>
    <w:rsid w:val="00D010AC"/>
    <w:rsid w:val="00D014C7"/>
    <w:rsid w:val="00D01E1C"/>
    <w:rsid w:val="00D06186"/>
    <w:rsid w:val="00D061D9"/>
    <w:rsid w:val="00D07E8E"/>
    <w:rsid w:val="00D12337"/>
    <w:rsid w:val="00D12AD2"/>
    <w:rsid w:val="00D1388B"/>
    <w:rsid w:val="00D14914"/>
    <w:rsid w:val="00D20267"/>
    <w:rsid w:val="00D211A1"/>
    <w:rsid w:val="00D2139B"/>
    <w:rsid w:val="00D24021"/>
    <w:rsid w:val="00D269D0"/>
    <w:rsid w:val="00D26C0A"/>
    <w:rsid w:val="00D26E52"/>
    <w:rsid w:val="00D27CF5"/>
    <w:rsid w:val="00D30439"/>
    <w:rsid w:val="00D3060C"/>
    <w:rsid w:val="00D30D8B"/>
    <w:rsid w:val="00D3193B"/>
    <w:rsid w:val="00D35EF5"/>
    <w:rsid w:val="00D36CBB"/>
    <w:rsid w:val="00D40095"/>
    <w:rsid w:val="00D40F51"/>
    <w:rsid w:val="00D40FB4"/>
    <w:rsid w:val="00D41EFD"/>
    <w:rsid w:val="00D435E3"/>
    <w:rsid w:val="00D435FC"/>
    <w:rsid w:val="00D44053"/>
    <w:rsid w:val="00D4506A"/>
    <w:rsid w:val="00D453D9"/>
    <w:rsid w:val="00D475B4"/>
    <w:rsid w:val="00D50066"/>
    <w:rsid w:val="00D51A64"/>
    <w:rsid w:val="00D558E2"/>
    <w:rsid w:val="00D56B25"/>
    <w:rsid w:val="00D602DD"/>
    <w:rsid w:val="00D629EC"/>
    <w:rsid w:val="00D62C69"/>
    <w:rsid w:val="00D62DD9"/>
    <w:rsid w:val="00D63552"/>
    <w:rsid w:val="00D63977"/>
    <w:rsid w:val="00D64167"/>
    <w:rsid w:val="00D65001"/>
    <w:rsid w:val="00D65F08"/>
    <w:rsid w:val="00D703C7"/>
    <w:rsid w:val="00D70765"/>
    <w:rsid w:val="00D7144E"/>
    <w:rsid w:val="00D73A00"/>
    <w:rsid w:val="00D76E2D"/>
    <w:rsid w:val="00D772E3"/>
    <w:rsid w:val="00D8077B"/>
    <w:rsid w:val="00D80DA0"/>
    <w:rsid w:val="00D81C22"/>
    <w:rsid w:val="00D831C0"/>
    <w:rsid w:val="00D84136"/>
    <w:rsid w:val="00D856CA"/>
    <w:rsid w:val="00D85909"/>
    <w:rsid w:val="00D86BE8"/>
    <w:rsid w:val="00D90228"/>
    <w:rsid w:val="00D903FD"/>
    <w:rsid w:val="00D90621"/>
    <w:rsid w:val="00D90C13"/>
    <w:rsid w:val="00D914F4"/>
    <w:rsid w:val="00D941C0"/>
    <w:rsid w:val="00D96920"/>
    <w:rsid w:val="00D96B79"/>
    <w:rsid w:val="00DA06B3"/>
    <w:rsid w:val="00DA23C0"/>
    <w:rsid w:val="00DA2AA0"/>
    <w:rsid w:val="00DA2E24"/>
    <w:rsid w:val="00DA44DB"/>
    <w:rsid w:val="00DA4618"/>
    <w:rsid w:val="00DA52A2"/>
    <w:rsid w:val="00DA54D3"/>
    <w:rsid w:val="00DA5AA6"/>
    <w:rsid w:val="00DA6DCB"/>
    <w:rsid w:val="00DB2703"/>
    <w:rsid w:val="00DB2E58"/>
    <w:rsid w:val="00DB5C43"/>
    <w:rsid w:val="00DC0D1A"/>
    <w:rsid w:val="00DC39B6"/>
    <w:rsid w:val="00DC5399"/>
    <w:rsid w:val="00DC5414"/>
    <w:rsid w:val="00DC5C32"/>
    <w:rsid w:val="00DC6B4C"/>
    <w:rsid w:val="00DC77C4"/>
    <w:rsid w:val="00DD127D"/>
    <w:rsid w:val="00DD3843"/>
    <w:rsid w:val="00DD51FE"/>
    <w:rsid w:val="00DD73DF"/>
    <w:rsid w:val="00DE03A7"/>
    <w:rsid w:val="00DE5186"/>
    <w:rsid w:val="00DE5FD9"/>
    <w:rsid w:val="00DE665D"/>
    <w:rsid w:val="00DE7226"/>
    <w:rsid w:val="00DE74EB"/>
    <w:rsid w:val="00DE7513"/>
    <w:rsid w:val="00DF038B"/>
    <w:rsid w:val="00DF0F67"/>
    <w:rsid w:val="00DF17F3"/>
    <w:rsid w:val="00DF24A1"/>
    <w:rsid w:val="00DF251B"/>
    <w:rsid w:val="00DF3153"/>
    <w:rsid w:val="00DF3A38"/>
    <w:rsid w:val="00DF4254"/>
    <w:rsid w:val="00DF6ABA"/>
    <w:rsid w:val="00DF719B"/>
    <w:rsid w:val="00E004BF"/>
    <w:rsid w:val="00E00572"/>
    <w:rsid w:val="00E01C49"/>
    <w:rsid w:val="00E02C5F"/>
    <w:rsid w:val="00E04CD7"/>
    <w:rsid w:val="00E06BF1"/>
    <w:rsid w:val="00E0786B"/>
    <w:rsid w:val="00E1062B"/>
    <w:rsid w:val="00E10697"/>
    <w:rsid w:val="00E10754"/>
    <w:rsid w:val="00E12EA8"/>
    <w:rsid w:val="00E1329D"/>
    <w:rsid w:val="00E15439"/>
    <w:rsid w:val="00E154C8"/>
    <w:rsid w:val="00E1688A"/>
    <w:rsid w:val="00E16A47"/>
    <w:rsid w:val="00E176BB"/>
    <w:rsid w:val="00E17733"/>
    <w:rsid w:val="00E17A90"/>
    <w:rsid w:val="00E17E4B"/>
    <w:rsid w:val="00E24BB2"/>
    <w:rsid w:val="00E24EDC"/>
    <w:rsid w:val="00E30BF5"/>
    <w:rsid w:val="00E3155C"/>
    <w:rsid w:val="00E33741"/>
    <w:rsid w:val="00E33ABB"/>
    <w:rsid w:val="00E3742F"/>
    <w:rsid w:val="00E4073A"/>
    <w:rsid w:val="00E409D6"/>
    <w:rsid w:val="00E40FE8"/>
    <w:rsid w:val="00E465D3"/>
    <w:rsid w:val="00E46BF7"/>
    <w:rsid w:val="00E47179"/>
    <w:rsid w:val="00E508D3"/>
    <w:rsid w:val="00E51944"/>
    <w:rsid w:val="00E52060"/>
    <w:rsid w:val="00E52F0D"/>
    <w:rsid w:val="00E54590"/>
    <w:rsid w:val="00E56332"/>
    <w:rsid w:val="00E66715"/>
    <w:rsid w:val="00E673AE"/>
    <w:rsid w:val="00E67A7B"/>
    <w:rsid w:val="00E70D61"/>
    <w:rsid w:val="00E718A1"/>
    <w:rsid w:val="00E74A76"/>
    <w:rsid w:val="00E75EE0"/>
    <w:rsid w:val="00E774D2"/>
    <w:rsid w:val="00E83288"/>
    <w:rsid w:val="00E86855"/>
    <w:rsid w:val="00E86BC6"/>
    <w:rsid w:val="00E871F7"/>
    <w:rsid w:val="00E90556"/>
    <w:rsid w:val="00E918BA"/>
    <w:rsid w:val="00E9209D"/>
    <w:rsid w:val="00E94C01"/>
    <w:rsid w:val="00E94C0F"/>
    <w:rsid w:val="00E952D0"/>
    <w:rsid w:val="00E96CD4"/>
    <w:rsid w:val="00EA0414"/>
    <w:rsid w:val="00EA1968"/>
    <w:rsid w:val="00EA1E09"/>
    <w:rsid w:val="00EA20DF"/>
    <w:rsid w:val="00EA2191"/>
    <w:rsid w:val="00EA26E6"/>
    <w:rsid w:val="00EA3994"/>
    <w:rsid w:val="00EA3C78"/>
    <w:rsid w:val="00EA41E1"/>
    <w:rsid w:val="00EA4289"/>
    <w:rsid w:val="00EA4406"/>
    <w:rsid w:val="00EA4674"/>
    <w:rsid w:val="00EA4B75"/>
    <w:rsid w:val="00EA58AD"/>
    <w:rsid w:val="00EA5B8D"/>
    <w:rsid w:val="00EA63AA"/>
    <w:rsid w:val="00EA7063"/>
    <w:rsid w:val="00EA752C"/>
    <w:rsid w:val="00EA755B"/>
    <w:rsid w:val="00EB01EE"/>
    <w:rsid w:val="00EB0B92"/>
    <w:rsid w:val="00EB0EB1"/>
    <w:rsid w:val="00EB23B8"/>
    <w:rsid w:val="00EB2671"/>
    <w:rsid w:val="00EB61A0"/>
    <w:rsid w:val="00EC00AB"/>
    <w:rsid w:val="00EC0B7B"/>
    <w:rsid w:val="00EC1419"/>
    <w:rsid w:val="00EC2BCB"/>
    <w:rsid w:val="00EC3199"/>
    <w:rsid w:val="00EC363F"/>
    <w:rsid w:val="00EC40A1"/>
    <w:rsid w:val="00EC612C"/>
    <w:rsid w:val="00ED466A"/>
    <w:rsid w:val="00ED5682"/>
    <w:rsid w:val="00ED62CB"/>
    <w:rsid w:val="00ED6337"/>
    <w:rsid w:val="00EE070A"/>
    <w:rsid w:val="00EE0992"/>
    <w:rsid w:val="00EE0C7D"/>
    <w:rsid w:val="00EE3DCA"/>
    <w:rsid w:val="00EE3E40"/>
    <w:rsid w:val="00EE6C75"/>
    <w:rsid w:val="00EE705D"/>
    <w:rsid w:val="00EF13C1"/>
    <w:rsid w:val="00EF1FAA"/>
    <w:rsid w:val="00EF3180"/>
    <w:rsid w:val="00EF35A4"/>
    <w:rsid w:val="00EF43ED"/>
    <w:rsid w:val="00EF4619"/>
    <w:rsid w:val="00EF4C27"/>
    <w:rsid w:val="00EF66F2"/>
    <w:rsid w:val="00EF77EF"/>
    <w:rsid w:val="00EF7CA5"/>
    <w:rsid w:val="00F00014"/>
    <w:rsid w:val="00F01683"/>
    <w:rsid w:val="00F01CEB"/>
    <w:rsid w:val="00F01F75"/>
    <w:rsid w:val="00F059A8"/>
    <w:rsid w:val="00F05A17"/>
    <w:rsid w:val="00F12B57"/>
    <w:rsid w:val="00F14AC1"/>
    <w:rsid w:val="00F15612"/>
    <w:rsid w:val="00F23EB0"/>
    <w:rsid w:val="00F24EB9"/>
    <w:rsid w:val="00F25A06"/>
    <w:rsid w:val="00F30EBA"/>
    <w:rsid w:val="00F32740"/>
    <w:rsid w:val="00F3308A"/>
    <w:rsid w:val="00F33CA6"/>
    <w:rsid w:val="00F33F6A"/>
    <w:rsid w:val="00F34921"/>
    <w:rsid w:val="00F354CB"/>
    <w:rsid w:val="00F361A4"/>
    <w:rsid w:val="00F37646"/>
    <w:rsid w:val="00F413C9"/>
    <w:rsid w:val="00F41797"/>
    <w:rsid w:val="00F4232D"/>
    <w:rsid w:val="00F4359C"/>
    <w:rsid w:val="00F44DF4"/>
    <w:rsid w:val="00F51D26"/>
    <w:rsid w:val="00F52BFA"/>
    <w:rsid w:val="00F5591F"/>
    <w:rsid w:val="00F55A45"/>
    <w:rsid w:val="00F56C14"/>
    <w:rsid w:val="00F61881"/>
    <w:rsid w:val="00F64737"/>
    <w:rsid w:val="00F650EA"/>
    <w:rsid w:val="00F6519C"/>
    <w:rsid w:val="00F65DA0"/>
    <w:rsid w:val="00F65E56"/>
    <w:rsid w:val="00F66B5D"/>
    <w:rsid w:val="00F66C83"/>
    <w:rsid w:val="00F67A4B"/>
    <w:rsid w:val="00F67FE9"/>
    <w:rsid w:val="00F7168F"/>
    <w:rsid w:val="00F723FA"/>
    <w:rsid w:val="00F72797"/>
    <w:rsid w:val="00F72C49"/>
    <w:rsid w:val="00F76226"/>
    <w:rsid w:val="00F81E35"/>
    <w:rsid w:val="00F81F3C"/>
    <w:rsid w:val="00F82EC0"/>
    <w:rsid w:val="00F858ED"/>
    <w:rsid w:val="00F85C45"/>
    <w:rsid w:val="00F87133"/>
    <w:rsid w:val="00F90F5C"/>
    <w:rsid w:val="00F914D2"/>
    <w:rsid w:val="00F91656"/>
    <w:rsid w:val="00F94B9F"/>
    <w:rsid w:val="00F974EA"/>
    <w:rsid w:val="00FA06B5"/>
    <w:rsid w:val="00FA27EF"/>
    <w:rsid w:val="00FA40C4"/>
    <w:rsid w:val="00FA4945"/>
    <w:rsid w:val="00FA534E"/>
    <w:rsid w:val="00FA5865"/>
    <w:rsid w:val="00FA58C1"/>
    <w:rsid w:val="00FA6ABB"/>
    <w:rsid w:val="00FA7BAD"/>
    <w:rsid w:val="00FB1137"/>
    <w:rsid w:val="00FB39E5"/>
    <w:rsid w:val="00FB60B4"/>
    <w:rsid w:val="00FB6BFF"/>
    <w:rsid w:val="00FB76CF"/>
    <w:rsid w:val="00FC0905"/>
    <w:rsid w:val="00FC13A0"/>
    <w:rsid w:val="00FC22C9"/>
    <w:rsid w:val="00FC27B3"/>
    <w:rsid w:val="00FC29D4"/>
    <w:rsid w:val="00FC2A4C"/>
    <w:rsid w:val="00FC6712"/>
    <w:rsid w:val="00FC728C"/>
    <w:rsid w:val="00FD031D"/>
    <w:rsid w:val="00FD0992"/>
    <w:rsid w:val="00FD0C13"/>
    <w:rsid w:val="00FD1013"/>
    <w:rsid w:val="00FD2813"/>
    <w:rsid w:val="00FD56C0"/>
    <w:rsid w:val="00FD76B7"/>
    <w:rsid w:val="00FD774A"/>
    <w:rsid w:val="00FE20EF"/>
    <w:rsid w:val="00FE3D65"/>
    <w:rsid w:val="00FE6ED3"/>
    <w:rsid w:val="00FF2BC9"/>
    <w:rsid w:val="00FF372F"/>
    <w:rsid w:val="00FF4BF8"/>
    <w:rsid w:val="00FF6C2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4385">
      <o:colormenu v:ext="edit" fillcolor="none" strokecolor="black" shadow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ne number"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First Indent" w:uiPriority="0"/>
    <w:lsdException w:name="Body Text 2" w:uiPriority="0"/>
    <w:lsdException w:name="Body Tex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F02BE"/>
    <w:pPr>
      <w:jc w:val="both"/>
    </w:pPr>
    <w:rPr>
      <w:sz w:val="24"/>
      <w:szCs w:val="24"/>
    </w:rPr>
  </w:style>
  <w:style w:type="paragraph" w:styleId="Nadpis1">
    <w:name w:val="heading 1"/>
    <w:basedOn w:val="Normln"/>
    <w:next w:val="Normln"/>
    <w:qFormat/>
    <w:rsid w:val="00F7168F"/>
    <w:pPr>
      <w:keepNext/>
      <w:spacing w:before="240" w:after="60"/>
      <w:jc w:val="center"/>
      <w:outlineLvl w:val="0"/>
    </w:pPr>
    <w:rPr>
      <w:rFonts w:cs="Arial"/>
      <w:b/>
      <w:bCs/>
      <w:caps/>
      <w:kern w:val="32"/>
      <w:sz w:val="32"/>
      <w:szCs w:val="32"/>
    </w:rPr>
  </w:style>
  <w:style w:type="paragraph" w:styleId="Nadpis2">
    <w:name w:val="heading 2"/>
    <w:basedOn w:val="Normln"/>
    <w:next w:val="Normln"/>
    <w:qFormat/>
    <w:rsid w:val="00F7168F"/>
    <w:pPr>
      <w:keepNext/>
      <w:spacing w:before="240" w:after="60"/>
      <w:outlineLvl w:val="1"/>
    </w:pPr>
    <w:rPr>
      <w:rFonts w:cs="Arial"/>
      <w:b/>
      <w:bCs/>
      <w:iCs/>
      <w:caps/>
      <w:u w:val="single"/>
    </w:rPr>
  </w:style>
  <w:style w:type="paragraph" w:styleId="Nadpis3">
    <w:name w:val="heading 3"/>
    <w:basedOn w:val="Normln"/>
    <w:next w:val="Normln"/>
    <w:link w:val="Nadpis3Char"/>
    <w:qFormat/>
    <w:rsid w:val="00280F68"/>
    <w:pPr>
      <w:keepNext/>
      <w:spacing w:before="240" w:after="60"/>
      <w:outlineLvl w:val="2"/>
    </w:pPr>
    <w:rPr>
      <w:rFonts w:cs="Arial"/>
      <w:b/>
      <w:bCs/>
      <w:caps/>
    </w:rPr>
  </w:style>
  <w:style w:type="paragraph" w:styleId="Nadpis4">
    <w:name w:val="heading 4"/>
    <w:basedOn w:val="Normln"/>
    <w:next w:val="Normln"/>
    <w:qFormat/>
    <w:rsid w:val="00280F68"/>
    <w:pPr>
      <w:keepNext/>
      <w:spacing w:before="240" w:after="60"/>
      <w:ind w:left="864" w:hanging="864"/>
      <w:outlineLvl w:val="3"/>
    </w:pPr>
    <w:rPr>
      <w:b/>
      <w:bCs/>
      <w:szCs w:val="28"/>
    </w:rPr>
  </w:style>
  <w:style w:type="paragraph" w:styleId="Nadpis5">
    <w:name w:val="heading 5"/>
    <w:basedOn w:val="Normln"/>
    <w:next w:val="Normln"/>
    <w:qFormat/>
    <w:rsid w:val="000B0B37"/>
    <w:pPr>
      <w:numPr>
        <w:numId w:val="9"/>
      </w:numPr>
      <w:tabs>
        <w:tab w:val="left" w:pos="426"/>
      </w:tabs>
      <w:spacing w:line="360" w:lineRule="auto"/>
      <w:outlineLvl w:val="4"/>
    </w:pPr>
    <w:rPr>
      <w:b/>
    </w:rPr>
  </w:style>
  <w:style w:type="paragraph" w:styleId="Nadpis6">
    <w:name w:val="heading 6"/>
    <w:basedOn w:val="Normln"/>
    <w:next w:val="Normln"/>
    <w:qFormat/>
    <w:rsid w:val="00E1062B"/>
    <w:pPr>
      <w:numPr>
        <w:ilvl w:val="5"/>
        <w:numId w:val="1"/>
      </w:numPr>
      <w:spacing w:before="240" w:after="60"/>
      <w:outlineLvl w:val="5"/>
    </w:pPr>
    <w:rPr>
      <w:b/>
      <w:bCs/>
      <w:sz w:val="22"/>
      <w:szCs w:val="22"/>
    </w:rPr>
  </w:style>
  <w:style w:type="paragraph" w:styleId="Nadpis7">
    <w:name w:val="heading 7"/>
    <w:basedOn w:val="Normln"/>
    <w:next w:val="Normln"/>
    <w:qFormat/>
    <w:rsid w:val="00E1062B"/>
    <w:pPr>
      <w:numPr>
        <w:ilvl w:val="6"/>
        <w:numId w:val="1"/>
      </w:numPr>
      <w:spacing w:before="240" w:after="60"/>
      <w:outlineLvl w:val="6"/>
    </w:pPr>
  </w:style>
  <w:style w:type="paragraph" w:styleId="Nadpis8">
    <w:name w:val="heading 8"/>
    <w:basedOn w:val="Normln"/>
    <w:next w:val="Normln"/>
    <w:qFormat/>
    <w:rsid w:val="00E1062B"/>
    <w:pPr>
      <w:numPr>
        <w:ilvl w:val="7"/>
        <w:numId w:val="1"/>
      </w:numPr>
      <w:spacing w:before="240" w:after="60"/>
      <w:outlineLvl w:val="7"/>
    </w:pPr>
    <w:rPr>
      <w:i/>
      <w:iCs/>
    </w:rPr>
  </w:style>
  <w:style w:type="paragraph" w:styleId="Nadpis9">
    <w:name w:val="heading 9"/>
    <w:basedOn w:val="Normln"/>
    <w:next w:val="Normln"/>
    <w:qFormat/>
    <w:rsid w:val="00E1062B"/>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E1062B"/>
    <w:pPr>
      <w:tabs>
        <w:tab w:val="center" w:pos="4536"/>
        <w:tab w:val="right" w:pos="9072"/>
      </w:tabs>
    </w:pPr>
  </w:style>
  <w:style w:type="paragraph" w:styleId="Zpat">
    <w:name w:val="footer"/>
    <w:basedOn w:val="Normln"/>
    <w:rsid w:val="00E1062B"/>
    <w:pPr>
      <w:tabs>
        <w:tab w:val="center" w:pos="4536"/>
        <w:tab w:val="right" w:pos="9072"/>
      </w:tabs>
    </w:pPr>
  </w:style>
  <w:style w:type="character" w:styleId="slostrnky">
    <w:name w:val="page number"/>
    <w:basedOn w:val="Standardnpsmoodstavce"/>
    <w:rsid w:val="00E1062B"/>
  </w:style>
  <w:style w:type="paragraph" w:styleId="Rozvrendokumentu">
    <w:name w:val="Document Map"/>
    <w:basedOn w:val="Normln"/>
    <w:semiHidden/>
    <w:rsid w:val="00E1062B"/>
    <w:pPr>
      <w:shd w:val="clear" w:color="auto" w:fill="000080"/>
    </w:pPr>
    <w:rPr>
      <w:rFonts w:ascii="Tahoma" w:hAnsi="Tahoma" w:cs="Tahoma"/>
    </w:rPr>
  </w:style>
  <w:style w:type="paragraph" w:styleId="Zkladntext">
    <w:name w:val="Body Text"/>
    <w:aliases w:val="()odstaved"/>
    <w:basedOn w:val="Normln"/>
    <w:rsid w:val="00E1062B"/>
    <w:pPr>
      <w:autoSpaceDE w:val="0"/>
      <w:autoSpaceDN w:val="0"/>
      <w:adjustRightInd w:val="0"/>
      <w:spacing w:before="120"/>
      <w:jc w:val="center"/>
    </w:pPr>
    <w:rPr>
      <w:b/>
      <w:bCs/>
      <w:caps/>
      <w:sz w:val="40"/>
    </w:rPr>
  </w:style>
  <w:style w:type="paragraph" w:styleId="Zkladntext2">
    <w:name w:val="Body Text 2"/>
    <w:basedOn w:val="Normln"/>
    <w:rsid w:val="00E1062B"/>
    <w:pPr>
      <w:autoSpaceDE w:val="0"/>
      <w:autoSpaceDN w:val="0"/>
      <w:adjustRightInd w:val="0"/>
      <w:spacing w:before="120"/>
    </w:pPr>
  </w:style>
  <w:style w:type="paragraph" w:styleId="Obsah1">
    <w:name w:val="toc 1"/>
    <w:basedOn w:val="Normln"/>
    <w:next w:val="Normln"/>
    <w:autoRedefine/>
    <w:uiPriority w:val="39"/>
    <w:rsid w:val="00BF02BE"/>
    <w:pPr>
      <w:spacing w:before="360"/>
      <w:jc w:val="left"/>
    </w:pPr>
    <w:rPr>
      <w:b/>
      <w:bCs/>
      <w:caps/>
    </w:rPr>
  </w:style>
  <w:style w:type="paragraph" w:styleId="Obsah2">
    <w:name w:val="toc 2"/>
    <w:basedOn w:val="Normln"/>
    <w:next w:val="Normln"/>
    <w:autoRedefine/>
    <w:uiPriority w:val="39"/>
    <w:rsid w:val="00BF02BE"/>
    <w:pPr>
      <w:spacing w:before="240"/>
      <w:jc w:val="left"/>
    </w:pPr>
    <w:rPr>
      <w:b/>
      <w:bCs/>
      <w:sz w:val="20"/>
      <w:szCs w:val="20"/>
    </w:rPr>
  </w:style>
  <w:style w:type="paragraph" w:styleId="Obsah3">
    <w:name w:val="toc 3"/>
    <w:basedOn w:val="Normln"/>
    <w:next w:val="Normln"/>
    <w:autoRedefine/>
    <w:uiPriority w:val="39"/>
    <w:rsid w:val="00BF02BE"/>
    <w:pPr>
      <w:ind w:left="240"/>
      <w:jc w:val="left"/>
    </w:pPr>
    <w:rPr>
      <w:sz w:val="20"/>
      <w:szCs w:val="20"/>
    </w:rPr>
  </w:style>
  <w:style w:type="paragraph" w:styleId="Obsah4">
    <w:name w:val="toc 4"/>
    <w:basedOn w:val="Normln"/>
    <w:next w:val="Normln"/>
    <w:autoRedefine/>
    <w:uiPriority w:val="39"/>
    <w:rsid w:val="0069302B"/>
    <w:pPr>
      <w:tabs>
        <w:tab w:val="right" w:leader="dot" w:pos="9356"/>
      </w:tabs>
      <w:ind w:left="993" w:right="283" w:hanging="513"/>
      <w:jc w:val="left"/>
    </w:pPr>
    <w:rPr>
      <w:sz w:val="20"/>
      <w:szCs w:val="20"/>
    </w:rPr>
  </w:style>
  <w:style w:type="paragraph" w:styleId="Obsah5">
    <w:name w:val="toc 5"/>
    <w:basedOn w:val="Normln"/>
    <w:next w:val="Normln"/>
    <w:autoRedefine/>
    <w:uiPriority w:val="39"/>
    <w:rsid w:val="00BF02BE"/>
    <w:pPr>
      <w:ind w:left="720"/>
      <w:jc w:val="left"/>
    </w:pPr>
    <w:rPr>
      <w:sz w:val="20"/>
      <w:szCs w:val="20"/>
    </w:rPr>
  </w:style>
  <w:style w:type="paragraph" w:styleId="Obsah6">
    <w:name w:val="toc 6"/>
    <w:basedOn w:val="Normln"/>
    <w:next w:val="Normln"/>
    <w:autoRedefine/>
    <w:uiPriority w:val="39"/>
    <w:rsid w:val="00BF02BE"/>
    <w:pPr>
      <w:ind w:left="960"/>
      <w:jc w:val="left"/>
    </w:pPr>
    <w:rPr>
      <w:sz w:val="20"/>
      <w:szCs w:val="20"/>
    </w:rPr>
  </w:style>
  <w:style w:type="paragraph" w:styleId="Obsah7">
    <w:name w:val="toc 7"/>
    <w:basedOn w:val="Normln"/>
    <w:next w:val="Normln"/>
    <w:autoRedefine/>
    <w:uiPriority w:val="39"/>
    <w:rsid w:val="00BF02BE"/>
    <w:pPr>
      <w:ind w:left="1200"/>
      <w:jc w:val="left"/>
    </w:pPr>
    <w:rPr>
      <w:sz w:val="20"/>
      <w:szCs w:val="20"/>
    </w:rPr>
  </w:style>
  <w:style w:type="paragraph" w:styleId="Obsah8">
    <w:name w:val="toc 8"/>
    <w:basedOn w:val="Normln"/>
    <w:next w:val="Normln"/>
    <w:autoRedefine/>
    <w:uiPriority w:val="39"/>
    <w:rsid w:val="00BF02BE"/>
    <w:pPr>
      <w:ind w:left="1440"/>
      <w:jc w:val="left"/>
    </w:pPr>
    <w:rPr>
      <w:sz w:val="20"/>
      <w:szCs w:val="20"/>
    </w:rPr>
  </w:style>
  <w:style w:type="paragraph" w:styleId="Obsah9">
    <w:name w:val="toc 9"/>
    <w:basedOn w:val="Normln"/>
    <w:next w:val="Normln"/>
    <w:autoRedefine/>
    <w:uiPriority w:val="39"/>
    <w:rsid w:val="00BF02BE"/>
    <w:pPr>
      <w:ind w:left="1680"/>
      <w:jc w:val="left"/>
    </w:pPr>
    <w:rPr>
      <w:sz w:val="20"/>
      <w:szCs w:val="20"/>
    </w:rPr>
  </w:style>
  <w:style w:type="character" w:styleId="Hypertextovodkaz">
    <w:name w:val="Hyperlink"/>
    <w:basedOn w:val="Standardnpsmoodstavce"/>
    <w:uiPriority w:val="99"/>
    <w:rsid w:val="00E1062B"/>
    <w:rPr>
      <w:color w:val="0000FF"/>
      <w:u w:val="single"/>
    </w:rPr>
  </w:style>
  <w:style w:type="character" w:styleId="Sledovanodkaz">
    <w:name w:val="FollowedHyperlink"/>
    <w:basedOn w:val="Standardnpsmoodstavce"/>
    <w:rsid w:val="00E1062B"/>
    <w:rPr>
      <w:color w:val="800080"/>
      <w:u w:val="single"/>
    </w:rPr>
  </w:style>
  <w:style w:type="paragraph" w:styleId="Zkladntextodsazen">
    <w:name w:val="Body Text Indent"/>
    <w:basedOn w:val="Normln"/>
    <w:rsid w:val="00E1062B"/>
    <w:pPr>
      <w:autoSpaceDE w:val="0"/>
      <w:autoSpaceDN w:val="0"/>
      <w:adjustRightInd w:val="0"/>
      <w:spacing w:before="120"/>
      <w:ind w:left="993" w:hanging="993"/>
    </w:pPr>
  </w:style>
  <w:style w:type="paragraph" w:styleId="Zkladntextodsazen2">
    <w:name w:val="Body Text Indent 2"/>
    <w:basedOn w:val="Normln"/>
    <w:rsid w:val="00E1062B"/>
    <w:pPr>
      <w:ind w:left="993" w:hanging="993"/>
    </w:pPr>
  </w:style>
  <w:style w:type="paragraph" w:styleId="Zkladntext3">
    <w:name w:val="Body Text 3"/>
    <w:basedOn w:val="Normln"/>
    <w:link w:val="Zkladntext3Char"/>
    <w:rsid w:val="00E1062B"/>
    <w:rPr>
      <w:rFonts w:ascii="Arial" w:hAnsi="Arial"/>
      <w:szCs w:val="20"/>
    </w:rPr>
  </w:style>
  <w:style w:type="paragraph" w:customStyle="1" w:styleId="Zkladntext21">
    <w:name w:val="Základní text 21"/>
    <w:basedOn w:val="Normln"/>
    <w:rsid w:val="00E1062B"/>
    <w:pPr>
      <w:overflowPunct w:val="0"/>
      <w:autoSpaceDE w:val="0"/>
      <w:autoSpaceDN w:val="0"/>
      <w:adjustRightInd w:val="0"/>
      <w:spacing w:line="360" w:lineRule="exact"/>
      <w:textAlignment w:val="baseline"/>
    </w:pPr>
    <w:rPr>
      <w:szCs w:val="20"/>
    </w:rPr>
  </w:style>
  <w:style w:type="paragraph" w:customStyle="1" w:styleId="Nadpis">
    <w:name w:val="Nadpis"/>
    <w:basedOn w:val="Normln"/>
    <w:next w:val="Normlnodsazen"/>
    <w:rsid w:val="00E1062B"/>
    <w:pPr>
      <w:overflowPunct w:val="0"/>
      <w:autoSpaceDE w:val="0"/>
      <w:autoSpaceDN w:val="0"/>
      <w:adjustRightInd w:val="0"/>
      <w:spacing w:before="240" w:after="120" w:line="360" w:lineRule="auto"/>
      <w:textAlignment w:val="baseline"/>
    </w:pPr>
    <w:rPr>
      <w:rFonts w:ascii="Arial" w:hAnsi="Arial"/>
      <w:b/>
      <w:szCs w:val="20"/>
    </w:rPr>
  </w:style>
  <w:style w:type="paragraph" w:styleId="Normlnodsazen">
    <w:name w:val="Normal Indent"/>
    <w:basedOn w:val="Normln"/>
    <w:rsid w:val="00E1062B"/>
    <w:pPr>
      <w:ind w:left="708"/>
    </w:pPr>
  </w:style>
  <w:style w:type="paragraph" w:customStyle="1" w:styleId="Styl5">
    <w:name w:val="Styl5"/>
    <w:basedOn w:val="Normln"/>
    <w:autoRedefine/>
    <w:rsid w:val="00FC22C9"/>
    <w:pPr>
      <w:spacing w:before="120"/>
    </w:pPr>
    <w:rPr>
      <w:b/>
      <w:u w:val="single"/>
    </w:rPr>
  </w:style>
  <w:style w:type="paragraph" w:customStyle="1" w:styleId="Styl6">
    <w:name w:val="Styl6"/>
    <w:basedOn w:val="Normln"/>
    <w:link w:val="Styl6CharChar"/>
    <w:autoRedefine/>
    <w:rsid w:val="00FC22C9"/>
    <w:pPr>
      <w:spacing w:before="480"/>
      <w:jc w:val="center"/>
    </w:pPr>
    <w:rPr>
      <w:b/>
      <w:bCs/>
      <w:caps/>
      <w:sz w:val="32"/>
      <w:szCs w:val="32"/>
      <w:u w:val="single"/>
    </w:rPr>
  </w:style>
  <w:style w:type="character" w:customStyle="1" w:styleId="Styl6CharChar">
    <w:name w:val="Styl6 Char Char"/>
    <w:basedOn w:val="Standardnpsmoodstavce"/>
    <w:link w:val="Styl6"/>
    <w:rsid w:val="00FC22C9"/>
    <w:rPr>
      <w:b/>
      <w:bCs/>
      <w:caps/>
      <w:sz w:val="32"/>
      <w:szCs w:val="32"/>
      <w:u w:val="single"/>
      <w:lang w:val="cs-CZ" w:eastAsia="cs-CZ" w:bidi="ar-SA"/>
    </w:rPr>
  </w:style>
  <w:style w:type="paragraph" w:customStyle="1" w:styleId="StylNadpis1Vlevo0cmPrvndek0cm">
    <w:name w:val="Styl Nadpis 1 + Vlevo:  0 cm První řádek:  0 cm"/>
    <w:basedOn w:val="Nadpis1"/>
    <w:rsid w:val="00FC22C9"/>
    <w:rPr>
      <w:rFonts w:cs="Times New Roman"/>
      <w:caps w:val="0"/>
    </w:rPr>
  </w:style>
  <w:style w:type="paragraph" w:customStyle="1" w:styleId="StylNadpis2Vlevo0cmPrvndek0cm">
    <w:name w:val="Styl Nadpis 2 + Vlevo:  0 cm První řádek:  0 cm"/>
    <w:basedOn w:val="Nadpis2"/>
    <w:rsid w:val="00FC22C9"/>
    <w:rPr>
      <w:rFonts w:cs="Times New Roman"/>
      <w:iCs w:val="0"/>
      <w:caps w:val="0"/>
    </w:rPr>
  </w:style>
  <w:style w:type="paragraph" w:customStyle="1" w:styleId="StylNadpis2ZarovnatdoblokuVlevo0cmPrvndek0cm">
    <w:name w:val="Styl Nadpis 2 + Zarovnat do bloku Vlevo:  0 cm První řádek:  0 cm"/>
    <w:basedOn w:val="Nadpis2"/>
    <w:rsid w:val="00BB4D5B"/>
    <w:rPr>
      <w:rFonts w:cs="Times New Roman"/>
      <w:iCs w:val="0"/>
      <w:caps w:val="0"/>
    </w:rPr>
  </w:style>
  <w:style w:type="character" w:customStyle="1" w:styleId="Nadpis3Char">
    <w:name w:val="Nadpis 3 Char"/>
    <w:basedOn w:val="Standardnpsmoodstavce"/>
    <w:link w:val="Nadpis3"/>
    <w:rsid w:val="00280F68"/>
    <w:rPr>
      <w:rFonts w:cs="Arial"/>
      <w:b/>
      <w:bCs/>
      <w:caps/>
      <w:sz w:val="24"/>
      <w:szCs w:val="24"/>
    </w:rPr>
  </w:style>
  <w:style w:type="paragraph" w:customStyle="1" w:styleId="Textodstavce">
    <w:name w:val="Text odstavce"/>
    <w:basedOn w:val="Normln"/>
    <w:rsid w:val="00EF4C27"/>
    <w:pPr>
      <w:numPr>
        <w:numId w:val="2"/>
      </w:numPr>
      <w:tabs>
        <w:tab w:val="left" w:pos="851"/>
      </w:tabs>
      <w:spacing w:before="120" w:after="120"/>
      <w:outlineLvl w:val="6"/>
    </w:pPr>
    <w:rPr>
      <w:szCs w:val="20"/>
    </w:rPr>
  </w:style>
  <w:style w:type="paragraph" w:customStyle="1" w:styleId="Textbodu">
    <w:name w:val="Text bodu"/>
    <w:basedOn w:val="Normln"/>
    <w:rsid w:val="00EF4C27"/>
    <w:pPr>
      <w:numPr>
        <w:ilvl w:val="2"/>
        <w:numId w:val="2"/>
      </w:numPr>
      <w:outlineLvl w:val="8"/>
    </w:pPr>
    <w:rPr>
      <w:szCs w:val="20"/>
    </w:rPr>
  </w:style>
  <w:style w:type="paragraph" w:customStyle="1" w:styleId="Textpsmene">
    <w:name w:val="Text písmene"/>
    <w:basedOn w:val="Normln"/>
    <w:rsid w:val="00EF4C27"/>
    <w:pPr>
      <w:numPr>
        <w:ilvl w:val="1"/>
        <w:numId w:val="2"/>
      </w:numPr>
      <w:outlineLvl w:val="7"/>
    </w:pPr>
    <w:rPr>
      <w:szCs w:val="20"/>
    </w:rPr>
  </w:style>
  <w:style w:type="paragraph" w:customStyle="1" w:styleId="Textvbloku1">
    <w:name w:val="Text v bloku1"/>
    <w:basedOn w:val="Normln"/>
    <w:rsid w:val="00800AF0"/>
    <w:pPr>
      <w:widowControl w:val="0"/>
      <w:ind w:left="3402" w:right="281" w:hanging="3118"/>
      <w:jc w:val="left"/>
    </w:pPr>
    <w:rPr>
      <w:rFonts w:ascii="Courier New" w:hAnsi="Courier New"/>
      <w:sz w:val="18"/>
      <w:szCs w:val="20"/>
    </w:rPr>
  </w:style>
  <w:style w:type="paragraph" w:customStyle="1" w:styleId="Normln1">
    <w:name w:val="Normální1"/>
    <w:link w:val="Normln1Char"/>
    <w:rsid w:val="00800AF0"/>
    <w:pPr>
      <w:widowControl w:val="0"/>
    </w:pPr>
    <w:rPr>
      <w:sz w:val="24"/>
      <w:szCs w:val="24"/>
    </w:rPr>
  </w:style>
  <w:style w:type="character" w:customStyle="1" w:styleId="Normln1Char">
    <w:name w:val="Normální1 Char"/>
    <w:basedOn w:val="Standardnpsmoodstavce"/>
    <w:link w:val="Normln1"/>
    <w:rsid w:val="00800AF0"/>
    <w:rPr>
      <w:sz w:val="24"/>
      <w:szCs w:val="24"/>
      <w:lang w:val="cs-CZ" w:eastAsia="cs-CZ" w:bidi="ar-SA"/>
    </w:rPr>
  </w:style>
  <w:style w:type="paragraph" w:customStyle="1" w:styleId="Zkladntext1">
    <w:name w:val="Základní text1"/>
    <w:basedOn w:val="Normln"/>
    <w:rsid w:val="00E86855"/>
    <w:pPr>
      <w:widowControl w:val="0"/>
      <w:suppressAutoHyphens/>
      <w:spacing w:line="288" w:lineRule="auto"/>
      <w:jc w:val="left"/>
    </w:pPr>
    <w:rPr>
      <w:szCs w:val="20"/>
    </w:rPr>
  </w:style>
  <w:style w:type="paragraph" w:customStyle="1" w:styleId="Zkladntext0">
    <w:name w:val="Základní text~~~"/>
    <w:basedOn w:val="Normln"/>
    <w:rsid w:val="0077497B"/>
    <w:pPr>
      <w:widowControl w:val="0"/>
      <w:suppressAutoHyphens/>
      <w:jc w:val="left"/>
    </w:pPr>
    <w:rPr>
      <w:color w:val="000000"/>
      <w:sz w:val="20"/>
      <w:szCs w:val="20"/>
    </w:rPr>
  </w:style>
  <w:style w:type="paragraph" w:styleId="Zkladntext-prvnodsazen">
    <w:name w:val="Body Text First Indent"/>
    <w:basedOn w:val="Zkladntext"/>
    <w:rsid w:val="00376296"/>
    <w:pPr>
      <w:autoSpaceDE/>
      <w:autoSpaceDN/>
      <w:adjustRightInd/>
      <w:spacing w:before="0" w:after="120"/>
      <w:ind w:firstLine="210"/>
      <w:jc w:val="both"/>
    </w:pPr>
    <w:rPr>
      <w:b w:val="0"/>
      <w:bCs w:val="0"/>
      <w:caps w:val="0"/>
      <w:sz w:val="24"/>
    </w:rPr>
  </w:style>
  <w:style w:type="paragraph" w:customStyle="1" w:styleId="Odstavec">
    <w:name w:val="Odstavec"/>
    <w:basedOn w:val="Normln"/>
    <w:rsid w:val="00376296"/>
    <w:pPr>
      <w:suppressAutoHyphens/>
      <w:spacing w:after="115" w:line="276" w:lineRule="auto"/>
      <w:ind w:firstLine="480"/>
    </w:pPr>
    <w:rPr>
      <w:szCs w:val="20"/>
    </w:rPr>
  </w:style>
  <w:style w:type="paragraph" w:customStyle="1" w:styleId="StylNadpis2Ped30b">
    <w:name w:val="Styl Nadpis 2 + Před:  30 b."/>
    <w:basedOn w:val="Nadpis2"/>
    <w:rsid w:val="00376296"/>
    <w:pPr>
      <w:keepLines/>
      <w:numPr>
        <w:ilvl w:val="1"/>
      </w:numPr>
      <w:tabs>
        <w:tab w:val="num" w:pos="576"/>
      </w:tabs>
      <w:spacing w:before="360" w:after="120" w:line="220" w:lineRule="atLeast"/>
      <w:ind w:left="576" w:hanging="576"/>
      <w:jc w:val="left"/>
    </w:pPr>
    <w:rPr>
      <w:rFonts w:ascii="Arial" w:hAnsi="Arial" w:cs="Times New Roman"/>
      <w:iCs w:val="0"/>
      <w:caps w:val="0"/>
      <w:spacing w:val="-4"/>
      <w:kern w:val="28"/>
      <w:sz w:val="22"/>
      <w:szCs w:val="20"/>
      <w:u w:val="none"/>
    </w:rPr>
  </w:style>
  <w:style w:type="paragraph" w:styleId="Prosttext">
    <w:name w:val="Plain Text"/>
    <w:basedOn w:val="Normln"/>
    <w:link w:val="ProsttextChar"/>
    <w:uiPriority w:val="99"/>
    <w:rsid w:val="002777F8"/>
    <w:pPr>
      <w:jc w:val="left"/>
    </w:pPr>
    <w:rPr>
      <w:rFonts w:ascii="Courier New" w:hAnsi="Courier New" w:cs="Courier New"/>
      <w:sz w:val="20"/>
      <w:szCs w:val="20"/>
    </w:rPr>
  </w:style>
  <w:style w:type="paragraph" w:customStyle="1" w:styleId="Zkladntext210">
    <w:name w:val="Základní text 21"/>
    <w:basedOn w:val="Normln"/>
    <w:rsid w:val="001D2C2B"/>
    <w:pPr>
      <w:widowControl w:val="0"/>
      <w:overflowPunct w:val="0"/>
      <w:autoSpaceDE w:val="0"/>
      <w:autoSpaceDN w:val="0"/>
      <w:adjustRightInd w:val="0"/>
      <w:spacing w:before="120"/>
      <w:jc w:val="left"/>
      <w:textAlignment w:val="baseline"/>
    </w:pPr>
    <w:rPr>
      <w:szCs w:val="20"/>
    </w:rPr>
  </w:style>
  <w:style w:type="character" w:customStyle="1" w:styleId="ZhlavChar">
    <w:name w:val="Záhlaví Char"/>
    <w:basedOn w:val="Standardnpsmoodstavce"/>
    <w:link w:val="Zhlav"/>
    <w:rsid w:val="001D2C2B"/>
    <w:rPr>
      <w:sz w:val="24"/>
      <w:szCs w:val="24"/>
    </w:rPr>
  </w:style>
  <w:style w:type="paragraph" w:styleId="Textkomente">
    <w:name w:val="annotation text"/>
    <w:basedOn w:val="Normln"/>
    <w:link w:val="TextkomenteChar"/>
    <w:uiPriority w:val="99"/>
    <w:semiHidden/>
    <w:unhideWhenUsed/>
    <w:rsid w:val="00CB75E7"/>
    <w:rPr>
      <w:sz w:val="20"/>
      <w:szCs w:val="20"/>
    </w:rPr>
  </w:style>
  <w:style w:type="character" w:customStyle="1" w:styleId="TextkomenteChar">
    <w:name w:val="Text komentáře Char"/>
    <w:basedOn w:val="Standardnpsmoodstavce"/>
    <w:link w:val="Textkomente"/>
    <w:uiPriority w:val="99"/>
    <w:semiHidden/>
    <w:rsid w:val="00CB75E7"/>
  </w:style>
  <w:style w:type="paragraph" w:customStyle="1" w:styleId="NormlnIMP">
    <w:name w:val="Normální_IMP"/>
    <w:basedOn w:val="Normln"/>
    <w:rsid w:val="00B31BBA"/>
    <w:pPr>
      <w:suppressAutoHyphens/>
      <w:overflowPunct w:val="0"/>
      <w:autoSpaceDE w:val="0"/>
      <w:spacing w:line="228" w:lineRule="auto"/>
      <w:jc w:val="left"/>
      <w:textAlignment w:val="baseline"/>
    </w:pPr>
    <w:rPr>
      <w:sz w:val="20"/>
      <w:szCs w:val="20"/>
      <w:lang w:eastAsia="ar-SA"/>
    </w:rPr>
  </w:style>
  <w:style w:type="paragraph" w:customStyle="1" w:styleId="Nadpis3IMP">
    <w:name w:val="Nadpis 3_IMP"/>
    <w:basedOn w:val="NormlnIMP"/>
    <w:next w:val="NormlnIMP"/>
    <w:rsid w:val="00B31BBA"/>
    <w:pPr>
      <w:spacing w:before="240" w:after="60"/>
    </w:pPr>
    <w:rPr>
      <w:rFonts w:ascii="Arial" w:hAnsi="Arial"/>
      <w:sz w:val="24"/>
    </w:rPr>
  </w:style>
  <w:style w:type="paragraph" w:customStyle="1" w:styleId="WW-NormlnIMP">
    <w:name w:val="WW-Normální_IMP"/>
    <w:basedOn w:val="NormlnIMP"/>
    <w:rsid w:val="00B31BBA"/>
    <w:pPr>
      <w:spacing w:line="204" w:lineRule="auto"/>
    </w:pPr>
  </w:style>
  <w:style w:type="paragraph" w:customStyle="1" w:styleId="Nadpis2IMP">
    <w:name w:val="Nadpis 2_IMP"/>
    <w:basedOn w:val="NormlnIMP"/>
    <w:rsid w:val="00B31BBA"/>
    <w:pPr>
      <w:spacing w:before="240" w:after="60"/>
    </w:pPr>
    <w:rPr>
      <w:rFonts w:ascii="Arial" w:hAnsi="Arial"/>
      <w:b/>
      <w:i/>
      <w:sz w:val="24"/>
    </w:rPr>
  </w:style>
  <w:style w:type="paragraph" w:customStyle="1" w:styleId="odstavec0">
    <w:name w:val="odstavec"/>
    <w:basedOn w:val="Normln"/>
    <w:rsid w:val="00B31BBA"/>
    <w:pPr>
      <w:suppressAutoHyphens/>
      <w:autoSpaceDE w:val="0"/>
      <w:ind w:firstLine="709"/>
    </w:pPr>
    <w:rPr>
      <w:lang w:eastAsia="ar-SA"/>
    </w:rPr>
  </w:style>
  <w:style w:type="paragraph" w:styleId="Normlnweb">
    <w:name w:val="Normal (Web)"/>
    <w:basedOn w:val="Normln"/>
    <w:rsid w:val="00B31BBA"/>
    <w:pPr>
      <w:suppressAutoHyphens/>
      <w:spacing w:before="280" w:after="280"/>
      <w:jc w:val="left"/>
    </w:pPr>
    <w:rPr>
      <w:lang w:eastAsia="ar-SA"/>
    </w:rPr>
  </w:style>
  <w:style w:type="paragraph" w:customStyle="1" w:styleId="TPOZhlav">
    <w:name w:val="TPO Záhlaví"/>
    <w:basedOn w:val="Normln"/>
    <w:rsid w:val="00B31BBA"/>
    <w:pPr>
      <w:tabs>
        <w:tab w:val="center" w:pos="4536"/>
        <w:tab w:val="right" w:pos="9639"/>
      </w:tabs>
    </w:pPr>
    <w:rPr>
      <w:szCs w:val="20"/>
      <w:lang w:eastAsia="ar-SA"/>
    </w:rPr>
  </w:style>
  <w:style w:type="paragraph" w:customStyle="1" w:styleId="odrky1">
    <w:name w:val="odrážky_1"/>
    <w:basedOn w:val="Normln"/>
    <w:rsid w:val="00B31BBA"/>
    <w:pPr>
      <w:numPr>
        <w:numId w:val="3"/>
      </w:numPr>
      <w:tabs>
        <w:tab w:val="left" w:pos="9720"/>
        <w:tab w:val="left" w:pos="10040"/>
        <w:tab w:val="left" w:pos="10211"/>
        <w:tab w:val="left" w:pos="11061"/>
        <w:tab w:val="left" w:pos="12195"/>
        <w:tab w:val="left" w:pos="13754"/>
        <w:tab w:val="left" w:pos="15597"/>
      </w:tabs>
      <w:suppressAutoHyphens/>
      <w:overflowPunct w:val="0"/>
      <w:autoSpaceDE w:val="0"/>
      <w:jc w:val="left"/>
      <w:textAlignment w:val="baseline"/>
    </w:pPr>
    <w:rPr>
      <w:sz w:val="20"/>
      <w:szCs w:val="20"/>
      <w:lang w:eastAsia="ar-SA"/>
    </w:rPr>
  </w:style>
  <w:style w:type="paragraph" w:customStyle="1" w:styleId="Default">
    <w:name w:val="Default"/>
    <w:rsid w:val="005324BD"/>
    <w:pPr>
      <w:autoSpaceDE w:val="0"/>
      <w:autoSpaceDN w:val="0"/>
      <w:adjustRightInd w:val="0"/>
    </w:pPr>
    <w:rPr>
      <w:rFonts w:ascii="Arial" w:hAnsi="Arial" w:cs="Arial"/>
      <w:color w:val="000000"/>
      <w:sz w:val="24"/>
      <w:szCs w:val="24"/>
    </w:rPr>
  </w:style>
  <w:style w:type="character" w:styleId="Siln">
    <w:name w:val="Strong"/>
    <w:basedOn w:val="Standardnpsmoodstavce"/>
    <w:uiPriority w:val="22"/>
    <w:qFormat/>
    <w:rsid w:val="00980A7D"/>
    <w:rPr>
      <w:b/>
      <w:bCs/>
    </w:rPr>
  </w:style>
  <w:style w:type="character" w:customStyle="1" w:styleId="Zkladntext3Char">
    <w:name w:val="Základní text 3 Char"/>
    <w:basedOn w:val="Standardnpsmoodstavce"/>
    <w:link w:val="Zkladntext3"/>
    <w:rsid w:val="0058313B"/>
    <w:rPr>
      <w:rFonts w:ascii="Arial" w:hAnsi="Arial"/>
      <w:sz w:val="24"/>
    </w:rPr>
  </w:style>
  <w:style w:type="character" w:styleId="slodku">
    <w:name w:val="line number"/>
    <w:basedOn w:val="Standardnpsmoodstavce"/>
    <w:rsid w:val="001D59ED"/>
  </w:style>
  <w:style w:type="paragraph" w:customStyle="1" w:styleId="Zkladntext20">
    <w:name w:val="Základní text2"/>
    <w:rsid w:val="0062433E"/>
    <w:pPr>
      <w:suppressAutoHyphens/>
      <w:spacing w:line="288" w:lineRule="auto"/>
    </w:pPr>
    <w:rPr>
      <w:rFonts w:eastAsia="Lucida Sans Unicode"/>
      <w:kern w:val="1"/>
      <w:sz w:val="24"/>
      <w:szCs w:val="24"/>
    </w:rPr>
  </w:style>
  <w:style w:type="paragraph" w:customStyle="1" w:styleId="Normln0">
    <w:name w:val="Normální~"/>
    <w:basedOn w:val="Normln"/>
    <w:rsid w:val="00F01F75"/>
    <w:pPr>
      <w:widowControl w:val="0"/>
      <w:suppressAutoHyphens/>
      <w:jc w:val="left"/>
    </w:pPr>
    <w:rPr>
      <w:rFonts w:eastAsia="Lucida Sans Unicode"/>
      <w:kern w:val="1"/>
      <w:sz w:val="20"/>
    </w:rPr>
  </w:style>
  <w:style w:type="paragraph" w:styleId="Nzev">
    <w:name w:val="Title"/>
    <w:basedOn w:val="Normln"/>
    <w:next w:val="Normln"/>
    <w:link w:val="NzevChar"/>
    <w:uiPriority w:val="10"/>
    <w:qFormat/>
    <w:rsid w:val="0017439D"/>
    <w:pPr>
      <w:spacing w:before="240" w:after="60"/>
      <w:jc w:val="center"/>
      <w:outlineLvl w:val="0"/>
    </w:pPr>
    <w:rPr>
      <w:rFonts w:ascii="Cambria" w:hAnsi="Cambria"/>
      <w:b/>
      <w:bCs/>
      <w:kern w:val="28"/>
      <w:sz w:val="32"/>
      <w:szCs w:val="32"/>
    </w:rPr>
  </w:style>
  <w:style w:type="character" w:customStyle="1" w:styleId="NzevChar">
    <w:name w:val="Název Char"/>
    <w:basedOn w:val="Standardnpsmoodstavce"/>
    <w:link w:val="Nzev"/>
    <w:uiPriority w:val="10"/>
    <w:rsid w:val="0017439D"/>
    <w:rPr>
      <w:rFonts w:ascii="Cambria" w:eastAsia="Times New Roman" w:hAnsi="Cambria" w:cs="Times New Roman"/>
      <w:b/>
      <w:bCs/>
      <w:kern w:val="28"/>
      <w:sz w:val="32"/>
      <w:szCs w:val="32"/>
    </w:rPr>
  </w:style>
  <w:style w:type="paragraph" w:customStyle="1" w:styleId="sloseznamu">
    <w:name w:val="Číslo seznamu"/>
    <w:rsid w:val="00DF3A38"/>
    <w:pPr>
      <w:overflowPunct w:val="0"/>
      <w:autoSpaceDE w:val="0"/>
      <w:autoSpaceDN w:val="0"/>
      <w:adjustRightInd w:val="0"/>
      <w:ind w:left="720"/>
      <w:textAlignment w:val="baseline"/>
    </w:pPr>
    <w:rPr>
      <w:color w:val="000000"/>
      <w:sz w:val="24"/>
    </w:rPr>
  </w:style>
  <w:style w:type="character" w:customStyle="1" w:styleId="apple-converted-space">
    <w:name w:val="apple-converted-space"/>
    <w:basedOn w:val="Standardnpsmoodstavce"/>
    <w:rsid w:val="00DF3A38"/>
  </w:style>
  <w:style w:type="paragraph" w:styleId="Textbubliny">
    <w:name w:val="Balloon Text"/>
    <w:basedOn w:val="Normln"/>
    <w:link w:val="TextbublinyChar"/>
    <w:uiPriority w:val="99"/>
    <w:semiHidden/>
    <w:unhideWhenUsed/>
    <w:rsid w:val="00810AE4"/>
    <w:rPr>
      <w:rFonts w:ascii="Tahoma" w:hAnsi="Tahoma" w:cs="Tahoma"/>
      <w:sz w:val="16"/>
      <w:szCs w:val="16"/>
    </w:rPr>
  </w:style>
  <w:style w:type="character" w:customStyle="1" w:styleId="TextbublinyChar">
    <w:name w:val="Text bubliny Char"/>
    <w:basedOn w:val="Standardnpsmoodstavce"/>
    <w:link w:val="Textbubliny"/>
    <w:uiPriority w:val="99"/>
    <w:semiHidden/>
    <w:rsid w:val="00810AE4"/>
    <w:rPr>
      <w:rFonts w:ascii="Tahoma" w:hAnsi="Tahoma" w:cs="Tahoma"/>
      <w:sz w:val="16"/>
      <w:szCs w:val="16"/>
    </w:rPr>
  </w:style>
  <w:style w:type="paragraph" w:styleId="Odstavecseseznamem">
    <w:name w:val="List Paragraph"/>
    <w:basedOn w:val="Normln"/>
    <w:uiPriority w:val="34"/>
    <w:qFormat/>
    <w:rsid w:val="00A8658C"/>
    <w:pPr>
      <w:ind w:left="720"/>
      <w:contextualSpacing/>
    </w:pPr>
  </w:style>
  <w:style w:type="paragraph" w:customStyle="1" w:styleId="Zkladntext4">
    <w:name w:val="Základní text~"/>
    <w:rsid w:val="00F354CB"/>
    <w:pPr>
      <w:suppressAutoHyphens/>
    </w:pPr>
    <w:rPr>
      <w:rFonts w:eastAsia="Lucida Sans Unicode"/>
      <w:color w:val="000000"/>
      <w:kern w:val="1"/>
      <w:sz w:val="24"/>
      <w:szCs w:val="24"/>
      <w:lang w:eastAsia="ar-SA"/>
    </w:rPr>
  </w:style>
  <w:style w:type="paragraph" w:customStyle="1" w:styleId="Prosttext1">
    <w:name w:val="Prostý text1"/>
    <w:basedOn w:val="Normln"/>
    <w:rsid w:val="000514B9"/>
    <w:pPr>
      <w:jc w:val="left"/>
    </w:pPr>
    <w:rPr>
      <w:rFonts w:ascii="Courier New" w:hAnsi="Courier New"/>
      <w:sz w:val="20"/>
      <w:szCs w:val="20"/>
    </w:rPr>
  </w:style>
  <w:style w:type="paragraph" w:customStyle="1" w:styleId="Import1">
    <w:name w:val="Import 1"/>
    <w:basedOn w:val="Normln"/>
    <w:rsid w:val="001014FD"/>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jc w:val="left"/>
    </w:pPr>
    <w:rPr>
      <w:rFonts w:ascii="Courier New" w:hAnsi="Courier New"/>
      <w:noProof/>
      <w:szCs w:val="20"/>
    </w:rPr>
  </w:style>
  <w:style w:type="character" w:customStyle="1" w:styleId="ProsttextChar">
    <w:name w:val="Prostý text Char"/>
    <w:basedOn w:val="Standardnpsmoodstavce"/>
    <w:link w:val="Prosttext"/>
    <w:uiPriority w:val="99"/>
    <w:rsid w:val="00B56564"/>
    <w:rPr>
      <w:rFonts w:ascii="Courier New" w:hAnsi="Courier New" w:cs="Courier New"/>
    </w:rPr>
  </w:style>
  <w:style w:type="paragraph" w:customStyle="1" w:styleId="Zkladntextodsazen21">
    <w:name w:val="Základní text odsazený 21"/>
    <w:basedOn w:val="Normln"/>
    <w:rsid w:val="002D2A67"/>
    <w:pPr>
      <w:tabs>
        <w:tab w:val="left" w:pos="1080"/>
      </w:tabs>
      <w:suppressAutoHyphens/>
      <w:ind w:left="360" w:hanging="360"/>
    </w:pPr>
    <w:rPr>
      <w:rFonts w:ascii="Arial" w:hAnsi="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ne number"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First Indent" w:uiPriority="0"/>
    <w:lsdException w:name="Body Text 2" w:uiPriority="0"/>
    <w:lsdException w:name="Body Tex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F02BE"/>
    <w:pPr>
      <w:jc w:val="both"/>
    </w:pPr>
    <w:rPr>
      <w:sz w:val="24"/>
      <w:szCs w:val="24"/>
    </w:rPr>
  </w:style>
  <w:style w:type="paragraph" w:styleId="Nadpis1">
    <w:name w:val="heading 1"/>
    <w:basedOn w:val="Normln"/>
    <w:next w:val="Normln"/>
    <w:qFormat/>
    <w:rsid w:val="00F7168F"/>
    <w:pPr>
      <w:keepNext/>
      <w:spacing w:before="240" w:after="60"/>
      <w:jc w:val="center"/>
      <w:outlineLvl w:val="0"/>
    </w:pPr>
    <w:rPr>
      <w:rFonts w:cs="Arial"/>
      <w:b/>
      <w:bCs/>
      <w:caps/>
      <w:kern w:val="32"/>
      <w:sz w:val="32"/>
      <w:szCs w:val="32"/>
    </w:rPr>
  </w:style>
  <w:style w:type="paragraph" w:styleId="Nadpis2">
    <w:name w:val="heading 2"/>
    <w:basedOn w:val="Normln"/>
    <w:next w:val="Normln"/>
    <w:qFormat/>
    <w:rsid w:val="00F7168F"/>
    <w:pPr>
      <w:keepNext/>
      <w:spacing w:before="240" w:after="60"/>
      <w:outlineLvl w:val="1"/>
    </w:pPr>
    <w:rPr>
      <w:rFonts w:cs="Arial"/>
      <w:b/>
      <w:bCs/>
      <w:iCs/>
      <w:caps/>
      <w:u w:val="single"/>
    </w:rPr>
  </w:style>
  <w:style w:type="paragraph" w:styleId="Nadpis3">
    <w:name w:val="heading 3"/>
    <w:basedOn w:val="Normln"/>
    <w:next w:val="Normln"/>
    <w:link w:val="Nadpis3Char"/>
    <w:qFormat/>
    <w:rsid w:val="00280F68"/>
    <w:pPr>
      <w:keepNext/>
      <w:spacing w:before="240" w:after="60"/>
      <w:outlineLvl w:val="2"/>
    </w:pPr>
    <w:rPr>
      <w:rFonts w:cs="Arial"/>
      <w:b/>
      <w:bCs/>
      <w:caps/>
    </w:rPr>
  </w:style>
  <w:style w:type="paragraph" w:styleId="Nadpis4">
    <w:name w:val="heading 4"/>
    <w:basedOn w:val="Normln"/>
    <w:next w:val="Normln"/>
    <w:qFormat/>
    <w:rsid w:val="00280F68"/>
    <w:pPr>
      <w:keepNext/>
      <w:spacing w:before="240" w:after="60"/>
      <w:ind w:left="864" w:hanging="864"/>
      <w:outlineLvl w:val="3"/>
    </w:pPr>
    <w:rPr>
      <w:b/>
      <w:bCs/>
      <w:szCs w:val="28"/>
    </w:rPr>
  </w:style>
  <w:style w:type="paragraph" w:styleId="Nadpis5">
    <w:name w:val="heading 5"/>
    <w:basedOn w:val="Normln"/>
    <w:next w:val="Normln"/>
    <w:qFormat/>
    <w:rsid w:val="000B0B37"/>
    <w:pPr>
      <w:numPr>
        <w:numId w:val="9"/>
      </w:numPr>
      <w:tabs>
        <w:tab w:val="left" w:pos="426"/>
      </w:tabs>
      <w:spacing w:line="360" w:lineRule="auto"/>
      <w:outlineLvl w:val="4"/>
    </w:pPr>
    <w:rPr>
      <w:b/>
    </w:rPr>
  </w:style>
  <w:style w:type="paragraph" w:styleId="Nadpis6">
    <w:name w:val="heading 6"/>
    <w:basedOn w:val="Normln"/>
    <w:next w:val="Normln"/>
    <w:qFormat/>
    <w:rsid w:val="00E1062B"/>
    <w:pPr>
      <w:numPr>
        <w:ilvl w:val="5"/>
        <w:numId w:val="1"/>
      </w:numPr>
      <w:spacing w:before="240" w:after="60"/>
      <w:outlineLvl w:val="5"/>
    </w:pPr>
    <w:rPr>
      <w:b/>
      <w:bCs/>
      <w:sz w:val="22"/>
      <w:szCs w:val="22"/>
    </w:rPr>
  </w:style>
  <w:style w:type="paragraph" w:styleId="Nadpis7">
    <w:name w:val="heading 7"/>
    <w:basedOn w:val="Normln"/>
    <w:next w:val="Normln"/>
    <w:qFormat/>
    <w:rsid w:val="00E1062B"/>
    <w:pPr>
      <w:numPr>
        <w:ilvl w:val="6"/>
        <w:numId w:val="1"/>
      </w:numPr>
      <w:spacing w:before="240" w:after="60"/>
      <w:outlineLvl w:val="6"/>
    </w:pPr>
  </w:style>
  <w:style w:type="paragraph" w:styleId="Nadpis8">
    <w:name w:val="heading 8"/>
    <w:basedOn w:val="Normln"/>
    <w:next w:val="Normln"/>
    <w:qFormat/>
    <w:rsid w:val="00E1062B"/>
    <w:pPr>
      <w:numPr>
        <w:ilvl w:val="7"/>
        <w:numId w:val="1"/>
      </w:numPr>
      <w:spacing w:before="240" w:after="60"/>
      <w:outlineLvl w:val="7"/>
    </w:pPr>
    <w:rPr>
      <w:i/>
      <w:iCs/>
    </w:rPr>
  </w:style>
  <w:style w:type="paragraph" w:styleId="Nadpis9">
    <w:name w:val="heading 9"/>
    <w:basedOn w:val="Normln"/>
    <w:next w:val="Normln"/>
    <w:qFormat/>
    <w:rsid w:val="00E1062B"/>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E1062B"/>
    <w:pPr>
      <w:tabs>
        <w:tab w:val="center" w:pos="4536"/>
        <w:tab w:val="right" w:pos="9072"/>
      </w:tabs>
    </w:pPr>
  </w:style>
  <w:style w:type="paragraph" w:styleId="Zpat">
    <w:name w:val="footer"/>
    <w:basedOn w:val="Normln"/>
    <w:rsid w:val="00E1062B"/>
    <w:pPr>
      <w:tabs>
        <w:tab w:val="center" w:pos="4536"/>
        <w:tab w:val="right" w:pos="9072"/>
      </w:tabs>
    </w:pPr>
  </w:style>
  <w:style w:type="character" w:styleId="slostrnky">
    <w:name w:val="page number"/>
    <w:basedOn w:val="Standardnpsmoodstavce"/>
    <w:rsid w:val="00E1062B"/>
  </w:style>
  <w:style w:type="paragraph" w:styleId="Rozloendokumentu">
    <w:name w:val="Document Map"/>
    <w:basedOn w:val="Normln"/>
    <w:semiHidden/>
    <w:rsid w:val="00E1062B"/>
    <w:pPr>
      <w:shd w:val="clear" w:color="auto" w:fill="000080"/>
    </w:pPr>
    <w:rPr>
      <w:rFonts w:ascii="Tahoma" w:hAnsi="Tahoma" w:cs="Tahoma"/>
    </w:rPr>
  </w:style>
  <w:style w:type="paragraph" w:styleId="Zkladntext">
    <w:name w:val="Body Text"/>
    <w:aliases w:val="()odstaved"/>
    <w:basedOn w:val="Normln"/>
    <w:rsid w:val="00E1062B"/>
    <w:pPr>
      <w:autoSpaceDE w:val="0"/>
      <w:autoSpaceDN w:val="0"/>
      <w:adjustRightInd w:val="0"/>
      <w:spacing w:before="120"/>
      <w:jc w:val="center"/>
    </w:pPr>
    <w:rPr>
      <w:b/>
      <w:bCs/>
      <w:caps/>
      <w:sz w:val="40"/>
    </w:rPr>
  </w:style>
  <w:style w:type="paragraph" w:styleId="Zkladntext2">
    <w:name w:val="Body Text 2"/>
    <w:basedOn w:val="Normln"/>
    <w:rsid w:val="00E1062B"/>
    <w:pPr>
      <w:autoSpaceDE w:val="0"/>
      <w:autoSpaceDN w:val="0"/>
      <w:adjustRightInd w:val="0"/>
      <w:spacing w:before="120"/>
    </w:pPr>
  </w:style>
  <w:style w:type="paragraph" w:styleId="Obsah1">
    <w:name w:val="toc 1"/>
    <w:basedOn w:val="Normln"/>
    <w:next w:val="Normln"/>
    <w:autoRedefine/>
    <w:uiPriority w:val="39"/>
    <w:rsid w:val="00BF02BE"/>
    <w:pPr>
      <w:spacing w:before="360"/>
      <w:jc w:val="left"/>
    </w:pPr>
    <w:rPr>
      <w:b/>
      <w:bCs/>
      <w:caps/>
    </w:rPr>
  </w:style>
  <w:style w:type="paragraph" w:styleId="Obsah2">
    <w:name w:val="toc 2"/>
    <w:basedOn w:val="Normln"/>
    <w:next w:val="Normln"/>
    <w:autoRedefine/>
    <w:uiPriority w:val="39"/>
    <w:rsid w:val="00BF02BE"/>
    <w:pPr>
      <w:spacing w:before="240"/>
      <w:jc w:val="left"/>
    </w:pPr>
    <w:rPr>
      <w:b/>
      <w:bCs/>
      <w:sz w:val="20"/>
      <w:szCs w:val="20"/>
    </w:rPr>
  </w:style>
  <w:style w:type="paragraph" w:styleId="Obsah3">
    <w:name w:val="toc 3"/>
    <w:basedOn w:val="Normln"/>
    <w:next w:val="Normln"/>
    <w:autoRedefine/>
    <w:uiPriority w:val="39"/>
    <w:rsid w:val="00BF02BE"/>
    <w:pPr>
      <w:ind w:left="240"/>
      <w:jc w:val="left"/>
    </w:pPr>
    <w:rPr>
      <w:sz w:val="20"/>
      <w:szCs w:val="20"/>
    </w:rPr>
  </w:style>
  <w:style w:type="paragraph" w:styleId="Obsah4">
    <w:name w:val="toc 4"/>
    <w:basedOn w:val="Normln"/>
    <w:next w:val="Normln"/>
    <w:autoRedefine/>
    <w:uiPriority w:val="39"/>
    <w:rsid w:val="0069302B"/>
    <w:pPr>
      <w:tabs>
        <w:tab w:val="right" w:leader="dot" w:pos="9356"/>
      </w:tabs>
      <w:ind w:left="993" w:right="283" w:hanging="513"/>
      <w:jc w:val="left"/>
    </w:pPr>
    <w:rPr>
      <w:sz w:val="20"/>
      <w:szCs w:val="20"/>
    </w:rPr>
  </w:style>
  <w:style w:type="paragraph" w:styleId="Obsah5">
    <w:name w:val="toc 5"/>
    <w:basedOn w:val="Normln"/>
    <w:next w:val="Normln"/>
    <w:autoRedefine/>
    <w:uiPriority w:val="39"/>
    <w:rsid w:val="00BF02BE"/>
    <w:pPr>
      <w:ind w:left="720"/>
      <w:jc w:val="left"/>
    </w:pPr>
    <w:rPr>
      <w:sz w:val="20"/>
      <w:szCs w:val="20"/>
    </w:rPr>
  </w:style>
  <w:style w:type="paragraph" w:styleId="Obsah6">
    <w:name w:val="toc 6"/>
    <w:basedOn w:val="Normln"/>
    <w:next w:val="Normln"/>
    <w:autoRedefine/>
    <w:uiPriority w:val="39"/>
    <w:rsid w:val="00BF02BE"/>
    <w:pPr>
      <w:ind w:left="960"/>
      <w:jc w:val="left"/>
    </w:pPr>
    <w:rPr>
      <w:sz w:val="20"/>
      <w:szCs w:val="20"/>
    </w:rPr>
  </w:style>
  <w:style w:type="paragraph" w:styleId="Obsah7">
    <w:name w:val="toc 7"/>
    <w:basedOn w:val="Normln"/>
    <w:next w:val="Normln"/>
    <w:autoRedefine/>
    <w:uiPriority w:val="39"/>
    <w:rsid w:val="00BF02BE"/>
    <w:pPr>
      <w:ind w:left="1200"/>
      <w:jc w:val="left"/>
    </w:pPr>
    <w:rPr>
      <w:sz w:val="20"/>
      <w:szCs w:val="20"/>
    </w:rPr>
  </w:style>
  <w:style w:type="paragraph" w:styleId="Obsah8">
    <w:name w:val="toc 8"/>
    <w:basedOn w:val="Normln"/>
    <w:next w:val="Normln"/>
    <w:autoRedefine/>
    <w:uiPriority w:val="39"/>
    <w:rsid w:val="00BF02BE"/>
    <w:pPr>
      <w:ind w:left="1440"/>
      <w:jc w:val="left"/>
    </w:pPr>
    <w:rPr>
      <w:sz w:val="20"/>
      <w:szCs w:val="20"/>
    </w:rPr>
  </w:style>
  <w:style w:type="paragraph" w:styleId="Obsah9">
    <w:name w:val="toc 9"/>
    <w:basedOn w:val="Normln"/>
    <w:next w:val="Normln"/>
    <w:autoRedefine/>
    <w:uiPriority w:val="39"/>
    <w:rsid w:val="00BF02BE"/>
    <w:pPr>
      <w:ind w:left="1680"/>
      <w:jc w:val="left"/>
    </w:pPr>
    <w:rPr>
      <w:sz w:val="20"/>
      <w:szCs w:val="20"/>
    </w:rPr>
  </w:style>
  <w:style w:type="character" w:styleId="Hypertextovodkaz">
    <w:name w:val="Hyperlink"/>
    <w:basedOn w:val="Standardnpsmoodstavce"/>
    <w:uiPriority w:val="99"/>
    <w:rsid w:val="00E1062B"/>
    <w:rPr>
      <w:color w:val="0000FF"/>
      <w:u w:val="single"/>
    </w:rPr>
  </w:style>
  <w:style w:type="character" w:styleId="Sledovanodkaz">
    <w:name w:val="FollowedHyperlink"/>
    <w:basedOn w:val="Standardnpsmoodstavce"/>
    <w:rsid w:val="00E1062B"/>
    <w:rPr>
      <w:color w:val="800080"/>
      <w:u w:val="single"/>
    </w:rPr>
  </w:style>
  <w:style w:type="paragraph" w:styleId="Zkladntextodsazen">
    <w:name w:val="Body Text Indent"/>
    <w:basedOn w:val="Normln"/>
    <w:rsid w:val="00E1062B"/>
    <w:pPr>
      <w:autoSpaceDE w:val="0"/>
      <w:autoSpaceDN w:val="0"/>
      <w:adjustRightInd w:val="0"/>
      <w:spacing w:before="120"/>
      <w:ind w:left="993" w:hanging="993"/>
    </w:pPr>
  </w:style>
  <w:style w:type="paragraph" w:styleId="Zkladntextodsazen2">
    <w:name w:val="Body Text Indent 2"/>
    <w:basedOn w:val="Normln"/>
    <w:rsid w:val="00E1062B"/>
    <w:pPr>
      <w:ind w:left="993" w:hanging="993"/>
    </w:pPr>
  </w:style>
  <w:style w:type="paragraph" w:styleId="Zkladntext3">
    <w:name w:val="Body Text 3"/>
    <w:basedOn w:val="Normln"/>
    <w:link w:val="Zkladntext3Char"/>
    <w:rsid w:val="00E1062B"/>
    <w:rPr>
      <w:rFonts w:ascii="Arial" w:hAnsi="Arial"/>
      <w:szCs w:val="20"/>
    </w:rPr>
  </w:style>
  <w:style w:type="paragraph" w:customStyle="1" w:styleId="Zkladntext21">
    <w:name w:val="Základní text 21"/>
    <w:basedOn w:val="Normln"/>
    <w:rsid w:val="00E1062B"/>
    <w:pPr>
      <w:overflowPunct w:val="0"/>
      <w:autoSpaceDE w:val="0"/>
      <w:autoSpaceDN w:val="0"/>
      <w:adjustRightInd w:val="0"/>
      <w:spacing w:line="360" w:lineRule="exact"/>
      <w:textAlignment w:val="baseline"/>
    </w:pPr>
    <w:rPr>
      <w:szCs w:val="20"/>
    </w:rPr>
  </w:style>
  <w:style w:type="paragraph" w:customStyle="1" w:styleId="Nadpis">
    <w:name w:val="Nadpis"/>
    <w:basedOn w:val="Normln"/>
    <w:next w:val="Normlnodsazen"/>
    <w:rsid w:val="00E1062B"/>
    <w:pPr>
      <w:overflowPunct w:val="0"/>
      <w:autoSpaceDE w:val="0"/>
      <w:autoSpaceDN w:val="0"/>
      <w:adjustRightInd w:val="0"/>
      <w:spacing w:before="240" w:after="120" w:line="360" w:lineRule="auto"/>
      <w:textAlignment w:val="baseline"/>
    </w:pPr>
    <w:rPr>
      <w:rFonts w:ascii="Arial" w:hAnsi="Arial"/>
      <w:b/>
      <w:szCs w:val="20"/>
    </w:rPr>
  </w:style>
  <w:style w:type="paragraph" w:styleId="Normlnodsazen">
    <w:name w:val="Normal Indent"/>
    <w:basedOn w:val="Normln"/>
    <w:rsid w:val="00E1062B"/>
    <w:pPr>
      <w:ind w:left="708"/>
    </w:pPr>
  </w:style>
  <w:style w:type="paragraph" w:customStyle="1" w:styleId="Styl5">
    <w:name w:val="Styl5"/>
    <w:basedOn w:val="Normln"/>
    <w:autoRedefine/>
    <w:rsid w:val="00FC22C9"/>
    <w:pPr>
      <w:spacing w:before="120"/>
    </w:pPr>
    <w:rPr>
      <w:b/>
      <w:u w:val="single"/>
    </w:rPr>
  </w:style>
  <w:style w:type="paragraph" w:customStyle="1" w:styleId="Styl6">
    <w:name w:val="Styl6"/>
    <w:basedOn w:val="Normln"/>
    <w:link w:val="Styl6CharChar"/>
    <w:autoRedefine/>
    <w:rsid w:val="00FC22C9"/>
    <w:pPr>
      <w:spacing w:before="480"/>
      <w:jc w:val="center"/>
    </w:pPr>
    <w:rPr>
      <w:b/>
      <w:bCs/>
      <w:caps/>
      <w:sz w:val="32"/>
      <w:szCs w:val="32"/>
      <w:u w:val="single"/>
    </w:rPr>
  </w:style>
  <w:style w:type="character" w:customStyle="1" w:styleId="Styl6CharChar">
    <w:name w:val="Styl6 Char Char"/>
    <w:basedOn w:val="Standardnpsmoodstavce"/>
    <w:link w:val="Styl6"/>
    <w:rsid w:val="00FC22C9"/>
    <w:rPr>
      <w:b/>
      <w:bCs/>
      <w:caps/>
      <w:sz w:val="32"/>
      <w:szCs w:val="32"/>
      <w:u w:val="single"/>
      <w:lang w:val="cs-CZ" w:eastAsia="cs-CZ" w:bidi="ar-SA"/>
    </w:rPr>
  </w:style>
  <w:style w:type="paragraph" w:customStyle="1" w:styleId="StylNadpis1Vlevo0cmPrvndek0cm">
    <w:name w:val="Styl Nadpis 1 + Vlevo:  0 cm První řádek:  0 cm"/>
    <w:basedOn w:val="Nadpis1"/>
    <w:rsid w:val="00FC22C9"/>
    <w:rPr>
      <w:rFonts w:cs="Times New Roman"/>
      <w:caps w:val="0"/>
    </w:rPr>
  </w:style>
  <w:style w:type="paragraph" w:customStyle="1" w:styleId="StylNadpis2Vlevo0cmPrvndek0cm">
    <w:name w:val="Styl Nadpis 2 + Vlevo:  0 cm První řádek:  0 cm"/>
    <w:basedOn w:val="Nadpis2"/>
    <w:rsid w:val="00FC22C9"/>
    <w:rPr>
      <w:rFonts w:cs="Times New Roman"/>
      <w:iCs w:val="0"/>
      <w:caps w:val="0"/>
    </w:rPr>
  </w:style>
  <w:style w:type="paragraph" w:customStyle="1" w:styleId="StylNadpis2ZarovnatdoblokuVlevo0cmPrvndek0cm">
    <w:name w:val="Styl Nadpis 2 + Zarovnat do bloku Vlevo:  0 cm První řádek:  0 cm"/>
    <w:basedOn w:val="Nadpis2"/>
    <w:rsid w:val="00BB4D5B"/>
    <w:rPr>
      <w:rFonts w:cs="Times New Roman"/>
      <w:iCs w:val="0"/>
      <w:caps w:val="0"/>
    </w:rPr>
  </w:style>
  <w:style w:type="character" w:customStyle="1" w:styleId="Nadpis3Char">
    <w:name w:val="Nadpis 3 Char"/>
    <w:basedOn w:val="Standardnpsmoodstavce"/>
    <w:link w:val="Nadpis3"/>
    <w:rsid w:val="00280F68"/>
    <w:rPr>
      <w:rFonts w:cs="Arial"/>
      <w:b/>
      <w:bCs/>
      <w:caps/>
      <w:sz w:val="24"/>
      <w:szCs w:val="24"/>
    </w:rPr>
  </w:style>
  <w:style w:type="paragraph" w:customStyle="1" w:styleId="Textodstavce">
    <w:name w:val="Text odstavce"/>
    <w:basedOn w:val="Normln"/>
    <w:rsid w:val="00EF4C27"/>
    <w:pPr>
      <w:numPr>
        <w:numId w:val="2"/>
      </w:numPr>
      <w:tabs>
        <w:tab w:val="left" w:pos="851"/>
      </w:tabs>
      <w:spacing w:before="120" w:after="120"/>
      <w:outlineLvl w:val="6"/>
    </w:pPr>
    <w:rPr>
      <w:szCs w:val="20"/>
    </w:rPr>
  </w:style>
  <w:style w:type="paragraph" w:customStyle="1" w:styleId="Textbodu">
    <w:name w:val="Text bodu"/>
    <w:basedOn w:val="Normln"/>
    <w:rsid w:val="00EF4C27"/>
    <w:pPr>
      <w:numPr>
        <w:ilvl w:val="2"/>
        <w:numId w:val="2"/>
      </w:numPr>
      <w:outlineLvl w:val="8"/>
    </w:pPr>
    <w:rPr>
      <w:szCs w:val="20"/>
    </w:rPr>
  </w:style>
  <w:style w:type="paragraph" w:customStyle="1" w:styleId="Textpsmene">
    <w:name w:val="Text písmene"/>
    <w:basedOn w:val="Normln"/>
    <w:rsid w:val="00EF4C27"/>
    <w:pPr>
      <w:numPr>
        <w:ilvl w:val="1"/>
        <w:numId w:val="2"/>
      </w:numPr>
      <w:outlineLvl w:val="7"/>
    </w:pPr>
    <w:rPr>
      <w:szCs w:val="20"/>
    </w:rPr>
  </w:style>
  <w:style w:type="paragraph" w:customStyle="1" w:styleId="Textvbloku1">
    <w:name w:val="Text v bloku1"/>
    <w:basedOn w:val="Normln"/>
    <w:rsid w:val="00800AF0"/>
    <w:pPr>
      <w:widowControl w:val="0"/>
      <w:ind w:left="3402" w:right="281" w:hanging="3118"/>
      <w:jc w:val="left"/>
    </w:pPr>
    <w:rPr>
      <w:rFonts w:ascii="Courier New" w:hAnsi="Courier New"/>
      <w:sz w:val="18"/>
      <w:szCs w:val="20"/>
    </w:rPr>
  </w:style>
  <w:style w:type="paragraph" w:customStyle="1" w:styleId="Normln1">
    <w:name w:val="Normální1"/>
    <w:link w:val="Normln1Char"/>
    <w:rsid w:val="00800AF0"/>
    <w:pPr>
      <w:widowControl w:val="0"/>
    </w:pPr>
    <w:rPr>
      <w:sz w:val="24"/>
      <w:szCs w:val="24"/>
    </w:rPr>
  </w:style>
  <w:style w:type="character" w:customStyle="1" w:styleId="Normln1Char">
    <w:name w:val="Normální1 Char"/>
    <w:basedOn w:val="Standardnpsmoodstavce"/>
    <w:link w:val="Normln1"/>
    <w:rsid w:val="00800AF0"/>
    <w:rPr>
      <w:sz w:val="24"/>
      <w:szCs w:val="24"/>
      <w:lang w:val="cs-CZ" w:eastAsia="cs-CZ" w:bidi="ar-SA"/>
    </w:rPr>
  </w:style>
  <w:style w:type="paragraph" w:customStyle="1" w:styleId="Zkladntext1">
    <w:name w:val="Základní text1"/>
    <w:basedOn w:val="Normln"/>
    <w:rsid w:val="00E86855"/>
    <w:pPr>
      <w:widowControl w:val="0"/>
      <w:suppressAutoHyphens/>
      <w:spacing w:line="288" w:lineRule="auto"/>
      <w:jc w:val="left"/>
    </w:pPr>
    <w:rPr>
      <w:szCs w:val="20"/>
    </w:rPr>
  </w:style>
  <w:style w:type="paragraph" w:customStyle="1" w:styleId="Zkladntext0">
    <w:name w:val="Základní text~~~"/>
    <w:basedOn w:val="Normln"/>
    <w:rsid w:val="0077497B"/>
    <w:pPr>
      <w:widowControl w:val="0"/>
      <w:suppressAutoHyphens/>
      <w:jc w:val="left"/>
    </w:pPr>
    <w:rPr>
      <w:color w:val="000000"/>
      <w:sz w:val="20"/>
      <w:szCs w:val="20"/>
    </w:rPr>
  </w:style>
  <w:style w:type="paragraph" w:styleId="Zkladntext-prvnodsazen">
    <w:name w:val="Body Text First Indent"/>
    <w:basedOn w:val="Zkladntext"/>
    <w:rsid w:val="00376296"/>
    <w:pPr>
      <w:autoSpaceDE/>
      <w:autoSpaceDN/>
      <w:adjustRightInd/>
      <w:spacing w:before="0" w:after="120"/>
      <w:ind w:firstLine="210"/>
      <w:jc w:val="both"/>
    </w:pPr>
    <w:rPr>
      <w:b w:val="0"/>
      <w:bCs w:val="0"/>
      <w:caps w:val="0"/>
      <w:sz w:val="24"/>
    </w:rPr>
  </w:style>
  <w:style w:type="paragraph" w:customStyle="1" w:styleId="Odstavec">
    <w:name w:val="Odstavec"/>
    <w:basedOn w:val="Normln"/>
    <w:rsid w:val="00376296"/>
    <w:pPr>
      <w:suppressAutoHyphens/>
      <w:spacing w:after="115" w:line="276" w:lineRule="auto"/>
      <w:ind w:firstLine="480"/>
    </w:pPr>
    <w:rPr>
      <w:szCs w:val="20"/>
    </w:rPr>
  </w:style>
  <w:style w:type="paragraph" w:customStyle="1" w:styleId="StylNadpis2Ped30b">
    <w:name w:val="Styl Nadpis 2 + Před:  30 b."/>
    <w:basedOn w:val="Nadpis2"/>
    <w:rsid w:val="00376296"/>
    <w:pPr>
      <w:keepLines/>
      <w:numPr>
        <w:ilvl w:val="1"/>
      </w:numPr>
      <w:tabs>
        <w:tab w:val="num" w:pos="576"/>
      </w:tabs>
      <w:spacing w:before="360" w:after="120" w:line="220" w:lineRule="atLeast"/>
      <w:ind w:left="576" w:hanging="576"/>
      <w:jc w:val="left"/>
    </w:pPr>
    <w:rPr>
      <w:rFonts w:ascii="Arial" w:hAnsi="Arial" w:cs="Times New Roman"/>
      <w:iCs w:val="0"/>
      <w:caps w:val="0"/>
      <w:spacing w:val="-4"/>
      <w:kern w:val="28"/>
      <w:sz w:val="22"/>
      <w:szCs w:val="20"/>
      <w:u w:val="none"/>
    </w:rPr>
  </w:style>
  <w:style w:type="paragraph" w:styleId="Prosttext">
    <w:name w:val="Plain Text"/>
    <w:basedOn w:val="Normln"/>
    <w:link w:val="ProsttextChar"/>
    <w:uiPriority w:val="99"/>
    <w:rsid w:val="002777F8"/>
    <w:pPr>
      <w:jc w:val="left"/>
    </w:pPr>
    <w:rPr>
      <w:rFonts w:ascii="Courier New" w:hAnsi="Courier New" w:cs="Courier New"/>
      <w:sz w:val="20"/>
      <w:szCs w:val="20"/>
    </w:rPr>
  </w:style>
  <w:style w:type="paragraph" w:customStyle="1" w:styleId="Zkladntext210">
    <w:name w:val="Základní text 21"/>
    <w:basedOn w:val="Normln"/>
    <w:rsid w:val="001D2C2B"/>
    <w:pPr>
      <w:widowControl w:val="0"/>
      <w:overflowPunct w:val="0"/>
      <w:autoSpaceDE w:val="0"/>
      <w:autoSpaceDN w:val="0"/>
      <w:adjustRightInd w:val="0"/>
      <w:spacing w:before="120"/>
      <w:jc w:val="left"/>
      <w:textAlignment w:val="baseline"/>
    </w:pPr>
    <w:rPr>
      <w:szCs w:val="20"/>
    </w:rPr>
  </w:style>
  <w:style w:type="character" w:customStyle="1" w:styleId="ZhlavChar">
    <w:name w:val="Záhlaví Char"/>
    <w:basedOn w:val="Standardnpsmoodstavce"/>
    <w:link w:val="Zhlav"/>
    <w:rsid w:val="001D2C2B"/>
    <w:rPr>
      <w:sz w:val="24"/>
      <w:szCs w:val="24"/>
    </w:rPr>
  </w:style>
  <w:style w:type="paragraph" w:styleId="Textkomente">
    <w:name w:val="annotation text"/>
    <w:basedOn w:val="Normln"/>
    <w:link w:val="TextkomenteChar"/>
    <w:uiPriority w:val="99"/>
    <w:semiHidden/>
    <w:unhideWhenUsed/>
    <w:rsid w:val="00CB75E7"/>
    <w:rPr>
      <w:sz w:val="20"/>
      <w:szCs w:val="20"/>
    </w:rPr>
  </w:style>
  <w:style w:type="character" w:customStyle="1" w:styleId="TextkomenteChar">
    <w:name w:val="Text komentáře Char"/>
    <w:basedOn w:val="Standardnpsmoodstavce"/>
    <w:link w:val="Textkomente"/>
    <w:uiPriority w:val="99"/>
    <w:semiHidden/>
    <w:rsid w:val="00CB75E7"/>
  </w:style>
  <w:style w:type="paragraph" w:customStyle="1" w:styleId="NormlnIMP">
    <w:name w:val="Normální_IMP"/>
    <w:basedOn w:val="Normln"/>
    <w:rsid w:val="00B31BBA"/>
    <w:pPr>
      <w:suppressAutoHyphens/>
      <w:overflowPunct w:val="0"/>
      <w:autoSpaceDE w:val="0"/>
      <w:spacing w:line="228" w:lineRule="auto"/>
      <w:jc w:val="left"/>
      <w:textAlignment w:val="baseline"/>
    </w:pPr>
    <w:rPr>
      <w:sz w:val="20"/>
      <w:szCs w:val="20"/>
      <w:lang w:eastAsia="ar-SA"/>
    </w:rPr>
  </w:style>
  <w:style w:type="paragraph" w:customStyle="1" w:styleId="Nadpis3IMP">
    <w:name w:val="Nadpis 3_IMP"/>
    <w:basedOn w:val="NormlnIMP"/>
    <w:next w:val="NormlnIMP"/>
    <w:rsid w:val="00B31BBA"/>
    <w:pPr>
      <w:spacing w:before="240" w:after="60"/>
    </w:pPr>
    <w:rPr>
      <w:rFonts w:ascii="Arial" w:hAnsi="Arial"/>
      <w:sz w:val="24"/>
    </w:rPr>
  </w:style>
  <w:style w:type="paragraph" w:customStyle="1" w:styleId="WW-NormlnIMP">
    <w:name w:val="WW-Normální_IMP"/>
    <w:basedOn w:val="NormlnIMP"/>
    <w:rsid w:val="00B31BBA"/>
    <w:pPr>
      <w:spacing w:line="204" w:lineRule="auto"/>
    </w:pPr>
  </w:style>
  <w:style w:type="paragraph" w:customStyle="1" w:styleId="Nadpis2IMP">
    <w:name w:val="Nadpis 2_IMP"/>
    <w:basedOn w:val="NormlnIMP"/>
    <w:rsid w:val="00B31BBA"/>
    <w:pPr>
      <w:spacing w:before="240" w:after="60"/>
    </w:pPr>
    <w:rPr>
      <w:rFonts w:ascii="Arial" w:hAnsi="Arial"/>
      <w:b/>
      <w:i/>
      <w:sz w:val="24"/>
    </w:rPr>
  </w:style>
  <w:style w:type="paragraph" w:customStyle="1" w:styleId="odstavec0">
    <w:name w:val="odstavec"/>
    <w:basedOn w:val="Normln"/>
    <w:rsid w:val="00B31BBA"/>
    <w:pPr>
      <w:suppressAutoHyphens/>
      <w:autoSpaceDE w:val="0"/>
      <w:ind w:firstLine="709"/>
    </w:pPr>
    <w:rPr>
      <w:lang w:eastAsia="ar-SA"/>
    </w:rPr>
  </w:style>
  <w:style w:type="paragraph" w:styleId="Normlnweb">
    <w:name w:val="Normal (Web)"/>
    <w:basedOn w:val="Normln"/>
    <w:rsid w:val="00B31BBA"/>
    <w:pPr>
      <w:suppressAutoHyphens/>
      <w:spacing w:before="280" w:after="280"/>
      <w:jc w:val="left"/>
    </w:pPr>
    <w:rPr>
      <w:lang w:eastAsia="ar-SA"/>
    </w:rPr>
  </w:style>
  <w:style w:type="paragraph" w:customStyle="1" w:styleId="TPOZhlav">
    <w:name w:val="TPO Záhlaví"/>
    <w:basedOn w:val="Normln"/>
    <w:rsid w:val="00B31BBA"/>
    <w:pPr>
      <w:tabs>
        <w:tab w:val="center" w:pos="4536"/>
        <w:tab w:val="right" w:pos="9639"/>
      </w:tabs>
    </w:pPr>
    <w:rPr>
      <w:szCs w:val="20"/>
      <w:lang w:eastAsia="ar-SA"/>
    </w:rPr>
  </w:style>
  <w:style w:type="paragraph" w:customStyle="1" w:styleId="odrky1">
    <w:name w:val="odrážky_1"/>
    <w:basedOn w:val="Normln"/>
    <w:rsid w:val="00B31BBA"/>
    <w:pPr>
      <w:numPr>
        <w:numId w:val="3"/>
      </w:numPr>
      <w:tabs>
        <w:tab w:val="left" w:pos="9720"/>
        <w:tab w:val="left" w:pos="10040"/>
        <w:tab w:val="left" w:pos="10211"/>
        <w:tab w:val="left" w:pos="11061"/>
        <w:tab w:val="left" w:pos="12195"/>
        <w:tab w:val="left" w:pos="13754"/>
        <w:tab w:val="left" w:pos="15597"/>
      </w:tabs>
      <w:suppressAutoHyphens/>
      <w:overflowPunct w:val="0"/>
      <w:autoSpaceDE w:val="0"/>
      <w:jc w:val="left"/>
      <w:textAlignment w:val="baseline"/>
    </w:pPr>
    <w:rPr>
      <w:sz w:val="20"/>
      <w:szCs w:val="20"/>
      <w:lang w:eastAsia="ar-SA"/>
    </w:rPr>
  </w:style>
  <w:style w:type="paragraph" w:customStyle="1" w:styleId="Default">
    <w:name w:val="Default"/>
    <w:rsid w:val="005324BD"/>
    <w:pPr>
      <w:autoSpaceDE w:val="0"/>
      <w:autoSpaceDN w:val="0"/>
      <w:adjustRightInd w:val="0"/>
    </w:pPr>
    <w:rPr>
      <w:rFonts w:ascii="Arial" w:hAnsi="Arial" w:cs="Arial"/>
      <w:color w:val="000000"/>
      <w:sz w:val="24"/>
      <w:szCs w:val="24"/>
    </w:rPr>
  </w:style>
  <w:style w:type="character" w:styleId="Siln">
    <w:name w:val="Strong"/>
    <w:basedOn w:val="Standardnpsmoodstavce"/>
    <w:uiPriority w:val="22"/>
    <w:qFormat/>
    <w:rsid w:val="00980A7D"/>
    <w:rPr>
      <w:b/>
      <w:bCs/>
    </w:rPr>
  </w:style>
  <w:style w:type="character" w:customStyle="1" w:styleId="Zkladntext3Char">
    <w:name w:val="Základní text 3 Char"/>
    <w:basedOn w:val="Standardnpsmoodstavce"/>
    <w:link w:val="Zkladntext3"/>
    <w:rsid w:val="0058313B"/>
    <w:rPr>
      <w:rFonts w:ascii="Arial" w:hAnsi="Arial"/>
      <w:sz w:val="24"/>
    </w:rPr>
  </w:style>
  <w:style w:type="character" w:styleId="slodku">
    <w:name w:val="line number"/>
    <w:basedOn w:val="Standardnpsmoodstavce"/>
    <w:rsid w:val="001D59ED"/>
  </w:style>
  <w:style w:type="paragraph" w:customStyle="1" w:styleId="Zkladntext20">
    <w:name w:val="Základní text2"/>
    <w:rsid w:val="0062433E"/>
    <w:pPr>
      <w:suppressAutoHyphens/>
      <w:spacing w:line="288" w:lineRule="auto"/>
    </w:pPr>
    <w:rPr>
      <w:rFonts w:eastAsia="Lucida Sans Unicode"/>
      <w:kern w:val="1"/>
      <w:sz w:val="24"/>
      <w:szCs w:val="24"/>
    </w:rPr>
  </w:style>
  <w:style w:type="paragraph" w:customStyle="1" w:styleId="Normln0">
    <w:name w:val="Normální~"/>
    <w:basedOn w:val="Normln"/>
    <w:rsid w:val="00F01F75"/>
    <w:pPr>
      <w:widowControl w:val="0"/>
      <w:suppressAutoHyphens/>
      <w:jc w:val="left"/>
    </w:pPr>
    <w:rPr>
      <w:rFonts w:eastAsia="Lucida Sans Unicode"/>
      <w:kern w:val="1"/>
      <w:sz w:val="20"/>
    </w:rPr>
  </w:style>
  <w:style w:type="paragraph" w:styleId="Nzev">
    <w:name w:val="Title"/>
    <w:basedOn w:val="Normln"/>
    <w:next w:val="Normln"/>
    <w:link w:val="NzevChar"/>
    <w:uiPriority w:val="10"/>
    <w:qFormat/>
    <w:rsid w:val="0017439D"/>
    <w:pPr>
      <w:spacing w:before="240" w:after="60"/>
      <w:jc w:val="center"/>
      <w:outlineLvl w:val="0"/>
    </w:pPr>
    <w:rPr>
      <w:rFonts w:ascii="Cambria" w:hAnsi="Cambria"/>
      <w:b/>
      <w:bCs/>
      <w:kern w:val="28"/>
      <w:sz w:val="32"/>
      <w:szCs w:val="32"/>
    </w:rPr>
  </w:style>
  <w:style w:type="character" w:customStyle="1" w:styleId="NzevChar">
    <w:name w:val="Název Char"/>
    <w:basedOn w:val="Standardnpsmoodstavce"/>
    <w:link w:val="Nzev"/>
    <w:uiPriority w:val="10"/>
    <w:rsid w:val="0017439D"/>
    <w:rPr>
      <w:rFonts w:ascii="Cambria" w:eastAsia="Times New Roman" w:hAnsi="Cambria" w:cs="Times New Roman"/>
      <w:b/>
      <w:bCs/>
      <w:kern w:val="28"/>
      <w:sz w:val="32"/>
      <w:szCs w:val="32"/>
    </w:rPr>
  </w:style>
  <w:style w:type="paragraph" w:customStyle="1" w:styleId="sloseznamu">
    <w:name w:val="Číslo seznamu"/>
    <w:rsid w:val="00DF3A38"/>
    <w:pPr>
      <w:overflowPunct w:val="0"/>
      <w:autoSpaceDE w:val="0"/>
      <w:autoSpaceDN w:val="0"/>
      <w:adjustRightInd w:val="0"/>
      <w:ind w:left="720"/>
      <w:textAlignment w:val="baseline"/>
    </w:pPr>
    <w:rPr>
      <w:color w:val="000000"/>
      <w:sz w:val="24"/>
    </w:rPr>
  </w:style>
  <w:style w:type="character" w:customStyle="1" w:styleId="apple-converted-space">
    <w:name w:val="apple-converted-space"/>
    <w:basedOn w:val="Standardnpsmoodstavce"/>
    <w:rsid w:val="00DF3A38"/>
  </w:style>
  <w:style w:type="paragraph" w:styleId="Textbubliny">
    <w:name w:val="Balloon Text"/>
    <w:basedOn w:val="Normln"/>
    <w:link w:val="TextbublinyChar"/>
    <w:uiPriority w:val="99"/>
    <w:semiHidden/>
    <w:unhideWhenUsed/>
    <w:rsid w:val="00810AE4"/>
    <w:rPr>
      <w:rFonts w:ascii="Tahoma" w:hAnsi="Tahoma" w:cs="Tahoma"/>
      <w:sz w:val="16"/>
      <w:szCs w:val="16"/>
    </w:rPr>
  </w:style>
  <w:style w:type="character" w:customStyle="1" w:styleId="TextbublinyChar">
    <w:name w:val="Text bubliny Char"/>
    <w:basedOn w:val="Standardnpsmoodstavce"/>
    <w:link w:val="Textbubliny"/>
    <w:uiPriority w:val="99"/>
    <w:semiHidden/>
    <w:rsid w:val="00810AE4"/>
    <w:rPr>
      <w:rFonts w:ascii="Tahoma" w:hAnsi="Tahoma" w:cs="Tahoma"/>
      <w:sz w:val="16"/>
      <w:szCs w:val="16"/>
    </w:rPr>
  </w:style>
  <w:style w:type="paragraph" w:styleId="Odstavecseseznamem">
    <w:name w:val="List Paragraph"/>
    <w:basedOn w:val="Normln"/>
    <w:uiPriority w:val="34"/>
    <w:qFormat/>
    <w:rsid w:val="00A8658C"/>
    <w:pPr>
      <w:ind w:left="720"/>
      <w:contextualSpacing/>
    </w:pPr>
  </w:style>
  <w:style w:type="paragraph" w:customStyle="1" w:styleId="Zkladntext4">
    <w:name w:val="Základní text~"/>
    <w:rsid w:val="00F354CB"/>
    <w:pPr>
      <w:suppressAutoHyphens/>
    </w:pPr>
    <w:rPr>
      <w:rFonts w:eastAsia="Lucida Sans Unicode"/>
      <w:color w:val="000000"/>
      <w:kern w:val="1"/>
      <w:sz w:val="24"/>
      <w:szCs w:val="24"/>
      <w:lang w:eastAsia="ar-SA"/>
    </w:rPr>
  </w:style>
  <w:style w:type="paragraph" w:customStyle="1" w:styleId="Prosttext1">
    <w:name w:val="Prostý text1"/>
    <w:basedOn w:val="Normln"/>
    <w:rsid w:val="000514B9"/>
    <w:pPr>
      <w:jc w:val="left"/>
    </w:pPr>
    <w:rPr>
      <w:rFonts w:ascii="Courier New" w:hAnsi="Courier New"/>
      <w:sz w:val="20"/>
      <w:szCs w:val="20"/>
    </w:rPr>
  </w:style>
  <w:style w:type="paragraph" w:customStyle="1" w:styleId="Import1">
    <w:name w:val="Import 1"/>
    <w:basedOn w:val="Normln"/>
    <w:rsid w:val="001014FD"/>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jc w:val="left"/>
    </w:pPr>
    <w:rPr>
      <w:rFonts w:ascii="Courier New" w:hAnsi="Courier New"/>
      <w:noProof/>
      <w:szCs w:val="20"/>
    </w:rPr>
  </w:style>
  <w:style w:type="character" w:customStyle="1" w:styleId="ProsttextChar">
    <w:name w:val="Prostý text Char"/>
    <w:basedOn w:val="Standardnpsmoodstavce"/>
    <w:link w:val="Prosttext"/>
    <w:uiPriority w:val="99"/>
    <w:rsid w:val="00B56564"/>
    <w:rPr>
      <w:rFonts w:ascii="Courier New" w:hAnsi="Courier New" w:cs="Courier New"/>
    </w:rPr>
  </w:style>
  <w:style w:type="paragraph" w:customStyle="1" w:styleId="Zkladntextodsazen21">
    <w:name w:val="Základní text odsazený 21"/>
    <w:basedOn w:val="Normln"/>
    <w:rsid w:val="002D2A67"/>
    <w:pPr>
      <w:tabs>
        <w:tab w:val="left" w:pos="1080"/>
      </w:tabs>
      <w:suppressAutoHyphens/>
      <w:ind w:left="360" w:hanging="360"/>
    </w:pPr>
    <w:rPr>
      <w:rFonts w:ascii="Arial" w:hAnsi="Arial"/>
      <w:sz w:val="20"/>
      <w:szCs w:val="20"/>
    </w:rPr>
  </w:style>
</w:styles>
</file>

<file path=word/webSettings.xml><?xml version="1.0" encoding="utf-8"?>
<w:webSettings xmlns:r="http://schemas.openxmlformats.org/officeDocument/2006/relationships" xmlns:w="http://schemas.openxmlformats.org/wordprocessingml/2006/main">
  <w:divs>
    <w:div w:id="409931152">
      <w:bodyDiv w:val="1"/>
      <w:marLeft w:val="0"/>
      <w:marRight w:val="0"/>
      <w:marTop w:val="0"/>
      <w:marBottom w:val="0"/>
      <w:divBdr>
        <w:top w:val="none" w:sz="0" w:space="0" w:color="auto"/>
        <w:left w:val="none" w:sz="0" w:space="0" w:color="auto"/>
        <w:bottom w:val="none" w:sz="0" w:space="0" w:color="auto"/>
        <w:right w:val="none" w:sz="0" w:space="0" w:color="auto"/>
      </w:divBdr>
      <w:divsChild>
        <w:div w:id="267809599">
          <w:marLeft w:val="0"/>
          <w:marRight w:val="0"/>
          <w:marTop w:val="0"/>
          <w:marBottom w:val="0"/>
          <w:divBdr>
            <w:top w:val="none" w:sz="0" w:space="0" w:color="auto"/>
            <w:left w:val="none" w:sz="0" w:space="0" w:color="auto"/>
            <w:bottom w:val="none" w:sz="0" w:space="0" w:color="auto"/>
            <w:right w:val="none" w:sz="0" w:space="0" w:color="auto"/>
          </w:divBdr>
        </w:div>
        <w:div w:id="1393037056">
          <w:marLeft w:val="0"/>
          <w:marRight w:val="0"/>
          <w:marTop w:val="0"/>
          <w:marBottom w:val="0"/>
          <w:divBdr>
            <w:top w:val="none" w:sz="0" w:space="0" w:color="auto"/>
            <w:left w:val="none" w:sz="0" w:space="0" w:color="auto"/>
            <w:bottom w:val="none" w:sz="0" w:space="0" w:color="auto"/>
            <w:right w:val="none" w:sz="0" w:space="0" w:color="auto"/>
          </w:divBdr>
        </w:div>
        <w:div w:id="5909410">
          <w:marLeft w:val="0"/>
          <w:marRight w:val="0"/>
          <w:marTop w:val="0"/>
          <w:marBottom w:val="0"/>
          <w:divBdr>
            <w:top w:val="none" w:sz="0" w:space="0" w:color="auto"/>
            <w:left w:val="none" w:sz="0" w:space="0" w:color="auto"/>
            <w:bottom w:val="none" w:sz="0" w:space="0" w:color="auto"/>
            <w:right w:val="none" w:sz="0" w:space="0" w:color="auto"/>
          </w:divBdr>
        </w:div>
        <w:div w:id="2103800482">
          <w:marLeft w:val="0"/>
          <w:marRight w:val="0"/>
          <w:marTop w:val="0"/>
          <w:marBottom w:val="0"/>
          <w:divBdr>
            <w:top w:val="none" w:sz="0" w:space="0" w:color="auto"/>
            <w:left w:val="none" w:sz="0" w:space="0" w:color="auto"/>
            <w:bottom w:val="none" w:sz="0" w:space="0" w:color="auto"/>
            <w:right w:val="none" w:sz="0" w:space="0" w:color="auto"/>
          </w:divBdr>
        </w:div>
        <w:div w:id="1320690810">
          <w:marLeft w:val="0"/>
          <w:marRight w:val="0"/>
          <w:marTop w:val="0"/>
          <w:marBottom w:val="0"/>
          <w:divBdr>
            <w:top w:val="none" w:sz="0" w:space="0" w:color="auto"/>
            <w:left w:val="none" w:sz="0" w:space="0" w:color="auto"/>
            <w:bottom w:val="none" w:sz="0" w:space="0" w:color="auto"/>
            <w:right w:val="none" w:sz="0" w:space="0" w:color="auto"/>
          </w:divBdr>
        </w:div>
        <w:div w:id="2134326913">
          <w:marLeft w:val="0"/>
          <w:marRight w:val="0"/>
          <w:marTop w:val="0"/>
          <w:marBottom w:val="0"/>
          <w:divBdr>
            <w:top w:val="none" w:sz="0" w:space="0" w:color="auto"/>
            <w:left w:val="none" w:sz="0" w:space="0" w:color="auto"/>
            <w:bottom w:val="none" w:sz="0" w:space="0" w:color="auto"/>
            <w:right w:val="none" w:sz="0" w:space="0" w:color="auto"/>
          </w:divBdr>
        </w:div>
        <w:div w:id="119494616">
          <w:marLeft w:val="0"/>
          <w:marRight w:val="0"/>
          <w:marTop w:val="0"/>
          <w:marBottom w:val="0"/>
          <w:divBdr>
            <w:top w:val="none" w:sz="0" w:space="0" w:color="auto"/>
            <w:left w:val="none" w:sz="0" w:space="0" w:color="auto"/>
            <w:bottom w:val="none" w:sz="0" w:space="0" w:color="auto"/>
            <w:right w:val="none" w:sz="0" w:space="0" w:color="auto"/>
          </w:divBdr>
        </w:div>
        <w:div w:id="530654389">
          <w:marLeft w:val="0"/>
          <w:marRight w:val="0"/>
          <w:marTop w:val="0"/>
          <w:marBottom w:val="0"/>
          <w:divBdr>
            <w:top w:val="none" w:sz="0" w:space="0" w:color="auto"/>
            <w:left w:val="none" w:sz="0" w:space="0" w:color="auto"/>
            <w:bottom w:val="none" w:sz="0" w:space="0" w:color="auto"/>
            <w:right w:val="none" w:sz="0" w:space="0" w:color="auto"/>
          </w:divBdr>
        </w:div>
        <w:div w:id="1428233755">
          <w:marLeft w:val="0"/>
          <w:marRight w:val="0"/>
          <w:marTop w:val="0"/>
          <w:marBottom w:val="0"/>
          <w:divBdr>
            <w:top w:val="none" w:sz="0" w:space="0" w:color="auto"/>
            <w:left w:val="none" w:sz="0" w:space="0" w:color="auto"/>
            <w:bottom w:val="none" w:sz="0" w:space="0" w:color="auto"/>
            <w:right w:val="none" w:sz="0" w:space="0" w:color="auto"/>
          </w:divBdr>
        </w:div>
        <w:div w:id="95953620">
          <w:marLeft w:val="0"/>
          <w:marRight w:val="0"/>
          <w:marTop w:val="0"/>
          <w:marBottom w:val="0"/>
          <w:divBdr>
            <w:top w:val="none" w:sz="0" w:space="0" w:color="auto"/>
            <w:left w:val="none" w:sz="0" w:space="0" w:color="auto"/>
            <w:bottom w:val="none" w:sz="0" w:space="0" w:color="auto"/>
            <w:right w:val="none" w:sz="0" w:space="0" w:color="auto"/>
          </w:divBdr>
        </w:div>
        <w:div w:id="726804752">
          <w:marLeft w:val="0"/>
          <w:marRight w:val="0"/>
          <w:marTop w:val="0"/>
          <w:marBottom w:val="0"/>
          <w:divBdr>
            <w:top w:val="none" w:sz="0" w:space="0" w:color="auto"/>
            <w:left w:val="none" w:sz="0" w:space="0" w:color="auto"/>
            <w:bottom w:val="none" w:sz="0" w:space="0" w:color="auto"/>
            <w:right w:val="none" w:sz="0" w:space="0" w:color="auto"/>
          </w:divBdr>
        </w:div>
        <w:div w:id="1593464348">
          <w:marLeft w:val="0"/>
          <w:marRight w:val="0"/>
          <w:marTop w:val="0"/>
          <w:marBottom w:val="0"/>
          <w:divBdr>
            <w:top w:val="none" w:sz="0" w:space="0" w:color="auto"/>
            <w:left w:val="none" w:sz="0" w:space="0" w:color="auto"/>
            <w:bottom w:val="none" w:sz="0" w:space="0" w:color="auto"/>
            <w:right w:val="none" w:sz="0" w:space="0" w:color="auto"/>
          </w:divBdr>
        </w:div>
        <w:div w:id="305478766">
          <w:marLeft w:val="0"/>
          <w:marRight w:val="0"/>
          <w:marTop w:val="0"/>
          <w:marBottom w:val="0"/>
          <w:divBdr>
            <w:top w:val="none" w:sz="0" w:space="0" w:color="auto"/>
            <w:left w:val="none" w:sz="0" w:space="0" w:color="auto"/>
            <w:bottom w:val="none" w:sz="0" w:space="0" w:color="auto"/>
            <w:right w:val="none" w:sz="0" w:space="0" w:color="auto"/>
          </w:divBdr>
        </w:div>
        <w:div w:id="1383093462">
          <w:marLeft w:val="0"/>
          <w:marRight w:val="0"/>
          <w:marTop w:val="0"/>
          <w:marBottom w:val="0"/>
          <w:divBdr>
            <w:top w:val="none" w:sz="0" w:space="0" w:color="auto"/>
            <w:left w:val="none" w:sz="0" w:space="0" w:color="auto"/>
            <w:bottom w:val="none" w:sz="0" w:space="0" w:color="auto"/>
            <w:right w:val="none" w:sz="0" w:space="0" w:color="auto"/>
          </w:divBdr>
        </w:div>
        <w:div w:id="658965475">
          <w:marLeft w:val="0"/>
          <w:marRight w:val="0"/>
          <w:marTop w:val="0"/>
          <w:marBottom w:val="0"/>
          <w:divBdr>
            <w:top w:val="none" w:sz="0" w:space="0" w:color="auto"/>
            <w:left w:val="none" w:sz="0" w:space="0" w:color="auto"/>
            <w:bottom w:val="none" w:sz="0" w:space="0" w:color="auto"/>
            <w:right w:val="none" w:sz="0" w:space="0" w:color="auto"/>
          </w:divBdr>
        </w:div>
      </w:divsChild>
    </w:div>
    <w:div w:id="576985288">
      <w:bodyDiv w:val="1"/>
      <w:marLeft w:val="0"/>
      <w:marRight w:val="0"/>
      <w:marTop w:val="0"/>
      <w:marBottom w:val="0"/>
      <w:divBdr>
        <w:top w:val="none" w:sz="0" w:space="0" w:color="auto"/>
        <w:left w:val="none" w:sz="0" w:space="0" w:color="auto"/>
        <w:bottom w:val="none" w:sz="0" w:space="0" w:color="auto"/>
        <w:right w:val="none" w:sz="0" w:space="0" w:color="auto"/>
      </w:divBdr>
      <w:divsChild>
        <w:div w:id="274100006">
          <w:marLeft w:val="0"/>
          <w:marRight w:val="0"/>
          <w:marTop w:val="0"/>
          <w:marBottom w:val="0"/>
          <w:divBdr>
            <w:top w:val="none" w:sz="0" w:space="0" w:color="auto"/>
            <w:left w:val="none" w:sz="0" w:space="0" w:color="auto"/>
            <w:bottom w:val="none" w:sz="0" w:space="0" w:color="auto"/>
            <w:right w:val="none" w:sz="0" w:space="0" w:color="auto"/>
          </w:divBdr>
        </w:div>
      </w:divsChild>
    </w:div>
    <w:div w:id="775489086">
      <w:bodyDiv w:val="1"/>
      <w:marLeft w:val="0"/>
      <w:marRight w:val="0"/>
      <w:marTop w:val="0"/>
      <w:marBottom w:val="0"/>
      <w:divBdr>
        <w:top w:val="none" w:sz="0" w:space="0" w:color="auto"/>
        <w:left w:val="none" w:sz="0" w:space="0" w:color="auto"/>
        <w:bottom w:val="none" w:sz="0" w:space="0" w:color="auto"/>
        <w:right w:val="none" w:sz="0" w:space="0" w:color="auto"/>
      </w:divBdr>
    </w:div>
    <w:div w:id="1199973686">
      <w:bodyDiv w:val="1"/>
      <w:marLeft w:val="0"/>
      <w:marRight w:val="0"/>
      <w:marTop w:val="0"/>
      <w:marBottom w:val="0"/>
      <w:divBdr>
        <w:top w:val="none" w:sz="0" w:space="0" w:color="auto"/>
        <w:left w:val="none" w:sz="0" w:space="0" w:color="auto"/>
        <w:bottom w:val="none" w:sz="0" w:space="0" w:color="auto"/>
        <w:right w:val="none" w:sz="0" w:space="0" w:color="auto"/>
      </w:divBdr>
    </w:div>
    <w:div w:id="1290356073">
      <w:bodyDiv w:val="1"/>
      <w:marLeft w:val="0"/>
      <w:marRight w:val="0"/>
      <w:marTop w:val="0"/>
      <w:marBottom w:val="0"/>
      <w:divBdr>
        <w:top w:val="none" w:sz="0" w:space="0" w:color="auto"/>
        <w:left w:val="none" w:sz="0" w:space="0" w:color="auto"/>
        <w:bottom w:val="none" w:sz="0" w:space="0" w:color="auto"/>
        <w:right w:val="none" w:sz="0" w:space="0" w:color="auto"/>
      </w:divBdr>
      <w:divsChild>
        <w:div w:id="1654988060">
          <w:marLeft w:val="150"/>
          <w:marRight w:val="150"/>
          <w:marTop w:val="150"/>
          <w:marBottom w:val="150"/>
          <w:divBdr>
            <w:top w:val="none" w:sz="0" w:space="0" w:color="auto"/>
            <w:left w:val="none" w:sz="0" w:space="0" w:color="auto"/>
            <w:bottom w:val="none" w:sz="0" w:space="0" w:color="auto"/>
            <w:right w:val="none" w:sz="0" w:space="0" w:color="auto"/>
          </w:divBdr>
        </w:div>
      </w:divsChild>
    </w:div>
    <w:div w:id="1909922788">
      <w:bodyDiv w:val="1"/>
      <w:marLeft w:val="0"/>
      <w:marRight w:val="0"/>
      <w:marTop w:val="0"/>
      <w:marBottom w:val="0"/>
      <w:divBdr>
        <w:top w:val="none" w:sz="0" w:space="0" w:color="auto"/>
        <w:left w:val="none" w:sz="0" w:space="0" w:color="auto"/>
        <w:bottom w:val="none" w:sz="0" w:space="0" w:color="auto"/>
        <w:right w:val="none" w:sz="0" w:space="0" w:color="auto"/>
      </w:divBdr>
    </w:div>
    <w:div w:id="1969357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ABD1CF-F7F2-42DD-89F0-E24575FAC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1094</TotalTime>
  <Pages>10</Pages>
  <Words>3436</Words>
  <Characters>25686</Characters>
  <Application>Microsoft Office Word</Application>
  <DocSecurity>0</DocSecurity>
  <Lines>214</Lines>
  <Paragraphs>58</Paragraphs>
  <ScaleCrop>false</ScaleCrop>
  <HeadingPairs>
    <vt:vector size="2" baseType="variant">
      <vt:variant>
        <vt:lpstr>Název</vt:lpstr>
      </vt:variant>
      <vt:variant>
        <vt:i4>1</vt:i4>
      </vt:variant>
    </vt:vector>
  </HeadingPairs>
  <TitlesOfParts>
    <vt:vector size="1" baseType="lpstr">
      <vt:lpstr>M A R P O s</vt:lpstr>
    </vt:vector>
  </TitlesOfParts>
  <Company>Marpo s.r.o.</Company>
  <LinksUpToDate>false</LinksUpToDate>
  <CharactersWithSpaces>29064</CharactersWithSpaces>
  <SharedDoc>false</SharedDoc>
  <HLinks>
    <vt:vector size="702" baseType="variant">
      <vt:variant>
        <vt:i4>1114163</vt:i4>
      </vt:variant>
      <vt:variant>
        <vt:i4>698</vt:i4>
      </vt:variant>
      <vt:variant>
        <vt:i4>0</vt:i4>
      </vt:variant>
      <vt:variant>
        <vt:i4>5</vt:i4>
      </vt:variant>
      <vt:variant>
        <vt:lpwstr/>
      </vt:variant>
      <vt:variant>
        <vt:lpwstr>_Toc373321130</vt:lpwstr>
      </vt:variant>
      <vt:variant>
        <vt:i4>1048627</vt:i4>
      </vt:variant>
      <vt:variant>
        <vt:i4>692</vt:i4>
      </vt:variant>
      <vt:variant>
        <vt:i4>0</vt:i4>
      </vt:variant>
      <vt:variant>
        <vt:i4>5</vt:i4>
      </vt:variant>
      <vt:variant>
        <vt:lpwstr/>
      </vt:variant>
      <vt:variant>
        <vt:lpwstr>_Toc373321129</vt:lpwstr>
      </vt:variant>
      <vt:variant>
        <vt:i4>1048627</vt:i4>
      </vt:variant>
      <vt:variant>
        <vt:i4>686</vt:i4>
      </vt:variant>
      <vt:variant>
        <vt:i4>0</vt:i4>
      </vt:variant>
      <vt:variant>
        <vt:i4>5</vt:i4>
      </vt:variant>
      <vt:variant>
        <vt:lpwstr/>
      </vt:variant>
      <vt:variant>
        <vt:lpwstr>_Toc373321128</vt:lpwstr>
      </vt:variant>
      <vt:variant>
        <vt:i4>1048627</vt:i4>
      </vt:variant>
      <vt:variant>
        <vt:i4>680</vt:i4>
      </vt:variant>
      <vt:variant>
        <vt:i4>0</vt:i4>
      </vt:variant>
      <vt:variant>
        <vt:i4>5</vt:i4>
      </vt:variant>
      <vt:variant>
        <vt:lpwstr/>
      </vt:variant>
      <vt:variant>
        <vt:lpwstr>_Toc373321127</vt:lpwstr>
      </vt:variant>
      <vt:variant>
        <vt:i4>1048627</vt:i4>
      </vt:variant>
      <vt:variant>
        <vt:i4>674</vt:i4>
      </vt:variant>
      <vt:variant>
        <vt:i4>0</vt:i4>
      </vt:variant>
      <vt:variant>
        <vt:i4>5</vt:i4>
      </vt:variant>
      <vt:variant>
        <vt:lpwstr/>
      </vt:variant>
      <vt:variant>
        <vt:lpwstr>_Toc373321126</vt:lpwstr>
      </vt:variant>
      <vt:variant>
        <vt:i4>1048627</vt:i4>
      </vt:variant>
      <vt:variant>
        <vt:i4>668</vt:i4>
      </vt:variant>
      <vt:variant>
        <vt:i4>0</vt:i4>
      </vt:variant>
      <vt:variant>
        <vt:i4>5</vt:i4>
      </vt:variant>
      <vt:variant>
        <vt:lpwstr/>
      </vt:variant>
      <vt:variant>
        <vt:lpwstr>_Toc373321125</vt:lpwstr>
      </vt:variant>
      <vt:variant>
        <vt:i4>1048627</vt:i4>
      </vt:variant>
      <vt:variant>
        <vt:i4>662</vt:i4>
      </vt:variant>
      <vt:variant>
        <vt:i4>0</vt:i4>
      </vt:variant>
      <vt:variant>
        <vt:i4>5</vt:i4>
      </vt:variant>
      <vt:variant>
        <vt:lpwstr/>
      </vt:variant>
      <vt:variant>
        <vt:lpwstr>_Toc373321124</vt:lpwstr>
      </vt:variant>
      <vt:variant>
        <vt:i4>1048627</vt:i4>
      </vt:variant>
      <vt:variant>
        <vt:i4>656</vt:i4>
      </vt:variant>
      <vt:variant>
        <vt:i4>0</vt:i4>
      </vt:variant>
      <vt:variant>
        <vt:i4>5</vt:i4>
      </vt:variant>
      <vt:variant>
        <vt:lpwstr/>
      </vt:variant>
      <vt:variant>
        <vt:lpwstr>_Toc373321123</vt:lpwstr>
      </vt:variant>
      <vt:variant>
        <vt:i4>1048627</vt:i4>
      </vt:variant>
      <vt:variant>
        <vt:i4>650</vt:i4>
      </vt:variant>
      <vt:variant>
        <vt:i4>0</vt:i4>
      </vt:variant>
      <vt:variant>
        <vt:i4>5</vt:i4>
      </vt:variant>
      <vt:variant>
        <vt:lpwstr/>
      </vt:variant>
      <vt:variant>
        <vt:lpwstr>_Toc373321122</vt:lpwstr>
      </vt:variant>
      <vt:variant>
        <vt:i4>1048627</vt:i4>
      </vt:variant>
      <vt:variant>
        <vt:i4>644</vt:i4>
      </vt:variant>
      <vt:variant>
        <vt:i4>0</vt:i4>
      </vt:variant>
      <vt:variant>
        <vt:i4>5</vt:i4>
      </vt:variant>
      <vt:variant>
        <vt:lpwstr/>
      </vt:variant>
      <vt:variant>
        <vt:lpwstr>_Toc373321121</vt:lpwstr>
      </vt:variant>
      <vt:variant>
        <vt:i4>1048627</vt:i4>
      </vt:variant>
      <vt:variant>
        <vt:i4>638</vt:i4>
      </vt:variant>
      <vt:variant>
        <vt:i4>0</vt:i4>
      </vt:variant>
      <vt:variant>
        <vt:i4>5</vt:i4>
      </vt:variant>
      <vt:variant>
        <vt:lpwstr/>
      </vt:variant>
      <vt:variant>
        <vt:lpwstr>_Toc373321120</vt:lpwstr>
      </vt:variant>
      <vt:variant>
        <vt:i4>1245235</vt:i4>
      </vt:variant>
      <vt:variant>
        <vt:i4>632</vt:i4>
      </vt:variant>
      <vt:variant>
        <vt:i4>0</vt:i4>
      </vt:variant>
      <vt:variant>
        <vt:i4>5</vt:i4>
      </vt:variant>
      <vt:variant>
        <vt:lpwstr/>
      </vt:variant>
      <vt:variant>
        <vt:lpwstr>_Toc373321119</vt:lpwstr>
      </vt:variant>
      <vt:variant>
        <vt:i4>1245235</vt:i4>
      </vt:variant>
      <vt:variant>
        <vt:i4>626</vt:i4>
      </vt:variant>
      <vt:variant>
        <vt:i4>0</vt:i4>
      </vt:variant>
      <vt:variant>
        <vt:i4>5</vt:i4>
      </vt:variant>
      <vt:variant>
        <vt:lpwstr/>
      </vt:variant>
      <vt:variant>
        <vt:lpwstr>_Toc373321118</vt:lpwstr>
      </vt:variant>
      <vt:variant>
        <vt:i4>1245235</vt:i4>
      </vt:variant>
      <vt:variant>
        <vt:i4>620</vt:i4>
      </vt:variant>
      <vt:variant>
        <vt:i4>0</vt:i4>
      </vt:variant>
      <vt:variant>
        <vt:i4>5</vt:i4>
      </vt:variant>
      <vt:variant>
        <vt:lpwstr/>
      </vt:variant>
      <vt:variant>
        <vt:lpwstr>_Toc373321117</vt:lpwstr>
      </vt:variant>
      <vt:variant>
        <vt:i4>1245235</vt:i4>
      </vt:variant>
      <vt:variant>
        <vt:i4>614</vt:i4>
      </vt:variant>
      <vt:variant>
        <vt:i4>0</vt:i4>
      </vt:variant>
      <vt:variant>
        <vt:i4>5</vt:i4>
      </vt:variant>
      <vt:variant>
        <vt:lpwstr/>
      </vt:variant>
      <vt:variant>
        <vt:lpwstr>_Toc373321116</vt:lpwstr>
      </vt:variant>
      <vt:variant>
        <vt:i4>1245235</vt:i4>
      </vt:variant>
      <vt:variant>
        <vt:i4>608</vt:i4>
      </vt:variant>
      <vt:variant>
        <vt:i4>0</vt:i4>
      </vt:variant>
      <vt:variant>
        <vt:i4>5</vt:i4>
      </vt:variant>
      <vt:variant>
        <vt:lpwstr/>
      </vt:variant>
      <vt:variant>
        <vt:lpwstr>_Toc373321115</vt:lpwstr>
      </vt:variant>
      <vt:variant>
        <vt:i4>1245235</vt:i4>
      </vt:variant>
      <vt:variant>
        <vt:i4>602</vt:i4>
      </vt:variant>
      <vt:variant>
        <vt:i4>0</vt:i4>
      </vt:variant>
      <vt:variant>
        <vt:i4>5</vt:i4>
      </vt:variant>
      <vt:variant>
        <vt:lpwstr/>
      </vt:variant>
      <vt:variant>
        <vt:lpwstr>_Toc373321114</vt:lpwstr>
      </vt:variant>
      <vt:variant>
        <vt:i4>1245235</vt:i4>
      </vt:variant>
      <vt:variant>
        <vt:i4>596</vt:i4>
      </vt:variant>
      <vt:variant>
        <vt:i4>0</vt:i4>
      </vt:variant>
      <vt:variant>
        <vt:i4>5</vt:i4>
      </vt:variant>
      <vt:variant>
        <vt:lpwstr/>
      </vt:variant>
      <vt:variant>
        <vt:lpwstr>_Toc373321113</vt:lpwstr>
      </vt:variant>
      <vt:variant>
        <vt:i4>1245235</vt:i4>
      </vt:variant>
      <vt:variant>
        <vt:i4>590</vt:i4>
      </vt:variant>
      <vt:variant>
        <vt:i4>0</vt:i4>
      </vt:variant>
      <vt:variant>
        <vt:i4>5</vt:i4>
      </vt:variant>
      <vt:variant>
        <vt:lpwstr/>
      </vt:variant>
      <vt:variant>
        <vt:lpwstr>_Toc373321112</vt:lpwstr>
      </vt:variant>
      <vt:variant>
        <vt:i4>1245235</vt:i4>
      </vt:variant>
      <vt:variant>
        <vt:i4>584</vt:i4>
      </vt:variant>
      <vt:variant>
        <vt:i4>0</vt:i4>
      </vt:variant>
      <vt:variant>
        <vt:i4>5</vt:i4>
      </vt:variant>
      <vt:variant>
        <vt:lpwstr/>
      </vt:variant>
      <vt:variant>
        <vt:lpwstr>_Toc373321111</vt:lpwstr>
      </vt:variant>
      <vt:variant>
        <vt:i4>1245235</vt:i4>
      </vt:variant>
      <vt:variant>
        <vt:i4>578</vt:i4>
      </vt:variant>
      <vt:variant>
        <vt:i4>0</vt:i4>
      </vt:variant>
      <vt:variant>
        <vt:i4>5</vt:i4>
      </vt:variant>
      <vt:variant>
        <vt:lpwstr/>
      </vt:variant>
      <vt:variant>
        <vt:lpwstr>_Toc373321110</vt:lpwstr>
      </vt:variant>
      <vt:variant>
        <vt:i4>1179699</vt:i4>
      </vt:variant>
      <vt:variant>
        <vt:i4>572</vt:i4>
      </vt:variant>
      <vt:variant>
        <vt:i4>0</vt:i4>
      </vt:variant>
      <vt:variant>
        <vt:i4>5</vt:i4>
      </vt:variant>
      <vt:variant>
        <vt:lpwstr/>
      </vt:variant>
      <vt:variant>
        <vt:lpwstr>_Toc373321109</vt:lpwstr>
      </vt:variant>
      <vt:variant>
        <vt:i4>1179699</vt:i4>
      </vt:variant>
      <vt:variant>
        <vt:i4>566</vt:i4>
      </vt:variant>
      <vt:variant>
        <vt:i4>0</vt:i4>
      </vt:variant>
      <vt:variant>
        <vt:i4>5</vt:i4>
      </vt:variant>
      <vt:variant>
        <vt:lpwstr/>
      </vt:variant>
      <vt:variant>
        <vt:lpwstr>_Toc373321108</vt:lpwstr>
      </vt:variant>
      <vt:variant>
        <vt:i4>1179699</vt:i4>
      </vt:variant>
      <vt:variant>
        <vt:i4>560</vt:i4>
      </vt:variant>
      <vt:variant>
        <vt:i4>0</vt:i4>
      </vt:variant>
      <vt:variant>
        <vt:i4>5</vt:i4>
      </vt:variant>
      <vt:variant>
        <vt:lpwstr/>
      </vt:variant>
      <vt:variant>
        <vt:lpwstr>_Toc373321107</vt:lpwstr>
      </vt:variant>
      <vt:variant>
        <vt:i4>1179699</vt:i4>
      </vt:variant>
      <vt:variant>
        <vt:i4>554</vt:i4>
      </vt:variant>
      <vt:variant>
        <vt:i4>0</vt:i4>
      </vt:variant>
      <vt:variant>
        <vt:i4>5</vt:i4>
      </vt:variant>
      <vt:variant>
        <vt:lpwstr/>
      </vt:variant>
      <vt:variant>
        <vt:lpwstr>_Toc373321106</vt:lpwstr>
      </vt:variant>
      <vt:variant>
        <vt:i4>1179699</vt:i4>
      </vt:variant>
      <vt:variant>
        <vt:i4>548</vt:i4>
      </vt:variant>
      <vt:variant>
        <vt:i4>0</vt:i4>
      </vt:variant>
      <vt:variant>
        <vt:i4>5</vt:i4>
      </vt:variant>
      <vt:variant>
        <vt:lpwstr/>
      </vt:variant>
      <vt:variant>
        <vt:lpwstr>_Toc373321105</vt:lpwstr>
      </vt:variant>
      <vt:variant>
        <vt:i4>1179699</vt:i4>
      </vt:variant>
      <vt:variant>
        <vt:i4>542</vt:i4>
      </vt:variant>
      <vt:variant>
        <vt:i4>0</vt:i4>
      </vt:variant>
      <vt:variant>
        <vt:i4>5</vt:i4>
      </vt:variant>
      <vt:variant>
        <vt:lpwstr/>
      </vt:variant>
      <vt:variant>
        <vt:lpwstr>_Toc373321104</vt:lpwstr>
      </vt:variant>
      <vt:variant>
        <vt:i4>1179699</vt:i4>
      </vt:variant>
      <vt:variant>
        <vt:i4>536</vt:i4>
      </vt:variant>
      <vt:variant>
        <vt:i4>0</vt:i4>
      </vt:variant>
      <vt:variant>
        <vt:i4>5</vt:i4>
      </vt:variant>
      <vt:variant>
        <vt:lpwstr/>
      </vt:variant>
      <vt:variant>
        <vt:lpwstr>_Toc373321103</vt:lpwstr>
      </vt:variant>
      <vt:variant>
        <vt:i4>1179699</vt:i4>
      </vt:variant>
      <vt:variant>
        <vt:i4>530</vt:i4>
      </vt:variant>
      <vt:variant>
        <vt:i4>0</vt:i4>
      </vt:variant>
      <vt:variant>
        <vt:i4>5</vt:i4>
      </vt:variant>
      <vt:variant>
        <vt:lpwstr/>
      </vt:variant>
      <vt:variant>
        <vt:lpwstr>_Toc373321102</vt:lpwstr>
      </vt:variant>
      <vt:variant>
        <vt:i4>1179699</vt:i4>
      </vt:variant>
      <vt:variant>
        <vt:i4>524</vt:i4>
      </vt:variant>
      <vt:variant>
        <vt:i4>0</vt:i4>
      </vt:variant>
      <vt:variant>
        <vt:i4>5</vt:i4>
      </vt:variant>
      <vt:variant>
        <vt:lpwstr/>
      </vt:variant>
      <vt:variant>
        <vt:lpwstr>_Toc373321101</vt:lpwstr>
      </vt:variant>
      <vt:variant>
        <vt:i4>1179699</vt:i4>
      </vt:variant>
      <vt:variant>
        <vt:i4>518</vt:i4>
      </vt:variant>
      <vt:variant>
        <vt:i4>0</vt:i4>
      </vt:variant>
      <vt:variant>
        <vt:i4>5</vt:i4>
      </vt:variant>
      <vt:variant>
        <vt:lpwstr/>
      </vt:variant>
      <vt:variant>
        <vt:lpwstr>_Toc373321100</vt:lpwstr>
      </vt:variant>
      <vt:variant>
        <vt:i4>1769522</vt:i4>
      </vt:variant>
      <vt:variant>
        <vt:i4>512</vt:i4>
      </vt:variant>
      <vt:variant>
        <vt:i4>0</vt:i4>
      </vt:variant>
      <vt:variant>
        <vt:i4>5</vt:i4>
      </vt:variant>
      <vt:variant>
        <vt:lpwstr/>
      </vt:variant>
      <vt:variant>
        <vt:lpwstr>_Toc373321099</vt:lpwstr>
      </vt:variant>
      <vt:variant>
        <vt:i4>1769522</vt:i4>
      </vt:variant>
      <vt:variant>
        <vt:i4>506</vt:i4>
      </vt:variant>
      <vt:variant>
        <vt:i4>0</vt:i4>
      </vt:variant>
      <vt:variant>
        <vt:i4>5</vt:i4>
      </vt:variant>
      <vt:variant>
        <vt:lpwstr/>
      </vt:variant>
      <vt:variant>
        <vt:lpwstr>_Toc373321098</vt:lpwstr>
      </vt:variant>
      <vt:variant>
        <vt:i4>1769522</vt:i4>
      </vt:variant>
      <vt:variant>
        <vt:i4>500</vt:i4>
      </vt:variant>
      <vt:variant>
        <vt:i4>0</vt:i4>
      </vt:variant>
      <vt:variant>
        <vt:i4>5</vt:i4>
      </vt:variant>
      <vt:variant>
        <vt:lpwstr/>
      </vt:variant>
      <vt:variant>
        <vt:lpwstr>_Toc373321097</vt:lpwstr>
      </vt:variant>
      <vt:variant>
        <vt:i4>1769522</vt:i4>
      </vt:variant>
      <vt:variant>
        <vt:i4>494</vt:i4>
      </vt:variant>
      <vt:variant>
        <vt:i4>0</vt:i4>
      </vt:variant>
      <vt:variant>
        <vt:i4>5</vt:i4>
      </vt:variant>
      <vt:variant>
        <vt:lpwstr/>
      </vt:variant>
      <vt:variant>
        <vt:lpwstr>_Toc373321096</vt:lpwstr>
      </vt:variant>
      <vt:variant>
        <vt:i4>1769522</vt:i4>
      </vt:variant>
      <vt:variant>
        <vt:i4>488</vt:i4>
      </vt:variant>
      <vt:variant>
        <vt:i4>0</vt:i4>
      </vt:variant>
      <vt:variant>
        <vt:i4>5</vt:i4>
      </vt:variant>
      <vt:variant>
        <vt:lpwstr/>
      </vt:variant>
      <vt:variant>
        <vt:lpwstr>_Toc373321095</vt:lpwstr>
      </vt:variant>
      <vt:variant>
        <vt:i4>1769522</vt:i4>
      </vt:variant>
      <vt:variant>
        <vt:i4>482</vt:i4>
      </vt:variant>
      <vt:variant>
        <vt:i4>0</vt:i4>
      </vt:variant>
      <vt:variant>
        <vt:i4>5</vt:i4>
      </vt:variant>
      <vt:variant>
        <vt:lpwstr/>
      </vt:variant>
      <vt:variant>
        <vt:lpwstr>_Toc373321094</vt:lpwstr>
      </vt:variant>
      <vt:variant>
        <vt:i4>1769522</vt:i4>
      </vt:variant>
      <vt:variant>
        <vt:i4>476</vt:i4>
      </vt:variant>
      <vt:variant>
        <vt:i4>0</vt:i4>
      </vt:variant>
      <vt:variant>
        <vt:i4>5</vt:i4>
      </vt:variant>
      <vt:variant>
        <vt:lpwstr/>
      </vt:variant>
      <vt:variant>
        <vt:lpwstr>_Toc373321093</vt:lpwstr>
      </vt:variant>
      <vt:variant>
        <vt:i4>1769522</vt:i4>
      </vt:variant>
      <vt:variant>
        <vt:i4>470</vt:i4>
      </vt:variant>
      <vt:variant>
        <vt:i4>0</vt:i4>
      </vt:variant>
      <vt:variant>
        <vt:i4>5</vt:i4>
      </vt:variant>
      <vt:variant>
        <vt:lpwstr/>
      </vt:variant>
      <vt:variant>
        <vt:lpwstr>_Toc373321092</vt:lpwstr>
      </vt:variant>
      <vt:variant>
        <vt:i4>1769522</vt:i4>
      </vt:variant>
      <vt:variant>
        <vt:i4>464</vt:i4>
      </vt:variant>
      <vt:variant>
        <vt:i4>0</vt:i4>
      </vt:variant>
      <vt:variant>
        <vt:i4>5</vt:i4>
      </vt:variant>
      <vt:variant>
        <vt:lpwstr/>
      </vt:variant>
      <vt:variant>
        <vt:lpwstr>_Toc373321091</vt:lpwstr>
      </vt:variant>
      <vt:variant>
        <vt:i4>1769522</vt:i4>
      </vt:variant>
      <vt:variant>
        <vt:i4>458</vt:i4>
      </vt:variant>
      <vt:variant>
        <vt:i4>0</vt:i4>
      </vt:variant>
      <vt:variant>
        <vt:i4>5</vt:i4>
      </vt:variant>
      <vt:variant>
        <vt:lpwstr/>
      </vt:variant>
      <vt:variant>
        <vt:lpwstr>_Toc373321090</vt:lpwstr>
      </vt:variant>
      <vt:variant>
        <vt:i4>1703986</vt:i4>
      </vt:variant>
      <vt:variant>
        <vt:i4>452</vt:i4>
      </vt:variant>
      <vt:variant>
        <vt:i4>0</vt:i4>
      </vt:variant>
      <vt:variant>
        <vt:i4>5</vt:i4>
      </vt:variant>
      <vt:variant>
        <vt:lpwstr/>
      </vt:variant>
      <vt:variant>
        <vt:lpwstr>_Toc373321089</vt:lpwstr>
      </vt:variant>
      <vt:variant>
        <vt:i4>1703986</vt:i4>
      </vt:variant>
      <vt:variant>
        <vt:i4>446</vt:i4>
      </vt:variant>
      <vt:variant>
        <vt:i4>0</vt:i4>
      </vt:variant>
      <vt:variant>
        <vt:i4>5</vt:i4>
      </vt:variant>
      <vt:variant>
        <vt:lpwstr/>
      </vt:variant>
      <vt:variant>
        <vt:lpwstr>_Toc373321088</vt:lpwstr>
      </vt:variant>
      <vt:variant>
        <vt:i4>1703986</vt:i4>
      </vt:variant>
      <vt:variant>
        <vt:i4>440</vt:i4>
      </vt:variant>
      <vt:variant>
        <vt:i4>0</vt:i4>
      </vt:variant>
      <vt:variant>
        <vt:i4>5</vt:i4>
      </vt:variant>
      <vt:variant>
        <vt:lpwstr/>
      </vt:variant>
      <vt:variant>
        <vt:lpwstr>_Toc373321087</vt:lpwstr>
      </vt:variant>
      <vt:variant>
        <vt:i4>1703986</vt:i4>
      </vt:variant>
      <vt:variant>
        <vt:i4>434</vt:i4>
      </vt:variant>
      <vt:variant>
        <vt:i4>0</vt:i4>
      </vt:variant>
      <vt:variant>
        <vt:i4>5</vt:i4>
      </vt:variant>
      <vt:variant>
        <vt:lpwstr/>
      </vt:variant>
      <vt:variant>
        <vt:lpwstr>_Toc373321086</vt:lpwstr>
      </vt:variant>
      <vt:variant>
        <vt:i4>1703986</vt:i4>
      </vt:variant>
      <vt:variant>
        <vt:i4>428</vt:i4>
      </vt:variant>
      <vt:variant>
        <vt:i4>0</vt:i4>
      </vt:variant>
      <vt:variant>
        <vt:i4>5</vt:i4>
      </vt:variant>
      <vt:variant>
        <vt:lpwstr/>
      </vt:variant>
      <vt:variant>
        <vt:lpwstr>_Toc373321085</vt:lpwstr>
      </vt:variant>
      <vt:variant>
        <vt:i4>1703986</vt:i4>
      </vt:variant>
      <vt:variant>
        <vt:i4>422</vt:i4>
      </vt:variant>
      <vt:variant>
        <vt:i4>0</vt:i4>
      </vt:variant>
      <vt:variant>
        <vt:i4>5</vt:i4>
      </vt:variant>
      <vt:variant>
        <vt:lpwstr/>
      </vt:variant>
      <vt:variant>
        <vt:lpwstr>_Toc373321084</vt:lpwstr>
      </vt:variant>
      <vt:variant>
        <vt:i4>1703986</vt:i4>
      </vt:variant>
      <vt:variant>
        <vt:i4>416</vt:i4>
      </vt:variant>
      <vt:variant>
        <vt:i4>0</vt:i4>
      </vt:variant>
      <vt:variant>
        <vt:i4>5</vt:i4>
      </vt:variant>
      <vt:variant>
        <vt:lpwstr/>
      </vt:variant>
      <vt:variant>
        <vt:lpwstr>_Toc373321083</vt:lpwstr>
      </vt:variant>
      <vt:variant>
        <vt:i4>1703986</vt:i4>
      </vt:variant>
      <vt:variant>
        <vt:i4>410</vt:i4>
      </vt:variant>
      <vt:variant>
        <vt:i4>0</vt:i4>
      </vt:variant>
      <vt:variant>
        <vt:i4>5</vt:i4>
      </vt:variant>
      <vt:variant>
        <vt:lpwstr/>
      </vt:variant>
      <vt:variant>
        <vt:lpwstr>_Toc373321082</vt:lpwstr>
      </vt:variant>
      <vt:variant>
        <vt:i4>1703986</vt:i4>
      </vt:variant>
      <vt:variant>
        <vt:i4>404</vt:i4>
      </vt:variant>
      <vt:variant>
        <vt:i4>0</vt:i4>
      </vt:variant>
      <vt:variant>
        <vt:i4>5</vt:i4>
      </vt:variant>
      <vt:variant>
        <vt:lpwstr/>
      </vt:variant>
      <vt:variant>
        <vt:lpwstr>_Toc373321081</vt:lpwstr>
      </vt:variant>
      <vt:variant>
        <vt:i4>1703986</vt:i4>
      </vt:variant>
      <vt:variant>
        <vt:i4>398</vt:i4>
      </vt:variant>
      <vt:variant>
        <vt:i4>0</vt:i4>
      </vt:variant>
      <vt:variant>
        <vt:i4>5</vt:i4>
      </vt:variant>
      <vt:variant>
        <vt:lpwstr/>
      </vt:variant>
      <vt:variant>
        <vt:lpwstr>_Toc373321080</vt:lpwstr>
      </vt:variant>
      <vt:variant>
        <vt:i4>1376306</vt:i4>
      </vt:variant>
      <vt:variant>
        <vt:i4>392</vt:i4>
      </vt:variant>
      <vt:variant>
        <vt:i4>0</vt:i4>
      </vt:variant>
      <vt:variant>
        <vt:i4>5</vt:i4>
      </vt:variant>
      <vt:variant>
        <vt:lpwstr/>
      </vt:variant>
      <vt:variant>
        <vt:lpwstr>_Toc373321079</vt:lpwstr>
      </vt:variant>
      <vt:variant>
        <vt:i4>1376306</vt:i4>
      </vt:variant>
      <vt:variant>
        <vt:i4>386</vt:i4>
      </vt:variant>
      <vt:variant>
        <vt:i4>0</vt:i4>
      </vt:variant>
      <vt:variant>
        <vt:i4>5</vt:i4>
      </vt:variant>
      <vt:variant>
        <vt:lpwstr/>
      </vt:variant>
      <vt:variant>
        <vt:lpwstr>_Toc373321078</vt:lpwstr>
      </vt:variant>
      <vt:variant>
        <vt:i4>1376306</vt:i4>
      </vt:variant>
      <vt:variant>
        <vt:i4>380</vt:i4>
      </vt:variant>
      <vt:variant>
        <vt:i4>0</vt:i4>
      </vt:variant>
      <vt:variant>
        <vt:i4>5</vt:i4>
      </vt:variant>
      <vt:variant>
        <vt:lpwstr/>
      </vt:variant>
      <vt:variant>
        <vt:lpwstr>_Toc373321077</vt:lpwstr>
      </vt:variant>
      <vt:variant>
        <vt:i4>1376306</vt:i4>
      </vt:variant>
      <vt:variant>
        <vt:i4>374</vt:i4>
      </vt:variant>
      <vt:variant>
        <vt:i4>0</vt:i4>
      </vt:variant>
      <vt:variant>
        <vt:i4>5</vt:i4>
      </vt:variant>
      <vt:variant>
        <vt:lpwstr/>
      </vt:variant>
      <vt:variant>
        <vt:lpwstr>_Toc373321076</vt:lpwstr>
      </vt:variant>
      <vt:variant>
        <vt:i4>1376306</vt:i4>
      </vt:variant>
      <vt:variant>
        <vt:i4>368</vt:i4>
      </vt:variant>
      <vt:variant>
        <vt:i4>0</vt:i4>
      </vt:variant>
      <vt:variant>
        <vt:i4>5</vt:i4>
      </vt:variant>
      <vt:variant>
        <vt:lpwstr/>
      </vt:variant>
      <vt:variant>
        <vt:lpwstr>_Toc373321075</vt:lpwstr>
      </vt:variant>
      <vt:variant>
        <vt:i4>1376306</vt:i4>
      </vt:variant>
      <vt:variant>
        <vt:i4>362</vt:i4>
      </vt:variant>
      <vt:variant>
        <vt:i4>0</vt:i4>
      </vt:variant>
      <vt:variant>
        <vt:i4>5</vt:i4>
      </vt:variant>
      <vt:variant>
        <vt:lpwstr/>
      </vt:variant>
      <vt:variant>
        <vt:lpwstr>_Toc373321074</vt:lpwstr>
      </vt:variant>
      <vt:variant>
        <vt:i4>1376306</vt:i4>
      </vt:variant>
      <vt:variant>
        <vt:i4>356</vt:i4>
      </vt:variant>
      <vt:variant>
        <vt:i4>0</vt:i4>
      </vt:variant>
      <vt:variant>
        <vt:i4>5</vt:i4>
      </vt:variant>
      <vt:variant>
        <vt:lpwstr/>
      </vt:variant>
      <vt:variant>
        <vt:lpwstr>_Toc373321073</vt:lpwstr>
      </vt:variant>
      <vt:variant>
        <vt:i4>1376306</vt:i4>
      </vt:variant>
      <vt:variant>
        <vt:i4>350</vt:i4>
      </vt:variant>
      <vt:variant>
        <vt:i4>0</vt:i4>
      </vt:variant>
      <vt:variant>
        <vt:i4>5</vt:i4>
      </vt:variant>
      <vt:variant>
        <vt:lpwstr/>
      </vt:variant>
      <vt:variant>
        <vt:lpwstr>_Toc373321072</vt:lpwstr>
      </vt:variant>
      <vt:variant>
        <vt:i4>1376306</vt:i4>
      </vt:variant>
      <vt:variant>
        <vt:i4>344</vt:i4>
      </vt:variant>
      <vt:variant>
        <vt:i4>0</vt:i4>
      </vt:variant>
      <vt:variant>
        <vt:i4>5</vt:i4>
      </vt:variant>
      <vt:variant>
        <vt:lpwstr/>
      </vt:variant>
      <vt:variant>
        <vt:lpwstr>_Toc373321071</vt:lpwstr>
      </vt:variant>
      <vt:variant>
        <vt:i4>1376306</vt:i4>
      </vt:variant>
      <vt:variant>
        <vt:i4>338</vt:i4>
      </vt:variant>
      <vt:variant>
        <vt:i4>0</vt:i4>
      </vt:variant>
      <vt:variant>
        <vt:i4>5</vt:i4>
      </vt:variant>
      <vt:variant>
        <vt:lpwstr/>
      </vt:variant>
      <vt:variant>
        <vt:lpwstr>_Toc373321070</vt:lpwstr>
      </vt:variant>
      <vt:variant>
        <vt:i4>1310770</vt:i4>
      </vt:variant>
      <vt:variant>
        <vt:i4>332</vt:i4>
      </vt:variant>
      <vt:variant>
        <vt:i4>0</vt:i4>
      </vt:variant>
      <vt:variant>
        <vt:i4>5</vt:i4>
      </vt:variant>
      <vt:variant>
        <vt:lpwstr/>
      </vt:variant>
      <vt:variant>
        <vt:lpwstr>_Toc373321069</vt:lpwstr>
      </vt:variant>
      <vt:variant>
        <vt:i4>1310770</vt:i4>
      </vt:variant>
      <vt:variant>
        <vt:i4>326</vt:i4>
      </vt:variant>
      <vt:variant>
        <vt:i4>0</vt:i4>
      </vt:variant>
      <vt:variant>
        <vt:i4>5</vt:i4>
      </vt:variant>
      <vt:variant>
        <vt:lpwstr/>
      </vt:variant>
      <vt:variant>
        <vt:lpwstr>_Toc373321068</vt:lpwstr>
      </vt:variant>
      <vt:variant>
        <vt:i4>1310770</vt:i4>
      </vt:variant>
      <vt:variant>
        <vt:i4>320</vt:i4>
      </vt:variant>
      <vt:variant>
        <vt:i4>0</vt:i4>
      </vt:variant>
      <vt:variant>
        <vt:i4>5</vt:i4>
      </vt:variant>
      <vt:variant>
        <vt:lpwstr/>
      </vt:variant>
      <vt:variant>
        <vt:lpwstr>_Toc373321067</vt:lpwstr>
      </vt:variant>
      <vt:variant>
        <vt:i4>1310770</vt:i4>
      </vt:variant>
      <vt:variant>
        <vt:i4>314</vt:i4>
      </vt:variant>
      <vt:variant>
        <vt:i4>0</vt:i4>
      </vt:variant>
      <vt:variant>
        <vt:i4>5</vt:i4>
      </vt:variant>
      <vt:variant>
        <vt:lpwstr/>
      </vt:variant>
      <vt:variant>
        <vt:lpwstr>_Toc373321066</vt:lpwstr>
      </vt:variant>
      <vt:variant>
        <vt:i4>1310770</vt:i4>
      </vt:variant>
      <vt:variant>
        <vt:i4>308</vt:i4>
      </vt:variant>
      <vt:variant>
        <vt:i4>0</vt:i4>
      </vt:variant>
      <vt:variant>
        <vt:i4>5</vt:i4>
      </vt:variant>
      <vt:variant>
        <vt:lpwstr/>
      </vt:variant>
      <vt:variant>
        <vt:lpwstr>_Toc373321065</vt:lpwstr>
      </vt:variant>
      <vt:variant>
        <vt:i4>1310770</vt:i4>
      </vt:variant>
      <vt:variant>
        <vt:i4>302</vt:i4>
      </vt:variant>
      <vt:variant>
        <vt:i4>0</vt:i4>
      </vt:variant>
      <vt:variant>
        <vt:i4>5</vt:i4>
      </vt:variant>
      <vt:variant>
        <vt:lpwstr/>
      </vt:variant>
      <vt:variant>
        <vt:lpwstr>_Toc373321064</vt:lpwstr>
      </vt:variant>
      <vt:variant>
        <vt:i4>1310770</vt:i4>
      </vt:variant>
      <vt:variant>
        <vt:i4>296</vt:i4>
      </vt:variant>
      <vt:variant>
        <vt:i4>0</vt:i4>
      </vt:variant>
      <vt:variant>
        <vt:i4>5</vt:i4>
      </vt:variant>
      <vt:variant>
        <vt:lpwstr/>
      </vt:variant>
      <vt:variant>
        <vt:lpwstr>_Toc373321063</vt:lpwstr>
      </vt:variant>
      <vt:variant>
        <vt:i4>1310770</vt:i4>
      </vt:variant>
      <vt:variant>
        <vt:i4>290</vt:i4>
      </vt:variant>
      <vt:variant>
        <vt:i4>0</vt:i4>
      </vt:variant>
      <vt:variant>
        <vt:i4>5</vt:i4>
      </vt:variant>
      <vt:variant>
        <vt:lpwstr/>
      </vt:variant>
      <vt:variant>
        <vt:lpwstr>_Toc373321062</vt:lpwstr>
      </vt:variant>
      <vt:variant>
        <vt:i4>1310770</vt:i4>
      </vt:variant>
      <vt:variant>
        <vt:i4>284</vt:i4>
      </vt:variant>
      <vt:variant>
        <vt:i4>0</vt:i4>
      </vt:variant>
      <vt:variant>
        <vt:i4>5</vt:i4>
      </vt:variant>
      <vt:variant>
        <vt:lpwstr/>
      </vt:variant>
      <vt:variant>
        <vt:lpwstr>_Toc373321061</vt:lpwstr>
      </vt:variant>
      <vt:variant>
        <vt:i4>1310770</vt:i4>
      </vt:variant>
      <vt:variant>
        <vt:i4>278</vt:i4>
      </vt:variant>
      <vt:variant>
        <vt:i4>0</vt:i4>
      </vt:variant>
      <vt:variant>
        <vt:i4>5</vt:i4>
      </vt:variant>
      <vt:variant>
        <vt:lpwstr/>
      </vt:variant>
      <vt:variant>
        <vt:lpwstr>_Toc373321060</vt:lpwstr>
      </vt:variant>
      <vt:variant>
        <vt:i4>1507378</vt:i4>
      </vt:variant>
      <vt:variant>
        <vt:i4>272</vt:i4>
      </vt:variant>
      <vt:variant>
        <vt:i4>0</vt:i4>
      </vt:variant>
      <vt:variant>
        <vt:i4>5</vt:i4>
      </vt:variant>
      <vt:variant>
        <vt:lpwstr/>
      </vt:variant>
      <vt:variant>
        <vt:lpwstr>_Toc373321059</vt:lpwstr>
      </vt:variant>
      <vt:variant>
        <vt:i4>1507378</vt:i4>
      </vt:variant>
      <vt:variant>
        <vt:i4>266</vt:i4>
      </vt:variant>
      <vt:variant>
        <vt:i4>0</vt:i4>
      </vt:variant>
      <vt:variant>
        <vt:i4>5</vt:i4>
      </vt:variant>
      <vt:variant>
        <vt:lpwstr/>
      </vt:variant>
      <vt:variant>
        <vt:lpwstr>_Toc373321058</vt:lpwstr>
      </vt:variant>
      <vt:variant>
        <vt:i4>1507378</vt:i4>
      </vt:variant>
      <vt:variant>
        <vt:i4>260</vt:i4>
      </vt:variant>
      <vt:variant>
        <vt:i4>0</vt:i4>
      </vt:variant>
      <vt:variant>
        <vt:i4>5</vt:i4>
      </vt:variant>
      <vt:variant>
        <vt:lpwstr/>
      </vt:variant>
      <vt:variant>
        <vt:lpwstr>_Toc373321057</vt:lpwstr>
      </vt:variant>
      <vt:variant>
        <vt:i4>1507378</vt:i4>
      </vt:variant>
      <vt:variant>
        <vt:i4>254</vt:i4>
      </vt:variant>
      <vt:variant>
        <vt:i4>0</vt:i4>
      </vt:variant>
      <vt:variant>
        <vt:i4>5</vt:i4>
      </vt:variant>
      <vt:variant>
        <vt:lpwstr/>
      </vt:variant>
      <vt:variant>
        <vt:lpwstr>_Toc373321056</vt:lpwstr>
      </vt:variant>
      <vt:variant>
        <vt:i4>1507378</vt:i4>
      </vt:variant>
      <vt:variant>
        <vt:i4>248</vt:i4>
      </vt:variant>
      <vt:variant>
        <vt:i4>0</vt:i4>
      </vt:variant>
      <vt:variant>
        <vt:i4>5</vt:i4>
      </vt:variant>
      <vt:variant>
        <vt:lpwstr/>
      </vt:variant>
      <vt:variant>
        <vt:lpwstr>_Toc373321055</vt:lpwstr>
      </vt:variant>
      <vt:variant>
        <vt:i4>1507378</vt:i4>
      </vt:variant>
      <vt:variant>
        <vt:i4>242</vt:i4>
      </vt:variant>
      <vt:variant>
        <vt:i4>0</vt:i4>
      </vt:variant>
      <vt:variant>
        <vt:i4>5</vt:i4>
      </vt:variant>
      <vt:variant>
        <vt:lpwstr/>
      </vt:variant>
      <vt:variant>
        <vt:lpwstr>_Toc373321054</vt:lpwstr>
      </vt:variant>
      <vt:variant>
        <vt:i4>1507378</vt:i4>
      </vt:variant>
      <vt:variant>
        <vt:i4>236</vt:i4>
      </vt:variant>
      <vt:variant>
        <vt:i4>0</vt:i4>
      </vt:variant>
      <vt:variant>
        <vt:i4>5</vt:i4>
      </vt:variant>
      <vt:variant>
        <vt:lpwstr/>
      </vt:variant>
      <vt:variant>
        <vt:lpwstr>_Toc373321053</vt:lpwstr>
      </vt:variant>
      <vt:variant>
        <vt:i4>1507378</vt:i4>
      </vt:variant>
      <vt:variant>
        <vt:i4>230</vt:i4>
      </vt:variant>
      <vt:variant>
        <vt:i4>0</vt:i4>
      </vt:variant>
      <vt:variant>
        <vt:i4>5</vt:i4>
      </vt:variant>
      <vt:variant>
        <vt:lpwstr/>
      </vt:variant>
      <vt:variant>
        <vt:lpwstr>_Toc373321052</vt:lpwstr>
      </vt:variant>
      <vt:variant>
        <vt:i4>1507378</vt:i4>
      </vt:variant>
      <vt:variant>
        <vt:i4>224</vt:i4>
      </vt:variant>
      <vt:variant>
        <vt:i4>0</vt:i4>
      </vt:variant>
      <vt:variant>
        <vt:i4>5</vt:i4>
      </vt:variant>
      <vt:variant>
        <vt:lpwstr/>
      </vt:variant>
      <vt:variant>
        <vt:lpwstr>_Toc373321051</vt:lpwstr>
      </vt:variant>
      <vt:variant>
        <vt:i4>1507378</vt:i4>
      </vt:variant>
      <vt:variant>
        <vt:i4>218</vt:i4>
      </vt:variant>
      <vt:variant>
        <vt:i4>0</vt:i4>
      </vt:variant>
      <vt:variant>
        <vt:i4>5</vt:i4>
      </vt:variant>
      <vt:variant>
        <vt:lpwstr/>
      </vt:variant>
      <vt:variant>
        <vt:lpwstr>_Toc373321050</vt:lpwstr>
      </vt:variant>
      <vt:variant>
        <vt:i4>1441842</vt:i4>
      </vt:variant>
      <vt:variant>
        <vt:i4>212</vt:i4>
      </vt:variant>
      <vt:variant>
        <vt:i4>0</vt:i4>
      </vt:variant>
      <vt:variant>
        <vt:i4>5</vt:i4>
      </vt:variant>
      <vt:variant>
        <vt:lpwstr/>
      </vt:variant>
      <vt:variant>
        <vt:lpwstr>_Toc373321049</vt:lpwstr>
      </vt:variant>
      <vt:variant>
        <vt:i4>1441842</vt:i4>
      </vt:variant>
      <vt:variant>
        <vt:i4>206</vt:i4>
      </vt:variant>
      <vt:variant>
        <vt:i4>0</vt:i4>
      </vt:variant>
      <vt:variant>
        <vt:i4>5</vt:i4>
      </vt:variant>
      <vt:variant>
        <vt:lpwstr/>
      </vt:variant>
      <vt:variant>
        <vt:lpwstr>_Toc373321048</vt:lpwstr>
      </vt:variant>
      <vt:variant>
        <vt:i4>1441842</vt:i4>
      </vt:variant>
      <vt:variant>
        <vt:i4>200</vt:i4>
      </vt:variant>
      <vt:variant>
        <vt:i4>0</vt:i4>
      </vt:variant>
      <vt:variant>
        <vt:i4>5</vt:i4>
      </vt:variant>
      <vt:variant>
        <vt:lpwstr/>
      </vt:variant>
      <vt:variant>
        <vt:lpwstr>_Toc373321047</vt:lpwstr>
      </vt:variant>
      <vt:variant>
        <vt:i4>1441842</vt:i4>
      </vt:variant>
      <vt:variant>
        <vt:i4>194</vt:i4>
      </vt:variant>
      <vt:variant>
        <vt:i4>0</vt:i4>
      </vt:variant>
      <vt:variant>
        <vt:i4>5</vt:i4>
      </vt:variant>
      <vt:variant>
        <vt:lpwstr/>
      </vt:variant>
      <vt:variant>
        <vt:lpwstr>_Toc373321046</vt:lpwstr>
      </vt:variant>
      <vt:variant>
        <vt:i4>1441842</vt:i4>
      </vt:variant>
      <vt:variant>
        <vt:i4>188</vt:i4>
      </vt:variant>
      <vt:variant>
        <vt:i4>0</vt:i4>
      </vt:variant>
      <vt:variant>
        <vt:i4>5</vt:i4>
      </vt:variant>
      <vt:variant>
        <vt:lpwstr/>
      </vt:variant>
      <vt:variant>
        <vt:lpwstr>_Toc373321045</vt:lpwstr>
      </vt:variant>
      <vt:variant>
        <vt:i4>1441842</vt:i4>
      </vt:variant>
      <vt:variant>
        <vt:i4>182</vt:i4>
      </vt:variant>
      <vt:variant>
        <vt:i4>0</vt:i4>
      </vt:variant>
      <vt:variant>
        <vt:i4>5</vt:i4>
      </vt:variant>
      <vt:variant>
        <vt:lpwstr/>
      </vt:variant>
      <vt:variant>
        <vt:lpwstr>_Toc373321044</vt:lpwstr>
      </vt:variant>
      <vt:variant>
        <vt:i4>1441842</vt:i4>
      </vt:variant>
      <vt:variant>
        <vt:i4>176</vt:i4>
      </vt:variant>
      <vt:variant>
        <vt:i4>0</vt:i4>
      </vt:variant>
      <vt:variant>
        <vt:i4>5</vt:i4>
      </vt:variant>
      <vt:variant>
        <vt:lpwstr/>
      </vt:variant>
      <vt:variant>
        <vt:lpwstr>_Toc373321043</vt:lpwstr>
      </vt:variant>
      <vt:variant>
        <vt:i4>1441842</vt:i4>
      </vt:variant>
      <vt:variant>
        <vt:i4>170</vt:i4>
      </vt:variant>
      <vt:variant>
        <vt:i4>0</vt:i4>
      </vt:variant>
      <vt:variant>
        <vt:i4>5</vt:i4>
      </vt:variant>
      <vt:variant>
        <vt:lpwstr/>
      </vt:variant>
      <vt:variant>
        <vt:lpwstr>_Toc373321042</vt:lpwstr>
      </vt:variant>
      <vt:variant>
        <vt:i4>1441842</vt:i4>
      </vt:variant>
      <vt:variant>
        <vt:i4>164</vt:i4>
      </vt:variant>
      <vt:variant>
        <vt:i4>0</vt:i4>
      </vt:variant>
      <vt:variant>
        <vt:i4>5</vt:i4>
      </vt:variant>
      <vt:variant>
        <vt:lpwstr/>
      </vt:variant>
      <vt:variant>
        <vt:lpwstr>_Toc373321041</vt:lpwstr>
      </vt:variant>
      <vt:variant>
        <vt:i4>1441842</vt:i4>
      </vt:variant>
      <vt:variant>
        <vt:i4>158</vt:i4>
      </vt:variant>
      <vt:variant>
        <vt:i4>0</vt:i4>
      </vt:variant>
      <vt:variant>
        <vt:i4>5</vt:i4>
      </vt:variant>
      <vt:variant>
        <vt:lpwstr/>
      </vt:variant>
      <vt:variant>
        <vt:lpwstr>_Toc373321040</vt:lpwstr>
      </vt:variant>
      <vt:variant>
        <vt:i4>1114162</vt:i4>
      </vt:variant>
      <vt:variant>
        <vt:i4>152</vt:i4>
      </vt:variant>
      <vt:variant>
        <vt:i4>0</vt:i4>
      </vt:variant>
      <vt:variant>
        <vt:i4>5</vt:i4>
      </vt:variant>
      <vt:variant>
        <vt:lpwstr/>
      </vt:variant>
      <vt:variant>
        <vt:lpwstr>_Toc373321039</vt:lpwstr>
      </vt:variant>
      <vt:variant>
        <vt:i4>1114162</vt:i4>
      </vt:variant>
      <vt:variant>
        <vt:i4>146</vt:i4>
      </vt:variant>
      <vt:variant>
        <vt:i4>0</vt:i4>
      </vt:variant>
      <vt:variant>
        <vt:i4>5</vt:i4>
      </vt:variant>
      <vt:variant>
        <vt:lpwstr/>
      </vt:variant>
      <vt:variant>
        <vt:lpwstr>_Toc373321038</vt:lpwstr>
      </vt:variant>
      <vt:variant>
        <vt:i4>1114162</vt:i4>
      </vt:variant>
      <vt:variant>
        <vt:i4>140</vt:i4>
      </vt:variant>
      <vt:variant>
        <vt:i4>0</vt:i4>
      </vt:variant>
      <vt:variant>
        <vt:i4>5</vt:i4>
      </vt:variant>
      <vt:variant>
        <vt:lpwstr/>
      </vt:variant>
      <vt:variant>
        <vt:lpwstr>_Toc373321037</vt:lpwstr>
      </vt:variant>
      <vt:variant>
        <vt:i4>1114162</vt:i4>
      </vt:variant>
      <vt:variant>
        <vt:i4>134</vt:i4>
      </vt:variant>
      <vt:variant>
        <vt:i4>0</vt:i4>
      </vt:variant>
      <vt:variant>
        <vt:i4>5</vt:i4>
      </vt:variant>
      <vt:variant>
        <vt:lpwstr/>
      </vt:variant>
      <vt:variant>
        <vt:lpwstr>_Toc373321036</vt:lpwstr>
      </vt:variant>
      <vt:variant>
        <vt:i4>1114162</vt:i4>
      </vt:variant>
      <vt:variant>
        <vt:i4>128</vt:i4>
      </vt:variant>
      <vt:variant>
        <vt:i4>0</vt:i4>
      </vt:variant>
      <vt:variant>
        <vt:i4>5</vt:i4>
      </vt:variant>
      <vt:variant>
        <vt:lpwstr/>
      </vt:variant>
      <vt:variant>
        <vt:lpwstr>_Toc373321035</vt:lpwstr>
      </vt:variant>
      <vt:variant>
        <vt:i4>1114162</vt:i4>
      </vt:variant>
      <vt:variant>
        <vt:i4>122</vt:i4>
      </vt:variant>
      <vt:variant>
        <vt:i4>0</vt:i4>
      </vt:variant>
      <vt:variant>
        <vt:i4>5</vt:i4>
      </vt:variant>
      <vt:variant>
        <vt:lpwstr/>
      </vt:variant>
      <vt:variant>
        <vt:lpwstr>_Toc373321034</vt:lpwstr>
      </vt:variant>
      <vt:variant>
        <vt:i4>1114162</vt:i4>
      </vt:variant>
      <vt:variant>
        <vt:i4>116</vt:i4>
      </vt:variant>
      <vt:variant>
        <vt:i4>0</vt:i4>
      </vt:variant>
      <vt:variant>
        <vt:i4>5</vt:i4>
      </vt:variant>
      <vt:variant>
        <vt:lpwstr/>
      </vt:variant>
      <vt:variant>
        <vt:lpwstr>_Toc373321033</vt:lpwstr>
      </vt:variant>
      <vt:variant>
        <vt:i4>1114162</vt:i4>
      </vt:variant>
      <vt:variant>
        <vt:i4>110</vt:i4>
      </vt:variant>
      <vt:variant>
        <vt:i4>0</vt:i4>
      </vt:variant>
      <vt:variant>
        <vt:i4>5</vt:i4>
      </vt:variant>
      <vt:variant>
        <vt:lpwstr/>
      </vt:variant>
      <vt:variant>
        <vt:lpwstr>_Toc373321032</vt:lpwstr>
      </vt:variant>
      <vt:variant>
        <vt:i4>1114162</vt:i4>
      </vt:variant>
      <vt:variant>
        <vt:i4>104</vt:i4>
      </vt:variant>
      <vt:variant>
        <vt:i4>0</vt:i4>
      </vt:variant>
      <vt:variant>
        <vt:i4>5</vt:i4>
      </vt:variant>
      <vt:variant>
        <vt:lpwstr/>
      </vt:variant>
      <vt:variant>
        <vt:lpwstr>_Toc373321031</vt:lpwstr>
      </vt:variant>
      <vt:variant>
        <vt:i4>1114162</vt:i4>
      </vt:variant>
      <vt:variant>
        <vt:i4>98</vt:i4>
      </vt:variant>
      <vt:variant>
        <vt:i4>0</vt:i4>
      </vt:variant>
      <vt:variant>
        <vt:i4>5</vt:i4>
      </vt:variant>
      <vt:variant>
        <vt:lpwstr/>
      </vt:variant>
      <vt:variant>
        <vt:lpwstr>_Toc373321030</vt:lpwstr>
      </vt:variant>
      <vt:variant>
        <vt:i4>1048626</vt:i4>
      </vt:variant>
      <vt:variant>
        <vt:i4>92</vt:i4>
      </vt:variant>
      <vt:variant>
        <vt:i4>0</vt:i4>
      </vt:variant>
      <vt:variant>
        <vt:i4>5</vt:i4>
      </vt:variant>
      <vt:variant>
        <vt:lpwstr/>
      </vt:variant>
      <vt:variant>
        <vt:lpwstr>_Toc373321029</vt:lpwstr>
      </vt:variant>
      <vt:variant>
        <vt:i4>1048626</vt:i4>
      </vt:variant>
      <vt:variant>
        <vt:i4>86</vt:i4>
      </vt:variant>
      <vt:variant>
        <vt:i4>0</vt:i4>
      </vt:variant>
      <vt:variant>
        <vt:i4>5</vt:i4>
      </vt:variant>
      <vt:variant>
        <vt:lpwstr/>
      </vt:variant>
      <vt:variant>
        <vt:lpwstr>_Toc373321028</vt:lpwstr>
      </vt:variant>
      <vt:variant>
        <vt:i4>1048626</vt:i4>
      </vt:variant>
      <vt:variant>
        <vt:i4>80</vt:i4>
      </vt:variant>
      <vt:variant>
        <vt:i4>0</vt:i4>
      </vt:variant>
      <vt:variant>
        <vt:i4>5</vt:i4>
      </vt:variant>
      <vt:variant>
        <vt:lpwstr/>
      </vt:variant>
      <vt:variant>
        <vt:lpwstr>_Toc373321027</vt:lpwstr>
      </vt:variant>
      <vt:variant>
        <vt:i4>1048626</vt:i4>
      </vt:variant>
      <vt:variant>
        <vt:i4>74</vt:i4>
      </vt:variant>
      <vt:variant>
        <vt:i4>0</vt:i4>
      </vt:variant>
      <vt:variant>
        <vt:i4>5</vt:i4>
      </vt:variant>
      <vt:variant>
        <vt:lpwstr/>
      </vt:variant>
      <vt:variant>
        <vt:lpwstr>_Toc373321026</vt:lpwstr>
      </vt:variant>
      <vt:variant>
        <vt:i4>1048626</vt:i4>
      </vt:variant>
      <vt:variant>
        <vt:i4>68</vt:i4>
      </vt:variant>
      <vt:variant>
        <vt:i4>0</vt:i4>
      </vt:variant>
      <vt:variant>
        <vt:i4>5</vt:i4>
      </vt:variant>
      <vt:variant>
        <vt:lpwstr/>
      </vt:variant>
      <vt:variant>
        <vt:lpwstr>_Toc373321025</vt:lpwstr>
      </vt:variant>
      <vt:variant>
        <vt:i4>1048626</vt:i4>
      </vt:variant>
      <vt:variant>
        <vt:i4>62</vt:i4>
      </vt:variant>
      <vt:variant>
        <vt:i4>0</vt:i4>
      </vt:variant>
      <vt:variant>
        <vt:i4>5</vt:i4>
      </vt:variant>
      <vt:variant>
        <vt:lpwstr/>
      </vt:variant>
      <vt:variant>
        <vt:lpwstr>_Toc373321024</vt:lpwstr>
      </vt:variant>
      <vt:variant>
        <vt:i4>1048626</vt:i4>
      </vt:variant>
      <vt:variant>
        <vt:i4>56</vt:i4>
      </vt:variant>
      <vt:variant>
        <vt:i4>0</vt:i4>
      </vt:variant>
      <vt:variant>
        <vt:i4>5</vt:i4>
      </vt:variant>
      <vt:variant>
        <vt:lpwstr/>
      </vt:variant>
      <vt:variant>
        <vt:lpwstr>_Toc373321023</vt:lpwstr>
      </vt:variant>
      <vt:variant>
        <vt:i4>1048626</vt:i4>
      </vt:variant>
      <vt:variant>
        <vt:i4>50</vt:i4>
      </vt:variant>
      <vt:variant>
        <vt:i4>0</vt:i4>
      </vt:variant>
      <vt:variant>
        <vt:i4>5</vt:i4>
      </vt:variant>
      <vt:variant>
        <vt:lpwstr/>
      </vt:variant>
      <vt:variant>
        <vt:lpwstr>_Toc373321022</vt:lpwstr>
      </vt:variant>
      <vt:variant>
        <vt:i4>1048626</vt:i4>
      </vt:variant>
      <vt:variant>
        <vt:i4>44</vt:i4>
      </vt:variant>
      <vt:variant>
        <vt:i4>0</vt:i4>
      </vt:variant>
      <vt:variant>
        <vt:i4>5</vt:i4>
      </vt:variant>
      <vt:variant>
        <vt:lpwstr/>
      </vt:variant>
      <vt:variant>
        <vt:lpwstr>_Toc373321021</vt:lpwstr>
      </vt:variant>
      <vt:variant>
        <vt:i4>1048626</vt:i4>
      </vt:variant>
      <vt:variant>
        <vt:i4>38</vt:i4>
      </vt:variant>
      <vt:variant>
        <vt:i4>0</vt:i4>
      </vt:variant>
      <vt:variant>
        <vt:i4>5</vt:i4>
      </vt:variant>
      <vt:variant>
        <vt:lpwstr/>
      </vt:variant>
      <vt:variant>
        <vt:lpwstr>_Toc373321020</vt:lpwstr>
      </vt:variant>
      <vt:variant>
        <vt:i4>1245234</vt:i4>
      </vt:variant>
      <vt:variant>
        <vt:i4>32</vt:i4>
      </vt:variant>
      <vt:variant>
        <vt:i4>0</vt:i4>
      </vt:variant>
      <vt:variant>
        <vt:i4>5</vt:i4>
      </vt:variant>
      <vt:variant>
        <vt:lpwstr/>
      </vt:variant>
      <vt:variant>
        <vt:lpwstr>_Toc373321019</vt:lpwstr>
      </vt:variant>
      <vt:variant>
        <vt:i4>1245234</vt:i4>
      </vt:variant>
      <vt:variant>
        <vt:i4>26</vt:i4>
      </vt:variant>
      <vt:variant>
        <vt:i4>0</vt:i4>
      </vt:variant>
      <vt:variant>
        <vt:i4>5</vt:i4>
      </vt:variant>
      <vt:variant>
        <vt:lpwstr/>
      </vt:variant>
      <vt:variant>
        <vt:lpwstr>_Toc373321018</vt:lpwstr>
      </vt:variant>
      <vt:variant>
        <vt:i4>1245234</vt:i4>
      </vt:variant>
      <vt:variant>
        <vt:i4>20</vt:i4>
      </vt:variant>
      <vt:variant>
        <vt:i4>0</vt:i4>
      </vt:variant>
      <vt:variant>
        <vt:i4>5</vt:i4>
      </vt:variant>
      <vt:variant>
        <vt:lpwstr/>
      </vt:variant>
      <vt:variant>
        <vt:lpwstr>_Toc373321017</vt:lpwstr>
      </vt:variant>
      <vt:variant>
        <vt:i4>1245234</vt:i4>
      </vt:variant>
      <vt:variant>
        <vt:i4>14</vt:i4>
      </vt:variant>
      <vt:variant>
        <vt:i4>0</vt:i4>
      </vt:variant>
      <vt:variant>
        <vt:i4>5</vt:i4>
      </vt:variant>
      <vt:variant>
        <vt:lpwstr/>
      </vt:variant>
      <vt:variant>
        <vt:lpwstr>_Toc373321016</vt:lpwstr>
      </vt:variant>
      <vt:variant>
        <vt:i4>1245234</vt:i4>
      </vt:variant>
      <vt:variant>
        <vt:i4>8</vt:i4>
      </vt:variant>
      <vt:variant>
        <vt:i4>0</vt:i4>
      </vt:variant>
      <vt:variant>
        <vt:i4>5</vt:i4>
      </vt:variant>
      <vt:variant>
        <vt:lpwstr/>
      </vt:variant>
      <vt:variant>
        <vt:lpwstr>_Toc373321015</vt:lpwstr>
      </vt:variant>
      <vt:variant>
        <vt:i4>1245234</vt:i4>
      </vt:variant>
      <vt:variant>
        <vt:i4>2</vt:i4>
      </vt:variant>
      <vt:variant>
        <vt:i4>0</vt:i4>
      </vt:variant>
      <vt:variant>
        <vt:i4>5</vt:i4>
      </vt:variant>
      <vt:variant>
        <vt:lpwstr/>
      </vt:variant>
      <vt:variant>
        <vt:lpwstr>_Toc373321014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 A R P O s</dc:title>
  <dc:creator>Tomáš Grygar</dc:creator>
  <cp:lastModifiedBy>Jiří Bobek</cp:lastModifiedBy>
  <cp:revision>32</cp:revision>
  <cp:lastPrinted>2017-04-26T08:24:00Z</cp:lastPrinted>
  <dcterms:created xsi:type="dcterms:W3CDTF">2017-10-13T07:43:00Z</dcterms:created>
  <dcterms:modified xsi:type="dcterms:W3CDTF">2017-12-14T05:05:00Z</dcterms:modified>
</cp:coreProperties>
</file>