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EA9" w:rsidRPr="00A4560E" w:rsidRDefault="007B6EA9" w:rsidP="007B6EA9">
      <w:pPr>
        <w:jc w:val="left"/>
        <w:rPr>
          <w:caps/>
        </w:rPr>
      </w:pPr>
      <w:r w:rsidRPr="00A4560E"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560E">
        <w:rPr>
          <w:caps/>
          <w:sz w:val="40"/>
        </w:rPr>
        <w:tab/>
      </w:r>
      <w:r w:rsidRPr="00A4560E">
        <w:rPr>
          <w:caps/>
          <w:sz w:val="40"/>
        </w:rPr>
        <w:tab/>
        <w:t xml:space="preserve">  </w:t>
      </w:r>
      <w:r w:rsidRPr="00A4560E">
        <w:t>s.r.o.</w:t>
      </w:r>
    </w:p>
    <w:p w:rsidR="007B6EA9" w:rsidRPr="00A4560E" w:rsidRDefault="007B6EA9" w:rsidP="007B6EA9">
      <w:pPr>
        <w:spacing w:before="120"/>
        <w:jc w:val="left"/>
        <w:rPr>
          <w:caps/>
        </w:rPr>
      </w:pPr>
      <w:r w:rsidRPr="00A4560E">
        <w:rPr>
          <w:caps/>
        </w:rPr>
        <w:t>PRŮZKUMY * ZAMĚŘENÍ * PROJEKTY</w:t>
      </w:r>
    </w:p>
    <w:p w:rsidR="007B6EA9" w:rsidRPr="00A4560E" w:rsidRDefault="007B6EA9" w:rsidP="007B6EA9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A4560E">
        <w:rPr>
          <w:szCs w:val="20"/>
        </w:rPr>
        <w:t>ul.  28. října 66/201</w:t>
      </w:r>
    </w:p>
    <w:p w:rsidR="007B6EA9" w:rsidRPr="00A4560E" w:rsidRDefault="007B6EA9" w:rsidP="007B6EA9">
      <w:pPr>
        <w:jc w:val="left"/>
        <w:rPr>
          <w:b/>
          <w:caps/>
        </w:rPr>
      </w:pPr>
      <w:r w:rsidRPr="00A4560E">
        <w:rPr>
          <w:b/>
          <w:caps/>
        </w:rPr>
        <w:t>709 00 Ostrava-Mariánské Hory</w:t>
      </w:r>
    </w:p>
    <w:p w:rsidR="0062159E" w:rsidRDefault="0062159E" w:rsidP="007B6EA9">
      <w:pPr>
        <w:jc w:val="left"/>
        <w:rPr>
          <w:caps/>
        </w:rPr>
      </w:pPr>
    </w:p>
    <w:p w:rsidR="00C36D80" w:rsidRDefault="00C36D80" w:rsidP="007B6EA9">
      <w:pPr>
        <w:jc w:val="left"/>
        <w:rPr>
          <w:caps/>
        </w:rPr>
      </w:pPr>
    </w:p>
    <w:p w:rsidR="00C36D80" w:rsidRDefault="00C36D80" w:rsidP="007B6EA9">
      <w:pPr>
        <w:jc w:val="left"/>
        <w:rPr>
          <w:caps/>
        </w:rPr>
      </w:pPr>
    </w:p>
    <w:p w:rsidR="00C36D80" w:rsidRDefault="00C36D80" w:rsidP="007B6EA9">
      <w:pPr>
        <w:jc w:val="left"/>
        <w:rPr>
          <w:caps/>
        </w:rPr>
      </w:pPr>
    </w:p>
    <w:p w:rsidR="00C36D80" w:rsidRDefault="00C36D80" w:rsidP="007B6EA9">
      <w:pPr>
        <w:jc w:val="left"/>
        <w:rPr>
          <w:caps/>
        </w:rPr>
      </w:pPr>
    </w:p>
    <w:p w:rsidR="00C36D80" w:rsidRPr="00A4560E" w:rsidRDefault="00C36D80" w:rsidP="007B6EA9">
      <w:pPr>
        <w:jc w:val="left"/>
        <w:rPr>
          <w:caps/>
        </w:rPr>
      </w:pPr>
    </w:p>
    <w:p w:rsidR="007B6EA9" w:rsidRPr="00A4560E" w:rsidRDefault="007B6EA9" w:rsidP="007B6EA9">
      <w:pPr>
        <w:jc w:val="left"/>
        <w:rPr>
          <w:caps/>
        </w:rPr>
      </w:pPr>
    </w:p>
    <w:p w:rsidR="007B6EA9" w:rsidRPr="00A4560E" w:rsidRDefault="007B6EA9" w:rsidP="007B6EA9">
      <w:pPr>
        <w:jc w:val="left"/>
        <w:rPr>
          <w:caps/>
        </w:rPr>
      </w:pPr>
    </w:p>
    <w:p w:rsidR="007B6EA9" w:rsidRPr="00A4560E" w:rsidRDefault="007B6EA9" w:rsidP="007B6EA9">
      <w:pPr>
        <w:jc w:val="left"/>
        <w:rPr>
          <w:caps/>
        </w:rPr>
      </w:pPr>
    </w:p>
    <w:p w:rsidR="007B6EA9" w:rsidRPr="00A4560E" w:rsidRDefault="00146DEB" w:rsidP="0062159E">
      <w:pPr>
        <w:spacing w:after="240"/>
        <w:ind w:left="360"/>
        <w:jc w:val="center"/>
        <w:rPr>
          <w:b/>
          <w:caps/>
          <w:sz w:val="52"/>
          <w:szCs w:val="52"/>
        </w:rPr>
      </w:pPr>
      <w:r>
        <w:rPr>
          <w:b/>
          <w:caps/>
          <w:sz w:val="52"/>
          <w:szCs w:val="52"/>
        </w:rPr>
        <w:t xml:space="preserve"> </w:t>
      </w:r>
      <w:r w:rsidR="00BE69A6">
        <w:rPr>
          <w:b/>
          <w:caps/>
          <w:sz w:val="52"/>
          <w:szCs w:val="52"/>
        </w:rPr>
        <w:t>B</w:t>
      </w:r>
      <w:r>
        <w:rPr>
          <w:b/>
          <w:caps/>
          <w:sz w:val="52"/>
          <w:szCs w:val="52"/>
        </w:rPr>
        <w:t>.1 Požárně bezpečnostní řešení</w:t>
      </w:r>
    </w:p>
    <w:p w:rsidR="007B6EA9" w:rsidRPr="00A4560E" w:rsidRDefault="007B6EA9" w:rsidP="007B6EA9">
      <w:pPr>
        <w:jc w:val="center"/>
        <w:rPr>
          <w:spacing w:val="180"/>
          <w:sz w:val="40"/>
          <w:szCs w:val="40"/>
          <w:u w:val="single"/>
        </w:rPr>
      </w:pPr>
    </w:p>
    <w:p w:rsidR="002B2E1C" w:rsidRDefault="007B6EA9" w:rsidP="007B6EA9">
      <w:pPr>
        <w:jc w:val="center"/>
        <w:rPr>
          <w:b/>
          <w:caps/>
          <w:sz w:val="44"/>
          <w:szCs w:val="44"/>
        </w:rPr>
      </w:pPr>
      <w:r w:rsidRPr="00A4560E">
        <w:rPr>
          <w:b/>
          <w:caps/>
          <w:sz w:val="44"/>
          <w:szCs w:val="44"/>
        </w:rPr>
        <w:t xml:space="preserve">REKONSTRUKCE </w:t>
      </w:r>
      <w:r w:rsidR="002B2E1C">
        <w:rPr>
          <w:b/>
          <w:caps/>
          <w:sz w:val="44"/>
          <w:szCs w:val="44"/>
        </w:rPr>
        <w:t>PŘEDÁVACÍ STANICE</w:t>
      </w:r>
      <w:r w:rsidRPr="00A4560E">
        <w:rPr>
          <w:b/>
          <w:caps/>
          <w:sz w:val="44"/>
          <w:szCs w:val="44"/>
        </w:rPr>
        <w:t xml:space="preserve"> </w:t>
      </w:r>
      <w:r w:rsidR="002B2E1C">
        <w:rPr>
          <w:b/>
          <w:caps/>
          <w:sz w:val="44"/>
          <w:szCs w:val="44"/>
        </w:rPr>
        <w:t xml:space="preserve">V BUDOVĚ </w:t>
      </w:r>
      <w:r w:rsidR="002A1814">
        <w:rPr>
          <w:b/>
          <w:caps/>
          <w:sz w:val="44"/>
          <w:szCs w:val="44"/>
        </w:rPr>
        <w:t>„</w:t>
      </w:r>
      <w:r w:rsidR="002B2E1C">
        <w:rPr>
          <w:b/>
          <w:caps/>
          <w:sz w:val="44"/>
          <w:szCs w:val="44"/>
        </w:rPr>
        <w:t>STARÁ MENZA</w:t>
      </w:r>
      <w:r w:rsidR="002A1814">
        <w:rPr>
          <w:b/>
          <w:caps/>
          <w:sz w:val="44"/>
          <w:szCs w:val="44"/>
        </w:rPr>
        <w:t>“</w:t>
      </w:r>
      <w:r w:rsidR="002B2E1C">
        <w:rPr>
          <w:b/>
          <w:caps/>
          <w:sz w:val="44"/>
          <w:szCs w:val="44"/>
        </w:rPr>
        <w:t xml:space="preserve"> </w:t>
      </w:r>
    </w:p>
    <w:p w:rsidR="007B6EA9" w:rsidRPr="00A4560E" w:rsidRDefault="002B2E1C" w:rsidP="007B6EA9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VŠB - TU OSTRAVA</w:t>
      </w:r>
    </w:p>
    <w:p w:rsidR="007B6EA9" w:rsidRPr="00A4560E" w:rsidRDefault="007B6EA9" w:rsidP="007B6EA9">
      <w:pPr>
        <w:jc w:val="center"/>
        <w:rPr>
          <w:b/>
          <w:caps/>
          <w:sz w:val="44"/>
          <w:szCs w:val="44"/>
        </w:rPr>
      </w:pPr>
    </w:p>
    <w:p w:rsidR="007B6EA9" w:rsidRPr="00A4560E" w:rsidRDefault="002B2E1C" w:rsidP="007B6EA9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 </w:t>
      </w:r>
    </w:p>
    <w:p w:rsidR="002B2E1C" w:rsidRDefault="002B2E1C" w:rsidP="007B6EA9">
      <w:pPr>
        <w:jc w:val="center"/>
        <w:rPr>
          <w:b/>
          <w:sz w:val="32"/>
          <w:szCs w:val="32"/>
        </w:rPr>
      </w:pPr>
      <w:r w:rsidRPr="002B2E1C">
        <w:rPr>
          <w:b/>
          <w:sz w:val="28"/>
          <w:szCs w:val="28"/>
        </w:rPr>
        <w:t>DOKUMENTACE</w:t>
      </w:r>
      <w:r>
        <w:rPr>
          <w:b/>
          <w:sz w:val="32"/>
          <w:szCs w:val="32"/>
        </w:rPr>
        <w:t xml:space="preserve"> </w:t>
      </w:r>
      <w:r w:rsidR="002A1814">
        <w:rPr>
          <w:b/>
          <w:sz w:val="32"/>
          <w:szCs w:val="32"/>
        </w:rPr>
        <w:t>STAVBY JEDNOSTUPŇOVÁ</w:t>
      </w:r>
      <w:r>
        <w:rPr>
          <w:b/>
          <w:sz w:val="32"/>
          <w:szCs w:val="32"/>
        </w:rPr>
        <w:t xml:space="preserve"> </w:t>
      </w:r>
    </w:p>
    <w:p w:rsidR="007B6EA9" w:rsidRPr="00A4560E" w:rsidRDefault="007B6EA9" w:rsidP="007B6EA9">
      <w:pPr>
        <w:jc w:val="center"/>
        <w:rPr>
          <w:b/>
          <w:sz w:val="32"/>
          <w:szCs w:val="32"/>
        </w:rPr>
      </w:pPr>
      <w:r w:rsidRPr="00A4560E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D</w:t>
      </w:r>
      <w:r w:rsidR="002B2E1C">
        <w:rPr>
          <w:b/>
          <w:sz w:val="32"/>
          <w:szCs w:val="32"/>
        </w:rPr>
        <w:t>S</w:t>
      </w:r>
      <w:r w:rsidR="002A1814">
        <w:rPr>
          <w:b/>
          <w:sz w:val="32"/>
          <w:szCs w:val="32"/>
        </w:rPr>
        <w:t>J</w:t>
      </w:r>
      <w:r w:rsidRPr="00A4560E">
        <w:rPr>
          <w:b/>
          <w:sz w:val="32"/>
          <w:szCs w:val="32"/>
        </w:rPr>
        <w:t>)</w:t>
      </w:r>
    </w:p>
    <w:p w:rsidR="007B6EA9" w:rsidRPr="00A4560E" w:rsidRDefault="007B6EA9" w:rsidP="007B6EA9">
      <w:pPr>
        <w:jc w:val="center"/>
        <w:rPr>
          <w:b/>
          <w:caps/>
          <w:sz w:val="32"/>
          <w:szCs w:val="32"/>
        </w:rPr>
      </w:pPr>
    </w:p>
    <w:p w:rsidR="007B6EA9" w:rsidRPr="00A4560E" w:rsidRDefault="007B6EA9" w:rsidP="007B6EA9">
      <w:pPr>
        <w:jc w:val="center"/>
        <w:rPr>
          <w:b/>
          <w:caps/>
          <w:sz w:val="32"/>
          <w:szCs w:val="32"/>
        </w:rPr>
      </w:pPr>
    </w:p>
    <w:p w:rsidR="007B6EA9" w:rsidRPr="00A4560E" w:rsidRDefault="007B6EA9" w:rsidP="007B6EA9">
      <w:pPr>
        <w:jc w:val="center"/>
        <w:rPr>
          <w:b/>
          <w:caps/>
          <w:sz w:val="32"/>
          <w:szCs w:val="32"/>
        </w:rPr>
      </w:pPr>
    </w:p>
    <w:p w:rsidR="007B6EA9" w:rsidRPr="00A4560E" w:rsidRDefault="007B6EA9" w:rsidP="007B6EA9">
      <w:pPr>
        <w:tabs>
          <w:tab w:val="left" w:pos="2694"/>
        </w:tabs>
        <w:ind w:left="2694" w:hanging="2694"/>
        <w:jc w:val="left"/>
      </w:pPr>
      <w:r w:rsidRPr="00A4560E">
        <w:rPr>
          <w:szCs w:val="20"/>
        </w:rPr>
        <w:t>Stavebník:</w:t>
      </w:r>
      <w:r w:rsidRPr="00A4560E">
        <w:rPr>
          <w:szCs w:val="20"/>
        </w:rPr>
        <w:tab/>
      </w:r>
      <w:r w:rsidR="002B2E1C">
        <w:rPr>
          <w:b/>
        </w:rPr>
        <w:t xml:space="preserve">VŠB TU </w:t>
      </w:r>
      <w:r w:rsidR="00A64D32">
        <w:rPr>
          <w:b/>
        </w:rPr>
        <w:t>Ostrava</w:t>
      </w:r>
      <w:r w:rsidRPr="00A4560E">
        <w:br/>
      </w:r>
      <w:r w:rsidR="00A64D32">
        <w:t>17. listopadu 2172/15</w:t>
      </w:r>
    </w:p>
    <w:p w:rsidR="007B6EA9" w:rsidRPr="00A4560E" w:rsidRDefault="007B6EA9" w:rsidP="007B6EA9">
      <w:pPr>
        <w:tabs>
          <w:tab w:val="left" w:pos="2694"/>
        </w:tabs>
        <w:ind w:left="2694" w:hanging="2694"/>
        <w:jc w:val="left"/>
        <w:rPr>
          <w:szCs w:val="22"/>
        </w:rPr>
      </w:pPr>
      <w:r w:rsidRPr="00A4560E">
        <w:tab/>
        <w:t>7</w:t>
      </w:r>
      <w:r w:rsidR="00A64D32">
        <w:t>0</w:t>
      </w:r>
      <w:r w:rsidRPr="00A4560E">
        <w:t>8 0</w:t>
      </w:r>
      <w:r w:rsidR="00A64D32">
        <w:t>0</w:t>
      </w:r>
      <w:r w:rsidRPr="00A4560E">
        <w:t xml:space="preserve"> Ostrava</w:t>
      </w:r>
    </w:p>
    <w:p w:rsidR="007B6EA9" w:rsidRPr="00A4560E" w:rsidRDefault="007B6EA9" w:rsidP="007B6EA9">
      <w:pPr>
        <w:ind w:left="1410" w:hanging="1410"/>
        <w:jc w:val="left"/>
        <w:rPr>
          <w:szCs w:val="20"/>
        </w:rPr>
      </w:pPr>
    </w:p>
    <w:p w:rsidR="007B6EA9" w:rsidRPr="00A4560E" w:rsidRDefault="007B6EA9" w:rsidP="007B6EA9">
      <w:pPr>
        <w:tabs>
          <w:tab w:val="left" w:pos="2694"/>
        </w:tabs>
        <w:jc w:val="left"/>
        <w:rPr>
          <w:szCs w:val="20"/>
        </w:rPr>
      </w:pPr>
      <w:r w:rsidRPr="00A4560E">
        <w:rPr>
          <w:szCs w:val="20"/>
        </w:rPr>
        <w:t>Zpracovatel:</w:t>
      </w:r>
      <w:r w:rsidRPr="00A4560E">
        <w:rPr>
          <w:szCs w:val="20"/>
        </w:rPr>
        <w:tab/>
      </w:r>
      <w:r w:rsidRPr="00A4560E">
        <w:rPr>
          <w:b/>
          <w:szCs w:val="20"/>
        </w:rPr>
        <w:t>MARPO s.r.o.</w:t>
      </w:r>
      <w:r w:rsidRPr="00A4560E">
        <w:rPr>
          <w:szCs w:val="20"/>
        </w:rPr>
        <w:t>, 28.října 66/201, 709 00 Ostrava – Mar</w:t>
      </w:r>
      <w:r w:rsidR="00FE0F82">
        <w:rPr>
          <w:szCs w:val="20"/>
        </w:rPr>
        <w:t>.</w:t>
      </w:r>
      <w:r w:rsidRPr="00A4560E">
        <w:rPr>
          <w:szCs w:val="20"/>
        </w:rPr>
        <w:t xml:space="preserve"> Hory</w:t>
      </w:r>
    </w:p>
    <w:p w:rsidR="007B6EA9" w:rsidRPr="00A4560E" w:rsidRDefault="007B6EA9" w:rsidP="007B6EA9">
      <w:pPr>
        <w:jc w:val="center"/>
        <w:rPr>
          <w:szCs w:val="20"/>
        </w:rPr>
      </w:pPr>
    </w:p>
    <w:p w:rsidR="007B6EA9" w:rsidRPr="00A4560E" w:rsidRDefault="007B6EA9" w:rsidP="007B6EA9">
      <w:pPr>
        <w:tabs>
          <w:tab w:val="left" w:pos="2694"/>
        </w:tabs>
        <w:jc w:val="left"/>
        <w:rPr>
          <w:szCs w:val="20"/>
        </w:rPr>
      </w:pPr>
      <w:r w:rsidRPr="00A4560E">
        <w:rPr>
          <w:szCs w:val="20"/>
        </w:rPr>
        <w:t>Vedoucí projektant:</w:t>
      </w:r>
      <w:r w:rsidRPr="00A4560E">
        <w:rPr>
          <w:szCs w:val="20"/>
        </w:rPr>
        <w:tab/>
        <w:t>Ing.</w:t>
      </w:r>
      <w:r w:rsidR="00146DEB">
        <w:rPr>
          <w:szCs w:val="20"/>
        </w:rPr>
        <w:t>a</w:t>
      </w:r>
      <w:r w:rsidRPr="00A4560E">
        <w:rPr>
          <w:szCs w:val="20"/>
        </w:rPr>
        <w:t>rch. Jiří Bobek</w:t>
      </w:r>
    </w:p>
    <w:p w:rsidR="007B6EA9" w:rsidRDefault="007B6EA9" w:rsidP="007B6EA9">
      <w:pPr>
        <w:tabs>
          <w:tab w:val="left" w:pos="2694"/>
        </w:tabs>
        <w:autoSpaceDE w:val="0"/>
        <w:autoSpaceDN w:val="0"/>
        <w:adjustRightInd w:val="0"/>
        <w:spacing w:before="120"/>
      </w:pPr>
      <w:r w:rsidRPr="00A4560E">
        <w:t>Vypracoval:</w:t>
      </w:r>
      <w:r w:rsidRPr="00A4560E">
        <w:tab/>
        <w:t xml:space="preserve">Ing. </w:t>
      </w:r>
      <w:r w:rsidR="00146DEB">
        <w:t>Jan Česelský</w:t>
      </w:r>
      <w:r w:rsidRPr="00A4560E">
        <w:t xml:space="preserve"> </w:t>
      </w:r>
    </w:p>
    <w:p w:rsidR="0054454B" w:rsidRPr="00A4560E" w:rsidRDefault="0054454B" w:rsidP="007B6EA9">
      <w:pPr>
        <w:tabs>
          <w:tab w:val="left" w:pos="2694"/>
        </w:tabs>
        <w:autoSpaceDE w:val="0"/>
        <w:autoSpaceDN w:val="0"/>
        <w:adjustRightInd w:val="0"/>
        <w:spacing w:before="120"/>
      </w:pPr>
    </w:p>
    <w:p w:rsidR="007B6EA9" w:rsidRPr="00A4560E" w:rsidRDefault="007B6EA9" w:rsidP="007B6EA9">
      <w:pPr>
        <w:jc w:val="left"/>
        <w:rPr>
          <w:szCs w:val="20"/>
        </w:rPr>
      </w:pPr>
    </w:p>
    <w:p w:rsidR="007B6EA9" w:rsidRPr="00A4560E" w:rsidRDefault="007B6EA9" w:rsidP="007B6EA9">
      <w:pPr>
        <w:jc w:val="left"/>
        <w:rPr>
          <w:szCs w:val="20"/>
        </w:rPr>
      </w:pPr>
    </w:p>
    <w:p w:rsidR="007B6EA9" w:rsidRPr="00A4560E" w:rsidRDefault="007B6EA9" w:rsidP="007B6EA9">
      <w:pPr>
        <w:tabs>
          <w:tab w:val="right" w:pos="8789"/>
        </w:tabs>
        <w:rPr>
          <w:b/>
          <w:szCs w:val="20"/>
        </w:rPr>
      </w:pPr>
      <w:r w:rsidRPr="00A4560E">
        <w:t>Zak.č.:</w:t>
      </w:r>
      <w:r w:rsidRPr="00A4560E">
        <w:rPr>
          <w:b/>
          <w:bCs/>
        </w:rPr>
        <w:t>3</w:t>
      </w:r>
      <w:r w:rsidR="0086633E">
        <w:rPr>
          <w:b/>
          <w:bCs/>
        </w:rPr>
        <w:t>267</w:t>
      </w:r>
      <w:r w:rsidRPr="00A4560E">
        <w:rPr>
          <w:szCs w:val="20"/>
        </w:rPr>
        <w:tab/>
        <w:t xml:space="preserve">Exp.: </w:t>
      </w:r>
      <w:r w:rsidR="0086633E">
        <w:rPr>
          <w:b/>
          <w:szCs w:val="20"/>
        </w:rPr>
        <w:t>1</w:t>
      </w:r>
      <w:r w:rsidR="002A1814">
        <w:rPr>
          <w:b/>
          <w:szCs w:val="20"/>
        </w:rPr>
        <w:t>2</w:t>
      </w:r>
      <w:r w:rsidRPr="00A4560E">
        <w:rPr>
          <w:b/>
          <w:szCs w:val="20"/>
        </w:rPr>
        <w:t>/2017</w:t>
      </w:r>
    </w:p>
    <w:p w:rsidR="006F576F" w:rsidRDefault="006F576F" w:rsidP="00CB2BD4">
      <w:pPr>
        <w:pStyle w:val="Nadpis2"/>
        <w:numPr>
          <w:ilvl w:val="0"/>
          <w:numId w:val="5"/>
        </w:numPr>
        <w:spacing w:before="120" w:after="120"/>
        <w:rPr>
          <w:rFonts w:ascii="Arial" w:hAnsi="Arial"/>
          <w:sz w:val="22"/>
          <w:szCs w:val="22"/>
        </w:rPr>
      </w:pPr>
      <w:r w:rsidRPr="00C32366">
        <w:rPr>
          <w:rFonts w:ascii="Arial" w:hAnsi="Arial"/>
          <w:sz w:val="22"/>
          <w:szCs w:val="22"/>
        </w:rPr>
        <w:lastRenderedPageBreak/>
        <w:t>Základní údaje</w:t>
      </w:r>
    </w:p>
    <w:p w:rsidR="00CB2BD4" w:rsidRDefault="00CB2BD4" w:rsidP="00F10178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780433" w:rsidRDefault="00C32366" w:rsidP="00F10178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C32366">
        <w:rPr>
          <w:rFonts w:ascii="Arial" w:hAnsi="Arial" w:cs="Arial"/>
          <w:sz w:val="22"/>
          <w:szCs w:val="22"/>
        </w:rPr>
        <w:t>Předmětem projektové dokumentace je rekonstrukce předávací stanice (dále také jen PS)  v budově „Stará menza“ (dnes využívána KTV, v mapách školy značena "T") a zřízení nových předávacích stanic v budovách VŠ kolejí "A" a "B" v Ostravě-</w:t>
      </w:r>
      <w:proofErr w:type="spellStart"/>
      <w:r w:rsidRPr="00C32366">
        <w:rPr>
          <w:rFonts w:ascii="Arial" w:hAnsi="Arial" w:cs="Arial"/>
          <w:sz w:val="22"/>
          <w:szCs w:val="22"/>
        </w:rPr>
        <w:t>Porubě</w:t>
      </w:r>
      <w:proofErr w:type="spellEnd"/>
      <w:r w:rsidRPr="00C32366">
        <w:rPr>
          <w:rFonts w:ascii="Arial" w:hAnsi="Arial" w:cs="Arial"/>
          <w:sz w:val="22"/>
          <w:szCs w:val="22"/>
        </w:rPr>
        <w:t>, včetně horkovodních přípojek.</w:t>
      </w:r>
      <w:r w:rsidR="006002A4">
        <w:rPr>
          <w:rFonts w:ascii="Arial" w:hAnsi="Arial" w:cs="Arial"/>
          <w:sz w:val="22"/>
          <w:szCs w:val="22"/>
        </w:rPr>
        <w:t xml:space="preserve"> </w:t>
      </w:r>
    </w:p>
    <w:p w:rsidR="00805918" w:rsidRDefault="00780433" w:rsidP="00F10178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Předmětná dokumentace byla v úrovni DÚS s chválena HZS MSK – viz </w:t>
      </w:r>
      <w:bookmarkStart w:id="0" w:name="_Hlk501352398"/>
      <w:r>
        <w:rPr>
          <w:rFonts w:ascii="Arial" w:hAnsi="Arial" w:cs="Arial"/>
          <w:sz w:val="22"/>
          <w:szCs w:val="22"/>
        </w:rPr>
        <w:t>vyjádření č.j. HSOS-12677-2/2017 ze dne 20.11.2017</w:t>
      </w:r>
      <w:r w:rsidR="0021634D">
        <w:rPr>
          <w:rFonts w:ascii="Arial" w:hAnsi="Arial" w:cs="Arial"/>
          <w:sz w:val="22"/>
          <w:szCs w:val="22"/>
        </w:rPr>
        <w:t xml:space="preserve"> v příloze této zprávy</w:t>
      </w:r>
      <w:r>
        <w:rPr>
          <w:rFonts w:ascii="Arial" w:hAnsi="Arial" w:cs="Arial"/>
          <w:sz w:val="22"/>
          <w:szCs w:val="22"/>
        </w:rPr>
        <w:t>.</w:t>
      </w:r>
    </w:p>
    <w:bookmarkEnd w:id="0"/>
    <w:p w:rsidR="00745C8F" w:rsidRPr="00745C8F" w:rsidRDefault="00745C8F" w:rsidP="00745C8F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805918" w:rsidRPr="00745C8F" w:rsidRDefault="00745C8F" w:rsidP="00745C8F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  <w:r w:rsidRPr="00745C8F">
        <w:rPr>
          <w:rFonts w:ascii="Arial" w:hAnsi="Arial" w:cs="Arial"/>
          <w:i/>
          <w:sz w:val="20"/>
          <w:szCs w:val="20"/>
        </w:rPr>
        <w:t>Pozn.: o</w:t>
      </w:r>
      <w:r w:rsidR="00805918" w:rsidRPr="00745C8F">
        <w:rPr>
          <w:rFonts w:ascii="Arial" w:hAnsi="Arial" w:cs="Arial"/>
          <w:i/>
          <w:sz w:val="20"/>
          <w:szCs w:val="20"/>
        </w:rPr>
        <w:t xml:space="preserve">bjekty kolejí A, B byly rekonstruovány – DPS z r. 2009, v rámci rekonstrukce  </w:t>
      </w:r>
      <w:r w:rsidRPr="00745C8F">
        <w:rPr>
          <w:rFonts w:ascii="Arial" w:hAnsi="Arial" w:cs="Arial"/>
          <w:i/>
          <w:sz w:val="20"/>
          <w:szCs w:val="20"/>
        </w:rPr>
        <w:t>byla v</w:t>
      </w:r>
      <w:r w:rsidR="00805918" w:rsidRPr="00745C8F">
        <w:rPr>
          <w:rFonts w:ascii="Arial" w:hAnsi="Arial"/>
          <w:i/>
          <w:sz w:val="20"/>
          <w:szCs w:val="20"/>
        </w:rPr>
        <w:t> objekt</w:t>
      </w:r>
      <w:r w:rsidRPr="00745C8F">
        <w:rPr>
          <w:rFonts w:ascii="Arial" w:hAnsi="Arial"/>
          <w:i/>
          <w:sz w:val="20"/>
          <w:szCs w:val="20"/>
        </w:rPr>
        <w:t>ech</w:t>
      </w:r>
      <w:r w:rsidR="00805918" w:rsidRPr="00745C8F">
        <w:rPr>
          <w:rFonts w:ascii="Arial" w:hAnsi="Arial"/>
          <w:i/>
          <w:sz w:val="20"/>
          <w:szCs w:val="20"/>
        </w:rPr>
        <w:t xml:space="preserve"> navržena nová požárně bezpečnostní zařízení :</w:t>
      </w:r>
    </w:p>
    <w:p w:rsidR="00805918" w:rsidRPr="00745C8F" w:rsidRDefault="00805918" w:rsidP="00805918">
      <w:pPr>
        <w:pStyle w:val="normln-odsazen"/>
        <w:numPr>
          <w:ilvl w:val="0"/>
          <w:numId w:val="12"/>
        </w:numPr>
        <w:spacing w:line="360" w:lineRule="auto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745C8F">
        <w:rPr>
          <w:rFonts w:ascii="Arial" w:hAnsi="Arial" w:cs="Arial"/>
          <w:i/>
          <w:sz w:val="20"/>
          <w:szCs w:val="20"/>
        </w:rPr>
        <w:t>elektrická požární signalizace</w:t>
      </w:r>
    </w:p>
    <w:p w:rsidR="00805918" w:rsidRPr="00745C8F" w:rsidRDefault="00805918" w:rsidP="00805918">
      <w:pPr>
        <w:pStyle w:val="normln-odsazen"/>
        <w:numPr>
          <w:ilvl w:val="0"/>
          <w:numId w:val="12"/>
        </w:numPr>
        <w:spacing w:line="360" w:lineRule="auto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745C8F">
        <w:rPr>
          <w:rFonts w:ascii="Arial" w:hAnsi="Arial" w:cs="Arial"/>
          <w:i/>
          <w:sz w:val="20"/>
          <w:szCs w:val="20"/>
        </w:rPr>
        <w:t>domácí rozhlas s nuceným poslechem</w:t>
      </w:r>
    </w:p>
    <w:p w:rsidR="00805918" w:rsidRPr="00745C8F" w:rsidRDefault="00805918" w:rsidP="00805918">
      <w:pPr>
        <w:pStyle w:val="normln-odsazen"/>
        <w:numPr>
          <w:ilvl w:val="0"/>
          <w:numId w:val="12"/>
        </w:numPr>
        <w:spacing w:line="360" w:lineRule="auto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745C8F">
        <w:rPr>
          <w:rFonts w:ascii="Arial" w:hAnsi="Arial" w:cs="Arial"/>
          <w:i/>
          <w:sz w:val="20"/>
          <w:szCs w:val="20"/>
        </w:rPr>
        <w:t>evakuační výtah</w:t>
      </w:r>
    </w:p>
    <w:p w:rsidR="00805918" w:rsidRPr="00745C8F" w:rsidRDefault="00805918" w:rsidP="00805918">
      <w:pPr>
        <w:pStyle w:val="normln-odsazen"/>
        <w:numPr>
          <w:ilvl w:val="0"/>
          <w:numId w:val="12"/>
        </w:numPr>
        <w:spacing w:line="360" w:lineRule="auto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745C8F">
        <w:rPr>
          <w:rFonts w:ascii="Arial" w:hAnsi="Arial" w:cs="Arial"/>
          <w:i/>
          <w:sz w:val="20"/>
          <w:szCs w:val="20"/>
        </w:rPr>
        <w:t>nouzové osvětlení</w:t>
      </w:r>
    </w:p>
    <w:p w:rsidR="00805918" w:rsidRPr="00745C8F" w:rsidRDefault="00805918" w:rsidP="00805918">
      <w:pPr>
        <w:pStyle w:val="normln-odsazen"/>
        <w:numPr>
          <w:ilvl w:val="0"/>
          <w:numId w:val="12"/>
        </w:numPr>
        <w:spacing w:line="360" w:lineRule="auto"/>
        <w:ind w:left="0" w:firstLine="284"/>
        <w:jc w:val="both"/>
        <w:rPr>
          <w:rFonts w:ascii="Arial" w:hAnsi="Arial" w:cs="Arial"/>
          <w:i/>
          <w:sz w:val="20"/>
          <w:szCs w:val="20"/>
        </w:rPr>
      </w:pPr>
      <w:r w:rsidRPr="00745C8F">
        <w:rPr>
          <w:rFonts w:ascii="Arial" w:hAnsi="Arial" w:cs="Arial"/>
          <w:i/>
          <w:sz w:val="20"/>
          <w:szCs w:val="20"/>
        </w:rPr>
        <w:t>přetlakové větrání chráněných únikových cest typu B</w:t>
      </w:r>
    </w:p>
    <w:p w:rsidR="00745C8F" w:rsidRDefault="00745C8F" w:rsidP="00F10178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</w:p>
    <w:p w:rsidR="00C32366" w:rsidRPr="00C32366" w:rsidRDefault="006002A4" w:rsidP="00F10178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Výstavba </w:t>
      </w:r>
      <w:r w:rsidR="00745C8F">
        <w:rPr>
          <w:rFonts w:ascii="Arial" w:hAnsi="Arial" w:cs="Arial"/>
          <w:sz w:val="22"/>
          <w:szCs w:val="22"/>
        </w:rPr>
        <w:t xml:space="preserve"> - rekonstrukce předávacích stanic - </w:t>
      </w:r>
      <w:r>
        <w:rPr>
          <w:rFonts w:ascii="Arial" w:hAnsi="Arial" w:cs="Arial"/>
          <w:sz w:val="22"/>
          <w:szCs w:val="22"/>
        </w:rPr>
        <w:t xml:space="preserve">je rozdělena do </w:t>
      </w:r>
      <w:r w:rsidR="007F202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stavebních objektů : </w:t>
      </w:r>
    </w:p>
    <w:p w:rsidR="00BC4999" w:rsidRDefault="00C32366" w:rsidP="006002A4">
      <w:pPr>
        <w:pStyle w:val="Normln1"/>
        <w:tabs>
          <w:tab w:val="left" w:pos="2268"/>
        </w:tabs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C4999" w:rsidRPr="006002A4" w:rsidRDefault="00BC4999" w:rsidP="00F10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02A4">
        <w:rPr>
          <w:rFonts w:ascii="Arial" w:hAnsi="Arial" w:cs="Arial"/>
          <w:b/>
          <w:sz w:val="22"/>
          <w:szCs w:val="22"/>
        </w:rPr>
        <w:t>SO-01   Úprava PS v budově "T"</w:t>
      </w:r>
    </w:p>
    <w:p w:rsidR="00BC4999" w:rsidRPr="006002A4" w:rsidRDefault="00BC4999" w:rsidP="00F10178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6002A4">
        <w:rPr>
          <w:rFonts w:ascii="Arial" w:hAnsi="Arial" w:cs="Arial"/>
          <w:sz w:val="22"/>
          <w:szCs w:val="22"/>
        </w:rPr>
        <w:t>V budově  "T" budou osazeny nové předávací stanice pro vytápění a vzduchotechniku. Zařízení pro přípravu teplé vody zůstane stávající s tím, že bude upraveno propojovací potrubí. Stávající výměníky pro vytápění a vzduchotechniku budou demontovány včetně rozdělovačů a sběračů a následně nahrazeny kompaktními bloky vybavenými deskovými výměníky a čerpadly příslušných parametrů.</w:t>
      </w:r>
    </w:p>
    <w:p w:rsidR="00BC4999" w:rsidRPr="006002A4" w:rsidRDefault="00BC4999" w:rsidP="00BC4999">
      <w:pPr>
        <w:rPr>
          <w:rFonts w:ascii="Arial" w:hAnsi="Arial" w:cs="Arial"/>
          <w:b/>
          <w:sz w:val="22"/>
          <w:szCs w:val="22"/>
        </w:rPr>
      </w:pPr>
    </w:p>
    <w:p w:rsidR="00BC4999" w:rsidRPr="006002A4" w:rsidRDefault="00BC4999" w:rsidP="00F10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02A4">
        <w:rPr>
          <w:rFonts w:ascii="Arial" w:hAnsi="Arial" w:cs="Arial"/>
          <w:b/>
          <w:sz w:val="22"/>
          <w:szCs w:val="22"/>
        </w:rPr>
        <w:t>SO-02   PS v budově "A"</w:t>
      </w:r>
    </w:p>
    <w:p w:rsidR="00BC4999" w:rsidRPr="006002A4" w:rsidRDefault="00BC4999" w:rsidP="00F10178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6002A4">
        <w:rPr>
          <w:rFonts w:ascii="Arial" w:hAnsi="Arial" w:cs="Arial"/>
          <w:sz w:val="22"/>
          <w:szCs w:val="22"/>
        </w:rPr>
        <w:t xml:space="preserve">V budově kolejí "A" bude vybudována nová předávací stanice pro vytápění a pro přípravu teplé vody. </w:t>
      </w:r>
    </w:p>
    <w:p w:rsidR="00BC4999" w:rsidRPr="006002A4" w:rsidRDefault="00BC4999" w:rsidP="00F10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02A4">
        <w:rPr>
          <w:rFonts w:ascii="Arial" w:hAnsi="Arial" w:cs="Arial"/>
          <w:b/>
          <w:sz w:val="22"/>
          <w:szCs w:val="22"/>
        </w:rPr>
        <w:t>SO-03   PS v budově "B"</w:t>
      </w:r>
    </w:p>
    <w:p w:rsidR="00BC4999" w:rsidRPr="006002A4" w:rsidRDefault="00BC4999" w:rsidP="00C13498">
      <w:pPr>
        <w:spacing w:line="360" w:lineRule="auto"/>
        <w:ind w:firstLine="284"/>
        <w:rPr>
          <w:rFonts w:ascii="Arial" w:hAnsi="Arial" w:cs="Arial"/>
          <w:b/>
          <w:sz w:val="22"/>
          <w:szCs w:val="22"/>
        </w:rPr>
      </w:pPr>
      <w:r w:rsidRPr="006002A4">
        <w:rPr>
          <w:rFonts w:ascii="Arial" w:hAnsi="Arial" w:cs="Arial"/>
          <w:sz w:val="22"/>
          <w:szCs w:val="22"/>
        </w:rPr>
        <w:t xml:space="preserve">V budově kolejí "B" bude vybudována nová předávací stanice pro vytápění a pro přípravu teplé vody. </w:t>
      </w:r>
    </w:p>
    <w:p w:rsidR="00BC4999" w:rsidRPr="006002A4" w:rsidRDefault="00BC4999" w:rsidP="00F10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02A4">
        <w:rPr>
          <w:rFonts w:ascii="Arial" w:hAnsi="Arial" w:cs="Arial"/>
          <w:b/>
          <w:sz w:val="22"/>
          <w:szCs w:val="22"/>
        </w:rPr>
        <w:t>SO-04   Horkovodní přípojka pro PS v budově "A"</w:t>
      </w:r>
    </w:p>
    <w:p w:rsidR="00BC4999" w:rsidRPr="006002A4" w:rsidRDefault="00BC4999" w:rsidP="00C13498">
      <w:pPr>
        <w:spacing w:line="360" w:lineRule="auto"/>
        <w:ind w:firstLine="284"/>
        <w:rPr>
          <w:rFonts w:cs="Arial"/>
          <w:sz w:val="22"/>
          <w:szCs w:val="22"/>
        </w:rPr>
      </w:pPr>
      <w:r w:rsidRPr="006002A4">
        <w:rPr>
          <w:rFonts w:ascii="Arial" w:hAnsi="Arial" w:cs="Arial"/>
          <w:sz w:val="22"/>
          <w:szCs w:val="22"/>
        </w:rPr>
        <w:t xml:space="preserve">Projekt řeší návrh horkovodní přípojky pro novou předávací stanici umístěnou v objektu kolejí "A". Potrubí horkovodní přípojky bude napojeno na stávající horkovodní rozvod v šachtě před vstupem horkovodního potrubí do průlezného kanálu pod administrativní budovou kolejí VŠB-TU. Na odbočce budou v šachtě umístěny uzavírací armatury a vypouštění. Horkovodní přípojka bude vedena v zatravněném pásu a bude zaústěna nad </w:t>
      </w:r>
      <w:r w:rsidRPr="006002A4">
        <w:rPr>
          <w:rFonts w:ascii="Arial" w:hAnsi="Arial" w:cs="Arial"/>
          <w:sz w:val="22"/>
          <w:szCs w:val="22"/>
        </w:rPr>
        <w:lastRenderedPageBreak/>
        <w:t xml:space="preserve">podlahou do suterénu objektu kolejí A. Následně bude vedena suterénem a zaústěna do nově vybudované předávací stanice umístěné v 1.NP, kde bude také umístěn měřič spotřeby tepla. </w:t>
      </w:r>
    </w:p>
    <w:p w:rsidR="00BC4999" w:rsidRPr="006002A4" w:rsidRDefault="00BC4999" w:rsidP="00F101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02A4">
        <w:rPr>
          <w:rFonts w:ascii="Arial" w:hAnsi="Arial" w:cs="Arial"/>
          <w:b/>
          <w:sz w:val="22"/>
          <w:szCs w:val="22"/>
        </w:rPr>
        <w:t xml:space="preserve">SO-05   Horkovodní přípojka pro PS v budově "B" </w:t>
      </w:r>
    </w:p>
    <w:p w:rsidR="00CB2BD4" w:rsidRDefault="00BC4999" w:rsidP="00C13498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6002A4">
        <w:rPr>
          <w:rFonts w:ascii="Arial" w:hAnsi="Arial" w:cs="Arial"/>
          <w:sz w:val="22"/>
          <w:szCs w:val="22"/>
        </w:rPr>
        <w:t xml:space="preserve">Projekt řeší návrh horkovodní přípojky pro novou předávací stanici umístěnou v objektu kolejí "B". Potrubí horkovodní přípojky bude napojeno na stávající horkovodní rozvod za vstupem do objektu „staré menzy“. Na odbočce budou umístěny uzavírací armatury.  Horkovodní přípojka bude vedena v zatravněném pásu v trase stávajícího teplovodního kanálu a bude zaústěna nad podlahou do suterénu objektu kolejí B. Následně bude vedena suterénem a zaústěna do nově vybudované předávací stanice umístěné v 1.NP, kde bude také umístěn měřič spotřeby tepla.  </w:t>
      </w:r>
    </w:p>
    <w:p w:rsidR="00745C8F" w:rsidRDefault="00745C8F" w:rsidP="00C13498">
      <w:pPr>
        <w:spacing w:line="360" w:lineRule="auto"/>
        <w:ind w:firstLine="284"/>
      </w:pPr>
    </w:p>
    <w:p w:rsidR="00CB2BD4" w:rsidRDefault="00CB2BD4" w:rsidP="00CB2BD4">
      <w:pPr>
        <w:pStyle w:val="Nadpis2"/>
        <w:numPr>
          <w:ilvl w:val="0"/>
          <w:numId w:val="5"/>
        </w:numPr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ŘEŠENÍ</w:t>
      </w:r>
      <w:r w:rsidR="006F576F" w:rsidRPr="00B33DDC">
        <w:rPr>
          <w:rFonts w:ascii="Arial" w:hAnsi="Arial"/>
          <w:sz w:val="22"/>
          <w:szCs w:val="22"/>
        </w:rPr>
        <w:t xml:space="preserve"> </w:t>
      </w:r>
    </w:p>
    <w:p w:rsidR="00CB2BD4" w:rsidRPr="00CB2BD4" w:rsidRDefault="00CB2BD4" w:rsidP="00CB2BD4"/>
    <w:p w:rsidR="00CB2BD4" w:rsidRPr="00CB2BD4" w:rsidRDefault="00CB2BD4" w:rsidP="00676865">
      <w:pPr>
        <w:spacing w:after="120" w:line="360" w:lineRule="auto"/>
        <w:ind w:firstLine="284"/>
        <w:rPr>
          <w:rFonts w:ascii="Arial" w:eastAsia="MS Mincho" w:hAnsi="Arial" w:cs="Arial"/>
          <w:sz w:val="22"/>
          <w:szCs w:val="22"/>
        </w:rPr>
      </w:pPr>
      <w:bookmarkStart w:id="1" w:name="_Hlk501138153"/>
      <w:r>
        <w:rPr>
          <w:rFonts w:ascii="Arial" w:eastAsia="MS Mincho" w:hAnsi="Arial" w:cs="Arial"/>
          <w:sz w:val="22"/>
          <w:szCs w:val="22"/>
        </w:rPr>
        <w:t xml:space="preserve"> </w:t>
      </w:r>
      <w:r w:rsidRPr="00CB2BD4">
        <w:rPr>
          <w:rFonts w:ascii="Arial" w:eastAsia="MS Mincho" w:hAnsi="Arial" w:cs="Arial"/>
          <w:sz w:val="22"/>
          <w:szCs w:val="22"/>
        </w:rPr>
        <w:t xml:space="preserve">V budově "T" bude nové zařízení umístěno v prostoru stávající PS. </w:t>
      </w:r>
      <w:bookmarkEnd w:id="1"/>
      <w:r w:rsidRPr="00CB2BD4">
        <w:rPr>
          <w:rFonts w:ascii="Arial" w:eastAsia="MS Mincho" w:hAnsi="Arial" w:cs="Arial"/>
          <w:sz w:val="22"/>
          <w:szCs w:val="22"/>
        </w:rPr>
        <w:t>Dle potřeby bude upraveno rozmístění základových bloků, vyspravení nášlapné vrstvy podlahy, opravy omítek a výmalba. Do nosné konstrukce nebude zasahováno.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CB2BD4">
        <w:rPr>
          <w:rFonts w:ascii="Arial" w:hAnsi="Arial" w:cs="Arial"/>
          <w:sz w:val="22"/>
          <w:szCs w:val="22"/>
        </w:rPr>
        <w:t>V budově „T“ dojde jen k drobným stavebním úpravám spočívajících v odstranění nepotřebných betonových základů, vyčištění podlahy, lokální opravě omítek a výmalbě celého prostoru.</w:t>
      </w:r>
    </w:p>
    <w:p w:rsidR="00CB2BD4" w:rsidRPr="00CB2BD4" w:rsidRDefault="00CB2BD4" w:rsidP="00676865">
      <w:pPr>
        <w:spacing w:after="120" w:line="360" w:lineRule="auto"/>
        <w:ind w:firstLine="284"/>
        <w:rPr>
          <w:rFonts w:ascii="Arial" w:eastAsia="MS Mincho" w:hAnsi="Arial" w:cs="Arial"/>
          <w:sz w:val="22"/>
          <w:szCs w:val="22"/>
        </w:rPr>
      </w:pPr>
      <w:bookmarkStart w:id="2" w:name="_Hlk501139056"/>
      <w:r w:rsidRPr="00CB2BD4">
        <w:rPr>
          <w:rFonts w:ascii="Arial" w:eastAsia="MS Mincho" w:hAnsi="Arial" w:cs="Arial"/>
          <w:sz w:val="22"/>
          <w:szCs w:val="22"/>
        </w:rPr>
        <w:t xml:space="preserve">V budově kolejí "A" bude nová PS umístěna ve stávajících skladech v blízkosti nákladního výtahu. </w:t>
      </w:r>
      <w:bookmarkEnd w:id="2"/>
      <w:r w:rsidRPr="00CB2BD4">
        <w:rPr>
          <w:rFonts w:ascii="Arial" w:eastAsia="MS Mincho" w:hAnsi="Arial" w:cs="Arial"/>
          <w:sz w:val="22"/>
          <w:szCs w:val="22"/>
        </w:rPr>
        <w:t>Dle rozmístění zařízení a zatížení bude upravena stávající stropní konstrukce mezi technickým suterénem a 1.NP. Zároveň budou provedeny nové prostupy pro napojení nového zařízení na stávající ležaté rozvody a novou přípojku horkovodu. Součástí bude provedení nových podlah a vyspravení povrchů stěn a stropu. Na stropech a zdivu bude akustický obklad.</w:t>
      </w:r>
    </w:p>
    <w:p w:rsidR="00CB2BD4" w:rsidRPr="00CB2BD4" w:rsidRDefault="00CB2BD4" w:rsidP="00676865">
      <w:pPr>
        <w:spacing w:after="120" w:line="360" w:lineRule="auto"/>
        <w:ind w:firstLine="284"/>
        <w:rPr>
          <w:rFonts w:ascii="Arial" w:eastAsia="MS Mincho" w:hAnsi="Arial" w:cs="Arial"/>
          <w:sz w:val="22"/>
          <w:szCs w:val="22"/>
        </w:rPr>
      </w:pPr>
      <w:r w:rsidRPr="00CB2BD4">
        <w:rPr>
          <w:rFonts w:ascii="Arial" w:eastAsia="MS Mincho" w:hAnsi="Arial" w:cs="Arial"/>
          <w:sz w:val="22"/>
          <w:szCs w:val="22"/>
        </w:rPr>
        <w:t>Součástí úprav budovy „A“ je i napojení těles vytápění vstupní haly v nové trase mimo stávající kanál.</w:t>
      </w:r>
    </w:p>
    <w:p w:rsidR="00CB2BD4" w:rsidRPr="00CB2BD4" w:rsidRDefault="00CB2BD4" w:rsidP="00676865">
      <w:pPr>
        <w:spacing w:after="120" w:line="360" w:lineRule="auto"/>
        <w:ind w:firstLine="284"/>
        <w:rPr>
          <w:rFonts w:ascii="Arial" w:hAnsi="Arial" w:cs="Arial"/>
          <w:sz w:val="22"/>
          <w:szCs w:val="22"/>
        </w:rPr>
      </w:pPr>
      <w:bookmarkStart w:id="3" w:name="_Hlk501139074"/>
      <w:r w:rsidRPr="00CB2BD4">
        <w:rPr>
          <w:rFonts w:ascii="Arial" w:eastAsia="MS Mincho" w:hAnsi="Arial" w:cs="Arial"/>
          <w:sz w:val="22"/>
          <w:szCs w:val="22"/>
        </w:rPr>
        <w:t>V budově kolejí "B" bude nová PS umístěna ve stávajících kancelářských prostorech, které nejsou v současnosti využívány.</w:t>
      </w:r>
      <w:bookmarkEnd w:id="3"/>
      <w:r w:rsidRPr="00CB2BD4">
        <w:rPr>
          <w:rFonts w:ascii="Arial" w:eastAsia="MS Mincho" w:hAnsi="Arial" w:cs="Arial"/>
          <w:sz w:val="22"/>
          <w:szCs w:val="22"/>
        </w:rPr>
        <w:t xml:space="preserve"> Dle rozmístění zařízení a zatížení bude upravena stávající stropní konstrukce mezi technickým suterénem a 1.NP. Zároveň budou provedeny nové prostupy pro napojení nového zařízení na stávající ležaté rozvody a novou přípojku horkovodu. Součástí bude provedení nových podlah a vyspravení povrchů stěn a stropu. Na stropech a zdivu bude akustický obklad.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B2BD4" w:rsidRPr="00CB2BD4" w:rsidRDefault="00CB2BD4" w:rsidP="00676865">
      <w:pPr>
        <w:spacing w:after="120" w:line="360" w:lineRule="auto"/>
        <w:ind w:firstLine="284"/>
        <w:rPr>
          <w:rFonts w:ascii="Arial" w:hAnsi="Arial" w:cs="Arial"/>
          <w:sz w:val="22"/>
          <w:szCs w:val="22"/>
        </w:rPr>
      </w:pPr>
      <w:r w:rsidRPr="00CB2BD4">
        <w:rPr>
          <w:rFonts w:ascii="Arial" w:hAnsi="Arial" w:cs="Arial"/>
          <w:sz w:val="22"/>
          <w:szCs w:val="22"/>
        </w:rPr>
        <w:t xml:space="preserve">V budovách kde vzniknou nové předávací stanice („A“ SO-02 a „B“ SO-03). Dojde ke změně dispozice dotčených místností, provedení kompletních podlah ve spádu, akustický </w:t>
      </w:r>
      <w:r w:rsidRPr="00CB2BD4">
        <w:rPr>
          <w:rFonts w:ascii="Arial" w:hAnsi="Arial" w:cs="Arial"/>
          <w:sz w:val="22"/>
          <w:szCs w:val="22"/>
        </w:rPr>
        <w:lastRenderedPageBreak/>
        <w:t xml:space="preserve">obklad stěn a akustický podhled. Nové dveře </w:t>
      </w:r>
      <w:r w:rsidR="00D53A72">
        <w:rPr>
          <w:rFonts w:ascii="Arial" w:hAnsi="Arial" w:cs="Arial"/>
          <w:sz w:val="22"/>
          <w:szCs w:val="22"/>
        </w:rPr>
        <w:t>budou s ohledem na PB koncepci – nové zařízení předávacích stanic řešeno v rámci samostatných požárních úseků – budou navrženy s požární odolností vč.</w:t>
      </w:r>
      <w:r w:rsidR="00B23C31">
        <w:rPr>
          <w:rFonts w:ascii="Arial" w:hAnsi="Arial" w:cs="Arial"/>
          <w:sz w:val="22"/>
          <w:szCs w:val="22"/>
        </w:rPr>
        <w:t xml:space="preserve"> </w:t>
      </w:r>
      <w:r w:rsidR="00D53A72">
        <w:rPr>
          <w:rFonts w:ascii="Arial" w:hAnsi="Arial" w:cs="Arial"/>
          <w:sz w:val="22"/>
          <w:szCs w:val="22"/>
        </w:rPr>
        <w:t>zárubní</w:t>
      </w:r>
      <w:r w:rsidRPr="00CB2BD4">
        <w:rPr>
          <w:rFonts w:ascii="Arial" w:hAnsi="Arial" w:cs="Arial"/>
          <w:sz w:val="22"/>
          <w:szCs w:val="22"/>
        </w:rPr>
        <w:t>. Dále příprava pro trasy ležatých a svislých rozvodů.</w:t>
      </w:r>
    </w:p>
    <w:p w:rsidR="00CB2BD4" w:rsidRDefault="00CB2BD4" w:rsidP="006F576F">
      <w:pPr>
        <w:pStyle w:val="Nadpis2"/>
        <w:spacing w:before="120" w:after="120"/>
        <w:rPr>
          <w:rFonts w:ascii="Arial" w:hAnsi="Arial"/>
          <w:sz w:val="22"/>
          <w:szCs w:val="22"/>
        </w:rPr>
      </w:pPr>
    </w:p>
    <w:p w:rsidR="00CB2BD4" w:rsidRDefault="00795A4A" w:rsidP="00CB2BD4">
      <w:pPr>
        <w:pStyle w:val="Nadpis2"/>
        <w:numPr>
          <w:ilvl w:val="0"/>
          <w:numId w:val="5"/>
        </w:numPr>
        <w:spacing w:before="120" w:after="120"/>
        <w:rPr>
          <w:rFonts w:ascii="Arial" w:hAnsi="Arial"/>
          <w:sz w:val="22"/>
          <w:szCs w:val="22"/>
        </w:rPr>
      </w:pPr>
      <w:r w:rsidRPr="00B33DDC">
        <w:rPr>
          <w:rFonts w:ascii="Arial" w:hAnsi="Arial"/>
          <w:sz w:val="22"/>
          <w:szCs w:val="22"/>
        </w:rPr>
        <w:t xml:space="preserve">řešení </w:t>
      </w:r>
      <w:r w:rsidR="006F576F" w:rsidRPr="00B33DDC">
        <w:rPr>
          <w:rFonts w:ascii="Arial" w:hAnsi="Arial"/>
          <w:sz w:val="22"/>
          <w:szCs w:val="22"/>
        </w:rPr>
        <w:t>požární bezpečnosti</w:t>
      </w:r>
    </w:p>
    <w:p w:rsidR="00CB2BD4" w:rsidRDefault="00CB2BD4" w:rsidP="00CB2BD4">
      <w:pPr>
        <w:pStyle w:val="Zkladntext"/>
        <w:spacing w:before="0" w:line="360" w:lineRule="auto"/>
        <w:ind w:left="360"/>
        <w:jc w:val="both"/>
        <w:rPr>
          <w:rFonts w:ascii="Arial" w:hAnsi="Arial"/>
          <w:b w:val="0"/>
          <w:caps w:val="0"/>
          <w:sz w:val="22"/>
          <w:szCs w:val="22"/>
        </w:rPr>
      </w:pPr>
    </w:p>
    <w:p w:rsidR="00CB2BD4" w:rsidRDefault="00E67458" w:rsidP="00676865">
      <w:pPr>
        <w:pStyle w:val="Zkladntext"/>
        <w:spacing w:before="0" w:line="360" w:lineRule="auto"/>
        <w:ind w:firstLine="284"/>
        <w:jc w:val="both"/>
        <w:rPr>
          <w:rFonts w:ascii="Arial" w:hAnsi="Arial"/>
          <w:b w:val="0"/>
          <w:caps w:val="0"/>
          <w:sz w:val="22"/>
          <w:szCs w:val="22"/>
        </w:rPr>
      </w:pPr>
      <w:r w:rsidRPr="00E67458">
        <w:rPr>
          <w:rFonts w:ascii="Arial" w:eastAsia="MS Mincho" w:hAnsi="Arial" w:cs="Arial"/>
          <w:b w:val="0"/>
          <w:caps w:val="0"/>
          <w:sz w:val="22"/>
          <w:szCs w:val="22"/>
        </w:rPr>
        <w:t>V budově "T" bude nové zařízení umístěno v prostoru stávající P</w:t>
      </w:r>
      <w:r>
        <w:rPr>
          <w:rFonts w:ascii="Arial" w:eastAsia="MS Mincho" w:hAnsi="Arial" w:cs="Arial"/>
          <w:b w:val="0"/>
          <w:caps w:val="0"/>
          <w:sz w:val="22"/>
          <w:szCs w:val="22"/>
        </w:rPr>
        <w:t>S</w:t>
      </w:r>
      <w:r w:rsidR="00357075">
        <w:rPr>
          <w:rFonts w:ascii="Arial" w:eastAsia="MS Mincho" w:hAnsi="Arial" w:cs="Arial"/>
          <w:b w:val="0"/>
          <w:caps w:val="0"/>
          <w:sz w:val="22"/>
          <w:szCs w:val="22"/>
        </w:rPr>
        <w:t xml:space="preserve"> v 1.pp budovy T</w:t>
      </w:r>
      <w:r>
        <w:rPr>
          <w:rFonts w:ascii="Arial" w:eastAsia="MS Mincho" w:hAnsi="Arial" w:cs="Arial"/>
          <w:b w:val="0"/>
          <w:caps w:val="0"/>
          <w:sz w:val="22"/>
          <w:szCs w:val="22"/>
        </w:rPr>
        <w:t>. R</w:t>
      </w:r>
      <w:r w:rsidR="00CB2BD4">
        <w:rPr>
          <w:rFonts w:ascii="Arial" w:hAnsi="Arial"/>
          <w:b w:val="0"/>
          <w:caps w:val="0"/>
          <w:sz w:val="22"/>
          <w:szCs w:val="22"/>
        </w:rPr>
        <w:t xml:space="preserve">ekonstrukce řeší výměnu technického zařízení, jenž je nezbytné pro provoz areálu kolejí VŠB. </w:t>
      </w:r>
    </w:p>
    <w:p w:rsidR="00E67458" w:rsidRDefault="00CB2BD4" w:rsidP="00357075">
      <w:pPr>
        <w:pStyle w:val="Zkladntext"/>
        <w:spacing w:before="0" w:line="360" w:lineRule="auto"/>
        <w:ind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>Z hlediska řešení požární bezpečnosti podle ČSN 730834 čl. 3.</w:t>
      </w:r>
      <w:r w:rsidR="00617934">
        <w:rPr>
          <w:rFonts w:ascii="Arial" w:hAnsi="Arial"/>
          <w:b w:val="0"/>
          <w:caps w:val="0"/>
          <w:sz w:val="22"/>
          <w:szCs w:val="22"/>
        </w:rPr>
        <w:t>2</w:t>
      </w:r>
      <w:r>
        <w:rPr>
          <w:rFonts w:ascii="Arial" w:hAnsi="Arial"/>
          <w:b w:val="0"/>
          <w:caps w:val="0"/>
          <w:sz w:val="22"/>
          <w:szCs w:val="22"/>
        </w:rPr>
        <w:t xml:space="preserve"> </w:t>
      </w:r>
      <w:r w:rsidR="00617934">
        <w:rPr>
          <w:rFonts w:ascii="Arial" w:hAnsi="Arial"/>
          <w:b w:val="0"/>
          <w:caps w:val="0"/>
          <w:sz w:val="22"/>
          <w:szCs w:val="22"/>
        </w:rPr>
        <w:t>jsou</w:t>
      </w:r>
      <w:r>
        <w:rPr>
          <w:rFonts w:ascii="Arial" w:hAnsi="Arial"/>
          <w:b w:val="0"/>
          <w:caps w:val="0"/>
          <w:sz w:val="22"/>
          <w:szCs w:val="22"/>
        </w:rPr>
        <w:t xml:space="preserve"> tedy navržené rekonstrukční práce posuzov</w:t>
      </w:r>
      <w:r w:rsidR="00617934">
        <w:rPr>
          <w:rFonts w:ascii="Arial" w:hAnsi="Arial"/>
          <w:b w:val="0"/>
          <w:caps w:val="0"/>
          <w:sz w:val="22"/>
          <w:szCs w:val="22"/>
        </w:rPr>
        <w:t>ány</w:t>
      </w:r>
      <w:r>
        <w:rPr>
          <w:rFonts w:ascii="Arial" w:hAnsi="Arial"/>
          <w:b w:val="0"/>
          <w:caps w:val="0"/>
          <w:sz w:val="22"/>
          <w:szCs w:val="22"/>
        </w:rPr>
        <w:t xml:space="preserve"> jako změn</w:t>
      </w:r>
      <w:r w:rsidR="00617934">
        <w:rPr>
          <w:rFonts w:ascii="Arial" w:hAnsi="Arial"/>
          <w:b w:val="0"/>
          <w:caps w:val="0"/>
          <w:sz w:val="22"/>
          <w:szCs w:val="22"/>
        </w:rPr>
        <w:t>a</w:t>
      </w:r>
      <w:r>
        <w:rPr>
          <w:rFonts w:ascii="Arial" w:hAnsi="Arial"/>
          <w:b w:val="0"/>
          <w:caps w:val="0"/>
          <w:sz w:val="22"/>
          <w:szCs w:val="22"/>
        </w:rPr>
        <w:t xml:space="preserve"> skupiny I. </w:t>
      </w:r>
    </w:p>
    <w:p w:rsidR="00745C8F" w:rsidRDefault="00427DF2" w:rsidP="00745C8F">
      <w:pPr>
        <w:pStyle w:val="Zkladntext"/>
        <w:spacing w:before="0" w:line="360" w:lineRule="auto"/>
        <w:ind w:firstLine="284"/>
        <w:jc w:val="both"/>
        <w:rPr>
          <w:rFonts w:ascii="Arial" w:eastAsia="MS Mincho" w:hAnsi="Arial" w:cs="Arial"/>
          <w:b w:val="0"/>
          <w:caps w:val="0"/>
          <w:sz w:val="22"/>
          <w:szCs w:val="22"/>
        </w:rPr>
      </w:pPr>
      <w:r w:rsidRPr="00427DF2">
        <w:rPr>
          <w:rFonts w:ascii="Arial" w:eastAsia="MS Mincho" w:hAnsi="Arial" w:cs="Arial"/>
          <w:b w:val="0"/>
          <w:caps w:val="0"/>
          <w:sz w:val="22"/>
          <w:szCs w:val="22"/>
        </w:rPr>
        <w:t>V budově kolejí "A" bude nová PS umístěna v</w:t>
      </w:r>
      <w:r w:rsidR="00310C3B">
        <w:rPr>
          <w:rFonts w:ascii="Arial" w:eastAsia="MS Mincho" w:hAnsi="Arial" w:cs="Arial"/>
          <w:b w:val="0"/>
          <w:caps w:val="0"/>
          <w:sz w:val="22"/>
          <w:szCs w:val="22"/>
        </w:rPr>
        <w:t> prostoru zámečnické díly (113a</w:t>
      </w:r>
      <w:r w:rsidR="00D20C44">
        <w:rPr>
          <w:rFonts w:ascii="Arial" w:eastAsia="MS Mincho" w:hAnsi="Arial" w:cs="Arial"/>
          <w:b w:val="0"/>
          <w:caps w:val="0"/>
          <w:sz w:val="22"/>
          <w:szCs w:val="22"/>
        </w:rPr>
        <w:t xml:space="preserve"> – 1.np</w:t>
      </w:r>
      <w:r w:rsidR="00310C3B">
        <w:rPr>
          <w:rFonts w:ascii="Arial" w:eastAsia="MS Mincho" w:hAnsi="Arial" w:cs="Arial"/>
          <w:b w:val="0"/>
          <w:caps w:val="0"/>
          <w:sz w:val="22"/>
          <w:szCs w:val="22"/>
        </w:rPr>
        <w:t xml:space="preserve">) </w:t>
      </w:r>
      <w:r w:rsidRPr="00427DF2">
        <w:rPr>
          <w:rFonts w:ascii="Arial" w:eastAsia="MS Mincho" w:hAnsi="Arial" w:cs="Arial"/>
          <w:b w:val="0"/>
          <w:caps w:val="0"/>
          <w:sz w:val="22"/>
          <w:szCs w:val="22"/>
        </w:rPr>
        <w:t>v</w:t>
      </w:r>
      <w:r w:rsidR="00617934">
        <w:rPr>
          <w:rFonts w:ascii="Arial" w:eastAsia="MS Mincho" w:hAnsi="Arial" w:cs="Arial"/>
          <w:b w:val="0"/>
          <w:caps w:val="0"/>
          <w:sz w:val="22"/>
          <w:szCs w:val="22"/>
        </w:rPr>
        <w:t> </w:t>
      </w:r>
      <w:r w:rsidRPr="00427DF2">
        <w:rPr>
          <w:rFonts w:ascii="Arial" w:eastAsia="MS Mincho" w:hAnsi="Arial" w:cs="Arial"/>
          <w:b w:val="0"/>
          <w:caps w:val="0"/>
          <w:sz w:val="22"/>
          <w:szCs w:val="22"/>
        </w:rPr>
        <w:t>blízkos</w:t>
      </w:r>
      <w:r w:rsidR="00310C3B">
        <w:rPr>
          <w:rFonts w:ascii="Arial" w:eastAsia="MS Mincho" w:hAnsi="Arial" w:cs="Arial"/>
          <w:b w:val="0"/>
          <w:caps w:val="0"/>
          <w:sz w:val="22"/>
          <w:szCs w:val="22"/>
        </w:rPr>
        <w:t>ti</w:t>
      </w:r>
      <w:r w:rsidR="00617934">
        <w:rPr>
          <w:rFonts w:ascii="Arial" w:eastAsia="MS Mincho" w:hAnsi="Arial" w:cs="Arial"/>
          <w:b w:val="0"/>
          <w:caps w:val="0"/>
          <w:sz w:val="22"/>
          <w:szCs w:val="22"/>
        </w:rPr>
        <w:t xml:space="preserve"> </w:t>
      </w:r>
      <w:r w:rsidR="00745C8F">
        <w:rPr>
          <w:rFonts w:ascii="Arial" w:eastAsia="MS Mincho" w:hAnsi="Arial" w:cs="Arial"/>
          <w:b w:val="0"/>
          <w:caps w:val="0"/>
          <w:sz w:val="22"/>
          <w:szCs w:val="22"/>
        </w:rPr>
        <w:t xml:space="preserve">nákladního výtahu. </w:t>
      </w:r>
      <w:r w:rsidR="00617934">
        <w:rPr>
          <w:rFonts w:ascii="Arial" w:eastAsia="MS Mincho" w:hAnsi="Arial" w:cs="Arial"/>
          <w:b w:val="0"/>
          <w:caps w:val="0"/>
          <w:sz w:val="22"/>
          <w:szCs w:val="22"/>
        </w:rPr>
        <w:t xml:space="preserve">                                                                                   </w:t>
      </w:r>
      <w:r w:rsidR="00745C8F">
        <w:rPr>
          <w:rFonts w:ascii="Arial" w:eastAsia="MS Mincho" w:hAnsi="Arial" w:cs="Arial"/>
          <w:b w:val="0"/>
          <w:caps w:val="0"/>
          <w:sz w:val="22"/>
          <w:szCs w:val="22"/>
        </w:rPr>
        <w:t xml:space="preserve"> </w:t>
      </w:r>
      <w:r>
        <w:rPr>
          <w:rFonts w:ascii="Arial" w:eastAsia="MS Mincho" w:hAnsi="Arial" w:cs="Arial"/>
          <w:b w:val="0"/>
          <w:caps w:val="0"/>
          <w:sz w:val="22"/>
          <w:szCs w:val="22"/>
        </w:rPr>
        <w:t xml:space="preserve"> </w:t>
      </w:r>
    </w:p>
    <w:p w:rsidR="00E67458" w:rsidRDefault="00484045" w:rsidP="00745C8F">
      <w:pPr>
        <w:pStyle w:val="Zkladntext"/>
        <w:spacing w:before="0" w:line="360" w:lineRule="auto"/>
        <w:ind w:firstLine="284"/>
        <w:jc w:val="left"/>
        <w:rPr>
          <w:rFonts w:ascii="Arial" w:eastAsia="MS Mincho" w:hAnsi="Arial" w:cs="Arial"/>
          <w:b w:val="0"/>
          <w:caps w:val="0"/>
          <w:sz w:val="22"/>
          <w:szCs w:val="22"/>
        </w:rPr>
      </w:pPr>
      <w:r w:rsidRPr="00484045">
        <w:rPr>
          <w:rFonts w:ascii="Arial" w:eastAsia="MS Mincho" w:hAnsi="Arial" w:cs="Arial"/>
          <w:b w:val="0"/>
          <w:caps w:val="0"/>
          <w:sz w:val="22"/>
          <w:szCs w:val="22"/>
        </w:rPr>
        <w:t>V budově kolejí "B" bude nová PS umístěna ve stávajících kancelářských prostorech</w:t>
      </w:r>
      <w:r w:rsidR="00310C3B">
        <w:rPr>
          <w:rFonts w:ascii="Arial" w:eastAsia="MS Mincho" w:hAnsi="Arial" w:cs="Arial"/>
          <w:b w:val="0"/>
          <w:caps w:val="0"/>
          <w:sz w:val="22"/>
          <w:szCs w:val="22"/>
        </w:rPr>
        <w:t xml:space="preserve"> (105</w:t>
      </w:r>
      <w:r w:rsidR="00357075">
        <w:rPr>
          <w:rFonts w:ascii="Arial" w:eastAsia="MS Mincho" w:hAnsi="Arial" w:cs="Arial"/>
          <w:b w:val="0"/>
          <w:caps w:val="0"/>
          <w:sz w:val="22"/>
          <w:szCs w:val="22"/>
        </w:rPr>
        <w:t xml:space="preserve"> </w:t>
      </w:r>
      <w:r w:rsidR="00310C3B">
        <w:rPr>
          <w:rFonts w:ascii="Arial" w:eastAsia="MS Mincho" w:hAnsi="Arial" w:cs="Arial"/>
          <w:b w:val="0"/>
          <w:caps w:val="0"/>
          <w:sz w:val="22"/>
          <w:szCs w:val="22"/>
        </w:rPr>
        <w:t>a, b</w:t>
      </w:r>
      <w:r w:rsidR="00D20C44">
        <w:rPr>
          <w:rFonts w:ascii="Arial" w:eastAsia="MS Mincho" w:hAnsi="Arial" w:cs="Arial"/>
          <w:b w:val="0"/>
          <w:caps w:val="0"/>
          <w:sz w:val="22"/>
          <w:szCs w:val="22"/>
        </w:rPr>
        <w:t xml:space="preserve"> – 1.np</w:t>
      </w:r>
      <w:r w:rsidR="00310C3B">
        <w:rPr>
          <w:rFonts w:ascii="Arial" w:eastAsia="MS Mincho" w:hAnsi="Arial" w:cs="Arial"/>
          <w:b w:val="0"/>
          <w:caps w:val="0"/>
          <w:sz w:val="22"/>
          <w:szCs w:val="22"/>
        </w:rPr>
        <w:t>)</w:t>
      </w:r>
      <w:r w:rsidRPr="00484045">
        <w:rPr>
          <w:rFonts w:ascii="Arial" w:eastAsia="MS Mincho" w:hAnsi="Arial" w:cs="Arial"/>
          <w:b w:val="0"/>
          <w:caps w:val="0"/>
          <w:sz w:val="22"/>
          <w:szCs w:val="22"/>
        </w:rPr>
        <w:t>, které nejsou v současnosti využívány.</w:t>
      </w:r>
      <w:r>
        <w:rPr>
          <w:rFonts w:ascii="Arial" w:eastAsia="MS Mincho" w:hAnsi="Arial" w:cs="Arial"/>
          <w:b w:val="0"/>
          <w:caps w:val="0"/>
          <w:sz w:val="22"/>
          <w:szCs w:val="22"/>
        </w:rPr>
        <w:t xml:space="preserve"> </w:t>
      </w:r>
    </w:p>
    <w:p w:rsidR="00676865" w:rsidRDefault="00C46D60" w:rsidP="00676865">
      <w:pPr>
        <w:autoSpaceDE w:val="0"/>
        <w:autoSpaceDN w:val="0"/>
        <w:adjustRightInd w:val="0"/>
        <w:spacing w:line="360" w:lineRule="auto"/>
        <w:ind w:firstLine="284"/>
        <w:rPr>
          <w:rFonts w:ascii="Arial" w:hAnsi="Arial"/>
          <w:bCs/>
          <w:sz w:val="22"/>
          <w:szCs w:val="22"/>
        </w:rPr>
      </w:pPr>
      <w:r w:rsidRPr="00C46D60">
        <w:rPr>
          <w:rFonts w:ascii="Arial" w:hAnsi="Arial"/>
          <w:bCs/>
          <w:sz w:val="22"/>
          <w:szCs w:val="22"/>
        </w:rPr>
        <w:t xml:space="preserve">Stavební úpravy a související změny účelu využití </w:t>
      </w:r>
      <w:r w:rsidR="00676865">
        <w:rPr>
          <w:rFonts w:ascii="Arial" w:hAnsi="Arial"/>
          <w:bCs/>
          <w:sz w:val="22"/>
          <w:szCs w:val="22"/>
        </w:rPr>
        <w:t xml:space="preserve"> - </w:t>
      </w:r>
      <w:r w:rsidRPr="00C46D60">
        <w:rPr>
          <w:rFonts w:ascii="Arial" w:hAnsi="Arial"/>
          <w:bCs/>
          <w:sz w:val="22"/>
          <w:szCs w:val="22"/>
        </w:rPr>
        <w:t xml:space="preserve">v návaznosti na čl. 3.2 ČSN730834 bylo v rekonstruovaných (měněných) prostorech objektu provedeno posouzení zvýšení požárního rizika tj. zvýšení součinu </w:t>
      </w:r>
      <w:bookmarkStart w:id="4" w:name="_Hlk501141058"/>
      <w:r w:rsidRPr="00C46D60">
        <w:rPr>
          <w:rFonts w:ascii="Arial" w:hAnsi="Arial"/>
          <w:bCs/>
          <w:sz w:val="22"/>
          <w:szCs w:val="22"/>
        </w:rPr>
        <w:t>p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.a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.c</w:t>
      </w:r>
      <w:r w:rsidR="00676865">
        <w:rPr>
          <w:rFonts w:ascii="Arial" w:hAnsi="Arial"/>
          <w:bCs/>
          <w:sz w:val="22"/>
          <w:szCs w:val="22"/>
        </w:rPr>
        <w:t xml:space="preserve"> </w:t>
      </w:r>
      <w:bookmarkEnd w:id="4"/>
      <w:r w:rsidR="00676865">
        <w:rPr>
          <w:rFonts w:ascii="Arial" w:hAnsi="Arial"/>
          <w:bCs/>
          <w:sz w:val="22"/>
          <w:szCs w:val="22"/>
        </w:rPr>
        <w:t>:</w:t>
      </w:r>
    </w:p>
    <w:p w:rsidR="00676865" w:rsidRDefault="00676865" w:rsidP="0067686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/>
          <w:bCs/>
          <w:sz w:val="22"/>
          <w:szCs w:val="22"/>
        </w:rPr>
      </w:pPr>
      <w:bookmarkStart w:id="5" w:name="_Hlk501141255"/>
      <w:r>
        <w:rPr>
          <w:rFonts w:ascii="Arial" w:hAnsi="Arial"/>
          <w:bCs/>
          <w:sz w:val="22"/>
          <w:szCs w:val="22"/>
        </w:rPr>
        <w:t>původní stav :</w:t>
      </w:r>
    </w:p>
    <w:p w:rsidR="00676865" w:rsidRDefault="00676865" w:rsidP="00676865">
      <w:pPr>
        <w:autoSpaceDE w:val="0"/>
        <w:autoSpaceDN w:val="0"/>
        <w:adjustRightInd w:val="0"/>
        <w:spacing w:line="360" w:lineRule="auto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PS v budově A – původně </w:t>
      </w:r>
      <w:r w:rsidR="00310C3B">
        <w:rPr>
          <w:rFonts w:ascii="Arial" w:hAnsi="Arial"/>
          <w:bCs/>
          <w:sz w:val="22"/>
          <w:szCs w:val="22"/>
        </w:rPr>
        <w:t>zámečnická dílna</w:t>
      </w:r>
      <w:r>
        <w:rPr>
          <w:rFonts w:ascii="Arial" w:hAnsi="Arial"/>
          <w:bCs/>
          <w:sz w:val="22"/>
          <w:szCs w:val="22"/>
        </w:rPr>
        <w:t xml:space="preserve"> </w:t>
      </w:r>
      <w:r w:rsidRPr="00C46D60">
        <w:rPr>
          <w:rFonts w:ascii="Arial" w:hAnsi="Arial"/>
          <w:bCs/>
          <w:sz w:val="22"/>
          <w:szCs w:val="22"/>
        </w:rPr>
        <w:t>p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.a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.c</w:t>
      </w:r>
      <w:r>
        <w:rPr>
          <w:rFonts w:ascii="Arial" w:hAnsi="Arial"/>
          <w:bCs/>
          <w:sz w:val="22"/>
          <w:szCs w:val="22"/>
        </w:rPr>
        <w:t xml:space="preserve"> = </w:t>
      </w:r>
      <w:r w:rsidR="008E1AD4">
        <w:rPr>
          <w:rFonts w:ascii="Arial" w:hAnsi="Arial"/>
          <w:bCs/>
          <w:sz w:val="22"/>
          <w:szCs w:val="22"/>
        </w:rPr>
        <w:t>30x0,8x1,0 = 24 kg/m</w:t>
      </w:r>
      <w:r w:rsidR="008E1AD4" w:rsidRPr="008E1AD4">
        <w:rPr>
          <w:rFonts w:ascii="Arial" w:hAnsi="Arial"/>
          <w:bCs/>
          <w:sz w:val="22"/>
          <w:szCs w:val="22"/>
          <w:vertAlign w:val="superscript"/>
        </w:rPr>
        <w:t>2</w:t>
      </w:r>
    </w:p>
    <w:p w:rsidR="00676865" w:rsidRDefault="00676865" w:rsidP="00676865">
      <w:pPr>
        <w:autoSpaceDE w:val="0"/>
        <w:autoSpaceDN w:val="0"/>
        <w:adjustRightInd w:val="0"/>
        <w:spacing w:line="360" w:lineRule="auto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PS v budově B – původně sklady </w:t>
      </w:r>
      <w:r w:rsidRPr="00C46D60">
        <w:rPr>
          <w:rFonts w:ascii="Arial" w:hAnsi="Arial"/>
          <w:bCs/>
          <w:sz w:val="22"/>
          <w:szCs w:val="22"/>
        </w:rPr>
        <w:t>p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.a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.c</w:t>
      </w:r>
      <w:r>
        <w:rPr>
          <w:rFonts w:ascii="Arial" w:hAnsi="Arial"/>
          <w:bCs/>
          <w:sz w:val="22"/>
          <w:szCs w:val="22"/>
        </w:rPr>
        <w:t xml:space="preserve"> = </w:t>
      </w:r>
      <w:r w:rsidR="008E1AD4">
        <w:rPr>
          <w:rFonts w:ascii="Arial" w:hAnsi="Arial"/>
          <w:bCs/>
          <w:sz w:val="22"/>
          <w:szCs w:val="22"/>
        </w:rPr>
        <w:t xml:space="preserve">75x1,1x1,0 = 82,5 </w:t>
      </w:r>
      <w:bookmarkStart w:id="6" w:name="_Hlk501308730"/>
      <w:r w:rsidR="008E1AD4">
        <w:rPr>
          <w:rFonts w:ascii="Arial" w:hAnsi="Arial"/>
          <w:bCs/>
          <w:sz w:val="22"/>
          <w:szCs w:val="22"/>
        </w:rPr>
        <w:t>kg/m</w:t>
      </w:r>
      <w:r w:rsidR="008E1AD4" w:rsidRPr="008E1AD4">
        <w:rPr>
          <w:rFonts w:ascii="Arial" w:hAnsi="Arial"/>
          <w:bCs/>
          <w:sz w:val="22"/>
          <w:szCs w:val="22"/>
          <w:vertAlign w:val="superscript"/>
        </w:rPr>
        <w:t>2</w:t>
      </w:r>
      <w:r w:rsidR="008E1AD4">
        <w:rPr>
          <w:rFonts w:ascii="Arial" w:hAnsi="Arial"/>
          <w:bCs/>
          <w:sz w:val="22"/>
          <w:szCs w:val="22"/>
        </w:rPr>
        <w:t xml:space="preserve"> </w:t>
      </w:r>
      <w:bookmarkEnd w:id="6"/>
    </w:p>
    <w:bookmarkEnd w:id="5"/>
    <w:p w:rsidR="00676865" w:rsidRDefault="00676865" w:rsidP="0067686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nový stav :</w:t>
      </w:r>
      <w:r w:rsidRPr="00676865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 xml:space="preserve"> </w:t>
      </w:r>
      <w:r w:rsidRPr="00C46D60">
        <w:rPr>
          <w:rFonts w:ascii="Arial" w:hAnsi="Arial"/>
          <w:bCs/>
          <w:sz w:val="22"/>
          <w:szCs w:val="22"/>
        </w:rPr>
        <w:t>p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.a</w:t>
      </w:r>
      <w:r w:rsidRPr="00C46D60">
        <w:rPr>
          <w:rFonts w:ascii="Arial" w:hAnsi="Arial"/>
          <w:bCs/>
          <w:position w:val="-6"/>
          <w:sz w:val="22"/>
          <w:szCs w:val="22"/>
          <w:vertAlign w:val="subscript"/>
        </w:rPr>
        <w:t>n</w:t>
      </w:r>
      <w:r w:rsidRPr="00C46D60">
        <w:rPr>
          <w:rFonts w:ascii="Arial" w:hAnsi="Arial"/>
          <w:bCs/>
          <w:sz w:val="22"/>
          <w:szCs w:val="22"/>
        </w:rPr>
        <w:t>.c</w:t>
      </w:r>
      <w:r>
        <w:rPr>
          <w:rFonts w:ascii="Arial" w:hAnsi="Arial"/>
          <w:bCs/>
          <w:sz w:val="22"/>
          <w:szCs w:val="22"/>
        </w:rPr>
        <w:t xml:space="preserve"> = </w:t>
      </w:r>
      <w:r w:rsidR="008E1AD4">
        <w:rPr>
          <w:rFonts w:ascii="Arial" w:hAnsi="Arial"/>
          <w:bCs/>
          <w:sz w:val="22"/>
          <w:szCs w:val="22"/>
        </w:rPr>
        <w:t>5x0,5x1,0 = 2,5 kg/m</w:t>
      </w:r>
      <w:r w:rsidR="008E1AD4" w:rsidRPr="008E1AD4">
        <w:rPr>
          <w:rFonts w:ascii="Arial" w:hAnsi="Arial"/>
          <w:bCs/>
          <w:sz w:val="22"/>
          <w:szCs w:val="22"/>
          <w:vertAlign w:val="superscript"/>
        </w:rPr>
        <w:t>2</w:t>
      </w:r>
      <w:r w:rsidR="00745C8F">
        <w:rPr>
          <w:rFonts w:ascii="Arial" w:hAnsi="Arial"/>
          <w:bCs/>
          <w:sz w:val="22"/>
          <w:szCs w:val="22"/>
          <w:vertAlign w:val="superscript"/>
        </w:rPr>
        <w:t xml:space="preserve"> </w:t>
      </w:r>
      <w:r w:rsidR="00745C8F">
        <w:rPr>
          <w:rFonts w:ascii="Arial" w:hAnsi="Arial"/>
          <w:bCs/>
          <w:sz w:val="22"/>
          <w:szCs w:val="22"/>
        </w:rPr>
        <w:t xml:space="preserve">– vlivem navržených stavebních změn dochází ke snížení požárního rizika ve smyslu ČSN 730834    </w:t>
      </w:r>
    </w:p>
    <w:p w:rsidR="00C46D60" w:rsidRPr="00C46D60" w:rsidRDefault="00676865" w:rsidP="00676865">
      <w:pPr>
        <w:autoSpaceDE w:val="0"/>
        <w:autoSpaceDN w:val="0"/>
        <w:adjustRightInd w:val="0"/>
        <w:spacing w:line="360" w:lineRule="auto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 </w:t>
      </w:r>
      <w:r w:rsidR="00C46D60" w:rsidRPr="00C46D60">
        <w:rPr>
          <w:rFonts w:ascii="Arial" w:hAnsi="Arial"/>
          <w:bCs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 xml:space="preserve">Posouzení </w:t>
      </w:r>
      <w:r w:rsidR="00C46D60" w:rsidRPr="00C46D60">
        <w:rPr>
          <w:rFonts w:ascii="Arial" w:hAnsi="Arial"/>
          <w:bCs/>
          <w:sz w:val="22"/>
          <w:szCs w:val="22"/>
        </w:rPr>
        <w:t>únikových cest v návaznosti na zvýšení počtu unikajících osob</w:t>
      </w:r>
      <w:r w:rsidR="003F41FD">
        <w:rPr>
          <w:rFonts w:ascii="Arial" w:hAnsi="Arial"/>
          <w:bCs/>
          <w:sz w:val="22"/>
          <w:szCs w:val="22"/>
        </w:rPr>
        <w:t xml:space="preserve"> není nutno provádět – v případě předávacích stanic jde o prostory bez stálé přítomnosti osob, jen s občasnou přítomností technického personálu. </w:t>
      </w:r>
      <w:r w:rsidR="00C46D60" w:rsidRPr="00C46D60">
        <w:rPr>
          <w:rFonts w:ascii="Arial" w:hAnsi="Arial"/>
          <w:bCs/>
          <w:sz w:val="22"/>
          <w:szCs w:val="22"/>
        </w:rPr>
        <w:tab/>
      </w:r>
    </w:p>
    <w:p w:rsidR="00E67458" w:rsidRDefault="000574E6" w:rsidP="000574E6">
      <w:pPr>
        <w:pStyle w:val="Zkladntext"/>
        <w:spacing w:before="0" w:line="360" w:lineRule="auto"/>
        <w:ind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>Prostory p</w:t>
      </w:r>
      <w:r w:rsidR="003F41FD">
        <w:rPr>
          <w:rFonts w:ascii="Arial" w:hAnsi="Arial"/>
          <w:b w:val="0"/>
          <w:caps w:val="0"/>
          <w:sz w:val="22"/>
          <w:szCs w:val="22"/>
        </w:rPr>
        <w:t>ředávací</w:t>
      </w:r>
      <w:r>
        <w:rPr>
          <w:rFonts w:ascii="Arial" w:hAnsi="Arial"/>
          <w:b w:val="0"/>
          <w:caps w:val="0"/>
          <w:sz w:val="22"/>
          <w:szCs w:val="22"/>
        </w:rPr>
        <w:t>ch</w:t>
      </w:r>
      <w:r w:rsidR="003F41FD">
        <w:rPr>
          <w:rFonts w:ascii="Arial" w:hAnsi="Arial"/>
          <w:b w:val="0"/>
          <w:caps w:val="0"/>
          <w:sz w:val="22"/>
          <w:szCs w:val="22"/>
        </w:rPr>
        <w:t xml:space="preserve"> stanic – stávající i nov</w:t>
      </w:r>
      <w:r>
        <w:rPr>
          <w:rFonts w:ascii="Arial" w:hAnsi="Arial"/>
          <w:b w:val="0"/>
          <w:caps w:val="0"/>
          <w:sz w:val="22"/>
          <w:szCs w:val="22"/>
        </w:rPr>
        <w:t>ých</w:t>
      </w:r>
      <w:r w:rsidR="003F41FD">
        <w:rPr>
          <w:rFonts w:ascii="Arial" w:hAnsi="Arial"/>
          <w:b w:val="0"/>
          <w:caps w:val="0"/>
          <w:sz w:val="22"/>
          <w:szCs w:val="22"/>
        </w:rPr>
        <w:t xml:space="preserve"> lze podle </w:t>
      </w:r>
      <w:r>
        <w:rPr>
          <w:rFonts w:ascii="Arial" w:hAnsi="Arial"/>
          <w:b w:val="0"/>
          <w:caps w:val="0"/>
          <w:sz w:val="22"/>
          <w:szCs w:val="22"/>
        </w:rPr>
        <w:t>ČSN 730834 zařadit do změn skupiny I.</w:t>
      </w:r>
      <w:r w:rsidR="003F41FD">
        <w:rPr>
          <w:rFonts w:ascii="Arial" w:hAnsi="Arial"/>
          <w:b w:val="0"/>
          <w:caps w:val="0"/>
          <w:sz w:val="22"/>
          <w:szCs w:val="22"/>
        </w:rPr>
        <w:t xml:space="preserve"> </w:t>
      </w:r>
    </w:p>
    <w:p w:rsidR="00357075" w:rsidRDefault="00D53A72" w:rsidP="000574E6">
      <w:pPr>
        <w:pStyle w:val="Zkladntext"/>
        <w:spacing w:before="0" w:line="360" w:lineRule="auto"/>
        <w:ind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>S ohledem na instalac</w:t>
      </w:r>
      <w:r w:rsidR="00357075">
        <w:rPr>
          <w:rFonts w:ascii="Arial" w:hAnsi="Arial"/>
          <w:b w:val="0"/>
          <w:caps w:val="0"/>
          <w:sz w:val="22"/>
          <w:szCs w:val="22"/>
        </w:rPr>
        <w:t>e</w:t>
      </w:r>
      <w:r>
        <w:rPr>
          <w:rFonts w:ascii="Arial" w:hAnsi="Arial"/>
          <w:b w:val="0"/>
          <w:caps w:val="0"/>
          <w:sz w:val="22"/>
          <w:szCs w:val="22"/>
        </w:rPr>
        <w:t xml:space="preserve"> finančně náročn</w:t>
      </w:r>
      <w:r w:rsidR="00357075">
        <w:rPr>
          <w:rFonts w:ascii="Arial" w:hAnsi="Arial"/>
          <w:b w:val="0"/>
          <w:caps w:val="0"/>
          <w:sz w:val="22"/>
          <w:szCs w:val="22"/>
        </w:rPr>
        <w:t>ých</w:t>
      </w:r>
      <w:r>
        <w:rPr>
          <w:rFonts w:ascii="Arial" w:hAnsi="Arial"/>
          <w:b w:val="0"/>
          <w:caps w:val="0"/>
          <w:sz w:val="22"/>
          <w:szCs w:val="22"/>
        </w:rPr>
        <w:t xml:space="preserve"> technologi</w:t>
      </w:r>
      <w:r w:rsidR="00357075">
        <w:rPr>
          <w:rFonts w:ascii="Arial" w:hAnsi="Arial"/>
          <w:b w:val="0"/>
          <w:caps w:val="0"/>
          <w:sz w:val="22"/>
          <w:szCs w:val="22"/>
        </w:rPr>
        <w:t>í</w:t>
      </w:r>
      <w:r>
        <w:rPr>
          <w:rFonts w:ascii="Arial" w:hAnsi="Arial"/>
          <w:b w:val="0"/>
          <w:caps w:val="0"/>
          <w:sz w:val="22"/>
          <w:szCs w:val="22"/>
        </w:rPr>
        <w:t xml:space="preserve"> </w:t>
      </w:r>
      <w:r w:rsidR="008E1AD4">
        <w:rPr>
          <w:rFonts w:ascii="Arial" w:hAnsi="Arial"/>
          <w:b w:val="0"/>
          <w:caps w:val="0"/>
          <w:sz w:val="22"/>
          <w:szCs w:val="22"/>
        </w:rPr>
        <w:t>jsou</w:t>
      </w:r>
      <w:r>
        <w:rPr>
          <w:rFonts w:ascii="Arial" w:hAnsi="Arial"/>
          <w:b w:val="0"/>
          <w:caps w:val="0"/>
          <w:sz w:val="22"/>
          <w:szCs w:val="22"/>
        </w:rPr>
        <w:t xml:space="preserve"> </w:t>
      </w:r>
      <w:r w:rsidR="00357075">
        <w:rPr>
          <w:rFonts w:ascii="Arial" w:hAnsi="Arial"/>
          <w:b w:val="0"/>
          <w:caps w:val="0"/>
          <w:sz w:val="22"/>
          <w:szCs w:val="22"/>
        </w:rPr>
        <w:t xml:space="preserve">prostory předávacích stanic </w:t>
      </w:r>
      <w:r>
        <w:rPr>
          <w:rFonts w:ascii="Arial" w:hAnsi="Arial"/>
          <w:b w:val="0"/>
          <w:caps w:val="0"/>
          <w:sz w:val="22"/>
          <w:szCs w:val="22"/>
        </w:rPr>
        <w:t xml:space="preserve"> řešeny jako samostatné požární úseky</w:t>
      </w:r>
      <w:r w:rsidR="00357075">
        <w:rPr>
          <w:rFonts w:ascii="Arial" w:hAnsi="Arial"/>
          <w:b w:val="0"/>
          <w:caps w:val="0"/>
          <w:sz w:val="22"/>
          <w:szCs w:val="22"/>
        </w:rPr>
        <w:t>, jenž jsou z hlediska dimenzování požární odolnosti požárně dělicích konstrukcí zařazeny do III. stupně požární bezpečnosti, což značí, že :</w:t>
      </w:r>
    </w:p>
    <w:p w:rsidR="00D20C44" w:rsidRDefault="00357075" w:rsidP="00805918">
      <w:pPr>
        <w:pStyle w:val="Zkladntext"/>
        <w:numPr>
          <w:ilvl w:val="0"/>
          <w:numId w:val="9"/>
        </w:numPr>
        <w:spacing w:before="0" w:line="360" w:lineRule="auto"/>
        <w:ind w:left="641" w:hanging="357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 xml:space="preserve">požárně dělicí příčky </w:t>
      </w:r>
      <w:r w:rsidR="00D20C44">
        <w:rPr>
          <w:rFonts w:ascii="Arial" w:hAnsi="Arial"/>
          <w:b w:val="0"/>
          <w:caps w:val="0"/>
          <w:sz w:val="22"/>
          <w:szCs w:val="22"/>
        </w:rPr>
        <w:t xml:space="preserve">a stropy </w:t>
      </w:r>
      <w:r>
        <w:rPr>
          <w:rFonts w:ascii="Arial" w:hAnsi="Arial"/>
          <w:b w:val="0"/>
          <w:caps w:val="0"/>
          <w:sz w:val="22"/>
          <w:szCs w:val="22"/>
        </w:rPr>
        <w:t xml:space="preserve">musí odpovídat </w:t>
      </w:r>
      <w:r w:rsidR="00D20C44">
        <w:rPr>
          <w:rFonts w:ascii="Arial" w:hAnsi="Arial"/>
          <w:b w:val="0"/>
          <w:caps w:val="0"/>
          <w:sz w:val="22"/>
          <w:szCs w:val="22"/>
        </w:rPr>
        <w:t xml:space="preserve">požární odolnosti 45 minut </w:t>
      </w:r>
    </w:p>
    <w:p w:rsidR="00D20C44" w:rsidRDefault="00D20C44" w:rsidP="00805918">
      <w:pPr>
        <w:pStyle w:val="Zkladntext"/>
        <w:numPr>
          <w:ilvl w:val="0"/>
          <w:numId w:val="9"/>
        </w:numPr>
        <w:spacing w:before="0" w:line="360" w:lineRule="auto"/>
        <w:ind w:left="641" w:hanging="357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 xml:space="preserve">požární uzávěr (vstupní dveře do PS) budou vykazovat požární odolnost 30 minut – EW30DP3C (dřevěné </w:t>
      </w:r>
      <w:r w:rsidR="00780433">
        <w:rPr>
          <w:rFonts w:ascii="Arial" w:hAnsi="Arial"/>
          <w:b w:val="0"/>
          <w:caps w:val="0"/>
          <w:sz w:val="22"/>
          <w:szCs w:val="22"/>
        </w:rPr>
        <w:t xml:space="preserve">PO </w:t>
      </w:r>
      <w:r>
        <w:rPr>
          <w:rFonts w:ascii="Arial" w:hAnsi="Arial"/>
          <w:b w:val="0"/>
          <w:caps w:val="0"/>
          <w:sz w:val="22"/>
          <w:szCs w:val="22"/>
        </w:rPr>
        <w:t xml:space="preserve">dveře se samozavíračem) </w:t>
      </w:r>
    </w:p>
    <w:p w:rsidR="00805918" w:rsidRDefault="00805918" w:rsidP="00805918">
      <w:pPr>
        <w:spacing w:line="360" w:lineRule="auto"/>
        <w:ind w:left="284" w:firstLine="284"/>
        <w:rPr>
          <w:rFonts w:ascii="Arial" w:hAnsi="Arial"/>
          <w:sz w:val="22"/>
          <w:szCs w:val="22"/>
        </w:rPr>
      </w:pPr>
    </w:p>
    <w:p w:rsidR="008E52D6" w:rsidRDefault="00D20C44" w:rsidP="00805918">
      <w:pPr>
        <w:spacing w:line="360" w:lineRule="auto"/>
        <w:ind w:left="284" w:firstLine="284"/>
        <w:rPr>
          <w:rFonts w:ascii="Arial" w:hAnsi="Arial"/>
          <w:sz w:val="22"/>
          <w:szCs w:val="22"/>
        </w:rPr>
      </w:pPr>
      <w:r w:rsidRPr="008E52D6">
        <w:rPr>
          <w:rFonts w:ascii="Arial" w:hAnsi="Arial"/>
          <w:sz w:val="22"/>
          <w:szCs w:val="22"/>
        </w:rPr>
        <w:t xml:space="preserve">Stávající stavební konstrukce – zděné stěny o </w:t>
      </w:r>
      <w:r w:rsidR="008E52D6" w:rsidRPr="008E52D6">
        <w:rPr>
          <w:rFonts w:ascii="Arial" w:hAnsi="Arial"/>
          <w:sz w:val="22"/>
          <w:szCs w:val="22"/>
        </w:rPr>
        <w:t xml:space="preserve">min. </w:t>
      </w:r>
      <w:proofErr w:type="spellStart"/>
      <w:r w:rsidRPr="008E52D6">
        <w:rPr>
          <w:rFonts w:ascii="Arial" w:hAnsi="Arial"/>
          <w:sz w:val="22"/>
          <w:szCs w:val="22"/>
        </w:rPr>
        <w:t>tl</w:t>
      </w:r>
      <w:proofErr w:type="spellEnd"/>
      <w:r w:rsidRPr="008E52D6">
        <w:rPr>
          <w:rFonts w:ascii="Arial" w:hAnsi="Arial"/>
          <w:sz w:val="22"/>
          <w:szCs w:val="22"/>
        </w:rPr>
        <w:t xml:space="preserve">. 100 mm s oboustrannou omítkou </w:t>
      </w:r>
      <w:r w:rsidR="008E52D6" w:rsidRPr="008E52D6">
        <w:rPr>
          <w:rFonts w:ascii="Arial" w:hAnsi="Arial"/>
          <w:sz w:val="22"/>
          <w:szCs w:val="22"/>
        </w:rPr>
        <w:t xml:space="preserve">Ostatní požární stěny jsou železobetonové </w:t>
      </w:r>
      <w:proofErr w:type="spellStart"/>
      <w:r w:rsidR="008E52D6" w:rsidRPr="008E52D6">
        <w:rPr>
          <w:rFonts w:ascii="Arial" w:hAnsi="Arial"/>
          <w:sz w:val="22"/>
          <w:szCs w:val="22"/>
        </w:rPr>
        <w:t>tl</w:t>
      </w:r>
      <w:proofErr w:type="spellEnd"/>
      <w:r w:rsidR="008E52D6" w:rsidRPr="008E52D6">
        <w:rPr>
          <w:rFonts w:ascii="Arial" w:hAnsi="Arial"/>
          <w:sz w:val="22"/>
          <w:szCs w:val="22"/>
        </w:rPr>
        <w:t>. min. 200 mm</w:t>
      </w:r>
      <w:r w:rsidR="00805918">
        <w:rPr>
          <w:rFonts w:ascii="Arial" w:hAnsi="Arial"/>
          <w:sz w:val="22"/>
          <w:szCs w:val="22"/>
        </w:rPr>
        <w:t xml:space="preserve"> </w:t>
      </w:r>
      <w:r w:rsidR="008E52D6" w:rsidRPr="008E52D6">
        <w:rPr>
          <w:rFonts w:ascii="Arial" w:hAnsi="Arial"/>
          <w:sz w:val="22"/>
          <w:szCs w:val="22"/>
        </w:rPr>
        <w:t>Stropní konstrukce jsou železobetonové</w:t>
      </w:r>
      <w:r w:rsidR="008E52D6">
        <w:rPr>
          <w:rFonts w:ascii="Arial" w:hAnsi="Arial"/>
          <w:b/>
          <w:caps/>
          <w:sz w:val="22"/>
          <w:szCs w:val="22"/>
        </w:rPr>
        <w:t xml:space="preserve"> </w:t>
      </w:r>
      <w:r w:rsidR="00805918">
        <w:rPr>
          <w:rFonts w:ascii="Arial" w:hAnsi="Arial"/>
          <w:b/>
          <w:caps/>
          <w:sz w:val="22"/>
          <w:szCs w:val="22"/>
        </w:rPr>
        <w:t xml:space="preserve">- </w:t>
      </w:r>
      <w:r w:rsidR="008E52D6">
        <w:rPr>
          <w:rFonts w:ascii="Arial" w:hAnsi="Arial"/>
          <w:sz w:val="22"/>
          <w:szCs w:val="22"/>
        </w:rPr>
        <w:t xml:space="preserve">železobetonová prefabrikovaná deska </w:t>
      </w:r>
      <w:proofErr w:type="spellStart"/>
      <w:r w:rsidR="008E52D6">
        <w:rPr>
          <w:rFonts w:ascii="Arial" w:hAnsi="Arial"/>
          <w:sz w:val="22"/>
          <w:szCs w:val="22"/>
        </w:rPr>
        <w:t>tl</w:t>
      </w:r>
      <w:proofErr w:type="spellEnd"/>
      <w:r w:rsidR="008E52D6">
        <w:rPr>
          <w:rFonts w:ascii="Arial" w:hAnsi="Arial"/>
          <w:sz w:val="22"/>
          <w:szCs w:val="22"/>
        </w:rPr>
        <w:t>. 215 mm s krytím ocelové výztuže min. 10 mm, zespodu omítnutá, shora konstrukce podlahy</w:t>
      </w:r>
      <w:r w:rsidR="00805918">
        <w:rPr>
          <w:rFonts w:ascii="Arial" w:hAnsi="Arial"/>
          <w:sz w:val="22"/>
          <w:szCs w:val="22"/>
        </w:rPr>
        <w:t>.  Dozdívky jsou řešeny pórobetonovými tvárnicemi YTONG</w:t>
      </w:r>
      <w:r w:rsidR="008E52D6">
        <w:rPr>
          <w:rFonts w:ascii="Arial" w:hAnsi="Arial"/>
          <w:sz w:val="22"/>
          <w:szCs w:val="22"/>
        </w:rPr>
        <w:t xml:space="preserve"> </w:t>
      </w:r>
      <w:r w:rsidR="00805918">
        <w:rPr>
          <w:rFonts w:ascii="Arial" w:hAnsi="Arial"/>
          <w:sz w:val="22"/>
          <w:szCs w:val="22"/>
        </w:rPr>
        <w:t xml:space="preserve">  </w:t>
      </w:r>
      <w:proofErr w:type="spellStart"/>
      <w:r w:rsidR="00805918">
        <w:rPr>
          <w:rFonts w:ascii="Arial" w:hAnsi="Arial"/>
          <w:sz w:val="22"/>
          <w:szCs w:val="22"/>
        </w:rPr>
        <w:t>tl</w:t>
      </w:r>
      <w:proofErr w:type="spellEnd"/>
      <w:r w:rsidR="00805918">
        <w:rPr>
          <w:rFonts w:ascii="Arial" w:hAnsi="Arial"/>
          <w:sz w:val="22"/>
          <w:szCs w:val="22"/>
        </w:rPr>
        <w:t>. 100 mm.</w:t>
      </w:r>
      <w:r w:rsidR="00780433">
        <w:rPr>
          <w:rFonts w:ascii="Arial" w:hAnsi="Arial"/>
          <w:sz w:val="22"/>
          <w:szCs w:val="22"/>
        </w:rPr>
        <w:t xml:space="preserve">  </w:t>
      </w:r>
    </w:p>
    <w:p w:rsidR="008E1AD4" w:rsidRDefault="00D20C44" w:rsidP="00805918">
      <w:pPr>
        <w:pStyle w:val="Zkladntext"/>
        <w:spacing w:before="0" w:line="360" w:lineRule="auto"/>
        <w:ind w:left="284"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 xml:space="preserve">Navržené a stávající stavební konstrukce </w:t>
      </w:r>
      <w:r w:rsidR="00D53A72">
        <w:rPr>
          <w:rFonts w:ascii="Arial" w:hAnsi="Arial"/>
          <w:b w:val="0"/>
          <w:caps w:val="0"/>
          <w:sz w:val="22"/>
          <w:szCs w:val="22"/>
        </w:rPr>
        <w:t xml:space="preserve"> </w:t>
      </w:r>
      <w:r w:rsidR="00805918" w:rsidRPr="00805918">
        <w:rPr>
          <w:rFonts w:ascii="Arial" w:hAnsi="Arial"/>
          <w:b w:val="0"/>
          <w:caps w:val="0"/>
          <w:sz w:val="22"/>
          <w:szCs w:val="22"/>
        </w:rPr>
        <w:t xml:space="preserve">vykazují </w:t>
      </w:r>
      <w:r w:rsidR="00805918">
        <w:rPr>
          <w:rFonts w:ascii="Arial" w:hAnsi="Arial"/>
          <w:b w:val="0"/>
          <w:caps w:val="0"/>
          <w:sz w:val="22"/>
          <w:szCs w:val="22"/>
        </w:rPr>
        <w:t xml:space="preserve">podle podkladu ad 2) – viz </w:t>
      </w:r>
      <w:proofErr w:type="spellStart"/>
      <w:r w:rsidR="00805918">
        <w:rPr>
          <w:rFonts w:ascii="Arial" w:hAnsi="Arial"/>
          <w:b w:val="0"/>
          <w:caps w:val="0"/>
          <w:sz w:val="22"/>
          <w:szCs w:val="22"/>
        </w:rPr>
        <w:t>odst</w:t>
      </w:r>
      <w:proofErr w:type="spellEnd"/>
      <w:r w:rsidR="00805918">
        <w:rPr>
          <w:rFonts w:ascii="Arial" w:hAnsi="Arial"/>
          <w:b w:val="0"/>
          <w:caps w:val="0"/>
          <w:sz w:val="22"/>
          <w:szCs w:val="22"/>
        </w:rPr>
        <w:t xml:space="preserve"> V minimální </w:t>
      </w:r>
      <w:r w:rsidR="00805918" w:rsidRPr="00805918">
        <w:rPr>
          <w:rFonts w:ascii="Arial" w:hAnsi="Arial"/>
          <w:b w:val="0"/>
          <w:caps w:val="0"/>
          <w:sz w:val="22"/>
          <w:szCs w:val="22"/>
        </w:rPr>
        <w:t xml:space="preserve">požární odolnost </w:t>
      </w:r>
      <w:r w:rsidR="00805918">
        <w:rPr>
          <w:rFonts w:ascii="Arial" w:hAnsi="Arial"/>
          <w:b w:val="0"/>
          <w:caps w:val="0"/>
          <w:sz w:val="22"/>
          <w:szCs w:val="22"/>
        </w:rPr>
        <w:t xml:space="preserve">45 minut a jsou tedy pro daný účel – III. stupeň PB vyhovující. </w:t>
      </w:r>
    </w:p>
    <w:p w:rsidR="00745C8F" w:rsidRDefault="00E77349" w:rsidP="00805918">
      <w:pPr>
        <w:pStyle w:val="Zkladntext"/>
        <w:spacing w:before="0" w:line="360" w:lineRule="auto"/>
        <w:ind w:left="284"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 xml:space="preserve">Prostupy potrubí v předávacích stanicích požárními stropy, resp. stěnami neodpovídají ustanovení čl. 6.2.1 b) ČSN 730810, proto budou prostupy instalací opatřeny systémovými požárními ucpávkami.   </w:t>
      </w:r>
    </w:p>
    <w:p w:rsidR="00A53147" w:rsidRDefault="00E77349" w:rsidP="00805918">
      <w:pPr>
        <w:pStyle w:val="Zkladntext"/>
        <w:spacing w:before="0" w:line="360" w:lineRule="auto"/>
        <w:ind w:left="284"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 xml:space="preserve">Stávající instalace EPS – teplotní kabel – bude v rámci rekonstrukce demontována a po dokončení stavebních prací znovu namontována a </w:t>
      </w:r>
      <w:r w:rsidR="00BF148A">
        <w:rPr>
          <w:rFonts w:ascii="Arial" w:hAnsi="Arial"/>
          <w:b w:val="0"/>
          <w:caps w:val="0"/>
          <w:sz w:val="22"/>
          <w:szCs w:val="22"/>
        </w:rPr>
        <w:t>z</w:t>
      </w:r>
      <w:r>
        <w:rPr>
          <w:rFonts w:ascii="Arial" w:hAnsi="Arial"/>
          <w:b w:val="0"/>
          <w:caps w:val="0"/>
          <w:sz w:val="22"/>
          <w:szCs w:val="22"/>
        </w:rPr>
        <w:t xml:space="preserve">revidována. </w:t>
      </w:r>
    </w:p>
    <w:p w:rsidR="00CB2BD4" w:rsidRDefault="00BF148A" w:rsidP="00BF148A">
      <w:pPr>
        <w:pStyle w:val="Zkladntext"/>
        <w:spacing w:before="0" w:line="360" w:lineRule="auto"/>
        <w:ind w:left="284" w:firstLine="284"/>
        <w:jc w:val="both"/>
      </w:pPr>
      <w:r>
        <w:rPr>
          <w:rFonts w:ascii="Arial" w:hAnsi="Arial"/>
          <w:b w:val="0"/>
          <w:caps w:val="0"/>
          <w:sz w:val="22"/>
          <w:szCs w:val="22"/>
        </w:rPr>
        <w:t>V rámci každé předávací stanice bude navržen 1 ks přenosného hasicího přístroje práškového (6 kg) s hasicí schopností 21A – celkem tedy 3 ks PHP.</w:t>
      </w:r>
      <w:r>
        <w:t xml:space="preserve"> </w:t>
      </w:r>
    </w:p>
    <w:p w:rsidR="00BF148A" w:rsidRPr="00BF148A" w:rsidRDefault="00BF148A" w:rsidP="00BF148A">
      <w:pPr>
        <w:pStyle w:val="Zkladntext"/>
        <w:spacing w:before="0" w:line="360" w:lineRule="auto"/>
        <w:ind w:left="284" w:firstLine="284"/>
        <w:jc w:val="both"/>
        <w:rPr>
          <w:rFonts w:ascii="Arial" w:hAnsi="Arial"/>
          <w:b w:val="0"/>
          <w:caps w:val="0"/>
          <w:sz w:val="22"/>
          <w:szCs w:val="22"/>
        </w:rPr>
      </w:pPr>
    </w:p>
    <w:p w:rsidR="006F576F" w:rsidRPr="00B33DDC" w:rsidRDefault="003C07A8" w:rsidP="00CB2BD4">
      <w:pPr>
        <w:pStyle w:val="Nadpis2"/>
        <w:numPr>
          <w:ilvl w:val="0"/>
          <w:numId w:val="5"/>
        </w:numPr>
        <w:spacing w:before="120" w:after="120"/>
        <w:rPr>
          <w:rFonts w:ascii="Arial" w:hAnsi="Arial"/>
          <w:sz w:val="22"/>
          <w:szCs w:val="22"/>
        </w:rPr>
      </w:pPr>
      <w:r w:rsidRPr="00B33DDC">
        <w:rPr>
          <w:rFonts w:ascii="Arial" w:hAnsi="Arial"/>
          <w:sz w:val="22"/>
          <w:szCs w:val="22"/>
        </w:rPr>
        <w:t>závěr</w:t>
      </w:r>
      <w:r w:rsidR="006F576F" w:rsidRPr="00B33DDC">
        <w:rPr>
          <w:rFonts w:ascii="Arial" w:hAnsi="Arial"/>
          <w:sz w:val="22"/>
          <w:szCs w:val="22"/>
        </w:rPr>
        <w:t xml:space="preserve"> </w:t>
      </w:r>
    </w:p>
    <w:p w:rsidR="00C21FAA" w:rsidRDefault="00C21FAA" w:rsidP="00C21FAA">
      <w:pPr>
        <w:pStyle w:val="Zkladntext"/>
        <w:spacing w:before="0" w:line="360" w:lineRule="auto"/>
        <w:ind w:firstLine="284"/>
        <w:jc w:val="both"/>
        <w:rPr>
          <w:rFonts w:ascii="Arial" w:hAnsi="Arial"/>
          <w:b w:val="0"/>
          <w:caps w:val="0"/>
          <w:sz w:val="22"/>
          <w:szCs w:val="22"/>
        </w:rPr>
      </w:pPr>
    </w:p>
    <w:p w:rsidR="00780433" w:rsidRDefault="00780433" w:rsidP="00C21FAA">
      <w:pPr>
        <w:pStyle w:val="Zkladntext"/>
        <w:spacing w:before="0" w:line="360" w:lineRule="auto"/>
        <w:ind w:firstLine="284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 xml:space="preserve">Řešená dokumentace odpovídá podmínkám požární bezpečnosti </w:t>
      </w:r>
      <w:r w:rsidR="0021634D">
        <w:rPr>
          <w:rFonts w:ascii="Arial" w:hAnsi="Arial"/>
          <w:b w:val="0"/>
          <w:caps w:val="0"/>
          <w:sz w:val="22"/>
          <w:szCs w:val="22"/>
        </w:rPr>
        <w:t xml:space="preserve">s tím, že ke </w:t>
      </w:r>
      <w:proofErr w:type="spellStart"/>
      <w:r w:rsidR="0021634D">
        <w:rPr>
          <w:rFonts w:ascii="Arial" w:hAnsi="Arial"/>
          <w:b w:val="0"/>
          <w:caps w:val="0"/>
          <w:sz w:val="22"/>
          <w:szCs w:val="22"/>
        </w:rPr>
        <w:t>kaludaci</w:t>
      </w:r>
      <w:proofErr w:type="spellEnd"/>
      <w:r w:rsidR="0021634D">
        <w:rPr>
          <w:rFonts w:ascii="Arial" w:hAnsi="Arial"/>
          <w:b w:val="0"/>
          <w:caps w:val="0"/>
          <w:sz w:val="22"/>
          <w:szCs w:val="22"/>
        </w:rPr>
        <w:t xml:space="preserve"> budou předloženy příslušné doklady :</w:t>
      </w:r>
    </w:p>
    <w:p w:rsidR="0021634D" w:rsidRDefault="0021634D" w:rsidP="0021634D">
      <w:pPr>
        <w:pStyle w:val="Zkladntext"/>
        <w:numPr>
          <w:ilvl w:val="0"/>
          <w:numId w:val="13"/>
        </w:numPr>
        <w:spacing w:before="0" w:line="360" w:lineRule="auto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>k požárním uzávěrům (</w:t>
      </w:r>
      <w:proofErr w:type="spellStart"/>
      <w:r>
        <w:rPr>
          <w:rFonts w:ascii="Arial" w:hAnsi="Arial"/>
          <w:b w:val="0"/>
          <w:caps w:val="0"/>
          <w:sz w:val="22"/>
          <w:szCs w:val="22"/>
        </w:rPr>
        <w:t>křídlo+zárubeň</w:t>
      </w:r>
      <w:proofErr w:type="spellEnd"/>
      <w:r>
        <w:rPr>
          <w:rFonts w:ascii="Arial" w:hAnsi="Arial"/>
          <w:b w:val="0"/>
          <w:caps w:val="0"/>
          <w:sz w:val="22"/>
          <w:szCs w:val="22"/>
        </w:rPr>
        <w:t>)</w:t>
      </w:r>
    </w:p>
    <w:p w:rsidR="0021634D" w:rsidRDefault="0021634D" w:rsidP="0021634D">
      <w:pPr>
        <w:pStyle w:val="Zkladntext"/>
        <w:numPr>
          <w:ilvl w:val="0"/>
          <w:numId w:val="13"/>
        </w:numPr>
        <w:spacing w:before="0" w:line="360" w:lineRule="auto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>k požárním ucpávkám</w:t>
      </w:r>
    </w:p>
    <w:p w:rsidR="0021634D" w:rsidRDefault="0021634D" w:rsidP="0021634D">
      <w:pPr>
        <w:pStyle w:val="Zkladntext"/>
        <w:numPr>
          <w:ilvl w:val="0"/>
          <w:numId w:val="13"/>
        </w:numPr>
        <w:spacing w:before="0" w:line="360" w:lineRule="auto"/>
        <w:jc w:val="both"/>
        <w:rPr>
          <w:rFonts w:ascii="Arial" w:hAnsi="Arial"/>
          <w:b w:val="0"/>
          <w:caps w:val="0"/>
          <w:sz w:val="22"/>
          <w:szCs w:val="22"/>
        </w:rPr>
      </w:pPr>
      <w:r>
        <w:rPr>
          <w:rFonts w:ascii="Arial" w:hAnsi="Arial"/>
          <w:b w:val="0"/>
          <w:caps w:val="0"/>
          <w:sz w:val="22"/>
          <w:szCs w:val="22"/>
        </w:rPr>
        <w:t>revize teplotního kabelu EPS</w:t>
      </w:r>
    </w:p>
    <w:p w:rsidR="0021634D" w:rsidRDefault="006F576F" w:rsidP="0021634D">
      <w:pPr>
        <w:pStyle w:val="Nadpis2"/>
        <w:numPr>
          <w:ilvl w:val="0"/>
          <w:numId w:val="5"/>
        </w:numPr>
      </w:pPr>
      <w:r>
        <w:t xml:space="preserve">Použité podklady </w:t>
      </w:r>
    </w:p>
    <w:p w:rsidR="0021634D" w:rsidRPr="0021634D" w:rsidRDefault="0021634D" w:rsidP="0021634D"/>
    <w:p w:rsidR="0021634D" w:rsidRDefault="0021634D" w:rsidP="0021634D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hAnsi="Arial"/>
          <w:sz w:val="22"/>
          <w:szCs w:val="22"/>
        </w:rPr>
      </w:pPr>
      <w:r w:rsidRPr="001C55DA">
        <w:rPr>
          <w:rFonts w:ascii="Arial" w:hAnsi="Arial"/>
          <w:sz w:val="22"/>
          <w:szCs w:val="22"/>
        </w:rPr>
        <w:t>ČSN 73 08</w:t>
      </w:r>
      <w:r>
        <w:rPr>
          <w:rFonts w:ascii="Arial" w:hAnsi="Arial"/>
          <w:sz w:val="22"/>
          <w:szCs w:val="22"/>
        </w:rPr>
        <w:t>34</w:t>
      </w:r>
      <w:r w:rsidRPr="001C55DA">
        <w:rPr>
          <w:rFonts w:ascii="Arial" w:hAnsi="Arial"/>
          <w:sz w:val="22"/>
          <w:szCs w:val="22"/>
        </w:rPr>
        <w:t xml:space="preserve">  </w:t>
      </w:r>
      <w:bookmarkStart w:id="7" w:name="_Hlk501313962"/>
      <w:r w:rsidRPr="001C55DA">
        <w:rPr>
          <w:rFonts w:ascii="Arial" w:hAnsi="Arial"/>
          <w:sz w:val="22"/>
          <w:szCs w:val="22"/>
        </w:rPr>
        <w:t>P</w:t>
      </w:r>
      <w:r>
        <w:rPr>
          <w:rFonts w:ascii="Arial" w:hAnsi="Arial"/>
          <w:sz w:val="22"/>
          <w:szCs w:val="22"/>
        </w:rPr>
        <w:t>ožární bezpečnost staveb. Změny staveb</w:t>
      </w:r>
      <w:bookmarkEnd w:id="7"/>
    </w:p>
    <w:p w:rsidR="0021634D" w:rsidRDefault="0021634D" w:rsidP="0021634D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ČSN73 0810 </w:t>
      </w:r>
      <w:r w:rsidRPr="001C55DA">
        <w:rPr>
          <w:rFonts w:ascii="Arial" w:hAnsi="Arial"/>
          <w:sz w:val="22"/>
          <w:szCs w:val="22"/>
        </w:rPr>
        <w:t>P</w:t>
      </w:r>
      <w:r>
        <w:rPr>
          <w:rFonts w:ascii="Arial" w:hAnsi="Arial"/>
          <w:sz w:val="22"/>
          <w:szCs w:val="22"/>
        </w:rPr>
        <w:t>ožární bezpečnost staveb. Společná ustanovení</w:t>
      </w:r>
    </w:p>
    <w:p w:rsidR="0021634D" w:rsidRPr="00E77349" w:rsidRDefault="0021634D" w:rsidP="0021634D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hAnsi="Arial"/>
          <w:sz w:val="22"/>
          <w:szCs w:val="22"/>
        </w:rPr>
      </w:pPr>
      <w:r w:rsidRPr="00E77349">
        <w:rPr>
          <w:rFonts w:ascii="Arial" w:hAnsi="Arial"/>
          <w:sz w:val="22"/>
          <w:szCs w:val="22"/>
        </w:rPr>
        <w:t xml:space="preserve">Hodnoty požární odolnosti </w:t>
      </w:r>
      <w:proofErr w:type="spellStart"/>
      <w:r w:rsidRPr="00E77349">
        <w:rPr>
          <w:rFonts w:ascii="Arial" w:hAnsi="Arial"/>
          <w:sz w:val="22"/>
          <w:szCs w:val="22"/>
        </w:rPr>
        <w:t>staveb.konstrukcí</w:t>
      </w:r>
      <w:proofErr w:type="spellEnd"/>
      <w:r w:rsidRPr="00E77349">
        <w:rPr>
          <w:rFonts w:ascii="Arial" w:hAnsi="Arial"/>
          <w:sz w:val="22"/>
          <w:szCs w:val="22"/>
        </w:rPr>
        <w:t xml:space="preserve"> podle Eurokódů</w:t>
      </w:r>
    </w:p>
    <w:p w:rsidR="0021634D" w:rsidRPr="001C55DA" w:rsidRDefault="0021634D" w:rsidP="0021634D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PB řešení k akci „Stavební úpravy budov kolejí A, B VŠB-TU Ostrava“ z 09/2009 – zpracovatel </w:t>
      </w:r>
      <w:proofErr w:type="spellStart"/>
      <w:r>
        <w:rPr>
          <w:rFonts w:ascii="Arial" w:hAnsi="Arial"/>
          <w:sz w:val="22"/>
          <w:szCs w:val="22"/>
        </w:rPr>
        <w:t>Ing.Václav</w:t>
      </w:r>
      <w:proofErr w:type="spellEnd"/>
      <w:r>
        <w:rPr>
          <w:rFonts w:ascii="Arial" w:hAnsi="Arial"/>
          <w:sz w:val="22"/>
          <w:szCs w:val="22"/>
        </w:rPr>
        <w:t xml:space="preserve"> Galas</w:t>
      </w:r>
    </w:p>
    <w:p w:rsidR="0021634D" w:rsidRPr="0021634D" w:rsidRDefault="0021634D" w:rsidP="0021634D"/>
    <w:p w:rsidR="006F576F" w:rsidRDefault="0021634D" w:rsidP="0021634D">
      <w:pPr>
        <w:pStyle w:val="Nadpis2"/>
        <w:numPr>
          <w:ilvl w:val="0"/>
          <w:numId w:val="5"/>
        </w:numPr>
      </w:pPr>
      <w:r>
        <w:t>Příloha</w:t>
      </w:r>
      <w:r w:rsidR="006F576F">
        <w:t xml:space="preserve"> </w:t>
      </w:r>
    </w:p>
    <w:p w:rsidR="0021634D" w:rsidRDefault="0021634D" w:rsidP="0021634D">
      <w:pPr>
        <w:pStyle w:val="Odstavecseseznamem"/>
        <w:ind w:left="1080"/>
      </w:pPr>
    </w:p>
    <w:p w:rsidR="0021634D" w:rsidRDefault="0021634D" w:rsidP="0021634D">
      <w:pPr>
        <w:pStyle w:val="Normln1"/>
        <w:tabs>
          <w:tab w:val="left" w:pos="2268"/>
        </w:tabs>
        <w:spacing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vyjádření č.j. HSOS-12677-2/2017 ze dne 20.11.2017 </w:t>
      </w:r>
      <w:r>
        <w:rPr>
          <w:rFonts w:ascii="Arial" w:hAnsi="Arial" w:cs="Arial"/>
          <w:sz w:val="22"/>
          <w:szCs w:val="22"/>
        </w:rPr>
        <w:t>k DÚS</w:t>
      </w:r>
    </w:p>
    <w:p w:rsidR="006F576F" w:rsidRDefault="006F576F" w:rsidP="006F576F">
      <w:pPr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:rsidR="006F576F" w:rsidRDefault="006F576F" w:rsidP="006F576F">
      <w:pPr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:rsidR="006F576F" w:rsidRDefault="006F576F" w:rsidP="0021634D">
      <w:pPr>
        <w:pStyle w:val="Zkladntext"/>
        <w:spacing w:line="276" w:lineRule="auto"/>
        <w:jc w:val="both"/>
      </w:pPr>
      <w:r w:rsidRPr="0091047F">
        <w:rPr>
          <w:rFonts w:ascii="Arial" w:hAnsi="Arial" w:cs="Arial"/>
          <w:b w:val="0"/>
          <w:caps w:val="0"/>
          <w:sz w:val="22"/>
          <w:szCs w:val="22"/>
        </w:rPr>
        <w:t>Zpracoval :</w:t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  <w:t xml:space="preserve"> </w:t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</w:r>
      <w:r w:rsidRPr="0091047F">
        <w:rPr>
          <w:rFonts w:ascii="Arial" w:hAnsi="Arial" w:cs="Arial"/>
          <w:b w:val="0"/>
          <w:caps w:val="0"/>
          <w:sz w:val="22"/>
          <w:szCs w:val="22"/>
        </w:rPr>
        <w:tab/>
        <w:t xml:space="preserve"> </w:t>
      </w:r>
      <w:r w:rsidR="00666953">
        <w:rPr>
          <w:rFonts w:ascii="Arial" w:hAnsi="Arial" w:cs="Arial"/>
          <w:b w:val="0"/>
          <w:caps w:val="0"/>
          <w:sz w:val="22"/>
          <w:szCs w:val="22"/>
        </w:rPr>
        <w:t>1</w:t>
      </w:r>
      <w:r w:rsidR="00D53A72">
        <w:rPr>
          <w:rFonts w:ascii="Arial" w:hAnsi="Arial" w:cs="Arial"/>
          <w:b w:val="0"/>
          <w:caps w:val="0"/>
          <w:sz w:val="22"/>
          <w:szCs w:val="22"/>
        </w:rPr>
        <w:t>2</w:t>
      </w:r>
      <w:r w:rsidRPr="0091047F">
        <w:rPr>
          <w:rFonts w:ascii="Arial" w:hAnsi="Arial" w:cs="Arial"/>
          <w:b w:val="0"/>
          <w:caps w:val="0"/>
          <w:sz w:val="22"/>
          <w:szCs w:val="22"/>
        </w:rPr>
        <w:t>/1</w:t>
      </w:r>
      <w:r>
        <w:rPr>
          <w:rFonts w:ascii="Arial" w:hAnsi="Arial" w:cs="Arial"/>
          <w:b w:val="0"/>
          <w:caps w:val="0"/>
          <w:sz w:val="22"/>
          <w:szCs w:val="22"/>
        </w:rPr>
        <w:t>7</w:t>
      </w:r>
      <w:r w:rsidRPr="0091047F">
        <w:rPr>
          <w:rFonts w:ascii="Arial" w:hAnsi="Arial" w:cs="Arial"/>
          <w:b w:val="0"/>
          <w:caps w:val="0"/>
          <w:sz w:val="22"/>
          <w:szCs w:val="22"/>
        </w:rPr>
        <w:t xml:space="preserve"> Ing.Jan Česelský</w:t>
      </w:r>
      <w:bookmarkStart w:id="8" w:name="_GoBack"/>
      <w:bookmarkEnd w:id="8"/>
    </w:p>
    <w:sectPr w:rsidR="006F576F" w:rsidSect="00EA467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69E" w:rsidRDefault="005D069E" w:rsidP="00EA4670">
      <w:r>
        <w:separator/>
      </w:r>
    </w:p>
  </w:endnote>
  <w:endnote w:type="continuationSeparator" w:id="0">
    <w:p w:rsidR="005D069E" w:rsidRDefault="005D069E" w:rsidP="00EA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2D6" w:rsidRPr="00451505" w:rsidRDefault="008E52D6" w:rsidP="00EA4670">
    <w:pPr>
      <w:pStyle w:val="Zkladntext"/>
      <w:jc w:val="both"/>
      <w:rPr>
        <w:rStyle w:val="slostrnky"/>
        <w:i/>
        <w:caps w:val="0"/>
        <w:sz w:val="16"/>
        <w:szCs w:val="16"/>
      </w:rPr>
    </w:pPr>
    <w:r>
      <w:rPr>
        <w:bCs w:val="0"/>
        <w:i/>
        <w:caps w:val="0"/>
        <w:sz w:val="16"/>
        <w:szCs w:val="16"/>
      </w:rPr>
      <w:t>Rekonstrukce předávací stanice v budově "Stará menza" VŠB - TU Ostrava</w:t>
    </w:r>
    <w:r w:rsidRPr="00451505">
      <w:rPr>
        <w:bCs w:val="0"/>
        <w:i/>
        <w:caps w:val="0"/>
        <w:sz w:val="16"/>
        <w:szCs w:val="16"/>
      </w:rPr>
      <w:t xml:space="preserve">   </w:t>
    </w:r>
    <w:r w:rsidRPr="00451505">
      <w:rPr>
        <w:i/>
        <w:iCs/>
        <w:caps w:val="0"/>
        <w:sz w:val="16"/>
        <w:szCs w:val="16"/>
      </w:rPr>
      <w:t xml:space="preserve">- </w:t>
    </w:r>
    <w:r w:rsidRPr="00451505">
      <w:rPr>
        <w:rStyle w:val="slostrnky"/>
        <w:i/>
        <w:iCs/>
        <w:caps w:val="0"/>
        <w:sz w:val="16"/>
        <w:szCs w:val="16"/>
      </w:rPr>
      <w:fldChar w:fldCharType="begin"/>
    </w:r>
    <w:r w:rsidRPr="00451505">
      <w:rPr>
        <w:rStyle w:val="slostrnky"/>
        <w:i/>
        <w:iCs/>
        <w:caps w:val="0"/>
        <w:sz w:val="16"/>
        <w:szCs w:val="16"/>
      </w:rPr>
      <w:instrText xml:space="preserve"> PAGE </w:instrText>
    </w:r>
    <w:r w:rsidRPr="00451505">
      <w:rPr>
        <w:rStyle w:val="slostrnky"/>
        <w:i/>
        <w:iCs/>
        <w:caps w:val="0"/>
        <w:sz w:val="16"/>
        <w:szCs w:val="16"/>
      </w:rPr>
      <w:fldChar w:fldCharType="separate"/>
    </w:r>
    <w:r w:rsidR="0021634D">
      <w:rPr>
        <w:rStyle w:val="slostrnky"/>
        <w:i/>
        <w:iCs/>
        <w:caps w:val="0"/>
        <w:noProof/>
        <w:sz w:val="16"/>
        <w:szCs w:val="16"/>
      </w:rPr>
      <w:t>5</w:t>
    </w:r>
    <w:r w:rsidRPr="00451505">
      <w:rPr>
        <w:rStyle w:val="slostrnky"/>
        <w:i/>
        <w:iCs/>
        <w:caps w:val="0"/>
        <w:sz w:val="16"/>
        <w:szCs w:val="16"/>
      </w:rPr>
      <w:fldChar w:fldCharType="end"/>
    </w:r>
    <w:r w:rsidRPr="00451505">
      <w:rPr>
        <w:rStyle w:val="slostrnky"/>
        <w:i/>
        <w:iCs/>
        <w:caps w:val="0"/>
        <w:sz w:val="16"/>
        <w:szCs w:val="16"/>
      </w:rPr>
      <w:t xml:space="preserve"> -                                    </w:t>
    </w:r>
    <w:r>
      <w:rPr>
        <w:rStyle w:val="slostrnky"/>
        <w:i/>
        <w:iCs/>
        <w:caps w:val="0"/>
        <w:sz w:val="16"/>
        <w:szCs w:val="16"/>
      </w:rPr>
      <w:t xml:space="preserve">      </w:t>
    </w:r>
    <w:r w:rsidRPr="00451505">
      <w:rPr>
        <w:rStyle w:val="slostrnky"/>
        <w:i/>
        <w:iCs/>
        <w:caps w:val="0"/>
        <w:sz w:val="16"/>
        <w:szCs w:val="16"/>
      </w:rPr>
      <w:t xml:space="preserve">   ©</w:t>
    </w:r>
    <w:r>
      <w:rPr>
        <w:rStyle w:val="slostrnky"/>
        <w:i/>
        <w:iCs/>
        <w:caps w:val="0"/>
        <w:sz w:val="16"/>
        <w:szCs w:val="16"/>
      </w:rPr>
      <w:t xml:space="preserve"> 12</w:t>
    </w:r>
    <w:r w:rsidRPr="00451505">
      <w:rPr>
        <w:rStyle w:val="slostrnky"/>
        <w:i/>
        <w:iCs/>
        <w:caps w:val="0"/>
        <w:sz w:val="16"/>
        <w:szCs w:val="16"/>
      </w:rPr>
      <w:t>/201</w:t>
    </w:r>
    <w:r>
      <w:rPr>
        <w:rStyle w:val="slostrnky"/>
        <w:i/>
        <w:iCs/>
        <w:caps w:val="0"/>
        <w:sz w:val="16"/>
        <w:szCs w:val="16"/>
      </w:rPr>
      <w:t>7</w:t>
    </w:r>
    <w:r w:rsidRPr="00451505">
      <w:rPr>
        <w:rStyle w:val="slostrnky"/>
        <w:i/>
        <w:iCs/>
        <w:caps w:val="0"/>
        <w:sz w:val="16"/>
        <w:szCs w:val="16"/>
      </w:rPr>
      <w:t xml:space="preserve"> Ing.Jan Česelský</w:t>
    </w:r>
  </w:p>
  <w:p w:rsidR="008E52D6" w:rsidRDefault="008E52D6">
    <w:pPr>
      <w:pStyle w:val="Zpat"/>
    </w:pPr>
  </w:p>
  <w:p w:rsidR="008E52D6" w:rsidRDefault="008E52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69E" w:rsidRDefault="005D069E" w:rsidP="00EA4670">
      <w:r>
        <w:separator/>
      </w:r>
    </w:p>
  </w:footnote>
  <w:footnote w:type="continuationSeparator" w:id="0">
    <w:p w:rsidR="005D069E" w:rsidRDefault="005D069E" w:rsidP="00EA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2D6" w:rsidRDefault="008E52D6">
    <w:pPr>
      <w:pStyle w:val="Zhlav"/>
    </w:pPr>
    <w:r>
      <w:t xml:space="preserve"> </w:t>
    </w:r>
  </w:p>
  <w:p w:rsidR="008E52D6" w:rsidRDefault="008E52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2D6" w:rsidRPr="00D60F53" w:rsidRDefault="008E52D6">
    <w:pPr>
      <w:pStyle w:val="Zhlav"/>
      <w:rPr>
        <w:rFonts w:ascii="Arial Black" w:hAnsi="Arial Black"/>
        <w:color w:val="365F91" w:themeColor="accent1" w:themeShade="BF"/>
        <w:sz w:val="28"/>
        <w:szCs w:val="28"/>
      </w:rPr>
    </w:pPr>
    <w:r>
      <w:tab/>
    </w:r>
    <w:r w:rsidRPr="00D60F53">
      <w:rPr>
        <w:rFonts w:ascii="Arial Black" w:hAnsi="Arial Black"/>
        <w:color w:val="1F497D" w:themeColor="text2"/>
        <w:sz w:val="28"/>
        <w:szCs w:val="28"/>
      </w:rPr>
      <w:tab/>
    </w:r>
    <w:r>
      <w:rPr>
        <w:rFonts w:ascii="Arial Black" w:hAnsi="Arial Black"/>
        <w:color w:val="365F91" w:themeColor="accent1" w:themeShade="BF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7A57"/>
    <w:multiLevelType w:val="hybridMultilevel"/>
    <w:tmpl w:val="D8942B8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E22CE"/>
    <w:multiLevelType w:val="hybridMultilevel"/>
    <w:tmpl w:val="0366E200"/>
    <w:lvl w:ilvl="0" w:tplc="164A96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F2282"/>
    <w:multiLevelType w:val="hybridMultilevel"/>
    <w:tmpl w:val="12BC269E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04ACE"/>
    <w:multiLevelType w:val="hybridMultilevel"/>
    <w:tmpl w:val="9238135E"/>
    <w:lvl w:ilvl="0" w:tplc="69FC4416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1FF4728"/>
    <w:multiLevelType w:val="hybridMultilevel"/>
    <w:tmpl w:val="AACE3A36"/>
    <w:lvl w:ilvl="0" w:tplc="397A5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2522A"/>
    <w:multiLevelType w:val="hybridMultilevel"/>
    <w:tmpl w:val="F3583782"/>
    <w:lvl w:ilvl="0" w:tplc="397A5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41B21"/>
    <w:multiLevelType w:val="hybridMultilevel"/>
    <w:tmpl w:val="CB54DEB0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03A34A9"/>
    <w:multiLevelType w:val="hybridMultilevel"/>
    <w:tmpl w:val="0F22E9BE"/>
    <w:lvl w:ilvl="0" w:tplc="7826EE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F3417A"/>
    <w:multiLevelType w:val="hybridMultilevel"/>
    <w:tmpl w:val="66D0BAD8"/>
    <w:lvl w:ilvl="0" w:tplc="040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0" w15:restartNumberingAfterBreak="0">
    <w:nsid w:val="54406EE9"/>
    <w:multiLevelType w:val="hybridMultilevel"/>
    <w:tmpl w:val="54D4D812"/>
    <w:lvl w:ilvl="0" w:tplc="397A5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61D35"/>
    <w:multiLevelType w:val="multilevel"/>
    <w:tmpl w:val="B39C1704"/>
    <w:lvl w:ilvl="0">
      <w:start w:val="10"/>
      <w:numFmt w:val="bullet"/>
      <w:pStyle w:val="Zkladntextodsazen"/>
      <w:lvlText w:val="-"/>
      <w:lvlJc w:val="left"/>
      <w:pPr>
        <w:tabs>
          <w:tab w:val="num" w:pos="328"/>
        </w:tabs>
        <w:ind w:left="308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22"/>
        </w:tabs>
        <w:ind w:left="422" w:hanging="454"/>
      </w:pPr>
    </w:lvl>
    <w:lvl w:ilvl="2">
      <w:start w:val="1"/>
      <w:numFmt w:val="lowerLetter"/>
      <w:lvlText w:val="%3)"/>
      <w:lvlJc w:val="left"/>
      <w:pPr>
        <w:tabs>
          <w:tab w:val="num" w:pos="895"/>
        </w:tabs>
        <w:ind w:left="895" w:hanging="360"/>
      </w:pPr>
    </w:lvl>
    <w:lvl w:ilvl="3">
      <w:start w:val="1"/>
      <w:numFmt w:val="lowerLetter"/>
      <w:lvlText w:val="%4)"/>
      <w:lvlJc w:val="left"/>
      <w:pPr>
        <w:tabs>
          <w:tab w:val="num" w:pos="2488"/>
        </w:tabs>
        <w:ind w:left="2128" w:firstLine="0"/>
      </w:pPr>
    </w:lvl>
    <w:lvl w:ilvl="4">
      <w:start w:val="1"/>
      <w:numFmt w:val="decimal"/>
      <w:lvlText w:val="(%5)"/>
      <w:lvlJc w:val="left"/>
      <w:pPr>
        <w:tabs>
          <w:tab w:val="num" w:pos="3208"/>
        </w:tabs>
        <w:ind w:left="2848" w:firstLine="0"/>
      </w:pPr>
    </w:lvl>
    <w:lvl w:ilvl="5">
      <w:start w:val="1"/>
      <w:numFmt w:val="lowerLetter"/>
      <w:lvlText w:val="(%6)"/>
      <w:lvlJc w:val="left"/>
      <w:pPr>
        <w:tabs>
          <w:tab w:val="num" w:pos="3928"/>
        </w:tabs>
        <w:ind w:left="3568" w:firstLine="0"/>
      </w:pPr>
    </w:lvl>
    <w:lvl w:ilvl="6">
      <w:start w:val="1"/>
      <w:numFmt w:val="lowerRoman"/>
      <w:lvlText w:val="(%7)"/>
      <w:lvlJc w:val="left"/>
      <w:pPr>
        <w:tabs>
          <w:tab w:val="num" w:pos="4648"/>
        </w:tabs>
        <w:ind w:left="4288" w:firstLine="0"/>
      </w:pPr>
    </w:lvl>
    <w:lvl w:ilvl="7">
      <w:start w:val="1"/>
      <w:numFmt w:val="lowerLetter"/>
      <w:lvlText w:val="(%8)"/>
      <w:lvlJc w:val="left"/>
      <w:pPr>
        <w:tabs>
          <w:tab w:val="num" w:pos="5368"/>
        </w:tabs>
        <w:ind w:left="5008" w:firstLine="0"/>
      </w:pPr>
    </w:lvl>
    <w:lvl w:ilvl="8">
      <w:start w:val="1"/>
      <w:numFmt w:val="lowerRoman"/>
      <w:lvlText w:val="(%9)"/>
      <w:lvlJc w:val="left"/>
      <w:pPr>
        <w:tabs>
          <w:tab w:val="num" w:pos="6088"/>
        </w:tabs>
        <w:ind w:left="5728" w:firstLine="0"/>
      </w:pPr>
    </w:lvl>
  </w:abstractNum>
  <w:abstractNum w:abstractNumId="12" w15:restartNumberingAfterBreak="0">
    <w:nsid w:val="6B711D98"/>
    <w:multiLevelType w:val="singleLevel"/>
    <w:tmpl w:val="48429A94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71517851"/>
    <w:multiLevelType w:val="hybridMultilevel"/>
    <w:tmpl w:val="ABCC5E56"/>
    <w:lvl w:ilvl="0" w:tplc="164A96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13"/>
  </w:num>
  <w:num w:numId="10">
    <w:abstractNumId w:val="2"/>
  </w:num>
  <w:num w:numId="11">
    <w:abstractNumId w:val="1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EA9"/>
    <w:rsid w:val="00007DDB"/>
    <w:rsid w:val="000574E6"/>
    <w:rsid w:val="00091605"/>
    <w:rsid w:val="000F6719"/>
    <w:rsid w:val="00146DEB"/>
    <w:rsid w:val="0018062E"/>
    <w:rsid w:val="001D3106"/>
    <w:rsid w:val="001D6E8C"/>
    <w:rsid w:val="001F57A1"/>
    <w:rsid w:val="00215769"/>
    <w:rsid w:val="0021634D"/>
    <w:rsid w:val="00223A47"/>
    <w:rsid w:val="00264916"/>
    <w:rsid w:val="002A1814"/>
    <w:rsid w:val="002A558A"/>
    <w:rsid w:val="002B2E1C"/>
    <w:rsid w:val="002D4C9E"/>
    <w:rsid w:val="00310C3B"/>
    <w:rsid w:val="0031219D"/>
    <w:rsid w:val="00337A71"/>
    <w:rsid w:val="00357075"/>
    <w:rsid w:val="003C07A8"/>
    <w:rsid w:val="003E22AB"/>
    <w:rsid w:val="003F41FD"/>
    <w:rsid w:val="00413684"/>
    <w:rsid w:val="00427DF2"/>
    <w:rsid w:val="00465AA1"/>
    <w:rsid w:val="00484045"/>
    <w:rsid w:val="004A7453"/>
    <w:rsid w:val="004C3CD4"/>
    <w:rsid w:val="005438CC"/>
    <w:rsid w:val="0054454B"/>
    <w:rsid w:val="005D069E"/>
    <w:rsid w:val="005D5B43"/>
    <w:rsid w:val="006002A4"/>
    <w:rsid w:val="00617934"/>
    <w:rsid w:val="0062159E"/>
    <w:rsid w:val="006344BD"/>
    <w:rsid w:val="00666953"/>
    <w:rsid w:val="00676865"/>
    <w:rsid w:val="006A5C15"/>
    <w:rsid w:val="006B7907"/>
    <w:rsid w:val="006F576F"/>
    <w:rsid w:val="00745C8F"/>
    <w:rsid w:val="007463B5"/>
    <w:rsid w:val="00780433"/>
    <w:rsid w:val="00795A4A"/>
    <w:rsid w:val="007B6EA9"/>
    <w:rsid w:val="007E7DF7"/>
    <w:rsid w:val="007F202D"/>
    <w:rsid w:val="00805918"/>
    <w:rsid w:val="0086633E"/>
    <w:rsid w:val="008D0857"/>
    <w:rsid w:val="008E1AD4"/>
    <w:rsid w:val="008E52D6"/>
    <w:rsid w:val="009277B3"/>
    <w:rsid w:val="009851B0"/>
    <w:rsid w:val="009914CD"/>
    <w:rsid w:val="009C7244"/>
    <w:rsid w:val="00A4414F"/>
    <w:rsid w:val="00A53147"/>
    <w:rsid w:val="00A54C9F"/>
    <w:rsid w:val="00A64D32"/>
    <w:rsid w:val="00A87F55"/>
    <w:rsid w:val="00AD6177"/>
    <w:rsid w:val="00B23C31"/>
    <w:rsid w:val="00B33DDC"/>
    <w:rsid w:val="00B85ACE"/>
    <w:rsid w:val="00BC4999"/>
    <w:rsid w:val="00BE69A6"/>
    <w:rsid w:val="00BF148A"/>
    <w:rsid w:val="00C13498"/>
    <w:rsid w:val="00C21FAA"/>
    <w:rsid w:val="00C32366"/>
    <w:rsid w:val="00C36D80"/>
    <w:rsid w:val="00C46D60"/>
    <w:rsid w:val="00C762CD"/>
    <w:rsid w:val="00CB2BD4"/>
    <w:rsid w:val="00CF3D58"/>
    <w:rsid w:val="00CF6BCB"/>
    <w:rsid w:val="00D20C44"/>
    <w:rsid w:val="00D4699C"/>
    <w:rsid w:val="00D53A72"/>
    <w:rsid w:val="00D60F53"/>
    <w:rsid w:val="00D7319E"/>
    <w:rsid w:val="00D7395C"/>
    <w:rsid w:val="00DF2209"/>
    <w:rsid w:val="00E67458"/>
    <w:rsid w:val="00E77349"/>
    <w:rsid w:val="00E97FF0"/>
    <w:rsid w:val="00EA4670"/>
    <w:rsid w:val="00F10178"/>
    <w:rsid w:val="00FE0F82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F392"/>
  <w15:docId w15:val="{CE4B8855-AC42-499F-B237-880C9526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6E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6F576F"/>
    <w:pPr>
      <w:keepNext/>
      <w:spacing w:before="240" w:after="60"/>
      <w:jc w:val="left"/>
      <w:outlineLvl w:val="1"/>
    </w:pPr>
    <w:rPr>
      <w:rFonts w:cs="Arial"/>
      <w:b/>
      <w:bCs/>
      <w:iCs/>
      <w:cap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B2B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F576F"/>
    <w:rPr>
      <w:rFonts w:ascii="Times New Roman" w:eastAsia="Times New Roman" w:hAnsi="Times New Roman" w:cs="Arial"/>
      <w:b/>
      <w:bCs/>
      <w:iCs/>
      <w:caps/>
      <w:sz w:val="24"/>
      <w:szCs w:val="24"/>
      <w:u w:val="single"/>
      <w:lang w:eastAsia="cs-CZ"/>
    </w:rPr>
  </w:style>
  <w:style w:type="paragraph" w:styleId="Zkladntext">
    <w:name w:val="Body Text"/>
    <w:aliases w:val="()odstaved,termo,termo Char,termo Char Char,termo Char Char Char Char Char"/>
    <w:basedOn w:val="Normln"/>
    <w:link w:val="ZkladntextChar"/>
    <w:rsid w:val="006F576F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character" w:customStyle="1" w:styleId="ZkladntextChar">
    <w:name w:val="Základní text Char"/>
    <w:aliases w:val="()odstaved Char,termo Char1,termo Char Char1,termo Char Char Char,termo Char Char Char Char Char Char"/>
    <w:basedOn w:val="Standardnpsmoodstavce"/>
    <w:link w:val="Zkladntext"/>
    <w:rsid w:val="006F576F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A46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46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A46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46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4670"/>
  </w:style>
  <w:style w:type="paragraph" w:customStyle="1" w:styleId="Normln1">
    <w:name w:val="Normální1"/>
    <w:link w:val="Normln1Char"/>
    <w:rsid w:val="009914CD"/>
    <w:pPr>
      <w:widowControl w:val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ln1Char">
    <w:name w:val="Normální1 Char"/>
    <w:basedOn w:val="Standardnpsmoodstavce"/>
    <w:link w:val="Normln1"/>
    <w:rsid w:val="009914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BC4999"/>
    <w:pPr>
      <w:tabs>
        <w:tab w:val="left" w:pos="1080"/>
      </w:tabs>
      <w:suppressAutoHyphens/>
      <w:ind w:left="360" w:hanging="360"/>
    </w:pPr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6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633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2B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B2BD4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semiHidden/>
    <w:unhideWhenUsed/>
    <w:rsid w:val="00805918"/>
    <w:pPr>
      <w:numPr>
        <w:numId w:val="12"/>
      </w:numPr>
      <w:spacing w:after="120"/>
      <w:ind w:left="283" w:firstLine="0"/>
      <w:jc w:val="left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0591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-odsazen">
    <w:name w:val="normální-odsazený"/>
    <w:basedOn w:val="Normln"/>
    <w:rsid w:val="00805918"/>
    <w:pPr>
      <w:tabs>
        <w:tab w:val="num" w:pos="360"/>
        <w:tab w:val="num" w:pos="1080"/>
      </w:tabs>
      <w:ind w:left="108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5</Pages>
  <Words>1267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Česelský</dc:creator>
  <cp:lastModifiedBy>Jan Česelský</cp:lastModifiedBy>
  <cp:revision>24</cp:revision>
  <cp:lastPrinted>2017-11-03T22:16:00Z</cp:lastPrinted>
  <dcterms:created xsi:type="dcterms:W3CDTF">2017-03-29T20:03:00Z</dcterms:created>
  <dcterms:modified xsi:type="dcterms:W3CDTF">2017-12-18T08:25:00Z</dcterms:modified>
</cp:coreProperties>
</file>