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imes New Roman" w:hAnsi="Calibri" w:cs="Times New Roman"/>
          <w:b w:val="0"/>
          <w:bCs w:val="0"/>
          <w:color w:val="auto"/>
          <w:sz w:val="22"/>
          <w:szCs w:val="22"/>
          <w:lang w:eastAsia="cs-CZ"/>
        </w:rPr>
        <w:id w:val="39885386"/>
        <w:docPartObj>
          <w:docPartGallery w:val="Table of Contents"/>
          <w:docPartUnique/>
        </w:docPartObj>
      </w:sdtPr>
      <w:sdtEndPr/>
      <w:sdtContent>
        <w:p w:rsidR="00EB1DB8" w:rsidRPr="004649F9" w:rsidRDefault="00EB1DB8" w:rsidP="00097EEF">
          <w:pPr>
            <w:pStyle w:val="Nadpisobsahu"/>
            <w:spacing w:before="0" w:after="120"/>
            <w:rPr>
              <w:color w:val="auto"/>
            </w:rPr>
          </w:pPr>
          <w:r w:rsidRPr="004649F9">
            <w:rPr>
              <w:color w:val="auto"/>
            </w:rPr>
            <w:t>Obsah</w:t>
          </w:r>
        </w:p>
        <w:p w:rsidR="00752C61" w:rsidRDefault="00E64F29">
          <w:pPr>
            <w:pStyle w:val="Obsah1"/>
            <w:rPr>
              <w:rFonts w:asciiTheme="minorHAnsi" w:eastAsiaTheme="minorEastAsia" w:hAnsiTheme="minorHAnsi" w:cstheme="minorBidi"/>
              <w:noProof/>
            </w:rPr>
          </w:pPr>
          <w:r>
            <w:fldChar w:fldCharType="begin"/>
          </w:r>
          <w:r w:rsidR="00EB1DB8">
            <w:instrText xml:space="preserve"> TOC \o "1-3" \h \z \u </w:instrText>
          </w:r>
          <w:r>
            <w:fldChar w:fldCharType="separate"/>
          </w:r>
          <w:hyperlink w:anchor="_Toc500312064" w:history="1">
            <w:r w:rsidR="00752C61" w:rsidRPr="003E10A8">
              <w:rPr>
                <w:rStyle w:val="Hypertextovodkaz"/>
                <w:noProof/>
              </w:rPr>
              <w:t>1.</w:t>
            </w:r>
            <w:r w:rsidR="00752C61">
              <w:rPr>
                <w:rFonts w:asciiTheme="minorHAnsi" w:eastAsiaTheme="minorEastAsia" w:hAnsiTheme="minorHAnsi" w:cstheme="minorBidi"/>
                <w:noProof/>
              </w:rPr>
              <w:tab/>
            </w:r>
            <w:r w:rsidR="00752C61" w:rsidRPr="003E10A8">
              <w:rPr>
                <w:rStyle w:val="Hypertextovodkaz"/>
                <w:noProof/>
              </w:rPr>
              <w:t>PŘEDMĚT PROJEKTU</w:t>
            </w:r>
            <w:r w:rsidR="00752C61">
              <w:rPr>
                <w:noProof/>
                <w:webHidden/>
              </w:rPr>
              <w:tab/>
            </w:r>
            <w:r w:rsidR="00752C61">
              <w:rPr>
                <w:noProof/>
                <w:webHidden/>
              </w:rPr>
              <w:fldChar w:fldCharType="begin"/>
            </w:r>
            <w:r w:rsidR="00752C61">
              <w:rPr>
                <w:noProof/>
                <w:webHidden/>
              </w:rPr>
              <w:instrText xml:space="preserve"> PAGEREF _Toc500312064 \h </w:instrText>
            </w:r>
            <w:r w:rsidR="00752C61">
              <w:rPr>
                <w:noProof/>
                <w:webHidden/>
              </w:rPr>
            </w:r>
            <w:r w:rsidR="00752C61">
              <w:rPr>
                <w:noProof/>
                <w:webHidden/>
              </w:rPr>
              <w:fldChar w:fldCharType="separate"/>
            </w:r>
            <w:r w:rsidR="00752C61">
              <w:rPr>
                <w:noProof/>
                <w:webHidden/>
              </w:rPr>
              <w:t>2</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65" w:history="1">
            <w:r w:rsidR="00752C61" w:rsidRPr="003E10A8">
              <w:rPr>
                <w:rStyle w:val="Hypertextovodkaz"/>
                <w:noProof/>
              </w:rPr>
              <w:t>2.</w:t>
            </w:r>
            <w:r w:rsidR="00752C61">
              <w:rPr>
                <w:rFonts w:asciiTheme="minorHAnsi" w:eastAsiaTheme="minorEastAsia" w:hAnsiTheme="minorHAnsi" w:cstheme="minorBidi"/>
                <w:noProof/>
              </w:rPr>
              <w:tab/>
            </w:r>
            <w:r w:rsidR="00752C61" w:rsidRPr="003E10A8">
              <w:rPr>
                <w:rStyle w:val="Hypertextovodkaz"/>
                <w:noProof/>
              </w:rPr>
              <w:t>ZÁKLADNÍ TECHNICKÉ ÚDAJE</w:t>
            </w:r>
            <w:r w:rsidR="00752C61">
              <w:rPr>
                <w:noProof/>
                <w:webHidden/>
              </w:rPr>
              <w:tab/>
            </w:r>
            <w:r w:rsidR="00752C61">
              <w:rPr>
                <w:noProof/>
                <w:webHidden/>
              </w:rPr>
              <w:fldChar w:fldCharType="begin"/>
            </w:r>
            <w:r w:rsidR="00752C61">
              <w:rPr>
                <w:noProof/>
                <w:webHidden/>
              </w:rPr>
              <w:instrText xml:space="preserve"> PAGEREF _Toc500312065 \h </w:instrText>
            </w:r>
            <w:r w:rsidR="00752C61">
              <w:rPr>
                <w:noProof/>
                <w:webHidden/>
              </w:rPr>
            </w:r>
            <w:r w:rsidR="00752C61">
              <w:rPr>
                <w:noProof/>
                <w:webHidden/>
              </w:rPr>
              <w:fldChar w:fldCharType="separate"/>
            </w:r>
            <w:r w:rsidR="00752C61">
              <w:rPr>
                <w:noProof/>
                <w:webHidden/>
              </w:rPr>
              <w:t>2</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66" w:history="1">
            <w:r w:rsidR="00752C61" w:rsidRPr="003E10A8">
              <w:rPr>
                <w:rStyle w:val="Hypertextovodkaz"/>
                <w:noProof/>
              </w:rPr>
              <w:t>3.</w:t>
            </w:r>
            <w:r w:rsidR="00752C61">
              <w:rPr>
                <w:rFonts w:asciiTheme="minorHAnsi" w:eastAsiaTheme="minorEastAsia" w:hAnsiTheme="minorHAnsi" w:cstheme="minorBidi"/>
                <w:noProof/>
              </w:rPr>
              <w:tab/>
            </w:r>
            <w:r w:rsidR="00752C61" w:rsidRPr="003E10A8">
              <w:rPr>
                <w:rStyle w:val="Hypertextovodkaz"/>
                <w:noProof/>
              </w:rPr>
              <w:t>POŽÁRNÍ OPATŘENÍ</w:t>
            </w:r>
            <w:r w:rsidR="00752C61">
              <w:rPr>
                <w:noProof/>
                <w:webHidden/>
              </w:rPr>
              <w:tab/>
            </w:r>
            <w:r w:rsidR="00752C61">
              <w:rPr>
                <w:noProof/>
                <w:webHidden/>
              </w:rPr>
              <w:fldChar w:fldCharType="begin"/>
            </w:r>
            <w:r w:rsidR="00752C61">
              <w:rPr>
                <w:noProof/>
                <w:webHidden/>
              </w:rPr>
              <w:instrText xml:space="preserve"> PAGEREF _Toc500312066 \h </w:instrText>
            </w:r>
            <w:r w:rsidR="00752C61">
              <w:rPr>
                <w:noProof/>
                <w:webHidden/>
              </w:rPr>
            </w:r>
            <w:r w:rsidR="00752C61">
              <w:rPr>
                <w:noProof/>
                <w:webHidden/>
              </w:rPr>
              <w:fldChar w:fldCharType="separate"/>
            </w:r>
            <w:r w:rsidR="00752C61">
              <w:rPr>
                <w:noProof/>
                <w:webHidden/>
              </w:rPr>
              <w:t>3</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67" w:history="1">
            <w:r w:rsidR="00752C61" w:rsidRPr="003E10A8">
              <w:rPr>
                <w:rStyle w:val="Hypertextovodkaz"/>
                <w:noProof/>
              </w:rPr>
              <w:t>4.</w:t>
            </w:r>
            <w:r w:rsidR="00752C61">
              <w:rPr>
                <w:rFonts w:asciiTheme="minorHAnsi" w:eastAsiaTheme="minorEastAsia" w:hAnsiTheme="minorHAnsi" w:cstheme="minorBidi"/>
                <w:noProof/>
              </w:rPr>
              <w:tab/>
            </w:r>
            <w:r w:rsidR="00752C61" w:rsidRPr="003E10A8">
              <w:rPr>
                <w:rStyle w:val="Hypertextovodkaz"/>
                <w:noProof/>
              </w:rPr>
              <w:t>POPIS ŘEŠENÍ</w:t>
            </w:r>
            <w:r w:rsidR="00752C61">
              <w:rPr>
                <w:noProof/>
                <w:webHidden/>
              </w:rPr>
              <w:tab/>
            </w:r>
            <w:r w:rsidR="00752C61">
              <w:rPr>
                <w:noProof/>
                <w:webHidden/>
              </w:rPr>
              <w:fldChar w:fldCharType="begin"/>
            </w:r>
            <w:r w:rsidR="00752C61">
              <w:rPr>
                <w:noProof/>
                <w:webHidden/>
              </w:rPr>
              <w:instrText xml:space="preserve"> PAGEREF _Toc500312067 \h </w:instrText>
            </w:r>
            <w:r w:rsidR="00752C61">
              <w:rPr>
                <w:noProof/>
                <w:webHidden/>
              </w:rPr>
            </w:r>
            <w:r w:rsidR="00752C61">
              <w:rPr>
                <w:noProof/>
                <w:webHidden/>
              </w:rPr>
              <w:fldChar w:fldCharType="separate"/>
            </w:r>
            <w:r w:rsidR="00752C61">
              <w:rPr>
                <w:noProof/>
                <w:webHidden/>
              </w:rPr>
              <w:t>3</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68" w:history="1">
            <w:r w:rsidR="00752C61" w:rsidRPr="003E10A8">
              <w:rPr>
                <w:rStyle w:val="Hypertextovodkaz"/>
                <w:noProof/>
              </w:rPr>
              <w:t>5.</w:t>
            </w:r>
            <w:r w:rsidR="00752C61">
              <w:rPr>
                <w:rFonts w:asciiTheme="minorHAnsi" w:eastAsiaTheme="minorEastAsia" w:hAnsiTheme="minorHAnsi" w:cstheme="minorBidi"/>
                <w:noProof/>
              </w:rPr>
              <w:tab/>
            </w:r>
            <w:r w:rsidR="00752C61" w:rsidRPr="003E10A8">
              <w:rPr>
                <w:rStyle w:val="Hypertextovodkaz"/>
                <w:noProof/>
              </w:rPr>
              <w:t>ZÁSUVKOVÉ ROZVODY, KABELOVÉ TRASY</w:t>
            </w:r>
            <w:r w:rsidR="00752C61">
              <w:rPr>
                <w:noProof/>
                <w:webHidden/>
              </w:rPr>
              <w:tab/>
            </w:r>
            <w:r w:rsidR="00752C61">
              <w:rPr>
                <w:noProof/>
                <w:webHidden/>
              </w:rPr>
              <w:fldChar w:fldCharType="begin"/>
            </w:r>
            <w:r w:rsidR="00752C61">
              <w:rPr>
                <w:noProof/>
                <w:webHidden/>
              </w:rPr>
              <w:instrText xml:space="preserve"> PAGEREF _Toc500312068 \h </w:instrText>
            </w:r>
            <w:r w:rsidR="00752C61">
              <w:rPr>
                <w:noProof/>
                <w:webHidden/>
              </w:rPr>
            </w:r>
            <w:r w:rsidR="00752C61">
              <w:rPr>
                <w:noProof/>
                <w:webHidden/>
              </w:rPr>
              <w:fldChar w:fldCharType="separate"/>
            </w:r>
            <w:r w:rsidR="00752C61">
              <w:rPr>
                <w:noProof/>
                <w:webHidden/>
              </w:rPr>
              <w:t>4</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69" w:history="1">
            <w:r w:rsidR="00752C61" w:rsidRPr="003E10A8">
              <w:rPr>
                <w:rStyle w:val="Hypertextovodkaz"/>
                <w:noProof/>
              </w:rPr>
              <w:t>6.</w:t>
            </w:r>
            <w:r w:rsidR="00752C61">
              <w:rPr>
                <w:rFonts w:asciiTheme="minorHAnsi" w:eastAsiaTheme="minorEastAsia" w:hAnsiTheme="minorHAnsi" w:cstheme="minorBidi"/>
                <w:noProof/>
              </w:rPr>
              <w:tab/>
            </w:r>
            <w:r w:rsidR="00752C61" w:rsidRPr="003E10A8">
              <w:rPr>
                <w:rStyle w:val="Hypertextovodkaz"/>
                <w:noProof/>
              </w:rPr>
              <w:t>ROZVADĚČE</w:t>
            </w:r>
            <w:r w:rsidR="00752C61">
              <w:rPr>
                <w:noProof/>
                <w:webHidden/>
              </w:rPr>
              <w:tab/>
            </w:r>
            <w:r w:rsidR="00752C61">
              <w:rPr>
                <w:noProof/>
                <w:webHidden/>
              </w:rPr>
              <w:fldChar w:fldCharType="begin"/>
            </w:r>
            <w:r w:rsidR="00752C61">
              <w:rPr>
                <w:noProof/>
                <w:webHidden/>
              </w:rPr>
              <w:instrText xml:space="preserve"> PAGEREF _Toc500312069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70" w:history="1">
            <w:r w:rsidR="00752C61" w:rsidRPr="003E10A8">
              <w:rPr>
                <w:rStyle w:val="Hypertextovodkaz"/>
                <w:noProof/>
              </w:rPr>
              <w:t>7.</w:t>
            </w:r>
            <w:r w:rsidR="00752C61">
              <w:rPr>
                <w:rFonts w:asciiTheme="minorHAnsi" w:eastAsiaTheme="minorEastAsia" w:hAnsiTheme="minorHAnsi" w:cstheme="minorBidi"/>
                <w:noProof/>
              </w:rPr>
              <w:tab/>
            </w:r>
            <w:r w:rsidR="00752C61" w:rsidRPr="003E10A8">
              <w:rPr>
                <w:rStyle w:val="Hypertextovodkaz"/>
                <w:noProof/>
              </w:rPr>
              <w:t>POŽADAVKY NA VÝROBKY</w:t>
            </w:r>
            <w:r w:rsidR="00752C61">
              <w:rPr>
                <w:noProof/>
                <w:webHidden/>
              </w:rPr>
              <w:tab/>
            </w:r>
            <w:r w:rsidR="00752C61">
              <w:rPr>
                <w:noProof/>
                <w:webHidden/>
              </w:rPr>
              <w:fldChar w:fldCharType="begin"/>
            </w:r>
            <w:r w:rsidR="00752C61">
              <w:rPr>
                <w:noProof/>
                <w:webHidden/>
              </w:rPr>
              <w:instrText xml:space="preserve"> PAGEREF _Toc500312070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71" w:history="1">
            <w:r w:rsidR="00752C61" w:rsidRPr="003E10A8">
              <w:rPr>
                <w:rStyle w:val="Hypertextovodkaz"/>
                <w:noProof/>
              </w:rPr>
              <w:t>8.</w:t>
            </w:r>
            <w:r w:rsidR="00752C61">
              <w:rPr>
                <w:rFonts w:asciiTheme="minorHAnsi" w:eastAsiaTheme="minorEastAsia" w:hAnsiTheme="minorHAnsi" w:cstheme="minorBidi"/>
                <w:noProof/>
              </w:rPr>
              <w:tab/>
            </w:r>
            <w:r w:rsidR="00752C61" w:rsidRPr="003E10A8">
              <w:rPr>
                <w:rStyle w:val="Hypertextovodkaz"/>
                <w:noProof/>
              </w:rPr>
              <w:t>POŽADAVKY NA STAVBU A PROFESE</w:t>
            </w:r>
            <w:r w:rsidR="00752C61">
              <w:rPr>
                <w:noProof/>
                <w:webHidden/>
              </w:rPr>
              <w:tab/>
            </w:r>
            <w:r w:rsidR="00752C61">
              <w:rPr>
                <w:noProof/>
                <w:webHidden/>
              </w:rPr>
              <w:fldChar w:fldCharType="begin"/>
            </w:r>
            <w:r w:rsidR="00752C61">
              <w:rPr>
                <w:noProof/>
                <w:webHidden/>
              </w:rPr>
              <w:instrText xml:space="preserve"> PAGEREF _Toc500312071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72" w:history="1">
            <w:r w:rsidR="00752C61" w:rsidRPr="003E10A8">
              <w:rPr>
                <w:rStyle w:val="Hypertextovodkaz"/>
                <w:noProof/>
              </w:rPr>
              <w:t>9.</w:t>
            </w:r>
            <w:r w:rsidR="00752C61">
              <w:rPr>
                <w:rFonts w:asciiTheme="minorHAnsi" w:eastAsiaTheme="minorEastAsia" w:hAnsiTheme="minorHAnsi" w:cstheme="minorBidi"/>
                <w:noProof/>
              </w:rPr>
              <w:tab/>
            </w:r>
            <w:r w:rsidR="00752C61" w:rsidRPr="003E10A8">
              <w:rPr>
                <w:rStyle w:val="Hypertextovodkaz"/>
                <w:noProof/>
              </w:rPr>
              <w:t>ZÁVĚREČNÁ USTANOVENÍ</w:t>
            </w:r>
            <w:r w:rsidR="00752C61">
              <w:rPr>
                <w:noProof/>
                <w:webHidden/>
              </w:rPr>
              <w:tab/>
            </w:r>
            <w:r w:rsidR="00752C61">
              <w:rPr>
                <w:noProof/>
                <w:webHidden/>
              </w:rPr>
              <w:fldChar w:fldCharType="begin"/>
            </w:r>
            <w:r w:rsidR="00752C61">
              <w:rPr>
                <w:noProof/>
                <w:webHidden/>
              </w:rPr>
              <w:instrText xml:space="preserve"> PAGEREF _Toc500312072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8D31C7">
          <w:pPr>
            <w:pStyle w:val="Obsah1"/>
            <w:rPr>
              <w:rFonts w:asciiTheme="minorHAnsi" w:eastAsiaTheme="minorEastAsia" w:hAnsiTheme="minorHAnsi" w:cstheme="minorBidi"/>
              <w:noProof/>
            </w:rPr>
          </w:pPr>
          <w:hyperlink w:anchor="_Toc500312073" w:history="1">
            <w:r w:rsidR="00752C61" w:rsidRPr="003E10A8">
              <w:rPr>
                <w:rStyle w:val="Hypertextovodkaz"/>
                <w:noProof/>
              </w:rPr>
              <w:t>10.</w:t>
            </w:r>
            <w:r w:rsidR="00752C61">
              <w:rPr>
                <w:rFonts w:asciiTheme="minorHAnsi" w:eastAsiaTheme="minorEastAsia" w:hAnsiTheme="minorHAnsi" w:cstheme="minorBidi"/>
                <w:noProof/>
              </w:rPr>
              <w:tab/>
            </w:r>
            <w:r w:rsidR="00752C61" w:rsidRPr="003E10A8">
              <w:rPr>
                <w:rStyle w:val="Hypertextovodkaz"/>
                <w:noProof/>
              </w:rPr>
              <w:t>PŘEDPISY A NORMY</w:t>
            </w:r>
            <w:r w:rsidR="00752C61">
              <w:rPr>
                <w:noProof/>
                <w:webHidden/>
              </w:rPr>
              <w:tab/>
            </w:r>
            <w:r w:rsidR="00752C61">
              <w:rPr>
                <w:noProof/>
                <w:webHidden/>
              </w:rPr>
              <w:fldChar w:fldCharType="begin"/>
            </w:r>
            <w:r w:rsidR="00752C61">
              <w:rPr>
                <w:noProof/>
                <w:webHidden/>
              </w:rPr>
              <w:instrText xml:space="preserve"> PAGEREF _Toc500312073 \h </w:instrText>
            </w:r>
            <w:r w:rsidR="00752C61">
              <w:rPr>
                <w:noProof/>
                <w:webHidden/>
              </w:rPr>
            </w:r>
            <w:r w:rsidR="00752C61">
              <w:rPr>
                <w:noProof/>
                <w:webHidden/>
              </w:rPr>
              <w:fldChar w:fldCharType="separate"/>
            </w:r>
            <w:r w:rsidR="00752C61">
              <w:rPr>
                <w:noProof/>
                <w:webHidden/>
              </w:rPr>
              <w:t>6</w:t>
            </w:r>
            <w:r w:rsidR="00752C61">
              <w:rPr>
                <w:noProof/>
                <w:webHidden/>
              </w:rPr>
              <w:fldChar w:fldCharType="end"/>
            </w:r>
          </w:hyperlink>
        </w:p>
        <w:p w:rsidR="00EB1DB8" w:rsidRDefault="00E64F29" w:rsidP="00AB0060">
          <w:pPr>
            <w:ind w:firstLine="0"/>
          </w:pPr>
          <w:r>
            <w:fldChar w:fldCharType="end"/>
          </w:r>
        </w:p>
      </w:sdtContent>
    </w:sdt>
    <w:p w:rsidR="000B3F2C" w:rsidRPr="00324881" w:rsidRDefault="000B3F2C" w:rsidP="00097EEF">
      <w:pPr>
        <w:pStyle w:val="Nadpis1"/>
        <w:pageBreakBefore/>
        <w:ind w:left="714" w:hanging="357"/>
      </w:pPr>
      <w:bookmarkStart w:id="0" w:name="_Toc500312064"/>
      <w:r w:rsidRPr="00324881">
        <w:lastRenderedPageBreak/>
        <w:t>PŘEDMĚT PROJEKTU</w:t>
      </w:r>
      <w:bookmarkEnd w:id="0"/>
    </w:p>
    <w:p w:rsidR="006E2248" w:rsidRDefault="000B3F2C" w:rsidP="000C0907">
      <w:pPr>
        <w:spacing w:after="240"/>
      </w:pPr>
      <w:r w:rsidRPr="000B3F2C">
        <w:t xml:space="preserve">Předmětem projektové dokumentace (PD) je </w:t>
      </w:r>
      <w:r w:rsidR="00C431C3">
        <w:t>návrh</w:t>
      </w:r>
      <w:r w:rsidRPr="000B3F2C">
        <w:t xml:space="preserve"> </w:t>
      </w:r>
      <w:r w:rsidR="00191D91">
        <w:t xml:space="preserve">silnoproudé </w:t>
      </w:r>
      <w:r w:rsidRPr="000B3F2C">
        <w:t xml:space="preserve">elektroinstalace </w:t>
      </w:r>
      <w:r w:rsidR="005F1992">
        <w:t xml:space="preserve">v potřebném rozsahu pro </w:t>
      </w:r>
      <w:r w:rsidR="00132103">
        <w:t xml:space="preserve">rekonstrukci elektro části </w:t>
      </w:r>
      <w:r w:rsidR="002041C4">
        <w:t>objektu</w:t>
      </w:r>
      <w:r w:rsidR="00EB73DE">
        <w:t>:</w:t>
      </w:r>
    </w:p>
    <w:p w:rsidR="000B3F2C" w:rsidRDefault="000C0907" w:rsidP="003A6827">
      <w:pPr>
        <w:spacing w:after="60" w:line="240" w:lineRule="auto"/>
        <w:jc w:val="center"/>
        <w:rPr>
          <w:b/>
          <w:sz w:val="24"/>
          <w:szCs w:val="24"/>
        </w:rPr>
      </w:pPr>
      <w:r>
        <w:rPr>
          <w:b/>
          <w:sz w:val="24"/>
          <w:szCs w:val="24"/>
        </w:rPr>
        <w:t xml:space="preserve">VŠB-TU Ostrava, Ubytovací služby, </w:t>
      </w:r>
      <w:r w:rsidRPr="000C0907">
        <w:rPr>
          <w:b/>
          <w:sz w:val="24"/>
          <w:szCs w:val="24"/>
        </w:rPr>
        <w:t>Studentská 1770/1, Ostrava Poruba</w:t>
      </w:r>
    </w:p>
    <w:p w:rsidR="000C0907" w:rsidRPr="003A6827" w:rsidRDefault="000C0907" w:rsidP="000C0907">
      <w:pPr>
        <w:spacing w:after="240" w:line="240" w:lineRule="auto"/>
        <w:jc w:val="center"/>
        <w:rPr>
          <w:b/>
          <w:sz w:val="24"/>
          <w:szCs w:val="24"/>
        </w:rPr>
      </w:pPr>
      <w:r w:rsidRPr="000C0907">
        <w:rPr>
          <w:b/>
          <w:sz w:val="24"/>
          <w:szCs w:val="24"/>
        </w:rPr>
        <w:t>Rekonstrukce předávací stanice</w:t>
      </w:r>
      <w:r>
        <w:rPr>
          <w:b/>
          <w:sz w:val="24"/>
          <w:szCs w:val="24"/>
        </w:rPr>
        <w:t>, budova „A“</w:t>
      </w:r>
    </w:p>
    <w:p w:rsidR="000B3F2C" w:rsidRPr="00B06BD3" w:rsidRDefault="000B3F2C" w:rsidP="00A132BB">
      <w:r w:rsidRPr="00B06BD3">
        <w:t>Podklady:</w:t>
      </w:r>
    </w:p>
    <w:p w:rsidR="000B3F2C" w:rsidRDefault="000B3F2C" w:rsidP="00605C3D">
      <w:pPr>
        <w:pStyle w:val="Odstavecseseznamem"/>
        <w:numPr>
          <w:ilvl w:val="0"/>
          <w:numId w:val="5"/>
        </w:numPr>
        <w:spacing w:after="60" w:line="240" w:lineRule="auto"/>
        <w:ind w:left="641" w:hanging="357"/>
        <w:contextualSpacing w:val="0"/>
      </w:pPr>
      <w:r w:rsidRPr="000B3F2C">
        <w:t xml:space="preserve">stavební </w:t>
      </w:r>
      <w:r w:rsidR="00573A69">
        <w:t>podklady</w:t>
      </w:r>
      <w:r w:rsidRPr="000B3F2C">
        <w:t>,</w:t>
      </w:r>
    </w:p>
    <w:p w:rsidR="000B3F2C" w:rsidRPr="000B3F2C" w:rsidRDefault="000B3F2C" w:rsidP="00A132BB">
      <w:pPr>
        <w:pStyle w:val="Odstavecseseznamem"/>
        <w:numPr>
          <w:ilvl w:val="0"/>
          <w:numId w:val="5"/>
        </w:numPr>
      </w:pPr>
      <w:r w:rsidRPr="000B3F2C">
        <w:t>platné ČSN a legislativa v době zpracování.</w:t>
      </w:r>
    </w:p>
    <w:p w:rsidR="000B3F2C" w:rsidRPr="00B06BD3" w:rsidRDefault="000B3F2C" w:rsidP="00A132BB">
      <w:r w:rsidRPr="00B06BD3">
        <w:t>Tato PD obsahuje:</w:t>
      </w:r>
    </w:p>
    <w:p w:rsidR="000B3F2C" w:rsidRDefault="000B3F2C" w:rsidP="00A132BB">
      <w:pPr>
        <w:pStyle w:val="Odstavecseseznamem"/>
        <w:numPr>
          <w:ilvl w:val="0"/>
          <w:numId w:val="5"/>
        </w:numPr>
      </w:pPr>
      <w:r w:rsidRPr="00C01500">
        <w:t xml:space="preserve">motorická </w:t>
      </w:r>
      <w:r w:rsidR="00A61A61">
        <w:t>instalace, technologické vývody,</w:t>
      </w:r>
    </w:p>
    <w:p w:rsidR="00132103" w:rsidRDefault="00132103" w:rsidP="00A132BB">
      <w:pPr>
        <w:pStyle w:val="Odstavecseseznamem"/>
        <w:numPr>
          <w:ilvl w:val="0"/>
          <w:numId w:val="5"/>
        </w:numPr>
      </w:pPr>
      <w:r>
        <w:t>světelná elektroinstalace.</w:t>
      </w:r>
    </w:p>
    <w:p w:rsidR="000B3F2C" w:rsidRPr="00324881" w:rsidRDefault="000B3F2C" w:rsidP="00A132BB">
      <w:pPr>
        <w:pStyle w:val="Nadpis1"/>
      </w:pPr>
      <w:bookmarkStart w:id="1" w:name="_Toc500312065"/>
      <w:r w:rsidRPr="00324881">
        <w:t>ZÁKLADNÍ TECHNICKÉ ÚDAJE</w:t>
      </w:r>
      <w:bookmarkEnd w:id="1"/>
    </w:p>
    <w:p w:rsidR="000B3F2C" w:rsidRPr="00E436A5" w:rsidRDefault="000B3F2C" w:rsidP="00A132BB">
      <w:pPr>
        <w:rPr>
          <w:b/>
        </w:rPr>
      </w:pPr>
      <w:r w:rsidRPr="00E436A5">
        <w:rPr>
          <w:b/>
        </w:rPr>
        <w:t xml:space="preserve">El. </w:t>
      </w:r>
      <w:proofErr w:type="gramStart"/>
      <w:r w:rsidRPr="00E436A5">
        <w:rPr>
          <w:b/>
        </w:rPr>
        <w:t>soustava</w:t>
      </w:r>
      <w:proofErr w:type="gramEnd"/>
      <w:r w:rsidRPr="00E436A5">
        <w:rPr>
          <w:b/>
        </w:rPr>
        <w:t>:</w:t>
      </w:r>
    </w:p>
    <w:p w:rsidR="000B3F2C" w:rsidRPr="000B3F2C" w:rsidRDefault="000B3F2C" w:rsidP="00A132BB">
      <w:r w:rsidRPr="000B3F2C">
        <w:t>napájecí rozvody: 3/N/PE, AC, 50Hz, 230/400V/TN-C</w:t>
      </w:r>
      <w:r w:rsidR="00572EF3">
        <w:t>-S (rozvaděč RH)</w:t>
      </w:r>
    </w:p>
    <w:p w:rsidR="000B3F2C" w:rsidRPr="000B3F2C" w:rsidRDefault="000B3F2C" w:rsidP="00A132BB">
      <w:r w:rsidRPr="000B3F2C">
        <w:t>ostatní rozvody: 3/N/PE, AC, 50Hz, 230/400V/TN-S</w:t>
      </w:r>
      <w:r w:rsidR="00572EF3">
        <w:t xml:space="preserve"> (ostatní rozvody)</w:t>
      </w:r>
    </w:p>
    <w:p w:rsidR="009F5EC2" w:rsidRDefault="009F5EC2" w:rsidP="009F5EC2">
      <w:pPr>
        <w:keepNext/>
        <w:rPr>
          <w:b/>
        </w:rPr>
      </w:pPr>
      <w:r w:rsidRPr="005726C0">
        <w:rPr>
          <w:b/>
        </w:rPr>
        <w:t>Ochrana před úrazem elektrickým proudem dle ČSN 33 2000–4-41 ed.2:</w:t>
      </w:r>
    </w:p>
    <w:p w:rsidR="009F5EC2" w:rsidRPr="000C61F1" w:rsidRDefault="009F5EC2" w:rsidP="009F5EC2">
      <w:r>
        <w:t xml:space="preserve">Bude provedeno ochranné opatření: </w:t>
      </w:r>
      <w:r w:rsidRPr="009F5EC2">
        <w:rPr>
          <w:b/>
        </w:rPr>
        <w:t>automatické odpojení od zdroje</w:t>
      </w:r>
      <w:r>
        <w:t>, kde:</w:t>
      </w:r>
    </w:p>
    <w:p w:rsidR="009F5EC2" w:rsidRPr="000C61F1" w:rsidRDefault="009F5EC2" w:rsidP="009F5EC2">
      <w:pPr>
        <w:numPr>
          <w:ilvl w:val="0"/>
          <w:numId w:val="30"/>
        </w:numPr>
        <w:tabs>
          <w:tab w:val="left" w:pos="993"/>
        </w:tabs>
        <w:spacing w:after="60" w:line="240" w:lineRule="auto"/>
        <w:rPr>
          <w:b/>
        </w:rPr>
      </w:pPr>
      <w:r>
        <w:rPr>
          <w:b/>
        </w:rPr>
        <w:t>Základní ochrana (o</w:t>
      </w:r>
      <w:r w:rsidRPr="000C61F1">
        <w:rPr>
          <w:b/>
        </w:rPr>
        <w:t>chrana před nebezpečným dotykem živých částí</w:t>
      </w:r>
      <w:r>
        <w:rPr>
          <w:b/>
        </w:rPr>
        <w:t>)</w:t>
      </w:r>
      <w:r w:rsidRPr="000C61F1">
        <w:rPr>
          <w:b/>
        </w:rPr>
        <w:t>:</w:t>
      </w:r>
    </w:p>
    <w:p w:rsidR="009F5EC2" w:rsidRPr="000C61F1" w:rsidRDefault="009F5EC2" w:rsidP="009F5EC2">
      <w:pPr>
        <w:spacing w:after="60" w:line="240" w:lineRule="auto"/>
        <w:ind w:firstLine="993"/>
      </w:pPr>
      <w:r w:rsidRPr="000C61F1">
        <w:t>Základní izolace živých částí dle přílohy A, čl. A.1</w:t>
      </w:r>
    </w:p>
    <w:p w:rsidR="009F5EC2" w:rsidRPr="000C61F1" w:rsidRDefault="009F5EC2" w:rsidP="009F5EC2">
      <w:pPr>
        <w:spacing w:after="60" w:line="240" w:lineRule="auto"/>
        <w:ind w:firstLine="993"/>
      </w:pPr>
      <w:r w:rsidRPr="000C61F1">
        <w:t>Přepážky nebo kryty dle přílohy A, čl. A.2</w:t>
      </w:r>
    </w:p>
    <w:p w:rsidR="009F5EC2" w:rsidRPr="000C61F1" w:rsidRDefault="009F5EC2" w:rsidP="009F5EC2">
      <w:pPr>
        <w:numPr>
          <w:ilvl w:val="0"/>
          <w:numId w:val="30"/>
        </w:numPr>
        <w:tabs>
          <w:tab w:val="left" w:pos="993"/>
        </w:tabs>
        <w:spacing w:after="60" w:line="240" w:lineRule="auto"/>
        <w:rPr>
          <w:b/>
        </w:rPr>
      </w:pPr>
      <w:r>
        <w:rPr>
          <w:b/>
        </w:rPr>
        <w:t>Ochrana při poruše (o</w:t>
      </w:r>
      <w:r w:rsidRPr="000C61F1">
        <w:rPr>
          <w:b/>
        </w:rPr>
        <w:t>chrana před nebezpečným dotykem neživých částí</w:t>
      </w:r>
      <w:r>
        <w:rPr>
          <w:b/>
        </w:rPr>
        <w:t>)</w:t>
      </w:r>
      <w:r w:rsidRPr="000C61F1">
        <w:rPr>
          <w:b/>
        </w:rPr>
        <w:t>:</w:t>
      </w:r>
    </w:p>
    <w:p w:rsidR="009F5EC2" w:rsidRPr="000C61F1" w:rsidRDefault="009F5EC2" w:rsidP="009F5EC2">
      <w:pPr>
        <w:spacing w:after="60" w:line="240" w:lineRule="auto"/>
        <w:ind w:firstLine="993"/>
      </w:pPr>
      <w:r>
        <w:t>A</w:t>
      </w:r>
      <w:r w:rsidRPr="000C61F1">
        <w:t xml:space="preserve">utomatické odpojení </w:t>
      </w:r>
      <w:r>
        <w:t>v případě poruchy</w:t>
      </w:r>
      <w:r w:rsidRPr="000C61F1">
        <w:t xml:space="preserve"> čl. 411</w:t>
      </w:r>
      <w:r>
        <w:t>.3 až 3.6</w:t>
      </w:r>
    </w:p>
    <w:p w:rsidR="009F5EC2" w:rsidRPr="000C61F1" w:rsidRDefault="009F5EC2" w:rsidP="009F5EC2">
      <w:pPr>
        <w:ind w:firstLine="992"/>
      </w:pPr>
      <w:r w:rsidRPr="000C61F1">
        <w:t xml:space="preserve">Ochranné uzemnění a </w:t>
      </w:r>
      <w:r>
        <w:t>ochranné pospojování čl. 411.3</w:t>
      </w:r>
    </w:p>
    <w:p w:rsidR="009F5EC2" w:rsidRPr="001B15F0" w:rsidRDefault="006D10C0" w:rsidP="00A132BB">
      <w:pPr>
        <w:rPr>
          <w:b/>
        </w:rPr>
      </w:pPr>
      <w:r w:rsidRPr="001B15F0">
        <w:t xml:space="preserve">V určených případech je použita </w:t>
      </w:r>
      <w:r w:rsidRPr="001B15F0">
        <w:rPr>
          <w:b/>
        </w:rPr>
        <w:t>doplňková ochrana</w:t>
      </w:r>
      <w:r w:rsidRPr="001B15F0">
        <w:t>:</w:t>
      </w:r>
    </w:p>
    <w:p w:rsidR="006D10C0" w:rsidRDefault="006D10C0" w:rsidP="006D10C0">
      <w:pPr>
        <w:pStyle w:val="Odstavecseseznamem"/>
        <w:numPr>
          <w:ilvl w:val="0"/>
          <w:numId w:val="30"/>
        </w:numPr>
      </w:pPr>
      <w:r>
        <w:t>proudovými chrániči</w:t>
      </w:r>
      <w:r w:rsidR="00BA58A9">
        <w:t xml:space="preserve"> (30 mA)</w:t>
      </w:r>
      <w:r>
        <w:t>,</w:t>
      </w:r>
    </w:p>
    <w:p w:rsidR="006D10C0" w:rsidRPr="006D10C0" w:rsidRDefault="006D10C0" w:rsidP="006D10C0">
      <w:pPr>
        <w:pStyle w:val="Odstavecseseznamem"/>
        <w:numPr>
          <w:ilvl w:val="0"/>
          <w:numId w:val="30"/>
        </w:numPr>
      </w:pPr>
      <w:r>
        <w:t>doplňující ochranné pospojování.</w:t>
      </w:r>
    </w:p>
    <w:p w:rsidR="00943B09" w:rsidRPr="00E436A5" w:rsidRDefault="00943B09" w:rsidP="007F6D72">
      <w:pPr>
        <w:keepNext/>
        <w:rPr>
          <w:b/>
        </w:rPr>
      </w:pPr>
      <w:r w:rsidRPr="00E436A5">
        <w:rPr>
          <w:b/>
        </w:rPr>
        <w:t>Vnější vlivy dle ČSN 33</w:t>
      </w:r>
      <w:r w:rsidR="00926132" w:rsidRPr="00E436A5">
        <w:rPr>
          <w:b/>
        </w:rPr>
        <w:t xml:space="preserve"> </w:t>
      </w:r>
      <w:r w:rsidRPr="00E436A5">
        <w:rPr>
          <w:b/>
        </w:rPr>
        <w:t>2000-5-51 ed.3:</w:t>
      </w:r>
    </w:p>
    <w:p w:rsidR="00943B09" w:rsidRDefault="00943B09" w:rsidP="00A132BB">
      <w:r>
        <w:t>Viz protokol o určení vnějších vlivů.</w:t>
      </w:r>
    </w:p>
    <w:p w:rsidR="001D026F" w:rsidRPr="00E436A5" w:rsidRDefault="001D026F" w:rsidP="001D026F">
      <w:pPr>
        <w:keepNext/>
        <w:rPr>
          <w:b/>
        </w:rPr>
      </w:pPr>
      <w:r w:rsidRPr="00E436A5">
        <w:rPr>
          <w:b/>
        </w:rPr>
        <w:t xml:space="preserve">Stupeň důležitosti el. </w:t>
      </w:r>
      <w:proofErr w:type="gramStart"/>
      <w:r w:rsidRPr="00E436A5">
        <w:rPr>
          <w:b/>
        </w:rPr>
        <w:t>energie</w:t>
      </w:r>
      <w:proofErr w:type="gramEnd"/>
      <w:r w:rsidRPr="00E436A5">
        <w:rPr>
          <w:b/>
        </w:rPr>
        <w:t>:</w:t>
      </w:r>
    </w:p>
    <w:p w:rsidR="001D026F" w:rsidRPr="007F60B7" w:rsidRDefault="004A0F3D" w:rsidP="001D026F">
      <w:r>
        <w:t>Dodávka 3. stupně – distributor.</w:t>
      </w:r>
    </w:p>
    <w:p w:rsidR="001B5BDB" w:rsidRDefault="001B5BDB" w:rsidP="00563FB3">
      <w:pPr>
        <w:pStyle w:val="Nadpis1"/>
        <w:pageBreakBefore/>
        <w:ind w:left="714" w:hanging="357"/>
        <w:rPr>
          <w:rFonts w:eastAsia="Times New Roman"/>
        </w:rPr>
      </w:pPr>
      <w:bookmarkStart w:id="2" w:name="_Toc500312066"/>
      <w:r>
        <w:rPr>
          <w:rFonts w:eastAsia="Times New Roman"/>
        </w:rPr>
        <w:lastRenderedPageBreak/>
        <w:t>POŽÁRNÍ OPATŘENÍ</w:t>
      </w:r>
      <w:bookmarkEnd w:id="2"/>
    </w:p>
    <w:p w:rsidR="00807B40" w:rsidRPr="00221EF9" w:rsidRDefault="00807B40" w:rsidP="00807B40">
      <w:r w:rsidRPr="00221EF9">
        <w:t xml:space="preserve">Veškeré prostupy kabelů stavebními konstrukcemi budou na hranici požárních úseků (požárně dělicí konstrukce) zatěsněny, zatěsnění se provádí: realizací požárně bezpečnostního zařízení – výrobku (systému) </w:t>
      </w:r>
      <w:r w:rsidRPr="00221EF9">
        <w:rPr>
          <w:b/>
        </w:rPr>
        <w:t>požární přepážky nebo ucpávky</w:t>
      </w:r>
      <w:r w:rsidRPr="00221EF9">
        <w:t xml:space="preserve"> dle ČSN EN 13501-2+A1:2010.</w:t>
      </w:r>
    </w:p>
    <w:p w:rsidR="00807B40" w:rsidRPr="00221EF9" w:rsidRDefault="00807B40" w:rsidP="00807B40">
      <w:r w:rsidRPr="00221EF9">
        <w:t>V následujících případech není nutná požární přepážka a je dostatečné dotěsnění (dozdění, dobetonování) dle ČSN 73 0810:2016:</w:t>
      </w:r>
    </w:p>
    <w:p w:rsidR="00807B40" w:rsidRPr="00221EF9" w:rsidRDefault="00807B40" w:rsidP="00807B40">
      <w:pPr>
        <w:pStyle w:val="Odstavecseseznamem"/>
        <w:numPr>
          <w:ilvl w:val="0"/>
          <w:numId w:val="5"/>
        </w:numPr>
      </w:pPr>
      <w:r w:rsidRPr="00221EF9">
        <w:t>nesmí se jednat o prostupy konstrukcemi okolo chráněných únikových cest, požárních, nebo evakuačních výtahů,</w:t>
      </w:r>
    </w:p>
    <w:p w:rsidR="00807B40" w:rsidRPr="00221EF9" w:rsidRDefault="00807B40" w:rsidP="00807B40">
      <w:pPr>
        <w:pStyle w:val="Odstavecseseznamem"/>
        <w:numPr>
          <w:ilvl w:val="0"/>
          <w:numId w:val="5"/>
        </w:numPr>
      </w:pPr>
      <w:r w:rsidRPr="00221EF9">
        <w:t>jedná se o prostup zděnou, betonovou, sádrokartonovou nebo sendvičovou konstrukcí, tato konstrukce musí být dotažena až k povrchu kabelu shodnou skladbou,</w:t>
      </w:r>
    </w:p>
    <w:p w:rsidR="00807B40" w:rsidRPr="00221EF9" w:rsidRDefault="00807B40" w:rsidP="00807B40">
      <w:pPr>
        <w:pStyle w:val="Odstavecseseznamem"/>
        <w:numPr>
          <w:ilvl w:val="0"/>
          <w:numId w:val="5"/>
        </w:numPr>
      </w:pPr>
      <w:r w:rsidRPr="00221EF9">
        <w:t>jedná se o jednotlivý prostup jednoho (samostatně vedeného) kabelu elektroinstalace (bez chráničky, trubky, apod.) s vnějším průměrek kabelu do 20 mm, tzn., prostup pro kabel musí být shodný s průměrem kabelu (pokud je větší je nutno použít požární přepážku),</w:t>
      </w:r>
    </w:p>
    <w:p w:rsidR="00807B40" w:rsidRPr="00221EF9" w:rsidRDefault="00807B40" w:rsidP="00807B40">
      <w:pPr>
        <w:pStyle w:val="Odstavecseseznamem"/>
        <w:numPr>
          <w:ilvl w:val="0"/>
          <w:numId w:val="5"/>
        </w:numPr>
      </w:pPr>
      <w:r w:rsidRPr="00221EF9">
        <w:t>mezi jednotlivými prostupy pro jeden kabel musí být vzdálenost min. 500 mm,</w:t>
      </w:r>
    </w:p>
    <w:p w:rsidR="00807B40" w:rsidRPr="00221EF9" w:rsidRDefault="00807B40" w:rsidP="00807B40">
      <w:pPr>
        <w:pStyle w:val="Odstavecseseznamem"/>
        <w:numPr>
          <w:ilvl w:val="0"/>
          <w:numId w:val="5"/>
        </w:numPr>
      </w:pPr>
      <w:r w:rsidRPr="00221EF9">
        <w:t>dotěsnění musí být provedeno v kvalitě okolní konstrukce, výrobky třídy reakce na oheň A1 nebo A2 v celé tloušťce konstrukce.</w:t>
      </w:r>
    </w:p>
    <w:p w:rsidR="00807B40" w:rsidRPr="00221EF9" w:rsidRDefault="00807B40" w:rsidP="00807B40">
      <w:r w:rsidRPr="00221EF9">
        <w:t>Ucpávky musí vykazovat požární odolnost shodnou s konstrukcí, ve které se nacházejí (dle požadavku na požární odolnost prostupujících konstrukcí:</w:t>
      </w:r>
    </w:p>
    <w:p w:rsidR="00807B40" w:rsidRPr="00221EF9" w:rsidRDefault="00807B40" w:rsidP="00807B40">
      <w:pPr>
        <w:pStyle w:val="Odstavecseseznamem"/>
        <w:numPr>
          <w:ilvl w:val="0"/>
          <w:numId w:val="5"/>
        </w:numPr>
      </w:pPr>
      <w:r w:rsidRPr="00221EF9">
        <w:t>EI v požárně dělicích konstrukcích EI nebo REI,</w:t>
      </w:r>
    </w:p>
    <w:p w:rsidR="00807B40" w:rsidRPr="00221EF9" w:rsidRDefault="00807B40" w:rsidP="00807B40">
      <w:pPr>
        <w:pStyle w:val="Odstavecseseznamem"/>
        <w:numPr>
          <w:ilvl w:val="0"/>
          <w:numId w:val="5"/>
        </w:numPr>
      </w:pPr>
      <w:r w:rsidRPr="00221EF9">
        <w:t>E v požárně dělicích konstrukcích EW nebo REW.</w:t>
      </w:r>
    </w:p>
    <w:p w:rsidR="00807B40" w:rsidRDefault="00807B40" w:rsidP="00807B40">
      <w:r w:rsidRPr="00221EF9">
        <w:t>Veškeré provedené požární ucpávky budou opatřeny certifikačním štítkem.</w:t>
      </w:r>
    </w:p>
    <w:p w:rsidR="00563FB3" w:rsidRDefault="00563FB3" w:rsidP="001B5BDB">
      <w:pPr>
        <w:pStyle w:val="Nadpis1"/>
        <w:ind w:left="714" w:hanging="357"/>
        <w:rPr>
          <w:rFonts w:eastAsia="Times New Roman"/>
        </w:rPr>
      </w:pPr>
      <w:bookmarkStart w:id="3" w:name="_Toc500312067"/>
      <w:r>
        <w:rPr>
          <w:rFonts w:eastAsia="Times New Roman"/>
        </w:rPr>
        <w:t>POPIS ŘEŠENÍ</w:t>
      </w:r>
      <w:bookmarkEnd w:id="3"/>
    </w:p>
    <w:p w:rsidR="00132103" w:rsidRDefault="00BA6E51" w:rsidP="00C445C8">
      <w:r>
        <w:t>V rekonstruované části bude s</w:t>
      </w:r>
      <w:r w:rsidR="00E536C2">
        <w:t xml:space="preserve">távající elektroinstalace zrušena, Nově bude proveden přívod </w:t>
      </w:r>
      <w:r>
        <w:t>NN a odjištění v hlavním rozvaděči</w:t>
      </w:r>
      <w:r w:rsidR="009B40B2">
        <w:t xml:space="preserve"> pro rozvaděč </w:t>
      </w:r>
      <w:proofErr w:type="spellStart"/>
      <w:r w:rsidR="009B40B2">
        <w:t>MaR</w:t>
      </w:r>
      <w:proofErr w:type="spellEnd"/>
      <w:r w:rsidR="009B40B2">
        <w:t xml:space="preserve"> (DT).</w:t>
      </w:r>
      <w:r w:rsidR="00E536C2">
        <w:t xml:space="preserve"> </w:t>
      </w:r>
      <w:r w:rsidR="009B40B2">
        <w:t>Ve vzniklém prostoru bude provedena nová světelná elektroinstalace, vč. doplnění svítidel, osvětlení bude napojeno na stávající světelný okruh. V prostoru předávací stanice bude provedeno oc</w:t>
      </w:r>
      <w:r w:rsidR="002954CF">
        <w:t xml:space="preserve">hranné pospojování na </w:t>
      </w:r>
      <w:proofErr w:type="gramStart"/>
      <w:r w:rsidR="002954CF">
        <w:t>MET</w:t>
      </w:r>
      <w:proofErr w:type="gramEnd"/>
      <w:r w:rsidR="002954CF">
        <w:t xml:space="preserve"> (HOP), dále budou instalovány dvě zásuvky 16A/230V napojené na stávající zásuvkové okruhy</w:t>
      </w:r>
      <w:r w:rsidR="00550314">
        <w:t>, výška zásuvek 1,2 m</w:t>
      </w:r>
      <w:r w:rsidR="002954CF">
        <w:t>.</w:t>
      </w:r>
    </w:p>
    <w:p w:rsidR="00C93A2B" w:rsidRDefault="002C6E65" w:rsidP="00C445C8">
      <w:r>
        <w:t xml:space="preserve">V prostoru předávací stanice bude vedle rozvaděče </w:t>
      </w:r>
      <w:proofErr w:type="spellStart"/>
      <w:r>
        <w:t>MaR</w:t>
      </w:r>
      <w:proofErr w:type="spellEnd"/>
      <w:r>
        <w:t xml:space="preserve"> (DT) instalován telefonní přístroj (</w:t>
      </w:r>
      <w:proofErr w:type="spellStart"/>
      <w:r>
        <w:t>ref.typ</w:t>
      </w:r>
      <w:proofErr w:type="spellEnd"/>
      <w:r>
        <w:t xml:space="preserve"> </w:t>
      </w:r>
      <w:proofErr w:type="spellStart"/>
      <w:r>
        <w:t>Gigaset</w:t>
      </w:r>
      <w:proofErr w:type="spellEnd"/>
      <w:r>
        <w:t xml:space="preserve"> DA710) přes komunikační zásuvku, ta bude napojena sdělovacím kabelem SYKFY do telefonního rozvaděče v koordinaci s technikem VŠB-TU.</w:t>
      </w:r>
    </w:p>
    <w:p w:rsidR="006F61A6" w:rsidRDefault="006F61A6" w:rsidP="00C445C8">
      <w:r>
        <w:t xml:space="preserve">Stávající silové zásuvky a zásuvky strukturované kabeláže budou demontovány, odpojeny v rozvaděčích a krabice </w:t>
      </w:r>
      <w:r w:rsidR="008D31C7">
        <w:t xml:space="preserve">v místnosti </w:t>
      </w:r>
      <w:r>
        <w:t>zaslepeny</w:t>
      </w:r>
      <w:r w:rsidR="008D31C7">
        <w:t xml:space="preserve"> víčkem</w:t>
      </w:r>
      <w:r>
        <w:t>.</w:t>
      </w:r>
      <w:bookmarkStart w:id="4" w:name="_GoBack"/>
      <w:bookmarkEnd w:id="4"/>
    </w:p>
    <w:p w:rsidR="00AB38EC" w:rsidRPr="00F969FA" w:rsidRDefault="00AD5B73" w:rsidP="00A132BB">
      <w:pPr>
        <w:pStyle w:val="Nadpis1"/>
      </w:pPr>
      <w:bookmarkStart w:id="5" w:name="_Toc500312068"/>
      <w:r w:rsidRPr="00F969FA">
        <w:lastRenderedPageBreak/>
        <w:t>ZÁSUVKOVÉ ROZVODY</w:t>
      </w:r>
      <w:r w:rsidR="00075688" w:rsidRPr="00F969FA">
        <w:t>, KABELOVÉ TRASY</w:t>
      </w:r>
      <w:bookmarkEnd w:id="5"/>
    </w:p>
    <w:p w:rsidR="00A06C41" w:rsidRPr="00A06C41" w:rsidRDefault="00A06C41" w:rsidP="00851A3A">
      <w:pPr>
        <w:keepNext/>
        <w:rPr>
          <w:b/>
        </w:rPr>
      </w:pPr>
      <w:r w:rsidRPr="00A06C41">
        <w:rPr>
          <w:b/>
        </w:rPr>
        <w:t>Provedení kabeláže bude odpovídat obecným požadavkům:</w:t>
      </w:r>
    </w:p>
    <w:p w:rsidR="00A06C41" w:rsidRDefault="00A06C41" w:rsidP="00AB51FD">
      <w:pPr>
        <w:pStyle w:val="Odstavecseseznamem"/>
        <w:numPr>
          <w:ilvl w:val="0"/>
          <w:numId w:val="31"/>
        </w:numPr>
      </w:pPr>
      <w:r>
        <w:t>Vedení a příslušenství musí být umístěno tak, aby nepřekáželo při obvyklém používání prostoru, je-li vystaveno nebezpečí mechanického poškození, musí být přiměřeně odolné nebo vhodně chráněno,</w:t>
      </w:r>
      <w:r w:rsidR="00AB51FD">
        <w:t xml:space="preserve"> </w:t>
      </w:r>
      <w:r>
        <w:t>veškerá vedení v dosahu rukou je potřeba ochránit proti mechanickému poškození (lišta, trubka),</w:t>
      </w:r>
    </w:p>
    <w:p w:rsidR="00AB51FD" w:rsidRDefault="00AB51FD" w:rsidP="00AB51FD">
      <w:pPr>
        <w:pStyle w:val="Odstavecseseznamem"/>
        <w:numPr>
          <w:ilvl w:val="0"/>
          <w:numId w:val="31"/>
        </w:numPr>
      </w:pPr>
      <w:r>
        <w:t>vedení musí být uloženo a provedeno tak, aby bylo přehledné, s minimálním křížením s ostatními vedeními, má se klást svisle a vodorovně, aby bylo co nejkratší,</w:t>
      </w:r>
    </w:p>
    <w:p w:rsidR="00AB51FD" w:rsidRDefault="00AB51FD" w:rsidP="00AB51FD">
      <w:pPr>
        <w:pStyle w:val="Odstavecseseznamem"/>
        <w:numPr>
          <w:ilvl w:val="0"/>
          <w:numId w:val="31"/>
        </w:numPr>
      </w:pPr>
      <w:r>
        <w:t>elektroinstalační krabice, rozvaděče a rozvodné skříně musí být instalovány tak, aby byly přístupné,</w:t>
      </w:r>
    </w:p>
    <w:p w:rsidR="00AB51FD" w:rsidRDefault="00AB51FD" w:rsidP="00AB51FD">
      <w:pPr>
        <w:pStyle w:val="Odstavecseseznamem"/>
        <w:numPr>
          <w:ilvl w:val="0"/>
          <w:numId w:val="31"/>
        </w:numPr>
      </w:pPr>
      <w:r>
        <w:t>při přechodu vedení přes dilatační spáry nutno pamatovat na prodloužení délky vedení volným uložením vodičů a kabelů ve smyčce,</w:t>
      </w:r>
    </w:p>
    <w:p w:rsidR="00AB51FD" w:rsidRDefault="00AB51FD" w:rsidP="00AB51FD">
      <w:pPr>
        <w:pStyle w:val="Odstavecseseznamem"/>
        <w:numPr>
          <w:ilvl w:val="0"/>
          <w:numId w:val="31"/>
        </w:numPr>
      </w:pPr>
      <w:r>
        <w:t>spojení metalických vodičů musí být provedeno tak, aby jejich přechodový odpor byl trvale co nejmenší,</w:t>
      </w:r>
    </w:p>
    <w:p w:rsidR="00AB51FD" w:rsidRDefault="00AB51FD" w:rsidP="00AB51FD">
      <w:pPr>
        <w:pStyle w:val="Odstavecseseznamem"/>
        <w:numPr>
          <w:ilvl w:val="0"/>
          <w:numId w:val="31"/>
        </w:numPr>
      </w:pPr>
      <w:r>
        <w:t>spojení vodičů se musí provádět jen v krabicích, rozvodkách, rozvodných skříních, přístrojích a spotřebičích,</w:t>
      </w:r>
    </w:p>
    <w:p w:rsidR="00AB51FD" w:rsidRDefault="00AB51FD" w:rsidP="00AB51FD">
      <w:pPr>
        <w:pStyle w:val="Odstavecseseznamem"/>
        <w:numPr>
          <w:ilvl w:val="0"/>
          <w:numId w:val="31"/>
        </w:numPr>
      </w:pPr>
      <w:r>
        <w:t>rozvodné skříně musí vyhovovat danému účelu a vnějším vlivům,</w:t>
      </w:r>
    </w:p>
    <w:p w:rsidR="00A06C41" w:rsidRDefault="00AB51FD" w:rsidP="00A06C41">
      <w:pPr>
        <w:pStyle w:val="Odstavecseseznamem"/>
        <w:numPr>
          <w:ilvl w:val="0"/>
          <w:numId w:val="31"/>
        </w:numPr>
      </w:pPr>
      <w:r>
        <w:t>veškeré podzemní prostupy do budovy je třeba zajistit proti vnikání vlhkosti do budovy. Průchody vedení zdmi, stěnami a konstrukcemi nutno stavebně zapravit tak, aby nevznikl volný prostup mezi prostory nebezpečnými a normálními, mezi prostory s vyšší vlhkostí (AB4, AB5 a vyšší než AD1) nutno zamezit zatékání, dále pak mezi požárními prostory – zde nutno zatěsnit požárními přepážkami na stejnou odolnost jako má prostupovaná konstrukce,</w:t>
      </w:r>
    </w:p>
    <w:p w:rsidR="00AB51FD" w:rsidRDefault="00AB51FD" w:rsidP="00A06C41">
      <w:pPr>
        <w:pStyle w:val="Odstavecseseznamem"/>
        <w:numPr>
          <w:ilvl w:val="0"/>
          <w:numId w:val="31"/>
        </w:numPr>
      </w:pPr>
      <w:r>
        <w:t>vodiče se nesmí klást, zatahovat, převíjet apod. při teplotách, při nichž je snížena ohebnost a hrozí jejich poškození. Dolní mez je +5 °C, není-li výrobcem stanovena jinak,</w:t>
      </w:r>
    </w:p>
    <w:p w:rsidR="00AB51FD" w:rsidRDefault="00AB51FD" w:rsidP="00AB51FD">
      <w:pPr>
        <w:pStyle w:val="Odstavecseseznamem"/>
        <w:numPr>
          <w:ilvl w:val="0"/>
          <w:numId w:val="31"/>
        </w:numPr>
      </w:pPr>
      <w:r>
        <w:t>při ukládání do podlahy se kabely musí chránit před mechanickým poškozením dle ČSN 33 2000-5-52 ed.2,</w:t>
      </w:r>
    </w:p>
    <w:p w:rsidR="00AB51FD" w:rsidRPr="008222E4" w:rsidRDefault="00AB51FD" w:rsidP="00A06C41">
      <w:pPr>
        <w:pStyle w:val="Odstavecseseznamem"/>
        <w:numPr>
          <w:ilvl w:val="0"/>
          <w:numId w:val="31"/>
        </w:numPr>
      </w:pPr>
      <w:r>
        <w:t>minimální oddělovací vzdálenost mezi silovými napájecími kabely (</w:t>
      </w:r>
      <w:proofErr w:type="spellStart"/>
      <w:r>
        <w:t>nn</w:t>
      </w:r>
      <w:proofErr w:type="spellEnd"/>
      <w:r>
        <w:t>) a kabely informační technologie (</w:t>
      </w:r>
      <w:proofErr w:type="spellStart"/>
      <w:r>
        <w:t>mn</w:t>
      </w:r>
      <w:proofErr w:type="spellEnd"/>
      <w:r>
        <w:t>) vedených ve stejné trase (bez elektromagnetických zábran) je 200 mm.</w:t>
      </w:r>
    </w:p>
    <w:p w:rsidR="005D4506" w:rsidRDefault="003B5C9F" w:rsidP="00307CEA">
      <w:r w:rsidRPr="008222E4">
        <w:t xml:space="preserve">Ukládání kabelů musí být v souladu </w:t>
      </w:r>
      <w:r w:rsidRPr="008222E4">
        <w:rPr>
          <w:lang w:val="sk-SK" w:eastAsia="sk-SK"/>
        </w:rPr>
        <w:t xml:space="preserve">s </w:t>
      </w:r>
      <w:r w:rsidRPr="008222E4">
        <w:t>ČSN 33 2000-5-52 ed.2</w:t>
      </w:r>
      <w:r>
        <w:t>,</w:t>
      </w:r>
      <w:r w:rsidRPr="008222E4">
        <w:t xml:space="preserve"> rozvody ve sprchách, koupelnách a v místnostech </w:t>
      </w:r>
      <w:r w:rsidRPr="008222E4">
        <w:rPr>
          <w:lang w:val="sk-SK" w:eastAsia="sk-SK"/>
        </w:rPr>
        <w:t xml:space="preserve">s umývacími </w:t>
      </w:r>
      <w:r w:rsidRPr="008222E4">
        <w:t>prostory musí být prove</w:t>
      </w:r>
      <w:r w:rsidR="009D3B85">
        <w:t xml:space="preserve">deny dle ČSN 33 2000-7-701 ed.2 a ČSN </w:t>
      </w:r>
      <w:r w:rsidR="003329B1">
        <w:t>33 2130 ed.2.</w:t>
      </w:r>
    </w:p>
    <w:p w:rsidR="008F7EBC" w:rsidRPr="000D5A53" w:rsidRDefault="008F7EBC" w:rsidP="00A132BB">
      <w:pPr>
        <w:pStyle w:val="Nadpis1"/>
      </w:pPr>
      <w:bookmarkStart w:id="6" w:name="_Toc500312069"/>
      <w:r w:rsidRPr="000D5A53">
        <w:lastRenderedPageBreak/>
        <w:t>ROZVADĚČE</w:t>
      </w:r>
      <w:bookmarkEnd w:id="6"/>
    </w:p>
    <w:p w:rsidR="00E536C2" w:rsidRDefault="0048775D" w:rsidP="00686730">
      <w:r>
        <w:t xml:space="preserve">Stávající </w:t>
      </w:r>
      <w:r w:rsidR="00BA6E51">
        <w:t xml:space="preserve">hlavní </w:t>
      </w:r>
      <w:r>
        <w:t>r</w:t>
      </w:r>
      <w:r w:rsidR="00C477F1">
        <w:t xml:space="preserve">ozvaděč </w:t>
      </w:r>
      <w:r>
        <w:t>bud</w:t>
      </w:r>
      <w:r w:rsidR="00707EA8">
        <w:t>e</w:t>
      </w:r>
      <w:r>
        <w:t xml:space="preserve"> </w:t>
      </w:r>
      <w:r w:rsidR="00C477F1">
        <w:t>dozbrojen</w:t>
      </w:r>
      <w:r w:rsidR="00C01500">
        <w:t xml:space="preserve"> </w:t>
      </w:r>
      <w:r w:rsidR="00BA6E51">
        <w:t>předepsaným jističem</w:t>
      </w:r>
      <w:r w:rsidR="00C477F1">
        <w:t xml:space="preserve">, </w:t>
      </w:r>
      <w:r w:rsidR="00C01500">
        <w:t>při úpravách</w:t>
      </w:r>
      <w:r w:rsidR="00C477F1">
        <w:t xml:space="preserve"> postupujte dle </w:t>
      </w:r>
      <w:r w:rsidR="00686730">
        <w:t>soubor</w:t>
      </w:r>
      <w:r w:rsidR="00EE36C2">
        <w:t>u</w:t>
      </w:r>
      <w:r w:rsidR="00686730">
        <w:t xml:space="preserve"> ČSN EN 61439</w:t>
      </w:r>
      <w:r w:rsidR="007178CA">
        <w:t xml:space="preserve"> Rozvaděče nízkého napětí</w:t>
      </w:r>
      <w:r w:rsidR="00686730">
        <w:t>.</w:t>
      </w:r>
    </w:p>
    <w:p w:rsidR="00707EA8" w:rsidRDefault="00D6617C" w:rsidP="00D6617C">
      <w:r>
        <w:t>Proudové a spínací okruhy musí být trvale označeny, z vnější strany rozvaděče je nutno označit vstupující kabely štítkem (směr, typ kabelu), označení pomocí rytých štítků. Při výrobě rozvaděčů postupujte dle výkresové dokumentace. Po, nebo během, výroby rozvaděče bude provedeno předepsané ověření návrhu dle požadavku ČSN EN 61439-2 ed.2 a ČSN EN 61439-1 ed.2, dále bude provedeno kusové ověření, vč. vystavení příslušných protokolů. Výrobce rozvaděčů předá ES prohlášení o shodě (dle zákona č. 22/1997 Sb. v platném znění).</w:t>
      </w:r>
    </w:p>
    <w:p w:rsidR="00E84696" w:rsidRPr="00220BF6" w:rsidRDefault="00E84696" w:rsidP="00A132BB">
      <w:pPr>
        <w:pStyle w:val="Nadpis1"/>
      </w:pPr>
      <w:bookmarkStart w:id="7" w:name="_Toc500312070"/>
      <w:r w:rsidRPr="00220BF6">
        <w:t>POŽADAVKY NA VÝROBKY</w:t>
      </w:r>
      <w:bookmarkEnd w:id="7"/>
    </w:p>
    <w:p w:rsidR="00E84696" w:rsidRDefault="007C77E0" w:rsidP="00A132BB">
      <w:r w:rsidRPr="00B10DF3">
        <w:t xml:space="preserve">Veškeré dodané výrobky budou odpovídat </w:t>
      </w:r>
      <w:r w:rsidR="00134633" w:rsidRPr="00B10DF3">
        <w:t xml:space="preserve">požadavku </w:t>
      </w:r>
      <w:r w:rsidR="00134633" w:rsidRPr="00B10DF3">
        <w:rPr>
          <w:b/>
        </w:rPr>
        <w:t>zákona č. 22/1997 Sb.</w:t>
      </w:r>
      <w:r w:rsidR="00BC0712" w:rsidRPr="00B10DF3">
        <w:rPr>
          <w:b/>
        </w:rPr>
        <w:t xml:space="preserve"> </w:t>
      </w:r>
      <w:r w:rsidR="00BC0712" w:rsidRPr="00B10DF3">
        <w:t>(ve znění pozdějších předpisů)</w:t>
      </w:r>
      <w:r w:rsidR="00134633" w:rsidRPr="00B10DF3">
        <w:t>, o technických požadavcích na výrobky</w:t>
      </w:r>
      <w:r w:rsidR="00C16BE5">
        <w:t>.</w:t>
      </w:r>
    </w:p>
    <w:p w:rsidR="00371D58" w:rsidRDefault="00371D58" w:rsidP="00A132BB">
      <w:pPr>
        <w:pStyle w:val="Nadpis1"/>
      </w:pPr>
      <w:bookmarkStart w:id="8" w:name="_Toc500312071"/>
      <w:r>
        <w:t>POŽADAVKY NA STAVBU A PROFESE</w:t>
      </w:r>
      <w:bookmarkEnd w:id="8"/>
    </w:p>
    <w:p w:rsidR="0073758A" w:rsidRDefault="0040226D" w:rsidP="00371D58">
      <w:pPr>
        <w:pStyle w:val="Odstavecseseznamem"/>
        <w:numPr>
          <w:ilvl w:val="0"/>
          <w:numId w:val="31"/>
        </w:numPr>
      </w:pPr>
      <w:r>
        <w:t>Investor zajistí v dostatečném předstihu vyklizení a zpřístupnění řešených prostor pro vybraného dodavatele rekonstrukce elektroinstalace.</w:t>
      </w:r>
    </w:p>
    <w:p w:rsidR="00550314" w:rsidRDefault="00550314" w:rsidP="00371D58">
      <w:pPr>
        <w:pStyle w:val="Odstavecseseznamem"/>
        <w:numPr>
          <w:ilvl w:val="0"/>
          <w:numId w:val="31"/>
        </w:numPr>
      </w:pPr>
      <w:r>
        <w:t>Před veškerými rozvaděči nutno zachovat manipulační prostor 0,8 m – koordinace.</w:t>
      </w:r>
    </w:p>
    <w:p w:rsidR="00F11A22" w:rsidRDefault="00F11A22" w:rsidP="00A132BB">
      <w:pPr>
        <w:pStyle w:val="Nadpis1"/>
      </w:pPr>
      <w:bookmarkStart w:id="9" w:name="_Toc500312072"/>
      <w:r>
        <w:t>ZÁVĚREČNÁ USTANOVENÍ</w:t>
      </w:r>
      <w:bookmarkEnd w:id="9"/>
    </w:p>
    <w:p w:rsidR="00F11A22" w:rsidRPr="00A81183" w:rsidRDefault="00F11A22" w:rsidP="00A132BB">
      <w:r w:rsidRPr="00A81183">
        <w:t xml:space="preserve">Do provozu lze uvést jen takové zařízení, které prošlo </w:t>
      </w:r>
      <w:r w:rsidRPr="00F11A22">
        <w:rPr>
          <w:b/>
        </w:rPr>
        <w:t>výchozí revizí dle ČSN 33 2000-6</w:t>
      </w:r>
      <w:r w:rsidR="009A053E">
        <w:rPr>
          <w:b/>
        </w:rPr>
        <w:t xml:space="preserve"> a ČSN 33 1500</w:t>
      </w:r>
      <w:r w:rsidRPr="00A81183">
        <w:t>. Zařízení musí vyhovovat všem platným požadavkům elektrotechnických předpisů a norem ČSN, musí být před uvedením do provozu přezkoušeno, zda je provedeno v souladu s dokumentací, zda jako celek má požadované vlastnosti, zda při jeho provozu nemůže dojít k ohrožení života nebo zdraví osob a zda neruší jiná zařízení.</w:t>
      </w:r>
    </w:p>
    <w:p w:rsidR="00F11A22" w:rsidRPr="00A81183" w:rsidRDefault="00F11A22" w:rsidP="00A132BB">
      <w:r w:rsidRPr="00A81183">
        <w:t>Zařízení musí být udržováno v takovém stavu, aby byla zajištěna jeho správná činnost a aby byly dodrženy požadavky elektrické a mechanické bezpečnosti, jakož i všechny ostatní požadavky podle příslušných předpisů.</w:t>
      </w:r>
    </w:p>
    <w:p w:rsidR="00316423" w:rsidRPr="00A81183" w:rsidRDefault="00316423" w:rsidP="00A132BB">
      <w:r w:rsidRPr="00A81183">
        <w:t xml:space="preserve">Pracovníci musí mít příslušnou elektrotechnickou kvalifikaci pro tuto činnost dle ČSN EN 50110-1 </w:t>
      </w:r>
      <w:r>
        <w:t>ed</w:t>
      </w:r>
      <w:r w:rsidRPr="00A81183">
        <w:t>.2</w:t>
      </w:r>
      <w:r>
        <w:t xml:space="preserve"> a dle vyhlášky č. 50/1978 Sb.</w:t>
      </w:r>
      <w:r w:rsidRPr="00A81183">
        <w:t xml:space="preserve"> Při montáži a provozování zařízení je nutno dodržovat základní požadavky k zajištění bezpečné práce podle ČSN EN 50110-1 </w:t>
      </w:r>
      <w:r>
        <w:t>ed</w:t>
      </w:r>
      <w:r w:rsidRPr="00A81183">
        <w:t xml:space="preserve">.2. Veškeré práce na elektrickém zařízení, tj. údržba, kontrola, opravy atd. mohou být prováděny pouze při respektování ustanovení normy </w:t>
      </w:r>
      <w:r>
        <w:t>ČSN EN 50110-1 ed</w:t>
      </w:r>
      <w:r w:rsidRPr="00A81183">
        <w:t>.2.</w:t>
      </w:r>
    </w:p>
    <w:p w:rsidR="00B206AD" w:rsidRPr="009B0DE1" w:rsidRDefault="00B206AD" w:rsidP="008B0585">
      <w:pPr>
        <w:keepNext/>
        <w:rPr>
          <w:b/>
        </w:rPr>
      </w:pPr>
      <w:r w:rsidRPr="009B0DE1">
        <w:rPr>
          <w:b/>
        </w:rPr>
        <w:lastRenderedPageBreak/>
        <w:t xml:space="preserve">Stanovení </w:t>
      </w:r>
      <w:r w:rsidR="00D6250F" w:rsidRPr="009B0DE1">
        <w:rPr>
          <w:b/>
        </w:rPr>
        <w:t xml:space="preserve">lhůt </w:t>
      </w:r>
      <w:r w:rsidRPr="009B0DE1">
        <w:rPr>
          <w:b/>
        </w:rPr>
        <w:t xml:space="preserve">provádění </w:t>
      </w:r>
      <w:r w:rsidR="00D6250F" w:rsidRPr="009B0DE1">
        <w:rPr>
          <w:b/>
        </w:rPr>
        <w:t xml:space="preserve">pravidelných </w:t>
      </w:r>
      <w:r w:rsidRPr="009B0DE1">
        <w:rPr>
          <w:b/>
        </w:rPr>
        <w:t>revizí a kontrol</w:t>
      </w:r>
      <w:r w:rsidR="00D6250F" w:rsidRPr="009B0DE1">
        <w:rPr>
          <w:b/>
        </w:rPr>
        <w:t xml:space="preserve"> el. </w:t>
      </w:r>
      <w:proofErr w:type="gramStart"/>
      <w:r w:rsidR="00D6250F" w:rsidRPr="009B0DE1">
        <w:rPr>
          <w:b/>
        </w:rPr>
        <w:t>zařízení</w:t>
      </w:r>
      <w:proofErr w:type="gramEnd"/>
      <w:r w:rsidR="00BA6E51">
        <w:rPr>
          <w:b/>
        </w:rPr>
        <w:t>, není-li stanoveno jinak</w:t>
      </w:r>
      <w:r w:rsidRPr="009B0DE1">
        <w:rPr>
          <w:b/>
        </w:rPr>
        <w:t>:</w:t>
      </w:r>
    </w:p>
    <w:tbl>
      <w:tblPr>
        <w:tblStyle w:val="Mkatabulky"/>
        <w:tblW w:w="0" w:type="auto"/>
        <w:jc w:val="center"/>
        <w:tblInd w:w="-682" w:type="dxa"/>
        <w:tblLook w:val="04A0" w:firstRow="1" w:lastRow="0" w:firstColumn="1" w:lastColumn="0" w:noHBand="0" w:noVBand="1"/>
      </w:tblPr>
      <w:tblGrid>
        <w:gridCol w:w="3180"/>
        <w:gridCol w:w="1498"/>
        <w:gridCol w:w="3098"/>
      </w:tblGrid>
      <w:tr w:rsidR="00D6250F" w:rsidTr="00E81BA7">
        <w:trPr>
          <w:trHeight w:val="397"/>
          <w:jc w:val="center"/>
        </w:trPr>
        <w:tc>
          <w:tcPr>
            <w:tcW w:w="3180" w:type="dxa"/>
            <w:tcBorders>
              <w:top w:val="single" w:sz="8" w:space="0" w:color="auto"/>
              <w:left w:val="single" w:sz="8" w:space="0" w:color="auto"/>
              <w:bottom w:val="single" w:sz="8" w:space="0" w:color="auto"/>
              <w:right w:val="single" w:sz="8" w:space="0" w:color="auto"/>
            </w:tcBorders>
            <w:vAlign w:val="center"/>
          </w:tcPr>
          <w:p w:rsidR="00D6250F" w:rsidRPr="00693A57" w:rsidRDefault="00D6250F" w:rsidP="00851A3A">
            <w:pPr>
              <w:spacing w:line="240" w:lineRule="auto"/>
              <w:jc w:val="left"/>
              <w:rPr>
                <w:b/>
              </w:rPr>
            </w:pPr>
            <w:r w:rsidRPr="00693A57">
              <w:rPr>
                <w:b/>
              </w:rPr>
              <w:t>Revize</w:t>
            </w:r>
            <w:r w:rsidR="00A43DD8" w:rsidRPr="00693A57">
              <w:rPr>
                <w:b/>
              </w:rPr>
              <w:t>, kontrola</w:t>
            </w:r>
            <w:r w:rsidRPr="00693A57">
              <w:rPr>
                <w:b/>
              </w:rPr>
              <w:t xml:space="preserve"> </w:t>
            </w:r>
            <w:r w:rsidR="00304B64" w:rsidRPr="00693A57">
              <w:rPr>
                <w:b/>
              </w:rPr>
              <w:t>části:</w:t>
            </w:r>
          </w:p>
        </w:tc>
        <w:tc>
          <w:tcPr>
            <w:tcW w:w="1498" w:type="dxa"/>
            <w:tcBorders>
              <w:top w:val="single" w:sz="8" w:space="0" w:color="auto"/>
              <w:left w:val="single" w:sz="8" w:space="0" w:color="auto"/>
              <w:bottom w:val="single" w:sz="8" w:space="0" w:color="auto"/>
              <w:right w:val="single" w:sz="8" w:space="0" w:color="auto"/>
            </w:tcBorders>
            <w:vAlign w:val="center"/>
          </w:tcPr>
          <w:p w:rsidR="00D6250F" w:rsidRPr="00693A57" w:rsidRDefault="00304B64" w:rsidP="00851A3A">
            <w:pPr>
              <w:spacing w:line="240" w:lineRule="auto"/>
              <w:jc w:val="left"/>
              <w:rPr>
                <w:b/>
              </w:rPr>
            </w:pPr>
            <w:r w:rsidRPr="00693A57">
              <w:rPr>
                <w:b/>
              </w:rPr>
              <w:t>Lhůty co:</w:t>
            </w:r>
          </w:p>
        </w:tc>
        <w:tc>
          <w:tcPr>
            <w:tcW w:w="3098" w:type="dxa"/>
            <w:tcBorders>
              <w:top w:val="single" w:sz="8" w:space="0" w:color="auto"/>
              <w:left w:val="single" w:sz="8" w:space="0" w:color="auto"/>
              <w:bottom w:val="single" w:sz="8" w:space="0" w:color="auto"/>
              <w:right w:val="single" w:sz="8" w:space="0" w:color="auto"/>
            </w:tcBorders>
            <w:vAlign w:val="center"/>
          </w:tcPr>
          <w:p w:rsidR="00D6250F" w:rsidRPr="00693A57" w:rsidRDefault="00A05208" w:rsidP="00851A3A">
            <w:pPr>
              <w:spacing w:line="240" w:lineRule="auto"/>
              <w:jc w:val="left"/>
              <w:rPr>
                <w:b/>
              </w:rPr>
            </w:pPr>
            <w:r w:rsidRPr="00693A57">
              <w:rPr>
                <w:b/>
              </w:rPr>
              <w:t>Stanovuje</w:t>
            </w:r>
            <w:r w:rsidR="00304B64" w:rsidRPr="00693A57">
              <w:rPr>
                <w:b/>
              </w:rPr>
              <w:t>:</w:t>
            </w:r>
          </w:p>
        </w:tc>
      </w:tr>
      <w:tr w:rsidR="00304B64" w:rsidTr="00E81BA7">
        <w:trPr>
          <w:trHeight w:val="397"/>
          <w:jc w:val="center"/>
        </w:trPr>
        <w:tc>
          <w:tcPr>
            <w:tcW w:w="3180" w:type="dxa"/>
            <w:tcBorders>
              <w:top w:val="single" w:sz="8" w:space="0" w:color="auto"/>
              <w:left w:val="single" w:sz="8" w:space="0" w:color="auto"/>
              <w:right w:val="single" w:sz="8" w:space="0" w:color="auto"/>
            </w:tcBorders>
            <w:vAlign w:val="center"/>
          </w:tcPr>
          <w:p w:rsidR="00304B64" w:rsidRPr="00A74DA6" w:rsidRDefault="00A43DD8" w:rsidP="00851A3A">
            <w:pPr>
              <w:spacing w:line="240" w:lineRule="auto"/>
              <w:jc w:val="left"/>
            </w:pPr>
            <w:r>
              <w:t>Revize e</w:t>
            </w:r>
            <w:r w:rsidR="00304B64" w:rsidRPr="00A74DA6">
              <w:t>lektrické</w:t>
            </w:r>
            <w:r>
              <w:t>ho</w:t>
            </w:r>
            <w:r w:rsidR="00304B64" w:rsidRPr="00A74DA6">
              <w:t xml:space="preserve"> zařízení</w:t>
            </w:r>
          </w:p>
        </w:tc>
        <w:tc>
          <w:tcPr>
            <w:tcW w:w="1498" w:type="dxa"/>
            <w:tcBorders>
              <w:top w:val="single" w:sz="8" w:space="0" w:color="auto"/>
              <w:left w:val="single" w:sz="8" w:space="0" w:color="auto"/>
              <w:right w:val="single" w:sz="8" w:space="0" w:color="auto"/>
            </w:tcBorders>
            <w:vAlign w:val="center"/>
          </w:tcPr>
          <w:p w:rsidR="00304B64" w:rsidRPr="00A74DA6" w:rsidRDefault="00BA6E51" w:rsidP="00851A3A">
            <w:pPr>
              <w:spacing w:line="240" w:lineRule="auto"/>
              <w:jc w:val="left"/>
            </w:pPr>
            <w:r>
              <w:t>3</w:t>
            </w:r>
            <w:r w:rsidR="00304B64">
              <w:t xml:space="preserve"> roky</w:t>
            </w:r>
          </w:p>
        </w:tc>
        <w:tc>
          <w:tcPr>
            <w:tcW w:w="3098" w:type="dxa"/>
            <w:tcBorders>
              <w:top w:val="single" w:sz="8" w:space="0" w:color="auto"/>
              <w:left w:val="single" w:sz="8" w:space="0" w:color="auto"/>
              <w:right w:val="single" w:sz="8" w:space="0" w:color="auto"/>
            </w:tcBorders>
            <w:vAlign w:val="center"/>
          </w:tcPr>
          <w:p w:rsidR="00304B64" w:rsidRPr="00A74DA6" w:rsidRDefault="00304B64" w:rsidP="00851A3A">
            <w:pPr>
              <w:spacing w:line="240" w:lineRule="auto"/>
              <w:jc w:val="left"/>
            </w:pPr>
            <w:r>
              <w:t>ČSN 33 1500</w:t>
            </w:r>
          </w:p>
        </w:tc>
      </w:tr>
    </w:tbl>
    <w:p w:rsidR="00B402F4" w:rsidRPr="00D272DA" w:rsidRDefault="00B402F4" w:rsidP="004B4640">
      <w:pPr>
        <w:spacing w:before="120" w:after="240" w:line="240" w:lineRule="auto"/>
        <w:jc w:val="center"/>
        <w:rPr>
          <w:b/>
          <w:sz w:val="20"/>
          <w:szCs w:val="20"/>
        </w:rPr>
      </w:pPr>
      <w:r w:rsidRPr="00D272DA">
        <w:rPr>
          <w:b/>
          <w:sz w:val="20"/>
          <w:szCs w:val="20"/>
        </w:rPr>
        <w:t>Tabulka</w:t>
      </w:r>
      <w:r w:rsidR="00162A3E">
        <w:rPr>
          <w:b/>
          <w:sz w:val="20"/>
          <w:szCs w:val="20"/>
        </w:rPr>
        <w:t>:</w:t>
      </w:r>
      <w:r w:rsidRPr="00D272DA">
        <w:rPr>
          <w:b/>
          <w:sz w:val="20"/>
          <w:szCs w:val="20"/>
        </w:rPr>
        <w:t xml:space="preserve"> </w:t>
      </w:r>
      <w:r w:rsidR="00A72AD6" w:rsidRPr="00D272DA">
        <w:rPr>
          <w:b/>
          <w:sz w:val="20"/>
          <w:szCs w:val="20"/>
        </w:rPr>
        <w:t xml:space="preserve">provádění </w:t>
      </w:r>
      <w:r w:rsidRPr="00D272DA">
        <w:rPr>
          <w:b/>
          <w:sz w:val="20"/>
          <w:szCs w:val="20"/>
        </w:rPr>
        <w:t>revizí a prohlídek</w:t>
      </w:r>
      <w:r w:rsidR="000857FC" w:rsidRPr="00D272DA">
        <w:rPr>
          <w:b/>
          <w:sz w:val="20"/>
          <w:szCs w:val="20"/>
        </w:rPr>
        <w:t xml:space="preserve"> řešeného </w:t>
      </w:r>
      <w:r w:rsidR="00162A3E">
        <w:rPr>
          <w:b/>
          <w:sz w:val="20"/>
          <w:szCs w:val="20"/>
        </w:rPr>
        <w:t>objektu</w:t>
      </w:r>
    </w:p>
    <w:p w:rsidR="00A97B25" w:rsidRPr="00AB38EC" w:rsidRDefault="00A97B25" w:rsidP="008B0585">
      <w:pPr>
        <w:pStyle w:val="Nadpis1"/>
        <w:ind w:left="714" w:hanging="357"/>
      </w:pPr>
      <w:bookmarkStart w:id="10" w:name="_Toc500312073"/>
      <w:r>
        <w:t>PŘEDPISY A NORMY</w:t>
      </w:r>
      <w:bookmarkEnd w:id="10"/>
    </w:p>
    <w:p w:rsidR="00F6694A" w:rsidRPr="00434AA8" w:rsidRDefault="00F6694A" w:rsidP="00A132BB">
      <w:r w:rsidRPr="00434AA8">
        <w:t>Projektová dokumentace byla zpracovaná podle platných norem ČSN a proto je třeba i montážní práce provést v souladu s těmito normami, stejně jako s montážními pokyny.</w:t>
      </w:r>
    </w:p>
    <w:p w:rsidR="00F6694A" w:rsidRPr="00434AA8" w:rsidRDefault="00F6694A" w:rsidP="00A132BB">
      <w:r w:rsidRPr="00434AA8">
        <w:t xml:space="preserve">Při předávání objektu uživateli je povinna montážní organizace seznámit uživatele s technickým zařízením, s jeho obsluhou a údržbou. Současně s tímto musí předat projektovou dokumentaci skutečného provedení </w:t>
      </w:r>
      <w:r>
        <w:t xml:space="preserve">(DSPS) </w:t>
      </w:r>
      <w:r w:rsidRPr="00434AA8">
        <w:t>a výchozí revizní zprávu. Montážní organizace je povinna předat technickou dokumentaci v rozsahu odpovídajícímu technickému zařízení včetně návodů pro údržbu a obsluhu.</w:t>
      </w:r>
    </w:p>
    <w:p w:rsidR="00F6694A" w:rsidRPr="00434AA8" w:rsidRDefault="00F6694A" w:rsidP="00A132BB">
      <w:r w:rsidRPr="00434AA8">
        <w:t>Dokumentace je provedena podle platných zákonů a vyhlášek a podle předpisů ČSN</w:t>
      </w:r>
      <w:r w:rsidR="00602F32">
        <w:t xml:space="preserve"> vydaných v době zpracování PD.</w:t>
      </w:r>
    </w:p>
    <w:p w:rsidR="00F6694A" w:rsidRPr="006D0473" w:rsidRDefault="00F6694A" w:rsidP="00A132BB">
      <w:pPr>
        <w:pStyle w:val="Odstavecseseznamem"/>
        <w:numPr>
          <w:ilvl w:val="0"/>
          <w:numId w:val="9"/>
        </w:numPr>
        <w:rPr>
          <w:b/>
        </w:rPr>
      </w:pPr>
      <w:r w:rsidRPr="001F312F">
        <w:t xml:space="preserve">ČSN 33 0165 </w:t>
      </w:r>
      <w:r w:rsidR="006D0473">
        <w:t>(</w:t>
      </w:r>
      <w:r w:rsidRPr="001F312F">
        <w:t>Z3</w:t>
      </w:r>
      <w:r w:rsidR="006D0473">
        <w:t xml:space="preserve">) </w:t>
      </w:r>
      <w:r w:rsidR="006D0473" w:rsidRPr="006D0473">
        <w:rPr>
          <w:rStyle w:val="Siln"/>
          <w:rFonts w:eastAsiaTheme="majorEastAsia"/>
          <w:b w:val="0"/>
        </w:rPr>
        <w:t>Elektrotechnické předpisy. Značení vodičů barvami nebo číslicemi. Prováděcí ustanovení</w:t>
      </w:r>
    </w:p>
    <w:p w:rsidR="00F6694A" w:rsidRPr="006D0473" w:rsidRDefault="00F6694A" w:rsidP="00A132BB">
      <w:pPr>
        <w:pStyle w:val="Odstavecseseznamem"/>
        <w:numPr>
          <w:ilvl w:val="0"/>
          <w:numId w:val="9"/>
        </w:numPr>
        <w:rPr>
          <w:b/>
        </w:rPr>
      </w:pPr>
      <w:r w:rsidRPr="001F312F">
        <w:t xml:space="preserve">ČSN 33 0340 </w:t>
      </w:r>
      <w:r w:rsidR="006D0473" w:rsidRPr="006D0473">
        <w:rPr>
          <w:rStyle w:val="Siln"/>
          <w:rFonts w:eastAsiaTheme="majorEastAsia"/>
          <w:b w:val="0"/>
        </w:rPr>
        <w:t>Elektrotechnické předpisy. Ochranné kryty elektrických zařízení a předmětů</w:t>
      </w:r>
    </w:p>
    <w:p w:rsidR="00F6694A" w:rsidRPr="001F312F" w:rsidRDefault="00F6694A" w:rsidP="00A132BB">
      <w:pPr>
        <w:pStyle w:val="Odstavecseseznamem"/>
        <w:numPr>
          <w:ilvl w:val="0"/>
          <w:numId w:val="9"/>
        </w:numPr>
      </w:pPr>
      <w:r w:rsidRPr="001F312F">
        <w:t xml:space="preserve">ČSN 33 1310 </w:t>
      </w:r>
      <w:r>
        <w:t>ed.2</w:t>
      </w:r>
      <w:r w:rsidRPr="001F312F">
        <w:t xml:space="preserve"> Bezpečnostní předpisy pro elektrická zařízení určená </w:t>
      </w:r>
      <w:r w:rsidRPr="006D0473">
        <w:rPr>
          <w:lang w:val="sk-SK" w:eastAsia="sk-SK"/>
        </w:rPr>
        <w:t xml:space="preserve">k </w:t>
      </w:r>
      <w:r w:rsidRPr="001F312F">
        <w:t>užívání osobami bez elektrotechnické kvalifikace</w:t>
      </w:r>
    </w:p>
    <w:p w:rsidR="00F6694A" w:rsidRPr="006D0473" w:rsidRDefault="00F6694A" w:rsidP="00A132BB">
      <w:pPr>
        <w:pStyle w:val="Odstavecseseznamem"/>
        <w:numPr>
          <w:ilvl w:val="0"/>
          <w:numId w:val="9"/>
        </w:numPr>
        <w:rPr>
          <w:b/>
        </w:rPr>
      </w:pPr>
      <w:r w:rsidRPr="001F312F">
        <w:t xml:space="preserve">ČSN 33 1500 </w:t>
      </w:r>
      <w:r w:rsidR="006D0473">
        <w:t>(</w:t>
      </w:r>
      <w:r w:rsidRPr="001F312F">
        <w:t>Z4</w:t>
      </w:r>
      <w:r w:rsidR="006D0473">
        <w:t xml:space="preserve">) </w:t>
      </w:r>
      <w:r w:rsidR="006D0473" w:rsidRPr="006D0473">
        <w:rPr>
          <w:rStyle w:val="Siln"/>
          <w:rFonts w:eastAsiaTheme="majorEastAsia"/>
          <w:b w:val="0"/>
        </w:rPr>
        <w:t>Elektrotechnické předpisy. Revize elektrických zařízení</w:t>
      </w:r>
    </w:p>
    <w:p w:rsidR="00F6694A" w:rsidRPr="006D0473" w:rsidRDefault="00F6694A" w:rsidP="00A132BB">
      <w:pPr>
        <w:pStyle w:val="Odstavecseseznamem"/>
        <w:numPr>
          <w:ilvl w:val="0"/>
          <w:numId w:val="9"/>
        </w:numPr>
        <w:rPr>
          <w:b/>
        </w:rPr>
      </w:pPr>
      <w:r w:rsidRPr="001F312F">
        <w:t xml:space="preserve">ČSN 33 1600 </w:t>
      </w:r>
      <w:r>
        <w:t>ed.2</w:t>
      </w:r>
      <w:r w:rsidRPr="001F312F">
        <w:t xml:space="preserve"> </w:t>
      </w:r>
      <w:r w:rsidR="006D0473" w:rsidRPr="006D0473">
        <w:rPr>
          <w:rStyle w:val="Siln"/>
          <w:rFonts w:eastAsiaTheme="majorEastAsia"/>
          <w:b w:val="0"/>
        </w:rPr>
        <w:t>Revize a kontroly elektrických spotřebičů během používání</w:t>
      </w:r>
    </w:p>
    <w:p w:rsidR="00F6694A" w:rsidRPr="006D0473" w:rsidRDefault="00F6694A" w:rsidP="00A132BB">
      <w:pPr>
        <w:pStyle w:val="Odstavecseseznamem"/>
        <w:numPr>
          <w:ilvl w:val="0"/>
          <w:numId w:val="9"/>
        </w:numPr>
        <w:rPr>
          <w:b/>
        </w:rPr>
      </w:pPr>
      <w:r w:rsidRPr="001F312F">
        <w:t>ČSN 33 2000-</w:t>
      </w:r>
      <w:r>
        <w:t>1 ed.2</w:t>
      </w:r>
      <w:r w:rsidR="006D0473">
        <w:t xml:space="preserve"> </w:t>
      </w:r>
      <w:r w:rsidR="006D0473" w:rsidRPr="006D0473">
        <w:rPr>
          <w:rStyle w:val="Siln"/>
          <w:rFonts w:eastAsiaTheme="majorEastAsia"/>
          <w:b w:val="0"/>
        </w:rPr>
        <w:t>Elektrické instalace nízkého napětí - Část 1: Základní hlediska, stanovení základních charakteristik, definice</w:t>
      </w:r>
    </w:p>
    <w:p w:rsidR="00F6694A" w:rsidRPr="006D0473" w:rsidRDefault="006D0473" w:rsidP="00A132BB">
      <w:pPr>
        <w:pStyle w:val="Odstavecseseznamem"/>
        <w:numPr>
          <w:ilvl w:val="0"/>
          <w:numId w:val="9"/>
        </w:numPr>
        <w:rPr>
          <w:b/>
        </w:rPr>
      </w:pPr>
      <w:r>
        <w:t>ČSN 33 2000-4-41, ed.2</w:t>
      </w:r>
      <w:r w:rsidR="00F6694A" w:rsidRPr="001F312F">
        <w:t xml:space="preserve"> </w:t>
      </w:r>
      <w:r w:rsidRPr="006D0473">
        <w:rPr>
          <w:rStyle w:val="Siln"/>
          <w:rFonts w:eastAsiaTheme="majorEastAsia"/>
          <w:b w:val="0"/>
        </w:rPr>
        <w:t>Elektrické instalace nízkého napětí - Část 4-41: Ochranná opatření pro zajištění bezpečnosti - Ochrana před úrazem elektrickým proudem</w:t>
      </w:r>
    </w:p>
    <w:p w:rsidR="00F6694A" w:rsidRPr="006D0473" w:rsidRDefault="00F6694A" w:rsidP="00A132BB">
      <w:pPr>
        <w:pStyle w:val="Odstavecseseznamem"/>
        <w:numPr>
          <w:ilvl w:val="0"/>
          <w:numId w:val="9"/>
        </w:numPr>
        <w:rPr>
          <w:b/>
        </w:rPr>
      </w:pPr>
      <w:r w:rsidRPr="001F312F">
        <w:t xml:space="preserve">ČSN 33 2000-4-42 </w:t>
      </w:r>
      <w:r w:rsidR="006D0473" w:rsidRPr="006D0473">
        <w:rPr>
          <w:rStyle w:val="Siln"/>
          <w:rFonts w:eastAsiaTheme="majorEastAsia"/>
          <w:b w:val="0"/>
        </w:rPr>
        <w:t>Elektrotechnické předpisy. Elektrická zařízení. Část 4: Bezpečnost. Kapitola 42: Ochrana před účinky tepla</w:t>
      </w:r>
    </w:p>
    <w:p w:rsidR="00F6694A" w:rsidRPr="006D0473" w:rsidRDefault="00F6694A" w:rsidP="00A132BB">
      <w:pPr>
        <w:pStyle w:val="Odstavecseseznamem"/>
        <w:numPr>
          <w:ilvl w:val="0"/>
          <w:numId w:val="9"/>
        </w:numPr>
        <w:rPr>
          <w:b/>
        </w:rPr>
      </w:pPr>
      <w:r w:rsidRPr="001F312F">
        <w:t>ČSN 33 2000-4-43</w:t>
      </w:r>
      <w:r w:rsidR="006D0473">
        <w:t xml:space="preserve"> ed.2 </w:t>
      </w:r>
      <w:r w:rsidR="006D0473" w:rsidRPr="006D0473">
        <w:rPr>
          <w:rStyle w:val="Siln"/>
          <w:rFonts w:eastAsiaTheme="majorEastAsia"/>
          <w:b w:val="0"/>
        </w:rPr>
        <w:t>Elektrické instalace nízkého napětí - Část 4-43: Bezpečnost - Ochrana před nadproudy</w:t>
      </w:r>
    </w:p>
    <w:p w:rsidR="00257E7F" w:rsidRDefault="00257E7F" w:rsidP="00A132BB">
      <w:pPr>
        <w:pStyle w:val="Odstavecseseznamem"/>
        <w:numPr>
          <w:ilvl w:val="0"/>
          <w:numId w:val="9"/>
        </w:numPr>
      </w:pPr>
      <w:r>
        <w:t>ČSN 33 2000-4-444 Elektrická instalace nízkého napětí – Část 4-444: Bezpečnost – ochrana před napěťovým a elektromagnetickým rušením</w:t>
      </w:r>
    </w:p>
    <w:p w:rsidR="00F6694A" w:rsidRPr="001F312F" w:rsidRDefault="00F6694A" w:rsidP="00A132BB">
      <w:pPr>
        <w:pStyle w:val="Odstavecseseznamem"/>
        <w:numPr>
          <w:ilvl w:val="0"/>
          <w:numId w:val="9"/>
        </w:numPr>
      </w:pPr>
      <w:r w:rsidRPr="001F312F">
        <w:t xml:space="preserve">ČSN 33 2000-4-473 </w:t>
      </w:r>
      <w:r w:rsidR="006D0473">
        <w:t>(</w:t>
      </w:r>
      <w:r w:rsidRPr="001F312F">
        <w:t>Z1</w:t>
      </w:r>
      <w:r w:rsidR="006D0473">
        <w:t>)</w:t>
      </w:r>
      <w:r w:rsidRPr="001F312F">
        <w:t xml:space="preserve"> Použití ochranných opatření pro zajištění bezpečnosti. oddíl 473: Opatření </w:t>
      </w:r>
      <w:r w:rsidRPr="006D0473">
        <w:rPr>
          <w:lang w:val="sk-SK" w:eastAsia="sk-SK"/>
        </w:rPr>
        <w:t xml:space="preserve">k </w:t>
      </w:r>
      <w:r w:rsidRPr="001F312F">
        <w:t>ochraně proti nadproudům</w:t>
      </w:r>
    </w:p>
    <w:p w:rsidR="00F6694A" w:rsidRPr="006D0473" w:rsidRDefault="00F6694A" w:rsidP="00A132BB">
      <w:pPr>
        <w:pStyle w:val="Odstavecseseznamem"/>
        <w:numPr>
          <w:ilvl w:val="0"/>
          <w:numId w:val="9"/>
        </w:numPr>
        <w:rPr>
          <w:b/>
        </w:rPr>
      </w:pPr>
      <w:r w:rsidRPr="001F312F">
        <w:lastRenderedPageBreak/>
        <w:t xml:space="preserve">ČSN 33 2000-5-523 ed.2 </w:t>
      </w:r>
      <w:r w:rsidR="006D0473" w:rsidRPr="006D0473">
        <w:rPr>
          <w:rStyle w:val="Siln"/>
          <w:rFonts w:eastAsiaTheme="majorEastAsia"/>
          <w:b w:val="0"/>
        </w:rPr>
        <w:t>Elektrické instalace budov - Část 5: Výběr a stavba elektrických zařízení - Oddíl 523: Dovolené proudy v elektrických rozvodech</w:t>
      </w:r>
    </w:p>
    <w:p w:rsidR="00F6694A" w:rsidRPr="006D0473" w:rsidRDefault="00F6694A" w:rsidP="00A132BB">
      <w:pPr>
        <w:pStyle w:val="Odstavecseseznamem"/>
        <w:numPr>
          <w:ilvl w:val="0"/>
          <w:numId w:val="9"/>
        </w:numPr>
        <w:rPr>
          <w:b/>
        </w:rPr>
      </w:pPr>
      <w:r w:rsidRPr="001F312F">
        <w:t>ČSN 33 2000-5-51 ed.</w:t>
      </w:r>
      <w:r>
        <w:t>3</w:t>
      </w:r>
      <w:r w:rsidRPr="001F312F">
        <w:t xml:space="preserve"> </w:t>
      </w:r>
      <w:r w:rsidR="006D0473" w:rsidRPr="006D0473">
        <w:rPr>
          <w:rStyle w:val="Siln"/>
          <w:rFonts w:eastAsiaTheme="majorEastAsia"/>
          <w:b w:val="0"/>
        </w:rPr>
        <w:t>Elektrické instalace nízkého napětí - Část 5-51: Výběr a stavba elektrických zařízení - Všeobecné předpisy</w:t>
      </w:r>
    </w:p>
    <w:p w:rsidR="00F6694A" w:rsidRPr="006D0473" w:rsidRDefault="00F6694A" w:rsidP="00A132BB">
      <w:pPr>
        <w:pStyle w:val="Odstavecseseznamem"/>
        <w:numPr>
          <w:ilvl w:val="0"/>
          <w:numId w:val="9"/>
        </w:numPr>
        <w:rPr>
          <w:b/>
        </w:rPr>
      </w:pPr>
      <w:r w:rsidRPr="001F312F">
        <w:t xml:space="preserve">ČSN 33 2000-6 </w:t>
      </w:r>
      <w:r w:rsidR="006D0473" w:rsidRPr="006D0473">
        <w:rPr>
          <w:rStyle w:val="Siln"/>
          <w:rFonts w:eastAsiaTheme="majorEastAsia"/>
          <w:b w:val="0"/>
        </w:rPr>
        <w:t>Elektrické instalace nízkého napětí - Část 6: Revize</w:t>
      </w:r>
    </w:p>
    <w:p w:rsidR="00F6694A" w:rsidRPr="006D0473" w:rsidRDefault="00F6694A" w:rsidP="00A132BB">
      <w:pPr>
        <w:pStyle w:val="Odstavecseseznamem"/>
        <w:numPr>
          <w:ilvl w:val="0"/>
          <w:numId w:val="9"/>
        </w:numPr>
        <w:rPr>
          <w:b/>
        </w:rPr>
      </w:pPr>
      <w:r w:rsidRPr="001F312F">
        <w:t xml:space="preserve">ČSN 33 2030 </w:t>
      </w:r>
      <w:r w:rsidR="006D0473" w:rsidRPr="006D0473">
        <w:rPr>
          <w:rStyle w:val="Siln"/>
          <w:rFonts w:eastAsiaTheme="majorEastAsia"/>
          <w:b w:val="0"/>
        </w:rPr>
        <w:t>Elektrostatika - Směrnice pro vyloučení nebezpečí od statické elektřiny</w:t>
      </w:r>
    </w:p>
    <w:p w:rsidR="00F6694A" w:rsidRPr="00F36E4F" w:rsidRDefault="00F6694A" w:rsidP="00A132BB">
      <w:pPr>
        <w:pStyle w:val="Odstavecseseznamem"/>
        <w:numPr>
          <w:ilvl w:val="0"/>
          <w:numId w:val="9"/>
        </w:numPr>
        <w:rPr>
          <w:b/>
        </w:rPr>
      </w:pPr>
      <w:r w:rsidRPr="001F312F">
        <w:t xml:space="preserve">ČSN 60 204-32 </w:t>
      </w:r>
      <w:r w:rsidR="00F36E4F">
        <w:t>ed.2</w:t>
      </w:r>
      <w:r w:rsidRPr="001F312F">
        <w:t xml:space="preserve"> </w:t>
      </w:r>
      <w:r w:rsidR="00F36E4F" w:rsidRPr="00F36E4F">
        <w:rPr>
          <w:rStyle w:val="Siln"/>
          <w:rFonts w:eastAsiaTheme="majorEastAsia"/>
          <w:b w:val="0"/>
        </w:rPr>
        <w:t>Bezpečnost strojních zařízení - Elektrická zařízení strojů - Část 32: Požadavky na elektrická zařízení zdvihacích strojů</w:t>
      </w:r>
    </w:p>
    <w:p w:rsidR="00F6694A" w:rsidRPr="00F36E4F" w:rsidRDefault="00F6694A" w:rsidP="00A132BB">
      <w:pPr>
        <w:pStyle w:val="Odstavecseseznamem"/>
        <w:numPr>
          <w:ilvl w:val="0"/>
          <w:numId w:val="9"/>
        </w:numPr>
        <w:rPr>
          <w:b/>
        </w:rPr>
      </w:pPr>
      <w:r w:rsidRPr="001F312F">
        <w:t xml:space="preserve">ČSN 33 2312 </w:t>
      </w:r>
      <w:r w:rsidR="00F36E4F" w:rsidRPr="00F36E4F">
        <w:rPr>
          <w:rStyle w:val="Siln"/>
          <w:rFonts w:eastAsiaTheme="majorEastAsia"/>
          <w:b w:val="0"/>
        </w:rPr>
        <w:t xml:space="preserve">Elektrotechnické </w:t>
      </w:r>
      <w:proofErr w:type="spellStart"/>
      <w:r w:rsidR="00F36E4F" w:rsidRPr="00F36E4F">
        <w:rPr>
          <w:rStyle w:val="Siln"/>
          <w:rFonts w:eastAsiaTheme="majorEastAsia"/>
          <w:b w:val="0"/>
        </w:rPr>
        <w:t>predpisy</w:t>
      </w:r>
      <w:proofErr w:type="spellEnd"/>
      <w:r w:rsidR="00F36E4F" w:rsidRPr="00F36E4F">
        <w:rPr>
          <w:rStyle w:val="Siln"/>
          <w:rFonts w:eastAsiaTheme="majorEastAsia"/>
          <w:b w:val="0"/>
        </w:rPr>
        <w:t xml:space="preserve">. Elektrické </w:t>
      </w:r>
      <w:proofErr w:type="spellStart"/>
      <w:r w:rsidR="00F36E4F" w:rsidRPr="00F36E4F">
        <w:rPr>
          <w:rStyle w:val="Siln"/>
          <w:rFonts w:eastAsiaTheme="majorEastAsia"/>
          <w:b w:val="0"/>
        </w:rPr>
        <w:t>zariadenia</w:t>
      </w:r>
      <w:proofErr w:type="spellEnd"/>
      <w:r w:rsidR="00F36E4F" w:rsidRPr="00F36E4F">
        <w:rPr>
          <w:rStyle w:val="Siln"/>
          <w:rFonts w:eastAsiaTheme="majorEastAsia"/>
          <w:b w:val="0"/>
        </w:rPr>
        <w:t xml:space="preserve"> v </w:t>
      </w:r>
      <w:proofErr w:type="spellStart"/>
      <w:r w:rsidR="00F36E4F" w:rsidRPr="00F36E4F">
        <w:rPr>
          <w:rStyle w:val="Siln"/>
          <w:rFonts w:eastAsiaTheme="majorEastAsia"/>
          <w:b w:val="0"/>
        </w:rPr>
        <w:t>horľavých</w:t>
      </w:r>
      <w:proofErr w:type="spellEnd"/>
      <w:r w:rsidR="00F36E4F" w:rsidRPr="00F36E4F">
        <w:rPr>
          <w:rStyle w:val="Siln"/>
          <w:rFonts w:eastAsiaTheme="majorEastAsia"/>
          <w:b w:val="0"/>
        </w:rPr>
        <w:t xml:space="preserve"> </w:t>
      </w:r>
      <w:proofErr w:type="spellStart"/>
      <w:r w:rsidR="00F36E4F" w:rsidRPr="00F36E4F">
        <w:rPr>
          <w:rStyle w:val="Siln"/>
          <w:rFonts w:eastAsiaTheme="majorEastAsia"/>
          <w:b w:val="0"/>
        </w:rPr>
        <w:t>látkach</w:t>
      </w:r>
      <w:proofErr w:type="spellEnd"/>
      <w:r w:rsidR="00F36E4F" w:rsidRPr="00F36E4F">
        <w:rPr>
          <w:rStyle w:val="Siln"/>
          <w:rFonts w:eastAsiaTheme="majorEastAsia"/>
          <w:b w:val="0"/>
        </w:rPr>
        <w:t xml:space="preserve"> a na nich</w:t>
      </w:r>
    </w:p>
    <w:p w:rsidR="00F6694A" w:rsidRPr="00E60333" w:rsidRDefault="00F6694A" w:rsidP="00A132BB">
      <w:pPr>
        <w:pStyle w:val="Odstavecseseznamem"/>
        <w:numPr>
          <w:ilvl w:val="0"/>
          <w:numId w:val="9"/>
        </w:numPr>
        <w:rPr>
          <w:b/>
        </w:rPr>
      </w:pPr>
      <w:r w:rsidRPr="001F312F">
        <w:t xml:space="preserve">ČSN 34 1610 </w:t>
      </w:r>
      <w:r w:rsidR="00E60333" w:rsidRPr="00E60333">
        <w:rPr>
          <w:rStyle w:val="Siln"/>
          <w:rFonts w:eastAsiaTheme="majorEastAsia"/>
          <w:b w:val="0"/>
        </w:rPr>
        <w:t>Elektrotechnické předpisy ČSN. Elektrický silnoproudý rozvod v průmyslových provozovnách</w:t>
      </w:r>
    </w:p>
    <w:p w:rsidR="00F6694A" w:rsidRPr="00E60333" w:rsidRDefault="00F6694A" w:rsidP="00A132BB">
      <w:pPr>
        <w:pStyle w:val="Odstavecseseznamem"/>
        <w:numPr>
          <w:ilvl w:val="0"/>
          <w:numId w:val="9"/>
        </w:numPr>
        <w:rPr>
          <w:rStyle w:val="Siln"/>
          <w:bCs w:val="0"/>
        </w:rPr>
      </w:pPr>
      <w:r w:rsidRPr="001F312F">
        <w:t xml:space="preserve">ČSN EN 50110-1 ed.2 </w:t>
      </w:r>
      <w:r w:rsidR="00E60333" w:rsidRPr="00E60333">
        <w:rPr>
          <w:rStyle w:val="Siln"/>
          <w:rFonts w:eastAsiaTheme="majorEastAsia"/>
          <w:b w:val="0"/>
        </w:rPr>
        <w:t>Obsluha a práce na elektrických zařízeních</w:t>
      </w:r>
    </w:p>
    <w:p w:rsidR="00E60333" w:rsidRPr="00E60333" w:rsidRDefault="00E60333" w:rsidP="00A132BB">
      <w:pPr>
        <w:pStyle w:val="Odstavecseseznamem"/>
        <w:numPr>
          <w:ilvl w:val="0"/>
          <w:numId w:val="9"/>
        </w:numPr>
        <w:rPr>
          <w:b/>
        </w:rPr>
      </w:pPr>
      <w:r>
        <w:t>ČSN EN 50110-2</w:t>
      </w:r>
      <w:r w:rsidRPr="001F312F">
        <w:t xml:space="preserve"> ed.2</w:t>
      </w:r>
      <w:r>
        <w:t xml:space="preserve"> </w:t>
      </w:r>
      <w:r w:rsidRPr="00E60333">
        <w:rPr>
          <w:rStyle w:val="Siln"/>
          <w:rFonts w:eastAsiaTheme="majorEastAsia"/>
          <w:b w:val="0"/>
        </w:rPr>
        <w:t>Obsluha a práce na elektrických zařízeních - Část 2: Národní dodatky</w:t>
      </w:r>
    </w:p>
    <w:p w:rsidR="00382EA2" w:rsidRDefault="00382EA2" w:rsidP="00A132BB">
      <w:pPr>
        <w:pStyle w:val="Odstavecseseznamem"/>
        <w:numPr>
          <w:ilvl w:val="0"/>
          <w:numId w:val="9"/>
        </w:numPr>
      </w:pPr>
      <w:r>
        <w:t>ČSN EN 61439 Rozvaděče nízkého napětí (soubor norem 1-4)</w:t>
      </w:r>
    </w:p>
    <w:p w:rsidR="00382EA2" w:rsidRPr="001F312F" w:rsidRDefault="00382EA2" w:rsidP="00382EA2">
      <w:pPr>
        <w:pStyle w:val="Odstavecseseznamem"/>
        <w:numPr>
          <w:ilvl w:val="0"/>
          <w:numId w:val="9"/>
        </w:numPr>
      </w:pPr>
      <w:r w:rsidRPr="001F312F">
        <w:t>ČSN EN 62305 Ochrana před bleskem</w:t>
      </w:r>
      <w:r>
        <w:t xml:space="preserve"> (soubor norem 1-4)</w:t>
      </w:r>
    </w:p>
    <w:p w:rsidR="00F6694A" w:rsidRPr="001F312F" w:rsidRDefault="00F6694A" w:rsidP="00A132BB">
      <w:pPr>
        <w:pStyle w:val="Odstavecseseznamem"/>
        <w:numPr>
          <w:ilvl w:val="0"/>
          <w:numId w:val="9"/>
        </w:numPr>
      </w:pPr>
      <w:r w:rsidRPr="001F312F">
        <w:t>ČSN 73 08</w:t>
      </w:r>
      <w:r w:rsidR="006C00B2">
        <w:t>02 Požární bezpečnost staveb - V</w:t>
      </w:r>
      <w:r w:rsidRPr="001F312F">
        <w:t>eřejné budovy</w:t>
      </w:r>
    </w:p>
    <w:p w:rsidR="00382EA2" w:rsidRDefault="00382EA2" w:rsidP="00A132BB">
      <w:pPr>
        <w:pStyle w:val="Odstavecseseznamem"/>
        <w:numPr>
          <w:ilvl w:val="0"/>
          <w:numId w:val="9"/>
        </w:numPr>
      </w:pPr>
      <w:r>
        <w:t>ČSN 73 0848 Požární bezpečnost staveb – Kabelové rozvody</w:t>
      </w:r>
    </w:p>
    <w:p w:rsidR="003C5161" w:rsidRDefault="003C5161" w:rsidP="00A132BB">
      <w:pPr>
        <w:pStyle w:val="Odstavecseseznamem"/>
        <w:numPr>
          <w:ilvl w:val="0"/>
          <w:numId w:val="9"/>
        </w:numPr>
      </w:pPr>
      <w:r w:rsidRPr="001F312F">
        <w:t xml:space="preserve">Vyhláška </w:t>
      </w:r>
      <w:r>
        <w:t xml:space="preserve">č. </w:t>
      </w:r>
      <w:r w:rsidRPr="001F312F">
        <w:t>50/</w:t>
      </w:r>
      <w:r>
        <w:t>19</w:t>
      </w:r>
      <w:r w:rsidRPr="001F312F">
        <w:t>78</w:t>
      </w:r>
      <w:r>
        <w:t xml:space="preserve"> </w:t>
      </w:r>
      <w:r w:rsidRPr="001F312F">
        <w:t>Sb.</w:t>
      </w:r>
      <w:r w:rsidR="00181C52">
        <w:t xml:space="preserve"> O odborné způsobilosti v</w:t>
      </w:r>
      <w:r w:rsidR="00AE4309">
        <w:t> </w:t>
      </w:r>
      <w:r w:rsidR="00181C52">
        <w:t>energetice</w:t>
      </w:r>
    </w:p>
    <w:p w:rsidR="00AE4309" w:rsidRDefault="00AE4309" w:rsidP="00A132BB">
      <w:pPr>
        <w:pStyle w:val="Odstavecseseznamem"/>
        <w:numPr>
          <w:ilvl w:val="0"/>
          <w:numId w:val="9"/>
        </w:numPr>
      </w:pPr>
      <w:r>
        <w:t>Vyhláška č. 23/2008 Sb. O technických podmínkách požární ochrany staveb</w:t>
      </w:r>
    </w:p>
    <w:p w:rsidR="00445CBD" w:rsidRDefault="00445CBD" w:rsidP="00445CBD">
      <w:pPr>
        <w:pStyle w:val="Odstavecseseznamem"/>
        <w:numPr>
          <w:ilvl w:val="0"/>
          <w:numId w:val="9"/>
        </w:numPr>
      </w:pPr>
      <w:r>
        <w:t>Vyhláška č. 268/2009 Sb. O technických požadavcích na stavby</w:t>
      </w:r>
    </w:p>
    <w:p w:rsidR="00AE4309" w:rsidRDefault="00AE4309" w:rsidP="00A132BB">
      <w:pPr>
        <w:pStyle w:val="Odstavecseseznamem"/>
        <w:numPr>
          <w:ilvl w:val="0"/>
          <w:numId w:val="9"/>
        </w:numPr>
      </w:pPr>
      <w:r>
        <w:t>Vyhláška č. 268/2011 Sb. O technických podmínkách požární ochrany staveb</w:t>
      </w:r>
    </w:p>
    <w:p w:rsidR="00AE4309" w:rsidRPr="001F312F" w:rsidRDefault="00AE4309" w:rsidP="00A132BB">
      <w:pPr>
        <w:pStyle w:val="Odstavecseseznamem"/>
        <w:numPr>
          <w:ilvl w:val="0"/>
          <w:numId w:val="9"/>
        </w:numPr>
      </w:pPr>
      <w:r>
        <w:t>Vyhláška č. 246/2001 Sb. O požární prevenci</w:t>
      </w:r>
    </w:p>
    <w:p w:rsidR="00D5055A" w:rsidRPr="00FB5B0C" w:rsidRDefault="00D5055A" w:rsidP="00A132BB">
      <w:pPr>
        <w:pStyle w:val="Odstavecseseznamem"/>
        <w:numPr>
          <w:ilvl w:val="0"/>
          <w:numId w:val="9"/>
        </w:numPr>
      </w:pPr>
      <w:r w:rsidRPr="00FB5B0C">
        <w:t>Zákon č. 458/200</w:t>
      </w:r>
      <w:r w:rsidR="00FB5B0C" w:rsidRPr="00FB5B0C">
        <w:t>0 Sb. Energetický zákon</w:t>
      </w:r>
    </w:p>
    <w:p w:rsidR="00F6694A" w:rsidRDefault="00A85B4D" w:rsidP="00A132BB">
      <w:pPr>
        <w:pStyle w:val="Odstavecseseznamem"/>
        <w:numPr>
          <w:ilvl w:val="0"/>
          <w:numId w:val="9"/>
        </w:numPr>
      </w:pPr>
      <w:r>
        <w:t xml:space="preserve">Zákon č. </w:t>
      </w:r>
      <w:r w:rsidR="00EF36F7">
        <w:t xml:space="preserve">513/1991 Sb. </w:t>
      </w:r>
      <w:r w:rsidR="00E60333">
        <w:t>Ob</w:t>
      </w:r>
      <w:r w:rsidR="00EF36F7">
        <w:t>chodní zákoník</w:t>
      </w:r>
    </w:p>
    <w:p w:rsidR="00815F1E" w:rsidRDefault="00EF36F7" w:rsidP="00A132BB">
      <w:pPr>
        <w:pStyle w:val="Odstavecseseznamem"/>
        <w:numPr>
          <w:ilvl w:val="0"/>
          <w:numId w:val="9"/>
        </w:numPr>
      </w:pPr>
      <w:r>
        <w:t xml:space="preserve">Zákon č. 262.2006 Sb. </w:t>
      </w:r>
      <w:r w:rsidR="00815F1E" w:rsidRPr="001F312F">
        <w:t>Zákoník práce</w:t>
      </w:r>
    </w:p>
    <w:p w:rsidR="00134633" w:rsidRPr="00C02FB9" w:rsidRDefault="007035E5" w:rsidP="00A132BB">
      <w:pPr>
        <w:pStyle w:val="Odstavecseseznamem"/>
        <w:numPr>
          <w:ilvl w:val="0"/>
          <w:numId w:val="9"/>
        </w:numPr>
      </w:pPr>
      <w:r>
        <w:t>Zákon č. 22/1997 Sb.</w:t>
      </w:r>
      <w:r w:rsidR="00134633" w:rsidRPr="00C02FB9">
        <w:t xml:space="preserve"> </w:t>
      </w:r>
      <w:r>
        <w:t>O</w:t>
      </w:r>
      <w:r w:rsidR="00134633" w:rsidRPr="00C02FB9">
        <w:t xml:space="preserve"> technických požadavcích na výrobky</w:t>
      </w:r>
    </w:p>
    <w:p w:rsidR="00F6694A" w:rsidRPr="001F312F" w:rsidRDefault="007035E5" w:rsidP="00A132BB">
      <w:pPr>
        <w:pStyle w:val="Odstavecseseznamem"/>
        <w:numPr>
          <w:ilvl w:val="0"/>
          <w:numId w:val="9"/>
        </w:numPr>
      </w:pPr>
      <w:r>
        <w:t>Zákon 142/91Sb. O</w:t>
      </w:r>
      <w:r w:rsidR="00F6694A" w:rsidRPr="001F312F">
        <w:t xml:space="preserve"> Československých státních normách - platnost a závaznost norem ve znění pozdějších předpisů</w:t>
      </w:r>
    </w:p>
    <w:p w:rsidR="0051322C" w:rsidRDefault="0051322C" w:rsidP="00A132BB">
      <w:r>
        <w:t xml:space="preserve">Přehled </w:t>
      </w:r>
      <w:r w:rsidR="00A7723F">
        <w:t xml:space="preserve">uvedených </w:t>
      </w:r>
      <w:r>
        <w:t xml:space="preserve">norem </w:t>
      </w:r>
      <w:r w:rsidR="00A7723F">
        <w:t xml:space="preserve">a legislativy </w:t>
      </w:r>
      <w:r>
        <w:t xml:space="preserve">není vyčerpávající, při souběhu </w:t>
      </w:r>
      <w:r w:rsidR="00D26740">
        <w:t xml:space="preserve">platnosti </w:t>
      </w:r>
      <w:r>
        <w:t xml:space="preserve">dvou </w:t>
      </w:r>
      <w:r w:rsidR="00F4173F">
        <w:t xml:space="preserve">platných </w:t>
      </w:r>
      <w:r>
        <w:t>norem v době zpracování se obecně doporučuje postupovat dle novější.</w:t>
      </w:r>
    </w:p>
    <w:p w:rsidR="00954F79" w:rsidRDefault="00954F79" w:rsidP="00041931">
      <w:pPr>
        <w:spacing w:before="600" w:after="60" w:line="240" w:lineRule="auto"/>
      </w:pPr>
      <w:r>
        <w:t xml:space="preserve">V Ostravě dne </w:t>
      </w:r>
      <w:r w:rsidR="00594EC4">
        <w:t>6</w:t>
      </w:r>
      <w:r>
        <w:t xml:space="preserve">. </w:t>
      </w:r>
      <w:r w:rsidR="00594EC4">
        <w:t>prosince</w:t>
      </w:r>
      <w:r w:rsidR="00D91632">
        <w:t xml:space="preserve"> 2017</w:t>
      </w:r>
    </w:p>
    <w:p w:rsidR="00954F79" w:rsidRDefault="00594EC4" w:rsidP="00A132BB">
      <w:r>
        <w:t>Ing. Petr Voznica</w:t>
      </w:r>
    </w:p>
    <w:sectPr w:rsidR="00954F79" w:rsidSect="00D1004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E2" w:rsidRDefault="00A935E2" w:rsidP="00A132BB">
      <w:r>
        <w:separator/>
      </w:r>
    </w:p>
  </w:endnote>
  <w:endnote w:type="continuationSeparator" w:id="0">
    <w:p w:rsidR="00A935E2" w:rsidRDefault="00A935E2" w:rsidP="00A1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85385"/>
      <w:docPartObj>
        <w:docPartGallery w:val="Page Numbers (Bottom of Page)"/>
        <w:docPartUnique/>
      </w:docPartObj>
    </w:sdtPr>
    <w:sdtEndPr/>
    <w:sdtContent>
      <w:p w:rsidR="00131E1A" w:rsidRDefault="00131E1A" w:rsidP="00A0153D">
        <w:pPr>
          <w:pStyle w:val="Zpat"/>
          <w:jc w:val="center"/>
        </w:pPr>
        <w:r>
          <w:fldChar w:fldCharType="begin"/>
        </w:r>
        <w:r>
          <w:instrText xml:space="preserve"> PAGE   \* MERGEFORMAT </w:instrText>
        </w:r>
        <w:r>
          <w:fldChar w:fldCharType="separate"/>
        </w:r>
        <w:r w:rsidR="008D31C7">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E2" w:rsidRDefault="00A935E2" w:rsidP="00A132BB">
      <w:r>
        <w:separator/>
      </w:r>
    </w:p>
  </w:footnote>
  <w:footnote w:type="continuationSeparator" w:id="0">
    <w:p w:rsidR="00A935E2" w:rsidRDefault="00A935E2" w:rsidP="00A13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13"/>
    <w:multiLevelType w:val="multilevel"/>
    <w:tmpl w:val="00000012"/>
    <w:lvl w:ilvl="0">
      <w:start w:val="1"/>
      <w:numFmt w:val="bullet"/>
      <w:lvlText w:val="-"/>
      <w:lvlJc w:val="left"/>
      <w:rPr>
        <w:b w:val="0"/>
        <w:i w:val="0"/>
        <w:smallCaps w:val="0"/>
        <w:strike w:val="0"/>
        <w:color w:val="000000"/>
        <w:spacing w:val="0"/>
        <w:w w:val="100"/>
        <w:position w:val="0"/>
        <w:sz w:val="21"/>
        <w:u w:val="none"/>
      </w:rPr>
    </w:lvl>
    <w:lvl w:ilvl="1">
      <w:start w:val="1"/>
      <w:numFmt w:val="bullet"/>
      <w:lvlText w:val="-"/>
      <w:lvlJc w:val="left"/>
      <w:rPr>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abstractNum w:abstractNumId="2">
    <w:nsid w:val="030D4615"/>
    <w:multiLevelType w:val="hybridMultilevel"/>
    <w:tmpl w:val="6B3A1710"/>
    <w:lvl w:ilvl="0" w:tplc="08482CA8">
      <w:start w:val="1"/>
      <w:numFmt w:val="decimal"/>
      <w:lvlText w:val="5.%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
    <w:nsid w:val="034E00BB"/>
    <w:multiLevelType w:val="hybridMultilevel"/>
    <w:tmpl w:val="7738108E"/>
    <w:lvl w:ilvl="0" w:tplc="EA52D22C">
      <w:start w:val="1"/>
      <w:numFmt w:val="decimal"/>
      <w:lvlText w:val="%1.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039A4933"/>
    <w:multiLevelType w:val="hybridMultilevel"/>
    <w:tmpl w:val="F2684046"/>
    <w:lvl w:ilvl="0" w:tplc="765886D4">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13DF7979"/>
    <w:multiLevelType w:val="hybridMultilevel"/>
    <w:tmpl w:val="E45E6BA6"/>
    <w:lvl w:ilvl="0" w:tplc="0C7A146C">
      <w:start w:val="1"/>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14140364"/>
    <w:multiLevelType w:val="hybridMultilevel"/>
    <w:tmpl w:val="7F9A95E4"/>
    <w:lvl w:ilvl="0" w:tplc="8604A94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A93497"/>
    <w:multiLevelType w:val="singleLevel"/>
    <w:tmpl w:val="648A8B48"/>
    <w:lvl w:ilvl="0">
      <w:start w:val="1"/>
      <w:numFmt w:val="bullet"/>
      <w:lvlText w:val="-"/>
      <w:lvlJc w:val="left"/>
      <w:pPr>
        <w:tabs>
          <w:tab w:val="num" w:pos="360"/>
        </w:tabs>
        <w:ind w:left="360" w:hanging="360"/>
      </w:pPr>
      <w:rPr>
        <w:rFonts w:ascii="Times New Roman" w:hAnsi="Times New Roman" w:hint="default"/>
        <w:b/>
      </w:rPr>
    </w:lvl>
  </w:abstractNum>
  <w:abstractNum w:abstractNumId="8">
    <w:nsid w:val="19F46080"/>
    <w:multiLevelType w:val="hybridMultilevel"/>
    <w:tmpl w:val="C748C7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D74CD0"/>
    <w:multiLevelType w:val="hybridMultilevel"/>
    <w:tmpl w:val="367C8510"/>
    <w:lvl w:ilvl="0" w:tplc="0C7A146C">
      <w:start w:val="1"/>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29487919"/>
    <w:multiLevelType w:val="hybridMultilevel"/>
    <w:tmpl w:val="60503464"/>
    <w:lvl w:ilvl="0" w:tplc="FFFFFFFF">
      <w:start w:val="1"/>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2BBA28C9"/>
    <w:multiLevelType w:val="multilevel"/>
    <w:tmpl w:val="ADA8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2C607E"/>
    <w:multiLevelType w:val="singleLevel"/>
    <w:tmpl w:val="1F14824C"/>
    <w:lvl w:ilvl="0">
      <w:start w:val="1"/>
      <w:numFmt w:val="lowerLetter"/>
      <w:lvlText w:val="%1)"/>
      <w:legacy w:legacy="1" w:legacySpace="120" w:legacyIndent="360"/>
      <w:lvlJc w:val="left"/>
      <w:pPr>
        <w:ind w:left="420" w:hanging="360"/>
      </w:pPr>
    </w:lvl>
  </w:abstractNum>
  <w:abstractNum w:abstractNumId="13">
    <w:nsid w:val="33086BA5"/>
    <w:multiLevelType w:val="hybridMultilevel"/>
    <w:tmpl w:val="66FA0326"/>
    <w:lvl w:ilvl="0" w:tplc="0C7A146C">
      <w:start w:val="1"/>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353E504B"/>
    <w:multiLevelType w:val="hybridMultilevel"/>
    <w:tmpl w:val="48928508"/>
    <w:lvl w:ilvl="0" w:tplc="E0EEB03A">
      <w:start w:val="2"/>
      <w:numFmt w:val="bullet"/>
      <w:lvlText w:val="-"/>
      <w:lvlJc w:val="left"/>
      <w:pPr>
        <w:ind w:left="644" w:hanging="360"/>
      </w:pPr>
      <w:rPr>
        <w:rFonts w:ascii="Calibri" w:eastAsiaTheme="minorHAnsi" w:hAnsi="Calibri"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nsid w:val="4D1A3259"/>
    <w:multiLevelType w:val="multilevel"/>
    <w:tmpl w:val="D040B108"/>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EFF4DB6"/>
    <w:multiLevelType w:val="hybridMultilevel"/>
    <w:tmpl w:val="178C98D2"/>
    <w:lvl w:ilvl="0" w:tplc="EAB8390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965BCF"/>
    <w:multiLevelType w:val="hybridMultilevel"/>
    <w:tmpl w:val="D6644B56"/>
    <w:lvl w:ilvl="0" w:tplc="0C7A146C">
      <w:start w:val="1"/>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nsid w:val="558F1072"/>
    <w:multiLevelType w:val="hybridMultilevel"/>
    <w:tmpl w:val="16CC0956"/>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5FFE59D3"/>
    <w:multiLevelType w:val="hybridMultilevel"/>
    <w:tmpl w:val="95FA04E8"/>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nsid w:val="6EE178B1"/>
    <w:multiLevelType w:val="hybridMultilevel"/>
    <w:tmpl w:val="5F42FF64"/>
    <w:lvl w:ilvl="0" w:tplc="0C7A146C">
      <w:start w:val="1"/>
      <w:numFmt w:val="bullet"/>
      <w:lvlText w:val="-"/>
      <w:lvlJc w:val="left"/>
      <w:pPr>
        <w:ind w:left="644"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5F4C02"/>
    <w:multiLevelType w:val="multilevel"/>
    <w:tmpl w:val="38DA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ED45A6"/>
    <w:multiLevelType w:val="multilevel"/>
    <w:tmpl w:val="600E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1"/>
  </w:num>
  <w:num w:numId="3">
    <w:abstractNumId w:val="21"/>
  </w:num>
  <w:num w:numId="4">
    <w:abstractNumId w:val="15"/>
  </w:num>
  <w:num w:numId="5">
    <w:abstractNumId w:val="17"/>
  </w:num>
  <w:num w:numId="6">
    <w:abstractNumId w:val="15"/>
  </w:num>
  <w:num w:numId="7">
    <w:abstractNumId w:val="15"/>
  </w:num>
  <w:num w:numId="8">
    <w:abstractNumId w:val="12"/>
  </w:num>
  <w:num w:numId="9">
    <w:abstractNumId w:val="20"/>
  </w:num>
  <w:num w:numId="10">
    <w:abstractNumId w:val="7"/>
  </w:num>
  <w:num w:numId="11">
    <w:abstractNumId w:val="16"/>
  </w:num>
  <w:num w:numId="12">
    <w:abstractNumId w:val="0"/>
    <w:lvlOverride w:ilvl="0">
      <w:lvl w:ilvl="0">
        <w:start w:val="65535"/>
        <w:numFmt w:val="bullet"/>
        <w:lvlText w:val="-"/>
        <w:legacy w:legacy="1" w:legacySpace="0" w:legacyIndent="134"/>
        <w:lvlJc w:val="left"/>
        <w:rPr>
          <w:rFonts w:ascii="Arial" w:hAnsi="Arial" w:cs="Arial" w:hint="default"/>
        </w:rPr>
      </w:lvl>
    </w:lvlOverride>
  </w:num>
  <w:num w:numId="13">
    <w:abstractNumId w:val="18"/>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
  </w:num>
  <w:num w:numId="21">
    <w:abstractNumId w:val="19"/>
  </w:num>
  <w:num w:numId="22">
    <w:abstractNumId w:val="3"/>
  </w:num>
  <w:num w:numId="23">
    <w:abstractNumId w:val="2"/>
  </w:num>
  <w:num w:numId="24">
    <w:abstractNumId w:val="6"/>
  </w:num>
  <w:num w:numId="25">
    <w:abstractNumId w:val="14"/>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0"/>
  </w:num>
  <w:num w:numId="32">
    <w:abstractNumId w:val="9"/>
  </w:num>
  <w:num w:numId="33">
    <w:abstractNumId w:val="5"/>
  </w:num>
  <w:num w:numId="34">
    <w:abstractNumId w:val="13"/>
  </w:num>
  <w:num w:numId="35">
    <w:abstractNumId w:val="8"/>
  </w:num>
  <w:num w:numId="36">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B3F2C"/>
    <w:rsid w:val="00002F25"/>
    <w:rsid w:val="00003EEC"/>
    <w:rsid w:val="0000538D"/>
    <w:rsid w:val="0000773F"/>
    <w:rsid w:val="00011089"/>
    <w:rsid w:val="00011769"/>
    <w:rsid w:val="00013333"/>
    <w:rsid w:val="00013941"/>
    <w:rsid w:val="0001449E"/>
    <w:rsid w:val="0001579F"/>
    <w:rsid w:val="00015ED8"/>
    <w:rsid w:val="00016DCB"/>
    <w:rsid w:val="00016DFC"/>
    <w:rsid w:val="000172B8"/>
    <w:rsid w:val="0002200C"/>
    <w:rsid w:val="00023053"/>
    <w:rsid w:val="00024FEB"/>
    <w:rsid w:val="000251CF"/>
    <w:rsid w:val="00027065"/>
    <w:rsid w:val="0002721D"/>
    <w:rsid w:val="00031511"/>
    <w:rsid w:val="00031C62"/>
    <w:rsid w:val="00032890"/>
    <w:rsid w:val="00033982"/>
    <w:rsid w:val="000371E7"/>
    <w:rsid w:val="00037B4B"/>
    <w:rsid w:val="0004045E"/>
    <w:rsid w:val="0004170F"/>
    <w:rsid w:val="00041931"/>
    <w:rsid w:val="00041D2E"/>
    <w:rsid w:val="00042E07"/>
    <w:rsid w:val="000430B4"/>
    <w:rsid w:val="000440A5"/>
    <w:rsid w:val="0004581B"/>
    <w:rsid w:val="00050098"/>
    <w:rsid w:val="00051252"/>
    <w:rsid w:val="00051860"/>
    <w:rsid w:val="00051E81"/>
    <w:rsid w:val="00052B5F"/>
    <w:rsid w:val="0006558E"/>
    <w:rsid w:val="00067D6E"/>
    <w:rsid w:val="000702D2"/>
    <w:rsid w:val="000717DE"/>
    <w:rsid w:val="000721EC"/>
    <w:rsid w:val="000730CA"/>
    <w:rsid w:val="00075281"/>
    <w:rsid w:val="00075688"/>
    <w:rsid w:val="00075CC0"/>
    <w:rsid w:val="000762CB"/>
    <w:rsid w:val="000820C9"/>
    <w:rsid w:val="00082E96"/>
    <w:rsid w:val="00083020"/>
    <w:rsid w:val="00083B34"/>
    <w:rsid w:val="000857FC"/>
    <w:rsid w:val="00086D36"/>
    <w:rsid w:val="000904E4"/>
    <w:rsid w:val="000918F0"/>
    <w:rsid w:val="00092BC0"/>
    <w:rsid w:val="00097BE8"/>
    <w:rsid w:val="00097EEF"/>
    <w:rsid w:val="000A0222"/>
    <w:rsid w:val="000A0658"/>
    <w:rsid w:val="000A17B7"/>
    <w:rsid w:val="000A259C"/>
    <w:rsid w:val="000A3848"/>
    <w:rsid w:val="000A39C7"/>
    <w:rsid w:val="000A3BDF"/>
    <w:rsid w:val="000A498C"/>
    <w:rsid w:val="000A65BD"/>
    <w:rsid w:val="000A79DD"/>
    <w:rsid w:val="000B109D"/>
    <w:rsid w:val="000B1662"/>
    <w:rsid w:val="000B1C1C"/>
    <w:rsid w:val="000B2B8F"/>
    <w:rsid w:val="000B3F2C"/>
    <w:rsid w:val="000B5357"/>
    <w:rsid w:val="000B6651"/>
    <w:rsid w:val="000B6B74"/>
    <w:rsid w:val="000C0907"/>
    <w:rsid w:val="000C1F32"/>
    <w:rsid w:val="000C2B77"/>
    <w:rsid w:val="000C318A"/>
    <w:rsid w:val="000C4EFF"/>
    <w:rsid w:val="000C7CD1"/>
    <w:rsid w:val="000C7E6B"/>
    <w:rsid w:val="000D08A1"/>
    <w:rsid w:val="000D1FBA"/>
    <w:rsid w:val="000D381F"/>
    <w:rsid w:val="000D5A53"/>
    <w:rsid w:val="000D6093"/>
    <w:rsid w:val="000D6F70"/>
    <w:rsid w:val="000D6F9B"/>
    <w:rsid w:val="000E01E9"/>
    <w:rsid w:val="000E0AA4"/>
    <w:rsid w:val="000E1269"/>
    <w:rsid w:val="000E15C2"/>
    <w:rsid w:val="000E22E7"/>
    <w:rsid w:val="000E2CE6"/>
    <w:rsid w:val="000E2DCF"/>
    <w:rsid w:val="000E4644"/>
    <w:rsid w:val="000E49F2"/>
    <w:rsid w:val="000E5261"/>
    <w:rsid w:val="000E6D62"/>
    <w:rsid w:val="000E745E"/>
    <w:rsid w:val="000E7955"/>
    <w:rsid w:val="000F0FA2"/>
    <w:rsid w:val="000F2301"/>
    <w:rsid w:val="000F28A7"/>
    <w:rsid w:val="000F3756"/>
    <w:rsid w:val="000F39F2"/>
    <w:rsid w:val="000F6919"/>
    <w:rsid w:val="000F741F"/>
    <w:rsid w:val="000F7D0D"/>
    <w:rsid w:val="001026FF"/>
    <w:rsid w:val="0011141E"/>
    <w:rsid w:val="00111C65"/>
    <w:rsid w:val="0011323E"/>
    <w:rsid w:val="001144C7"/>
    <w:rsid w:val="00114AA9"/>
    <w:rsid w:val="001154DC"/>
    <w:rsid w:val="00115AC8"/>
    <w:rsid w:val="001168A0"/>
    <w:rsid w:val="00116904"/>
    <w:rsid w:val="00117468"/>
    <w:rsid w:val="00120DA3"/>
    <w:rsid w:val="00122947"/>
    <w:rsid w:val="00122A57"/>
    <w:rsid w:val="00122D57"/>
    <w:rsid w:val="0012352E"/>
    <w:rsid w:val="00123F25"/>
    <w:rsid w:val="00125FFB"/>
    <w:rsid w:val="001303AC"/>
    <w:rsid w:val="00130FFB"/>
    <w:rsid w:val="0013132D"/>
    <w:rsid w:val="00131E1A"/>
    <w:rsid w:val="00132103"/>
    <w:rsid w:val="00132583"/>
    <w:rsid w:val="00132645"/>
    <w:rsid w:val="001341E0"/>
    <w:rsid w:val="00134633"/>
    <w:rsid w:val="00135D8C"/>
    <w:rsid w:val="0013695E"/>
    <w:rsid w:val="0013762F"/>
    <w:rsid w:val="001414CF"/>
    <w:rsid w:val="001425B8"/>
    <w:rsid w:val="001435FC"/>
    <w:rsid w:val="0014407F"/>
    <w:rsid w:val="0014455A"/>
    <w:rsid w:val="00144576"/>
    <w:rsid w:val="00144A47"/>
    <w:rsid w:val="00146E8A"/>
    <w:rsid w:val="00150C58"/>
    <w:rsid w:val="0015318C"/>
    <w:rsid w:val="001542CD"/>
    <w:rsid w:val="00156058"/>
    <w:rsid w:val="001573EB"/>
    <w:rsid w:val="00157482"/>
    <w:rsid w:val="00160A88"/>
    <w:rsid w:val="00160CF7"/>
    <w:rsid w:val="00162A3E"/>
    <w:rsid w:val="00162D1F"/>
    <w:rsid w:val="00164C3E"/>
    <w:rsid w:val="001650FB"/>
    <w:rsid w:val="00165D08"/>
    <w:rsid w:val="001670C8"/>
    <w:rsid w:val="00167365"/>
    <w:rsid w:val="001678E3"/>
    <w:rsid w:val="00170056"/>
    <w:rsid w:val="001700EA"/>
    <w:rsid w:val="00171131"/>
    <w:rsid w:val="001726D3"/>
    <w:rsid w:val="001737CE"/>
    <w:rsid w:val="00174730"/>
    <w:rsid w:val="00174D8B"/>
    <w:rsid w:val="0017543F"/>
    <w:rsid w:val="00176CE3"/>
    <w:rsid w:val="00176FB0"/>
    <w:rsid w:val="001771E1"/>
    <w:rsid w:val="00181C52"/>
    <w:rsid w:val="00182602"/>
    <w:rsid w:val="001829BF"/>
    <w:rsid w:val="00183D62"/>
    <w:rsid w:val="0018714F"/>
    <w:rsid w:val="00191A34"/>
    <w:rsid w:val="00191D91"/>
    <w:rsid w:val="00191E43"/>
    <w:rsid w:val="00192863"/>
    <w:rsid w:val="00193B25"/>
    <w:rsid w:val="00193E5C"/>
    <w:rsid w:val="00194D0C"/>
    <w:rsid w:val="0019518D"/>
    <w:rsid w:val="00196703"/>
    <w:rsid w:val="001973D1"/>
    <w:rsid w:val="001A00BF"/>
    <w:rsid w:val="001A14E6"/>
    <w:rsid w:val="001A23C6"/>
    <w:rsid w:val="001A37D8"/>
    <w:rsid w:val="001A407A"/>
    <w:rsid w:val="001A42A8"/>
    <w:rsid w:val="001A4E7B"/>
    <w:rsid w:val="001A58D9"/>
    <w:rsid w:val="001A734F"/>
    <w:rsid w:val="001A73B3"/>
    <w:rsid w:val="001B0B66"/>
    <w:rsid w:val="001B15F0"/>
    <w:rsid w:val="001B2B49"/>
    <w:rsid w:val="001B426B"/>
    <w:rsid w:val="001B449B"/>
    <w:rsid w:val="001B49ED"/>
    <w:rsid w:val="001B50E2"/>
    <w:rsid w:val="001B5BDB"/>
    <w:rsid w:val="001B67A0"/>
    <w:rsid w:val="001C1BFF"/>
    <w:rsid w:val="001C1F95"/>
    <w:rsid w:val="001C3B1D"/>
    <w:rsid w:val="001C40C2"/>
    <w:rsid w:val="001D026F"/>
    <w:rsid w:val="001D219D"/>
    <w:rsid w:val="001D39E7"/>
    <w:rsid w:val="001D7489"/>
    <w:rsid w:val="001D757A"/>
    <w:rsid w:val="001D79E9"/>
    <w:rsid w:val="001E0EF2"/>
    <w:rsid w:val="001E1DF5"/>
    <w:rsid w:val="001E2154"/>
    <w:rsid w:val="001E36AE"/>
    <w:rsid w:val="001E52D4"/>
    <w:rsid w:val="001E6B5B"/>
    <w:rsid w:val="001E7004"/>
    <w:rsid w:val="001E7986"/>
    <w:rsid w:val="001F03C8"/>
    <w:rsid w:val="001F0B69"/>
    <w:rsid w:val="001F0DC0"/>
    <w:rsid w:val="001F0E2C"/>
    <w:rsid w:val="001F2325"/>
    <w:rsid w:val="001F2393"/>
    <w:rsid w:val="001F2A78"/>
    <w:rsid w:val="001F2BA4"/>
    <w:rsid w:val="001F47D8"/>
    <w:rsid w:val="001F51FB"/>
    <w:rsid w:val="001F63E2"/>
    <w:rsid w:val="001F72BA"/>
    <w:rsid w:val="001F7D79"/>
    <w:rsid w:val="00201C05"/>
    <w:rsid w:val="002035CE"/>
    <w:rsid w:val="00203695"/>
    <w:rsid w:val="00203F4B"/>
    <w:rsid w:val="002041C4"/>
    <w:rsid w:val="00204B14"/>
    <w:rsid w:val="00204D38"/>
    <w:rsid w:val="00205A4C"/>
    <w:rsid w:val="00206B08"/>
    <w:rsid w:val="0020745B"/>
    <w:rsid w:val="00207A44"/>
    <w:rsid w:val="00210B8F"/>
    <w:rsid w:val="0021182D"/>
    <w:rsid w:val="00213B58"/>
    <w:rsid w:val="002149E9"/>
    <w:rsid w:val="00215C90"/>
    <w:rsid w:val="00215F30"/>
    <w:rsid w:val="002166F2"/>
    <w:rsid w:val="0021797F"/>
    <w:rsid w:val="00220BF6"/>
    <w:rsid w:val="00222067"/>
    <w:rsid w:val="00222E45"/>
    <w:rsid w:val="002233EE"/>
    <w:rsid w:val="00224794"/>
    <w:rsid w:val="002255C3"/>
    <w:rsid w:val="0022592F"/>
    <w:rsid w:val="00225E6D"/>
    <w:rsid w:val="00230722"/>
    <w:rsid w:val="002340F2"/>
    <w:rsid w:val="0023425C"/>
    <w:rsid w:val="002343D5"/>
    <w:rsid w:val="002354AE"/>
    <w:rsid w:val="002356DC"/>
    <w:rsid w:val="00235F39"/>
    <w:rsid w:val="00236189"/>
    <w:rsid w:val="002363E3"/>
    <w:rsid w:val="00236C7A"/>
    <w:rsid w:val="002378DE"/>
    <w:rsid w:val="002404C9"/>
    <w:rsid w:val="00240A13"/>
    <w:rsid w:val="00243266"/>
    <w:rsid w:val="002437F4"/>
    <w:rsid w:val="002452AD"/>
    <w:rsid w:val="002457D9"/>
    <w:rsid w:val="00246A25"/>
    <w:rsid w:val="002519AB"/>
    <w:rsid w:val="00251D49"/>
    <w:rsid w:val="0025510F"/>
    <w:rsid w:val="0025523A"/>
    <w:rsid w:val="00256A1B"/>
    <w:rsid w:val="00256EC4"/>
    <w:rsid w:val="002576EA"/>
    <w:rsid w:val="00257E7F"/>
    <w:rsid w:val="0026220B"/>
    <w:rsid w:val="00263DF5"/>
    <w:rsid w:val="00264A1D"/>
    <w:rsid w:val="00266343"/>
    <w:rsid w:val="00266774"/>
    <w:rsid w:val="00270F9E"/>
    <w:rsid w:val="0027171C"/>
    <w:rsid w:val="00271917"/>
    <w:rsid w:val="00273CC2"/>
    <w:rsid w:val="00275ABC"/>
    <w:rsid w:val="00275D26"/>
    <w:rsid w:val="0027621C"/>
    <w:rsid w:val="00276BB3"/>
    <w:rsid w:val="002770EB"/>
    <w:rsid w:val="00283263"/>
    <w:rsid w:val="00284318"/>
    <w:rsid w:val="00285308"/>
    <w:rsid w:val="0028645D"/>
    <w:rsid w:val="0028658F"/>
    <w:rsid w:val="00290932"/>
    <w:rsid w:val="0029096D"/>
    <w:rsid w:val="00291291"/>
    <w:rsid w:val="002912BA"/>
    <w:rsid w:val="002913EF"/>
    <w:rsid w:val="002928A8"/>
    <w:rsid w:val="00293C8F"/>
    <w:rsid w:val="00294021"/>
    <w:rsid w:val="00294B24"/>
    <w:rsid w:val="00294C7D"/>
    <w:rsid w:val="002954CF"/>
    <w:rsid w:val="00295825"/>
    <w:rsid w:val="00295B4B"/>
    <w:rsid w:val="00295D7C"/>
    <w:rsid w:val="002960E0"/>
    <w:rsid w:val="00297531"/>
    <w:rsid w:val="002A07F2"/>
    <w:rsid w:val="002A23E3"/>
    <w:rsid w:val="002A29A2"/>
    <w:rsid w:val="002A35B8"/>
    <w:rsid w:val="002A3CF4"/>
    <w:rsid w:val="002A4DA7"/>
    <w:rsid w:val="002A5A97"/>
    <w:rsid w:val="002B1933"/>
    <w:rsid w:val="002B2E44"/>
    <w:rsid w:val="002B417E"/>
    <w:rsid w:val="002B494F"/>
    <w:rsid w:val="002B688E"/>
    <w:rsid w:val="002B6E49"/>
    <w:rsid w:val="002C0232"/>
    <w:rsid w:val="002C0E5E"/>
    <w:rsid w:val="002C17DF"/>
    <w:rsid w:val="002C1AFB"/>
    <w:rsid w:val="002C2CCD"/>
    <w:rsid w:val="002C4208"/>
    <w:rsid w:val="002C4348"/>
    <w:rsid w:val="002C4CBB"/>
    <w:rsid w:val="002C5BC9"/>
    <w:rsid w:val="002C6E65"/>
    <w:rsid w:val="002C7E41"/>
    <w:rsid w:val="002D0A7E"/>
    <w:rsid w:val="002D0EB9"/>
    <w:rsid w:val="002D3575"/>
    <w:rsid w:val="002D3695"/>
    <w:rsid w:val="002D46E5"/>
    <w:rsid w:val="002D5EC1"/>
    <w:rsid w:val="002D6346"/>
    <w:rsid w:val="002E158C"/>
    <w:rsid w:val="002E16BB"/>
    <w:rsid w:val="002E1F54"/>
    <w:rsid w:val="002E2543"/>
    <w:rsid w:val="002E2AC8"/>
    <w:rsid w:val="002E2DD3"/>
    <w:rsid w:val="002E6B53"/>
    <w:rsid w:val="002E720F"/>
    <w:rsid w:val="002F1517"/>
    <w:rsid w:val="002F1BF5"/>
    <w:rsid w:val="002F3274"/>
    <w:rsid w:val="002F4F73"/>
    <w:rsid w:val="002F70DC"/>
    <w:rsid w:val="002F7F8F"/>
    <w:rsid w:val="00300A8C"/>
    <w:rsid w:val="00300F76"/>
    <w:rsid w:val="003038F4"/>
    <w:rsid w:val="00303EA0"/>
    <w:rsid w:val="00304A72"/>
    <w:rsid w:val="00304B64"/>
    <w:rsid w:val="00304E84"/>
    <w:rsid w:val="003052CF"/>
    <w:rsid w:val="00305F04"/>
    <w:rsid w:val="00307CEA"/>
    <w:rsid w:val="00310EC5"/>
    <w:rsid w:val="003162F5"/>
    <w:rsid w:val="00316423"/>
    <w:rsid w:val="0031695A"/>
    <w:rsid w:val="003177A2"/>
    <w:rsid w:val="00317DED"/>
    <w:rsid w:val="00324881"/>
    <w:rsid w:val="003264F3"/>
    <w:rsid w:val="0032650C"/>
    <w:rsid w:val="00327462"/>
    <w:rsid w:val="00330BFE"/>
    <w:rsid w:val="00331779"/>
    <w:rsid w:val="0033253A"/>
    <w:rsid w:val="003329B1"/>
    <w:rsid w:val="0033628E"/>
    <w:rsid w:val="00337FE3"/>
    <w:rsid w:val="003404AB"/>
    <w:rsid w:val="0034172B"/>
    <w:rsid w:val="00342091"/>
    <w:rsid w:val="00342264"/>
    <w:rsid w:val="00342B11"/>
    <w:rsid w:val="00344552"/>
    <w:rsid w:val="00344D7D"/>
    <w:rsid w:val="00344F64"/>
    <w:rsid w:val="0034562E"/>
    <w:rsid w:val="00345C74"/>
    <w:rsid w:val="003465F8"/>
    <w:rsid w:val="0034697D"/>
    <w:rsid w:val="00346E09"/>
    <w:rsid w:val="00346E50"/>
    <w:rsid w:val="0034748A"/>
    <w:rsid w:val="0035032C"/>
    <w:rsid w:val="00351BBF"/>
    <w:rsid w:val="0035229F"/>
    <w:rsid w:val="00352C7B"/>
    <w:rsid w:val="003545D4"/>
    <w:rsid w:val="0035469B"/>
    <w:rsid w:val="003548BE"/>
    <w:rsid w:val="0035664F"/>
    <w:rsid w:val="00357B3E"/>
    <w:rsid w:val="0036076B"/>
    <w:rsid w:val="0036138D"/>
    <w:rsid w:val="00362D8E"/>
    <w:rsid w:val="003638D6"/>
    <w:rsid w:val="00363E86"/>
    <w:rsid w:val="0036499F"/>
    <w:rsid w:val="00364C08"/>
    <w:rsid w:val="00365CC0"/>
    <w:rsid w:val="00366A8A"/>
    <w:rsid w:val="00371D58"/>
    <w:rsid w:val="0037268A"/>
    <w:rsid w:val="00372EED"/>
    <w:rsid w:val="003730D4"/>
    <w:rsid w:val="0037332A"/>
    <w:rsid w:val="003764A0"/>
    <w:rsid w:val="00376CD3"/>
    <w:rsid w:val="00377688"/>
    <w:rsid w:val="00377B99"/>
    <w:rsid w:val="00382329"/>
    <w:rsid w:val="00382EA2"/>
    <w:rsid w:val="00385B21"/>
    <w:rsid w:val="00385EA0"/>
    <w:rsid w:val="00386EA8"/>
    <w:rsid w:val="00387EDE"/>
    <w:rsid w:val="00390386"/>
    <w:rsid w:val="00391C5F"/>
    <w:rsid w:val="00393AB3"/>
    <w:rsid w:val="00393F14"/>
    <w:rsid w:val="003951AA"/>
    <w:rsid w:val="003958B2"/>
    <w:rsid w:val="00396436"/>
    <w:rsid w:val="003A0A78"/>
    <w:rsid w:val="003A1B8D"/>
    <w:rsid w:val="003A1FBC"/>
    <w:rsid w:val="003A2A09"/>
    <w:rsid w:val="003A2DB4"/>
    <w:rsid w:val="003A35C4"/>
    <w:rsid w:val="003A6300"/>
    <w:rsid w:val="003A6827"/>
    <w:rsid w:val="003A6C28"/>
    <w:rsid w:val="003B033A"/>
    <w:rsid w:val="003B0B8B"/>
    <w:rsid w:val="003B587B"/>
    <w:rsid w:val="003B5C9F"/>
    <w:rsid w:val="003B617D"/>
    <w:rsid w:val="003B774A"/>
    <w:rsid w:val="003B7F6B"/>
    <w:rsid w:val="003C1CD2"/>
    <w:rsid w:val="003C39F2"/>
    <w:rsid w:val="003C42A1"/>
    <w:rsid w:val="003C4C38"/>
    <w:rsid w:val="003C4C43"/>
    <w:rsid w:val="003C5161"/>
    <w:rsid w:val="003C760E"/>
    <w:rsid w:val="003C79AE"/>
    <w:rsid w:val="003D2625"/>
    <w:rsid w:val="003D3AAA"/>
    <w:rsid w:val="003D4955"/>
    <w:rsid w:val="003D600E"/>
    <w:rsid w:val="003D731B"/>
    <w:rsid w:val="003D753A"/>
    <w:rsid w:val="003E2E59"/>
    <w:rsid w:val="003E49E4"/>
    <w:rsid w:val="003E4BE7"/>
    <w:rsid w:val="003E5AB2"/>
    <w:rsid w:val="003E60E5"/>
    <w:rsid w:val="003E7F1F"/>
    <w:rsid w:val="003F081B"/>
    <w:rsid w:val="003F384F"/>
    <w:rsid w:val="003F3B55"/>
    <w:rsid w:val="003F416C"/>
    <w:rsid w:val="003F7D60"/>
    <w:rsid w:val="003F7E42"/>
    <w:rsid w:val="004006AA"/>
    <w:rsid w:val="004006C1"/>
    <w:rsid w:val="00400839"/>
    <w:rsid w:val="004019DE"/>
    <w:rsid w:val="0040213F"/>
    <w:rsid w:val="0040226D"/>
    <w:rsid w:val="004026EC"/>
    <w:rsid w:val="004027AE"/>
    <w:rsid w:val="004027F9"/>
    <w:rsid w:val="00402C39"/>
    <w:rsid w:val="00402FEF"/>
    <w:rsid w:val="00404072"/>
    <w:rsid w:val="00404731"/>
    <w:rsid w:val="004064AB"/>
    <w:rsid w:val="00407C21"/>
    <w:rsid w:val="00407C25"/>
    <w:rsid w:val="00410B5E"/>
    <w:rsid w:val="0041493E"/>
    <w:rsid w:val="004155E5"/>
    <w:rsid w:val="00417215"/>
    <w:rsid w:val="00420199"/>
    <w:rsid w:val="004217FF"/>
    <w:rsid w:val="004223BE"/>
    <w:rsid w:val="00423A0B"/>
    <w:rsid w:val="0042440D"/>
    <w:rsid w:val="00425387"/>
    <w:rsid w:val="00425B39"/>
    <w:rsid w:val="0042698F"/>
    <w:rsid w:val="00426C93"/>
    <w:rsid w:val="004274C0"/>
    <w:rsid w:val="00430356"/>
    <w:rsid w:val="00431B21"/>
    <w:rsid w:val="00431F4F"/>
    <w:rsid w:val="00435376"/>
    <w:rsid w:val="00435C71"/>
    <w:rsid w:val="004361E6"/>
    <w:rsid w:val="00437BFD"/>
    <w:rsid w:val="00437EAE"/>
    <w:rsid w:val="004406F4"/>
    <w:rsid w:val="0044163B"/>
    <w:rsid w:val="0044262D"/>
    <w:rsid w:val="004428B7"/>
    <w:rsid w:val="00442A75"/>
    <w:rsid w:val="00444F17"/>
    <w:rsid w:val="00444FE1"/>
    <w:rsid w:val="00445CBD"/>
    <w:rsid w:val="00447FB3"/>
    <w:rsid w:val="00451648"/>
    <w:rsid w:val="00452A1B"/>
    <w:rsid w:val="00455432"/>
    <w:rsid w:val="00456803"/>
    <w:rsid w:val="00457301"/>
    <w:rsid w:val="00457EFF"/>
    <w:rsid w:val="004604A6"/>
    <w:rsid w:val="00461573"/>
    <w:rsid w:val="0046218F"/>
    <w:rsid w:val="00462D48"/>
    <w:rsid w:val="00463640"/>
    <w:rsid w:val="004643BA"/>
    <w:rsid w:val="004649F9"/>
    <w:rsid w:val="00466102"/>
    <w:rsid w:val="00466BB9"/>
    <w:rsid w:val="0046787C"/>
    <w:rsid w:val="004722A7"/>
    <w:rsid w:val="00473010"/>
    <w:rsid w:val="004735C9"/>
    <w:rsid w:val="00475601"/>
    <w:rsid w:val="0047578B"/>
    <w:rsid w:val="004760C1"/>
    <w:rsid w:val="00476324"/>
    <w:rsid w:val="00476B71"/>
    <w:rsid w:val="00476BB2"/>
    <w:rsid w:val="0048017D"/>
    <w:rsid w:val="00481527"/>
    <w:rsid w:val="00482246"/>
    <w:rsid w:val="00482693"/>
    <w:rsid w:val="0048270F"/>
    <w:rsid w:val="004858C9"/>
    <w:rsid w:val="00485BAA"/>
    <w:rsid w:val="0048691E"/>
    <w:rsid w:val="00486C00"/>
    <w:rsid w:val="0048775D"/>
    <w:rsid w:val="0049087E"/>
    <w:rsid w:val="00492E35"/>
    <w:rsid w:val="00492F32"/>
    <w:rsid w:val="00493B63"/>
    <w:rsid w:val="0049475D"/>
    <w:rsid w:val="004A0DD4"/>
    <w:rsid w:val="004A0F3D"/>
    <w:rsid w:val="004A0F49"/>
    <w:rsid w:val="004A12E4"/>
    <w:rsid w:val="004A5CA5"/>
    <w:rsid w:val="004A62D2"/>
    <w:rsid w:val="004A688B"/>
    <w:rsid w:val="004A762A"/>
    <w:rsid w:val="004A796B"/>
    <w:rsid w:val="004B0F5C"/>
    <w:rsid w:val="004B4487"/>
    <w:rsid w:val="004B4640"/>
    <w:rsid w:val="004B479F"/>
    <w:rsid w:val="004B4AE1"/>
    <w:rsid w:val="004B6C27"/>
    <w:rsid w:val="004B78AC"/>
    <w:rsid w:val="004B7AA2"/>
    <w:rsid w:val="004C2444"/>
    <w:rsid w:val="004C2D4B"/>
    <w:rsid w:val="004C431C"/>
    <w:rsid w:val="004C547B"/>
    <w:rsid w:val="004C56E8"/>
    <w:rsid w:val="004C70FD"/>
    <w:rsid w:val="004D19C8"/>
    <w:rsid w:val="004D1A50"/>
    <w:rsid w:val="004D2056"/>
    <w:rsid w:val="004D2336"/>
    <w:rsid w:val="004D373B"/>
    <w:rsid w:val="004D3EA8"/>
    <w:rsid w:val="004D3F98"/>
    <w:rsid w:val="004D4C24"/>
    <w:rsid w:val="004D4CAA"/>
    <w:rsid w:val="004D4DCC"/>
    <w:rsid w:val="004D6617"/>
    <w:rsid w:val="004D6635"/>
    <w:rsid w:val="004D6FFE"/>
    <w:rsid w:val="004E4FCA"/>
    <w:rsid w:val="004E6CBF"/>
    <w:rsid w:val="004F0916"/>
    <w:rsid w:val="004F254C"/>
    <w:rsid w:val="004F32D8"/>
    <w:rsid w:val="004F45B0"/>
    <w:rsid w:val="004F5599"/>
    <w:rsid w:val="004F6A3F"/>
    <w:rsid w:val="004F781E"/>
    <w:rsid w:val="00500BBE"/>
    <w:rsid w:val="005022C2"/>
    <w:rsid w:val="00502496"/>
    <w:rsid w:val="00502B62"/>
    <w:rsid w:val="00503AED"/>
    <w:rsid w:val="00503E01"/>
    <w:rsid w:val="00505DE1"/>
    <w:rsid w:val="00507C6B"/>
    <w:rsid w:val="00510A8E"/>
    <w:rsid w:val="0051273A"/>
    <w:rsid w:val="0051322C"/>
    <w:rsid w:val="0051616A"/>
    <w:rsid w:val="005164FC"/>
    <w:rsid w:val="005167AF"/>
    <w:rsid w:val="00520B81"/>
    <w:rsid w:val="00522039"/>
    <w:rsid w:val="00522D03"/>
    <w:rsid w:val="00523B27"/>
    <w:rsid w:val="00523B81"/>
    <w:rsid w:val="00524618"/>
    <w:rsid w:val="00524ECD"/>
    <w:rsid w:val="00525302"/>
    <w:rsid w:val="005254F8"/>
    <w:rsid w:val="00525F6F"/>
    <w:rsid w:val="005323ED"/>
    <w:rsid w:val="00532637"/>
    <w:rsid w:val="00535A1D"/>
    <w:rsid w:val="00536028"/>
    <w:rsid w:val="005367DE"/>
    <w:rsid w:val="00536F38"/>
    <w:rsid w:val="0054172A"/>
    <w:rsid w:val="00547A4E"/>
    <w:rsid w:val="00550314"/>
    <w:rsid w:val="00551304"/>
    <w:rsid w:val="00552265"/>
    <w:rsid w:val="00552F56"/>
    <w:rsid w:val="00554DCC"/>
    <w:rsid w:val="005554D1"/>
    <w:rsid w:val="00555526"/>
    <w:rsid w:val="00555CF7"/>
    <w:rsid w:val="00557952"/>
    <w:rsid w:val="005609B0"/>
    <w:rsid w:val="00560EED"/>
    <w:rsid w:val="00561425"/>
    <w:rsid w:val="00561CC2"/>
    <w:rsid w:val="00562430"/>
    <w:rsid w:val="00563FB3"/>
    <w:rsid w:val="00565CE2"/>
    <w:rsid w:val="00566223"/>
    <w:rsid w:val="005673A0"/>
    <w:rsid w:val="005705F7"/>
    <w:rsid w:val="00570C81"/>
    <w:rsid w:val="00572787"/>
    <w:rsid w:val="00572EF3"/>
    <w:rsid w:val="005734B4"/>
    <w:rsid w:val="00573642"/>
    <w:rsid w:val="00573A69"/>
    <w:rsid w:val="00576151"/>
    <w:rsid w:val="00577491"/>
    <w:rsid w:val="005804E7"/>
    <w:rsid w:val="005809D4"/>
    <w:rsid w:val="0058113B"/>
    <w:rsid w:val="0058244F"/>
    <w:rsid w:val="005837E6"/>
    <w:rsid w:val="00584C85"/>
    <w:rsid w:val="00584FBB"/>
    <w:rsid w:val="00585A64"/>
    <w:rsid w:val="005864B1"/>
    <w:rsid w:val="005919A8"/>
    <w:rsid w:val="00593A43"/>
    <w:rsid w:val="00594EC4"/>
    <w:rsid w:val="00595F84"/>
    <w:rsid w:val="0059645E"/>
    <w:rsid w:val="00596559"/>
    <w:rsid w:val="005974D2"/>
    <w:rsid w:val="00597876"/>
    <w:rsid w:val="005A29F2"/>
    <w:rsid w:val="005A49CF"/>
    <w:rsid w:val="005A57E3"/>
    <w:rsid w:val="005A604F"/>
    <w:rsid w:val="005A6154"/>
    <w:rsid w:val="005A63AE"/>
    <w:rsid w:val="005B009F"/>
    <w:rsid w:val="005B08A4"/>
    <w:rsid w:val="005B1BD2"/>
    <w:rsid w:val="005B4B8B"/>
    <w:rsid w:val="005B626C"/>
    <w:rsid w:val="005B65A7"/>
    <w:rsid w:val="005B6735"/>
    <w:rsid w:val="005C037A"/>
    <w:rsid w:val="005C0C64"/>
    <w:rsid w:val="005C1796"/>
    <w:rsid w:val="005C18D5"/>
    <w:rsid w:val="005C2776"/>
    <w:rsid w:val="005C428A"/>
    <w:rsid w:val="005C5F3B"/>
    <w:rsid w:val="005C6AA7"/>
    <w:rsid w:val="005D203A"/>
    <w:rsid w:val="005D3EF9"/>
    <w:rsid w:val="005D4506"/>
    <w:rsid w:val="005D50D8"/>
    <w:rsid w:val="005D578A"/>
    <w:rsid w:val="005E065D"/>
    <w:rsid w:val="005E2468"/>
    <w:rsid w:val="005E4BB9"/>
    <w:rsid w:val="005E4C02"/>
    <w:rsid w:val="005E52CC"/>
    <w:rsid w:val="005E5948"/>
    <w:rsid w:val="005E6A9F"/>
    <w:rsid w:val="005E7AF1"/>
    <w:rsid w:val="005F0393"/>
    <w:rsid w:val="005F1992"/>
    <w:rsid w:val="005F38EB"/>
    <w:rsid w:val="005F39F8"/>
    <w:rsid w:val="005F4712"/>
    <w:rsid w:val="005F4BAC"/>
    <w:rsid w:val="005F4E8D"/>
    <w:rsid w:val="005F6423"/>
    <w:rsid w:val="005F722D"/>
    <w:rsid w:val="005F74E6"/>
    <w:rsid w:val="00600F4E"/>
    <w:rsid w:val="00602419"/>
    <w:rsid w:val="006025AB"/>
    <w:rsid w:val="0060268D"/>
    <w:rsid w:val="00602F32"/>
    <w:rsid w:val="00604453"/>
    <w:rsid w:val="00605C3D"/>
    <w:rsid w:val="00606A55"/>
    <w:rsid w:val="006074DD"/>
    <w:rsid w:val="0061088A"/>
    <w:rsid w:val="006119B0"/>
    <w:rsid w:val="00611BF8"/>
    <w:rsid w:val="00612366"/>
    <w:rsid w:val="00613F4C"/>
    <w:rsid w:val="006155D6"/>
    <w:rsid w:val="00615F8E"/>
    <w:rsid w:val="006161E5"/>
    <w:rsid w:val="00617466"/>
    <w:rsid w:val="00617EF8"/>
    <w:rsid w:val="00621EB0"/>
    <w:rsid w:val="0062222B"/>
    <w:rsid w:val="00623D55"/>
    <w:rsid w:val="006314D9"/>
    <w:rsid w:val="00634D33"/>
    <w:rsid w:val="00635BFE"/>
    <w:rsid w:val="00635DD6"/>
    <w:rsid w:val="006411B1"/>
    <w:rsid w:val="00641619"/>
    <w:rsid w:val="00641927"/>
    <w:rsid w:val="00645BA6"/>
    <w:rsid w:val="006474F6"/>
    <w:rsid w:val="006478AB"/>
    <w:rsid w:val="006508F9"/>
    <w:rsid w:val="006510E9"/>
    <w:rsid w:val="006516CC"/>
    <w:rsid w:val="00651B4E"/>
    <w:rsid w:val="00651FF2"/>
    <w:rsid w:val="00652E97"/>
    <w:rsid w:val="00653838"/>
    <w:rsid w:val="006538D8"/>
    <w:rsid w:val="006541CB"/>
    <w:rsid w:val="00654866"/>
    <w:rsid w:val="006553BF"/>
    <w:rsid w:val="006567CE"/>
    <w:rsid w:val="0065752A"/>
    <w:rsid w:val="00660EAE"/>
    <w:rsid w:val="00661C9D"/>
    <w:rsid w:val="006625E3"/>
    <w:rsid w:val="00663BC1"/>
    <w:rsid w:val="006651EE"/>
    <w:rsid w:val="006659DC"/>
    <w:rsid w:val="00665D6E"/>
    <w:rsid w:val="00666CEA"/>
    <w:rsid w:val="006678EF"/>
    <w:rsid w:val="00667EC4"/>
    <w:rsid w:val="0067010F"/>
    <w:rsid w:val="00675B9B"/>
    <w:rsid w:val="00675BB4"/>
    <w:rsid w:val="006764EA"/>
    <w:rsid w:val="00676995"/>
    <w:rsid w:val="00677A1F"/>
    <w:rsid w:val="00680D0E"/>
    <w:rsid w:val="0068155D"/>
    <w:rsid w:val="00681902"/>
    <w:rsid w:val="00682D04"/>
    <w:rsid w:val="00683E9B"/>
    <w:rsid w:val="00684849"/>
    <w:rsid w:val="006864AC"/>
    <w:rsid w:val="00686730"/>
    <w:rsid w:val="0069078F"/>
    <w:rsid w:val="0069095F"/>
    <w:rsid w:val="0069120A"/>
    <w:rsid w:val="006917F4"/>
    <w:rsid w:val="00693A50"/>
    <w:rsid w:val="00693A57"/>
    <w:rsid w:val="006942F2"/>
    <w:rsid w:val="0069732C"/>
    <w:rsid w:val="006A1032"/>
    <w:rsid w:val="006A6324"/>
    <w:rsid w:val="006A6731"/>
    <w:rsid w:val="006B08E5"/>
    <w:rsid w:val="006B196F"/>
    <w:rsid w:val="006B22F7"/>
    <w:rsid w:val="006B2809"/>
    <w:rsid w:val="006B3491"/>
    <w:rsid w:val="006B439E"/>
    <w:rsid w:val="006B5A9B"/>
    <w:rsid w:val="006B7FC8"/>
    <w:rsid w:val="006C00B2"/>
    <w:rsid w:val="006C0C02"/>
    <w:rsid w:val="006C0F68"/>
    <w:rsid w:val="006C191C"/>
    <w:rsid w:val="006C1DFD"/>
    <w:rsid w:val="006C3057"/>
    <w:rsid w:val="006C68EA"/>
    <w:rsid w:val="006D0299"/>
    <w:rsid w:val="006D0473"/>
    <w:rsid w:val="006D060E"/>
    <w:rsid w:val="006D108C"/>
    <w:rsid w:val="006D10C0"/>
    <w:rsid w:val="006D1855"/>
    <w:rsid w:val="006D1EAC"/>
    <w:rsid w:val="006D205C"/>
    <w:rsid w:val="006D26CF"/>
    <w:rsid w:val="006D33D0"/>
    <w:rsid w:val="006D5975"/>
    <w:rsid w:val="006D6468"/>
    <w:rsid w:val="006E06D4"/>
    <w:rsid w:val="006E13B0"/>
    <w:rsid w:val="006E15C0"/>
    <w:rsid w:val="006E17CC"/>
    <w:rsid w:val="006E1F80"/>
    <w:rsid w:val="006E204B"/>
    <w:rsid w:val="006E2248"/>
    <w:rsid w:val="006E307F"/>
    <w:rsid w:val="006E56D8"/>
    <w:rsid w:val="006E57A8"/>
    <w:rsid w:val="006E71F0"/>
    <w:rsid w:val="006F121A"/>
    <w:rsid w:val="006F1252"/>
    <w:rsid w:val="006F1E2A"/>
    <w:rsid w:val="006F1E83"/>
    <w:rsid w:val="006F61A6"/>
    <w:rsid w:val="006F6D38"/>
    <w:rsid w:val="007006F1"/>
    <w:rsid w:val="007035E5"/>
    <w:rsid w:val="00704203"/>
    <w:rsid w:val="00706F59"/>
    <w:rsid w:val="00707EA8"/>
    <w:rsid w:val="00710699"/>
    <w:rsid w:val="00711A7C"/>
    <w:rsid w:val="007122E9"/>
    <w:rsid w:val="00712C87"/>
    <w:rsid w:val="007146C2"/>
    <w:rsid w:val="00714F63"/>
    <w:rsid w:val="007152CB"/>
    <w:rsid w:val="00716193"/>
    <w:rsid w:val="00716438"/>
    <w:rsid w:val="00716470"/>
    <w:rsid w:val="007168EE"/>
    <w:rsid w:val="007178CA"/>
    <w:rsid w:val="00721191"/>
    <w:rsid w:val="00721E49"/>
    <w:rsid w:val="00722824"/>
    <w:rsid w:val="00723234"/>
    <w:rsid w:val="007245E0"/>
    <w:rsid w:val="00724911"/>
    <w:rsid w:val="007257D0"/>
    <w:rsid w:val="00725807"/>
    <w:rsid w:val="007263A0"/>
    <w:rsid w:val="0072661B"/>
    <w:rsid w:val="00726ABA"/>
    <w:rsid w:val="0072764F"/>
    <w:rsid w:val="007279FF"/>
    <w:rsid w:val="00727B36"/>
    <w:rsid w:val="00730ABA"/>
    <w:rsid w:val="00730FE8"/>
    <w:rsid w:val="007328DB"/>
    <w:rsid w:val="00736E7C"/>
    <w:rsid w:val="00736EC3"/>
    <w:rsid w:val="0073758A"/>
    <w:rsid w:val="00741881"/>
    <w:rsid w:val="007425D9"/>
    <w:rsid w:val="00744508"/>
    <w:rsid w:val="00745978"/>
    <w:rsid w:val="00746039"/>
    <w:rsid w:val="007462FD"/>
    <w:rsid w:val="00747D20"/>
    <w:rsid w:val="007505BC"/>
    <w:rsid w:val="00750CA4"/>
    <w:rsid w:val="00752C61"/>
    <w:rsid w:val="00752E34"/>
    <w:rsid w:val="0076022D"/>
    <w:rsid w:val="00760FF2"/>
    <w:rsid w:val="007632BE"/>
    <w:rsid w:val="00763F18"/>
    <w:rsid w:val="0076489A"/>
    <w:rsid w:val="0076556D"/>
    <w:rsid w:val="00766049"/>
    <w:rsid w:val="00767B4C"/>
    <w:rsid w:val="007701FB"/>
    <w:rsid w:val="00770F57"/>
    <w:rsid w:val="00772C7D"/>
    <w:rsid w:val="00772CAA"/>
    <w:rsid w:val="00772CB7"/>
    <w:rsid w:val="00773515"/>
    <w:rsid w:val="0077398F"/>
    <w:rsid w:val="0077630D"/>
    <w:rsid w:val="00776B28"/>
    <w:rsid w:val="00776C0D"/>
    <w:rsid w:val="007812FB"/>
    <w:rsid w:val="00781B7D"/>
    <w:rsid w:val="00781E81"/>
    <w:rsid w:val="007821CD"/>
    <w:rsid w:val="007875DC"/>
    <w:rsid w:val="00787839"/>
    <w:rsid w:val="007914DD"/>
    <w:rsid w:val="00797D9D"/>
    <w:rsid w:val="007A05B6"/>
    <w:rsid w:val="007A1B23"/>
    <w:rsid w:val="007A2E73"/>
    <w:rsid w:val="007A3688"/>
    <w:rsid w:val="007A3D6F"/>
    <w:rsid w:val="007A47F5"/>
    <w:rsid w:val="007A4F02"/>
    <w:rsid w:val="007A5353"/>
    <w:rsid w:val="007A686F"/>
    <w:rsid w:val="007A728B"/>
    <w:rsid w:val="007A7C9C"/>
    <w:rsid w:val="007B08A0"/>
    <w:rsid w:val="007B0DB5"/>
    <w:rsid w:val="007B0E11"/>
    <w:rsid w:val="007B30C1"/>
    <w:rsid w:val="007B3891"/>
    <w:rsid w:val="007B529B"/>
    <w:rsid w:val="007B601C"/>
    <w:rsid w:val="007B6266"/>
    <w:rsid w:val="007B66B7"/>
    <w:rsid w:val="007B6B0B"/>
    <w:rsid w:val="007B763C"/>
    <w:rsid w:val="007B780B"/>
    <w:rsid w:val="007B7E7B"/>
    <w:rsid w:val="007C0613"/>
    <w:rsid w:val="007C2879"/>
    <w:rsid w:val="007C2AE2"/>
    <w:rsid w:val="007C3761"/>
    <w:rsid w:val="007C40F0"/>
    <w:rsid w:val="007C4DD5"/>
    <w:rsid w:val="007C5CBB"/>
    <w:rsid w:val="007C61D9"/>
    <w:rsid w:val="007C6637"/>
    <w:rsid w:val="007C72CB"/>
    <w:rsid w:val="007C77E0"/>
    <w:rsid w:val="007D0136"/>
    <w:rsid w:val="007D0C1F"/>
    <w:rsid w:val="007D1805"/>
    <w:rsid w:val="007D5327"/>
    <w:rsid w:val="007E0022"/>
    <w:rsid w:val="007E0126"/>
    <w:rsid w:val="007E3B22"/>
    <w:rsid w:val="007E42CF"/>
    <w:rsid w:val="007E575F"/>
    <w:rsid w:val="007E6F58"/>
    <w:rsid w:val="007F269C"/>
    <w:rsid w:val="007F2720"/>
    <w:rsid w:val="007F297D"/>
    <w:rsid w:val="007F3F22"/>
    <w:rsid w:val="007F63EB"/>
    <w:rsid w:val="007F66CD"/>
    <w:rsid w:val="007F6D72"/>
    <w:rsid w:val="007F7A6C"/>
    <w:rsid w:val="00800AC3"/>
    <w:rsid w:val="00803953"/>
    <w:rsid w:val="00805E89"/>
    <w:rsid w:val="00807B40"/>
    <w:rsid w:val="0081036B"/>
    <w:rsid w:val="008105F2"/>
    <w:rsid w:val="00810897"/>
    <w:rsid w:val="00815C92"/>
    <w:rsid w:val="00815F1E"/>
    <w:rsid w:val="00817826"/>
    <w:rsid w:val="0082070B"/>
    <w:rsid w:val="00820967"/>
    <w:rsid w:val="00820D96"/>
    <w:rsid w:val="00821A04"/>
    <w:rsid w:val="00823614"/>
    <w:rsid w:val="008251B1"/>
    <w:rsid w:val="00826C9F"/>
    <w:rsid w:val="00830177"/>
    <w:rsid w:val="0083048A"/>
    <w:rsid w:val="008310AD"/>
    <w:rsid w:val="00836EC9"/>
    <w:rsid w:val="00842BC0"/>
    <w:rsid w:val="0084300E"/>
    <w:rsid w:val="00843F79"/>
    <w:rsid w:val="00844044"/>
    <w:rsid w:val="00844583"/>
    <w:rsid w:val="00850FA7"/>
    <w:rsid w:val="00851A3A"/>
    <w:rsid w:val="00851D04"/>
    <w:rsid w:val="00852567"/>
    <w:rsid w:val="00853A15"/>
    <w:rsid w:val="00854B9C"/>
    <w:rsid w:val="00854BBF"/>
    <w:rsid w:val="00855F92"/>
    <w:rsid w:val="00860D9C"/>
    <w:rsid w:val="0086190C"/>
    <w:rsid w:val="00861AC3"/>
    <w:rsid w:val="008621B5"/>
    <w:rsid w:val="00862BA7"/>
    <w:rsid w:val="00864048"/>
    <w:rsid w:val="008656EE"/>
    <w:rsid w:val="008659F2"/>
    <w:rsid w:val="0086618E"/>
    <w:rsid w:val="00867296"/>
    <w:rsid w:val="00867669"/>
    <w:rsid w:val="00870ED4"/>
    <w:rsid w:val="00871443"/>
    <w:rsid w:val="00872295"/>
    <w:rsid w:val="008729F4"/>
    <w:rsid w:val="00874039"/>
    <w:rsid w:val="008759F9"/>
    <w:rsid w:val="008760E3"/>
    <w:rsid w:val="00880B93"/>
    <w:rsid w:val="00884272"/>
    <w:rsid w:val="008848BE"/>
    <w:rsid w:val="0088496C"/>
    <w:rsid w:val="008851EE"/>
    <w:rsid w:val="0088651A"/>
    <w:rsid w:val="008903D9"/>
    <w:rsid w:val="0089063A"/>
    <w:rsid w:val="00891C00"/>
    <w:rsid w:val="008920E6"/>
    <w:rsid w:val="00894185"/>
    <w:rsid w:val="008957FB"/>
    <w:rsid w:val="00896FA0"/>
    <w:rsid w:val="00897D72"/>
    <w:rsid w:val="008A00B4"/>
    <w:rsid w:val="008A039F"/>
    <w:rsid w:val="008A2B72"/>
    <w:rsid w:val="008A72FA"/>
    <w:rsid w:val="008B0585"/>
    <w:rsid w:val="008B38CE"/>
    <w:rsid w:val="008B3FE9"/>
    <w:rsid w:val="008B751E"/>
    <w:rsid w:val="008B7B7F"/>
    <w:rsid w:val="008C1B69"/>
    <w:rsid w:val="008C1D63"/>
    <w:rsid w:val="008C396B"/>
    <w:rsid w:val="008D03CA"/>
    <w:rsid w:val="008D147E"/>
    <w:rsid w:val="008D31C7"/>
    <w:rsid w:val="008D3323"/>
    <w:rsid w:val="008D4A8B"/>
    <w:rsid w:val="008D6308"/>
    <w:rsid w:val="008D6834"/>
    <w:rsid w:val="008D784D"/>
    <w:rsid w:val="008E16C9"/>
    <w:rsid w:val="008E2594"/>
    <w:rsid w:val="008E3401"/>
    <w:rsid w:val="008E50BC"/>
    <w:rsid w:val="008E636F"/>
    <w:rsid w:val="008E63C7"/>
    <w:rsid w:val="008E6C1B"/>
    <w:rsid w:val="008E7ADB"/>
    <w:rsid w:val="008F144D"/>
    <w:rsid w:val="008F1C60"/>
    <w:rsid w:val="008F221C"/>
    <w:rsid w:val="008F2AD5"/>
    <w:rsid w:val="008F3341"/>
    <w:rsid w:val="008F3457"/>
    <w:rsid w:val="008F4F60"/>
    <w:rsid w:val="008F6787"/>
    <w:rsid w:val="008F7DCE"/>
    <w:rsid w:val="008F7EBC"/>
    <w:rsid w:val="009003A1"/>
    <w:rsid w:val="00900E7B"/>
    <w:rsid w:val="00902853"/>
    <w:rsid w:val="00902A67"/>
    <w:rsid w:val="009051A9"/>
    <w:rsid w:val="00906283"/>
    <w:rsid w:val="00906439"/>
    <w:rsid w:val="00906F53"/>
    <w:rsid w:val="00910264"/>
    <w:rsid w:val="00911C28"/>
    <w:rsid w:val="0091257A"/>
    <w:rsid w:val="00913103"/>
    <w:rsid w:val="00913A35"/>
    <w:rsid w:val="0091541A"/>
    <w:rsid w:val="00915449"/>
    <w:rsid w:val="00916395"/>
    <w:rsid w:val="00916A64"/>
    <w:rsid w:val="00921050"/>
    <w:rsid w:val="00921508"/>
    <w:rsid w:val="00921F3D"/>
    <w:rsid w:val="00923AB5"/>
    <w:rsid w:val="00925C5E"/>
    <w:rsid w:val="00926132"/>
    <w:rsid w:val="00926AB5"/>
    <w:rsid w:val="00926AE6"/>
    <w:rsid w:val="00927264"/>
    <w:rsid w:val="009277A9"/>
    <w:rsid w:val="0092798A"/>
    <w:rsid w:val="00927F21"/>
    <w:rsid w:val="00931DEC"/>
    <w:rsid w:val="0093206E"/>
    <w:rsid w:val="0093272B"/>
    <w:rsid w:val="0093350C"/>
    <w:rsid w:val="00936FAF"/>
    <w:rsid w:val="00941576"/>
    <w:rsid w:val="009420B8"/>
    <w:rsid w:val="00942974"/>
    <w:rsid w:val="0094326C"/>
    <w:rsid w:val="00943B09"/>
    <w:rsid w:val="00944E7B"/>
    <w:rsid w:val="0094597D"/>
    <w:rsid w:val="00946340"/>
    <w:rsid w:val="00947768"/>
    <w:rsid w:val="00953DBB"/>
    <w:rsid w:val="009543A4"/>
    <w:rsid w:val="00954B62"/>
    <w:rsid w:val="00954F79"/>
    <w:rsid w:val="00955716"/>
    <w:rsid w:val="0095584A"/>
    <w:rsid w:val="00956F90"/>
    <w:rsid w:val="00957CE3"/>
    <w:rsid w:val="00961733"/>
    <w:rsid w:val="00961D30"/>
    <w:rsid w:val="00962D18"/>
    <w:rsid w:val="00965129"/>
    <w:rsid w:val="00966421"/>
    <w:rsid w:val="0096736E"/>
    <w:rsid w:val="00970556"/>
    <w:rsid w:val="0097584C"/>
    <w:rsid w:val="0097676D"/>
    <w:rsid w:val="00977BB8"/>
    <w:rsid w:val="00980986"/>
    <w:rsid w:val="00982569"/>
    <w:rsid w:val="00982989"/>
    <w:rsid w:val="0098486D"/>
    <w:rsid w:val="0098537F"/>
    <w:rsid w:val="0098610F"/>
    <w:rsid w:val="0098783D"/>
    <w:rsid w:val="00990CDD"/>
    <w:rsid w:val="00991475"/>
    <w:rsid w:val="009960C7"/>
    <w:rsid w:val="009966D8"/>
    <w:rsid w:val="009A0193"/>
    <w:rsid w:val="009A053E"/>
    <w:rsid w:val="009A1619"/>
    <w:rsid w:val="009A3276"/>
    <w:rsid w:val="009A511F"/>
    <w:rsid w:val="009A5572"/>
    <w:rsid w:val="009B0605"/>
    <w:rsid w:val="009B0D65"/>
    <w:rsid w:val="009B0DE1"/>
    <w:rsid w:val="009B33B9"/>
    <w:rsid w:val="009B40B2"/>
    <w:rsid w:val="009C15D2"/>
    <w:rsid w:val="009C1FC9"/>
    <w:rsid w:val="009C3359"/>
    <w:rsid w:val="009C3534"/>
    <w:rsid w:val="009C624B"/>
    <w:rsid w:val="009C63BD"/>
    <w:rsid w:val="009C702A"/>
    <w:rsid w:val="009D182C"/>
    <w:rsid w:val="009D2177"/>
    <w:rsid w:val="009D2BCB"/>
    <w:rsid w:val="009D32E0"/>
    <w:rsid w:val="009D3B85"/>
    <w:rsid w:val="009D58B0"/>
    <w:rsid w:val="009D61E0"/>
    <w:rsid w:val="009D73AF"/>
    <w:rsid w:val="009D757E"/>
    <w:rsid w:val="009E0FE8"/>
    <w:rsid w:val="009E3FB6"/>
    <w:rsid w:val="009E44EE"/>
    <w:rsid w:val="009E4B67"/>
    <w:rsid w:val="009E686F"/>
    <w:rsid w:val="009F050D"/>
    <w:rsid w:val="009F56B1"/>
    <w:rsid w:val="009F5DE5"/>
    <w:rsid w:val="009F5EC2"/>
    <w:rsid w:val="009F773C"/>
    <w:rsid w:val="00A0013B"/>
    <w:rsid w:val="00A0043F"/>
    <w:rsid w:val="00A0153D"/>
    <w:rsid w:val="00A01594"/>
    <w:rsid w:val="00A02D45"/>
    <w:rsid w:val="00A0346D"/>
    <w:rsid w:val="00A04028"/>
    <w:rsid w:val="00A04106"/>
    <w:rsid w:val="00A05208"/>
    <w:rsid w:val="00A05532"/>
    <w:rsid w:val="00A056B5"/>
    <w:rsid w:val="00A06922"/>
    <w:rsid w:val="00A06C41"/>
    <w:rsid w:val="00A10221"/>
    <w:rsid w:val="00A1073A"/>
    <w:rsid w:val="00A11FB1"/>
    <w:rsid w:val="00A12310"/>
    <w:rsid w:val="00A123B8"/>
    <w:rsid w:val="00A12B28"/>
    <w:rsid w:val="00A13166"/>
    <w:rsid w:val="00A132BB"/>
    <w:rsid w:val="00A13AE8"/>
    <w:rsid w:val="00A14748"/>
    <w:rsid w:val="00A14A75"/>
    <w:rsid w:val="00A162D7"/>
    <w:rsid w:val="00A212BA"/>
    <w:rsid w:val="00A216FF"/>
    <w:rsid w:val="00A223B9"/>
    <w:rsid w:val="00A22BFD"/>
    <w:rsid w:val="00A22DB4"/>
    <w:rsid w:val="00A23C3F"/>
    <w:rsid w:val="00A249D6"/>
    <w:rsid w:val="00A25099"/>
    <w:rsid w:val="00A25A3C"/>
    <w:rsid w:val="00A25E70"/>
    <w:rsid w:val="00A264BC"/>
    <w:rsid w:val="00A313BE"/>
    <w:rsid w:val="00A31460"/>
    <w:rsid w:val="00A32561"/>
    <w:rsid w:val="00A32832"/>
    <w:rsid w:val="00A33E70"/>
    <w:rsid w:val="00A33ED4"/>
    <w:rsid w:val="00A34033"/>
    <w:rsid w:val="00A34FD2"/>
    <w:rsid w:val="00A374A1"/>
    <w:rsid w:val="00A400DA"/>
    <w:rsid w:val="00A40648"/>
    <w:rsid w:val="00A422B7"/>
    <w:rsid w:val="00A42573"/>
    <w:rsid w:val="00A43DD8"/>
    <w:rsid w:val="00A457C2"/>
    <w:rsid w:val="00A46413"/>
    <w:rsid w:val="00A46885"/>
    <w:rsid w:val="00A478E3"/>
    <w:rsid w:val="00A5024C"/>
    <w:rsid w:val="00A53DE2"/>
    <w:rsid w:val="00A545EF"/>
    <w:rsid w:val="00A5492C"/>
    <w:rsid w:val="00A55E6E"/>
    <w:rsid w:val="00A56B19"/>
    <w:rsid w:val="00A605EA"/>
    <w:rsid w:val="00A60703"/>
    <w:rsid w:val="00A60B17"/>
    <w:rsid w:val="00A60FC8"/>
    <w:rsid w:val="00A61A61"/>
    <w:rsid w:val="00A61FA5"/>
    <w:rsid w:val="00A62E73"/>
    <w:rsid w:val="00A650CF"/>
    <w:rsid w:val="00A65F8E"/>
    <w:rsid w:val="00A71618"/>
    <w:rsid w:val="00A7175D"/>
    <w:rsid w:val="00A72AD6"/>
    <w:rsid w:val="00A73496"/>
    <w:rsid w:val="00A7461B"/>
    <w:rsid w:val="00A74DA6"/>
    <w:rsid w:val="00A75309"/>
    <w:rsid w:val="00A76E38"/>
    <w:rsid w:val="00A7723F"/>
    <w:rsid w:val="00A8011B"/>
    <w:rsid w:val="00A809D7"/>
    <w:rsid w:val="00A82B51"/>
    <w:rsid w:val="00A84180"/>
    <w:rsid w:val="00A84C48"/>
    <w:rsid w:val="00A84E8C"/>
    <w:rsid w:val="00A851FA"/>
    <w:rsid w:val="00A85B4D"/>
    <w:rsid w:val="00A86EF9"/>
    <w:rsid w:val="00A877FF"/>
    <w:rsid w:val="00A91236"/>
    <w:rsid w:val="00A91633"/>
    <w:rsid w:val="00A91995"/>
    <w:rsid w:val="00A93469"/>
    <w:rsid w:val="00A935E2"/>
    <w:rsid w:val="00A93EEC"/>
    <w:rsid w:val="00A94BD3"/>
    <w:rsid w:val="00A956FB"/>
    <w:rsid w:val="00A9628E"/>
    <w:rsid w:val="00A97007"/>
    <w:rsid w:val="00A972EA"/>
    <w:rsid w:val="00A97335"/>
    <w:rsid w:val="00A97B25"/>
    <w:rsid w:val="00AA0302"/>
    <w:rsid w:val="00AA14AB"/>
    <w:rsid w:val="00AA34A6"/>
    <w:rsid w:val="00AA3E0B"/>
    <w:rsid w:val="00AA4EA0"/>
    <w:rsid w:val="00AA75DB"/>
    <w:rsid w:val="00AA79E9"/>
    <w:rsid w:val="00AB0014"/>
    <w:rsid w:val="00AB0060"/>
    <w:rsid w:val="00AB0632"/>
    <w:rsid w:val="00AB06D7"/>
    <w:rsid w:val="00AB21D8"/>
    <w:rsid w:val="00AB32AE"/>
    <w:rsid w:val="00AB38EC"/>
    <w:rsid w:val="00AB51FD"/>
    <w:rsid w:val="00AC0F39"/>
    <w:rsid w:val="00AC2E64"/>
    <w:rsid w:val="00AC4EF6"/>
    <w:rsid w:val="00AC58C7"/>
    <w:rsid w:val="00AC6E02"/>
    <w:rsid w:val="00AC7DAB"/>
    <w:rsid w:val="00AD08DF"/>
    <w:rsid w:val="00AD122C"/>
    <w:rsid w:val="00AD14D4"/>
    <w:rsid w:val="00AD51F8"/>
    <w:rsid w:val="00AD5B73"/>
    <w:rsid w:val="00AD6147"/>
    <w:rsid w:val="00AD705C"/>
    <w:rsid w:val="00AD79AC"/>
    <w:rsid w:val="00AD7E23"/>
    <w:rsid w:val="00AE0D46"/>
    <w:rsid w:val="00AE2DF3"/>
    <w:rsid w:val="00AE37A8"/>
    <w:rsid w:val="00AE39D5"/>
    <w:rsid w:val="00AE4309"/>
    <w:rsid w:val="00AE4561"/>
    <w:rsid w:val="00AE4A3A"/>
    <w:rsid w:val="00AE5E8A"/>
    <w:rsid w:val="00AE612A"/>
    <w:rsid w:val="00AE6362"/>
    <w:rsid w:val="00AF0C24"/>
    <w:rsid w:val="00AF0CE4"/>
    <w:rsid w:val="00AF2AAD"/>
    <w:rsid w:val="00AF43E9"/>
    <w:rsid w:val="00AF46E5"/>
    <w:rsid w:val="00AF547D"/>
    <w:rsid w:val="00AF54B5"/>
    <w:rsid w:val="00AF5F11"/>
    <w:rsid w:val="00AF6657"/>
    <w:rsid w:val="00B00ECB"/>
    <w:rsid w:val="00B00FC1"/>
    <w:rsid w:val="00B01676"/>
    <w:rsid w:val="00B02038"/>
    <w:rsid w:val="00B0400B"/>
    <w:rsid w:val="00B04901"/>
    <w:rsid w:val="00B05833"/>
    <w:rsid w:val="00B06BD3"/>
    <w:rsid w:val="00B074D1"/>
    <w:rsid w:val="00B07875"/>
    <w:rsid w:val="00B10DF3"/>
    <w:rsid w:val="00B117D9"/>
    <w:rsid w:val="00B14837"/>
    <w:rsid w:val="00B157E0"/>
    <w:rsid w:val="00B15928"/>
    <w:rsid w:val="00B206AD"/>
    <w:rsid w:val="00B21C76"/>
    <w:rsid w:val="00B22D21"/>
    <w:rsid w:val="00B22F7F"/>
    <w:rsid w:val="00B30444"/>
    <w:rsid w:val="00B30495"/>
    <w:rsid w:val="00B315B8"/>
    <w:rsid w:val="00B3282B"/>
    <w:rsid w:val="00B3393C"/>
    <w:rsid w:val="00B33DE5"/>
    <w:rsid w:val="00B357D9"/>
    <w:rsid w:val="00B369E7"/>
    <w:rsid w:val="00B402F4"/>
    <w:rsid w:val="00B4135A"/>
    <w:rsid w:val="00B4175E"/>
    <w:rsid w:val="00B4222D"/>
    <w:rsid w:val="00B43B62"/>
    <w:rsid w:val="00B45965"/>
    <w:rsid w:val="00B45F35"/>
    <w:rsid w:val="00B4679D"/>
    <w:rsid w:val="00B4736A"/>
    <w:rsid w:val="00B47465"/>
    <w:rsid w:val="00B4762F"/>
    <w:rsid w:val="00B5041E"/>
    <w:rsid w:val="00B50FE1"/>
    <w:rsid w:val="00B51084"/>
    <w:rsid w:val="00B5119F"/>
    <w:rsid w:val="00B51F46"/>
    <w:rsid w:val="00B52BE6"/>
    <w:rsid w:val="00B556DB"/>
    <w:rsid w:val="00B56AFA"/>
    <w:rsid w:val="00B56ECE"/>
    <w:rsid w:val="00B57782"/>
    <w:rsid w:val="00B57C7E"/>
    <w:rsid w:val="00B6184E"/>
    <w:rsid w:val="00B63989"/>
    <w:rsid w:val="00B66171"/>
    <w:rsid w:val="00B6630A"/>
    <w:rsid w:val="00B70F14"/>
    <w:rsid w:val="00B716B0"/>
    <w:rsid w:val="00B7389C"/>
    <w:rsid w:val="00B73A0B"/>
    <w:rsid w:val="00B740CA"/>
    <w:rsid w:val="00B74304"/>
    <w:rsid w:val="00B749EA"/>
    <w:rsid w:val="00B751D5"/>
    <w:rsid w:val="00B756A5"/>
    <w:rsid w:val="00B8288F"/>
    <w:rsid w:val="00B839ED"/>
    <w:rsid w:val="00B87CD5"/>
    <w:rsid w:val="00B905AA"/>
    <w:rsid w:val="00B91430"/>
    <w:rsid w:val="00B9371C"/>
    <w:rsid w:val="00B93815"/>
    <w:rsid w:val="00B956B3"/>
    <w:rsid w:val="00B95AC1"/>
    <w:rsid w:val="00B97264"/>
    <w:rsid w:val="00BA0E5A"/>
    <w:rsid w:val="00BA1474"/>
    <w:rsid w:val="00BA1F20"/>
    <w:rsid w:val="00BA230E"/>
    <w:rsid w:val="00BA36DC"/>
    <w:rsid w:val="00BA3CA2"/>
    <w:rsid w:val="00BA3D51"/>
    <w:rsid w:val="00BA4D01"/>
    <w:rsid w:val="00BA5557"/>
    <w:rsid w:val="00BA58A9"/>
    <w:rsid w:val="00BA6706"/>
    <w:rsid w:val="00BA6E51"/>
    <w:rsid w:val="00BA7673"/>
    <w:rsid w:val="00BB2DAD"/>
    <w:rsid w:val="00BB517D"/>
    <w:rsid w:val="00BB62FD"/>
    <w:rsid w:val="00BC0499"/>
    <w:rsid w:val="00BC0712"/>
    <w:rsid w:val="00BC10A3"/>
    <w:rsid w:val="00BC1680"/>
    <w:rsid w:val="00BC1C10"/>
    <w:rsid w:val="00BC20A2"/>
    <w:rsid w:val="00BC2FD0"/>
    <w:rsid w:val="00BC378E"/>
    <w:rsid w:val="00BC4254"/>
    <w:rsid w:val="00BC54C8"/>
    <w:rsid w:val="00BC5B37"/>
    <w:rsid w:val="00BC60F4"/>
    <w:rsid w:val="00BD3EFD"/>
    <w:rsid w:val="00BD417A"/>
    <w:rsid w:val="00BD4364"/>
    <w:rsid w:val="00BD5738"/>
    <w:rsid w:val="00BE11E0"/>
    <w:rsid w:val="00BE1DE0"/>
    <w:rsid w:val="00BE23E1"/>
    <w:rsid w:val="00BE2A08"/>
    <w:rsid w:val="00BE3E6A"/>
    <w:rsid w:val="00BF01BE"/>
    <w:rsid w:val="00BF0470"/>
    <w:rsid w:val="00BF1003"/>
    <w:rsid w:val="00BF2893"/>
    <w:rsid w:val="00BF28AA"/>
    <w:rsid w:val="00BF2D67"/>
    <w:rsid w:val="00BF3F9C"/>
    <w:rsid w:val="00BF774A"/>
    <w:rsid w:val="00C01500"/>
    <w:rsid w:val="00C02416"/>
    <w:rsid w:val="00C02FB9"/>
    <w:rsid w:val="00C05808"/>
    <w:rsid w:val="00C06251"/>
    <w:rsid w:val="00C0715F"/>
    <w:rsid w:val="00C075EA"/>
    <w:rsid w:val="00C14B67"/>
    <w:rsid w:val="00C14CF8"/>
    <w:rsid w:val="00C15B42"/>
    <w:rsid w:val="00C16074"/>
    <w:rsid w:val="00C16167"/>
    <w:rsid w:val="00C16BE5"/>
    <w:rsid w:val="00C21BDC"/>
    <w:rsid w:val="00C21F24"/>
    <w:rsid w:val="00C239B5"/>
    <w:rsid w:val="00C23BEA"/>
    <w:rsid w:val="00C241CF"/>
    <w:rsid w:val="00C25BD5"/>
    <w:rsid w:val="00C25E2E"/>
    <w:rsid w:val="00C262B9"/>
    <w:rsid w:val="00C3305E"/>
    <w:rsid w:val="00C33B1A"/>
    <w:rsid w:val="00C3430E"/>
    <w:rsid w:val="00C34951"/>
    <w:rsid w:val="00C35A84"/>
    <w:rsid w:val="00C3625C"/>
    <w:rsid w:val="00C36F89"/>
    <w:rsid w:val="00C3700F"/>
    <w:rsid w:val="00C375D7"/>
    <w:rsid w:val="00C40A1F"/>
    <w:rsid w:val="00C41633"/>
    <w:rsid w:val="00C41CD0"/>
    <w:rsid w:val="00C431C3"/>
    <w:rsid w:val="00C445C8"/>
    <w:rsid w:val="00C44C55"/>
    <w:rsid w:val="00C45521"/>
    <w:rsid w:val="00C477F1"/>
    <w:rsid w:val="00C55071"/>
    <w:rsid w:val="00C569F2"/>
    <w:rsid w:val="00C57E93"/>
    <w:rsid w:val="00C60689"/>
    <w:rsid w:val="00C616F7"/>
    <w:rsid w:val="00C628DE"/>
    <w:rsid w:val="00C63DDD"/>
    <w:rsid w:val="00C64177"/>
    <w:rsid w:val="00C666DA"/>
    <w:rsid w:val="00C67847"/>
    <w:rsid w:val="00C709A0"/>
    <w:rsid w:val="00C70CA9"/>
    <w:rsid w:val="00C724B8"/>
    <w:rsid w:val="00C7322F"/>
    <w:rsid w:val="00C77F6E"/>
    <w:rsid w:val="00C81ED7"/>
    <w:rsid w:val="00C82B10"/>
    <w:rsid w:val="00C830F1"/>
    <w:rsid w:val="00C84685"/>
    <w:rsid w:val="00C85110"/>
    <w:rsid w:val="00C85601"/>
    <w:rsid w:val="00C8696E"/>
    <w:rsid w:val="00C87EC8"/>
    <w:rsid w:val="00C9044C"/>
    <w:rsid w:val="00C91425"/>
    <w:rsid w:val="00C92813"/>
    <w:rsid w:val="00C93A2B"/>
    <w:rsid w:val="00C93BAA"/>
    <w:rsid w:val="00C9741C"/>
    <w:rsid w:val="00CA3128"/>
    <w:rsid w:val="00CA31A3"/>
    <w:rsid w:val="00CA5A0F"/>
    <w:rsid w:val="00CA6AAE"/>
    <w:rsid w:val="00CA6FBD"/>
    <w:rsid w:val="00CB108C"/>
    <w:rsid w:val="00CB121C"/>
    <w:rsid w:val="00CB1FE7"/>
    <w:rsid w:val="00CB37BD"/>
    <w:rsid w:val="00CB4267"/>
    <w:rsid w:val="00CB4F79"/>
    <w:rsid w:val="00CB65B5"/>
    <w:rsid w:val="00CB6DF2"/>
    <w:rsid w:val="00CB7610"/>
    <w:rsid w:val="00CB7DF4"/>
    <w:rsid w:val="00CC0152"/>
    <w:rsid w:val="00CC09AC"/>
    <w:rsid w:val="00CC3996"/>
    <w:rsid w:val="00CC3CF8"/>
    <w:rsid w:val="00CC5630"/>
    <w:rsid w:val="00CC6496"/>
    <w:rsid w:val="00CC69FB"/>
    <w:rsid w:val="00CC6A6B"/>
    <w:rsid w:val="00CC6E0E"/>
    <w:rsid w:val="00CD00EF"/>
    <w:rsid w:val="00CD0522"/>
    <w:rsid w:val="00CD229F"/>
    <w:rsid w:val="00CD512A"/>
    <w:rsid w:val="00CD5395"/>
    <w:rsid w:val="00CD6264"/>
    <w:rsid w:val="00CD648D"/>
    <w:rsid w:val="00CE058A"/>
    <w:rsid w:val="00CE0E5B"/>
    <w:rsid w:val="00CE12E6"/>
    <w:rsid w:val="00CE1339"/>
    <w:rsid w:val="00CE1B2D"/>
    <w:rsid w:val="00CE43FA"/>
    <w:rsid w:val="00CE4798"/>
    <w:rsid w:val="00CE4C61"/>
    <w:rsid w:val="00CE51F3"/>
    <w:rsid w:val="00CE52D6"/>
    <w:rsid w:val="00CE69B5"/>
    <w:rsid w:val="00CE74BE"/>
    <w:rsid w:val="00CF10BF"/>
    <w:rsid w:val="00CF204E"/>
    <w:rsid w:val="00CF4AB7"/>
    <w:rsid w:val="00CF5C5B"/>
    <w:rsid w:val="00CF64AC"/>
    <w:rsid w:val="00CF72E6"/>
    <w:rsid w:val="00D02A9B"/>
    <w:rsid w:val="00D03200"/>
    <w:rsid w:val="00D04423"/>
    <w:rsid w:val="00D0716B"/>
    <w:rsid w:val="00D07432"/>
    <w:rsid w:val="00D0774C"/>
    <w:rsid w:val="00D07D31"/>
    <w:rsid w:val="00D1004C"/>
    <w:rsid w:val="00D10B3C"/>
    <w:rsid w:val="00D11121"/>
    <w:rsid w:val="00D1130B"/>
    <w:rsid w:val="00D127C1"/>
    <w:rsid w:val="00D1387D"/>
    <w:rsid w:val="00D13E52"/>
    <w:rsid w:val="00D15249"/>
    <w:rsid w:val="00D15704"/>
    <w:rsid w:val="00D16026"/>
    <w:rsid w:val="00D16EAE"/>
    <w:rsid w:val="00D170E6"/>
    <w:rsid w:val="00D21E92"/>
    <w:rsid w:val="00D23C97"/>
    <w:rsid w:val="00D246BA"/>
    <w:rsid w:val="00D25C9D"/>
    <w:rsid w:val="00D2620B"/>
    <w:rsid w:val="00D26740"/>
    <w:rsid w:val="00D26775"/>
    <w:rsid w:val="00D2698C"/>
    <w:rsid w:val="00D272DA"/>
    <w:rsid w:val="00D2738C"/>
    <w:rsid w:val="00D31FF5"/>
    <w:rsid w:val="00D33EEC"/>
    <w:rsid w:val="00D34FC0"/>
    <w:rsid w:val="00D37B3E"/>
    <w:rsid w:val="00D40708"/>
    <w:rsid w:val="00D41999"/>
    <w:rsid w:val="00D43B43"/>
    <w:rsid w:val="00D46210"/>
    <w:rsid w:val="00D47133"/>
    <w:rsid w:val="00D5055A"/>
    <w:rsid w:val="00D5144A"/>
    <w:rsid w:val="00D51481"/>
    <w:rsid w:val="00D5169A"/>
    <w:rsid w:val="00D5173C"/>
    <w:rsid w:val="00D52312"/>
    <w:rsid w:val="00D52979"/>
    <w:rsid w:val="00D52AEA"/>
    <w:rsid w:val="00D53498"/>
    <w:rsid w:val="00D545C9"/>
    <w:rsid w:val="00D54D1B"/>
    <w:rsid w:val="00D55611"/>
    <w:rsid w:val="00D55632"/>
    <w:rsid w:val="00D60270"/>
    <w:rsid w:val="00D613A7"/>
    <w:rsid w:val="00D622AA"/>
    <w:rsid w:val="00D6250F"/>
    <w:rsid w:val="00D63A40"/>
    <w:rsid w:val="00D643E6"/>
    <w:rsid w:val="00D6459F"/>
    <w:rsid w:val="00D6617C"/>
    <w:rsid w:val="00D67422"/>
    <w:rsid w:val="00D67886"/>
    <w:rsid w:val="00D7228A"/>
    <w:rsid w:val="00D72BD2"/>
    <w:rsid w:val="00D73B1A"/>
    <w:rsid w:val="00D746AE"/>
    <w:rsid w:val="00D74F00"/>
    <w:rsid w:val="00D7656B"/>
    <w:rsid w:val="00D76E64"/>
    <w:rsid w:val="00D8395F"/>
    <w:rsid w:val="00D843B5"/>
    <w:rsid w:val="00D8473E"/>
    <w:rsid w:val="00D8563C"/>
    <w:rsid w:val="00D86A9C"/>
    <w:rsid w:val="00D875A7"/>
    <w:rsid w:val="00D9017B"/>
    <w:rsid w:val="00D91632"/>
    <w:rsid w:val="00D93E47"/>
    <w:rsid w:val="00D97359"/>
    <w:rsid w:val="00D97F2E"/>
    <w:rsid w:val="00DA01CE"/>
    <w:rsid w:val="00DA14A9"/>
    <w:rsid w:val="00DA2C79"/>
    <w:rsid w:val="00DA3A7A"/>
    <w:rsid w:val="00DA4BE7"/>
    <w:rsid w:val="00DA4CB9"/>
    <w:rsid w:val="00DA5287"/>
    <w:rsid w:val="00DA5A8C"/>
    <w:rsid w:val="00DA5BA7"/>
    <w:rsid w:val="00DA678D"/>
    <w:rsid w:val="00DB0430"/>
    <w:rsid w:val="00DB142B"/>
    <w:rsid w:val="00DB74AE"/>
    <w:rsid w:val="00DB7C81"/>
    <w:rsid w:val="00DC1041"/>
    <w:rsid w:val="00DC498E"/>
    <w:rsid w:val="00DC555E"/>
    <w:rsid w:val="00DD0DCD"/>
    <w:rsid w:val="00DD0DFC"/>
    <w:rsid w:val="00DD4251"/>
    <w:rsid w:val="00DD5FD1"/>
    <w:rsid w:val="00DD607D"/>
    <w:rsid w:val="00DD6B47"/>
    <w:rsid w:val="00DD6C2A"/>
    <w:rsid w:val="00DE0040"/>
    <w:rsid w:val="00DE0249"/>
    <w:rsid w:val="00DE2130"/>
    <w:rsid w:val="00DE26F6"/>
    <w:rsid w:val="00DE28AF"/>
    <w:rsid w:val="00DE2C1A"/>
    <w:rsid w:val="00DE327F"/>
    <w:rsid w:val="00DE34C7"/>
    <w:rsid w:val="00DE3FAC"/>
    <w:rsid w:val="00DE595F"/>
    <w:rsid w:val="00DE63CF"/>
    <w:rsid w:val="00DF384A"/>
    <w:rsid w:val="00DF3857"/>
    <w:rsid w:val="00DF3CF3"/>
    <w:rsid w:val="00DF4346"/>
    <w:rsid w:val="00DF797C"/>
    <w:rsid w:val="00DF7C45"/>
    <w:rsid w:val="00DF7F23"/>
    <w:rsid w:val="00E044D3"/>
    <w:rsid w:val="00E04E06"/>
    <w:rsid w:val="00E064D1"/>
    <w:rsid w:val="00E06B92"/>
    <w:rsid w:val="00E105BD"/>
    <w:rsid w:val="00E123C6"/>
    <w:rsid w:val="00E132A2"/>
    <w:rsid w:val="00E13E3B"/>
    <w:rsid w:val="00E14FB8"/>
    <w:rsid w:val="00E15829"/>
    <w:rsid w:val="00E20A46"/>
    <w:rsid w:val="00E217EF"/>
    <w:rsid w:val="00E24934"/>
    <w:rsid w:val="00E260E0"/>
    <w:rsid w:val="00E26DDA"/>
    <w:rsid w:val="00E273E0"/>
    <w:rsid w:val="00E274E0"/>
    <w:rsid w:val="00E2769D"/>
    <w:rsid w:val="00E31654"/>
    <w:rsid w:val="00E319AE"/>
    <w:rsid w:val="00E324E1"/>
    <w:rsid w:val="00E32F88"/>
    <w:rsid w:val="00E33C26"/>
    <w:rsid w:val="00E41611"/>
    <w:rsid w:val="00E42C8D"/>
    <w:rsid w:val="00E436A5"/>
    <w:rsid w:val="00E444BB"/>
    <w:rsid w:val="00E44F89"/>
    <w:rsid w:val="00E46658"/>
    <w:rsid w:val="00E47F46"/>
    <w:rsid w:val="00E50797"/>
    <w:rsid w:val="00E536C2"/>
    <w:rsid w:val="00E54803"/>
    <w:rsid w:val="00E54D2F"/>
    <w:rsid w:val="00E55808"/>
    <w:rsid w:val="00E60333"/>
    <w:rsid w:val="00E605D9"/>
    <w:rsid w:val="00E62E12"/>
    <w:rsid w:val="00E63A16"/>
    <w:rsid w:val="00E64396"/>
    <w:rsid w:val="00E649F7"/>
    <w:rsid w:val="00E64F29"/>
    <w:rsid w:val="00E65C4E"/>
    <w:rsid w:val="00E674DE"/>
    <w:rsid w:val="00E67A7B"/>
    <w:rsid w:val="00E7002D"/>
    <w:rsid w:val="00E70775"/>
    <w:rsid w:val="00E70ADA"/>
    <w:rsid w:val="00E70AF1"/>
    <w:rsid w:val="00E71804"/>
    <w:rsid w:val="00E73CF2"/>
    <w:rsid w:val="00E761DC"/>
    <w:rsid w:val="00E766F6"/>
    <w:rsid w:val="00E775F5"/>
    <w:rsid w:val="00E81BA7"/>
    <w:rsid w:val="00E8336A"/>
    <w:rsid w:val="00E83398"/>
    <w:rsid w:val="00E844BE"/>
    <w:rsid w:val="00E84696"/>
    <w:rsid w:val="00E84D43"/>
    <w:rsid w:val="00E9141A"/>
    <w:rsid w:val="00E95D27"/>
    <w:rsid w:val="00EA0D68"/>
    <w:rsid w:val="00EA1D28"/>
    <w:rsid w:val="00EA78A0"/>
    <w:rsid w:val="00EB0420"/>
    <w:rsid w:val="00EB07DA"/>
    <w:rsid w:val="00EB1DB8"/>
    <w:rsid w:val="00EB2C25"/>
    <w:rsid w:val="00EB3132"/>
    <w:rsid w:val="00EB3C07"/>
    <w:rsid w:val="00EB40C7"/>
    <w:rsid w:val="00EB4E41"/>
    <w:rsid w:val="00EB7056"/>
    <w:rsid w:val="00EB73DE"/>
    <w:rsid w:val="00EC08EF"/>
    <w:rsid w:val="00EC2577"/>
    <w:rsid w:val="00EC3099"/>
    <w:rsid w:val="00EC4F8D"/>
    <w:rsid w:val="00EC503F"/>
    <w:rsid w:val="00EC54F9"/>
    <w:rsid w:val="00EC5695"/>
    <w:rsid w:val="00EC7AE9"/>
    <w:rsid w:val="00ED3F1F"/>
    <w:rsid w:val="00ED3F8B"/>
    <w:rsid w:val="00ED4F97"/>
    <w:rsid w:val="00ED5D5B"/>
    <w:rsid w:val="00ED6C7D"/>
    <w:rsid w:val="00EE0512"/>
    <w:rsid w:val="00EE0F52"/>
    <w:rsid w:val="00EE1EF0"/>
    <w:rsid w:val="00EE3517"/>
    <w:rsid w:val="00EE36C2"/>
    <w:rsid w:val="00EE404B"/>
    <w:rsid w:val="00EE7B39"/>
    <w:rsid w:val="00EF088A"/>
    <w:rsid w:val="00EF25C4"/>
    <w:rsid w:val="00EF26C8"/>
    <w:rsid w:val="00EF2B2A"/>
    <w:rsid w:val="00EF3670"/>
    <w:rsid w:val="00EF36F7"/>
    <w:rsid w:val="00EF3F71"/>
    <w:rsid w:val="00EF4059"/>
    <w:rsid w:val="00EF4401"/>
    <w:rsid w:val="00EF4949"/>
    <w:rsid w:val="00EF6D93"/>
    <w:rsid w:val="00EF718D"/>
    <w:rsid w:val="00EF7602"/>
    <w:rsid w:val="00EF79AD"/>
    <w:rsid w:val="00F00EF0"/>
    <w:rsid w:val="00F013CA"/>
    <w:rsid w:val="00F01A78"/>
    <w:rsid w:val="00F01AE6"/>
    <w:rsid w:val="00F02DC8"/>
    <w:rsid w:val="00F03B82"/>
    <w:rsid w:val="00F040C5"/>
    <w:rsid w:val="00F05035"/>
    <w:rsid w:val="00F10098"/>
    <w:rsid w:val="00F11A22"/>
    <w:rsid w:val="00F13B77"/>
    <w:rsid w:val="00F1401D"/>
    <w:rsid w:val="00F165FD"/>
    <w:rsid w:val="00F16AB1"/>
    <w:rsid w:val="00F17D77"/>
    <w:rsid w:val="00F20699"/>
    <w:rsid w:val="00F22082"/>
    <w:rsid w:val="00F2218B"/>
    <w:rsid w:val="00F23D01"/>
    <w:rsid w:val="00F23DE6"/>
    <w:rsid w:val="00F241EB"/>
    <w:rsid w:val="00F257BC"/>
    <w:rsid w:val="00F25EC4"/>
    <w:rsid w:val="00F26CA0"/>
    <w:rsid w:val="00F2701E"/>
    <w:rsid w:val="00F30644"/>
    <w:rsid w:val="00F30CBB"/>
    <w:rsid w:val="00F30EF1"/>
    <w:rsid w:val="00F32574"/>
    <w:rsid w:val="00F33358"/>
    <w:rsid w:val="00F34CA6"/>
    <w:rsid w:val="00F34CE9"/>
    <w:rsid w:val="00F35578"/>
    <w:rsid w:val="00F3662C"/>
    <w:rsid w:val="00F36E4F"/>
    <w:rsid w:val="00F37C68"/>
    <w:rsid w:val="00F407B8"/>
    <w:rsid w:val="00F41249"/>
    <w:rsid w:val="00F4173F"/>
    <w:rsid w:val="00F41B83"/>
    <w:rsid w:val="00F41F66"/>
    <w:rsid w:val="00F42469"/>
    <w:rsid w:val="00F4263A"/>
    <w:rsid w:val="00F42642"/>
    <w:rsid w:val="00F42BD4"/>
    <w:rsid w:val="00F42DA2"/>
    <w:rsid w:val="00F44DBD"/>
    <w:rsid w:val="00F452C9"/>
    <w:rsid w:val="00F50D53"/>
    <w:rsid w:val="00F516C6"/>
    <w:rsid w:val="00F5175C"/>
    <w:rsid w:val="00F53B6F"/>
    <w:rsid w:val="00F53B98"/>
    <w:rsid w:val="00F554E4"/>
    <w:rsid w:val="00F56273"/>
    <w:rsid w:val="00F56E6B"/>
    <w:rsid w:val="00F6000E"/>
    <w:rsid w:val="00F60874"/>
    <w:rsid w:val="00F62833"/>
    <w:rsid w:val="00F629F8"/>
    <w:rsid w:val="00F63D64"/>
    <w:rsid w:val="00F657DB"/>
    <w:rsid w:val="00F66617"/>
    <w:rsid w:val="00F66885"/>
    <w:rsid w:val="00F6694A"/>
    <w:rsid w:val="00F67382"/>
    <w:rsid w:val="00F67A17"/>
    <w:rsid w:val="00F705EF"/>
    <w:rsid w:val="00F70E30"/>
    <w:rsid w:val="00F71B53"/>
    <w:rsid w:val="00F71F1D"/>
    <w:rsid w:val="00F75810"/>
    <w:rsid w:val="00F76181"/>
    <w:rsid w:val="00F7711F"/>
    <w:rsid w:val="00F77FD0"/>
    <w:rsid w:val="00F823F6"/>
    <w:rsid w:val="00F83217"/>
    <w:rsid w:val="00F8371E"/>
    <w:rsid w:val="00F83DFD"/>
    <w:rsid w:val="00F83FE5"/>
    <w:rsid w:val="00F8435C"/>
    <w:rsid w:val="00F8651F"/>
    <w:rsid w:val="00F87FA5"/>
    <w:rsid w:val="00F92EA7"/>
    <w:rsid w:val="00F935E6"/>
    <w:rsid w:val="00F93E76"/>
    <w:rsid w:val="00F95354"/>
    <w:rsid w:val="00F969FA"/>
    <w:rsid w:val="00FA0BE0"/>
    <w:rsid w:val="00FA1389"/>
    <w:rsid w:val="00FA1D62"/>
    <w:rsid w:val="00FA2424"/>
    <w:rsid w:val="00FA2F10"/>
    <w:rsid w:val="00FA7CCE"/>
    <w:rsid w:val="00FA7D55"/>
    <w:rsid w:val="00FB1F4B"/>
    <w:rsid w:val="00FB3728"/>
    <w:rsid w:val="00FB4A69"/>
    <w:rsid w:val="00FB4ECD"/>
    <w:rsid w:val="00FB5B0C"/>
    <w:rsid w:val="00FB5FE6"/>
    <w:rsid w:val="00FB6AE8"/>
    <w:rsid w:val="00FC1BCB"/>
    <w:rsid w:val="00FC1E46"/>
    <w:rsid w:val="00FC2BC3"/>
    <w:rsid w:val="00FC407B"/>
    <w:rsid w:val="00FC4608"/>
    <w:rsid w:val="00FC48E6"/>
    <w:rsid w:val="00FC4D98"/>
    <w:rsid w:val="00FC5096"/>
    <w:rsid w:val="00FC521E"/>
    <w:rsid w:val="00FC7B71"/>
    <w:rsid w:val="00FC7B9A"/>
    <w:rsid w:val="00FD2018"/>
    <w:rsid w:val="00FD20EE"/>
    <w:rsid w:val="00FD2DBA"/>
    <w:rsid w:val="00FD2EE1"/>
    <w:rsid w:val="00FD4C65"/>
    <w:rsid w:val="00FD7C61"/>
    <w:rsid w:val="00FE1A9B"/>
    <w:rsid w:val="00FE2DBD"/>
    <w:rsid w:val="00FE3530"/>
    <w:rsid w:val="00FE37F2"/>
    <w:rsid w:val="00FE42DA"/>
    <w:rsid w:val="00FE5D95"/>
    <w:rsid w:val="00FE7AE0"/>
    <w:rsid w:val="00FF0DCC"/>
    <w:rsid w:val="00FF1513"/>
    <w:rsid w:val="00FF2532"/>
    <w:rsid w:val="00FF2E40"/>
    <w:rsid w:val="00FF54B9"/>
    <w:rsid w:val="00FF5A8D"/>
    <w:rsid w:val="00FF6219"/>
    <w:rsid w:val="00FF696E"/>
    <w:rsid w:val="00FF732D"/>
    <w:rsid w:val="00FF799F"/>
    <w:rsid w:val="00FF7E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40"/>
        <w:ind w:left="567" w:hanging="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32BB"/>
    <w:pPr>
      <w:spacing w:after="0" w:line="360" w:lineRule="auto"/>
      <w:ind w:left="0" w:firstLine="284"/>
      <w:jc w:val="both"/>
    </w:pPr>
    <w:rPr>
      <w:rFonts w:ascii="Calibri" w:eastAsia="Times New Roman" w:hAnsi="Calibri" w:cs="Times New Roman"/>
      <w:lang w:eastAsia="cs-CZ"/>
    </w:rPr>
  </w:style>
  <w:style w:type="paragraph" w:styleId="Nadpis1">
    <w:name w:val="heading 1"/>
    <w:basedOn w:val="Normln"/>
    <w:next w:val="Normln"/>
    <w:link w:val="Nadpis1Char"/>
    <w:uiPriority w:val="9"/>
    <w:qFormat/>
    <w:rsid w:val="00D93E47"/>
    <w:pPr>
      <w:keepNext/>
      <w:keepLines/>
      <w:numPr>
        <w:numId w:val="4"/>
      </w:numPr>
      <w:tabs>
        <w:tab w:val="left" w:pos="993"/>
      </w:tabs>
      <w:spacing w:before="240" w:after="240" w:line="240" w:lineRule="auto"/>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1F7D79"/>
    <w:pPr>
      <w:keepNext/>
      <w:keepLines/>
      <w:numPr>
        <w:ilvl w:val="1"/>
        <w:numId w:val="4"/>
      </w:numPr>
      <w:tabs>
        <w:tab w:val="left" w:pos="1134"/>
      </w:tabs>
      <w:spacing w:before="200"/>
      <w:ind w:hanging="11"/>
      <w:outlineLvl w:val="1"/>
    </w:pPr>
    <w:rPr>
      <w:rFonts w:asciiTheme="minorHAnsi" w:eastAsiaTheme="majorEastAsia" w:hAnsiTheme="minorHAnsi" w:cstheme="majorBidi"/>
      <w:b/>
      <w:bCs/>
      <w:sz w:val="24"/>
      <w:szCs w:val="24"/>
    </w:rPr>
  </w:style>
  <w:style w:type="paragraph" w:styleId="Nadpis5">
    <w:name w:val="heading 5"/>
    <w:basedOn w:val="Normln"/>
    <w:next w:val="Normln"/>
    <w:link w:val="Nadpis5Char"/>
    <w:uiPriority w:val="9"/>
    <w:semiHidden/>
    <w:unhideWhenUsed/>
    <w:qFormat/>
    <w:rsid w:val="0069078F"/>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3272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3E47"/>
    <w:rPr>
      <w:rFonts w:asciiTheme="majorHAnsi" w:eastAsiaTheme="majorEastAsia" w:hAnsiTheme="majorHAnsi" w:cstheme="majorBidi"/>
      <w:b/>
      <w:bCs/>
      <w:sz w:val="28"/>
      <w:szCs w:val="28"/>
      <w:lang w:eastAsia="cs-CZ"/>
    </w:rPr>
  </w:style>
  <w:style w:type="paragraph" w:customStyle="1" w:styleId="western">
    <w:name w:val="western"/>
    <w:basedOn w:val="Normln"/>
    <w:rsid w:val="000B3F2C"/>
    <w:pPr>
      <w:spacing w:before="100" w:beforeAutospacing="1" w:after="119" w:line="240" w:lineRule="auto"/>
    </w:pPr>
  </w:style>
  <w:style w:type="paragraph" w:styleId="Odstavecseseznamem">
    <w:name w:val="List Paragraph"/>
    <w:basedOn w:val="Normln"/>
    <w:uiPriority w:val="34"/>
    <w:qFormat/>
    <w:rsid w:val="00B06BD3"/>
    <w:pPr>
      <w:ind w:left="720"/>
      <w:contextualSpacing/>
    </w:pPr>
  </w:style>
  <w:style w:type="paragraph" w:styleId="Zkladntext">
    <w:name w:val="Body Text"/>
    <w:basedOn w:val="Normln"/>
    <w:link w:val="ZkladntextChar"/>
    <w:uiPriority w:val="99"/>
    <w:rsid w:val="00641927"/>
    <w:pPr>
      <w:spacing w:before="120" w:line="240" w:lineRule="atLeast"/>
      <w:ind w:firstLine="0"/>
    </w:pPr>
    <w:rPr>
      <w:rFonts w:ascii="Times New Roman" w:eastAsia="Arial Unicode MS" w:hAnsi="Times New Roman"/>
      <w:sz w:val="20"/>
      <w:szCs w:val="20"/>
    </w:rPr>
  </w:style>
  <w:style w:type="character" w:customStyle="1" w:styleId="ZkladntextChar">
    <w:name w:val="Základní text Char"/>
    <w:basedOn w:val="Standardnpsmoodstavce"/>
    <w:link w:val="Zkladntext"/>
    <w:uiPriority w:val="99"/>
    <w:rsid w:val="00641927"/>
    <w:rPr>
      <w:rFonts w:ascii="Times New Roman" w:eastAsia="Arial Unicode MS" w:hAnsi="Times New Roman" w:cs="Times New Roman"/>
      <w:sz w:val="20"/>
      <w:szCs w:val="20"/>
      <w:lang w:eastAsia="cs-CZ"/>
    </w:rPr>
  </w:style>
  <w:style w:type="character" w:customStyle="1" w:styleId="Bodytext">
    <w:name w:val="Body text_"/>
    <w:basedOn w:val="Standardnpsmoodstavce"/>
    <w:link w:val="Bodytext1"/>
    <w:uiPriority w:val="99"/>
    <w:locked/>
    <w:rsid w:val="006625E3"/>
    <w:rPr>
      <w:rFonts w:cs="Times New Roman"/>
      <w:sz w:val="21"/>
      <w:szCs w:val="21"/>
      <w:shd w:val="clear" w:color="auto" w:fill="FFFFFF"/>
    </w:rPr>
  </w:style>
  <w:style w:type="paragraph" w:customStyle="1" w:styleId="Bodytext1">
    <w:name w:val="Body text1"/>
    <w:basedOn w:val="Normln"/>
    <w:link w:val="Bodytext"/>
    <w:uiPriority w:val="99"/>
    <w:rsid w:val="006625E3"/>
    <w:pPr>
      <w:shd w:val="clear" w:color="auto" w:fill="FFFFFF"/>
      <w:spacing w:after="180" w:line="254" w:lineRule="exact"/>
      <w:ind w:hanging="1900"/>
      <w:jc w:val="left"/>
    </w:pPr>
    <w:rPr>
      <w:rFonts w:asciiTheme="minorHAnsi" w:eastAsiaTheme="minorHAnsi" w:hAnsiTheme="minorHAnsi"/>
      <w:sz w:val="21"/>
      <w:szCs w:val="21"/>
      <w:lang w:eastAsia="en-US"/>
    </w:rPr>
  </w:style>
  <w:style w:type="paragraph" w:customStyle="1" w:styleId="Podpis-jmno">
    <w:name w:val="Podpis - jméno"/>
    <w:basedOn w:val="Podpis"/>
    <w:next w:val="Normln"/>
    <w:rsid w:val="0069078F"/>
    <w:pPr>
      <w:keepNext/>
      <w:keepLines/>
      <w:spacing w:before="660" w:line="240" w:lineRule="atLeast"/>
      <w:ind w:left="0" w:firstLine="0"/>
    </w:pPr>
    <w:rPr>
      <w:rFonts w:ascii="Times New Roman" w:hAnsi="Times New Roman"/>
      <w:szCs w:val="20"/>
    </w:rPr>
  </w:style>
  <w:style w:type="paragraph" w:styleId="Podpis">
    <w:name w:val="Signature"/>
    <w:basedOn w:val="Normln"/>
    <w:link w:val="PodpisChar"/>
    <w:uiPriority w:val="99"/>
    <w:semiHidden/>
    <w:unhideWhenUsed/>
    <w:rsid w:val="0069078F"/>
    <w:pPr>
      <w:spacing w:line="240" w:lineRule="auto"/>
      <w:ind w:left="4252"/>
    </w:pPr>
  </w:style>
  <w:style w:type="character" w:customStyle="1" w:styleId="PodpisChar">
    <w:name w:val="Podpis Char"/>
    <w:basedOn w:val="Standardnpsmoodstavce"/>
    <w:link w:val="Podpis"/>
    <w:uiPriority w:val="99"/>
    <w:semiHidden/>
    <w:rsid w:val="0069078F"/>
    <w:rPr>
      <w:rFonts w:ascii="Calibri" w:eastAsia="Times New Roman" w:hAnsi="Calibri" w:cs="Times New Roman"/>
      <w:lang w:eastAsia="cs-CZ"/>
    </w:rPr>
  </w:style>
  <w:style w:type="character" w:customStyle="1" w:styleId="Nadpis5Char">
    <w:name w:val="Nadpis 5 Char"/>
    <w:basedOn w:val="Standardnpsmoodstavce"/>
    <w:link w:val="Nadpis5"/>
    <w:uiPriority w:val="9"/>
    <w:semiHidden/>
    <w:rsid w:val="0069078F"/>
    <w:rPr>
      <w:rFonts w:asciiTheme="majorHAnsi" w:eastAsiaTheme="majorEastAsia" w:hAnsiTheme="majorHAnsi" w:cstheme="majorBidi"/>
      <w:color w:val="243F60" w:themeColor="accent1" w:themeShade="7F"/>
      <w:lang w:eastAsia="cs-CZ"/>
    </w:rPr>
  </w:style>
  <w:style w:type="character" w:customStyle="1" w:styleId="Nadpis2Char">
    <w:name w:val="Nadpis 2 Char"/>
    <w:basedOn w:val="Standardnpsmoodstavce"/>
    <w:link w:val="Nadpis2"/>
    <w:uiPriority w:val="9"/>
    <w:rsid w:val="001F7D79"/>
    <w:rPr>
      <w:rFonts w:eastAsiaTheme="majorEastAsia" w:cstheme="majorBidi"/>
      <w:b/>
      <w:bCs/>
      <w:sz w:val="24"/>
      <w:szCs w:val="24"/>
      <w:lang w:eastAsia="cs-CZ"/>
    </w:rPr>
  </w:style>
  <w:style w:type="paragraph" w:customStyle="1" w:styleId="TPOOdstavec">
    <w:name w:val="TPO Odstavec"/>
    <w:basedOn w:val="Normln"/>
    <w:rsid w:val="0068190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ind w:firstLine="0"/>
    </w:pPr>
    <w:rPr>
      <w:rFonts w:ascii="Times New Roman" w:hAnsi="Times New Roman"/>
      <w:sz w:val="24"/>
      <w:szCs w:val="20"/>
    </w:rPr>
  </w:style>
  <w:style w:type="paragraph" w:styleId="Zkladntext2">
    <w:name w:val="Body Text 2"/>
    <w:basedOn w:val="Normln"/>
    <w:link w:val="Zkladntext2Char"/>
    <w:uiPriority w:val="99"/>
    <w:semiHidden/>
    <w:unhideWhenUsed/>
    <w:rsid w:val="009E4B67"/>
    <w:pPr>
      <w:spacing w:after="120" w:line="480" w:lineRule="auto"/>
    </w:pPr>
  </w:style>
  <w:style w:type="character" w:customStyle="1" w:styleId="Zkladntext2Char">
    <w:name w:val="Základní text 2 Char"/>
    <w:basedOn w:val="Standardnpsmoodstavce"/>
    <w:link w:val="Zkladntext2"/>
    <w:uiPriority w:val="99"/>
    <w:semiHidden/>
    <w:rsid w:val="009E4B67"/>
    <w:rPr>
      <w:rFonts w:ascii="Calibri" w:eastAsia="Times New Roman" w:hAnsi="Calibri" w:cs="Times New Roman"/>
      <w:lang w:eastAsia="cs-CZ"/>
    </w:rPr>
  </w:style>
  <w:style w:type="character" w:customStyle="1" w:styleId="Nadpis9Char">
    <w:name w:val="Nadpis 9 Char"/>
    <w:basedOn w:val="Standardnpsmoodstavce"/>
    <w:link w:val="Nadpis9"/>
    <w:uiPriority w:val="9"/>
    <w:semiHidden/>
    <w:rsid w:val="0093272B"/>
    <w:rPr>
      <w:rFonts w:asciiTheme="majorHAnsi" w:eastAsiaTheme="majorEastAsia" w:hAnsiTheme="majorHAnsi" w:cstheme="majorBidi"/>
      <w:i/>
      <w:iCs/>
      <w:color w:val="404040" w:themeColor="text1" w:themeTint="BF"/>
      <w:sz w:val="20"/>
      <w:szCs w:val="20"/>
      <w:lang w:eastAsia="cs-CZ"/>
    </w:rPr>
  </w:style>
  <w:style w:type="paragraph" w:styleId="Seznam">
    <w:name w:val="List"/>
    <w:basedOn w:val="Normln"/>
    <w:uiPriority w:val="99"/>
    <w:rsid w:val="00423A0B"/>
    <w:pPr>
      <w:spacing w:line="240" w:lineRule="auto"/>
      <w:ind w:left="283" w:hanging="283"/>
      <w:jc w:val="left"/>
    </w:pPr>
    <w:rPr>
      <w:rFonts w:ascii="Times New Roman" w:eastAsia="Arial Unicode MS" w:hAnsi="Times New Roman"/>
      <w:sz w:val="20"/>
      <w:szCs w:val="20"/>
    </w:rPr>
  </w:style>
  <w:style w:type="paragraph" w:customStyle="1" w:styleId="Odstavec">
    <w:name w:val="Odstavec"/>
    <w:basedOn w:val="Normln"/>
    <w:rsid w:val="00787839"/>
    <w:pPr>
      <w:spacing w:before="120" w:after="120" w:line="240" w:lineRule="auto"/>
      <w:ind w:firstLine="567"/>
      <w:contextualSpacing/>
    </w:pPr>
    <w:rPr>
      <w:rFonts w:ascii="Arial" w:hAnsi="Arial"/>
    </w:rPr>
  </w:style>
  <w:style w:type="paragraph" w:styleId="Zhlav">
    <w:name w:val="header"/>
    <w:basedOn w:val="Normln"/>
    <w:link w:val="ZhlavChar"/>
    <w:uiPriority w:val="99"/>
    <w:unhideWhenUsed/>
    <w:rsid w:val="00037B4B"/>
    <w:pPr>
      <w:tabs>
        <w:tab w:val="center" w:pos="4536"/>
        <w:tab w:val="right" w:pos="9072"/>
      </w:tabs>
      <w:spacing w:line="240" w:lineRule="auto"/>
    </w:pPr>
  </w:style>
  <w:style w:type="character" w:customStyle="1" w:styleId="ZhlavChar">
    <w:name w:val="Záhlaví Char"/>
    <w:basedOn w:val="Standardnpsmoodstavce"/>
    <w:link w:val="Zhlav"/>
    <w:uiPriority w:val="99"/>
    <w:rsid w:val="00037B4B"/>
    <w:rPr>
      <w:rFonts w:ascii="Calibri" w:eastAsia="Times New Roman" w:hAnsi="Calibri" w:cs="Times New Roman"/>
      <w:lang w:eastAsia="cs-CZ"/>
    </w:rPr>
  </w:style>
  <w:style w:type="paragraph" w:styleId="Zpat">
    <w:name w:val="footer"/>
    <w:basedOn w:val="Normln"/>
    <w:link w:val="ZpatChar"/>
    <w:uiPriority w:val="99"/>
    <w:unhideWhenUsed/>
    <w:rsid w:val="00037B4B"/>
    <w:pPr>
      <w:tabs>
        <w:tab w:val="center" w:pos="4536"/>
        <w:tab w:val="right" w:pos="9072"/>
      </w:tabs>
      <w:spacing w:line="240" w:lineRule="auto"/>
    </w:pPr>
  </w:style>
  <w:style w:type="character" w:customStyle="1" w:styleId="ZpatChar">
    <w:name w:val="Zápatí Char"/>
    <w:basedOn w:val="Standardnpsmoodstavce"/>
    <w:link w:val="Zpat"/>
    <w:uiPriority w:val="99"/>
    <w:rsid w:val="00037B4B"/>
    <w:rPr>
      <w:rFonts w:ascii="Calibri" w:eastAsia="Times New Roman" w:hAnsi="Calibri" w:cs="Times New Roman"/>
      <w:lang w:eastAsia="cs-CZ"/>
    </w:rPr>
  </w:style>
  <w:style w:type="paragraph" w:styleId="Nadpisobsahu">
    <w:name w:val="TOC Heading"/>
    <w:basedOn w:val="Nadpis1"/>
    <w:next w:val="Normln"/>
    <w:uiPriority w:val="39"/>
    <w:unhideWhenUsed/>
    <w:qFormat/>
    <w:rsid w:val="00EB1DB8"/>
    <w:pPr>
      <w:numPr>
        <w:numId w:val="0"/>
      </w:numPr>
      <w:tabs>
        <w:tab w:val="clear" w:pos="993"/>
      </w:tabs>
      <w:spacing w:before="480" w:after="0" w:line="276" w:lineRule="auto"/>
      <w:jc w:val="left"/>
      <w:outlineLvl w:val="9"/>
    </w:pPr>
    <w:rPr>
      <w:color w:val="365F91" w:themeColor="accent1" w:themeShade="BF"/>
      <w:lang w:eastAsia="en-US"/>
    </w:rPr>
  </w:style>
  <w:style w:type="paragraph" w:styleId="Obsah1">
    <w:name w:val="toc 1"/>
    <w:basedOn w:val="Normln"/>
    <w:next w:val="Normln"/>
    <w:autoRedefine/>
    <w:uiPriority w:val="39"/>
    <w:unhideWhenUsed/>
    <w:rsid w:val="00146E8A"/>
    <w:pPr>
      <w:tabs>
        <w:tab w:val="left" w:pos="880"/>
        <w:tab w:val="right" w:leader="dot" w:pos="9062"/>
      </w:tabs>
    </w:pPr>
  </w:style>
  <w:style w:type="paragraph" w:styleId="Obsah2">
    <w:name w:val="toc 2"/>
    <w:basedOn w:val="Normln"/>
    <w:next w:val="Normln"/>
    <w:autoRedefine/>
    <w:uiPriority w:val="39"/>
    <w:unhideWhenUsed/>
    <w:rsid w:val="007D5327"/>
    <w:pPr>
      <w:tabs>
        <w:tab w:val="left" w:pos="1100"/>
        <w:tab w:val="right" w:leader="dot" w:pos="9062"/>
      </w:tabs>
      <w:ind w:left="221"/>
    </w:pPr>
  </w:style>
  <w:style w:type="character" w:styleId="Hypertextovodkaz">
    <w:name w:val="Hyperlink"/>
    <w:basedOn w:val="Standardnpsmoodstavce"/>
    <w:uiPriority w:val="99"/>
    <w:unhideWhenUsed/>
    <w:rsid w:val="00EB1DB8"/>
    <w:rPr>
      <w:color w:val="0000FF" w:themeColor="hyperlink"/>
      <w:u w:val="single"/>
    </w:rPr>
  </w:style>
  <w:style w:type="paragraph" w:styleId="Textbubliny">
    <w:name w:val="Balloon Text"/>
    <w:basedOn w:val="Normln"/>
    <w:link w:val="TextbublinyChar"/>
    <w:uiPriority w:val="99"/>
    <w:semiHidden/>
    <w:unhideWhenUsed/>
    <w:rsid w:val="00EB1DB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B1DB8"/>
    <w:rPr>
      <w:rFonts w:ascii="Tahoma" w:eastAsia="Times New Roman" w:hAnsi="Tahoma" w:cs="Tahoma"/>
      <w:sz w:val="16"/>
      <w:szCs w:val="16"/>
      <w:lang w:eastAsia="cs-CZ"/>
    </w:rPr>
  </w:style>
  <w:style w:type="paragraph" w:styleId="Bezmezer">
    <w:name w:val="No Spacing"/>
    <w:uiPriority w:val="1"/>
    <w:qFormat/>
    <w:rsid w:val="008D6308"/>
    <w:pPr>
      <w:spacing w:after="0"/>
      <w:ind w:left="0" w:firstLine="284"/>
      <w:jc w:val="both"/>
    </w:pPr>
    <w:rPr>
      <w:rFonts w:ascii="Calibri" w:eastAsia="Times New Roman" w:hAnsi="Calibri" w:cs="Times New Roman"/>
      <w:lang w:eastAsia="cs-CZ"/>
    </w:rPr>
  </w:style>
  <w:style w:type="paragraph" w:customStyle="1" w:styleId="StylOdstavec12b">
    <w:name w:val="Styl Odstavec + 12 b."/>
    <w:basedOn w:val="Odstavec"/>
    <w:rsid w:val="00F11A22"/>
    <w:pPr>
      <w:spacing w:before="0" w:after="0"/>
      <w:contextualSpacing w:val="0"/>
    </w:pPr>
  </w:style>
  <w:style w:type="character" w:styleId="Siln">
    <w:name w:val="Strong"/>
    <w:basedOn w:val="Standardnpsmoodstavce"/>
    <w:qFormat/>
    <w:rsid w:val="006D060E"/>
    <w:rPr>
      <w:b/>
      <w:bCs/>
    </w:rPr>
  </w:style>
  <w:style w:type="character" w:styleId="Zstupntext">
    <w:name w:val="Placeholder Text"/>
    <w:basedOn w:val="Standardnpsmoodstavce"/>
    <w:uiPriority w:val="99"/>
    <w:semiHidden/>
    <w:rsid w:val="00D47133"/>
    <w:rPr>
      <w:color w:val="808080"/>
    </w:rPr>
  </w:style>
  <w:style w:type="table" w:styleId="Mkatabulky">
    <w:name w:val="Table Grid"/>
    <w:basedOn w:val="Normlntabulka"/>
    <w:uiPriority w:val="59"/>
    <w:rsid w:val="00D6250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arovnatdoblokuPrvndek125cm">
    <w:name w:val="Styl Zarovnat do bloku První řádek:  125 cm"/>
    <w:basedOn w:val="Normln"/>
    <w:rsid w:val="00902A67"/>
    <w:pPr>
      <w:widowControl w:val="0"/>
      <w:autoSpaceDE w:val="0"/>
      <w:autoSpaceDN w:val="0"/>
      <w:adjustRightInd w:val="0"/>
      <w:spacing w:line="240" w:lineRule="auto"/>
      <w:ind w:firstLine="708"/>
    </w:pPr>
    <w:rPr>
      <w:rFonts w:ascii="Arial" w:hAnsi="Arial"/>
      <w:sz w:val="20"/>
      <w:szCs w:val="20"/>
    </w:rPr>
  </w:style>
  <w:style w:type="table" w:styleId="Stednseznam1">
    <w:name w:val="Medium List 1"/>
    <w:basedOn w:val="Normlntabulka"/>
    <w:uiPriority w:val="65"/>
    <w:rsid w:val="000E7955"/>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402620">
      <w:bodyDiv w:val="1"/>
      <w:marLeft w:val="0"/>
      <w:marRight w:val="0"/>
      <w:marTop w:val="0"/>
      <w:marBottom w:val="0"/>
      <w:divBdr>
        <w:top w:val="none" w:sz="0" w:space="0" w:color="auto"/>
        <w:left w:val="none" w:sz="0" w:space="0" w:color="auto"/>
        <w:bottom w:val="none" w:sz="0" w:space="0" w:color="auto"/>
        <w:right w:val="none" w:sz="0" w:space="0" w:color="auto"/>
      </w:divBdr>
    </w:div>
    <w:div w:id="684016712">
      <w:bodyDiv w:val="1"/>
      <w:marLeft w:val="0"/>
      <w:marRight w:val="0"/>
      <w:marTop w:val="0"/>
      <w:marBottom w:val="0"/>
      <w:divBdr>
        <w:top w:val="none" w:sz="0" w:space="0" w:color="auto"/>
        <w:left w:val="none" w:sz="0" w:space="0" w:color="auto"/>
        <w:bottom w:val="none" w:sz="0" w:space="0" w:color="auto"/>
        <w:right w:val="none" w:sz="0" w:space="0" w:color="auto"/>
      </w:divBdr>
    </w:div>
    <w:div w:id="151961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93B1B-0480-40A0-A853-7E560A6AB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5773</TotalTime>
  <Pages>7</Pages>
  <Words>1875</Words>
  <Characters>11067</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Voznica</dc:creator>
  <cp:lastModifiedBy>Petr Voznica - TRIMR s.r.o.</cp:lastModifiedBy>
  <cp:revision>1948</cp:revision>
  <cp:lastPrinted>2013-01-22T11:51:00Z</cp:lastPrinted>
  <dcterms:created xsi:type="dcterms:W3CDTF">2012-02-13T11:00:00Z</dcterms:created>
  <dcterms:modified xsi:type="dcterms:W3CDTF">2017-12-06T07:47:00Z</dcterms:modified>
</cp:coreProperties>
</file>