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87" w:rsidRPr="008B565F" w:rsidRDefault="00C93E90" w:rsidP="00911787">
      <w:pPr>
        <w:jc w:val="left"/>
        <w:rPr>
          <w:caps/>
        </w:rPr>
      </w:pPr>
      <w:r>
        <w:rPr>
          <w:caps/>
          <w:noProof/>
          <w:sz w:val="40"/>
        </w:rPr>
        <w:drawing>
          <wp:inline distT="0" distB="0" distL="0" distR="0">
            <wp:extent cx="1685925" cy="4762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1787" w:rsidRPr="008B565F">
        <w:rPr>
          <w:caps/>
          <w:sz w:val="40"/>
        </w:rPr>
        <w:tab/>
      </w:r>
      <w:r w:rsidR="00911787" w:rsidRPr="008B565F">
        <w:rPr>
          <w:caps/>
          <w:sz w:val="40"/>
        </w:rPr>
        <w:tab/>
      </w:r>
      <w:r w:rsidR="0036254B">
        <w:rPr>
          <w:caps/>
          <w:sz w:val="40"/>
        </w:rPr>
        <w:t xml:space="preserve">  </w:t>
      </w:r>
      <w:r w:rsidR="00911787" w:rsidRPr="008B565F">
        <w:t>s.r.o.</w:t>
      </w:r>
    </w:p>
    <w:p w:rsidR="00911787" w:rsidRPr="008B565F" w:rsidRDefault="00911787" w:rsidP="00911787">
      <w:pPr>
        <w:jc w:val="left"/>
        <w:rPr>
          <w:caps/>
        </w:rPr>
      </w:pPr>
      <w:r w:rsidRPr="008B565F">
        <w:rPr>
          <w:caps/>
        </w:rPr>
        <w:t>PRŮZKUMY * ZAMĚŘENÍ * PROJEKTY</w:t>
      </w:r>
    </w:p>
    <w:p w:rsidR="00911787" w:rsidRPr="008B565F" w:rsidRDefault="0036254B" w:rsidP="00911787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  <w:r>
        <w:rPr>
          <w:szCs w:val="20"/>
        </w:rPr>
        <w:t>ul.  28. října 66/201</w:t>
      </w:r>
    </w:p>
    <w:p w:rsidR="00911787" w:rsidRPr="008B565F" w:rsidRDefault="00911787" w:rsidP="00911787">
      <w:pPr>
        <w:jc w:val="left"/>
        <w:rPr>
          <w:b/>
          <w:caps/>
        </w:rPr>
      </w:pPr>
      <w:r w:rsidRPr="008B565F">
        <w:rPr>
          <w:b/>
          <w:caps/>
        </w:rPr>
        <w:t>709 00 Ostrava-Mariánské Hory</w:t>
      </w:r>
    </w:p>
    <w:p w:rsidR="00911787" w:rsidRPr="008B565F" w:rsidRDefault="00911787" w:rsidP="00911787">
      <w:pPr>
        <w:jc w:val="left"/>
        <w:rPr>
          <w:b/>
          <w:caps/>
        </w:rPr>
      </w:pPr>
    </w:p>
    <w:p w:rsidR="00911787" w:rsidRPr="008B565F" w:rsidRDefault="00911787" w:rsidP="00911787">
      <w:pPr>
        <w:jc w:val="left"/>
        <w:rPr>
          <w:b/>
          <w:caps/>
        </w:rPr>
      </w:pPr>
    </w:p>
    <w:p w:rsidR="00911787" w:rsidRPr="008B565F" w:rsidRDefault="00911787" w:rsidP="00911787">
      <w:pPr>
        <w:jc w:val="left"/>
        <w:rPr>
          <w:caps/>
        </w:rPr>
      </w:pPr>
    </w:p>
    <w:p w:rsidR="00911787" w:rsidRPr="008B565F" w:rsidRDefault="00911787" w:rsidP="00911787">
      <w:pPr>
        <w:jc w:val="left"/>
        <w:rPr>
          <w:caps/>
        </w:rPr>
      </w:pPr>
    </w:p>
    <w:p w:rsidR="00417899" w:rsidRPr="008B565F" w:rsidRDefault="00417899" w:rsidP="00911787">
      <w:pPr>
        <w:jc w:val="left"/>
        <w:rPr>
          <w:caps/>
        </w:rPr>
      </w:pPr>
    </w:p>
    <w:p w:rsidR="00820001" w:rsidRPr="001B1C67" w:rsidRDefault="00C9356C" w:rsidP="00820001">
      <w:pPr>
        <w:spacing w:after="0"/>
        <w:ind w:left="1140"/>
        <w:rPr>
          <w:b/>
          <w:caps/>
          <w:sz w:val="52"/>
          <w:szCs w:val="52"/>
        </w:rPr>
      </w:pPr>
      <w:bookmarkStart w:id="0" w:name="_Toc310945676"/>
      <w:bookmarkStart w:id="1" w:name="_Toc329857943"/>
      <w:bookmarkStart w:id="2" w:name="_Toc350509201"/>
      <w:r w:rsidRPr="00820001">
        <w:rPr>
          <w:b/>
          <w:caps/>
          <w:sz w:val="52"/>
          <w:szCs w:val="52"/>
        </w:rPr>
        <w:t>d.</w:t>
      </w:r>
      <w:r w:rsidR="00820001" w:rsidRPr="00820001">
        <w:rPr>
          <w:b/>
          <w:caps/>
          <w:sz w:val="52"/>
          <w:szCs w:val="52"/>
        </w:rPr>
        <w:t>1</w:t>
      </w:r>
      <w:r w:rsidR="00820001" w:rsidRPr="00820001">
        <w:rPr>
          <w:b/>
          <w:sz w:val="52"/>
          <w:szCs w:val="52"/>
        </w:rPr>
        <w:t>a</w:t>
      </w:r>
      <w:r w:rsidR="00820001" w:rsidRPr="00820001">
        <w:rPr>
          <w:b/>
          <w:caps/>
          <w:sz w:val="52"/>
          <w:szCs w:val="52"/>
        </w:rPr>
        <w:t xml:space="preserve"> </w:t>
      </w:r>
      <w:r w:rsidR="00820001">
        <w:rPr>
          <w:b/>
          <w:caps/>
          <w:sz w:val="52"/>
          <w:szCs w:val="52"/>
        </w:rPr>
        <w:t xml:space="preserve">TECHNICKÁ </w:t>
      </w:r>
      <w:r w:rsidR="00820001" w:rsidRPr="001B1C67">
        <w:rPr>
          <w:b/>
          <w:caps/>
          <w:sz w:val="52"/>
          <w:szCs w:val="52"/>
        </w:rPr>
        <w:t>zpráva</w:t>
      </w:r>
    </w:p>
    <w:p w:rsidR="00820001" w:rsidRPr="001B1C67" w:rsidRDefault="00820001" w:rsidP="00820001">
      <w:pPr>
        <w:jc w:val="center"/>
        <w:rPr>
          <w:spacing w:val="180"/>
          <w:sz w:val="40"/>
          <w:szCs w:val="40"/>
          <w:u w:val="single"/>
        </w:rPr>
      </w:pPr>
    </w:p>
    <w:p w:rsidR="00820001" w:rsidRDefault="00820001" w:rsidP="00820001">
      <w:pPr>
        <w:jc w:val="center"/>
        <w:rPr>
          <w:rFonts w:ascii="Times New Roman tučné" w:hAnsi="Times New Roman tučné" w:hint="eastAsia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REKONSTRUKCE PŘEDÁVACÍ STANICE V BUDOVĚ „STARÁ MENZA“</w:t>
      </w:r>
    </w:p>
    <w:p w:rsidR="00820001" w:rsidRDefault="00820001" w:rsidP="00820001">
      <w:pPr>
        <w:jc w:val="center"/>
        <w:rPr>
          <w:rFonts w:ascii="Times New Roman tučné" w:hAnsi="Times New Roman tučné" w:hint="eastAsia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VŠB – TU OSTRAVA</w:t>
      </w:r>
    </w:p>
    <w:p w:rsidR="003E44B9" w:rsidRDefault="003E44B9" w:rsidP="00820001">
      <w:pPr>
        <w:jc w:val="center"/>
        <w:rPr>
          <w:rFonts w:ascii="Times New Roman tučné" w:hAnsi="Times New Roman tučné" w:hint="eastAsia"/>
          <w:sz w:val="40"/>
          <w:szCs w:val="40"/>
        </w:rPr>
      </w:pPr>
    </w:p>
    <w:p w:rsidR="003E44B9" w:rsidRPr="000464F8" w:rsidRDefault="003E44B9" w:rsidP="00820001">
      <w:pPr>
        <w:jc w:val="center"/>
        <w:rPr>
          <w:b/>
          <w:caps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SO-0</w:t>
      </w:r>
      <w:r w:rsidR="0085468C">
        <w:rPr>
          <w:rFonts w:ascii="Times New Roman tučné" w:hAnsi="Times New Roman tučné"/>
          <w:sz w:val="40"/>
          <w:szCs w:val="40"/>
        </w:rPr>
        <w:t>3</w:t>
      </w:r>
      <w:r>
        <w:rPr>
          <w:rFonts w:ascii="Times New Roman tučné" w:hAnsi="Times New Roman tučné"/>
          <w:sz w:val="40"/>
          <w:szCs w:val="40"/>
        </w:rPr>
        <w:t xml:space="preserve"> PŘEDÁVACÍ STANICE V BUDOVĚ „</w:t>
      </w:r>
      <w:r w:rsidR="0085468C">
        <w:rPr>
          <w:rFonts w:ascii="Times New Roman tučné" w:hAnsi="Times New Roman tučné"/>
          <w:sz w:val="40"/>
          <w:szCs w:val="40"/>
        </w:rPr>
        <w:t>B</w:t>
      </w:r>
      <w:r>
        <w:rPr>
          <w:rFonts w:ascii="Times New Roman tučné" w:hAnsi="Times New Roman tučné"/>
          <w:sz w:val="40"/>
          <w:szCs w:val="40"/>
        </w:rPr>
        <w:t>“</w:t>
      </w:r>
    </w:p>
    <w:p w:rsidR="00820001" w:rsidRPr="001B1C67" w:rsidRDefault="00820001" w:rsidP="00820001">
      <w:pPr>
        <w:jc w:val="center"/>
        <w:rPr>
          <w:b/>
          <w:caps/>
          <w:sz w:val="32"/>
          <w:szCs w:val="32"/>
        </w:rPr>
      </w:pPr>
    </w:p>
    <w:p w:rsidR="00275619" w:rsidRPr="00832DAB" w:rsidRDefault="00275619" w:rsidP="00275619">
      <w:pPr>
        <w:spacing w:line="252" w:lineRule="auto"/>
        <w:jc w:val="center"/>
        <w:rPr>
          <w:rFonts w:ascii="Times New Roman tučné" w:hAnsi="Times New Roman tučné"/>
          <w:b/>
          <w:caps/>
        </w:rPr>
      </w:pPr>
      <w:r w:rsidRPr="00832DAB">
        <w:rPr>
          <w:rFonts w:ascii="Times New Roman tučné" w:hAnsi="Times New Roman tučné"/>
          <w:b/>
          <w:caps/>
        </w:rPr>
        <w:t>DOKUMENTACE</w:t>
      </w:r>
      <w:r>
        <w:rPr>
          <w:rFonts w:ascii="Times New Roman tučné" w:hAnsi="Times New Roman tučné"/>
          <w:b/>
          <w:caps/>
        </w:rPr>
        <w:t xml:space="preserve"> STAVBY</w:t>
      </w:r>
      <w:r w:rsidRPr="00832DAB">
        <w:rPr>
          <w:rFonts w:ascii="Times New Roman tučné" w:hAnsi="Times New Roman tučné"/>
          <w:b/>
          <w:caps/>
        </w:rPr>
        <w:t xml:space="preserve"> </w:t>
      </w:r>
      <w:r>
        <w:rPr>
          <w:rFonts w:ascii="Times New Roman tučné" w:hAnsi="Times New Roman tučné"/>
          <w:b/>
          <w:caps/>
        </w:rPr>
        <w:t>JEDNOSTUPŇOVÁ</w:t>
      </w:r>
    </w:p>
    <w:p w:rsidR="00820001" w:rsidRPr="001B1C67" w:rsidRDefault="00275619" w:rsidP="00275619">
      <w:pPr>
        <w:jc w:val="center"/>
        <w:rPr>
          <w:b/>
          <w:sz w:val="32"/>
          <w:szCs w:val="32"/>
        </w:rPr>
      </w:pPr>
      <w:r w:rsidRPr="00832DAB">
        <w:rPr>
          <w:rFonts w:ascii="Times New Roman tučné" w:hAnsi="Times New Roman tučné"/>
          <w:b/>
          <w:caps/>
        </w:rPr>
        <w:t xml:space="preserve"> </w:t>
      </w:r>
      <w:r w:rsidR="00820001" w:rsidRPr="00832DAB">
        <w:rPr>
          <w:rFonts w:ascii="Times New Roman tučné" w:hAnsi="Times New Roman tučné"/>
          <w:b/>
          <w:caps/>
        </w:rPr>
        <w:t>(D</w:t>
      </w:r>
      <w:r w:rsidR="00820001">
        <w:rPr>
          <w:rFonts w:ascii="Times New Roman tučné" w:hAnsi="Times New Roman tučné"/>
          <w:b/>
          <w:caps/>
        </w:rPr>
        <w:t>SJ</w:t>
      </w:r>
      <w:r w:rsidR="00820001" w:rsidRPr="00832DAB">
        <w:rPr>
          <w:rFonts w:ascii="Times New Roman tučné" w:hAnsi="Times New Roman tučné"/>
          <w:b/>
          <w:caps/>
        </w:rPr>
        <w:t>)</w:t>
      </w:r>
    </w:p>
    <w:p w:rsidR="00820001" w:rsidRPr="009F2281" w:rsidRDefault="00820001" w:rsidP="00820001">
      <w:pPr>
        <w:jc w:val="center"/>
        <w:rPr>
          <w:b/>
          <w:caps/>
          <w:sz w:val="32"/>
          <w:szCs w:val="32"/>
        </w:rPr>
      </w:pPr>
    </w:p>
    <w:p w:rsidR="00820001" w:rsidRPr="002A5EB7" w:rsidRDefault="00820001" w:rsidP="00820001">
      <w:pPr>
        <w:jc w:val="center"/>
        <w:rPr>
          <w:b/>
          <w:caps/>
          <w:sz w:val="32"/>
          <w:szCs w:val="32"/>
        </w:rPr>
      </w:pPr>
    </w:p>
    <w:p w:rsidR="00820001" w:rsidRPr="002A5EB7" w:rsidRDefault="00820001" w:rsidP="00820001">
      <w:pPr>
        <w:tabs>
          <w:tab w:val="left" w:pos="2694"/>
        </w:tabs>
        <w:ind w:left="2694" w:hanging="2694"/>
        <w:jc w:val="left"/>
      </w:pPr>
      <w:r w:rsidRPr="002A5EB7">
        <w:rPr>
          <w:szCs w:val="20"/>
        </w:rPr>
        <w:t>Stavebník:</w:t>
      </w:r>
      <w:r w:rsidRPr="002A5EB7">
        <w:rPr>
          <w:szCs w:val="20"/>
        </w:rPr>
        <w:tab/>
      </w:r>
      <w:r w:rsidRPr="002A5EB7">
        <w:rPr>
          <w:b/>
        </w:rPr>
        <w:t>VŠB-TU Ostrava</w:t>
      </w:r>
      <w:r w:rsidRPr="002A5EB7">
        <w:br/>
        <w:t>17. Listopadu 2172/15</w:t>
      </w:r>
    </w:p>
    <w:p w:rsidR="00820001" w:rsidRPr="002A5EB7" w:rsidRDefault="00820001" w:rsidP="00820001">
      <w:pPr>
        <w:tabs>
          <w:tab w:val="left" w:pos="2694"/>
        </w:tabs>
        <w:ind w:left="2694" w:hanging="2694"/>
        <w:jc w:val="left"/>
        <w:rPr>
          <w:szCs w:val="22"/>
        </w:rPr>
      </w:pPr>
      <w:r w:rsidRPr="002A5EB7">
        <w:tab/>
        <w:t>708 00 Ostrava</w:t>
      </w:r>
    </w:p>
    <w:p w:rsidR="00820001" w:rsidRPr="002A5EB7" w:rsidRDefault="00820001" w:rsidP="00820001">
      <w:pPr>
        <w:ind w:left="1410" w:hanging="1410"/>
        <w:jc w:val="left"/>
        <w:rPr>
          <w:szCs w:val="20"/>
        </w:rPr>
      </w:pPr>
    </w:p>
    <w:p w:rsidR="00820001" w:rsidRPr="002A5EB7" w:rsidRDefault="00820001" w:rsidP="00820001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Zpracovatel:</w:t>
      </w:r>
      <w:r w:rsidRPr="002A5EB7">
        <w:rPr>
          <w:szCs w:val="20"/>
        </w:rPr>
        <w:tab/>
      </w:r>
      <w:r w:rsidRPr="002A5EB7">
        <w:rPr>
          <w:b/>
          <w:szCs w:val="20"/>
        </w:rPr>
        <w:t>MARPO s.r.o.</w:t>
      </w:r>
      <w:r w:rsidRPr="002A5EB7">
        <w:rPr>
          <w:szCs w:val="20"/>
        </w:rPr>
        <w:t>, 28.října 66/201, 709 00 Ostrava – Mariánské Hory</w:t>
      </w:r>
    </w:p>
    <w:p w:rsidR="00820001" w:rsidRPr="002A5EB7" w:rsidRDefault="00820001" w:rsidP="00820001">
      <w:pPr>
        <w:jc w:val="center"/>
        <w:rPr>
          <w:szCs w:val="20"/>
        </w:rPr>
      </w:pPr>
    </w:p>
    <w:p w:rsidR="00820001" w:rsidRDefault="00820001" w:rsidP="00820001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Vedoucí projektant:</w:t>
      </w:r>
      <w:r w:rsidRPr="002A5EB7">
        <w:rPr>
          <w:szCs w:val="20"/>
        </w:rPr>
        <w:tab/>
        <w:t>Ing.Arch. Jiří Bobek</w:t>
      </w:r>
    </w:p>
    <w:p w:rsidR="00820001" w:rsidRPr="002A5EB7" w:rsidRDefault="00820001" w:rsidP="00820001">
      <w:pPr>
        <w:tabs>
          <w:tab w:val="left" w:pos="2694"/>
        </w:tabs>
        <w:jc w:val="left"/>
        <w:rPr>
          <w:szCs w:val="20"/>
        </w:rPr>
      </w:pPr>
    </w:p>
    <w:p w:rsidR="00820001" w:rsidRDefault="00820001" w:rsidP="00820001">
      <w:pPr>
        <w:jc w:val="left"/>
        <w:rPr>
          <w:szCs w:val="20"/>
        </w:rPr>
      </w:pPr>
    </w:p>
    <w:p w:rsidR="00820001" w:rsidRPr="002A5EB7" w:rsidRDefault="00820001" w:rsidP="00820001">
      <w:pPr>
        <w:jc w:val="left"/>
        <w:rPr>
          <w:szCs w:val="20"/>
        </w:rPr>
      </w:pPr>
    </w:p>
    <w:p w:rsidR="00820001" w:rsidRPr="002A5EB7" w:rsidRDefault="00820001" w:rsidP="00820001">
      <w:pPr>
        <w:tabs>
          <w:tab w:val="right" w:pos="8789"/>
        </w:tabs>
        <w:rPr>
          <w:b/>
          <w:szCs w:val="20"/>
        </w:rPr>
      </w:pPr>
      <w:r w:rsidRPr="002A5EB7">
        <w:t>Zak.č.:</w:t>
      </w:r>
      <w:r w:rsidRPr="002A5EB7">
        <w:rPr>
          <w:b/>
          <w:bCs/>
        </w:rPr>
        <w:t>32</w:t>
      </w:r>
      <w:r>
        <w:rPr>
          <w:b/>
          <w:bCs/>
        </w:rPr>
        <w:t>67</w:t>
      </w:r>
      <w:r w:rsidRPr="002A5EB7">
        <w:rPr>
          <w:szCs w:val="20"/>
        </w:rPr>
        <w:tab/>
        <w:t xml:space="preserve">Exp.: </w:t>
      </w:r>
      <w:r>
        <w:rPr>
          <w:b/>
          <w:szCs w:val="20"/>
        </w:rPr>
        <w:t>12</w:t>
      </w:r>
      <w:r w:rsidRPr="002A5EB7">
        <w:rPr>
          <w:b/>
          <w:szCs w:val="20"/>
        </w:rPr>
        <w:t>/2017</w:t>
      </w:r>
    </w:p>
    <w:p w:rsidR="00C9356C" w:rsidRDefault="00C9356C" w:rsidP="00820001">
      <w:pPr>
        <w:jc w:val="center"/>
        <w:rPr>
          <w:rFonts w:eastAsia="Times New Roman"/>
          <w:b/>
          <w:sz w:val="28"/>
          <w:szCs w:val="28"/>
        </w:rPr>
      </w:pPr>
    </w:p>
    <w:p w:rsidR="00EA6A49" w:rsidRPr="002D0283" w:rsidRDefault="00EA6A49" w:rsidP="00436CD3">
      <w:pPr>
        <w:rPr>
          <w:rFonts w:eastAsia="Times New Roman"/>
          <w:b/>
          <w:sz w:val="28"/>
          <w:szCs w:val="28"/>
        </w:rPr>
      </w:pPr>
      <w:r w:rsidRPr="002D0283">
        <w:rPr>
          <w:rFonts w:eastAsia="Times New Roman"/>
          <w:b/>
          <w:sz w:val="28"/>
          <w:szCs w:val="28"/>
        </w:rPr>
        <w:t>OBSAH:</w:t>
      </w:r>
      <w:bookmarkEnd w:id="0"/>
      <w:bookmarkEnd w:id="1"/>
      <w:bookmarkEnd w:id="2"/>
    </w:p>
    <w:p w:rsidR="0020793F" w:rsidRPr="008E6DA1" w:rsidRDefault="0020793F" w:rsidP="00436CD3"/>
    <w:bookmarkStart w:id="3" w:name="OLE_LINK3"/>
    <w:p w:rsidR="00FE75B6" w:rsidRDefault="002C3729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r w:rsidRPr="002C3729">
        <w:rPr>
          <w:rStyle w:val="Hypertextovodkaz"/>
          <w:iCs w:val="0"/>
          <w:caps/>
          <w:color w:val="auto"/>
        </w:rPr>
        <w:fldChar w:fldCharType="begin"/>
      </w:r>
      <w:r w:rsidR="002B546D">
        <w:rPr>
          <w:rStyle w:val="Hypertextovodkaz"/>
          <w:iCs w:val="0"/>
          <w:caps/>
          <w:color w:val="auto"/>
        </w:rPr>
        <w:instrText xml:space="preserve"> TOC \o "1-4" \h \z \u </w:instrText>
      </w:r>
      <w:r w:rsidRPr="002C3729">
        <w:rPr>
          <w:rStyle w:val="Hypertextovodkaz"/>
          <w:iCs w:val="0"/>
          <w:caps/>
          <w:color w:val="auto"/>
        </w:rPr>
        <w:fldChar w:fldCharType="separate"/>
      </w:r>
      <w:hyperlink w:anchor="_Toc500421968" w:history="1">
        <w:r w:rsidR="00FE75B6" w:rsidRPr="00775428">
          <w:rPr>
            <w:rStyle w:val="Hypertextovodkaz"/>
          </w:rPr>
          <w:t>D. TECHNICKÁ ZPRÁVA</w:t>
        </w:r>
        <w:r w:rsidR="00FE75B6">
          <w:rPr>
            <w:webHidden/>
          </w:rPr>
          <w:tab/>
        </w:r>
        <w:r>
          <w:rPr>
            <w:webHidden/>
          </w:rPr>
          <w:fldChar w:fldCharType="begin"/>
        </w:r>
        <w:r w:rsidR="00FE75B6">
          <w:rPr>
            <w:webHidden/>
          </w:rPr>
          <w:instrText xml:space="preserve"> PAGEREF _Toc500421968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75619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E75B6" w:rsidRDefault="002C3729">
      <w:pPr>
        <w:pStyle w:val="Obsah2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421969" w:history="1">
        <w:r w:rsidR="00FE75B6" w:rsidRPr="00775428">
          <w:rPr>
            <w:rStyle w:val="Hypertextovodkaz"/>
            <w:noProof/>
          </w:rPr>
          <w:t>D.1)</w:t>
        </w:r>
        <w:r w:rsidR="00FE75B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ARCHITEKT. VÝTVARNÉ, MATERIÁLOVÉ, DISPOZIČNÍ A PROVOZNÍ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0" w:history="1">
        <w:r w:rsidR="00FE75B6" w:rsidRPr="00775428">
          <w:rPr>
            <w:rStyle w:val="Hypertextovodkaz"/>
            <w:noProof/>
          </w:rPr>
          <w:t xml:space="preserve">D.1.a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Architektonické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1" w:history="1">
        <w:r w:rsidR="00FE75B6" w:rsidRPr="00775428">
          <w:rPr>
            <w:rStyle w:val="Hypertextovodkaz"/>
            <w:noProof/>
          </w:rPr>
          <w:t xml:space="preserve">D.1.b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Výtvarné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2" w:history="1">
        <w:r w:rsidR="00FE75B6" w:rsidRPr="00775428">
          <w:rPr>
            <w:rStyle w:val="Hypertextovodkaz"/>
            <w:noProof/>
          </w:rPr>
          <w:t xml:space="preserve">D.1.c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Materiálové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3" w:history="1">
        <w:r w:rsidR="00FE75B6" w:rsidRPr="00775428">
          <w:rPr>
            <w:rStyle w:val="Hypertextovodkaz"/>
            <w:noProof/>
          </w:rPr>
          <w:t xml:space="preserve">D.1.d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Dispoziční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4" w:history="1">
        <w:r w:rsidR="00FE75B6" w:rsidRPr="00775428">
          <w:rPr>
            <w:rStyle w:val="Hypertextovodkaz"/>
            <w:noProof/>
          </w:rPr>
          <w:t xml:space="preserve">D.1.e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Provozní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2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421975" w:history="1">
        <w:r w:rsidR="00FE75B6" w:rsidRPr="00775428">
          <w:rPr>
            <w:rStyle w:val="Hypertextovodkaz"/>
            <w:noProof/>
          </w:rPr>
          <w:t>D.2</w:t>
        </w:r>
        <w:r w:rsidR="00FE75B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BEZBARiÉROVÉ UŽÍVÁNÍ STAVBY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2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421976" w:history="1">
        <w:r w:rsidR="00FE75B6" w:rsidRPr="00775428">
          <w:rPr>
            <w:rStyle w:val="Hypertextovodkaz"/>
            <w:noProof/>
          </w:rPr>
          <w:t>D.3</w:t>
        </w:r>
        <w:r w:rsidR="00FE75B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KONSTRUKČNÍ A STAVEBNĚ TECHNICKÉ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7" w:history="1">
        <w:r w:rsidR="00FE75B6" w:rsidRPr="00775428">
          <w:rPr>
            <w:rStyle w:val="Hypertextovodkaz"/>
            <w:noProof/>
          </w:rPr>
          <w:t xml:space="preserve">D.3.a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Bourací práce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8" w:history="1">
        <w:r w:rsidR="00FE75B6" w:rsidRPr="00775428">
          <w:rPr>
            <w:rStyle w:val="Hypertextovodkaz"/>
            <w:noProof/>
          </w:rPr>
          <w:t xml:space="preserve">D.3.b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Výkopové práce: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9" w:history="1">
        <w:r w:rsidR="00FE75B6" w:rsidRPr="00775428">
          <w:rPr>
            <w:rStyle w:val="Hypertextovodkaz"/>
            <w:noProof/>
          </w:rPr>
          <w:t xml:space="preserve">D.3.c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Základové konstrukce: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0" w:history="1">
        <w:r w:rsidR="00FE75B6" w:rsidRPr="00775428">
          <w:rPr>
            <w:rStyle w:val="Hypertextovodkaz"/>
            <w:noProof/>
          </w:rPr>
          <w:t xml:space="preserve">D.3.d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Svislé konstrukce: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1" w:history="1">
        <w:r w:rsidR="00FE75B6" w:rsidRPr="00775428">
          <w:rPr>
            <w:rStyle w:val="Hypertextovodkaz"/>
            <w:noProof/>
          </w:rPr>
          <w:t xml:space="preserve">D.3.e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Vodorovné konstrukce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2" w:history="1">
        <w:r w:rsidR="00FE75B6" w:rsidRPr="00775428">
          <w:rPr>
            <w:rStyle w:val="Hypertextovodkaz"/>
            <w:noProof/>
          </w:rPr>
          <w:t xml:space="preserve">D.3.f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Úprava povrchů vnitřních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3" w:history="1">
        <w:r w:rsidR="00FE75B6" w:rsidRPr="00775428">
          <w:rPr>
            <w:rStyle w:val="Hypertextovodkaz"/>
            <w:noProof/>
          </w:rPr>
          <w:t xml:space="preserve">D.3.g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Podlahy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4" w:history="1">
        <w:r w:rsidR="00FE75B6" w:rsidRPr="00775428">
          <w:rPr>
            <w:rStyle w:val="Hypertextovodkaz"/>
            <w:noProof/>
          </w:rPr>
          <w:t xml:space="preserve">D.3.h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Podhledy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5" w:history="1">
        <w:r w:rsidR="00FE75B6" w:rsidRPr="00775428">
          <w:rPr>
            <w:rStyle w:val="Hypertextovodkaz"/>
            <w:noProof/>
          </w:rPr>
          <w:t xml:space="preserve">D.3.m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Truhlářské výrobky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6" w:history="1">
        <w:r w:rsidR="00FE75B6" w:rsidRPr="00775428">
          <w:rPr>
            <w:rStyle w:val="Hypertextovodkaz"/>
            <w:noProof/>
          </w:rPr>
          <w:t xml:space="preserve">D.3.n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Zámečnické výrobky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7" w:history="1">
        <w:r w:rsidR="00FE75B6" w:rsidRPr="00775428">
          <w:rPr>
            <w:rStyle w:val="Hypertextovodkaz"/>
            <w:noProof/>
          </w:rPr>
          <w:t xml:space="preserve">D.3.p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Tepelné izolace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8" w:history="1">
        <w:r w:rsidR="00FE75B6" w:rsidRPr="00775428">
          <w:rPr>
            <w:rStyle w:val="Hypertextovodkaz"/>
            <w:noProof/>
          </w:rPr>
          <w:t xml:space="preserve">D.3.q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Hydroizolace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9" w:history="1">
        <w:r w:rsidR="00FE75B6" w:rsidRPr="00775428">
          <w:rPr>
            <w:rStyle w:val="Hypertextovodkaz"/>
            <w:noProof/>
          </w:rPr>
          <w:t xml:space="preserve">D.3.r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Akustické izolace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0" w:history="1">
        <w:r w:rsidR="00FE75B6" w:rsidRPr="00775428">
          <w:rPr>
            <w:rStyle w:val="Hypertextovodkaz"/>
            <w:noProof/>
          </w:rPr>
          <w:t xml:space="preserve">D.3.s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Ostatní práce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2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421991" w:history="1">
        <w:r w:rsidR="00FE75B6" w:rsidRPr="00775428">
          <w:rPr>
            <w:rStyle w:val="Hypertextovodkaz"/>
            <w:noProof/>
          </w:rPr>
          <w:t>D.4</w:t>
        </w:r>
        <w:r w:rsidR="00FE75B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TECHNICKÉ VLASTNO</w:t>
        </w:r>
        <w:r w:rsidR="00FE75B6" w:rsidRPr="00775428">
          <w:rPr>
            <w:rStyle w:val="Hypertextovodkaz"/>
            <w:noProof/>
          </w:rPr>
          <w:t>S</w:t>
        </w:r>
        <w:r w:rsidR="00FE75B6" w:rsidRPr="00775428">
          <w:rPr>
            <w:rStyle w:val="Hypertextovodkaz"/>
            <w:noProof/>
          </w:rPr>
          <w:t>TI STAVBY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2" w:history="1">
        <w:r w:rsidR="00FE75B6" w:rsidRPr="00775428">
          <w:rPr>
            <w:rStyle w:val="Hypertextovodkaz"/>
            <w:noProof/>
          </w:rPr>
          <w:t xml:space="preserve">D.4.a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Stavební fyzika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4"/>
        <w:tabs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3" w:history="1">
        <w:r w:rsidR="00FE75B6" w:rsidRPr="00775428">
          <w:rPr>
            <w:rStyle w:val="Hypertextovodkaz"/>
            <w:noProof/>
          </w:rPr>
          <w:t>D.4.a1 Tepelná technika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4"/>
        <w:tabs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4" w:history="1">
        <w:r w:rsidR="00FE75B6" w:rsidRPr="00775428">
          <w:rPr>
            <w:rStyle w:val="Hypertextovodkaz"/>
            <w:noProof/>
          </w:rPr>
          <w:t>D.4.a.2 Osvětlení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4"/>
        <w:tabs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5" w:history="1">
        <w:r w:rsidR="00FE75B6" w:rsidRPr="00775428">
          <w:rPr>
            <w:rStyle w:val="Hypertextovodkaz"/>
            <w:noProof/>
          </w:rPr>
          <w:t>D.4.a.3 Oslunění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4"/>
        <w:tabs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6" w:history="1">
        <w:r w:rsidR="00FE75B6" w:rsidRPr="00775428">
          <w:rPr>
            <w:rStyle w:val="Hypertextovodkaz"/>
            <w:noProof/>
          </w:rPr>
          <w:t>D.4.a.4 Akustika – hluk, vibrace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75B6" w:rsidRDefault="002C3729">
      <w:pPr>
        <w:pStyle w:val="Obsah4"/>
        <w:tabs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7" w:history="1">
        <w:r w:rsidR="00FE75B6" w:rsidRPr="00775428">
          <w:rPr>
            <w:rStyle w:val="Hypertextovodkaz"/>
            <w:noProof/>
          </w:rPr>
          <w:t>D.4.a.5 Výpis použitých norem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561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34AAE" w:rsidRPr="00E809A0" w:rsidRDefault="002C3729" w:rsidP="00D36059">
      <w:pPr>
        <w:pStyle w:val="Nadpis1"/>
        <w:tabs>
          <w:tab w:val="right" w:leader="dot" w:pos="8505"/>
        </w:tabs>
        <w:ind w:right="613"/>
        <w:jc w:val="left"/>
      </w:pPr>
      <w:r>
        <w:rPr>
          <w:rStyle w:val="Hypertextovodkaz"/>
          <w:rFonts w:ascii="Calibri" w:eastAsia="Calibri" w:hAnsi="Calibri" w:cs="Times New Roman"/>
          <w:iCs/>
          <w:caps w:val="0"/>
          <w:noProof/>
          <w:color w:val="auto"/>
          <w:kern w:val="0"/>
          <w:sz w:val="24"/>
          <w:szCs w:val="24"/>
          <w:lang w:eastAsia="en-US"/>
        </w:rPr>
        <w:fldChar w:fldCharType="end"/>
      </w:r>
      <w:r w:rsidR="00EA6A49" w:rsidRPr="00954037">
        <w:br w:type="page"/>
      </w:r>
      <w:bookmarkStart w:id="4" w:name="_Toc500421968"/>
      <w:bookmarkStart w:id="5" w:name="_Toc216762121"/>
      <w:r w:rsidR="00634AAE" w:rsidRPr="00E809A0">
        <w:lastRenderedPageBreak/>
        <w:t xml:space="preserve">D. </w:t>
      </w:r>
      <w:r w:rsidR="006A3097" w:rsidRPr="00E809A0">
        <w:t>TECHNICKÁ ZPRÁVA</w:t>
      </w:r>
      <w:bookmarkEnd w:id="4"/>
    </w:p>
    <w:p w:rsidR="00EA6A49" w:rsidRPr="00122901" w:rsidRDefault="00A458D9" w:rsidP="00436CD3">
      <w:pPr>
        <w:pStyle w:val="Nadpis2"/>
      </w:pPr>
      <w:bookmarkStart w:id="6" w:name="_Toc500421969"/>
      <w:r w:rsidRPr="00122901">
        <w:t>D</w:t>
      </w:r>
      <w:r w:rsidR="00634AAE" w:rsidRPr="00122901">
        <w:t>.</w:t>
      </w:r>
      <w:r w:rsidR="002B546D" w:rsidRPr="00122901">
        <w:t>1</w:t>
      </w:r>
      <w:r w:rsidR="00EA6A49" w:rsidRPr="00122901">
        <w:t>)</w:t>
      </w:r>
      <w:r w:rsidR="00634AAE" w:rsidRPr="00122901">
        <w:tab/>
      </w:r>
      <w:bookmarkEnd w:id="5"/>
      <w:r w:rsidR="00F763A9" w:rsidRPr="00122901">
        <w:t>ARCHITEKT</w:t>
      </w:r>
      <w:r w:rsidR="0036254B">
        <w:t>.</w:t>
      </w:r>
      <w:r w:rsidR="00F763A9" w:rsidRPr="00122901">
        <w:t xml:space="preserve"> VÝTVARNÉ, MATERIÁLOVÉ, DISPOZIČNÍ A PROVOZNÍ ŘEŠENÍ</w:t>
      </w:r>
      <w:bookmarkEnd w:id="6"/>
    </w:p>
    <w:p w:rsidR="00F763A9" w:rsidRPr="00AF2CE3" w:rsidRDefault="00A277F9" w:rsidP="00436CD3">
      <w:pPr>
        <w:pStyle w:val="Nadpis3"/>
      </w:pPr>
      <w:bookmarkStart w:id="7" w:name="_Toc500421970"/>
      <w:r w:rsidRPr="00AF2CE3">
        <w:t>D.1</w:t>
      </w:r>
      <w:r w:rsidR="00DB5331" w:rsidRPr="00AF2CE3">
        <w:t>.</w:t>
      </w:r>
      <w:r w:rsidRPr="00AF2CE3">
        <w:t xml:space="preserve">a </w:t>
      </w:r>
      <w:r w:rsidR="00157F56">
        <w:tab/>
      </w:r>
      <w:r w:rsidRPr="00AF2CE3">
        <w:t>Architektonické řešení</w:t>
      </w:r>
      <w:bookmarkEnd w:id="7"/>
    </w:p>
    <w:p w:rsidR="00FC16A7" w:rsidRPr="00D90FCF" w:rsidRDefault="003E44B9" w:rsidP="00FC16A7">
      <w:pPr>
        <w:rPr>
          <w:sz w:val="22"/>
          <w:szCs w:val="22"/>
        </w:rPr>
      </w:pPr>
      <w:r>
        <w:rPr>
          <w:bCs/>
          <w:sz w:val="22"/>
        </w:rPr>
        <w:t>Architektonické řešení budovy „</w:t>
      </w:r>
      <w:r w:rsidR="0085468C">
        <w:rPr>
          <w:bCs/>
          <w:sz w:val="22"/>
        </w:rPr>
        <w:t>B</w:t>
      </w:r>
      <w:r>
        <w:rPr>
          <w:bCs/>
          <w:sz w:val="22"/>
        </w:rPr>
        <w:t>“ není zřízením vnitřní předávací stanice dotčeno.</w:t>
      </w:r>
    </w:p>
    <w:p w:rsidR="00FC16A7" w:rsidRDefault="00FC16A7" w:rsidP="00436CD3">
      <w:pPr>
        <w:rPr>
          <w:sz w:val="22"/>
          <w:szCs w:val="22"/>
        </w:rPr>
      </w:pPr>
      <w:r w:rsidRPr="0008211A">
        <w:rPr>
          <w:sz w:val="22"/>
          <w:szCs w:val="22"/>
        </w:rPr>
        <w:t>V interiéru bude upravena vnitřní dispozice s ohledem na budoucí provoz.</w:t>
      </w:r>
    </w:p>
    <w:p w:rsidR="00EA6A49" w:rsidRPr="00C743F9" w:rsidRDefault="00A277F9" w:rsidP="00436CD3">
      <w:pPr>
        <w:pStyle w:val="Nadpis3"/>
        <w:rPr>
          <w:color w:val="000000" w:themeColor="text1"/>
        </w:rPr>
      </w:pPr>
      <w:bookmarkStart w:id="8" w:name="_Toc500421971"/>
      <w:r w:rsidRPr="00C743F9">
        <w:rPr>
          <w:color w:val="000000" w:themeColor="text1"/>
        </w:rPr>
        <w:t>D.1</w:t>
      </w:r>
      <w:r w:rsidR="00DB5331" w:rsidRPr="00C743F9">
        <w:rPr>
          <w:color w:val="000000" w:themeColor="text1"/>
        </w:rPr>
        <w:t>.</w:t>
      </w:r>
      <w:r w:rsidRPr="00C743F9">
        <w:rPr>
          <w:color w:val="000000" w:themeColor="text1"/>
        </w:rPr>
        <w:t xml:space="preserve">b </w:t>
      </w:r>
      <w:r w:rsidR="00157F56" w:rsidRPr="00C743F9">
        <w:rPr>
          <w:color w:val="000000" w:themeColor="text1"/>
        </w:rPr>
        <w:tab/>
      </w:r>
      <w:r w:rsidRPr="00C743F9">
        <w:rPr>
          <w:color w:val="000000" w:themeColor="text1"/>
        </w:rPr>
        <w:t>Výtvarné řešení</w:t>
      </w:r>
      <w:bookmarkEnd w:id="8"/>
    </w:p>
    <w:p w:rsidR="00A277F9" w:rsidRPr="00C743F9" w:rsidRDefault="003E44B9" w:rsidP="00436CD3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Výtvarné řešení bude přebráno z dříve rekonstruované budovy „B“</w:t>
      </w:r>
      <w:r w:rsidR="005305A0">
        <w:rPr>
          <w:color w:val="000000" w:themeColor="text1"/>
          <w:sz w:val="22"/>
          <w:szCs w:val="22"/>
        </w:rPr>
        <w:t xml:space="preserve">, přizpůsobené pro technické místnosti. Do obvodového pláště nebude zasahováno. </w:t>
      </w:r>
    </w:p>
    <w:p w:rsidR="00EA6A49" w:rsidRPr="00C743F9" w:rsidRDefault="00A277F9" w:rsidP="00436CD3">
      <w:pPr>
        <w:pStyle w:val="Nadpis3"/>
        <w:rPr>
          <w:color w:val="000000" w:themeColor="text1"/>
        </w:rPr>
      </w:pPr>
      <w:bookmarkStart w:id="9" w:name="_Toc500421972"/>
      <w:r w:rsidRPr="00C743F9">
        <w:rPr>
          <w:color w:val="000000" w:themeColor="text1"/>
        </w:rPr>
        <w:t>D.1</w:t>
      </w:r>
      <w:r w:rsidR="00DB5331" w:rsidRPr="00C743F9">
        <w:rPr>
          <w:color w:val="000000" w:themeColor="text1"/>
        </w:rPr>
        <w:t>.</w:t>
      </w:r>
      <w:r w:rsidRPr="00C743F9">
        <w:rPr>
          <w:color w:val="000000" w:themeColor="text1"/>
        </w:rPr>
        <w:t xml:space="preserve">c </w:t>
      </w:r>
      <w:r w:rsidR="00157F56" w:rsidRPr="00C743F9">
        <w:rPr>
          <w:color w:val="000000" w:themeColor="text1"/>
        </w:rPr>
        <w:tab/>
      </w:r>
      <w:r w:rsidRPr="00C743F9">
        <w:rPr>
          <w:color w:val="000000" w:themeColor="text1"/>
        </w:rPr>
        <w:t>Materiálové řešení</w:t>
      </w:r>
      <w:bookmarkEnd w:id="9"/>
    </w:p>
    <w:p w:rsidR="00A50E7C" w:rsidRPr="00C743F9" w:rsidRDefault="00A50E7C" w:rsidP="00436CD3">
      <w:pPr>
        <w:rPr>
          <w:color w:val="000000" w:themeColor="text1"/>
          <w:sz w:val="22"/>
          <w:szCs w:val="22"/>
        </w:rPr>
      </w:pPr>
      <w:r w:rsidRPr="00C743F9">
        <w:rPr>
          <w:color w:val="000000" w:themeColor="text1"/>
          <w:sz w:val="22"/>
          <w:szCs w:val="22"/>
        </w:rPr>
        <w:t>Stavba je navržena z odolných a běžných stavebních materiálů.</w:t>
      </w:r>
    </w:p>
    <w:p w:rsidR="00904212" w:rsidRPr="00904212" w:rsidRDefault="008E6DA1" w:rsidP="00436CD3">
      <w:pPr>
        <w:rPr>
          <w:sz w:val="22"/>
          <w:szCs w:val="22"/>
        </w:rPr>
      </w:pPr>
      <w:r w:rsidRPr="00904212">
        <w:rPr>
          <w:sz w:val="22"/>
          <w:szCs w:val="22"/>
        </w:rPr>
        <w:t>Dělící</w:t>
      </w:r>
      <w:r w:rsidR="00904212" w:rsidRPr="00904212">
        <w:rPr>
          <w:sz w:val="22"/>
          <w:szCs w:val="22"/>
        </w:rPr>
        <w:t xml:space="preserve"> příčky se provedou </w:t>
      </w:r>
      <w:r w:rsidR="00904212" w:rsidRPr="00904212">
        <w:t>z</w:t>
      </w:r>
      <w:r w:rsidR="00700253">
        <w:t> pórobetonových tvarovek tl.10</w:t>
      </w:r>
      <w:r w:rsidR="009237C8">
        <w:t>0</w:t>
      </w:r>
      <w:r w:rsidR="00700253">
        <w:t xml:space="preserve"> </w:t>
      </w:r>
      <w:r w:rsidR="009237C8">
        <w:t>mm</w:t>
      </w:r>
      <w:r w:rsidR="00904212" w:rsidRPr="00904212">
        <w:t xml:space="preserve">. Tyto příčky se provedou na </w:t>
      </w:r>
      <w:r w:rsidR="00C22A05">
        <w:t>systémov</w:t>
      </w:r>
      <w:r w:rsidR="00700253">
        <w:t>ou</w:t>
      </w:r>
      <w:r w:rsidR="00904212" w:rsidRPr="00904212">
        <w:t xml:space="preserve"> </w:t>
      </w:r>
      <w:r w:rsidR="00700253">
        <w:t>tenkovrstvou maltu</w:t>
      </w:r>
      <w:r w:rsidR="00904212" w:rsidRPr="00904212">
        <w:t>.</w:t>
      </w:r>
      <w:r w:rsidRPr="00904212">
        <w:rPr>
          <w:sz w:val="22"/>
          <w:szCs w:val="22"/>
        </w:rPr>
        <w:t xml:space="preserve"> </w:t>
      </w:r>
      <w:r w:rsidR="00C22A05">
        <w:rPr>
          <w:sz w:val="22"/>
          <w:szCs w:val="22"/>
        </w:rPr>
        <w:t>N</w:t>
      </w:r>
      <w:r w:rsidR="00C22A05" w:rsidRPr="002B7D80">
        <w:rPr>
          <w:sz w:val="22"/>
        </w:rPr>
        <w:t xml:space="preserve">ové </w:t>
      </w:r>
      <w:r w:rsidR="00C22A05">
        <w:rPr>
          <w:sz w:val="22"/>
        </w:rPr>
        <w:t>o</w:t>
      </w:r>
      <w:r w:rsidR="00C22A05" w:rsidRPr="00904212">
        <w:rPr>
          <w:sz w:val="22"/>
          <w:szCs w:val="22"/>
        </w:rPr>
        <w:t>mítky</w:t>
      </w:r>
      <w:r w:rsidR="00C22A05" w:rsidRPr="002B7D80">
        <w:rPr>
          <w:sz w:val="22"/>
        </w:rPr>
        <w:t xml:space="preserve"> dvouvrstvé štukové</w:t>
      </w:r>
      <w:r w:rsidRPr="00904212">
        <w:rPr>
          <w:sz w:val="22"/>
          <w:szCs w:val="22"/>
        </w:rPr>
        <w:t>.</w:t>
      </w:r>
      <w:r w:rsidR="001B77CE" w:rsidRPr="00904212">
        <w:rPr>
          <w:sz w:val="22"/>
          <w:szCs w:val="22"/>
        </w:rPr>
        <w:t xml:space="preserve"> </w:t>
      </w:r>
    </w:p>
    <w:p w:rsidR="00904212" w:rsidRPr="00904212" w:rsidRDefault="00904212" w:rsidP="00436CD3">
      <w:pPr>
        <w:rPr>
          <w:sz w:val="22"/>
          <w:szCs w:val="22"/>
        </w:rPr>
      </w:pPr>
      <w:r w:rsidRPr="00904212">
        <w:rPr>
          <w:sz w:val="22"/>
        </w:rPr>
        <w:t xml:space="preserve">Prostor po </w:t>
      </w:r>
      <w:r w:rsidR="00700253">
        <w:rPr>
          <w:sz w:val="22"/>
        </w:rPr>
        <w:t>vybouraných stropních panelech</w:t>
      </w:r>
      <w:r w:rsidRPr="00904212">
        <w:rPr>
          <w:sz w:val="22"/>
        </w:rPr>
        <w:t xml:space="preserve"> bude doplněn novou konstrukcí stropu z plechobetonu.</w:t>
      </w:r>
    </w:p>
    <w:p w:rsidR="00904212" w:rsidRPr="007F6625" w:rsidRDefault="008E6DA1" w:rsidP="00436CD3">
      <w:pPr>
        <w:rPr>
          <w:sz w:val="22"/>
          <w:szCs w:val="22"/>
        </w:rPr>
      </w:pPr>
      <w:r w:rsidRPr="007F6625">
        <w:rPr>
          <w:sz w:val="22"/>
          <w:szCs w:val="22"/>
        </w:rPr>
        <w:t>Podlah</w:t>
      </w:r>
      <w:r w:rsidR="00700253">
        <w:rPr>
          <w:sz w:val="22"/>
          <w:szCs w:val="22"/>
        </w:rPr>
        <w:t>a v předávací stanici</w:t>
      </w:r>
      <w:r w:rsidRPr="007F6625">
        <w:rPr>
          <w:sz w:val="22"/>
          <w:szCs w:val="22"/>
        </w:rPr>
        <w:t xml:space="preserve"> </w:t>
      </w:r>
      <w:r w:rsidR="00700253">
        <w:rPr>
          <w:sz w:val="22"/>
          <w:szCs w:val="22"/>
        </w:rPr>
        <w:t>betonová ve spádu, v ostatních místnostech jako oprava stávající</w:t>
      </w:r>
      <w:r w:rsidR="00B465F6">
        <w:rPr>
          <w:sz w:val="22"/>
          <w:szCs w:val="22"/>
        </w:rPr>
        <w:t>.</w:t>
      </w:r>
      <w:r w:rsidR="00700253">
        <w:rPr>
          <w:sz w:val="22"/>
          <w:szCs w:val="22"/>
        </w:rPr>
        <w:t xml:space="preserve"> </w:t>
      </w:r>
      <w:r w:rsidR="00B465F6">
        <w:rPr>
          <w:sz w:val="22"/>
          <w:szCs w:val="22"/>
        </w:rPr>
        <w:t xml:space="preserve"> </w:t>
      </w:r>
    </w:p>
    <w:p w:rsidR="00DE551A" w:rsidRPr="00614D0E" w:rsidRDefault="00DE551A" w:rsidP="00436CD3">
      <w:pPr>
        <w:rPr>
          <w:sz w:val="22"/>
          <w:szCs w:val="22"/>
        </w:rPr>
      </w:pPr>
      <w:r>
        <w:rPr>
          <w:sz w:val="22"/>
          <w:szCs w:val="22"/>
        </w:rPr>
        <w:t xml:space="preserve">Nové vnitřní dveře </w:t>
      </w:r>
      <w:r w:rsidR="00066888">
        <w:rPr>
          <w:sz w:val="22"/>
          <w:szCs w:val="22"/>
        </w:rPr>
        <w:t>dřevěné plné v provedení dle pavilonu „B“</w:t>
      </w:r>
      <w:r>
        <w:rPr>
          <w:sz w:val="22"/>
          <w:szCs w:val="22"/>
        </w:rPr>
        <w:t xml:space="preserve">. </w:t>
      </w:r>
      <w:r w:rsidR="00066888">
        <w:rPr>
          <w:sz w:val="22"/>
          <w:szCs w:val="22"/>
        </w:rPr>
        <w:t>Dle požadavku PBŘS s požární odolností</w:t>
      </w:r>
      <w:r w:rsidR="00614D0E">
        <w:rPr>
          <w:sz w:val="22"/>
          <w:szCs w:val="22"/>
        </w:rPr>
        <w:t xml:space="preserve">. </w:t>
      </w:r>
    </w:p>
    <w:p w:rsidR="008E6DA1" w:rsidRPr="00614D0E" w:rsidRDefault="00CA257A" w:rsidP="00436CD3">
      <w:pPr>
        <w:rPr>
          <w:sz w:val="22"/>
          <w:szCs w:val="22"/>
        </w:rPr>
      </w:pPr>
      <w:r w:rsidRPr="00614D0E">
        <w:rPr>
          <w:sz w:val="22"/>
          <w:szCs w:val="22"/>
        </w:rPr>
        <w:t>H</w:t>
      </w:r>
      <w:r w:rsidR="008E6DA1" w:rsidRPr="00614D0E">
        <w:rPr>
          <w:sz w:val="22"/>
          <w:szCs w:val="22"/>
        </w:rPr>
        <w:t>ydroizolace z asfaltových pásů</w:t>
      </w:r>
      <w:r w:rsidRPr="00614D0E">
        <w:rPr>
          <w:sz w:val="22"/>
          <w:szCs w:val="22"/>
        </w:rPr>
        <w:t xml:space="preserve"> – vodorovná i svislá</w:t>
      </w:r>
      <w:r w:rsidR="008E6DA1" w:rsidRPr="00614D0E">
        <w:rPr>
          <w:sz w:val="22"/>
          <w:szCs w:val="22"/>
        </w:rPr>
        <w:t>.</w:t>
      </w:r>
    </w:p>
    <w:p w:rsidR="00DB5331" w:rsidRPr="001C51C6" w:rsidRDefault="00DB5331" w:rsidP="00436CD3">
      <w:pPr>
        <w:pStyle w:val="Nadpis3"/>
      </w:pPr>
      <w:bookmarkStart w:id="10" w:name="_Toc500421973"/>
      <w:r w:rsidRPr="001C51C6">
        <w:t>D.1.d</w:t>
      </w:r>
      <w:r w:rsidR="00451FC2" w:rsidRPr="001C51C6">
        <w:t xml:space="preserve"> </w:t>
      </w:r>
      <w:r w:rsidR="00157F56" w:rsidRPr="001C51C6">
        <w:tab/>
      </w:r>
      <w:r w:rsidR="00451FC2" w:rsidRPr="001C51C6">
        <w:t>Dispoziční řešení</w:t>
      </w:r>
      <w:bookmarkEnd w:id="10"/>
    </w:p>
    <w:p w:rsidR="00804BCF" w:rsidRPr="00865199" w:rsidRDefault="00953C7A" w:rsidP="00724458">
      <w:pPr>
        <w:rPr>
          <w:sz w:val="22"/>
          <w:szCs w:val="22"/>
        </w:rPr>
      </w:pPr>
      <w:r w:rsidRPr="00865199">
        <w:rPr>
          <w:sz w:val="22"/>
          <w:szCs w:val="22"/>
        </w:rPr>
        <w:t>V 1.N</w:t>
      </w:r>
      <w:r w:rsidR="00724458" w:rsidRPr="00865199">
        <w:rPr>
          <w:sz w:val="22"/>
          <w:szCs w:val="22"/>
        </w:rPr>
        <w:t xml:space="preserve">P </w:t>
      </w:r>
      <w:r w:rsidRPr="00865199">
        <w:rPr>
          <w:sz w:val="22"/>
          <w:szCs w:val="22"/>
        </w:rPr>
        <w:t>bud</w:t>
      </w:r>
      <w:r w:rsidR="00066888">
        <w:rPr>
          <w:sz w:val="22"/>
          <w:szCs w:val="22"/>
        </w:rPr>
        <w:t xml:space="preserve">e spojením místností stávajících </w:t>
      </w:r>
      <w:r w:rsidR="0085468C">
        <w:rPr>
          <w:sz w:val="22"/>
          <w:szCs w:val="22"/>
        </w:rPr>
        <w:t>kanceláří</w:t>
      </w:r>
      <w:r w:rsidR="00066888">
        <w:rPr>
          <w:sz w:val="22"/>
          <w:szCs w:val="22"/>
        </w:rPr>
        <w:t xml:space="preserve"> zřízena místnost předávací stanice.</w:t>
      </w:r>
    </w:p>
    <w:p w:rsidR="00451FC2" w:rsidRPr="009D79C5" w:rsidRDefault="00451FC2" w:rsidP="00436CD3">
      <w:pPr>
        <w:pStyle w:val="Nadpis3"/>
      </w:pPr>
      <w:bookmarkStart w:id="11" w:name="_Toc500421974"/>
      <w:r w:rsidRPr="009D79C5">
        <w:t xml:space="preserve">D.1.e </w:t>
      </w:r>
      <w:r w:rsidR="00157F56" w:rsidRPr="009D79C5">
        <w:tab/>
      </w:r>
      <w:r w:rsidRPr="009D79C5">
        <w:t>Provozní řešení</w:t>
      </w:r>
      <w:bookmarkEnd w:id="11"/>
    </w:p>
    <w:p w:rsidR="009D79C5" w:rsidRPr="004D4CDE" w:rsidRDefault="009D79C5" w:rsidP="009D79C5">
      <w:pPr>
        <w:rPr>
          <w:sz w:val="22"/>
          <w:szCs w:val="22"/>
        </w:rPr>
      </w:pPr>
      <w:bookmarkStart w:id="12" w:name="_Toc216762122"/>
      <w:r w:rsidRPr="004D4CDE">
        <w:rPr>
          <w:sz w:val="22"/>
          <w:szCs w:val="22"/>
        </w:rPr>
        <w:t xml:space="preserve">Realizací </w:t>
      </w:r>
      <w:r w:rsidR="00066888">
        <w:rPr>
          <w:sz w:val="22"/>
          <w:szCs w:val="22"/>
        </w:rPr>
        <w:t>předávací stanice v 1.NP budovy „</w:t>
      </w:r>
      <w:r w:rsidR="005F6CC3">
        <w:rPr>
          <w:sz w:val="22"/>
          <w:szCs w:val="22"/>
        </w:rPr>
        <w:t>B</w:t>
      </w:r>
      <w:r w:rsidR="00066888">
        <w:rPr>
          <w:sz w:val="22"/>
          <w:szCs w:val="22"/>
        </w:rPr>
        <w:t xml:space="preserve">“ </w:t>
      </w:r>
      <w:r w:rsidRPr="004D4CDE">
        <w:rPr>
          <w:sz w:val="22"/>
          <w:szCs w:val="22"/>
        </w:rPr>
        <w:t xml:space="preserve"> se celkové provozní řešení nemění. Provoz </w:t>
      </w:r>
      <w:r>
        <w:rPr>
          <w:sz w:val="22"/>
          <w:szCs w:val="22"/>
        </w:rPr>
        <w:t>j</w:t>
      </w:r>
      <w:r w:rsidRPr="004D4CDE">
        <w:rPr>
          <w:sz w:val="22"/>
          <w:szCs w:val="22"/>
        </w:rPr>
        <w:t>e upraven provozním řádem, zpracovaným provozovatelem</w:t>
      </w:r>
      <w:r w:rsidR="00066888">
        <w:rPr>
          <w:sz w:val="22"/>
          <w:szCs w:val="22"/>
        </w:rPr>
        <w:t>, který bu</w:t>
      </w:r>
      <w:r w:rsidR="007453BA">
        <w:rPr>
          <w:sz w:val="22"/>
          <w:szCs w:val="22"/>
        </w:rPr>
        <w:t>de upraven doplněn o provoz předávací stanice</w:t>
      </w:r>
      <w:r w:rsidRPr="004D4CDE">
        <w:rPr>
          <w:sz w:val="22"/>
          <w:szCs w:val="22"/>
        </w:rPr>
        <w:t>.</w:t>
      </w:r>
      <w:r w:rsidR="0063269E">
        <w:rPr>
          <w:sz w:val="22"/>
          <w:szCs w:val="22"/>
        </w:rPr>
        <w:t xml:space="preserve"> </w:t>
      </w:r>
    </w:p>
    <w:p w:rsidR="00EA6A49" w:rsidRPr="009D79C5" w:rsidRDefault="00A458D9" w:rsidP="00436CD3">
      <w:pPr>
        <w:pStyle w:val="Nadpis2"/>
      </w:pPr>
      <w:bookmarkStart w:id="13" w:name="_Toc500421975"/>
      <w:r w:rsidRPr="009D79C5">
        <w:t>D</w:t>
      </w:r>
      <w:r w:rsidR="00634AAE" w:rsidRPr="009D79C5">
        <w:t>.</w:t>
      </w:r>
      <w:r w:rsidR="00451FC2" w:rsidRPr="009D79C5">
        <w:t>2</w:t>
      </w:r>
      <w:r w:rsidR="00634AAE" w:rsidRPr="009D79C5">
        <w:tab/>
      </w:r>
      <w:r w:rsidR="00451FC2" w:rsidRPr="009D79C5">
        <w:t>BEZBAR</w:t>
      </w:r>
      <w:r w:rsidR="0000211F">
        <w:t>i</w:t>
      </w:r>
      <w:r w:rsidR="00451FC2" w:rsidRPr="009D79C5">
        <w:t>ÉROVÉ UŽÍVÁNÍ STAVBY</w:t>
      </w:r>
      <w:bookmarkEnd w:id="12"/>
      <w:bookmarkEnd w:id="13"/>
    </w:p>
    <w:p w:rsidR="009D79C5" w:rsidRPr="00B90964" w:rsidRDefault="007453BA" w:rsidP="009D79C5">
      <w:pPr>
        <w:rPr>
          <w:sz w:val="22"/>
          <w:szCs w:val="22"/>
        </w:rPr>
      </w:pPr>
      <w:r>
        <w:rPr>
          <w:sz w:val="22"/>
          <w:szCs w:val="22"/>
        </w:rPr>
        <w:t>Realizací předávací stanice v budově kolejí „</w:t>
      </w:r>
      <w:r w:rsidR="005F6CC3">
        <w:rPr>
          <w:sz w:val="22"/>
          <w:szCs w:val="22"/>
        </w:rPr>
        <w:t>B</w:t>
      </w:r>
      <w:r>
        <w:rPr>
          <w:sz w:val="22"/>
          <w:szCs w:val="22"/>
        </w:rPr>
        <w:t>“ se do bezbariérového řešení stavby nezasahuje</w:t>
      </w:r>
      <w:r w:rsidR="009D79C5" w:rsidRPr="00B90964">
        <w:rPr>
          <w:sz w:val="22"/>
          <w:szCs w:val="22"/>
        </w:rPr>
        <w:t>.</w:t>
      </w:r>
    </w:p>
    <w:p w:rsidR="00EA6A49" w:rsidRPr="009D79C5" w:rsidRDefault="00451FC2" w:rsidP="00436CD3">
      <w:pPr>
        <w:pStyle w:val="Nadpis2"/>
      </w:pPr>
      <w:bookmarkStart w:id="14" w:name="_Toc500421976"/>
      <w:r w:rsidRPr="009D79C5">
        <w:t>D.3</w:t>
      </w:r>
      <w:r w:rsidRPr="009D79C5">
        <w:tab/>
        <w:t>KONSTRUKČNÍ A STAVEBNĚ TECHNICKÉ ŘEŠENÍ</w:t>
      </w:r>
      <w:bookmarkEnd w:id="14"/>
    </w:p>
    <w:p w:rsidR="00EA6A49" w:rsidRPr="009D79C5" w:rsidRDefault="00634AAE" w:rsidP="00436CD3">
      <w:pPr>
        <w:pStyle w:val="Nadpis3"/>
        <w:rPr>
          <w:szCs w:val="22"/>
        </w:rPr>
      </w:pPr>
      <w:bookmarkStart w:id="15" w:name="_Toc216762123"/>
      <w:bookmarkStart w:id="16" w:name="_Toc500421977"/>
      <w:r w:rsidRPr="009D79C5">
        <w:t>D.</w:t>
      </w:r>
      <w:r w:rsidR="00001AAC" w:rsidRPr="009D79C5">
        <w:t>3.a</w:t>
      </w:r>
      <w:r w:rsidRPr="009D79C5">
        <w:t xml:space="preserve"> </w:t>
      </w:r>
      <w:bookmarkEnd w:id="15"/>
      <w:r w:rsidR="00157F56" w:rsidRPr="009D79C5">
        <w:tab/>
      </w:r>
      <w:r w:rsidR="00A41CB8" w:rsidRPr="009D79C5">
        <w:t>Bourací práce</w:t>
      </w:r>
      <w:bookmarkEnd w:id="16"/>
    </w:p>
    <w:p w:rsidR="00F751B6" w:rsidRDefault="007453BA" w:rsidP="00B26C85">
      <w:pPr>
        <w:rPr>
          <w:sz w:val="22"/>
          <w:szCs w:val="22"/>
        </w:rPr>
      </w:pPr>
      <w:bookmarkStart w:id="17" w:name="OLE_LINK5"/>
      <w:r>
        <w:rPr>
          <w:sz w:val="22"/>
          <w:szCs w:val="22"/>
        </w:rPr>
        <w:t>V 1.np budou vybourány</w:t>
      </w:r>
      <w:r w:rsidR="004274F1">
        <w:rPr>
          <w:sz w:val="22"/>
          <w:szCs w:val="22"/>
        </w:rPr>
        <w:t xml:space="preserve"> vybrané</w:t>
      </w:r>
      <w:r>
        <w:rPr>
          <w:sz w:val="22"/>
          <w:szCs w:val="22"/>
        </w:rPr>
        <w:t xml:space="preserve"> příčky, včetně dveří, zárubní a prahů</w:t>
      </w:r>
      <w:r w:rsidR="00B447A0" w:rsidRPr="00696043">
        <w:rPr>
          <w:sz w:val="22"/>
          <w:szCs w:val="22"/>
        </w:rPr>
        <w:t>.</w:t>
      </w:r>
      <w:r w:rsidR="004027BF">
        <w:rPr>
          <w:sz w:val="22"/>
          <w:szCs w:val="22"/>
        </w:rPr>
        <w:t xml:space="preserve"> V místě napojení nových příček budou odstraněny omítky a vybourány podlahy. V místnosti </w:t>
      </w:r>
      <w:r w:rsidR="005459BC">
        <w:rPr>
          <w:sz w:val="22"/>
          <w:szCs w:val="22"/>
        </w:rPr>
        <w:t>kanceláří</w:t>
      </w:r>
      <w:r w:rsidR="004027BF">
        <w:rPr>
          <w:sz w:val="22"/>
          <w:szCs w:val="22"/>
        </w:rPr>
        <w:t xml:space="preserve"> (budoucí předávací stanice) bude vybourána podlaha v plném rozsahu.</w:t>
      </w:r>
      <w:r w:rsidR="00F751B6">
        <w:rPr>
          <w:sz w:val="22"/>
          <w:szCs w:val="22"/>
        </w:rPr>
        <w:t xml:space="preserve"> </w:t>
      </w:r>
      <w:r w:rsidR="009005B1">
        <w:rPr>
          <w:sz w:val="22"/>
          <w:szCs w:val="22"/>
        </w:rPr>
        <w:t xml:space="preserve">Celková tl. podlahy </w:t>
      </w:r>
      <w:r w:rsidR="005459BC">
        <w:rPr>
          <w:sz w:val="22"/>
          <w:szCs w:val="22"/>
        </w:rPr>
        <w:t>12</w:t>
      </w:r>
      <w:r w:rsidR="009005B1">
        <w:rPr>
          <w:sz w:val="22"/>
          <w:szCs w:val="22"/>
        </w:rPr>
        <w:t xml:space="preserve">0 mm, nášlapná vrstva </w:t>
      </w:r>
      <w:r w:rsidR="005459BC">
        <w:rPr>
          <w:sz w:val="22"/>
          <w:szCs w:val="22"/>
        </w:rPr>
        <w:t>koberec</w:t>
      </w:r>
      <w:r w:rsidR="009005B1">
        <w:rPr>
          <w:sz w:val="22"/>
          <w:szCs w:val="22"/>
        </w:rPr>
        <w:t xml:space="preserve">, </w:t>
      </w:r>
      <w:r w:rsidR="004274F1">
        <w:rPr>
          <w:sz w:val="22"/>
          <w:szCs w:val="22"/>
        </w:rPr>
        <w:t>podklad</w:t>
      </w:r>
      <w:r w:rsidR="005459BC">
        <w:rPr>
          <w:sz w:val="22"/>
          <w:szCs w:val="22"/>
        </w:rPr>
        <w:t>ní beton tl.80 mm a polystyren tl.40 mm.</w:t>
      </w:r>
    </w:p>
    <w:p w:rsidR="004027BF" w:rsidRDefault="004274F1" w:rsidP="00B26C85">
      <w:pPr>
        <w:rPr>
          <w:sz w:val="22"/>
          <w:szCs w:val="22"/>
        </w:rPr>
      </w:pPr>
      <w:r>
        <w:rPr>
          <w:sz w:val="22"/>
          <w:szCs w:val="22"/>
        </w:rPr>
        <w:t>Součástí bourání podlah je i odstranění keramických soklíků.</w:t>
      </w:r>
    </w:p>
    <w:p w:rsidR="004274F1" w:rsidRDefault="004274F1" w:rsidP="00B26C85">
      <w:pPr>
        <w:rPr>
          <w:sz w:val="22"/>
          <w:szCs w:val="22"/>
        </w:rPr>
      </w:pPr>
      <w:r>
        <w:rPr>
          <w:sz w:val="22"/>
          <w:szCs w:val="22"/>
        </w:rPr>
        <w:t>Vybouráním krajního stropního panelu dutinového panelu vznikne prostor pro nový instalační panel.</w:t>
      </w:r>
    </w:p>
    <w:p w:rsidR="004274F1" w:rsidRDefault="00961011" w:rsidP="00B26C85">
      <w:pPr>
        <w:rPr>
          <w:sz w:val="22"/>
          <w:szCs w:val="22"/>
        </w:rPr>
      </w:pPr>
      <w:r>
        <w:rPr>
          <w:sz w:val="22"/>
          <w:szCs w:val="22"/>
        </w:rPr>
        <w:t>Pro nové rozvody budou do stávajících konstrukcí provedeny prostupy. Prostupy budou provedeny jádrovými vývrty, přesné umístění koordinovat s </w:t>
      </w:r>
      <w:r w:rsidRPr="006823D6">
        <w:rPr>
          <w:sz w:val="22"/>
          <w:szCs w:val="22"/>
        </w:rPr>
        <w:t>novými a stávajícími rozvody.</w:t>
      </w:r>
      <w:r w:rsidR="0039031D" w:rsidRPr="006823D6">
        <w:rPr>
          <w:sz w:val="22"/>
          <w:szCs w:val="22"/>
        </w:rPr>
        <w:t xml:space="preserve"> Nové prostupy stropní konstrukcí, mimo nový instalační panel budou</w:t>
      </w:r>
      <w:r w:rsidR="00EB2883" w:rsidRPr="006823D6">
        <w:rPr>
          <w:sz w:val="22"/>
          <w:szCs w:val="22"/>
        </w:rPr>
        <w:t xml:space="preserve"> </w:t>
      </w:r>
      <w:r w:rsidR="0039031D" w:rsidRPr="006823D6">
        <w:rPr>
          <w:sz w:val="22"/>
          <w:szCs w:val="22"/>
        </w:rPr>
        <w:t xml:space="preserve">do průměru </w:t>
      </w:r>
      <w:r w:rsidR="006823D6" w:rsidRPr="006823D6">
        <w:rPr>
          <w:sz w:val="22"/>
          <w:szCs w:val="22"/>
        </w:rPr>
        <w:t>150 mm</w:t>
      </w:r>
      <w:r w:rsidR="00EB2883" w:rsidRPr="006823D6">
        <w:rPr>
          <w:sz w:val="22"/>
          <w:szCs w:val="22"/>
        </w:rPr>
        <w:t xml:space="preserve"> provedeny v dutině panelu bez zajištění, větší prostupy provést až po statickém zajištění.</w:t>
      </w:r>
    </w:p>
    <w:p w:rsidR="00D0712D" w:rsidRPr="009D79C5" w:rsidRDefault="00D0712D" w:rsidP="00B26C85">
      <w:pPr>
        <w:rPr>
          <w:sz w:val="22"/>
          <w:szCs w:val="22"/>
        </w:rPr>
      </w:pPr>
      <w:r w:rsidRPr="009D79C5">
        <w:rPr>
          <w:sz w:val="22"/>
          <w:szCs w:val="22"/>
        </w:rPr>
        <w:t>Rozsah bouracích prací viz půdorysy bouracích prací.</w:t>
      </w:r>
    </w:p>
    <w:p w:rsidR="00446C93" w:rsidRPr="00A34E2B" w:rsidRDefault="00446C93" w:rsidP="00446C93">
      <w:pPr>
        <w:pStyle w:val="Nadpis3"/>
      </w:pPr>
      <w:bookmarkStart w:id="18" w:name="_Toc500421978"/>
      <w:r w:rsidRPr="00A34E2B">
        <w:t xml:space="preserve">D.3.b </w:t>
      </w:r>
      <w:r w:rsidR="00157F56" w:rsidRPr="00A34E2B">
        <w:tab/>
      </w:r>
      <w:r w:rsidRPr="00A34E2B">
        <w:t>Výkopové práce:</w:t>
      </w:r>
      <w:bookmarkEnd w:id="18"/>
    </w:p>
    <w:p w:rsidR="00446C93" w:rsidRPr="00A34E2B" w:rsidRDefault="00233E13" w:rsidP="00EB2883">
      <w:pPr>
        <w:rPr>
          <w:sz w:val="22"/>
          <w:szCs w:val="22"/>
        </w:rPr>
      </w:pPr>
      <w:r w:rsidRPr="000F3B5B">
        <w:rPr>
          <w:sz w:val="22"/>
          <w:szCs w:val="22"/>
        </w:rPr>
        <w:t xml:space="preserve">Výkopové práce </w:t>
      </w:r>
      <w:r w:rsidR="00EB2883">
        <w:rPr>
          <w:sz w:val="22"/>
          <w:szCs w:val="22"/>
        </w:rPr>
        <w:t>budou provedeny v rámci samostatných stavebních objektů SO-04 a SO-05</w:t>
      </w:r>
      <w:r w:rsidRPr="000F3B5B">
        <w:rPr>
          <w:sz w:val="22"/>
          <w:szCs w:val="22"/>
        </w:rPr>
        <w:t>.</w:t>
      </w:r>
    </w:p>
    <w:p w:rsidR="00446C93" w:rsidRPr="00D60646" w:rsidRDefault="00446C93" w:rsidP="00446C93">
      <w:pPr>
        <w:pStyle w:val="Nadpis3"/>
      </w:pPr>
      <w:bookmarkStart w:id="19" w:name="_Toc500421979"/>
      <w:r w:rsidRPr="00D60646">
        <w:lastRenderedPageBreak/>
        <w:t xml:space="preserve">D.3.c </w:t>
      </w:r>
      <w:r w:rsidR="00157F56" w:rsidRPr="00D60646">
        <w:tab/>
      </w:r>
      <w:r w:rsidRPr="00D60646">
        <w:t>Základové konstrukce:</w:t>
      </w:r>
      <w:bookmarkEnd w:id="19"/>
    </w:p>
    <w:p w:rsidR="00446C93" w:rsidRPr="00D60646" w:rsidRDefault="00EB2883" w:rsidP="00446C93">
      <w:pPr>
        <w:rPr>
          <w:sz w:val="22"/>
          <w:szCs w:val="22"/>
        </w:rPr>
      </w:pPr>
      <w:r>
        <w:rPr>
          <w:sz w:val="22"/>
          <w:szCs w:val="22"/>
        </w:rPr>
        <w:t>Do stávajících základových konstrukcí zasahováno nebude a nové vznikat nebudou</w:t>
      </w:r>
      <w:r w:rsidR="0079129B" w:rsidRPr="00D60646">
        <w:t>.</w:t>
      </w:r>
    </w:p>
    <w:p w:rsidR="00001AAC" w:rsidRPr="004675F6" w:rsidRDefault="00001AAC" w:rsidP="00436CD3">
      <w:pPr>
        <w:pStyle w:val="Nadpis3"/>
      </w:pPr>
      <w:bookmarkStart w:id="20" w:name="_Toc500421980"/>
      <w:r w:rsidRPr="004675F6">
        <w:t>D.3.</w:t>
      </w:r>
      <w:r w:rsidR="007A3436" w:rsidRPr="004675F6">
        <w:t>d</w:t>
      </w:r>
      <w:r w:rsidRPr="004675F6">
        <w:t xml:space="preserve"> </w:t>
      </w:r>
      <w:r w:rsidR="00157F56" w:rsidRPr="004675F6">
        <w:tab/>
      </w:r>
      <w:r w:rsidR="00112F16" w:rsidRPr="004675F6">
        <w:t>Svislé konstrukce:</w:t>
      </w:r>
      <w:bookmarkEnd w:id="20"/>
    </w:p>
    <w:p w:rsidR="00BB791F" w:rsidRPr="00F87153" w:rsidRDefault="00753698" w:rsidP="00753698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53698">
        <w:rPr>
          <w:sz w:val="22"/>
          <w:szCs w:val="22"/>
        </w:rPr>
        <w:t>Nové dozdívky st</w:t>
      </w:r>
      <w:r w:rsidRPr="00753698">
        <w:rPr>
          <w:rFonts w:hint="eastAsia"/>
          <w:sz w:val="22"/>
          <w:szCs w:val="22"/>
        </w:rPr>
        <w:t>ě</w:t>
      </w:r>
      <w:r w:rsidRPr="00753698">
        <w:rPr>
          <w:sz w:val="22"/>
          <w:szCs w:val="22"/>
        </w:rPr>
        <w:t>n se provedou z</w:t>
      </w:r>
      <w:r>
        <w:rPr>
          <w:sz w:val="22"/>
          <w:szCs w:val="22"/>
        </w:rPr>
        <w:t> </w:t>
      </w:r>
      <w:r w:rsidRPr="00753698">
        <w:rPr>
          <w:sz w:val="22"/>
          <w:szCs w:val="22"/>
        </w:rPr>
        <w:t>p</w:t>
      </w:r>
      <w:r w:rsidRPr="00753698">
        <w:rPr>
          <w:rFonts w:hint="eastAsia"/>
          <w:sz w:val="22"/>
          <w:szCs w:val="22"/>
        </w:rPr>
        <w:t>ř</w:t>
      </w:r>
      <w:r w:rsidRPr="00753698">
        <w:rPr>
          <w:sz w:val="22"/>
          <w:szCs w:val="22"/>
        </w:rPr>
        <w:t>esných</w:t>
      </w:r>
      <w:r>
        <w:rPr>
          <w:sz w:val="22"/>
          <w:szCs w:val="22"/>
        </w:rPr>
        <w:t xml:space="preserve"> </w:t>
      </w:r>
      <w:r w:rsidRPr="00753698">
        <w:rPr>
          <w:sz w:val="22"/>
          <w:szCs w:val="22"/>
        </w:rPr>
        <w:t>pórobetonových tvárnic tlouš</w:t>
      </w:r>
      <w:r w:rsidRPr="00753698">
        <w:rPr>
          <w:rFonts w:hint="eastAsia"/>
          <w:sz w:val="22"/>
          <w:szCs w:val="22"/>
        </w:rPr>
        <w:t>ť</w:t>
      </w:r>
      <w:r w:rsidR="00E82E10">
        <w:rPr>
          <w:sz w:val="22"/>
          <w:szCs w:val="22"/>
        </w:rPr>
        <w:t>ky 10</w:t>
      </w:r>
      <w:r w:rsidRPr="00753698">
        <w:rPr>
          <w:sz w:val="22"/>
          <w:szCs w:val="22"/>
        </w:rPr>
        <w:t>0 mm na tenkovrstvou systémovou zdící maltu.</w:t>
      </w:r>
    </w:p>
    <w:p w:rsidR="00D60646" w:rsidRDefault="005459BC" w:rsidP="00753698">
      <w:pPr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>Dozdívk</w:t>
      </w:r>
      <w:r w:rsidR="00D60646" w:rsidRPr="00F87153">
        <w:rPr>
          <w:sz w:val="22"/>
          <w:szCs w:val="22"/>
        </w:rPr>
        <w:t>y budou založeny na pevném a únosném podkladu a řádně kotveny k okolním stavebním konstrukcím</w:t>
      </w:r>
      <w:r w:rsidR="00D60646" w:rsidRPr="00753698">
        <w:rPr>
          <w:sz w:val="22"/>
          <w:szCs w:val="22"/>
        </w:rPr>
        <w:t xml:space="preserve">. </w:t>
      </w:r>
      <w:r w:rsidR="00FE75B6">
        <w:rPr>
          <w:sz w:val="22"/>
          <w:szCs w:val="22"/>
        </w:rPr>
        <w:t>Na vnitřní straně zdiva předávacích stanic bude proveden akustický obklad z akustické absorpční plsti s nakašírovanou černou netkanou skelnou textilií. Desky budou vloženy mezi systémové SDK nosné profily a překryty perforovanými deskami např. akulit. Akustický obklad bude založen 300 mm nad čistou podlahou.</w:t>
      </w:r>
    </w:p>
    <w:p w:rsidR="006823D6" w:rsidRPr="00753698" w:rsidRDefault="006823D6" w:rsidP="00753698">
      <w:pPr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>Jako podpora pro potrubí ÚV v 1.PP budou vyzděny podpůrné pilířky Z1. Pilířky budou tvořeny tvarovkami skrytého bednění 500/400/250 mm, které budou vylity betonem a shora uzavřeny ocelovou plotnou 500/400/6 mm s navařenými pásky, na konci rozstřižené.</w:t>
      </w:r>
    </w:p>
    <w:p w:rsidR="00001AAC" w:rsidRPr="00BA37D9" w:rsidRDefault="00001AAC" w:rsidP="00436CD3">
      <w:pPr>
        <w:pStyle w:val="Nadpis3"/>
      </w:pPr>
      <w:bookmarkStart w:id="21" w:name="_Toc500421981"/>
      <w:r w:rsidRPr="00BA37D9">
        <w:t>D.3.</w:t>
      </w:r>
      <w:r w:rsidR="007A3436" w:rsidRPr="00BA37D9">
        <w:t>e</w:t>
      </w:r>
      <w:r w:rsidRPr="00BA37D9">
        <w:t xml:space="preserve"> </w:t>
      </w:r>
      <w:r w:rsidR="00157F56" w:rsidRPr="00BA37D9">
        <w:tab/>
      </w:r>
      <w:r w:rsidR="00BB367F" w:rsidRPr="00BA37D9">
        <w:t>Vodorovné konstrukce</w:t>
      </w:r>
      <w:bookmarkEnd w:id="21"/>
      <w:r w:rsidR="00BB367F" w:rsidRPr="00BA37D9">
        <w:t xml:space="preserve"> </w:t>
      </w:r>
    </w:p>
    <w:p w:rsidR="00085C97" w:rsidRDefault="004E14AE" w:rsidP="004E14AE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4E14AE">
        <w:rPr>
          <w:sz w:val="22"/>
          <w:szCs w:val="22"/>
        </w:rPr>
        <w:t>P</w:t>
      </w:r>
      <w:r w:rsidRPr="004E14AE">
        <w:rPr>
          <w:rFonts w:hint="eastAsia"/>
          <w:sz w:val="22"/>
          <w:szCs w:val="22"/>
        </w:rPr>
        <w:t>ř</w:t>
      </w:r>
      <w:r w:rsidRPr="004E14AE">
        <w:rPr>
          <w:sz w:val="22"/>
          <w:szCs w:val="22"/>
        </w:rPr>
        <w:t>eklady nad nov</w:t>
      </w:r>
      <w:r w:rsidRPr="004E14AE">
        <w:rPr>
          <w:rFonts w:hint="eastAsia"/>
          <w:sz w:val="22"/>
          <w:szCs w:val="22"/>
        </w:rPr>
        <w:t>ě</w:t>
      </w:r>
      <w:r w:rsidRPr="004E14AE">
        <w:rPr>
          <w:sz w:val="22"/>
          <w:szCs w:val="22"/>
        </w:rPr>
        <w:t xml:space="preserve"> vytvo</w:t>
      </w:r>
      <w:r w:rsidRPr="004E14AE">
        <w:rPr>
          <w:rFonts w:hint="eastAsia"/>
          <w:sz w:val="22"/>
          <w:szCs w:val="22"/>
        </w:rPr>
        <w:t>ř</w:t>
      </w:r>
      <w:r w:rsidRPr="004E14AE">
        <w:rPr>
          <w:sz w:val="22"/>
          <w:szCs w:val="22"/>
        </w:rPr>
        <w:t xml:space="preserve">enými otvory </w:t>
      </w:r>
      <w:r w:rsidR="00E82E10">
        <w:rPr>
          <w:sz w:val="22"/>
          <w:szCs w:val="22"/>
        </w:rPr>
        <w:t>ve stávajícím zdivu</w:t>
      </w:r>
      <w:r w:rsidRPr="004E14AE">
        <w:rPr>
          <w:sz w:val="22"/>
          <w:szCs w:val="22"/>
        </w:rPr>
        <w:t xml:space="preserve"> budou provedeny z ocelových válcovaných L nosník</w:t>
      </w:r>
      <w:r w:rsidRPr="004E14AE">
        <w:rPr>
          <w:rFonts w:hint="eastAsia"/>
          <w:sz w:val="22"/>
          <w:szCs w:val="22"/>
        </w:rPr>
        <w:t>ů</w:t>
      </w:r>
      <w:r w:rsidRPr="004E14AE">
        <w:rPr>
          <w:sz w:val="22"/>
          <w:szCs w:val="22"/>
        </w:rPr>
        <w:t>, které budou p</w:t>
      </w:r>
      <w:r w:rsidRPr="004E14AE">
        <w:rPr>
          <w:rFonts w:hint="eastAsia"/>
          <w:sz w:val="22"/>
          <w:szCs w:val="22"/>
        </w:rPr>
        <w:t>ř</w:t>
      </w:r>
      <w:r w:rsidRPr="004E14AE">
        <w:rPr>
          <w:sz w:val="22"/>
          <w:szCs w:val="22"/>
        </w:rPr>
        <w:t xml:space="preserve">ed omítáním obaleny pletivem. </w:t>
      </w:r>
    </w:p>
    <w:p w:rsidR="003265CD" w:rsidRDefault="003265CD" w:rsidP="004E14AE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4E14AE">
        <w:rPr>
          <w:sz w:val="22"/>
          <w:szCs w:val="22"/>
        </w:rPr>
        <w:t xml:space="preserve">Prostor po </w:t>
      </w:r>
      <w:r w:rsidR="00E82E10">
        <w:rPr>
          <w:sz w:val="22"/>
          <w:szCs w:val="22"/>
        </w:rPr>
        <w:t>vybourání stropních panelů</w:t>
      </w:r>
      <w:r w:rsidRPr="004E14AE">
        <w:rPr>
          <w:sz w:val="22"/>
          <w:szCs w:val="22"/>
        </w:rPr>
        <w:t xml:space="preserve"> bude doplněn novou konstrukcí stropu z</w:t>
      </w:r>
      <w:r w:rsidR="004E14AE">
        <w:rPr>
          <w:sz w:val="22"/>
          <w:szCs w:val="22"/>
        </w:rPr>
        <w:t> </w:t>
      </w:r>
      <w:r w:rsidRPr="004E14AE">
        <w:rPr>
          <w:sz w:val="22"/>
          <w:szCs w:val="22"/>
        </w:rPr>
        <w:t>plechobetonu</w:t>
      </w:r>
      <w:r w:rsidR="004E14AE">
        <w:rPr>
          <w:sz w:val="22"/>
          <w:szCs w:val="22"/>
        </w:rPr>
        <w:t>, viz samostatná část PD</w:t>
      </w:r>
      <w:r w:rsidRPr="004E14AE">
        <w:rPr>
          <w:sz w:val="22"/>
          <w:szCs w:val="22"/>
        </w:rPr>
        <w:t>.</w:t>
      </w:r>
    </w:p>
    <w:p w:rsidR="00330321" w:rsidRPr="004E14AE" w:rsidRDefault="00330321" w:rsidP="004E14AE">
      <w:pPr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>V místnosti předávací stanice bude proveden a</w:t>
      </w:r>
      <w:r w:rsidR="005459BC">
        <w:rPr>
          <w:sz w:val="22"/>
          <w:szCs w:val="22"/>
        </w:rPr>
        <w:t>kustický podhled z SDK systému.</w:t>
      </w:r>
    </w:p>
    <w:p w:rsidR="00964A37" w:rsidRPr="005C4F61" w:rsidRDefault="0079129B" w:rsidP="00964A37">
      <w:pPr>
        <w:pStyle w:val="Nadpis3"/>
      </w:pPr>
      <w:bookmarkStart w:id="22" w:name="_Toc500421982"/>
      <w:r w:rsidRPr="005C4F61">
        <w:t>D.3.</w:t>
      </w:r>
      <w:r w:rsidR="00330321" w:rsidRPr="005C4F61">
        <w:t>f</w:t>
      </w:r>
      <w:r w:rsidR="00964A37" w:rsidRPr="005C4F61">
        <w:t xml:space="preserve"> </w:t>
      </w:r>
      <w:r w:rsidR="00157F56" w:rsidRPr="005C4F61">
        <w:tab/>
      </w:r>
      <w:r w:rsidR="00964A37" w:rsidRPr="005C4F61">
        <w:t>Úprava povrchů vnitřních</w:t>
      </w:r>
      <w:bookmarkEnd w:id="22"/>
    </w:p>
    <w:p w:rsidR="00C264EA" w:rsidRDefault="001E0597" w:rsidP="00964A37">
      <w:pPr>
        <w:rPr>
          <w:color w:val="000000" w:themeColor="text1"/>
          <w:sz w:val="22"/>
          <w:szCs w:val="22"/>
        </w:rPr>
      </w:pPr>
      <w:r w:rsidRPr="001E0597">
        <w:rPr>
          <w:color w:val="000000" w:themeColor="text1"/>
          <w:sz w:val="22"/>
          <w:szCs w:val="22"/>
        </w:rPr>
        <w:t xml:space="preserve">Na nové </w:t>
      </w:r>
      <w:r w:rsidR="005459BC">
        <w:rPr>
          <w:color w:val="000000" w:themeColor="text1"/>
          <w:sz w:val="22"/>
          <w:szCs w:val="22"/>
        </w:rPr>
        <w:t>dozdívky</w:t>
      </w:r>
      <w:r w:rsidRPr="001E0597">
        <w:rPr>
          <w:color w:val="000000" w:themeColor="text1"/>
          <w:sz w:val="22"/>
          <w:szCs w:val="22"/>
        </w:rPr>
        <w:t xml:space="preserve"> se provedou dvouvrstvé vápenné štukové omítky ze suchých směsí s použitím rohových a koutových profilů, plstí hlazené. Pro zajištění jednotného vzhledu se veškeré viditelné stávající vnitřní omítky sjednotí a vyrovnají vápenným štukem. Na omítky se přes penetraci provede dvojnásobná malba dostupnými nátěrovými barvami a na sádrokartónu bude provedena penetrace + dvojnásobná malba určená na sádrokarton. Barva malby bude upřesněna při realizaci, strop bude bílý. </w:t>
      </w:r>
    </w:p>
    <w:p w:rsidR="00C264EA" w:rsidRDefault="00C264EA" w:rsidP="00964A37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V místech </w:t>
      </w:r>
      <w:r w:rsidR="005459BC">
        <w:rPr>
          <w:color w:val="000000" w:themeColor="text1"/>
          <w:sz w:val="22"/>
          <w:szCs w:val="22"/>
        </w:rPr>
        <w:t>s koberci a PVC</w:t>
      </w:r>
      <w:r>
        <w:rPr>
          <w:color w:val="000000" w:themeColor="text1"/>
          <w:sz w:val="22"/>
          <w:szCs w:val="22"/>
        </w:rPr>
        <w:t xml:space="preserve"> bude proveden nový </w:t>
      </w:r>
      <w:r w:rsidR="005459BC">
        <w:rPr>
          <w:color w:val="000000" w:themeColor="text1"/>
          <w:sz w:val="22"/>
          <w:szCs w:val="22"/>
        </w:rPr>
        <w:t>vhodný</w:t>
      </w:r>
      <w:r>
        <w:rPr>
          <w:color w:val="000000" w:themeColor="text1"/>
          <w:sz w:val="22"/>
          <w:szCs w:val="22"/>
        </w:rPr>
        <w:t xml:space="preserve"> soklík v.100 mm. S opravou soklíku je nutno počítat i ze strany chodby v místech nových </w:t>
      </w:r>
      <w:r w:rsidR="002C6DF4">
        <w:rPr>
          <w:color w:val="000000" w:themeColor="text1"/>
          <w:sz w:val="22"/>
          <w:szCs w:val="22"/>
        </w:rPr>
        <w:t xml:space="preserve">příček a </w:t>
      </w:r>
      <w:r>
        <w:rPr>
          <w:color w:val="000000" w:themeColor="text1"/>
          <w:sz w:val="22"/>
          <w:szCs w:val="22"/>
        </w:rPr>
        <w:t>dveří</w:t>
      </w:r>
      <w:r w:rsidR="002C6DF4">
        <w:rPr>
          <w:color w:val="000000" w:themeColor="text1"/>
          <w:sz w:val="22"/>
          <w:szCs w:val="22"/>
        </w:rPr>
        <w:t>.</w:t>
      </w:r>
    </w:p>
    <w:p w:rsidR="001E0597" w:rsidRDefault="001E0597" w:rsidP="00964A37">
      <w:pPr>
        <w:rPr>
          <w:color w:val="000000" w:themeColor="text1"/>
          <w:sz w:val="22"/>
          <w:szCs w:val="22"/>
        </w:rPr>
      </w:pPr>
      <w:r w:rsidRPr="001E0597">
        <w:rPr>
          <w:color w:val="000000" w:themeColor="text1"/>
          <w:sz w:val="22"/>
          <w:szCs w:val="22"/>
        </w:rPr>
        <w:t>Zámečnické výrobky se opatří antikorozním základním nátěrem a 2x vrchním nátěrem polyuretanového emailu, odstín dle výb</w:t>
      </w:r>
      <w:r w:rsidR="00C264EA">
        <w:rPr>
          <w:color w:val="000000" w:themeColor="text1"/>
          <w:sz w:val="22"/>
          <w:szCs w:val="22"/>
        </w:rPr>
        <w:t>ěru investora (zárubně a pod.).</w:t>
      </w:r>
    </w:p>
    <w:p w:rsidR="00964A37" w:rsidRPr="00694C65" w:rsidRDefault="00964A37" w:rsidP="00964A37">
      <w:pPr>
        <w:pStyle w:val="Nadpis3"/>
      </w:pPr>
      <w:bookmarkStart w:id="23" w:name="_Toc500421983"/>
      <w:r w:rsidRPr="00694C65">
        <w:t>D.3.</w:t>
      </w:r>
      <w:r w:rsidR="002C6DF4" w:rsidRPr="00694C65">
        <w:t>g</w:t>
      </w:r>
      <w:r w:rsidRPr="00694C65">
        <w:t xml:space="preserve"> </w:t>
      </w:r>
      <w:r w:rsidR="00157F56" w:rsidRPr="00694C65">
        <w:tab/>
      </w:r>
      <w:r w:rsidRPr="00694C65">
        <w:t>Podlahy</w:t>
      </w:r>
      <w:bookmarkEnd w:id="23"/>
      <w:r w:rsidRPr="00694C65">
        <w:t xml:space="preserve"> </w:t>
      </w:r>
    </w:p>
    <w:p w:rsidR="00270F55" w:rsidRPr="00694C65" w:rsidRDefault="002432DA" w:rsidP="002432DA">
      <w:pPr>
        <w:rPr>
          <w:sz w:val="22"/>
        </w:rPr>
      </w:pPr>
      <w:r w:rsidRPr="00694C65">
        <w:rPr>
          <w:sz w:val="22"/>
        </w:rPr>
        <w:t>V</w:t>
      </w:r>
      <w:r w:rsidR="00270F55" w:rsidRPr="00694C65">
        <w:rPr>
          <w:sz w:val="22"/>
        </w:rPr>
        <w:t> místnosti předávací stanice tepla bude provedena kompletní nová skladba podlahy P</w:t>
      </w:r>
      <w:r w:rsidR="005459BC">
        <w:rPr>
          <w:sz w:val="22"/>
        </w:rPr>
        <w:t>1</w:t>
      </w:r>
      <w:r w:rsidR="00270F55" w:rsidRPr="00694C65">
        <w:rPr>
          <w:sz w:val="22"/>
        </w:rPr>
        <w:t>.</w:t>
      </w:r>
    </w:p>
    <w:p w:rsidR="00270F55" w:rsidRDefault="00270F55" w:rsidP="00270F55">
      <w:pPr>
        <w:tabs>
          <w:tab w:val="left" w:pos="5760"/>
          <w:tab w:val="left" w:pos="6300"/>
        </w:tabs>
        <w:rPr>
          <w:i/>
          <w:iCs/>
          <w:sz w:val="22"/>
        </w:rPr>
      </w:pPr>
      <w:r w:rsidRPr="002B0097">
        <w:rPr>
          <w:b/>
          <w:bCs/>
          <w:sz w:val="22"/>
        </w:rPr>
        <w:t>P</w:t>
      </w:r>
      <w:r w:rsidR="005459BC">
        <w:rPr>
          <w:b/>
          <w:bCs/>
          <w:sz w:val="22"/>
        </w:rPr>
        <w:t>1</w:t>
      </w:r>
    </w:p>
    <w:p w:rsidR="00270F55" w:rsidRPr="00716647" w:rsidRDefault="00270F55" w:rsidP="00270F55">
      <w:pPr>
        <w:tabs>
          <w:tab w:val="left" w:pos="5760"/>
          <w:tab w:val="left" w:pos="6300"/>
        </w:tabs>
        <w:spacing w:after="0"/>
        <w:rPr>
          <w:iCs/>
          <w:sz w:val="22"/>
          <w:szCs w:val="22"/>
        </w:rPr>
      </w:pPr>
      <w:r w:rsidRPr="00716647">
        <w:rPr>
          <w:iCs/>
          <w:sz w:val="22"/>
          <w:szCs w:val="22"/>
        </w:rPr>
        <w:t>Nátěr (např.Mastertop Rivalfix) 2 vrstvy, spotřeba cca 2</w:t>
      </w:r>
      <w:r>
        <w:rPr>
          <w:iCs/>
          <w:sz w:val="22"/>
          <w:szCs w:val="22"/>
        </w:rPr>
        <w:t>×</w:t>
      </w:r>
      <w:r w:rsidRPr="00716647">
        <w:rPr>
          <w:iCs/>
          <w:sz w:val="22"/>
          <w:szCs w:val="22"/>
        </w:rPr>
        <w:t xml:space="preserve"> 0,2 Kg/m</w:t>
      </w:r>
      <w:r w:rsidRPr="00270F55">
        <w:rPr>
          <w:iCs/>
          <w:sz w:val="22"/>
          <w:szCs w:val="22"/>
          <w:vertAlign w:val="superscript"/>
        </w:rPr>
        <w:t>2</w:t>
      </w:r>
    </w:p>
    <w:p w:rsidR="00270F55" w:rsidRPr="00716647" w:rsidRDefault="00270F55" w:rsidP="00270F55">
      <w:pPr>
        <w:tabs>
          <w:tab w:val="left" w:pos="0"/>
        </w:tabs>
        <w:spacing w:after="0"/>
        <w:rPr>
          <w:iCs/>
          <w:sz w:val="22"/>
          <w:szCs w:val="22"/>
        </w:rPr>
      </w:pPr>
      <w:r w:rsidRPr="00716647">
        <w:rPr>
          <w:iCs/>
          <w:sz w:val="22"/>
          <w:szCs w:val="22"/>
        </w:rPr>
        <w:t>Penetrační záškrab (např. Mastertop P 606)</w:t>
      </w:r>
    </w:p>
    <w:p w:rsidR="00270F55" w:rsidRPr="00716647" w:rsidRDefault="00270F55" w:rsidP="00270F55">
      <w:pPr>
        <w:spacing w:after="0"/>
        <w:rPr>
          <w:iCs/>
          <w:sz w:val="22"/>
          <w:szCs w:val="22"/>
        </w:rPr>
      </w:pPr>
      <w:r>
        <w:rPr>
          <w:iCs/>
          <w:sz w:val="22"/>
          <w:szCs w:val="22"/>
        </w:rPr>
        <w:t>Betonová mazanina ve spádu</w:t>
      </w:r>
      <w:r w:rsidRPr="00716647">
        <w:rPr>
          <w:iCs/>
          <w:sz w:val="22"/>
          <w:szCs w:val="22"/>
        </w:rPr>
        <w:tab/>
      </w:r>
      <w:r w:rsidRPr="00716647">
        <w:rPr>
          <w:iCs/>
          <w:sz w:val="22"/>
          <w:szCs w:val="22"/>
        </w:rPr>
        <w:tab/>
      </w:r>
      <w:r w:rsidRPr="00716647">
        <w:rPr>
          <w:iCs/>
          <w:sz w:val="22"/>
          <w:szCs w:val="22"/>
        </w:rPr>
        <w:tab/>
      </w:r>
      <w:r w:rsidRPr="00716647">
        <w:rPr>
          <w:iCs/>
          <w:sz w:val="22"/>
          <w:szCs w:val="22"/>
        </w:rPr>
        <w:tab/>
      </w:r>
      <w:r w:rsidRPr="00716647">
        <w:rPr>
          <w:iCs/>
          <w:sz w:val="22"/>
          <w:szCs w:val="22"/>
        </w:rPr>
        <w:tab/>
      </w:r>
      <w:r w:rsidRPr="00716647">
        <w:rPr>
          <w:iCs/>
          <w:sz w:val="22"/>
          <w:szCs w:val="22"/>
        </w:rPr>
        <w:tab/>
      </w:r>
      <w:r w:rsidRPr="00716647">
        <w:rPr>
          <w:iCs/>
          <w:sz w:val="22"/>
          <w:szCs w:val="22"/>
        </w:rPr>
        <w:tab/>
      </w:r>
      <w:r w:rsidRPr="00716647">
        <w:rPr>
          <w:sz w:val="22"/>
          <w:szCs w:val="22"/>
        </w:rPr>
        <w:t xml:space="preserve">tl. </w:t>
      </w:r>
      <w:r w:rsidR="00F26535">
        <w:rPr>
          <w:sz w:val="22"/>
          <w:szCs w:val="22"/>
        </w:rPr>
        <w:t>36</w:t>
      </w:r>
      <w:r>
        <w:rPr>
          <w:sz w:val="22"/>
          <w:szCs w:val="22"/>
        </w:rPr>
        <w:t>-</w:t>
      </w:r>
      <w:r w:rsidR="00F26535">
        <w:rPr>
          <w:sz w:val="22"/>
          <w:szCs w:val="22"/>
        </w:rPr>
        <w:t>76</w:t>
      </w:r>
      <w:r w:rsidRPr="00716647">
        <w:rPr>
          <w:sz w:val="22"/>
          <w:szCs w:val="22"/>
        </w:rPr>
        <w:t xml:space="preserve"> mm</w:t>
      </w:r>
    </w:p>
    <w:p w:rsidR="00694C65" w:rsidRDefault="00694C65" w:rsidP="00270F55">
      <w:pPr>
        <w:spacing w:after="0"/>
        <w:rPr>
          <w:iCs/>
          <w:sz w:val="22"/>
          <w:szCs w:val="22"/>
        </w:rPr>
      </w:pPr>
      <w:r>
        <w:rPr>
          <w:iCs/>
          <w:sz w:val="22"/>
          <w:szCs w:val="22"/>
        </w:rPr>
        <w:t>Asfaltový hydroizolační pás z</w:t>
      </w:r>
      <w:r w:rsidR="00F26535">
        <w:rPr>
          <w:iCs/>
          <w:sz w:val="22"/>
          <w:szCs w:val="22"/>
        </w:rPr>
        <w:t> SBS modifikovaného asfaltu</w:t>
      </w:r>
      <w:r w:rsidR="00F26535">
        <w:rPr>
          <w:iCs/>
          <w:sz w:val="22"/>
          <w:szCs w:val="22"/>
        </w:rPr>
        <w:tab/>
      </w:r>
      <w:r w:rsidR="00F26535">
        <w:rPr>
          <w:iCs/>
          <w:sz w:val="22"/>
          <w:szCs w:val="22"/>
        </w:rPr>
        <w:tab/>
      </w:r>
      <w:r w:rsidR="00F26535">
        <w:rPr>
          <w:iCs/>
          <w:sz w:val="22"/>
          <w:szCs w:val="22"/>
        </w:rPr>
        <w:tab/>
        <w:t>tl. 4 mm</w:t>
      </w:r>
    </w:p>
    <w:p w:rsidR="00270F55" w:rsidRPr="00716647" w:rsidRDefault="00270F55" w:rsidP="00270F55">
      <w:pPr>
        <w:spacing w:after="0"/>
        <w:rPr>
          <w:iCs/>
          <w:sz w:val="22"/>
          <w:szCs w:val="22"/>
        </w:rPr>
      </w:pPr>
      <w:r w:rsidRPr="00716647">
        <w:rPr>
          <w:iCs/>
          <w:sz w:val="22"/>
          <w:szCs w:val="22"/>
        </w:rPr>
        <w:t>Penetrace</w:t>
      </w:r>
      <w:r w:rsidR="00694C65">
        <w:rPr>
          <w:iCs/>
          <w:sz w:val="22"/>
          <w:szCs w:val="22"/>
        </w:rPr>
        <w:t xml:space="preserve"> asfaltová</w:t>
      </w:r>
    </w:p>
    <w:p w:rsidR="00270F55" w:rsidRDefault="00270F55" w:rsidP="00270F55">
      <w:pPr>
        <w:spacing w:after="0"/>
        <w:rPr>
          <w:sz w:val="22"/>
        </w:rPr>
      </w:pPr>
      <w:r>
        <w:rPr>
          <w:sz w:val="22"/>
        </w:rPr>
        <w:t>Vyrovnání nerovností - lokální</w:t>
      </w:r>
    </w:p>
    <w:p w:rsidR="00270F55" w:rsidRPr="00694C65" w:rsidRDefault="00270F55" w:rsidP="00694C65">
      <w:pPr>
        <w:spacing w:after="0"/>
        <w:rPr>
          <w:sz w:val="22"/>
          <w:u w:val="single"/>
        </w:rPr>
      </w:pPr>
      <w:r w:rsidRPr="00694C65">
        <w:rPr>
          <w:sz w:val="22"/>
          <w:u w:val="single"/>
        </w:rPr>
        <w:t>Penetrace stávajícího podkladu po souvrství podlahy</w:t>
      </w:r>
      <w:r w:rsidR="00694C65">
        <w:rPr>
          <w:sz w:val="22"/>
          <w:u w:val="single"/>
        </w:rPr>
        <w:tab/>
      </w:r>
      <w:r w:rsidR="00694C65">
        <w:rPr>
          <w:sz w:val="22"/>
          <w:u w:val="single"/>
        </w:rPr>
        <w:tab/>
      </w:r>
      <w:r w:rsidR="00694C65">
        <w:rPr>
          <w:sz w:val="22"/>
          <w:u w:val="single"/>
        </w:rPr>
        <w:tab/>
      </w:r>
      <w:r w:rsidR="00694C65">
        <w:rPr>
          <w:sz w:val="22"/>
          <w:u w:val="single"/>
        </w:rPr>
        <w:tab/>
      </w:r>
      <w:r w:rsidR="00694C65">
        <w:rPr>
          <w:sz w:val="22"/>
          <w:u w:val="single"/>
        </w:rPr>
        <w:tab/>
      </w:r>
      <w:r w:rsidR="00694C65">
        <w:rPr>
          <w:sz w:val="22"/>
          <w:u w:val="single"/>
        </w:rPr>
        <w:tab/>
      </w:r>
    </w:p>
    <w:p w:rsidR="00270F55" w:rsidRDefault="00270F55" w:rsidP="00270F55">
      <w:pPr>
        <w:ind w:left="5664" w:firstLine="708"/>
        <w:rPr>
          <w:b/>
          <w:bCs/>
          <w:sz w:val="22"/>
        </w:rPr>
      </w:pPr>
      <w:r w:rsidRPr="002B0097">
        <w:rPr>
          <w:sz w:val="22"/>
        </w:rPr>
        <w:t xml:space="preserve">celkem tl. </w:t>
      </w:r>
      <w:r>
        <w:rPr>
          <w:sz w:val="22"/>
        </w:rPr>
        <w:t>40-80</w:t>
      </w:r>
      <w:r w:rsidRPr="002B0097">
        <w:rPr>
          <w:sz w:val="22"/>
        </w:rPr>
        <w:t xml:space="preserve"> mm</w:t>
      </w:r>
    </w:p>
    <w:p w:rsidR="00270F55" w:rsidRPr="00694C65" w:rsidRDefault="00270F55" w:rsidP="002432DA">
      <w:pPr>
        <w:rPr>
          <w:sz w:val="22"/>
        </w:rPr>
      </w:pPr>
      <w:r w:rsidRPr="00694C65">
        <w:rPr>
          <w:sz w:val="22"/>
        </w:rPr>
        <w:t>V ostatních dotčených  místnostech</w:t>
      </w:r>
      <w:r w:rsidR="00694C65" w:rsidRPr="00694C65">
        <w:rPr>
          <w:sz w:val="22"/>
        </w:rPr>
        <w:t xml:space="preserve"> budou provedeny</w:t>
      </w:r>
      <w:r w:rsidRPr="00694C65">
        <w:rPr>
          <w:sz w:val="22"/>
        </w:rPr>
        <w:t xml:space="preserve"> jen lokální opravy</w:t>
      </w:r>
      <w:r w:rsidR="00694C65" w:rsidRPr="00694C65">
        <w:rPr>
          <w:sz w:val="22"/>
        </w:rPr>
        <w:t xml:space="preserve"> betonem a stávající nášlapnou vrstvou</w:t>
      </w:r>
      <w:r w:rsidRPr="00694C65">
        <w:rPr>
          <w:sz w:val="22"/>
        </w:rPr>
        <w:t>.</w:t>
      </w:r>
      <w:r w:rsidR="002432DA" w:rsidRPr="00694C65">
        <w:rPr>
          <w:sz w:val="22"/>
        </w:rPr>
        <w:t xml:space="preserve"> </w:t>
      </w:r>
    </w:p>
    <w:p w:rsidR="002432DA" w:rsidRDefault="002432DA" w:rsidP="002432DA">
      <w:pPr>
        <w:rPr>
          <w:sz w:val="22"/>
        </w:rPr>
      </w:pPr>
      <w:r w:rsidRPr="001B45D6">
        <w:rPr>
          <w:sz w:val="22"/>
        </w:rPr>
        <w:t xml:space="preserve">Betonové mazaniny budou hlazené ocelovým hladítkem, vyztužené pletivem. Dilatace v betonové mazanině (dle technologických pravidel a prováděcích předpisů) bude po obvodě provedena pomocí dilatačních pásků, v ploše např. přeloženou lepenkou nebo prořezáním spáry. Ve stěrce bude dilatace vyplněna trvale pružným tmelem. </w:t>
      </w:r>
    </w:p>
    <w:p w:rsidR="006823D6" w:rsidRDefault="006823D6" w:rsidP="002432DA">
      <w:pPr>
        <w:rPr>
          <w:sz w:val="22"/>
        </w:rPr>
      </w:pPr>
    </w:p>
    <w:p w:rsidR="006823D6" w:rsidRPr="001B45D6" w:rsidRDefault="006823D6" w:rsidP="002432DA">
      <w:pPr>
        <w:rPr>
          <w:sz w:val="22"/>
        </w:rPr>
      </w:pPr>
      <w:bookmarkStart w:id="24" w:name="_GoBack"/>
      <w:bookmarkEnd w:id="24"/>
    </w:p>
    <w:p w:rsidR="001B45D6" w:rsidRDefault="001B45D6" w:rsidP="001B45D6">
      <w:pPr>
        <w:rPr>
          <w:b/>
          <w:bCs/>
          <w:sz w:val="22"/>
        </w:rPr>
      </w:pPr>
      <w:r>
        <w:rPr>
          <w:b/>
          <w:bCs/>
          <w:sz w:val="22"/>
        </w:rPr>
        <w:lastRenderedPageBreak/>
        <w:t>Poznámka:</w:t>
      </w:r>
    </w:p>
    <w:p w:rsidR="001B45D6" w:rsidRPr="001164C2" w:rsidRDefault="001B45D6" w:rsidP="001B45D6">
      <w:pPr>
        <w:spacing w:after="0"/>
        <w:rPr>
          <w:bCs/>
          <w:sz w:val="22"/>
        </w:rPr>
      </w:pPr>
      <w:r w:rsidRPr="001164C2">
        <w:rPr>
          <w:b/>
          <w:bCs/>
          <w:sz w:val="22"/>
        </w:rPr>
        <w:t xml:space="preserve">- </w:t>
      </w:r>
      <w:r w:rsidRPr="001164C2">
        <w:rPr>
          <w:bCs/>
          <w:sz w:val="22"/>
        </w:rPr>
        <w:t>betonové mazaniny C 16/20 podlah armované sítí KARI 6/6 oka 150/150 mm hlazené ocelovými hladítky</w:t>
      </w:r>
    </w:p>
    <w:p w:rsidR="002432DA" w:rsidRDefault="001B45D6" w:rsidP="001B45D6">
      <w:pPr>
        <w:spacing w:after="0"/>
        <w:rPr>
          <w:bCs/>
          <w:sz w:val="22"/>
        </w:rPr>
      </w:pPr>
      <w:r>
        <w:rPr>
          <w:bCs/>
          <w:sz w:val="22"/>
        </w:rPr>
        <w:t>- vyrovnávací beton (např. PCI EBF – možnost aplikace už od 10 mm</w:t>
      </w:r>
    </w:p>
    <w:p w:rsidR="001B45D6" w:rsidRDefault="001B45D6" w:rsidP="001B45D6">
      <w:pPr>
        <w:rPr>
          <w:rFonts w:eastAsia="SimSun"/>
          <w:sz w:val="22"/>
        </w:rPr>
      </w:pPr>
      <w:r>
        <w:rPr>
          <w:rFonts w:eastAsia="SimSun"/>
          <w:sz w:val="22"/>
        </w:rPr>
        <w:t>- u dlažby keramické soklíky v=100 mm (navázat a provést dle stávajících soklíků)</w:t>
      </w:r>
    </w:p>
    <w:p w:rsidR="00964A37" w:rsidRPr="00CB4C94" w:rsidRDefault="00964A37" w:rsidP="00964A37">
      <w:pPr>
        <w:pStyle w:val="Nadpis3"/>
      </w:pPr>
      <w:bookmarkStart w:id="25" w:name="_Toc500421984"/>
      <w:r w:rsidRPr="00CB4C94">
        <w:t>D.3.</w:t>
      </w:r>
      <w:r w:rsidR="002C6DF4" w:rsidRPr="00CB4C94">
        <w:t>h</w:t>
      </w:r>
      <w:r w:rsidRPr="00CB4C94">
        <w:t xml:space="preserve"> </w:t>
      </w:r>
      <w:r w:rsidR="00157F56" w:rsidRPr="00CB4C94">
        <w:tab/>
      </w:r>
      <w:r w:rsidRPr="00CB4C94">
        <w:t>Podhledy</w:t>
      </w:r>
      <w:bookmarkEnd w:id="25"/>
      <w:r w:rsidRPr="00CB4C94">
        <w:t xml:space="preserve"> </w:t>
      </w:r>
    </w:p>
    <w:p w:rsidR="00EA1793" w:rsidRPr="00CB4C94" w:rsidRDefault="00EA1793" w:rsidP="00844FB4">
      <w:pPr>
        <w:rPr>
          <w:sz w:val="22"/>
        </w:rPr>
      </w:pPr>
      <w:r w:rsidRPr="00CB4C94">
        <w:rPr>
          <w:sz w:val="22"/>
        </w:rPr>
        <w:t>V</w:t>
      </w:r>
      <w:r w:rsidR="00844FB4" w:rsidRPr="00CB4C94">
        <w:rPr>
          <w:sz w:val="22"/>
        </w:rPr>
        <w:t> místnosti předávací stanice bude proveden akustický podhled – Psdk-A</w:t>
      </w:r>
      <w:r w:rsidRPr="00CB4C94">
        <w:rPr>
          <w:sz w:val="22"/>
        </w:rPr>
        <w:t xml:space="preserve">. </w:t>
      </w:r>
    </w:p>
    <w:p w:rsidR="00844FB4" w:rsidRPr="00CB4C94" w:rsidRDefault="00844FB4" w:rsidP="00CB4C94">
      <w:pPr>
        <w:spacing w:after="0"/>
        <w:rPr>
          <w:sz w:val="22"/>
        </w:rPr>
      </w:pPr>
      <w:r w:rsidRPr="00CB4C94">
        <w:rPr>
          <w:sz w:val="22"/>
        </w:rPr>
        <w:t>- stávající strop s omítkou</w:t>
      </w:r>
    </w:p>
    <w:p w:rsidR="00844FB4" w:rsidRPr="00CB4C94" w:rsidRDefault="00844FB4" w:rsidP="00CB4C94">
      <w:pPr>
        <w:spacing w:after="0"/>
        <w:rPr>
          <w:sz w:val="22"/>
        </w:rPr>
      </w:pPr>
      <w:r w:rsidRPr="00CB4C94">
        <w:rPr>
          <w:sz w:val="22"/>
        </w:rPr>
        <w:t>- vzduchová mezera</w:t>
      </w:r>
      <w:r w:rsidRPr="00CB4C94">
        <w:rPr>
          <w:sz w:val="22"/>
        </w:rPr>
        <w:tab/>
      </w:r>
      <w:r w:rsidRPr="00CB4C94">
        <w:rPr>
          <w:sz w:val="22"/>
        </w:rPr>
        <w:tab/>
      </w:r>
      <w:r w:rsidRPr="00CB4C94">
        <w:rPr>
          <w:sz w:val="22"/>
        </w:rPr>
        <w:tab/>
        <w:t>10 mm</w:t>
      </w:r>
    </w:p>
    <w:p w:rsidR="00844FB4" w:rsidRPr="00CB4C94" w:rsidRDefault="00844FB4" w:rsidP="00CB4C94">
      <w:pPr>
        <w:spacing w:after="0"/>
        <w:rPr>
          <w:sz w:val="22"/>
        </w:rPr>
      </w:pPr>
      <w:r w:rsidRPr="00CB4C94">
        <w:rPr>
          <w:sz w:val="22"/>
        </w:rPr>
        <w:t>- těžká minerální vata (100kg/m</w:t>
      </w:r>
      <w:r w:rsidRPr="00CB4C94">
        <w:rPr>
          <w:sz w:val="22"/>
          <w:vertAlign w:val="superscript"/>
        </w:rPr>
        <w:t>3</w:t>
      </w:r>
      <w:r w:rsidRPr="00CB4C94">
        <w:rPr>
          <w:sz w:val="22"/>
        </w:rPr>
        <w:t>)</w:t>
      </w:r>
      <w:r w:rsidRPr="00CB4C94">
        <w:rPr>
          <w:sz w:val="22"/>
        </w:rPr>
        <w:tab/>
        <w:t>40 mm</w:t>
      </w:r>
      <w:r w:rsidR="00CB4C94">
        <w:rPr>
          <w:sz w:val="22"/>
        </w:rPr>
        <w:tab/>
      </w:r>
      <w:r w:rsidRPr="00CB4C94">
        <w:rPr>
          <w:sz w:val="22"/>
        </w:rPr>
        <w:t>(souvislá vrstva)</w:t>
      </w:r>
    </w:p>
    <w:p w:rsidR="00844FB4" w:rsidRPr="00CB4C94" w:rsidRDefault="00844FB4" w:rsidP="00CB4C94">
      <w:pPr>
        <w:spacing w:after="0"/>
        <w:rPr>
          <w:sz w:val="22"/>
        </w:rPr>
      </w:pPr>
      <w:r w:rsidRPr="00CB4C94">
        <w:rPr>
          <w:sz w:val="22"/>
        </w:rPr>
        <w:t>- nosný rošt systémový UA50+R-CD</w:t>
      </w:r>
      <w:r w:rsidRPr="00CB4C94">
        <w:rPr>
          <w:sz w:val="22"/>
        </w:rPr>
        <w:tab/>
        <w:t>50 mm</w:t>
      </w:r>
      <w:r w:rsidR="00CB4C94">
        <w:rPr>
          <w:sz w:val="22"/>
        </w:rPr>
        <w:tab/>
      </w:r>
      <w:r w:rsidRPr="00CB4C94">
        <w:rPr>
          <w:sz w:val="22"/>
        </w:rPr>
        <w:t>(pružně zavěsit) + minerální plst těžká tl.50 mm (80 kg/m</w:t>
      </w:r>
      <w:r w:rsidRPr="00CB4C94">
        <w:rPr>
          <w:sz w:val="22"/>
          <w:vertAlign w:val="superscript"/>
        </w:rPr>
        <w:t>3</w:t>
      </w:r>
      <w:r w:rsidRPr="00CB4C94">
        <w:rPr>
          <w:sz w:val="22"/>
        </w:rPr>
        <w:t>)</w:t>
      </w:r>
    </w:p>
    <w:p w:rsidR="00CB4C94" w:rsidRDefault="00CB4C94" w:rsidP="00844FB4">
      <w:pPr>
        <w:rPr>
          <w:sz w:val="22"/>
        </w:rPr>
      </w:pPr>
      <w:r w:rsidRPr="00CB4C94">
        <w:rPr>
          <w:sz w:val="22"/>
        </w:rPr>
        <w:t>- SDK desky</w:t>
      </w:r>
      <w:r w:rsidRPr="00CB4C94">
        <w:rPr>
          <w:sz w:val="22"/>
        </w:rPr>
        <w:tab/>
      </w:r>
      <w:r w:rsidRPr="00CB4C94">
        <w:rPr>
          <w:sz w:val="22"/>
        </w:rPr>
        <w:tab/>
      </w:r>
      <w:r w:rsidRPr="00CB4C94">
        <w:rPr>
          <w:sz w:val="22"/>
        </w:rPr>
        <w:tab/>
      </w:r>
      <w:r w:rsidRPr="00CB4C94">
        <w:rPr>
          <w:sz w:val="22"/>
        </w:rPr>
        <w:tab/>
        <w:t>12,5 mm</w:t>
      </w:r>
    </w:p>
    <w:p w:rsidR="00964A37" w:rsidRPr="005C4F61" w:rsidRDefault="00964A37" w:rsidP="00964A37">
      <w:pPr>
        <w:pStyle w:val="Nadpis3"/>
      </w:pPr>
      <w:bookmarkStart w:id="26" w:name="_Toc500421985"/>
      <w:r w:rsidRPr="005C4F61">
        <w:t>D.3.</w:t>
      </w:r>
      <w:r w:rsidR="0079129B" w:rsidRPr="005C4F61">
        <w:t>m</w:t>
      </w:r>
      <w:r w:rsidRPr="005C4F61">
        <w:t xml:space="preserve"> </w:t>
      </w:r>
      <w:r w:rsidR="00157F56" w:rsidRPr="005C4F61">
        <w:tab/>
      </w:r>
      <w:r w:rsidRPr="005C4F61">
        <w:t>Truhlářské výrobky</w:t>
      </w:r>
      <w:bookmarkEnd w:id="26"/>
      <w:r w:rsidRPr="005C4F61">
        <w:t xml:space="preserve"> </w:t>
      </w:r>
    </w:p>
    <w:p w:rsidR="00EA1793" w:rsidRPr="005C4F61" w:rsidRDefault="00EA1793" w:rsidP="00EA1793">
      <w:pPr>
        <w:rPr>
          <w:sz w:val="22"/>
          <w:szCs w:val="22"/>
        </w:rPr>
      </w:pPr>
      <w:r w:rsidRPr="005C4F61">
        <w:rPr>
          <w:sz w:val="22"/>
          <w:szCs w:val="22"/>
        </w:rPr>
        <w:t>Do nových dveřních otvorů se osadí nové dřevěné vnitřní dveře, typizovaných rozměrů do ocelových zárubní.</w:t>
      </w:r>
      <w:r w:rsidR="00C63673" w:rsidRPr="005C4F61">
        <w:rPr>
          <w:sz w:val="22"/>
          <w:szCs w:val="22"/>
        </w:rPr>
        <w:t xml:space="preserve"> Dveře </w:t>
      </w:r>
      <w:r w:rsidR="005C4F61" w:rsidRPr="005C4F61">
        <w:rPr>
          <w:sz w:val="22"/>
          <w:szCs w:val="22"/>
        </w:rPr>
        <w:t>do předávacích stanic</w:t>
      </w:r>
      <w:r w:rsidR="00C63673" w:rsidRPr="005C4F61">
        <w:rPr>
          <w:sz w:val="22"/>
          <w:szCs w:val="22"/>
        </w:rPr>
        <w:t xml:space="preserve"> </w:t>
      </w:r>
      <w:r w:rsidRPr="005C4F61">
        <w:rPr>
          <w:sz w:val="22"/>
          <w:szCs w:val="22"/>
        </w:rPr>
        <w:t xml:space="preserve">budou vyrobeny se zvýšenou ochranou proti hluku. Přesnou specifikaci typu kování (klika-klika, klika-koule) upřesní uživatel při realizaci. Dveře budou ve shodném odstínu jako dveře již rekonstruované </w:t>
      </w:r>
      <w:r w:rsidR="005C4F61" w:rsidRPr="005C4F61">
        <w:rPr>
          <w:sz w:val="22"/>
          <w:szCs w:val="22"/>
        </w:rPr>
        <w:t>budovy „B“</w:t>
      </w:r>
      <w:r w:rsidRPr="005C4F61">
        <w:rPr>
          <w:sz w:val="22"/>
          <w:szCs w:val="22"/>
        </w:rPr>
        <w:t xml:space="preserve">. Veškeré vnitřní dveře budou dodány se zámky pro systém generálního klíče </w:t>
      </w:r>
      <w:r w:rsidR="005C4F61" w:rsidRPr="005C4F61">
        <w:rPr>
          <w:sz w:val="22"/>
          <w:szCs w:val="22"/>
        </w:rPr>
        <w:t>stávajícího systému VŠB</w:t>
      </w:r>
      <w:r w:rsidRPr="005C4F61">
        <w:rPr>
          <w:sz w:val="22"/>
          <w:szCs w:val="22"/>
        </w:rPr>
        <w:t>.</w:t>
      </w:r>
    </w:p>
    <w:p w:rsidR="00964A37" w:rsidRPr="00864785" w:rsidRDefault="00964A37" w:rsidP="00964A37">
      <w:pPr>
        <w:pStyle w:val="Nadpis3"/>
      </w:pPr>
      <w:bookmarkStart w:id="27" w:name="_Toc500421986"/>
      <w:r w:rsidRPr="00864785">
        <w:t>D.3.</w:t>
      </w:r>
      <w:r w:rsidR="0079129B" w:rsidRPr="00864785">
        <w:t>n</w:t>
      </w:r>
      <w:r w:rsidRPr="00864785">
        <w:t xml:space="preserve"> </w:t>
      </w:r>
      <w:r w:rsidR="00157F56" w:rsidRPr="00864785">
        <w:tab/>
      </w:r>
      <w:r w:rsidRPr="00864785">
        <w:t>Zámečnické výrobky</w:t>
      </w:r>
      <w:bookmarkEnd w:id="27"/>
      <w:r w:rsidRPr="00864785">
        <w:t xml:space="preserve"> </w:t>
      </w:r>
    </w:p>
    <w:p w:rsidR="00D81EE6" w:rsidRPr="007E16A9" w:rsidRDefault="00D81EE6" w:rsidP="00C63673">
      <w:pPr>
        <w:rPr>
          <w:color w:val="FF0000"/>
          <w:sz w:val="22"/>
          <w:szCs w:val="22"/>
        </w:rPr>
      </w:pPr>
      <w:r w:rsidRPr="00864785">
        <w:rPr>
          <w:sz w:val="22"/>
          <w:szCs w:val="22"/>
        </w:rPr>
        <w:t xml:space="preserve">Pro nové vnitřní dveře budou osazeny kovové zárubně do klasických zděných příček. </w:t>
      </w:r>
      <w:r w:rsidR="002F0DF9">
        <w:rPr>
          <w:sz w:val="22"/>
          <w:szCs w:val="22"/>
        </w:rPr>
        <w:t>Z</w:t>
      </w:r>
      <w:r w:rsidRPr="00864785">
        <w:rPr>
          <w:sz w:val="22"/>
          <w:szCs w:val="22"/>
        </w:rPr>
        <w:t>árubně jsou pro protipožární dveře – nutný atest na požadované parametry dle dokumentace PO</w:t>
      </w:r>
      <w:r w:rsidR="00864785" w:rsidRPr="00864785">
        <w:rPr>
          <w:sz w:val="22"/>
          <w:szCs w:val="22"/>
        </w:rPr>
        <w:t>.</w:t>
      </w:r>
    </w:p>
    <w:p w:rsidR="00964A37" w:rsidRPr="0043704A" w:rsidRDefault="00964A37" w:rsidP="00964A37">
      <w:pPr>
        <w:pStyle w:val="Nadpis3"/>
      </w:pPr>
      <w:bookmarkStart w:id="28" w:name="_Toc500421987"/>
      <w:r w:rsidRPr="0043704A">
        <w:t>D.3.</w:t>
      </w:r>
      <w:r w:rsidR="0079129B" w:rsidRPr="0043704A">
        <w:t>p</w:t>
      </w:r>
      <w:r w:rsidRPr="0043704A">
        <w:t xml:space="preserve"> </w:t>
      </w:r>
      <w:r w:rsidR="00157F56" w:rsidRPr="0043704A">
        <w:tab/>
      </w:r>
      <w:r w:rsidRPr="0043704A">
        <w:t>Tepelné izolace</w:t>
      </w:r>
      <w:bookmarkEnd w:id="28"/>
      <w:r w:rsidRPr="0043704A">
        <w:t xml:space="preserve"> </w:t>
      </w:r>
    </w:p>
    <w:p w:rsidR="0043704A" w:rsidRDefault="0043704A" w:rsidP="0043704A">
      <w:pPr>
        <w:autoSpaceDE w:val="0"/>
        <w:autoSpaceDN w:val="0"/>
        <w:adjustRightInd w:val="0"/>
        <w:spacing w:after="0"/>
        <w:jc w:val="lef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Tepelné izolace se budou provád</w:t>
      </w:r>
      <w:r>
        <w:rPr>
          <w:rFonts w:ascii="TimesNewRoman" w:eastAsia="TimesNewRoman" w:cs="TimesNewRoman" w:hint="eastAsia"/>
          <w:sz w:val="22"/>
          <w:szCs w:val="22"/>
        </w:rPr>
        <w:t>ě</w:t>
      </w:r>
      <w:r>
        <w:rPr>
          <w:rFonts w:eastAsia="Calibri"/>
          <w:sz w:val="22"/>
          <w:szCs w:val="22"/>
        </w:rPr>
        <w:t>t jako oddilatování nových p</w:t>
      </w:r>
      <w:r>
        <w:rPr>
          <w:rFonts w:ascii="TimesNewRoman" w:eastAsia="TimesNewRoman" w:cs="TimesNewRoman" w:hint="eastAsia"/>
          <w:sz w:val="22"/>
          <w:szCs w:val="22"/>
        </w:rPr>
        <w:t>ř</w:t>
      </w:r>
      <w:r>
        <w:rPr>
          <w:rFonts w:eastAsia="Calibri"/>
          <w:sz w:val="22"/>
          <w:szCs w:val="22"/>
        </w:rPr>
        <w:t>í</w:t>
      </w:r>
      <w:r>
        <w:rPr>
          <w:rFonts w:ascii="TimesNewRoman" w:eastAsia="TimesNewRoman" w:cs="TimesNewRoman" w:hint="eastAsia"/>
          <w:sz w:val="22"/>
          <w:szCs w:val="22"/>
        </w:rPr>
        <w:t>č</w:t>
      </w:r>
      <w:r>
        <w:rPr>
          <w:rFonts w:eastAsia="Calibri"/>
          <w:sz w:val="22"/>
          <w:szCs w:val="22"/>
        </w:rPr>
        <w:t>ek od stávajících stropních konstrukcí</w:t>
      </w:r>
    </w:p>
    <w:p w:rsidR="00612C81" w:rsidRPr="007E16A9" w:rsidRDefault="0043704A" w:rsidP="0043704A">
      <w:pPr>
        <w:rPr>
          <w:color w:val="FF0000"/>
          <w:sz w:val="22"/>
          <w:szCs w:val="22"/>
        </w:rPr>
      </w:pPr>
      <w:r>
        <w:rPr>
          <w:rFonts w:eastAsia="Calibri"/>
          <w:sz w:val="22"/>
          <w:szCs w:val="22"/>
        </w:rPr>
        <w:t>vložením minerální izolace tl. 20 mm.</w:t>
      </w:r>
    </w:p>
    <w:p w:rsidR="00002641" w:rsidRPr="0043704A" w:rsidRDefault="00002641" w:rsidP="00436CD3">
      <w:pPr>
        <w:pStyle w:val="Nadpis3"/>
      </w:pPr>
      <w:bookmarkStart w:id="29" w:name="_Toc500421988"/>
      <w:r w:rsidRPr="0043704A">
        <w:t>D.</w:t>
      </w:r>
      <w:r w:rsidR="00FD07A7" w:rsidRPr="0043704A">
        <w:t>3</w:t>
      </w:r>
      <w:r w:rsidRPr="0043704A">
        <w:t>.</w:t>
      </w:r>
      <w:r w:rsidR="0079129B" w:rsidRPr="0043704A">
        <w:t>q</w:t>
      </w:r>
      <w:r w:rsidRPr="0043704A">
        <w:t xml:space="preserve"> </w:t>
      </w:r>
      <w:r w:rsidR="00157F56" w:rsidRPr="0043704A">
        <w:tab/>
      </w:r>
      <w:r w:rsidR="00E31479" w:rsidRPr="0043704A">
        <w:t>Hydroizolace</w:t>
      </w:r>
      <w:bookmarkEnd w:id="29"/>
      <w:r w:rsidR="00E31479" w:rsidRPr="0043704A">
        <w:t xml:space="preserve"> </w:t>
      </w:r>
    </w:p>
    <w:p w:rsidR="00612C81" w:rsidRPr="0043704A" w:rsidRDefault="00612C81" w:rsidP="00F26535">
      <w:pPr>
        <w:rPr>
          <w:sz w:val="22"/>
          <w:szCs w:val="22"/>
        </w:rPr>
      </w:pPr>
      <w:r w:rsidRPr="0043704A">
        <w:rPr>
          <w:sz w:val="22"/>
          <w:szCs w:val="22"/>
        </w:rPr>
        <w:t>Hydroizolace se bud</w:t>
      </w:r>
      <w:r w:rsidR="00F26535" w:rsidRPr="0043704A">
        <w:rPr>
          <w:sz w:val="22"/>
          <w:szCs w:val="22"/>
        </w:rPr>
        <w:t>e</w:t>
      </w:r>
      <w:r w:rsidRPr="0043704A">
        <w:rPr>
          <w:sz w:val="22"/>
          <w:szCs w:val="22"/>
        </w:rPr>
        <w:t xml:space="preserve"> provádět v místech nových podlah </w:t>
      </w:r>
      <w:r w:rsidR="00F26535" w:rsidRPr="0043704A">
        <w:rPr>
          <w:sz w:val="22"/>
          <w:szCs w:val="22"/>
        </w:rPr>
        <w:t>z SBS modifikovaného asfaltu na asfaltovou penetraci</w:t>
      </w:r>
      <w:r w:rsidR="001B17B6" w:rsidRPr="0043704A">
        <w:rPr>
          <w:sz w:val="22"/>
          <w:szCs w:val="22"/>
        </w:rPr>
        <w:t>.</w:t>
      </w:r>
      <w:r w:rsidR="00F26535" w:rsidRPr="0043704A">
        <w:rPr>
          <w:sz w:val="22"/>
          <w:szCs w:val="22"/>
        </w:rPr>
        <w:t xml:space="preserve"> Hydroizolace bude provedena plnoplošně s vytažením na svislé zdivo do výšky 100 mm.</w:t>
      </w:r>
    </w:p>
    <w:p w:rsidR="008B5F4C" w:rsidRPr="00FE75B6" w:rsidRDefault="008B5F4C" w:rsidP="008B5F4C">
      <w:pPr>
        <w:pStyle w:val="Nadpis3"/>
      </w:pPr>
      <w:bookmarkStart w:id="30" w:name="_Toc500421989"/>
      <w:r w:rsidRPr="00FE75B6">
        <w:t>D.3.</w:t>
      </w:r>
      <w:r w:rsidR="0079129B" w:rsidRPr="00FE75B6">
        <w:t>r</w:t>
      </w:r>
      <w:r w:rsidRPr="00FE75B6">
        <w:t xml:space="preserve"> </w:t>
      </w:r>
      <w:r w:rsidR="00157F56" w:rsidRPr="00FE75B6">
        <w:tab/>
      </w:r>
      <w:r w:rsidRPr="00FE75B6">
        <w:t>Akustické izolace</w:t>
      </w:r>
      <w:bookmarkEnd w:id="30"/>
    </w:p>
    <w:p w:rsidR="00E34F03" w:rsidRPr="00FE75B6" w:rsidRDefault="00620FF5" w:rsidP="008B5F4C">
      <w:pPr>
        <w:rPr>
          <w:sz w:val="22"/>
          <w:szCs w:val="22"/>
        </w:rPr>
      </w:pPr>
      <w:r w:rsidRPr="00FE75B6">
        <w:rPr>
          <w:sz w:val="22"/>
          <w:szCs w:val="22"/>
        </w:rPr>
        <w:t>Nové podhledy v místnosti předávací stanice budou provedeny jako akustické</w:t>
      </w:r>
      <w:r w:rsidR="00E34F03" w:rsidRPr="00FE75B6">
        <w:rPr>
          <w:sz w:val="22"/>
          <w:szCs w:val="22"/>
        </w:rPr>
        <w:t>.</w:t>
      </w:r>
      <w:r w:rsidR="00FE75B6" w:rsidRPr="00FE75B6">
        <w:rPr>
          <w:sz w:val="22"/>
          <w:szCs w:val="22"/>
        </w:rPr>
        <w:t xml:space="preserve"> Jako akustická izolace bude použita kombinace vrstev těžké minerální vlny (100 kg/m</w:t>
      </w:r>
      <w:r w:rsidR="00FE75B6" w:rsidRPr="00FE75B6">
        <w:rPr>
          <w:sz w:val="22"/>
          <w:szCs w:val="22"/>
          <w:vertAlign w:val="superscript"/>
        </w:rPr>
        <w:t>3</w:t>
      </w:r>
      <w:r w:rsidR="00FE75B6" w:rsidRPr="00FE75B6">
        <w:rPr>
          <w:sz w:val="22"/>
          <w:szCs w:val="22"/>
        </w:rPr>
        <w:t>) tl.40 mm a minerální plsti těžké (80 kg/m</w:t>
      </w:r>
      <w:r w:rsidR="00FE75B6" w:rsidRPr="00FE75B6">
        <w:rPr>
          <w:sz w:val="22"/>
          <w:szCs w:val="22"/>
          <w:vertAlign w:val="superscript"/>
        </w:rPr>
        <w:t>3</w:t>
      </w:r>
      <w:r w:rsidR="00FE75B6" w:rsidRPr="00FE75B6">
        <w:rPr>
          <w:sz w:val="22"/>
          <w:szCs w:val="22"/>
        </w:rPr>
        <w:t>).</w:t>
      </w:r>
    </w:p>
    <w:p w:rsidR="001A386C" w:rsidRPr="00864785" w:rsidRDefault="001A386C" w:rsidP="00436CD3">
      <w:pPr>
        <w:pStyle w:val="Nadpis3"/>
      </w:pPr>
      <w:bookmarkStart w:id="31" w:name="_Toc500421990"/>
      <w:r w:rsidRPr="00864785">
        <w:t>D.</w:t>
      </w:r>
      <w:r w:rsidR="00FD07A7" w:rsidRPr="00864785">
        <w:t>3</w:t>
      </w:r>
      <w:r w:rsidRPr="00864785">
        <w:t>.</w:t>
      </w:r>
      <w:r w:rsidR="0079129B" w:rsidRPr="00864785">
        <w:t>s</w:t>
      </w:r>
      <w:r w:rsidRPr="00864785">
        <w:t xml:space="preserve"> </w:t>
      </w:r>
      <w:r w:rsidR="00157F56" w:rsidRPr="00864785">
        <w:tab/>
      </w:r>
      <w:r w:rsidRPr="00864785">
        <w:t>Ostatní práce</w:t>
      </w:r>
      <w:bookmarkEnd w:id="31"/>
    </w:p>
    <w:p w:rsidR="00C45E0B" w:rsidRPr="00864785" w:rsidRDefault="00D6791C" w:rsidP="00436CD3">
      <w:pPr>
        <w:rPr>
          <w:sz w:val="22"/>
          <w:szCs w:val="22"/>
        </w:rPr>
      </w:pPr>
      <w:r w:rsidRPr="00864785">
        <w:rPr>
          <w:sz w:val="22"/>
          <w:szCs w:val="22"/>
        </w:rPr>
        <w:t>Prostupy t</w:t>
      </w:r>
      <w:r w:rsidR="008B5F4C" w:rsidRPr="00864785">
        <w:rPr>
          <w:sz w:val="22"/>
          <w:szCs w:val="22"/>
        </w:rPr>
        <w:t xml:space="preserve">rubního vedení vedoucí do samostatných požárních úseků </w:t>
      </w:r>
      <w:r w:rsidRPr="00864785">
        <w:rPr>
          <w:sz w:val="22"/>
          <w:szCs w:val="22"/>
        </w:rPr>
        <w:t>budou utěsněny požární ucpávkou dle čl. 7.5.8. ČSN EN 13501</w:t>
      </w:r>
      <w:r w:rsidR="008B5F4C" w:rsidRPr="00864785">
        <w:rPr>
          <w:sz w:val="22"/>
          <w:szCs w:val="22"/>
        </w:rPr>
        <w:t>.</w:t>
      </w:r>
    </w:p>
    <w:p w:rsidR="00EE6414" w:rsidRPr="002227FC" w:rsidRDefault="00EE6414" w:rsidP="00436CD3">
      <w:pPr>
        <w:pStyle w:val="Nadpis2"/>
        <w:rPr>
          <w:color w:val="000000" w:themeColor="text1"/>
        </w:rPr>
      </w:pPr>
      <w:bookmarkStart w:id="32" w:name="_Toc500421991"/>
      <w:r w:rsidRPr="002227FC">
        <w:rPr>
          <w:color w:val="000000" w:themeColor="text1"/>
        </w:rPr>
        <w:t>D.4</w:t>
      </w:r>
      <w:r w:rsidRPr="002227FC">
        <w:rPr>
          <w:color w:val="000000" w:themeColor="text1"/>
        </w:rPr>
        <w:tab/>
        <w:t>TECHNICKÉ VLASTNOSTI STAVBY</w:t>
      </w:r>
      <w:bookmarkEnd w:id="32"/>
    </w:p>
    <w:p w:rsidR="00EE6414" w:rsidRPr="002227FC" w:rsidRDefault="00EE6414" w:rsidP="00436CD3">
      <w:pPr>
        <w:pStyle w:val="Nadpis3"/>
        <w:rPr>
          <w:color w:val="000000" w:themeColor="text1"/>
        </w:rPr>
      </w:pPr>
      <w:bookmarkStart w:id="33" w:name="_Toc500421992"/>
      <w:r w:rsidRPr="002227FC">
        <w:rPr>
          <w:color w:val="000000" w:themeColor="text1"/>
        </w:rPr>
        <w:t xml:space="preserve">D.4.a </w:t>
      </w:r>
      <w:r w:rsidR="00157F56" w:rsidRPr="002227FC">
        <w:rPr>
          <w:color w:val="000000" w:themeColor="text1"/>
        </w:rPr>
        <w:tab/>
      </w:r>
      <w:r w:rsidRPr="002227FC">
        <w:rPr>
          <w:color w:val="000000" w:themeColor="text1"/>
        </w:rPr>
        <w:t>Stavební fyzika</w:t>
      </w:r>
      <w:bookmarkEnd w:id="33"/>
    </w:p>
    <w:p w:rsidR="00EE6414" w:rsidRPr="002227FC" w:rsidRDefault="00EE6414" w:rsidP="00436CD3">
      <w:pPr>
        <w:pStyle w:val="Nadpis4"/>
        <w:rPr>
          <w:color w:val="000000" w:themeColor="text1"/>
        </w:rPr>
      </w:pPr>
      <w:bookmarkStart w:id="34" w:name="_Toc500421993"/>
      <w:r w:rsidRPr="002227FC">
        <w:rPr>
          <w:color w:val="000000" w:themeColor="text1"/>
        </w:rPr>
        <w:t>D.4.a1 Tepelná technika</w:t>
      </w:r>
      <w:bookmarkEnd w:id="34"/>
    </w:p>
    <w:p w:rsidR="00CC5905" w:rsidRPr="002227FC" w:rsidRDefault="00AD5E57" w:rsidP="00CC5905">
      <w:pPr>
        <w:rPr>
          <w:color w:val="000000" w:themeColor="text1"/>
          <w:sz w:val="22"/>
        </w:rPr>
      </w:pPr>
      <w:r w:rsidRPr="002227FC">
        <w:rPr>
          <w:color w:val="000000" w:themeColor="text1"/>
        </w:rPr>
        <w:t>Netýká se stavby.</w:t>
      </w:r>
    </w:p>
    <w:p w:rsidR="00EE6414" w:rsidRPr="002227FC" w:rsidRDefault="00EE6414" w:rsidP="00436CD3">
      <w:pPr>
        <w:pStyle w:val="Nadpis4"/>
        <w:rPr>
          <w:color w:val="000000" w:themeColor="text1"/>
        </w:rPr>
      </w:pPr>
      <w:bookmarkStart w:id="35" w:name="_Toc500421994"/>
      <w:r w:rsidRPr="002227FC">
        <w:rPr>
          <w:color w:val="000000" w:themeColor="text1"/>
        </w:rPr>
        <w:t>D.4.a.2 Osvětlení</w:t>
      </w:r>
      <w:bookmarkEnd w:id="35"/>
    </w:p>
    <w:p w:rsidR="00BC56BF" w:rsidRPr="002227FC" w:rsidRDefault="00BC56BF" w:rsidP="006B18A6">
      <w:pPr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>Pro osvětlení</w:t>
      </w:r>
      <w:r w:rsidR="00451C2F" w:rsidRPr="002227FC">
        <w:rPr>
          <w:color w:val="000000" w:themeColor="text1"/>
          <w:sz w:val="22"/>
          <w:szCs w:val="22"/>
        </w:rPr>
        <w:t xml:space="preserve"> místností</w:t>
      </w:r>
      <w:r w:rsidRPr="002227FC">
        <w:rPr>
          <w:color w:val="000000" w:themeColor="text1"/>
          <w:sz w:val="22"/>
          <w:szCs w:val="22"/>
        </w:rPr>
        <w:t xml:space="preserve"> j</w:t>
      </w:r>
      <w:r w:rsidR="00451C2F" w:rsidRPr="002227FC">
        <w:rPr>
          <w:color w:val="000000" w:themeColor="text1"/>
          <w:sz w:val="22"/>
          <w:szCs w:val="22"/>
        </w:rPr>
        <w:t>e navrženo sdružené osvětlení zavěšenými svítidly.</w:t>
      </w:r>
      <w:r w:rsidRPr="002227FC">
        <w:rPr>
          <w:color w:val="000000" w:themeColor="text1"/>
          <w:sz w:val="22"/>
          <w:szCs w:val="22"/>
        </w:rPr>
        <w:t xml:space="preserve"> Ovládání svítidel bude prováděno ručně zpravidla od vstupu do osvětlovaného prostoru.</w:t>
      </w:r>
    </w:p>
    <w:p w:rsidR="00353B6B" w:rsidRPr="002227FC" w:rsidRDefault="00EE6414" w:rsidP="00436CD3">
      <w:pPr>
        <w:pStyle w:val="Nadpis4"/>
        <w:rPr>
          <w:color w:val="000000" w:themeColor="text1"/>
        </w:rPr>
      </w:pPr>
      <w:bookmarkStart w:id="36" w:name="_Toc500421995"/>
      <w:r w:rsidRPr="002227FC">
        <w:rPr>
          <w:color w:val="000000" w:themeColor="text1"/>
        </w:rPr>
        <w:t>D.4.a.3 Oslunění</w:t>
      </w:r>
      <w:bookmarkEnd w:id="36"/>
    </w:p>
    <w:p w:rsidR="0094125E" w:rsidRPr="002227FC" w:rsidRDefault="0079129B" w:rsidP="00436CD3">
      <w:pPr>
        <w:rPr>
          <w:color w:val="000000" w:themeColor="text1"/>
        </w:rPr>
      </w:pPr>
      <w:r w:rsidRPr="002227FC">
        <w:rPr>
          <w:color w:val="000000" w:themeColor="text1"/>
        </w:rPr>
        <w:t>Netýká se stavby.</w:t>
      </w:r>
    </w:p>
    <w:p w:rsidR="00EE6414" w:rsidRPr="002227FC" w:rsidRDefault="00347659" w:rsidP="00436CD3">
      <w:pPr>
        <w:pStyle w:val="Nadpis4"/>
        <w:rPr>
          <w:color w:val="000000" w:themeColor="text1"/>
        </w:rPr>
      </w:pPr>
      <w:bookmarkStart w:id="37" w:name="_Toc500421996"/>
      <w:r w:rsidRPr="002227FC">
        <w:rPr>
          <w:color w:val="000000" w:themeColor="text1"/>
        </w:rPr>
        <w:lastRenderedPageBreak/>
        <w:t>D.4.a.4 Akustika –</w:t>
      </w:r>
      <w:r w:rsidR="0036254B" w:rsidRPr="002227FC">
        <w:rPr>
          <w:color w:val="000000" w:themeColor="text1"/>
        </w:rPr>
        <w:t xml:space="preserve"> </w:t>
      </w:r>
      <w:r w:rsidRPr="002227FC">
        <w:rPr>
          <w:color w:val="000000" w:themeColor="text1"/>
        </w:rPr>
        <w:t>hluk, vibrace</w:t>
      </w:r>
      <w:bookmarkEnd w:id="37"/>
    </w:p>
    <w:p w:rsidR="00786DCE" w:rsidRPr="00864785" w:rsidRDefault="007E16A9" w:rsidP="004A07BF">
      <w:pPr>
        <w:tabs>
          <w:tab w:val="left" w:pos="7275"/>
        </w:tabs>
        <w:rPr>
          <w:color w:val="000000" w:themeColor="text1"/>
          <w:sz w:val="22"/>
        </w:rPr>
      </w:pPr>
      <w:r w:rsidRPr="00864785">
        <w:rPr>
          <w:color w:val="000000" w:themeColor="text1"/>
          <w:sz w:val="22"/>
        </w:rPr>
        <w:t>Strojní zařízení bude uloženo</w:t>
      </w:r>
      <w:r w:rsidR="00864785" w:rsidRPr="00864785">
        <w:rPr>
          <w:color w:val="000000" w:themeColor="text1"/>
          <w:sz w:val="22"/>
        </w:rPr>
        <w:t xml:space="preserve"> na</w:t>
      </w:r>
      <w:r w:rsidRPr="00864785">
        <w:rPr>
          <w:color w:val="000000" w:themeColor="text1"/>
          <w:sz w:val="22"/>
        </w:rPr>
        <w:t xml:space="preserve"> pryžových podložkách, součástí dodávky výměníku</w:t>
      </w:r>
      <w:r w:rsidR="0036254B" w:rsidRPr="00864785">
        <w:rPr>
          <w:color w:val="000000" w:themeColor="text1"/>
          <w:sz w:val="22"/>
        </w:rPr>
        <w:t>.</w:t>
      </w:r>
      <w:r w:rsidRPr="00864785">
        <w:rPr>
          <w:color w:val="000000" w:themeColor="text1"/>
          <w:sz w:val="22"/>
        </w:rPr>
        <w:t xml:space="preserve"> Pod stropem bude proveden akustický podhled, na stěnách akustický obklad.</w:t>
      </w:r>
      <w:r w:rsidR="00864785" w:rsidRPr="00864785">
        <w:rPr>
          <w:color w:val="000000" w:themeColor="text1"/>
          <w:sz w:val="22"/>
        </w:rPr>
        <w:t xml:space="preserve"> Akustické obklady budou provedeny v místech, kde to umožní zařízení předávací stanice.</w:t>
      </w:r>
    </w:p>
    <w:p w:rsidR="00347659" w:rsidRPr="002227FC" w:rsidRDefault="00347659" w:rsidP="00436CD3">
      <w:pPr>
        <w:pStyle w:val="Nadpis4"/>
        <w:rPr>
          <w:color w:val="000000" w:themeColor="text1"/>
        </w:rPr>
      </w:pPr>
      <w:bookmarkStart w:id="38" w:name="_Toc500421997"/>
      <w:r w:rsidRPr="002227FC">
        <w:rPr>
          <w:color w:val="000000" w:themeColor="text1"/>
        </w:rPr>
        <w:t>D.4.a.5 Výpis použitých norem</w:t>
      </w:r>
      <w:bookmarkEnd w:id="38"/>
    </w:p>
    <w:p w:rsidR="004920DF" w:rsidRPr="002227FC" w:rsidRDefault="004920DF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bookmarkStart w:id="39" w:name="OLE_LINK7"/>
      <w:bookmarkEnd w:id="3"/>
      <w:bookmarkEnd w:id="17"/>
      <w:r w:rsidRPr="002227FC">
        <w:rPr>
          <w:color w:val="000000" w:themeColor="text1"/>
          <w:sz w:val="22"/>
          <w:szCs w:val="22"/>
        </w:rPr>
        <w:t>Zákon č. 183/2006 Sb., o územním plánování a stavebním řádu (stavební zákon)</w:t>
      </w:r>
    </w:p>
    <w:p w:rsidR="00EA6A49" w:rsidRPr="002227FC" w:rsidRDefault="004920DF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>Vyhláška č. 499/2006 Sb. ve znění změny 62/2013 Sb., o dokumentaci staveb</w:t>
      </w:r>
    </w:p>
    <w:p w:rsidR="004920DF" w:rsidRPr="002227FC" w:rsidRDefault="004920DF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>Vyhláška č. 268/2009 Sb., o te</w:t>
      </w:r>
      <w:r w:rsidR="009514B6" w:rsidRPr="002227FC">
        <w:rPr>
          <w:color w:val="000000" w:themeColor="text1"/>
          <w:sz w:val="22"/>
          <w:szCs w:val="22"/>
        </w:rPr>
        <w:t>chnických požadavcích na stavby</w:t>
      </w:r>
    </w:p>
    <w:p w:rsidR="00A07F2E" w:rsidRPr="002227FC" w:rsidRDefault="00E3453C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>Vyhláška č. 398/2009 Sb., o obecných technických požadavcích zabezpečujících bezbariérové užívání staveb</w:t>
      </w:r>
    </w:p>
    <w:p w:rsidR="001048DB" w:rsidRPr="002227FC" w:rsidRDefault="00C45E0B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 xml:space="preserve">ČSN </w:t>
      </w:r>
      <w:r w:rsidR="001048DB" w:rsidRPr="002227FC">
        <w:rPr>
          <w:color w:val="000000" w:themeColor="text1"/>
          <w:sz w:val="22"/>
          <w:szCs w:val="22"/>
        </w:rPr>
        <w:t>01 3405  výkresy ve stavebnictví označování charakteristik přesnosti</w:t>
      </w:r>
    </w:p>
    <w:p w:rsidR="001048DB" w:rsidRPr="002227FC" w:rsidRDefault="00C45E0B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 xml:space="preserve">ČSN </w:t>
      </w:r>
      <w:r w:rsidR="001048DB" w:rsidRPr="002227FC">
        <w:rPr>
          <w:color w:val="000000" w:themeColor="text1"/>
          <w:sz w:val="22"/>
          <w:szCs w:val="22"/>
        </w:rPr>
        <w:t>01 3406  výkresy ve stavebnictví označování stavebních hmot v řezech</w:t>
      </w:r>
    </w:p>
    <w:p w:rsidR="001048DB" w:rsidRPr="002227FC" w:rsidRDefault="00C45E0B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 xml:space="preserve">ČSN </w:t>
      </w:r>
      <w:r w:rsidR="001048DB" w:rsidRPr="002227FC">
        <w:rPr>
          <w:color w:val="000000" w:themeColor="text1"/>
          <w:sz w:val="22"/>
          <w:szCs w:val="22"/>
        </w:rPr>
        <w:t>01 3420  výkresy pozemních staveb - kreslení výkresů stavební části</w:t>
      </w:r>
    </w:p>
    <w:p w:rsidR="006B2BA1" w:rsidRPr="002227FC" w:rsidRDefault="006B2BA1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>ČSN EN ISO 7518   Výkresy pozemních staveb – Kreslení demolic a přestaveb, 01.10.2000,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ČSN P 73 0600  Hydroizolace staveb – Základní ustanovení, 01.11.2000,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ČSN P 73 0606  Hydroizolace staveb – Povlakové hydroizolace – Základní ustanovení, 01.11.2000,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ČSN  73 3714  Navrhování, příprava a provádění vnitřních cementových a/nebo vápenných omítkových systémů, 01.07.2006,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ČSN  74 4505  Podlahy – Společné ustanovení, 01.05.2012,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ČSN EN 13670  Provádění betonových konstrukcí, 01.06.2010,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ČSN EN 13813  Potěrové materiály a podlahové potěry – Potěrové materiály – Vlastnosti a požadavky, 01.11.2003,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ČSN EN 13914-1  Navrhování, příprava a provádění vnějších a vnitřních omítek – Část 1: Vnější omítky, 01.01.2006,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ČSN EN 13914-2  Navrhování, příprava a provádění vnějších a vnitřních omítek – Část 2: Příprava návrhu a základní postupy pro vnitřní omítky, 01.01.2006,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ČSN EN ISO 717-1  Akustika – Hodnocení zvukové izolace stavebních konstrukcí a v budovách – Část 1: Vzduchová neprůzvučnost, 01.06.1998,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ČSN EN ISO 717-2  Akustika – Hodnocení zvukové izolace stavebních konstrukcí a v budovách – Část 2: Kročejová neprůzvučnost, 01.06.1998,</w:t>
      </w:r>
    </w:p>
    <w:p w:rsidR="00E3453C" w:rsidRDefault="00E3453C" w:rsidP="00E3453C">
      <w:pPr>
        <w:pStyle w:val="Prosttext"/>
        <w:rPr>
          <w:rFonts w:ascii="Times New Roman" w:eastAsia="MS Mincho" w:hAnsi="Times New Roman"/>
          <w:sz w:val="22"/>
          <w:szCs w:val="22"/>
        </w:rPr>
      </w:pPr>
    </w:p>
    <w:p w:rsidR="00275619" w:rsidRPr="00865199" w:rsidRDefault="00275619" w:rsidP="00E3453C">
      <w:pPr>
        <w:pStyle w:val="Prosttext"/>
        <w:rPr>
          <w:rFonts w:ascii="Times New Roman" w:eastAsia="MS Mincho" w:hAnsi="Times New Roman"/>
          <w:sz w:val="22"/>
          <w:szCs w:val="22"/>
        </w:rPr>
      </w:pPr>
    </w:p>
    <w:p w:rsidR="009F4916" w:rsidRPr="002227FC" w:rsidRDefault="00EA6A49" w:rsidP="00E3453C">
      <w:pPr>
        <w:tabs>
          <w:tab w:val="right" w:pos="9072"/>
        </w:tabs>
        <w:rPr>
          <w:color w:val="000000" w:themeColor="text1"/>
        </w:rPr>
      </w:pPr>
      <w:r w:rsidRPr="002227FC">
        <w:rPr>
          <w:color w:val="000000" w:themeColor="text1"/>
          <w:sz w:val="22"/>
          <w:szCs w:val="22"/>
        </w:rPr>
        <w:t xml:space="preserve">V Ostravě </w:t>
      </w:r>
      <w:r w:rsidR="002227FC" w:rsidRPr="002227FC">
        <w:rPr>
          <w:color w:val="000000" w:themeColor="text1"/>
          <w:sz w:val="22"/>
          <w:szCs w:val="22"/>
        </w:rPr>
        <w:t>dne 1</w:t>
      </w:r>
      <w:r w:rsidR="00FE75B6">
        <w:rPr>
          <w:color w:val="000000" w:themeColor="text1"/>
          <w:sz w:val="22"/>
          <w:szCs w:val="22"/>
        </w:rPr>
        <w:t>2</w:t>
      </w:r>
      <w:r w:rsidR="002227FC" w:rsidRPr="002227FC">
        <w:rPr>
          <w:color w:val="000000" w:themeColor="text1"/>
          <w:sz w:val="22"/>
          <w:szCs w:val="22"/>
        </w:rPr>
        <w:t>/</w:t>
      </w:r>
      <w:r w:rsidRPr="002227FC">
        <w:rPr>
          <w:color w:val="000000" w:themeColor="text1"/>
          <w:sz w:val="22"/>
          <w:szCs w:val="22"/>
        </w:rPr>
        <w:t>201</w:t>
      </w:r>
      <w:r w:rsidR="002227FC" w:rsidRPr="002227FC">
        <w:rPr>
          <w:color w:val="000000" w:themeColor="text1"/>
          <w:sz w:val="22"/>
          <w:szCs w:val="22"/>
        </w:rPr>
        <w:t>7</w:t>
      </w:r>
      <w:r w:rsidRPr="002227FC">
        <w:rPr>
          <w:color w:val="000000" w:themeColor="text1"/>
          <w:sz w:val="22"/>
          <w:szCs w:val="22"/>
        </w:rPr>
        <w:tab/>
      </w:r>
      <w:bookmarkEnd w:id="39"/>
      <w:r w:rsidR="006B2BA1" w:rsidRPr="002227FC">
        <w:rPr>
          <w:color w:val="000000" w:themeColor="text1"/>
          <w:sz w:val="22"/>
          <w:szCs w:val="22"/>
        </w:rPr>
        <w:t xml:space="preserve">Ing. </w:t>
      </w:r>
      <w:r w:rsidR="0017694D" w:rsidRPr="002227FC">
        <w:rPr>
          <w:color w:val="000000" w:themeColor="text1"/>
          <w:sz w:val="22"/>
          <w:szCs w:val="22"/>
        </w:rPr>
        <w:t>Václav</w:t>
      </w:r>
      <w:r w:rsidR="006B2BA1" w:rsidRPr="002227FC">
        <w:rPr>
          <w:color w:val="000000" w:themeColor="text1"/>
          <w:sz w:val="22"/>
          <w:szCs w:val="22"/>
        </w:rPr>
        <w:t xml:space="preserve"> </w:t>
      </w:r>
      <w:r w:rsidR="0017694D" w:rsidRPr="002227FC">
        <w:rPr>
          <w:color w:val="000000" w:themeColor="text1"/>
          <w:sz w:val="22"/>
          <w:szCs w:val="22"/>
        </w:rPr>
        <w:t>Mon</w:t>
      </w:r>
      <w:r w:rsidR="006B2BA1" w:rsidRPr="002227FC">
        <w:rPr>
          <w:color w:val="000000" w:themeColor="text1"/>
          <w:sz w:val="22"/>
          <w:szCs w:val="22"/>
        </w:rPr>
        <w:t>č</w:t>
      </w:r>
      <w:r w:rsidR="0017694D" w:rsidRPr="002227FC">
        <w:rPr>
          <w:color w:val="000000" w:themeColor="text1"/>
          <w:sz w:val="22"/>
          <w:szCs w:val="22"/>
        </w:rPr>
        <w:t>ka</w:t>
      </w:r>
      <w:r w:rsidR="006B2BA1" w:rsidRPr="002227FC">
        <w:rPr>
          <w:color w:val="000000" w:themeColor="text1"/>
          <w:sz w:val="22"/>
          <w:szCs w:val="22"/>
        </w:rPr>
        <w:t xml:space="preserve"> </w:t>
      </w:r>
    </w:p>
    <w:sectPr w:rsidR="009F4916" w:rsidRPr="002227FC" w:rsidSect="00E3453C">
      <w:headerReference w:type="default" r:id="rId9"/>
      <w:pgSz w:w="11907" w:h="16840" w:code="9"/>
      <w:pgMar w:top="1134" w:right="992" w:bottom="1134" w:left="1418" w:header="709" w:footer="709" w:gutter="0"/>
      <w:pgNumType w:start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427" w:rsidRDefault="00BB2427" w:rsidP="00436CD3">
      <w:r>
        <w:separator/>
      </w:r>
    </w:p>
  </w:endnote>
  <w:endnote w:type="continuationSeparator" w:id="0">
    <w:p w:rsidR="00BB2427" w:rsidRDefault="00BB2427" w:rsidP="00436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tučné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427" w:rsidRDefault="00BB2427" w:rsidP="00436CD3">
      <w:r>
        <w:separator/>
      </w:r>
    </w:p>
  </w:footnote>
  <w:footnote w:type="continuationSeparator" w:id="0">
    <w:p w:rsidR="00BB2427" w:rsidRDefault="00BB2427" w:rsidP="00436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427" w:rsidRPr="00EB4929" w:rsidRDefault="00BB2427" w:rsidP="00157F56">
    <w:pPr>
      <w:tabs>
        <w:tab w:val="right" w:pos="9498"/>
      </w:tabs>
      <w:rPr>
        <w:sz w:val="20"/>
        <w:szCs w:val="20"/>
        <w:u w:val="single"/>
      </w:rPr>
    </w:pPr>
    <w:r w:rsidRPr="00703D47">
      <w:rPr>
        <w:sz w:val="20"/>
        <w:szCs w:val="20"/>
        <w:u w:val="single"/>
      </w:rPr>
      <w:t>32</w:t>
    </w:r>
    <w:r>
      <w:rPr>
        <w:sz w:val="20"/>
        <w:szCs w:val="20"/>
        <w:u w:val="single"/>
      </w:rPr>
      <w:t>67</w:t>
    </w:r>
    <w:r w:rsidRPr="00703D47">
      <w:rPr>
        <w:sz w:val="20"/>
        <w:szCs w:val="20"/>
        <w:u w:val="single"/>
      </w:rPr>
      <w:t xml:space="preserve"> – </w:t>
    </w:r>
    <w:r>
      <w:rPr>
        <w:sz w:val="20"/>
        <w:szCs w:val="20"/>
        <w:u w:val="single"/>
      </w:rPr>
      <w:t>R</w:t>
    </w:r>
    <w:r w:rsidRPr="00703D47">
      <w:rPr>
        <w:sz w:val="20"/>
        <w:szCs w:val="20"/>
        <w:u w:val="single"/>
      </w:rPr>
      <w:t>ekonstrukce</w:t>
    </w:r>
    <w:r>
      <w:rPr>
        <w:sz w:val="20"/>
        <w:szCs w:val="20"/>
        <w:u w:val="single"/>
      </w:rPr>
      <w:t xml:space="preserve"> předávací stanice v budově „Stará menza“,</w:t>
    </w:r>
    <w:r w:rsidRPr="00703D47">
      <w:rPr>
        <w:sz w:val="20"/>
        <w:szCs w:val="20"/>
        <w:u w:val="single"/>
      </w:rPr>
      <w:t xml:space="preserve"> VŠB-TU Ostrava</w:t>
    </w:r>
    <w:r w:rsidRPr="00832DAB">
      <w:rPr>
        <w:sz w:val="20"/>
        <w:szCs w:val="20"/>
        <w:u w:val="single"/>
      </w:rPr>
      <w:t xml:space="preserve"> </w:t>
    </w:r>
    <w:r>
      <w:rPr>
        <w:sz w:val="20"/>
        <w:szCs w:val="20"/>
        <w:u w:val="single"/>
      </w:rPr>
      <w:t>– DSJ, SO-0</w:t>
    </w:r>
    <w:r w:rsidR="0085468C">
      <w:rPr>
        <w:sz w:val="20"/>
        <w:szCs w:val="20"/>
        <w:u w:val="single"/>
      </w:rPr>
      <w:t>3</w:t>
    </w:r>
    <w:r w:rsidRPr="00EB4929">
      <w:rPr>
        <w:sz w:val="20"/>
        <w:szCs w:val="20"/>
        <w:u w:val="single"/>
      </w:rPr>
      <w:tab/>
      <w:t xml:space="preserve">strana </w:t>
    </w:r>
    <w:r w:rsidR="002C3729" w:rsidRPr="00EB4929">
      <w:rPr>
        <w:rStyle w:val="slostrnky"/>
        <w:sz w:val="20"/>
        <w:szCs w:val="20"/>
        <w:u w:val="single"/>
      </w:rPr>
      <w:fldChar w:fldCharType="begin"/>
    </w:r>
    <w:r w:rsidRPr="00EB4929">
      <w:rPr>
        <w:rStyle w:val="slostrnky"/>
        <w:sz w:val="20"/>
        <w:szCs w:val="20"/>
        <w:u w:val="single"/>
      </w:rPr>
      <w:instrText xml:space="preserve"> PAGE </w:instrText>
    </w:r>
    <w:r w:rsidR="002C3729" w:rsidRPr="00EB4929">
      <w:rPr>
        <w:rStyle w:val="slostrnky"/>
        <w:sz w:val="20"/>
        <w:szCs w:val="20"/>
        <w:u w:val="single"/>
      </w:rPr>
      <w:fldChar w:fldCharType="separate"/>
    </w:r>
    <w:r w:rsidR="00275619">
      <w:rPr>
        <w:rStyle w:val="slostrnky"/>
        <w:noProof/>
        <w:sz w:val="20"/>
        <w:szCs w:val="20"/>
        <w:u w:val="single"/>
      </w:rPr>
      <w:t>5</w:t>
    </w:r>
    <w:r w:rsidR="002C3729" w:rsidRPr="00EB4929">
      <w:rPr>
        <w:rStyle w:val="slostrnky"/>
        <w:sz w:val="20"/>
        <w:szCs w:val="20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4C6D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1B4D2C"/>
    <w:multiLevelType w:val="hybridMultilevel"/>
    <w:tmpl w:val="6F487CC8"/>
    <w:lvl w:ilvl="0" w:tplc="EC30A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2314F6"/>
    <w:multiLevelType w:val="hybridMultilevel"/>
    <w:tmpl w:val="81E83768"/>
    <w:lvl w:ilvl="0" w:tplc="9962D2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B3CA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F93829"/>
    <w:multiLevelType w:val="singleLevel"/>
    <w:tmpl w:val="5F06DB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67072EE"/>
    <w:multiLevelType w:val="hybridMultilevel"/>
    <w:tmpl w:val="A87669A0"/>
    <w:lvl w:ilvl="0" w:tplc="3E1069DC">
      <w:start w:val="1"/>
      <w:numFmt w:val="upperLetter"/>
      <w:lvlText w:val="%1."/>
      <w:lvlJc w:val="left"/>
      <w:pPr>
        <w:ind w:left="2482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6">
    <w:nsid w:val="18116A97"/>
    <w:multiLevelType w:val="singleLevel"/>
    <w:tmpl w:val="F5B0ED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1D3B1E30"/>
    <w:multiLevelType w:val="hybridMultilevel"/>
    <w:tmpl w:val="553A2870"/>
    <w:lvl w:ilvl="0" w:tplc="840AFABA">
      <w:start w:val="4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E7D67"/>
    <w:multiLevelType w:val="hybridMultilevel"/>
    <w:tmpl w:val="0C46180E"/>
    <w:lvl w:ilvl="0" w:tplc="42E4960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513F9"/>
    <w:multiLevelType w:val="hybridMultilevel"/>
    <w:tmpl w:val="CE029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A54D39"/>
    <w:multiLevelType w:val="hybridMultilevel"/>
    <w:tmpl w:val="A224C3C0"/>
    <w:lvl w:ilvl="0" w:tplc="364E98A4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8D1266"/>
    <w:multiLevelType w:val="hybridMultilevel"/>
    <w:tmpl w:val="608E9F38"/>
    <w:lvl w:ilvl="0" w:tplc="9962D2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DB14A7"/>
    <w:multiLevelType w:val="multilevel"/>
    <w:tmpl w:val="54D866F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7B0A7DF2"/>
    <w:multiLevelType w:val="singleLevel"/>
    <w:tmpl w:val="B5262AF4"/>
    <w:lvl w:ilvl="0">
      <w:start w:val="1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5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3"/>
  </w:num>
  <w:num w:numId="13">
    <w:abstractNumId w:val="4"/>
  </w:num>
  <w:num w:numId="14">
    <w:abstractNumId w:val="0"/>
  </w:num>
  <w:num w:numId="15">
    <w:abstractNumId w:val="10"/>
  </w:num>
  <w:num w:numId="16">
    <w:abstractNumId w:val="13"/>
  </w:num>
  <w:num w:numId="17">
    <w:abstractNumId w:val="6"/>
  </w:num>
  <w:num w:numId="18">
    <w:abstractNumId w:val="11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A49"/>
    <w:rsid w:val="00001AAC"/>
    <w:rsid w:val="0000211F"/>
    <w:rsid w:val="00002641"/>
    <w:rsid w:val="00014E3B"/>
    <w:rsid w:val="00015AB8"/>
    <w:rsid w:val="00020AAE"/>
    <w:rsid w:val="00032A2E"/>
    <w:rsid w:val="00036E3D"/>
    <w:rsid w:val="000438D5"/>
    <w:rsid w:val="00066131"/>
    <w:rsid w:val="00066888"/>
    <w:rsid w:val="00067B11"/>
    <w:rsid w:val="00072F4D"/>
    <w:rsid w:val="0008145A"/>
    <w:rsid w:val="0008211A"/>
    <w:rsid w:val="00085AD9"/>
    <w:rsid w:val="00085C97"/>
    <w:rsid w:val="0009506F"/>
    <w:rsid w:val="000A4A80"/>
    <w:rsid w:val="000C62F9"/>
    <w:rsid w:val="000E34D5"/>
    <w:rsid w:val="000E634B"/>
    <w:rsid w:val="000F11D1"/>
    <w:rsid w:val="00103A57"/>
    <w:rsid w:val="001048DB"/>
    <w:rsid w:val="00107FAC"/>
    <w:rsid w:val="0011135F"/>
    <w:rsid w:val="00112F16"/>
    <w:rsid w:val="00122901"/>
    <w:rsid w:val="00127A60"/>
    <w:rsid w:val="00136D64"/>
    <w:rsid w:val="001370B8"/>
    <w:rsid w:val="00141CB0"/>
    <w:rsid w:val="001543E4"/>
    <w:rsid w:val="00157F56"/>
    <w:rsid w:val="00160FEC"/>
    <w:rsid w:val="00166916"/>
    <w:rsid w:val="00174E1E"/>
    <w:rsid w:val="0017694D"/>
    <w:rsid w:val="001A205C"/>
    <w:rsid w:val="001A386C"/>
    <w:rsid w:val="001B17B6"/>
    <w:rsid w:val="001B45D6"/>
    <w:rsid w:val="001B77CE"/>
    <w:rsid w:val="001C1E5B"/>
    <w:rsid w:val="001C2099"/>
    <w:rsid w:val="001C51C6"/>
    <w:rsid w:val="001C5FD7"/>
    <w:rsid w:val="001C6458"/>
    <w:rsid w:val="001D1EDA"/>
    <w:rsid w:val="001E0597"/>
    <w:rsid w:val="001E54DF"/>
    <w:rsid w:val="001F469E"/>
    <w:rsid w:val="0020589E"/>
    <w:rsid w:val="0020793F"/>
    <w:rsid w:val="002227FC"/>
    <w:rsid w:val="0022482F"/>
    <w:rsid w:val="00233E13"/>
    <w:rsid w:val="002432DA"/>
    <w:rsid w:val="0025527D"/>
    <w:rsid w:val="00256684"/>
    <w:rsid w:val="00261439"/>
    <w:rsid w:val="00270F55"/>
    <w:rsid w:val="00275619"/>
    <w:rsid w:val="002763B1"/>
    <w:rsid w:val="0028026E"/>
    <w:rsid w:val="00280662"/>
    <w:rsid w:val="00283824"/>
    <w:rsid w:val="00284F0A"/>
    <w:rsid w:val="002927A5"/>
    <w:rsid w:val="002A1BD1"/>
    <w:rsid w:val="002A227F"/>
    <w:rsid w:val="002A5921"/>
    <w:rsid w:val="002B09FD"/>
    <w:rsid w:val="002B18A9"/>
    <w:rsid w:val="002B546D"/>
    <w:rsid w:val="002C3729"/>
    <w:rsid w:val="002C6DF4"/>
    <w:rsid w:val="002D0283"/>
    <w:rsid w:val="002D0D64"/>
    <w:rsid w:val="002D2CD2"/>
    <w:rsid w:val="002D7EE8"/>
    <w:rsid w:val="002F0DF9"/>
    <w:rsid w:val="002F3310"/>
    <w:rsid w:val="0030232B"/>
    <w:rsid w:val="003121A8"/>
    <w:rsid w:val="003177CE"/>
    <w:rsid w:val="00323604"/>
    <w:rsid w:val="00324CF7"/>
    <w:rsid w:val="00325364"/>
    <w:rsid w:val="0032627D"/>
    <w:rsid w:val="00326312"/>
    <w:rsid w:val="003265CD"/>
    <w:rsid w:val="00330321"/>
    <w:rsid w:val="00337941"/>
    <w:rsid w:val="00347659"/>
    <w:rsid w:val="00351E85"/>
    <w:rsid w:val="00353B6B"/>
    <w:rsid w:val="00360A07"/>
    <w:rsid w:val="0036254B"/>
    <w:rsid w:val="00363810"/>
    <w:rsid w:val="003652D0"/>
    <w:rsid w:val="0039031D"/>
    <w:rsid w:val="00390CFA"/>
    <w:rsid w:val="00392A12"/>
    <w:rsid w:val="003A2885"/>
    <w:rsid w:val="003A369E"/>
    <w:rsid w:val="003B237F"/>
    <w:rsid w:val="003C32E9"/>
    <w:rsid w:val="003D0E1E"/>
    <w:rsid w:val="003E44B9"/>
    <w:rsid w:val="003F452E"/>
    <w:rsid w:val="004027BF"/>
    <w:rsid w:val="00413BC4"/>
    <w:rsid w:val="00417616"/>
    <w:rsid w:val="00417899"/>
    <w:rsid w:val="004274F1"/>
    <w:rsid w:val="00427B8E"/>
    <w:rsid w:val="00431354"/>
    <w:rsid w:val="00436CD3"/>
    <w:rsid w:val="0043704A"/>
    <w:rsid w:val="0044681C"/>
    <w:rsid w:val="00446C93"/>
    <w:rsid w:val="00450973"/>
    <w:rsid w:val="00451732"/>
    <w:rsid w:val="00451C2F"/>
    <w:rsid w:val="00451FC2"/>
    <w:rsid w:val="00452150"/>
    <w:rsid w:val="00463F67"/>
    <w:rsid w:val="004660CF"/>
    <w:rsid w:val="0046631F"/>
    <w:rsid w:val="004664A6"/>
    <w:rsid w:val="004675F6"/>
    <w:rsid w:val="0047029B"/>
    <w:rsid w:val="00473B79"/>
    <w:rsid w:val="004755E2"/>
    <w:rsid w:val="00484E7D"/>
    <w:rsid w:val="004920DF"/>
    <w:rsid w:val="004A07BF"/>
    <w:rsid w:val="004A082E"/>
    <w:rsid w:val="004A13C6"/>
    <w:rsid w:val="004A6BBC"/>
    <w:rsid w:val="004A7EA7"/>
    <w:rsid w:val="004B757D"/>
    <w:rsid w:val="004E0241"/>
    <w:rsid w:val="004E03AF"/>
    <w:rsid w:val="004E14AE"/>
    <w:rsid w:val="004E1F9B"/>
    <w:rsid w:val="004E3491"/>
    <w:rsid w:val="00503A1B"/>
    <w:rsid w:val="00504E7D"/>
    <w:rsid w:val="00506594"/>
    <w:rsid w:val="00511248"/>
    <w:rsid w:val="0052157D"/>
    <w:rsid w:val="005305A0"/>
    <w:rsid w:val="00531581"/>
    <w:rsid w:val="00540CAA"/>
    <w:rsid w:val="00542C47"/>
    <w:rsid w:val="00542E50"/>
    <w:rsid w:val="005441F8"/>
    <w:rsid w:val="005459BC"/>
    <w:rsid w:val="005465C4"/>
    <w:rsid w:val="0055305F"/>
    <w:rsid w:val="005564E7"/>
    <w:rsid w:val="00556592"/>
    <w:rsid w:val="0058739E"/>
    <w:rsid w:val="00587688"/>
    <w:rsid w:val="005A1903"/>
    <w:rsid w:val="005A1C80"/>
    <w:rsid w:val="005B68BE"/>
    <w:rsid w:val="005C4F61"/>
    <w:rsid w:val="005D471E"/>
    <w:rsid w:val="005D6195"/>
    <w:rsid w:val="005E4017"/>
    <w:rsid w:val="005F2922"/>
    <w:rsid w:val="005F6CC3"/>
    <w:rsid w:val="005F7D8A"/>
    <w:rsid w:val="006018B5"/>
    <w:rsid w:val="006126DE"/>
    <w:rsid w:val="00612C81"/>
    <w:rsid w:val="006140B1"/>
    <w:rsid w:val="00614D0E"/>
    <w:rsid w:val="00617F84"/>
    <w:rsid w:val="00620FF5"/>
    <w:rsid w:val="006266BE"/>
    <w:rsid w:val="0063269E"/>
    <w:rsid w:val="00634AAE"/>
    <w:rsid w:val="00650518"/>
    <w:rsid w:val="006613A8"/>
    <w:rsid w:val="00664C40"/>
    <w:rsid w:val="006823D6"/>
    <w:rsid w:val="00693C14"/>
    <w:rsid w:val="00694C65"/>
    <w:rsid w:val="00696043"/>
    <w:rsid w:val="006978DD"/>
    <w:rsid w:val="006A3097"/>
    <w:rsid w:val="006A383B"/>
    <w:rsid w:val="006B18A6"/>
    <w:rsid w:val="006B2BA1"/>
    <w:rsid w:val="006B717F"/>
    <w:rsid w:val="006C4B33"/>
    <w:rsid w:val="006C66BE"/>
    <w:rsid w:val="006D2B86"/>
    <w:rsid w:val="00700253"/>
    <w:rsid w:val="00706084"/>
    <w:rsid w:val="007205DA"/>
    <w:rsid w:val="00724458"/>
    <w:rsid w:val="00734A6D"/>
    <w:rsid w:val="00742D1F"/>
    <w:rsid w:val="007453BA"/>
    <w:rsid w:val="00750929"/>
    <w:rsid w:val="0075293A"/>
    <w:rsid w:val="00753698"/>
    <w:rsid w:val="00767F3F"/>
    <w:rsid w:val="00770D8B"/>
    <w:rsid w:val="00781778"/>
    <w:rsid w:val="00784E1B"/>
    <w:rsid w:val="00786DCE"/>
    <w:rsid w:val="00787716"/>
    <w:rsid w:val="0079129B"/>
    <w:rsid w:val="007919D2"/>
    <w:rsid w:val="007A3436"/>
    <w:rsid w:val="007C68A7"/>
    <w:rsid w:val="007E16A9"/>
    <w:rsid w:val="007E512A"/>
    <w:rsid w:val="007E60E1"/>
    <w:rsid w:val="007E7D80"/>
    <w:rsid w:val="007F3B91"/>
    <w:rsid w:val="007F6625"/>
    <w:rsid w:val="00804BCF"/>
    <w:rsid w:val="0080702A"/>
    <w:rsid w:val="0080718E"/>
    <w:rsid w:val="00807E4A"/>
    <w:rsid w:val="0081027D"/>
    <w:rsid w:val="0081752F"/>
    <w:rsid w:val="00820001"/>
    <w:rsid w:val="008208E8"/>
    <w:rsid w:val="0083079E"/>
    <w:rsid w:val="00831C74"/>
    <w:rsid w:val="00832EC5"/>
    <w:rsid w:val="00835197"/>
    <w:rsid w:val="00844FB4"/>
    <w:rsid w:val="0085468C"/>
    <w:rsid w:val="00855E87"/>
    <w:rsid w:val="00864785"/>
    <w:rsid w:val="00865199"/>
    <w:rsid w:val="00865DA3"/>
    <w:rsid w:val="00876024"/>
    <w:rsid w:val="0089186D"/>
    <w:rsid w:val="00897662"/>
    <w:rsid w:val="008A088D"/>
    <w:rsid w:val="008B2E90"/>
    <w:rsid w:val="008B5F4C"/>
    <w:rsid w:val="008C65EB"/>
    <w:rsid w:val="008D1A40"/>
    <w:rsid w:val="008D43E5"/>
    <w:rsid w:val="008D638E"/>
    <w:rsid w:val="008E2088"/>
    <w:rsid w:val="008E5EDE"/>
    <w:rsid w:val="008E6DA1"/>
    <w:rsid w:val="0090057D"/>
    <w:rsid w:val="009005B1"/>
    <w:rsid w:val="00900EFC"/>
    <w:rsid w:val="00904212"/>
    <w:rsid w:val="00904C5C"/>
    <w:rsid w:val="00911787"/>
    <w:rsid w:val="0092182A"/>
    <w:rsid w:val="009237C8"/>
    <w:rsid w:val="00933A9B"/>
    <w:rsid w:val="00933D29"/>
    <w:rsid w:val="009358F3"/>
    <w:rsid w:val="0094125E"/>
    <w:rsid w:val="00941ACE"/>
    <w:rsid w:val="00941DCF"/>
    <w:rsid w:val="00942165"/>
    <w:rsid w:val="0094329A"/>
    <w:rsid w:val="00945270"/>
    <w:rsid w:val="009508E2"/>
    <w:rsid w:val="009514B6"/>
    <w:rsid w:val="00951960"/>
    <w:rsid w:val="00953C7A"/>
    <w:rsid w:val="00954037"/>
    <w:rsid w:val="00954656"/>
    <w:rsid w:val="00954B99"/>
    <w:rsid w:val="00961011"/>
    <w:rsid w:val="009631E1"/>
    <w:rsid w:val="00964A37"/>
    <w:rsid w:val="009653A5"/>
    <w:rsid w:val="00971BD1"/>
    <w:rsid w:val="009907AA"/>
    <w:rsid w:val="009917C8"/>
    <w:rsid w:val="009946BC"/>
    <w:rsid w:val="00995299"/>
    <w:rsid w:val="009A2495"/>
    <w:rsid w:val="009A3F35"/>
    <w:rsid w:val="009A44DF"/>
    <w:rsid w:val="009B016E"/>
    <w:rsid w:val="009B2D02"/>
    <w:rsid w:val="009C4E24"/>
    <w:rsid w:val="009C5FEC"/>
    <w:rsid w:val="009C664B"/>
    <w:rsid w:val="009C667D"/>
    <w:rsid w:val="009C6B51"/>
    <w:rsid w:val="009D2701"/>
    <w:rsid w:val="009D482E"/>
    <w:rsid w:val="009D79C5"/>
    <w:rsid w:val="009F4916"/>
    <w:rsid w:val="009F58B0"/>
    <w:rsid w:val="009F5D36"/>
    <w:rsid w:val="00A065DF"/>
    <w:rsid w:val="00A07F2E"/>
    <w:rsid w:val="00A14A23"/>
    <w:rsid w:val="00A21BFA"/>
    <w:rsid w:val="00A21FBB"/>
    <w:rsid w:val="00A267AC"/>
    <w:rsid w:val="00A277F9"/>
    <w:rsid w:val="00A3495C"/>
    <w:rsid w:val="00A34E2B"/>
    <w:rsid w:val="00A41CB8"/>
    <w:rsid w:val="00A458D9"/>
    <w:rsid w:val="00A50E7C"/>
    <w:rsid w:val="00A60B53"/>
    <w:rsid w:val="00A67A2B"/>
    <w:rsid w:val="00A87A66"/>
    <w:rsid w:val="00A90A7C"/>
    <w:rsid w:val="00A94CCC"/>
    <w:rsid w:val="00AA1029"/>
    <w:rsid w:val="00AA5E4A"/>
    <w:rsid w:val="00AB7080"/>
    <w:rsid w:val="00AC0140"/>
    <w:rsid w:val="00AC0395"/>
    <w:rsid w:val="00AD247D"/>
    <w:rsid w:val="00AD5E57"/>
    <w:rsid w:val="00AE5FD0"/>
    <w:rsid w:val="00AE66A5"/>
    <w:rsid w:val="00AE7708"/>
    <w:rsid w:val="00AF2C9A"/>
    <w:rsid w:val="00AF2CE3"/>
    <w:rsid w:val="00B26C85"/>
    <w:rsid w:val="00B27342"/>
    <w:rsid w:val="00B30053"/>
    <w:rsid w:val="00B3715D"/>
    <w:rsid w:val="00B379A9"/>
    <w:rsid w:val="00B447A0"/>
    <w:rsid w:val="00B465F6"/>
    <w:rsid w:val="00B55075"/>
    <w:rsid w:val="00B73260"/>
    <w:rsid w:val="00B92E46"/>
    <w:rsid w:val="00BA37D9"/>
    <w:rsid w:val="00BA66C1"/>
    <w:rsid w:val="00BB2427"/>
    <w:rsid w:val="00BB367F"/>
    <w:rsid w:val="00BB5996"/>
    <w:rsid w:val="00BB6719"/>
    <w:rsid w:val="00BB791F"/>
    <w:rsid w:val="00BC123E"/>
    <w:rsid w:val="00BC2D28"/>
    <w:rsid w:val="00BC56BF"/>
    <w:rsid w:val="00BC6C04"/>
    <w:rsid w:val="00BE7947"/>
    <w:rsid w:val="00BF11D8"/>
    <w:rsid w:val="00BF2946"/>
    <w:rsid w:val="00C04AB4"/>
    <w:rsid w:val="00C05FFF"/>
    <w:rsid w:val="00C10917"/>
    <w:rsid w:val="00C15253"/>
    <w:rsid w:val="00C22A05"/>
    <w:rsid w:val="00C264EA"/>
    <w:rsid w:val="00C27D43"/>
    <w:rsid w:val="00C37335"/>
    <w:rsid w:val="00C45E0B"/>
    <w:rsid w:val="00C4677F"/>
    <w:rsid w:val="00C54A96"/>
    <w:rsid w:val="00C54CEE"/>
    <w:rsid w:val="00C5711A"/>
    <w:rsid w:val="00C63673"/>
    <w:rsid w:val="00C663EC"/>
    <w:rsid w:val="00C73021"/>
    <w:rsid w:val="00C743F9"/>
    <w:rsid w:val="00C74D0B"/>
    <w:rsid w:val="00C9356C"/>
    <w:rsid w:val="00C93E90"/>
    <w:rsid w:val="00C947D6"/>
    <w:rsid w:val="00C95E34"/>
    <w:rsid w:val="00CA257A"/>
    <w:rsid w:val="00CB10FB"/>
    <w:rsid w:val="00CB4C94"/>
    <w:rsid w:val="00CC379F"/>
    <w:rsid w:val="00CC5185"/>
    <w:rsid w:val="00CC5905"/>
    <w:rsid w:val="00CD1BBB"/>
    <w:rsid w:val="00CD6945"/>
    <w:rsid w:val="00CE73CC"/>
    <w:rsid w:val="00CF2F0E"/>
    <w:rsid w:val="00D008FD"/>
    <w:rsid w:val="00D0712D"/>
    <w:rsid w:val="00D11BAB"/>
    <w:rsid w:val="00D36059"/>
    <w:rsid w:val="00D41192"/>
    <w:rsid w:val="00D422A2"/>
    <w:rsid w:val="00D446CF"/>
    <w:rsid w:val="00D60646"/>
    <w:rsid w:val="00D6197F"/>
    <w:rsid w:val="00D62598"/>
    <w:rsid w:val="00D6791C"/>
    <w:rsid w:val="00D705EF"/>
    <w:rsid w:val="00D80B0D"/>
    <w:rsid w:val="00D80F1F"/>
    <w:rsid w:val="00D81EE6"/>
    <w:rsid w:val="00D82987"/>
    <w:rsid w:val="00D8299D"/>
    <w:rsid w:val="00D83AAF"/>
    <w:rsid w:val="00D90FCF"/>
    <w:rsid w:val="00D95112"/>
    <w:rsid w:val="00DA0EF1"/>
    <w:rsid w:val="00DA19DF"/>
    <w:rsid w:val="00DA5CDD"/>
    <w:rsid w:val="00DB5331"/>
    <w:rsid w:val="00DC63CC"/>
    <w:rsid w:val="00DD1798"/>
    <w:rsid w:val="00DE551A"/>
    <w:rsid w:val="00DE5FB0"/>
    <w:rsid w:val="00DF496D"/>
    <w:rsid w:val="00DF5100"/>
    <w:rsid w:val="00DF662A"/>
    <w:rsid w:val="00E13759"/>
    <w:rsid w:val="00E25B82"/>
    <w:rsid w:val="00E26B15"/>
    <w:rsid w:val="00E31479"/>
    <w:rsid w:val="00E33E2F"/>
    <w:rsid w:val="00E3453C"/>
    <w:rsid w:val="00E34F03"/>
    <w:rsid w:val="00E401C2"/>
    <w:rsid w:val="00E479EB"/>
    <w:rsid w:val="00E6171A"/>
    <w:rsid w:val="00E65765"/>
    <w:rsid w:val="00E66CCD"/>
    <w:rsid w:val="00E70EAC"/>
    <w:rsid w:val="00E809A0"/>
    <w:rsid w:val="00E82E10"/>
    <w:rsid w:val="00E85940"/>
    <w:rsid w:val="00E91A86"/>
    <w:rsid w:val="00EA1793"/>
    <w:rsid w:val="00EA3CE4"/>
    <w:rsid w:val="00EA6A49"/>
    <w:rsid w:val="00EB03F8"/>
    <w:rsid w:val="00EB2883"/>
    <w:rsid w:val="00EB4929"/>
    <w:rsid w:val="00EC16B8"/>
    <w:rsid w:val="00EC2C43"/>
    <w:rsid w:val="00EE6414"/>
    <w:rsid w:val="00EF4EEC"/>
    <w:rsid w:val="00F11634"/>
    <w:rsid w:val="00F17755"/>
    <w:rsid w:val="00F22CB7"/>
    <w:rsid w:val="00F23410"/>
    <w:rsid w:val="00F239B8"/>
    <w:rsid w:val="00F26535"/>
    <w:rsid w:val="00F40C50"/>
    <w:rsid w:val="00F42D77"/>
    <w:rsid w:val="00F4357D"/>
    <w:rsid w:val="00F547A3"/>
    <w:rsid w:val="00F751B6"/>
    <w:rsid w:val="00F763A9"/>
    <w:rsid w:val="00F83761"/>
    <w:rsid w:val="00F87153"/>
    <w:rsid w:val="00F97E02"/>
    <w:rsid w:val="00FA2263"/>
    <w:rsid w:val="00FB0F7C"/>
    <w:rsid w:val="00FB339E"/>
    <w:rsid w:val="00FB38C0"/>
    <w:rsid w:val="00FB71C4"/>
    <w:rsid w:val="00FC16A7"/>
    <w:rsid w:val="00FD07A7"/>
    <w:rsid w:val="00FD5648"/>
    <w:rsid w:val="00FE0A37"/>
    <w:rsid w:val="00FE75B6"/>
    <w:rsid w:val="00FF1789"/>
    <w:rsid w:val="00FF5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CD3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34AAE"/>
    <w:pPr>
      <w:keepNext/>
      <w:spacing w:before="240" w:after="60"/>
      <w:jc w:val="center"/>
      <w:outlineLvl w:val="0"/>
    </w:pPr>
    <w:rPr>
      <w:rFonts w:eastAsia="Times New Roman"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34AAE"/>
    <w:pPr>
      <w:keepNext/>
      <w:spacing w:before="240" w:after="60"/>
      <w:outlineLvl w:val="1"/>
    </w:pPr>
    <w:rPr>
      <w:rFonts w:eastAsia="Times New Roman"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634AAE"/>
    <w:pPr>
      <w:keepNext/>
      <w:spacing w:before="240" w:after="60"/>
      <w:outlineLvl w:val="2"/>
    </w:pPr>
    <w:rPr>
      <w:rFonts w:eastAsia="Times New Roman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6A3097"/>
    <w:pPr>
      <w:keepNext/>
      <w:spacing w:before="240" w:after="60"/>
      <w:outlineLvl w:val="3"/>
    </w:pPr>
    <w:rPr>
      <w:rFonts w:eastAsia="Times New Roman"/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EA6A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EA6A49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qFormat/>
    <w:rsid w:val="00EA6A49"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qFormat/>
    <w:rsid w:val="00EA6A49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qFormat/>
    <w:rsid w:val="00EA6A4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EA6A49"/>
  </w:style>
  <w:style w:type="paragraph" w:customStyle="1" w:styleId="Zkladntext21">
    <w:name w:val="Základní text 21"/>
    <w:basedOn w:val="Normln"/>
    <w:rsid w:val="00EA6A49"/>
    <w:pPr>
      <w:widowControl w:val="0"/>
      <w:overflowPunct w:val="0"/>
      <w:autoSpaceDE w:val="0"/>
      <w:autoSpaceDN w:val="0"/>
      <w:adjustRightInd w:val="0"/>
      <w:spacing w:before="120" w:after="0"/>
      <w:textAlignment w:val="baseline"/>
    </w:pPr>
    <w:rPr>
      <w:rFonts w:eastAsia="Times New Roman"/>
      <w:szCs w:val="20"/>
    </w:rPr>
  </w:style>
  <w:style w:type="paragraph" w:styleId="Bezmezer">
    <w:name w:val="No Spacing"/>
    <w:uiPriority w:val="1"/>
    <w:qFormat/>
    <w:rsid w:val="00EA6A4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506594"/>
    <w:pPr>
      <w:tabs>
        <w:tab w:val="right" w:leader="dot" w:pos="8541"/>
      </w:tabs>
      <w:spacing w:before="120" w:after="0"/>
    </w:pPr>
    <w:rPr>
      <w:b/>
      <w:bCs/>
      <w:i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D0283"/>
    <w:pPr>
      <w:tabs>
        <w:tab w:val="right" w:leader="dot" w:pos="8505"/>
      </w:tabs>
      <w:spacing w:before="120" w:after="0"/>
      <w:ind w:right="329"/>
    </w:pPr>
    <w:rPr>
      <w:b/>
      <w:bCs/>
    </w:rPr>
  </w:style>
  <w:style w:type="paragraph" w:styleId="Obsah3">
    <w:name w:val="toc 3"/>
    <w:basedOn w:val="Normln"/>
    <w:next w:val="Normln"/>
    <w:autoRedefine/>
    <w:uiPriority w:val="39"/>
    <w:unhideWhenUsed/>
    <w:rsid w:val="002D0283"/>
    <w:pPr>
      <w:tabs>
        <w:tab w:val="right" w:pos="8505"/>
      </w:tabs>
      <w:spacing w:after="0"/>
      <w:ind w:left="440" w:right="329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506594"/>
    <w:pPr>
      <w:spacing w:after="0"/>
      <w:ind w:left="66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A6A4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634AAE"/>
    <w:rPr>
      <w:rFonts w:ascii="Times New Roman" w:eastAsia="Times New Roman" w:hAnsi="Times New Roman" w:cs="Arial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634AAE"/>
    <w:rPr>
      <w:rFonts w:ascii="Times New Roman" w:eastAsia="Times New Roman" w:hAnsi="Times New Roman" w:cs="Arial"/>
      <w:b/>
      <w:bCs/>
      <w:iCs/>
      <w:cap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634AAE"/>
    <w:rPr>
      <w:rFonts w:ascii="Times New Roman" w:eastAsia="Times New Roman" w:hAnsi="Times New Roman"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A6A49"/>
    <w:rPr>
      <w:rFonts w:ascii="Times New Roman" w:eastAsia="Times New Roman" w:hAnsi="Times New Roman" w:cs="Times New Roman"/>
      <w:b/>
      <w:bC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EA6A49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A6A49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EA6A4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A6A49"/>
    <w:rPr>
      <w:rFonts w:ascii="Arial" w:eastAsia="Times New Roman" w:hAnsi="Arial" w:cs="Arial"/>
      <w:lang w:eastAsia="cs-CZ"/>
    </w:rPr>
  </w:style>
  <w:style w:type="paragraph" w:styleId="Zkladntext">
    <w:name w:val="Body Text"/>
    <w:aliases w:val="()odstaved"/>
    <w:basedOn w:val="Normln"/>
    <w:link w:val="ZkladntextChar"/>
    <w:rsid w:val="00EA6A49"/>
    <w:pPr>
      <w:autoSpaceDE w:val="0"/>
      <w:autoSpaceDN w:val="0"/>
      <w:adjustRightInd w:val="0"/>
      <w:spacing w:before="120" w:after="0"/>
      <w:jc w:val="center"/>
    </w:pPr>
    <w:rPr>
      <w:rFonts w:eastAsia="Times New Roman"/>
      <w:b/>
      <w:bCs/>
      <w:caps/>
      <w:sz w:val="40"/>
    </w:rPr>
  </w:style>
  <w:style w:type="character" w:customStyle="1" w:styleId="ZkladntextChar">
    <w:name w:val="Základní text Char"/>
    <w:aliases w:val="()odstaved Char"/>
    <w:basedOn w:val="Standardnpsmoodstavce"/>
    <w:link w:val="Zkladntext"/>
    <w:rsid w:val="00EA6A49"/>
    <w:rPr>
      <w:rFonts w:ascii="Times New Roman" w:eastAsia="Times New Roman" w:hAnsi="Times New Roman" w:cs="Times New Roman"/>
      <w:b/>
      <w:bCs/>
      <w:caps/>
      <w:sz w:val="40"/>
      <w:szCs w:val="24"/>
      <w:lang w:eastAsia="cs-CZ"/>
    </w:rPr>
  </w:style>
  <w:style w:type="paragraph" w:styleId="Zkladntext2">
    <w:name w:val="Body Text 2"/>
    <w:basedOn w:val="Normln"/>
    <w:link w:val="Zkladntext2Char"/>
    <w:rsid w:val="00EA6A49"/>
    <w:pPr>
      <w:autoSpaceDE w:val="0"/>
      <w:autoSpaceDN w:val="0"/>
      <w:adjustRightInd w:val="0"/>
      <w:spacing w:before="120" w:after="0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EA6A49"/>
    <w:pPr>
      <w:spacing w:after="0"/>
      <w:ind w:left="993" w:hanging="993"/>
    </w:pPr>
    <w:rPr>
      <w:rFonts w:eastAsia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EA6A49"/>
    <w:pPr>
      <w:spacing w:after="0"/>
    </w:pPr>
    <w:rPr>
      <w:rFonts w:ascii="Arial" w:eastAsia="Times New Roman" w:hAnsi="Arial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EA6A49"/>
    <w:rPr>
      <w:rFonts w:ascii="Arial" w:eastAsia="Times New Roman" w:hAnsi="Arial" w:cs="Times New Roman"/>
      <w:sz w:val="24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06594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506594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506594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506594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506594"/>
    <w:pPr>
      <w:spacing w:after="0"/>
      <w:ind w:left="1760"/>
    </w:pPr>
    <w:rPr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1903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5A1903"/>
    <w:rPr>
      <w:rFonts w:ascii="Courier New" w:eastAsia="Times New Roman" w:hAnsi="Courier New" w:cs="Courier New"/>
    </w:rPr>
  </w:style>
  <w:style w:type="paragraph" w:styleId="Normlnodsazen">
    <w:name w:val="Normal Indent"/>
    <w:basedOn w:val="Normln"/>
    <w:rsid w:val="0094125E"/>
    <w:pPr>
      <w:spacing w:after="0"/>
      <w:ind w:left="708"/>
    </w:pPr>
    <w:rPr>
      <w:rFonts w:eastAsia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53B6B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53B6B"/>
    <w:rPr>
      <w:sz w:val="22"/>
      <w:szCs w:val="22"/>
      <w:lang w:eastAsia="en-US"/>
    </w:rPr>
  </w:style>
  <w:style w:type="paragraph" w:customStyle="1" w:styleId="Import1">
    <w:name w:val="Import 1"/>
    <w:basedOn w:val="Normln"/>
    <w:rsid w:val="00353B6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/>
    </w:pPr>
    <w:rPr>
      <w:rFonts w:ascii="Courier New" w:eastAsia="Times New Roman" w:hAnsi="Courier New"/>
      <w:noProof/>
      <w:szCs w:val="20"/>
    </w:rPr>
  </w:style>
  <w:style w:type="paragraph" w:customStyle="1" w:styleId="Zkladntext22">
    <w:name w:val="Základní text 22"/>
    <w:basedOn w:val="Normln"/>
    <w:rsid w:val="00353B6B"/>
    <w:pPr>
      <w:overflowPunct w:val="0"/>
      <w:autoSpaceDE w:val="0"/>
      <w:autoSpaceDN w:val="0"/>
      <w:adjustRightInd w:val="0"/>
      <w:spacing w:after="0" w:line="360" w:lineRule="exact"/>
      <w:textAlignment w:val="baseline"/>
    </w:pPr>
    <w:rPr>
      <w:rFonts w:eastAsia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0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059"/>
    <w:rPr>
      <w:rFonts w:ascii="Tahoma" w:eastAsia="MS Mincho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CD3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34AAE"/>
    <w:pPr>
      <w:keepNext/>
      <w:spacing w:before="240" w:after="60"/>
      <w:jc w:val="center"/>
      <w:outlineLvl w:val="0"/>
    </w:pPr>
    <w:rPr>
      <w:rFonts w:eastAsia="Times New Roman"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34AAE"/>
    <w:pPr>
      <w:keepNext/>
      <w:spacing w:before="240" w:after="60"/>
      <w:outlineLvl w:val="1"/>
    </w:pPr>
    <w:rPr>
      <w:rFonts w:eastAsia="Times New Roman"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634AAE"/>
    <w:pPr>
      <w:keepNext/>
      <w:spacing w:before="240" w:after="60"/>
      <w:outlineLvl w:val="2"/>
    </w:pPr>
    <w:rPr>
      <w:rFonts w:eastAsia="Times New Roman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6A3097"/>
    <w:pPr>
      <w:keepNext/>
      <w:spacing w:before="240" w:after="60"/>
      <w:outlineLvl w:val="3"/>
    </w:pPr>
    <w:rPr>
      <w:rFonts w:eastAsia="Times New Roman"/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EA6A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EA6A49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qFormat/>
    <w:rsid w:val="00EA6A49"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qFormat/>
    <w:rsid w:val="00EA6A49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qFormat/>
    <w:rsid w:val="00EA6A4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EA6A49"/>
  </w:style>
  <w:style w:type="paragraph" w:customStyle="1" w:styleId="Zkladntext21">
    <w:name w:val="Základní text 21"/>
    <w:basedOn w:val="Normln"/>
    <w:rsid w:val="00EA6A49"/>
    <w:pPr>
      <w:widowControl w:val="0"/>
      <w:overflowPunct w:val="0"/>
      <w:autoSpaceDE w:val="0"/>
      <w:autoSpaceDN w:val="0"/>
      <w:adjustRightInd w:val="0"/>
      <w:spacing w:before="120" w:after="0"/>
      <w:textAlignment w:val="baseline"/>
    </w:pPr>
    <w:rPr>
      <w:rFonts w:eastAsia="Times New Roman"/>
      <w:szCs w:val="20"/>
    </w:rPr>
  </w:style>
  <w:style w:type="paragraph" w:styleId="Bezmezer">
    <w:name w:val="No Spacing"/>
    <w:uiPriority w:val="1"/>
    <w:qFormat/>
    <w:rsid w:val="00EA6A4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506594"/>
    <w:pPr>
      <w:tabs>
        <w:tab w:val="right" w:leader="dot" w:pos="8541"/>
      </w:tabs>
      <w:spacing w:before="120" w:after="0"/>
    </w:pPr>
    <w:rPr>
      <w:b/>
      <w:bCs/>
      <w:i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D0283"/>
    <w:pPr>
      <w:tabs>
        <w:tab w:val="right" w:leader="dot" w:pos="8505"/>
      </w:tabs>
      <w:spacing w:before="120" w:after="0"/>
      <w:ind w:right="329"/>
    </w:pPr>
    <w:rPr>
      <w:b/>
      <w:bCs/>
    </w:rPr>
  </w:style>
  <w:style w:type="paragraph" w:styleId="Obsah3">
    <w:name w:val="toc 3"/>
    <w:basedOn w:val="Normln"/>
    <w:next w:val="Normln"/>
    <w:autoRedefine/>
    <w:uiPriority w:val="39"/>
    <w:unhideWhenUsed/>
    <w:rsid w:val="002D0283"/>
    <w:pPr>
      <w:tabs>
        <w:tab w:val="right" w:pos="8505"/>
      </w:tabs>
      <w:spacing w:after="0"/>
      <w:ind w:left="440" w:right="329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506594"/>
    <w:pPr>
      <w:spacing w:after="0"/>
      <w:ind w:left="66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A6A4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634AAE"/>
    <w:rPr>
      <w:rFonts w:ascii="Times New Roman" w:eastAsia="Times New Roman" w:hAnsi="Times New Roman" w:cs="Arial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634AAE"/>
    <w:rPr>
      <w:rFonts w:ascii="Times New Roman" w:eastAsia="Times New Roman" w:hAnsi="Times New Roman" w:cs="Arial"/>
      <w:b/>
      <w:bCs/>
      <w:iCs/>
      <w:cap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634AAE"/>
    <w:rPr>
      <w:rFonts w:ascii="Times New Roman" w:eastAsia="Times New Roman" w:hAnsi="Times New Roman"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A6A49"/>
    <w:rPr>
      <w:rFonts w:ascii="Times New Roman" w:eastAsia="Times New Roman" w:hAnsi="Times New Roman" w:cs="Times New Roman"/>
      <w:b/>
      <w:bC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EA6A49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A6A49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EA6A4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A6A49"/>
    <w:rPr>
      <w:rFonts w:ascii="Arial" w:eastAsia="Times New Roman" w:hAnsi="Arial" w:cs="Arial"/>
      <w:lang w:eastAsia="cs-CZ"/>
    </w:rPr>
  </w:style>
  <w:style w:type="paragraph" w:styleId="Zkladntext">
    <w:name w:val="Body Text"/>
    <w:aliases w:val="()odstaved"/>
    <w:basedOn w:val="Normln"/>
    <w:link w:val="ZkladntextChar"/>
    <w:rsid w:val="00EA6A49"/>
    <w:pPr>
      <w:autoSpaceDE w:val="0"/>
      <w:autoSpaceDN w:val="0"/>
      <w:adjustRightInd w:val="0"/>
      <w:spacing w:before="120" w:after="0"/>
      <w:jc w:val="center"/>
    </w:pPr>
    <w:rPr>
      <w:rFonts w:eastAsia="Times New Roman"/>
      <w:b/>
      <w:bCs/>
      <w:caps/>
      <w:sz w:val="40"/>
    </w:rPr>
  </w:style>
  <w:style w:type="character" w:customStyle="1" w:styleId="ZkladntextChar">
    <w:name w:val="Základní text Char"/>
    <w:aliases w:val="()odstaved Char"/>
    <w:basedOn w:val="Standardnpsmoodstavce"/>
    <w:link w:val="Zkladntext"/>
    <w:rsid w:val="00EA6A49"/>
    <w:rPr>
      <w:rFonts w:ascii="Times New Roman" w:eastAsia="Times New Roman" w:hAnsi="Times New Roman" w:cs="Times New Roman"/>
      <w:b/>
      <w:bCs/>
      <w:caps/>
      <w:sz w:val="40"/>
      <w:szCs w:val="24"/>
      <w:lang w:eastAsia="cs-CZ"/>
    </w:rPr>
  </w:style>
  <w:style w:type="paragraph" w:styleId="Zkladntext2">
    <w:name w:val="Body Text 2"/>
    <w:basedOn w:val="Normln"/>
    <w:link w:val="Zkladntext2Char"/>
    <w:rsid w:val="00EA6A49"/>
    <w:pPr>
      <w:autoSpaceDE w:val="0"/>
      <w:autoSpaceDN w:val="0"/>
      <w:adjustRightInd w:val="0"/>
      <w:spacing w:before="120" w:after="0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EA6A49"/>
    <w:pPr>
      <w:spacing w:after="0"/>
      <w:ind w:left="993" w:hanging="993"/>
    </w:pPr>
    <w:rPr>
      <w:rFonts w:eastAsia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EA6A49"/>
    <w:pPr>
      <w:spacing w:after="0"/>
    </w:pPr>
    <w:rPr>
      <w:rFonts w:ascii="Arial" w:eastAsia="Times New Roman" w:hAnsi="Arial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EA6A49"/>
    <w:rPr>
      <w:rFonts w:ascii="Arial" w:eastAsia="Times New Roman" w:hAnsi="Arial" w:cs="Times New Roman"/>
      <w:sz w:val="24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06594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506594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506594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506594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506594"/>
    <w:pPr>
      <w:spacing w:after="0"/>
      <w:ind w:left="1760"/>
    </w:pPr>
    <w:rPr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1903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5A1903"/>
    <w:rPr>
      <w:rFonts w:ascii="Courier New" w:eastAsia="Times New Roman" w:hAnsi="Courier New" w:cs="Courier New"/>
    </w:rPr>
  </w:style>
  <w:style w:type="paragraph" w:styleId="Normlnodsazen">
    <w:name w:val="Normal Indent"/>
    <w:basedOn w:val="Normln"/>
    <w:rsid w:val="0094125E"/>
    <w:pPr>
      <w:spacing w:after="0"/>
      <w:ind w:left="708"/>
    </w:pPr>
    <w:rPr>
      <w:rFonts w:eastAsia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53B6B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53B6B"/>
    <w:rPr>
      <w:sz w:val="22"/>
      <w:szCs w:val="22"/>
      <w:lang w:eastAsia="en-US"/>
    </w:rPr>
  </w:style>
  <w:style w:type="paragraph" w:customStyle="1" w:styleId="Import1">
    <w:name w:val="Import 1"/>
    <w:basedOn w:val="Normln"/>
    <w:rsid w:val="00353B6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/>
    </w:pPr>
    <w:rPr>
      <w:rFonts w:ascii="Courier New" w:eastAsia="Times New Roman" w:hAnsi="Courier New"/>
      <w:noProof/>
      <w:szCs w:val="20"/>
    </w:rPr>
  </w:style>
  <w:style w:type="paragraph" w:customStyle="1" w:styleId="Zkladntext22">
    <w:name w:val="Základní text 22"/>
    <w:basedOn w:val="Normln"/>
    <w:rsid w:val="00353B6B"/>
    <w:pPr>
      <w:overflowPunct w:val="0"/>
      <w:autoSpaceDE w:val="0"/>
      <w:autoSpaceDN w:val="0"/>
      <w:adjustRightInd w:val="0"/>
      <w:spacing w:after="0" w:line="360" w:lineRule="exact"/>
      <w:textAlignment w:val="baseline"/>
    </w:pPr>
    <w:rPr>
      <w:rFonts w:eastAsia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0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059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DB38-740A-494B-9424-E8DF0DB5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1908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13141</CharactersWithSpaces>
  <SharedDoc>false</SharedDoc>
  <HLinks>
    <vt:vector size="216" baseType="variant">
      <vt:variant>
        <vt:i4>1048628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_Toc373159185</vt:lpwstr>
      </vt:variant>
      <vt:variant>
        <vt:i4>1048628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_Toc373159184</vt:lpwstr>
      </vt:variant>
      <vt:variant>
        <vt:i4>1048628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_Toc373159183</vt:lpwstr>
      </vt:variant>
      <vt:variant>
        <vt:i4>1048628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_Toc373159182</vt:lpwstr>
      </vt:variant>
      <vt:variant>
        <vt:i4>1048628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_Toc373159181</vt:lpwstr>
      </vt:variant>
      <vt:variant>
        <vt:i4>1048628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_Toc373159180</vt:lpwstr>
      </vt:variant>
      <vt:variant>
        <vt:i4>2031668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_Toc373159179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_Toc373159178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_Toc373159177</vt:lpwstr>
      </vt:variant>
      <vt:variant>
        <vt:i4>2031668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_Toc373159176</vt:lpwstr>
      </vt:variant>
      <vt:variant>
        <vt:i4>2031668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_Toc373159175</vt:lpwstr>
      </vt:variant>
      <vt:variant>
        <vt:i4>2031668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_Toc373159174</vt:lpwstr>
      </vt:variant>
      <vt:variant>
        <vt:i4>2031668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_Toc373159173</vt:lpwstr>
      </vt:variant>
      <vt:variant>
        <vt:i4>2031668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_Toc373159172</vt:lpwstr>
      </vt:variant>
      <vt:variant>
        <vt:i4>2031668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_Toc373159171</vt:lpwstr>
      </vt:variant>
      <vt:variant>
        <vt:i4>2031668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_Toc373159170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_Toc373159169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_Toc373159168</vt:lpwstr>
      </vt:variant>
      <vt:variant>
        <vt:i4>1966132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_Toc373159167</vt:lpwstr>
      </vt:variant>
      <vt:variant>
        <vt:i4>1966132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_Toc373159166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_Toc373159165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_Toc373159164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_Toc373159163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_Toc373159162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_Toc373159161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_Toc373159160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_Toc373159159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_Toc373159158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_Toc373159157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_Toc373159156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_Toc373159155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_Toc373159154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_Toc373159153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_Toc373159152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_Toc373159151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_Toc373159150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merendova</dc:creator>
  <cp:lastModifiedBy>stavinohova</cp:lastModifiedBy>
  <cp:revision>6</cp:revision>
  <cp:lastPrinted>2017-11-20T11:11:00Z</cp:lastPrinted>
  <dcterms:created xsi:type="dcterms:W3CDTF">2017-12-07T13:57:00Z</dcterms:created>
  <dcterms:modified xsi:type="dcterms:W3CDTF">2017-12-14T07:19:00Z</dcterms:modified>
</cp:coreProperties>
</file>