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562AB" w14:textId="77777777" w:rsidR="00CD51B1" w:rsidRPr="00A67074" w:rsidRDefault="00CD51B1" w:rsidP="00CD51B1">
      <w:pPr>
        <w:pStyle w:val="Nadpis2"/>
        <w:numPr>
          <w:ilvl w:val="0"/>
          <w:numId w:val="0"/>
        </w:numPr>
        <w:spacing w:line="276" w:lineRule="auto"/>
        <w:jc w:val="center"/>
        <w:rPr>
          <w:rFonts w:asciiTheme="minorHAnsi" w:hAnsiTheme="minorHAnsi" w:cstheme="minorHAnsi"/>
          <w:b/>
          <w:sz w:val="28"/>
        </w:rPr>
      </w:pPr>
      <w:r w:rsidRPr="00A67074">
        <w:rPr>
          <w:rFonts w:asciiTheme="minorHAnsi" w:hAnsiTheme="minorHAnsi" w:cstheme="minorHAnsi"/>
          <w:b/>
          <w:sz w:val="28"/>
        </w:rPr>
        <w:t>Smlouva o dílo</w:t>
      </w:r>
    </w:p>
    <w:p w14:paraId="4846F790" w14:textId="77777777" w:rsidR="00CD51B1" w:rsidRPr="00A67074" w:rsidRDefault="00CD51B1" w:rsidP="00CD51B1">
      <w:pPr>
        <w:pStyle w:val="Bezmezer"/>
        <w:spacing w:before="120" w:line="276" w:lineRule="auto"/>
        <w:jc w:val="center"/>
        <w:rPr>
          <w:rFonts w:asciiTheme="minorHAnsi" w:hAnsiTheme="minorHAnsi" w:cstheme="minorHAnsi"/>
        </w:rPr>
      </w:pPr>
      <w:r w:rsidRPr="00A67074">
        <w:rPr>
          <w:rFonts w:asciiTheme="minorHAnsi" w:hAnsiTheme="minorHAnsi" w:cstheme="minorHAnsi"/>
        </w:rPr>
        <w:t>(dále jen „smlouva“)</w:t>
      </w:r>
    </w:p>
    <w:p w14:paraId="6594270D" w14:textId="77777777" w:rsidR="00CD51B1" w:rsidRPr="00A67074" w:rsidRDefault="00CD51B1" w:rsidP="00CD51B1">
      <w:pPr>
        <w:pStyle w:val="Bezmezer"/>
        <w:spacing w:before="120" w:line="276" w:lineRule="auto"/>
        <w:jc w:val="center"/>
        <w:rPr>
          <w:rFonts w:asciiTheme="minorHAnsi" w:hAnsiTheme="minorHAnsi" w:cstheme="minorHAnsi"/>
        </w:rPr>
      </w:pPr>
      <w:r w:rsidRPr="00A67074">
        <w:rPr>
          <w:rFonts w:asciiTheme="minorHAnsi" w:hAnsiTheme="minorHAnsi" w:cstheme="minorHAnsi"/>
        </w:rPr>
        <w:t>dle § 2586 a násl. zákona č. 89/2012 Sb., občanský zákoník, v platném znění</w:t>
      </w:r>
    </w:p>
    <w:p w14:paraId="7FAB1275" w14:textId="77777777" w:rsidR="00CD51B1" w:rsidRPr="00A67074" w:rsidRDefault="00CD51B1" w:rsidP="00CD51B1">
      <w:pPr>
        <w:pStyle w:val="Bezmezer"/>
        <w:spacing w:before="120" w:line="276" w:lineRule="auto"/>
        <w:jc w:val="center"/>
        <w:rPr>
          <w:rFonts w:asciiTheme="minorHAnsi" w:hAnsiTheme="minorHAnsi" w:cstheme="minorHAnsi"/>
        </w:rPr>
      </w:pPr>
      <w:r w:rsidRPr="00A67074">
        <w:rPr>
          <w:rFonts w:asciiTheme="minorHAnsi" w:hAnsiTheme="minorHAnsi" w:cstheme="minorHAnsi"/>
        </w:rPr>
        <w:t>(dále jen „</w:t>
      </w:r>
      <w:r w:rsidRPr="00A67074">
        <w:rPr>
          <w:rFonts w:asciiTheme="minorHAnsi" w:hAnsiTheme="minorHAnsi" w:cstheme="minorHAnsi"/>
          <w:b/>
        </w:rPr>
        <w:t>občanský zákoník</w:t>
      </w:r>
      <w:r w:rsidRPr="00A67074">
        <w:rPr>
          <w:rFonts w:asciiTheme="minorHAnsi" w:hAnsiTheme="minorHAnsi" w:cstheme="minorHAnsi"/>
        </w:rPr>
        <w:t>“)</w:t>
      </w:r>
    </w:p>
    <w:p w14:paraId="60F0128E" w14:textId="77777777" w:rsidR="00CD51B1" w:rsidRPr="00A67074" w:rsidRDefault="00CD51B1" w:rsidP="00CD51B1">
      <w:pPr>
        <w:pStyle w:val="Bezmezer"/>
        <w:numPr>
          <w:ilvl w:val="0"/>
          <w:numId w:val="4"/>
        </w:numPr>
        <w:tabs>
          <w:tab w:val="clear" w:pos="357"/>
        </w:tabs>
        <w:spacing w:before="400" w:line="276" w:lineRule="auto"/>
        <w:ind w:left="-357" w:firstLine="79"/>
        <w:jc w:val="center"/>
        <w:rPr>
          <w:rFonts w:asciiTheme="minorHAnsi" w:hAnsiTheme="minorHAnsi" w:cstheme="minorHAnsi"/>
          <w:b/>
        </w:rPr>
      </w:pPr>
      <w:r w:rsidRPr="00A67074">
        <w:rPr>
          <w:rFonts w:asciiTheme="minorHAnsi" w:hAnsiTheme="minorHAnsi" w:cstheme="minorHAnsi"/>
          <w:b/>
        </w:rPr>
        <w:t>Smluvní strany</w:t>
      </w:r>
    </w:p>
    <w:p w14:paraId="7504BBC2" w14:textId="77777777" w:rsidR="00CD51B1" w:rsidRPr="00A67074" w:rsidRDefault="00CD51B1" w:rsidP="00CD51B1">
      <w:pPr>
        <w:pStyle w:val="Bezmezer"/>
        <w:spacing w:line="276" w:lineRule="auto"/>
        <w:jc w:val="both"/>
        <w:rPr>
          <w:rFonts w:asciiTheme="minorHAnsi" w:hAnsiTheme="minorHAnsi" w:cstheme="minorHAnsi"/>
        </w:rPr>
      </w:pPr>
    </w:p>
    <w:p w14:paraId="51A3EA13" w14:textId="77777777" w:rsidR="00CD51B1" w:rsidRPr="00A67074" w:rsidRDefault="00CD51B1" w:rsidP="00CD51B1">
      <w:pPr>
        <w:pStyle w:val="Bezmezer"/>
        <w:numPr>
          <w:ilvl w:val="1"/>
          <w:numId w:val="1"/>
        </w:numPr>
        <w:spacing w:line="276" w:lineRule="auto"/>
        <w:ind w:left="360" w:hanging="360"/>
        <w:jc w:val="both"/>
        <w:rPr>
          <w:rFonts w:asciiTheme="minorHAnsi" w:hAnsiTheme="minorHAnsi" w:cstheme="minorHAnsi"/>
          <w:b/>
        </w:rPr>
      </w:pPr>
      <w:r w:rsidRPr="00A67074">
        <w:rPr>
          <w:rFonts w:asciiTheme="minorHAnsi" w:hAnsiTheme="minorHAnsi" w:cstheme="minorHAnsi"/>
          <w:b/>
        </w:rPr>
        <w:t>Objednatel:</w:t>
      </w:r>
    </w:p>
    <w:p w14:paraId="1857CAA0" w14:textId="77777777" w:rsidR="00CD51B1" w:rsidRPr="00A67074" w:rsidRDefault="00CD51B1" w:rsidP="00CD51B1">
      <w:pPr>
        <w:pStyle w:val="Bezmezer"/>
        <w:spacing w:line="276" w:lineRule="auto"/>
        <w:jc w:val="both"/>
        <w:rPr>
          <w:rFonts w:asciiTheme="minorHAnsi" w:hAnsiTheme="minorHAnsi" w:cstheme="minorHAnsi"/>
          <w:b/>
        </w:rPr>
      </w:pPr>
    </w:p>
    <w:p w14:paraId="32A7834A" w14:textId="3DC6172E" w:rsidR="00526356" w:rsidRPr="00B97387" w:rsidRDefault="00CD51B1" w:rsidP="00B97387">
      <w:pPr>
        <w:autoSpaceDE w:val="0"/>
        <w:autoSpaceDN w:val="0"/>
        <w:adjustRightInd w:val="0"/>
        <w:spacing w:after="60"/>
        <w:rPr>
          <w:rFonts w:asciiTheme="minorHAnsi" w:hAnsiTheme="minorHAnsi" w:cstheme="minorHAnsi"/>
          <w:b/>
        </w:rPr>
      </w:pPr>
      <w:r w:rsidRPr="00A67074">
        <w:rPr>
          <w:rFonts w:asciiTheme="minorHAnsi" w:hAnsiTheme="minorHAnsi" w:cstheme="minorHAnsi"/>
          <w:b/>
        </w:rPr>
        <w:t xml:space="preserve">Vysoká škola báňská </w:t>
      </w:r>
      <w:r w:rsidRPr="00A67074">
        <w:rPr>
          <w:rFonts w:asciiTheme="minorHAnsi" w:hAnsiTheme="minorHAnsi" w:cstheme="minorHAnsi"/>
        </w:rPr>
        <w:t xml:space="preserve">– </w:t>
      </w:r>
      <w:r w:rsidRPr="00A67074">
        <w:rPr>
          <w:rFonts w:asciiTheme="minorHAnsi" w:hAnsiTheme="minorHAnsi" w:cstheme="minorHAnsi"/>
          <w:b/>
        </w:rPr>
        <w:t xml:space="preserve">Technická univerzita Ostrava </w:t>
      </w:r>
    </w:p>
    <w:p w14:paraId="0B348421" w14:textId="283FCCFB" w:rsidR="00CD51B1" w:rsidRPr="00A67074" w:rsidRDefault="00CD51B1" w:rsidP="00CD51B1">
      <w:pPr>
        <w:pStyle w:val="Bezmezer"/>
        <w:spacing w:line="276" w:lineRule="auto"/>
        <w:rPr>
          <w:rFonts w:asciiTheme="minorHAnsi" w:hAnsiTheme="minorHAnsi" w:cstheme="minorHAnsi"/>
          <w:bCs/>
        </w:rPr>
      </w:pPr>
      <w:r w:rsidRPr="00A67074">
        <w:rPr>
          <w:rFonts w:asciiTheme="minorHAnsi" w:hAnsiTheme="minorHAnsi" w:cstheme="minorHAnsi"/>
          <w:bCs/>
        </w:rPr>
        <w:t xml:space="preserve">Sídlo: </w:t>
      </w:r>
      <w:r w:rsidRPr="00A67074">
        <w:rPr>
          <w:rFonts w:asciiTheme="minorHAnsi" w:hAnsiTheme="minorHAnsi" w:cstheme="minorHAnsi"/>
          <w:bCs/>
        </w:rPr>
        <w:tab/>
      </w:r>
      <w:r w:rsidRPr="00A67074">
        <w:rPr>
          <w:rFonts w:asciiTheme="minorHAnsi" w:hAnsiTheme="minorHAnsi" w:cstheme="minorHAnsi"/>
          <w:bCs/>
        </w:rPr>
        <w:tab/>
      </w:r>
      <w:r w:rsidRPr="00A67074">
        <w:rPr>
          <w:rFonts w:asciiTheme="minorHAnsi" w:hAnsiTheme="minorHAnsi" w:cstheme="minorHAnsi"/>
          <w:bCs/>
        </w:rPr>
        <w:tab/>
      </w:r>
      <w:r w:rsidRPr="00A67074">
        <w:rPr>
          <w:rFonts w:asciiTheme="minorHAnsi" w:hAnsiTheme="minorHAnsi" w:cstheme="minorHAnsi"/>
        </w:rPr>
        <w:t>17. listopadu 2172/15, 708 00 Ostrava-Poruba</w:t>
      </w:r>
    </w:p>
    <w:p w14:paraId="78BDAE97" w14:textId="15EB04BA" w:rsidR="00CD51B1" w:rsidRPr="00A67074" w:rsidRDefault="00CD51B1" w:rsidP="00CD51B1">
      <w:pPr>
        <w:pStyle w:val="Bezmezer"/>
        <w:spacing w:line="276" w:lineRule="auto"/>
        <w:rPr>
          <w:rFonts w:asciiTheme="minorHAnsi" w:hAnsiTheme="minorHAnsi" w:cstheme="minorHAnsi"/>
          <w:bCs/>
        </w:rPr>
      </w:pPr>
      <w:r w:rsidRPr="00A67074">
        <w:rPr>
          <w:rFonts w:asciiTheme="minorHAnsi" w:hAnsiTheme="minorHAnsi" w:cstheme="minorHAnsi"/>
          <w:bCs/>
        </w:rPr>
        <w:t xml:space="preserve">Zastoupená: </w:t>
      </w:r>
      <w:r w:rsidRPr="00A67074">
        <w:rPr>
          <w:rFonts w:asciiTheme="minorHAnsi" w:hAnsiTheme="minorHAnsi" w:cstheme="minorHAnsi"/>
          <w:bCs/>
        </w:rPr>
        <w:tab/>
      </w:r>
      <w:r w:rsidRPr="00A67074">
        <w:rPr>
          <w:rFonts w:asciiTheme="minorHAnsi" w:hAnsiTheme="minorHAnsi" w:cstheme="minorHAnsi"/>
          <w:bCs/>
        </w:rPr>
        <w:tab/>
      </w:r>
      <w:r w:rsidR="00EB7AE8">
        <w:rPr>
          <w:rFonts w:asciiTheme="minorHAnsi" w:hAnsiTheme="minorHAnsi" w:cstheme="minorHAnsi"/>
          <w:bCs/>
        </w:rPr>
        <w:t>Ing. Gabrielou Mechelovou</w:t>
      </w:r>
      <w:r w:rsidR="0024567D">
        <w:rPr>
          <w:rFonts w:asciiTheme="minorHAnsi" w:hAnsiTheme="minorHAnsi" w:cstheme="minorHAnsi"/>
          <w:bCs/>
        </w:rPr>
        <w:t>, kvestorkou</w:t>
      </w:r>
      <w:r w:rsidR="002A4396" w:rsidRPr="002A4396">
        <w:rPr>
          <w:rFonts w:asciiTheme="minorHAnsi" w:hAnsiTheme="minorHAnsi" w:cstheme="minorHAnsi"/>
          <w:bCs/>
        </w:rPr>
        <w:t xml:space="preserve"> </w:t>
      </w:r>
    </w:p>
    <w:p w14:paraId="1FDFD76F" w14:textId="77777777" w:rsidR="00CD51B1" w:rsidRPr="00A67074" w:rsidRDefault="00CD51B1" w:rsidP="00CD51B1">
      <w:pPr>
        <w:pStyle w:val="Bezmezer"/>
        <w:tabs>
          <w:tab w:val="left" w:pos="1665"/>
        </w:tabs>
        <w:spacing w:line="276" w:lineRule="auto"/>
        <w:rPr>
          <w:rFonts w:asciiTheme="minorHAnsi" w:hAnsiTheme="minorHAnsi" w:cstheme="minorHAnsi"/>
        </w:rPr>
      </w:pPr>
      <w:r w:rsidRPr="00A67074">
        <w:rPr>
          <w:rFonts w:asciiTheme="minorHAnsi" w:hAnsiTheme="minorHAnsi" w:cstheme="minorHAnsi"/>
          <w:bCs/>
        </w:rPr>
        <w:t xml:space="preserve">IČ </w:t>
      </w:r>
      <w:r w:rsidRPr="00A67074">
        <w:rPr>
          <w:rFonts w:asciiTheme="minorHAnsi" w:hAnsiTheme="minorHAnsi" w:cstheme="minorHAnsi"/>
          <w:bCs/>
        </w:rPr>
        <w:tab/>
      </w:r>
      <w:r w:rsidRPr="00A67074">
        <w:rPr>
          <w:rFonts w:asciiTheme="minorHAnsi" w:hAnsiTheme="minorHAnsi" w:cstheme="minorHAnsi"/>
          <w:bCs/>
        </w:rPr>
        <w:tab/>
      </w:r>
      <w:r w:rsidRPr="00A67074">
        <w:rPr>
          <w:rFonts w:asciiTheme="minorHAnsi" w:hAnsiTheme="minorHAnsi" w:cstheme="minorHAnsi"/>
        </w:rPr>
        <w:t>619 89 100</w:t>
      </w:r>
    </w:p>
    <w:p w14:paraId="69588B79" w14:textId="1F3A06B7" w:rsidR="00CD51B1" w:rsidRPr="00A67074" w:rsidRDefault="00CD51B1" w:rsidP="00CD51B1">
      <w:pPr>
        <w:pStyle w:val="Bezmezer"/>
        <w:tabs>
          <w:tab w:val="left" w:pos="1665"/>
        </w:tabs>
        <w:spacing w:line="276" w:lineRule="auto"/>
        <w:rPr>
          <w:rFonts w:asciiTheme="minorHAnsi" w:hAnsiTheme="minorHAnsi" w:cstheme="minorHAnsi"/>
          <w:bCs/>
        </w:rPr>
      </w:pPr>
      <w:r w:rsidRPr="00A67074">
        <w:rPr>
          <w:rFonts w:asciiTheme="minorHAnsi" w:hAnsiTheme="minorHAnsi" w:cstheme="minorHAnsi"/>
        </w:rPr>
        <w:t>DIČ:</w:t>
      </w:r>
      <w:r w:rsidRPr="00A67074">
        <w:rPr>
          <w:rFonts w:asciiTheme="minorHAnsi" w:hAnsiTheme="minorHAnsi" w:cstheme="minorHAnsi"/>
        </w:rPr>
        <w:tab/>
      </w:r>
      <w:r w:rsidRPr="00A67074">
        <w:rPr>
          <w:rFonts w:asciiTheme="minorHAnsi" w:hAnsiTheme="minorHAnsi" w:cstheme="minorHAnsi"/>
        </w:rPr>
        <w:tab/>
        <w:t>CZ61989100</w:t>
      </w:r>
    </w:p>
    <w:p w14:paraId="04EB8C1C" w14:textId="77777777" w:rsidR="00CD51B1" w:rsidRPr="00A67074" w:rsidRDefault="00CD51B1" w:rsidP="00CD51B1">
      <w:pPr>
        <w:pStyle w:val="Bezmezer"/>
        <w:spacing w:line="276" w:lineRule="auto"/>
        <w:rPr>
          <w:rFonts w:asciiTheme="minorHAnsi" w:hAnsiTheme="minorHAnsi" w:cstheme="minorHAnsi"/>
          <w:bCs/>
        </w:rPr>
      </w:pPr>
      <w:r w:rsidRPr="00A67074">
        <w:rPr>
          <w:rFonts w:asciiTheme="minorHAnsi" w:hAnsiTheme="minorHAnsi" w:cstheme="minorHAnsi"/>
          <w:bCs/>
        </w:rPr>
        <w:t xml:space="preserve">Bankovní spojení: </w:t>
      </w:r>
      <w:r w:rsidRPr="00A67074">
        <w:rPr>
          <w:rFonts w:asciiTheme="minorHAnsi" w:hAnsiTheme="minorHAnsi" w:cstheme="minorHAnsi"/>
          <w:bCs/>
        </w:rPr>
        <w:tab/>
      </w:r>
      <w:r w:rsidRPr="00A67074">
        <w:rPr>
          <w:rFonts w:asciiTheme="minorHAnsi" w:hAnsiTheme="minorHAnsi" w:cstheme="minorHAnsi"/>
        </w:rPr>
        <w:t>Československá obchodní banka, a. s.</w:t>
      </w:r>
    </w:p>
    <w:p w14:paraId="5B6AB7E8" w14:textId="77777777" w:rsidR="00CD51B1" w:rsidRPr="00A67074" w:rsidRDefault="00CD51B1" w:rsidP="00CD51B1">
      <w:pPr>
        <w:spacing w:after="0"/>
        <w:rPr>
          <w:rFonts w:asciiTheme="minorHAnsi" w:hAnsiTheme="minorHAnsi" w:cstheme="minorHAnsi"/>
          <w:bCs/>
        </w:rPr>
      </w:pPr>
      <w:r w:rsidRPr="00A67074">
        <w:rPr>
          <w:rFonts w:asciiTheme="minorHAnsi" w:hAnsiTheme="minorHAnsi" w:cstheme="minorHAnsi"/>
          <w:bCs/>
        </w:rPr>
        <w:t xml:space="preserve">č. účtu: </w:t>
      </w:r>
      <w:r w:rsidRPr="00A67074">
        <w:rPr>
          <w:rFonts w:asciiTheme="minorHAnsi" w:hAnsiTheme="minorHAnsi" w:cstheme="minorHAnsi"/>
          <w:bCs/>
        </w:rPr>
        <w:tab/>
      </w:r>
      <w:r w:rsidRPr="00A67074">
        <w:rPr>
          <w:rFonts w:asciiTheme="minorHAnsi" w:hAnsiTheme="minorHAnsi" w:cstheme="minorHAnsi"/>
          <w:bCs/>
        </w:rPr>
        <w:tab/>
      </w:r>
      <w:r w:rsidRPr="00A67074">
        <w:rPr>
          <w:rFonts w:asciiTheme="minorHAnsi" w:hAnsiTheme="minorHAnsi" w:cstheme="minorHAnsi"/>
          <w:bCs/>
        </w:rPr>
        <w:tab/>
        <w:t>100954151/0300</w:t>
      </w:r>
    </w:p>
    <w:p w14:paraId="10C88029" w14:textId="27C8DCA0" w:rsidR="00565966" w:rsidRDefault="00CD51B1" w:rsidP="00CD51B1">
      <w:pPr>
        <w:pStyle w:val="Bezmezer"/>
        <w:spacing w:line="276" w:lineRule="auto"/>
        <w:ind w:left="2124" w:hanging="2124"/>
        <w:rPr>
          <w:rFonts w:asciiTheme="minorHAnsi" w:hAnsiTheme="minorHAnsi" w:cstheme="minorHAnsi"/>
          <w:bCs/>
        </w:rPr>
      </w:pPr>
      <w:r w:rsidRPr="00A67074">
        <w:rPr>
          <w:rFonts w:asciiTheme="minorHAnsi" w:hAnsiTheme="minorHAnsi" w:cstheme="minorHAnsi"/>
          <w:bCs/>
        </w:rPr>
        <w:t>Kontaktní osoba:</w:t>
      </w:r>
      <w:r w:rsidR="00EA2184">
        <w:rPr>
          <w:rFonts w:asciiTheme="minorHAnsi" w:hAnsiTheme="minorHAnsi" w:cstheme="minorHAnsi"/>
          <w:bCs/>
        </w:rPr>
        <w:tab/>
      </w:r>
      <w:r w:rsidR="0024567D">
        <w:rPr>
          <w:rFonts w:asciiTheme="minorHAnsi" w:hAnsiTheme="minorHAnsi" w:cstheme="minorHAnsi"/>
          <w:bCs/>
        </w:rPr>
        <w:t>Pavel Podveský</w:t>
      </w:r>
      <w:r w:rsidR="00B04975">
        <w:rPr>
          <w:rFonts w:asciiTheme="minorHAnsi" w:hAnsiTheme="minorHAnsi" w:cstheme="minorHAnsi"/>
          <w:bCs/>
        </w:rPr>
        <w:t xml:space="preserve">, </w:t>
      </w:r>
      <w:r w:rsidR="00BC41B1">
        <w:rPr>
          <w:rFonts w:asciiTheme="minorHAnsi" w:hAnsiTheme="minorHAnsi" w:cstheme="minorHAnsi"/>
          <w:bCs/>
        </w:rPr>
        <w:t>vedoucí útvaru Investice a majetek, tel.</w:t>
      </w:r>
      <w:r w:rsidR="00565966">
        <w:rPr>
          <w:rFonts w:asciiTheme="minorHAnsi" w:hAnsiTheme="minorHAnsi" w:cstheme="minorHAnsi"/>
          <w:bCs/>
        </w:rPr>
        <w:t>:</w:t>
      </w:r>
      <w:r w:rsidRPr="00E36E59">
        <w:rPr>
          <w:rFonts w:asciiTheme="minorHAnsi" w:hAnsiTheme="minorHAnsi" w:cstheme="minorHAnsi"/>
          <w:bCs/>
        </w:rPr>
        <w:t xml:space="preserve"> </w:t>
      </w:r>
      <w:r w:rsidR="00586AD5">
        <w:rPr>
          <w:rFonts w:asciiTheme="minorHAnsi" w:hAnsiTheme="minorHAnsi" w:cstheme="minorHAnsi"/>
          <w:bCs/>
        </w:rPr>
        <w:t>+420</w:t>
      </w:r>
      <w:r w:rsidR="00B97387">
        <w:rPr>
          <w:rFonts w:asciiTheme="minorHAnsi" w:hAnsiTheme="minorHAnsi" w:cstheme="minorHAnsi"/>
          <w:bCs/>
        </w:rPr>
        <w:t> </w:t>
      </w:r>
      <w:r w:rsidR="00565966">
        <w:rPr>
          <w:rFonts w:asciiTheme="minorHAnsi" w:hAnsiTheme="minorHAnsi" w:cstheme="minorHAnsi"/>
          <w:bCs/>
        </w:rPr>
        <w:t>597</w:t>
      </w:r>
      <w:r w:rsidR="00B97387">
        <w:rPr>
          <w:rFonts w:asciiTheme="minorHAnsi" w:hAnsiTheme="minorHAnsi" w:cstheme="minorHAnsi"/>
          <w:bCs/>
        </w:rPr>
        <w:t> </w:t>
      </w:r>
      <w:r w:rsidR="00565966">
        <w:rPr>
          <w:rFonts w:asciiTheme="minorHAnsi" w:hAnsiTheme="minorHAnsi" w:cstheme="minorHAnsi"/>
          <w:bCs/>
        </w:rPr>
        <w:t>325</w:t>
      </w:r>
      <w:r w:rsidR="00B97387">
        <w:rPr>
          <w:rFonts w:asciiTheme="minorHAnsi" w:hAnsiTheme="minorHAnsi" w:cstheme="minorHAnsi"/>
          <w:bCs/>
        </w:rPr>
        <w:t xml:space="preserve"> </w:t>
      </w:r>
      <w:r w:rsidR="00565966">
        <w:rPr>
          <w:rFonts w:asciiTheme="minorHAnsi" w:hAnsiTheme="minorHAnsi" w:cstheme="minorHAnsi"/>
          <w:bCs/>
        </w:rPr>
        <w:t>750,</w:t>
      </w:r>
    </w:p>
    <w:p w14:paraId="37F08604" w14:textId="44FFCAFF" w:rsidR="000F4856" w:rsidRDefault="00CD51B1" w:rsidP="00B97387">
      <w:pPr>
        <w:pStyle w:val="Bezmezer"/>
        <w:spacing w:line="276" w:lineRule="auto"/>
        <w:ind w:left="2124"/>
        <w:rPr>
          <w:rStyle w:val="Hypertextovodkaz"/>
          <w:rFonts w:asciiTheme="minorHAnsi" w:hAnsiTheme="minorHAnsi" w:cstheme="minorHAnsi"/>
          <w:bCs/>
        </w:rPr>
      </w:pPr>
      <w:r w:rsidRPr="00E36E59">
        <w:rPr>
          <w:rFonts w:asciiTheme="minorHAnsi" w:hAnsiTheme="minorHAnsi" w:cstheme="minorHAnsi"/>
          <w:bCs/>
        </w:rPr>
        <w:t xml:space="preserve">e-mail: </w:t>
      </w:r>
      <w:hyperlink r:id="rId11" w:history="1">
        <w:r w:rsidR="00A75251" w:rsidRPr="000F0869">
          <w:rPr>
            <w:rStyle w:val="Hypertextovodkaz"/>
            <w:rFonts w:asciiTheme="minorHAnsi" w:hAnsiTheme="minorHAnsi" w:cstheme="minorHAnsi"/>
            <w:bCs/>
          </w:rPr>
          <w:t>pavel.podevsky@vsb.cz</w:t>
        </w:r>
      </w:hyperlink>
      <w:r w:rsidR="00A75251">
        <w:rPr>
          <w:rFonts w:asciiTheme="minorHAnsi" w:hAnsiTheme="minorHAnsi" w:cstheme="minorHAnsi"/>
          <w:bCs/>
        </w:rPr>
        <w:t xml:space="preserve"> </w:t>
      </w:r>
      <w:r w:rsidR="004134AA">
        <w:rPr>
          <w:rFonts w:asciiTheme="minorHAnsi" w:hAnsiTheme="minorHAnsi" w:cstheme="minorHAnsi"/>
          <w:bCs/>
        </w:rPr>
        <w:t xml:space="preserve"> </w:t>
      </w:r>
      <w:r w:rsidR="004D4666">
        <w:t xml:space="preserve"> </w:t>
      </w:r>
    </w:p>
    <w:p w14:paraId="7078D340" w14:textId="7C10F8BE" w:rsidR="00CD51B1" w:rsidRPr="00E61097" w:rsidRDefault="00CD51B1" w:rsidP="00E61097">
      <w:pPr>
        <w:pStyle w:val="Bezmezer"/>
        <w:spacing w:line="276" w:lineRule="auto"/>
        <w:ind w:left="2124" w:hanging="2124"/>
        <w:rPr>
          <w:rFonts w:asciiTheme="minorHAnsi" w:hAnsiTheme="minorHAnsi" w:cstheme="minorHAnsi"/>
          <w:bCs/>
        </w:rPr>
      </w:pPr>
      <w:r w:rsidRPr="00A67074">
        <w:rPr>
          <w:rFonts w:asciiTheme="minorHAnsi" w:hAnsiTheme="minorHAnsi" w:cstheme="minorHAnsi"/>
        </w:rPr>
        <w:t xml:space="preserve">(dále jen jako </w:t>
      </w:r>
      <w:r w:rsidRPr="00A67074">
        <w:rPr>
          <w:rFonts w:asciiTheme="minorHAnsi" w:hAnsiTheme="minorHAnsi" w:cstheme="minorHAnsi"/>
          <w:b/>
        </w:rPr>
        <w:t>„objednatel“)</w:t>
      </w:r>
    </w:p>
    <w:p w14:paraId="664D29D8" w14:textId="77777777" w:rsidR="00CD51B1" w:rsidRPr="00A67074" w:rsidRDefault="00CD51B1" w:rsidP="00CD51B1">
      <w:pPr>
        <w:pStyle w:val="Bezmezer"/>
        <w:spacing w:line="276" w:lineRule="auto"/>
        <w:jc w:val="both"/>
        <w:rPr>
          <w:rFonts w:asciiTheme="minorHAnsi" w:hAnsiTheme="minorHAnsi" w:cstheme="minorHAnsi"/>
        </w:rPr>
      </w:pPr>
    </w:p>
    <w:p w14:paraId="394B3D61" w14:textId="77777777" w:rsidR="00CD51B1" w:rsidRPr="00A67074" w:rsidRDefault="00CD51B1" w:rsidP="00CD51B1">
      <w:pPr>
        <w:pStyle w:val="Bezmezer"/>
        <w:numPr>
          <w:ilvl w:val="1"/>
          <w:numId w:val="1"/>
        </w:numPr>
        <w:spacing w:line="276" w:lineRule="auto"/>
        <w:ind w:left="360" w:hanging="360"/>
        <w:jc w:val="both"/>
        <w:rPr>
          <w:rFonts w:asciiTheme="minorHAnsi" w:hAnsiTheme="minorHAnsi" w:cstheme="minorHAnsi"/>
          <w:b/>
        </w:rPr>
      </w:pPr>
      <w:r w:rsidRPr="00A67074">
        <w:rPr>
          <w:rFonts w:asciiTheme="minorHAnsi" w:hAnsiTheme="minorHAnsi" w:cstheme="minorHAnsi"/>
          <w:b/>
        </w:rPr>
        <w:t>Zhotovitel:</w:t>
      </w:r>
    </w:p>
    <w:p w14:paraId="167E7A06" w14:textId="77777777" w:rsidR="00CD51B1" w:rsidRPr="00A67074" w:rsidRDefault="00CD51B1" w:rsidP="00CD51B1">
      <w:pPr>
        <w:pStyle w:val="Bezmezer"/>
        <w:spacing w:line="276" w:lineRule="auto"/>
        <w:rPr>
          <w:rFonts w:asciiTheme="minorHAnsi" w:hAnsiTheme="minorHAnsi" w:cstheme="minorHAnsi"/>
          <w:b/>
        </w:rPr>
      </w:pPr>
    </w:p>
    <w:p w14:paraId="0D1BEC1C" w14:textId="77777777" w:rsidR="00CD51B1" w:rsidRPr="00A67074" w:rsidRDefault="00CD51B1" w:rsidP="00CD51B1">
      <w:pPr>
        <w:pStyle w:val="Bezmezer"/>
        <w:spacing w:line="276" w:lineRule="auto"/>
        <w:rPr>
          <w:rFonts w:asciiTheme="minorHAnsi" w:hAnsiTheme="minorHAnsi" w:cstheme="minorHAnsi"/>
          <w:b/>
        </w:rPr>
      </w:pPr>
      <w:r w:rsidRPr="00A67074">
        <w:rPr>
          <w:rFonts w:asciiTheme="minorHAnsi" w:hAnsiTheme="minorHAnsi" w:cstheme="minorHAnsi"/>
          <w:b/>
        </w:rPr>
        <w:t>Název společnosti:</w:t>
      </w:r>
      <w:r w:rsidRPr="00A67074">
        <w:rPr>
          <w:rFonts w:asciiTheme="minorHAnsi" w:hAnsiTheme="minorHAnsi" w:cstheme="minorHAnsi"/>
          <w:b/>
        </w:rPr>
        <w:tab/>
      </w:r>
      <w:r w:rsidRPr="00A67074">
        <w:rPr>
          <w:rFonts w:asciiTheme="minorHAnsi" w:hAnsiTheme="minorHAnsi" w:cstheme="minorHAnsi"/>
          <w:b/>
          <w:highlight w:val="yellow"/>
        </w:rPr>
        <w:t>……………………………..</w:t>
      </w:r>
    </w:p>
    <w:p w14:paraId="033D9CEE" w14:textId="77777777" w:rsidR="00CD51B1" w:rsidRPr="00A67074" w:rsidRDefault="00CD51B1" w:rsidP="00CD51B1">
      <w:pPr>
        <w:pStyle w:val="Bezmezer"/>
        <w:spacing w:line="276" w:lineRule="auto"/>
        <w:rPr>
          <w:rFonts w:asciiTheme="minorHAnsi" w:hAnsiTheme="minorHAnsi" w:cstheme="minorHAnsi"/>
        </w:rPr>
      </w:pPr>
      <w:r w:rsidRPr="00A67074">
        <w:rPr>
          <w:rFonts w:asciiTheme="minorHAnsi" w:hAnsiTheme="minorHAnsi" w:cstheme="minorHAnsi"/>
        </w:rPr>
        <w:t xml:space="preserve">Sídlo: </w:t>
      </w:r>
      <w:r w:rsidRPr="00A67074">
        <w:rPr>
          <w:rFonts w:asciiTheme="minorHAnsi" w:hAnsiTheme="minorHAnsi" w:cstheme="minorHAnsi"/>
        </w:rPr>
        <w:tab/>
      </w:r>
      <w:r w:rsidRPr="00A67074">
        <w:rPr>
          <w:rFonts w:asciiTheme="minorHAnsi" w:hAnsiTheme="minorHAnsi" w:cstheme="minorHAnsi"/>
        </w:rPr>
        <w:tab/>
      </w:r>
      <w:r w:rsidRPr="00A67074">
        <w:rPr>
          <w:rFonts w:asciiTheme="minorHAnsi" w:hAnsiTheme="minorHAnsi" w:cstheme="minorHAnsi"/>
        </w:rPr>
        <w:tab/>
      </w:r>
      <w:r w:rsidRPr="00A67074">
        <w:rPr>
          <w:rFonts w:asciiTheme="minorHAnsi" w:hAnsiTheme="minorHAnsi" w:cstheme="minorHAnsi"/>
          <w:highlight w:val="yellow"/>
        </w:rPr>
        <w:t>………………………….….</w:t>
      </w:r>
    </w:p>
    <w:p w14:paraId="6DBA171F" w14:textId="77777777" w:rsidR="00CD51B1" w:rsidRPr="00A67074" w:rsidRDefault="00CD51B1" w:rsidP="00CD51B1">
      <w:pPr>
        <w:pStyle w:val="Bezmezer"/>
        <w:spacing w:line="276" w:lineRule="auto"/>
        <w:rPr>
          <w:rFonts w:asciiTheme="minorHAnsi" w:hAnsiTheme="minorHAnsi" w:cstheme="minorHAnsi"/>
        </w:rPr>
      </w:pPr>
      <w:r w:rsidRPr="00A67074">
        <w:rPr>
          <w:rFonts w:asciiTheme="minorHAnsi" w:hAnsiTheme="minorHAnsi" w:cstheme="minorHAnsi"/>
        </w:rPr>
        <w:t xml:space="preserve">Zastoupená: </w:t>
      </w:r>
      <w:r w:rsidRPr="00A67074">
        <w:rPr>
          <w:rFonts w:asciiTheme="minorHAnsi" w:hAnsiTheme="minorHAnsi" w:cstheme="minorHAnsi"/>
        </w:rPr>
        <w:tab/>
      </w:r>
      <w:r w:rsidRPr="00A67074">
        <w:rPr>
          <w:rFonts w:asciiTheme="minorHAnsi" w:hAnsiTheme="minorHAnsi" w:cstheme="minorHAnsi"/>
        </w:rPr>
        <w:tab/>
      </w:r>
      <w:r w:rsidRPr="00A67074">
        <w:rPr>
          <w:rFonts w:asciiTheme="minorHAnsi" w:hAnsiTheme="minorHAnsi" w:cstheme="minorHAnsi"/>
          <w:highlight w:val="yellow"/>
        </w:rPr>
        <w:t>……………………………..</w:t>
      </w:r>
    </w:p>
    <w:p w14:paraId="1715F71A" w14:textId="77777777" w:rsidR="00CD51B1" w:rsidRPr="00A67074" w:rsidRDefault="00CD51B1" w:rsidP="00CD51B1">
      <w:pPr>
        <w:pStyle w:val="Bezmezer"/>
        <w:spacing w:line="276" w:lineRule="auto"/>
        <w:rPr>
          <w:rFonts w:asciiTheme="minorHAnsi" w:hAnsiTheme="minorHAnsi" w:cstheme="minorHAnsi"/>
        </w:rPr>
      </w:pPr>
      <w:r w:rsidRPr="00A67074">
        <w:rPr>
          <w:rFonts w:asciiTheme="minorHAnsi" w:hAnsiTheme="minorHAnsi" w:cstheme="minorHAnsi"/>
        </w:rPr>
        <w:t xml:space="preserve">IČ: </w:t>
      </w:r>
      <w:r w:rsidRPr="00A67074">
        <w:rPr>
          <w:rFonts w:asciiTheme="minorHAnsi" w:hAnsiTheme="minorHAnsi" w:cstheme="minorHAnsi"/>
        </w:rPr>
        <w:tab/>
      </w:r>
      <w:r w:rsidRPr="00A67074">
        <w:rPr>
          <w:rFonts w:asciiTheme="minorHAnsi" w:hAnsiTheme="minorHAnsi" w:cstheme="minorHAnsi"/>
        </w:rPr>
        <w:tab/>
      </w:r>
      <w:r w:rsidRPr="00A67074">
        <w:rPr>
          <w:rFonts w:asciiTheme="minorHAnsi" w:hAnsiTheme="minorHAnsi" w:cstheme="minorHAnsi"/>
        </w:rPr>
        <w:tab/>
      </w:r>
      <w:r w:rsidRPr="00A67074">
        <w:rPr>
          <w:rFonts w:asciiTheme="minorHAnsi" w:hAnsiTheme="minorHAnsi" w:cstheme="minorHAnsi"/>
          <w:highlight w:val="yellow"/>
        </w:rPr>
        <w:t>……………………………..</w:t>
      </w:r>
    </w:p>
    <w:p w14:paraId="40B56E25" w14:textId="77777777" w:rsidR="00CD51B1" w:rsidRPr="00A67074" w:rsidRDefault="00CD51B1" w:rsidP="00CD51B1">
      <w:pPr>
        <w:pStyle w:val="Bezmezer"/>
        <w:spacing w:line="276" w:lineRule="auto"/>
        <w:rPr>
          <w:rFonts w:asciiTheme="minorHAnsi" w:hAnsiTheme="minorHAnsi" w:cstheme="minorHAnsi"/>
        </w:rPr>
      </w:pPr>
      <w:r w:rsidRPr="00A67074">
        <w:rPr>
          <w:rFonts w:asciiTheme="minorHAnsi" w:hAnsiTheme="minorHAnsi" w:cstheme="minorHAnsi"/>
        </w:rPr>
        <w:t xml:space="preserve">DIČ: </w:t>
      </w:r>
      <w:r w:rsidRPr="00A67074">
        <w:rPr>
          <w:rFonts w:asciiTheme="minorHAnsi" w:hAnsiTheme="minorHAnsi" w:cstheme="minorHAnsi"/>
        </w:rPr>
        <w:tab/>
      </w:r>
      <w:r w:rsidRPr="00A67074">
        <w:rPr>
          <w:rFonts w:asciiTheme="minorHAnsi" w:hAnsiTheme="minorHAnsi" w:cstheme="minorHAnsi"/>
        </w:rPr>
        <w:tab/>
      </w:r>
      <w:r w:rsidRPr="00A67074">
        <w:rPr>
          <w:rFonts w:asciiTheme="minorHAnsi" w:hAnsiTheme="minorHAnsi" w:cstheme="minorHAnsi"/>
        </w:rPr>
        <w:tab/>
      </w:r>
      <w:r w:rsidRPr="00A67074">
        <w:rPr>
          <w:rFonts w:asciiTheme="minorHAnsi" w:hAnsiTheme="minorHAnsi" w:cstheme="minorHAnsi"/>
          <w:highlight w:val="yellow"/>
        </w:rPr>
        <w:t>…………………….……….</w:t>
      </w:r>
    </w:p>
    <w:p w14:paraId="0B4F6925" w14:textId="77777777" w:rsidR="00CD51B1" w:rsidRPr="00A67074" w:rsidRDefault="00CD51B1" w:rsidP="00CD51B1">
      <w:pPr>
        <w:pStyle w:val="Bezmezer"/>
        <w:spacing w:line="276" w:lineRule="auto"/>
        <w:rPr>
          <w:rFonts w:asciiTheme="minorHAnsi" w:hAnsiTheme="minorHAnsi" w:cstheme="minorHAnsi"/>
        </w:rPr>
      </w:pPr>
      <w:r w:rsidRPr="00A67074">
        <w:rPr>
          <w:rFonts w:asciiTheme="minorHAnsi" w:hAnsiTheme="minorHAnsi" w:cstheme="minorHAnsi"/>
        </w:rPr>
        <w:t>ID datové schránky:</w:t>
      </w:r>
      <w:r w:rsidRPr="00A67074">
        <w:rPr>
          <w:rFonts w:asciiTheme="minorHAnsi" w:hAnsiTheme="minorHAnsi" w:cstheme="minorHAnsi"/>
        </w:rPr>
        <w:tab/>
      </w:r>
      <w:r w:rsidRPr="00A67074">
        <w:rPr>
          <w:rFonts w:asciiTheme="minorHAnsi" w:hAnsiTheme="minorHAnsi" w:cstheme="minorHAnsi"/>
          <w:highlight w:val="yellow"/>
        </w:rPr>
        <w:t>……………………………..</w:t>
      </w:r>
    </w:p>
    <w:p w14:paraId="008172E8" w14:textId="77777777" w:rsidR="00CD51B1" w:rsidRPr="00A67074" w:rsidRDefault="00CD51B1" w:rsidP="00CD51B1">
      <w:pPr>
        <w:pStyle w:val="Bezmezer"/>
        <w:spacing w:line="276" w:lineRule="auto"/>
        <w:rPr>
          <w:rFonts w:asciiTheme="minorHAnsi" w:hAnsiTheme="minorHAnsi" w:cstheme="minorHAnsi"/>
        </w:rPr>
      </w:pPr>
      <w:r w:rsidRPr="00A67074">
        <w:rPr>
          <w:rFonts w:asciiTheme="minorHAnsi" w:hAnsiTheme="minorHAnsi" w:cstheme="minorHAnsi"/>
        </w:rPr>
        <w:t xml:space="preserve">Bankovní spojení: </w:t>
      </w:r>
      <w:r w:rsidRPr="00A67074">
        <w:rPr>
          <w:rFonts w:asciiTheme="minorHAnsi" w:hAnsiTheme="minorHAnsi" w:cstheme="minorHAnsi"/>
        </w:rPr>
        <w:tab/>
      </w:r>
      <w:r w:rsidRPr="00A67074">
        <w:rPr>
          <w:rFonts w:asciiTheme="minorHAnsi" w:hAnsiTheme="minorHAnsi" w:cstheme="minorHAnsi"/>
          <w:highlight w:val="yellow"/>
        </w:rPr>
        <w:t>………..……………………</w:t>
      </w:r>
    </w:p>
    <w:p w14:paraId="0121E62F" w14:textId="77777777" w:rsidR="00CD51B1" w:rsidRPr="00A67074" w:rsidRDefault="00CD51B1" w:rsidP="00CD51B1">
      <w:pPr>
        <w:pStyle w:val="Bezmezer"/>
        <w:spacing w:line="276" w:lineRule="auto"/>
        <w:rPr>
          <w:rFonts w:asciiTheme="minorHAnsi" w:hAnsiTheme="minorHAnsi" w:cstheme="minorHAnsi"/>
        </w:rPr>
      </w:pPr>
      <w:r w:rsidRPr="00A67074">
        <w:rPr>
          <w:rFonts w:asciiTheme="minorHAnsi" w:hAnsiTheme="minorHAnsi" w:cstheme="minorHAnsi"/>
        </w:rPr>
        <w:t>č. účtu:</w:t>
      </w:r>
      <w:r w:rsidRPr="00A67074">
        <w:rPr>
          <w:rFonts w:asciiTheme="minorHAnsi" w:hAnsiTheme="minorHAnsi" w:cstheme="minorHAnsi"/>
        </w:rPr>
        <w:tab/>
      </w:r>
      <w:r w:rsidRPr="00A67074">
        <w:rPr>
          <w:rFonts w:asciiTheme="minorHAnsi" w:hAnsiTheme="minorHAnsi" w:cstheme="minorHAnsi"/>
        </w:rPr>
        <w:tab/>
      </w:r>
      <w:r w:rsidRPr="00A67074">
        <w:rPr>
          <w:rFonts w:asciiTheme="minorHAnsi" w:hAnsiTheme="minorHAnsi" w:cstheme="minorHAnsi"/>
        </w:rPr>
        <w:tab/>
      </w:r>
      <w:r w:rsidRPr="00A67074">
        <w:rPr>
          <w:rFonts w:asciiTheme="minorHAnsi" w:hAnsiTheme="minorHAnsi" w:cstheme="minorHAnsi"/>
          <w:highlight w:val="yellow"/>
        </w:rPr>
        <w:t>……………….…………….</w:t>
      </w:r>
    </w:p>
    <w:p w14:paraId="0C883986" w14:textId="77777777" w:rsidR="00CD51B1" w:rsidRPr="00A67074" w:rsidRDefault="00CD51B1" w:rsidP="00CD51B1">
      <w:pPr>
        <w:pStyle w:val="Bezmezer"/>
        <w:spacing w:line="276" w:lineRule="auto"/>
        <w:rPr>
          <w:rFonts w:asciiTheme="minorHAnsi" w:hAnsiTheme="minorHAnsi" w:cstheme="minorHAnsi"/>
        </w:rPr>
      </w:pPr>
      <w:r w:rsidRPr="00A67074">
        <w:rPr>
          <w:rFonts w:asciiTheme="minorHAnsi" w:hAnsiTheme="minorHAnsi" w:cstheme="minorHAnsi"/>
        </w:rPr>
        <w:t>Zapsán v:</w:t>
      </w:r>
      <w:r w:rsidRPr="00A67074">
        <w:rPr>
          <w:rFonts w:asciiTheme="minorHAnsi" w:hAnsiTheme="minorHAnsi" w:cstheme="minorHAnsi"/>
        </w:rPr>
        <w:tab/>
      </w:r>
      <w:r w:rsidRPr="00A67074">
        <w:rPr>
          <w:rFonts w:asciiTheme="minorHAnsi" w:hAnsiTheme="minorHAnsi" w:cstheme="minorHAnsi"/>
        </w:rPr>
        <w:tab/>
      </w:r>
      <w:r w:rsidRPr="00A67074">
        <w:rPr>
          <w:rFonts w:asciiTheme="minorHAnsi" w:hAnsiTheme="minorHAnsi" w:cstheme="minorHAnsi"/>
          <w:highlight w:val="yellow"/>
        </w:rPr>
        <w:t>……………………………..</w:t>
      </w:r>
    </w:p>
    <w:p w14:paraId="61137B3E" w14:textId="77777777" w:rsidR="00CD51B1" w:rsidRPr="00A67074" w:rsidRDefault="00CD51B1" w:rsidP="00CD51B1">
      <w:pPr>
        <w:pStyle w:val="Bezmezer"/>
        <w:spacing w:line="276" w:lineRule="auto"/>
        <w:rPr>
          <w:rFonts w:asciiTheme="minorHAnsi" w:hAnsiTheme="minorHAnsi" w:cstheme="minorHAnsi"/>
        </w:rPr>
      </w:pPr>
      <w:r w:rsidRPr="00A67074">
        <w:rPr>
          <w:rFonts w:asciiTheme="minorHAnsi" w:hAnsiTheme="minorHAnsi" w:cstheme="minorHAnsi"/>
        </w:rPr>
        <w:t xml:space="preserve">Kontaktní osoby: </w:t>
      </w:r>
      <w:r w:rsidRPr="00A67074">
        <w:rPr>
          <w:rFonts w:asciiTheme="minorHAnsi" w:hAnsiTheme="minorHAnsi" w:cstheme="minorHAnsi"/>
        </w:rPr>
        <w:tab/>
      </w:r>
      <w:r w:rsidRPr="00A67074">
        <w:rPr>
          <w:rFonts w:asciiTheme="minorHAnsi" w:hAnsiTheme="minorHAnsi" w:cstheme="minorHAnsi"/>
          <w:highlight w:val="yellow"/>
        </w:rPr>
        <w:t>………………………..……</w:t>
      </w:r>
    </w:p>
    <w:p w14:paraId="436BD582" w14:textId="77777777" w:rsidR="00CD51B1" w:rsidRPr="00A67074" w:rsidRDefault="00CD51B1" w:rsidP="00CD51B1">
      <w:pPr>
        <w:pStyle w:val="Bezmezer"/>
        <w:spacing w:line="276" w:lineRule="auto"/>
        <w:ind w:left="1416" w:firstLine="708"/>
        <w:rPr>
          <w:rFonts w:asciiTheme="minorHAnsi" w:hAnsiTheme="minorHAnsi" w:cstheme="minorHAnsi"/>
        </w:rPr>
      </w:pPr>
      <w:r w:rsidRPr="00A67074">
        <w:rPr>
          <w:rFonts w:asciiTheme="minorHAnsi" w:hAnsiTheme="minorHAnsi" w:cstheme="minorHAnsi"/>
        </w:rPr>
        <w:t xml:space="preserve">telefon: </w:t>
      </w:r>
      <w:r w:rsidRPr="00A67074">
        <w:rPr>
          <w:rFonts w:asciiTheme="minorHAnsi" w:hAnsiTheme="minorHAnsi" w:cstheme="minorHAnsi"/>
          <w:highlight w:val="yellow"/>
        </w:rPr>
        <w:t>…………………….</w:t>
      </w:r>
    </w:p>
    <w:p w14:paraId="1AEAB0C0" w14:textId="77777777" w:rsidR="00CD51B1" w:rsidRPr="00A67074" w:rsidRDefault="00CD51B1" w:rsidP="00CD51B1">
      <w:pPr>
        <w:pStyle w:val="Bezmezer"/>
        <w:spacing w:line="276" w:lineRule="auto"/>
        <w:ind w:left="1416" w:firstLine="708"/>
        <w:rPr>
          <w:rFonts w:asciiTheme="minorHAnsi" w:hAnsiTheme="minorHAnsi" w:cstheme="minorHAnsi"/>
          <w:bCs/>
        </w:rPr>
      </w:pPr>
      <w:r w:rsidRPr="00A67074">
        <w:rPr>
          <w:rFonts w:asciiTheme="minorHAnsi" w:hAnsiTheme="minorHAnsi" w:cstheme="minorHAnsi"/>
        </w:rPr>
        <w:t xml:space="preserve">e-mail: </w:t>
      </w:r>
      <w:r w:rsidRPr="00A67074">
        <w:rPr>
          <w:rFonts w:asciiTheme="minorHAnsi" w:hAnsiTheme="minorHAnsi" w:cstheme="minorHAnsi"/>
          <w:highlight w:val="yellow"/>
        </w:rPr>
        <w:t>……………………..</w:t>
      </w:r>
    </w:p>
    <w:p w14:paraId="388B6508" w14:textId="77777777" w:rsidR="00CD51B1" w:rsidRPr="00A67074" w:rsidRDefault="00CD51B1" w:rsidP="00CD51B1">
      <w:pPr>
        <w:pStyle w:val="Bezmezer"/>
        <w:spacing w:before="120" w:line="276" w:lineRule="auto"/>
        <w:jc w:val="both"/>
        <w:rPr>
          <w:rFonts w:asciiTheme="minorHAnsi" w:hAnsiTheme="minorHAnsi" w:cstheme="minorHAnsi"/>
        </w:rPr>
      </w:pPr>
      <w:r w:rsidRPr="00A67074">
        <w:rPr>
          <w:rFonts w:asciiTheme="minorHAnsi" w:hAnsiTheme="minorHAnsi" w:cstheme="minorHAnsi"/>
        </w:rPr>
        <w:t xml:space="preserve"> (dále jen jako „</w:t>
      </w:r>
      <w:r w:rsidRPr="00A67074">
        <w:rPr>
          <w:rFonts w:asciiTheme="minorHAnsi" w:hAnsiTheme="minorHAnsi" w:cstheme="minorHAnsi"/>
          <w:b/>
        </w:rPr>
        <w:t>zhotovitel</w:t>
      </w:r>
      <w:r w:rsidRPr="00A67074">
        <w:rPr>
          <w:rFonts w:asciiTheme="minorHAnsi" w:hAnsiTheme="minorHAnsi" w:cstheme="minorHAnsi"/>
        </w:rPr>
        <w:t>“)</w:t>
      </w:r>
    </w:p>
    <w:p w14:paraId="56AFAEFC" w14:textId="77777777" w:rsidR="00CD51B1" w:rsidRPr="00A67074" w:rsidRDefault="00CD51B1" w:rsidP="00CD51B1">
      <w:pPr>
        <w:pStyle w:val="Bezmezer"/>
        <w:spacing w:before="120" w:line="276" w:lineRule="auto"/>
        <w:jc w:val="both"/>
        <w:rPr>
          <w:rFonts w:asciiTheme="minorHAnsi" w:hAnsiTheme="minorHAnsi" w:cstheme="minorHAnsi"/>
        </w:rPr>
      </w:pPr>
    </w:p>
    <w:p w14:paraId="2CD8D38A" w14:textId="77777777" w:rsidR="00CD51B1" w:rsidRPr="00A67074" w:rsidRDefault="00CD51B1" w:rsidP="00CD51B1">
      <w:pPr>
        <w:pStyle w:val="Bezmezer"/>
        <w:numPr>
          <w:ilvl w:val="0"/>
          <w:numId w:val="4"/>
        </w:numPr>
        <w:tabs>
          <w:tab w:val="clear" w:pos="357"/>
        </w:tabs>
        <w:spacing w:before="400" w:line="276" w:lineRule="auto"/>
        <w:ind w:left="-357" w:firstLine="79"/>
        <w:jc w:val="center"/>
        <w:rPr>
          <w:rFonts w:asciiTheme="minorHAnsi" w:hAnsiTheme="minorHAnsi" w:cstheme="minorHAnsi"/>
          <w:b/>
        </w:rPr>
      </w:pPr>
      <w:r w:rsidRPr="00A67074">
        <w:rPr>
          <w:rFonts w:asciiTheme="minorHAnsi" w:hAnsiTheme="minorHAnsi" w:cstheme="minorHAnsi"/>
          <w:b/>
        </w:rPr>
        <w:t>Úvodní ustanovení</w:t>
      </w:r>
    </w:p>
    <w:p w14:paraId="15380E62" w14:textId="00663A32" w:rsidR="00CD51B1" w:rsidRPr="0014416D" w:rsidRDefault="00CD51B1" w:rsidP="00D06669">
      <w:pPr>
        <w:pStyle w:val="Bezmezer"/>
        <w:numPr>
          <w:ilvl w:val="1"/>
          <w:numId w:val="3"/>
        </w:numPr>
        <w:tabs>
          <w:tab w:val="clear" w:pos="360"/>
        </w:tabs>
        <w:spacing w:before="120"/>
        <w:ind w:left="567" w:hanging="567"/>
        <w:jc w:val="both"/>
        <w:rPr>
          <w:rFonts w:asciiTheme="minorHAnsi" w:hAnsiTheme="minorHAnsi" w:cstheme="minorHAnsi"/>
        </w:rPr>
      </w:pPr>
      <w:r w:rsidRPr="0014416D">
        <w:rPr>
          <w:rFonts w:asciiTheme="minorHAnsi" w:hAnsiTheme="minorHAnsi" w:cstheme="minorHAnsi"/>
        </w:rPr>
        <w:t xml:space="preserve">Podkladem pro uzavření této smlouvy je nabídka zhotovitele (dále </w:t>
      </w:r>
      <w:r w:rsidR="00530C5C" w:rsidRPr="00530C5C">
        <w:rPr>
          <w:rFonts w:asciiTheme="minorHAnsi" w:hAnsiTheme="minorHAnsi" w:cstheme="minorHAnsi"/>
        </w:rPr>
        <w:t xml:space="preserve">také </w:t>
      </w:r>
      <w:r w:rsidRPr="00530C5C">
        <w:rPr>
          <w:rFonts w:asciiTheme="minorHAnsi" w:hAnsiTheme="minorHAnsi" w:cstheme="minorHAnsi"/>
        </w:rPr>
        <w:t>nabídka</w:t>
      </w:r>
      <w:r w:rsidRPr="0014416D">
        <w:rPr>
          <w:rFonts w:asciiTheme="minorHAnsi" w:hAnsiTheme="minorHAnsi" w:cstheme="minorHAnsi"/>
        </w:rPr>
        <w:t xml:space="preserve">) podaná ve veřejné zakázce názvem </w:t>
      </w:r>
      <w:r w:rsidR="00530C5C" w:rsidRPr="00530C5C">
        <w:rPr>
          <w:rFonts w:asciiTheme="minorHAnsi" w:hAnsiTheme="minorHAnsi" w:cstheme="minorHAnsi"/>
          <w:b/>
          <w:bCs/>
        </w:rPr>
        <w:t xml:space="preserve">Celoroční multifunkční sportoviště </w:t>
      </w:r>
      <w:r w:rsidRPr="0014416D">
        <w:rPr>
          <w:rFonts w:asciiTheme="minorHAnsi" w:hAnsiTheme="minorHAnsi" w:cstheme="minorHAnsi"/>
        </w:rPr>
        <w:t xml:space="preserve">(dále </w:t>
      </w:r>
      <w:r w:rsidR="00530C5C">
        <w:rPr>
          <w:rFonts w:asciiTheme="minorHAnsi" w:hAnsiTheme="minorHAnsi" w:cstheme="minorHAnsi"/>
        </w:rPr>
        <w:t>také v</w:t>
      </w:r>
      <w:r w:rsidRPr="0014416D">
        <w:rPr>
          <w:rFonts w:asciiTheme="minorHAnsi" w:hAnsiTheme="minorHAnsi" w:cstheme="minorHAnsi"/>
        </w:rPr>
        <w:t xml:space="preserve">eřejná zakázka). </w:t>
      </w:r>
    </w:p>
    <w:p w14:paraId="228C7063" w14:textId="027BDFEF" w:rsidR="00CD51B1" w:rsidRPr="0014416D" w:rsidRDefault="00CD51B1" w:rsidP="00D06669">
      <w:pPr>
        <w:pStyle w:val="Bezmezer"/>
        <w:numPr>
          <w:ilvl w:val="1"/>
          <w:numId w:val="3"/>
        </w:numPr>
        <w:tabs>
          <w:tab w:val="clear" w:pos="360"/>
        </w:tabs>
        <w:spacing w:before="120"/>
        <w:ind w:left="567" w:hanging="567"/>
        <w:jc w:val="both"/>
        <w:rPr>
          <w:rFonts w:asciiTheme="minorHAnsi" w:hAnsiTheme="minorHAnsi" w:cstheme="minorHAnsi"/>
        </w:rPr>
      </w:pPr>
      <w:r w:rsidRPr="0014416D">
        <w:rPr>
          <w:rFonts w:asciiTheme="minorHAnsi" w:hAnsiTheme="minorHAnsi" w:cstheme="minorHAnsi"/>
        </w:rPr>
        <w:t>Místem plnění díla je areál Vysoké školy báňské – Technické univerzity Ostrava, na adrese 17. listopadu 2172/15, 708</w:t>
      </w:r>
      <w:r w:rsidR="0078430A" w:rsidRPr="0014416D">
        <w:rPr>
          <w:rFonts w:asciiTheme="minorHAnsi" w:hAnsiTheme="minorHAnsi" w:cstheme="minorHAnsi"/>
        </w:rPr>
        <w:t> </w:t>
      </w:r>
      <w:r w:rsidRPr="0014416D">
        <w:rPr>
          <w:rFonts w:asciiTheme="minorHAnsi" w:hAnsiTheme="minorHAnsi" w:cstheme="minorHAnsi"/>
        </w:rPr>
        <w:t>00 Ostrava-Poruba</w:t>
      </w:r>
      <w:r w:rsidR="00151394" w:rsidRPr="0014416D">
        <w:rPr>
          <w:rFonts w:asciiTheme="minorHAnsi" w:hAnsiTheme="minorHAnsi" w:cstheme="minorHAnsi"/>
        </w:rPr>
        <w:t xml:space="preserve">, </w:t>
      </w:r>
      <w:r w:rsidR="00D83D55">
        <w:rPr>
          <w:rFonts w:asciiTheme="minorHAnsi" w:hAnsiTheme="minorHAnsi" w:cstheme="minorHAnsi"/>
        </w:rPr>
        <w:t xml:space="preserve">parc. č. </w:t>
      </w:r>
      <w:r w:rsidR="005E2E42">
        <w:rPr>
          <w:rFonts w:asciiTheme="minorHAnsi" w:hAnsiTheme="minorHAnsi" w:cstheme="minorHAnsi"/>
        </w:rPr>
        <w:t>1</w:t>
      </w:r>
      <w:r w:rsidR="00EE4877">
        <w:rPr>
          <w:rFonts w:asciiTheme="minorHAnsi" w:hAnsiTheme="minorHAnsi" w:cstheme="minorHAnsi"/>
        </w:rPr>
        <w:t>577</w:t>
      </w:r>
      <w:r w:rsidR="005E2E42">
        <w:rPr>
          <w:rFonts w:asciiTheme="minorHAnsi" w:hAnsiTheme="minorHAnsi" w:cstheme="minorHAnsi"/>
        </w:rPr>
        <w:t>/1</w:t>
      </w:r>
      <w:r w:rsidR="00EE4877">
        <w:rPr>
          <w:rFonts w:asciiTheme="minorHAnsi" w:hAnsiTheme="minorHAnsi" w:cstheme="minorHAnsi"/>
        </w:rPr>
        <w:t>0</w:t>
      </w:r>
      <w:r w:rsidR="00143571">
        <w:rPr>
          <w:rFonts w:asciiTheme="minorHAnsi" w:hAnsiTheme="minorHAnsi" w:cstheme="minorHAnsi"/>
        </w:rPr>
        <w:t>.</w:t>
      </w:r>
    </w:p>
    <w:p w14:paraId="00C054F2" w14:textId="77777777" w:rsidR="00CD51B1" w:rsidRPr="0014416D" w:rsidRDefault="00CD51B1" w:rsidP="00D06669">
      <w:pPr>
        <w:pStyle w:val="Bezmezer"/>
        <w:numPr>
          <w:ilvl w:val="1"/>
          <w:numId w:val="3"/>
        </w:numPr>
        <w:tabs>
          <w:tab w:val="clear" w:pos="360"/>
        </w:tabs>
        <w:spacing w:before="120"/>
        <w:ind w:left="567" w:hanging="567"/>
        <w:jc w:val="both"/>
        <w:rPr>
          <w:rFonts w:asciiTheme="minorHAnsi" w:hAnsiTheme="minorHAnsi" w:cstheme="minorHAnsi"/>
        </w:rPr>
      </w:pPr>
      <w:r w:rsidRPr="0014416D">
        <w:rPr>
          <w:rFonts w:asciiTheme="minorHAnsi" w:hAnsiTheme="minorHAnsi" w:cstheme="minorHAnsi"/>
        </w:rPr>
        <w:lastRenderedPageBreak/>
        <w:t>Zhotovitel se zavazuje, že dílo bude odpovídat veškerým zadávacím podmínkám Veřejné zakázky a bude zhotoveno v souladu s nabídkou zhotovitele.</w:t>
      </w:r>
    </w:p>
    <w:p w14:paraId="6D876642" w14:textId="0DE42779" w:rsidR="00CD51B1" w:rsidRPr="00A67074" w:rsidRDefault="00CD51B1" w:rsidP="00D06669">
      <w:pPr>
        <w:pStyle w:val="Bezmezer"/>
        <w:numPr>
          <w:ilvl w:val="1"/>
          <w:numId w:val="3"/>
        </w:numPr>
        <w:tabs>
          <w:tab w:val="clear" w:pos="360"/>
        </w:tabs>
        <w:spacing w:before="120"/>
        <w:ind w:left="540" w:hanging="540"/>
        <w:jc w:val="both"/>
        <w:rPr>
          <w:rFonts w:asciiTheme="minorHAnsi" w:hAnsiTheme="minorHAnsi" w:cstheme="minorHAnsi"/>
        </w:rPr>
      </w:pPr>
      <w:r w:rsidRPr="0014416D">
        <w:rPr>
          <w:rFonts w:asciiTheme="minorHAnsi" w:hAnsiTheme="minorHAnsi" w:cstheme="minorHAnsi"/>
        </w:rPr>
        <w:t>Zhotovitel prohlašuje, že se před podpisem této smlouvy důkladně seznámil se všemi objednatelem předloženými doklady a podklady týkajícími se níže uvedeného díla</w:t>
      </w:r>
      <w:r w:rsidR="004C6222">
        <w:rPr>
          <w:rFonts w:asciiTheme="minorHAnsi" w:hAnsiTheme="minorHAnsi" w:cstheme="minorHAnsi"/>
        </w:rPr>
        <w:t xml:space="preserve">. </w:t>
      </w:r>
      <w:r w:rsidRPr="0014416D">
        <w:rPr>
          <w:rFonts w:asciiTheme="minorHAnsi" w:hAnsiTheme="minorHAnsi" w:cstheme="minorHAnsi"/>
        </w:rPr>
        <w:t>Zhotovitel prohlašuje, že činnosti podle této smlouvy provede za dohodnutou cenu a v dohodnuté lhůtě, dle cenové</w:t>
      </w:r>
      <w:r w:rsidRPr="00A67074">
        <w:rPr>
          <w:rFonts w:asciiTheme="minorHAnsi" w:hAnsiTheme="minorHAnsi" w:cstheme="minorHAnsi"/>
        </w:rPr>
        <w:t xml:space="preserve"> nabídky</w:t>
      </w:r>
      <w:r w:rsidR="00A82AE6">
        <w:rPr>
          <w:rFonts w:asciiTheme="minorHAnsi" w:hAnsiTheme="minorHAnsi" w:cstheme="minorHAnsi"/>
        </w:rPr>
        <w:t>.</w:t>
      </w:r>
    </w:p>
    <w:p w14:paraId="7E6AE178" w14:textId="3717E86C" w:rsidR="00CD51B1" w:rsidRPr="00A67074" w:rsidRDefault="00CD51B1" w:rsidP="00D06669">
      <w:pPr>
        <w:spacing w:before="120" w:after="0" w:line="240" w:lineRule="auto"/>
        <w:ind w:left="540" w:hanging="540"/>
        <w:jc w:val="both"/>
        <w:rPr>
          <w:rFonts w:asciiTheme="minorHAnsi" w:hAnsiTheme="minorHAnsi" w:cstheme="minorHAnsi"/>
          <w:szCs w:val="24"/>
        </w:rPr>
      </w:pPr>
      <w:r w:rsidRPr="00A67074">
        <w:rPr>
          <w:rFonts w:asciiTheme="minorHAnsi" w:hAnsiTheme="minorHAnsi" w:cstheme="minorHAnsi"/>
          <w:szCs w:val="24"/>
        </w:rPr>
        <w:t xml:space="preserve">2.5. </w:t>
      </w:r>
      <w:r w:rsidRPr="00A67074">
        <w:rPr>
          <w:rFonts w:asciiTheme="minorHAnsi" w:hAnsiTheme="minorHAnsi" w:cstheme="minorHAnsi"/>
          <w:szCs w:val="24"/>
        </w:rPr>
        <w:tab/>
        <w:t xml:space="preserve">Oprávněná osoba pověřená kontrolou provedených prací je </w:t>
      </w:r>
      <w:r w:rsidR="00EE5B10">
        <w:rPr>
          <w:rFonts w:asciiTheme="minorHAnsi" w:hAnsiTheme="minorHAnsi" w:cstheme="minorHAnsi"/>
          <w:szCs w:val="24"/>
        </w:rPr>
        <w:t xml:space="preserve">Ing. </w:t>
      </w:r>
      <w:r w:rsidR="00773340">
        <w:rPr>
          <w:rFonts w:asciiTheme="minorHAnsi" w:hAnsiTheme="minorHAnsi" w:cstheme="minorHAnsi"/>
          <w:szCs w:val="24"/>
        </w:rPr>
        <w:t>Václav Mončka</w:t>
      </w:r>
      <w:r w:rsidR="0014416D">
        <w:rPr>
          <w:rFonts w:asciiTheme="minorHAnsi" w:hAnsiTheme="minorHAnsi" w:cstheme="minorHAnsi"/>
          <w:szCs w:val="24"/>
        </w:rPr>
        <w:t xml:space="preserve">, telefon: </w:t>
      </w:r>
      <w:r w:rsidR="00EE5B10">
        <w:rPr>
          <w:rFonts w:asciiTheme="minorHAnsi" w:hAnsiTheme="minorHAnsi" w:cstheme="minorHAnsi"/>
          <w:szCs w:val="24"/>
        </w:rPr>
        <w:t>596</w:t>
      </w:r>
      <w:r w:rsidR="00AE1729">
        <w:rPr>
          <w:rFonts w:asciiTheme="minorHAnsi" w:hAnsiTheme="minorHAnsi" w:cstheme="minorHAnsi"/>
          <w:szCs w:val="24"/>
        </w:rPr>
        <w:t> </w:t>
      </w:r>
      <w:r w:rsidR="00EE5B10">
        <w:rPr>
          <w:rFonts w:asciiTheme="minorHAnsi" w:hAnsiTheme="minorHAnsi" w:cstheme="minorHAnsi"/>
          <w:szCs w:val="24"/>
        </w:rPr>
        <w:t>991</w:t>
      </w:r>
      <w:r w:rsidR="00AE1729">
        <w:rPr>
          <w:rFonts w:asciiTheme="minorHAnsi" w:hAnsiTheme="minorHAnsi" w:cstheme="minorHAnsi"/>
          <w:szCs w:val="24"/>
        </w:rPr>
        <w:t xml:space="preserve"> </w:t>
      </w:r>
      <w:r w:rsidR="00EE5B10">
        <w:rPr>
          <w:rFonts w:asciiTheme="minorHAnsi" w:hAnsiTheme="minorHAnsi" w:cstheme="minorHAnsi"/>
          <w:szCs w:val="24"/>
        </w:rPr>
        <w:t>25</w:t>
      </w:r>
      <w:r w:rsidR="00AE1729">
        <w:rPr>
          <w:rFonts w:asciiTheme="minorHAnsi" w:hAnsiTheme="minorHAnsi" w:cstheme="minorHAnsi"/>
          <w:szCs w:val="24"/>
        </w:rPr>
        <w:t>1</w:t>
      </w:r>
      <w:r w:rsidRPr="00A67074">
        <w:rPr>
          <w:rFonts w:asciiTheme="minorHAnsi" w:hAnsiTheme="minorHAnsi" w:cstheme="minorHAnsi"/>
          <w:szCs w:val="24"/>
        </w:rPr>
        <w:t>,</w:t>
      </w:r>
      <w:r w:rsidR="0014416D">
        <w:rPr>
          <w:rFonts w:asciiTheme="minorHAnsi" w:hAnsiTheme="minorHAnsi" w:cstheme="minorHAnsi"/>
          <w:szCs w:val="24"/>
        </w:rPr>
        <w:t xml:space="preserve"> e-mail: </w:t>
      </w:r>
      <w:r w:rsidR="00D06669">
        <w:rPr>
          <w:rFonts w:asciiTheme="minorHAnsi" w:hAnsiTheme="minorHAnsi" w:cstheme="minorHAnsi"/>
          <w:szCs w:val="24"/>
        </w:rPr>
        <w:t xml:space="preserve">vaclav.moncka@vsb.cz, </w:t>
      </w:r>
      <w:r w:rsidR="00D06669" w:rsidRPr="00A67074">
        <w:rPr>
          <w:rFonts w:asciiTheme="minorHAnsi" w:hAnsiTheme="minorHAnsi" w:cstheme="minorHAnsi"/>
          <w:szCs w:val="24"/>
        </w:rPr>
        <w:t>nebude</w:t>
      </w:r>
      <w:r w:rsidRPr="00A67074">
        <w:rPr>
          <w:rFonts w:asciiTheme="minorHAnsi" w:hAnsiTheme="minorHAnsi" w:cstheme="minorHAnsi"/>
          <w:szCs w:val="24"/>
        </w:rPr>
        <w:t>-li objednatelem sděleno jinak.</w:t>
      </w:r>
    </w:p>
    <w:p w14:paraId="6558A8C2" w14:textId="77777777" w:rsidR="00CD51B1" w:rsidRPr="00A67074" w:rsidRDefault="00CD51B1" w:rsidP="00D06669">
      <w:pPr>
        <w:spacing w:before="120" w:after="0" w:line="240" w:lineRule="auto"/>
        <w:ind w:left="540" w:hanging="540"/>
        <w:jc w:val="both"/>
        <w:rPr>
          <w:rFonts w:asciiTheme="minorHAnsi" w:hAnsiTheme="minorHAnsi" w:cstheme="minorHAnsi"/>
          <w:szCs w:val="24"/>
        </w:rPr>
      </w:pPr>
      <w:r w:rsidRPr="00A67074">
        <w:rPr>
          <w:rFonts w:asciiTheme="minorHAnsi" w:hAnsiTheme="minorHAnsi" w:cstheme="minorHAnsi"/>
          <w:szCs w:val="24"/>
        </w:rPr>
        <w:t xml:space="preserve">2.6. </w:t>
      </w:r>
      <w:r w:rsidRPr="00A67074">
        <w:rPr>
          <w:rFonts w:asciiTheme="minorHAnsi" w:hAnsiTheme="minorHAnsi" w:cstheme="minorHAnsi"/>
          <w:szCs w:val="24"/>
        </w:rPr>
        <w:tab/>
        <w:t>Oprávněná osoba pověřená řízením prací, koordinací subdodavatelů a řešením všech okolností souvisejících s realizací díla na straně zhotovitele:</w:t>
      </w:r>
      <w:r w:rsidRPr="00A67074">
        <w:rPr>
          <w:rFonts w:asciiTheme="minorHAnsi" w:hAnsiTheme="minorHAnsi" w:cstheme="minorHAnsi"/>
          <w:b/>
          <w:szCs w:val="24"/>
        </w:rPr>
        <w:t xml:space="preserve"> </w:t>
      </w:r>
      <w:r w:rsidRPr="00A67074">
        <w:rPr>
          <w:rFonts w:asciiTheme="minorHAnsi" w:hAnsiTheme="minorHAnsi" w:cstheme="minorHAnsi"/>
          <w:b/>
          <w:szCs w:val="24"/>
          <w:highlight w:val="yellow"/>
        </w:rPr>
        <w:t>………………………</w:t>
      </w:r>
      <w:r w:rsidRPr="00A67074">
        <w:rPr>
          <w:rFonts w:asciiTheme="minorHAnsi" w:hAnsiTheme="minorHAnsi" w:cstheme="minorHAnsi"/>
          <w:b/>
          <w:szCs w:val="24"/>
        </w:rPr>
        <w:t>,</w:t>
      </w:r>
      <w:r w:rsidRPr="00A67074">
        <w:rPr>
          <w:rFonts w:asciiTheme="minorHAnsi" w:hAnsiTheme="minorHAnsi" w:cstheme="minorHAnsi"/>
          <w:szCs w:val="24"/>
        </w:rPr>
        <w:t xml:space="preserve"> e-mail: </w:t>
      </w:r>
      <w:r w:rsidRPr="009D70E7">
        <w:rPr>
          <w:rFonts w:asciiTheme="minorHAnsi" w:hAnsiTheme="minorHAnsi" w:cstheme="minorHAnsi"/>
          <w:szCs w:val="24"/>
          <w:highlight w:val="yellow"/>
        </w:rPr>
        <w:t>……………...</w:t>
      </w:r>
      <w:r w:rsidRPr="00A67074">
        <w:rPr>
          <w:rFonts w:asciiTheme="minorHAnsi" w:hAnsiTheme="minorHAnsi" w:cstheme="minorHAnsi"/>
          <w:szCs w:val="24"/>
        </w:rPr>
        <w:t xml:space="preserve">, tel.: </w:t>
      </w:r>
      <w:r w:rsidRPr="009D70E7">
        <w:rPr>
          <w:rFonts w:asciiTheme="minorHAnsi" w:hAnsiTheme="minorHAnsi" w:cstheme="minorHAnsi"/>
          <w:szCs w:val="24"/>
          <w:highlight w:val="yellow"/>
        </w:rPr>
        <w:t>……………………….</w:t>
      </w:r>
      <w:r w:rsidRPr="00A67074">
        <w:rPr>
          <w:rFonts w:asciiTheme="minorHAnsi" w:hAnsiTheme="minorHAnsi" w:cstheme="minorHAnsi"/>
          <w:szCs w:val="24"/>
        </w:rPr>
        <w:t xml:space="preserve"> nebude-li mezi smluvními stranami dohodnuto jinak.</w:t>
      </w:r>
    </w:p>
    <w:p w14:paraId="154F1789" w14:textId="77777777" w:rsidR="00CD51B1" w:rsidRPr="0005483E" w:rsidRDefault="00CD51B1" w:rsidP="00CD51B1">
      <w:pPr>
        <w:pStyle w:val="Bezmezer"/>
        <w:numPr>
          <w:ilvl w:val="0"/>
          <w:numId w:val="4"/>
        </w:numPr>
        <w:tabs>
          <w:tab w:val="clear" w:pos="357"/>
        </w:tabs>
        <w:spacing w:before="400" w:line="276" w:lineRule="auto"/>
        <w:ind w:left="-283" w:firstLine="79"/>
        <w:jc w:val="center"/>
        <w:rPr>
          <w:rFonts w:asciiTheme="minorHAnsi" w:hAnsiTheme="minorHAnsi" w:cstheme="minorHAnsi"/>
          <w:bCs/>
        </w:rPr>
      </w:pPr>
      <w:bookmarkStart w:id="0" w:name="_Ref230499091"/>
      <w:r w:rsidRPr="0005483E">
        <w:rPr>
          <w:rFonts w:asciiTheme="minorHAnsi" w:hAnsiTheme="minorHAnsi" w:cstheme="minorHAnsi"/>
          <w:b/>
        </w:rPr>
        <w:t>Předmět díla</w:t>
      </w:r>
    </w:p>
    <w:bookmarkEnd w:id="0"/>
    <w:p w14:paraId="4C3B97D2" w14:textId="219C78C0" w:rsidR="00176364" w:rsidRPr="0005483E" w:rsidRDefault="00CD51B1" w:rsidP="00E273FF">
      <w:pPr>
        <w:pStyle w:val="ODSTAVEC"/>
        <w:tabs>
          <w:tab w:val="clear" w:pos="360"/>
        </w:tabs>
        <w:ind w:left="567" w:hanging="567"/>
        <w:rPr>
          <w:rFonts w:asciiTheme="minorHAnsi" w:hAnsiTheme="minorHAnsi" w:cstheme="minorHAnsi"/>
          <w:sz w:val="22"/>
          <w:szCs w:val="22"/>
        </w:rPr>
      </w:pPr>
      <w:r w:rsidRPr="0005483E">
        <w:rPr>
          <w:rFonts w:asciiTheme="minorHAnsi" w:hAnsiTheme="minorHAnsi" w:cstheme="minorHAnsi"/>
          <w:sz w:val="22"/>
          <w:szCs w:val="22"/>
        </w:rPr>
        <w:t>Předmětem díla j</w:t>
      </w:r>
      <w:r w:rsidR="00186A85">
        <w:rPr>
          <w:rFonts w:asciiTheme="minorHAnsi" w:hAnsiTheme="minorHAnsi" w:cstheme="minorHAnsi"/>
          <w:sz w:val="22"/>
          <w:szCs w:val="22"/>
        </w:rPr>
        <w:t xml:space="preserve">sou stavební práce spojené </w:t>
      </w:r>
      <w:r w:rsidR="00C11DD0" w:rsidRPr="00C11DD0">
        <w:rPr>
          <w:rFonts w:asciiTheme="minorHAnsi" w:hAnsiTheme="minorHAnsi" w:cstheme="minorHAnsi"/>
          <w:sz w:val="22"/>
          <w:szCs w:val="22"/>
        </w:rPr>
        <w:t>s rekonstrukcí stávajícího asfaltového hřiště na multifunkční celoroční sportoviště, včetně zpracování projektové dokumentace ve všech stupních nutných k realizaci díla, v rozsahu studie, uvedené v příloze č. 1</w:t>
      </w:r>
      <w:r w:rsidR="000E53C7">
        <w:rPr>
          <w:rFonts w:asciiTheme="minorHAnsi" w:hAnsiTheme="minorHAnsi" w:cstheme="minorHAnsi"/>
          <w:sz w:val="22"/>
          <w:szCs w:val="22"/>
        </w:rPr>
        <w:t>.</w:t>
      </w:r>
    </w:p>
    <w:p w14:paraId="5E91222A" w14:textId="671395A5" w:rsidR="00CD51B1" w:rsidRPr="0046115D" w:rsidRDefault="00AD0404" w:rsidP="00E273FF">
      <w:pPr>
        <w:pStyle w:val="ODSTAVEC"/>
        <w:tabs>
          <w:tab w:val="clear" w:pos="360"/>
        </w:tabs>
        <w:ind w:left="567" w:hanging="567"/>
        <w:rPr>
          <w:rFonts w:asciiTheme="minorHAnsi" w:hAnsiTheme="minorHAnsi" w:cstheme="minorBidi"/>
        </w:rPr>
      </w:pPr>
      <w:r>
        <w:rPr>
          <w:rFonts w:asciiTheme="minorHAnsi" w:hAnsiTheme="minorHAnsi" w:cstheme="minorBidi"/>
          <w:sz w:val="22"/>
          <w:szCs w:val="22"/>
        </w:rPr>
        <w:t>Předmětem</w:t>
      </w:r>
      <w:r w:rsidR="00CD51B1" w:rsidRPr="0F29E2D2">
        <w:rPr>
          <w:rFonts w:asciiTheme="minorHAnsi" w:hAnsiTheme="minorHAnsi" w:cstheme="minorBidi"/>
          <w:sz w:val="22"/>
          <w:szCs w:val="22"/>
        </w:rPr>
        <w:t xml:space="preserve"> </w:t>
      </w:r>
      <w:r w:rsidR="009613A7">
        <w:rPr>
          <w:rFonts w:asciiTheme="minorHAnsi" w:hAnsiTheme="minorHAnsi" w:cstheme="minorBidi"/>
          <w:sz w:val="22"/>
          <w:szCs w:val="22"/>
        </w:rPr>
        <w:t>1.</w:t>
      </w:r>
      <w:r w:rsidR="000355B6">
        <w:rPr>
          <w:rFonts w:asciiTheme="minorHAnsi" w:hAnsiTheme="minorHAnsi" w:cstheme="minorBidi"/>
          <w:sz w:val="22"/>
          <w:szCs w:val="22"/>
        </w:rPr>
        <w:t xml:space="preserve"> </w:t>
      </w:r>
      <w:r w:rsidR="00C35AD1">
        <w:rPr>
          <w:rFonts w:asciiTheme="minorHAnsi" w:hAnsiTheme="minorHAnsi" w:cstheme="minorBidi"/>
          <w:sz w:val="22"/>
          <w:szCs w:val="22"/>
        </w:rPr>
        <w:t>e</w:t>
      </w:r>
      <w:r w:rsidR="000355B6">
        <w:rPr>
          <w:rFonts w:asciiTheme="minorHAnsi" w:hAnsiTheme="minorHAnsi" w:cstheme="minorBidi"/>
          <w:sz w:val="22"/>
          <w:szCs w:val="22"/>
        </w:rPr>
        <w:t>tapy plnění díla</w:t>
      </w:r>
      <w:r w:rsidR="00323840">
        <w:rPr>
          <w:rFonts w:asciiTheme="minorHAnsi" w:hAnsiTheme="minorHAnsi" w:cstheme="minorBidi"/>
          <w:sz w:val="22"/>
          <w:szCs w:val="22"/>
        </w:rPr>
        <w:t xml:space="preserve"> </w:t>
      </w:r>
      <w:r w:rsidR="001F735C">
        <w:rPr>
          <w:rFonts w:asciiTheme="minorHAnsi" w:hAnsiTheme="minorHAnsi" w:cstheme="minorBidi"/>
          <w:sz w:val="22"/>
          <w:szCs w:val="22"/>
        </w:rPr>
        <w:t>je</w:t>
      </w:r>
      <w:r w:rsidR="0046115D">
        <w:rPr>
          <w:rFonts w:asciiTheme="minorHAnsi" w:hAnsiTheme="minorHAnsi" w:cstheme="minorBidi"/>
          <w:sz w:val="22"/>
          <w:szCs w:val="22"/>
        </w:rPr>
        <w:t xml:space="preserve"> </w:t>
      </w:r>
      <w:r w:rsidR="00CD51B1" w:rsidRPr="0046115D">
        <w:rPr>
          <w:rFonts w:asciiTheme="minorHAnsi" w:hAnsiTheme="minorHAnsi" w:cstheme="minorBidi"/>
          <w:sz w:val="22"/>
          <w:szCs w:val="22"/>
        </w:rPr>
        <w:t xml:space="preserve">zpracování </w:t>
      </w:r>
      <w:r w:rsidR="009613A7">
        <w:rPr>
          <w:rFonts w:asciiTheme="minorHAnsi" w:hAnsiTheme="minorHAnsi" w:cstheme="minorBidi"/>
          <w:sz w:val="22"/>
          <w:szCs w:val="22"/>
        </w:rPr>
        <w:t>konceptu projektové dokumentace</w:t>
      </w:r>
      <w:r w:rsidR="00562D1F">
        <w:rPr>
          <w:rFonts w:asciiTheme="minorHAnsi" w:hAnsiTheme="minorHAnsi" w:cstheme="minorBidi"/>
          <w:sz w:val="22"/>
          <w:szCs w:val="22"/>
        </w:rPr>
        <w:t xml:space="preserve"> – zhotovitel za</w:t>
      </w:r>
      <w:r w:rsidR="00D10F01">
        <w:rPr>
          <w:rFonts w:asciiTheme="minorHAnsi" w:hAnsiTheme="minorHAnsi" w:cstheme="minorBidi"/>
          <w:sz w:val="22"/>
          <w:szCs w:val="22"/>
        </w:rPr>
        <w:t>hájí plnění této etapy ihned po nabytí účinnosti smlouvy o dílo</w:t>
      </w:r>
      <w:r w:rsidR="00C879CA">
        <w:rPr>
          <w:rFonts w:asciiTheme="minorHAnsi" w:hAnsiTheme="minorHAnsi" w:cstheme="minorBidi"/>
          <w:sz w:val="22"/>
          <w:szCs w:val="22"/>
        </w:rPr>
        <w:t>. Po předání konceptu projektové dokumentace objednatel provede ve lhůtě do 5 pracovních dn</w:t>
      </w:r>
      <w:r w:rsidR="0087592C">
        <w:rPr>
          <w:rFonts w:asciiTheme="minorHAnsi" w:hAnsiTheme="minorHAnsi" w:cstheme="minorBidi"/>
          <w:sz w:val="22"/>
          <w:szCs w:val="22"/>
        </w:rPr>
        <w:t>ů kontrolu tohoto konceptu. V případě, že objednatel bude požadovat úpravu konceptu dokumentace,</w:t>
      </w:r>
      <w:r w:rsidR="009613A7">
        <w:rPr>
          <w:rFonts w:asciiTheme="minorHAnsi" w:hAnsiTheme="minorHAnsi" w:cstheme="minorBidi"/>
          <w:sz w:val="22"/>
          <w:szCs w:val="22"/>
        </w:rPr>
        <w:t xml:space="preserve"> </w:t>
      </w:r>
      <w:r w:rsidR="0087592C">
        <w:rPr>
          <w:rFonts w:asciiTheme="minorHAnsi" w:hAnsiTheme="minorHAnsi" w:cstheme="minorBidi"/>
          <w:sz w:val="22"/>
          <w:szCs w:val="22"/>
        </w:rPr>
        <w:t>vyzve zhotovitele k dopracování</w:t>
      </w:r>
      <w:r w:rsidR="00814507">
        <w:rPr>
          <w:rFonts w:asciiTheme="minorHAnsi" w:hAnsiTheme="minorHAnsi" w:cstheme="minorBidi"/>
          <w:sz w:val="22"/>
          <w:szCs w:val="22"/>
        </w:rPr>
        <w:t xml:space="preserve"> konceptu dokumentace a jeho opětovné předložení v přiměřené lhůtě,</w:t>
      </w:r>
      <w:r w:rsidR="00566A55">
        <w:rPr>
          <w:rFonts w:asciiTheme="minorHAnsi" w:hAnsiTheme="minorHAnsi" w:cstheme="minorBidi"/>
          <w:sz w:val="22"/>
          <w:szCs w:val="22"/>
        </w:rPr>
        <w:t xml:space="preserve"> na základě objemu požadovaných úprav.</w:t>
      </w:r>
    </w:p>
    <w:p w14:paraId="6B7AF06C" w14:textId="1E0304E8" w:rsidR="00F15447" w:rsidRDefault="00AD0404" w:rsidP="00232DFE">
      <w:pPr>
        <w:pStyle w:val="ODSTAVEC"/>
        <w:tabs>
          <w:tab w:val="clear" w:pos="360"/>
        </w:tabs>
        <w:ind w:left="567" w:hanging="567"/>
        <w:rPr>
          <w:rFonts w:asciiTheme="minorHAnsi" w:hAnsiTheme="minorHAnsi" w:cstheme="minorHAnsi"/>
          <w:sz w:val="22"/>
          <w:szCs w:val="22"/>
        </w:rPr>
      </w:pPr>
      <w:r>
        <w:rPr>
          <w:rFonts w:asciiTheme="minorHAnsi" w:hAnsiTheme="minorHAnsi" w:cstheme="minorBidi"/>
          <w:sz w:val="22"/>
          <w:szCs w:val="22"/>
        </w:rPr>
        <w:t>Předmětem</w:t>
      </w:r>
      <w:r w:rsidR="00C063FC">
        <w:rPr>
          <w:rFonts w:asciiTheme="minorHAnsi" w:hAnsiTheme="minorHAnsi" w:cstheme="minorBidi"/>
          <w:sz w:val="22"/>
          <w:szCs w:val="22"/>
        </w:rPr>
        <w:t xml:space="preserve"> </w:t>
      </w:r>
      <w:r w:rsidR="009613A7">
        <w:rPr>
          <w:rFonts w:asciiTheme="minorHAnsi" w:hAnsiTheme="minorHAnsi" w:cstheme="minorHAnsi"/>
          <w:sz w:val="22"/>
          <w:szCs w:val="22"/>
        </w:rPr>
        <w:t>2.</w:t>
      </w:r>
      <w:r w:rsidR="00CD71FD" w:rsidRPr="00A17813">
        <w:rPr>
          <w:rFonts w:asciiTheme="minorHAnsi" w:hAnsiTheme="minorHAnsi" w:cstheme="minorHAnsi"/>
          <w:sz w:val="22"/>
          <w:szCs w:val="22"/>
        </w:rPr>
        <w:t xml:space="preserve"> </w:t>
      </w:r>
      <w:r w:rsidR="00CD71FD">
        <w:rPr>
          <w:rFonts w:asciiTheme="minorHAnsi" w:hAnsiTheme="minorHAnsi" w:cstheme="minorHAnsi"/>
          <w:sz w:val="22"/>
          <w:szCs w:val="22"/>
        </w:rPr>
        <w:t>e</w:t>
      </w:r>
      <w:r w:rsidR="00CD71FD" w:rsidRPr="00A17813">
        <w:rPr>
          <w:rFonts w:asciiTheme="minorHAnsi" w:hAnsiTheme="minorHAnsi" w:cstheme="minorHAnsi"/>
          <w:sz w:val="22"/>
          <w:szCs w:val="22"/>
        </w:rPr>
        <w:t>tap</w:t>
      </w:r>
      <w:r>
        <w:rPr>
          <w:rFonts w:asciiTheme="minorHAnsi" w:hAnsiTheme="minorHAnsi" w:cstheme="minorHAnsi"/>
          <w:sz w:val="22"/>
          <w:szCs w:val="22"/>
        </w:rPr>
        <w:t>y</w:t>
      </w:r>
      <w:r w:rsidR="00CD71FD" w:rsidRPr="00A17813">
        <w:rPr>
          <w:rFonts w:asciiTheme="minorHAnsi" w:hAnsiTheme="minorHAnsi" w:cstheme="minorHAnsi"/>
          <w:sz w:val="22"/>
          <w:szCs w:val="22"/>
        </w:rPr>
        <w:t xml:space="preserve"> plnění díla </w:t>
      </w:r>
      <w:r w:rsidR="005F3661">
        <w:rPr>
          <w:rFonts w:asciiTheme="minorHAnsi" w:hAnsiTheme="minorHAnsi" w:cstheme="minorHAnsi"/>
          <w:sz w:val="22"/>
          <w:szCs w:val="22"/>
        </w:rPr>
        <w:t>je</w:t>
      </w:r>
      <w:r w:rsidR="00CD71FD" w:rsidRPr="00A17813">
        <w:rPr>
          <w:rFonts w:asciiTheme="minorHAnsi" w:hAnsiTheme="minorHAnsi" w:cstheme="minorHAnsi"/>
          <w:sz w:val="22"/>
          <w:szCs w:val="22"/>
        </w:rPr>
        <w:t xml:space="preserve"> </w:t>
      </w:r>
      <w:r w:rsidR="009613A7">
        <w:rPr>
          <w:rFonts w:asciiTheme="minorHAnsi" w:hAnsiTheme="minorHAnsi" w:cstheme="minorHAnsi"/>
          <w:sz w:val="22"/>
          <w:szCs w:val="22"/>
        </w:rPr>
        <w:t xml:space="preserve">zpracování projektové dokumentace pro povolení </w:t>
      </w:r>
      <w:r w:rsidR="00BF3F57">
        <w:rPr>
          <w:rFonts w:asciiTheme="minorHAnsi" w:hAnsiTheme="minorHAnsi" w:cstheme="minorHAnsi"/>
          <w:sz w:val="22"/>
          <w:szCs w:val="22"/>
        </w:rPr>
        <w:t>záměru</w:t>
      </w:r>
      <w:r w:rsidR="00CB6F5C">
        <w:rPr>
          <w:rFonts w:asciiTheme="minorHAnsi" w:hAnsiTheme="minorHAnsi" w:cstheme="minorHAnsi"/>
          <w:sz w:val="22"/>
          <w:szCs w:val="22"/>
        </w:rPr>
        <w:t>, včetně kompletního položkového rozpočtu díla</w:t>
      </w:r>
      <w:r w:rsidR="00A91DF1">
        <w:rPr>
          <w:rFonts w:asciiTheme="minorHAnsi" w:hAnsiTheme="minorHAnsi" w:cstheme="minorHAnsi"/>
          <w:sz w:val="22"/>
          <w:szCs w:val="22"/>
        </w:rPr>
        <w:t>.</w:t>
      </w:r>
      <w:r w:rsidR="00CD71FD">
        <w:rPr>
          <w:rFonts w:asciiTheme="minorHAnsi" w:hAnsiTheme="minorHAnsi" w:cstheme="minorHAnsi"/>
          <w:sz w:val="22"/>
          <w:szCs w:val="22"/>
        </w:rPr>
        <w:t xml:space="preserve"> </w:t>
      </w:r>
      <w:r w:rsidR="006D411F">
        <w:rPr>
          <w:rFonts w:asciiTheme="minorHAnsi" w:hAnsiTheme="minorHAnsi" w:cstheme="minorHAnsi"/>
          <w:sz w:val="22"/>
          <w:szCs w:val="22"/>
        </w:rPr>
        <w:t>Po předání projektové dokumentace objednatel</w:t>
      </w:r>
      <w:r w:rsidR="00B46967">
        <w:rPr>
          <w:rFonts w:asciiTheme="minorHAnsi" w:hAnsiTheme="minorHAnsi" w:cstheme="minorHAnsi"/>
          <w:sz w:val="22"/>
          <w:szCs w:val="22"/>
        </w:rPr>
        <w:t xml:space="preserve"> ve lhůtě 5 pracovních dnů</w:t>
      </w:r>
      <w:r w:rsidR="0084668A">
        <w:rPr>
          <w:rFonts w:asciiTheme="minorHAnsi" w:hAnsiTheme="minorHAnsi" w:cstheme="minorHAnsi"/>
          <w:sz w:val="22"/>
          <w:szCs w:val="22"/>
        </w:rPr>
        <w:t xml:space="preserve"> PD odsouhlasí, nebo vznese </w:t>
      </w:r>
      <w:r w:rsidR="00B07BCA">
        <w:rPr>
          <w:rFonts w:asciiTheme="minorHAnsi" w:hAnsiTheme="minorHAnsi" w:cstheme="minorHAnsi"/>
          <w:sz w:val="22"/>
          <w:szCs w:val="22"/>
        </w:rPr>
        <w:t>požadavky na úpravy dokumentace</w:t>
      </w:r>
      <w:r w:rsidR="0084668A">
        <w:rPr>
          <w:rFonts w:asciiTheme="minorHAnsi" w:hAnsiTheme="minorHAnsi" w:cstheme="minorHAnsi"/>
          <w:sz w:val="22"/>
          <w:szCs w:val="22"/>
        </w:rPr>
        <w:t>. V případě, že objednatel bude požadovat úpravu dokumentace, vyzve zhotovitele</w:t>
      </w:r>
      <w:r w:rsidR="001A6760">
        <w:rPr>
          <w:rFonts w:asciiTheme="minorHAnsi" w:hAnsiTheme="minorHAnsi" w:cstheme="minorHAnsi"/>
          <w:sz w:val="22"/>
          <w:szCs w:val="22"/>
        </w:rPr>
        <w:t xml:space="preserve"> k dopracování dokumentace a její opětovné předložení v přiměřené lhůtě, na základě objemu požadovaných úprav.</w:t>
      </w:r>
    </w:p>
    <w:p w14:paraId="0CC1C9FD" w14:textId="0E40668F" w:rsidR="00910248" w:rsidRPr="00653270" w:rsidRDefault="00D51AEB" w:rsidP="00232DFE">
      <w:pPr>
        <w:pStyle w:val="ODSTAVEC"/>
        <w:tabs>
          <w:tab w:val="clear" w:pos="360"/>
        </w:tabs>
        <w:ind w:left="567" w:hanging="567"/>
        <w:rPr>
          <w:rFonts w:asciiTheme="minorHAnsi" w:hAnsiTheme="minorHAnsi" w:cstheme="minorHAnsi"/>
          <w:sz w:val="22"/>
          <w:szCs w:val="22"/>
        </w:rPr>
      </w:pPr>
      <w:bookmarkStart w:id="1" w:name="_Hlk199751123"/>
      <w:r w:rsidRPr="00653270">
        <w:rPr>
          <w:rFonts w:asciiTheme="minorHAnsi" w:hAnsiTheme="minorHAnsi" w:cstheme="minorBidi"/>
          <w:sz w:val="22"/>
          <w:szCs w:val="22"/>
        </w:rPr>
        <w:t xml:space="preserve">Předmětem </w:t>
      </w:r>
      <w:r w:rsidRPr="00653270">
        <w:rPr>
          <w:rFonts w:asciiTheme="minorHAnsi" w:hAnsiTheme="minorHAnsi" w:cstheme="minorHAnsi"/>
          <w:sz w:val="22"/>
          <w:szCs w:val="22"/>
        </w:rPr>
        <w:t>3. etapy plnění díl</w:t>
      </w:r>
      <w:bookmarkEnd w:id="1"/>
      <w:r w:rsidR="00653270" w:rsidRPr="00653270">
        <w:rPr>
          <w:rFonts w:asciiTheme="minorHAnsi" w:hAnsiTheme="minorHAnsi" w:cstheme="minorHAnsi"/>
          <w:sz w:val="22"/>
          <w:szCs w:val="22"/>
        </w:rPr>
        <w:t>a</w:t>
      </w:r>
      <w:r w:rsidR="00653270">
        <w:rPr>
          <w:rFonts w:asciiTheme="minorHAnsi" w:hAnsiTheme="minorHAnsi" w:cstheme="minorHAnsi"/>
          <w:sz w:val="22"/>
          <w:szCs w:val="22"/>
        </w:rPr>
        <w:t xml:space="preserve"> </w:t>
      </w:r>
      <w:r w:rsidR="00910248" w:rsidRPr="00653270">
        <w:rPr>
          <w:rFonts w:asciiTheme="minorHAnsi" w:hAnsiTheme="minorHAnsi" w:cstheme="minorHAnsi"/>
          <w:sz w:val="22"/>
          <w:szCs w:val="22"/>
        </w:rPr>
        <w:t>je provedení veškerých stavebních prací</w:t>
      </w:r>
      <w:r w:rsidR="00EA0CCC" w:rsidRPr="00653270">
        <w:rPr>
          <w:rFonts w:asciiTheme="minorHAnsi" w:hAnsiTheme="minorHAnsi" w:cstheme="minorHAnsi"/>
          <w:sz w:val="22"/>
          <w:szCs w:val="22"/>
        </w:rPr>
        <w:t>.</w:t>
      </w:r>
    </w:p>
    <w:p w14:paraId="2875887C" w14:textId="3E8FBECB" w:rsidR="00CD51B1" w:rsidRPr="00A67074" w:rsidRDefault="00CD51B1" w:rsidP="00CD51B1">
      <w:pPr>
        <w:pStyle w:val="ODSTAVEC"/>
        <w:tabs>
          <w:tab w:val="clear" w:pos="360"/>
        </w:tabs>
        <w:ind w:left="567" w:hanging="567"/>
        <w:rPr>
          <w:rFonts w:asciiTheme="minorHAnsi" w:hAnsiTheme="minorHAnsi" w:cstheme="minorHAnsi"/>
          <w:sz w:val="22"/>
          <w:szCs w:val="22"/>
        </w:rPr>
      </w:pPr>
      <w:r w:rsidRPr="0F29E2D2">
        <w:rPr>
          <w:rFonts w:asciiTheme="minorHAnsi" w:hAnsiTheme="minorHAnsi" w:cstheme="minorBidi"/>
          <w:sz w:val="22"/>
          <w:szCs w:val="22"/>
        </w:rPr>
        <w:t>Součástí díla j</w:t>
      </w:r>
      <w:r w:rsidR="00D822B5">
        <w:rPr>
          <w:rFonts w:asciiTheme="minorHAnsi" w:hAnsiTheme="minorHAnsi" w:cstheme="minorBidi"/>
          <w:sz w:val="22"/>
          <w:szCs w:val="22"/>
        </w:rPr>
        <w:t>e</w:t>
      </w:r>
      <w:r w:rsidRPr="0F29E2D2">
        <w:rPr>
          <w:rFonts w:asciiTheme="minorHAnsi" w:hAnsiTheme="minorHAnsi" w:cstheme="minorBidi"/>
          <w:sz w:val="22"/>
          <w:szCs w:val="22"/>
        </w:rPr>
        <w:t xml:space="preserve"> rovněž</w:t>
      </w:r>
    </w:p>
    <w:p w14:paraId="1EAC7606" w14:textId="4689373D" w:rsidR="00CD51B1" w:rsidRPr="00A67074" w:rsidRDefault="00CD51B1" w:rsidP="00162FB2">
      <w:pPr>
        <w:pStyle w:val="ODSTAVEC"/>
        <w:numPr>
          <w:ilvl w:val="0"/>
          <w:numId w:val="6"/>
        </w:numPr>
        <w:spacing w:before="0"/>
        <w:rPr>
          <w:rFonts w:asciiTheme="minorHAnsi" w:hAnsiTheme="minorHAnsi" w:cstheme="minorHAnsi"/>
          <w:sz w:val="22"/>
          <w:szCs w:val="22"/>
        </w:rPr>
      </w:pPr>
      <w:r w:rsidRPr="00A67074">
        <w:rPr>
          <w:rFonts w:asciiTheme="minorHAnsi" w:hAnsiTheme="minorHAnsi" w:cstheme="minorHAnsi"/>
          <w:sz w:val="22"/>
          <w:szCs w:val="22"/>
        </w:rPr>
        <w:t>vypracování dokumentace skutečného provedení ve formátu PDF a DWG,</w:t>
      </w:r>
    </w:p>
    <w:p w14:paraId="59387CC0" w14:textId="77777777" w:rsidR="00CD51B1" w:rsidRPr="00A67074" w:rsidRDefault="00CD51B1" w:rsidP="00162FB2">
      <w:pPr>
        <w:pStyle w:val="ODSTAVEC"/>
        <w:numPr>
          <w:ilvl w:val="0"/>
          <w:numId w:val="6"/>
        </w:numPr>
        <w:spacing w:before="0"/>
        <w:rPr>
          <w:rFonts w:asciiTheme="minorHAnsi" w:hAnsiTheme="minorHAnsi" w:cstheme="minorHAnsi"/>
          <w:sz w:val="22"/>
          <w:szCs w:val="22"/>
        </w:rPr>
      </w:pPr>
      <w:r w:rsidRPr="00A67074">
        <w:rPr>
          <w:rFonts w:asciiTheme="minorHAnsi" w:hAnsiTheme="minorHAnsi" w:cstheme="minorHAnsi"/>
          <w:sz w:val="22"/>
          <w:szCs w:val="22"/>
        </w:rPr>
        <w:t>osvědčení, revizní zprávy, certifikáty a atesty, které jsou dle zvláštních předpisů vydávány k tomu oprávněnými subjekty pro jednotlivé specifické druhy výrobků,</w:t>
      </w:r>
    </w:p>
    <w:p w14:paraId="6C8DA858" w14:textId="2EB13654" w:rsidR="00CD51B1" w:rsidRPr="009A2A4C" w:rsidRDefault="00CD51B1" w:rsidP="00162FB2">
      <w:pPr>
        <w:pStyle w:val="ODSTAVEC"/>
        <w:numPr>
          <w:ilvl w:val="0"/>
          <w:numId w:val="6"/>
        </w:numPr>
        <w:spacing w:before="0"/>
        <w:rPr>
          <w:rFonts w:asciiTheme="minorHAnsi" w:hAnsiTheme="minorHAnsi" w:cstheme="minorHAnsi"/>
          <w:sz w:val="22"/>
          <w:szCs w:val="22"/>
        </w:rPr>
      </w:pPr>
      <w:r w:rsidRPr="00A67074">
        <w:rPr>
          <w:rFonts w:asciiTheme="minorHAnsi" w:hAnsiTheme="minorHAnsi" w:cstheme="minorHAnsi"/>
          <w:sz w:val="22"/>
          <w:szCs w:val="22"/>
        </w:rPr>
        <w:t>návody k obsluze a základní uživatelská dokumentace v českém jazyce,</w:t>
      </w:r>
    </w:p>
    <w:p w14:paraId="25DBE12D" w14:textId="77777777" w:rsidR="00CD51B1" w:rsidRPr="00A67074" w:rsidRDefault="00CD51B1" w:rsidP="00CD51B1">
      <w:pPr>
        <w:pStyle w:val="ODSTAVEC"/>
        <w:tabs>
          <w:tab w:val="num" w:pos="540"/>
        </w:tabs>
        <w:spacing w:line="276" w:lineRule="auto"/>
        <w:ind w:left="567" w:hanging="567"/>
        <w:rPr>
          <w:rFonts w:asciiTheme="minorHAnsi" w:hAnsiTheme="minorHAnsi" w:cstheme="minorHAnsi"/>
          <w:sz w:val="22"/>
          <w:szCs w:val="22"/>
        </w:rPr>
      </w:pPr>
      <w:bookmarkStart w:id="2" w:name="_Ref230499071"/>
      <w:r w:rsidRPr="0F29E2D2">
        <w:rPr>
          <w:rFonts w:asciiTheme="minorHAnsi" w:hAnsiTheme="minorHAnsi" w:cstheme="minorBidi"/>
          <w:sz w:val="22"/>
          <w:szCs w:val="22"/>
        </w:rPr>
        <w:t xml:space="preserve">   </w:t>
      </w:r>
      <w:bookmarkEnd w:id="2"/>
      <w:r w:rsidRPr="0F29E2D2">
        <w:rPr>
          <w:rFonts w:asciiTheme="minorHAnsi" w:hAnsiTheme="minorHAnsi" w:cstheme="minorBidi"/>
          <w:sz w:val="22"/>
          <w:szCs w:val="22"/>
        </w:rPr>
        <w:t xml:space="preserve"> Součástí činností spojených s plněním díla jsou dále:</w:t>
      </w:r>
    </w:p>
    <w:p w14:paraId="7F5A424D" w14:textId="77777777" w:rsidR="00CD51B1" w:rsidRPr="00A67074" w:rsidRDefault="00CD51B1" w:rsidP="00162FB2">
      <w:pPr>
        <w:pStyle w:val="Zkladntext2"/>
        <w:numPr>
          <w:ilvl w:val="0"/>
          <w:numId w:val="7"/>
        </w:numPr>
        <w:snapToGrid w:val="0"/>
        <w:spacing w:after="0" w:line="240" w:lineRule="auto"/>
        <w:ind w:left="714" w:hanging="357"/>
        <w:jc w:val="both"/>
        <w:rPr>
          <w:rFonts w:asciiTheme="minorHAnsi" w:hAnsiTheme="minorHAnsi" w:cstheme="minorHAnsi"/>
          <w:sz w:val="22"/>
          <w:szCs w:val="22"/>
        </w:rPr>
      </w:pPr>
      <w:r w:rsidRPr="00A67074">
        <w:rPr>
          <w:rFonts w:asciiTheme="minorHAnsi" w:hAnsiTheme="minorHAnsi" w:cstheme="minorHAnsi"/>
          <w:sz w:val="22"/>
          <w:szCs w:val="22"/>
        </w:rPr>
        <w:t>vedení evidence odpadů a dokladů o jejich řádné likvidaci, které budou součástí předávaných dokladů,</w:t>
      </w:r>
    </w:p>
    <w:p w14:paraId="44AE84B3" w14:textId="77777777" w:rsidR="00CD51B1" w:rsidRPr="00A67074" w:rsidRDefault="00CD51B1" w:rsidP="00162FB2">
      <w:pPr>
        <w:pStyle w:val="Zkladntext2"/>
        <w:numPr>
          <w:ilvl w:val="0"/>
          <w:numId w:val="7"/>
        </w:numPr>
        <w:snapToGrid w:val="0"/>
        <w:spacing w:after="0" w:line="240" w:lineRule="auto"/>
        <w:ind w:left="714" w:hanging="357"/>
        <w:jc w:val="both"/>
        <w:rPr>
          <w:rFonts w:asciiTheme="minorHAnsi" w:hAnsiTheme="minorHAnsi" w:cstheme="minorHAnsi"/>
          <w:sz w:val="22"/>
          <w:szCs w:val="22"/>
        </w:rPr>
      </w:pPr>
      <w:r w:rsidRPr="00A67074">
        <w:rPr>
          <w:rFonts w:asciiTheme="minorHAnsi" w:hAnsiTheme="minorHAnsi" w:cstheme="minorHAnsi"/>
          <w:sz w:val="22"/>
          <w:szCs w:val="22"/>
        </w:rPr>
        <w:t xml:space="preserve">vystavení likvidačních protokolů pro zařízení evidované v majetku objednatele, </w:t>
      </w:r>
    </w:p>
    <w:p w14:paraId="7625A343" w14:textId="4FB64EA9" w:rsidR="00CD51B1" w:rsidRDefault="00CD51B1" w:rsidP="00162FB2">
      <w:pPr>
        <w:pStyle w:val="Zkladntext2"/>
        <w:numPr>
          <w:ilvl w:val="0"/>
          <w:numId w:val="7"/>
        </w:numPr>
        <w:snapToGrid w:val="0"/>
        <w:spacing w:after="0" w:line="240" w:lineRule="auto"/>
        <w:ind w:left="714" w:hanging="357"/>
        <w:jc w:val="both"/>
        <w:rPr>
          <w:rFonts w:asciiTheme="minorHAnsi" w:hAnsiTheme="minorHAnsi" w:cstheme="minorBidi"/>
          <w:sz w:val="22"/>
          <w:szCs w:val="22"/>
        </w:rPr>
      </w:pPr>
      <w:r w:rsidRPr="0F29E2D2">
        <w:rPr>
          <w:rFonts w:asciiTheme="minorHAnsi" w:hAnsiTheme="minorHAnsi" w:cstheme="minorBidi"/>
          <w:sz w:val="22"/>
          <w:szCs w:val="22"/>
        </w:rPr>
        <w:t>veškeré práce a dodávky související s bezpečnostními opatřeními na ochranu zdraví osob a majetku</w:t>
      </w:r>
      <w:r w:rsidR="429DC095" w:rsidRPr="0F29E2D2">
        <w:rPr>
          <w:rFonts w:asciiTheme="minorHAnsi" w:hAnsiTheme="minorHAnsi" w:cstheme="minorBidi"/>
          <w:sz w:val="22"/>
          <w:szCs w:val="22"/>
        </w:rPr>
        <w:t xml:space="preserve"> při provádění prací</w:t>
      </w:r>
      <w:r w:rsidRPr="0F29E2D2">
        <w:rPr>
          <w:rFonts w:asciiTheme="minorHAnsi" w:hAnsiTheme="minorHAnsi" w:cstheme="minorBidi"/>
          <w:sz w:val="22"/>
          <w:szCs w:val="22"/>
        </w:rPr>
        <w:t>.</w:t>
      </w:r>
    </w:p>
    <w:p w14:paraId="5E1350C7" w14:textId="77777777" w:rsidR="00FE7EE8" w:rsidRPr="006E0F5A" w:rsidRDefault="00FE7EE8" w:rsidP="00FE7EE8">
      <w:pPr>
        <w:pStyle w:val="ODSTAVEC"/>
        <w:tabs>
          <w:tab w:val="clear" w:pos="360"/>
          <w:tab w:val="num" w:pos="567"/>
        </w:tabs>
        <w:ind w:left="567" w:hanging="567"/>
        <w:rPr>
          <w:rFonts w:ascii="Calibri" w:hAnsi="Calibri" w:cs="Calibri"/>
          <w:sz w:val="22"/>
        </w:rPr>
      </w:pPr>
      <w:r>
        <w:rPr>
          <w:rFonts w:ascii="Calibri" w:hAnsi="Calibri" w:cs="Calibri"/>
          <w:sz w:val="22"/>
        </w:rPr>
        <w:t>Zhotovitel prohlašuje, že:</w:t>
      </w:r>
    </w:p>
    <w:p w14:paraId="22DAA1E8" w14:textId="77777777" w:rsidR="00FE7EE8" w:rsidRPr="008C6ABB" w:rsidRDefault="00FE7EE8" w:rsidP="00EA2ADC">
      <w:pPr>
        <w:widowControl w:val="0"/>
        <w:numPr>
          <w:ilvl w:val="0"/>
          <w:numId w:val="9"/>
        </w:numPr>
        <w:autoSpaceDE w:val="0"/>
        <w:autoSpaceDN w:val="0"/>
        <w:adjustRightInd w:val="0"/>
        <w:spacing w:after="120" w:line="240" w:lineRule="auto"/>
        <w:ind w:left="709" w:hanging="426"/>
        <w:jc w:val="both"/>
        <w:rPr>
          <w:rFonts w:cs="Calibri"/>
        </w:rPr>
      </w:pPr>
      <w:r w:rsidRPr="008C6ABB">
        <w:rPr>
          <w:rFonts w:cs="Calibri"/>
        </w:rPr>
        <w:t xml:space="preserve">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Objednatel je oprávněn požadovat předložení dokladů, ze kterých dané povinnosti vyplývají a zhotovitel je povinen je bez zbytečného odkladu objednateli předložit. Zhotovitel je povinen zajistit splnění požadavků </w:t>
      </w:r>
      <w:r w:rsidRPr="008C6ABB">
        <w:rPr>
          <w:rFonts w:cs="Calibri"/>
        </w:rPr>
        <w:lastRenderedPageBreak/>
        <w:t>tohoto ustanovení smlouvy i u svých poddodavatelů. Nesplnění povinností zhotovitele dle tohoto ustanovení smlouvy se považuje za podstatné porušení smlouvy.</w:t>
      </w:r>
    </w:p>
    <w:p w14:paraId="38820F82" w14:textId="77777777" w:rsidR="00FE7EE8" w:rsidRPr="008C6ABB" w:rsidRDefault="00FE7EE8" w:rsidP="00EA2ADC">
      <w:pPr>
        <w:widowControl w:val="0"/>
        <w:numPr>
          <w:ilvl w:val="0"/>
          <w:numId w:val="9"/>
        </w:numPr>
        <w:autoSpaceDE w:val="0"/>
        <w:autoSpaceDN w:val="0"/>
        <w:adjustRightInd w:val="0"/>
        <w:spacing w:after="120" w:line="240" w:lineRule="auto"/>
        <w:ind w:left="709" w:hanging="426"/>
        <w:jc w:val="both"/>
        <w:rPr>
          <w:rFonts w:cs="Calibri"/>
        </w:rPr>
      </w:pPr>
      <w:r w:rsidRPr="008C6ABB">
        <w:rPr>
          <w:rFonts w:cs="Calibri"/>
        </w:rPr>
        <w:t>zajistí řádné a včasné plnění finančních závazků svým poddodavatelům, kdy za řádné a včasné plnění se považuje plné uhrazení poddodavatelem vystavených faktur za plnění poskytnutá zhotoviteli ke splnění této smlouvy, a to vždy nejpozději do 10 dnů od obdržení platby ze strany objednatele za konkrétní plnění (pokud již splatnost subdodavatelem vystavené faktury nenastala dříve). Zhotovitel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 smlouvy uzavřené mezi zhotovitelem a poddodavateli a zhotovitel je povinen je bezodkladně poskytnout. Nesplnění povinností zhotovitele dle tohoto ustanovení smlouvy se považuje za podstatné porušení smlouvy.</w:t>
      </w:r>
    </w:p>
    <w:p w14:paraId="66AEE1A4" w14:textId="16BF70A9" w:rsidR="00FE7EE8" w:rsidRDefault="00FE7EE8" w:rsidP="00EA2ADC">
      <w:pPr>
        <w:widowControl w:val="0"/>
        <w:numPr>
          <w:ilvl w:val="0"/>
          <w:numId w:val="9"/>
        </w:numPr>
        <w:autoSpaceDE w:val="0"/>
        <w:autoSpaceDN w:val="0"/>
        <w:adjustRightInd w:val="0"/>
        <w:spacing w:after="0" w:line="240" w:lineRule="auto"/>
        <w:ind w:left="709" w:hanging="426"/>
        <w:jc w:val="both"/>
        <w:rPr>
          <w:rFonts w:cs="Calibri"/>
        </w:rPr>
      </w:pPr>
      <w:r w:rsidRPr="008C6ABB">
        <w:rPr>
          <w:rFonts w:cs="Calibri"/>
        </w:rPr>
        <w:t>zajistí, aby byl při plnění této smlouvy minimalizován dopad na životní prostředí, a to zejména tříděním odpadu, úsporou energií, a respektována udržitelnost či možnosti cirkulární ekonomiky.</w:t>
      </w:r>
    </w:p>
    <w:p w14:paraId="7320962A" w14:textId="77777777" w:rsidR="00CD51B1" w:rsidRPr="00A67074" w:rsidRDefault="00CD51B1" w:rsidP="00CD51B1">
      <w:pPr>
        <w:pStyle w:val="Bezmezer"/>
        <w:numPr>
          <w:ilvl w:val="0"/>
          <w:numId w:val="5"/>
        </w:numPr>
        <w:spacing w:before="400" w:line="276" w:lineRule="auto"/>
        <w:jc w:val="center"/>
        <w:rPr>
          <w:rFonts w:asciiTheme="minorHAnsi" w:hAnsiTheme="minorHAnsi" w:cstheme="minorHAnsi"/>
          <w:b/>
        </w:rPr>
      </w:pPr>
      <w:r w:rsidRPr="00A67074">
        <w:rPr>
          <w:rFonts w:asciiTheme="minorHAnsi" w:hAnsiTheme="minorHAnsi" w:cstheme="minorHAnsi"/>
          <w:b/>
        </w:rPr>
        <w:t>Doba a podmínky plnění</w:t>
      </w:r>
    </w:p>
    <w:p w14:paraId="2899E804" w14:textId="3E74B47A" w:rsidR="00CD51B1" w:rsidRPr="00F52255" w:rsidRDefault="00654A2E" w:rsidP="00BD7D55">
      <w:pPr>
        <w:pStyle w:val="ODSTAVEC"/>
        <w:tabs>
          <w:tab w:val="clear" w:pos="360"/>
        </w:tabs>
        <w:ind w:left="567" w:hanging="567"/>
        <w:rPr>
          <w:rFonts w:asciiTheme="minorHAnsi" w:hAnsiTheme="minorHAnsi" w:cstheme="minorBidi"/>
        </w:rPr>
      </w:pPr>
      <w:bookmarkStart w:id="3" w:name="_Hlk199759937"/>
      <w:r w:rsidRPr="00570CB7">
        <w:rPr>
          <w:rFonts w:asciiTheme="minorHAnsi" w:eastAsia="Calibri" w:hAnsiTheme="minorHAnsi" w:cstheme="minorBidi"/>
          <w:sz w:val="22"/>
          <w:szCs w:val="22"/>
        </w:rPr>
        <w:t xml:space="preserve">Plnění </w:t>
      </w:r>
      <w:r w:rsidR="00112347" w:rsidRPr="00570CB7">
        <w:rPr>
          <w:rFonts w:asciiTheme="minorHAnsi" w:eastAsia="Calibri" w:hAnsiTheme="minorHAnsi" w:cstheme="minorBidi"/>
          <w:sz w:val="22"/>
          <w:szCs w:val="22"/>
        </w:rPr>
        <w:t>1. etap</w:t>
      </w:r>
      <w:r w:rsidRPr="00570CB7">
        <w:rPr>
          <w:rFonts w:asciiTheme="minorHAnsi" w:eastAsia="Calibri" w:hAnsiTheme="minorHAnsi" w:cstheme="minorBidi"/>
          <w:sz w:val="22"/>
          <w:szCs w:val="22"/>
        </w:rPr>
        <w:t xml:space="preserve">y </w:t>
      </w:r>
      <w:r w:rsidR="002C5043" w:rsidRPr="00570CB7">
        <w:rPr>
          <w:rFonts w:asciiTheme="minorHAnsi" w:eastAsia="Calibri" w:hAnsiTheme="minorHAnsi" w:cstheme="minorBidi"/>
          <w:sz w:val="22"/>
          <w:szCs w:val="22"/>
        </w:rPr>
        <w:t>díla</w:t>
      </w:r>
      <w:bookmarkEnd w:id="3"/>
      <w:r w:rsidR="002C5043" w:rsidRPr="00570CB7">
        <w:rPr>
          <w:rFonts w:asciiTheme="minorHAnsi" w:eastAsia="Calibri" w:hAnsiTheme="minorHAnsi" w:cstheme="minorBidi"/>
          <w:sz w:val="22"/>
          <w:szCs w:val="22"/>
        </w:rPr>
        <w:t xml:space="preserve"> – zpracování</w:t>
      </w:r>
      <w:r w:rsidR="00112347" w:rsidRPr="00570CB7">
        <w:rPr>
          <w:rFonts w:asciiTheme="minorHAnsi" w:eastAsia="Calibri" w:hAnsiTheme="minorHAnsi" w:cstheme="minorBidi"/>
          <w:sz w:val="22"/>
          <w:szCs w:val="22"/>
        </w:rPr>
        <w:t xml:space="preserve"> konceptu projektové dokumentace</w:t>
      </w:r>
      <w:r w:rsidR="00FC60CB" w:rsidRPr="00570CB7">
        <w:rPr>
          <w:rFonts w:asciiTheme="minorHAnsi" w:eastAsia="Calibri" w:hAnsiTheme="minorHAnsi" w:cstheme="minorBidi"/>
          <w:sz w:val="22"/>
          <w:szCs w:val="22"/>
        </w:rPr>
        <w:t xml:space="preserve"> –</w:t>
      </w:r>
      <w:r w:rsidR="00112347" w:rsidRPr="00570CB7">
        <w:rPr>
          <w:rFonts w:asciiTheme="minorHAnsi" w:eastAsia="Calibri" w:hAnsiTheme="minorHAnsi" w:cstheme="minorBidi"/>
          <w:sz w:val="22"/>
          <w:szCs w:val="22"/>
        </w:rPr>
        <w:t xml:space="preserve"> </w:t>
      </w:r>
      <w:r w:rsidRPr="00570CB7">
        <w:rPr>
          <w:rFonts w:asciiTheme="minorHAnsi" w:eastAsia="Calibri" w:hAnsiTheme="minorHAnsi" w:cstheme="minorBidi"/>
          <w:sz w:val="22"/>
          <w:szCs w:val="22"/>
        </w:rPr>
        <w:t>zhotovitel</w:t>
      </w:r>
      <w:r w:rsidR="00FC60CB" w:rsidRPr="00570CB7">
        <w:rPr>
          <w:rFonts w:asciiTheme="minorHAnsi" w:eastAsia="Calibri" w:hAnsiTheme="minorHAnsi" w:cstheme="minorBidi"/>
          <w:sz w:val="22"/>
          <w:szCs w:val="22"/>
        </w:rPr>
        <w:t xml:space="preserve"> zahájí</w:t>
      </w:r>
      <w:r w:rsidR="00112347" w:rsidRPr="00570CB7">
        <w:rPr>
          <w:rFonts w:asciiTheme="minorHAnsi" w:eastAsia="Calibri" w:hAnsiTheme="minorHAnsi" w:cstheme="minorBidi"/>
          <w:sz w:val="22"/>
          <w:szCs w:val="22"/>
        </w:rPr>
        <w:t xml:space="preserve"> </w:t>
      </w:r>
      <w:r w:rsidR="0062559A">
        <w:rPr>
          <w:rFonts w:asciiTheme="minorHAnsi" w:eastAsia="Calibri" w:hAnsiTheme="minorHAnsi" w:cstheme="minorBidi"/>
          <w:sz w:val="22"/>
          <w:szCs w:val="22"/>
        </w:rPr>
        <w:t xml:space="preserve">plnění této etapy </w:t>
      </w:r>
      <w:r w:rsidRPr="00570CB7">
        <w:rPr>
          <w:rFonts w:asciiTheme="minorHAnsi" w:eastAsia="Calibri" w:hAnsiTheme="minorHAnsi" w:cstheme="minorBidi"/>
          <w:sz w:val="22"/>
          <w:szCs w:val="22"/>
        </w:rPr>
        <w:t>ihned po nabytí účinnosti</w:t>
      </w:r>
      <w:r w:rsidR="002C5043" w:rsidRPr="00570CB7">
        <w:rPr>
          <w:rFonts w:asciiTheme="minorHAnsi" w:eastAsia="Calibri" w:hAnsiTheme="minorHAnsi" w:cstheme="minorBidi"/>
          <w:sz w:val="22"/>
          <w:szCs w:val="22"/>
        </w:rPr>
        <w:t xml:space="preserve"> smlouvy o dílo. </w:t>
      </w:r>
      <w:r w:rsidR="005F6B26" w:rsidRPr="005F6B26">
        <w:rPr>
          <w:rFonts w:asciiTheme="minorHAnsi" w:eastAsia="Calibri" w:hAnsiTheme="minorHAnsi" w:cstheme="minorBidi"/>
          <w:sz w:val="22"/>
          <w:szCs w:val="22"/>
        </w:rPr>
        <w:t>Koncept se zhotovitel zavazuje zpracovat do 45 dnů od zahájení plnění díla,. Po předání konceptu projektové dokumentace objednatel provede ve lhůtě do 5 pracovních dnů kontrolu tohoto konceptu. V případě, že objednatel bude požadovat úpravu konceptu dokumentace, vyzve zhotovitele k dopracování konceptu dokumentace a jeho opětovné předložení v přiměřené lhůtě, na základě objemu požadovaných úprav.</w:t>
      </w:r>
    </w:p>
    <w:p w14:paraId="72AD8AFD" w14:textId="6015D9F0" w:rsidR="00684A92" w:rsidRPr="00B97387" w:rsidRDefault="004059C6" w:rsidP="00B97387">
      <w:pPr>
        <w:pStyle w:val="ODSTAVEC"/>
        <w:tabs>
          <w:tab w:val="clear" w:pos="360"/>
        </w:tabs>
        <w:ind w:left="567" w:hanging="567"/>
        <w:rPr>
          <w:rFonts w:asciiTheme="minorHAnsi" w:hAnsiTheme="minorHAnsi" w:cstheme="minorBidi"/>
        </w:rPr>
      </w:pPr>
      <w:bookmarkStart w:id="4" w:name="_Hlk199760318"/>
      <w:r w:rsidRPr="004059C6">
        <w:rPr>
          <w:rFonts w:asciiTheme="minorHAnsi" w:hAnsiTheme="minorHAnsi" w:cstheme="minorBidi"/>
          <w:sz w:val="22"/>
          <w:szCs w:val="22"/>
        </w:rPr>
        <w:t xml:space="preserve">Plnění </w:t>
      </w:r>
      <w:r w:rsidR="006A08E6">
        <w:rPr>
          <w:rFonts w:asciiTheme="minorHAnsi" w:hAnsiTheme="minorHAnsi" w:cstheme="minorBidi"/>
          <w:sz w:val="22"/>
          <w:szCs w:val="22"/>
        </w:rPr>
        <w:t>2</w:t>
      </w:r>
      <w:r w:rsidRPr="004059C6">
        <w:rPr>
          <w:rFonts w:asciiTheme="minorHAnsi" w:hAnsiTheme="minorHAnsi" w:cstheme="minorBidi"/>
          <w:sz w:val="22"/>
          <w:szCs w:val="22"/>
        </w:rPr>
        <w:t xml:space="preserve">. etapy díla </w:t>
      </w:r>
      <w:r w:rsidR="00797C15" w:rsidRPr="00CF038D">
        <w:rPr>
          <w:rFonts w:asciiTheme="minorHAnsi" w:eastAsia="Calibri" w:hAnsiTheme="minorHAnsi" w:cstheme="minorBidi"/>
          <w:sz w:val="22"/>
          <w:szCs w:val="22"/>
        </w:rPr>
        <w:t>–</w:t>
      </w:r>
      <w:bookmarkEnd w:id="4"/>
      <w:r w:rsidR="00CA0B9B">
        <w:rPr>
          <w:rFonts w:asciiTheme="minorHAnsi" w:hAnsiTheme="minorHAnsi" w:cstheme="minorBidi"/>
          <w:sz w:val="22"/>
          <w:szCs w:val="22"/>
        </w:rPr>
        <w:t xml:space="preserve"> </w:t>
      </w:r>
      <w:r w:rsidR="00ED5E78" w:rsidRPr="00ED5E78">
        <w:rPr>
          <w:rFonts w:asciiTheme="minorHAnsi" w:hAnsiTheme="minorHAnsi" w:cstheme="minorBidi"/>
          <w:sz w:val="22"/>
          <w:szCs w:val="22"/>
        </w:rPr>
        <w:t xml:space="preserve">zpracování projektové dokumentace </w:t>
      </w:r>
      <w:r w:rsidR="000239DA">
        <w:rPr>
          <w:rFonts w:asciiTheme="minorHAnsi" w:hAnsiTheme="minorHAnsi" w:cstheme="minorBidi"/>
          <w:sz w:val="22"/>
          <w:szCs w:val="22"/>
        </w:rPr>
        <w:t>provedení díla</w:t>
      </w:r>
      <w:r w:rsidR="00ED5E78" w:rsidRPr="00ED5E78">
        <w:rPr>
          <w:rFonts w:asciiTheme="minorHAnsi" w:hAnsiTheme="minorHAnsi" w:cstheme="minorBidi"/>
          <w:sz w:val="22"/>
          <w:szCs w:val="22"/>
        </w:rPr>
        <w:t xml:space="preserve">, včetně kompletního položkového rozpočtu díla </w:t>
      </w:r>
      <w:r w:rsidR="00CE0914">
        <w:rPr>
          <w:rFonts w:asciiTheme="minorHAnsi" w:hAnsiTheme="minorHAnsi" w:cstheme="minorBidi"/>
          <w:sz w:val="22"/>
          <w:szCs w:val="22"/>
        </w:rPr>
        <w:t xml:space="preserve">se zhotovitel </w:t>
      </w:r>
      <w:r w:rsidR="00B80BAA" w:rsidRPr="0F29E2D2">
        <w:rPr>
          <w:rFonts w:asciiTheme="minorHAnsi" w:eastAsia="Calibri" w:hAnsiTheme="minorHAnsi" w:cstheme="minorBidi"/>
          <w:sz w:val="22"/>
          <w:szCs w:val="22"/>
          <w:lang w:eastAsia="en-US"/>
        </w:rPr>
        <w:t xml:space="preserve">zavazuje </w:t>
      </w:r>
      <w:r w:rsidR="00CD51B1" w:rsidRPr="0F29E2D2">
        <w:rPr>
          <w:rFonts w:asciiTheme="minorHAnsi" w:eastAsia="Calibri" w:hAnsiTheme="minorHAnsi" w:cstheme="minorBidi"/>
          <w:sz w:val="22"/>
          <w:szCs w:val="22"/>
          <w:lang w:eastAsia="en-US"/>
        </w:rPr>
        <w:t>dokonč</w:t>
      </w:r>
      <w:r w:rsidR="00B80BAA" w:rsidRPr="0F29E2D2">
        <w:rPr>
          <w:rFonts w:asciiTheme="minorHAnsi" w:eastAsia="Calibri" w:hAnsiTheme="minorHAnsi" w:cstheme="minorBidi"/>
          <w:sz w:val="22"/>
          <w:szCs w:val="22"/>
          <w:lang w:eastAsia="en-US"/>
        </w:rPr>
        <w:t xml:space="preserve">it </w:t>
      </w:r>
      <w:r w:rsidR="00CD51B1" w:rsidRPr="0F29E2D2">
        <w:rPr>
          <w:rFonts w:asciiTheme="minorHAnsi" w:eastAsia="Calibri" w:hAnsiTheme="minorHAnsi" w:cstheme="minorBidi"/>
          <w:sz w:val="22"/>
          <w:szCs w:val="22"/>
          <w:lang w:eastAsia="en-US"/>
        </w:rPr>
        <w:t xml:space="preserve">do </w:t>
      </w:r>
      <w:r w:rsidR="00A37F82">
        <w:rPr>
          <w:rFonts w:asciiTheme="minorHAnsi" w:eastAsia="Calibri" w:hAnsiTheme="minorHAnsi" w:cstheme="minorBidi"/>
          <w:sz w:val="22"/>
          <w:szCs w:val="22"/>
          <w:lang w:eastAsia="en-US"/>
        </w:rPr>
        <w:t xml:space="preserve">60 </w:t>
      </w:r>
      <w:r w:rsidR="00605B7E">
        <w:rPr>
          <w:rFonts w:asciiTheme="minorHAnsi" w:eastAsia="Calibri" w:hAnsiTheme="minorHAnsi" w:cstheme="minorBidi"/>
          <w:sz w:val="22"/>
          <w:szCs w:val="22"/>
          <w:lang w:eastAsia="en-US"/>
        </w:rPr>
        <w:t>dnů</w:t>
      </w:r>
      <w:r w:rsidR="0013139D">
        <w:rPr>
          <w:rFonts w:asciiTheme="minorHAnsi" w:eastAsia="Calibri" w:hAnsiTheme="minorHAnsi" w:cstheme="minorBidi"/>
          <w:sz w:val="22"/>
          <w:szCs w:val="22"/>
          <w:lang w:eastAsia="en-US"/>
        </w:rPr>
        <w:t xml:space="preserve"> </w:t>
      </w:r>
      <w:r w:rsidR="001E7DC6">
        <w:rPr>
          <w:rFonts w:asciiTheme="minorHAnsi" w:eastAsia="Calibri" w:hAnsiTheme="minorHAnsi" w:cstheme="minorBidi"/>
          <w:sz w:val="22"/>
          <w:szCs w:val="22"/>
          <w:lang w:eastAsia="en-US"/>
        </w:rPr>
        <w:t xml:space="preserve">od odsouhlasení </w:t>
      </w:r>
      <w:r w:rsidR="0027764E">
        <w:rPr>
          <w:rFonts w:asciiTheme="minorHAnsi" w:eastAsia="Calibri" w:hAnsiTheme="minorHAnsi" w:cstheme="minorBidi"/>
          <w:sz w:val="22"/>
          <w:szCs w:val="22"/>
          <w:lang w:eastAsia="en-US"/>
        </w:rPr>
        <w:t xml:space="preserve">konceptu </w:t>
      </w:r>
      <w:r w:rsidR="001E7DC6">
        <w:rPr>
          <w:rFonts w:asciiTheme="minorHAnsi" w:eastAsia="Calibri" w:hAnsiTheme="minorHAnsi" w:cstheme="minorBidi"/>
          <w:sz w:val="22"/>
          <w:szCs w:val="22"/>
          <w:lang w:eastAsia="en-US"/>
        </w:rPr>
        <w:t>doku</w:t>
      </w:r>
      <w:r w:rsidR="00572849">
        <w:rPr>
          <w:rFonts w:asciiTheme="minorHAnsi" w:eastAsia="Calibri" w:hAnsiTheme="minorHAnsi" w:cstheme="minorBidi"/>
          <w:sz w:val="22"/>
          <w:szCs w:val="22"/>
          <w:lang w:eastAsia="en-US"/>
        </w:rPr>
        <w:t>mentace ze strany objednatele dle předchozího ustanovení smlouvy</w:t>
      </w:r>
      <w:r w:rsidR="0013139D">
        <w:rPr>
          <w:rFonts w:asciiTheme="minorHAnsi" w:eastAsia="Calibri" w:hAnsiTheme="minorHAnsi" w:cstheme="minorBidi"/>
          <w:sz w:val="22"/>
          <w:szCs w:val="22"/>
          <w:lang w:eastAsia="en-US"/>
        </w:rPr>
        <w:t>.</w:t>
      </w:r>
      <w:r w:rsidR="00CD51B1" w:rsidRPr="0F29E2D2">
        <w:rPr>
          <w:rFonts w:asciiTheme="minorHAnsi" w:eastAsia="Calibri" w:hAnsiTheme="minorHAnsi" w:cstheme="minorBidi"/>
          <w:sz w:val="22"/>
          <w:szCs w:val="22"/>
          <w:lang w:eastAsia="en-US"/>
        </w:rPr>
        <w:t xml:space="preserve"> </w:t>
      </w:r>
      <w:r w:rsidR="006D6307" w:rsidRPr="006D6307">
        <w:rPr>
          <w:rFonts w:asciiTheme="minorHAnsi" w:hAnsiTheme="minorHAnsi" w:cstheme="minorBidi"/>
          <w:sz w:val="22"/>
          <w:szCs w:val="22"/>
        </w:rPr>
        <w:t xml:space="preserve">Po předání projektové dokumentace objednatel provede ve lhůtě do </w:t>
      </w:r>
      <w:r w:rsidR="00957F4E">
        <w:rPr>
          <w:rFonts w:asciiTheme="minorHAnsi" w:hAnsiTheme="minorHAnsi" w:cstheme="minorBidi"/>
          <w:sz w:val="22"/>
          <w:szCs w:val="22"/>
        </w:rPr>
        <w:t>5</w:t>
      </w:r>
      <w:r w:rsidR="00957F4E" w:rsidRPr="006D6307">
        <w:rPr>
          <w:rFonts w:asciiTheme="minorHAnsi" w:hAnsiTheme="minorHAnsi" w:cstheme="minorBidi"/>
          <w:sz w:val="22"/>
          <w:szCs w:val="22"/>
        </w:rPr>
        <w:t xml:space="preserve"> </w:t>
      </w:r>
      <w:r w:rsidR="006D6307" w:rsidRPr="006D6307">
        <w:rPr>
          <w:rFonts w:asciiTheme="minorHAnsi" w:hAnsiTheme="minorHAnsi" w:cstheme="minorBidi"/>
          <w:sz w:val="22"/>
          <w:szCs w:val="22"/>
        </w:rPr>
        <w:t>pracovních dnů kontrolu tohoto konceptu. V případě, že objednatel bude požadovat úpravu dokumentace, vyzve zhotovitele k dopracování dokumentace a její opětovné předložení v přiměřené lhůtě, na základě objemu požadovaných úprav.</w:t>
      </w:r>
    </w:p>
    <w:p w14:paraId="29647E51" w14:textId="34EFA36C" w:rsidR="005D199E" w:rsidRPr="00B97387" w:rsidRDefault="005A788D" w:rsidP="00B97387">
      <w:pPr>
        <w:pStyle w:val="ODSTAVEC"/>
        <w:tabs>
          <w:tab w:val="clear" w:pos="360"/>
        </w:tabs>
        <w:ind w:left="567" w:hanging="567"/>
        <w:rPr>
          <w:rFonts w:asciiTheme="minorHAnsi" w:hAnsiTheme="minorHAnsi" w:cstheme="minorBidi"/>
        </w:rPr>
      </w:pPr>
      <w:bookmarkStart w:id="5" w:name="_Hlk199760672"/>
      <w:r w:rsidRPr="005A788D">
        <w:rPr>
          <w:rFonts w:asciiTheme="minorHAnsi" w:eastAsia="Calibri" w:hAnsiTheme="minorHAnsi" w:cstheme="minorBidi"/>
          <w:sz w:val="22"/>
          <w:szCs w:val="22"/>
          <w:lang w:eastAsia="en-US"/>
        </w:rPr>
        <w:t xml:space="preserve">Plnění </w:t>
      </w:r>
      <w:r w:rsidR="001F738F">
        <w:rPr>
          <w:rFonts w:asciiTheme="minorHAnsi" w:eastAsia="Calibri" w:hAnsiTheme="minorHAnsi" w:cstheme="minorBidi"/>
          <w:sz w:val="22"/>
          <w:szCs w:val="22"/>
          <w:lang w:eastAsia="en-US"/>
        </w:rPr>
        <w:t>3</w:t>
      </w:r>
      <w:r w:rsidRPr="005A788D">
        <w:rPr>
          <w:rFonts w:asciiTheme="minorHAnsi" w:eastAsia="Calibri" w:hAnsiTheme="minorHAnsi" w:cstheme="minorBidi"/>
          <w:sz w:val="22"/>
          <w:szCs w:val="22"/>
          <w:lang w:eastAsia="en-US"/>
        </w:rPr>
        <w:t>. etapy díla –</w:t>
      </w:r>
      <w:bookmarkEnd w:id="5"/>
      <w:r w:rsidR="00027C1B">
        <w:rPr>
          <w:rFonts w:asciiTheme="minorHAnsi" w:eastAsia="Calibri" w:hAnsiTheme="minorHAnsi" w:cstheme="minorBidi"/>
          <w:sz w:val="22"/>
          <w:szCs w:val="22"/>
          <w:lang w:eastAsia="en-US"/>
        </w:rPr>
        <w:t xml:space="preserve"> </w:t>
      </w:r>
      <w:r w:rsidR="00027C1B" w:rsidRPr="00027C1B">
        <w:rPr>
          <w:rFonts w:asciiTheme="minorHAnsi" w:eastAsia="Calibri" w:hAnsiTheme="minorHAnsi" w:cstheme="minorBidi"/>
          <w:sz w:val="22"/>
          <w:szCs w:val="22"/>
          <w:lang w:eastAsia="en-US"/>
        </w:rPr>
        <w:t>provedení veškerých stavebních prací, jež jsou předmětem díla</w:t>
      </w:r>
      <w:r w:rsidR="00027C1B">
        <w:rPr>
          <w:rFonts w:asciiTheme="minorHAnsi" w:eastAsia="Calibri" w:hAnsiTheme="minorHAnsi" w:cstheme="minorBidi"/>
          <w:sz w:val="22"/>
          <w:szCs w:val="22"/>
          <w:lang w:eastAsia="en-US"/>
        </w:rPr>
        <w:t xml:space="preserve"> </w:t>
      </w:r>
      <w:r w:rsidR="008652AF" w:rsidRPr="008652AF">
        <w:rPr>
          <w:rFonts w:asciiTheme="minorHAnsi" w:eastAsia="Calibri" w:hAnsiTheme="minorHAnsi" w:cstheme="minorBidi"/>
          <w:sz w:val="22"/>
          <w:szCs w:val="22"/>
          <w:lang w:eastAsia="en-US"/>
        </w:rPr>
        <w:t xml:space="preserve">se </w:t>
      </w:r>
      <w:r w:rsidR="008652AF">
        <w:rPr>
          <w:rFonts w:asciiTheme="minorHAnsi" w:eastAsia="Calibri" w:hAnsiTheme="minorHAnsi" w:cstheme="minorBidi"/>
          <w:sz w:val="22"/>
          <w:szCs w:val="22"/>
          <w:lang w:eastAsia="en-US"/>
        </w:rPr>
        <w:t>z</w:t>
      </w:r>
      <w:r w:rsidR="008652AF" w:rsidRPr="008652AF">
        <w:rPr>
          <w:rFonts w:asciiTheme="minorHAnsi" w:eastAsia="Calibri" w:hAnsiTheme="minorHAnsi" w:cstheme="minorBidi"/>
          <w:sz w:val="22"/>
          <w:szCs w:val="22"/>
          <w:lang w:eastAsia="en-US"/>
        </w:rPr>
        <w:t xml:space="preserve">hotovitel zavazuje provést </w:t>
      </w:r>
      <w:r w:rsidR="005A5E19">
        <w:rPr>
          <w:rFonts w:asciiTheme="minorHAnsi" w:eastAsia="Calibri" w:hAnsiTheme="minorHAnsi" w:cstheme="minorBidi"/>
          <w:sz w:val="22"/>
          <w:szCs w:val="22"/>
          <w:lang w:eastAsia="en-US"/>
        </w:rPr>
        <w:t>do 60 dnů</w:t>
      </w:r>
      <w:r w:rsidR="000239DA">
        <w:rPr>
          <w:rFonts w:asciiTheme="minorHAnsi" w:eastAsia="Calibri" w:hAnsiTheme="minorHAnsi" w:cstheme="minorBidi"/>
          <w:sz w:val="22"/>
          <w:szCs w:val="22"/>
          <w:lang w:eastAsia="en-US"/>
        </w:rPr>
        <w:t xml:space="preserve"> od odsouhlasení dokumentace ze strany objednatele</w:t>
      </w:r>
      <w:r w:rsidR="005A5E19">
        <w:rPr>
          <w:rFonts w:asciiTheme="minorHAnsi" w:eastAsia="Calibri" w:hAnsiTheme="minorHAnsi" w:cstheme="minorBidi"/>
          <w:sz w:val="22"/>
          <w:szCs w:val="22"/>
          <w:lang w:eastAsia="en-US"/>
        </w:rPr>
        <w:t>.</w:t>
      </w:r>
      <w:r w:rsidR="006F3330">
        <w:rPr>
          <w:rFonts w:asciiTheme="minorHAnsi" w:eastAsia="Calibri" w:hAnsiTheme="minorHAnsi" w:cstheme="minorBidi"/>
          <w:sz w:val="22"/>
          <w:szCs w:val="22"/>
          <w:lang w:eastAsia="en-US"/>
        </w:rPr>
        <w:t xml:space="preserve"> </w:t>
      </w:r>
    </w:p>
    <w:p w14:paraId="51097C74" w14:textId="77777777" w:rsidR="00D5107A" w:rsidRPr="0013139D" w:rsidRDefault="00CD51B1" w:rsidP="00CD51B1">
      <w:pPr>
        <w:pStyle w:val="Bezmezer"/>
        <w:numPr>
          <w:ilvl w:val="1"/>
          <w:numId w:val="5"/>
        </w:numPr>
        <w:spacing w:before="120" w:line="276" w:lineRule="auto"/>
        <w:ind w:left="567" w:hanging="567"/>
        <w:jc w:val="both"/>
        <w:rPr>
          <w:rFonts w:asciiTheme="minorHAnsi" w:hAnsiTheme="minorHAnsi" w:cstheme="minorHAnsi"/>
          <w:i/>
        </w:rPr>
      </w:pPr>
      <w:r w:rsidRPr="00A67074">
        <w:rPr>
          <w:rFonts w:asciiTheme="minorHAnsi" w:hAnsiTheme="minorHAnsi" w:cstheme="minorHAnsi"/>
        </w:rPr>
        <w:t>Pokud zhotovitel splní řádně dílo a připraví jej k předání objednateli před sjednaným termínem ukončení prací, je objednatel oprávněn převzít dílo i v tomto případném zkráceném termínu.</w:t>
      </w:r>
    </w:p>
    <w:p w14:paraId="4C457181" w14:textId="77777777" w:rsidR="00CD51B1" w:rsidRPr="00A67074" w:rsidRDefault="00CD51B1" w:rsidP="00CD51B1">
      <w:pPr>
        <w:pStyle w:val="Bezmezer"/>
        <w:numPr>
          <w:ilvl w:val="0"/>
          <w:numId w:val="5"/>
        </w:numPr>
        <w:spacing w:before="400" w:line="276" w:lineRule="auto"/>
        <w:jc w:val="center"/>
        <w:rPr>
          <w:rFonts w:asciiTheme="minorHAnsi" w:hAnsiTheme="minorHAnsi" w:cstheme="minorHAnsi"/>
          <w:b/>
        </w:rPr>
      </w:pPr>
      <w:r w:rsidRPr="00A67074">
        <w:rPr>
          <w:rFonts w:asciiTheme="minorHAnsi" w:hAnsiTheme="minorHAnsi" w:cstheme="minorHAnsi"/>
          <w:b/>
        </w:rPr>
        <w:t>Vlastnické právo ke zhotovené věci a nebezpečí škody na ní</w:t>
      </w:r>
    </w:p>
    <w:p w14:paraId="1F202E98" w14:textId="685D33EF" w:rsidR="00CD51B1" w:rsidRPr="00BF3AC5" w:rsidRDefault="00CD51B1" w:rsidP="00CD51B1">
      <w:pPr>
        <w:pStyle w:val="Bezmezer"/>
        <w:numPr>
          <w:ilvl w:val="1"/>
          <w:numId w:val="5"/>
        </w:numPr>
        <w:spacing w:before="120" w:line="276" w:lineRule="auto"/>
        <w:ind w:left="567" w:hanging="540"/>
        <w:jc w:val="both"/>
        <w:rPr>
          <w:rFonts w:asciiTheme="minorHAnsi" w:hAnsiTheme="minorHAnsi" w:cstheme="minorHAnsi"/>
        </w:rPr>
      </w:pPr>
      <w:r w:rsidRPr="00BF3AC5">
        <w:rPr>
          <w:rFonts w:asciiTheme="minorHAnsi" w:hAnsiTheme="minorHAnsi" w:cstheme="minorHAnsi"/>
        </w:rPr>
        <w:t xml:space="preserve">Vlastníkem díla </w:t>
      </w:r>
      <w:r w:rsidR="00C116E0" w:rsidRPr="00BF3AC5">
        <w:rPr>
          <w:rFonts w:asciiTheme="minorHAnsi" w:hAnsiTheme="minorHAnsi" w:cstheme="minorHAnsi"/>
        </w:rPr>
        <w:t xml:space="preserve">je </w:t>
      </w:r>
      <w:r w:rsidR="002D0FC3">
        <w:rPr>
          <w:rFonts w:asciiTheme="minorHAnsi" w:hAnsiTheme="minorHAnsi" w:cstheme="minorHAnsi"/>
        </w:rPr>
        <w:t xml:space="preserve">po dobu jeho realizace </w:t>
      </w:r>
      <w:r w:rsidR="000239DA">
        <w:rPr>
          <w:rFonts w:asciiTheme="minorHAnsi" w:hAnsiTheme="minorHAnsi" w:cstheme="minorHAnsi"/>
        </w:rPr>
        <w:t>objednatel, neboť předmětem díla je rekonstrukce stávající nemovitosti ve vlastnictví objednatele</w:t>
      </w:r>
      <w:r w:rsidR="002D0FC3">
        <w:rPr>
          <w:rFonts w:asciiTheme="minorHAnsi" w:hAnsiTheme="minorHAnsi" w:cstheme="minorHAnsi"/>
        </w:rPr>
        <w:t>.</w:t>
      </w:r>
    </w:p>
    <w:p w14:paraId="5E8309F1" w14:textId="484A0C3E" w:rsidR="00115376" w:rsidRPr="00E273FF" w:rsidRDefault="00115376" w:rsidP="00E273FF">
      <w:pPr>
        <w:pStyle w:val="ODSTAVEC"/>
        <w:tabs>
          <w:tab w:val="clear" w:pos="360"/>
        </w:tabs>
        <w:spacing w:line="276" w:lineRule="auto"/>
        <w:ind w:left="567" w:hanging="567"/>
        <w:rPr>
          <w:rFonts w:ascii="Calibri" w:eastAsia="Calibri" w:hAnsi="Calibri" w:cs="Calibri"/>
          <w:sz w:val="22"/>
          <w:szCs w:val="22"/>
          <w:lang w:eastAsia="en-US"/>
        </w:rPr>
      </w:pPr>
      <w:r w:rsidRPr="0099444A">
        <w:rPr>
          <w:rFonts w:ascii="Calibri" w:eastAsia="Calibri" w:hAnsi="Calibri" w:cs="Calibri"/>
          <w:sz w:val="22"/>
          <w:szCs w:val="22"/>
          <w:lang w:eastAsia="en-US"/>
        </w:rPr>
        <w:t xml:space="preserve">Od doby převzetí staveniště až do protokolárního předání a převzetí díla objednatelem nese zhotovitel nebezpečí škody na díle a všech jeho zhotovovaných, upravovaných a dalších částech a na částech či součástech díla, které se na staveništi nacházejí. </w:t>
      </w:r>
    </w:p>
    <w:p w14:paraId="30A830B2" w14:textId="2CA93144" w:rsidR="00CD51B1" w:rsidRDefault="00CD51B1" w:rsidP="00CD51B1">
      <w:pPr>
        <w:pStyle w:val="Bezmezer"/>
        <w:numPr>
          <w:ilvl w:val="1"/>
          <w:numId w:val="5"/>
        </w:numPr>
        <w:spacing w:before="120" w:line="276" w:lineRule="auto"/>
        <w:ind w:left="567" w:hanging="540"/>
        <w:jc w:val="both"/>
        <w:rPr>
          <w:rFonts w:asciiTheme="minorHAnsi" w:hAnsiTheme="minorHAnsi" w:cstheme="minorHAnsi"/>
        </w:rPr>
      </w:pPr>
      <w:r w:rsidRPr="00A67074">
        <w:rPr>
          <w:rFonts w:asciiTheme="minorHAnsi" w:hAnsiTheme="minorHAnsi" w:cstheme="minorHAnsi"/>
        </w:rPr>
        <w:t>Zhotovitel odpovídá a ručí od doby převzetí pracoviště místa plnění až do protokolárního předání a převzetí díla objednatelem za bezpečnost třetích osob dotčených provozem v </w:t>
      </w:r>
      <w:r w:rsidRPr="00193E46">
        <w:rPr>
          <w:rFonts w:asciiTheme="minorHAnsi" w:hAnsiTheme="minorHAnsi" w:cstheme="minorHAnsi"/>
        </w:rPr>
        <w:t xml:space="preserve">místě </w:t>
      </w:r>
      <w:r w:rsidR="0083126F" w:rsidRPr="00193E46">
        <w:rPr>
          <w:rFonts w:asciiTheme="minorHAnsi" w:hAnsiTheme="minorHAnsi" w:cstheme="minorHAnsi"/>
        </w:rPr>
        <w:t>realizace</w:t>
      </w:r>
      <w:r w:rsidR="0083126F" w:rsidRPr="00A67074">
        <w:rPr>
          <w:rFonts w:asciiTheme="minorHAnsi" w:hAnsiTheme="minorHAnsi" w:cstheme="minorHAnsi"/>
        </w:rPr>
        <w:t xml:space="preserve"> </w:t>
      </w:r>
      <w:r w:rsidRPr="00A67074">
        <w:rPr>
          <w:rFonts w:asciiTheme="minorHAnsi" w:hAnsiTheme="minorHAnsi" w:cstheme="minorHAnsi"/>
        </w:rPr>
        <w:t>díla. Zhotovitel přebírá odpovědnost v plném rozsahu za dodržování předpisů o bezpečnosti práce a ochrany zdraví při práci, protipožárních opatření a zachování pořádku na pracovišti.</w:t>
      </w:r>
    </w:p>
    <w:p w14:paraId="3F60EE56" w14:textId="7041B042" w:rsidR="00CD51B1" w:rsidRPr="00A67074" w:rsidRDefault="00CD51B1" w:rsidP="00CD51B1">
      <w:pPr>
        <w:pStyle w:val="Bezmezer"/>
        <w:numPr>
          <w:ilvl w:val="0"/>
          <w:numId w:val="5"/>
        </w:numPr>
        <w:spacing w:before="400" w:line="276" w:lineRule="auto"/>
        <w:jc w:val="center"/>
        <w:rPr>
          <w:rFonts w:asciiTheme="minorHAnsi" w:hAnsiTheme="minorHAnsi" w:cstheme="minorHAnsi"/>
          <w:b/>
        </w:rPr>
      </w:pPr>
      <w:r w:rsidRPr="00A67074">
        <w:rPr>
          <w:rFonts w:asciiTheme="minorHAnsi" w:hAnsiTheme="minorHAnsi" w:cstheme="minorHAnsi"/>
          <w:b/>
        </w:rPr>
        <w:lastRenderedPageBreak/>
        <w:t>Cena díl a fakturace</w:t>
      </w:r>
    </w:p>
    <w:p w14:paraId="04A432A3" w14:textId="77777777" w:rsidR="00CD51B1" w:rsidRDefault="00CD51B1" w:rsidP="00CD51B1">
      <w:pPr>
        <w:pStyle w:val="ODSTAVEC"/>
        <w:tabs>
          <w:tab w:val="clear" w:pos="360"/>
          <w:tab w:val="num" w:pos="567"/>
        </w:tabs>
        <w:spacing w:line="276" w:lineRule="auto"/>
        <w:ind w:left="567" w:hanging="567"/>
        <w:rPr>
          <w:rFonts w:asciiTheme="minorHAnsi" w:eastAsia="Calibri" w:hAnsiTheme="minorHAnsi" w:cstheme="minorHAnsi"/>
          <w:sz w:val="22"/>
          <w:szCs w:val="22"/>
          <w:lang w:eastAsia="en-US"/>
        </w:rPr>
      </w:pPr>
      <w:r w:rsidRPr="00A67074">
        <w:rPr>
          <w:rFonts w:asciiTheme="minorHAnsi" w:eastAsia="Calibri" w:hAnsiTheme="minorHAnsi" w:cstheme="minorHAnsi"/>
          <w:sz w:val="22"/>
          <w:szCs w:val="22"/>
          <w:lang w:eastAsia="en-US"/>
        </w:rPr>
        <w:t>Celková cena za zhotovení díla se dohodou smluvních stran stanovuje jako cena smluvní a nejvýše přípustná, pevná po celou dobu zhotovení díla a je dána cenovou nabídkou zhotovitele. Celková cena obsahuje veškeré náklady v rozsahu projektové dokumentace, včetně ostatních prací souvisejících s provedením díla:</w:t>
      </w:r>
    </w:p>
    <w:p w14:paraId="506F35B2" w14:textId="1B4998B1" w:rsidR="00D5107A" w:rsidRPr="00A67074" w:rsidRDefault="00D5107A" w:rsidP="00D7196D">
      <w:pPr>
        <w:pStyle w:val="ODSTAVEC"/>
        <w:numPr>
          <w:ilvl w:val="0"/>
          <w:numId w:val="0"/>
        </w:numPr>
        <w:tabs>
          <w:tab w:val="left" w:pos="567"/>
          <w:tab w:val="decimal" w:pos="6804"/>
        </w:tabs>
        <w:spacing w:line="276" w:lineRule="auto"/>
        <w:ind w:left="426"/>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t>Cena celkem bez DPH</w:t>
      </w:r>
      <w:r>
        <w:rPr>
          <w:rFonts w:asciiTheme="minorHAnsi" w:eastAsia="Calibri" w:hAnsiTheme="minorHAnsi" w:cstheme="minorHAnsi"/>
          <w:sz w:val="22"/>
          <w:szCs w:val="22"/>
          <w:lang w:eastAsia="en-US"/>
        </w:rPr>
        <w:tab/>
      </w:r>
      <w:r w:rsidRPr="00A67074">
        <w:rPr>
          <w:rFonts w:asciiTheme="minorHAnsi" w:eastAsia="Calibri" w:hAnsiTheme="minorHAnsi" w:cstheme="minorHAnsi"/>
          <w:sz w:val="22"/>
          <w:szCs w:val="22"/>
          <w:highlight w:val="yellow"/>
          <w:lang w:eastAsia="en-US"/>
        </w:rPr>
        <w:t>……………….</w:t>
      </w:r>
      <w:r>
        <w:rPr>
          <w:rFonts w:asciiTheme="minorHAnsi" w:eastAsia="Calibri" w:hAnsiTheme="minorHAnsi" w:cstheme="minorHAnsi"/>
          <w:sz w:val="22"/>
          <w:szCs w:val="22"/>
          <w:highlight w:val="yellow"/>
          <w:lang w:eastAsia="en-US"/>
        </w:rPr>
        <w:t>,00</w:t>
      </w:r>
      <w:r w:rsidRPr="00A67074">
        <w:rPr>
          <w:rFonts w:asciiTheme="minorHAnsi" w:eastAsia="Calibri" w:hAnsiTheme="minorHAnsi" w:cstheme="minorHAnsi"/>
          <w:sz w:val="22"/>
          <w:szCs w:val="22"/>
          <w:lang w:eastAsia="en-US"/>
        </w:rPr>
        <w:t xml:space="preserve"> Kč</w:t>
      </w:r>
    </w:p>
    <w:p w14:paraId="7F3D8BDE" w14:textId="77777777" w:rsidR="00D7196D" w:rsidRPr="00A67074" w:rsidRDefault="00D7196D" w:rsidP="00D7196D">
      <w:pPr>
        <w:pStyle w:val="ODSTAVEC"/>
        <w:numPr>
          <w:ilvl w:val="0"/>
          <w:numId w:val="0"/>
        </w:numPr>
        <w:tabs>
          <w:tab w:val="left" w:pos="426"/>
          <w:tab w:val="num" w:pos="567"/>
          <w:tab w:val="decimal" w:pos="6804"/>
        </w:tabs>
        <w:spacing w:line="276" w:lineRule="auto"/>
        <w:ind w:left="426"/>
        <w:rPr>
          <w:rFonts w:asciiTheme="minorHAnsi" w:eastAsia="Calibri" w:hAnsiTheme="minorHAnsi" w:cstheme="minorHAnsi"/>
          <w:sz w:val="22"/>
          <w:szCs w:val="22"/>
          <w:lang w:eastAsia="en-US"/>
        </w:rPr>
      </w:pPr>
      <w:r w:rsidRPr="00A67074">
        <w:rPr>
          <w:rFonts w:asciiTheme="minorHAnsi" w:eastAsia="Calibri" w:hAnsiTheme="minorHAnsi" w:cstheme="minorHAnsi"/>
          <w:sz w:val="22"/>
          <w:szCs w:val="22"/>
          <w:lang w:eastAsia="en-US"/>
        </w:rPr>
        <w:tab/>
        <w:t>Výše DPH</w:t>
      </w:r>
      <w:r w:rsidRPr="00A67074">
        <w:rPr>
          <w:rFonts w:asciiTheme="minorHAnsi" w:eastAsia="Calibri" w:hAnsiTheme="minorHAnsi" w:cstheme="minorHAnsi"/>
          <w:sz w:val="22"/>
          <w:szCs w:val="22"/>
          <w:lang w:eastAsia="en-US"/>
        </w:rPr>
        <w:tab/>
      </w:r>
      <w:r w:rsidRPr="00A67074">
        <w:rPr>
          <w:rFonts w:asciiTheme="minorHAnsi" w:eastAsia="Calibri" w:hAnsiTheme="minorHAnsi" w:cstheme="minorHAnsi"/>
          <w:sz w:val="22"/>
          <w:szCs w:val="22"/>
          <w:highlight w:val="yellow"/>
          <w:lang w:eastAsia="en-US"/>
        </w:rPr>
        <w:t>……………….</w:t>
      </w:r>
      <w:r>
        <w:rPr>
          <w:rFonts w:asciiTheme="minorHAnsi" w:eastAsia="Calibri" w:hAnsiTheme="minorHAnsi" w:cstheme="minorHAnsi"/>
          <w:sz w:val="22"/>
          <w:szCs w:val="22"/>
          <w:highlight w:val="yellow"/>
          <w:lang w:eastAsia="en-US"/>
        </w:rPr>
        <w:t>,00</w:t>
      </w:r>
      <w:r w:rsidRPr="00A67074">
        <w:rPr>
          <w:rFonts w:asciiTheme="minorHAnsi" w:eastAsia="Calibri" w:hAnsiTheme="minorHAnsi" w:cstheme="minorHAnsi"/>
          <w:sz w:val="22"/>
          <w:szCs w:val="22"/>
          <w:lang w:eastAsia="en-US"/>
        </w:rPr>
        <w:t xml:space="preserve"> Kč</w:t>
      </w:r>
      <w:r w:rsidRPr="00A67074">
        <w:rPr>
          <w:rFonts w:asciiTheme="minorHAnsi" w:eastAsia="Calibri" w:hAnsiTheme="minorHAnsi" w:cstheme="minorHAnsi"/>
          <w:sz w:val="22"/>
          <w:szCs w:val="22"/>
          <w:lang w:eastAsia="en-US"/>
        </w:rPr>
        <w:tab/>
      </w:r>
    </w:p>
    <w:p w14:paraId="772BCA24" w14:textId="77777777" w:rsidR="00D7196D" w:rsidRDefault="00D7196D" w:rsidP="00D7196D">
      <w:pPr>
        <w:pStyle w:val="ODSTAVEC"/>
        <w:numPr>
          <w:ilvl w:val="0"/>
          <w:numId w:val="0"/>
        </w:numPr>
        <w:tabs>
          <w:tab w:val="left" w:pos="567"/>
          <w:tab w:val="decimal" w:pos="6804"/>
        </w:tabs>
        <w:spacing w:line="276" w:lineRule="auto"/>
        <w:ind w:left="426" w:firstLine="141"/>
        <w:rPr>
          <w:rFonts w:asciiTheme="minorHAnsi" w:eastAsia="Calibri" w:hAnsiTheme="minorHAnsi" w:cstheme="minorHAnsi"/>
          <w:sz w:val="22"/>
          <w:szCs w:val="22"/>
          <w:lang w:eastAsia="en-US"/>
        </w:rPr>
      </w:pPr>
      <w:r w:rsidRPr="00A67074">
        <w:rPr>
          <w:rFonts w:asciiTheme="minorHAnsi" w:eastAsia="Calibri" w:hAnsiTheme="minorHAnsi" w:cstheme="minorHAnsi"/>
          <w:sz w:val="22"/>
          <w:szCs w:val="22"/>
          <w:lang w:eastAsia="en-US"/>
        </w:rPr>
        <w:t>Celková cena včetně DPH</w:t>
      </w:r>
      <w:r w:rsidRPr="00A67074">
        <w:rPr>
          <w:rFonts w:asciiTheme="minorHAnsi" w:eastAsia="Calibri" w:hAnsiTheme="minorHAnsi" w:cstheme="minorHAnsi"/>
          <w:sz w:val="22"/>
          <w:szCs w:val="22"/>
          <w:lang w:eastAsia="en-US"/>
        </w:rPr>
        <w:tab/>
      </w:r>
      <w:r w:rsidRPr="00A67074">
        <w:rPr>
          <w:rFonts w:asciiTheme="minorHAnsi" w:eastAsia="Calibri" w:hAnsiTheme="minorHAnsi" w:cstheme="minorHAnsi"/>
          <w:sz w:val="22"/>
          <w:szCs w:val="22"/>
          <w:highlight w:val="yellow"/>
          <w:lang w:eastAsia="en-US"/>
        </w:rPr>
        <w:t>……………….</w:t>
      </w:r>
      <w:r>
        <w:rPr>
          <w:rFonts w:asciiTheme="minorHAnsi" w:eastAsia="Calibri" w:hAnsiTheme="minorHAnsi" w:cstheme="minorHAnsi"/>
          <w:sz w:val="22"/>
          <w:szCs w:val="22"/>
          <w:highlight w:val="yellow"/>
          <w:lang w:eastAsia="en-US"/>
        </w:rPr>
        <w:t>,00</w:t>
      </w:r>
      <w:r w:rsidRPr="00A67074">
        <w:rPr>
          <w:rFonts w:asciiTheme="minorHAnsi" w:eastAsia="Calibri" w:hAnsiTheme="minorHAnsi" w:cstheme="minorHAnsi"/>
          <w:sz w:val="22"/>
          <w:szCs w:val="22"/>
          <w:lang w:eastAsia="en-US"/>
        </w:rPr>
        <w:t xml:space="preserve"> Kč</w:t>
      </w:r>
    </w:p>
    <w:p w14:paraId="19C31A03" w14:textId="32CCA10E" w:rsidR="00CD51B1" w:rsidRPr="0047464B" w:rsidRDefault="00CD51B1" w:rsidP="00CD51B1">
      <w:pPr>
        <w:pStyle w:val="ODSTAVEC"/>
        <w:tabs>
          <w:tab w:val="clear" w:pos="360"/>
        </w:tabs>
        <w:spacing w:line="276" w:lineRule="auto"/>
        <w:ind w:left="567" w:hanging="567"/>
        <w:rPr>
          <w:rFonts w:asciiTheme="minorHAnsi" w:eastAsia="Calibri" w:hAnsiTheme="minorHAnsi" w:cstheme="minorHAnsi"/>
          <w:sz w:val="22"/>
          <w:szCs w:val="22"/>
          <w:lang w:eastAsia="en-US"/>
        </w:rPr>
      </w:pPr>
      <w:r w:rsidRPr="0047464B">
        <w:rPr>
          <w:rFonts w:asciiTheme="minorHAnsi" w:eastAsia="Calibri" w:hAnsiTheme="minorHAnsi" w:cstheme="minorHAnsi"/>
          <w:sz w:val="22"/>
          <w:szCs w:val="22"/>
          <w:lang w:eastAsia="en-US"/>
        </w:rPr>
        <w:t xml:space="preserve">Zhotoviteli nebude objednatelem poskytována žádná záloha. Celková cena za dílo je stanovena jako nejvýše přípustná. </w:t>
      </w:r>
    </w:p>
    <w:p w14:paraId="6CC9945E" w14:textId="3A1D7F46" w:rsidR="00CD51B1" w:rsidRPr="00A67074" w:rsidRDefault="00CD51B1" w:rsidP="0F29E2D2">
      <w:pPr>
        <w:pStyle w:val="ODSTAVEC"/>
        <w:tabs>
          <w:tab w:val="clear" w:pos="360"/>
        </w:tabs>
        <w:spacing w:line="276" w:lineRule="auto"/>
        <w:ind w:left="567" w:hanging="567"/>
        <w:rPr>
          <w:rFonts w:asciiTheme="minorHAnsi" w:eastAsia="Calibri" w:hAnsiTheme="minorHAnsi" w:cstheme="minorBidi"/>
          <w:sz w:val="22"/>
          <w:szCs w:val="22"/>
          <w:lang w:eastAsia="en-US"/>
        </w:rPr>
      </w:pPr>
      <w:r w:rsidRPr="0F29E2D2">
        <w:rPr>
          <w:rFonts w:asciiTheme="minorHAnsi" w:eastAsia="Calibri" w:hAnsiTheme="minorHAnsi" w:cstheme="minorBidi"/>
          <w:sz w:val="22"/>
          <w:szCs w:val="22"/>
          <w:lang w:eastAsia="en-US"/>
        </w:rPr>
        <w:t>Objednatel uhradí zhotoviteli cenu díla na základě účetního a daňového dokladu (dále jen „faktura“) vystaveného zhotovitelem</w:t>
      </w:r>
      <w:r w:rsidR="0047464B">
        <w:rPr>
          <w:rFonts w:asciiTheme="minorHAnsi" w:eastAsia="Calibri" w:hAnsiTheme="minorHAnsi" w:cstheme="minorBidi"/>
          <w:sz w:val="22"/>
          <w:szCs w:val="22"/>
          <w:lang w:eastAsia="en-US"/>
        </w:rPr>
        <w:t>.</w:t>
      </w:r>
    </w:p>
    <w:p w14:paraId="0C4DCB98" w14:textId="77777777" w:rsidR="00CD51B1" w:rsidRPr="00A67074" w:rsidRDefault="00CD51B1" w:rsidP="00CD51B1">
      <w:pPr>
        <w:pStyle w:val="ODSTAVEC"/>
        <w:tabs>
          <w:tab w:val="clear" w:pos="360"/>
        </w:tabs>
        <w:spacing w:line="276" w:lineRule="auto"/>
        <w:ind w:left="567" w:hanging="567"/>
        <w:rPr>
          <w:rFonts w:asciiTheme="minorHAnsi" w:eastAsia="Calibri" w:hAnsiTheme="minorHAnsi" w:cstheme="minorHAnsi"/>
          <w:sz w:val="22"/>
          <w:szCs w:val="22"/>
          <w:lang w:eastAsia="en-US"/>
        </w:rPr>
      </w:pPr>
      <w:r w:rsidRPr="00A67074">
        <w:rPr>
          <w:rFonts w:asciiTheme="minorHAnsi" w:eastAsia="Calibri" w:hAnsiTheme="minorHAnsi" w:cstheme="minorHAnsi"/>
          <w:sz w:val="22"/>
          <w:szCs w:val="22"/>
          <w:lang w:eastAsia="en-US"/>
        </w:rPr>
        <w:t>Faktura vystavená zhotovitelem musí obsahovat náležitosti stanovené právními předpisy.</w:t>
      </w:r>
    </w:p>
    <w:p w14:paraId="1F8839FF" w14:textId="77777777" w:rsidR="00CD51B1" w:rsidRPr="00A67074" w:rsidRDefault="00CD51B1" w:rsidP="00CD51B1">
      <w:pPr>
        <w:pStyle w:val="ODSTAVEC"/>
        <w:tabs>
          <w:tab w:val="clear" w:pos="360"/>
          <w:tab w:val="num" w:pos="567"/>
        </w:tabs>
        <w:spacing w:line="276" w:lineRule="auto"/>
        <w:ind w:left="567" w:hanging="567"/>
        <w:rPr>
          <w:rFonts w:asciiTheme="minorHAnsi" w:eastAsia="Calibri" w:hAnsiTheme="minorHAnsi" w:cstheme="minorHAnsi"/>
          <w:sz w:val="22"/>
          <w:szCs w:val="22"/>
          <w:lang w:eastAsia="en-US"/>
        </w:rPr>
      </w:pPr>
      <w:r w:rsidRPr="00A67074">
        <w:rPr>
          <w:rFonts w:asciiTheme="minorHAnsi" w:eastAsia="Calibri" w:hAnsiTheme="minorHAnsi" w:cstheme="minorHAnsi"/>
          <w:sz w:val="22"/>
          <w:szCs w:val="22"/>
          <w:lang w:eastAsia="en-US"/>
        </w:rPr>
        <w:t xml:space="preserve">Splatnost faktury vystavené zhotovitelem je 30 dnů od data doručení faktury objednateli. Povinnost zaplatit je splněna dnem odepsání příslušné částky z účtu objednatele. </w:t>
      </w:r>
    </w:p>
    <w:p w14:paraId="4825B2D2" w14:textId="77777777" w:rsidR="00CD51B1" w:rsidRPr="00A67074" w:rsidRDefault="00CD51B1" w:rsidP="00CD51B1">
      <w:pPr>
        <w:pStyle w:val="ODSTAVEC"/>
        <w:tabs>
          <w:tab w:val="clear" w:pos="360"/>
        </w:tabs>
        <w:spacing w:line="276" w:lineRule="auto"/>
        <w:ind w:left="567" w:hanging="567"/>
        <w:rPr>
          <w:rFonts w:asciiTheme="minorHAnsi" w:eastAsia="Calibri" w:hAnsiTheme="minorHAnsi" w:cstheme="minorHAnsi"/>
          <w:sz w:val="22"/>
          <w:szCs w:val="22"/>
          <w:lang w:eastAsia="en-US"/>
        </w:rPr>
      </w:pPr>
      <w:r w:rsidRPr="00A67074">
        <w:rPr>
          <w:rFonts w:asciiTheme="minorHAnsi" w:eastAsia="Calibri" w:hAnsiTheme="minorHAnsi" w:cstheme="minorHAnsi"/>
          <w:sz w:val="22"/>
          <w:szCs w:val="22"/>
          <w:lang w:eastAsia="en-US"/>
        </w:rPr>
        <w:t>V případě, že faktura nebude obsahovat potřebné náležitosti nebo bude obsahovat chybné či neúplné údaje, je objednatel oprávněn ji vrátit zhotoviteli k opravě či doplnění s uvedením důvodu vrácení. Vrácení faktury musí být provedeno do data její splatnosti. Po vrácení faktury nové či opravené počíná běžet nová lhůta splatnosti.</w:t>
      </w:r>
    </w:p>
    <w:p w14:paraId="6949EB31" w14:textId="77777777" w:rsidR="00CD51B1" w:rsidRPr="00A67074" w:rsidRDefault="00CD51B1" w:rsidP="00CD51B1">
      <w:pPr>
        <w:pStyle w:val="Bezmezer"/>
        <w:numPr>
          <w:ilvl w:val="1"/>
          <w:numId w:val="5"/>
        </w:numPr>
        <w:tabs>
          <w:tab w:val="num" w:pos="540"/>
        </w:tabs>
        <w:spacing w:before="60" w:line="276" w:lineRule="auto"/>
        <w:ind w:left="539" w:hanging="539"/>
        <w:jc w:val="both"/>
        <w:rPr>
          <w:rFonts w:asciiTheme="minorHAnsi" w:hAnsiTheme="minorHAnsi" w:cstheme="minorHAnsi"/>
        </w:rPr>
      </w:pPr>
      <w:r w:rsidRPr="00A67074">
        <w:rPr>
          <w:rFonts w:asciiTheme="minorHAnsi" w:hAnsiTheme="minorHAnsi" w:cstheme="minorHAnsi"/>
        </w:rPr>
        <w:t xml:space="preserve">Veškeré platby dle této Smlouvy budou Objednatelem placeny na účet Zhotovitele uvedený v záhlaví této smlouvy. Zhotovitel prohlašuje, že jeho bankovní účet uvedený v této smlouvě nebo ve faktuře je jeho účtem, který je správcem daně zveřejněn způsobem umožňujícím dálkový přístup v souladu s ust. § 96 zákona o DPH. Zhotovitel je povinen uvádět ve faktuře pouze účet, který je správcem daně zveřejněn v souladu se zákonem o DPH. Dojde-li během trvání této Smlouvy ke změně identifikace zveřejněného účtu, zavazuje se Zhotovitel bez zbytečného odkladu písemně informovat Objednatele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díla pouze na účet, který je účtem zveřejněným ve smyslu ust. § 96 zákona o DPH. Pokud se kdykoliv ukáže, že účet Zhotovitele, na který Zhotovitel požaduje provést úhradu ceny díla, není zveřejněným účtem, není Objednatel povinen úhradu ceny díla na takový účet provést; v takovém případě se nejedná o prodlení se zaplacením ceny díla na straně Objednatele. </w:t>
      </w:r>
    </w:p>
    <w:p w14:paraId="53D0ACE3" w14:textId="77777777" w:rsidR="00CD51B1" w:rsidRDefault="00CD51B1" w:rsidP="00CD51B1">
      <w:pPr>
        <w:pStyle w:val="Bezmezer"/>
        <w:numPr>
          <w:ilvl w:val="1"/>
          <w:numId w:val="5"/>
        </w:numPr>
        <w:tabs>
          <w:tab w:val="num" w:pos="540"/>
        </w:tabs>
        <w:spacing w:before="120" w:line="276" w:lineRule="auto"/>
        <w:ind w:left="539" w:hanging="539"/>
        <w:jc w:val="both"/>
        <w:rPr>
          <w:rFonts w:asciiTheme="minorHAnsi" w:hAnsiTheme="minorHAnsi" w:cstheme="minorHAnsi"/>
        </w:rPr>
      </w:pPr>
      <w:r w:rsidRPr="00A67074">
        <w:rPr>
          <w:rFonts w:asciiTheme="minorHAnsi" w:hAnsiTheme="minorHAnsi" w:cstheme="minorHAnsi"/>
        </w:rPr>
        <w:t>Ustanovení předešlého bodu se nevztahuje na neplátce DPH a na zahraniční subjekty, které nepodléhají povinnosti registrace podle zákona o DPH.</w:t>
      </w:r>
    </w:p>
    <w:p w14:paraId="27343FA6" w14:textId="77777777" w:rsidR="00B942E6" w:rsidRPr="00A67074" w:rsidRDefault="00B942E6" w:rsidP="00B942E6">
      <w:pPr>
        <w:pStyle w:val="Bezmezer"/>
        <w:tabs>
          <w:tab w:val="num" w:pos="928"/>
        </w:tabs>
        <w:spacing w:before="120" w:line="276" w:lineRule="auto"/>
        <w:ind w:left="539"/>
        <w:jc w:val="both"/>
        <w:rPr>
          <w:rFonts w:asciiTheme="minorHAnsi" w:hAnsiTheme="minorHAnsi" w:cstheme="minorHAnsi"/>
        </w:rPr>
      </w:pPr>
    </w:p>
    <w:p w14:paraId="0785647F" w14:textId="77777777" w:rsidR="00CD51B1" w:rsidRPr="00A67074" w:rsidRDefault="00CD51B1" w:rsidP="00CD51B1">
      <w:pPr>
        <w:pStyle w:val="Bezmezer"/>
        <w:numPr>
          <w:ilvl w:val="0"/>
          <w:numId w:val="5"/>
        </w:numPr>
        <w:spacing w:before="400" w:line="276" w:lineRule="auto"/>
        <w:jc w:val="center"/>
        <w:rPr>
          <w:rFonts w:asciiTheme="minorHAnsi" w:hAnsiTheme="minorHAnsi" w:cstheme="minorHAnsi"/>
          <w:b/>
        </w:rPr>
      </w:pPr>
      <w:r w:rsidRPr="00A67074">
        <w:rPr>
          <w:rFonts w:asciiTheme="minorHAnsi" w:hAnsiTheme="minorHAnsi" w:cstheme="minorHAnsi"/>
          <w:b/>
        </w:rPr>
        <w:t>Vady díla a záruky</w:t>
      </w:r>
    </w:p>
    <w:p w14:paraId="236D226C" w14:textId="2F6AAABF" w:rsidR="00CD51B1" w:rsidRPr="00A67074" w:rsidRDefault="00CD51B1" w:rsidP="00CD51B1">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A67074">
        <w:rPr>
          <w:rFonts w:asciiTheme="minorHAnsi" w:hAnsiTheme="minorHAnsi" w:cstheme="minorHAnsi"/>
        </w:rPr>
        <w:t xml:space="preserve">Zhotovitel se zavazuje k tomu, že dílo bude mít </w:t>
      </w:r>
      <w:r w:rsidR="003678CA">
        <w:rPr>
          <w:rFonts w:asciiTheme="minorHAnsi" w:hAnsiTheme="minorHAnsi" w:cstheme="minorHAnsi"/>
        </w:rPr>
        <w:t>první</w:t>
      </w:r>
      <w:r w:rsidRPr="00A67074">
        <w:rPr>
          <w:rFonts w:asciiTheme="minorHAnsi" w:hAnsiTheme="minorHAnsi" w:cstheme="minorHAnsi"/>
        </w:rPr>
        <w:t xml:space="preserve"> jakost, tj. celkový souhrn vlastností provedeného díla bude dávat schopnost uspokojit stanovené potřeby, zejména využitelnost, </w:t>
      </w:r>
      <w:r w:rsidRPr="00A67074">
        <w:rPr>
          <w:rFonts w:asciiTheme="minorHAnsi" w:hAnsiTheme="minorHAnsi" w:cstheme="minorHAnsi"/>
        </w:rPr>
        <w:lastRenderedPageBreak/>
        <w:t>bezpečnost, bezporuchovost, hospodárnost. Ty budou odpovídat českým technickým normám, projektové dokumentaci a podmínkám zadávacího řízení.</w:t>
      </w:r>
    </w:p>
    <w:p w14:paraId="2CCE4B3F" w14:textId="3731A0DF" w:rsidR="00CD51B1" w:rsidRPr="00E273FF" w:rsidRDefault="00D6056E" w:rsidP="00E273FF">
      <w:pPr>
        <w:pStyle w:val="Bezmezer"/>
        <w:numPr>
          <w:ilvl w:val="1"/>
          <w:numId w:val="5"/>
        </w:numPr>
        <w:tabs>
          <w:tab w:val="num" w:pos="540"/>
        </w:tabs>
        <w:spacing w:before="120" w:line="276" w:lineRule="auto"/>
        <w:ind w:left="540" w:hanging="540"/>
        <w:jc w:val="both"/>
        <w:rPr>
          <w:rFonts w:cs="Calibri"/>
        </w:rPr>
      </w:pPr>
      <w:r w:rsidRPr="0099444A">
        <w:rPr>
          <w:rFonts w:cs="Calibri"/>
        </w:rPr>
        <w:t xml:space="preserve">Zhotovitel poskytuje na stavební části díla záruku v délce 60 měsíců (dále jako „Záruční doba“) ode dne převzetí díla objednatelem od zhotovitele na základě oboustranně podepsaného protokolu. Záruční lhůta pro dodávky </w:t>
      </w:r>
      <w:r>
        <w:rPr>
          <w:rFonts w:cs="Calibri"/>
        </w:rPr>
        <w:t>výrobků</w:t>
      </w:r>
      <w:r w:rsidRPr="0099444A">
        <w:rPr>
          <w:rFonts w:cs="Calibri"/>
        </w:rPr>
        <w:t xml:space="preserve"> a vybavení, na něž výrobce vystavuje samostatný záruční list, se sjednává v délce 24 měsíců. Záruční doba počíná běžet dnem následujícím po dni předání a převzetí kompletního a řádně dokončeného díla, které je zbaveno případných vad a nedodělků. Záruční doba neběží po dobu, po kterou nemůže objednatel dílo pro vady řádně užívat.</w:t>
      </w:r>
    </w:p>
    <w:p w14:paraId="01298AB4" w14:textId="77777777" w:rsidR="00CD51B1" w:rsidRPr="00A67074" w:rsidRDefault="00CD51B1" w:rsidP="00CD51B1">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A67074">
        <w:rPr>
          <w:rFonts w:asciiTheme="minorHAnsi" w:hAnsiTheme="minorHAnsi" w:cstheme="minorHAnsi"/>
        </w:rPr>
        <w:t xml:space="preserve">Oznámení vady bude objednatelem uplatněno emailem, prostřednictvím datové schránky nebo poštou. Oznámení o vadě musí mj. obsahovat stručný popis vzniklé vady, místo a způsob, jak se vada projevuje. Telefonní (faxové) číslo, e-mailová adresa a ostatní kontaktní údaje pro uplatnění vady jsou: </w:t>
      </w:r>
    </w:p>
    <w:p w14:paraId="31BAD490" w14:textId="77777777" w:rsidR="00CD51B1" w:rsidRPr="00A67074" w:rsidRDefault="00CD51B1" w:rsidP="00CD51B1">
      <w:pPr>
        <w:pStyle w:val="Bezmezer"/>
        <w:spacing w:line="276" w:lineRule="auto"/>
        <w:ind w:left="540"/>
        <w:jc w:val="both"/>
        <w:rPr>
          <w:rFonts w:asciiTheme="minorHAnsi" w:hAnsiTheme="minorHAnsi" w:cstheme="minorHAnsi"/>
          <w:highlight w:val="yellow"/>
        </w:rPr>
      </w:pPr>
      <w:r w:rsidRPr="00A67074">
        <w:rPr>
          <w:rFonts w:asciiTheme="minorHAnsi" w:hAnsiTheme="minorHAnsi" w:cstheme="minorHAnsi"/>
          <w:highlight w:val="yellow"/>
        </w:rPr>
        <w:t xml:space="preserve">………………………………………………… </w:t>
      </w:r>
    </w:p>
    <w:p w14:paraId="6779627E" w14:textId="77777777" w:rsidR="00CD51B1" w:rsidRPr="00A67074" w:rsidRDefault="00CD51B1" w:rsidP="00CD51B1">
      <w:pPr>
        <w:pStyle w:val="Bezmezer"/>
        <w:spacing w:line="276" w:lineRule="auto"/>
        <w:ind w:left="540"/>
        <w:jc w:val="both"/>
        <w:rPr>
          <w:rFonts w:asciiTheme="minorHAnsi" w:hAnsiTheme="minorHAnsi" w:cstheme="minorHAnsi"/>
        </w:rPr>
      </w:pPr>
      <w:r w:rsidRPr="00A67074">
        <w:rPr>
          <w:rFonts w:asciiTheme="minorHAnsi" w:hAnsiTheme="minorHAnsi" w:cstheme="minorHAnsi"/>
          <w:highlight w:val="yellow"/>
        </w:rPr>
        <w:t>…………………………………………………</w:t>
      </w:r>
    </w:p>
    <w:p w14:paraId="36C45A5F" w14:textId="3BE4E55D" w:rsidR="00CD51B1" w:rsidRPr="00BA1320" w:rsidRDefault="00CD51B1" w:rsidP="00CD51B1">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A67074">
        <w:rPr>
          <w:rFonts w:asciiTheme="minorHAnsi" w:hAnsiTheme="minorHAnsi" w:cstheme="minorHAnsi"/>
        </w:rPr>
        <w:t xml:space="preserve">  Vyskytne-li se v průběhu záruční doby na provedeném díle vada, je objednatel povinen bezodkladně oznámit zhotoviteli její výskyt. Jakmile objednatel odeslal toto písemné oznámení, </w:t>
      </w:r>
      <w:r w:rsidRPr="00BA1320">
        <w:rPr>
          <w:rFonts w:asciiTheme="minorHAnsi" w:hAnsiTheme="minorHAnsi" w:cstheme="minorHAnsi"/>
        </w:rPr>
        <w:t xml:space="preserve">má se za to, že požaduje bezplatné odstranění vady. Zhotovitel započne s odstraněním vady </w:t>
      </w:r>
      <w:r w:rsidRPr="00BA1320">
        <w:rPr>
          <w:rFonts w:asciiTheme="minorHAnsi" w:hAnsiTheme="minorHAnsi" w:cstheme="minorHAnsi"/>
          <w:b/>
        </w:rPr>
        <w:t xml:space="preserve">do </w:t>
      </w:r>
      <w:r w:rsidR="00BD4BCB">
        <w:rPr>
          <w:rFonts w:asciiTheme="minorHAnsi" w:hAnsiTheme="minorHAnsi" w:cstheme="minorHAnsi"/>
          <w:b/>
        </w:rPr>
        <w:t>2 pracovních dnů</w:t>
      </w:r>
      <w:r w:rsidRPr="00BA1320">
        <w:rPr>
          <w:rFonts w:asciiTheme="minorHAnsi" w:hAnsiTheme="minorHAnsi" w:cstheme="minorHAnsi"/>
        </w:rPr>
        <w:t xml:space="preserve"> od okamžiku oznámení vady.</w:t>
      </w:r>
    </w:p>
    <w:p w14:paraId="25CBC189" w14:textId="77777777" w:rsidR="00CD51B1" w:rsidRPr="00BA1320" w:rsidRDefault="00CD51B1" w:rsidP="00CD51B1">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BA1320">
        <w:rPr>
          <w:rFonts w:asciiTheme="minorHAnsi" w:hAnsiTheme="minorHAnsi" w:cstheme="minorHAnsi"/>
        </w:rPr>
        <w:t xml:space="preserve">  V případě, že zhotovitel nezačne s odstraněním vady dle ustanovení tohoto článku smlouvy, je objednatel oprávněn objednat odstranění vady u jiného dodavatele. Zhotovitel je povinen uhradit náklady na odstranění vady, a to do 14 dnů od předložení jejich vyúčtování objednatelem, a uhradit smluvní pokutu podle čl. 11 této smlouvy. </w:t>
      </w:r>
    </w:p>
    <w:p w14:paraId="0579A331" w14:textId="5C7626D1" w:rsidR="0055314A" w:rsidRPr="00AF1F99" w:rsidRDefault="00AF1F99" w:rsidP="00AF1F99">
      <w:pPr>
        <w:pStyle w:val="Bezmezer"/>
        <w:numPr>
          <w:ilvl w:val="1"/>
          <w:numId w:val="5"/>
        </w:numPr>
        <w:tabs>
          <w:tab w:val="num" w:pos="1070"/>
        </w:tabs>
        <w:spacing w:before="120" w:line="276" w:lineRule="auto"/>
        <w:ind w:left="540" w:hanging="540"/>
        <w:jc w:val="both"/>
        <w:rPr>
          <w:rFonts w:asciiTheme="minorHAnsi" w:hAnsiTheme="minorHAnsi" w:cstheme="minorHAnsi"/>
        </w:rPr>
      </w:pPr>
      <w:r w:rsidRPr="00AF1F99">
        <w:rPr>
          <w:rFonts w:asciiTheme="minorHAnsi" w:hAnsiTheme="minorHAnsi" w:cstheme="minorHAnsi"/>
        </w:rPr>
        <w:t xml:space="preserve">Zhotovitel prohlašuje, že ke dni podpisu této smlouvy má uzavřenu pojistnou smlouvu, jejímž předmětem je pojištění odpovědnosti za škodu způsobenou zhotovitelem třetí osobě v souvislosti s výkonem jeho činnosti, ve výši </w:t>
      </w:r>
      <w:r w:rsidRPr="00193E46">
        <w:rPr>
          <w:rFonts w:asciiTheme="minorHAnsi" w:hAnsiTheme="minorHAnsi" w:cstheme="minorHAnsi"/>
        </w:rPr>
        <w:t xml:space="preserve">alespoň </w:t>
      </w:r>
      <w:r w:rsidR="00CD11D9">
        <w:rPr>
          <w:rFonts w:asciiTheme="minorHAnsi" w:hAnsiTheme="minorHAnsi" w:cstheme="minorHAnsi"/>
        </w:rPr>
        <w:t>2</w:t>
      </w:r>
      <w:r w:rsidR="0083126F" w:rsidRPr="00193E46">
        <w:rPr>
          <w:rFonts w:asciiTheme="minorHAnsi" w:hAnsiTheme="minorHAnsi" w:cstheme="minorHAnsi"/>
        </w:rPr>
        <w:t>0</w:t>
      </w:r>
      <w:r w:rsidRPr="00193E46">
        <w:rPr>
          <w:rFonts w:asciiTheme="minorHAnsi" w:hAnsiTheme="minorHAnsi" w:cstheme="minorHAnsi"/>
        </w:rPr>
        <w:t xml:space="preserve"> 000 000 Kč a dále pojistnou smlouvu na stavebně montážní pojištění, ve výši </w:t>
      </w:r>
      <w:r w:rsidR="00F52255">
        <w:rPr>
          <w:rFonts w:asciiTheme="minorHAnsi" w:hAnsiTheme="minorHAnsi" w:cstheme="minorHAnsi"/>
        </w:rPr>
        <w:t>pojistného</w:t>
      </w:r>
      <w:r w:rsidR="007C6F1F">
        <w:rPr>
          <w:rFonts w:asciiTheme="minorHAnsi" w:hAnsiTheme="minorHAnsi" w:cstheme="minorHAnsi"/>
        </w:rPr>
        <w:t xml:space="preserve"> pln</w:t>
      </w:r>
      <w:r w:rsidR="007C6F1F" w:rsidRPr="0005483E">
        <w:rPr>
          <w:rFonts w:asciiTheme="minorHAnsi" w:hAnsiTheme="minorHAnsi" w:cstheme="minorHAnsi"/>
        </w:rPr>
        <w:t>ění minimálně v objemu ceny díla bez DPH</w:t>
      </w:r>
      <w:r w:rsidRPr="0005483E">
        <w:rPr>
          <w:rFonts w:asciiTheme="minorHAnsi" w:hAnsiTheme="minorHAnsi" w:cstheme="minorHAnsi"/>
        </w:rPr>
        <w:t>. Zhotovitel se zavazuje, že tyto pojistné smlouvy budou platné po celou dobu plnění díla.</w:t>
      </w:r>
      <w:r w:rsidRPr="00AF1F99">
        <w:rPr>
          <w:rFonts w:asciiTheme="minorHAnsi" w:hAnsiTheme="minorHAnsi" w:cstheme="minorHAnsi"/>
        </w:rPr>
        <w:t xml:space="preserve"> Zhotovitel se dále zavazuje na výzvu objednatele tyto pojistné smlouvy kdykoli v průběhu plnění díla objednateli předložit k případné kontrole.</w:t>
      </w:r>
    </w:p>
    <w:p w14:paraId="75BBF2E7" w14:textId="77777777" w:rsidR="00CD51B1" w:rsidRPr="00A67074" w:rsidRDefault="00CD51B1" w:rsidP="00CD51B1">
      <w:pPr>
        <w:pStyle w:val="Bezmezer"/>
        <w:numPr>
          <w:ilvl w:val="0"/>
          <w:numId w:val="5"/>
        </w:numPr>
        <w:spacing w:before="400" w:line="276" w:lineRule="auto"/>
        <w:jc w:val="center"/>
        <w:rPr>
          <w:rFonts w:asciiTheme="minorHAnsi" w:hAnsiTheme="minorHAnsi" w:cstheme="minorHAnsi"/>
          <w:b/>
        </w:rPr>
      </w:pPr>
      <w:r w:rsidRPr="00A67074">
        <w:rPr>
          <w:rFonts w:asciiTheme="minorHAnsi" w:hAnsiTheme="minorHAnsi" w:cstheme="minorHAnsi"/>
          <w:b/>
        </w:rPr>
        <w:t>Provádění díla</w:t>
      </w:r>
    </w:p>
    <w:p w14:paraId="466287AC" w14:textId="77777777" w:rsidR="00CD51B1" w:rsidRPr="00A67074" w:rsidRDefault="00CD51B1" w:rsidP="000D3DF2">
      <w:pPr>
        <w:pStyle w:val="Bezmezer"/>
        <w:numPr>
          <w:ilvl w:val="1"/>
          <w:numId w:val="5"/>
        </w:numPr>
        <w:tabs>
          <w:tab w:val="num" w:pos="540"/>
        </w:tabs>
        <w:spacing w:before="120"/>
        <w:ind w:left="540" w:hanging="540"/>
        <w:jc w:val="both"/>
        <w:rPr>
          <w:rFonts w:asciiTheme="minorHAnsi" w:hAnsiTheme="minorHAnsi" w:cstheme="minorHAnsi"/>
        </w:rPr>
      </w:pPr>
      <w:r w:rsidRPr="00A67074">
        <w:rPr>
          <w:rFonts w:asciiTheme="minorHAnsi" w:hAnsiTheme="minorHAnsi" w:cstheme="minorHAnsi"/>
        </w:rPr>
        <w:t>Zhotovitel je povinen provést dílo za podmínek sjednaných v této smlouvě, na svou odpovědnost a ve sjednané době.</w:t>
      </w:r>
    </w:p>
    <w:p w14:paraId="4CFB9FC9" w14:textId="77777777" w:rsidR="00CD51B1" w:rsidRPr="00A67074" w:rsidRDefault="00CD51B1" w:rsidP="000D3DF2">
      <w:pPr>
        <w:pStyle w:val="Bezmezer"/>
        <w:numPr>
          <w:ilvl w:val="1"/>
          <w:numId w:val="5"/>
        </w:numPr>
        <w:tabs>
          <w:tab w:val="num" w:pos="540"/>
        </w:tabs>
        <w:spacing w:before="120"/>
        <w:ind w:left="540" w:hanging="540"/>
        <w:jc w:val="both"/>
        <w:rPr>
          <w:rFonts w:asciiTheme="minorHAnsi" w:hAnsiTheme="minorHAnsi" w:cstheme="minorHAnsi"/>
        </w:rPr>
      </w:pPr>
      <w:r w:rsidRPr="00A67074">
        <w:rPr>
          <w:rFonts w:asciiTheme="minorHAnsi" w:hAnsiTheme="minorHAnsi" w:cstheme="minorHAnsi"/>
        </w:rPr>
        <w:t>Zhotovitel odpovídá za bezpečnost a ochranu zdraví všech osob v prostoru pracoviště, dodržování bezpečnostních, hygienických a požárních předpisů.</w:t>
      </w:r>
    </w:p>
    <w:p w14:paraId="6C2DB4BD" w14:textId="77777777" w:rsidR="00CD51B1" w:rsidRDefault="00CD51B1" w:rsidP="000D3DF2">
      <w:pPr>
        <w:pStyle w:val="Bezmezer"/>
        <w:numPr>
          <w:ilvl w:val="1"/>
          <w:numId w:val="5"/>
        </w:numPr>
        <w:tabs>
          <w:tab w:val="num" w:pos="540"/>
        </w:tabs>
        <w:spacing w:before="120"/>
        <w:ind w:left="540" w:hanging="540"/>
        <w:jc w:val="both"/>
        <w:rPr>
          <w:rFonts w:asciiTheme="minorHAnsi" w:hAnsiTheme="minorHAnsi" w:cstheme="minorHAnsi"/>
        </w:rPr>
      </w:pPr>
      <w:r w:rsidRPr="00A67074">
        <w:rPr>
          <w:rFonts w:asciiTheme="minorHAnsi" w:hAnsiTheme="minorHAnsi" w:cstheme="minorHAnsi"/>
        </w:rPr>
        <w:t>Veškeré odborné práce musí vykonávat pracovníci zhotovitele mající příslušnou kvalifikaci. Doklad o příslušné kvalifikaci pracovníků je zhotovitel na požádání objednatele povinen doložit.</w:t>
      </w:r>
    </w:p>
    <w:p w14:paraId="307BA4E2" w14:textId="77777777" w:rsidR="00CD51B1" w:rsidRPr="00A67074" w:rsidRDefault="00CD51B1" w:rsidP="00CD51B1">
      <w:pPr>
        <w:pStyle w:val="Bezmezer"/>
        <w:spacing w:before="120" w:line="276" w:lineRule="auto"/>
        <w:ind w:left="540"/>
        <w:jc w:val="both"/>
        <w:rPr>
          <w:rFonts w:asciiTheme="minorHAnsi" w:hAnsiTheme="minorHAnsi" w:cstheme="minorHAnsi"/>
        </w:rPr>
      </w:pPr>
    </w:p>
    <w:p w14:paraId="12712D13" w14:textId="77777777" w:rsidR="00CD51B1" w:rsidRPr="00A67074" w:rsidRDefault="00CD51B1" w:rsidP="00CD51B1">
      <w:pPr>
        <w:pStyle w:val="Bezmezer"/>
        <w:numPr>
          <w:ilvl w:val="0"/>
          <w:numId w:val="5"/>
        </w:numPr>
        <w:tabs>
          <w:tab w:val="num" w:pos="540"/>
        </w:tabs>
        <w:spacing w:before="400" w:line="276" w:lineRule="auto"/>
        <w:jc w:val="center"/>
        <w:rPr>
          <w:rFonts w:asciiTheme="minorHAnsi" w:hAnsiTheme="minorHAnsi" w:cstheme="minorHAnsi"/>
          <w:b/>
        </w:rPr>
      </w:pPr>
      <w:r w:rsidRPr="00A67074">
        <w:rPr>
          <w:rFonts w:asciiTheme="minorHAnsi" w:hAnsiTheme="minorHAnsi" w:cstheme="minorHAnsi"/>
          <w:b/>
        </w:rPr>
        <w:t>Předání díla</w:t>
      </w:r>
    </w:p>
    <w:p w14:paraId="1ADAE382" w14:textId="0EC5367D" w:rsidR="00CD51B1" w:rsidRPr="00A67074" w:rsidRDefault="00CD51B1" w:rsidP="000D3DF2">
      <w:pPr>
        <w:pStyle w:val="Bezmezer"/>
        <w:numPr>
          <w:ilvl w:val="1"/>
          <w:numId w:val="5"/>
        </w:numPr>
        <w:tabs>
          <w:tab w:val="num" w:pos="540"/>
        </w:tabs>
        <w:spacing w:before="120"/>
        <w:ind w:left="540" w:hanging="540"/>
        <w:jc w:val="both"/>
        <w:rPr>
          <w:rFonts w:asciiTheme="minorHAnsi" w:hAnsiTheme="minorHAnsi" w:cstheme="minorBidi"/>
        </w:rPr>
      </w:pPr>
      <w:r w:rsidRPr="0F29E2D2">
        <w:rPr>
          <w:rFonts w:asciiTheme="minorHAnsi" w:hAnsiTheme="minorHAnsi" w:cstheme="minorBidi"/>
        </w:rPr>
        <w:lastRenderedPageBreak/>
        <w:t xml:space="preserve">Zhotovitel je povinen předat předmět díla a doložit certifikaci o použitých materiálech a dodávkách včetně atestů s prohlášením, že veškeré práce provedl dle </w:t>
      </w:r>
      <w:r w:rsidR="00335E2B">
        <w:rPr>
          <w:rFonts w:asciiTheme="minorHAnsi" w:hAnsiTheme="minorHAnsi" w:cstheme="minorBidi"/>
        </w:rPr>
        <w:t>příslušné</w:t>
      </w:r>
      <w:r w:rsidRPr="0F29E2D2">
        <w:rPr>
          <w:rFonts w:asciiTheme="minorHAnsi" w:hAnsiTheme="minorHAnsi" w:cstheme="minorBidi"/>
        </w:rPr>
        <w:t xml:space="preserve"> dokumentace, zadávacích podmínek Veřejné zakázky a v souladu se svou nabídkou do Veřejné zakázky.</w:t>
      </w:r>
    </w:p>
    <w:p w14:paraId="5A56AF24" w14:textId="77777777" w:rsidR="00CD51B1" w:rsidRDefault="00CD51B1" w:rsidP="000D3DF2">
      <w:pPr>
        <w:pStyle w:val="Bezmezer"/>
        <w:numPr>
          <w:ilvl w:val="1"/>
          <w:numId w:val="5"/>
        </w:numPr>
        <w:spacing w:before="120"/>
        <w:ind w:left="540" w:hanging="540"/>
        <w:jc w:val="both"/>
        <w:rPr>
          <w:rFonts w:asciiTheme="minorHAnsi" w:hAnsiTheme="minorHAnsi" w:cstheme="minorHAnsi"/>
        </w:rPr>
      </w:pPr>
      <w:r w:rsidRPr="00A67074">
        <w:rPr>
          <w:rFonts w:asciiTheme="minorHAnsi" w:hAnsiTheme="minorHAnsi" w:cstheme="minorHAnsi"/>
        </w:rPr>
        <w:t>Objednatel je povinen převzít pouze dílo, které bylo v rozsahu této smlouvy řádně splněno.</w:t>
      </w:r>
    </w:p>
    <w:p w14:paraId="2826A96D" w14:textId="77777777" w:rsidR="00CD51B1" w:rsidRPr="00A67074" w:rsidRDefault="00CD51B1" w:rsidP="00CD51B1">
      <w:pPr>
        <w:pStyle w:val="Bezmezer"/>
        <w:numPr>
          <w:ilvl w:val="0"/>
          <w:numId w:val="5"/>
        </w:numPr>
        <w:spacing w:before="400" w:line="276" w:lineRule="auto"/>
        <w:jc w:val="center"/>
        <w:rPr>
          <w:rFonts w:asciiTheme="minorHAnsi" w:hAnsiTheme="minorHAnsi" w:cstheme="minorHAnsi"/>
          <w:b/>
        </w:rPr>
      </w:pPr>
      <w:r w:rsidRPr="00A67074">
        <w:rPr>
          <w:rFonts w:asciiTheme="minorHAnsi" w:hAnsiTheme="minorHAnsi" w:cstheme="minorHAnsi"/>
          <w:b/>
        </w:rPr>
        <w:t>Smluvní pokuty</w:t>
      </w:r>
    </w:p>
    <w:p w14:paraId="6E3E91A9" w14:textId="77777777" w:rsidR="00CD51B1" w:rsidRPr="00A67074" w:rsidRDefault="00CD51B1" w:rsidP="00F3596F">
      <w:pPr>
        <w:pStyle w:val="Bezmezer"/>
        <w:numPr>
          <w:ilvl w:val="1"/>
          <w:numId w:val="5"/>
        </w:numPr>
        <w:tabs>
          <w:tab w:val="num" w:pos="540"/>
        </w:tabs>
        <w:spacing w:before="120"/>
        <w:ind w:left="540" w:hanging="540"/>
        <w:jc w:val="both"/>
        <w:rPr>
          <w:rFonts w:asciiTheme="minorHAnsi" w:hAnsiTheme="minorHAnsi" w:cstheme="minorHAnsi"/>
        </w:rPr>
      </w:pPr>
      <w:r w:rsidRPr="00A67074">
        <w:rPr>
          <w:rFonts w:asciiTheme="minorHAnsi" w:hAnsiTheme="minorHAnsi" w:cstheme="minorHAnsi"/>
        </w:rPr>
        <w:t>Nebude-li faktura vystavena v souladu s čl. 7 smlouvy uhrazena ve lhůtě splatnosti, je objednatel povinen zaplatit zhotoviteli úrok z prodlení ve výši dle platného předpisu.</w:t>
      </w:r>
    </w:p>
    <w:p w14:paraId="71670324" w14:textId="50780DB2" w:rsidR="00CD51B1" w:rsidRPr="004F2641" w:rsidRDefault="00CD51B1" w:rsidP="00F3596F">
      <w:pPr>
        <w:pStyle w:val="ODSTAVEC"/>
        <w:tabs>
          <w:tab w:val="clear" w:pos="360"/>
        </w:tabs>
        <w:ind w:left="567" w:hanging="567"/>
        <w:rPr>
          <w:rFonts w:asciiTheme="minorHAnsi" w:hAnsiTheme="minorHAnsi" w:cstheme="minorHAnsi"/>
        </w:rPr>
      </w:pPr>
      <w:r w:rsidRPr="004F2641">
        <w:rPr>
          <w:rFonts w:asciiTheme="minorHAnsi" w:hAnsiTheme="minorHAnsi" w:cstheme="minorHAnsi"/>
          <w:sz w:val="22"/>
          <w:szCs w:val="22"/>
        </w:rPr>
        <w:t xml:space="preserve">V případě prodlení s dodáním díla je objednatel oprávněn účtovat zhotoviteli smluvní pokutu ve výši </w:t>
      </w:r>
      <w:r w:rsidRPr="004F2641">
        <w:rPr>
          <w:rFonts w:asciiTheme="minorHAnsi" w:hAnsiTheme="minorHAnsi" w:cstheme="minorHAnsi"/>
          <w:b/>
          <w:sz w:val="22"/>
          <w:szCs w:val="22"/>
        </w:rPr>
        <w:t>0,1 % z celkové ceny</w:t>
      </w:r>
      <w:r w:rsidRPr="004F2641">
        <w:rPr>
          <w:rFonts w:asciiTheme="minorHAnsi" w:hAnsiTheme="minorHAnsi" w:cstheme="minorHAnsi"/>
          <w:sz w:val="22"/>
          <w:szCs w:val="22"/>
        </w:rPr>
        <w:t xml:space="preserve"> díla</w:t>
      </w:r>
      <w:r w:rsidRPr="004F2641">
        <w:rPr>
          <w:rFonts w:asciiTheme="minorHAnsi" w:hAnsiTheme="minorHAnsi" w:cstheme="minorHAnsi"/>
          <w:b/>
          <w:sz w:val="22"/>
          <w:szCs w:val="22"/>
        </w:rPr>
        <w:t xml:space="preserve"> </w:t>
      </w:r>
      <w:r w:rsidRPr="004F2641">
        <w:rPr>
          <w:rFonts w:asciiTheme="minorHAnsi" w:hAnsiTheme="minorHAnsi" w:cstheme="minorHAnsi"/>
          <w:sz w:val="22"/>
          <w:szCs w:val="22"/>
        </w:rPr>
        <w:t>za každý i započatý den prodlení</w:t>
      </w:r>
      <w:r w:rsidR="004F2641" w:rsidRPr="004F2641">
        <w:rPr>
          <w:rFonts w:asciiTheme="minorHAnsi" w:hAnsiTheme="minorHAnsi" w:cstheme="minorHAnsi"/>
          <w:sz w:val="22"/>
          <w:szCs w:val="22"/>
        </w:rPr>
        <w:t>.</w:t>
      </w:r>
    </w:p>
    <w:p w14:paraId="17F07AEF" w14:textId="3EC80A30" w:rsidR="00CD51B1" w:rsidRPr="00A67074" w:rsidRDefault="00CD51B1" w:rsidP="00F3596F">
      <w:pPr>
        <w:pStyle w:val="Bezmezer"/>
        <w:numPr>
          <w:ilvl w:val="1"/>
          <w:numId w:val="5"/>
        </w:numPr>
        <w:tabs>
          <w:tab w:val="num" w:pos="540"/>
        </w:tabs>
        <w:spacing w:before="120"/>
        <w:ind w:left="540" w:hanging="540"/>
        <w:jc w:val="both"/>
        <w:rPr>
          <w:rFonts w:asciiTheme="minorHAnsi" w:hAnsiTheme="minorHAnsi" w:cstheme="minorHAnsi"/>
        </w:rPr>
      </w:pPr>
      <w:r w:rsidRPr="00A67074">
        <w:rPr>
          <w:rFonts w:asciiTheme="minorHAnsi" w:hAnsiTheme="minorHAnsi" w:cstheme="minorHAnsi"/>
        </w:rPr>
        <w:t xml:space="preserve">V případě nedodržení termínu k nástupu na odstranění záruční vady dle odst. </w:t>
      </w:r>
      <w:r w:rsidR="00261E56" w:rsidRPr="00E273FF">
        <w:rPr>
          <w:rFonts w:asciiTheme="minorHAnsi" w:hAnsiTheme="minorHAnsi" w:cstheme="minorHAnsi"/>
        </w:rPr>
        <w:t>7</w:t>
      </w:r>
      <w:r w:rsidRPr="00E273FF">
        <w:rPr>
          <w:rFonts w:asciiTheme="minorHAnsi" w:hAnsiTheme="minorHAnsi" w:cstheme="minorHAnsi"/>
        </w:rPr>
        <w:t>.4</w:t>
      </w:r>
      <w:r w:rsidRPr="00A67074">
        <w:rPr>
          <w:rFonts w:asciiTheme="minorHAnsi" w:hAnsiTheme="minorHAnsi" w:cstheme="minorHAnsi"/>
        </w:rPr>
        <w:t xml:space="preserve"> smlouvy je objednatel oprávněn účtovat zhotoviteli smluvní pokutu ve výši </w:t>
      </w:r>
      <w:r w:rsidRPr="00A67074">
        <w:rPr>
          <w:rFonts w:asciiTheme="minorHAnsi" w:hAnsiTheme="minorHAnsi" w:cstheme="minorHAnsi"/>
          <w:b/>
        </w:rPr>
        <w:t>5 000 Kč</w:t>
      </w:r>
      <w:r w:rsidRPr="00A67074">
        <w:rPr>
          <w:rFonts w:asciiTheme="minorHAnsi" w:hAnsiTheme="minorHAnsi" w:cstheme="minorHAnsi"/>
        </w:rPr>
        <w:t xml:space="preserve"> za každý i započatý den prodlení. </w:t>
      </w:r>
    </w:p>
    <w:p w14:paraId="7FA8EA3A" w14:textId="77777777" w:rsidR="00CD51B1" w:rsidRPr="001362E2" w:rsidRDefault="00CD51B1" w:rsidP="00F3596F">
      <w:pPr>
        <w:pStyle w:val="Bezmezer"/>
        <w:numPr>
          <w:ilvl w:val="1"/>
          <w:numId w:val="5"/>
        </w:numPr>
        <w:tabs>
          <w:tab w:val="num" w:pos="540"/>
        </w:tabs>
        <w:spacing w:before="120"/>
        <w:ind w:left="540" w:hanging="540"/>
        <w:jc w:val="both"/>
        <w:rPr>
          <w:rFonts w:asciiTheme="minorHAnsi" w:hAnsiTheme="minorHAnsi" w:cstheme="minorHAnsi"/>
        </w:rPr>
      </w:pPr>
      <w:r w:rsidRPr="00A67074">
        <w:rPr>
          <w:rFonts w:asciiTheme="minorHAnsi" w:hAnsiTheme="minorHAnsi" w:cstheme="minorHAnsi"/>
        </w:rPr>
        <w:t xml:space="preserve">Všechny výše uvedené smluvní pokuty jsou splatné do 10 dnů od doručení faktury s vyčíslenou smluvní pokutou. Smluvní pokuty lze uložit opakovaně za každý jednotlivý případ porušení </w:t>
      </w:r>
      <w:r w:rsidRPr="001362E2">
        <w:rPr>
          <w:rFonts w:asciiTheme="minorHAnsi" w:hAnsiTheme="minorHAnsi" w:cstheme="minorHAnsi"/>
        </w:rPr>
        <w:t>povinnosti. Ujednáním o smluvní pokutě není dotčeno právo stran na náhradu škody v plné výši a věřitel je oprávněn domáhat se náhrady škody v plné výši, i když přesahuje výši smluvní pokuty.</w:t>
      </w:r>
    </w:p>
    <w:p w14:paraId="0E2EB73F" w14:textId="4A8A744D" w:rsidR="00CD51B1" w:rsidRPr="001362E2" w:rsidRDefault="00CD51B1" w:rsidP="00F3596F">
      <w:pPr>
        <w:numPr>
          <w:ilvl w:val="1"/>
          <w:numId w:val="5"/>
        </w:numPr>
        <w:spacing w:before="120" w:after="0" w:line="240" w:lineRule="auto"/>
        <w:ind w:left="540" w:hanging="540"/>
        <w:jc w:val="both"/>
        <w:rPr>
          <w:rFonts w:asciiTheme="minorHAnsi" w:hAnsiTheme="minorHAnsi" w:cstheme="minorHAnsi"/>
        </w:rPr>
      </w:pPr>
      <w:r w:rsidRPr="001362E2">
        <w:rPr>
          <w:rFonts w:asciiTheme="minorHAnsi" w:hAnsiTheme="minorHAnsi" w:cstheme="minorHAnsi"/>
        </w:rPr>
        <w:t>Za každý zjištěný případ porušení povinností vyplývajících z předpisů v oblasti bezpečnosti a ochrany zdraví při práci zaplatí zhotovitel smluvní pokutu ve výši, určené následovně:</w:t>
      </w: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1276"/>
      </w:tblGrid>
      <w:tr w:rsidR="00CD51B1" w:rsidRPr="00A67074" w14:paraId="79A26B66" w14:textId="77777777" w:rsidTr="00CF401F">
        <w:tc>
          <w:tcPr>
            <w:tcW w:w="7088" w:type="dxa"/>
          </w:tcPr>
          <w:p w14:paraId="3138AF40" w14:textId="77777777" w:rsidR="00CD51B1" w:rsidRPr="00A67074" w:rsidRDefault="00CD51B1" w:rsidP="00CF401F">
            <w:pPr>
              <w:keepLines/>
              <w:widowControl w:val="0"/>
              <w:spacing w:before="120" w:after="60"/>
              <w:jc w:val="both"/>
              <w:outlineLvl w:val="1"/>
              <w:rPr>
                <w:rFonts w:asciiTheme="minorHAnsi" w:hAnsiTheme="minorHAnsi" w:cstheme="minorHAnsi"/>
                <w:b/>
                <w:bCs/>
                <w:iCs/>
                <w:lang w:eastAsia="cs-CZ"/>
              </w:rPr>
            </w:pPr>
            <w:r w:rsidRPr="00A67074">
              <w:rPr>
                <w:rFonts w:asciiTheme="minorHAnsi" w:hAnsiTheme="minorHAnsi" w:cstheme="minorHAnsi"/>
                <w:b/>
                <w:bCs/>
                <w:iCs/>
                <w:lang w:eastAsia="cs-CZ"/>
              </w:rPr>
              <w:t>Typ porušení bezpečnostních předpisů</w:t>
            </w:r>
          </w:p>
        </w:tc>
        <w:tc>
          <w:tcPr>
            <w:tcW w:w="1276" w:type="dxa"/>
          </w:tcPr>
          <w:p w14:paraId="66A7E90A" w14:textId="77777777" w:rsidR="00CD51B1" w:rsidRPr="00A67074" w:rsidRDefault="00CD51B1" w:rsidP="00CF401F">
            <w:pPr>
              <w:spacing w:after="0"/>
              <w:jc w:val="both"/>
              <w:rPr>
                <w:rFonts w:asciiTheme="minorHAnsi" w:hAnsiTheme="minorHAnsi" w:cstheme="minorHAnsi"/>
                <w:b/>
              </w:rPr>
            </w:pPr>
            <w:r w:rsidRPr="00A67074">
              <w:rPr>
                <w:rFonts w:asciiTheme="minorHAnsi" w:hAnsiTheme="minorHAnsi" w:cstheme="minorHAnsi"/>
                <w:b/>
              </w:rPr>
              <w:t>Smluvní pokuta</w:t>
            </w:r>
          </w:p>
          <w:p w14:paraId="52A406B7" w14:textId="77777777" w:rsidR="00CD51B1" w:rsidRPr="00A67074" w:rsidRDefault="00CD51B1" w:rsidP="00CF401F">
            <w:pPr>
              <w:spacing w:after="0"/>
              <w:jc w:val="both"/>
              <w:rPr>
                <w:rFonts w:asciiTheme="minorHAnsi" w:hAnsiTheme="minorHAnsi" w:cstheme="minorHAnsi"/>
                <w:b/>
              </w:rPr>
            </w:pPr>
            <w:r w:rsidRPr="00A67074">
              <w:rPr>
                <w:rFonts w:asciiTheme="minorHAnsi" w:hAnsiTheme="minorHAnsi" w:cstheme="minorHAnsi"/>
                <w:b/>
              </w:rPr>
              <w:t xml:space="preserve"> ve výši</w:t>
            </w:r>
          </w:p>
        </w:tc>
      </w:tr>
      <w:tr w:rsidR="00CD51B1" w:rsidRPr="00A67074" w14:paraId="505928F1" w14:textId="77777777" w:rsidTr="00CF401F">
        <w:tc>
          <w:tcPr>
            <w:tcW w:w="7088" w:type="dxa"/>
          </w:tcPr>
          <w:p w14:paraId="66FF2ED9" w14:textId="77777777" w:rsidR="00CD51B1" w:rsidRPr="00A67074" w:rsidRDefault="00CD51B1" w:rsidP="00CF401F">
            <w:pPr>
              <w:spacing w:after="0"/>
              <w:jc w:val="both"/>
              <w:rPr>
                <w:rFonts w:asciiTheme="minorHAnsi" w:hAnsiTheme="minorHAnsi" w:cstheme="minorHAnsi"/>
              </w:rPr>
            </w:pPr>
            <w:r w:rsidRPr="00A67074">
              <w:rPr>
                <w:rFonts w:asciiTheme="minorHAnsi" w:hAnsiTheme="minorHAnsi" w:cstheme="minorHAnsi"/>
              </w:rPr>
              <w:t>Nepoužívání předepsaných osobních ochranných pracovních pomůcek (přilby, pracovní obuv, reflexní vesty, ochrana sluchu, zraku apod.) pro dané pracoviště.</w:t>
            </w:r>
          </w:p>
        </w:tc>
        <w:tc>
          <w:tcPr>
            <w:tcW w:w="1276" w:type="dxa"/>
          </w:tcPr>
          <w:p w14:paraId="66B53257" w14:textId="77777777" w:rsidR="00CD51B1" w:rsidRPr="00A67074" w:rsidRDefault="00CD51B1" w:rsidP="00CF401F">
            <w:pPr>
              <w:spacing w:after="0"/>
              <w:jc w:val="both"/>
              <w:rPr>
                <w:rFonts w:asciiTheme="minorHAnsi" w:hAnsiTheme="minorHAnsi" w:cstheme="minorHAnsi"/>
              </w:rPr>
            </w:pPr>
            <w:r w:rsidRPr="00A67074">
              <w:rPr>
                <w:rFonts w:asciiTheme="minorHAnsi" w:hAnsiTheme="minorHAnsi" w:cstheme="minorHAnsi"/>
              </w:rPr>
              <w:t>1 000,- Kč</w:t>
            </w:r>
          </w:p>
        </w:tc>
      </w:tr>
      <w:tr w:rsidR="00CD51B1" w:rsidRPr="00A67074" w14:paraId="21C8893F" w14:textId="77777777" w:rsidTr="00CF401F">
        <w:tc>
          <w:tcPr>
            <w:tcW w:w="7088" w:type="dxa"/>
          </w:tcPr>
          <w:p w14:paraId="078490A1" w14:textId="77777777" w:rsidR="00CD51B1" w:rsidRPr="00A67074" w:rsidRDefault="00CD51B1" w:rsidP="00CF401F">
            <w:pPr>
              <w:spacing w:after="0"/>
              <w:jc w:val="both"/>
              <w:rPr>
                <w:rFonts w:asciiTheme="minorHAnsi" w:hAnsiTheme="minorHAnsi" w:cstheme="minorHAnsi"/>
              </w:rPr>
            </w:pPr>
            <w:r w:rsidRPr="00A67074">
              <w:rPr>
                <w:rFonts w:asciiTheme="minorHAnsi" w:hAnsiTheme="minorHAnsi" w:cstheme="minorHAnsi"/>
              </w:rPr>
              <w:t>Porušení zákazu kouření.</w:t>
            </w:r>
          </w:p>
        </w:tc>
        <w:tc>
          <w:tcPr>
            <w:tcW w:w="1276" w:type="dxa"/>
          </w:tcPr>
          <w:p w14:paraId="03AD1342" w14:textId="77777777" w:rsidR="00CD51B1" w:rsidRPr="00A67074" w:rsidRDefault="00CD51B1" w:rsidP="00CF401F">
            <w:pPr>
              <w:spacing w:after="0"/>
              <w:jc w:val="both"/>
              <w:rPr>
                <w:rFonts w:asciiTheme="minorHAnsi" w:hAnsiTheme="minorHAnsi" w:cstheme="minorHAnsi"/>
              </w:rPr>
            </w:pPr>
            <w:r w:rsidRPr="00A67074">
              <w:rPr>
                <w:rFonts w:asciiTheme="minorHAnsi" w:hAnsiTheme="minorHAnsi" w:cstheme="minorHAnsi"/>
              </w:rPr>
              <w:t xml:space="preserve">1 000,- Kč </w:t>
            </w:r>
          </w:p>
        </w:tc>
      </w:tr>
      <w:tr w:rsidR="00CD51B1" w:rsidRPr="00A67074" w14:paraId="266B7111" w14:textId="77777777" w:rsidTr="00CF401F">
        <w:tc>
          <w:tcPr>
            <w:tcW w:w="7088" w:type="dxa"/>
          </w:tcPr>
          <w:p w14:paraId="2545E731" w14:textId="77777777" w:rsidR="00CD51B1" w:rsidRPr="00A67074" w:rsidRDefault="00CD51B1" w:rsidP="00CF401F">
            <w:pPr>
              <w:spacing w:after="0"/>
              <w:jc w:val="both"/>
              <w:rPr>
                <w:rFonts w:asciiTheme="minorHAnsi" w:hAnsiTheme="minorHAnsi" w:cstheme="minorHAnsi"/>
              </w:rPr>
            </w:pPr>
            <w:r w:rsidRPr="00A67074">
              <w:rPr>
                <w:rFonts w:asciiTheme="minorHAnsi" w:hAnsiTheme="minorHAnsi" w:cstheme="minorHAnsi"/>
              </w:rPr>
              <w:t>Používání nevyhovujících, neevidovaných žebříků.</w:t>
            </w:r>
          </w:p>
        </w:tc>
        <w:tc>
          <w:tcPr>
            <w:tcW w:w="1276" w:type="dxa"/>
          </w:tcPr>
          <w:p w14:paraId="05C30A36" w14:textId="77777777" w:rsidR="00CD51B1" w:rsidRPr="00A67074" w:rsidRDefault="00CD51B1" w:rsidP="00CF401F">
            <w:pPr>
              <w:spacing w:after="0"/>
              <w:jc w:val="both"/>
              <w:rPr>
                <w:rFonts w:asciiTheme="minorHAnsi" w:hAnsiTheme="minorHAnsi" w:cstheme="minorHAnsi"/>
              </w:rPr>
            </w:pPr>
            <w:r w:rsidRPr="00A67074">
              <w:rPr>
                <w:rFonts w:asciiTheme="minorHAnsi" w:hAnsiTheme="minorHAnsi" w:cstheme="minorHAnsi"/>
              </w:rPr>
              <w:t>2 000,- Kč</w:t>
            </w:r>
          </w:p>
        </w:tc>
      </w:tr>
      <w:tr w:rsidR="00CD51B1" w:rsidRPr="00A67074" w14:paraId="3D15B7D1" w14:textId="77777777" w:rsidTr="00CF401F">
        <w:tc>
          <w:tcPr>
            <w:tcW w:w="7088" w:type="dxa"/>
          </w:tcPr>
          <w:p w14:paraId="02DD5C8A" w14:textId="77777777" w:rsidR="00CD51B1" w:rsidRPr="00A67074" w:rsidRDefault="00CD51B1" w:rsidP="00CF401F">
            <w:pPr>
              <w:spacing w:after="0"/>
              <w:jc w:val="both"/>
              <w:rPr>
                <w:rFonts w:asciiTheme="minorHAnsi" w:hAnsiTheme="minorHAnsi" w:cstheme="minorHAnsi"/>
              </w:rPr>
            </w:pPr>
            <w:r w:rsidRPr="00A67074">
              <w:rPr>
                <w:rFonts w:asciiTheme="minorHAnsi" w:hAnsiTheme="minorHAnsi" w:cstheme="minorHAnsi"/>
              </w:rPr>
              <w:t>Používání neevidovaných, poškozených nebo nevyhovujících strojů, nářadí, el. zařízení, prodlužovacích kabelů apod.</w:t>
            </w:r>
          </w:p>
        </w:tc>
        <w:tc>
          <w:tcPr>
            <w:tcW w:w="1276" w:type="dxa"/>
          </w:tcPr>
          <w:p w14:paraId="0133D8ED" w14:textId="77777777" w:rsidR="00CD51B1" w:rsidRPr="00A67074" w:rsidRDefault="00CD51B1" w:rsidP="00CF401F">
            <w:pPr>
              <w:spacing w:after="0"/>
              <w:jc w:val="both"/>
              <w:rPr>
                <w:rFonts w:asciiTheme="minorHAnsi" w:hAnsiTheme="minorHAnsi" w:cstheme="minorHAnsi"/>
              </w:rPr>
            </w:pPr>
            <w:r w:rsidRPr="00A67074">
              <w:rPr>
                <w:rFonts w:asciiTheme="minorHAnsi" w:hAnsiTheme="minorHAnsi" w:cstheme="minorHAnsi"/>
              </w:rPr>
              <w:t>2 000,- Kč</w:t>
            </w:r>
          </w:p>
        </w:tc>
      </w:tr>
      <w:tr w:rsidR="00CD51B1" w:rsidRPr="00A67074" w14:paraId="338C3767" w14:textId="77777777" w:rsidTr="00CF401F">
        <w:tc>
          <w:tcPr>
            <w:tcW w:w="7088" w:type="dxa"/>
          </w:tcPr>
          <w:p w14:paraId="0539B4D9" w14:textId="77777777" w:rsidR="00CD51B1" w:rsidRPr="00A67074" w:rsidRDefault="00CD51B1" w:rsidP="00CF401F">
            <w:pPr>
              <w:spacing w:after="0"/>
              <w:jc w:val="both"/>
              <w:rPr>
                <w:rFonts w:asciiTheme="minorHAnsi" w:hAnsiTheme="minorHAnsi" w:cstheme="minorHAnsi"/>
              </w:rPr>
            </w:pPr>
            <w:r w:rsidRPr="00A67074">
              <w:rPr>
                <w:rFonts w:asciiTheme="minorHAnsi" w:hAnsiTheme="minorHAnsi" w:cstheme="minorHAnsi"/>
              </w:rPr>
              <w:t>Nezakrytí otvorů proti zamezení pádu předmětů z výšky a do volné hloubky.</w:t>
            </w:r>
          </w:p>
        </w:tc>
        <w:tc>
          <w:tcPr>
            <w:tcW w:w="1276" w:type="dxa"/>
          </w:tcPr>
          <w:p w14:paraId="11DBAD18" w14:textId="77777777" w:rsidR="00CD51B1" w:rsidRPr="00A67074" w:rsidRDefault="00CD51B1" w:rsidP="00CF401F">
            <w:pPr>
              <w:spacing w:after="0"/>
              <w:jc w:val="both"/>
              <w:rPr>
                <w:rFonts w:asciiTheme="minorHAnsi" w:hAnsiTheme="minorHAnsi" w:cstheme="minorHAnsi"/>
              </w:rPr>
            </w:pPr>
            <w:r w:rsidRPr="00A67074">
              <w:rPr>
                <w:rFonts w:asciiTheme="minorHAnsi" w:hAnsiTheme="minorHAnsi" w:cstheme="minorHAnsi"/>
              </w:rPr>
              <w:t>2 000,- Kč</w:t>
            </w:r>
          </w:p>
        </w:tc>
      </w:tr>
      <w:tr w:rsidR="00CD51B1" w:rsidRPr="00A67074" w14:paraId="769F26D9" w14:textId="77777777" w:rsidTr="00CF401F">
        <w:tc>
          <w:tcPr>
            <w:tcW w:w="7088" w:type="dxa"/>
          </w:tcPr>
          <w:p w14:paraId="25364169" w14:textId="77777777" w:rsidR="00CD51B1" w:rsidRPr="00A67074" w:rsidRDefault="00CD51B1" w:rsidP="00CF401F">
            <w:pPr>
              <w:spacing w:after="0"/>
              <w:ind w:firstLine="34"/>
              <w:jc w:val="both"/>
              <w:rPr>
                <w:rFonts w:asciiTheme="minorHAnsi" w:hAnsiTheme="minorHAnsi" w:cstheme="minorHAnsi"/>
              </w:rPr>
            </w:pPr>
            <w:r w:rsidRPr="00A67074">
              <w:rPr>
                <w:rFonts w:asciiTheme="minorHAnsi" w:hAnsiTheme="minorHAnsi" w:cstheme="minorHAnsi"/>
              </w:rPr>
              <w:t>Pracovní lávky a plošiny neodpovídající BOZP (bez zábradlí, okopové lišty nedostatečně široké, bez předepsaných platných prohlídek a revizí).</w:t>
            </w:r>
          </w:p>
        </w:tc>
        <w:tc>
          <w:tcPr>
            <w:tcW w:w="1276" w:type="dxa"/>
          </w:tcPr>
          <w:p w14:paraId="2D782E90" w14:textId="77777777" w:rsidR="00CD51B1" w:rsidRPr="00A67074" w:rsidRDefault="00CD51B1" w:rsidP="00CF401F">
            <w:pPr>
              <w:spacing w:after="0"/>
              <w:jc w:val="both"/>
              <w:rPr>
                <w:rFonts w:asciiTheme="minorHAnsi" w:hAnsiTheme="minorHAnsi" w:cstheme="minorHAnsi"/>
              </w:rPr>
            </w:pPr>
            <w:r w:rsidRPr="00A67074">
              <w:rPr>
                <w:rFonts w:asciiTheme="minorHAnsi" w:hAnsiTheme="minorHAnsi" w:cstheme="minorHAnsi"/>
              </w:rPr>
              <w:t>2 000,- Kč</w:t>
            </w:r>
          </w:p>
        </w:tc>
      </w:tr>
      <w:tr w:rsidR="00CD51B1" w:rsidRPr="00A67074" w14:paraId="126D6F68" w14:textId="77777777" w:rsidTr="00CF401F">
        <w:tc>
          <w:tcPr>
            <w:tcW w:w="7088" w:type="dxa"/>
          </w:tcPr>
          <w:p w14:paraId="52A2392F" w14:textId="77777777" w:rsidR="00CD51B1" w:rsidRPr="00A67074" w:rsidRDefault="00CD51B1" w:rsidP="00CF401F">
            <w:pPr>
              <w:spacing w:after="0"/>
              <w:jc w:val="both"/>
              <w:rPr>
                <w:rFonts w:asciiTheme="minorHAnsi" w:hAnsiTheme="minorHAnsi" w:cstheme="minorHAnsi"/>
              </w:rPr>
            </w:pPr>
            <w:r w:rsidRPr="00A67074">
              <w:rPr>
                <w:rFonts w:asciiTheme="minorHAnsi" w:hAnsiTheme="minorHAnsi" w:cstheme="minorHAnsi"/>
              </w:rPr>
              <w:t>Používání konstrukcí k výstupu (sestupu), které nejsou k tomu určeny (bednění, pažení, palety apod.).</w:t>
            </w:r>
          </w:p>
        </w:tc>
        <w:tc>
          <w:tcPr>
            <w:tcW w:w="1276" w:type="dxa"/>
          </w:tcPr>
          <w:p w14:paraId="34789EB6" w14:textId="77777777" w:rsidR="00CD51B1" w:rsidRPr="00A67074" w:rsidRDefault="00CD51B1" w:rsidP="00CF401F">
            <w:pPr>
              <w:spacing w:after="0"/>
              <w:jc w:val="both"/>
              <w:rPr>
                <w:rFonts w:asciiTheme="minorHAnsi" w:hAnsiTheme="minorHAnsi" w:cstheme="minorHAnsi"/>
              </w:rPr>
            </w:pPr>
            <w:r w:rsidRPr="00A67074">
              <w:rPr>
                <w:rFonts w:asciiTheme="minorHAnsi" w:hAnsiTheme="minorHAnsi" w:cstheme="minorHAnsi"/>
              </w:rPr>
              <w:t>2 000,- Kč</w:t>
            </w:r>
          </w:p>
        </w:tc>
      </w:tr>
      <w:tr w:rsidR="00CD51B1" w:rsidRPr="00A67074" w14:paraId="472CF45A" w14:textId="77777777" w:rsidTr="00CF401F">
        <w:tc>
          <w:tcPr>
            <w:tcW w:w="7088" w:type="dxa"/>
          </w:tcPr>
          <w:p w14:paraId="0B57A09B" w14:textId="77777777" w:rsidR="00CD51B1" w:rsidRPr="00A67074" w:rsidRDefault="00CD51B1" w:rsidP="00CF401F">
            <w:pPr>
              <w:spacing w:after="0"/>
              <w:jc w:val="both"/>
              <w:rPr>
                <w:rFonts w:asciiTheme="minorHAnsi" w:hAnsiTheme="minorHAnsi" w:cstheme="minorHAnsi"/>
              </w:rPr>
            </w:pPr>
            <w:r w:rsidRPr="00A67074">
              <w:rPr>
                <w:rFonts w:asciiTheme="minorHAnsi" w:hAnsiTheme="minorHAnsi" w:cstheme="minorHAnsi"/>
              </w:rPr>
              <w:t>Porušení technologických postupů při práci s otevřeným ohněm (pálení, řezání, svařování, používání PB apod.) mimo míst k tomu určených.</w:t>
            </w:r>
          </w:p>
        </w:tc>
        <w:tc>
          <w:tcPr>
            <w:tcW w:w="1276" w:type="dxa"/>
          </w:tcPr>
          <w:p w14:paraId="3BB91A26" w14:textId="77777777" w:rsidR="00CD51B1" w:rsidRPr="00A67074" w:rsidRDefault="00CD51B1" w:rsidP="00CF401F">
            <w:pPr>
              <w:spacing w:after="0"/>
              <w:jc w:val="both"/>
              <w:rPr>
                <w:rFonts w:asciiTheme="minorHAnsi" w:hAnsiTheme="minorHAnsi" w:cstheme="minorHAnsi"/>
              </w:rPr>
            </w:pPr>
            <w:r w:rsidRPr="00A67074">
              <w:rPr>
                <w:rFonts w:asciiTheme="minorHAnsi" w:hAnsiTheme="minorHAnsi" w:cstheme="minorHAnsi"/>
              </w:rPr>
              <w:t>8 000,- Kč</w:t>
            </w:r>
          </w:p>
        </w:tc>
      </w:tr>
      <w:tr w:rsidR="00CD51B1" w:rsidRPr="00A67074" w14:paraId="123F3EAF" w14:textId="77777777" w:rsidTr="00CF401F">
        <w:tc>
          <w:tcPr>
            <w:tcW w:w="7088" w:type="dxa"/>
          </w:tcPr>
          <w:p w14:paraId="22A704A7" w14:textId="77777777" w:rsidR="00CD51B1" w:rsidRPr="00A67074" w:rsidRDefault="00CD51B1" w:rsidP="00CF401F">
            <w:pPr>
              <w:spacing w:after="0"/>
              <w:jc w:val="both"/>
              <w:rPr>
                <w:rFonts w:asciiTheme="minorHAnsi" w:hAnsiTheme="minorHAnsi" w:cstheme="minorHAnsi"/>
              </w:rPr>
            </w:pPr>
            <w:r w:rsidRPr="00A67074">
              <w:rPr>
                <w:rFonts w:asciiTheme="minorHAnsi" w:hAnsiTheme="minorHAnsi" w:cstheme="minorHAnsi"/>
              </w:rPr>
              <w:t>Práce ve výškách nebo nad volnou hloubkou bez zajištění proti pádu (prostředky osobního zajištění, lešení, zábradlí, sítě apod.).</w:t>
            </w:r>
          </w:p>
        </w:tc>
        <w:tc>
          <w:tcPr>
            <w:tcW w:w="1276" w:type="dxa"/>
          </w:tcPr>
          <w:p w14:paraId="7C6A39FB" w14:textId="77777777" w:rsidR="00CD51B1" w:rsidRPr="00A67074" w:rsidRDefault="00CD51B1" w:rsidP="00CF401F">
            <w:pPr>
              <w:spacing w:after="0"/>
              <w:jc w:val="both"/>
              <w:rPr>
                <w:rFonts w:asciiTheme="minorHAnsi" w:hAnsiTheme="minorHAnsi" w:cstheme="minorHAnsi"/>
              </w:rPr>
            </w:pPr>
            <w:r w:rsidRPr="00A67074">
              <w:rPr>
                <w:rFonts w:asciiTheme="minorHAnsi" w:hAnsiTheme="minorHAnsi" w:cstheme="minorHAnsi"/>
              </w:rPr>
              <w:t>5 000,- Kč</w:t>
            </w:r>
          </w:p>
        </w:tc>
      </w:tr>
      <w:tr w:rsidR="00CD51B1" w:rsidRPr="00A67074" w14:paraId="51F9CA35" w14:textId="77777777" w:rsidTr="00CF401F">
        <w:tc>
          <w:tcPr>
            <w:tcW w:w="7088" w:type="dxa"/>
          </w:tcPr>
          <w:p w14:paraId="1F5473A7" w14:textId="77777777" w:rsidR="00CD51B1" w:rsidRPr="00A67074" w:rsidRDefault="00CD51B1" w:rsidP="00CF401F">
            <w:pPr>
              <w:spacing w:after="0"/>
              <w:jc w:val="both"/>
              <w:rPr>
                <w:rFonts w:asciiTheme="minorHAnsi" w:hAnsiTheme="minorHAnsi" w:cstheme="minorHAnsi"/>
              </w:rPr>
            </w:pPr>
            <w:r w:rsidRPr="00A67074">
              <w:rPr>
                <w:rFonts w:asciiTheme="minorHAnsi" w:hAnsiTheme="minorHAnsi" w:cstheme="minorHAnsi"/>
              </w:rPr>
              <w:t>Zásady vázání a dopravy břemen, používání neevidovaných a poškozených, nevhodných vázacích prostředků.</w:t>
            </w:r>
          </w:p>
        </w:tc>
        <w:tc>
          <w:tcPr>
            <w:tcW w:w="1276" w:type="dxa"/>
          </w:tcPr>
          <w:p w14:paraId="05E58A5D" w14:textId="77777777" w:rsidR="00CD51B1" w:rsidRPr="00A67074" w:rsidRDefault="00CD51B1" w:rsidP="00CF401F">
            <w:pPr>
              <w:spacing w:after="0"/>
              <w:jc w:val="both"/>
              <w:rPr>
                <w:rFonts w:asciiTheme="minorHAnsi" w:hAnsiTheme="minorHAnsi" w:cstheme="minorHAnsi"/>
              </w:rPr>
            </w:pPr>
            <w:r w:rsidRPr="00A67074">
              <w:rPr>
                <w:rFonts w:asciiTheme="minorHAnsi" w:hAnsiTheme="minorHAnsi" w:cstheme="minorHAnsi"/>
              </w:rPr>
              <w:t>5 000,- Kč</w:t>
            </w:r>
          </w:p>
        </w:tc>
      </w:tr>
      <w:tr w:rsidR="00CD51B1" w:rsidRPr="00A67074" w14:paraId="26101B5E" w14:textId="77777777" w:rsidTr="00CF401F">
        <w:tc>
          <w:tcPr>
            <w:tcW w:w="7088" w:type="dxa"/>
          </w:tcPr>
          <w:p w14:paraId="76CF2479" w14:textId="77777777" w:rsidR="00CD51B1" w:rsidRPr="00A67074" w:rsidRDefault="00CD51B1" w:rsidP="00CF401F">
            <w:pPr>
              <w:spacing w:after="0"/>
              <w:jc w:val="both"/>
              <w:rPr>
                <w:rFonts w:asciiTheme="minorHAnsi" w:hAnsiTheme="minorHAnsi" w:cstheme="minorHAnsi"/>
              </w:rPr>
            </w:pPr>
            <w:r w:rsidRPr="00A67074">
              <w:rPr>
                <w:rFonts w:asciiTheme="minorHAnsi" w:hAnsiTheme="minorHAnsi" w:cstheme="minorHAnsi"/>
              </w:rPr>
              <w:t>Pohyb a vstup na pracoviště pod vlivem alkoholu nebo jiných návykových a omamných látek.</w:t>
            </w:r>
          </w:p>
        </w:tc>
        <w:tc>
          <w:tcPr>
            <w:tcW w:w="1276" w:type="dxa"/>
          </w:tcPr>
          <w:p w14:paraId="03B73244" w14:textId="77777777" w:rsidR="00CD51B1" w:rsidRPr="00A67074" w:rsidRDefault="00CD51B1" w:rsidP="00CF401F">
            <w:pPr>
              <w:spacing w:after="0"/>
              <w:jc w:val="both"/>
              <w:rPr>
                <w:rFonts w:asciiTheme="minorHAnsi" w:hAnsiTheme="minorHAnsi" w:cstheme="minorHAnsi"/>
              </w:rPr>
            </w:pPr>
            <w:r w:rsidRPr="00A67074">
              <w:rPr>
                <w:rFonts w:asciiTheme="minorHAnsi" w:hAnsiTheme="minorHAnsi" w:cstheme="minorHAnsi"/>
              </w:rPr>
              <w:t>5 000,- Kč</w:t>
            </w:r>
          </w:p>
        </w:tc>
      </w:tr>
      <w:tr w:rsidR="00CD51B1" w:rsidRPr="00A67074" w14:paraId="3BF29630" w14:textId="77777777" w:rsidTr="00CF401F">
        <w:tc>
          <w:tcPr>
            <w:tcW w:w="7088" w:type="dxa"/>
          </w:tcPr>
          <w:p w14:paraId="52F6B59F" w14:textId="77777777" w:rsidR="00CD51B1" w:rsidRPr="00A67074" w:rsidRDefault="00CD51B1" w:rsidP="00CF401F">
            <w:pPr>
              <w:spacing w:after="0"/>
              <w:jc w:val="both"/>
              <w:rPr>
                <w:rFonts w:asciiTheme="minorHAnsi" w:hAnsiTheme="minorHAnsi" w:cstheme="minorHAnsi"/>
              </w:rPr>
            </w:pPr>
            <w:r w:rsidRPr="00A67074">
              <w:rPr>
                <w:rFonts w:asciiTheme="minorHAnsi" w:hAnsiTheme="minorHAnsi" w:cstheme="minorHAnsi"/>
              </w:rPr>
              <w:t>Používání k dopravě osob zařízení nebo částí strojů, které k tomu nejsou určeny.</w:t>
            </w:r>
          </w:p>
        </w:tc>
        <w:tc>
          <w:tcPr>
            <w:tcW w:w="1276" w:type="dxa"/>
          </w:tcPr>
          <w:p w14:paraId="5DA271BF" w14:textId="77777777" w:rsidR="00CD51B1" w:rsidRPr="00A67074" w:rsidRDefault="00CD51B1" w:rsidP="00CF401F">
            <w:pPr>
              <w:spacing w:after="0"/>
              <w:jc w:val="both"/>
              <w:rPr>
                <w:rFonts w:asciiTheme="minorHAnsi" w:hAnsiTheme="minorHAnsi" w:cstheme="minorHAnsi"/>
              </w:rPr>
            </w:pPr>
            <w:r w:rsidRPr="00A67074">
              <w:rPr>
                <w:rFonts w:asciiTheme="minorHAnsi" w:hAnsiTheme="minorHAnsi" w:cstheme="minorHAnsi"/>
              </w:rPr>
              <w:t>5 000,- Kč</w:t>
            </w:r>
          </w:p>
        </w:tc>
      </w:tr>
    </w:tbl>
    <w:p w14:paraId="64787532" w14:textId="77777777" w:rsidR="00CD51B1" w:rsidRPr="00A67074" w:rsidRDefault="00CD51B1" w:rsidP="00CD51B1">
      <w:pPr>
        <w:pStyle w:val="Bezmezer"/>
        <w:numPr>
          <w:ilvl w:val="0"/>
          <w:numId w:val="5"/>
        </w:numPr>
        <w:spacing w:before="400" w:line="276" w:lineRule="auto"/>
        <w:jc w:val="center"/>
        <w:rPr>
          <w:rFonts w:asciiTheme="minorHAnsi" w:hAnsiTheme="minorHAnsi" w:cstheme="minorHAnsi"/>
          <w:b/>
        </w:rPr>
      </w:pPr>
      <w:r w:rsidRPr="00A67074">
        <w:rPr>
          <w:rFonts w:asciiTheme="minorHAnsi" w:hAnsiTheme="minorHAnsi" w:cstheme="minorHAnsi"/>
          <w:b/>
        </w:rPr>
        <w:lastRenderedPageBreak/>
        <w:t>Ukončení smlouvy</w:t>
      </w:r>
    </w:p>
    <w:p w14:paraId="7C34DD1F" w14:textId="2B8C372F" w:rsidR="00CD51B1" w:rsidRPr="00A67074" w:rsidRDefault="00CD51B1" w:rsidP="00F3596F">
      <w:pPr>
        <w:pStyle w:val="Bezmezer"/>
        <w:numPr>
          <w:ilvl w:val="1"/>
          <w:numId w:val="5"/>
        </w:numPr>
        <w:tabs>
          <w:tab w:val="num" w:pos="540"/>
        </w:tabs>
        <w:spacing w:before="120"/>
        <w:ind w:left="540" w:hanging="540"/>
        <w:jc w:val="both"/>
        <w:rPr>
          <w:rFonts w:asciiTheme="minorHAnsi" w:hAnsiTheme="minorHAnsi" w:cstheme="minorHAnsi"/>
        </w:rPr>
      </w:pPr>
      <w:r w:rsidRPr="00A67074">
        <w:rPr>
          <w:rFonts w:asciiTheme="minorHAnsi" w:hAnsiTheme="minorHAnsi" w:cstheme="minorHAnsi"/>
        </w:rPr>
        <w:t>Objednatel je oprávněn odstoupit od této smlouvy v případě podstatného porušení této smlouvy zhotovitelem, zejména v případě prodlení s řádným zhotovením díla, po dobu delší než 7 dnů</w:t>
      </w:r>
      <w:r w:rsidR="00230241">
        <w:rPr>
          <w:rFonts w:asciiTheme="minorHAnsi" w:hAnsiTheme="minorHAnsi" w:cstheme="minorHAnsi"/>
        </w:rPr>
        <w:t>.</w:t>
      </w:r>
    </w:p>
    <w:p w14:paraId="1313E5ED" w14:textId="77777777" w:rsidR="00CD51B1" w:rsidRPr="00A67074" w:rsidRDefault="00CD51B1" w:rsidP="00F3596F">
      <w:pPr>
        <w:pStyle w:val="Bezmezer"/>
        <w:numPr>
          <w:ilvl w:val="1"/>
          <w:numId w:val="5"/>
        </w:numPr>
        <w:tabs>
          <w:tab w:val="num" w:pos="540"/>
        </w:tabs>
        <w:spacing w:before="120"/>
        <w:ind w:left="539" w:hanging="539"/>
        <w:jc w:val="both"/>
        <w:rPr>
          <w:rFonts w:asciiTheme="minorHAnsi" w:hAnsiTheme="minorHAnsi" w:cstheme="minorHAnsi"/>
        </w:rPr>
      </w:pPr>
      <w:r w:rsidRPr="00A67074">
        <w:rPr>
          <w:rFonts w:asciiTheme="minorHAnsi" w:hAnsiTheme="minorHAnsi" w:cstheme="minorHAnsi"/>
        </w:rPr>
        <w:t xml:space="preserve">Objednatel je oprávněn odstoupit od této smlouvy v případě, kdy vyjde najevo, že zhotovitel uvedl v rámci zadávacího řízení Veřejné zakázky nepravdivé či zkreslené informace, které by měly zřejmý vliv na výběr zhotovitele pro uzavření této smlouvy. </w:t>
      </w:r>
    </w:p>
    <w:p w14:paraId="7D686BB8" w14:textId="77777777" w:rsidR="00CD51B1" w:rsidRPr="00A67074" w:rsidRDefault="00CD51B1" w:rsidP="00F3596F">
      <w:pPr>
        <w:pStyle w:val="Bezmezer"/>
        <w:numPr>
          <w:ilvl w:val="1"/>
          <w:numId w:val="5"/>
        </w:numPr>
        <w:tabs>
          <w:tab w:val="num" w:pos="540"/>
        </w:tabs>
        <w:spacing w:before="120"/>
        <w:ind w:left="539" w:hanging="539"/>
        <w:jc w:val="both"/>
        <w:rPr>
          <w:rFonts w:asciiTheme="minorHAnsi" w:hAnsiTheme="minorHAnsi" w:cstheme="minorHAnsi"/>
        </w:rPr>
      </w:pPr>
      <w:r w:rsidRPr="00A67074">
        <w:rPr>
          <w:rFonts w:asciiTheme="minorHAnsi" w:hAnsiTheme="minorHAnsi" w:cstheme="minorHAnsi"/>
        </w:rPr>
        <w:t xml:space="preserve">Smluvní strany jsou dále oprávněny od této smlouvy odstoupit za podmínek stanovených občanským zákoníkem nebo jinými právními předpisy. </w:t>
      </w:r>
    </w:p>
    <w:p w14:paraId="29F95BA5" w14:textId="77777777" w:rsidR="00CD51B1" w:rsidRPr="00A67074" w:rsidRDefault="00CD51B1" w:rsidP="00F3596F">
      <w:pPr>
        <w:pStyle w:val="Bezmezer"/>
        <w:numPr>
          <w:ilvl w:val="1"/>
          <w:numId w:val="5"/>
        </w:numPr>
        <w:tabs>
          <w:tab w:val="num" w:pos="540"/>
        </w:tabs>
        <w:spacing w:before="120"/>
        <w:ind w:left="539" w:hanging="539"/>
        <w:jc w:val="both"/>
        <w:rPr>
          <w:rFonts w:asciiTheme="minorHAnsi" w:hAnsiTheme="minorHAnsi" w:cstheme="minorHAnsi"/>
        </w:rPr>
      </w:pPr>
      <w:r w:rsidRPr="00A67074">
        <w:rPr>
          <w:rFonts w:asciiTheme="minorHAnsi" w:hAnsiTheme="minorHAnsi" w:cstheme="minorHAnsi"/>
        </w:rPr>
        <w:t>Odstoupení od smlouvy musí být vůči druhé smluvní straně učiněno písemným oznámením o odstoupení od této smlouvy, účinky odstoupení nastávají dnem doručení oznámení druhé straně do datové schránky nebo elektronicky podepsanou emailovou zprávou.</w:t>
      </w:r>
    </w:p>
    <w:p w14:paraId="5E3D8EB3" w14:textId="77777777" w:rsidR="00CD51B1" w:rsidRPr="00A67074" w:rsidRDefault="00CD51B1" w:rsidP="00F3596F">
      <w:pPr>
        <w:pStyle w:val="Bezmezer"/>
        <w:numPr>
          <w:ilvl w:val="1"/>
          <w:numId w:val="5"/>
        </w:numPr>
        <w:tabs>
          <w:tab w:val="num" w:pos="540"/>
        </w:tabs>
        <w:spacing w:before="120"/>
        <w:ind w:left="539" w:hanging="539"/>
        <w:jc w:val="both"/>
        <w:rPr>
          <w:rFonts w:asciiTheme="minorHAnsi" w:hAnsiTheme="minorHAnsi" w:cstheme="minorHAnsi"/>
        </w:rPr>
      </w:pPr>
      <w:r w:rsidRPr="00A67074">
        <w:rPr>
          <w:rFonts w:asciiTheme="minorHAnsi" w:hAnsiTheme="minorHAnsi" w:cstheme="minorHAnsi"/>
        </w:rPr>
        <w:t>Smluvní strany mohou ukončit smluvní vztah písemnou dohodou obou smluvních stran.</w:t>
      </w:r>
    </w:p>
    <w:p w14:paraId="7A9846FC" w14:textId="77777777" w:rsidR="00CD51B1" w:rsidRDefault="00CD51B1" w:rsidP="00F3596F">
      <w:pPr>
        <w:pStyle w:val="Bezmezer"/>
        <w:numPr>
          <w:ilvl w:val="1"/>
          <w:numId w:val="5"/>
        </w:numPr>
        <w:tabs>
          <w:tab w:val="num" w:pos="540"/>
        </w:tabs>
        <w:spacing w:before="120"/>
        <w:ind w:left="540" w:hanging="540"/>
        <w:jc w:val="both"/>
        <w:rPr>
          <w:rFonts w:asciiTheme="minorHAnsi" w:hAnsiTheme="minorHAnsi" w:cstheme="minorHAnsi"/>
        </w:rPr>
      </w:pPr>
      <w:r w:rsidRPr="00A67074">
        <w:rPr>
          <w:rFonts w:asciiTheme="minorHAnsi" w:hAnsiTheme="minorHAnsi" w:cstheme="minorHAnsi"/>
        </w:rPr>
        <w:t>Strany se dohodly, že po ukončení smlouvy trvají a zůstávají v platnosti ujednání stran týkající se odpovědnosti za vady díla, záruky, smluvních pokut, vlastnictví díla, náhrady škody a cenová ujednání obsažená v této smlouvě.</w:t>
      </w:r>
    </w:p>
    <w:p w14:paraId="6B81B33D" w14:textId="77777777" w:rsidR="00CD51B1" w:rsidRPr="00A67074" w:rsidRDefault="00CD51B1" w:rsidP="00CD51B1">
      <w:pPr>
        <w:pStyle w:val="Bezmezer"/>
        <w:numPr>
          <w:ilvl w:val="0"/>
          <w:numId w:val="5"/>
        </w:numPr>
        <w:spacing w:before="400" w:line="276" w:lineRule="auto"/>
        <w:jc w:val="center"/>
        <w:rPr>
          <w:rFonts w:asciiTheme="minorHAnsi" w:hAnsiTheme="minorHAnsi" w:cstheme="minorHAnsi"/>
          <w:b/>
        </w:rPr>
      </w:pPr>
      <w:r w:rsidRPr="00A67074">
        <w:rPr>
          <w:rFonts w:asciiTheme="minorHAnsi" w:hAnsiTheme="minorHAnsi" w:cstheme="minorHAnsi"/>
          <w:b/>
        </w:rPr>
        <w:t>Rozhodné právo a soudní příslušnost</w:t>
      </w:r>
    </w:p>
    <w:p w14:paraId="69C614F5" w14:textId="77777777" w:rsidR="00CD51B1" w:rsidRPr="00A67074" w:rsidRDefault="00CD51B1" w:rsidP="00CD51B1">
      <w:pPr>
        <w:pStyle w:val="ODSTAVEC"/>
        <w:tabs>
          <w:tab w:val="num" w:pos="540"/>
        </w:tabs>
        <w:spacing w:line="276" w:lineRule="auto"/>
        <w:ind w:left="540" w:hanging="540"/>
        <w:rPr>
          <w:rFonts w:asciiTheme="minorHAnsi" w:hAnsiTheme="minorHAnsi" w:cstheme="minorHAnsi"/>
          <w:sz w:val="22"/>
          <w:szCs w:val="22"/>
        </w:rPr>
      </w:pPr>
      <w:r w:rsidRPr="00A67074">
        <w:rPr>
          <w:rFonts w:asciiTheme="minorHAnsi" w:hAnsiTheme="minorHAnsi" w:cstheme="minorHAnsi"/>
          <w:sz w:val="22"/>
          <w:szCs w:val="22"/>
        </w:rPr>
        <w:t>Právní vztahy vyplývající z této smlouvy o dílo se řídí zákony České republiky, zejména občanským zákoníkem. Spory vzniklé z této smlouvy o dílo se smluvní strany zavazují řešit nejprve dohodou a není-li to možné, pak podle příslušných ustanovení právních předpisů České republiky.</w:t>
      </w:r>
    </w:p>
    <w:p w14:paraId="6F1EE71F" w14:textId="77777777" w:rsidR="00CD51B1" w:rsidRPr="00A67074" w:rsidRDefault="00CD51B1" w:rsidP="00CD51B1">
      <w:pPr>
        <w:pStyle w:val="ODSTAVEC"/>
        <w:tabs>
          <w:tab w:val="num" w:pos="540"/>
        </w:tabs>
        <w:spacing w:line="276" w:lineRule="auto"/>
        <w:ind w:left="540" w:hanging="540"/>
        <w:rPr>
          <w:rFonts w:asciiTheme="minorHAnsi" w:hAnsiTheme="minorHAnsi" w:cstheme="minorHAnsi"/>
        </w:rPr>
      </w:pPr>
      <w:r w:rsidRPr="00A67074">
        <w:rPr>
          <w:rFonts w:asciiTheme="minorHAnsi" w:hAnsiTheme="minorHAnsi" w:cstheme="minorHAnsi"/>
          <w:sz w:val="22"/>
          <w:szCs w:val="22"/>
        </w:rPr>
        <w:t xml:space="preserve">Soudem příslušným pro všechny spory vzniklé z této smlouvy mezi zhotoviteli a objednatelem je obecný soud objednatele, v případě právního nástupce objednatele nebo osoby, na níž byla převedena práva a povinností objednatele ze smlouvy obecný soud této osoby. </w:t>
      </w:r>
    </w:p>
    <w:p w14:paraId="0F959497" w14:textId="77777777" w:rsidR="00CD51B1" w:rsidRPr="00A67074" w:rsidRDefault="00CD51B1" w:rsidP="00CD51B1">
      <w:pPr>
        <w:pStyle w:val="Bezmezer"/>
        <w:numPr>
          <w:ilvl w:val="0"/>
          <w:numId w:val="5"/>
        </w:numPr>
        <w:spacing w:before="400" w:line="276" w:lineRule="auto"/>
        <w:jc w:val="center"/>
        <w:rPr>
          <w:rFonts w:asciiTheme="minorHAnsi" w:hAnsiTheme="minorHAnsi" w:cstheme="minorHAnsi"/>
          <w:b/>
        </w:rPr>
      </w:pPr>
      <w:r w:rsidRPr="00A67074">
        <w:rPr>
          <w:rFonts w:asciiTheme="minorHAnsi" w:hAnsiTheme="minorHAnsi" w:cstheme="minorHAnsi"/>
          <w:b/>
        </w:rPr>
        <w:t>Změny smlouvy, oznámení, přílohy</w:t>
      </w:r>
    </w:p>
    <w:p w14:paraId="78720FF0" w14:textId="77777777" w:rsidR="00CD51B1" w:rsidRPr="00A67074" w:rsidRDefault="00CD51B1" w:rsidP="00F3596F">
      <w:pPr>
        <w:pStyle w:val="ODSTAVEC"/>
        <w:tabs>
          <w:tab w:val="num" w:pos="540"/>
        </w:tabs>
        <w:ind w:left="540" w:hanging="540"/>
        <w:rPr>
          <w:rFonts w:asciiTheme="minorHAnsi" w:hAnsiTheme="minorHAnsi" w:cstheme="minorHAnsi"/>
          <w:sz w:val="22"/>
          <w:szCs w:val="22"/>
        </w:rPr>
      </w:pPr>
      <w:r w:rsidRPr="00A67074">
        <w:rPr>
          <w:rFonts w:asciiTheme="minorHAnsi" w:hAnsiTheme="minorHAnsi" w:cstheme="minorHAnsi"/>
          <w:sz w:val="22"/>
          <w:szCs w:val="22"/>
        </w:rPr>
        <w:t>Tuto smlouvu lze měnit na základě dohody stran pouze písemnými a vzestupně číslovanými dodatky podepsanými smluvními stranami. Jiné zápisy, protokoly apod. se za změnu smlouvy nepovažují.</w:t>
      </w:r>
    </w:p>
    <w:p w14:paraId="4ADA5509" w14:textId="77777777" w:rsidR="00CD51B1" w:rsidRPr="00A67074" w:rsidRDefault="00CD51B1" w:rsidP="00F3596F">
      <w:pPr>
        <w:pStyle w:val="ODSTAVEC"/>
        <w:tabs>
          <w:tab w:val="num" w:pos="540"/>
        </w:tabs>
        <w:ind w:left="540" w:hanging="540"/>
        <w:rPr>
          <w:rFonts w:asciiTheme="minorHAnsi" w:hAnsiTheme="minorHAnsi" w:cstheme="minorHAnsi"/>
          <w:sz w:val="22"/>
          <w:szCs w:val="22"/>
        </w:rPr>
      </w:pPr>
      <w:r w:rsidRPr="00A67074">
        <w:rPr>
          <w:rFonts w:asciiTheme="minorHAnsi" w:hAnsiTheme="minorHAnsi" w:cstheme="minorHAnsi"/>
          <w:sz w:val="22"/>
          <w:szCs w:val="22"/>
        </w:rPr>
        <w:t>Nastanou-li u některé ze smluvních stran skutečnosti bránící řádnému plnění této smlouvy o dílo, je dotčená smluvní strana povinná to ihned bez zbytečných odkladů oznámit druhé smluvní straně a vyvolat jednání oprávněných zástupců.</w:t>
      </w:r>
    </w:p>
    <w:p w14:paraId="34FD1502" w14:textId="77777777" w:rsidR="00CD51B1" w:rsidRPr="00A67074" w:rsidRDefault="00CD51B1" w:rsidP="00F3596F">
      <w:pPr>
        <w:pStyle w:val="ODSTAVEC"/>
        <w:tabs>
          <w:tab w:val="num" w:pos="540"/>
        </w:tabs>
        <w:ind w:left="540" w:hanging="540"/>
        <w:rPr>
          <w:rFonts w:asciiTheme="minorHAnsi" w:hAnsiTheme="minorHAnsi" w:cstheme="minorHAnsi"/>
          <w:sz w:val="22"/>
          <w:szCs w:val="22"/>
        </w:rPr>
      </w:pPr>
      <w:r w:rsidRPr="00A67074">
        <w:rPr>
          <w:rFonts w:asciiTheme="minorHAnsi" w:hAnsiTheme="minorHAnsi" w:cstheme="minorHAnsi"/>
          <w:sz w:val="22"/>
          <w:szCs w:val="22"/>
        </w:rPr>
        <w:t>Jakékoli oznámení, žádosti a další kontakty, jejichž provedení se předpokládá dle této smlouvy, budou uskutečněny písemně a budou doručeny druhé straně buď osobně, nebo doporučeným dopisem, oproti potvrzení přijetí, a to:</w:t>
      </w:r>
    </w:p>
    <w:p w14:paraId="6C1BC64A" w14:textId="77777777" w:rsidR="00CD51B1" w:rsidRPr="00A67074" w:rsidRDefault="00CD51B1" w:rsidP="00F3596F">
      <w:pPr>
        <w:pStyle w:val="ODSTAVEC"/>
        <w:numPr>
          <w:ilvl w:val="0"/>
          <w:numId w:val="0"/>
        </w:numPr>
        <w:tabs>
          <w:tab w:val="num" w:pos="1070"/>
        </w:tabs>
        <w:ind w:left="540"/>
        <w:rPr>
          <w:rFonts w:asciiTheme="minorHAnsi" w:hAnsiTheme="minorHAnsi" w:cstheme="minorHAnsi"/>
          <w:sz w:val="22"/>
          <w:szCs w:val="22"/>
        </w:rPr>
      </w:pPr>
      <w:r w:rsidRPr="00A67074">
        <w:rPr>
          <w:rFonts w:asciiTheme="minorHAnsi" w:hAnsiTheme="minorHAnsi" w:cstheme="minorHAnsi"/>
          <w:sz w:val="22"/>
          <w:szCs w:val="22"/>
        </w:rPr>
        <w:t xml:space="preserve">kontaktní osobě objednatele, na adresu jeho sídla </w:t>
      </w:r>
    </w:p>
    <w:p w14:paraId="0092F98D" w14:textId="77777777" w:rsidR="00CD51B1" w:rsidRPr="00A67074" w:rsidRDefault="00CD51B1" w:rsidP="00F3596F">
      <w:pPr>
        <w:pStyle w:val="ODSTAVEC"/>
        <w:numPr>
          <w:ilvl w:val="0"/>
          <w:numId w:val="0"/>
        </w:numPr>
        <w:tabs>
          <w:tab w:val="num" w:pos="1070"/>
        </w:tabs>
        <w:ind w:left="540"/>
        <w:rPr>
          <w:rFonts w:asciiTheme="minorHAnsi" w:hAnsiTheme="minorHAnsi" w:cstheme="minorHAnsi"/>
          <w:sz w:val="22"/>
          <w:szCs w:val="22"/>
        </w:rPr>
      </w:pPr>
      <w:r w:rsidRPr="00A67074">
        <w:rPr>
          <w:rFonts w:asciiTheme="minorHAnsi" w:hAnsiTheme="minorHAnsi" w:cstheme="minorHAnsi"/>
          <w:sz w:val="22"/>
          <w:szCs w:val="22"/>
        </w:rPr>
        <w:t xml:space="preserve">zhotoviteli na adresu: </w:t>
      </w:r>
      <w:r w:rsidRPr="00A67074">
        <w:rPr>
          <w:rFonts w:asciiTheme="minorHAnsi" w:hAnsiTheme="minorHAnsi" w:cstheme="minorHAnsi"/>
          <w:sz w:val="22"/>
          <w:szCs w:val="22"/>
          <w:highlight w:val="yellow"/>
        </w:rPr>
        <w:t>……………………………………………</w:t>
      </w:r>
    </w:p>
    <w:p w14:paraId="217C42A8" w14:textId="77777777" w:rsidR="00CD51B1" w:rsidRPr="00A67074" w:rsidRDefault="00CD51B1" w:rsidP="00F3596F">
      <w:pPr>
        <w:pStyle w:val="ODSTAVEC"/>
        <w:tabs>
          <w:tab w:val="num" w:pos="540"/>
        </w:tabs>
        <w:ind w:left="540" w:hanging="540"/>
        <w:rPr>
          <w:rFonts w:asciiTheme="minorHAnsi" w:hAnsiTheme="minorHAnsi" w:cstheme="minorHAnsi"/>
          <w:sz w:val="22"/>
          <w:szCs w:val="22"/>
        </w:rPr>
      </w:pPr>
      <w:r w:rsidRPr="00A67074">
        <w:rPr>
          <w:rFonts w:asciiTheme="minorHAnsi" w:hAnsiTheme="minorHAnsi" w:cstheme="minorHAnsi"/>
          <w:sz w:val="22"/>
          <w:szCs w:val="22"/>
        </w:rPr>
        <w:t>Každá ze stran může změnit svou doručovací adresu písemným oznámením zaslaným druhé straně v souladu tímto ustanovením.</w:t>
      </w:r>
    </w:p>
    <w:p w14:paraId="3715F5DC" w14:textId="77777777" w:rsidR="00CD51B1" w:rsidRPr="00A67074" w:rsidRDefault="00CD51B1" w:rsidP="00CD51B1">
      <w:pPr>
        <w:pStyle w:val="Bezmezer"/>
        <w:numPr>
          <w:ilvl w:val="0"/>
          <w:numId w:val="5"/>
        </w:numPr>
        <w:spacing w:before="400" w:line="276" w:lineRule="auto"/>
        <w:jc w:val="center"/>
        <w:rPr>
          <w:rFonts w:asciiTheme="minorHAnsi" w:hAnsiTheme="minorHAnsi" w:cstheme="minorHAnsi"/>
          <w:b/>
        </w:rPr>
      </w:pPr>
      <w:r w:rsidRPr="00A67074">
        <w:rPr>
          <w:rFonts w:asciiTheme="minorHAnsi" w:hAnsiTheme="minorHAnsi" w:cstheme="minorHAnsi"/>
          <w:b/>
        </w:rPr>
        <w:t>Závěrečná ustanovení, podpisy</w:t>
      </w:r>
    </w:p>
    <w:p w14:paraId="6085BB32" w14:textId="77777777" w:rsidR="00CD51B1" w:rsidRPr="00A67074" w:rsidRDefault="00CD51B1" w:rsidP="00F3596F">
      <w:pPr>
        <w:pStyle w:val="ODSTAVEC"/>
        <w:tabs>
          <w:tab w:val="clear" w:pos="360"/>
        </w:tabs>
        <w:ind w:left="567" w:hanging="567"/>
        <w:rPr>
          <w:rFonts w:asciiTheme="minorHAnsi" w:hAnsiTheme="minorHAnsi" w:cstheme="minorHAnsi"/>
          <w:sz w:val="22"/>
          <w:szCs w:val="22"/>
        </w:rPr>
      </w:pPr>
      <w:r w:rsidRPr="00A67074">
        <w:rPr>
          <w:rFonts w:asciiTheme="minorHAnsi" w:hAnsiTheme="minorHAnsi" w:cstheme="minorHAnsi"/>
          <w:sz w:val="22"/>
          <w:szCs w:val="22"/>
        </w:rPr>
        <w:t xml:space="preserve">Zhotovitel bere na vědomí povinnosti objednatele zveřejnit údaje uvedené v této Smlouvě v souladu se zákonem č. 134/2016 Sb., o zadávání veřejných zakázek, v platném znění, se zákonem č. 106/1999 Sb., o svobodném přístupu k informacím, ve znění pozdějších předpisů, </w:t>
      </w:r>
      <w:r w:rsidRPr="00A67074">
        <w:rPr>
          <w:rFonts w:asciiTheme="minorHAnsi" w:hAnsiTheme="minorHAnsi" w:cstheme="minorHAnsi"/>
          <w:sz w:val="22"/>
          <w:szCs w:val="22"/>
        </w:rPr>
        <w:lastRenderedPageBreak/>
        <w:t xml:space="preserve">se zákonem č. 340/2015 Sb., o registru smluv a jinými obecně závaznými normami, a to způsobem, jenž vyplývá z uvedených předpisů či o němž rozhodne objednatel. </w:t>
      </w:r>
    </w:p>
    <w:p w14:paraId="056B4D3A" w14:textId="77777777" w:rsidR="00CD51B1" w:rsidRPr="00A67074" w:rsidRDefault="00CD51B1" w:rsidP="00F3596F">
      <w:pPr>
        <w:pStyle w:val="ODSTAVEC"/>
        <w:numPr>
          <w:ilvl w:val="0"/>
          <w:numId w:val="0"/>
        </w:numPr>
        <w:ind w:left="567"/>
        <w:rPr>
          <w:rFonts w:asciiTheme="minorHAnsi" w:hAnsiTheme="minorHAnsi" w:cstheme="minorHAnsi"/>
          <w:sz w:val="22"/>
          <w:szCs w:val="22"/>
        </w:rPr>
      </w:pPr>
      <w:r w:rsidRPr="00A67074">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007E584E" w14:textId="77777777" w:rsidR="00CD51B1" w:rsidRPr="00A67074" w:rsidRDefault="00CD51B1" w:rsidP="00F3596F">
      <w:pPr>
        <w:pStyle w:val="ODSTAVEC"/>
        <w:numPr>
          <w:ilvl w:val="0"/>
          <w:numId w:val="8"/>
        </w:numPr>
        <w:ind w:left="709" w:hanging="142"/>
        <w:rPr>
          <w:rFonts w:asciiTheme="minorHAnsi" w:hAnsiTheme="minorHAnsi" w:cstheme="minorHAnsi"/>
          <w:sz w:val="22"/>
          <w:szCs w:val="22"/>
        </w:rPr>
      </w:pPr>
      <w:r w:rsidRPr="00A67074">
        <w:rPr>
          <w:rFonts w:asciiTheme="minorHAnsi" w:hAnsiTheme="minorHAnsi" w:cstheme="minorHAnsi"/>
          <w:sz w:val="22"/>
          <w:szCs w:val="22"/>
        </w:rPr>
        <w:t>veškeré informace poskytnuté zhotoviteli ve smyslu ustanovení § 218 zákona č. 134/2016 Sb., o zadávání veřejných zakázek, v platném znění,</w:t>
      </w:r>
    </w:p>
    <w:p w14:paraId="0A0E5E96" w14:textId="77777777" w:rsidR="00CD51B1" w:rsidRPr="00A67074" w:rsidRDefault="00CD51B1" w:rsidP="00F3596F">
      <w:pPr>
        <w:pStyle w:val="ODSTAVEC"/>
        <w:numPr>
          <w:ilvl w:val="0"/>
          <w:numId w:val="8"/>
        </w:numPr>
        <w:ind w:left="709" w:hanging="142"/>
        <w:rPr>
          <w:rFonts w:asciiTheme="minorHAnsi" w:hAnsiTheme="minorHAnsi" w:cstheme="minorHAnsi"/>
          <w:sz w:val="22"/>
          <w:szCs w:val="22"/>
        </w:rPr>
      </w:pPr>
      <w:r w:rsidRPr="00A67074">
        <w:rPr>
          <w:rFonts w:asciiTheme="minorHAnsi" w:hAnsiTheme="minorHAnsi" w:cstheme="minorHAnsi"/>
          <w:sz w:val="22"/>
          <w:szCs w:val="22"/>
        </w:rPr>
        <w:t xml:space="preserve">informace, na které se vztahuje zákonem uložená povinnost mlčenlivosti (např. osobní údaje, utajované skutečnosti) </w:t>
      </w:r>
    </w:p>
    <w:p w14:paraId="644F6773" w14:textId="77777777" w:rsidR="00CD51B1" w:rsidRPr="00A67074" w:rsidRDefault="00CD51B1" w:rsidP="00F3596F">
      <w:pPr>
        <w:pStyle w:val="ODSTAVEC"/>
        <w:numPr>
          <w:ilvl w:val="0"/>
          <w:numId w:val="8"/>
        </w:numPr>
        <w:ind w:left="709" w:hanging="142"/>
        <w:rPr>
          <w:rFonts w:asciiTheme="minorHAnsi" w:hAnsiTheme="minorHAnsi" w:cstheme="minorHAnsi"/>
          <w:sz w:val="22"/>
          <w:szCs w:val="22"/>
        </w:rPr>
      </w:pPr>
      <w:r w:rsidRPr="00A67074">
        <w:rPr>
          <w:rFonts w:asciiTheme="minorHAnsi" w:hAnsiTheme="minorHAnsi" w:cstheme="minorHAnsi"/>
          <w:sz w:val="22"/>
          <w:szCs w:val="22"/>
        </w:rPr>
        <w:t>obchodní tajemství zhotovitele či případně jiný údaj chráněný dle zvláštních právních předpisů s odůvodněním takovéhoto zařazení, a to písemně před podpisem této smlouvy. Zhotovitel bere na vědomí, že tento postup nelze uplatnit ve vztahu k výši skutečně uhrazené ceny za plnění této Smlouvy a k seznamu poddodavatelů zhotovitele a dále u informací, jejichž sdělení se vyžaduje ze zákona.</w:t>
      </w:r>
      <w:r w:rsidRPr="00A67074">
        <w:rPr>
          <w:rFonts w:asciiTheme="minorHAnsi" w:hAnsiTheme="minorHAnsi" w:cstheme="minorHAnsi"/>
        </w:rPr>
        <w:t xml:space="preserve"> </w:t>
      </w:r>
    </w:p>
    <w:p w14:paraId="55408CA4" w14:textId="77777777" w:rsidR="00CD51B1" w:rsidRPr="00A67074" w:rsidRDefault="00CD51B1" w:rsidP="00F3596F">
      <w:pPr>
        <w:pStyle w:val="ODSTAVEC"/>
        <w:tabs>
          <w:tab w:val="clear" w:pos="360"/>
        </w:tabs>
        <w:ind w:left="567" w:hanging="567"/>
        <w:rPr>
          <w:rFonts w:asciiTheme="minorHAnsi" w:hAnsiTheme="minorHAnsi" w:cstheme="minorHAnsi"/>
          <w:sz w:val="22"/>
          <w:szCs w:val="22"/>
        </w:rPr>
      </w:pPr>
      <w:r w:rsidRPr="00A67074">
        <w:rPr>
          <w:rFonts w:asciiTheme="minorHAnsi" w:hAnsiTheme="minorHAnsi" w:cstheme="minorHAnsi"/>
          <w:sz w:val="22"/>
          <w:szCs w:val="22"/>
        </w:rPr>
        <w:t>Registraci této smlouvy dle ustanovení § 5 zákona č. 340/2015 Sb., o registru smluv provede na základě dohody smluvních stran objednatel, a to tak, aby potvrzení o provedení registrace smlouvy bylo zasláno oběma smluvním stranám.</w:t>
      </w:r>
    </w:p>
    <w:p w14:paraId="28605A47" w14:textId="77777777" w:rsidR="00CD51B1" w:rsidRPr="00A67074" w:rsidRDefault="00CD51B1" w:rsidP="00F3596F">
      <w:pPr>
        <w:pStyle w:val="ODSTAVEC"/>
        <w:tabs>
          <w:tab w:val="num" w:pos="540"/>
        </w:tabs>
        <w:ind w:left="540" w:hanging="540"/>
        <w:rPr>
          <w:rFonts w:asciiTheme="minorHAnsi" w:hAnsiTheme="minorHAnsi" w:cstheme="minorHAnsi"/>
          <w:sz w:val="22"/>
          <w:szCs w:val="22"/>
        </w:rPr>
      </w:pPr>
      <w:r w:rsidRPr="00A67074">
        <w:rPr>
          <w:rFonts w:asciiTheme="minorHAnsi" w:hAnsiTheme="minorHAnsi" w:cstheme="minorHAnsi"/>
          <w:sz w:val="22"/>
          <w:szCs w:val="22"/>
        </w:rPr>
        <w:t>Zhotovitel nemůže bez souhlasu objednatele postoupit práva a povinnosti plynoucí ze smlouvy třetí osobě.</w:t>
      </w:r>
    </w:p>
    <w:p w14:paraId="13742273" w14:textId="77777777" w:rsidR="00CD51B1" w:rsidRPr="00A67074" w:rsidRDefault="00CD51B1" w:rsidP="00F3596F">
      <w:pPr>
        <w:pStyle w:val="ODSTAVEC"/>
        <w:tabs>
          <w:tab w:val="clear" w:pos="360"/>
        </w:tabs>
        <w:ind w:left="567" w:hanging="567"/>
        <w:rPr>
          <w:rFonts w:asciiTheme="minorHAnsi" w:hAnsiTheme="minorHAnsi" w:cstheme="minorHAnsi"/>
          <w:sz w:val="22"/>
          <w:szCs w:val="22"/>
        </w:rPr>
      </w:pPr>
      <w:r w:rsidRPr="00A67074">
        <w:rPr>
          <w:rFonts w:asciiTheme="minorHAnsi" w:hAnsiTheme="minorHAnsi" w:cstheme="minorHAnsi"/>
          <w:sz w:val="22"/>
          <w:szCs w:val="22"/>
        </w:rPr>
        <w:t xml:space="preserve">Tato smlouva nabývá platnosti podpisem oběma smluvními stranami a účinnosti registrací smlouvy dle ustanovení 14.2. </w:t>
      </w:r>
    </w:p>
    <w:p w14:paraId="695A4248" w14:textId="1CEF2E87" w:rsidR="00CD51B1" w:rsidRPr="00753518" w:rsidRDefault="00CD51B1" w:rsidP="00F3596F">
      <w:pPr>
        <w:pStyle w:val="ODSTAVEC"/>
        <w:tabs>
          <w:tab w:val="num" w:pos="540"/>
        </w:tabs>
        <w:ind w:left="540" w:hanging="540"/>
        <w:rPr>
          <w:rFonts w:asciiTheme="minorHAnsi" w:hAnsiTheme="minorHAnsi" w:cstheme="minorHAnsi"/>
          <w:sz w:val="22"/>
          <w:szCs w:val="22"/>
        </w:rPr>
      </w:pPr>
      <w:r w:rsidRPr="00753518">
        <w:rPr>
          <w:rFonts w:asciiTheme="minorHAnsi" w:hAnsiTheme="minorHAnsi" w:cstheme="minorHAnsi"/>
          <w:sz w:val="22"/>
          <w:szCs w:val="22"/>
        </w:rPr>
        <w:t xml:space="preserve">Obě strany prohlašují, že došlo k dohodě o celém rozsahu této smlouvy. </w:t>
      </w:r>
    </w:p>
    <w:p w14:paraId="46ADC050" w14:textId="77777777" w:rsidR="00CD51B1" w:rsidRPr="00A67074" w:rsidRDefault="00CD51B1" w:rsidP="00F3596F">
      <w:pPr>
        <w:pStyle w:val="ODSTAVEC"/>
        <w:tabs>
          <w:tab w:val="num" w:pos="540"/>
        </w:tabs>
        <w:ind w:left="540" w:hanging="540"/>
        <w:rPr>
          <w:rFonts w:asciiTheme="minorHAnsi" w:hAnsiTheme="minorHAnsi" w:cstheme="minorHAnsi"/>
          <w:sz w:val="22"/>
          <w:szCs w:val="22"/>
        </w:rPr>
      </w:pPr>
      <w:r w:rsidRPr="00A67074">
        <w:rPr>
          <w:rFonts w:asciiTheme="minorHAnsi" w:hAnsiTheme="minorHAnsi" w:cstheme="minorHAnsi"/>
          <w:sz w:val="22"/>
          <w:szCs w:val="22"/>
        </w:rPr>
        <w:t>Tato smlouva je projevem svobodné a vážné vůle smluvních stran, což stvrzují svými podpisy.</w:t>
      </w:r>
    </w:p>
    <w:p w14:paraId="12B79615" w14:textId="507CD452" w:rsidR="00CD51B1" w:rsidRDefault="00CD51B1" w:rsidP="00CD51B1">
      <w:pPr>
        <w:pStyle w:val="ODSTAVEC"/>
        <w:numPr>
          <w:ilvl w:val="0"/>
          <w:numId w:val="0"/>
        </w:numPr>
        <w:tabs>
          <w:tab w:val="num" w:pos="540"/>
        </w:tabs>
        <w:spacing w:before="480" w:line="276" w:lineRule="auto"/>
        <w:rPr>
          <w:rFonts w:asciiTheme="minorHAnsi" w:hAnsiTheme="minorHAnsi" w:cstheme="minorHAnsi"/>
          <w:sz w:val="22"/>
          <w:szCs w:val="22"/>
        </w:rPr>
      </w:pPr>
      <w:r w:rsidRPr="0079537A">
        <w:rPr>
          <w:rFonts w:asciiTheme="minorHAnsi" w:hAnsiTheme="minorHAnsi" w:cstheme="minorHAnsi"/>
          <w:sz w:val="22"/>
          <w:szCs w:val="22"/>
        </w:rPr>
        <w:t xml:space="preserve">Příloha č. 1 – </w:t>
      </w:r>
      <w:r w:rsidR="00F3596F">
        <w:rPr>
          <w:rFonts w:asciiTheme="minorHAnsi" w:hAnsiTheme="minorHAnsi" w:cstheme="minorHAnsi"/>
          <w:sz w:val="22"/>
          <w:szCs w:val="22"/>
        </w:rPr>
        <w:t>studie</w:t>
      </w:r>
    </w:p>
    <w:p w14:paraId="31C533E2" w14:textId="6DD18C1E" w:rsidR="00CD51B1" w:rsidRPr="00A67074" w:rsidRDefault="00F3596F" w:rsidP="00F3596F">
      <w:pPr>
        <w:pStyle w:val="Zkladntext"/>
        <w:tabs>
          <w:tab w:val="left" w:pos="4962"/>
        </w:tabs>
        <w:spacing w:before="360" w:line="276" w:lineRule="auto"/>
        <w:jc w:val="left"/>
        <w:rPr>
          <w:rFonts w:asciiTheme="minorHAnsi" w:hAnsiTheme="minorHAnsi" w:cstheme="minorHAnsi"/>
          <w:sz w:val="22"/>
          <w:szCs w:val="22"/>
        </w:rPr>
      </w:pPr>
      <w:r>
        <w:rPr>
          <w:rFonts w:asciiTheme="minorHAnsi" w:hAnsiTheme="minorHAnsi" w:cstheme="minorHAnsi"/>
          <w:sz w:val="22"/>
          <w:szCs w:val="22"/>
        </w:rPr>
        <w:t>V</w:t>
      </w:r>
      <w:r w:rsidR="00CD51B1" w:rsidRPr="00A67074">
        <w:rPr>
          <w:rFonts w:asciiTheme="minorHAnsi" w:hAnsiTheme="minorHAnsi" w:cstheme="minorHAnsi"/>
          <w:sz w:val="22"/>
          <w:szCs w:val="22"/>
        </w:rPr>
        <w:t> Ostravě dne: ………………</w:t>
      </w:r>
      <w:r w:rsidR="00CD51B1" w:rsidRPr="00A67074">
        <w:rPr>
          <w:rFonts w:asciiTheme="minorHAnsi" w:hAnsiTheme="minorHAnsi" w:cstheme="minorHAnsi"/>
          <w:sz w:val="22"/>
          <w:szCs w:val="22"/>
        </w:rPr>
        <w:tab/>
        <w:t>V </w:t>
      </w:r>
      <w:r w:rsidR="00CD51B1" w:rsidRPr="00A67074">
        <w:rPr>
          <w:rFonts w:asciiTheme="minorHAnsi" w:hAnsiTheme="minorHAnsi" w:cstheme="minorHAnsi"/>
          <w:sz w:val="22"/>
          <w:szCs w:val="22"/>
          <w:highlight w:val="yellow"/>
        </w:rPr>
        <w:t>…………….</w:t>
      </w:r>
      <w:r w:rsidR="00CD51B1" w:rsidRPr="00A67074">
        <w:rPr>
          <w:rFonts w:asciiTheme="minorHAnsi" w:hAnsiTheme="minorHAnsi" w:cstheme="minorHAnsi"/>
          <w:sz w:val="22"/>
          <w:szCs w:val="22"/>
        </w:rPr>
        <w:t xml:space="preserve">. dne </w:t>
      </w:r>
      <w:r w:rsidR="00CD51B1" w:rsidRPr="00A67074">
        <w:rPr>
          <w:rFonts w:asciiTheme="minorHAnsi" w:hAnsiTheme="minorHAnsi" w:cstheme="minorHAnsi"/>
          <w:sz w:val="22"/>
          <w:szCs w:val="22"/>
          <w:highlight w:val="yellow"/>
        </w:rPr>
        <w:t>……………..</w:t>
      </w:r>
    </w:p>
    <w:p w14:paraId="7564314D" w14:textId="2D27F87B" w:rsidR="00CD51B1" w:rsidRPr="00A67074" w:rsidRDefault="00CD51B1" w:rsidP="00CD51B1">
      <w:pPr>
        <w:tabs>
          <w:tab w:val="left" w:pos="567"/>
          <w:tab w:val="left" w:pos="709"/>
          <w:tab w:val="left" w:pos="1134"/>
          <w:tab w:val="left" w:pos="1843"/>
          <w:tab w:val="left" w:pos="3119"/>
          <w:tab w:val="left" w:pos="3686"/>
        </w:tabs>
        <w:spacing w:before="360"/>
        <w:jc w:val="both"/>
        <w:rPr>
          <w:rFonts w:asciiTheme="minorHAnsi" w:hAnsiTheme="minorHAnsi" w:cstheme="minorHAnsi"/>
          <w:spacing w:val="40"/>
          <w:szCs w:val="24"/>
        </w:rPr>
      </w:pPr>
      <w:r w:rsidRPr="00A67074">
        <w:rPr>
          <w:rFonts w:asciiTheme="minorHAnsi" w:hAnsiTheme="minorHAnsi" w:cstheme="minorHAnsi"/>
          <w:szCs w:val="24"/>
        </w:rPr>
        <w:t xml:space="preserve">Objednatel:                                                     </w:t>
      </w:r>
      <w:r w:rsidRPr="00A67074">
        <w:rPr>
          <w:rFonts w:asciiTheme="minorHAnsi" w:hAnsiTheme="minorHAnsi" w:cstheme="minorHAnsi"/>
          <w:szCs w:val="24"/>
        </w:rPr>
        <w:tab/>
      </w:r>
      <w:r w:rsidRPr="00A67074">
        <w:rPr>
          <w:rFonts w:asciiTheme="minorHAnsi" w:hAnsiTheme="minorHAnsi" w:cstheme="minorHAnsi"/>
          <w:szCs w:val="24"/>
        </w:rPr>
        <w:tab/>
        <w:t>Zhotovitel:</w:t>
      </w:r>
      <w:r w:rsidRPr="00A67074">
        <w:rPr>
          <w:rFonts w:asciiTheme="minorHAnsi" w:hAnsiTheme="minorHAnsi" w:cstheme="minorHAnsi"/>
          <w:spacing w:val="40"/>
          <w:szCs w:val="24"/>
        </w:rPr>
        <w:t xml:space="preserve"> </w:t>
      </w:r>
    </w:p>
    <w:p w14:paraId="1FC44CC3" w14:textId="77777777" w:rsidR="00CD51B1" w:rsidRPr="00A67074" w:rsidRDefault="00CD51B1" w:rsidP="00CD51B1">
      <w:pPr>
        <w:spacing w:before="1080" w:after="0"/>
        <w:rPr>
          <w:rFonts w:asciiTheme="minorHAnsi" w:hAnsiTheme="minorHAnsi" w:cstheme="minorHAnsi"/>
        </w:rPr>
      </w:pPr>
      <w:r w:rsidRPr="00A67074">
        <w:rPr>
          <w:rFonts w:asciiTheme="minorHAnsi" w:hAnsiTheme="minorHAnsi" w:cstheme="minorHAnsi"/>
        </w:rPr>
        <w:t>…………………………………….</w:t>
      </w:r>
      <w:r w:rsidRPr="00A67074">
        <w:rPr>
          <w:rFonts w:asciiTheme="minorHAnsi" w:hAnsiTheme="minorHAnsi" w:cstheme="minorHAnsi"/>
        </w:rPr>
        <w:tab/>
      </w:r>
      <w:r w:rsidRPr="00A67074">
        <w:rPr>
          <w:rFonts w:asciiTheme="minorHAnsi" w:hAnsiTheme="minorHAnsi" w:cstheme="minorHAnsi"/>
        </w:rPr>
        <w:tab/>
      </w:r>
      <w:r w:rsidRPr="00A67074">
        <w:rPr>
          <w:rFonts w:asciiTheme="minorHAnsi" w:hAnsiTheme="minorHAnsi" w:cstheme="minorHAnsi"/>
        </w:rPr>
        <w:tab/>
      </w:r>
      <w:r>
        <w:rPr>
          <w:rFonts w:asciiTheme="minorHAnsi" w:hAnsiTheme="minorHAnsi" w:cstheme="minorHAnsi"/>
        </w:rPr>
        <w:tab/>
      </w:r>
      <w:r w:rsidRPr="00A67074">
        <w:rPr>
          <w:rFonts w:asciiTheme="minorHAnsi" w:hAnsiTheme="minorHAnsi" w:cstheme="minorHAnsi"/>
          <w:highlight w:val="yellow"/>
        </w:rPr>
        <w:t>…………………………………………</w:t>
      </w:r>
      <w:r w:rsidRPr="00A67074">
        <w:rPr>
          <w:rFonts w:asciiTheme="minorHAnsi" w:hAnsiTheme="minorHAnsi" w:cstheme="minorHAnsi"/>
        </w:rPr>
        <w:tab/>
      </w:r>
    </w:p>
    <w:p w14:paraId="48C19CFF" w14:textId="226EBE9A" w:rsidR="00CD51B1" w:rsidRPr="00A67074" w:rsidRDefault="00CD51B1" w:rsidP="00CD51B1">
      <w:pPr>
        <w:spacing w:after="0"/>
        <w:rPr>
          <w:rFonts w:asciiTheme="minorHAnsi" w:hAnsiTheme="minorHAnsi" w:cstheme="minorHAnsi"/>
        </w:rPr>
      </w:pPr>
      <w:r w:rsidRPr="00A67074">
        <w:rPr>
          <w:rFonts w:asciiTheme="minorHAnsi" w:hAnsiTheme="minorHAnsi" w:cstheme="minorHAnsi"/>
        </w:rPr>
        <w:t xml:space="preserve">Ing. </w:t>
      </w:r>
      <w:r w:rsidR="000B248B">
        <w:rPr>
          <w:rFonts w:asciiTheme="minorHAnsi" w:hAnsiTheme="minorHAnsi" w:cstheme="minorHAnsi"/>
        </w:rPr>
        <w:t>Gabriela Mechelová</w:t>
      </w:r>
      <w:r w:rsidRPr="00A67074">
        <w:rPr>
          <w:rFonts w:asciiTheme="minorHAnsi" w:hAnsiTheme="minorHAnsi" w:cstheme="minorHAnsi"/>
        </w:rPr>
        <w:tab/>
      </w:r>
      <w:r w:rsidRPr="00A67074">
        <w:rPr>
          <w:rFonts w:asciiTheme="minorHAnsi" w:hAnsiTheme="minorHAnsi" w:cstheme="minorHAnsi"/>
        </w:rPr>
        <w:tab/>
      </w:r>
      <w:r w:rsidRPr="00A67074">
        <w:rPr>
          <w:rFonts w:asciiTheme="minorHAnsi" w:hAnsiTheme="minorHAnsi" w:cstheme="minorHAnsi"/>
        </w:rPr>
        <w:tab/>
      </w:r>
      <w:r w:rsidR="000B248B">
        <w:rPr>
          <w:rFonts w:asciiTheme="minorHAnsi" w:hAnsiTheme="minorHAnsi" w:cstheme="minorHAnsi"/>
        </w:rPr>
        <w:tab/>
      </w:r>
      <w:r w:rsidRPr="00A67074">
        <w:rPr>
          <w:rFonts w:asciiTheme="minorHAnsi" w:hAnsiTheme="minorHAnsi" w:cstheme="minorHAnsi"/>
        </w:rPr>
        <w:t>jméno:</w:t>
      </w:r>
    </w:p>
    <w:p w14:paraId="46B0B967" w14:textId="0D92E986" w:rsidR="00CD51B1" w:rsidRPr="00A67074" w:rsidRDefault="000B248B" w:rsidP="00CD51B1">
      <w:pPr>
        <w:spacing w:after="0"/>
        <w:rPr>
          <w:rFonts w:asciiTheme="minorHAnsi" w:hAnsiTheme="minorHAnsi" w:cstheme="minorHAnsi"/>
        </w:rPr>
      </w:pPr>
      <w:r>
        <w:rPr>
          <w:rFonts w:asciiTheme="minorHAnsi" w:hAnsiTheme="minorHAnsi" w:cstheme="minorHAnsi"/>
        </w:rPr>
        <w:t>kvestorka</w:t>
      </w:r>
      <w:r w:rsidR="00CD51B1" w:rsidRPr="00A67074">
        <w:rPr>
          <w:rFonts w:asciiTheme="minorHAnsi" w:hAnsiTheme="minorHAnsi" w:cstheme="minorHAnsi"/>
        </w:rPr>
        <w:tab/>
      </w:r>
      <w:r w:rsidR="00CD51B1" w:rsidRPr="00A67074">
        <w:rPr>
          <w:rFonts w:asciiTheme="minorHAnsi" w:hAnsiTheme="minorHAnsi" w:cstheme="minorHAnsi"/>
        </w:rPr>
        <w:tab/>
      </w:r>
      <w:r w:rsidR="00CD51B1" w:rsidRPr="00A67074">
        <w:rPr>
          <w:rFonts w:asciiTheme="minorHAnsi" w:hAnsiTheme="minorHAnsi" w:cstheme="minorHAnsi"/>
        </w:rPr>
        <w:tab/>
      </w:r>
      <w:r w:rsidR="00CD51B1" w:rsidRPr="00A67074">
        <w:rPr>
          <w:rFonts w:asciiTheme="minorHAnsi" w:hAnsiTheme="minorHAnsi" w:cstheme="minorHAnsi"/>
        </w:rPr>
        <w:tab/>
      </w:r>
      <w:r w:rsidR="00CD51B1" w:rsidRPr="00A67074">
        <w:rPr>
          <w:rFonts w:asciiTheme="minorHAnsi" w:hAnsiTheme="minorHAnsi" w:cstheme="minorHAnsi"/>
        </w:rPr>
        <w:tab/>
      </w:r>
      <w:r w:rsidR="00CD51B1" w:rsidRPr="00A67074">
        <w:rPr>
          <w:rFonts w:asciiTheme="minorHAnsi" w:hAnsiTheme="minorHAnsi" w:cstheme="minorHAnsi"/>
        </w:rPr>
        <w:tab/>
        <w:t>funkce:</w:t>
      </w:r>
    </w:p>
    <w:p w14:paraId="04C58B4C" w14:textId="77777777" w:rsidR="00FD02D8" w:rsidRDefault="00FD02D8"/>
    <w:sectPr w:rsidR="00FD02D8" w:rsidSect="00FB13FE">
      <w:footerReference w:type="default" r:id="rId12"/>
      <w:pgSz w:w="11906" w:h="16838" w:code="9"/>
      <w:pgMar w:top="1418" w:right="1418"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37224" w14:textId="77777777" w:rsidR="008574B0" w:rsidRDefault="008574B0">
      <w:pPr>
        <w:spacing w:after="0" w:line="240" w:lineRule="auto"/>
      </w:pPr>
      <w:r>
        <w:separator/>
      </w:r>
    </w:p>
  </w:endnote>
  <w:endnote w:type="continuationSeparator" w:id="0">
    <w:p w14:paraId="2F51AC76" w14:textId="77777777" w:rsidR="008574B0" w:rsidRDefault="00857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C66BA" w14:textId="6851B963" w:rsidR="008E160D" w:rsidRPr="006178AB" w:rsidRDefault="002E3AAE">
    <w:pPr>
      <w:pStyle w:val="Zpat"/>
      <w:jc w:val="center"/>
      <w:rPr>
        <w:rFonts w:ascii="Arial" w:hAnsi="Arial" w:cs="Arial"/>
        <w:sz w:val="16"/>
        <w:szCs w:val="16"/>
      </w:rPr>
    </w:pPr>
    <w:r w:rsidRPr="006178AB">
      <w:rPr>
        <w:rFonts w:ascii="Arial" w:hAnsi="Arial" w:cs="Arial"/>
        <w:sz w:val="16"/>
        <w:szCs w:val="16"/>
      </w:rPr>
      <w:fldChar w:fldCharType="begin"/>
    </w:r>
    <w:r w:rsidRPr="006178AB">
      <w:rPr>
        <w:rFonts w:ascii="Arial" w:hAnsi="Arial" w:cs="Arial"/>
        <w:sz w:val="16"/>
        <w:szCs w:val="16"/>
      </w:rPr>
      <w:instrText xml:space="preserve"> PAGE   \* MERGEFORMAT </w:instrText>
    </w:r>
    <w:r w:rsidRPr="006178AB">
      <w:rPr>
        <w:rFonts w:ascii="Arial" w:hAnsi="Arial" w:cs="Arial"/>
        <w:sz w:val="16"/>
        <w:szCs w:val="16"/>
      </w:rPr>
      <w:fldChar w:fldCharType="separate"/>
    </w:r>
    <w:r w:rsidR="00DA67B3">
      <w:rPr>
        <w:rFonts w:ascii="Arial" w:hAnsi="Arial" w:cs="Arial"/>
        <w:noProof/>
        <w:sz w:val="16"/>
        <w:szCs w:val="16"/>
      </w:rPr>
      <w:t>2</w:t>
    </w:r>
    <w:r w:rsidRPr="006178A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1DCD9" w14:textId="77777777" w:rsidR="008574B0" w:rsidRDefault="008574B0">
      <w:pPr>
        <w:spacing w:after="0" w:line="240" w:lineRule="auto"/>
      </w:pPr>
      <w:r>
        <w:separator/>
      </w:r>
    </w:p>
  </w:footnote>
  <w:footnote w:type="continuationSeparator" w:id="0">
    <w:p w14:paraId="19128DD1" w14:textId="77777777" w:rsidR="008574B0" w:rsidRDefault="008574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520D"/>
    <w:multiLevelType w:val="hybridMultilevel"/>
    <w:tmpl w:val="84F05DCE"/>
    <w:lvl w:ilvl="0" w:tplc="B1BCEFFE">
      <w:start w:val="1"/>
      <w:numFmt w:val="upp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3951810"/>
    <w:multiLevelType w:val="hybridMultilevel"/>
    <w:tmpl w:val="6EC26E2C"/>
    <w:lvl w:ilvl="0" w:tplc="04050005">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1B8C6FCB"/>
    <w:multiLevelType w:val="multilevel"/>
    <w:tmpl w:val="DF988184"/>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3" w15:restartNumberingAfterBreak="0">
    <w:nsid w:val="26427AE2"/>
    <w:multiLevelType w:val="hybridMultilevel"/>
    <w:tmpl w:val="367214A6"/>
    <w:lvl w:ilvl="0" w:tplc="75CCAB22">
      <w:start w:val="1"/>
      <w:numFmt w:val="decimal"/>
      <w:lvlText w:val="%1."/>
      <w:lvlJc w:val="left"/>
      <w:pPr>
        <w:tabs>
          <w:tab w:val="num" w:pos="357"/>
        </w:tabs>
        <w:ind w:left="340" w:firstLine="20"/>
      </w:pPr>
      <w:rPr>
        <w:rFonts w:hint="default"/>
        <w:b/>
      </w:rPr>
    </w:lvl>
    <w:lvl w:ilvl="1" w:tplc="04050019">
      <w:start w:val="1"/>
      <w:numFmt w:val="lowerLetter"/>
      <w:lvlText w:val="%2."/>
      <w:lvlJc w:val="left"/>
      <w:pPr>
        <w:tabs>
          <w:tab w:val="num" w:pos="1440"/>
        </w:tabs>
        <w:ind w:left="1440" w:hanging="360"/>
      </w:pPr>
    </w:lvl>
    <w:lvl w:ilvl="2" w:tplc="285CA8A2">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87C2747"/>
    <w:multiLevelType w:val="hybridMultilevel"/>
    <w:tmpl w:val="93D247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12C7CD9"/>
    <w:multiLevelType w:val="hybridMultilevel"/>
    <w:tmpl w:val="A9A4AC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36D617F"/>
    <w:multiLevelType w:val="multilevel"/>
    <w:tmpl w:val="707E1CFA"/>
    <w:lvl w:ilvl="0">
      <w:start w:val="1"/>
      <w:numFmt w:val="decimal"/>
      <w:pStyle w:val="Nadpis1"/>
      <w:lvlText w:val="%1."/>
      <w:lvlJc w:val="left"/>
      <w:pPr>
        <w:tabs>
          <w:tab w:val="num" w:pos="612"/>
        </w:tabs>
        <w:ind w:left="61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5B120447"/>
    <w:multiLevelType w:val="multilevel"/>
    <w:tmpl w:val="BB623B40"/>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450" w:hanging="450"/>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8" w15:restartNumberingAfterBreak="0">
    <w:nsid w:val="7482756D"/>
    <w:multiLevelType w:val="multilevel"/>
    <w:tmpl w:val="B486F0AA"/>
    <w:lvl w:ilvl="0">
      <w:start w:val="3"/>
      <w:numFmt w:val="decimal"/>
      <w:pStyle w:val="NADPIS"/>
      <w:lvlText w:val="%1."/>
      <w:lvlJc w:val="left"/>
      <w:pPr>
        <w:tabs>
          <w:tab w:val="num" w:pos="360"/>
        </w:tabs>
        <w:ind w:left="360" w:hanging="360"/>
      </w:pPr>
      <w:rPr>
        <w:rFonts w:hint="default"/>
        <w:b/>
      </w:rPr>
    </w:lvl>
    <w:lvl w:ilvl="1">
      <w:start w:val="1"/>
      <w:numFmt w:val="decimal"/>
      <w:pStyle w:val="ODSTAVEC"/>
      <w:lvlText w:val="%1.%2."/>
      <w:lvlJc w:val="left"/>
      <w:pPr>
        <w:tabs>
          <w:tab w:val="num" w:pos="928"/>
        </w:tabs>
        <w:ind w:left="928" w:hanging="360"/>
      </w:pPr>
      <w:rPr>
        <w:rFonts w:asciiTheme="minorHAnsi" w:hAnsiTheme="minorHAnsi" w:cstheme="minorHAnsi" w:hint="default"/>
        <w:b w:val="0"/>
        <w:i w:val="0"/>
        <w:sz w:val="22"/>
        <w:szCs w:val="22"/>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7EDF1093"/>
    <w:multiLevelType w:val="hybridMultilevel"/>
    <w:tmpl w:val="97FE5B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3"/>
  </w:num>
  <w:num w:numId="5">
    <w:abstractNumId w:val="8"/>
  </w:num>
  <w:num w:numId="6">
    <w:abstractNumId w:val="9"/>
  </w:num>
  <w:num w:numId="7">
    <w:abstractNumId w:val="5"/>
  </w:num>
  <w:num w:numId="8">
    <w:abstractNumId w:val="1"/>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1B1"/>
    <w:rsid w:val="00004885"/>
    <w:rsid w:val="00021043"/>
    <w:rsid w:val="000239DA"/>
    <w:rsid w:val="00027C1B"/>
    <w:rsid w:val="000355B6"/>
    <w:rsid w:val="0005483E"/>
    <w:rsid w:val="00055CE2"/>
    <w:rsid w:val="0008459B"/>
    <w:rsid w:val="00092E3B"/>
    <w:rsid w:val="000B248B"/>
    <w:rsid w:val="000B3694"/>
    <w:rsid w:val="000B5AB3"/>
    <w:rsid w:val="000C7CE0"/>
    <w:rsid w:val="000D3DF2"/>
    <w:rsid w:val="000D4D5B"/>
    <w:rsid w:val="000E19FF"/>
    <w:rsid w:val="000E53C7"/>
    <w:rsid w:val="000F4856"/>
    <w:rsid w:val="000F5127"/>
    <w:rsid w:val="00106284"/>
    <w:rsid w:val="00112347"/>
    <w:rsid w:val="00115376"/>
    <w:rsid w:val="001269F7"/>
    <w:rsid w:val="0013139D"/>
    <w:rsid w:val="0013380E"/>
    <w:rsid w:val="001362E2"/>
    <w:rsid w:val="001420C0"/>
    <w:rsid w:val="00143571"/>
    <w:rsid w:val="0014416D"/>
    <w:rsid w:val="001479D6"/>
    <w:rsid w:val="00151394"/>
    <w:rsid w:val="00162FB2"/>
    <w:rsid w:val="001636DF"/>
    <w:rsid w:val="00167BAE"/>
    <w:rsid w:val="001704C7"/>
    <w:rsid w:val="00176364"/>
    <w:rsid w:val="00186A85"/>
    <w:rsid w:val="00187406"/>
    <w:rsid w:val="00193E46"/>
    <w:rsid w:val="001947E8"/>
    <w:rsid w:val="001A0EF0"/>
    <w:rsid w:val="001A6760"/>
    <w:rsid w:val="001A6DCD"/>
    <w:rsid w:val="001B32F4"/>
    <w:rsid w:val="001C7096"/>
    <w:rsid w:val="001D325C"/>
    <w:rsid w:val="001D4C09"/>
    <w:rsid w:val="001E6DA0"/>
    <w:rsid w:val="001E7DC6"/>
    <w:rsid w:val="001F1495"/>
    <w:rsid w:val="001F459B"/>
    <w:rsid w:val="001F735C"/>
    <w:rsid w:val="001F738F"/>
    <w:rsid w:val="002026E0"/>
    <w:rsid w:val="002040BA"/>
    <w:rsid w:val="00217AAF"/>
    <w:rsid w:val="00230241"/>
    <w:rsid w:val="00232DFE"/>
    <w:rsid w:val="00234887"/>
    <w:rsid w:val="0023738C"/>
    <w:rsid w:val="002451DE"/>
    <w:rsid w:val="0024567D"/>
    <w:rsid w:val="00250AD6"/>
    <w:rsid w:val="00261E56"/>
    <w:rsid w:val="00262D6D"/>
    <w:rsid w:val="00263A4E"/>
    <w:rsid w:val="002663A8"/>
    <w:rsid w:val="0027641A"/>
    <w:rsid w:val="0027764E"/>
    <w:rsid w:val="002779C4"/>
    <w:rsid w:val="00281636"/>
    <w:rsid w:val="002A0080"/>
    <w:rsid w:val="002A38F4"/>
    <w:rsid w:val="002A4396"/>
    <w:rsid w:val="002A61E6"/>
    <w:rsid w:val="002B361B"/>
    <w:rsid w:val="002C5043"/>
    <w:rsid w:val="002D0FC3"/>
    <w:rsid w:val="002E1070"/>
    <w:rsid w:val="002E3AAE"/>
    <w:rsid w:val="00300893"/>
    <w:rsid w:val="00323840"/>
    <w:rsid w:val="0032717D"/>
    <w:rsid w:val="003323CE"/>
    <w:rsid w:val="00332A75"/>
    <w:rsid w:val="00335E2B"/>
    <w:rsid w:val="00342D9B"/>
    <w:rsid w:val="003571AD"/>
    <w:rsid w:val="00364BC5"/>
    <w:rsid w:val="003678CA"/>
    <w:rsid w:val="00390E09"/>
    <w:rsid w:val="003A54AA"/>
    <w:rsid w:val="003A68D3"/>
    <w:rsid w:val="003B55C8"/>
    <w:rsid w:val="003B7644"/>
    <w:rsid w:val="003C5723"/>
    <w:rsid w:val="003D057C"/>
    <w:rsid w:val="003D55F5"/>
    <w:rsid w:val="003D6750"/>
    <w:rsid w:val="003D7738"/>
    <w:rsid w:val="003D7F12"/>
    <w:rsid w:val="003E7275"/>
    <w:rsid w:val="003E7992"/>
    <w:rsid w:val="003F15C5"/>
    <w:rsid w:val="003F4D1B"/>
    <w:rsid w:val="0040095B"/>
    <w:rsid w:val="004059C6"/>
    <w:rsid w:val="004134AA"/>
    <w:rsid w:val="00425D99"/>
    <w:rsid w:val="00427852"/>
    <w:rsid w:val="00431E76"/>
    <w:rsid w:val="00435FFA"/>
    <w:rsid w:val="00446947"/>
    <w:rsid w:val="0046115D"/>
    <w:rsid w:val="00470D49"/>
    <w:rsid w:val="0047464B"/>
    <w:rsid w:val="00485BFF"/>
    <w:rsid w:val="00487AB6"/>
    <w:rsid w:val="00493444"/>
    <w:rsid w:val="0049596C"/>
    <w:rsid w:val="004A4CD3"/>
    <w:rsid w:val="004B1D21"/>
    <w:rsid w:val="004B3EBA"/>
    <w:rsid w:val="004B7DB7"/>
    <w:rsid w:val="004C10F8"/>
    <w:rsid w:val="004C6222"/>
    <w:rsid w:val="004C7499"/>
    <w:rsid w:val="004D4666"/>
    <w:rsid w:val="004D5C71"/>
    <w:rsid w:val="004E5B14"/>
    <w:rsid w:val="004F2641"/>
    <w:rsid w:val="0051293E"/>
    <w:rsid w:val="00514E8E"/>
    <w:rsid w:val="00521CF1"/>
    <w:rsid w:val="005251C6"/>
    <w:rsid w:val="00526356"/>
    <w:rsid w:val="00530C5C"/>
    <w:rsid w:val="0053156F"/>
    <w:rsid w:val="00541E50"/>
    <w:rsid w:val="0055314A"/>
    <w:rsid w:val="005560E0"/>
    <w:rsid w:val="00562D1F"/>
    <w:rsid w:val="00565966"/>
    <w:rsid w:val="00566A55"/>
    <w:rsid w:val="00570795"/>
    <w:rsid w:val="00570CB7"/>
    <w:rsid w:val="00572849"/>
    <w:rsid w:val="00586AD5"/>
    <w:rsid w:val="005924E1"/>
    <w:rsid w:val="00594BA1"/>
    <w:rsid w:val="005A5C2F"/>
    <w:rsid w:val="005A5E19"/>
    <w:rsid w:val="005A788D"/>
    <w:rsid w:val="005C066E"/>
    <w:rsid w:val="005C381F"/>
    <w:rsid w:val="005D199E"/>
    <w:rsid w:val="005E2E42"/>
    <w:rsid w:val="005F0460"/>
    <w:rsid w:val="005F3661"/>
    <w:rsid w:val="005F3C14"/>
    <w:rsid w:val="005F6B26"/>
    <w:rsid w:val="00605B7E"/>
    <w:rsid w:val="00606D24"/>
    <w:rsid w:val="00611BC4"/>
    <w:rsid w:val="006204C4"/>
    <w:rsid w:val="006213AA"/>
    <w:rsid w:val="00622129"/>
    <w:rsid w:val="0062559A"/>
    <w:rsid w:val="00627515"/>
    <w:rsid w:val="00630756"/>
    <w:rsid w:val="00633DB5"/>
    <w:rsid w:val="00634A3E"/>
    <w:rsid w:val="00636204"/>
    <w:rsid w:val="00640AD6"/>
    <w:rsid w:val="00643AF9"/>
    <w:rsid w:val="00647A9B"/>
    <w:rsid w:val="00651537"/>
    <w:rsid w:val="00653270"/>
    <w:rsid w:val="00654A2E"/>
    <w:rsid w:val="00663998"/>
    <w:rsid w:val="006765FC"/>
    <w:rsid w:val="00684A92"/>
    <w:rsid w:val="00690177"/>
    <w:rsid w:val="0069200B"/>
    <w:rsid w:val="006A08E6"/>
    <w:rsid w:val="006A397B"/>
    <w:rsid w:val="006B137F"/>
    <w:rsid w:val="006B7145"/>
    <w:rsid w:val="006C00E8"/>
    <w:rsid w:val="006C2207"/>
    <w:rsid w:val="006D411F"/>
    <w:rsid w:val="006D6307"/>
    <w:rsid w:val="006E13BB"/>
    <w:rsid w:val="006E564D"/>
    <w:rsid w:val="006F266E"/>
    <w:rsid w:val="006F3330"/>
    <w:rsid w:val="0072381B"/>
    <w:rsid w:val="00753518"/>
    <w:rsid w:val="00773340"/>
    <w:rsid w:val="0078430A"/>
    <w:rsid w:val="0079537A"/>
    <w:rsid w:val="00797C15"/>
    <w:rsid w:val="007A6CFA"/>
    <w:rsid w:val="007B0C1F"/>
    <w:rsid w:val="007B1690"/>
    <w:rsid w:val="007C6F1F"/>
    <w:rsid w:val="007D7363"/>
    <w:rsid w:val="007E03D8"/>
    <w:rsid w:val="007E1E0F"/>
    <w:rsid w:val="007E3B6E"/>
    <w:rsid w:val="007E5E28"/>
    <w:rsid w:val="007E6A6E"/>
    <w:rsid w:val="007F4307"/>
    <w:rsid w:val="007F586A"/>
    <w:rsid w:val="0080190C"/>
    <w:rsid w:val="00801D2D"/>
    <w:rsid w:val="00806883"/>
    <w:rsid w:val="00814507"/>
    <w:rsid w:val="00815A52"/>
    <w:rsid w:val="00817C63"/>
    <w:rsid w:val="0083126F"/>
    <w:rsid w:val="008362F6"/>
    <w:rsid w:val="0084668A"/>
    <w:rsid w:val="00854B30"/>
    <w:rsid w:val="00855844"/>
    <w:rsid w:val="008574B0"/>
    <w:rsid w:val="008652AF"/>
    <w:rsid w:val="0087591E"/>
    <w:rsid w:val="0087592C"/>
    <w:rsid w:val="00881918"/>
    <w:rsid w:val="008926A5"/>
    <w:rsid w:val="00893866"/>
    <w:rsid w:val="008A30A6"/>
    <w:rsid w:val="008B0699"/>
    <w:rsid w:val="008E160D"/>
    <w:rsid w:val="008E7C15"/>
    <w:rsid w:val="008F23DD"/>
    <w:rsid w:val="008F5747"/>
    <w:rsid w:val="008F7FD2"/>
    <w:rsid w:val="00910248"/>
    <w:rsid w:val="00912AC0"/>
    <w:rsid w:val="009130F0"/>
    <w:rsid w:val="00922E30"/>
    <w:rsid w:val="009241B1"/>
    <w:rsid w:val="00940BBB"/>
    <w:rsid w:val="00957F4E"/>
    <w:rsid w:val="00957FC3"/>
    <w:rsid w:val="00960F28"/>
    <w:rsid w:val="009613A7"/>
    <w:rsid w:val="0098090A"/>
    <w:rsid w:val="0098401C"/>
    <w:rsid w:val="00992997"/>
    <w:rsid w:val="00995F24"/>
    <w:rsid w:val="009A1AFC"/>
    <w:rsid w:val="009A2A4C"/>
    <w:rsid w:val="009B2A21"/>
    <w:rsid w:val="009C3AAA"/>
    <w:rsid w:val="009C6122"/>
    <w:rsid w:val="009D70E7"/>
    <w:rsid w:val="009E1453"/>
    <w:rsid w:val="009E6571"/>
    <w:rsid w:val="00A010B5"/>
    <w:rsid w:val="00A044E7"/>
    <w:rsid w:val="00A12C96"/>
    <w:rsid w:val="00A15248"/>
    <w:rsid w:val="00A15C1A"/>
    <w:rsid w:val="00A17813"/>
    <w:rsid w:val="00A30A8B"/>
    <w:rsid w:val="00A30C8C"/>
    <w:rsid w:val="00A31AD4"/>
    <w:rsid w:val="00A3674F"/>
    <w:rsid w:val="00A37F82"/>
    <w:rsid w:val="00A42FDD"/>
    <w:rsid w:val="00A457EF"/>
    <w:rsid w:val="00A54511"/>
    <w:rsid w:val="00A5725C"/>
    <w:rsid w:val="00A64435"/>
    <w:rsid w:val="00A75251"/>
    <w:rsid w:val="00A82AE6"/>
    <w:rsid w:val="00A84C87"/>
    <w:rsid w:val="00A87B9F"/>
    <w:rsid w:val="00A91DF1"/>
    <w:rsid w:val="00AA4EB8"/>
    <w:rsid w:val="00AB1F05"/>
    <w:rsid w:val="00AB645F"/>
    <w:rsid w:val="00AC219E"/>
    <w:rsid w:val="00AC4930"/>
    <w:rsid w:val="00AC4AE1"/>
    <w:rsid w:val="00AD0404"/>
    <w:rsid w:val="00AD27AC"/>
    <w:rsid w:val="00AD78DF"/>
    <w:rsid w:val="00AE1729"/>
    <w:rsid w:val="00AE70C4"/>
    <w:rsid w:val="00AE7C67"/>
    <w:rsid w:val="00AF1F99"/>
    <w:rsid w:val="00AF5456"/>
    <w:rsid w:val="00B04975"/>
    <w:rsid w:val="00B07693"/>
    <w:rsid w:val="00B078F4"/>
    <w:rsid w:val="00B07BCA"/>
    <w:rsid w:val="00B271B4"/>
    <w:rsid w:val="00B32BF6"/>
    <w:rsid w:val="00B40D55"/>
    <w:rsid w:val="00B43371"/>
    <w:rsid w:val="00B4383C"/>
    <w:rsid w:val="00B46967"/>
    <w:rsid w:val="00B50B95"/>
    <w:rsid w:val="00B51723"/>
    <w:rsid w:val="00B5750A"/>
    <w:rsid w:val="00B64090"/>
    <w:rsid w:val="00B70804"/>
    <w:rsid w:val="00B70F4A"/>
    <w:rsid w:val="00B80180"/>
    <w:rsid w:val="00B80BAA"/>
    <w:rsid w:val="00B87D77"/>
    <w:rsid w:val="00B87EEB"/>
    <w:rsid w:val="00B9044B"/>
    <w:rsid w:val="00B942E6"/>
    <w:rsid w:val="00B97387"/>
    <w:rsid w:val="00BA1320"/>
    <w:rsid w:val="00BA1681"/>
    <w:rsid w:val="00BA17E4"/>
    <w:rsid w:val="00BC41B1"/>
    <w:rsid w:val="00BC7B82"/>
    <w:rsid w:val="00BD4BCB"/>
    <w:rsid w:val="00BD4FE3"/>
    <w:rsid w:val="00BD7D55"/>
    <w:rsid w:val="00BE1699"/>
    <w:rsid w:val="00BF372F"/>
    <w:rsid w:val="00BF3AC5"/>
    <w:rsid w:val="00BF3F57"/>
    <w:rsid w:val="00C00E96"/>
    <w:rsid w:val="00C02623"/>
    <w:rsid w:val="00C063FC"/>
    <w:rsid w:val="00C116E0"/>
    <w:rsid w:val="00C11DD0"/>
    <w:rsid w:val="00C22116"/>
    <w:rsid w:val="00C250BD"/>
    <w:rsid w:val="00C35AD1"/>
    <w:rsid w:val="00C44260"/>
    <w:rsid w:val="00C4706E"/>
    <w:rsid w:val="00C566C1"/>
    <w:rsid w:val="00C67775"/>
    <w:rsid w:val="00C81B2D"/>
    <w:rsid w:val="00C87835"/>
    <w:rsid w:val="00C879CA"/>
    <w:rsid w:val="00C90EBD"/>
    <w:rsid w:val="00CA0B9B"/>
    <w:rsid w:val="00CA5698"/>
    <w:rsid w:val="00CA6EF7"/>
    <w:rsid w:val="00CB62B5"/>
    <w:rsid w:val="00CB637A"/>
    <w:rsid w:val="00CB69AE"/>
    <w:rsid w:val="00CB6F5C"/>
    <w:rsid w:val="00CD11D9"/>
    <w:rsid w:val="00CD51B1"/>
    <w:rsid w:val="00CD71FD"/>
    <w:rsid w:val="00CE0914"/>
    <w:rsid w:val="00CE0998"/>
    <w:rsid w:val="00CE552D"/>
    <w:rsid w:val="00CE5E77"/>
    <w:rsid w:val="00CF69D8"/>
    <w:rsid w:val="00D042B1"/>
    <w:rsid w:val="00D06669"/>
    <w:rsid w:val="00D06987"/>
    <w:rsid w:val="00D10F01"/>
    <w:rsid w:val="00D12A46"/>
    <w:rsid w:val="00D20881"/>
    <w:rsid w:val="00D24769"/>
    <w:rsid w:val="00D329D4"/>
    <w:rsid w:val="00D32EA0"/>
    <w:rsid w:val="00D41F6E"/>
    <w:rsid w:val="00D4604F"/>
    <w:rsid w:val="00D5107A"/>
    <w:rsid w:val="00D51AEB"/>
    <w:rsid w:val="00D52A64"/>
    <w:rsid w:val="00D54848"/>
    <w:rsid w:val="00D554FB"/>
    <w:rsid w:val="00D6056E"/>
    <w:rsid w:val="00D61344"/>
    <w:rsid w:val="00D64BF5"/>
    <w:rsid w:val="00D70191"/>
    <w:rsid w:val="00D7196D"/>
    <w:rsid w:val="00D71B05"/>
    <w:rsid w:val="00D822B5"/>
    <w:rsid w:val="00D83D55"/>
    <w:rsid w:val="00D83DAA"/>
    <w:rsid w:val="00D90018"/>
    <w:rsid w:val="00D97F86"/>
    <w:rsid w:val="00DA2FBF"/>
    <w:rsid w:val="00DA5307"/>
    <w:rsid w:val="00DA67B3"/>
    <w:rsid w:val="00DA741E"/>
    <w:rsid w:val="00DB2640"/>
    <w:rsid w:val="00DC3A8E"/>
    <w:rsid w:val="00DD7833"/>
    <w:rsid w:val="00E02D19"/>
    <w:rsid w:val="00E11797"/>
    <w:rsid w:val="00E164D7"/>
    <w:rsid w:val="00E216B6"/>
    <w:rsid w:val="00E21BCD"/>
    <w:rsid w:val="00E273FF"/>
    <w:rsid w:val="00E33D68"/>
    <w:rsid w:val="00E36E59"/>
    <w:rsid w:val="00E45774"/>
    <w:rsid w:val="00E56555"/>
    <w:rsid w:val="00E61097"/>
    <w:rsid w:val="00E64290"/>
    <w:rsid w:val="00E66BCE"/>
    <w:rsid w:val="00E73ACA"/>
    <w:rsid w:val="00E849B4"/>
    <w:rsid w:val="00E84B30"/>
    <w:rsid w:val="00E93102"/>
    <w:rsid w:val="00EA0CCC"/>
    <w:rsid w:val="00EA2184"/>
    <w:rsid w:val="00EA2ADC"/>
    <w:rsid w:val="00EA41C5"/>
    <w:rsid w:val="00EB2778"/>
    <w:rsid w:val="00EB6A4E"/>
    <w:rsid w:val="00EB7AE8"/>
    <w:rsid w:val="00EC2226"/>
    <w:rsid w:val="00ED5E78"/>
    <w:rsid w:val="00ED72DB"/>
    <w:rsid w:val="00EE4877"/>
    <w:rsid w:val="00EE5B10"/>
    <w:rsid w:val="00EF07F7"/>
    <w:rsid w:val="00F00456"/>
    <w:rsid w:val="00F063B7"/>
    <w:rsid w:val="00F069D4"/>
    <w:rsid w:val="00F076A0"/>
    <w:rsid w:val="00F13F86"/>
    <w:rsid w:val="00F15447"/>
    <w:rsid w:val="00F1696D"/>
    <w:rsid w:val="00F25214"/>
    <w:rsid w:val="00F3596F"/>
    <w:rsid w:val="00F37E22"/>
    <w:rsid w:val="00F4720B"/>
    <w:rsid w:val="00F47605"/>
    <w:rsid w:val="00F52255"/>
    <w:rsid w:val="00F52AB9"/>
    <w:rsid w:val="00F561F8"/>
    <w:rsid w:val="00F57FEC"/>
    <w:rsid w:val="00F77D26"/>
    <w:rsid w:val="00F801C9"/>
    <w:rsid w:val="00F90A78"/>
    <w:rsid w:val="00FB4C31"/>
    <w:rsid w:val="00FC60CB"/>
    <w:rsid w:val="00FD02D8"/>
    <w:rsid w:val="00FE7EE8"/>
    <w:rsid w:val="01683269"/>
    <w:rsid w:val="0280E14F"/>
    <w:rsid w:val="0308E06A"/>
    <w:rsid w:val="033EB283"/>
    <w:rsid w:val="041059D7"/>
    <w:rsid w:val="04E3AA06"/>
    <w:rsid w:val="05615783"/>
    <w:rsid w:val="074A96AB"/>
    <w:rsid w:val="08B6A53F"/>
    <w:rsid w:val="0B91BB47"/>
    <w:rsid w:val="0D2D8BA8"/>
    <w:rsid w:val="0D881C0F"/>
    <w:rsid w:val="0DCEC92A"/>
    <w:rsid w:val="0F29E2D2"/>
    <w:rsid w:val="10D7067D"/>
    <w:rsid w:val="116C8719"/>
    <w:rsid w:val="124D7B9E"/>
    <w:rsid w:val="127FF3C5"/>
    <w:rsid w:val="1308577A"/>
    <w:rsid w:val="151F7530"/>
    <w:rsid w:val="15851C60"/>
    <w:rsid w:val="15D69361"/>
    <w:rsid w:val="1A99A1D0"/>
    <w:rsid w:val="1BAF296C"/>
    <w:rsid w:val="21105B5E"/>
    <w:rsid w:val="23425ED9"/>
    <w:rsid w:val="24817021"/>
    <w:rsid w:val="25033EA3"/>
    <w:rsid w:val="25814959"/>
    <w:rsid w:val="270673CD"/>
    <w:rsid w:val="2C66431A"/>
    <w:rsid w:val="2CB6C79E"/>
    <w:rsid w:val="2D2F7008"/>
    <w:rsid w:val="2DB9207D"/>
    <w:rsid w:val="2DE8EB1E"/>
    <w:rsid w:val="2E02137B"/>
    <w:rsid w:val="2F9DE3DC"/>
    <w:rsid w:val="30015287"/>
    <w:rsid w:val="3089B535"/>
    <w:rsid w:val="30D798E2"/>
    <w:rsid w:val="32C7D59C"/>
    <w:rsid w:val="334E23EC"/>
    <w:rsid w:val="349FC438"/>
    <w:rsid w:val="35F1EFE3"/>
    <w:rsid w:val="372E17AB"/>
    <w:rsid w:val="3930882E"/>
    <w:rsid w:val="3A65B86D"/>
    <w:rsid w:val="3C6143CB"/>
    <w:rsid w:val="3FA2CCCF"/>
    <w:rsid w:val="3FD52726"/>
    <w:rsid w:val="429DC095"/>
    <w:rsid w:val="42F39F8B"/>
    <w:rsid w:val="45601072"/>
    <w:rsid w:val="4BB82C86"/>
    <w:rsid w:val="5124D8F6"/>
    <w:rsid w:val="51DEDBB3"/>
    <w:rsid w:val="52DE51BE"/>
    <w:rsid w:val="5359E774"/>
    <w:rsid w:val="53E947AD"/>
    <w:rsid w:val="54FD5913"/>
    <w:rsid w:val="5549CD41"/>
    <w:rsid w:val="55CB41C1"/>
    <w:rsid w:val="5A41A4F7"/>
    <w:rsid w:val="5A6CC7CC"/>
    <w:rsid w:val="5B8D4AD8"/>
    <w:rsid w:val="5D291B39"/>
    <w:rsid w:val="5D3618E7"/>
    <w:rsid w:val="5F0DDE98"/>
    <w:rsid w:val="6060BBFB"/>
    <w:rsid w:val="6090869C"/>
    <w:rsid w:val="60DC0950"/>
    <w:rsid w:val="61FC8C5C"/>
    <w:rsid w:val="63FF3BFE"/>
    <w:rsid w:val="6563F7BF"/>
    <w:rsid w:val="658781A7"/>
    <w:rsid w:val="65FBF946"/>
    <w:rsid w:val="66B73AC4"/>
    <w:rsid w:val="6C26A97D"/>
    <w:rsid w:val="6FE6AD64"/>
    <w:rsid w:val="705BA381"/>
    <w:rsid w:val="71D2665D"/>
    <w:rsid w:val="727CC2A4"/>
    <w:rsid w:val="73E638AE"/>
    <w:rsid w:val="75B46366"/>
    <w:rsid w:val="76CE88B6"/>
    <w:rsid w:val="771DD970"/>
    <w:rsid w:val="77695C24"/>
    <w:rsid w:val="77D56D5F"/>
    <w:rsid w:val="78F32765"/>
    <w:rsid w:val="7AEF325E"/>
    <w:rsid w:val="7B414F9F"/>
    <w:rsid w:val="7C942D02"/>
    <w:rsid w:val="7CDD2000"/>
    <w:rsid w:val="7E2DCAA9"/>
    <w:rsid w:val="7E2FFD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AD474"/>
  <w15:chartTrackingRefBased/>
  <w15:docId w15:val="{D4309AC2-B5D8-4E98-A048-AC08A19C5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D51B1"/>
    <w:pPr>
      <w:spacing w:after="200" w:line="276" w:lineRule="auto"/>
    </w:pPr>
    <w:rPr>
      <w:rFonts w:ascii="Calibri" w:eastAsia="Calibri" w:hAnsi="Calibri" w:cs="Times New Roman"/>
    </w:rPr>
  </w:style>
  <w:style w:type="paragraph" w:styleId="Nadpis1">
    <w:name w:val="heading 1"/>
    <w:basedOn w:val="Normln"/>
    <w:next w:val="Normln"/>
    <w:link w:val="Nadpis1Char"/>
    <w:qFormat/>
    <w:rsid w:val="00CD51B1"/>
    <w:pPr>
      <w:keepNext/>
      <w:numPr>
        <w:numId w:val="2"/>
      </w:numPr>
      <w:spacing w:before="240" w:after="60" w:line="240" w:lineRule="auto"/>
      <w:jc w:val="both"/>
      <w:outlineLvl w:val="0"/>
    </w:pPr>
    <w:rPr>
      <w:rFonts w:ascii="Tahoma" w:eastAsia="Times New Roman" w:hAnsi="Tahoma" w:cs="Arial"/>
      <w:b/>
      <w:bCs/>
      <w:iCs/>
      <w:kern w:val="32"/>
      <w:sz w:val="24"/>
      <w:szCs w:val="32"/>
      <w:lang w:eastAsia="cs-CZ"/>
    </w:rPr>
  </w:style>
  <w:style w:type="paragraph" w:styleId="Nadpis2">
    <w:name w:val="heading 2"/>
    <w:basedOn w:val="Normln"/>
    <w:next w:val="Normln"/>
    <w:link w:val="Nadpis2Char"/>
    <w:qFormat/>
    <w:rsid w:val="00CD51B1"/>
    <w:pPr>
      <w:keepLines/>
      <w:widowControl w:val="0"/>
      <w:numPr>
        <w:ilvl w:val="1"/>
        <w:numId w:val="2"/>
      </w:numPr>
      <w:spacing w:before="120" w:after="60" w:line="240" w:lineRule="auto"/>
      <w:jc w:val="both"/>
      <w:outlineLvl w:val="1"/>
    </w:pPr>
    <w:rPr>
      <w:rFonts w:ascii="Tahoma" w:eastAsia="Times New Roman" w:hAnsi="Tahoma" w:cs="Arial"/>
      <w:bCs/>
      <w:iCs/>
      <w:sz w:val="20"/>
      <w:szCs w:val="28"/>
      <w:lang w:eastAsia="cs-CZ"/>
    </w:rPr>
  </w:style>
  <w:style w:type="paragraph" w:styleId="Nadpis3">
    <w:name w:val="heading 3"/>
    <w:basedOn w:val="Normln"/>
    <w:next w:val="Normln"/>
    <w:link w:val="Nadpis3Char"/>
    <w:qFormat/>
    <w:rsid w:val="00CD51B1"/>
    <w:pPr>
      <w:keepNext/>
      <w:numPr>
        <w:ilvl w:val="2"/>
        <w:numId w:val="2"/>
      </w:numPr>
      <w:spacing w:before="240" w:after="60" w:line="240" w:lineRule="auto"/>
      <w:outlineLvl w:val="2"/>
    </w:pPr>
    <w:rPr>
      <w:rFonts w:ascii="Arial" w:eastAsia="Times New Roman" w:hAnsi="Arial" w:cs="Arial"/>
      <w:b/>
      <w:bCs/>
      <w:sz w:val="26"/>
      <w:szCs w:val="26"/>
      <w:lang w:eastAsia="cs-CZ"/>
    </w:rPr>
  </w:style>
  <w:style w:type="paragraph" w:styleId="Nadpis5">
    <w:name w:val="heading 5"/>
    <w:basedOn w:val="Normln"/>
    <w:next w:val="Normln"/>
    <w:link w:val="Nadpis5Char"/>
    <w:qFormat/>
    <w:rsid w:val="00CD51B1"/>
    <w:pPr>
      <w:numPr>
        <w:ilvl w:val="4"/>
        <w:numId w:val="2"/>
      </w:numPr>
      <w:spacing w:before="240" w:after="60" w:line="240" w:lineRule="auto"/>
      <w:outlineLvl w:val="4"/>
    </w:pPr>
    <w:rPr>
      <w:rFonts w:ascii="Tahoma" w:eastAsia="Times New Roman" w:hAnsi="Tahoma"/>
      <w:b/>
      <w:bCs/>
      <w:i/>
      <w:i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D51B1"/>
    <w:rPr>
      <w:rFonts w:ascii="Tahoma" w:eastAsia="Times New Roman" w:hAnsi="Tahoma" w:cs="Arial"/>
      <w:b/>
      <w:bCs/>
      <w:iCs/>
      <w:kern w:val="32"/>
      <w:sz w:val="24"/>
      <w:szCs w:val="32"/>
      <w:lang w:eastAsia="cs-CZ"/>
    </w:rPr>
  </w:style>
  <w:style w:type="character" w:customStyle="1" w:styleId="Nadpis2Char">
    <w:name w:val="Nadpis 2 Char"/>
    <w:basedOn w:val="Standardnpsmoodstavce"/>
    <w:link w:val="Nadpis2"/>
    <w:rsid w:val="00CD51B1"/>
    <w:rPr>
      <w:rFonts w:ascii="Tahoma" w:eastAsia="Times New Roman" w:hAnsi="Tahoma" w:cs="Arial"/>
      <w:bCs/>
      <w:iCs/>
      <w:sz w:val="20"/>
      <w:szCs w:val="28"/>
      <w:lang w:eastAsia="cs-CZ"/>
    </w:rPr>
  </w:style>
  <w:style w:type="character" w:customStyle="1" w:styleId="Nadpis3Char">
    <w:name w:val="Nadpis 3 Char"/>
    <w:basedOn w:val="Standardnpsmoodstavce"/>
    <w:link w:val="Nadpis3"/>
    <w:rsid w:val="00CD51B1"/>
    <w:rPr>
      <w:rFonts w:ascii="Arial" w:eastAsia="Times New Roman" w:hAnsi="Arial" w:cs="Arial"/>
      <w:b/>
      <w:bCs/>
      <w:sz w:val="26"/>
      <w:szCs w:val="26"/>
      <w:lang w:eastAsia="cs-CZ"/>
    </w:rPr>
  </w:style>
  <w:style w:type="character" w:customStyle="1" w:styleId="Nadpis5Char">
    <w:name w:val="Nadpis 5 Char"/>
    <w:basedOn w:val="Standardnpsmoodstavce"/>
    <w:link w:val="Nadpis5"/>
    <w:rsid w:val="00CD51B1"/>
    <w:rPr>
      <w:rFonts w:ascii="Tahoma" w:eastAsia="Times New Roman" w:hAnsi="Tahoma" w:cs="Times New Roman"/>
      <w:b/>
      <w:bCs/>
      <w:i/>
      <w:iCs/>
      <w:sz w:val="26"/>
      <w:szCs w:val="26"/>
      <w:lang w:eastAsia="cs-CZ"/>
    </w:rPr>
  </w:style>
  <w:style w:type="paragraph" w:styleId="Bezmezer">
    <w:name w:val="No Spacing"/>
    <w:link w:val="BezmezerChar"/>
    <w:uiPriority w:val="99"/>
    <w:qFormat/>
    <w:rsid w:val="00CD51B1"/>
    <w:pPr>
      <w:spacing w:after="0" w:line="240" w:lineRule="auto"/>
    </w:pPr>
    <w:rPr>
      <w:rFonts w:ascii="Calibri" w:eastAsia="Calibri" w:hAnsi="Calibri" w:cs="Times New Roman"/>
    </w:rPr>
  </w:style>
  <w:style w:type="character" w:customStyle="1" w:styleId="BezmezerChar">
    <w:name w:val="Bez mezer Char"/>
    <w:link w:val="Bezmezer"/>
    <w:uiPriority w:val="99"/>
    <w:qFormat/>
    <w:rsid w:val="00CD51B1"/>
    <w:rPr>
      <w:rFonts w:ascii="Calibri" w:eastAsia="Calibri" w:hAnsi="Calibri" w:cs="Times New Roman"/>
    </w:rPr>
  </w:style>
  <w:style w:type="paragraph" w:styleId="Zpat">
    <w:name w:val="footer"/>
    <w:basedOn w:val="Normln"/>
    <w:link w:val="ZpatChar"/>
    <w:uiPriority w:val="99"/>
    <w:unhideWhenUsed/>
    <w:rsid w:val="00CD51B1"/>
    <w:pPr>
      <w:tabs>
        <w:tab w:val="center" w:pos="4536"/>
        <w:tab w:val="right" w:pos="9072"/>
      </w:tabs>
    </w:pPr>
  </w:style>
  <w:style w:type="character" w:customStyle="1" w:styleId="ZpatChar">
    <w:name w:val="Zápatí Char"/>
    <w:basedOn w:val="Standardnpsmoodstavce"/>
    <w:link w:val="Zpat"/>
    <w:uiPriority w:val="99"/>
    <w:rsid w:val="00CD51B1"/>
    <w:rPr>
      <w:rFonts w:ascii="Calibri" w:eastAsia="Calibri" w:hAnsi="Calibri" w:cs="Times New Roman"/>
    </w:rPr>
  </w:style>
  <w:style w:type="paragraph" w:styleId="Zkladntext">
    <w:name w:val="Body Text"/>
    <w:basedOn w:val="Normln"/>
    <w:link w:val="ZkladntextChar"/>
    <w:semiHidden/>
    <w:rsid w:val="00CD51B1"/>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semiHidden/>
    <w:rsid w:val="00CD51B1"/>
    <w:rPr>
      <w:rFonts w:ascii="Times New Roman" w:eastAsia="Times New Roman" w:hAnsi="Times New Roman" w:cs="Times New Roman"/>
      <w:sz w:val="24"/>
      <w:szCs w:val="20"/>
      <w:lang w:eastAsia="cs-CZ"/>
    </w:rPr>
  </w:style>
  <w:style w:type="paragraph" w:customStyle="1" w:styleId="ODSTAVEC">
    <w:name w:val="ODSTAVEC"/>
    <w:basedOn w:val="Bezmezer"/>
    <w:qFormat/>
    <w:rsid w:val="00CD51B1"/>
    <w:pPr>
      <w:numPr>
        <w:ilvl w:val="1"/>
        <w:numId w:val="5"/>
      </w:numPr>
      <w:tabs>
        <w:tab w:val="clear" w:pos="928"/>
        <w:tab w:val="num" w:pos="360"/>
      </w:tabs>
      <w:spacing w:before="120"/>
      <w:ind w:left="0" w:firstLine="0"/>
      <w:jc w:val="both"/>
    </w:pPr>
    <w:rPr>
      <w:rFonts w:ascii="Arial" w:eastAsia="Times New Roman" w:hAnsi="Arial" w:cs="Arial"/>
      <w:sz w:val="18"/>
      <w:szCs w:val="18"/>
      <w:lang w:eastAsia="cs-CZ"/>
    </w:rPr>
  </w:style>
  <w:style w:type="paragraph" w:customStyle="1" w:styleId="NADPIS">
    <w:name w:val="NADPIS"/>
    <w:basedOn w:val="Bezmezer"/>
    <w:rsid w:val="00CD51B1"/>
    <w:pPr>
      <w:numPr>
        <w:numId w:val="5"/>
      </w:numPr>
      <w:spacing w:before="360"/>
      <w:ind w:left="0" w:firstLine="0"/>
      <w:jc w:val="center"/>
    </w:pPr>
    <w:rPr>
      <w:rFonts w:ascii="Arial" w:hAnsi="Arial" w:cs="Arial"/>
      <w:b/>
    </w:rPr>
  </w:style>
  <w:style w:type="paragraph" w:styleId="Zkladntext2">
    <w:name w:val="Body Text 2"/>
    <w:basedOn w:val="Normln"/>
    <w:link w:val="Zkladntext2Char"/>
    <w:unhideWhenUsed/>
    <w:rsid w:val="00CD51B1"/>
    <w:pPr>
      <w:spacing w:after="120" w:line="480" w:lineRule="auto"/>
    </w:pPr>
    <w:rPr>
      <w:rFonts w:ascii="Times New Roman" w:eastAsia="Times New Roman" w:hAnsi="Times New Roman"/>
      <w:sz w:val="24"/>
      <w:szCs w:val="24"/>
      <w:lang w:eastAsia="cs-CZ"/>
    </w:rPr>
  </w:style>
  <w:style w:type="character" w:customStyle="1" w:styleId="Zkladntext2Char">
    <w:name w:val="Základní text 2 Char"/>
    <w:basedOn w:val="Standardnpsmoodstavce"/>
    <w:link w:val="Zkladntext2"/>
    <w:rsid w:val="00CD51B1"/>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D51B1"/>
    <w:rPr>
      <w:color w:val="0563C1" w:themeColor="hyperlink"/>
      <w:u w:val="single"/>
    </w:rPr>
  </w:style>
  <w:style w:type="paragraph" w:styleId="Textbubliny">
    <w:name w:val="Balloon Text"/>
    <w:basedOn w:val="Normln"/>
    <w:link w:val="TextbublinyChar"/>
    <w:uiPriority w:val="99"/>
    <w:semiHidden/>
    <w:unhideWhenUsed/>
    <w:rsid w:val="00217AA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17AAF"/>
    <w:rPr>
      <w:rFonts w:ascii="Segoe UI" w:eastAsia="Calibri" w:hAnsi="Segoe UI" w:cs="Segoe UI"/>
      <w:sz w:val="18"/>
      <w:szCs w:val="18"/>
    </w:rPr>
  </w:style>
  <w:style w:type="character" w:styleId="Odkaznakoment">
    <w:name w:val="annotation reference"/>
    <w:basedOn w:val="Standardnpsmoodstavce"/>
    <w:uiPriority w:val="99"/>
    <w:semiHidden/>
    <w:unhideWhenUsed/>
    <w:rsid w:val="0078430A"/>
    <w:rPr>
      <w:sz w:val="16"/>
      <w:szCs w:val="16"/>
    </w:rPr>
  </w:style>
  <w:style w:type="paragraph" w:styleId="Textkomente">
    <w:name w:val="annotation text"/>
    <w:basedOn w:val="Normln"/>
    <w:link w:val="TextkomenteChar"/>
    <w:uiPriority w:val="99"/>
    <w:unhideWhenUsed/>
    <w:rsid w:val="0078430A"/>
    <w:pPr>
      <w:spacing w:line="240" w:lineRule="auto"/>
    </w:pPr>
    <w:rPr>
      <w:sz w:val="20"/>
      <w:szCs w:val="20"/>
    </w:rPr>
  </w:style>
  <w:style w:type="character" w:customStyle="1" w:styleId="TextkomenteChar">
    <w:name w:val="Text komentáře Char"/>
    <w:basedOn w:val="Standardnpsmoodstavce"/>
    <w:link w:val="Textkomente"/>
    <w:uiPriority w:val="99"/>
    <w:rsid w:val="0078430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78430A"/>
    <w:rPr>
      <w:b/>
      <w:bCs/>
    </w:rPr>
  </w:style>
  <w:style w:type="character" w:customStyle="1" w:styleId="PedmtkomenteChar">
    <w:name w:val="Předmět komentáře Char"/>
    <w:basedOn w:val="TextkomenteChar"/>
    <w:link w:val="Pedmtkomente"/>
    <w:uiPriority w:val="99"/>
    <w:semiHidden/>
    <w:rsid w:val="0078430A"/>
    <w:rPr>
      <w:rFonts w:ascii="Calibri" w:eastAsia="Calibri" w:hAnsi="Calibri" w:cs="Times New Roman"/>
      <w:b/>
      <w:bCs/>
      <w:sz w:val="20"/>
      <w:szCs w:val="20"/>
    </w:rPr>
  </w:style>
  <w:style w:type="character" w:styleId="Nevyeenzmnka">
    <w:name w:val="Unresolved Mention"/>
    <w:basedOn w:val="Standardnpsmoodstavce"/>
    <w:uiPriority w:val="99"/>
    <w:semiHidden/>
    <w:unhideWhenUsed/>
    <w:rsid w:val="00435FFA"/>
    <w:rPr>
      <w:color w:val="605E5C"/>
      <w:shd w:val="clear" w:color="auto" w:fill="E1DFDD"/>
    </w:rPr>
  </w:style>
  <w:style w:type="paragraph" w:styleId="Revize">
    <w:name w:val="Revision"/>
    <w:hidden/>
    <w:uiPriority w:val="99"/>
    <w:semiHidden/>
    <w:rsid w:val="00A044E7"/>
    <w:pPr>
      <w:spacing w:after="0" w:line="240" w:lineRule="auto"/>
    </w:pPr>
    <w:rPr>
      <w:rFonts w:ascii="Calibri" w:eastAsia="Calibri" w:hAnsi="Calibri" w:cs="Times New Roman"/>
    </w:rPr>
  </w:style>
  <w:style w:type="paragraph" w:styleId="Odstavecseseznamem">
    <w:name w:val="List Paragraph"/>
    <w:basedOn w:val="Normln"/>
    <w:uiPriority w:val="34"/>
    <w:qFormat/>
    <w:rsid w:val="00684A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vel.podevsky@vsb.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03E63CF267FFD48B6F6EA02D063F032" ma:contentTypeVersion="18" ma:contentTypeDescription="Vytvoří nový dokument" ma:contentTypeScope="" ma:versionID="353ea54760538ac3e79aba2a80b0e119">
  <xsd:schema xmlns:xsd="http://www.w3.org/2001/XMLSchema" xmlns:xs="http://www.w3.org/2001/XMLSchema" xmlns:p="http://schemas.microsoft.com/office/2006/metadata/properties" xmlns:ns3="9e55181b-ab57-4554-b031-aa7b6970892c" xmlns:ns4="ead840d1-e9f3-4558-8f1d-4866a7b943a8" targetNamespace="http://schemas.microsoft.com/office/2006/metadata/properties" ma:root="true" ma:fieldsID="601413168ca28a755b6daee0288c57e4" ns3:_="" ns4:_="">
    <xsd:import namespace="9e55181b-ab57-4554-b031-aa7b6970892c"/>
    <xsd:import namespace="ead840d1-e9f3-4558-8f1d-4866a7b943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MediaServiceObjectDetectorVersion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181b-ab57-4554-b031-aa7b69708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840d1-e9f3-4558-8f1d-4866a7b943a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e55181b-ab57-4554-b031-aa7b6970892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CE8B90-24C4-45DA-AB1C-E53D15EDE101}">
  <ds:schemaRefs>
    <ds:schemaRef ds:uri="http://schemas.openxmlformats.org/officeDocument/2006/bibliography"/>
  </ds:schemaRefs>
</ds:datastoreItem>
</file>

<file path=customXml/itemProps2.xml><?xml version="1.0" encoding="utf-8"?>
<ds:datastoreItem xmlns:ds="http://schemas.openxmlformats.org/officeDocument/2006/customXml" ds:itemID="{61734F06-3E57-49C5-AD6F-5DC1271EC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181b-ab57-4554-b031-aa7b6970892c"/>
    <ds:schemaRef ds:uri="ead840d1-e9f3-4558-8f1d-4866a7b94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E25B5F-5625-4116-8907-8307B3A5B06D}">
  <ds:schemaRefs>
    <ds:schemaRef ds:uri="http://schemas.microsoft.com/office/2006/metadata/properties"/>
    <ds:schemaRef ds:uri="http://schemas.microsoft.com/office/infopath/2007/PartnerControls"/>
    <ds:schemaRef ds:uri="9e55181b-ab57-4554-b031-aa7b6970892c"/>
  </ds:schemaRefs>
</ds:datastoreItem>
</file>

<file path=customXml/itemProps4.xml><?xml version="1.0" encoding="utf-8"?>
<ds:datastoreItem xmlns:ds="http://schemas.openxmlformats.org/officeDocument/2006/customXml" ds:itemID="{5C794D8B-D20C-4FD0-AFA2-236105AD9D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3036</Words>
  <Characters>18493</Characters>
  <Application>Microsoft Office Word</Application>
  <DocSecurity>4</DocSecurity>
  <Lines>369</Lines>
  <Paragraphs>192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OVZ_VŠB</dc:creator>
  <cp:keywords/>
  <dc:description/>
  <cp:lastModifiedBy>Marie Kubešová</cp:lastModifiedBy>
  <cp:revision>2</cp:revision>
  <dcterms:created xsi:type="dcterms:W3CDTF">2026-02-20T09:15:00Z</dcterms:created>
  <dcterms:modified xsi:type="dcterms:W3CDTF">2026-02-20T09:15:00Z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0x010100603E63CF267FFD48B6F6EA02D063F032</vt:lpwstr>
  </property>
</Properties>
</file>