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0FB5A" w14:textId="6F9D2A6E" w:rsidR="00E747ED" w:rsidRPr="00A93F32" w:rsidRDefault="00F24165" w:rsidP="0097242B">
      <w:pPr>
        <w:pStyle w:val="Bezmezer"/>
        <w:spacing w:after="360"/>
        <w:rPr>
          <w:rStyle w:val="Nadpis1Char"/>
          <w:rFonts w:asciiTheme="minorHAnsi" w:hAnsiTheme="minorHAnsi" w:cstheme="minorHAnsi"/>
          <w:bCs/>
          <w:i/>
          <w:iCs/>
          <w:sz w:val="22"/>
          <w:szCs w:val="22"/>
        </w:rPr>
      </w:pPr>
      <w:bookmarkStart w:id="0" w:name="_Toc219219304"/>
      <w:r w:rsidRPr="00A93F32">
        <w:rPr>
          <w:rStyle w:val="Nadpis1Char"/>
          <w:rFonts w:asciiTheme="minorHAnsi" w:hAnsiTheme="minorHAnsi" w:cstheme="minorHAnsi"/>
          <w:bCs/>
          <w:i/>
          <w:iCs/>
          <w:sz w:val="22"/>
          <w:szCs w:val="22"/>
        </w:rPr>
        <w:t>Příloha č. 1 Technická specifikace</w:t>
      </w:r>
      <w:bookmarkEnd w:id="0"/>
    </w:p>
    <w:p w14:paraId="7920FB5B" w14:textId="77777777" w:rsidR="00E747ED" w:rsidRPr="00A93F32" w:rsidRDefault="00077364">
      <w:pPr>
        <w:jc w:val="center"/>
        <w:rPr>
          <w:rFonts w:asciiTheme="minorHAnsi" w:hAnsiTheme="minorHAnsi" w:cstheme="minorHAnsi"/>
          <w:b/>
          <w:sz w:val="52"/>
          <w:szCs w:val="52"/>
        </w:rPr>
      </w:pPr>
      <w:r w:rsidRPr="00A93F32">
        <w:rPr>
          <w:rFonts w:asciiTheme="minorHAnsi" w:hAnsiTheme="minorHAnsi" w:cstheme="minorHAnsi"/>
          <w:b/>
          <w:sz w:val="52"/>
          <w:szCs w:val="52"/>
        </w:rPr>
        <w:t xml:space="preserve">Technická specifikace </w:t>
      </w:r>
    </w:p>
    <w:p w14:paraId="7920FB5C" w14:textId="77777777" w:rsidR="00E747ED" w:rsidRPr="00A93F32" w:rsidRDefault="00E747ED">
      <w:pPr>
        <w:jc w:val="center"/>
        <w:rPr>
          <w:rFonts w:asciiTheme="minorHAnsi" w:hAnsiTheme="minorHAnsi" w:cstheme="minorHAnsi"/>
          <w:sz w:val="52"/>
          <w:szCs w:val="52"/>
        </w:rPr>
      </w:pPr>
    </w:p>
    <w:p w14:paraId="7920FB61" w14:textId="77777777" w:rsidR="00E747ED" w:rsidRPr="00A93F32" w:rsidRDefault="00E747ED">
      <w:pPr>
        <w:jc w:val="center"/>
        <w:rPr>
          <w:rFonts w:asciiTheme="minorHAnsi" w:hAnsiTheme="minorHAnsi" w:cstheme="minorHAnsi"/>
          <w:sz w:val="52"/>
          <w:szCs w:val="52"/>
        </w:rPr>
      </w:pPr>
    </w:p>
    <w:p w14:paraId="7920FB62" w14:textId="77777777" w:rsidR="00E747ED" w:rsidRPr="00A93F32" w:rsidRDefault="00E747ED">
      <w:pPr>
        <w:jc w:val="center"/>
        <w:rPr>
          <w:rFonts w:asciiTheme="minorHAnsi" w:hAnsiTheme="minorHAnsi" w:cstheme="minorHAnsi"/>
          <w:sz w:val="52"/>
          <w:szCs w:val="52"/>
        </w:rPr>
      </w:pPr>
    </w:p>
    <w:sdt>
      <w:sdtP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id w:val="104509698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920FB63" w14:textId="77777777" w:rsidR="00E747ED" w:rsidRPr="00A93F32" w:rsidRDefault="00077364">
          <w:pPr>
            <w:pStyle w:val="Nadpisobsahu"/>
            <w:rPr>
              <w:rFonts w:asciiTheme="minorHAnsi" w:hAnsiTheme="minorHAnsi" w:cstheme="minorHAnsi"/>
            </w:rPr>
          </w:pPr>
          <w:r w:rsidRPr="00A93F32">
            <w:rPr>
              <w:rFonts w:asciiTheme="minorHAnsi" w:hAnsiTheme="minorHAnsi" w:cstheme="minorHAnsi"/>
            </w:rPr>
            <w:t>Obsah</w:t>
          </w:r>
        </w:p>
        <w:p w14:paraId="5B329E79" w14:textId="253F284B" w:rsidR="000B29B3" w:rsidRDefault="00077364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r w:rsidRPr="00A93F32">
            <w:rPr>
              <w:rFonts w:asciiTheme="minorHAnsi" w:hAnsiTheme="minorHAnsi" w:cstheme="minorHAnsi"/>
            </w:rPr>
            <w:fldChar w:fldCharType="begin"/>
          </w:r>
          <w:r w:rsidRPr="00A93F32">
            <w:rPr>
              <w:rFonts w:asciiTheme="minorHAnsi" w:hAnsiTheme="minorHAnsi" w:cstheme="minorHAnsi"/>
            </w:rPr>
            <w:instrText xml:space="preserve"> TOC \o "1-3" \h \z \u </w:instrText>
          </w:r>
          <w:r w:rsidRPr="00A93F32">
            <w:rPr>
              <w:rFonts w:asciiTheme="minorHAnsi" w:hAnsiTheme="minorHAnsi" w:cstheme="minorHAnsi"/>
            </w:rPr>
            <w:fldChar w:fldCharType="separate"/>
          </w:r>
          <w:hyperlink w:anchor="_Toc219219304" w:history="1">
            <w:r w:rsidR="000B29B3" w:rsidRPr="008A1841">
              <w:rPr>
                <w:rStyle w:val="Hypertextovodkaz"/>
                <w:rFonts w:cstheme="minorHAnsi"/>
                <w:bCs/>
                <w:i/>
                <w:iCs/>
                <w:noProof/>
              </w:rPr>
              <w:t>Příloha č. 1 Technická specifikace</w:t>
            </w:r>
            <w:r w:rsidR="000B29B3">
              <w:rPr>
                <w:noProof/>
                <w:webHidden/>
              </w:rPr>
              <w:tab/>
            </w:r>
            <w:r w:rsidR="000B29B3">
              <w:rPr>
                <w:noProof/>
                <w:webHidden/>
              </w:rPr>
              <w:fldChar w:fldCharType="begin"/>
            </w:r>
            <w:r w:rsidR="000B29B3">
              <w:rPr>
                <w:noProof/>
                <w:webHidden/>
              </w:rPr>
              <w:instrText xml:space="preserve"> PAGEREF _Toc219219304 \h </w:instrText>
            </w:r>
            <w:r w:rsidR="000B29B3">
              <w:rPr>
                <w:noProof/>
                <w:webHidden/>
              </w:rPr>
            </w:r>
            <w:r w:rsidR="000B29B3">
              <w:rPr>
                <w:noProof/>
                <w:webHidden/>
              </w:rPr>
              <w:fldChar w:fldCharType="separate"/>
            </w:r>
            <w:r w:rsidR="000B29B3">
              <w:rPr>
                <w:noProof/>
                <w:webHidden/>
              </w:rPr>
              <w:t>1</w:t>
            </w:r>
            <w:r w:rsidR="000B29B3">
              <w:rPr>
                <w:noProof/>
                <w:webHidden/>
              </w:rPr>
              <w:fldChar w:fldCharType="end"/>
            </w:r>
          </w:hyperlink>
        </w:p>
        <w:p w14:paraId="3FF66D43" w14:textId="47C5A70E" w:rsidR="000B29B3" w:rsidRDefault="00807CC0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219219305" w:history="1">
            <w:r w:rsidR="000B29B3" w:rsidRPr="008A1841">
              <w:rPr>
                <w:rStyle w:val="Hypertextovodkaz"/>
                <w:rFonts w:cstheme="minorHAnsi"/>
                <w:noProof/>
              </w:rPr>
              <w:t>Technická specifikace pro „</w:t>
            </w:r>
            <w:r>
              <w:rPr>
                <w:rStyle w:val="Hypertextovodkaz"/>
                <w:rFonts w:cstheme="minorHAnsi"/>
                <w:noProof/>
              </w:rPr>
              <w:t>Moduly pro tvorbu uživatelského</w:t>
            </w:r>
            <w:r w:rsidR="000B29B3" w:rsidRPr="008A1841">
              <w:rPr>
                <w:rStyle w:val="Hypertextovodkaz"/>
                <w:rFonts w:cstheme="minorHAnsi"/>
                <w:noProof/>
              </w:rPr>
              <w:t xml:space="preserve"> software pro analýzu kolejových tratí “</w:t>
            </w:r>
            <w:r w:rsidR="000B29B3">
              <w:rPr>
                <w:noProof/>
                <w:webHidden/>
              </w:rPr>
              <w:tab/>
            </w:r>
            <w:r w:rsidR="000B29B3">
              <w:rPr>
                <w:noProof/>
                <w:webHidden/>
              </w:rPr>
              <w:fldChar w:fldCharType="begin"/>
            </w:r>
            <w:r w:rsidR="000B29B3">
              <w:rPr>
                <w:noProof/>
                <w:webHidden/>
              </w:rPr>
              <w:instrText xml:space="preserve"> PAGEREF _Toc219219305 \h </w:instrText>
            </w:r>
            <w:r w:rsidR="000B29B3">
              <w:rPr>
                <w:noProof/>
                <w:webHidden/>
              </w:rPr>
            </w:r>
            <w:r w:rsidR="000B29B3">
              <w:rPr>
                <w:noProof/>
                <w:webHidden/>
              </w:rPr>
              <w:fldChar w:fldCharType="separate"/>
            </w:r>
            <w:r w:rsidR="000B29B3">
              <w:rPr>
                <w:noProof/>
                <w:webHidden/>
              </w:rPr>
              <w:t>2</w:t>
            </w:r>
            <w:r w:rsidR="000B29B3">
              <w:rPr>
                <w:noProof/>
                <w:webHidden/>
              </w:rPr>
              <w:fldChar w:fldCharType="end"/>
            </w:r>
          </w:hyperlink>
        </w:p>
        <w:p w14:paraId="6BCA6CFE" w14:textId="32000D0B" w:rsidR="000B29B3" w:rsidRDefault="00807CC0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219219306" w:history="1">
            <w:r w:rsidR="000B29B3" w:rsidRPr="008A1841">
              <w:rPr>
                <w:rStyle w:val="Hypertextovodkaz"/>
                <w:rFonts w:cstheme="minorHAnsi"/>
                <w:noProof/>
              </w:rPr>
              <w:t>Popis služby</w:t>
            </w:r>
            <w:r w:rsidR="000B29B3">
              <w:rPr>
                <w:noProof/>
                <w:webHidden/>
              </w:rPr>
              <w:tab/>
            </w:r>
            <w:r w:rsidR="000B29B3">
              <w:rPr>
                <w:noProof/>
                <w:webHidden/>
              </w:rPr>
              <w:fldChar w:fldCharType="begin"/>
            </w:r>
            <w:r w:rsidR="000B29B3">
              <w:rPr>
                <w:noProof/>
                <w:webHidden/>
              </w:rPr>
              <w:instrText xml:space="preserve"> PAGEREF _Toc219219306 \h </w:instrText>
            </w:r>
            <w:r w:rsidR="000B29B3">
              <w:rPr>
                <w:noProof/>
                <w:webHidden/>
              </w:rPr>
            </w:r>
            <w:r w:rsidR="000B29B3">
              <w:rPr>
                <w:noProof/>
                <w:webHidden/>
              </w:rPr>
              <w:fldChar w:fldCharType="separate"/>
            </w:r>
            <w:r w:rsidR="000B29B3">
              <w:rPr>
                <w:noProof/>
                <w:webHidden/>
              </w:rPr>
              <w:t>2</w:t>
            </w:r>
            <w:r w:rsidR="000B29B3">
              <w:rPr>
                <w:noProof/>
                <w:webHidden/>
              </w:rPr>
              <w:fldChar w:fldCharType="end"/>
            </w:r>
          </w:hyperlink>
        </w:p>
        <w:p w14:paraId="7920FB65" w14:textId="4FC43B51" w:rsidR="00E747ED" w:rsidRPr="00A93F32" w:rsidRDefault="00077364">
          <w:pPr>
            <w:rPr>
              <w:rFonts w:asciiTheme="minorHAnsi" w:hAnsiTheme="minorHAnsi" w:cstheme="minorHAnsi"/>
            </w:rPr>
          </w:pPr>
          <w:r w:rsidRPr="00A93F32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7920FB66" w14:textId="77777777" w:rsidR="00E747ED" w:rsidRPr="00A93F32" w:rsidRDefault="00077364">
      <w:pPr>
        <w:jc w:val="center"/>
        <w:rPr>
          <w:rStyle w:val="Nadpis1Char"/>
          <w:rFonts w:asciiTheme="minorHAnsi" w:hAnsiTheme="minorHAnsi" w:cstheme="minorHAnsi"/>
          <w:b/>
          <w:sz w:val="56"/>
          <w:szCs w:val="56"/>
        </w:rPr>
      </w:pPr>
      <w:r w:rsidRPr="00A93F32">
        <w:rPr>
          <w:rStyle w:val="Nadpis1Char"/>
          <w:rFonts w:asciiTheme="minorHAnsi" w:hAnsiTheme="minorHAnsi" w:cstheme="minorHAnsi"/>
          <w:b/>
          <w:sz w:val="56"/>
          <w:szCs w:val="56"/>
        </w:rPr>
        <w:br w:type="page"/>
      </w:r>
    </w:p>
    <w:p w14:paraId="7920FB67" w14:textId="7935EDD4" w:rsidR="00E747ED" w:rsidRPr="00A93F32" w:rsidRDefault="004E3772" w:rsidP="004E3772">
      <w:pPr>
        <w:jc w:val="left"/>
        <w:rPr>
          <w:rFonts w:asciiTheme="minorHAnsi" w:hAnsiTheme="minorHAnsi" w:cstheme="minorHAnsi"/>
        </w:rPr>
      </w:pPr>
      <w:bookmarkStart w:id="1" w:name="_Toc219219305"/>
      <w:r w:rsidRPr="00A93F32">
        <w:rPr>
          <w:rStyle w:val="Nadpis1Char"/>
          <w:rFonts w:asciiTheme="minorHAnsi" w:hAnsiTheme="minorHAnsi" w:cstheme="minorHAnsi"/>
        </w:rPr>
        <w:lastRenderedPageBreak/>
        <w:t>Technická specifikace pro „</w:t>
      </w:r>
      <w:r w:rsidR="00070610">
        <w:rPr>
          <w:rStyle w:val="Nadpis1Char"/>
          <w:rFonts w:asciiTheme="minorHAnsi" w:hAnsiTheme="minorHAnsi" w:cstheme="minorHAnsi"/>
        </w:rPr>
        <w:t>Moduly pro tvorbu u</w:t>
      </w:r>
      <w:r w:rsidR="00C16565" w:rsidRPr="00C16565">
        <w:rPr>
          <w:rStyle w:val="Nadpis1Char"/>
          <w:rFonts w:asciiTheme="minorHAnsi" w:hAnsiTheme="minorHAnsi" w:cstheme="minorHAnsi"/>
        </w:rPr>
        <w:t>živatelsk</w:t>
      </w:r>
      <w:r w:rsidR="00070610">
        <w:rPr>
          <w:rStyle w:val="Nadpis1Char"/>
          <w:rFonts w:asciiTheme="minorHAnsi" w:hAnsiTheme="minorHAnsi" w:cstheme="minorHAnsi"/>
        </w:rPr>
        <w:t>ého</w:t>
      </w:r>
      <w:r w:rsidR="00C16565" w:rsidRPr="00C16565">
        <w:rPr>
          <w:rStyle w:val="Nadpis1Char"/>
          <w:rFonts w:asciiTheme="minorHAnsi" w:hAnsiTheme="minorHAnsi" w:cstheme="minorHAnsi"/>
        </w:rPr>
        <w:t xml:space="preserve"> software pro analýzu kolejov</w:t>
      </w:r>
      <w:r w:rsidR="00C16565">
        <w:rPr>
          <w:rStyle w:val="Nadpis1Char"/>
          <w:rFonts w:asciiTheme="minorHAnsi" w:hAnsiTheme="minorHAnsi" w:cstheme="minorHAnsi"/>
        </w:rPr>
        <w:t>ý</w:t>
      </w:r>
      <w:r w:rsidR="00C16565" w:rsidRPr="00C16565">
        <w:rPr>
          <w:rStyle w:val="Nadpis1Char"/>
          <w:rFonts w:asciiTheme="minorHAnsi" w:hAnsiTheme="minorHAnsi" w:cstheme="minorHAnsi"/>
        </w:rPr>
        <w:t>ch tratí</w:t>
      </w:r>
      <w:r w:rsidR="00C16565" w:rsidRPr="00C16565" w:rsidDel="00C16565">
        <w:rPr>
          <w:rStyle w:val="Nadpis1Char"/>
          <w:rFonts w:asciiTheme="minorHAnsi" w:hAnsiTheme="minorHAnsi" w:cstheme="minorHAnsi"/>
        </w:rPr>
        <w:t xml:space="preserve"> </w:t>
      </w:r>
      <w:r w:rsidRPr="00A93F32">
        <w:rPr>
          <w:rStyle w:val="Nadpis1Char"/>
          <w:rFonts w:asciiTheme="minorHAnsi" w:hAnsiTheme="minorHAnsi" w:cstheme="minorHAnsi"/>
        </w:rPr>
        <w:t>“</w:t>
      </w:r>
      <w:bookmarkEnd w:id="1"/>
    </w:p>
    <w:p w14:paraId="7697F78B" w14:textId="77777777" w:rsidR="004E3772" w:rsidRPr="00A93F32" w:rsidRDefault="004E3772" w:rsidP="001F28AD">
      <w:pPr>
        <w:pStyle w:val="Nadpis2"/>
        <w:rPr>
          <w:rFonts w:asciiTheme="minorHAnsi" w:hAnsiTheme="minorHAnsi" w:cstheme="minorHAnsi"/>
        </w:rPr>
      </w:pPr>
      <w:bookmarkStart w:id="2" w:name="_Toc219219306"/>
      <w:r w:rsidRPr="00A93F32">
        <w:rPr>
          <w:rFonts w:asciiTheme="minorHAnsi" w:hAnsiTheme="minorHAnsi" w:cstheme="minorHAnsi"/>
        </w:rPr>
        <w:t>Popis služby</w:t>
      </w:r>
      <w:bookmarkEnd w:id="2"/>
    </w:p>
    <w:p w14:paraId="292E4121" w14:textId="4EBD93A1" w:rsidR="007245A6" w:rsidRPr="00A93F32" w:rsidRDefault="007245A6" w:rsidP="004E3772">
      <w:pPr>
        <w:rPr>
          <w:rFonts w:asciiTheme="minorHAnsi" w:hAnsiTheme="minorHAnsi" w:cstheme="minorHAnsi"/>
        </w:rPr>
      </w:pPr>
      <w:bookmarkStart w:id="3" w:name="_Hlk104897480"/>
      <w:r w:rsidRPr="00A93F32">
        <w:rPr>
          <w:rFonts w:asciiTheme="minorHAnsi" w:hAnsiTheme="minorHAnsi" w:cstheme="minorHAnsi"/>
        </w:rPr>
        <w:t>Bude se jednat o službu, která zajistí vytvoření uživatelského software, který bude určen pro tvorbu reportů a analýz z dat získaných měřením kolejových tratí. Půjde o rozsáhlý software, schopný pracovat s databází senzorických dat, s API pro komunikaci s jednotlivými senzory v externím prostředí, a který bude centralizovat data a ukládat je pro pozdější využití. Bude využívat zaznamenaná data a bude provádět analýzu a reporting. Podklady pro aplikaci budou vytvářeny průběžně během řešení projektu. Bude se jednat o definici vazeb mezi daty a položkami v programu, budou vznikat algoritmy a vzorce pro tvorbu potřebné analytiky nad daty, bude vznikat struktura reportů. Budou vznikat samostatné rutiny pro práci s GNSS daty, pro zpracování dat z družic pro další upřesnění pozice vozíku s měřicí soustavou. Software bude schopen samostatného běhu a bude obsahovat uživatelské rozhraní, které bude sloužit jako vstupní rozhodovací strom pro další akce.</w:t>
      </w:r>
    </w:p>
    <w:p w14:paraId="62D2313F" w14:textId="5A571584" w:rsidR="007245A6" w:rsidRPr="00A93F32" w:rsidRDefault="007245A6" w:rsidP="004E3772">
      <w:pPr>
        <w:rPr>
          <w:rFonts w:asciiTheme="minorHAnsi" w:hAnsiTheme="minorHAnsi" w:cstheme="minorHAnsi"/>
        </w:rPr>
      </w:pPr>
      <w:r w:rsidRPr="00A93F32">
        <w:rPr>
          <w:rFonts w:asciiTheme="minorHAnsi" w:hAnsiTheme="minorHAnsi" w:cstheme="minorHAnsi"/>
        </w:rPr>
        <w:t>Tento software bude klíčovým nástrojem pro zpracování a interpretaci dat, která budou získávána prostřednictvím pokročilých senzorických systémů integrovaných do měřicích vozíků. Hlavním cílem softwaru bude umožnit uživatelům efektivně pracovat s velkým množstvím dat, která budou centralizována a ukládána do databázového systému. Tato data budou následně využívána pro analýzu, tvorbu reportů a další rozhodovací procesy, které jsou nezbytné pro hodnocení kvality a stavu kolejových tratí.</w:t>
      </w:r>
    </w:p>
    <w:p w14:paraId="29057361" w14:textId="7B4B1F87" w:rsidR="007245A6" w:rsidRPr="00A93F32" w:rsidRDefault="007245A6" w:rsidP="007245A6">
      <w:pPr>
        <w:rPr>
          <w:rFonts w:asciiTheme="minorHAnsi" w:hAnsiTheme="minorHAnsi" w:cstheme="minorHAnsi"/>
        </w:rPr>
      </w:pPr>
      <w:r w:rsidRPr="00A93F32">
        <w:rPr>
          <w:rFonts w:asciiTheme="minorHAnsi" w:hAnsiTheme="minorHAnsi" w:cstheme="minorHAnsi"/>
        </w:rPr>
        <w:t>Software bude navržen jako modulární a flexibilní systém, který bude schopen pracovat s databází senzorických dat. Tato databáze bude sloužit jako centrální úložiště pro veškerá data získaná z měření. Díky tomu bude možné data nejen ukládat, ale také je efektivně organizovat, třídit a vyhledávat podle různých kritérií. Kromě toho bude software obsahovat API (Application Programming Interface), které umožní komunikaci s jednotlivými senzory v externím prostředí. API bude navrženo tak, aby bylo schopné přijímat data z různých typů senzorů, zpracovávat je a integrovat do centrální databáze. Tím bude zajištěna kompatibilita s různými měřicími zařízeními a flexibilita při rozšiřování systému o nové senzory nebo funkce.</w:t>
      </w:r>
    </w:p>
    <w:p w14:paraId="08C14288" w14:textId="2EC0DB2E" w:rsidR="007245A6" w:rsidRPr="00A93F32" w:rsidRDefault="007245A6" w:rsidP="007245A6">
      <w:pPr>
        <w:rPr>
          <w:rFonts w:asciiTheme="minorHAnsi" w:hAnsiTheme="minorHAnsi" w:cstheme="minorHAnsi"/>
        </w:rPr>
      </w:pPr>
      <w:r w:rsidRPr="00A93F32">
        <w:rPr>
          <w:rFonts w:asciiTheme="minorHAnsi" w:hAnsiTheme="minorHAnsi" w:cstheme="minorHAnsi"/>
        </w:rPr>
        <w:t>Jednou z funkcí softwaru bude centralizace dat a jejich ukládání pro pozdější využití. Tento proces bude zahrnovat nejen samotné ukládání dat, ale také jejich předzpracování a přípravu pro další analýzy. Software bude navržen tak, aby byl schopen pracovat s velkým množstvím dat v reálném čase, což je nezbytné pro zajištění plynulého provozu a rychlé reakce na změny v měřených parametrech. Data budou ukládána ve strukturované podobě, která umožní jejich snadnou interpretaci a využití pro tvorbu reportů.</w:t>
      </w:r>
    </w:p>
    <w:p w14:paraId="792222CF" w14:textId="54466FD5" w:rsidR="007245A6" w:rsidRPr="00A93F32" w:rsidRDefault="007245A6" w:rsidP="007245A6">
      <w:pPr>
        <w:rPr>
          <w:rFonts w:asciiTheme="minorHAnsi" w:hAnsiTheme="minorHAnsi" w:cstheme="minorHAnsi"/>
        </w:rPr>
      </w:pPr>
      <w:r w:rsidRPr="00A93F32">
        <w:rPr>
          <w:rFonts w:asciiTheme="minorHAnsi" w:hAnsiTheme="minorHAnsi" w:cstheme="minorHAnsi"/>
        </w:rPr>
        <w:t>Další funkcí softwaru bude analýza a reporting. Software bude využívat zaznamenaná data k provádění různých typů analýz, které budou zaměřeny na hodnocení kvality kolejových tratí, identifikaci potenciálních problémů a návrh opatření pro jejich řešení. Analýzy budou prováděny na základě předem definovaných algoritmů a vzorců, které budou vytvořeny během vývoje softwaru. Tyto algoritmy budou navrženy tak, aby byly schopné pracovat s různými typy dat a poskytovat přesné a spolehlivé výsledky. Výstupy analýz budou prezentovány ve formě reportů, které budou obsahovat nejen numerické údaje, ale také grafické vizualizace a další informace, které usnadní jejich interpretaci.</w:t>
      </w:r>
    </w:p>
    <w:p w14:paraId="30571D3D" w14:textId="77777777" w:rsidR="007245A6" w:rsidRPr="00A93F32" w:rsidRDefault="007245A6" w:rsidP="007245A6">
      <w:pPr>
        <w:rPr>
          <w:rFonts w:asciiTheme="minorHAnsi" w:hAnsiTheme="minorHAnsi" w:cstheme="minorHAnsi"/>
        </w:rPr>
      </w:pPr>
      <w:r w:rsidRPr="00A93F32">
        <w:rPr>
          <w:rFonts w:asciiTheme="minorHAnsi" w:hAnsiTheme="minorHAnsi" w:cstheme="minorHAnsi"/>
        </w:rPr>
        <w:t xml:space="preserve">Podklady pro aplikaci budou vytvářeny průběžně během řešení projektu. Tento proces bude zahrnovat definici vazeb mezi daty a položkami v programu, což umožní efektivní organizaci a správu dat. Během vývoje budou také vznikat algoritmy a vzorce pro tvorbu potřebné analytiky nad daty. Tyto algoritmy </w:t>
      </w:r>
      <w:r w:rsidRPr="00A93F32">
        <w:rPr>
          <w:rFonts w:asciiTheme="minorHAnsi" w:hAnsiTheme="minorHAnsi" w:cstheme="minorHAnsi"/>
        </w:rPr>
        <w:lastRenderedPageBreak/>
        <w:t>budou navrženy tak, aby byly schopné pracovat s různými typy dat a poskytovat přesné a spolehlivé výsledky. Kromě toho bude vytvořena struktura reportů, která bude zahrnovat nejen formát a obsah reportů, ale také jejich vizuální podobu a způsob prezentace.</w:t>
      </w:r>
    </w:p>
    <w:p w14:paraId="197F2B5C" w14:textId="7AE8D9C2" w:rsidR="007245A6" w:rsidRPr="00A93F32" w:rsidRDefault="007245A6" w:rsidP="007245A6">
      <w:pPr>
        <w:rPr>
          <w:rFonts w:asciiTheme="minorHAnsi" w:hAnsiTheme="minorHAnsi" w:cstheme="minorHAnsi"/>
        </w:rPr>
      </w:pPr>
      <w:r w:rsidRPr="00A93F32">
        <w:rPr>
          <w:rFonts w:asciiTheme="minorHAnsi" w:hAnsiTheme="minorHAnsi" w:cstheme="minorHAnsi"/>
        </w:rPr>
        <w:t>Součástí bude také tvorba samostatných rutin pro práci s GNSS daty. Tyto rutiny budou navrženy tak, aby byly schopné zpracovávat data z družic a využívat je pro další upřesnění pozice vozíku s měřicí soustavou. Tento proces bude zahrnovat nejen samotné zpracování dat, ale také jejich integraci do centrální databáze a jejich využití pro analýzu a reporting.</w:t>
      </w:r>
    </w:p>
    <w:p w14:paraId="6337C566" w14:textId="77777777" w:rsidR="007245A6" w:rsidRPr="00A93F32" w:rsidRDefault="007245A6" w:rsidP="007245A6">
      <w:pPr>
        <w:rPr>
          <w:rFonts w:asciiTheme="minorHAnsi" w:hAnsiTheme="minorHAnsi" w:cstheme="minorHAnsi"/>
        </w:rPr>
      </w:pPr>
      <w:r w:rsidRPr="00A93F32">
        <w:rPr>
          <w:rFonts w:asciiTheme="minorHAnsi" w:hAnsiTheme="minorHAnsi" w:cstheme="minorHAnsi"/>
        </w:rPr>
        <w:t>Software bude navržen tak, aby byl schopen samostatného běhu a obsahoval uživatelské rozhraní, které bude sloužit jako vstupní rozhodovací strom pro další akce. Uživatelské rozhraní bude navrženo tak, aby bylo intuitivní a snadno ovladatelné, což umožní uživatelům efektivně pracovat se softwarem bez nutnosti složitého školení. Rozhraní bude obsahovat různé nástroje a funkce, které usnadní práci s daty, jejich analýzu a tvorbu reportů. Kromě toho bude rozhraní navrženo tak, aby bylo možné jej přizpůsobit specifickým potřebám uživatelů, což zvýší jeho flexibilitu a užitnou hodnotu.</w:t>
      </w:r>
    </w:p>
    <w:p w14:paraId="604DD1B8" w14:textId="09720A6B" w:rsidR="007245A6" w:rsidRDefault="007245A6" w:rsidP="007245A6">
      <w:pPr>
        <w:rPr>
          <w:rFonts w:asciiTheme="minorHAnsi" w:hAnsiTheme="minorHAnsi" w:cstheme="minorHAnsi"/>
        </w:rPr>
      </w:pPr>
      <w:r w:rsidRPr="00A93F32">
        <w:rPr>
          <w:rFonts w:asciiTheme="minorHAnsi" w:hAnsiTheme="minorHAnsi" w:cstheme="minorHAnsi"/>
        </w:rPr>
        <w:t>Vývoj softwaru bude probíhat v úzké spolupráci s odborníky z oblasti senzoriky, datové analýzy a kolejové dopravy. Tato spolupráce zajistí, že software bude navržen tak, aby splňoval specifické požadavky a potřeby uživatele, a že bude schopen efektivně pracovat s daty získanými z měření kolejových tratí pomocí dodaného API.</w:t>
      </w:r>
    </w:p>
    <w:p w14:paraId="770652CE" w14:textId="2F5B9589" w:rsidR="00922D99" w:rsidRDefault="00922D99" w:rsidP="007245A6">
      <w:pPr>
        <w:rPr>
          <w:rFonts w:asciiTheme="minorHAnsi" w:hAnsiTheme="minorHAnsi" w:cstheme="minorHAnsi"/>
        </w:rPr>
      </w:pPr>
    </w:p>
    <w:p w14:paraId="678469CE" w14:textId="73C5DA63" w:rsidR="00922D99" w:rsidRDefault="00922D99" w:rsidP="007245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Software bude dělen do samostatných modulů, které budou využitelné odděleně. 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"/>
        <w:gridCol w:w="2193"/>
        <w:gridCol w:w="6519"/>
      </w:tblGrid>
      <w:tr w:rsidR="00922D99" w:rsidRPr="00922D99" w14:paraId="7B9C5C56" w14:textId="77777777" w:rsidTr="00C457FA">
        <w:trPr>
          <w:tblHeader/>
        </w:trPr>
        <w:tc>
          <w:tcPr>
            <w:tcW w:w="0" w:type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EDAA069" w14:textId="77777777" w:rsidR="00922D99" w:rsidRPr="00922D99" w:rsidRDefault="00922D99" w:rsidP="00922D99">
            <w:pPr>
              <w:rPr>
                <w:rFonts w:asciiTheme="minorHAnsi" w:hAnsiTheme="minorHAnsi" w:cstheme="minorHAnsi"/>
                <w:b/>
                <w:bCs/>
              </w:rPr>
            </w:pPr>
            <w:r w:rsidRPr="00922D99">
              <w:rPr>
                <w:rFonts w:asciiTheme="minorHAnsi" w:hAnsiTheme="minorHAnsi" w:cstheme="minorHAnsi"/>
                <w:b/>
                <w:bCs/>
              </w:rPr>
              <w:t>#</w:t>
            </w:r>
          </w:p>
        </w:tc>
        <w:tc>
          <w:tcPr>
            <w:tcW w:w="0" w:type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448AEB7" w14:textId="77777777" w:rsidR="00922D99" w:rsidRPr="00922D99" w:rsidRDefault="00922D99" w:rsidP="00922D99">
            <w:pPr>
              <w:rPr>
                <w:rFonts w:asciiTheme="minorHAnsi" w:hAnsiTheme="minorHAnsi" w:cstheme="minorHAnsi"/>
                <w:b/>
                <w:bCs/>
              </w:rPr>
            </w:pPr>
            <w:r w:rsidRPr="00922D99">
              <w:rPr>
                <w:rFonts w:asciiTheme="minorHAnsi" w:hAnsiTheme="minorHAnsi" w:cstheme="minorHAnsi"/>
                <w:b/>
                <w:bCs/>
              </w:rPr>
              <w:t>Název modulu</w:t>
            </w:r>
          </w:p>
        </w:tc>
        <w:tc>
          <w:tcPr>
            <w:tcW w:w="0" w:type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36382C3" w14:textId="77777777" w:rsidR="00922D99" w:rsidRPr="00922D99" w:rsidRDefault="00922D99" w:rsidP="00922D99">
            <w:pPr>
              <w:rPr>
                <w:rFonts w:asciiTheme="minorHAnsi" w:hAnsiTheme="minorHAnsi" w:cstheme="minorHAnsi"/>
                <w:b/>
                <w:bCs/>
              </w:rPr>
            </w:pPr>
            <w:r w:rsidRPr="00922D99">
              <w:rPr>
                <w:rFonts w:asciiTheme="minorHAnsi" w:hAnsiTheme="minorHAnsi" w:cstheme="minorHAnsi"/>
                <w:b/>
                <w:bCs/>
              </w:rPr>
              <w:t>Stručný popis a hlavní odpovědnosti</w:t>
            </w:r>
          </w:p>
        </w:tc>
      </w:tr>
      <w:tr w:rsidR="00922D99" w:rsidRPr="00922D99" w14:paraId="021F28EB" w14:textId="77777777" w:rsidTr="00C457FA">
        <w:tc>
          <w:tcPr>
            <w:tcW w:w="0" w:type="auto"/>
            <w:vAlign w:val="center"/>
            <w:hideMark/>
          </w:tcPr>
          <w:p w14:paraId="388F45DB" w14:textId="77777777" w:rsidR="00922D99" w:rsidRPr="00922D99" w:rsidRDefault="00922D99" w:rsidP="00922D99">
            <w:pPr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B77AAB6" w14:textId="77777777" w:rsidR="00922D99" w:rsidRPr="00922D99" w:rsidRDefault="00922D99" w:rsidP="00922D99">
            <w:pPr>
              <w:jc w:val="left"/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  <w:b/>
                <w:bCs/>
              </w:rPr>
              <w:t>Modul správy konfigurace</w:t>
            </w:r>
          </w:p>
        </w:tc>
        <w:tc>
          <w:tcPr>
            <w:tcW w:w="0" w:type="auto"/>
            <w:vAlign w:val="center"/>
            <w:hideMark/>
          </w:tcPr>
          <w:p w14:paraId="68DD053F" w14:textId="77777777" w:rsidR="00922D99" w:rsidRPr="00922D99" w:rsidRDefault="00922D99" w:rsidP="00922D99">
            <w:pPr>
              <w:jc w:val="left"/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</w:rPr>
              <w:t>Ukládá a načítá konfigurační parametry (cesty k DB, nastavení senzorů, limity upozornění, jazyk UI). Poskytuje REST</w:t>
            </w:r>
            <w:r w:rsidRPr="00922D99">
              <w:rPr>
                <w:rFonts w:asciiTheme="minorHAnsi" w:hAnsiTheme="minorHAnsi" w:cstheme="minorHAnsi"/>
              </w:rPr>
              <w:noBreakHyphen/>
              <w:t>API pro dynamické změny během běhu systému.</w:t>
            </w:r>
          </w:p>
        </w:tc>
      </w:tr>
      <w:tr w:rsidR="00922D99" w:rsidRPr="00922D99" w14:paraId="3628174D" w14:textId="77777777" w:rsidTr="00C457FA">
        <w:tc>
          <w:tcPr>
            <w:tcW w:w="0" w:type="auto"/>
            <w:vAlign w:val="center"/>
            <w:hideMark/>
          </w:tcPr>
          <w:p w14:paraId="0071697C" w14:textId="77777777" w:rsidR="00922D99" w:rsidRPr="00922D99" w:rsidRDefault="00922D99" w:rsidP="00922D99">
            <w:pPr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9E870AD" w14:textId="77777777" w:rsidR="00922D99" w:rsidRPr="00922D99" w:rsidRDefault="00922D99" w:rsidP="00922D99">
            <w:pPr>
              <w:jc w:val="left"/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  <w:b/>
                <w:bCs/>
              </w:rPr>
              <w:t>Modul autentizace a autorizace</w:t>
            </w:r>
          </w:p>
        </w:tc>
        <w:tc>
          <w:tcPr>
            <w:tcW w:w="0" w:type="auto"/>
            <w:vAlign w:val="center"/>
            <w:hideMark/>
          </w:tcPr>
          <w:p w14:paraId="053750EC" w14:textId="77777777" w:rsidR="00922D99" w:rsidRPr="00922D99" w:rsidRDefault="00922D99" w:rsidP="00922D99">
            <w:pPr>
              <w:jc w:val="left"/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</w:rPr>
              <w:t>Zajišťuje přihlašování uživatelů (LDAP/Active Directory, OAuth2) a role</w:t>
            </w:r>
            <w:r w:rsidRPr="00922D99">
              <w:rPr>
                <w:rFonts w:asciiTheme="minorHAnsi" w:hAnsiTheme="minorHAnsi" w:cstheme="minorHAnsi"/>
              </w:rPr>
              <w:noBreakHyphen/>
              <w:t>based přístup k funkcím (admin, analytik, operátor). Vydává JWT tokeny, kontroluje oprávnění na úrovni API.</w:t>
            </w:r>
          </w:p>
        </w:tc>
      </w:tr>
      <w:tr w:rsidR="00922D99" w:rsidRPr="00922D99" w14:paraId="3D2E7DB5" w14:textId="77777777" w:rsidTr="00C457FA">
        <w:tc>
          <w:tcPr>
            <w:tcW w:w="0" w:type="auto"/>
            <w:vAlign w:val="center"/>
            <w:hideMark/>
          </w:tcPr>
          <w:p w14:paraId="3B12BF65" w14:textId="77777777" w:rsidR="00922D99" w:rsidRPr="00922D99" w:rsidRDefault="00922D99" w:rsidP="00922D99">
            <w:pPr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9454A40" w14:textId="77777777" w:rsidR="00922D99" w:rsidRPr="00922D99" w:rsidRDefault="00922D99" w:rsidP="00922D99">
            <w:pPr>
              <w:jc w:val="left"/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  <w:b/>
                <w:bCs/>
              </w:rPr>
              <w:t>Modul komunikace se senzory (Sensor API Gateway)</w:t>
            </w:r>
          </w:p>
        </w:tc>
        <w:tc>
          <w:tcPr>
            <w:tcW w:w="0" w:type="auto"/>
            <w:vAlign w:val="center"/>
            <w:hideMark/>
          </w:tcPr>
          <w:p w14:paraId="523E5ACE" w14:textId="77777777" w:rsidR="00922D99" w:rsidRPr="00922D99" w:rsidRDefault="00922D99" w:rsidP="00922D99">
            <w:pPr>
              <w:jc w:val="left"/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</w:rPr>
              <w:t>Centralizuje veškerou komunikaci s externími měřicími zařízeními (HTTP, MQTT, WebSocket). Přijímá surová data, provádí základní validaci a předává je dál do ingest</w:t>
            </w:r>
            <w:r w:rsidRPr="00922D99">
              <w:rPr>
                <w:rFonts w:asciiTheme="minorHAnsi" w:hAnsiTheme="minorHAnsi" w:cstheme="minorHAnsi"/>
              </w:rPr>
              <w:noBreakHyphen/>
              <w:t>pipeline.</w:t>
            </w:r>
          </w:p>
        </w:tc>
      </w:tr>
      <w:tr w:rsidR="00922D99" w:rsidRPr="00922D99" w14:paraId="37DAB0A9" w14:textId="77777777" w:rsidTr="00C457FA">
        <w:tc>
          <w:tcPr>
            <w:tcW w:w="0" w:type="auto"/>
            <w:vAlign w:val="center"/>
            <w:hideMark/>
          </w:tcPr>
          <w:p w14:paraId="3B995FAC" w14:textId="77777777" w:rsidR="00922D99" w:rsidRPr="00922D99" w:rsidRDefault="00922D99" w:rsidP="00922D99">
            <w:pPr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5F817F0" w14:textId="77777777" w:rsidR="00922D99" w:rsidRPr="00922D99" w:rsidRDefault="00922D99" w:rsidP="00922D99">
            <w:pPr>
              <w:jc w:val="left"/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  <w:b/>
                <w:bCs/>
              </w:rPr>
              <w:t>Modul ingest</w:t>
            </w:r>
            <w:r w:rsidRPr="00922D99">
              <w:rPr>
                <w:rFonts w:asciiTheme="minorHAnsi" w:hAnsiTheme="minorHAnsi" w:cstheme="minorHAnsi"/>
                <w:b/>
                <w:bCs/>
              </w:rPr>
              <w:noBreakHyphen/>
              <w:t>pipeline (Data Ingestion Service)</w:t>
            </w:r>
          </w:p>
        </w:tc>
        <w:tc>
          <w:tcPr>
            <w:tcW w:w="0" w:type="auto"/>
            <w:vAlign w:val="center"/>
            <w:hideMark/>
          </w:tcPr>
          <w:p w14:paraId="19BB0C7C" w14:textId="77777777" w:rsidR="00922D99" w:rsidRPr="00922D99" w:rsidRDefault="00922D99" w:rsidP="00922D99">
            <w:pPr>
              <w:jc w:val="left"/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</w:rPr>
              <w:t>Zpracovává proud surových senzorických záznamů, provádí časové zarovnání, de</w:t>
            </w:r>
            <w:r w:rsidRPr="00922D99">
              <w:rPr>
                <w:rFonts w:asciiTheme="minorHAnsi" w:hAnsiTheme="minorHAnsi" w:cstheme="minorHAnsi"/>
              </w:rPr>
              <w:noBreakHyphen/>
              <w:t>duplicitaci a transformaci do interního formátu. Podporuje jak „push“ (z Sensor API), tak „pull“ (periodické načítání souborů).</w:t>
            </w:r>
          </w:p>
        </w:tc>
      </w:tr>
      <w:tr w:rsidR="00922D99" w:rsidRPr="00922D99" w14:paraId="478ED3E0" w14:textId="77777777" w:rsidTr="00C457FA">
        <w:tc>
          <w:tcPr>
            <w:tcW w:w="0" w:type="auto"/>
            <w:vAlign w:val="center"/>
            <w:hideMark/>
          </w:tcPr>
          <w:p w14:paraId="5BB82566" w14:textId="77777777" w:rsidR="00922D99" w:rsidRPr="00922D99" w:rsidRDefault="00922D99" w:rsidP="00922D99">
            <w:pPr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27FAA5F" w14:textId="77777777" w:rsidR="00922D99" w:rsidRPr="00922D99" w:rsidRDefault="00922D99" w:rsidP="00922D99">
            <w:pPr>
              <w:jc w:val="left"/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  <w:b/>
                <w:bCs/>
              </w:rPr>
              <w:t>Modul GNSS</w:t>
            </w:r>
            <w:r w:rsidRPr="00922D99">
              <w:rPr>
                <w:rFonts w:asciiTheme="minorHAnsi" w:hAnsiTheme="minorHAnsi" w:cstheme="minorHAnsi"/>
                <w:b/>
                <w:bCs/>
              </w:rPr>
              <w:noBreakHyphen/>
              <w:t>zpracování</w:t>
            </w:r>
          </w:p>
        </w:tc>
        <w:tc>
          <w:tcPr>
            <w:tcW w:w="0" w:type="auto"/>
            <w:vAlign w:val="center"/>
            <w:hideMark/>
          </w:tcPr>
          <w:p w14:paraId="36B7E311" w14:textId="77777777" w:rsidR="00922D99" w:rsidRPr="00922D99" w:rsidRDefault="00922D99" w:rsidP="00922D99">
            <w:pPr>
              <w:jc w:val="left"/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</w:rPr>
              <w:t>Speciální rutina pro přijímání, filtraci a korekci GNSS</w:t>
            </w:r>
            <w:r w:rsidRPr="00922D99">
              <w:rPr>
                <w:rFonts w:asciiTheme="minorHAnsi" w:hAnsiTheme="minorHAnsi" w:cstheme="minorHAnsi"/>
              </w:rPr>
              <w:noBreakHyphen/>
              <w:t>dat (RTK, DGPS). Vypočítává přesnou polohu měřicího vozíku a ukládá ji jako součást metadat měření.</w:t>
            </w:r>
          </w:p>
        </w:tc>
      </w:tr>
      <w:tr w:rsidR="00922D99" w:rsidRPr="00922D99" w14:paraId="60BCB7F2" w14:textId="77777777" w:rsidTr="00C457FA">
        <w:tc>
          <w:tcPr>
            <w:tcW w:w="0" w:type="auto"/>
            <w:vAlign w:val="center"/>
            <w:hideMark/>
          </w:tcPr>
          <w:p w14:paraId="4D6303E7" w14:textId="77777777" w:rsidR="00922D99" w:rsidRPr="00922D99" w:rsidRDefault="00922D99" w:rsidP="00922D99">
            <w:pPr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A99925A" w14:textId="77777777" w:rsidR="00922D99" w:rsidRPr="00922D99" w:rsidRDefault="00922D99" w:rsidP="00922D99">
            <w:pPr>
              <w:jc w:val="left"/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  <w:b/>
                <w:bCs/>
              </w:rPr>
              <w:t>Modul správy metadat a vazeb</w:t>
            </w:r>
          </w:p>
        </w:tc>
        <w:tc>
          <w:tcPr>
            <w:tcW w:w="0" w:type="auto"/>
            <w:vAlign w:val="center"/>
            <w:hideMark/>
          </w:tcPr>
          <w:p w14:paraId="209073F1" w14:textId="77777777" w:rsidR="00922D99" w:rsidRPr="00922D99" w:rsidRDefault="00922D99" w:rsidP="00922D99">
            <w:pPr>
              <w:jc w:val="left"/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</w:rPr>
              <w:t>Definuje a udržuje vazby mezi senzory, měřenými úseky tratě, projekty a typy dat. Umožňuje dotazovat metadata (např. „všechny senzory na úseku X během období Y“).</w:t>
            </w:r>
          </w:p>
        </w:tc>
      </w:tr>
      <w:tr w:rsidR="00922D99" w:rsidRPr="00922D99" w14:paraId="2F7DA09B" w14:textId="77777777" w:rsidTr="00C457FA">
        <w:tc>
          <w:tcPr>
            <w:tcW w:w="0" w:type="auto"/>
            <w:vAlign w:val="center"/>
            <w:hideMark/>
          </w:tcPr>
          <w:p w14:paraId="42E99F1F" w14:textId="77777777" w:rsidR="00922D99" w:rsidRPr="00922D99" w:rsidRDefault="00922D99" w:rsidP="00922D99">
            <w:pPr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14:paraId="178A4ACC" w14:textId="77777777" w:rsidR="00922D99" w:rsidRPr="00922D99" w:rsidRDefault="00922D99" w:rsidP="00922D99">
            <w:pPr>
              <w:jc w:val="left"/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  <w:b/>
                <w:bCs/>
              </w:rPr>
              <w:t>Modul databázové vrstvy (Data Warehouse)</w:t>
            </w:r>
          </w:p>
        </w:tc>
        <w:tc>
          <w:tcPr>
            <w:tcW w:w="0" w:type="auto"/>
            <w:vAlign w:val="center"/>
            <w:hideMark/>
          </w:tcPr>
          <w:p w14:paraId="2F64221E" w14:textId="77777777" w:rsidR="00922D99" w:rsidRPr="00922D99" w:rsidRDefault="00922D99" w:rsidP="00922D99">
            <w:pPr>
              <w:jc w:val="left"/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</w:rPr>
              <w:t>Poskytuje centralizované úložiště (PostgreSQL + TimescaleDB nebo podobně) pro strukturovaná senzorická data, GNSS informace a výsledky analýz. Zajišťuje partitioning, indexaci a archivaci.</w:t>
            </w:r>
          </w:p>
        </w:tc>
      </w:tr>
      <w:tr w:rsidR="00922D99" w:rsidRPr="00922D99" w14:paraId="22F1BA2B" w14:textId="77777777" w:rsidTr="00C457FA">
        <w:tc>
          <w:tcPr>
            <w:tcW w:w="0" w:type="auto"/>
            <w:vAlign w:val="center"/>
            <w:hideMark/>
          </w:tcPr>
          <w:p w14:paraId="01872DA2" w14:textId="77777777" w:rsidR="00922D99" w:rsidRPr="00922D99" w:rsidRDefault="00922D99" w:rsidP="00922D99">
            <w:pPr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9EE52BB" w14:textId="77777777" w:rsidR="00922D99" w:rsidRPr="00922D99" w:rsidRDefault="00922D99" w:rsidP="00922D99">
            <w:pPr>
              <w:jc w:val="left"/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  <w:b/>
                <w:bCs/>
              </w:rPr>
              <w:t>Modul předzpracování a čištění dat</w:t>
            </w:r>
          </w:p>
        </w:tc>
        <w:tc>
          <w:tcPr>
            <w:tcW w:w="0" w:type="auto"/>
            <w:vAlign w:val="center"/>
            <w:hideMark/>
          </w:tcPr>
          <w:p w14:paraId="06E8903A" w14:textId="5072D56A" w:rsidR="00922D99" w:rsidRPr="00922D99" w:rsidRDefault="00922D99" w:rsidP="00922D99">
            <w:pPr>
              <w:jc w:val="left"/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</w:rPr>
              <w:t>Aplikuje filtry (outlier detection, gap</w:t>
            </w:r>
            <w:r w:rsidRPr="00922D99">
              <w:rPr>
                <w:rFonts w:asciiTheme="minorHAnsi" w:hAnsiTheme="minorHAnsi" w:cstheme="minorHAnsi"/>
              </w:rPr>
              <w:noBreakHyphen/>
              <w:t xml:space="preserve">filling, </w:t>
            </w:r>
            <w:r w:rsidR="000B29B3">
              <w:rPr>
                <w:rFonts w:asciiTheme="minorHAnsi" w:hAnsiTheme="minorHAnsi" w:cstheme="minorHAnsi"/>
              </w:rPr>
              <w:t>popř. jiné</w:t>
            </w:r>
            <w:r w:rsidRPr="00922D99">
              <w:rPr>
                <w:rFonts w:asciiTheme="minorHAnsi" w:hAnsiTheme="minorHAnsi" w:cstheme="minorHAnsi"/>
              </w:rPr>
              <w:t>), normalizaci jednotek a jednotné časové značky. Výstupem j</w:t>
            </w:r>
            <w:r w:rsidR="000B29B3">
              <w:rPr>
                <w:rFonts w:asciiTheme="minorHAnsi" w:hAnsiTheme="minorHAnsi" w:cstheme="minorHAnsi"/>
              </w:rPr>
              <w:t>e</w:t>
            </w:r>
            <w:r w:rsidRPr="00922D99">
              <w:rPr>
                <w:rFonts w:asciiTheme="minorHAnsi" w:hAnsiTheme="minorHAnsi" w:cstheme="minorHAnsi"/>
              </w:rPr>
              <w:t xml:space="preserve"> „čistá“ datová sady připravené k analýze.</w:t>
            </w:r>
          </w:p>
        </w:tc>
      </w:tr>
      <w:tr w:rsidR="00922D99" w:rsidRPr="00922D99" w14:paraId="4FEC21BE" w14:textId="77777777" w:rsidTr="00C457FA">
        <w:tc>
          <w:tcPr>
            <w:tcW w:w="0" w:type="auto"/>
            <w:vAlign w:val="center"/>
            <w:hideMark/>
          </w:tcPr>
          <w:p w14:paraId="2E7FC6D5" w14:textId="77777777" w:rsidR="00922D99" w:rsidRPr="00922D99" w:rsidRDefault="00922D99" w:rsidP="00922D99">
            <w:pPr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6FBB098" w14:textId="77777777" w:rsidR="00922D99" w:rsidRPr="00922D99" w:rsidRDefault="00922D99" w:rsidP="00922D99">
            <w:pPr>
              <w:jc w:val="left"/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  <w:b/>
                <w:bCs/>
              </w:rPr>
              <w:t>Modul definice analytických modelů</w:t>
            </w:r>
          </w:p>
        </w:tc>
        <w:tc>
          <w:tcPr>
            <w:tcW w:w="0" w:type="auto"/>
            <w:vAlign w:val="center"/>
            <w:hideMark/>
          </w:tcPr>
          <w:p w14:paraId="30B2A18B" w14:textId="77777777" w:rsidR="00922D99" w:rsidRPr="00922D99" w:rsidRDefault="00922D99" w:rsidP="00922D99">
            <w:pPr>
              <w:jc w:val="left"/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</w:rPr>
              <w:t>Umožňuje konfigurovat a spravovat výpočetní modely (algoritmy, vzorce, parametrické nastavení). Modely jsou uloženy jako JSON/YAML a mohou být verzovány.</w:t>
            </w:r>
          </w:p>
        </w:tc>
      </w:tr>
      <w:tr w:rsidR="00922D99" w:rsidRPr="00922D99" w14:paraId="3AE79AAE" w14:textId="77777777" w:rsidTr="00C457FA">
        <w:tc>
          <w:tcPr>
            <w:tcW w:w="0" w:type="auto"/>
            <w:vAlign w:val="center"/>
            <w:hideMark/>
          </w:tcPr>
          <w:p w14:paraId="30D76478" w14:textId="77777777" w:rsidR="00922D99" w:rsidRPr="00922D99" w:rsidRDefault="00922D99" w:rsidP="00922D99">
            <w:pPr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2361F64" w14:textId="77777777" w:rsidR="00922D99" w:rsidRPr="00922D99" w:rsidRDefault="00922D99" w:rsidP="00922D99">
            <w:pPr>
              <w:jc w:val="left"/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  <w:b/>
                <w:bCs/>
              </w:rPr>
              <w:t>Modul analytického enginu</w:t>
            </w:r>
          </w:p>
        </w:tc>
        <w:tc>
          <w:tcPr>
            <w:tcW w:w="0" w:type="auto"/>
            <w:vAlign w:val="center"/>
            <w:hideMark/>
          </w:tcPr>
          <w:p w14:paraId="015F2A54" w14:textId="77777777" w:rsidR="00922D99" w:rsidRPr="00922D99" w:rsidRDefault="00922D99" w:rsidP="00922D99">
            <w:pPr>
              <w:jc w:val="left"/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</w:rPr>
              <w:t>Spouští definované modely nad předzpracovanými daty – výpočty kvality kolejí, detekce anomálií, odhad opotřebení apod. Využívá paralelní zpracování (Spark, Dask nebo native multithreading).</w:t>
            </w:r>
          </w:p>
        </w:tc>
      </w:tr>
      <w:tr w:rsidR="00922D99" w:rsidRPr="00922D99" w14:paraId="2AAAF8A9" w14:textId="77777777" w:rsidTr="00C457FA">
        <w:tc>
          <w:tcPr>
            <w:tcW w:w="0" w:type="auto"/>
            <w:vAlign w:val="center"/>
            <w:hideMark/>
          </w:tcPr>
          <w:p w14:paraId="6225C799" w14:textId="77777777" w:rsidR="00922D99" w:rsidRPr="00922D99" w:rsidRDefault="00922D99" w:rsidP="00922D99">
            <w:pPr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E671B56" w14:textId="77777777" w:rsidR="00922D99" w:rsidRPr="00922D99" w:rsidRDefault="00922D99" w:rsidP="00922D99">
            <w:pPr>
              <w:jc w:val="left"/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  <w:b/>
                <w:bCs/>
              </w:rPr>
              <w:t>Modul správy výstupních metrik</w:t>
            </w:r>
          </w:p>
        </w:tc>
        <w:tc>
          <w:tcPr>
            <w:tcW w:w="0" w:type="auto"/>
            <w:vAlign w:val="center"/>
            <w:hideMark/>
          </w:tcPr>
          <w:p w14:paraId="34909B84" w14:textId="77777777" w:rsidR="00922D99" w:rsidRPr="00922D99" w:rsidRDefault="00922D99" w:rsidP="00922D99">
            <w:pPr>
              <w:jc w:val="left"/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</w:rPr>
              <w:t>Shromažďuje a agreguje výsledky analytického enginu (číslené KPI, statistiky, trendové řady). Poskytuje API pro dotazy (např. „průměrná odchylka na úseku X za posledních 30 dnů“).</w:t>
            </w:r>
          </w:p>
        </w:tc>
      </w:tr>
      <w:tr w:rsidR="00922D99" w:rsidRPr="00922D99" w14:paraId="7BA2A6E9" w14:textId="77777777" w:rsidTr="00C457FA">
        <w:tc>
          <w:tcPr>
            <w:tcW w:w="0" w:type="auto"/>
            <w:vAlign w:val="center"/>
            <w:hideMark/>
          </w:tcPr>
          <w:p w14:paraId="7C123FD6" w14:textId="77777777" w:rsidR="00922D99" w:rsidRPr="00922D99" w:rsidRDefault="00922D99" w:rsidP="00922D99">
            <w:pPr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327E9C7" w14:textId="77777777" w:rsidR="00922D99" w:rsidRPr="00922D99" w:rsidRDefault="00922D99" w:rsidP="00922D99">
            <w:pPr>
              <w:jc w:val="left"/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  <w:b/>
                <w:bCs/>
              </w:rPr>
              <w:t>Modul tvorby a generování reportů</w:t>
            </w:r>
          </w:p>
        </w:tc>
        <w:tc>
          <w:tcPr>
            <w:tcW w:w="0" w:type="auto"/>
            <w:vAlign w:val="center"/>
            <w:hideMark/>
          </w:tcPr>
          <w:p w14:paraId="0D406D02" w14:textId="77777777" w:rsidR="00922D99" w:rsidRPr="00922D99" w:rsidRDefault="00922D99" w:rsidP="00922D99">
            <w:pPr>
              <w:jc w:val="left"/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</w:rPr>
              <w:t>Na základě šablon (PDF, HTML, Excel) kombinuje metriky, grafy a tabulky. Podporuje plánované (cron</w:t>
            </w:r>
            <w:r w:rsidRPr="00922D99">
              <w:rPr>
                <w:rFonts w:asciiTheme="minorHAnsi" w:hAnsiTheme="minorHAnsi" w:cstheme="minorHAnsi"/>
              </w:rPr>
              <w:noBreakHyphen/>
              <w:t>like) i on</w:t>
            </w:r>
            <w:r w:rsidRPr="00922D99">
              <w:rPr>
                <w:rFonts w:asciiTheme="minorHAnsi" w:hAnsiTheme="minorHAnsi" w:cstheme="minorHAnsi"/>
              </w:rPr>
              <w:noBreakHyphen/>
              <w:t>demand generování. Exportuje do souborů i do e</w:t>
            </w:r>
            <w:r w:rsidRPr="00922D99">
              <w:rPr>
                <w:rFonts w:asciiTheme="minorHAnsi" w:hAnsiTheme="minorHAnsi" w:cstheme="minorHAnsi"/>
              </w:rPr>
              <w:noBreakHyphen/>
              <w:t>mailu či SharePointu.</w:t>
            </w:r>
          </w:p>
        </w:tc>
      </w:tr>
      <w:tr w:rsidR="00922D99" w:rsidRPr="00922D99" w14:paraId="4777AC91" w14:textId="77777777" w:rsidTr="00C457FA">
        <w:tc>
          <w:tcPr>
            <w:tcW w:w="0" w:type="auto"/>
            <w:vAlign w:val="center"/>
            <w:hideMark/>
          </w:tcPr>
          <w:p w14:paraId="29EA39E6" w14:textId="77777777" w:rsidR="00922D99" w:rsidRPr="00922D99" w:rsidRDefault="00922D99" w:rsidP="00922D99">
            <w:pPr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19BBECC5" w14:textId="6FC0D965" w:rsidR="00922D99" w:rsidRPr="00922D99" w:rsidRDefault="00922D99" w:rsidP="00922D99">
            <w:pPr>
              <w:jc w:val="left"/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  <w:b/>
                <w:bCs/>
              </w:rPr>
              <w:t xml:space="preserve">Modul vizualizace </w:t>
            </w:r>
            <w:r w:rsidR="00A13B67">
              <w:rPr>
                <w:rFonts w:asciiTheme="minorHAnsi" w:hAnsiTheme="minorHAnsi" w:cstheme="minorHAnsi"/>
                <w:b/>
                <w:bCs/>
              </w:rPr>
              <w:t>dat</w:t>
            </w:r>
          </w:p>
        </w:tc>
        <w:tc>
          <w:tcPr>
            <w:tcW w:w="0" w:type="auto"/>
            <w:vAlign w:val="center"/>
            <w:hideMark/>
          </w:tcPr>
          <w:p w14:paraId="59770E97" w14:textId="0E1478A2" w:rsidR="00922D99" w:rsidRPr="00922D99" w:rsidRDefault="00922D99" w:rsidP="00922D99">
            <w:pPr>
              <w:jc w:val="left"/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</w:rPr>
              <w:t xml:space="preserve">Webové rozhraní (React / Angular) </w:t>
            </w:r>
            <w:r w:rsidR="00A13B67">
              <w:rPr>
                <w:rFonts w:asciiTheme="minorHAnsi" w:hAnsiTheme="minorHAnsi" w:cstheme="minorHAnsi"/>
              </w:rPr>
              <w:t xml:space="preserve">pro zobrazení dat </w:t>
            </w:r>
            <w:r w:rsidRPr="00922D99">
              <w:rPr>
                <w:rFonts w:asciiTheme="minorHAnsi" w:hAnsiTheme="minorHAnsi" w:cstheme="minorHAnsi"/>
              </w:rPr>
              <w:t>s intuitivním rozhodovacím stromem: výběr úseku → volba analýzy → parametry → spuštění → výsledek. Zahrnuje mapové zobrazení (Leaflet/Mapbox) a interaktivní grafy (D3, Chart.js</w:t>
            </w:r>
            <w:r w:rsidR="000B29B3">
              <w:rPr>
                <w:rFonts w:asciiTheme="minorHAnsi" w:hAnsiTheme="minorHAnsi" w:cstheme="minorHAnsi"/>
              </w:rPr>
              <w:t>, popř. jiné</w:t>
            </w:r>
            <w:r w:rsidRPr="00922D99">
              <w:rPr>
                <w:rFonts w:asciiTheme="minorHAnsi" w:hAnsiTheme="minorHAnsi" w:cstheme="minorHAnsi"/>
              </w:rPr>
              <w:t>).</w:t>
            </w:r>
          </w:p>
        </w:tc>
      </w:tr>
      <w:tr w:rsidR="00922D99" w:rsidRPr="00922D99" w14:paraId="55220349" w14:textId="77777777" w:rsidTr="00A13B67">
        <w:tc>
          <w:tcPr>
            <w:tcW w:w="0" w:type="auto"/>
            <w:vAlign w:val="center"/>
          </w:tcPr>
          <w:p w14:paraId="55241E3A" w14:textId="0B23E971" w:rsidR="00922D99" w:rsidRPr="00922D99" w:rsidRDefault="00A13B67" w:rsidP="00922D9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0" w:type="auto"/>
            <w:vAlign w:val="center"/>
          </w:tcPr>
          <w:p w14:paraId="65A871F5" w14:textId="622C11FE" w:rsidR="00922D99" w:rsidRPr="00922D99" w:rsidRDefault="00A13B67" w:rsidP="00922D99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Modul </w:t>
            </w:r>
            <w:r w:rsidRPr="00922D99">
              <w:rPr>
                <w:rFonts w:asciiTheme="minorHAnsi" w:hAnsiTheme="minorHAnsi" w:cstheme="minorHAnsi"/>
                <w:b/>
                <w:bCs/>
              </w:rPr>
              <w:t>a UI (Decision</w:t>
            </w:r>
            <w:r w:rsidRPr="00922D99">
              <w:rPr>
                <w:rFonts w:asciiTheme="minorHAnsi" w:hAnsiTheme="minorHAnsi" w:cstheme="minorHAnsi"/>
                <w:b/>
                <w:bCs/>
              </w:rPr>
              <w:noBreakHyphen/>
              <w:t>Tree Front</w:t>
            </w:r>
            <w:r w:rsidRPr="00922D99">
              <w:rPr>
                <w:rFonts w:asciiTheme="minorHAnsi" w:hAnsiTheme="minorHAnsi" w:cstheme="minorHAnsi"/>
                <w:b/>
                <w:bCs/>
              </w:rPr>
              <w:noBreakHyphen/>
              <w:t>End)</w:t>
            </w:r>
          </w:p>
        </w:tc>
        <w:tc>
          <w:tcPr>
            <w:tcW w:w="0" w:type="auto"/>
            <w:vAlign w:val="center"/>
          </w:tcPr>
          <w:p w14:paraId="0A28AA82" w14:textId="4AF1420A" w:rsidR="00922D99" w:rsidRPr="00922D99" w:rsidRDefault="00A13B67" w:rsidP="00922D99">
            <w:pPr>
              <w:jc w:val="left"/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</w:rPr>
              <w:t xml:space="preserve">Webové rozhraní (React / Angular) </w:t>
            </w:r>
            <w:r>
              <w:rPr>
                <w:rFonts w:asciiTheme="minorHAnsi" w:hAnsiTheme="minorHAnsi" w:cstheme="minorHAnsi"/>
              </w:rPr>
              <w:t>pro uživatelskou interakci se softwarem. Umožní uživateli nastavovat a ovládat software.</w:t>
            </w:r>
          </w:p>
        </w:tc>
      </w:tr>
      <w:tr w:rsidR="00A13B67" w:rsidRPr="00922D99" w14:paraId="0532E12A" w14:textId="77777777" w:rsidTr="00A13B67">
        <w:tc>
          <w:tcPr>
            <w:tcW w:w="0" w:type="auto"/>
            <w:vAlign w:val="center"/>
          </w:tcPr>
          <w:p w14:paraId="14E4DAFE" w14:textId="747E13D5" w:rsidR="00A13B67" w:rsidRPr="00922D99" w:rsidRDefault="00A13B67" w:rsidP="00A13B67">
            <w:pPr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0" w:type="auto"/>
            <w:vAlign w:val="center"/>
          </w:tcPr>
          <w:p w14:paraId="2AB20317" w14:textId="2B987635" w:rsidR="00A13B67" w:rsidRPr="00922D99" w:rsidRDefault="00A13B67" w:rsidP="00A13B67">
            <w:pPr>
              <w:jc w:val="left"/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  <w:b/>
                <w:bCs/>
              </w:rPr>
              <w:t>Modul správy uživatelských šablon a nastavení UI</w:t>
            </w:r>
          </w:p>
        </w:tc>
        <w:tc>
          <w:tcPr>
            <w:tcW w:w="0" w:type="auto"/>
            <w:vAlign w:val="center"/>
          </w:tcPr>
          <w:p w14:paraId="0A2D4168" w14:textId="12FBA2BA" w:rsidR="00A13B67" w:rsidRPr="00922D99" w:rsidRDefault="00A13B67" w:rsidP="00A13B67">
            <w:pPr>
              <w:jc w:val="left"/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</w:rPr>
              <w:t>Umožňuje uživatelům uložit vlastní rozložení dashboardu, filtry a předvolby reportů. Data jsou per</w:t>
            </w:r>
            <w:r w:rsidRPr="00922D99">
              <w:rPr>
                <w:rFonts w:asciiTheme="minorHAnsi" w:hAnsiTheme="minorHAnsi" w:cstheme="minorHAnsi"/>
              </w:rPr>
              <w:noBreakHyphen/>
              <w:t>user a per</w:t>
            </w:r>
            <w:r w:rsidRPr="00922D99">
              <w:rPr>
                <w:rFonts w:asciiTheme="minorHAnsi" w:hAnsiTheme="minorHAnsi" w:cstheme="minorHAnsi"/>
              </w:rPr>
              <w:noBreakHyphen/>
              <w:t>role.</w:t>
            </w:r>
          </w:p>
        </w:tc>
      </w:tr>
      <w:tr w:rsidR="00A13B67" w:rsidRPr="00922D99" w14:paraId="300DA37D" w14:textId="77777777" w:rsidTr="00A13B67">
        <w:tc>
          <w:tcPr>
            <w:tcW w:w="0" w:type="auto"/>
            <w:vAlign w:val="center"/>
          </w:tcPr>
          <w:p w14:paraId="0BF4CC72" w14:textId="5C017F65" w:rsidR="00A13B67" w:rsidRPr="00922D99" w:rsidRDefault="00A13B67" w:rsidP="00A13B67">
            <w:pPr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0" w:type="auto"/>
            <w:vAlign w:val="center"/>
          </w:tcPr>
          <w:p w14:paraId="4953F021" w14:textId="0CC9E004" w:rsidR="00A13B67" w:rsidRPr="00922D99" w:rsidRDefault="00A13B67" w:rsidP="00A13B67">
            <w:pPr>
              <w:jc w:val="left"/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  <w:b/>
                <w:bCs/>
              </w:rPr>
              <w:t>Modul notifikací a alarmů</w:t>
            </w:r>
          </w:p>
        </w:tc>
        <w:tc>
          <w:tcPr>
            <w:tcW w:w="0" w:type="auto"/>
            <w:vAlign w:val="center"/>
          </w:tcPr>
          <w:p w14:paraId="342FFD1A" w14:textId="37A3A7D6" w:rsidR="00A13B67" w:rsidRPr="00922D99" w:rsidRDefault="00A13B67" w:rsidP="00A13B67">
            <w:pPr>
              <w:jc w:val="left"/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</w:rPr>
              <w:t>Na základě definovaných prahů (např. vibrace &gt; X mm/s) vytváří upozornění (e</w:t>
            </w:r>
            <w:r w:rsidRPr="00922D99">
              <w:rPr>
                <w:rFonts w:asciiTheme="minorHAnsi" w:hAnsiTheme="minorHAnsi" w:cstheme="minorHAnsi"/>
              </w:rPr>
              <w:noBreakHyphen/>
              <w:t>mail, SMS, Slack, push). Umožňuje nastavit eskalační pravidla a historii událostí.</w:t>
            </w:r>
          </w:p>
        </w:tc>
      </w:tr>
      <w:tr w:rsidR="00A13B67" w:rsidRPr="00922D99" w14:paraId="379A39AE" w14:textId="77777777" w:rsidTr="00F40FEE">
        <w:tc>
          <w:tcPr>
            <w:tcW w:w="0" w:type="auto"/>
            <w:vAlign w:val="center"/>
          </w:tcPr>
          <w:p w14:paraId="1645D279" w14:textId="34FC9212" w:rsidR="00A13B67" w:rsidRPr="00922D99" w:rsidRDefault="00A13B67" w:rsidP="00A13B67">
            <w:pPr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0" w:type="auto"/>
            <w:vAlign w:val="center"/>
          </w:tcPr>
          <w:p w14:paraId="0FA81A31" w14:textId="3CE0E92D" w:rsidR="00A13B67" w:rsidRPr="00F40FEE" w:rsidRDefault="00A13B67" w:rsidP="00A13B67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922D99">
              <w:rPr>
                <w:rFonts w:asciiTheme="minorHAnsi" w:hAnsiTheme="minorHAnsi" w:cstheme="minorHAnsi"/>
                <w:b/>
                <w:bCs/>
              </w:rPr>
              <w:t>Modul exportu</w:t>
            </w:r>
          </w:p>
        </w:tc>
        <w:tc>
          <w:tcPr>
            <w:tcW w:w="0" w:type="auto"/>
            <w:vAlign w:val="center"/>
          </w:tcPr>
          <w:p w14:paraId="3F01800D" w14:textId="689AA833" w:rsidR="00A13B67" w:rsidRPr="00922D99" w:rsidRDefault="00A13B67" w:rsidP="00A13B67">
            <w:pPr>
              <w:jc w:val="left"/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</w:rPr>
              <w:t>Poskytuje batch export (CSV, Parquet</w:t>
            </w:r>
            <w:r w:rsidR="00947687">
              <w:rPr>
                <w:rFonts w:asciiTheme="minorHAnsi" w:hAnsiTheme="minorHAnsi" w:cstheme="minorHAnsi"/>
              </w:rPr>
              <w:t>)</w:t>
            </w:r>
            <w:r w:rsidRPr="00922D99">
              <w:rPr>
                <w:rFonts w:asciiTheme="minorHAnsi" w:hAnsiTheme="minorHAnsi" w:cstheme="minorHAnsi"/>
              </w:rPr>
              <w:t>.</w:t>
            </w:r>
          </w:p>
        </w:tc>
      </w:tr>
      <w:tr w:rsidR="00A13B67" w:rsidRPr="00922D99" w14:paraId="6DC6BF45" w14:textId="77777777" w:rsidTr="00F40FEE">
        <w:tc>
          <w:tcPr>
            <w:tcW w:w="0" w:type="auto"/>
            <w:vAlign w:val="center"/>
          </w:tcPr>
          <w:p w14:paraId="32A3A293" w14:textId="3CAACF8B" w:rsidR="00A13B67" w:rsidRPr="00922D99" w:rsidRDefault="00A13B67" w:rsidP="00A13B6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0" w:type="auto"/>
            <w:vAlign w:val="center"/>
          </w:tcPr>
          <w:p w14:paraId="4AA0BD7D" w14:textId="4F7C0FB4" w:rsidR="00A13B67" w:rsidRPr="00922D99" w:rsidRDefault="00A13B67" w:rsidP="00A13B67">
            <w:pPr>
              <w:jc w:val="left"/>
              <w:rPr>
                <w:rFonts w:asciiTheme="minorHAnsi" w:hAnsiTheme="minorHAnsi" w:cstheme="minorHAnsi"/>
              </w:rPr>
            </w:pPr>
            <w:r w:rsidRPr="00F40FEE">
              <w:rPr>
                <w:rFonts w:asciiTheme="minorHAnsi" w:hAnsiTheme="minorHAnsi" w:cstheme="minorHAnsi"/>
                <w:b/>
                <w:bCs/>
              </w:rPr>
              <w:t>Modul integrace třetích systémů</w:t>
            </w:r>
          </w:p>
        </w:tc>
        <w:tc>
          <w:tcPr>
            <w:tcW w:w="0" w:type="auto"/>
            <w:vAlign w:val="center"/>
          </w:tcPr>
          <w:p w14:paraId="13924752" w14:textId="657340FC" w:rsidR="00A13B67" w:rsidRPr="00922D99" w:rsidRDefault="00A13B67" w:rsidP="00A13B67">
            <w:pPr>
              <w:jc w:val="left"/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</w:rPr>
              <w:t>Poskytuje REST</w:t>
            </w:r>
            <w:r w:rsidRPr="00922D99">
              <w:rPr>
                <w:rFonts w:asciiTheme="minorHAnsi" w:hAnsiTheme="minorHAnsi" w:cstheme="minorHAnsi"/>
              </w:rPr>
              <w:noBreakHyphen/>
              <w:t>API pro napojení na ERP, GIS nebo jiné analytické platformy. Podporuje OData a Webhooks.</w:t>
            </w:r>
          </w:p>
        </w:tc>
      </w:tr>
      <w:tr w:rsidR="00A13B67" w:rsidRPr="00922D99" w14:paraId="05DBE997" w14:textId="77777777" w:rsidTr="00F40FEE">
        <w:tc>
          <w:tcPr>
            <w:tcW w:w="0" w:type="auto"/>
            <w:vAlign w:val="center"/>
          </w:tcPr>
          <w:p w14:paraId="7CA4B9E4" w14:textId="22E02003" w:rsidR="00A13B67" w:rsidRPr="00922D99" w:rsidRDefault="00A13B67" w:rsidP="00A13B67">
            <w:pPr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0" w:type="auto"/>
            <w:vAlign w:val="center"/>
          </w:tcPr>
          <w:p w14:paraId="567C5B89" w14:textId="7DF44BD9" w:rsidR="00A13B67" w:rsidRPr="00922D99" w:rsidRDefault="00A13B67" w:rsidP="00A13B67">
            <w:pPr>
              <w:jc w:val="left"/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  <w:b/>
                <w:bCs/>
              </w:rPr>
              <w:t>Modul testování a validace modelů</w:t>
            </w:r>
          </w:p>
        </w:tc>
        <w:tc>
          <w:tcPr>
            <w:tcW w:w="0" w:type="auto"/>
            <w:vAlign w:val="center"/>
          </w:tcPr>
          <w:p w14:paraId="7BD06C69" w14:textId="200EC490" w:rsidR="00A13B67" w:rsidRPr="00922D99" w:rsidRDefault="00A13B67" w:rsidP="00A13B67">
            <w:pPr>
              <w:jc w:val="left"/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</w:rPr>
              <w:t>Automatizovaně spouští testy regresí, srovnává výsledky nových verzí algoritmů s referenčními daty a generuje report o přesnosti.</w:t>
            </w:r>
          </w:p>
        </w:tc>
      </w:tr>
      <w:tr w:rsidR="00A13B67" w:rsidRPr="00922D99" w14:paraId="6648C312" w14:textId="77777777" w:rsidTr="00F40FEE">
        <w:tc>
          <w:tcPr>
            <w:tcW w:w="0" w:type="auto"/>
            <w:vAlign w:val="center"/>
          </w:tcPr>
          <w:p w14:paraId="609CF9A1" w14:textId="41A89694" w:rsidR="00A13B67" w:rsidRPr="00922D99" w:rsidRDefault="00A13B67" w:rsidP="00A13B6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20</w:t>
            </w:r>
          </w:p>
        </w:tc>
        <w:tc>
          <w:tcPr>
            <w:tcW w:w="0" w:type="auto"/>
            <w:vAlign w:val="center"/>
          </w:tcPr>
          <w:p w14:paraId="0121830A" w14:textId="5BD0C1EA" w:rsidR="00A13B67" w:rsidRPr="00C457FA" w:rsidRDefault="00A13B67" w:rsidP="00A13B67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922D99">
              <w:rPr>
                <w:rFonts w:asciiTheme="minorHAnsi" w:hAnsiTheme="minorHAnsi" w:cstheme="minorHAnsi"/>
                <w:b/>
                <w:bCs/>
              </w:rPr>
              <w:t>Modul monitoringu a logování</w:t>
            </w:r>
          </w:p>
        </w:tc>
        <w:tc>
          <w:tcPr>
            <w:tcW w:w="0" w:type="auto"/>
            <w:vAlign w:val="center"/>
          </w:tcPr>
          <w:p w14:paraId="7DACB92C" w14:textId="1A1174AF" w:rsidR="00A13B67" w:rsidRPr="00922D99" w:rsidRDefault="00A13B67" w:rsidP="00A13B67">
            <w:pPr>
              <w:jc w:val="left"/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</w:rPr>
              <w:t xml:space="preserve">Centralizuje logy (ELK/EFK stack), sbírá metriky (Prometheus + Grafana) o výkonu ingest pipeline, DB, analytickém enginu. </w:t>
            </w:r>
          </w:p>
        </w:tc>
      </w:tr>
      <w:tr w:rsidR="00A13B67" w:rsidRPr="00922D99" w14:paraId="7945D020" w14:textId="77777777" w:rsidTr="00C457FA">
        <w:tc>
          <w:tcPr>
            <w:tcW w:w="0" w:type="auto"/>
            <w:vAlign w:val="center"/>
          </w:tcPr>
          <w:p w14:paraId="6D2C762B" w14:textId="3DB947CC" w:rsidR="00A13B67" w:rsidRPr="00922D99" w:rsidRDefault="005E11F1" w:rsidP="00A13B6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0" w:type="auto"/>
            <w:vAlign w:val="center"/>
          </w:tcPr>
          <w:p w14:paraId="5DBE4D46" w14:textId="757FCDD3" w:rsidR="00A13B67" w:rsidRPr="00922D99" w:rsidRDefault="005E11F1" w:rsidP="00A13B67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Modul notifikací a alarmu infrastruktury systému</w:t>
            </w:r>
          </w:p>
        </w:tc>
        <w:tc>
          <w:tcPr>
            <w:tcW w:w="0" w:type="auto"/>
            <w:vAlign w:val="center"/>
          </w:tcPr>
          <w:p w14:paraId="68A767CB" w14:textId="72E989E4" w:rsidR="00A13B67" w:rsidRPr="00922D99" w:rsidRDefault="005E11F1" w:rsidP="00A13B67">
            <w:pPr>
              <w:jc w:val="left"/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</w:rPr>
              <w:t>Umožňuje nastavit</w:t>
            </w:r>
            <w:r>
              <w:rPr>
                <w:rFonts w:asciiTheme="minorHAnsi" w:hAnsiTheme="minorHAnsi" w:cstheme="minorHAnsi"/>
              </w:rPr>
              <w:t xml:space="preserve"> notifikace a</w:t>
            </w:r>
            <w:r w:rsidRPr="00922D99">
              <w:rPr>
                <w:rFonts w:asciiTheme="minorHAnsi" w:hAnsiTheme="minorHAnsi" w:cstheme="minorHAnsi"/>
              </w:rPr>
              <w:t xml:space="preserve"> alerty na úroveň infrastruktury</w:t>
            </w:r>
            <w:r>
              <w:rPr>
                <w:rFonts w:asciiTheme="minorHAnsi" w:hAnsiTheme="minorHAnsi" w:cstheme="minorHAnsi"/>
              </w:rPr>
              <w:t xml:space="preserve"> (</w:t>
            </w:r>
            <w:r w:rsidRPr="00922D99">
              <w:rPr>
                <w:rFonts w:asciiTheme="minorHAnsi" w:hAnsiTheme="minorHAnsi" w:cstheme="minorHAnsi"/>
              </w:rPr>
              <w:t>ingest pipeline, DB, analytické</w:t>
            </w:r>
            <w:r>
              <w:rPr>
                <w:rFonts w:asciiTheme="minorHAnsi" w:hAnsiTheme="minorHAnsi" w:cstheme="minorHAnsi"/>
              </w:rPr>
              <w:t>ho enginu, modulu předzpracování dat apod.)</w:t>
            </w:r>
            <w:r w:rsidRPr="00922D99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22D99">
              <w:rPr>
                <w:rFonts w:asciiTheme="minorHAnsi" w:hAnsiTheme="minorHAnsi" w:cstheme="minorHAnsi"/>
              </w:rPr>
              <w:t>Umožňuje nastavit eskalační pravidla a historii událostí.</w:t>
            </w:r>
          </w:p>
        </w:tc>
      </w:tr>
      <w:tr w:rsidR="005E11F1" w:rsidRPr="00922D99" w14:paraId="58539751" w14:textId="77777777" w:rsidTr="00C457FA">
        <w:tc>
          <w:tcPr>
            <w:tcW w:w="0" w:type="auto"/>
            <w:vAlign w:val="center"/>
          </w:tcPr>
          <w:p w14:paraId="6ECE6B65" w14:textId="522C4549" w:rsidR="005E11F1" w:rsidRPr="00922D99" w:rsidRDefault="005E11F1" w:rsidP="005E11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0" w:type="auto"/>
            <w:vAlign w:val="center"/>
          </w:tcPr>
          <w:p w14:paraId="7FFAEFAF" w14:textId="0A1C5D62" w:rsidR="005E11F1" w:rsidRPr="00922D99" w:rsidRDefault="005E11F1" w:rsidP="005E11F1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922D99">
              <w:rPr>
                <w:rFonts w:asciiTheme="minorHAnsi" w:hAnsiTheme="minorHAnsi" w:cstheme="minorHAnsi"/>
                <w:b/>
                <w:bCs/>
              </w:rPr>
              <w:t>Modul nasazení a kontejnerizace (DevOps)</w:t>
            </w:r>
          </w:p>
        </w:tc>
        <w:tc>
          <w:tcPr>
            <w:tcW w:w="0" w:type="auto"/>
            <w:vAlign w:val="center"/>
          </w:tcPr>
          <w:p w14:paraId="58C9FF4A" w14:textId="7D3726E7" w:rsidR="005E11F1" w:rsidRPr="00922D99" w:rsidRDefault="005E11F1" w:rsidP="005E11F1">
            <w:pPr>
              <w:jc w:val="left"/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</w:rPr>
              <w:t>Definuje Docker</w:t>
            </w:r>
            <w:r w:rsidRPr="00922D99">
              <w:rPr>
                <w:rFonts w:asciiTheme="minorHAnsi" w:hAnsiTheme="minorHAnsi" w:cstheme="minorHAnsi"/>
              </w:rPr>
              <w:noBreakHyphen/>
              <w:t>image, Helm</w:t>
            </w:r>
            <w:r w:rsidRPr="00922D99">
              <w:rPr>
                <w:rFonts w:asciiTheme="minorHAnsi" w:hAnsiTheme="minorHAnsi" w:cstheme="minorHAnsi"/>
              </w:rPr>
              <w:noBreakHyphen/>
              <w:t>chart/k8s manifesty, CI/CD pipeline (GitLab/GitHub Actions). Zajišťuje rolling</w:t>
            </w:r>
            <w:r w:rsidRPr="00922D99">
              <w:rPr>
                <w:rFonts w:asciiTheme="minorHAnsi" w:hAnsiTheme="minorHAnsi" w:cstheme="minorHAnsi"/>
              </w:rPr>
              <w:noBreakHyphen/>
              <w:t>update, rollback a škálovatelnost.</w:t>
            </w:r>
          </w:p>
        </w:tc>
      </w:tr>
      <w:tr w:rsidR="005E11F1" w:rsidRPr="00922D99" w14:paraId="73D1CEF6" w14:textId="77777777" w:rsidTr="00C457FA">
        <w:tc>
          <w:tcPr>
            <w:tcW w:w="0" w:type="auto"/>
            <w:vAlign w:val="center"/>
          </w:tcPr>
          <w:p w14:paraId="46C7B972" w14:textId="371E9EB8" w:rsidR="005E11F1" w:rsidRPr="00922D99" w:rsidRDefault="005E11F1" w:rsidP="005E11F1">
            <w:pPr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0" w:type="auto"/>
            <w:vAlign w:val="center"/>
          </w:tcPr>
          <w:p w14:paraId="77221EC8" w14:textId="439DF9DF" w:rsidR="005E11F1" w:rsidRPr="00922D99" w:rsidRDefault="005E11F1" w:rsidP="005E11F1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C457FA">
              <w:rPr>
                <w:rFonts w:asciiTheme="minorHAnsi" w:hAnsiTheme="minorHAnsi" w:cstheme="minorHAnsi"/>
                <w:b/>
                <w:bCs/>
              </w:rPr>
              <w:t>Modul kalibrace</w:t>
            </w:r>
          </w:p>
        </w:tc>
        <w:tc>
          <w:tcPr>
            <w:tcW w:w="0" w:type="auto"/>
            <w:vAlign w:val="center"/>
          </w:tcPr>
          <w:p w14:paraId="7303CCB9" w14:textId="1E87B475" w:rsidR="005E11F1" w:rsidRPr="00922D99" w:rsidRDefault="005E11F1" w:rsidP="005E11F1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Poskytuje možnost kalibrovat data z jednotlivých senzorů pomocí korekčních kofeicientů.</w:t>
            </w:r>
          </w:p>
        </w:tc>
      </w:tr>
      <w:tr w:rsidR="005E11F1" w:rsidRPr="00922D99" w14:paraId="2CB901B2" w14:textId="77777777" w:rsidTr="00C457FA">
        <w:tc>
          <w:tcPr>
            <w:tcW w:w="0" w:type="auto"/>
            <w:vAlign w:val="center"/>
          </w:tcPr>
          <w:p w14:paraId="0CAB28C9" w14:textId="3977F355" w:rsidR="005E11F1" w:rsidRPr="00922D99" w:rsidRDefault="005E11F1" w:rsidP="005E11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0" w:type="auto"/>
            <w:vAlign w:val="center"/>
          </w:tcPr>
          <w:p w14:paraId="1D4850D5" w14:textId="7FD4C320" w:rsidR="005E11F1" w:rsidRPr="00922D99" w:rsidRDefault="005E11F1" w:rsidP="005E11F1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922D99">
              <w:rPr>
                <w:rFonts w:asciiTheme="minorHAnsi" w:hAnsiTheme="minorHAnsi" w:cstheme="minorHAnsi"/>
                <w:b/>
                <w:bCs/>
              </w:rPr>
              <w:t>Modul dokumentace a uživatelské pomůcky</w:t>
            </w:r>
          </w:p>
        </w:tc>
        <w:tc>
          <w:tcPr>
            <w:tcW w:w="0" w:type="auto"/>
            <w:vAlign w:val="center"/>
          </w:tcPr>
          <w:p w14:paraId="7A51BC7D" w14:textId="1F098ED0" w:rsidR="005E11F1" w:rsidRPr="00922D99" w:rsidRDefault="005E11F1" w:rsidP="005E11F1">
            <w:pPr>
              <w:jc w:val="left"/>
              <w:rPr>
                <w:rFonts w:asciiTheme="minorHAnsi" w:hAnsiTheme="minorHAnsi" w:cstheme="minorHAnsi"/>
              </w:rPr>
            </w:pPr>
            <w:r w:rsidRPr="00922D99">
              <w:rPr>
                <w:rFonts w:asciiTheme="minorHAnsi" w:hAnsiTheme="minorHAnsi" w:cstheme="minorHAnsi"/>
              </w:rPr>
              <w:t>Generuje technickou dokumentaci (OpenAPI/Swagger), uživatelské příručky, online help (Help</w:t>
            </w:r>
            <w:r w:rsidRPr="00922D99">
              <w:rPr>
                <w:rFonts w:asciiTheme="minorHAnsi" w:hAnsiTheme="minorHAnsi" w:cstheme="minorHAnsi"/>
              </w:rPr>
              <w:noBreakHyphen/>
              <w:t>Center).</w:t>
            </w:r>
          </w:p>
        </w:tc>
      </w:tr>
      <w:tr w:rsidR="005E11F1" w:rsidRPr="00922D99" w14:paraId="6820E35C" w14:textId="77777777" w:rsidTr="00C457FA">
        <w:tc>
          <w:tcPr>
            <w:tcW w:w="0" w:type="auto"/>
            <w:vAlign w:val="center"/>
          </w:tcPr>
          <w:p w14:paraId="03F13ABA" w14:textId="39F95144" w:rsidR="005E11F1" w:rsidRPr="00922D99" w:rsidRDefault="005E11F1" w:rsidP="005E11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0" w:type="auto"/>
            <w:vAlign w:val="center"/>
          </w:tcPr>
          <w:p w14:paraId="5866A7BE" w14:textId="222C99FF" w:rsidR="005E11F1" w:rsidRPr="00922D99" w:rsidRDefault="005E11F1" w:rsidP="005E11F1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Modul interaktivních tutoriálů</w:t>
            </w:r>
          </w:p>
        </w:tc>
        <w:tc>
          <w:tcPr>
            <w:tcW w:w="0" w:type="auto"/>
            <w:vAlign w:val="center"/>
          </w:tcPr>
          <w:p w14:paraId="753E0A5F" w14:textId="624C2A8F" w:rsidR="005E11F1" w:rsidRPr="00922D99" w:rsidRDefault="005E11F1" w:rsidP="005E11F1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922D99">
              <w:rPr>
                <w:rFonts w:asciiTheme="minorHAnsi" w:hAnsiTheme="minorHAnsi" w:cstheme="minorHAnsi"/>
              </w:rPr>
              <w:t>oskytuje interaktivní tutoriály přímo v</w:t>
            </w:r>
            <w:r>
              <w:rPr>
                <w:rFonts w:asciiTheme="minorHAnsi" w:hAnsiTheme="minorHAnsi" w:cstheme="minorHAnsi"/>
              </w:rPr>
              <w:t> </w:t>
            </w:r>
            <w:r w:rsidRPr="00922D99">
              <w:rPr>
                <w:rFonts w:asciiTheme="minorHAnsi" w:hAnsiTheme="minorHAnsi" w:cstheme="minorHAnsi"/>
              </w:rPr>
              <w:t>UI</w:t>
            </w:r>
            <w:r>
              <w:rPr>
                <w:rFonts w:asciiTheme="minorHAnsi" w:hAnsiTheme="minorHAnsi" w:cstheme="minorHAnsi"/>
              </w:rPr>
              <w:t xml:space="preserve"> pro příme vedení uživatele.</w:t>
            </w:r>
          </w:p>
        </w:tc>
      </w:tr>
      <w:bookmarkEnd w:id="3"/>
    </w:tbl>
    <w:p w14:paraId="45FFCE0A" w14:textId="77777777" w:rsidR="00806724" w:rsidRPr="00A93F32" w:rsidRDefault="00806724">
      <w:pPr>
        <w:rPr>
          <w:rFonts w:asciiTheme="minorHAnsi" w:hAnsiTheme="minorHAnsi" w:cstheme="minorHAnsi"/>
        </w:rPr>
      </w:pPr>
    </w:p>
    <w:p w14:paraId="7920FBDE" w14:textId="77777777" w:rsidR="00E747ED" w:rsidRPr="00A93F32" w:rsidRDefault="00E747ED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</w:p>
    <w:p w14:paraId="7920FBDF" w14:textId="77777777" w:rsidR="00E747ED" w:rsidRPr="00A93F32" w:rsidRDefault="00E747ED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</w:p>
    <w:p w14:paraId="68E381EE" w14:textId="678FD1F9" w:rsidR="00C16D1F" w:rsidRPr="00A93F32" w:rsidRDefault="001048A1" w:rsidP="00302E19">
      <w:pPr>
        <w:spacing w:after="0" w:line="240" w:lineRule="auto"/>
        <w:rPr>
          <w:rFonts w:asciiTheme="minorHAnsi" w:hAnsiTheme="minorHAnsi" w:cstheme="minorHAnsi"/>
          <w:bCs/>
        </w:rPr>
      </w:pPr>
      <w:r w:rsidRPr="00A93F32">
        <w:rPr>
          <w:rFonts w:asciiTheme="minorHAnsi" w:hAnsiTheme="minorHAnsi" w:cstheme="minorHAnsi"/>
          <w:bCs/>
        </w:rPr>
        <w:t>Účastník čestně prohlašuje, že splňuje všechny výše uvedené technické požadavky.</w:t>
      </w:r>
    </w:p>
    <w:p w14:paraId="13773738" w14:textId="26144AF0" w:rsidR="001048A1" w:rsidRPr="00A93F32" w:rsidRDefault="001048A1" w:rsidP="00302E19">
      <w:pPr>
        <w:spacing w:after="0" w:line="240" w:lineRule="auto"/>
        <w:rPr>
          <w:rFonts w:asciiTheme="minorHAnsi" w:hAnsiTheme="minorHAnsi" w:cstheme="minorHAnsi"/>
          <w:bCs/>
        </w:rPr>
      </w:pPr>
    </w:p>
    <w:p w14:paraId="738BAC82" w14:textId="0559CF86" w:rsidR="001048A1" w:rsidRPr="00A93F32" w:rsidRDefault="001048A1" w:rsidP="00302E19">
      <w:pPr>
        <w:spacing w:after="0" w:line="240" w:lineRule="auto"/>
        <w:rPr>
          <w:rFonts w:asciiTheme="minorHAnsi" w:hAnsiTheme="minorHAnsi" w:cstheme="minorHAnsi"/>
          <w:bCs/>
        </w:rPr>
      </w:pPr>
      <w:r w:rsidRPr="00A93F32">
        <w:rPr>
          <w:rFonts w:asciiTheme="minorHAnsi" w:hAnsiTheme="minorHAnsi" w:cstheme="minorHAnsi"/>
          <w:bCs/>
        </w:rPr>
        <w:t>V ………………….. dne …………</w:t>
      </w:r>
    </w:p>
    <w:p w14:paraId="617AFFE0" w14:textId="310FC2C6" w:rsidR="001048A1" w:rsidRPr="00A93F32" w:rsidRDefault="001048A1" w:rsidP="00302E19">
      <w:pPr>
        <w:spacing w:after="0" w:line="240" w:lineRule="auto"/>
        <w:rPr>
          <w:rFonts w:asciiTheme="minorHAnsi" w:hAnsiTheme="minorHAnsi" w:cstheme="minorHAnsi"/>
          <w:bCs/>
        </w:rPr>
      </w:pPr>
    </w:p>
    <w:p w14:paraId="44AFFE0C" w14:textId="0FD9477C" w:rsidR="001048A1" w:rsidRPr="00A93F32" w:rsidRDefault="001048A1" w:rsidP="00302E19">
      <w:pPr>
        <w:spacing w:after="0" w:line="240" w:lineRule="auto"/>
        <w:rPr>
          <w:rFonts w:asciiTheme="minorHAnsi" w:hAnsiTheme="minorHAnsi" w:cstheme="minorHAnsi"/>
          <w:bCs/>
        </w:rPr>
      </w:pPr>
    </w:p>
    <w:p w14:paraId="1D9818B2" w14:textId="1CAD4C8A" w:rsidR="001048A1" w:rsidRPr="00A93F32" w:rsidRDefault="001048A1" w:rsidP="00302E19">
      <w:pPr>
        <w:spacing w:after="0" w:line="240" w:lineRule="auto"/>
        <w:rPr>
          <w:rFonts w:asciiTheme="minorHAnsi" w:hAnsiTheme="minorHAnsi" w:cstheme="minorHAnsi"/>
          <w:bCs/>
        </w:rPr>
      </w:pPr>
    </w:p>
    <w:p w14:paraId="6DFAF63D" w14:textId="77777777" w:rsidR="00B34DD1" w:rsidRPr="00A93F32" w:rsidRDefault="00B34DD1" w:rsidP="002B08C9">
      <w:pPr>
        <w:spacing w:after="0" w:line="240" w:lineRule="auto"/>
        <w:jc w:val="left"/>
        <w:rPr>
          <w:rFonts w:asciiTheme="minorHAnsi" w:hAnsiTheme="minorHAnsi" w:cstheme="minorHAnsi"/>
          <w:bCs/>
        </w:rPr>
      </w:pPr>
    </w:p>
    <w:p w14:paraId="3F5DFB23" w14:textId="38C90874" w:rsidR="001048A1" w:rsidRPr="00A93F32" w:rsidRDefault="001048A1" w:rsidP="002B08C9">
      <w:pPr>
        <w:spacing w:after="0" w:line="240" w:lineRule="auto"/>
        <w:jc w:val="left"/>
        <w:rPr>
          <w:rFonts w:asciiTheme="minorHAnsi" w:hAnsiTheme="minorHAnsi" w:cstheme="minorHAnsi"/>
          <w:bCs/>
        </w:rPr>
      </w:pPr>
      <w:r w:rsidRPr="00A93F32">
        <w:rPr>
          <w:rFonts w:asciiTheme="minorHAnsi" w:hAnsiTheme="minorHAnsi" w:cstheme="minorHAnsi"/>
          <w:bCs/>
        </w:rPr>
        <w:t>………………</w:t>
      </w:r>
      <w:r w:rsidR="00B34DD1" w:rsidRPr="00A93F32">
        <w:rPr>
          <w:rFonts w:asciiTheme="minorHAnsi" w:hAnsiTheme="minorHAnsi" w:cstheme="minorHAnsi"/>
          <w:bCs/>
        </w:rPr>
        <w:t>……….</w:t>
      </w:r>
      <w:r w:rsidRPr="00A93F32">
        <w:rPr>
          <w:rFonts w:asciiTheme="minorHAnsi" w:hAnsiTheme="minorHAnsi" w:cstheme="minorHAnsi"/>
          <w:bCs/>
        </w:rPr>
        <w:t>………………</w:t>
      </w:r>
    </w:p>
    <w:p w14:paraId="507F85AA" w14:textId="4E7B088E" w:rsidR="001048A1" w:rsidRDefault="00B34DD1" w:rsidP="00B34DD1">
      <w:pPr>
        <w:spacing w:after="0" w:line="240" w:lineRule="auto"/>
        <w:rPr>
          <w:rFonts w:asciiTheme="minorHAnsi" w:hAnsiTheme="minorHAnsi" w:cstheme="minorHAnsi"/>
          <w:bCs/>
        </w:rPr>
      </w:pPr>
      <w:r w:rsidRPr="00A93F32">
        <w:rPr>
          <w:rFonts w:asciiTheme="minorHAnsi" w:hAnsiTheme="minorHAnsi" w:cstheme="minorHAnsi"/>
          <w:bCs/>
        </w:rPr>
        <w:t>p</w:t>
      </w:r>
      <w:r w:rsidR="001048A1" w:rsidRPr="00A93F32">
        <w:rPr>
          <w:rFonts w:asciiTheme="minorHAnsi" w:hAnsiTheme="minorHAnsi" w:cstheme="minorHAnsi"/>
          <w:bCs/>
        </w:rPr>
        <w:t>odpis</w:t>
      </w:r>
      <w:r w:rsidRPr="00A93F32">
        <w:rPr>
          <w:rFonts w:asciiTheme="minorHAnsi" w:hAnsiTheme="minorHAnsi" w:cstheme="minorHAnsi"/>
          <w:bCs/>
        </w:rPr>
        <w:t xml:space="preserve"> oprávněné osoby</w:t>
      </w:r>
    </w:p>
    <w:p w14:paraId="46447D3B" w14:textId="77777777" w:rsidR="00E30859" w:rsidRDefault="00E30859" w:rsidP="00B34DD1">
      <w:pPr>
        <w:spacing w:after="0" w:line="240" w:lineRule="auto"/>
        <w:rPr>
          <w:rFonts w:asciiTheme="minorHAnsi" w:hAnsiTheme="minorHAnsi" w:cstheme="minorHAnsi"/>
          <w:bCs/>
        </w:rPr>
      </w:pPr>
    </w:p>
    <w:p w14:paraId="54ED8443" w14:textId="77777777" w:rsidR="00E30859" w:rsidRDefault="00E30859" w:rsidP="00B34DD1">
      <w:pPr>
        <w:spacing w:after="0" w:line="240" w:lineRule="auto"/>
        <w:rPr>
          <w:rFonts w:asciiTheme="minorHAnsi" w:hAnsiTheme="minorHAnsi" w:cstheme="minorHAnsi"/>
          <w:bCs/>
        </w:rPr>
      </w:pPr>
    </w:p>
    <w:p w14:paraId="081E0E8A" w14:textId="77777777" w:rsidR="00E30859" w:rsidRPr="00A93F32" w:rsidRDefault="00E30859" w:rsidP="00B34DD1">
      <w:pPr>
        <w:spacing w:after="0" w:line="240" w:lineRule="auto"/>
        <w:rPr>
          <w:rFonts w:asciiTheme="minorHAnsi" w:hAnsiTheme="minorHAnsi" w:cstheme="minorHAnsi"/>
          <w:bCs/>
          <w:i/>
          <w:iCs/>
        </w:rPr>
      </w:pPr>
    </w:p>
    <w:sectPr w:rsidR="00E30859" w:rsidRPr="00A93F3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064E6" w14:textId="77777777" w:rsidR="00315952" w:rsidRDefault="00315952">
      <w:pPr>
        <w:spacing w:after="0" w:line="240" w:lineRule="auto"/>
      </w:pPr>
      <w:r>
        <w:separator/>
      </w:r>
    </w:p>
  </w:endnote>
  <w:endnote w:type="continuationSeparator" w:id="0">
    <w:p w14:paraId="3E4F5FDC" w14:textId="77777777" w:rsidR="00315952" w:rsidRDefault="00315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44AE8" w14:textId="14D080EA" w:rsidR="00677853" w:rsidRPr="002B08C9" w:rsidRDefault="00677853">
    <w:pPr>
      <w:pStyle w:val="Zpat"/>
      <w:jc w:val="center"/>
      <w:rPr>
        <w:color w:val="5B9BD5" w:themeColor="accent1"/>
        <w:sz w:val="16"/>
        <w:szCs w:val="16"/>
      </w:rPr>
    </w:pPr>
    <w:r w:rsidRPr="002B08C9">
      <w:rPr>
        <w:color w:val="5B9BD5" w:themeColor="accent1"/>
        <w:sz w:val="16"/>
        <w:szCs w:val="16"/>
      </w:rPr>
      <w:t xml:space="preserve">Stránka </w:t>
    </w:r>
    <w:r w:rsidRPr="002B08C9">
      <w:rPr>
        <w:color w:val="5B9BD5" w:themeColor="accent1"/>
        <w:sz w:val="16"/>
        <w:szCs w:val="16"/>
      </w:rPr>
      <w:fldChar w:fldCharType="begin"/>
    </w:r>
    <w:r w:rsidRPr="002B08C9">
      <w:rPr>
        <w:color w:val="5B9BD5" w:themeColor="accent1"/>
        <w:sz w:val="16"/>
        <w:szCs w:val="16"/>
      </w:rPr>
      <w:instrText>PAGE  \* Arabic  \* MERGEFORMAT</w:instrText>
    </w:r>
    <w:r w:rsidRPr="002B08C9">
      <w:rPr>
        <w:color w:val="5B9BD5" w:themeColor="accent1"/>
        <w:sz w:val="16"/>
        <w:szCs w:val="16"/>
      </w:rPr>
      <w:fldChar w:fldCharType="separate"/>
    </w:r>
    <w:r w:rsidR="00E273EF">
      <w:rPr>
        <w:noProof/>
        <w:color w:val="5B9BD5" w:themeColor="accent1"/>
        <w:sz w:val="16"/>
        <w:szCs w:val="16"/>
      </w:rPr>
      <w:t>6</w:t>
    </w:r>
    <w:r w:rsidRPr="002B08C9">
      <w:rPr>
        <w:color w:val="5B9BD5" w:themeColor="accent1"/>
        <w:sz w:val="16"/>
        <w:szCs w:val="16"/>
      </w:rPr>
      <w:fldChar w:fldCharType="end"/>
    </w:r>
    <w:r w:rsidRPr="002B08C9">
      <w:rPr>
        <w:color w:val="5B9BD5" w:themeColor="accent1"/>
        <w:sz w:val="16"/>
        <w:szCs w:val="16"/>
      </w:rPr>
      <w:t xml:space="preserve"> z </w:t>
    </w:r>
    <w:r w:rsidRPr="002B08C9">
      <w:rPr>
        <w:color w:val="5B9BD5" w:themeColor="accent1"/>
        <w:sz w:val="16"/>
        <w:szCs w:val="16"/>
      </w:rPr>
      <w:fldChar w:fldCharType="begin"/>
    </w:r>
    <w:r w:rsidRPr="002B08C9">
      <w:rPr>
        <w:color w:val="5B9BD5" w:themeColor="accent1"/>
        <w:sz w:val="16"/>
        <w:szCs w:val="16"/>
      </w:rPr>
      <w:instrText>NUMPAGES  \* Arabic  \* MERGEFORMAT</w:instrText>
    </w:r>
    <w:r w:rsidRPr="002B08C9">
      <w:rPr>
        <w:color w:val="5B9BD5" w:themeColor="accent1"/>
        <w:sz w:val="16"/>
        <w:szCs w:val="16"/>
      </w:rPr>
      <w:fldChar w:fldCharType="separate"/>
    </w:r>
    <w:r w:rsidR="00E273EF">
      <w:rPr>
        <w:noProof/>
        <w:color w:val="5B9BD5" w:themeColor="accent1"/>
        <w:sz w:val="16"/>
        <w:szCs w:val="16"/>
      </w:rPr>
      <w:t>6</w:t>
    </w:r>
    <w:r w:rsidRPr="002B08C9">
      <w:rPr>
        <w:color w:val="5B9BD5" w:themeColor="accent1"/>
        <w:sz w:val="16"/>
        <w:szCs w:val="16"/>
      </w:rPr>
      <w:fldChar w:fldCharType="end"/>
    </w:r>
  </w:p>
  <w:p w14:paraId="59545D71" w14:textId="48DBCE4C" w:rsidR="00677853" w:rsidRDefault="006778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D91E9" w14:textId="77777777" w:rsidR="00315952" w:rsidRDefault="00315952">
      <w:pPr>
        <w:spacing w:after="0" w:line="240" w:lineRule="auto"/>
      </w:pPr>
      <w:r>
        <w:separator/>
      </w:r>
    </w:p>
  </w:footnote>
  <w:footnote w:type="continuationSeparator" w:id="0">
    <w:p w14:paraId="41C893E8" w14:textId="77777777" w:rsidR="00315952" w:rsidRDefault="00315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58FFB" w14:textId="57FFBFEC" w:rsidR="009A4945" w:rsidRDefault="009A4945" w:rsidP="00B11848">
    <w:pPr>
      <w:pStyle w:val="Zhlav"/>
      <w:ind w:firstLine="4248"/>
      <w:rPr>
        <w:sz w:val="20"/>
        <w:szCs w:val="20"/>
      </w:rPr>
    </w:pPr>
  </w:p>
  <w:p w14:paraId="167CFAA0" w14:textId="77777777" w:rsidR="00E171FE" w:rsidRDefault="00E171FE" w:rsidP="0097242B">
    <w:pPr>
      <w:pStyle w:val="Zhlav"/>
      <w:ind w:firstLine="424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8149A"/>
    <w:multiLevelType w:val="hybridMultilevel"/>
    <w:tmpl w:val="1332A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D3BD5"/>
    <w:multiLevelType w:val="hybridMultilevel"/>
    <w:tmpl w:val="8D768920"/>
    <w:lvl w:ilvl="0" w:tplc="72220C12">
      <w:numFmt w:val="bullet"/>
      <w:lvlText w:val="-"/>
      <w:lvlJc w:val="left"/>
      <w:pPr>
        <w:ind w:left="1068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8862F4"/>
    <w:multiLevelType w:val="hybridMultilevel"/>
    <w:tmpl w:val="07D48B0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238B7"/>
    <w:multiLevelType w:val="hybridMultilevel"/>
    <w:tmpl w:val="25189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70B1E"/>
    <w:multiLevelType w:val="hybridMultilevel"/>
    <w:tmpl w:val="382E86CC"/>
    <w:lvl w:ilvl="0" w:tplc="E42276BA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73679"/>
    <w:multiLevelType w:val="hybridMultilevel"/>
    <w:tmpl w:val="D88E3E8C"/>
    <w:lvl w:ilvl="0" w:tplc="14C29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B5AE3"/>
    <w:multiLevelType w:val="hybridMultilevel"/>
    <w:tmpl w:val="B96622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372A7"/>
    <w:multiLevelType w:val="hybridMultilevel"/>
    <w:tmpl w:val="CA022596"/>
    <w:lvl w:ilvl="0" w:tplc="F530FE0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C330E"/>
    <w:multiLevelType w:val="hybridMultilevel"/>
    <w:tmpl w:val="A698B7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D0A60"/>
    <w:multiLevelType w:val="hybridMultilevel"/>
    <w:tmpl w:val="D8C473AC"/>
    <w:lvl w:ilvl="0" w:tplc="B0040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A7EBF"/>
    <w:multiLevelType w:val="hybridMultilevel"/>
    <w:tmpl w:val="8592BCC4"/>
    <w:lvl w:ilvl="0" w:tplc="73806B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86961"/>
    <w:multiLevelType w:val="hybridMultilevel"/>
    <w:tmpl w:val="FA0C29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C2239C"/>
    <w:multiLevelType w:val="hybridMultilevel"/>
    <w:tmpl w:val="B49C4F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F54863"/>
    <w:multiLevelType w:val="hybridMultilevel"/>
    <w:tmpl w:val="97007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1109C"/>
    <w:multiLevelType w:val="hybridMultilevel"/>
    <w:tmpl w:val="D70C7F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332C7"/>
    <w:multiLevelType w:val="hybridMultilevel"/>
    <w:tmpl w:val="A2284094"/>
    <w:lvl w:ilvl="0" w:tplc="14C29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540ADB"/>
    <w:multiLevelType w:val="hybridMultilevel"/>
    <w:tmpl w:val="2A707566"/>
    <w:lvl w:ilvl="0" w:tplc="14C29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54FB7"/>
    <w:multiLevelType w:val="hybridMultilevel"/>
    <w:tmpl w:val="B5586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6"/>
  </w:num>
  <w:num w:numId="5">
    <w:abstractNumId w:val="2"/>
  </w:num>
  <w:num w:numId="6">
    <w:abstractNumId w:val="11"/>
  </w:num>
  <w:num w:numId="7">
    <w:abstractNumId w:val="9"/>
  </w:num>
  <w:num w:numId="8">
    <w:abstractNumId w:val="13"/>
  </w:num>
  <w:num w:numId="9">
    <w:abstractNumId w:val="8"/>
  </w:num>
  <w:num w:numId="10">
    <w:abstractNumId w:val="14"/>
  </w:num>
  <w:num w:numId="11">
    <w:abstractNumId w:val="5"/>
  </w:num>
  <w:num w:numId="12">
    <w:abstractNumId w:val="15"/>
  </w:num>
  <w:num w:numId="13">
    <w:abstractNumId w:val="16"/>
  </w:num>
  <w:num w:numId="14">
    <w:abstractNumId w:val="4"/>
  </w:num>
  <w:num w:numId="15">
    <w:abstractNumId w:val="10"/>
  </w:num>
  <w:num w:numId="16">
    <w:abstractNumId w:val="0"/>
  </w:num>
  <w:num w:numId="17">
    <w:abstractNumId w:val="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7ED"/>
    <w:rsid w:val="00025350"/>
    <w:rsid w:val="00026CCE"/>
    <w:rsid w:val="00055884"/>
    <w:rsid w:val="00056CFD"/>
    <w:rsid w:val="00070610"/>
    <w:rsid w:val="00077364"/>
    <w:rsid w:val="00093D91"/>
    <w:rsid w:val="000B295D"/>
    <w:rsid w:val="000B29B3"/>
    <w:rsid w:val="000D2BFC"/>
    <w:rsid w:val="000D689F"/>
    <w:rsid w:val="001048A1"/>
    <w:rsid w:val="00130EE3"/>
    <w:rsid w:val="00132CEE"/>
    <w:rsid w:val="00136083"/>
    <w:rsid w:val="00161A06"/>
    <w:rsid w:val="00165DF8"/>
    <w:rsid w:val="001C5108"/>
    <w:rsid w:val="001C7209"/>
    <w:rsid w:val="001C76F1"/>
    <w:rsid w:val="001D5D3A"/>
    <w:rsid w:val="001E0399"/>
    <w:rsid w:val="001E5093"/>
    <w:rsid w:val="001F28AD"/>
    <w:rsid w:val="00250957"/>
    <w:rsid w:val="00280D03"/>
    <w:rsid w:val="00290C33"/>
    <w:rsid w:val="00291A55"/>
    <w:rsid w:val="00293C49"/>
    <w:rsid w:val="002A136B"/>
    <w:rsid w:val="002B08C9"/>
    <w:rsid w:val="002B3F3D"/>
    <w:rsid w:val="002B4931"/>
    <w:rsid w:val="002D5EAE"/>
    <w:rsid w:val="002F0874"/>
    <w:rsid w:val="002F0C92"/>
    <w:rsid w:val="002F0E9E"/>
    <w:rsid w:val="002F5068"/>
    <w:rsid w:val="002F7A73"/>
    <w:rsid w:val="00302E19"/>
    <w:rsid w:val="003069E8"/>
    <w:rsid w:val="00315952"/>
    <w:rsid w:val="00316E0F"/>
    <w:rsid w:val="00333EDD"/>
    <w:rsid w:val="003512E7"/>
    <w:rsid w:val="00364DCB"/>
    <w:rsid w:val="00377486"/>
    <w:rsid w:val="0038589A"/>
    <w:rsid w:val="003A0747"/>
    <w:rsid w:val="003B74C5"/>
    <w:rsid w:val="003C1FF1"/>
    <w:rsid w:val="003E7FFA"/>
    <w:rsid w:val="003F635B"/>
    <w:rsid w:val="004001F1"/>
    <w:rsid w:val="00410057"/>
    <w:rsid w:val="00436FEB"/>
    <w:rsid w:val="00441282"/>
    <w:rsid w:val="004443B1"/>
    <w:rsid w:val="0047611A"/>
    <w:rsid w:val="00476928"/>
    <w:rsid w:val="004B2B06"/>
    <w:rsid w:val="004C184C"/>
    <w:rsid w:val="004C60DD"/>
    <w:rsid w:val="004E3772"/>
    <w:rsid w:val="00500168"/>
    <w:rsid w:val="00501A86"/>
    <w:rsid w:val="005364A4"/>
    <w:rsid w:val="005551B5"/>
    <w:rsid w:val="005657DC"/>
    <w:rsid w:val="00575415"/>
    <w:rsid w:val="00595C80"/>
    <w:rsid w:val="005E11F1"/>
    <w:rsid w:val="005E5C52"/>
    <w:rsid w:val="005E73D5"/>
    <w:rsid w:val="006047A4"/>
    <w:rsid w:val="00621AB0"/>
    <w:rsid w:val="00623FDF"/>
    <w:rsid w:val="00632079"/>
    <w:rsid w:val="00633AF1"/>
    <w:rsid w:val="00636C26"/>
    <w:rsid w:val="0065318A"/>
    <w:rsid w:val="00662034"/>
    <w:rsid w:val="00674BD1"/>
    <w:rsid w:val="00677853"/>
    <w:rsid w:val="006854EB"/>
    <w:rsid w:val="006B2C38"/>
    <w:rsid w:val="006E0E0A"/>
    <w:rsid w:val="006F5633"/>
    <w:rsid w:val="006F65F6"/>
    <w:rsid w:val="00717052"/>
    <w:rsid w:val="007220F9"/>
    <w:rsid w:val="007245A6"/>
    <w:rsid w:val="007B1830"/>
    <w:rsid w:val="007D3924"/>
    <w:rsid w:val="007E1FAB"/>
    <w:rsid w:val="0080017F"/>
    <w:rsid w:val="00806724"/>
    <w:rsid w:val="00807CC0"/>
    <w:rsid w:val="00811868"/>
    <w:rsid w:val="0082303A"/>
    <w:rsid w:val="00863A16"/>
    <w:rsid w:val="008652A7"/>
    <w:rsid w:val="00882B37"/>
    <w:rsid w:val="008A5E0D"/>
    <w:rsid w:val="008D6EE2"/>
    <w:rsid w:val="008E4FDB"/>
    <w:rsid w:val="00900EF2"/>
    <w:rsid w:val="00922D99"/>
    <w:rsid w:val="00947687"/>
    <w:rsid w:val="0097242B"/>
    <w:rsid w:val="0098322F"/>
    <w:rsid w:val="009A4945"/>
    <w:rsid w:val="009E2A8E"/>
    <w:rsid w:val="009E462F"/>
    <w:rsid w:val="009E6CDC"/>
    <w:rsid w:val="009E79A3"/>
    <w:rsid w:val="00A01496"/>
    <w:rsid w:val="00A13B67"/>
    <w:rsid w:val="00A21E82"/>
    <w:rsid w:val="00A40213"/>
    <w:rsid w:val="00A41655"/>
    <w:rsid w:val="00A50B0D"/>
    <w:rsid w:val="00A77E43"/>
    <w:rsid w:val="00A86200"/>
    <w:rsid w:val="00A93F32"/>
    <w:rsid w:val="00A95904"/>
    <w:rsid w:val="00AA37A6"/>
    <w:rsid w:val="00AC3B78"/>
    <w:rsid w:val="00AF4CDA"/>
    <w:rsid w:val="00B04FC6"/>
    <w:rsid w:val="00B11848"/>
    <w:rsid w:val="00B34DD1"/>
    <w:rsid w:val="00B502A4"/>
    <w:rsid w:val="00B53F6E"/>
    <w:rsid w:val="00B54DE3"/>
    <w:rsid w:val="00B55446"/>
    <w:rsid w:val="00B56902"/>
    <w:rsid w:val="00B643AB"/>
    <w:rsid w:val="00B71610"/>
    <w:rsid w:val="00B77074"/>
    <w:rsid w:val="00B83093"/>
    <w:rsid w:val="00B9420A"/>
    <w:rsid w:val="00B94CAE"/>
    <w:rsid w:val="00BA792E"/>
    <w:rsid w:val="00BC1C08"/>
    <w:rsid w:val="00BD0820"/>
    <w:rsid w:val="00C16565"/>
    <w:rsid w:val="00C16D1F"/>
    <w:rsid w:val="00C31B34"/>
    <w:rsid w:val="00C321D4"/>
    <w:rsid w:val="00C349D3"/>
    <w:rsid w:val="00C35FD4"/>
    <w:rsid w:val="00C457FA"/>
    <w:rsid w:val="00C470C2"/>
    <w:rsid w:val="00C56183"/>
    <w:rsid w:val="00C60E53"/>
    <w:rsid w:val="00C664A6"/>
    <w:rsid w:val="00C81EF2"/>
    <w:rsid w:val="00C825CA"/>
    <w:rsid w:val="00CD2E90"/>
    <w:rsid w:val="00CE3BA6"/>
    <w:rsid w:val="00CF3854"/>
    <w:rsid w:val="00D029BC"/>
    <w:rsid w:val="00D147DC"/>
    <w:rsid w:val="00D15583"/>
    <w:rsid w:val="00D666E2"/>
    <w:rsid w:val="00DA2A2F"/>
    <w:rsid w:val="00DB6AC8"/>
    <w:rsid w:val="00DD487C"/>
    <w:rsid w:val="00E171FE"/>
    <w:rsid w:val="00E273EF"/>
    <w:rsid w:val="00E30859"/>
    <w:rsid w:val="00E35042"/>
    <w:rsid w:val="00E747ED"/>
    <w:rsid w:val="00E95F63"/>
    <w:rsid w:val="00EA78FF"/>
    <w:rsid w:val="00EB4EB1"/>
    <w:rsid w:val="00F02B74"/>
    <w:rsid w:val="00F05FAC"/>
    <w:rsid w:val="00F079CC"/>
    <w:rsid w:val="00F24165"/>
    <w:rsid w:val="00F24FF3"/>
    <w:rsid w:val="00F252BD"/>
    <w:rsid w:val="00F40FEE"/>
    <w:rsid w:val="00F60B43"/>
    <w:rsid w:val="00F7587A"/>
    <w:rsid w:val="00F862A8"/>
    <w:rsid w:val="00F869F3"/>
    <w:rsid w:val="00FD4FFC"/>
    <w:rsid w:val="00FE18EC"/>
    <w:rsid w:val="00FE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0FB5A"/>
  <w15:docId w15:val="{0084AFFF-29C6-4C69-A8A7-239D277D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Century Gothic" w:hAnsi="Century Gothic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F28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2D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mavtabulkasmkou5zvraznn31">
    <w:name w:val="Tmavá tabulka s mřížkou 5 – zvýraznění 31"/>
    <w:basedOn w:val="Normlntabulka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Odstavecseseznamem">
    <w:name w:val="List Paragraph"/>
    <w:aliases w:val="Nad,Odstavec cíl se seznamem,Odstavec se seznamem5,Odrážky,List Paragraph"/>
    <w:basedOn w:val="Normln"/>
    <w:link w:val="OdstavecseseznamemChar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pPr>
      <w:jc w:val="left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spacing w:after="100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Bezmezer">
    <w:name w:val="No Spacing"/>
    <w:uiPriority w:val="1"/>
    <w:qFormat/>
    <w:pPr>
      <w:spacing w:after="0" w:line="240" w:lineRule="auto"/>
      <w:jc w:val="both"/>
    </w:pPr>
    <w:rPr>
      <w:rFonts w:ascii="Century Gothic" w:hAnsi="Century Gothic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entury Gothic" w:hAnsi="Century Gothic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Century Gothic" w:hAnsi="Century Gothic"/>
      <w:b/>
      <w:bCs/>
      <w:sz w:val="20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rážky Char,List Paragraph Char"/>
    <w:basedOn w:val="Standardnpsmoodstavce"/>
    <w:link w:val="Odstavecseseznamem"/>
    <w:uiPriority w:val="34"/>
    <w:rsid w:val="006F5633"/>
    <w:rPr>
      <w:rFonts w:ascii="Century Gothic" w:hAnsi="Century Gothic"/>
    </w:rPr>
  </w:style>
  <w:style w:type="character" w:customStyle="1" w:styleId="Nadpis2Char">
    <w:name w:val="Nadpis 2 Char"/>
    <w:basedOn w:val="Standardnpsmoodstavce"/>
    <w:link w:val="Nadpis2"/>
    <w:uiPriority w:val="9"/>
    <w:rsid w:val="001F28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ableParagraph">
    <w:name w:val="Table Paragraph"/>
    <w:basedOn w:val="Normln"/>
    <w:uiPriority w:val="1"/>
    <w:qFormat/>
    <w:rsid w:val="006B2C38"/>
    <w:pPr>
      <w:widowControl w:val="0"/>
      <w:spacing w:after="0" w:line="240" w:lineRule="auto"/>
      <w:jc w:val="left"/>
    </w:pPr>
    <w:rPr>
      <w:rFonts w:ascii="Calibri" w:eastAsia="Calibri" w:hAnsi="Calibri" w:cs="Times New Roman"/>
      <w:lang w:val="en-US"/>
    </w:rPr>
  </w:style>
  <w:style w:type="paragraph" w:styleId="Obsah2">
    <w:name w:val="toc 2"/>
    <w:basedOn w:val="Normln"/>
    <w:next w:val="Normln"/>
    <w:autoRedefine/>
    <w:uiPriority w:val="39"/>
    <w:unhideWhenUsed/>
    <w:rsid w:val="002F5068"/>
    <w:pPr>
      <w:spacing w:after="100"/>
      <w:ind w:left="220"/>
    </w:pPr>
  </w:style>
  <w:style w:type="paragraph" w:styleId="Revize">
    <w:name w:val="Revision"/>
    <w:hidden/>
    <w:uiPriority w:val="99"/>
    <w:semiHidden/>
    <w:rsid w:val="001D5D3A"/>
    <w:pPr>
      <w:spacing w:after="0" w:line="240" w:lineRule="auto"/>
    </w:pPr>
    <w:rPr>
      <w:rFonts w:ascii="Century Gothic" w:hAnsi="Century Gothic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2D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1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389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971385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19574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581774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474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16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2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2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43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9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2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7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7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4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1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4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8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4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92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1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56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29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48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63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83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10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8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7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77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8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53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04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3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4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0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2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5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77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6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2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56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9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3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9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8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1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61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4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77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53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1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6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2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8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8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1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8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1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72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86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8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14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2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4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9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43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8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96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5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3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4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4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9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9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92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0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9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4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1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79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9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5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6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4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2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0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03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13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3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9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1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33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2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6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06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7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1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56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0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17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1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5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1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9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4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8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2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6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8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09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1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9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3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6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3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4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7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9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4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53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1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0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4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35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6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6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0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3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57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2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06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0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62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023840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8178220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672086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9783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3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3007FE09FE6A4390D4D1B4D0C8B46E" ma:contentTypeVersion="18" ma:contentTypeDescription="Vytvoří nový dokument" ma:contentTypeScope="" ma:versionID="2182f05bd0966685746adc80a5c11284">
  <xsd:schema xmlns:xsd="http://www.w3.org/2001/XMLSchema" xmlns:xs="http://www.w3.org/2001/XMLSchema" xmlns:p="http://schemas.microsoft.com/office/2006/metadata/properties" xmlns:ns3="ec2f4b39-f176-4bbd-ae6a-585b00274a7e" xmlns:ns4="2689e5ef-b689-49c9-8c09-292069686d26" targetNamespace="http://schemas.microsoft.com/office/2006/metadata/properties" ma:root="true" ma:fieldsID="01f00a49a0b019e52a5308b6a159a571" ns3:_="" ns4:_="">
    <xsd:import namespace="ec2f4b39-f176-4bbd-ae6a-585b00274a7e"/>
    <xsd:import namespace="2689e5ef-b689-49c9-8c09-292069686d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f4b39-f176-4bbd-ae6a-585b00274a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9e5ef-b689-49c9-8c09-292069686d2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c2f4b39-f176-4bbd-ae6a-585b00274a7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D654E6-A061-493A-A1DC-DDBCD40946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1D4F86-9A02-4143-BFC2-596E3187B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f4b39-f176-4bbd-ae6a-585b00274a7e"/>
    <ds:schemaRef ds:uri="2689e5ef-b689-49c9-8c09-292069686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896348-2DE2-4332-B3C3-E77F4E44AFC7}">
  <ds:schemaRefs>
    <ds:schemaRef ds:uri="http://schemas.microsoft.com/office/2006/metadata/properties"/>
    <ds:schemaRef ds:uri="http://schemas.microsoft.com/office/infopath/2007/PartnerControls"/>
    <ds:schemaRef ds:uri="ec2f4b39-f176-4bbd-ae6a-585b00274a7e"/>
  </ds:schemaRefs>
</ds:datastoreItem>
</file>

<file path=customXml/itemProps4.xml><?xml version="1.0" encoding="utf-8"?>
<ds:datastoreItem xmlns:ds="http://schemas.openxmlformats.org/officeDocument/2006/customXml" ds:itemID="{3C74B985-7F83-4612-888A-1A0447852C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1546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frischer</dc:creator>
  <cp:lastModifiedBy>Mária Zuská</cp:lastModifiedBy>
  <cp:revision>4</cp:revision>
  <dcterms:created xsi:type="dcterms:W3CDTF">2026-02-09T09:14:00Z</dcterms:created>
  <dcterms:modified xsi:type="dcterms:W3CDTF">2026-02-16T12:16:00Z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0x0101002B3007FE09FE6A4390D4D1B4D0C8B46E</vt:lpwstr>
  </property>
</Properties>
</file>