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5DAD" w14:textId="172F511D" w:rsidR="00875DA4" w:rsidRPr="00E00E2F" w:rsidRDefault="00875DA4" w:rsidP="00E00E2F">
      <w:pPr>
        <w:pStyle w:val="Nadpis1"/>
      </w:pPr>
      <w:r w:rsidRPr="00E00E2F">
        <w:t>Minimální požadavky na předmět veřejné zakázky</w:t>
      </w:r>
    </w:p>
    <w:p w14:paraId="39795284" w14:textId="77777777" w:rsidR="00875DA4" w:rsidRPr="00FD0190" w:rsidRDefault="00875DA4" w:rsidP="00E00E2F">
      <w:pPr>
        <w:jc w:val="both"/>
        <w:rPr>
          <w:b/>
          <w:bCs/>
        </w:rPr>
      </w:pPr>
    </w:p>
    <w:p w14:paraId="732907F6" w14:textId="57481074" w:rsidR="005370B2" w:rsidRPr="00FD0190" w:rsidRDefault="005370B2" w:rsidP="005B457C">
      <w:pPr>
        <w:jc w:val="both"/>
        <w:rPr>
          <w:b/>
          <w:bCs/>
        </w:rPr>
      </w:pPr>
      <w:r w:rsidRPr="00FD0190">
        <w:rPr>
          <w:b/>
          <w:bCs/>
        </w:rPr>
        <w:t xml:space="preserve">Předmětem zakázky je zajištění konferenčních prostor </w:t>
      </w:r>
      <w:r w:rsidR="00875DA4" w:rsidRPr="00FD0190">
        <w:rPr>
          <w:b/>
          <w:bCs/>
        </w:rPr>
        <w:t>vč. ubytování</w:t>
      </w:r>
      <w:r w:rsidR="008F12AB">
        <w:rPr>
          <w:b/>
          <w:bCs/>
        </w:rPr>
        <w:t>,</w:t>
      </w:r>
      <w:r w:rsidR="00875DA4" w:rsidRPr="00FD0190">
        <w:rPr>
          <w:b/>
          <w:bCs/>
        </w:rPr>
        <w:t xml:space="preserve"> stravování </w:t>
      </w:r>
      <w:r w:rsidR="005B457C" w:rsidRPr="00FD0190">
        <w:rPr>
          <w:b/>
          <w:bCs/>
        </w:rPr>
        <w:t xml:space="preserve">(občerstvení) </w:t>
      </w:r>
      <w:r w:rsidR="008F12AB">
        <w:rPr>
          <w:b/>
          <w:bCs/>
        </w:rPr>
        <w:t xml:space="preserve">a wellness </w:t>
      </w:r>
      <w:r w:rsidRPr="00FD0190">
        <w:rPr>
          <w:b/>
          <w:bCs/>
        </w:rPr>
        <w:t xml:space="preserve">pro 100 účastníků konference </w:t>
      </w:r>
      <w:r w:rsidR="000A0BED" w:rsidRPr="00FD0190">
        <w:rPr>
          <w:b/>
          <w:bCs/>
        </w:rPr>
        <w:t>pořádanou IT4Innovations</w:t>
      </w:r>
      <w:r w:rsidRPr="00FD0190">
        <w:rPr>
          <w:b/>
          <w:bCs/>
        </w:rPr>
        <w:t xml:space="preserve"> ve dnech </w:t>
      </w:r>
      <w:r w:rsidR="00EB723B">
        <w:rPr>
          <w:b/>
          <w:bCs/>
        </w:rPr>
        <w:t>18</w:t>
      </w:r>
      <w:r w:rsidR="007D3953">
        <w:rPr>
          <w:b/>
          <w:bCs/>
        </w:rPr>
        <w:t>. – 2</w:t>
      </w:r>
      <w:r w:rsidR="00EB723B">
        <w:rPr>
          <w:b/>
          <w:bCs/>
        </w:rPr>
        <w:t>1</w:t>
      </w:r>
      <w:r w:rsidR="007D3953">
        <w:rPr>
          <w:b/>
          <w:bCs/>
        </w:rPr>
        <w:t>. květn</w:t>
      </w:r>
      <w:r w:rsidR="00B6258A">
        <w:rPr>
          <w:b/>
          <w:bCs/>
        </w:rPr>
        <w:t>a</w:t>
      </w:r>
      <w:r w:rsidR="007D3953">
        <w:rPr>
          <w:b/>
          <w:bCs/>
        </w:rPr>
        <w:t xml:space="preserve"> 202</w:t>
      </w:r>
      <w:r w:rsidR="00EB723B">
        <w:rPr>
          <w:b/>
          <w:bCs/>
        </w:rPr>
        <w:t>6</w:t>
      </w:r>
      <w:r w:rsidRPr="00FD0190">
        <w:rPr>
          <w:b/>
          <w:bCs/>
        </w:rPr>
        <w:t>, dle níže uvedených požadavků</w:t>
      </w:r>
      <w:r w:rsidR="006A0F81" w:rsidRPr="00FD0190">
        <w:rPr>
          <w:b/>
          <w:bCs/>
        </w:rPr>
        <w:t>.</w:t>
      </w:r>
    </w:p>
    <w:p w14:paraId="451A489D" w14:textId="1C609B29" w:rsidR="00A55D9E" w:rsidRPr="00FD0190" w:rsidRDefault="00A55D9E" w:rsidP="005B457C">
      <w:pPr>
        <w:jc w:val="both"/>
        <w:rPr>
          <w:b/>
          <w:bCs/>
        </w:rPr>
      </w:pPr>
    </w:p>
    <w:p w14:paraId="35002A55" w14:textId="7563E50A" w:rsidR="005B457C" w:rsidRPr="00FD0190" w:rsidRDefault="00A55D9E" w:rsidP="005B457C">
      <w:pPr>
        <w:jc w:val="both"/>
        <w:rPr>
          <w:b/>
          <w:bCs/>
        </w:rPr>
      </w:pPr>
      <w:r w:rsidRPr="00FD0190">
        <w:rPr>
          <w:b/>
          <w:bCs/>
        </w:rPr>
        <w:t>Konference je prestižní akcí mezinárodního formátu</w:t>
      </w:r>
      <w:r w:rsidR="00472609" w:rsidRPr="00FD0190">
        <w:rPr>
          <w:b/>
          <w:bCs/>
        </w:rPr>
        <w:t xml:space="preserve">, které </w:t>
      </w:r>
      <w:r w:rsidRPr="00FD0190">
        <w:rPr>
          <w:b/>
          <w:bCs/>
        </w:rPr>
        <w:t>se</w:t>
      </w:r>
      <w:r w:rsidR="00472609" w:rsidRPr="00FD0190">
        <w:rPr>
          <w:b/>
          <w:bCs/>
        </w:rPr>
        <w:t xml:space="preserve"> tradičně</w:t>
      </w:r>
      <w:r w:rsidRPr="00FD0190">
        <w:rPr>
          <w:b/>
          <w:bCs/>
        </w:rPr>
        <w:t xml:space="preserve"> účastní přednášející a</w:t>
      </w:r>
      <w:r w:rsidR="005B457C" w:rsidRPr="00FD0190">
        <w:rPr>
          <w:b/>
          <w:bCs/>
        </w:rPr>
        <w:t> </w:t>
      </w:r>
      <w:r w:rsidRPr="00FD0190">
        <w:rPr>
          <w:b/>
          <w:bCs/>
        </w:rPr>
        <w:t xml:space="preserve">posluchači z celého </w:t>
      </w:r>
      <w:r w:rsidR="00472609" w:rsidRPr="00FD0190">
        <w:rPr>
          <w:b/>
          <w:bCs/>
        </w:rPr>
        <w:t>světa. Charakteru akce musí odpovídat i konferenční a ubytovací prostory, stejně jako nabídka občerstvení. Z tohoto důvodu zadavatel stanovil níže uvedené požadavky na</w:t>
      </w:r>
      <w:r w:rsidR="005B457C" w:rsidRPr="00FD0190">
        <w:rPr>
          <w:b/>
          <w:bCs/>
        </w:rPr>
        <w:t> </w:t>
      </w:r>
      <w:r w:rsidR="00472609" w:rsidRPr="00FD0190">
        <w:rPr>
          <w:b/>
          <w:bCs/>
        </w:rPr>
        <w:t>předmět veřejné zakázky</w:t>
      </w:r>
      <w:r w:rsidR="005B457C" w:rsidRPr="00FD0190">
        <w:rPr>
          <w:b/>
          <w:bCs/>
        </w:rPr>
        <w:t>. Zadavatel si vyhrazuje právo nabídku odmítnout, pokud nebude dodavatel na základě výzvy zadavatele schopen prokázat naplnění kteréhokoli ze stanovených požadavků.</w:t>
      </w:r>
    </w:p>
    <w:p w14:paraId="7F0B264C" w14:textId="69C935DB" w:rsidR="00F30997" w:rsidRPr="00FD0190" w:rsidRDefault="00F30997" w:rsidP="005B457C">
      <w:pPr>
        <w:jc w:val="both"/>
        <w:rPr>
          <w:b/>
          <w:bCs/>
        </w:rPr>
      </w:pPr>
    </w:p>
    <w:p w14:paraId="67240353" w14:textId="5461B966" w:rsidR="00F30997" w:rsidRPr="00FD0190" w:rsidRDefault="00472609" w:rsidP="005B457C">
      <w:pPr>
        <w:jc w:val="both"/>
        <w:rPr>
          <w:b/>
          <w:bCs/>
        </w:rPr>
      </w:pPr>
      <w:r w:rsidRPr="00FD0190">
        <w:rPr>
          <w:b/>
          <w:bCs/>
        </w:rPr>
        <w:t>K</w:t>
      </w:r>
      <w:r w:rsidR="003F545D" w:rsidRPr="00FD0190">
        <w:rPr>
          <w:b/>
          <w:bCs/>
        </w:rPr>
        <w:t>onferenční a ubytovací prostory se musí</w:t>
      </w:r>
      <w:r w:rsidR="00F30997" w:rsidRPr="00FD0190">
        <w:rPr>
          <w:b/>
          <w:bCs/>
        </w:rPr>
        <w:t xml:space="preserve"> nacházet </w:t>
      </w:r>
      <w:r w:rsidRPr="00FD0190">
        <w:rPr>
          <w:b/>
          <w:bCs/>
        </w:rPr>
        <w:t xml:space="preserve">na území </w:t>
      </w:r>
      <w:r w:rsidR="009907DF">
        <w:rPr>
          <w:b/>
          <w:bCs/>
        </w:rPr>
        <w:t>CHKO Beskydy</w:t>
      </w:r>
      <w:r w:rsidRPr="00FD0190">
        <w:rPr>
          <w:b/>
          <w:bCs/>
        </w:rPr>
        <w:t xml:space="preserve">, </w:t>
      </w:r>
      <w:r w:rsidR="00F30997" w:rsidRPr="00FD0190">
        <w:rPr>
          <w:b/>
          <w:bCs/>
        </w:rPr>
        <w:t xml:space="preserve">mimo </w:t>
      </w:r>
      <w:r w:rsidR="003F545D" w:rsidRPr="00FD0190">
        <w:rPr>
          <w:b/>
          <w:bCs/>
        </w:rPr>
        <w:t>zástavbu</w:t>
      </w:r>
      <w:r w:rsidRPr="00FD0190">
        <w:rPr>
          <w:b/>
          <w:bCs/>
        </w:rPr>
        <w:t xml:space="preserve"> </w:t>
      </w:r>
      <w:r w:rsidR="004034AA" w:rsidRPr="00FD0190">
        <w:rPr>
          <w:b/>
          <w:bCs/>
        </w:rPr>
        <w:t>městského typu</w:t>
      </w:r>
      <w:r w:rsidR="003F545D" w:rsidRPr="00FD0190">
        <w:rPr>
          <w:b/>
          <w:bCs/>
        </w:rPr>
        <w:t xml:space="preserve">. Ubytovací prostory </w:t>
      </w:r>
      <w:r w:rsidR="008F12AB">
        <w:rPr>
          <w:b/>
          <w:bCs/>
        </w:rPr>
        <w:t xml:space="preserve">a wellness </w:t>
      </w:r>
      <w:r w:rsidR="003F545D" w:rsidRPr="00FD0190">
        <w:rPr>
          <w:b/>
          <w:bCs/>
        </w:rPr>
        <w:t>se navíc musí nacházet na stejné adrese jako konferenční prostory.</w:t>
      </w:r>
      <w:r w:rsidR="004034AA" w:rsidRPr="00FD0190">
        <w:rPr>
          <w:b/>
          <w:bCs/>
        </w:rPr>
        <w:t xml:space="preserve"> Typickým příkladem </w:t>
      </w:r>
      <w:r w:rsidR="009907DF">
        <w:rPr>
          <w:b/>
          <w:bCs/>
        </w:rPr>
        <w:t xml:space="preserve">pro takto vymezené prostory </w:t>
      </w:r>
      <w:r w:rsidR="004034AA" w:rsidRPr="00FD0190">
        <w:rPr>
          <w:b/>
          <w:bCs/>
        </w:rPr>
        <w:t>jsou samostatně stojící konferenční/ubytovací zařízení ležící v rekreačních oblastech</w:t>
      </w:r>
      <w:r w:rsidR="009907DF">
        <w:rPr>
          <w:b/>
          <w:bCs/>
        </w:rPr>
        <w:t xml:space="preserve"> ve stanovené lokalitě (CHKO Beskydy)</w:t>
      </w:r>
      <w:r w:rsidR="004034AA" w:rsidRPr="00FD0190">
        <w:rPr>
          <w:b/>
          <w:bCs/>
        </w:rPr>
        <w:t>.</w:t>
      </w:r>
    </w:p>
    <w:p w14:paraId="1B22D6CE" w14:textId="77777777" w:rsidR="00A55D9E" w:rsidRPr="00FD0190" w:rsidRDefault="00A55D9E" w:rsidP="005B457C">
      <w:pPr>
        <w:jc w:val="both"/>
        <w:rPr>
          <w:b/>
          <w:bCs/>
        </w:rPr>
      </w:pPr>
    </w:p>
    <w:p w14:paraId="412D2B7E" w14:textId="2387F50A" w:rsidR="00A55D9E" w:rsidRPr="00FD0190" w:rsidRDefault="003F545D" w:rsidP="005B457C">
      <w:pPr>
        <w:jc w:val="both"/>
        <w:rPr>
          <w:b/>
          <w:bCs/>
        </w:rPr>
      </w:pPr>
      <w:r w:rsidRPr="00FD0190">
        <w:rPr>
          <w:b/>
          <w:bCs/>
        </w:rPr>
        <w:t xml:space="preserve">Konferenční i ubytovací prostory </w:t>
      </w:r>
      <w:r w:rsidR="00A55D9E" w:rsidRPr="00FD0190">
        <w:rPr>
          <w:b/>
          <w:bCs/>
        </w:rPr>
        <w:t>mus</w:t>
      </w:r>
      <w:r w:rsidR="00472609" w:rsidRPr="00FD0190">
        <w:rPr>
          <w:b/>
          <w:bCs/>
        </w:rPr>
        <w:t>ej</w:t>
      </w:r>
      <w:r w:rsidR="00A55D9E" w:rsidRPr="00FD0190">
        <w:rPr>
          <w:b/>
          <w:bCs/>
        </w:rPr>
        <w:t>í být exkluzivně uzavřen</w:t>
      </w:r>
      <w:r w:rsidRPr="00FD0190">
        <w:rPr>
          <w:b/>
          <w:bCs/>
        </w:rPr>
        <w:t>y</w:t>
      </w:r>
      <w:r w:rsidR="00A55D9E" w:rsidRPr="00FD0190">
        <w:rPr>
          <w:b/>
          <w:bCs/>
        </w:rPr>
        <w:t xml:space="preserve"> pouze pro </w:t>
      </w:r>
      <w:r w:rsidRPr="00FD0190">
        <w:rPr>
          <w:b/>
          <w:bCs/>
        </w:rPr>
        <w:t>účastníky konference</w:t>
      </w:r>
      <w:r w:rsidR="00A55D9E" w:rsidRPr="00FD0190">
        <w:rPr>
          <w:b/>
          <w:bCs/>
        </w:rPr>
        <w:t xml:space="preserve">. </w:t>
      </w:r>
      <w:r w:rsidRPr="00FD0190">
        <w:rPr>
          <w:b/>
          <w:bCs/>
        </w:rPr>
        <w:t xml:space="preserve">V místě konání konference není </w:t>
      </w:r>
      <w:r w:rsidR="00A55D9E" w:rsidRPr="00FD0190">
        <w:rPr>
          <w:b/>
          <w:bCs/>
        </w:rPr>
        <w:t xml:space="preserve">možné poskytovat ubytování ani </w:t>
      </w:r>
      <w:r w:rsidRPr="00FD0190">
        <w:rPr>
          <w:b/>
          <w:bCs/>
        </w:rPr>
        <w:t xml:space="preserve">jiné </w:t>
      </w:r>
      <w:r w:rsidR="00A55D9E" w:rsidRPr="00FD0190">
        <w:rPr>
          <w:b/>
          <w:bCs/>
        </w:rPr>
        <w:t>služby</w:t>
      </w:r>
      <w:r w:rsidR="00F30997" w:rsidRPr="00FD0190">
        <w:rPr>
          <w:b/>
          <w:bCs/>
        </w:rPr>
        <w:t xml:space="preserve"> </w:t>
      </w:r>
      <w:r w:rsidR="00A55D9E" w:rsidRPr="00FD0190">
        <w:rPr>
          <w:b/>
          <w:bCs/>
        </w:rPr>
        <w:t xml:space="preserve">jiným osobám než účastníkům konference.  </w:t>
      </w:r>
    </w:p>
    <w:p w14:paraId="1F96450A" w14:textId="24205DE2" w:rsidR="006A0F81" w:rsidRPr="00FD0190" w:rsidRDefault="006A0F81" w:rsidP="005B457C">
      <w:pPr>
        <w:jc w:val="both"/>
        <w:rPr>
          <w:b/>
          <w:bCs/>
        </w:rPr>
      </w:pPr>
    </w:p>
    <w:p w14:paraId="54FFDB06" w14:textId="49699940" w:rsidR="00EF3784" w:rsidRPr="00FD0190" w:rsidRDefault="0019785D" w:rsidP="00E00E2F">
      <w:pPr>
        <w:pStyle w:val="Nadpis2"/>
      </w:pPr>
      <w:r w:rsidRPr="00FD0190">
        <w:t>Konferenční prostory</w:t>
      </w:r>
    </w:p>
    <w:p w14:paraId="72DD91EE" w14:textId="77777777" w:rsidR="005370B2" w:rsidRPr="00FD0190" w:rsidRDefault="005370B2" w:rsidP="00E00E2F">
      <w:pPr>
        <w:jc w:val="both"/>
      </w:pPr>
    </w:p>
    <w:p w14:paraId="768261BF" w14:textId="46552638" w:rsidR="0019785D" w:rsidRPr="00FD0190" w:rsidRDefault="005370B2" w:rsidP="00E00E2F">
      <w:pPr>
        <w:jc w:val="both"/>
      </w:pPr>
      <w:r w:rsidRPr="00FD0190">
        <w:t>K</w:t>
      </w:r>
      <w:r w:rsidR="00F34965" w:rsidRPr="00FD0190">
        <w:t xml:space="preserve">onferenční místnost </w:t>
      </w:r>
      <w:r w:rsidR="0019785D" w:rsidRPr="00FD0190">
        <w:t>pro 10</w:t>
      </w:r>
      <w:r w:rsidR="00C62461" w:rsidRPr="00FD0190">
        <w:t xml:space="preserve">0 účastníků </w:t>
      </w:r>
      <w:r w:rsidR="00DB6814" w:rsidRPr="00FD0190">
        <w:t>dle níže uvedených požadavků:</w:t>
      </w:r>
    </w:p>
    <w:p w14:paraId="02ECE429" w14:textId="77777777" w:rsidR="0019785D" w:rsidRPr="00FD0190" w:rsidRDefault="0019785D" w:rsidP="00E00E2F">
      <w:pPr>
        <w:jc w:val="both"/>
      </w:pPr>
    </w:p>
    <w:p w14:paraId="54F9B177" w14:textId="4F21F280" w:rsidR="0019785D" w:rsidRPr="00FD0190" w:rsidRDefault="0019785D" w:rsidP="00E00E2F">
      <w:pPr>
        <w:pStyle w:val="Odstavecseseznamem"/>
        <w:numPr>
          <w:ilvl w:val="0"/>
          <w:numId w:val="4"/>
        </w:numPr>
        <w:jc w:val="both"/>
      </w:pPr>
      <w:r w:rsidRPr="00FD0190">
        <w:t>Min</w:t>
      </w:r>
      <w:r w:rsidR="00D30647" w:rsidRPr="00FD0190">
        <w:t>imálně</w:t>
      </w:r>
      <w:r w:rsidRPr="00FD0190">
        <w:t xml:space="preserve"> 100 míst</w:t>
      </w:r>
      <w:r w:rsidR="005370B2" w:rsidRPr="00FD0190">
        <w:t xml:space="preserve"> při</w:t>
      </w:r>
      <w:r w:rsidRPr="00FD0190">
        <w:t xml:space="preserve"> </w:t>
      </w:r>
      <w:r w:rsidR="006F6592" w:rsidRPr="00FD0190">
        <w:t xml:space="preserve">uspořádání </w:t>
      </w:r>
      <w:r w:rsidR="00A06EF8" w:rsidRPr="00FD0190">
        <w:t>„</w:t>
      </w:r>
      <w:r w:rsidR="006F6592" w:rsidRPr="00FD0190">
        <w:t>školn</w:t>
      </w:r>
      <w:r w:rsidR="00A06EF8" w:rsidRPr="00FD0190">
        <w:t>ě“</w:t>
      </w:r>
      <w:r w:rsidR="006F6592" w:rsidRPr="00FD0190">
        <w:t xml:space="preserve"> tzn.</w:t>
      </w:r>
      <w:r w:rsidRPr="00FD0190">
        <w:t xml:space="preserve"> </w:t>
      </w:r>
      <w:r w:rsidR="005370B2" w:rsidRPr="00FD0190">
        <w:t>sezení včetně</w:t>
      </w:r>
      <w:r w:rsidRPr="00FD0190">
        <w:t xml:space="preserve"> stolu pro</w:t>
      </w:r>
      <w:r w:rsidR="00A20724" w:rsidRPr="00FD0190">
        <w:t xml:space="preserve"> práci</w:t>
      </w:r>
      <w:r w:rsidRPr="00FD0190">
        <w:t xml:space="preserve"> </w:t>
      </w:r>
      <w:r w:rsidR="00A20724" w:rsidRPr="00FD0190">
        <w:t>s</w:t>
      </w:r>
      <w:r w:rsidR="00E61E8E" w:rsidRPr="00FD0190">
        <w:t> </w:t>
      </w:r>
      <w:r w:rsidRPr="00FD0190">
        <w:t>laptop</w:t>
      </w:r>
      <w:r w:rsidR="00A20724" w:rsidRPr="00FD0190">
        <w:t>em</w:t>
      </w:r>
      <w:r w:rsidR="00E61E8E" w:rsidRPr="00FD0190">
        <w:t xml:space="preserve"> pro každého účastníka</w:t>
      </w:r>
      <w:r w:rsidRPr="00FD0190">
        <w:t>.</w:t>
      </w:r>
    </w:p>
    <w:p w14:paraId="0A1A0165" w14:textId="1F3A5C01" w:rsidR="0019785D" w:rsidRPr="00FD0190" w:rsidRDefault="0019785D" w:rsidP="00E00E2F">
      <w:pPr>
        <w:pStyle w:val="Odstavecseseznamem"/>
        <w:numPr>
          <w:ilvl w:val="0"/>
          <w:numId w:val="4"/>
        </w:numPr>
        <w:jc w:val="both"/>
      </w:pPr>
      <w:r w:rsidRPr="00FD0190">
        <w:t>Možnost připojení do el. sítě pro</w:t>
      </w:r>
      <w:r w:rsidR="005370B2" w:rsidRPr="00FD0190">
        <w:t xml:space="preserve"> všechny</w:t>
      </w:r>
      <w:r w:rsidRPr="00FD0190">
        <w:t xml:space="preserve"> účastníky </w:t>
      </w:r>
      <w:r w:rsidR="00A20724" w:rsidRPr="00FD0190">
        <w:t>v průběhu konference.</w:t>
      </w:r>
      <w:r w:rsidR="00651341" w:rsidRPr="00FD0190">
        <w:t xml:space="preserve"> </w:t>
      </w:r>
      <w:r w:rsidR="003F545D" w:rsidRPr="00FD0190">
        <w:t xml:space="preserve">Každý účastník musí mít k dispozici alespoň jednu individuální přípojku (el. zásuvku) pro dobíjení el. spotřebičů nesdílenou s ostatními účastníky konference, která bude zabudována na místě určeném k sezení (např. v konferenčním stole). Použití prodlužovacích šňůr, rozbočovačích </w:t>
      </w:r>
      <w:r w:rsidR="005B457C" w:rsidRPr="00FD0190">
        <w:t>zásuvek</w:t>
      </w:r>
      <w:r w:rsidR="003F545D" w:rsidRPr="00FD0190">
        <w:t xml:space="preserve"> atp. je z hlediska komfortu účastníků a jejich bezpečnosti během konání konference nepřípustné! Existenci samostatných el. přípojek doloží dodavatel prostřednictvím fotodokumentace přímo v podané nabídce. </w:t>
      </w:r>
    </w:p>
    <w:p w14:paraId="4752A584" w14:textId="448F6398" w:rsidR="00A55D9E" w:rsidRPr="00FD0190" w:rsidRDefault="00A55D9E" w:rsidP="005B457C">
      <w:pPr>
        <w:pStyle w:val="Odstavecseseznamem"/>
        <w:numPr>
          <w:ilvl w:val="0"/>
          <w:numId w:val="4"/>
        </w:numPr>
        <w:jc w:val="both"/>
      </w:pPr>
      <w:r w:rsidRPr="00FD0190">
        <w:t xml:space="preserve">Konferenční místnost </w:t>
      </w:r>
      <w:r w:rsidR="003F545D" w:rsidRPr="00FD0190">
        <w:t xml:space="preserve">musí </w:t>
      </w:r>
      <w:r w:rsidRPr="00FD0190">
        <w:t>tvořit jeden celek nedělen sloupy či příčkami.</w:t>
      </w:r>
      <w:r w:rsidR="003F545D" w:rsidRPr="00FD0190">
        <w:t xml:space="preserve"> Tuto skutečnost doloží dodavatel prostřednictvím fotodokumentace přímo v podané nabídce.</w:t>
      </w:r>
    </w:p>
    <w:p w14:paraId="59EB5CA5" w14:textId="409B72E9" w:rsidR="00D30647" w:rsidRPr="00FD0190" w:rsidRDefault="00D30647" w:rsidP="00E00E2F">
      <w:pPr>
        <w:pStyle w:val="Odstavecseseznamem"/>
        <w:numPr>
          <w:ilvl w:val="0"/>
          <w:numId w:val="4"/>
        </w:numPr>
        <w:jc w:val="both"/>
      </w:pPr>
      <w:r w:rsidRPr="00FD0190">
        <w:t>Konferenční místnost bude využívána</w:t>
      </w:r>
      <w:r w:rsidR="004D1BD9" w:rsidRPr="00FD0190">
        <w:t xml:space="preserve"> následovně</w:t>
      </w:r>
      <w:r w:rsidRPr="00FD0190">
        <w:t>:</w:t>
      </w:r>
    </w:p>
    <w:p w14:paraId="354E1151" w14:textId="24472A25" w:rsidR="00D30647" w:rsidRPr="00FD0190" w:rsidRDefault="00EB723B" w:rsidP="00E00E2F">
      <w:pPr>
        <w:pStyle w:val="Odstavecseseznamem"/>
        <w:numPr>
          <w:ilvl w:val="1"/>
          <w:numId w:val="4"/>
        </w:numPr>
        <w:jc w:val="both"/>
      </w:pPr>
      <w:r>
        <w:t>18</w:t>
      </w:r>
      <w:r w:rsidR="00D30647" w:rsidRPr="00FD0190">
        <w:t xml:space="preserve">. </w:t>
      </w:r>
      <w:r w:rsidR="00A1593A" w:rsidRPr="00FD0190">
        <w:t>května 202</w:t>
      </w:r>
      <w:r>
        <w:t>6</w:t>
      </w:r>
      <w:r w:rsidR="00D30647" w:rsidRPr="00FD0190">
        <w:t xml:space="preserve"> – od 14,00 do 18,00</w:t>
      </w:r>
    </w:p>
    <w:p w14:paraId="0EFB0F12" w14:textId="0478CB6E" w:rsidR="00D30647" w:rsidRPr="00FD0190" w:rsidRDefault="00EB723B" w:rsidP="00E00E2F">
      <w:pPr>
        <w:pStyle w:val="Odstavecseseznamem"/>
        <w:numPr>
          <w:ilvl w:val="1"/>
          <w:numId w:val="4"/>
        </w:numPr>
        <w:jc w:val="both"/>
      </w:pPr>
      <w:r>
        <w:t>19</w:t>
      </w:r>
      <w:r w:rsidR="00D30647" w:rsidRPr="00FD0190">
        <w:t xml:space="preserve">. </w:t>
      </w:r>
      <w:r w:rsidR="00A1593A" w:rsidRPr="00FD0190">
        <w:t>května 202</w:t>
      </w:r>
      <w:r>
        <w:t>6</w:t>
      </w:r>
      <w:r w:rsidR="00D30647" w:rsidRPr="00FD0190">
        <w:t xml:space="preserve"> – od 9,00 do 12,30 / od 20,00 do 21,30 probíhá </w:t>
      </w:r>
      <w:proofErr w:type="spellStart"/>
      <w:r w:rsidR="00D30647" w:rsidRPr="00FD0190">
        <w:t>posterová</w:t>
      </w:r>
      <w:proofErr w:type="spellEnd"/>
      <w:r w:rsidR="00D30647" w:rsidRPr="00FD0190">
        <w:t xml:space="preserve"> sekce</w:t>
      </w:r>
    </w:p>
    <w:p w14:paraId="507DD352" w14:textId="71A4169F" w:rsidR="00D30647" w:rsidRPr="00FD0190" w:rsidRDefault="00EB723B" w:rsidP="00E00E2F">
      <w:pPr>
        <w:pStyle w:val="Odstavecseseznamem"/>
        <w:numPr>
          <w:ilvl w:val="1"/>
          <w:numId w:val="4"/>
        </w:numPr>
        <w:jc w:val="both"/>
      </w:pPr>
      <w:r>
        <w:t>20</w:t>
      </w:r>
      <w:r w:rsidR="00D30647" w:rsidRPr="00FD0190">
        <w:t xml:space="preserve">. </w:t>
      </w:r>
      <w:r w:rsidR="00A1593A" w:rsidRPr="00FD0190">
        <w:t>května 202</w:t>
      </w:r>
      <w:r>
        <w:t>6</w:t>
      </w:r>
      <w:r w:rsidR="00D30647" w:rsidRPr="00FD0190">
        <w:t xml:space="preserve"> – od 9,00 do 18,00</w:t>
      </w:r>
    </w:p>
    <w:p w14:paraId="0620C9F5" w14:textId="34BBBC24" w:rsidR="00D30647" w:rsidRPr="00FD0190" w:rsidRDefault="007D3953" w:rsidP="00E00E2F">
      <w:pPr>
        <w:pStyle w:val="Odstavecseseznamem"/>
        <w:numPr>
          <w:ilvl w:val="1"/>
          <w:numId w:val="4"/>
        </w:numPr>
        <w:jc w:val="both"/>
      </w:pPr>
      <w:r>
        <w:t>2</w:t>
      </w:r>
      <w:r w:rsidR="00EB723B">
        <w:t>1</w:t>
      </w:r>
      <w:r w:rsidR="00D30647" w:rsidRPr="00FD0190">
        <w:t>.</w:t>
      </w:r>
      <w:r w:rsidR="00A1593A" w:rsidRPr="00FD0190">
        <w:t xml:space="preserve"> května 202</w:t>
      </w:r>
      <w:r w:rsidR="00EB723B">
        <w:t>6</w:t>
      </w:r>
      <w:r w:rsidR="00D30647" w:rsidRPr="00FD0190">
        <w:t xml:space="preserve"> – od 9,00 do 12,30 </w:t>
      </w:r>
    </w:p>
    <w:p w14:paraId="1FBA0FC7" w14:textId="7161CE9D" w:rsidR="00D30647" w:rsidRPr="00FD0190" w:rsidRDefault="00D30647" w:rsidP="00E00E2F">
      <w:pPr>
        <w:jc w:val="both"/>
      </w:pPr>
    </w:p>
    <w:p w14:paraId="50406315" w14:textId="0F241B37" w:rsidR="00D30647" w:rsidRPr="00FD0190" w:rsidRDefault="00D30647" w:rsidP="00E00E2F">
      <w:pPr>
        <w:jc w:val="both"/>
      </w:pPr>
      <w:r w:rsidRPr="00FD0190">
        <w:t>Technické požadavky</w:t>
      </w:r>
    </w:p>
    <w:p w14:paraId="22B43E09" w14:textId="770A1D1A" w:rsidR="0019785D" w:rsidRPr="00FD0190" w:rsidRDefault="00A20724" w:rsidP="00E00E2F">
      <w:pPr>
        <w:pStyle w:val="Odstavecseseznamem"/>
        <w:numPr>
          <w:ilvl w:val="0"/>
          <w:numId w:val="4"/>
        </w:numPr>
        <w:jc w:val="both"/>
      </w:pPr>
      <w:r w:rsidRPr="00FD0190">
        <w:t xml:space="preserve">Pokrytí celého sálu </w:t>
      </w:r>
      <w:r w:rsidR="00DB6A69">
        <w:t>bezdrátovým vysokorychlostním internetem</w:t>
      </w:r>
      <w:r w:rsidR="000921C6" w:rsidRPr="00FD0190">
        <w:t xml:space="preserve"> s připojením </w:t>
      </w:r>
      <w:r w:rsidR="006F6592" w:rsidRPr="00FD0190">
        <w:t xml:space="preserve">pro všechny účastníky zároveň </w:t>
      </w:r>
      <w:r w:rsidR="00E61E8E" w:rsidRPr="00FD0190">
        <w:t xml:space="preserve">a současně </w:t>
      </w:r>
      <w:r w:rsidR="00A06EF8" w:rsidRPr="00FD0190">
        <w:t xml:space="preserve">musí wifi signál pokrýt také vzdálený </w:t>
      </w:r>
      <w:r w:rsidR="000921C6" w:rsidRPr="00FD0190">
        <w:t>online</w:t>
      </w:r>
      <w:r w:rsidR="00E61E8E" w:rsidRPr="00FD0190">
        <w:t xml:space="preserve"> přenos</w:t>
      </w:r>
      <w:r w:rsidR="000921C6" w:rsidRPr="00FD0190">
        <w:t xml:space="preserve"> přednášek</w:t>
      </w:r>
      <w:r w:rsidR="006F6592" w:rsidRPr="00FD0190">
        <w:t xml:space="preserve"> (přednášející se vzdáleně připojí a do sálu bude př</w:t>
      </w:r>
      <w:r w:rsidR="005370B2" w:rsidRPr="00FD0190">
        <w:t>e</w:t>
      </w:r>
      <w:r w:rsidR="006F6592" w:rsidRPr="00FD0190">
        <w:t>náše</w:t>
      </w:r>
      <w:r w:rsidR="0097145C" w:rsidRPr="00FD0190">
        <w:t>na</w:t>
      </w:r>
      <w:r w:rsidR="006F6592" w:rsidRPr="00FD0190">
        <w:t xml:space="preserve"> jeho přednášk</w:t>
      </w:r>
      <w:r w:rsidR="0097145C" w:rsidRPr="00FD0190">
        <w:t>a</w:t>
      </w:r>
      <w:r w:rsidR="006F6592" w:rsidRPr="00FD0190">
        <w:t>)</w:t>
      </w:r>
      <w:r w:rsidR="0019785D" w:rsidRPr="00FD0190">
        <w:t>.</w:t>
      </w:r>
    </w:p>
    <w:p w14:paraId="77BC978A" w14:textId="0FA0320E" w:rsidR="0019785D" w:rsidRPr="00FD0190" w:rsidRDefault="0097145C" w:rsidP="00E00E2F">
      <w:pPr>
        <w:pStyle w:val="Odstavecseseznamem"/>
        <w:numPr>
          <w:ilvl w:val="0"/>
          <w:numId w:val="4"/>
        </w:numPr>
        <w:jc w:val="both"/>
      </w:pPr>
      <w:r w:rsidRPr="00FD0190">
        <w:t>Z</w:t>
      </w:r>
      <w:r w:rsidR="00E61E8E" w:rsidRPr="00FD0190">
        <w:t>ajištění</w:t>
      </w:r>
      <w:r w:rsidR="0019785D" w:rsidRPr="00FD0190">
        <w:t xml:space="preserve"> projekční plochy (úhlopříčka min. 3</w:t>
      </w:r>
      <w:r w:rsidR="005370B2" w:rsidRPr="00FD0190">
        <w:t xml:space="preserve"> </w:t>
      </w:r>
      <w:r w:rsidR="0019785D" w:rsidRPr="00FD0190">
        <w:t>m</w:t>
      </w:r>
      <w:r w:rsidR="005370B2" w:rsidRPr="00FD0190">
        <w:t>etry</w:t>
      </w:r>
      <w:r w:rsidR="0019785D" w:rsidRPr="00FD0190">
        <w:t>) s viditelností pro všechny účastníky nebo alternativně více menších projekčních ploch s možností zrcadlení projekce.</w:t>
      </w:r>
    </w:p>
    <w:p w14:paraId="190E72C9" w14:textId="1229610F" w:rsidR="0019785D" w:rsidRPr="00FD0190" w:rsidRDefault="007D3953" w:rsidP="00E00E2F">
      <w:pPr>
        <w:pStyle w:val="Odstavecseseznamem"/>
        <w:numPr>
          <w:ilvl w:val="0"/>
          <w:numId w:val="4"/>
        </w:numPr>
        <w:jc w:val="both"/>
      </w:pPr>
      <w:r>
        <w:t>O</w:t>
      </w:r>
      <w:r w:rsidR="0019785D" w:rsidRPr="00FD0190">
        <w:t>zvučení celého sálu.</w:t>
      </w:r>
    </w:p>
    <w:p w14:paraId="370D4954" w14:textId="0FACFFA2" w:rsidR="00D30647" w:rsidRPr="00FD0190" w:rsidRDefault="0053017B" w:rsidP="00E00E2F">
      <w:pPr>
        <w:pStyle w:val="Odstavecseseznamem"/>
        <w:numPr>
          <w:ilvl w:val="0"/>
          <w:numId w:val="4"/>
        </w:numPr>
        <w:jc w:val="both"/>
      </w:pPr>
      <w:r w:rsidRPr="00FD0190">
        <w:t xml:space="preserve">Dataprojektor vč. </w:t>
      </w:r>
      <w:proofErr w:type="spellStart"/>
      <w:r w:rsidRPr="00FD0190">
        <w:t>p</w:t>
      </w:r>
      <w:r w:rsidR="00D30647" w:rsidRPr="00FD0190">
        <w:t>rezentér</w:t>
      </w:r>
      <w:r w:rsidRPr="00FD0190">
        <w:t>u</w:t>
      </w:r>
      <w:proofErr w:type="spellEnd"/>
      <w:r w:rsidR="00D30647" w:rsidRPr="00FD0190">
        <w:t>.</w:t>
      </w:r>
    </w:p>
    <w:p w14:paraId="5A5640FD" w14:textId="43340379" w:rsidR="0019785D" w:rsidRPr="00FD0190" w:rsidRDefault="001817A1" w:rsidP="00E00E2F">
      <w:pPr>
        <w:pStyle w:val="Odstavecseseznamem"/>
        <w:numPr>
          <w:ilvl w:val="0"/>
          <w:numId w:val="4"/>
        </w:numPr>
        <w:jc w:val="both"/>
      </w:pPr>
      <w:r w:rsidRPr="00FD0190">
        <w:lastRenderedPageBreak/>
        <w:t>6 mikrofonů</w:t>
      </w:r>
      <w:r w:rsidR="005370B2" w:rsidRPr="00FD0190">
        <w:t xml:space="preserve"> </w:t>
      </w:r>
      <w:r w:rsidR="0097145C" w:rsidRPr="00FD0190">
        <w:t>(</w:t>
      </w:r>
      <w:r w:rsidR="005370B2" w:rsidRPr="00FD0190">
        <w:t>náhlavní sada i mikrofon do ruky</w:t>
      </w:r>
      <w:r w:rsidR="0097145C" w:rsidRPr="00FD0190">
        <w:t>)</w:t>
      </w:r>
      <w:r w:rsidR="00867E8A" w:rsidRPr="00FD0190">
        <w:t xml:space="preserve"> s ohledem na potřebu zajištění panelové diskuse během pořádání konference</w:t>
      </w:r>
      <w:r w:rsidR="0019785D" w:rsidRPr="00FD0190">
        <w:t>.</w:t>
      </w:r>
    </w:p>
    <w:p w14:paraId="3A081E0D" w14:textId="31EBAEEE" w:rsidR="0019785D" w:rsidRPr="00FD0190" w:rsidRDefault="0019785D" w:rsidP="00E00E2F">
      <w:pPr>
        <w:pStyle w:val="Odstavecseseznamem"/>
        <w:numPr>
          <w:ilvl w:val="0"/>
          <w:numId w:val="4"/>
        </w:numPr>
        <w:jc w:val="both"/>
      </w:pPr>
      <w:proofErr w:type="spellStart"/>
      <w:r w:rsidRPr="00FD0190">
        <w:t>Flipchart</w:t>
      </w:r>
      <w:proofErr w:type="spellEnd"/>
      <w:r w:rsidRPr="00FD0190">
        <w:t xml:space="preserve"> tabule</w:t>
      </w:r>
      <w:r w:rsidR="0053017B" w:rsidRPr="00FD0190">
        <w:t xml:space="preserve"> vč. popisovačů</w:t>
      </w:r>
      <w:r w:rsidRPr="00FD0190">
        <w:t>.</w:t>
      </w:r>
    </w:p>
    <w:p w14:paraId="6475A107" w14:textId="655C1ED7" w:rsidR="0019785D" w:rsidRPr="00FD0190" w:rsidRDefault="0019785D" w:rsidP="00E00E2F">
      <w:pPr>
        <w:pStyle w:val="Odstavecseseznamem"/>
        <w:numPr>
          <w:ilvl w:val="0"/>
          <w:numId w:val="4"/>
        </w:numPr>
        <w:jc w:val="both"/>
      </w:pPr>
      <w:r w:rsidRPr="00FD0190">
        <w:t>Řečnický pult pro potřeby připojení laptopu pomocí VGA</w:t>
      </w:r>
      <w:r w:rsidR="00D30647" w:rsidRPr="00FD0190">
        <w:t>,</w:t>
      </w:r>
      <w:r w:rsidRPr="00FD0190">
        <w:t xml:space="preserve"> HDMI připojení.</w:t>
      </w:r>
    </w:p>
    <w:p w14:paraId="206820C1" w14:textId="77777777" w:rsidR="00E54874" w:rsidRPr="00FD0190" w:rsidRDefault="00E54874" w:rsidP="00E00E2F">
      <w:pPr>
        <w:jc w:val="both"/>
      </w:pPr>
    </w:p>
    <w:p w14:paraId="760D48BB" w14:textId="5ACDB365" w:rsidR="00E54874" w:rsidRPr="00FD0190" w:rsidRDefault="00E54874" w:rsidP="00E00E2F">
      <w:pPr>
        <w:jc w:val="both"/>
      </w:pPr>
      <w:r w:rsidRPr="00FD0190">
        <w:t xml:space="preserve">Prostory pro </w:t>
      </w:r>
      <w:proofErr w:type="spellStart"/>
      <w:r w:rsidRPr="00FD0190">
        <w:t>posterovou</w:t>
      </w:r>
      <w:proofErr w:type="spellEnd"/>
      <w:r w:rsidRPr="00FD0190">
        <w:t xml:space="preserve"> sekci:</w:t>
      </w:r>
    </w:p>
    <w:p w14:paraId="0F99EB31" w14:textId="3D760CCD" w:rsidR="00E54874" w:rsidRPr="00FD0190" w:rsidRDefault="00E54874" w:rsidP="00E00E2F">
      <w:pPr>
        <w:pStyle w:val="Odstavecseseznamem"/>
        <w:numPr>
          <w:ilvl w:val="0"/>
          <w:numId w:val="14"/>
        </w:numPr>
        <w:jc w:val="both"/>
      </w:pPr>
      <w:r w:rsidRPr="00FD0190">
        <w:t xml:space="preserve">Součástí konferenční místnosti či prostor navazujících na hlavní sál </w:t>
      </w:r>
      <w:r w:rsidR="00E61E8E" w:rsidRPr="00FD0190">
        <w:t>je</w:t>
      </w:r>
      <w:r w:rsidRPr="00FD0190">
        <w:t xml:space="preserve"> prostor pro uspořádání </w:t>
      </w:r>
      <w:proofErr w:type="spellStart"/>
      <w:r w:rsidRPr="00FD0190">
        <w:t>posterové</w:t>
      </w:r>
      <w:proofErr w:type="spellEnd"/>
      <w:r w:rsidRPr="00FD0190">
        <w:t xml:space="preserve"> sekce, </w:t>
      </w:r>
      <w:r w:rsidR="00E61E8E" w:rsidRPr="00FD0190">
        <w:t xml:space="preserve">v </w:t>
      </w:r>
      <w:proofErr w:type="gramStart"/>
      <w:r w:rsidR="00E61E8E" w:rsidRPr="00FD0190">
        <w:t>rámci</w:t>
      </w:r>
      <w:proofErr w:type="gramEnd"/>
      <w:r w:rsidR="00E61E8E" w:rsidRPr="00FD0190">
        <w:t xml:space="preserve"> které bude prezentováno</w:t>
      </w:r>
      <w:r w:rsidRPr="00FD0190">
        <w:t xml:space="preserve"> cca 20 posterů</w:t>
      </w:r>
      <w:r w:rsidR="005B457C" w:rsidRPr="00FD0190">
        <w:t>.</w:t>
      </w:r>
      <w:r w:rsidRPr="00FD0190">
        <w:t xml:space="preserve"> </w:t>
      </w:r>
      <w:r w:rsidR="00780C29" w:rsidRPr="00FD0190">
        <w:t xml:space="preserve">V této místnosti </w:t>
      </w:r>
      <w:r w:rsidRPr="00FD0190">
        <w:t xml:space="preserve">je nutné zajistit dostatečný prostor k prezentaci jednotlivých posterů řečníky. </w:t>
      </w:r>
    </w:p>
    <w:p w14:paraId="08F80274" w14:textId="77777777" w:rsidR="00E54874" w:rsidRPr="00FD0190" w:rsidRDefault="00E54874" w:rsidP="00E00E2F">
      <w:pPr>
        <w:jc w:val="both"/>
      </w:pPr>
    </w:p>
    <w:p w14:paraId="431D8A72" w14:textId="45DE6D03" w:rsidR="00E54874" w:rsidRPr="00FD0190" w:rsidRDefault="0053017B" w:rsidP="00E00E2F">
      <w:pPr>
        <w:jc w:val="both"/>
      </w:pPr>
      <w:r w:rsidRPr="00FD0190">
        <w:t>Součástí plnění je také s</w:t>
      </w:r>
      <w:r w:rsidR="00E54874" w:rsidRPr="00FD0190">
        <w:t>alónek s</w:t>
      </w:r>
      <w:r w:rsidRPr="00FD0190">
        <w:t> </w:t>
      </w:r>
      <w:r w:rsidR="00E54874" w:rsidRPr="00FD0190">
        <w:t>kapacitou</w:t>
      </w:r>
      <w:r w:rsidRPr="00FD0190">
        <w:t xml:space="preserve"> min.</w:t>
      </w:r>
      <w:r w:rsidR="00E54874" w:rsidRPr="00FD0190">
        <w:t xml:space="preserve"> </w:t>
      </w:r>
      <w:r w:rsidR="00144D62" w:rsidRPr="00FD0190">
        <w:t>1</w:t>
      </w:r>
      <w:r w:rsidR="00E54874" w:rsidRPr="00FD0190">
        <w:t>0 osob</w:t>
      </w:r>
      <w:r w:rsidRPr="00FD0190">
        <w:t>, případně prostory, které by se takto daly využívat v průběhu konání akce</w:t>
      </w:r>
      <w:r w:rsidR="00E54874" w:rsidRPr="00FD0190">
        <w:t>. Využití dle aktuální potřeby.</w:t>
      </w:r>
      <w:r w:rsidR="005B457C" w:rsidRPr="00FD0190">
        <w:t xml:space="preserve"> Dodavatel poskytne fotodokumentaci salónku přímo v nabídce.</w:t>
      </w:r>
    </w:p>
    <w:p w14:paraId="6497C629" w14:textId="77777777" w:rsidR="00DB6814" w:rsidRPr="00FD0190" w:rsidRDefault="00DB6814" w:rsidP="00E00E2F">
      <w:pPr>
        <w:jc w:val="both"/>
      </w:pPr>
    </w:p>
    <w:p w14:paraId="58254585" w14:textId="77777777" w:rsidR="00EF3784" w:rsidRPr="00FD0190" w:rsidRDefault="0019785D" w:rsidP="00E00E2F">
      <w:pPr>
        <w:pStyle w:val="Nadpis2"/>
      </w:pPr>
      <w:r w:rsidRPr="00FD0190">
        <w:t>Občerstvení</w:t>
      </w:r>
    </w:p>
    <w:p w14:paraId="6D166464" w14:textId="190E48DA" w:rsidR="00DB6814" w:rsidRPr="00FD0190" w:rsidRDefault="00DB6814" w:rsidP="005B457C">
      <w:pPr>
        <w:jc w:val="both"/>
      </w:pPr>
    </w:p>
    <w:p w14:paraId="540D9236" w14:textId="08C34FA7" w:rsidR="00A55D9E" w:rsidRPr="00FD0190" w:rsidRDefault="00A55D9E" w:rsidP="005B457C">
      <w:pPr>
        <w:jc w:val="both"/>
      </w:pPr>
      <w:r w:rsidRPr="00FD0190">
        <w:t xml:space="preserve">Skladba občerstvení </w:t>
      </w:r>
      <w:r w:rsidR="00472609" w:rsidRPr="00FD0190">
        <w:t>bude</w:t>
      </w:r>
      <w:r w:rsidRPr="00FD0190">
        <w:t xml:space="preserve"> odpovídat prestiži konference a mezinárodnímu složení účastníků. </w:t>
      </w:r>
    </w:p>
    <w:p w14:paraId="2B0C7C6E" w14:textId="77777777" w:rsidR="00A55D9E" w:rsidRPr="00FD0190" w:rsidRDefault="00A55D9E" w:rsidP="00E00E2F">
      <w:pPr>
        <w:jc w:val="both"/>
      </w:pPr>
    </w:p>
    <w:p w14:paraId="0A3E29EB" w14:textId="1312082D" w:rsidR="00DF11F1" w:rsidRPr="00FD0190" w:rsidRDefault="00B6236E" w:rsidP="00E00E2F">
      <w:pPr>
        <w:jc w:val="both"/>
      </w:pPr>
      <w:r w:rsidRPr="00FD0190">
        <w:rPr>
          <w:b/>
        </w:rPr>
        <w:t>Zajištění občerstvení po celou dobu konání konference dle následujícího harmonogramu:</w:t>
      </w:r>
    </w:p>
    <w:p w14:paraId="7C228558" w14:textId="6D005012" w:rsidR="00E54874" w:rsidRPr="00FD0190" w:rsidRDefault="00E54874" w:rsidP="00E00E2F">
      <w:pPr>
        <w:jc w:val="both"/>
        <w:rPr>
          <w:b/>
        </w:rPr>
      </w:pPr>
    </w:p>
    <w:p w14:paraId="255E3337" w14:textId="6E2A0E8A" w:rsidR="00EF3784" w:rsidRPr="00FD0190" w:rsidRDefault="00C62461" w:rsidP="00E00E2F">
      <w:pPr>
        <w:pStyle w:val="Odstavecseseznamem"/>
        <w:numPr>
          <w:ilvl w:val="0"/>
          <w:numId w:val="14"/>
        </w:numPr>
        <w:jc w:val="both"/>
      </w:pPr>
      <w:r w:rsidRPr="00FD0190">
        <w:t xml:space="preserve">pondělí </w:t>
      </w:r>
      <w:r w:rsidR="00E715C1">
        <w:t>18</w:t>
      </w:r>
      <w:r w:rsidRPr="00FD0190">
        <w:t>. května 202</w:t>
      </w:r>
      <w:r w:rsidR="00E715C1">
        <w:t>6</w:t>
      </w:r>
      <w:r w:rsidR="00EF258B" w:rsidRPr="00FD0190">
        <w:t xml:space="preserve"> </w:t>
      </w:r>
      <w:r w:rsidR="00EF258B" w:rsidRPr="00FD0190">
        <w:rPr>
          <w:bCs/>
        </w:rPr>
        <w:t>(pro 100 účastníků)</w:t>
      </w:r>
    </w:p>
    <w:p w14:paraId="29DF844C" w14:textId="07231AF7" w:rsidR="00EF3784" w:rsidRPr="00FD0190" w:rsidRDefault="00EF3784" w:rsidP="00E00E2F">
      <w:pPr>
        <w:pStyle w:val="Odstavecseseznamem"/>
        <w:numPr>
          <w:ilvl w:val="0"/>
          <w:numId w:val="16"/>
        </w:numPr>
        <w:ind w:left="1560"/>
        <w:jc w:val="both"/>
      </w:pPr>
      <w:r w:rsidRPr="00FD0190">
        <w:t>oběd | 12:00–13:45</w:t>
      </w:r>
      <w:r w:rsidR="00C62461" w:rsidRPr="00FD0190">
        <w:t xml:space="preserve"> </w:t>
      </w:r>
    </w:p>
    <w:p w14:paraId="7EE31DBD" w14:textId="64D8A8DE" w:rsidR="00EF3784" w:rsidRPr="00FD0190" w:rsidRDefault="00EF3784" w:rsidP="00E00E2F">
      <w:pPr>
        <w:pStyle w:val="Odstavecseseznamem"/>
        <w:numPr>
          <w:ilvl w:val="0"/>
          <w:numId w:val="16"/>
        </w:numPr>
        <w:ind w:left="1560"/>
        <w:jc w:val="both"/>
      </w:pPr>
      <w:proofErr w:type="spellStart"/>
      <w:r w:rsidRPr="00FD0190">
        <w:t>coffee</w:t>
      </w:r>
      <w:proofErr w:type="spellEnd"/>
      <w:r w:rsidRPr="00FD0190">
        <w:t xml:space="preserve"> </w:t>
      </w:r>
      <w:proofErr w:type="spellStart"/>
      <w:r w:rsidRPr="00FD0190">
        <w:t>break</w:t>
      </w:r>
      <w:proofErr w:type="spellEnd"/>
      <w:r w:rsidRPr="00FD0190">
        <w:t xml:space="preserve"> | 1</w:t>
      </w:r>
      <w:r w:rsidR="00E715C1">
        <w:t>6</w:t>
      </w:r>
      <w:r w:rsidRPr="00FD0190">
        <w:t>:</w:t>
      </w:r>
      <w:r w:rsidR="00E715C1">
        <w:t>0</w:t>
      </w:r>
      <w:r w:rsidRPr="00FD0190">
        <w:t>0–16:</w:t>
      </w:r>
      <w:r w:rsidR="00E715C1">
        <w:t>3</w:t>
      </w:r>
      <w:r w:rsidRPr="00FD0190">
        <w:t>0</w:t>
      </w:r>
    </w:p>
    <w:p w14:paraId="0B2E7E00" w14:textId="4CCD76AF" w:rsidR="00EF3784" w:rsidRPr="00FD0190" w:rsidRDefault="00150027" w:rsidP="00E00E2F">
      <w:pPr>
        <w:pStyle w:val="Odstavecseseznamem"/>
        <w:numPr>
          <w:ilvl w:val="0"/>
          <w:numId w:val="16"/>
        </w:numPr>
        <w:ind w:left="1560"/>
        <w:jc w:val="both"/>
      </w:pPr>
      <w:r w:rsidRPr="00FD0190">
        <w:t xml:space="preserve">večeře raut </w:t>
      </w:r>
      <w:r>
        <w:t>formou grilování</w:t>
      </w:r>
      <w:r w:rsidRPr="00FD0190">
        <w:t xml:space="preserve"> </w:t>
      </w:r>
      <w:r w:rsidR="00EF3784" w:rsidRPr="00FD0190">
        <w:t>| 19:00–</w:t>
      </w:r>
      <w:r w:rsidR="00E54874" w:rsidRPr="00FD0190">
        <w:t>22:00</w:t>
      </w:r>
    </w:p>
    <w:p w14:paraId="11A48564" w14:textId="4D6CDB99" w:rsidR="00EF3784" w:rsidRPr="00FD0190" w:rsidRDefault="00C62461" w:rsidP="00E00E2F">
      <w:pPr>
        <w:pStyle w:val="Odstavecseseznamem"/>
        <w:numPr>
          <w:ilvl w:val="0"/>
          <w:numId w:val="14"/>
        </w:numPr>
        <w:jc w:val="both"/>
      </w:pPr>
      <w:r w:rsidRPr="00FD0190">
        <w:t xml:space="preserve">úterý </w:t>
      </w:r>
      <w:r w:rsidR="00E715C1">
        <w:t>19</w:t>
      </w:r>
      <w:r w:rsidRPr="00FD0190">
        <w:t>. května 202</w:t>
      </w:r>
      <w:r w:rsidR="00E715C1">
        <w:t>6</w:t>
      </w:r>
      <w:r w:rsidR="00EF258B" w:rsidRPr="00FD0190">
        <w:t xml:space="preserve"> </w:t>
      </w:r>
      <w:r w:rsidR="00EF258B" w:rsidRPr="00FD0190">
        <w:rPr>
          <w:bCs/>
        </w:rPr>
        <w:t>(pro 100 účastníků)</w:t>
      </w:r>
    </w:p>
    <w:p w14:paraId="6F9E1A6D" w14:textId="77777777" w:rsidR="00EF3784" w:rsidRPr="00FD0190" w:rsidRDefault="00EF3784" w:rsidP="00E00E2F">
      <w:pPr>
        <w:pStyle w:val="Odstavecseseznamem"/>
        <w:numPr>
          <w:ilvl w:val="0"/>
          <w:numId w:val="16"/>
        </w:numPr>
        <w:ind w:left="1560"/>
        <w:jc w:val="both"/>
      </w:pPr>
      <w:proofErr w:type="spellStart"/>
      <w:r w:rsidRPr="00FD0190">
        <w:t>coffee</w:t>
      </w:r>
      <w:proofErr w:type="spellEnd"/>
      <w:r w:rsidRPr="00FD0190">
        <w:t xml:space="preserve"> </w:t>
      </w:r>
      <w:proofErr w:type="spellStart"/>
      <w:r w:rsidRPr="00FD0190">
        <w:t>break</w:t>
      </w:r>
      <w:proofErr w:type="spellEnd"/>
      <w:r w:rsidRPr="00FD0190">
        <w:t xml:space="preserve"> | 10:30–11:00</w:t>
      </w:r>
    </w:p>
    <w:p w14:paraId="1F68C448" w14:textId="34499D44" w:rsidR="00EF3784" w:rsidRPr="00FD0190" w:rsidRDefault="00EF3784" w:rsidP="00E00E2F">
      <w:pPr>
        <w:pStyle w:val="Odstavecseseznamem"/>
        <w:numPr>
          <w:ilvl w:val="0"/>
          <w:numId w:val="16"/>
        </w:numPr>
        <w:ind w:left="1560"/>
        <w:jc w:val="both"/>
      </w:pPr>
      <w:r w:rsidRPr="00FD0190">
        <w:t xml:space="preserve">oběd | </w:t>
      </w:r>
      <w:r w:rsidR="00E15E39" w:rsidRPr="00FD0190">
        <w:t>12:30–14:00</w:t>
      </w:r>
      <w:r w:rsidR="00C62461" w:rsidRPr="00FD0190">
        <w:t xml:space="preserve"> </w:t>
      </w:r>
    </w:p>
    <w:p w14:paraId="2EA154F9" w14:textId="2D1FA670" w:rsidR="00E15E39" w:rsidRPr="00FD0190" w:rsidRDefault="00E15E39" w:rsidP="00E00E2F">
      <w:pPr>
        <w:pStyle w:val="Odstavecseseznamem"/>
        <w:numPr>
          <w:ilvl w:val="0"/>
          <w:numId w:val="16"/>
        </w:numPr>
        <w:ind w:left="1560"/>
        <w:jc w:val="both"/>
      </w:pPr>
      <w:r w:rsidRPr="00FD0190">
        <w:t xml:space="preserve">večeře </w:t>
      </w:r>
      <w:r w:rsidR="00046AEA" w:rsidRPr="00FD0190">
        <w:t xml:space="preserve">klasická </w:t>
      </w:r>
      <w:r w:rsidRPr="00FD0190">
        <w:t>| 19:00–20:00</w:t>
      </w:r>
      <w:r w:rsidR="00C62461" w:rsidRPr="00FD0190">
        <w:t xml:space="preserve"> </w:t>
      </w:r>
    </w:p>
    <w:p w14:paraId="7E459112" w14:textId="5634633B" w:rsidR="00E15E39" w:rsidRPr="00FD0190" w:rsidRDefault="00C62461" w:rsidP="00E00E2F">
      <w:pPr>
        <w:pStyle w:val="Odstavecseseznamem"/>
        <w:numPr>
          <w:ilvl w:val="0"/>
          <w:numId w:val="14"/>
        </w:numPr>
        <w:jc w:val="both"/>
      </w:pPr>
      <w:r w:rsidRPr="00FD0190">
        <w:t xml:space="preserve">středa </w:t>
      </w:r>
      <w:r w:rsidR="007D3953">
        <w:t>2</w:t>
      </w:r>
      <w:r w:rsidR="00E715C1">
        <w:t>0</w:t>
      </w:r>
      <w:r w:rsidRPr="00FD0190">
        <w:t>. května 202</w:t>
      </w:r>
      <w:r w:rsidR="00E715C1">
        <w:t>6</w:t>
      </w:r>
      <w:r w:rsidR="00EF258B" w:rsidRPr="00FD0190">
        <w:t xml:space="preserve"> </w:t>
      </w:r>
      <w:r w:rsidR="00EF258B" w:rsidRPr="00FD0190">
        <w:rPr>
          <w:bCs/>
        </w:rPr>
        <w:t>(pro 100 účastníků)</w:t>
      </w:r>
    </w:p>
    <w:p w14:paraId="4DDB5DB8" w14:textId="77777777" w:rsidR="00E15E39" w:rsidRPr="00FD0190" w:rsidRDefault="00E15E39" w:rsidP="00E00E2F">
      <w:pPr>
        <w:pStyle w:val="Odstavecseseznamem"/>
        <w:numPr>
          <w:ilvl w:val="0"/>
          <w:numId w:val="17"/>
        </w:numPr>
        <w:ind w:left="1560"/>
        <w:jc w:val="both"/>
      </w:pPr>
      <w:proofErr w:type="spellStart"/>
      <w:r w:rsidRPr="00FD0190">
        <w:t>coffee</w:t>
      </w:r>
      <w:proofErr w:type="spellEnd"/>
      <w:r w:rsidRPr="00FD0190">
        <w:t xml:space="preserve"> </w:t>
      </w:r>
      <w:proofErr w:type="spellStart"/>
      <w:r w:rsidRPr="00FD0190">
        <w:t>break</w:t>
      </w:r>
      <w:proofErr w:type="spellEnd"/>
      <w:r w:rsidRPr="00FD0190">
        <w:t xml:space="preserve"> | 10:30–11:00</w:t>
      </w:r>
    </w:p>
    <w:p w14:paraId="73A7312F" w14:textId="295F4A94" w:rsidR="00E15E39" w:rsidRPr="00FD0190" w:rsidRDefault="00E15E39" w:rsidP="00E00E2F">
      <w:pPr>
        <w:pStyle w:val="Odstavecseseznamem"/>
        <w:numPr>
          <w:ilvl w:val="0"/>
          <w:numId w:val="17"/>
        </w:numPr>
        <w:ind w:left="1560"/>
        <w:jc w:val="both"/>
      </w:pPr>
      <w:r w:rsidRPr="00FD0190">
        <w:t>oběd | 12:30–14:00</w:t>
      </w:r>
    </w:p>
    <w:p w14:paraId="7016D401" w14:textId="77777777" w:rsidR="00E15E39" w:rsidRPr="00FD0190" w:rsidRDefault="00E15E39" w:rsidP="00E00E2F">
      <w:pPr>
        <w:pStyle w:val="Odstavecseseznamem"/>
        <w:numPr>
          <w:ilvl w:val="0"/>
          <w:numId w:val="17"/>
        </w:numPr>
        <w:ind w:left="1560"/>
        <w:jc w:val="both"/>
      </w:pPr>
      <w:proofErr w:type="spellStart"/>
      <w:r w:rsidRPr="00FD0190">
        <w:t>coffee</w:t>
      </w:r>
      <w:proofErr w:type="spellEnd"/>
      <w:r w:rsidRPr="00FD0190">
        <w:t xml:space="preserve"> </w:t>
      </w:r>
      <w:proofErr w:type="spellStart"/>
      <w:r w:rsidRPr="00FD0190">
        <w:t>break</w:t>
      </w:r>
      <w:proofErr w:type="spellEnd"/>
      <w:r w:rsidRPr="00FD0190">
        <w:t xml:space="preserve"> | 15:30–16:00</w:t>
      </w:r>
    </w:p>
    <w:p w14:paraId="67C1F3AB" w14:textId="157CC034" w:rsidR="00E15E39" w:rsidRPr="00FD0190" w:rsidRDefault="00E15E39" w:rsidP="00E00E2F">
      <w:pPr>
        <w:pStyle w:val="Odstavecseseznamem"/>
        <w:numPr>
          <w:ilvl w:val="0"/>
          <w:numId w:val="17"/>
        </w:numPr>
        <w:ind w:left="1560"/>
        <w:jc w:val="both"/>
      </w:pPr>
      <w:r w:rsidRPr="00FD0190">
        <w:t xml:space="preserve">večeře </w:t>
      </w:r>
      <w:r w:rsidR="00CF2479" w:rsidRPr="00FD0190">
        <w:t>raut</w:t>
      </w:r>
      <w:r w:rsidR="00046AEA" w:rsidRPr="00FD0190">
        <w:t xml:space="preserve"> </w:t>
      </w:r>
      <w:r w:rsidR="00150027" w:rsidRPr="00FD0190">
        <w:t xml:space="preserve">slavnostního charakteru </w:t>
      </w:r>
      <w:r w:rsidRPr="00FD0190">
        <w:t>| 19:00–</w:t>
      </w:r>
      <w:r w:rsidR="00E54874" w:rsidRPr="00FD0190">
        <w:t>22:00</w:t>
      </w:r>
    </w:p>
    <w:p w14:paraId="16ADC516" w14:textId="6377571A" w:rsidR="00E15E39" w:rsidRPr="00FD0190" w:rsidRDefault="00C62461" w:rsidP="00E00E2F">
      <w:pPr>
        <w:pStyle w:val="Odstavecseseznamem"/>
        <w:numPr>
          <w:ilvl w:val="0"/>
          <w:numId w:val="18"/>
        </w:numPr>
        <w:jc w:val="both"/>
      </w:pPr>
      <w:r w:rsidRPr="00FD0190">
        <w:t xml:space="preserve">čtvrtek </w:t>
      </w:r>
      <w:r w:rsidR="007D3953">
        <w:t>2</w:t>
      </w:r>
      <w:r w:rsidR="00E715C1">
        <w:t>1</w:t>
      </w:r>
      <w:r w:rsidRPr="00FD0190">
        <w:t>. května 202</w:t>
      </w:r>
      <w:r w:rsidR="00E715C1">
        <w:t>6</w:t>
      </w:r>
      <w:r w:rsidR="00EF258B" w:rsidRPr="00FD0190">
        <w:t xml:space="preserve"> </w:t>
      </w:r>
      <w:r w:rsidR="00EF258B" w:rsidRPr="00FD0190">
        <w:rPr>
          <w:bCs/>
        </w:rPr>
        <w:t>(pro 100 účastníků)</w:t>
      </w:r>
    </w:p>
    <w:p w14:paraId="236E87EE" w14:textId="77777777" w:rsidR="00E15E39" w:rsidRPr="00FD0190" w:rsidRDefault="00E15E39" w:rsidP="00E00E2F">
      <w:pPr>
        <w:pStyle w:val="Odstavecseseznamem"/>
        <w:numPr>
          <w:ilvl w:val="0"/>
          <w:numId w:val="19"/>
        </w:numPr>
        <w:ind w:left="1560"/>
        <w:jc w:val="both"/>
      </w:pPr>
      <w:proofErr w:type="spellStart"/>
      <w:r w:rsidRPr="00FD0190">
        <w:t>coffee</w:t>
      </w:r>
      <w:proofErr w:type="spellEnd"/>
      <w:r w:rsidRPr="00FD0190">
        <w:t xml:space="preserve"> </w:t>
      </w:r>
      <w:proofErr w:type="spellStart"/>
      <w:r w:rsidRPr="00FD0190">
        <w:t>break</w:t>
      </w:r>
      <w:proofErr w:type="spellEnd"/>
      <w:r w:rsidRPr="00FD0190">
        <w:t xml:space="preserve"> | 10:30–11:00</w:t>
      </w:r>
    </w:p>
    <w:p w14:paraId="62616C02" w14:textId="57895871" w:rsidR="00E15E39" w:rsidRPr="00FD0190" w:rsidRDefault="00E15E39" w:rsidP="00E00E2F">
      <w:pPr>
        <w:pStyle w:val="Odstavecseseznamem"/>
        <w:numPr>
          <w:ilvl w:val="0"/>
          <w:numId w:val="19"/>
        </w:numPr>
        <w:ind w:left="1560"/>
        <w:jc w:val="both"/>
      </w:pPr>
      <w:r w:rsidRPr="00FD0190">
        <w:t>oběd | 12:30–14:</w:t>
      </w:r>
      <w:r w:rsidR="00C62461" w:rsidRPr="00FD0190">
        <w:t>00</w:t>
      </w:r>
    </w:p>
    <w:p w14:paraId="4E796B8E" w14:textId="77777777" w:rsidR="00EF3784" w:rsidRPr="00FD0190" w:rsidRDefault="00EF3784" w:rsidP="00E00E2F">
      <w:pPr>
        <w:jc w:val="both"/>
        <w:rPr>
          <w:b/>
          <w:bCs/>
        </w:rPr>
      </w:pPr>
    </w:p>
    <w:p w14:paraId="232016D5" w14:textId="4E54810E" w:rsidR="00DF11F1" w:rsidRPr="00FD0190" w:rsidRDefault="00F5695A" w:rsidP="00E00E2F">
      <w:pPr>
        <w:spacing w:after="240"/>
        <w:jc w:val="both"/>
        <w:rPr>
          <w:b/>
          <w:bCs/>
        </w:rPr>
      </w:pPr>
      <w:r w:rsidRPr="00FD0190">
        <w:rPr>
          <w:b/>
          <w:bCs/>
        </w:rPr>
        <w:t>S</w:t>
      </w:r>
      <w:r w:rsidR="000A0BED" w:rsidRPr="00FD0190">
        <w:rPr>
          <w:b/>
          <w:bCs/>
        </w:rPr>
        <w:t>ložení</w:t>
      </w:r>
      <w:r w:rsidRPr="00FD0190">
        <w:rPr>
          <w:b/>
          <w:bCs/>
        </w:rPr>
        <w:t>:</w:t>
      </w:r>
    </w:p>
    <w:p w14:paraId="2118A09A" w14:textId="41960E43" w:rsidR="00EF3784" w:rsidRPr="00FD0190" w:rsidRDefault="00F36F25" w:rsidP="00E00E2F">
      <w:pPr>
        <w:jc w:val="both"/>
      </w:pPr>
      <w:proofErr w:type="spellStart"/>
      <w:r w:rsidRPr="00FD0190">
        <w:rPr>
          <w:b/>
          <w:bCs/>
        </w:rPr>
        <w:t>coffee</w:t>
      </w:r>
      <w:proofErr w:type="spellEnd"/>
      <w:r w:rsidRPr="00FD0190">
        <w:rPr>
          <w:b/>
          <w:bCs/>
        </w:rPr>
        <w:t xml:space="preserve"> </w:t>
      </w:r>
      <w:proofErr w:type="spellStart"/>
      <w:r w:rsidRPr="00FD0190">
        <w:rPr>
          <w:b/>
          <w:bCs/>
        </w:rPr>
        <w:t>breaky</w:t>
      </w:r>
      <w:proofErr w:type="spellEnd"/>
      <w:r w:rsidR="00045E9C" w:rsidRPr="00FD0190">
        <w:rPr>
          <w:b/>
          <w:bCs/>
        </w:rPr>
        <w:t xml:space="preserve"> (dále jen „CB“)</w:t>
      </w:r>
      <w:r w:rsidR="00EF3784" w:rsidRPr="00FD0190">
        <w:t xml:space="preserve">: </w:t>
      </w:r>
    </w:p>
    <w:p w14:paraId="08CE0406" w14:textId="013D1044" w:rsidR="00E54874" w:rsidRPr="00FD0190" w:rsidRDefault="00C62461" w:rsidP="00E00E2F">
      <w:pPr>
        <w:pStyle w:val="Odstavecseseznamem"/>
        <w:numPr>
          <w:ilvl w:val="0"/>
          <w:numId w:val="2"/>
        </w:numPr>
        <w:jc w:val="both"/>
      </w:pPr>
      <w:r w:rsidRPr="00FD0190">
        <w:t>nápoje (káva, čaj)</w:t>
      </w:r>
      <w:r w:rsidR="00144D62" w:rsidRPr="00FD0190">
        <w:t xml:space="preserve"> neomezeně v rámci CB</w:t>
      </w:r>
    </w:p>
    <w:p w14:paraId="2BE8517F" w14:textId="594E219D" w:rsidR="00E54874" w:rsidRPr="00FD0190" w:rsidRDefault="00E54874" w:rsidP="00E00E2F">
      <w:pPr>
        <w:pStyle w:val="Odstavecseseznamem"/>
        <w:numPr>
          <w:ilvl w:val="0"/>
          <w:numId w:val="2"/>
        </w:numPr>
        <w:jc w:val="both"/>
      </w:pPr>
      <w:r w:rsidRPr="00FD0190">
        <w:t>v případě dopoledních CB jeden kus pečiva na osobu (</w:t>
      </w:r>
      <w:r w:rsidR="00144D62" w:rsidRPr="00FD0190">
        <w:t>př. 50 ks</w:t>
      </w:r>
      <w:r w:rsidRPr="00FD0190">
        <w:t xml:space="preserve"> sladké</w:t>
      </w:r>
      <w:r w:rsidR="00045E9C" w:rsidRPr="00FD0190">
        <w:t>ho pečiva</w:t>
      </w:r>
      <w:r w:rsidRPr="00FD0190">
        <w:t>/</w:t>
      </w:r>
      <w:r w:rsidR="00144D62" w:rsidRPr="00FD0190">
        <w:t xml:space="preserve">50 ks </w:t>
      </w:r>
      <w:r w:rsidRPr="00FD0190">
        <w:t>slané</w:t>
      </w:r>
      <w:r w:rsidR="00045E9C" w:rsidRPr="00FD0190">
        <w:t>ho pečiva</w:t>
      </w:r>
      <w:r w:rsidRPr="00FD0190">
        <w:t>)</w:t>
      </w:r>
    </w:p>
    <w:p w14:paraId="7E0157C4" w14:textId="37CBBC8D" w:rsidR="007544F9" w:rsidRPr="00FD0190" w:rsidRDefault="00E54874" w:rsidP="00E00E2F">
      <w:pPr>
        <w:pStyle w:val="Odstavecseseznamem"/>
        <w:numPr>
          <w:ilvl w:val="0"/>
          <w:numId w:val="2"/>
        </w:numPr>
        <w:jc w:val="both"/>
      </w:pPr>
      <w:r w:rsidRPr="00FD0190">
        <w:t>v případě odpoledních CB dva kusy pečiva na osobu (</w:t>
      </w:r>
      <w:r w:rsidR="00144D62" w:rsidRPr="00FD0190">
        <w:t xml:space="preserve">př. 100 ks </w:t>
      </w:r>
      <w:r w:rsidRPr="00FD0190">
        <w:t>slané</w:t>
      </w:r>
      <w:r w:rsidR="00144D62" w:rsidRPr="00FD0190">
        <w:t>ho</w:t>
      </w:r>
      <w:r w:rsidR="00045E9C" w:rsidRPr="00FD0190">
        <w:t xml:space="preserve"> pečiva</w:t>
      </w:r>
      <w:r w:rsidRPr="00FD0190">
        <w:t xml:space="preserve"> </w:t>
      </w:r>
      <w:r w:rsidR="00144D62" w:rsidRPr="00FD0190">
        <w:t>a 100 ks</w:t>
      </w:r>
      <w:r w:rsidRPr="00FD0190">
        <w:t xml:space="preserve"> sladké</w:t>
      </w:r>
      <w:r w:rsidR="00144D62" w:rsidRPr="00FD0190">
        <w:t>ho</w:t>
      </w:r>
      <w:r w:rsidR="00045E9C" w:rsidRPr="00FD0190">
        <w:t xml:space="preserve"> pečiva</w:t>
      </w:r>
      <w:r w:rsidRPr="00FD0190">
        <w:t>)</w:t>
      </w:r>
    </w:p>
    <w:p w14:paraId="5259F3C7" w14:textId="77777777" w:rsidR="00C62461" w:rsidRPr="00FD0190" w:rsidRDefault="00C62461" w:rsidP="00E00E2F">
      <w:pPr>
        <w:jc w:val="both"/>
        <w:rPr>
          <w:b/>
          <w:bCs/>
        </w:rPr>
      </w:pPr>
    </w:p>
    <w:p w14:paraId="5228F3FE" w14:textId="7BE9C5E6" w:rsidR="00EF3784" w:rsidRPr="00FD0190" w:rsidRDefault="00EF3784" w:rsidP="00E00E2F">
      <w:pPr>
        <w:jc w:val="both"/>
      </w:pPr>
      <w:r w:rsidRPr="00FD0190">
        <w:rPr>
          <w:b/>
          <w:bCs/>
        </w:rPr>
        <w:t>oběd</w:t>
      </w:r>
      <w:r w:rsidR="00F36F25" w:rsidRPr="00FD0190">
        <w:rPr>
          <w:b/>
          <w:bCs/>
        </w:rPr>
        <w:t>y</w:t>
      </w:r>
      <w:r w:rsidRPr="00FD0190">
        <w:t>:</w:t>
      </w:r>
    </w:p>
    <w:p w14:paraId="21B441D7" w14:textId="079955FF" w:rsidR="00045E9C" w:rsidRPr="00FD0190" w:rsidRDefault="00C62461" w:rsidP="00E00E2F">
      <w:pPr>
        <w:pStyle w:val="Odstavecseseznamem"/>
        <w:numPr>
          <w:ilvl w:val="0"/>
          <w:numId w:val="2"/>
        </w:numPr>
        <w:jc w:val="both"/>
      </w:pPr>
      <w:r w:rsidRPr="00FD0190">
        <w:t xml:space="preserve">výběr alespoň ze </w:t>
      </w:r>
      <w:r w:rsidR="00045E9C" w:rsidRPr="00FD0190">
        <w:t>tří</w:t>
      </w:r>
      <w:r w:rsidRPr="00FD0190">
        <w:t xml:space="preserve"> jídel </w:t>
      </w:r>
      <w:r w:rsidR="00045E9C" w:rsidRPr="00FD0190">
        <w:t xml:space="preserve">(z toho jedna varianta </w:t>
      </w:r>
      <w:r w:rsidR="000921C6" w:rsidRPr="00FD0190">
        <w:t>vegetariánská</w:t>
      </w:r>
      <w:r w:rsidR="00045E9C" w:rsidRPr="00FD0190">
        <w:t>)</w:t>
      </w:r>
      <w:r w:rsidR="00144D62" w:rsidRPr="00FD0190">
        <w:t xml:space="preserve"> </w:t>
      </w:r>
    </w:p>
    <w:p w14:paraId="6D5AA403" w14:textId="253BB7CD" w:rsidR="003D01C3" w:rsidRPr="00FD0190" w:rsidRDefault="00144D62" w:rsidP="00E00E2F">
      <w:pPr>
        <w:pStyle w:val="Odstavecseseznamem"/>
        <w:numPr>
          <w:ilvl w:val="0"/>
          <w:numId w:val="2"/>
        </w:numPr>
        <w:jc w:val="both"/>
      </w:pPr>
      <w:r w:rsidRPr="00FD0190">
        <w:t>polévk</w:t>
      </w:r>
      <w:r w:rsidR="00045E9C" w:rsidRPr="00FD0190">
        <w:t>a</w:t>
      </w:r>
    </w:p>
    <w:p w14:paraId="0A1EF2F9" w14:textId="73D2DB8A" w:rsidR="00C62461" w:rsidRPr="00FD0190" w:rsidRDefault="00C62461" w:rsidP="00E00E2F">
      <w:pPr>
        <w:pStyle w:val="Odstavecseseznamem"/>
        <w:numPr>
          <w:ilvl w:val="0"/>
          <w:numId w:val="2"/>
        </w:numPr>
        <w:jc w:val="both"/>
      </w:pPr>
      <w:r w:rsidRPr="00FD0190">
        <w:t xml:space="preserve">1 </w:t>
      </w:r>
      <w:r w:rsidR="00CF2479" w:rsidRPr="00FD0190">
        <w:t xml:space="preserve">nealkoholický </w:t>
      </w:r>
      <w:r w:rsidRPr="00FD0190">
        <w:t>nápoj na osobu</w:t>
      </w:r>
      <w:r w:rsidR="00DC1CC1" w:rsidRPr="00FD0190">
        <w:t xml:space="preserve"> </w:t>
      </w:r>
    </w:p>
    <w:p w14:paraId="79B88C60" w14:textId="77777777" w:rsidR="009A0A0D" w:rsidRDefault="009A0A0D" w:rsidP="00E00E2F">
      <w:pPr>
        <w:jc w:val="both"/>
        <w:rPr>
          <w:b/>
          <w:bCs/>
        </w:rPr>
      </w:pPr>
    </w:p>
    <w:p w14:paraId="60F5FB62" w14:textId="77777777" w:rsidR="00A90DD2" w:rsidRPr="00FD0190" w:rsidRDefault="00A90DD2" w:rsidP="00E00E2F">
      <w:pPr>
        <w:jc w:val="both"/>
        <w:rPr>
          <w:b/>
          <w:bCs/>
        </w:rPr>
      </w:pPr>
    </w:p>
    <w:p w14:paraId="37EE32A4" w14:textId="1C053C96" w:rsidR="00A31B0C" w:rsidRPr="00FD0190" w:rsidRDefault="00046AEA" w:rsidP="00E00E2F">
      <w:pPr>
        <w:jc w:val="both"/>
      </w:pPr>
      <w:r w:rsidRPr="00FD0190">
        <w:rPr>
          <w:b/>
          <w:bCs/>
        </w:rPr>
        <w:lastRenderedPageBreak/>
        <w:t>večeře klasická</w:t>
      </w:r>
      <w:r w:rsidR="00C0442E" w:rsidRPr="00FD0190">
        <w:rPr>
          <w:b/>
          <w:bCs/>
        </w:rPr>
        <w:t xml:space="preserve"> (teplá)</w:t>
      </w:r>
      <w:r w:rsidR="00A31B0C" w:rsidRPr="00FD0190">
        <w:t xml:space="preserve">: </w:t>
      </w:r>
    </w:p>
    <w:p w14:paraId="31997017" w14:textId="77777777" w:rsidR="00045E9C" w:rsidRPr="00FD0190" w:rsidRDefault="00045E9C" w:rsidP="00E00E2F">
      <w:pPr>
        <w:pStyle w:val="Odstavecseseznamem"/>
        <w:numPr>
          <w:ilvl w:val="0"/>
          <w:numId w:val="2"/>
        </w:numPr>
        <w:jc w:val="both"/>
      </w:pPr>
      <w:r w:rsidRPr="00FD0190">
        <w:t>výběr alespoň ze tří jídel (z toho jedna varianta vegetariánská)</w:t>
      </w:r>
    </w:p>
    <w:p w14:paraId="6F4E567E" w14:textId="48F38C74" w:rsidR="00045E9C" w:rsidRPr="00FD0190" w:rsidRDefault="00045E9C" w:rsidP="00E00E2F">
      <w:pPr>
        <w:pStyle w:val="Odstavecseseznamem"/>
        <w:numPr>
          <w:ilvl w:val="0"/>
          <w:numId w:val="2"/>
        </w:numPr>
        <w:jc w:val="both"/>
      </w:pPr>
      <w:r w:rsidRPr="00FD0190">
        <w:t xml:space="preserve">1 nealkoholický nápoj na osobu </w:t>
      </w:r>
    </w:p>
    <w:p w14:paraId="16BC0D9A" w14:textId="77777777" w:rsidR="00A31B0C" w:rsidRPr="00FD0190" w:rsidRDefault="00A31B0C" w:rsidP="00E00E2F">
      <w:pPr>
        <w:jc w:val="both"/>
      </w:pPr>
    </w:p>
    <w:p w14:paraId="47627F39" w14:textId="47D35C36" w:rsidR="00A31B0C" w:rsidRPr="00FD0190" w:rsidRDefault="00A31B0C" w:rsidP="00E00E2F">
      <w:pPr>
        <w:jc w:val="both"/>
      </w:pPr>
      <w:r w:rsidRPr="00FD0190">
        <w:rPr>
          <w:b/>
          <w:bCs/>
        </w:rPr>
        <w:t xml:space="preserve">večeře </w:t>
      </w:r>
      <w:r w:rsidR="00CF2479" w:rsidRPr="00FD0190">
        <w:rPr>
          <w:b/>
          <w:bCs/>
        </w:rPr>
        <w:t>raut</w:t>
      </w:r>
      <w:r w:rsidR="00A940C2" w:rsidRPr="00FD0190">
        <w:t xml:space="preserve"> </w:t>
      </w:r>
      <w:r w:rsidR="00A55D9E" w:rsidRPr="00FD0190">
        <w:rPr>
          <w:b/>
          <w:bCs/>
        </w:rPr>
        <w:t xml:space="preserve">slavnostního </w:t>
      </w:r>
      <w:r w:rsidR="00651341" w:rsidRPr="00FD0190">
        <w:rPr>
          <w:b/>
          <w:bCs/>
        </w:rPr>
        <w:t>charakteru</w:t>
      </w:r>
    </w:p>
    <w:p w14:paraId="404D1744" w14:textId="6188B190" w:rsidR="00CF2479" w:rsidRPr="00FD0190" w:rsidRDefault="00CF2479" w:rsidP="00E00E2F">
      <w:pPr>
        <w:pStyle w:val="Odstavecseseznamem"/>
        <w:numPr>
          <w:ilvl w:val="0"/>
          <w:numId w:val="2"/>
        </w:numPr>
        <w:jc w:val="both"/>
      </w:pPr>
      <w:r w:rsidRPr="00FD0190">
        <w:t>švédské stoly</w:t>
      </w:r>
    </w:p>
    <w:p w14:paraId="5410D7A0" w14:textId="4498E293" w:rsidR="00CF2479" w:rsidRPr="00FD0190" w:rsidRDefault="00CF2479" w:rsidP="00E00E2F">
      <w:pPr>
        <w:pStyle w:val="Odstavecseseznamem"/>
        <w:numPr>
          <w:ilvl w:val="0"/>
          <w:numId w:val="2"/>
        </w:numPr>
        <w:jc w:val="both"/>
      </w:pPr>
      <w:r w:rsidRPr="00FD0190">
        <w:t xml:space="preserve">masná </w:t>
      </w:r>
      <w:r w:rsidR="00DC1CC1" w:rsidRPr="00FD0190">
        <w:t xml:space="preserve">teplá i studená </w:t>
      </w:r>
      <w:r w:rsidRPr="00FD0190">
        <w:t>jídla</w:t>
      </w:r>
      <w:r w:rsidR="00A55D9E" w:rsidRPr="00FD0190">
        <w:t xml:space="preserve"> –</w:t>
      </w:r>
      <w:r w:rsidR="0017146F" w:rsidRPr="00FD0190">
        <w:t xml:space="preserve"> </w:t>
      </w:r>
      <w:r w:rsidR="00A55D9E" w:rsidRPr="00FD0190">
        <w:t xml:space="preserve">alespoň </w:t>
      </w:r>
      <w:r w:rsidR="001817A1" w:rsidRPr="00FD0190">
        <w:t xml:space="preserve">10 </w:t>
      </w:r>
      <w:r w:rsidR="004E32F7">
        <w:t xml:space="preserve">druhů </w:t>
      </w:r>
      <w:r w:rsidR="001817A1" w:rsidRPr="00FD0190">
        <w:t>teplých</w:t>
      </w:r>
      <w:r w:rsidR="00A55D9E" w:rsidRPr="00FD0190">
        <w:t xml:space="preserve"> jídel, vč. ryb, zvěřiny, </w:t>
      </w:r>
      <w:r w:rsidR="00652911" w:rsidRPr="00FD0190">
        <w:t>hovězího masa</w:t>
      </w:r>
      <w:r w:rsidR="007219DC" w:rsidRPr="00FD0190">
        <w:t xml:space="preserve"> </w:t>
      </w:r>
      <w:r w:rsidR="00472609" w:rsidRPr="00FD0190">
        <w:t xml:space="preserve">(všechny druhy masa musejí být součástí nabídky) </w:t>
      </w:r>
      <w:r w:rsidR="007219DC" w:rsidRPr="00FD0190">
        <w:t xml:space="preserve">a 4 </w:t>
      </w:r>
      <w:r w:rsidR="004E32F7">
        <w:t xml:space="preserve">druhů </w:t>
      </w:r>
      <w:r w:rsidR="007219DC" w:rsidRPr="00FD0190">
        <w:t>studených jídel</w:t>
      </w:r>
    </w:p>
    <w:p w14:paraId="1216F6C8" w14:textId="236C9A48" w:rsidR="00F34965" w:rsidRPr="00FD0190" w:rsidRDefault="000921C6" w:rsidP="00E00E2F">
      <w:pPr>
        <w:pStyle w:val="Odstavecseseznamem"/>
        <w:numPr>
          <w:ilvl w:val="0"/>
          <w:numId w:val="2"/>
        </w:numPr>
        <w:jc w:val="both"/>
      </w:pPr>
      <w:r w:rsidRPr="00FD0190">
        <w:t>vegetariánská</w:t>
      </w:r>
      <w:r w:rsidR="00CB310A" w:rsidRPr="00FD0190">
        <w:t xml:space="preserve"> teplá </w:t>
      </w:r>
      <w:r w:rsidR="007219DC" w:rsidRPr="00FD0190">
        <w:t xml:space="preserve">(alespoň 2 </w:t>
      </w:r>
      <w:r w:rsidR="004E32F7">
        <w:t xml:space="preserve">druhy </w:t>
      </w:r>
      <w:r w:rsidR="007219DC" w:rsidRPr="00FD0190">
        <w:t xml:space="preserve">jídla) </w:t>
      </w:r>
      <w:r w:rsidR="00CB310A" w:rsidRPr="00FD0190">
        <w:t>i studená</w:t>
      </w:r>
      <w:r w:rsidR="00F34965" w:rsidRPr="00FD0190">
        <w:t xml:space="preserve"> jídla</w:t>
      </w:r>
      <w:r w:rsidR="00652911" w:rsidRPr="00FD0190">
        <w:t xml:space="preserve"> </w:t>
      </w:r>
      <w:r w:rsidR="007219DC" w:rsidRPr="00FD0190">
        <w:t>(alespoň 2</w:t>
      </w:r>
      <w:r w:rsidR="004E32F7">
        <w:t xml:space="preserve"> druhy</w:t>
      </w:r>
      <w:r w:rsidR="007219DC" w:rsidRPr="00FD0190">
        <w:t xml:space="preserve"> jídla)</w:t>
      </w:r>
    </w:p>
    <w:p w14:paraId="4E609CA6" w14:textId="0D7B55F5" w:rsidR="00CF2479" w:rsidRPr="00FD0190" w:rsidRDefault="00CF2479" w:rsidP="00E00E2F">
      <w:pPr>
        <w:pStyle w:val="Odstavecseseznamem"/>
        <w:numPr>
          <w:ilvl w:val="0"/>
          <w:numId w:val="2"/>
        </w:numPr>
        <w:jc w:val="both"/>
      </w:pPr>
      <w:r w:rsidRPr="00FD0190">
        <w:t>přílohy</w:t>
      </w:r>
      <w:r w:rsidR="001817A1" w:rsidRPr="00FD0190">
        <w:t xml:space="preserve"> alespoň </w:t>
      </w:r>
      <w:r w:rsidR="007219DC" w:rsidRPr="00FD0190">
        <w:t>4 druhy</w:t>
      </w:r>
    </w:p>
    <w:p w14:paraId="0906C574" w14:textId="58ECE12B" w:rsidR="00CF2479" w:rsidRPr="00FD0190" w:rsidRDefault="00CF2479" w:rsidP="00E00E2F">
      <w:pPr>
        <w:pStyle w:val="Odstavecseseznamem"/>
        <w:numPr>
          <w:ilvl w:val="0"/>
          <w:numId w:val="2"/>
        </w:numPr>
        <w:jc w:val="both"/>
      </w:pPr>
      <w:r w:rsidRPr="00FD0190">
        <w:t>saláty</w:t>
      </w:r>
      <w:r w:rsidR="007219DC" w:rsidRPr="00FD0190">
        <w:t xml:space="preserve">, teplá zelenina </w:t>
      </w:r>
    </w:p>
    <w:p w14:paraId="42BE0C27" w14:textId="5E427567" w:rsidR="00CF2479" w:rsidRPr="00FD0190" w:rsidRDefault="00CF2479" w:rsidP="00E00E2F">
      <w:pPr>
        <w:pStyle w:val="Odstavecseseznamem"/>
        <w:numPr>
          <w:ilvl w:val="0"/>
          <w:numId w:val="2"/>
        </w:numPr>
        <w:jc w:val="both"/>
      </w:pPr>
      <w:r w:rsidRPr="00FD0190">
        <w:t>pečivo</w:t>
      </w:r>
    </w:p>
    <w:p w14:paraId="369EEA54" w14:textId="3081BA36" w:rsidR="00CF2479" w:rsidRPr="00FD0190" w:rsidRDefault="00CF2479" w:rsidP="00E00E2F">
      <w:pPr>
        <w:pStyle w:val="Odstavecseseznamem"/>
        <w:numPr>
          <w:ilvl w:val="0"/>
          <w:numId w:val="2"/>
        </w:numPr>
        <w:jc w:val="both"/>
      </w:pPr>
      <w:r w:rsidRPr="00FD0190">
        <w:t>sladké pečivo</w:t>
      </w:r>
      <w:r w:rsidR="00CB310A" w:rsidRPr="00FD0190">
        <w:t xml:space="preserve"> (</w:t>
      </w:r>
      <w:r w:rsidR="00C0442E" w:rsidRPr="00FD0190">
        <w:t xml:space="preserve">min. </w:t>
      </w:r>
      <w:r w:rsidR="00CB310A" w:rsidRPr="00FD0190">
        <w:t>1 ks na osobu)</w:t>
      </w:r>
      <w:r w:rsidR="00652911" w:rsidRPr="00FD0190">
        <w:t xml:space="preserve"> – výběr alespoň ze 3 druhů</w:t>
      </w:r>
    </w:p>
    <w:p w14:paraId="33E0E8FB" w14:textId="168E3244" w:rsidR="0094210D" w:rsidRDefault="0094210D" w:rsidP="00E00E2F">
      <w:pPr>
        <w:pStyle w:val="Odstavecseseznamem"/>
        <w:numPr>
          <w:ilvl w:val="0"/>
          <w:numId w:val="2"/>
        </w:numPr>
        <w:jc w:val="both"/>
      </w:pPr>
      <w:r w:rsidRPr="00FD0190">
        <w:t>1 nealkoholický nápoj na osobu</w:t>
      </w:r>
      <w:r w:rsidR="00DC1CC1" w:rsidRPr="00FD0190">
        <w:t xml:space="preserve"> </w:t>
      </w:r>
    </w:p>
    <w:p w14:paraId="313EABEB" w14:textId="77777777" w:rsidR="00150027" w:rsidRPr="00FD0190" w:rsidRDefault="00150027" w:rsidP="007D3953">
      <w:pPr>
        <w:jc w:val="both"/>
      </w:pPr>
    </w:p>
    <w:p w14:paraId="0AC9D159" w14:textId="28C6BF74" w:rsidR="00A31B0C" w:rsidRPr="007D3953" w:rsidRDefault="00150027" w:rsidP="00E00E2F">
      <w:pPr>
        <w:jc w:val="both"/>
        <w:rPr>
          <w:b/>
          <w:bCs/>
        </w:rPr>
      </w:pPr>
      <w:r w:rsidRPr="007D3953">
        <w:rPr>
          <w:b/>
          <w:bCs/>
        </w:rPr>
        <w:t>večeře raut formou grilování</w:t>
      </w:r>
    </w:p>
    <w:p w14:paraId="13D6B411" w14:textId="7CFB6CBE" w:rsidR="00150027" w:rsidRPr="00FD0190" w:rsidRDefault="00150027" w:rsidP="00150027">
      <w:pPr>
        <w:pStyle w:val="Odstavecseseznamem"/>
        <w:numPr>
          <w:ilvl w:val="0"/>
          <w:numId w:val="2"/>
        </w:numPr>
        <w:jc w:val="both"/>
      </w:pPr>
      <w:r w:rsidRPr="00FD0190">
        <w:t xml:space="preserve">švédské </w:t>
      </w:r>
      <w:proofErr w:type="gramStart"/>
      <w:r w:rsidRPr="00FD0190">
        <w:t>stoly</w:t>
      </w:r>
      <w:r w:rsidR="00962635">
        <w:t xml:space="preserve"> </w:t>
      </w:r>
      <w:r w:rsidR="00DA6168">
        <w:t xml:space="preserve">- </w:t>
      </w:r>
      <w:r w:rsidR="00DA6168" w:rsidRPr="00DA6168">
        <w:t>v</w:t>
      </w:r>
      <w:proofErr w:type="gramEnd"/>
      <w:r w:rsidR="00DA6168" w:rsidRPr="00DA6168">
        <w:t xml:space="preserve"> případě příznivého počasí bude realizováno ve venkovních prostorách hotelového komplexu</w:t>
      </w:r>
      <w:r w:rsidR="00962635">
        <w:t xml:space="preserve"> </w:t>
      </w:r>
    </w:p>
    <w:p w14:paraId="2EC6BC9B" w14:textId="1CB56DA8" w:rsidR="00150027" w:rsidRDefault="00150027" w:rsidP="00150027">
      <w:pPr>
        <w:pStyle w:val="Odstavecseseznamem"/>
        <w:numPr>
          <w:ilvl w:val="0"/>
          <w:numId w:val="2"/>
        </w:numPr>
        <w:jc w:val="both"/>
      </w:pPr>
      <w:r w:rsidRPr="00FD0190">
        <w:t xml:space="preserve">masná </w:t>
      </w:r>
      <w:r>
        <w:t xml:space="preserve">i bezmasá </w:t>
      </w:r>
      <w:r w:rsidRPr="00FD0190">
        <w:t xml:space="preserve">teplá jídla – </w:t>
      </w:r>
      <w:r>
        <w:t>výběr grilovaných mas</w:t>
      </w:r>
      <w:r w:rsidR="00962635">
        <w:t xml:space="preserve"> (</w:t>
      </w:r>
      <w:r w:rsidR="007C3C94">
        <w:t xml:space="preserve">min. v rozsahu </w:t>
      </w:r>
      <w:r w:rsidR="00962635">
        <w:t>kuřecí, vepřové, klobásy, sýry)</w:t>
      </w:r>
      <w:r>
        <w:t xml:space="preserve"> </w:t>
      </w:r>
    </w:p>
    <w:p w14:paraId="37A11D2F" w14:textId="3ED0DD42" w:rsidR="00962635" w:rsidRPr="00FD0190" w:rsidRDefault="00962635" w:rsidP="00150027">
      <w:pPr>
        <w:pStyle w:val="Odstavecseseznamem"/>
        <w:numPr>
          <w:ilvl w:val="0"/>
          <w:numId w:val="2"/>
        </w:numPr>
        <w:jc w:val="both"/>
      </w:pPr>
      <w:r>
        <w:t>doplňky ke grilovaným pokrmům</w:t>
      </w:r>
      <w:r w:rsidR="00DA6168">
        <w:t xml:space="preserve"> (minimálně v rozsahu </w:t>
      </w:r>
      <w:r w:rsidR="00DA6168" w:rsidRPr="00DA6168">
        <w:t>kečup, hořčice, dresing</w:t>
      </w:r>
      <w:r w:rsidR="00DA6168">
        <w:t>)</w:t>
      </w:r>
    </w:p>
    <w:p w14:paraId="04CE1397" w14:textId="77777777" w:rsidR="00150027" w:rsidRPr="00FD0190" w:rsidRDefault="00150027" w:rsidP="00150027">
      <w:pPr>
        <w:pStyle w:val="Odstavecseseznamem"/>
        <w:numPr>
          <w:ilvl w:val="0"/>
          <w:numId w:val="2"/>
        </w:numPr>
        <w:jc w:val="both"/>
      </w:pPr>
      <w:r w:rsidRPr="00FD0190">
        <w:t>přílohy alespoň 4 druhy</w:t>
      </w:r>
    </w:p>
    <w:p w14:paraId="70D23961" w14:textId="77777777" w:rsidR="00150027" w:rsidRPr="00FD0190" w:rsidRDefault="00150027" w:rsidP="00150027">
      <w:pPr>
        <w:pStyle w:val="Odstavecseseznamem"/>
        <w:numPr>
          <w:ilvl w:val="0"/>
          <w:numId w:val="2"/>
        </w:numPr>
        <w:jc w:val="both"/>
      </w:pPr>
      <w:r w:rsidRPr="00FD0190">
        <w:t xml:space="preserve">saláty, teplá zelenina </w:t>
      </w:r>
    </w:p>
    <w:p w14:paraId="4BF040EA" w14:textId="77777777" w:rsidR="00150027" w:rsidRPr="00FD0190" w:rsidRDefault="00150027" w:rsidP="00150027">
      <w:pPr>
        <w:pStyle w:val="Odstavecseseznamem"/>
        <w:numPr>
          <w:ilvl w:val="0"/>
          <w:numId w:val="2"/>
        </w:numPr>
        <w:jc w:val="both"/>
      </w:pPr>
      <w:r w:rsidRPr="00FD0190">
        <w:t>pečivo</w:t>
      </w:r>
    </w:p>
    <w:p w14:paraId="5AF72274" w14:textId="77777777" w:rsidR="00150027" w:rsidRPr="00FD0190" w:rsidRDefault="00150027" w:rsidP="00150027">
      <w:pPr>
        <w:pStyle w:val="Odstavecseseznamem"/>
        <w:numPr>
          <w:ilvl w:val="0"/>
          <w:numId w:val="2"/>
        </w:numPr>
        <w:jc w:val="both"/>
      </w:pPr>
      <w:r w:rsidRPr="00FD0190">
        <w:t>sladké pečivo (min. 1 ks na osobu) – výběr alespoň ze 3 druhů</w:t>
      </w:r>
    </w:p>
    <w:p w14:paraId="55F1A6FD" w14:textId="682B161E" w:rsidR="00150027" w:rsidRDefault="00150027" w:rsidP="00150027">
      <w:pPr>
        <w:pStyle w:val="Odstavecseseznamem"/>
        <w:numPr>
          <w:ilvl w:val="0"/>
          <w:numId w:val="2"/>
        </w:numPr>
        <w:jc w:val="both"/>
      </w:pPr>
      <w:r w:rsidRPr="00FD0190">
        <w:t xml:space="preserve">1 nealkoholický nápoj na osobu </w:t>
      </w:r>
    </w:p>
    <w:p w14:paraId="6BAB8FC4" w14:textId="77777777" w:rsidR="00150027" w:rsidRPr="00FD0190" w:rsidRDefault="00150027" w:rsidP="00E00E2F">
      <w:pPr>
        <w:jc w:val="both"/>
      </w:pPr>
    </w:p>
    <w:p w14:paraId="53C7A8BD" w14:textId="5A68B1AB" w:rsidR="00E54874" w:rsidRPr="00FD0190" w:rsidRDefault="00E54874" w:rsidP="00E00E2F">
      <w:pPr>
        <w:jc w:val="both"/>
        <w:rPr>
          <w:b/>
          <w:bCs/>
        </w:rPr>
      </w:pPr>
      <w:r w:rsidRPr="00FD0190">
        <w:rPr>
          <w:b/>
          <w:bCs/>
        </w:rPr>
        <w:t>nápoje</w:t>
      </w:r>
    </w:p>
    <w:p w14:paraId="7D74D545" w14:textId="6E73DB11" w:rsidR="00E54874" w:rsidRPr="00FD0190" w:rsidRDefault="00E54874" w:rsidP="00E00E2F">
      <w:pPr>
        <w:pStyle w:val="Odstavecseseznamem"/>
        <w:numPr>
          <w:ilvl w:val="0"/>
          <w:numId w:val="10"/>
        </w:numPr>
        <w:jc w:val="both"/>
      </w:pPr>
      <w:r w:rsidRPr="00FD0190">
        <w:t>karaf</w:t>
      </w:r>
      <w:r w:rsidR="003C7451" w:rsidRPr="00FD0190">
        <w:t>y</w:t>
      </w:r>
      <w:r w:rsidRPr="00FD0190">
        <w:t xml:space="preserve"> s vodou </w:t>
      </w:r>
      <w:r w:rsidR="003C7451" w:rsidRPr="00FD0190">
        <w:t xml:space="preserve">neomezeně po </w:t>
      </w:r>
      <w:r w:rsidRPr="00FD0190">
        <w:t>celou dobu</w:t>
      </w:r>
      <w:r w:rsidR="00C0442E" w:rsidRPr="00FD0190">
        <w:t xml:space="preserve"> konání</w:t>
      </w:r>
      <w:r w:rsidRPr="00FD0190">
        <w:t xml:space="preserve"> konference</w:t>
      </w:r>
    </w:p>
    <w:p w14:paraId="293A3253" w14:textId="25CC951F" w:rsidR="0094210D" w:rsidRDefault="0094210D" w:rsidP="00E00E2F">
      <w:pPr>
        <w:pStyle w:val="Odstavecseseznamem"/>
        <w:numPr>
          <w:ilvl w:val="0"/>
          <w:numId w:val="10"/>
        </w:numPr>
        <w:jc w:val="both"/>
      </w:pPr>
      <w:r w:rsidRPr="00FD0190">
        <w:t>při obědech a večeřích vždy 1 nealkoholický nápoj na osobu</w:t>
      </w:r>
      <w:r w:rsidR="00106437" w:rsidRPr="00FD0190">
        <w:t xml:space="preserve"> – uvedeno výše v rámci jednotlivých položek</w:t>
      </w:r>
    </w:p>
    <w:p w14:paraId="544EEDC8" w14:textId="5CD251F2" w:rsidR="00E715C1" w:rsidRPr="00FD0190" w:rsidRDefault="00E715C1" w:rsidP="00E00E2F">
      <w:pPr>
        <w:pStyle w:val="Odstavecseseznamem"/>
        <w:numPr>
          <w:ilvl w:val="0"/>
          <w:numId w:val="10"/>
        </w:numPr>
        <w:jc w:val="both"/>
      </w:pPr>
      <w:r>
        <w:t>při CB káva a čaj neomezeně po dobu CB, uvedeno výše v rámci CB</w:t>
      </w:r>
    </w:p>
    <w:p w14:paraId="051E3847" w14:textId="465801DF" w:rsidR="00A0655E" w:rsidRPr="00FD0190" w:rsidRDefault="00A0655E" w:rsidP="00E00E2F">
      <w:pPr>
        <w:jc w:val="both"/>
      </w:pPr>
    </w:p>
    <w:p w14:paraId="44630405" w14:textId="26625837" w:rsidR="000A0BED" w:rsidRPr="00FD0190" w:rsidRDefault="004E32F7" w:rsidP="00E00E2F">
      <w:pPr>
        <w:jc w:val="both"/>
      </w:pPr>
      <w:r>
        <w:t>Finální</w:t>
      </w:r>
      <w:r w:rsidR="00EF3784" w:rsidRPr="00FD0190">
        <w:t xml:space="preserve"> počet osob (porcí) bude upřesněn </w:t>
      </w:r>
      <w:r w:rsidR="005E288A">
        <w:t xml:space="preserve">nejpozději </w:t>
      </w:r>
      <w:r w:rsidR="00A20724" w:rsidRPr="00FD0190">
        <w:t xml:space="preserve">5 </w:t>
      </w:r>
      <w:r w:rsidR="00A119BB" w:rsidRPr="00FD0190">
        <w:t>pracovní</w:t>
      </w:r>
      <w:r w:rsidR="00A20724" w:rsidRPr="00FD0190">
        <w:t>ch</w:t>
      </w:r>
      <w:r w:rsidR="00A119BB" w:rsidRPr="00FD0190">
        <w:t xml:space="preserve"> dn</w:t>
      </w:r>
      <w:r w:rsidR="00A20724" w:rsidRPr="00FD0190">
        <w:t>ů</w:t>
      </w:r>
      <w:r w:rsidR="00A119BB" w:rsidRPr="00FD0190">
        <w:t xml:space="preserve"> před akcí</w:t>
      </w:r>
      <w:r w:rsidR="00EF3784" w:rsidRPr="00FD0190">
        <w:t>.</w:t>
      </w:r>
    </w:p>
    <w:p w14:paraId="097ABB0F" w14:textId="77777777" w:rsidR="000A0BED" w:rsidRPr="00FD0190" w:rsidRDefault="000A0BED" w:rsidP="00E00E2F">
      <w:pPr>
        <w:jc w:val="both"/>
      </w:pPr>
    </w:p>
    <w:p w14:paraId="2C25068C" w14:textId="78278F72" w:rsidR="0094210D" w:rsidRPr="00FD0190" w:rsidRDefault="000A0BED" w:rsidP="00E00E2F">
      <w:pPr>
        <w:jc w:val="both"/>
      </w:pPr>
      <w:r w:rsidRPr="00FD0190">
        <w:t>Snídaně je zahrnuta v ceně ubytování.</w:t>
      </w:r>
      <w:r w:rsidR="00EF3784" w:rsidRPr="00FD0190">
        <w:t xml:space="preserve"> </w:t>
      </w:r>
    </w:p>
    <w:p w14:paraId="062B2F09" w14:textId="77777777" w:rsidR="00E24245" w:rsidRPr="00FD0190" w:rsidRDefault="00E24245" w:rsidP="00E00E2F">
      <w:pPr>
        <w:jc w:val="both"/>
      </w:pPr>
    </w:p>
    <w:p w14:paraId="3797A513" w14:textId="77777777" w:rsidR="00B61025" w:rsidRPr="00FD0190" w:rsidRDefault="00EF3784" w:rsidP="00E00E2F">
      <w:pPr>
        <w:jc w:val="both"/>
      </w:pPr>
      <w:r w:rsidRPr="00FD0190">
        <w:t>V ceně musí být zahrnuty nápoje, jídlo, obsluha, případně další poplatky</w:t>
      </w:r>
      <w:r w:rsidR="0076558F" w:rsidRPr="00FD0190">
        <w:t xml:space="preserve"> související s plněním</w:t>
      </w:r>
      <w:r w:rsidR="00F5695A" w:rsidRPr="00FD0190">
        <w:t>.</w:t>
      </w:r>
    </w:p>
    <w:p w14:paraId="7AD8B817" w14:textId="103AB753" w:rsidR="0094210D" w:rsidRPr="00FD0190" w:rsidRDefault="00F5695A" w:rsidP="00E00E2F">
      <w:pPr>
        <w:jc w:val="both"/>
      </w:pPr>
      <w:r w:rsidRPr="00FD0190">
        <w:t xml:space="preserve"> </w:t>
      </w:r>
    </w:p>
    <w:p w14:paraId="7361ABD2" w14:textId="40EDC449" w:rsidR="009A0A0D" w:rsidRPr="00FD0190" w:rsidRDefault="00F5695A" w:rsidP="00E00E2F">
      <w:pPr>
        <w:jc w:val="both"/>
        <w:rPr>
          <w:b/>
        </w:rPr>
      </w:pPr>
      <w:r w:rsidRPr="00FD0190">
        <w:rPr>
          <w:b/>
        </w:rPr>
        <w:t xml:space="preserve">Finální cena </w:t>
      </w:r>
      <w:r w:rsidR="009A0A0D" w:rsidRPr="00FD0190">
        <w:rPr>
          <w:b/>
        </w:rPr>
        <w:t>bude účtována</w:t>
      </w:r>
    </w:p>
    <w:p w14:paraId="050981B1" w14:textId="7930AF7D" w:rsidR="009A0A0D" w:rsidRPr="00FD0190" w:rsidRDefault="009A0A0D" w:rsidP="00E00E2F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FD0190">
        <w:rPr>
          <w:b/>
        </w:rPr>
        <w:t xml:space="preserve">v případě jídla dle </w:t>
      </w:r>
      <w:r w:rsidR="005E288A" w:rsidRPr="00A07A1C">
        <w:rPr>
          <w:b/>
        </w:rPr>
        <w:t xml:space="preserve">počtu osob zaslaného nejpozději </w:t>
      </w:r>
      <w:r w:rsidR="005E288A" w:rsidRPr="00BD4900">
        <w:rPr>
          <w:b/>
        </w:rPr>
        <w:t xml:space="preserve">5 pracovních dnů před </w:t>
      </w:r>
      <w:r w:rsidR="006D2663">
        <w:rPr>
          <w:b/>
        </w:rPr>
        <w:t>konáním akce.</w:t>
      </w:r>
    </w:p>
    <w:p w14:paraId="019C5DDD" w14:textId="77777777" w:rsidR="008F12AB" w:rsidRDefault="008F12AB" w:rsidP="008F12AB">
      <w:pPr>
        <w:jc w:val="both"/>
      </w:pPr>
    </w:p>
    <w:p w14:paraId="444AD375" w14:textId="00AF9C19" w:rsidR="008F12AB" w:rsidRDefault="008F12AB" w:rsidP="009822B3">
      <w:pPr>
        <w:pStyle w:val="Nadpis2"/>
      </w:pPr>
      <w:r>
        <w:t>Wellness</w:t>
      </w:r>
    </w:p>
    <w:p w14:paraId="281BD0D0" w14:textId="77777777" w:rsidR="008F12AB" w:rsidRDefault="008F12AB" w:rsidP="008F12AB">
      <w:pPr>
        <w:jc w:val="both"/>
      </w:pPr>
    </w:p>
    <w:p w14:paraId="270C2822" w14:textId="710C3B87" w:rsidR="008F12AB" w:rsidRDefault="008F12AB" w:rsidP="008F12AB">
      <w:pPr>
        <w:jc w:val="both"/>
      </w:pPr>
      <w:r>
        <w:t xml:space="preserve">Wellness zázemí </w:t>
      </w:r>
      <w:r w:rsidR="005E288A">
        <w:t>disponuje minimálně</w:t>
      </w:r>
      <w:r>
        <w:t xml:space="preserve"> jedn</w:t>
      </w:r>
      <w:r w:rsidR="005E288A">
        <w:t>ou</w:t>
      </w:r>
      <w:r>
        <w:t xml:space="preserve"> finskou </w:t>
      </w:r>
      <w:r w:rsidR="005E288A">
        <w:t xml:space="preserve">a parní </w:t>
      </w:r>
      <w:r>
        <w:t>saun</w:t>
      </w:r>
      <w:r w:rsidR="005E288A">
        <w:t>o</w:t>
      </w:r>
      <w:r>
        <w:t>u. Wellness musí být součástí hotelového komplexu.</w:t>
      </w:r>
    </w:p>
    <w:p w14:paraId="64F6E0CB" w14:textId="77777777" w:rsidR="008F12AB" w:rsidRDefault="008F12AB" w:rsidP="008F12AB">
      <w:pPr>
        <w:jc w:val="both"/>
      </w:pPr>
    </w:p>
    <w:p w14:paraId="3C0376B5" w14:textId="096434F9" w:rsidR="008F12AB" w:rsidRDefault="008F12AB" w:rsidP="008F12AB">
      <w:pPr>
        <w:jc w:val="both"/>
      </w:pPr>
      <w:r>
        <w:t xml:space="preserve">Wellness bude </w:t>
      </w:r>
      <w:r w:rsidR="005E288A">
        <w:t>účastníkům</w:t>
      </w:r>
      <w:r>
        <w:t xml:space="preserve"> konference exkluzivně k dispozici po dobu 4 hodin v odpoledních hodinách (14:00 až 18:00) </w:t>
      </w:r>
      <w:r w:rsidR="00E715C1">
        <w:t>19</w:t>
      </w:r>
      <w:r>
        <w:t>. května</w:t>
      </w:r>
      <w:r w:rsidR="005E288A">
        <w:t xml:space="preserve"> 202</w:t>
      </w:r>
      <w:r w:rsidR="00E715C1">
        <w:t>6</w:t>
      </w:r>
      <w:r>
        <w:t xml:space="preserve">. </w:t>
      </w:r>
    </w:p>
    <w:p w14:paraId="2045BEEF" w14:textId="77777777" w:rsidR="008A02BB" w:rsidRDefault="008A02BB" w:rsidP="008F12AB">
      <w:pPr>
        <w:jc w:val="both"/>
      </w:pPr>
    </w:p>
    <w:p w14:paraId="0DC1D1AF" w14:textId="34CC679B" w:rsidR="008A02BB" w:rsidRDefault="008A02BB" w:rsidP="002821CC">
      <w:pPr>
        <w:pStyle w:val="Nadpis2"/>
      </w:pPr>
      <w:proofErr w:type="spellStart"/>
      <w:r>
        <w:lastRenderedPageBreak/>
        <w:t>Podkresová</w:t>
      </w:r>
      <w:proofErr w:type="spellEnd"/>
      <w:r>
        <w:t xml:space="preserve"> hudba – cimbál</w:t>
      </w:r>
    </w:p>
    <w:p w14:paraId="2D4828FE" w14:textId="77777777" w:rsidR="008A02BB" w:rsidRDefault="008A02BB" w:rsidP="008F12AB">
      <w:pPr>
        <w:jc w:val="both"/>
      </w:pPr>
    </w:p>
    <w:p w14:paraId="2BD5A385" w14:textId="2F044DBD" w:rsidR="008A02BB" w:rsidRDefault="008A02BB" w:rsidP="008F12AB">
      <w:pPr>
        <w:jc w:val="both"/>
      </w:pPr>
      <w:r>
        <w:t>V době slavnostní večeře 20.5.2026 v čase od 19:00 do 2</w:t>
      </w:r>
      <w:r w:rsidR="00D00E7C">
        <w:t>2</w:t>
      </w:r>
      <w:r>
        <w:t>:00 zajiště</w:t>
      </w:r>
      <w:r w:rsidR="00D00E7C">
        <w:t>n</w:t>
      </w:r>
      <w:r>
        <w:t xml:space="preserve">í </w:t>
      </w:r>
      <w:proofErr w:type="spellStart"/>
      <w:r>
        <w:t>podkresové</w:t>
      </w:r>
      <w:proofErr w:type="spellEnd"/>
      <w:r>
        <w:t xml:space="preserve"> </w:t>
      </w:r>
      <w:r w:rsidR="00D00E7C">
        <w:t xml:space="preserve">živé </w:t>
      </w:r>
      <w:proofErr w:type="gramStart"/>
      <w:r>
        <w:t>hudby</w:t>
      </w:r>
      <w:r w:rsidR="00A90DD2">
        <w:t xml:space="preserve"> -</w:t>
      </w:r>
      <w:r w:rsidR="00D00E7C">
        <w:t xml:space="preserve"> cimbálu</w:t>
      </w:r>
      <w:proofErr w:type="gramEnd"/>
      <w:r>
        <w:t>.</w:t>
      </w:r>
    </w:p>
    <w:p w14:paraId="7FB54D3F" w14:textId="77777777" w:rsidR="008F12AB" w:rsidRPr="00FD0190" w:rsidRDefault="008F12AB" w:rsidP="009822B3">
      <w:pPr>
        <w:jc w:val="both"/>
      </w:pPr>
    </w:p>
    <w:p w14:paraId="6FBC9C5D" w14:textId="7FA611FB" w:rsidR="00CF2479" w:rsidRPr="00FD0190" w:rsidRDefault="00E462D9" w:rsidP="00E00E2F">
      <w:pPr>
        <w:pStyle w:val="Nadpis2"/>
      </w:pPr>
      <w:r w:rsidRPr="00FD0190">
        <w:t>Ubytování</w:t>
      </w:r>
    </w:p>
    <w:p w14:paraId="5498026F" w14:textId="6AA05052" w:rsidR="0094210D" w:rsidRPr="00FD0190" w:rsidRDefault="0094210D" w:rsidP="00E00E2F">
      <w:pPr>
        <w:jc w:val="both"/>
      </w:pPr>
    </w:p>
    <w:p w14:paraId="3EF0A082" w14:textId="610A07C0" w:rsidR="001D4F04" w:rsidRPr="00FD0190" w:rsidRDefault="0094210D" w:rsidP="00E00E2F">
      <w:pPr>
        <w:spacing w:after="240"/>
        <w:jc w:val="both"/>
      </w:pPr>
      <w:r w:rsidRPr="00FD0190">
        <w:t>Hotel</w:t>
      </w:r>
      <w:r w:rsidR="00E61826" w:rsidRPr="00FD0190">
        <w:t>ový komplex</w:t>
      </w:r>
      <w:r w:rsidRPr="00FD0190">
        <w:t xml:space="preserve"> musí </w:t>
      </w:r>
      <w:r w:rsidR="00E37F5A" w:rsidRPr="00FD0190">
        <w:t>disponovat</w:t>
      </w:r>
      <w:r w:rsidRPr="00FD0190">
        <w:t xml:space="preserve"> dostatečnou kapacit</w:t>
      </w:r>
      <w:r w:rsidR="00E37F5A" w:rsidRPr="00FD0190">
        <w:t>ou</w:t>
      </w:r>
      <w:r w:rsidRPr="00FD0190">
        <w:t xml:space="preserve"> k </w:t>
      </w:r>
      <w:r w:rsidR="00F34965" w:rsidRPr="00FD0190">
        <w:t>zajištění ubytování</w:t>
      </w:r>
      <w:r w:rsidR="00E37F5A" w:rsidRPr="00FD0190">
        <w:t xml:space="preserve"> pro</w:t>
      </w:r>
      <w:r w:rsidR="00F34965" w:rsidRPr="00FD0190">
        <w:t xml:space="preserve"> </w:t>
      </w:r>
      <w:r w:rsidRPr="00FD0190">
        <w:t>100 účastníků</w:t>
      </w:r>
      <w:r w:rsidR="00F34965" w:rsidRPr="00FD0190">
        <w:t xml:space="preserve"> konference</w:t>
      </w:r>
      <w:r w:rsidR="001D4F04" w:rsidRPr="00FD0190">
        <w:t>.</w:t>
      </w:r>
    </w:p>
    <w:p w14:paraId="58D8463D" w14:textId="74D5F820" w:rsidR="000A0BED" w:rsidRPr="00FD0190" w:rsidRDefault="000A0BED" w:rsidP="00E00E2F">
      <w:pPr>
        <w:jc w:val="both"/>
      </w:pPr>
      <w:r w:rsidRPr="00FD0190">
        <w:t xml:space="preserve">Všechny pokoje </w:t>
      </w:r>
      <w:r w:rsidR="00FB1F00" w:rsidRPr="00FD0190">
        <w:t>mají</w:t>
      </w:r>
      <w:r w:rsidRPr="00FD0190">
        <w:t xml:space="preserve"> vlastní sociální zařízení a </w:t>
      </w:r>
      <w:r w:rsidR="00DB6A69">
        <w:t>bezdrátové vysokorychlostní připojení</w:t>
      </w:r>
      <w:r w:rsidR="00DB6A69" w:rsidRPr="00FD0190">
        <w:t xml:space="preserve"> </w:t>
      </w:r>
      <w:r w:rsidRPr="00FD0190">
        <w:t>k internetu.</w:t>
      </w:r>
    </w:p>
    <w:p w14:paraId="204BA2D5" w14:textId="77777777" w:rsidR="001D4F04" w:rsidRPr="00FD0190" w:rsidRDefault="001D4F04" w:rsidP="00E00E2F">
      <w:pPr>
        <w:jc w:val="both"/>
      </w:pPr>
    </w:p>
    <w:p w14:paraId="110E94BF" w14:textId="7F98580F" w:rsidR="00F34965" w:rsidRPr="00FD0190" w:rsidRDefault="001D4F04" w:rsidP="00E00E2F">
      <w:pPr>
        <w:jc w:val="both"/>
        <w:rPr>
          <w:b/>
          <w:bCs/>
        </w:rPr>
      </w:pPr>
      <w:r w:rsidRPr="00FD0190">
        <w:rPr>
          <w:b/>
          <w:bCs/>
        </w:rPr>
        <w:t>Požadavky na ubytovací kapacity</w:t>
      </w:r>
      <w:r w:rsidR="00F34965" w:rsidRPr="00FD0190">
        <w:rPr>
          <w:b/>
          <w:bCs/>
        </w:rPr>
        <w:t xml:space="preserve"> </w:t>
      </w:r>
    </w:p>
    <w:p w14:paraId="72C1DE39" w14:textId="7743A770" w:rsidR="002232AB" w:rsidRPr="00956C94" w:rsidRDefault="00E715C1" w:rsidP="00E96ECF">
      <w:pPr>
        <w:pStyle w:val="Odstavecseseznamem"/>
        <w:numPr>
          <w:ilvl w:val="0"/>
          <w:numId w:val="15"/>
        </w:numPr>
        <w:spacing w:before="240"/>
        <w:jc w:val="both"/>
      </w:pPr>
      <w:r w:rsidRPr="00956C94">
        <w:t>18</w:t>
      </w:r>
      <w:r w:rsidR="001D4F04" w:rsidRPr="00956C94">
        <w:t xml:space="preserve">. </w:t>
      </w:r>
      <w:r w:rsidR="004E32F7" w:rsidRPr="00956C94">
        <w:t>– 2</w:t>
      </w:r>
      <w:r w:rsidRPr="00956C94">
        <w:t>1</w:t>
      </w:r>
      <w:r w:rsidR="004E32F7" w:rsidRPr="00956C94">
        <w:t xml:space="preserve">. </w:t>
      </w:r>
      <w:r w:rsidR="001D4F04" w:rsidRPr="00956C94">
        <w:t>května 202</w:t>
      </w:r>
      <w:r w:rsidRPr="00956C94">
        <w:t>6</w:t>
      </w:r>
      <w:r w:rsidR="006A26E6" w:rsidRPr="00956C94">
        <w:t xml:space="preserve"> ubytování</w:t>
      </w:r>
      <w:r w:rsidR="001D4F04" w:rsidRPr="00956C94">
        <w:t xml:space="preserve"> pro </w:t>
      </w:r>
      <w:r w:rsidRPr="00956C94">
        <w:t xml:space="preserve">100 </w:t>
      </w:r>
      <w:r w:rsidR="001D4F04" w:rsidRPr="00956C94">
        <w:t xml:space="preserve">osob, z toho </w:t>
      </w:r>
      <w:r w:rsidR="009E7FE7" w:rsidRPr="00956C94">
        <w:t>17</w:t>
      </w:r>
      <w:r w:rsidR="001D4F04" w:rsidRPr="00956C94">
        <w:t xml:space="preserve"> osob</w:t>
      </w:r>
      <w:r w:rsidR="006A26E6" w:rsidRPr="00956C94">
        <w:t xml:space="preserve"> bude ubytován</w:t>
      </w:r>
      <w:r w:rsidR="00A1593A" w:rsidRPr="00956C94">
        <w:t>o</w:t>
      </w:r>
      <w:r w:rsidR="001D4F04" w:rsidRPr="00956C94">
        <w:t xml:space="preserve"> v jednolůžkových pokojích</w:t>
      </w:r>
      <w:r w:rsidR="006A26E6" w:rsidRPr="00956C94">
        <w:t xml:space="preserve"> (zadavatel připouští možnost tento požadavek naplnit prostřednictvím vícelůžkového pokoje, který budou obsazen vždy jen 1 osobou)</w:t>
      </w:r>
    </w:p>
    <w:p w14:paraId="61699EB8" w14:textId="3D82A24E" w:rsidR="001D4F04" w:rsidRPr="00956C94" w:rsidRDefault="00956C94" w:rsidP="002232AB">
      <w:pPr>
        <w:pStyle w:val="Odstavecseseznamem"/>
        <w:numPr>
          <w:ilvl w:val="0"/>
          <w:numId w:val="15"/>
        </w:numPr>
        <w:jc w:val="both"/>
      </w:pPr>
      <w:r w:rsidRPr="00956C94">
        <w:t>1</w:t>
      </w:r>
      <w:r w:rsidRPr="00956C94">
        <w:t>7</w:t>
      </w:r>
      <w:r w:rsidRPr="00956C94">
        <w:t>.</w:t>
      </w:r>
      <w:r w:rsidRPr="00956C94">
        <w:t xml:space="preserve"> – 18.</w:t>
      </w:r>
      <w:r w:rsidRPr="00956C94">
        <w:t xml:space="preserve"> května 202</w:t>
      </w:r>
      <w:r w:rsidRPr="00956C94">
        <w:t>6</w:t>
      </w:r>
      <w:r w:rsidRPr="00956C94">
        <w:t xml:space="preserve"> ubytování pro 4 osob</w:t>
      </w:r>
      <w:r w:rsidRPr="00956C94">
        <w:t>y</w:t>
      </w:r>
      <w:r w:rsidRPr="00956C94">
        <w:t xml:space="preserve"> v jednolůžkových pokojích (zadavatel připouští možnost tento požadavek naplnit prostřednictvím vícelůžkového pokoje, který budou obsazen vždy jen 1 osobou)</w:t>
      </w:r>
    </w:p>
    <w:p w14:paraId="4CDFEE02" w14:textId="77777777" w:rsidR="006A26E6" w:rsidRPr="00956C94" w:rsidRDefault="006A26E6" w:rsidP="00E00E2F">
      <w:pPr>
        <w:pStyle w:val="Odstavecseseznamem"/>
        <w:jc w:val="both"/>
      </w:pPr>
    </w:p>
    <w:p w14:paraId="7B802F82" w14:textId="74C222C1" w:rsidR="003B2B99" w:rsidRDefault="003B2B99" w:rsidP="003B2B99">
      <w:pPr>
        <w:jc w:val="both"/>
      </w:pPr>
      <w:r w:rsidRPr="00956C94">
        <w:t xml:space="preserve">Zadavatel upozorňuje, že v rámci této předmětné zakázky bude zadavatelem hrazeno </w:t>
      </w:r>
      <w:r w:rsidR="00344CD7" w:rsidRPr="00956C94">
        <w:rPr>
          <w:rFonts w:cstheme="minorHAnsi"/>
        </w:rPr>
        <w:t>17</w:t>
      </w:r>
      <w:r w:rsidRPr="00956C94">
        <w:rPr>
          <w:rFonts w:cstheme="minorHAnsi"/>
        </w:rPr>
        <w:t xml:space="preserve"> jednolůžkových pokojů v termínu </w:t>
      </w:r>
      <w:r w:rsidR="00344CD7" w:rsidRPr="00956C94">
        <w:rPr>
          <w:rFonts w:cstheme="minorHAnsi"/>
        </w:rPr>
        <w:t>od 18</w:t>
      </w:r>
      <w:r w:rsidRPr="00956C94">
        <w:rPr>
          <w:rFonts w:cstheme="minorHAnsi"/>
        </w:rPr>
        <w:t xml:space="preserve">. 5. </w:t>
      </w:r>
      <w:r w:rsidR="00344CD7" w:rsidRPr="00956C94">
        <w:rPr>
          <w:rFonts w:cstheme="minorHAnsi"/>
        </w:rPr>
        <w:t xml:space="preserve">do 21.5. </w:t>
      </w:r>
      <w:r w:rsidRPr="00956C94">
        <w:rPr>
          <w:rFonts w:cstheme="minorHAnsi"/>
        </w:rPr>
        <w:t>202</w:t>
      </w:r>
      <w:r w:rsidR="00344CD7" w:rsidRPr="00956C94">
        <w:rPr>
          <w:rFonts w:cstheme="minorHAnsi"/>
        </w:rPr>
        <w:t>6</w:t>
      </w:r>
      <w:r w:rsidR="00956C94" w:rsidRPr="00956C94">
        <w:rPr>
          <w:rFonts w:cstheme="minorHAnsi"/>
        </w:rPr>
        <w:t xml:space="preserve"> a 4 jednolůžkové pokoje v termínu od 17. 5 do 18. 5. 2026</w:t>
      </w:r>
      <w:r w:rsidR="00344CD7" w:rsidRPr="00956C94">
        <w:rPr>
          <w:rFonts w:cstheme="minorHAnsi"/>
        </w:rPr>
        <w:t>.</w:t>
      </w:r>
    </w:p>
    <w:p w14:paraId="7FAB8D00" w14:textId="77777777" w:rsidR="003B2B99" w:rsidRDefault="003B2B99" w:rsidP="0083630A">
      <w:pPr>
        <w:jc w:val="both"/>
      </w:pPr>
    </w:p>
    <w:p w14:paraId="440E1F60" w14:textId="65E11424" w:rsidR="00A20F1A" w:rsidRDefault="00A20F1A" w:rsidP="0083630A">
      <w:pPr>
        <w:jc w:val="both"/>
        <w:rPr>
          <w:b/>
        </w:rPr>
      </w:pPr>
      <w:r>
        <w:rPr>
          <w:b/>
        </w:rPr>
        <w:t>Zadavatel si vyhrazuje právo upravit finální počet ubytovaných osob</w:t>
      </w:r>
      <w:r w:rsidR="005E288A">
        <w:rPr>
          <w:b/>
        </w:rPr>
        <w:t xml:space="preserve"> a počet nocí</w:t>
      </w:r>
      <w:r>
        <w:rPr>
          <w:b/>
        </w:rPr>
        <w:t xml:space="preserve"> nejpozději 5 pracovních dní před konáním akce.</w:t>
      </w:r>
    </w:p>
    <w:p w14:paraId="734D4616" w14:textId="574AFFEF" w:rsidR="003B2B99" w:rsidRPr="009A0A0D" w:rsidRDefault="003B2B99" w:rsidP="00A20F1A">
      <w:pPr>
        <w:spacing w:before="240"/>
        <w:rPr>
          <w:b/>
        </w:rPr>
      </w:pPr>
      <w:r w:rsidRPr="009A0A0D">
        <w:rPr>
          <w:b/>
        </w:rPr>
        <w:t>Finální cena bude účtována:</w:t>
      </w:r>
    </w:p>
    <w:p w14:paraId="7686BB64" w14:textId="6EB2B5D3" w:rsidR="003B2B99" w:rsidRPr="009A0A0D" w:rsidRDefault="003B2B99" w:rsidP="003B2B99">
      <w:pPr>
        <w:pStyle w:val="Odstavecseseznamem"/>
        <w:numPr>
          <w:ilvl w:val="0"/>
          <w:numId w:val="12"/>
        </w:numPr>
        <w:rPr>
          <w:b/>
        </w:rPr>
      </w:pPr>
      <w:r w:rsidRPr="009A0A0D">
        <w:rPr>
          <w:b/>
        </w:rPr>
        <w:t xml:space="preserve">v případě </w:t>
      </w:r>
      <w:r>
        <w:rPr>
          <w:b/>
        </w:rPr>
        <w:t>ubytovacích kapacit</w:t>
      </w:r>
      <w:r w:rsidRPr="009A0A0D">
        <w:rPr>
          <w:b/>
        </w:rPr>
        <w:t xml:space="preserve"> dle</w:t>
      </w:r>
      <w:r w:rsidR="005E288A" w:rsidRPr="005E288A">
        <w:rPr>
          <w:b/>
        </w:rPr>
        <w:t xml:space="preserve"> </w:t>
      </w:r>
      <w:r w:rsidR="005E288A">
        <w:rPr>
          <w:b/>
        </w:rPr>
        <w:t>finálního počtu ubytovaných osob a počtu nocí zaslaných nejpozději 5 pracovních dnů před akcí</w:t>
      </w:r>
      <w:r>
        <w:rPr>
          <w:b/>
        </w:rPr>
        <w:t>.</w:t>
      </w:r>
    </w:p>
    <w:p w14:paraId="00D096FB" w14:textId="77777777" w:rsidR="0094210D" w:rsidRDefault="0094210D" w:rsidP="00E00E2F">
      <w:pPr>
        <w:jc w:val="both"/>
      </w:pPr>
    </w:p>
    <w:p w14:paraId="51F2D0FF" w14:textId="77777777" w:rsidR="00E462D9" w:rsidRPr="00E462D9" w:rsidRDefault="00E462D9" w:rsidP="00E00E2F">
      <w:pPr>
        <w:jc w:val="both"/>
      </w:pPr>
    </w:p>
    <w:sectPr w:rsidR="00E462D9" w:rsidRPr="00E462D9" w:rsidSect="003A6B4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7FB"/>
    <w:multiLevelType w:val="hybridMultilevel"/>
    <w:tmpl w:val="11E00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76FC"/>
    <w:multiLevelType w:val="hybridMultilevel"/>
    <w:tmpl w:val="DEA2A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27EF7"/>
    <w:multiLevelType w:val="hybridMultilevel"/>
    <w:tmpl w:val="F976E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0D0A"/>
    <w:multiLevelType w:val="hybridMultilevel"/>
    <w:tmpl w:val="025E3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F572A"/>
    <w:multiLevelType w:val="hybridMultilevel"/>
    <w:tmpl w:val="57028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95230"/>
    <w:multiLevelType w:val="hybridMultilevel"/>
    <w:tmpl w:val="07C6B7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C0BB1"/>
    <w:multiLevelType w:val="hybridMultilevel"/>
    <w:tmpl w:val="7480B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A7F8F"/>
    <w:multiLevelType w:val="hybridMultilevel"/>
    <w:tmpl w:val="D5A23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75EF"/>
    <w:multiLevelType w:val="hybridMultilevel"/>
    <w:tmpl w:val="493C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55E42"/>
    <w:multiLevelType w:val="hybridMultilevel"/>
    <w:tmpl w:val="E1C4E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C5CDA"/>
    <w:multiLevelType w:val="hybridMultilevel"/>
    <w:tmpl w:val="CA8AC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75C46"/>
    <w:multiLevelType w:val="hybridMultilevel"/>
    <w:tmpl w:val="5AB2D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B5D04"/>
    <w:multiLevelType w:val="hybridMultilevel"/>
    <w:tmpl w:val="47E81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61580"/>
    <w:multiLevelType w:val="hybridMultilevel"/>
    <w:tmpl w:val="AD0E68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34F33"/>
    <w:multiLevelType w:val="hybridMultilevel"/>
    <w:tmpl w:val="4B0C8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96EF5"/>
    <w:multiLevelType w:val="hybridMultilevel"/>
    <w:tmpl w:val="FF4EDE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46605">
    <w:abstractNumId w:val="11"/>
  </w:num>
  <w:num w:numId="2" w16cid:durableId="407188403">
    <w:abstractNumId w:val="12"/>
  </w:num>
  <w:num w:numId="3" w16cid:durableId="1586573158">
    <w:abstractNumId w:val="11"/>
  </w:num>
  <w:num w:numId="4" w16cid:durableId="731319003">
    <w:abstractNumId w:val="4"/>
  </w:num>
  <w:num w:numId="5" w16cid:durableId="1060982203">
    <w:abstractNumId w:val="14"/>
  </w:num>
  <w:num w:numId="6" w16cid:durableId="597760610">
    <w:abstractNumId w:val="5"/>
  </w:num>
  <w:num w:numId="7" w16cid:durableId="786504509">
    <w:abstractNumId w:val="7"/>
  </w:num>
  <w:num w:numId="8" w16cid:durableId="1635716895">
    <w:abstractNumId w:val="1"/>
  </w:num>
  <w:num w:numId="9" w16cid:durableId="1959067929">
    <w:abstractNumId w:val="3"/>
  </w:num>
  <w:num w:numId="10" w16cid:durableId="928580009">
    <w:abstractNumId w:val="2"/>
  </w:num>
  <w:num w:numId="11" w16cid:durableId="1805199239">
    <w:abstractNumId w:val="10"/>
  </w:num>
  <w:num w:numId="12" w16cid:durableId="950824407">
    <w:abstractNumId w:val="8"/>
  </w:num>
  <w:num w:numId="13" w16cid:durableId="2128962709">
    <w:abstractNumId w:val="13"/>
  </w:num>
  <w:num w:numId="14" w16cid:durableId="1037776248">
    <w:abstractNumId w:val="0"/>
  </w:num>
  <w:num w:numId="15" w16cid:durableId="1236093007">
    <w:abstractNumId w:val="9"/>
  </w:num>
  <w:num w:numId="16" w16cid:durableId="1540582220">
    <w:abstractNumId w:val="6"/>
  </w:num>
  <w:num w:numId="17" w16cid:durableId="2047637371">
    <w:abstractNumId w:val="15"/>
  </w:num>
  <w:num w:numId="18" w16cid:durableId="1543445676">
    <w:abstractNumId w:val="16"/>
  </w:num>
  <w:num w:numId="19" w16cid:durableId="442724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84"/>
    <w:rsid w:val="00007098"/>
    <w:rsid w:val="00032241"/>
    <w:rsid w:val="00045E9C"/>
    <w:rsid w:val="00046AEA"/>
    <w:rsid w:val="000921C6"/>
    <w:rsid w:val="000A0BED"/>
    <w:rsid w:val="000B0A57"/>
    <w:rsid w:val="000E28DD"/>
    <w:rsid w:val="000F2FFC"/>
    <w:rsid w:val="00106437"/>
    <w:rsid w:val="001172D7"/>
    <w:rsid w:val="00144D62"/>
    <w:rsid w:val="00150027"/>
    <w:rsid w:val="001563C0"/>
    <w:rsid w:val="0017146F"/>
    <w:rsid w:val="001817A1"/>
    <w:rsid w:val="0019785D"/>
    <w:rsid w:val="001A6898"/>
    <w:rsid w:val="001B77E4"/>
    <w:rsid w:val="001C54E1"/>
    <w:rsid w:val="001D4F04"/>
    <w:rsid w:val="001F4FFC"/>
    <w:rsid w:val="00204B9A"/>
    <w:rsid w:val="00217CEF"/>
    <w:rsid w:val="002232AB"/>
    <w:rsid w:val="00236C45"/>
    <w:rsid w:val="00267906"/>
    <w:rsid w:val="002821CC"/>
    <w:rsid w:val="00323BE9"/>
    <w:rsid w:val="00344CD7"/>
    <w:rsid w:val="00347C49"/>
    <w:rsid w:val="00353E2E"/>
    <w:rsid w:val="00394708"/>
    <w:rsid w:val="003A4882"/>
    <w:rsid w:val="003A6B46"/>
    <w:rsid w:val="003B2B99"/>
    <w:rsid w:val="003C7451"/>
    <w:rsid w:val="003D01C3"/>
    <w:rsid w:val="003F545D"/>
    <w:rsid w:val="004034AA"/>
    <w:rsid w:val="0043730C"/>
    <w:rsid w:val="00443281"/>
    <w:rsid w:val="00457776"/>
    <w:rsid w:val="00470DA2"/>
    <w:rsid w:val="0047249A"/>
    <w:rsid w:val="00472609"/>
    <w:rsid w:val="004879B4"/>
    <w:rsid w:val="004D1BD9"/>
    <w:rsid w:val="004E32F7"/>
    <w:rsid w:val="0053017B"/>
    <w:rsid w:val="005370B2"/>
    <w:rsid w:val="005946DA"/>
    <w:rsid w:val="005B457C"/>
    <w:rsid w:val="005C14CB"/>
    <w:rsid w:val="005E288A"/>
    <w:rsid w:val="00637426"/>
    <w:rsid w:val="00644A77"/>
    <w:rsid w:val="00651341"/>
    <w:rsid w:val="00652911"/>
    <w:rsid w:val="006617A7"/>
    <w:rsid w:val="0067226F"/>
    <w:rsid w:val="00686318"/>
    <w:rsid w:val="006A0F81"/>
    <w:rsid w:val="006A26E6"/>
    <w:rsid w:val="006D2663"/>
    <w:rsid w:val="006F433E"/>
    <w:rsid w:val="006F6592"/>
    <w:rsid w:val="00700812"/>
    <w:rsid w:val="0071252B"/>
    <w:rsid w:val="00720775"/>
    <w:rsid w:val="007219DC"/>
    <w:rsid w:val="007544F9"/>
    <w:rsid w:val="0076558F"/>
    <w:rsid w:val="00770C36"/>
    <w:rsid w:val="00780C29"/>
    <w:rsid w:val="00793060"/>
    <w:rsid w:val="007C3C94"/>
    <w:rsid w:val="007D3953"/>
    <w:rsid w:val="008322CB"/>
    <w:rsid w:val="0083630A"/>
    <w:rsid w:val="008374C3"/>
    <w:rsid w:val="00842F9B"/>
    <w:rsid w:val="00867E8A"/>
    <w:rsid w:val="00875DA4"/>
    <w:rsid w:val="008827BA"/>
    <w:rsid w:val="008A02BB"/>
    <w:rsid w:val="008E3756"/>
    <w:rsid w:val="008E7954"/>
    <w:rsid w:val="008F12AB"/>
    <w:rsid w:val="009310A9"/>
    <w:rsid w:val="0094210D"/>
    <w:rsid w:val="00956C94"/>
    <w:rsid w:val="00962635"/>
    <w:rsid w:val="0097145C"/>
    <w:rsid w:val="009822B3"/>
    <w:rsid w:val="009907DF"/>
    <w:rsid w:val="009A0A0D"/>
    <w:rsid w:val="009D1B3A"/>
    <w:rsid w:val="009D713A"/>
    <w:rsid w:val="009E0331"/>
    <w:rsid w:val="009E7FE7"/>
    <w:rsid w:val="00A057FB"/>
    <w:rsid w:val="00A0655E"/>
    <w:rsid w:val="00A06EF8"/>
    <w:rsid w:val="00A119BB"/>
    <w:rsid w:val="00A1593A"/>
    <w:rsid w:val="00A20724"/>
    <w:rsid w:val="00A20F1A"/>
    <w:rsid w:val="00A237C9"/>
    <w:rsid w:val="00A31B0C"/>
    <w:rsid w:val="00A55D9E"/>
    <w:rsid w:val="00A70724"/>
    <w:rsid w:val="00A82AF7"/>
    <w:rsid w:val="00A86EE1"/>
    <w:rsid w:val="00A90DD2"/>
    <w:rsid w:val="00A940C2"/>
    <w:rsid w:val="00AB36FF"/>
    <w:rsid w:val="00AC644E"/>
    <w:rsid w:val="00AF22AE"/>
    <w:rsid w:val="00AF289D"/>
    <w:rsid w:val="00AF674D"/>
    <w:rsid w:val="00B37085"/>
    <w:rsid w:val="00B61025"/>
    <w:rsid w:val="00B6236E"/>
    <w:rsid w:val="00B6258A"/>
    <w:rsid w:val="00B679A1"/>
    <w:rsid w:val="00B8222E"/>
    <w:rsid w:val="00B92B9C"/>
    <w:rsid w:val="00BB4572"/>
    <w:rsid w:val="00BB5672"/>
    <w:rsid w:val="00C0442E"/>
    <w:rsid w:val="00C21969"/>
    <w:rsid w:val="00C27C37"/>
    <w:rsid w:val="00C62461"/>
    <w:rsid w:val="00C625E1"/>
    <w:rsid w:val="00C77183"/>
    <w:rsid w:val="00CB27A4"/>
    <w:rsid w:val="00CB310A"/>
    <w:rsid w:val="00CF2479"/>
    <w:rsid w:val="00D00E7C"/>
    <w:rsid w:val="00D30647"/>
    <w:rsid w:val="00D41975"/>
    <w:rsid w:val="00D52523"/>
    <w:rsid w:val="00D64F14"/>
    <w:rsid w:val="00DA2369"/>
    <w:rsid w:val="00DA6168"/>
    <w:rsid w:val="00DB6814"/>
    <w:rsid w:val="00DB6A69"/>
    <w:rsid w:val="00DC1CC1"/>
    <w:rsid w:val="00DE62D7"/>
    <w:rsid w:val="00DF11F1"/>
    <w:rsid w:val="00E00E2F"/>
    <w:rsid w:val="00E15E39"/>
    <w:rsid w:val="00E179F1"/>
    <w:rsid w:val="00E24245"/>
    <w:rsid w:val="00E362E2"/>
    <w:rsid w:val="00E37F5A"/>
    <w:rsid w:val="00E43C07"/>
    <w:rsid w:val="00E462D9"/>
    <w:rsid w:val="00E47F2A"/>
    <w:rsid w:val="00E54874"/>
    <w:rsid w:val="00E61826"/>
    <w:rsid w:val="00E61E8E"/>
    <w:rsid w:val="00E715C1"/>
    <w:rsid w:val="00E81556"/>
    <w:rsid w:val="00E91F4F"/>
    <w:rsid w:val="00EB723B"/>
    <w:rsid w:val="00EF258B"/>
    <w:rsid w:val="00EF3784"/>
    <w:rsid w:val="00F27368"/>
    <w:rsid w:val="00F30997"/>
    <w:rsid w:val="00F34965"/>
    <w:rsid w:val="00F36F25"/>
    <w:rsid w:val="00F420CD"/>
    <w:rsid w:val="00F5695A"/>
    <w:rsid w:val="00FA6994"/>
    <w:rsid w:val="00FB1F00"/>
    <w:rsid w:val="00FD0190"/>
    <w:rsid w:val="00FE1135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79DB"/>
  <w15:docId w15:val="{8AA5D092-DC35-4559-BB26-78804EE5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784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1978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7E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784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F3784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19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96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978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97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8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85D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85D"/>
    <w:rPr>
      <w:rFonts w:ascii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370B2"/>
    <w:pPr>
      <w:spacing w:after="0" w:line="240" w:lineRule="auto"/>
    </w:pPr>
    <w:rPr>
      <w:rFonts w:ascii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867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A8BE8D-6E40-4A0E-BAD2-BB50DEA1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1159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Kovářová</dc:creator>
  <cp:keywords/>
  <dc:description/>
  <cp:lastModifiedBy>Veronika Rucká</cp:lastModifiedBy>
  <cp:revision>3</cp:revision>
  <cp:lastPrinted>2022-01-24T10:44:00Z</cp:lastPrinted>
  <dcterms:created xsi:type="dcterms:W3CDTF">2026-01-29T06:30:00Z</dcterms:created>
  <dcterms:modified xsi:type="dcterms:W3CDTF">2026-02-02T15:20:00Z</dcterms:modified>
</cp:coreProperties>
</file>