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F959" w14:textId="77777777" w:rsidR="00B879EC" w:rsidRPr="00B879EC" w:rsidRDefault="00B879EC" w:rsidP="00B879EC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bookmarkStart w:id="0" w:name="_Hlk61021256"/>
      <w:r w:rsidRPr="00B879EC">
        <w:rPr>
          <w:rFonts w:ascii="Tahoma" w:hAnsi="Tahoma" w:cs="Tahoma"/>
          <w:sz w:val="20"/>
          <w:szCs w:val="20"/>
        </w:rPr>
        <w:t>Příloha č. 1 -</w:t>
      </w:r>
      <w:r w:rsidRPr="00B879EC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B879EC">
        <w:rPr>
          <w:rFonts w:ascii="Tahoma" w:hAnsi="Tahoma" w:cs="Tahoma"/>
          <w:b/>
          <w:sz w:val="20"/>
          <w:szCs w:val="20"/>
        </w:rPr>
        <w:t xml:space="preserve"> specifikace </w:t>
      </w:r>
    </w:p>
    <w:p w14:paraId="38AC8268" w14:textId="77777777" w:rsidR="00B879EC" w:rsidRPr="00B879EC" w:rsidRDefault="00B879EC" w:rsidP="00B879EC">
      <w:pPr>
        <w:pStyle w:val="Odstavecseseznamem"/>
        <w:keepLines/>
        <w:spacing w:line="240" w:lineRule="auto"/>
        <w:ind w:left="360"/>
        <w:rPr>
          <w:rFonts w:ascii="Tahoma" w:hAnsi="Tahoma" w:cs="Tahoma"/>
          <w:b/>
          <w:sz w:val="20"/>
          <w:szCs w:val="20"/>
        </w:rPr>
      </w:pPr>
      <w:bookmarkStart w:id="1" w:name="_Hlk60952922"/>
      <w:bookmarkEnd w:id="1"/>
    </w:p>
    <w:p w14:paraId="4D1396AA" w14:textId="3ECE3440" w:rsidR="00B879EC" w:rsidRPr="00B879EC" w:rsidRDefault="00B879EC" w:rsidP="00B879EC">
      <w:pPr>
        <w:keepLines/>
        <w:spacing w:before="12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879EC">
        <w:rPr>
          <w:rFonts w:ascii="Tahoma" w:hAnsi="Tahoma" w:cs="Tahoma"/>
          <w:b/>
          <w:sz w:val="24"/>
          <w:szCs w:val="24"/>
        </w:rPr>
        <w:t>Technická specifikace</w:t>
      </w:r>
    </w:p>
    <w:p w14:paraId="0387CB28" w14:textId="34A30448" w:rsidR="00B879EC" w:rsidRPr="00B879EC" w:rsidRDefault="00327531" w:rsidP="00B879EC">
      <w:pPr>
        <w:keepLines/>
        <w:spacing w:before="120" w:line="240" w:lineRule="auto"/>
        <w:jc w:val="center"/>
        <w:rPr>
          <w:rFonts w:ascii="Tahoma" w:hAnsi="Tahoma" w:cs="Tahoma"/>
          <w:b/>
          <w:iCs/>
          <w:sz w:val="24"/>
          <w:szCs w:val="24"/>
        </w:rPr>
      </w:pPr>
      <w:r>
        <w:rPr>
          <w:rFonts w:ascii="Tahoma" w:hAnsi="Tahoma" w:cs="Tahoma"/>
          <w:b/>
          <w:iCs/>
          <w:sz w:val="24"/>
          <w:szCs w:val="24"/>
        </w:rPr>
        <w:t>Dodávka dvou fázově citlivých zesilovačů</w:t>
      </w:r>
    </w:p>
    <w:bookmarkEnd w:id="0"/>
    <w:p w14:paraId="0B897761" w14:textId="77777777" w:rsidR="00B879EC" w:rsidRPr="00B879EC" w:rsidRDefault="00B879EC" w:rsidP="00B879EC">
      <w:pPr>
        <w:spacing w:before="60" w:line="240" w:lineRule="auto"/>
        <w:rPr>
          <w:rFonts w:ascii="Tahoma" w:hAnsi="Tahoma" w:cs="Tahoma"/>
          <w:b/>
          <w:szCs w:val="16"/>
          <w:u w:val="single"/>
        </w:rPr>
      </w:pPr>
    </w:p>
    <w:p w14:paraId="3B9D6766" w14:textId="0A1ED241" w:rsidR="00E1445B" w:rsidRPr="004464E0" w:rsidRDefault="00E1445B" w:rsidP="00327531">
      <w:pPr>
        <w:spacing w:before="120" w:line="240" w:lineRule="auto"/>
        <w:rPr>
          <w:rFonts w:ascii="Tahoma" w:hAnsi="Tahoma" w:cs="Tahoma"/>
          <w:b/>
          <w:sz w:val="20"/>
          <w:szCs w:val="20"/>
        </w:rPr>
      </w:pPr>
      <w:r w:rsidRPr="004464E0">
        <w:rPr>
          <w:rFonts w:ascii="Tahoma" w:hAnsi="Tahoma" w:cs="Tahoma"/>
          <w:b/>
          <w:sz w:val="20"/>
          <w:szCs w:val="20"/>
        </w:rPr>
        <w:t>Fázově citlivý zesilovač (</w:t>
      </w:r>
      <w:proofErr w:type="spellStart"/>
      <w:r w:rsidRPr="004464E0">
        <w:rPr>
          <w:rFonts w:ascii="Tahoma" w:hAnsi="Tahoma" w:cs="Tahoma"/>
          <w:b/>
          <w:sz w:val="20"/>
          <w:szCs w:val="20"/>
        </w:rPr>
        <w:t>Lock</w:t>
      </w:r>
      <w:proofErr w:type="spellEnd"/>
      <w:r w:rsidRPr="004464E0">
        <w:rPr>
          <w:rFonts w:ascii="Tahoma" w:hAnsi="Tahoma" w:cs="Tahoma"/>
          <w:b/>
          <w:sz w:val="20"/>
          <w:szCs w:val="20"/>
        </w:rPr>
        <w:t xml:space="preserve">-in </w:t>
      </w:r>
      <w:proofErr w:type="spellStart"/>
      <w:r w:rsidRPr="004464E0">
        <w:rPr>
          <w:rFonts w:ascii="Tahoma" w:hAnsi="Tahoma" w:cs="Tahoma"/>
          <w:b/>
          <w:sz w:val="20"/>
          <w:szCs w:val="20"/>
        </w:rPr>
        <w:t>Amplifier</w:t>
      </w:r>
      <w:proofErr w:type="spellEnd"/>
      <w:r w:rsidRPr="004464E0">
        <w:rPr>
          <w:rFonts w:ascii="Tahoma" w:hAnsi="Tahoma" w:cs="Tahoma"/>
          <w:b/>
          <w:sz w:val="20"/>
          <w:szCs w:val="20"/>
        </w:rPr>
        <w:t>)</w:t>
      </w:r>
    </w:p>
    <w:p w14:paraId="3B01D3C5" w14:textId="5B3C83E9" w:rsidR="00365260" w:rsidRPr="000E1673" w:rsidRDefault="00365260" w:rsidP="004464E0">
      <w:pPr>
        <w:pStyle w:val="Odstavecseseznamem"/>
        <w:spacing w:before="60" w:line="240" w:lineRule="auto"/>
        <w:ind w:left="0"/>
        <w:contextualSpacing w:val="0"/>
        <w:rPr>
          <w:rFonts w:ascii="Tahoma" w:hAnsi="Tahoma" w:cs="Tahoma"/>
          <w:i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Výrobce: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5025FB9D" w14:textId="252783ED" w:rsidR="00365260" w:rsidRDefault="00365260" w:rsidP="004464E0">
      <w:pPr>
        <w:pStyle w:val="Odstavecseseznamem"/>
        <w:spacing w:before="60" w:line="240" w:lineRule="auto"/>
        <w:ind w:left="0"/>
        <w:contextualSpacing w:val="0"/>
        <w:rPr>
          <w:rFonts w:ascii="Tahoma" w:hAnsi="Tahoma" w:cs="Tahoma"/>
          <w:i/>
          <w:color w:val="FF0000"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Přesné typové označení: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="004464E0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6E09B713" w14:textId="06B2BA1C" w:rsidR="00327531" w:rsidRPr="00793A0B" w:rsidRDefault="00327531" w:rsidP="004464E0">
      <w:pPr>
        <w:spacing w:before="60"/>
        <w:jc w:val="both"/>
        <w:rPr>
          <w:rFonts w:ascii="Tahoma" w:hAnsi="Tahoma" w:cs="Tahoma"/>
          <w:bCs/>
          <w:sz w:val="20"/>
          <w:szCs w:val="20"/>
        </w:rPr>
      </w:pPr>
      <w:bookmarkStart w:id="2" w:name="_Hlk216179611"/>
      <w:r w:rsidRPr="00897EBA">
        <w:rPr>
          <w:rFonts w:ascii="Tahoma" w:hAnsi="Tahoma" w:cs="Tahoma"/>
          <w:sz w:val="20"/>
          <w:szCs w:val="20"/>
        </w:rPr>
        <w:t xml:space="preserve">Počet kusů: </w:t>
      </w:r>
      <w:r w:rsidRPr="00897EBA">
        <w:rPr>
          <w:rFonts w:ascii="Tahoma" w:hAnsi="Tahoma" w:cs="Tahoma"/>
          <w:sz w:val="20"/>
          <w:szCs w:val="20"/>
        </w:rPr>
        <w:tab/>
      </w:r>
      <w:r w:rsidR="004464E0">
        <w:rPr>
          <w:rFonts w:ascii="Tahoma" w:hAnsi="Tahoma" w:cs="Tahoma"/>
          <w:bCs/>
          <w:sz w:val="20"/>
          <w:szCs w:val="20"/>
        </w:rPr>
        <w:t>2</w:t>
      </w:r>
      <w:r w:rsidRPr="00793A0B">
        <w:rPr>
          <w:rFonts w:ascii="Tahoma" w:hAnsi="Tahoma" w:cs="Tahoma"/>
          <w:bCs/>
          <w:sz w:val="20"/>
          <w:szCs w:val="20"/>
        </w:rPr>
        <w:t xml:space="preserve"> ks </w:t>
      </w:r>
    </w:p>
    <w:bookmarkEnd w:id="2"/>
    <w:p w14:paraId="3AFF4513" w14:textId="77777777" w:rsidR="00327531" w:rsidRDefault="00327531" w:rsidP="00365260">
      <w:pPr>
        <w:pStyle w:val="Odstavecseseznamem"/>
        <w:spacing w:before="120" w:line="240" w:lineRule="auto"/>
        <w:ind w:left="360"/>
        <w:contextualSpacing w:val="0"/>
        <w:rPr>
          <w:rFonts w:ascii="Tahoma" w:hAnsi="Tahoma" w:cs="Tahoma"/>
          <w:i/>
          <w:color w:val="FF0000"/>
          <w:sz w:val="20"/>
          <w:szCs w:val="18"/>
        </w:rPr>
      </w:pPr>
    </w:p>
    <w:p w14:paraId="42B32376" w14:textId="79C72002" w:rsidR="00327531" w:rsidRPr="00327531" w:rsidRDefault="00327531" w:rsidP="004464E0">
      <w:pPr>
        <w:spacing w:before="120" w:line="240" w:lineRule="auto"/>
        <w:rPr>
          <w:rFonts w:ascii="Tahoma" w:hAnsi="Tahoma" w:cs="Tahoma"/>
          <w:bCs/>
          <w:i/>
          <w:sz w:val="20"/>
          <w:szCs w:val="18"/>
          <w:u w:val="single"/>
        </w:rPr>
      </w:pPr>
      <w:bookmarkStart w:id="3" w:name="_Hlk216179584"/>
      <w:bookmarkStart w:id="4" w:name="_Hlk202434139"/>
      <w:r w:rsidRPr="00327531">
        <w:rPr>
          <w:rFonts w:ascii="Tahoma" w:hAnsi="Tahoma" w:cs="Tahoma"/>
          <w:bCs/>
          <w:sz w:val="20"/>
          <w:szCs w:val="18"/>
          <w:u w:val="single"/>
        </w:rPr>
        <w:t>Požadované parametry, které musí být alespoň splněny:</w:t>
      </w:r>
    </w:p>
    <w:bookmarkEnd w:id="3"/>
    <w:p w14:paraId="751EB384" w14:textId="642B2E84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 xml:space="preserve">Digitální fázově citlivý zesilovač (DSP </w:t>
      </w:r>
      <w:proofErr w:type="spellStart"/>
      <w:r w:rsidRPr="00296846">
        <w:rPr>
          <w:rFonts w:ascii="Tahoma" w:hAnsi="Tahoma" w:cs="Tahoma"/>
          <w:sz w:val="20"/>
          <w:szCs w:val="20"/>
        </w:rPr>
        <w:t>Lock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-in </w:t>
      </w:r>
      <w:proofErr w:type="spellStart"/>
      <w:r w:rsidRPr="00296846">
        <w:rPr>
          <w:rFonts w:ascii="Tahoma" w:hAnsi="Tahoma" w:cs="Tahoma"/>
          <w:sz w:val="20"/>
          <w:szCs w:val="20"/>
        </w:rPr>
        <w:t>Amplifier</w:t>
      </w:r>
      <w:proofErr w:type="spellEnd"/>
      <w:r w:rsidRPr="00296846">
        <w:rPr>
          <w:rFonts w:ascii="Tahoma" w:hAnsi="Tahoma" w:cs="Tahoma"/>
          <w:sz w:val="20"/>
          <w:szCs w:val="20"/>
        </w:rPr>
        <w:t>)</w:t>
      </w:r>
    </w:p>
    <w:p w14:paraId="35D9BCCD" w14:textId="2F749695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Synchronní detekce s numerickým zpracováním signálu (</w:t>
      </w:r>
      <w:proofErr w:type="spellStart"/>
      <w:r w:rsidRPr="00296846">
        <w:rPr>
          <w:rFonts w:ascii="Tahoma" w:hAnsi="Tahoma" w:cs="Tahoma"/>
          <w:sz w:val="20"/>
          <w:szCs w:val="20"/>
        </w:rPr>
        <w:t>dual-phase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96846">
        <w:rPr>
          <w:rFonts w:ascii="Tahoma" w:hAnsi="Tahoma" w:cs="Tahoma"/>
          <w:sz w:val="20"/>
          <w:szCs w:val="20"/>
        </w:rPr>
        <w:t>demodulation</w:t>
      </w:r>
      <w:proofErr w:type="spellEnd"/>
      <w:r w:rsidRPr="00296846">
        <w:rPr>
          <w:rFonts w:ascii="Tahoma" w:hAnsi="Tahoma" w:cs="Tahoma"/>
          <w:sz w:val="20"/>
          <w:szCs w:val="20"/>
        </w:rPr>
        <w:t>)</w:t>
      </w:r>
    </w:p>
    <w:p w14:paraId="7D2CC309" w14:textId="5A096EF6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Frekvenční rozsah měření</w:t>
      </w:r>
      <w:r w:rsidR="004F32D3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 xml:space="preserve">1 </w:t>
      </w:r>
      <w:proofErr w:type="spellStart"/>
      <w:r w:rsidRPr="00296846">
        <w:rPr>
          <w:rFonts w:ascii="Tahoma" w:hAnsi="Tahoma" w:cs="Tahoma"/>
          <w:sz w:val="20"/>
          <w:szCs w:val="20"/>
        </w:rPr>
        <w:t>mHz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– 4 MHz nebo širší</w:t>
      </w:r>
    </w:p>
    <w:p w14:paraId="394323CF" w14:textId="550A36AE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Vstupní šum</w:t>
      </w:r>
      <w:r w:rsidR="004F32D3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 xml:space="preserve">≤ 2 </w:t>
      </w:r>
      <w:proofErr w:type="spellStart"/>
      <w:r w:rsidRPr="00296846">
        <w:rPr>
          <w:rFonts w:ascii="Tahoma" w:hAnsi="Tahoma" w:cs="Tahoma"/>
          <w:sz w:val="20"/>
          <w:szCs w:val="20"/>
        </w:rPr>
        <w:t>nV</w:t>
      </w:r>
      <w:proofErr w:type="spellEnd"/>
      <w:r w:rsidRPr="00296846">
        <w:rPr>
          <w:rFonts w:ascii="Tahoma" w:hAnsi="Tahoma" w:cs="Tahoma"/>
          <w:sz w:val="20"/>
          <w:szCs w:val="20"/>
        </w:rPr>
        <w:t>/√Hz (typicky při 1 kHz)</w:t>
      </w:r>
    </w:p>
    <w:p w14:paraId="5FC199A2" w14:textId="4B8B1FEE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Rozsah vstupního napětí</w:t>
      </w:r>
      <w:r w:rsidR="004F32D3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 xml:space="preserve">1 µV – 1 </w:t>
      </w:r>
      <w:proofErr w:type="spellStart"/>
      <w:r w:rsidRPr="00296846">
        <w:rPr>
          <w:rFonts w:ascii="Tahoma" w:hAnsi="Tahoma" w:cs="Tahoma"/>
          <w:sz w:val="20"/>
          <w:szCs w:val="20"/>
        </w:rPr>
        <w:t>Vrms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(nastavitelný)</w:t>
      </w:r>
    </w:p>
    <w:p w14:paraId="212FC919" w14:textId="38568AEF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Maximální vstupní napětí</w:t>
      </w:r>
      <w:r w:rsidR="004F32D3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 xml:space="preserve">≥ ±5 </w:t>
      </w:r>
      <w:proofErr w:type="spellStart"/>
      <w:r w:rsidRPr="00296846">
        <w:rPr>
          <w:rFonts w:ascii="Tahoma" w:hAnsi="Tahoma" w:cs="Tahoma"/>
          <w:sz w:val="20"/>
          <w:szCs w:val="20"/>
        </w:rPr>
        <w:t>Vrms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bez poškození</w:t>
      </w:r>
    </w:p>
    <w:p w14:paraId="4142977A" w14:textId="27019C78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Vstupní impedance</w:t>
      </w:r>
      <w:r w:rsidR="004F32D3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 xml:space="preserve">≥ 10 MΩ // </w:t>
      </w:r>
      <w:proofErr w:type="gramStart"/>
      <w:r w:rsidRPr="00296846">
        <w:rPr>
          <w:rFonts w:ascii="Tahoma" w:hAnsi="Tahoma" w:cs="Tahoma"/>
          <w:sz w:val="20"/>
          <w:szCs w:val="20"/>
        </w:rPr>
        <w:t>&lt; 25</w:t>
      </w:r>
      <w:proofErr w:type="gramEnd"/>
      <w:r w:rsidRPr="0029684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96846">
        <w:rPr>
          <w:rFonts w:ascii="Tahoma" w:hAnsi="Tahoma" w:cs="Tahoma"/>
          <w:sz w:val="20"/>
          <w:szCs w:val="20"/>
        </w:rPr>
        <w:t>pF</w:t>
      </w:r>
      <w:proofErr w:type="spellEnd"/>
    </w:p>
    <w:p w14:paraId="32BA0388" w14:textId="3C2B9685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Dynamický rozsah</w:t>
      </w:r>
      <w:r w:rsidR="004F32D3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>≥ 100 dB</w:t>
      </w:r>
    </w:p>
    <w:p w14:paraId="25263493" w14:textId="53110380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Časové konstanty</w:t>
      </w:r>
      <w:r w:rsidR="004F32D3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>1 µs – 30 000 s (digitálně nastavitelná, min. 100 kroků)</w:t>
      </w:r>
    </w:p>
    <w:p w14:paraId="45BBBFC6" w14:textId="56CB5FEC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Šířka pásma filtru</w:t>
      </w:r>
      <w:r w:rsidR="004F32D3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 xml:space="preserve">1 </w:t>
      </w:r>
      <w:proofErr w:type="spellStart"/>
      <w:r w:rsidRPr="00296846">
        <w:rPr>
          <w:rFonts w:ascii="Tahoma" w:hAnsi="Tahoma" w:cs="Tahoma"/>
          <w:sz w:val="20"/>
          <w:szCs w:val="20"/>
        </w:rPr>
        <w:t>mHz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– 1 MHz (nastavitelná, typ. 6, 12, 18, 24 dB/</w:t>
      </w:r>
      <w:proofErr w:type="spellStart"/>
      <w:r w:rsidRPr="00296846">
        <w:rPr>
          <w:rFonts w:ascii="Tahoma" w:hAnsi="Tahoma" w:cs="Tahoma"/>
          <w:sz w:val="20"/>
          <w:szCs w:val="20"/>
        </w:rPr>
        <w:t>oct</w:t>
      </w:r>
      <w:proofErr w:type="spellEnd"/>
      <w:r w:rsidRPr="00296846">
        <w:rPr>
          <w:rFonts w:ascii="Tahoma" w:hAnsi="Tahoma" w:cs="Tahoma"/>
          <w:sz w:val="20"/>
          <w:szCs w:val="20"/>
        </w:rPr>
        <w:t>)</w:t>
      </w:r>
    </w:p>
    <w:p w14:paraId="4EB8D6A3" w14:textId="2DB68E97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Referenční vstupy</w:t>
      </w:r>
      <w:r w:rsidR="004F32D3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 xml:space="preserve">Interní i externí, frekvenční rozsah min. 1 </w:t>
      </w:r>
      <w:proofErr w:type="spellStart"/>
      <w:r w:rsidRPr="00296846">
        <w:rPr>
          <w:rFonts w:ascii="Tahoma" w:hAnsi="Tahoma" w:cs="Tahoma"/>
          <w:sz w:val="20"/>
          <w:szCs w:val="20"/>
        </w:rPr>
        <w:t>mHz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– 4 MHz</w:t>
      </w:r>
    </w:p>
    <w:p w14:paraId="240EFE8A" w14:textId="20610346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Referenční typy</w:t>
      </w:r>
      <w:r w:rsidR="004F32D3">
        <w:rPr>
          <w:rFonts w:ascii="Tahoma" w:hAnsi="Tahoma" w:cs="Tahoma"/>
          <w:sz w:val="20"/>
          <w:szCs w:val="20"/>
        </w:rPr>
        <w:t xml:space="preserve">: </w:t>
      </w:r>
      <w:r w:rsidRPr="00296846">
        <w:rPr>
          <w:rFonts w:ascii="Tahoma" w:hAnsi="Tahoma" w:cs="Tahoma"/>
          <w:sz w:val="20"/>
          <w:szCs w:val="20"/>
        </w:rPr>
        <w:t xml:space="preserve">Sine / TTL / Square / </w:t>
      </w:r>
      <w:proofErr w:type="spellStart"/>
      <w:r w:rsidRPr="00296846">
        <w:rPr>
          <w:rFonts w:ascii="Tahoma" w:hAnsi="Tahoma" w:cs="Tahoma"/>
          <w:sz w:val="20"/>
          <w:szCs w:val="20"/>
        </w:rPr>
        <w:t>External</w:t>
      </w:r>
      <w:proofErr w:type="spellEnd"/>
    </w:p>
    <w:p w14:paraId="6E47A702" w14:textId="0BB733C8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Fázové rozlišení</w:t>
      </w:r>
      <w:r w:rsidR="004F32D3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>≤ 0,001°</w:t>
      </w:r>
    </w:p>
    <w:p w14:paraId="4DDEDE61" w14:textId="1A01BAEA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Přesnost fáze</w:t>
      </w:r>
      <w:r w:rsidR="004F32D3">
        <w:rPr>
          <w:rFonts w:ascii="Tahoma" w:hAnsi="Tahoma" w:cs="Tahoma"/>
          <w:sz w:val="20"/>
          <w:szCs w:val="20"/>
        </w:rPr>
        <w:t xml:space="preserve">: </w:t>
      </w:r>
      <w:r w:rsidRPr="00296846">
        <w:rPr>
          <w:rFonts w:ascii="Tahoma" w:hAnsi="Tahoma" w:cs="Tahoma"/>
          <w:sz w:val="20"/>
          <w:szCs w:val="20"/>
        </w:rPr>
        <w:t>±0,01° nebo lepší</w:t>
      </w:r>
    </w:p>
    <w:p w14:paraId="7A060361" w14:textId="7BD48468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Interní generátor signálu</w:t>
      </w:r>
      <w:r w:rsidR="00F76225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 xml:space="preserve">1 </w:t>
      </w:r>
      <w:proofErr w:type="spellStart"/>
      <w:r w:rsidRPr="00296846">
        <w:rPr>
          <w:rFonts w:ascii="Tahoma" w:hAnsi="Tahoma" w:cs="Tahoma"/>
          <w:sz w:val="20"/>
          <w:szCs w:val="20"/>
        </w:rPr>
        <w:t>mHz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– 4 MHz, výstupní napětí ≥ 1 </w:t>
      </w:r>
      <w:proofErr w:type="spellStart"/>
      <w:r w:rsidRPr="00296846">
        <w:rPr>
          <w:rFonts w:ascii="Tahoma" w:hAnsi="Tahoma" w:cs="Tahoma"/>
          <w:sz w:val="20"/>
          <w:szCs w:val="20"/>
        </w:rPr>
        <w:t>Vrms</w:t>
      </w:r>
      <w:proofErr w:type="spellEnd"/>
      <w:r w:rsidRPr="00296846">
        <w:rPr>
          <w:rFonts w:ascii="Tahoma" w:hAnsi="Tahoma" w:cs="Tahoma"/>
          <w:sz w:val="20"/>
          <w:szCs w:val="20"/>
        </w:rPr>
        <w:t>, THD ≤ 0,005 %</w:t>
      </w:r>
    </w:p>
    <w:p w14:paraId="53BC9FC4" w14:textId="7E29BF99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Vstupy / výstupy</w:t>
      </w:r>
      <w:r w:rsidR="00F516E5">
        <w:rPr>
          <w:rFonts w:ascii="Tahoma" w:hAnsi="Tahoma" w:cs="Tahoma"/>
          <w:sz w:val="20"/>
          <w:szCs w:val="20"/>
        </w:rPr>
        <w:t xml:space="preserve">: </w:t>
      </w:r>
      <w:r w:rsidRPr="00296846">
        <w:rPr>
          <w:rFonts w:ascii="Tahoma" w:hAnsi="Tahoma" w:cs="Tahoma"/>
          <w:sz w:val="20"/>
          <w:szCs w:val="20"/>
        </w:rPr>
        <w:t xml:space="preserve">X, Y, R, θ, </w:t>
      </w:r>
      <w:proofErr w:type="spellStart"/>
      <w:r w:rsidRPr="00296846">
        <w:rPr>
          <w:rFonts w:ascii="Tahoma" w:hAnsi="Tahoma" w:cs="Tahoma"/>
          <w:sz w:val="20"/>
          <w:szCs w:val="20"/>
        </w:rPr>
        <w:t>Aux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In/Out, </w:t>
      </w:r>
      <w:proofErr w:type="spellStart"/>
      <w:r w:rsidRPr="00296846">
        <w:rPr>
          <w:rFonts w:ascii="Tahoma" w:hAnsi="Tahoma" w:cs="Tahoma"/>
          <w:sz w:val="20"/>
          <w:szCs w:val="20"/>
        </w:rPr>
        <w:t>Ref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In, </w:t>
      </w:r>
      <w:proofErr w:type="spellStart"/>
      <w:r w:rsidRPr="00296846">
        <w:rPr>
          <w:rFonts w:ascii="Tahoma" w:hAnsi="Tahoma" w:cs="Tahoma"/>
          <w:sz w:val="20"/>
          <w:szCs w:val="20"/>
        </w:rPr>
        <w:t>Sync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96846">
        <w:rPr>
          <w:rFonts w:ascii="Tahoma" w:hAnsi="Tahoma" w:cs="Tahoma"/>
          <w:sz w:val="20"/>
          <w:szCs w:val="20"/>
        </w:rPr>
        <w:t>Trigger</w:t>
      </w:r>
      <w:proofErr w:type="spellEnd"/>
      <w:r w:rsidRPr="00296846">
        <w:rPr>
          <w:rFonts w:ascii="Tahoma" w:hAnsi="Tahoma" w:cs="Tahoma"/>
          <w:sz w:val="20"/>
          <w:szCs w:val="20"/>
        </w:rPr>
        <w:t>, USB, LAN, GPIB</w:t>
      </w:r>
    </w:p>
    <w:p w14:paraId="064A020A" w14:textId="14D81773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Ovládání a komunikace</w:t>
      </w:r>
      <w:r w:rsidR="00F516E5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>Front panel s displejem nebo dálkové ovládání přes PC (USB, Ethernet)</w:t>
      </w:r>
    </w:p>
    <w:p w14:paraId="1E35A7C4" w14:textId="30FF922D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Datové výstupy</w:t>
      </w:r>
      <w:r w:rsidR="00327531">
        <w:rPr>
          <w:rFonts w:ascii="Tahoma" w:hAnsi="Tahoma" w:cs="Tahoma"/>
          <w:sz w:val="20"/>
          <w:szCs w:val="20"/>
        </w:rPr>
        <w:t>:</w:t>
      </w:r>
      <w:r w:rsidR="00F516E5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 xml:space="preserve">Export do CSV, kompatibilita s </w:t>
      </w:r>
      <w:proofErr w:type="spellStart"/>
      <w:r w:rsidRPr="00296846">
        <w:rPr>
          <w:rFonts w:ascii="Tahoma" w:hAnsi="Tahoma" w:cs="Tahoma"/>
          <w:sz w:val="20"/>
          <w:szCs w:val="20"/>
        </w:rPr>
        <w:t>LabVIEW</w:t>
      </w:r>
      <w:proofErr w:type="spellEnd"/>
      <w:r w:rsidRPr="00296846">
        <w:rPr>
          <w:rFonts w:ascii="Tahoma" w:hAnsi="Tahoma" w:cs="Tahoma"/>
          <w:sz w:val="20"/>
          <w:szCs w:val="20"/>
        </w:rPr>
        <w:t>, Python, MATLAB</w:t>
      </w:r>
    </w:p>
    <w:p w14:paraId="0B71D00A" w14:textId="26DF1A8D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Harmonická detekce</w:t>
      </w:r>
      <w:r>
        <w:rPr>
          <w:rFonts w:ascii="Tahoma" w:hAnsi="Tahoma" w:cs="Tahoma"/>
          <w:sz w:val="20"/>
          <w:szCs w:val="20"/>
        </w:rPr>
        <w:t xml:space="preserve">: </w:t>
      </w:r>
      <w:r w:rsidRPr="00296846">
        <w:rPr>
          <w:rFonts w:ascii="Tahoma" w:hAnsi="Tahoma" w:cs="Tahoma"/>
          <w:sz w:val="20"/>
          <w:szCs w:val="20"/>
        </w:rPr>
        <w:t>1. – n-</w:t>
      </w:r>
      <w:proofErr w:type="spellStart"/>
      <w:r w:rsidRPr="00296846">
        <w:rPr>
          <w:rFonts w:ascii="Tahoma" w:hAnsi="Tahoma" w:cs="Tahoma"/>
          <w:sz w:val="20"/>
          <w:szCs w:val="20"/>
        </w:rPr>
        <w:t>tá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harmonická (min. 1. – 10.)</w:t>
      </w:r>
    </w:p>
    <w:p w14:paraId="2846CE33" w14:textId="6F249DE2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Napájení</w:t>
      </w:r>
      <w:r w:rsidR="00327531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>230 V AC / 50 Hz</w:t>
      </w:r>
    </w:p>
    <w:p w14:paraId="6776EDB7" w14:textId="5B9EDB9E" w:rsidR="00296846" w:rsidRPr="004464E0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b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Rozměry</w:t>
      </w:r>
      <w:r w:rsidR="00327531">
        <w:rPr>
          <w:rFonts w:ascii="Tahoma" w:hAnsi="Tahoma" w:cs="Tahoma"/>
          <w:sz w:val="20"/>
          <w:szCs w:val="20"/>
        </w:rPr>
        <w:t xml:space="preserve">: </w:t>
      </w:r>
      <w:r w:rsidRPr="00296846">
        <w:rPr>
          <w:rFonts w:ascii="Tahoma" w:hAnsi="Tahoma" w:cs="Tahoma"/>
          <w:sz w:val="20"/>
          <w:szCs w:val="20"/>
        </w:rPr>
        <w:t xml:space="preserve">Stolní nebo </w:t>
      </w:r>
      <w:proofErr w:type="spellStart"/>
      <w:r w:rsidRPr="00296846">
        <w:rPr>
          <w:rFonts w:ascii="Tahoma" w:hAnsi="Tahoma" w:cs="Tahoma"/>
          <w:sz w:val="20"/>
          <w:szCs w:val="20"/>
        </w:rPr>
        <w:t>rack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provedení</w:t>
      </w:r>
    </w:p>
    <w:p w14:paraId="3E89F276" w14:textId="77777777" w:rsidR="004464E0" w:rsidRPr="00296846" w:rsidRDefault="004464E0" w:rsidP="004464E0">
      <w:pPr>
        <w:keepNext/>
        <w:numPr>
          <w:ilvl w:val="0"/>
          <w:numId w:val="22"/>
        </w:numPr>
        <w:spacing w:before="120" w:line="240" w:lineRule="auto"/>
        <w:ind w:left="709" w:hanging="357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Zobrazení</w:t>
      </w:r>
      <w:r>
        <w:rPr>
          <w:rFonts w:ascii="Tahoma" w:hAnsi="Tahoma" w:cs="Tahoma"/>
          <w:sz w:val="20"/>
          <w:szCs w:val="20"/>
        </w:rPr>
        <w:t xml:space="preserve">: </w:t>
      </w:r>
      <w:r w:rsidRPr="00296846">
        <w:rPr>
          <w:rFonts w:ascii="Tahoma" w:hAnsi="Tahoma" w:cs="Tahoma"/>
          <w:sz w:val="20"/>
          <w:szCs w:val="20"/>
        </w:rPr>
        <w:t>Integrovaný displej (min. 7″) nebo grafické rozhraní na připojeném počítači</w:t>
      </w:r>
    </w:p>
    <w:p w14:paraId="3E9B6654" w14:textId="77777777" w:rsidR="004464E0" w:rsidRDefault="004464E0" w:rsidP="004464E0">
      <w:pPr>
        <w:numPr>
          <w:ilvl w:val="1"/>
          <w:numId w:val="22"/>
        </w:numPr>
        <w:spacing w:before="120" w:line="240" w:lineRule="auto"/>
        <w:ind w:left="1276"/>
        <w:jc w:val="both"/>
      </w:pPr>
      <w:r w:rsidRPr="00490EA2">
        <w:rPr>
          <w:rFonts w:ascii="Tahoma" w:hAnsi="Tahoma" w:cs="Tahoma"/>
          <w:sz w:val="20"/>
          <w:szCs w:val="20"/>
        </w:rPr>
        <w:t>V případě, že zařízení neobsahuje integrovaný displej a je ovládáno výhradně prostřednictvím počítače, musí být součástí dodávky notebook splňující tyto minimální požadavky:</w:t>
      </w:r>
    </w:p>
    <w:p w14:paraId="6AB173CA" w14:textId="160DCC3F" w:rsidR="004464E0" w:rsidRPr="00D56B13" w:rsidRDefault="004464E0" w:rsidP="004464E0">
      <w:pPr>
        <w:numPr>
          <w:ilvl w:val="2"/>
          <w:numId w:val="22"/>
        </w:numPr>
        <w:spacing w:before="120" w:line="240" w:lineRule="auto"/>
        <w:ind w:left="1985"/>
        <w:jc w:val="both"/>
        <w:rPr>
          <w:rFonts w:ascii="Tahoma" w:hAnsi="Tahoma" w:cs="Tahoma"/>
          <w:sz w:val="20"/>
          <w:szCs w:val="20"/>
        </w:rPr>
      </w:pPr>
      <w:r w:rsidRPr="00D56B13">
        <w:rPr>
          <w:rFonts w:ascii="Tahoma" w:hAnsi="Tahoma" w:cs="Tahoma"/>
          <w:sz w:val="20"/>
          <w:szCs w:val="20"/>
        </w:rPr>
        <w:t xml:space="preserve">Procesor: </w:t>
      </w:r>
      <w:r w:rsidR="00626151" w:rsidRPr="00626151">
        <w:rPr>
          <w:rFonts w:ascii="Tahoma" w:hAnsi="Tahoma" w:cs="Tahoma"/>
          <w:sz w:val="20"/>
          <w:szCs w:val="20"/>
        </w:rPr>
        <w:t xml:space="preserve">Procesorový výkon počítače </w:t>
      </w:r>
      <w:r w:rsidR="00626151">
        <w:rPr>
          <w:rFonts w:ascii="Tahoma" w:hAnsi="Tahoma" w:cs="Tahoma"/>
          <w:sz w:val="20"/>
          <w:szCs w:val="20"/>
        </w:rPr>
        <w:t xml:space="preserve">min. 2530 - </w:t>
      </w:r>
      <w:r w:rsidR="00626151" w:rsidRPr="00626151">
        <w:rPr>
          <w:rFonts w:ascii="Tahoma" w:hAnsi="Tahoma" w:cs="Tahoma"/>
          <w:sz w:val="20"/>
          <w:szCs w:val="20"/>
        </w:rPr>
        <w:t>dle „CPU Mark“ (dostupné na www.cpubenchmark.net), ke dni zahájení Veřejné zakázky (dle přílohy č. 7 zadávací dokumentace), nebo později (pokud procesor není v příloze č. 7 zadávací dokumentace uveden)</w:t>
      </w:r>
    </w:p>
    <w:p w14:paraId="34B3ECF7" w14:textId="77777777" w:rsidR="004464E0" w:rsidRPr="00D56B13" w:rsidRDefault="004464E0" w:rsidP="004464E0">
      <w:pPr>
        <w:numPr>
          <w:ilvl w:val="2"/>
          <w:numId w:val="22"/>
        </w:numPr>
        <w:spacing w:before="120" w:line="240" w:lineRule="auto"/>
        <w:ind w:left="1985"/>
        <w:jc w:val="both"/>
        <w:rPr>
          <w:rFonts w:ascii="Tahoma" w:hAnsi="Tahoma" w:cs="Tahoma"/>
          <w:sz w:val="20"/>
          <w:szCs w:val="20"/>
        </w:rPr>
      </w:pPr>
      <w:r w:rsidRPr="00D56B13">
        <w:rPr>
          <w:rFonts w:ascii="Tahoma" w:hAnsi="Tahoma" w:cs="Tahoma"/>
          <w:sz w:val="20"/>
          <w:szCs w:val="20"/>
        </w:rPr>
        <w:lastRenderedPageBreak/>
        <w:t>Operační paměť: min. 32 GB RAM</w:t>
      </w:r>
    </w:p>
    <w:p w14:paraId="75969EBD" w14:textId="77777777" w:rsidR="004464E0" w:rsidRPr="00D56B13" w:rsidRDefault="004464E0" w:rsidP="004464E0">
      <w:pPr>
        <w:numPr>
          <w:ilvl w:val="2"/>
          <w:numId w:val="22"/>
        </w:numPr>
        <w:spacing w:before="120" w:line="240" w:lineRule="auto"/>
        <w:ind w:left="1985"/>
        <w:jc w:val="both"/>
        <w:rPr>
          <w:rFonts w:ascii="Tahoma" w:hAnsi="Tahoma" w:cs="Tahoma"/>
          <w:sz w:val="20"/>
          <w:szCs w:val="20"/>
        </w:rPr>
      </w:pPr>
      <w:r w:rsidRPr="00D56B13">
        <w:rPr>
          <w:rFonts w:ascii="Tahoma" w:hAnsi="Tahoma" w:cs="Tahoma"/>
          <w:sz w:val="20"/>
          <w:szCs w:val="20"/>
        </w:rPr>
        <w:t xml:space="preserve">Úložiště: min. 1 TB </w:t>
      </w:r>
      <w:proofErr w:type="spellStart"/>
      <w:r w:rsidRPr="00D56B13">
        <w:rPr>
          <w:rFonts w:ascii="Tahoma" w:hAnsi="Tahoma" w:cs="Tahoma"/>
          <w:sz w:val="20"/>
          <w:szCs w:val="20"/>
        </w:rPr>
        <w:t>NVMe</w:t>
      </w:r>
      <w:proofErr w:type="spellEnd"/>
      <w:r w:rsidRPr="00D56B13">
        <w:rPr>
          <w:rFonts w:ascii="Tahoma" w:hAnsi="Tahoma" w:cs="Tahoma"/>
          <w:sz w:val="20"/>
          <w:szCs w:val="20"/>
        </w:rPr>
        <w:t xml:space="preserve"> SSD</w:t>
      </w:r>
    </w:p>
    <w:p w14:paraId="2E549ECA" w14:textId="77777777" w:rsidR="004464E0" w:rsidRPr="00D56B13" w:rsidRDefault="004464E0" w:rsidP="004464E0">
      <w:pPr>
        <w:numPr>
          <w:ilvl w:val="2"/>
          <w:numId w:val="22"/>
        </w:numPr>
        <w:spacing w:before="120" w:line="240" w:lineRule="auto"/>
        <w:ind w:left="1985"/>
        <w:jc w:val="both"/>
        <w:rPr>
          <w:rFonts w:ascii="Tahoma" w:hAnsi="Tahoma" w:cs="Tahoma"/>
          <w:sz w:val="20"/>
          <w:szCs w:val="20"/>
        </w:rPr>
      </w:pPr>
      <w:r w:rsidRPr="00D56B13">
        <w:rPr>
          <w:rFonts w:ascii="Tahoma" w:hAnsi="Tahoma" w:cs="Tahoma"/>
          <w:sz w:val="20"/>
          <w:szCs w:val="20"/>
        </w:rPr>
        <w:t>Displej: 15″ – 17″, rozlišení min. Full HD</w:t>
      </w:r>
    </w:p>
    <w:p w14:paraId="7F5C7509" w14:textId="77777777" w:rsidR="004464E0" w:rsidRPr="00D56B13" w:rsidRDefault="004464E0" w:rsidP="004464E0">
      <w:pPr>
        <w:numPr>
          <w:ilvl w:val="2"/>
          <w:numId w:val="22"/>
        </w:numPr>
        <w:spacing w:before="120" w:line="240" w:lineRule="auto"/>
        <w:ind w:left="1985"/>
        <w:jc w:val="both"/>
        <w:rPr>
          <w:rFonts w:ascii="Tahoma" w:hAnsi="Tahoma" w:cs="Tahoma"/>
          <w:sz w:val="20"/>
          <w:szCs w:val="20"/>
        </w:rPr>
      </w:pPr>
      <w:r w:rsidRPr="00D56B13">
        <w:rPr>
          <w:rFonts w:ascii="Tahoma" w:hAnsi="Tahoma" w:cs="Tahoma"/>
          <w:sz w:val="20"/>
          <w:szCs w:val="20"/>
        </w:rPr>
        <w:t>Konektivita: min. 2× USB-A, 1× USB-C, RJ45 LAN, Wi-Fi, Bluetooth</w:t>
      </w:r>
    </w:p>
    <w:p w14:paraId="1902C951" w14:textId="77777777" w:rsidR="004464E0" w:rsidRPr="00D56B13" w:rsidRDefault="004464E0" w:rsidP="004464E0">
      <w:pPr>
        <w:numPr>
          <w:ilvl w:val="2"/>
          <w:numId w:val="22"/>
        </w:numPr>
        <w:spacing w:before="120" w:line="240" w:lineRule="auto"/>
        <w:ind w:left="1985"/>
        <w:jc w:val="both"/>
        <w:rPr>
          <w:rFonts w:ascii="Tahoma" w:hAnsi="Tahoma" w:cs="Tahoma"/>
          <w:sz w:val="20"/>
          <w:szCs w:val="20"/>
        </w:rPr>
      </w:pPr>
      <w:r w:rsidRPr="00D56B13">
        <w:rPr>
          <w:rFonts w:ascii="Tahoma" w:hAnsi="Tahoma" w:cs="Tahoma"/>
          <w:sz w:val="20"/>
          <w:szCs w:val="20"/>
        </w:rPr>
        <w:t>Operační systém: Windows 11 Professional (64-bit)</w:t>
      </w:r>
    </w:p>
    <w:p w14:paraId="1AF1E366" w14:textId="77777777" w:rsidR="004464E0" w:rsidRPr="00D56B13" w:rsidRDefault="004464E0" w:rsidP="004464E0">
      <w:pPr>
        <w:numPr>
          <w:ilvl w:val="2"/>
          <w:numId w:val="22"/>
        </w:numPr>
        <w:spacing w:before="120" w:line="240" w:lineRule="auto"/>
        <w:ind w:left="1985"/>
        <w:jc w:val="both"/>
        <w:rPr>
          <w:rFonts w:ascii="Tahoma" w:hAnsi="Tahoma" w:cs="Tahoma"/>
          <w:sz w:val="20"/>
          <w:szCs w:val="20"/>
        </w:rPr>
      </w:pPr>
      <w:r w:rsidRPr="00D56B13">
        <w:rPr>
          <w:rFonts w:ascii="Tahoma" w:hAnsi="Tahoma" w:cs="Tahoma"/>
          <w:sz w:val="20"/>
          <w:szCs w:val="20"/>
        </w:rPr>
        <w:t xml:space="preserve">Software: kompatibilní s ovládacím rozhraním výrobce </w:t>
      </w:r>
      <w:r>
        <w:rPr>
          <w:rFonts w:ascii="Tahoma" w:hAnsi="Tahoma" w:cs="Tahoma"/>
          <w:sz w:val="20"/>
          <w:szCs w:val="20"/>
        </w:rPr>
        <w:t>zesilovače</w:t>
      </w:r>
    </w:p>
    <w:p w14:paraId="4CAD71A8" w14:textId="77777777" w:rsidR="004464E0" w:rsidRDefault="004464E0" w:rsidP="004464E0">
      <w:pPr>
        <w:numPr>
          <w:ilvl w:val="2"/>
          <w:numId w:val="22"/>
        </w:numPr>
        <w:spacing w:before="120" w:line="240" w:lineRule="auto"/>
        <w:ind w:left="1985"/>
        <w:jc w:val="both"/>
        <w:rPr>
          <w:rFonts w:ascii="Tahoma" w:hAnsi="Tahoma" w:cs="Tahoma"/>
          <w:sz w:val="20"/>
          <w:szCs w:val="20"/>
        </w:rPr>
      </w:pPr>
      <w:r w:rsidRPr="00D56B13">
        <w:rPr>
          <w:rFonts w:ascii="Tahoma" w:hAnsi="Tahoma" w:cs="Tahoma"/>
          <w:sz w:val="20"/>
          <w:szCs w:val="20"/>
        </w:rPr>
        <w:t>Notebook musí umožnit současné ovládání dvou fázově citlivých zesilovačů prostřednictvím LAN nebo USB připojení.</w:t>
      </w:r>
    </w:p>
    <w:p w14:paraId="569A94DD" w14:textId="77777777" w:rsidR="00327531" w:rsidRPr="004464E0" w:rsidRDefault="00327531" w:rsidP="004464E0">
      <w:pPr>
        <w:spacing w:before="120" w:line="240" w:lineRule="auto"/>
        <w:rPr>
          <w:rFonts w:ascii="Tahoma" w:hAnsi="Tahoma" w:cs="Tahoma"/>
          <w:bCs/>
          <w:sz w:val="20"/>
          <w:szCs w:val="18"/>
          <w:u w:val="single"/>
        </w:rPr>
      </w:pPr>
      <w:bookmarkStart w:id="5" w:name="_Hlk216179705"/>
      <w:bookmarkEnd w:id="4"/>
      <w:r w:rsidRPr="004464E0">
        <w:rPr>
          <w:rFonts w:ascii="Tahoma" w:hAnsi="Tahoma" w:cs="Tahoma"/>
          <w:bCs/>
          <w:sz w:val="20"/>
          <w:szCs w:val="18"/>
          <w:u w:val="single"/>
        </w:rPr>
        <w:t>Obecné požadavky</w:t>
      </w:r>
    </w:p>
    <w:p w14:paraId="034DCB30" w14:textId="77777777" w:rsidR="00327531" w:rsidRPr="00B879EC" w:rsidRDefault="00327531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Všechny dodané komponenty musí být nové, nepoužité a certifikované pro provoz v EU</w:t>
      </w:r>
    </w:p>
    <w:p w14:paraId="5A78AF4D" w14:textId="77777777" w:rsidR="00327531" w:rsidRDefault="00327531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Součástí předání musí být kompletní uživatelská i servisní dokumentace v českém jazyce.</w:t>
      </w:r>
    </w:p>
    <w:p w14:paraId="62EA0606" w14:textId="77777777" w:rsidR="00327531" w:rsidRPr="00B879EC" w:rsidRDefault="00327531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Příslušný software ke každému hardware, pokud je nezbytný pro běžné provozování tohoto zařízení.</w:t>
      </w:r>
    </w:p>
    <w:p w14:paraId="46F5F7FC" w14:textId="77777777" w:rsidR="00327531" w:rsidRPr="005435FF" w:rsidRDefault="00327531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5435FF">
        <w:rPr>
          <w:rFonts w:ascii="Tahoma" w:hAnsi="Tahoma" w:cs="Tahoma"/>
          <w:sz w:val="20"/>
          <w:szCs w:val="20"/>
        </w:rPr>
        <w:t>Záruka, servis a podpora</w:t>
      </w:r>
    </w:p>
    <w:p w14:paraId="65375649" w14:textId="77777777" w:rsidR="00327531" w:rsidRPr="00B879EC" w:rsidRDefault="00327531" w:rsidP="00327531">
      <w:pPr>
        <w:numPr>
          <w:ilvl w:val="1"/>
          <w:numId w:val="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Minimální záruční doba 24 měsíců na hardware, 12 měsíců na software.</w:t>
      </w:r>
    </w:p>
    <w:p w14:paraId="16F62343" w14:textId="77777777" w:rsidR="00327531" w:rsidRPr="00B879EC" w:rsidRDefault="00327531" w:rsidP="00327531">
      <w:pPr>
        <w:numPr>
          <w:ilvl w:val="1"/>
          <w:numId w:val="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Zákaznická podpora </w:t>
      </w:r>
      <w:r>
        <w:rPr>
          <w:rFonts w:ascii="Tahoma" w:hAnsi="Tahoma" w:cs="Tahoma"/>
          <w:sz w:val="20"/>
          <w:szCs w:val="20"/>
        </w:rPr>
        <w:t>po dobu záruky</w:t>
      </w:r>
      <w:r w:rsidRPr="00B879EC">
        <w:rPr>
          <w:rFonts w:ascii="Tahoma" w:hAnsi="Tahoma" w:cs="Tahoma"/>
          <w:sz w:val="20"/>
          <w:szCs w:val="20"/>
        </w:rPr>
        <w:t xml:space="preserve"> e-mailem a telefonicky Po–Pá, 8:00–17:00.</w:t>
      </w:r>
    </w:p>
    <w:bookmarkEnd w:id="5"/>
    <w:p w14:paraId="2A0C6B0F" w14:textId="4027EC21" w:rsidR="005A42A1" w:rsidRPr="005B15B9" w:rsidRDefault="005A42A1" w:rsidP="00327531">
      <w:pPr>
        <w:spacing w:before="120" w:line="240" w:lineRule="auto"/>
        <w:ind w:left="1080"/>
        <w:jc w:val="both"/>
        <w:rPr>
          <w:rFonts w:ascii="Tahoma" w:hAnsi="Tahoma" w:cs="Tahoma"/>
          <w:sz w:val="20"/>
          <w:szCs w:val="20"/>
        </w:rPr>
      </w:pPr>
    </w:p>
    <w:sectPr w:rsidR="005A42A1" w:rsidRPr="005B15B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39CC"/>
    <w:multiLevelType w:val="multilevel"/>
    <w:tmpl w:val="2AF09EFC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1387471F"/>
    <w:multiLevelType w:val="multilevel"/>
    <w:tmpl w:val="7ADAA4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A476A6"/>
    <w:multiLevelType w:val="multilevel"/>
    <w:tmpl w:val="43CA2274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2592047B"/>
    <w:multiLevelType w:val="hybridMultilevel"/>
    <w:tmpl w:val="3FB6A9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467189"/>
    <w:multiLevelType w:val="hybridMultilevel"/>
    <w:tmpl w:val="BFC8D8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321B1A"/>
    <w:multiLevelType w:val="hybridMultilevel"/>
    <w:tmpl w:val="E2DCC4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D3529D"/>
    <w:multiLevelType w:val="multilevel"/>
    <w:tmpl w:val="23722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5BB7934"/>
    <w:multiLevelType w:val="multilevel"/>
    <w:tmpl w:val="170C6E2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8" w15:restartNumberingAfterBreak="0">
    <w:nsid w:val="36286DD6"/>
    <w:multiLevelType w:val="multilevel"/>
    <w:tmpl w:val="24424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95F2314"/>
    <w:multiLevelType w:val="multilevel"/>
    <w:tmpl w:val="FD60F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2823875"/>
    <w:multiLevelType w:val="hybridMultilevel"/>
    <w:tmpl w:val="7292CC4A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9D36E51"/>
    <w:multiLevelType w:val="multilevel"/>
    <w:tmpl w:val="CD5A74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AF27911"/>
    <w:multiLevelType w:val="multilevel"/>
    <w:tmpl w:val="24424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FAD6D5B"/>
    <w:multiLevelType w:val="multilevel"/>
    <w:tmpl w:val="17624F54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4" w15:restartNumberingAfterBreak="0">
    <w:nsid w:val="58F04671"/>
    <w:multiLevelType w:val="multilevel"/>
    <w:tmpl w:val="24424CEA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5" w15:restartNumberingAfterBreak="0">
    <w:nsid w:val="5C4D463C"/>
    <w:multiLevelType w:val="multilevel"/>
    <w:tmpl w:val="5FC43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01D12DF"/>
    <w:multiLevelType w:val="multilevel"/>
    <w:tmpl w:val="3618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840628"/>
    <w:multiLevelType w:val="hybridMultilevel"/>
    <w:tmpl w:val="6F847A28"/>
    <w:lvl w:ilvl="0" w:tplc="005648DC">
      <w:numFmt w:val="bullet"/>
      <w:lvlText w:val="-"/>
      <w:lvlJc w:val="left"/>
      <w:pPr>
        <w:ind w:left="1800" w:hanging="360"/>
      </w:pPr>
      <w:rPr>
        <w:rFonts w:ascii="Tahoma" w:eastAsia="Arial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14B4DB2"/>
    <w:multiLevelType w:val="multilevel"/>
    <w:tmpl w:val="D630AE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5360758"/>
    <w:multiLevelType w:val="hybridMultilevel"/>
    <w:tmpl w:val="3656D508"/>
    <w:lvl w:ilvl="0" w:tplc="3EDE24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DC23E7"/>
    <w:multiLevelType w:val="hybridMultilevel"/>
    <w:tmpl w:val="8D2A28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971583"/>
    <w:multiLevelType w:val="hybridMultilevel"/>
    <w:tmpl w:val="2B9095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7421326">
    <w:abstractNumId w:val="9"/>
  </w:num>
  <w:num w:numId="2" w16cid:durableId="11230339">
    <w:abstractNumId w:val="1"/>
  </w:num>
  <w:num w:numId="3" w16cid:durableId="246573695">
    <w:abstractNumId w:val="18"/>
  </w:num>
  <w:num w:numId="4" w16cid:durableId="259334120">
    <w:abstractNumId w:val="13"/>
  </w:num>
  <w:num w:numId="5" w16cid:durableId="1277445963">
    <w:abstractNumId w:val="11"/>
  </w:num>
  <w:num w:numId="6" w16cid:durableId="441413313">
    <w:abstractNumId w:val="2"/>
  </w:num>
  <w:num w:numId="7" w16cid:durableId="1551069900">
    <w:abstractNumId w:val="14"/>
  </w:num>
  <w:num w:numId="8" w16cid:durableId="1113673628">
    <w:abstractNumId w:val="6"/>
  </w:num>
  <w:num w:numId="9" w16cid:durableId="463348141">
    <w:abstractNumId w:val="0"/>
  </w:num>
  <w:num w:numId="10" w16cid:durableId="1836795151">
    <w:abstractNumId w:val="15"/>
  </w:num>
  <w:num w:numId="11" w16cid:durableId="1624118140">
    <w:abstractNumId w:val="8"/>
  </w:num>
  <w:num w:numId="12" w16cid:durableId="730153347">
    <w:abstractNumId w:val="21"/>
  </w:num>
  <w:num w:numId="13" w16cid:durableId="2041053894">
    <w:abstractNumId w:val="3"/>
  </w:num>
  <w:num w:numId="14" w16cid:durableId="2127776697">
    <w:abstractNumId w:val="5"/>
  </w:num>
  <w:num w:numId="15" w16cid:durableId="249698827">
    <w:abstractNumId w:val="12"/>
  </w:num>
  <w:num w:numId="16" w16cid:durableId="336739037">
    <w:abstractNumId w:val="17"/>
  </w:num>
  <w:num w:numId="17" w16cid:durableId="1431120255">
    <w:abstractNumId w:val="4"/>
  </w:num>
  <w:num w:numId="18" w16cid:durableId="464081846">
    <w:abstractNumId w:val="10"/>
  </w:num>
  <w:num w:numId="19" w16cid:durableId="2080204468">
    <w:abstractNumId w:val="20"/>
  </w:num>
  <w:num w:numId="20" w16cid:durableId="178396691">
    <w:abstractNumId w:val="16"/>
  </w:num>
  <w:num w:numId="21" w16cid:durableId="1571311504">
    <w:abstractNumId w:val="19"/>
  </w:num>
  <w:num w:numId="22" w16cid:durableId="136340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2A1"/>
    <w:rsid w:val="00035349"/>
    <w:rsid w:val="000470C2"/>
    <w:rsid w:val="00057F86"/>
    <w:rsid w:val="000761D1"/>
    <w:rsid w:val="0008201B"/>
    <w:rsid w:val="000C1681"/>
    <w:rsid w:val="000E1673"/>
    <w:rsid w:val="00135C83"/>
    <w:rsid w:val="00160896"/>
    <w:rsid w:val="00197249"/>
    <w:rsid w:val="001B243F"/>
    <w:rsid w:val="001C3E92"/>
    <w:rsid w:val="001C497A"/>
    <w:rsid w:val="001F3F9F"/>
    <w:rsid w:val="002307E8"/>
    <w:rsid w:val="002308B8"/>
    <w:rsid w:val="00285978"/>
    <w:rsid w:val="00296846"/>
    <w:rsid w:val="002B36FA"/>
    <w:rsid w:val="002D200E"/>
    <w:rsid w:val="00316067"/>
    <w:rsid w:val="00326FB9"/>
    <w:rsid w:val="00327531"/>
    <w:rsid w:val="0033394B"/>
    <w:rsid w:val="003544B6"/>
    <w:rsid w:val="0036453D"/>
    <w:rsid w:val="00365260"/>
    <w:rsid w:val="00374F6C"/>
    <w:rsid w:val="00380714"/>
    <w:rsid w:val="00393ADD"/>
    <w:rsid w:val="003A2C75"/>
    <w:rsid w:val="003C0001"/>
    <w:rsid w:val="003C3915"/>
    <w:rsid w:val="003F4DF4"/>
    <w:rsid w:val="0040321C"/>
    <w:rsid w:val="0044288D"/>
    <w:rsid w:val="004464E0"/>
    <w:rsid w:val="00482822"/>
    <w:rsid w:val="00490EA2"/>
    <w:rsid w:val="004E6649"/>
    <w:rsid w:val="004E6F90"/>
    <w:rsid w:val="004F32D3"/>
    <w:rsid w:val="00513E30"/>
    <w:rsid w:val="00541BB2"/>
    <w:rsid w:val="005A42A1"/>
    <w:rsid w:val="005A54B8"/>
    <w:rsid w:val="005B15B9"/>
    <w:rsid w:val="005D0DE3"/>
    <w:rsid w:val="005E7367"/>
    <w:rsid w:val="005F127A"/>
    <w:rsid w:val="00607BDD"/>
    <w:rsid w:val="00626151"/>
    <w:rsid w:val="006265DC"/>
    <w:rsid w:val="00636241"/>
    <w:rsid w:val="00651489"/>
    <w:rsid w:val="006746A6"/>
    <w:rsid w:val="0067665D"/>
    <w:rsid w:val="006F67F2"/>
    <w:rsid w:val="007104C5"/>
    <w:rsid w:val="00721438"/>
    <w:rsid w:val="007328F8"/>
    <w:rsid w:val="00736ADE"/>
    <w:rsid w:val="007710E9"/>
    <w:rsid w:val="00780B12"/>
    <w:rsid w:val="0079397A"/>
    <w:rsid w:val="007A6D46"/>
    <w:rsid w:val="007C4055"/>
    <w:rsid w:val="007F4844"/>
    <w:rsid w:val="0084155C"/>
    <w:rsid w:val="00881066"/>
    <w:rsid w:val="00892F4A"/>
    <w:rsid w:val="008940A8"/>
    <w:rsid w:val="008C1B96"/>
    <w:rsid w:val="008C7827"/>
    <w:rsid w:val="008F2960"/>
    <w:rsid w:val="009175B2"/>
    <w:rsid w:val="009326B5"/>
    <w:rsid w:val="00934349"/>
    <w:rsid w:val="00996A64"/>
    <w:rsid w:val="009B7F58"/>
    <w:rsid w:val="009C2844"/>
    <w:rsid w:val="009E2A9F"/>
    <w:rsid w:val="00A049B7"/>
    <w:rsid w:val="00A05F3C"/>
    <w:rsid w:val="00A2373B"/>
    <w:rsid w:val="00A436C8"/>
    <w:rsid w:val="00A57B14"/>
    <w:rsid w:val="00AA597A"/>
    <w:rsid w:val="00B35836"/>
    <w:rsid w:val="00B409B9"/>
    <w:rsid w:val="00B4630A"/>
    <w:rsid w:val="00B50ACA"/>
    <w:rsid w:val="00B711F7"/>
    <w:rsid w:val="00B879EC"/>
    <w:rsid w:val="00B973C5"/>
    <w:rsid w:val="00B97ED6"/>
    <w:rsid w:val="00BB6980"/>
    <w:rsid w:val="00BC4D28"/>
    <w:rsid w:val="00BD4AB5"/>
    <w:rsid w:val="00C17ECE"/>
    <w:rsid w:val="00C35781"/>
    <w:rsid w:val="00C529AC"/>
    <w:rsid w:val="00C85637"/>
    <w:rsid w:val="00C91509"/>
    <w:rsid w:val="00CE1ED8"/>
    <w:rsid w:val="00CF4FDC"/>
    <w:rsid w:val="00D2120E"/>
    <w:rsid w:val="00D23FF8"/>
    <w:rsid w:val="00D26020"/>
    <w:rsid w:val="00D33C4F"/>
    <w:rsid w:val="00D5663E"/>
    <w:rsid w:val="00D56B13"/>
    <w:rsid w:val="00D636A9"/>
    <w:rsid w:val="00D82C6A"/>
    <w:rsid w:val="00D83776"/>
    <w:rsid w:val="00D96C07"/>
    <w:rsid w:val="00DA3379"/>
    <w:rsid w:val="00DB5E07"/>
    <w:rsid w:val="00E03EA8"/>
    <w:rsid w:val="00E07CDA"/>
    <w:rsid w:val="00E1445B"/>
    <w:rsid w:val="00E223EF"/>
    <w:rsid w:val="00E265D0"/>
    <w:rsid w:val="00E857D9"/>
    <w:rsid w:val="00E868A1"/>
    <w:rsid w:val="00E92962"/>
    <w:rsid w:val="00F12E17"/>
    <w:rsid w:val="00F278B5"/>
    <w:rsid w:val="00F516E5"/>
    <w:rsid w:val="00F76225"/>
    <w:rsid w:val="00F92434"/>
    <w:rsid w:val="00FB5AEC"/>
    <w:rsid w:val="00FC1AFE"/>
    <w:rsid w:val="00FD539E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C6A87"/>
  <w15:docId w15:val="{97E9FA60-A2E1-4544-A5C3-332CC73E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714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Normlnweb">
    <w:name w:val="Normal (Web)"/>
    <w:basedOn w:val="Normln"/>
    <w:uiPriority w:val="99"/>
    <w:unhideWhenUsed/>
    <w:rsid w:val="00FD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721438"/>
    <w:pPr>
      <w:ind w:left="720"/>
      <w:contextualSpacing/>
    </w:pPr>
  </w:style>
  <w:style w:type="paragraph" w:styleId="Revize">
    <w:name w:val="Revision"/>
    <w:hidden/>
    <w:uiPriority w:val="99"/>
    <w:semiHidden/>
    <w:rsid w:val="00326FB9"/>
    <w:pPr>
      <w:spacing w:line="240" w:lineRule="auto"/>
    </w:pPr>
  </w:style>
  <w:style w:type="character" w:styleId="Siln">
    <w:name w:val="Strong"/>
    <w:basedOn w:val="Standardnpsmoodstavce"/>
    <w:uiPriority w:val="22"/>
    <w:qFormat/>
    <w:rsid w:val="001C3E92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4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4E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464E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6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jil014</dc:creator>
  <cp:lastModifiedBy>Miroslav Jílek</cp:lastModifiedBy>
  <cp:revision>8</cp:revision>
  <dcterms:created xsi:type="dcterms:W3CDTF">2025-12-09T10:47:00Z</dcterms:created>
  <dcterms:modified xsi:type="dcterms:W3CDTF">2026-01-19T19:54:00Z</dcterms:modified>
</cp:coreProperties>
</file>