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0E70" w14:textId="0A8CAE2B" w:rsidR="00955BD3" w:rsidRPr="00206B74" w:rsidRDefault="00955BD3" w:rsidP="009672A2">
      <w:pPr>
        <w:keepLines/>
        <w:spacing w:before="120"/>
        <w:rPr>
          <w:rFonts w:ascii="Tahoma" w:hAnsi="Tahoma" w:cs="Tahoma"/>
          <w:b/>
        </w:rPr>
      </w:pPr>
      <w:r>
        <w:rPr>
          <w:rFonts w:ascii="Tahoma" w:hAnsi="Tahoma" w:cs="Tahoma"/>
        </w:rPr>
        <w:t>Příloha č. 1</w:t>
      </w:r>
      <w:r w:rsidRPr="00E93681">
        <w:rPr>
          <w:rFonts w:ascii="Tahoma" w:hAnsi="Tahoma" w:cs="Tahoma"/>
        </w:rPr>
        <w:t xml:space="preserve"> - </w:t>
      </w:r>
      <w:r w:rsidRPr="00E93681">
        <w:rPr>
          <w:rFonts w:ascii="Tahoma" w:hAnsi="Tahoma" w:cs="Tahoma"/>
          <w:b/>
        </w:rPr>
        <w:t>Technická specifikace</w:t>
      </w:r>
      <w:r>
        <w:rPr>
          <w:rFonts w:ascii="Tahoma" w:hAnsi="Tahoma" w:cs="Tahoma"/>
          <w:b/>
        </w:rPr>
        <w:t xml:space="preserve"> </w:t>
      </w:r>
    </w:p>
    <w:p w14:paraId="2B79E5B6" w14:textId="77777777" w:rsidR="00955BD3" w:rsidRDefault="00955BD3" w:rsidP="009672A2">
      <w:pPr>
        <w:keepLines/>
        <w:spacing w:before="120"/>
        <w:jc w:val="center"/>
        <w:rPr>
          <w:rFonts w:ascii="Tahoma" w:hAnsi="Tahoma" w:cs="Tahoma"/>
          <w:b/>
          <w:sz w:val="24"/>
        </w:rPr>
      </w:pPr>
    </w:p>
    <w:p w14:paraId="7E6E36E1" w14:textId="77777777" w:rsidR="00955BD3" w:rsidRDefault="00955BD3" w:rsidP="009672A2">
      <w:pPr>
        <w:keepLines/>
        <w:spacing w:before="120"/>
        <w:jc w:val="center"/>
        <w:rPr>
          <w:rFonts w:ascii="Tahoma" w:hAnsi="Tahoma" w:cs="Tahoma"/>
          <w:b/>
          <w:sz w:val="24"/>
        </w:rPr>
      </w:pPr>
      <w:r w:rsidRPr="00BE7EBD">
        <w:rPr>
          <w:rFonts w:ascii="Tahoma" w:hAnsi="Tahoma" w:cs="Tahoma"/>
          <w:b/>
          <w:sz w:val="24"/>
        </w:rPr>
        <w:t xml:space="preserve">Technická specifikace </w:t>
      </w:r>
    </w:p>
    <w:p w14:paraId="653C45AE" w14:textId="77777777" w:rsidR="00955BD3" w:rsidRPr="00BE7EBD" w:rsidRDefault="00955BD3" w:rsidP="009672A2">
      <w:pPr>
        <w:keepLines/>
        <w:spacing w:before="120"/>
        <w:jc w:val="center"/>
        <w:rPr>
          <w:rFonts w:ascii="Tahoma" w:hAnsi="Tahoma" w:cs="Tahoma"/>
          <w:b/>
        </w:rPr>
      </w:pPr>
    </w:p>
    <w:p w14:paraId="544A0C6F" w14:textId="547B3C2A" w:rsidR="00955BD3" w:rsidRPr="00955BD3" w:rsidRDefault="00955BD3" w:rsidP="009672A2">
      <w:pPr>
        <w:keepLines/>
        <w:spacing w:before="120"/>
        <w:rPr>
          <w:rFonts w:ascii="Tahoma" w:hAnsi="Tahoma" w:cs="Tahoma"/>
          <w:b/>
          <w:bCs/>
        </w:rPr>
      </w:pPr>
      <w:r w:rsidRPr="00955BD3">
        <w:rPr>
          <w:rFonts w:ascii="Tahoma" w:hAnsi="Tahoma" w:cs="Tahoma"/>
          <w:b/>
        </w:rPr>
        <w:t>Zajištění výstavních expozic pro veletrh pracovních příležitostí kariéra+ 202</w:t>
      </w:r>
      <w:r w:rsidR="006901F7">
        <w:rPr>
          <w:rFonts w:ascii="Tahoma" w:hAnsi="Tahoma" w:cs="Tahoma"/>
          <w:b/>
        </w:rPr>
        <w:t>6</w:t>
      </w:r>
    </w:p>
    <w:p w14:paraId="37CBF191" w14:textId="04DFD436" w:rsidR="00955BD3" w:rsidRPr="00955BD3" w:rsidRDefault="00955BD3" w:rsidP="009672A2">
      <w:pPr>
        <w:keepLines/>
        <w:spacing w:before="120"/>
        <w:jc w:val="both"/>
        <w:rPr>
          <w:rFonts w:ascii="Tahoma" w:hAnsi="Tahoma" w:cs="Tahoma"/>
        </w:rPr>
      </w:pPr>
      <w:r w:rsidRPr="00955BD3">
        <w:rPr>
          <w:rFonts w:ascii="Tahoma" w:hAnsi="Tahoma" w:cs="Tahoma"/>
        </w:rPr>
        <w:t xml:space="preserve">Předmětem plnění </w:t>
      </w:r>
      <w:r>
        <w:rPr>
          <w:rFonts w:ascii="Tahoma" w:hAnsi="Tahoma" w:cs="Tahoma"/>
        </w:rPr>
        <w:t>smlouvy</w:t>
      </w:r>
      <w:r w:rsidRPr="00955BD3">
        <w:rPr>
          <w:rFonts w:ascii="Tahoma" w:hAnsi="Tahoma" w:cs="Tahoma"/>
        </w:rPr>
        <w:t xml:space="preserve"> je zajištění výstavby, montáže a demontáže výstavních expozic z interiérového výstavního modulárního systému pro veletrh pracovních příležitostí kariéra+ 202</w:t>
      </w:r>
      <w:r w:rsidR="006901F7">
        <w:rPr>
          <w:rFonts w:ascii="Tahoma" w:hAnsi="Tahoma" w:cs="Tahoma"/>
        </w:rPr>
        <w:t>6</w:t>
      </w:r>
      <w:r w:rsidRPr="00955BD3">
        <w:rPr>
          <w:rFonts w:ascii="Tahoma" w:hAnsi="Tahoma" w:cs="Tahoma"/>
        </w:rPr>
        <w:t xml:space="preserve">. </w:t>
      </w:r>
      <w:r w:rsidRPr="00955BD3">
        <w:rPr>
          <w:rFonts w:ascii="Tahoma" w:hAnsi="Tahoma" w:cs="Tahoma"/>
          <w:bCs/>
        </w:rPr>
        <w:t>Z výstavního modulárního systému bude možné složit tři druhy stánků v níže uvedené specifikaci/půdorysu (délka x hloubka x minimální výška)</w:t>
      </w:r>
      <w:r w:rsidR="00CB08D2">
        <w:rPr>
          <w:rFonts w:ascii="Tahoma" w:hAnsi="Tahoma" w:cs="Tahoma"/>
          <w:bCs/>
        </w:rPr>
        <w:t xml:space="preserve">, </w:t>
      </w:r>
      <w:r w:rsidR="00CB08D2" w:rsidRPr="00CB08D2">
        <w:rPr>
          <w:rFonts w:ascii="Tahoma" w:hAnsi="Tahoma" w:cs="Tahoma"/>
          <w:bCs/>
        </w:rPr>
        <w:t>v celkovém počtu 10</w:t>
      </w:r>
      <w:r w:rsidR="00212DD1">
        <w:rPr>
          <w:rFonts w:ascii="Tahoma" w:hAnsi="Tahoma" w:cs="Tahoma"/>
          <w:bCs/>
        </w:rPr>
        <w:t xml:space="preserve">3 </w:t>
      </w:r>
      <w:r w:rsidR="00CB08D2" w:rsidRPr="00CB08D2">
        <w:rPr>
          <w:rFonts w:ascii="Tahoma" w:hAnsi="Tahoma" w:cs="Tahoma"/>
          <w:bCs/>
        </w:rPr>
        <w:t>ks</w:t>
      </w:r>
      <w:r w:rsidRPr="00955BD3">
        <w:rPr>
          <w:rFonts w:ascii="Tahoma" w:hAnsi="Tahoma" w:cs="Tahoma"/>
          <w:bCs/>
        </w:rPr>
        <w:t>:</w:t>
      </w:r>
    </w:p>
    <w:p w14:paraId="25FF0917" w14:textId="2A850651" w:rsidR="00955BD3" w:rsidRPr="00955BD3" w:rsidRDefault="00955BD3" w:rsidP="009672A2">
      <w:pPr>
        <w:pStyle w:val="Odstavecseseznamem"/>
        <w:keepLines/>
        <w:numPr>
          <w:ilvl w:val="0"/>
          <w:numId w:val="39"/>
        </w:numPr>
        <w:spacing w:before="120" w:after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955BD3">
        <w:rPr>
          <w:rFonts w:ascii="Tahoma" w:hAnsi="Tahoma" w:cs="Tahoma"/>
          <w:b/>
          <w:sz w:val="20"/>
          <w:szCs w:val="20"/>
        </w:rPr>
        <w:t>Stánek 1 (malý stánek)</w:t>
      </w:r>
      <w:r w:rsidRPr="00955BD3">
        <w:rPr>
          <w:rFonts w:ascii="Tahoma" w:hAnsi="Tahoma" w:cs="Tahoma"/>
          <w:bCs/>
          <w:sz w:val="20"/>
          <w:szCs w:val="20"/>
        </w:rPr>
        <w:t xml:space="preserve">: 2 m x 1 m x 2,5 m; uzavřen ze tří stran (2x boční stěna, 1x zadní stěna); </w:t>
      </w:r>
      <w:r w:rsidRPr="00955BD3">
        <w:rPr>
          <w:rFonts w:ascii="Tahoma" w:hAnsi="Tahoma" w:cs="Tahoma"/>
          <w:b/>
          <w:sz w:val="20"/>
          <w:szCs w:val="20"/>
        </w:rPr>
        <w:t xml:space="preserve">celkem </w:t>
      </w:r>
      <w:r w:rsidR="00212DD1">
        <w:rPr>
          <w:rFonts w:ascii="Tahoma" w:hAnsi="Tahoma" w:cs="Tahoma"/>
          <w:b/>
          <w:sz w:val="20"/>
          <w:szCs w:val="20"/>
        </w:rPr>
        <w:t>30</w:t>
      </w:r>
      <w:r w:rsidRPr="00955BD3">
        <w:rPr>
          <w:rFonts w:ascii="Tahoma" w:hAnsi="Tahoma" w:cs="Tahoma"/>
          <w:b/>
          <w:sz w:val="20"/>
          <w:szCs w:val="20"/>
        </w:rPr>
        <w:t xml:space="preserve"> ks</w:t>
      </w:r>
      <w:r w:rsidRPr="00955BD3">
        <w:rPr>
          <w:rFonts w:ascii="Tahoma" w:hAnsi="Tahoma" w:cs="Tahoma"/>
          <w:bCs/>
          <w:sz w:val="20"/>
          <w:szCs w:val="20"/>
        </w:rPr>
        <w:t>;</w:t>
      </w:r>
    </w:p>
    <w:p w14:paraId="440C80C9" w14:textId="55DBDC7D" w:rsidR="00955BD3" w:rsidRPr="00955BD3" w:rsidRDefault="00955BD3" w:rsidP="009672A2">
      <w:pPr>
        <w:pStyle w:val="Odstavecseseznamem"/>
        <w:keepLines/>
        <w:numPr>
          <w:ilvl w:val="0"/>
          <w:numId w:val="39"/>
        </w:numPr>
        <w:spacing w:before="120" w:after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955BD3">
        <w:rPr>
          <w:rFonts w:ascii="Tahoma" w:hAnsi="Tahoma" w:cs="Tahoma"/>
          <w:b/>
          <w:sz w:val="20"/>
          <w:szCs w:val="20"/>
        </w:rPr>
        <w:t>Stánek 2 (stánek standard)</w:t>
      </w:r>
      <w:r w:rsidRPr="00955BD3">
        <w:rPr>
          <w:rFonts w:ascii="Tahoma" w:hAnsi="Tahoma" w:cs="Tahoma"/>
          <w:bCs/>
          <w:sz w:val="20"/>
          <w:szCs w:val="20"/>
        </w:rPr>
        <w:t xml:space="preserve">: 3 m x 2 m x 2,5 m; uzavřen ze tří stran (2x boční stěna, 1x zadní stěna); </w:t>
      </w:r>
      <w:r w:rsidRPr="00955BD3">
        <w:rPr>
          <w:rFonts w:ascii="Tahoma" w:hAnsi="Tahoma" w:cs="Tahoma"/>
          <w:b/>
          <w:sz w:val="20"/>
          <w:szCs w:val="20"/>
        </w:rPr>
        <w:t xml:space="preserve">celkem </w:t>
      </w:r>
      <w:r w:rsidR="009F6756">
        <w:rPr>
          <w:rFonts w:ascii="Tahoma" w:hAnsi="Tahoma" w:cs="Tahoma"/>
          <w:b/>
          <w:sz w:val="20"/>
          <w:szCs w:val="20"/>
        </w:rPr>
        <w:t>49</w:t>
      </w:r>
      <w:r w:rsidRPr="00955BD3">
        <w:rPr>
          <w:rFonts w:ascii="Tahoma" w:hAnsi="Tahoma" w:cs="Tahoma"/>
          <w:b/>
          <w:sz w:val="20"/>
          <w:szCs w:val="20"/>
        </w:rPr>
        <w:t xml:space="preserve"> ks</w:t>
      </w:r>
      <w:r w:rsidRPr="00955BD3">
        <w:rPr>
          <w:rFonts w:ascii="Tahoma" w:hAnsi="Tahoma" w:cs="Tahoma"/>
          <w:bCs/>
          <w:sz w:val="20"/>
          <w:szCs w:val="20"/>
        </w:rPr>
        <w:t xml:space="preserve">; </w:t>
      </w:r>
    </w:p>
    <w:p w14:paraId="2EB57929" w14:textId="08093FC6" w:rsidR="00955BD3" w:rsidRPr="00955BD3" w:rsidRDefault="00955BD3" w:rsidP="009672A2">
      <w:pPr>
        <w:pStyle w:val="Odstavecseseznamem"/>
        <w:keepLines/>
        <w:numPr>
          <w:ilvl w:val="0"/>
          <w:numId w:val="39"/>
        </w:num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55BD3">
        <w:rPr>
          <w:rFonts w:ascii="Tahoma" w:hAnsi="Tahoma" w:cs="Tahoma"/>
          <w:b/>
          <w:sz w:val="20"/>
          <w:szCs w:val="20"/>
        </w:rPr>
        <w:t>Stánek 3 (rohový stánek)</w:t>
      </w:r>
      <w:r w:rsidRPr="00955BD3">
        <w:rPr>
          <w:rFonts w:ascii="Tahoma" w:hAnsi="Tahoma" w:cs="Tahoma"/>
          <w:bCs/>
          <w:sz w:val="20"/>
          <w:szCs w:val="20"/>
        </w:rPr>
        <w:t>: 3 m x 2 m x 2,5 m; uzavřen ze dvoustran (1x boční stěna</w:t>
      </w:r>
      <w:r w:rsidR="000B671A">
        <w:rPr>
          <w:rFonts w:ascii="Tahoma" w:hAnsi="Tahoma" w:cs="Tahoma"/>
          <w:bCs/>
          <w:sz w:val="20"/>
          <w:szCs w:val="20"/>
        </w:rPr>
        <w:t>,</w:t>
      </w:r>
      <w:r w:rsidRPr="00955BD3">
        <w:rPr>
          <w:rFonts w:ascii="Tahoma" w:hAnsi="Tahoma" w:cs="Tahoma"/>
          <w:bCs/>
          <w:sz w:val="20"/>
          <w:szCs w:val="20"/>
        </w:rPr>
        <w:t xml:space="preserve"> 1x zadní stěna); </w:t>
      </w:r>
      <w:r w:rsidRPr="00955BD3">
        <w:rPr>
          <w:rFonts w:ascii="Tahoma" w:hAnsi="Tahoma" w:cs="Tahoma"/>
          <w:b/>
          <w:sz w:val="20"/>
          <w:szCs w:val="20"/>
        </w:rPr>
        <w:t>celkem 2</w:t>
      </w:r>
      <w:r w:rsidR="009F6756">
        <w:rPr>
          <w:rFonts w:ascii="Tahoma" w:hAnsi="Tahoma" w:cs="Tahoma"/>
          <w:b/>
          <w:sz w:val="20"/>
          <w:szCs w:val="20"/>
        </w:rPr>
        <w:t>4</w:t>
      </w:r>
      <w:r w:rsidRPr="00955BD3">
        <w:rPr>
          <w:rFonts w:ascii="Tahoma" w:hAnsi="Tahoma" w:cs="Tahoma"/>
          <w:b/>
          <w:sz w:val="20"/>
          <w:szCs w:val="20"/>
        </w:rPr>
        <w:t xml:space="preserve"> ks</w:t>
      </w:r>
      <w:r w:rsidRPr="00955BD3">
        <w:rPr>
          <w:rFonts w:ascii="Tahoma" w:hAnsi="Tahoma" w:cs="Tahoma"/>
          <w:bCs/>
          <w:sz w:val="20"/>
          <w:szCs w:val="20"/>
        </w:rPr>
        <w:t>.</w:t>
      </w:r>
    </w:p>
    <w:p w14:paraId="02F5E115" w14:textId="77777777" w:rsidR="00955BD3" w:rsidRPr="00955BD3" w:rsidRDefault="00955BD3" w:rsidP="009672A2">
      <w:pPr>
        <w:keepLines/>
        <w:spacing w:before="120"/>
        <w:rPr>
          <w:rFonts w:ascii="Tahoma" w:hAnsi="Tahoma" w:cs="Tahoma"/>
          <w:b/>
          <w:u w:val="single"/>
        </w:rPr>
      </w:pPr>
      <w:r w:rsidRPr="00955BD3">
        <w:rPr>
          <w:rFonts w:ascii="Tahoma" w:hAnsi="Tahoma" w:cs="Tahoma"/>
          <w:b/>
          <w:u w:val="single"/>
        </w:rPr>
        <w:t>Požadované parametry:</w:t>
      </w:r>
    </w:p>
    <w:p w14:paraId="2DC8852C" w14:textId="71C3FCF9" w:rsidR="00955BD3" w:rsidRPr="00955BD3" w:rsidRDefault="00D7721D" w:rsidP="009672A2">
      <w:pPr>
        <w:pStyle w:val="Odstavecseseznamem"/>
        <w:keepLines/>
        <w:numPr>
          <w:ilvl w:val="0"/>
          <w:numId w:val="40"/>
        </w:numPr>
        <w:spacing w:before="120" w:after="120" w:line="280" w:lineRule="exact"/>
        <w:rPr>
          <w:rFonts w:ascii="Tahoma" w:hAnsi="Tahoma" w:cs="Tahoma"/>
          <w:bCs/>
          <w:sz w:val="20"/>
          <w:szCs w:val="20"/>
        </w:rPr>
      </w:pPr>
      <w:r w:rsidRPr="00D122A8">
        <w:rPr>
          <w:rFonts w:ascii="Tahoma" w:hAnsi="Tahoma" w:cs="Tahoma"/>
          <w:bCs/>
          <w:sz w:val="20"/>
          <w:szCs w:val="20"/>
        </w:rPr>
        <w:t xml:space="preserve">Modulární systém </w:t>
      </w:r>
      <w:r>
        <w:rPr>
          <w:rFonts w:ascii="Tahoma" w:hAnsi="Tahoma" w:cs="Tahoma"/>
          <w:bCs/>
          <w:sz w:val="20"/>
          <w:szCs w:val="20"/>
        </w:rPr>
        <w:t>musí umožňovat vzájemné navazování stánků z důvodu úspory místa, bude-li to potřebné</w:t>
      </w:r>
      <w:r w:rsidR="00955BD3" w:rsidRPr="00955BD3">
        <w:rPr>
          <w:rFonts w:ascii="Tahoma" w:hAnsi="Tahoma" w:cs="Tahoma"/>
          <w:bCs/>
          <w:sz w:val="20"/>
          <w:szCs w:val="20"/>
        </w:rPr>
        <w:t>.</w:t>
      </w:r>
    </w:p>
    <w:p w14:paraId="00A9B8B7" w14:textId="75863DE7" w:rsidR="00955BD3" w:rsidRPr="00955BD3" w:rsidRDefault="00955BD3" w:rsidP="009672A2">
      <w:pPr>
        <w:pStyle w:val="Odstavecseseznamem"/>
        <w:keepLines/>
        <w:numPr>
          <w:ilvl w:val="0"/>
          <w:numId w:val="40"/>
        </w:numPr>
        <w:spacing w:before="120" w:after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955BD3">
        <w:rPr>
          <w:rFonts w:ascii="Tahoma" w:hAnsi="Tahoma" w:cs="Tahoma"/>
          <w:bCs/>
          <w:sz w:val="20"/>
          <w:szCs w:val="20"/>
        </w:rPr>
        <w:t>Stěny stánků mohou být využívány jako polepové plochy, proto musí být z</w:t>
      </w:r>
      <w:r w:rsidR="00DB7F2E">
        <w:rPr>
          <w:rFonts w:ascii="Tahoma" w:hAnsi="Tahoma" w:cs="Tahoma"/>
          <w:bCs/>
          <w:sz w:val="20"/>
          <w:szCs w:val="20"/>
        </w:rPr>
        <w:t> </w:t>
      </w:r>
      <w:r w:rsidRPr="00955BD3">
        <w:rPr>
          <w:rFonts w:ascii="Tahoma" w:hAnsi="Tahoma" w:cs="Tahoma"/>
          <w:bCs/>
          <w:sz w:val="20"/>
          <w:szCs w:val="20"/>
        </w:rPr>
        <w:t>pevného</w:t>
      </w:r>
      <w:r w:rsidR="00DB7F2E">
        <w:rPr>
          <w:rFonts w:ascii="Tahoma" w:hAnsi="Tahoma" w:cs="Tahoma"/>
          <w:bCs/>
          <w:sz w:val="20"/>
          <w:szCs w:val="20"/>
        </w:rPr>
        <w:t>, tvrdého</w:t>
      </w:r>
      <w:r w:rsidRPr="00955BD3">
        <w:rPr>
          <w:rFonts w:ascii="Tahoma" w:hAnsi="Tahoma" w:cs="Tahoma"/>
          <w:bCs/>
          <w:sz w:val="20"/>
          <w:szCs w:val="20"/>
        </w:rPr>
        <w:t xml:space="preserve"> a hladkého materiálu, který umožňuje jednoduchou instalaci a následné odstranění polepových fólií.</w:t>
      </w:r>
    </w:p>
    <w:p w14:paraId="0A1FF2CA" w14:textId="77777777" w:rsidR="00955BD3" w:rsidRDefault="00955BD3" w:rsidP="009672A2">
      <w:pPr>
        <w:pStyle w:val="Odstavecseseznamem"/>
        <w:keepLines/>
        <w:numPr>
          <w:ilvl w:val="0"/>
          <w:numId w:val="40"/>
        </w:numPr>
        <w:spacing w:before="120" w:after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955BD3">
        <w:rPr>
          <w:rFonts w:ascii="Tahoma" w:hAnsi="Tahoma" w:cs="Tahoma"/>
          <w:bCs/>
          <w:sz w:val="20"/>
          <w:szCs w:val="20"/>
        </w:rPr>
        <w:t>Materiál musí být z lehkého</w:t>
      </w:r>
      <w:r w:rsidRPr="00D122A8">
        <w:rPr>
          <w:rFonts w:ascii="Tahoma" w:hAnsi="Tahoma" w:cs="Tahoma"/>
          <w:bCs/>
          <w:sz w:val="20"/>
          <w:szCs w:val="20"/>
        </w:rPr>
        <w:t xml:space="preserve"> materiálu, jelikož jeho instalace bude </w:t>
      </w:r>
      <w:r>
        <w:rPr>
          <w:rFonts w:ascii="Tahoma" w:hAnsi="Tahoma" w:cs="Tahoma"/>
          <w:bCs/>
          <w:sz w:val="20"/>
          <w:szCs w:val="20"/>
        </w:rPr>
        <w:t xml:space="preserve">umístěna </w:t>
      </w:r>
      <w:r w:rsidRPr="00D122A8">
        <w:rPr>
          <w:rFonts w:ascii="Tahoma" w:hAnsi="Tahoma" w:cs="Tahoma"/>
          <w:bCs/>
          <w:sz w:val="20"/>
          <w:szCs w:val="20"/>
        </w:rPr>
        <w:t>v budově Auly VŠB-TUO.</w:t>
      </w:r>
    </w:p>
    <w:p w14:paraId="06B1EC9B" w14:textId="77777777" w:rsidR="00955BD3" w:rsidRDefault="00955BD3" w:rsidP="009672A2">
      <w:pPr>
        <w:pStyle w:val="Odstavecseseznamem"/>
        <w:keepLines/>
        <w:numPr>
          <w:ilvl w:val="0"/>
          <w:numId w:val="40"/>
        </w:numPr>
        <w:spacing w:before="120" w:after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2D1912">
        <w:rPr>
          <w:rFonts w:ascii="Tahoma" w:hAnsi="Tahoma" w:cs="Tahoma"/>
          <w:bCs/>
          <w:sz w:val="20"/>
          <w:szCs w:val="20"/>
        </w:rPr>
        <w:t>Součástí stánku musí být vrchní přední límec, který umožňuje polep s názvem vystavujícího (polep bude v přibližné velikosti /výška x délka/ 33 cm x až 300 cm). Dle rozměrů stánků. Pod pojmem "límec" se rozumí část konstrukce sloužící jako podklad pro průhlednou samolepku dle technické specifikace s černobílými či barevnými písmeny</w:t>
      </w:r>
      <w:r w:rsidRPr="00D122A8">
        <w:rPr>
          <w:rFonts w:ascii="Tahoma" w:hAnsi="Tahoma" w:cs="Tahoma"/>
          <w:bCs/>
          <w:sz w:val="20"/>
          <w:szCs w:val="20"/>
        </w:rPr>
        <w:t>.</w:t>
      </w:r>
    </w:p>
    <w:p w14:paraId="72CE9E48" w14:textId="77777777" w:rsidR="00955BD3" w:rsidRPr="00955BD3" w:rsidRDefault="00955BD3" w:rsidP="009672A2">
      <w:pPr>
        <w:pStyle w:val="Odstavecseseznamem"/>
        <w:keepLines/>
        <w:numPr>
          <w:ilvl w:val="0"/>
          <w:numId w:val="40"/>
        </w:numPr>
        <w:spacing w:before="120" w:after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D122A8">
        <w:rPr>
          <w:rFonts w:ascii="Tahoma" w:hAnsi="Tahoma" w:cs="Tahoma"/>
          <w:bCs/>
          <w:sz w:val="20"/>
          <w:szCs w:val="20"/>
        </w:rPr>
        <w:t xml:space="preserve">Součástí každého stánku musí být prodlužovací </w:t>
      </w:r>
      <w:r w:rsidRPr="00955BD3">
        <w:rPr>
          <w:rFonts w:ascii="Tahoma" w:hAnsi="Tahoma" w:cs="Tahoma"/>
          <w:bCs/>
          <w:sz w:val="20"/>
          <w:szCs w:val="20"/>
        </w:rPr>
        <w:t>elektrický kabel min. se třemi zásuvkami.</w:t>
      </w:r>
    </w:p>
    <w:p w14:paraId="7B9B198A" w14:textId="77777777" w:rsidR="00955BD3" w:rsidRPr="00955BD3" w:rsidRDefault="00955BD3" w:rsidP="009672A2">
      <w:pPr>
        <w:pStyle w:val="Odstavecseseznamem"/>
        <w:keepLines/>
        <w:numPr>
          <w:ilvl w:val="0"/>
          <w:numId w:val="40"/>
        </w:numPr>
        <w:spacing w:before="120" w:after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955BD3">
        <w:rPr>
          <w:rFonts w:ascii="Tahoma" w:hAnsi="Tahoma" w:cs="Tahoma"/>
          <w:bCs/>
          <w:sz w:val="20"/>
          <w:szCs w:val="20"/>
        </w:rPr>
        <w:t>Modulární systém, resp. výstavní materiál, musí být čistý a nepoškozený.</w:t>
      </w:r>
    </w:p>
    <w:p w14:paraId="082FC297" w14:textId="2EF90BD6" w:rsidR="00955BD3" w:rsidRPr="00955BD3" w:rsidRDefault="00955BD3" w:rsidP="009672A2">
      <w:pPr>
        <w:keepLines/>
        <w:spacing w:before="120"/>
        <w:jc w:val="both"/>
        <w:rPr>
          <w:rFonts w:ascii="Tahoma" w:hAnsi="Tahoma" w:cs="Tahoma"/>
          <w:bCs/>
        </w:rPr>
      </w:pPr>
      <w:r w:rsidRPr="00955BD3">
        <w:rPr>
          <w:rFonts w:ascii="Tahoma" w:hAnsi="Tahoma" w:cs="Tahoma"/>
        </w:rPr>
        <w:t xml:space="preserve">Součástí plnění </w:t>
      </w:r>
      <w:r>
        <w:rPr>
          <w:rFonts w:ascii="Tahoma" w:hAnsi="Tahoma" w:cs="Tahoma"/>
        </w:rPr>
        <w:t>smlouvy</w:t>
      </w:r>
      <w:r w:rsidRPr="00955BD3">
        <w:rPr>
          <w:rFonts w:ascii="Tahoma" w:hAnsi="Tahoma" w:cs="Tahoma"/>
        </w:rPr>
        <w:t xml:space="preserve"> je i doprava do, resp. z, místa plnění (tzn. dovoz a odvoz výstavního materiálu).</w:t>
      </w:r>
    </w:p>
    <w:p w14:paraId="6F7E724C" w14:textId="77777777" w:rsidR="004545EE" w:rsidRPr="004071E9" w:rsidRDefault="004545EE" w:rsidP="009672A2">
      <w:pPr>
        <w:keepLines/>
        <w:rPr>
          <w:rFonts w:ascii="Tahoma" w:hAnsi="Tahoma" w:cs="Tahoma"/>
        </w:rPr>
      </w:pPr>
    </w:p>
    <w:sectPr w:rsidR="004545EE" w:rsidRPr="004071E9" w:rsidSect="009672A2">
      <w:headerReference w:type="default" r:id="rId10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7ABA" w14:textId="77777777" w:rsidR="00FE1BD8" w:rsidRDefault="00FE1BD8">
      <w:r>
        <w:separator/>
      </w:r>
    </w:p>
  </w:endnote>
  <w:endnote w:type="continuationSeparator" w:id="0">
    <w:p w14:paraId="417470E2" w14:textId="77777777" w:rsidR="00FE1BD8" w:rsidRDefault="00FE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9F30" w14:textId="77777777" w:rsidR="00FE1BD8" w:rsidRDefault="00FE1BD8">
      <w:r>
        <w:separator/>
      </w:r>
    </w:p>
  </w:footnote>
  <w:footnote w:type="continuationSeparator" w:id="0">
    <w:p w14:paraId="30634B77" w14:textId="77777777" w:rsidR="00FE1BD8" w:rsidRDefault="00FE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727F" w14:textId="38F8B161" w:rsidR="002A0FEB" w:rsidRDefault="002A0F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49A"/>
    <w:multiLevelType w:val="hybridMultilevel"/>
    <w:tmpl w:val="CE681258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387"/>
    <w:multiLevelType w:val="singleLevel"/>
    <w:tmpl w:val="BE64A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E9E68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C32A94"/>
    <w:multiLevelType w:val="hybridMultilevel"/>
    <w:tmpl w:val="578E6D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D2486C"/>
    <w:multiLevelType w:val="hybridMultilevel"/>
    <w:tmpl w:val="178EF2A8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276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3FB31D3"/>
    <w:multiLevelType w:val="hybridMultilevel"/>
    <w:tmpl w:val="30E061E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09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F82E7A"/>
    <w:multiLevelType w:val="hybridMultilevel"/>
    <w:tmpl w:val="75DCEC7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E44475"/>
    <w:multiLevelType w:val="hybridMultilevel"/>
    <w:tmpl w:val="70E0C7B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A47A8"/>
    <w:multiLevelType w:val="hybridMultilevel"/>
    <w:tmpl w:val="5FFA62E4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870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655E1A"/>
    <w:multiLevelType w:val="hybridMultilevel"/>
    <w:tmpl w:val="B602E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E3FE8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C87615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CC08FF"/>
    <w:multiLevelType w:val="hybridMultilevel"/>
    <w:tmpl w:val="4C3649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AAA9CE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8C1D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2D3EAD"/>
    <w:multiLevelType w:val="singleLevel"/>
    <w:tmpl w:val="8430B0C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B4305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664E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487998"/>
    <w:multiLevelType w:val="singleLevel"/>
    <w:tmpl w:val="37F2B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2"/>
      </w:rPr>
    </w:lvl>
  </w:abstractNum>
  <w:abstractNum w:abstractNumId="22" w15:restartNumberingAfterBreak="0">
    <w:nsid w:val="513F32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7426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CD7281"/>
    <w:multiLevelType w:val="singleLevel"/>
    <w:tmpl w:val="000658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5D93A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80208D"/>
    <w:multiLevelType w:val="hybridMultilevel"/>
    <w:tmpl w:val="FD88EBB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7F7974"/>
    <w:multiLevelType w:val="hybridMultilevel"/>
    <w:tmpl w:val="42423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972A3"/>
    <w:multiLevelType w:val="singleLevel"/>
    <w:tmpl w:val="38CE8840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ED08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CA2607"/>
    <w:multiLevelType w:val="hybridMultilevel"/>
    <w:tmpl w:val="38928A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6A12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2FE7971"/>
    <w:multiLevelType w:val="hybridMultilevel"/>
    <w:tmpl w:val="804ECC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FA4E1D"/>
    <w:multiLevelType w:val="hybridMultilevel"/>
    <w:tmpl w:val="E7C05A20"/>
    <w:lvl w:ilvl="0" w:tplc="55504C6A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0961D3"/>
    <w:multiLevelType w:val="singleLevel"/>
    <w:tmpl w:val="2B26D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8F603C4"/>
    <w:multiLevelType w:val="hybridMultilevel"/>
    <w:tmpl w:val="B008A1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6D3D49"/>
    <w:multiLevelType w:val="singleLevel"/>
    <w:tmpl w:val="251C0B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</w:abstractNum>
  <w:abstractNum w:abstractNumId="37" w15:restartNumberingAfterBreak="0">
    <w:nsid w:val="783C6799"/>
    <w:multiLevelType w:val="hybridMultilevel"/>
    <w:tmpl w:val="0E1EDA0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120620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B1B20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0530294">
    <w:abstractNumId w:val="5"/>
  </w:num>
  <w:num w:numId="2" w16cid:durableId="1006594499">
    <w:abstractNumId w:val="11"/>
  </w:num>
  <w:num w:numId="3" w16cid:durableId="401216537">
    <w:abstractNumId w:val="2"/>
  </w:num>
  <w:num w:numId="4" w16cid:durableId="254024942">
    <w:abstractNumId w:val="7"/>
  </w:num>
  <w:num w:numId="5" w16cid:durableId="1159342923">
    <w:abstractNumId w:val="28"/>
  </w:num>
  <w:num w:numId="6" w16cid:durableId="1898272235">
    <w:abstractNumId w:val="24"/>
  </w:num>
  <w:num w:numId="7" w16cid:durableId="1632398352">
    <w:abstractNumId w:val="20"/>
  </w:num>
  <w:num w:numId="8" w16cid:durableId="917404744">
    <w:abstractNumId w:val="29"/>
  </w:num>
  <w:num w:numId="9" w16cid:durableId="1787509">
    <w:abstractNumId w:val="17"/>
  </w:num>
  <w:num w:numId="10" w16cid:durableId="182670896">
    <w:abstractNumId w:val="36"/>
  </w:num>
  <w:num w:numId="11" w16cid:durableId="20203435">
    <w:abstractNumId w:val="38"/>
  </w:num>
  <w:num w:numId="12" w16cid:durableId="150027004">
    <w:abstractNumId w:val="34"/>
  </w:num>
  <w:num w:numId="13" w16cid:durableId="989217271">
    <w:abstractNumId w:val="22"/>
  </w:num>
  <w:num w:numId="14" w16cid:durableId="1868255223">
    <w:abstractNumId w:val="1"/>
  </w:num>
  <w:num w:numId="15" w16cid:durableId="1019159455">
    <w:abstractNumId w:val="23"/>
  </w:num>
  <w:num w:numId="16" w16cid:durableId="1320963104">
    <w:abstractNumId w:val="6"/>
  </w:num>
  <w:num w:numId="17" w16cid:durableId="1200699684">
    <w:abstractNumId w:val="35"/>
  </w:num>
  <w:num w:numId="18" w16cid:durableId="481196378">
    <w:abstractNumId w:val="18"/>
  </w:num>
  <w:num w:numId="19" w16cid:durableId="897858684">
    <w:abstractNumId w:val="31"/>
  </w:num>
  <w:num w:numId="20" w16cid:durableId="401828735">
    <w:abstractNumId w:val="37"/>
  </w:num>
  <w:num w:numId="21" w16cid:durableId="796949979">
    <w:abstractNumId w:val="9"/>
  </w:num>
  <w:num w:numId="22" w16cid:durableId="2044093704">
    <w:abstractNumId w:val="16"/>
  </w:num>
  <w:num w:numId="23" w16cid:durableId="563830940">
    <w:abstractNumId w:val="33"/>
  </w:num>
  <w:num w:numId="24" w16cid:durableId="287974080">
    <w:abstractNumId w:val="32"/>
  </w:num>
  <w:num w:numId="25" w16cid:durableId="903684746">
    <w:abstractNumId w:val="8"/>
  </w:num>
  <w:num w:numId="26" w16cid:durableId="1911649411">
    <w:abstractNumId w:val="25"/>
  </w:num>
  <w:num w:numId="27" w16cid:durableId="2034451195">
    <w:abstractNumId w:val="27"/>
  </w:num>
  <w:num w:numId="28" w16cid:durableId="1472557126">
    <w:abstractNumId w:val="15"/>
  </w:num>
  <w:num w:numId="29" w16cid:durableId="1432505024">
    <w:abstractNumId w:val="39"/>
  </w:num>
  <w:num w:numId="30" w16cid:durableId="1737046930">
    <w:abstractNumId w:val="21"/>
  </w:num>
  <w:num w:numId="31" w16cid:durableId="1812941817">
    <w:abstractNumId w:val="26"/>
  </w:num>
  <w:num w:numId="32" w16cid:durableId="883181045">
    <w:abstractNumId w:val="13"/>
  </w:num>
  <w:num w:numId="33" w16cid:durableId="402988408">
    <w:abstractNumId w:val="4"/>
  </w:num>
  <w:num w:numId="34" w16cid:durableId="1248685554">
    <w:abstractNumId w:val="12"/>
  </w:num>
  <w:num w:numId="35" w16cid:durableId="1316564567">
    <w:abstractNumId w:val="19"/>
  </w:num>
  <w:num w:numId="36" w16cid:durableId="1999459538">
    <w:abstractNumId w:val="14"/>
  </w:num>
  <w:num w:numId="37" w16cid:durableId="1222249424">
    <w:abstractNumId w:val="3"/>
  </w:num>
  <w:num w:numId="38" w16cid:durableId="195850940">
    <w:abstractNumId w:val="30"/>
  </w:num>
  <w:num w:numId="39" w16cid:durableId="900408499">
    <w:abstractNumId w:val="0"/>
  </w:num>
  <w:num w:numId="40" w16cid:durableId="785126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C"/>
    <w:rsid w:val="000019E8"/>
    <w:rsid w:val="000168BE"/>
    <w:rsid w:val="00027270"/>
    <w:rsid w:val="00033776"/>
    <w:rsid w:val="00033EA1"/>
    <w:rsid w:val="0005170D"/>
    <w:rsid w:val="00063D5B"/>
    <w:rsid w:val="0009086F"/>
    <w:rsid w:val="000909D8"/>
    <w:rsid w:val="000913D0"/>
    <w:rsid w:val="000A2128"/>
    <w:rsid w:val="000A6F37"/>
    <w:rsid w:val="000B671A"/>
    <w:rsid w:val="000E7B6D"/>
    <w:rsid w:val="000F49C8"/>
    <w:rsid w:val="000F5A78"/>
    <w:rsid w:val="000F7358"/>
    <w:rsid w:val="00105FC2"/>
    <w:rsid w:val="001069FC"/>
    <w:rsid w:val="00117DC8"/>
    <w:rsid w:val="00121F84"/>
    <w:rsid w:val="00124264"/>
    <w:rsid w:val="0013260E"/>
    <w:rsid w:val="00136C7C"/>
    <w:rsid w:val="00137CA8"/>
    <w:rsid w:val="0014026E"/>
    <w:rsid w:val="001547AF"/>
    <w:rsid w:val="001623AF"/>
    <w:rsid w:val="001711FA"/>
    <w:rsid w:val="00172C3A"/>
    <w:rsid w:val="001908E0"/>
    <w:rsid w:val="00193BA7"/>
    <w:rsid w:val="001A4B4A"/>
    <w:rsid w:val="001A4CA5"/>
    <w:rsid w:val="001A5979"/>
    <w:rsid w:val="001B7B01"/>
    <w:rsid w:val="001C5B0D"/>
    <w:rsid w:val="001E2497"/>
    <w:rsid w:val="00212DD1"/>
    <w:rsid w:val="00213348"/>
    <w:rsid w:val="00215372"/>
    <w:rsid w:val="00236313"/>
    <w:rsid w:val="00244458"/>
    <w:rsid w:val="0025102A"/>
    <w:rsid w:val="00251553"/>
    <w:rsid w:val="0027307D"/>
    <w:rsid w:val="00292178"/>
    <w:rsid w:val="002929FE"/>
    <w:rsid w:val="00296D06"/>
    <w:rsid w:val="002A0FEB"/>
    <w:rsid w:val="002A603B"/>
    <w:rsid w:val="002B3AEF"/>
    <w:rsid w:val="002B6EE5"/>
    <w:rsid w:val="002B6FBD"/>
    <w:rsid w:val="002D1912"/>
    <w:rsid w:val="002D36ED"/>
    <w:rsid w:val="002D7059"/>
    <w:rsid w:val="002E6238"/>
    <w:rsid w:val="002F5206"/>
    <w:rsid w:val="003170F7"/>
    <w:rsid w:val="00324D0A"/>
    <w:rsid w:val="00326F4E"/>
    <w:rsid w:val="003307BB"/>
    <w:rsid w:val="0033502D"/>
    <w:rsid w:val="003424AE"/>
    <w:rsid w:val="003450C3"/>
    <w:rsid w:val="00354541"/>
    <w:rsid w:val="00354B60"/>
    <w:rsid w:val="00354BEA"/>
    <w:rsid w:val="003570E2"/>
    <w:rsid w:val="003603E9"/>
    <w:rsid w:val="003604F5"/>
    <w:rsid w:val="00362808"/>
    <w:rsid w:val="00364D05"/>
    <w:rsid w:val="00371716"/>
    <w:rsid w:val="003778B6"/>
    <w:rsid w:val="00383833"/>
    <w:rsid w:val="00385344"/>
    <w:rsid w:val="003A468B"/>
    <w:rsid w:val="003A4ED3"/>
    <w:rsid w:val="003E1F33"/>
    <w:rsid w:val="003E4DB0"/>
    <w:rsid w:val="0040436F"/>
    <w:rsid w:val="00405187"/>
    <w:rsid w:val="004071E9"/>
    <w:rsid w:val="00415B56"/>
    <w:rsid w:val="00424262"/>
    <w:rsid w:val="0043507D"/>
    <w:rsid w:val="00442FFB"/>
    <w:rsid w:val="0044469C"/>
    <w:rsid w:val="004545EE"/>
    <w:rsid w:val="00487192"/>
    <w:rsid w:val="00495E5B"/>
    <w:rsid w:val="004A3867"/>
    <w:rsid w:val="004A4288"/>
    <w:rsid w:val="004B1B1F"/>
    <w:rsid w:val="004B425E"/>
    <w:rsid w:val="004B5624"/>
    <w:rsid w:val="004D2160"/>
    <w:rsid w:val="005059BC"/>
    <w:rsid w:val="00505E99"/>
    <w:rsid w:val="005266C5"/>
    <w:rsid w:val="00547E30"/>
    <w:rsid w:val="0055013F"/>
    <w:rsid w:val="00552E6E"/>
    <w:rsid w:val="00553D51"/>
    <w:rsid w:val="0055551D"/>
    <w:rsid w:val="00575A5C"/>
    <w:rsid w:val="00576F24"/>
    <w:rsid w:val="00577B31"/>
    <w:rsid w:val="005942A1"/>
    <w:rsid w:val="005A052A"/>
    <w:rsid w:val="005A3316"/>
    <w:rsid w:val="005B46A8"/>
    <w:rsid w:val="005D0F52"/>
    <w:rsid w:val="005E1269"/>
    <w:rsid w:val="005E6944"/>
    <w:rsid w:val="005E73E4"/>
    <w:rsid w:val="005F425C"/>
    <w:rsid w:val="00616898"/>
    <w:rsid w:val="00617A14"/>
    <w:rsid w:val="00626EA1"/>
    <w:rsid w:val="006315B9"/>
    <w:rsid w:val="00644E9A"/>
    <w:rsid w:val="00647E68"/>
    <w:rsid w:val="00660A5D"/>
    <w:rsid w:val="006771A5"/>
    <w:rsid w:val="00683F54"/>
    <w:rsid w:val="00684FF3"/>
    <w:rsid w:val="00685F6C"/>
    <w:rsid w:val="00685F6E"/>
    <w:rsid w:val="006866C0"/>
    <w:rsid w:val="00686B77"/>
    <w:rsid w:val="006901F7"/>
    <w:rsid w:val="006919C8"/>
    <w:rsid w:val="006A45D1"/>
    <w:rsid w:val="006B4529"/>
    <w:rsid w:val="006B607E"/>
    <w:rsid w:val="006B63F3"/>
    <w:rsid w:val="006D0BCF"/>
    <w:rsid w:val="006F1C6C"/>
    <w:rsid w:val="0072767A"/>
    <w:rsid w:val="0073085E"/>
    <w:rsid w:val="00733D6C"/>
    <w:rsid w:val="00737263"/>
    <w:rsid w:val="00766D51"/>
    <w:rsid w:val="007754CD"/>
    <w:rsid w:val="0079067E"/>
    <w:rsid w:val="00794651"/>
    <w:rsid w:val="007A07F7"/>
    <w:rsid w:val="007C0B5C"/>
    <w:rsid w:val="007C609F"/>
    <w:rsid w:val="007C76C5"/>
    <w:rsid w:val="007D0456"/>
    <w:rsid w:val="007D4E46"/>
    <w:rsid w:val="007D677B"/>
    <w:rsid w:val="007E38B1"/>
    <w:rsid w:val="007E4491"/>
    <w:rsid w:val="007F0626"/>
    <w:rsid w:val="007F165F"/>
    <w:rsid w:val="007F35BB"/>
    <w:rsid w:val="007F6827"/>
    <w:rsid w:val="00801937"/>
    <w:rsid w:val="008131F6"/>
    <w:rsid w:val="0081788D"/>
    <w:rsid w:val="008350C8"/>
    <w:rsid w:val="00835C97"/>
    <w:rsid w:val="0084490C"/>
    <w:rsid w:val="00870BFB"/>
    <w:rsid w:val="0089419A"/>
    <w:rsid w:val="008B274F"/>
    <w:rsid w:val="008B3D1C"/>
    <w:rsid w:val="008B5A16"/>
    <w:rsid w:val="008C49D6"/>
    <w:rsid w:val="008D4749"/>
    <w:rsid w:val="008E3EC4"/>
    <w:rsid w:val="00920D38"/>
    <w:rsid w:val="009216B5"/>
    <w:rsid w:val="009219E6"/>
    <w:rsid w:val="0092406A"/>
    <w:rsid w:val="009315F3"/>
    <w:rsid w:val="0093399A"/>
    <w:rsid w:val="00955BD3"/>
    <w:rsid w:val="009606B3"/>
    <w:rsid w:val="009672A2"/>
    <w:rsid w:val="00973945"/>
    <w:rsid w:val="009759E5"/>
    <w:rsid w:val="0098060A"/>
    <w:rsid w:val="00982255"/>
    <w:rsid w:val="009868CD"/>
    <w:rsid w:val="00992E4B"/>
    <w:rsid w:val="00994595"/>
    <w:rsid w:val="009B2FD0"/>
    <w:rsid w:val="009B31EA"/>
    <w:rsid w:val="009C69B4"/>
    <w:rsid w:val="009D43AE"/>
    <w:rsid w:val="009F09A0"/>
    <w:rsid w:val="009F6756"/>
    <w:rsid w:val="00A01456"/>
    <w:rsid w:val="00A0190C"/>
    <w:rsid w:val="00A038A3"/>
    <w:rsid w:val="00A217AD"/>
    <w:rsid w:val="00A80900"/>
    <w:rsid w:val="00A84ED0"/>
    <w:rsid w:val="00A879BF"/>
    <w:rsid w:val="00A97D18"/>
    <w:rsid w:val="00AB2FFC"/>
    <w:rsid w:val="00AB716D"/>
    <w:rsid w:val="00AB7FF2"/>
    <w:rsid w:val="00AE0E53"/>
    <w:rsid w:val="00AE1A0C"/>
    <w:rsid w:val="00AE7B95"/>
    <w:rsid w:val="00AF1B06"/>
    <w:rsid w:val="00AF4A4C"/>
    <w:rsid w:val="00B01615"/>
    <w:rsid w:val="00B01F43"/>
    <w:rsid w:val="00B0332B"/>
    <w:rsid w:val="00B32062"/>
    <w:rsid w:val="00B376D2"/>
    <w:rsid w:val="00B43E8A"/>
    <w:rsid w:val="00B62B54"/>
    <w:rsid w:val="00B719E2"/>
    <w:rsid w:val="00B85DF3"/>
    <w:rsid w:val="00BB2E46"/>
    <w:rsid w:val="00BC3E5B"/>
    <w:rsid w:val="00BD68DC"/>
    <w:rsid w:val="00BD6982"/>
    <w:rsid w:val="00BE4B22"/>
    <w:rsid w:val="00C10609"/>
    <w:rsid w:val="00C273C2"/>
    <w:rsid w:val="00C419D0"/>
    <w:rsid w:val="00C465EA"/>
    <w:rsid w:val="00C505CE"/>
    <w:rsid w:val="00C534C0"/>
    <w:rsid w:val="00C56EA3"/>
    <w:rsid w:val="00C63531"/>
    <w:rsid w:val="00C74FB5"/>
    <w:rsid w:val="00C77BE7"/>
    <w:rsid w:val="00C822FD"/>
    <w:rsid w:val="00CA45A0"/>
    <w:rsid w:val="00CB08D2"/>
    <w:rsid w:val="00CB47A6"/>
    <w:rsid w:val="00CD651B"/>
    <w:rsid w:val="00CE16EA"/>
    <w:rsid w:val="00CE3D3F"/>
    <w:rsid w:val="00CF0759"/>
    <w:rsid w:val="00D15D23"/>
    <w:rsid w:val="00D17880"/>
    <w:rsid w:val="00D20F72"/>
    <w:rsid w:val="00D22570"/>
    <w:rsid w:val="00D23611"/>
    <w:rsid w:val="00D23666"/>
    <w:rsid w:val="00D25F2C"/>
    <w:rsid w:val="00D26B25"/>
    <w:rsid w:val="00D279A4"/>
    <w:rsid w:val="00D53BC2"/>
    <w:rsid w:val="00D53E62"/>
    <w:rsid w:val="00D63982"/>
    <w:rsid w:val="00D64536"/>
    <w:rsid w:val="00D70786"/>
    <w:rsid w:val="00D7721D"/>
    <w:rsid w:val="00D83C9D"/>
    <w:rsid w:val="00D8575F"/>
    <w:rsid w:val="00D8798A"/>
    <w:rsid w:val="00D93C19"/>
    <w:rsid w:val="00DB7F2E"/>
    <w:rsid w:val="00DC1C1F"/>
    <w:rsid w:val="00DC28FD"/>
    <w:rsid w:val="00DC2E84"/>
    <w:rsid w:val="00DD5534"/>
    <w:rsid w:val="00E11737"/>
    <w:rsid w:val="00E14B39"/>
    <w:rsid w:val="00E17EF5"/>
    <w:rsid w:val="00E21EA5"/>
    <w:rsid w:val="00E47C04"/>
    <w:rsid w:val="00E5151B"/>
    <w:rsid w:val="00E54857"/>
    <w:rsid w:val="00E570B3"/>
    <w:rsid w:val="00E64816"/>
    <w:rsid w:val="00E64901"/>
    <w:rsid w:val="00E67313"/>
    <w:rsid w:val="00E67639"/>
    <w:rsid w:val="00E902BB"/>
    <w:rsid w:val="00E903FC"/>
    <w:rsid w:val="00E95ED3"/>
    <w:rsid w:val="00EB5BCD"/>
    <w:rsid w:val="00EC3550"/>
    <w:rsid w:val="00EC73C3"/>
    <w:rsid w:val="00ED0EA1"/>
    <w:rsid w:val="00EE2C6F"/>
    <w:rsid w:val="00EE36B9"/>
    <w:rsid w:val="00EF16D2"/>
    <w:rsid w:val="00EF19CE"/>
    <w:rsid w:val="00F0072C"/>
    <w:rsid w:val="00F03FBD"/>
    <w:rsid w:val="00F053D0"/>
    <w:rsid w:val="00F07EC8"/>
    <w:rsid w:val="00F31930"/>
    <w:rsid w:val="00F33841"/>
    <w:rsid w:val="00F41072"/>
    <w:rsid w:val="00F503F5"/>
    <w:rsid w:val="00F66D3C"/>
    <w:rsid w:val="00F678BE"/>
    <w:rsid w:val="00F72F62"/>
    <w:rsid w:val="00F76937"/>
    <w:rsid w:val="00F81F3D"/>
    <w:rsid w:val="00F85038"/>
    <w:rsid w:val="00F90F1C"/>
    <w:rsid w:val="00F93159"/>
    <w:rsid w:val="00F96852"/>
    <w:rsid w:val="00FA27A8"/>
    <w:rsid w:val="00FD5ED4"/>
    <w:rsid w:val="00FD6AB0"/>
    <w:rsid w:val="00FE1BD8"/>
    <w:rsid w:val="00FE1ED5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4352B"/>
  <w15:docId w15:val="{07B215B0-4E75-4506-A398-91E06C4F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5EE"/>
  </w:style>
  <w:style w:type="paragraph" w:styleId="Nadpis1">
    <w:name w:val="heading 1"/>
    <w:basedOn w:val="Normln"/>
    <w:next w:val="Normln"/>
    <w:qFormat/>
    <w:rsid w:val="004545EE"/>
    <w:pPr>
      <w:keepNext/>
      <w:outlineLvl w:val="0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56E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45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545EE"/>
  </w:style>
  <w:style w:type="paragraph" w:styleId="Zkladntext">
    <w:name w:val="Body Text"/>
    <w:basedOn w:val="Normln"/>
    <w:rsid w:val="004545EE"/>
    <w:pPr>
      <w:spacing w:line="240" w:lineRule="atLeast"/>
    </w:pPr>
    <w:rPr>
      <w:snapToGrid w:val="0"/>
      <w:color w:val="0000FF"/>
      <w:sz w:val="24"/>
    </w:rPr>
  </w:style>
  <w:style w:type="paragraph" w:styleId="Zkladntextodsazen">
    <w:name w:val="Body Text Indent"/>
    <w:basedOn w:val="Normln"/>
    <w:rsid w:val="004545EE"/>
    <w:pPr>
      <w:ind w:left="360"/>
    </w:pPr>
    <w:rPr>
      <w:rFonts w:ascii="Arial" w:hAnsi="Arial"/>
    </w:rPr>
  </w:style>
  <w:style w:type="paragraph" w:styleId="Zkladntextodsazen2">
    <w:name w:val="Body Text Indent 2"/>
    <w:basedOn w:val="Normln"/>
    <w:rsid w:val="004545EE"/>
    <w:pPr>
      <w:spacing w:line="280" w:lineRule="atLeast"/>
      <w:ind w:left="-3"/>
    </w:pPr>
    <w:rPr>
      <w:rFonts w:ascii="Arial" w:hAnsi="Arial"/>
      <w:color w:val="FF0000"/>
    </w:rPr>
  </w:style>
  <w:style w:type="paragraph" w:styleId="Zkladntext2">
    <w:name w:val="Body Text 2"/>
    <w:basedOn w:val="Normln"/>
    <w:rsid w:val="004545EE"/>
    <w:pPr>
      <w:jc w:val="both"/>
    </w:pPr>
    <w:rPr>
      <w:rFonts w:ascii="Arial" w:hAnsi="Arial"/>
    </w:rPr>
  </w:style>
  <w:style w:type="character" w:styleId="Odkaznakoment">
    <w:name w:val="annotation reference"/>
    <w:semiHidden/>
    <w:rsid w:val="00AF1B06"/>
    <w:rPr>
      <w:sz w:val="16"/>
      <w:szCs w:val="16"/>
    </w:rPr>
  </w:style>
  <w:style w:type="paragraph" w:styleId="Textkomente">
    <w:name w:val="annotation text"/>
    <w:basedOn w:val="Normln"/>
    <w:semiHidden/>
    <w:rsid w:val="00AF1B06"/>
  </w:style>
  <w:style w:type="paragraph" w:styleId="Pedmtkomente">
    <w:name w:val="annotation subject"/>
    <w:basedOn w:val="Textkomente"/>
    <w:next w:val="Textkomente"/>
    <w:semiHidden/>
    <w:rsid w:val="00AF1B06"/>
    <w:rPr>
      <w:b/>
      <w:bCs/>
    </w:rPr>
  </w:style>
  <w:style w:type="paragraph" w:styleId="Textbubliny">
    <w:name w:val="Balloon Text"/>
    <w:basedOn w:val="Normln"/>
    <w:semiHidden/>
    <w:rsid w:val="00AF1B0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1B06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E64901"/>
  </w:style>
  <w:style w:type="character" w:customStyle="1" w:styleId="ZpatChar">
    <w:name w:val="Zápatí Char"/>
    <w:basedOn w:val="Standardnpsmoodstavce"/>
    <w:link w:val="Zpat"/>
    <w:uiPriority w:val="99"/>
    <w:rsid w:val="004071E9"/>
  </w:style>
  <w:style w:type="character" w:styleId="Hypertextovodkaz">
    <w:name w:val="Hyperlink"/>
    <w:basedOn w:val="Standardnpsmoodstavce"/>
    <w:unhideWhenUsed/>
    <w:rsid w:val="0055551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51D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9759E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9759E5"/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C56E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LTextlnkuslovan">
    <w:name w:val="RL Text článku číslovaný"/>
    <w:basedOn w:val="Normln"/>
    <w:rsid w:val="00C56EA3"/>
    <w:pPr>
      <w:numPr>
        <w:ilvl w:val="1"/>
        <w:numId w:val="28"/>
      </w:numPr>
      <w:tabs>
        <w:tab w:val="clear" w:pos="1021"/>
        <w:tab w:val="num" w:pos="1474"/>
      </w:tabs>
      <w:spacing w:after="120" w:line="280" w:lineRule="exact"/>
      <w:ind w:left="1474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C56EA3"/>
    <w:pPr>
      <w:keepNext/>
      <w:numPr>
        <w:numId w:val="28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table" w:styleId="Mkatabulky">
    <w:name w:val="Table Grid"/>
    <w:basedOn w:val="Normlntabulka"/>
    <w:rsid w:val="0084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Údaje o smluvní straně"/>
    <w:basedOn w:val="Normln"/>
    <w:rsid w:val="00AE7B95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939766\T512_0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b8a30-f9cc-4beb-bd81-10d84ea78a00" xsi:nil="true"/>
    <lcf76f155ced4ddcb4097134ff3c332f xmlns="877fa1ae-720b-4685-8aab-90427a1b65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1B64943F5DB42B7723282974B540B" ma:contentTypeVersion="1109" ma:contentTypeDescription="Vytvoří nový dokument" ma:contentTypeScope="" ma:versionID="0e59db42f7203bb1de156f6b5da827d8">
  <xsd:schema xmlns:xsd="http://www.w3.org/2001/XMLSchema" xmlns:xs="http://www.w3.org/2001/XMLSchema" xmlns:p="http://schemas.microsoft.com/office/2006/metadata/properties" xmlns:ns2="877fa1ae-720b-4685-8aab-90427a1b6538" xmlns:ns3="743b8a30-f9cc-4beb-bd81-10d84ea78a00" targetNamespace="http://schemas.microsoft.com/office/2006/metadata/properties" ma:root="true" ma:fieldsID="34f2ef704875ea7864bb24bfd02255ea" ns2:_="" ns3:_="">
    <xsd:import namespace="877fa1ae-720b-4685-8aab-90427a1b6538"/>
    <xsd:import namespace="743b8a30-f9cc-4beb-bd81-10d84ea78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a1ae-720b-4685-8aab-90427a1b6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6" nillable="true" ma:displayName="Značky obrázků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8a30-f9cc-4beb-bd81-10d84ea78a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70eedb-48f2-4c71-84cb-0d162e714abf}" ma:internalName="TaxCatchAll" ma:showField="CatchAllData" ma:web="743b8a30-f9cc-4beb-bd81-10d84ea78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DF45E-C010-4871-B689-45D635C68ED3}">
  <ds:schemaRefs>
    <ds:schemaRef ds:uri="http://schemas.microsoft.com/office/2006/metadata/properties"/>
    <ds:schemaRef ds:uri="http://schemas.microsoft.com/office/infopath/2007/PartnerControls"/>
    <ds:schemaRef ds:uri="743b8a30-f9cc-4beb-bd81-10d84ea78a00"/>
    <ds:schemaRef ds:uri="877fa1ae-720b-4685-8aab-90427a1b6538"/>
  </ds:schemaRefs>
</ds:datastoreItem>
</file>

<file path=customXml/itemProps2.xml><?xml version="1.0" encoding="utf-8"?>
<ds:datastoreItem xmlns:ds="http://schemas.openxmlformats.org/officeDocument/2006/customXml" ds:itemID="{D8A590BC-E850-4F7D-824F-F4B815BF0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603FD-27F0-44B7-AFB6-6EB08FD4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fa1ae-720b-4685-8aab-90427a1b6538"/>
    <ds:schemaRef ds:uri="743b8a30-f9cc-4beb-bd81-10d84ea78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T512_01</Template>
  <TotalTime>1</TotalTime>
  <Pages>1</Pages>
  <Words>294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ZAJIŠTĚNÍ MIMOAREÁLOVÉ AKCE č: ………</vt:lpstr>
    </vt:vector>
  </TitlesOfParts>
  <Company>youexpo s.r.o.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ZAJIŠTĚNÍ MIMOAREÁLOVÉ AKCE č: ………</dc:title>
  <dc:subject/>
  <dc:creator>Administrator</dc:creator>
  <cp:keywords/>
  <dc:description/>
  <cp:lastModifiedBy>Marcel Pobořil</cp:lastModifiedBy>
  <cp:revision>3</cp:revision>
  <cp:lastPrinted>2021-09-16T10:51:00Z</cp:lastPrinted>
  <dcterms:created xsi:type="dcterms:W3CDTF">2025-12-17T11:22:00Z</dcterms:created>
  <dcterms:modified xsi:type="dcterms:W3CDTF">2025-12-18T09:52:00Z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0x010100B711B64943F5DB42B7723282974B540B</vt:lpwstr>
  </property>
  <property fmtid="{D5CDD505-2E9C-101B-9397-08002B2CF9AE}" pid="3" name="MediaServiceImageTags">
    <vt:lpwstr/>
  </property>
  <property fmtid="{D5CDD505-2E9C-101B-9397-08002B2CF9AE}" pid="4" name="Order">
    <vt:r8>45254600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cs</vt:lpwstr>
  </property>
</Properties>
</file>