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69289F3C" w:rsidR="00A038C8" w:rsidRPr="002639A3" w:rsidRDefault="002639A3" w:rsidP="002639A3">
      <w:pPr>
        <w:spacing w:before="120"/>
        <w:jc w:val="both"/>
        <w:rPr>
          <w:rFonts w:ascii="Tahoma" w:hAnsi="Tahoma" w:cs="Tahoma"/>
          <w:b/>
          <w:bCs/>
        </w:rPr>
      </w:pPr>
      <w:r w:rsidRPr="002639A3">
        <w:rPr>
          <w:rFonts w:ascii="Tahoma" w:hAnsi="Tahoma" w:cs="Tahoma"/>
          <w:b/>
          <w:bCs/>
        </w:rPr>
        <w:t>Výpočetní stanice pro numerické simulace spalovacích procesů a přenosu tepla</w:t>
      </w:r>
    </w:p>
    <w:p w14:paraId="388C287C" w14:textId="77777777" w:rsidR="00843C10" w:rsidRPr="009903A7" w:rsidRDefault="00843C10" w:rsidP="00843C10">
      <w:pPr>
        <w:rPr>
          <w:sz w:val="24"/>
          <w:szCs w:val="24"/>
        </w:rPr>
      </w:pPr>
    </w:p>
    <w:p w14:paraId="7415F40E" w14:textId="1D70739A" w:rsidR="000D036B" w:rsidRPr="00522479" w:rsidRDefault="00843C10" w:rsidP="00843C10">
      <w:pPr>
        <w:rPr>
          <w:rFonts w:ascii="Tahoma" w:hAnsi="Tahoma" w:cs="Tahoma"/>
          <w:sz w:val="20"/>
          <w:szCs w:val="20"/>
        </w:rPr>
      </w:pPr>
      <w:r w:rsidRPr="00522479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4D2842" w:rsidRPr="00522479">
        <w:rPr>
          <w:rFonts w:ascii="Tahoma" w:hAnsi="Tahoma" w:cs="Tahoma"/>
          <w:b/>
          <w:bCs/>
          <w:sz w:val="20"/>
          <w:szCs w:val="20"/>
        </w:rPr>
        <w:t xml:space="preserve">veřejné </w:t>
      </w:r>
      <w:r w:rsidRPr="00522479">
        <w:rPr>
          <w:rFonts w:ascii="Tahoma" w:hAnsi="Tahoma" w:cs="Tahoma"/>
          <w:b/>
          <w:bCs/>
          <w:sz w:val="20"/>
          <w:szCs w:val="20"/>
        </w:rPr>
        <w:t>zakázky</w:t>
      </w:r>
    </w:p>
    <w:p w14:paraId="5B9A5C3A" w14:textId="117DDA1C" w:rsidR="00262342" w:rsidRPr="004B4B1A" w:rsidRDefault="00522479" w:rsidP="00D02627">
      <w:pPr>
        <w:jc w:val="both"/>
        <w:rPr>
          <w:rFonts w:ascii="Tahoma" w:hAnsi="Tahoma" w:cs="Tahoma"/>
          <w:sz w:val="20"/>
          <w:szCs w:val="20"/>
        </w:rPr>
      </w:pPr>
      <w:r w:rsidRPr="00522479">
        <w:rPr>
          <w:rFonts w:ascii="Tahoma" w:hAnsi="Tahoma" w:cs="Tahoma"/>
          <w:sz w:val="20"/>
          <w:szCs w:val="20"/>
        </w:rPr>
        <w:t xml:space="preserve">Předmětem </w:t>
      </w:r>
      <w:r w:rsidR="00F7467D" w:rsidRPr="00F7467D">
        <w:rPr>
          <w:rFonts w:ascii="Tahoma" w:hAnsi="Tahoma" w:cs="Tahoma"/>
          <w:sz w:val="20"/>
          <w:szCs w:val="20"/>
        </w:rPr>
        <w:t>plnění</w:t>
      </w:r>
      <w:r w:rsidRPr="00F7467D">
        <w:rPr>
          <w:rFonts w:ascii="Tahoma" w:hAnsi="Tahoma" w:cs="Tahoma"/>
          <w:sz w:val="20"/>
          <w:szCs w:val="20"/>
        </w:rPr>
        <w:t xml:space="preserve"> je dodávka výpočetní stanice včetně</w:t>
      </w:r>
      <w:r w:rsidRPr="00522479">
        <w:rPr>
          <w:rFonts w:ascii="Tahoma" w:hAnsi="Tahoma" w:cs="Tahoma"/>
          <w:sz w:val="20"/>
          <w:szCs w:val="20"/>
        </w:rPr>
        <w:t xml:space="preserve"> příslušenství, určené pro náročné numerické simulace spalovacích procesů, multifázového proudění, přenosu tepla a chemických reakcí. Stanice bude využívána zejména pro </w:t>
      </w:r>
      <w:r w:rsidRPr="00D02627">
        <w:rPr>
          <w:rFonts w:ascii="Tahoma" w:hAnsi="Tahoma" w:cs="Tahoma"/>
          <w:sz w:val="20"/>
          <w:szCs w:val="20"/>
        </w:rPr>
        <w:t>software Ansys Fluent, CFX, COMSOL Multiphysics, MATLAB.</w:t>
      </w:r>
      <w:r w:rsidRPr="00522479">
        <w:rPr>
          <w:rFonts w:ascii="Tahoma" w:hAnsi="Tahoma" w:cs="Tahoma"/>
          <w:sz w:val="20"/>
          <w:szCs w:val="20"/>
        </w:rPr>
        <w:t xml:space="preserve"> Parametry byly navrženy s ohledem na vysoké nároky těchto aplikací.</w:t>
      </w:r>
    </w:p>
    <w:p w14:paraId="55ECD569" w14:textId="1AD942EF" w:rsidR="00F10A4F" w:rsidRDefault="00262342" w:rsidP="004B4B1A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262342">
        <w:rPr>
          <w:rFonts w:ascii="Tahoma" w:hAnsi="Tahoma" w:cs="Tahoma"/>
          <w:b/>
          <w:bCs/>
          <w:sz w:val="20"/>
          <w:szCs w:val="20"/>
        </w:rPr>
        <w:t>Výpočetní stanice pro numerické simulace spalovacích procesů a přenosu tepla</w:t>
      </w:r>
      <w:r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B0FA2">
        <w:rPr>
          <w:rFonts w:ascii="Tahoma" w:hAnsi="Tahoma" w:cs="Tahoma"/>
          <w:b/>
          <w:sz w:val="20"/>
          <w:szCs w:val="20"/>
        </w:rPr>
        <w:t xml:space="preserve">musí </w:t>
      </w:r>
      <w:r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>
        <w:rPr>
          <w:rFonts w:ascii="Tahoma" w:hAnsi="Tahoma" w:cs="Tahoma"/>
          <w:b/>
          <w:sz w:val="20"/>
          <w:szCs w:val="20"/>
        </w:rPr>
        <w:t>parametry</w:t>
      </w:r>
      <w:r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F10A4F" w:rsidRPr="001E5139" w14:paraId="0FBF41D6" w14:textId="77777777" w:rsidTr="0040060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E91C617" w14:textId="77777777" w:rsidR="00F10A4F" w:rsidRPr="001E5139" w:rsidRDefault="00F10A4F" w:rsidP="0040060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691AE0" w14:textId="77777777" w:rsidR="00F10A4F" w:rsidRPr="001E5139" w:rsidRDefault="00F10A4F" w:rsidP="0040060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38D7E5" w14:textId="77777777" w:rsidR="00F10A4F" w:rsidRPr="001E5139" w:rsidRDefault="00F10A4F" w:rsidP="0040060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F10A4F" w:rsidRPr="001B3858" w14:paraId="32474747" w14:textId="77777777" w:rsidTr="0040060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79D2" w14:textId="5639D721" w:rsidR="00F10A4F" w:rsidRPr="00837382" w:rsidRDefault="00F531DE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837382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Složení dodávaného systému</w:t>
            </w:r>
          </w:p>
        </w:tc>
      </w:tr>
      <w:tr w:rsidR="00450389" w:rsidRPr="00DA5F06" w14:paraId="7408363F" w14:textId="77777777" w:rsidTr="00C51D7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4E66" w14:textId="04F3D09F" w:rsidR="00450389" w:rsidRPr="001E5139" w:rsidRDefault="00450389" w:rsidP="00450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C22EE">
              <w:rPr>
                <w:rFonts w:ascii="Tahoma" w:hAnsi="Tahoma" w:cs="Tahoma"/>
                <w:sz w:val="20"/>
                <w:szCs w:val="20"/>
              </w:rPr>
              <w:t>Výkonný počítač určený pro numerické simulace v oblasti výpočetní dynamiky tekutin (CFD) a chemických reakcí ve spalování, zaměřený na náročné úlohy (např. turbulentní proudění, multifyzikální simulace apod.) s rozsáhlými a jemně rozlišenými výpočetními oblastmi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  <w:r w:rsidRPr="00DC22E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DC22EE">
              <w:rPr>
                <w:rFonts w:ascii="Tahoma" w:hAnsi="Tahoma" w:cs="Tahoma"/>
                <w:sz w:val="20"/>
                <w:szCs w:val="20"/>
              </w:rPr>
              <w:t>ptimalizovaný především pro práci se softwary Ansys Fluent, CFX, COMSOL Multiphysics, MATLAB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9692" w14:textId="77777777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07BA" w14:textId="77777777" w:rsidR="00450389" w:rsidRPr="00DA5F06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50389" w:rsidRPr="00DA5F06" w14:paraId="580274CD" w14:textId="77777777" w:rsidTr="00C51D7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1142" w14:textId="57CDF1A3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C22EE">
              <w:rPr>
                <w:rFonts w:ascii="Tahoma" w:hAnsi="Tahoma" w:cs="Tahoma"/>
                <w:sz w:val="20"/>
                <w:szCs w:val="20"/>
              </w:rPr>
              <w:t>Kompatibilita s operačním systémem Windows 11, podpora Ansys Fluent, CFX, COMSOL Multiphysics, MATLAB.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1347" w14:textId="77777777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5FD7" w14:textId="77777777" w:rsidR="00450389" w:rsidRPr="00DA5F06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50389" w:rsidRPr="00DA5F06" w14:paraId="7D1924DC" w14:textId="77777777" w:rsidTr="00C51D7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A07" w14:textId="26D28826" w:rsidR="00450389" w:rsidRPr="004E699C" w:rsidRDefault="00450389" w:rsidP="00450389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DC22EE">
              <w:rPr>
                <w:rFonts w:ascii="Tahoma" w:hAnsi="Tahoma" w:cs="Tahoma"/>
                <w:sz w:val="20"/>
                <w:szCs w:val="20"/>
              </w:rPr>
              <w:t>Podpora vzdáleného přístupu (např. přes Remote Desktop apod.)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F0D1" w14:textId="77777777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4655" w14:textId="77777777" w:rsidR="00450389" w:rsidRPr="00297990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</w:p>
        </w:tc>
      </w:tr>
      <w:tr w:rsidR="00450389" w:rsidRPr="00DA5F06" w14:paraId="30145CF8" w14:textId="77777777" w:rsidTr="00C51D7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B110" w14:textId="29057178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C22EE">
              <w:rPr>
                <w:rFonts w:ascii="Tahoma" w:hAnsi="Tahoma" w:cs="Tahoma"/>
                <w:sz w:val="20"/>
                <w:szCs w:val="20"/>
              </w:rPr>
              <w:t>Požadujeme možnost grafického výstupu, tedy stanici s GPU výstupem – ne pouze výpočetní server bez grafického rozhraní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B5C9" w14:textId="77777777" w:rsidR="00450389" w:rsidRPr="001E5139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CD57" w14:textId="77777777" w:rsidR="00450389" w:rsidRPr="00DA5F06" w:rsidRDefault="00450389" w:rsidP="0045038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10A4F" w:rsidRPr="001B3858" w14:paraId="550C319E" w14:textId="77777777" w:rsidTr="0040060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722F" w14:textId="57E0D969" w:rsidR="00F10A4F" w:rsidRPr="001B3858" w:rsidRDefault="00837382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Minimální požadavky na hardware</w:t>
            </w:r>
            <w:r w:rsidR="00F10A4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0A4F" w:rsidRPr="0025072B" w14:paraId="37CB895A" w14:textId="77777777" w:rsidTr="0040060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4B3F" w14:textId="1F892CB1" w:rsidR="00F10A4F" w:rsidRPr="0025072B" w:rsidRDefault="00B55854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55854">
              <w:rPr>
                <w:rFonts w:ascii="Tahoma" w:hAnsi="Tahoma" w:cs="Tahoma"/>
                <w:i/>
                <w:iCs/>
                <w:sz w:val="20"/>
                <w:szCs w:val="20"/>
              </w:rPr>
              <w:t>Procesor (CPU)</w:t>
            </w:r>
          </w:p>
        </w:tc>
      </w:tr>
      <w:tr w:rsidR="00F10A4F" w:rsidRPr="00DA5F06" w14:paraId="750560B4" w14:textId="77777777" w:rsidTr="00400607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1A1B" w14:textId="7125B73A" w:rsidR="00D6479A" w:rsidRPr="00D6479A" w:rsidRDefault="00D6479A" w:rsidP="00D6479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479A">
              <w:rPr>
                <w:rFonts w:ascii="Tahoma" w:hAnsi="Tahoma" w:cs="Tahoma"/>
                <w:sz w:val="20"/>
                <w:szCs w:val="20"/>
              </w:rPr>
              <w:t>Požadována je výpočetní stanice osazená dvěma identickými procesory (2× CPU)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479A">
              <w:rPr>
                <w:rFonts w:ascii="Tahoma" w:hAnsi="Tahoma" w:cs="Tahoma"/>
                <w:sz w:val="20"/>
                <w:szCs w:val="20"/>
              </w:rPr>
              <w:t xml:space="preserve">v dvousocketové základní desce. Každý z těchto procesorů musí samostatně (tj. jako jeden kus) splňovat následující minimální výkonnostní parametry dle CPU Test Suite </w:t>
            </w:r>
            <w:r w:rsidRPr="00D6479A">
              <w:rPr>
                <w:rFonts w:ascii="Tahoma" w:hAnsi="Tahoma" w:cs="Tahoma"/>
                <w:sz w:val="20"/>
                <w:szCs w:val="20"/>
              </w:rPr>
              <w:lastRenderedPageBreak/>
              <w:t xml:space="preserve">benchmarku na portálu </w:t>
            </w:r>
            <w:hyperlink r:id="rId7" w:history="1">
              <w:r w:rsidRPr="00D6479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https://www.cpubenchmark.net</w:t>
              </w:r>
            </w:hyperlink>
            <w:r w:rsidR="009F2043" w:rsidRPr="009019E4">
              <w:rPr>
                <w:rStyle w:val="Znakapoznpodarou"/>
                <w:rFonts w:ascii="Tahoma" w:hAnsi="Tahoma" w:cs="Tahoma"/>
                <w:color w:val="FF0000"/>
                <w:sz w:val="20"/>
                <w:szCs w:val="20"/>
              </w:rPr>
              <w:footnoteReference w:id="1"/>
            </w:r>
            <w:r w:rsidRPr="00D6479A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6785195" w14:textId="77777777" w:rsidR="00D6479A" w:rsidRPr="00522479" w:rsidRDefault="00D6479A" w:rsidP="001A5195">
            <w:pPr>
              <w:pStyle w:val="Odstavecseseznamem"/>
              <w:numPr>
                <w:ilvl w:val="2"/>
                <w:numId w:val="49"/>
              </w:numPr>
              <w:spacing w:after="0" w:line="240" w:lineRule="auto"/>
              <w:ind w:left="60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Floating Point Math ≥ 500 000 MOps/sec</w:t>
            </w:r>
          </w:p>
          <w:p w14:paraId="50DE7774" w14:textId="77777777" w:rsidR="00D6479A" w:rsidRPr="00522479" w:rsidRDefault="00D6479A" w:rsidP="001A5195">
            <w:pPr>
              <w:pStyle w:val="Odstavecseseznamem"/>
              <w:numPr>
                <w:ilvl w:val="2"/>
                <w:numId w:val="49"/>
              </w:numPr>
              <w:spacing w:after="0" w:line="240" w:lineRule="auto"/>
              <w:ind w:left="60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Extended Instructions ≥ 190 000 Million Matrices/sec</w:t>
            </w:r>
          </w:p>
          <w:p w14:paraId="01996B12" w14:textId="77777777" w:rsidR="00D6479A" w:rsidRPr="00522479" w:rsidRDefault="00D6479A" w:rsidP="001A5195">
            <w:pPr>
              <w:pStyle w:val="Odstavecseseznamem"/>
              <w:numPr>
                <w:ilvl w:val="2"/>
                <w:numId w:val="49"/>
              </w:numPr>
              <w:spacing w:after="0" w:line="240" w:lineRule="auto"/>
              <w:ind w:left="60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Physics ≥ 20 000 Frames/sec</w:t>
            </w:r>
          </w:p>
          <w:p w14:paraId="166116E4" w14:textId="75AD416A" w:rsidR="00F10A4F" w:rsidRPr="001E5139" w:rsidRDefault="00D6479A" w:rsidP="001A5195">
            <w:pPr>
              <w:pStyle w:val="Odstavecseseznamem"/>
              <w:numPr>
                <w:ilvl w:val="2"/>
                <w:numId w:val="49"/>
              </w:numPr>
              <w:spacing w:after="0" w:line="240" w:lineRule="auto"/>
              <w:ind w:left="602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Single Thread ≥ 4 000 MOps/sec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F076" w14:textId="77777777" w:rsidR="00F10A4F" w:rsidRPr="001E5139" w:rsidRDefault="00F10A4F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lastRenderedPageBreak/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AB39" w14:textId="77777777" w:rsidR="00F10A4F" w:rsidRPr="00DA5F06" w:rsidRDefault="00F10A4F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5195" w:rsidRPr="0056742B" w14:paraId="1F93788E" w14:textId="77777777" w:rsidTr="00680B13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243" w14:textId="609E2B11" w:rsidR="001A5195" w:rsidRPr="00602AB3" w:rsidRDefault="00602AB3" w:rsidP="00602AB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602AB3">
              <w:rPr>
                <w:rFonts w:ascii="Tahoma" w:hAnsi="Tahoma" w:cs="Tahoma"/>
                <w:i/>
                <w:iCs/>
                <w:sz w:val="20"/>
                <w:szCs w:val="20"/>
              </w:rPr>
              <w:t>Operační paměť (RAM)</w:t>
            </w:r>
          </w:p>
        </w:tc>
      </w:tr>
      <w:tr w:rsidR="00523AD3" w:rsidRPr="0056742B" w14:paraId="1D613F4E" w14:textId="77777777" w:rsidTr="00523AD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BFAA" w14:textId="40F1BE85" w:rsidR="00523AD3" w:rsidRDefault="00523AD3" w:rsidP="00523AD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47367">
              <w:rPr>
                <w:rFonts w:ascii="Tahoma" w:hAnsi="Tahoma" w:cs="Tahoma"/>
                <w:sz w:val="20"/>
                <w:szCs w:val="20"/>
              </w:rPr>
              <w:t>Celková kapacita: min. 768 GB DDR5 ECC Registered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DAB6" w14:textId="77777777" w:rsidR="00523AD3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EEB" w14:textId="77777777" w:rsidR="00523AD3" w:rsidRPr="0056742B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23AD3" w:rsidRPr="00DA5F06" w14:paraId="61A909FF" w14:textId="77777777" w:rsidTr="00523AD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5666" w14:textId="0DD679A9" w:rsidR="00523AD3" w:rsidRPr="001E5139" w:rsidRDefault="00523AD3" w:rsidP="00523AD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367">
              <w:rPr>
                <w:rFonts w:ascii="Tahoma" w:hAnsi="Tahoma" w:cs="Tahoma"/>
                <w:sz w:val="20"/>
                <w:szCs w:val="20"/>
              </w:rPr>
              <w:t>Paměťové kanály: plně osazený 12kanálový řadič na každé CPU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5055" w14:textId="4801C5EF" w:rsidR="00523AD3" w:rsidRPr="001E5139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AB22" w14:textId="077D3F17" w:rsidR="00523AD3" w:rsidRPr="00DA5F06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23AD3" w:rsidRPr="00DA5F06" w14:paraId="3B954B47" w14:textId="77777777" w:rsidTr="00523AD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62E4" w14:textId="1BE0E60D" w:rsidR="00523AD3" w:rsidRPr="001E5139" w:rsidRDefault="00523AD3" w:rsidP="00523AD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47367">
              <w:rPr>
                <w:rFonts w:ascii="Tahoma" w:hAnsi="Tahoma" w:cs="Tahoma"/>
                <w:sz w:val="20"/>
                <w:szCs w:val="20"/>
              </w:rPr>
              <w:t>Propustnost: min. 6400 MT/s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83D8" w14:textId="08ACF368" w:rsidR="00523AD3" w:rsidRPr="001E5139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C618" w14:textId="7672E278" w:rsidR="00523AD3" w:rsidRPr="00DA5F06" w:rsidRDefault="00523AD3" w:rsidP="00523AD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427F" w:rsidRPr="00DA5F06" w14:paraId="226F9521" w14:textId="77777777" w:rsidTr="00995E6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E308" w14:textId="40F217DA" w:rsidR="00B7427F" w:rsidRPr="00233EF8" w:rsidRDefault="00233EF8" w:rsidP="00233EF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233EF8">
              <w:rPr>
                <w:rFonts w:ascii="Tahoma" w:hAnsi="Tahoma" w:cs="Tahoma"/>
                <w:i/>
                <w:iCs/>
                <w:sz w:val="20"/>
                <w:szCs w:val="20"/>
              </w:rPr>
              <w:t>Grafická karta (GPU)</w:t>
            </w:r>
          </w:p>
        </w:tc>
      </w:tr>
      <w:tr w:rsidR="000E418E" w:rsidRPr="00DA5F06" w14:paraId="4612BFA6" w14:textId="77777777" w:rsidTr="00CF34C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C459" w14:textId="45B9D80A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377E3">
              <w:rPr>
                <w:rFonts w:ascii="Tahoma" w:hAnsi="Tahoma" w:cs="Tahoma"/>
                <w:sz w:val="20"/>
                <w:szCs w:val="20"/>
              </w:rPr>
              <w:t>Počet CUDA jader ≥ 6000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733" w14:textId="4A7DF7C7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DCCE" w14:textId="12BE67A6" w:rsidR="000E418E" w:rsidRPr="00DA5F06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E418E" w:rsidRPr="00DA5F06" w14:paraId="2880E4BF" w14:textId="77777777" w:rsidTr="00CF34C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23F6" w14:textId="2ECDBF86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377E3">
              <w:rPr>
                <w:rFonts w:ascii="Tahoma" w:hAnsi="Tahoma" w:cs="Tahoma"/>
                <w:sz w:val="20"/>
                <w:szCs w:val="20"/>
              </w:rPr>
              <w:t>Single-Precision Performance ≥ 25 TFLOPS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7A58" w14:textId="1AA06CEC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8B7C" w14:textId="0CE3DE36" w:rsidR="000E418E" w:rsidRPr="00DA5F06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E418E" w:rsidRPr="00DA5F06" w14:paraId="5E8916E0" w14:textId="77777777" w:rsidTr="00CF34C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EE9" w14:textId="7D080EDE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377E3">
              <w:rPr>
                <w:rFonts w:ascii="Tahoma" w:hAnsi="Tahoma" w:cs="Tahoma"/>
                <w:sz w:val="20"/>
                <w:szCs w:val="20"/>
              </w:rPr>
              <w:t>VRAM: ≥ 20 GB GDDR6 ECC nebo GDDR7 ECC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472" w14:textId="77777777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005E" w14:textId="77777777" w:rsidR="000E418E" w:rsidRPr="00DA5F06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0E418E" w:rsidRPr="00DA5F06" w14:paraId="137C482A" w14:textId="77777777" w:rsidTr="00CF34C2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B9C" w14:textId="6980A625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377E3">
              <w:rPr>
                <w:rFonts w:ascii="Tahoma" w:hAnsi="Tahoma" w:cs="Tahoma"/>
                <w:sz w:val="20"/>
                <w:szCs w:val="20"/>
              </w:rPr>
              <w:t>Požadavky: využití pro akceleraci výpočtů (radiace, budoucí GPU solvery apod.)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3084" w14:textId="77777777" w:rsidR="000E418E" w:rsidRPr="001E5139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8F" w14:textId="77777777" w:rsidR="000E418E" w:rsidRPr="00DA5F06" w:rsidRDefault="000E418E" w:rsidP="000E418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3D1812" w:rsidRPr="00DA5F06" w14:paraId="2A5C176C" w14:textId="77777777" w:rsidTr="00826086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0BBD" w14:textId="453E90A7" w:rsidR="003D1812" w:rsidRPr="00921818" w:rsidRDefault="00921818" w:rsidP="00921818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21818">
              <w:rPr>
                <w:rFonts w:ascii="Tahoma" w:hAnsi="Tahoma" w:cs="Tahoma"/>
                <w:i/>
                <w:iCs/>
                <w:sz w:val="20"/>
                <w:szCs w:val="20"/>
              </w:rPr>
              <w:t>Úložiště</w:t>
            </w:r>
          </w:p>
        </w:tc>
      </w:tr>
      <w:tr w:rsidR="0094570A" w:rsidRPr="00DA5F06" w14:paraId="79116574" w14:textId="77777777" w:rsidTr="0058666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169" w14:textId="46974055" w:rsidR="0094570A" w:rsidRPr="001E5139" w:rsidRDefault="0094570A" w:rsidP="0094570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66F">
              <w:rPr>
                <w:rFonts w:ascii="Tahoma" w:hAnsi="Tahoma" w:cs="Tahoma"/>
                <w:sz w:val="20"/>
                <w:szCs w:val="20"/>
              </w:rPr>
              <w:t>Systémový disk: min. 4 TB NVMe SSD (PCIe Gen5)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1DEF" w14:textId="142C13FE" w:rsidR="0094570A" w:rsidRPr="001E5139" w:rsidRDefault="0094570A" w:rsidP="0094570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0390" w14:textId="77777777" w:rsidR="0094570A" w:rsidRPr="00DA5F06" w:rsidRDefault="0094570A" w:rsidP="0094570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94570A" w:rsidRPr="00DA5F06" w14:paraId="5F174157" w14:textId="77777777" w:rsidTr="0058666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118C" w14:textId="338BC45D" w:rsidR="0094570A" w:rsidRPr="001E5139" w:rsidRDefault="0094570A" w:rsidP="0094570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66F">
              <w:rPr>
                <w:rFonts w:ascii="Tahoma" w:hAnsi="Tahoma" w:cs="Tahoma"/>
                <w:sz w:val="20"/>
                <w:szCs w:val="20"/>
              </w:rPr>
              <w:t>Úložiště pro data: min. 24 TB HDD SATA III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EBD2" w14:textId="2778D008" w:rsidR="0094570A" w:rsidRPr="001E5139" w:rsidRDefault="0094570A" w:rsidP="0094570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A777" w14:textId="77777777" w:rsidR="0094570A" w:rsidRPr="00DA5F06" w:rsidRDefault="0094570A" w:rsidP="0094570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10A4F" w:rsidRPr="0025072B" w14:paraId="23530F17" w14:textId="77777777" w:rsidTr="0040060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A0E4" w14:textId="79673AD3" w:rsidR="00F10A4F" w:rsidRPr="00CB4575" w:rsidRDefault="00CB4575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CB4575">
              <w:rPr>
                <w:rFonts w:ascii="Tahoma" w:hAnsi="Tahoma" w:cs="Tahoma"/>
                <w:i/>
                <w:iCs/>
                <w:sz w:val="20"/>
                <w:szCs w:val="20"/>
              </w:rPr>
              <w:t>Napájecí zdroj</w:t>
            </w:r>
          </w:p>
        </w:tc>
      </w:tr>
      <w:tr w:rsidR="001471F0" w:rsidRPr="00DA5F06" w14:paraId="68E3C108" w14:textId="77777777" w:rsidTr="001001A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AB0A" w14:textId="4D640DCD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D2F07">
              <w:rPr>
                <w:rFonts w:ascii="Tahoma" w:hAnsi="Tahoma" w:cs="Tahoma"/>
                <w:sz w:val="20"/>
                <w:szCs w:val="20"/>
              </w:rPr>
              <w:t>Napájecí jednotka dimenzovaná s dostatečnou výkonovou rezervou, odpovídající celkové zátěži všech komponent, ATX standard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75A1" w14:textId="77777777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508C" w14:textId="77777777" w:rsidR="001471F0" w:rsidRPr="00DA5F06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71F0" w:rsidRPr="00DA5F06" w14:paraId="16A692A1" w14:textId="77777777" w:rsidTr="001001A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3644" w14:textId="44D5C83D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D2F07">
              <w:rPr>
                <w:rFonts w:ascii="Tahoma" w:hAnsi="Tahoma" w:cs="Tahoma"/>
                <w:sz w:val="20"/>
                <w:szCs w:val="20"/>
              </w:rPr>
              <w:t>Výkon zdroje min. 2500 W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7778" w14:textId="4F54781E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E2E1" w14:textId="77777777" w:rsidR="001471F0" w:rsidRPr="00DA5F06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71F0" w:rsidRPr="00DA5F06" w14:paraId="2AB6C8A7" w14:textId="77777777" w:rsidTr="001001A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E982" w14:textId="4C4076B1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5D2F07">
              <w:rPr>
                <w:rFonts w:ascii="Tahoma" w:hAnsi="Tahoma" w:cs="Tahoma"/>
                <w:sz w:val="20"/>
                <w:szCs w:val="20"/>
              </w:rPr>
              <w:t>Požadována vysoká účinnost (min. 80 PLUS Platinum)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CA7D" w14:textId="65A6794C" w:rsidR="001471F0" w:rsidRPr="001E5139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E1F9" w14:textId="77777777" w:rsidR="001471F0" w:rsidRPr="00DA5F06" w:rsidRDefault="001471F0" w:rsidP="001471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471F0" w:rsidRPr="00DA5F06" w14:paraId="742FD4F9" w14:textId="77777777" w:rsidTr="008039F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520F" w14:textId="1F4B9F57" w:rsidR="001471F0" w:rsidRPr="00795D51" w:rsidRDefault="00795D51" w:rsidP="00795D51">
            <w:pPr>
              <w:spacing w:after="0" w:line="24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95D51">
              <w:rPr>
                <w:rFonts w:ascii="Tahoma" w:hAnsi="Tahoma" w:cs="Tahoma"/>
                <w:i/>
                <w:iCs/>
                <w:sz w:val="20"/>
                <w:szCs w:val="20"/>
              </w:rPr>
              <w:t>Chlazení</w:t>
            </w:r>
          </w:p>
        </w:tc>
      </w:tr>
      <w:tr w:rsidR="007B0510" w:rsidRPr="00DA5F06" w14:paraId="2F3EA1D4" w14:textId="77777777" w:rsidTr="007B051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752D" w14:textId="3B22C0D1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7B70">
              <w:rPr>
                <w:rFonts w:ascii="Tahoma" w:hAnsi="Tahoma" w:cs="Tahoma"/>
                <w:sz w:val="20"/>
                <w:szCs w:val="20"/>
              </w:rPr>
              <w:t>Serverové vodní AIO chlazení hlavních komponent (CPU)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1644" w14:textId="1182CC76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FD26" w14:textId="7A5E6A53" w:rsidR="007B0510" w:rsidRPr="00DA5F06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B0510" w:rsidRPr="00DA5F06" w14:paraId="55D3D850" w14:textId="77777777" w:rsidTr="007B051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01C8" w14:textId="5C5EC9DE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17B70">
              <w:rPr>
                <w:rFonts w:ascii="Tahoma" w:hAnsi="Tahoma" w:cs="Tahoma"/>
                <w:sz w:val="20"/>
                <w:szCs w:val="20"/>
              </w:rPr>
              <w:t>Aktivní chlazení RAM a základní desky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1F3D" w14:textId="1321F2BB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28E0" w14:textId="2BAE16C7" w:rsidR="007B0510" w:rsidRPr="00DA5F06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B0510" w:rsidRPr="00DA5F06" w14:paraId="7B12B8A1" w14:textId="77777777" w:rsidTr="007B051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FB26" w14:textId="3B7339BE" w:rsidR="007B0510" w:rsidRDefault="007B0510" w:rsidP="007B051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17B70">
              <w:rPr>
                <w:rFonts w:ascii="Tahoma" w:hAnsi="Tahoma" w:cs="Tahoma"/>
                <w:sz w:val="20"/>
                <w:szCs w:val="20"/>
              </w:rPr>
              <w:t>Vhodné pro non-stop provoz při vysoké zátěži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285" w14:textId="50ACA064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8742" w14:textId="0991FCD7" w:rsidR="007B0510" w:rsidRPr="00297990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B0510" w:rsidRPr="00DA5F06" w14:paraId="380B0D08" w14:textId="77777777" w:rsidTr="007B051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3937" w14:textId="4E7AFDAC" w:rsidR="007B0510" w:rsidRDefault="007B0510" w:rsidP="007B051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17B70">
              <w:rPr>
                <w:rFonts w:ascii="Tahoma" w:hAnsi="Tahoma" w:cs="Tahoma"/>
                <w:sz w:val="20"/>
                <w:szCs w:val="20"/>
              </w:rPr>
              <w:t>Možnost chlazení v toweru/racku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C0FC" w14:textId="409D75C9" w:rsidR="007B0510" w:rsidRPr="001E5139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3A64" w14:textId="73BC63E7" w:rsidR="007B0510" w:rsidRPr="00297990" w:rsidRDefault="007B0510" w:rsidP="007B051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10A4F" w:rsidRPr="0025072B" w14:paraId="18189F50" w14:textId="77777777" w:rsidTr="00400607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6515" w14:textId="57A5B2C9" w:rsidR="00F10A4F" w:rsidRPr="00562789" w:rsidRDefault="00562789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562789">
              <w:rPr>
                <w:rFonts w:ascii="Tahoma" w:hAnsi="Tahoma" w:cs="Tahoma"/>
                <w:i/>
                <w:iCs/>
                <w:sz w:val="20"/>
                <w:szCs w:val="20"/>
              </w:rPr>
              <w:t>Operační systém</w:t>
            </w:r>
          </w:p>
        </w:tc>
      </w:tr>
      <w:tr w:rsidR="00F10A4F" w:rsidRPr="00297990" w14:paraId="589C012A" w14:textId="77777777" w:rsidTr="00400607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7AE3" w14:textId="51C66791" w:rsidR="00F10A4F" w:rsidRDefault="00562789" w:rsidP="0040060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Windows 11 Pro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FA21" w14:textId="77777777" w:rsidR="00F10A4F" w:rsidRDefault="00F10A4F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AF83" w14:textId="77777777" w:rsidR="00F10A4F" w:rsidRPr="00297990" w:rsidRDefault="00F10A4F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207DF" w:rsidRPr="00297990" w14:paraId="6BFFA408" w14:textId="77777777" w:rsidTr="004E0DB9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E9D1" w14:textId="0C9341C8" w:rsidR="00C207DF" w:rsidRPr="00297990" w:rsidRDefault="00C207DF" w:rsidP="00C207DF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207DF">
              <w:rPr>
                <w:rFonts w:ascii="Tahoma" w:hAnsi="Tahoma" w:cs="Tahoma"/>
                <w:i/>
                <w:iCs/>
                <w:sz w:val="20"/>
                <w:szCs w:val="20"/>
              </w:rPr>
              <w:t>Skříň a příslušenství</w:t>
            </w:r>
          </w:p>
        </w:tc>
      </w:tr>
      <w:tr w:rsidR="00B53D74" w:rsidRPr="00297990" w14:paraId="641E12D9" w14:textId="77777777" w:rsidTr="00B53D74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5BC3" w14:textId="6B8B4209" w:rsidR="00B53D74" w:rsidRDefault="00B53D74" w:rsidP="00B53D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812489">
              <w:rPr>
                <w:rFonts w:ascii="Tahoma" w:hAnsi="Tahoma" w:cs="Tahoma"/>
                <w:sz w:val="20"/>
                <w:szCs w:val="20"/>
              </w:rPr>
              <w:lastRenderedPageBreak/>
              <w:t>Tower nebo 5U racková skříň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01E9" w14:textId="6D227A79" w:rsidR="00B53D74" w:rsidRDefault="00B53D74" w:rsidP="00B53D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18B8" w14:textId="5EC16EFD" w:rsidR="00B53D74" w:rsidRPr="00297990" w:rsidRDefault="00B53D74" w:rsidP="00B53D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53D74" w:rsidRPr="00297990" w14:paraId="6AF8E4C0" w14:textId="77777777" w:rsidTr="00B53D74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81C2" w14:textId="72FD2310" w:rsidR="00B53D74" w:rsidRDefault="00D231F8" w:rsidP="00B53D74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Minimální příslušenství: k</w:t>
            </w:r>
            <w:r w:rsidR="00B53D74" w:rsidRPr="00812489">
              <w:rPr>
                <w:rFonts w:ascii="Tahoma" w:hAnsi="Tahoma" w:cs="Tahoma"/>
                <w:sz w:val="20"/>
                <w:szCs w:val="20"/>
              </w:rPr>
              <w:t>lávesnice a myš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AAF9" w14:textId="2CB78F89" w:rsidR="00B53D74" w:rsidRDefault="00B53D74" w:rsidP="00B53D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CE7A" w14:textId="190A4C4B" w:rsidR="00B53D74" w:rsidRPr="00297990" w:rsidRDefault="00B53D74" w:rsidP="00B53D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2789" w:rsidRPr="00297990" w14:paraId="6398870D" w14:textId="77777777" w:rsidTr="00400607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BA5" w14:textId="61639C47" w:rsidR="00562789" w:rsidRPr="00731344" w:rsidRDefault="00C703B4" w:rsidP="00731344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Zobrazovací </w:t>
            </w:r>
            <w:r w:rsidR="005E1131">
              <w:rPr>
                <w:rFonts w:ascii="Tahoma" w:hAnsi="Tahoma" w:cs="Tahoma"/>
                <w:i/>
                <w:iCs/>
                <w:sz w:val="20"/>
                <w:szCs w:val="20"/>
              </w:rPr>
              <w:t>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4270" w14:textId="77777777" w:rsidR="00562789" w:rsidRDefault="00562789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B94D" w14:textId="77777777" w:rsidR="00562789" w:rsidRPr="00297990" w:rsidRDefault="00562789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</w:p>
        </w:tc>
      </w:tr>
      <w:tr w:rsidR="00F10A4F" w:rsidRPr="00DA5F06" w14:paraId="01157032" w14:textId="77777777" w:rsidTr="00A014BB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9A85" w14:textId="689269DB" w:rsidR="00F10A4F" w:rsidRPr="001E5139" w:rsidRDefault="00C703B4" w:rsidP="00A014B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Dvě zobrazovací </w:t>
            </w:r>
            <w:r w:rsidR="005E1131">
              <w:rPr>
                <w:rFonts w:ascii="Tahoma" w:hAnsi="Tahoma" w:cs="Tahoma"/>
                <w:sz w:val="20"/>
                <w:szCs w:val="20"/>
              </w:rPr>
              <w:t>zařízení</w:t>
            </w:r>
            <w:r w:rsidR="009310F5" w:rsidRPr="00522479">
              <w:rPr>
                <w:rFonts w:ascii="Tahoma" w:hAnsi="Tahoma" w:cs="Tahoma"/>
                <w:sz w:val="20"/>
                <w:szCs w:val="20"/>
              </w:rPr>
              <w:t xml:space="preserve"> s rozlišením 4K </w:t>
            </w:r>
            <w:r w:rsidR="00A55B8D">
              <w:rPr>
                <w:rFonts w:ascii="Tahoma" w:hAnsi="Tahoma" w:cs="Tahoma"/>
                <w:sz w:val="20"/>
                <w:szCs w:val="20"/>
              </w:rPr>
              <w:t>v nejvyšší dostupné energetické třídě</w:t>
            </w:r>
            <w:r w:rsidR="00A55B8D" w:rsidRPr="0052247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E098" w14:textId="554169EE" w:rsidR="00F10A4F" w:rsidRPr="001E5139" w:rsidRDefault="00A32E38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FFDC" w14:textId="77777777" w:rsidR="00F10A4F" w:rsidRPr="00DA5F06" w:rsidRDefault="00F10A4F" w:rsidP="0040060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180E" w:rsidRPr="00DA5F06" w14:paraId="541F6062" w14:textId="77777777" w:rsidTr="00A014BB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63D2" w14:textId="7209B241" w:rsidR="009D180E" w:rsidRPr="00522479" w:rsidRDefault="009D180E" w:rsidP="009D180E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</w:t>
            </w:r>
            <w:r w:rsidRPr="00522479">
              <w:rPr>
                <w:rFonts w:ascii="Tahoma" w:hAnsi="Tahoma" w:cs="Tahoma"/>
                <w:sz w:val="20"/>
                <w:szCs w:val="20"/>
              </w:rPr>
              <w:t>hlopříčk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min. </w:t>
            </w:r>
            <w:r w:rsidRPr="004D2842"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545E" w14:textId="7F9237AD" w:rsidR="009D180E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7543" w14:textId="66EB33E5" w:rsidR="009D180E" w:rsidRPr="00297990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180E" w:rsidRPr="00DA5F06" w14:paraId="6D2A03ED" w14:textId="77777777" w:rsidTr="00A014BB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7E7A" w14:textId="6D45921F" w:rsidR="009D180E" w:rsidRPr="00522479" w:rsidRDefault="009D180E" w:rsidP="009D180E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Obnovovací frekvence min. </w:t>
            </w:r>
            <w:r w:rsidRPr="00522479">
              <w:rPr>
                <w:rFonts w:ascii="Tahoma" w:hAnsi="Tahoma" w:cs="Tahoma"/>
                <w:sz w:val="20"/>
                <w:szCs w:val="20"/>
              </w:rPr>
              <w:t>60 Hz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F079" w14:textId="6832CF2D" w:rsidR="009D180E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5036" w14:textId="0042DC46" w:rsidR="009D180E" w:rsidRPr="00297990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180E" w:rsidRPr="00DA5F06" w14:paraId="3673C11B" w14:textId="77777777" w:rsidTr="00A014BB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927E" w14:textId="38B5A2B5" w:rsidR="009D180E" w:rsidRDefault="009D180E" w:rsidP="009D180E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522479">
              <w:rPr>
                <w:rFonts w:ascii="Tahoma" w:hAnsi="Tahoma" w:cs="Tahoma"/>
                <w:sz w:val="20"/>
                <w:szCs w:val="20"/>
              </w:rPr>
              <w:t>astavitelná výška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B5E1" w14:textId="200924A0" w:rsidR="009D180E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44DD" w14:textId="19CED4A3" w:rsidR="009D180E" w:rsidRPr="00297990" w:rsidRDefault="009D180E" w:rsidP="009D180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E2975" w:rsidRPr="00DA5F06" w14:paraId="30F9BAFA" w14:textId="77777777" w:rsidTr="00E42E27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E91C" w14:textId="6A591840" w:rsidR="00FE2975" w:rsidRPr="00297990" w:rsidRDefault="00FE2975" w:rsidP="00FE2975">
            <w:pPr>
              <w:spacing w:after="0" w:line="240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E2975">
              <w:rPr>
                <w:rFonts w:ascii="Tahoma" w:hAnsi="Tahoma" w:cs="Tahoma"/>
                <w:i/>
                <w:iCs/>
                <w:sz w:val="20"/>
                <w:szCs w:val="20"/>
              </w:rPr>
              <w:t>Další požadavky</w:t>
            </w:r>
          </w:p>
        </w:tc>
      </w:tr>
      <w:tr w:rsidR="009D778B" w:rsidRPr="00DA5F06" w14:paraId="55EC558B" w14:textId="77777777" w:rsidTr="00EB70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1941" w14:textId="0097A3E5" w:rsidR="009D778B" w:rsidRPr="006D0B07" w:rsidRDefault="009D778B" w:rsidP="009D778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D0B07">
              <w:rPr>
                <w:rFonts w:ascii="Tahoma" w:hAnsi="Tahoma" w:cs="Tahoma"/>
                <w:sz w:val="20"/>
                <w:szCs w:val="20"/>
              </w:rPr>
              <w:t xml:space="preserve">Před dodávkou výpočetní stanice do místa plnění bude Dodavatelem proveden kontinuální zátěžový test Plnění po dobu 24 hodin v režimu plné zátěže bez chyb; teploty CPU/GPU během zátěžového testu se musí pohybovat v mezích doporučení výrobce; 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6D0B07">
              <w:rPr>
                <w:rFonts w:ascii="Tahoma" w:hAnsi="Tahoma" w:cs="Tahoma"/>
                <w:sz w:val="20"/>
                <w:szCs w:val="20"/>
              </w:rPr>
              <w:t xml:space="preserve">adavatel požaduje předložení dokladu o úspěšném provedení zátěžového testu stability a protokolu s teplotami CPU, RAM a GPU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C568" w14:textId="2263B175" w:rsidR="009D778B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E4BF" w14:textId="659B944B" w:rsidR="009D778B" w:rsidRPr="00297990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778B" w:rsidRPr="00DA5F06" w14:paraId="592B2EF3" w14:textId="77777777" w:rsidTr="00EB70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97E" w14:textId="131236E9" w:rsidR="009D778B" w:rsidRPr="00E37E93" w:rsidRDefault="009D778B" w:rsidP="009D778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E37E93">
              <w:rPr>
                <w:rFonts w:ascii="Tahoma" w:hAnsi="Tahoma" w:cs="Tahoma"/>
                <w:sz w:val="20"/>
                <w:szCs w:val="20"/>
              </w:rPr>
              <w:t xml:space="preserve">Servisní podpora: min. 12 měsíců od převzetí předmětu plnění zadavatelem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57A0" w14:textId="1E545F75" w:rsidR="009D778B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7F72" w14:textId="25DEDEE7" w:rsidR="009D778B" w:rsidRPr="00297990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778B" w:rsidRPr="00DA5F06" w14:paraId="2D999B2A" w14:textId="77777777" w:rsidTr="00EB70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45C" w14:textId="3CD14EA1" w:rsidR="009D778B" w:rsidRPr="00E37E93" w:rsidRDefault="009D778B" w:rsidP="009D778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E37E93">
              <w:rPr>
                <w:rFonts w:ascii="Tahoma" w:hAnsi="Tahoma" w:cs="Tahoma"/>
                <w:sz w:val="20"/>
                <w:szCs w:val="20"/>
              </w:rPr>
              <w:t>Dokumentace: výpis použitých komponent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AB5A" w14:textId="21C76537" w:rsidR="009D778B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6293" w14:textId="7982C5AB" w:rsidR="009D778B" w:rsidRPr="00297990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D778B" w:rsidRPr="00DA5F06" w14:paraId="53733FE8" w14:textId="77777777" w:rsidTr="00EB70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5053" w14:textId="44C242FD" w:rsidR="009D778B" w:rsidRPr="00E37E93" w:rsidRDefault="009D778B" w:rsidP="009D778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E37E93">
              <w:rPr>
                <w:rFonts w:ascii="Tahoma" w:hAnsi="Tahoma" w:cs="Tahoma"/>
                <w:sz w:val="20"/>
                <w:szCs w:val="20"/>
              </w:rPr>
              <w:t>Ovladače GPU musí být plně kompatibilní s dodávaným operačním systémem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6A06" w14:textId="4D9C44C6" w:rsidR="009D778B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5B46" w14:textId="7F0738B7" w:rsidR="009D778B" w:rsidRPr="00297990" w:rsidRDefault="009D778B" w:rsidP="009D778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17643" w:rsidRPr="00DA5F06" w14:paraId="60E15EAD" w14:textId="77777777" w:rsidTr="00EB70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D63A" w14:textId="77777777" w:rsidR="00F17643" w:rsidRPr="00522479" w:rsidRDefault="00F17643" w:rsidP="00F176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Dodavatel zajistí základní integraci do prostředí zadavatele, zejména:</w:t>
            </w:r>
          </w:p>
          <w:p w14:paraId="6AD73367" w14:textId="77777777" w:rsidR="00F17643" w:rsidRPr="00522479" w:rsidRDefault="00F17643" w:rsidP="00F17643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>umístění stanice na určené místo v předem vyhrazené místnosti areálu VŠB,</w:t>
            </w:r>
          </w:p>
          <w:p w14:paraId="5CDBF4EF" w14:textId="77777777" w:rsidR="00F17643" w:rsidRPr="00080DB3" w:rsidRDefault="00F17643" w:rsidP="00F17643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22479">
              <w:rPr>
                <w:rFonts w:ascii="Tahoma" w:hAnsi="Tahoma" w:cs="Tahoma"/>
                <w:sz w:val="20"/>
                <w:szCs w:val="20"/>
              </w:rPr>
              <w:t xml:space="preserve">zapojení sestavy do </w:t>
            </w:r>
            <w:r w:rsidRPr="00080DB3">
              <w:rPr>
                <w:rFonts w:ascii="Tahoma" w:hAnsi="Tahoma" w:cs="Tahoma"/>
                <w:sz w:val="20"/>
                <w:szCs w:val="20"/>
              </w:rPr>
              <w:t>elektrické a datové sítě,</w:t>
            </w:r>
          </w:p>
          <w:p w14:paraId="7D505674" w14:textId="77777777" w:rsidR="00F17643" w:rsidRPr="00080DB3" w:rsidRDefault="00F17643" w:rsidP="00F17643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DB3">
              <w:rPr>
                <w:rFonts w:ascii="Tahoma" w:hAnsi="Tahoma" w:cs="Tahoma"/>
                <w:sz w:val="20"/>
                <w:szCs w:val="20"/>
              </w:rPr>
              <w:t>základní nastavení systému BIOS tak, aby byla sestava připravena k přímému použití</w:t>
            </w:r>
          </w:p>
          <w:p w14:paraId="3D2B088D" w14:textId="77777777" w:rsidR="00F17643" w:rsidRPr="00E37E93" w:rsidRDefault="00F17643" w:rsidP="00F1764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D114" w14:textId="586369E4" w:rsidR="00F17643" w:rsidRDefault="00F17643" w:rsidP="00F1764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CD86" w14:textId="78E23E6B" w:rsidR="00F17643" w:rsidRPr="00297990" w:rsidRDefault="00F17643" w:rsidP="00F1764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3FC62521" w14:textId="77777777" w:rsidR="003E28A1" w:rsidRDefault="003E28A1" w:rsidP="00D02627">
      <w:pPr>
        <w:spacing w:after="0" w:line="240" w:lineRule="auto"/>
        <w:jc w:val="both"/>
        <w:rPr>
          <w:rFonts w:ascii="Tahoma" w:hAnsi="Tahoma" w:cs="Tahoma"/>
          <w:i/>
          <w:color w:val="3366FF"/>
          <w:sz w:val="20"/>
          <w:szCs w:val="20"/>
        </w:rPr>
      </w:pPr>
    </w:p>
    <w:p w14:paraId="238F58AA" w14:textId="765BEDFE" w:rsidR="008203C1" w:rsidRPr="004D2842" w:rsidRDefault="003E28A1" w:rsidP="00D02627">
      <w:pPr>
        <w:spacing w:after="0" w:line="240" w:lineRule="auto"/>
        <w:jc w:val="both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sectPr w:rsidR="008203C1" w:rsidRPr="004D2842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E5E3" w14:textId="77777777" w:rsidR="009968C5" w:rsidRDefault="009968C5">
      <w:pPr>
        <w:spacing w:after="0" w:line="240" w:lineRule="auto"/>
      </w:pPr>
      <w:r>
        <w:separator/>
      </w:r>
    </w:p>
  </w:endnote>
  <w:endnote w:type="continuationSeparator" w:id="0">
    <w:p w14:paraId="0417AE8C" w14:textId="77777777" w:rsidR="009968C5" w:rsidRDefault="0099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424DD6D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031E2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25F5" w14:textId="77777777" w:rsidR="009968C5" w:rsidRDefault="009968C5">
      <w:pPr>
        <w:spacing w:after="0" w:line="240" w:lineRule="auto"/>
      </w:pPr>
      <w:r>
        <w:separator/>
      </w:r>
    </w:p>
  </w:footnote>
  <w:footnote w:type="continuationSeparator" w:id="0">
    <w:p w14:paraId="37BB1E19" w14:textId="77777777" w:rsidR="009968C5" w:rsidRDefault="009968C5">
      <w:pPr>
        <w:spacing w:after="0" w:line="240" w:lineRule="auto"/>
      </w:pPr>
      <w:r>
        <w:continuationSeparator/>
      </w:r>
    </w:p>
  </w:footnote>
  <w:footnote w:id="1">
    <w:p w14:paraId="3A51B68C" w14:textId="7D04F8AC" w:rsidR="009F2043" w:rsidRPr="00397EAB" w:rsidRDefault="009F2043" w:rsidP="001226F4">
      <w:pPr>
        <w:pStyle w:val="Textpoznpodarou"/>
        <w:jc w:val="both"/>
        <w:rPr>
          <w:i/>
          <w:iCs/>
          <w:color w:val="FF0000"/>
        </w:rPr>
      </w:pPr>
      <w:r w:rsidRPr="009019E4">
        <w:rPr>
          <w:rStyle w:val="Znakapoznpodarou"/>
          <w:color w:val="FF0000"/>
        </w:rPr>
        <w:footnoteRef/>
      </w:r>
      <w:r>
        <w:t xml:space="preserve"> </w:t>
      </w:r>
      <w:r w:rsidR="00EC0AEE" w:rsidRPr="00397EAB">
        <w:rPr>
          <w:i/>
          <w:iCs/>
          <w:color w:val="FF0000"/>
        </w:rPr>
        <w:t>Pozn.: Účastník je povinen v nabídce relevantním způsobem (např. otiskem internetových stránek) doložit počet bodů získaných v benchmarkovém testu pro procesor ke dni zpracování, resp. podání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305A4A1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C820CD">
      <w:rPr>
        <w:rFonts w:ascii="Tahoma" w:hAnsi="Tahoma" w:cs="Tahoma"/>
        <w:b w:val="0"/>
        <w:bCs w:val="0"/>
        <w:sz w:val="20"/>
        <w:szCs w:val="20"/>
      </w:rPr>
      <w:t>b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C820CD">
      <w:rPr>
        <w:rFonts w:ascii="Tahoma" w:hAnsi="Tahoma" w:cs="Tahoma"/>
        <w:b w:val="0"/>
        <w:bCs w:val="0"/>
        <w:sz w:val="20"/>
        <w:szCs w:val="20"/>
      </w:rPr>
      <w:t>2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2C215B"/>
    <w:multiLevelType w:val="multilevel"/>
    <w:tmpl w:val="945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97144"/>
    <w:multiLevelType w:val="hybridMultilevel"/>
    <w:tmpl w:val="B4E44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2AEE"/>
    <w:multiLevelType w:val="multilevel"/>
    <w:tmpl w:val="4B5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9524E"/>
    <w:multiLevelType w:val="multilevel"/>
    <w:tmpl w:val="60E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20EB5"/>
    <w:multiLevelType w:val="multilevel"/>
    <w:tmpl w:val="C81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86963"/>
    <w:multiLevelType w:val="multilevel"/>
    <w:tmpl w:val="8D1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C64B13"/>
    <w:multiLevelType w:val="hybridMultilevel"/>
    <w:tmpl w:val="ABF43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507F92"/>
    <w:multiLevelType w:val="hybridMultilevel"/>
    <w:tmpl w:val="CC7E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13206"/>
    <w:multiLevelType w:val="multilevel"/>
    <w:tmpl w:val="A1C4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74EA7"/>
    <w:multiLevelType w:val="hybridMultilevel"/>
    <w:tmpl w:val="3DDC7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675B9"/>
    <w:multiLevelType w:val="hybridMultilevel"/>
    <w:tmpl w:val="19EA9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5464"/>
    <w:multiLevelType w:val="multilevel"/>
    <w:tmpl w:val="99B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21A9E"/>
    <w:multiLevelType w:val="multilevel"/>
    <w:tmpl w:val="CD7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5845B3"/>
    <w:multiLevelType w:val="multilevel"/>
    <w:tmpl w:val="3DF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DF7F29"/>
    <w:multiLevelType w:val="hybridMultilevel"/>
    <w:tmpl w:val="B4E44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0D4CC6"/>
    <w:multiLevelType w:val="multilevel"/>
    <w:tmpl w:val="0FD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B1367"/>
    <w:multiLevelType w:val="hybridMultilevel"/>
    <w:tmpl w:val="B4E44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435D8"/>
    <w:multiLevelType w:val="multilevel"/>
    <w:tmpl w:val="9C8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06418"/>
    <w:multiLevelType w:val="multilevel"/>
    <w:tmpl w:val="626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537325D6"/>
    <w:multiLevelType w:val="multilevel"/>
    <w:tmpl w:val="5E3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506F44"/>
    <w:multiLevelType w:val="multilevel"/>
    <w:tmpl w:val="C0FC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340CA"/>
    <w:multiLevelType w:val="multilevel"/>
    <w:tmpl w:val="6F7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47A3F"/>
    <w:multiLevelType w:val="hybridMultilevel"/>
    <w:tmpl w:val="B4E44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503D4"/>
    <w:multiLevelType w:val="multilevel"/>
    <w:tmpl w:val="1EE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8747BBB"/>
    <w:multiLevelType w:val="multilevel"/>
    <w:tmpl w:val="2B76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514CC"/>
    <w:multiLevelType w:val="hybridMultilevel"/>
    <w:tmpl w:val="177EA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1675B"/>
    <w:multiLevelType w:val="multilevel"/>
    <w:tmpl w:val="C4CE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5B7B73"/>
    <w:multiLevelType w:val="multilevel"/>
    <w:tmpl w:val="7B2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6854F4"/>
    <w:multiLevelType w:val="multilevel"/>
    <w:tmpl w:val="C02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25"/>
  </w:num>
  <w:num w:numId="2" w16cid:durableId="237400149">
    <w:abstractNumId w:val="44"/>
  </w:num>
  <w:num w:numId="3" w16cid:durableId="1610088999">
    <w:abstractNumId w:val="21"/>
  </w:num>
  <w:num w:numId="4" w16cid:durableId="1726220945">
    <w:abstractNumId w:val="12"/>
  </w:num>
  <w:num w:numId="5" w16cid:durableId="895552089">
    <w:abstractNumId w:val="3"/>
  </w:num>
  <w:num w:numId="6" w16cid:durableId="689530354">
    <w:abstractNumId w:val="3"/>
  </w:num>
  <w:num w:numId="7" w16cid:durableId="1170952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5"/>
  </w:num>
  <w:num w:numId="9" w16cid:durableId="1639217314">
    <w:abstractNumId w:val="0"/>
  </w:num>
  <w:num w:numId="10" w16cid:durableId="1274483504">
    <w:abstractNumId w:val="36"/>
  </w:num>
  <w:num w:numId="11" w16cid:durableId="1966740864">
    <w:abstractNumId w:val="31"/>
  </w:num>
  <w:num w:numId="12" w16cid:durableId="1642806169">
    <w:abstractNumId w:val="23"/>
  </w:num>
  <w:num w:numId="13" w16cid:durableId="1616137162">
    <w:abstractNumId w:val="24"/>
  </w:num>
  <w:num w:numId="14" w16cid:durableId="1810708720">
    <w:abstractNumId w:val="45"/>
  </w:num>
  <w:num w:numId="15" w16cid:durableId="1252084798">
    <w:abstractNumId w:val="50"/>
  </w:num>
  <w:num w:numId="16" w16cid:durableId="1354528325">
    <w:abstractNumId w:val="13"/>
  </w:num>
  <w:num w:numId="17" w16cid:durableId="380371137">
    <w:abstractNumId w:val="11"/>
  </w:num>
  <w:num w:numId="18" w16cid:durableId="1874731205">
    <w:abstractNumId w:val="46"/>
  </w:num>
  <w:num w:numId="19" w16cid:durableId="1441993230">
    <w:abstractNumId w:val="42"/>
  </w:num>
  <w:num w:numId="20" w16cid:durableId="810291353">
    <w:abstractNumId w:val="27"/>
  </w:num>
  <w:num w:numId="21" w16cid:durableId="1009067707">
    <w:abstractNumId w:val="43"/>
  </w:num>
  <w:num w:numId="22" w16cid:durableId="218564958">
    <w:abstractNumId w:val="39"/>
  </w:num>
  <w:num w:numId="23" w16cid:durableId="540048831">
    <w:abstractNumId w:val="8"/>
  </w:num>
  <w:num w:numId="24" w16cid:durableId="1724016742">
    <w:abstractNumId w:val="32"/>
  </w:num>
  <w:num w:numId="25" w16cid:durableId="1875463536">
    <w:abstractNumId w:val="19"/>
  </w:num>
  <w:num w:numId="26" w16cid:durableId="510534422">
    <w:abstractNumId w:val="7"/>
  </w:num>
  <w:num w:numId="27" w16cid:durableId="113528673">
    <w:abstractNumId w:val="26"/>
  </w:num>
  <w:num w:numId="28" w16cid:durableId="449935684">
    <w:abstractNumId w:val="48"/>
  </w:num>
  <w:num w:numId="29" w16cid:durableId="1695232577">
    <w:abstractNumId w:val="4"/>
  </w:num>
  <w:num w:numId="30" w16cid:durableId="366101226">
    <w:abstractNumId w:val="18"/>
  </w:num>
  <w:num w:numId="31" w16cid:durableId="1988245131">
    <w:abstractNumId w:val="29"/>
  </w:num>
  <w:num w:numId="32" w16cid:durableId="1258254185">
    <w:abstractNumId w:val="15"/>
  </w:num>
  <w:num w:numId="33" w16cid:durableId="241914773">
    <w:abstractNumId w:val="35"/>
  </w:num>
  <w:num w:numId="34" w16cid:durableId="1324622568">
    <w:abstractNumId w:val="33"/>
  </w:num>
  <w:num w:numId="35" w16cid:durableId="695352079">
    <w:abstractNumId w:val="30"/>
  </w:num>
  <w:num w:numId="36" w16cid:durableId="1848978577">
    <w:abstractNumId w:val="49"/>
  </w:num>
  <w:num w:numId="37" w16cid:durableId="1257984642">
    <w:abstractNumId w:val="40"/>
  </w:num>
  <w:num w:numId="38" w16cid:durableId="1997605840">
    <w:abstractNumId w:val="1"/>
  </w:num>
  <w:num w:numId="39" w16cid:durableId="1181437109">
    <w:abstractNumId w:val="34"/>
  </w:num>
  <w:num w:numId="40" w16cid:durableId="1806777442">
    <w:abstractNumId w:val="6"/>
  </w:num>
  <w:num w:numId="41" w16cid:durableId="631788012">
    <w:abstractNumId w:val="20"/>
  </w:num>
  <w:num w:numId="42" w16cid:durableId="1212612694">
    <w:abstractNumId w:val="9"/>
  </w:num>
  <w:num w:numId="43" w16cid:durableId="262496086">
    <w:abstractNumId w:val="47"/>
  </w:num>
  <w:num w:numId="44" w16cid:durableId="1130367540">
    <w:abstractNumId w:val="38"/>
  </w:num>
  <w:num w:numId="45" w16cid:durableId="670333220">
    <w:abstractNumId w:val="16"/>
  </w:num>
  <w:num w:numId="46" w16cid:durableId="1788961165">
    <w:abstractNumId w:val="14"/>
  </w:num>
  <w:num w:numId="47" w16cid:durableId="990672864">
    <w:abstractNumId w:val="10"/>
  </w:num>
  <w:num w:numId="48" w16cid:durableId="1141196752">
    <w:abstractNumId w:val="17"/>
  </w:num>
  <w:num w:numId="49" w16cid:durableId="803424151">
    <w:abstractNumId w:val="22"/>
  </w:num>
  <w:num w:numId="50" w16cid:durableId="1567958647">
    <w:abstractNumId w:val="41"/>
  </w:num>
  <w:num w:numId="51" w16cid:durableId="319626579">
    <w:abstractNumId w:val="37"/>
  </w:num>
  <w:num w:numId="52" w16cid:durableId="47343634">
    <w:abstractNumId w:val="28"/>
  </w:num>
  <w:num w:numId="53" w16cid:durableId="22290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2543"/>
    <w:rsid w:val="00003C75"/>
    <w:rsid w:val="00007E12"/>
    <w:rsid w:val="000170AD"/>
    <w:rsid w:val="0002519B"/>
    <w:rsid w:val="0002710F"/>
    <w:rsid w:val="000276BD"/>
    <w:rsid w:val="000311F8"/>
    <w:rsid w:val="0003552F"/>
    <w:rsid w:val="0004004C"/>
    <w:rsid w:val="00042E54"/>
    <w:rsid w:val="000454E2"/>
    <w:rsid w:val="0005380A"/>
    <w:rsid w:val="00053EE3"/>
    <w:rsid w:val="00054996"/>
    <w:rsid w:val="00061962"/>
    <w:rsid w:val="00063E72"/>
    <w:rsid w:val="00067B1F"/>
    <w:rsid w:val="00073FC0"/>
    <w:rsid w:val="000745DC"/>
    <w:rsid w:val="00074F25"/>
    <w:rsid w:val="00077799"/>
    <w:rsid w:val="00080DB3"/>
    <w:rsid w:val="000919E1"/>
    <w:rsid w:val="00094DEF"/>
    <w:rsid w:val="000A16B1"/>
    <w:rsid w:val="000A44BD"/>
    <w:rsid w:val="000A59A0"/>
    <w:rsid w:val="000A608A"/>
    <w:rsid w:val="000B281A"/>
    <w:rsid w:val="000B40E3"/>
    <w:rsid w:val="000C113D"/>
    <w:rsid w:val="000C2B5E"/>
    <w:rsid w:val="000C439E"/>
    <w:rsid w:val="000C69D5"/>
    <w:rsid w:val="000C6AFC"/>
    <w:rsid w:val="000C714B"/>
    <w:rsid w:val="000D036B"/>
    <w:rsid w:val="000D0B6B"/>
    <w:rsid w:val="000D22BF"/>
    <w:rsid w:val="000D2C14"/>
    <w:rsid w:val="000D5886"/>
    <w:rsid w:val="000D67E7"/>
    <w:rsid w:val="000E2C66"/>
    <w:rsid w:val="000E3E21"/>
    <w:rsid w:val="000E418E"/>
    <w:rsid w:val="000E51BF"/>
    <w:rsid w:val="000F18F4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1D1B"/>
    <w:rsid w:val="00112601"/>
    <w:rsid w:val="001160F6"/>
    <w:rsid w:val="001226F4"/>
    <w:rsid w:val="00124B8F"/>
    <w:rsid w:val="00133502"/>
    <w:rsid w:val="00134F83"/>
    <w:rsid w:val="00135212"/>
    <w:rsid w:val="001354DC"/>
    <w:rsid w:val="00146920"/>
    <w:rsid w:val="00147120"/>
    <w:rsid w:val="001471F0"/>
    <w:rsid w:val="001472B0"/>
    <w:rsid w:val="00157316"/>
    <w:rsid w:val="00163EE7"/>
    <w:rsid w:val="00165418"/>
    <w:rsid w:val="00171709"/>
    <w:rsid w:val="001728F1"/>
    <w:rsid w:val="00174D58"/>
    <w:rsid w:val="00175194"/>
    <w:rsid w:val="00180C86"/>
    <w:rsid w:val="00182462"/>
    <w:rsid w:val="00185346"/>
    <w:rsid w:val="00185B4B"/>
    <w:rsid w:val="00190703"/>
    <w:rsid w:val="0019434D"/>
    <w:rsid w:val="001A3C9F"/>
    <w:rsid w:val="001A5195"/>
    <w:rsid w:val="001A686E"/>
    <w:rsid w:val="001A7E69"/>
    <w:rsid w:val="001B0B76"/>
    <w:rsid w:val="001B0D96"/>
    <w:rsid w:val="001B0EBA"/>
    <w:rsid w:val="001B4BE1"/>
    <w:rsid w:val="001B57B2"/>
    <w:rsid w:val="001B620E"/>
    <w:rsid w:val="001B66AB"/>
    <w:rsid w:val="001B707B"/>
    <w:rsid w:val="001C24F2"/>
    <w:rsid w:val="001C67AF"/>
    <w:rsid w:val="001D45E9"/>
    <w:rsid w:val="001D78F3"/>
    <w:rsid w:val="001D7C65"/>
    <w:rsid w:val="001E0C07"/>
    <w:rsid w:val="001E5139"/>
    <w:rsid w:val="001E6247"/>
    <w:rsid w:val="001E67A5"/>
    <w:rsid w:val="001E77AF"/>
    <w:rsid w:val="001F2BAB"/>
    <w:rsid w:val="00201753"/>
    <w:rsid w:val="00202C37"/>
    <w:rsid w:val="00203886"/>
    <w:rsid w:val="002044A9"/>
    <w:rsid w:val="002069F1"/>
    <w:rsid w:val="00206B74"/>
    <w:rsid w:val="00207A11"/>
    <w:rsid w:val="002132AE"/>
    <w:rsid w:val="00214512"/>
    <w:rsid w:val="002172A4"/>
    <w:rsid w:val="00217821"/>
    <w:rsid w:val="002262E5"/>
    <w:rsid w:val="00227C0A"/>
    <w:rsid w:val="00231F82"/>
    <w:rsid w:val="00233EF8"/>
    <w:rsid w:val="002344AF"/>
    <w:rsid w:val="00243591"/>
    <w:rsid w:val="002440E6"/>
    <w:rsid w:val="00246439"/>
    <w:rsid w:val="00252FF7"/>
    <w:rsid w:val="00255FA8"/>
    <w:rsid w:val="00256E1E"/>
    <w:rsid w:val="00256F94"/>
    <w:rsid w:val="00262342"/>
    <w:rsid w:val="002639A3"/>
    <w:rsid w:val="00265843"/>
    <w:rsid w:val="00265FAD"/>
    <w:rsid w:val="002710A1"/>
    <w:rsid w:val="002710D7"/>
    <w:rsid w:val="00272A4D"/>
    <w:rsid w:val="00272AD4"/>
    <w:rsid w:val="00273C3B"/>
    <w:rsid w:val="002830EC"/>
    <w:rsid w:val="0028321D"/>
    <w:rsid w:val="002875DC"/>
    <w:rsid w:val="002916CB"/>
    <w:rsid w:val="00291D58"/>
    <w:rsid w:val="00292CAE"/>
    <w:rsid w:val="00297990"/>
    <w:rsid w:val="002A0D6C"/>
    <w:rsid w:val="002A139A"/>
    <w:rsid w:val="002B0440"/>
    <w:rsid w:val="002B287F"/>
    <w:rsid w:val="002B4381"/>
    <w:rsid w:val="002C2D6A"/>
    <w:rsid w:val="002C39D6"/>
    <w:rsid w:val="002C60C6"/>
    <w:rsid w:val="002D1943"/>
    <w:rsid w:val="002D34AA"/>
    <w:rsid w:val="002D516C"/>
    <w:rsid w:val="002E018B"/>
    <w:rsid w:val="002E09C2"/>
    <w:rsid w:val="002E37DE"/>
    <w:rsid w:val="002E419C"/>
    <w:rsid w:val="002E434B"/>
    <w:rsid w:val="002E57A5"/>
    <w:rsid w:val="002F22BE"/>
    <w:rsid w:val="002F7F46"/>
    <w:rsid w:val="003103F3"/>
    <w:rsid w:val="00310EAF"/>
    <w:rsid w:val="00316A01"/>
    <w:rsid w:val="003173E2"/>
    <w:rsid w:val="00317A83"/>
    <w:rsid w:val="003216E1"/>
    <w:rsid w:val="00322459"/>
    <w:rsid w:val="00323673"/>
    <w:rsid w:val="00323B0E"/>
    <w:rsid w:val="0033580B"/>
    <w:rsid w:val="003444C1"/>
    <w:rsid w:val="00346936"/>
    <w:rsid w:val="003561B0"/>
    <w:rsid w:val="00357CAD"/>
    <w:rsid w:val="00363005"/>
    <w:rsid w:val="0036584A"/>
    <w:rsid w:val="00365C92"/>
    <w:rsid w:val="003705E8"/>
    <w:rsid w:val="00375C7E"/>
    <w:rsid w:val="00375CE9"/>
    <w:rsid w:val="00375EE1"/>
    <w:rsid w:val="00375F4A"/>
    <w:rsid w:val="00386716"/>
    <w:rsid w:val="00393773"/>
    <w:rsid w:val="0039464E"/>
    <w:rsid w:val="003979B0"/>
    <w:rsid w:val="00397EAB"/>
    <w:rsid w:val="003A1075"/>
    <w:rsid w:val="003A22FB"/>
    <w:rsid w:val="003A4127"/>
    <w:rsid w:val="003A4DA7"/>
    <w:rsid w:val="003B1678"/>
    <w:rsid w:val="003B3DBD"/>
    <w:rsid w:val="003B6ED3"/>
    <w:rsid w:val="003B77DC"/>
    <w:rsid w:val="003C33AC"/>
    <w:rsid w:val="003D02C4"/>
    <w:rsid w:val="003D1812"/>
    <w:rsid w:val="003D31B3"/>
    <w:rsid w:val="003D5350"/>
    <w:rsid w:val="003D5E3F"/>
    <w:rsid w:val="003D6F4A"/>
    <w:rsid w:val="003E28A1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359AA"/>
    <w:rsid w:val="0044518D"/>
    <w:rsid w:val="00450389"/>
    <w:rsid w:val="0045345F"/>
    <w:rsid w:val="00453B1A"/>
    <w:rsid w:val="004672B7"/>
    <w:rsid w:val="00471701"/>
    <w:rsid w:val="004740EE"/>
    <w:rsid w:val="00474D47"/>
    <w:rsid w:val="00477359"/>
    <w:rsid w:val="0047786E"/>
    <w:rsid w:val="00482419"/>
    <w:rsid w:val="0048259C"/>
    <w:rsid w:val="004848BE"/>
    <w:rsid w:val="004872B6"/>
    <w:rsid w:val="00497F13"/>
    <w:rsid w:val="004A19E6"/>
    <w:rsid w:val="004A3815"/>
    <w:rsid w:val="004A6CFB"/>
    <w:rsid w:val="004B0C17"/>
    <w:rsid w:val="004B4898"/>
    <w:rsid w:val="004B4B1A"/>
    <w:rsid w:val="004B6A47"/>
    <w:rsid w:val="004C0742"/>
    <w:rsid w:val="004C3093"/>
    <w:rsid w:val="004C3DE6"/>
    <w:rsid w:val="004D2842"/>
    <w:rsid w:val="004E2E52"/>
    <w:rsid w:val="004E3492"/>
    <w:rsid w:val="004E52FB"/>
    <w:rsid w:val="004F104B"/>
    <w:rsid w:val="004F4915"/>
    <w:rsid w:val="00502092"/>
    <w:rsid w:val="005024F3"/>
    <w:rsid w:val="0050518C"/>
    <w:rsid w:val="00507722"/>
    <w:rsid w:val="00512451"/>
    <w:rsid w:val="00513E0C"/>
    <w:rsid w:val="005175A4"/>
    <w:rsid w:val="00517996"/>
    <w:rsid w:val="00517D85"/>
    <w:rsid w:val="00520483"/>
    <w:rsid w:val="00522479"/>
    <w:rsid w:val="00523AD3"/>
    <w:rsid w:val="005241EA"/>
    <w:rsid w:val="00526F82"/>
    <w:rsid w:val="0052702E"/>
    <w:rsid w:val="00527F22"/>
    <w:rsid w:val="00540639"/>
    <w:rsid w:val="00544B8C"/>
    <w:rsid w:val="00552C49"/>
    <w:rsid w:val="00553B3A"/>
    <w:rsid w:val="00555BB9"/>
    <w:rsid w:val="00555E92"/>
    <w:rsid w:val="00557C1E"/>
    <w:rsid w:val="0056006E"/>
    <w:rsid w:val="00562585"/>
    <w:rsid w:val="00562789"/>
    <w:rsid w:val="00563BDE"/>
    <w:rsid w:val="0056742B"/>
    <w:rsid w:val="00567607"/>
    <w:rsid w:val="00576713"/>
    <w:rsid w:val="00577190"/>
    <w:rsid w:val="005771B2"/>
    <w:rsid w:val="005804C1"/>
    <w:rsid w:val="00581502"/>
    <w:rsid w:val="005830A3"/>
    <w:rsid w:val="00585963"/>
    <w:rsid w:val="005863C9"/>
    <w:rsid w:val="00590386"/>
    <w:rsid w:val="00590745"/>
    <w:rsid w:val="005A0493"/>
    <w:rsid w:val="005B0F9B"/>
    <w:rsid w:val="005B18D8"/>
    <w:rsid w:val="005B356C"/>
    <w:rsid w:val="005B7B73"/>
    <w:rsid w:val="005C0372"/>
    <w:rsid w:val="005C1BD7"/>
    <w:rsid w:val="005C2290"/>
    <w:rsid w:val="005C2611"/>
    <w:rsid w:val="005C3D1B"/>
    <w:rsid w:val="005C4404"/>
    <w:rsid w:val="005C62DE"/>
    <w:rsid w:val="005C669F"/>
    <w:rsid w:val="005D1113"/>
    <w:rsid w:val="005D265D"/>
    <w:rsid w:val="005E1131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2AB3"/>
    <w:rsid w:val="00603477"/>
    <w:rsid w:val="00603576"/>
    <w:rsid w:val="00604930"/>
    <w:rsid w:val="00605264"/>
    <w:rsid w:val="00606612"/>
    <w:rsid w:val="006066B1"/>
    <w:rsid w:val="00610B08"/>
    <w:rsid w:val="006117DE"/>
    <w:rsid w:val="0061192E"/>
    <w:rsid w:val="00616115"/>
    <w:rsid w:val="006175EE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0F6C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036D"/>
    <w:rsid w:val="006A0ADF"/>
    <w:rsid w:val="006A36CD"/>
    <w:rsid w:val="006A6B31"/>
    <w:rsid w:val="006B712E"/>
    <w:rsid w:val="006D0B07"/>
    <w:rsid w:val="006D1BC7"/>
    <w:rsid w:val="006D2E60"/>
    <w:rsid w:val="006D3B2F"/>
    <w:rsid w:val="006D6E70"/>
    <w:rsid w:val="006D7AD7"/>
    <w:rsid w:val="006E209A"/>
    <w:rsid w:val="006E4284"/>
    <w:rsid w:val="006E537C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07D6F"/>
    <w:rsid w:val="00712075"/>
    <w:rsid w:val="00713194"/>
    <w:rsid w:val="00713A28"/>
    <w:rsid w:val="00715B0F"/>
    <w:rsid w:val="00715CF3"/>
    <w:rsid w:val="007257EE"/>
    <w:rsid w:val="00726F26"/>
    <w:rsid w:val="00727408"/>
    <w:rsid w:val="00731344"/>
    <w:rsid w:val="00733B02"/>
    <w:rsid w:val="00736FBA"/>
    <w:rsid w:val="00737B8A"/>
    <w:rsid w:val="00740A5A"/>
    <w:rsid w:val="00747754"/>
    <w:rsid w:val="00751D5C"/>
    <w:rsid w:val="007542CA"/>
    <w:rsid w:val="00754D81"/>
    <w:rsid w:val="00754FC4"/>
    <w:rsid w:val="00762A25"/>
    <w:rsid w:val="00763B4F"/>
    <w:rsid w:val="00765B02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5D51"/>
    <w:rsid w:val="00797346"/>
    <w:rsid w:val="007A1DCA"/>
    <w:rsid w:val="007A23C2"/>
    <w:rsid w:val="007A255B"/>
    <w:rsid w:val="007A2D06"/>
    <w:rsid w:val="007A6EB6"/>
    <w:rsid w:val="007B0510"/>
    <w:rsid w:val="007B5CF6"/>
    <w:rsid w:val="007B6CB5"/>
    <w:rsid w:val="007C0032"/>
    <w:rsid w:val="007C25F2"/>
    <w:rsid w:val="007C3583"/>
    <w:rsid w:val="007C7FBB"/>
    <w:rsid w:val="007D39A7"/>
    <w:rsid w:val="007D452A"/>
    <w:rsid w:val="007E0AD5"/>
    <w:rsid w:val="007E3341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0C1A"/>
    <w:rsid w:val="00837229"/>
    <w:rsid w:val="00837382"/>
    <w:rsid w:val="00840421"/>
    <w:rsid w:val="00843561"/>
    <w:rsid w:val="00843C10"/>
    <w:rsid w:val="00844A41"/>
    <w:rsid w:val="00845A20"/>
    <w:rsid w:val="00845B0D"/>
    <w:rsid w:val="00850FDE"/>
    <w:rsid w:val="00852266"/>
    <w:rsid w:val="00854494"/>
    <w:rsid w:val="00861C34"/>
    <w:rsid w:val="00862FFB"/>
    <w:rsid w:val="0086512F"/>
    <w:rsid w:val="00870DF1"/>
    <w:rsid w:val="00874EC8"/>
    <w:rsid w:val="00875633"/>
    <w:rsid w:val="008807AD"/>
    <w:rsid w:val="008812F0"/>
    <w:rsid w:val="00886C8C"/>
    <w:rsid w:val="008872AE"/>
    <w:rsid w:val="00890360"/>
    <w:rsid w:val="00892DDE"/>
    <w:rsid w:val="008A6E45"/>
    <w:rsid w:val="008B0772"/>
    <w:rsid w:val="008B2ED7"/>
    <w:rsid w:val="008B65D4"/>
    <w:rsid w:val="008C167F"/>
    <w:rsid w:val="008C320C"/>
    <w:rsid w:val="008C3A46"/>
    <w:rsid w:val="008C6FB7"/>
    <w:rsid w:val="008D0DB0"/>
    <w:rsid w:val="008D179C"/>
    <w:rsid w:val="008D1BC5"/>
    <w:rsid w:val="008D4AFB"/>
    <w:rsid w:val="008D5C2E"/>
    <w:rsid w:val="008D5F13"/>
    <w:rsid w:val="008E0661"/>
    <w:rsid w:val="008E095C"/>
    <w:rsid w:val="008E4F0B"/>
    <w:rsid w:val="008E5BCC"/>
    <w:rsid w:val="008F273E"/>
    <w:rsid w:val="008F71C2"/>
    <w:rsid w:val="009019E4"/>
    <w:rsid w:val="00905B34"/>
    <w:rsid w:val="00907E32"/>
    <w:rsid w:val="009104C4"/>
    <w:rsid w:val="009130E8"/>
    <w:rsid w:val="00915E56"/>
    <w:rsid w:val="00921818"/>
    <w:rsid w:val="009237C9"/>
    <w:rsid w:val="00925694"/>
    <w:rsid w:val="009310F5"/>
    <w:rsid w:val="009335C8"/>
    <w:rsid w:val="009346BB"/>
    <w:rsid w:val="00937886"/>
    <w:rsid w:val="00940B9D"/>
    <w:rsid w:val="00943F64"/>
    <w:rsid w:val="0094570A"/>
    <w:rsid w:val="00946C74"/>
    <w:rsid w:val="00950977"/>
    <w:rsid w:val="00957F0B"/>
    <w:rsid w:val="00962850"/>
    <w:rsid w:val="00962898"/>
    <w:rsid w:val="0096366A"/>
    <w:rsid w:val="0096606E"/>
    <w:rsid w:val="0097069F"/>
    <w:rsid w:val="00976AF1"/>
    <w:rsid w:val="0098475A"/>
    <w:rsid w:val="00993F0B"/>
    <w:rsid w:val="0099481C"/>
    <w:rsid w:val="00994E03"/>
    <w:rsid w:val="009968C5"/>
    <w:rsid w:val="009969EF"/>
    <w:rsid w:val="00997DF7"/>
    <w:rsid w:val="009A129A"/>
    <w:rsid w:val="009A47D6"/>
    <w:rsid w:val="009B1852"/>
    <w:rsid w:val="009B352A"/>
    <w:rsid w:val="009B6559"/>
    <w:rsid w:val="009C3950"/>
    <w:rsid w:val="009C681C"/>
    <w:rsid w:val="009D00E0"/>
    <w:rsid w:val="009D180E"/>
    <w:rsid w:val="009D2E67"/>
    <w:rsid w:val="009D4C25"/>
    <w:rsid w:val="009D5389"/>
    <w:rsid w:val="009D6D02"/>
    <w:rsid w:val="009D778B"/>
    <w:rsid w:val="009E5BDC"/>
    <w:rsid w:val="009E72E6"/>
    <w:rsid w:val="009F2043"/>
    <w:rsid w:val="009F7CC7"/>
    <w:rsid w:val="00A014BB"/>
    <w:rsid w:val="00A038C8"/>
    <w:rsid w:val="00A04FA8"/>
    <w:rsid w:val="00A05076"/>
    <w:rsid w:val="00A07C18"/>
    <w:rsid w:val="00A122E4"/>
    <w:rsid w:val="00A130BD"/>
    <w:rsid w:val="00A165D6"/>
    <w:rsid w:val="00A1758C"/>
    <w:rsid w:val="00A209A2"/>
    <w:rsid w:val="00A21B8A"/>
    <w:rsid w:val="00A223DB"/>
    <w:rsid w:val="00A26934"/>
    <w:rsid w:val="00A32A47"/>
    <w:rsid w:val="00A32E38"/>
    <w:rsid w:val="00A33C8B"/>
    <w:rsid w:val="00A40A61"/>
    <w:rsid w:val="00A44D69"/>
    <w:rsid w:val="00A55B7C"/>
    <w:rsid w:val="00A55B8D"/>
    <w:rsid w:val="00A6126E"/>
    <w:rsid w:val="00A613F2"/>
    <w:rsid w:val="00A6661B"/>
    <w:rsid w:val="00A71D0B"/>
    <w:rsid w:val="00A71D77"/>
    <w:rsid w:val="00A75E2D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4937"/>
    <w:rsid w:val="00AA74E3"/>
    <w:rsid w:val="00AB046D"/>
    <w:rsid w:val="00AB1A92"/>
    <w:rsid w:val="00AB4FA9"/>
    <w:rsid w:val="00AB5BA3"/>
    <w:rsid w:val="00AB756B"/>
    <w:rsid w:val="00AC28D1"/>
    <w:rsid w:val="00AD1674"/>
    <w:rsid w:val="00AD5B61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2371"/>
    <w:rsid w:val="00B15A09"/>
    <w:rsid w:val="00B220E1"/>
    <w:rsid w:val="00B23222"/>
    <w:rsid w:val="00B31526"/>
    <w:rsid w:val="00B323CB"/>
    <w:rsid w:val="00B33BBD"/>
    <w:rsid w:val="00B40274"/>
    <w:rsid w:val="00B41767"/>
    <w:rsid w:val="00B43FBA"/>
    <w:rsid w:val="00B51369"/>
    <w:rsid w:val="00B51D4A"/>
    <w:rsid w:val="00B535D6"/>
    <w:rsid w:val="00B53D74"/>
    <w:rsid w:val="00B542FA"/>
    <w:rsid w:val="00B55854"/>
    <w:rsid w:val="00B62CBB"/>
    <w:rsid w:val="00B64AF5"/>
    <w:rsid w:val="00B66A96"/>
    <w:rsid w:val="00B704F6"/>
    <w:rsid w:val="00B70BAA"/>
    <w:rsid w:val="00B71876"/>
    <w:rsid w:val="00B72DEE"/>
    <w:rsid w:val="00B7427F"/>
    <w:rsid w:val="00B74303"/>
    <w:rsid w:val="00B74355"/>
    <w:rsid w:val="00B82F1E"/>
    <w:rsid w:val="00B86315"/>
    <w:rsid w:val="00B86999"/>
    <w:rsid w:val="00B86EC2"/>
    <w:rsid w:val="00B91D2A"/>
    <w:rsid w:val="00B932F4"/>
    <w:rsid w:val="00B9350B"/>
    <w:rsid w:val="00B96DF5"/>
    <w:rsid w:val="00BA201E"/>
    <w:rsid w:val="00BA7951"/>
    <w:rsid w:val="00BB3E4B"/>
    <w:rsid w:val="00BB4EB9"/>
    <w:rsid w:val="00BC4E3D"/>
    <w:rsid w:val="00BC571A"/>
    <w:rsid w:val="00BD626A"/>
    <w:rsid w:val="00BD6A58"/>
    <w:rsid w:val="00BD79EF"/>
    <w:rsid w:val="00BD7BFA"/>
    <w:rsid w:val="00BE2754"/>
    <w:rsid w:val="00BE4749"/>
    <w:rsid w:val="00BE627D"/>
    <w:rsid w:val="00BE6B2A"/>
    <w:rsid w:val="00BE7EBD"/>
    <w:rsid w:val="00BF0225"/>
    <w:rsid w:val="00BF0A9E"/>
    <w:rsid w:val="00BF104E"/>
    <w:rsid w:val="00BF32E6"/>
    <w:rsid w:val="00BF4B7C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207DF"/>
    <w:rsid w:val="00C24C19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6D5B"/>
    <w:rsid w:val="00C67442"/>
    <w:rsid w:val="00C67A80"/>
    <w:rsid w:val="00C703B4"/>
    <w:rsid w:val="00C75858"/>
    <w:rsid w:val="00C76A17"/>
    <w:rsid w:val="00C76C5F"/>
    <w:rsid w:val="00C816DA"/>
    <w:rsid w:val="00C8172E"/>
    <w:rsid w:val="00C820CD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A5DFD"/>
    <w:rsid w:val="00CB21E7"/>
    <w:rsid w:val="00CB2803"/>
    <w:rsid w:val="00CB2CC3"/>
    <w:rsid w:val="00CB4575"/>
    <w:rsid w:val="00CC07F8"/>
    <w:rsid w:val="00CC0E58"/>
    <w:rsid w:val="00CC16A2"/>
    <w:rsid w:val="00CC2C54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4A38"/>
    <w:rsid w:val="00CE6A73"/>
    <w:rsid w:val="00CF0240"/>
    <w:rsid w:val="00CF4102"/>
    <w:rsid w:val="00CF430D"/>
    <w:rsid w:val="00D0001A"/>
    <w:rsid w:val="00D00A78"/>
    <w:rsid w:val="00D02627"/>
    <w:rsid w:val="00D02C55"/>
    <w:rsid w:val="00D031E2"/>
    <w:rsid w:val="00D11ABB"/>
    <w:rsid w:val="00D127EF"/>
    <w:rsid w:val="00D130B8"/>
    <w:rsid w:val="00D15E85"/>
    <w:rsid w:val="00D16BB6"/>
    <w:rsid w:val="00D20B61"/>
    <w:rsid w:val="00D22E71"/>
    <w:rsid w:val="00D231F8"/>
    <w:rsid w:val="00D27378"/>
    <w:rsid w:val="00D2762B"/>
    <w:rsid w:val="00D331F3"/>
    <w:rsid w:val="00D33B6B"/>
    <w:rsid w:val="00D4148D"/>
    <w:rsid w:val="00D42299"/>
    <w:rsid w:val="00D426B5"/>
    <w:rsid w:val="00D44F66"/>
    <w:rsid w:val="00D5133D"/>
    <w:rsid w:val="00D52983"/>
    <w:rsid w:val="00D56774"/>
    <w:rsid w:val="00D61FAC"/>
    <w:rsid w:val="00D6479A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A6849"/>
    <w:rsid w:val="00DB0F08"/>
    <w:rsid w:val="00DB6282"/>
    <w:rsid w:val="00DB6578"/>
    <w:rsid w:val="00DB7E8D"/>
    <w:rsid w:val="00DC209B"/>
    <w:rsid w:val="00DC4594"/>
    <w:rsid w:val="00DC69C8"/>
    <w:rsid w:val="00DC7AB2"/>
    <w:rsid w:val="00DD37F6"/>
    <w:rsid w:val="00DD42F2"/>
    <w:rsid w:val="00DD4B37"/>
    <w:rsid w:val="00DD5218"/>
    <w:rsid w:val="00DE087A"/>
    <w:rsid w:val="00DE4BC7"/>
    <w:rsid w:val="00DE5992"/>
    <w:rsid w:val="00DF611B"/>
    <w:rsid w:val="00E00401"/>
    <w:rsid w:val="00E030A9"/>
    <w:rsid w:val="00E05287"/>
    <w:rsid w:val="00E078E7"/>
    <w:rsid w:val="00E11AE8"/>
    <w:rsid w:val="00E15F50"/>
    <w:rsid w:val="00E17113"/>
    <w:rsid w:val="00E1716D"/>
    <w:rsid w:val="00E221C0"/>
    <w:rsid w:val="00E27266"/>
    <w:rsid w:val="00E32434"/>
    <w:rsid w:val="00E341C8"/>
    <w:rsid w:val="00E3432F"/>
    <w:rsid w:val="00E35607"/>
    <w:rsid w:val="00E35E85"/>
    <w:rsid w:val="00E37E93"/>
    <w:rsid w:val="00E44FB2"/>
    <w:rsid w:val="00E4550A"/>
    <w:rsid w:val="00E45FAD"/>
    <w:rsid w:val="00E464FD"/>
    <w:rsid w:val="00E4766B"/>
    <w:rsid w:val="00E47C7F"/>
    <w:rsid w:val="00E47EA2"/>
    <w:rsid w:val="00E51200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342A"/>
    <w:rsid w:val="00EB457C"/>
    <w:rsid w:val="00EB67D4"/>
    <w:rsid w:val="00EB75D4"/>
    <w:rsid w:val="00EC0AEE"/>
    <w:rsid w:val="00EC1EF5"/>
    <w:rsid w:val="00EC367F"/>
    <w:rsid w:val="00EC6080"/>
    <w:rsid w:val="00ED0459"/>
    <w:rsid w:val="00EE301F"/>
    <w:rsid w:val="00EE382E"/>
    <w:rsid w:val="00EF092C"/>
    <w:rsid w:val="00EF54BD"/>
    <w:rsid w:val="00F01996"/>
    <w:rsid w:val="00F027B3"/>
    <w:rsid w:val="00F10A4F"/>
    <w:rsid w:val="00F11834"/>
    <w:rsid w:val="00F1449E"/>
    <w:rsid w:val="00F146A6"/>
    <w:rsid w:val="00F17030"/>
    <w:rsid w:val="00F17643"/>
    <w:rsid w:val="00F201FA"/>
    <w:rsid w:val="00F208E1"/>
    <w:rsid w:val="00F234AC"/>
    <w:rsid w:val="00F2459A"/>
    <w:rsid w:val="00F27EE9"/>
    <w:rsid w:val="00F40A8D"/>
    <w:rsid w:val="00F41F5D"/>
    <w:rsid w:val="00F426B8"/>
    <w:rsid w:val="00F4290F"/>
    <w:rsid w:val="00F436B7"/>
    <w:rsid w:val="00F5130B"/>
    <w:rsid w:val="00F531DE"/>
    <w:rsid w:val="00F7467D"/>
    <w:rsid w:val="00F755E0"/>
    <w:rsid w:val="00F80A20"/>
    <w:rsid w:val="00F856E3"/>
    <w:rsid w:val="00F8767E"/>
    <w:rsid w:val="00F9277F"/>
    <w:rsid w:val="00F9285C"/>
    <w:rsid w:val="00F92ABA"/>
    <w:rsid w:val="00FA3269"/>
    <w:rsid w:val="00FB6766"/>
    <w:rsid w:val="00FB6EB3"/>
    <w:rsid w:val="00FC0C46"/>
    <w:rsid w:val="00FC3556"/>
    <w:rsid w:val="00FC5014"/>
    <w:rsid w:val="00FC5643"/>
    <w:rsid w:val="00FD2422"/>
    <w:rsid w:val="00FD30E6"/>
    <w:rsid w:val="00FD3B64"/>
    <w:rsid w:val="00FE0017"/>
    <w:rsid w:val="00FE1D14"/>
    <w:rsid w:val="00FE2975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59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5992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5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2025-12-16T09:49:00Z</dcterms:created>
  <dcterms:modified xsi:type="dcterms:W3CDTF">2025-12-16T09:49:00Z</dcterms:modified>
</cp:coreProperties>
</file>