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50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56"/>
        <w:gridCol w:w="171"/>
        <w:gridCol w:w="3223"/>
      </w:tblGrid>
      <w:tr w:rsidR="00511685" w:rsidRPr="00B9174B" w14:paraId="59A71D20" w14:textId="77777777" w:rsidTr="00DA218D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DA218D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DA218D">
        <w:trPr>
          <w:cantSplit/>
          <w:trHeight w:val="340"/>
        </w:trPr>
        <w:tc>
          <w:tcPr>
            <w:tcW w:w="10420" w:type="dxa"/>
            <w:gridSpan w:val="5"/>
            <w:vMerge w:val="restart"/>
            <w:vAlign w:val="center"/>
          </w:tcPr>
          <w:p w14:paraId="3F092CC6" w14:textId="00319189" w:rsidR="00511685" w:rsidRPr="00A74C7B" w:rsidRDefault="00B451EE" w:rsidP="00DA218D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311365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>malého rozsahu</w:t>
            </w:r>
          </w:p>
        </w:tc>
      </w:tr>
      <w:tr w:rsidR="00511685" w:rsidRPr="00B9174B" w14:paraId="51D54DC8" w14:textId="77777777" w:rsidTr="00DA218D">
        <w:trPr>
          <w:cantSplit/>
          <w:trHeight w:val="340"/>
        </w:trPr>
        <w:tc>
          <w:tcPr>
            <w:tcW w:w="10420" w:type="dxa"/>
            <w:gridSpan w:val="5"/>
            <w:vMerge/>
            <w:vAlign w:val="center"/>
          </w:tcPr>
          <w:p w14:paraId="60665B9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DA218D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6B7551C1" w:rsidR="00D555C3" w:rsidRPr="00982D1D" w:rsidRDefault="005B3317" w:rsidP="00DA218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B3317">
              <w:rPr>
                <w:rFonts w:asciiTheme="minorHAnsi" w:hAnsiTheme="minorHAnsi" w:cstheme="minorHAnsi"/>
                <w:b/>
                <w:bCs/>
              </w:rPr>
              <w:t>P</w:t>
            </w:r>
            <w:r w:rsidR="009231C3">
              <w:rPr>
                <w:rFonts w:asciiTheme="minorHAnsi" w:hAnsiTheme="minorHAnsi" w:cstheme="minorHAnsi"/>
                <w:b/>
                <w:bCs/>
              </w:rPr>
              <w:t>odlahářské práce 2026-2027</w:t>
            </w:r>
          </w:p>
        </w:tc>
      </w:tr>
      <w:tr w:rsidR="00511685" w:rsidRPr="00B9174B" w14:paraId="7C1A2BAE" w14:textId="77777777" w:rsidTr="00DA218D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DA218D">
        <w:trPr>
          <w:trHeight w:val="448"/>
        </w:trPr>
        <w:tc>
          <w:tcPr>
            <w:tcW w:w="10420" w:type="dxa"/>
            <w:gridSpan w:val="5"/>
            <w:noWrap/>
            <w:vAlign w:val="center"/>
          </w:tcPr>
          <w:p w14:paraId="130AAC92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44978080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7ECD6DCE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DA218D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685DEE15" w14:textId="77777777" w:rsidR="00511685" w:rsidRPr="00731FFF" w:rsidRDefault="00954B5B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C60093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DA218D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noWrap/>
            <w:vAlign w:val="center"/>
          </w:tcPr>
          <w:p w14:paraId="7DDFD9EF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center"/>
          </w:tcPr>
          <w:p w14:paraId="244678A2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03D7E220" w14:textId="2117D879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DA218D">
        <w:trPr>
          <w:trHeight w:val="340"/>
        </w:trPr>
        <w:tc>
          <w:tcPr>
            <w:tcW w:w="3770" w:type="dxa"/>
            <w:gridSpan w:val="2"/>
            <w:vAlign w:val="center"/>
          </w:tcPr>
          <w:p w14:paraId="64C1BDF6" w14:textId="77777777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49A90FC5" w:rsidR="009269F3" w:rsidRPr="00731FFF" w:rsidRDefault="009269F3" w:rsidP="00DA218D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D13411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14367A" w:rsidRPr="00B9174B" w14:paraId="425DBED2" w14:textId="36CD79EE" w:rsidTr="0014367A">
        <w:trPr>
          <w:trHeight w:val="340"/>
        </w:trPr>
        <w:tc>
          <w:tcPr>
            <w:tcW w:w="3770" w:type="dxa"/>
            <w:gridSpan w:val="2"/>
            <w:vAlign w:val="center"/>
          </w:tcPr>
          <w:p w14:paraId="0BF6DF3F" w14:textId="0271F0AF" w:rsidR="0014367A" w:rsidRPr="00731FFF" w:rsidRDefault="0014367A" w:rsidP="0014367A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427" w:type="dxa"/>
            <w:gridSpan w:val="2"/>
            <w:tcBorders>
              <w:right w:val="single" w:sz="4" w:space="0" w:color="auto"/>
            </w:tcBorders>
            <w:vAlign w:val="center"/>
          </w:tcPr>
          <w:p w14:paraId="18DF1CBA" w14:textId="682B1FF8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vAlign w:val="center"/>
          </w:tcPr>
          <w:p w14:paraId="03CB6CB7" w14:textId="5976685A" w:rsidR="0014367A" w:rsidRPr="0014367A" w:rsidRDefault="0014367A" w:rsidP="0014367A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4367A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cs-CZ"/>
              </w:rPr>
              <w:t>NE</w:t>
            </w:r>
          </w:p>
        </w:tc>
      </w:tr>
      <w:tr w:rsidR="00511685" w:rsidRPr="00B9174B" w14:paraId="283811F0" w14:textId="77777777" w:rsidTr="00DA218D">
        <w:trPr>
          <w:trHeight w:val="384"/>
        </w:trPr>
        <w:tc>
          <w:tcPr>
            <w:tcW w:w="10420" w:type="dxa"/>
            <w:gridSpan w:val="5"/>
            <w:vAlign w:val="center"/>
          </w:tcPr>
          <w:p w14:paraId="2D2965ED" w14:textId="18C14499" w:rsidR="00511685" w:rsidRPr="00982D1D" w:rsidRDefault="00511685" w:rsidP="00DA218D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D13411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A14D9B1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633CB765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2B547D8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DA218D">
        <w:trPr>
          <w:trHeight w:val="340"/>
        </w:trPr>
        <w:tc>
          <w:tcPr>
            <w:tcW w:w="3770" w:type="dxa"/>
            <w:gridSpan w:val="2"/>
            <w:noWrap/>
            <w:vAlign w:val="bottom"/>
          </w:tcPr>
          <w:p w14:paraId="03DEE5EA" w14:textId="77777777" w:rsidR="00511685" w:rsidRPr="00731FFF" w:rsidRDefault="00511685" w:rsidP="00DA218D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vAlign w:val="center"/>
          </w:tcPr>
          <w:p w14:paraId="1926E17B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DA218D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2DD5831" w14:textId="77777777" w:rsidR="00511685" w:rsidRPr="00D86D82" w:rsidRDefault="00511685" w:rsidP="00DA218D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DA218D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1B37F95E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66831189" w:rsidR="00511685" w:rsidRPr="00D86D82" w:rsidRDefault="00245FB2" w:rsidP="00316DA1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D13411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5E921521" w:rsidR="004C5822" w:rsidRPr="00D86D82" w:rsidRDefault="004C5822" w:rsidP="00316DA1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D13411" w:rsidRDefault="00FF00DE" w:rsidP="00316DA1">
            <w:pPr>
              <w:pStyle w:val="Odstavecseseznamem"/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D13411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DA218D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DA218D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noWrap/>
            <w:vAlign w:val="center"/>
          </w:tcPr>
          <w:p w14:paraId="6B73CE71" w14:textId="77777777" w:rsidR="00511685" w:rsidRPr="00982D1D" w:rsidRDefault="00511685" w:rsidP="00DA218D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DA218D">
        <w:trPr>
          <w:trHeight w:val="791"/>
        </w:trPr>
        <w:tc>
          <w:tcPr>
            <w:tcW w:w="7026" w:type="dxa"/>
            <w:gridSpan w:val="3"/>
            <w:tcBorders>
              <w:top w:val="single" w:sz="4" w:space="0" w:color="auto"/>
            </w:tcBorders>
            <w:vAlign w:val="center"/>
          </w:tcPr>
          <w:p w14:paraId="7339F9F7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gridSpan w:val="2"/>
            <w:vAlign w:val="center"/>
          </w:tcPr>
          <w:p w14:paraId="1237636E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DA218D">
        <w:trPr>
          <w:trHeight w:val="448"/>
        </w:trPr>
        <w:tc>
          <w:tcPr>
            <w:tcW w:w="3770" w:type="dxa"/>
            <w:gridSpan w:val="2"/>
            <w:vAlign w:val="center"/>
          </w:tcPr>
          <w:p w14:paraId="5C0B3CE8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DA218D">
        <w:trPr>
          <w:trHeight w:val="477"/>
        </w:trPr>
        <w:tc>
          <w:tcPr>
            <w:tcW w:w="3770" w:type="dxa"/>
            <w:gridSpan w:val="2"/>
            <w:vAlign w:val="center"/>
          </w:tcPr>
          <w:p w14:paraId="58003BA9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DA218D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DA218D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4B1986EA" w:rsidR="00C07DA8" w:rsidRDefault="00D13411" w:rsidP="00D13411">
      <w:pPr>
        <w:jc w:val="right"/>
        <w:rPr>
          <w:i/>
          <w:sz w:val="20"/>
          <w:szCs w:val="20"/>
        </w:rPr>
      </w:pPr>
      <w:r w:rsidRPr="00D13411">
        <w:rPr>
          <w:i/>
          <w:sz w:val="20"/>
          <w:szCs w:val="20"/>
        </w:rPr>
        <w:t xml:space="preserve">Příloha </w:t>
      </w:r>
      <w:r w:rsidR="004A1A42">
        <w:rPr>
          <w:i/>
          <w:sz w:val="20"/>
          <w:szCs w:val="20"/>
        </w:rPr>
        <w:t>d)</w:t>
      </w:r>
      <w:r w:rsidRPr="00D13411">
        <w:rPr>
          <w:i/>
          <w:sz w:val="20"/>
          <w:szCs w:val="20"/>
        </w:rPr>
        <w:t xml:space="preserve"> </w:t>
      </w:r>
      <w:r w:rsidR="00A31E3E">
        <w:rPr>
          <w:i/>
          <w:sz w:val="20"/>
          <w:szCs w:val="20"/>
        </w:rPr>
        <w:t>K</w:t>
      </w:r>
      <w:r w:rsidRPr="00D13411">
        <w:rPr>
          <w:i/>
          <w:sz w:val="20"/>
          <w:szCs w:val="20"/>
        </w:rPr>
        <w:t>rycí list nabídky</w:t>
      </w:r>
    </w:p>
    <w:p w14:paraId="614484A6" w14:textId="1CA1C05B" w:rsidR="002D242C" w:rsidRPr="002D242C" w:rsidRDefault="002D242C" w:rsidP="002D242C">
      <w:pPr>
        <w:tabs>
          <w:tab w:val="left" w:pos="2415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sectPr w:rsidR="002D242C" w:rsidRPr="002D242C" w:rsidSect="002D242C">
      <w:footerReference w:type="default" r:id="rId11"/>
      <w:headerReference w:type="first" r:id="rId12"/>
      <w:pgSz w:w="11906" w:h="16838"/>
      <w:pgMar w:top="567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5215" w14:textId="77777777" w:rsidR="0062563F" w:rsidRDefault="0062563F" w:rsidP="00064033">
      <w:r>
        <w:separator/>
      </w:r>
    </w:p>
  </w:endnote>
  <w:endnote w:type="continuationSeparator" w:id="0">
    <w:p w14:paraId="0AF6C1C6" w14:textId="77777777" w:rsidR="0062563F" w:rsidRDefault="0062563F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7C4D8" w14:textId="77777777" w:rsidR="0062563F" w:rsidRDefault="0062563F" w:rsidP="00064033">
      <w:r>
        <w:separator/>
      </w:r>
    </w:p>
  </w:footnote>
  <w:footnote w:type="continuationSeparator" w:id="0">
    <w:p w14:paraId="6F09076F" w14:textId="77777777" w:rsidR="0062563F" w:rsidRDefault="0062563F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58419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5984"/>
    <w:rsid w:val="000A5223"/>
    <w:rsid w:val="000A53FA"/>
    <w:rsid w:val="000B710F"/>
    <w:rsid w:val="000C266A"/>
    <w:rsid w:val="000C7395"/>
    <w:rsid w:val="000D1A41"/>
    <w:rsid w:val="000D75C1"/>
    <w:rsid w:val="000F3B4C"/>
    <w:rsid w:val="00103440"/>
    <w:rsid w:val="00124183"/>
    <w:rsid w:val="00127A54"/>
    <w:rsid w:val="00132690"/>
    <w:rsid w:val="0014367A"/>
    <w:rsid w:val="001513F2"/>
    <w:rsid w:val="00153F86"/>
    <w:rsid w:val="001557AB"/>
    <w:rsid w:val="0016028D"/>
    <w:rsid w:val="00167AC3"/>
    <w:rsid w:val="001706C5"/>
    <w:rsid w:val="001738E5"/>
    <w:rsid w:val="00192BB5"/>
    <w:rsid w:val="001941D7"/>
    <w:rsid w:val="00195E85"/>
    <w:rsid w:val="001B19DC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4208D"/>
    <w:rsid w:val="00245FB2"/>
    <w:rsid w:val="002476CA"/>
    <w:rsid w:val="002523E4"/>
    <w:rsid w:val="002746BD"/>
    <w:rsid w:val="00280CA1"/>
    <w:rsid w:val="00287C00"/>
    <w:rsid w:val="002901B2"/>
    <w:rsid w:val="002908B4"/>
    <w:rsid w:val="00294E63"/>
    <w:rsid w:val="002A4EB6"/>
    <w:rsid w:val="002B6D30"/>
    <w:rsid w:val="002C2318"/>
    <w:rsid w:val="002D063B"/>
    <w:rsid w:val="002D242C"/>
    <w:rsid w:val="002D3EBA"/>
    <w:rsid w:val="002D4CB4"/>
    <w:rsid w:val="002E36B7"/>
    <w:rsid w:val="002E6448"/>
    <w:rsid w:val="00311365"/>
    <w:rsid w:val="00316DA1"/>
    <w:rsid w:val="00316E19"/>
    <w:rsid w:val="00320D86"/>
    <w:rsid w:val="00326DB5"/>
    <w:rsid w:val="00327C09"/>
    <w:rsid w:val="003409D1"/>
    <w:rsid w:val="00343BF6"/>
    <w:rsid w:val="0034765B"/>
    <w:rsid w:val="00347E4A"/>
    <w:rsid w:val="00356493"/>
    <w:rsid w:val="00360BBE"/>
    <w:rsid w:val="00361C10"/>
    <w:rsid w:val="00363407"/>
    <w:rsid w:val="0036750A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81670"/>
    <w:rsid w:val="004A1A42"/>
    <w:rsid w:val="004C1014"/>
    <w:rsid w:val="004C5822"/>
    <w:rsid w:val="004D1E17"/>
    <w:rsid w:val="004D23E4"/>
    <w:rsid w:val="004D386F"/>
    <w:rsid w:val="004D587F"/>
    <w:rsid w:val="005109E7"/>
    <w:rsid w:val="00511685"/>
    <w:rsid w:val="005241EF"/>
    <w:rsid w:val="005734A7"/>
    <w:rsid w:val="00573DB8"/>
    <w:rsid w:val="005A365D"/>
    <w:rsid w:val="005B0709"/>
    <w:rsid w:val="005B3317"/>
    <w:rsid w:val="00606C2F"/>
    <w:rsid w:val="0062563F"/>
    <w:rsid w:val="0063702B"/>
    <w:rsid w:val="00637A19"/>
    <w:rsid w:val="006461CF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203CB"/>
    <w:rsid w:val="00731FFF"/>
    <w:rsid w:val="007338D4"/>
    <w:rsid w:val="00756688"/>
    <w:rsid w:val="00756F3C"/>
    <w:rsid w:val="00773428"/>
    <w:rsid w:val="00785363"/>
    <w:rsid w:val="00790FD8"/>
    <w:rsid w:val="007A2624"/>
    <w:rsid w:val="007A2F52"/>
    <w:rsid w:val="007A531E"/>
    <w:rsid w:val="007B0364"/>
    <w:rsid w:val="0080333B"/>
    <w:rsid w:val="00803EB4"/>
    <w:rsid w:val="008125EB"/>
    <w:rsid w:val="00832505"/>
    <w:rsid w:val="00843623"/>
    <w:rsid w:val="00847EA8"/>
    <w:rsid w:val="0085506F"/>
    <w:rsid w:val="008B12FA"/>
    <w:rsid w:val="008C4815"/>
    <w:rsid w:val="008C7169"/>
    <w:rsid w:val="008F091F"/>
    <w:rsid w:val="008F2C13"/>
    <w:rsid w:val="008F3947"/>
    <w:rsid w:val="008F4977"/>
    <w:rsid w:val="008F77B2"/>
    <w:rsid w:val="008F7BAA"/>
    <w:rsid w:val="00900700"/>
    <w:rsid w:val="00915F37"/>
    <w:rsid w:val="009231C3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31E3E"/>
    <w:rsid w:val="00A41DA4"/>
    <w:rsid w:val="00A62BC6"/>
    <w:rsid w:val="00A7405C"/>
    <w:rsid w:val="00A74C7B"/>
    <w:rsid w:val="00AA21A1"/>
    <w:rsid w:val="00AF611B"/>
    <w:rsid w:val="00B21AD4"/>
    <w:rsid w:val="00B21F88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753A3"/>
    <w:rsid w:val="00C81C1D"/>
    <w:rsid w:val="00CA14C2"/>
    <w:rsid w:val="00CA41D3"/>
    <w:rsid w:val="00CE19AC"/>
    <w:rsid w:val="00CE5131"/>
    <w:rsid w:val="00D04CF3"/>
    <w:rsid w:val="00D13411"/>
    <w:rsid w:val="00D3119B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808B2"/>
    <w:rsid w:val="00D86D82"/>
    <w:rsid w:val="00D9419F"/>
    <w:rsid w:val="00DA218D"/>
    <w:rsid w:val="00DB5765"/>
    <w:rsid w:val="00DB71FA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F24FB"/>
    <w:rsid w:val="00F015EE"/>
    <w:rsid w:val="00F03929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352D"/>
    <w:rsid w:val="00FA1307"/>
    <w:rsid w:val="00FA3FB4"/>
    <w:rsid w:val="00FB087C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semiHidden/>
    <w:unhideWhenUsed/>
    <w:rsid w:val="00320D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20D86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20D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20D86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3" ma:contentTypeDescription="Vytvoří nový dokument" ma:contentTypeScope="" ma:versionID="f80c9c28fcb362e23742907ee92d8d3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0d0d6cb4f7494bfe328d7e9ccc678f1e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5DF2EC-8267-4DE9-9F87-EB36855F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4BCEBF-46B7-47E5-B2B6-6C9CABDA4C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13A459E-7AB5-4CBE-951E-C14515971B6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2</TotalTime>
  <Pages>1</Pages>
  <Words>266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Marcela Tomisová</cp:lastModifiedBy>
  <cp:revision>4</cp:revision>
  <cp:lastPrinted>2018-04-10T07:32:00Z</cp:lastPrinted>
  <dcterms:created xsi:type="dcterms:W3CDTF">2025-11-11T16:01:00Z</dcterms:created>
  <dcterms:modified xsi:type="dcterms:W3CDTF">2025-11-11T16:02:00Z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