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5A59F984" w:rsidR="00A038C8" w:rsidRPr="00A07C18" w:rsidRDefault="00516D5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bookmarkStart w:id="0" w:name="_Hlk209782828"/>
      <w:r w:rsidRPr="00516D58">
        <w:rPr>
          <w:rFonts w:ascii="Tahoma" w:hAnsi="Tahoma" w:cs="Tahoma"/>
          <w:b/>
          <w:bCs/>
        </w:rPr>
        <w:t>Systém pro odběr pevných emisí brzd generovaných brzdovým dynamometrem LINK M2800</w:t>
      </w:r>
      <w:bookmarkEnd w:id="0"/>
    </w:p>
    <w:p w14:paraId="6C3F0D5C" w14:textId="42BAE2B4" w:rsidR="00BF4148" w:rsidRPr="00BF4148" w:rsidRDefault="00BF4148" w:rsidP="00BF4148">
      <w:pPr>
        <w:pStyle w:val="ZD2rove"/>
        <w:keepLines/>
        <w:tabs>
          <w:tab w:val="clear" w:pos="660"/>
        </w:tabs>
        <w:rPr>
          <w:szCs w:val="20"/>
        </w:rPr>
      </w:pPr>
      <w:r w:rsidRPr="00BF4148">
        <w:rPr>
          <w:szCs w:val="20"/>
        </w:rPr>
        <w:t xml:space="preserve">Předmětem plnění veřejné zakázky je dodávka systému pro odběr pevných emisí brzd generovaných brzdovým dynamometrem LINK M2800, který bude obsahovat sestavu přístrojů pro </w:t>
      </w:r>
      <w:r w:rsidR="00526F84">
        <w:rPr>
          <w:szCs w:val="20"/>
        </w:rPr>
        <w:t>odběr dvou různých velikostních frakcí</w:t>
      </w:r>
      <w:r w:rsidRPr="00BF4148">
        <w:rPr>
          <w:szCs w:val="20"/>
        </w:rPr>
        <w:t xml:space="preserve"> pevných částic brzd generovaných dynamometrem, tedy systémy </w:t>
      </w:r>
      <w:r w:rsidR="00162190">
        <w:rPr>
          <w:szCs w:val="20"/>
        </w:rPr>
        <w:t>PM2.5 a PM10</w:t>
      </w:r>
      <w:r w:rsidR="00BB0CD7">
        <w:rPr>
          <w:szCs w:val="20"/>
        </w:rPr>
        <w:t>, vč. SW a příslušenství</w:t>
      </w:r>
      <w:r w:rsidRPr="00BF4148">
        <w:rPr>
          <w:szCs w:val="20"/>
        </w:rPr>
        <w:t xml:space="preserve">. </w:t>
      </w:r>
    </w:p>
    <w:p w14:paraId="49F06CF8" w14:textId="3F478BD1" w:rsidR="00BF4148" w:rsidRPr="00BF4148" w:rsidRDefault="00BF4148" w:rsidP="00BF4148">
      <w:pPr>
        <w:pStyle w:val="ZD2rove"/>
        <w:keepLines/>
        <w:rPr>
          <w:szCs w:val="20"/>
        </w:rPr>
      </w:pPr>
      <w:r w:rsidRPr="00BF4148">
        <w:rPr>
          <w:szCs w:val="20"/>
        </w:rPr>
        <w:t xml:space="preserve">Hlavními částmi tohoto automatického systému pro odběr pevných emisí brzd musí dále být minimálně: </w:t>
      </w:r>
      <w:r w:rsidR="00162190">
        <w:rPr>
          <w:szCs w:val="20"/>
        </w:rPr>
        <w:t>automatick</w:t>
      </w:r>
      <w:r w:rsidR="0040084F">
        <w:rPr>
          <w:szCs w:val="20"/>
        </w:rPr>
        <w:t xml:space="preserve">á výměna filtrů, </w:t>
      </w:r>
      <w:r w:rsidR="00185DF5">
        <w:rPr>
          <w:szCs w:val="20"/>
        </w:rPr>
        <w:t>odběrové trysky</w:t>
      </w:r>
      <w:r w:rsidR="006068D7">
        <w:rPr>
          <w:szCs w:val="20"/>
        </w:rPr>
        <w:t xml:space="preserve">, </w:t>
      </w:r>
      <w:r w:rsidR="007860CF">
        <w:rPr>
          <w:szCs w:val="20"/>
        </w:rPr>
        <w:t xml:space="preserve">Venturiho trubice pro stanovení </w:t>
      </w:r>
      <w:r w:rsidR="0059365C">
        <w:rPr>
          <w:szCs w:val="20"/>
        </w:rPr>
        <w:t xml:space="preserve">objemového </w:t>
      </w:r>
      <w:r w:rsidR="0059365C" w:rsidRPr="003F1837">
        <w:rPr>
          <w:szCs w:val="20"/>
        </w:rPr>
        <w:t>průtoku</w:t>
      </w:r>
      <w:r w:rsidR="00112039" w:rsidRPr="003F1837">
        <w:rPr>
          <w:szCs w:val="20"/>
        </w:rPr>
        <w:t xml:space="preserve"> </w:t>
      </w:r>
      <w:r w:rsidR="007B45DA">
        <w:t>chladicího vzduchu</w:t>
      </w:r>
      <w:r w:rsidR="007B45DA" w:rsidRPr="003F1837">
        <w:rPr>
          <w:szCs w:val="20"/>
        </w:rPr>
        <w:t xml:space="preserve"> </w:t>
      </w:r>
      <w:r w:rsidR="00112039" w:rsidRPr="003F1837">
        <w:rPr>
          <w:szCs w:val="20"/>
        </w:rPr>
        <w:t>potrubím.</w:t>
      </w:r>
      <w:r w:rsidR="007860CF">
        <w:rPr>
          <w:szCs w:val="20"/>
        </w:rPr>
        <w:t xml:space="preserve"> </w:t>
      </w:r>
    </w:p>
    <w:p w14:paraId="27914B53" w14:textId="18245D6E" w:rsidR="00BF4148" w:rsidRPr="00BF4148" w:rsidRDefault="00BF4148" w:rsidP="00BF4148">
      <w:pPr>
        <w:pStyle w:val="ZD2rove"/>
        <w:keepLines/>
        <w:rPr>
          <w:szCs w:val="20"/>
        </w:rPr>
      </w:pPr>
      <w:r w:rsidRPr="00BF4148">
        <w:rPr>
          <w:szCs w:val="20"/>
        </w:rPr>
        <w:t xml:space="preserve">Součástí předmětu plnění je rovněž nezbytný upgrade stávajícího zařízení (dynamometru LINK M2800) </w:t>
      </w:r>
      <w:r w:rsidR="001F4358">
        <w:rPr>
          <w:szCs w:val="20"/>
        </w:rPr>
        <w:br/>
      </w:r>
      <w:r w:rsidRPr="00BF4148">
        <w:rPr>
          <w:szCs w:val="20"/>
        </w:rPr>
        <w:t xml:space="preserve">a propojení s nově dodávaným zařízením tak, aby byl celý systém plně funkční; zejména bude provedena změna systému ovládání brzdění ze stávajícího pneumatického ovládání na přesnější a jemnější elektrické – Electric Over Oil Brake Apply </w:t>
      </w:r>
      <w:r w:rsidR="00476021">
        <w:rPr>
          <w:szCs w:val="20"/>
        </w:rPr>
        <w:t>Systém</w:t>
      </w:r>
      <w:r w:rsidR="006E5AF7">
        <w:rPr>
          <w:szCs w:val="20"/>
        </w:rPr>
        <w:t>;</w:t>
      </w:r>
      <w:r w:rsidRPr="00BF4148">
        <w:rPr>
          <w:szCs w:val="20"/>
        </w:rPr>
        <w:t xml:space="preserve"> včetně měření pohybu brzdové kapaliny</w:t>
      </w:r>
      <w:r w:rsidR="00336998">
        <w:rPr>
          <w:szCs w:val="20"/>
        </w:rPr>
        <w:t xml:space="preserve"> spolu se servo</w:t>
      </w:r>
      <w:r w:rsidR="00661291">
        <w:rPr>
          <w:szCs w:val="20"/>
        </w:rPr>
        <w:t>kontrolerem</w:t>
      </w:r>
      <w:r w:rsidRPr="00BF4148">
        <w:rPr>
          <w:szCs w:val="20"/>
        </w:rPr>
        <w:t>.</w:t>
      </w:r>
      <w:r w:rsidR="009F4F20">
        <w:rPr>
          <w:szCs w:val="20"/>
        </w:rPr>
        <w:t xml:space="preserve"> Výše zmíněný upgrade bude zahrnovat také ovládací software</w:t>
      </w:r>
      <w:r w:rsidR="00CC1052">
        <w:rPr>
          <w:szCs w:val="20"/>
        </w:rPr>
        <w:t xml:space="preserve"> a</w:t>
      </w:r>
      <w:r w:rsidR="00AC0AF1">
        <w:rPr>
          <w:szCs w:val="20"/>
        </w:rPr>
        <w:t xml:space="preserve"> univerzální přírubu pro montáž brzdového hardware</w:t>
      </w:r>
      <w:r w:rsidR="006C5087">
        <w:rPr>
          <w:szCs w:val="20"/>
        </w:rPr>
        <w:t>.</w:t>
      </w:r>
      <w:r w:rsidR="00336998">
        <w:rPr>
          <w:szCs w:val="20"/>
        </w:rPr>
        <w:t xml:space="preserve"> </w:t>
      </w:r>
    </w:p>
    <w:p w14:paraId="0C0371D8" w14:textId="613B26EB" w:rsidR="00BF4148" w:rsidRPr="00BF4148" w:rsidRDefault="005870FD" w:rsidP="00BF4148">
      <w:pPr>
        <w:pStyle w:val="ZD2rove"/>
        <w:keepLines/>
        <w:rPr>
          <w:szCs w:val="20"/>
        </w:rPr>
      </w:pPr>
      <w:r>
        <w:rPr>
          <w:szCs w:val="20"/>
        </w:rPr>
        <w:t xml:space="preserve">Dodávka zahrnuje </w:t>
      </w:r>
      <w:r w:rsidR="000F3AF2">
        <w:rPr>
          <w:szCs w:val="20"/>
        </w:rPr>
        <w:t xml:space="preserve">dále </w:t>
      </w:r>
      <w:r w:rsidR="002B35E0">
        <w:rPr>
          <w:szCs w:val="20"/>
        </w:rPr>
        <w:t>n</w:t>
      </w:r>
      <w:r w:rsidR="00450B5E">
        <w:rPr>
          <w:szCs w:val="20"/>
        </w:rPr>
        <w:t>ov</w:t>
      </w:r>
      <w:r w:rsidR="002B35E0">
        <w:rPr>
          <w:szCs w:val="20"/>
        </w:rPr>
        <w:t>ou</w:t>
      </w:r>
      <w:r w:rsidR="00450B5E">
        <w:rPr>
          <w:szCs w:val="20"/>
        </w:rPr>
        <w:t xml:space="preserve"> odběrov</w:t>
      </w:r>
      <w:r w:rsidR="002B35E0">
        <w:rPr>
          <w:szCs w:val="20"/>
        </w:rPr>
        <w:t>ou</w:t>
      </w:r>
      <w:r w:rsidR="00450B5E">
        <w:rPr>
          <w:szCs w:val="20"/>
        </w:rPr>
        <w:t xml:space="preserve"> a t</w:t>
      </w:r>
      <w:r w:rsidR="00BF4148" w:rsidRPr="00BF4148">
        <w:rPr>
          <w:szCs w:val="20"/>
        </w:rPr>
        <w:t>estovací komor</w:t>
      </w:r>
      <w:r w:rsidR="002B35E0">
        <w:rPr>
          <w:szCs w:val="20"/>
        </w:rPr>
        <w:t>u</w:t>
      </w:r>
      <w:r w:rsidR="00BF4148" w:rsidRPr="00BF4148">
        <w:rPr>
          <w:szCs w:val="20"/>
        </w:rPr>
        <w:t xml:space="preserve"> včetně </w:t>
      </w:r>
      <w:r w:rsidR="00450B5E">
        <w:rPr>
          <w:szCs w:val="20"/>
        </w:rPr>
        <w:t>elektro</w:t>
      </w:r>
      <w:r w:rsidR="00FD23A4">
        <w:rPr>
          <w:szCs w:val="20"/>
        </w:rPr>
        <w:t xml:space="preserve">chemicky </w:t>
      </w:r>
      <w:r w:rsidR="00450B5E">
        <w:rPr>
          <w:szCs w:val="20"/>
        </w:rPr>
        <w:t>leštěného</w:t>
      </w:r>
      <w:r w:rsidR="00BF4148" w:rsidRPr="00BF4148">
        <w:rPr>
          <w:szCs w:val="20"/>
        </w:rPr>
        <w:t xml:space="preserve"> potrubí</w:t>
      </w:r>
      <w:r w:rsidR="006F3866">
        <w:rPr>
          <w:szCs w:val="20"/>
        </w:rPr>
        <w:t>, spojovacího</w:t>
      </w:r>
      <w:r w:rsidR="0059365C">
        <w:rPr>
          <w:szCs w:val="20"/>
        </w:rPr>
        <w:t xml:space="preserve"> a</w:t>
      </w:r>
      <w:r w:rsidR="006F3866">
        <w:rPr>
          <w:szCs w:val="20"/>
        </w:rPr>
        <w:t xml:space="preserve"> připojovacího materiálu.</w:t>
      </w:r>
    </w:p>
    <w:p w14:paraId="74F7A09F" w14:textId="235E7471" w:rsidR="00A038C8" w:rsidRPr="00BF4148" w:rsidRDefault="00BF4148" w:rsidP="00BF414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BF4148">
        <w:rPr>
          <w:rFonts w:ascii="Tahoma" w:hAnsi="Tahoma" w:cs="Tahoma"/>
          <w:sz w:val="20"/>
          <w:szCs w:val="20"/>
        </w:rPr>
        <w:t>Součástí předmětu plnění veřejné zakázky je dále doprava do místa plnění, instalace</w:t>
      </w:r>
      <w:r w:rsidR="007D579B">
        <w:rPr>
          <w:rFonts w:ascii="Tahoma" w:hAnsi="Tahoma" w:cs="Tahoma"/>
          <w:sz w:val="20"/>
          <w:szCs w:val="20"/>
        </w:rPr>
        <w:t xml:space="preserve"> a</w:t>
      </w:r>
      <w:r w:rsidRPr="00BF4148">
        <w:rPr>
          <w:rFonts w:ascii="Tahoma" w:hAnsi="Tahoma" w:cs="Tahoma"/>
          <w:sz w:val="20"/>
          <w:szCs w:val="20"/>
        </w:rPr>
        <w:t xml:space="preserve"> propojení se stávajícím zařízením LINK M2800</w:t>
      </w:r>
      <w:r w:rsidR="009F3CB1">
        <w:rPr>
          <w:rFonts w:ascii="Tahoma" w:hAnsi="Tahoma" w:cs="Tahoma"/>
          <w:sz w:val="20"/>
          <w:szCs w:val="20"/>
        </w:rPr>
        <w:t xml:space="preserve"> v místě plnění</w:t>
      </w:r>
      <w:r w:rsidRPr="00BF4148">
        <w:rPr>
          <w:rFonts w:ascii="Tahoma" w:hAnsi="Tahoma" w:cs="Tahoma"/>
          <w:sz w:val="20"/>
          <w:szCs w:val="20"/>
        </w:rPr>
        <w:t>, uvedení do provozu včetně ověření funkčnosti a zaškolení obsluhy</w:t>
      </w:r>
      <w:r w:rsidR="002F637A">
        <w:rPr>
          <w:rFonts w:ascii="Tahoma" w:hAnsi="Tahoma" w:cs="Tahoma"/>
          <w:sz w:val="20"/>
          <w:szCs w:val="20"/>
        </w:rPr>
        <w:t xml:space="preserve"> v rozsahu dle přílohy č. </w:t>
      </w:r>
      <w:r w:rsidR="00A4114C">
        <w:rPr>
          <w:rFonts w:ascii="Tahoma" w:hAnsi="Tahoma" w:cs="Tahoma"/>
          <w:sz w:val="20"/>
          <w:szCs w:val="20"/>
        </w:rPr>
        <w:t>2 Zadávací dokumentace</w:t>
      </w:r>
      <w:r w:rsidRPr="00BF4148">
        <w:rPr>
          <w:rFonts w:ascii="Tahoma" w:hAnsi="Tahoma" w:cs="Tahoma"/>
          <w:sz w:val="20"/>
          <w:szCs w:val="20"/>
        </w:rPr>
        <w:t>.</w:t>
      </w:r>
    </w:p>
    <w:p w14:paraId="5AD9FD1B" w14:textId="1C5DA439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702EF4">
        <w:rPr>
          <w:rFonts w:ascii="Tahoma" w:hAnsi="Tahoma" w:cs="Tahoma"/>
          <w:b/>
          <w:bCs/>
          <w:sz w:val="20"/>
          <w:szCs w:val="20"/>
        </w:rPr>
        <w:t>systému pro odběr pevných emisí brzd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3A0934B2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702EF4">
        <w:rPr>
          <w:rFonts w:ascii="Tahoma" w:hAnsi="Tahoma" w:cs="Tahoma"/>
          <w:b/>
          <w:bCs/>
          <w:sz w:val="20"/>
          <w:szCs w:val="20"/>
        </w:rPr>
        <w:t>systému pro odběr pevných emisí brzd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3902EFC2" w14:textId="33DB05C7" w:rsidR="000454E2" w:rsidRPr="00D82240" w:rsidRDefault="008410D0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8410D0">
        <w:rPr>
          <w:rFonts w:ascii="Tahoma" w:hAnsi="Tahoma" w:cs="Tahoma"/>
          <w:b/>
          <w:bCs/>
          <w:sz w:val="20"/>
          <w:szCs w:val="20"/>
        </w:rPr>
        <w:t>Systém pro odběr pevných emisí brzd generovaných brzdovým dynamometrem LINK M2800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300820">
        <w:trPr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0920CA" w:rsidRPr="001E5139" w14:paraId="182B2268" w14:textId="5B65261C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40B32C8F" w:rsidR="001D557C" w:rsidRPr="000920CA" w:rsidRDefault="000920CA" w:rsidP="000920CA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0920CA">
              <w:rPr>
                <w:rFonts w:ascii="Tahoma" w:hAnsi="Tahoma" w:cs="Tahoma"/>
                <w:sz w:val="20"/>
                <w:szCs w:val="20"/>
              </w:rPr>
              <w:t>Plná integrace do stávajícího systému dynamometru LINK M2800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24E238E8" w:rsidR="000920CA" w:rsidRPr="001E5139" w:rsidRDefault="000920CA" w:rsidP="000920C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  <w:r w:rsidR="001D557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0920CA" w:rsidRPr="00DA5F06" w:rsidRDefault="000920CA" w:rsidP="000920C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D16AB" w:rsidRPr="001E5139" w14:paraId="17D79D40" w14:textId="77777777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FBB6" w14:textId="31E91FD8" w:rsidR="000D16AB" w:rsidRPr="000920CA" w:rsidRDefault="000D16AB" w:rsidP="000D16AB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>Automatický systém odběru emisí PM2.5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2525" w14:textId="5FE6C5C9" w:rsidR="000D16AB" w:rsidRPr="001E5139" w:rsidRDefault="000D16AB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E6D7" w14:textId="657AB90B" w:rsidR="000D16AB" w:rsidRPr="00297990" w:rsidRDefault="00681E3F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D16AB" w:rsidRPr="001E5139" w14:paraId="6443CE59" w14:textId="77777777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6B3E" w14:textId="70F653BD" w:rsidR="000D16AB" w:rsidRPr="000920CA" w:rsidRDefault="000D16AB" w:rsidP="000D16AB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>Automatický systém odběru emisí PM10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E7A3" w14:textId="3969209E" w:rsidR="000D16AB" w:rsidRPr="001E5139" w:rsidRDefault="000D16AB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484E" w14:textId="77AFBF4F" w:rsidR="000D16AB" w:rsidRPr="00297990" w:rsidRDefault="00681E3F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D16AB" w:rsidRPr="001E5139" w14:paraId="0B9F5A6D" w14:textId="77777777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EC58" w14:textId="00ABC61B" w:rsidR="000D16AB" w:rsidRPr="000920CA" w:rsidRDefault="000D16AB" w:rsidP="000D16AB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>Vakuové čerpadlo s průtokem 1.0 m</w:t>
            </w:r>
            <w:r w:rsidRPr="00B23A92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 w:rsidRPr="00F55737">
              <w:rPr>
                <w:rFonts w:ascii="Tahoma" w:hAnsi="Tahoma" w:cs="Tahoma"/>
                <w:sz w:val="20"/>
                <w:szCs w:val="20"/>
              </w:rPr>
              <w:t xml:space="preserve">/h a přesností regulace průtoku ≤ 2 %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D013" w14:textId="5F235AE9" w:rsidR="000D16AB" w:rsidRPr="001E5139" w:rsidRDefault="000D16AB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3626" w14:textId="64A45BAE" w:rsidR="000D16AB" w:rsidRPr="00297990" w:rsidRDefault="00681E3F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D16AB" w:rsidRPr="001E5139" w14:paraId="4CAD4A77" w14:textId="77777777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7E6B" w14:textId="79D05784" w:rsidR="000D16AB" w:rsidRPr="000920CA" w:rsidRDefault="000D16AB" w:rsidP="000D16AB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Maximální požadavek na vstupní tlak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B334" w14:textId="6CB31472" w:rsidR="000D16AB" w:rsidRPr="001E5139" w:rsidRDefault="000D16AB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>8 bar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8DAF" w14:textId="38517A4C" w:rsidR="000D16AB" w:rsidRPr="00297990" w:rsidRDefault="00681E3F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D16AB" w:rsidRPr="001E5139" w14:paraId="23C11488" w14:textId="77777777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0A17" w14:textId="66B98EC4" w:rsidR="000D16AB" w:rsidRPr="000920CA" w:rsidRDefault="000D16AB" w:rsidP="000D16AB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>Možnost dlouhodobých testů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FA42" w14:textId="7DEF33E1" w:rsidR="000D16AB" w:rsidRPr="001E5139" w:rsidRDefault="000D16AB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>min.</w:t>
            </w:r>
            <w:r w:rsidR="00E221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55737">
              <w:rPr>
                <w:rFonts w:ascii="Tahoma" w:hAnsi="Tahoma" w:cs="Tahoma"/>
                <w:sz w:val="20"/>
                <w:szCs w:val="20"/>
              </w:rPr>
              <w:t>1</w:t>
            </w:r>
            <w:r w:rsidR="00E221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55737">
              <w:rPr>
                <w:rFonts w:ascii="Tahoma" w:hAnsi="Tahoma" w:cs="Tahoma"/>
                <w:sz w:val="20"/>
                <w:szCs w:val="20"/>
              </w:rPr>
              <w:t>000 hodin</w:t>
            </w:r>
            <w:r w:rsidR="00517FCB">
              <w:rPr>
                <w:rFonts w:ascii="Tahoma" w:hAnsi="Tahoma" w:cs="Tahoma"/>
                <w:sz w:val="20"/>
                <w:szCs w:val="20"/>
              </w:rPr>
              <w:t xml:space="preserve"> (kontinuálně)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9103" w14:textId="032DF85F" w:rsidR="000D16AB" w:rsidRPr="00297990" w:rsidRDefault="00681E3F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D16AB" w:rsidRPr="001E5139" w14:paraId="180B62DF" w14:textId="77777777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836A" w14:textId="2A921976" w:rsidR="000D16AB" w:rsidRPr="000920CA" w:rsidRDefault="000D16AB" w:rsidP="000D16AB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>Systém musí být plně integrovaný se současnou verzí ovládacího</w:t>
            </w:r>
            <w:r w:rsidR="00D22B4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D22B4E">
              <w:rPr>
                <w:rFonts w:ascii="Tahoma" w:hAnsi="Tahoma" w:cs="Tahoma"/>
                <w:sz w:val="20"/>
                <w:szCs w:val="20"/>
              </w:rPr>
              <w:lastRenderedPageBreak/>
              <w:t>zobrazovacího a vyhodnocovacího</w:t>
            </w:r>
            <w:r w:rsidRPr="00F55737">
              <w:rPr>
                <w:rFonts w:ascii="Tahoma" w:hAnsi="Tahoma" w:cs="Tahoma"/>
                <w:sz w:val="20"/>
                <w:szCs w:val="20"/>
              </w:rPr>
              <w:t xml:space="preserve"> programu ProLINK </w:t>
            </w:r>
            <w:r w:rsidR="00191866">
              <w:rPr>
                <w:rFonts w:ascii="Tahoma" w:hAnsi="Tahoma" w:cs="Tahoma"/>
                <w:sz w:val="20"/>
                <w:szCs w:val="20"/>
              </w:rPr>
              <w:t xml:space="preserve">(3.56 a novější)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5E70" w14:textId="42B41104" w:rsidR="000D16AB" w:rsidRPr="001E5139" w:rsidRDefault="000D16AB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lastRenderedPageBreak/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D2DF" w14:textId="31D2B768" w:rsidR="000D16AB" w:rsidRPr="00297990" w:rsidRDefault="00681E3F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D16AB" w:rsidRPr="001E5139" w14:paraId="0DB43F89" w14:textId="77777777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22E4" w14:textId="66FC63EE" w:rsidR="000D16AB" w:rsidRPr="000920CA" w:rsidRDefault="000D16AB" w:rsidP="000D16AB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Automatická výměna filtrovacích kazet s RFID </w:t>
            </w:r>
            <w:r w:rsidRPr="0060387B">
              <w:rPr>
                <w:rFonts w:ascii="Tahoma" w:hAnsi="Tahoma" w:cs="Tahoma"/>
                <w:sz w:val="20"/>
                <w:szCs w:val="20"/>
              </w:rPr>
              <w:t>identifikací</w:t>
            </w:r>
            <w:r w:rsidR="00EB38C2" w:rsidRPr="0060387B">
              <w:rPr>
                <w:rFonts w:ascii="Tahoma" w:hAnsi="Tahoma" w:cs="Tahoma"/>
                <w:sz w:val="20"/>
                <w:szCs w:val="20"/>
              </w:rPr>
              <w:t xml:space="preserve"> pro PM2.5 i PM10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65EF" w14:textId="07527315" w:rsidR="000D16AB" w:rsidRPr="001E5139" w:rsidRDefault="000D16AB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6B3F" w14:textId="6E2EED4F" w:rsidR="000D16AB" w:rsidRPr="00297990" w:rsidRDefault="00681E3F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D16AB" w:rsidRPr="001E5139" w14:paraId="7BDBF218" w14:textId="77777777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C042" w14:textId="171BA276" w:rsidR="000D16AB" w:rsidRPr="000920CA" w:rsidRDefault="000D16AB" w:rsidP="000D16AB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>Online monitoring nastavených parametrů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7E6B" w14:textId="02BA5DC5" w:rsidR="000D16AB" w:rsidRPr="001E5139" w:rsidRDefault="000D16AB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8B90" w14:textId="1B5755FC" w:rsidR="000D16AB" w:rsidRPr="00297990" w:rsidRDefault="00681E3F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D16AB" w:rsidRPr="001E5139" w14:paraId="3EE3AAF2" w14:textId="77777777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A352" w14:textId="25B1C1A3" w:rsidR="000D16AB" w:rsidRPr="000920CA" w:rsidRDefault="000D16AB" w:rsidP="000D16AB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>Vizualizace výsledků testů</w:t>
            </w:r>
            <w:r w:rsidR="00AC02FA">
              <w:rPr>
                <w:rFonts w:ascii="Tahoma" w:hAnsi="Tahoma" w:cs="Tahoma"/>
                <w:sz w:val="20"/>
                <w:szCs w:val="20"/>
              </w:rPr>
              <w:t xml:space="preserve"> minimálně následující</w:t>
            </w:r>
            <w:r w:rsidRPr="00F55737">
              <w:rPr>
                <w:rFonts w:ascii="Tahoma" w:hAnsi="Tahoma" w:cs="Tahoma"/>
                <w:sz w:val="20"/>
                <w:szCs w:val="20"/>
              </w:rPr>
              <w:t>:</w:t>
            </w:r>
            <w:r w:rsidRPr="00F55737">
              <w:rPr>
                <w:rFonts w:ascii="Tahoma" w:hAnsi="Tahoma" w:cs="Tahoma"/>
                <w:sz w:val="20"/>
                <w:szCs w:val="20"/>
              </w:rPr>
              <w:br/>
              <w:t>Parametry brzd: čas, rychlost, zpomalení, brzdný moment, tlak v brzdové soustavě, teploty</w:t>
            </w:r>
            <w:r w:rsidR="00087A53">
              <w:rPr>
                <w:rFonts w:ascii="Tahoma" w:hAnsi="Tahoma" w:cs="Tahoma"/>
                <w:sz w:val="20"/>
                <w:szCs w:val="20"/>
              </w:rPr>
              <w:t>,</w:t>
            </w:r>
            <w:r w:rsidRPr="00F55737">
              <w:rPr>
                <w:rFonts w:ascii="Tahoma" w:hAnsi="Tahoma" w:cs="Tahoma"/>
                <w:sz w:val="20"/>
                <w:szCs w:val="20"/>
              </w:rPr>
              <w:br/>
              <w:t>Parametry emisí: průtoky jednotlivých PM odběrových systémů, teploty a tlaky odebíraného média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2CFF" w14:textId="4417BAFD" w:rsidR="000D16AB" w:rsidRPr="001E5139" w:rsidRDefault="000D16AB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12EB" w14:textId="78A60EF4" w:rsidR="000D16AB" w:rsidRPr="00297990" w:rsidRDefault="00681E3F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D16AB" w:rsidRPr="001E5139" w14:paraId="39EEEC15" w14:textId="77777777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D23F" w14:textId="42DBA1C1" w:rsidR="000D16AB" w:rsidRPr="000920CA" w:rsidRDefault="000D16AB" w:rsidP="000D16AB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>Software umožňující ovládání dynamometru v závislosti na parametrech kompatibilních s předpisem WLTP</w:t>
            </w:r>
            <w:r w:rsidR="00CC7CE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C7CE0" w:rsidRPr="00CC7CE0">
              <w:rPr>
                <w:rFonts w:ascii="Tahoma" w:hAnsi="Tahoma" w:cs="Tahoma"/>
                <w:sz w:val="20"/>
                <w:szCs w:val="20"/>
              </w:rPr>
              <w:t>(Worldwide Harmonized Light Vehicles Test Procedure)</w:t>
            </w:r>
            <w:r w:rsidR="00314C54">
              <w:rPr>
                <w:rFonts w:ascii="Tahoma" w:hAnsi="Tahoma" w:cs="Tahoma"/>
                <w:sz w:val="20"/>
                <w:szCs w:val="20"/>
              </w:rPr>
              <w:t>, vč.</w:t>
            </w:r>
            <w:r w:rsidR="00EA6798">
              <w:rPr>
                <w:rFonts w:ascii="Tahoma" w:hAnsi="Tahoma" w:cs="Tahoma"/>
                <w:sz w:val="20"/>
                <w:szCs w:val="20"/>
              </w:rPr>
              <w:t xml:space="preserve"> poskytnutí</w:t>
            </w:r>
            <w:r w:rsidR="00314C54">
              <w:rPr>
                <w:rFonts w:ascii="Tahoma" w:hAnsi="Tahoma" w:cs="Tahoma"/>
                <w:sz w:val="20"/>
                <w:szCs w:val="20"/>
              </w:rPr>
              <w:t xml:space="preserve"> licencí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7315" w14:textId="0C6F9A7F" w:rsidR="000D16AB" w:rsidRPr="001E5139" w:rsidRDefault="000D16AB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CF4F" w14:textId="0B866C06" w:rsidR="000D16AB" w:rsidRPr="00297990" w:rsidRDefault="00681E3F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D16AB" w:rsidRPr="001E5139" w14:paraId="7E146F23" w14:textId="77777777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E60A" w14:textId="2DA0A77D" w:rsidR="000D16AB" w:rsidRPr="000920CA" w:rsidRDefault="000D16AB" w:rsidP="000D16AB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>Univerzální příruba pro připojení brzdových součástí (např.: kotouč, třmen, brzdové desky atd.) vhodná pro měření emisí s minimalizací turbulentního proudění chladicího vzduchu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BBEDC" w14:textId="1E118224" w:rsidR="000D16AB" w:rsidRPr="001E5139" w:rsidRDefault="000D16AB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E4BA" w14:textId="194FD47B" w:rsidR="000D16AB" w:rsidRPr="00297990" w:rsidRDefault="00681E3F" w:rsidP="000D1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A1B21" w:rsidRPr="001E5139" w14:paraId="628759B1" w14:textId="067A2109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1E03" w14:textId="77777777" w:rsidR="001D557C" w:rsidRDefault="00BA1B21" w:rsidP="00BA1B21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 souladu s</w:t>
            </w:r>
            <w:r w:rsidRPr="000920CA">
              <w:rPr>
                <w:rFonts w:ascii="Tahoma" w:hAnsi="Tahoma" w:cs="Tahoma"/>
                <w:sz w:val="20"/>
                <w:szCs w:val="20"/>
              </w:rPr>
              <w:t xml:space="preserve"> norm</w:t>
            </w:r>
            <w:r>
              <w:rPr>
                <w:rFonts w:ascii="Tahoma" w:hAnsi="Tahoma" w:cs="Tahoma"/>
                <w:sz w:val="20"/>
                <w:szCs w:val="20"/>
              </w:rPr>
              <w:t>ou</w:t>
            </w:r>
            <w:r w:rsidRPr="000920CA">
              <w:rPr>
                <w:rFonts w:ascii="Tahoma" w:hAnsi="Tahoma" w:cs="Tahoma"/>
                <w:sz w:val="20"/>
                <w:szCs w:val="20"/>
              </w:rPr>
              <w:t xml:space="preserve"> UN GTR 24</w:t>
            </w:r>
          </w:p>
          <w:p w14:paraId="1B840475" w14:textId="77777777" w:rsidR="00BA1B21" w:rsidRDefault="00BA1B21" w:rsidP="00BA1B21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>(</w:t>
            </w:r>
            <w:r w:rsidRPr="00856CEA">
              <w:rPr>
                <w:rFonts w:ascii="Tahoma" w:hAnsi="Tahoma" w:cs="Tahoma"/>
                <w:sz w:val="20"/>
                <w:szCs w:val="20"/>
              </w:rPr>
              <w:t>UN GTR 24 compliant</w:t>
            </w:r>
            <w:r w:rsidRPr="00F55737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69ACECE" w14:textId="4EDDA8D9" w:rsidR="009625F6" w:rsidRPr="00F55737" w:rsidRDefault="009625F6" w:rsidP="00BA1B21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C63E4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Zadavatel umožňuje nabídnout rovnocenné řešení.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15374462" w:rsidR="00BA1B21" w:rsidRPr="001E5139" w:rsidRDefault="00BA1B21" w:rsidP="00BA1B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BA1B21" w:rsidRPr="00DA5F06" w:rsidRDefault="00BA1B21" w:rsidP="00BA1B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A1B21" w:rsidRPr="001E5139" w14:paraId="2A76D674" w14:textId="4C80928E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42021E1C" w:rsidR="001D557C" w:rsidRPr="000920CA" w:rsidRDefault="00BA1B21" w:rsidP="00BA1B21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Elektrochemicky l</w:t>
            </w:r>
            <w:r w:rsidRPr="000920CA">
              <w:rPr>
                <w:rFonts w:ascii="Tahoma" w:hAnsi="Tahoma" w:cs="Tahoma"/>
                <w:sz w:val="20"/>
                <w:szCs w:val="20"/>
              </w:rPr>
              <w:t>eštěné odběrové potrubí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342D14A3" w:rsidR="00BA1B21" w:rsidRPr="001E5139" w:rsidRDefault="00BA1B21" w:rsidP="00BA1B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BA1B21" w:rsidRPr="00DA5F06" w:rsidRDefault="00BA1B21" w:rsidP="00BA1B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A1B21" w:rsidRPr="001E5139" w14:paraId="5BAA3BF9" w14:textId="3D77F626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1201" w14:textId="6CFF19B8" w:rsidR="001D557C" w:rsidRPr="0060387B" w:rsidRDefault="00BA1B21" w:rsidP="00BA1B21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60387B">
              <w:rPr>
                <w:rFonts w:ascii="Tahoma" w:hAnsi="Tahoma" w:cs="Tahoma"/>
                <w:sz w:val="20"/>
                <w:szCs w:val="20"/>
              </w:rPr>
              <w:t>Elektronický systém aktivace brzdění</w:t>
            </w:r>
            <w:r w:rsidR="00EB38C2" w:rsidRPr="0060387B">
              <w:rPr>
                <w:rFonts w:ascii="Tahoma" w:hAnsi="Tahoma" w:cs="Tahoma"/>
                <w:sz w:val="20"/>
                <w:szCs w:val="20"/>
              </w:rPr>
              <w:t xml:space="preserve"> na dynamometru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8BB4" w14:textId="66DB4ABD" w:rsidR="00BA1B21" w:rsidRPr="001E5139" w:rsidRDefault="00BA1B21" w:rsidP="00BA1B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4C4338E9" w:rsidR="00BA1B21" w:rsidRPr="00DA5F06" w:rsidRDefault="00BA1B21" w:rsidP="00BA1B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A1B21" w:rsidRPr="001E5139" w14:paraId="67D6E287" w14:textId="7A9AC3D5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984" w14:textId="789B5227" w:rsidR="001D557C" w:rsidRPr="0060387B" w:rsidRDefault="00BA1B21" w:rsidP="00F55737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60387B">
              <w:rPr>
                <w:rFonts w:ascii="Tahoma" w:hAnsi="Tahoma" w:cs="Tahoma"/>
                <w:sz w:val="20"/>
                <w:szCs w:val="20"/>
              </w:rPr>
              <w:t>Měření pohybu brzdové kapaliny</w:t>
            </w:r>
            <w:r w:rsidR="00EB38C2" w:rsidRPr="0060387B">
              <w:rPr>
                <w:rFonts w:ascii="Tahoma" w:hAnsi="Tahoma" w:cs="Tahoma"/>
                <w:sz w:val="20"/>
                <w:szCs w:val="20"/>
              </w:rPr>
              <w:t xml:space="preserve"> na dynamometru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2AC" w14:textId="31320041" w:rsidR="00BA1B21" w:rsidRPr="001E5139" w:rsidRDefault="00BA1B21" w:rsidP="008C023A">
            <w:pPr>
              <w:spacing w:after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BA1B21" w:rsidRPr="00DA5F06" w:rsidRDefault="00BA1B21" w:rsidP="00BA1B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A1B21" w:rsidRPr="001E5139" w14:paraId="73D91221" w14:textId="479231EC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2418" w14:textId="18CDA926" w:rsidR="00C55861" w:rsidRDefault="00BA1B21" w:rsidP="00BA1B21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0920CA">
              <w:rPr>
                <w:rFonts w:ascii="Tahoma" w:hAnsi="Tahoma" w:cs="Tahoma"/>
                <w:sz w:val="20"/>
                <w:szCs w:val="20"/>
              </w:rPr>
              <w:t>Odběrová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testovací</w:t>
            </w:r>
            <w:r w:rsidRPr="000920CA">
              <w:rPr>
                <w:rFonts w:ascii="Tahoma" w:hAnsi="Tahoma" w:cs="Tahoma"/>
                <w:sz w:val="20"/>
                <w:szCs w:val="20"/>
              </w:rPr>
              <w:t xml:space="preserve"> komora splňující požadavky UN GTR 24</w:t>
            </w:r>
          </w:p>
          <w:p w14:paraId="39BD5146" w14:textId="5DB7E16D" w:rsidR="001D557C" w:rsidRPr="0006261D" w:rsidRDefault="00C55861" w:rsidP="00BA1B21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C63E4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Zadavatel umožňuje nabídnout rovnocenné řešení.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CA6A" w14:textId="236801F6" w:rsidR="00BA1B21" w:rsidRPr="001E5139" w:rsidRDefault="00BA1B21" w:rsidP="00BA1B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BA1B21" w:rsidRPr="00DA5F06" w:rsidRDefault="00BA1B21" w:rsidP="00BA1B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00820" w:rsidRPr="001E5139" w14:paraId="3EB24E15" w14:textId="77777777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624D" w14:textId="7BAFE8F2" w:rsidR="001D557C" w:rsidRPr="000920CA" w:rsidRDefault="00300820" w:rsidP="00BA1B21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Sada trysek pro isokinetický odběr částic</w:t>
            </w:r>
            <w:r w:rsidR="009F6512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2221F8">
              <w:rPr>
                <w:rFonts w:ascii="Tahoma" w:hAnsi="Tahoma" w:cs="Tahoma"/>
                <w:sz w:val="20"/>
                <w:szCs w:val="20"/>
              </w:rPr>
              <w:t>v</w:t>
            </w:r>
            <w:r w:rsidR="002E1423">
              <w:rPr>
                <w:rFonts w:ascii="Tahoma" w:hAnsi="Tahoma" w:cs="Tahoma"/>
                <w:sz w:val="20"/>
                <w:szCs w:val="20"/>
              </w:rPr>
              <w:t xml:space="preserve"> minimálním</w:t>
            </w:r>
            <w:r w:rsidR="002221F8">
              <w:rPr>
                <w:rFonts w:ascii="Tahoma" w:hAnsi="Tahoma" w:cs="Tahoma"/>
                <w:sz w:val="20"/>
                <w:szCs w:val="20"/>
              </w:rPr>
              <w:t xml:space="preserve"> rozsahu </w:t>
            </w:r>
            <w:r w:rsidR="002E1423">
              <w:rPr>
                <w:rFonts w:ascii="Tahoma" w:hAnsi="Tahoma" w:cs="Tahoma"/>
                <w:sz w:val="20"/>
                <w:szCs w:val="20"/>
              </w:rPr>
              <w:t>průtoku vzduchu od 200 do 1</w:t>
            </w:r>
            <w:r w:rsidR="00EB2A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E1423">
              <w:rPr>
                <w:rFonts w:ascii="Tahoma" w:hAnsi="Tahoma" w:cs="Tahoma"/>
                <w:sz w:val="20"/>
                <w:szCs w:val="20"/>
              </w:rPr>
              <w:t>500 m</w:t>
            </w:r>
            <w:r w:rsidR="002E1423" w:rsidRPr="00B66B5C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 w:rsidR="00B23A92">
              <w:rPr>
                <w:rFonts w:ascii="Tahoma" w:hAnsi="Tahoma" w:cs="Tahoma"/>
                <w:sz w:val="20"/>
                <w:szCs w:val="20"/>
              </w:rPr>
              <w:t>/</w:t>
            </w:r>
            <w:r w:rsidR="002E1423">
              <w:rPr>
                <w:rFonts w:ascii="Tahoma" w:hAnsi="Tahoma" w:cs="Tahoma"/>
                <w:sz w:val="20"/>
                <w:szCs w:val="20"/>
              </w:rPr>
              <w:t>h</w:t>
            </w:r>
            <w:r w:rsidR="008C023A" w:rsidRPr="008C023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F7D1" w14:textId="369D8D04" w:rsidR="00300820" w:rsidRPr="00F55737" w:rsidRDefault="009F6512" w:rsidP="00BA1B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F094" w14:textId="65ACC03D" w:rsidR="00300820" w:rsidRPr="00297990" w:rsidRDefault="008C023A" w:rsidP="00BA1B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F108B" w:rsidRPr="001E5139" w14:paraId="014A93BB" w14:textId="77777777" w:rsidTr="00300820">
        <w:trPr>
          <w:trHeight w:val="397"/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0292" w14:textId="658C5EFE" w:rsidR="001D557C" w:rsidRDefault="007F108B" w:rsidP="00BA1B21">
            <w:pPr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Venturiho trubice pro stanovení objemového průtoku vzduchu v</w:t>
            </w:r>
            <w:r w:rsidR="006E5197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potrubí</w:t>
            </w:r>
            <w:r w:rsidR="006E5197">
              <w:rPr>
                <w:rFonts w:ascii="Tahoma" w:hAnsi="Tahoma" w:cs="Tahoma"/>
                <w:sz w:val="20"/>
                <w:szCs w:val="20"/>
              </w:rPr>
              <w:t xml:space="preserve"> (v minimálním rozsahu měření </w:t>
            </w:r>
            <w:r w:rsidR="008C023A">
              <w:rPr>
                <w:rFonts w:ascii="Tahoma" w:hAnsi="Tahoma" w:cs="Tahoma"/>
                <w:sz w:val="20"/>
                <w:szCs w:val="20"/>
              </w:rPr>
              <w:t>200 do 1</w:t>
            </w:r>
            <w:r w:rsidR="00EB2A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C023A">
              <w:rPr>
                <w:rFonts w:ascii="Tahoma" w:hAnsi="Tahoma" w:cs="Tahoma"/>
                <w:sz w:val="20"/>
                <w:szCs w:val="20"/>
              </w:rPr>
              <w:t>500 m</w:t>
            </w:r>
            <w:r w:rsidR="008C023A" w:rsidRPr="00B66B5C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 w:rsidR="00BE650A">
              <w:rPr>
                <w:rFonts w:ascii="Tahoma" w:hAnsi="Tahoma" w:cs="Tahoma"/>
                <w:sz w:val="20"/>
                <w:szCs w:val="20"/>
              </w:rPr>
              <w:t>/</w:t>
            </w:r>
            <w:r w:rsidR="008C023A">
              <w:rPr>
                <w:rFonts w:ascii="Tahoma" w:hAnsi="Tahoma" w:cs="Tahoma"/>
                <w:sz w:val="20"/>
                <w:szCs w:val="20"/>
              </w:rPr>
              <w:t>h</w:t>
            </w:r>
            <w:r w:rsidR="008C023A" w:rsidRPr="008C023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81C4" w14:textId="5EC4EB3D" w:rsidR="007F108B" w:rsidRPr="00F55737" w:rsidRDefault="008C023A" w:rsidP="00BA1B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5737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172B" w14:textId="06C36D05" w:rsidR="007F108B" w:rsidRPr="00297990" w:rsidRDefault="008C023A" w:rsidP="00BA1B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8"/>
      <w:footerReference w:type="default" r:id="rId9"/>
      <w:headerReference w:type="first" r:id="rId10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0632" w14:textId="77777777" w:rsidR="00D67B2E" w:rsidRDefault="00D67B2E">
      <w:pPr>
        <w:spacing w:after="0" w:line="240" w:lineRule="auto"/>
      </w:pPr>
      <w:r>
        <w:separator/>
      </w:r>
    </w:p>
  </w:endnote>
  <w:endnote w:type="continuationSeparator" w:id="0">
    <w:p w14:paraId="25824EE7" w14:textId="77777777" w:rsidR="00D67B2E" w:rsidRDefault="00D6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23D02C30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55616C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F508" w14:textId="77777777" w:rsidR="00D67B2E" w:rsidRDefault="00D67B2E">
      <w:pPr>
        <w:spacing w:after="0" w:line="240" w:lineRule="auto"/>
      </w:pPr>
      <w:r>
        <w:separator/>
      </w:r>
    </w:p>
  </w:footnote>
  <w:footnote w:type="continuationSeparator" w:id="0">
    <w:p w14:paraId="4046F866" w14:textId="77777777" w:rsidR="00D67B2E" w:rsidRDefault="00D6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212FB"/>
    <w:multiLevelType w:val="multilevel"/>
    <w:tmpl w:val="980C9886"/>
    <w:lvl w:ilvl="0">
      <w:start w:val="1"/>
      <w:numFmt w:val="upperRoman"/>
      <w:lvlText w:val="ČÁST %1."/>
      <w:lvlJc w:val="left"/>
      <w:pPr>
        <w:ind w:left="360" w:hanging="360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6.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90531">
    <w:abstractNumId w:val="10"/>
  </w:num>
  <w:num w:numId="2" w16cid:durableId="2024473260">
    <w:abstractNumId w:val="19"/>
  </w:num>
  <w:num w:numId="3" w16cid:durableId="607812306">
    <w:abstractNumId w:val="7"/>
  </w:num>
  <w:num w:numId="4" w16cid:durableId="1908833907">
    <w:abstractNumId w:val="5"/>
  </w:num>
  <w:num w:numId="5" w16cid:durableId="1090663136">
    <w:abstractNumId w:val="1"/>
  </w:num>
  <w:num w:numId="6" w16cid:durableId="1069304471">
    <w:abstractNumId w:val="1"/>
  </w:num>
  <w:num w:numId="7" w16cid:durableId="2105682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263158">
    <w:abstractNumId w:val="2"/>
  </w:num>
  <w:num w:numId="9" w16cid:durableId="1142769008">
    <w:abstractNumId w:val="0"/>
  </w:num>
  <w:num w:numId="10" w16cid:durableId="843974576">
    <w:abstractNumId w:val="14"/>
  </w:num>
  <w:num w:numId="11" w16cid:durableId="132718966">
    <w:abstractNumId w:val="12"/>
  </w:num>
  <w:num w:numId="12" w16cid:durableId="1551958419">
    <w:abstractNumId w:val="8"/>
  </w:num>
  <w:num w:numId="13" w16cid:durableId="1394310449">
    <w:abstractNumId w:val="9"/>
  </w:num>
  <w:num w:numId="14" w16cid:durableId="782845324">
    <w:abstractNumId w:val="20"/>
  </w:num>
  <w:num w:numId="15" w16cid:durableId="1978995347">
    <w:abstractNumId w:val="22"/>
  </w:num>
  <w:num w:numId="16" w16cid:durableId="1639145117">
    <w:abstractNumId w:val="6"/>
  </w:num>
  <w:num w:numId="17" w16cid:durableId="427238589">
    <w:abstractNumId w:val="4"/>
  </w:num>
  <w:num w:numId="18" w16cid:durableId="1177310563">
    <w:abstractNumId w:val="21"/>
  </w:num>
  <w:num w:numId="19" w16cid:durableId="299309732">
    <w:abstractNumId w:val="17"/>
  </w:num>
  <w:num w:numId="20" w16cid:durableId="150607164">
    <w:abstractNumId w:val="11"/>
  </w:num>
  <w:num w:numId="21" w16cid:durableId="588469303">
    <w:abstractNumId w:val="18"/>
  </w:num>
  <w:num w:numId="22" w16cid:durableId="403994523">
    <w:abstractNumId w:val="16"/>
  </w:num>
  <w:num w:numId="23" w16cid:durableId="926422212">
    <w:abstractNumId w:val="3"/>
  </w:num>
  <w:num w:numId="24" w16cid:durableId="879129644">
    <w:abstractNumId w:val="13"/>
  </w:num>
  <w:num w:numId="25" w16cid:durableId="1725019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2519B"/>
    <w:rsid w:val="000276BD"/>
    <w:rsid w:val="000311F8"/>
    <w:rsid w:val="0003552F"/>
    <w:rsid w:val="0004004C"/>
    <w:rsid w:val="00042E54"/>
    <w:rsid w:val="000454E2"/>
    <w:rsid w:val="0005380A"/>
    <w:rsid w:val="00054996"/>
    <w:rsid w:val="00061962"/>
    <w:rsid w:val="0006261D"/>
    <w:rsid w:val="00063E72"/>
    <w:rsid w:val="00067B1F"/>
    <w:rsid w:val="00073FC0"/>
    <w:rsid w:val="000745DC"/>
    <w:rsid w:val="00074F25"/>
    <w:rsid w:val="00077799"/>
    <w:rsid w:val="00087A53"/>
    <w:rsid w:val="000919E1"/>
    <w:rsid w:val="000920CA"/>
    <w:rsid w:val="000A1B0C"/>
    <w:rsid w:val="000A2D80"/>
    <w:rsid w:val="000A44E7"/>
    <w:rsid w:val="000A59A0"/>
    <w:rsid w:val="000A608A"/>
    <w:rsid w:val="000B0F65"/>
    <w:rsid w:val="000B281A"/>
    <w:rsid w:val="000C113D"/>
    <w:rsid w:val="000C2B5E"/>
    <w:rsid w:val="000C439E"/>
    <w:rsid w:val="000C69D5"/>
    <w:rsid w:val="000C6AFC"/>
    <w:rsid w:val="000C714B"/>
    <w:rsid w:val="000D0B6B"/>
    <w:rsid w:val="000D16AB"/>
    <w:rsid w:val="000D22BF"/>
    <w:rsid w:val="000D2C14"/>
    <w:rsid w:val="000D4AA4"/>
    <w:rsid w:val="000D5886"/>
    <w:rsid w:val="000D67E7"/>
    <w:rsid w:val="000E3E21"/>
    <w:rsid w:val="000F1D1B"/>
    <w:rsid w:val="000F2261"/>
    <w:rsid w:val="000F34EC"/>
    <w:rsid w:val="000F3AF2"/>
    <w:rsid w:val="00101D56"/>
    <w:rsid w:val="00104057"/>
    <w:rsid w:val="00104320"/>
    <w:rsid w:val="00104BA2"/>
    <w:rsid w:val="0010691E"/>
    <w:rsid w:val="0010732A"/>
    <w:rsid w:val="001100C2"/>
    <w:rsid w:val="001105C7"/>
    <w:rsid w:val="00112039"/>
    <w:rsid w:val="00112601"/>
    <w:rsid w:val="001160F6"/>
    <w:rsid w:val="00124B8F"/>
    <w:rsid w:val="00133502"/>
    <w:rsid w:val="00134F83"/>
    <w:rsid w:val="00135212"/>
    <w:rsid w:val="001354DC"/>
    <w:rsid w:val="00137E02"/>
    <w:rsid w:val="00146920"/>
    <w:rsid w:val="00147120"/>
    <w:rsid w:val="001472B0"/>
    <w:rsid w:val="00157316"/>
    <w:rsid w:val="00162190"/>
    <w:rsid w:val="00163EE7"/>
    <w:rsid w:val="00165418"/>
    <w:rsid w:val="00171709"/>
    <w:rsid w:val="00174D58"/>
    <w:rsid w:val="00180C86"/>
    <w:rsid w:val="00185346"/>
    <w:rsid w:val="00185B4B"/>
    <w:rsid w:val="00185DF5"/>
    <w:rsid w:val="00190703"/>
    <w:rsid w:val="00191866"/>
    <w:rsid w:val="0019343C"/>
    <w:rsid w:val="0019434D"/>
    <w:rsid w:val="001A3C9F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C1815"/>
    <w:rsid w:val="001C24F2"/>
    <w:rsid w:val="001D114E"/>
    <w:rsid w:val="001D45E9"/>
    <w:rsid w:val="001D557C"/>
    <w:rsid w:val="001D78F3"/>
    <w:rsid w:val="001D7C65"/>
    <w:rsid w:val="001E5139"/>
    <w:rsid w:val="001E6247"/>
    <w:rsid w:val="001E67A5"/>
    <w:rsid w:val="001E77AF"/>
    <w:rsid w:val="001F4358"/>
    <w:rsid w:val="00201753"/>
    <w:rsid w:val="00202C37"/>
    <w:rsid w:val="00203886"/>
    <w:rsid w:val="002044A9"/>
    <w:rsid w:val="002069F1"/>
    <w:rsid w:val="00206B74"/>
    <w:rsid w:val="00207A11"/>
    <w:rsid w:val="0021374A"/>
    <w:rsid w:val="00214512"/>
    <w:rsid w:val="002172A4"/>
    <w:rsid w:val="00217821"/>
    <w:rsid w:val="002221F8"/>
    <w:rsid w:val="002262E5"/>
    <w:rsid w:val="00227C0A"/>
    <w:rsid w:val="00231F82"/>
    <w:rsid w:val="002344AF"/>
    <w:rsid w:val="002440E6"/>
    <w:rsid w:val="00246439"/>
    <w:rsid w:val="00252FF7"/>
    <w:rsid w:val="00255FA8"/>
    <w:rsid w:val="00256E1E"/>
    <w:rsid w:val="00256F94"/>
    <w:rsid w:val="00265843"/>
    <w:rsid w:val="002710A1"/>
    <w:rsid w:val="002710D7"/>
    <w:rsid w:val="002830EC"/>
    <w:rsid w:val="0028321D"/>
    <w:rsid w:val="00283CF2"/>
    <w:rsid w:val="002875DC"/>
    <w:rsid w:val="002916CB"/>
    <w:rsid w:val="00291D58"/>
    <w:rsid w:val="00297990"/>
    <w:rsid w:val="002A5532"/>
    <w:rsid w:val="002B0440"/>
    <w:rsid w:val="002B287F"/>
    <w:rsid w:val="002B35E0"/>
    <w:rsid w:val="002B4381"/>
    <w:rsid w:val="002C2D6A"/>
    <w:rsid w:val="002D1943"/>
    <w:rsid w:val="002D36AB"/>
    <w:rsid w:val="002D516C"/>
    <w:rsid w:val="002E018B"/>
    <w:rsid w:val="002E09C2"/>
    <w:rsid w:val="002E1423"/>
    <w:rsid w:val="002E434B"/>
    <w:rsid w:val="002E57A5"/>
    <w:rsid w:val="002E616D"/>
    <w:rsid w:val="002F22BE"/>
    <w:rsid w:val="002F637A"/>
    <w:rsid w:val="002F7F46"/>
    <w:rsid w:val="00300820"/>
    <w:rsid w:val="00310EAF"/>
    <w:rsid w:val="00314C54"/>
    <w:rsid w:val="00316A01"/>
    <w:rsid w:val="003173E2"/>
    <w:rsid w:val="00317A83"/>
    <w:rsid w:val="003216E1"/>
    <w:rsid w:val="00322459"/>
    <w:rsid w:val="00323673"/>
    <w:rsid w:val="00323B0E"/>
    <w:rsid w:val="00336998"/>
    <w:rsid w:val="003444C1"/>
    <w:rsid w:val="003561B0"/>
    <w:rsid w:val="00357CAD"/>
    <w:rsid w:val="00365C92"/>
    <w:rsid w:val="003705E8"/>
    <w:rsid w:val="00375C7E"/>
    <w:rsid w:val="00375CE9"/>
    <w:rsid w:val="00375F4A"/>
    <w:rsid w:val="00386716"/>
    <w:rsid w:val="00393773"/>
    <w:rsid w:val="003A22FB"/>
    <w:rsid w:val="003A4127"/>
    <w:rsid w:val="003B1678"/>
    <w:rsid w:val="003B3DBD"/>
    <w:rsid w:val="003B77DC"/>
    <w:rsid w:val="003C33AC"/>
    <w:rsid w:val="003D11BA"/>
    <w:rsid w:val="003D31B3"/>
    <w:rsid w:val="003D5350"/>
    <w:rsid w:val="003D5E3F"/>
    <w:rsid w:val="003D6F4A"/>
    <w:rsid w:val="003E2D3F"/>
    <w:rsid w:val="003E2F9E"/>
    <w:rsid w:val="003E5ABD"/>
    <w:rsid w:val="003E6E82"/>
    <w:rsid w:val="003F1837"/>
    <w:rsid w:val="003F331C"/>
    <w:rsid w:val="003F3D53"/>
    <w:rsid w:val="003F6D03"/>
    <w:rsid w:val="0040084F"/>
    <w:rsid w:val="004027E0"/>
    <w:rsid w:val="00407887"/>
    <w:rsid w:val="00413CFE"/>
    <w:rsid w:val="00430D1F"/>
    <w:rsid w:val="004323C5"/>
    <w:rsid w:val="00434752"/>
    <w:rsid w:val="0044518D"/>
    <w:rsid w:val="00447B29"/>
    <w:rsid w:val="00450B5E"/>
    <w:rsid w:val="00453B1A"/>
    <w:rsid w:val="004621AC"/>
    <w:rsid w:val="004672B7"/>
    <w:rsid w:val="00471701"/>
    <w:rsid w:val="004740EE"/>
    <w:rsid w:val="00474D47"/>
    <w:rsid w:val="00476021"/>
    <w:rsid w:val="00476CAB"/>
    <w:rsid w:val="0048259C"/>
    <w:rsid w:val="00482E5F"/>
    <w:rsid w:val="004848BE"/>
    <w:rsid w:val="004923D4"/>
    <w:rsid w:val="004A19E6"/>
    <w:rsid w:val="004A3815"/>
    <w:rsid w:val="004A6CFB"/>
    <w:rsid w:val="004B0C17"/>
    <w:rsid w:val="004B0E5F"/>
    <w:rsid w:val="004B4898"/>
    <w:rsid w:val="004B6A47"/>
    <w:rsid w:val="004C0742"/>
    <w:rsid w:val="004C38D6"/>
    <w:rsid w:val="004C3DE6"/>
    <w:rsid w:val="004D7361"/>
    <w:rsid w:val="004E2E52"/>
    <w:rsid w:val="004E3492"/>
    <w:rsid w:val="004E52FB"/>
    <w:rsid w:val="004F104B"/>
    <w:rsid w:val="004F4915"/>
    <w:rsid w:val="005024F3"/>
    <w:rsid w:val="0050518C"/>
    <w:rsid w:val="00507722"/>
    <w:rsid w:val="00513E0C"/>
    <w:rsid w:val="00516D58"/>
    <w:rsid w:val="005175A4"/>
    <w:rsid w:val="00517D85"/>
    <w:rsid w:val="00517FCB"/>
    <w:rsid w:val="00520483"/>
    <w:rsid w:val="00520B3B"/>
    <w:rsid w:val="0052185C"/>
    <w:rsid w:val="005241EA"/>
    <w:rsid w:val="00526F82"/>
    <w:rsid w:val="00526F84"/>
    <w:rsid w:val="0052702E"/>
    <w:rsid w:val="00527F22"/>
    <w:rsid w:val="00540639"/>
    <w:rsid w:val="00547FDF"/>
    <w:rsid w:val="00552C49"/>
    <w:rsid w:val="00553B3A"/>
    <w:rsid w:val="00555BB9"/>
    <w:rsid w:val="00555E92"/>
    <w:rsid w:val="0055616C"/>
    <w:rsid w:val="00557C1E"/>
    <w:rsid w:val="0056006E"/>
    <w:rsid w:val="00562585"/>
    <w:rsid w:val="00567607"/>
    <w:rsid w:val="00576713"/>
    <w:rsid w:val="00577190"/>
    <w:rsid w:val="005771B2"/>
    <w:rsid w:val="00581502"/>
    <w:rsid w:val="0058239B"/>
    <w:rsid w:val="005830A3"/>
    <w:rsid w:val="005870FD"/>
    <w:rsid w:val="00590386"/>
    <w:rsid w:val="00590745"/>
    <w:rsid w:val="0059365C"/>
    <w:rsid w:val="005A0493"/>
    <w:rsid w:val="005B0F9B"/>
    <w:rsid w:val="005B18D8"/>
    <w:rsid w:val="005B356C"/>
    <w:rsid w:val="005B7B73"/>
    <w:rsid w:val="005C2290"/>
    <w:rsid w:val="005C2611"/>
    <w:rsid w:val="005C39B0"/>
    <w:rsid w:val="005C3D1B"/>
    <w:rsid w:val="005C4404"/>
    <w:rsid w:val="005C62DE"/>
    <w:rsid w:val="005C669F"/>
    <w:rsid w:val="005D1113"/>
    <w:rsid w:val="005E54E1"/>
    <w:rsid w:val="005E5577"/>
    <w:rsid w:val="005E56B7"/>
    <w:rsid w:val="005E777F"/>
    <w:rsid w:val="005F2061"/>
    <w:rsid w:val="005F2A28"/>
    <w:rsid w:val="005F44BF"/>
    <w:rsid w:val="005F4575"/>
    <w:rsid w:val="005F4898"/>
    <w:rsid w:val="005F7D24"/>
    <w:rsid w:val="00603576"/>
    <w:rsid w:val="0060387B"/>
    <w:rsid w:val="00604930"/>
    <w:rsid w:val="00605264"/>
    <w:rsid w:val="006066B1"/>
    <w:rsid w:val="006068D7"/>
    <w:rsid w:val="00610B08"/>
    <w:rsid w:val="006117DE"/>
    <w:rsid w:val="006175EE"/>
    <w:rsid w:val="00622C73"/>
    <w:rsid w:val="00626CB3"/>
    <w:rsid w:val="006278BE"/>
    <w:rsid w:val="00630961"/>
    <w:rsid w:val="0063213E"/>
    <w:rsid w:val="00632247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46E97"/>
    <w:rsid w:val="00651066"/>
    <w:rsid w:val="006511CF"/>
    <w:rsid w:val="006575AE"/>
    <w:rsid w:val="00661291"/>
    <w:rsid w:val="00663E2E"/>
    <w:rsid w:val="00665DB3"/>
    <w:rsid w:val="00672A5E"/>
    <w:rsid w:val="00673AEB"/>
    <w:rsid w:val="00675B40"/>
    <w:rsid w:val="00676731"/>
    <w:rsid w:val="00677598"/>
    <w:rsid w:val="006802C8"/>
    <w:rsid w:val="00681E3F"/>
    <w:rsid w:val="00685E99"/>
    <w:rsid w:val="0069068F"/>
    <w:rsid w:val="00692806"/>
    <w:rsid w:val="00693604"/>
    <w:rsid w:val="006A2782"/>
    <w:rsid w:val="006A4124"/>
    <w:rsid w:val="006A6B31"/>
    <w:rsid w:val="006B712E"/>
    <w:rsid w:val="006B7EBB"/>
    <w:rsid w:val="006C2CBE"/>
    <w:rsid w:val="006C5087"/>
    <w:rsid w:val="006D1BC7"/>
    <w:rsid w:val="006D2E60"/>
    <w:rsid w:val="006D7AD7"/>
    <w:rsid w:val="006E091D"/>
    <w:rsid w:val="006E4284"/>
    <w:rsid w:val="006E5197"/>
    <w:rsid w:val="006E5863"/>
    <w:rsid w:val="006E5AF7"/>
    <w:rsid w:val="006E7433"/>
    <w:rsid w:val="006F3866"/>
    <w:rsid w:val="006F3B08"/>
    <w:rsid w:val="006F796B"/>
    <w:rsid w:val="006F7FD3"/>
    <w:rsid w:val="007004EE"/>
    <w:rsid w:val="00700587"/>
    <w:rsid w:val="00702EF4"/>
    <w:rsid w:val="0070335C"/>
    <w:rsid w:val="00704064"/>
    <w:rsid w:val="00705E83"/>
    <w:rsid w:val="00712075"/>
    <w:rsid w:val="00713194"/>
    <w:rsid w:val="00713A28"/>
    <w:rsid w:val="00715CF3"/>
    <w:rsid w:val="007257EE"/>
    <w:rsid w:val="00726F26"/>
    <w:rsid w:val="00727408"/>
    <w:rsid w:val="00736FBA"/>
    <w:rsid w:val="00737B8A"/>
    <w:rsid w:val="00740A5A"/>
    <w:rsid w:val="00751D5C"/>
    <w:rsid w:val="007542CA"/>
    <w:rsid w:val="007543E7"/>
    <w:rsid w:val="00754D81"/>
    <w:rsid w:val="00754FC4"/>
    <w:rsid w:val="00762A25"/>
    <w:rsid w:val="007670FF"/>
    <w:rsid w:val="00767FD8"/>
    <w:rsid w:val="00775098"/>
    <w:rsid w:val="00777800"/>
    <w:rsid w:val="007814B2"/>
    <w:rsid w:val="0078353D"/>
    <w:rsid w:val="0078483F"/>
    <w:rsid w:val="007860CF"/>
    <w:rsid w:val="0078753A"/>
    <w:rsid w:val="007929D2"/>
    <w:rsid w:val="00793A0B"/>
    <w:rsid w:val="007949AF"/>
    <w:rsid w:val="00797346"/>
    <w:rsid w:val="007A1DCA"/>
    <w:rsid w:val="007A23C2"/>
    <w:rsid w:val="007A255B"/>
    <w:rsid w:val="007A2D06"/>
    <w:rsid w:val="007A6EB6"/>
    <w:rsid w:val="007B45DA"/>
    <w:rsid w:val="007B5CF6"/>
    <w:rsid w:val="007B6CB5"/>
    <w:rsid w:val="007C25F2"/>
    <w:rsid w:val="007C3583"/>
    <w:rsid w:val="007C5414"/>
    <w:rsid w:val="007D39A7"/>
    <w:rsid w:val="007D452A"/>
    <w:rsid w:val="007D579B"/>
    <w:rsid w:val="007E0AD5"/>
    <w:rsid w:val="007E497B"/>
    <w:rsid w:val="007E5CFB"/>
    <w:rsid w:val="007F0E9B"/>
    <w:rsid w:val="007F108B"/>
    <w:rsid w:val="007F2796"/>
    <w:rsid w:val="007F4623"/>
    <w:rsid w:val="007F65AF"/>
    <w:rsid w:val="007F67F8"/>
    <w:rsid w:val="008007CA"/>
    <w:rsid w:val="008071FF"/>
    <w:rsid w:val="00813721"/>
    <w:rsid w:val="008203C1"/>
    <w:rsid w:val="00822DBF"/>
    <w:rsid w:val="00827C5E"/>
    <w:rsid w:val="00837229"/>
    <w:rsid w:val="00840421"/>
    <w:rsid w:val="008410D0"/>
    <w:rsid w:val="00844A41"/>
    <w:rsid w:val="00845A20"/>
    <w:rsid w:val="00845B0D"/>
    <w:rsid w:val="00850FDE"/>
    <w:rsid w:val="00852266"/>
    <w:rsid w:val="00854494"/>
    <w:rsid w:val="00856CEA"/>
    <w:rsid w:val="00861C34"/>
    <w:rsid w:val="00862FFB"/>
    <w:rsid w:val="0086327D"/>
    <w:rsid w:val="00870DF1"/>
    <w:rsid w:val="00875633"/>
    <w:rsid w:val="008807AD"/>
    <w:rsid w:val="008812F0"/>
    <w:rsid w:val="00886C8C"/>
    <w:rsid w:val="008872AE"/>
    <w:rsid w:val="00890360"/>
    <w:rsid w:val="00892DDE"/>
    <w:rsid w:val="0089729C"/>
    <w:rsid w:val="008A4658"/>
    <w:rsid w:val="008A6E45"/>
    <w:rsid w:val="008B2ED7"/>
    <w:rsid w:val="008B40C0"/>
    <w:rsid w:val="008B65D4"/>
    <w:rsid w:val="008C023A"/>
    <w:rsid w:val="008C167F"/>
    <w:rsid w:val="008C320C"/>
    <w:rsid w:val="008C3A46"/>
    <w:rsid w:val="008C7169"/>
    <w:rsid w:val="008D0DB0"/>
    <w:rsid w:val="008D179C"/>
    <w:rsid w:val="008D1BC5"/>
    <w:rsid w:val="008D4AFB"/>
    <w:rsid w:val="008D556C"/>
    <w:rsid w:val="008D5C2E"/>
    <w:rsid w:val="008D5F13"/>
    <w:rsid w:val="008E0661"/>
    <w:rsid w:val="008E095C"/>
    <w:rsid w:val="008E5BCC"/>
    <w:rsid w:val="008F273E"/>
    <w:rsid w:val="008F71C2"/>
    <w:rsid w:val="00905B34"/>
    <w:rsid w:val="00907E32"/>
    <w:rsid w:val="009104C4"/>
    <w:rsid w:val="009237C9"/>
    <w:rsid w:val="00925694"/>
    <w:rsid w:val="009335C8"/>
    <w:rsid w:val="009346BB"/>
    <w:rsid w:val="009347EA"/>
    <w:rsid w:val="00937886"/>
    <w:rsid w:val="00940B9D"/>
    <w:rsid w:val="00943F64"/>
    <w:rsid w:val="00946C74"/>
    <w:rsid w:val="00950977"/>
    <w:rsid w:val="009625F6"/>
    <w:rsid w:val="00962850"/>
    <w:rsid w:val="00962898"/>
    <w:rsid w:val="0096366A"/>
    <w:rsid w:val="0096606E"/>
    <w:rsid w:val="0097069F"/>
    <w:rsid w:val="0098475A"/>
    <w:rsid w:val="00992CE4"/>
    <w:rsid w:val="00993F0B"/>
    <w:rsid w:val="0099481C"/>
    <w:rsid w:val="009969EF"/>
    <w:rsid w:val="00997DF7"/>
    <w:rsid w:val="009A47D6"/>
    <w:rsid w:val="009B0A05"/>
    <w:rsid w:val="009B1852"/>
    <w:rsid w:val="009B6559"/>
    <w:rsid w:val="009C3950"/>
    <w:rsid w:val="009C681C"/>
    <w:rsid w:val="009D00E0"/>
    <w:rsid w:val="009D2E67"/>
    <w:rsid w:val="009D5389"/>
    <w:rsid w:val="009D6D02"/>
    <w:rsid w:val="009E72E6"/>
    <w:rsid w:val="009F3CB1"/>
    <w:rsid w:val="009F4F20"/>
    <w:rsid w:val="009F6512"/>
    <w:rsid w:val="009F7CC7"/>
    <w:rsid w:val="00A038C8"/>
    <w:rsid w:val="00A04FA8"/>
    <w:rsid w:val="00A05076"/>
    <w:rsid w:val="00A07C18"/>
    <w:rsid w:val="00A122E4"/>
    <w:rsid w:val="00A165D6"/>
    <w:rsid w:val="00A1758C"/>
    <w:rsid w:val="00A209A2"/>
    <w:rsid w:val="00A21B8A"/>
    <w:rsid w:val="00A237B1"/>
    <w:rsid w:val="00A32A47"/>
    <w:rsid w:val="00A40A61"/>
    <w:rsid w:val="00A4114C"/>
    <w:rsid w:val="00A55B7C"/>
    <w:rsid w:val="00A6056E"/>
    <w:rsid w:val="00A6126E"/>
    <w:rsid w:val="00A613F2"/>
    <w:rsid w:val="00A6661B"/>
    <w:rsid w:val="00A71D0B"/>
    <w:rsid w:val="00A71D77"/>
    <w:rsid w:val="00A77B8B"/>
    <w:rsid w:val="00A801E0"/>
    <w:rsid w:val="00A82267"/>
    <w:rsid w:val="00A82A62"/>
    <w:rsid w:val="00A845F7"/>
    <w:rsid w:val="00A84BA6"/>
    <w:rsid w:val="00A9008A"/>
    <w:rsid w:val="00A92CD8"/>
    <w:rsid w:val="00A9473B"/>
    <w:rsid w:val="00AA0899"/>
    <w:rsid w:val="00AA2476"/>
    <w:rsid w:val="00AA3B14"/>
    <w:rsid w:val="00AA74E3"/>
    <w:rsid w:val="00AB1A92"/>
    <w:rsid w:val="00AB4FA9"/>
    <w:rsid w:val="00AB5BA3"/>
    <w:rsid w:val="00AB6700"/>
    <w:rsid w:val="00AC02FA"/>
    <w:rsid w:val="00AC0AF1"/>
    <w:rsid w:val="00AD1674"/>
    <w:rsid w:val="00AD5B61"/>
    <w:rsid w:val="00AD650A"/>
    <w:rsid w:val="00AE0B29"/>
    <w:rsid w:val="00AE276C"/>
    <w:rsid w:val="00AE2851"/>
    <w:rsid w:val="00AE4018"/>
    <w:rsid w:val="00AE5ED5"/>
    <w:rsid w:val="00AE6A2C"/>
    <w:rsid w:val="00AF2362"/>
    <w:rsid w:val="00B022DF"/>
    <w:rsid w:val="00B03AF4"/>
    <w:rsid w:val="00B063F8"/>
    <w:rsid w:val="00B07178"/>
    <w:rsid w:val="00B11ED0"/>
    <w:rsid w:val="00B15A09"/>
    <w:rsid w:val="00B220E1"/>
    <w:rsid w:val="00B23222"/>
    <w:rsid w:val="00B23A92"/>
    <w:rsid w:val="00B31526"/>
    <w:rsid w:val="00B323CB"/>
    <w:rsid w:val="00B40274"/>
    <w:rsid w:val="00B43FBA"/>
    <w:rsid w:val="00B51369"/>
    <w:rsid w:val="00B51D4A"/>
    <w:rsid w:val="00B535D6"/>
    <w:rsid w:val="00B542FA"/>
    <w:rsid w:val="00B62CBB"/>
    <w:rsid w:val="00B6628F"/>
    <w:rsid w:val="00B66A96"/>
    <w:rsid w:val="00B66B5C"/>
    <w:rsid w:val="00B704F6"/>
    <w:rsid w:val="00B71876"/>
    <w:rsid w:val="00B72DEE"/>
    <w:rsid w:val="00B74303"/>
    <w:rsid w:val="00B74355"/>
    <w:rsid w:val="00B82F1E"/>
    <w:rsid w:val="00B86315"/>
    <w:rsid w:val="00B86999"/>
    <w:rsid w:val="00B86EC2"/>
    <w:rsid w:val="00B91CF1"/>
    <w:rsid w:val="00B91D2A"/>
    <w:rsid w:val="00B932F4"/>
    <w:rsid w:val="00B9350B"/>
    <w:rsid w:val="00B96DF5"/>
    <w:rsid w:val="00BA1B21"/>
    <w:rsid w:val="00BA7951"/>
    <w:rsid w:val="00BB0CD7"/>
    <w:rsid w:val="00BB3E4B"/>
    <w:rsid w:val="00BB4EB9"/>
    <w:rsid w:val="00BC4E3D"/>
    <w:rsid w:val="00BC571A"/>
    <w:rsid w:val="00BC5C31"/>
    <w:rsid w:val="00BC6982"/>
    <w:rsid w:val="00BD570F"/>
    <w:rsid w:val="00BD6A58"/>
    <w:rsid w:val="00BD79EF"/>
    <w:rsid w:val="00BD7BFA"/>
    <w:rsid w:val="00BE2754"/>
    <w:rsid w:val="00BE4749"/>
    <w:rsid w:val="00BE627D"/>
    <w:rsid w:val="00BE650A"/>
    <w:rsid w:val="00BE6B2A"/>
    <w:rsid w:val="00BE6EE7"/>
    <w:rsid w:val="00BE7EBD"/>
    <w:rsid w:val="00BF0A9E"/>
    <w:rsid w:val="00BF104E"/>
    <w:rsid w:val="00BF32E6"/>
    <w:rsid w:val="00BF4148"/>
    <w:rsid w:val="00BF4F81"/>
    <w:rsid w:val="00BF758A"/>
    <w:rsid w:val="00C04922"/>
    <w:rsid w:val="00C065F1"/>
    <w:rsid w:val="00C07DF0"/>
    <w:rsid w:val="00C10A30"/>
    <w:rsid w:val="00C12D04"/>
    <w:rsid w:val="00C1445C"/>
    <w:rsid w:val="00C15C64"/>
    <w:rsid w:val="00C16D78"/>
    <w:rsid w:val="00C1731C"/>
    <w:rsid w:val="00C303D2"/>
    <w:rsid w:val="00C31F95"/>
    <w:rsid w:val="00C3277E"/>
    <w:rsid w:val="00C330A6"/>
    <w:rsid w:val="00C46A42"/>
    <w:rsid w:val="00C503D8"/>
    <w:rsid w:val="00C51B96"/>
    <w:rsid w:val="00C51E40"/>
    <w:rsid w:val="00C555F0"/>
    <w:rsid w:val="00C55861"/>
    <w:rsid w:val="00C55FD0"/>
    <w:rsid w:val="00C5623B"/>
    <w:rsid w:val="00C56396"/>
    <w:rsid w:val="00C607CF"/>
    <w:rsid w:val="00C66492"/>
    <w:rsid w:val="00C67442"/>
    <w:rsid w:val="00C67A80"/>
    <w:rsid w:val="00C75858"/>
    <w:rsid w:val="00C76A17"/>
    <w:rsid w:val="00C76C5F"/>
    <w:rsid w:val="00C816DA"/>
    <w:rsid w:val="00C82725"/>
    <w:rsid w:val="00C838A7"/>
    <w:rsid w:val="00C944FD"/>
    <w:rsid w:val="00C9456E"/>
    <w:rsid w:val="00C96010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052"/>
    <w:rsid w:val="00CC16A2"/>
    <w:rsid w:val="00CC4D3B"/>
    <w:rsid w:val="00CC63AC"/>
    <w:rsid w:val="00CC7CE0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D0001A"/>
    <w:rsid w:val="00D00A78"/>
    <w:rsid w:val="00D02C55"/>
    <w:rsid w:val="00D127EF"/>
    <w:rsid w:val="00D15E85"/>
    <w:rsid w:val="00D16BB6"/>
    <w:rsid w:val="00D20B61"/>
    <w:rsid w:val="00D22B4E"/>
    <w:rsid w:val="00D22E71"/>
    <w:rsid w:val="00D331F3"/>
    <w:rsid w:val="00D33B6B"/>
    <w:rsid w:val="00D4148D"/>
    <w:rsid w:val="00D44F66"/>
    <w:rsid w:val="00D45821"/>
    <w:rsid w:val="00D5133D"/>
    <w:rsid w:val="00D52983"/>
    <w:rsid w:val="00D659A8"/>
    <w:rsid w:val="00D65A98"/>
    <w:rsid w:val="00D6648B"/>
    <w:rsid w:val="00D67B2E"/>
    <w:rsid w:val="00D71E7B"/>
    <w:rsid w:val="00D741A2"/>
    <w:rsid w:val="00D7558E"/>
    <w:rsid w:val="00D814CD"/>
    <w:rsid w:val="00D82240"/>
    <w:rsid w:val="00D8435C"/>
    <w:rsid w:val="00D97C2F"/>
    <w:rsid w:val="00DA2CAA"/>
    <w:rsid w:val="00DA5F06"/>
    <w:rsid w:val="00DB0F08"/>
    <w:rsid w:val="00DB53AD"/>
    <w:rsid w:val="00DB6282"/>
    <w:rsid w:val="00DB6578"/>
    <w:rsid w:val="00DB7E8D"/>
    <w:rsid w:val="00DC209B"/>
    <w:rsid w:val="00DC37BB"/>
    <w:rsid w:val="00DC4594"/>
    <w:rsid w:val="00DC69C8"/>
    <w:rsid w:val="00DC7AB2"/>
    <w:rsid w:val="00DD3A7A"/>
    <w:rsid w:val="00DD5218"/>
    <w:rsid w:val="00DD7EC6"/>
    <w:rsid w:val="00DE087A"/>
    <w:rsid w:val="00DF0ACF"/>
    <w:rsid w:val="00DF611B"/>
    <w:rsid w:val="00E00401"/>
    <w:rsid w:val="00E030A9"/>
    <w:rsid w:val="00E05287"/>
    <w:rsid w:val="00E078E7"/>
    <w:rsid w:val="00E17113"/>
    <w:rsid w:val="00E1716D"/>
    <w:rsid w:val="00E221C0"/>
    <w:rsid w:val="00E221E1"/>
    <w:rsid w:val="00E27266"/>
    <w:rsid w:val="00E341C8"/>
    <w:rsid w:val="00E3432F"/>
    <w:rsid w:val="00E35607"/>
    <w:rsid w:val="00E359DF"/>
    <w:rsid w:val="00E35E85"/>
    <w:rsid w:val="00E44FB2"/>
    <w:rsid w:val="00E4550A"/>
    <w:rsid w:val="00E4766B"/>
    <w:rsid w:val="00E47C7F"/>
    <w:rsid w:val="00E47EA2"/>
    <w:rsid w:val="00E56281"/>
    <w:rsid w:val="00E5645E"/>
    <w:rsid w:val="00E63178"/>
    <w:rsid w:val="00E67D58"/>
    <w:rsid w:val="00E7116B"/>
    <w:rsid w:val="00E75F52"/>
    <w:rsid w:val="00E90F1A"/>
    <w:rsid w:val="00E916D3"/>
    <w:rsid w:val="00E93681"/>
    <w:rsid w:val="00E97F9B"/>
    <w:rsid w:val="00EA6798"/>
    <w:rsid w:val="00EB2A0F"/>
    <w:rsid w:val="00EB342A"/>
    <w:rsid w:val="00EB38C2"/>
    <w:rsid w:val="00EB457C"/>
    <w:rsid w:val="00EB5927"/>
    <w:rsid w:val="00EB67D4"/>
    <w:rsid w:val="00EC1EF5"/>
    <w:rsid w:val="00EC367F"/>
    <w:rsid w:val="00EE301F"/>
    <w:rsid w:val="00EE382E"/>
    <w:rsid w:val="00EF092C"/>
    <w:rsid w:val="00EF54BD"/>
    <w:rsid w:val="00F01996"/>
    <w:rsid w:val="00F027B3"/>
    <w:rsid w:val="00F11834"/>
    <w:rsid w:val="00F1310C"/>
    <w:rsid w:val="00F1449E"/>
    <w:rsid w:val="00F146A6"/>
    <w:rsid w:val="00F17030"/>
    <w:rsid w:val="00F201FA"/>
    <w:rsid w:val="00F208E1"/>
    <w:rsid w:val="00F23764"/>
    <w:rsid w:val="00F2459A"/>
    <w:rsid w:val="00F40A8D"/>
    <w:rsid w:val="00F41F5D"/>
    <w:rsid w:val="00F426B8"/>
    <w:rsid w:val="00F4290F"/>
    <w:rsid w:val="00F436B7"/>
    <w:rsid w:val="00F43949"/>
    <w:rsid w:val="00F5130B"/>
    <w:rsid w:val="00F53AAE"/>
    <w:rsid w:val="00F55737"/>
    <w:rsid w:val="00F71EF1"/>
    <w:rsid w:val="00F80A20"/>
    <w:rsid w:val="00F856E3"/>
    <w:rsid w:val="00F8767E"/>
    <w:rsid w:val="00F9285C"/>
    <w:rsid w:val="00F92ABA"/>
    <w:rsid w:val="00FA3269"/>
    <w:rsid w:val="00FB6EB3"/>
    <w:rsid w:val="00FB7985"/>
    <w:rsid w:val="00FC3556"/>
    <w:rsid w:val="00FC5643"/>
    <w:rsid w:val="00FC63E4"/>
    <w:rsid w:val="00FD23A4"/>
    <w:rsid w:val="00FD2422"/>
    <w:rsid w:val="00FD3B64"/>
    <w:rsid w:val="00FE0017"/>
    <w:rsid w:val="00FE58EF"/>
    <w:rsid w:val="00FF1025"/>
    <w:rsid w:val="00FF237F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BF4148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  <w:style w:type="character" w:customStyle="1" w:styleId="TextkomenteChar1">
    <w:name w:val="Text komentáře Char1"/>
    <w:uiPriority w:val="99"/>
    <w:rsid w:val="00BF414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1647356-C977-4B34-A218-B5B62D3D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2025-11-14T12:29:00Z</dcterms:created>
  <dcterms:modified xsi:type="dcterms:W3CDTF">2025-11-14T12:29:00Z</dcterms:modified>
</cp:coreProperties>
</file>