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1EEE3391"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proofErr w:type="gramStart"/>
      <w:r w:rsidR="007A10FC" w:rsidRPr="007A10FC">
        <w:rPr>
          <w:rFonts w:ascii="Tahoma" w:hAnsi="Tahoma" w:cs="Tahoma"/>
          <w:bCs/>
          <w:sz w:val="20"/>
          <w:szCs w:val="20"/>
        </w:rPr>
        <w:t>Ostrava - Poruba</w:t>
      </w:r>
      <w:proofErr w:type="gramEnd"/>
    </w:p>
    <w:p w14:paraId="75066E24" w14:textId="3F0E2CCD"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C8773F">
        <w:rPr>
          <w:rFonts w:ascii="Tahoma" w:hAnsi="Tahoma" w:cs="Tahoma"/>
          <w:sz w:val="20"/>
          <w:szCs w:val="20"/>
        </w:rPr>
        <w:t>Ing. Igorem Ivanem, Ph.D</w:t>
      </w:r>
      <w:r w:rsidR="00E8775E" w:rsidRPr="000205DD">
        <w:rPr>
          <w:rFonts w:ascii="Tahoma" w:hAnsi="Tahoma" w:cs="Tahoma"/>
          <w:sz w:val="20"/>
          <w:szCs w:val="20"/>
        </w:rPr>
        <w:t>.</w:t>
      </w:r>
      <w:r w:rsidR="00E8775E" w:rsidRPr="00CD6C24">
        <w:rPr>
          <w:rFonts w:ascii="Tahoma" w:hAnsi="Tahoma" w:cs="Tahoma"/>
          <w:sz w:val="20"/>
          <w:szCs w:val="20"/>
        </w:rPr>
        <w:t xml:space="preserve">, </w:t>
      </w:r>
      <w:r w:rsidR="00E8775E">
        <w:rPr>
          <w:rFonts w:ascii="Tahoma" w:hAnsi="Tahoma" w:cs="Tahoma"/>
          <w:sz w:val="20"/>
          <w:szCs w:val="20"/>
        </w:rPr>
        <w:t>rektorem</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3E29D306" w:rsidR="00C508E0" w:rsidRDefault="00A74460" w:rsidP="00FE4D4C">
      <w:pPr>
        <w:keepLines/>
        <w:spacing w:before="120" w:after="0" w:line="240" w:lineRule="auto"/>
        <w:jc w:val="both"/>
        <w:rPr>
          <w:rFonts w:ascii="Tahoma" w:hAnsi="Tahoma" w:cs="Tahoma"/>
          <w:sz w:val="20"/>
          <w:szCs w:val="20"/>
        </w:rPr>
      </w:pPr>
      <w:r>
        <w:rPr>
          <w:rFonts w:ascii="Tahoma" w:hAnsi="Tahoma" w:cs="Tahoma"/>
          <w:sz w:val="20"/>
          <w:szCs w:val="20"/>
        </w:rPr>
        <w:t xml:space="preserve">Ing. </w:t>
      </w:r>
      <w:r w:rsidR="00080DD7">
        <w:rPr>
          <w:rFonts w:ascii="Tahoma" w:hAnsi="Tahoma" w:cs="Tahoma"/>
          <w:sz w:val="20"/>
          <w:szCs w:val="20"/>
        </w:rPr>
        <w:t>Libor Štěpanec</w:t>
      </w:r>
      <w:r w:rsidR="00FE4D4C" w:rsidRPr="00DD0365">
        <w:rPr>
          <w:rFonts w:ascii="Tahoma" w:hAnsi="Tahoma" w:cs="Tahoma"/>
          <w:sz w:val="20"/>
          <w:szCs w:val="20"/>
        </w:rPr>
        <w:t>, Ph.D.</w:t>
      </w:r>
      <w:r w:rsidR="00EC3585" w:rsidRPr="00DD0365">
        <w:rPr>
          <w:rFonts w:ascii="Tahoma" w:hAnsi="Tahoma" w:cs="Tahoma"/>
          <w:sz w:val="20"/>
          <w:szCs w:val="20"/>
        </w:rPr>
        <w:t xml:space="preserve">, </w:t>
      </w:r>
      <w:r w:rsidR="003751ED" w:rsidRPr="00DD0365">
        <w:rPr>
          <w:rFonts w:ascii="Tahoma" w:hAnsi="Tahoma" w:cs="Tahoma"/>
          <w:sz w:val="20"/>
          <w:szCs w:val="20"/>
        </w:rPr>
        <w:t xml:space="preserve">e-mail: </w:t>
      </w:r>
      <w:hyperlink r:id="rId8" w:history="1">
        <w:r w:rsidR="00080DD7" w:rsidRPr="006E09B7">
          <w:rPr>
            <w:rStyle w:val="Hypertextovodkaz"/>
            <w:rFonts w:ascii="Tahoma" w:hAnsi="Tahoma" w:cs="Tahoma"/>
            <w:sz w:val="20"/>
            <w:szCs w:val="20"/>
          </w:rPr>
          <w:t>libor.stepanec@vsb.cz</w:t>
        </w:r>
      </w:hyperlink>
      <w:r w:rsidR="003751ED" w:rsidRPr="00DD0365">
        <w:rPr>
          <w:rFonts w:ascii="Tahoma" w:hAnsi="Tahoma" w:cs="Tahoma"/>
          <w:sz w:val="20"/>
          <w:szCs w:val="20"/>
        </w:rPr>
        <w:t xml:space="preserve">, tel.: </w:t>
      </w:r>
      <w:r w:rsidR="00E77C80" w:rsidRPr="00DD0365">
        <w:rPr>
          <w:rFonts w:ascii="Tahoma" w:hAnsi="Tahoma" w:cs="Tahoma"/>
          <w:sz w:val="20"/>
          <w:szCs w:val="20"/>
        </w:rPr>
        <w:t xml:space="preserve">+420 </w:t>
      </w:r>
      <w:r w:rsidR="00F07F67" w:rsidRPr="00DD0365">
        <w:rPr>
          <w:rFonts w:ascii="Tahoma" w:hAnsi="Tahoma" w:cs="Tahoma"/>
          <w:sz w:val="20"/>
          <w:szCs w:val="20"/>
        </w:rPr>
        <w:t>59</w:t>
      </w:r>
      <w:r w:rsidR="00E8775E" w:rsidRPr="00DD0365">
        <w:rPr>
          <w:rFonts w:ascii="Tahoma" w:hAnsi="Tahoma" w:cs="Tahoma"/>
          <w:sz w:val="20"/>
          <w:szCs w:val="20"/>
        </w:rPr>
        <w:t>6</w:t>
      </w:r>
      <w:r>
        <w:rPr>
          <w:rFonts w:ascii="Tahoma" w:hAnsi="Tahoma" w:cs="Tahoma"/>
          <w:sz w:val="20"/>
          <w:szCs w:val="20"/>
        </w:rPr>
        <w:t> </w:t>
      </w:r>
      <w:r w:rsidR="001C3109" w:rsidRPr="00DD0365">
        <w:rPr>
          <w:rFonts w:ascii="Tahoma" w:hAnsi="Tahoma" w:cs="Tahoma"/>
          <w:sz w:val="20"/>
          <w:szCs w:val="20"/>
        </w:rPr>
        <w:t>99</w:t>
      </w:r>
      <w:r>
        <w:rPr>
          <w:rFonts w:ascii="Tahoma" w:hAnsi="Tahoma" w:cs="Tahoma"/>
          <w:sz w:val="20"/>
          <w:szCs w:val="20"/>
        </w:rPr>
        <w:t xml:space="preserve">5 </w:t>
      </w:r>
      <w:r w:rsidR="00080DD7">
        <w:rPr>
          <w:rFonts w:ascii="Tahoma" w:hAnsi="Tahoma" w:cs="Tahoma"/>
          <w:sz w:val="20"/>
          <w:szCs w:val="20"/>
        </w:rPr>
        <w:t>935</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1339A26" w14:textId="77777777" w:rsidR="00445D87" w:rsidRDefault="00445D87" w:rsidP="00445D87">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1D823A5B"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Spravedlivá transformace (dále jen „OP ST“). Dotace je poskytována prostřednictvím Státního fondu životního </w:t>
      </w:r>
      <w:r w:rsidRPr="00E77C80">
        <w:rPr>
          <w:rFonts w:ascii="Tahoma" w:hAnsi="Tahoma" w:cs="Tahoma"/>
          <w:sz w:val="20"/>
          <w:szCs w:val="20"/>
        </w:rPr>
        <w:t>prostředí (dále jen „Říd</w:t>
      </w:r>
      <w:r w:rsidR="00A84ED0">
        <w:rPr>
          <w:rFonts w:ascii="Tahoma" w:hAnsi="Tahoma" w:cs="Tahoma"/>
          <w:sz w:val="20"/>
          <w:szCs w:val="20"/>
        </w:rPr>
        <w:t>i</w:t>
      </w:r>
      <w:r w:rsidRPr="00E77C80">
        <w:rPr>
          <w:rFonts w:ascii="Tahoma" w:hAnsi="Tahoma" w:cs="Tahoma"/>
          <w:sz w:val="20"/>
          <w:szCs w:val="20"/>
        </w:rPr>
        <w:t>cí orgán OP ST“). Objednatel za tímto účelem zadal veřejnou zakázku s názvem „</w:t>
      </w:r>
      <w:r w:rsidR="0040546E" w:rsidRPr="0040546E">
        <w:rPr>
          <w:rFonts w:ascii="Tahoma" w:hAnsi="Tahoma" w:cs="Tahoma"/>
          <w:sz w:val="20"/>
          <w:szCs w:val="20"/>
        </w:rPr>
        <w:t>Modulární HW platforma pro simulování a testování pro e-drive</w:t>
      </w:r>
      <w:r w:rsidRPr="00E77C80">
        <w:rPr>
          <w:rFonts w:ascii="Tahoma" w:hAnsi="Tahoma" w:cs="Tahoma"/>
          <w:sz w:val="20"/>
          <w:szCs w:val="20"/>
        </w:rPr>
        <w:t>“ (dále jen „Veřejná</w:t>
      </w:r>
      <w:r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Veřejné zakázky vybrána jako nejvhodnější nabídka </w:t>
      </w:r>
      <w:r w:rsidR="00B56F33">
        <w:rPr>
          <w:rFonts w:ascii="Tahoma" w:hAnsi="Tahoma" w:cs="Tahoma"/>
          <w:sz w:val="20"/>
          <w:szCs w:val="20"/>
        </w:rPr>
        <w:t>Prodávajícího</w:t>
      </w:r>
      <w:r w:rsidRPr="00A22C2D">
        <w:rPr>
          <w:rFonts w:ascii="Tahoma" w:hAnsi="Tahoma" w:cs="Tahoma"/>
          <w:sz w:val="20"/>
          <w:szCs w:val="20"/>
        </w:rPr>
        <w:t xml:space="preserve"> 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0330FAFD"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9196DE4"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723709A7" w:rsidR="00A132AB" w:rsidRPr="006C7CB6" w:rsidRDefault="001C658A" w:rsidP="00762E56">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40546E" w:rsidRPr="0040546E">
        <w:rPr>
          <w:rFonts w:ascii="Tahoma" w:hAnsi="Tahoma" w:cs="Tahoma"/>
          <w:b/>
          <w:bCs/>
          <w:sz w:val="20"/>
          <w:szCs w:val="20"/>
        </w:rPr>
        <w:t>modulární HW a SW vybavení (včetně příslušných licencí) pro Hardware-in-</w:t>
      </w:r>
      <w:proofErr w:type="spellStart"/>
      <w:r w:rsidR="0040546E" w:rsidRPr="0040546E">
        <w:rPr>
          <w:rFonts w:ascii="Tahoma" w:hAnsi="Tahoma" w:cs="Tahoma"/>
          <w:b/>
          <w:bCs/>
          <w:sz w:val="20"/>
          <w:szCs w:val="20"/>
        </w:rPr>
        <w:t>the</w:t>
      </w:r>
      <w:proofErr w:type="spellEnd"/>
      <w:r w:rsidR="0040546E" w:rsidRPr="0040546E">
        <w:rPr>
          <w:rFonts w:ascii="Tahoma" w:hAnsi="Tahoma" w:cs="Tahoma"/>
          <w:b/>
          <w:bCs/>
          <w:sz w:val="20"/>
          <w:szCs w:val="20"/>
        </w:rPr>
        <w:t>-</w:t>
      </w:r>
      <w:proofErr w:type="spellStart"/>
      <w:r w:rsidR="0040546E" w:rsidRPr="0040546E">
        <w:rPr>
          <w:rFonts w:ascii="Tahoma" w:hAnsi="Tahoma" w:cs="Tahoma"/>
          <w:b/>
          <w:bCs/>
          <w:sz w:val="20"/>
          <w:szCs w:val="20"/>
        </w:rPr>
        <w:t>Loop</w:t>
      </w:r>
      <w:proofErr w:type="spellEnd"/>
      <w:r w:rsidR="0040546E" w:rsidRPr="0040546E">
        <w:rPr>
          <w:rFonts w:ascii="Tahoma" w:hAnsi="Tahoma" w:cs="Tahoma"/>
          <w:b/>
          <w:bCs/>
          <w:sz w:val="20"/>
          <w:szCs w:val="20"/>
        </w:rPr>
        <w:t xml:space="preserve"> (HIL) simulaci a pro rychlé prototypování řídicích systémů Rapid </w:t>
      </w:r>
      <w:proofErr w:type="spellStart"/>
      <w:r w:rsidR="0040546E" w:rsidRPr="0040546E">
        <w:rPr>
          <w:rFonts w:ascii="Tahoma" w:hAnsi="Tahoma" w:cs="Tahoma"/>
          <w:b/>
          <w:bCs/>
          <w:sz w:val="20"/>
          <w:szCs w:val="20"/>
        </w:rPr>
        <w:t>control</w:t>
      </w:r>
      <w:proofErr w:type="spellEnd"/>
      <w:r w:rsidR="0040546E" w:rsidRPr="0040546E">
        <w:rPr>
          <w:rFonts w:ascii="Tahoma" w:hAnsi="Tahoma" w:cs="Tahoma"/>
          <w:b/>
          <w:bCs/>
          <w:sz w:val="20"/>
          <w:szCs w:val="20"/>
        </w:rPr>
        <w:t xml:space="preserve"> </w:t>
      </w:r>
      <w:proofErr w:type="spellStart"/>
      <w:r w:rsidR="0040546E" w:rsidRPr="0040546E">
        <w:rPr>
          <w:rFonts w:ascii="Tahoma" w:hAnsi="Tahoma" w:cs="Tahoma"/>
          <w:b/>
          <w:bCs/>
          <w:sz w:val="20"/>
          <w:szCs w:val="20"/>
        </w:rPr>
        <w:t>Prototyping</w:t>
      </w:r>
      <w:proofErr w:type="spellEnd"/>
      <w:r w:rsidR="0040546E" w:rsidRPr="0040546E">
        <w:rPr>
          <w:rFonts w:ascii="Tahoma" w:hAnsi="Tahoma" w:cs="Tahoma"/>
          <w:b/>
          <w:bCs/>
          <w:sz w:val="20"/>
          <w:szCs w:val="20"/>
        </w:rPr>
        <w:t xml:space="preserve"> (RCP)</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A84ED0"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w:t>
      </w:r>
      <w:r w:rsidR="00F423F5" w:rsidRPr="00A84ED0">
        <w:rPr>
          <w:rFonts w:ascii="Tahoma" w:hAnsi="Tahoma" w:cs="Tahoma"/>
          <w:bCs/>
          <w:sz w:val="20"/>
          <w:szCs w:val="20"/>
        </w:rPr>
        <w:t xml:space="preserve">rovněž doprava na místo plnění včetně vykládky a </w:t>
      </w:r>
      <w:r w:rsidR="00395EF6" w:rsidRPr="00A84ED0">
        <w:rPr>
          <w:rFonts w:ascii="Tahoma" w:hAnsi="Tahoma" w:cs="Tahoma"/>
          <w:bCs/>
          <w:sz w:val="20"/>
          <w:szCs w:val="20"/>
        </w:rPr>
        <w:t xml:space="preserve">ekologické </w:t>
      </w:r>
      <w:r w:rsidR="00F423F5" w:rsidRPr="00A84ED0">
        <w:rPr>
          <w:rFonts w:ascii="Tahoma" w:hAnsi="Tahoma" w:cs="Tahoma"/>
          <w:bCs/>
          <w:sz w:val="20"/>
          <w:szCs w:val="20"/>
        </w:rPr>
        <w:t>likvidace obalů</w:t>
      </w:r>
      <w:r w:rsidRPr="00A84ED0">
        <w:rPr>
          <w:rFonts w:ascii="Tahoma" w:hAnsi="Tahoma" w:cs="Tahoma"/>
          <w:bCs/>
          <w:sz w:val="20"/>
          <w:szCs w:val="20"/>
        </w:rPr>
        <w:t xml:space="preserve"> </w:t>
      </w:r>
      <w:r w:rsidR="00F423F5" w:rsidRPr="00A84ED0">
        <w:rPr>
          <w:rFonts w:ascii="Tahoma" w:hAnsi="Tahoma" w:cs="Tahoma"/>
          <w:bCs/>
          <w:sz w:val="20"/>
          <w:szCs w:val="20"/>
        </w:rPr>
        <w:t>a dále:</w:t>
      </w:r>
    </w:p>
    <w:p w14:paraId="70151FA8" w14:textId="7B233039" w:rsidR="00395EF6" w:rsidRPr="00A84ED0" w:rsidRDefault="0040546E" w:rsidP="00F5227F">
      <w:pPr>
        <w:pStyle w:val="Zkladntextodsazen"/>
        <w:keepLines/>
        <w:numPr>
          <w:ilvl w:val="0"/>
          <w:numId w:val="12"/>
        </w:numPr>
        <w:spacing w:before="60" w:after="0"/>
        <w:ind w:left="782" w:hanging="357"/>
        <w:rPr>
          <w:rFonts w:ascii="Tahoma" w:hAnsi="Tahoma" w:cs="Tahoma"/>
          <w:sz w:val="20"/>
          <w:szCs w:val="20"/>
        </w:rPr>
      </w:pPr>
      <w:r w:rsidRPr="00A84ED0">
        <w:rPr>
          <w:rFonts w:ascii="Tahoma" w:hAnsi="Tahoma" w:cs="Tahoma"/>
          <w:bCs/>
          <w:sz w:val="20"/>
          <w:szCs w:val="20"/>
          <w:lang w:val="cs-CZ"/>
        </w:rPr>
        <w:t xml:space="preserve">instalace a </w:t>
      </w:r>
      <w:r w:rsidR="001C3109" w:rsidRPr="00A84ED0">
        <w:rPr>
          <w:rFonts w:ascii="Tahoma" w:hAnsi="Tahoma" w:cs="Tahoma"/>
          <w:bCs/>
          <w:sz w:val="20"/>
          <w:szCs w:val="20"/>
          <w:lang w:val="cs-CZ"/>
        </w:rPr>
        <w:t>ověření funkčnosti</w:t>
      </w:r>
      <w:r w:rsidR="009D3571" w:rsidRPr="00A84ED0">
        <w:rPr>
          <w:rFonts w:ascii="Tahoma" w:hAnsi="Tahoma" w:cs="Tahoma"/>
          <w:sz w:val="20"/>
          <w:szCs w:val="20"/>
          <w:lang w:val="cs-CZ"/>
        </w:rPr>
        <w:t>,</w:t>
      </w:r>
    </w:p>
    <w:p w14:paraId="058398E1" w14:textId="5F163A66" w:rsidR="000B709F" w:rsidRPr="00A84ED0" w:rsidRDefault="0040546E" w:rsidP="00F5227F">
      <w:pPr>
        <w:pStyle w:val="Zkladntextodsazen"/>
        <w:keepLines/>
        <w:numPr>
          <w:ilvl w:val="0"/>
          <w:numId w:val="12"/>
        </w:numPr>
        <w:spacing w:before="60" w:after="0"/>
        <w:ind w:left="782" w:hanging="357"/>
        <w:rPr>
          <w:rFonts w:ascii="Tahoma" w:hAnsi="Tahoma" w:cs="Tahoma"/>
          <w:sz w:val="20"/>
          <w:szCs w:val="20"/>
        </w:rPr>
      </w:pPr>
      <w:r w:rsidRPr="00A84ED0">
        <w:rPr>
          <w:rFonts w:ascii="Tahoma" w:hAnsi="Tahoma" w:cs="Tahoma"/>
          <w:sz w:val="20"/>
          <w:szCs w:val="20"/>
          <w:lang w:val="cs-CZ"/>
        </w:rPr>
        <w:t>zaškolení obsluhy pro min. 2 osoby v rozsahu min. 3 pracovní dny</w:t>
      </w:r>
      <w:r w:rsidR="000B709F" w:rsidRPr="00A84ED0">
        <w:rPr>
          <w:rFonts w:ascii="Tahoma" w:hAnsi="Tahoma" w:cs="Tahoma"/>
          <w:sz w:val="20"/>
          <w:szCs w:val="20"/>
          <w:lang w:val="cs-CZ"/>
        </w:rPr>
        <w:t>,</w:t>
      </w:r>
    </w:p>
    <w:p w14:paraId="28E631E6" w14:textId="6EFA80CC" w:rsidR="00F423F5" w:rsidRPr="00D4065C" w:rsidRDefault="009B3DE8" w:rsidP="00F5227F">
      <w:pPr>
        <w:pStyle w:val="Zkladntextodsazen"/>
        <w:keepLines/>
        <w:numPr>
          <w:ilvl w:val="0"/>
          <w:numId w:val="12"/>
        </w:numPr>
        <w:spacing w:before="60" w:after="0"/>
        <w:ind w:left="782" w:hanging="357"/>
        <w:rPr>
          <w:rFonts w:ascii="Tahoma" w:hAnsi="Tahoma" w:cs="Tahoma"/>
          <w:sz w:val="20"/>
          <w:szCs w:val="20"/>
        </w:rPr>
      </w:pPr>
      <w:r w:rsidRPr="00D4065C">
        <w:rPr>
          <w:rFonts w:ascii="Tahoma" w:hAnsi="Tahoma" w:cs="Tahoma"/>
          <w:sz w:val="20"/>
          <w:szCs w:val="20"/>
        </w:rPr>
        <w:t xml:space="preserve">dodání uživatelské dokumentace a manuálů, a to v tištěné </w:t>
      </w:r>
      <w:r w:rsidRPr="00D4065C">
        <w:rPr>
          <w:rFonts w:ascii="Tahoma" w:hAnsi="Tahoma" w:cs="Tahoma"/>
          <w:sz w:val="20"/>
          <w:szCs w:val="20"/>
          <w:lang w:val="cs-CZ"/>
        </w:rPr>
        <w:t>č</w:t>
      </w:r>
      <w:r w:rsidRPr="00D4065C">
        <w:rPr>
          <w:rFonts w:ascii="Tahoma" w:hAnsi="Tahoma" w:cs="Tahoma"/>
          <w:sz w:val="20"/>
          <w:szCs w:val="20"/>
        </w:rPr>
        <w:t xml:space="preserve">i elektronické podobě na hmotném nosiči dat, </w:t>
      </w:r>
      <w:r w:rsidRPr="00D4065C">
        <w:rPr>
          <w:rFonts w:ascii="Tahoma" w:hAnsi="Tahoma" w:cs="Tahoma"/>
          <w:sz w:val="20"/>
          <w:szCs w:val="20"/>
          <w:lang w:val="cs-CZ"/>
        </w:rPr>
        <w:t>a to v českém nebo anglickém jazyce</w:t>
      </w:r>
      <w:r w:rsidR="004321A0" w:rsidRPr="00D4065C">
        <w:rPr>
          <w:rFonts w:ascii="Tahoma" w:hAnsi="Tahoma" w:cs="Tahoma"/>
          <w:sz w:val="20"/>
          <w:szCs w:val="20"/>
          <w:lang w:val="cs-CZ"/>
        </w:rPr>
        <w:t>,</w:t>
      </w:r>
    </w:p>
    <w:p w14:paraId="4749011E" w14:textId="56E577DB" w:rsidR="00007EDD" w:rsidRPr="00A84ED0" w:rsidRDefault="005710C4" w:rsidP="00F5227F">
      <w:pPr>
        <w:pStyle w:val="Zkladntextodsazen"/>
        <w:keepLines/>
        <w:numPr>
          <w:ilvl w:val="0"/>
          <w:numId w:val="12"/>
        </w:numPr>
        <w:spacing w:before="60" w:after="0"/>
        <w:ind w:left="782" w:hanging="357"/>
        <w:rPr>
          <w:rFonts w:ascii="Tahoma" w:hAnsi="Tahoma" w:cs="Tahoma"/>
          <w:sz w:val="20"/>
          <w:szCs w:val="20"/>
        </w:rPr>
      </w:pPr>
      <w:r w:rsidRPr="00D4065C">
        <w:rPr>
          <w:rFonts w:ascii="Tahoma" w:hAnsi="Tahoma" w:cs="Tahoma"/>
          <w:sz w:val="20"/>
          <w:szCs w:val="20"/>
        </w:rPr>
        <w:t xml:space="preserve">poskytnutí potřebných oprávnění k užití zboží, </w:t>
      </w:r>
      <w:r w:rsidR="00252E63" w:rsidRPr="00D4065C">
        <w:rPr>
          <w:rFonts w:ascii="Tahoma" w:hAnsi="Tahoma" w:cs="Tahoma"/>
          <w:sz w:val="20"/>
          <w:szCs w:val="20"/>
        </w:rPr>
        <w:t>tj. licencí,</w:t>
      </w:r>
      <w:r w:rsidR="00455579" w:rsidRPr="00D4065C">
        <w:rPr>
          <w:rFonts w:ascii="Tahoma" w:hAnsi="Tahoma" w:cs="Tahoma"/>
          <w:sz w:val="20"/>
          <w:szCs w:val="20"/>
          <w:lang w:val="cs-CZ"/>
        </w:rPr>
        <w:t xml:space="preserve"> např. k SW, který bude instalován na </w:t>
      </w:r>
      <w:r w:rsidR="009B3DE8" w:rsidRPr="00D4065C">
        <w:rPr>
          <w:rFonts w:ascii="Tahoma" w:hAnsi="Tahoma" w:cs="Tahoma"/>
          <w:sz w:val="20"/>
          <w:szCs w:val="20"/>
          <w:lang w:val="cs-CZ"/>
        </w:rPr>
        <w:t>zařízení</w:t>
      </w:r>
      <w:r w:rsidR="00455579" w:rsidRPr="00D4065C">
        <w:rPr>
          <w:rFonts w:ascii="Tahoma" w:hAnsi="Tahoma" w:cs="Tahoma"/>
          <w:sz w:val="20"/>
          <w:szCs w:val="20"/>
          <w:lang w:val="cs-CZ"/>
        </w:rPr>
        <w:t xml:space="preserve"> či určený pro </w:t>
      </w:r>
      <w:r w:rsidR="00455579" w:rsidRPr="00A84ED0">
        <w:rPr>
          <w:rFonts w:ascii="Tahoma" w:hAnsi="Tahoma" w:cs="Tahoma"/>
          <w:sz w:val="20"/>
          <w:szCs w:val="20"/>
          <w:lang w:val="cs-CZ"/>
        </w:rPr>
        <w:t xml:space="preserve">obsluhu </w:t>
      </w:r>
      <w:r w:rsidR="009B3DE8" w:rsidRPr="00A84ED0">
        <w:rPr>
          <w:rFonts w:ascii="Tahoma" w:hAnsi="Tahoma" w:cs="Tahoma"/>
          <w:sz w:val="20"/>
          <w:szCs w:val="20"/>
          <w:lang w:val="cs-CZ"/>
        </w:rPr>
        <w:t>zařízení</w:t>
      </w:r>
      <w:r w:rsidRPr="00A84ED0">
        <w:rPr>
          <w:rFonts w:ascii="Tahoma" w:hAnsi="Tahoma" w:cs="Tahoma"/>
          <w:sz w:val="20"/>
          <w:szCs w:val="20"/>
        </w:rPr>
        <w:t>,</w:t>
      </w:r>
    </w:p>
    <w:p w14:paraId="1EB1E093" w14:textId="423E14A6" w:rsidR="00F423F5" w:rsidRPr="00A84ED0" w:rsidRDefault="00F423F5" w:rsidP="00F5227F">
      <w:pPr>
        <w:pStyle w:val="Zkladntextodsazen"/>
        <w:keepLines/>
        <w:numPr>
          <w:ilvl w:val="0"/>
          <w:numId w:val="12"/>
        </w:numPr>
        <w:spacing w:before="60" w:after="0"/>
        <w:ind w:left="782" w:hanging="357"/>
        <w:rPr>
          <w:rFonts w:ascii="Tahoma" w:hAnsi="Tahoma" w:cs="Tahoma"/>
          <w:sz w:val="20"/>
          <w:szCs w:val="20"/>
        </w:rPr>
      </w:pPr>
      <w:r w:rsidRPr="00A84ED0">
        <w:rPr>
          <w:rFonts w:ascii="Tahoma" w:hAnsi="Tahoma" w:cs="Tahoma"/>
          <w:sz w:val="20"/>
          <w:szCs w:val="20"/>
        </w:rPr>
        <w:t xml:space="preserve">provedení </w:t>
      </w:r>
      <w:r w:rsidR="00455579" w:rsidRPr="00A84ED0">
        <w:rPr>
          <w:rFonts w:ascii="Tahoma" w:hAnsi="Tahoma" w:cs="Tahoma"/>
          <w:sz w:val="20"/>
          <w:szCs w:val="20"/>
          <w:lang w:val="cs-CZ"/>
        </w:rPr>
        <w:t xml:space="preserve">všech </w:t>
      </w:r>
      <w:r w:rsidRPr="00A84ED0">
        <w:rPr>
          <w:rFonts w:ascii="Tahoma" w:hAnsi="Tahoma" w:cs="Tahoma"/>
          <w:sz w:val="20"/>
          <w:szCs w:val="20"/>
        </w:rPr>
        <w:t>dalších služeb souvis</w:t>
      </w:r>
      <w:r w:rsidR="00455579" w:rsidRPr="00A84ED0">
        <w:rPr>
          <w:rFonts w:ascii="Tahoma" w:hAnsi="Tahoma" w:cs="Tahoma"/>
          <w:sz w:val="20"/>
          <w:szCs w:val="20"/>
        </w:rPr>
        <w:t>ejících s</w:t>
      </w:r>
      <w:r w:rsidR="00A41512" w:rsidRPr="00A84ED0">
        <w:rPr>
          <w:rFonts w:ascii="Tahoma" w:hAnsi="Tahoma" w:cs="Tahoma"/>
          <w:sz w:val="20"/>
          <w:szCs w:val="20"/>
          <w:lang w:val="cs-CZ"/>
        </w:rPr>
        <w:t> umístěním</w:t>
      </w:r>
      <w:r w:rsidR="00455579" w:rsidRPr="00A84ED0">
        <w:rPr>
          <w:rFonts w:ascii="Tahoma" w:hAnsi="Tahoma" w:cs="Tahoma"/>
          <w:sz w:val="20"/>
          <w:szCs w:val="20"/>
        </w:rPr>
        <w:t xml:space="preserve"> a</w:t>
      </w:r>
      <w:r w:rsidR="007A10FC" w:rsidRPr="00A84ED0">
        <w:rPr>
          <w:rFonts w:ascii="Tahoma" w:hAnsi="Tahoma" w:cs="Tahoma"/>
          <w:sz w:val="20"/>
          <w:szCs w:val="20"/>
        </w:rPr>
        <w:t xml:space="preserve"> nastavením</w:t>
      </w:r>
      <w:r w:rsidRPr="00A84ED0">
        <w:rPr>
          <w:rFonts w:ascii="Tahoma" w:hAnsi="Tahoma" w:cs="Tahoma"/>
          <w:sz w:val="20"/>
          <w:szCs w:val="20"/>
        </w:rPr>
        <w:t xml:space="preserve"> zboží.</w:t>
      </w:r>
    </w:p>
    <w:p w14:paraId="7FDF21F8" w14:textId="012637A2" w:rsidR="00007EDD" w:rsidRPr="00A84ED0" w:rsidRDefault="0040546E" w:rsidP="00363900">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A84ED0">
        <w:rPr>
          <w:rFonts w:ascii="Tahoma" w:hAnsi="Tahoma" w:cs="Tahoma"/>
          <w:bCs/>
          <w:sz w:val="20"/>
          <w:szCs w:val="20"/>
        </w:rPr>
        <w:t>Součástí plnění této smlouvy je i poskytnutí záručního servisu na dodané zboží po dobu záruční doby v rozsahu stanoveném v čl. VI této smlouvy</w:t>
      </w:r>
      <w:r w:rsidR="00F423F5" w:rsidRPr="00A84ED0">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065C">
        <w:rPr>
          <w:rFonts w:ascii="Tahoma" w:hAnsi="Tahoma" w:cs="Tahoma"/>
          <w:bCs/>
          <w:sz w:val="20"/>
          <w:szCs w:val="20"/>
        </w:rPr>
        <w:t>Prodávající se dále zavazuje dodat</w:t>
      </w:r>
      <w:r w:rsidRPr="00E77C80">
        <w:rPr>
          <w:rFonts w:ascii="Tahoma" w:hAnsi="Tahoma" w:cs="Tahoma"/>
          <w:bCs/>
          <w:sz w:val="20"/>
          <w:szCs w:val="20"/>
        </w:rPr>
        <w:t xml:space="preserve">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512A3B14" w14:textId="77777777" w:rsidR="00445D87" w:rsidRDefault="00445D87"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23AD79E6"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05C03DD4" w:rsidR="009A3572" w:rsidRPr="008E7ECE"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8E7ECE">
        <w:rPr>
          <w:rFonts w:ascii="Tahoma" w:hAnsi="Tahoma" w:cs="Tahoma"/>
          <w:bCs/>
          <w:sz w:val="20"/>
          <w:szCs w:val="20"/>
        </w:rPr>
        <w:t>v čl. II. této smlouvy</w:t>
      </w:r>
      <w:r w:rsidR="002E09BE" w:rsidRPr="008E7ECE">
        <w:rPr>
          <w:rFonts w:ascii="Tahoma" w:hAnsi="Tahoma" w:cs="Tahoma"/>
          <w:bCs/>
          <w:sz w:val="20"/>
          <w:szCs w:val="20"/>
        </w:rPr>
        <w:t xml:space="preserve"> (vyjma </w:t>
      </w:r>
      <w:r w:rsidR="00555C82" w:rsidRPr="008E7ECE">
        <w:rPr>
          <w:rFonts w:ascii="Tahoma" w:hAnsi="Tahoma" w:cs="Tahoma"/>
          <w:bCs/>
          <w:sz w:val="20"/>
          <w:szCs w:val="20"/>
        </w:rPr>
        <w:t>činností uvedených v čl. II odst. 4 této Smlouvy</w:t>
      </w:r>
      <w:r w:rsidR="002E09BE" w:rsidRPr="008E7ECE">
        <w:rPr>
          <w:rFonts w:ascii="Tahoma" w:hAnsi="Tahoma" w:cs="Tahoma"/>
          <w:bCs/>
          <w:sz w:val="20"/>
          <w:szCs w:val="20"/>
        </w:rPr>
        <w:t>)</w:t>
      </w:r>
      <w:r w:rsidRPr="008E7ECE">
        <w:rPr>
          <w:rFonts w:ascii="Tahoma" w:hAnsi="Tahoma" w:cs="Tahoma"/>
          <w:sz w:val="20"/>
          <w:szCs w:val="20"/>
        </w:rPr>
        <w:t xml:space="preserve"> </w:t>
      </w:r>
      <w:r w:rsidRPr="008E7ECE">
        <w:rPr>
          <w:rFonts w:ascii="Tahoma" w:hAnsi="Tahoma" w:cs="Tahoma"/>
          <w:b/>
          <w:bCs/>
          <w:sz w:val="20"/>
          <w:szCs w:val="20"/>
        </w:rPr>
        <w:t xml:space="preserve">nejpozději </w:t>
      </w:r>
      <w:r w:rsidRPr="008E7ECE">
        <w:rPr>
          <w:rFonts w:ascii="Tahoma" w:hAnsi="Tahoma" w:cs="Tahoma"/>
          <w:b/>
          <w:sz w:val="20"/>
          <w:szCs w:val="20"/>
        </w:rPr>
        <w:t>do</w:t>
      </w:r>
      <w:r w:rsidRPr="008E7ECE">
        <w:rPr>
          <w:rFonts w:ascii="Tahoma" w:hAnsi="Tahoma" w:cs="Tahoma"/>
          <w:b/>
          <w:bCs/>
          <w:sz w:val="20"/>
          <w:szCs w:val="20"/>
        </w:rPr>
        <w:t xml:space="preserve"> </w:t>
      </w:r>
      <w:r w:rsidR="00E02BDF">
        <w:rPr>
          <w:rFonts w:ascii="Tahoma" w:hAnsi="Tahoma" w:cs="Tahoma"/>
          <w:b/>
          <w:bCs/>
          <w:sz w:val="20"/>
          <w:szCs w:val="20"/>
        </w:rPr>
        <w:t>10 týdnů</w:t>
      </w:r>
      <w:r w:rsidRPr="008E7ECE">
        <w:rPr>
          <w:rFonts w:ascii="Tahoma" w:hAnsi="Tahoma" w:cs="Tahoma"/>
          <w:b/>
          <w:sz w:val="20"/>
          <w:szCs w:val="20"/>
        </w:rPr>
        <w:t xml:space="preserve"> ode dne </w:t>
      </w:r>
      <w:r w:rsidR="002E09BE" w:rsidRPr="008E7ECE">
        <w:rPr>
          <w:rFonts w:ascii="Tahoma" w:hAnsi="Tahoma" w:cs="Tahoma"/>
          <w:b/>
          <w:sz w:val="20"/>
          <w:szCs w:val="20"/>
        </w:rPr>
        <w:t>nabytí účinnosti</w:t>
      </w:r>
      <w:r w:rsidRPr="008E7ECE">
        <w:rPr>
          <w:rFonts w:ascii="Tahoma" w:hAnsi="Tahoma" w:cs="Tahoma"/>
          <w:b/>
          <w:sz w:val="20"/>
          <w:szCs w:val="20"/>
        </w:rPr>
        <w:t xml:space="preserve"> smlouvy</w:t>
      </w:r>
      <w:r w:rsidRPr="008E7ECE">
        <w:rPr>
          <w:rFonts w:ascii="Tahoma" w:hAnsi="Tahoma" w:cs="Tahoma"/>
          <w:sz w:val="20"/>
          <w:szCs w:val="20"/>
        </w:rPr>
        <w:t>.</w:t>
      </w:r>
      <w:r w:rsidR="00C508E0" w:rsidRPr="008E7ECE">
        <w:rPr>
          <w:rFonts w:ascii="Tahoma" w:hAnsi="Tahoma" w:cs="Tahoma"/>
          <w:sz w:val="20"/>
          <w:szCs w:val="20"/>
        </w:rPr>
        <w:t xml:space="preserve"> </w:t>
      </w:r>
      <w:r w:rsidR="009B3DE8" w:rsidRPr="008E7ECE">
        <w:rPr>
          <w:rFonts w:ascii="Tahoma" w:hAnsi="Tahoma" w:cs="Tahoma"/>
          <w:sz w:val="20"/>
          <w:szCs w:val="20"/>
        </w:rPr>
        <w:t xml:space="preserve">Prodávající se zavazuje oznámit termín dodání zboží nejméně </w:t>
      </w:r>
      <w:r w:rsidR="00363900">
        <w:rPr>
          <w:rFonts w:ascii="Tahoma" w:hAnsi="Tahoma" w:cs="Tahoma"/>
          <w:sz w:val="20"/>
          <w:szCs w:val="20"/>
        </w:rPr>
        <w:t>10</w:t>
      </w:r>
      <w:r w:rsidR="009B3DE8" w:rsidRPr="008E7ECE">
        <w:rPr>
          <w:rFonts w:ascii="Tahoma" w:hAnsi="Tahoma" w:cs="Tahoma"/>
          <w:sz w:val="20"/>
          <w:szCs w:val="20"/>
        </w:rPr>
        <w:t xml:space="preserve"> 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1D2E05D9"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8E7ECE">
        <w:rPr>
          <w:rFonts w:ascii="Tahoma" w:hAnsi="Tahoma" w:cs="Tahoma"/>
          <w:bCs/>
          <w:sz w:val="20"/>
          <w:szCs w:val="20"/>
        </w:rPr>
        <w:t>Mís</w:t>
      </w:r>
      <w:r w:rsidR="00EF1063" w:rsidRPr="008E7ECE">
        <w:rPr>
          <w:rFonts w:ascii="Tahoma" w:hAnsi="Tahoma" w:cs="Tahoma"/>
          <w:bCs/>
          <w:sz w:val="20"/>
          <w:szCs w:val="20"/>
        </w:rPr>
        <w:t>tem plnění, tedy místem předání</w:t>
      </w:r>
      <w:r w:rsidRPr="008E7ECE">
        <w:rPr>
          <w:rFonts w:ascii="Tahoma" w:hAnsi="Tahoma" w:cs="Tahoma"/>
          <w:bCs/>
          <w:sz w:val="20"/>
          <w:szCs w:val="20"/>
        </w:rPr>
        <w:t xml:space="preserve"> </w:t>
      </w:r>
      <w:r w:rsidR="00654EE2" w:rsidRPr="008E7ECE">
        <w:rPr>
          <w:rFonts w:ascii="Tahoma" w:hAnsi="Tahoma" w:cs="Tahoma"/>
          <w:bCs/>
          <w:sz w:val="20"/>
          <w:szCs w:val="20"/>
        </w:rPr>
        <w:t xml:space="preserve">předmětu koupě </w:t>
      </w:r>
      <w:r w:rsidRPr="008E7ECE">
        <w:rPr>
          <w:rFonts w:ascii="Tahoma" w:hAnsi="Tahoma" w:cs="Tahoma"/>
          <w:bCs/>
          <w:sz w:val="20"/>
          <w:szCs w:val="20"/>
        </w:rPr>
        <w:t xml:space="preserve">zástupcům </w:t>
      </w:r>
      <w:r w:rsidR="00EF1063" w:rsidRPr="008E7ECE">
        <w:rPr>
          <w:rFonts w:ascii="Tahoma" w:hAnsi="Tahoma" w:cs="Tahoma"/>
          <w:bCs/>
          <w:sz w:val="20"/>
          <w:szCs w:val="20"/>
        </w:rPr>
        <w:t xml:space="preserve">kupujícího a provedením instalace </w:t>
      </w:r>
      <w:r w:rsidR="00654EE2" w:rsidRPr="008E7ECE">
        <w:rPr>
          <w:rFonts w:ascii="Tahoma" w:hAnsi="Tahoma" w:cs="Tahoma"/>
          <w:bCs/>
          <w:sz w:val="20"/>
          <w:szCs w:val="20"/>
        </w:rPr>
        <w:t>předmětu koupě,</w:t>
      </w:r>
      <w:r w:rsidRPr="008E7ECE">
        <w:rPr>
          <w:rFonts w:ascii="Tahoma" w:hAnsi="Tahoma" w:cs="Tahoma"/>
          <w:bCs/>
          <w:sz w:val="20"/>
          <w:szCs w:val="20"/>
        </w:rPr>
        <w:t xml:space="preserve"> je </w:t>
      </w:r>
      <w:r w:rsidR="00F852ED" w:rsidRPr="008E7ECE">
        <w:rPr>
          <w:rFonts w:ascii="Tahoma" w:hAnsi="Tahoma" w:cs="Tahoma"/>
          <w:bCs/>
          <w:sz w:val="20"/>
          <w:szCs w:val="20"/>
        </w:rPr>
        <w:t xml:space="preserve">Vysoká škola báňská – Technická univerzita Ostrava, </w:t>
      </w:r>
      <w:r w:rsidR="00C438A6" w:rsidRPr="008E7ECE">
        <w:rPr>
          <w:rFonts w:ascii="Tahoma" w:hAnsi="Tahoma" w:cs="Tahoma"/>
          <w:bCs/>
          <w:sz w:val="20"/>
          <w:szCs w:val="20"/>
        </w:rPr>
        <w:t xml:space="preserve">17. listopadu 2172/15, 708 00 Ostrava – Poruba, </w:t>
      </w:r>
      <w:r w:rsidR="00E02BDF" w:rsidRPr="00E02BDF">
        <w:rPr>
          <w:rFonts w:ascii="Tahoma" w:hAnsi="Tahoma" w:cs="Tahoma"/>
          <w:bCs/>
          <w:sz w:val="20"/>
          <w:szCs w:val="20"/>
        </w:rPr>
        <w:t xml:space="preserve">budova Fakulty elektrotechniky a informatiky </w:t>
      </w:r>
      <w:r w:rsidR="00A13FB4" w:rsidRPr="008E7ECE">
        <w:rPr>
          <w:rFonts w:ascii="Tahoma" w:hAnsi="Tahoma" w:cs="Tahoma"/>
          <w:bCs/>
          <w:sz w:val="20"/>
          <w:szCs w:val="20"/>
        </w:rPr>
        <w:t>(dále</w:t>
      </w:r>
      <w:r w:rsidR="00A13FB4" w:rsidRPr="00E77C80">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Pr="00137C0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137C02">
        <w:rPr>
          <w:rFonts w:ascii="Tahoma" w:hAnsi="Tahoma" w:cs="Tahoma"/>
          <w:sz w:val="20"/>
          <w:szCs w:val="20"/>
        </w:rPr>
        <w:t>Datum podpisu předávacího protokolu a</w:t>
      </w:r>
    </w:p>
    <w:p w14:paraId="1F9DFBE4" w14:textId="2DE776C6" w:rsidR="004E0C22" w:rsidRPr="00137C0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137C02">
        <w:rPr>
          <w:rFonts w:ascii="Tahoma" w:hAnsi="Tahoma" w:cs="Tahoma"/>
          <w:sz w:val="20"/>
          <w:szCs w:val="20"/>
        </w:rPr>
        <w:t>Jména a podpisy zástupců kupujícího a prodávajícího.</w:t>
      </w:r>
    </w:p>
    <w:p w14:paraId="27A1F7FF" w14:textId="20EF3138" w:rsidR="00E20388" w:rsidRPr="00137C0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137C02">
        <w:rPr>
          <w:rFonts w:ascii="Tahoma" w:hAnsi="Tahoma" w:cs="Tahoma"/>
          <w:sz w:val="20"/>
          <w:szCs w:val="20"/>
        </w:rPr>
        <w:t>Zaš</w:t>
      </w:r>
      <w:r w:rsidR="00E20388" w:rsidRPr="00137C02">
        <w:rPr>
          <w:rFonts w:ascii="Tahoma" w:hAnsi="Tahoma" w:cs="Tahoma"/>
          <w:sz w:val="20"/>
          <w:szCs w:val="20"/>
        </w:rPr>
        <w:t xml:space="preserve">kolení </w:t>
      </w:r>
      <w:r w:rsidR="009B3DE8" w:rsidRPr="00137C02">
        <w:rPr>
          <w:rFonts w:ascii="Tahoma" w:hAnsi="Tahoma" w:cs="Tahoma"/>
          <w:sz w:val="20"/>
          <w:szCs w:val="20"/>
        </w:rPr>
        <w:t>obsluhy zařízení</w:t>
      </w:r>
      <w:r w:rsidR="00E20388" w:rsidRPr="00137C02">
        <w:rPr>
          <w:rFonts w:ascii="Tahoma" w:hAnsi="Tahoma" w:cs="Tahoma"/>
          <w:sz w:val="20"/>
          <w:szCs w:val="20"/>
        </w:rPr>
        <w:t xml:space="preserve"> dle čl. II odst. 3 písm. </w:t>
      </w:r>
      <w:r w:rsidR="009D3571" w:rsidRPr="00137C02">
        <w:rPr>
          <w:rFonts w:ascii="Tahoma" w:hAnsi="Tahoma" w:cs="Tahoma"/>
          <w:sz w:val="20"/>
          <w:szCs w:val="20"/>
        </w:rPr>
        <w:t>b</w:t>
      </w:r>
      <w:r w:rsidR="00E20388" w:rsidRPr="00137C02">
        <w:rPr>
          <w:rFonts w:ascii="Tahoma" w:hAnsi="Tahoma" w:cs="Tahoma"/>
          <w:sz w:val="20"/>
          <w:szCs w:val="20"/>
        </w:rPr>
        <w:t>) této smlouvy p</w:t>
      </w:r>
      <w:r w:rsidR="00AB62C4" w:rsidRPr="00137C02">
        <w:rPr>
          <w:rFonts w:ascii="Tahoma" w:hAnsi="Tahoma" w:cs="Tahoma"/>
          <w:sz w:val="20"/>
          <w:szCs w:val="20"/>
        </w:rPr>
        <w:t>roběhne</w:t>
      </w:r>
      <w:r w:rsidR="00363900" w:rsidRPr="00137C02">
        <w:rPr>
          <w:rFonts w:ascii="Tahoma" w:hAnsi="Tahoma" w:cs="Tahoma"/>
          <w:sz w:val="20"/>
          <w:szCs w:val="20"/>
        </w:rPr>
        <w:t xml:space="preserve"> buď prezenčně, nebo online</w:t>
      </w:r>
      <w:r w:rsidR="00E20388" w:rsidRPr="00137C02">
        <w:rPr>
          <w:rFonts w:ascii="Tahoma" w:hAnsi="Tahoma" w:cs="Tahoma"/>
          <w:sz w:val="20"/>
          <w:szCs w:val="20"/>
        </w:rPr>
        <w:t xml:space="preserve">. </w:t>
      </w:r>
    </w:p>
    <w:p w14:paraId="6F21493F" w14:textId="05BB70C2" w:rsidR="00E33BF9" w:rsidRPr="00D4065C"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w:t>
      </w:r>
      <w:r w:rsidRPr="00D4065C">
        <w:rPr>
          <w:rFonts w:ascii="Tahoma" w:hAnsi="Tahoma" w:cs="Tahoma"/>
          <w:sz w:val="20"/>
          <w:szCs w:val="20"/>
        </w:rPr>
        <w:t xml:space="preserve">prodávající nedodá zboží řádně a včas, zejména pokud prodávající nedodá zboží v dohodnuté kvalitě, popř. zboží má jiné vady, je poškozené nebo rozbité, prodávající nedodá potřebnou dokumentaci ke zboží či neposkytne licence ke zboží, nebo neprovede instalaci a </w:t>
      </w:r>
      <w:r w:rsidRPr="00D4065C">
        <w:rPr>
          <w:rFonts w:ascii="Tahoma" w:hAnsi="Tahoma" w:cs="Tahoma"/>
          <w:bCs/>
          <w:sz w:val="20"/>
          <w:szCs w:val="20"/>
        </w:rPr>
        <w:t>plné zprovoznění zařízení včetně ověření funkčnosti</w:t>
      </w:r>
      <w:r w:rsidR="00E33BF9" w:rsidRPr="00D4065C">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D4065C">
        <w:rPr>
          <w:rFonts w:ascii="Tahoma" w:hAnsi="Tahoma" w:cs="Tahoma"/>
          <w:sz w:val="20"/>
          <w:szCs w:val="20"/>
        </w:rPr>
        <w:t>Prodávající je povinen předat zboží v požadované kvalitě dle ustanovení této Smlouvy</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354A063C" w14:textId="73DDE99C"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524BB356"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621E3A2E"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w:t>
      </w:r>
      <w:r w:rsidRPr="00D4065C">
        <w:rPr>
          <w:rFonts w:ascii="Tahoma" w:hAnsi="Tahoma" w:cs="Tahoma"/>
          <w:sz w:val="20"/>
          <w:szCs w:val="20"/>
        </w:rPr>
        <w:t>u převzetí zboží kupujícím dle čl. III této smlouvy včetně předání příslušných dokumentů a poskytnutí licencí vše potvrzeno</w:t>
      </w:r>
      <w:r w:rsidRPr="00B9559D">
        <w:rPr>
          <w:rFonts w:ascii="Tahoma" w:hAnsi="Tahoma" w:cs="Tahoma"/>
          <w:sz w:val="20"/>
          <w:szCs w:val="20"/>
        </w:rPr>
        <w:t xml:space="preserve"> v předávacího protokolu.</w:t>
      </w:r>
    </w:p>
    <w:p w14:paraId="105A4594" w14:textId="0A8CBEFB"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smlouvy</w:t>
      </w:r>
      <w:r w:rsidR="00F40D7A"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4E59F099" w14:textId="77777777" w:rsidR="001C3109" w:rsidRPr="00F845CB" w:rsidRDefault="001C3109"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F845CB">
        <w:rPr>
          <w:rFonts w:ascii="Tahoma" w:hAnsi="Tahoma" w:cs="Tahoma"/>
          <w:sz w:val="20"/>
          <w:szCs w:val="20"/>
        </w:rPr>
        <w:t>Účet prodávajícího uvedený v záhlaví této smlouvy je účtem zveřejněným správcem daně způsobem umožňujícím dálkový přístup v souladu s </w:t>
      </w:r>
      <w:proofErr w:type="spellStart"/>
      <w:r w:rsidRPr="00F845CB">
        <w:rPr>
          <w:rFonts w:ascii="Tahoma" w:hAnsi="Tahoma" w:cs="Tahoma"/>
          <w:sz w:val="20"/>
          <w:szCs w:val="20"/>
        </w:rPr>
        <w:t>ust</w:t>
      </w:r>
      <w:proofErr w:type="spellEnd"/>
      <w:r w:rsidRPr="00F845CB">
        <w:rPr>
          <w:rFonts w:ascii="Tahoma" w:hAnsi="Tahoma" w:cs="Tahoma"/>
          <w:sz w:val="20"/>
          <w:szCs w:val="20"/>
        </w:rPr>
        <w: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6B700B20" w14:textId="77777777" w:rsidR="001C3109"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Ustanovení odst. 4. a 9. tohoto článku smlouvy platí pouze, je-li to pro prodávajícího relevantní.</w:t>
      </w:r>
    </w:p>
    <w:p w14:paraId="08A54205" w14:textId="4467B9E5" w:rsidR="00C82140"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r w:rsidR="00C82140" w:rsidRPr="00E8258F">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lastRenderedPageBreak/>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137C02"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 xml:space="preserve">ve </w:t>
      </w:r>
      <w:r w:rsidRPr="00137C02">
        <w:rPr>
          <w:rFonts w:ascii="Tahoma" w:hAnsi="Tahoma" w:cs="Tahoma"/>
          <w:sz w:val="20"/>
          <w:szCs w:val="20"/>
          <w:u w:val="single"/>
        </w:rPr>
        <w:t>věcech smluvních a technických:</w:t>
      </w:r>
    </w:p>
    <w:p w14:paraId="3F7ED1D3" w14:textId="7F445EAB" w:rsidR="00137C02" w:rsidRPr="00137C02" w:rsidRDefault="00137C02" w:rsidP="00641C5F">
      <w:pPr>
        <w:spacing w:after="0" w:line="240" w:lineRule="auto"/>
        <w:ind w:left="1276"/>
        <w:jc w:val="both"/>
        <w:rPr>
          <w:rFonts w:ascii="Tahoma" w:hAnsi="Tahoma" w:cs="Tahoma"/>
          <w:sz w:val="20"/>
          <w:szCs w:val="20"/>
        </w:rPr>
      </w:pPr>
      <w:r w:rsidRPr="00137C02">
        <w:rPr>
          <w:rFonts w:ascii="Tahoma" w:hAnsi="Tahoma" w:cs="Tahoma"/>
          <w:sz w:val="20"/>
          <w:szCs w:val="20"/>
        </w:rPr>
        <w:t xml:space="preserve">doc. Ing. Martin Kuchař, Ph.D., e-mail: </w:t>
      </w:r>
      <w:hyperlink r:id="rId9" w:history="1">
        <w:r w:rsidRPr="00137C02">
          <w:rPr>
            <w:rStyle w:val="Hypertextovodkaz"/>
            <w:rFonts w:ascii="Tahoma" w:hAnsi="Tahoma" w:cs="Tahoma"/>
            <w:sz w:val="20"/>
            <w:szCs w:val="20"/>
          </w:rPr>
          <w:t>martin.kuchar@vsb.cz</w:t>
        </w:r>
      </w:hyperlink>
      <w:r w:rsidRPr="00137C02">
        <w:rPr>
          <w:rFonts w:ascii="Tahoma" w:hAnsi="Tahoma" w:cs="Tahoma"/>
          <w:sz w:val="20"/>
          <w:szCs w:val="20"/>
        </w:rPr>
        <w:t>, tel.: +</w:t>
      </w:r>
      <w:r w:rsidRPr="00137C02">
        <w:t xml:space="preserve"> </w:t>
      </w:r>
      <w:r w:rsidRPr="00137C02">
        <w:rPr>
          <w:rFonts w:ascii="Tahoma" w:hAnsi="Tahoma" w:cs="Tahoma"/>
          <w:sz w:val="20"/>
          <w:szCs w:val="20"/>
        </w:rPr>
        <w:t>420 596 995 834</w:t>
      </w:r>
    </w:p>
    <w:p w14:paraId="5AFD7D0D" w14:textId="6595D0F9" w:rsidR="00D54408" w:rsidRPr="00137C02" w:rsidRDefault="00E02BDF" w:rsidP="00641C5F">
      <w:pPr>
        <w:spacing w:after="0" w:line="240" w:lineRule="auto"/>
        <w:ind w:left="1276"/>
        <w:jc w:val="both"/>
        <w:rPr>
          <w:rFonts w:ascii="Tahoma" w:hAnsi="Tahoma" w:cs="Tahoma"/>
          <w:sz w:val="20"/>
          <w:szCs w:val="20"/>
        </w:rPr>
      </w:pPr>
      <w:r w:rsidRPr="00137C02">
        <w:rPr>
          <w:rFonts w:ascii="Tahoma" w:hAnsi="Tahoma" w:cs="Tahoma"/>
          <w:sz w:val="20"/>
          <w:szCs w:val="20"/>
        </w:rPr>
        <w:t xml:space="preserve">Ing. Libor Štěpanec, Ph.D., e-mail: </w:t>
      </w:r>
      <w:hyperlink r:id="rId10" w:history="1">
        <w:r w:rsidRPr="00137C02">
          <w:rPr>
            <w:rStyle w:val="Hypertextovodkaz"/>
            <w:rFonts w:ascii="Tahoma" w:hAnsi="Tahoma" w:cs="Tahoma"/>
            <w:sz w:val="20"/>
            <w:szCs w:val="20"/>
          </w:rPr>
          <w:t>libor.stepanec@vsb.cz</w:t>
        </w:r>
      </w:hyperlink>
      <w:r w:rsidRPr="00137C02">
        <w:rPr>
          <w:rFonts w:ascii="Tahoma" w:hAnsi="Tahoma" w:cs="Tahoma"/>
          <w:sz w:val="20"/>
          <w:szCs w:val="20"/>
        </w:rPr>
        <w:t>, tel.: +420 596 995</w:t>
      </w:r>
      <w:r w:rsidR="008A0620" w:rsidRPr="00137C02">
        <w:rPr>
          <w:rFonts w:ascii="Tahoma" w:hAnsi="Tahoma" w:cs="Tahoma"/>
          <w:sz w:val="20"/>
          <w:szCs w:val="20"/>
        </w:rPr>
        <w:t> </w:t>
      </w:r>
      <w:r w:rsidRPr="00137C02">
        <w:rPr>
          <w:rFonts w:ascii="Tahoma" w:hAnsi="Tahoma" w:cs="Tahoma"/>
          <w:sz w:val="20"/>
          <w:szCs w:val="20"/>
        </w:rPr>
        <w:t>935</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280A7533" w:rsidR="00D54408" w:rsidRDefault="00641C5F" w:rsidP="009653B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sidR="00573ACE">
        <w:rPr>
          <w:rFonts w:ascii="Tahoma" w:hAnsi="Tahoma" w:cs="Tahoma"/>
          <w:sz w:val="20"/>
          <w:szCs w:val="20"/>
        </w:rPr>
        <w:t>Tereza Divecká</w:t>
      </w:r>
      <w:r w:rsidRPr="00022C9C">
        <w:rPr>
          <w:rFonts w:ascii="Tahoma" w:hAnsi="Tahoma" w:cs="Tahoma"/>
          <w:sz w:val="20"/>
          <w:szCs w:val="20"/>
        </w:rPr>
        <w:t xml:space="preserve">, e-mail: </w:t>
      </w:r>
      <w:hyperlink r:id="rId11" w:history="1">
        <w:r w:rsidR="00573ACE" w:rsidRPr="00155B58">
          <w:rPr>
            <w:rStyle w:val="Hypertextovodkaz"/>
            <w:rFonts w:ascii="Tahoma" w:hAnsi="Tahoma" w:cs="Tahoma"/>
            <w:sz w:val="20"/>
            <w:szCs w:val="20"/>
          </w:rPr>
          <w:t>tereza.divecka@vsb.cz</w:t>
        </w:r>
      </w:hyperlink>
      <w:r w:rsidRPr="00022C9C">
        <w:rPr>
          <w:rFonts w:ascii="Tahoma" w:hAnsi="Tahoma" w:cs="Tahoma"/>
          <w:sz w:val="20"/>
          <w:szCs w:val="20"/>
        </w:rPr>
        <w:t>, tel.: 59</w:t>
      </w:r>
      <w:r>
        <w:rPr>
          <w:rFonts w:ascii="Tahoma" w:hAnsi="Tahoma" w:cs="Tahoma"/>
          <w:sz w:val="20"/>
          <w:szCs w:val="20"/>
        </w:rPr>
        <w:t xml:space="preserve">6 999 </w:t>
      </w:r>
      <w:r w:rsidR="00573ACE">
        <w:rPr>
          <w:rFonts w:ascii="Tahoma" w:hAnsi="Tahoma" w:cs="Tahoma"/>
          <w:sz w:val="20"/>
          <w:szCs w:val="20"/>
        </w:rPr>
        <w:t>030</w:t>
      </w:r>
    </w:p>
    <w:p w14:paraId="0916EB00" w14:textId="73446C91"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w:t>
      </w:r>
      <w:proofErr w:type="spellStart"/>
      <w:r>
        <w:rPr>
          <w:rFonts w:ascii="Tahoma" w:hAnsi="Tahoma" w:cs="Tahoma"/>
          <w:sz w:val="20"/>
          <w:szCs w:val="20"/>
        </w:rPr>
        <w:t>Sanitráková</w:t>
      </w:r>
      <w:proofErr w:type="spellEnd"/>
      <w:r>
        <w:rPr>
          <w:rFonts w:ascii="Tahoma" w:hAnsi="Tahoma" w:cs="Tahoma"/>
          <w:sz w:val="20"/>
          <w:szCs w:val="20"/>
        </w:rPr>
        <w:t xml:space="preserve">, e-mail: </w:t>
      </w:r>
      <w:hyperlink r:id="rId12" w:history="1">
        <w:r w:rsidR="00573ACE" w:rsidRPr="00155B58">
          <w:rPr>
            <w:rStyle w:val="Hypertextovodkaz"/>
            <w:rFonts w:ascii="Tahoma" w:hAnsi="Tahoma" w:cs="Tahoma"/>
            <w:sz w:val="20"/>
            <w:szCs w:val="20"/>
          </w:rPr>
          <w:t>tamara.sanitrakova@vsb.cz</w:t>
        </w:r>
      </w:hyperlink>
      <w:r>
        <w:rPr>
          <w:rFonts w:ascii="Tahoma" w:hAnsi="Tahoma" w:cs="Tahoma"/>
          <w:sz w:val="20"/>
          <w:szCs w:val="20"/>
        </w:rPr>
        <w:t>, tel.: 597 329 150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4B370F57" w14:textId="0913A8DE" w:rsidR="00DC6BBC"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za jakost zboží dodaného dle </w:t>
      </w:r>
      <w:r w:rsidRPr="00B00D4F">
        <w:rPr>
          <w:rFonts w:ascii="Tahoma" w:hAnsi="Tahoma" w:cs="Tahoma"/>
          <w:sz w:val="20"/>
          <w:szCs w:val="20"/>
        </w:rPr>
        <w:t xml:space="preserve">této smlouvy </w:t>
      </w:r>
      <w:r w:rsidRPr="00B00D4F">
        <w:rPr>
          <w:rFonts w:ascii="Tahoma" w:hAnsi="Tahoma" w:cs="Tahoma"/>
          <w:b/>
          <w:sz w:val="20"/>
          <w:szCs w:val="20"/>
        </w:rPr>
        <w:t xml:space="preserve">v délce </w:t>
      </w:r>
      <w:r w:rsidR="00E02BDF">
        <w:rPr>
          <w:rFonts w:ascii="Tahoma" w:hAnsi="Tahoma" w:cs="Tahoma"/>
          <w:b/>
          <w:sz w:val="20"/>
          <w:szCs w:val="20"/>
        </w:rPr>
        <w:t>24</w:t>
      </w:r>
      <w:r w:rsidRPr="00B00D4F">
        <w:rPr>
          <w:rFonts w:ascii="Tahoma" w:hAnsi="Tahoma" w:cs="Tahoma"/>
          <w:b/>
          <w:sz w:val="20"/>
          <w:szCs w:val="20"/>
        </w:rPr>
        <w:t xml:space="preserve"> měsíců</w:t>
      </w:r>
      <w:r w:rsidRPr="00DD0365">
        <w:rPr>
          <w:rFonts w:ascii="Tahoma" w:hAnsi="Tahoma" w:cs="Tahoma"/>
          <w:b/>
          <w:sz w:val="20"/>
          <w:szCs w:val="20"/>
        </w:rPr>
        <w:t>.</w:t>
      </w:r>
      <w:r w:rsidRPr="00DD0365">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od okamžiku podpisu předávacího protokolu dle čl. III odst. </w:t>
      </w:r>
      <w:r>
        <w:rPr>
          <w:rFonts w:ascii="Tahoma" w:hAnsi="Tahoma" w:cs="Tahoma"/>
          <w:sz w:val="20"/>
          <w:szCs w:val="20"/>
        </w:rPr>
        <w:t>4</w:t>
      </w:r>
      <w:r w:rsidRPr="00A41512">
        <w:rPr>
          <w:rFonts w:ascii="Tahoma" w:hAnsi="Tahoma" w:cs="Tahoma"/>
          <w:sz w:val="20"/>
          <w:szCs w:val="20"/>
        </w:rPr>
        <w:t xml:space="preserve"> této smlouvy.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smlouvy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322054B5" w:rsidR="005F0853" w:rsidRPr="008E7ECE"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DD0365">
        <w:rPr>
          <w:rFonts w:ascii="Tahoma" w:hAnsi="Tahoma" w:cs="Tahoma"/>
          <w:sz w:val="20"/>
          <w:szCs w:val="20"/>
        </w:rPr>
        <w:t>Kupující je povinen vymezit vadu a její projev. Prodávající se zavazuje</w:t>
      </w:r>
      <w:r w:rsidR="00315E64" w:rsidRPr="00DD0365">
        <w:rPr>
          <w:rFonts w:ascii="Tahoma" w:hAnsi="Tahoma" w:cs="Tahoma"/>
          <w:sz w:val="20"/>
          <w:szCs w:val="20"/>
        </w:rPr>
        <w:t xml:space="preserve"> zahájit řešení uplatněné reklamace osobně</w:t>
      </w:r>
      <w:r w:rsidR="00FC0139" w:rsidRPr="00DD0365">
        <w:rPr>
          <w:rFonts w:ascii="Tahoma" w:hAnsi="Tahoma" w:cs="Tahoma"/>
          <w:sz w:val="20"/>
          <w:szCs w:val="20"/>
        </w:rPr>
        <w:t xml:space="preserve">, </w:t>
      </w:r>
      <w:r w:rsidR="00FC0139" w:rsidRPr="008E7ECE">
        <w:rPr>
          <w:rFonts w:ascii="Tahoma" w:hAnsi="Tahoma" w:cs="Tahoma"/>
          <w:sz w:val="20"/>
          <w:szCs w:val="20"/>
        </w:rPr>
        <w:t>telefonicky či e-mailem a zahájit odstraňování vady</w:t>
      </w:r>
      <w:r w:rsidR="00897133" w:rsidRPr="008E7ECE">
        <w:rPr>
          <w:rFonts w:ascii="Tahoma" w:hAnsi="Tahoma" w:cs="Tahoma"/>
          <w:sz w:val="20"/>
          <w:szCs w:val="20"/>
        </w:rPr>
        <w:t xml:space="preserve"> nejpozději </w:t>
      </w:r>
      <w:r w:rsidR="002A775E" w:rsidRPr="008E7ECE">
        <w:rPr>
          <w:rFonts w:ascii="Tahoma" w:hAnsi="Tahoma" w:cs="Tahoma"/>
          <w:b/>
          <w:sz w:val="20"/>
          <w:szCs w:val="20"/>
        </w:rPr>
        <w:t xml:space="preserve">do </w:t>
      </w:r>
      <w:r w:rsidR="004D7A46">
        <w:rPr>
          <w:rFonts w:ascii="Tahoma" w:hAnsi="Tahoma" w:cs="Tahoma"/>
          <w:b/>
          <w:sz w:val="20"/>
          <w:szCs w:val="20"/>
        </w:rPr>
        <w:t>3</w:t>
      </w:r>
      <w:r w:rsidR="00897133" w:rsidRPr="008E7ECE">
        <w:rPr>
          <w:rFonts w:ascii="Tahoma" w:hAnsi="Tahoma" w:cs="Tahoma"/>
          <w:b/>
          <w:sz w:val="20"/>
          <w:szCs w:val="20"/>
        </w:rPr>
        <w:t xml:space="preserve"> pracovních dnů</w:t>
      </w:r>
      <w:r w:rsidR="00897133" w:rsidRPr="008E7ECE">
        <w:rPr>
          <w:rFonts w:ascii="Tahoma" w:hAnsi="Tahoma" w:cs="Tahoma"/>
          <w:sz w:val="20"/>
          <w:szCs w:val="20"/>
        </w:rPr>
        <w:t xml:space="preserve"> od uplatnění reklamace.</w:t>
      </w:r>
      <w:r w:rsidR="00FC0139" w:rsidRPr="008E7ECE">
        <w:rPr>
          <w:rFonts w:ascii="Tahoma" w:hAnsi="Tahoma" w:cs="Tahoma"/>
          <w:sz w:val="20"/>
          <w:szCs w:val="20"/>
        </w:rPr>
        <w:t xml:space="preserve"> Je-li nezbytné provést opravu </w:t>
      </w:r>
      <w:r w:rsidR="002A775E" w:rsidRPr="008E7ECE">
        <w:rPr>
          <w:rFonts w:ascii="Tahoma" w:hAnsi="Tahoma" w:cs="Tahoma"/>
          <w:sz w:val="20"/>
          <w:szCs w:val="20"/>
        </w:rPr>
        <w:t>zařízení</w:t>
      </w:r>
      <w:r w:rsidR="00FC0139" w:rsidRPr="008E7ECE">
        <w:rPr>
          <w:rFonts w:ascii="Tahoma" w:hAnsi="Tahoma" w:cs="Tahoma"/>
          <w:sz w:val="20"/>
          <w:szCs w:val="20"/>
        </w:rPr>
        <w:t xml:space="preserve"> na místě, zavazuje se prodávající dostavit k opravě </w:t>
      </w:r>
      <w:r w:rsidR="002A775E" w:rsidRPr="008E7ECE">
        <w:rPr>
          <w:rFonts w:ascii="Tahoma" w:hAnsi="Tahoma" w:cs="Tahoma"/>
          <w:sz w:val="20"/>
          <w:szCs w:val="20"/>
        </w:rPr>
        <w:t>zařízení</w:t>
      </w:r>
      <w:r w:rsidR="00FC0139" w:rsidRPr="008E7ECE">
        <w:rPr>
          <w:rFonts w:ascii="Tahoma" w:hAnsi="Tahoma" w:cs="Tahoma"/>
          <w:sz w:val="20"/>
          <w:szCs w:val="20"/>
        </w:rPr>
        <w:t xml:space="preserve"> nejpozději </w:t>
      </w:r>
      <w:r w:rsidR="00F65A99" w:rsidRPr="008E7ECE">
        <w:rPr>
          <w:rFonts w:ascii="Tahoma" w:hAnsi="Tahoma" w:cs="Tahoma"/>
          <w:b/>
          <w:sz w:val="20"/>
          <w:szCs w:val="20"/>
        </w:rPr>
        <w:t xml:space="preserve">do </w:t>
      </w:r>
      <w:r w:rsidR="004D7A46">
        <w:rPr>
          <w:rFonts w:ascii="Tahoma" w:hAnsi="Tahoma" w:cs="Tahoma"/>
          <w:b/>
          <w:sz w:val="20"/>
          <w:szCs w:val="20"/>
        </w:rPr>
        <w:t>5</w:t>
      </w:r>
      <w:r w:rsidR="00FC0139" w:rsidRPr="008E7ECE">
        <w:rPr>
          <w:rFonts w:ascii="Tahoma" w:hAnsi="Tahoma" w:cs="Tahoma"/>
          <w:b/>
          <w:sz w:val="20"/>
          <w:szCs w:val="20"/>
        </w:rPr>
        <w:t xml:space="preserve"> pracovních dnů</w:t>
      </w:r>
      <w:r w:rsidR="00FC0139" w:rsidRPr="008E7ECE">
        <w:rPr>
          <w:rFonts w:ascii="Tahoma" w:hAnsi="Tahoma" w:cs="Tahoma"/>
          <w:sz w:val="20"/>
          <w:szCs w:val="20"/>
        </w:rPr>
        <w:t xml:space="preserve"> od uplatnění reklamace.</w:t>
      </w:r>
      <w:r w:rsidR="00897133" w:rsidRPr="008E7ECE">
        <w:rPr>
          <w:rFonts w:ascii="Tahoma" w:hAnsi="Tahoma" w:cs="Tahoma"/>
          <w:sz w:val="20"/>
          <w:szCs w:val="20"/>
        </w:rPr>
        <w:t xml:space="preserve"> Je-li možné odstranit vady na místě, prodávající tak učiní.</w:t>
      </w:r>
    </w:p>
    <w:p w14:paraId="13CE2B14"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8E7ECE">
        <w:rPr>
          <w:rFonts w:ascii="Tahoma" w:hAnsi="Tahoma" w:cs="Tahoma"/>
          <w:sz w:val="20"/>
          <w:szCs w:val="20"/>
        </w:rPr>
        <w:t xml:space="preserve">Prodávající je povinen odstranit vady zboží v záruční době na základě doručené reklamace nejpozději </w:t>
      </w:r>
      <w:r w:rsidRPr="008E7ECE">
        <w:rPr>
          <w:rFonts w:ascii="Tahoma" w:hAnsi="Tahoma" w:cs="Tahoma"/>
          <w:b/>
          <w:sz w:val="20"/>
          <w:szCs w:val="20"/>
        </w:rPr>
        <w:t xml:space="preserve">do 30 kalendářních dnů </w:t>
      </w:r>
      <w:r w:rsidRPr="008E7ECE">
        <w:rPr>
          <w:rFonts w:ascii="Tahoma" w:hAnsi="Tahoma" w:cs="Tahoma"/>
          <w:sz w:val="20"/>
          <w:szCs w:val="20"/>
        </w:rPr>
        <w:t>od uplatnění</w:t>
      </w:r>
      <w:r w:rsidRPr="00A41512">
        <w:rPr>
          <w:rFonts w:ascii="Tahoma" w:hAnsi="Tahoma" w:cs="Tahoma"/>
          <w:sz w:val="20"/>
          <w:szCs w:val="20"/>
        </w:rPr>
        <w:t xml:space="preserve"> reklamace, pokud se smluvní strany písemně nedohodnou na jiné lhůtě pro odstranění</w:t>
      </w:r>
      <w:r>
        <w:rPr>
          <w:rFonts w:ascii="Tahoma" w:hAnsi="Tahoma" w:cs="Tahoma"/>
          <w:sz w:val="20"/>
          <w:szCs w:val="20"/>
        </w:rPr>
        <w:t xml:space="preserve"> vady. </w:t>
      </w:r>
    </w:p>
    <w:p w14:paraId="675761A0" w14:textId="77777777"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6761A0DC" w14:textId="77777777" w:rsidR="00445D87" w:rsidRDefault="00445D87" w:rsidP="00445D87">
      <w:pPr>
        <w:widowControl w:val="0"/>
        <w:spacing w:before="120" w:after="0" w:line="240" w:lineRule="auto"/>
        <w:ind w:left="425"/>
        <w:jc w:val="both"/>
        <w:rPr>
          <w:rFonts w:ascii="Tahoma" w:hAnsi="Tahoma" w:cs="Tahoma"/>
          <w:sz w:val="20"/>
          <w:szCs w:val="20"/>
        </w:rPr>
      </w:pP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Pokud prodávající vadu ve lhůtě stanovené dle předchozího odstavce neodstraní proto, že vada je neodstranitelná, je kupující oprávněn:</w:t>
      </w:r>
    </w:p>
    <w:p w14:paraId="75CEB1DF" w14:textId="49D1C6C0"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4D7A46">
        <w:rPr>
          <w:rFonts w:ascii="Tahoma" w:hAnsi="Tahoma" w:cs="Tahoma"/>
          <w:sz w:val="20"/>
          <w:szCs w:val="20"/>
        </w:rPr>
        <w:t>3</w:t>
      </w:r>
      <w:r w:rsidRPr="00A41512">
        <w:rPr>
          <w:rFonts w:ascii="Tahoma" w:hAnsi="Tahoma" w:cs="Tahoma"/>
          <w:sz w:val="20"/>
          <w:szCs w:val="20"/>
        </w:rPr>
        <w:t xml:space="preserve"> 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7777777"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najevo, že vadu nelze odstranit</w:t>
      </w:r>
      <w:r w:rsidRPr="002A775E">
        <w:rPr>
          <w:rFonts w:ascii="Tahoma" w:hAnsi="Tahoma" w:cs="Tahoma"/>
          <w:sz w:val="20"/>
          <w:szCs w:val="20"/>
        </w:rPr>
        <w:t>.</w:t>
      </w:r>
    </w:p>
    <w:p w14:paraId="6B0D9211" w14:textId="77777777"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A668F4"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plné výši prodávající.</w:t>
      </w:r>
    </w:p>
    <w:p w14:paraId="32ECA9EE"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A668F4">
        <w:rPr>
          <w:rFonts w:ascii="Tahoma" w:hAnsi="Tahoma" w:cs="Tahoma"/>
          <w:sz w:val="20"/>
          <w:szCs w:val="20"/>
        </w:rPr>
        <w:t xml:space="preserve">Záruční servis bude prováděn buď v sídle kupujícího, </w:t>
      </w:r>
      <w:r w:rsidRPr="00B00D4F">
        <w:rPr>
          <w:rFonts w:ascii="Tahoma" w:hAnsi="Tahoma" w:cs="Tahoma"/>
          <w:sz w:val="20"/>
          <w:szCs w:val="20"/>
        </w:rPr>
        <w:t>nebo prodávající</w:t>
      </w:r>
      <w:r w:rsidRPr="00B00D4F">
        <w:t xml:space="preserve"> </w:t>
      </w:r>
      <w:r w:rsidRPr="00B00D4F">
        <w:rPr>
          <w:rFonts w:ascii="Tahoma" w:hAnsi="Tahoma" w:cs="Tahoma"/>
          <w:sz w:val="20"/>
          <w:szCs w:val="20"/>
        </w:rPr>
        <w:t>zajistí vyzvednutí zboží k záruční opravě ze sídla zadavatele.</w:t>
      </w:r>
    </w:p>
    <w:p w14:paraId="53109404" w14:textId="77777777" w:rsidR="00897133" w:rsidRPr="00B00D4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B00D4F"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VI</w:t>
      </w:r>
      <w:r w:rsidR="00B24AAA" w:rsidRPr="00B00D4F">
        <w:rPr>
          <w:rFonts w:ascii="Tahoma" w:hAnsi="Tahoma" w:cs="Tahoma"/>
          <w:b/>
          <w:bCs/>
          <w:sz w:val="20"/>
          <w:szCs w:val="20"/>
        </w:rPr>
        <w:t>I</w:t>
      </w:r>
      <w:r w:rsidRPr="00B00D4F">
        <w:rPr>
          <w:rFonts w:ascii="Tahoma" w:hAnsi="Tahoma" w:cs="Tahoma"/>
          <w:b/>
          <w:bCs/>
          <w:sz w:val="20"/>
          <w:szCs w:val="20"/>
        </w:rPr>
        <w:t xml:space="preserve">. </w:t>
      </w:r>
    </w:p>
    <w:p w14:paraId="58F40E89" w14:textId="77777777" w:rsidR="00DC6BBC" w:rsidRPr="00B00D4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Sankční ujednání</w:t>
      </w:r>
    </w:p>
    <w:p w14:paraId="4120C098" w14:textId="72E954E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B00D4F">
        <w:rPr>
          <w:rFonts w:ascii="Tahoma" w:hAnsi="Tahoma" w:cs="Tahoma"/>
          <w:sz w:val="20"/>
          <w:szCs w:val="20"/>
        </w:rPr>
        <w:t>Nedodrží-li prodávající lhůtu stanovenou pro dodání zboží dle čl. III odst. 1 této smlouvy</w:t>
      </w:r>
      <w:r w:rsidRPr="00E8258F">
        <w:rPr>
          <w:rFonts w:ascii="Tahoma" w:hAnsi="Tahoma" w:cs="Tahoma"/>
          <w:sz w:val="20"/>
          <w:szCs w:val="20"/>
        </w:rPr>
        <w:t xml:space="preserve">,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C814AF">
        <w:rPr>
          <w:rFonts w:ascii="Tahoma" w:hAnsi="Tahoma" w:cs="Tahoma"/>
          <w:sz w:val="20"/>
          <w:szCs w:val="20"/>
        </w:rPr>
        <w:t>bez</w:t>
      </w:r>
      <w:r w:rsidRPr="00E8258F">
        <w:rPr>
          <w:rFonts w:ascii="Tahoma" w:hAnsi="Tahoma" w:cs="Tahoma"/>
          <w:sz w:val="20"/>
          <w:szCs w:val="20"/>
        </w:rPr>
        <w:t xml:space="preserve"> DPH, a to za každý i započatý den prodlení.</w:t>
      </w:r>
    </w:p>
    <w:p w14:paraId="20895CDD" w14:textId="3FAAF4C2" w:rsidR="00D34206"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smlouvy, nebo pro </w:t>
      </w:r>
      <w:r w:rsidRPr="00E8258F">
        <w:rPr>
          <w:rFonts w:ascii="Tahoma" w:hAnsi="Tahoma" w:cs="Tahoma"/>
          <w:sz w:val="20"/>
          <w:szCs w:val="20"/>
        </w:rPr>
        <w:t xml:space="preserve">odstranění vad zboží </w:t>
      </w:r>
      <w:r>
        <w:rPr>
          <w:rFonts w:ascii="Tahoma" w:hAnsi="Tahoma" w:cs="Tahoma"/>
          <w:sz w:val="20"/>
          <w:szCs w:val="20"/>
        </w:rPr>
        <w:t>dle čl. VI. odst. 4. smlouvy</w:t>
      </w:r>
      <w:r w:rsidRPr="00E8258F">
        <w:rPr>
          <w:rFonts w:ascii="Tahoma" w:hAnsi="Tahoma" w:cs="Tahoma"/>
          <w:sz w:val="20"/>
          <w:szCs w:val="20"/>
        </w:rPr>
        <w:t xml:space="preserve">, je povinen uhradit kupujícímu smluvní pokutu ve výši </w:t>
      </w:r>
      <w:r w:rsidR="00F2001E">
        <w:rPr>
          <w:rFonts w:ascii="Tahoma" w:hAnsi="Tahoma" w:cs="Tahoma"/>
          <w:sz w:val="20"/>
          <w:szCs w:val="20"/>
        </w:rPr>
        <w:t>5</w:t>
      </w:r>
      <w:r w:rsidR="000D2F16">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01DB0888"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dodání nového zboží dle čl. VI. odst. 6 písm. a) této smlouvy, lhůtu pro úhradu nákladů na odstranění vady dle čl. VI. odst. 5 této smlouvy, nebo lhůtu pro zaplacení částky odpovídající slevě z kupní ceny dle čl. VI. odst. 7 této smlouvy,</w:t>
      </w:r>
      <w:r w:rsidRPr="00E8258F">
        <w:rPr>
          <w:rFonts w:ascii="Tahoma" w:hAnsi="Tahoma" w:cs="Tahoma"/>
          <w:sz w:val="20"/>
          <w:szCs w:val="20"/>
        </w:rPr>
        <w:t xml:space="preserve"> je povinen uhradit kupujícímu smluvní pokutu ve výši </w:t>
      </w:r>
      <w:r w:rsidR="00F2001E">
        <w:rPr>
          <w:rFonts w:ascii="Tahoma" w:hAnsi="Tahoma" w:cs="Tahoma"/>
          <w:sz w:val="20"/>
          <w:szCs w:val="20"/>
        </w:rPr>
        <w:t>4</w:t>
      </w:r>
      <w:r w:rsidR="000D2F16">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77777777"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se kupující zavazuje uhradit prodávajícímu úrok z prodlení z nezaplacené části kupní ceny včetně </w:t>
      </w:r>
      <w:proofErr w:type="gramStart"/>
      <w:r>
        <w:rPr>
          <w:rFonts w:ascii="Tahoma" w:hAnsi="Tahoma" w:cs="Tahoma"/>
          <w:sz w:val="20"/>
          <w:szCs w:val="20"/>
        </w:rPr>
        <w:t>DPH</w:t>
      </w:r>
      <w:proofErr w:type="gramEnd"/>
      <w:r>
        <w:rPr>
          <w:rFonts w:ascii="Tahoma" w:hAnsi="Tahoma" w:cs="Tahoma"/>
          <w:sz w:val="20"/>
          <w:szCs w:val="20"/>
        </w:rPr>
        <w:t xml:space="preserve"> a to ve výši dle obecně závazných právních předpisů.</w:t>
      </w:r>
    </w:p>
    <w:p w14:paraId="475B4D8A" w14:textId="77777777" w:rsidR="00D34206" w:rsidRDefault="00D34206" w:rsidP="00C814AF">
      <w:pPr>
        <w:pStyle w:val="Odstavecseseznamem"/>
        <w:widowControl w:val="0"/>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14BA7848" w14:textId="77777777" w:rsidR="00D34206" w:rsidRDefault="00D34206" w:rsidP="00C814AF">
      <w:pPr>
        <w:pStyle w:val="Odstavecseseznamem"/>
        <w:widowControl w:val="0"/>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50A53121" w:rsidR="00E273EF" w:rsidRDefault="00D34206" w:rsidP="00C814AF">
      <w:pPr>
        <w:pStyle w:val="Odstavecseseznamem"/>
        <w:widowControl w:val="0"/>
        <w:numPr>
          <w:ilvl w:val="0"/>
          <w:numId w:val="6"/>
        </w:numPr>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5AF3A572" w14:textId="77777777" w:rsidR="00445D87" w:rsidRDefault="00445D87" w:rsidP="00EB6FEA">
      <w:pPr>
        <w:keepLines/>
        <w:widowControl w:val="0"/>
        <w:autoSpaceDE w:val="0"/>
        <w:autoSpaceDN w:val="0"/>
        <w:adjustRightInd w:val="0"/>
        <w:spacing w:after="0" w:line="240" w:lineRule="auto"/>
        <w:jc w:val="center"/>
        <w:rPr>
          <w:rFonts w:ascii="Tahoma" w:hAnsi="Tahoma" w:cs="Tahoma"/>
          <w:b/>
          <w:bCs/>
          <w:sz w:val="20"/>
          <w:szCs w:val="20"/>
        </w:rPr>
      </w:pPr>
    </w:p>
    <w:p w14:paraId="689E205C" w14:textId="77777777" w:rsidR="00445D87" w:rsidRDefault="00445D87" w:rsidP="00EB6FEA">
      <w:pPr>
        <w:keepLines/>
        <w:widowControl w:val="0"/>
        <w:autoSpaceDE w:val="0"/>
        <w:autoSpaceDN w:val="0"/>
        <w:adjustRightInd w:val="0"/>
        <w:spacing w:after="0" w:line="240" w:lineRule="auto"/>
        <w:jc w:val="center"/>
        <w:rPr>
          <w:rFonts w:ascii="Tahoma" w:hAnsi="Tahoma" w:cs="Tahoma"/>
          <w:b/>
          <w:bCs/>
          <w:sz w:val="20"/>
          <w:szCs w:val="20"/>
        </w:rPr>
      </w:pPr>
    </w:p>
    <w:p w14:paraId="2E1B60B5" w14:textId="77777777" w:rsidR="00445D87" w:rsidRDefault="00445D87" w:rsidP="00EB6FEA">
      <w:pPr>
        <w:keepLines/>
        <w:widowControl w:val="0"/>
        <w:autoSpaceDE w:val="0"/>
        <w:autoSpaceDN w:val="0"/>
        <w:adjustRightInd w:val="0"/>
        <w:spacing w:after="0" w:line="240" w:lineRule="auto"/>
        <w:jc w:val="center"/>
        <w:rPr>
          <w:rFonts w:ascii="Tahoma" w:hAnsi="Tahoma" w:cs="Tahoma"/>
          <w:b/>
          <w:bCs/>
          <w:sz w:val="20"/>
          <w:szCs w:val="20"/>
        </w:rPr>
      </w:pPr>
    </w:p>
    <w:p w14:paraId="6C65C2C8" w14:textId="77777777" w:rsidR="00445D87" w:rsidRDefault="00445D87" w:rsidP="00EB6FEA">
      <w:pPr>
        <w:keepLines/>
        <w:widowControl w:val="0"/>
        <w:autoSpaceDE w:val="0"/>
        <w:autoSpaceDN w:val="0"/>
        <w:adjustRightInd w:val="0"/>
        <w:spacing w:after="0" w:line="240" w:lineRule="auto"/>
        <w:jc w:val="center"/>
        <w:rPr>
          <w:rFonts w:ascii="Tahoma" w:hAnsi="Tahoma" w:cs="Tahoma"/>
          <w:b/>
          <w:bCs/>
          <w:sz w:val="20"/>
          <w:szCs w:val="20"/>
        </w:rPr>
      </w:pPr>
    </w:p>
    <w:p w14:paraId="2A212AD8" w14:textId="0F7FE8BE" w:rsidR="00EB6FEA" w:rsidRPr="00B00D4F"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lastRenderedPageBreak/>
        <w:t xml:space="preserve">VIII. </w:t>
      </w:r>
    </w:p>
    <w:p w14:paraId="55756926" w14:textId="77777777" w:rsidR="00EB6FEA" w:rsidRPr="00B00D4F"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Licenční ujednání</w:t>
      </w:r>
    </w:p>
    <w:p w14:paraId="144FC37E" w14:textId="79FB2F83" w:rsidR="00EB6FEA" w:rsidRPr="00B00D4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C46790">
        <w:rPr>
          <w:rFonts w:ascii="Tahoma" w:hAnsi="Tahoma" w:cs="Tahoma"/>
          <w:b/>
          <w:bCs/>
          <w:sz w:val="20"/>
          <w:szCs w:val="20"/>
        </w:rPr>
        <w:t>licence</w:t>
      </w:r>
      <w:r w:rsidRPr="00C46790">
        <w:rPr>
          <w:rFonts w:ascii="Tahoma" w:hAnsi="Tahoma" w:cs="Tahoma"/>
          <w:sz w:val="20"/>
          <w:szCs w:val="20"/>
        </w:rPr>
        <w:t xml:space="preserve">“). Licenci prodávající uděluje kupujícímu ve smyslu § 2358 a násl. občanského zákoníku. Není-li přílohou </w:t>
      </w:r>
      <w:r w:rsidR="00C814AF">
        <w:rPr>
          <w:rFonts w:ascii="Tahoma" w:hAnsi="Tahoma" w:cs="Tahoma"/>
          <w:sz w:val="20"/>
          <w:szCs w:val="20"/>
        </w:rPr>
        <w:br/>
      </w:r>
      <w:r w:rsidRPr="00C46790">
        <w:rPr>
          <w:rFonts w:ascii="Tahoma" w:hAnsi="Tahoma" w:cs="Tahoma"/>
          <w:sz w:val="20"/>
          <w:szCs w:val="20"/>
        </w:rPr>
        <w:t>č. 1 této Smlouvy stanoveno jinak, platí</w:t>
      </w:r>
      <w:r w:rsidR="00EB6FEA" w:rsidRPr="00B00D4F">
        <w:rPr>
          <w:rFonts w:ascii="Tahoma" w:hAnsi="Tahoma" w:cs="Tahoma"/>
          <w:sz w:val="20"/>
          <w:szCs w:val="20"/>
        </w:rPr>
        <w:t>:</w:t>
      </w:r>
    </w:p>
    <w:p w14:paraId="530B6B20" w14:textId="77777777" w:rsidR="00EB6FEA" w:rsidRPr="00B00D4F" w:rsidRDefault="00EB6FEA" w:rsidP="00EB6FEA">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B00D4F">
        <w:rPr>
          <w:rFonts w:ascii="Tahoma" w:hAnsi="Tahoma" w:cs="Tahoma"/>
          <w:bCs/>
          <w:sz w:val="20"/>
          <w:szCs w:val="20"/>
        </w:rPr>
        <w:t>časový rozsah licence: doba neurčitá;</w:t>
      </w:r>
    </w:p>
    <w:p w14:paraId="781986DC" w14:textId="77777777" w:rsidR="00EB6FEA" w:rsidRPr="00B00D4F" w:rsidRDefault="00EB6FEA" w:rsidP="00EB6FEA">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B00D4F">
        <w:rPr>
          <w:rFonts w:ascii="Tahoma" w:hAnsi="Tahoma" w:cs="Tahoma"/>
          <w:bCs/>
          <w:sz w:val="20"/>
          <w:szCs w:val="20"/>
        </w:rPr>
        <w:t>územní rozsah licence: neomezen.</w:t>
      </w:r>
    </w:p>
    <w:p w14:paraId="065796C5" w14:textId="77A26973" w:rsidR="00EB6FEA" w:rsidRPr="00B00D4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předá či zpřístupní (např. prostřednictvím svých webových stránek) software jako součást zboží. Kupující nemá nárok na zdrojové kódy k software</w:t>
      </w:r>
      <w:r w:rsidR="00EB6FEA" w:rsidRPr="00B00D4F">
        <w:rPr>
          <w:rFonts w:ascii="Tahoma" w:hAnsi="Tahoma" w:cs="Tahoma"/>
          <w:sz w:val="20"/>
          <w:szCs w:val="20"/>
        </w:rPr>
        <w:t>.</w:t>
      </w:r>
    </w:p>
    <w:p w14:paraId="693FA5F5" w14:textId="1A68E843" w:rsidR="00EB6FEA" w:rsidRPr="00B00D4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r w:rsidR="00EB6FEA" w:rsidRPr="00B00D4F">
        <w:rPr>
          <w:rFonts w:ascii="Tahoma" w:hAnsi="Tahoma" w:cs="Tahoma"/>
          <w:sz w:val="20"/>
          <w:szCs w:val="20"/>
        </w:rPr>
        <w:t>.</w:t>
      </w:r>
    </w:p>
    <w:p w14:paraId="019772F1" w14:textId="6096BFAD" w:rsidR="00EB6FEA"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r w:rsidR="00EB6FEA" w:rsidRPr="00B00D4F">
        <w:rPr>
          <w:rFonts w:ascii="Tahoma" w:hAnsi="Tahoma" w:cs="Tahoma"/>
          <w:sz w:val="20"/>
          <w:szCs w:val="20"/>
        </w:rPr>
        <w:t>.</w:t>
      </w:r>
    </w:p>
    <w:p w14:paraId="65BC32C3" w14:textId="60B6447D" w:rsidR="00F2001E"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Kupující není povinen licence poskytnuté dle této Smlouvy využít</w:t>
      </w:r>
      <w:r>
        <w:rPr>
          <w:rFonts w:ascii="Tahoma" w:hAnsi="Tahoma" w:cs="Tahoma"/>
          <w:sz w:val="20"/>
          <w:szCs w:val="20"/>
        </w:rPr>
        <w:t>.</w:t>
      </w:r>
    </w:p>
    <w:p w14:paraId="6227E078" w14:textId="1368666F" w:rsidR="00F2001E" w:rsidRPr="00B00D4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r>
        <w:rPr>
          <w:rFonts w:ascii="Tahoma" w:hAnsi="Tahoma" w:cs="Tahoma"/>
          <w:sz w:val="20"/>
          <w:szCs w:val="20"/>
        </w:rPr>
        <w:t>.</w:t>
      </w:r>
    </w:p>
    <w:p w14:paraId="7EC7A48A" w14:textId="77777777" w:rsidR="00D9056F" w:rsidRPr="00EB6FEA" w:rsidRDefault="00D9056F" w:rsidP="00D9056F">
      <w:pPr>
        <w:pStyle w:val="Odstavecseseznamem"/>
        <w:keepLines/>
        <w:widowControl w:val="0"/>
        <w:autoSpaceDE w:val="0"/>
        <w:autoSpaceDN w:val="0"/>
        <w:adjustRightInd w:val="0"/>
        <w:spacing w:after="0" w:line="240" w:lineRule="auto"/>
        <w:ind w:left="425"/>
        <w:contextualSpacing w:val="0"/>
        <w:jc w:val="both"/>
        <w:rPr>
          <w:rFonts w:ascii="Tahoma" w:hAnsi="Tahoma" w:cs="Tahoma"/>
          <w:sz w:val="20"/>
          <w:szCs w:val="20"/>
        </w:rPr>
      </w:pPr>
    </w:p>
    <w:p w14:paraId="72DF04A0" w14:textId="38C16A5B"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IX</w:t>
      </w:r>
      <w:r w:rsidR="002F264B" w:rsidRPr="00C44E11">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11FF19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930F15">
        <w:rPr>
          <w:rFonts w:ascii="Tahoma" w:hAnsi="Tahoma" w:cs="Tahoma"/>
          <w:bCs/>
          <w:sz w:val="20"/>
          <w:szCs w:val="20"/>
        </w:rPr>
        <w:t>6</w:t>
      </w:r>
      <w:r w:rsidRPr="00D7291A">
        <w:rPr>
          <w:rFonts w:ascii="Tahoma" w:hAnsi="Tahoma" w:cs="Tahoma"/>
          <w:bCs/>
          <w:sz w:val="20"/>
          <w:szCs w:val="20"/>
        </w:rPr>
        <w:t>0 dnů oproti termínu plnění stanovenému touto smlouvou,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0D1D2A7B" w14:textId="77777777" w:rsidR="00C814AF" w:rsidRDefault="00C814AF" w:rsidP="00F4062F">
      <w:pPr>
        <w:widowControl w:val="0"/>
        <w:spacing w:after="0" w:line="240" w:lineRule="auto"/>
        <w:jc w:val="center"/>
        <w:rPr>
          <w:rFonts w:ascii="Tahoma" w:hAnsi="Tahoma" w:cs="Tahoma"/>
          <w:b/>
          <w:sz w:val="20"/>
          <w:szCs w:val="20"/>
        </w:rPr>
      </w:pPr>
    </w:p>
    <w:p w14:paraId="520EC570" w14:textId="4D5D3DEA"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4F8758E4"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w:t>
      </w:r>
      <w:r w:rsidRPr="00AB62C4">
        <w:rPr>
          <w:rFonts w:ascii="Tahoma" w:hAnsi="Tahoma" w:cs="Tahoma"/>
          <w:sz w:val="20"/>
          <w:szCs w:val="20"/>
        </w:rPr>
        <w:lastRenderedPageBreak/>
        <w:t xml:space="preserve">kupujícímu umožnit přístup k těmto archivovaným písemnostem, a to do </w:t>
      </w:r>
      <w:r w:rsidR="00AB62C4" w:rsidRPr="00AB62C4">
        <w:rPr>
          <w:rFonts w:ascii="Tahoma" w:hAnsi="Tahoma" w:cs="Tahoma"/>
          <w:sz w:val="20"/>
          <w:szCs w:val="20"/>
        </w:rPr>
        <w:t>31. 12. 203</w:t>
      </w:r>
      <w:r w:rsidR="00C814AF">
        <w:rPr>
          <w:rFonts w:ascii="Tahoma" w:hAnsi="Tahoma" w:cs="Tahoma"/>
          <w:sz w:val="20"/>
          <w:szCs w:val="20"/>
        </w:rPr>
        <w:t>6</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613B25DA"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 účinném znění, spolupůsobit při výkonu finanční kontroly, mj. umožnit říd</w:t>
      </w:r>
      <w:r w:rsidR="00137C02">
        <w:rPr>
          <w:rFonts w:ascii="Tahoma" w:hAnsi="Tahoma" w:cs="Tahoma"/>
          <w:color w:val="000000"/>
          <w:sz w:val="20"/>
          <w:szCs w:val="20"/>
        </w:rPr>
        <w:t>i</w:t>
      </w:r>
      <w:r w:rsidRPr="00E8258F">
        <w:rPr>
          <w:rFonts w:ascii="Tahoma" w:hAnsi="Tahoma" w:cs="Tahoma"/>
          <w:color w:val="000000"/>
          <w:sz w:val="20"/>
          <w:szCs w:val="20"/>
        </w:rPr>
        <w:t xml:space="preserve">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sidR="00137C02">
        <w:rPr>
          <w:rFonts w:ascii="Tahoma" w:hAnsi="Tahoma" w:cs="Tahoma"/>
          <w:color w:val="000000"/>
          <w:sz w:val="20"/>
          <w:szCs w:val="20"/>
        </w:rPr>
        <w:t>i</w:t>
      </w:r>
      <w:r w:rsidR="005B4D4D">
        <w:rPr>
          <w:rFonts w:ascii="Tahoma" w:hAnsi="Tahoma" w:cs="Tahoma"/>
          <w:color w:val="000000"/>
          <w:sz w:val="20"/>
          <w:szCs w:val="20"/>
        </w:rPr>
        <w:t xml:space="preserve">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2C57D8D5"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sidR="008252FF">
        <w:rPr>
          <w:rFonts w:ascii="Tahoma" w:hAnsi="Tahoma" w:cs="Tahoma"/>
          <w:sz w:val="20"/>
        </w:rPr>
        <w:t xml:space="preserve"> a záruční doby</w:t>
      </w:r>
      <w:r w:rsidRPr="004A2EEF">
        <w:rPr>
          <w:rFonts w:ascii="Tahoma" w:hAnsi="Tahoma" w:cs="Tahoma"/>
          <w:sz w:val="20"/>
        </w:rPr>
        <w:t xml:space="preserve">;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029F3B2"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476D84A"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4B8C6A74" w:rsidR="001106CC" w:rsidRDefault="001106CC" w:rsidP="001106CC">
            <w:pPr>
              <w:pStyle w:val="RLdajeosmluvnstran"/>
              <w:keepLines/>
              <w:spacing w:after="0" w:line="240" w:lineRule="auto"/>
              <w:rPr>
                <w:rFonts w:ascii="Tahoma" w:hAnsi="Tahoma" w:cs="Tahoma"/>
                <w:bCs/>
                <w:sz w:val="20"/>
                <w:szCs w:val="20"/>
              </w:rPr>
            </w:pPr>
            <w:r w:rsidRPr="000205DD">
              <w:rPr>
                <w:rFonts w:ascii="Tahoma" w:hAnsi="Tahoma" w:cs="Tahoma"/>
                <w:sz w:val="20"/>
                <w:szCs w:val="20"/>
              </w:rPr>
              <w:t xml:space="preserve">prof. </w:t>
            </w:r>
            <w:r w:rsidR="00C8773F">
              <w:rPr>
                <w:rFonts w:ascii="Tahoma" w:hAnsi="Tahoma" w:cs="Tahoma"/>
                <w:sz w:val="20"/>
                <w:szCs w:val="20"/>
              </w:rPr>
              <w:t>Ing. Igor Ivan</w:t>
            </w:r>
            <w:r>
              <w:rPr>
                <w:rFonts w:ascii="Tahoma" w:hAnsi="Tahoma" w:cs="Tahoma"/>
                <w:sz w:val="20"/>
                <w:szCs w:val="20"/>
              </w:rPr>
              <w:t>.</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0CFC448B" w14:textId="71D810E7" w:rsidR="00C8773F" w:rsidRDefault="00C8773F">
      <w:pPr>
        <w:rPr>
          <w:rFonts w:ascii="Tahoma" w:hAnsi="Tahoma" w:cs="Tahoma"/>
          <w:sz w:val="20"/>
          <w:szCs w:val="20"/>
        </w:rPr>
      </w:pPr>
    </w:p>
    <w:p w14:paraId="0FD1D2BC" w14:textId="3D5BFCC1"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3515585D" w14:textId="77777777" w:rsidR="00BA1ECB" w:rsidRPr="00420401" w:rsidRDefault="00BA1ECB" w:rsidP="00BA1ECB">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23E09EF4" w14:textId="297FC059" w:rsidR="00F852ED" w:rsidRPr="00B92949" w:rsidRDefault="00C8773F" w:rsidP="00F852ED">
      <w:pPr>
        <w:spacing w:before="240" w:after="0"/>
        <w:rPr>
          <w:rFonts w:ascii="Tahoma" w:hAnsi="Tahoma" w:cs="Tahoma"/>
          <w:b/>
          <w:sz w:val="20"/>
          <w:szCs w:val="20"/>
          <w:u w:val="single"/>
        </w:rPr>
      </w:pPr>
      <w:r w:rsidRPr="00C8773F">
        <w:rPr>
          <w:rFonts w:ascii="Tahoma" w:hAnsi="Tahoma" w:cs="Tahoma"/>
          <w:b/>
          <w:bCs/>
          <w:sz w:val="20"/>
          <w:szCs w:val="20"/>
          <w:u w:val="single"/>
        </w:rPr>
        <w:t>Modulární HW platforma pro simulování a testování pro e-drive</w:t>
      </w:r>
      <w:r w:rsidR="00BA1ECB" w:rsidRPr="00B92949">
        <w:rPr>
          <w:rFonts w:ascii="Tahoma" w:hAnsi="Tahoma" w:cs="Tahoma"/>
          <w:b/>
          <w:sz w:val="20"/>
          <w:szCs w:val="20"/>
          <w:u w:val="single"/>
        </w:rPr>
        <w:t>:</w:t>
      </w:r>
    </w:p>
    <w:p w14:paraId="1AF37191" w14:textId="77777777" w:rsidR="00635B6D" w:rsidRPr="00BC3C16" w:rsidRDefault="00635B6D" w:rsidP="00635B6D">
      <w:pPr>
        <w:spacing w:afterLines="80" w:after="192"/>
        <w:jc w:val="both"/>
        <w:rPr>
          <w:rFonts w:ascii="Tahoma" w:hAnsi="Tahoma" w:cs="Tahoma"/>
          <w:sz w:val="20"/>
          <w:szCs w:val="20"/>
        </w:rPr>
      </w:pPr>
      <w:r w:rsidRPr="00BC3C16">
        <w:rPr>
          <w:rFonts w:ascii="Tahoma" w:hAnsi="Tahoma" w:cs="Tahoma"/>
          <w:sz w:val="20"/>
          <w:szCs w:val="20"/>
        </w:rPr>
        <w:t>dodávka modulárního HW a SW vybavení (včetně příslušných licencí) pro Hardware-in-</w:t>
      </w:r>
      <w:proofErr w:type="spellStart"/>
      <w:r w:rsidRPr="00BC3C16">
        <w:rPr>
          <w:rFonts w:ascii="Tahoma" w:hAnsi="Tahoma" w:cs="Tahoma"/>
          <w:sz w:val="20"/>
          <w:szCs w:val="20"/>
        </w:rPr>
        <w:t>the</w:t>
      </w:r>
      <w:proofErr w:type="spellEnd"/>
      <w:r w:rsidRPr="00BC3C16">
        <w:rPr>
          <w:rFonts w:ascii="Tahoma" w:hAnsi="Tahoma" w:cs="Tahoma"/>
          <w:sz w:val="20"/>
          <w:szCs w:val="20"/>
        </w:rPr>
        <w:t>-</w:t>
      </w:r>
      <w:proofErr w:type="spellStart"/>
      <w:r w:rsidRPr="00BC3C16">
        <w:rPr>
          <w:rFonts w:ascii="Tahoma" w:hAnsi="Tahoma" w:cs="Tahoma"/>
          <w:sz w:val="20"/>
          <w:szCs w:val="20"/>
        </w:rPr>
        <w:t>Loop</w:t>
      </w:r>
      <w:proofErr w:type="spellEnd"/>
      <w:r w:rsidRPr="00BC3C16">
        <w:rPr>
          <w:rFonts w:ascii="Tahoma" w:hAnsi="Tahoma" w:cs="Tahoma"/>
          <w:sz w:val="20"/>
          <w:szCs w:val="20"/>
        </w:rPr>
        <w:t xml:space="preserve"> (HIL) simulaci a pro rychlé prototypování řídicích systémů Rapid </w:t>
      </w:r>
      <w:proofErr w:type="spellStart"/>
      <w:r>
        <w:rPr>
          <w:rFonts w:ascii="Tahoma" w:hAnsi="Tahoma" w:cs="Tahoma"/>
          <w:sz w:val="20"/>
          <w:szCs w:val="20"/>
        </w:rPr>
        <w:t>C</w:t>
      </w:r>
      <w:r w:rsidRPr="00BC3C16">
        <w:rPr>
          <w:rFonts w:ascii="Tahoma" w:hAnsi="Tahoma" w:cs="Tahoma"/>
          <w:sz w:val="20"/>
          <w:szCs w:val="20"/>
        </w:rPr>
        <w:t>ontrol</w:t>
      </w:r>
      <w:proofErr w:type="spellEnd"/>
      <w:r w:rsidRPr="00BC3C16">
        <w:rPr>
          <w:rFonts w:ascii="Tahoma" w:hAnsi="Tahoma" w:cs="Tahoma"/>
          <w:sz w:val="20"/>
          <w:szCs w:val="20"/>
        </w:rPr>
        <w:t xml:space="preserve"> </w:t>
      </w:r>
      <w:proofErr w:type="spellStart"/>
      <w:r w:rsidRPr="00BC3C16">
        <w:rPr>
          <w:rFonts w:ascii="Tahoma" w:hAnsi="Tahoma" w:cs="Tahoma"/>
          <w:sz w:val="20"/>
          <w:szCs w:val="20"/>
        </w:rPr>
        <w:t>Prototyping</w:t>
      </w:r>
      <w:proofErr w:type="spellEnd"/>
      <w:r w:rsidRPr="00BC3C16">
        <w:rPr>
          <w:rFonts w:ascii="Tahoma" w:hAnsi="Tahoma" w:cs="Tahoma"/>
          <w:sz w:val="20"/>
          <w:szCs w:val="20"/>
        </w:rPr>
        <w:t xml:space="preserve"> (RCP). Poptáván je ucelený systém pro RCP a HIL. </w:t>
      </w:r>
    </w:p>
    <w:p w14:paraId="08588738" w14:textId="77777777" w:rsidR="00635B6D" w:rsidRPr="00BC3C16" w:rsidRDefault="00635B6D" w:rsidP="00635B6D">
      <w:pPr>
        <w:spacing w:afterLines="80" w:after="192"/>
        <w:jc w:val="both"/>
        <w:rPr>
          <w:rFonts w:ascii="Tahoma" w:hAnsi="Tahoma" w:cs="Tahoma"/>
          <w:sz w:val="20"/>
          <w:szCs w:val="20"/>
        </w:rPr>
      </w:pPr>
      <w:r w:rsidRPr="00BC3C16">
        <w:rPr>
          <w:rFonts w:ascii="Tahoma" w:hAnsi="Tahoma" w:cs="Tahoma"/>
          <w:sz w:val="20"/>
          <w:szCs w:val="20"/>
        </w:rPr>
        <w:t>HIL umožňuje napodobit chování velkých technologických jednotek a elektrických pohonů na úrovni fyzických vstupů a výstupů. Systém je požadován jako více jádrový, protože HIL simulace systémů s velkou přesností vyžaduje velké množství výpočetního výkonu. Pro simulaci velmi rychlých dějů bude systém vybaven FPGA, jehož velikost dostupné paměti umožňuje také implementovat</w:t>
      </w:r>
      <w:r>
        <w:rPr>
          <w:rFonts w:ascii="Tahoma" w:hAnsi="Tahoma" w:cs="Tahoma"/>
          <w:sz w:val="20"/>
          <w:szCs w:val="20"/>
        </w:rPr>
        <w:t xml:space="preserve"> soft-</w:t>
      </w:r>
      <w:proofErr w:type="spellStart"/>
      <w:r>
        <w:rPr>
          <w:rFonts w:ascii="Tahoma" w:hAnsi="Tahoma" w:cs="Tahoma"/>
          <w:sz w:val="20"/>
          <w:szCs w:val="20"/>
        </w:rPr>
        <w:t>computing</w:t>
      </w:r>
      <w:proofErr w:type="spellEnd"/>
      <w:r w:rsidRPr="00BC3C16">
        <w:rPr>
          <w:rFonts w:ascii="Tahoma" w:hAnsi="Tahoma" w:cs="Tahoma"/>
          <w:sz w:val="20"/>
          <w:szCs w:val="20"/>
        </w:rPr>
        <w:t xml:space="preserve"> algoritmy s velmi rychlou reakcí. Systém musí zajištovat modularitu pro možnost virtuálního testování řídicích systémů. </w:t>
      </w:r>
    </w:p>
    <w:p w14:paraId="47482405" w14:textId="77777777" w:rsidR="00635B6D" w:rsidRPr="00BC3C16" w:rsidRDefault="00635B6D" w:rsidP="00635B6D">
      <w:pPr>
        <w:spacing w:after="0" w:line="240" w:lineRule="auto"/>
        <w:jc w:val="both"/>
        <w:rPr>
          <w:rFonts w:ascii="Tahoma" w:hAnsi="Tahoma" w:cs="Tahoma"/>
          <w:sz w:val="20"/>
          <w:szCs w:val="20"/>
        </w:rPr>
      </w:pPr>
      <w:r w:rsidRPr="00BC3C16">
        <w:rPr>
          <w:rFonts w:ascii="Tahoma" w:hAnsi="Tahoma" w:cs="Tahoma"/>
          <w:sz w:val="20"/>
          <w:szCs w:val="20"/>
        </w:rPr>
        <w:t>Systém bude využíván pro simulace systémů a rychlé a komplexní testování vyvíjených systémů, zejména:</w:t>
      </w:r>
    </w:p>
    <w:p w14:paraId="359AA1E5" w14:textId="77777777" w:rsidR="00635B6D" w:rsidRPr="00BC3C16" w:rsidRDefault="00635B6D" w:rsidP="00635B6D">
      <w:pPr>
        <w:pStyle w:val="Odstavecseseznamem"/>
        <w:numPr>
          <w:ilvl w:val="0"/>
          <w:numId w:val="44"/>
        </w:numPr>
        <w:spacing w:afterLines="80" w:after="192" w:line="259" w:lineRule="auto"/>
        <w:jc w:val="both"/>
        <w:rPr>
          <w:rFonts w:ascii="Tahoma" w:hAnsi="Tahoma" w:cs="Tahoma"/>
          <w:sz w:val="20"/>
          <w:szCs w:val="20"/>
        </w:rPr>
      </w:pPr>
      <w:r w:rsidRPr="00BC3C16">
        <w:rPr>
          <w:rFonts w:ascii="Tahoma" w:hAnsi="Tahoma" w:cs="Tahoma"/>
          <w:sz w:val="20"/>
          <w:szCs w:val="20"/>
        </w:rPr>
        <w:t>testování aplikací řízení elektromotoru na úrovni regulace proudu/točivého momentu na úrovni přechodných dějů při spínání výkonových prvků;</w:t>
      </w:r>
    </w:p>
    <w:p w14:paraId="08418C03" w14:textId="77777777" w:rsidR="00635B6D" w:rsidRPr="00BC3C16" w:rsidRDefault="00635B6D" w:rsidP="00635B6D">
      <w:pPr>
        <w:pStyle w:val="Odstavecseseznamem"/>
        <w:numPr>
          <w:ilvl w:val="0"/>
          <w:numId w:val="44"/>
        </w:numPr>
        <w:spacing w:afterLines="80" w:after="192" w:line="259" w:lineRule="auto"/>
        <w:jc w:val="both"/>
        <w:rPr>
          <w:rFonts w:ascii="Tahoma" w:hAnsi="Tahoma" w:cs="Tahoma"/>
          <w:sz w:val="20"/>
          <w:szCs w:val="20"/>
        </w:rPr>
      </w:pPr>
      <w:r w:rsidRPr="00BC3C16">
        <w:rPr>
          <w:rFonts w:ascii="Tahoma" w:hAnsi="Tahoma" w:cs="Tahoma"/>
          <w:sz w:val="20"/>
          <w:szCs w:val="20"/>
        </w:rPr>
        <w:t>HIL simulace elektrických motorů pro testování řízení motoru s velkou přesností realizované v reálném čase;</w:t>
      </w:r>
    </w:p>
    <w:p w14:paraId="55A4FCF2" w14:textId="77777777" w:rsidR="00635B6D" w:rsidRPr="00BC3C16" w:rsidRDefault="00635B6D" w:rsidP="00635B6D">
      <w:pPr>
        <w:pStyle w:val="Odstavecseseznamem"/>
        <w:numPr>
          <w:ilvl w:val="0"/>
          <w:numId w:val="44"/>
        </w:numPr>
        <w:spacing w:afterLines="80" w:after="192" w:line="259" w:lineRule="auto"/>
        <w:jc w:val="both"/>
        <w:rPr>
          <w:rFonts w:ascii="Tahoma" w:hAnsi="Tahoma" w:cs="Tahoma"/>
          <w:sz w:val="20"/>
          <w:szCs w:val="20"/>
        </w:rPr>
      </w:pPr>
      <w:r w:rsidRPr="00BC3C16">
        <w:rPr>
          <w:rFonts w:ascii="Tahoma" w:hAnsi="Tahoma" w:cs="Tahoma"/>
          <w:sz w:val="20"/>
          <w:szCs w:val="20"/>
        </w:rPr>
        <w:t>modelování a HIL simulace kompletních pohonů;</w:t>
      </w:r>
    </w:p>
    <w:p w14:paraId="3588B00C" w14:textId="77777777" w:rsidR="00635B6D" w:rsidRPr="00BC3C16" w:rsidRDefault="00635B6D" w:rsidP="00635B6D">
      <w:pPr>
        <w:pStyle w:val="Odstavecseseznamem"/>
        <w:numPr>
          <w:ilvl w:val="0"/>
          <w:numId w:val="44"/>
        </w:numPr>
        <w:spacing w:afterLines="80" w:after="192" w:line="259" w:lineRule="auto"/>
        <w:jc w:val="both"/>
        <w:rPr>
          <w:rFonts w:ascii="Tahoma" w:hAnsi="Tahoma" w:cs="Tahoma"/>
          <w:sz w:val="20"/>
          <w:szCs w:val="20"/>
        </w:rPr>
      </w:pPr>
      <w:r w:rsidRPr="00BC3C16">
        <w:rPr>
          <w:rFonts w:ascii="Tahoma" w:hAnsi="Tahoma" w:cs="Tahoma"/>
          <w:sz w:val="20"/>
          <w:szCs w:val="20"/>
        </w:rPr>
        <w:t>testování algoritmů pro bezpečné chování při selhání a provoz zařízení v poruše pro použití ve vysoce kritických aplikacích.</w:t>
      </w:r>
    </w:p>
    <w:p w14:paraId="57D697EC" w14:textId="77777777" w:rsidR="00635B6D" w:rsidRPr="00BC3C16" w:rsidRDefault="00635B6D" w:rsidP="00635B6D">
      <w:pPr>
        <w:spacing w:afterLines="80" w:after="192"/>
        <w:jc w:val="both"/>
        <w:rPr>
          <w:rFonts w:ascii="Tahoma" w:hAnsi="Tahoma" w:cs="Tahoma"/>
          <w:sz w:val="20"/>
          <w:szCs w:val="20"/>
        </w:rPr>
      </w:pPr>
      <w:r w:rsidRPr="00BC3C16">
        <w:rPr>
          <w:rFonts w:ascii="Tahoma" w:hAnsi="Tahoma" w:cs="Tahoma"/>
          <w:sz w:val="20"/>
          <w:szCs w:val="20"/>
        </w:rPr>
        <w:t xml:space="preserve">Rapid </w:t>
      </w:r>
      <w:proofErr w:type="spellStart"/>
      <w:r w:rsidRPr="00BC3C16">
        <w:rPr>
          <w:rFonts w:ascii="Tahoma" w:hAnsi="Tahoma" w:cs="Tahoma"/>
          <w:sz w:val="20"/>
          <w:szCs w:val="20"/>
        </w:rPr>
        <w:t>Control</w:t>
      </w:r>
      <w:proofErr w:type="spellEnd"/>
      <w:r w:rsidRPr="00BC3C16">
        <w:rPr>
          <w:rFonts w:ascii="Tahoma" w:hAnsi="Tahoma" w:cs="Tahoma"/>
          <w:sz w:val="20"/>
          <w:szCs w:val="20"/>
        </w:rPr>
        <w:t xml:space="preserve"> </w:t>
      </w:r>
      <w:proofErr w:type="spellStart"/>
      <w:r w:rsidRPr="00BC3C16">
        <w:rPr>
          <w:rFonts w:ascii="Tahoma" w:hAnsi="Tahoma" w:cs="Tahoma"/>
          <w:sz w:val="20"/>
          <w:szCs w:val="20"/>
        </w:rPr>
        <w:t>Prototyping</w:t>
      </w:r>
      <w:proofErr w:type="spellEnd"/>
      <w:r w:rsidRPr="00BC3C16">
        <w:rPr>
          <w:rFonts w:ascii="Tahoma" w:hAnsi="Tahoma" w:cs="Tahoma"/>
          <w:sz w:val="20"/>
          <w:szCs w:val="20"/>
        </w:rPr>
        <w:t xml:space="preserve"> (RCP) systém bude založen na výkonné více jádrové procesorové části a z části programovatelného logického pole FPGA pro analýzu a řízení velmi rychlých dějů. Systém musí umožňovat přímé propojení s prostředím MATLAB </w:t>
      </w:r>
      <w:proofErr w:type="spellStart"/>
      <w:r w:rsidRPr="00BC3C16">
        <w:rPr>
          <w:rFonts w:ascii="Tahoma" w:hAnsi="Tahoma" w:cs="Tahoma"/>
          <w:sz w:val="20"/>
          <w:szCs w:val="20"/>
        </w:rPr>
        <w:t>Simulink</w:t>
      </w:r>
      <w:proofErr w:type="spellEnd"/>
      <w:r w:rsidRPr="00BC3C16">
        <w:rPr>
          <w:rFonts w:ascii="Tahoma" w:hAnsi="Tahoma" w:cs="Tahoma"/>
          <w:sz w:val="20"/>
          <w:szCs w:val="20"/>
        </w:rPr>
        <w:t xml:space="preserve">. Automaticky generovaný kód v jazyce C/C++, nebo VHDL musí být velmi jednoduše kompilován a nahrán do RCP systému, prakticky bez intervence uživatele. RCP bude připojen prostřednictvím vstupně výstupních (v/v) karet k řízenému systému. Tento přístup výrazně snižuje dobu vývoje řídicích </w:t>
      </w:r>
      <w:r>
        <w:rPr>
          <w:rFonts w:ascii="Tahoma" w:hAnsi="Tahoma" w:cs="Tahoma"/>
          <w:sz w:val="20"/>
          <w:szCs w:val="20"/>
        </w:rPr>
        <w:t>algoritmů</w:t>
      </w:r>
      <w:r w:rsidRPr="00BC3C16">
        <w:rPr>
          <w:rFonts w:ascii="Tahoma" w:hAnsi="Tahoma" w:cs="Tahoma"/>
          <w:sz w:val="20"/>
          <w:szCs w:val="20"/>
        </w:rPr>
        <w:t>. Důležitá je rychlá komunikace s PC, která umožňuje sledování velkého množství parametrů v reálném čase s krátkými periodami vzorkování (řádově desítky mikrosekund). Umožňuje komfortně sledovat regulační průběhy v dodaném GUI. Umožňuje ladění v reálném čase na procesorových systémech založených na architekturách dílčích dodavatelů. Systém RCP bude využíván pro rychlé prototypování řídicích algoritmů a návrh systémů. Tento přístup umožní dosáhnout lepší kontroly kvality v úlohách I4.0, což povede k masivnímu snížení doby vývoje nových řídicích systémů. Zařízení bude použito při řešení klíčových aktivit, kterými jsou návrh a vývoj systémů pro e-drive.</w:t>
      </w:r>
    </w:p>
    <w:p w14:paraId="5E8F1139" w14:textId="77777777" w:rsidR="00635B6D" w:rsidRPr="00BC3C16" w:rsidRDefault="00635B6D" w:rsidP="00635B6D">
      <w:pPr>
        <w:spacing w:afterLines="80" w:after="192"/>
        <w:jc w:val="both"/>
        <w:rPr>
          <w:rFonts w:ascii="Tahoma" w:hAnsi="Tahoma" w:cs="Tahoma"/>
          <w:sz w:val="20"/>
          <w:szCs w:val="20"/>
        </w:rPr>
      </w:pPr>
      <w:r w:rsidRPr="00BC3C16">
        <w:rPr>
          <w:rFonts w:ascii="Tahoma" w:hAnsi="Tahoma" w:cs="Tahoma"/>
          <w:sz w:val="20"/>
          <w:szCs w:val="20"/>
        </w:rPr>
        <w:t>Součástí dodávky bude SW (nebo dílčí SW moduly a balíky), který umožní realizaci vlastních HIL a RCP úloh na dané modulární HW platformě. SW bude obsahovat podporu pro automatické generování kódu, kompilace textových i grafických jazyků, nástroje pro prediktivní údržbu, hluboké strojové učení, umělé neuronové sítě, simulace dynamických systémů, zpracování signálu a další.</w:t>
      </w:r>
    </w:p>
    <w:p w14:paraId="3194A567" w14:textId="77777777" w:rsidR="00635B6D" w:rsidRPr="00BC3C16" w:rsidRDefault="00635B6D" w:rsidP="00635B6D">
      <w:pPr>
        <w:spacing w:afterLines="80" w:after="192"/>
        <w:jc w:val="both"/>
        <w:rPr>
          <w:rFonts w:ascii="Tahoma" w:hAnsi="Tahoma" w:cs="Tahoma"/>
          <w:sz w:val="20"/>
          <w:szCs w:val="20"/>
        </w:rPr>
      </w:pPr>
      <w:r w:rsidRPr="00BC3C16">
        <w:rPr>
          <w:rFonts w:ascii="Tahoma" w:hAnsi="Tahoma" w:cs="Tahoma"/>
          <w:sz w:val="20"/>
          <w:szCs w:val="20"/>
        </w:rPr>
        <w:t xml:space="preserve">Celý SW/HW systém musí být kompatibilní </w:t>
      </w:r>
      <w:r>
        <w:rPr>
          <w:rFonts w:ascii="Tahoma" w:hAnsi="Tahoma" w:cs="Tahoma"/>
          <w:sz w:val="20"/>
          <w:szCs w:val="20"/>
        </w:rPr>
        <w:t xml:space="preserve">s používaným SW vybavením zadavatele – </w:t>
      </w:r>
      <w:proofErr w:type="spellStart"/>
      <w:r>
        <w:rPr>
          <w:rFonts w:ascii="Tahoma" w:hAnsi="Tahoma" w:cs="Tahoma"/>
          <w:sz w:val="20"/>
          <w:szCs w:val="20"/>
        </w:rPr>
        <w:t>Matlab</w:t>
      </w:r>
      <w:proofErr w:type="spellEnd"/>
      <w:r>
        <w:rPr>
          <w:rFonts w:ascii="Tahoma" w:hAnsi="Tahoma" w:cs="Tahoma"/>
          <w:sz w:val="20"/>
          <w:szCs w:val="20"/>
        </w:rPr>
        <w:t xml:space="preserve"> </w:t>
      </w:r>
      <w:proofErr w:type="spellStart"/>
      <w:r>
        <w:rPr>
          <w:rFonts w:ascii="Tahoma" w:hAnsi="Tahoma" w:cs="Tahoma"/>
          <w:sz w:val="20"/>
          <w:szCs w:val="20"/>
        </w:rPr>
        <w:t>Simulink</w:t>
      </w:r>
      <w:proofErr w:type="spellEnd"/>
      <w:r>
        <w:rPr>
          <w:rFonts w:ascii="Tahoma" w:hAnsi="Tahoma" w:cs="Tahoma"/>
          <w:sz w:val="20"/>
          <w:szCs w:val="20"/>
        </w:rPr>
        <w:t xml:space="preserve"> a HW vybavení s platformou </w:t>
      </w:r>
      <w:proofErr w:type="spellStart"/>
      <w:r w:rsidRPr="00E03F29">
        <w:rPr>
          <w:rFonts w:ascii="Tahoma" w:hAnsi="Tahoma" w:cs="Tahoma"/>
          <w:sz w:val="20"/>
          <w:szCs w:val="20"/>
        </w:rPr>
        <w:t>dSPACE</w:t>
      </w:r>
      <w:proofErr w:type="spellEnd"/>
      <w:r w:rsidRPr="00E03F29">
        <w:rPr>
          <w:rFonts w:ascii="Tahoma" w:hAnsi="Tahoma" w:cs="Tahoma"/>
          <w:sz w:val="20"/>
          <w:szCs w:val="20"/>
        </w:rPr>
        <w:t xml:space="preserve"> SCALEXIO</w:t>
      </w:r>
      <w:r w:rsidRPr="00BC3C16">
        <w:rPr>
          <w:rFonts w:ascii="Tahoma" w:hAnsi="Tahoma" w:cs="Tahoma"/>
          <w:sz w:val="20"/>
          <w:szCs w:val="20"/>
        </w:rPr>
        <w:t>.</w:t>
      </w:r>
    </w:p>
    <w:p w14:paraId="152D9827" w14:textId="2E9A3743" w:rsidR="00A95696" w:rsidRDefault="00635B6D" w:rsidP="00635B6D">
      <w:pPr>
        <w:spacing w:before="120" w:line="240" w:lineRule="auto"/>
        <w:jc w:val="both"/>
        <w:rPr>
          <w:rFonts w:ascii="Tahoma" w:hAnsi="Tahoma" w:cs="Tahoma"/>
          <w:sz w:val="20"/>
          <w:szCs w:val="20"/>
        </w:rPr>
      </w:pPr>
      <w:bookmarkStart w:id="0" w:name="_Hlk210635910"/>
      <w:r w:rsidRPr="007B4E15">
        <w:rPr>
          <w:rFonts w:ascii="Tahoma" w:hAnsi="Tahoma" w:cs="Tahoma"/>
          <w:bCs/>
          <w:sz w:val="20"/>
          <w:szCs w:val="20"/>
        </w:rPr>
        <w:t>Součástí plnění je rovněž doprava do místa plnění, instalace, ověření funkčnosti a zaškolení obsluhy pro min. 2 osoby v rozsahu min. 3 pracovní</w:t>
      </w:r>
      <w:bookmarkEnd w:id="0"/>
      <w:r w:rsidRPr="007B4E15">
        <w:rPr>
          <w:rFonts w:ascii="Tahoma" w:hAnsi="Tahoma" w:cs="Tahoma"/>
          <w:bCs/>
          <w:sz w:val="20"/>
          <w:szCs w:val="20"/>
        </w:rPr>
        <w:t>ch dnů</w:t>
      </w:r>
      <w:r w:rsidR="00C8773F" w:rsidRPr="00C8773F">
        <w:rPr>
          <w:rFonts w:ascii="Tahoma" w:hAnsi="Tahoma" w:cs="Tahoma"/>
          <w:bCs/>
          <w:sz w:val="20"/>
          <w:szCs w:val="20"/>
        </w:rPr>
        <w:t>.</w:t>
      </w:r>
    </w:p>
    <w:p w14:paraId="79D14027" w14:textId="77777777" w:rsidR="007A5849" w:rsidRPr="000E2836" w:rsidRDefault="007A5849" w:rsidP="007A5849">
      <w:pPr>
        <w:spacing w:before="120" w:after="0"/>
        <w:rPr>
          <w:rFonts w:ascii="Tahoma" w:hAnsi="Tahoma" w:cs="Tahoma"/>
          <w:b/>
          <w:sz w:val="20"/>
          <w:szCs w:val="20"/>
        </w:rPr>
      </w:pPr>
      <w:r w:rsidRPr="00BE5B6A">
        <w:rPr>
          <w:rFonts w:ascii="Tahoma" w:hAnsi="Tahoma" w:cs="Tahoma"/>
          <w:b/>
          <w:sz w:val="20"/>
          <w:szCs w:val="20"/>
        </w:rPr>
        <w:t>Výrobce zařízení:</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7F3BD258" w14:textId="6B9722DC" w:rsidR="00D2043D" w:rsidRPr="00D2043D" w:rsidRDefault="007A5849" w:rsidP="007A5849">
      <w:pPr>
        <w:spacing w:before="120" w:after="240" w:line="280" w:lineRule="exact"/>
        <w:rPr>
          <w:rFonts w:ascii="Tahoma" w:eastAsia="Times New Roman" w:hAnsi="Tahoma" w:cs="Tahoma"/>
          <w:i/>
          <w:color w:val="FF0000"/>
          <w:sz w:val="20"/>
          <w:szCs w:val="20"/>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zařízení</w:t>
      </w:r>
      <w:r w:rsidRPr="000E2836">
        <w:rPr>
          <w:rFonts w:ascii="Tahoma" w:hAnsi="Tahoma" w:cs="Tahoma"/>
          <w:b/>
          <w:sz w:val="20"/>
          <w:szCs w:val="20"/>
        </w:rPr>
        <w:t>:</w:t>
      </w:r>
      <w:r w:rsidRPr="000E2836">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3664CF09" w14:textId="77777777" w:rsidR="00CA2ECE" w:rsidRDefault="00CA2ECE" w:rsidP="00763F8A">
      <w:pPr>
        <w:spacing w:before="120"/>
        <w:jc w:val="both"/>
        <w:rPr>
          <w:rFonts w:ascii="Tahoma" w:hAnsi="Tahoma" w:cs="Tahoma"/>
          <w:b/>
          <w:bCs/>
          <w:sz w:val="20"/>
          <w:szCs w:val="20"/>
        </w:rPr>
      </w:pPr>
    </w:p>
    <w:p w14:paraId="63CB0242" w14:textId="091CF161" w:rsidR="00F852ED" w:rsidRDefault="00C8773F" w:rsidP="00763F8A">
      <w:pPr>
        <w:spacing w:before="120"/>
        <w:jc w:val="both"/>
        <w:rPr>
          <w:rFonts w:ascii="Tahoma" w:hAnsi="Tahoma" w:cs="Tahoma"/>
          <w:b/>
          <w:sz w:val="20"/>
          <w:szCs w:val="20"/>
        </w:rPr>
      </w:pPr>
      <w:r w:rsidRPr="00C8773F">
        <w:rPr>
          <w:rFonts w:ascii="Tahoma" w:hAnsi="Tahoma" w:cs="Tahoma"/>
          <w:b/>
          <w:bCs/>
          <w:sz w:val="20"/>
          <w:szCs w:val="20"/>
        </w:rPr>
        <w:lastRenderedPageBreak/>
        <w:t xml:space="preserve">Modulární HW platforma pro simulování a testování pro e-drive </w:t>
      </w:r>
      <w:r w:rsidR="00475B8A" w:rsidRPr="006E562B">
        <w:rPr>
          <w:rFonts w:ascii="Tahoma" w:hAnsi="Tahoma" w:cs="Tahoma"/>
          <w:b/>
          <w:sz w:val="20"/>
          <w:szCs w:val="20"/>
        </w:rPr>
        <w:t>musí</w:t>
      </w:r>
      <w:r w:rsidR="00475B8A" w:rsidRPr="00693762">
        <w:rPr>
          <w:rFonts w:ascii="Tahoma" w:hAnsi="Tahoma" w:cs="Tahoma"/>
          <w:b/>
          <w:sz w:val="20"/>
          <w:szCs w:val="20"/>
        </w:rPr>
        <w:t xml:space="preserve"> minimálně splňovat následující kritéria</w:t>
      </w:r>
      <w:r w:rsidR="00BA7A27" w:rsidRPr="00BA7A27">
        <w:rPr>
          <w:rFonts w:ascii="Tahoma" w:hAnsi="Tahoma" w:cs="Tahoma"/>
          <w:b/>
          <w:bCs/>
          <w:sz w:val="20"/>
          <w:szCs w:val="20"/>
        </w:rPr>
        <w:t>:</w:t>
      </w:r>
    </w:p>
    <w:p w14:paraId="2039AE42" w14:textId="7AB5FB7B" w:rsidR="00E077AA" w:rsidRPr="00E077AA" w:rsidRDefault="00E077AA" w:rsidP="00E077AA">
      <w:pPr>
        <w:keepLines/>
        <w:tabs>
          <w:tab w:val="left" w:pos="421"/>
        </w:tabs>
        <w:spacing w:before="120" w:after="0" w:line="240" w:lineRule="auto"/>
        <w:jc w:val="both"/>
        <w:rPr>
          <w:rFonts w:ascii="Tahoma" w:eastAsia="Tahoma" w:hAnsi="Tahoma" w:cs="Tahoma"/>
          <w:bCs/>
          <w:sz w:val="20"/>
          <w:szCs w:val="20"/>
          <w:highlight w:val="yellow"/>
        </w:rPr>
      </w:pPr>
      <w:r w:rsidRPr="00FE5580">
        <w:rPr>
          <w:rFonts w:ascii="Tahoma" w:eastAsia="Calibri" w:hAnsi="Tahoma" w:cs="Tahoma"/>
          <w:b/>
          <w:bCs/>
          <w:sz w:val="20"/>
          <w:szCs w:val="20"/>
        </w:rPr>
        <w:t xml:space="preserve">a) </w:t>
      </w:r>
      <w:r w:rsidRPr="00FE5580">
        <w:rPr>
          <w:rFonts w:ascii="Tahoma" w:hAnsi="Tahoma" w:cs="Tahoma"/>
          <w:b/>
          <w:iCs/>
          <w:sz w:val="20"/>
          <w:szCs w:val="20"/>
        </w:rPr>
        <w:t xml:space="preserve">Obecné </w:t>
      </w:r>
      <w:proofErr w:type="gramStart"/>
      <w:r w:rsidRPr="00FE5580">
        <w:rPr>
          <w:rFonts w:ascii="Tahoma" w:hAnsi="Tahoma" w:cs="Tahoma"/>
          <w:b/>
          <w:iCs/>
          <w:sz w:val="20"/>
          <w:szCs w:val="20"/>
        </w:rPr>
        <w:t>požadavky - kompatibilita</w:t>
      </w:r>
      <w:proofErr w:type="gramEnd"/>
    </w:p>
    <w:p w14:paraId="2B192A2F"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 xml:space="preserve">HW musí podporovat grafické prostředí </w:t>
      </w:r>
      <w:proofErr w:type="spellStart"/>
      <w:r w:rsidRPr="00E077AA">
        <w:rPr>
          <w:rFonts w:ascii="Tahoma" w:eastAsia="Tahoma" w:hAnsi="Tahoma" w:cs="Tahoma"/>
          <w:bCs/>
          <w:sz w:val="20"/>
          <w:szCs w:val="20"/>
        </w:rPr>
        <w:t>Matlab</w:t>
      </w:r>
      <w:proofErr w:type="spellEnd"/>
      <w:r w:rsidRPr="00E077AA">
        <w:rPr>
          <w:rFonts w:ascii="Tahoma" w:eastAsia="Tahoma" w:hAnsi="Tahoma" w:cs="Tahoma"/>
          <w:bCs/>
          <w:sz w:val="20"/>
          <w:szCs w:val="20"/>
        </w:rPr>
        <w:t>/</w:t>
      </w:r>
      <w:proofErr w:type="spellStart"/>
      <w:r w:rsidRPr="00E077AA">
        <w:rPr>
          <w:rFonts w:ascii="Tahoma" w:eastAsia="Tahoma" w:hAnsi="Tahoma" w:cs="Tahoma"/>
          <w:bCs/>
          <w:sz w:val="20"/>
          <w:szCs w:val="20"/>
        </w:rPr>
        <w:t>Simulink</w:t>
      </w:r>
      <w:proofErr w:type="spellEnd"/>
      <w:r w:rsidRPr="00E077AA">
        <w:rPr>
          <w:rFonts w:ascii="Tahoma" w:eastAsia="Tahoma" w:hAnsi="Tahoma" w:cs="Tahoma"/>
          <w:bCs/>
          <w:sz w:val="20"/>
          <w:szCs w:val="20"/>
        </w:rPr>
        <w:t xml:space="preserve"> a mít možnost automatického generování kódu, a to včetně programování FPGA karet</w:t>
      </w:r>
    </w:p>
    <w:p w14:paraId="7F7427CF"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Specializované SW nástroje musí být kompatibilní se SW MATLAB</w:t>
      </w:r>
    </w:p>
    <w:p w14:paraId="26282F21"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 xml:space="preserve">Plná podpora platformy (např. rodina </w:t>
      </w:r>
      <w:proofErr w:type="gramStart"/>
      <w:r w:rsidRPr="00E077AA">
        <w:rPr>
          <w:rFonts w:ascii="Tahoma" w:eastAsia="Tahoma" w:hAnsi="Tahoma" w:cs="Tahoma"/>
          <w:bCs/>
          <w:sz w:val="20"/>
          <w:szCs w:val="20"/>
        </w:rPr>
        <w:t>32 bitových</w:t>
      </w:r>
      <w:proofErr w:type="gramEnd"/>
      <w:r w:rsidRPr="00E077AA">
        <w:rPr>
          <w:rFonts w:ascii="Tahoma" w:eastAsia="Tahoma" w:hAnsi="Tahoma" w:cs="Tahoma"/>
          <w:bCs/>
          <w:sz w:val="20"/>
          <w:szCs w:val="20"/>
        </w:rPr>
        <w:t xml:space="preserve"> </w:t>
      </w:r>
      <w:proofErr w:type="spellStart"/>
      <w:r w:rsidRPr="00E077AA">
        <w:rPr>
          <w:rFonts w:ascii="Tahoma" w:eastAsia="Tahoma" w:hAnsi="Tahoma" w:cs="Tahoma"/>
          <w:bCs/>
          <w:sz w:val="20"/>
          <w:szCs w:val="20"/>
        </w:rPr>
        <w:t>mikrokontrolérů</w:t>
      </w:r>
      <w:proofErr w:type="spellEnd"/>
      <w:r w:rsidRPr="00E077AA">
        <w:rPr>
          <w:rFonts w:ascii="Tahoma" w:eastAsia="Tahoma" w:hAnsi="Tahoma" w:cs="Tahoma"/>
          <w:bCs/>
          <w:sz w:val="20"/>
          <w:szCs w:val="20"/>
        </w:rPr>
        <w:t xml:space="preserve"> TMS320F2837xD a TMS320F2833x, která již je v majetku zadavatele) – tj. včetně časování a periferií.</w:t>
      </w:r>
    </w:p>
    <w:p w14:paraId="035A349C" w14:textId="6EA4D370"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Generování funkčních částí kódu do jazyka C a integrace do vlastního C kódu (např. časování, periferie atd.)</w:t>
      </w:r>
    </w:p>
    <w:p w14:paraId="0825A7CD" w14:textId="2644696C" w:rsidR="00BA7A27" w:rsidRDefault="00E077AA" w:rsidP="00475B8A">
      <w:pPr>
        <w:keepLines/>
        <w:tabs>
          <w:tab w:val="left" w:pos="421"/>
        </w:tabs>
        <w:spacing w:before="120" w:after="0" w:line="240" w:lineRule="auto"/>
        <w:jc w:val="both"/>
        <w:rPr>
          <w:rFonts w:ascii="Tahoma" w:eastAsia="Tahoma" w:hAnsi="Tahoma" w:cs="Tahoma"/>
          <w:bCs/>
          <w:sz w:val="20"/>
          <w:szCs w:val="20"/>
        </w:rPr>
      </w:pPr>
      <w:r w:rsidRPr="00FE5580">
        <w:rPr>
          <w:rFonts w:ascii="Tahoma" w:eastAsia="Calibri" w:hAnsi="Tahoma" w:cs="Tahoma"/>
          <w:b/>
          <w:bCs/>
          <w:sz w:val="20"/>
          <w:szCs w:val="20"/>
        </w:rPr>
        <w:t xml:space="preserve">b) </w:t>
      </w:r>
      <w:r w:rsidRPr="00FE5580">
        <w:rPr>
          <w:rFonts w:ascii="Tahoma" w:hAnsi="Tahoma" w:cs="Tahoma"/>
          <w:b/>
          <w:iCs/>
          <w:sz w:val="20"/>
          <w:szCs w:val="20"/>
        </w:rPr>
        <w:t>HW požadavky na modulární systém pro simulování a testování e-drive</w:t>
      </w:r>
    </w:p>
    <w:p w14:paraId="68065BE1" w14:textId="785FC061"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 xml:space="preserve">Skříň pro modulární HW: 19“ </w:t>
      </w:r>
      <w:proofErr w:type="spellStart"/>
      <w:r w:rsidRPr="00E077AA">
        <w:rPr>
          <w:rFonts w:ascii="Tahoma" w:eastAsia="Tahoma" w:hAnsi="Tahoma" w:cs="Tahoma"/>
          <w:bCs/>
          <w:sz w:val="20"/>
          <w:szCs w:val="20"/>
        </w:rPr>
        <w:t>rac</w:t>
      </w:r>
      <w:r>
        <w:rPr>
          <w:rFonts w:ascii="Tahoma" w:eastAsia="Tahoma" w:hAnsi="Tahoma" w:cs="Tahoma"/>
          <w:bCs/>
          <w:sz w:val="20"/>
          <w:szCs w:val="20"/>
        </w:rPr>
        <w:t>k</w:t>
      </w:r>
      <w:proofErr w:type="spellEnd"/>
    </w:p>
    <w:p w14:paraId="56FFA6B8" w14:textId="47940509"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Modulární řešení</w:t>
      </w:r>
      <w:r>
        <w:rPr>
          <w:rFonts w:ascii="Tahoma" w:eastAsia="Tahoma" w:hAnsi="Tahoma" w:cs="Tahoma"/>
          <w:bCs/>
          <w:sz w:val="20"/>
          <w:szCs w:val="20"/>
        </w:rPr>
        <w:t>:</w:t>
      </w:r>
      <w:r w:rsidRPr="00E077AA">
        <w:rPr>
          <w:rFonts w:ascii="Tahoma" w:eastAsia="Tahoma" w:hAnsi="Tahoma" w:cs="Tahoma"/>
          <w:bCs/>
          <w:sz w:val="20"/>
          <w:szCs w:val="20"/>
        </w:rPr>
        <w:tab/>
        <w:t>připojení alespoň 16 modulů</w:t>
      </w:r>
    </w:p>
    <w:p w14:paraId="6310D01C" w14:textId="62C75103"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 xml:space="preserve">CPU </w:t>
      </w:r>
      <w:proofErr w:type="gramStart"/>
      <w:r w:rsidRPr="00E077AA">
        <w:rPr>
          <w:rFonts w:ascii="Tahoma" w:eastAsia="Tahoma" w:hAnsi="Tahoma" w:cs="Tahoma"/>
          <w:bCs/>
          <w:sz w:val="20"/>
          <w:szCs w:val="20"/>
        </w:rPr>
        <w:t xml:space="preserve">jednotka - </w:t>
      </w:r>
      <w:proofErr w:type="spellStart"/>
      <w:r w:rsidRPr="00E077AA">
        <w:rPr>
          <w:rFonts w:ascii="Tahoma" w:eastAsia="Tahoma" w:hAnsi="Tahoma" w:cs="Tahoma"/>
          <w:bCs/>
          <w:sz w:val="20"/>
          <w:szCs w:val="20"/>
        </w:rPr>
        <w:t>PassMark</w:t>
      </w:r>
      <w:proofErr w:type="spellEnd"/>
      <w:proofErr w:type="gramEnd"/>
      <w:r w:rsidRPr="00E077AA">
        <w:rPr>
          <w:rFonts w:ascii="Tahoma" w:eastAsia="Tahoma" w:hAnsi="Tahoma" w:cs="Tahoma"/>
          <w:bCs/>
          <w:sz w:val="20"/>
          <w:szCs w:val="20"/>
        </w:rPr>
        <w:t xml:space="preserve"> </w:t>
      </w:r>
      <w:proofErr w:type="spellStart"/>
      <w:r w:rsidRPr="00E077AA">
        <w:rPr>
          <w:rFonts w:ascii="Tahoma" w:eastAsia="Tahoma" w:hAnsi="Tahoma" w:cs="Tahoma"/>
          <w:bCs/>
          <w:sz w:val="20"/>
          <w:szCs w:val="20"/>
        </w:rPr>
        <w:t>Average</w:t>
      </w:r>
      <w:proofErr w:type="spellEnd"/>
      <w:r w:rsidRPr="00E077AA">
        <w:rPr>
          <w:rFonts w:ascii="Tahoma" w:eastAsia="Tahoma" w:hAnsi="Tahoma" w:cs="Tahoma"/>
          <w:bCs/>
          <w:sz w:val="20"/>
          <w:szCs w:val="20"/>
        </w:rPr>
        <w:t xml:space="preserve"> CPU Mark dle http://www.cpubenchmark.net</w:t>
      </w:r>
      <w:r>
        <w:rPr>
          <w:rFonts w:ascii="Tahoma" w:eastAsia="Tahoma" w:hAnsi="Tahoma" w:cs="Tahoma"/>
          <w:bCs/>
          <w:sz w:val="20"/>
          <w:szCs w:val="20"/>
        </w:rPr>
        <w:t xml:space="preserve">: </w:t>
      </w:r>
      <w:r w:rsidRPr="00E077AA">
        <w:rPr>
          <w:rFonts w:ascii="Tahoma" w:eastAsia="Tahoma" w:hAnsi="Tahoma" w:cs="Tahoma"/>
          <w:bCs/>
          <w:sz w:val="20"/>
          <w:szCs w:val="20"/>
        </w:rPr>
        <w:t>minimální hodnota 26000 bodů</w:t>
      </w:r>
    </w:p>
    <w:p w14:paraId="170CAF1F" w14:textId="184449CA"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 xml:space="preserve">CPU </w:t>
      </w:r>
      <w:proofErr w:type="gramStart"/>
      <w:r w:rsidRPr="00E077AA">
        <w:rPr>
          <w:rFonts w:ascii="Tahoma" w:eastAsia="Tahoma" w:hAnsi="Tahoma" w:cs="Tahoma"/>
          <w:bCs/>
          <w:sz w:val="20"/>
          <w:szCs w:val="20"/>
        </w:rPr>
        <w:t>jednotka - Paměť</w:t>
      </w:r>
      <w:proofErr w:type="gramEnd"/>
      <w:r w:rsidRPr="00E077AA">
        <w:rPr>
          <w:rFonts w:ascii="Tahoma" w:eastAsia="Tahoma" w:hAnsi="Tahoma" w:cs="Tahoma"/>
          <w:bCs/>
          <w:sz w:val="20"/>
          <w:szCs w:val="20"/>
        </w:rPr>
        <w:t xml:space="preserve"> RAM</w:t>
      </w:r>
      <w:r>
        <w:rPr>
          <w:rFonts w:ascii="Tahoma" w:eastAsia="Tahoma" w:hAnsi="Tahoma" w:cs="Tahoma"/>
          <w:bCs/>
          <w:sz w:val="20"/>
          <w:szCs w:val="20"/>
        </w:rPr>
        <w:t xml:space="preserve">: </w:t>
      </w:r>
      <w:r w:rsidRPr="00E077AA">
        <w:rPr>
          <w:rFonts w:ascii="Tahoma" w:eastAsia="Tahoma" w:hAnsi="Tahoma" w:cs="Tahoma"/>
          <w:bCs/>
          <w:sz w:val="20"/>
          <w:szCs w:val="20"/>
        </w:rPr>
        <w:t>min. 8 GB DDR4</w:t>
      </w:r>
    </w:p>
    <w:p w14:paraId="5CA6EFC8" w14:textId="62954634"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 xml:space="preserve">CPU </w:t>
      </w:r>
      <w:proofErr w:type="gramStart"/>
      <w:r w:rsidRPr="00E077AA">
        <w:rPr>
          <w:rFonts w:ascii="Tahoma" w:eastAsia="Tahoma" w:hAnsi="Tahoma" w:cs="Tahoma"/>
          <w:bCs/>
          <w:sz w:val="20"/>
          <w:szCs w:val="20"/>
        </w:rPr>
        <w:t>jednotka - Ethernet</w:t>
      </w:r>
      <w:proofErr w:type="gramEnd"/>
      <w:r w:rsidRPr="00E077AA">
        <w:rPr>
          <w:rFonts w:ascii="Tahoma" w:eastAsia="Tahoma" w:hAnsi="Tahoma" w:cs="Tahoma"/>
          <w:bCs/>
          <w:sz w:val="20"/>
          <w:szCs w:val="20"/>
        </w:rPr>
        <w:t xml:space="preserve"> rozhraní</w:t>
      </w:r>
      <w:r>
        <w:rPr>
          <w:rFonts w:ascii="Tahoma" w:eastAsia="Tahoma" w:hAnsi="Tahoma" w:cs="Tahoma"/>
          <w:bCs/>
          <w:sz w:val="20"/>
          <w:szCs w:val="20"/>
        </w:rPr>
        <w:t xml:space="preserve">: </w:t>
      </w:r>
      <w:r w:rsidRPr="00E077AA">
        <w:rPr>
          <w:rFonts w:ascii="Tahoma" w:eastAsia="Tahoma" w:hAnsi="Tahoma" w:cs="Tahoma"/>
          <w:bCs/>
          <w:sz w:val="20"/>
          <w:szCs w:val="20"/>
        </w:rPr>
        <w:t xml:space="preserve">min. 1x 1 </w:t>
      </w:r>
      <w:proofErr w:type="spellStart"/>
      <w:r w:rsidRPr="00E077AA">
        <w:rPr>
          <w:rFonts w:ascii="Tahoma" w:eastAsia="Tahoma" w:hAnsi="Tahoma" w:cs="Tahoma"/>
          <w:bCs/>
          <w:sz w:val="20"/>
          <w:szCs w:val="20"/>
        </w:rPr>
        <w:t>Gbit</w:t>
      </w:r>
      <w:proofErr w:type="spellEnd"/>
      <w:r w:rsidRPr="00E077AA">
        <w:rPr>
          <w:rFonts w:ascii="Tahoma" w:eastAsia="Tahoma" w:hAnsi="Tahoma" w:cs="Tahoma"/>
          <w:bCs/>
          <w:sz w:val="20"/>
          <w:szCs w:val="20"/>
        </w:rPr>
        <w:t>/s</w:t>
      </w:r>
    </w:p>
    <w:p w14:paraId="0B49BC5A" w14:textId="0E2D1CFF"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 xml:space="preserve">FPGA </w:t>
      </w:r>
      <w:proofErr w:type="gramStart"/>
      <w:r w:rsidRPr="00E077AA">
        <w:rPr>
          <w:rFonts w:ascii="Tahoma" w:eastAsia="Tahoma" w:hAnsi="Tahoma" w:cs="Tahoma"/>
          <w:bCs/>
          <w:sz w:val="20"/>
          <w:szCs w:val="20"/>
        </w:rPr>
        <w:t>modul - Možnost</w:t>
      </w:r>
      <w:proofErr w:type="gramEnd"/>
      <w:r w:rsidRPr="00E077AA">
        <w:rPr>
          <w:rFonts w:ascii="Tahoma" w:eastAsia="Tahoma" w:hAnsi="Tahoma" w:cs="Tahoma"/>
          <w:bCs/>
          <w:sz w:val="20"/>
          <w:szCs w:val="20"/>
        </w:rPr>
        <w:t xml:space="preserve"> přímého propojení s I/O moduly</w:t>
      </w:r>
    </w:p>
    <w:p w14:paraId="26CB835E" w14:textId="1C2C5A82"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 xml:space="preserve">FPGA </w:t>
      </w:r>
      <w:proofErr w:type="gramStart"/>
      <w:r w:rsidRPr="00E077AA">
        <w:rPr>
          <w:rFonts w:ascii="Tahoma" w:eastAsia="Tahoma" w:hAnsi="Tahoma" w:cs="Tahoma"/>
          <w:bCs/>
          <w:sz w:val="20"/>
          <w:szCs w:val="20"/>
        </w:rPr>
        <w:t>modul - systémové</w:t>
      </w:r>
      <w:proofErr w:type="gramEnd"/>
      <w:r w:rsidRPr="00E077AA">
        <w:rPr>
          <w:rFonts w:ascii="Tahoma" w:eastAsia="Tahoma" w:hAnsi="Tahoma" w:cs="Tahoma"/>
          <w:bCs/>
          <w:sz w:val="20"/>
          <w:szCs w:val="20"/>
        </w:rPr>
        <w:t xml:space="preserve"> logické buňky</w:t>
      </w:r>
      <w:r>
        <w:rPr>
          <w:rFonts w:ascii="Tahoma" w:eastAsia="Tahoma" w:hAnsi="Tahoma" w:cs="Tahoma"/>
          <w:bCs/>
          <w:sz w:val="20"/>
          <w:szCs w:val="20"/>
        </w:rPr>
        <w:t xml:space="preserve">: </w:t>
      </w:r>
      <w:r w:rsidRPr="00E077AA">
        <w:rPr>
          <w:rFonts w:ascii="Tahoma" w:eastAsia="Tahoma" w:hAnsi="Tahoma" w:cs="Tahoma"/>
          <w:bCs/>
          <w:sz w:val="20"/>
          <w:szCs w:val="20"/>
        </w:rPr>
        <w:t>min. 400 tisíc</w:t>
      </w:r>
    </w:p>
    <w:p w14:paraId="687B693D" w14:textId="4571E949"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 xml:space="preserve">FPGA </w:t>
      </w:r>
      <w:proofErr w:type="gramStart"/>
      <w:r w:rsidRPr="00E077AA">
        <w:rPr>
          <w:rFonts w:ascii="Tahoma" w:eastAsia="Tahoma" w:hAnsi="Tahoma" w:cs="Tahoma"/>
          <w:bCs/>
          <w:sz w:val="20"/>
          <w:szCs w:val="20"/>
        </w:rPr>
        <w:t>modul - bloková</w:t>
      </w:r>
      <w:proofErr w:type="gramEnd"/>
      <w:r w:rsidRPr="00E077AA">
        <w:rPr>
          <w:rFonts w:ascii="Tahoma" w:eastAsia="Tahoma" w:hAnsi="Tahoma" w:cs="Tahoma"/>
          <w:bCs/>
          <w:sz w:val="20"/>
          <w:szCs w:val="20"/>
        </w:rPr>
        <w:t xml:space="preserve"> RAM</w:t>
      </w:r>
      <w:r>
        <w:rPr>
          <w:rFonts w:ascii="Tahoma" w:eastAsia="Tahoma" w:hAnsi="Tahoma" w:cs="Tahoma"/>
          <w:bCs/>
          <w:sz w:val="20"/>
          <w:szCs w:val="20"/>
        </w:rPr>
        <w:t xml:space="preserve">: </w:t>
      </w:r>
      <w:r w:rsidRPr="00E077AA">
        <w:rPr>
          <w:rFonts w:ascii="Tahoma" w:eastAsia="Tahoma" w:hAnsi="Tahoma" w:cs="Tahoma"/>
          <w:bCs/>
          <w:sz w:val="20"/>
          <w:szCs w:val="20"/>
        </w:rPr>
        <w:t>min. 16 Mbit</w:t>
      </w:r>
    </w:p>
    <w:p w14:paraId="6F2F50C1" w14:textId="6BB967BF" w:rsidR="00E077AA" w:rsidRPr="00E077AA" w:rsidRDefault="00E077AA" w:rsidP="008D21ED">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Modul I/O rychlé – analogové vstupy</w:t>
      </w:r>
      <w:r w:rsidRPr="00E077AA">
        <w:rPr>
          <w:rFonts w:ascii="Tahoma" w:eastAsia="Tahoma" w:hAnsi="Tahoma" w:cs="Tahoma"/>
          <w:bCs/>
          <w:sz w:val="20"/>
          <w:szCs w:val="20"/>
        </w:rPr>
        <w:t xml:space="preserve">: </w:t>
      </w:r>
      <w:r w:rsidRPr="00E077AA">
        <w:rPr>
          <w:rFonts w:ascii="Tahoma" w:eastAsia="Tahoma" w:hAnsi="Tahoma" w:cs="Tahoma"/>
          <w:bCs/>
          <w:sz w:val="20"/>
          <w:szCs w:val="20"/>
        </w:rPr>
        <w:t>min. 8 kanálů</w:t>
      </w:r>
      <w:r w:rsidRPr="00E077AA">
        <w:rPr>
          <w:rFonts w:ascii="Tahoma" w:eastAsia="Tahoma" w:hAnsi="Tahoma" w:cs="Tahoma"/>
          <w:bCs/>
          <w:sz w:val="20"/>
          <w:szCs w:val="20"/>
        </w:rPr>
        <w:t xml:space="preserve">, </w:t>
      </w:r>
      <w:r w:rsidRPr="00E077AA">
        <w:rPr>
          <w:rFonts w:ascii="Tahoma" w:eastAsia="Tahoma" w:hAnsi="Tahoma" w:cs="Tahoma"/>
          <w:bCs/>
          <w:sz w:val="20"/>
          <w:szCs w:val="20"/>
        </w:rPr>
        <w:t xml:space="preserve">vstupní rozsah </w:t>
      </w:r>
      <w:proofErr w:type="gramStart"/>
      <w:r w:rsidRPr="00E077AA">
        <w:rPr>
          <w:rFonts w:ascii="Tahoma" w:eastAsia="Tahoma" w:hAnsi="Tahoma" w:cs="Tahoma"/>
          <w:bCs/>
          <w:sz w:val="20"/>
          <w:szCs w:val="20"/>
        </w:rPr>
        <w:t>0..</w:t>
      </w:r>
      <w:proofErr w:type="gramEnd"/>
      <w:r w:rsidRPr="00E077AA">
        <w:rPr>
          <w:rFonts w:ascii="Tahoma" w:eastAsia="Tahoma" w:hAnsi="Tahoma" w:cs="Tahoma"/>
          <w:bCs/>
          <w:sz w:val="20"/>
          <w:szCs w:val="20"/>
        </w:rPr>
        <w:t>60 V</w:t>
      </w:r>
      <w:r w:rsidRPr="00E077AA">
        <w:rPr>
          <w:rFonts w:ascii="Tahoma" w:eastAsia="Tahoma" w:hAnsi="Tahoma" w:cs="Tahoma"/>
          <w:bCs/>
          <w:sz w:val="20"/>
          <w:szCs w:val="20"/>
        </w:rPr>
        <w:t xml:space="preserve">, </w:t>
      </w:r>
      <w:r w:rsidRPr="00E077AA">
        <w:rPr>
          <w:rFonts w:ascii="Tahoma" w:eastAsia="Tahoma" w:hAnsi="Tahoma" w:cs="Tahoma"/>
          <w:bCs/>
          <w:sz w:val="20"/>
          <w:szCs w:val="20"/>
        </w:rPr>
        <w:t>16 bit</w:t>
      </w:r>
      <w:r w:rsidRPr="00E077AA">
        <w:rPr>
          <w:rFonts w:ascii="Tahoma" w:eastAsia="Tahoma" w:hAnsi="Tahoma" w:cs="Tahoma"/>
          <w:bCs/>
          <w:sz w:val="20"/>
          <w:szCs w:val="20"/>
        </w:rPr>
        <w:t>,</w:t>
      </w:r>
      <w:r>
        <w:rPr>
          <w:rFonts w:ascii="Tahoma" w:eastAsia="Tahoma" w:hAnsi="Tahoma" w:cs="Tahoma"/>
          <w:bCs/>
          <w:sz w:val="20"/>
          <w:szCs w:val="20"/>
        </w:rPr>
        <w:t xml:space="preserve"> </w:t>
      </w:r>
      <w:r w:rsidRPr="00E077AA">
        <w:rPr>
          <w:rFonts w:ascii="Tahoma" w:eastAsia="Tahoma" w:hAnsi="Tahoma" w:cs="Tahoma"/>
          <w:bCs/>
          <w:sz w:val="20"/>
          <w:szCs w:val="20"/>
        </w:rPr>
        <w:t>rychlost min. 5 MS/s</w:t>
      </w:r>
    </w:p>
    <w:p w14:paraId="0539F760"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Modul I/O rychlé – analogové výstupy</w:t>
      </w:r>
      <w:r w:rsidRPr="00E077AA">
        <w:rPr>
          <w:rFonts w:ascii="Tahoma" w:eastAsia="Tahoma" w:hAnsi="Tahoma" w:cs="Tahoma"/>
          <w:bCs/>
          <w:sz w:val="20"/>
          <w:szCs w:val="20"/>
        </w:rPr>
        <w:tab/>
        <w:t>min. 8 kanálů</w:t>
      </w:r>
    </w:p>
    <w:p w14:paraId="1BD3C9B6"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 xml:space="preserve">vstupní rozsah </w:t>
      </w:r>
      <w:proofErr w:type="gramStart"/>
      <w:r w:rsidRPr="00E077AA">
        <w:rPr>
          <w:rFonts w:ascii="Tahoma" w:eastAsia="Tahoma" w:hAnsi="Tahoma" w:cs="Tahoma"/>
          <w:bCs/>
          <w:sz w:val="20"/>
          <w:szCs w:val="20"/>
        </w:rPr>
        <w:t>0..</w:t>
      </w:r>
      <w:proofErr w:type="gramEnd"/>
      <w:r w:rsidRPr="00E077AA">
        <w:rPr>
          <w:rFonts w:ascii="Tahoma" w:eastAsia="Tahoma" w:hAnsi="Tahoma" w:cs="Tahoma"/>
          <w:bCs/>
          <w:sz w:val="20"/>
          <w:szCs w:val="20"/>
        </w:rPr>
        <w:t>60 V</w:t>
      </w:r>
    </w:p>
    <w:p w14:paraId="26EE088F"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16 bit</w:t>
      </w:r>
    </w:p>
    <w:p w14:paraId="14CB2DB1"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rychlost min. 5 MS/s</w:t>
      </w:r>
    </w:p>
    <w:p w14:paraId="51A4ADAD" w14:textId="7D7E15B4"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Modul I/O rychlé – digitální vstupy</w:t>
      </w:r>
      <w:r>
        <w:rPr>
          <w:rFonts w:ascii="Tahoma" w:eastAsia="Tahoma" w:hAnsi="Tahoma" w:cs="Tahoma"/>
          <w:bCs/>
          <w:sz w:val="20"/>
          <w:szCs w:val="20"/>
        </w:rPr>
        <w:t xml:space="preserve">: </w:t>
      </w:r>
      <w:r w:rsidRPr="00E077AA">
        <w:rPr>
          <w:rFonts w:ascii="Tahoma" w:eastAsia="Tahoma" w:hAnsi="Tahoma" w:cs="Tahoma"/>
          <w:bCs/>
          <w:sz w:val="20"/>
          <w:szCs w:val="20"/>
        </w:rPr>
        <w:t>min. 16</w:t>
      </w:r>
    </w:p>
    <w:p w14:paraId="35A79F8A" w14:textId="2CD0F12E"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Modul I/O rychlé – digitální výstupy</w:t>
      </w:r>
      <w:r>
        <w:rPr>
          <w:rFonts w:ascii="Tahoma" w:eastAsia="Tahoma" w:hAnsi="Tahoma" w:cs="Tahoma"/>
          <w:bCs/>
          <w:sz w:val="20"/>
          <w:szCs w:val="20"/>
        </w:rPr>
        <w:t xml:space="preserve">: </w:t>
      </w:r>
      <w:r w:rsidRPr="00E077AA">
        <w:rPr>
          <w:rFonts w:ascii="Tahoma" w:eastAsia="Tahoma" w:hAnsi="Tahoma" w:cs="Tahoma"/>
          <w:bCs/>
          <w:sz w:val="20"/>
          <w:szCs w:val="20"/>
        </w:rPr>
        <w:t>min. 16</w:t>
      </w:r>
    </w:p>
    <w:p w14:paraId="202EAE98" w14:textId="45929697" w:rsidR="00E077AA" w:rsidRPr="00E077AA" w:rsidRDefault="00E077AA" w:rsidP="000922B9">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Modul I/O pro polohové snímače – analogové vstupy</w:t>
      </w:r>
      <w:r w:rsidRPr="00E077AA">
        <w:rPr>
          <w:rFonts w:ascii="Tahoma" w:eastAsia="Tahoma" w:hAnsi="Tahoma" w:cs="Tahoma"/>
          <w:bCs/>
          <w:sz w:val="20"/>
          <w:szCs w:val="20"/>
        </w:rPr>
        <w:t xml:space="preserve">: </w:t>
      </w:r>
      <w:r w:rsidRPr="00E077AA">
        <w:rPr>
          <w:rFonts w:ascii="Tahoma" w:eastAsia="Tahoma" w:hAnsi="Tahoma" w:cs="Tahoma"/>
          <w:bCs/>
          <w:sz w:val="20"/>
          <w:szCs w:val="20"/>
        </w:rPr>
        <w:t>min. 6</w:t>
      </w:r>
      <w:r w:rsidRPr="00E077AA">
        <w:rPr>
          <w:rFonts w:ascii="Tahoma" w:eastAsia="Tahoma" w:hAnsi="Tahoma" w:cs="Tahoma"/>
          <w:bCs/>
          <w:sz w:val="20"/>
          <w:szCs w:val="20"/>
        </w:rPr>
        <w:t xml:space="preserve">, </w:t>
      </w:r>
      <w:r w:rsidRPr="00E077AA">
        <w:rPr>
          <w:rFonts w:ascii="Tahoma" w:eastAsia="Tahoma" w:hAnsi="Tahoma" w:cs="Tahoma"/>
          <w:bCs/>
          <w:sz w:val="20"/>
          <w:szCs w:val="20"/>
        </w:rPr>
        <w:t>±60 V</w:t>
      </w:r>
      <w:r w:rsidRPr="00E077AA">
        <w:rPr>
          <w:rFonts w:ascii="Tahoma" w:eastAsia="Tahoma" w:hAnsi="Tahoma" w:cs="Tahoma"/>
          <w:bCs/>
          <w:sz w:val="20"/>
          <w:szCs w:val="20"/>
        </w:rPr>
        <w:t xml:space="preserve">, </w:t>
      </w:r>
      <w:r w:rsidRPr="00E077AA">
        <w:rPr>
          <w:rFonts w:ascii="Tahoma" w:eastAsia="Tahoma" w:hAnsi="Tahoma" w:cs="Tahoma"/>
          <w:bCs/>
          <w:sz w:val="20"/>
          <w:szCs w:val="20"/>
        </w:rPr>
        <w:t>16 bit</w:t>
      </w:r>
      <w:r w:rsidRPr="00E077AA">
        <w:rPr>
          <w:rFonts w:ascii="Tahoma" w:eastAsia="Tahoma" w:hAnsi="Tahoma" w:cs="Tahoma"/>
          <w:bCs/>
          <w:sz w:val="20"/>
          <w:szCs w:val="20"/>
        </w:rPr>
        <w:t>,</w:t>
      </w:r>
      <w:r>
        <w:rPr>
          <w:rFonts w:ascii="Tahoma" w:eastAsia="Tahoma" w:hAnsi="Tahoma" w:cs="Tahoma"/>
          <w:bCs/>
          <w:sz w:val="20"/>
          <w:szCs w:val="20"/>
        </w:rPr>
        <w:t xml:space="preserve"> </w:t>
      </w:r>
      <w:r w:rsidRPr="00E077AA">
        <w:rPr>
          <w:rFonts w:ascii="Tahoma" w:eastAsia="Tahoma" w:hAnsi="Tahoma" w:cs="Tahoma"/>
          <w:bCs/>
          <w:sz w:val="20"/>
          <w:szCs w:val="20"/>
        </w:rPr>
        <w:t>rychlost min. 2 MS/s</w:t>
      </w:r>
    </w:p>
    <w:p w14:paraId="4CC9DA38" w14:textId="6AAA6234" w:rsidR="00E077AA" w:rsidRPr="00E077AA" w:rsidRDefault="00E077AA" w:rsidP="008B6800">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Modul I/O pro polohové snímače – digitální vstupy</w:t>
      </w:r>
      <w:r w:rsidRPr="00E077AA">
        <w:rPr>
          <w:rFonts w:ascii="Tahoma" w:eastAsia="Tahoma" w:hAnsi="Tahoma" w:cs="Tahoma"/>
          <w:bCs/>
          <w:sz w:val="20"/>
          <w:szCs w:val="20"/>
        </w:rPr>
        <w:t xml:space="preserve">: </w:t>
      </w:r>
      <w:r w:rsidRPr="00E077AA">
        <w:rPr>
          <w:rFonts w:ascii="Tahoma" w:eastAsia="Tahoma" w:hAnsi="Tahoma" w:cs="Tahoma"/>
          <w:bCs/>
          <w:sz w:val="20"/>
          <w:szCs w:val="20"/>
        </w:rPr>
        <w:t>min. 4</w:t>
      </w:r>
      <w:r w:rsidRPr="00E077AA">
        <w:rPr>
          <w:rFonts w:ascii="Tahoma" w:eastAsia="Tahoma" w:hAnsi="Tahoma" w:cs="Tahoma"/>
          <w:bCs/>
          <w:sz w:val="20"/>
          <w:szCs w:val="20"/>
        </w:rPr>
        <w:t>,</w:t>
      </w:r>
      <w:r>
        <w:rPr>
          <w:rFonts w:ascii="Tahoma" w:eastAsia="Tahoma" w:hAnsi="Tahoma" w:cs="Tahoma"/>
          <w:bCs/>
          <w:sz w:val="20"/>
          <w:szCs w:val="20"/>
        </w:rPr>
        <w:t xml:space="preserve"> </w:t>
      </w:r>
      <w:proofErr w:type="gramStart"/>
      <w:r w:rsidRPr="00E077AA">
        <w:rPr>
          <w:rFonts w:ascii="Tahoma" w:eastAsia="Tahoma" w:hAnsi="Tahoma" w:cs="Tahoma"/>
          <w:bCs/>
          <w:sz w:val="20"/>
          <w:szCs w:val="20"/>
        </w:rPr>
        <w:t>0..</w:t>
      </w:r>
      <w:proofErr w:type="gramEnd"/>
      <w:r w:rsidRPr="00E077AA">
        <w:rPr>
          <w:rFonts w:ascii="Tahoma" w:eastAsia="Tahoma" w:hAnsi="Tahoma" w:cs="Tahoma"/>
          <w:bCs/>
          <w:sz w:val="20"/>
          <w:szCs w:val="20"/>
        </w:rPr>
        <w:t>60 V</w:t>
      </w:r>
    </w:p>
    <w:p w14:paraId="76C56491" w14:textId="3D2D3E65"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Modul I/O pro polohové snímače – digitální výstupy</w:t>
      </w:r>
      <w:r>
        <w:rPr>
          <w:rFonts w:ascii="Tahoma" w:eastAsia="Tahoma" w:hAnsi="Tahoma" w:cs="Tahoma"/>
          <w:bCs/>
          <w:sz w:val="20"/>
          <w:szCs w:val="20"/>
        </w:rPr>
        <w:t xml:space="preserve">: </w:t>
      </w:r>
      <w:r w:rsidRPr="00E077AA">
        <w:rPr>
          <w:rFonts w:ascii="Tahoma" w:eastAsia="Tahoma" w:hAnsi="Tahoma" w:cs="Tahoma"/>
          <w:bCs/>
          <w:sz w:val="20"/>
          <w:szCs w:val="20"/>
        </w:rPr>
        <w:t>min. 12</w:t>
      </w:r>
    </w:p>
    <w:p w14:paraId="0DB000CC"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 xml:space="preserve">Modul I/O pro polohové snímače – </w:t>
      </w:r>
      <w:proofErr w:type="spellStart"/>
      <w:r w:rsidRPr="00E077AA">
        <w:rPr>
          <w:rFonts w:ascii="Tahoma" w:eastAsia="Tahoma" w:hAnsi="Tahoma" w:cs="Tahoma"/>
          <w:bCs/>
          <w:sz w:val="20"/>
          <w:szCs w:val="20"/>
        </w:rPr>
        <w:t>resolver</w:t>
      </w:r>
      <w:proofErr w:type="spellEnd"/>
      <w:r w:rsidRPr="00E077AA">
        <w:rPr>
          <w:rFonts w:ascii="Tahoma" w:eastAsia="Tahoma" w:hAnsi="Tahoma" w:cs="Tahoma"/>
          <w:bCs/>
          <w:sz w:val="20"/>
          <w:szCs w:val="20"/>
        </w:rPr>
        <w:t>:</w:t>
      </w:r>
    </w:p>
    <w:p w14:paraId="341B37CD" w14:textId="77777777" w:rsidR="00E077AA" w:rsidRPr="00E077AA" w:rsidRDefault="00E077AA" w:rsidP="00E077AA">
      <w:pPr>
        <w:pStyle w:val="Odstavecseseznamem"/>
        <w:keepLines/>
        <w:numPr>
          <w:ilvl w:val="1"/>
          <w:numId w:val="13"/>
        </w:numPr>
        <w:tabs>
          <w:tab w:val="left" w:pos="567"/>
        </w:tabs>
        <w:spacing w:before="120" w:after="0" w:line="240" w:lineRule="auto"/>
        <w:contextualSpacing w:val="0"/>
        <w:jc w:val="both"/>
        <w:rPr>
          <w:rFonts w:ascii="Tahoma" w:eastAsia="Tahoma" w:hAnsi="Tahoma" w:cs="Tahoma"/>
          <w:bCs/>
          <w:sz w:val="20"/>
          <w:szCs w:val="20"/>
        </w:rPr>
      </w:pPr>
      <w:r w:rsidRPr="00E077AA">
        <w:rPr>
          <w:rFonts w:ascii="Tahoma" w:eastAsia="Tahoma" w:hAnsi="Tahoma" w:cs="Tahoma"/>
          <w:bCs/>
          <w:sz w:val="20"/>
          <w:szCs w:val="20"/>
        </w:rPr>
        <w:t xml:space="preserve">Sin a cos vstup 5 V </w:t>
      </w:r>
      <w:proofErr w:type="spellStart"/>
      <w:r w:rsidRPr="00E077AA">
        <w:rPr>
          <w:rFonts w:ascii="Tahoma" w:eastAsia="Tahoma" w:hAnsi="Tahoma" w:cs="Tahoma"/>
          <w:bCs/>
          <w:sz w:val="20"/>
          <w:szCs w:val="20"/>
        </w:rPr>
        <w:t>ef</w:t>
      </w:r>
      <w:proofErr w:type="spellEnd"/>
    </w:p>
    <w:p w14:paraId="133874F7" w14:textId="77777777" w:rsidR="00E077AA" w:rsidRPr="00E077AA" w:rsidRDefault="00E077AA" w:rsidP="00E077AA">
      <w:pPr>
        <w:pStyle w:val="Odstavecseseznamem"/>
        <w:keepLines/>
        <w:numPr>
          <w:ilvl w:val="1"/>
          <w:numId w:val="13"/>
        </w:numPr>
        <w:tabs>
          <w:tab w:val="left" w:pos="567"/>
        </w:tabs>
        <w:spacing w:before="120" w:after="0" w:line="240" w:lineRule="auto"/>
        <w:contextualSpacing w:val="0"/>
        <w:jc w:val="both"/>
        <w:rPr>
          <w:rFonts w:ascii="Tahoma" w:eastAsia="Tahoma" w:hAnsi="Tahoma" w:cs="Tahoma"/>
          <w:bCs/>
          <w:sz w:val="20"/>
          <w:szCs w:val="20"/>
        </w:rPr>
      </w:pPr>
      <w:r w:rsidRPr="00E077AA">
        <w:rPr>
          <w:rFonts w:ascii="Tahoma" w:eastAsia="Tahoma" w:hAnsi="Tahoma" w:cs="Tahoma"/>
          <w:bCs/>
          <w:sz w:val="20"/>
          <w:szCs w:val="20"/>
        </w:rPr>
        <w:t xml:space="preserve">Napájení snímače 10 V </w:t>
      </w:r>
    </w:p>
    <w:p w14:paraId="77EBD1C3" w14:textId="7C9AD41A" w:rsidR="00E077AA" w:rsidRPr="00E077AA" w:rsidRDefault="00E077AA" w:rsidP="00E077AA">
      <w:pPr>
        <w:pStyle w:val="Odstavecseseznamem"/>
        <w:keepLines/>
        <w:numPr>
          <w:ilvl w:val="1"/>
          <w:numId w:val="13"/>
        </w:numPr>
        <w:tabs>
          <w:tab w:val="left" w:pos="567"/>
        </w:tabs>
        <w:spacing w:before="120" w:after="0" w:line="240" w:lineRule="auto"/>
        <w:contextualSpacing w:val="0"/>
        <w:jc w:val="both"/>
        <w:rPr>
          <w:rFonts w:ascii="Tahoma" w:eastAsia="Tahoma" w:hAnsi="Tahoma" w:cs="Tahoma"/>
          <w:bCs/>
          <w:sz w:val="20"/>
          <w:szCs w:val="20"/>
        </w:rPr>
      </w:pPr>
      <w:r w:rsidRPr="00E077AA">
        <w:rPr>
          <w:rFonts w:ascii="Tahoma" w:eastAsia="Tahoma" w:hAnsi="Tahoma" w:cs="Tahoma"/>
          <w:bCs/>
          <w:sz w:val="20"/>
          <w:szCs w:val="20"/>
        </w:rPr>
        <w:t>max 150 mA</w:t>
      </w:r>
    </w:p>
    <w:p w14:paraId="2CDB2239"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 xml:space="preserve">Modul I/O pro polohové snímače – </w:t>
      </w:r>
      <w:proofErr w:type="spellStart"/>
      <w:r w:rsidRPr="00E077AA">
        <w:rPr>
          <w:rFonts w:ascii="Tahoma" w:eastAsia="Tahoma" w:hAnsi="Tahoma" w:cs="Tahoma"/>
          <w:bCs/>
          <w:sz w:val="20"/>
          <w:szCs w:val="20"/>
        </w:rPr>
        <w:t>encoder</w:t>
      </w:r>
      <w:proofErr w:type="spellEnd"/>
      <w:r w:rsidRPr="00E077AA">
        <w:rPr>
          <w:rFonts w:ascii="Tahoma" w:eastAsia="Tahoma" w:hAnsi="Tahoma" w:cs="Tahoma"/>
          <w:bCs/>
          <w:sz w:val="20"/>
          <w:szCs w:val="20"/>
        </w:rPr>
        <w:t>:</w:t>
      </w:r>
    </w:p>
    <w:p w14:paraId="6DBCAC43" w14:textId="4F95BDEA" w:rsidR="00E077AA" w:rsidRPr="00E077AA" w:rsidRDefault="00E077AA" w:rsidP="00E077AA">
      <w:pPr>
        <w:pStyle w:val="Odstavecseseznamem"/>
        <w:keepLines/>
        <w:numPr>
          <w:ilvl w:val="1"/>
          <w:numId w:val="13"/>
        </w:numPr>
        <w:tabs>
          <w:tab w:val="left" w:pos="567"/>
        </w:tabs>
        <w:spacing w:before="120" w:after="0" w:line="240" w:lineRule="auto"/>
        <w:contextualSpacing w:val="0"/>
        <w:jc w:val="both"/>
        <w:rPr>
          <w:rFonts w:ascii="Tahoma" w:eastAsia="Tahoma" w:hAnsi="Tahoma" w:cs="Tahoma"/>
          <w:bCs/>
          <w:sz w:val="20"/>
          <w:szCs w:val="20"/>
        </w:rPr>
      </w:pPr>
      <w:r w:rsidRPr="00E077AA">
        <w:rPr>
          <w:rFonts w:ascii="Tahoma" w:eastAsia="Tahoma" w:hAnsi="Tahoma" w:cs="Tahoma"/>
          <w:bCs/>
          <w:sz w:val="20"/>
          <w:szCs w:val="20"/>
        </w:rPr>
        <w:t>2x vstup pro inkrementální snímač polohy</w:t>
      </w:r>
    </w:p>
    <w:p w14:paraId="6867A2AC" w14:textId="33918D6B" w:rsidR="00E077AA" w:rsidRPr="00E077AA" w:rsidRDefault="00E077AA" w:rsidP="00DD0107">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Modul I/O univerzální – analogové vstupy</w:t>
      </w:r>
      <w:r w:rsidRPr="00E077AA">
        <w:rPr>
          <w:rFonts w:ascii="Tahoma" w:eastAsia="Tahoma" w:hAnsi="Tahoma" w:cs="Tahoma"/>
          <w:bCs/>
          <w:sz w:val="20"/>
          <w:szCs w:val="20"/>
        </w:rPr>
        <w:t xml:space="preserve">: </w:t>
      </w:r>
      <w:r w:rsidRPr="00E077AA">
        <w:rPr>
          <w:rFonts w:ascii="Tahoma" w:eastAsia="Tahoma" w:hAnsi="Tahoma" w:cs="Tahoma"/>
          <w:bCs/>
          <w:sz w:val="20"/>
          <w:szCs w:val="20"/>
        </w:rPr>
        <w:t>min. 10 kanálů</w:t>
      </w:r>
      <w:r w:rsidRPr="00E077AA">
        <w:rPr>
          <w:rFonts w:ascii="Tahoma" w:eastAsia="Tahoma" w:hAnsi="Tahoma" w:cs="Tahoma"/>
          <w:bCs/>
          <w:sz w:val="20"/>
          <w:szCs w:val="20"/>
        </w:rPr>
        <w:t xml:space="preserve">, </w:t>
      </w:r>
      <w:r w:rsidRPr="00E077AA">
        <w:rPr>
          <w:rFonts w:ascii="Tahoma" w:eastAsia="Tahoma" w:hAnsi="Tahoma" w:cs="Tahoma"/>
          <w:bCs/>
          <w:sz w:val="20"/>
          <w:szCs w:val="20"/>
        </w:rPr>
        <w:t xml:space="preserve">vstupní rozsah </w:t>
      </w:r>
      <w:proofErr w:type="gramStart"/>
      <w:r w:rsidRPr="00E077AA">
        <w:rPr>
          <w:rFonts w:ascii="Tahoma" w:eastAsia="Tahoma" w:hAnsi="Tahoma" w:cs="Tahoma"/>
          <w:bCs/>
          <w:sz w:val="20"/>
          <w:szCs w:val="20"/>
        </w:rPr>
        <w:t>0..</w:t>
      </w:r>
      <w:proofErr w:type="gramEnd"/>
      <w:r w:rsidRPr="00E077AA">
        <w:rPr>
          <w:rFonts w:ascii="Tahoma" w:eastAsia="Tahoma" w:hAnsi="Tahoma" w:cs="Tahoma"/>
          <w:bCs/>
          <w:sz w:val="20"/>
          <w:szCs w:val="20"/>
        </w:rPr>
        <w:t>60 V</w:t>
      </w:r>
      <w:r w:rsidRPr="00E077AA">
        <w:rPr>
          <w:rFonts w:ascii="Tahoma" w:eastAsia="Tahoma" w:hAnsi="Tahoma" w:cs="Tahoma"/>
          <w:bCs/>
          <w:sz w:val="20"/>
          <w:szCs w:val="20"/>
        </w:rPr>
        <w:t>,</w:t>
      </w:r>
      <w:r>
        <w:rPr>
          <w:rFonts w:ascii="Tahoma" w:eastAsia="Tahoma" w:hAnsi="Tahoma" w:cs="Tahoma"/>
          <w:bCs/>
          <w:sz w:val="20"/>
          <w:szCs w:val="20"/>
        </w:rPr>
        <w:t xml:space="preserve"> </w:t>
      </w:r>
      <w:r w:rsidRPr="00E077AA">
        <w:rPr>
          <w:rFonts w:ascii="Tahoma" w:eastAsia="Tahoma" w:hAnsi="Tahoma" w:cs="Tahoma"/>
          <w:bCs/>
          <w:sz w:val="20"/>
          <w:szCs w:val="20"/>
        </w:rPr>
        <w:t>16 bit</w:t>
      </w:r>
    </w:p>
    <w:p w14:paraId="139671BE" w14:textId="20F62073" w:rsidR="00E077AA" w:rsidRPr="00E077AA" w:rsidRDefault="00E077AA" w:rsidP="008A7826">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Modul I/O univerzální – digitální vstupy</w:t>
      </w:r>
      <w:r w:rsidRPr="00E077AA">
        <w:rPr>
          <w:rFonts w:ascii="Tahoma" w:eastAsia="Tahoma" w:hAnsi="Tahoma" w:cs="Tahoma"/>
          <w:bCs/>
          <w:sz w:val="20"/>
          <w:szCs w:val="20"/>
        </w:rPr>
        <w:t xml:space="preserve">: </w:t>
      </w:r>
      <w:r w:rsidRPr="00E077AA">
        <w:rPr>
          <w:rFonts w:ascii="Tahoma" w:eastAsia="Tahoma" w:hAnsi="Tahoma" w:cs="Tahoma"/>
          <w:bCs/>
          <w:sz w:val="20"/>
          <w:szCs w:val="20"/>
        </w:rPr>
        <w:t>min. 12</w:t>
      </w:r>
      <w:r w:rsidRPr="00E077AA">
        <w:rPr>
          <w:rFonts w:ascii="Tahoma" w:eastAsia="Tahoma" w:hAnsi="Tahoma" w:cs="Tahoma"/>
          <w:bCs/>
          <w:sz w:val="20"/>
          <w:szCs w:val="20"/>
        </w:rPr>
        <w:t>,</w:t>
      </w:r>
      <w:r>
        <w:rPr>
          <w:rFonts w:ascii="Tahoma" w:eastAsia="Tahoma" w:hAnsi="Tahoma" w:cs="Tahoma"/>
          <w:bCs/>
          <w:sz w:val="20"/>
          <w:szCs w:val="20"/>
        </w:rPr>
        <w:t xml:space="preserve"> </w:t>
      </w:r>
      <w:proofErr w:type="gramStart"/>
      <w:r w:rsidRPr="00E077AA">
        <w:rPr>
          <w:rFonts w:ascii="Tahoma" w:eastAsia="Tahoma" w:hAnsi="Tahoma" w:cs="Tahoma"/>
          <w:bCs/>
          <w:sz w:val="20"/>
          <w:szCs w:val="20"/>
        </w:rPr>
        <w:t>0..</w:t>
      </w:r>
      <w:proofErr w:type="gramEnd"/>
      <w:r w:rsidRPr="00E077AA">
        <w:rPr>
          <w:rFonts w:ascii="Tahoma" w:eastAsia="Tahoma" w:hAnsi="Tahoma" w:cs="Tahoma"/>
          <w:bCs/>
          <w:sz w:val="20"/>
          <w:szCs w:val="20"/>
        </w:rPr>
        <w:t>60 V</w:t>
      </w:r>
    </w:p>
    <w:p w14:paraId="597BE0E8" w14:textId="43E59E23" w:rsidR="00E077AA" w:rsidRPr="00E077AA" w:rsidRDefault="00E077AA" w:rsidP="006B0EBE">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Modul I/O univerzální – univerzální vstupy</w:t>
      </w:r>
      <w:r w:rsidRPr="00E077AA">
        <w:rPr>
          <w:rFonts w:ascii="Tahoma" w:eastAsia="Tahoma" w:hAnsi="Tahoma" w:cs="Tahoma"/>
          <w:bCs/>
          <w:sz w:val="20"/>
          <w:szCs w:val="20"/>
        </w:rPr>
        <w:t xml:space="preserve">: </w:t>
      </w:r>
      <w:r w:rsidRPr="00E077AA">
        <w:rPr>
          <w:rFonts w:ascii="Tahoma" w:eastAsia="Tahoma" w:hAnsi="Tahoma" w:cs="Tahoma"/>
          <w:bCs/>
          <w:sz w:val="20"/>
          <w:szCs w:val="20"/>
        </w:rPr>
        <w:t>min. 10</w:t>
      </w:r>
      <w:r w:rsidRPr="00E077AA">
        <w:rPr>
          <w:rFonts w:ascii="Tahoma" w:eastAsia="Tahoma" w:hAnsi="Tahoma" w:cs="Tahoma"/>
          <w:bCs/>
          <w:sz w:val="20"/>
          <w:szCs w:val="20"/>
        </w:rPr>
        <w:t xml:space="preserve">, </w:t>
      </w:r>
      <w:r w:rsidRPr="00E077AA">
        <w:rPr>
          <w:rFonts w:ascii="Tahoma" w:eastAsia="Tahoma" w:hAnsi="Tahoma" w:cs="Tahoma"/>
          <w:bCs/>
          <w:sz w:val="20"/>
          <w:szCs w:val="20"/>
        </w:rPr>
        <w:t>-</w:t>
      </w:r>
      <w:proofErr w:type="gramStart"/>
      <w:r w:rsidRPr="00E077AA">
        <w:rPr>
          <w:rFonts w:ascii="Tahoma" w:eastAsia="Tahoma" w:hAnsi="Tahoma" w:cs="Tahoma"/>
          <w:bCs/>
          <w:sz w:val="20"/>
          <w:szCs w:val="20"/>
        </w:rPr>
        <w:t>10..</w:t>
      </w:r>
      <w:proofErr w:type="gramEnd"/>
      <w:r w:rsidRPr="00E077AA">
        <w:rPr>
          <w:rFonts w:ascii="Tahoma" w:eastAsia="Tahoma" w:hAnsi="Tahoma" w:cs="Tahoma"/>
          <w:bCs/>
          <w:sz w:val="20"/>
          <w:szCs w:val="20"/>
        </w:rPr>
        <w:t>10 V</w:t>
      </w:r>
      <w:r w:rsidRPr="00E077AA">
        <w:rPr>
          <w:rFonts w:ascii="Tahoma" w:eastAsia="Tahoma" w:hAnsi="Tahoma" w:cs="Tahoma"/>
          <w:bCs/>
          <w:sz w:val="20"/>
          <w:szCs w:val="20"/>
        </w:rPr>
        <w:t>,</w:t>
      </w:r>
      <w:r>
        <w:rPr>
          <w:rFonts w:ascii="Tahoma" w:eastAsia="Tahoma" w:hAnsi="Tahoma" w:cs="Tahoma"/>
          <w:bCs/>
          <w:sz w:val="20"/>
          <w:szCs w:val="20"/>
        </w:rPr>
        <w:t xml:space="preserve"> </w:t>
      </w:r>
      <w:r w:rsidRPr="00E077AA">
        <w:rPr>
          <w:rFonts w:ascii="Tahoma" w:eastAsia="Tahoma" w:hAnsi="Tahoma" w:cs="Tahoma"/>
          <w:bCs/>
          <w:sz w:val="20"/>
          <w:szCs w:val="20"/>
        </w:rPr>
        <w:t>16 bit</w:t>
      </w:r>
    </w:p>
    <w:p w14:paraId="7CA241D3" w14:textId="2DEAB177" w:rsidR="00E077AA" w:rsidRPr="00E077AA" w:rsidRDefault="00E077AA" w:rsidP="00957A2D">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Modul I/O univerzální – analogové výstupy</w:t>
      </w:r>
      <w:r w:rsidRPr="00E077AA">
        <w:rPr>
          <w:rFonts w:ascii="Tahoma" w:eastAsia="Tahoma" w:hAnsi="Tahoma" w:cs="Tahoma"/>
          <w:bCs/>
          <w:sz w:val="20"/>
          <w:szCs w:val="20"/>
        </w:rPr>
        <w:t xml:space="preserve">: </w:t>
      </w:r>
      <w:r w:rsidRPr="00E077AA">
        <w:rPr>
          <w:rFonts w:ascii="Tahoma" w:eastAsia="Tahoma" w:hAnsi="Tahoma" w:cs="Tahoma"/>
          <w:bCs/>
          <w:sz w:val="20"/>
          <w:szCs w:val="20"/>
        </w:rPr>
        <w:t>min. 12 kanálů</w:t>
      </w:r>
      <w:r w:rsidRPr="00E077AA">
        <w:rPr>
          <w:rFonts w:ascii="Tahoma" w:eastAsia="Tahoma" w:hAnsi="Tahoma" w:cs="Tahoma"/>
          <w:bCs/>
          <w:sz w:val="20"/>
          <w:szCs w:val="20"/>
        </w:rPr>
        <w:t xml:space="preserve">, </w:t>
      </w:r>
      <w:r w:rsidRPr="00E077AA">
        <w:rPr>
          <w:rFonts w:ascii="Tahoma" w:eastAsia="Tahoma" w:hAnsi="Tahoma" w:cs="Tahoma"/>
          <w:bCs/>
          <w:sz w:val="20"/>
          <w:szCs w:val="20"/>
        </w:rPr>
        <w:t>12 bit</w:t>
      </w:r>
      <w:r w:rsidRPr="00E077AA">
        <w:rPr>
          <w:rFonts w:ascii="Tahoma" w:eastAsia="Tahoma" w:hAnsi="Tahoma" w:cs="Tahoma"/>
          <w:bCs/>
          <w:sz w:val="20"/>
          <w:szCs w:val="20"/>
        </w:rPr>
        <w:t>,</w:t>
      </w:r>
      <w:r>
        <w:rPr>
          <w:rFonts w:ascii="Tahoma" w:eastAsia="Tahoma" w:hAnsi="Tahoma" w:cs="Tahoma"/>
          <w:bCs/>
          <w:sz w:val="20"/>
          <w:szCs w:val="20"/>
        </w:rPr>
        <w:t xml:space="preserve"> </w:t>
      </w:r>
      <w:proofErr w:type="gramStart"/>
      <w:r w:rsidRPr="00E077AA">
        <w:rPr>
          <w:rFonts w:ascii="Tahoma" w:eastAsia="Tahoma" w:hAnsi="Tahoma" w:cs="Tahoma"/>
          <w:bCs/>
          <w:sz w:val="20"/>
          <w:szCs w:val="20"/>
        </w:rPr>
        <w:t>0..</w:t>
      </w:r>
      <w:proofErr w:type="gramEnd"/>
      <w:r w:rsidRPr="00E077AA">
        <w:rPr>
          <w:rFonts w:ascii="Tahoma" w:eastAsia="Tahoma" w:hAnsi="Tahoma" w:cs="Tahoma"/>
          <w:bCs/>
          <w:sz w:val="20"/>
          <w:szCs w:val="20"/>
        </w:rPr>
        <w:t>10 V</w:t>
      </w:r>
    </w:p>
    <w:p w14:paraId="061BE182" w14:textId="77183B2D" w:rsid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Modul I/O univerzální – digitální výstupy</w:t>
      </w:r>
      <w:r>
        <w:rPr>
          <w:rFonts w:ascii="Tahoma" w:eastAsia="Tahoma" w:hAnsi="Tahoma" w:cs="Tahoma"/>
          <w:bCs/>
          <w:sz w:val="20"/>
          <w:szCs w:val="20"/>
        </w:rPr>
        <w:t xml:space="preserve">: </w:t>
      </w:r>
      <w:r w:rsidRPr="00E077AA">
        <w:rPr>
          <w:rFonts w:ascii="Tahoma" w:eastAsia="Tahoma" w:hAnsi="Tahoma" w:cs="Tahoma"/>
          <w:bCs/>
          <w:sz w:val="20"/>
          <w:szCs w:val="20"/>
        </w:rPr>
        <w:t>min. 12</w:t>
      </w:r>
    </w:p>
    <w:p w14:paraId="3F7A6901" w14:textId="09632EAA" w:rsidR="00E077AA" w:rsidRDefault="00E077AA" w:rsidP="00E077AA">
      <w:pPr>
        <w:keepLines/>
        <w:tabs>
          <w:tab w:val="left" w:pos="567"/>
        </w:tabs>
        <w:spacing w:before="120" w:after="0" w:line="240" w:lineRule="auto"/>
        <w:jc w:val="both"/>
        <w:rPr>
          <w:rFonts w:ascii="Tahoma" w:hAnsi="Tahoma" w:cs="Tahoma"/>
          <w:b/>
          <w:iCs/>
          <w:sz w:val="20"/>
          <w:szCs w:val="20"/>
        </w:rPr>
      </w:pPr>
      <w:r w:rsidRPr="00FE5580">
        <w:rPr>
          <w:rFonts w:ascii="Tahoma" w:eastAsia="Calibri" w:hAnsi="Tahoma" w:cs="Tahoma"/>
          <w:b/>
          <w:bCs/>
          <w:sz w:val="20"/>
          <w:szCs w:val="20"/>
          <w:lang w:eastAsia="en-US"/>
        </w:rPr>
        <w:lastRenderedPageBreak/>
        <w:t xml:space="preserve">c) </w:t>
      </w:r>
      <w:r w:rsidRPr="00FE5580">
        <w:rPr>
          <w:rFonts w:ascii="Tahoma" w:hAnsi="Tahoma" w:cs="Tahoma"/>
          <w:b/>
          <w:iCs/>
          <w:sz w:val="20"/>
          <w:szCs w:val="20"/>
        </w:rPr>
        <w:t>SW balík/moduly obsahující nástroje pro konfiguraci HW, modelování a simulaci v oblasti e-drive</w:t>
      </w:r>
    </w:p>
    <w:p w14:paraId="36F30744"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Konfigurační SW nástroj pro HW v bodě a)</w:t>
      </w:r>
    </w:p>
    <w:p w14:paraId="246A9A57"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Konfigurační SW – konfigurace I/O kanálů</w:t>
      </w:r>
    </w:p>
    <w:p w14:paraId="28AFBEE5"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Konfigurační SW – kompatibilita s MATLAB/</w:t>
      </w:r>
      <w:proofErr w:type="spellStart"/>
      <w:r w:rsidRPr="00E077AA">
        <w:rPr>
          <w:rFonts w:ascii="Tahoma" w:eastAsia="Tahoma" w:hAnsi="Tahoma" w:cs="Tahoma"/>
          <w:bCs/>
          <w:sz w:val="20"/>
          <w:szCs w:val="20"/>
        </w:rPr>
        <w:t>Simulink</w:t>
      </w:r>
      <w:proofErr w:type="spellEnd"/>
    </w:p>
    <w:p w14:paraId="793B0F03"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 xml:space="preserve">Konfigurační SW – knihovna pro řízení elektrických pohonů </w:t>
      </w:r>
    </w:p>
    <w:p w14:paraId="69BBCC4A"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Knihovny s otevřeným zdrojovým kódem určené pro konfiguraci a vývoj aplikací pro FPGA</w:t>
      </w:r>
    </w:p>
    <w:p w14:paraId="649929CB"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Ovládací a simulační SW nástroj pro HW v bodě a)</w:t>
      </w:r>
    </w:p>
    <w:p w14:paraId="62E534B3"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Ovládací a simulační SW – podpora práce s elektrickými signály (analýza, simulace)</w:t>
      </w:r>
    </w:p>
    <w:p w14:paraId="0E239CB5"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Generování a kompilace kódu z textového i grafického programovacího jazyka</w:t>
      </w:r>
    </w:p>
    <w:p w14:paraId="073F91E4" w14:textId="77777777" w:rsidR="00E077AA" w:rsidRP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Analýza a ladění parametrů modelů</w:t>
      </w:r>
    </w:p>
    <w:p w14:paraId="7D9EE162" w14:textId="2CCC8BE8" w:rsidR="00E077AA" w:rsidRDefault="00E077AA" w:rsidP="00E077AA">
      <w:pPr>
        <w:pStyle w:val="Odstavecseseznamem"/>
        <w:keepLines/>
        <w:numPr>
          <w:ilvl w:val="0"/>
          <w:numId w:val="13"/>
        </w:numPr>
        <w:tabs>
          <w:tab w:val="left" w:pos="567"/>
        </w:tabs>
        <w:spacing w:before="120" w:after="0" w:line="240" w:lineRule="auto"/>
        <w:ind w:left="567" w:hanging="283"/>
        <w:contextualSpacing w:val="0"/>
        <w:jc w:val="both"/>
        <w:rPr>
          <w:rFonts w:ascii="Tahoma" w:eastAsia="Tahoma" w:hAnsi="Tahoma" w:cs="Tahoma"/>
          <w:bCs/>
          <w:sz w:val="20"/>
          <w:szCs w:val="20"/>
        </w:rPr>
      </w:pPr>
      <w:r w:rsidRPr="00E077AA">
        <w:rPr>
          <w:rFonts w:ascii="Tahoma" w:eastAsia="Tahoma" w:hAnsi="Tahoma" w:cs="Tahoma"/>
          <w:bCs/>
          <w:sz w:val="20"/>
          <w:szCs w:val="20"/>
        </w:rPr>
        <w:t>Nástroj pro tvorbu automatizovaných testovacích úloh kompatibilní s HW v bodě a)</w:t>
      </w:r>
    </w:p>
    <w:p w14:paraId="3E2D79CA" w14:textId="77777777" w:rsidR="00E077AA" w:rsidRDefault="00E077AA" w:rsidP="00E077AA">
      <w:pPr>
        <w:keepLines/>
        <w:tabs>
          <w:tab w:val="left" w:pos="567"/>
        </w:tabs>
        <w:spacing w:before="120" w:after="0" w:line="240" w:lineRule="auto"/>
        <w:jc w:val="both"/>
        <w:rPr>
          <w:rFonts w:ascii="Tahoma" w:eastAsia="Tahoma" w:hAnsi="Tahoma" w:cs="Tahoma"/>
          <w:bCs/>
          <w:sz w:val="20"/>
          <w:szCs w:val="20"/>
        </w:rPr>
      </w:pPr>
    </w:p>
    <w:p w14:paraId="08DBDD7B" w14:textId="77777777" w:rsidR="00E077AA" w:rsidRDefault="00E077AA" w:rsidP="00E077AA">
      <w:pPr>
        <w:keepLines/>
        <w:tabs>
          <w:tab w:val="left" w:pos="567"/>
        </w:tabs>
        <w:spacing w:before="120" w:after="0" w:line="240" w:lineRule="auto"/>
        <w:jc w:val="both"/>
        <w:rPr>
          <w:rFonts w:ascii="Tahoma" w:eastAsia="Tahoma" w:hAnsi="Tahoma" w:cs="Tahoma"/>
          <w:bCs/>
          <w:sz w:val="20"/>
          <w:szCs w:val="20"/>
        </w:rPr>
      </w:pPr>
    </w:p>
    <w:p w14:paraId="3F238AF6" w14:textId="77777777" w:rsidR="00E077AA" w:rsidRPr="00E077AA" w:rsidRDefault="00E077AA" w:rsidP="00E077AA">
      <w:pPr>
        <w:keepLines/>
        <w:tabs>
          <w:tab w:val="left" w:pos="567"/>
        </w:tabs>
        <w:spacing w:before="120" w:after="0" w:line="240" w:lineRule="auto"/>
        <w:jc w:val="both"/>
        <w:rPr>
          <w:rFonts w:ascii="Tahoma" w:eastAsia="Tahoma" w:hAnsi="Tahoma" w:cs="Tahoma"/>
          <w:bCs/>
          <w:sz w:val="20"/>
          <w:szCs w:val="20"/>
        </w:rPr>
      </w:pPr>
    </w:p>
    <w:p w14:paraId="694F9A7E" w14:textId="77777777" w:rsidR="00E077AA" w:rsidRDefault="00E077AA" w:rsidP="00475B8A">
      <w:pPr>
        <w:keepLines/>
        <w:tabs>
          <w:tab w:val="left" w:pos="421"/>
        </w:tabs>
        <w:spacing w:before="120" w:after="0" w:line="240" w:lineRule="auto"/>
        <w:jc w:val="both"/>
        <w:rPr>
          <w:rFonts w:ascii="Tahoma" w:eastAsia="Tahoma" w:hAnsi="Tahoma" w:cs="Tahoma"/>
          <w:bCs/>
          <w:sz w:val="20"/>
          <w:szCs w:val="20"/>
        </w:rPr>
      </w:pPr>
    </w:p>
    <w:p w14:paraId="09D24158" w14:textId="77777777" w:rsidR="00E077AA" w:rsidRDefault="00E077AA" w:rsidP="00475B8A">
      <w:pPr>
        <w:keepLines/>
        <w:tabs>
          <w:tab w:val="left" w:pos="421"/>
        </w:tabs>
        <w:spacing w:before="120" w:after="0" w:line="240" w:lineRule="auto"/>
        <w:jc w:val="both"/>
        <w:rPr>
          <w:rFonts w:ascii="Tahoma" w:eastAsia="Tahoma" w:hAnsi="Tahoma" w:cs="Tahoma"/>
          <w:bCs/>
          <w:sz w:val="20"/>
          <w:szCs w:val="20"/>
        </w:rPr>
      </w:pPr>
    </w:p>
    <w:p w14:paraId="7ED5113A" w14:textId="77777777" w:rsidR="00E077AA" w:rsidRDefault="00E077AA" w:rsidP="00475B8A">
      <w:pPr>
        <w:keepLines/>
        <w:tabs>
          <w:tab w:val="left" w:pos="421"/>
        </w:tabs>
        <w:spacing w:before="120" w:after="0" w:line="240" w:lineRule="auto"/>
        <w:jc w:val="both"/>
        <w:rPr>
          <w:rFonts w:ascii="Tahoma" w:eastAsia="Tahoma" w:hAnsi="Tahoma" w:cs="Tahoma"/>
          <w:bCs/>
          <w:sz w:val="20"/>
          <w:szCs w:val="20"/>
        </w:rPr>
      </w:pPr>
    </w:p>
    <w:p w14:paraId="3E325CDD" w14:textId="77777777" w:rsidR="00E077AA" w:rsidRDefault="00E077AA" w:rsidP="00475B8A">
      <w:pPr>
        <w:keepLines/>
        <w:tabs>
          <w:tab w:val="left" w:pos="421"/>
        </w:tabs>
        <w:spacing w:before="120" w:after="0" w:line="240" w:lineRule="auto"/>
        <w:jc w:val="both"/>
        <w:rPr>
          <w:rFonts w:ascii="Tahoma" w:eastAsia="Tahoma" w:hAnsi="Tahoma" w:cs="Tahoma"/>
          <w:bCs/>
          <w:sz w:val="20"/>
          <w:szCs w:val="20"/>
        </w:rPr>
      </w:pPr>
    </w:p>
    <w:p w14:paraId="74E592FA" w14:textId="77777777" w:rsidR="00E077AA" w:rsidRPr="00475B8A" w:rsidRDefault="00E077AA" w:rsidP="00475B8A">
      <w:pPr>
        <w:keepLines/>
        <w:tabs>
          <w:tab w:val="left" w:pos="421"/>
        </w:tabs>
        <w:spacing w:before="120" w:after="0" w:line="240" w:lineRule="auto"/>
        <w:jc w:val="both"/>
        <w:rPr>
          <w:rFonts w:ascii="Tahoma" w:eastAsia="Tahoma" w:hAnsi="Tahoma" w:cs="Tahoma"/>
          <w:bCs/>
          <w:sz w:val="20"/>
          <w:szCs w:val="20"/>
        </w:rPr>
      </w:pPr>
    </w:p>
    <w:sectPr w:rsidR="00E077AA" w:rsidRPr="00475B8A" w:rsidSect="00445D87">
      <w:headerReference w:type="default" r:id="rId13"/>
      <w:footerReference w:type="default" r:id="rId14"/>
      <w:headerReference w:type="first" r:id="rId15"/>
      <w:pgSz w:w="11907" w:h="16840"/>
      <w:pgMar w:top="1134" w:right="1418" w:bottom="709"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BC80" w14:textId="77777777" w:rsidR="00B10EE1" w:rsidRDefault="00B10EE1" w:rsidP="008A5E9A">
      <w:pPr>
        <w:spacing w:after="0" w:line="240" w:lineRule="auto"/>
      </w:pPr>
      <w:r>
        <w:separator/>
      </w:r>
    </w:p>
  </w:endnote>
  <w:endnote w:type="continuationSeparator" w:id="0">
    <w:p w14:paraId="3701D67C" w14:textId="77777777" w:rsidR="00B10EE1" w:rsidRDefault="00B10EE1"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8675" w14:textId="77777777" w:rsidR="00B10EE1" w:rsidRDefault="00B10EE1" w:rsidP="008A5E9A">
      <w:pPr>
        <w:spacing w:after="0" w:line="240" w:lineRule="auto"/>
      </w:pPr>
      <w:r>
        <w:separator/>
      </w:r>
    </w:p>
  </w:footnote>
  <w:footnote w:type="continuationSeparator" w:id="0">
    <w:p w14:paraId="5F143C9E" w14:textId="77777777" w:rsidR="00B10EE1" w:rsidRDefault="00B10EE1"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1587252582" name="Obrázek 1587252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1EB944CB"/>
    <w:multiLevelType w:val="hybridMultilevel"/>
    <w:tmpl w:val="D1F66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7"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2"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5"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6"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3"/>
  </w:num>
  <w:num w:numId="2" w16cid:durableId="1542665851">
    <w:abstractNumId w:val="8"/>
  </w:num>
  <w:num w:numId="3" w16cid:durableId="1522862245">
    <w:abstractNumId w:val="24"/>
  </w:num>
  <w:num w:numId="4" w16cid:durableId="440295327">
    <w:abstractNumId w:val="32"/>
  </w:num>
  <w:num w:numId="5" w16cid:durableId="2133622363">
    <w:abstractNumId w:val="35"/>
  </w:num>
  <w:num w:numId="6" w16cid:durableId="771318824">
    <w:abstractNumId w:val="21"/>
  </w:num>
  <w:num w:numId="7" w16cid:durableId="1188058564">
    <w:abstractNumId w:val="16"/>
  </w:num>
  <w:num w:numId="8" w16cid:durableId="99689755">
    <w:abstractNumId w:val="6"/>
  </w:num>
  <w:num w:numId="9" w16cid:durableId="851719073">
    <w:abstractNumId w:val="20"/>
  </w:num>
  <w:num w:numId="10" w16cid:durableId="2061246355">
    <w:abstractNumId w:val="33"/>
  </w:num>
  <w:num w:numId="11" w16cid:durableId="1654480848">
    <w:abstractNumId w:val="38"/>
  </w:num>
  <w:num w:numId="12" w16cid:durableId="1622031479">
    <w:abstractNumId w:val="9"/>
  </w:num>
  <w:num w:numId="13" w16cid:durableId="388043440">
    <w:abstractNumId w:val="5"/>
  </w:num>
  <w:num w:numId="14" w16cid:durableId="1823618047">
    <w:abstractNumId w:val="37"/>
  </w:num>
  <w:num w:numId="15" w16cid:durableId="1878396607">
    <w:abstractNumId w:val="26"/>
  </w:num>
  <w:num w:numId="16" w16cid:durableId="121198406">
    <w:abstractNumId w:val="1"/>
  </w:num>
  <w:num w:numId="17" w16cid:durableId="419448755">
    <w:abstractNumId w:val="13"/>
  </w:num>
  <w:num w:numId="18" w16cid:durableId="765807426">
    <w:abstractNumId w:val="25"/>
  </w:num>
  <w:num w:numId="19" w16cid:durableId="1446078556">
    <w:abstractNumId w:val="17"/>
  </w:num>
  <w:num w:numId="20" w16cid:durableId="176844719">
    <w:abstractNumId w:val="4"/>
  </w:num>
  <w:num w:numId="21" w16cid:durableId="735469255">
    <w:abstractNumId w:val="31"/>
  </w:num>
  <w:num w:numId="22" w16cid:durableId="1470248735">
    <w:abstractNumId w:val="39"/>
  </w:num>
  <w:num w:numId="23" w16cid:durableId="1074622648">
    <w:abstractNumId w:val="0"/>
  </w:num>
  <w:num w:numId="24" w16cid:durableId="757364288">
    <w:abstractNumId w:val="36"/>
  </w:num>
  <w:num w:numId="25" w16cid:durableId="87504472">
    <w:abstractNumId w:val="18"/>
  </w:num>
  <w:num w:numId="26" w16cid:durableId="382602935">
    <w:abstractNumId w:val="30"/>
  </w:num>
  <w:num w:numId="27" w16cid:durableId="1501507000">
    <w:abstractNumId w:val="41"/>
  </w:num>
  <w:num w:numId="28" w16cid:durableId="582177457">
    <w:abstractNumId w:val="2"/>
  </w:num>
  <w:num w:numId="29" w16cid:durableId="1602446650">
    <w:abstractNumId w:val="34"/>
  </w:num>
  <w:num w:numId="30" w16cid:durableId="1777601102">
    <w:abstractNumId w:val="28"/>
  </w:num>
  <w:num w:numId="31" w16cid:durableId="745343749">
    <w:abstractNumId w:val="43"/>
  </w:num>
  <w:num w:numId="32" w16cid:durableId="213976601">
    <w:abstractNumId w:val="14"/>
  </w:num>
  <w:num w:numId="33" w16cid:durableId="1347826704">
    <w:abstractNumId w:val="22"/>
  </w:num>
  <w:num w:numId="34" w16cid:durableId="878394012">
    <w:abstractNumId w:val="15"/>
  </w:num>
  <w:num w:numId="35" w16cid:durableId="2066680831">
    <w:abstractNumId w:val="11"/>
  </w:num>
  <w:num w:numId="36" w16cid:durableId="1778602189">
    <w:abstractNumId w:val="7"/>
  </w:num>
  <w:num w:numId="37" w16cid:durableId="1782340837">
    <w:abstractNumId w:val="29"/>
  </w:num>
  <w:num w:numId="38" w16cid:durableId="1805151076">
    <w:abstractNumId w:val="40"/>
  </w:num>
  <w:num w:numId="39" w16cid:durableId="1298534956">
    <w:abstractNumId w:val="3"/>
  </w:num>
  <w:num w:numId="40" w16cid:durableId="55399669">
    <w:abstractNumId w:val="42"/>
  </w:num>
  <w:num w:numId="41" w16cid:durableId="1637253041">
    <w:abstractNumId w:val="27"/>
  </w:num>
  <w:num w:numId="42" w16cid:durableId="1782920814">
    <w:abstractNumId w:val="19"/>
  </w:num>
  <w:num w:numId="43" w16cid:durableId="134420425">
    <w:abstractNumId w:val="12"/>
  </w:num>
  <w:num w:numId="44" w16cid:durableId="71122892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2568E"/>
    <w:rsid w:val="00034C6E"/>
    <w:rsid w:val="00042A55"/>
    <w:rsid w:val="0004771C"/>
    <w:rsid w:val="00062D65"/>
    <w:rsid w:val="00067E5F"/>
    <w:rsid w:val="00070A4C"/>
    <w:rsid w:val="00080DD7"/>
    <w:rsid w:val="00083DB8"/>
    <w:rsid w:val="00084F55"/>
    <w:rsid w:val="00093AE5"/>
    <w:rsid w:val="00093AF5"/>
    <w:rsid w:val="00095053"/>
    <w:rsid w:val="000A4357"/>
    <w:rsid w:val="000A777B"/>
    <w:rsid w:val="000B709F"/>
    <w:rsid w:val="000C4894"/>
    <w:rsid w:val="000C506E"/>
    <w:rsid w:val="000C5704"/>
    <w:rsid w:val="000D2F16"/>
    <w:rsid w:val="0010255F"/>
    <w:rsid w:val="00103D7C"/>
    <w:rsid w:val="001106CC"/>
    <w:rsid w:val="00137C02"/>
    <w:rsid w:val="00143D55"/>
    <w:rsid w:val="00147430"/>
    <w:rsid w:val="00147A44"/>
    <w:rsid w:val="0016088C"/>
    <w:rsid w:val="001676CD"/>
    <w:rsid w:val="00172572"/>
    <w:rsid w:val="00185482"/>
    <w:rsid w:val="0018740B"/>
    <w:rsid w:val="0019229A"/>
    <w:rsid w:val="00197D0B"/>
    <w:rsid w:val="001A4120"/>
    <w:rsid w:val="001B0A6E"/>
    <w:rsid w:val="001B40A4"/>
    <w:rsid w:val="001C3109"/>
    <w:rsid w:val="001C658A"/>
    <w:rsid w:val="001D5B66"/>
    <w:rsid w:val="001E06A8"/>
    <w:rsid w:val="001E0DA9"/>
    <w:rsid w:val="001E74C8"/>
    <w:rsid w:val="002105E2"/>
    <w:rsid w:val="00213A91"/>
    <w:rsid w:val="00213C64"/>
    <w:rsid w:val="00220D8E"/>
    <w:rsid w:val="002213BB"/>
    <w:rsid w:val="00232EBE"/>
    <w:rsid w:val="0023353C"/>
    <w:rsid w:val="002370E2"/>
    <w:rsid w:val="002420FF"/>
    <w:rsid w:val="00242E75"/>
    <w:rsid w:val="0024307C"/>
    <w:rsid w:val="00247095"/>
    <w:rsid w:val="002523BA"/>
    <w:rsid w:val="00252E63"/>
    <w:rsid w:val="00253AAF"/>
    <w:rsid w:val="002571DC"/>
    <w:rsid w:val="002641FF"/>
    <w:rsid w:val="00265EB7"/>
    <w:rsid w:val="00266C62"/>
    <w:rsid w:val="002676CF"/>
    <w:rsid w:val="002728F9"/>
    <w:rsid w:val="00280A27"/>
    <w:rsid w:val="0028652B"/>
    <w:rsid w:val="00290E97"/>
    <w:rsid w:val="0029470C"/>
    <w:rsid w:val="002A261F"/>
    <w:rsid w:val="002A5CD0"/>
    <w:rsid w:val="002A775E"/>
    <w:rsid w:val="002B0ACD"/>
    <w:rsid w:val="002B22EB"/>
    <w:rsid w:val="002B67E7"/>
    <w:rsid w:val="002D2904"/>
    <w:rsid w:val="002D4D54"/>
    <w:rsid w:val="002E09BE"/>
    <w:rsid w:val="002E4900"/>
    <w:rsid w:val="002F264B"/>
    <w:rsid w:val="00303F48"/>
    <w:rsid w:val="00310E3E"/>
    <w:rsid w:val="003130A8"/>
    <w:rsid w:val="00315E64"/>
    <w:rsid w:val="00317457"/>
    <w:rsid w:val="00320290"/>
    <w:rsid w:val="003203BE"/>
    <w:rsid w:val="00325C1C"/>
    <w:rsid w:val="00326003"/>
    <w:rsid w:val="00331149"/>
    <w:rsid w:val="00334C9C"/>
    <w:rsid w:val="00341136"/>
    <w:rsid w:val="003446FE"/>
    <w:rsid w:val="00350B15"/>
    <w:rsid w:val="00363900"/>
    <w:rsid w:val="00372888"/>
    <w:rsid w:val="003751ED"/>
    <w:rsid w:val="003756B1"/>
    <w:rsid w:val="00395EF6"/>
    <w:rsid w:val="003A29E8"/>
    <w:rsid w:val="003A51AB"/>
    <w:rsid w:val="003B219B"/>
    <w:rsid w:val="003B3F26"/>
    <w:rsid w:val="003B5148"/>
    <w:rsid w:val="003C3675"/>
    <w:rsid w:val="003D04B0"/>
    <w:rsid w:val="00400C7D"/>
    <w:rsid w:val="0040546E"/>
    <w:rsid w:val="00411081"/>
    <w:rsid w:val="00411403"/>
    <w:rsid w:val="00417662"/>
    <w:rsid w:val="00420401"/>
    <w:rsid w:val="0043200F"/>
    <w:rsid w:val="004321A0"/>
    <w:rsid w:val="00433FCE"/>
    <w:rsid w:val="004401EA"/>
    <w:rsid w:val="00441A07"/>
    <w:rsid w:val="00441B8F"/>
    <w:rsid w:val="00442A51"/>
    <w:rsid w:val="00445D87"/>
    <w:rsid w:val="00451558"/>
    <w:rsid w:val="00455579"/>
    <w:rsid w:val="00464C79"/>
    <w:rsid w:val="004758EE"/>
    <w:rsid w:val="00475B8A"/>
    <w:rsid w:val="00476081"/>
    <w:rsid w:val="004848E7"/>
    <w:rsid w:val="004957B7"/>
    <w:rsid w:val="0049678E"/>
    <w:rsid w:val="004A40D0"/>
    <w:rsid w:val="004A718F"/>
    <w:rsid w:val="004C07BB"/>
    <w:rsid w:val="004D12FB"/>
    <w:rsid w:val="004D3A93"/>
    <w:rsid w:val="004D7A46"/>
    <w:rsid w:val="004E0C22"/>
    <w:rsid w:val="004E4B14"/>
    <w:rsid w:val="004E5C65"/>
    <w:rsid w:val="004F439E"/>
    <w:rsid w:val="004F62B2"/>
    <w:rsid w:val="0051070C"/>
    <w:rsid w:val="00512E81"/>
    <w:rsid w:val="0053231B"/>
    <w:rsid w:val="00540C89"/>
    <w:rsid w:val="005531A1"/>
    <w:rsid w:val="00555C82"/>
    <w:rsid w:val="00557E51"/>
    <w:rsid w:val="00567DDC"/>
    <w:rsid w:val="005710C4"/>
    <w:rsid w:val="00573ACE"/>
    <w:rsid w:val="00580394"/>
    <w:rsid w:val="0059017E"/>
    <w:rsid w:val="00591E4E"/>
    <w:rsid w:val="005A282A"/>
    <w:rsid w:val="005A34B3"/>
    <w:rsid w:val="005B36EA"/>
    <w:rsid w:val="005B4D4D"/>
    <w:rsid w:val="005B73CA"/>
    <w:rsid w:val="005C7FA3"/>
    <w:rsid w:val="005D339A"/>
    <w:rsid w:val="005E7D9B"/>
    <w:rsid w:val="005F005C"/>
    <w:rsid w:val="005F0853"/>
    <w:rsid w:val="005F14C8"/>
    <w:rsid w:val="005F1CAD"/>
    <w:rsid w:val="005F1F1D"/>
    <w:rsid w:val="005F56D3"/>
    <w:rsid w:val="00616967"/>
    <w:rsid w:val="006206BA"/>
    <w:rsid w:val="00620E6A"/>
    <w:rsid w:val="00626CE8"/>
    <w:rsid w:val="00635B6D"/>
    <w:rsid w:val="00640C2B"/>
    <w:rsid w:val="00641C5F"/>
    <w:rsid w:val="00645E59"/>
    <w:rsid w:val="006463AE"/>
    <w:rsid w:val="0065144B"/>
    <w:rsid w:val="00654EE2"/>
    <w:rsid w:val="00671534"/>
    <w:rsid w:val="00671C5A"/>
    <w:rsid w:val="00674613"/>
    <w:rsid w:val="00677630"/>
    <w:rsid w:val="00682750"/>
    <w:rsid w:val="00682B6B"/>
    <w:rsid w:val="00685125"/>
    <w:rsid w:val="00692917"/>
    <w:rsid w:val="006A3ED9"/>
    <w:rsid w:val="006A4103"/>
    <w:rsid w:val="006C21D3"/>
    <w:rsid w:val="006C2A1B"/>
    <w:rsid w:val="006C64D9"/>
    <w:rsid w:val="006C7CB6"/>
    <w:rsid w:val="006E3AB8"/>
    <w:rsid w:val="006E79ED"/>
    <w:rsid w:val="006F548D"/>
    <w:rsid w:val="006F6C4D"/>
    <w:rsid w:val="007043BD"/>
    <w:rsid w:val="00705111"/>
    <w:rsid w:val="00707C41"/>
    <w:rsid w:val="007155C7"/>
    <w:rsid w:val="007211FE"/>
    <w:rsid w:val="007358BC"/>
    <w:rsid w:val="0074580B"/>
    <w:rsid w:val="00762E56"/>
    <w:rsid w:val="00763F8A"/>
    <w:rsid w:val="00765124"/>
    <w:rsid w:val="0076665B"/>
    <w:rsid w:val="00767574"/>
    <w:rsid w:val="00771E6E"/>
    <w:rsid w:val="00772B56"/>
    <w:rsid w:val="00786A17"/>
    <w:rsid w:val="00790FB8"/>
    <w:rsid w:val="007A10FC"/>
    <w:rsid w:val="007A2D53"/>
    <w:rsid w:val="007A51DA"/>
    <w:rsid w:val="007A5849"/>
    <w:rsid w:val="007B01E5"/>
    <w:rsid w:val="007B4705"/>
    <w:rsid w:val="007C2928"/>
    <w:rsid w:val="007D21BA"/>
    <w:rsid w:val="007D3D02"/>
    <w:rsid w:val="007D5639"/>
    <w:rsid w:val="007D7F81"/>
    <w:rsid w:val="007F2FB2"/>
    <w:rsid w:val="00814982"/>
    <w:rsid w:val="00821D04"/>
    <w:rsid w:val="008252FF"/>
    <w:rsid w:val="008255A1"/>
    <w:rsid w:val="00830CE8"/>
    <w:rsid w:val="0084248E"/>
    <w:rsid w:val="0084784E"/>
    <w:rsid w:val="0085015F"/>
    <w:rsid w:val="0088763F"/>
    <w:rsid w:val="008911C4"/>
    <w:rsid w:val="00897133"/>
    <w:rsid w:val="008979B7"/>
    <w:rsid w:val="008A0620"/>
    <w:rsid w:val="008A37AC"/>
    <w:rsid w:val="008A442A"/>
    <w:rsid w:val="008A5E9A"/>
    <w:rsid w:val="008A6393"/>
    <w:rsid w:val="008B5029"/>
    <w:rsid w:val="008C7E6B"/>
    <w:rsid w:val="008D1905"/>
    <w:rsid w:val="008E2772"/>
    <w:rsid w:val="008E7ECE"/>
    <w:rsid w:val="008F2E57"/>
    <w:rsid w:val="008F4BAB"/>
    <w:rsid w:val="008F533C"/>
    <w:rsid w:val="009048AB"/>
    <w:rsid w:val="009124DC"/>
    <w:rsid w:val="00915AA6"/>
    <w:rsid w:val="00930F15"/>
    <w:rsid w:val="00933731"/>
    <w:rsid w:val="00937012"/>
    <w:rsid w:val="0094035D"/>
    <w:rsid w:val="00946721"/>
    <w:rsid w:val="00946F0D"/>
    <w:rsid w:val="009507CD"/>
    <w:rsid w:val="00953A33"/>
    <w:rsid w:val="009540A7"/>
    <w:rsid w:val="00957B26"/>
    <w:rsid w:val="009653BA"/>
    <w:rsid w:val="00971E50"/>
    <w:rsid w:val="00976568"/>
    <w:rsid w:val="00976E59"/>
    <w:rsid w:val="00982C5C"/>
    <w:rsid w:val="00983467"/>
    <w:rsid w:val="00985BE5"/>
    <w:rsid w:val="00987DEF"/>
    <w:rsid w:val="009A0412"/>
    <w:rsid w:val="009A2844"/>
    <w:rsid w:val="009A3572"/>
    <w:rsid w:val="009B2095"/>
    <w:rsid w:val="009B3DE8"/>
    <w:rsid w:val="009B4CA9"/>
    <w:rsid w:val="009B68E9"/>
    <w:rsid w:val="009B7B7B"/>
    <w:rsid w:val="009C7D00"/>
    <w:rsid w:val="009D3571"/>
    <w:rsid w:val="009F7A8E"/>
    <w:rsid w:val="00A0285E"/>
    <w:rsid w:val="00A02DB2"/>
    <w:rsid w:val="00A07CB7"/>
    <w:rsid w:val="00A132AB"/>
    <w:rsid w:val="00A13FB4"/>
    <w:rsid w:val="00A25E53"/>
    <w:rsid w:val="00A313F9"/>
    <w:rsid w:val="00A36E9A"/>
    <w:rsid w:val="00A4011F"/>
    <w:rsid w:val="00A41512"/>
    <w:rsid w:val="00A438E2"/>
    <w:rsid w:val="00A518C3"/>
    <w:rsid w:val="00A568AC"/>
    <w:rsid w:val="00A57A22"/>
    <w:rsid w:val="00A616FD"/>
    <w:rsid w:val="00A673F9"/>
    <w:rsid w:val="00A710F2"/>
    <w:rsid w:val="00A74460"/>
    <w:rsid w:val="00A75CAD"/>
    <w:rsid w:val="00A83FC1"/>
    <w:rsid w:val="00A84ED0"/>
    <w:rsid w:val="00A86851"/>
    <w:rsid w:val="00A95696"/>
    <w:rsid w:val="00A95A31"/>
    <w:rsid w:val="00AA32B8"/>
    <w:rsid w:val="00AA6B71"/>
    <w:rsid w:val="00AB309C"/>
    <w:rsid w:val="00AB3773"/>
    <w:rsid w:val="00AB37FB"/>
    <w:rsid w:val="00AB62C4"/>
    <w:rsid w:val="00AD00BA"/>
    <w:rsid w:val="00AD0265"/>
    <w:rsid w:val="00AD7ECD"/>
    <w:rsid w:val="00AE28A4"/>
    <w:rsid w:val="00AF5764"/>
    <w:rsid w:val="00B00D4F"/>
    <w:rsid w:val="00B10EE1"/>
    <w:rsid w:val="00B237C8"/>
    <w:rsid w:val="00B24AAA"/>
    <w:rsid w:val="00B32F00"/>
    <w:rsid w:val="00B523D2"/>
    <w:rsid w:val="00B56F33"/>
    <w:rsid w:val="00B74C46"/>
    <w:rsid w:val="00B763E8"/>
    <w:rsid w:val="00B92949"/>
    <w:rsid w:val="00B9559D"/>
    <w:rsid w:val="00B969B6"/>
    <w:rsid w:val="00BA0E83"/>
    <w:rsid w:val="00BA1ECB"/>
    <w:rsid w:val="00BA4587"/>
    <w:rsid w:val="00BA7A27"/>
    <w:rsid w:val="00BD1440"/>
    <w:rsid w:val="00BD2F29"/>
    <w:rsid w:val="00BD66F6"/>
    <w:rsid w:val="00BD7DC6"/>
    <w:rsid w:val="00BF4C43"/>
    <w:rsid w:val="00BF52F2"/>
    <w:rsid w:val="00C0067D"/>
    <w:rsid w:val="00C12CE7"/>
    <w:rsid w:val="00C1528E"/>
    <w:rsid w:val="00C17199"/>
    <w:rsid w:val="00C24572"/>
    <w:rsid w:val="00C356F2"/>
    <w:rsid w:val="00C371FF"/>
    <w:rsid w:val="00C4302B"/>
    <w:rsid w:val="00C438A6"/>
    <w:rsid w:val="00C44CC1"/>
    <w:rsid w:val="00C44E11"/>
    <w:rsid w:val="00C508E0"/>
    <w:rsid w:val="00C5617E"/>
    <w:rsid w:val="00C62202"/>
    <w:rsid w:val="00C662D2"/>
    <w:rsid w:val="00C66DB4"/>
    <w:rsid w:val="00C73980"/>
    <w:rsid w:val="00C80F47"/>
    <w:rsid w:val="00C814AF"/>
    <w:rsid w:val="00C82140"/>
    <w:rsid w:val="00C84D37"/>
    <w:rsid w:val="00C85FCA"/>
    <w:rsid w:val="00C8773F"/>
    <w:rsid w:val="00CA2ECE"/>
    <w:rsid w:val="00CA427D"/>
    <w:rsid w:val="00CA718F"/>
    <w:rsid w:val="00CC1165"/>
    <w:rsid w:val="00CD1902"/>
    <w:rsid w:val="00CD44B3"/>
    <w:rsid w:val="00CD6A3E"/>
    <w:rsid w:val="00CD6C24"/>
    <w:rsid w:val="00CE419D"/>
    <w:rsid w:val="00CF2A5B"/>
    <w:rsid w:val="00CF65C0"/>
    <w:rsid w:val="00D02F2B"/>
    <w:rsid w:val="00D06C6E"/>
    <w:rsid w:val="00D108E7"/>
    <w:rsid w:val="00D14184"/>
    <w:rsid w:val="00D17FE1"/>
    <w:rsid w:val="00D2043D"/>
    <w:rsid w:val="00D244BF"/>
    <w:rsid w:val="00D34206"/>
    <w:rsid w:val="00D35DF6"/>
    <w:rsid w:val="00D4065C"/>
    <w:rsid w:val="00D41FCE"/>
    <w:rsid w:val="00D51852"/>
    <w:rsid w:val="00D54408"/>
    <w:rsid w:val="00D5613C"/>
    <w:rsid w:val="00D56AB8"/>
    <w:rsid w:val="00D629DD"/>
    <w:rsid w:val="00D7289E"/>
    <w:rsid w:val="00D7291A"/>
    <w:rsid w:val="00D74979"/>
    <w:rsid w:val="00D9056F"/>
    <w:rsid w:val="00DA264C"/>
    <w:rsid w:val="00DA2846"/>
    <w:rsid w:val="00DA2894"/>
    <w:rsid w:val="00DA3D64"/>
    <w:rsid w:val="00DA5663"/>
    <w:rsid w:val="00DA682A"/>
    <w:rsid w:val="00DB0750"/>
    <w:rsid w:val="00DB5765"/>
    <w:rsid w:val="00DC0562"/>
    <w:rsid w:val="00DC6BBC"/>
    <w:rsid w:val="00DD0365"/>
    <w:rsid w:val="00DD0F96"/>
    <w:rsid w:val="00DD1B2C"/>
    <w:rsid w:val="00DD6B6F"/>
    <w:rsid w:val="00E021D2"/>
    <w:rsid w:val="00E02BDF"/>
    <w:rsid w:val="00E04D96"/>
    <w:rsid w:val="00E077AA"/>
    <w:rsid w:val="00E17264"/>
    <w:rsid w:val="00E20388"/>
    <w:rsid w:val="00E228E7"/>
    <w:rsid w:val="00E273EF"/>
    <w:rsid w:val="00E33BF9"/>
    <w:rsid w:val="00E36585"/>
    <w:rsid w:val="00E3666D"/>
    <w:rsid w:val="00E47DC4"/>
    <w:rsid w:val="00E70448"/>
    <w:rsid w:val="00E77C80"/>
    <w:rsid w:val="00E81438"/>
    <w:rsid w:val="00E8258F"/>
    <w:rsid w:val="00E84C05"/>
    <w:rsid w:val="00E85B81"/>
    <w:rsid w:val="00E86326"/>
    <w:rsid w:val="00E86585"/>
    <w:rsid w:val="00E8775E"/>
    <w:rsid w:val="00EA2065"/>
    <w:rsid w:val="00EB6FEA"/>
    <w:rsid w:val="00EC3585"/>
    <w:rsid w:val="00EC59F1"/>
    <w:rsid w:val="00EC6EB0"/>
    <w:rsid w:val="00ED4149"/>
    <w:rsid w:val="00ED6FD9"/>
    <w:rsid w:val="00EF01E0"/>
    <w:rsid w:val="00EF1063"/>
    <w:rsid w:val="00EF12E4"/>
    <w:rsid w:val="00EF4CA0"/>
    <w:rsid w:val="00F07F67"/>
    <w:rsid w:val="00F07F99"/>
    <w:rsid w:val="00F12F05"/>
    <w:rsid w:val="00F158AA"/>
    <w:rsid w:val="00F175E8"/>
    <w:rsid w:val="00F17735"/>
    <w:rsid w:val="00F2001E"/>
    <w:rsid w:val="00F349D8"/>
    <w:rsid w:val="00F3584C"/>
    <w:rsid w:val="00F35C8B"/>
    <w:rsid w:val="00F40432"/>
    <w:rsid w:val="00F4062F"/>
    <w:rsid w:val="00F40831"/>
    <w:rsid w:val="00F40D7A"/>
    <w:rsid w:val="00F41D48"/>
    <w:rsid w:val="00F423F5"/>
    <w:rsid w:val="00F42AF7"/>
    <w:rsid w:val="00F441B8"/>
    <w:rsid w:val="00F5158A"/>
    <w:rsid w:val="00F5227F"/>
    <w:rsid w:val="00F61D71"/>
    <w:rsid w:val="00F65A99"/>
    <w:rsid w:val="00F83462"/>
    <w:rsid w:val="00F845CB"/>
    <w:rsid w:val="00F852ED"/>
    <w:rsid w:val="00F85F56"/>
    <w:rsid w:val="00F901E2"/>
    <w:rsid w:val="00F947E0"/>
    <w:rsid w:val="00FA55AD"/>
    <w:rsid w:val="00FA7890"/>
    <w:rsid w:val="00FB5F13"/>
    <w:rsid w:val="00FC0139"/>
    <w:rsid w:val="00FD10B2"/>
    <w:rsid w:val="00FD7487"/>
    <w:rsid w:val="00FE4370"/>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1568B121-B610-44DF-87E6-3D455D73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stepanec@vsb.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mara.sanitrakova@vsb.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eza.divecka@vsb.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ibor.stepanec@vsb.cz" TargetMode="External"/><Relationship Id="rId4" Type="http://schemas.openxmlformats.org/officeDocument/2006/relationships/settings" Target="settings.xml"/><Relationship Id="rId9" Type="http://schemas.openxmlformats.org/officeDocument/2006/relationships/hyperlink" Target="mailto:martin.kuchar@vsb.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7509-AAE7-44D9-8682-E340742C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12</Pages>
  <Words>5591</Words>
  <Characters>32987</Characters>
  <Application>Microsoft Office Word</Application>
  <DocSecurity>0</DocSecurity>
  <Lines>274</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kra0375</dc:creator>
  <cp:keywords/>
  <dc:description/>
  <cp:lastModifiedBy>Marcel Pobořil</cp:lastModifiedBy>
  <cp:revision>10</cp:revision>
  <cp:lastPrinted>2018-04-24T09:49:00Z</cp:lastPrinted>
  <dcterms:created xsi:type="dcterms:W3CDTF">2025-06-18T07:53:00Z</dcterms:created>
  <dcterms:modified xsi:type="dcterms:W3CDTF">2025-10-21T06:27:00Z</dcterms:modified>
</cp:coreProperties>
</file>