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7A1E" w14:textId="77777777" w:rsidR="00D71121" w:rsidRDefault="00D71121"/>
    <w:tbl>
      <w:tblPr>
        <w:tblStyle w:val="Mkatabulky"/>
        <w:tblW w:w="92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6"/>
        <w:gridCol w:w="4762"/>
      </w:tblGrid>
      <w:tr w:rsidR="00F13135" w14:paraId="74B3ECA4" w14:textId="77777777" w:rsidTr="00E61DD7">
        <w:tc>
          <w:tcPr>
            <w:tcW w:w="4486" w:type="dxa"/>
          </w:tcPr>
          <w:p w14:paraId="7F5EB896" w14:textId="77777777" w:rsidR="00F13135" w:rsidRPr="00197958" w:rsidRDefault="00F13135" w:rsidP="00F13135">
            <w:pPr>
              <w:pStyle w:val="RLNzevsmlouvy"/>
              <w:keepLines/>
              <w:spacing w:after="0"/>
              <w:rPr>
                <w:rFonts w:ascii="Tahoma" w:hAnsi="Tahoma" w:cs="Tahoma"/>
                <w:sz w:val="24"/>
                <w:szCs w:val="20"/>
              </w:rPr>
            </w:pPr>
            <w:r w:rsidRPr="00197958">
              <w:rPr>
                <w:rFonts w:ascii="Tahoma" w:hAnsi="Tahoma" w:cs="Tahoma"/>
                <w:sz w:val="24"/>
                <w:szCs w:val="20"/>
              </w:rPr>
              <w:t>Smlouva o DODÁVCE PŘÍSTROJOVÉHO VYBAVENÍ</w:t>
            </w:r>
          </w:p>
          <w:p w14:paraId="6FDC5517" w14:textId="77777777" w:rsidR="00F13135" w:rsidRPr="00197958" w:rsidRDefault="00F13135" w:rsidP="00F13135">
            <w:pPr>
              <w:pStyle w:val="RLNzevsmlouvy"/>
              <w:keepLines/>
              <w:spacing w:after="0"/>
              <w:rPr>
                <w:rFonts w:ascii="Tahoma" w:hAnsi="Tahoma" w:cs="Tahoma"/>
                <w:sz w:val="20"/>
                <w:szCs w:val="20"/>
              </w:rPr>
            </w:pPr>
          </w:p>
          <w:p w14:paraId="72B94445" w14:textId="77777777" w:rsidR="00F13135" w:rsidRPr="00197958" w:rsidRDefault="00F13135" w:rsidP="00F13135">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487D0114" w14:textId="77777777" w:rsidR="00F13135" w:rsidRPr="00197958" w:rsidRDefault="00F13135" w:rsidP="00F13135">
            <w:pPr>
              <w:pStyle w:val="RLdajeosmluvnstran"/>
              <w:keepLines/>
              <w:spacing w:before="120" w:after="0" w:line="240" w:lineRule="auto"/>
              <w:rPr>
                <w:rFonts w:ascii="Tahoma" w:hAnsi="Tahoma" w:cs="Tahoma"/>
                <w:szCs w:val="20"/>
              </w:rPr>
            </w:pPr>
          </w:p>
          <w:p w14:paraId="7E9F3966" w14:textId="77777777" w:rsidR="00F13135" w:rsidRPr="002653FE"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3D69F5CA" w14:textId="77777777" w:rsidR="00F13135" w:rsidRPr="002653FE"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t>17. listopadu 2172/15, 708 00 Ostrava-Poruba</w:t>
            </w:r>
          </w:p>
          <w:p w14:paraId="6ED1B1D0" w14:textId="77777777" w:rsidR="009C1D65" w:rsidRPr="00A376E2" w:rsidRDefault="009C1D65" w:rsidP="009C1D65">
            <w:pPr>
              <w:keepLines/>
              <w:widowControl w:val="0"/>
              <w:spacing w:before="120" w:after="0" w:line="240" w:lineRule="auto"/>
              <w:ind w:left="597" w:hanging="569"/>
              <w:jc w:val="both"/>
              <w:rPr>
                <w:rFonts w:ascii="Tahoma" w:hAnsi="Tahoma" w:cs="Tahoma"/>
                <w:bCs/>
                <w:szCs w:val="20"/>
              </w:rPr>
            </w:pPr>
            <w:r>
              <w:rPr>
                <w:rFonts w:ascii="Tahoma" w:hAnsi="Tahoma" w:cs="Tahoma"/>
                <w:szCs w:val="20"/>
              </w:rPr>
              <w:t xml:space="preserve">         </w:t>
            </w:r>
            <w:r w:rsidRPr="002653FE">
              <w:rPr>
                <w:rFonts w:ascii="Tahoma" w:hAnsi="Tahoma" w:cs="Tahoma"/>
                <w:szCs w:val="20"/>
              </w:rPr>
              <w:t>zastoupen</w:t>
            </w:r>
            <w:r>
              <w:rPr>
                <w:rFonts w:ascii="Tahoma" w:hAnsi="Tahoma" w:cs="Tahoma"/>
                <w:szCs w:val="20"/>
              </w:rPr>
              <w:t>á</w:t>
            </w:r>
            <w:r w:rsidRPr="002653FE">
              <w:rPr>
                <w:rFonts w:ascii="Tahoma" w:hAnsi="Tahoma" w:cs="Tahoma"/>
                <w:szCs w:val="20"/>
              </w:rPr>
              <w:t>:</w:t>
            </w:r>
            <w:r>
              <w:rPr>
                <w:rFonts w:ascii="Tahoma" w:hAnsi="Tahoma" w:cs="Tahoma"/>
                <w:szCs w:val="20"/>
              </w:rPr>
              <w:t xml:space="preserve"> </w:t>
            </w:r>
            <w:r w:rsidRPr="003B5924">
              <w:rPr>
                <w:rFonts w:ascii="Tahoma" w:hAnsi="Tahoma" w:cs="Tahoma"/>
                <w:szCs w:val="20"/>
              </w:rPr>
              <w:t>prof. Ing. Igor Ivan, Ph.D.</w:t>
            </w:r>
            <w:r>
              <w:rPr>
                <w:rFonts w:ascii="Tahoma" w:hAnsi="Tahoma" w:cs="Tahoma"/>
                <w:szCs w:val="20"/>
              </w:rPr>
              <w:t xml:space="preserve">, rektor </w:t>
            </w:r>
          </w:p>
          <w:p w14:paraId="1EF2EACB" w14:textId="7D9F7B62" w:rsidR="00F13135" w:rsidRPr="00A376E2" w:rsidRDefault="009C1D65" w:rsidP="009C1D6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IČO:</w:t>
            </w:r>
            <w:r>
              <w:rPr>
                <w:rFonts w:ascii="Tahoma" w:hAnsi="Tahoma" w:cs="Tahoma"/>
                <w:szCs w:val="20"/>
              </w:rPr>
              <w:t xml:space="preserve"> 61</w:t>
            </w:r>
            <w:r w:rsidRPr="00A376E2">
              <w:rPr>
                <w:rFonts w:ascii="Tahoma" w:hAnsi="Tahoma" w:cs="Tahoma"/>
                <w:szCs w:val="20"/>
              </w:rPr>
              <w:t>989100</w:t>
            </w:r>
          </w:p>
          <w:p w14:paraId="68262FC1" w14:textId="6181CDF5" w:rsidR="00F13135" w:rsidRPr="00A376E2" w:rsidRDefault="00F13135" w:rsidP="008303E7">
            <w:pPr>
              <w:keepLines/>
              <w:widowControl w:val="0"/>
              <w:tabs>
                <w:tab w:val="left" w:pos="2715"/>
              </w:tabs>
              <w:spacing w:before="120" w:after="0" w:line="240" w:lineRule="auto"/>
              <w:ind w:left="567"/>
              <w:jc w:val="both"/>
              <w:rPr>
                <w:rFonts w:ascii="Tahoma" w:hAnsi="Tahoma" w:cs="Tahoma"/>
                <w:szCs w:val="20"/>
              </w:rPr>
            </w:pPr>
            <w:r w:rsidRPr="00A376E2">
              <w:rPr>
                <w:rFonts w:ascii="Tahoma" w:hAnsi="Tahoma" w:cs="Tahoma"/>
                <w:szCs w:val="20"/>
              </w:rPr>
              <w:t>DIČ:</w:t>
            </w:r>
            <w:r w:rsidR="003E3341">
              <w:rPr>
                <w:rFonts w:ascii="Tahoma" w:hAnsi="Tahoma" w:cs="Tahoma"/>
                <w:szCs w:val="20"/>
              </w:rPr>
              <w:t xml:space="preserve"> </w:t>
            </w:r>
            <w:r w:rsidRPr="00A376E2">
              <w:rPr>
                <w:rFonts w:ascii="Tahoma" w:hAnsi="Tahoma" w:cs="Tahoma"/>
                <w:szCs w:val="20"/>
              </w:rPr>
              <w:t>CZ61989100</w:t>
            </w:r>
            <w:r w:rsidR="008303E7">
              <w:rPr>
                <w:rFonts w:ascii="Tahoma" w:hAnsi="Tahoma" w:cs="Tahoma"/>
                <w:szCs w:val="20"/>
              </w:rPr>
              <w:tab/>
            </w:r>
          </w:p>
          <w:p w14:paraId="1C03004B" w14:textId="77777777" w:rsidR="00F13135" w:rsidRPr="00A376E2" w:rsidRDefault="00F13135" w:rsidP="00F13135">
            <w:pPr>
              <w:pStyle w:val="RLdajeosmluvnstran"/>
              <w:keepLines/>
              <w:spacing w:before="120" w:after="0" w:line="240" w:lineRule="auto"/>
              <w:ind w:left="567"/>
              <w:jc w:val="left"/>
              <w:rPr>
                <w:rFonts w:ascii="Tahoma" w:hAnsi="Tahoma" w:cs="Tahoma"/>
                <w:szCs w:val="20"/>
              </w:rPr>
            </w:pPr>
            <w:r w:rsidRPr="00A376E2">
              <w:rPr>
                <w:rFonts w:ascii="Tahoma" w:hAnsi="Tahoma" w:cs="Tahoma"/>
                <w:szCs w:val="20"/>
              </w:rPr>
              <w:t>(dále jen „</w:t>
            </w:r>
            <w:r w:rsidRPr="00A376E2">
              <w:rPr>
                <w:rFonts w:ascii="Tahoma" w:hAnsi="Tahoma" w:cs="Tahoma"/>
                <w:b/>
                <w:bCs/>
                <w:szCs w:val="20"/>
              </w:rPr>
              <w:t>Objednatel</w:t>
            </w:r>
            <w:r w:rsidRPr="00A376E2">
              <w:rPr>
                <w:rFonts w:ascii="Tahoma" w:hAnsi="Tahoma" w:cs="Tahoma"/>
                <w:szCs w:val="20"/>
              </w:rPr>
              <w:t>“) a</w:t>
            </w:r>
          </w:p>
          <w:p w14:paraId="3A2EF66B" w14:textId="77777777" w:rsidR="00F13135" w:rsidRPr="00197958" w:rsidRDefault="00F13135" w:rsidP="00F13135">
            <w:pPr>
              <w:pStyle w:val="RLdajeosmluvnstran"/>
              <w:keepLines/>
              <w:spacing w:before="120" w:after="0" w:line="240" w:lineRule="auto"/>
              <w:jc w:val="left"/>
              <w:rPr>
                <w:rFonts w:ascii="Tahoma" w:hAnsi="Tahoma" w:cs="Tahoma"/>
                <w:szCs w:val="20"/>
              </w:rPr>
            </w:pPr>
          </w:p>
          <w:p w14:paraId="36B0310D" w14:textId="77777777" w:rsidR="00F13135" w:rsidRPr="008A612C"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205692D2" w14:textId="1264CB53"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344B46A0" w14:textId="3FD8F19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Pr>
                <w:rFonts w:ascii="Tahoma" w:hAnsi="Tahoma" w:cs="Tahoma"/>
                <w:szCs w:val="20"/>
              </w:rPr>
              <w:t xml:space="preserve"> (je-li)</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B21178">
              <w:rPr>
                <w:rFonts w:ascii="Tahoma" w:hAnsi="Tahoma" w:cs="Tahoma"/>
                <w:szCs w:val="20"/>
              </w:rPr>
              <w:t xml:space="preserve"> </w:t>
            </w:r>
            <w:r>
              <w:rPr>
                <w:rFonts w:ascii="Tahoma" w:hAnsi="Tahoma" w:cs="Tahoma"/>
                <w:szCs w:val="20"/>
              </w:rPr>
              <w:t xml:space="preserve"> </w:t>
            </w:r>
          </w:p>
          <w:p w14:paraId="46E134C7" w14:textId="00B9F24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Pr>
                <w:rFonts w:ascii="Tahoma" w:hAnsi="Tahoma" w:cs="Tahoma"/>
                <w:szCs w:val="20"/>
              </w:rPr>
              <w:t>á</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8B2892A" w14:textId="7891146A"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0444E60E" w14:textId="70C9194C"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23A59BC" w14:textId="6DDC687A" w:rsidR="00F13135" w:rsidRDefault="00F13135" w:rsidP="00F13135">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73917967" w14:textId="3BA0F181"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2EEB6B24" w14:textId="285DABF8"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Pr>
                <w:rFonts w:ascii="Tahoma" w:hAnsi="Tahoma" w:cs="Tahoma"/>
                <w:szCs w:val="20"/>
              </w:rPr>
              <w:t xml:space="preserve"> </w:t>
            </w:r>
            <w:r w:rsidRPr="00197958">
              <w:rPr>
                <w:rFonts w:ascii="Tahoma" w:hAnsi="Tahoma" w:cs="Tahoma"/>
                <w:szCs w:val="20"/>
              </w:rPr>
              <w:t>ú</w:t>
            </w:r>
            <w:r>
              <w:rPr>
                <w:rFonts w:ascii="Tahoma" w:hAnsi="Tahoma" w:cs="Tahoma"/>
                <w:szCs w:val="20"/>
              </w:rPr>
              <w:t>čtu</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87A0E56" w14:textId="77777777"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Dodavatel</w:t>
            </w:r>
            <w:r w:rsidRPr="00197958">
              <w:rPr>
                <w:rFonts w:ascii="Tahoma" w:hAnsi="Tahoma" w:cs="Tahoma"/>
                <w:szCs w:val="20"/>
              </w:rPr>
              <w:t>“)</w:t>
            </w:r>
          </w:p>
          <w:p w14:paraId="7A294B59"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387AF7EE"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1D84ACF2" w14:textId="1D3C9709"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(Objednatel a Dodavatel dále v této smlouvě společně též jen jako „</w:t>
            </w:r>
            <w:r w:rsidRPr="000F6572">
              <w:rPr>
                <w:rFonts w:ascii="Tahoma" w:hAnsi="Tahoma" w:cs="Tahoma"/>
                <w:b/>
                <w:bCs/>
                <w:szCs w:val="20"/>
              </w:rPr>
              <w:t>smluvní strany</w:t>
            </w:r>
            <w:r w:rsidRPr="00197958">
              <w:rPr>
                <w:rFonts w:ascii="Tahoma" w:hAnsi="Tahoma" w:cs="Tahoma"/>
                <w:szCs w:val="20"/>
              </w:rPr>
              <w:t>“</w:t>
            </w:r>
            <w:r>
              <w:rPr>
                <w:rFonts w:ascii="Tahoma" w:hAnsi="Tahoma" w:cs="Tahoma"/>
                <w:szCs w:val="20"/>
              </w:rPr>
              <w:t xml:space="preserve"> či jednotlivě „</w:t>
            </w:r>
            <w:r w:rsidRPr="00070B17">
              <w:rPr>
                <w:rFonts w:ascii="Tahoma" w:hAnsi="Tahoma" w:cs="Tahoma"/>
                <w:b/>
                <w:bCs/>
                <w:szCs w:val="20"/>
              </w:rPr>
              <w:t>smluvní strana</w:t>
            </w:r>
            <w:r>
              <w:rPr>
                <w:rFonts w:ascii="Tahoma" w:hAnsi="Tahoma" w:cs="Tahoma"/>
                <w:szCs w:val="20"/>
              </w:rPr>
              <w:t>“</w:t>
            </w:r>
            <w:r w:rsidRPr="00197958">
              <w:rPr>
                <w:rFonts w:ascii="Tahoma" w:hAnsi="Tahoma" w:cs="Tahoma"/>
                <w:szCs w:val="20"/>
              </w:rPr>
              <w:t>)</w:t>
            </w:r>
          </w:p>
          <w:p w14:paraId="05EB8022" w14:textId="77777777" w:rsidR="00F13135" w:rsidRPr="00197958" w:rsidRDefault="00F13135" w:rsidP="00F13135">
            <w:pPr>
              <w:keepLines/>
              <w:spacing w:before="120" w:after="0" w:line="240" w:lineRule="auto"/>
              <w:jc w:val="center"/>
              <w:rPr>
                <w:rFonts w:ascii="Tahoma" w:hAnsi="Tahoma" w:cs="Tahoma"/>
                <w:szCs w:val="20"/>
                <w:lang w:eastAsia="en-US"/>
              </w:rPr>
            </w:pPr>
          </w:p>
          <w:p w14:paraId="5443E23C" w14:textId="77777777" w:rsidR="0069158E" w:rsidRDefault="0069158E" w:rsidP="006D7770">
            <w:pPr>
              <w:keepLines/>
              <w:spacing w:before="120" w:after="0" w:line="240" w:lineRule="auto"/>
              <w:rPr>
                <w:rFonts w:ascii="Tahoma" w:hAnsi="Tahoma" w:cs="Tahoma"/>
                <w:szCs w:val="20"/>
                <w:lang w:eastAsia="en-US"/>
              </w:rPr>
            </w:pPr>
          </w:p>
          <w:p w14:paraId="159206FA" w14:textId="77777777" w:rsidR="0069158E" w:rsidRDefault="0069158E" w:rsidP="00F13135">
            <w:pPr>
              <w:keepLines/>
              <w:spacing w:before="120" w:after="0" w:line="240" w:lineRule="auto"/>
              <w:jc w:val="center"/>
              <w:rPr>
                <w:rFonts w:ascii="Tahoma" w:hAnsi="Tahoma" w:cs="Tahoma"/>
                <w:szCs w:val="20"/>
                <w:lang w:eastAsia="en-US"/>
              </w:rPr>
            </w:pPr>
          </w:p>
          <w:p w14:paraId="2618337E" w14:textId="77777777" w:rsidR="0069158E" w:rsidRDefault="0069158E" w:rsidP="00F13135">
            <w:pPr>
              <w:keepLines/>
              <w:spacing w:before="120" w:after="0" w:line="240" w:lineRule="auto"/>
              <w:jc w:val="center"/>
              <w:rPr>
                <w:rFonts w:ascii="Tahoma" w:hAnsi="Tahoma" w:cs="Tahoma"/>
                <w:szCs w:val="20"/>
                <w:lang w:eastAsia="en-US"/>
              </w:rPr>
            </w:pPr>
          </w:p>
          <w:p w14:paraId="369F3F04" w14:textId="1E2254B4" w:rsidR="00F13135" w:rsidRPr="00197958" w:rsidRDefault="00F13135" w:rsidP="00F13135">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lastRenderedPageBreak/>
              <w:t>dnešního dne uzavřely tuto smlouvu (dále jen „</w:t>
            </w:r>
            <w:r w:rsidRPr="00070B17">
              <w:rPr>
                <w:rFonts w:ascii="Tahoma" w:hAnsi="Tahoma" w:cs="Tahoma"/>
                <w:b/>
                <w:bCs/>
                <w:szCs w:val="20"/>
                <w:lang w:eastAsia="en-US"/>
              </w:rPr>
              <w:t>Smlouva</w:t>
            </w:r>
            <w:r w:rsidRPr="00197958">
              <w:rPr>
                <w:rFonts w:ascii="Tahoma" w:hAnsi="Tahoma" w:cs="Tahoma"/>
                <w:szCs w:val="20"/>
                <w:lang w:eastAsia="en-US"/>
              </w:rPr>
              <w:t>“) v souladu s § 1746 odst. 2</w:t>
            </w:r>
            <w:r>
              <w:rPr>
                <w:rFonts w:ascii="Tahoma" w:hAnsi="Tahoma" w:cs="Tahoma"/>
                <w:szCs w:val="20"/>
                <w:lang w:eastAsia="en-US"/>
              </w:rPr>
              <w:t xml:space="preserve"> </w:t>
            </w:r>
            <w:r w:rsidRPr="00197958">
              <w:rPr>
                <w:rFonts w:ascii="Tahoma" w:hAnsi="Tahoma" w:cs="Tahoma"/>
                <w:szCs w:val="20"/>
                <w:lang w:eastAsia="en-US"/>
              </w:rPr>
              <w:t>a</w:t>
            </w:r>
            <w:r>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16414BCE" w14:textId="77777777" w:rsidR="00F13135" w:rsidRDefault="00F13135" w:rsidP="00F13135">
            <w:pPr>
              <w:pStyle w:val="Bezmezer"/>
              <w:keepLines/>
              <w:spacing w:before="120"/>
              <w:rPr>
                <w:rFonts w:ascii="Tahoma" w:hAnsi="Tahoma" w:cs="Tahoma"/>
                <w:szCs w:val="20"/>
              </w:rPr>
            </w:pPr>
          </w:p>
          <w:p w14:paraId="766B157D" w14:textId="77777777" w:rsidR="0069158E" w:rsidRPr="00197958" w:rsidRDefault="0069158E" w:rsidP="00F13135">
            <w:pPr>
              <w:pStyle w:val="Bezmezer"/>
              <w:keepLines/>
              <w:spacing w:before="120"/>
              <w:rPr>
                <w:rFonts w:ascii="Tahoma" w:hAnsi="Tahoma" w:cs="Tahoma"/>
                <w:szCs w:val="20"/>
              </w:rPr>
            </w:pPr>
          </w:p>
          <w:p w14:paraId="6205DF06"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1649C412" w14:textId="77777777"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26F3A6AE"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6C4E2744"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0D45558A" w14:textId="77777777" w:rsidR="00F13135" w:rsidRPr="00197958"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 prohlašuje, že:</w:t>
            </w:r>
          </w:p>
          <w:p w14:paraId="37EF5019"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72E09510" w14:textId="306C5723" w:rsidR="00F13135" w:rsidRPr="007E2419"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Dodavatelem tuto </w:t>
            </w:r>
            <w:r>
              <w:rPr>
                <w:rFonts w:ascii="Tahoma" w:hAnsi="Tahoma" w:cs="Tahoma"/>
                <w:szCs w:val="20"/>
              </w:rPr>
              <w:t>S</w:t>
            </w:r>
            <w:r w:rsidRPr="002653FE">
              <w:rPr>
                <w:rFonts w:ascii="Tahoma" w:hAnsi="Tahoma" w:cs="Tahoma"/>
                <w:szCs w:val="20"/>
              </w:rPr>
              <w:t xml:space="preserve">mlouvu za účelem realizace projektu „REFRESH – </w:t>
            </w:r>
            <w:proofErr w:type="spellStart"/>
            <w:r w:rsidRPr="002653FE">
              <w:rPr>
                <w:rFonts w:ascii="Tahoma" w:hAnsi="Tahoma" w:cs="Tahoma"/>
                <w:szCs w:val="20"/>
              </w:rPr>
              <w:t>Research</w:t>
            </w:r>
            <w:proofErr w:type="spellEnd"/>
            <w:r w:rsidRPr="002653FE">
              <w:rPr>
                <w:rFonts w:ascii="Tahoma" w:hAnsi="Tahoma" w:cs="Tahoma"/>
                <w:szCs w:val="20"/>
              </w:rPr>
              <w:t xml:space="preserve"> Excellence </w:t>
            </w:r>
            <w:proofErr w:type="spellStart"/>
            <w:r w:rsidRPr="002653FE">
              <w:rPr>
                <w:rFonts w:ascii="Tahoma" w:hAnsi="Tahoma" w:cs="Tahoma"/>
                <w:szCs w:val="20"/>
              </w:rPr>
              <w:t>For</w:t>
            </w:r>
            <w:proofErr w:type="spellEnd"/>
            <w:r w:rsidRPr="002653FE">
              <w:rPr>
                <w:rFonts w:ascii="Tahoma" w:hAnsi="Tahoma" w:cs="Tahoma"/>
                <w:szCs w:val="20"/>
              </w:rPr>
              <w:t xml:space="preserve"> </w:t>
            </w:r>
            <w:proofErr w:type="spellStart"/>
            <w:r w:rsidRPr="002653FE">
              <w:rPr>
                <w:rFonts w:ascii="Tahoma" w:hAnsi="Tahoma" w:cs="Tahoma"/>
                <w:szCs w:val="20"/>
              </w:rPr>
              <w:t>REgion</w:t>
            </w:r>
            <w:proofErr w:type="spellEnd"/>
            <w:r w:rsidRPr="002653FE">
              <w:rPr>
                <w:rFonts w:ascii="Tahoma" w:hAnsi="Tahoma" w:cs="Tahoma"/>
                <w:szCs w:val="20"/>
              </w:rPr>
              <w:t xml:space="preserve"> </w:t>
            </w:r>
            <w:proofErr w:type="spellStart"/>
            <w:r w:rsidRPr="002653FE">
              <w:rPr>
                <w:rFonts w:ascii="Tahoma" w:hAnsi="Tahoma" w:cs="Tahoma"/>
                <w:szCs w:val="20"/>
              </w:rPr>
              <w:t>Sustainability</w:t>
            </w:r>
            <w:proofErr w:type="spellEnd"/>
            <w:r w:rsidRPr="002653FE">
              <w:rPr>
                <w:rFonts w:ascii="Tahoma" w:hAnsi="Tahoma" w:cs="Tahoma"/>
                <w:szCs w:val="20"/>
              </w:rPr>
              <w:t xml:space="preserve"> and High-tech </w:t>
            </w:r>
            <w:proofErr w:type="spellStart"/>
            <w:r w:rsidRPr="002653FE">
              <w:rPr>
                <w:rFonts w:ascii="Tahoma" w:hAnsi="Tahoma" w:cs="Tahoma"/>
                <w:szCs w:val="20"/>
              </w:rPr>
              <w:t>Industries</w:t>
            </w:r>
            <w:proofErr w:type="spellEnd"/>
            <w:r w:rsidRPr="002653FE">
              <w:rPr>
                <w:rFonts w:ascii="Tahoma" w:hAnsi="Tahoma" w:cs="Tahoma"/>
                <w:szCs w:val="20"/>
              </w:rPr>
              <w:t>“,</w:t>
            </w:r>
            <w:r w:rsidRPr="002653FE">
              <w:t xml:space="preserve"> </w:t>
            </w:r>
            <w:proofErr w:type="spellStart"/>
            <w:r w:rsidRPr="002653FE">
              <w:rPr>
                <w:rFonts w:ascii="Tahoma" w:hAnsi="Tahoma" w:cs="Tahoma"/>
                <w:szCs w:val="20"/>
              </w:rPr>
              <w:t>reg</w:t>
            </w:r>
            <w:proofErr w:type="spellEnd"/>
            <w:r w:rsidRPr="002653FE">
              <w:rPr>
                <w:rFonts w:ascii="Tahoma" w:hAnsi="Tahoma" w:cs="Tahoma"/>
                <w:szCs w:val="20"/>
              </w:rPr>
              <w:t>. č. CZ.10.03.01/00/22_003/0000048 (dále jen „</w:t>
            </w:r>
            <w:r w:rsidRPr="001701E4">
              <w:rPr>
                <w:rFonts w:ascii="Tahoma" w:hAnsi="Tahoma" w:cs="Tahoma"/>
                <w:b/>
                <w:bCs/>
                <w:szCs w:val="20"/>
              </w:rPr>
              <w:t>Projekt</w:t>
            </w:r>
            <w:r w:rsidRPr="002653FE">
              <w:rPr>
                <w:rFonts w:ascii="Tahoma" w:hAnsi="Tahoma" w:cs="Tahoma"/>
                <w:szCs w:val="20"/>
              </w:rPr>
              <w:t>“), který je spolufinancován Evropskou unií – Fondem spravedlivé transformace v rámci Operačního programu Spravedlivá transformace (dále jen „OP ST“). Dotace jsou poskytovány prostřednictvím Ministerstva životního prostředí a Státního fondu životního prostředí (dále jen „</w:t>
            </w:r>
            <w:r w:rsidRPr="001701E4">
              <w:rPr>
                <w:rFonts w:ascii="Tahoma" w:hAnsi="Tahoma" w:cs="Tahoma"/>
                <w:b/>
                <w:bCs/>
                <w:szCs w:val="20"/>
              </w:rPr>
              <w:t>Řídící orgán OP ST</w:t>
            </w:r>
            <w:r w:rsidRPr="002653FE">
              <w:rPr>
                <w:rFonts w:ascii="Tahoma" w:hAnsi="Tahoma" w:cs="Tahoma"/>
                <w:szCs w:val="20"/>
              </w:rPr>
              <w:t xml:space="preserve">“). Objednatel za tímto účelem </w:t>
            </w:r>
            <w:r>
              <w:rPr>
                <w:rFonts w:ascii="Tahoma" w:hAnsi="Tahoma" w:cs="Tahoma"/>
                <w:szCs w:val="20"/>
              </w:rPr>
              <w:t>realizoval zadávací řízení na</w:t>
            </w:r>
            <w:r w:rsidRPr="002653FE">
              <w:rPr>
                <w:rFonts w:ascii="Tahoma" w:hAnsi="Tahoma" w:cs="Tahoma"/>
                <w:szCs w:val="20"/>
              </w:rPr>
              <w:t xml:space="preserve"> veřejnou zakázku </w:t>
            </w:r>
            <w:r w:rsidR="0097477B" w:rsidRPr="002653FE">
              <w:rPr>
                <w:rFonts w:ascii="Tahoma" w:hAnsi="Tahoma" w:cs="Tahoma"/>
                <w:szCs w:val="20"/>
              </w:rPr>
              <w:t xml:space="preserve">s názvem </w:t>
            </w:r>
            <w:r w:rsidR="0097477B" w:rsidRPr="005D1B0E">
              <w:rPr>
                <w:rFonts w:ascii="Tahoma" w:hAnsi="Tahoma" w:cs="Tahoma"/>
                <w:szCs w:val="20"/>
              </w:rPr>
              <w:t>„</w:t>
            </w:r>
            <w:r w:rsidR="0097477B">
              <w:rPr>
                <w:rFonts w:ascii="Tahoma" w:hAnsi="Tahoma" w:cs="Tahoma"/>
                <w:szCs w:val="20"/>
              </w:rPr>
              <w:t>Dodávka LiDAR senzorů</w:t>
            </w:r>
            <w:r w:rsidR="0097477B" w:rsidRPr="005D1B0E">
              <w:rPr>
                <w:rFonts w:ascii="Tahoma" w:hAnsi="Tahoma" w:cs="Tahoma"/>
                <w:szCs w:val="20"/>
              </w:rPr>
              <w:t>“ (dále jen „</w:t>
            </w:r>
            <w:r w:rsidR="0097477B" w:rsidRPr="005D1B0E">
              <w:rPr>
                <w:rFonts w:ascii="Tahoma" w:hAnsi="Tahoma" w:cs="Tahoma"/>
                <w:b/>
                <w:bCs/>
                <w:szCs w:val="20"/>
              </w:rPr>
              <w:t>Veřejná zakázka</w:t>
            </w:r>
            <w:r w:rsidR="0097477B" w:rsidRPr="005D1B0E">
              <w:rPr>
                <w:rFonts w:ascii="Tahoma" w:hAnsi="Tahoma" w:cs="Tahoma"/>
                <w:szCs w:val="20"/>
              </w:rPr>
              <w:t xml:space="preserve">“) dle zákona </w:t>
            </w:r>
            <w:r w:rsidR="0097477B">
              <w:rPr>
                <w:rFonts w:ascii="Tahoma" w:hAnsi="Tahoma" w:cs="Tahoma"/>
                <w:szCs w:val="20"/>
              </w:rPr>
              <w:t xml:space="preserve">č. </w:t>
            </w:r>
            <w:r w:rsidR="0097477B" w:rsidRPr="005D1B0E">
              <w:rPr>
                <w:rFonts w:ascii="Tahoma" w:hAnsi="Tahoma" w:cs="Tahoma"/>
                <w:szCs w:val="20"/>
              </w:rPr>
              <w:t>134/2016 Sb., o zadávání veřejných zakázek, ve znění pozdějších předpisů (dále jen „</w:t>
            </w:r>
            <w:r w:rsidR="0097477B" w:rsidRPr="005D1B0E">
              <w:rPr>
                <w:rFonts w:ascii="Tahoma" w:hAnsi="Tahoma" w:cs="Tahoma"/>
                <w:b/>
                <w:bCs/>
                <w:szCs w:val="20"/>
              </w:rPr>
              <w:t>ZZVZ</w:t>
            </w:r>
            <w:r w:rsidR="0097477B" w:rsidRPr="005D1B0E">
              <w:rPr>
                <w:rFonts w:ascii="Tahoma" w:hAnsi="Tahoma" w:cs="Tahoma"/>
                <w:szCs w:val="20"/>
              </w:rPr>
              <w:t xml:space="preserve">“). Na základě zadávacího řízení pak byla pro realizaci </w:t>
            </w:r>
            <w:r w:rsidR="0097477B">
              <w:rPr>
                <w:rFonts w:ascii="Tahoma" w:hAnsi="Tahoma" w:cs="Tahoma"/>
                <w:szCs w:val="20"/>
              </w:rPr>
              <w:t xml:space="preserve">Části </w:t>
            </w:r>
            <w:r w:rsidR="008303E7">
              <w:rPr>
                <w:rFonts w:ascii="Tahoma" w:hAnsi="Tahoma" w:cs="Tahoma"/>
                <w:szCs w:val="20"/>
              </w:rPr>
              <w:t>2</w:t>
            </w:r>
            <w:r w:rsidR="0097477B">
              <w:rPr>
                <w:rFonts w:ascii="Tahoma" w:hAnsi="Tahoma" w:cs="Tahoma"/>
                <w:szCs w:val="20"/>
              </w:rPr>
              <w:t xml:space="preserve"> </w:t>
            </w:r>
            <w:r w:rsidR="0097477B" w:rsidRPr="005D1B0E">
              <w:rPr>
                <w:rFonts w:ascii="Tahoma" w:hAnsi="Tahoma" w:cs="Tahoma"/>
                <w:szCs w:val="20"/>
              </w:rPr>
              <w:t xml:space="preserve">Veřejné zakázky vybrána jako nejvhodnější nabídka </w:t>
            </w:r>
            <w:r w:rsidR="0097477B">
              <w:rPr>
                <w:rFonts w:ascii="Tahoma" w:hAnsi="Tahoma" w:cs="Tahoma"/>
                <w:szCs w:val="20"/>
              </w:rPr>
              <w:t>Dodavatele</w:t>
            </w:r>
            <w:r w:rsidR="0097477B" w:rsidRPr="005D1B0E">
              <w:rPr>
                <w:rFonts w:ascii="Tahoma" w:hAnsi="Tahoma" w:cs="Tahoma"/>
                <w:szCs w:val="20"/>
              </w:rPr>
              <w:t xml:space="preserve"> v souladu s ustanovením § 122 ZZVZ.</w:t>
            </w:r>
          </w:p>
          <w:p w14:paraId="69373986" w14:textId="30C0BA72" w:rsidR="00623BE2" w:rsidRPr="00197958" w:rsidRDefault="00623BE2" w:rsidP="00623BE2">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lastRenderedPageBreak/>
              <w:t xml:space="preserve">Dodavatel touto Smlouvou garantuje Objednateli splnění zadání </w:t>
            </w:r>
            <w:r>
              <w:rPr>
                <w:rFonts w:ascii="Tahoma" w:hAnsi="Tahoma" w:cs="Tahoma"/>
                <w:szCs w:val="20"/>
              </w:rPr>
              <w:t xml:space="preserve">Části </w:t>
            </w:r>
            <w:r w:rsidR="00664275">
              <w:rPr>
                <w:rFonts w:ascii="Tahoma" w:hAnsi="Tahoma" w:cs="Tahoma"/>
                <w:szCs w:val="20"/>
              </w:rPr>
              <w:t>2</w:t>
            </w:r>
            <w:r>
              <w:rPr>
                <w:rFonts w:ascii="Tahoma" w:hAnsi="Tahoma" w:cs="Tahoma"/>
                <w:szCs w:val="20"/>
              </w:rPr>
              <w:t xml:space="preserve"> </w:t>
            </w:r>
            <w:r w:rsidRPr="00197958">
              <w:rPr>
                <w:rFonts w:ascii="Tahoma" w:hAnsi="Tahoma" w:cs="Tahoma"/>
                <w:szCs w:val="20"/>
              </w:rPr>
              <w:t xml:space="preserve">Veřejné zakázky a všech z toho vyplývajících podmínek a povinností převzatých Dodavatelem v rámci </w:t>
            </w:r>
            <w:r>
              <w:rPr>
                <w:rFonts w:ascii="Tahoma" w:hAnsi="Tahoma" w:cs="Tahoma"/>
                <w:szCs w:val="20"/>
              </w:rPr>
              <w:t>zadávacího</w:t>
            </w:r>
            <w:r w:rsidRPr="00197958">
              <w:rPr>
                <w:rFonts w:ascii="Tahoma" w:hAnsi="Tahoma" w:cs="Tahoma"/>
                <w:szCs w:val="20"/>
              </w:rPr>
              <w:t xml:space="preserve"> řízení</w:t>
            </w:r>
            <w:r>
              <w:rPr>
                <w:rFonts w:ascii="Tahoma" w:hAnsi="Tahoma" w:cs="Tahoma"/>
                <w:szCs w:val="20"/>
              </w:rPr>
              <w:t xml:space="preserve"> na</w:t>
            </w:r>
            <w:r w:rsidRPr="00197958">
              <w:rPr>
                <w:rFonts w:ascii="Tahoma" w:hAnsi="Tahoma" w:cs="Tahoma"/>
                <w:szCs w:val="20"/>
              </w:rPr>
              <w:t xml:space="preserve"> Veřejn</w:t>
            </w:r>
            <w:r>
              <w:rPr>
                <w:rFonts w:ascii="Tahoma" w:hAnsi="Tahoma" w:cs="Tahoma"/>
                <w:szCs w:val="20"/>
              </w:rPr>
              <w:t>ou</w:t>
            </w:r>
            <w:r w:rsidRPr="00197958">
              <w:rPr>
                <w:rFonts w:ascii="Tahoma" w:hAnsi="Tahoma" w:cs="Tahoma"/>
                <w:szCs w:val="20"/>
              </w:rPr>
              <w:t xml:space="preserve"> zakázk</w:t>
            </w:r>
            <w:r>
              <w:rPr>
                <w:rFonts w:ascii="Tahoma" w:hAnsi="Tahoma" w:cs="Tahoma"/>
                <w:szCs w:val="20"/>
              </w:rPr>
              <w:t>u</w:t>
            </w:r>
            <w:r w:rsidRPr="00197958">
              <w:rPr>
                <w:rFonts w:ascii="Tahoma" w:hAnsi="Tahoma" w:cs="Tahoma"/>
                <w:szCs w:val="20"/>
              </w:rPr>
              <w:t xml:space="preserve"> podle </w:t>
            </w:r>
            <w:r>
              <w:rPr>
                <w:rFonts w:ascii="Tahoma" w:hAnsi="Tahoma" w:cs="Tahoma"/>
                <w:szCs w:val="20"/>
              </w:rPr>
              <w:t>zadávacích podmínek</w:t>
            </w:r>
            <w:r w:rsidRPr="00197958">
              <w:rPr>
                <w:rFonts w:ascii="Tahoma" w:hAnsi="Tahoma" w:cs="Tahoma"/>
                <w:szCs w:val="20"/>
              </w:rPr>
              <w:t xml:space="preserve"> a nabídky Dodavatele. Tato garance je nadřazena ostatním podmínkám a garancím uvedeným v této Smlouvě. Pro vyloučení jakýchkoliv pochybností to znamená, že:</w:t>
            </w:r>
          </w:p>
          <w:p w14:paraId="06A6B176" w14:textId="77777777" w:rsidR="00623BE2" w:rsidRPr="00197958" w:rsidRDefault="00623BE2" w:rsidP="00623BE2">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Pr>
                <w:rFonts w:ascii="Tahoma" w:hAnsi="Tahoma" w:cs="Tahoma"/>
                <w:szCs w:val="20"/>
              </w:rPr>
              <w:t>zadávacími podmínkami</w:t>
            </w:r>
            <w:r w:rsidRPr="00197958">
              <w:rPr>
                <w:rFonts w:ascii="Tahoma" w:hAnsi="Tahoma" w:cs="Tahoma"/>
                <w:szCs w:val="20"/>
              </w:rPr>
              <w:t xml:space="preserve"> Veřejné zakázky,</w:t>
            </w:r>
          </w:p>
          <w:p w14:paraId="43F29EEF" w14:textId="77777777" w:rsidR="00623BE2" w:rsidRPr="00197958" w:rsidRDefault="00623BE2" w:rsidP="00623BE2">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Pr>
                <w:rFonts w:ascii="Tahoma" w:hAnsi="Tahoma" w:cs="Tahoma"/>
                <w:szCs w:val="20"/>
              </w:rPr>
              <w:t>zadávacích podmínek</w:t>
            </w:r>
            <w:r w:rsidRPr="00197958">
              <w:rPr>
                <w:rFonts w:ascii="Tahoma" w:hAnsi="Tahoma" w:cs="Tahoma"/>
                <w:szCs w:val="20"/>
              </w:rPr>
              <w:t xml:space="preserve"> Veřejné zakázky.</w:t>
            </w:r>
          </w:p>
          <w:p w14:paraId="12FCA47B" w14:textId="369C422E" w:rsidR="00F13135" w:rsidRPr="00197958" w:rsidRDefault="00623BE2" w:rsidP="00623BE2">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 xml:space="preserve">Dodavatel je vázán svou nabídkou předloženou Objednateli v rámci </w:t>
            </w:r>
            <w:r>
              <w:rPr>
                <w:rFonts w:ascii="Tahoma" w:hAnsi="Tahoma" w:cs="Tahoma"/>
                <w:sz w:val="20"/>
                <w:szCs w:val="20"/>
              </w:rPr>
              <w:t>zadávacího</w:t>
            </w:r>
            <w:r w:rsidRPr="00197958">
              <w:rPr>
                <w:rFonts w:ascii="Tahoma" w:hAnsi="Tahoma" w:cs="Tahoma"/>
                <w:sz w:val="20"/>
                <w:szCs w:val="20"/>
              </w:rPr>
              <w:t xml:space="preserve"> řízení na </w:t>
            </w:r>
            <w:r>
              <w:rPr>
                <w:rFonts w:ascii="Tahoma" w:hAnsi="Tahoma" w:cs="Tahoma"/>
                <w:sz w:val="20"/>
                <w:szCs w:val="20"/>
              </w:rPr>
              <w:t xml:space="preserve">Část </w:t>
            </w:r>
            <w:r w:rsidR="0035610F">
              <w:rPr>
                <w:rFonts w:ascii="Tahoma" w:hAnsi="Tahoma" w:cs="Tahoma"/>
                <w:sz w:val="20"/>
                <w:szCs w:val="20"/>
              </w:rPr>
              <w:t>2</w:t>
            </w:r>
            <w:r>
              <w:rPr>
                <w:rFonts w:ascii="Tahoma" w:hAnsi="Tahoma" w:cs="Tahoma"/>
                <w:sz w:val="20"/>
                <w:szCs w:val="20"/>
              </w:rPr>
              <w:t xml:space="preserve"> </w:t>
            </w:r>
            <w:r w:rsidRPr="00197958">
              <w:rPr>
                <w:rFonts w:ascii="Tahoma" w:hAnsi="Tahoma" w:cs="Tahoma"/>
                <w:sz w:val="20"/>
                <w:szCs w:val="20"/>
              </w:rPr>
              <w:t>Veřejn</w:t>
            </w:r>
            <w:r>
              <w:rPr>
                <w:rFonts w:ascii="Tahoma" w:hAnsi="Tahoma" w:cs="Tahoma"/>
                <w:sz w:val="20"/>
                <w:szCs w:val="20"/>
              </w:rPr>
              <w:t>é</w:t>
            </w:r>
            <w:r w:rsidRPr="00197958">
              <w:rPr>
                <w:rFonts w:ascii="Tahoma" w:hAnsi="Tahoma" w:cs="Tahoma"/>
                <w:sz w:val="20"/>
                <w:szCs w:val="20"/>
              </w:rPr>
              <w:t xml:space="preserve"> zakázk</w:t>
            </w:r>
            <w:r>
              <w:rPr>
                <w:rFonts w:ascii="Tahoma" w:hAnsi="Tahoma" w:cs="Tahoma"/>
                <w:sz w:val="20"/>
                <w:szCs w:val="20"/>
              </w:rPr>
              <w:t>y</w:t>
            </w:r>
            <w:r w:rsidRPr="00197958">
              <w:rPr>
                <w:rFonts w:ascii="Tahoma" w:hAnsi="Tahoma" w:cs="Tahoma"/>
                <w:sz w:val="20"/>
                <w:szCs w:val="20"/>
              </w:rPr>
              <w:t>, která se pro úpravu vzájemných vztahů vyplývajících z této Smlouvy použije subsidiárně.</w:t>
            </w:r>
          </w:p>
          <w:p w14:paraId="013EB590" w14:textId="77777777" w:rsidR="00F13135" w:rsidRPr="00197958" w:rsidRDefault="00F13135" w:rsidP="00F13135">
            <w:pPr>
              <w:pStyle w:val="Bezmezer"/>
              <w:keepLines/>
              <w:spacing w:before="120"/>
              <w:rPr>
                <w:rFonts w:ascii="Tahoma" w:hAnsi="Tahoma" w:cs="Tahoma"/>
                <w:szCs w:val="20"/>
                <w:lang w:eastAsia="en-US"/>
              </w:rPr>
            </w:pPr>
          </w:p>
          <w:p w14:paraId="5DC81599" w14:textId="77777777" w:rsidR="00F13135" w:rsidRPr="007131F5"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7131F5">
              <w:rPr>
                <w:rFonts w:ascii="Tahoma" w:hAnsi="Tahoma" w:cs="Tahoma"/>
                <w:sz w:val="20"/>
                <w:szCs w:val="20"/>
              </w:rPr>
              <w:t>PŘEDMĚT SMLOUVY</w:t>
            </w:r>
          </w:p>
          <w:p w14:paraId="5FF188F1" w14:textId="5568F6D0" w:rsidR="00F13135" w:rsidRPr="002653FE"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 xml:space="preserve">Dodavatel se touto Smlouvou </w:t>
            </w:r>
            <w:r w:rsidRPr="002653FE">
              <w:rPr>
                <w:rFonts w:ascii="Tahoma" w:hAnsi="Tahoma" w:cs="Tahoma"/>
                <w:szCs w:val="20"/>
              </w:rPr>
              <w:t>zavazuje Objednateli dodat</w:t>
            </w:r>
            <w:r w:rsidRPr="002653FE">
              <w:t xml:space="preserve"> </w:t>
            </w:r>
            <w:r w:rsidR="00705088">
              <w:rPr>
                <w:rFonts w:ascii="Tahoma" w:hAnsi="Tahoma" w:cs="Tahoma"/>
                <w:b/>
                <w:bCs/>
                <w:szCs w:val="20"/>
              </w:rPr>
              <w:t xml:space="preserve">sadu </w:t>
            </w:r>
            <w:r w:rsidR="00946490">
              <w:rPr>
                <w:rFonts w:ascii="Tahoma" w:hAnsi="Tahoma" w:cs="Tahoma"/>
                <w:b/>
                <w:szCs w:val="20"/>
              </w:rPr>
              <w:t>4 kus</w:t>
            </w:r>
            <w:r w:rsidR="00705088">
              <w:rPr>
                <w:rFonts w:ascii="Tahoma" w:hAnsi="Tahoma" w:cs="Tahoma"/>
                <w:b/>
                <w:szCs w:val="20"/>
              </w:rPr>
              <w:t>ů</w:t>
            </w:r>
            <w:r w:rsidR="00671DC5">
              <w:rPr>
                <w:rFonts w:ascii="Tahoma" w:hAnsi="Tahoma" w:cs="Tahoma"/>
                <w:b/>
                <w:szCs w:val="20"/>
              </w:rPr>
              <w:t xml:space="preserve"> </w:t>
            </w:r>
            <w:r w:rsidR="00245B6E">
              <w:rPr>
                <w:rFonts w:ascii="Tahoma" w:hAnsi="Tahoma" w:cs="Tahoma"/>
                <w:b/>
                <w:szCs w:val="20"/>
              </w:rPr>
              <w:t>120</w:t>
            </w:r>
            <w:r w:rsidR="00671DC5">
              <w:rPr>
                <w:rFonts w:ascii="Tahoma" w:hAnsi="Tahoma" w:cs="Tahoma"/>
                <w:b/>
                <w:szCs w:val="20"/>
              </w:rPr>
              <w:t>°</w:t>
            </w:r>
            <w:r w:rsidR="00245B6E">
              <w:rPr>
                <w:rFonts w:ascii="Tahoma" w:hAnsi="Tahoma" w:cs="Tahoma"/>
                <w:b/>
                <w:szCs w:val="20"/>
              </w:rPr>
              <w:t xml:space="preserve"> </w:t>
            </w:r>
            <w:proofErr w:type="spellStart"/>
            <w:r w:rsidR="00356DD9">
              <w:rPr>
                <w:rFonts w:ascii="Tahoma" w:hAnsi="Tahoma" w:cs="Tahoma"/>
                <w:b/>
                <w:szCs w:val="20"/>
              </w:rPr>
              <w:t>high</w:t>
            </w:r>
            <w:proofErr w:type="spellEnd"/>
            <w:r w:rsidR="00356DD9">
              <w:rPr>
                <w:rFonts w:ascii="Tahoma" w:hAnsi="Tahoma" w:cs="Tahoma"/>
                <w:b/>
                <w:szCs w:val="20"/>
              </w:rPr>
              <w:t xml:space="preserve"> </w:t>
            </w:r>
            <w:proofErr w:type="spellStart"/>
            <w:r w:rsidR="00356DD9">
              <w:rPr>
                <w:rFonts w:ascii="Tahoma" w:hAnsi="Tahoma" w:cs="Tahoma"/>
                <w:b/>
                <w:szCs w:val="20"/>
              </w:rPr>
              <w:t>resolution</w:t>
            </w:r>
            <w:proofErr w:type="spellEnd"/>
            <w:r w:rsidR="00356DD9">
              <w:rPr>
                <w:rFonts w:ascii="Tahoma" w:hAnsi="Tahoma" w:cs="Tahoma"/>
                <w:b/>
                <w:szCs w:val="20"/>
              </w:rPr>
              <w:t xml:space="preserve"> long</w:t>
            </w:r>
            <w:r w:rsidR="00671DC5">
              <w:rPr>
                <w:rFonts w:ascii="Tahoma" w:hAnsi="Tahoma" w:cs="Tahoma"/>
                <w:b/>
                <w:szCs w:val="20"/>
              </w:rPr>
              <w:t>-</w:t>
            </w:r>
            <w:proofErr w:type="spellStart"/>
            <w:r w:rsidR="00671DC5">
              <w:rPr>
                <w:rFonts w:ascii="Tahoma" w:hAnsi="Tahoma" w:cs="Tahoma"/>
                <w:b/>
                <w:szCs w:val="20"/>
              </w:rPr>
              <w:t>range</w:t>
            </w:r>
            <w:proofErr w:type="spellEnd"/>
            <w:r w:rsidR="00671DC5">
              <w:rPr>
                <w:rFonts w:ascii="Tahoma" w:hAnsi="Tahoma" w:cs="Tahoma"/>
                <w:b/>
                <w:szCs w:val="20"/>
              </w:rPr>
              <w:t xml:space="preserve"> LiDAR (</w:t>
            </w:r>
            <w:proofErr w:type="spellStart"/>
            <w:r w:rsidR="00F33FA3" w:rsidRPr="005C2B6F">
              <w:rPr>
                <w:rFonts w:ascii="Tahoma" w:hAnsi="Tahoma" w:cs="Tahoma"/>
                <w:b/>
                <w:szCs w:val="20"/>
              </w:rPr>
              <w:t>Light</w:t>
            </w:r>
            <w:proofErr w:type="spellEnd"/>
            <w:r w:rsidR="00F33FA3" w:rsidRPr="005C2B6F">
              <w:rPr>
                <w:rFonts w:ascii="Tahoma" w:hAnsi="Tahoma" w:cs="Tahoma"/>
                <w:b/>
                <w:szCs w:val="20"/>
              </w:rPr>
              <w:t xml:space="preserve"> </w:t>
            </w:r>
            <w:proofErr w:type="spellStart"/>
            <w:r w:rsidR="00F33FA3" w:rsidRPr="005C2B6F">
              <w:rPr>
                <w:rFonts w:ascii="Tahoma" w:hAnsi="Tahoma" w:cs="Tahoma"/>
                <w:b/>
                <w:szCs w:val="20"/>
              </w:rPr>
              <w:t>Detection</w:t>
            </w:r>
            <w:proofErr w:type="spellEnd"/>
            <w:r w:rsidR="00F33FA3" w:rsidRPr="005C2B6F">
              <w:rPr>
                <w:rFonts w:ascii="Tahoma" w:hAnsi="Tahoma" w:cs="Tahoma"/>
                <w:b/>
                <w:szCs w:val="20"/>
              </w:rPr>
              <w:t xml:space="preserve"> and </w:t>
            </w:r>
            <w:proofErr w:type="spellStart"/>
            <w:r w:rsidR="00F33FA3" w:rsidRPr="005C2B6F">
              <w:rPr>
                <w:rFonts w:ascii="Tahoma" w:hAnsi="Tahoma" w:cs="Tahoma"/>
                <w:b/>
                <w:szCs w:val="20"/>
              </w:rPr>
              <w:t>Ranging</w:t>
            </w:r>
            <w:proofErr w:type="spellEnd"/>
            <w:r w:rsidR="00F33FA3">
              <w:rPr>
                <w:rFonts w:ascii="Tahoma" w:hAnsi="Tahoma" w:cs="Tahoma"/>
                <w:b/>
                <w:szCs w:val="20"/>
              </w:rPr>
              <w:t>) senzorů</w:t>
            </w:r>
            <w:r w:rsidRPr="002653FE">
              <w:rPr>
                <w:rFonts w:ascii="Tahoma" w:hAnsi="Tahoma" w:cs="Tahoma"/>
                <w:b/>
                <w:szCs w:val="20"/>
              </w:rPr>
              <w:t xml:space="preserve"> </w:t>
            </w:r>
            <w:r w:rsidRPr="002653FE">
              <w:rPr>
                <w:rFonts w:ascii="Tahoma" w:hAnsi="Tahoma" w:cs="Tahoma"/>
                <w:szCs w:val="20"/>
              </w:rPr>
              <w:t>(dále jen „</w:t>
            </w:r>
            <w:r w:rsidRPr="00C65106">
              <w:rPr>
                <w:rFonts w:ascii="Tahoma" w:hAnsi="Tahoma" w:cs="Tahoma"/>
                <w:b/>
                <w:bCs/>
                <w:szCs w:val="20"/>
              </w:rPr>
              <w:t>Plnění</w:t>
            </w:r>
            <w:r w:rsidRPr="002653FE">
              <w:rPr>
                <w:rFonts w:ascii="Tahoma" w:hAnsi="Tahoma" w:cs="Tahoma"/>
                <w:szCs w:val="20"/>
              </w:rPr>
              <w:t>“ či „</w:t>
            </w:r>
            <w:r w:rsidRPr="00C65106">
              <w:rPr>
                <w:rFonts w:ascii="Tahoma" w:hAnsi="Tahoma" w:cs="Tahoma"/>
                <w:b/>
                <w:bCs/>
                <w:szCs w:val="20"/>
              </w:rPr>
              <w:t>zboží</w:t>
            </w:r>
            <w:r w:rsidRPr="002653FE">
              <w:rPr>
                <w:rFonts w:ascii="Tahoma" w:hAnsi="Tahoma" w:cs="Tahoma"/>
                <w:szCs w:val="20"/>
              </w:rPr>
              <w:t xml:space="preserve">“), přičemž podrobná specifikace Plnění je uvedena v příloze č. 1 – Technická specifikace, která tvoří nedílnou součást této Smlouvy. </w:t>
            </w:r>
          </w:p>
          <w:p w14:paraId="501F5C3E" w14:textId="009D2B64" w:rsidR="00F13135" w:rsidRPr="002653FE"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Pr>
                <w:rFonts w:ascii="Tahoma" w:hAnsi="Tahoma" w:cs="Tahoma"/>
                <w:szCs w:val="20"/>
              </w:rPr>
              <w:t>do</w:t>
            </w:r>
            <w:r w:rsidRPr="002653FE">
              <w:rPr>
                <w:rFonts w:ascii="Tahoma" w:hAnsi="Tahoma" w:cs="Tahoma"/>
                <w:szCs w:val="20"/>
              </w:rPr>
              <w:t xml:space="preserve"> míst</w:t>
            </w:r>
            <w:r>
              <w:rPr>
                <w:rFonts w:ascii="Tahoma" w:hAnsi="Tahoma" w:cs="Tahoma"/>
                <w:szCs w:val="20"/>
              </w:rPr>
              <w:t>a</w:t>
            </w:r>
            <w:r w:rsidRPr="002653FE">
              <w:rPr>
                <w:rFonts w:ascii="Tahoma" w:hAnsi="Tahoma" w:cs="Tahoma"/>
                <w:szCs w:val="20"/>
              </w:rPr>
              <w:t xml:space="preserve"> plnění včetně vykládky a ekologické likvidace obalů</w:t>
            </w:r>
            <w:r w:rsidRPr="002653FE">
              <w:rPr>
                <w:rFonts w:ascii="Tahoma" w:hAnsi="Tahoma" w:cs="Tahoma"/>
                <w:b/>
                <w:szCs w:val="20"/>
              </w:rPr>
              <w:t xml:space="preserve"> </w:t>
            </w:r>
            <w:r w:rsidRPr="002653FE">
              <w:rPr>
                <w:rFonts w:ascii="Tahoma" w:hAnsi="Tahoma" w:cs="Tahoma"/>
                <w:szCs w:val="20"/>
              </w:rPr>
              <w:t>a dále:</w:t>
            </w:r>
          </w:p>
          <w:p w14:paraId="116F15FE" w14:textId="77777777"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Pr>
                <w:rFonts w:ascii="Tahoma" w:hAnsi="Tahoma" w:cs="Tahoma"/>
                <w:szCs w:val="20"/>
              </w:rPr>
              <w:t xml:space="preserve"> v tištěné či elektronické podobě na hmotném nosiči dat, a to v českém nebo anglickém jazyce,</w:t>
            </w:r>
          </w:p>
          <w:p w14:paraId="6DAB7A40" w14:textId="0A62B9D0"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Pr>
                <w:rFonts w:ascii="Tahoma" w:hAnsi="Tahoma" w:cs="Tahoma"/>
                <w:szCs w:val="20"/>
              </w:rPr>
              <w:t xml:space="preserve">všech </w:t>
            </w:r>
            <w:r w:rsidRPr="002653FE">
              <w:rPr>
                <w:rFonts w:ascii="Tahoma" w:hAnsi="Tahoma" w:cs="Tahoma"/>
                <w:szCs w:val="20"/>
              </w:rPr>
              <w:t xml:space="preserve">dalších služeb souvisejících s </w:t>
            </w:r>
            <w:r w:rsidR="00B518BE">
              <w:rPr>
                <w:rFonts w:ascii="Tahoma" w:hAnsi="Tahoma" w:cs="Tahoma"/>
                <w:szCs w:val="20"/>
              </w:rPr>
              <w:t>dodáním</w:t>
            </w:r>
            <w:r w:rsidRPr="002653FE">
              <w:rPr>
                <w:rFonts w:ascii="Tahoma" w:hAnsi="Tahoma" w:cs="Tahoma"/>
                <w:szCs w:val="20"/>
              </w:rPr>
              <w:t xml:space="preserve"> zboží</w:t>
            </w:r>
            <w:r>
              <w:rPr>
                <w:rFonts w:ascii="Tahoma" w:hAnsi="Tahoma" w:cs="Tahoma"/>
                <w:szCs w:val="20"/>
              </w:rPr>
              <w:t>.</w:t>
            </w:r>
          </w:p>
          <w:p w14:paraId="667DE64E" w14:textId="0B245A30"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Součástí Plnění je i poskytnutí záručního </w:t>
            </w:r>
            <w:r w:rsidRPr="009B6BE7">
              <w:rPr>
                <w:rFonts w:ascii="Tahoma" w:hAnsi="Tahoma" w:cs="Tahoma"/>
                <w:szCs w:val="20"/>
              </w:rPr>
              <w:t>servisu na dodané zboží po dobu záruční doby.</w:t>
            </w:r>
            <w:r>
              <w:rPr>
                <w:rFonts w:ascii="Tahoma" w:hAnsi="Tahoma" w:cs="Tahoma"/>
                <w:szCs w:val="20"/>
              </w:rPr>
              <w:t xml:space="preserve"> </w:t>
            </w:r>
          </w:p>
          <w:p w14:paraId="2C959206" w14:textId="77777777" w:rsidR="008779E0" w:rsidRDefault="008779E0" w:rsidP="008779E0">
            <w:pPr>
              <w:keepLines/>
              <w:spacing w:before="120" w:after="0" w:line="240" w:lineRule="auto"/>
              <w:jc w:val="both"/>
              <w:rPr>
                <w:rFonts w:ascii="Tahoma" w:hAnsi="Tahoma" w:cs="Tahoma"/>
                <w:szCs w:val="20"/>
              </w:rPr>
            </w:pPr>
          </w:p>
          <w:p w14:paraId="56081083" w14:textId="77777777" w:rsidR="008779E0" w:rsidRPr="008779E0" w:rsidRDefault="008779E0" w:rsidP="008779E0">
            <w:pPr>
              <w:keepLines/>
              <w:spacing w:before="120" w:after="0" w:line="240" w:lineRule="auto"/>
              <w:jc w:val="both"/>
              <w:rPr>
                <w:rFonts w:ascii="Tahoma" w:hAnsi="Tahoma" w:cs="Tahoma"/>
                <w:szCs w:val="20"/>
              </w:rPr>
            </w:pPr>
          </w:p>
          <w:p w14:paraId="1E0CFD6B"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 se zavazuje dodat Objednateli doklady, které se k Plnění vztahují, včetně technické dokumentace, vše v českém nebo anglickém jazyce</w:t>
            </w:r>
            <w:r w:rsidRPr="000A5277">
              <w:rPr>
                <w:rFonts w:ascii="Tahoma" w:hAnsi="Tahoma" w:cs="Tahoma"/>
                <w:szCs w:val="20"/>
              </w:rPr>
              <w:t>.</w:t>
            </w:r>
          </w:p>
          <w:p w14:paraId="7362AC3D"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Dodavatel se zavazuje převést na Objednatele vlastnická práva </w:t>
            </w:r>
            <w:r>
              <w:rPr>
                <w:rFonts w:ascii="Tahoma" w:hAnsi="Tahoma" w:cs="Tahoma"/>
                <w:szCs w:val="20"/>
              </w:rPr>
              <w:t>ke všem věcem tvořícím Plnění</w:t>
            </w:r>
            <w:r w:rsidRPr="000A5277">
              <w:rPr>
                <w:rFonts w:ascii="Tahoma" w:hAnsi="Tahoma" w:cs="Tahoma"/>
                <w:szCs w:val="20"/>
              </w:rPr>
              <w:t xml:space="preserve">, </w:t>
            </w:r>
            <w:r>
              <w:rPr>
                <w:rFonts w:ascii="Tahoma" w:hAnsi="Tahoma" w:cs="Tahoma"/>
                <w:szCs w:val="20"/>
              </w:rPr>
              <w:t xml:space="preserve">která jsou převoditelná, </w:t>
            </w:r>
            <w:r w:rsidRPr="000A5277">
              <w:rPr>
                <w:rFonts w:ascii="Tahoma" w:hAnsi="Tahoma" w:cs="Tahoma"/>
                <w:szCs w:val="20"/>
              </w:rPr>
              <w:t>a</w:t>
            </w:r>
            <w:r>
              <w:rPr>
                <w:rFonts w:ascii="Tahoma" w:hAnsi="Tahoma" w:cs="Tahoma"/>
                <w:szCs w:val="20"/>
              </w:rPr>
              <w:t> </w:t>
            </w:r>
            <w:r w:rsidRPr="000A5277">
              <w:rPr>
                <w:rFonts w:ascii="Tahoma" w:hAnsi="Tahoma" w:cs="Tahoma"/>
                <w:szCs w:val="20"/>
              </w:rPr>
              <w:t>to v rozsahu stanoveném touto Smlouvou.</w:t>
            </w:r>
          </w:p>
          <w:p w14:paraId="2B768D1C" w14:textId="3178B6C5"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Objednatel se touto Smlouvou zavazuje poskytnout Dodavateli nezbytně nutnou součinnost při poskytování Plnění Dodavatelem v rozsahu vyplývajícím z</w:t>
            </w:r>
            <w:r w:rsidRPr="00197958">
              <w:rPr>
                <w:rFonts w:ascii="Tahoma" w:hAnsi="Tahoma" w:cs="Tahoma"/>
                <w:szCs w:val="20"/>
              </w:rPr>
              <w:t xml:space="preserve"> této Smlouvy. </w:t>
            </w:r>
          </w:p>
          <w:p w14:paraId="4C1590BC" w14:textId="75B1C059"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provedené Plnění převzít a zaplatit Dodavateli dohodnutou cenu, a to za podmínek stanovených dále touto Smlouvou. Objednatel je oprávněn nepřevzít Plnění, pokud Dodavatel nedodá Plnění řádně a včas, zejména pokud Dodavatel nedodá Plnění v dohodnuté kvalitě nebo množství, popř. Plnění má jiné vady, Dodavatel nedodá potřebnou dokumentaci k Plnění nebo neprovede </w:t>
            </w:r>
            <w:r w:rsidR="00EC5DE1">
              <w:rPr>
                <w:rFonts w:ascii="Tahoma" w:hAnsi="Tahoma" w:cs="Tahoma"/>
                <w:szCs w:val="20"/>
              </w:rPr>
              <w:t xml:space="preserve">další </w:t>
            </w:r>
            <w:r w:rsidRPr="00197958">
              <w:rPr>
                <w:rFonts w:ascii="Tahoma" w:hAnsi="Tahoma" w:cs="Tahoma"/>
                <w:szCs w:val="20"/>
              </w:rPr>
              <w:t xml:space="preserve">činnosti podmiňující </w:t>
            </w:r>
            <w:r w:rsidR="00DC226E">
              <w:rPr>
                <w:rFonts w:ascii="Tahoma" w:hAnsi="Tahoma" w:cs="Tahoma"/>
                <w:szCs w:val="20"/>
              </w:rPr>
              <w:t>provedení</w:t>
            </w:r>
            <w:r w:rsidR="00DC226E" w:rsidRPr="00197958">
              <w:rPr>
                <w:rFonts w:ascii="Tahoma" w:hAnsi="Tahoma" w:cs="Tahoma"/>
                <w:szCs w:val="20"/>
              </w:rPr>
              <w:t xml:space="preserve"> </w:t>
            </w:r>
            <w:r w:rsidRPr="00197958">
              <w:rPr>
                <w:rFonts w:ascii="Tahoma" w:hAnsi="Tahoma" w:cs="Tahoma"/>
                <w:szCs w:val="20"/>
              </w:rPr>
              <w:t>Plnění.</w:t>
            </w:r>
          </w:p>
          <w:p w14:paraId="725E553C"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7F8CFF1" w14:textId="77777777" w:rsidR="00F13135" w:rsidRPr="00197958" w:rsidRDefault="00F13135" w:rsidP="00F13135">
            <w:pPr>
              <w:pStyle w:val="Bezmezer"/>
              <w:keepLines/>
              <w:spacing w:before="120"/>
              <w:rPr>
                <w:rFonts w:ascii="Tahoma" w:hAnsi="Tahoma" w:cs="Tahoma"/>
                <w:szCs w:val="20"/>
              </w:rPr>
            </w:pPr>
          </w:p>
          <w:p w14:paraId="0F4E0ED2"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Pr>
                <w:rFonts w:ascii="Tahoma" w:hAnsi="Tahoma" w:cs="Tahoma"/>
                <w:sz w:val="20"/>
                <w:szCs w:val="20"/>
              </w:rPr>
              <w:t>TERMÍN</w:t>
            </w:r>
            <w:r w:rsidRPr="00197958">
              <w:rPr>
                <w:rFonts w:ascii="Tahoma" w:hAnsi="Tahoma" w:cs="Tahoma"/>
                <w:sz w:val="20"/>
                <w:szCs w:val="20"/>
              </w:rPr>
              <w:t xml:space="preserve"> A MÍSTO PLNĚNÍ</w:t>
            </w:r>
          </w:p>
          <w:p w14:paraId="409B3F98" w14:textId="4487C385" w:rsidR="00F13135" w:rsidRPr="002653FE" w:rsidRDefault="00F13135" w:rsidP="00F13135">
            <w:pPr>
              <w:pStyle w:val="Odstavecseseznamem"/>
              <w:keepLines/>
              <w:numPr>
                <w:ilvl w:val="0"/>
                <w:numId w:val="5"/>
              </w:numPr>
              <w:spacing w:before="60" w:after="0" w:line="240" w:lineRule="auto"/>
              <w:ind w:left="567" w:hanging="567"/>
              <w:contextualSpacing w:val="0"/>
              <w:jc w:val="both"/>
              <w:rPr>
                <w:rFonts w:ascii="Tahoma" w:hAnsi="Tahoma" w:cs="Tahoma"/>
                <w:szCs w:val="20"/>
              </w:rPr>
            </w:pPr>
            <w:r w:rsidRPr="002653FE">
              <w:rPr>
                <w:rFonts w:ascii="Tahoma" w:hAnsi="Tahoma" w:cs="Tahoma"/>
                <w:szCs w:val="20"/>
              </w:rPr>
              <w:t xml:space="preserve">Dodavatel se zavazuje provést celé Plnění, tj. </w:t>
            </w:r>
            <w:r w:rsidRPr="00A242FC">
              <w:rPr>
                <w:rFonts w:ascii="Tahoma" w:hAnsi="Tahoma" w:cs="Tahoma"/>
                <w:szCs w:val="20"/>
              </w:rPr>
              <w:t xml:space="preserve">předat Objednateli zařízení dle odst. 1 článku II. Smlouvy včetně </w:t>
            </w:r>
            <w:r w:rsidR="00DC226E">
              <w:rPr>
                <w:rFonts w:ascii="Tahoma" w:hAnsi="Tahoma" w:cs="Tahoma"/>
                <w:szCs w:val="20"/>
              </w:rPr>
              <w:t xml:space="preserve">všech </w:t>
            </w:r>
            <w:r w:rsidRPr="00A242FC">
              <w:rPr>
                <w:rFonts w:ascii="Tahoma" w:hAnsi="Tahoma" w:cs="Tahoma"/>
                <w:szCs w:val="20"/>
              </w:rPr>
              <w:t xml:space="preserve">dalších činností vyjmenovaných v odst. 2 článku II. Smlouvy, a to do </w:t>
            </w:r>
            <w:r w:rsidR="00CC0DD1">
              <w:rPr>
                <w:rFonts w:ascii="Tahoma" w:hAnsi="Tahoma" w:cs="Tahoma"/>
                <w:b/>
                <w:bCs/>
                <w:szCs w:val="20"/>
              </w:rPr>
              <w:t>8</w:t>
            </w:r>
            <w:r w:rsidR="00CC0DD1" w:rsidRPr="00A242FC">
              <w:rPr>
                <w:rFonts w:ascii="Tahoma" w:hAnsi="Tahoma" w:cs="Tahoma"/>
                <w:b/>
                <w:bCs/>
                <w:szCs w:val="20"/>
              </w:rPr>
              <w:t xml:space="preserve"> </w:t>
            </w:r>
            <w:r w:rsidRPr="00A242FC">
              <w:rPr>
                <w:rFonts w:ascii="Tahoma" w:hAnsi="Tahoma" w:cs="Tahoma"/>
                <w:b/>
                <w:bCs/>
                <w:szCs w:val="20"/>
              </w:rPr>
              <w:t xml:space="preserve">týdnů </w:t>
            </w:r>
            <w:r w:rsidRPr="00A242FC">
              <w:rPr>
                <w:rFonts w:ascii="Tahoma" w:hAnsi="Tahoma" w:cs="Tahoma"/>
                <w:szCs w:val="20"/>
              </w:rPr>
              <w:t>ode dne nabytí účinnosti této Smlouvy. Pro vyloučení všech pochybností si smluvní strany sjednávají, že připadne-li poslední den lhůty dle předchozí věty na sobotu, neděli nebo svátek, je posledním dnem k provedení Plnění pracovní den nejblíže následující.</w:t>
            </w:r>
            <w:r>
              <w:rPr>
                <w:rFonts w:ascii="Tahoma" w:hAnsi="Tahoma" w:cs="Tahoma"/>
                <w:szCs w:val="20"/>
              </w:rPr>
              <w:t xml:space="preserve"> </w:t>
            </w:r>
            <w:r w:rsidRPr="002653FE">
              <w:rPr>
                <w:rFonts w:ascii="Tahoma" w:hAnsi="Tahoma" w:cs="Tahoma"/>
                <w:szCs w:val="20"/>
              </w:rPr>
              <w:t xml:space="preserve"> </w:t>
            </w:r>
          </w:p>
          <w:p w14:paraId="1EE371A1" w14:textId="11DA7045" w:rsidR="00F13135" w:rsidRDefault="00F13135" w:rsidP="00F13135">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 xml:space="preserve">Místem plnění je areál </w:t>
            </w:r>
            <w:r>
              <w:rPr>
                <w:rFonts w:ascii="Tahoma" w:hAnsi="Tahoma" w:cs="Tahoma"/>
                <w:szCs w:val="20"/>
              </w:rPr>
              <w:t>Objednatele</w:t>
            </w:r>
            <w:r w:rsidRPr="002653FE">
              <w:rPr>
                <w:rFonts w:ascii="Tahoma" w:hAnsi="Tahoma" w:cs="Tahoma"/>
                <w:szCs w:val="20"/>
              </w:rPr>
              <w:t xml:space="preserve"> – Vysoká škola báňská – Technická univerzita Ostrava, 17. listopadu 2172/15, 708 00 Ostrava-Poruba</w:t>
            </w:r>
            <w:r>
              <w:rPr>
                <w:rFonts w:ascii="Tahoma" w:hAnsi="Tahoma" w:cs="Tahoma"/>
                <w:szCs w:val="20"/>
              </w:rPr>
              <w:t>,</w:t>
            </w:r>
            <w:r w:rsidRPr="00D62141">
              <w:rPr>
                <w:rFonts w:ascii="Tahoma" w:hAnsi="Tahoma" w:cs="Tahoma"/>
                <w:szCs w:val="20"/>
              </w:rPr>
              <w:t xml:space="preserve"> </w:t>
            </w:r>
            <w:r w:rsidRPr="00E57E4B">
              <w:rPr>
                <w:rFonts w:ascii="Tahoma" w:hAnsi="Tahoma" w:cs="Tahoma"/>
                <w:szCs w:val="20"/>
              </w:rPr>
              <w:t xml:space="preserve">budova </w:t>
            </w:r>
            <w:r w:rsidR="00CC0DD1">
              <w:rPr>
                <w:rFonts w:ascii="Tahoma" w:hAnsi="Tahoma" w:cs="Tahoma"/>
                <w:szCs w:val="20"/>
              </w:rPr>
              <w:t>CPIT TL3</w:t>
            </w:r>
            <w:r>
              <w:rPr>
                <w:rFonts w:ascii="Tahoma" w:hAnsi="Tahoma" w:cs="Tahoma"/>
                <w:szCs w:val="20"/>
              </w:rPr>
              <w:t>,</w:t>
            </w:r>
            <w:r w:rsidRPr="002653FE">
              <w:rPr>
                <w:rFonts w:ascii="Tahoma" w:hAnsi="Tahoma" w:cs="Tahoma"/>
                <w:szCs w:val="20"/>
              </w:rPr>
              <w:t xml:space="preserve"> kde bude Dodavatelem provedena dodávka a další související činnosti uvedené v článku</w:t>
            </w:r>
            <w:r w:rsidRPr="00197958">
              <w:rPr>
                <w:rFonts w:ascii="Tahoma" w:hAnsi="Tahoma" w:cs="Tahoma"/>
                <w:szCs w:val="20"/>
              </w:rPr>
              <w:t xml:space="preserve"> II.</w:t>
            </w:r>
            <w:r>
              <w:rPr>
                <w:rFonts w:ascii="Tahoma" w:hAnsi="Tahoma" w:cs="Tahoma"/>
                <w:szCs w:val="20"/>
              </w:rPr>
              <w:t xml:space="preserve"> </w:t>
            </w:r>
            <w:r w:rsidRPr="00197958">
              <w:rPr>
                <w:rFonts w:ascii="Tahoma" w:hAnsi="Tahoma" w:cs="Tahoma"/>
                <w:szCs w:val="20"/>
              </w:rPr>
              <w:t>Smlouvy</w:t>
            </w:r>
            <w:r>
              <w:rPr>
                <w:rFonts w:ascii="Tahoma" w:hAnsi="Tahoma" w:cs="Tahoma"/>
                <w:szCs w:val="20"/>
              </w:rPr>
              <w:t xml:space="preserve"> </w:t>
            </w:r>
            <w:r w:rsidRPr="00197958">
              <w:rPr>
                <w:rFonts w:ascii="Tahoma" w:hAnsi="Tahoma" w:cs="Tahoma"/>
                <w:szCs w:val="20"/>
              </w:rPr>
              <w:t>a záruční servis</w:t>
            </w:r>
            <w:r>
              <w:rPr>
                <w:rFonts w:ascii="Tahoma" w:hAnsi="Tahoma" w:cs="Tahoma"/>
                <w:szCs w:val="20"/>
              </w:rPr>
              <w:t xml:space="preserve"> (dále jen „</w:t>
            </w:r>
            <w:r w:rsidRPr="00E2332C">
              <w:rPr>
                <w:rFonts w:ascii="Tahoma" w:hAnsi="Tahoma" w:cs="Tahoma"/>
                <w:b/>
                <w:bCs/>
                <w:szCs w:val="20"/>
              </w:rPr>
              <w:t>místo plnění</w:t>
            </w:r>
            <w:r>
              <w:rPr>
                <w:rFonts w:ascii="Tahoma" w:hAnsi="Tahoma" w:cs="Tahoma"/>
                <w:szCs w:val="20"/>
              </w:rPr>
              <w:t>“)</w:t>
            </w:r>
            <w:r w:rsidRPr="00197958">
              <w:rPr>
                <w:rFonts w:ascii="Tahoma" w:hAnsi="Tahoma" w:cs="Tahoma"/>
                <w:szCs w:val="20"/>
              </w:rPr>
              <w:t>. Dodavatel se zavazuje informovat Objednatele o provedení Plnění v</w:t>
            </w:r>
            <w:r>
              <w:rPr>
                <w:rFonts w:ascii="Tahoma" w:hAnsi="Tahoma" w:cs="Tahoma"/>
                <w:szCs w:val="20"/>
              </w:rPr>
              <w:t> </w:t>
            </w:r>
            <w:r w:rsidRPr="00197958">
              <w:rPr>
                <w:rFonts w:ascii="Tahoma" w:hAnsi="Tahoma" w:cs="Tahoma"/>
                <w:szCs w:val="20"/>
              </w:rPr>
              <w:t xml:space="preserve">místě plnění a zároveň jej vyzvat k převzetí Plnění, a to </w:t>
            </w:r>
            <w:r w:rsidRPr="00D36A53">
              <w:rPr>
                <w:rFonts w:ascii="Tahoma" w:hAnsi="Tahoma" w:cs="Tahoma"/>
                <w:szCs w:val="20"/>
              </w:rPr>
              <w:t>nejméně 5 pracovních dnů předem.</w:t>
            </w:r>
          </w:p>
          <w:p w14:paraId="63A07A29" w14:textId="77777777" w:rsidR="003E3FC4" w:rsidRDefault="003E3FC4" w:rsidP="00F13135">
            <w:pPr>
              <w:pStyle w:val="Bezmezer"/>
              <w:keepLines/>
              <w:spacing w:before="120"/>
              <w:rPr>
                <w:rFonts w:ascii="Tahoma" w:hAnsi="Tahoma" w:cs="Tahoma"/>
                <w:szCs w:val="20"/>
              </w:rPr>
            </w:pPr>
          </w:p>
          <w:p w14:paraId="082A0993" w14:textId="77777777" w:rsidR="008C262D" w:rsidRPr="00197958" w:rsidRDefault="008C262D" w:rsidP="00F13135">
            <w:pPr>
              <w:pStyle w:val="Bezmezer"/>
              <w:keepLines/>
              <w:spacing w:before="120"/>
              <w:rPr>
                <w:rFonts w:ascii="Tahoma" w:hAnsi="Tahoma" w:cs="Tahoma"/>
                <w:szCs w:val="20"/>
              </w:rPr>
            </w:pPr>
          </w:p>
          <w:p w14:paraId="10D27604"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PROVEDENÍ PLNĚNÍ</w:t>
            </w:r>
          </w:p>
          <w:p w14:paraId="7506332B" w14:textId="50A8B249"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Pr>
                <w:rFonts w:ascii="Tahoma" w:hAnsi="Tahoma" w:cs="Tahoma"/>
                <w:szCs w:val="20"/>
              </w:rPr>
              <w:t xml:space="preserve"> </w:t>
            </w:r>
            <w:r w:rsidRPr="00197958">
              <w:rPr>
                <w:rFonts w:ascii="Tahoma" w:hAnsi="Tahoma" w:cs="Tahoma"/>
                <w:szCs w:val="20"/>
              </w:rPr>
              <w:t>Plnění a nebezpečí škody na</w:t>
            </w:r>
            <w:r>
              <w:rPr>
                <w:rFonts w:ascii="Tahoma" w:hAnsi="Tahoma" w:cs="Tahoma"/>
                <w:szCs w:val="20"/>
              </w:rPr>
              <w:t xml:space="preserve"> </w:t>
            </w:r>
            <w:r w:rsidRPr="00197958">
              <w:rPr>
                <w:rFonts w:ascii="Tahoma" w:hAnsi="Tahoma" w:cs="Tahoma"/>
                <w:szCs w:val="20"/>
              </w:rPr>
              <w:t>Plnění přechází z</w:t>
            </w:r>
            <w:r>
              <w:rPr>
                <w:rFonts w:ascii="Tahoma" w:hAnsi="Tahoma" w:cs="Tahoma"/>
                <w:szCs w:val="20"/>
              </w:rPr>
              <w:t xml:space="preserve"> Dodavatele</w:t>
            </w:r>
            <w:r w:rsidRPr="00197958">
              <w:rPr>
                <w:rFonts w:ascii="Tahoma" w:hAnsi="Tahoma" w:cs="Tahoma"/>
                <w:szCs w:val="20"/>
              </w:rPr>
              <w:t xml:space="preserve"> na </w:t>
            </w:r>
            <w:r>
              <w:rPr>
                <w:rFonts w:ascii="Tahoma" w:hAnsi="Tahoma" w:cs="Tahoma"/>
                <w:szCs w:val="20"/>
              </w:rPr>
              <w:t xml:space="preserve">Objednatele okamžikem provedení Plnění, </w:t>
            </w:r>
            <w:r w:rsidRPr="002653FE">
              <w:rPr>
                <w:rFonts w:ascii="Tahoma" w:hAnsi="Tahoma" w:cs="Tahoma"/>
                <w:szCs w:val="20"/>
              </w:rPr>
              <w:t>tj. předání</w:t>
            </w:r>
            <w:r w:rsidR="006F5359">
              <w:rPr>
                <w:rFonts w:ascii="Tahoma" w:hAnsi="Tahoma" w:cs="Tahoma"/>
                <w:szCs w:val="20"/>
              </w:rPr>
              <w:t>m a</w:t>
            </w:r>
            <w:r w:rsidRPr="002653FE">
              <w:rPr>
                <w:rFonts w:ascii="Tahoma" w:hAnsi="Tahoma" w:cs="Tahoma"/>
                <w:szCs w:val="20"/>
              </w:rPr>
              <w:t xml:space="preserve"> převzetí</w:t>
            </w:r>
            <w:r w:rsidR="006F5359">
              <w:rPr>
                <w:rFonts w:ascii="Tahoma" w:hAnsi="Tahoma" w:cs="Tahoma"/>
                <w:szCs w:val="20"/>
              </w:rPr>
              <w:t>m zboží</w:t>
            </w:r>
            <w:r w:rsidRPr="002653FE">
              <w:rPr>
                <w:rFonts w:ascii="Tahoma" w:hAnsi="Tahoma" w:cs="Tahoma"/>
                <w:szCs w:val="20"/>
              </w:rPr>
              <w:t xml:space="preserve"> v místě </w:t>
            </w:r>
            <w:r>
              <w:rPr>
                <w:rFonts w:ascii="Tahoma" w:hAnsi="Tahoma" w:cs="Tahoma"/>
                <w:szCs w:val="20"/>
              </w:rPr>
              <w:t>p</w:t>
            </w:r>
            <w:r w:rsidRPr="002653FE">
              <w:rPr>
                <w:rFonts w:ascii="Tahoma" w:hAnsi="Tahoma" w:cs="Tahoma"/>
                <w:szCs w:val="20"/>
              </w:rPr>
              <w:t>lnění</w:t>
            </w:r>
            <w:r w:rsidR="004A154E">
              <w:rPr>
                <w:rFonts w:ascii="Tahoma" w:hAnsi="Tahoma" w:cs="Tahoma"/>
                <w:szCs w:val="20"/>
              </w:rPr>
              <w:t xml:space="preserve"> a provedením všech souvisejících služeb</w:t>
            </w:r>
            <w:r w:rsidRPr="002653FE">
              <w:rPr>
                <w:rFonts w:ascii="Tahoma" w:hAnsi="Tahoma" w:cs="Tahoma"/>
                <w:szCs w:val="20"/>
              </w:rPr>
              <w:t xml:space="preserve">. Smluvní strany </w:t>
            </w:r>
            <w:proofErr w:type="gramStart"/>
            <w:r w:rsidRPr="002653FE">
              <w:rPr>
                <w:rFonts w:ascii="Tahoma" w:hAnsi="Tahoma" w:cs="Tahoma"/>
                <w:szCs w:val="20"/>
              </w:rPr>
              <w:t>sepíší</w:t>
            </w:r>
            <w:proofErr w:type="gramEnd"/>
            <w:r w:rsidRPr="002653FE">
              <w:rPr>
                <w:rFonts w:ascii="Tahoma" w:hAnsi="Tahoma" w:cs="Tahoma"/>
                <w:szCs w:val="20"/>
              </w:rPr>
              <w:t xml:space="preserve"> protokol o předání a převzetí Plnění (dále</w:t>
            </w:r>
            <w:r w:rsidRPr="00197958">
              <w:rPr>
                <w:rFonts w:ascii="Tahoma" w:hAnsi="Tahoma" w:cs="Tahoma"/>
                <w:szCs w:val="20"/>
              </w:rPr>
              <w:t xml:space="preserve"> také jen „</w:t>
            </w:r>
            <w:r w:rsidRPr="00A00E15">
              <w:rPr>
                <w:rFonts w:ascii="Tahoma" w:hAnsi="Tahoma" w:cs="Tahoma"/>
                <w:b/>
                <w:bCs/>
                <w:szCs w:val="20"/>
              </w:rPr>
              <w:t>předávací protokol</w:t>
            </w:r>
            <w:r w:rsidRPr="00197958">
              <w:rPr>
                <w:rFonts w:ascii="Tahoma" w:hAnsi="Tahoma" w:cs="Tahoma"/>
                <w:szCs w:val="20"/>
              </w:rPr>
              <w:t>“), jenž bude obsahovat:</w:t>
            </w:r>
          </w:p>
          <w:p w14:paraId="09E5EFE9"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označení předmětu </w:t>
            </w:r>
            <w:r w:rsidRPr="00197958">
              <w:rPr>
                <w:rFonts w:ascii="Tahoma" w:hAnsi="Tahoma" w:cs="Tahoma"/>
                <w:szCs w:val="20"/>
              </w:rPr>
              <w:t>Plnění a Smlouvy,</w:t>
            </w:r>
          </w:p>
          <w:p w14:paraId="553177B7"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65CA788D" w14:textId="77777777" w:rsidR="00F13135"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prohlášení Objednatele, že </w:t>
            </w:r>
            <w:r w:rsidRPr="00197958">
              <w:rPr>
                <w:rFonts w:ascii="Tahoma" w:hAnsi="Tahoma" w:cs="Tahoma"/>
                <w:szCs w:val="20"/>
              </w:rPr>
              <w:t>Plnění přejímá,</w:t>
            </w:r>
          </w:p>
          <w:p w14:paraId="237FA798"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74DF2A7A" w14:textId="3A79210C" w:rsidR="00F13135" w:rsidRPr="006F5359" w:rsidRDefault="00F13135" w:rsidP="006F5359">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r w:rsidRPr="006F5359">
              <w:rPr>
                <w:rFonts w:ascii="Tahoma" w:hAnsi="Tahoma" w:cs="Tahoma"/>
                <w:szCs w:val="20"/>
              </w:rPr>
              <w:t>.</w:t>
            </w:r>
          </w:p>
          <w:p w14:paraId="306D728C" w14:textId="0EAB6DEC"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Součástí povinností </w:t>
            </w:r>
            <w:r>
              <w:rPr>
                <w:rFonts w:ascii="Tahoma" w:hAnsi="Tahoma" w:cs="Tahoma"/>
                <w:szCs w:val="20"/>
              </w:rPr>
              <w:t>Dodavatele</w:t>
            </w:r>
            <w:r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71D031CF" w14:textId="74F8679E" w:rsidR="00F13135" w:rsidRPr="00E641F1" w:rsidRDefault="00F13135" w:rsidP="00E641F1">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Pr>
                <w:rFonts w:ascii="Tahoma" w:hAnsi="Tahoma" w:cs="Tahoma"/>
                <w:szCs w:val="20"/>
              </w:rPr>
              <w:t xml:space="preserve"> </w:t>
            </w:r>
            <w:r w:rsidRPr="00197958">
              <w:rPr>
                <w:rFonts w:ascii="Tahoma" w:hAnsi="Tahoma" w:cs="Tahoma"/>
                <w:szCs w:val="20"/>
              </w:rPr>
              <w:t>bez vad a nedodělků</w:t>
            </w:r>
            <w:r w:rsidRPr="00E641F1">
              <w:rPr>
                <w:rFonts w:ascii="Tahoma" w:hAnsi="Tahoma" w:cs="Tahoma"/>
                <w:szCs w:val="20"/>
              </w:rPr>
              <w:t xml:space="preserve">. </w:t>
            </w:r>
          </w:p>
          <w:p w14:paraId="1FDDC960"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1A8329F7" w14:textId="77777777" w:rsidR="00F13135" w:rsidRPr="00197958" w:rsidRDefault="00F13135" w:rsidP="00A93431">
            <w:pPr>
              <w:pStyle w:val="RLlneksmlouvy"/>
              <w:keepLines/>
              <w:numPr>
                <w:ilvl w:val="0"/>
                <w:numId w:val="15"/>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 PLATEBNÍ PODMÍNKY</w:t>
            </w:r>
          </w:p>
          <w:p w14:paraId="34EDA426" w14:textId="77777777" w:rsidR="00F13135" w:rsidRPr="00415F43"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II. a v Příloze č. 1 Smlouvy byla </w:t>
            </w:r>
            <w:r>
              <w:rPr>
                <w:rFonts w:ascii="Tahoma" w:hAnsi="Tahoma" w:cs="Tahoma"/>
                <w:szCs w:val="20"/>
              </w:rPr>
              <w:t>sjednána</w:t>
            </w:r>
            <w:r w:rsidRPr="00197958">
              <w:rPr>
                <w:rFonts w:ascii="Tahoma" w:hAnsi="Tahoma" w:cs="Tahoma"/>
                <w:szCs w:val="20"/>
              </w:rPr>
              <w:t xml:space="preserve"> ve výši </w:t>
            </w:r>
            <w:r w:rsidRPr="00F84F3C">
              <w:rPr>
                <w:rFonts w:ascii="Tahoma" w:hAnsi="Tahoma" w:cs="Tahoma"/>
                <w:b/>
                <w:bCs/>
                <w:szCs w:val="20"/>
                <w:highlight w:val="yellow"/>
              </w:rPr>
              <w:fldChar w:fldCharType="begin"/>
            </w:r>
            <w:r w:rsidRPr="00F84F3C">
              <w:rPr>
                <w:rFonts w:ascii="Tahoma" w:hAnsi="Tahoma" w:cs="Tahoma"/>
                <w:b/>
                <w:bCs/>
                <w:szCs w:val="20"/>
                <w:highlight w:val="yellow"/>
              </w:rPr>
              <w:instrText xml:space="preserve"> macrobutton nobutton [DOPLNÍ ÚČASTNÍK]</w:instrText>
            </w:r>
            <w:r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Pr="00197958">
              <w:rPr>
                <w:rFonts w:ascii="Tahoma" w:hAnsi="Tahoma" w:cs="Tahoma"/>
                <w:szCs w:val="20"/>
              </w:rPr>
              <w:t xml:space="preserve">, </w:t>
            </w:r>
            <w:r w:rsidRPr="00415F43">
              <w:rPr>
                <w:rFonts w:ascii="Tahoma" w:hAnsi="Tahoma" w:cs="Tahoma"/>
                <w:szCs w:val="20"/>
              </w:rPr>
              <w:t xml:space="preserve">DPH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 činí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Kč. Celková cena Plnění včetně DPH činí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Kč.</w:t>
            </w:r>
          </w:p>
          <w:p w14:paraId="1BBF2138" w14:textId="04AF43E6"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2653FE">
              <w:rPr>
                <w:rFonts w:ascii="Tahoma" w:hAnsi="Tahoma" w:cs="Tahoma"/>
                <w:szCs w:val="20"/>
              </w:rPr>
              <w:t>veškeré náklady spojené s provedením Plnění, např. náklady spojené s dopravou na místo plnění, pojištěním</w:t>
            </w:r>
            <w:r>
              <w:rPr>
                <w:rFonts w:ascii="Tahoma" w:hAnsi="Tahoma" w:cs="Tahoma"/>
                <w:szCs w:val="20"/>
              </w:rPr>
              <w:t xml:space="preserve">, </w:t>
            </w:r>
            <w:r w:rsidRPr="002653FE">
              <w:rPr>
                <w:rFonts w:ascii="Tahoma" w:hAnsi="Tahoma" w:cs="Tahoma"/>
                <w:szCs w:val="20"/>
              </w:rPr>
              <w:t>prováděním záručního servisu</w:t>
            </w:r>
            <w:r>
              <w:rPr>
                <w:rFonts w:ascii="Tahoma" w:hAnsi="Tahoma" w:cs="Tahoma"/>
                <w:szCs w:val="20"/>
              </w:rPr>
              <w:t xml:space="preserve">, </w:t>
            </w:r>
            <w:r w:rsidRPr="002653FE">
              <w:rPr>
                <w:rFonts w:ascii="Tahoma" w:hAnsi="Tahoma" w:cs="Tahoma"/>
                <w:szCs w:val="20"/>
              </w:rPr>
              <w:t>a poskytnutí veškeré dokumentace dle této Smlouvy. 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0E6A2BE7" w14:textId="77777777" w:rsidR="00F13135" w:rsidRPr="002653FE"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Dodavatel odpovídá za to, že sazba daně z přidané hodnoty v okamžiku fakturace je stanovena v souladu s platnými a účinnými právními předpisy. Daň z přidané hodnoty bude zaúčtována podle platných ustanovení zákona č. 235/2004 Sb., o dani z přidané hodnoty, ve znění pozdějších předpisů (dále jen „zákon o DPH“). Objednatel je oprávněn provést zajišťovací úhradu DPH přímo na účet příslušného finančního úřadu, jestliže se Dodavatel stane ke dni uskutečnění zdanitelného plnění nespolehlivým plátcem ve smyslu § 106a zákona o DPH. V takovém případě pak není Objednatel </w:t>
            </w:r>
            <w:r w:rsidRPr="002653FE">
              <w:rPr>
                <w:rFonts w:ascii="Tahoma" w:hAnsi="Tahoma" w:cs="Tahoma"/>
                <w:szCs w:val="20"/>
              </w:rPr>
              <w:t xml:space="preserve">povinen uhradit částku odpovídající DPH Dodavateli. </w:t>
            </w:r>
          </w:p>
          <w:p w14:paraId="1A22E622" w14:textId="77777777" w:rsidR="00F13135" w:rsidRPr="002653FE"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Objednatel neposkytne Dodavateli žádnou zálohu na cenu Plnění.</w:t>
            </w:r>
          </w:p>
          <w:p w14:paraId="47E35615" w14:textId="08E7B2A1" w:rsidR="00F13135" w:rsidRPr="00217069"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Cena Plnění bude uhrazena na základě daňového dokladu – faktury vystavené Dodavatelem bez zbytečného odkladu po převzetí Plnění dle čl. IV</w:t>
            </w:r>
            <w:r>
              <w:rPr>
                <w:rFonts w:ascii="Tahoma" w:hAnsi="Tahoma" w:cs="Tahoma"/>
                <w:szCs w:val="20"/>
              </w:rPr>
              <w:t>. Smlouvy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Pr="00CF45B8">
              <w:rPr>
                <w:rFonts w:ascii="Tahoma" w:hAnsi="Tahoma" w:cs="Tahoma"/>
                <w:szCs w:val="20"/>
              </w:rPr>
              <w:t xml:space="preserve"> </w:t>
            </w:r>
            <w:r w:rsidRPr="00250A2D">
              <w:rPr>
                <w:rFonts w:ascii="Tahoma" w:hAnsi="Tahoma" w:cs="Tahoma"/>
                <w:szCs w:val="20"/>
              </w:rPr>
              <w:t>Dále musí faktura splňovat náležitosti daňového a účetního dokladu dle zákona č. 563/1991 Sb., o účetnictví, a zákona č. 235/2004 Sb., o dani z přidané hodnoty, ve znění pozdějších předpisů</w:t>
            </w:r>
            <w:r>
              <w:rPr>
                <w:rFonts w:ascii="Tahoma" w:hAnsi="Tahoma" w:cs="Tahoma"/>
                <w:szCs w:val="20"/>
              </w:rPr>
              <w:t xml:space="preserve"> (dále jen „</w:t>
            </w:r>
            <w:r w:rsidRPr="0073757E">
              <w:rPr>
                <w:rFonts w:ascii="Tahoma" w:hAnsi="Tahoma" w:cs="Tahoma"/>
                <w:b/>
                <w:bCs/>
                <w:szCs w:val="20"/>
              </w:rPr>
              <w:t>zákon o DPH</w:t>
            </w:r>
            <w:r>
              <w:rPr>
                <w:rFonts w:ascii="Tahoma" w:hAnsi="Tahoma" w:cs="Tahoma"/>
                <w:szCs w:val="20"/>
              </w:rPr>
              <w:t>“)</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w:t>
            </w:r>
            <w:r w:rsidRPr="00727596">
              <w:rPr>
                <w:rFonts w:ascii="Tahoma" w:hAnsi="Tahoma" w:cs="Tahoma"/>
                <w:szCs w:val="20"/>
              </w:rPr>
              <w:t xml:space="preserve">doručení opravené či nově vyhotovené faktury Objednateli. Fakturu Dodavatel doručí Objednateli doporučenou poštou na adresu Objednatele, nebo elektronicky na e-mailové adresy:  </w:t>
            </w:r>
            <w:hyperlink r:id="rId7" w:history="1">
              <w:r w:rsidRPr="00727596">
                <w:rPr>
                  <w:rFonts w:ascii="Tahoma" w:hAnsi="Tahoma" w:cs="Tahoma"/>
                  <w:color w:val="0000FF" w:themeColor="hyperlink"/>
                  <w:u w:val="single"/>
                </w:rPr>
                <w:t>tereza.divecka@vsb.cz</w:t>
              </w:r>
            </w:hyperlink>
            <w:r w:rsidRPr="00727596">
              <w:rPr>
                <w:rFonts w:ascii="Tahoma" w:hAnsi="Tahoma" w:cs="Tahoma"/>
                <w:szCs w:val="20"/>
              </w:rPr>
              <w:t xml:space="preserve"> a</w:t>
            </w:r>
            <w:r w:rsidRPr="00217069">
              <w:rPr>
                <w:rFonts w:ascii="Tahoma" w:hAnsi="Tahoma" w:cs="Tahoma"/>
                <w:b/>
                <w:bCs/>
                <w:szCs w:val="20"/>
              </w:rPr>
              <w:t xml:space="preserve"> </w:t>
            </w:r>
            <w:hyperlink r:id="rId8" w:history="1">
              <w:r w:rsidRPr="00217069">
                <w:rPr>
                  <w:rFonts w:ascii="Tahoma" w:hAnsi="Tahoma" w:cs="Tahoma"/>
                  <w:color w:val="0000FF" w:themeColor="hyperlink"/>
                  <w:u w:val="single"/>
                </w:rPr>
                <w:t>tamara.sanitrakova@vsb.cz</w:t>
              </w:r>
            </w:hyperlink>
            <w:r w:rsidRPr="00217069">
              <w:rPr>
                <w:rFonts w:ascii="Tahoma" w:hAnsi="Tahoma" w:cs="Tahoma"/>
                <w:szCs w:val="20"/>
              </w:rPr>
              <w:t>.</w:t>
            </w:r>
          </w:p>
          <w:p w14:paraId="776A3227"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lastRenderedPageBreak/>
              <w:t xml:space="preserve">Faktura vystavená Dodavatelem bude dále obsahovat název Projektu, </w:t>
            </w:r>
            <w:proofErr w:type="spellStart"/>
            <w:r w:rsidRPr="007825E1">
              <w:rPr>
                <w:rFonts w:ascii="Tahoma" w:hAnsi="Tahoma" w:cs="Tahoma"/>
                <w:szCs w:val="20"/>
              </w:rPr>
              <w:t>reg</w:t>
            </w:r>
            <w:proofErr w:type="spellEnd"/>
            <w:r w:rsidRPr="007825E1">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4012E9CB" w14:textId="77777777"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309FF2AE"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Smlouvy budou Objednatelem placeny na účet Dodavatele uvedený v záhlaví této </w:t>
            </w:r>
            <w:r>
              <w:rPr>
                <w:rFonts w:ascii="Tahoma" w:hAnsi="Tahoma" w:cs="Tahoma"/>
                <w:szCs w:val="20"/>
              </w:rPr>
              <w:t>S</w:t>
            </w:r>
            <w:r w:rsidRPr="00197958">
              <w:rPr>
                <w:rFonts w:ascii="Tahoma" w:hAnsi="Tahoma" w:cs="Tahoma"/>
                <w:szCs w:val="20"/>
              </w:rPr>
              <w:t xml:space="preserve">mlouvy. </w:t>
            </w:r>
          </w:p>
          <w:p w14:paraId="23F0F761" w14:textId="103154C4" w:rsidR="00C76943"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prohlašuje, že jeho bankovní účet uvedený v této </w:t>
            </w:r>
            <w:r>
              <w:rPr>
                <w:rFonts w:ascii="Tahoma" w:hAnsi="Tahoma" w:cs="Tahoma"/>
                <w:szCs w:val="20"/>
              </w:rPr>
              <w:t>S</w:t>
            </w:r>
            <w:r w:rsidRPr="00197958">
              <w:rPr>
                <w:rFonts w:ascii="Tahoma" w:hAnsi="Tahoma" w:cs="Tahoma"/>
                <w:szCs w:val="20"/>
              </w:rPr>
              <w:t xml:space="preserve">mlouvě nebo </w:t>
            </w:r>
            <w:r w:rsidR="00F9424C">
              <w:rPr>
                <w:rFonts w:ascii="Tahoma" w:hAnsi="Tahoma" w:cs="Tahoma"/>
                <w:szCs w:val="20"/>
              </w:rPr>
              <w:br/>
            </w:r>
            <w:r w:rsidRPr="00197958">
              <w:rPr>
                <w:rFonts w:ascii="Tahoma" w:hAnsi="Tahoma" w:cs="Tahoma"/>
                <w:szCs w:val="20"/>
              </w:rPr>
              <w:t xml:space="preserve">ve faktuře je jeho účtem, který je správcem daně zveřejněn způsobem umožňujícím dálkový přístup v souladu </w:t>
            </w:r>
            <w:r w:rsidR="00F9424C">
              <w:rPr>
                <w:rFonts w:ascii="Tahoma" w:hAnsi="Tahoma" w:cs="Tahoma"/>
                <w:szCs w:val="20"/>
              </w:rPr>
              <w:br/>
            </w:r>
            <w:r w:rsidRPr="00197958">
              <w:rPr>
                <w:rFonts w:ascii="Tahoma" w:hAnsi="Tahoma" w:cs="Tahoma"/>
                <w:szCs w:val="20"/>
              </w:rPr>
              <w:t xml:space="preserve">s § 96 zákona o DPH. Dodavatel je povinen uvádět ve faktuře pouze účet, který je správcem daně zveřejněn v souladu se zákonem o DPH. Dojde-li během trvání této Smlouvy ke změně identifikace zveřejněného účtu, zavazuje se Dodavatel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w:t>
            </w:r>
            <w:r w:rsidR="00F9424C">
              <w:rPr>
                <w:rFonts w:ascii="Tahoma" w:hAnsi="Tahoma" w:cs="Tahoma"/>
                <w:szCs w:val="20"/>
              </w:rPr>
              <w:br/>
            </w:r>
            <w:r w:rsidRPr="00197958">
              <w:rPr>
                <w:rFonts w:ascii="Tahoma" w:hAnsi="Tahoma" w:cs="Tahoma"/>
                <w:szCs w:val="20"/>
              </w:rPr>
              <w:t xml:space="preserve">účet než účet poskytovatele zdanitelného plnění, který je správcem daně </w:t>
            </w:r>
            <w:r w:rsidR="00F9424C">
              <w:rPr>
                <w:rFonts w:ascii="Tahoma" w:hAnsi="Tahoma" w:cs="Tahoma"/>
                <w:szCs w:val="20"/>
              </w:rPr>
              <w:br/>
            </w:r>
            <w:r w:rsidRPr="00197958">
              <w:rPr>
                <w:rFonts w:ascii="Tahoma" w:hAnsi="Tahoma" w:cs="Tahoma"/>
                <w:szCs w:val="20"/>
              </w:rPr>
              <w:t xml:space="preserve">zveřejněn způsobem umožňujícím dálkový přístup, provede Objednatel úhradu </w:t>
            </w:r>
            <w:r w:rsidR="00F9424C">
              <w:rPr>
                <w:rFonts w:ascii="Tahoma" w:hAnsi="Tahoma" w:cs="Tahoma"/>
                <w:szCs w:val="20"/>
              </w:rPr>
              <w:br/>
            </w:r>
            <w:r w:rsidRPr="00197958">
              <w:rPr>
                <w:rFonts w:ascii="Tahoma" w:hAnsi="Tahoma" w:cs="Tahoma"/>
                <w:szCs w:val="20"/>
              </w:rPr>
              <w:t xml:space="preserve">ceny Plnění pouze na účet, který je účtem </w:t>
            </w:r>
          </w:p>
          <w:p w14:paraId="032DC033" w14:textId="2DDD757D" w:rsidR="00F13135" w:rsidRDefault="00F13135" w:rsidP="00C76943">
            <w:pPr>
              <w:pStyle w:val="Odstavecseseznamem"/>
              <w:keepLines/>
              <w:spacing w:before="120" w:after="0" w:line="240" w:lineRule="auto"/>
              <w:ind w:left="567"/>
              <w:contextualSpacing w:val="0"/>
              <w:jc w:val="both"/>
              <w:rPr>
                <w:rFonts w:ascii="Tahoma" w:hAnsi="Tahoma" w:cs="Tahoma"/>
                <w:szCs w:val="20"/>
              </w:rPr>
            </w:pPr>
            <w:r w:rsidRPr="00197958">
              <w:rPr>
                <w:rFonts w:ascii="Tahoma" w:hAnsi="Tahoma" w:cs="Tahoma"/>
                <w:szCs w:val="20"/>
              </w:rPr>
              <w:lastRenderedPageBreak/>
              <w:t>zveřejněným ve smyslu § 96 zákona o DPH. Pokud se kdykoliv ukáže, že účet Objednatele, na který Objednatel požaduje provést úhradu ceny Plnění, není zveřejněným účtem, není Objednatel povinen úhradu ceny P</w:t>
            </w:r>
            <w:r>
              <w:rPr>
                <w:rFonts w:ascii="Tahoma" w:hAnsi="Tahoma" w:cs="Tahoma"/>
                <w:szCs w:val="20"/>
              </w:rPr>
              <w:t>lnění na takový účet provést; v </w:t>
            </w:r>
            <w:r w:rsidRPr="00197958">
              <w:rPr>
                <w:rFonts w:ascii="Tahoma" w:hAnsi="Tahoma" w:cs="Tahoma"/>
                <w:szCs w:val="20"/>
              </w:rPr>
              <w:t>takovém případě se nejedná o prodlení se zaplacením ceny Plnění na straně Objednatele.</w:t>
            </w:r>
            <w:r>
              <w:rPr>
                <w:rFonts w:ascii="Tahoma" w:hAnsi="Tahoma" w:cs="Tahoma"/>
                <w:szCs w:val="20"/>
              </w:rPr>
              <w:t xml:space="preserve"> Ustanovení dle toho odstavce platí pouze, pokud je to pro osobu Dodavatele relevantní, tedy je-li Dodavatel plátcem DPH dle zákona o DPH.</w:t>
            </w:r>
          </w:p>
          <w:p w14:paraId="0D3326D8"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Pr>
                <w:rFonts w:ascii="Tahoma" w:hAnsi="Tahoma" w:cs="Tahoma"/>
                <w:szCs w:val="20"/>
              </w:rPr>
              <w:br/>
            </w:r>
            <w:r w:rsidRPr="00746B71">
              <w:rPr>
                <w:rFonts w:ascii="Tahoma" w:hAnsi="Tahoma" w:cs="Tahoma"/>
                <w:szCs w:val="20"/>
              </w:rPr>
              <w:t xml:space="preserve">za plnění poskytnutá k plnění </w:t>
            </w:r>
            <w:r>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7E65D66D"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Pr="005D1B0E">
              <w:rPr>
                <w:rFonts w:ascii="Tahoma" w:hAnsi="Tahoma" w:cs="Tahoma"/>
                <w:szCs w:val="20"/>
                <w:lang w:eastAsia="en-US"/>
              </w:rPr>
              <w:t xml:space="preserve"> na sebe přebírá v souladu s ustanovením § 1765 občanského zákoníku nebezpečí změny okolností, a to zejména v souvislosti se zvýšením nákladů na dodání zboží dle této Smlouvy.</w:t>
            </w:r>
          </w:p>
          <w:p w14:paraId="23E02002" w14:textId="77777777" w:rsidR="00F13135" w:rsidRPr="00197958" w:rsidRDefault="00F13135" w:rsidP="00F13135">
            <w:pPr>
              <w:pStyle w:val="Bezmezer"/>
              <w:keepLines/>
              <w:spacing w:before="120"/>
              <w:rPr>
                <w:rFonts w:ascii="Tahoma" w:hAnsi="Tahoma" w:cs="Tahoma"/>
                <w:szCs w:val="20"/>
              </w:rPr>
            </w:pPr>
          </w:p>
          <w:p w14:paraId="6838A033"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POVINNOSTI STRAN</w:t>
            </w:r>
          </w:p>
          <w:p w14:paraId="5F66BC90" w14:textId="4DE2AA2A"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197958">
              <w:rPr>
                <w:rFonts w:ascii="Tahoma" w:hAnsi="Tahoma" w:cs="Tahoma"/>
                <w:szCs w:val="20"/>
              </w:rPr>
              <w:t xml:space="preserve"> je povinen předat Plnění v požadované kvalitě a ve </w:t>
            </w:r>
            <w:r>
              <w:rPr>
                <w:rFonts w:ascii="Tahoma" w:hAnsi="Tahoma" w:cs="Tahoma"/>
                <w:szCs w:val="20"/>
              </w:rPr>
              <w:t>sjednaném termínu plnění</w:t>
            </w:r>
            <w:r w:rsidRPr="00197958">
              <w:rPr>
                <w:rFonts w:ascii="Tahoma" w:hAnsi="Tahoma" w:cs="Tahoma"/>
                <w:szCs w:val="20"/>
              </w:rPr>
              <w:t xml:space="preserve"> dle ustanovení této Smlouvy. Dodavatel odpovídá za to, že předané Plnění má technické parametry stanovené v </w:t>
            </w:r>
            <w:r>
              <w:rPr>
                <w:rFonts w:ascii="Tahoma" w:hAnsi="Tahoma" w:cs="Tahoma"/>
                <w:szCs w:val="20"/>
              </w:rPr>
              <w:t>p</w:t>
            </w:r>
            <w:r w:rsidRPr="00197958">
              <w:rPr>
                <w:rFonts w:ascii="Tahoma" w:hAnsi="Tahoma" w:cs="Tahoma"/>
                <w:szCs w:val="20"/>
              </w:rPr>
              <w:t>říloze č. 1 Smlouvy, přičemž Plnění je prosté všech právních vad.</w:t>
            </w:r>
            <w:r w:rsidR="00803791">
              <w:rPr>
                <w:rFonts w:ascii="Tahoma" w:hAnsi="Tahoma" w:cs="Tahoma"/>
                <w:szCs w:val="20"/>
              </w:rPr>
              <w:t xml:space="preserve"> Dodavatel odpovídá rovněž za to, že zboží bude způsobilé pro instalaci, zapojení a provozování v České republice.</w:t>
            </w:r>
          </w:p>
          <w:p w14:paraId="035CB9B5"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174CFC9E"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 tímto prohlašuje, že Plnění dle této Smlouvy bude splňovat veškeré technické, právní, bezpečnostní a jiné normy a bude vyhovovat všem techn</w:t>
            </w:r>
            <w:r>
              <w:rPr>
                <w:rFonts w:ascii="Tahoma" w:hAnsi="Tahoma" w:cs="Tahoma"/>
                <w:szCs w:val="20"/>
              </w:rPr>
              <w:t>ickým, bezpečnostním, právním a </w:t>
            </w:r>
            <w:r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p w14:paraId="7F840526"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se zavazuje k povinnosti archivovat veškeré písemnosti související s provedením Plnění podle této Smlouvy, a kdykoli po tuto dobu Objednateli umožnit přístup k těmto archivovaným písemnostem, a to do 31. 12. 20</w:t>
            </w:r>
            <w:r>
              <w:rPr>
                <w:rFonts w:ascii="Tahoma" w:hAnsi="Tahoma" w:cs="Tahoma"/>
                <w:szCs w:val="20"/>
              </w:rPr>
              <w:t>37</w:t>
            </w:r>
            <w:r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Pr>
                <w:rFonts w:ascii="Tahoma" w:hAnsi="Tahoma" w:cs="Tahoma"/>
                <w:szCs w:val="20"/>
              </w:rPr>
              <w:t>S</w:t>
            </w:r>
            <w:r w:rsidRPr="00197958">
              <w:rPr>
                <w:rFonts w:ascii="Tahoma" w:hAnsi="Tahoma" w:cs="Tahoma"/>
                <w:szCs w:val="20"/>
              </w:rPr>
              <w:t>mlouvy od Dodavatele výše uvedené dokumenty bezplatně převzít.</w:t>
            </w:r>
          </w:p>
          <w:p w14:paraId="06C67526"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Pr="007825E1">
              <w:rPr>
                <w:rFonts w:ascii="Tahoma" w:hAnsi="Tahoma" w:cs="Tahoma"/>
                <w:szCs w:val="20"/>
              </w:rPr>
              <w:t xml:space="preserve">znění pozdějších předpisů, spolupůsobit při výkonu finanční kontroly, mj. umožnit Řídícímu orgánu OP ST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w:t>
            </w:r>
            <w:r>
              <w:rPr>
                <w:rFonts w:ascii="Tahoma" w:hAnsi="Tahoma" w:cs="Tahoma"/>
                <w:szCs w:val="20"/>
              </w:rPr>
              <w:t>ve znění pozdějších předpisů</w:t>
            </w:r>
            <w:r w:rsidRPr="007825E1">
              <w:rPr>
                <w:rFonts w:ascii="Tahoma" w:hAnsi="Tahoma" w:cs="Tahoma"/>
                <w:szCs w:val="20"/>
              </w:rPr>
              <w:t xml:space="preserve">]; </w:t>
            </w:r>
            <w:r>
              <w:rPr>
                <w:rFonts w:ascii="Tahoma" w:hAnsi="Tahoma" w:cs="Tahoma"/>
                <w:szCs w:val="20"/>
              </w:rPr>
              <w:br/>
            </w:r>
            <w:r w:rsidRPr="007825E1">
              <w:rPr>
                <w:rFonts w:ascii="Tahoma" w:hAnsi="Tahoma" w:cs="Tahoma"/>
                <w:szCs w:val="20"/>
              </w:rPr>
              <w:t>ve smlouvách se svými poddodavateli Dodavatel tyto zaváže umožnit Řídícímu orgánu OP ST</w:t>
            </w:r>
            <w:r w:rsidRPr="00197958">
              <w:rPr>
                <w:rFonts w:ascii="Tahoma" w:hAnsi="Tahoma" w:cs="Tahoma"/>
                <w:szCs w:val="20"/>
              </w:rPr>
              <w:t xml:space="preserve"> kontrolu </w:t>
            </w:r>
            <w:r>
              <w:rPr>
                <w:rFonts w:ascii="Tahoma" w:hAnsi="Tahoma" w:cs="Tahoma"/>
                <w:szCs w:val="20"/>
              </w:rPr>
              <w:t>pod</w:t>
            </w:r>
            <w:r w:rsidRPr="00197958">
              <w:rPr>
                <w:rFonts w:ascii="Tahoma" w:hAnsi="Tahoma" w:cs="Tahoma"/>
                <w:szCs w:val="20"/>
              </w:rPr>
              <w:t>dodavatelů v témže rozsahu.</w:t>
            </w:r>
          </w:p>
          <w:p w14:paraId="0688ED7A"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 se zavazuje, že při plnění Veřejné zakázky bude minimalizovat dopad na životní prostředí, a to zejména tříděním odpadu, úsporou energií, a respektováním udržitelnosti či využitím možnosti cirkulární ekonomiky.</w:t>
            </w:r>
          </w:p>
          <w:p w14:paraId="4E0B1D6A" w14:textId="77777777" w:rsidR="00F13135" w:rsidRPr="006C0EF6"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se rovněž zavazuje ke </w:t>
            </w:r>
            <w:r w:rsidRPr="00CE399B">
              <w:rPr>
                <w:rFonts w:ascii="Tahoma" w:hAnsi="Tahoma" w:cs="Tahoma"/>
              </w:rPr>
              <w:t>sjednání a dodržování smluvních podmínek se svými poddodavateli srovnatelných s podmínkami sjednanými v</w:t>
            </w:r>
            <w:r>
              <w:rPr>
                <w:rFonts w:ascii="Tahoma" w:hAnsi="Tahoma" w:cs="Tahoma"/>
              </w:rPr>
              <w:t xml:space="preserve"> této</w:t>
            </w:r>
            <w:r w:rsidRPr="00CE399B">
              <w:rPr>
                <w:rFonts w:ascii="Tahoma" w:hAnsi="Tahoma" w:cs="Tahoma"/>
              </w:rPr>
              <w:t xml:space="preserve"> </w:t>
            </w:r>
            <w:r>
              <w:rPr>
                <w:rFonts w:ascii="Tahoma" w:hAnsi="Tahoma" w:cs="Tahoma"/>
              </w:rPr>
              <w:t>S</w:t>
            </w:r>
            <w:r w:rsidRPr="00CE399B">
              <w:rPr>
                <w:rFonts w:ascii="Tahoma" w:hAnsi="Tahoma" w:cs="Tahoma"/>
              </w:rPr>
              <w:t xml:space="preserve">mlouvě, a to </w:t>
            </w:r>
            <w:r>
              <w:rPr>
                <w:rFonts w:ascii="Tahoma" w:hAnsi="Tahoma" w:cs="Tahoma"/>
              </w:rPr>
              <w:t xml:space="preserve">zejména </w:t>
            </w:r>
            <w:r w:rsidRPr="00CE399B">
              <w:rPr>
                <w:rFonts w:ascii="Tahoma" w:hAnsi="Tahoma" w:cs="Tahoma"/>
              </w:rPr>
              <w:t xml:space="preserve">v rozsahu </w:t>
            </w:r>
            <w:r>
              <w:rPr>
                <w:rFonts w:ascii="Tahoma" w:hAnsi="Tahoma" w:cs="Tahoma"/>
              </w:rPr>
              <w:t xml:space="preserve">maximální </w:t>
            </w:r>
            <w:r w:rsidRPr="00CE399B">
              <w:rPr>
                <w:rFonts w:ascii="Tahoma" w:hAnsi="Tahoma" w:cs="Tahoma"/>
              </w:rPr>
              <w:t>výše smluvních pokut a délky záruční doby</w:t>
            </w:r>
            <w:r>
              <w:rPr>
                <w:rFonts w:ascii="Tahoma" w:hAnsi="Tahoma" w:cs="Tahoma"/>
              </w:rPr>
              <w:t>.</w:t>
            </w:r>
          </w:p>
          <w:p w14:paraId="1B7438E9"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FC5EFA">
              <w:rPr>
                <w:rFonts w:ascii="Tahoma" w:hAnsi="Tahoma" w:cs="Tahoma"/>
                <w:szCs w:val="20"/>
              </w:rPr>
              <w:t xml:space="preserve">Dodavatel je povinen vůči třetím osobám zachovávat mlčenlivost o všech skutečnostech, které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54B80E79" w14:textId="77777777" w:rsidR="00F13135" w:rsidRPr="00197958" w:rsidRDefault="00F13135" w:rsidP="00F13135">
            <w:pPr>
              <w:pStyle w:val="Bezmezer"/>
              <w:keepLines/>
              <w:spacing w:before="120"/>
              <w:rPr>
                <w:rFonts w:ascii="Tahoma" w:hAnsi="Tahoma" w:cs="Tahoma"/>
                <w:szCs w:val="20"/>
                <w:highlight w:val="lightGray"/>
              </w:rPr>
            </w:pPr>
          </w:p>
          <w:p w14:paraId="34100AE7"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KONTAKTNÍ OSOBY</w:t>
            </w:r>
          </w:p>
          <w:p w14:paraId="667F1CAD" w14:textId="77777777" w:rsidR="00F13135" w:rsidRPr="00197958" w:rsidRDefault="00F13135" w:rsidP="00F13135">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určí kontaktní osobu. Kontaktní osoby budou zastupovat smluvní stranu v obchodních a technických záležitostech souvisejících s Plněním této Smlouvy. Kontaktní osoby nejsou zmocněny k jednání, jež by mělo za přímý následek změnu této Smlouvy nebo jejího předmětu. Smluvní strany jsou oprávněny změnit oprávněné osoby, jsou však povinny na takovou změnu druhou smluvní stranu písemně upozornit.</w:t>
            </w:r>
          </w:p>
          <w:p w14:paraId="357C141B" w14:textId="77777777" w:rsidR="00F13135" w:rsidRPr="00197958" w:rsidRDefault="00F13135" w:rsidP="00F13135">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741C21ED" w14:textId="77777777" w:rsidR="00F13135" w:rsidRPr="00197958" w:rsidRDefault="00F13135" w:rsidP="00F13135">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764E844B" w14:textId="0339490A" w:rsidR="00F13135" w:rsidRDefault="00F13135" w:rsidP="00F13135">
            <w:pPr>
              <w:pStyle w:val="Odstavecseseznamem"/>
              <w:keepLines/>
              <w:spacing w:before="60" w:after="0" w:line="240" w:lineRule="auto"/>
              <w:ind w:left="992"/>
              <w:contextualSpacing w:val="0"/>
              <w:jc w:val="both"/>
              <w:rPr>
                <w:rFonts w:ascii="Tahoma" w:hAnsi="Tahoma" w:cs="Tahoma"/>
              </w:rPr>
            </w:pPr>
            <w:r w:rsidRPr="00A376E2">
              <w:rPr>
                <w:rFonts w:ascii="Tahoma" w:hAnsi="Tahoma" w:cs="Tahoma"/>
              </w:rPr>
              <w:t xml:space="preserve">Ing. </w:t>
            </w:r>
            <w:r w:rsidR="00803791">
              <w:rPr>
                <w:rFonts w:ascii="Tahoma" w:hAnsi="Tahoma" w:cs="Tahoma"/>
              </w:rPr>
              <w:t>Tomáš Klein</w:t>
            </w:r>
            <w:r w:rsidRPr="00A376E2">
              <w:rPr>
                <w:rFonts w:ascii="Tahoma" w:hAnsi="Tahoma" w:cs="Tahoma"/>
              </w:rPr>
              <w:t>, Ph.D., e-mail:</w:t>
            </w:r>
            <w:r w:rsidR="00803791">
              <w:rPr>
                <w:rFonts w:ascii="Tahoma" w:hAnsi="Tahoma" w:cs="Tahoma"/>
              </w:rPr>
              <w:t xml:space="preserve"> </w:t>
            </w:r>
            <w:hyperlink r:id="rId9" w:history="1">
              <w:r w:rsidR="00803791" w:rsidRPr="00526F8A">
                <w:rPr>
                  <w:rFonts w:ascii="Tahoma" w:hAnsi="Tahoma" w:cs="Tahoma"/>
                  <w:color w:val="0000FF" w:themeColor="hyperlink"/>
                  <w:u w:val="single"/>
                  <w:lang w:val="en-GB"/>
                </w:rPr>
                <w:t>tomas.klein@vsb.cz</w:t>
              </w:r>
            </w:hyperlink>
            <w:r w:rsidRPr="00A376E2">
              <w:rPr>
                <w:rFonts w:ascii="Tahoma" w:hAnsi="Tahoma" w:cs="Tahoma"/>
              </w:rPr>
              <w:t>, tel.: +420 596 99</w:t>
            </w:r>
            <w:r w:rsidR="00803791">
              <w:rPr>
                <w:rFonts w:ascii="Tahoma" w:hAnsi="Tahoma" w:cs="Tahoma"/>
              </w:rPr>
              <w:t>9</w:t>
            </w:r>
            <w:r>
              <w:rPr>
                <w:rFonts w:ascii="Tahoma" w:hAnsi="Tahoma" w:cs="Tahoma"/>
              </w:rPr>
              <w:t> </w:t>
            </w:r>
            <w:r w:rsidRPr="00A376E2">
              <w:rPr>
                <w:rFonts w:ascii="Tahoma" w:hAnsi="Tahoma" w:cs="Tahoma"/>
              </w:rPr>
              <w:t>285</w:t>
            </w:r>
          </w:p>
          <w:p w14:paraId="636456E7" w14:textId="77777777" w:rsidR="00F13135" w:rsidRPr="00197958" w:rsidRDefault="00F13135" w:rsidP="00F13135">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za Dodavatele:</w:t>
            </w:r>
          </w:p>
          <w:p w14:paraId="1B66BBFB" w14:textId="77777777" w:rsidR="00F13135" w:rsidRPr="00197958" w:rsidRDefault="00F13135" w:rsidP="00F13135">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Pr="00AD2A19">
              <w:rPr>
                <w:rFonts w:ascii="Tahoma" w:hAnsi="Tahoma" w:cs="Tahoma"/>
                <w:szCs w:val="20"/>
              </w:rPr>
              <w:t xml:space="preserve"> e</w:t>
            </w:r>
            <w:r>
              <w:rPr>
                <w:rFonts w:ascii="Tahoma" w:hAnsi="Tahoma" w:cs="Tahoma"/>
                <w:szCs w:val="20"/>
              </w:rPr>
              <w:t>-</w:t>
            </w:r>
            <w:r w:rsidRPr="00AD2A19">
              <w:rPr>
                <w:rFonts w:ascii="Tahoma" w:hAnsi="Tahoma" w:cs="Tahoma"/>
                <w:szCs w:val="20"/>
              </w:rPr>
              <w:t>mail</w:t>
            </w:r>
            <w:r>
              <w:rPr>
                <w:rFonts w:ascii="Tahoma" w:hAnsi="Tahoma" w:cs="Tahoma"/>
                <w:szCs w:val="20"/>
              </w:rPr>
              <w:t>:</w:t>
            </w:r>
            <w:r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AD2A19">
              <w:rPr>
                <w:rFonts w:ascii="Tahoma" w:hAnsi="Tahoma" w:cs="Tahoma"/>
                <w:szCs w:val="20"/>
              </w:rPr>
              <w:t>, tel.:</w:t>
            </w:r>
            <w:r w:rsidRPr="007476D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C798F94" w14:textId="77777777" w:rsidR="00680FC3" w:rsidRPr="00197958" w:rsidRDefault="00680FC3" w:rsidP="00F13135">
            <w:pPr>
              <w:pStyle w:val="Bezmezer"/>
              <w:keepLines/>
              <w:spacing w:before="120"/>
              <w:rPr>
                <w:rFonts w:ascii="Tahoma" w:hAnsi="Tahoma" w:cs="Tahoma"/>
                <w:szCs w:val="20"/>
              </w:rPr>
            </w:pPr>
          </w:p>
          <w:p w14:paraId="543BD11E"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lastRenderedPageBreak/>
              <w:t>ZÁRUKA</w:t>
            </w:r>
          </w:p>
          <w:p w14:paraId="15D25939" w14:textId="52321871"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poskytuje Objednateli záruku za jakost dle § 2619 občanského zákoníku, a to v </w:t>
            </w:r>
            <w:r w:rsidRPr="008D20B2">
              <w:rPr>
                <w:rFonts w:ascii="Tahoma" w:hAnsi="Tahoma" w:cs="Tahoma"/>
                <w:szCs w:val="20"/>
              </w:rPr>
              <w:t xml:space="preserve">délce </w:t>
            </w:r>
            <w:r w:rsidRPr="00806E41">
              <w:rPr>
                <w:rFonts w:ascii="Tahoma" w:hAnsi="Tahoma" w:cs="Tahoma"/>
                <w:b/>
                <w:bCs/>
                <w:szCs w:val="20"/>
              </w:rPr>
              <w:t>12 měsíců</w:t>
            </w:r>
            <w:r w:rsidRPr="00806E41">
              <w:rPr>
                <w:rFonts w:ascii="Tahoma" w:hAnsi="Tahoma" w:cs="Tahoma"/>
                <w:szCs w:val="20"/>
              </w:rPr>
              <w:t>, přičemž</w:t>
            </w:r>
            <w:r w:rsidRPr="007825E1">
              <w:rPr>
                <w:rFonts w:ascii="Tahoma" w:hAnsi="Tahoma" w:cs="Tahoma"/>
                <w:szCs w:val="20"/>
              </w:rPr>
              <w:t xml:space="preserve"> běh záruční doby počíná provedením celého Plnění dle odstavce </w:t>
            </w:r>
            <w:r>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w:t>
            </w:r>
            <w:r w:rsidR="00E641F1">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41B593B5"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dojde ke zjištění vad v průběhu záruční doby, je Objednatel oprávněn tyto vady oznámit Dodavateli, a to nejpozději do konce záruční doby</w:t>
            </w:r>
            <w:r>
              <w:rPr>
                <w:rFonts w:ascii="Tahoma" w:hAnsi="Tahoma" w:cs="Tahoma"/>
                <w:szCs w:val="20"/>
              </w:rPr>
              <w:t xml:space="preserve"> (dále také jen „</w:t>
            </w:r>
            <w:r w:rsidRPr="00AF36EC">
              <w:rPr>
                <w:rFonts w:ascii="Tahoma" w:hAnsi="Tahoma" w:cs="Tahoma"/>
                <w:b/>
                <w:bCs/>
                <w:szCs w:val="20"/>
              </w:rPr>
              <w:t>reklamace</w:t>
            </w:r>
            <w:r>
              <w:rPr>
                <w:rFonts w:ascii="Tahoma" w:hAnsi="Tahoma" w:cs="Tahoma"/>
                <w:szCs w:val="20"/>
              </w:rPr>
              <w:t>“)</w:t>
            </w:r>
            <w:r w:rsidRPr="00197958">
              <w:rPr>
                <w:rFonts w:ascii="Tahoma" w:hAnsi="Tahoma" w:cs="Tahoma"/>
                <w:szCs w:val="20"/>
              </w:rPr>
              <w:t xml:space="preserve">. Reklamace může být učiněna písemně, elektronicky </w:t>
            </w:r>
            <w:r w:rsidRPr="00050500">
              <w:rPr>
                <w:rFonts w:ascii="Tahoma" w:hAnsi="Tahoma" w:cs="Tahoma"/>
                <w:szCs w:val="20"/>
              </w:rPr>
              <w:t>na e-mailovou adresu</w:t>
            </w:r>
            <w:r>
              <w:rPr>
                <w:rFonts w:ascii="Tahoma" w:hAnsi="Tahoma" w:cs="Tahoma"/>
                <w:szCs w:val="20"/>
              </w:rPr>
              <w:t>:</w:t>
            </w:r>
            <w:r w:rsidRPr="0005050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197958">
              <w:rPr>
                <w:rFonts w:ascii="Tahoma" w:hAnsi="Tahoma" w:cs="Tahoma"/>
                <w:szCs w:val="20"/>
              </w:rPr>
              <w:t>. Vady, které Objednatel oznámí Dodavateli v době běhu záruční doby, se Dodavatel zavazuje odstranit bezplatně a za podmínek dále stanovených v této Smlouvě.</w:t>
            </w:r>
          </w:p>
          <w:p w14:paraId="6DF062D7" w14:textId="77777777" w:rsidR="00F13135" w:rsidRPr="00C44A2E"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Pr>
                <w:rFonts w:ascii="Tahoma" w:hAnsi="Tahoma" w:cs="Tahoma"/>
                <w:szCs w:val="20"/>
              </w:rPr>
              <w:t xml:space="preserve">zboží zcela </w:t>
            </w:r>
            <w:r w:rsidRPr="00C44A2E">
              <w:rPr>
                <w:rFonts w:ascii="Tahoma" w:hAnsi="Tahoma" w:cs="Tahoma"/>
                <w:szCs w:val="20"/>
              </w:rPr>
              <w:t xml:space="preserve">odstraněna </w:t>
            </w:r>
            <w:r>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Pr>
                <w:rFonts w:ascii="Tahoma" w:hAnsi="Tahoma" w:cs="Tahoma"/>
                <w:szCs w:val="20"/>
              </w:rPr>
              <w:t>S</w:t>
            </w:r>
            <w:r w:rsidRPr="00C44A2E">
              <w:rPr>
                <w:rFonts w:ascii="Tahoma" w:hAnsi="Tahoma" w:cs="Tahoma"/>
                <w:szCs w:val="20"/>
              </w:rPr>
              <w:t>mlouvy</w:t>
            </w:r>
            <w:r>
              <w:rPr>
                <w:rFonts w:ascii="Tahoma" w:hAnsi="Tahoma" w:cs="Tahoma"/>
                <w:szCs w:val="20"/>
              </w:rPr>
              <w:t xml:space="preserve"> rozumí</w:t>
            </w:r>
            <w:r w:rsidRPr="00C44A2E">
              <w:rPr>
                <w:rFonts w:ascii="Tahoma" w:hAnsi="Tahoma" w:cs="Tahoma"/>
                <w:szCs w:val="20"/>
              </w:rPr>
              <w:t xml:space="preserve"> zabezpečení vady tak, aby zboží mohlo sloužit svému účelu či bezplatné zapůjčení bezvadného zařízení</w:t>
            </w:r>
            <w:r>
              <w:rPr>
                <w:rFonts w:ascii="Tahoma" w:hAnsi="Tahoma" w:cs="Tahoma"/>
                <w:szCs w:val="20"/>
              </w:rPr>
              <w:t xml:space="preserve"> či vadné části</w:t>
            </w:r>
            <w:r w:rsidRPr="00C44A2E">
              <w:rPr>
                <w:rFonts w:ascii="Tahoma" w:hAnsi="Tahoma" w:cs="Tahoma"/>
                <w:szCs w:val="20"/>
              </w:rPr>
              <w:t xml:space="preserve">. </w:t>
            </w:r>
          </w:p>
          <w:p w14:paraId="3A0CB503"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148904F1" w14:textId="77777777" w:rsidR="00F13135" w:rsidRPr="00E41F5A"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Dodavatel neodstraní vady oznámené Objednatelem v době stanovené v tomto článku, případně </w:t>
            </w:r>
            <w:r>
              <w:rPr>
                <w:rFonts w:ascii="Tahoma" w:hAnsi="Tahoma" w:cs="Tahoma"/>
                <w:szCs w:val="20"/>
              </w:rPr>
              <w:t xml:space="preserve">v odůvodněných případech </w:t>
            </w:r>
            <w:r w:rsidRPr="00E41F5A">
              <w:rPr>
                <w:rFonts w:ascii="Tahoma" w:hAnsi="Tahoma" w:cs="Tahoma"/>
                <w:szCs w:val="20"/>
              </w:rPr>
              <w:t xml:space="preserve">v době smluvními stranami písemně dohodnuté, je Objednatel oprávněn odstranit vadu </w:t>
            </w:r>
            <w:r w:rsidRPr="00E41F5A">
              <w:rPr>
                <w:rFonts w:ascii="Tahoma" w:hAnsi="Tahoma" w:cs="Tahoma"/>
                <w:szCs w:val="20"/>
              </w:rPr>
              <w:lastRenderedPageBreak/>
              <w:t>sám nebo prostřednictvím třetí osoby. Dodavatel se v tom případě zavazuje uhradit Objednateli veškeré náklady spojené s odstraněním vady Objednatelem samotným nebo třetí osobou, a to do 30 dnů ode dne, kdy k tomu byl Objednatelem vyzván. Závazek Dodavatele uhradit Objednateli smluvní pokutu tím není dotčen. Odstraněním vady Objednatelem samotným nebo prostřednictvím třetí osoby nezaniká odpovědnost Dodavatele za škody způsobené v souvislosti s vadou Plnění.</w:t>
            </w:r>
          </w:p>
          <w:p w14:paraId="678F44A6" w14:textId="77777777" w:rsidR="00F13135" w:rsidRPr="00E41F5A"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7E498FDC"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Pr>
                <w:rFonts w:ascii="Tahoma" w:hAnsi="Tahoma" w:cs="Tahoma"/>
                <w:szCs w:val="20"/>
              </w:rPr>
              <w:t xml:space="preserve">Plnění </w:t>
            </w:r>
            <w:r w:rsidRPr="00197958">
              <w:rPr>
                <w:rFonts w:ascii="Tahoma" w:hAnsi="Tahoma" w:cs="Tahoma"/>
                <w:szCs w:val="20"/>
              </w:rPr>
              <w:t xml:space="preserve">dle čl. V. </w:t>
            </w:r>
            <w:r>
              <w:rPr>
                <w:rFonts w:ascii="Tahoma" w:hAnsi="Tahoma" w:cs="Tahoma"/>
                <w:szCs w:val="20"/>
              </w:rPr>
              <w:t xml:space="preserve">odst. 1 </w:t>
            </w:r>
            <w:r w:rsidRPr="00197958">
              <w:rPr>
                <w:rFonts w:ascii="Tahoma" w:hAnsi="Tahoma" w:cs="Tahoma"/>
                <w:szCs w:val="20"/>
              </w:rPr>
              <w:t>Smlouvy.</w:t>
            </w:r>
          </w:p>
          <w:p w14:paraId="6720D8EA" w14:textId="41B979FA"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Pr>
                <w:rFonts w:ascii="Tahoma" w:hAnsi="Tahoma" w:cs="Tahoma"/>
                <w:szCs w:val="20"/>
              </w:rPr>
              <w:t>Dodavatel</w:t>
            </w:r>
            <w:r w:rsidRPr="00BE5B6A">
              <w:t xml:space="preserve"> </w:t>
            </w:r>
            <w:r w:rsidRPr="00BE5B6A">
              <w:rPr>
                <w:rFonts w:ascii="Tahoma" w:hAnsi="Tahoma" w:cs="Tahoma"/>
                <w:szCs w:val="20"/>
              </w:rPr>
              <w:t xml:space="preserve">zajistí vyzvednutí zboží k záruční opravě ze sídla </w:t>
            </w:r>
            <w:r>
              <w:rPr>
                <w:rFonts w:ascii="Tahoma" w:hAnsi="Tahoma" w:cs="Tahoma"/>
                <w:szCs w:val="20"/>
              </w:rPr>
              <w:t>Objednatele a po provedení opravy Dodavatel zboží opět Objednateli předá zpět v místě plnění</w:t>
            </w:r>
            <w:r w:rsidRPr="00BE5B6A">
              <w:rPr>
                <w:rFonts w:ascii="Tahoma" w:hAnsi="Tahoma" w:cs="Tahoma"/>
                <w:szCs w:val="20"/>
              </w:rPr>
              <w:t>.</w:t>
            </w:r>
          </w:p>
          <w:p w14:paraId="722E7BB8" w14:textId="66DBCD8B"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je povinen uhradit Objednateli škodu, která mu vznikla vadným plněním, a to v plné výši. Dodavatel rovněž Objednateli uhradí náklady vzniklé při uplatňování práv z odpovědnosti za vady.</w:t>
            </w:r>
          </w:p>
          <w:p w14:paraId="7C4D4590"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odpovídá za to, že Plnění ani jeho jednotlivé části či komponenty nebudou zatíženy právem třetí osoby. Vyjde-li najevo, že Plnění bylo v den jeho dodání </w:t>
            </w:r>
            <w:r w:rsidRPr="00065F98">
              <w:rPr>
                <w:rFonts w:ascii="Tahoma" w:hAnsi="Tahoma" w:cs="Tahoma"/>
                <w:szCs w:val="20"/>
              </w:rPr>
              <w:t>zatíženo právem třetí osoby, je Objednatel oprávněn od Smlouvy odstoupit nebo požadovat, aby Dodavatel vlastním jménem tyto nároky třetích osob na své náklady vypořádal.</w:t>
            </w:r>
          </w:p>
          <w:p w14:paraId="77EF5D86" w14:textId="77777777" w:rsidR="008D7509" w:rsidRDefault="008D7509" w:rsidP="008D7509">
            <w:pPr>
              <w:keepLines/>
              <w:spacing w:before="120" w:after="0" w:line="240" w:lineRule="auto"/>
              <w:jc w:val="both"/>
              <w:rPr>
                <w:rFonts w:ascii="Tahoma" w:hAnsi="Tahoma" w:cs="Tahoma"/>
                <w:szCs w:val="20"/>
              </w:rPr>
            </w:pPr>
          </w:p>
          <w:p w14:paraId="7B4607A4" w14:textId="77777777" w:rsidR="008D7509" w:rsidRPr="008D7509" w:rsidRDefault="008D7509" w:rsidP="008D7509">
            <w:pPr>
              <w:keepLines/>
              <w:spacing w:before="120" w:after="0" w:line="240" w:lineRule="auto"/>
              <w:jc w:val="both"/>
              <w:rPr>
                <w:rFonts w:ascii="Tahoma" w:hAnsi="Tahoma" w:cs="Tahoma"/>
                <w:szCs w:val="20"/>
              </w:rPr>
            </w:pPr>
          </w:p>
          <w:p w14:paraId="16BF5305" w14:textId="77777777" w:rsidR="00F13135" w:rsidRPr="00197958" w:rsidRDefault="00F13135" w:rsidP="00A93431">
            <w:pPr>
              <w:pStyle w:val="RLlneksmlouvy"/>
              <w:keepLines/>
              <w:numPr>
                <w:ilvl w:val="0"/>
                <w:numId w:val="15"/>
              </w:numPr>
              <w:spacing w:after="0" w:line="240" w:lineRule="auto"/>
              <w:ind w:left="1077"/>
              <w:jc w:val="center"/>
              <w:rPr>
                <w:rFonts w:ascii="Tahoma" w:hAnsi="Tahoma" w:cs="Tahoma"/>
                <w:sz w:val="20"/>
                <w:szCs w:val="20"/>
              </w:rPr>
            </w:pPr>
            <w:r w:rsidRPr="00197958">
              <w:rPr>
                <w:rFonts w:ascii="Tahoma" w:hAnsi="Tahoma" w:cs="Tahoma"/>
                <w:sz w:val="20"/>
                <w:szCs w:val="20"/>
              </w:rPr>
              <w:lastRenderedPageBreak/>
              <w:t>SANKČNÍ UJEDNÁNÍ</w:t>
            </w:r>
          </w:p>
          <w:p w14:paraId="44E0A322"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provedením </w:t>
            </w:r>
            <w:r>
              <w:rPr>
                <w:rFonts w:ascii="Tahoma" w:hAnsi="Tahoma" w:cs="Tahoma"/>
                <w:szCs w:val="20"/>
              </w:rPr>
              <w:t xml:space="preserve">celého </w:t>
            </w:r>
            <w:r w:rsidRPr="00197958">
              <w:rPr>
                <w:rFonts w:ascii="Tahoma" w:hAnsi="Tahoma" w:cs="Tahoma"/>
                <w:szCs w:val="20"/>
              </w:rPr>
              <w:t>Plnění v termínu dle čl. III.</w:t>
            </w:r>
            <w:r>
              <w:rPr>
                <w:rFonts w:ascii="Tahoma" w:hAnsi="Tahoma" w:cs="Tahoma"/>
                <w:szCs w:val="20"/>
              </w:rPr>
              <w:t xml:space="preserve"> odst. 1</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1</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V. </w:t>
            </w:r>
            <w:r>
              <w:rPr>
                <w:rFonts w:ascii="Tahoma" w:hAnsi="Tahoma" w:cs="Tahoma"/>
                <w:szCs w:val="20"/>
              </w:rPr>
              <w:t xml:space="preserve">odst. 1 </w:t>
            </w:r>
            <w:r w:rsidRPr="00197958">
              <w:rPr>
                <w:rFonts w:ascii="Tahoma" w:hAnsi="Tahoma" w:cs="Tahoma"/>
                <w:szCs w:val="20"/>
              </w:rPr>
              <w:t>Smlouvy za každý i započatý den prodlení.</w:t>
            </w:r>
          </w:p>
          <w:p w14:paraId="78DF31A8"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Pro případ prodlení Objednatele se zaplacením faktury je Dodavatel oprávněn požadovat zaplacení úroku z prodlení ve výši dle obecně závazných právních předpisů.</w:t>
            </w:r>
          </w:p>
          <w:p w14:paraId="5C18CF11"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Dodavatel neodstraní vadu Plnění ve lhůtě stanovené v čl. VIII.</w:t>
            </w:r>
            <w:r>
              <w:rPr>
                <w:rFonts w:ascii="Tahoma" w:hAnsi="Tahoma" w:cs="Tahoma"/>
                <w:szCs w:val="20"/>
              </w:rPr>
              <w:t xml:space="preserve"> odst. 3 nebo 5</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06</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 </w:t>
            </w:r>
            <w:r>
              <w:rPr>
                <w:rFonts w:ascii="Tahoma" w:hAnsi="Tahoma" w:cs="Tahoma"/>
                <w:szCs w:val="20"/>
              </w:rPr>
              <w:t xml:space="preserve">odst. 1 </w:t>
            </w:r>
            <w:r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3ECC9857"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49FD214A"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w:t>
            </w:r>
            <w:r w:rsidRPr="00E8258F">
              <w:rPr>
                <w:rFonts w:ascii="Tahoma" w:hAnsi="Tahoma" w:cs="Tahoma"/>
                <w:szCs w:val="20"/>
              </w:rPr>
              <w:lastRenderedPageBreak/>
              <w:t xml:space="preserve">náhradu </w:t>
            </w:r>
            <w:r>
              <w:rPr>
                <w:rFonts w:ascii="Tahoma" w:hAnsi="Tahoma" w:cs="Tahoma"/>
                <w:szCs w:val="20"/>
              </w:rPr>
              <w:t>škody, kterou lze vymáhat samostatně v plné výši vedle smluvní pokuty</w:t>
            </w:r>
            <w:r w:rsidRPr="00E8258F">
              <w:rPr>
                <w:rFonts w:ascii="Tahoma" w:hAnsi="Tahoma" w:cs="Tahoma"/>
                <w:szCs w:val="20"/>
              </w:rPr>
              <w:t>.</w:t>
            </w:r>
          </w:p>
          <w:p w14:paraId="0EF2EC00"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 je oprávněn započíst smluvní pokutu proti pohledávce Dodavatele na úhradu ceny plnění.</w:t>
            </w:r>
          </w:p>
          <w:p w14:paraId="185486DB" w14:textId="77777777" w:rsidR="00F13135" w:rsidRPr="007E22D2"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41A731F5" w14:textId="77777777" w:rsidR="008D7509" w:rsidRPr="008D7509" w:rsidRDefault="008D7509" w:rsidP="008D7509">
            <w:pPr>
              <w:keepLines/>
              <w:widowControl w:val="0"/>
              <w:autoSpaceDE w:val="0"/>
              <w:autoSpaceDN w:val="0"/>
              <w:adjustRightInd w:val="0"/>
              <w:spacing w:before="120" w:after="0" w:line="240" w:lineRule="auto"/>
              <w:jc w:val="both"/>
              <w:rPr>
                <w:rFonts w:ascii="Tahoma" w:hAnsi="Tahoma" w:cs="Tahoma"/>
                <w:szCs w:val="20"/>
              </w:rPr>
            </w:pPr>
          </w:p>
          <w:p w14:paraId="663A3EB6" w14:textId="77777777" w:rsidR="00F13135" w:rsidRPr="00901121"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6384CA85"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785A3A90"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Pr>
                <w:rFonts w:ascii="Tahoma" w:hAnsi="Tahoma" w:cs="Tahoma"/>
                <w:szCs w:val="20"/>
              </w:rPr>
              <w:t xml:space="preserve"> pandemie,</w:t>
            </w:r>
            <w:r w:rsidRPr="00901121">
              <w:rPr>
                <w:rFonts w:ascii="Tahoma" w:hAnsi="Tahoma" w:cs="Tahoma"/>
                <w:szCs w:val="20"/>
              </w:rPr>
              <w:t xml:space="preserve"> živelné události a generální stávka. </w:t>
            </w:r>
          </w:p>
          <w:p w14:paraId="388595E2"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77D3C468" w14:textId="31C8761A"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Zpoždění způsobená vyšší mocí nejsou neplněním závazku a nedávají důvod k jakýmkoli požadavkům dle této </w:t>
            </w:r>
            <w:r>
              <w:rPr>
                <w:rFonts w:ascii="Tahoma" w:hAnsi="Tahoma" w:cs="Tahoma"/>
                <w:szCs w:val="20"/>
              </w:rPr>
              <w:t>S</w:t>
            </w:r>
            <w:r w:rsidRPr="00901121">
              <w:rPr>
                <w:rFonts w:ascii="Tahoma" w:hAnsi="Tahoma" w:cs="Tahoma"/>
                <w:szCs w:val="20"/>
              </w:rPr>
              <w:t xml:space="preserve">mlouvy. Tato zpoždění prodlužují termín plnění závazků dle </w:t>
            </w:r>
            <w:r>
              <w:rPr>
                <w:rFonts w:ascii="Tahoma" w:hAnsi="Tahoma" w:cs="Tahoma"/>
                <w:szCs w:val="20"/>
              </w:rPr>
              <w:t>S</w:t>
            </w:r>
            <w:r w:rsidRPr="00901121">
              <w:rPr>
                <w:rFonts w:ascii="Tahoma" w:hAnsi="Tahoma" w:cs="Tahoma"/>
                <w:szCs w:val="20"/>
              </w:rPr>
              <w:t>mlouvy pro každou ze smluvních stran, avšak pouze závazku nebo závazků přímo a bezprostředně dotčených překážkou vyšší moci a pouze po dobu trvání překážky vyšší moci nebo trvání jejich následků.</w:t>
            </w:r>
          </w:p>
          <w:p w14:paraId="1222CAA9" w14:textId="77777777" w:rsidR="00F13135"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Pr>
                <w:rFonts w:ascii="Tahoma" w:hAnsi="Tahoma" w:cs="Tahoma"/>
                <w:szCs w:val="20"/>
              </w:rPr>
              <w:br/>
              <w:t>na kontaktní osobu Objednatele, resp. Dodavatele)</w:t>
            </w:r>
            <w:r w:rsidRPr="00901121">
              <w:rPr>
                <w:rFonts w:ascii="Tahoma" w:hAnsi="Tahoma" w:cs="Tahoma"/>
                <w:szCs w:val="20"/>
              </w:rPr>
              <w:t>. Stejným způsobem oznámí druhé</w:t>
            </w:r>
            <w:r>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5BC5790E" w14:textId="77777777" w:rsidR="00F13135" w:rsidRDefault="00F13135" w:rsidP="00F13135">
            <w:pPr>
              <w:pStyle w:val="Odstavecseseznamem"/>
              <w:keepLines/>
              <w:spacing w:before="120" w:after="0" w:line="240" w:lineRule="auto"/>
              <w:ind w:left="567"/>
              <w:contextualSpacing w:val="0"/>
              <w:jc w:val="both"/>
              <w:rPr>
                <w:rFonts w:ascii="Tahoma" w:hAnsi="Tahoma" w:cs="Tahoma"/>
                <w:szCs w:val="20"/>
              </w:rPr>
            </w:pPr>
          </w:p>
          <w:p w14:paraId="41C1E8C0" w14:textId="77777777" w:rsidR="00F13135" w:rsidRPr="00774959"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 ODSTOUPENÍ</w:t>
            </w:r>
          </w:p>
          <w:p w14:paraId="470ADF59"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Smlouva nabývá platnosti dnem jejího podpisu oběma smluvními stranami a účinnosti dnem zveřejnění v registru smluv dle </w:t>
            </w:r>
            <w:r>
              <w:rPr>
                <w:rFonts w:ascii="Tahoma" w:hAnsi="Tahoma" w:cs="Tahoma"/>
                <w:szCs w:val="20"/>
              </w:rPr>
              <w:t>z</w:t>
            </w:r>
            <w:r w:rsidRPr="00042245">
              <w:rPr>
                <w:rFonts w:ascii="Tahoma" w:hAnsi="Tahoma" w:cs="Tahoma"/>
                <w:szCs w:val="20"/>
              </w:rPr>
              <w:t>ákona č. 340/2015 Sb.</w:t>
            </w:r>
            <w:r>
              <w:rPr>
                <w:rFonts w:ascii="Tahoma" w:hAnsi="Tahoma" w:cs="Tahoma"/>
                <w:szCs w:val="20"/>
              </w:rPr>
              <w:t>,</w:t>
            </w:r>
            <w:r w:rsidRPr="00042245">
              <w:rPr>
                <w:rFonts w:ascii="Tahoma" w:hAnsi="Tahoma" w:cs="Tahoma"/>
                <w:szCs w:val="20"/>
              </w:rPr>
              <w:t xml:space="preserve"> </w:t>
            </w:r>
            <w:r w:rsidRPr="00DA255C">
              <w:rPr>
                <w:rFonts w:ascii="Tahoma" w:hAnsi="Tahoma" w:cs="Tahoma"/>
                <w:szCs w:val="20"/>
              </w:rPr>
              <w:t>o zvláštních podmínkách účinnosti některých smluv, uveřejňování těchto smluv a o registru smluv (zákon o registru smluv)</w:t>
            </w:r>
            <w:r>
              <w:rPr>
                <w:rFonts w:ascii="Tahoma" w:hAnsi="Tahoma" w:cs="Tahoma"/>
                <w:szCs w:val="20"/>
              </w:rPr>
              <w:t>, ve znění pozdějších předpisů</w:t>
            </w:r>
            <w:r w:rsidRPr="00774959">
              <w:rPr>
                <w:rFonts w:ascii="Tahoma" w:hAnsi="Tahoma" w:cs="Tahoma"/>
                <w:szCs w:val="20"/>
              </w:rPr>
              <w:t>.</w:t>
            </w:r>
            <w:r>
              <w:rPr>
                <w:rFonts w:ascii="Tahoma" w:hAnsi="Tahoma" w:cs="Tahoma"/>
                <w:szCs w:val="20"/>
              </w:rPr>
              <w:t xml:space="preserve"> </w:t>
            </w:r>
            <w:r w:rsidRPr="0021004B">
              <w:rPr>
                <w:rFonts w:ascii="Tahoma" w:hAnsi="Tahoma" w:cs="Tahoma"/>
                <w:szCs w:val="20"/>
              </w:rPr>
              <w:t xml:space="preserve">Uveřejnění v registru smluv provede v souladu se zákonem uvedeným v předchozí větě </w:t>
            </w:r>
            <w:r>
              <w:rPr>
                <w:rFonts w:ascii="Tahoma" w:hAnsi="Tahoma" w:cs="Tahoma"/>
                <w:szCs w:val="20"/>
              </w:rPr>
              <w:t>Objednatel</w:t>
            </w:r>
            <w:r w:rsidRPr="0021004B">
              <w:rPr>
                <w:rFonts w:ascii="Tahoma" w:hAnsi="Tahoma" w:cs="Tahoma"/>
                <w:szCs w:val="20"/>
              </w:rPr>
              <w:t>.</w:t>
            </w:r>
          </w:p>
          <w:p w14:paraId="07272BC2" w14:textId="77777777" w:rsidR="00F13135" w:rsidRPr="000754CB"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Každá smluvní strana je oprávněna odstoupit od této Smlouvy pouze z důvodů stanovených touto Smlouvou</w:t>
            </w:r>
            <w:r>
              <w:rPr>
                <w:rFonts w:ascii="Tahoma" w:hAnsi="Tahoma" w:cs="Tahoma"/>
                <w:szCs w:val="20"/>
              </w:rPr>
              <w:t xml:space="preserve"> nebo občanským zákoníkem</w:t>
            </w:r>
            <w:r w:rsidRPr="00774959">
              <w:rPr>
                <w:rFonts w:ascii="Tahoma" w:hAnsi="Tahoma" w:cs="Tahoma"/>
                <w:szCs w:val="20"/>
              </w:rPr>
              <w:t>.</w:t>
            </w:r>
            <w:r>
              <w:rPr>
                <w:rFonts w:ascii="Tahoma" w:hAnsi="Tahoma" w:cs="Tahoma"/>
                <w:szCs w:val="20"/>
              </w:rPr>
              <w:t xml:space="preserve"> </w:t>
            </w:r>
            <w:r w:rsidRPr="005D1B0E">
              <w:rPr>
                <w:rFonts w:ascii="Tahoma" w:hAnsi="Tahoma" w:cs="Tahoma"/>
                <w:szCs w:val="20"/>
              </w:rPr>
              <w:t>Odstoupení musí být učiněno písemně a doručeno druhé smluvní straně. Účinky odstoupení od Smlouvy nastávají dnem doručení písemného oznámení o odstoupení druhé smluvní straně, popř. pozdějším dnem uvedeným v písemném oznámení o odstoupení.</w:t>
            </w:r>
          </w:p>
          <w:p w14:paraId="04C65D77"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si vyhrazuje </w:t>
            </w:r>
            <w:r>
              <w:rPr>
                <w:rFonts w:ascii="Tahoma" w:hAnsi="Tahoma" w:cs="Tahoma"/>
                <w:szCs w:val="20"/>
              </w:rPr>
              <w:t>právo</w:t>
            </w:r>
            <w:r w:rsidRPr="00774959">
              <w:rPr>
                <w:rFonts w:ascii="Tahoma" w:hAnsi="Tahoma" w:cs="Tahoma"/>
                <w:szCs w:val="20"/>
              </w:rPr>
              <w:t xml:space="preserve"> odstoupit od této Smlouvy v případě: </w:t>
            </w:r>
          </w:p>
          <w:p w14:paraId="48FC433F"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předáním Plnění po dobu delší než </w:t>
            </w:r>
            <w:r>
              <w:rPr>
                <w:rFonts w:ascii="Tahoma" w:hAnsi="Tahoma" w:cs="Tahoma"/>
                <w:szCs w:val="20"/>
              </w:rPr>
              <w:t>30</w:t>
            </w:r>
            <w:r w:rsidRPr="00774959">
              <w:rPr>
                <w:rFonts w:ascii="Tahoma" w:hAnsi="Tahoma" w:cs="Tahoma"/>
                <w:szCs w:val="20"/>
              </w:rPr>
              <w:t xml:space="preserve"> dnů oproti termínu plnění stanovenému podle této Smlouvy, </w:t>
            </w:r>
          </w:p>
          <w:p w14:paraId="10AC9764" w14:textId="77777777" w:rsidR="00F13135"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odstraněním vady Plnění delším než </w:t>
            </w:r>
            <w:r>
              <w:rPr>
                <w:rFonts w:ascii="Tahoma" w:hAnsi="Tahoma" w:cs="Tahoma"/>
                <w:szCs w:val="20"/>
              </w:rPr>
              <w:t>21</w:t>
            </w:r>
            <w:r w:rsidRPr="00774959">
              <w:rPr>
                <w:rFonts w:ascii="Tahoma" w:hAnsi="Tahoma" w:cs="Tahoma"/>
                <w:szCs w:val="20"/>
              </w:rPr>
              <w:t xml:space="preserve"> dnů</w:t>
            </w:r>
            <w:r>
              <w:rPr>
                <w:rFonts w:ascii="Tahoma" w:hAnsi="Tahoma" w:cs="Tahoma"/>
                <w:szCs w:val="20"/>
              </w:rPr>
              <w:t>,</w:t>
            </w:r>
          </w:p>
          <w:p w14:paraId="48388017" w14:textId="7267A047" w:rsidR="00F13135" w:rsidRPr="00E55CE3"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E55CE3">
              <w:rPr>
                <w:rFonts w:ascii="Tahoma" w:hAnsi="Tahoma" w:cs="Tahoma"/>
                <w:szCs w:val="20"/>
              </w:rPr>
              <w:lastRenderedPageBreak/>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že majetek </w:t>
            </w:r>
            <w:r>
              <w:rPr>
                <w:rFonts w:ascii="Tahoma" w:hAnsi="Tahoma" w:cs="Tahoma"/>
                <w:szCs w:val="20"/>
              </w:rPr>
              <w:t>Dodavatele</w:t>
            </w:r>
            <w:r w:rsidRPr="00E55CE3">
              <w:rPr>
                <w:rFonts w:ascii="Tahoma" w:hAnsi="Tahoma" w:cs="Tahoma"/>
                <w:szCs w:val="20"/>
              </w:rPr>
              <w:t xml:space="preserve"> byl zcela nepostačující, nebo bylo insolvenční řízení zahájeno na základě dlužnického návrhu </w:t>
            </w:r>
            <w:r>
              <w:rPr>
                <w:rFonts w:ascii="Tahoma" w:hAnsi="Tahoma" w:cs="Tahoma"/>
                <w:szCs w:val="20"/>
              </w:rPr>
              <w:t>Dodavatele</w:t>
            </w:r>
            <w:r w:rsidRPr="00E55CE3">
              <w:rPr>
                <w:rFonts w:ascii="Tahoma" w:hAnsi="Tahoma" w:cs="Tahoma"/>
                <w:szCs w:val="20"/>
              </w:rPr>
              <w:t>;</w:t>
            </w:r>
            <w:r w:rsidR="003C3AA3">
              <w:rPr>
                <w:rFonts w:ascii="Tahoma" w:hAnsi="Tahoma" w:cs="Tahoma"/>
                <w:szCs w:val="20"/>
              </w:rPr>
              <w:t xml:space="preserve"> </w:t>
            </w:r>
            <w:r w:rsidRPr="00E55CE3">
              <w:rPr>
                <w:rFonts w:ascii="Tahoma" w:hAnsi="Tahoma" w:cs="Tahoma"/>
                <w:szCs w:val="20"/>
              </w:rPr>
              <w:t>nebo,</w:t>
            </w:r>
          </w:p>
          <w:p w14:paraId="3A96C501"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rPr>
              <w:t>Dodavatel</w:t>
            </w:r>
            <w:r w:rsidRPr="00E55CE3">
              <w:rPr>
                <w:rFonts w:ascii="Tahoma" w:hAnsi="Tahoma" w:cs="Tahoma"/>
                <w:szCs w:val="20"/>
              </w:rPr>
              <w:t xml:space="preserve"> vstoupí do likvidace</w:t>
            </w:r>
            <w:r w:rsidRPr="00774959">
              <w:rPr>
                <w:rFonts w:ascii="Tahoma" w:hAnsi="Tahoma" w:cs="Tahoma"/>
                <w:szCs w:val="20"/>
              </w:rPr>
              <w:t xml:space="preserve">. </w:t>
            </w:r>
          </w:p>
          <w:p w14:paraId="45107840"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 je oprávněn odstoupit od této Smlouvy v případě</w:t>
            </w:r>
            <w:r w:rsidRPr="00197958">
              <w:rPr>
                <w:rFonts w:ascii="Tahoma" w:hAnsi="Tahoma" w:cs="Tahoma"/>
                <w:szCs w:val="20"/>
              </w:rPr>
              <w:t xml:space="preserve"> prodlení Objednatele se zaplacením ceny Plnění dle této Smlouvy po dobu delší než 60 dnů, ačkoliv byl Objednatel na toto prodlení Dodavatelem písemně upozorněn</w:t>
            </w:r>
            <w:r>
              <w:rPr>
                <w:rFonts w:ascii="Tahoma" w:hAnsi="Tahoma" w:cs="Tahoma"/>
                <w:szCs w:val="20"/>
              </w:rPr>
              <w:t>, a to alespoň 14 dnů před odstoupením Dodavatele od této Smlouvy</w:t>
            </w:r>
            <w:r w:rsidRPr="00197958">
              <w:rPr>
                <w:rFonts w:ascii="Tahoma" w:hAnsi="Tahoma" w:cs="Tahoma"/>
                <w:szCs w:val="20"/>
              </w:rPr>
              <w:t>.</w:t>
            </w:r>
          </w:p>
          <w:p w14:paraId="23E214A1" w14:textId="6F77245A"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Pr>
                <w:rFonts w:ascii="Tahoma" w:hAnsi="Tahoma" w:cs="Tahoma"/>
                <w:szCs w:val="20"/>
              </w:rPr>
              <w:t>3</w:t>
            </w:r>
            <w:r w:rsidRPr="00197958">
              <w:rPr>
                <w:rFonts w:ascii="Tahoma" w:hAnsi="Tahoma" w:cs="Tahoma"/>
                <w:szCs w:val="20"/>
              </w:rPr>
              <w:t xml:space="preserve"> tohoto článku Smlouvy je </w:t>
            </w:r>
            <w:r>
              <w:rPr>
                <w:rFonts w:ascii="Tahoma" w:hAnsi="Tahoma" w:cs="Tahoma"/>
                <w:szCs w:val="20"/>
              </w:rPr>
              <w:t>Objednatel</w:t>
            </w:r>
            <w:r w:rsidRPr="00197958">
              <w:rPr>
                <w:rFonts w:ascii="Tahoma" w:hAnsi="Tahoma" w:cs="Tahoma"/>
                <w:szCs w:val="20"/>
              </w:rPr>
              <w:t xml:space="preserve"> oprávněn od této </w:t>
            </w:r>
            <w:r>
              <w:rPr>
                <w:rFonts w:ascii="Tahoma" w:hAnsi="Tahoma" w:cs="Tahoma"/>
                <w:szCs w:val="20"/>
              </w:rPr>
              <w:t>S</w:t>
            </w:r>
            <w:r w:rsidRPr="00197958">
              <w:rPr>
                <w:rFonts w:ascii="Tahoma" w:hAnsi="Tahoma" w:cs="Tahoma"/>
                <w:szCs w:val="20"/>
              </w:rPr>
              <w:t>mlouvy odstoupit bez časového omezení ve vztahu k okamžiku, kdy k porušení této Smlouvy</w:t>
            </w:r>
            <w:r>
              <w:rPr>
                <w:rFonts w:ascii="Tahoma" w:hAnsi="Tahoma" w:cs="Tahoma"/>
                <w:szCs w:val="20"/>
              </w:rPr>
              <w:t xml:space="preserve"> či skutečnosti</w:t>
            </w:r>
            <w:r w:rsidRPr="00197958">
              <w:rPr>
                <w:rFonts w:ascii="Tahoma" w:hAnsi="Tahoma" w:cs="Tahoma"/>
                <w:szCs w:val="20"/>
              </w:rPr>
              <w:t xml:space="preserve"> zakládající právo od této Smlouvy odstoupit nastalo. </w:t>
            </w:r>
          </w:p>
          <w:p w14:paraId="333E351D"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Pr>
                <w:rFonts w:ascii="Tahoma" w:hAnsi="Tahoma" w:cs="Tahoma"/>
                <w:szCs w:val="20"/>
              </w:rPr>
              <w:t>í Smlouvy týkající se nároků z </w:t>
            </w:r>
            <w:r w:rsidRPr="00197958">
              <w:rPr>
                <w:rFonts w:ascii="Tahoma" w:hAnsi="Tahoma" w:cs="Tahoma"/>
                <w:szCs w:val="20"/>
              </w:rPr>
              <w:t>odpovědnosti za vady, nárok</w:t>
            </w:r>
            <w:r>
              <w:rPr>
                <w:rFonts w:ascii="Tahoma" w:hAnsi="Tahoma" w:cs="Tahoma"/>
                <w:szCs w:val="20"/>
              </w:rPr>
              <w:t>ů</w:t>
            </w:r>
            <w:r w:rsidRPr="00197958">
              <w:rPr>
                <w:rFonts w:ascii="Tahoma" w:hAnsi="Tahoma" w:cs="Tahoma"/>
                <w:szCs w:val="20"/>
              </w:rPr>
              <w:t xml:space="preserve"> z odpovědnosti za škodu a nárok</w:t>
            </w:r>
            <w:r>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Pr>
                <w:rFonts w:ascii="Tahoma" w:hAnsi="Tahoma" w:cs="Tahoma"/>
                <w:szCs w:val="20"/>
              </w:rPr>
              <w:t>ů</w:t>
            </w:r>
            <w:r w:rsidRPr="00197958">
              <w:rPr>
                <w:rFonts w:ascii="Tahoma" w:hAnsi="Tahoma" w:cs="Tahoma"/>
                <w:szCs w:val="20"/>
              </w:rPr>
              <w:t>, z jejichž povahy vyplývá, že mají trvat i po zániku účinnosti této Smlouvy.</w:t>
            </w:r>
          </w:p>
          <w:p w14:paraId="60822B5E" w14:textId="77777777" w:rsidR="00A416DC" w:rsidRDefault="00F13135" w:rsidP="00391414">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Dodavateli, a to na základě jeho posouzení, že taková část Plnění pro něho má hospodářský význam i bez zbytku Plnění. Smluvní strany se dohodly, že v případě odstoupení od Smlouvy ze strany </w:t>
            </w:r>
          </w:p>
          <w:p w14:paraId="74885E17" w14:textId="369DD85D" w:rsidR="00F13135" w:rsidRPr="00391414" w:rsidRDefault="00F13135" w:rsidP="00A416DC">
            <w:pPr>
              <w:pStyle w:val="Odstavecseseznamem"/>
              <w:keepLines/>
              <w:spacing w:before="120" w:after="0" w:line="240" w:lineRule="auto"/>
              <w:ind w:left="567"/>
              <w:contextualSpacing w:val="0"/>
              <w:jc w:val="both"/>
              <w:rPr>
                <w:rFonts w:ascii="Tahoma" w:hAnsi="Tahoma" w:cs="Tahoma"/>
                <w:szCs w:val="20"/>
              </w:rPr>
            </w:pPr>
            <w:r w:rsidRPr="00197958">
              <w:rPr>
                <w:rFonts w:ascii="Tahoma" w:hAnsi="Tahoma" w:cs="Tahoma"/>
                <w:szCs w:val="20"/>
              </w:rPr>
              <w:lastRenderedPageBreak/>
              <w:t xml:space="preserve">Objednatele nemá Dodavatel nárok na úhradu jakékoliv kompenzace za části </w:t>
            </w:r>
            <w:r w:rsidRPr="00391414">
              <w:rPr>
                <w:rFonts w:ascii="Tahoma" w:hAnsi="Tahoma" w:cs="Tahoma"/>
                <w:szCs w:val="20"/>
              </w:rPr>
              <w:t>Plnění, které vzhledem k jejich povaze nelze vrátit (zejména protože byly poskytnuty ve výkonech), jsou-li součástí plnění, které má být dle rozhodnutí Objednatele vráceno. Pro vyloučení pochybností se uvádí, že jakékoliv náklady spojené s demontáží části Plnění, které mají být postupem dle tohoto odstavce Smlouvy navráceny Dodavateli, nese výhradně Dodavatel.</w:t>
            </w:r>
          </w:p>
          <w:p w14:paraId="2E8EA047" w14:textId="77777777" w:rsidR="00F13135" w:rsidRPr="00197958" w:rsidRDefault="00F13135" w:rsidP="00F13135">
            <w:pPr>
              <w:pStyle w:val="Bezmezer"/>
              <w:keepLines/>
              <w:spacing w:before="120"/>
              <w:rPr>
                <w:rFonts w:ascii="Tahoma" w:hAnsi="Tahoma" w:cs="Tahoma"/>
                <w:szCs w:val="20"/>
                <w:highlight w:val="lightGray"/>
              </w:rPr>
            </w:pPr>
          </w:p>
          <w:p w14:paraId="30A78A74" w14:textId="03B32506" w:rsidR="00F13135" w:rsidRPr="00197958" w:rsidRDefault="00F13135" w:rsidP="00F13135">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Pr>
                <w:rFonts w:ascii="Tahoma" w:hAnsi="Tahoma" w:cs="Tahoma"/>
                <w:spacing w:val="-4"/>
                <w:sz w:val="20"/>
                <w:szCs w:val="20"/>
              </w:rPr>
              <w:t>II</w:t>
            </w:r>
            <w:r w:rsidRPr="00197958">
              <w:rPr>
                <w:rFonts w:ascii="Tahoma" w:hAnsi="Tahoma" w:cs="Tahoma"/>
                <w:spacing w:val="-4"/>
                <w:sz w:val="20"/>
                <w:szCs w:val="20"/>
              </w:rPr>
              <w:t>.</w:t>
            </w:r>
            <w:r w:rsidRPr="00197958">
              <w:rPr>
                <w:rFonts w:ascii="Tahoma" w:hAnsi="Tahoma" w:cs="Tahoma"/>
                <w:spacing w:val="-4"/>
                <w:sz w:val="20"/>
                <w:szCs w:val="20"/>
              </w:rPr>
              <w:tab/>
              <w:t>ZÁVĚREČNÁ USTANOVENÍ</w:t>
            </w:r>
          </w:p>
          <w:p w14:paraId="267742A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4844070F"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Práva a závazky touto Smlouvou neupravené se řídí právním řádem České republiky, zejména občanským zákoníkem. Smluvní strany se rovněž zavazují dodržovat pravidla</w:t>
            </w:r>
            <w:r>
              <w:rPr>
                <w:rFonts w:ascii="Tahoma" w:hAnsi="Tahoma" w:cs="Tahoma"/>
                <w:szCs w:val="20"/>
              </w:rPr>
              <w:t xml:space="preserve"> OP ST</w:t>
            </w:r>
            <w:r w:rsidRPr="00197958">
              <w:rPr>
                <w:rFonts w:ascii="Tahoma" w:hAnsi="Tahoma" w:cs="Tahoma"/>
                <w:szCs w:val="20"/>
              </w:rPr>
              <w:t>.</w:t>
            </w:r>
          </w:p>
          <w:p w14:paraId="74CFABDA"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Pr>
                <w:rFonts w:ascii="Tahoma" w:hAnsi="Tahoma" w:cs="Tahoma"/>
                <w:szCs w:val="20"/>
              </w:rPr>
              <w:t>občanského zákoníku o </w:t>
            </w:r>
            <w:r w:rsidRPr="00197958">
              <w:rPr>
                <w:rFonts w:ascii="Tahoma" w:hAnsi="Tahoma" w:cs="Tahoma"/>
                <w:szCs w:val="20"/>
              </w:rPr>
              <w:t>možnosti postoupení smlouvy mezi postupitelem a třetí osobou.</w:t>
            </w:r>
          </w:p>
          <w:p w14:paraId="5E00CF7E"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6024F40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Pr>
                <w:rFonts w:ascii="Tahoma" w:hAnsi="Tahoma" w:cs="Tahoma"/>
                <w:szCs w:val="20"/>
              </w:rPr>
              <w:t>tele postoupit svá práva a </w:t>
            </w:r>
            <w:r w:rsidRPr="00197958">
              <w:rPr>
                <w:rFonts w:ascii="Tahoma" w:hAnsi="Tahoma" w:cs="Tahoma"/>
                <w:szCs w:val="20"/>
              </w:rPr>
              <w:t>povinnosti plynoucí z této Smlouvy třetí straně</w:t>
            </w:r>
            <w:r>
              <w:rPr>
                <w:rFonts w:ascii="Tahoma" w:hAnsi="Tahoma" w:cs="Tahoma"/>
                <w:szCs w:val="20"/>
              </w:rPr>
              <w:t>.</w:t>
            </w:r>
            <w:r w:rsidRPr="00197958">
              <w:rPr>
                <w:rFonts w:ascii="Tahoma" w:hAnsi="Tahoma" w:cs="Tahoma"/>
                <w:szCs w:val="20"/>
              </w:rPr>
              <w:t xml:space="preserve"> </w:t>
            </w:r>
          </w:p>
          <w:p w14:paraId="04B1C566" w14:textId="0C7CC606"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 xml:space="preserve">Dodavatel není oprávněn započíst své pohledávky </w:t>
            </w:r>
            <w:r w:rsidRPr="00197958">
              <w:rPr>
                <w:rFonts w:ascii="Tahoma" w:hAnsi="Tahoma" w:cs="Tahoma"/>
                <w:szCs w:val="20"/>
              </w:rPr>
              <w:t xml:space="preserve">vzniklé </w:t>
            </w:r>
            <w:r>
              <w:rPr>
                <w:rFonts w:ascii="Tahoma" w:hAnsi="Tahoma" w:cs="Tahoma"/>
                <w:szCs w:val="20"/>
              </w:rPr>
              <w:t xml:space="preserve">z </w:t>
            </w:r>
            <w:r w:rsidRPr="00197958">
              <w:rPr>
                <w:rFonts w:ascii="Tahoma" w:hAnsi="Tahoma" w:cs="Tahoma"/>
                <w:szCs w:val="20"/>
              </w:rPr>
              <w:t>této Smlouvy</w:t>
            </w:r>
            <w:r>
              <w:rPr>
                <w:rFonts w:ascii="Tahoma" w:hAnsi="Tahoma" w:cs="Tahoma"/>
                <w:szCs w:val="20"/>
              </w:rPr>
              <w:t xml:space="preserve"> nebo v souvislosti s ní proti pohledávkám Objednatele.</w:t>
            </w:r>
            <w:r w:rsidRPr="00197958">
              <w:rPr>
                <w:rFonts w:ascii="Tahoma" w:hAnsi="Tahoma" w:cs="Tahoma"/>
                <w:szCs w:val="20"/>
              </w:rPr>
              <w:t xml:space="preserve"> Smluvní strany vylučují ve vztahu k pohledávkám vzniklým Objednateli z této Smlouvy nebo v souvislosti s ní aplikaci § 1987 odst. 2 občanského zákoníku a souhlasí s tím, že i nejistá a/nebo neurčitá pohledávka je způsobilá k započtení, avšak pouze do okamžiku případného podání žaloby na plnění z této </w:t>
            </w:r>
            <w:r>
              <w:rPr>
                <w:rFonts w:ascii="Tahoma" w:hAnsi="Tahoma" w:cs="Tahoma"/>
                <w:szCs w:val="20"/>
              </w:rPr>
              <w:t>S</w:t>
            </w:r>
            <w:r w:rsidRPr="00197958">
              <w:rPr>
                <w:rFonts w:ascii="Tahoma" w:hAnsi="Tahoma" w:cs="Tahoma"/>
                <w:szCs w:val="20"/>
              </w:rPr>
              <w:t xml:space="preserve">mlouvy. </w:t>
            </w:r>
          </w:p>
          <w:p w14:paraId="32EE9746"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Pr>
                <w:rFonts w:ascii="Tahoma" w:hAnsi="Tahoma" w:cs="Tahoma"/>
                <w:szCs w:val="20"/>
              </w:rPr>
              <w:t>ateli tuto vyšší verzi zboží, a </w:t>
            </w:r>
            <w:r w:rsidRPr="00197958">
              <w:rPr>
                <w:rFonts w:ascii="Tahoma" w:hAnsi="Tahoma" w:cs="Tahoma"/>
                <w:szCs w:val="20"/>
              </w:rPr>
              <w:t>to bez navýšení celkové</w:t>
            </w:r>
            <w:r>
              <w:rPr>
                <w:rFonts w:ascii="Tahoma" w:hAnsi="Tahoma" w:cs="Tahoma"/>
                <w:szCs w:val="20"/>
              </w:rPr>
              <w:t xml:space="preserve"> ceny Plnění</w:t>
            </w:r>
            <w:r w:rsidRPr="00197958">
              <w:rPr>
                <w:rFonts w:ascii="Tahoma" w:hAnsi="Tahoma" w:cs="Tahoma"/>
                <w:szCs w:val="20"/>
              </w:rPr>
              <w:t xml:space="preserve">, při zachování </w:t>
            </w:r>
            <w:r>
              <w:rPr>
                <w:rFonts w:ascii="Tahoma" w:hAnsi="Tahoma" w:cs="Tahoma"/>
                <w:szCs w:val="20"/>
              </w:rPr>
              <w:t>sjednaného termínu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062E1B45"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p w14:paraId="31D8DA7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6740F99D" w14:textId="03216A28"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42B4F0B3"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Pr>
                <w:rFonts w:ascii="Tahoma" w:hAnsi="Tahoma" w:cs="Tahoma"/>
                <w:szCs w:val="20"/>
              </w:rPr>
              <w:t>šný soud k projednávání sporů z </w:t>
            </w:r>
            <w:r w:rsidRPr="00197958">
              <w:rPr>
                <w:rFonts w:ascii="Tahoma" w:hAnsi="Tahoma" w:cs="Tahoma"/>
                <w:szCs w:val="20"/>
              </w:rPr>
              <w:t>této Smlouvy prohlašuje obecný soud Objednatele.</w:t>
            </w:r>
          </w:p>
          <w:p w14:paraId="3282D5C0"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04EEE9B" w14:textId="77777777" w:rsidR="00F13135" w:rsidRPr="005C0D67" w:rsidRDefault="00F13135" w:rsidP="00F13135">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příloha č. 1 - Technická specifikace</w:t>
            </w:r>
          </w:p>
          <w:p w14:paraId="4F249191" w14:textId="77777777" w:rsidR="00F13135" w:rsidRPr="00ED41F7"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Tato Smlouva je uzavřena elektronicky, a to s elektronickými podpisy oprávněných zástupců obou smluvních stran</w:t>
            </w:r>
            <w:r>
              <w:rPr>
                <w:rFonts w:ascii="Tahoma" w:hAnsi="Tahoma" w:cs="Tahoma"/>
                <w:szCs w:val="20"/>
              </w:rPr>
              <w:t xml:space="preserve">, </w:t>
            </w:r>
            <w:r w:rsidRPr="00060C3C">
              <w:rPr>
                <w:rFonts w:ascii="Tahoma" w:hAnsi="Tahoma" w:cs="Tahoma"/>
                <w:szCs w:val="20"/>
              </w:rPr>
              <w:t xml:space="preserve">nebo v listinné podobě ve dvou vyhotoveních, kdy každá </w:t>
            </w:r>
            <w:r>
              <w:rPr>
                <w:rFonts w:ascii="Tahoma" w:hAnsi="Tahoma" w:cs="Tahoma"/>
                <w:szCs w:val="20"/>
              </w:rPr>
              <w:t>S</w:t>
            </w:r>
            <w:r w:rsidRPr="00060C3C">
              <w:rPr>
                <w:rFonts w:ascii="Tahoma" w:hAnsi="Tahoma" w:cs="Tahoma"/>
                <w:szCs w:val="20"/>
              </w:rPr>
              <w:t>mluvní strana obdrží jedno</w:t>
            </w:r>
            <w:r>
              <w:rPr>
                <w:rFonts w:ascii="Tahoma" w:hAnsi="Tahoma" w:cs="Tahoma"/>
                <w:szCs w:val="20"/>
              </w:rPr>
              <w:t xml:space="preserve"> vyhotovení</w:t>
            </w:r>
            <w:r w:rsidRPr="00ED41F7">
              <w:rPr>
                <w:rFonts w:ascii="Tahoma" w:hAnsi="Tahoma" w:cs="Tahoma"/>
                <w:szCs w:val="20"/>
              </w:rPr>
              <w:t>.</w:t>
            </w:r>
          </w:p>
          <w:p w14:paraId="48F138AC" w14:textId="77777777"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w:t>
            </w:r>
            <w:r>
              <w:rPr>
                <w:rFonts w:ascii="Tahoma" w:hAnsi="Tahoma" w:cs="Tahoma"/>
                <w:szCs w:val="20"/>
              </w:rPr>
              <w:t>S</w:t>
            </w:r>
            <w:r w:rsidRPr="00197958">
              <w:rPr>
                <w:rFonts w:ascii="Tahoma" w:hAnsi="Tahoma" w:cs="Tahoma"/>
                <w:szCs w:val="20"/>
              </w:rPr>
              <w:t>mlouvy nesmí být vykládán v rozporu s výslovnými ustanoveními této Smlouvy a</w:t>
            </w:r>
            <w:r>
              <w:rPr>
                <w:rFonts w:ascii="Tahoma" w:hAnsi="Tahoma" w:cs="Tahoma"/>
                <w:szCs w:val="20"/>
              </w:rPr>
              <w:t> </w:t>
            </w:r>
            <w:r w:rsidRPr="00197958">
              <w:rPr>
                <w:rFonts w:ascii="Tahoma" w:hAnsi="Tahoma" w:cs="Tahoma"/>
                <w:szCs w:val="20"/>
              </w:rPr>
              <w:t xml:space="preserve">nezakládá žádný závazek žádné smluvní strany. </w:t>
            </w:r>
          </w:p>
          <w:p w14:paraId="691805E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CB42CE">
              <w:rPr>
                <w:rFonts w:ascii="Tahoma" w:hAnsi="Tahoma" w:cs="Tahoma"/>
                <w:szCs w:val="20"/>
              </w:rPr>
              <w:lastRenderedPageBreak/>
              <w:t xml:space="preserve">Tato </w:t>
            </w:r>
            <w:r>
              <w:rPr>
                <w:rFonts w:ascii="Tahoma" w:hAnsi="Tahoma" w:cs="Tahoma"/>
                <w:szCs w:val="20"/>
              </w:rPr>
              <w:t>S</w:t>
            </w:r>
            <w:r w:rsidRPr="00CB42CE">
              <w:rPr>
                <w:rFonts w:ascii="Tahoma" w:hAnsi="Tahoma" w:cs="Tahoma"/>
                <w:szCs w:val="20"/>
              </w:rPr>
              <w:t xml:space="preserve">mlouva je vyhotovena v českém a anglickém jazyce. V případě pochybností má přednost české znění </w:t>
            </w:r>
            <w:r>
              <w:rPr>
                <w:rFonts w:ascii="Tahoma" w:hAnsi="Tahoma" w:cs="Tahoma"/>
                <w:szCs w:val="20"/>
              </w:rPr>
              <w:t>S</w:t>
            </w:r>
            <w:r w:rsidRPr="00CB42CE">
              <w:rPr>
                <w:rFonts w:ascii="Tahoma" w:hAnsi="Tahoma" w:cs="Tahoma"/>
                <w:szCs w:val="20"/>
              </w:rPr>
              <w:t xml:space="preserve">mlouvy, včetně jejích příloh. Pokud se </w:t>
            </w:r>
            <w:r>
              <w:rPr>
                <w:rFonts w:ascii="Tahoma" w:hAnsi="Tahoma" w:cs="Tahoma"/>
                <w:szCs w:val="20"/>
              </w:rPr>
              <w:t xml:space="preserve">Dodavatel </w:t>
            </w:r>
            <w:r w:rsidRPr="00CB42CE">
              <w:rPr>
                <w:rFonts w:ascii="Tahoma" w:hAnsi="Tahoma" w:cs="Tahoma"/>
                <w:szCs w:val="20"/>
              </w:rPr>
              <w:t xml:space="preserve">domnívá, že mezi českou a anglickou verzí existují nesrovnalosti, požádá </w:t>
            </w:r>
            <w:r>
              <w:rPr>
                <w:rFonts w:ascii="Tahoma" w:hAnsi="Tahoma" w:cs="Tahoma"/>
                <w:szCs w:val="20"/>
              </w:rPr>
              <w:t>O</w:t>
            </w:r>
            <w:r w:rsidRPr="00CB42CE">
              <w:rPr>
                <w:rFonts w:ascii="Tahoma" w:hAnsi="Tahoma" w:cs="Tahoma"/>
                <w:szCs w:val="20"/>
              </w:rPr>
              <w:t xml:space="preserve">bjednatele o jejich vysvětlení. </w:t>
            </w:r>
          </w:p>
          <w:p w14:paraId="12A69B3C" w14:textId="59A6A26A"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c>
        <w:tc>
          <w:tcPr>
            <w:tcW w:w="4762" w:type="dxa"/>
          </w:tcPr>
          <w:p w14:paraId="2F3F0D80" w14:textId="54A41769" w:rsidR="00294C2D" w:rsidRPr="00197958" w:rsidRDefault="00294C2D" w:rsidP="00294C2D">
            <w:pPr>
              <w:pStyle w:val="RLNzevsmlouvy"/>
              <w:keepLines/>
              <w:spacing w:after="0"/>
              <w:rPr>
                <w:rFonts w:ascii="Tahoma" w:hAnsi="Tahoma" w:cs="Tahoma"/>
                <w:sz w:val="24"/>
                <w:szCs w:val="20"/>
              </w:rPr>
            </w:pPr>
            <w:r>
              <w:rPr>
                <w:rFonts w:ascii="Tahoma" w:hAnsi="Tahoma" w:cs="Tahoma"/>
                <w:sz w:val="24"/>
                <w:szCs w:val="20"/>
                <w:lang w:val="en-GB"/>
              </w:rPr>
              <w:lastRenderedPageBreak/>
              <w:t xml:space="preserve">CONTRACT FOR SUPPLY OF </w:t>
            </w:r>
            <w:r w:rsidR="008901EF">
              <w:rPr>
                <w:rFonts w:ascii="Tahoma" w:hAnsi="Tahoma" w:cs="Tahoma"/>
                <w:sz w:val="24"/>
                <w:szCs w:val="20"/>
                <w:lang w:val="en-GB"/>
              </w:rPr>
              <w:br/>
            </w:r>
            <w:r>
              <w:rPr>
                <w:rFonts w:ascii="Tahoma" w:hAnsi="Tahoma" w:cs="Tahoma"/>
                <w:sz w:val="24"/>
                <w:szCs w:val="20"/>
                <w:lang w:val="en-GB"/>
              </w:rPr>
              <w:t>A DEVICE</w:t>
            </w:r>
          </w:p>
          <w:p w14:paraId="20F5C1DE" w14:textId="77777777" w:rsidR="00294C2D" w:rsidRPr="00197958" w:rsidRDefault="00294C2D" w:rsidP="00294C2D">
            <w:pPr>
              <w:pStyle w:val="RLNzevsmlouvy"/>
              <w:keepLines/>
              <w:spacing w:after="0"/>
              <w:rPr>
                <w:rFonts w:ascii="Tahoma" w:hAnsi="Tahoma" w:cs="Tahoma"/>
                <w:sz w:val="20"/>
                <w:szCs w:val="20"/>
              </w:rPr>
            </w:pPr>
          </w:p>
          <w:p w14:paraId="0F1B1760" w14:textId="4115FFBF" w:rsidR="00294C2D" w:rsidRPr="00197958" w:rsidRDefault="00294C2D" w:rsidP="00294C2D">
            <w:pPr>
              <w:pStyle w:val="RLNzevsmlouvy"/>
              <w:keepLines/>
              <w:spacing w:after="0"/>
              <w:jc w:val="left"/>
              <w:rPr>
                <w:rFonts w:ascii="Tahoma" w:hAnsi="Tahoma" w:cs="Tahoma"/>
                <w:sz w:val="20"/>
                <w:szCs w:val="20"/>
              </w:rPr>
            </w:pPr>
            <w:r>
              <w:rPr>
                <w:rFonts w:ascii="Tahoma" w:hAnsi="Tahoma" w:cs="Tahoma"/>
                <w:sz w:val="20"/>
                <w:szCs w:val="20"/>
                <w:lang w:val="en-GB"/>
              </w:rPr>
              <w:t>The Parties:</w:t>
            </w:r>
          </w:p>
          <w:p w14:paraId="1D5C7A6B" w14:textId="77777777" w:rsidR="00294C2D" w:rsidRPr="00197958" w:rsidRDefault="00294C2D" w:rsidP="00294C2D">
            <w:pPr>
              <w:pStyle w:val="RLdajeosmluvnstran"/>
              <w:keepLines/>
              <w:spacing w:before="120" w:after="0" w:line="240" w:lineRule="auto"/>
              <w:rPr>
                <w:rFonts w:ascii="Tahoma" w:hAnsi="Tahoma" w:cs="Tahoma"/>
                <w:szCs w:val="20"/>
              </w:rPr>
            </w:pPr>
          </w:p>
          <w:p w14:paraId="7FD12BB7" w14:textId="77777777" w:rsidR="00294C2D" w:rsidRPr="002653FE" w:rsidRDefault="00294C2D" w:rsidP="00A93431">
            <w:pPr>
              <w:pStyle w:val="Odstavecseseznamem"/>
              <w:keepLines/>
              <w:widowControl w:val="0"/>
              <w:numPr>
                <w:ilvl w:val="0"/>
                <w:numId w:val="22"/>
              </w:numPr>
              <w:tabs>
                <w:tab w:val="left" w:pos="3119"/>
              </w:tabs>
              <w:spacing w:before="120" w:after="0" w:line="240" w:lineRule="auto"/>
              <w:contextualSpacing w:val="0"/>
              <w:jc w:val="both"/>
              <w:rPr>
                <w:rFonts w:ascii="Tahoma" w:hAnsi="Tahoma" w:cs="Tahoma"/>
                <w:szCs w:val="20"/>
              </w:rPr>
            </w:pPr>
            <w:r>
              <w:rPr>
                <w:rFonts w:ascii="Tahoma" w:hAnsi="Tahoma" w:cs="Tahoma"/>
                <w:b/>
                <w:bCs/>
                <w:szCs w:val="20"/>
                <w:lang w:val="en-GB"/>
              </w:rPr>
              <w:t>VSB - Technical University of Ostrava</w:t>
            </w:r>
          </w:p>
          <w:p w14:paraId="16870B50" w14:textId="0B64D0FC" w:rsidR="00294C2D" w:rsidRPr="002653FE" w:rsidRDefault="00294C2D" w:rsidP="00EF1624">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Registered office:</w:t>
            </w:r>
            <w:r w:rsidR="00A176BD">
              <w:rPr>
                <w:rFonts w:ascii="Tahoma" w:hAnsi="Tahoma" w:cs="Tahoma"/>
                <w:szCs w:val="20"/>
                <w:lang w:val="en-GB"/>
              </w:rPr>
              <w:t xml:space="preserve"> </w:t>
            </w:r>
            <w:r>
              <w:rPr>
                <w:rFonts w:ascii="Tahoma" w:hAnsi="Tahoma" w:cs="Tahoma"/>
                <w:szCs w:val="20"/>
                <w:lang w:val="en-GB"/>
              </w:rPr>
              <w:t xml:space="preserve">17. </w:t>
            </w:r>
            <w:proofErr w:type="spellStart"/>
            <w:r>
              <w:rPr>
                <w:rFonts w:ascii="Tahoma" w:hAnsi="Tahoma" w:cs="Tahoma"/>
                <w:szCs w:val="20"/>
                <w:lang w:val="en-GB"/>
              </w:rPr>
              <w:t>listopadu</w:t>
            </w:r>
            <w:proofErr w:type="spellEnd"/>
            <w:r>
              <w:rPr>
                <w:rFonts w:ascii="Tahoma" w:hAnsi="Tahoma" w:cs="Tahoma"/>
                <w:szCs w:val="20"/>
                <w:lang w:val="en-GB"/>
              </w:rPr>
              <w:t xml:space="preserve"> 2172/15, 708 00 Ostrava-</w:t>
            </w:r>
            <w:proofErr w:type="spellStart"/>
            <w:r>
              <w:rPr>
                <w:rFonts w:ascii="Tahoma" w:hAnsi="Tahoma" w:cs="Tahoma"/>
                <w:szCs w:val="20"/>
                <w:lang w:val="en-GB"/>
              </w:rPr>
              <w:t>Poruba</w:t>
            </w:r>
            <w:proofErr w:type="spellEnd"/>
            <w:r>
              <w:rPr>
                <w:rFonts w:ascii="Tahoma" w:hAnsi="Tahoma" w:cs="Tahoma"/>
                <w:szCs w:val="20"/>
                <w:lang w:val="en-GB"/>
              </w:rPr>
              <w:t>, Czech Republic</w:t>
            </w:r>
          </w:p>
          <w:p w14:paraId="55C9AB0B" w14:textId="6FF29882" w:rsidR="00294C2D" w:rsidRPr="00A376E2" w:rsidRDefault="00294C2D" w:rsidP="00EF1624">
            <w:pPr>
              <w:keepLines/>
              <w:widowControl w:val="0"/>
              <w:tabs>
                <w:tab w:val="left" w:pos="3261"/>
                <w:tab w:val="left" w:pos="4962"/>
              </w:tabs>
              <w:spacing w:before="120" w:after="0" w:line="240" w:lineRule="auto"/>
              <w:ind w:left="621" w:hanging="567"/>
              <w:jc w:val="both"/>
              <w:rPr>
                <w:rFonts w:ascii="Tahoma" w:hAnsi="Tahoma" w:cs="Tahoma"/>
                <w:bCs/>
                <w:szCs w:val="20"/>
              </w:rPr>
            </w:pPr>
            <w:r>
              <w:rPr>
                <w:rFonts w:ascii="Tahoma" w:hAnsi="Tahoma" w:cs="Tahoma"/>
                <w:szCs w:val="20"/>
                <w:lang w:val="en-GB"/>
              </w:rPr>
              <w:t xml:space="preserve">         </w:t>
            </w:r>
            <w:r w:rsidR="009C1D65">
              <w:rPr>
                <w:rFonts w:ascii="Tahoma" w:hAnsi="Tahoma" w:cs="Tahoma"/>
                <w:szCs w:val="20"/>
                <w:lang w:val="en-GB"/>
              </w:rPr>
              <w:t xml:space="preserve">Represented by: </w:t>
            </w:r>
            <w:r w:rsidR="009C1D65" w:rsidRPr="003B5924">
              <w:rPr>
                <w:rFonts w:ascii="Tahoma" w:hAnsi="Tahoma" w:cs="Tahoma"/>
                <w:szCs w:val="20"/>
              </w:rPr>
              <w:t>prof. Ing. Igor Ivan, Ph.D.</w:t>
            </w:r>
            <w:r w:rsidR="009C1D65">
              <w:rPr>
                <w:rFonts w:ascii="Tahoma" w:hAnsi="Tahoma" w:cs="Tahoma"/>
                <w:szCs w:val="20"/>
                <w:lang w:val="en-GB"/>
              </w:rPr>
              <w:t xml:space="preserve">, </w:t>
            </w:r>
            <w:proofErr w:type="spellStart"/>
            <w:r w:rsidR="009C1D65">
              <w:rPr>
                <w:rFonts w:ascii="Tahoma" w:hAnsi="Tahoma" w:cs="Tahoma"/>
                <w:szCs w:val="20"/>
                <w:lang w:val="en-GB"/>
              </w:rPr>
              <w:t>CSc</w:t>
            </w:r>
            <w:proofErr w:type="spellEnd"/>
            <w:r w:rsidR="009C1D65">
              <w:rPr>
                <w:rFonts w:ascii="Tahoma" w:hAnsi="Tahoma" w:cs="Tahoma"/>
                <w:szCs w:val="20"/>
                <w:lang w:val="en-GB"/>
              </w:rPr>
              <w:t>., Rector</w:t>
            </w:r>
          </w:p>
          <w:p w14:paraId="34B39A91" w14:textId="67A0CA82"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Business ID No.:</w:t>
            </w:r>
            <w:r w:rsidR="004F33CE">
              <w:rPr>
                <w:rFonts w:ascii="Tahoma" w:hAnsi="Tahoma" w:cs="Tahoma"/>
                <w:szCs w:val="20"/>
                <w:lang w:val="en-GB"/>
              </w:rPr>
              <w:t xml:space="preserve"> </w:t>
            </w:r>
            <w:r>
              <w:rPr>
                <w:rFonts w:ascii="Tahoma" w:hAnsi="Tahoma" w:cs="Tahoma"/>
                <w:szCs w:val="20"/>
                <w:lang w:val="en-GB"/>
              </w:rPr>
              <w:t>61989100</w:t>
            </w:r>
          </w:p>
          <w:p w14:paraId="693D70C9" w14:textId="318A3F86"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VAT</w:t>
            </w:r>
            <w:r w:rsidR="004F33CE">
              <w:rPr>
                <w:rFonts w:ascii="Tahoma" w:hAnsi="Tahoma" w:cs="Tahoma"/>
                <w:szCs w:val="20"/>
                <w:lang w:val="en-GB"/>
              </w:rPr>
              <w:t xml:space="preserve"> </w:t>
            </w:r>
            <w:r>
              <w:rPr>
                <w:rFonts w:ascii="Tahoma" w:hAnsi="Tahoma" w:cs="Tahoma"/>
                <w:szCs w:val="20"/>
                <w:lang w:val="en-GB"/>
              </w:rPr>
              <w:t>No.:</w:t>
            </w:r>
            <w:r w:rsidR="004F33CE">
              <w:rPr>
                <w:rFonts w:ascii="Tahoma" w:hAnsi="Tahoma" w:cs="Tahoma"/>
                <w:szCs w:val="20"/>
                <w:lang w:val="en-GB"/>
              </w:rPr>
              <w:t xml:space="preserve"> </w:t>
            </w:r>
            <w:r>
              <w:rPr>
                <w:rFonts w:ascii="Tahoma" w:hAnsi="Tahoma" w:cs="Tahoma"/>
                <w:szCs w:val="20"/>
                <w:lang w:val="en-GB"/>
              </w:rPr>
              <w:t>CZ61989100</w:t>
            </w:r>
          </w:p>
          <w:p w14:paraId="751CAD20" w14:textId="77777777" w:rsidR="00294C2D" w:rsidRPr="00A376E2"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Customer</w:t>
            </w:r>
            <w:r>
              <w:rPr>
                <w:rFonts w:ascii="Tahoma" w:hAnsi="Tahoma" w:cs="Tahoma"/>
                <w:szCs w:val="20"/>
                <w:lang w:val="en-GB"/>
              </w:rPr>
              <w:t>”) and</w:t>
            </w:r>
          </w:p>
          <w:p w14:paraId="682AAA38" w14:textId="77777777" w:rsidR="00294C2D" w:rsidRPr="00197958" w:rsidRDefault="00294C2D" w:rsidP="00294C2D">
            <w:pPr>
              <w:pStyle w:val="RLdajeosmluvnstran"/>
              <w:keepLines/>
              <w:spacing w:before="120" w:after="0" w:line="240" w:lineRule="auto"/>
              <w:jc w:val="left"/>
              <w:rPr>
                <w:rFonts w:ascii="Tahoma" w:hAnsi="Tahoma" w:cs="Tahoma"/>
                <w:szCs w:val="20"/>
              </w:rPr>
            </w:pPr>
          </w:p>
          <w:p w14:paraId="47D12173" w14:textId="77777777" w:rsidR="00294C2D" w:rsidRPr="008A612C" w:rsidRDefault="00294C2D" w:rsidP="00A93431">
            <w:pPr>
              <w:pStyle w:val="Odstavecseseznamem"/>
              <w:keepLines/>
              <w:widowControl w:val="0"/>
              <w:numPr>
                <w:ilvl w:val="0"/>
                <w:numId w:val="22"/>
              </w:numPr>
              <w:tabs>
                <w:tab w:val="left" w:pos="3119"/>
              </w:tabs>
              <w:spacing w:before="120" w:after="0" w:line="240" w:lineRule="auto"/>
              <w:ind w:left="567" w:hanging="567"/>
              <w:contextualSpacing w:val="0"/>
              <w:rPr>
                <w:rFonts w:ascii="Tahoma" w:hAnsi="Tahoma" w:cs="Tahoma"/>
                <w:b/>
                <w:bCs/>
                <w:szCs w:val="20"/>
              </w:rPr>
            </w:pPr>
            <w:r>
              <w:rPr>
                <w:rFonts w:ascii="Tahoma" w:hAnsi="Tahoma" w:cs="Tahoma"/>
                <w:b/>
                <w:bCs/>
                <w:snapToGrid w:val="0"/>
                <w:szCs w:val="20"/>
                <w:highlight w:val="yellow"/>
                <w:lang w:val="en-GB"/>
              </w:rPr>
              <w:fldChar w:fldCharType="begin"/>
            </w:r>
            <w:r>
              <w:rPr>
                <w:rFonts w:ascii="Tahoma" w:hAnsi="Tahoma" w:cs="Tahoma"/>
                <w:b/>
                <w:bCs/>
                <w:snapToGrid w:val="0"/>
                <w:szCs w:val="20"/>
                <w:highlight w:val="yellow"/>
                <w:lang w:val="en-GB"/>
              </w:rPr>
              <w:instrText xml:space="preserve"> MACROBUTTON nobutton [TO BE ADDED BY THE TENDERER]</w:instrText>
            </w:r>
            <w:r>
              <w:rPr>
                <w:rFonts w:ascii="Tahoma" w:hAnsi="Tahoma" w:cs="Tahoma"/>
                <w:b/>
                <w:bCs/>
                <w:snapToGrid w:val="0"/>
                <w:szCs w:val="20"/>
                <w:highlight w:val="yellow"/>
                <w:lang w:val="en-GB"/>
              </w:rPr>
              <w:fldChar w:fldCharType="end"/>
            </w:r>
          </w:p>
          <w:p w14:paraId="3CFD2353" w14:textId="2C9B153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Registered office:</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6410C3B" w14:textId="5489F42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Entry in the commercial register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p>
          <w:p w14:paraId="187F0E8D" w14:textId="4B68BB8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Represented by: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D5DE5E7" w14:textId="0BEF4D2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Business ID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649AEF9" w14:textId="7670084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VAT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3CA816B" w14:textId="42FAFC63" w:rsidR="00294C2D"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Data box ID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AD39C33" w14:textId="7B0A899E"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Bank details:</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31BF816" w14:textId="092678F1"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Account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1309609A"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Contractor</w:t>
            </w:r>
            <w:r>
              <w:rPr>
                <w:rFonts w:ascii="Tahoma" w:hAnsi="Tahoma" w:cs="Tahoma"/>
                <w:szCs w:val="20"/>
                <w:lang w:val="en-GB"/>
              </w:rPr>
              <w:t>”)</w:t>
            </w:r>
          </w:p>
          <w:p w14:paraId="69CBAA1E"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(The Customer and the Contractor are hereinafter referred to collectively in this Contract as the “</w:t>
            </w:r>
            <w:r>
              <w:rPr>
                <w:rFonts w:ascii="Tahoma" w:hAnsi="Tahoma" w:cs="Tahoma"/>
                <w:b/>
                <w:bCs/>
                <w:szCs w:val="20"/>
                <w:lang w:val="en-GB"/>
              </w:rPr>
              <w:t>Parties</w:t>
            </w:r>
            <w:r>
              <w:rPr>
                <w:rFonts w:ascii="Tahoma" w:hAnsi="Tahoma" w:cs="Tahoma"/>
                <w:szCs w:val="20"/>
                <w:lang w:val="en-GB"/>
              </w:rPr>
              <w:t>” or individually as a “</w:t>
            </w:r>
            <w:r>
              <w:rPr>
                <w:rFonts w:ascii="Tahoma" w:hAnsi="Tahoma" w:cs="Tahoma"/>
                <w:b/>
                <w:bCs/>
                <w:szCs w:val="20"/>
                <w:lang w:val="en-GB"/>
              </w:rPr>
              <w:t>Party</w:t>
            </w:r>
            <w:r>
              <w:rPr>
                <w:rFonts w:ascii="Tahoma" w:hAnsi="Tahoma" w:cs="Tahoma"/>
                <w:szCs w:val="20"/>
                <w:lang w:val="en-GB"/>
              </w:rPr>
              <w:t>”)</w:t>
            </w:r>
          </w:p>
          <w:p w14:paraId="454A2740" w14:textId="77777777" w:rsidR="00294C2D" w:rsidRPr="00197958" w:rsidRDefault="00294C2D" w:rsidP="00294C2D">
            <w:pPr>
              <w:keepLines/>
              <w:spacing w:before="120" w:after="0" w:line="240" w:lineRule="auto"/>
              <w:jc w:val="center"/>
              <w:rPr>
                <w:rFonts w:ascii="Tahoma" w:hAnsi="Tahoma" w:cs="Tahoma"/>
                <w:szCs w:val="20"/>
              </w:rPr>
            </w:pPr>
          </w:p>
          <w:p w14:paraId="48D0A0BC" w14:textId="77777777" w:rsidR="00294C2D" w:rsidRPr="00197958" w:rsidRDefault="00294C2D" w:rsidP="00294C2D">
            <w:pPr>
              <w:keepLines/>
              <w:spacing w:before="120" w:after="0" w:line="240" w:lineRule="auto"/>
              <w:jc w:val="center"/>
              <w:rPr>
                <w:rFonts w:ascii="Tahoma" w:hAnsi="Tahoma" w:cs="Tahoma"/>
                <w:szCs w:val="20"/>
              </w:rPr>
            </w:pPr>
            <w:r>
              <w:rPr>
                <w:rFonts w:ascii="Tahoma" w:hAnsi="Tahoma" w:cs="Tahoma"/>
                <w:szCs w:val="20"/>
                <w:lang w:val="en-GB"/>
              </w:rPr>
              <w:lastRenderedPageBreak/>
              <w:t>have on this day, in accordance with the provisions of Section 1746(2) et seq. of Act No. 89/2012 Coll., the Civil Code, as amended (hereinafter referred to as the “</w:t>
            </w:r>
            <w:r>
              <w:rPr>
                <w:rFonts w:ascii="Tahoma" w:hAnsi="Tahoma" w:cs="Tahoma"/>
                <w:b/>
                <w:bCs/>
                <w:szCs w:val="20"/>
                <w:lang w:val="en-GB"/>
              </w:rPr>
              <w:t>Civil Code</w:t>
            </w:r>
            <w:r>
              <w:rPr>
                <w:rFonts w:ascii="Tahoma" w:hAnsi="Tahoma" w:cs="Tahoma"/>
                <w:szCs w:val="20"/>
                <w:lang w:val="en-GB"/>
              </w:rPr>
              <w:t xml:space="preserve">”), </w:t>
            </w:r>
            <w:proofErr w:type="gramStart"/>
            <w:r>
              <w:rPr>
                <w:rFonts w:ascii="Tahoma" w:hAnsi="Tahoma" w:cs="Tahoma"/>
                <w:szCs w:val="20"/>
                <w:lang w:val="en-GB"/>
              </w:rPr>
              <w:t>entered into</w:t>
            </w:r>
            <w:proofErr w:type="gramEnd"/>
            <w:r>
              <w:rPr>
                <w:rFonts w:ascii="Tahoma" w:hAnsi="Tahoma" w:cs="Tahoma"/>
                <w:szCs w:val="20"/>
                <w:lang w:val="en-GB"/>
              </w:rPr>
              <w:t xml:space="preserve"> this Contract (hereinafter referred to as the “</w:t>
            </w:r>
            <w:r>
              <w:rPr>
                <w:rFonts w:ascii="Tahoma" w:hAnsi="Tahoma" w:cs="Tahoma"/>
                <w:b/>
                <w:bCs/>
                <w:szCs w:val="20"/>
                <w:lang w:val="en-GB"/>
              </w:rPr>
              <w:t>Contract</w:t>
            </w:r>
            <w:r>
              <w:rPr>
                <w:rFonts w:ascii="Tahoma" w:hAnsi="Tahoma" w:cs="Tahoma"/>
                <w:szCs w:val="20"/>
                <w:lang w:val="en-GB"/>
              </w:rPr>
              <w:t>”)</w:t>
            </w:r>
          </w:p>
          <w:p w14:paraId="06B32803" w14:textId="77777777" w:rsidR="00294C2D" w:rsidRPr="00197958" w:rsidRDefault="00294C2D" w:rsidP="00294C2D">
            <w:pPr>
              <w:pStyle w:val="Bezmezer"/>
              <w:keepLines/>
              <w:spacing w:before="120"/>
              <w:rPr>
                <w:rFonts w:ascii="Tahoma" w:hAnsi="Tahoma" w:cs="Tahoma"/>
                <w:szCs w:val="20"/>
              </w:rPr>
            </w:pPr>
          </w:p>
          <w:p w14:paraId="2212BB28"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INTRODUCTORY PROVISIONS</w:t>
            </w:r>
          </w:p>
          <w:p w14:paraId="43A2AC9F" w14:textId="45ACA39C" w:rsidR="00294C2D" w:rsidRPr="00FD00F5" w:rsidRDefault="00294C2D" w:rsidP="00A93431">
            <w:pPr>
              <w:pStyle w:val="RLTextlnkuslovan"/>
              <w:keepLines/>
              <w:numPr>
                <w:ilvl w:val="1"/>
                <w:numId w:val="24"/>
              </w:numPr>
              <w:tabs>
                <w:tab w:val="clear" w:pos="1474"/>
              </w:tabs>
              <w:spacing w:before="120" w:after="0" w:line="240" w:lineRule="auto"/>
              <w:ind w:hanging="1474"/>
              <w:rPr>
                <w:rFonts w:ascii="Tahoma" w:hAnsi="Tahoma" w:cs="Tahoma"/>
                <w:sz w:val="20"/>
                <w:szCs w:val="20"/>
              </w:rPr>
            </w:pPr>
            <w:r w:rsidRPr="00FD00F5">
              <w:rPr>
                <w:rFonts w:ascii="Tahoma" w:hAnsi="Tahoma" w:cs="Tahoma"/>
                <w:sz w:val="20"/>
                <w:szCs w:val="20"/>
                <w:lang w:val="en-GB"/>
              </w:rPr>
              <w:t>The Customer declares that:</w:t>
            </w:r>
          </w:p>
          <w:p w14:paraId="52C5275A" w14:textId="77777777" w:rsidR="00294C2D" w:rsidRPr="00FD00F5"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FD00F5">
              <w:rPr>
                <w:rFonts w:ascii="Tahoma" w:hAnsi="Tahoma" w:cs="Tahoma"/>
                <w:szCs w:val="20"/>
                <w:lang w:val="en-GB"/>
              </w:rPr>
              <w:t>it is a legal entity, a public university-type higher education institution established pursuant to Act No. 111/1998 Coll., on Higher Education Institutions and on amendments and additions to other acts (the Higher Education Act), as amended, and</w:t>
            </w:r>
          </w:p>
          <w:p w14:paraId="70838E7F" w14:textId="77777777" w:rsidR="00294C2D" w:rsidRPr="00FD00F5"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FD00F5">
              <w:rPr>
                <w:rFonts w:ascii="Tahoma" w:hAnsi="Tahoma" w:cs="Tahoma"/>
                <w:szCs w:val="20"/>
                <w:lang w:val="en-GB"/>
              </w:rPr>
              <w:t xml:space="preserve">it meets all the conditions and requirements set forth in this Contract and is authorised to </w:t>
            </w:r>
            <w:proofErr w:type="gramStart"/>
            <w:r w:rsidRPr="00FD00F5">
              <w:rPr>
                <w:rFonts w:ascii="Tahoma" w:hAnsi="Tahoma" w:cs="Tahoma"/>
                <w:szCs w:val="20"/>
                <w:lang w:val="en-GB"/>
              </w:rPr>
              <w:t>enter into</w:t>
            </w:r>
            <w:proofErr w:type="gramEnd"/>
            <w:r w:rsidRPr="00FD00F5">
              <w:rPr>
                <w:rFonts w:ascii="Tahoma" w:hAnsi="Tahoma" w:cs="Tahoma"/>
                <w:szCs w:val="20"/>
                <w:lang w:val="en-GB"/>
              </w:rPr>
              <w:t xml:space="preserve"> this Contract and to duly perform the obligations contained herein.</w:t>
            </w:r>
          </w:p>
          <w:p w14:paraId="01FE8012" w14:textId="77777777" w:rsidR="00294C2D" w:rsidRPr="00FD00F5" w:rsidRDefault="00294C2D" w:rsidP="00294C2D">
            <w:pPr>
              <w:keepLines/>
              <w:numPr>
                <w:ilvl w:val="1"/>
                <w:numId w:val="1"/>
              </w:numPr>
              <w:tabs>
                <w:tab w:val="clear" w:pos="1474"/>
              </w:tabs>
              <w:spacing w:before="120" w:after="0" w:line="240" w:lineRule="auto"/>
              <w:ind w:left="567" w:hanging="567"/>
              <w:jc w:val="both"/>
              <w:rPr>
                <w:rFonts w:ascii="Tahoma" w:hAnsi="Tahoma" w:cs="Tahoma"/>
                <w:szCs w:val="20"/>
              </w:rPr>
            </w:pPr>
            <w:r w:rsidRPr="00FD00F5">
              <w:rPr>
                <w:rFonts w:ascii="Tahoma" w:hAnsi="Tahoma" w:cs="Tahoma"/>
                <w:szCs w:val="20"/>
                <w:lang w:val="en-GB"/>
              </w:rPr>
              <w:t>The Contractor declares that:</w:t>
            </w:r>
          </w:p>
          <w:p w14:paraId="1B83F59A" w14:textId="77777777" w:rsidR="00294C2D" w:rsidRPr="00FD00F5"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FD00F5">
              <w:rPr>
                <w:rFonts w:ascii="Tahoma" w:hAnsi="Tahoma" w:cs="Tahoma"/>
                <w:szCs w:val="20"/>
                <w:lang w:val="en-GB"/>
              </w:rPr>
              <w:t xml:space="preserve">it meets all the conditions and requirements set forth in this Contract and is authorised to </w:t>
            </w:r>
            <w:proofErr w:type="gramStart"/>
            <w:r w:rsidRPr="00FD00F5">
              <w:rPr>
                <w:rFonts w:ascii="Tahoma" w:hAnsi="Tahoma" w:cs="Tahoma"/>
                <w:szCs w:val="20"/>
                <w:lang w:val="en-GB"/>
              </w:rPr>
              <w:t>enter into</w:t>
            </w:r>
            <w:proofErr w:type="gramEnd"/>
            <w:r w:rsidRPr="00FD00F5">
              <w:rPr>
                <w:rFonts w:ascii="Tahoma" w:hAnsi="Tahoma" w:cs="Tahoma"/>
                <w:szCs w:val="20"/>
                <w:lang w:val="en-GB"/>
              </w:rPr>
              <w:t xml:space="preserve"> this Contract and to duly perform the obligations contained herein.</w:t>
            </w:r>
          </w:p>
          <w:p w14:paraId="1BDF5310" w14:textId="796FFD27" w:rsidR="00F04617" w:rsidRPr="00F04617" w:rsidRDefault="00294C2D" w:rsidP="00F04617">
            <w:pPr>
              <w:keepLines/>
              <w:numPr>
                <w:ilvl w:val="1"/>
                <w:numId w:val="1"/>
              </w:numPr>
              <w:tabs>
                <w:tab w:val="clear" w:pos="1474"/>
              </w:tabs>
              <w:spacing w:before="120" w:after="0" w:line="240" w:lineRule="auto"/>
              <w:ind w:left="567" w:hanging="567"/>
              <w:jc w:val="both"/>
              <w:rPr>
                <w:rFonts w:ascii="Tahoma" w:hAnsi="Tahoma" w:cs="Tahoma"/>
                <w:szCs w:val="20"/>
              </w:rPr>
            </w:pPr>
            <w:r w:rsidRPr="00FD00F5">
              <w:rPr>
                <w:rFonts w:ascii="Tahoma" w:hAnsi="Tahoma" w:cs="Tahoma"/>
                <w:szCs w:val="20"/>
                <w:lang w:val="en-GB"/>
              </w:rPr>
              <w:t>The Customer enters into this Contract</w:t>
            </w:r>
            <w:r>
              <w:rPr>
                <w:rFonts w:ascii="Tahoma" w:hAnsi="Tahoma"/>
                <w:szCs w:val="20"/>
                <w:lang w:val="en-GB"/>
              </w:rPr>
              <w:t xml:space="preserve"> with the Contractor for the purpose of the implementation of a “REFRESH - Research Excellence For </w:t>
            </w:r>
            <w:proofErr w:type="spellStart"/>
            <w:r>
              <w:rPr>
                <w:rFonts w:ascii="Tahoma" w:hAnsi="Tahoma"/>
                <w:szCs w:val="20"/>
                <w:lang w:val="en-GB"/>
              </w:rPr>
              <w:t>REgion</w:t>
            </w:r>
            <w:proofErr w:type="spellEnd"/>
            <w:r>
              <w:rPr>
                <w:rFonts w:ascii="Tahoma" w:hAnsi="Tahoma"/>
                <w:szCs w:val="20"/>
                <w:lang w:val="en-GB"/>
              </w:rPr>
              <w:t xml:space="preserve"> Sustainability and High-tech Industries” project,</w:t>
            </w:r>
            <w:r>
              <w:rPr>
                <w:lang w:val="en-GB"/>
              </w:rPr>
              <w:t xml:space="preserve"> </w:t>
            </w:r>
            <w:r>
              <w:rPr>
                <w:rFonts w:ascii="Tahoma" w:hAnsi="Tahoma"/>
                <w:szCs w:val="20"/>
                <w:lang w:val="en-GB"/>
              </w:rPr>
              <w:t>Reg. No. CZ.10.03.01/00/22_003/0000048 (hereinafter referred to as the “</w:t>
            </w:r>
            <w:r>
              <w:rPr>
                <w:rFonts w:ascii="Tahoma" w:hAnsi="Tahoma"/>
                <w:b/>
                <w:bCs/>
                <w:szCs w:val="20"/>
                <w:lang w:val="en-GB"/>
              </w:rPr>
              <w:t>Project</w:t>
            </w:r>
            <w:r>
              <w:rPr>
                <w:rFonts w:ascii="Tahoma" w:hAnsi="Tahoma"/>
                <w:szCs w:val="20"/>
                <w:lang w:val="en-GB"/>
              </w:rPr>
              <w:t>”), which is co-funded by the European Union - Just Transition Fund, the Operational Programme Just Transition (hereinafter referred to as "OPJT"). The subsidies are provided through the Ministry of the Environment and the State Environmental Fund (hereinafter referred to as the “</w:t>
            </w:r>
            <w:r>
              <w:rPr>
                <w:rFonts w:ascii="Tahoma" w:hAnsi="Tahoma"/>
                <w:b/>
                <w:bCs/>
                <w:szCs w:val="20"/>
                <w:lang w:val="en-GB"/>
              </w:rPr>
              <w:t>Managing Authority of the OPJT</w:t>
            </w:r>
            <w:r>
              <w:rPr>
                <w:rFonts w:ascii="Tahoma" w:hAnsi="Tahoma"/>
                <w:szCs w:val="20"/>
                <w:lang w:val="en-GB"/>
              </w:rPr>
              <w:t xml:space="preserve">”). For this purpose, the Customer has conducted a procurement procedure for a public contract </w:t>
            </w:r>
            <w:r w:rsidR="00670766">
              <w:rPr>
                <w:rFonts w:ascii="Tahoma" w:hAnsi="Tahoma"/>
                <w:szCs w:val="20"/>
                <w:lang w:val="en-GB"/>
              </w:rPr>
              <w:t>entitled “</w:t>
            </w:r>
            <w:r w:rsidR="00670766" w:rsidRPr="00BF2EB2">
              <w:rPr>
                <w:rFonts w:ascii="Tahoma" w:hAnsi="Tahoma"/>
                <w:szCs w:val="20"/>
                <w:lang w:val="en-GB"/>
              </w:rPr>
              <w:t>Supply of LiDAR sensors</w:t>
            </w:r>
            <w:r w:rsidR="00670766">
              <w:rPr>
                <w:rFonts w:ascii="Tahoma" w:hAnsi="Tahoma"/>
                <w:szCs w:val="20"/>
                <w:lang w:val="en-GB"/>
              </w:rPr>
              <w:t>” (hereinafter referred to as the “</w:t>
            </w:r>
            <w:r w:rsidR="00670766">
              <w:rPr>
                <w:rFonts w:ascii="Tahoma" w:hAnsi="Tahoma"/>
                <w:b/>
                <w:bCs/>
                <w:szCs w:val="20"/>
                <w:lang w:val="en-GB"/>
              </w:rPr>
              <w:t>Public Contract</w:t>
            </w:r>
            <w:r w:rsidR="00670766">
              <w:rPr>
                <w:rFonts w:ascii="Tahoma" w:hAnsi="Tahoma"/>
                <w:szCs w:val="20"/>
                <w:lang w:val="en-GB"/>
              </w:rPr>
              <w:t>”) pursuant to Act No. 134/2016 Coll., on Public Procurement, as amended (hereinafter referred to as the “</w:t>
            </w:r>
            <w:r w:rsidR="00670766">
              <w:rPr>
                <w:rFonts w:ascii="Tahoma" w:hAnsi="Tahoma"/>
                <w:b/>
                <w:bCs/>
                <w:szCs w:val="20"/>
                <w:lang w:val="en-GB"/>
              </w:rPr>
              <w:t>PPA</w:t>
            </w:r>
            <w:r w:rsidR="00670766">
              <w:rPr>
                <w:rFonts w:ascii="Tahoma" w:hAnsi="Tahoma"/>
                <w:szCs w:val="20"/>
                <w:lang w:val="en-GB"/>
              </w:rPr>
              <w:t>”).</w:t>
            </w:r>
            <w:r w:rsidR="000849EC">
              <w:rPr>
                <w:rFonts w:ascii="Tahoma" w:hAnsi="Tahoma"/>
                <w:szCs w:val="20"/>
                <w:lang w:val="en-GB"/>
              </w:rPr>
              <w:br/>
            </w:r>
          </w:p>
          <w:p w14:paraId="3071DE3B" w14:textId="0AF1DBDD" w:rsidR="00294C2D" w:rsidRPr="00F04617" w:rsidRDefault="00670766" w:rsidP="00F04617">
            <w:pPr>
              <w:keepLines/>
              <w:spacing w:before="120" w:after="0" w:line="240" w:lineRule="auto"/>
              <w:ind w:left="567"/>
              <w:jc w:val="both"/>
              <w:rPr>
                <w:rFonts w:ascii="Tahoma" w:hAnsi="Tahoma" w:cs="Tahoma"/>
                <w:szCs w:val="20"/>
              </w:rPr>
            </w:pPr>
            <w:proofErr w:type="gramStart"/>
            <w:r w:rsidRPr="0098107F">
              <w:rPr>
                <w:rFonts w:ascii="Tahoma" w:hAnsi="Tahoma"/>
                <w:szCs w:val="20"/>
                <w:lang w:val="en-GB"/>
              </w:rPr>
              <w:lastRenderedPageBreak/>
              <w:t>On the basis of</w:t>
            </w:r>
            <w:proofErr w:type="gramEnd"/>
            <w:r w:rsidRPr="0098107F">
              <w:rPr>
                <w:rFonts w:ascii="Tahoma" w:hAnsi="Tahoma"/>
                <w:szCs w:val="20"/>
                <w:lang w:val="en-GB"/>
              </w:rPr>
              <w:t xml:space="preserve"> the procurement procedure, </w:t>
            </w:r>
            <w:r>
              <w:rPr>
                <w:rFonts w:ascii="Tahoma" w:hAnsi="Tahoma"/>
                <w:szCs w:val="20"/>
                <w:lang w:val="en-GB"/>
              </w:rPr>
              <w:br/>
            </w:r>
            <w:r w:rsidRPr="00F04617">
              <w:rPr>
                <w:rFonts w:ascii="Tahoma" w:hAnsi="Tahoma"/>
                <w:szCs w:val="20"/>
                <w:lang w:val="en-GB"/>
              </w:rPr>
              <w:t xml:space="preserve">the Contractor's tender was selected as the most </w:t>
            </w:r>
            <w:r w:rsidR="00C04475">
              <w:rPr>
                <w:rFonts w:ascii="Tahoma" w:hAnsi="Tahoma"/>
                <w:szCs w:val="20"/>
                <w:lang w:val="en-GB"/>
              </w:rPr>
              <w:t>appropri</w:t>
            </w:r>
            <w:r w:rsidR="00A76BD1">
              <w:rPr>
                <w:rFonts w:ascii="Tahoma" w:hAnsi="Tahoma"/>
                <w:szCs w:val="20"/>
                <w:lang w:val="en-GB"/>
              </w:rPr>
              <w:t>a</w:t>
            </w:r>
            <w:r w:rsidR="00C04475">
              <w:rPr>
                <w:rFonts w:ascii="Tahoma" w:hAnsi="Tahoma"/>
                <w:szCs w:val="20"/>
                <w:lang w:val="en-GB"/>
              </w:rPr>
              <w:t>t</w:t>
            </w:r>
            <w:r w:rsidR="00A76BD1">
              <w:rPr>
                <w:rFonts w:ascii="Tahoma" w:hAnsi="Tahoma"/>
                <w:szCs w:val="20"/>
                <w:lang w:val="en-GB"/>
              </w:rPr>
              <w:t>e</w:t>
            </w:r>
            <w:r w:rsidRPr="006F2E8C">
              <w:rPr>
                <w:rFonts w:ascii="Tahoma" w:hAnsi="Tahoma"/>
                <w:szCs w:val="20"/>
                <w:lang w:val="en-GB"/>
              </w:rPr>
              <w:t xml:space="preserve"> for the performance of Lot </w:t>
            </w:r>
            <w:r w:rsidR="008303E7">
              <w:rPr>
                <w:rFonts w:ascii="Tahoma" w:hAnsi="Tahoma"/>
                <w:szCs w:val="20"/>
                <w:lang w:val="en-GB"/>
              </w:rPr>
              <w:t>2</w:t>
            </w:r>
            <w:r w:rsidRPr="006F2E8C">
              <w:rPr>
                <w:rFonts w:ascii="Tahoma" w:hAnsi="Tahoma"/>
                <w:szCs w:val="20"/>
                <w:lang w:val="en-GB"/>
              </w:rPr>
              <w:t xml:space="preserve"> of the Public Contract</w:t>
            </w:r>
            <w:r w:rsidRPr="00F04617">
              <w:rPr>
                <w:rFonts w:ascii="Tahoma" w:hAnsi="Tahoma"/>
                <w:szCs w:val="20"/>
                <w:lang w:val="en-GB"/>
              </w:rPr>
              <w:t xml:space="preserve"> in accordance with Section 122 of the PPA.</w:t>
            </w:r>
          </w:p>
          <w:p w14:paraId="008D87C3" w14:textId="3C7C1324" w:rsidR="00623BE2" w:rsidRPr="00197958" w:rsidRDefault="00623BE2" w:rsidP="00623BE2">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 xml:space="preserve">Under this Contract, the Contractor guarantees to the Customer the fulfilment of the </w:t>
            </w:r>
            <w:r w:rsidRPr="00F92C77">
              <w:rPr>
                <w:rFonts w:ascii="Tahoma" w:hAnsi="Tahoma" w:cs="Tahoma"/>
                <w:szCs w:val="20"/>
                <w:lang w:val="en-GB"/>
              </w:rPr>
              <w:t xml:space="preserve">requirements </w:t>
            </w:r>
            <w:r>
              <w:rPr>
                <w:rFonts w:ascii="Tahoma" w:hAnsi="Tahoma" w:cs="Tahoma"/>
                <w:szCs w:val="20"/>
                <w:lang w:val="en-GB"/>
              </w:rPr>
              <w:t xml:space="preserve">of Lot </w:t>
            </w:r>
            <w:r w:rsidR="00664275">
              <w:rPr>
                <w:rFonts w:ascii="Tahoma" w:hAnsi="Tahoma" w:cs="Tahoma"/>
                <w:szCs w:val="20"/>
                <w:lang w:val="en-GB"/>
              </w:rPr>
              <w:t>2</w:t>
            </w:r>
            <w:r>
              <w:rPr>
                <w:rFonts w:ascii="Tahoma" w:hAnsi="Tahoma" w:cs="Tahoma"/>
                <w:szCs w:val="20"/>
                <w:lang w:val="en-GB"/>
              </w:rPr>
              <w:t xml:space="preserve"> of the Public Contract and all the resulting conditions and obligations assumed by the Contractor within the procurement procedure for the Public Contract according to the </w:t>
            </w:r>
            <w:r w:rsidR="008B0B84">
              <w:rPr>
                <w:rFonts w:ascii="Tahoma" w:hAnsi="Tahoma" w:cs="Tahoma"/>
                <w:szCs w:val="20"/>
                <w:lang w:val="en-GB"/>
              </w:rPr>
              <w:t>award criteria</w:t>
            </w:r>
            <w:r>
              <w:rPr>
                <w:rFonts w:ascii="Tahoma" w:hAnsi="Tahoma" w:cs="Tahoma"/>
                <w:szCs w:val="20"/>
                <w:lang w:val="en-GB"/>
              </w:rPr>
              <w:t xml:space="preserve"> and the Contractor’s tender. This guarantee is superior to the other conditions and guarantees set out in this Contract. For the avoidance of doubt, this means that:</w:t>
            </w:r>
          </w:p>
          <w:p w14:paraId="509E0507" w14:textId="6F550475" w:rsidR="00623BE2" w:rsidRPr="00197958" w:rsidRDefault="00623BE2" w:rsidP="00623BE2">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event of any uncertainty as to the interpretation of the provisions of this Contract, such provisions will be interpreted to give the broadest possible effect to the purpose of the Public Contract as expressed in the </w:t>
            </w:r>
            <w:r w:rsidR="00FA30F5">
              <w:rPr>
                <w:rFonts w:ascii="Tahoma" w:hAnsi="Tahoma" w:cs="Tahoma"/>
                <w:szCs w:val="20"/>
                <w:lang w:val="en-GB"/>
              </w:rPr>
              <w:t>award criteria</w:t>
            </w:r>
            <w:r>
              <w:rPr>
                <w:rFonts w:ascii="Tahoma" w:hAnsi="Tahoma" w:cs="Tahoma"/>
                <w:szCs w:val="20"/>
                <w:lang w:val="en-GB"/>
              </w:rPr>
              <w:t xml:space="preserve"> of the Public Contract,</w:t>
            </w:r>
          </w:p>
          <w:p w14:paraId="5933B86E" w14:textId="38BF43CB" w:rsidR="00623BE2" w:rsidRPr="00197958" w:rsidRDefault="00623BE2" w:rsidP="00623BE2">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absence of any provisions of this Contract, the sufficiently specific provisions of the </w:t>
            </w:r>
            <w:r w:rsidR="00F13C09">
              <w:rPr>
                <w:rFonts w:ascii="Tahoma" w:hAnsi="Tahoma" w:cs="Tahoma"/>
                <w:szCs w:val="20"/>
                <w:lang w:val="en-GB"/>
              </w:rPr>
              <w:t>award criteria</w:t>
            </w:r>
            <w:r>
              <w:rPr>
                <w:rFonts w:ascii="Tahoma" w:hAnsi="Tahoma" w:cs="Tahoma"/>
                <w:szCs w:val="20"/>
                <w:lang w:val="en-GB"/>
              </w:rPr>
              <w:t xml:space="preserve"> of the Public Contract will apply.</w:t>
            </w:r>
          </w:p>
          <w:p w14:paraId="55B5617F" w14:textId="5B984322" w:rsidR="00294C2D" w:rsidRPr="00197958" w:rsidRDefault="00623BE2" w:rsidP="00623BE2">
            <w:pPr>
              <w:pStyle w:val="RLTextlnkuslovan"/>
              <w:keepLines/>
              <w:tabs>
                <w:tab w:val="clear" w:pos="1474"/>
              </w:tabs>
              <w:spacing w:before="120" w:after="0" w:line="240" w:lineRule="auto"/>
              <w:ind w:left="567" w:hanging="567"/>
              <w:rPr>
                <w:rFonts w:ascii="Tahoma" w:hAnsi="Tahoma" w:cs="Tahoma"/>
                <w:sz w:val="20"/>
                <w:szCs w:val="20"/>
              </w:rPr>
            </w:pPr>
            <w:r>
              <w:rPr>
                <w:rFonts w:ascii="Tahoma" w:hAnsi="Tahoma" w:cs="Tahoma"/>
                <w:sz w:val="20"/>
                <w:szCs w:val="20"/>
                <w:lang w:val="en-GB"/>
              </w:rPr>
              <w:t xml:space="preserve">The Contractor is bound by its tender submitted to the Customer in the procurement procedure for Lot </w:t>
            </w:r>
            <w:r w:rsidR="0035610F">
              <w:rPr>
                <w:rFonts w:ascii="Tahoma" w:hAnsi="Tahoma" w:cs="Tahoma"/>
                <w:sz w:val="20"/>
                <w:szCs w:val="20"/>
                <w:lang w:val="en-GB"/>
              </w:rPr>
              <w:t>2</w:t>
            </w:r>
            <w:r>
              <w:rPr>
                <w:rFonts w:ascii="Tahoma" w:hAnsi="Tahoma" w:cs="Tahoma"/>
                <w:sz w:val="20"/>
                <w:szCs w:val="20"/>
                <w:lang w:val="en-GB"/>
              </w:rPr>
              <w:t xml:space="preserve"> of the Public Contract, </w:t>
            </w:r>
            <w:r w:rsidRPr="006E5CA0">
              <w:rPr>
                <w:rFonts w:ascii="Tahoma" w:hAnsi="Tahoma" w:cs="Tahoma"/>
                <w:sz w:val="20"/>
                <w:szCs w:val="20"/>
                <w:lang w:val="en-GB"/>
              </w:rPr>
              <w:t>which shall be applied subsidiarily to regulate the mutual relations arising from this Contract</w:t>
            </w:r>
            <w:r>
              <w:rPr>
                <w:rFonts w:ascii="Tahoma" w:hAnsi="Tahoma" w:cs="Tahoma"/>
                <w:sz w:val="20"/>
                <w:szCs w:val="20"/>
                <w:lang w:val="en-GB"/>
              </w:rPr>
              <w:t>.</w:t>
            </w:r>
          </w:p>
          <w:p w14:paraId="2A6A251F" w14:textId="77777777" w:rsidR="00294C2D" w:rsidRPr="00197958" w:rsidRDefault="00294C2D" w:rsidP="00294C2D">
            <w:pPr>
              <w:pStyle w:val="Bezmezer"/>
              <w:keepLines/>
              <w:spacing w:before="120"/>
              <w:rPr>
                <w:rFonts w:ascii="Tahoma" w:hAnsi="Tahoma" w:cs="Tahoma"/>
                <w:szCs w:val="20"/>
              </w:rPr>
            </w:pPr>
          </w:p>
          <w:p w14:paraId="451EE3E3" w14:textId="77777777" w:rsidR="00294C2D" w:rsidRPr="0014631E"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SUBJECT OF THE CONTRACT</w:t>
            </w:r>
          </w:p>
          <w:p w14:paraId="4D195C32" w14:textId="68D2C706" w:rsidR="00294C2D" w:rsidRPr="002653FE" w:rsidRDefault="00294C2D" w:rsidP="00A93431">
            <w:pPr>
              <w:pStyle w:val="Odstavecseseznamem"/>
              <w:keepLines/>
              <w:numPr>
                <w:ilvl w:val="0"/>
                <w:numId w:val="30"/>
              </w:numPr>
              <w:spacing w:before="120" w:after="0" w:line="240" w:lineRule="auto"/>
              <w:ind w:left="360" w:hanging="426"/>
              <w:contextualSpacing w:val="0"/>
              <w:jc w:val="both"/>
              <w:rPr>
                <w:rFonts w:ascii="Tahoma" w:hAnsi="Tahoma" w:cs="Tahoma"/>
                <w:szCs w:val="20"/>
              </w:rPr>
            </w:pPr>
            <w:r>
              <w:rPr>
                <w:rFonts w:ascii="Tahoma" w:hAnsi="Tahoma"/>
                <w:szCs w:val="20"/>
                <w:lang w:val="en-GB"/>
              </w:rPr>
              <w:t>Under this Contract, the Contractor undertakes to deliver to the Customer a</w:t>
            </w:r>
            <w:r>
              <w:rPr>
                <w:lang w:val="en-GB"/>
              </w:rPr>
              <w:t xml:space="preserve"> </w:t>
            </w:r>
            <w:r w:rsidR="004D25A7" w:rsidRPr="002819DD">
              <w:rPr>
                <w:rFonts w:ascii="Tahoma" w:hAnsi="Tahoma" w:cs="Tahoma"/>
                <w:b/>
                <w:bCs/>
                <w:lang w:val="en-GB"/>
              </w:rPr>
              <w:t xml:space="preserve">set of 4 pieces </w:t>
            </w:r>
            <w:proofErr w:type="gramStart"/>
            <w:r w:rsidR="004D25A7" w:rsidRPr="002819DD">
              <w:rPr>
                <w:rFonts w:ascii="Tahoma" w:hAnsi="Tahoma" w:cs="Tahoma"/>
                <w:b/>
                <w:bCs/>
                <w:lang w:val="en-GB"/>
              </w:rPr>
              <w:t>of</w:t>
            </w:r>
            <w:r w:rsidR="004D25A7">
              <w:rPr>
                <w:lang w:val="en-GB"/>
              </w:rPr>
              <w:t xml:space="preserve">  </w:t>
            </w:r>
            <w:r w:rsidR="00356DD9">
              <w:rPr>
                <w:rFonts w:ascii="Tahoma" w:hAnsi="Tahoma" w:cs="Tahoma"/>
                <w:b/>
                <w:szCs w:val="20"/>
              </w:rPr>
              <w:t>120</w:t>
            </w:r>
            <w:proofErr w:type="gramEnd"/>
            <w:r w:rsidR="00356DD9">
              <w:rPr>
                <w:rFonts w:ascii="Tahoma" w:hAnsi="Tahoma" w:cs="Tahoma"/>
                <w:b/>
                <w:szCs w:val="20"/>
              </w:rPr>
              <w:t xml:space="preserve">° </w:t>
            </w:r>
            <w:proofErr w:type="spellStart"/>
            <w:r w:rsidR="00356DD9">
              <w:rPr>
                <w:rFonts w:ascii="Tahoma" w:hAnsi="Tahoma" w:cs="Tahoma"/>
                <w:b/>
                <w:szCs w:val="20"/>
              </w:rPr>
              <w:t>high</w:t>
            </w:r>
            <w:proofErr w:type="spellEnd"/>
            <w:r w:rsidR="00356DD9">
              <w:rPr>
                <w:rFonts w:ascii="Tahoma" w:hAnsi="Tahoma" w:cs="Tahoma"/>
                <w:b/>
                <w:szCs w:val="20"/>
              </w:rPr>
              <w:t xml:space="preserve"> </w:t>
            </w:r>
            <w:proofErr w:type="spellStart"/>
            <w:r w:rsidR="00356DD9">
              <w:rPr>
                <w:rFonts w:ascii="Tahoma" w:hAnsi="Tahoma" w:cs="Tahoma"/>
                <w:b/>
                <w:szCs w:val="20"/>
              </w:rPr>
              <w:t>resolution</w:t>
            </w:r>
            <w:proofErr w:type="spellEnd"/>
            <w:r w:rsidR="00356DD9">
              <w:rPr>
                <w:rFonts w:ascii="Tahoma" w:hAnsi="Tahoma" w:cs="Tahoma"/>
                <w:b/>
                <w:szCs w:val="20"/>
              </w:rPr>
              <w:t xml:space="preserve"> long-</w:t>
            </w:r>
            <w:proofErr w:type="spellStart"/>
            <w:r w:rsidR="00356DD9">
              <w:rPr>
                <w:rFonts w:ascii="Tahoma" w:hAnsi="Tahoma" w:cs="Tahoma"/>
                <w:b/>
                <w:szCs w:val="20"/>
              </w:rPr>
              <w:t>range</w:t>
            </w:r>
            <w:proofErr w:type="spellEnd"/>
            <w:r w:rsidR="00356DD9">
              <w:rPr>
                <w:rFonts w:ascii="Tahoma" w:hAnsi="Tahoma" w:cs="Tahoma"/>
                <w:b/>
                <w:szCs w:val="20"/>
              </w:rPr>
              <w:t xml:space="preserve"> LiDAR </w:t>
            </w:r>
            <w:r w:rsidR="004D25A7">
              <w:rPr>
                <w:rFonts w:ascii="Tahoma" w:hAnsi="Tahoma" w:cs="Tahoma"/>
                <w:b/>
                <w:szCs w:val="20"/>
              </w:rPr>
              <w:t>(</w:t>
            </w:r>
            <w:proofErr w:type="spellStart"/>
            <w:r w:rsidR="004D25A7" w:rsidRPr="005C2B6F">
              <w:rPr>
                <w:rFonts w:ascii="Tahoma" w:hAnsi="Tahoma" w:cs="Tahoma"/>
                <w:b/>
                <w:szCs w:val="20"/>
              </w:rPr>
              <w:t>Light</w:t>
            </w:r>
            <w:proofErr w:type="spellEnd"/>
            <w:r w:rsidR="004D25A7" w:rsidRPr="005C2B6F">
              <w:rPr>
                <w:rFonts w:ascii="Tahoma" w:hAnsi="Tahoma" w:cs="Tahoma"/>
                <w:b/>
                <w:szCs w:val="20"/>
              </w:rPr>
              <w:t xml:space="preserve"> </w:t>
            </w:r>
            <w:proofErr w:type="spellStart"/>
            <w:r w:rsidR="004D25A7" w:rsidRPr="005C2B6F">
              <w:rPr>
                <w:rFonts w:ascii="Tahoma" w:hAnsi="Tahoma" w:cs="Tahoma"/>
                <w:b/>
                <w:szCs w:val="20"/>
              </w:rPr>
              <w:t>Detection</w:t>
            </w:r>
            <w:proofErr w:type="spellEnd"/>
            <w:r w:rsidR="004D25A7" w:rsidRPr="005C2B6F">
              <w:rPr>
                <w:rFonts w:ascii="Tahoma" w:hAnsi="Tahoma" w:cs="Tahoma"/>
                <w:b/>
                <w:szCs w:val="20"/>
              </w:rPr>
              <w:t xml:space="preserve"> and </w:t>
            </w:r>
            <w:proofErr w:type="spellStart"/>
            <w:r w:rsidR="004D25A7" w:rsidRPr="005C2B6F">
              <w:rPr>
                <w:rFonts w:ascii="Tahoma" w:hAnsi="Tahoma" w:cs="Tahoma"/>
                <w:b/>
                <w:szCs w:val="20"/>
              </w:rPr>
              <w:t>Ranging</w:t>
            </w:r>
            <w:proofErr w:type="spellEnd"/>
            <w:r w:rsidR="004D25A7">
              <w:rPr>
                <w:rFonts w:ascii="Tahoma" w:hAnsi="Tahoma" w:cs="Tahoma"/>
                <w:b/>
                <w:szCs w:val="20"/>
              </w:rPr>
              <w:t xml:space="preserve">) </w:t>
            </w:r>
            <w:proofErr w:type="spellStart"/>
            <w:r w:rsidR="004D25A7">
              <w:rPr>
                <w:rFonts w:ascii="Tahoma" w:hAnsi="Tahoma" w:cs="Tahoma"/>
                <w:b/>
                <w:szCs w:val="20"/>
              </w:rPr>
              <w:t>sen</w:t>
            </w:r>
            <w:r w:rsidR="00400274">
              <w:rPr>
                <w:rFonts w:ascii="Tahoma" w:hAnsi="Tahoma" w:cs="Tahoma"/>
                <w:b/>
                <w:szCs w:val="20"/>
              </w:rPr>
              <w:t>s</w:t>
            </w:r>
            <w:r w:rsidR="004D25A7">
              <w:rPr>
                <w:rFonts w:ascii="Tahoma" w:hAnsi="Tahoma" w:cs="Tahoma"/>
                <w:b/>
                <w:szCs w:val="20"/>
              </w:rPr>
              <w:t>ors</w:t>
            </w:r>
            <w:proofErr w:type="spellEnd"/>
            <w:r w:rsidR="00400274">
              <w:rPr>
                <w:rFonts w:ascii="Tahoma" w:hAnsi="Tahoma" w:cs="Tahoma"/>
                <w:b/>
                <w:szCs w:val="20"/>
              </w:rPr>
              <w:t xml:space="preserve"> </w:t>
            </w:r>
            <w:r>
              <w:rPr>
                <w:rFonts w:ascii="Tahoma" w:hAnsi="Tahoma"/>
                <w:szCs w:val="20"/>
                <w:lang w:val="en-GB"/>
              </w:rPr>
              <w:t>(hereinafter referred to as the “</w:t>
            </w:r>
            <w:r w:rsidRPr="00017C1B">
              <w:rPr>
                <w:rFonts w:ascii="Tahoma" w:hAnsi="Tahoma"/>
                <w:b/>
                <w:bCs/>
                <w:szCs w:val="20"/>
                <w:lang w:val="en-GB"/>
              </w:rPr>
              <w:t>Performance</w:t>
            </w:r>
            <w:r>
              <w:rPr>
                <w:rFonts w:ascii="Tahoma" w:hAnsi="Tahoma"/>
                <w:szCs w:val="20"/>
                <w:lang w:val="en-GB"/>
              </w:rPr>
              <w:t>" or "</w:t>
            </w:r>
            <w:r>
              <w:rPr>
                <w:rFonts w:ascii="Tahoma" w:hAnsi="Tahoma"/>
                <w:b/>
                <w:bCs/>
                <w:szCs w:val="20"/>
                <w:lang w:val="en-GB"/>
              </w:rPr>
              <w:t>Goods</w:t>
            </w:r>
            <w:r>
              <w:rPr>
                <w:rFonts w:ascii="Tahoma" w:hAnsi="Tahoma"/>
                <w:szCs w:val="20"/>
                <w:lang w:val="en-GB"/>
              </w:rPr>
              <w:t xml:space="preserve">"), the detailed specification of which is set out in Annex 1 - Technical Specification, which forms an integral part of this Contract. </w:t>
            </w:r>
          </w:p>
          <w:p w14:paraId="60F2D71C" w14:textId="3AC549AF" w:rsidR="00294C2D" w:rsidRPr="002653FE"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delivery of the Performance also includes transport to the place of performance, including unloading and ecological disposal of packaging</w:t>
            </w:r>
            <w:r>
              <w:rPr>
                <w:rFonts w:ascii="Tahoma" w:hAnsi="Tahoma" w:cs="Tahoma"/>
                <w:b/>
                <w:bCs/>
                <w:szCs w:val="20"/>
                <w:lang w:val="en-GB"/>
              </w:rPr>
              <w:t xml:space="preserve"> </w:t>
            </w:r>
            <w:r>
              <w:rPr>
                <w:rFonts w:ascii="Tahoma" w:hAnsi="Tahoma" w:cs="Tahoma"/>
                <w:szCs w:val="20"/>
                <w:lang w:val="en-GB"/>
              </w:rPr>
              <w:t>and further:</w:t>
            </w:r>
          </w:p>
          <w:p w14:paraId="2639419C" w14:textId="77777777"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delivery of user documentation and manuals in hardcopy or electronic format on a tangible data carrier in the Czech or English language,</w:t>
            </w:r>
          </w:p>
          <w:p w14:paraId="7D96CB12" w14:textId="618513B9"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lastRenderedPageBreak/>
              <w:t xml:space="preserve">performance of any other services related to </w:t>
            </w:r>
            <w:r w:rsidR="00FC11A6">
              <w:rPr>
                <w:rFonts w:ascii="Tahoma" w:hAnsi="Tahoma" w:cs="Tahoma"/>
                <w:szCs w:val="20"/>
                <w:lang w:val="en-GB"/>
              </w:rPr>
              <w:t>the delivery</w:t>
            </w:r>
            <w:r>
              <w:rPr>
                <w:rFonts w:ascii="Tahoma" w:hAnsi="Tahoma" w:cs="Tahoma"/>
                <w:szCs w:val="20"/>
                <w:lang w:val="en-GB"/>
              </w:rPr>
              <w:t xml:space="preserve"> of the Goods.</w:t>
            </w:r>
          </w:p>
          <w:p w14:paraId="2673CFE2" w14:textId="3BB1179F" w:rsidR="00294C2D" w:rsidRPr="008F2991" w:rsidRDefault="00294C2D" w:rsidP="008F299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Performance includes the provision of warranty service for the delivered Goods during the warranty period</w:t>
            </w:r>
            <w:r w:rsidRPr="008F2991">
              <w:rPr>
                <w:rFonts w:ascii="Tahoma" w:hAnsi="Tahoma" w:cs="Tahoma"/>
                <w:szCs w:val="20"/>
                <w:lang w:val="en-GB"/>
              </w:rPr>
              <w:t xml:space="preserve">. </w:t>
            </w:r>
          </w:p>
          <w:p w14:paraId="06C44E66"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provide the Customer with documents relating to the Performance, including technical documentation, all in Czech or English.</w:t>
            </w:r>
          </w:p>
          <w:p w14:paraId="34004AD0"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transfer to the Customer the ownership rights to all items constituting the Performance that are transferable, to the extent provided for in this Contract.</w:t>
            </w:r>
          </w:p>
          <w:p w14:paraId="442726EB" w14:textId="3A1CD3F1" w:rsidR="00294C2D" w:rsidRPr="00483530" w:rsidRDefault="00294C2D" w:rsidP="00483530">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Under this Contract, the Customer undertakes to provide the Contractor with the necessary cooperation in the provision of the Performance by the Contractor within the scope of this Contract. </w:t>
            </w:r>
          </w:p>
          <w:p w14:paraId="2D0CD35F" w14:textId="584A3E5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Customer undertakes to accept the Performance in a due and timely manner and to pay the agreed price to the Contractor under the conditions set out in this Contract. The Customer is entitled not to accept the Performance if the Contractor fails to deliver the Performance in a due and timely manner, including, without limitation, if the Contractor fails to deliver the Performance in the agreed quality or quantity, or if the Performance has other defects, if the Contractor fails to deliver the necessary documents </w:t>
            </w:r>
            <w:r w:rsidR="001362F9">
              <w:rPr>
                <w:rFonts w:ascii="Tahoma" w:hAnsi="Tahoma" w:cs="Tahoma"/>
                <w:szCs w:val="20"/>
                <w:lang w:val="en-GB"/>
              </w:rPr>
              <w:t xml:space="preserve">for </w:t>
            </w:r>
            <w:r>
              <w:rPr>
                <w:rFonts w:ascii="Tahoma" w:hAnsi="Tahoma" w:cs="Tahoma"/>
                <w:szCs w:val="20"/>
                <w:lang w:val="en-GB"/>
              </w:rPr>
              <w:t xml:space="preserve">the Performance or fails to perform </w:t>
            </w:r>
            <w:r w:rsidR="00826B55">
              <w:rPr>
                <w:rFonts w:ascii="Tahoma" w:hAnsi="Tahoma" w:cs="Tahoma"/>
                <w:szCs w:val="20"/>
                <w:lang w:val="en-GB"/>
              </w:rPr>
              <w:t xml:space="preserve">other </w:t>
            </w:r>
            <w:r>
              <w:rPr>
                <w:rFonts w:ascii="Tahoma" w:hAnsi="Tahoma" w:cs="Tahoma"/>
                <w:szCs w:val="20"/>
                <w:lang w:val="en-GB"/>
              </w:rPr>
              <w:t xml:space="preserve">activities </w:t>
            </w:r>
            <w:r w:rsidR="0072383E" w:rsidRPr="0072383E">
              <w:rPr>
                <w:rFonts w:ascii="Tahoma" w:hAnsi="Tahoma" w:cs="Tahoma"/>
                <w:szCs w:val="20"/>
                <w:lang w:val="en-GB"/>
              </w:rPr>
              <w:t>required for the execution of the Performance</w:t>
            </w:r>
            <w:r>
              <w:rPr>
                <w:rFonts w:ascii="Tahoma" w:hAnsi="Tahoma" w:cs="Tahoma"/>
                <w:szCs w:val="20"/>
                <w:lang w:val="en-GB"/>
              </w:rPr>
              <w:t>.</w:t>
            </w:r>
          </w:p>
          <w:p w14:paraId="6015C0B9"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Goods will be supplied as new, unused, not refurbished, not a demo.</w:t>
            </w:r>
          </w:p>
          <w:p w14:paraId="3D8F518C" w14:textId="77777777" w:rsidR="00294C2D" w:rsidRPr="00197958" w:rsidRDefault="00294C2D" w:rsidP="00294C2D">
            <w:pPr>
              <w:pStyle w:val="Bezmezer"/>
              <w:keepLines/>
              <w:spacing w:before="120"/>
              <w:rPr>
                <w:rFonts w:ascii="Tahoma" w:hAnsi="Tahoma" w:cs="Tahoma"/>
                <w:szCs w:val="20"/>
              </w:rPr>
            </w:pPr>
          </w:p>
          <w:p w14:paraId="3E38479E"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TERM AND PLACE OF PERFORMANCE</w:t>
            </w:r>
          </w:p>
          <w:p w14:paraId="1020577C" w14:textId="301FA263" w:rsidR="00294C2D" w:rsidRPr="004F4973" w:rsidRDefault="00294C2D" w:rsidP="00D06BB2">
            <w:pPr>
              <w:pStyle w:val="Odstavecseseznamem"/>
              <w:keepLines/>
              <w:numPr>
                <w:ilvl w:val="0"/>
                <w:numId w:val="39"/>
              </w:numPr>
              <w:spacing w:before="60" w:after="0" w:line="240" w:lineRule="auto"/>
              <w:contextualSpacing w:val="0"/>
              <w:jc w:val="both"/>
              <w:rPr>
                <w:rFonts w:ascii="Tahoma" w:hAnsi="Tahoma" w:cs="Tahoma"/>
                <w:szCs w:val="20"/>
              </w:rPr>
            </w:pPr>
            <w:r>
              <w:rPr>
                <w:rFonts w:ascii="Tahoma" w:hAnsi="Tahoma" w:cs="Tahoma"/>
                <w:szCs w:val="20"/>
                <w:lang w:val="en-GB"/>
              </w:rPr>
              <w:t xml:space="preserve">The Contractor undertakes to execute the entire Performance, i.e. to hand over to the Customer the device under Article </w:t>
            </w:r>
            <w:proofErr w:type="gramStart"/>
            <w:r>
              <w:rPr>
                <w:rFonts w:ascii="Tahoma" w:hAnsi="Tahoma" w:cs="Tahoma"/>
                <w:szCs w:val="20"/>
                <w:lang w:val="en-GB"/>
              </w:rPr>
              <w:t>II(</w:t>
            </w:r>
            <w:proofErr w:type="gramEnd"/>
            <w:r>
              <w:rPr>
                <w:rFonts w:ascii="Tahoma" w:hAnsi="Tahoma" w:cs="Tahoma"/>
                <w:szCs w:val="20"/>
                <w:lang w:val="en-GB"/>
              </w:rPr>
              <w:t xml:space="preserve">1) of the Contract, including </w:t>
            </w:r>
            <w:r w:rsidR="00B14FE1">
              <w:rPr>
                <w:rFonts w:ascii="Tahoma" w:hAnsi="Tahoma" w:cs="Tahoma"/>
                <w:szCs w:val="20"/>
                <w:lang w:val="en-GB"/>
              </w:rPr>
              <w:t>all</w:t>
            </w:r>
            <w:r>
              <w:rPr>
                <w:rFonts w:ascii="Tahoma" w:hAnsi="Tahoma" w:cs="Tahoma"/>
                <w:szCs w:val="20"/>
                <w:lang w:val="en-GB"/>
              </w:rPr>
              <w:t xml:space="preserve"> other activities listed in Article </w:t>
            </w:r>
            <w:proofErr w:type="gramStart"/>
            <w:r>
              <w:rPr>
                <w:rFonts w:ascii="Tahoma" w:hAnsi="Tahoma" w:cs="Tahoma"/>
                <w:szCs w:val="20"/>
                <w:lang w:val="en-GB"/>
              </w:rPr>
              <w:t>II(</w:t>
            </w:r>
            <w:proofErr w:type="gramEnd"/>
            <w:r>
              <w:rPr>
                <w:rFonts w:ascii="Tahoma" w:hAnsi="Tahoma" w:cs="Tahoma"/>
                <w:szCs w:val="20"/>
                <w:lang w:val="en-GB"/>
              </w:rPr>
              <w:t xml:space="preserve">2) of the Contract, namely </w:t>
            </w:r>
            <w:r w:rsidRPr="004F4973">
              <w:rPr>
                <w:rFonts w:ascii="Tahoma" w:hAnsi="Tahoma" w:cs="Tahoma"/>
                <w:szCs w:val="20"/>
                <w:lang w:val="en-GB"/>
              </w:rPr>
              <w:t xml:space="preserve">within </w:t>
            </w:r>
            <w:r w:rsidR="00B30497">
              <w:rPr>
                <w:rFonts w:ascii="Tahoma" w:hAnsi="Tahoma" w:cs="Tahoma"/>
                <w:b/>
                <w:bCs/>
                <w:szCs w:val="20"/>
                <w:lang w:val="en-GB"/>
              </w:rPr>
              <w:t>8</w:t>
            </w:r>
            <w:r w:rsidR="00B30497" w:rsidRPr="004F4973">
              <w:rPr>
                <w:rFonts w:ascii="Tahoma" w:hAnsi="Tahoma" w:cs="Tahoma"/>
                <w:b/>
                <w:bCs/>
                <w:szCs w:val="20"/>
                <w:lang w:val="en-GB"/>
              </w:rPr>
              <w:t xml:space="preserve"> </w:t>
            </w:r>
            <w:r w:rsidRPr="004F4973">
              <w:rPr>
                <w:rFonts w:ascii="Tahoma" w:hAnsi="Tahoma" w:cs="Tahoma"/>
                <w:b/>
                <w:bCs/>
                <w:szCs w:val="20"/>
                <w:lang w:val="en-GB"/>
              </w:rPr>
              <w:t xml:space="preserve">weeks </w:t>
            </w:r>
            <w:r w:rsidRPr="004F4973">
              <w:rPr>
                <w:rFonts w:ascii="Tahoma" w:hAnsi="Tahoma" w:cs="Tahoma"/>
                <w:szCs w:val="20"/>
                <w:lang w:val="en-GB"/>
              </w:rPr>
              <w:t xml:space="preserve">of the effective date of this Contract. For the avoidance of doubt, the Parties agree that if the last day of the period under the preceding sentence falls on a Saturday, Sunday or public holiday, the last day for execution of the Performance shall be the next nearest working day.  </w:t>
            </w:r>
          </w:p>
          <w:p w14:paraId="43C8F6C7" w14:textId="113FDA0A" w:rsidR="00294C2D" w:rsidRPr="00576CC1" w:rsidRDefault="00294C2D" w:rsidP="00D06BB2">
            <w:pPr>
              <w:pStyle w:val="Odstavecseseznamem"/>
              <w:keepLines/>
              <w:numPr>
                <w:ilvl w:val="0"/>
                <w:numId w:val="3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lastRenderedPageBreak/>
              <w:t xml:space="preserve">The place of performance is the premises of the Customer - VSB - Technical University of Ostrava, 17. </w:t>
            </w:r>
            <w:proofErr w:type="spellStart"/>
            <w:r>
              <w:rPr>
                <w:rFonts w:ascii="Tahoma" w:hAnsi="Tahoma" w:cs="Tahoma"/>
                <w:szCs w:val="20"/>
                <w:lang w:val="en-GB"/>
              </w:rPr>
              <w:t>listopadu</w:t>
            </w:r>
            <w:proofErr w:type="spellEnd"/>
            <w:r>
              <w:rPr>
                <w:rFonts w:ascii="Tahoma" w:hAnsi="Tahoma" w:cs="Tahoma"/>
                <w:szCs w:val="20"/>
                <w:lang w:val="en-GB"/>
              </w:rPr>
              <w:t xml:space="preserve"> 2172/15, 708 00 Ostrava-</w:t>
            </w:r>
            <w:proofErr w:type="spellStart"/>
            <w:r>
              <w:rPr>
                <w:rFonts w:ascii="Tahoma" w:hAnsi="Tahoma" w:cs="Tahoma"/>
                <w:szCs w:val="20"/>
                <w:lang w:val="en-GB"/>
              </w:rPr>
              <w:t>Poruba</w:t>
            </w:r>
            <w:proofErr w:type="spellEnd"/>
            <w:r>
              <w:rPr>
                <w:rFonts w:ascii="Tahoma" w:hAnsi="Tahoma" w:cs="Tahoma"/>
                <w:szCs w:val="20"/>
                <w:lang w:val="en-GB"/>
              </w:rPr>
              <w:t xml:space="preserve">, </w:t>
            </w:r>
            <w:r w:rsidR="00B30497">
              <w:rPr>
                <w:rFonts w:ascii="Tahoma" w:hAnsi="Tahoma" w:cs="Tahoma"/>
                <w:szCs w:val="20"/>
                <w:lang w:val="en-GB"/>
              </w:rPr>
              <w:t xml:space="preserve">CPI TL3 </w:t>
            </w:r>
            <w:r>
              <w:rPr>
                <w:rFonts w:ascii="Tahoma" w:hAnsi="Tahoma" w:cs="Tahoma"/>
                <w:szCs w:val="20"/>
                <w:lang w:val="en-GB"/>
              </w:rPr>
              <w:t>building, where the Contractor will perform delivery and other related activities specified in Article II of the Contract and warranty service (hereinafter referred to as the “</w:t>
            </w:r>
            <w:r>
              <w:rPr>
                <w:rFonts w:ascii="Tahoma" w:hAnsi="Tahoma" w:cs="Tahoma"/>
                <w:b/>
                <w:bCs/>
                <w:szCs w:val="20"/>
                <w:lang w:val="en-GB"/>
              </w:rPr>
              <w:t>place of performance</w:t>
            </w:r>
            <w:r>
              <w:rPr>
                <w:rFonts w:ascii="Tahoma" w:hAnsi="Tahoma" w:cs="Tahoma"/>
                <w:szCs w:val="20"/>
                <w:lang w:val="en-GB"/>
              </w:rPr>
              <w:t>”). The Contractor undertakes to inform the Customer about the execution of the Performance at the place of performance and at the same time to invite the Customer to take over the Performance at least 5 working days in advance.</w:t>
            </w:r>
          </w:p>
          <w:p w14:paraId="72336CFC" w14:textId="77777777" w:rsidR="00294C2D" w:rsidRPr="00197958" w:rsidRDefault="00294C2D" w:rsidP="00294C2D">
            <w:pPr>
              <w:pStyle w:val="Bezmezer"/>
              <w:keepLines/>
              <w:spacing w:before="120"/>
              <w:rPr>
                <w:rFonts w:ascii="Tahoma" w:hAnsi="Tahoma" w:cs="Tahoma"/>
                <w:szCs w:val="20"/>
              </w:rPr>
            </w:pPr>
          </w:p>
          <w:p w14:paraId="39E8E15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EXECUTION OF THE PERFORMANCE</w:t>
            </w:r>
          </w:p>
          <w:p w14:paraId="36192F01" w14:textId="5E88E4E6" w:rsidR="00294C2D" w:rsidRPr="00197958" w:rsidRDefault="00294C2D" w:rsidP="00A93431">
            <w:pPr>
              <w:pStyle w:val="Odstavecseseznamem"/>
              <w:keepLines/>
              <w:numPr>
                <w:ilvl w:val="0"/>
                <w:numId w:val="31"/>
              </w:numPr>
              <w:spacing w:before="120" w:after="0" w:line="240" w:lineRule="auto"/>
              <w:ind w:left="360" w:hanging="284"/>
              <w:contextualSpacing w:val="0"/>
              <w:jc w:val="both"/>
              <w:rPr>
                <w:rFonts w:ascii="Tahoma" w:hAnsi="Tahoma" w:cs="Tahoma"/>
                <w:szCs w:val="20"/>
              </w:rPr>
            </w:pPr>
            <w:r>
              <w:rPr>
                <w:rFonts w:ascii="Tahoma" w:hAnsi="Tahoma" w:cs="Tahoma"/>
                <w:szCs w:val="20"/>
                <w:lang w:val="en-GB"/>
              </w:rPr>
              <w:t xml:space="preserve">The ownership right to the Performance and the risk of damage to the Performance passes from the Contractor to the Customer </w:t>
            </w:r>
            <w:proofErr w:type="gramStart"/>
            <w:r>
              <w:rPr>
                <w:rFonts w:ascii="Tahoma" w:hAnsi="Tahoma" w:cs="Tahoma"/>
                <w:szCs w:val="20"/>
                <w:lang w:val="en-GB"/>
              </w:rPr>
              <w:t>at the moment</w:t>
            </w:r>
            <w:proofErr w:type="gramEnd"/>
            <w:r>
              <w:rPr>
                <w:rFonts w:ascii="Tahoma" w:hAnsi="Tahoma" w:cs="Tahoma"/>
                <w:szCs w:val="20"/>
                <w:lang w:val="en-GB"/>
              </w:rPr>
              <w:t xml:space="preserve"> of the execution of the Performance, i.e. handover</w:t>
            </w:r>
            <w:r w:rsidR="00A700C8">
              <w:rPr>
                <w:rFonts w:ascii="Tahoma" w:hAnsi="Tahoma" w:cs="Tahoma"/>
                <w:szCs w:val="20"/>
                <w:lang w:val="en-GB"/>
              </w:rPr>
              <w:t xml:space="preserve"> and</w:t>
            </w:r>
            <w:r>
              <w:rPr>
                <w:rFonts w:ascii="Tahoma" w:hAnsi="Tahoma" w:cs="Tahoma"/>
                <w:szCs w:val="20"/>
                <w:lang w:val="en-GB"/>
              </w:rPr>
              <w:t xml:space="preserve"> acceptance of the Goods at the place of performance</w:t>
            </w:r>
            <w:r w:rsidR="00E641F1" w:rsidRPr="003676F2">
              <w:rPr>
                <w:rFonts w:ascii="Tahoma" w:hAnsi="Tahoma" w:cs="Tahoma"/>
                <w:szCs w:val="20"/>
                <w:lang w:val="en-GB"/>
              </w:rPr>
              <w:t xml:space="preserve"> and </w:t>
            </w:r>
            <w:r w:rsidR="00E641F1">
              <w:rPr>
                <w:rFonts w:ascii="Tahoma" w:hAnsi="Tahoma" w:cs="Tahoma"/>
                <w:szCs w:val="20"/>
                <w:lang w:val="en-GB"/>
              </w:rPr>
              <w:t>provision</w:t>
            </w:r>
            <w:r w:rsidR="00E641F1" w:rsidRPr="003676F2">
              <w:rPr>
                <w:rFonts w:ascii="Tahoma" w:hAnsi="Tahoma" w:cs="Tahoma"/>
                <w:szCs w:val="20"/>
                <w:lang w:val="en-GB"/>
              </w:rPr>
              <w:t xml:space="preserve"> of all related services</w:t>
            </w:r>
            <w:r>
              <w:rPr>
                <w:rFonts w:ascii="Tahoma" w:hAnsi="Tahoma" w:cs="Tahoma"/>
                <w:szCs w:val="20"/>
                <w:lang w:val="en-GB"/>
              </w:rPr>
              <w:t>. The Parties will draw up a report on the handover and acceptance of the Performance (hereinafter also referred to as the “</w:t>
            </w:r>
            <w:r>
              <w:rPr>
                <w:rFonts w:ascii="Tahoma" w:hAnsi="Tahoma" w:cs="Tahoma"/>
                <w:b/>
                <w:bCs/>
                <w:szCs w:val="20"/>
                <w:lang w:val="en-GB"/>
              </w:rPr>
              <w:t>Handover Report</w:t>
            </w:r>
            <w:r>
              <w:rPr>
                <w:rFonts w:ascii="Tahoma" w:hAnsi="Tahoma" w:cs="Tahoma"/>
                <w:szCs w:val="20"/>
                <w:lang w:val="en-GB"/>
              </w:rPr>
              <w:t>”) which will include:</w:t>
            </w:r>
          </w:p>
          <w:p w14:paraId="7F2D0AE2" w14:textId="77777777" w:rsidR="00294C2D" w:rsidRPr="00197958" w:rsidRDefault="00294C2D" w:rsidP="00A93431">
            <w:pPr>
              <w:pStyle w:val="Odstavecseseznamem"/>
              <w:keepLines/>
              <w:numPr>
                <w:ilvl w:val="0"/>
                <w:numId w:val="37"/>
              </w:numPr>
              <w:spacing w:before="60" w:after="0" w:line="240" w:lineRule="auto"/>
              <w:contextualSpacing w:val="0"/>
              <w:jc w:val="both"/>
              <w:rPr>
                <w:rFonts w:ascii="Tahoma" w:hAnsi="Tahoma" w:cs="Tahoma"/>
                <w:szCs w:val="20"/>
              </w:rPr>
            </w:pPr>
            <w:r>
              <w:rPr>
                <w:rFonts w:ascii="Tahoma" w:hAnsi="Tahoma" w:cs="Tahoma"/>
                <w:szCs w:val="20"/>
                <w:lang w:val="en-GB"/>
              </w:rPr>
              <w:t>designation of the subject of Performance and the Contract,</w:t>
            </w:r>
          </w:p>
          <w:p w14:paraId="7E0771EA"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designation of the Customer and the Contractor,</w:t>
            </w:r>
          </w:p>
          <w:p w14:paraId="7EAA1AE9" w14:textId="77777777" w:rsidR="00294C2D"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the Customer’s declaration that it accepts the Performance,</w:t>
            </w:r>
          </w:p>
          <w:p w14:paraId="5ED7550E"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date and place of drawing up,</w:t>
            </w:r>
          </w:p>
          <w:p w14:paraId="02C78380" w14:textId="326209F2" w:rsidR="00294C2D" w:rsidRPr="00526F8A" w:rsidRDefault="00294C2D" w:rsidP="002F170D">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names and signatures of the Customer’s and Contractor’s representatives</w:t>
            </w:r>
            <w:r w:rsidRPr="00526F8A">
              <w:rPr>
                <w:rFonts w:ascii="Tahoma" w:hAnsi="Tahoma" w:cs="Tahoma"/>
                <w:szCs w:val="20"/>
                <w:lang w:val="en-GB"/>
              </w:rPr>
              <w:t>.</w:t>
            </w:r>
          </w:p>
          <w:p w14:paraId="3B0C68A4" w14:textId="76245FAE" w:rsidR="00294C2D" w:rsidRPr="00197958"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Contractor's obligations to execute the Performance under this Contract also include the delivery of all documents to the Performance, technical documentation, manuals and any other documents, if any, if they are necessary for the use of the Performance. </w:t>
            </w:r>
          </w:p>
          <w:p w14:paraId="66173CAF" w14:textId="337CDE55" w:rsidR="00294C2D" w:rsidRPr="00197958" w:rsidRDefault="00294C2D" w:rsidP="00526F8A">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expressly agreed that the Customer is obliged to accept only properly executed Performance without defects and imperfections. </w:t>
            </w:r>
          </w:p>
          <w:p w14:paraId="5E731493"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undertakes to ensure compliance with the employment laws and regulations, including without limitation Act No. 262/2006 Coll., the Labour Code, as amended (with particular regard to the regulation of remuneration, working hours, rest periods between shifts, etc.), Act No. 435/2004 Coll., on employment, as amended (with particular regard to the regulation of employment of foreigners), in respect of all persons involved in the performance of the Contract and regardless of whether the work on the Performance is carried out directly by the Contractor or its subcontractors. </w:t>
            </w:r>
          </w:p>
          <w:p w14:paraId="7FE93ECA" w14:textId="77777777" w:rsidR="00294C2D" w:rsidRPr="00197958" w:rsidRDefault="00294C2D" w:rsidP="00A93431">
            <w:pPr>
              <w:pStyle w:val="RLlneksmlouvy"/>
              <w:keepLines/>
              <w:numPr>
                <w:ilvl w:val="0"/>
                <w:numId w:val="23"/>
              </w:numPr>
              <w:spacing w:before="480" w:after="0" w:line="240" w:lineRule="auto"/>
              <w:ind w:left="1077"/>
              <w:jc w:val="center"/>
              <w:rPr>
                <w:rFonts w:ascii="Tahoma" w:hAnsi="Tahoma" w:cs="Tahoma"/>
                <w:sz w:val="20"/>
                <w:szCs w:val="20"/>
              </w:rPr>
            </w:pPr>
            <w:r>
              <w:rPr>
                <w:rFonts w:ascii="Tahoma" w:hAnsi="Tahoma" w:cs="Tahoma"/>
                <w:sz w:val="20"/>
                <w:szCs w:val="20"/>
                <w:lang w:val="en-GB"/>
              </w:rPr>
              <w:t>PRICE OF PERFORMANCE AND PAYMENT TERMS AND CONDITIONS</w:t>
            </w:r>
          </w:p>
          <w:p w14:paraId="321AC119" w14:textId="77777777" w:rsidR="00294C2D" w:rsidRPr="00415F43" w:rsidRDefault="00294C2D" w:rsidP="00A93431">
            <w:pPr>
              <w:pStyle w:val="Odstavecseseznamem"/>
              <w:keepLines/>
              <w:numPr>
                <w:ilvl w:val="0"/>
                <w:numId w:val="25"/>
              </w:numPr>
              <w:spacing w:before="120" w:after="0" w:line="240" w:lineRule="auto"/>
              <w:ind w:left="501" w:hanging="425"/>
              <w:contextualSpacing w:val="0"/>
              <w:jc w:val="both"/>
              <w:rPr>
                <w:rFonts w:ascii="Tahoma" w:hAnsi="Tahoma" w:cs="Tahoma"/>
                <w:szCs w:val="20"/>
              </w:rPr>
            </w:pPr>
            <w:r>
              <w:rPr>
                <w:rFonts w:ascii="Tahoma" w:hAnsi="Tahoma" w:cs="Tahoma"/>
                <w:szCs w:val="20"/>
                <w:lang w:val="en-GB"/>
              </w:rPr>
              <w:t xml:space="preserve">The total price of the Performance specified in Art. II and in Annex No. 1 of the Contract has been set 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r>
              <w:rPr>
                <w:rFonts w:ascii="Tahoma" w:hAnsi="Tahoma" w:cs="Tahoma"/>
                <w:b/>
                <w:bCs/>
                <w:szCs w:val="20"/>
                <w:lang w:val="en-GB"/>
              </w:rPr>
              <w:t>CZK excl. VAT</w:t>
            </w:r>
            <w:r>
              <w:rPr>
                <w:rFonts w:ascii="Tahoma" w:hAnsi="Tahoma" w:cs="Tahoma"/>
                <w:szCs w:val="20"/>
                <w:lang w:val="en-GB"/>
              </w:rPr>
              <w:t xml:space="preserve">, VAT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 is CZK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The total price of the Performance including VAT is CZK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w:t>
            </w:r>
          </w:p>
          <w:p w14:paraId="476E9D58" w14:textId="12D3069F" w:rsidR="00294C2D" w:rsidRPr="00897A06"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sidRPr="00897A06">
              <w:rPr>
                <w:rFonts w:ascii="Tahoma" w:hAnsi="Tahoma" w:cs="Tahoma"/>
                <w:szCs w:val="20"/>
                <w:lang w:val="en-GB"/>
              </w:rPr>
              <w:t>The total price of the Performance includes all costs associated with the execution of the Performance, e.g. costs associated with transport to the place of performance, insurance</w:t>
            </w:r>
            <w:r>
              <w:rPr>
                <w:rFonts w:ascii="Tahoma" w:hAnsi="Tahoma" w:cs="Tahoma"/>
                <w:szCs w:val="20"/>
                <w:lang w:val="en-GB"/>
              </w:rPr>
              <w:t xml:space="preserve">, </w:t>
            </w:r>
            <w:r w:rsidRPr="00897A06">
              <w:rPr>
                <w:rFonts w:ascii="Tahoma" w:hAnsi="Tahoma" w:cs="Tahoma"/>
                <w:szCs w:val="20"/>
                <w:lang w:val="en-GB"/>
              </w:rPr>
              <w:t xml:space="preserve">provision of warranty service and provision of all documentation under this Contract. The total price of the Performance is set as the fixed, highest admissible and maximum price and includes all costs associated with the Performance. Any change in the price of the Performance is possible only and exclusively if there are changes in the rates of value added tax after </w:t>
            </w:r>
            <w:proofErr w:type="gramStart"/>
            <w:r w:rsidRPr="00897A06">
              <w:rPr>
                <w:rFonts w:ascii="Tahoma" w:hAnsi="Tahoma" w:cs="Tahoma"/>
                <w:szCs w:val="20"/>
                <w:lang w:val="en-GB"/>
              </w:rPr>
              <w:t>entering into</w:t>
            </w:r>
            <w:proofErr w:type="gramEnd"/>
            <w:r w:rsidRPr="00897A06">
              <w:rPr>
                <w:rFonts w:ascii="Tahoma" w:hAnsi="Tahoma" w:cs="Tahoma"/>
                <w:szCs w:val="20"/>
                <w:lang w:val="en-GB"/>
              </w:rPr>
              <w:t xml:space="preserve"> this Contract. </w:t>
            </w:r>
          </w:p>
          <w:p w14:paraId="79971AD2" w14:textId="77777777" w:rsidR="00294C2D" w:rsidRPr="002653FE"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is responsible for ensuring that the rate of value added tax at the time of invoicing is set in accordance with the applicable and effective laws and regulations. Value added tax will be accounted for in accordance with the applicable provisions of Act No. 235/2004 Coll., on Value Added Tax, as amended (hereinafter referred to as the “VAT Act”). The Customer is entitled to make a secured payment of the VAT directly to the account of the competent tax authority if the Contractor becomes an unreliable payer in the meaning of Section 106a of the VAT Act as of the date of taxable supply. In this case, the Customer is not obliged to pay the amount of the corresponding VAT to the Contractor. </w:t>
            </w:r>
          </w:p>
          <w:p w14:paraId="34ECF309" w14:textId="77777777" w:rsidR="00294C2D" w:rsidRPr="002653FE"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will not provide the Contractor with any advance payment for the price of the Performance.</w:t>
            </w:r>
          </w:p>
          <w:p w14:paraId="013466C8" w14:textId="73BE9195" w:rsidR="00294C2D" w:rsidRPr="00217069"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price of the Performance will be paid </w:t>
            </w:r>
            <w:proofErr w:type="gramStart"/>
            <w:r>
              <w:rPr>
                <w:rFonts w:ascii="Tahoma" w:hAnsi="Tahoma" w:cs="Tahoma"/>
                <w:szCs w:val="20"/>
                <w:lang w:val="en-GB"/>
              </w:rPr>
              <w:t>on the basis of</w:t>
            </w:r>
            <w:proofErr w:type="gramEnd"/>
            <w:r>
              <w:rPr>
                <w:rFonts w:ascii="Tahoma" w:hAnsi="Tahoma" w:cs="Tahoma"/>
                <w:szCs w:val="20"/>
                <w:lang w:val="en-GB"/>
              </w:rPr>
              <w:t xml:space="preserve"> a tax document - invoice issued by the Contractor without undue delay after acceptance of the Performance according to Art. IV of the Contract. The invoice issued by the Contractor must contain the identification of this Contract and the subject of Performance and its attachment must be the Handover Report signed by the Parties confirming the recorded acceptance of the Performance. Furthermore, the invoice must meet the requirements of a tax and accounting document according to Act No. 563/1991 Coll., on accounting, and Act No. 235/2004 Coll., on value added tax, as amended (hereinafter referred to as the “</w:t>
            </w:r>
            <w:r>
              <w:rPr>
                <w:rFonts w:ascii="Tahoma" w:hAnsi="Tahoma" w:cs="Tahoma"/>
                <w:b/>
                <w:bCs/>
                <w:szCs w:val="20"/>
                <w:lang w:val="en-GB"/>
              </w:rPr>
              <w:t>VAT Act</w:t>
            </w:r>
            <w:r>
              <w:rPr>
                <w:rFonts w:ascii="Tahoma" w:hAnsi="Tahoma" w:cs="Tahoma"/>
                <w:szCs w:val="20"/>
                <w:lang w:val="en-GB"/>
              </w:rPr>
              <w:t xml:space="preserve">”). If the invoice does not comply with the requirements of this paragraph, or if the price of the Performance or VAT is incorrectly charged, it will be returned by the Customer within 20 days from the date of its receipt for correction without reimbursement. In this case, the due date of the invoice in question will start again from the date of delivery of the corrected or newly prepared invoice to the Customer. The Contractor will deliver the invoice to the Customer via registered mail to the Customer’s address or electronically to the email addresses  </w:t>
            </w:r>
            <w:hyperlink r:id="rId10" w:history="1">
              <w:r>
                <w:rPr>
                  <w:rFonts w:ascii="Tahoma" w:hAnsi="Tahoma" w:cs="Tahoma"/>
                  <w:color w:val="0000FF" w:themeColor="hyperlink"/>
                  <w:u w:val="single"/>
                  <w:lang w:val="en-GB"/>
                </w:rPr>
                <w:t>tereza.divecka@vsb.cz</w:t>
              </w:r>
            </w:hyperlink>
            <w:r>
              <w:rPr>
                <w:rFonts w:ascii="Tahoma" w:hAnsi="Tahoma" w:cs="Tahoma"/>
                <w:szCs w:val="20"/>
                <w:lang w:val="en-GB"/>
              </w:rPr>
              <w:t xml:space="preserve"> and</w:t>
            </w:r>
            <w:r>
              <w:rPr>
                <w:rFonts w:ascii="Tahoma" w:hAnsi="Tahoma" w:cs="Tahoma"/>
                <w:b/>
                <w:bCs/>
                <w:szCs w:val="20"/>
                <w:lang w:val="en-GB"/>
              </w:rPr>
              <w:t xml:space="preserve"> </w:t>
            </w:r>
            <w:hyperlink r:id="rId11" w:history="1">
              <w:r>
                <w:rPr>
                  <w:rFonts w:ascii="Tahoma" w:hAnsi="Tahoma" w:cs="Tahoma"/>
                  <w:color w:val="0000FF" w:themeColor="hyperlink"/>
                  <w:u w:val="single"/>
                  <w:lang w:val="en-GB"/>
                </w:rPr>
                <w:t>tamara.sanitrakova@vsb.cz</w:t>
              </w:r>
            </w:hyperlink>
            <w:r>
              <w:rPr>
                <w:rFonts w:ascii="Tahoma" w:hAnsi="Tahoma" w:cs="Tahoma"/>
                <w:szCs w:val="20"/>
                <w:lang w:val="en-GB"/>
              </w:rPr>
              <w:t>.</w:t>
            </w:r>
          </w:p>
          <w:p w14:paraId="5257B736"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invoice issued by the Contractor will also include the Project name, Project registration number and the relevant CZ CPA code of the supply. If the invoice does not contain the information according to the previous sentence, the Customer may request its completion or return the invoice to the Contractor. The provisions of the preceding paragraph will apply mutatis mutandis to the return of the invoice. </w:t>
            </w:r>
          </w:p>
          <w:p w14:paraId="0A1C6112" w14:textId="77777777" w:rsidR="00294C2D" w:rsidRPr="00197958"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price of the Performance is payable within 30 calendar days from the date of delivery of the duly issued invoice to the Customer. The Parties have agreed that the obligation to pay the price of the Performance is fulfilled on the date of debiting the relevant amount from the Customer’s account to the Contractor’s account specified on the cover page of this Contract.</w:t>
            </w:r>
          </w:p>
          <w:p w14:paraId="7DC4B54B"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All payments under this Contract will be paid by the Customer to the Contractor’s account specified in the header of this Contract. </w:t>
            </w:r>
          </w:p>
          <w:p w14:paraId="6BF9DA2B" w14:textId="77777777" w:rsidR="00C76943" w:rsidRPr="00C76943"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declares that its bank account specified in this Contract or in the invoice is its account published by the tax administrator in a manner allowing remote access in accordance with Section 96 of the VAT Act. The Contractor is obliged to indicate in the invoice only the account that is published by the tax administrator in accordance with the VAT Act. If, during the term of this Contract, the identification of the published account is changed, the Contractor undertakes to inform the Customer of such change in writing without undue delay. Given the fact that under Section 109(2)(c) of the VAT Act, the recipient of taxable supply is liable for unpaid tax on this performance if the consideration for this performance is provided in whole or in part via wire transfer to an account other than the account of the provider of the taxable supply published by the tax authority in a manner allowing remote access, the Customer will pay the price of the Performance only to that account which is the </w:t>
            </w:r>
          </w:p>
          <w:p w14:paraId="7E6C0291" w14:textId="6E4F1C34" w:rsidR="00294C2D" w:rsidRDefault="00294C2D" w:rsidP="00C76943">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lastRenderedPageBreak/>
              <w:t xml:space="preserve">published account in the meaning of </w:t>
            </w:r>
            <w:r>
              <w:rPr>
                <w:rFonts w:ascii="Tahoma" w:hAnsi="Tahoma" w:cs="Tahoma"/>
                <w:szCs w:val="20"/>
                <w:lang w:val="en-GB"/>
              </w:rPr>
              <w:br/>
              <w:t>Section 96 of the VAT Act. If, at any time, it turns out that the Contractor’s account to which the Customer requests to make the payment of the price of the Performance is not a published account, the Customer is not obliged to pay the price of the Performance to that account; in such case, there is no default in payment of the price of the Performance on the part of the Customer. The provisions of this paragraph apply only if it is relevant for the Contractor, i.e. if the Contractor is a VAT payer under the VAT Act.</w:t>
            </w:r>
          </w:p>
          <w:p w14:paraId="10AB6C7D" w14:textId="77777777" w:rsidR="00294C2D" w:rsidRPr="001F4885"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ensure the proper and timely fulfilment of its financial obligations to its subcontractors, where proper and timely fulfilment </w:t>
            </w:r>
            <w:proofErr w:type="gramStart"/>
            <w:r>
              <w:rPr>
                <w:rFonts w:ascii="Tahoma" w:hAnsi="Tahoma" w:cs="Tahoma"/>
                <w:szCs w:val="20"/>
                <w:lang w:val="en-GB"/>
              </w:rPr>
              <w:t>is considered to be</w:t>
            </w:r>
            <w:proofErr w:type="gramEnd"/>
            <w:r>
              <w:rPr>
                <w:rFonts w:ascii="Tahoma" w:hAnsi="Tahoma" w:cs="Tahoma"/>
                <w:szCs w:val="20"/>
                <w:lang w:val="en-GB"/>
              </w:rPr>
              <w:t xml:space="preserve"> full payment of invoices issued by the subcontractor </w:t>
            </w:r>
            <w:r w:rsidRPr="001F4885">
              <w:rPr>
                <w:rFonts w:ascii="Tahoma" w:hAnsi="Tahoma" w:cs="Tahoma"/>
                <w:szCs w:val="20"/>
                <w:lang w:val="en-GB"/>
              </w:rPr>
              <w:t xml:space="preserve">for the performance of the </w:t>
            </w:r>
            <w:r>
              <w:rPr>
                <w:rFonts w:ascii="Tahoma" w:hAnsi="Tahoma" w:cs="Tahoma"/>
                <w:szCs w:val="20"/>
                <w:lang w:val="en-GB"/>
              </w:rPr>
              <w:t>P</w:t>
            </w:r>
            <w:r w:rsidRPr="001F4885">
              <w:rPr>
                <w:rFonts w:ascii="Tahoma" w:hAnsi="Tahoma" w:cs="Tahoma"/>
                <w:szCs w:val="20"/>
                <w:lang w:val="en-GB"/>
              </w:rPr>
              <w:t xml:space="preserve">ublic </w:t>
            </w:r>
            <w:r>
              <w:rPr>
                <w:rFonts w:ascii="Tahoma" w:hAnsi="Tahoma" w:cs="Tahoma"/>
                <w:szCs w:val="20"/>
                <w:lang w:val="en-GB"/>
              </w:rPr>
              <w:t>C</w:t>
            </w:r>
            <w:r w:rsidRPr="001F4885">
              <w:rPr>
                <w:rFonts w:ascii="Tahoma" w:hAnsi="Tahoma" w:cs="Tahoma"/>
                <w:szCs w:val="20"/>
                <w:lang w:val="en-GB"/>
              </w:rPr>
              <w:t>ontract within the due dates agreed with the subcontractor in advance.</w:t>
            </w:r>
          </w:p>
          <w:p w14:paraId="1B6DBBF9"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assumes the risk of change of circumstances according to Section 1765 of the Civil Code, particularly in connection with an increase in the costs of delivering the Goods under this Contract.</w:t>
            </w:r>
          </w:p>
          <w:p w14:paraId="5BD0FAA6" w14:textId="77777777" w:rsidR="00294C2D" w:rsidRPr="00197958" w:rsidRDefault="00294C2D" w:rsidP="00294C2D">
            <w:pPr>
              <w:pStyle w:val="Bezmezer"/>
              <w:keepLines/>
              <w:spacing w:before="120"/>
              <w:rPr>
                <w:rFonts w:ascii="Tahoma" w:hAnsi="Tahoma" w:cs="Tahoma"/>
                <w:szCs w:val="20"/>
              </w:rPr>
            </w:pPr>
          </w:p>
          <w:p w14:paraId="7B2C9F2C" w14:textId="77777777" w:rsidR="00294C2D" w:rsidRPr="0019167F" w:rsidRDefault="00294C2D" w:rsidP="00A93431">
            <w:pPr>
              <w:pStyle w:val="RLlneksmlouvy"/>
              <w:keepLines/>
              <w:numPr>
                <w:ilvl w:val="0"/>
                <w:numId w:val="23"/>
              </w:numPr>
              <w:spacing w:before="120" w:after="0" w:line="240" w:lineRule="auto"/>
              <w:jc w:val="center"/>
              <w:rPr>
                <w:rFonts w:ascii="Tahoma" w:hAnsi="Tahoma" w:cs="Tahoma"/>
                <w:sz w:val="20"/>
                <w:szCs w:val="20"/>
              </w:rPr>
            </w:pPr>
            <w:r w:rsidRPr="0019167F">
              <w:rPr>
                <w:rFonts w:ascii="Tahoma" w:hAnsi="Tahoma" w:cs="Tahoma"/>
                <w:sz w:val="20"/>
                <w:szCs w:val="20"/>
                <w:lang w:val="en-GB"/>
              </w:rPr>
              <w:t>OBLIGATIONS OF THE PARTIES</w:t>
            </w:r>
          </w:p>
          <w:p w14:paraId="79E35843" w14:textId="226BC496" w:rsidR="00294C2D" w:rsidRPr="00197958" w:rsidRDefault="00294C2D" w:rsidP="00A93431">
            <w:pPr>
              <w:pStyle w:val="Odstavecseseznamem"/>
              <w:keepLines/>
              <w:numPr>
                <w:ilvl w:val="0"/>
                <w:numId w:val="32"/>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Contractor is obliged to deliver the Performance in the required quality and within the specified performance deadline under the provisions of this Contract. The Contractor is responsible for the fact that the delivered Performance has the technical parameters set out in Annex 1 to this Contract and that the Performance is free from all legal defects.</w:t>
            </w:r>
            <w:r w:rsidR="00997617">
              <w:rPr>
                <w:rFonts w:ascii="Tahoma" w:hAnsi="Tahoma" w:cs="Tahoma"/>
                <w:szCs w:val="20"/>
                <w:lang w:val="en-GB"/>
              </w:rPr>
              <w:t xml:space="preserve"> </w:t>
            </w:r>
            <w:r w:rsidR="00997617" w:rsidRPr="00997617">
              <w:rPr>
                <w:rFonts w:ascii="Tahoma" w:hAnsi="Tahoma" w:cs="Tahoma"/>
                <w:szCs w:val="20"/>
                <w:lang w:val="en-GB"/>
              </w:rPr>
              <w:t xml:space="preserve">The Contractor shall also be responsible for ensuring that the </w:t>
            </w:r>
            <w:r w:rsidR="00997617">
              <w:rPr>
                <w:rFonts w:ascii="Tahoma" w:hAnsi="Tahoma" w:cs="Tahoma"/>
                <w:szCs w:val="20"/>
                <w:lang w:val="en-GB"/>
              </w:rPr>
              <w:t>G</w:t>
            </w:r>
            <w:r w:rsidR="00997617" w:rsidRPr="00997617">
              <w:rPr>
                <w:rFonts w:ascii="Tahoma" w:hAnsi="Tahoma" w:cs="Tahoma"/>
                <w:szCs w:val="20"/>
                <w:lang w:val="en-GB"/>
              </w:rPr>
              <w:t>oods are suitable for installation, connection, and operation in the Czech Republic.</w:t>
            </w:r>
          </w:p>
          <w:p w14:paraId="21BDF728"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provide the Customer with all supporting documents that, based on the applicable laws and regulations, will be necessary for negotiations with state administration authorities regarding the implementation of the delivery itself and the subsequent operation of the technological unit or its individual parts delivered. </w:t>
            </w:r>
          </w:p>
          <w:p w14:paraId="0FBF73E7"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hereby declares that the Performance under this Contract will meet all technical, legal, safety and other standards and will comply with all technical, safety, legal and other generally binding laws and regulations and at the same time declares that the Performance under this Contract will qualitatively meet all the requirements of the Customer for this Performance, respectively that this Performance will fully meet the purpose for which the Customer orders the Performance in question, and at the same time declares that it is aware of this purpose.</w:t>
            </w:r>
          </w:p>
          <w:p w14:paraId="3ECE2B80"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archive all documents related to the execution of the Performance under this Contract and to provide the Customer with access to these archived documents at any time during this period until 31 December 2037, unless Czech law provides for a longer period for certain documents. The Customer is entitled to take over the above documents from the Contractor free of charge after ten years from the end of the Performance under this Contract.</w:t>
            </w:r>
          </w:p>
          <w:p w14:paraId="0667AB64" w14:textId="77777777" w:rsidR="00294C2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enable all entities authorised to carry out an inspection of the Project, from the funds of which the price of the Performance is paid, to carry out an inspection of the documents related to the performance of this Contract, and further as a person party under Section 2(e) of Act No. 320/2001 Coll., on Financial Control in Public Administration, as amended, to cooperate in the performance of financial control, inter alia, to allow the Managing Authority of the OPJT to access those parts of the tenders, contracts and related documents that are subject to protection under special legal regulations (e.g. trade secrets, classified information), provided that the requirements set by the laws and regulations [including without limitation Act No. 255/2012 Coll., on Inspection (the Inspection Code), as amended] are met; </w:t>
            </w:r>
            <w:r>
              <w:rPr>
                <w:rFonts w:ascii="Tahoma" w:hAnsi="Tahoma" w:cs="Tahoma"/>
                <w:szCs w:val="20"/>
                <w:lang w:val="en-GB"/>
              </w:rPr>
              <w:br/>
              <w:t>in contracts with its subcontractors, the Contractor will oblige them to enable the Managing Authority of the OPJT to inspect subcontractors to the same extent.</w:t>
            </w:r>
          </w:p>
          <w:p w14:paraId="5226BF4B" w14:textId="77777777" w:rsidR="00294C2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minimise the environmental impact of the Public Contract, </w:t>
            </w:r>
            <w:proofErr w:type="gramStart"/>
            <w:r>
              <w:rPr>
                <w:rFonts w:ascii="Tahoma" w:hAnsi="Tahoma" w:cs="Tahoma"/>
                <w:szCs w:val="20"/>
                <w:lang w:val="en-GB"/>
              </w:rPr>
              <w:t>in particular by</w:t>
            </w:r>
            <w:proofErr w:type="gramEnd"/>
            <w:r>
              <w:rPr>
                <w:rFonts w:ascii="Tahoma" w:hAnsi="Tahoma" w:cs="Tahoma"/>
                <w:szCs w:val="20"/>
                <w:lang w:val="en-GB"/>
              </w:rPr>
              <w:t xml:space="preserve"> sorting waste, saving energy and respecting sustainability or using the circular economy.</w:t>
            </w:r>
          </w:p>
          <w:p w14:paraId="33858148" w14:textId="77777777" w:rsidR="00294C2D" w:rsidRPr="006C0EF6"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also undertakes to </w:t>
            </w:r>
            <w:r>
              <w:rPr>
                <w:rFonts w:ascii="Tahoma" w:hAnsi="Tahoma" w:cs="Tahoma"/>
                <w:lang w:val="en-GB"/>
              </w:rPr>
              <w:t xml:space="preserve">negotiate and comply with the contractual terms and conditions with its subcontractors comparable to those agreed in this Contract, in particular </w:t>
            </w:r>
            <w:proofErr w:type="gramStart"/>
            <w:r>
              <w:rPr>
                <w:rFonts w:ascii="Tahoma" w:hAnsi="Tahoma" w:cs="Tahoma"/>
                <w:lang w:val="en-GB"/>
              </w:rPr>
              <w:t>with regard to</w:t>
            </w:r>
            <w:proofErr w:type="gramEnd"/>
            <w:r>
              <w:rPr>
                <w:rFonts w:ascii="Tahoma" w:hAnsi="Tahoma" w:cs="Tahoma"/>
                <w:lang w:val="en-GB"/>
              </w:rPr>
              <w:t xml:space="preserve"> the maximum value of contractual penalties and the length of the warranty period.</w:t>
            </w:r>
          </w:p>
          <w:p w14:paraId="23BD6340"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maintain confidentiality towards third parties about all facts that it has learned during the implementation of this Contract and in connection with </w:t>
            </w:r>
            <w:proofErr w:type="spellStart"/>
            <w:r>
              <w:rPr>
                <w:rFonts w:ascii="Tahoma" w:hAnsi="Tahoma" w:cs="Tahoma"/>
                <w:szCs w:val="20"/>
                <w:lang w:val="en-GB"/>
              </w:rPr>
              <w:t>it</w:t>
            </w:r>
            <w:proofErr w:type="spellEnd"/>
            <w:r>
              <w:rPr>
                <w:rFonts w:ascii="Tahoma" w:hAnsi="Tahoma" w:cs="Tahoma"/>
                <w:szCs w:val="20"/>
                <w:lang w:val="en-GB"/>
              </w:rPr>
              <w:t xml:space="preserve"> which are protected by the relevant generally binding legal regulations (</w:t>
            </w:r>
            <w:proofErr w:type="gramStart"/>
            <w:r>
              <w:rPr>
                <w:rFonts w:ascii="Tahoma" w:hAnsi="Tahoma" w:cs="Tahoma"/>
                <w:szCs w:val="20"/>
                <w:lang w:val="en-GB"/>
              </w:rPr>
              <w:t>in particular trade</w:t>
            </w:r>
            <w:proofErr w:type="gramEnd"/>
            <w:r>
              <w:rPr>
                <w:rFonts w:ascii="Tahoma" w:hAnsi="Tahoma" w:cs="Tahoma"/>
                <w:szCs w:val="20"/>
                <w:lang w:val="en-GB"/>
              </w:rPr>
              <w:t xml:space="preserve"> secrets, personal data, classified information) or which the Customer has declared confidential. The nondisclosure obligation shall survive the termination of this Contract. The Contractor undertakes to impose these obligations on all its employees or other persons used by the Contractor for the performance of this Contract.</w:t>
            </w:r>
          </w:p>
          <w:p w14:paraId="33955BA7" w14:textId="77777777" w:rsidR="00294C2D" w:rsidRDefault="00294C2D" w:rsidP="00294C2D">
            <w:pPr>
              <w:pStyle w:val="Bezmezer"/>
              <w:keepLines/>
              <w:spacing w:before="120"/>
              <w:rPr>
                <w:rFonts w:ascii="Tahoma" w:hAnsi="Tahoma" w:cs="Tahoma"/>
                <w:szCs w:val="20"/>
                <w:highlight w:val="lightGray"/>
              </w:rPr>
            </w:pPr>
          </w:p>
          <w:p w14:paraId="35437CDE" w14:textId="77777777" w:rsidR="00C76943" w:rsidRPr="00197958" w:rsidRDefault="00C76943" w:rsidP="00294C2D">
            <w:pPr>
              <w:pStyle w:val="Bezmezer"/>
              <w:keepLines/>
              <w:spacing w:before="120"/>
              <w:rPr>
                <w:rFonts w:ascii="Tahoma" w:hAnsi="Tahoma" w:cs="Tahoma"/>
                <w:szCs w:val="20"/>
                <w:highlight w:val="lightGray"/>
              </w:rPr>
            </w:pPr>
          </w:p>
          <w:p w14:paraId="03E9E180"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CONTACT PERSONS</w:t>
            </w:r>
          </w:p>
          <w:p w14:paraId="3E7C9815" w14:textId="77777777" w:rsidR="00294C2D" w:rsidRPr="00197958" w:rsidRDefault="00294C2D" w:rsidP="00A93431">
            <w:pPr>
              <w:pStyle w:val="Odstavecseseznamem"/>
              <w:keepLines/>
              <w:numPr>
                <w:ilvl w:val="0"/>
                <w:numId w:val="33"/>
              </w:numPr>
              <w:spacing w:before="120" w:after="0" w:line="240" w:lineRule="auto"/>
              <w:ind w:left="501"/>
              <w:contextualSpacing w:val="0"/>
              <w:jc w:val="both"/>
              <w:rPr>
                <w:rFonts w:ascii="Tahoma" w:hAnsi="Tahoma" w:cs="Tahoma"/>
                <w:szCs w:val="20"/>
              </w:rPr>
            </w:pPr>
            <w:r>
              <w:rPr>
                <w:rFonts w:ascii="Tahoma" w:hAnsi="Tahoma" w:cs="Tahoma"/>
                <w:szCs w:val="20"/>
                <w:lang w:val="en-GB"/>
              </w:rPr>
              <w:t xml:space="preserve">Each Party designates a contact person. The contact persons will represent the Party in commercial and technical matters related to the Performance of this Contract. The contact persons are not authorised to take any action that would have the direct effect of amending this Contract or its subject matter. The Parties are entitled to change the authorised </w:t>
            </w:r>
            <w:proofErr w:type="gramStart"/>
            <w:r>
              <w:rPr>
                <w:rFonts w:ascii="Tahoma" w:hAnsi="Tahoma" w:cs="Tahoma"/>
                <w:szCs w:val="20"/>
                <w:lang w:val="en-GB"/>
              </w:rPr>
              <w:t>persons, but</w:t>
            </w:r>
            <w:proofErr w:type="gramEnd"/>
            <w:r>
              <w:rPr>
                <w:rFonts w:ascii="Tahoma" w:hAnsi="Tahoma" w:cs="Tahoma"/>
                <w:szCs w:val="20"/>
                <w:lang w:val="en-GB"/>
              </w:rPr>
              <w:t xml:space="preserve"> must notify the other Party in writing of such a change.</w:t>
            </w:r>
          </w:p>
          <w:p w14:paraId="4CE33A64" w14:textId="77777777" w:rsidR="00294C2D" w:rsidRPr="00197958" w:rsidRDefault="00294C2D" w:rsidP="00A93431">
            <w:pPr>
              <w:pStyle w:val="Odstavecseseznamem"/>
              <w:keepNext/>
              <w:keepLines/>
              <w:numPr>
                <w:ilvl w:val="0"/>
                <w:numId w:val="3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on the following authorised persons:</w:t>
            </w:r>
          </w:p>
          <w:p w14:paraId="4443E339" w14:textId="77777777" w:rsidR="00294C2D" w:rsidRPr="00197958" w:rsidRDefault="00294C2D" w:rsidP="00A93431">
            <w:pPr>
              <w:pStyle w:val="Odstavecseseznamem"/>
              <w:keepLines/>
              <w:numPr>
                <w:ilvl w:val="0"/>
                <w:numId w:val="38"/>
              </w:numPr>
              <w:spacing w:before="60" w:after="0" w:line="240" w:lineRule="auto"/>
              <w:ind w:left="927"/>
              <w:contextualSpacing w:val="0"/>
              <w:jc w:val="both"/>
              <w:rPr>
                <w:rFonts w:ascii="Tahoma" w:hAnsi="Tahoma" w:cs="Tahoma"/>
                <w:szCs w:val="20"/>
              </w:rPr>
            </w:pPr>
            <w:r>
              <w:rPr>
                <w:rFonts w:ascii="Tahoma" w:hAnsi="Tahoma" w:cs="Tahoma"/>
                <w:szCs w:val="20"/>
                <w:lang w:val="en-GB"/>
              </w:rPr>
              <w:t>For the Customer:</w:t>
            </w:r>
          </w:p>
          <w:p w14:paraId="7B70D3D3" w14:textId="720E11A6" w:rsidR="00294C2D" w:rsidRDefault="00AD2710" w:rsidP="00294C2D">
            <w:pPr>
              <w:pStyle w:val="Odstavecseseznamem"/>
              <w:keepLines/>
              <w:spacing w:before="60" w:after="0" w:line="240" w:lineRule="auto"/>
              <w:ind w:left="992"/>
              <w:contextualSpacing w:val="0"/>
              <w:jc w:val="both"/>
              <w:rPr>
                <w:rFonts w:ascii="Tahoma" w:hAnsi="Tahoma" w:cs="Tahoma"/>
              </w:rPr>
            </w:pPr>
            <w:r w:rsidRPr="00A376E2">
              <w:rPr>
                <w:rFonts w:ascii="Tahoma" w:hAnsi="Tahoma" w:cs="Tahoma"/>
              </w:rPr>
              <w:t xml:space="preserve">Ing. </w:t>
            </w:r>
            <w:r>
              <w:rPr>
                <w:rFonts w:ascii="Tahoma" w:hAnsi="Tahoma" w:cs="Tahoma"/>
              </w:rPr>
              <w:t>Tomáš Klein</w:t>
            </w:r>
            <w:r w:rsidRPr="00A376E2">
              <w:rPr>
                <w:rFonts w:ascii="Tahoma" w:hAnsi="Tahoma" w:cs="Tahoma"/>
              </w:rPr>
              <w:t>, Ph.D., email:</w:t>
            </w:r>
            <w:r>
              <w:rPr>
                <w:rFonts w:ascii="Tahoma" w:hAnsi="Tahoma" w:cs="Tahoma"/>
              </w:rPr>
              <w:t xml:space="preserve"> </w:t>
            </w:r>
            <w:hyperlink r:id="rId12" w:history="1">
              <w:r w:rsidRPr="008B0F08">
                <w:rPr>
                  <w:rFonts w:ascii="Tahoma" w:hAnsi="Tahoma" w:cs="Tahoma"/>
                  <w:color w:val="0000FF" w:themeColor="hyperlink"/>
                  <w:u w:val="single"/>
                  <w:lang w:val="en-GB"/>
                </w:rPr>
                <w:t>tomas.klein@vsb.cz</w:t>
              </w:r>
            </w:hyperlink>
            <w:r w:rsidRPr="00A376E2">
              <w:rPr>
                <w:rFonts w:ascii="Tahoma" w:hAnsi="Tahoma" w:cs="Tahoma"/>
              </w:rPr>
              <w:t xml:space="preserve">, </w:t>
            </w:r>
            <w:proofErr w:type="spellStart"/>
            <w:r w:rsidR="00461E58">
              <w:rPr>
                <w:rFonts w:ascii="Tahoma" w:hAnsi="Tahoma" w:cs="Tahoma"/>
              </w:rPr>
              <w:t>phone</w:t>
            </w:r>
            <w:proofErr w:type="spellEnd"/>
            <w:r w:rsidRPr="00A376E2">
              <w:rPr>
                <w:rFonts w:ascii="Tahoma" w:hAnsi="Tahoma" w:cs="Tahoma"/>
              </w:rPr>
              <w:t>: +420 596 99</w:t>
            </w:r>
            <w:r>
              <w:rPr>
                <w:rFonts w:ascii="Tahoma" w:hAnsi="Tahoma" w:cs="Tahoma"/>
              </w:rPr>
              <w:t>9 </w:t>
            </w:r>
            <w:r w:rsidRPr="00A376E2">
              <w:rPr>
                <w:rFonts w:ascii="Tahoma" w:hAnsi="Tahoma" w:cs="Tahoma"/>
              </w:rPr>
              <w:t>285</w:t>
            </w:r>
          </w:p>
          <w:p w14:paraId="3EA6AF22" w14:textId="77777777" w:rsidR="00294C2D" w:rsidRPr="00197958" w:rsidRDefault="00294C2D" w:rsidP="00A93431">
            <w:pPr>
              <w:pStyle w:val="Odstavecseseznamem"/>
              <w:keepNext/>
              <w:keepLines/>
              <w:numPr>
                <w:ilvl w:val="0"/>
                <w:numId w:val="38"/>
              </w:numPr>
              <w:spacing w:before="60" w:after="0" w:line="240" w:lineRule="auto"/>
              <w:ind w:left="986" w:hanging="357"/>
              <w:contextualSpacing w:val="0"/>
              <w:jc w:val="both"/>
              <w:rPr>
                <w:rFonts w:ascii="Tahoma" w:hAnsi="Tahoma" w:cs="Tahoma"/>
                <w:szCs w:val="20"/>
              </w:rPr>
            </w:pPr>
            <w:r>
              <w:rPr>
                <w:rFonts w:ascii="Tahoma" w:hAnsi="Tahoma" w:cs="Tahoma"/>
                <w:szCs w:val="20"/>
                <w:lang w:val="en-GB"/>
              </w:rPr>
              <w:t>For the Contractor:</w:t>
            </w:r>
          </w:p>
          <w:p w14:paraId="1B998053" w14:textId="77777777" w:rsidR="00294C2D" w:rsidRPr="00197958" w:rsidRDefault="00294C2D" w:rsidP="00294C2D">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email: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phone: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6ADCA2E0" w14:textId="77777777" w:rsidR="00294C2D" w:rsidRPr="00197958" w:rsidRDefault="00294C2D" w:rsidP="00294C2D">
            <w:pPr>
              <w:pStyle w:val="Bezmezer"/>
              <w:keepLines/>
              <w:spacing w:before="120"/>
              <w:rPr>
                <w:rFonts w:ascii="Tahoma" w:hAnsi="Tahoma" w:cs="Tahoma"/>
                <w:szCs w:val="20"/>
              </w:rPr>
            </w:pPr>
          </w:p>
          <w:p w14:paraId="2D616A7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lastRenderedPageBreak/>
              <w:t>WARRANTY</w:t>
            </w:r>
          </w:p>
          <w:p w14:paraId="0D3DC061" w14:textId="2E03C66D" w:rsidR="00294C2D" w:rsidRDefault="00294C2D" w:rsidP="00A93431">
            <w:pPr>
              <w:pStyle w:val="Odstavecseseznamem"/>
              <w:keepLines/>
              <w:numPr>
                <w:ilvl w:val="0"/>
                <w:numId w:val="34"/>
              </w:numPr>
              <w:spacing w:before="120" w:after="0" w:line="240" w:lineRule="auto"/>
              <w:ind w:left="501"/>
              <w:contextualSpacing w:val="0"/>
              <w:jc w:val="both"/>
              <w:rPr>
                <w:rFonts w:ascii="Tahoma" w:hAnsi="Tahoma" w:cs="Tahoma"/>
                <w:szCs w:val="20"/>
              </w:rPr>
            </w:pPr>
            <w:r>
              <w:rPr>
                <w:rFonts w:ascii="Tahoma" w:hAnsi="Tahoma" w:cs="Tahoma"/>
                <w:szCs w:val="20"/>
                <w:lang w:val="en-GB"/>
              </w:rPr>
              <w:t xml:space="preserve">The Contractor provides the Customer with a quality warranty in accordance with Section 2619 of the Civil Code for the duration of </w:t>
            </w:r>
            <w:r>
              <w:rPr>
                <w:rFonts w:ascii="Tahoma" w:hAnsi="Tahoma" w:cs="Tahoma"/>
                <w:b/>
                <w:bCs/>
                <w:szCs w:val="20"/>
                <w:lang w:val="en-GB"/>
              </w:rPr>
              <w:t>12 months</w:t>
            </w:r>
            <w:r>
              <w:rPr>
                <w:rFonts w:ascii="Tahoma" w:hAnsi="Tahoma" w:cs="Tahoma"/>
                <w:szCs w:val="20"/>
                <w:lang w:val="en-GB"/>
              </w:rPr>
              <w:t>, with the warranty period starting with the execution of the entire Performance according to Article IV (1) and (2) of this Contract. Under the quality warranty, the Contractor undertakes that the Performance will be fit for use for its usual purpose agreed in this Contract during the warranty period and will retain the usual properties and characteristics set out in this Contract, and that the Performance is free from legal defects. A factual error under this Contract means a condition where the Performance does not objectively exhibit functional characteristics as compared to those specified in this Contract or in the Annex to this Contract.</w:t>
            </w:r>
          </w:p>
          <w:p w14:paraId="150A13B8"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defects are found during the warranty period, the Customer is entitled to notify the Contractor of such defects by the end of the warranty period at the latest (hereinafter referred to as the “</w:t>
            </w:r>
            <w:r>
              <w:rPr>
                <w:rFonts w:ascii="Tahoma" w:hAnsi="Tahoma" w:cs="Tahoma"/>
                <w:b/>
                <w:bCs/>
                <w:szCs w:val="20"/>
                <w:lang w:val="en-GB"/>
              </w:rPr>
              <w:t>claim</w:t>
            </w:r>
            <w:r>
              <w:rPr>
                <w:rFonts w:ascii="Tahoma" w:hAnsi="Tahoma" w:cs="Tahoma"/>
                <w:szCs w:val="20"/>
                <w:lang w:val="en-GB"/>
              </w:rPr>
              <w:t xml:space="preserve">”). Claims may be made in writing, electronically to the following email address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The Contractor undertakes to rectify any defects reported by the Customer to the Contractor during the warranty period free of charge and under the conditions specified in this Contract below.</w:t>
            </w:r>
          </w:p>
          <w:p w14:paraId="3EA34273" w14:textId="77777777" w:rsidR="00294C2D" w:rsidRPr="00C44A2E"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remove or bypass the reported defect in the Goods no later than within 10 working days of its notification. In the event of bypassing a defect in the Goods, the defect in the Goods will be entirely removed at latest within 30 calendar days of its notification. For the purposes of this Contract, bypassing a defect in the Goods refers to the securing of the defect so that the Goods can serve their purpose, or the free loaning of a defect-free device or a defect-free part. </w:t>
            </w:r>
          </w:p>
          <w:p w14:paraId="18390FFE"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 defect is deemed to have been removed </w:t>
            </w:r>
            <w:proofErr w:type="gramStart"/>
            <w:r>
              <w:rPr>
                <w:rFonts w:ascii="Tahoma" w:hAnsi="Tahoma" w:cs="Tahoma"/>
                <w:szCs w:val="20"/>
                <w:lang w:val="en-GB"/>
              </w:rPr>
              <w:t>at the moment</w:t>
            </w:r>
            <w:proofErr w:type="gramEnd"/>
            <w:r>
              <w:rPr>
                <w:rFonts w:ascii="Tahoma" w:hAnsi="Tahoma" w:cs="Tahoma"/>
                <w:szCs w:val="20"/>
                <w:lang w:val="en-GB"/>
              </w:rPr>
              <w:t xml:space="preserve"> when all agreed features of the Performance are </w:t>
            </w:r>
            <w:proofErr w:type="gramStart"/>
            <w:r>
              <w:rPr>
                <w:rFonts w:ascii="Tahoma" w:hAnsi="Tahoma" w:cs="Tahoma"/>
                <w:szCs w:val="20"/>
                <w:lang w:val="en-GB"/>
              </w:rPr>
              <w:t>restored</w:t>
            </w:r>
            <w:proofErr w:type="gramEnd"/>
            <w:r>
              <w:rPr>
                <w:rFonts w:ascii="Tahoma" w:hAnsi="Tahoma" w:cs="Tahoma"/>
                <w:szCs w:val="20"/>
                <w:lang w:val="en-GB"/>
              </w:rPr>
              <w:t xml:space="preserve"> and the Performance is handed back to the Customer </w:t>
            </w:r>
            <w:proofErr w:type="gramStart"/>
            <w:r>
              <w:rPr>
                <w:rFonts w:ascii="Tahoma" w:hAnsi="Tahoma" w:cs="Tahoma"/>
                <w:szCs w:val="20"/>
                <w:lang w:val="en-GB"/>
              </w:rPr>
              <w:t>on the basis of</w:t>
            </w:r>
            <w:proofErr w:type="gramEnd"/>
            <w:r>
              <w:rPr>
                <w:rFonts w:ascii="Tahoma" w:hAnsi="Tahoma" w:cs="Tahoma"/>
                <w:szCs w:val="20"/>
                <w:lang w:val="en-GB"/>
              </w:rPr>
              <w:t xml:space="preserve"> a handover report on the removal of the claimed defect. </w:t>
            </w:r>
          </w:p>
          <w:p w14:paraId="6027516C"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Contractor fails to remove the defect notified by the Customer within the time </w:t>
            </w:r>
            <w:r>
              <w:rPr>
                <w:rFonts w:ascii="Tahoma" w:hAnsi="Tahoma" w:cs="Tahoma"/>
                <w:szCs w:val="20"/>
                <w:lang w:val="en-GB"/>
              </w:rPr>
              <w:lastRenderedPageBreak/>
              <w:t>specified in this Article or, in justified cases, within the time agreed in writing by the Parties, the Customer is entitled to remove the defect itself or through a third party. In this case, the Contractor undertakes to reimburse the Customer for all costs associated with the removal of the defect by the Customer itself or by a third party within 30 days of being requested to do so by the Customer. The Contractor's obligation to pay the Customer a contractual penalty is not affected. Removal of the defect by the Customer itself or by a third party does not extinguish the Contractor's liability for damages caused in connection with the defect in the Performance.</w:t>
            </w:r>
          </w:p>
          <w:p w14:paraId="5F6B8761"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after notification of a defect by the Customer to the Contractor, it becomes apparent that the defect cannot be removed, the Customer is entitled to choose to withdraw from this Contract or to claim a price reduction, without time limitation in relation to the time when it became apparent that the defect could not be removed. </w:t>
            </w:r>
          </w:p>
          <w:p w14:paraId="3B358AB3" w14:textId="77777777" w:rsidR="00294C2D"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fee for the warranty service is included in the price under Art. V (1) of the Contract.</w:t>
            </w:r>
          </w:p>
          <w:p w14:paraId="1016D58A" w14:textId="77777777" w:rsidR="00294C2D" w:rsidRPr="00017C1B"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szCs w:val="20"/>
                <w:lang w:val="en-GB"/>
              </w:rPr>
              <w:t xml:space="preserve">Warranty service will be performed either at the Customer’s premises or the Contractor will </w:t>
            </w:r>
            <w:r w:rsidRPr="00BF1064">
              <w:rPr>
                <w:rFonts w:ascii="Tahoma" w:hAnsi="Tahoma"/>
                <w:szCs w:val="20"/>
                <w:lang w:val="en-GB"/>
              </w:rPr>
              <w:t>arrange</w:t>
            </w:r>
            <w:r>
              <w:rPr>
                <w:rFonts w:ascii="Tahoma" w:hAnsi="Tahoma"/>
                <w:szCs w:val="20"/>
                <w:lang w:val="en-GB"/>
              </w:rPr>
              <w:t xml:space="preserve"> collection of the Goods </w:t>
            </w:r>
            <w:r w:rsidRPr="00BF1064">
              <w:rPr>
                <w:rFonts w:ascii="Tahoma" w:hAnsi="Tahoma"/>
                <w:szCs w:val="20"/>
                <w:lang w:val="en-GB"/>
              </w:rPr>
              <w:t>for warranty repair from the Customer’s premises.</w:t>
            </w:r>
            <w:r>
              <w:rPr>
                <w:rFonts w:ascii="Tahoma" w:hAnsi="Tahoma"/>
                <w:szCs w:val="20"/>
                <w:lang w:val="en-GB"/>
              </w:rPr>
              <w:t xml:space="preserve"> </w:t>
            </w:r>
            <w:r w:rsidRPr="00BF1064">
              <w:rPr>
                <w:rFonts w:ascii="Tahoma" w:hAnsi="Tahoma"/>
                <w:szCs w:val="20"/>
                <w:lang w:val="en-GB"/>
              </w:rPr>
              <w:t>After repair</w:t>
            </w:r>
            <w:r>
              <w:rPr>
                <w:rFonts w:ascii="Tahoma" w:hAnsi="Tahoma"/>
                <w:szCs w:val="20"/>
                <w:lang w:val="en-GB"/>
              </w:rPr>
              <w:t xml:space="preserve"> </w:t>
            </w:r>
            <w:r w:rsidRPr="00017C1B">
              <w:rPr>
                <w:rFonts w:ascii="Tahoma" w:hAnsi="Tahoma"/>
                <w:szCs w:val="20"/>
                <w:lang w:val="en-GB"/>
              </w:rPr>
              <w:t>is completed, the Contractor will deliver the Goods back to the Customer at the place of performance.</w:t>
            </w:r>
          </w:p>
          <w:p w14:paraId="570AC0CF" w14:textId="77777777" w:rsidR="00294C2D" w:rsidRPr="00C40EF4"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be obliged to reimburse the Customer for the full amount of the damage caused by the defective performance. The Contractor will also reimburse the Customer for the costs incurred in exercising its rights under liability </w:t>
            </w:r>
            <w:r w:rsidRPr="00C40EF4">
              <w:rPr>
                <w:rFonts w:ascii="Tahoma" w:hAnsi="Tahoma" w:cs="Tahoma"/>
                <w:szCs w:val="20"/>
                <w:lang w:val="en-GB"/>
              </w:rPr>
              <w:t>for defects.</w:t>
            </w:r>
          </w:p>
          <w:p w14:paraId="5293AF72" w14:textId="77777777" w:rsidR="00294C2D" w:rsidRPr="00065F9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liable for ensuring that neither the Performance nor its individual parts or components are encumbered by third-party rights. If it becomes apparent that the Performance has been encumbered by a third-party right on the date of delivery, the Customer is entitled to withdraw from the Contract or to demand that the Contractor settle such third-party claims on its own behalf at its own expense.</w:t>
            </w:r>
          </w:p>
          <w:p w14:paraId="26D5C334" w14:textId="77777777" w:rsidR="00294C2D" w:rsidRPr="00197958" w:rsidRDefault="00294C2D" w:rsidP="00A93431">
            <w:pPr>
              <w:pStyle w:val="RLlneksmlouvy"/>
              <w:keepLines/>
              <w:numPr>
                <w:ilvl w:val="0"/>
                <w:numId w:val="23"/>
              </w:numPr>
              <w:spacing w:after="0" w:line="240" w:lineRule="auto"/>
              <w:ind w:left="1077"/>
              <w:jc w:val="center"/>
              <w:rPr>
                <w:rFonts w:ascii="Tahoma" w:hAnsi="Tahoma" w:cs="Tahoma"/>
                <w:sz w:val="20"/>
                <w:szCs w:val="20"/>
              </w:rPr>
            </w:pPr>
            <w:r>
              <w:rPr>
                <w:rFonts w:ascii="Tahoma" w:hAnsi="Tahoma" w:cs="Tahoma"/>
                <w:sz w:val="20"/>
                <w:szCs w:val="20"/>
                <w:lang w:val="en-GB"/>
              </w:rPr>
              <w:lastRenderedPageBreak/>
              <w:t>SANCTION PROVISIONS</w:t>
            </w:r>
          </w:p>
          <w:p w14:paraId="71AE69AB" w14:textId="77777777" w:rsidR="00294C2D" w:rsidRDefault="00294C2D" w:rsidP="00A93431">
            <w:pPr>
              <w:pStyle w:val="Odstavecseseznamem"/>
              <w:keepLines/>
              <w:numPr>
                <w:ilvl w:val="0"/>
                <w:numId w:val="35"/>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 xml:space="preserve">In the event of delay by the Contractor in the execution of the entire Performance within the deadline under Art. III (1) of this Contract, the Contractor undertakes to pay the Customer a contractual penalty of 0.1% of the price of the Performance excluding VAT specified in Art. V (1) of the Contract for </w:t>
            </w:r>
            <w:proofErr w:type="gramStart"/>
            <w:r>
              <w:rPr>
                <w:rFonts w:ascii="Tahoma" w:hAnsi="Tahoma" w:cs="Tahoma"/>
                <w:szCs w:val="20"/>
                <w:lang w:val="en-GB"/>
              </w:rPr>
              <w:t>each and every</w:t>
            </w:r>
            <w:proofErr w:type="gramEnd"/>
            <w:r>
              <w:rPr>
                <w:rFonts w:ascii="Tahoma" w:hAnsi="Tahoma" w:cs="Tahoma"/>
                <w:szCs w:val="20"/>
                <w:lang w:val="en-GB"/>
              </w:rPr>
              <w:t xml:space="preserve"> day of delay.</w:t>
            </w:r>
          </w:p>
          <w:p w14:paraId="4B18C5C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of the Customer’s delay in payment of the invoice, the Contractor is entitled to demand the payment of default interest in the amount pursuant to the generally binding laws and regulations.</w:t>
            </w:r>
          </w:p>
          <w:p w14:paraId="038C1D43"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the defect in the Performance within the deadline set out in Art. VIII (3) or (5) of this Contract, the Contractor undertakes to pay the Customer a contractual penalty of 0.06% of the price of the Performance excluding VAT specified in Art. V (1) of this Contract for each and every commenced day of delay in removing the defect in the Performance, whereas this contractual penalty will apply to each individual defect in the Performance.</w:t>
            </w:r>
          </w:p>
          <w:p w14:paraId="314B3954"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obliged Party must pay the contractual to the account of the entitled Party specified in the header of this Contract, </w:t>
            </w:r>
            <w:proofErr w:type="gramStart"/>
            <w:r>
              <w:rPr>
                <w:rFonts w:ascii="Tahoma" w:hAnsi="Tahoma" w:cs="Tahoma"/>
                <w:szCs w:val="20"/>
                <w:lang w:val="en-GB"/>
              </w:rPr>
              <w:t>on the basis of</w:t>
            </w:r>
            <w:proofErr w:type="gramEnd"/>
            <w:r>
              <w:rPr>
                <w:rFonts w:ascii="Tahoma" w:hAnsi="Tahoma" w:cs="Tahoma"/>
                <w:szCs w:val="20"/>
                <w:lang w:val="en-GB"/>
              </w:rPr>
              <w:t xml:space="preserve"> a notice of the application of a contractual penalty issued by the entitled Party and delivered to the obliged Party. The notice will include a description and timing of the event which, in accordance with the Contract, gives rise to the right to payment of the contractual penalty. The obliged Party must respond to the penalty billing no later than 10 days from the date of receipt, otherwise it shall be deemed to have accepted the billing. A response in this case means the written opinion of the obliged Party. If the obliged Party disagrees with the penalty billing, it must inform the entitled Party in writing within the agreed deadline of the reasons for not accepting the penalty billing. The due date for payment of the contractual penalty is 20 days from the date of delivery of the written billing to the obliged Party and the date of payment is the date on which the amount of the contractual penalty is debited from the obliged Party’s account to the account of the entitled Party.</w:t>
            </w:r>
          </w:p>
          <w:p w14:paraId="2DE328E1"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contractual penalty provisions are without prejudice to the right of the aggrieved Party to compensation for damages, which may be sought separately at full value in addition to the contractual penalty.</w:t>
            </w:r>
          </w:p>
          <w:p w14:paraId="7EA3FFA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is entitled to offset the contractual penalty against the Contractor’s claim for payment of the price of the Performance.</w:t>
            </w:r>
          </w:p>
          <w:p w14:paraId="7493812E" w14:textId="77777777" w:rsidR="00294C2D" w:rsidRPr="007E22D2"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contractual penalty is reduced by court, the right to damages will remain to the extent that the damages exceed the amount determined by the court to be reasonable and without any further limitation. </w:t>
            </w:r>
          </w:p>
          <w:p w14:paraId="33239F23" w14:textId="77777777" w:rsidR="00294C2D" w:rsidRPr="00901121"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FORCE MAJEURE PROVISIONS</w:t>
            </w:r>
          </w:p>
          <w:p w14:paraId="789CDED9" w14:textId="77777777" w:rsidR="00294C2D" w:rsidRPr="00901121" w:rsidRDefault="00294C2D" w:rsidP="00A93431">
            <w:pPr>
              <w:pStyle w:val="Odstavecseseznamem"/>
              <w:keepLines/>
              <w:numPr>
                <w:ilvl w:val="0"/>
                <w:numId w:val="27"/>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The Parties are not in default in the performance of their contractual obligations under this Contract if such default is caused by force majeure and such circumstances prevent or materially adversely affect the performance of the obligations under this Contract, but only for the duration of the force majeure or the duration of its consequences and only in relation to the obligation or obligations directly and immediately affected by the force majeure.</w:t>
            </w:r>
          </w:p>
          <w:p w14:paraId="351E2292"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Force majeure is deemed to be events which the Party could not have foreseen at the time of </w:t>
            </w:r>
            <w:proofErr w:type="gramStart"/>
            <w:r>
              <w:rPr>
                <w:rFonts w:ascii="Tahoma" w:hAnsi="Tahoma" w:cs="Tahoma"/>
                <w:szCs w:val="20"/>
                <w:lang w:val="en-GB"/>
              </w:rPr>
              <w:t>entering into</w:t>
            </w:r>
            <w:proofErr w:type="gramEnd"/>
            <w:r>
              <w:rPr>
                <w:rFonts w:ascii="Tahoma" w:hAnsi="Tahoma" w:cs="Tahoma"/>
                <w:szCs w:val="20"/>
                <w:lang w:val="en-GB"/>
              </w:rPr>
              <w:t xml:space="preserve"> the Contract and which objectively prevent the Party from fulfilling its contractual obligations. Force majeure includes, but is not limited to, war, embargoes, state or government intervention, pandemics, natural events and general strikes. </w:t>
            </w:r>
          </w:p>
          <w:p w14:paraId="6020F8B4"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in deliveries by subcontractors, production failures, energy shortages, unless they are also caused by force majeure, unofficial strikes and strikes limited to a single entrepreneur are not considered force majeure.</w:t>
            </w:r>
          </w:p>
          <w:p w14:paraId="6BF1FE09" w14:textId="77777777" w:rsidR="00294C2D" w:rsidRPr="00C64A0E"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caused by force majeure do not constitute a default on obligations and do not give rise to any claim under this Contract. Such delays extend the time for each Party to perform its obligations under the Contract, but only for the obligation or obligations directly and immediately</w:t>
            </w:r>
          </w:p>
          <w:p w14:paraId="3DAB87A5" w14:textId="77777777" w:rsidR="00294C2D" w:rsidRPr="00901121" w:rsidRDefault="00294C2D" w:rsidP="00294C2D">
            <w:pPr>
              <w:pStyle w:val="Odstavecseseznamem"/>
              <w:keepLines/>
              <w:spacing w:after="0" w:line="240" w:lineRule="auto"/>
              <w:ind w:left="567"/>
              <w:contextualSpacing w:val="0"/>
              <w:jc w:val="both"/>
              <w:rPr>
                <w:rFonts w:ascii="Tahoma" w:hAnsi="Tahoma" w:cs="Tahoma"/>
                <w:szCs w:val="20"/>
              </w:rPr>
            </w:pPr>
            <w:r>
              <w:rPr>
                <w:rFonts w:ascii="Tahoma" w:hAnsi="Tahoma" w:cs="Tahoma"/>
                <w:szCs w:val="20"/>
                <w:lang w:val="en-GB"/>
              </w:rPr>
              <w:t>affected by the force majeure event and only for the duration of the force majeure event or its consequences.</w:t>
            </w:r>
          </w:p>
          <w:p w14:paraId="787F9FD4" w14:textId="2D08A88E" w:rsidR="00294C2D"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Party seeking exemption from the contractual obligations due to force majeure must immediately, but no later than five days from the date on which it becomes aware of its existence, notify the other Party of the impact of these circumstances in writing (in hardcopy or by email to the Customer’s Contractor’s contact person). It will notify the other Party in the same manner of the cessation of force majeure. The Party claiming force majeure must, upon request, provide the other Party with evidence of the circumstances of force majeure or allow the other Party to personally verify the existence of such circumstances.</w:t>
            </w:r>
          </w:p>
          <w:p w14:paraId="53236E84" w14:textId="77777777" w:rsidR="00294C2D" w:rsidRDefault="00294C2D" w:rsidP="00294C2D">
            <w:pPr>
              <w:pStyle w:val="Odstavecseseznamem"/>
              <w:keepLines/>
              <w:spacing w:before="120" w:after="0" w:line="240" w:lineRule="auto"/>
              <w:ind w:left="567"/>
              <w:contextualSpacing w:val="0"/>
              <w:jc w:val="both"/>
              <w:rPr>
                <w:rFonts w:ascii="Tahoma" w:hAnsi="Tahoma" w:cs="Tahoma"/>
                <w:szCs w:val="20"/>
              </w:rPr>
            </w:pPr>
          </w:p>
          <w:p w14:paraId="1153AA61" w14:textId="77777777" w:rsidR="00294C2D" w:rsidRPr="00774959"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VALIDITY AND EFFECTIVENESS OF THE CONTRACT, WITHDRAWAL</w:t>
            </w:r>
          </w:p>
          <w:p w14:paraId="51BBF858" w14:textId="77777777" w:rsidR="00294C2D" w:rsidRPr="00774959" w:rsidRDefault="00294C2D" w:rsidP="00A93431">
            <w:pPr>
              <w:pStyle w:val="Odstavecseseznamem"/>
              <w:keepLines/>
              <w:numPr>
                <w:ilvl w:val="0"/>
                <w:numId w:val="28"/>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 comes into validity on the date of its signing by both Parties and into effect on the date of its publication in the Register of Contracts pursuant to Act No. 340/2015 Coll., on the special conditions for the effectiveness of certain contract, publication of these contracts and the register of contract (Act on the Register of Contracts), as amended. Publication in the Register of Contracts will be arranged by the Customer in accordance with the act referred to in the preceding sentence.</w:t>
            </w:r>
          </w:p>
          <w:p w14:paraId="33332F25" w14:textId="77777777" w:rsidR="00294C2D" w:rsidRPr="000754CB"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Either Party is entitled to withdraw from this Contract only for the reasons set out in this Contract or the Civil Code. Withdrawal must be effectuated in writing and delivered to the other Party. The effects of withdrawal from the Contract will commence on the date of delivery of the written notice of withdrawal to the other Party, or on a later date specified in the written notice of withdrawal.</w:t>
            </w:r>
          </w:p>
          <w:p w14:paraId="4DA47CDA" w14:textId="77777777" w:rsidR="00294C2D" w:rsidRPr="00774959"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Customer reserves the right to withdraw from this Contract in the event of: </w:t>
            </w:r>
          </w:p>
          <w:p w14:paraId="3A568BF1"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Contractor's delay in handing over the Performance for more than 30 days compared to the performance deadline set under this Contract, </w:t>
            </w:r>
          </w:p>
          <w:p w14:paraId="254360BD" w14:textId="77777777" w:rsidR="00294C2D"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the Contractor’s delay in rectifying a defect in the Performance for more than 21 days.</w:t>
            </w:r>
          </w:p>
          <w:p w14:paraId="24E2F161" w14:textId="77777777" w:rsidR="00294C2D" w:rsidRPr="00C4795E"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C4795E">
              <w:rPr>
                <w:rFonts w:ascii="Tahoma" w:hAnsi="Tahoma" w:cs="Tahoma"/>
                <w:szCs w:val="20"/>
                <w:lang w:val="en-GB"/>
              </w:rPr>
              <w:lastRenderedPageBreak/>
              <w:t>if there are insolvency proceedings pending against the Contractor’s assets in which a bankruptcy order has been issued or if the insolvency petition was dismissed because the Contractor’s assets are insufficient to cover the costs of the insolvency proceedings or bankruptcy was cancelled because the Contractor’s assets were wholly insufficient, or insolvency proceedings were commenced based on a petition from the Contractor's debtor; or</w:t>
            </w:r>
          </w:p>
          <w:p w14:paraId="3152CAFD"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 </w:t>
            </w:r>
            <w:proofErr w:type="gramStart"/>
            <w:r>
              <w:rPr>
                <w:rFonts w:ascii="Tahoma" w:hAnsi="Tahoma" w:cs="Tahoma"/>
                <w:szCs w:val="20"/>
                <w:lang w:val="en-GB"/>
              </w:rPr>
              <w:t>enters into</w:t>
            </w:r>
            <w:proofErr w:type="gramEnd"/>
            <w:r>
              <w:rPr>
                <w:rFonts w:ascii="Tahoma" w:hAnsi="Tahoma" w:cs="Tahoma"/>
                <w:szCs w:val="20"/>
                <w:lang w:val="en-GB"/>
              </w:rPr>
              <w:t xml:space="preserve"> liquidation. </w:t>
            </w:r>
          </w:p>
          <w:p w14:paraId="504220F4"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entitled to withdraw from this Contract in the event of the Customer’s delay in payment of the price of the Performance under this Contract for more than 60 days, although the Customer has been notified by the Contractor of such delay in writing at least 14 days before the Contractor’s withdrawal from the Contract.</w:t>
            </w:r>
          </w:p>
          <w:p w14:paraId="13F710B4" w14:textId="48BA8CED"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In cases under par. (3) of this Article of this Contract, the Customer is entitled to withdraw from this Contract without time limitation in relation to the moment when the breach of this Contract or facts giving rise to the right to withdraw from this Contract occurred. </w:t>
            </w:r>
          </w:p>
          <w:p w14:paraId="084877A0"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termination of this Contract does not affect the provisions of the Contract relating to claims for liability for defects, claims for damages and claims for contractual penalties if they have arisen prior to the termination of the Contract, the provisions on the protection of information, or other provisions and claims which, by their nature, are intended to survive the termination of this Contract.</w:t>
            </w:r>
          </w:p>
          <w:p w14:paraId="6D3C59F8" w14:textId="77777777" w:rsidR="00A416DC" w:rsidRPr="00A416DC"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that in the event of withdrawal from the Contract, the Parties will reimburse each other for any provided performance, unless stipulated otherwise in this Contract. The preceding sentence does not apply to parts of the Performance (and the consideration corresponding thereto, including rights under this Contract relating to such parts of the Performance) which the Customer, based on its own assessment, determines to be of economic importance to the Customer even without the remainder of the Performance; the Customer must declare </w:t>
            </w:r>
          </w:p>
          <w:p w14:paraId="5F21EB5F" w14:textId="55573090" w:rsidR="00294C2D" w:rsidRPr="00197958" w:rsidRDefault="00294C2D" w:rsidP="00A416DC">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lastRenderedPageBreak/>
              <w:t xml:space="preserve">this to the Contractor in a written notice within 1 month of the effective date of either Party’s withdrawal from the Contract. The Parties have agreed that in the event of withdrawal from the Contract by the Customer, the Contractor is </w:t>
            </w:r>
            <w:r w:rsidR="00C07CD8">
              <w:rPr>
                <w:rFonts w:ascii="Tahoma" w:hAnsi="Tahoma" w:cs="Tahoma"/>
                <w:szCs w:val="20"/>
                <w:lang w:val="en-GB"/>
              </w:rPr>
              <w:t xml:space="preserve">not </w:t>
            </w:r>
            <w:r>
              <w:rPr>
                <w:rFonts w:ascii="Tahoma" w:hAnsi="Tahoma" w:cs="Tahoma"/>
                <w:szCs w:val="20"/>
                <w:lang w:val="en-GB"/>
              </w:rPr>
              <w:t>entitled to payment of any compensation for the parts of the Performance which, due to their nature, cannot be returned (including without limitation because they have been provided in the form of performance), if they are part of the Performance to be returned according to the Customer’s decision. For the avoidance of doubt, any costs associated with dismantling of the part of the Performance to be returned to the Contractor in accordance with this paragraph of the Contract are to be borne solely by the Contractor.</w:t>
            </w:r>
          </w:p>
          <w:p w14:paraId="334F88D5" w14:textId="77777777" w:rsidR="00294C2D" w:rsidRPr="00197958" w:rsidRDefault="00294C2D" w:rsidP="00294C2D">
            <w:pPr>
              <w:pStyle w:val="Bezmezer"/>
              <w:keepLines/>
              <w:spacing w:before="120"/>
              <w:rPr>
                <w:rFonts w:ascii="Tahoma" w:hAnsi="Tahoma" w:cs="Tahoma"/>
                <w:szCs w:val="20"/>
                <w:highlight w:val="lightGray"/>
              </w:rPr>
            </w:pPr>
          </w:p>
          <w:p w14:paraId="0D412DBF" w14:textId="29B4B27E" w:rsidR="00294C2D" w:rsidRPr="00197958" w:rsidRDefault="00294C2D" w:rsidP="00294C2D">
            <w:pPr>
              <w:pStyle w:val="RLlneksmlouvy"/>
              <w:keepLines/>
              <w:numPr>
                <w:ilvl w:val="0"/>
                <w:numId w:val="0"/>
              </w:numPr>
              <w:spacing w:before="120" w:after="0" w:line="240" w:lineRule="auto"/>
              <w:ind w:left="737" w:hanging="737"/>
              <w:jc w:val="center"/>
              <w:rPr>
                <w:rFonts w:ascii="Tahoma" w:hAnsi="Tahoma" w:cs="Tahoma"/>
                <w:spacing w:val="-4"/>
                <w:sz w:val="20"/>
                <w:szCs w:val="20"/>
              </w:rPr>
            </w:pPr>
            <w:r>
              <w:rPr>
                <w:rFonts w:ascii="Tahoma" w:hAnsi="Tahoma" w:cs="Tahoma"/>
                <w:sz w:val="20"/>
                <w:szCs w:val="20"/>
                <w:lang w:val="en-GB"/>
              </w:rPr>
              <w:t>XII.</w:t>
            </w:r>
            <w:r>
              <w:rPr>
                <w:rFonts w:ascii="Tahoma" w:hAnsi="Tahoma" w:cs="Tahoma"/>
                <w:sz w:val="20"/>
                <w:szCs w:val="20"/>
                <w:lang w:val="en-GB"/>
              </w:rPr>
              <w:tab/>
              <w:t>FINAL PROVISIONS</w:t>
            </w:r>
          </w:p>
          <w:p w14:paraId="1884AE1D" w14:textId="77777777" w:rsidR="00294C2D" w:rsidRPr="00197958" w:rsidRDefault="00294C2D" w:rsidP="00A93431">
            <w:pPr>
              <w:pStyle w:val="Odstavecseseznamem"/>
              <w:keepLines/>
              <w:numPr>
                <w:ilvl w:val="0"/>
                <w:numId w:val="29"/>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 xml:space="preserve">The Parties expressly declare that, beyond the express provisions of this Contract, they do not wish any rights and obligations to be derived from any past or future practice established between the Parties or customary practices maintained in general or in the industry </w:t>
            </w:r>
            <w:proofErr w:type="gramStart"/>
            <w:r>
              <w:rPr>
                <w:rFonts w:ascii="Tahoma" w:hAnsi="Tahoma" w:cs="Tahoma"/>
                <w:szCs w:val="20"/>
                <w:lang w:val="en-GB"/>
              </w:rPr>
              <w:t>relating to the subject of</w:t>
            </w:r>
            <w:proofErr w:type="gramEnd"/>
            <w:r>
              <w:rPr>
                <w:rFonts w:ascii="Tahoma" w:hAnsi="Tahoma" w:cs="Tahoma"/>
                <w:szCs w:val="20"/>
                <w:lang w:val="en-GB"/>
              </w:rPr>
              <w:t xml:space="preserve"> this Contract, unless expressly agreed otherwise in this Contract. In addition to the foregoing, the Parties acknowledge that they are not aware of any custom or practice established between them to date. </w:t>
            </w:r>
          </w:p>
          <w:p w14:paraId="35184B14"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rights and obligations not regulated by this Contract are governed by the law of the Czech Republic, </w:t>
            </w:r>
            <w:proofErr w:type="gramStart"/>
            <w:r w:rsidRPr="00041574">
              <w:rPr>
                <w:rFonts w:ascii="Tahoma" w:hAnsi="Tahoma" w:cs="Tahoma"/>
                <w:szCs w:val="20"/>
              </w:rPr>
              <w:t xml:space="preserve">in </w:t>
            </w:r>
            <w:proofErr w:type="spellStart"/>
            <w:r w:rsidRPr="00041574">
              <w:rPr>
                <w:rFonts w:ascii="Tahoma" w:hAnsi="Tahoma" w:cs="Tahoma"/>
                <w:szCs w:val="20"/>
              </w:rPr>
              <w:t>particular</w:t>
            </w:r>
            <w:proofErr w:type="spellEnd"/>
            <w:proofErr w:type="gramEnd"/>
            <w:r w:rsidRPr="00041574">
              <w:rPr>
                <w:rFonts w:ascii="Tahoma" w:hAnsi="Tahoma" w:cs="Tahoma"/>
                <w:szCs w:val="20"/>
              </w:rPr>
              <w:t xml:space="preserve"> </w:t>
            </w:r>
            <w:r>
              <w:rPr>
                <w:rFonts w:ascii="Tahoma" w:hAnsi="Tahoma" w:cs="Tahoma"/>
                <w:szCs w:val="20"/>
                <w:lang w:val="en-GB"/>
              </w:rPr>
              <w:t>the Civil Code. The Parties also undertake to comply with the rules of the OPJT.</w:t>
            </w:r>
          </w:p>
          <w:p w14:paraId="00050F1E"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to exclude the application of Sections 1895 to 1900 of the Civil Code on the possibility to assign the Contract between the assignor and a third party.</w:t>
            </w:r>
          </w:p>
          <w:p w14:paraId="5D21A50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to exclude the application of Section 557 of the Civil Code which provides for that if a term used admits of a different interpretation and if in doubt, it will be interpreted against the person who first used the term. </w:t>
            </w:r>
          </w:p>
          <w:p w14:paraId="6EC3C631"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Supplier may not assign its rights and obligations under this Contract to a third party without prior written consent from the Customer. </w:t>
            </w:r>
          </w:p>
          <w:p w14:paraId="679741A8" w14:textId="7984CF36"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is not entitled to offset its claims arising from or in connection with this Contract against the Customer’s claims. The Parties exclude the application of Section 1987(2) of the Civil Code in relation to claims arising from or in connection with this Contract and agree that even an uncertain and/or indefinite claim is eligible for offsetting, but only up to the time of any action for performance under this Contract. </w:t>
            </w:r>
          </w:p>
          <w:p w14:paraId="30BEAD9D"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in the period between entering into this Contract and the delivery of the Performance, a higher version of the delivered Goods or a part thereof is produced, the Contractor may, with prior written consent from the Customer, deliver such a higher version of the Goods to the Customer under the conditions of this Contract without increasing the total price of the Performance, while maintaining the agreed performance deadline, the compatibility of the Goods with other technologies and the same or better parameters of the Goods compared to the parameters of the Goods originally agreed in this Contract.</w:t>
            </w:r>
          </w:p>
          <w:p w14:paraId="1E1722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 the avoidance of doubt, neither the undue hardship provisions of Section 1793 of the Civil Code nor the usury provisions of Section 1796 of the Civil Code apply to this Contract. </w:t>
            </w:r>
          </w:p>
          <w:p w14:paraId="78A19FBF"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may be amended or supplemented by the Parties only by written amendments which will be numbered in ascending order and signed by authorised representatives of the Parties. If this Contract requires any action to be in writing, any electronic communications shall not be deemed to be in writing unless expressly stipulated otherwise in a specific provision of this Contract. The Parties are entitled to claim the invalidity of this Contract and/or its amendments on grounds of a breach of form at any time, even if the Performance has already begun. </w:t>
            </w:r>
          </w:p>
          <w:p w14:paraId="6B7A615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If any provision of this Contract proves to be or becomes invalid or unenforceable after </w:t>
            </w:r>
            <w:proofErr w:type="gramStart"/>
            <w:r>
              <w:rPr>
                <w:rFonts w:ascii="Tahoma" w:hAnsi="Tahoma" w:cs="Tahoma"/>
                <w:szCs w:val="20"/>
                <w:lang w:val="en-GB"/>
              </w:rPr>
              <w:t>entering into</w:t>
            </w:r>
            <w:proofErr w:type="gramEnd"/>
            <w:r>
              <w:rPr>
                <w:rFonts w:ascii="Tahoma" w:hAnsi="Tahoma" w:cs="Tahoma"/>
                <w:szCs w:val="20"/>
                <w:lang w:val="en-GB"/>
              </w:rPr>
              <w:t xml:space="preserve"> this Contract, such fact will not invalidate or render unenforceable the remaining provisions of this Contract, unless otherwise required by mandatory provisions of the law. The Parties undertake to replace such an invalid or unenforceable provision with a valid and enforceable provision that is closest in content to the purpose of the invalid or unenforceable provision.</w:t>
            </w:r>
          </w:p>
          <w:p w14:paraId="50F42E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Any disputes between the Parties arising from or relating to the provisions of this Contract will always be resolved amicably by mutual agreement first. If an amicable solution is not reached within a reasonable time, either Party will have the right to submit the matter to the court of competent jurisdiction. In accordance with Section 89a of Act No. 99/1963 Coll., the Code of Civil Procedure, as amended, the Customer’s general court is declared to be the court of local jurisdiction to hear disputes arising from this Contract.</w:t>
            </w:r>
          </w:p>
          <w:p w14:paraId="42B7281C"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following annexes form an integral part of the Contract:</w:t>
            </w:r>
          </w:p>
          <w:p w14:paraId="078A80C2" w14:textId="77777777" w:rsidR="00294C2D" w:rsidRPr="005C0D67" w:rsidRDefault="00294C2D" w:rsidP="00294C2D">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t>Annex 1 - Technical Specification</w:t>
            </w:r>
          </w:p>
          <w:p w14:paraId="677A49FF" w14:textId="77777777" w:rsidR="00294C2D" w:rsidRPr="00ED41F7"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is entered into electronically with the electronic signatures of the authorised representatives of both Parties, </w:t>
            </w:r>
            <w:proofErr w:type="spellStart"/>
            <w:proofErr w:type="gramStart"/>
            <w:r w:rsidRPr="006B6FD4">
              <w:rPr>
                <w:rFonts w:ascii="Tahoma" w:hAnsi="Tahoma" w:cs="Tahoma"/>
                <w:szCs w:val="20"/>
              </w:rPr>
              <w:t>or</w:t>
            </w:r>
            <w:proofErr w:type="spellEnd"/>
            <w:proofErr w:type="gramEnd"/>
            <w:r w:rsidRPr="006B6FD4">
              <w:rPr>
                <w:rFonts w:ascii="Tahoma" w:hAnsi="Tahoma" w:cs="Tahoma"/>
                <w:szCs w:val="20"/>
              </w:rPr>
              <w:t xml:space="preserve"> in </w:t>
            </w:r>
            <w:proofErr w:type="spellStart"/>
            <w:r w:rsidRPr="006B6FD4">
              <w:rPr>
                <w:rFonts w:ascii="Tahoma" w:hAnsi="Tahoma" w:cs="Tahoma"/>
                <w:szCs w:val="20"/>
              </w:rPr>
              <w:t>paper</w:t>
            </w:r>
            <w:proofErr w:type="spellEnd"/>
            <w:r w:rsidRPr="006B6FD4">
              <w:rPr>
                <w:rFonts w:ascii="Tahoma" w:hAnsi="Tahoma" w:cs="Tahoma"/>
                <w:szCs w:val="20"/>
              </w:rPr>
              <w:t xml:space="preserve"> </w:t>
            </w:r>
            <w:proofErr w:type="spellStart"/>
            <w:r w:rsidRPr="006B6FD4">
              <w:rPr>
                <w:rFonts w:ascii="Tahoma" w:hAnsi="Tahoma" w:cs="Tahoma"/>
                <w:szCs w:val="20"/>
              </w:rPr>
              <w:t>form</w:t>
            </w:r>
            <w:proofErr w:type="spellEnd"/>
            <w:r w:rsidRPr="006B6FD4">
              <w:rPr>
                <w:rFonts w:ascii="Tahoma" w:hAnsi="Tahoma" w:cs="Tahoma"/>
                <w:szCs w:val="20"/>
              </w:rPr>
              <w:t xml:space="preserve"> in </w:t>
            </w:r>
            <w:proofErr w:type="spellStart"/>
            <w:r w:rsidRPr="006B6FD4">
              <w:rPr>
                <w:rFonts w:ascii="Tahoma" w:hAnsi="Tahoma" w:cs="Tahoma"/>
                <w:szCs w:val="20"/>
              </w:rPr>
              <w:t>two</w:t>
            </w:r>
            <w:proofErr w:type="spellEnd"/>
            <w:r w:rsidRPr="006B6FD4">
              <w:rPr>
                <w:rFonts w:ascii="Tahoma" w:hAnsi="Tahoma" w:cs="Tahoma"/>
                <w:szCs w:val="20"/>
              </w:rPr>
              <w:t xml:space="preserve"> </w:t>
            </w:r>
            <w:proofErr w:type="spellStart"/>
            <w:r w:rsidRPr="006B6FD4">
              <w:rPr>
                <w:rFonts w:ascii="Tahoma" w:hAnsi="Tahoma" w:cs="Tahoma"/>
                <w:szCs w:val="20"/>
              </w:rPr>
              <w:t>copies</w:t>
            </w:r>
            <w:proofErr w:type="spellEnd"/>
            <w:r w:rsidRPr="006B6FD4">
              <w:rPr>
                <w:rFonts w:ascii="Tahoma" w:hAnsi="Tahoma" w:cs="Tahoma"/>
                <w:szCs w:val="20"/>
              </w:rPr>
              <w:t xml:space="preserve">, </w:t>
            </w:r>
            <w:proofErr w:type="spellStart"/>
            <w:r w:rsidRPr="006B6FD4">
              <w:rPr>
                <w:rFonts w:ascii="Tahoma" w:hAnsi="Tahoma" w:cs="Tahoma"/>
                <w:szCs w:val="20"/>
              </w:rPr>
              <w:t>each</w:t>
            </w:r>
            <w:proofErr w:type="spellEnd"/>
            <w:r w:rsidRPr="006B6FD4">
              <w:rPr>
                <w:rFonts w:ascii="Tahoma" w:hAnsi="Tahoma" w:cs="Tahoma"/>
                <w:szCs w:val="20"/>
              </w:rPr>
              <w:t xml:space="preserve"> </w:t>
            </w:r>
            <w:r>
              <w:rPr>
                <w:rFonts w:ascii="Tahoma" w:hAnsi="Tahoma" w:cs="Tahoma"/>
                <w:szCs w:val="20"/>
              </w:rPr>
              <w:t>P</w:t>
            </w:r>
            <w:r w:rsidRPr="006B6FD4">
              <w:rPr>
                <w:rFonts w:ascii="Tahoma" w:hAnsi="Tahoma" w:cs="Tahoma"/>
                <w:szCs w:val="20"/>
              </w:rPr>
              <w:t xml:space="preserve">arty </w:t>
            </w:r>
            <w:proofErr w:type="spellStart"/>
            <w:r w:rsidRPr="006B6FD4">
              <w:rPr>
                <w:rFonts w:ascii="Tahoma" w:hAnsi="Tahoma" w:cs="Tahoma"/>
                <w:szCs w:val="20"/>
              </w:rPr>
              <w:t>receiving</w:t>
            </w:r>
            <w:proofErr w:type="spellEnd"/>
            <w:r w:rsidRPr="006B6FD4">
              <w:rPr>
                <w:rFonts w:ascii="Tahoma" w:hAnsi="Tahoma" w:cs="Tahoma"/>
                <w:szCs w:val="20"/>
              </w:rPr>
              <w:t xml:space="preserve"> </w:t>
            </w:r>
            <w:proofErr w:type="spellStart"/>
            <w:r w:rsidRPr="006B6FD4">
              <w:rPr>
                <w:rFonts w:ascii="Tahoma" w:hAnsi="Tahoma" w:cs="Tahoma"/>
                <w:szCs w:val="20"/>
              </w:rPr>
              <w:t>one</w:t>
            </w:r>
            <w:proofErr w:type="spellEnd"/>
            <w:r w:rsidRPr="006B6FD4">
              <w:rPr>
                <w:rFonts w:ascii="Tahoma" w:hAnsi="Tahoma" w:cs="Tahoma"/>
                <w:szCs w:val="20"/>
              </w:rPr>
              <w:t xml:space="preserve"> copy</w:t>
            </w:r>
            <w:r>
              <w:rPr>
                <w:rFonts w:ascii="Tahoma" w:hAnsi="Tahoma" w:cs="Tahoma"/>
                <w:szCs w:val="20"/>
                <w:lang w:val="en-GB"/>
              </w:rPr>
              <w:t>.</w:t>
            </w:r>
          </w:p>
          <w:p w14:paraId="5975AC54" w14:textId="77777777" w:rsidR="00294C2D"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t xml:space="preserve">This Contract contains a complete statement of the subject of the Contract and of all matters which the Parties have intended and intend to set out in this Contract and which they consider important to the binding nature of this Contract. No representations made by the Parties in the negotiation of this Contract or any representations made after </w:t>
            </w:r>
            <w:proofErr w:type="gramStart"/>
            <w:r>
              <w:rPr>
                <w:rFonts w:ascii="Tahoma" w:hAnsi="Tahoma" w:cs="Tahoma"/>
                <w:szCs w:val="20"/>
                <w:lang w:val="en-GB"/>
              </w:rPr>
              <w:t>entering into</w:t>
            </w:r>
            <w:proofErr w:type="gramEnd"/>
            <w:r>
              <w:rPr>
                <w:rFonts w:ascii="Tahoma" w:hAnsi="Tahoma" w:cs="Tahoma"/>
                <w:szCs w:val="20"/>
                <w:lang w:val="en-GB"/>
              </w:rPr>
              <w:t xml:space="preserve"> of this Contract are construed contrary to the express provisions of this Contract or create any obligation on the part of either Party. </w:t>
            </w:r>
          </w:p>
          <w:p w14:paraId="79826B63" w14:textId="77777777" w:rsidR="002C2E95" w:rsidRDefault="002C2E95" w:rsidP="002C2E95">
            <w:pPr>
              <w:pStyle w:val="Odstavecseseznamem"/>
              <w:keepLines/>
              <w:spacing w:before="120" w:after="0" w:line="240" w:lineRule="auto"/>
              <w:ind w:left="567"/>
              <w:contextualSpacing w:val="0"/>
              <w:jc w:val="both"/>
              <w:rPr>
                <w:rFonts w:ascii="Tahoma" w:hAnsi="Tahoma" w:cs="Tahoma"/>
                <w:szCs w:val="20"/>
                <w:lang w:val="en-GB"/>
              </w:rPr>
            </w:pPr>
          </w:p>
          <w:p w14:paraId="1AA10CA6" w14:textId="77777777" w:rsidR="002C2E95" w:rsidRPr="008B4C78" w:rsidRDefault="002C2E95" w:rsidP="002C2E95">
            <w:pPr>
              <w:pStyle w:val="Odstavecseseznamem"/>
              <w:keepLines/>
              <w:spacing w:before="120" w:after="0" w:line="240" w:lineRule="auto"/>
              <w:ind w:left="567"/>
              <w:contextualSpacing w:val="0"/>
              <w:jc w:val="both"/>
              <w:rPr>
                <w:rFonts w:ascii="Tahoma" w:hAnsi="Tahoma" w:cs="Tahoma"/>
                <w:szCs w:val="20"/>
                <w:lang w:val="en-GB"/>
              </w:rPr>
            </w:pPr>
          </w:p>
          <w:p w14:paraId="1260F38D"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sidRPr="008B4C78">
              <w:rPr>
                <w:rFonts w:ascii="Tahoma" w:hAnsi="Tahoma" w:cs="Tahoma"/>
                <w:szCs w:val="20"/>
                <w:lang w:val="en-GB"/>
              </w:rPr>
              <w:lastRenderedPageBreak/>
              <w:t>This Contract is executed in Czech and English. In case of doubt, the Czech wording of the Contract, including annexes hereto, shall prevail. If the Contractor believes that there are discrepancies between the Czech and English versions, he shall request the Customer to explain such discrepancies.</w:t>
            </w:r>
          </w:p>
          <w:p w14:paraId="1C9E01B3" w14:textId="2C6C2451" w:rsidR="00F13135"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sidRPr="008B4C78">
              <w:rPr>
                <w:rFonts w:ascii="Tahoma" w:hAnsi="Tahoma" w:cs="Tahoma"/>
                <w:szCs w:val="20"/>
                <w:lang w:val="en-GB"/>
              </w:rPr>
              <w:t>The Parties declare that they are aware</w:t>
            </w:r>
            <w:r>
              <w:rPr>
                <w:rFonts w:ascii="Tahoma" w:hAnsi="Tahoma" w:cs="Tahoma"/>
                <w:szCs w:val="20"/>
                <w:lang w:val="en-GB"/>
              </w:rPr>
              <w:t xml:space="preserve"> of all the legal consequences of this Contract, agree to all its provisions, which they have read in detail, and attach the handwritten signatures of their authorised representatives as evidence of their free and genuine will.</w:t>
            </w:r>
          </w:p>
        </w:tc>
      </w:tr>
    </w:tbl>
    <w:p w14:paraId="384A155C" w14:textId="5095E383" w:rsidR="006C08A4" w:rsidRPr="00FB2CA5" w:rsidRDefault="006C08A4" w:rsidP="00FB2CA5">
      <w:pPr>
        <w:keepLines/>
        <w:spacing w:before="120" w:after="0" w:line="240" w:lineRule="auto"/>
        <w:jc w:val="both"/>
        <w:rPr>
          <w:rFonts w:ascii="Tahoma" w:hAnsi="Tahoma" w:cs="Tahoma"/>
          <w:szCs w:val="20"/>
        </w:rPr>
      </w:pP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0441926D"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915A9D">
              <w:rPr>
                <w:rFonts w:ascii="Tahoma" w:hAnsi="Tahoma" w:cs="Tahoma"/>
                <w:szCs w:val="20"/>
              </w:rPr>
              <w:t>Ostrav</w:t>
            </w:r>
            <w:r w:rsidR="00840DDC">
              <w:rPr>
                <w:rFonts w:ascii="Tahoma" w:hAnsi="Tahoma" w:cs="Tahoma"/>
                <w:szCs w:val="20"/>
              </w:rPr>
              <w:t>a</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7AE081A8"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highlight w:val="yellow"/>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r w:rsidR="00CE281C">
              <w:rPr>
                <w:rFonts w:ascii="Tahoma" w:hAnsi="Tahoma" w:cs="Tahoma"/>
                <w:szCs w:val="20"/>
              </w:rPr>
              <w:t>dne</w:t>
            </w:r>
            <w:r w:rsidR="004700CC">
              <w:rPr>
                <w:rFonts w:ascii="Tahoma" w:hAnsi="Tahoma" w:cs="Tahoma"/>
                <w:szCs w:val="20"/>
              </w:rPr>
              <w:t>/</w:t>
            </w:r>
            <w:r w:rsidR="00135334">
              <w:rPr>
                <w:rFonts w:ascii="Tahoma" w:hAnsi="Tahoma" w:cs="Tahoma"/>
                <w:szCs w:val="20"/>
              </w:rPr>
              <w:t>on</w:t>
            </w:r>
            <w:r w:rsidR="00CE281C">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70D1D01A" w:rsidR="006C08A4" w:rsidRPr="0042253C" w:rsidRDefault="00A93431" w:rsidP="00E74D4B">
            <w:pPr>
              <w:pStyle w:val="RLdajeosmluvnstran"/>
              <w:keepLines/>
              <w:spacing w:before="120" w:after="0" w:line="240" w:lineRule="auto"/>
              <w:rPr>
                <w:rFonts w:ascii="Tahoma" w:hAnsi="Tahoma" w:cs="Tahoma"/>
                <w:b/>
                <w:bCs/>
                <w:szCs w:val="20"/>
              </w:rPr>
            </w:pPr>
            <w:r>
              <w:rPr>
                <w:rFonts w:ascii="Tahoma" w:hAnsi="Tahoma" w:cs="Tahoma"/>
                <w:b/>
                <w:bCs/>
                <w:szCs w:val="20"/>
              </w:rPr>
              <w:t>VSB</w:t>
            </w:r>
            <w:r w:rsidR="00D61730" w:rsidRPr="0042253C">
              <w:rPr>
                <w:rFonts w:ascii="Tahoma" w:hAnsi="Tahoma" w:cs="Tahoma"/>
                <w:b/>
                <w:bCs/>
                <w:szCs w:val="20"/>
              </w:rPr>
              <w:t xml:space="preserve"> – </w:t>
            </w:r>
            <w:proofErr w:type="spellStart"/>
            <w:r>
              <w:rPr>
                <w:rFonts w:ascii="Tahoma" w:hAnsi="Tahoma" w:cs="Tahoma"/>
                <w:b/>
                <w:bCs/>
                <w:szCs w:val="20"/>
              </w:rPr>
              <w:t>Technical</w:t>
            </w:r>
            <w:proofErr w:type="spellEnd"/>
            <w:r>
              <w:rPr>
                <w:rFonts w:ascii="Tahoma" w:hAnsi="Tahoma" w:cs="Tahoma"/>
                <w:b/>
                <w:bCs/>
                <w:szCs w:val="20"/>
              </w:rPr>
              <w:t xml:space="preserve"> </w:t>
            </w:r>
            <w:proofErr w:type="gramStart"/>
            <w:r>
              <w:rPr>
                <w:rFonts w:ascii="Tahoma" w:hAnsi="Tahoma" w:cs="Tahoma"/>
                <w:b/>
                <w:bCs/>
                <w:szCs w:val="20"/>
              </w:rPr>
              <w:t>university</w:t>
            </w:r>
            <w:proofErr w:type="gramEnd"/>
            <w:r>
              <w:rPr>
                <w:rFonts w:ascii="Tahoma" w:hAnsi="Tahoma" w:cs="Tahoma"/>
                <w:b/>
                <w:bCs/>
                <w:szCs w:val="20"/>
              </w:rPr>
              <w:t xml:space="preserve"> </w:t>
            </w:r>
            <w:proofErr w:type="spellStart"/>
            <w:r>
              <w:rPr>
                <w:rFonts w:ascii="Tahoma" w:hAnsi="Tahoma" w:cs="Tahoma"/>
                <w:b/>
                <w:bCs/>
                <w:szCs w:val="20"/>
              </w:rPr>
              <w:t>of</w:t>
            </w:r>
            <w:proofErr w:type="spellEnd"/>
            <w:r w:rsidR="00D61730" w:rsidRPr="0042253C">
              <w:rPr>
                <w:rFonts w:ascii="Tahoma" w:hAnsi="Tahoma" w:cs="Tahoma"/>
                <w:b/>
                <w:bCs/>
                <w:szCs w:val="20"/>
              </w:rPr>
              <w:t xml:space="preserve"> Ostrava</w:t>
            </w:r>
          </w:p>
          <w:p w14:paraId="460B977A" w14:textId="1F91AB64" w:rsidR="00F43715" w:rsidRPr="005D1B0E" w:rsidRDefault="00A93431" w:rsidP="00F43715">
            <w:pPr>
              <w:pStyle w:val="RLdajeosmluvnstran"/>
              <w:keepLines/>
              <w:spacing w:after="0" w:line="240" w:lineRule="auto"/>
              <w:rPr>
                <w:rFonts w:ascii="Tahoma" w:hAnsi="Tahoma" w:cs="Tahoma"/>
                <w:bCs/>
                <w:szCs w:val="20"/>
              </w:rPr>
            </w:pPr>
            <w:r>
              <w:rPr>
                <w:rFonts w:ascii="Tahoma" w:hAnsi="Tahoma" w:cs="Tahoma"/>
                <w:szCs w:val="20"/>
              </w:rPr>
              <w:t>P</w:t>
            </w:r>
            <w:r w:rsidR="00F43715" w:rsidRPr="005D1B0E">
              <w:rPr>
                <w:rFonts w:ascii="Tahoma" w:hAnsi="Tahoma" w:cs="Tahoma"/>
                <w:szCs w:val="20"/>
              </w:rPr>
              <w:t xml:space="preserve">rof. </w:t>
            </w:r>
            <w:r w:rsidR="00541EC1">
              <w:rPr>
                <w:rFonts w:ascii="Tahoma" w:hAnsi="Tahoma" w:cs="Tahoma"/>
                <w:szCs w:val="20"/>
              </w:rPr>
              <w:t>Ing. Igor Ivan</w:t>
            </w:r>
            <w:r w:rsidR="00F43715" w:rsidRPr="005D1B0E">
              <w:rPr>
                <w:rFonts w:ascii="Tahoma" w:hAnsi="Tahoma" w:cs="Tahoma"/>
                <w:szCs w:val="20"/>
              </w:rPr>
              <w:t xml:space="preserve">, </w:t>
            </w:r>
            <w:r w:rsidR="00541EC1">
              <w:rPr>
                <w:rFonts w:ascii="Tahoma" w:hAnsi="Tahoma" w:cs="Tahoma"/>
                <w:szCs w:val="20"/>
              </w:rPr>
              <w:t>Ph.D.</w:t>
            </w:r>
          </w:p>
          <w:p w14:paraId="06BFD0F8" w14:textId="06F0FF49" w:rsidR="006C08A4" w:rsidRPr="00197958" w:rsidRDefault="00A93431" w:rsidP="00F43715">
            <w:pPr>
              <w:pStyle w:val="RLdajeosmluvnstran"/>
              <w:keepLines/>
              <w:spacing w:after="0" w:line="240" w:lineRule="auto"/>
              <w:rPr>
                <w:rFonts w:ascii="Tahoma" w:hAnsi="Tahoma" w:cs="Tahoma"/>
                <w:szCs w:val="20"/>
              </w:rPr>
            </w:pPr>
            <w:proofErr w:type="spellStart"/>
            <w:r>
              <w:rPr>
                <w:rFonts w:ascii="Tahoma" w:hAnsi="Tahoma" w:cs="Tahoma"/>
                <w:bCs/>
                <w:szCs w:val="20"/>
              </w:rPr>
              <w:t>R</w:t>
            </w:r>
            <w:r w:rsidR="00F43715" w:rsidRPr="005D1B0E">
              <w:rPr>
                <w:rFonts w:ascii="Tahoma" w:hAnsi="Tahoma" w:cs="Tahoma"/>
                <w:bCs/>
                <w:szCs w:val="20"/>
              </w:rPr>
              <w:t>e</w:t>
            </w:r>
            <w:r>
              <w:rPr>
                <w:rFonts w:ascii="Tahoma" w:hAnsi="Tahoma" w:cs="Tahoma"/>
                <w:bCs/>
                <w:szCs w:val="20"/>
              </w:rPr>
              <w:t>c</w:t>
            </w:r>
            <w:r w:rsidR="00F43715" w:rsidRPr="005D1B0E">
              <w:rPr>
                <w:rFonts w:ascii="Tahoma" w:hAnsi="Tahoma" w:cs="Tahoma"/>
                <w:bCs/>
                <w:szCs w:val="20"/>
              </w:rPr>
              <w:t>tor</w:t>
            </w:r>
            <w:proofErr w:type="spellEnd"/>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6099DDFD"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r w:rsidR="00DF53A6">
              <w:rPr>
                <w:rFonts w:ascii="Tahoma" w:hAnsi="Tahoma" w:cs="Tahoma"/>
                <w:b/>
                <w:bCs/>
                <w:szCs w:val="20"/>
              </w:rPr>
              <w:t>/</w:t>
            </w:r>
            <w:r w:rsidR="00DF53A6" w:rsidRPr="00DF53A6">
              <w:rPr>
                <w:rFonts w:ascii="Tahoma" w:hAnsi="Tahoma" w:cs="Tahoma"/>
                <w:b/>
                <w:bCs/>
                <w:szCs w:val="20"/>
                <w:highlight w:val="yellow"/>
                <w:lang w:val="en-GB"/>
              </w:rPr>
              <w:fldChar w:fldCharType="begin"/>
            </w:r>
            <w:r w:rsidR="00DF53A6" w:rsidRPr="00DF53A6">
              <w:rPr>
                <w:rFonts w:ascii="Tahoma" w:hAnsi="Tahoma" w:cs="Tahoma"/>
                <w:b/>
                <w:bCs/>
                <w:szCs w:val="20"/>
                <w:highlight w:val="yellow"/>
                <w:lang w:val="en-GB"/>
              </w:rPr>
              <w:instrText xml:space="preserve"> MACROBUTTON nobutton [TO BE ADDED BY THE TENDERER]</w:instrText>
            </w:r>
            <w:r w:rsidR="00DF53A6" w:rsidRPr="00DF53A6">
              <w:rPr>
                <w:rFonts w:ascii="Tahoma" w:hAnsi="Tahoma" w:cs="Tahoma"/>
                <w:b/>
                <w:bCs/>
                <w:szCs w:val="20"/>
                <w:highlight w:val="yellow"/>
                <w:lang w:val="en-GB"/>
              </w:rPr>
              <w:fldChar w:fldCharType="end"/>
            </w:r>
          </w:p>
          <w:p w14:paraId="36EEC463" w14:textId="6CAF1410"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p w14:paraId="1C33D07D" w14:textId="5DFF42B9"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B4472CD" w14:textId="77777777" w:rsidR="006C10FF" w:rsidRDefault="006C10FF" w:rsidP="0042253C">
      <w:pPr>
        <w:spacing w:before="120"/>
        <w:rPr>
          <w:rFonts w:ascii="Tahoma" w:hAnsi="Tahoma" w:cs="Tahoma"/>
          <w:szCs w:val="20"/>
        </w:rPr>
        <w:sectPr w:rsidR="006C10FF" w:rsidSect="0022795D">
          <w:headerReference w:type="default" r:id="rId13"/>
          <w:footerReference w:type="default" r:id="rId14"/>
          <w:headerReference w:type="first" r:id="rId15"/>
          <w:pgSz w:w="11906" w:h="16838"/>
          <w:pgMar w:top="1843" w:right="1417" w:bottom="1417" w:left="1417" w:header="709" w:footer="709" w:gutter="0"/>
          <w:pgNumType w:start="1"/>
          <w:cols w:space="708"/>
          <w:titlePg/>
          <w:docGrid w:linePitch="360"/>
        </w:sectPr>
      </w:pPr>
    </w:p>
    <w:tbl>
      <w:tblPr>
        <w:tblStyle w:val="Mkatabulky"/>
        <w:tblW w:w="0" w:type="auto"/>
        <w:tblLook w:val="04A0" w:firstRow="1" w:lastRow="0" w:firstColumn="1" w:lastColumn="0" w:noHBand="0" w:noVBand="1"/>
      </w:tblPr>
      <w:tblGrid>
        <w:gridCol w:w="6537"/>
        <w:gridCol w:w="7030"/>
      </w:tblGrid>
      <w:tr w:rsidR="00827F2E" w14:paraId="3B8579A0" w14:textId="77777777" w:rsidTr="00827F2E">
        <w:tc>
          <w:tcPr>
            <w:tcW w:w="6746" w:type="dxa"/>
          </w:tcPr>
          <w:p w14:paraId="71E68A32" w14:textId="3D0E1733" w:rsidR="006C10FF" w:rsidRPr="008230CB" w:rsidRDefault="006C10FF" w:rsidP="006C10FF">
            <w:pPr>
              <w:spacing w:before="120"/>
              <w:rPr>
                <w:rFonts w:ascii="Tahoma" w:hAnsi="Tahoma" w:cs="Tahoma"/>
                <w:szCs w:val="20"/>
              </w:rPr>
            </w:pPr>
            <w:r w:rsidRPr="008230CB">
              <w:rPr>
                <w:rFonts w:ascii="Tahoma" w:hAnsi="Tahoma" w:cs="Tahoma"/>
                <w:szCs w:val="20"/>
              </w:rPr>
              <w:lastRenderedPageBreak/>
              <w:t>Příloha č. 1 – Technická specifikace</w:t>
            </w:r>
          </w:p>
          <w:p w14:paraId="64EB82B4" w14:textId="77777777" w:rsidR="00827F2E" w:rsidRDefault="00827F2E" w:rsidP="005C4FA6">
            <w:pPr>
              <w:spacing w:before="120" w:after="0" w:line="240" w:lineRule="auto"/>
              <w:rPr>
                <w:rFonts w:ascii="Tahoma" w:hAnsi="Tahoma" w:cs="Tahoma"/>
                <w:b/>
                <w:sz w:val="24"/>
                <w:szCs w:val="20"/>
              </w:rPr>
            </w:pPr>
          </w:p>
          <w:p w14:paraId="14E59F4F" w14:textId="7ABDF84C" w:rsidR="006C10FF" w:rsidRDefault="006C10FF" w:rsidP="006C10FF">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481D5318" w14:textId="77777777" w:rsidR="006C10FF" w:rsidRPr="00BE7EBD" w:rsidRDefault="006C10FF" w:rsidP="006C10FF">
            <w:pPr>
              <w:spacing w:before="120" w:after="0" w:line="240" w:lineRule="auto"/>
              <w:jc w:val="center"/>
              <w:rPr>
                <w:rFonts w:ascii="Tahoma" w:hAnsi="Tahoma" w:cs="Tahoma"/>
                <w:b/>
                <w:szCs w:val="20"/>
              </w:rPr>
            </w:pPr>
          </w:p>
          <w:p w14:paraId="28099ECE" w14:textId="3099BDA5" w:rsidR="006C10FF" w:rsidRPr="00A07C18" w:rsidRDefault="00012464" w:rsidP="006C10FF">
            <w:pPr>
              <w:spacing w:before="120"/>
              <w:jc w:val="both"/>
              <w:rPr>
                <w:rFonts w:ascii="Tahoma" w:hAnsi="Tahoma" w:cs="Tahoma"/>
                <w:b/>
                <w:bCs/>
                <w:szCs w:val="20"/>
                <w:highlight w:val="cyan"/>
              </w:rPr>
            </w:pPr>
            <w:r>
              <w:rPr>
                <w:rFonts w:ascii="Tahoma" w:hAnsi="Tahoma" w:cs="Tahoma"/>
                <w:b/>
                <w:bCs/>
              </w:rPr>
              <w:t>120</w:t>
            </w:r>
            <w:r w:rsidRPr="00DB33F6">
              <w:rPr>
                <w:rFonts w:ascii="Tahoma" w:hAnsi="Tahoma" w:cs="Tahoma"/>
                <w:b/>
                <w:bCs/>
              </w:rPr>
              <w:t>°</w:t>
            </w:r>
            <w:r>
              <w:rPr>
                <w:rFonts w:ascii="Tahoma" w:hAnsi="Tahoma" w:cs="Tahoma"/>
                <w:b/>
                <w:bCs/>
              </w:rPr>
              <w:t xml:space="preserve"> </w:t>
            </w:r>
            <w:proofErr w:type="spellStart"/>
            <w:r>
              <w:rPr>
                <w:rFonts w:ascii="Tahoma" w:hAnsi="Tahoma" w:cs="Tahoma"/>
                <w:b/>
                <w:bCs/>
              </w:rPr>
              <w:t>high</w:t>
            </w:r>
            <w:proofErr w:type="spellEnd"/>
            <w:r>
              <w:rPr>
                <w:rFonts w:ascii="Tahoma" w:hAnsi="Tahoma" w:cs="Tahoma"/>
                <w:b/>
                <w:bCs/>
              </w:rPr>
              <w:t xml:space="preserve"> </w:t>
            </w:r>
            <w:proofErr w:type="spellStart"/>
            <w:r>
              <w:rPr>
                <w:rFonts w:ascii="Tahoma" w:hAnsi="Tahoma" w:cs="Tahoma"/>
                <w:b/>
                <w:bCs/>
              </w:rPr>
              <w:t>resolution</w:t>
            </w:r>
            <w:proofErr w:type="spellEnd"/>
            <w:r>
              <w:rPr>
                <w:rFonts w:ascii="Tahoma" w:hAnsi="Tahoma" w:cs="Tahoma"/>
                <w:b/>
                <w:bCs/>
              </w:rPr>
              <w:t xml:space="preserve"> long</w:t>
            </w:r>
            <w:r w:rsidRPr="00DB33F6">
              <w:rPr>
                <w:rFonts w:ascii="Tahoma" w:hAnsi="Tahoma" w:cs="Tahoma"/>
                <w:b/>
                <w:bCs/>
              </w:rPr>
              <w:t>-</w:t>
            </w:r>
            <w:proofErr w:type="spellStart"/>
            <w:r w:rsidRPr="00DB33F6">
              <w:rPr>
                <w:rFonts w:ascii="Tahoma" w:hAnsi="Tahoma" w:cs="Tahoma"/>
                <w:b/>
                <w:bCs/>
              </w:rPr>
              <w:t>range</w:t>
            </w:r>
            <w:proofErr w:type="spellEnd"/>
            <w:r w:rsidRPr="00DB33F6">
              <w:rPr>
                <w:rFonts w:ascii="Tahoma" w:hAnsi="Tahoma" w:cs="Tahoma"/>
                <w:b/>
                <w:bCs/>
              </w:rPr>
              <w:t xml:space="preserve"> LiDAR</w:t>
            </w:r>
            <w:r w:rsidRPr="00300C54">
              <w:rPr>
                <w:rFonts w:ascii="Tahoma" w:hAnsi="Tahoma" w:cs="Tahoma"/>
                <w:b/>
                <w:bCs/>
              </w:rPr>
              <w:t xml:space="preserve"> sen</w:t>
            </w:r>
            <w:r w:rsidR="00D64B1B">
              <w:rPr>
                <w:rFonts w:ascii="Tahoma" w:hAnsi="Tahoma" w:cs="Tahoma"/>
                <w:b/>
                <w:bCs/>
              </w:rPr>
              <w:t>zor</w:t>
            </w:r>
          </w:p>
          <w:p w14:paraId="390570DE" w14:textId="531A03E9" w:rsidR="00154432" w:rsidRPr="00300C54" w:rsidRDefault="00154432" w:rsidP="00154432">
            <w:pPr>
              <w:spacing w:before="120"/>
              <w:jc w:val="both"/>
              <w:rPr>
                <w:rFonts w:ascii="Tahoma" w:hAnsi="Tahoma" w:cs="Tahoma"/>
                <w:szCs w:val="20"/>
              </w:rPr>
            </w:pPr>
            <w:r w:rsidRPr="00300C54">
              <w:rPr>
                <w:rFonts w:ascii="Tahoma" w:hAnsi="Tahoma" w:cs="Tahoma"/>
                <w:szCs w:val="20"/>
              </w:rPr>
              <w:t xml:space="preserve">Předmětem plnění veřejné zakázky je dodávka </w:t>
            </w:r>
            <w:r w:rsidR="006475FC">
              <w:rPr>
                <w:rFonts w:ascii="Tahoma" w:hAnsi="Tahoma" w:cs="Tahoma"/>
                <w:szCs w:val="20"/>
              </w:rPr>
              <w:t>s</w:t>
            </w:r>
            <w:r w:rsidR="00E62781">
              <w:rPr>
                <w:rFonts w:ascii="Tahoma" w:hAnsi="Tahoma" w:cs="Tahoma"/>
                <w:szCs w:val="20"/>
              </w:rPr>
              <w:t>ady</w:t>
            </w:r>
            <w:r w:rsidR="006475FC">
              <w:rPr>
                <w:rFonts w:ascii="Tahoma" w:hAnsi="Tahoma" w:cs="Tahoma"/>
                <w:szCs w:val="20"/>
              </w:rPr>
              <w:t xml:space="preserve"> </w:t>
            </w:r>
            <w:r w:rsidRPr="00300C54">
              <w:rPr>
                <w:rFonts w:ascii="Tahoma" w:hAnsi="Tahoma" w:cs="Tahoma"/>
                <w:szCs w:val="20"/>
              </w:rPr>
              <w:t xml:space="preserve">4 kusů </w:t>
            </w:r>
            <w:r w:rsidR="00D64B1B" w:rsidRPr="00D64B1B">
              <w:rPr>
                <w:rFonts w:ascii="Tahoma" w:hAnsi="Tahoma" w:cs="Tahoma"/>
                <w:szCs w:val="20"/>
              </w:rPr>
              <w:t xml:space="preserve">120° </w:t>
            </w:r>
            <w:proofErr w:type="spellStart"/>
            <w:r w:rsidR="00D64B1B" w:rsidRPr="00D64B1B">
              <w:rPr>
                <w:rFonts w:ascii="Tahoma" w:hAnsi="Tahoma" w:cs="Tahoma"/>
                <w:szCs w:val="20"/>
              </w:rPr>
              <w:t>high</w:t>
            </w:r>
            <w:proofErr w:type="spellEnd"/>
            <w:r w:rsidR="00D64B1B" w:rsidRPr="00D64B1B">
              <w:rPr>
                <w:rFonts w:ascii="Tahoma" w:hAnsi="Tahoma" w:cs="Tahoma"/>
                <w:szCs w:val="20"/>
              </w:rPr>
              <w:t xml:space="preserve"> </w:t>
            </w:r>
            <w:proofErr w:type="spellStart"/>
            <w:r w:rsidR="00D64B1B" w:rsidRPr="00D64B1B">
              <w:rPr>
                <w:rFonts w:ascii="Tahoma" w:hAnsi="Tahoma" w:cs="Tahoma"/>
                <w:szCs w:val="20"/>
              </w:rPr>
              <w:t>resolution</w:t>
            </w:r>
            <w:proofErr w:type="spellEnd"/>
            <w:r w:rsidR="00D64B1B" w:rsidRPr="00D64B1B">
              <w:rPr>
                <w:rFonts w:ascii="Tahoma" w:hAnsi="Tahoma" w:cs="Tahoma"/>
                <w:szCs w:val="20"/>
              </w:rPr>
              <w:t xml:space="preserve"> long-</w:t>
            </w:r>
            <w:proofErr w:type="spellStart"/>
            <w:r w:rsidR="00D64B1B" w:rsidRPr="00D64B1B">
              <w:rPr>
                <w:rFonts w:ascii="Tahoma" w:hAnsi="Tahoma" w:cs="Tahoma"/>
                <w:szCs w:val="20"/>
              </w:rPr>
              <w:t>range</w:t>
            </w:r>
            <w:proofErr w:type="spellEnd"/>
            <w:r w:rsidR="00D64B1B" w:rsidRPr="00D64B1B">
              <w:rPr>
                <w:rFonts w:ascii="Tahoma" w:hAnsi="Tahoma" w:cs="Tahoma"/>
                <w:szCs w:val="20"/>
              </w:rPr>
              <w:t xml:space="preserve"> LiDAR</w:t>
            </w:r>
            <w:r w:rsidRPr="00300C54">
              <w:rPr>
                <w:rFonts w:ascii="Tahoma" w:hAnsi="Tahoma" w:cs="Tahoma"/>
                <w:szCs w:val="20"/>
              </w:rPr>
              <w:t xml:space="preserve"> </w:t>
            </w:r>
            <w:r w:rsidRPr="007B1FC2">
              <w:rPr>
                <w:rFonts w:ascii="Tahoma" w:hAnsi="Tahoma" w:cs="Tahoma"/>
                <w:szCs w:val="20"/>
              </w:rPr>
              <w:t>(</w:t>
            </w:r>
            <w:proofErr w:type="spellStart"/>
            <w:r w:rsidRPr="007B1FC2">
              <w:rPr>
                <w:rFonts w:ascii="Tahoma" w:hAnsi="Tahoma" w:cs="Tahoma"/>
                <w:szCs w:val="20"/>
              </w:rPr>
              <w:t>Light</w:t>
            </w:r>
            <w:proofErr w:type="spellEnd"/>
            <w:r w:rsidRPr="007B1FC2">
              <w:rPr>
                <w:rFonts w:ascii="Tahoma" w:hAnsi="Tahoma" w:cs="Tahoma"/>
                <w:szCs w:val="20"/>
              </w:rPr>
              <w:t xml:space="preserve"> </w:t>
            </w:r>
            <w:proofErr w:type="spellStart"/>
            <w:r w:rsidRPr="007B1FC2">
              <w:rPr>
                <w:rFonts w:ascii="Tahoma" w:hAnsi="Tahoma" w:cs="Tahoma"/>
                <w:szCs w:val="20"/>
              </w:rPr>
              <w:t>Detection</w:t>
            </w:r>
            <w:proofErr w:type="spellEnd"/>
            <w:r w:rsidRPr="007B1FC2">
              <w:rPr>
                <w:rFonts w:ascii="Tahoma" w:hAnsi="Tahoma" w:cs="Tahoma"/>
                <w:szCs w:val="20"/>
              </w:rPr>
              <w:t xml:space="preserve"> and </w:t>
            </w:r>
            <w:proofErr w:type="spellStart"/>
            <w:r w:rsidRPr="007B1FC2">
              <w:rPr>
                <w:rFonts w:ascii="Tahoma" w:hAnsi="Tahoma" w:cs="Tahoma"/>
                <w:szCs w:val="20"/>
              </w:rPr>
              <w:t>Ranging</w:t>
            </w:r>
            <w:proofErr w:type="spellEnd"/>
            <w:r w:rsidRPr="007B1FC2">
              <w:rPr>
                <w:rFonts w:ascii="Tahoma" w:hAnsi="Tahoma" w:cs="Tahoma"/>
                <w:szCs w:val="20"/>
              </w:rPr>
              <w:t>)</w:t>
            </w:r>
            <w:r>
              <w:rPr>
                <w:rFonts w:ascii="Tahoma" w:hAnsi="Tahoma" w:cs="Tahoma"/>
                <w:szCs w:val="20"/>
              </w:rPr>
              <w:t xml:space="preserve"> </w:t>
            </w:r>
            <w:r w:rsidRPr="00300C54">
              <w:rPr>
                <w:rFonts w:ascii="Tahoma" w:hAnsi="Tahoma" w:cs="Tahoma"/>
                <w:szCs w:val="20"/>
              </w:rPr>
              <w:t>senzorů. Součástí plnění je také doprava do místa plnění.</w:t>
            </w:r>
            <w:r w:rsidR="00653258">
              <w:rPr>
                <w:rFonts w:ascii="Tahoma" w:hAnsi="Tahoma" w:cs="Tahoma"/>
                <w:szCs w:val="20"/>
              </w:rPr>
              <w:t xml:space="preserve"> Všechny senzory v sadě budou stejné.</w:t>
            </w:r>
          </w:p>
          <w:p w14:paraId="20C7D2FD" w14:textId="473E26C7" w:rsidR="00154432" w:rsidRPr="00300C54" w:rsidRDefault="00154432" w:rsidP="00154432">
            <w:pPr>
              <w:spacing w:before="360"/>
              <w:jc w:val="both"/>
              <w:rPr>
                <w:rFonts w:ascii="Tahoma" w:hAnsi="Tahoma" w:cs="Tahoma"/>
                <w:b/>
                <w:bCs/>
                <w:szCs w:val="20"/>
              </w:rPr>
            </w:pPr>
            <w:r w:rsidRPr="00300C54">
              <w:rPr>
                <w:rFonts w:ascii="Tahoma" w:hAnsi="Tahoma" w:cs="Tahoma"/>
                <w:b/>
                <w:bCs/>
                <w:szCs w:val="20"/>
              </w:rPr>
              <w:t xml:space="preserve">Výrobce </w:t>
            </w:r>
            <w:r w:rsidR="00765C5C" w:rsidRPr="00081F21">
              <w:rPr>
                <w:rFonts w:ascii="Tahoma" w:hAnsi="Tahoma" w:cs="Tahoma"/>
                <w:b/>
                <w:bCs/>
                <w:szCs w:val="20"/>
                <w:lang w:val="en-GB"/>
              </w:rPr>
              <w:t>120° high resolution long</w:t>
            </w:r>
            <w:r w:rsidRPr="00300C54">
              <w:rPr>
                <w:rFonts w:ascii="Tahoma" w:hAnsi="Tahoma" w:cs="Tahoma"/>
                <w:b/>
                <w:bCs/>
                <w:szCs w:val="20"/>
              </w:rPr>
              <w:t>-</w:t>
            </w:r>
            <w:proofErr w:type="spellStart"/>
            <w:r w:rsidRPr="00300C54">
              <w:rPr>
                <w:rFonts w:ascii="Tahoma" w:hAnsi="Tahoma" w:cs="Tahoma"/>
                <w:b/>
                <w:bCs/>
                <w:szCs w:val="20"/>
              </w:rPr>
              <w:t>range</w:t>
            </w:r>
            <w:proofErr w:type="spellEnd"/>
            <w:r w:rsidRPr="00300C54">
              <w:rPr>
                <w:rFonts w:ascii="Tahoma" w:hAnsi="Tahoma" w:cs="Tahoma"/>
                <w:b/>
                <w:bCs/>
                <w:szCs w:val="20"/>
              </w:rPr>
              <w:t xml:space="preserve"> LiDAR senzoru: </w:t>
            </w:r>
            <w:r w:rsidRPr="00300C54">
              <w:rPr>
                <w:rFonts w:ascii="Tahoma" w:hAnsi="Tahoma" w:cs="Tahoma"/>
                <w:i/>
                <w:color w:val="FF0000"/>
                <w:szCs w:val="20"/>
                <w:highlight w:val="yellow"/>
              </w:rPr>
              <w:t>doplní účastník</w:t>
            </w:r>
            <w:r w:rsidRPr="00300C54">
              <w:rPr>
                <w:rFonts w:ascii="Tahoma" w:hAnsi="Tahoma" w:cs="Tahoma"/>
                <w:b/>
                <w:bCs/>
                <w:szCs w:val="20"/>
              </w:rPr>
              <w:t xml:space="preserve"> </w:t>
            </w:r>
          </w:p>
          <w:p w14:paraId="2CF5F254" w14:textId="7D5B6058" w:rsidR="00154432" w:rsidRPr="00300C54" w:rsidRDefault="00154432" w:rsidP="00154432">
            <w:pPr>
              <w:spacing w:before="120"/>
              <w:jc w:val="both"/>
              <w:rPr>
                <w:rFonts w:ascii="Tahoma" w:hAnsi="Tahoma" w:cs="Tahoma"/>
                <w:b/>
                <w:bCs/>
                <w:szCs w:val="20"/>
              </w:rPr>
            </w:pPr>
            <w:r w:rsidRPr="00300C54">
              <w:rPr>
                <w:rFonts w:ascii="Tahoma" w:hAnsi="Tahoma" w:cs="Tahoma"/>
                <w:b/>
                <w:bCs/>
                <w:szCs w:val="20"/>
              </w:rPr>
              <w:t xml:space="preserve">Přesné typové označení </w:t>
            </w:r>
            <w:r w:rsidR="00765C5C" w:rsidRPr="00081F21">
              <w:rPr>
                <w:rFonts w:ascii="Tahoma" w:hAnsi="Tahoma" w:cs="Tahoma"/>
                <w:b/>
                <w:bCs/>
                <w:szCs w:val="20"/>
                <w:lang w:val="en-GB"/>
              </w:rPr>
              <w:t>120° high resolution long</w:t>
            </w:r>
            <w:r w:rsidR="00765C5C" w:rsidRPr="00300C54">
              <w:rPr>
                <w:rFonts w:ascii="Tahoma" w:hAnsi="Tahoma" w:cs="Tahoma"/>
                <w:b/>
                <w:bCs/>
                <w:szCs w:val="20"/>
              </w:rPr>
              <w:t>-</w:t>
            </w:r>
            <w:proofErr w:type="spellStart"/>
            <w:r w:rsidR="00765C5C" w:rsidRPr="00300C54">
              <w:rPr>
                <w:rFonts w:ascii="Tahoma" w:hAnsi="Tahoma" w:cs="Tahoma"/>
                <w:b/>
                <w:bCs/>
                <w:szCs w:val="20"/>
              </w:rPr>
              <w:t>range</w:t>
            </w:r>
            <w:proofErr w:type="spellEnd"/>
            <w:r w:rsidRPr="00300C54">
              <w:rPr>
                <w:rFonts w:ascii="Tahoma" w:hAnsi="Tahoma" w:cs="Tahoma"/>
                <w:b/>
                <w:bCs/>
                <w:szCs w:val="20"/>
              </w:rPr>
              <w:t xml:space="preserve"> LiDAR senzoru:</w:t>
            </w:r>
            <w:r w:rsidR="00765C5C">
              <w:rPr>
                <w:rFonts w:ascii="Tahoma" w:hAnsi="Tahoma" w:cs="Tahoma"/>
                <w:b/>
                <w:bCs/>
                <w:szCs w:val="20"/>
              </w:rPr>
              <w:t xml:space="preserve"> </w:t>
            </w:r>
            <w:r w:rsidRPr="00300C54">
              <w:rPr>
                <w:rFonts w:ascii="Tahoma" w:hAnsi="Tahoma" w:cs="Tahoma"/>
                <w:i/>
                <w:color w:val="FF0000"/>
                <w:szCs w:val="20"/>
                <w:highlight w:val="yellow"/>
              </w:rPr>
              <w:t>doplní účastník</w:t>
            </w:r>
          </w:p>
          <w:p w14:paraId="2E49FE98" w14:textId="5E56324C" w:rsidR="00AB2DEF" w:rsidRPr="00AB2DEF" w:rsidRDefault="00154432" w:rsidP="00AB2DEF">
            <w:pPr>
              <w:spacing w:before="120"/>
              <w:jc w:val="both"/>
              <w:rPr>
                <w:rFonts w:ascii="Tahoma" w:hAnsi="Tahoma" w:cs="Tahoma"/>
                <w:b/>
                <w:szCs w:val="20"/>
              </w:rPr>
            </w:pPr>
            <w:r w:rsidRPr="00300C54">
              <w:rPr>
                <w:rFonts w:ascii="Tahoma" w:hAnsi="Tahoma" w:cs="Tahoma"/>
                <w:b/>
                <w:bCs/>
                <w:szCs w:val="20"/>
              </w:rPr>
              <w:t xml:space="preserve">Počet kusů: </w:t>
            </w:r>
            <w:r w:rsidRPr="00300C54">
              <w:rPr>
                <w:rFonts w:ascii="Tahoma" w:hAnsi="Tahoma" w:cs="Tahoma"/>
                <w:bCs/>
                <w:szCs w:val="20"/>
              </w:rPr>
              <w:tab/>
            </w:r>
            <w:r w:rsidRPr="00300C54">
              <w:rPr>
                <w:rFonts w:ascii="Tahoma" w:hAnsi="Tahoma" w:cs="Tahoma"/>
                <w:b/>
                <w:szCs w:val="20"/>
              </w:rPr>
              <w:t>4</w:t>
            </w:r>
          </w:p>
          <w:p w14:paraId="447EC206" w14:textId="2BCED497" w:rsidR="006C10FF" w:rsidRPr="00D82240" w:rsidRDefault="00F0388E" w:rsidP="006C10FF">
            <w:pPr>
              <w:spacing w:before="360"/>
              <w:jc w:val="both"/>
              <w:rPr>
                <w:rFonts w:ascii="Tahoma" w:hAnsi="Tahoma" w:cs="Tahoma"/>
                <w:b/>
                <w:szCs w:val="20"/>
              </w:rPr>
            </w:pPr>
            <w:r>
              <w:rPr>
                <w:rFonts w:ascii="Tahoma" w:hAnsi="Tahoma" w:cs="Tahoma"/>
                <w:b/>
                <w:bCs/>
              </w:rPr>
              <w:t>120</w:t>
            </w:r>
            <w:r w:rsidRPr="00DB33F6">
              <w:rPr>
                <w:rFonts w:ascii="Tahoma" w:hAnsi="Tahoma" w:cs="Tahoma"/>
                <w:b/>
                <w:bCs/>
              </w:rPr>
              <w:t>°</w:t>
            </w:r>
            <w:r>
              <w:rPr>
                <w:rFonts w:ascii="Tahoma" w:hAnsi="Tahoma" w:cs="Tahoma"/>
                <w:b/>
                <w:bCs/>
              </w:rPr>
              <w:t xml:space="preserve"> </w:t>
            </w:r>
            <w:proofErr w:type="spellStart"/>
            <w:r>
              <w:rPr>
                <w:rFonts w:ascii="Tahoma" w:hAnsi="Tahoma" w:cs="Tahoma"/>
                <w:b/>
                <w:bCs/>
              </w:rPr>
              <w:t>high</w:t>
            </w:r>
            <w:proofErr w:type="spellEnd"/>
            <w:r>
              <w:rPr>
                <w:rFonts w:ascii="Tahoma" w:hAnsi="Tahoma" w:cs="Tahoma"/>
                <w:b/>
                <w:bCs/>
              </w:rPr>
              <w:t xml:space="preserve"> </w:t>
            </w:r>
            <w:proofErr w:type="spellStart"/>
            <w:r>
              <w:rPr>
                <w:rFonts w:ascii="Tahoma" w:hAnsi="Tahoma" w:cs="Tahoma"/>
                <w:b/>
                <w:bCs/>
              </w:rPr>
              <w:t>resolution</w:t>
            </w:r>
            <w:proofErr w:type="spellEnd"/>
            <w:r>
              <w:rPr>
                <w:rFonts w:ascii="Tahoma" w:hAnsi="Tahoma" w:cs="Tahoma"/>
                <w:b/>
                <w:bCs/>
              </w:rPr>
              <w:t xml:space="preserve"> long</w:t>
            </w:r>
            <w:r w:rsidRPr="00DB33F6">
              <w:rPr>
                <w:rFonts w:ascii="Tahoma" w:hAnsi="Tahoma" w:cs="Tahoma"/>
                <w:b/>
                <w:bCs/>
              </w:rPr>
              <w:t>-</w:t>
            </w:r>
            <w:proofErr w:type="spellStart"/>
            <w:r w:rsidRPr="00DB33F6">
              <w:rPr>
                <w:rFonts w:ascii="Tahoma" w:hAnsi="Tahoma" w:cs="Tahoma"/>
                <w:b/>
                <w:bCs/>
              </w:rPr>
              <w:t>range</w:t>
            </w:r>
            <w:proofErr w:type="spellEnd"/>
            <w:r w:rsidRPr="00DB33F6">
              <w:rPr>
                <w:rFonts w:ascii="Tahoma" w:hAnsi="Tahoma" w:cs="Tahoma"/>
                <w:b/>
                <w:bCs/>
              </w:rPr>
              <w:t xml:space="preserve"> LiDAR</w:t>
            </w:r>
            <w:r w:rsidRPr="00300C54">
              <w:rPr>
                <w:rFonts w:ascii="Tahoma" w:hAnsi="Tahoma" w:cs="Tahoma"/>
                <w:b/>
                <w:bCs/>
              </w:rPr>
              <w:t xml:space="preserve"> sen</w:t>
            </w:r>
            <w:r>
              <w:rPr>
                <w:rFonts w:ascii="Tahoma" w:hAnsi="Tahoma" w:cs="Tahoma"/>
                <w:b/>
                <w:bCs/>
              </w:rPr>
              <w:t>zor</w:t>
            </w:r>
            <w:r w:rsidR="00F54DCF" w:rsidRPr="00300C54">
              <w:rPr>
                <w:rFonts w:ascii="Tahoma" w:hAnsi="Tahoma" w:cs="Tahoma"/>
                <w:b/>
                <w:bCs/>
                <w:szCs w:val="20"/>
              </w:rPr>
              <w:t xml:space="preserve"> </w:t>
            </w:r>
            <w:r w:rsidR="00F54DCF" w:rsidRPr="00300C54">
              <w:rPr>
                <w:rFonts w:ascii="Tahoma" w:hAnsi="Tahoma" w:cs="Tahoma"/>
                <w:b/>
                <w:szCs w:val="20"/>
              </w:rPr>
              <w:t>musí mít minimálně následující součásti a musí splňovat alespoň následující parametry</w:t>
            </w:r>
            <w:r w:rsidR="00F54DCF" w:rsidRPr="00300C54">
              <w:rPr>
                <w:rFonts w:ascii="Tahoma" w:hAnsi="Tahoma" w:cs="Tahoma"/>
                <w:b/>
                <w:bCs/>
                <w:szCs w:val="20"/>
              </w:rPr>
              <w:t>:</w:t>
            </w:r>
          </w:p>
          <w:tbl>
            <w:tblPr>
              <w:tblW w:w="6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7"/>
              <w:gridCol w:w="2809"/>
            </w:tblGrid>
            <w:tr w:rsidR="00827F2E" w:rsidRPr="001E5139" w14:paraId="45C08AAB" w14:textId="77777777" w:rsidTr="008435BD">
              <w:trPr>
                <w:trHeight w:val="454"/>
              </w:trPr>
              <w:tc>
                <w:tcPr>
                  <w:tcW w:w="342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DE62FD4" w14:textId="77777777" w:rsidR="006C10FF" w:rsidRPr="001E5139" w:rsidRDefault="006C10FF" w:rsidP="006C10FF">
                  <w:pPr>
                    <w:keepLines/>
                    <w:widowControl w:val="0"/>
                    <w:suppressAutoHyphens/>
                    <w:spacing w:after="0" w:line="240" w:lineRule="auto"/>
                    <w:jc w:val="center"/>
                    <w:rPr>
                      <w:rFonts w:ascii="Tahoma" w:eastAsia="DejaVu Sans" w:hAnsi="Tahoma" w:cs="Tahoma"/>
                      <w:b/>
                      <w:kern w:val="2"/>
                      <w:szCs w:val="20"/>
                      <w:lang w:eastAsia="ar-SA"/>
                    </w:rPr>
                  </w:pPr>
                  <w:r w:rsidRPr="001E5139">
                    <w:rPr>
                      <w:rFonts w:ascii="Tahoma" w:eastAsia="DejaVu Sans" w:hAnsi="Tahoma" w:cs="Tahoma"/>
                      <w:b/>
                      <w:kern w:val="2"/>
                      <w:szCs w:val="20"/>
                      <w:lang w:eastAsia="ar-SA"/>
                    </w:rPr>
                    <w:t>Základní technické parametry</w:t>
                  </w:r>
                </w:p>
              </w:tc>
              <w:tc>
                <w:tcPr>
                  <w:tcW w:w="280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2C5B514" w14:textId="77777777" w:rsidR="006C10FF" w:rsidRPr="001E5139" w:rsidRDefault="006C10FF" w:rsidP="006C10FF">
                  <w:pPr>
                    <w:keepLines/>
                    <w:widowControl w:val="0"/>
                    <w:suppressAutoHyphens/>
                    <w:spacing w:after="0" w:line="240" w:lineRule="auto"/>
                    <w:jc w:val="center"/>
                    <w:rPr>
                      <w:rFonts w:ascii="Tahoma" w:eastAsia="DejaVu Sans" w:hAnsi="Tahoma" w:cs="Tahoma"/>
                      <w:b/>
                      <w:kern w:val="2"/>
                      <w:szCs w:val="20"/>
                      <w:lang w:eastAsia="ar-SA"/>
                    </w:rPr>
                  </w:pPr>
                  <w:r w:rsidRPr="00073209">
                    <w:rPr>
                      <w:rFonts w:ascii="Tahoma" w:eastAsia="DejaVu Sans" w:hAnsi="Tahoma" w:cs="Tahoma"/>
                      <w:b/>
                      <w:kern w:val="1"/>
                      <w:szCs w:val="20"/>
                      <w:lang w:eastAsia="ar-SA"/>
                    </w:rPr>
                    <w:t>Minimální požadované hodnoty – musí být splněno!</w:t>
                  </w:r>
                </w:p>
              </w:tc>
            </w:tr>
            <w:tr w:rsidR="006F53A4" w:rsidRPr="001E5139" w14:paraId="4C2DCC5B"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694AA20" w14:textId="098BCEF1" w:rsidR="006F53A4" w:rsidRPr="00770658" w:rsidRDefault="006F53A4" w:rsidP="006F53A4">
                  <w:pPr>
                    <w:autoSpaceDE w:val="0"/>
                    <w:autoSpaceDN w:val="0"/>
                    <w:adjustRightInd w:val="0"/>
                    <w:spacing w:after="0" w:line="240" w:lineRule="auto"/>
                    <w:rPr>
                      <w:rFonts w:ascii="Tahoma" w:eastAsia="Calibri" w:hAnsi="Tahoma" w:cs="Tahoma"/>
                      <w:szCs w:val="20"/>
                      <w:lang w:eastAsia="en-US"/>
                    </w:rPr>
                  </w:pPr>
                  <w:r w:rsidRPr="00C868F0">
                    <w:rPr>
                      <w:rFonts w:ascii="Tahoma" w:eastAsia="Calibri" w:hAnsi="Tahoma" w:cs="Tahoma"/>
                      <w:szCs w:val="20"/>
                      <w:lang w:eastAsia="en-US"/>
                    </w:rPr>
                    <w:t>Dosah měření (při odrazivosti 10 %)</w:t>
                  </w:r>
                </w:p>
              </w:tc>
              <w:tc>
                <w:tcPr>
                  <w:tcW w:w="2809" w:type="dxa"/>
                  <w:tcBorders>
                    <w:top w:val="single" w:sz="4" w:space="0" w:color="000000"/>
                    <w:left w:val="single" w:sz="4" w:space="0" w:color="000000"/>
                    <w:bottom w:val="single" w:sz="4" w:space="0" w:color="000000"/>
                    <w:right w:val="single" w:sz="4" w:space="0" w:color="000000"/>
                  </w:tcBorders>
                  <w:vAlign w:val="center"/>
                </w:tcPr>
                <w:p w14:paraId="104F459A" w14:textId="538EBA95" w:rsidR="006F53A4" w:rsidRPr="00770658" w:rsidRDefault="006F53A4" w:rsidP="006F53A4">
                  <w:pPr>
                    <w:pStyle w:val="Odstavecseseznamem"/>
                    <w:keepLines/>
                    <w:spacing w:after="0" w:line="240" w:lineRule="auto"/>
                    <w:ind w:left="0"/>
                    <w:jc w:val="center"/>
                    <w:rPr>
                      <w:rFonts w:ascii="Tahoma" w:hAnsi="Tahoma" w:cs="Tahoma"/>
                      <w:szCs w:val="20"/>
                    </w:rPr>
                  </w:pPr>
                  <w:r w:rsidRPr="00C868F0">
                    <w:rPr>
                      <w:rFonts w:ascii="Tahoma" w:hAnsi="Tahoma" w:cs="Tahoma"/>
                      <w:szCs w:val="20"/>
                    </w:rPr>
                    <w:t xml:space="preserve"> min. 180 m</w:t>
                  </w:r>
                </w:p>
              </w:tc>
            </w:tr>
            <w:tr w:rsidR="006F53A4" w:rsidRPr="001E5139" w14:paraId="022C651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1405ADBB" w14:textId="2598C776" w:rsidR="006F53A4" w:rsidRPr="00770658" w:rsidRDefault="006F53A4" w:rsidP="006F53A4">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lastRenderedPageBreak/>
                    <w:t>Zorné pole (vodorovně x svisle)</w:t>
                  </w:r>
                </w:p>
              </w:tc>
              <w:tc>
                <w:tcPr>
                  <w:tcW w:w="2809" w:type="dxa"/>
                  <w:tcBorders>
                    <w:top w:val="single" w:sz="4" w:space="0" w:color="000000"/>
                    <w:left w:val="single" w:sz="4" w:space="0" w:color="000000"/>
                    <w:bottom w:val="single" w:sz="4" w:space="0" w:color="000000"/>
                    <w:right w:val="single" w:sz="4" w:space="0" w:color="000000"/>
                  </w:tcBorders>
                  <w:vAlign w:val="center"/>
                </w:tcPr>
                <w:p w14:paraId="38E69D46" w14:textId="7128D1D5" w:rsidR="006F53A4" w:rsidRPr="00770658" w:rsidRDefault="006F53A4" w:rsidP="006F53A4">
                  <w:pPr>
                    <w:pStyle w:val="Odstavecseseznamem"/>
                    <w:keepLines/>
                    <w:spacing w:after="0" w:line="240" w:lineRule="auto"/>
                    <w:ind w:left="0"/>
                    <w:jc w:val="center"/>
                    <w:rPr>
                      <w:rFonts w:ascii="Tahoma" w:hAnsi="Tahoma" w:cs="Tahoma"/>
                      <w:szCs w:val="20"/>
                    </w:rPr>
                  </w:pPr>
                  <w:r w:rsidRPr="00C868F0">
                    <w:rPr>
                      <w:rFonts w:ascii="Tahoma" w:eastAsia="Calibri" w:hAnsi="Tahoma" w:cs="Tahoma"/>
                      <w:szCs w:val="20"/>
                      <w:lang w:eastAsia="en-US"/>
                    </w:rPr>
                    <w:t>120°x25°</w:t>
                  </w:r>
                </w:p>
              </w:tc>
            </w:tr>
            <w:tr w:rsidR="006F53A4" w:rsidRPr="001E5139" w14:paraId="743428E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C2E0075" w14:textId="4606BBA9" w:rsidR="006F53A4" w:rsidRPr="00770658" w:rsidRDefault="006F53A4" w:rsidP="006F53A4">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Hmotnost</w:t>
                  </w:r>
                  <w:r>
                    <w:rPr>
                      <w:rFonts w:ascii="Tahoma" w:eastAsia="Calibri" w:hAnsi="Tahoma" w:cs="Tahoma"/>
                      <w:szCs w:val="20"/>
                      <w:lang w:eastAsia="en-US"/>
                    </w:rPr>
                    <w:t xml:space="preserve"> (pouze senzor)</w:t>
                  </w:r>
                </w:p>
              </w:tc>
              <w:tc>
                <w:tcPr>
                  <w:tcW w:w="2809" w:type="dxa"/>
                  <w:tcBorders>
                    <w:top w:val="single" w:sz="4" w:space="0" w:color="000000"/>
                    <w:left w:val="single" w:sz="4" w:space="0" w:color="000000"/>
                    <w:bottom w:val="single" w:sz="4" w:space="0" w:color="000000"/>
                    <w:right w:val="single" w:sz="4" w:space="0" w:color="000000"/>
                  </w:tcBorders>
                  <w:vAlign w:val="center"/>
                </w:tcPr>
                <w:p w14:paraId="0BD48D0F" w14:textId="0B5A0FCD" w:rsidR="006F53A4" w:rsidRPr="00770658" w:rsidRDefault="006F53A4" w:rsidP="006F53A4">
                  <w:pPr>
                    <w:pStyle w:val="Odstavecseseznamem"/>
                    <w:keepLines/>
                    <w:spacing w:after="0" w:line="240" w:lineRule="auto"/>
                    <w:ind w:left="0"/>
                    <w:jc w:val="center"/>
                    <w:rPr>
                      <w:rFonts w:ascii="Tahoma" w:hAnsi="Tahoma" w:cs="Tahoma"/>
                      <w:szCs w:val="20"/>
                    </w:rPr>
                  </w:pPr>
                  <w:r w:rsidRPr="00C868F0">
                    <w:rPr>
                      <w:rFonts w:ascii="Tahoma" w:hAnsi="Tahoma" w:cs="Tahoma"/>
                      <w:color w:val="000000"/>
                      <w:szCs w:val="20"/>
                    </w:rPr>
                    <w:t>&lt;1</w:t>
                  </w:r>
                  <w:r>
                    <w:rPr>
                      <w:rFonts w:ascii="Tahoma" w:hAnsi="Tahoma" w:cs="Tahoma"/>
                      <w:color w:val="000000"/>
                      <w:szCs w:val="20"/>
                    </w:rPr>
                    <w:t xml:space="preserve"> </w:t>
                  </w:r>
                  <w:r w:rsidRPr="00C868F0">
                    <w:rPr>
                      <w:rFonts w:ascii="Tahoma" w:hAnsi="Tahoma" w:cs="Tahoma"/>
                      <w:color w:val="000000"/>
                      <w:szCs w:val="20"/>
                    </w:rPr>
                    <w:t>000 g</w:t>
                  </w:r>
                </w:p>
              </w:tc>
            </w:tr>
            <w:tr w:rsidR="006F53A4" w:rsidRPr="001E5139" w14:paraId="29F376D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1012F9F2" w14:textId="191CD0F1" w:rsidR="006F53A4" w:rsidRPr="00770658" w:rsidRDefault="006F53A4" w:rsidP="006F53A4">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Spotřeba energie (nominální)</w:t>
                  </w:r>
                </w:p>
              </w:tc>
              <w:tc>
                <w:tcPr>
                  <w:tcW w:w="2809" w:type="dxa"/>
                  <w:tcBorders>
                    <w:top w:val="single" w:sz="4" w:space="0" w:color="000000"/>
                    <w:left w:val="single" w:sz="4" w:space="0" w:color="000000"/>
                    <w:bottom w:val="single" w:sz="4" w:space="0" w:color="000000"/>
                    <w:right w:val="single" w:sz="4" w:space="0" w:color="000000"/>
                  </w:tcBorders>
                  <w:vAlign w:val="center"/>
                </w:tcPr>
                <w:p w14:paraId="430B777B" w14:textId="01885A23" w:rsidR="006F53A4" w:rsidRPr="00770658" w:rsidRDefault="006F53A4" w:rsidP="006F53A4">
                  <w:pPr>
                    <w:pStyle w:val="Odstavecseseznamem"/>
                    <w:keepLines/>
                    <w:spacing w:after="0" w:line="240" w:lineRule="auto"/>
                    <w:ind w:left="0"/>
                    <w:jc w:val="center"/>
                    <w:rPr>
                      <w:rFonts w:ascii="Tahoma" w:hAnsi="Tahoma" w:cs="Tahoma"/>
                      <w:szCs w:val="20"/>
                    </w:rPr>
                  </w:pPr>
                  <w:r w:rsidRPr="00C868F0">
                    <w:rPr>
                      <w:rFonts w:ascii="Tahoma" w:eastAsia="Calibri" w:hAnsi="Tahoma" w:cs="Tahoma"/>
                      <w:szCs w:val="20"/>
                      <w:lang w:eastAsia="en-US"/>
                    </w:rPr>
                    <w:t>&lt;19 W</w:t>
                  </w:r>
                </w:p>
              </w:tc>
            </w:tr>
            <w:tr w:rsidR="006F53A4" w:rsidRPr="001E5139" w14:paraId="68C08AF3"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C23B334" w14:textId="66F6A71C" w:rsidR="006F53A4" w:rsidRPr="00770658" w:rsidRDefault="006F53A4" w:rsidP="006F53A4">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 xml:space="preserve">Počet bodů za sekundu (Single </w:t>
                  </w:r>
                  <w:r>
                    <w:rPr>
                      <w:rFonts w:ascii="Tahoma" w:eastAsia="Calibri" w:hAnsi="Tahoma" w:cs="Tahoma"/>
                      <w:szCs w:val="20"/>
                      <w:lang w:eastAsia="en-US"/>
                    </w:rPr>
                    <w:t>r</w:t>
                  </w:r>
                  <w:r w:rsidRPr="00C868F0">
                    <w:rPr>
                      <w:rFonts w:ascii="Tahoma" w:eastAsia="Calibri" w:hAnsi="Tahoma" w:cs="Tahoma"/>
                      <w:szCs w:val="20"/>
                      <w:lang w:eastAsia="en-US"/>
                    </w:rPr>
                    <w:t>eturn)</w:t>
                  </w:r>
                </w:p>
              </w:tc>
              <w:tc>
                <w:tcPr>
                  <w:tcW w:w="2809" w:type="dxa"/>
                  <w:tcBorders>
                    <w:top w:val="single" w:sz="4" w:space="0" w:color="000000"/>
                    <w:left w:val="single" w:sz="4" w:space="0" w:color="000000"/>
                    <w:bottom w:val="single" w:sz="4" w:space="0" w:color="000000"/>
                    <w:right w:val="single" w:sz="4" w:space="0" w:color="000000"/>
                  </w:tcBorders>
                  <w:vAlign w:val="center"/>
                </w:tcPr>
                <w:p w14:paraId="009ED791" w14:textId="1F75D86F" w:rsidR="006F53A4" w:rsidRPr="00770658" w:rsidRDefault="006F53A4" w:rsidP="006F53A4">
                  <w:pPr>
                    <w:pStyle w:val="Odstavecseseznamem"/>
                    <w:keepLines/>
                    <w:spacing w:after="0" w:line="240" w:lineRule="auto"/>
                    <w:ind w:left="0"/>
                    <w:jc w:val="center"/>
                    <w:rPr>
                      <w:rFonts w:ascii="Tahoma" w:hAnsi="Tahoma" w:cs="Tahoma"/>
                      <w:szCs w:val="20"/>
                    </w:rPr>
                  </w:pPr>
                  <w:r w:rsidRPr="00C868F0">
                    <w:rPr>
                      <w:rFonts w:ascii="Tahoma" w:eastAsia="Calibri" w:hAnsi="Tahoma" w:cs="Tahoma"/>
                      <w:szCs w:val="20"/>
                      <w:lang w:eastAsia="en-US"/>
                    </w:rPr>
                    <w:t xml:space="preserve">min. 1 500 000 </w:t>
                  </w:r>
                  <w:r>
                    <w:rPr>
                      <w:rFonts w:ascii="Tahoma" w:eastAsia="Calibri" w:hAnsi="Tahoma" w:cs="Tahoma"/>
                      <w:szCs w:val="20"/>
                      <w:lang w:eastAsia="en-US"/>
                    </w:rPr>
                    <w:t>bodů</w:t>
                  </w:r>
                  <w:r w:rsidRPr="00C868F0">
                    <w:rPr>
                      <w:rFonts w:ascii="Tahoma" w:eastAsia="Calibri" w:hAnsi="Tahoma" w:cs="Tahoma"/>
                      <w:szCs w:val="20"/>
                      <w:lang w:eastAsia="en-US"/>
                    </w:rPr>
                    <w:t>/s</w:t>
                  </w:r>
                </w:p>
              </w:tc>
            </w:tr>
            <w:tr w:rsidR="006F53A4" w:rsidRPr="001E5139" w14:paraId="7D1AB270"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3D9F6BBD" w14:textId="06FCD18D" w:rsidR="006F53A4" w:rsidRPr="00770658" w:rsidRDefault="006F53A4" w:rsidP="006F53A4">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Snímkovací frekvence</w:t>
                  </w:r>
                  <w:r>
                    <w:rPr>
                      <w:rFonts w:ascii="Tahoma" w:eastAsia="Calibri" w:hAnsi="Tahoma" w:cs="Tahoma"/>
                      <w:szCs w:val="20"/>
                      <w:lang w:eastAsia="en-US"/>
                    </w:rPr>
                    <w:t xml:space="preserve"> (nastavitelná)</w:t>
                  </w:r>
                </w:p>
              </w:tc>
              <w:tc>
                <w:tcPr>
                  <w:tcW w:w="2809" w:type="dxa"/>
                  <w:tcBorders>
                    <w:top w:val="single" w:sz="4" w:space="0" w:color="000000"/>
                    <w:left w:val="single" w:sz="4" w:space="0" w:color="000000"/>
                    <w:bottom w:val="single" w:sz="4" w:space="0" w:color="000000"/>
                    <w:right w:val="single" w:sz="4" w:space="0" w:color="000000"/>
                  </w:tcBorders>
                  <w:vAlign w:val="center"/>
                </w:tcPr>
                <w:p w14:paraId="27F50056" w14:textId="2BFFBCAE" w:rsidR="006F53A4" w:rsidRPr="00770658" w:rsidRDefault="006F53A4" w:rsidP="006F53A4">
                  <w:pPr>
                    <w:pStyle w:val="Odstavecseseznamem"/>
                    <w:keepLines/>
                    <w:spacing w:after="0" w:line="240" w:lineRule="auto"/>
                    <w:ind w:left="0"/>
                    <w:jc w:val="center"/>
                    <w:rPr>
                      <w:rFonts w:ascii="Tahoma" w:hAnsi="Tahoma" w:cs="Tahoma"/>
                      <w:szCs w:val="20"/>
                    </w:rPr>
                  </w:pPr>
                  <w:r w:rsidRPr="00C868F0">
                    <w:rPr>
                      <w:rFonts w:ascii="Tahoma" w:hAnsi="Tahoma" w:cs="Tahoma"/>
                      <w:szCs w:val="20"/>
                    </w:rPr>
                    <w:t>10 Hz/20 Hz</w:t>
                  </w:r>
                </w:p>
              </w:tc>
            </w:tr>
            <w:tr w:rsidR="006F53A4" w:rsidRPr="001E5139" w14:paraId="2B65D838"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43C72AB" w14:textId="0CF62A5E" w:rsidR="006F53A4" w:rsidRPr="00770658" w:rsidRDefault="006F53A4" w:rsidP="006F53A4">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Provozní napětí</w:t>
                  </w:r>
                </w:p>
              </w:tc>
              <w:tc>
                <w:tcPr>
                  <w:tcW w:w="2809" w:type="dxa"/>
                  <w:tcBorders>
                    <w:top w:val="single" w:sz="4" w:space="0" w:color="000000"/>
                    <w:left w:val="single" w:sz="4" w:space="0" w:color="000000"/>
                    <w:bottom w:val="single" w:sz="4" w:space="0" w:color="000000"/>
                    <w:right w:val="single" w:sz="4" w:space="0" w:color="000000"/>
                  </w:tcBorders>
                  <w:vAlign w:val="center"/>
                </w:tcPr>
                <w:p w14:paraId="1E07C6E4" w14:textId="5AC412BE" w:rsidR="006F53A4" w:rsidRPr="00770658" w:rsidRDefault="006F53A4" w:rsidP="006F53A4">
                  <w:pPr>
                    <w:pStyle w:val="Odstavecseseznamem"/>
                    <w:keepLines/>
                    <w:spacing w:after="0" w:line="240" w:lineRule="auto"/>
                    <w:ind w:left="0"/>
                    <w:jc w:val="center"/>
                    <w:rPr>
                      <w:rFonts w:ascii="Tahoma" w:eastAsia="Calibri" w:hAnsi="Tahoma" w:cs="Tahoma"/>
                      <w:szCs w:val="20"/>
                      <w:lang w:eastAsia="en-US"/>
                    </w:rPr>
                  </w:pPr>
                  <w:r w:rsidRPr="00C868F0">
                    <w:rPr>
                      <w:rFonts w:ascii="Tahoma" w:eastAsia="Calibri" w:hAnsi="Tahoma" w:cs="Tahoma"/>
                      <w:szCs w:val="20"/>
                      <w:lang w:eastAsia="en-US"/>
                    </w:rPr>
                    <w:t>min. 9-16 V</w:t>
                  </w:r>
                </w:p>
              </w:tc>
            </w:tr>
            <w:tr w:rsidR="006F53A4" w:rsidRPr="001E5139" w14:paraId="4F76F95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D24A971" w14:textId="2F0FDE83" w:rsidR="006F53A4" w:rsidRPr="00770658" w:rsidRDefault="006F53A4" w:rsidP="006F53A4">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Oblast použití</w:t>
                  </w:r>
                </w:p>
              </w:tc>
              <w:tc>
                <w:tcPr>
                  <w:tcW w:w="2809" w:type="dxa"/>
                  <w:tcBorders>
                    <w:top w:val="single" w:sz="4" w:space="0" w:color="000000"/>
                    <w:left w:val="single" w:sz="4" w:space="0" w:color="000000"/>
                    <w:bottom w:val="single" w:sz="4" w:space="0" w:color="000000"/>
                    <w:right w:val="single" w:sz="4" w:space="0" w:color="000000"/>
                  </w:tcBorders>
                  <w:vAlign w:val="center"/>
                </w:tcPr>
                <w:p w14:paraId="028550BC" w14:textId="0ED8191D" w:rsidR="006F53A4" w:rsidRPr="00770658" w:rsidRDefault="006F53A4" w:rsidP="006F53A4">
                  <w:pPr>
                    <w:pStyle w:val="Odstavecseseznamem"/>
                    <w:keepLines/>
                    <w:spacing w:after="0" w:line="240" w:lineRule="auto"/>
                    <w:ind w:left="0"/>
                    <w:jc w:val="center"/>
                    <w:rPr>
                      <w:rFonts w:ascii="Tahoma" w:eastAsia="Calibri" w:hAnsi="Tahoma" w:cs="Tahoma"/>
                      <w:szCs w:val="20"/>
                      <w:lang w:eastAsia="en-US"/>
                    </w:rPr>
                  </w:pPr>
                  <w:r w:rsidRPr="00C868F0">
                    <w:rPr>
                      <w:rFonts w:ascii="Tahoma" w:eastAsia="Calibri" w:hAnsi="Tahoma" w:cs="Tahoma"/>
                      <w:szCs w:val="20"/>
                      <w:lang w:eastAsia="en-US"/>
                    </w:rPr>
                    <w:t>automobilový průmysl</w:t>
                  </w:r>
                </w:p>
              </w:tc>
            </w:tr>
            <w:tr w:rsidR="006F53A4" w:rsidRPr="001E5139" w14:paraId="609F2CB7"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2249400D" w14:textId="134838FE" w:rsidR="006F53A4" w:rsidRPr="00770658" w:rsidRDefault="006F53A4" w:rsidP="006F53A4">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Metoda skenování</w:t>
                  </w:r>
                </w:p>
              </w:tc>
              <w:tc>
                <w:tcPr>
                  <w:tcW w:w="2809" w:type="dxa"/>
                  <w:tcBorders>
                    <w:top w:val="single" w:sz="4" w:space="0" w:color="000000"/>
                    <w:left w:val="single" w:sz="4" w:space="0" w:color="000000"/>
                    <w:bottom w:val="single" w:sz="4" w:space="0" w:color="000000"/>
                    <w:right w:val="single" w:sz="4" w:space="0" w:color="000000"/>
                  </w:tcBorders>
                  <w:vAlign w:val="center"/>
                </w:tcPr>
                <w:p w14:paraId="6F2B0657" w14:textId="54BF1860" w:rsidR="006F53A4" w:rsidRPr="00770658" w:rsidRDefault="006F53A4" w:rsidP="006F53A4">
                  <w:pPr>
                    <w:pStyle w:val="Odstavecseseznamem"/>
                    <w:keepLines/>
                    <w:spacing w:after="0" w:line="240" w:lineRule="auto"/>
                    <w:ind w:left="0"/>
                    <w:jc w:val="center"/>
                    <w:rPr>
                      <w:rFonts w:ascii="Tahoma" w:hAnsi="Tahoma" w:cs="Tahoma"/>
                      <w:szCs w:val="20"/>
                    </w:rPr>
                  </w:pPr>
                  <w:r w:rsidRPr="00C868F0">
                    <w:rPr>
                      <w:rFonts w:ascii="Tahoma" w:eastAsia="Calibri" w:hAnsi="Tahoma" w:cs="Tahoma"/>
                      <w:szCs w:val="20"/>
                      <w:lang w:eastAsia="en-US"/>
                    </w:rPr>
                    <w:t>rotační zrcadlo</w:t>
                  </w:r>
                </w:p>
              </w:tc>
            </w:tr>
            <w:tr w:rsidR="006F53A4" w:rsidRPr="001E5139" w14:paraId="56A81686"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55836516" w14:textId="42170C3E" w:rsidR="006F53A4" w:rsidRPr="00770658" w:rsidRDefault="006F53A4" w:rsidP="006F53A4">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Počet kanálů</w:t>
                  </w:r>
                </w:p>
              </w:tc>
              <w:tc>
                <w:tcPr>
                  <w:tcW w:w="2809" w:type="dxa"/>
                  <w:tcBorders>
                    <w:top w:val="single" w:sz="4" w:space="0" w:color="000000"/>
                    <w:left w:val="single" w:sz="4" w:space="0" w:color="000000"/>
                    <w:bottom w:val="single" w:sz="4" w:space="0" w:color="000000"/>
                    <w:right w:val="single" w:sz="4" w:space="0" w:color="000000"/>
                  </w:tcBorders>
                  <w:vAlign w:val="center"/>
                </w:tcPr>
                <w:p w14:paraId="2CC9D975" w14:textId="093D798C" w:rsidR="006F53A4" w:rsidRPr="00770658" w:rsidRDefault="006F53A4" w:rsidP="006F53A4">
                  <w:pPr>
                    <w:pStyle w:val="Odstavecseseznamem"/>
                    <w:keepLines/>
                    <w:spacing w:after="0" w:line="240" w:lineRule="auto"/>
                    <w:ind w:left="0"/>
                    <w:jc w:val="center"/>
                    <w:rPr>
                      <w:rFonts w:ascii="Tahoma" w:hAnsi="Tahoma" w:cs="Tahoma"/>
                      <w:szCs w:val="20"/>
                    </w:rPr>
                  </w:pPr>
                  <w:r w:rsidRPr="00C868F0">
                    <w:rPr>
                      <w:rFonts w:ascii="Tahoma" w:eastAsia="Calibri" w:hAnsi="Tahoma" w:cs="Tahoma"/>
                      <w:szCs w:val="20"/>
                      <w:lang w:eastAsia="en-US"/>
                    </w:rPr>
                    <w:t xml:space="preserve">min. 128 </w:t>
                  </w:r>
                </w:p>
              </w:tc>
            </w:tr>
            <w:tr w:rsidR="006F53A4" w:rsidRPr="001E5139" w14:paraId="0BA9D783"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974F54A" w14:textId="166CAD3A" w:rsidR="006F53A4" w:rsidRPr="00770658" w:rsidRDefault="006F53A4" w:rsidP="006F53A4">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Provozní teplota</w:t>
                  </w:r>
                </w:p>
              </w:tc>
              <w:tc>
                <w:tcPr>
                  <w:tcW w:w="2809" w:type="dxa"/>
                  <w:tcBorders>
                    <w:top w:val="single" w:sz="4" w:space="0" w:color="000000"/>
                    <w:left w:val="single" w:sz="4" w:space="0" w:color="000000"/>
                    <w:bottom w:val="single" w:sz="4" w:space="0" w:color="000000"/>
                    <w:right w:val="single" w:sz="4" w:space="0" w:color="000000"/>
                  </w:tcBorders>
                  <w:vAlign w:val="center"/>
                </w:tcPr>
                <w:p w14:paraId="66F2CCDB" w14:textId="623E5AD7" w:rsidR="006F53A4" w:rsidRPr="007415B6" w:rsidRDefault="006F53A4" w:rsidP="006F53A4">
                  <w:pPr>
                    <w:pStyle w:val="Odstavecseseznamem"/>
                    <w:keepLines/>
                    <w:spacing w:after="0" w:line="240" w:lineRule="auto"/>
                    <w:ind w:left="0"/>
                    <w:jc w:val="center"/>
                    <w:rPr>
                      <w:rFonts w:ascii="Tahoma" w:hAnsi="Tahoma" w:cs="Tahoma"/>
                      <w:szCs w:val="20"/>
                    </w:rPr>
                  </w:pPr>
                  <w:r w:rsidRPr="00C868F0">
                    <w:rPr>
                      <w:rFonts w:ascii="Tahoma" w:eastAsia="Calibri" w:hAnsi="Tahoma" w:cs="Tahoma"/>
                      <w:szCs w:val="20"/>
                      <w:lang w:eastAsia="en-US"/>
                    </w:rPr>
                    <w:t xml:space="preserve">min. –40 °C až +85 °C </w:t>
                  </w:r>
                </w:p>
              </w:tc>
            </w:tr>
            <w:tr w:rsidR="006F53A4" w:rsidRPr="001E5139" w14:paraId="1A6F2C3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DBD69ED" w14:textId="0D2FE2F8" w:rsidR="006F53A4" w:rsidRPr="00770658" w:rsidRDefault="006F53A4" w:rsidP="006F53A4">
                  <w:pPr>
                    <w:pStyle w:val="Odstavecseseznamem"/>
                    <w:keepLines/>
                    <w:spacing w:after="0" w:line="240" w:lineRule="auto"/>
                    <w:ind w:left="0"/>
                    <w:rPr>
                      <w:rFonts w:ascii="Tahoma" w:eastAsia="Calibri" w:hAnsi="Tahoma" w:cs="Tahoma"/>
                      <w:szCs w:val="20"/>
                      <w:highlight w:val="yellow"/>
                      <w:lang w:eastAsia="en-US"/>
                    </w:rPr>
                  </w:pPr>
                  <w:r w:rsidRPr="00C868F0">
                    <w:rPr>
                      <w:rFonts w:ascii="Tahoma" w:eastAsia="Calibri" w:hAnsi="Tahoma" w:cs="Tahoma"/>
                      <w:szCs w:val="20"/>
                      <w:lang w:eastAsia="en-US"/>
                    </w:rPr>
                    <w:t>Synchronizace</w:t>
                  </w:r>
                </w:p>
              </w:tc>
              <w:tc>
                <w:tcPr>
                  <w:tcW w:w="2809" w:type="dxa"/>
                  <w:tcBorders>
                    <w:top w:val="single" w:sz="4" w:space="0" w:color="000000"/>
                    <w:left w:val="single" w:sz="4" w:space="0" w:color="000000"/>
                    <w:bottom w:val="single" w:sz="4" w:space="0" w:color="000000"/>
                    <w:right w:val="single" w:sz="4" w:space="0" w:color="000000"/>
                  </w:tcBorders>
                  <w:vAlign w:val="center"/>
                </w:tcPr>
                <w:p w14:paraId="36955874" w14:textId="0122F70D" w:rsidR="006F53A4" w:rsidRPr="00770658" w:rsidRDefault="006F53A4" w:rsidP="006F53A4">
                  <w:pPr>
                    <w:pStyle w:val="Odstavecseseznamem"/>
                    <w:keepLines/>
                    <w:spacing w:after="0" w:line="240" w:lineRule="auto"/>
                    <w:ind w:left="0"/>
                    <w:jc w:val="center"/>
                    <w:rPr>
                      <w:rFonts w:ascii="Tahoma" w:hAnsi="Tahoma" w:cs="Tahoma"/>
                      <w:szCs w:val="20"/>
                      <w:highlight w:val="yellow"/>
                    </w:rPr>
                  </w:pPr>
                  <w:r w:rsidRPr="00D814C3">
                    <w:rPr>
                      <w:rFonts w:ascii="Tahoma" w:eastAsia="Calibri" w:hAnsi="Tahoma" w:cs="Tahoma"/>
                      <w:szCs w:val="20"/>
                      <w:lang w:eastAsia="en-US"/>
                    </w:rPr>
                    <w:t>PTP</w:t>
                  </w:r>
                  <w:r>
                    <w:rPr>
                      <w:rFonts w:ascii="Tahoma" w:eastAsia="Calibri" w:hAnsi="Tahoma" w:cs="Tahoma"/>
                      <w:szCs w:val="20"/>
                      <w:lang w:eastAsia="en-US"/>
                    </w:rPr>
                    <w:t xml:space="preserve"> </w:t>
                  </w:r>
                  <w:r w:rsidRPr="00D814C3">
                    <w:rPr>
                      <w:rFonts w:ascii="Tahoma" w:eastAsia="Calibri" w:hAnsi="Tahoma" w:cs="Tahoma"/>
                      <w:szCs w:val="20"/>
                      <w:lang w:eastAsia="en-US"/>
                    </w:rPr>
                    <w:t>(IEEE 1588 nebo 802.1AS)</w:t>
                  </w:r>
                </w:p>
              </w:tc>
            </w:tr>
            <w:tr w:rsidR="006F53A4" w:rsidRPr="001E5139" w14:paraId="7FD5C269"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35FF034E" w14:textId="356C4E9E" w:rsidR="006F53A4" w:rsidRPr="00770658" w:rsidRDefault="006F53A4" w:rsidP="006F53A4">
                  <w:pPr>
                    <w:pStyle w:val="Odstavecseseznamem"/>
                    <w:keepLines/>
                    <w:spacing w:after="0" w:line="240" w:lineRule="auto"/>
                    <w:ind w:left="0"/>
                    <w:rPr>
                      <w:rFonts w:ascii="Tahoma" w:eastAsia="Calibri" w:hAnsi="Tahoma" w:cs="Tahoma"/>
                      <w:szCs w:val="20"/>
                      <w:highlight w:val="yellow"/>
                      <w:lang w:eastAsia="en-US"/>
                    </w:rPr>
                  </w:pPr>
                  <w:r w:rsidRPr="00C868F0">
                    <w:rPr>
                      <w:rFonts w:ascii="Tahoma" w:eastAsia="Calibri" w:hAnsi="Tahoma" w:cs="Tahoma"/>
                      <w:szCs w:val="20"/>
                      <w:lang w:eastAsia="en-US"/>
                    </w:rPr>
                    <w:t>Třída laseru</w:t>
                  </w:r>
                </w:p>
              </w:tc>
              <w:tc>
                <w:tcPr>
                  <w:tcW w:w="2809" w:type="dxa"/>
                  <w:tcBorders>
                    <w:top w:val="single" w:sz="4" w:space="0" w:color="000000"/>
                    <w:left w:val="single" w:sz="4" w:space="0" w:color="000000"/>
                    <w:bottom w:val="single" w:sz="4" w:space="0" w:color="000000"/>
                    <w:right w:val="single" w:sz="4" w:space="0" w:color="000000"/>
                  </w:tcBorders>
                  <w:vAlign w:val="center"/>
                </w:tcPr>
                <w:p w14:paraId="132EA752" w14:textId="1710D347" w:rsidR="006F53A4" w:rsidRPr="00770658" w:rsidRDefault="006F53A4" w:rsidP="006F53A4">
                  <w:pPr>
                    <w:pStyle w:val="Odstavecseseznamem"/>
                    <w:keepLines/>
                    <w:spacing w:after="0" w:line="240" w:lineRule="auto"/>
                    <w:ind w:left="0"/>
                    <w:jc w:val="center"/>
                    <w:rPr>
                      <w:rFonts w:ascii="Tahoma" w:hAnsi="Tahoma" w:cs="Tahoma"/>
                      <w:szCs w:val="20"/>
                      <w:highlight w:val="yellow"/>
                    </w:rPr>
                  </w:pPr>
                  <w:r w:rsidRPr="00C868F0">
                    <w:rPr>
                      <w:rFonts w:ascii="Tahoma" w:eastAsia="Calibri" w:hAnsi="Tahoma" w:cs="Tahoma"/>
                      <w:szCs w:val="20"/>
                      <w:lang w:eastAsia="en-US"/>
                    </w:rPr>
                    <w:t>třída 1 – bezpečný pro oči</w:t>
                  </w:r>
                </w:p>
              </w:tc>
            </w:tr>
            <w:tr w:rsidR="006F53A4" w:rsidRPr="001E5139" w14:paraId="1FE6DB9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46903D3D" w14:textId="7B85FB7E" w:rsidR="006F53A4" w:rsidRPr="00770658" w:rsidRDefault="006F53A4" w:rsidP="006F53A4">
                  <w:pPr>
                    <w:pStyle w:val="Odstavecseseznamem"/>
                    <w:keepLines/>
                    <w:spacing w:after="0" w:line="240" w:lineRule="auto"/>
                    <w:ind w:left="0"/>
                    <w:rPr>
                      <w:rFonts w:ascii="Tahoma" w:eastAsia="Calibri" w:hAnsi="Tahoma" w:cs="Tahoma"/>
                      <w:szCs w:val="20"/>
                      <w:lang w:eastAsia="en-US"/>
                    </w:rPr>
                  </w:pPr>
                  <w:r>
                    <w:rPr>
                      <w:rFonts w:ascii="Tahoma" w:eastAsia="Calibri" w:hAnsi="Tahoma" w:cs="Tahoma"/>
                      <w:szCs w:val="20"/>
                      <w:lang w:eastAsia="en-US"/>
                    </w:rPr>
                    <w:t>Výstupní data pro každý bod</w:t>
                  </w:r>
                </w:p>
              </w:tc>
              <w:tc>
                <w:tcPr>
                  <w:tcW w:w="2809" w:type="dxa"/>
                  <w:tcBorders>
                    <w:top w:val="single" w:sz="4" w:space="0" w:color="000000"/>
                    <w:left w:val="single" w:sz="4" w:space="0" w:color="000000"/>
                    <w:bottom w:val="single" w:sz="4" w:space="0" w:color="000000"/>
                    <w:right w:val="single" w:sz="4" w:space="0" w:color="000000"/>
                  </w:tcBorders>
                  <w:vAlign w:val="center"/>
                </w:tcPr>
                <w:p w14:paraId="268A3A2F" w14:textId="5E0E1386" w:rsidR="006F53A4" w:rsidRPr="00770658" w:rsidRDefault="006F53A4" w:rsidP="006F53A4">
                  <w:pPr>
                    <w:pStyle w:val="Odstavecseseznamem"/>
                    <w:keepLines/>
                    <w:spacing w:after="0" w:line="240" w:lineRule="auto"/>
                    <w:ind w:left="0"/>
                    <w:jc w:val="center"/>
                    <w:rPr>
                      <w:rFonts w:ascii="Tahoma" w:eastAsia="Calibri" w:hAnsi="Tahoma" w:cs="Tahoma"/>
                      <w:szCs w:val="20"/>
                      <w:lang w:eastAsia="en-US"/>
                    </w:rPr>
                  </w:pPr>
                  <w:r w:rsidRPr="00C868F0">
                    <w:rPr>
                      <w:rFonts w:ascii="Tahoma" w:eastAsia="Calibri" w:hAnsi="Tahoma" w:cs="Tahoma"/>
                      <w:szCs w:val="20"/>
                      <w:lang w:eastAsia="en-US"/>
                    </w:rPr>
                    <w:t>vzdálenost, azimutální úhel a reflektivita</w:t>
                  </w:r>
                </w:p>
              </w:tc>
            </w:tr>
            <w:tr w:rsidR="006F53A4" w:rsidRPr="001E5139" w14:paraId="2DA6842A"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6820FE1" w14:textId="5D0FD42B" w:rsidR="006F53A4" w:rsidRPr="00770658" w:rsidRDefault="006F53A4" w:rsidP="006F53A4">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Přesnost měření vzdálenosti</w:t>
                  </w:r>
                </w:p>
              </w:tc>
              <w:tc>
                <w:tcPr>
                  <w:tcW w:w="2809" w:type="dxa"/>
                  <w:tcBorders>
                    <w:top w:val="single" w:sz="4" w:space="0" w:color="000000"/>
                    <w:left w:val="single" w:sz="4" w:space="0" w:color="000000"/>
                    <w:bottom w:val="single" w:sz="4" w:space="0" w:color="000000"/>
                    <w:right w:val="single" w:sz="4" w:space="0" w:color="000000"/>
                  </w:tcBorders>
                  <w:vAlign w:val="center"/>
                </w:tcPr>
                <w:p w14:paraId="76A83281" w14:textId="434B6351" w:rsidR="006F53A4" w:rsidRPr="00770658" w:rsidRDefault="006F53A4" w:rsidP="006F53A4">
                  <w:pPr>
                    <w:pStyle w:val="Odstavecseseznamem"/>
                    <w:keepLines/>
                    <w:spacing w:after="0" w:line="240" w:lineRule="auto"/>
                    <w:ind w:left="0"/>
                    <w:jc w:val="center"/>
                    <w:rPr>
                      <w:rFonts w:ascii="Tahoma" w:eastAsia="Calibri" w:hAnsi="Tahoma" w:cs="Tahoma"/>
                      <w:szCs w:val="20"/>
                      <w:lang w:eastAsia="en-US"/>
                    </w:rPr>
                  </w:pPr>
                  <w:r w:rsidRPr="00C868F0">
                    <w:rPr>
                      <w:rFonts w:ascii="Tahoma" w:eastAsia="Calibri" w:hAnsi="Tahoma" w:cs="Tahoma"/>
                      <w:szCs w:val="20"/>
                      <w:lang w:eastAsia="en-US"/>
                    </w:rPr>
                    <w:t>max. ±5 cm</w:t>
                  </w:r>
                </w:p>
              </w:tc>
            </w:tr>
            <w:tr w:rsidR="006F53A4" w:rsidRPr="001E5139" w14:paraId="2341B69D" w14:textId="77777777" w:rsidTr="008435BD">
              <w:trPr>
                <w:trHeight w:val="491"/>
              </w:trPr>
              <w:tc>
                <w:tcPr>
                  <w:tcW w:w="3427" w:type="dxa"/>
                  <w:tcBorders>
                    <w:top w:val="single" w:sz="4" w:space="0" w:color="000000"/>
                    <w:left w:val="single" w:sz="4" w:space="0" w:color="000000"/>
                    <w:bottom w:val="single" w:sz="4" w:space="0" w:color="000000"/>
                    <w:right w:val="single" w:sz="4" w:space="0" w:color="000000"/>
                  </w:tcBorders>
                  <w:vAlign w:val="center"/>
                </w:tcPr>
                <w:p w14:paraId="6828F820" w14:textId="3E2DF145" w:rsidR="006F53A4" w:rsidRPr="00770658" w:rsidRDefault="006F53A4" w:rsidP="006F53A4">
                  <w:pPr>
                    <w:pStyle w:val="Odstavecseseznamem"/>
                    <w:keepLines/>
                    <w:spacing w:after="0" w:line="240" w:lineRule="auto"/>
                    <w:ind w:left="0"/>
                    <w:rPr>
                      <w:rFonts w:ascii="Tahoma" w:hAnsi="Tahoma" w:cs="Tahoma"/>
                      <w:szCs w:val="20"/>
                    </w:rPr>
                  </w:pPr>
                  <w:r w:rsidRPr="00C868F0">
                    <w:rPr>
                      <w:rFonts w:ascii="Tahoma" w:eastAsia="Calibri" w:hAnsi="Tahoma" w:cs="Tahoma"/>
                      <w:szCs w:val="20"/>
                      <w:lang w:eastAsia="en-US"/>
                    </w:rPr>
                    <w:t>Stupeň krytí</w:t>
                  </w:r>
                </w:p>
              </w:tc>
              <w:tc>
                <w:tcPr>
                  <w:tcW w:w="2809" w:type="dxa"/>
                  <w:tcBorders>
                    <w:top w:val="single" w:sz="4" w:space="0" w:color="000000"/>
                    <w:left w:val="single" w:sz="4" w:space="0" w:color="000000"/>
                    <w:bottom w:val="single" w:sz="4" w:space="0" w:color="000000"/>
                    <w:right w:val="single" w:sz="4" w:space="0" w:color="000000"/>
                  </w:tcBorders>
                  <w:vAlign w:val="center"/>
                </w:tcPr>
                <w:p w14:paraId="06C3DEA9" w14:textId="038DAB8D" w:rsidR="006F53A4" w:rsidRPr="00770658" w:rsidRDefault="006F53A4" w:rsidP="006F53A4">
                  <w:pPr>
                    <w:pStyle w:val="Odstavecseseznamem"/>
                    <w:keepLines/>
                    <w:spacing w:after="0" w:line="240" w:lineRule="auto"/>
                    <w:ind w:left="0"/>
                    <w:jc w:val="center"/>
                    <w:rPr>
                      <w:rFonts w:ascii="Tahoma" w:hAnsi="Tahoma" w:cs="Tahoma"/>
                      <w:szCs w:val="20"/>
                    </w:rPr>
                  </w:pPr>
                  <w:r w:rsidRPr="00C868F0">
                    <w:rPr>
                      <w:rFonts w:ascii="Tahoma" w:eastAsia="Calibri" w:hAnsi="Tahoma" w:cs="Tahoma"/>
                      <w:szCs w:val="20"/>
                      <w:lang w:eastAsia="en-US"/>
                    </w:rPr>
                    <w:t>min. IP6K7</w:t>
                  </w:r>
                </w:p>
              </w:tc>
            </w:tr>
          </w:tbl>
          <w:p w14:paraId="7053EA5F" w14:textId="77777777" w:rsidR="006C10FF" w:rsidRDefault="006C10FF" w:rsidP="0042253C">
            <w:pPr>
              <w:spacing w:before="120"/>
              <w:rPr>
                <w:rFonts w:ascii="Tahoma" w:hAnsi="Tahoma" w:cs="Tahoma"/>
                <w:szCs w:val="20"/>
              </w:rPr>
            </w:pPr>
          </w:p>
        </w:tc>
        <w:tc>
          <w:tcPr>
            <w:tcW w:w="6784" w:type="dxa"/>
          </w:tcPr>
          <w:p w14:paraId="54127157" w14:textId="3268DD91" w:rsidR="00BF21CD" w:rsidRPr="008230CB" w:rsidRDefault="00BF21CD" w:rsidP="00BF21CD">
            <w:pPr>
              <w:spacing w:before="120"/>
              <w:rPr>
                <w:rFonts w:ascii="Tahoma" w:hAnsi="Tahoma" w:cs="Tahoma"/>
                <w:szCs w:val="20"/>
              </w:rPr>
            </w:pPr>
            <w:r>
              <w:rPr>
                <w:rFonts w:ascii="Tahoma" w:hAnsi="Tahoma" w:cs="Tahoma"/>
                <w:szCs w:val="20"/>
                <w:lang w:val="en-GB"/>
              </w:rPr>
              <w:lastRenderedPageBreak/>
              <w:t>Annex 1 - Technical Specification</w:t>
            </w:r>
          </w:p>
          <w:p w14:paraId="7EA240FF" w14:textId="77777777" w:rsidR="00827F2E" w:rsidRDefault="00827F2E" w:rsidP="005C4FA6">
            <w:pPr>
              <w:spacing w:before="120" w:after="0" w:line="240" w:lineRule="auto"/>
              <w:rPr>
                <w:rFonts w:ascii="Tahoma" w:hAnsi="Tahoma" w:cs="Tahoma"/>
                <w:b/>
                <w:bCs/>
                <w:sz w:val="24"/>
                <w:szCs w:val="20"/>
                <w:lang w:val="en-GB"/>
              </w:rPr>
            </w:pPr>
          </w:p>
          <w:p w14:paraId="39E2B9CD" w14:textId="3A022069" w:rsidR="00BF21CD" w:rsidRDefault="00BF21CD" w:rsidP="00BF21CD">
            <w:pPr>
              <w:spacing w:before="120" w:after="0" w:line="240" w:lineRule="auto"/>
              <w:jc w:val="center"/>
              <w:rPr>
                <w:rFonts w:ascii="Tahoma" w:hAnsi="Tahoma" w:cs="Tahoma"/>
                <w:b/>
                <w:sz w:val="24"/>
                <w:szCs w:val="20"/>
              </w:rPr>
            </w:pPr>
            <w:r>
              <w:rPr>
                <w:rFonts w:ascii="Tahoma" w:hAnsi="Tahoma" w:cs="Tahoma"/>
                <w:b/>
                <w:bCs/>
                <w:sz w:val="24"/>
                <w:szCs w:val="20"/>
                <w:lang w:val="en-GB"/>
              </w:rPr>
              <w:t xml:space="preserve">Technical Specification </w:t>
            </w:r>
          </w:p>
          <w:p w14:paraId="49FED0AD" w14:textId="77777777" w:rsidR="00BF21CD" w:rsidRPr="00BE7EBD" w:rsidRDefault="00BF21CD" w:rsidP="00BF21CD">
            <w:pPr>
              <w:spacing w:before="120" w:after="0" w:line="240" w:lineRule="auto"/>
              <w:jc w:val="center"/>
              <w:rPr>
                <w:rFonts w:ascii="Tahoma" w:hAnsi="Tahoma" w:cs="Tahoma"/>
                <w:b/>
                <w:szCs w:val="20"/>
              </w:rPr>
            </w:pPr>
          </w:p>
          <w:p w14:paraId="4F986991" w14:textId="6D0A77B4" w:rsidR="00BF21CD" w:rsidRPr="00A07C18" w:rsidRDefault="007E54D2" w:rsidP="00BF21CD">
            <w:pPr>
              <w:spacing w:before="120"/>
              <w:jc w:val="both"/>
              <w:rPr>
                <w:rFonts w:ascii="Tahoma" w:hAnsi="Tahoma" w:cs="Tahoma"/>
                <w:b/>
                <w:bCs/>
                <w:szCs w:val="20"/>
                <w:highlight w:val="cyan"/>
              </w:rPr>
            </w:pPr>
            <w:r>
              <w:rPr>
                <w:rFonts w:ascii="Tahoma" w:hAnsi="Tahoma" w:cs="Tahoma"/>
                <w:b/>
                <w:bCs/>
              </w:rPr>
              <w:t>120</w:t>
            </w:r>
            <w:r w:rsidRPr="00DB33F6">
              <w:rPr>
                <w:rFonts w:ascii="Tahoma" w:hAnsi="Tahoma" w:cs="Tahoma"/>
                <w:b/>
                <w:bCs/>
              </w:rPr>
              <w:t>°</w:t>
            </w:r>
            <w:r>
              <w:rPr>
                <w:rFonts w:ascii="Tahoma" w:hAnsi="Tahoma" w:cs="Tahoma"/>
                <w:b/>
                <w:bCs/>
              </w:rPr>
              <w:t xml:space="preserve"> </w:t>
            </w:r>
            <w:proofErr w:type="spellStart"/>
            <w:r>
              <w:rPr>
                <w:rFonts w:ascii="Tahoma" w:hAnsi="Tahoma" w:cs="Tahoma"/>
                <w:b/>
                <w:bCs/>
              </w:rPr>
              <w:t>high</w:t>
            </w:r>
            <w:proofErr w:type="spellEnd"/>
            <w:r>
              <w:rPr>
                <w:rFonts w:ascii="Tahoma" w:hAnsi="Tahoma" w:cs="Tahoma"/>
                <w:b/>
                <w:bCs/>
              </w:rPr>
              <w:t xml:space="preserve"> </w:t>
            </w:r>
            <w:proofErr w:type="spellStart"/>
            <w:r>
              <w:rPr>
                <w:rFonts w:ascii="Tahoma" w:hAnsi="Tahoma" w:cs="Tahoma"/>
                <w:b/>
                <w:bCs/>
              </w:rPr>
              <w:t>resolution</w:t>
            </w:r>
            <w:proofErr w:type="spellEnd"/>
            <w:r>
              <w:rPr>
                <w:rFonts w:ascii="Tahoma" w:hAnsi="Tahoma" w:cs="Tahoma"/>
                <w:b/>
                <w:bCs/>
              </w:rPr>
              <w:t xml:space="preserve"> long</w:t>
            </w:r>
            <w:r w:rsidRPr="00DB33F6">
              <w:rPr>
                <w:rFonts w:ascii="Tahoma" w:hAnsi="Tahoma" w:cs="Tahoma"/>
                <w:b/>
                <w:bCs/>
              </w:rPr>
              <w:t>-</w:t>
            </w:r>
            <w:proofErr w:type="spellStart"/>
            <w:r w:rsidRPr="00DB33F6">
              <w:rPr>
                <w:rFonts w:ascii="Tahoma" w:hAnsi="Tahoma" w:cs="Tahoma"/>
                <w:b/>
                <w:bCs/>
              </w:rPr>
              <w:t>range</w:t>
            </w:r>
            <w:proofErr w:type="spellEnd"/>
            <w:r w:rsidRPr="00DB33F6">
              <w:rPr>
                <w:rFonts w:ascii="Tahoma" w:hAnsi="Tahoma" w:cs="Tahoma"/>
                <w:b/>
                <w:bCs/>
              </w:rPr>
              <w:t xml:space="preserve"> LiDAR</w:t>
            </w:r>
            <w:r w:rsidRPr="00300C54">
              <w:rPr>
                <w:rFonts w:ascii="Tahoma" w:hAnsi="Tahoma" w:cs="Tahoma"/>
                <w:b/>
                <w:bCs/>
              </w:rPr>
              <w:t xml:space="preserve"> sen</w:t>
            </w:r>
            <w:r>
              <w:rPr>
                <w:rFonts w:ascii="Tahoma" w:hAnsi="Tahoma" w:cs="Tahoma"/>
                <w:b/>
                <w:bCs/>
              </w:rPr>
              <w:t>sor</w:t>
            </w:r>
          </w:p>
          <w:p w14:paraId="7710C981" w14:textId="7B2807D1" w:rsidR="00BF21CD" w:rsidRPr="00DF53BF" w:rsidRDefault="00DF53BF" w:rsidP="00BF21CD">
            <w:pPr>
              <w:spacing w:before="120" w:after="0"/>
              <w:jc w:val="both"/>
              <w:rPr>
                <w:rFonts w:ascii="Tahoma" w:hAnsi="Tahoma" w:cs="Tahoma"/>
                <w:szCs w:val="20"/>
              </w:rPr>
            </w:pPr>
            <w:r w:rsidRPr="00DF53BF">
              <w:rPr>
                <w:rFonts w:ascii="Tahoma" w:hAnsi="Tahoma" w:cs="Tahoma"/>
                <w:szCs w:val="20"/>
                <w:lang w:val="en-GB"/>
              </w:rPr>
              <w:t xml:space="preserve">The subject of the public contract is the delivery of a set of 4 pcs of </w:t>
            </w:r>
            <w:r w:rsidR="007E54D2">
              <w:rPr>
                <w:rFonts w:ascii="Tahoma" w:hAnsi="Tahoma" w:cs="Tahoma"/>
                <w:szCs w:val="20"/>
              </w:rPr>
              <w:t>120</w:t>
            </w:r>
            <w:r w:rsidRPr="00DF53BF">
              <w:rPr>
                <w:rFonts w:ascii="Tahoma" w:hAnsi="Tahoma" w:cs="Tahoma"/>
                <w:szCs w:val="20"/>
              </w:rPr>
              <w:t xml:space="preserve">° </w:t>
            </w:r>
            <w:proofErr w:type="spellStart"/>
            <w:r w:rsidR="007E54D2" w:rsidRPr="007E54D2">
              <w:rPr>
                <w:rFonts w:ascii="Tahoma" w:hAnsi="Tahoma" w:cs="Tahoma"/>
                <w:szCs w:val="20"/>
              </w:rPr>
              <w:t>high</w:t>
            </w:r>
            <w:proofErr w:type="spellEnd"/>
            <w:r w:rsidR="007E54D2" w:rsidRPr="007E54D2">
              <w:rPr>
                <w:rFonts w:ascii="Tahoma" w:hAnsi="Tahoma" w:cs="Tahoma"/>
                <w:szCs w:val="20"/>
              </w:rPr>
              <w:t xml:space="preserve"> </w:t>
            </w:r>
            <w:proofErr w:type="spellStart"/>
            <w:r w:rsidR="007E54D2" w:rsidRPr="007E54D2">
              <w:rPr>
                <w:rFonts w:ascii="Tahoma" w:hAnsi="Tahoma" w:cs="Tahoma"/>
                <w:szCs w:val="20"/>
              </w:rPr>
              <w:t>resolution</w:t>
            </w:r>
            <w:proofErr w:type="spellEnd"/>
            <w:r w:rsidR="007E54D2" w:rsidRPr="007E54D2">
              <w:rPr>
                <w:rFonts w:ascii="Tahoma" w:hAnsi="Tahoma" w:cs="Tahoma"/>
                <w:szCs w:val="20"/>
              </w:rPr>
              <w:t xml:space="preserve"> long-</w:t>
            </w:r>
            <w:proofErr w:type="spellStart"/>
            <w:r w:rsidR="007E54D2" w:rsidRPr="007E54D2">
              <w:rPr>
                <w:rFonts w:ascii="Tahoma" w:hAnsi="Tahoma" w:cs="Tahoma"/>
                <w:szCs w:val="20"/>
              </w:rPr>
              <w:t>range</w:t>
            </w:r>
            <w:proofErr w:type="spellEnd"/>
            <w:r w:rsidR="007E54D2" w:rsidRPr="007E54D2">
              <w:rPr>
                <w:rFonts w:ascii="Tahoma" w:hAnsi="Tahoma" w:cs="Tahoma"/>
                <w:szCs w:val="20"/>
              </w:rPr>
              <w:t xml:space="preserve"> </w:t>
            </w:r>
            <w:r w:rsidRPr="00DF53BF">
              <w:rPr>
                <w:rFonts w:ascii="Tahoma" w:hAnsi="Tahoma" w:cs="Tahoma"/>
                <w:szCs w:val="20"/>
              </w:rPr>
              <w:t>LiDAR (</w:t>
            </w:r>
            <w:proofErr w:type="spellStart"/>
            <w:r w:rsidRPr="00DF53BF">
              <w:rPr>
                <w:rFonts w:ascii="Tahoma" w:hAnsi="Tahoma" w:cs="Tahoma"/>
                <w:szCs w:val="20"/>
              </w:rPr>
              <w:t>Light</w:t>
            </w:r>
            <w:proofErr w:type="spellEnd"/>
            <w:r w:rsidRPr="00DF53BF">
              <w:rPr>
                <w:rFonts w:ascii="Tahoma" w:hAnsi="Tahoma" w:cs="Tahoma"/>
                <w:szCs w:val="20"/>
              </w:rPr>
              <w:t xml:space="preserve"> </w:t>
            </w:r>
            <w:proofErr w:type="spellStart"/>
            <w:r w:rsidRPr="00DF53BF">
              <w:rPr>
                <w:rFonts w:ascii="Tahoma" w:hAnsi="Tahoma" w:cs="Tahoma"/>
                <w:szCs w:val="20"/>
              </w:rPr>
              <w:t>Detection</w:t>
            </w:r>
            <w:proofErr w:type="spellEnd"/>
            <w:r w:rsidRPr="00DF53BF">
              <w:rPr>
                <w:rFonts w:ascii="Tahoma" w:hAnsi="Tahoma" w:cs="Tahoma"/>
                <w:szCs w:val="20"/>
              </w:rPr>
              <w:t xml:space="preserve"> and </w:t>
            </w:r>
            <w:proofErr w:type="spellStart"/>
            <w:r w:rsidRPr="00DF53BF">
              <w:rPr>
                <w:rFonts w:ascii="Tahoma" w:hAnsi="Tahoma" w:cs="Tahoma"/>
                <w:szCs w:val="20"/>
              </w:rPr>
              <w:t>Ranging</w:t>
            </w:r>
            <w:proofErr w:type="spellEnd"/>
            <w:r w:rsidRPr="00DF53BF">
              <w:rPr>
                <w:rFonts w:ascii="Tahoma" w:hAnsi="Tahoma" w:cs="Tahoma"/>
                <w:szCs w:val="20"/>
              </w:rPr>
              <w:t xml:space="preserve">) </w:t>
            </w:r>
            <w:proofErr w:type="spellStart"/>
            <w:r w:rsidRPr="00DF53BF">
              <w:rPr>
                <w:rFonts w:ascii="Tahoma" w:hAnsi="Tahoma" w:cs="Tahoma"/>
                <w:szCs w:val="20"/>
              </w:rPr>
              <w:t>sensors</w:t>
            </w:r>
            <w:proofErr w:type="spellEnd"/>
            <w:r w:rsidRPr="00DF53BF">
              <w:rPr>
                <w:rFonts w:ascii="Tahoma" w:hAnsi="Tahoma" w:cs="Tahoma"/>
                <w:szCs w:val="20"/>
                <w:lang w:val="en-GB"/>
              </w:rPr>
              <w:t>. The performance also includes transport to the place of performance.</w:t>
            </w:r>
            <w:r w:rsidR="00E92453">
              <w:rPr>
                <w:rFonts w:ascii="Tahoma" w:hAnsi="Tahoma" w:cs="Tahoma"/>
                <w:szCs w:val="20"/>
                <w:lang w:val="en-GB"/>
              </w:rPr>
              <w:t xml:space="preserve"> </w:t>
            </w:r>
            <w:r w:rsidR="00E92453" w:rsidRPr="00E92453">
              <w:rPr>
                <w:rFonts w:ascii="Tahoma" w:hAnsi="Tahoma" w:cs="Tahoma"/>
                <w:szCs w:val="20"/>
                <w:lang w:val="en-GB"/>
              </w:rPr>
              <w:t>All sensors in the set shall be identical.</w:t>
            </w:r>
          </w:p>
          <w:p w14:paraId="7B2C3016" w14:textId="4861ED7A" w:rsidR="008B1BA9" w:rsidRDefault="00F0388E" w:rsidP="008B1BA9">
            <w:pPr>
              <w:spacing w:before="360"/>
              <w:jc w:val="both"/>
              <w:rPr>
                <w:rFonts w:ascii="Tahoma" w:hAnsi="Tahoma" w:cs="Tahoma"/>
                <w:b/>
                <w:bCs/>
                <w:szCs w:val="20"/>
              </w:rPr>
            </w:pPr>
            <w:r>
              <w:rPr>
                <w:rFonts w:ascii="Tahoma" w:hAnsi="Tahoma" w:cs="Tahoma"/>
                <w:b/>
                <w:bCs/>
              </w:rPr>
              <w:t>120</w:t>
            </w:r>
            <w:r w:rsidRPr="00DB33F6">
              <w:rPr>
                <w:rFonts w:ascii="Tahoma" w:hAnsi="Tahoma" w:cs="Tahoma"/>
                <w:b/>
                <w:bCs/>
              </w:rPr>
              <w:t>°</w:t>
            </w:r>
            <w:r>
              <w:rPr>
                <w:rFonts w:ascii="Tahoma" w:hAnsi="Tahoma" w:cs="Tahoma"/>
                <w:b/>
                <w:bCs/>
              </w:rPr>
              <w:t xml:space="preserve"> </w:t>
            </w:r>
            <w:proofErr w:type="spellStart"/>
            <w:r>
              <w:rPr>
                <w:rFonts w:ascii="Tahoma" w:hAnsi="Tahoma" w:cs="Tahoma"/>
                <w:b/>
                <w:bCs/>
              </w:rPr>
              <w:t>high</w:t>
            </w:r>
            <w:proofErr w:type="spellEnd"/>
            <w:r>
              <w:rPr>
                <w:rFonts w:ascii="Tahoma" w:hAnsi="Tahoma" w:cs="Tahoma"/>
                <w:b/>
                <w:bCs/>
              </w:rPr>
              <w:t xml:space="preserve"> </w:t>
            </w:r>
            <w:proofErr w:type="spellStart"/>
            <w:r>
              <w:rPr>
                <w:rFonts w:ascii="Tahoma" w:hAnsi="Tahoma" w:cs="Tahoma"/>
                <w:b/>
                <w:bCs/>
              </w:rPr>
              <w:t>resolution</w:t>
            </w:r>
            <w:proofErr w:type="spellEnd"/>
            <w:r>
              <w:rPr>
                <w:rFonts w:ascii="Tahoma" w:hAnsi="Tahoma" w:cs="Tahoma"/>
                <w:b/>
                <w:bCs/>
              </w:rPr>
              <w:t xml:space="preserve"> long</w:t>
            </w:r>
            <w:r w:rsidRPr="00DB33F6">
              <w:rPr>
                <w:rFonts w:ascii="Tahoma" w:hAnsi="Tahoma" w:cs="Tahoma"/>
                <w:b/>
                <w:bCs/>
              </w:rPr>
              <w:t>-</w:t>
            </w:r>
            <w:proofErr w:type="spellStart"/>
            <w:r w:rsidRPr="00DB33F6">
              <w:rPr>
                <w:rFonts w:ascii="Tahoma" w:hAnsi="Tahoma" w:cs="Tahoma"/>
                <w:b/>
                <w:bCs/>
              </w:rPr>
              <w:t>range</w:t>
            </w:r>
            <w:proofErr w:type="spellEnd"/>
            <w:r w:rsidRPr="00DB33F6">
              <w:rPr>
                <w:rFonts w:ascii="Tahoma" w:hAnsi="Tahoma" w:cs="Tahoma"/>
                <w:b/>
                <w:bCs/>
              </w:rPr>
              <w:t xml:space="preserve"> LiDAR</w:t>
            </w:r>
            <w:r w:rsidRPr="00300C54">
              <w:rPr>
                <w:rFonts w:ascii="Tahoma" w:hAnsi="Tahoma" w:cs="Tahoma"/>
                <w:b/>
                <w:bCs/>
              </w:rPr>
              <w:t xml:space="preserve"> sen</w:t>
            </w:r>
            <w:r>
              <w:rPr>
                <w:rFonts w:ascii="Tahoma" w:hAnsi="Tahoma" w:cs="Tahoma"/>
                <w:b/>
                <w:bCs/>
              </w:rPr>
              <w:t>sor</w:t>
            </w:r>
            <w:r w:rsidR="008B1BA9">
              <w:rPr>
                <w:rFonts w:ascii="Tahoma" w:hAnsi="Tahoma" w:cs="Tahoma"/>
                <w:b/>
                <w:bCs/>
                <w:szCs w:val="20"/>
                <w:lang w:val="en-GB"/>
              </w:rPr>
              <w:t xml:space="preserve"> manufacturer: </w:t>
            </w:r>
            <w:r w:rsidR="008B1BA9">
              <w:rPr>
                <w:rFonts w:ascii="Tahoma" w:hAnsi="Tahoma" w:cs="Tahoma"/>
                <w:i/>
                <w:iCs/>
                <w:color w:val="FF0000"/>
                <w:szCs w:val="20"/>
                <w:highlight w:val="yellow"/>
                <w:lang w:val="en-GB"/>
              </w:rPr>
              <w:t>to be completed by the tenderer</w:t>
            </w:r>
            <w:r w:rsidR="008B1BA9">
              <w:rPr>
                <w:rFonts w:ascii="Tahoma" w:hAnsi="Tahoma" w:cs="Tahoma"/>
                <w:b/>
                <w:bCs/>
                <w:szCs w:val="20"/>
                <w:lang w:val="en-GB"/>
              </w:rPr>
              <w:t xml:space="preserve"> </w:t>
            </w:r>
          </w:p>
          <w:p w14:paraId="693DB3A7" w14:textId="3C189FDD" w:rsidR="008B1BA9" w:rsidRDefault="008B1BA9" w:rsidP="008B1BA9">
            <w:pPr>
              <w:spacing w:before="120"/>
              <w:jc w:val="both"/>
              <w:rPr>
                <w:rFonts w:ascii="Tahoma" w:hAnsi="Tahoma" w:cs="Tahoma"/>
                <w:b/>
                <w:bCs/>
                <w:szCs w:val="20"/>
              </w:rPr>
            </w:pPr>
            <w:r>
              <w:rPr>
                <w:rFonts w:ascii="Tahoma" w:hAnsi="Tahoma" w:cs="Tahoma"/>
                <w:b/>
                <w:bCs/>
                <w:szCs w:val="20"/>
                <w:lang w:val="en-GB"/>
              </w:rPr>
              <w:t xml:space="preserve">Exact type designation of the </w:t>
            </w:r>
            <w:r w:rsidR="00F0388E">
              <w:rPr>
                <w:rFonts w:ascii="Tahoma" w:hAnsi="Tahoma" w:cs="Tahoma"/>
                <w:b/>
                <w:bCs/>
              </w:rPr>
              <w:t>120</w:t>
            </w:r>
            <w:r w:rsidR="00F0388E" w:rsidRPr="00DB33F6">
              <w:rPr>
                <w:rFonts w:ascii="Tahoma" w:hAnsi="Tahoma" w:cs="Tahoma"/>
                <w:b/>
                <w:bCs/>
              </w:rPr>
              <w:t>°</w:t>
            </w:r>
            <w:r w:rsidR="00F0388E">
              <w:rPr>
                <w:rFonts w:ascii="Tahoma" w:hAnsi="Tahoma" w:cs="Tahoma"/>
                <w:b/>
                <w:bCs/>
              </w:rPr>
              <w:t xml:space="preserve"> </w:t>
            </w:r>
            <w:proofErr w:type="spellStart"/>
            <w:r w:rsidR="00F0388E">
              <w:rPr>
                <w:rFonts w:ascii="Tahoma" w:hAnsi="Tahoma" w:cs="Tahoma"/>
                <w:b/>
                <w:bCs/>
              </w:rPr>
              <w:t>high</w:t>
            </w:r>
            <w:proofErr w:type="spellEnd"/>
            <w:r w:rsidR="00F0388E">
              <w:rPr>
                <w:rFonts w:ascii="Tahoma" w:hAnsi="Tahoma" w:cs="Tahoma"/>
                <w:b/>
                <w:bCs/>
              </w:rPr>
              <w:t xml:space="preserve"> </w:t>
            </w:r>
            <w:proofErr w:type="spellStart"/>
            <w:r w:rsidR="00F0388E">
              <w:rPr>
                <w:rFonts w:ascii="Tahoma" w:hAnsi="Tahoma" w:cs="Tahoma"/>
                <w:b/>
                <w:bCs/>
              </w:rPr>
              <w:t>resolution</w:t>
            </w:r>
            <w:proofErr w:type="spellEnd"/>
            <w:r w:rsidR="00F0388E">
              <w:rPr>
                <w:rFonts w:ascii="Tahoma" w:hAnsi="Tahoma" w:cs="Tahoma"/>
                <w:b/>
                <w:bCs/>
              </w:rPr>
              <w:t xml:space="preserve"> long</w:t>
            </w:r>
            <w:r w:rsidR="00F0388E" w:rsidRPr="00DB33F6">
              <w:rPr>
                <w:rFonts w:ascii="Tahoma" w:hAnsi="Tahoma" w:cs="Tahoma"/>
                <w:b/>
                <w:bCs/>
              </w:rPr>
              <w:t>-</w:t>
            </w:r>
            <w:proofErr w:type="spellStart"/>
            <w:r w:rsidR="00F0388E" w:rsidRPr="00DB33F6">
              <w:rPr>
                <w:rFonts w:ascii="Tahoma" w:hAnsi="Tahoma" w:cs="Tahoma"/>
                <w:b/>
                <w:bCs/>
              </w:rPr>
              <w:t>range</w:t>
            </w:r>
            <w:proofErr w:type="spellEnd"/>
            <w:r w:rsidR="00F0388E" w:rsidRPr="00DB33F6">
              <w:rPr>
                <w:rFonts w:ascii="Tahoma" w:hAnsi="Tahoma" w:cs="Tahoma"/>
                <w:b/>
                <w:bCs/>
              </w:rPr>
              <w:t xml:space="preserve"> LiDAR</w:t>
            </w:r>
            <w:r w:rsidR="00F0388E" w:rsidRPr="00300C54">
              <w:rPr>
                <w:rFonts w:ascii="Tahoma" w:hAnsi="Tahoma" w:cs="Tahoma"/>
                <w:b/>
                <w:bCs/>
              </w:rPr>
              <w:t xml:space="preserve"> sen</w:t>
            </w:r>
            <w:r w:rsidR="00F0388E">
              <w:rPr>
                <w:rFonts w:ascii="Tahoma" w:hAnsi="Tahoma" w:cs="Tahoma"/>
                <w:b/>
                <w:bCs/>
              </w:rPr>
              <w:t>sor</w:t>
            </w:r>
            <w:r>
              <w:rPr>
                <w:rFonts w:ascii="Tahoma" w:hAnsi="Tahoma" w:cs="Tahoma"/>
                <w:b/>
                <w:bCs/>
                <w:szCs w:val="20"/>
                <w:lang w:val="en-GB"/>
              </w:rPr>
              <w:t>:</w:t>
            </w:r>
            <w:r w:rsidR="00F0388E">
              <w:rPr>
                <w:rFonts w:ascii="Tahoma" w:hAnsi="Tahoma" w:cs="Tahoma"/>
                <w:b/>
                <w:bCs/>
                <w:szCs w:val="20"/>
                <w:lang w:val="en-GB"/>
              </w:rPr>
              <w:t xml:space="preserve"> </w:t>
            </w:r>
            <w:r>
              <w:rPr>
                <w:rFonts w:ascii="Tahoma" w:hAnsi="Tahoma" w:cs="Tahoma"/>
                <w:i/>
                <w:iCs/>
                <w:color w:val="FF0000"/>
                <w:szCs w:val="20"/>
                <w:highlight w:val="yellow"/>
                <w:lang w:val="en-GB"/>
              </w:rPr>
              <w:t>to be completed by the tenderer</w:t>
            </w:r>
          </w:p>
          <w:p w14:paraId="24A303FF" w14:textId="1710F828" w:rsidR="0074058F" w:rsidRPr="00AB2DEF" w:rsidRDefault="008B1BA9" w:rsidP="00AB2DEF">
            <w:pPr>
              <w:spacing w:before="120"/>
              <w:jc w:val="both"/>
              <w:rPr>
                <w:rFonts w:ascii="Tahoma" w:hAnsi="Tahoma" w:cs="Tahoma"/>
                <w:b/>
                <w:szCs w:val="20"/>
              </w:rPr>
            </w:pPr>
            <w:r>
              <w:rPr>
                <w:rFonts w:ascii="Tahoma" w:hAnsi="Tahoma" w:cs="Tahoma"/>
                <w:b/>
                <w:bCs/>
                <w:szCs w:val="20"/>
                <w:lang w:val="en-GB"/>
              </w:rPr>
              <w:t xml:space="preserve">Number of pieces: </w:t>
            </w:r>
            <w:r>
              <w:rPr>
                <w:rFonts w:ascii="Tahoma" w:hAnsi="Tahoma" w:cs="Tahoma"/>
                <w:szCs w:val="20"/>
                <w:lang w:val="en-GB"/>
              </w:rPr>
              <w:tab/>
            </w:r>
            <w:r>
              <w:rPr>
                <w:rFonts w:ascii="Tahoma" w:hAnsi="Tahoma" w:cs="Tahoma"/>
                <w:b/>
                <w:bCs/>
                <w:szCs w:val="20"/>
                <w:lang w:val="en-GB"/>
              </w:rPr>
              <w:t>4</w:t>
            </w:r>
          </w:p>
          <w:p w14:paraId="29FFA65C" w14:textId="508B50B0" w:rsidR="00BF21CD" w:rsidRPr="00D82240" w:rsidRDefault="0074058F" w:rsidP="00BF21CD">
            <w:pPr>
              <w:spacing w:before="360"/>
              <w:jc w:val="both"/>
              <w:rPr>
                <w:rFonts w:ascii="Tahoma" w:hAnsi="Tahoma" w:cs="Tahoma"/>
                <w:b/>
                <w:szCs w:val="20"/>
              </w:rPr>
            </w:pPr>
            <w:r>
              <w:rPr>
                <w:rFonts w:ascii="Tahoma" w:hAnsi="Tahoma" w:cs="Tahoma"/>
                <w:b/>
                <w:bCs/>
                <w:szCs w:val="20"/>
                <w:lang w:val="en-GB"/>
              </w:rPr>
              <w:t xml:space="preserve">The </w:t>
            </w:r>
            <w:r w:rsidR="00A662E7">
              <w:rPr>
                <w:rFonts w:ascii="Tahoma" w:hAnsi="Tahoma" w:cs="Tahoma"/>
                <w:b/>
                <w:bCs/>
              </w:rPr>
              <w:t>120</w:t>
            </w:r>
            <w:r w:rsidR="00A662E7" w:rsidRPr="00DB33F6">
              <w:rPr>
                <w:rFonts w:ascii="Tahoma" w:hAnsi="Tahoma" w:cs="Tahoma"/>
                <w:b/>
                <w:bCs/>
              </w:rPr>
              <w:t>°</w:t>
            </w:r>
            <w:r w:rsidR="00A662E7">
              <w:rPr>
                <w:rFonts w:ascii="Tahoma" w:hAnsi="Tahoma" w:cs="Tahoma"/>
                <w:b/>
                <w:bCs/>
              </w:rPr>
              <w:t xml:space="preserve"> </w:t>
            </w:r>
            <w:proofErr w:type="spellStart"/>
            <w:r w:rsidR="00A662E7">
              <w:rPr>
                <w:rFonts w:ascii="Tahoma" w:hAnsi="Tahoma" w:cs="Tahoma"/>
                <w:b/>
                <w:bCs/>
              </w:rPr>
              <w:t>high</w:t>
            </w:r>
            <w:proofErr w:type="spellEnd"/>
            <w:r w:rsidR="00A662E7">
              <w:rPr>
                <w:rFonts w:ascii="Tahoma" w:hAnsi="Tahoma" w:cs="Tahoma"/>
                <w:b/>
                <w:bCs/>
              </w:rPr>
              <w:t xml:space="preserve"> </w:t>
            </w:r>
            <w:proofErr w:type="spellStart"/>
            <w:r w:rsidR="00A662E7">
              <w:rPr>
                <w:rFonts w:ascii="Tahoma" w:hAnsi="Tahoma" w:cs="Tahoma"/>
                <w:b/>
                <w:bCs/>
              </w:rPr>
              <w:t>resolution</w:t>
            </w:r>
            <w:proofErr w:type="spellEnd"/>
            <w:r w:rsidR="00A662E7">
              <w:rPr>
                <w:rFonts w:ascii="Tahoma" w:hAnsi="Tahoma" w:cs="Tahoma"/>
                <w:b/>
                <w:bCs/>
              </w:rPr>
              <w:t xml:space="preserve"> long</w:t>
            </w:r>
            <w:r w:rsidR="00A662E7" w:rsidRPr="00DB33F6">
              <w:rPr>
                <w:rFonts w:ascii="Tahoma" w:hAnsi="Tahoma" w:cs="Tahoma"/>
                <w:b/>
                <w:bCs/>
              </w:rPr>
              <w:t>-</w:t>
            </w:r>
            <w:proofErr w:type="spellStart"/>
            <w:r w:rsidR="00A662E7" w:rsidRPr="00DB33F6">
              <w:rPr>
                <w:rFonts w:ascii="Tahoma" w:hAnsi="Tahoma" w:cs="Tahoma"/>
                <w:b/>
                <w:bCs/>
              </w:rPr>
              <w:t>range</w:t>
            </w:r>
            <w:proofErr w:type="spellEnd"/>
            <w:r w:rsidR="00A662E7" w:rsidRPr="00DB33F6">
              <w:rPr>
                <w:rFonts w:ascii="Tahoma" w:hAnsi="Tahoma" w:cs="Tahoma"/>
                <w:b/>
                <w:bCs/>
              </w:rPr>
              <w:t xml:space="preserve"> LiDAR</w:t>
            </w:r>
            <w:r w:rsidR="00A662E7" w:rsidRPr="00300C54">
              <w:rPr>
                <w:rFonts w:ascii="Tahoma" w:hAnsi="Tahoma" w:cs="Tahoma"/>
                <w:b/>
                <w:bCs/>
              </w:rPr>
              <w:t xml:space="preserve"> sen</w:t>
            </w:r>
            <w:r w:rsidR="00A662E7">
              <w:rPr>
                <w:rFonts w:ascii="Tahoma" w:hAnsi="Tahoma" w:cs="Tahoma"/>
                <w:b/>
                <w:bCs/>
              </w:rPr>
              <w:t>sor</w:t>
            </w:r>
            <w:r>
              <w:rPr>
                <w:rFonts w:ascii="Tahoma" w:hAnsi="Tahoma" w:cs="Tahoma"/>
                <w:b/>
                <w:bCs/>
                <w:szCs w:val="20"/>
                <w:lang w:val="en-GB"/>
              </w:rPr>
              <w:t xml:space="preserve"> must have at least the following components and must fulfil at least the following parameters:</w:t>
            </w:r>
          </w:p>
          <w:tbl>
            <w:tblPr>
              <w:tblW w:w="6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8"/>
              <w:gridCol w:w="3106"/>
            </w:tblGrid>
            <w:tr w:rsidR="00827F2E" w:rsidRPr="001E5139" w14:paraId="38E6706B" w14:textId="77777777" w:rsidTr="00B00B40">
              <w:trPr>
                <w:trHeight w:val="454"/>
              </w:trPr>
              <w:tc>
                <w:tcPr>
                  <w:tcW w:w="369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F9DD277" w14:textId="77777777" w:rsidR="00BF21CD" w:rsidRPr="001E5139" w:rsidRDefault="00BF21CD" w:rsidP="00BF21CD">
                  <w:pPr>
                    <w:keepLines/>
                    <w:widowControl w:val="0"/>
                    <w:suppressAutoHyphens/>
                    <w:spacing w:after="0" w:line="240" w:lineRule="auto"/>
                    <w:jc w:val="center"/>
                    <w:rPr>
                      <w:rFonts w:ascii="Tahoma" w:eastAsia="DejaVu Sans" w:hAnsi="Tahoma" w:cs="Tahoma"/>
                      <w:b/>
                      <w:kern w:val="2"/>
                      <w:szCs w:val="20"/>
                    </w:rPr>
                  </w:pPr>
                  <w:r>
                    <w:rPr>
                      <w:rFonts w:ascii="Tahoma" w:eastAsia="DejaVu Sans" w:hAnsi="Tahoma" w:cs="Tahoma"/>
                      <w:b/>
                      <w:bCs/>
                      <w:kern w:val="2"/>
                      <w:szCs w:val="20"/>
                      <w:lang w:val="en-GB"/>
                    </w:rPr>
                    <w:t>Basic technical parameters</w:t>
                  </w:r>
                </w:p>
              </w:tc>
              <w:tc>
                <w:tcPr>
                  <w:tcW w:w="3106"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49FFE29" w14:textId="77777777" w:rsidR="00BF21CD" w:rsidRPr="001E5139" w:rsidRDefault="00BF21CD" w:rsidP="00BF21CD">
                  <w:pPr>
                    <w:keepLines/>
                    <w:widowControl w:val="0"/>
                    <w:suppressAutoHyphens/>
                    <w:spacing w:after="0" w:line="240" w:lineRule="auto"/>
                    <w:jc w:val="center"/>
                    <w:rPr>
                      <w:rFonts w:ascii="Tahoma" w:eastAsia="DejaVu Sans" w:hAnsi="Tahoma" w:cs="Tahoma"/>
                      <w:b/>
                      <w:kern w:val="2"/>
                      <w:szCs w:val="20"/>
                    </w:rPr>
                  </w:pPr>
                  <w:r>
                    <w:rPr>
                      <w:rFonts w:ascii="Tahoma" w:eastAsia="DejaVu Sans" w:hAnsi="Tahoma" w:cs="Tahoma"/>
                      <w:b/>
                      <w:bCs/>
                      <w:kern w:val="1"/>
                      <w:szCs w:val="20"/>
                      <w:lang w:val="en-GB"/>
                    </w:rPr>
                    <w:t>Minimum required values - must be met!</w:t>
                  </w:r>
                </w:p>
              </w:tc>
            </w:tr>
            <w:tr w:rsidR="00233AD2" w:rsidRPr="001E5139" w14:paraId="2EAAED6B"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7B7386B8" w14:textId="4B133274" w:rsidR="00233AD2" w:rsidRPr="00770658" w:rsidRDefault="00233AD2" w:rsidP="00233AD2">
                  <w:pPr>
                    <w:autoSpaceDE w:val="0"/>
                    <w:autoSpaceDN w:val="0"/>
                    <w:adjustRightInd w:val="0"/>
                    <w:spacing w:after="0" w:line="240" w:lineRule="auto"/>
                    <w:rPr>
                      <w:rFonts w:ascii="Tahoma" w:eastAsia="Calibri" w:hAnsi="Tahoma" w:cs="Tahoma"/>
                      <w:szCs w:val="20"/>
                    </w:rPr>
                  </w:pPr>
                  <w:proofErr w:type="spellStart"/>
                  <w:r>
                    <w:rPr>
                      <w:rFonts w:ascii="Tahoma" w:eastAsia="Calibri" w:hAnsi="Tahoma" w:cs="Tahoma"/>
                      <w:szCs w:val="20"/>
                      <w:lang w:eastAsia="en-US"/>
                    </w:rPr>
                    <w:t>Range</w:t>
                  </w:r>
                  <w:proofErr w:type="spellEnd"/>
                  <w:r>
                    <w:rPr>
                      <w:rFonts w:ascii="Tahoma" w:eastAsia="Calibri" w:hAnsi="Tahoma" w:cs="Tahoma"/>
                      <w:szCs w:val="20"/>
                      <w:lang w:eastAsia="en-US"/>
                    </w:rPr>
                    <w:t xml:space="preserve"> </w:t>
                  </w:r>
                  <w:r w:rsidRPr="001873B1">
                    <w:rPr>
                      <w:rFonts w:ascii="Tahoma" w:eastAsia="Calibri" w:hAnsi="Tahoma" w:cs="Tahoma"/>
                      <w:szCs w:val="20"/>
                      <w:lang w:eastAsia="en-US"/>
                    </w:rPr>
                    <w:t>(@</w:t>
                  </w:r>
                  <w:proofErr w:type="gramStart"/>
                  <w:r w:rsidRPr="001873B1">
                    <w:rPr>
                      <w:rFonts w:ascii="Tahoma" w:eastAsia="Calibri" w:hAnsi="Tahoma" w:cs="Tahoma"/>
                      <w:szCs w:val="20"/>
                      <w:lang w:eastAsia="en-US"/>
                    </w:rPr>
                    <w:t>10%</w:t>
                  </w:r>
                  <w:proofErr w:type="gramEnd"/>
                  <w:r w:rsidRPr="001873B1">
                    <w:rPr>
                      <w:rFonts w:ascii="Tahoma" w:eastAsia="Calibri" w:hAnsi="Tahoma" w:cs="Tahoma"/>
                      <w:szCs w:val="20"/>
                      <w:lang w:eastAsia="en-US"/>
                    </w:rPr>
                    <w:t xml:space="preserve"> </w:t>
                  </w:r>
                  <w:proofErr w:type="spellStart"/>
                  <w:r w:rsidRPr="001873B1">
                    <w:rPr>
                      <w:rFonts w:ascii="Tahoma" w:eastAsia="Calibri" w:hAnsi="Tahoma" w:cs="Tahoma"/>
                      <w:szCs w:val="20"/>
                      <w:lang w:eastAsia="en-US"/>
                    </w:rPr>
                    <w:t>reflectivity</w:t>
                  </w:r>
                  <w:proofErr w:type="spellEnd"/>
                  <w:r w:rsidRPr="001873B1">
                    <w:rPr>
                      <w:rFonts w:ascii="Tahoma" w:eastAsia="Calibri" w:hAnsi="Tahoma" w:cs="Tahoma"/>
                      <w:szCs w:val="20"/>
                      <w:lang w:eastAsia="en-US"/>
                    </w:rPr>
                    <w:t>)</w:t>
                  </w:r>
                </w:p>
              </w:tc>
              <w:tc>
                <w:tcPr>
                  <w:tcW w:w="3106" w:type="dxa"/>
                  <w:tcBorders>
                    <w:top w:val="single" w:sz="4" w:space="0" w:color="000000"/>
                    <w:left w:val="single" w:sz="4" w:space="0" w:color="000000"/>
                    <w:bottom w:val="single" w:sz="4" w:space="0" w:color="000000"/>
                    <w:right w:val="single" w:sz="4" w:space="0" w:color="000000"/>
                  </w:tcBorders>
                  <w:vAlign w:val="center"/>
                </w:tcPr>
                <w:p w14:paraId="1A04367C" w14:textId="3A83569F" w:rsidR="00233AD2" w:rsidRPr="00770658" w:rsidRDefault="00233AD2" w:rsidP="00233AD2">
                  <w:pPr>
                    <w:pStyle w:val="Odstavecseseznamem"/>
                    <w:keepLines/>
                    <w:spacing w:after="0" w:line="240" w:lineRule="auto"/>
                    <w:ind w:left="0"/>
                    <w:jc w:val="center"/>
                    <w:rPr>
                      <w:rFonts w:ascii="Tahoma" w:hAnsi="Tahoma" w:cs="Tahoma"/>
                      <w:szCs w:val="20"/>
                    </w:rPr>
                  </w:pPr>
                  <w:r>
                    <w:t>Min. 180 m</w:t>
                  </w:r>
                </w:p>
              </w:tc>
            </w:tr>
            <w:tr w:rsidR="00233AD2" w:rsidRPr="001E5139" w14:paraId="3B7B3EF3"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6E62E873" w14:textId="5B9EDA5E" w:rsidR="00233AD2" w:rsidRPr="00770658" w:rsidRDefault="00233AD2" w:rsidP="00233AD2">
                  <w:pPr>
                    <w:pStyle w:val="Odstavecseseznamem"/>
                    <w:keepLines/>
                    <w:spacing w:after="0" w:line="240" w:lineRule="auto"/>
                    <w:ind w:left="0"/>
                    <w:rPr>
                      <w:rFonts w:ascii="Tahoma" w:eastAsia="Calibri" w:hAnsi="Tahoma" w:cs="Tahoma"/>
                      <w:szCs w:val="20"/>
                    </w:rPr>
                  </w:pPr>
                  <w:proofErr w:type="spellStart"/>
                  <w:r w:rsidRPr="001873B1">
                    <w:rPr>
                      <w:rFonts w:ascii="Tahoma" w:eastAsia="Calibri" w:hAnsi="Tahoma" w:cs="Tahoma"/>
                      <w:szCs w:val="20"/>
                      <w:lang w:eastAsia="en-US"/>
                    </w:rPr>
                    <w:t>Field</w:t>
                  </w:r>
                  <w:proofErr w:type="spellEnd"/>
                  <w:r w:rsidRPr="001873B1">
                    <w:rPr>
                      <w:rFonts w:ascii="Tahoma" w:eastAsia="Calibri" w:hAnsi="Tahoma" w:cs="Tahoma"/>
                      <w:szCs w:val="20"/>
                      <w:lang w:eastAsia="en-US"/>
                    </w:rPr>
                    <w:t xml:space="preserve"> </w:t>
                  </w:r>
                  <w:proofErr w:type="spellStart"/>
                  <w:r w:rsidRPr="001873B1">
                    <w:rPr>
                      <w:rFonts w:ascii="Tahoma" w:eastAsia="Calibri" w:hAnsi="Tahoma" w:cs="Tahoma"/>
                      <w:szCs w:val="20"/>
                      <w:lang w:eastAsia="en-US"/>
                    </w:rPr>
                    <w:t>of</w:t>
                  </w:r>
                  <w:proofErr w:type="spellEnd"/>
                  <w:r w:rsidRPr="001873B1">
                    <w:rPr>
                      <w:rFonts w:ascii="Tahoma" w:eastAsia="Calibri" w:hAnsi="Tahoma" w:cs="Tahoma"/>
                      <w:szCs w:val="20"/>
                      <w:lang w:eastAsia="en-US"/>
                    </w:rPr>
                    <w:t xml:space="preserve"> </w:t>
                  </w:r>
                  <w:proofErr w:type="spellStart"/>
                  <w:r w:rsidRPr="001873B1">
                    <w:rPr>
                      <w:rFonts w:ascii="Tahoma" w:eastAsia="Calibri" w:hAnsi="Tahoma" w:cs="Tahoma"/>
                      <w:szCs w:val="20"/>
                      <w:lang w:eastAsia="en-US"/>
                    </w:rPr>
                    <w:t>view</w:t>
                  </w:r>
                  <w:proofErr w:type="spellEnd"/>
                  <w:r w:rsidRPr="001873B1">
                    <w:rPr>
                      <w:rFonts w:ascii="Tahoma" w:eastAsia="Calibri" w:hAnsi="Tahoma" w:cs="Tahoma"/>
                      <w:szCs w:val="20"/>
                      <w:lang w:eastAsia="en-US"/>
                    </w:rPr>
                    <w:t xml:space="preserve"> (</w:t>
                  </w:r>
                  <w:proofErr w:type="spellStart"/>
                  <w:r w:rsidRPr="001873B1">
                    <w:rPr>
                      <w:rFonts w:ascii="Tahoma" w:eastAsia="Calibri" w:hAnsi="Tahoma" w:cs="Tahoma"/>
                      <w:szCs w:val="20"/>
                      <w:lang w:eastAsia="en-US"/>
                    </w:rPr>
                    <w:t>horizontal</w:t>
                  </w:r>
                  <w:proofErr w:type="spellEnd"/>
                  <w:r w:rsidRPr="001873B1">
                    <w:rPr>
                      <w:rFonts w:ascii="Tahoma" w:eastAsia="Calibri" w:hAnsi="Tahoma" w:cs="Tahoma"/>
                      <w:szCs w:val="20"/>
                      <w:lang w:eastAsia="en-US"/>
                    </w:rPr>
                    <w:t xml:space="preserve"> × </w:t>
                  </w:r>
                  <w:proofErr w:type="spellStart"/>
                  <w:r w:rsidRPr="001873B1">
                    <w:rPr>
                      <w:rFonts w:ascii="Tahoma" w:eastAsia="Calibri" w:hAnsi="Tahoma" w:cs="Tahoma"/>
                      <w:szCs w:val="20"/>
                      <w:lang w:eastAsia="en-US"/>
                    </w:rPr>
                    <w:t>vertical</w:t>
                  </w:r>
                  <w:proofErr w:type="spellEnd"/>
                  <w:r w:rsidRPr="001873B1">
                    <w:rPr>
                      <w:rFonts w:ascii="Tahoma" w:eastAsia="Calibri" w:hAnsi="Tahoma" w:cs="Tahoma"/>
                      <w:szCs w:val="20"/>
                      <w:lang w:eastAsia="en-US"/>
                    </w:rPr>
                    <w:t>)</w:t>
                  </w:r>
                </w:p>
              </w:tc>
              <w:tc>
                <w:tcPr>
                  <w:tcW w:w="3106" w:type="dxa"/>
                  <w:tcBorders>
                    <w:top w:val="single" w:sz="4" w:space="0" w:color="000000"/>
                    <w:left w:val="single" w:sz="4" w:space="0" w:color="000000"/>
                    <w:bottom w:val="single" w:sz="4" w:space="0" w:color="000000"/>
                    <w:right w:val="single" w:sz="4" w:space="0" w:color="000000"/>
                  </w:tcBorders>
                  <w:vAlign w:val="center"/>
                </w:tcPr>
                <w:p w14:paraId="637C8806" w14:textId="782C225C" w:rsidR="00233AD2" w:rsidRPr="00770658" w:rsidRDefault="00233AD2" w:rsidP="00233AD2">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120°x25°</w:t>
                  </w:r>
                </w:p>
              </w:tc>
            </w:tr>
            <w:tr w:rsidR="00233AD2" w:rsidRPr="001E5139" w14:paraId="602FC9BF"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022AB1EB" w14:textId="502F17EF" w:rsidR="00233AD2" w:rsidRPr="00770658" w:rsidRDefault="00233AD2" w:rsidP="00233AD2">
                  <w:pPr>
                    <w:pStyle w:val="Odstavecseseznamem"/>
                    <w:keepLines/>
                    <w:spacing w:after="0" w:line="240" w:lineRule="auto"/>
                    <w:ind w:left="0"/>
                    <w:rPr>
                      <w:rFonts w:ascii="Tahoma" w:eastAsia="Calibri" w:hAnsi="Tahoma" w:cs="Tahoma"/>
                      <w:szCs w:val="20"/>
                    </w:rPr>
                  </w:pPr>
                  <w:proofErr w:type="spellStart"/>
                  <w:r w:rsidRPr="00794C90">
                    <w:rPr>
                      <w:rFonts w:ascii="Tahoma" w:eastAsia="Calibri" w:hAnsi="Tahoma" w:cs="Tahoma"/>
                      <w:szCs w:val="20"/>
                      <w:lang w:eastAsia="en-US"/>
                    </w:rPr>
                    <w:lastRenderedPageBreak/>
                    <w:t>Weigh</w:t>
                  </w:r>
                  <w:r>
                    <w:rPr>
                      <w:rFonts w:ascii="Tahoma" w:eastAsia="Calibri" w:hAnsi="Tahoma" w:cs="Tahoma"/>
                      <w:szCs w:val="20"/>
                      <w:lang w:eastAsia="en-US"/>
                    </w:rPr>
                    <w:t>t</w:t>
                  </w:r>
                  <w:proofErr w:type="spellEnd"/>
                  <w:r>
                    <w:rPr>
                      <w:rFonts w:ascii="Tahoma" w:eastAsia="Calibri" w:hAnsi="Tahoma" w:cs="Tahoma"/>
                      <w:szCs w:val="20"/>
                      <w:lang w:eastAsia="en-US"/>
                    </w:rPr>
                    <w:t xml:space="preserve"> (sensor </w:t>
                  </w:r>
                  <w:proofErr w:type="spellStart"/>
                  <w:r>
                    <w:rPr>
                      <w:rFonts w:ascii="Tahoma" w:eastAsia="Calibri" w:hAnsi="Tahoma" w:cs="Tahoma"/>
                      <w:szCs w:val="20"/>
                      <w:lang w:eastAsia="en-US"/>
                    </w:rPr>
                    <w:t>only</w:t>
                  </w:r>
                  <w:proofErr w:type="spellEnd"/>
                  <w:r>
                    <w:rPr>
                      <w:rFonts w:ascii="Tahoma" w:eastAsia="Calibri" w:hAnsi="Tahoma" w:cs="Tahoma"/>
                      <w:szCs w:val="20"/>
                      <w:lang w:eastAsia="en-US"/>
                    </w:rPr>
                    <w:t>)</w:t>
                  </w:r>
                </w:p>
              </w:tc>
              <w:tc>
                <w:tcPr>
                  <w:tcW w:w="3106" w:type="dxa"/>
                  <w:tcBorders>
                    <w:top w:val="single" w:sz="4" w:space="0" w:color="000000"/>
                    <w:left w:val="single" w:sz="4" w:space="0" w:color="000000"/>
                    <w:bottom w:val="single" w:sz="4" w:space="0" w:color="000000"/>
                    <w:right w:val="single" w:sz="4" w:space="0" w:color="000000"/>
                  </w:tcBorders>
                  <w:vAlign w:val="center"/>
                </w:tcPr>
                <w:p w14:paraId="3AF83C58" w14:textId="39B6170C" w:rsidR="00233AD2" w:rsidRPr="00770658" w:rsidRDefault="00233AD2" w:rsidP="00233AD2">
                  <w:pPr>
                    <w:pStyle w:val="Odstavecseseznamem"/>
                    <w:keepLines/>
                    <w:spacing w:after="0" w:line="240" w:lineRule="auto"/>
                    <w:ind w:left="0"/>
                    <w:jc w:val="center"/>
                    <w:rPr>
                      <w:rFonts w:ascii="Tahoma" w:hAnsi="Tahoma" w:cs="Tahoma"/>
                      <w:szCs w:val="20"/>
                    </w:rPr>
                  </w:pPr>
                  <w:r>
                    <w:rPr>
                      <w:rFonts w:ascii="Tahoma" w:hAnsi="Tahoma" w:cs="Tahoma"/>
                      <w:color w:val="000000"/>
                      <w:szCs w:val="20"/>
                    </w:rPr>
                    <w:t>&lt;1 000 g</w:t>
                  </w:r>
                </w:p>
              </w:tc>
            </w:tr>
            <w:tr w:rsidR="00233AD2" w:rsidRPr="001E5139" w14:paraId="2F35AC6F"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245B83B3" w14:textId="199EFE6E" w:rsidR="00233AD2" w:rsidRPr="00770658" w:rsidRDefault="00233AD2" w:rsidP="00233AD2">
                  <w:pPr>
                    <w:pStyle w:val="Odstavecseseznamem"/>
                    <w:keepLines/>
                    <w:spacing w:after="0" w:line="240" w:lineRule="auto"/>
                    <w:ind w:left="0"/>
                    <w:rPr>
                      <w:rFonts w:ascii="Tahoma" w:eastAsia="Calibri" w:hAnsi="Tahoma" w:cs="Tahoma"/>
                      <w:szCs w:val="20"/>
                    </w:rPr>
                  </w:pPr>
                  <w:proofErr w:type="spellStart"/>
                  <w:r w:rsidRPr="005250E9">
                    <w:rPr>
                      <w:rFonts w:ascii="Tahoma" w:eastAsia="Calibri" w:hAnsi="Tahoma" w:cs="Tahoma"/>
                      <w:szCs w:val="20"/>
                      <w:lang w:eastAsia="en-US"/>
                    </w:rPr>
                    <w:t>Power</w:t>
                  </w:r>
                  <w:proofErr w:type="spellEnd"/>
                  <w:r w:rsidRPr="005250E9">
                    <w:rPr>
                      <w:rFonts w:ascii="Tahoma" w:eastAsia="Calibri" w:hAnsi="Tahoma" w:cs="Tahoma"/>
                      <w:szCs w:val="20"/>
                      <w:lang w:eastAsia="en-US"/>
                    </w:rPr>
                    <w:t xml:space="preserve"> </w:t>
                  </w:r>
                  <w:proofErr w:type="spellStart"/>
                  <w:r w:rsidRPr="005250E9">
                    <w:rPr>
                      <w:rFonts w:ascii="Tahoma" w:eastAsia="Calibri" w:hAnsi="Tahoma" w:cs="Tahoma"/>
                      <w:szCs w:val="20"/>
                      <w:lang w:eastAsia="en-US"/>
                    </w:rPr>
                    <w:t>consumption</w:t>
                  </w:r>
                  <w:proofErr w:type="spellEnd"/>
                  <w:r w:rsidRPr="005250E9">
                    <w:rPr>
                      <w:rFonts w:ascii="Tahoma" w:eastAsia="Calibri" w:hAnsi="Tahoma" w:cs="Tahoma"/>
                      <w:szCs w:val="20"/>
                      <w:lang w:eastAsia="en-US"/>
                    </w:rPr>
                    <w:t xml:space="preserve"> (</w:t>
                  </w:r>
                  <w:proofErr w:type="spellStart"/>
                  <w:r w:rsidRPr="005250E9">
                    <w:rPr>
                      <w:rFonts w:ascii="Tahoma" w:eastAsia="Calibri" w:hAnsi="Tahoma" w:cs="Tahoma"/>
                      <w:szCs w:val="20"/>
                      <w:lang w:eastAsia="en-US"/>
                    </w:rPr>
                    <w:t>nominal</w:t>
                  </w:r>
                  <w:proofErr w:type="spellEnd"/>
                  <w:r w:rsidRPr="005250E9">
                    <w:rPr>
                      <w:rFonts w:ascii="Tahoma" w:eastAsia="Calibri" w:hAnsi="Tahoma" w:cs="Tahoma"/>
                      <w:szCs w:val="20"/>
                      <w:lang w:eastAsia="en-US"/>
                    </w:rPr>
                    <w:t>)</w:t>
                  </w:r>
                </w:p>
              </w:tc>
              <w:tc>
                <w:tcPr>
                  <w:tcW w:w="3106" w:type="dxa"/>
                  <w:tcBorders>
                    <w:top w:val="single" w:sz="4" w:space="0" w:color="000000"/>
                    <w:left w:val="single" w:sz="4" w:space="0" w:color="000000"/>
                    <w:bottom w:val="single" w:sz="4" w:space="0" w:color="000000"/>
                    <w:right w:val="single" w:sz="4" w:space="0" w:color="000000"/>
                  </w:tcBorders>
                  <w:vAlign w:val="center"/>
                </w:tcPr>
                <w:p w14:paraId="65D81F4D" w14:textId="039377FD" w:rsidR="00233AD2" w:rsidRPr="00770658" w:rsidRDefault="00233AD2" w:rsidP="00233AD2">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&lt;19 W</w:t>
                  </w:r>
                </w:p>
              </w:tc>
            </w:tr>
            <w:tr w:rsidR="00233AD2" w:rsidRPr="001E5139" w14:paraId="61577CDE"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3924E189" w14:textId="4B6ED6F6" w:rsidR="00233AD2" w:rsidRPr="00770658" w:rsidRDefault="00233AD2" w:rsidP="00233AD2">
                  <w:pPr>
                    <w:pStyle w:val="Odstavecseseznamem"/>
                    <w:keepLines/>
                    <w:spacing w:after="0" w:line="240" w:lineRule="auto"/>
                    <w:ind w:left="0"/>
                    <w:rPr>
                      <w:rFonts w:ascii="Tahoma" w:eastAsia="Calibri" w:hAnsi="Tahoma" w:cs="Tahoma"/>
                      <w:szCs w:val="20"/>
                    </w:rPr>
                  </w:pPr>
                  <w:proofErr w:type="spellStart"/>
                  <w:r w:rsidRPr="00166B45">
                    <w:rPr>
                      <w:rFonts w:ascii="Tahoma" w:eastAsia="Calibri" w:hAnsi="Tahoma" w:cs="Tahoma"/>
                      <w:szCs w:val="20"/>
                      <w:lang w:eastAsia="en-US"/>
                    </w:rPr>
                    <w:t>Points</w:t>
                  </w:r>
                  <w:proofErr w:type="spellEnd"/>
                  <w:r w:rsidRPr="00166B45">
                    <w:rPr>
                      <w:rFonts w:ascii="Tahoma" w:eastAsia="Calibri" w:hAnsi="Tahoma" w:cs="Tahoma"/>
                      <w:szCs w:val="20"/>
                      <w:lang w:eastAsia="en-US"/>
                    </w:rPr>
                    <w:t xml:space="preserve"> </w:t>
                  </w:r>
                  <w:r>
                    <w:rPr>
                      <w:rFonts w:ascii="Tahoma" w:eastAsia="Calibri" w:hAnsi="Tahoma" w:cs="Tahoma"/>
                      <w:szCs w:val="20"/>
                      <w:lang w:eastAsia="en-US"/>
                    </w:rPr>
                    <w:t>p</w:t>
                  </w:r>
                  <w:r w:rsidRPr="00166B45">
                    <w:rPr>
                      <w:rFonts w:ascii="Tahoma" w:eastAsia="Calibri" w:hAnsi="Tahoma" w:cs="Tahoma"/>
                      <w:szCs w:val="20"/>
                      <w:lang w:eastAsia="en-US"/>
                    </w:rPr>
                    <w:t xml:space="preserve">er </w:t>
                  </w:r>
                  <w:r>
                    <w:rPr>
                      <w:rFonts w:ascii="Tahoma" w:eastAsia="Calibri" w:hAnsi="Tahoma" w:cs="Tahoma"/>
                      <w:szCs w:val="20"/>
                      <w:lang w:eastAsia="en-US"/>
                    </w:rPr>
                    <w:t>s</w:t>
                  </w:r>
                  <w:r w:rsidRPr="00166B45">
                    <w:rPr>
                      <w:rFonts w:ascii="Tahoma" w:eastAsia="Calibri" w:hAnsi="Tahoma" w:cs="Tahoma"/>
                      <w:szCs w:val="20"/>
                      <w:lang w:eastAsia="en-US"/>
                    </w:rPr>
                    <w:t xml:space="preserve">econd </w:t>
                  </w:r>
                  <w:r>
                    <w:rPr>
                      <w:rFonts w:ascii="Tahoma" w:eastAsia="Calibri" w:hAnsi="Tahoma" w:cs="Tahoma"/>
                      <w:szCs w:val="20"/>
                      <w:lang w:eastAsia="en-US"/>
                    </w:rPr>
                    <w:t>(Single return)</w:t>
                  </w:r>
                </w:p>
              </w:tc>
              <w:tc>
                <w:tcPr>
                  <w:tcW w:w="3106" w:type="dxa"/>
                  <w:tcBorders>
                    <w:top w:val="single" w:sz="4" w:space="0" w:color="000000"/>
                    <w:left w:val="single" w:sz="4" w:space="0" w:color="000000"/>
                    <w:bottom w:val="single" w:sz="4" w:space="0" w:color="000000"/>
                    <w:right w:val="single" w:sz="4" w:space="0" w:color="000000"/>
                  </w:tcBorders>
                  <w:vAlign w:val="center"/>
                </w:tcPr>
                <w:p w14:paraId="56ED1BFC" w14:textId="76398217" w:rsidR="00233AD2" w:rsidRPr="00770658" w:rsidRDefault="00233AD2" w:rsidP="00233AD2">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Min. 1 50</w:t>
                  </w:r>
                  <w:r w:rsidRPr="00EE7AC4">
                    <w:rPr>
                      <w:rFonts w:ascii="Tahoma" w:eastAsia="Calibri" w:hAnsi="Tahoma" w:cs="Tahoma"/>
                      <w:szCs w:val="20"/>
                      <w:lang w:eastAsia="en-US"/>
                    </w:rPr>
                    <w:t>0</w:t>
                  </w:r>
                  <w:r>
                    <w:rPr>
                      <w:rFonts w:ascii="Tahoma" w:eastAsia="Calibri" w:hAnsi="Tahoma" w:cs="Tahoma"/>
                      <w:szCs w:val="20"/>
                      <w:lang w:eastAsia="en-US"/>
                    </w:rPr>
                    <w:t xml:space="preserve"> </w:t>
                  </w:r>
                  <w:r w:rsidRPr="00EE7AC4">
                    <w:rPr>
                      <w:rFonts w:ascii="Tahoma" w:eastAsia="Calibri" w:hAnsi="Tahoma" w:cs="Tahoma"/>
                      <w:szCs w:val="20"/>
                      <w:lang w:eastAsia="en-US"/>
                    </w:rPr>
                    <w:t>000</w:t>
                  </w:r>
                  <w:r>
                    <w:rPr>
                      <w:rFonts w:ascii="Tahoma" w:eastAsia="Calibri" w:hAnsi="Tahoma" w:cs="Tahoma"/>
                      <w:szCs w:val="20"/>
                      <w:lang w:eastAsia="en-US"/>
                    </w:rPr>
                    <w:t xml:space="preserve"> </w:t>
                  </w:r>
                  <w:proofErr w:type="spellStart"/>
                  <w:r w:rsidRPr="00514528">
                    <w:rPr>
                      <w:rFonts w:ascii="Tahoma" w:eastAsia="Calibri" w:hAnsi="Tahoma" w:cs="Tahoma"/>
                      <w:szCs w:val="20"/>
                      <w:lang w:eastAsia="en-US"/>
                    </w:rPr>
                    <w:t>pts</w:t>
                  </w:r>
                  <w:proofErr w:type="spellEnd"/>
                  <w:r w:rsidRPr="00514528">
                    <w:rPr>
                      <w:rFonts w:ascii="Tahoma" w:eastAsia="Calibri" w:hAnsi="Tahoma" w:cs="Tahoma"/>
                      <w:szCs w:val="20"/>
                      <w:lang w:eastAsia="en-US"/>
                    </w:rPr>
                    <w:t>/s</w:t>
                  </w:r>
                </w:p>
              </w:tc>
            </w:tr>
            <w:tr w:rsidR="00233AD2" w:rsidRPr="001E5139" w14:paraId="58BD9E37"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745E472F" w14:textId="1740ADAF" w:rsidR="00233AD2" w:rsidRPr="00770658" w:rsidRDefault="00233AD2" w:rsidP="00233AD2">
                  <w:pPr>
                    <w:pStyle w:val="Odstavecseseznamem"/>
                    <w:keepLines/>
                    <w:spacing w:after="0" w:line="240" w:lineRule="auto"/>
                    <w:ind w:left="0"/>
                    <w:rPr>
                      <w:rFonts w:ascii="Tahoma" w:eastAsia="Calibri" w:hAnsi="Tahoma" w:cs="Tahoma"/>
                      <w:szCs w:val="20"/>
                    </w:rPr>
                  </w:pPr>
                  <w:proofErr w:type="spellStart"/>
                  <w:r>
                    <w:rPr>
                      <w:rFonts w:ascii="Tahoma" w:eastAsia="Calibri" w:hAnsi="Tahoma" w:cs="Tahoma"/>
                      <w:szCs w:val="20"/>
                      <w:lang w:eastAsia="en-US"/>
                    </w:rPr>
                    <w:t>Frame</w:t>
                  </w:r>
                  <w:proofErr w:type="spellEnd"/>
                  <w:r w:rsidRPr="005250E9">
                    <w:rPr>
                      <w:rFonts w:ascii="Tahoma" w:eastAsia="Calibri" w:hAnsi="Tahoma" w:cs="Tahoma"/>
                      <w:szCs w:val="20"/>
                      <w:lang w:eastAsia="en-US"/>
                    </w:rPr>
                    <w:t xml:space="preserve"> </w:t>
                  </w:r>
                  <w:proofErr w:type="spellStart"/>
                  <w:r>
                    <w:rPr>
                      <w:rFonts w:ascii="Tahoma" w:eastAsia="Calibri" w:hAnsi="Tahoma" w:cs="Tahoma"/>
                      <w:szCs w:val="20"/>
                      <w:lang w:eastAsia="en-US"/>
                    </w:rPr>
                    <w:t>r</w:t>
                  </w:r>
                  <w:r w:rsidRPr="005250E9">
                    <w:rPr>
                      <w:rFonts w:ascii="Tahoma" w:eastAsia="Calibri" w:hAnsi="Tahoma" w:cs="Tahoma"/>
                      <w:szCs w:val="20"/>
                      <w:lang w:eastAsia="en-US"/>
                    </w:rPr>
                    <w:t>ate</w:t>
                  </w:r>
                  <w:proofErr w:type="spellEnd"/>
                  <w:r>
                    <w:rPr>
                      <w:rFonts w:ascii="Tahoma" w:eastAsia="Calibri" w:hAnsi="Tahoma" w:cs="Tahoma"/>
                      <w:szCs w:val="20"/>
                      <w:lang w:eastAsia="en-US"/>
                    </w:rPr>
                    <w:t xml:space="preserve"> (</w:t>
                  </w:r>
                  <w:proofErr w:type="spellStart"/>
                  <w:r w:rsidRPr="00C47B1F">
                    <w:rPr>
                      <w:rFonts w:ascii="Tahoma" w:eastAsia="Calibri" w:hAnsi="Tahoma" w:cs="Tahoma"/>
                      <w:szCs w:val="20"/>
                      <w:lang w:eastAsia="en-US"/>
                    </w:rPr>
                    <w:t>configurable</w:t>
                  </w:r>
                  <w:proofErr w:type="spellEnd"/>
                  <w:r w:rsidRPr="00C47B1F">
                    <w:rPr>
                      <w:rFonts w:ascii="Tahoma" w:eastAsia="Calibri" w:hAnsi="Tahoma" w:cs="Tahoma"/>
                      <w:szCs w:val="20"/>
                      <w:lang w:eastAsia="en-US"/>
                    </w:rPr>
                    <w:t>)</w:t>
                  </w:r>
                </w:p>
              </w:tc>
              <w:tc>
                <w:tcPr>
                  <w:tcW w:w="3106" w:type="dxa"/>
                  <w:tcBorders>
                    <w:top w:val="single" w:sz="4" w:space="0" w:color="000000"/>
                    <w:left w:val="single" w:sz="4" w:space="0" w:color="000000"/>
                    <w:bottom w:val="single" w:sz="4" w:space="0" w:color="000000"/>
                    <w:right w:val="single" w:sz="4" w:space="0" w:color="000000"/>
                  </w:tcBorders>
                  <w:vAlign w:val="center"/>
                </w:tcPr>
                <w:p w14:paraId="5FDDBD8C" w14:textId="2753D9D5" w:rsidR="00233AD2" w:rsidRPr="00770658" w:rsidRDefault="00233AD2" w:rsidP="00233AD2">
                  <w:pPr>
                    <w:pStyle w:val="Odstavecseseznamem"/>
                    <w:keepLines/>
                    <w:spacing w:after="0" w:line="240" w:lineRule="auto"/>
                    <w:ind w:left="0"/>
                    <w:jc w:val="center"/>
                    <w:rPr>
                      <w:rFonts w:ascii="Tahoma" w:hAnsi="Tahoma" w:cs="Tahoma"/>
                      <w:szCs w:val="20"/>
                    </w:rPr>
                  </w:pPr>
                  <w:r w:rsidRPr="00514528">
                    <w:t>10</w:t>
                  </w:r>
                  <w:r>
                    <w:t xml:space="preserve"> </w:t>
                  </w:r>
                  <w:r w:rsidRPr="00514528">
                    <w:t>Hz/20</w:t>
                  </w:r>
                  <w:r>
                    <w:t xml:space="preserve"> </w:t>
                  </w:r>
                  <w:r w:rsidRPr="00514528">
                    <w:t>Hz</w:t>
                  </w:r>
                </w:p>
              </w:tc>
            </w:tr>
            <w:tr w:rsidR="00233AD2" w:rsidRPr="001E5139" w14:paraId="31FD802C"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7D6B9591" w14:textId="56D89040" w:rsidR="00233AD2" w:rsidRPr="00770658" w:rsidRDefault="00233AD2" w:rsidP="00233AD2">
                  <w:pPr>
                    <w:pStyle w:val="Odstavecseseznamem"/>
                    <w:keepLines/>
                    <w:spacing w:after="0" w:line="240" w:lineRule="auto"/>
                    <w:ind w:left="0"/>
                    <w:rPr>
                      <w:rFonts w:ascii="Tahoma" w:eastAsia="Calibri" w:hAnsi="Tahoma" w:cs="Tahoma"/>
                      <w:szCs w:val="20"/>
                    </w:rPr>
                  </w:pPr>
                  <w:proofErr w:type="spellStart"/>
                  <w:r w:rsidRPr="00C47B1F">
                    <w:rPr>
                      <w:rFonts w:ascii="Tahoma" w:eastAsia="Calibri" w:hAnsi="Tahoma" w:cs="Tahoma"/>
                      <w:szCs w:val="20"/>
                      <w:lang w:eastAsia="en-US"/>
                    </w:rPr>
                    <w:t>Operating</w:t>
                  </w:r>
                  <w:proofErr w:type="spellEnd"/>
                  <w:r w:rsidRPr="00C47B1F">
                    <w:rPr>
                      <w:rFonts w:ascii="Tahoma" w:eastAsia="Calibri" w:hAnsi="Tahoma" w:cs="Tahoma"/>
                      <w:szCs w:val="20"/>
                      <w:lang w:eastAsia="en-US"/>
                    </w:rPr>
                    <w:t xml:space="preserve"> </w:t>
                  </w:r>
                  <w:proofErr w:type="spellStart"/>
                  <w:r w:rsidRPr="00C47B1F">
                    <w:rPr>
                      <w:rFonts w:ascii="Tahoma" w:eastAsia="Calibri" w:hAnsi="Tahoma" w:cs="Tahoma"/>
                      <w:szCs w:val="20"/>
                      <w:lang w:eastAsia="en-US"/>
                    </w:rPr>
                    <w:t>voltage</w:t>
                  </w:r>
                  <w:proofErr w:type="spellEnd"/>
                  <w:r w:rsidRPr="00C47B1F">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2355E9F7" w14:textId="4D22D937" w:rsidR="00233AD2" w:rsidRPr="00770658" w:rsidRDefault="00233AD2" w:rsidP="00233AD2">
                  <w:pPr>
                    <w:pStyle w:val="Odstavecseseznamem"/>
                    <w:keepLines/>
                    <w:spacing w:after="0" w:line="240" w:lineRule="auto"/>
                    <w:ind w:left="0"/>
                    <w:jc w:val="center"/>
                    <w:rPr>
                      <w:rFonts w:ascii="Tahoma" w:eastAsia="Calibri" w:hAnsi="Tahoma" w:cs="Tahoma"/>
                      <w:szCs w:val="20"/>
                    </w:rPr>
                  </w:pPr>
                  <w:r>
                    <w:rPr>
                      <w:rFonts w:ascii="Tahoma" w:eastAsia="Calibri" w:hAnsi="Tahoma" w:cs="Tahoma"/>
                      <w:szCs w:val="20"/>
                      <w:lang w:eastAsia="en-US"/>
                    </w:rPr>
                    <w:t>Min. 9</w:t>
                  </w:r>
                  <w:r w:rsidRPr="00514528">
                    <w:rPr>
                      <w:rFonts w:ascii="Tahoma" w:eastAsia="Calibri" w:hAnsi="Tahoma" w:cs="Tahoma"/>
                      <w:szCs w:val="20"/>
                      <w:lang w:eastAsia="en-US"/>
                    </w:rPr>
                    <w:t>-</w:t>
                  </w:r>
                  <w:r>
                    <w:rPr>
                      <w:rFonts w:ascii="Tahoma" w:eastAsia="Calibri" w:hAnsi="Tahoma" w:cs="Tahoma"/>
                      <w:szCs w:val="20"/>
                      <w:lang w:eastAsia="en-US"/>
                    </w:rPr>
                    <w:t>16</w:t>
                  </w:r>
                  <w:r w:rsidRPr="00514528">
                    <w:rPr>
                      <w:rFonts w:ascii="Tahoma" w:eastAsia="Calibri" w:hAnsi="Tahoma" w:cs="Tahoma"/>
                      <w:szCs w:val="20"/>
                      <w:lang w:eastAsia="en-US"/>
                    </w:rPr>
                    <w:t xml:space="preserve"> V</w:t>
                  </w:r>
                </w:p>
              </w:tc>
            </w:tr>
            <w:tr w:rsidR="00233AD2" w:rsidRPr="001E5139" w14:paraId="6AEED1F6"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652AF0D9" w14:textId="4CF3F762" w:rsidR="00233AD2" w:rsidRPr="00770658" w:rsidRDefault="00233AD2" w:rsidP="00233AD2">
                  <w:pPr>
                    <w:pStyle w:val="Odstavecseseznamem"/>
                    <w:keepLines/>
                    <w:spacing w:after="0" w:line="240" w:lineRule="auto"/>
                    <w:ind w:left="0"/>
                    <w:rPr>
                      <w:rFonts w:ascii="Tahoma" w:eastAsia="Calibri" w:hAnsi="Tahoma" w:cs="Tahoma"/>
                      <w:szCs w:val="20"/>
                    </w:rPr>
                  </w:pPr>
                  <w:proofErr w:type="spellStart"/>
                  <w:r w:rsidRPr="00505422">
                    <w:rPr>
                      <w:rFonts w:ascii="Tahoma" w:eastAsia="Calibri" w:hAnsi="Tahoma" w:cs="Tahoma"/>
                      <w:szCs w:val="20"/>
                      <w:lang w:eastAsia="en-US"/>
                    </w:rPr>
                    <w:t>Application</w:t>
                  </w:r>
                  <w:proofErr w:type="spellEnd"/>
                  <w:r w:rsidRPr="00505422">
                    <w:rPr>
                      <w:rFonts w:ascii="Tahoma" w:eastAsia="Calibri" w:hAnsi="Tahoma" w:cs="Tahoma"/>
                      <w:szCs w:val="20"/>
                      <w:lang w:eastAsia="en-US"/>
                    </w:rPr>
                    <w:t xml:space="preserve"> area</w:t>
                  </w:r>
                  <w:r w:rsidRPr="00505422">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3B669F02" w14:textId="466653BA" w:rsidR="00233AD2" w:rsidRPr="00770658" w:rsidRDefault="00233AD2" w:rsidP="00233AD2">
                  <w:pPr>
                    <w:pStyle w:val="Odstavecseseznamem"/>
                    <w:keepLines/>
                    <w:spacing w:after="0" w:line="240" w:lineRule="auto"/>
                    <w:ind w:left="0"/>
                    <w:jc w:val="center"/>
                    <w:rPr>
                      <w:rFonts w:ascii="Tahoma" w:eastAsia="Calibri" w:hAnsi="Tahoma" w:cs="Tahoma"/>
                      <w:szCs w:val="20"/>
                    </w:rPr>
                  </w:pPr>
                  <w:proofErr w:type="spellStart"/>
                  <w:r w:rsidRPr="00505422">
                    <w:rPr>
                      <w:rFonts w:ascii="Tahoma" w:eastAsia="Calibri" w:hAnsi="Tahoma" w:cs="Tahoma"/>
                      <w:szCs w:val="20"/>
                      <w:lang w:eastAsia="en-US"/>
                    </w:rPr>
                    <w:t>Automotive</w:t>
                  </w:r>
                  <w:proofErr w:type="spellEnd"/>
                  <w:r w:rsidRPr="00505422">
                    <w:rPr>
                      <w:rFonts w:ascii="Tahoma" w:eastAsia="Calibri" w:hAnsi="Tahoma" w:cs="Tahoma"/>
                      <w:szCs w:val="20"/>
                      <w:lang w:eastAsia="en-US"/>
                    </w:rPr>
                    <w:t xml:space="preserve"> </w:t>
                  </w:r>
                  <w:proofErr w:type="spellStart"/>
                  <w:r w:rsidRPr="00505422">
                    <w:rPr>
                      <w:rFonts w:ascii="Tahoma" w:eastAsia="Calibri" w:hAnsi="Tahoma" w:cs="Tahoma"/>
                      <w:szCs w:val="20"/>
                      <w:lang w:eastAsia="en-US"/>
                    </w:rPr>
                    <w:t>industry</w:t>
                  </w:r>
                  <w:proofErr w:type="spellEnd"/>
                </w:p>
              </w:tc>
            </w:tr>
            <w:tr w:rsidR="00233AD2" w:rsidRPr="001E5139" w14:paraId="52F0436E"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66F9BA15" w14:textId="5EA6DA57" w:rsidR="00233AD2" w:rsidRPr="00770658" w:rsidRDefault="00233AD2" w:rsidP="00233AD2">
                  <w:pPr>
                    <w:pStyle w:val="Odstavecseseznamem"/>
                    <w:keepLines/>
                    <w:spacing w:after="0" w:line="240" w:lineRule="auto"/>
                    <w:ind w:left="0"/>
                    <w:rPr>
                      <w:rFonts w:ascii="Tahoma" w:eastAsia="Calibri" w:hAnsi="Tahoma" w:cs="Tahoma"/>
                      <w:szCs w:val="20"/>
                    </w:rPr>
                  </w:pPr>
                  <w:proofErr w:type="spellStart"/>
                  <w:r w:rsidRPr="00572116">
                    <w:rPr>
                      <w:rFonts w:ascii="Tahoma" w:eastAsia="Calibri" w:hAnsi="Tahoma" w:cs="Tahoma"/>
                      <w:szCs w:val="20"/>
                      <w:lang w:eastAsia="en-US"/>
                    </w:rPr>
                    <w:t>Scanning</w:t>
                  </w:r>
                  <w:proofErr w:type="spellEnd"/>
                  <w:r w:rsidRPr="00572116">
                    <w:rPr>
                      <w:rFonts w:ascii="Tahoma" w:eastAsia="Calibri" w:hAnsi="Tahoma" w:cs="Tahoma"/>
                      <w:szCs w:val="20"/>
                      <w:lang w:eastAsia="en-US"/>
                    </w:rPr>
                    <w:t xml:space="preserve"> </w:t>
                  </w:r>
                  <w:proofErr w:type="spellStart"/>
                  <w:r>
                    <w:rPr>
                      <w:rFonts w:ascii="Tahoma" w:eastAsia="Calibri" w:hAnsi="Tahoma" w:cs="Tahoma"/>
                      <w:szCs w:val="20"/>
                      <w:lang w:eastAsia="en-US"/>
                    </w:rPr>
                    <w:t>m</w:t>
                  </w:r>
                  <w:r w:rsidRPr="00572116">
                    <w:rPr>
                      <w:rFonts w:ascii="Tahoma" w:eastAsia="Calibri" w:hAnsi="Tahoma" w:cs="Tahoma"/>
                      <w:szCs w:val="20"/>
                      <w:lang w:eastAsia="en-US"/>
                    </w:rPr>
                    <w:t>ethod</w:t>
                  </w:r>
                  <w:proofErr w:type="spellEnd"/>
                  <w:r w:rsidRPr="00572116">
                    <w:rPr>
                      <w:rFonts w:ascii="Tahoma" w:eastAsia="Calibri" w:hAnsi="Tahoma" w:cs="Tahoma"/>
                      <w:szCs w:val="20"/>
                      <w:lang w:eastAsia="en-US"/>
                    </w:rPr>
                    <w:t xml:space="preserve"> </w:t>
                  </w:r>
                </w:p>
              </w:tc>
              <w:tc>
                <w:tcPr>
                  <w:tcW w:w="3106" w:type="dxa"/>
                  <w:tcBorders>
                    <w:top w:val="single" w:sz="4" w:space="0" w:color="000000"/>
                    <w:left w:val="single" w:sz="4" w:space="0" w:color="000000"/>
                    <w:bottom w:val="single" w:sz="4" w:space="0" w:color="000000"/>
                    <w:right w:val="single" w:sz="4" w:space="0" w:color="000000"/>
                  </w:tcBorders>
                  <w:vAlign w:val="center"/>
                </w:tcPr>
                <w:p w14:paraId="1564B13E" w14:textId="4213184B" w:rsidR="00233AD2" w:rsidRPr="00770658" w:rsidRDefault="00233AD2" w:rsidP="00233AD2">
                  <w:pPr>
                    <w:pStyle w:val="Odstavecseseznamem"/>
                    <w:keepLines/>
                    <w:spacing w:after="0" w:line="240" w:lineRule="auto"/>
                    <w:ind w:left="0"/>
                    <w:jc w:val="center"/>
                    <w:rPr>
                      <w:rFonts w:ascii="Tahoma" w:hAnsi="Tahoma" w:cs="Tahoma"/>
                      <w:szCs w:val="20"/>
                    </w:rPr>
                  </w:pPr>
                  <w:proofErr w:type="spellStart"/>
                  <w:r w:rsidRPr="00572116">
                    <w:rPr>
                      <w:rFonts w:ascii="Tahoma" w:eastAsia="Calibri" w:hAnsi="Tahoma" w:cs="Tahoma"/>
                      <w:szCs w:val="20"/>
                      <w:lang w:eastAsia="en-US"/>
                    </w:rPr>
                    <w:t>Rotating</w:t>
                  </w:r>
                  <w:proofErr w:type="spellEnd"/>
                  <w:r w:rsidRPr="00572116">
                    <w:rPr>
                      <w:rFonts w:ascii="Tahoma" w:eastAsia="Calibri" w:hAnsi="Tahoma" w:cs="Tahoma"/>
                      <w:szCs w:val="20"/>
                      <w:lang w:eastAsia="en-US"/>
                    </w:rPr>
                    <w:t xml:space="preserve"> </w:t>
                  </w:r>
                  <w:proofErr w:type="spellStart"/>
                  <w:r>
                    <w:rPr>
                      <w:rFonts w:ascii="Tahoma" w:eastAsia="Calibri" w:hAnsi="Tahoma" w:cs="Tahoma"/>
                      <w:szCs w:val="20"/>
                      <w:lang w:eastAsia="en-US"/>
                    </w:rPr>
                    <w:t>m</w:t>
                  </w:r>
                  <w:r w:rsidRPr="00572116">
                    <w:rPr>
                      <w:rFonts w:ascii="Tahoma" w:eastAsia="Calibri" w:hAnsi="Tahoma" w:cs="Tahoma"/>
                      <w:szCs w:val="20"/>
                      <w:lang w:eastAsia="en-US"/>
                    </w:rPr>
                    <w:t>irror</w:t>
                  </w:r>
                  <w:proofErr w:type="spellEnd"/>
                </w:p>
              </w:tc>
            </w:tr>
            <w:tr w:rsidR="00233AD2" w:rsidRPr="001E5139" w14:paraId="335B0E1F"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6657BDBB" w14:textId="52AC86A9" w:rsidR="00233AD2" w:rsidRPr="00770658" w:rsidRDefault="00233AD2" w:rsidP="00233AD2">
                  <w:pPr>
                    <w:pStyle w:val="Odstavecseseznamem"/>
                    <w:keepLines/>
                    <w:spacing w:after="0" w:line="240" w:lineRule="auto"/>
                    <w:ind w:left="0"/>
                    <w:rPr>
                      <w:rFonts w:ascii="Tahoma" w:eastAsia="Calibri" w:hAnsi="Tahoma" w:cs="Tahoma"/>
                      <w:szCs w:val="20"/>
                    </w:rPr>
                  </w:pPr>
                  <w:proofErr w:type="spellStart"/>
                  <w:r w:rsidRPr="001308D1">
                    <w:rPr>
                      <w:rFonts w:ascii="Tahoma" w:eastAsia="Calibri" w:hAnsi="Tahoma" w:cs="Tahoma"/>
                      <w:szCs w:val="20"/>
                      <w:lang w:eastAsia="en-US"/>
                    </w:rPr>
                    <w:t>Number</w:t>
                  </w:r>
                  <w:proofErr w:type="spellEnd"/>
                  <w:r w:rsidRPr="001308D1">
                    <w:rPr>
                      <w:rFonts w:ascii="Tahoma" w:eastAsia="Calibri" w:hAnsi="Tahoma" w:cs="Tahoma"/>
                      <w:szCs w:val="20"/>
                      <w:lang w:eastAsia="en-US"/>
                    </w:rPr>
                    <w:t xml:space="preserve"> </w:t>
                  </w:r>
                  <w:proofErr w:type="spellStart"/>
                  <w:r w:rsidRPr="001308D1">
                    <w:rPr>
                      <w:rFonts w:ascii="Tahoma" w:eastAsia="Calibri" w:hAnsi="Tahoma" w:cs="Tahoma"/>
                      <w:szCs w:val="20"/>
                      <w:lang w:eastAsia="en-US"/>
                    </w:rPr>
                    <w:t>of</w:t>
                  </w:r>
                  <w:proofErr w:type="spellEnd"/>
                  <w:r w:rsidRPr="001308D1">
                    <w:rPr>
                      <w:rFonts w:ascii="Tahoma" w:eastAsia="Calibri" w:hAnsi="Tahoma" w:cs="Tahoma"/>
                      <w:szCs w:val="20"/>
                      <w:lang w:eastAsia="en-US"/>
                    </w:rPr>
                    <w:t xml:space="preserve"> </w:t>
                  </w:r>
                  <w:proofErr w:type="spellStart"/>
                  <w:r w:rsidRPr="001308D1">
                    <w:rPr>
                      <w:rFonts w:ascii="Tahoma" w:eastAsia="Calibri" w:hAnsi="Tahoma" w:cs="Tahoma"/>
                      <w:szCs w:val="20"/>
                      <w:lang w:eastAsia="en-US"/>
                    </w:rPr>
                    <w:t>channels</w:t>
                  </w:r>
                  <w:proofErr w:type="spellEnd"/>
                </w:p>
              </w:tc>
              <w:tc>
                <w:tcPr>
                  <w:tcW w:w="3106" w:type="dxa"/>
                  <w:tcBorders>
                    <w:top w:val="single" w:sz="4" w:space="0" w:color="000000"/>
                    <w:left w:val="single" w:sz="4" w:space="0" w:color="000000"/>
                    <w:bottom w:val="single" w:sz="4" w:space="0" w:color="000000"/>
                    <w:right w:val="single" w:sz="4" w:space="0" w:color="000000"/>
                  </w:tcBorders>
                  <w:vAlign w:val="center"/>
                </w:tcPr>
                <w:p w14:paraId="4F16A8EB" w14:textId="3FB6DFE1" w:rsidR="00233AD2" w:rsidRPr="00770658" w:rsidRDefault="00233AD2" w:rsidP="00233AD2">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Min. 128</w:t>
                  </w:r>
                </w:p>
              </w:tc>
            </w:tr>
            <w:tr w:rsidR="00233AD2" w:rsidRPr="001E5139" w14:paraId="6A0A8BA5"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4739916E" w14:textId="1789F9D5" w:rsidR="00233AD2" w:rsidRPr="00770658" w:rsidRDefault="00233AD2" w:rsidP="00233AD2">
                  <w:pPr>
                    <w:pStyle w:val="Odstavecseseznamem"/>
                    <w:keepLines/>
                    <w:spacing w:after="0" w:line="240" w:lineRule="auto"/>
                    <w:ind w:left="0"/>
                    <w:rPr>
                      <w:rFonts w:ascii="Tahoma" w:eastAsia="Calibri" w:hAnsi="Tahoma" w:cs="Tahoma"/>
                      <w:szCs w:val="20"/>
                    </w:rPr>
                  </w:pPr>
                  <w:proofErr w:type="spellStart"/>
                  <w:r w:rsidRPr="001308D1">
                    <w:rPr>
                      <w:rFonts w:ascii="Tahoma" w:eastAsia="Calibri" w:hAnsi="Tahoma" w:cs="Tahoma"/>
                      <w:szCs w:val="20"/>
                      <w:lang w:eastAsia="en-US"/>
                    </w:rPr>
                    <w:t>Operating</w:t>
                  </w:r>
                  <w:proofErr w:type="spellEnd"/>
                  <w:r w:rsidRPr="001308D1">
                    <w:rPr>
                      <w:rFonts w:ascii="Tahoma" w:eastAsia="Calibri" w:hAnsi="Tahoma" w:cs="Tahoma"/>
                      <w:szCs w:val="20"/>
                      <w:lang w:eastAsia="en-US"/>
                    </w:rPr>
                    <w:t xml:space="preserve"> </w:t>
                  </w:r>
                  <w:proofErr w:type="spellStart"/>
                  <w:r w:rsidRPr="001308D1">
                    <w:rPr>
                      <w:rFonts w:ascii="Tahoma" w:eastAsia="Calibri" w:hAnsi="Tahoma" w:cs="Tahoma"/>
                      <w:szCs w:val="20"/>
                      <w:lang w:eastAsia="en-US"/>
                    </w:rPr>
                    <w:t>temperature</w:t>
                  </w:r>
                  <w:proofErr w:type="spellEnd"/>
                  <w:r w:rsidRPr="001308D1">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068CFE75" w14:textId="4F13A034" w:rsidR="00233AD2" w:rsidRPr="007415B6" w:rsidRDefault="00233AD2" w:rsidP="00233AD2">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 xml:space="preserve">Min. </w:t>
                  </w:r>
                  <w:r w:rsidRPr="000A7FD6">
                    <w:rPr>
                      <w:rFonts w:ascii="Tahoma" w:eastAsia="Calibri" w:hAnsi="Tahoma" w:cs="Tahoma"/>
                      <w:szCs w:val="20"/>
                      <w:lang w:eastAsia="en-US"/>
                    </w:rPr>
                    <w:t>–</w:t>
                  </w:r>
                  <w:r>
                    <w:rPr>
                      <w:rFonts w:ascii="Tahoma" w:eastAsia="Calibri" w:hAnsi="Tahoma" w:cs="Tahoma"/>
                      <w:szCs w:val="20"/>
                      <w:lang w:eastAsia="en-US"/>
                    </w:rPr>
                    <w:t xml:space="preserve">40 </w:t>
                  </w:r>
                  <w:r w:rsidRPr="000A7FD6">
                    <w:rPr>
                      <w:rFonts w:ascii="Tahoma" w:eastAsia="Calibri" w:hAnsi="Tahoma" w:cs="Tahoma"/>
                      <w:szCs w:val="20"/>
                      <w:lang w:eastAsia="en-US"/>
                    </w:rPr>
                    <w:t xml:space="preserve">℃ to </w:t>
                  </w:r>
                  <w:r>
                    <w:rPr>
                      <w:rFonts w:ascii="Tahoma" w:eastAsia="Calibri" w:hAnsi="Tahoma" w:cs="Tahoma"/>
                      <w:szCs w:val="20"/>
                      <w:lang w:eastAsia="en-US"/>
                    </w:rPr>
                    <w:t xml:space="preserve">+85 </w:t>
                  </w:r>
                  <w:r w:rsidRPr="000A7FD6">
                    <w:rPr>
                      <w:rFonts w:ascii="Tahoma" w:eastAsia="Calibri" w:hAnsi="Tahoma" w:cs="Tahoma"/>
                      <w:szCs w:val="20"/>
                      <w:lang w:eastAsia="en-US"/>
                    </w:rPr>
                    <w:t>℃</w:t>
                  </w:r>
                </w:p>
              </w:tc>
            </w:tr>
            <w:tr w:rsidR="00233AD2" w:rsidRPr="001E5139" w14:paraId="2D4347A9"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319C1B2C" w14:textId="3EF5D058" w:rsidR="00233AD2" w:rsidRPr="00770658" w:rsidRDefault="00233AD2" w:rsidP="00233AD2">
                  <w:pPr>
                    <w:pStyle w:val="Odstavecseseznamem"/>
                    <w:keepLines/>
                    <w:spacing w:after="0" w:line="240" w:lineRule="auto"/>
                    <w:ind w:left="0"/>
                    <w:rPr>
                      <w:rFonts w:ascii="Tahoma" w:eastAsia="Calibri" w:hAnsi="Tahoma" w:cs="Tahoma"/>
                      <w:szCs w:val="20"/>
                      <w:highlight w:val="yellow"/>
                    </w:rPr>
                  </w:pPr>
                  <w:r w:rsidRPr="001308D1">
                    <w:rPr>
                      <w:rFonts w:ascii="Tahoma" w:eastAsia="Calibri" w:hAnsi="Tahoma" w:cs="Tahoma"/>
                      <w:szCs w:val="20"/>
                      <w:lang w:eastAsia="en-US"/>
                    </w:rPr>
                    <w:t xml:space="preserve">Time </w:t>
                  </w:r>
                  <w:proofErr w:type="spellStart"/>
                  <w:r w:rsidRPr="001308D1">
                    <w:rPr>
                      <w:rFonts w:ascii="Tahoma" w:eastAsia="Calibri" w:hAnsi="Tahoma" w:cs="Tahoma"/>
                      <w:szCs w:val="20"/>
                      <w:lang w:eastAsia="en-US"/>
                    </w:rPr>
                    <w:t>synchronization</w:t>
                  </w:r>
                  <w:proofErr w:type="spellEnd"/>
                </w:p>
              </w:tc>
              <w:tc>
                <w:tcPr>
                  <w:tcW w:w="3106" w:type="dxa"/>
                  <w:tcBorders>
                    <w:top w:val="single" w:sz="4" w:space="0" w:color="000000"/>
                    <w:left w:val="single" w:sz="4" w:space="0" w:color="000000"/>
                    <w:bottom w:val="single" w:sz="4" w:space="0" w:color="000000"/>
                    <w:right w:val="single" w:sz="4" w:space="0" w:color="000000"/>
                  </w:tcBorders>
                  <w:vAlign w:val="center"/>
                </w:tcPr>
                <w:p w14:paraId="4CCB45D8" w14:textId="7746978F" w:rsidR="00233AD2" w:rsidRPr="00770658" w:rsidRDefault="00233AD2" w:rsidP="00233AD2">
                  <w:pPr>
                    <w:pStyle w:val="Odstavecseseznamem"/>
                    <w:keepLines/>
                    <w:spacing w:after="0" w:line="240" w:lineRule="auto"/>
                    <w:ind w:left="0"/>
                    <w:jc w:val="center"/>
                    <w:rPr>
                      <w:rFonts w:ascii="Tahoma" w:hAnsi="Tahoma" w:cs="Tahoma"/>
                      <w:szCs w:val="20"/>
                      <w:highlight w:val="yellow"/>
                    </w:rPr>
                  </w:pPr>
                  <w:r w:rsidRPr="00AA14A3">
                    <w:rPr>
                      <w:rFonts w:ascii="Tahoma" w:eastAsia="Calibri" w:hAnsi="Tahoma" w:cs="Tahoma"/>
                      <w:szCs w:val="20"/>
                      <w:lang w:eastAsia="en-US"/>
                    </w:rPr>
                    <w:t xml:space="preserve">PTP </w:t>
                  </w:r>
                  <w:r w:rsidRPr="001E7859">
                    <w:rPr>
                      <w:rFonts w:ascii="Tahoma" w:eastAsia="Calibri" w:hAnsi="Tahoma" w:cs="Tahoma"/>
                      <w:szCs w:val="20"/>
                      <w:lang w:eastAsia="en-US"/>
                    </w:rPr>
                    <w:t>(IEEE 1588 nebo 802.1AS)</w:t>
                  </w:r>
                  <w:r w:rsidRPr="00311465">
                    <w:rPr>
                      <w:rFonts w:ascii="Tahoma" w:eastAsia="Calibri" w:hAnsi="Tahoma" w:cs="Tahoma"/>
                      <w:szCs w:val="20"/>
                      <w:lang w:eastAsia="en-US"/>
                    </w:rPr>
                    <w:t xml:space="preserve"> </w:t>
                  </w:r>
                </w:p>
              </w:tc>
            </w:tr>
            <w:tr w:rsidR="00233AD2" w:rsidRPr="001E5139" w14:paraId="21517DAF"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0920F038" w14:textId="6A312FC0" w:rsidR="00233AD2" w:rsidRPr="00770658" w:rsidRDefault="00233AD2" w:rsidP="00233AD2">
                  <w:pPr>
                    <w:pStyle w:val="Odstavecseseznamem"/>
                    <w:keepLines/>
                    <w:spacing w:after="0" w:line="240" w:lineRule="auto"/>
                    <w:ind w:left="0"/>
                    <w:rPr>
                      <w:rFonts w:ascii="Tahoma" w:eastAsia="Calibri" w:hAnsi="Tahoma" w:cs="Tahoma"/>
                      <w:szCs w:val="20"/>
                      <w:highlight w:val="yellow"/>
                    </w:rPr>
                  </w:pPr>
                  <w:r w:rsidRPr="00336A53">
                    <w:rPr>
                      <w:rFonts w:ascii="Tahoma" w:eastAsia="Calibri" w:hAnsi="Tahoma" w:cs="Tahoma"/>
                      <w:szCs w:val="20"/>
                      <w:lang w:eastAsia="en-US"/>
                    </w:rPr>
                    <w:t xml:space="preserve">Laser </w:t>
                  </w:r>
                  <w:proofErr w:type="spellStart"/>
                  <w:r w:rsidRPr="00336A53">
                    <w:rPr>
                      <w:rFonts w:ascii="Tahoma" w:eastAsia="Calibri" w:hAnsi="Tahoma" w:cs="Tahoma"/>
                      <w:szCs w:val="20"/>
                      <w:lang w:eastAsia="en-US"/>
                    </w:rPr>
                    <w:t>safety</w:t>
                  </w:r>
                  <w:proofErr w:type="spellEnd"/>
                  <w:r w:rsidRPr="00336A53">
                    <w:rPr>
                      <w:rFonts w:ascii="Tahoma" w:eastAsia="Calibri" w:hAnsi="Tahoma" w:cs="Tahoma"/>
                      <w:szCs w:val="20"/>
                      <w:lang w:eastAsia="en-US"/>
                    </w:rPr>
                    <w:t xml:space="preserve"> </w:t>
                  </w:r>
                  <w:proofErr w:type="spellStart"/>
                  <w:r w:rsidRPr="00336A53">
                    <w:rPr>
                      <w:rFonts w:ascii="Tahoma" w:eastAsia="Calibri" w:hAnsi="Tahoma" w:cs="Tahoma"/>
                      <w:szCs w:val="20"/>
                      <w:lang w:eastAsia="en-US"/>
                    </w:rPr>
                    <w:t>class</w:t>
                  </w:r>
                  <w:proofErr w:type="spellEnd"/>
                  <w:r w:rsidRPr="00336A53">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4FAC554E" w14:textId="7C01BAAE" w:rsidR="00233AD2" w:rsidRPr="00770658" w:rsidRDefault="00233AD2" w:rsidP="00233AD2">
                  <w:pPr>
                    <w:pStyle w:val="Odstavecseseznamem"/>
                    <w:keepLines/>
                    <w:spacing w:after="0" w:line="240" w:lineRule="auto"/>
                    <w:ind w:left="0"/>
                    <w:jc w:val="center"/>
                    <w:rPr>
                      <w:rFonts w:ascii="Tahoma" w:hAnsi="Tahoma" w:cs="Tahoma"/>
                      <w:szCs w:val="20"/>
                      <w:highlight w:val="yellow"/>
                    </w:rPr>
                  </w:pPr>
                  <w:proofErr w:type="spellStart"/>
                  <w:r w:rsidRPr="00C31AF1">
                    <w:rPr>
                      <w:rFonts w:ascii="Tahoma" w:eastAsia="Calibri" w:hAnsi="Tahoma" w:cs="Tahoma"/>
                      <w:szCs w:val="20"/>
                      <w:lang w:eastAsia="en-US"/>
                    </w:rPr>
                    <w:t>Class</w:t>
                  </w:r>
                  <w:proofErr w:type="spellEnd"/>
                  <w:r w:rsidRPr="00C31AF1">
                    <w:rPr>
                      <w:rFonts w:ascii="Tahoma" w:eastAsia="Calibri" w:hAnsi="Tahoma" w:cs="Tahoma"/>
                      <w:szCs w:val="20"/>
                      <w:lang w:eastAsia="en-US"/>
                    </w:rPr>
                    <w:t xml:space="preserve"> 1 </w:t>
                  </w:r>
                  <w:r>
                    <w:rPr>
                      <w:rFonts w:ascii="Tahoma" w:eastAsia="Calibri" w:hAnsi="Tahoma" w:cs="Tahoma"/>
                      <w:szCs w:val="20"/>
                      <w:lang w:eastAsia="en-US"/>
                    </w:rPr>
                    <w:t xml:space="preserve">– </w:t>
                  </w:r>
                  <w:proofErr w:type="spellStart"/>
                  <w:r>
                    <w:rPr>
                      <w:rFonts w:ascii="Tahoma" w:eastAsia="Calibri" w:hAnsi="Tahoma" w:cs="Tahoma"/>
                      <w:szCs w:val="20"/>
                      <w:lang w:eastAsia="en-US"/>
                    </w:rPr>
                    <w:t>E</w:t>
                  </w:r>
                  <w:r w:rsidRPr="00C31AF1">
                    <w:rPr>
                      <w:rFonts w:ascii="Tahoma" w:eastAsia="Calibri" w:hAnsi="Tahoma" w:cs="Tahoma"/>
                      <w:szCs w:val="20"/>
                      <w:lang w:eastAsia="en-US"/>
                    </w:rPr>
                    <w:t>ye</w:t>
                  </w:r>
                  <w:r>
                    <w:rPr>
                      <w:rFonts w:ascii="Tahoma" w:eastAsia="Calibri" w:hAnsi="Tahoma" w:cs="Tahoma"/>
                      <w:szCs w:val="20"/>
                      <w:lang w:eastAsia="en-US"/>
                    </w:rPr>
                    <w:t>-</w:t>
                  </w:r>
                  <w:r w:rsidRPr="00C31AF1">
                    <w:rPr>
                      <w:rFonts w:ascii="Tahoma" w:eastAsia="Calibri" w:hAnsi="Tahoma" w:cs="Tahoma"/>
                      <w:szCs w:val="20"/>
                      <w:lang w:eastAsia="en-US"/>
                    </w:rPr>
                    <w:t>safe</w:t>
                  </w:r>
                  <w:proofErr w:type="spellEnd"/>
                </w:p>
              </w:tc>
            </w:tr>
            <w:tr w:rsidR="00E74326" w:rsidRPr="001E5139" w14:paraId="3937DD90"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4E4F6F13" w14:textId="27E63F99" w:rsidR="00E74326" w:rsidRPr="00770658" w:rsidRDefault="00E74326" w:rsidP="00E74326">
                  <w:pPr>
                    <w:pStyle w:val="Odstavecseseznamem"/>
                    <w:keepLines/>
                    <w:spacing w:after="0" w:line="240" w:lineRule="auto"/>
                    <w:ind w:left="0"/>
                    <w:rPr>
                      <w:rFonts w:ascii="Tahoma" w:eastAsia="Calibri" w:hAnsi="Tahoma" w:cs="Tahoma"/>
                      <w:szCs w:val="20"/>
                    </w:rPr>
                  </w:pPr>
                  <w:r>
                    <w:rPr>
                      <w:rFonts w:ascii="Tahoma" w:eastAsia="Calibri" w:hAnsi="Tahoma" w:cs="Tahoma"/>
                      <w:szCs w:val="20"/>
                      <w:lang w:eastAsia="en-US"/>
                    </w:rPr>
                    <w:t>Data per point</w:t>
                  </w:r>
                </w:p>
              </w:tc>
              <w:tc>
                <w:tcPr>
                  <w:tcW w:w="3106" w:type="dxa"/>
                  <w:tcBorders>
                    <w:top w:val="single" w:sz="4" w:space="0" w:color="000000"/>
                    <w:left w:val="single" w:sz="4" w:space="0" w:color="000000"/>
                    <w:bottom w:val="single" w:sz="4" w:space="0" w:color="000000"/>
                    <w:right w:val="single" w:sz="4" w:space="0" w:color="000000"/>
                  </w:tcBorders>
                  <w:vAlign w:val="center"/>
                </w:tcPr>
                <w:p w14:paraId="58651733" w14:textId="47229C2F" w:rsidR="00E74326" w:rsidRPr="00770658" w:rsidRDefault="00E74326" w:rsidP="00E74326">
                  <w:pPr>
                    <w:pStyle w:val="Odstavecseseznamem"/>
                    <w:keepLines/>
                    <w:spacing w:after="0" w:line="240" w:lineRule="auto"/>
                    <w:ind w:left="0"/>
                    <w:jc w:val="center"/>
                    <w:rPr>
                      <w:rFonts w:ascii="Tahoma" w:eastAsia="Calibri" w:hAnsi="Tahoma" w:cs="Tahoma"/>
                      <w:szCs w:val="20"/>
                    </w:rPr>
                  </w:pPr>
                  <w:proofErr w:type="spellStart"/>
                  <w:r w:rsidRPr="00CA3589">
                    <w:rPr>
                      <w:rFonts w:ascii="Tahoma" w:eastAsia="Calibri" w:hAnsi="Tahoma" w:cs="Tahoma"/>
                      <w:szCs w:val="20"/>
                      <w:lang w:eastAsia="en-US"/>
                    </w:rPr>
                    <w:t>Range</w:t>
                  </w:r>
                  <w:proofErr w:type="spellEnd"/>
                  <w:r w:rsidRPr="00CA3589">
                    <w:rPr>
                      <w:rFonts w:ascii="Tahoma" w:eastAsia="Calibri" w:hAnsi="Tahoma" w:cs="Tahoma"/>
                      <w:szCs w:val="20"/>
                      <w:lang w:eastAsia="en-US"/>
                    </w:rPr>
                    <w:t xml:space="preserve">, </w:t>
                  </w:r>
                  <w:proofErr w:type="spellStart"/>
                  <w:r>
                    <w:rPr>
                      <w:rFonts w:ascii="Tahoma" w:eastAsia="Calibri" w:hAnsi="Tahoma" w:cs="Tahoma"/>
                      <w:szCs w:val="20"/>
                      <w:lang w:eastAsia="en-US"/>
                    </w:rPr>
                    <w:t>azimuth</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angle</w:t>
                  </w:r>
                  <w:proofErr w:type="spellEnd"/>
                  <w:r>
                    <w:rPr>
                      <w:rFonts w:ascii="Tahoma" w:eastAsia="Calibri" w:hAnsi="Tahoma" w:cs="Tahoma"/>
                      <w:szCs w:val="20"/>
                      <w:lang w:eastAsia="en-US"/>
                    </w:rPr>
                    <w:t xml:space="preserve"> and </w:t>
                  </w:r>
                  <w:proofErr w:type="spellStart"/>
                  <w:r>
                    <w:rPr>
                      <w:rFonts w:ascii="Tahoma" w:eastAsia="Calibri" w:hAnsi="Tahoma" w:cs="Tahoma"/>
                      <w:szCs w:val="20"/>
                      <w:lang w:eastAsia="en-US"/>
                    </w:rPr>
                    <w:t>r</w:t>
                  </w:r>
                  <w:r w:rsidRPr="00CA3589">
                    <w:rPr>
                      <w:rFonts w:ascii="Tahoma" w:eastAsia="Calibri" w:hAnsi="Tahoma" w:cs="Tahoma"/>
                      <w:szCs w:val="20"/>
                      <w:lang w:eastAsia="en-US"/>
                    </w:rPr>
                    <w:t>eflectivity</w:t>
                  </w:r>
                  <w:proofErr w:type="spellEnd"/>
                </w:p>
              </w:tc>
            </w:tr>
            <w:tr w:rsidR="00E74326" w:rsidRPr="001E5139" w14:paraId="5F4175CA"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2F3BB594" w14:textId="15CE9B7B" w:rsidR="00E74326" w:rsidRPr="00770658" w:rsidRDefault="00E74326" w:rsidP="00E74326">
                  <w:pPr>
                    <w:pStyle w:val="Odstavecseseznamem"/>
                    <w:keepLines/>
                    <w:spacing w:after="0" w:line="240" w:lineRule="auto"/>
                    <w:ind w:left="0"/>
                    <w:rPr>
                      <w:rFonts w:ascii="Tahoma" w:eastAsia="Calibri" w:hAnsi="Tahoma" w:cs="Tahoma"/>
                      <w:szCs w:val="20"/>
                    </w:rPr>
                  </w:pPr>
                  <w:proofErr w:type="spellStart"/>
                  <w:r w:rsidRPr="00B0238D">
                    <w:rPr>
                      <w:rFonts w:ascii="Tahoma" w:eastAsia="Calibri" w:hAnsi="Tahoma" w:cs="Tahoma"/>
                      <w:szCs w:val="20"/>
                      <w:lang w:eastAsia="en-US"/>
                    </w:rPr>
                    <w:t>Range</w:t>
                  </w:r>
                  <w:proofErr w:type="spellEnd"/>
                  <w:r w:rsidRPr="00B0238D">
                    <w:rPr>
                      <w:rFonts w:ascii="Tahoma" w:eastAsia="Calibri" w:hAnsi="Tahoma" w:cs="Tahoma"/>
                      <w:szCs w:val="20"/>
                      <w:lang w:eastAsia="en-US"/>
                    </w:rPr>
                    <w:t xml:space="preserve"> </w:t>
                  </w:r>
                  <w:proofErr w:type="spellStart"/>
                  <w:r w:rsidRPr="00B0238D">
                    <w:rPr>
                      <w:rFonts w:ascii="Tahoma" w:eastAsia="Calibri" w:hAnsi="Tahoma" w:cs="Tahoma"/>
                      <w:szCs w:val="20"/>
                      <w:lang w:eastAsia="en-US"/>
                    </w:rPr>
                    <w:t>accuracy</w:t>
                  </w:r>
                  <w:proofErr w:type="spellEnd"/>
                  <w:r w:rsidRPr="00B0238D">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20B1C78F" w14:textId="322F8072" w:rsidR="00E74326" w:rsidRPr="00770658" w:rsidRDefault="00E74326" w:rsidP="00E74326">
                  <w:pPr>
                    <w:pStyle w:val="Odstavecseseznamem"/>
                    <w:keepLines/>
                    <w:spacing w:after="0" w:line="240" w:lineRule="auto"/>
                    <w:ind w:left="0"/>
                    <w:jc w:val="center"/>
                    <w:rPr>
                      <w:rFonts w:ascii="Tahoma" w:eastAsia="Calibri" w:hAnsi="Tahoma" w:cs="Tahoma"/>
                      <w:szCs w:val="20"/>
                    </w:rPr>
                  </w:pPr>
                  <w:r>
                    <w:rPr>
                      <w:rFonts w:ascii="Tahoma" w:eastAsia="Calibri" w:hAnsi="Tahoma" w:cs="Tahoma"/>
                      <w:szCs w:val="20"/>
                      <w:lang w:eastAsia="en-US"/>
                    </w:rPr>
                    <w:t xml:space="preserve">Max. </w:t>
                  </w:r>
                  <w:r w:rsidRPr="00CD799C">
                    <w:rPr>
                      <w:rFonts w:ascii="Tahoma" w:eastAsia="Calibri" w:hAnsi="Tahoma" w:cs="Tahoma"/>
                      <w:szCs w:val="20"/>
                      <w:lang w:eastAsia="en-US"/>
                    </w:rPr>
                    <w:t>±</w:t>
                  </w:r>
                  <w:r>
                    <w:rPr>
                      <w:rFonts w:ascii="Tahoma" w:eastAsia="Calibri" w:hAnsi="Tahoma" w:cs="Tahoma"/>
                      <w:szCs w:val="20"/>
                      <w:lang w:eastAsia="en-US"/>
                    </w:rPr>
                    <w:t>5</w:t>
                  </w:r>
                  <w:r w:rsidRPr="00CD799C">
                    <w:rPr>
                      <w:rFonts w:ascii="Tahoma" w:eastAsia="Calibri" w:hAnsi="Tahoma" w:cs="Tahoma"/>
                      <w:szCs w:val="20"/>
                      <w:lang w:eastAsia="en-US"/>
                    </w:rPr>
                    <w:t xml:space="preserve"> cm</w:t>
                  </w:r>
                </w:p>
              </w:tc>
            </w:tr>
            <w:tr w:rsidR="00E74326" w:rsidRPr="001E5139" w14:paraId="6543AB39" w14:textId="77777777" w:rsidTr="00B00B40">
              <w:trPr>
                <w:trHeight w:val="491"/>
              </w:trPr>
              <w:tc>
                <w:tcPr>
                  <w:tcW w:w="3698" w:type="dxa"/>
                  <w:tcBorders>
                    <w:top w:val="single" w:sz="4" w:space="0" w:color="000000"/>
                    <w:left w:val="single" w:sz="4" w:space="0" w:color="000000"/>
                    <w:bottom w:val="single" w:sz="4" w:space="0" w:color="000000"/>
                    <w:right w:val="single" w:sz="4" w:space="0" w:color="000000"/>
                  </w:tcBorders>
                  <w:vAlign w:val="center"/>
                </w:tcPr>
                <w:p w14:paraId="6D50B31A" w14:textId="635F692F" w:rsidR="00E74326" w:rsidRPr="00770658" w:rsidRDefault="00E74326" w:rsidP="00E74326">
                  <w:pPr>
                    <w:pStyle w:val="Odstavecseseznamem"/>
                    <w:keepLines/>
                    <w:spacing w:after="0" w:line="240" w:lineRule="auto"/>
                    <w:ind w:left="0"/>
                    <w:rPr>
                      <w:rFonts w:ascii="Tahoma" w:hAnsi="Tahoma" w:cs="Tahoma"/>
                      <w:szCs w:val="20"/>
                    </w:rPr>
                  </w:pPr>
                  <w:proofErr w:type="spellStart"/>
                  <w:r w:rsidRPr="00B0238D">
                    <w:rPr>
                      <w:rFonts w:ascii="Tahoma" w:eastAsia="Calibri" w:hAnsi="Tahoma" w:cs="Tahoma"/>
                      <w:szCs w:val="20"/>
                      <w:lang w:eastAsia="en-US"/>
                    </w:rPr>
                    <w:t>Ingress</w:t>
                  </w:r>
                  <w:proofErr w:type="spellEnd"/>
                  <w:r w:rsidRPr="00B0238D">
                    <w:rPr>
                      <w:rFonts w:ascii="Tahoma" w:eastAsia="Calibri" w:hAnsi="Tahoma" w:cs="Tahoma"/>
                      <w:szCs w:val="20"/>
                      <w:lang w:eastAsia="en-US"/>
                    </w:rPr>
                    <w:t xml:space="preserve"> </w:t>
                  </w:r>
                  <w:proofErr w:type="spellStart"/>
                  <w:r w:rsidRPr="00B0238D">
                    <w:rPr>
                      <w:rFonts w:ascii="Tahoma" w:eastAsia="Calibri" w:hAnsi="Tahoma" w:cs="Tahoma"/>
                      <w:szCs w:val="20"/>
                      <w:lang w:eastAsia="en-US"/>
                    </w:rPr>
                    <w:t>protection</w:t>
                  </w:r>
                  <w:proofErr w:type="spellEnd"/>
                  <w:r w:rsidRPr="00B0238D">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4BF3DBCA" w14:textId="5E530CC2" w:rsidR="00E74326" w:rsidRPr="00770658" w:rsidRDefault="00E74326" w:rsidP="00E74326">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 xml:space="preserve">Min. </w:t>
                  </w:r>
                  <w:r w:rsidRPr="002E44F3">
                    <w:rPr>
                      <w:rFonts w:ascii="Tahoma" w:eastAsia="Calibri" w:hAnsi="Tahoma" w:cs="Tahoma"/>
                      <w:szCs w:val="20"/>
                      <w:lang w:eastAsia="en-US"/>
                    </w:rPr>
                    <w:t>IP6</w:t>
                  </w:r>
                  <w:r>
                    <w:rPr>
                      <w:rFonts w:ascii="Tahoma" w:eastAsia="Calibri" w:hAnsi="Tahoma" w:cs="Tahoma"/>
                      <w:szCs w:val="20"/>
                      <w:lang w:eastAsia="en-US"/>
                    </w:rPr>
                    <w:t>K7</w:t>
                  </w:r>
                </w:p>
              </w:tc>
            </w:tr>
          </w:tbl>
          <w:p w14:paraId="5E5344DB" w14:textId="77777777" w:rsidR="006C10FF" w:rsidRDefault="006C10FF" w:rsidP="0042253C">
            <w:pPr>
              <w:spacing w:before="120"/>
              <w:rPr>
                <w:rFonts w:ascii="Tahoma" w:hAnsi="Tahoma" w:cs="Tahoma"/>
                <w:szCs w:val="20"/>
              </w:rPr>
            </w:pPr>
          </w:p>
        </w:tc>
      </w:tr>
    </w:tbl>
    <w:p w14:paraId="31F2385C" w14:textId="77777777" w:rsidR="00695D6A" w:rsidRPr="008230CB" w:rsidRDefault="00695D6A" w:rsidP="00AB2DEF">
      <w:pPr>
        <w:spacing w:before="120"/>
        <w:rPr>
          <w:rFonts w:ascii="Tahoma" w:hAnsi="Tahoma" w:cs="Tahoma"/>
          <w:b/>
          <w:szCs w:val="20"/>
          <w:u w:val="single"/>
        </w:rPr>
      </w:pPr>
    </w:p>
    <w:sectPr w:rsidR="00695D6A" w:rsidRPr="008230CB" w:rsidSect="006C10FF">
      <w:pgSz w:w="16838" w:h="11906" w:orient="landscape"/>
      <w:pgMar w:top="1418" w:right="1843"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2B1E" w14:textId="77777777" w:rsidR="00402F24" w:rsidRDefault="00402F24">
      <w:pPr>
        <w:spacing w:after="0" w:line="240" w:lineRule="auto"/>
        <w:rPr>
          <w:rFonts w:cs="Times New Roman"/>
        </w:rPr>
      </w:pPr>
      <w:r>
        <w:rPr>
          <w:rFonts w:cs="Times New Roman"/>
        </w:rPr>
        <w:separator/>
      </w:r>
    </w:p>
  </w:endnote>
  <w:endnote w:type="continuationSeparator" w:id="0">
    <w:p w14:paraId="49F5E464" w14:textId="77777777" w:rsidR="00402F24" w:rsidRDefault="00402F24">
      <w:pPr>
        <w:spacing w:after="0" w:line="240" w:lineRule="auto"/>
        <w:rPr>
          <w:rFonts w:cs="Times New Roman"/>
        </w:rPr>
      </w:pPr>
      <w:r>
        <w:rPr>
          <w:rFonts w:cs="Times New Roman"/>
        </w:rPr>
        <w:continuationSeparator/>
      </w:r>
    </w:p>
  </w:endnote>
  <w:endnote w:type="continuationNotice" w:id="1">
    <w:p w14:paraId="4F5D6E04" w14:textId="77777777" w:rsidR="00402F24" w:rsidRDefault="00402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9B4F" w14:textId="77777777" w:rsidR="00402F24" w:rsidRDefault="00402F24">
      <w:pPr>
        <w:spacing w:after="0" w:line="240" w:lineRule="auto"/>
        <w:rPr>
          <w:rFonts w:cs="Times New Roman"/>
        </w:rPr>
      </w:pPr>
      <w:bookmarkStart w:id="0" w:name="_Hlk126085224"/>
      <w:bookmarkEnd w:id="0"/>
      <w:r>
        <w:rPr>
          <w:rFonts w:cs="Times New Roman"/>
        </w:rPr>
        <w:separator/>
      </w:r>
    </w:p>
  </w:footnote>
  <w:footnote w:type="continuationSeparator" w:id="0">
    <w:p w14:paraId="1B0DBB2D" w14:textId="77777777" w:rsidR="00402F24" w:rsidRDefault="00402F24">
      <w:pPr>
        <w:spacing w:after="0" w:line="240" w:lineRule="auto"/>
        <w:rPr>
          <w:rFonts w:cs="Times New Roman"/>
        </w:rPr>
      </w:pPr>
      <w:r>
        <w:rPr>
          <w:rFonts w:cs="Times New Roman"/>
        </w:rPr>
        <w:continuationSeparator/>
      </w:r>
    </w:p>
  </w:footnote>
  <w:footnote w:type="continuationNotice" w:id="1">
    <w:p w14:paraId="3D968542" w14:textId="77777777" w:rsidR="00402F24" w:rsidRDefault="00402F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246D6764" w:rsidR="006A2065" w:rsidRDefault="00FB4BC4" w:rsidP="0025567C">
    <w:pPr>
      <w:pStyle w:val="Zhlav"/>
      <w:pBdr>
        <w:bottom w:val="none" w:sz="0" w:space="0" w:color="auto"/>
      </w:pBdr>
      <w:rPr>
        <w:rFonts w:ascii="Tahoma" w:hAnsi="Tahoma" w:cs="Tahoma"/>
        <w:b w:val="0"/>
        <w:bCs w:val="0"/>
      </w:rPr>
    </w:pPr>
    <w:r w:rsidRPr="006F05F2">
      <w:rPr>
        <w:rFonts w:ascii="Tahoma" w:hAnsi="Tahoma" w:cs="Tahoma"/>
        <w:b w:val="0"/>
        <w:bCs w:val="0"/>
        <w:noProof/>
      </w:rPr>
      <w:drawing>
        <wp:anchor distT="0" distB="0" distL="114300" distR="114300" simplePos="0" relativeHeight="251658240" behindDoc="0" locked="0" layoutInCell="1" allowOverlap="1" wp14:anchorId="505D8A4E" wp14:editId="59C6EC00">
          <wp:simplePos x="0" y="0"/>
          <wp:positionH relativeFrom="margin">
            <wp:align>center</wp:align>
          </wp:positionH>
          <wp:positionV relativeFrom="paragraph">
            <wp:posOffset>64135</wp:posOffset>
          </wp:positionV>
          <wp:extent cx="4772025" cy="638175"/>
          <wp:effectExtent l="0" t="0" r="9525" b="9525"/>
          <wp:wrapTopAndBottom/>
          <wp:docPr id="1665138877" name="Obrázek 166513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14:sizeRelH relativeFrom="margin">
            <wp14:pctWidth>0</wp14:pctWidth>
          </wp14:sizeRelH>
        </wp:anchor>
      </w:drawing>
    </w:r>
    <w:r w:rsidR="0025567C" w:rsidRPr="006F05F2">
      <w:rPr>
        <w:rFonts w:ascii="Tahoma" w:hAnsi="Tahoma" w:cs="Tahoma"/>
        <w:b w:val="0"/>
        <w:bCs w:val="0"/>
      </w:rPr>
      <w:t xml:space="preserve">Příloha </w:t>
    </w:r>
    <w:r w:rsidR="006F05F2" w:rsidRPr="006F05F2">
      <w:rPr>
        <w:rFonts w:ascii="Tahoma" w:hAnsi="Tahoma" w:cs="Tahoma"/>
        <w:b w:val="0"/>
        <w:bCs w:val="0"/>
      </w:rPr>
      <w:t xml:space="preserve">č. </w:t>
    </w:r>
    <w:r w:rsidR="0025567C" w:rsidRPr="006F05F2">
      <w:rPr>
        <w:rFonts w:ascii="Tahoma" w:hAnsi="Tahoma" w:cs="Tahoma"/>
        <w:b w:val="0"/>
        <w:bCs w:val="0"/>
      </w:rPr>
      <w:t>2</w:t>
    </w:r>
    <w:r w:rsidR="000852DA">
      <w:rPr>
        <w:rFonts w:ascii="Tahoma" w:hAnsi="Tahoma" w:cs="Tahoma"/>
        <w:b w:val="0"/>
        <w:bCs w:val="0"/>
      </w:rPr>
      <w:t>b</w:t>
    </w:r>
    <w:r w:rsidR="0025567C" w:rsidRPr="006F05F2">
      <w:rPr>
        <w:rFonts w:ascii="Tahoma" w:hAnsi="Tahoma" w:cs="Tahoma"/>
        <w:b w:val="0"/>
        <w:bCs w:val="0"/>
      </w:rPr>
      <w:t xml:space="preserve"> – Obchodní podmínky pro část </w:t>
    </w:r>
    <w:r w:rsidR="000852DA">
      <w:rPr>
        <w:rFonts w:ascii="Tahoma" w:hAnsi="Tahoma" w:cs="Tahoma"/>
        <w:b w:val="0"/>
        <w:bCs w:val="0"/>
      </w:rPr>
      <w:t>2</w:t>
    </w:r>
    <w:r w:rsidR="0025567C" w:rsidRPr="006F05F2">
      <w:rPr>
        <w:rFonts w:ascii="Tahoma" w:hAnsi="Tahoma" w:cs="Tahoma"/>
        <w:b w:val="0"/>
        <w:bCs w:val="0"/>
      </w:rPr>
      <w:t xml:space="preserve"> veřejné zakázky</w:t>
    </w:r>
  </w:p>
  <w:p w14:paraId="2230DE5B" w14:textId="4B415EAF" w:rsidR="006F05F2" w:rsidRPr="006F05F2" w:rsidRDefault="006F05F2" w:rsidP="0025567C">
    <w:pPr>
      <w:pStyle w:val="Zhlav"/>
      <w:pBdr>
        <w:bottom w:val="none" w:sz="0" w:space="0" w:color="auto"/>
      </w:pBdr>
      <w:rPr>
        <w:rFonts w:ascii="Tahoma" w:hAnsi="Tahoma" w:cs="Tahoma"/>
        <w:b w:val="0"/>
        <w:bCs w:val="0"/>
      </w:rPr>
    </w:pPr>
    <w:proofErr w:type="spellStart"/>
    <w:r>
      <w:rPr>
        <w:rFonts w:ascii="Tahoma" w:hAnsi="Tahoma" w:cs="Tahoma"/>
        <w:b w:val="0"/>
        <w:bCs w:val="0"/>
      </w:rPr>
      <w:t>Annex</w:t>
    </w:r>
    <w:proofErr w:type="spellEnd"/>
    <w:r w:rsidRPr="006F05F2">
      <w:rPr>
        <w:rFonts w:ascii="Tahoma" w:hAnsi="Tahoma" w:cs="Tahoma"/>
        <w:b w:val="0"/>
        <w:bCs w:val="0"/>
      </w:rPr>
      <w:t xml:space="preserve"> </w:t>
    </w:r>
    <w:proofErr w:type="gramStart"/>
    <w:r w:rsidRPr="006F05F2">
      <w:rPr>
        <w:rFonts w:ascii="Tahoma" w:hAnsi="Tahoma" w:cs="Tahoma"/>
        <w:b w:val="0"/>
        <w:bCs w:val="0"/>
      </w:rPr>
      <w:t>2</w:t>
    </w:r>
    <w:r w:rsidR="000852DA">
      <w:rPr>
        <w:rFonts w:ascii="Tahoma" w:hAnsi="Tahoma" w:cs="Tahoma"/>
        <w:b w:val="0"/>
        <w:bCs w:val="0"/>
      </w:rPr>
      <w:t>b</w:t>
    </w:r>
    <w:proofErr w:type="gramEnd"/>
    <w:r w:rsidRPr="006F05F2">
      <w:rPr>
        <w:rFonts w:ascii="Tahoma" w:hAnsi="Tahoma" w:cs="Tahoma"/>
        <w:b w:val="0"/>
        <w:bCs w:val="0"/>
      </w:rPr>
      <w:t xml:space="preserve"> – </w:t>
    </w:r>
    <w:r w:rsidR="00D71121" w:rsidRPr="00D71121">
      <w:rPr>
        <w:rFonts w:ascii="Tahoma" w:hAnsi="Tahoma" w:cs="Tahoma"/>
        <w:b w:val="0"/>
        <w:bCs w:val="0"/>
      </w:rPr>
      <w:t xml:space="preserve">Business </w:t>
    </w:r>
    <w:proofErr w:type="spellStart"/>
    <w:r w:rsidR="00D71121" w:rsidRPr="00D71121">
      <w:rPr>
        <w:rFonts w:ascii="Tahoma" w:hAnsi="Tahoma" w:cs="Tahoma"/>
        <w:b w:val="0"/>
        <w:bCs w:val="0"/>
      </w:rPr>
      <w:t>Terms</w:t>
    </w:r>
    <w:proofErr w:type="spellEnd"/>
    <w:r w:rsidR="00D71121" w:rsidRPr="00D71121">
      <w:rPr>
        <w:rFonts w:ascii="Tahoma" w:hAnsi="Tahoma" w:cs="Tahoma"/>
        <w:b w:val="0"/>
        <w:bCs w:val="0"/>
      </w:rPr>
      <w:t xml:space="preserve"> and </w:t>
    </w:r>
    <w:proofErr w:type="spellStart"/>
    <w:r w:rsidR="00D71121" w:rsidRPr="00D71121">
      <w:rPr>
        <w:rFonts w:ascii="Tahoma" w:hAnsi="Tahoma" w:cs="Tahoma"/>
        <w:b w:val="0"/>
        <w:bCs w:val="0"/>
      </w:rPr>
      <w:t>Conditions</w:t>
    </w:r>
    <w:proofErr w:type="spellEnd"/>
    <w:r w:rsidR="00D71121" w:rsidRPr="00D71121">
      <w:rPr>
        <w:rFonts w:ascii="Tahoma" w:hAnsi="Tahoma" w:cs="Tahoma"/>
        <w:b w:val="0"/>
        <w:bCs w:val="0"/>
      </w:rPr>
      <w:t xml:space="preserve"> </w:t>
    </w:r>
    <w:proofErr w:type="spellStart"/>
    <w:r w:rsidR="00D71121" w:rsidRPr="00D71121">
      <w:rPr>
        <w:rFonts w:ascii="Tahoma" w:hAnsi="Tahoma" w:cs="Tahoma"/>
        <w:b w:val="0"/>
        <w:bCs w:val="0"/>
      </w:rPr>
      <w:t>for</w:t>
    </w:r>
    <w:proofErr w:type="spellEnd"/>
    <w:r w:rsidR="00D71121" w:rsidRPr="00D71121">
      <w:rPr>
        <w:rFonts w:ascii="Tahoma" w:hAnsi="Tahoma" w:cs="Tahoma"/>
        <w:b w:val="0"/>
        <w:bCs w:val="0"/>
      </w:rPr>
      <w:t xml:space="preserve"> Lot </w:t>
    </w:r>
    <w:r w:rsidR="000852DA">
      <w:rPr>
        <w:rFonts w:ascii="Tahoma" w:hAnsi="Tahoma" w:cs="Tahoma"/>
        <w:b w:val="0"/>
        <w:bCs w:val="0"/>
      </w:rPr>
      <w:t>2</w:t>
    </w:r>
    <w:r w:rsidR="00D71121" w:rsidRPr="00D71121">
      <w:rPr>
        <w:rFonts w:ascii="Tahoma" w:hAnsi="Tahoma" w:cs="Tahoma"/>
        <w:b w:val="0"/>
        <w:bCs w:val="0"/>
      </w:rPr>
      <w:t xml:space="preserve"> </w:t>
    </w:r>
    <w:proofErr w:type="spellStart"/>
    <w:r w:rsidR="00D71121" w:rsidRPr="00D71121">
      <w:rPr>
        <w:rFonts w:ascii="Tahoma" w:hAnsi="Tahoma" w:cs="Tahoma"/>
        <w:b w:val="0"/>
        <w:bCs w:val="0"/>
      </w:rPr>
      <w:t>of</w:t>
    </w:r>
    <w:proofErr w:type="spellEnd"/>
    <w:r w:rsidR="00D71121" w:rsidRPr="00D71121">
      <w:rPr>
        <w:rFonts w:ascii="Tahoma" w:hAnsi="Tahoma" w:cs="Tahoma"/>
        <w:b w:val="0"/>
        <w:bCs w:val="0"/>
      </w:rPr>
      <w:t xml:space="preserve"> </w:t>
    </w:r>
    <w:proofErr w:type="spellStart"/>
    <w:r w:rsidR="00D71121" w:rsidRPr="00D71121">
      <w:rPr>
        <w:rFonts w:ascii="Tahoma" w:hAnsi="Tahoma" w:cs="Tahoma"/>
        <w:b w:val="0"/>
        <w:bCs w:val="0"/>
      </w:rPr>
      <w:t>the</w:t>
    </w:r>
    <w:proofErr w:type="spellEnd"/>
    <w:r w:rsidR="00D71121" w:rsidRPr="00D71121">
      <w:rPr>
        <w:rFonts w:ascii="Tahoma" w:hAnsi="Tahoma" w:cs="Tahoma"/>
        <w:b w:val="0"/>
        <w:bCs w:val="0"/>
      </w:rPr>
      <w:t xml:space="preserve"> public </w:t>
    </w:r>
    <w:proofErr w:type="spellStart"/>
    <w:r w:rsidR="00D71121" w:rsidRPr="00D71121">
      <w:rPr>
        <w:rFonts w:ascii="Tahoma" w:hAnsi="Tahoma" w:cs="Tahoma"/>
        <w:b w:val="0"/>
        <w:bCs w:val="0"/>
      </w:rPr>
      <w:t>contract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E632B"/>
    <w:multiLevelType w:val="hybridMultilevel"/>
    <w:tmpl w:val="122A5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760E3"/>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011B8C"/>
    <w:multiLevelType w:val="hybridMultilevel"/>
    <w:tmpl w:val="AE4AC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C6553"/>
    <w:multiLevelType w:val="hybridMultilevel"/>
    <w:tmpl w:val="E36C345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376C6C"/>
    <w:multiLevelType w:val="hybridMultilevel"/>
    <w:tmpl w:val="9192081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67926"/>
    <w:multiLevelType w:val="hybridMultilevel"/>
    <w:tmpl w:val="9D649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054025"/>
    <w:multiLevelType w:val="hybridMultilevel"/>
    <w:tmpl w:val="B6F8E508"/>
    <w:lvl w:ilvl="0" w:tplc="FFFFFFFF">
      <w:start w:val="1"/>
      <w:numFmt w:val="upperRoman"/>
      <w:lvlText w:val="%1."/>
      <w:lvlJc w:val="left"/>
      <w:pPr>
        <w:ind w:left="1080" w:hanging="720"/>
      </w:pPr>
      <w:rPr>
        <w:rFonts w:hint="default"/>
        <w:b/>
        <w:bCs/>
      </w:rPr>
    </w:lvl>
    <w:lvl w:ilvl="1" w:tplc="FFFFFFFF">
      <w:start w:val="1"/>
      <w:numFmt w:val="decimal"/>
      <w:lvlText w:val="%2."/>
      <w:lvlJc w:val="left"/>
      <w:pPr>
        <w:ind w:left="1786" w:hanging="70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F03717"/>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B074A"/>
    <w:multiLevelType w:val="hybridMultilevel"/>
    <w:tmpl w:val="9BE2C9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EA4A2C"/>
    <w:multiLevelType w:val="hybridMultilevel"/>
    <w:tmpl w:val="0E5C5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321446"/>
    <w:multiLevelType w:val="hybridMultilevel"/>
    <w:tmpl w:val="2986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953C0"/>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95044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D1301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9E3CE4"/>
    <w:multiLevelType w:val="hybridMultilevel"/>
    <w:tmpl w:val="360A9754"/>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4" w15:restartNumberingAfterBreak="0">
    <w:nsid w:val="5A245C15"/>
    <w:multiLevelType w:val="hybridMultilevel"/>
    <w:tmpl w:val="CDAE1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6"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6A5B8F"/>
    <w:multiLevelType w:val="hybridMultilevel"/>
    <w:tmpl w:val="49FEFA1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num w:numId="1" w16cid:durableId="102964228">
    <w:abstractNumId w:val="21"/>
  </w:num>
  <w:num w:numId="2" w16cid:durableId="1941139791">
    <w:abstractNumId w:val="15"/>
  </w:num>
  <w:num w:numId="3" w16cid:durableId="2028212681">
    <w:abstractNumId w:val="35"/>
  </w:num>
  <w:num w:numId="4" w16cid:durableId="1882203162">
    <w:abstractNumId w:val="11"/>
  </w:num>
  <w:num w:numId="5" w16cid:durableId="1060862441">
    <w:abstractNumId w:val="13"/>
  </w:num>
  <w:num w:numId="6" w16cid:durableId="2082482370">
    <w:abstractNumId w:val="5"/>
  </w:num>
  <w:num w:numId="7" w16cid:durableId="1821532457">
    <w:abstractNumId w:val="7"/>
  </w:num>
  <w:num w:numId="8" w16cid:durableId="897008398">
    <w:abstractNumId w:val="20"/>
  </w:num>
  <w:num w:numId="9" w16cid:durableId="32120850">
    <w:abstractNumId w:val="36"/>
  </w:num>
  <w:num w:numId="10" w16cid:durableId="1629777364">
    <w:abstractNumId w:val="6"/>
  </w:num>
  <w:num w:numId="11" w16cid:durableId="990711590">
    <w:abstractNumId w:val="12"/>
  </w:num>
  <w:num w:numId="12" w16cid:durableId="1819302554">
    <w:abstractNumId w:val="10"/>
  </w:num>
  <w:num w:numId="13" w16cid:durableId="1775512448">
    <w:abstractNumId w:val="27"/>
  </w:num>
  <w:num w:numId="14" w16cid:durableId="708140169">
    <w:abstractNumId w:val="38"/>
  </w:num>
  <w:num w:numId="15" w16cid:durableId="539323526">
    <w:abstractNumId w:val="4"/>
  </w:num>
  <w:num w:numId="16" w16cid:durableId="612706512">
    <w:abstractNumId w:val="18"/>
  </w:num>
  <w:num w:numId="17" w16cid:durableId="765807426">
    <w:abstractNumId w:val="26"/>
  </w:num>
  <w:num w:numId="18" w16cid:durableId="2005208263">
    <w:abstractNumId w:val="2"/>
  </w:num>
  <w:num w:numId="19" w16cid:durableId="1607761882">
    <w:abstractNumId w:val="29"/>
  </w:num>
  <w:num w:numId="20" w16cid:durableId="2025546804">
    <w:abstractNumId w:val="14"/>
  </w:num>
  <w:num w:numId="21" w16cid:durableId="1999963640">
    <w:abstractNumId w:val="32"/>
  </w:num>
  <w:num w:numId="22" w16cid:durableId="1230578550">
    <w:abstractNumId w:val="16"/>
  </w:num>
  <w:num w:numId="23" w16cid:durableId="2130971206">
    <w:abstractNumId w:val="19"/>
  </w:num>
  <w:num w:numId="24" w16cid:durableId="463818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7175757">
    <w:abstractNumId w:val="1"/>
  </w:num>
  <w:num w:numId="26" w16cid:durableId="687634476">
    <w:abstractNumId w:val="22"/>
  </w:num>
  <w:num w:numId="27" w16cid:durableId="645546282">
    <w:abstractNumId w:val="31"/>
  </w:num>
  <w:num w:numId="28" w16cid:durableId="1140731556">
    <w:abstractNumId w:val="28"/>
  </w:num>
  <w:num w:numId="29" w16cid:durableId="921183464">
    <w:abstractNumId w:val="3"/>
  </w:num>
  <w:num w:numId="30" w16cid:durableId="1261986042">
    <w:abstractNumId w:val="23"/>
  </w:num>
  <w:num w:numId="31" w16cid:durableId="1050036026">
    <w:abstractNumId w:val="24"/>
  </w:num>
  <w:num w:numId="32" w16cid:durableId="252400219">
    <w:abstractNumId w:val="8"/>
  </w:num>
  <w:num w:numId="33" w16cid:durableId="2068992016">
    <w:abstractNumId w:val="25"/>
  </w:num>
  <w:num w:numId="34" w16cid:durableId="110710238">
    <w:abstractNumId w:val="17"/>
  </w:num>
  <w:num w:numId="35" w16cid:durableId="2074430298">
    <w:abstractNumId w:val="30"/>
  </w:num>
  <w:num w:numId="36" w16cid:durableId="1902598521">
    <w:abstractNumId w:val="9"/>
  </w:num>
  <w:num w:numId="37" w16cid:durableId="1114328281">
    <w:abstractNumId w:val="37"/>
  </w:num>
  <w:num w:numId="38" w16cid:durableId="631911248">
    <w:abstractNumId w:val="33"/>
  </w:num>
  <w:num w:numId="39" w16cid:durableId="1438061015">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defaultTabStop w:val="709"/>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3"/>
    <w:rsid w:val="00004BDC"/>
    <w:rsid w:val="00006A83"/>
    <w:rsid w:val="0000788B"/>
    <w:rsid w:val="00007B27"/>
    <w:rsid w:val="000108C0"/>
    <w:rsid w:val="00011DF6"/>
    <w:rsid w:val="00012464"/>
    <w:rsid w:val="00014868"/>
    <w:rsid w:val="000154EF"/>
    <w:rsid w:val="0002624C"/>
    <w:rsid w:val="00027E25"/>
    <w:rsid w:val="00032874"/>
    <w:rsid w:val="00033EBE"/>
    <w:rsid w:val="00042C49"/>
    <w:rsid w:val="00043BF4"/>
    <w:rsid w:val="00044F06"/>
    <w:rsid w:val="0004613D"/>
    <w:rsid w:val="00046D62"/>
    <w:rsid w:val="0004763C"/>
    <w:rsid w:val="00047CCB"/>
    <w:rsid w:val="00050500"/>
    <w:rsid w:val="00050DDE"/>
    <w:rsid w:val="0005551E"/>
    <w:rsid w:val="00056763"/>
    <w:rsid w:val="000572EF"/>
    <w:rsid w:val="00060C3C"/>
    <w:rsid w:val="00061714"/>
    <w:rsid w:val="00064AC8"/>
    <w:rsid w:val="000652BB"/>
    <w:rsid w:val="0006553A"/>
    <w:rsid w:val="00065F98"/>
    <w:rsid w:val="000672CA"/>
    <w:rsid w:val="000703FC"/>
    <w:rsid w:val="00070B17"/>
    <w:rsid w:val="000715D4"/>
    <w:rsid w:val="000718EE"/>
    <w:rsid w:val="000754CB"/>
    <w:rsid w:val="000767A2"/>
    <w:rsid w:val="000803DB"/>
    <w:rsid w:val="0008112E"/>
    <w:rsid w:val="00082567"/>
    <w:rsid w:val="00083D98"/>
    <w:rsid w:val="000849EC"/>
    <w:rsid w:val="000852DA"/>
    <w:rsid w:val="0008569B"/>
    <w:rsid w:val="00085D4B"/>
    <w:rsid w:val="00090B5F"/>
    <w:rsid w:val="00090BFA"/>
    <w:rsid w:val="00091125"/>
    <w:rsid w:val="000A01E8"/>
    <w:rsid w:val="000A0590"/>
    <w:rsid w:val="000A5277"/>
    <w:rsid w:val="000A59E1"/>
    <w:rsid w:val="000B0259"/>
    <w:rsid w:val="000B1340"/>
    <w:rsid w:val="000B7412"/>
    <w:rsid w:val="000C1667"/>
    <w:rsid w:val="000D03D2"/>
    <w:rsid w:val="000D4A53"/>
    <w:rsid w:val="000D4B09"/>
    <w:rsid w:val="000D70FB"/>
    <w:rsid w:val="000E16A0"/>
    <w:rsid w:val="000E36BE"/>
    <w:rsid w:val="000E3B04"/>
    <w:rsid w:val="000E5C2E"/>
    <w:rsid w:val="000F056D"/>
    <w:rsid w:val="000F1E2A"/>
    <w:rsid w:val="000F6572"/>
    <w:rsid w:val="000F6A41"/>
    <w:rsid w:val="001001F1"/>
    <w:rsid w:val="001021F9"/>
    <w:rsid w:val="00107162"/>
    <w:rsid w:val="0010782E"/>
    <w:rsid w:val="001164CD"/>
    <w:rsid w:val="00120CE5"/>
    <w:rsid w:val="00122738"/>
    <w:rsid w:val="0013011E"/>
    <w:rsid w:val="001315E2"/>
    <w:rsid w:val="00131992"/>
    <w:rsid w:val="00135334"/>
    <w:rsid w:val="001362F9"/>
    <w:rsid w:val="00136F50"/>
    <w:rsid w:val="00141D82"/>
    <w:rsid w:val="00142F56"/>
    <w:rsid w:val="00143CF4"/>
    <w:rsid w:val="00143EE2"/>
    <w:rsid w:val="001445BB"/>
    <w:rsid w:val="0014631E"/>
    <w:rsid w:val="001464E6"/>
    <w:rsid w:val="00150CAE"/>
    <w:rsid w:val="00151F24"/>
    <w:rsid w:val="001526CC"/>
    <w:rsid w:val="00154432"/>
    <w:rsid w:val="00160FA5"/>
    <w:rsid w:val="00161867"/>
    <w:rsid w:val="001629DD"/>
    <w:rsid w:val="00163EA7"/>
    <w:rsid w:val="00165EA4"/>
    <w:rsid w:val="00166676"/>
    <w:rsid w:val="001679EB"/>
    <w:rsid w:val="001701E4"/>
    <w:rsid w:val="00171334"/>
    <w:rsid w:val="001767B4"/>
    <w:rsid w:val="0017790A"/>
    <w:rsid w:val="00180C2B"/>
    <w:rsid w:val="0019022C"/>
    <w:rsid w:val="00192789"/>
    <w:rsid w:val="00192FB0"/>
    <w:rsid w:val="00194FC2"/>
    <w:rsid w:val="00194FF3"/>
    <w:rsid w:val="001976B6"/>
    <w:rsid w:val="00197958"/>
    <w:rsid w:val="001A103F"/>
    <w:rsid w:val="001A2073"/>
    <w:rsid w:val="001A2730"/>
    <w:rsid w:val="001A326B"/>
    <w:rsid w:val="001A361E"/>
    <w:rsid w:val="001A4DF0"/>
    <w:rsid w:val="001A79C6"/>
    <w:rsid w:val="001B69C9"/>
    <w:rsid w:val="001B6E9C"/>
    <w:rsid w:val="001B791E"/>
    <w:rsid w:val="001C4994"/>
    <w:rsid w:val="001C5F74"/>
    <w:rsid w:val="001C6183"/>
    <w:rsid w:val="001C6401"/>
    <w:rsid w:val="001C781C"/>
    <w:rsid w:val="001C782D"/>
    <w:rsid w:val="001D0FB4"/>
    <w:rsid w:val="001D7079"/>
    <w:rsid w:val="001D7FC0"/>
    <w:rsid w:val="001E2522"/>
    <w:rsid w:val="001E2DC1"/>
    <w:rsid w:val="001E5B16"/>
    <w:rsid w:val="001E6E34"/>
    <w:rsid w:val="001F0D93"/>
    <w:rsid w:val="001F1E67"/>
    <w:rsid w:val="001F3A98"/>
    <w:rsid w:val="001F41BC"/>
    <w:rsid w:val="001F5958"/>
    <w:rsid w:val="001F6D3B"/>
    <w:rsid w:val="00203AED"/>
    <w:rsid w:val="00206098"/>
    <w:rsid w:val="00206118"/>
    <w:rsid w:val="00206952"/>
    <w:rsid w:val="0021004B"/>
    <w:rsid w:val="002109F6"/>
    <w:rsid w:val="002151DD"/>
    <w:rsid w:val="00217069"/>
    <w:rsid w:val="002203EF"/>
    <w:rsid w:val="002249F9"/>
    <w:rsid w:val="00226CC3"/>
    <w:rsid w:val="0022720D"/>
    <w:rsid w:val="0022795D"/>
    <w:rsid w:val="00233AD2"/>
    <w:rsid w:val="0023445A"/>
    <w:rsid w:val="00235BC8"/>
    <w:rsid w:val="00245366"/>
    <w:rsid w:val="00245B6E"/>
    <w:rsid w:val="00250A2D"/>
    <w:rsid w:val="00251FD9"/>
    <w:rsid w:val="00252F96"/>
    <w:rsid w:val="002530DC"/>
    <w:rsid w:val="0025567C"/>
    <w:rsid w:val="00255859"/>
    <w:rsid w:val="00255BB3"/>
    <w:rsid w:val="002653FE"/>
    <w:rsid w:val="00266618"/>
    <w:rsid w:val="00270B6C"/>
    <w:rsid w:val="002723BD"/>
    <w:rsid w:val="00272909"/>
    <w:rsid w:val="002748AB"/>
    <w:rsid w:val="00277358"/>
    <w:rsid w:val="002819DD"/>
    <w:rsid w:val="0029117F"/>
    <w:rsid w:val="002913FA"/>
    <w:rsid w:val="00293A13"/>
    <w:rsid w:val="002945B7"/>
    <w:rsid w:val="00294C2D"/>
    <w:rsid w:val="002952D9"/>
    <w:rsid w:val="00296680"/>
    <w:rsid w:val="00297A81"/>
    <w:rsid w:val="002A12AE"/>
    <w:rsid w:val="002B2907"/>
    <w:rsid w:val="002B322F"/>
    <w:rsid w:val="002B477C"/>
    <w:rsid w:val="002B6F81"/>
    <w:rsid w:val="002C0360"/>
    <w:rsid w:val="002C2E95"/>
    <w:rsid w:val="002D33F0"/>
    <w:rsid w:val="002E03C4"/>
    <w:rsid w:val="002F1520"/>
    <w:rsid w:val="002F170D"/>
    <w:rsid w:val="002F3C5B"/>
    <w:rsid w:val="002F45A6"/>
    <w:rsid w:val="002F7814"/>
    <w:rsid w:val="0030162C"/>
    <w:rsid w:val="00301A2C"/>
    <w:rsid w:val="0030309A"/>
    <w:rsid w:val="00306DE8"/>
    <w:rsid w:val="0031609A"/>
    <w:rsid w:val="00322DDD"/>
    <w:rsid w:val="003245E8"/>
    <w:rsid w:val="00326ED6"/>
    <w:rsid w:val="00330928"/>
    <w:rsid w:val="00331C60"/>
    <w:rsid w:val="00335E34"/>
    <w:rsid w:val="0033769A"/>
    <w:rsid w:val="003376A3"/>
    <w:rsid w:val="00341150"/>
    <w:rsid w:val="0034312C"/>
    <w:rsid w:val="00344E83"/>
    <w:rsid w:val="00350F9C"/>
    <w:rsid w:val="0035610F"/>
    <w:rsid w:val="00356DD9"/>
    <w:rsid w:val="00361784"/>
    <w:rsid w:val="00364965"/>
    <w:rsid w:val="003658DD"/>
    <w:rsid w:val="00365912"/>
    <w:rsid w:val="00365FAE"/>
    <w:rsid w:val="00367871"/>
    <w:rsid w:val="00367C7C"/>
    <w:rsid w:val="00373F42"/>
    <w:rsid w:val="003746F9"/>
    <w:rsid w:val="00375580"/>
    <w:rsid w:val="00375D1E"/>
    <w:rsid w:val="00380AB7"/>
    <w:rsid w:val="00380C87"/>
    <w:rsid w:val="003857E8"/>
    <w:rsid w:val="00386B3F"/>
    <w:rsid w:val="00387867"/>
    <w:rsid w:val="003878E6"/>
    <w:rsid w:val="003905BB"/>
    <w:rsid w:val="00391414"/>
    <w:rsid w:val="00393091"/>
    <w:rsid w:val="003942A6"/>
    <w:rsid w:val="003962A3"/>
    <w:rsid w:val="003969BA"/>
    <w:rsid w:val="003A0334"/>
    <w:rsid w:val="003A43E7"/>
    <w:rsid w:val="003A6C3D"/>
    <w:rsid w:val="003B026B"/>
    <w:rsid w:val="003B02E8"/>
    <w:rsid w:val="003B1F67"/>
    <w:rsid w:val="003B6BDD"/>
    <w:rsid w:val="003C083C"/>
    <w:rsid w:val="003C120B"/>
    <w:rsid w:val="003C3AA3"/>
    <w:rsid w:val="003C56FC"/>
    <w:rsid w:val="003C7433"/>
    <w:rsid w:val="003D17A3"/>
    <w:rsid w:val="003D1E7B"/>
    <w:rsid w:val="003D2758"/>
    <w:rsid w:val="003D3F51"/>
    <w:rsid w:val="003D4564"/>
    <w:rsid w:val="003D78F5"/>
    <w:rsid w:val="003E3341"/>
    <w:rsid w:val="003E3FC4"/>
    <w:rsid w:val="003E65A6"/>
    <w:rsid w:val="003E7BAC"/>
    <w:rsid w:val="003F0EC0"/>
    <w:rsid w:val="003F5AA6"/>
    <w:rsid w:val="0040024A"/>
    <w:rsid w:val="00400274"/>
    <w:rsid w:val="00402F24"/>
    <w:rsid w:val="00403256"/>
    <w:rsid w:val="00405E10"/>
    <w:rsid w:val="00411B54"/>
    <w:rsid w:val="00413924"/>
    <w:rsid w:val="00413A6B"/>
    <w:rsid w:val="00415A6A"/>
    <w:rsid w:val="00415F43"/>
    <w:rsid w:val="004174D9"/>
    <w:rsid w:val="00420297"/>
    <w:rsid w:val="0042253C"/>
    <w:rsid w:val="004235AB"/>
    <w:rsid w:val="00424151"/>
    <w:rsid w:val="004255A4"/>
    <w:rsid w:val="004256F8"/>
    <w:rsid w:val="00425E7B"/>
    <w:rsid w:val="00431194"/>
    <w:rsid w:val="00431F0B"/>
    <w:rsid w:val="00442720"/>
    <w:rsid w:val="00446FB4"/>
    <w:rsid w:val="00447997"/>
    <w:rsid w:val="00447A52"/>
    <w:rsid w:val="0045596B"/>
    <w:rsid w:val="00457BC4"/>
    <w:rsid w:val="00461E58"/>
    <w:rsid w:val="004646EB"/>
    <w:rsid w:val="00467D32"/>
    <w:rsid w:val="00467F3A"/>
    <w:rsid w:val="004700CC"/>
    <w:rsid w:val="004714ED"/>
    <w:rsid w:val="00471525"/>
    <w:rsid w:val="00473ADE"/>
    <w:rsid w:val="00482137"/>
    <w:rsid w:val="00483530"/>
    <w:rsid w:val="004869FE"/>
    <w:rsid w:val="0049128D"/>
    <w:rsid w:val="004949A8"/>
    <w:rsid w:val="00496134"/>
    <w:rsid w:val="0049614E"/>
    <w:rsid w:val="00496A78"/>
    <w:rsid w:val="004A09E8"/>
    <w:rsid w:val="004A11D4"/>
    <w:rsid w:val="004A154E"/>
    <w:rsid w:val="004A16E9"/>
    <w:rsid w:val="004A2306"/>
    <w:rsid w:val="004A4288"/>
    <w:rsid w:val="004A57D3"/>
    <w:rsid w:val="004A5AAA"/>
    <w:rsid w:val="004A7E1E"/>
    <w:rsid w:val="004B32FC"/>
    <w:rsid w:val="004B45B5"/>
    <w:rsid w:val="004B4CB0"/>
    <w:rsid w:val="004B7411"/>
    <w:rsid w:val="004C0992"/>
    <w:rsid w:val="004C12FF"/>
    <w:rsid w:val="004C57E9"/>
    <w:rsid w:val="004D25A7"/>
    <w:rsid w:val="004D2C7C"/>
    <w:rsid w:val="004D4E73"/>
    <w:rsid w:val="004D5B72"/>
    <w:rsid w:val="004E32F3"/>
    <w:rsid w:val="004E4F15"/>
    <w:rsid w:val="004E7E0A"/>
    <w:rsid w:val="004F043D"/>
    <w:rsid w:val="004F1C56"/>
    <w:rsid w:val="004F27FB"/>
    <w:rsid w:val="004F29DD"/>
    <w:rsid w:val="004F33CE"/>
    <w:rsid w:val="004F48A9"/>
    <w:rsid w:val="004F5702"/>
    <w:rsid w:val="004F5BC0"/>
    <w:rsid w:val="004F6C8C"/>
    <w:rsid w:val="004F7A94"/>
    <w:rsid w:val="004F7FF5"/>
    <w:rsid w:val="00500306"/>
    <w:rsid w:val="00501EF9"/>
    <w:rsid w:val="00502525"/>
    <w:rsid w:val="00503550"/>
    <w:rsid w:val="00505823"/>
    <w:rsid w:val="00505CB7"/>
    <w:rsid w:val="00514AF2"/>
    <w:rsid w:val="0052062C"/>
    <w:rsid w:val="005240FA"/>
    <w:rsid w:val="0052470B"/>
    <w:rsid w:val="00526A80"/>
    <w:rsid w:val="00526BC5"/>
    <w:rsid w:val="00526F8A"/>
    <w:rsid w:val="005307B3"/>
    <w:rsid w:val="0053255B"/>
    <w:rsid w:val="0053557F"/>
    <w:rsid w:val="0053616B"/>
    <w:rsid w:val="00537DC9"/>
    <w:rsid w:val="0054174E"/>
    <w:rsid w:val="00541EC1"/>
    <w:rsid w:val="00542407"/>
    <w:rsid w:val="00543589"/>
    <w:rsid w:val="00544A73"/>
    <w:rsid w:val="0054717A"/>
    <w:rsid w:val="00553163"/>
    <w:rsid w:val="00553424"/>
    <w:rsid w:val="00565EED"/>
    <w:rsid w:val="0056666A"/>
    <w:rsid w:val="00570742"/>
    <w:rsid w:val="00572E88"/>
    <w:rsid w:val="005733FB"/>
    <w:rsid w:val="005759BC"/>
    <w:rsid w:val="00584A74"/>
    <w:rsid w:val="00586A54"/>
    <w:rsid w:val="005871AD"/>
    <w:rsid w:val="0059021B"/>
    <w:rsid w:val="00590E1A"/>
    <w:rsid w:val="00592943"/>
    <w:rsid w:val="00594DF6"/>
    <w:rsid w:val="00596C04"/>
    <w:rsid w:val="005A0243"/>
    <w:rsid w:val="005A2660"/>
    <w:rsid w:val="005A5FB5"/>
    <w:rsid w:val="005A709C"/>
    <w:rsid w:val="005A7A40"/>
    <w:rsid w:val="005B0F22"/>
    <w:rsid w:val="005B3822"/>
    <w:rsid w:val="005B512D"/>
    <w:rsid w:val="005B5562"/>
    <w:rsid w:val="005C0D44"/>
    <w:rsid w:val="005C0D67"/>
    <w:rsid w:val="005C4FA6"/>
    <w:rsid w:val="005C51F6"/>
    <w:rsid w:val="005C53F3"/>
    <w:rsid w:val="005D318B"/>
    <w:rsid w:val="005D3B12"/>
    <w:rsid w:val="005D3D3F"/>
    <w:rsid w:val="005D60D3"/>
    <w:rsid w:val="005D6550"/>
    <w:rsid w:val="005D7A98"/>
    <w:rsid w:val="005E4878"/>
    <w:rsid w:val="005E54DD"/>
    <w:rsid w:val="005E5BD5"/>
    <w:rsid w:val="005E6A9D"/>
    <w:rsid w:val="005F2B52"/>
    <w:rsid w:val="00603DDA"/>
    <w:rsid w:val="00605194"/>
    <w:rsid w:val="00607D72"/>
    <w:rsid w:val="006129E4"/>
    <w:rsid w:val="00614377"/>
    <w:rsid w:val="00614926"/>
    <w:rsid w:val="006151DC"/>
    <w:rsid w:val="00617E9D"/>
    <w:rsid w:val="00621922"/>
    <w:rsid w:val="006231C5"/>
    <w:rsid w:val="00623BE2"/>
    <w:rsid w:val="00626B2E"/>
    <w:rsid w:val="00627BC2"/>
    <w:rsid w:val="00630020"/>
    <w:rsid w:val="00630EC4"/>
    <w:rsid w:val="00632D82"/>
    <w:rsid w:val="00633443"/>
    <w:rsid w:val="006345A6"/>
    <w:rsid w:val="00635F08"/>
    <w:rsid w:val="0064090B"/>
    <w:rsid w:val="00641F84"/>
    <w:rsid w:val="00642093"/>
    <w:rsid w:val="00642A41"/>
    <w:rsid w:val="0064309D"/>
    <w:rsid w:val="00644EEC"/>
    <w:rsid w:val="006475FC"/>
    <w:rsid w:val="006477AB"/>
    <w:rsid w:val="006500FE"/>
    <w:rsid w:val="00653258"/>
    <w:rsid w:val="00653DB7"/>
    <w:rsid w:val="006557D7"/>
    <w:rsid w:val="006570A2"/>
    <w:rsid w:val="00660F23"/>
    <w:rsid w:val="006623A5"/>
    <w:rsid w:val="00664275"/>
    <w:rsid w:val="00664AF2"/>
    <w:rsid w:val="0066574E"/>
    <w:rsid w:val="00665DBE"/>
    <w:rsid w:val="006660D6"/>
    <w:rsid w:val="00670766"/>
    <w:rsid w:val="00671DC5"/>
    <w:rsid w:val="00673B79"/>
    <w:rsid w:val="00674684"/>
    <w:rsid w:val="006769B3"/>
    <w:rsid w:val="00676C1D"/>
    <w:rsid w:val="0068031B"/>
    <w:rsid w:val="00680448"/>
    <w:rsid w:val="006805A3"/>
    <w:rsid w:val="00680FC3"/>
    <w:rsid w:val="00681DD3"/>
    <w:rsid w:val="00681E35"/>
    <w:rsid w:val="00684649"/>
    <w:rsid w:val="00687542"/>
    <w:rsid w:val="00690F72"/>
    <w:rsid w:val="0069158E"/>
    <w:rsid w:val="00692EE7"/>
    <w:rsid w:val="00695D6A"/>
    <w:rsid w:val="0069674E"/>
    <w:rsid w:val="00697AAC"/>
    <w:rsid w:val="006A0146"/>
    <w:rsid w:val="006A059B"/>
    <w:rsid w:val="006A2065"/>
    <w:rsid w:val="006A4F14"/>
    <w:rsid w:val="006A5424"/>
    <w:rsid w:val="006B003D"/>
    <w:rsid w:val="006B0313"/>
    <w:rsid w:val="006B2C32"/>
    <w:rsid w:val="006C08A4"/>
    <w:rsid w:val="006C0EF6"/>
    <w:rsid w:val="006C10FF"/>
    <w:rsid w:val="006C2FB6"/>
    <w:rsid w:val="006C3CEE"/>
    <w:rsid w:val="006C3DBA"/>
    <w:rsid w:val="006C753D"/>
    <w:rsid w:val="006D1310"/>
    <w:rsid w:val="006D286B"/>
    <w:rsid w:val="006D43F8"/>
    <w:rsid w:val="006D72CD"/>
    <w:rsid w:val="006D7770"/>
    <w:rsid w:val="006E19CF"/>
    <w:rsid w:val="006E19E9"/>
    <w:rsid w:val="006E5CA0"/>
    <w:rsid w:val="006E6B39"/>
    <w:rsid w:val="006E72FC"/>
    <w:rsid w:val="006F05F2"/>
    <w:rsid w:val="006F0C23"/>
    <w:rsid w:val="006F18D9"/>
    <w:rsid w:val="006F2E8C"/>
    <w:rsid w:val="006F358F"/>
    <w:rsid w:val="006F367F"/>
    <w:rsid w:val="006F430E"/>
    <w:rsid w:val="006F5359"/>
    <w:rsid w:val="006F53A4"/>
    <w:rsid w:val="006F750A"/>
    <w:rsid w:val="006F7581"/>
    <w:rsid w:val="006F7C0D"/>
    <w:rsid w:val="00705088"/>
    <w:rsid w:val="00707003"/>
    <w:rsid w:val="007075AF"/>
    <w:rsid w:val="00707A1E"/>
    <w:rsid w:val="00711EFA"/>
    <w:rsid w:val="007131F5"/>
    <w:rsid w:val="007163B9"/>
    <w:rsid w:val="00716E30"/>
    <w:rsid w:val="007170D6"/>
    <w:rsid w:val="007173DF"/>
    <w:rsid w:val="00717C31"/>
    <w:rsid w:val="00722EBE"/>
    <w:rsid w:val="007235B2"/>
    <w:rsid w:val="0072383E"/>
    <w:rsid w:val="007238E5"/>
    <w:rsid w:val="00724572"/>
    <w:rsid w:val="00727596"/>
    <w:rsid w:val="00730966"/>
    <w:rsid w:val="00730AE5"/>
    <w:rsid w:val="00730E27"/>
    <w:rsid w:val="00731212"/>
    <w:rsid w:val="0073231C"/>
    <w:rsid w:val="00735A51"/>
    <w:rsid w:val="00735DF0"/>
    <w:rsid w:val="0073757E"/>
    <w:rsid w:val="0074058F"/>
    <w:rsid w:val="0074472C"/>
    <w:rsid w:val="007455CF"/>
    <w:rsid w:val="00745FC8"/>
    <w:rsid w:val="007476D0"/>
    <w:rsid w:val="00747D81"/>
    <w:rsid w:val="007547E6"/>
    <w:rsid w:val="00755E51"/>
    <w:rsid w:val="007576D4"/>
    <w:rsid w:val="0076083F"/>
    <w:rsid w:val="00762B00"/>
    <w:rsid w:val="00765C5C"/>
    <w:rsid w:val="00766FF4"/>
    <w:rsid w:val="00772F14"/>
    <w:rsid w:val="00773B6B"/>
    <w:rsid w:val="00774383"/>
    <w:rsid w:val="00774959"/>
    <w:rsid w:val="00774B49"/>
    <w:rsid w:val="00776AD9"/>
    <w:rsid w:val="00777166"/>
    <w:rsid w:val="00781401"/>
    <w:rsid w:val="007825E1"/>
    <w:rsid w:val="0078322A"/>
    <w:rsid w:val="00786F27"/>
    <w:rsid w:val="007875AD"/>
    <w:rsid w:val="00796C4F"/>
    <w:rsid w:val="00797284"/>
    <w:rsid w:val="007A1BEC"/>
    <w:rsid w:val="007A38F3"/>
    <w:rsid w:val="007A393A"/>
    <w:rsid w:val="007A39EF"/>
    <w:rsid w:val="007A4449"/>
    <w:rsid w:val="007A464D"/>
    <w:rsid w:val="007B15BA"/>
    <w:rsid w:val="007B281F"/>
    <w:rsid w:val="007B3E56"/>
    <w:rsid w:val="007B4A0A"/>
    <w:rsid w:val="007B5EF8"/>
    <w:rsid w:val="007C0EC8"/>
    <w:rsid w:val="007C2510"/>
    <w:rsid w:val="007C5F51"/>
    <w:rsid w:val="007C7CC9"/>
    <w:rsid w:val="007D043B"/>
    <w:rsid w:val="007D13F1"/>
    <w:rsid w:val="007D1CB7"/>
    <w:rsid w:val="007D5DC3"/>
    <w:rsid w:val="007D6034"/>
    <w:rsid w:val="007D77B8"/>
    <w:rsid w:val="007E1AFE"/>
    <w:rsid w:val="007E22D2"/>
    <w:rsid w:val="007E2419"/>
    <w:rsid w:val="007E2526"/>
    <w:rsid w:val="007E274A"/>
    <w:rsid w:val="007E54D2"/>
    <w:rsid w:val="007F2572"/>
    <w:rsid w:val="007F333A"/>
    <w:rsid w:val="007F44E5"/>
    <w:rsid w:val="007F46FF"/>
    <w:rsid w:val="007F6A7F"/>
    <w:rsid w:val="007F6AAB"/>
    <w:rsid w:val="007F73DC"/>
    <w:rsid w:val="00800461"/>
    <w:rsid w:val="00800DC9"/>
    <w:rsid w:val="00800FD0"/>
    <w:rsid w:val="0080148A"/>
    <w:rsid w:val="00803791"/>
    <w:rsid w:val="00804531"/>
    <w:rsid w:val="0080460E"/>
    <w:rsid w:val="0080654D"/>
    <w:rsid w:val="00806E41"/>
    <w:rsid w:val="00807B7F"/>
    <w:rsid w:val="00810AFF"/>
    <w:rsid w:val="008116BB"/>
    <w:rsid w:val="0081188D"/>
    <w:rsid w:val="00813188"/>
    <w:rsid w:val="008152E9"/>
    <w:rsid w:val="00817E8F"/>
    <w:rsid w:val="00824625"/>
    <w:rsid w:val="00824908"/>
    <w:rsid w:val="00824C83"/>
    <w:rsid w:val="00826115"/>
    <w:rsid w:val="00826B55"/>
    <w:rsid w:val="00827F2E"/>
    <w:rsid w:val="00830358"/>
    <w:rsid w:val="008303E7"/>
    <w:rsid w:val="00830FA7"/>
    <w:rsid w:val="008337CF"/>
    <w:rsid w:val="00833D2A"/>
    <w:rsid w:val="008369F1"/>
    <w:rsid w:val="008371FB"/>
    <w:rsid w:val="0083776D"/>
    <w:rsid w:val="0084066C"/>
    <w:rsid w:val="00840C6A"/>
    <w:rsid w:val="00840DDC"/>
    <w:rsid w:val="00841050"/>
    <w:rsid w:val="00843217"/>
    <w:rsid w:val="00843561"/>
    <w:rsid w:val="008435BD"/>
    <w:rsid w:val="00843C61"/>
    <w:rsid w:val="00846B9D"/>
    <w:rsid w:val="00851C5A"/>
    <w:rsid w:val="00864E6E"/>
    <w:rsid w:val="00866860"/>
    <w:rsid w:val="008737D9"/>
    <w:rsid w:val="008739B2"/>
    <w:rsid w:val="00875200"/>
    <w:rsid w:val="00876410"/>
    <w:rsid w:val="008779E0"/>
    <w:rsid w:val="00877C6F"/>
    <w:rsid w:val="0088026D"/>
    <w:rsid w:val="008833B5"/>
    <w:rsid w:val="0088344D"/>
    <w:rsid w:val="00886D1D"/>
    <w:rsid w:val="008901EF"/>
    <w:rsid w:val="00890289"/>
    <w:rsid w:val="0089033B"/>
    <w:rsid w:val="0089658B"/>
    <w:rsid w:val="008A063A"/>
    <w:rsid w:val="008A0650"/>
    <w:rsid w:val="008A0FC2"/>
    <w:rsid w:val="008A612C"/>
    <w:rsid w:val="008A67DE"/>
    <w:rsid w:val="008A71C1"/>
    <w:rsid w:val="008B0B84"/>
    <w:rsid w:val="008B1BA9"/>
    <w:rsid w:val="008B6102"/>
    <w:rsid w:val="008B79EE"/>
    <w:rsid w:val="008C0A5E"/>
    <w:rsid w:val="008C2373"/>
    <w:rsid w:val="008C262D"/>
    <w:rsid w:val="008C6895"/>
    <w:rsid w:val="008C797C"/>
    <w:rsid w:val="008D0674"/>
    <w:rsid w:val="008D20B2"/>
    <w:rsid w:val="008D2735"/>
    <w:rsid w:val="008D43B2"/>
    <w:rsid w:val="008D4C38"/>
    <w:rsid w:val="008D535D"/>
    <w:rsid w:val="008D7509"/>
    <w:rsid w:val="008D7FAD"/>
    <w:rsid w:val="008E02D3"/>
    <w:rsid w:val="008E0A7B"/>
    <w:rsid w:val="008E4556"/>
    <w:rsid w:val="008E7EB3"/>
    <w:rsid w:val="008F2108"/>
    <w:rsid w:val="008F27D2"/>
    <w:rsid w:val="008F2991"/>
    <w:rsid w:val="008F5219"/>
    <w:rsid w:val="009001DD"/>
    <w:rsid w:val="00901815"/>
    <w:rsid w:val="009059D4"/>
    <w:rsid w:val="00912E8D"/>
    <w:rsid w:val="009159A2"/>
    <w:rsid w:val="00915A9D"/>
    <w:rsid w:val="009163B9"/>
    <w:rsid w:val="009168BE"/>
    <w:rsid w:val="0092050D"/>
    <w:rsid w:val="00922583"/>
    <w:rsid w:val="009268F4"/>
    <w:rsid w:val="00926E92"/>
    <w:rsid w:val="0093354E"/>
    <w:rsid w:val="009339B5"/>
    <w:rsid w:val="00933FB7"/>
    <w:rsid w:val="009342A8"/>
    <w:rsid w:val="00936329"/>
    <w:rsid w:val="0093686F"/>
    <w:rsid w:val="00936DC0"/>
    <w:rsid w:val="009412FA"/>
    <w:rsid w:val="00941FAB"/>
    <w:rsid w:val="009425B4"/>
    <w:rsid w:val="00946490"/>
    <w:rsid w:val="00952797"/>
    <w:rsid w:val="00953C66"/>
    <w:rsid w:val="00954201"/>
    <w:rsid w:val="00956495"/>
    <w:rsid w:val="009575A0"/>
    <w:rsid w:val="00961844"/>
    <w:rsid w:val="00964A60"/>
    <w:rsid w:val="009671A2"/>
    <w:rsid w:val="00967C5D"/>
    <w:rsid w:val="009700E7"/>
    <w:rsid w:val="00970C6A"/>
    <w:rsid w:val="00971B20"/>
    <w:rsid w:val="00971D78"/>
    <w:rsid w:val="0097477B"/>
    <w:rsid w:val="0097717B"/>
    <w:rsid w:val="0097797A"/>
    <w:rsid w:val="0098107F"/>
    <w:rsid w:val="00982331"/>
    <w:rsid w:val="00983401"/>
    <w:rsid w:val="00983485"/>
    <w:rsid w:val="00983491"/>
    <w:rsid w:val="009835F6"/>
    <w:rsid w:val="00984FE4"/>
    <w:rsid w:val="00987872"/>
    <w:rsid w:val="00990342"/>
    <w:rsid w:val="00992AF9"/>
    <w:rsid w:val="00997617"/>
    <w:rsid w:val="009A1B88"/>
    <w:rsid w:val="009A2CA4"/>
    <w:rsid w:val="009B2C22"/>
    <w:rsid w:val="009B3F66"/>
    <w:rsid w:val="009B632E"/>
    <w:rsid w:val="009B69E8"/>
    <w:rsid w:val="009B6BE7"/>
    <w:rsid w:val="009B781D"/>
    <w:rsid w:val="009C1D65"/>
    <w:rsid w:val="009C4F0B"/>
    <w:rsid w:val="009C57EF"/>
    <w:rsid w:val="009D07CF"/>
    <w:rsid w:val="009D1BF7"/>
    <w:rsid w:val="009D3451"/>
    <w:rsid w:val="009D3C6F"/>
    <w:rsid w:val="009D5069"/>
    <w:rsid w:val="009E2D09"/>
    <w:rsid w:val="009F2D2D"/>
    <w:rsid w:val="009F5E66"/>
    <w:rsid w:val="009F6528"/>
    <w:rsid w:val="009F6AF4"/>
    <w:rsid w:val="00A00289"/>
    <w:rsid w:val="00A00E15"/>
    <w:rsid w:val="00A01912"/>
    <w:rsid w:val="00A028FB"/>
    <w:rsid w:val="00A03F3C"/>
    <w:rsid w:val="00A04A3E"/>
    <w:rsid w:val="00A1089D"/>
    <w:rsid w:val="00A11E64"/>
    <w:rsid w:val="00A12EF0"/>
    <w:rsid w:val="00A14359"/>
    <w:rsid w:val="00A14D88"/>
    <w:rsid w:val="00A176BD"/>
    <w:rsid w:val="00A218AE"/>
    <w:rsid w:val="00A22760"/>
    <w:rsid w:val="00A22FC7"/>
    <w:rsid w:val="00A242FC"/>
    <w:rsid w:val="00A25133"/>
    <w:rsid w:val="00A25AD5"/>
    <w:rsid w:val="00A26C8B"/>
    <w:rsid w:val="00A30D24"/>
    <w:rsid w:val="00A30E66"/>
    <w:rsid w:val="00A33005"/>
    <w:rsid w:val="00A35B26"/>
    <w:rsid w:val="00A376E2"/>
    <w:rsid w:val="00A4037F"/>
    <w:rsid w:val="00A416DC"/>
    <w:rsid w:val="00A458C4"/>
    <w:rsid w:val="00A45FD8"/>
    <w:rsid w:val="00A463AA"/>
    <w:rsid w:val="00A50EC3"/>
    <w:rsid w:val="00A604BA"/>
    <w:rsid w:val="00A662E7"/>
    <w:rsid w:val="00A66624"/>
    <w:rsid w:val="00A66ACF"/>
    <w:rsid w:val="00A66C8D"/>
    <w:rsid w:val="00A67C92"/>
    <w:rsid w:val="00A700C8"/>
    <w:rsid w:val="00A72DE1"/>
    <w:rsid w:val="00A736DB"/>
    <w:rsid w:val="00A73916"/>
    <w:rsid w:val="00A750AA"/>
    <w:rsid w:val="00A76BD1"/>
    <w:rsid w:val="00A855DF"/>
    <w:rsid w:val="00A91B4C"/>
    <w:rsid w:val="00A93431"/>
    <w:rsid w:val="00A9564D"/>
    <w:rsid w:val="00A957DA"/>
    <w:rsid w:val="00AA1465"/>
    <w:rsid w:val="00AA1C20"/>
    <w:rsid w:val="00AA3D93"/>
    <w:rsid w:val="00AA4927"/>
    <w:rsid w:val="00AA73A4"/>
    <w:rsid w:val="00AB0F30"/>
    <w:rsid w:val="00AB2DEF"/>
    <w:rsid w:val="00AB5AEF"/>
    <w:rsid w:val="00AB7110"/>
    <w:rsid w:val="00AB7FB5"/>
    <w:rsid w:val="00AC286A"/>
    <w:rsid w:val="00AC3D25"/>
    <w:rsid w:val="00AC6CCB"/>
    <w:rsid w:val="00AD2710"/>
    <w:rsid w:val="00AD2A19"/>
    <w:rsid w:val="00AD4CD6"/>
    <w:rsid w:val="00AD5042"/>
    <w:rsid w:val="00AE36C6"/>
    <w:rsid w:val="00AE4467"/>
    <w:rsid w:val="00AE7846"/>
    <w:rsid w:val="00AF2A79"/>
    <w:rsid w:val="00AF36EC"/>
    <w:rsid w:val="00AF4892"/>
    <w:rsid w:val="00AF65B4"/>
    <w:rsid w:val="00AF6792"/>
    <w:rsid w:val="00AF6C81"/>
    <w:rsid w:val="00AF726A"/>
    <w:rsid w:val="00B00B40"/>
    <w:rsid w:val="00B03CA3"/>
    <w:rsid w:val="00B043D8"/>
    <w:rsid w:val="00B04965"/>
    <w:rsid w:val="00B04A18"/>
    <w:rsid w:val="00B06E4A"/>
    <w:rsid w:val="00B10D75"/>
    <w:rsid w:val="00B111D6"/>
    <w:rsid w:val="00B11AA4"/>
    <w:rsid w:val="00B14FE1"/>
    <w:rsid w:val="00B15453"/>
    <w:rsid w:val="00B179BC"/>
    <w:rsid w:val="00B21178"/>
    <w:rsid w:val="00B214C9"/>
    <w:rsid w:val="00B22526"/>
    <w:rsid w:val="00B25595"/>
    <w:rsid w:val="00B27A7B"/>
    <w:rsid w:val="00B30497"/>
    <w:rsid w:val="00B314D9"/>
    <w:rsid w:val="00B32822"/>
    <w:rsid w:val="00B3358C"/>
    <w:rsid w:val="00B3668B"/>
    <w:rsid w:val="00B371F7"/>
    <w:rsid w:val="00B40271"/>
    <w:rsid w:val="00B45A83"/>
    <w:rsid w:val="00B478EF"/>
    <w:rsid w:val="00B518BE"/>
    <w:rsid w:val="00B52217"/>
    <w:rsid w:val="00B61B2B"/>
    <w:rsid w:val="00B66E31"/>
    <w:rsid w:val="00B6785F"/>
    <w:rsid w:val="00B711FC"/>
    <w:rsid w:val="00B809B4"/>
    <w:rsid w:val="00B81EA1"/>
    <w:rsid w:val="00B82811"/>
    <w:rsid w:val="00B838D4"/>
    <w:rsid w:val="00B8418C"/>
    <w:rsid w:val="00B8468F"/>
    <w:rsid w:val="00B85024"/>
    <w:rsid w:val="00B90BE5"/>
    <w:rsid w:val="00B9219D"/>
    <w:rsid w:val="00B9594D"/>
    <w:rsid w:val="00BA0D9A"/>
    <w:rsid w:val="00BA23C1"/>
    <w:rsid w:val="00BA2AF2"/>
    <w:rsid w:val="00BA5583"/>
    <w:rsid w:val="00BA6219"/>
    <w:rsid w:val="00BA7DAD"/>
    <w:rsid w:val="00BC1679"/>
    <w:rsid w:val="00BC1883"/>
    <w:rsid w:val="00BC250F"/>
    <w:rsid w:val="00BC287B"/>
    <w:rsid w:val="00BC35CB"/>
    <w:rsid w:val="00BC3F13"/>
    <w:rsid w:val="00BD587E"/>
    <w:rsid w:val="00BE0554"/>
    <w:rsid w:val="00BE46B0"/>
    <w:rsid w:val="00BE6F48"/>
    <w:rsid w:val="00BF21CD"/>
    <w:rsid w:val="00BF2EB2"/>
    <w:rsid w:val="00BF32D8"/>
    <w:rsid w:val="00BF68CA"/>
    <w:rsid w:val="00C00A57"/>
    <w:rsid w:val="00C03266"/>
    <w:rsid w:val="00C04475"/>
    <w:rsid w:val="00C04573"/>
    <w:rsid w:val="00C07CD8"/>
    <w:rsid w:val="00C10DB0"/>
    <w:rsid w:val="00C1544A"/>
    <w:rsid w:val="00C20F5B"/>
    <w:rsid w:val="00C21BF3"/>
    <w:rsid w:val="00C23BCD"/>
    <w:rsid w:val="00C25893"/>
    <w:rsid w:val="00C32442"/>
    <w:rsid w:val="00C33E6F"/>
    <w:rsid w:val="00C36924"/>
    <w:rsid w:val="00C376EE"/>
    <w:rsid w:val="00C42B1E"/>
    <w:rsid w:val="00C43CB5"/>
    <w:rsid w:val="00C44585"/>
    <w:rsid w:val="00C44A2E"/>
    <w:rsid w:val="00C46694"/>
    <w:rsid w:val="00C52A45"/>
    <w:rsid w:val="00C54E43"/>
    <w:rsid w:val="00C601BF"/>
    <w:rsid w:val="00C60BF4"/>
    <w:rsid w:val="00C622C0"/>
    <w:rsid w:val="00C6253E"/>
    <w:rsid w:val="00C65106"/>
    <w:rsid w:val="00C66FE0"/>
    <w:rsid w:val="00C71061"/>
    <w:rsid w:val="00C71196"/>
    <w:rsid w:val="00C7285C"/>
    <w:rsid w:val="00C734A6"/>
    <w:rsid w:val="00C74BE8"/>
    <w:rsid w:val="00C763A9"/>
    <w:rsid w:val="00C76943"/>
    <w:rsid w:val="00C77A40"/>
    <w:rsid w:val="00C80430"/>
    <w:rsid w:val="00C81867"/>
    <w:rsid w:val="00C84FBA"/>
    <w:rsid w:val="00C851C3"/>
    <w:rsid w:val="00C852B7"/>
    <w:rsid w:val="00C86D21"/>
    <w:rsid w:val="00C86FC2"/>
    <w:rsid w:val="00C87560"/>
    <w:rsid w:val="00C91B8E"/>
    <w:rsid w:val="00C9665C"/>
    <w:rsid w:val="00CA071D"/>
    <w:rsid w:val="00CA1C43"/>
    <w:rsid w:val="00CA660D"/>
    <w:rsid w:val="00CB096B"/>
    <w:rsid w:val="00CB0F34"/>
    <w:rsid w:val="00CB42CE"/>
    <w:rsid w:val="00CC0407"/>
    <w:rsid w:val="00CC0DD1"/>
    <w:rsid w:val="00CC373D"/>
    <w:rsid w:val="00CD372B"/>
    <w:rsid w:val="00CD6207"/>
    <w:rsid w:val="00CD718E"/>
    <w:rsid w:val="00CE0510"/>
    <w:rsid w:val="00CE281C"/>
    <w:rsid w:val="00CE502E"/>
    <w:rsid w:val="00CE6C92"/>
    <w:rsid w:val="00CE6D83"/>
    <w:rsid w:val="00CE7297"/>
    <w:rsid w:val="00CF0141"/>
    <w:rsid w:val="00CF2976"/>
    <w:rsid w:val="00CF2C13"/>
    <w:rsid w:val="00CF32F9"/>
    <w:rsid w:val="00CF45B8"/>
    <w:rsid w:val="00CF4775"/>
    <w:rsid w:val="00CF6BF7"/>
    <w:rsid w:val="00CF7E2D"/>
    <w:rsid w:val="00D0479F"/>
    <w:rsid w:val="00D0492B"/>
    <w:rsid w:val="00D05212"/>
    <w:rsid w:val="00D0646B"/>
    <w:rsid w:val="00D064E6"/>
    <w:rsid w:val="00D06BB2"/>
    <w:rsid w:val="00D11940"/>
    <w:rsid w:val="00D128CA"/>
    <w:rsid w:val="00D15EB3"/>
    <w:rsid w:val="00D178A6"/>
    <w:rsid w:val="00D17E48"/>
    <w:rsid w:val="00D22DBF"/>
    <w:rsid w:val="00D26153"/>
    <w:rsid w:val="00D26C06"/>
    <w:rsid w:val="00D273CA"/>
    <w:rsid w:val="00D30C62"/>
    <w:rsid w:val="00D31B3A"/>
    <w:rsid w:val="00D348FD"/>
    <w:rsid w:val="00D36A53"/>
    <w:rsid w:val="00D36AFE"/>
    <w:rsid w:val="00D41584"/>
    <w:rsid w:val="00D467AE"/>
    <w:rsid w:val="00D4715B"/>
    <w:rsid w:val="00D51AF6"/>
    <w:rsid w:val="00D52E8B"/>
    <w:rsid w:val="00D5332E"/>
    <w:rsid w:val="00D54DB5"/>
    <w:rsid w:val="00D61730"/>
    <w:rsid w:val="00D62141"/>
    <w:rsid w:val="00D62591"/>
    <w:rsid w:val="00D64B1B"/>
    <w:rsid w:val="00D65130"/>
    <w:rsid w:val="00D66496"/>
    <w:rsid w:val="00D6676A"/>
    <w:rsid w:val="00D6761F"/>
    <w:rsid w:val="00D710A9"/>
    <w:rsid w:val="00D71121"/>
    <w:rsid w:val="00D73BC5"/>
    <w:rsid w:val="00D75C4E"/>
    <w:rsid w:val="00D76930"/>
    <w:rsid w:val="00D777CD"/>
    <w:rsid w:val="00D80714"/>
    <w:rsid w:val="00D80DD4"/>
    <w:rsid w:val="00D80E65"/>
    <w:rsid w:val="00D824EC"/>
    <w:rsid w:val="00D84D45"/>
    <w:rsid w:val="00D8565B"/>
    <w:rsid w:val="00D8758E"/>
    <w:rsid w:val="00D90D5B"/>
    <w:rsid w:val="00D9749F"/>
    <w:rsid w:val="00DA202D"/>
    <w:rsid w:val="00DA3571"/>
    <w:rsid w:val="00DA7454"/>
    <w:rsid w:val="00DB1E13"/>
    <w:rsid w:val="00DB3230"/>
    <w:rsid w:val="00DB32B7"/>
    <w:rsid w:val="00DB3457"/>
    <w:rsid w:val="00DB34E6"/>
    <w:rsid w:val="00DB3D2D"/>
    <w:rsid w:val="00DB4B14"/>
    <w:rsid w:val="00DB681C"/>
    <w:rsid w:val="00DC226E"/>
    <w:rsid w:val="00DC27E6"/>
    <w:rsid w:val="00DC2CF7"/>
    <w:rsid w:val="00DC2D6B"/>
    <w:rsid w:val="00DC35EC"/>
    <w:rsid w:val="00DC3605"/>
    <w:rsid w:val="00DC46F0"/>
    <w:rsid w:val="00DC5B4B"/>
    <w:rsid w:val="00DD02CE"/>
    <w:rsid w:val="00DD38A4"/>
    <w:rsid w:val="00DD3BFB"/>
    <w:rsid w:val="00DD632C"/>
    <w:rsid w:val="00DE06D9"/>
    <w:rsid w:val="00DE2CC8"/>
    <w:rsid w:val="00DE4B5C"/>
    <w:rsid w:val="00DE53C4"/>
    <w:rsid w:val="00DE5D9F"/>
    <w:rsid w:val="00DE635F"/>
    <w:rsid w:val="00DF076B"/>
    <w:rsid w:val="00DF32BA"/>
    <w:rsid w:val="00DF4343"/>
    <w:rsid w:val="00DF53A6"/>
    <w:rsid w:val="00DF53BF"/>
    <w:rsid w:val="00DF703F"/>
    <w:rsid w:val="00DF7EC3"/>
    <w:rsid w:val="00E0249F"/>
    <w:rsid w:val="00E03790"/>
    <w:rsid w:val="00E039FF"/>
    <w:rsid w:val="00E042F5"/>
    <w:rsid w:val="00E0462F"/>
    <w:rsid w:val="00E051FB"/>
    <w:rsid w:val="00E056AD"/>
    <w:rsid w:val="00E11911"/>
    <w:rsid w:val="00E12782"/>
    <w:rsid w:val="00E13D1D"/>
    <w:rsid w:val="00E17B20"/>
    <w:rsid w:val="00E17C6B"/>
    <w:rsid w:val="00E226EE"/>
    <w:rsid w:val="00E2332C"/>
    <w:rsid w:val="00E253B3"/>
    <w:rsid w:val="00E25D96"/>
    <w:rsid w:val="00E260FB"/>
    <w:rsid w:val="00E2635E"/>
    <w:rsid w:val="00E26E44"/>
    <w:rsid w:val="00E30372"/>
    <w:rsid w:val="00E31192"/>
    <w:rsid w:val="00E3137D"/>
    <w:rsid w:val="00E33488"/>
    <w:rsid w:val="00E35264"/>
    <w:rsid w:val="00E356E3"/>
    <w:rsid w:val="00E41F5A"/>
    <w:rsid w:val="00E423B3"/>
    <w:rsid w:val="00E440B1"/>
    <w:rsid w:val="00E444CD"/>
    <w:rsid w:val="00E46680"/>
    <w:rsid w:val="00E50B6D"/>
    <w:rsid w:val="00E5200A"/>
    <w:rsid w:val="00E5483B"/>
    <w:rsid w:val="00E55CE3"/>
    <w:rsid w:val="00E57E4B"/>
    <w:rsid w:val="00E601CA"/>
    <w:rsid w:val="00E61DD7"/>
    <w:rsid w:val="00E62781"/>
    <w:rsid w:val="00E641F1"/>
    <w:rsid w:val="00E648B6"/>
    <w:rsid w:val="00E6770C"/>
    <w:rsid w:val="00E678F4"/>
    <w:rsid w:val="00E74326"/>
    <w:rsid w:val="00E74D4B"/>
    <w:rsid w:val="00E77B81"/>
    <w:rsid w:val="00E80548"/>
    <w:rsid w:val="00E80BDD"/>
    <w:rsid w:val="00E81443"/>
    <w:rsid w:val="00E90182"/>
    <w:rsid w:val="00E92001"/>
    <w:rsid w:val="00E92453"/>
    <w:rsid w:val="00E92C5B"/>
    <w:rsid w:val="00E92DC3"/>
    <w:rsid w:val="00E94037"/>
    <w:rsid w:val="00EA0E77"/>
    <w:rsid w:val="00EA281C"/>
    <w:rsid w:val="00EA6226"/>
    <w:rsid w:val="00EA62E7"/>
    <w:rsid w:val="00EA71A9"/>
    <w:rsid w:val="00EB1100"/>
    <w:rsid w:val="00EB1D23"/>
    <w:rsid w:val="00EB607E"/>
    <w:rsid w:val="00EC2117"/>
    <w:rsid w:val="00EC3D75"/>
    <w:rsid w:val="00EC3F64"/>
    <w:rsid w:val="00EC42E3"/>
    <w:rsid w:val="00EC4FD2"/>
    <w:rsid w:val="00EC5330"/>
    <w:rsid w:val="00EC5DE1"/>
    <w:rsid w:val="00EC7338"/>
    <w:rsid w:val="00ED2BE2"/>
    <w:rsid w:val="00ED41F7"/>
    <w:rsid w:val="00ED79F0"/>
    <w:rsid w:val="00EE01F8"/>
    <w:rsid w:val="00EE24CB"/>
    <w:rsid w:val="00EE6202"/>
    <w:rsid w:val="00EE7507"/>
    <w:rsid w:val="00EE7649"/>
    <w:rsid w:val="00EF153A"/>
    <w:rsid w:val="00EF1624"/>
    <w:rsid w:val="00EF21CA"/>
    <w:rsid w:val="00EF56A6"/>
    <w:rsid w:val="00F00A0D"/>
    <w:rsid w:val="00F01BFF"/>
    <w:rsid w:val="00F0335E"/>
    <w:rsid w:val="00F0388E"/>
    <w:rsid w:val="00F04617"/>
    <w:rsid w:val="00F04961"/>
    <w:rsid w:val="00F1172B"/>
    <w:rsid w:val="00F13135"/>
    <w:rsid w:val="00F13C09"/>
    <w:rsid w:val="00F206EC"/>
    <w:rsid w:val="00F2645B"/>
    <w:rsid w:val="00F27ABB"/>
    <w:rsid w:val="00F30CD0"/>
    <w:rsid w:val="00F33FA3"/>
    <w:rsid w:val="00F344C5"/>
    <w:rsid w:val="00F3758E"/>
    <w:rsid w:val="00F379B8"/>
    <w:rsid w:val="00F37ED7"/>
    <w:rsid w:val="00F40229"/>
    <w:rsid w:val="00F42342"/>
    <w:rsid w:val="00F43715"/>
    <w:rsid w:val="00F4541A"/>
    <w:rsid w:val="00F465D0"/>
    <w:rsid w:val="00F5095C"/>
    <w:rsid w:val="00F50A8C"/>
    <w:rsid w:val="00F511F6"/>
    <w:rsid w:val="00F51680"/>
    <w:rsid w:val="00F524C0"/>
    <w:rsid w:val="00F54264"/>
    <w:rsid w:val="00F54DCF"/>
    <w:rsid w:val="00F553D1"/>
    <w:rsid w:val="00F553F9"/>
    <w:rsid w:val="00F55FE9"/>
    <w:rsid w:val="00F56C3D"/>
    <w:rsid w:val="00F608FE"/>
    <w:rsid w:val="00F63573"/>
    <w:rsid w:val="00F639AA"/>
    <w:rsid w:val="00F648DE"/>
    <w:rsid w:val="00F65E07"/>
    <w:rsid w:val="00F70989"/>
    <w:rsid w:val="00F70FDB"/>
    <w:rsid w:val="00F727DC"/>
    <w:rsid w:val="00F753D1"/>
    <w:rsid w:val="00F77C98"/>
    <w:rsid w:val="00F81B4D"/>
    <w:rsid w:val="00F84F3C"/>
    <w:rsid w:val="00F86356"/>
    <w:rsid w:val="00F87781"/>
    <w:rsid w:val="00F901B4"/>
    <w:rsid w:val="00F92427"/>
    <w:rsid w:val="00F92C77"/>
    <w:rsid w:val="00F9424C"/>
    <w:rsid w:val="00FA1455"/>
    <w:rsid w:val="00FA30F5"/>
    <w:rsid w:val="00FA4946"/>
    <w:rsid w:val="00FA6279"/>
    <w:rsid w:val="00FB0A5E"/>
    <w:rsid w:val="00FB1A4B"/>
    <w:rsid w:val="00FB1E3B"/>
    <w:rsid w:val="00FB2559"/>
    <w:rsid w:val="00FB2CA5"/>
    <w:rsid w:val="00FB4B82"/>
    <w:rsid w:val="00FB4BC4"/>
    <w:rsid w:val="00FB53ED"/>
    <w:rsid w:val="00FB5765"/>
    <w:rsid w:val="00FC11A6"/>
    <w:rsid w:val="00FC2FBC"/>
    <w:rsid w:val="00FC5D12"/>
    <w:rsid w:val="00FD00F5"/>
    <w:rsid w:val="00FD2635"/>
    <w:rsid w:val="00FD7FEA"/>
    <w:rsid w:val="00FE1501"/>
    <w:rsid w:val="00FE2179"/>
    <w:rsid w:val="00FE26E8"/>
    <w:rsid w:val="00FE4618"/>
    <w:rsid w:val="00FE4FE4"/>
    <w:rsid w:val="00FF4202"/>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paragraph" w:styleId="FormtovanvHTML">
    <w:name w:val="HTML Preformatted"/>
    <w:basedOn w:val="Normln"/>
    <w:link w:val="FormtovanvHTMLChar"/>
    <w:uiPriority w:val="99"/>
    <w:unhideWhenUsed/>
    <w:rsid w:val="00233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rPr>
  </w:style>
  <w:style w:type="character" w:customStyle="1" w:styleId="FormtovanvHTMLChar">
    <w:name w:val="Formátovaný v HTML Char"/>
    <w:basedOn w:val="Standardnpsmoodstavce"/>
    <w:link w:val="FormtovanvHTML"/>
    <w:uiPriority w:val="99"/>
    <w:rsid w:val="00233AD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sanitrakova@vsb.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reza.divecka@vsb.cz" TargetMode="External"/><Relationship Id="rId12" Type="http://schemas.openxmlformats.org/officeDocument/2006/relationships/hyperlink" Target="mailto:tomas.klein@vsb.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mara.sanitrakova@vsb.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tereza.divecka@vsb.cz" TargetMode="External"/><Relationship Id="rId4" Type="http://schemas.openxmlformats.org/officeDocument/2006/relationships/webSettings" Target="webSettings.xml"/><Relationship Id="rId9" Type="http://schemas.openxmlformats.org/officeDocument/2006/relationships/hyperlink" Target="mailto:tomas.klein@vsb.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11627</Words>
  <Characters>63999</Characters>
  <Application>Microsoft Office Word</Application>
  <DocSecurity>0</DocSecurity>
  <Lines>533</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2025-02-24T13:42:00Z</dcterms:created>
  <dcterms:modified xsi:type="dcterms:W3CDTF">2025-10-01T09:56:00Z</dcterms:modified>
</cp:coreProperties>
</file>