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3A60" w14:textId="77777777" w:rsidR="00F00BE3" w:rsidRDefault="00F00BE3" w:rsidP="00F00B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Technická specifikace:</w:t>
      </w:r>
    </w:p>
    <w:p w14:paraId="2BB849D8" w14:textId="77777777" w:rsidR="00F00BE3" w:rsidRDefault="00F00BE3" w:rsidP="00F00B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F5BC8F" w14:textId="77777777" w:rsidR="00F00BE3" w:rsidRDefault="00F00BE3" w:rsidP="00F00B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580B">
        <w:rPr>
          <w:rFonts w:ascii="Calibri" w:hAnsi="Calibri" w:cs="Calibri"/>
          <w:sz w:val="22"/>
          <w:szCs w:val="22"/>
        </w:rPr>
        <w:t>prodloužení licencí (</w:t>
      </w:r>
      <w:proofErr w:type="spellStart"/>
      <w:r w:rsidRPr="0037580B">
        <w:rPr>
          <w:rFonts w:ascii="Calibri" w:hAnsi="Calibri" w:cs="Calibri"/>
          <w:sz w:val="22"/>
          <w:szCs w:val="22"/>
        </w:rPr>
        <w:t>maintenance</w:t>
      </w:r>
      <w:proofErr w:type="spellEnd"/>
      <w:r w:rsidRPr="0037580B">
        <w:rPr>
          <w:rFonts w:ascii="Calibri" w:hAnsi="Calibri" w:cs="Calibri"/>
          <w:sz w:val="22"/>
          <w:szCs w:val="22"/>
        </w:rPr>
        <w:t>) IBM a HCL o 1 rok pro následující produkty v uvedeném množství:</w:t>
      </w:r>
    </w:p>
    <w:p w14:paraId="094F92AB" w14:textId="77777777" w:rsidR="00F00BE3" w:rsidRPr="0037580B" w:rsidRDefault="00F00BE3" w:rsidP="00F00B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BA5FFE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</w:rPr>
      </w:pPr>
      <w:r w:rsidRPr="0037580B">
        <w:rPr>
          <w:rFonts w:ascii="Calibri" w:hAnsi="Calibri" w:cs="Calibri"/>
          <w:sz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</w:rPr>
        <w:t>Rational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Application</w:t>
      </w:r>
      <w:r w:rsidRPr="0037580B">
        <w:rPr>
          <w:rFonts w:ascii="Calibri" w:hAnsi="Calibri" w:cs="Calibri"/>
          <w:spacing w:val="-3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Developer</w:t>
      </w:r>
      <w:r w:rsidRPr="0037580B">
        <w:rPr>
          <w:rFonts w:ascii="Calibri" w:hAnsi="Calibri" w:cs="Calibri"/>
          <w:spacing w:val="-2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z w:val="22"/>
        </w:rPr>
        <w:t>for</w:t>
      </w:r>
      <w:proofErr w:type="spellEnd"/>
      <w:r w:rsidRPr="0037580B">
        <w:rPr>
          <w:rFonts w:ascii="Calibri" w:hAnsi="Calibri" w:cs="Calibri"/>
          <w:spacing w:val="-3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WebSphere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Software</w:t>
      </w:r>
      <w:r w:rsidRPr="0037580B">
        <w:rPr>
          <w:rFonts w:ascii="Calibri" w:hAnsi="Calibri" w:cs="Calibri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Authorized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User</w:t>
      </w:r>
      <w:r w:rsidRPr="0037580B">
        <w:rPr>
          <w:rFonts w:ascii="Calibri" w:hAnsi="Calibri" w:cs="Calibri"/>
          <w:spacing w:val="-1"/>
          <w:sz w:val="22"/>
        </w:rPr>
        <w:tab/>
      </w:r>
      <w:r w:rsidRPr="0037580B">
        <w:rPr>
          <w:rFonts w:ascii="Calibri" w:hAnsi="Calibri" w:cs="Calibri"/>
          <w:spacing w:val="-1"/>
          <w:sz w:val="22"/>
        </w:rPr>
        <w:tab/>
      </w:r>
      <w:r w:rsidRPr="0037580B">
        <w:rPr>
          <w:rFonts w:ascii="Calibri" w:hAnsi="Calibri" w:cs="Calibri"/>
          <w:sz w:val="22"/>
        </w:rPr>
        <w:t>7</w:t>
      </w:r>
    </w:p>
    <w:p w14:paraId="2501841E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</w:rPr>
      </w:pPr>
      <w:r w:rsidRPr="0037580B">
        <w:rPr>
          <w:rFonts w:ascii="Calibri" w:hAnsi="Calibri" w:cs="Calibri"/>
          <w:sz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</w:rPr>
        <w:t>Rational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Software</w:t>
      </w:r>
      <w:r w:rsidRPr="0037580B">
        <w:rPr>
          <w:rFonts w:ascii="Calibri" w:hAnsi="Calibri" w:cs="Calibri"/>
          <w:spacing w:val="1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Architect</w:t>
      </w:r>
      <w:proofErr w:type="spellEnd"/>
      <w:r w:rsidRPr="0037580B">
        <w:rPr>
          <w:rFonts w:ascii="Calibri" w:hAnsi="Calibri" w:cs="Calibri"/>
          <w:spacing w:val="-2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Designer</w:t>
      </w:r>
      <w:r w:rsidRPr="0037580B">
        <w:rPr>
          <w:rFonts w:ascii="Calibri" w:hAnsi="Calibri" w:cs="Calibri"/>
          <w:spacing w:val="-2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z w:val="22"/>
        </w:rPr>
        <w:t>for</w:t>
      </w:r>
      <w:proofErr w:type="spellEnd"/>
      <w:r w:rsidRPr="0037580B">
        <w:rPr>
          <w:rFonts w:ascii="Calibri" w:hAnsi="Calibri" w:cs="Calibri"/>
          <w:spacing w:val="-3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WebSphere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Software</w:t>
      </w:r>
      <w:r w:rsidRPr="0037580B">
        <w:rPr>
          <w:rFonts w:ascii="Calibri" w:hAnsi="Calibri" w:cs="Calibri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Authorized</w:t>
      </w:r>
      <w:proofErr w:type="spellEnd"/>
      <w:r w:rsidRPr="0037580B">
        <w:rPr>
          <w:rFonts w:ascii="Calibri" w:hAnsi="Calibri" w:cs="Calibri"/>
          <w:spacing w:val="-3"/>
          <w:sz w:val="22"/>
        </w:rPr>
        <w:t xml:space="preserve"> </w:t>
      </w:r>
      <w:r w:rsidRPr="0037580B">
        <w:rPr>
          <w:rFonts w:ascii="Calibri" w:hAnsi="Calibri" w:cs="Calibri"/>
          <w:sz w:val="22"/>
        </w:rPr>
        <w:t xml:space="preserve">User  </w:t>
      </w:r>
      <w:r w:rsidRPr="0037580B">
        <w:rPr>
          <w:rFonts w:ascii="Calibri" w:hAnsi="Calibri" w:cs="Calibri"/>
          <w:spacing w:val="29"/>
          <w:sz w:val="22"/>
        </w:rPr>
        <w:t xml:space="preserve"> </w:t>
      </w:r>
      <w:r w:rsidRPr="0037580B">
        <w:rPr>
          <w:rFonts w:ascii="Calibri" w:hAnsi="Calibri" w:cs="Calibri"/>
          <w:spacing w:val="29"/>
          <w:sz w:val="22"/>
        </w:rPr>
        <w:tab/>
      </w:r>
      <w:r w:rsidRPr="0037580B">
        <w:rPr>
          <w:rFonts w:ascii="Calibri" w:hAnsi="Calibri" w:cs="Calibri"/>
          <w:sz w:val="22"/>
        </w:rPr>
        <w:t>2</w:t>
      </w:r>
    </w:p>
    <w:p w14:paraId="46363B81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</w:rPr>
      </w:pPr>
      <w:r w:rsidRPr="0037580B">
        <w:rPr>
          <w:rFonts w:ascii="Calibri" w:hAnsi="Calibri" w:cs="Calibri"/>
          <w:sz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</w:rPr>
        <w:t>Rational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Software</w:t>
      </w:r>
      <w:r w:rsidRPr="0037580B">
        <w:rPr>
          <w:rFonts w:ascii="Calibri" w:hAnsi="Calibri" w:cs="Calibri"/>
          <w:spacing w:val="1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Architect</w:t>
      </w:r>
      <w:proofErr w:type="spellEnd"/>
      <w:r w:rsidRPr="0037580B">
        <w:rPr>
          <w:rFonts w:ascii="Calibri" w:hAnsi="Calibri" w:cs="Calibri"/>
          <w:spacing w:val="-2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Designer</w:t>
      </w:r>
      <w:r w:rsidRPr="0037580B">
        <w:rPr>
          <w:rFonts w:ascii="Calibri" w:hAnsi="Calibri" w:cs="Calibri"/>
          <w:spacing w:val="-2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Authorized</w:t>
      </w:r>
      <w:proofErr w:type="spellEnd"/>
      <w:r w:rsidRPr="0037580B">
        <w:rPr>
          <w:rFonts w:ascii="Calibri" w:hAnsi="Calibri" w:cs="Calibri"/>
          <w:spacing w:val="-3"/>
          <w:sz w:val="22"/>
        </w:rPr>
        <w:t xml:space="preserve"> </w:t>
      </w:r>
      <w:r w:rsidRPr="0037580B">
        <w:rPr>
          <w:rFonts w:ascii="Calibri" w:hAnsi="Calibri" w:cs="Calibri"/>
          <w:sz w:val="22"/>
        </w:rPr>
        <w:t>User</w:t>
      </w:r>
      <w:r w:rsidRPr="0037580B">
        <w:rPr>
          <w:rFonts w:ascii="Calibri" w:hAnsi="Calibri" w:cs="Calibri"/>
          <w:sz w:val="22"/>
        </w:rPr>
        <w:tab/>
      </w:r>
      <w:r w:rsidRPr="0037580B">
        <w:rPr>
          <w:rFonts w:ascii="Calibri" w:hAnsi="Calibri" w:cs="Calibri"/>
          <w:sz w:val="22"/>
        </w:rPr>
        <w:tab/>
      </w:r>
      <w:r w:rsidRPr="0037580B">
        <w:rPr>
          <w:rFonts w:ascii="Calibri" w:hAnsi="Calibri" w:cs="Calibri"/>
          <w:sz w:val="22"/>
        </w:rPr>
        <w:tab/>
      </w:r>
      <w:r w:rsidRPr="0037580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37580B">
        <w:rPr>
          <w:rFonts w:ascii="Calibri" w:hAnsi="Calibri" w:cs="Calibri"/>
          <w:sz w:val="22"/>
        </w:rPr>
        <w:t>3</w:t>
      </w:r>
    </w:p>
    <w:p w14:paraId="29959E14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37580B">
        <w:rPr>
          <w:rFonts w:ascii="Calibri" w:hAnsi="Calibri" w:cs="Calibri"/>
          <w:sz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</w:rPr>
        <w:t>Rational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Software</w:t>
      </w:r>
      <w:r w:rsidRPr="0037580B">
        <w:rPr>
          <w:rFonts w:ascii="Calibri" w:hAnsi="Calibri" w:cs="Calibri"/>
          <w:spacing w:val="1"/>
          <w:sz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</w:rPr>
        <w:t>Architect</w:t>
      </w:r>
      <w:proofErr w:type="spellEnd"/>
      <w:r w:rsidRPr="0037580B">
        <w:rPr>
          <w:rFonts w:ascii="Calibri" w:hAnsi="Calibri" w:cs="Calibri"/>
          <w:sz w:val="22"/>
        </w:rPr>
        <w:t xml:space="preserve"> </w:t>
      </w:r>
      <w:r w:rsidRPr="0037580B">
        <w:rPr>
          <w:rFonts w:ascii="Calibri" w:hAnsi="Calibri" w:cs="Calibri"/>
          <w:spacing w:val="-1"/>
          <w:sz w:val="22"/>
        </w:rPr>
        <w:t>Designer</w:t>
      </w:r>
      <w:r w:rsidRPr="0037580B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Extension</w:t>
      </w:r>
      <w:proofErr w:type="spellEnd"/>
      <w:r w:rsidRPr="0037580B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for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Integrated</w:t>
      </w:r>
      <w:proofErr w:type="spellEnd"/>
      <w:r w:rsidRPr="0037580B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Architecture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</w:p>
    <w:p w14:paraId="6BDE336A" w14:textId="77777777" w:rsidR="00F00BE3" w:rsidRPr="0037580B" w:rsidRDefault="00F00BE3" w:rsidP="00F00BE3">
      <w:pPr>
        <w:widowControl w:val="0"/>
        <w:spacing w:line="276" w:lineRule="auto"/>
        <w:ind w:left="426"/>
        <w:rPr>
          <w:rFonts w:ascii="Calibri" w:eastAsia="Calibri" w:hAnsi="Calibri" w:cs="Calibri"/>
        </w:rPr>
      </w:pP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Frameworks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Authorized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User</w:t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eastAsia="Calibri" w:hAnsi="Calibri" w:cs="Calibri"/>
        </w:rPr>
        <w:tab/>
      </w:r>
      <w:r w:rsidRPr="0037580B">
        <w:rPr>
          <w:rFonts w:ascii="Calibri" w:hAnsi="Calibri" w:cs="Calibri"/>
          <w:sz w:val="22"/>
        </w:rPr>
        <w:t>3</w:t>
      </w:r>
    </w:p>
    <w:p w14:paraId="466754A8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37580B">
        <w:rPr>
          <w:rFonts w:ascii="Calibri" w:hAnsi="Calibri" w:cs="Calibri"/>
          <w:sz w:val="22"/>
          <w:szCs w:val="22"/>
        </w:rPr>
        <w:t xml:space="preserve">IBM DB2 Standard </w:t>
      </w:r>
      <w:proofErr w:type="spellStart"/>
      <w:r w:rsidRPr="0037580B">
        <w:rPr>
          <w:rFonts w:ascii="Calibri" w:hAnsi="Calibri" w:cs="Calibri"/>
          <w:sz w:val="22"/>
          <w:szCs w:val="22"/>
        </w:rPr>
        <w:t>Edition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VPC </w:t>
      </w:r>
      <w:proofErr w:type="spellStart"/>
      <w:r w:rsidRPr="0037580B">
        <w:rPr>
          <w:rFonts w:ascii="Calibri" w:hAnsi="Calibri" w:cs="Calibri"/>
          <w:sz w:val="22"/>
          <w:szCs w:val="22"/>
        </w:rPr>
        <w:t>Option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z w:val="22"/>
          <w:szCs w:val="22"/>
        </w:rPr>
        <w:t>Virtual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z w:val="22"/>
          <w:szCs w:val="22"/>
        </w:rPr>
        <w:t>Processor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z w:val="22"/>
          <w:szCs w:val="22"/>
        </w:rPr>
        <w:t>Core</w:t>
      </w:r>
      <w:proofErr w:type="spellEnd"/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  <w:t>10</w:t>
      </w:r>
    </w:p>
    <w:p w14:paraId="05278149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37580B">
        <w:rPr>
          <w:rFonts w:ascii="Calibri" w:hAnsi="Calibri" w:cs="Calibri"/>
          <w:sz w:val="22"/>
          <w:szCs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WebSphere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Application Server</w:t>
      </w:r>
      <w:r w:rsidRPr="0037580B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Processor</w:t>
      </w:r>
      <w:proofErr w:type="spellEnd"/>
      <w:r w:rsidRPr="003758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Value</w:t>
      </w:r>
      <w:proofErr w:type="spellEnd"/>
      <w:r w:rsidRPr="0037580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Unit</w:t>
      </w:r>
      <w:r w:rsidRPr="0037580B">
        <w:rPr>
          <w:rFonts w:ascii="Calibri" w:hAnsi="Calibri" w:cs="Calibri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(PVU)</w:t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  <w:t>1120</w:t>
      </w:r>
    </w:p>
    <w:p w14:paraId="57976F3C" w14:textId="77777777" w:rsidR="00F00BE3" w:rsidRPr="0037580B" w:rsidRDefault="00F00BE3" w:rsidP="00F00BE3">
      <w:pPr>
        <w:widowControl w:val="0"/>
        <w:numPr>
          <w:ilvl w:val="2"/>
          <w:numId w:val="1"/>
        </w:numPr>
        <w:spacing w:line="276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37580B">
        <w:rPr>
          <w:rFonts w:ascii="Calibri" w:hAnsi="Calibri" w:cs="Calibri"/>
          <w:sz w:val="22"/>
          <w:szCs w:val="22"/>
        </w:rPr>
        <w:t xml:space="preserve">IBM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License</w:t>
      </w:r>
      <w:proofErr w:type="spellEnd"/>
      <w:r w:rsidRPr="0037580B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Metric</w:t>
      </w:r>
      <w:proofErr w:type="spellEnd"/>
      <w:r w:rsidRPr="0037580B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Pr="0037580B">
        <w:rPr>
          <w:rFonts w:ascii="Calibri" w:hAnsi="Calibri" w:cs="Calibri"/>
          <w:spacing w:val="-1"/>
          <w:sz w:val="22"/>
          <w:szCs w:val="22"/>
        </w:rPr>
        <w:t>Tool</w:t>
      </w:r>
      <w:proofErr w:type="spellEnd"/>
      <w:r w:rsidRPr="0037580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Per</w:t>
      </w:r>
      <w:r w:rsidRPr="0037580B">
        <w:rPr>
          <w:rFonts w:ascii="Calibri" w:hAnsi="Calibri" w:cs="Calibri"/>
          <w:sz w:val="22"/>
          <w:szCs w:val="22"/>
        </w:rPr>
        <w:t xml:space="preserve"> </w:t>
      </w:r>
      <w:r w:rsidRPr="0037580B">
        <w:rPr>
          <w:rFonts w:ascii="Calibri" w:hAnsi="Calibri" w:cs="Calibri"/>
          <w:spacing w:val="-1"/>
          <w:sz w:val="22"/>
          <w:szCs w:val="22"/>
        </w:rPr>
        <w:t>Establishment</w:t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spacing w:val="-1"/>
          <w:sz w:val="22"/>
          <w:szCs w:val="22"/>
        </w:rPr>
        <w:tab/>
      </w:r>
      <w:r w:rsidRPr="0037580B">
        <w:rPr>
          <w:rFonts w:ascii="Calibri" w:hAnsi="Calibri" w:cs="Calibri"/>
          <w:sz w:val="22"/>
          <w:szCs w:val="22"/>
        </w:rPr>
        <w:t>2</w:t>
      </w:r>
    </w:p>
    <w:p w14:paraId="2170B887" w14:textId="77777777" w:rsidR="005F69EB" w:rsidRDefault="005F69EB"/>
    <w:sectPr w:rsidR="005F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6017"/>
    <w:multiLevelType w:val="multilevel"/>
    <w:tmpl w:val="9E524C1C"/>
    <w:lvl w:ilvl="0">
      <w:start w:val="1"/>
      <w:numFmt w:val="decimal"/>
      <w:lvlText w:val="%1"/>
      <w:lvlJc w:val="left"/>
      <w:pPr>
        <w:ind w:left="69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8" w:hanging="567"/>
      </w:pPr>
      <w:rPr>
        <w:rFonts w:ascii="Tahoma" w:eastAsia="Tahoma" w:hAnsi="Tahoma" w:hint="default"/>
        <w:w w:val="96"/>
        <w:sz w:val="20"/>
        <w:szCs w:val="20"/>
      </w:rPr>
    </w:lvl>
    <w:lvl w:ilvl="2">
      <w:start w:val="1"/>
      <w:numFmt w:val="decimal"/>
      <w:lvlText w:val="%3."/>
      <w:lvlJc w:val="left"/>
      <w:pPr>
        <w:ind w:left="993" w:hanging="286"/>
      </w:pPr>
      <w:rPr>
        <w:rFonts w:ascii="Times New Roman" w:eastAsia="Calibri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7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E3"/>
    <w:rsid w:val="002E152E"/>
    <w:rsid w:val="00491C04"/>
    <w:rsid w:val="005F69EB"/>
    <w:rsid w:val="006E304F"/>
    <w:rsid w:val="00830566"/>
    <w:rsid w:val="0091546B"/>
    <w:rsid w:val="00E16956"/>
    <w:rsid w:val="00F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7C24"/>
  <w15:chartTrackingRefBased/>
  <w15:docId w15:val="{C151B9B1-1C19-42AF-8B13-F76793F3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EC155-9631-4BB5-A99F-6F6A0545DBF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9C8DB412-9565-4989-840A-7D78BBA82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6177-5AF1-475D-8AB2-C094D52C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2</cp:revision>
  <dcterms:created xsi:type="dcterms:W3CDTF">2025-09-17T11:14:00Z</dcterms:created>
  <dcterms:modified xsi:type="dcterms:W3CDTF">2025-09-17T11:14:00Z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