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013C435A" w:rsidR="00434752" w:rsidRPr="004D75A5" w:rsidRDefault="002B37C4" w:rsidP="006511CF">
      <w:pPr>
        <w:spacing w:before="120"/>
        <w:rPr>
          <w:rFonts w:ascii="Tahoma" w:hAnsi="Tahoma" w:cs="Tahoma"/>
          <w:b/>
          <w:bCs/>
        </w:rPr>
      </w:pPr>
      <w:bookmarkStart w:id="0" w:name="_Hlk207799461"/>
      <w:r>
        <w:rPr>
          <w:rFonts w:ascii="Tahoma" w:hAnsi="Tahoma" w:cs="Tahoma"/>
          <w:b/>
          <w:bCs/>
        </w:rPr>
        <w:t>Osciloskop</w:t>
      </w:r>
      <w:bookmarkEnd w:id="0"/>
    </w:p>
    <w:p w14:paraId="0B945601" w14:textId="6B029120" w:rsidR="00CC1D63" w:rsidRPr="00245B0E" w:rsidRDefault="002B37C4" w:rsidP="00CC1D63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bookmarkStart w:id="1" w:name="_Hlk196834967"/>
      <w:r w:rsidRPr="002B37C4">
        <w:rPr>
          <w:rFonts w:ascii="Tahoma" w:hAnsi="Tahoma" w:cs="Tahoma"/>
          <w:sz w:val="20"/>
          <w:szCs w:val="20"/>
        </w:rPr>
        <w:t xml:space="preserve">Předmětem plnění veřejné zakázky je </w:t>
      </w:r>
      <w:bookmarkStart w:id="2" w:name="_Hlk207799489"/>
      <w:r w:rsidRPr="002B37C4">
        <w:rPr>
          <w:rFonts w:ascii="Tahoma" w:hAnsi="Tahoma" w:cs="Tahoma"/>
          <w:sz w:val="20"/>
          <w:szCs w:val="20"/>
        </w:rPr>
        <w:t xml:space="preserve">dodávka osciloskopu. Primární využití požadovaného zařízení je analýza dějů v oblasti elektrických regulovaných pohonů </w:t>
      </w:r>
      <w:r w:rsidRPr="00245B0E">
        <w:rPr>
          <w:rFonts w:ascii="Tahoma" w:hAnsi="Tahoma" w:cs="Tahoma"/>
          <w:sz w:val="20"/>
          <w:szCs w:val="20"/>
        </w:rPr>
        <w:t>včetně výkonové elektroniky a spínacích dějů</w:t>
      </w:r>
      <w:bookmarkEnd w:id="2"/>
      <w:r w:rsidR="00C35CFA" w:rsidRPr="00245B0E">
        <w:rPr>
          <w:rFonts w:ascii="Tahoma" w:hAnsi="Tahoma" w:cs="Tahoma"/>
          <w:sz w:val="20"/>
          <w:szCs w:val="20"/>
        </w:rPr>
        <w:t>.</w:t>
      </w:r>
    </w:p>
    <w:p w14:paraId="2E90E40B" w14:textId="667DA24B" w:rsidR="00BD6749" w:rsidRPr="007F4CF4" w:rsidRDefault="002B37C4" w:rsidP="00CC1D63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bookmarkStart w:id="3" w:name="_Hlk207799538"/>
      <w:bookmarkEnd w:id="1"/>
      <w:r w:rsidRPr="00245B0E">
        <w:rPr>
          <w:rFonts w:ascii="Tahoma" w:hAnsi="Tahoma" w:cs="Tahoma"/>
          <w:bCs/>
          <w:sz w:val="20"/>
          <w:szCs w:val="20"/>
        </w:rPr>
        <w:t>Součástí plnění je rovněž doprava do místa plnění</w:t>
      </w:r>
      <w:r w:rsidR="00245B0E" w:rsidRPr="00245B0E">
        <w:rPr>
          <w:rFonts w:ascii="Tahoma" w:hAnsi="Tahoma" w:cs="Tahoma"/>
          <w:bCs/>
          <w:sz w:val="20"/>
          <w:szCs w:val="20"/>
        </w:rPr>
        <w:t xml:space="preserve"> a</w:t>
      </w:r>
      <w:r w:rsidRPr="00245B0E">
        <w:rPr>
          <w:rFonts w:ascii="Tahoma" w:hAnsi="Tahoma" w:cs="Tahoma"/>
          <w:bCs/>
          <w:sz w:val="20"/>
          <w:szCs w:val="20"/>
        </w:rPr>
        <w:t xml:space="preserve"> </w:t>
      </w:r>
      <w:r w:rsidR="0087045B" w:rsidRPr="00245B0E">
        <w:rPr>
          <w:rFonts w:ascii="Tahoma" w:hAnsi="Tahoma" w:cs="Tahoma"/>
          <w:bCs/>
          <w:sz w:val="20"/>
          <w:szCs w:val="20"/>
        </w:rPr>
        <w:t>kalibrace</w:t>
      </w:r>
      <w:r w:rsidRPr="00245B0E">
        <w:rPr>
          <w:rFonts w:ascii="Tahoma" w:hAnsi="Tahoma" w:cs="Tahoma"/>
          <w:bCs/>
          <w:sz w:val="20"/>
          <w:szCs w:val="20"/>
        </w:rPr>
        <w:t xml:space="preserve"> </w:t>
      </w:r>
      <w:bookmarkEnd w:id="3"/>
      <w:r w:rsidR="00245B0E" w:rsidRPr="00245B0E">
        <w:rPr>
          <w:rFonts w:ascii="Tahoma" w:hAnsi="Tahoma" w:cs="Tahoma"/>
          <w:bCs/>
          <w:sz w:val="20"/>
          <w:szCs w:val="20"/>
        </w:rPr>
        <w:t>zařízení</w:t>
      </w:r>
      <w:r w:rsidR="00E51A07" w:rsidRPr="00245B0E">
        <w:rPr>
          <w:rFonts w:ascii="Tahoma" w:hAnsi="Tahoma" w:cs="Tahoma"/>
          <w:bCs/>
          <w:sz w:val="20"/>
          <w:szCs w:val="20"/>
        </w:rPr>
        <w:t>.</w:t>
      </w:r>
    </w:p>
    <w:p w14:paraId="7A75B020" w14:textId="77777777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E5B6A">
        <w:rPr>
          <w:rFonts w:ascii="Tahoma" w:hAnsi="Tahoma" w:cs="Tahoma"/>
          <w:b/>
          <w:sz w:val="20"/>
          <w:szCs w:val="20"/>
        </w:rPr>
        <w:t>Výrobce zařízení: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0FF2BFCD" w:rsidR="0025607C" w:rsidRPr="000E2836" w:rsidRDefault="005A3D6A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30C2CE8C" w:rsidR="00793A0B" w:rsidRPr="00206B74" w:rsidRDefault="002B37C4" w:rsidP="00DB3F8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Osciloskop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55164AEF" w:rsidR="007F4CF4" w:rsidRDefault="00480063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2B37C4" w14:paraId="139CCA6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C001" w14:textId="368CC31F" w:rsidR="002B37C4" w:rsidRPr="002B37C4" w:rsidRDefault="002B37C4" w:rsidP="002B37C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4" w:name="_Hlk188441164"/>
            <w:r w:rsidRPr="002B37C4">
              <w:rPr>
                <w:rFonts w:ascii="Tahoma" w:hAnsi="Tahoma" w:cs="Tahoma"/>
                <w:sz w:val="20"/>
                <w:szCs w:val="20"/>
              </w:rPr>
              <w:t>Šířka pásma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ECF0" w14:textId="480C863F" w:rsidR="002B37C4" w:rsidRP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B37C4">
              <w:rPr>
                <w:rFonts w:ascii="Tahoma" w:hAnsi="Tahoma" w:cs="Tahoma"/>
                <w:sz w:val="20"/>
                <w:szCs w:val="20"/>
              </w:rPr>
              <w:t>min. 2 GHz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6F5B" w14:textId="4A39D3DF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B37C4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29A05785" w:rsidR="002B37C4" w:rsidRPr="007E40C6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Počet kanálů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4AD0B274" w:rsidR="002B37C4" w:rsidRPr="007E40C6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min. 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7E06BCA9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B37C4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5D5D71B0" w:rsidR="002B37C4" w:rsidRPr="007E40C6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Vertikální rozlišení (</w:t>
            </w:r>
            <w:r w:rsidRPr="00245B0E">
              <w:rPr>
                <w:rFonts w:ascii="Tahoma" w:hAnsi="Tahoma" w:cs="Tahoma"/>
                <w:sz w:val="20"/>
                <w:szCs w:val="20"/>
              </w:rPr>
              <w:t>hardwarové – skutečné rozlišení použitého analogově-digitálního převodníku (ADC), nikoliv na rozlišení dosažené softwarovým zpracováním)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60D0E492" w:rsidR="002B37C4" w:rsidRPr="00245B0E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0E">
              <w:rPr>
                <w:rFonts w:ascii="Tahoma" w:hAnsi="Tahoma" w:cs="Tahoma"/>
                <w:sz w:val="20"/>
                <w:szCs w:val="20"/>
              </w:rPr>
              <w:t>min. 12-bit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55302817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B37C4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8F12" w14:textId="00FE8BA8" w:rsidR="002B37C4" w:rsidRPr="007E40C6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Vzorkovací frekvence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49F3" w14:textId="5A33A4D2" w:rsidR="002B37C4" w:rsidRPr="00245B0E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0E">
              <w:rPr>
                <w:rFonts w:ascii="Tahoma" w:hAnsi="Tahoma" w:cs="Tahoma"/>
                <w:sz w:val="20"/>
                <w:szCs w:val="20"/>
              </w:rPr>
              <w:t>min. 10 GSa/s na kanál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FA1F" w14:textId="290BEA43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B37C4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9F54" w14:textId="6083E5FC" w:rsidR="002B37C4" w:rsidRPr="007E40C6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Paměť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6003" w14:textId="4A3AD925" w:rsidR="002B37C4" w:rsidRPr="00245B0E" w:rsidRDefault="002B37C4" w:rsidP="002B37C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0E">
              <w:rPr>
                <w:rFonts w:ascii="Tahoma" w:hAnsi="Tahoma" w:cs="Tahoma"/>
                <w:sz w:val="20"/>
                <w:szCs w:val="20"/>
              </w:rPr>
              <w:t>min. 500 Mpts/ch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2EBA" w14:textId="05A42DA8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B37C4" w14:paraId="565943E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1B27" w14:textId="3AB2C6FE" w:rsidR="002B37C4" w:rsidRPr="007F4CF4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Obrazovka/Displej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A02D" w14:textId="599DCDC6" w:rsidR="002B37C4" w:rsidRPr="003D4499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min. 15"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C5AD" w14:textId="1F48BE43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B37C4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FFCC" w14:textId="2DDB3ED2" w:rsidR="002B37C4" w:rsidRPr="001800D6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Rozhraní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E7AF" w14:textId="34F0871F" w:rsidR="002B37C4" w:rsidRPr="003D4499" w:rsidRDefault="002B37C4" w:rsidP="002B37C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9CE">
              <w:rPr>
                <w:rFonts w:ascii="Tahoma" w:hAnsi="Tahoma" w:cs="Tahoma"/>
                <w:sz w:val="20"/>
                <w:szCs w:val="20"/>
              </w:rPr>
              <w:t>min. 2x USB-A 3.0</w:t>
            </w:r>
            <w:r w:rsidRPr="00E569CE">
              <w:rPr>
                <w:rFonts w:ascii="Tahoma" w:hAnsi="Tahoma" w:cs="Tahoma"/>
                <w:sz w:val="20"/>
                <w:szCs w:val="20"/>
              </w:rPr>
              <w:br/>
              <w:t>min. 1x LAN</w:t>
            </w:r>
            <w:r w:rsidRPr="00E569CE">
              <w:rPr>
                <w:rFonts w:ascii="Tahoma" w:hAnsi="Tahoma" w:cs="Tahoma"/>
                <w:sz w:val="20"/>
                <w:szCs w:val="20"/>
              </w:rPr>
              <w:br/>
              <w:t>ovládání osci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E569CE">
              <w:rPr>
                <w:rFonts w:ascii="Tahoma" w:hAnsi="Tahoma" w:cs="Tahoma"/>
                <w:sz w:val="20"/>
                <w:szCs w:val="20"/>
              </w:rPr>
              <w:t>oskopu přes LAN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5B8" w14:textId="35C0227E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45B0E" w14:paraId="0FC2732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3C0D" w14:textId="0796D0F4" w:rsidR="00245B0E" w:rsidRPr="00E569CE" w:rsidRDefault="00245B0E" w:rsidP="00245B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Sondy pro měření napětí a proudu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AAD9" w14:textId="469890A2" w:rsidR="00245B0E" w:rsidRPr="00E569CE" w:rsidRDefault="00245B0E" w:rsidP="00245B0E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FE81" w14:textId="65F17C27" w:rsidR="00245B0E" w:rsidRDefault="00245B0E" w:rsidP="00245B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B37C4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ACA2" w14:textId="77777777" w:rsidR="002B37C4" w:rsidRPr="00245B0E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Měření napětí:</w:t>
            </w:r>
          </w:p>
          <w:p w14:paraId="62E5B4E4" w14:textId="77777777" w:rsidR="002B37C4" w:rsidRPr="00245B0E" w:rsidRDefault="002B37C4" w:rsidP="002B37C4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šířka pásma minimálně:  DC - 500 MHz</w:t>
            </w:r>
          </w:p>
          <w:p w14:paraId="21597A34" w14:textId="77777777" w:rsidR="002B37C4" w:rsidRPr="00245B0E" w:rsidRDefault="002B37C4" w:rsidP="002B37C4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± 2 % a lepší</w:t>
            </w:r>
          </w:p>
          <w:p w14:paraId="2D273419" w14:textId="00B1DB89" w:rsidR="002B37C4" w:rsidRPr="00245B0E" w:rsidRDefault="002B37C4" w:rsidP="002B37C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Maximální napětí: min. CAT </w:t>
            </w:r>
            <w:r w:rsidRPr="00245B0E">
              <w:rPr>
                <w:rFonts w:ascii="Tahoma" w:eastAsia="MS Gothic" w:hAnsi="Tahoma" w:cs="Tahoma"/>
                <w:sz w:val="20"/>
                <w:szCs w:val="20"/>
                <w:lang w:eastAsia="en-US"/>
              </w:rPr>
              <w:t>Ⅱ</w:t>
            </w: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400 Vrms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72BB" w14:textId="6A213B67" w:rsidR="002B37C4" w:rsidRPr="00245B0E" w:rsidRDefault="002B37C4" w:rsidP="002B37C4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4CFF" w14:textId="17B535EA" w:rsidR="002B37C4" w:rsidRDefault="002B37C4" w:rsidP="002B37C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771AA0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BA83" w14:textId="77777777" w:rsidR="00771AA0" w:rsidRPr="00245B0E" w:rsidRDefault="00771AA0" w:rsidP="00771AA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Měření proudu:</w:t>
            </w:r>
          </w:p>
          <w:p w14:paraId="29FBF5C1" w14:textId="77777777" w:rsidR="00771AA0" w:rsidRPr="00245B0E" w:rsidRDefault="00771AA0" w:rsidP="00771AA0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šířka pásma minimálně: </w:t>
            </w:r>
          </w:p>
          <w:p w14:paraId="420FAF80" w14:textId="77777777" w:rsidR="00771AA0" w:rsidRPr="00245B0E" w:rsidRDefault="00771AA0" w:rsidP="00771AA0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DC - 50 MHz</w:t>
            </w:r>
          </w:p>
          <w:p w14:paraId="6ECC98CA" w14:textId="77777777" w:rsidR="00771AA0" w:rsidRPr="00245B0E" w:rsidRDefault="00771AA0" w:rsidP="00771AA0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Měřicí rozsah: 30A</w:t>
            </w:r>
          </w:p>
          <w:p w14:paraId="20B1633A" w14:textId="3A0E6EAD" w:rsidR="00771AA0" w:rsidRPr="00245B0E" w:rsidRDefault="00771AA0" w:rsidP="00771AA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Maximální napětí: min. CAT I 300 V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A009" w14:textId="77777777" w:rsidR="00771AA0" w:rsidRPr="00245B0E" w:rsidRDefault="00771AA0" w:rsidP="00771AA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45B0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3x</w:t>
            </w:r>
          </w:p>
          <w:p w14:paraId="50386057" w14:textId="25698472" w:rsidR="00771AA0" w:rsidRPr="00245B0E" w:rsidRDefault="00771AA0" w:rsidP="00771AA0">
            <w:pPr>
              <w:pStyle w:val="Odstavecseseznamem"/>
              <w:keepLines/>
              <w:spacing w:after="0" w:line="240" w:lineRule="auto"/>
              <w:ind w:left="39"/>
              <w:jc w:val="center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342" w14:textId="0E136DBD" w:rsidR="00771AA0" w:rsidRDefault="00771AA0" w:rsidP="00771AA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</w:tbl>
    <w:bookmarkEnd w:id="4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B52BF9">
      <w:headerReference w:type="default" r:id="rId8"/>
      <w:footerReference w:type="default" r:id="rId9"/>
      <w:headerReference w:type="first" r:id="rId10"/>
      <w:pgSz w:w="11906" w:h="16838"/>
      <w:pgMar w:top="851" w:right="1134" w:bottom="1135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0E0C" w14:textId="77777777" w:rsidR="003B3A60" w:rsidRDefault="003B3A60">
      <w:pPr>
        <w:spacing w:after="0" w:line="240" w:lineRule="auto"/>
      </w:pPr>
      <w:r>
        <w:separator/>
      </w:r>
    </w:p>
  </w:endnote>
  <w:endnote w:type="continuationSeparator" w:id="0">
    <w:p w14:paraId="1D6605AD" w14:textId="77777777" w:rsidR="003B3A60" w:rsidRDefault="003B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4168C5BB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71AA0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8416" w14:textId="77777777" w:rsidR="003B3A60" w:rsidRDefault="003B3A60">
      <w:pPr>
        <w:spacing w:after="0" w:line="240" w:lineRule="auto"/>
      </w:pPr>
      <w:r>
        <w:separator/>
      </w:r>
    </w:p>
  </w:footnote>
  <w:footnote w:type="continuationSeparator" w:id="0">
    <w:p w14:paraId="31CAE089" w14:textId="77777777" w:rsidR="003B3A60" w:rsidRDefault="003B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7954"/>
    <w:rsid w:val="000406C7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5B0E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B37C4"/>
    <w:rsid w:val="002C392D"/>
    <w:rsid w:val="002D1943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A60"/>
    <w:rsid w:val="003B3DBD"/>
    <w:rsid w:val="003B77DC"/>
    <w:rsid w:val="003D4499"/>
    <w:rsid w:val="003D5E3F"/>
    <w:rsid w:val="003E5AB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D75A5"/>
    <w:rsid w:val="004E0793"/>
    <w:rsid w:val="004E0837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7190"/>
    <w:rsid w:val="005771B2"/>
    <w:rsid w:val="00581CF0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30961"/>
    <w:rsid w:val="006373FE"/>
    <w:rsid w:val="00643BDD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754F"/>
    <w:rsid w:val="006A1DF7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559C1"/>
    <w:rsid w:val="00761F24"/>
    <w:rsid w:val="00762A25"/>
    <w:rsid w:val="007670FF"/>
    <w:rsid w:val="00771AA0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37229"/>
    <w:rsid w:val="008424E6"/>
    <w:rsid w:val="00845A5D"/>
    <w:rsid w:val="00845B0D"/>
    <w:rsid w:val="00846C5F"/>
    <w:rsid w:val="00854494"/>
    <w:rsid w:val="00861C34"/>
    <w:rsid w:val="0086209B"/>
    <w:rsid w:val="0087045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458C"/>
    <w:rsid w:val="00A6661B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1E65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3A4"/>
    <w:rsid w:val="00BA51B7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1F95"/>
    <w:rsid w:val="00C35CFA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8435C"/>
    <w:rsid w:val="00D8531F"/>
    <w:rsid w:val="00D92B5A"/>
    <w:rsid w:val="00D94325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1A07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B74E8"/>
    <w:rsid w:val="00FC02F6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8</cp:revision>
  <cp:lastPrinted>2019-11-15T08:55:00Z</cp:lastPrinted>
  <dcterms:created xsi:type="dcterms:W3CDTF">2025-06-17T05:07:00Z</dcterms:created>
  <dcterms:modified xsi:type="dcterms:W3CDTF">2025-09-05T10:01:00Z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