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0EED8FB7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D661E9" w:rsidRPr="00D661E9">
        <w:rPr>
          <w:rFonts w:cstheme="minorHAnsi"/>
          <w:b/>
          <w:bCs/>
          <w:szCs w:val="22"/>
        </w:rPr>
        <w:t xml:space="preserve">3D tiskárna s technologií </w:t>
      </w:r>
      <w:proofErr w:type="spellStart"/>
      <w:r w:rsidR="00D661E9" w:rsidRPr="00D661E9">
        <w:rPr>
          <w:rFonts w:cstheme="minorHAnsi"/>
          <w:b/>
          <w:bCs/>
          <w:szCs w:val="22"/>
        </w:rPr>
        <w:t>VatPhotopolymerization</w:t>
      </w:r>
      <w:proofErr w:type="spellEnd"/>
      <w:r w:rsidR="00D661E9" w:rsidRPr="00D661E9">
        <w:rPr>
          <w:rFonts w:cstheme="minorHAnsi"/>
          <w:b/>
          <w:bCs/>
          <w:szCs w:val="22"/>
        </w:rPr>
        <w:t xml:space="preserve"> pro tisk </w:t>
      </w:r>
      <w:proofErr w:type="spellStart"/>
      <w:r w:rsidR="00D661E9" w:rsidRPr="00D661E9">
        <w:rPr>
          <w:rFonts w:cstheme="minorHAnsi"/>
          <w:b/>
          <w:bCs/>
          <w:szCs w:val="22"/>
        </w:rPr>
        <w:t>resinů</w:t>
      </w:r>
      <w:proofErr w:type="spellEnd"/>
      <w:r w:rsidR="00D661E9" w:rsidRPr="00D661E9">
        <w:rPr>
          <w:rFonts w:cstheme="minorHAnsi"/>
          <w:b/>
          <w:bCs/>
          <w:szCs w:val="22"/>
        </w:rPr>
        <w:t xml:space="preserve"> na bázi keramiky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11DEEBB1" w14:textId="77777777" w:rsidTr="00823C26">
        <w:tc>
          <w:tcPr>
            <w:tcW w:w="4394" w:type="dxa"/>
            <w:vAlign w:val="center"/>
          </w:tcPr>
          <w:p w14:paraId="19B492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0" w:name="_Hlk194337755"/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F6B491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91DC481" w14:textId="77777777" w:rsidTr="00823C26">
        <w:tc>
          <w:tcPr>
            <w:tcW w:w="4394" w:type="dxa"/>
            <w:vAlign w:val="center"/>
          </w:tcPr>
          <w:p w14:paraId="3004A8F6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DD2C00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659FD07" w14:textId="77777777" w:rsidTr="00823C26">
        <w:tc>
          <w:tcPr>
            <w:tcW w:w="4394" w:type="dxa"/>
            <w:vAlign w:val="center"/>
          </w:tcPr>
          <w:p w14:paraId="66085B48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9A2D1DD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667A5E8" w14:textId="77777777" w:rsidTr="00823C26">
        <w:tc>
          <w:tcPr>
            <w:tcW w:w="4394" w:type="dxa"/>
            <w:shd w:val="clear" w:color="auto" w:fill="auto"/>
            <w:vAlign w:val="center"/>
          </w:tcPr>
          <w:p w14:paraId="654CC50A" w14:textId="4A51DA93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0061F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D3FD9A4" w14:textId="77777777" w:rsidTr="00823C26">
        <w:tc>
          <w:tcPr>
            <w:tcW w:w="4394" w:type="dxa"/>
            <w:vAlign w:val="center"/>
          </w:tcPr>
          <w:p w14:paraId="11549C8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605F2C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752011B" w14:textId="77777777" w:rsidTr="00823C26">
        <w:tc>
          <w:tcPr>
            <w:tcW w:w="4394" w:type="dxa"/>
            <w:vAlign w:val="center"/>
          </w:tcPr>
          <w:p w14:paraId="758D537F" w14:textId="3B88FDF3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49C9370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bookmarkEnd w:id="0"/>
    </w:tbl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00A57B11" w14:textId="77777777" w:rsidR="00607F74" w:rsidRDefault="00607F74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07F74" w14:paraId="2A38326F" w14:textId="77777777" w:rsidTr="00255846">
        <w:tc>
          <w:tcPr>
            <w:tcW w:w="4394" w:type="dxa"/>
            <w:vAlign w:val="center"/>
          </w:tcPr>
          <w:p w14:paraId="3EF81BE2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F527AA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69577F0" w14:textId="77777777" w:rsidTr="00255846">
        <w:tc>
          <w:tcPr>
            <w:tcW w:w="4394" w:type="dxa"/>
            <w:vAlign w:val="center"/>
          </w:tcPr>
          <w:p w14:paraId="48F39707" w14:textId="77777777" w:rsidR="00607F74" w:rsidRDefault="00607F74" w:rsidP="0025584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3F5C50E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ECED6DC" w14:textId="77777777" w:rsidTr="00255846">
        <w:tc>
          <w:tcPr>
            <w:tcW w:w="4394" w:type="dxa"/>
            <w:vAlign w:val="center"/>
          </w:tcPr>
          <w:p w14:paraId="6F270176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66FEC73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0812B1F5" w14:textId="77777777" w:rsidTr="00255846">
        <w:tc>
          <w:tcPr>
            <w:tcW w:w="4394" w:type="dxa"/>
            <w:shd w:val="clear" w:color="auto" w:fill="auto"/>
            <w:vAlign w:val="center"/>
          </w:tcPr>
          <w:p w14:paraId="7015A304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BBC4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6264BBB0" w14:textId="77777777" w:rsidTr="00255846">
        <w:tc>
          <w:tcPr>
            <w:tcW w:w="4394" w:type="dxa"/>
            <w:vAlign w:val="center"/>
          </w:tcPr>
          <w:p w14:paraId="5041C664" w14:textId="77777777" w:rsidR="00607F74" w:rsidRDefault="00607F74" w:rsidP="0025584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664C1A0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25092842" w14:textId="77777777" w:rsidTr="00255846">
        <w:tc>
          <w:tcPr>
            <w:tcW w:w="4394" w:type="dxa"/>
            <w:vAlign w:val="center"/>
          </w:tcPr>
          <w:p w14:paraId="4D81415A" w14:textId="77777777" w:rsidR="00607F74" w:rsidRDefault="00607F74" w:rsidP="00255846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72B5018B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D56A" w14:textId="77777777" w:rsidR="00F17F9B" w:rsidRDefault="00F17F9B">
      <w:pPr>
        <w:spacing w:before="0"/>
      </w:pPr>
      <w:r>
        <w:separator/>
      </w:r>
    </w:p>
  </w:endnote>
  <w:endnote w:type="continuationSeparator" w:id="0">
    <w:p w14:paraId="21B3DF9F" w14:textId="77777777" w:rsidR="00F17F9B" w:rsidRDefault="00F17F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5B0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068F" w14:textId="77777777" w:rsidR="00F17F9B" w:rsidRDefault="00F17F9B">
      <w:pPr>
        <w:spacing w:before="0"/>
      </w:pPr>
      <w:r>
        <w:separator/>
      </w:r>
    </w:p>
  </w:footnote>
  <w:footnote w:type="continuationSeparator" w:id="0">
    <w:p w14:paraId="703AC5B0" w14:textId="77777777" w:rsidR="00F17F9B" w:rsidRDefault="00F17F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129" w14:textId="77777777" w:rsidR="003C1A1D" w:rsidRDefault="005B0792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32D" w14:textId="42FE7F60" w:rsidR="00351D58" w:rsidRDefault="005B0792" w:rsidP="004A495A">
    <w:pPr>
      <w:pStyle w:val="Zhlav"/>
      <w:tabs>
        <w:tab w:val="clear" w:pos="4536"/>
      </w:tabs>
      <w:ind w:left="-426"/>
      <w:jc w:val="left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386950BB" wp14:editId="3B4ADB05">
          <wp:simplePos x="0" y="0"/>
          <wp:positionH relativeFrom="margin">
            <wp:posOffset>0</wp:posOffset>
          </wp:positionH>
          <wp:positionV relativeFrom="margin">
            <wp:posOffset>-989965</wp:posOffset>
          </wp:positionV>
          <wp:extent cx="5629275" cy="809625"/>
          <wp:effectExtent l="0" t="0" r="9525" b="9525"/>
          <wp:wrapSquare wrapText="bothSides"/>
          <wp:docPr id="3" name="Obrázek 3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0CCD">
      <w:t xml:space="preserve">                        Příloha č. 5</w:t>
    </w:r>
  </w:p>
  <w:p w14:paraId="4529B97D" w14:textId="77777777" w:rsidR="00393B13" w:rsidRDefault="005B0792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4412CA"/>
    <w:rsid w:val="005B0792"/>
    <w:rsid w:val="00607F74"/>
    <w:rsid w:val="006C2091"/>
    <w:rsid w:val="00761C65"/>
    <w:rsid w:val="007C3D04"/>
    <w:rsid w:val="008348DA"/>
    <w:rsid w:val="00870128"/>
    <w:rsid w:val="00890CCD"/>
    <w:rsid w:val="008D2022"/>
    <w:rsid w:val="00956F0F"/>
    <w:rsid w:val="00A3179A"/>
    <w:rsid w:val="00A96179"/>
    <w:rsid w:val="00C1545F"/>
    <w:rsid w:val="00CF238A"/>
    <w:rsid w:val="00D661E9"/>
    <w:rsid w:val="00EB2F8B"/>
    <w:rsid w:val="00EC38CB"/>
    <w:rsid w:val="0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schemas.microsoft.com/office/infopath/2007/PartnerControls"/>
    <ds:schemaRef ds:uri="37a25011-5170-4eea-b0e0-a26bf203b959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5</cp:revision>
  <dcterms:created xsi:type="dcterms:W3CDTF">2025-03-31T19:13:00Z</dcterms:created>
  <dcterms:modified xsi:type="dcterms:W3CDTF">2025-08-19T09:14:00Z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