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7695"/>
        <w:gridCol w:w="7693"/>
      </w:tblGrid>
      <w:tr w:rsidR="003760C8" w:rsidRPr="003760C8" w14:paraId="6B93FEA8" w14:textId="77777777">
        <w:tc>
          <w:tcPr>
            <w:tcW w:w="7769" w:type="dxa"/>
          </w:tcPr>
          <w:p w14:paraId="2DA5F02C" w14:textId="28CE8CA8" w:rsidR="003760C8" w:rsidRPr="003760C8" w:rsidRDefault="00935F2A" w:rsidP="003760C8">
            <w:pPr>
              <w:spacing w:after="600"/>
              <w:jc w:val="center"/>
              <w:rPr>
                <w:rFonts w:ascii="Calibri" w:hAnsi="Calibri" w:cs="Calibri"/>
                <w:b/>
                <w:sz w:val="28"/>
                <w:szCs w:val="28"/>
              </w:rPr>
            </w:pPr>
            <w:r w:rsidRPr="00935F2A">
              <w:rPr>
                <w:rFonts w:ascii="Calibri" w:hAnsi="Calibri" w:cs="Calibri"/>
                <w:b/>
                <w:sz w:val="28"/>
                <w:szCs w:val="28"/>
              </w:rPr>
              <w:t>ČESTNÉ PROHLÁŠENÍ KE KVALIFIKACI</w:t>
            </w:r>
            <w:r w:rsidRPr="003760C8">
              <w:rPr>
                <w:rFonts w:ascii="Calibri" w:hAnsi="Calibri" w:cs="Calibri"/>
                <w:b/>
                <w:sz w:val="28"/>
                <w:szCs w:val="28"/>
              </w:rPr>
              <w:t xml:space="preserve"> </w:t>
            </w:r>
          </w:p>
          <w:p w14:paraId="51FB9BA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Společnost </w:t>
            </w:r>
            <w:r w:rsidRPr="003760C8">
              <w:rPr>
                <w:rFonts w:ascii="Calibri" w:hAnsi="Calibri" w:cs="Calibri"/>
                <w:szCs w:val="24"/>
              </w:rPr>
              <w:tab/>
            </w:r>
            <w:r w:rsidRPr="003760C8">
              <w:rPr>
                <w:rFonts w:ascii="Calibri" w:hAnsi="Calibri" w:cs="Calibri"/>
                <w:szCs w:val="24"/>
                <w:highlight w:val="yellow"/>
              </w:rPr>
              <w:t>…………………………………</w:t>
            </w:r>
            <w:r w:rsidRPr="003760C8">
              <w:rPr>
                <w:rFonts w:ascii="Calibri" w:hAnsi="Calibri" w:cs="Calibri"/>
                <w:szCs w:val="24"/>
                <w:highlight w:val="yellow"/>
                <w:lang w:val="en-US"/>
              </w:rPr>
              <w:t>…………</w:t>
            </w:r>
          </w:p>
          <w:p w14:paraId="3C9037E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Se sídlem </w:t>
            </w:r>
            <w:r w:rsidRPr="003760C8">
              <w:rPr>
                <w:rFonts w:ascii="Calibri" w:hAnsi="Calibri" w:cs="Calibri"/>
                <w:szCs w:val="24"/>
              </w:rPr>
              <w:tab/>
            </w:r>
            <w:r w:rsidRPr="003760C8">
              <w:rPr>
                <w:rFonts w:ascii="Calibri" w:hAnsi="Calibri" w:cs="Calibri"/>
                <w:szCs w:val="24"/>
                <w:highlight w:val="yellow"/>
              </w:rPr>
              <w:t>……………………………………………</w:t>
            </w:r>
          </w:p>
          <w:p w14:paraId="03BE7783"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IČ: </w:t>
            </w:r>
            <w:r w:rsidRPr="003760C8">
              <w:rPr>
                <w:rFonts w:ascii="Calibri" w:hAnsi="Calibri" w:cs="Calibri"/>
                <w:szCs w:val="24"/>
              </w:rPr>
              <w:tab/>
            </w:r>
            <w:r w:rsidRPr="003760C8">
              <w:rPr>
                <w:rFonts w:ascii="Calibri" w:hAnsi="Calibri" w:cs="Calibri"/>
                <w:szCs w:val="24"/>
              </w:rPr>
              <w:tab/>
            </w:r>
            <w:r w:rsidRPr="003760C8">
              <w:rPr>
                <w:rFonts w:ascii="Calibri" w:hAnsi="Calibri" w:cs="Calibri"/>
                <w:szCs w:val="24"/>
                <w:highlight w:val="yellow"/>
              </w:rPr>
              <w:t>……………………………………………</w:t>
            </w:r>
          </w:p>
          <w:p w14:paraId="3CFB8C18" w14:textId="77777777" w:rsidR="003760C8" w:rsidRPr="003760C8" w:rsidRDefault="003760C8" w:rsidP="003760C8">
            <w:pPr>
              <w:pStyle w:val="text"/>
              <w:widowControl/>
              <w:spacing w:before="0" w:line="240" w:lineRule="auto"/>
              <w:rPr>
                <w:rFonts w:ascii="Calibri" w:hAnsi="Calibri" w:cs="Calibri"/>
                <w:szCs w:val="24"/>
              </w:rPr>
            </w:pPr>
          </w:p>
          <w:p w14:paraId="193A54B4"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rPr>
              <w:t xml:space="preserve">jako dodavatel, ve veřejné zakázce s názvem </w:t>
            </w:r>
            <w:r w:rsidRPr="003760C8">
              <w:rPr>
                <w:rFonts w:ascii="Calibri" w:hAnsi="Calibri" w:cs="Calibri"/>
                <w:b/>
                <w:bCs/>
                <w:szCs w:val="24"/>
              </w:rPr>
              <w:t>Elektrostatický separátor</w:t>
            </w:r>
            <w:r w:rsidRPr="003760C8">
              <w:rPr>
                <w:rFonts w:ascii="Calibri" w:hAnsi="Calibri" w:cs="Calibri"/>
                <w:b/>
                <w:szCs w:val="24"/>
              </w:rPr>
              <w:t xml:space="preserve">, </w:t>
            </w:r>
            <w:r w:rsidRPr="003760C8">
              <w:rPr>
                <w:rFonts w:ascii="Calibri" w:hAnsi="Calibri" w:cs="Calibri"/>
                <w:szCs w:val="24"/>
              </w:rPr>
              <w:t>prokazuje splnění základní způsobilosti následujícím čestným prohlášením:</w:t>
            </w:r>
          </w:p>
          <w:p w14:paraId="6DD04B04" w14:textId="77777777" w:rsidR="003760C8" w:rsidRPr="003760C8" w:rsidRDefault="003760C8" w:rsidP="003760C8">
            <w:pPr>
              <w:jc w:val="both"/>
              <w:rPr>
                <w:rFonts w:ascii="Calibri" w:hAnsi="Calibri" w:cs="Calibri"/>
                <w:sz w:val="24"/>
                <w:szCs w:val="24"/>
              </w:rPr>
            </w:pPr>
          </w:p>
          <w:p w14:paraId="6ADAB92F" w14:textId="77777777" w:rsidR="003760C8" w:rsidRPr="003760C8" w:rsidRDefault="003760C8" w:rsidP="003760C8">
            <w:pPr>
              <w:spacing w:after="240"/>
              <w:jc w:val="center"/>
              <w:rPr>
                <w:rFonts w:ascii="Calibri" w:hAnsi="Calibri" w:cs="Calibri"/>
                <w:b/>
                <w:sz w:val="24"/>
                <w:szCs w:val="24"/>
              </w:rPr>
            </w:pPr>
            <w:r w:rsidRPr="003760C8">
              <w:rPr>
                <w:rFonts w:ascii="Calibri" w:hAnsi="Calibri" w:cs="Calibri"/>
                <w:b/>
                <w:sz w:val="24"/>
                <w:szCs w:val="24"/>
              </w:rPr>
              <w:t>Čestné prohlášení</w:t>
            </w:r>
          </w:p>
          <w:p w14:paraId="63FF2D18" w14:textId="77777777" w:rsidR="003760C8" w:rsidRPr="003760C8" w:rsidRDefault="003760C8" w:rsidP="003760C8">
            <w:pPr>
              <w:spacing w:line="280" w:lineRule="atLeast"/>
              <w:jc w:val="both"/>
              <w:rPr>
                <w:rFonts w:ascii="Calibri" w:hAnsi="Calibri" w:cs="Calibri"/>
                <w:sz w:val="24"/>
                <w:szCs w:val="24"/>
              </w:rPr>
            </w:pPr>
            <w:r w:rsidRPr="003760C8">
              <w:rPr>
                <w:rFonts w:ascii="Calibri" w:hAnsi="Calibri" w:cs="Calibri"/>
                <w:sz w:val="24"/>
                <w:szCs w:val="24"/>
              </w:rPr>
              <w:t xml:space="preserve">Dodavatel ke dni </w:t>
            </w:r>
            <w:r w:rsidRPr="003760C8">
              <w:rPr>
                <w:rFonts w:ascii="Calibri" w:hAnsi="Calibri" w:cs="Calibri"/>
                <w:sz w:val="24"/>
                <w:szCs w:val="24"/>
                <w:highlight w:val="yellow"/>
              </w:rPr>
              <w:t>…………</w:t>
            </w:r>
            <w:r w:rsidRPr="003760C8">
              <w:rPr>
                <w:rFonts w:ascii="Calibri" w:hAnsi="Calibri" w:cs="Calibri"/>
                <w:sz w:val="24"/>
                <w:szCs w:val="24"/>
              </w:rPr>
              <w:t xml:space="preserve">. prohlašuje, že je dodavatelem, který splňuje </w:t>
            </w:r>
            <w:r w:rsidRPr="003760C8">
              <w:rPr>
                <w:rFonts w:ascii="Calibri" w:hAnsi="Calibri" w:cs="Calibri"/>
                <w:b/>
                <w:sz w:val="24"/>
                <w:szCs w:val="24"/>
              </w:rPr>
              <w:t>základní způsobilost</w:t>
            </w:r>
            <w:r w:rsidRPr="003760C8">
              <w:rPr>
                <w:rFonts w:ascii="Calibri" w:hAnsi="Calibri" w:cs="Calibri"/>
                <w:sz w:val="24"/>
                <w:szCs w:val="24"/>
              </w:rPr>
              <w:t xml:space="preserve"> analogicky dle ustanovení § 74 odst. 1 písm. a) až e) zákona 134/2016 Sb., o zadávání veřejných zakázek (dále také zákon), tedy dodavatelem, který:</w:t>
            </w:r>
          </w:p>
          <w:p w14:paraId="4F71D6A6" w14:textId="77777777" w:rsidR="003760C8" w:rsidRPr="003760C8" w:rsidRDefault="003760C8" w:rsidP="003760C8">
            <w:pPr>
              <w:pStyle w:val="Odstavecseseznamem"/>
              <w:numPr>
                <w:ilvl w:val="0"/>
                <w:numId w:val="1"/>
              </w:numPr>
              <w:spacing w:after="240" w:line="280" w:lineRule="atLeast"/>
              <w:jc w:val="both"/>
              <w:rPr>
                <w:rFonts w:ascii="Calibri" w:hAnsi="Calibri" w:cs="Calibri"/>
                <w:sz w:val="24"/>
                <w:szCs w:val="24"/>
              </w:rPr>
            </w:pPr>
            <w:r w:rsidRPr="003760C8">
              <w:rPr>
                <w:rFonts w:ascii="Calibri" w:hAnsi="Calibri" w:cs="Calibri"/>
                <w:sz w:val="24"/>
                <w:szCs w:val="24"/>
              </w:rPr>
              <w:t>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5D446B7B"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v evidenci daní zachycen splatný daňový nedoplatek,</w:t>
            </w:r>
          </w:p>
          <w:p w14:paraId="24DC2AF9"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splatný nedoplatek na pojistném nebo na penále na veřejné zdravotní pojištění,</w:t>
            </w:r>
          </w:p>
          <w:p w14:paraId="2D694B67" w14:textId="77777777" w:rsidR="003760C8" w:rsidRPr="003760C8" w:rsidRDefault="003760C8" w:rsidP="003760C8">
            <w:pPr>
              <w:pStyle w:val="Odstavecseseznamem"/>
              <w:numPr>
                <w:ilvl w:val="0"/>
                <w:numId w:val="1"/>
              </w:numPr>
              <w:spacing w:after="120" w:line="280" w:lineRule="atLeast"/>
              <w:jc w:val="both"/>
              <w:rPr>
                <w:rFonts w:ascii="Calibri" w:hAnsi="Calibri" w:cs="Calibri"/>
                <w:sz w:val="24"/>
                <w:szCs w:val="24"/>
              </w:rPr>
            </w:pPr>
            <w:r w:rsidRPr="003760C8">
              <w:rPr>
                <w:rFonts w:ascii="Calibri" w:hAnsi="Calibri" w:cs="Calibri"/>
                <w:sz w:val="24"/>
                <w:szCs w:val="24"/>
              </w:rPr>
              <w:t>nemá v České republice nebo v zemi svého sídla splatný nedoplatek na pojistném nebo na penále na sociální zabezpečení a příspěvku na státní politiku zaměstnanosti,</w:t>
            </w:r>
          </w:p>
          <w:p w14:paraId="3B7E8A0E" w14:textId="77777777" w:rsidR="003760C8" w:rsidRPr="003760C8" w:rsidRDefault="003760C8" w:rsidP="003760C8">
            <w:pPr>
              <w:pStyle w:val="Odstavecseseznamem"/>
              <w:numPr>
                <w:ilvl w:val="0"/>
                <w:numId w:val="1"/>
              </w:numPr>
              <w:spacing w:after="240" w:line="280" w:lineRule="atLeast"/>
              <w:jc w:val="both"/>
              <w:rPr>
                <w:rFonts w:ascii="Calibri" w:hAnsi="Calibri" w:cs="Calibri"/>
                <w:sz w:val="24"/>
                <w:szCs w:val="24"/>
              </w:rPr>
            </w:pPr>
            <w:r w:rsidRPr="003760C8">
              <w:rPr>
                <w:rFonts w:ascii="Calibri" w:hAnsi="Calibri" w:cs="Calibri"/>
                <w:sz w:val="24"/>
                <w:szCs w:val="24"/>
              </w:rPr>
              <w:t>není v likvidaci nebo proti němuž nebylo vydáno rozhodnutí o úpadku, vůči němuž nebyla nařízena nucená správa podle jiného právního předpisu nebo v obdobné situaci podle právního řádu země sídla dodavatele.</w:t>
            </w:r>
          </w:p>
          <w:p w14:paraId="00831A8C" w14:textId="77777777" w:rsidR="003760C8" w:rsidRDefault="003760C8" w:rsidP="003760C8">
            <w:pPr>
              <w:pStyle w:val="Odstavecseseznamem"/>
              <w:spacing w:after="240" w:line="280" w:lineRule="atLeast"/>
              <w:jc w:val="both"/>
              <w:rPr>
                <w:rFonts w:ascii="Calibri" w:hAnsi="Calibri" w:cs="Calibri"/>
                <w:sz w:val="24"/>
                <w:szCs w:val="24"/>
              </w:rPr>
            </w:pPr>
          </w:p>
          <w:p w14:paraId="64AD21F7" w14:textId="77777777" w:rsidR="003760C8" w:rsidRDefault="003760C8" w:rsidP="003760C8">
            <w:pPr>
              <w:pStyle w:val="Odstavecseseznamem"/>
              <w:spacing w:after="240" w:line="280" w:lineRule="atLeast"/>
              <w:jc w:val="both"/>
              <w:rPr>
                <w:rFonts w:ascii="Calibri" w:hAnsi="Calibri" w:cs="Calibri"/>
                <w:sz w:val="24"/>
                <w:szCs w:val="24"/>
              </w:rPr>
            </w:pPr>
          </w:p>
          <w:p w14:paraId="409E3012" w14:textId="77777777" w:rsidR="003760C8" w:rsidRPr="003760C8" w:rsidRDefault="003760C8" w:rsidP="003760C8">
            <w:pPr>
              <w:pStyle w:val="Odstavecseseznamem"/>
              <w:numPr>
                <w:ilvl w:val="0"/>
                <w:numId w:val="3"/>
              </w:numPr>
              <w:spacing w:after="120" w:line="280" w:lineRule="atLeast"/>
              <w:ind w:left="426" w:hanging="11"/>
              <w:jc w:val="both"/>
              <w:rPr>
                <w:rFonts w:ascii="Calibri" w:hAnsi="Calibri" w:cs="Calibri"/>
                <w:i/>
                <w:sz w:val="24"/>
                <w:szCs w:val="24"/>
              </w:rPr>
            </w:pPr>
            <w:r w:rsidRPr="003760C8">
              <w:rPr>
                <w:rFonts w:ascii="Calibri" w:hAnsi="Calibri" w:cs="Calibri"/>
                <w:i/>
                <w:sz w:val="24"/>
                <w:szCs w:val="24"/>
              </w:rPr>
              <w:lastRenderedPageBreak/>
              <w:t>Je-li dodavatelem právnická osoba, musí podmínku podle písm. a) splňovat tato právnická osoba a zároveň každý člen statutárního orgánu. Je-li členem statutárního orgánu dodavatele právnická soba, musí podmínku podle písm. a) splňovat tato právnická osoba, každý člen statutárního orgánu této právnické osoby a osoba zastupující tuto právnickou osobu v statutárním orgánu dodavatele.</w:t>
            </w:r>
          </w:p>
          <w:p w14:paraId="0FA6F9C3" w14:textId="77777777" w:rsidR="003760C8" w:rsidRPr="003760C8" w:rsidRDefault="003760C8" w:rsidP="003760C8">
            <w:pPr>
              <w:pStyle w:val="Zkladntext"/>
              <w:widowControl w:val="0"/>
              <w:numPr>
                <w:ilvl w:val="0"/>
                <w:numId w:val="3"/>
              </w:numPr>
              <w:spacing w:before="120"/>
              <w:ind w:left="426" w:hanging="11"/>
              <w:rPr>
                <w:rFonts w:ascii="Calibri" w:hAnsi="Calibri" w:cs="Calibri"/>
                <w:b w:val="0"/>
                <w:bCs w:val="0"/>
                <w:i/>
                <w:sz w:val="24"/>
                <w:szCs w:val="24"/>
              </w:rPr>
            </w:pPr>
            <w:r w:rsidRPr="003760C8">
              <w:rPr>
                <w:rFonts w:ascii="Calibri" w:hAnsi="Calibri" w:cs="Calibri"/>
                <w:b w:val="0"/>
                <w:bCs w:val="0"/>
                <w:i/>
                <w:sz w:val="24"/>
                <w:szCs w:val="24"/>
              </w:rPr>
              <w:t>Účastní-li se zadávacího řízení pobočka závodu pak:</w:t>
            </w:r>
          </w:p>
          <w:p w14:paraId="13C856E7"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sz w:val="24"/>
                <w:szCs w:val="24"/>
              </w:rPr>
              <w:t>zahraniční právnické osoby, musí podmínku podle písm. a) splňovat tato právnická osoba a vedoucí pobočky závodu,</w:t>
            </w:r>
          </w:p>
          <w:p w14:paraId="07BAA414"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sz w:val="24"/>
                <w:szCs w:val="24"/>
              </w:rPr>
              <w:t>české právnické osoby, musí podmínku podle písm. a) splňovat osoby uvedené v odstavci 1 a vedoucí pobočky závodu.</w:t>
            </w:r>
          </w:p>
          <w:p w14:paraId="1E3543AC" w14:textId="77777777" w:rsidR="003760C8" w:rsidRPr="003760C8" w:rsidRDefault="003760C8" w:rsidP="003760C8">
            <w:pPr>
              <w:pStyle w:val="Zkladntext"/>
              <w:widowControl w:val="0"/>
              <w:jc w:val="both"/>
              <w:rPr>
                <w:rFonts w:ascii="Calibri" w:hAnsi="Calibri" w:cs="Calibri"/>
                <w:sz w:val="24"/>
                <w:szCs w:val="24"/>
              </w:rPr>
            </w:pPr>
          </w:p>
          <w:p w14:paraId="7C71DDFF" w14:textId="77777777" w:rsidR="003760C8" w:rsidRPr="003760C8" w:rsidRDefault="003760C8" w:rsidP="003760C8">
            <w:pPr>
              <w:pStyle w:val="Zkladntext"/>
              <w:widowControl w:val="0"/>
              <w:jc w:val="both"/>
              <w:rPr>
                <w:rFonts w:ascii="Calibri" w:hAnsi="Calibri" w:cs="Calibri"/>
                <w:b w:val="0"/>
                <w:bCs w:val="0"/>
                <w:i/>
                <w:sz w:val="24"/>
                <w:szCs w:val="24"/>
              </w:rPr>
            </w:pPr>
          </w:p>
          <w:p w14:paraId="43DD647C" w14:textId="77777777" w:rsid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77E8AC62" w14:textId="77777777" w:rsidR="003760C8" w:rsidRP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3BDD3500" w14:textId="77777777" w:rsidR="003760C8" w:rsidRPr="003760C8" w:rsidRDefault="003760C8" w:rsidP="003760C8">
            <w:pPr>
              <w:spacing w:line="360" w:lineRule="auto"/>
              <w:rPr>
                <w:rFonts w:ascii="Calibri" w:hAnsi="Calibri" w:cs="Calibri"/>
                <w:sz w:val="24"/>
                <w:szCs w:val="24"/>
              </w:rPr>
            </w:pPr>
            <w:r w:rsidRPr="003760C8">
              <w:rPr>
                <w:rFonts w:ascii="Calibri" w:hAnsi="Calibri" w:cs="Calibri"/>
                <w:sz w:val="24"/>
                <w:szCs w:val="24"/>
              </w:rPr>
              <w:t>V </w:t>
            </w:r>
            <w:r w:rsidRPr="003760C8">
              <w:rPr>
                <w:rFonts w:ascii="Calibri" w:hAnsi="Calibri" w:cs="Calibri"/>
                <w:sz w:val="24"/>
                <w:szCs w:val="24"/>
              </w:rPr>
              <w:fldChar w:fldCharType="begin">
                <w:ffData>
                  <w:name w:val="Text2"/>
                  <w:enabled/>
                  <w:calcOnExit w:val="0"/>
                  <w:textInput/>
                </w:ffData>
              </w:fldChar>
            </w:r>
            <w:r w:rsidRPr="003760C8">
              <w:rPr>
                <w:rFonts w:ascii="Calibri" w:hAnsi="Calibri" w:cs="Calibri"/>
                <w:sz w:val="24"/>
                <w:szCs w:val="24"/>
              </w:rPr>
              <w:instrText xml:space="preserve"> FORMTEXT </w:instrText>
            </w:r>
            <w:r w:rsidRPr="003760C8">
              <w:rPr>
                <w:rFonts w:ascii="Calibri" w:hAnsi="Calibri" w:cs="Calibri"/>
                <w:sz w:val="24"/>
                <w:szCs w:val="24"/>
              </w:rPr>
            </w:r>
            <w:r w:rsidRPr="003760C8">
              <w:rPr>
                <w:rFonts w:ascii="Calibri" w:hAnsi="Calibri" w:cs="Calibri"/>
                <w:sz w:val="24"/>
                <w:szCs w:val="24"/>
              </w:rPr>
              <w:fldChar w:fldCharType="separate"/>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sz w:val="24"/>
                <w:szCs w:val="24"/>
              </w:rPr>
              <w:fldChar w:fldCharType="end"/>
            </w:r>
            <w:r w:rsidRPr="003760C8">
              <w:rPr>
                <w:rFonts w:ascii="Calibri" w:hAnsi="Calibri" w:cs="Calibri"/>
                <w:sz w:val="24"/>
                <w:szCs w:val="24"/>
              </w:rPr>
              <w:tab/>
            </w:r>
            <w:r w:rsidRPr="003760C8">
              <w:rPr>
                <w:rFonts w:ascii="Calibri" w:hAnsi="Calibri" w:cs="Calibri"/>
                <w:sz w:val="24"/>
                <w:szCs w:val="24"/>
              </w:rPr>
              <w:tab/>
              <w:t xml:space="preserve">dne </w:t>
            </w:r>
            <w:r w:rsidRPr="003760C8">
              <w:rPr>
                <w:rFonts w:ascii="Calibri" w:hAnsi="Calibri" w:cs="Calibri"/>
                <w:sz w:val="24"/>
                <w:szCs w:val="24"/>
              </w:rPr>
              <w:fldChar w:fldCharType="begin">
                <w:ffData>
                  <w:name w:val="Text2"/>
                  <w:enabled/>
                  <w:calcOnExit w:val="0"/>
                  <w:textInput/>
                </w:ffData>
              </w:fldChar>
            </w:r>
            <w:r w:rsidRPr="003760C8">
              <w:rPr>
                <w:rFonts w:ascii="Calibri" w:hAnsi="Calibri" w:cs="Calibri"/>
                <w:sz w:val="24"/>
                <w:szCs w:val="24"/>
              </w:rPr>
              <w:instrText xml:space="preserve"> FORMTEXT </w:instrText>
            </w:r>
            <w:r w:rsidRPr="003760C8">
              <w:rPr>
                <w:rFonts w:ascii="Calibri" w:hAnsi="Calibri" w:cs="Calibri"/>
                <w:sz w:val="24"/>
                <w:szCs w:val="24"/>
              </w:rPr>
            </w:r>
            <w:r w:rsidRPr="003760C8">
              <w:rPr>
                <w:rFonts w:ascii="Calibri" w:hAnsi="Calibri" w:cs="Calibri"/>
                <w:sz w:val="24"/>
                <w:szCs w:val="24"/>
              </w:rPr>
              <w:fldChar w:fldCharType="separate"/>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noProof/>
                <w:sz w:val="24"/>
                <w:szCs w:val="24"/>
              </w:rPr>
              <w:t> </w:t>
            </w:r>
            <w:r w:rsidRPr="003760C8">
              <w:rPr>
                <w:rFonts w:ascii="Calibri" w:hAnsi="Calibri" w:cs="Calibri"/>
                <w:sz w:val="24"/>
                <w:szCs w:val="24"/>
              </w:rPr>
              <w:fldChar w:fldCharType="end"/>
            </w:r>
          </w:p>
          <w:p w14:paraId="304703B0" w14:textId="77777777" w:rsidR="003760C8" w:rsidRPr="003760C8" w:rsidRDefault="003760C8" w:rsidP="003760C8">
            <w:pPr>
              <w:rPr>
                <w:rFonts w:ascii="Calibri" w:hAnsi="Calibri" w:cs="Calibri"/>
                <w:i/>
                <w:sz w:val="24"/>
                <w:szCs w:val="24"/>
              </w:rPr>
            </w:pPr>
            <w:r w:rsidRPr="003760C8">
              <w:rPr>
                <w:rFonts w:ascii="Calibri" w:hAnsi="Calibri" w:cs="Calibri"/>
                <w:i/>
                <w:sz w:val="24"/>
                <w:szCs w:val="24"/>
              </w:rPr>
              <w:t>Jméno a funkce osoby oprávněné jednat za dodavatele……………………………………………………..</w:t>
            </w:r>
          </w:p>
          <w:p w14:paraId="2F6543BE" w14:textId="77777777" w:rsidR="003760C8" w:rsidRPr="003760C8" w:rsidRDefault="003760C8" w:rsidP="003760C8">
            <w:pPr>
              <w:jc w:val="both"/>
              <w:rPr>
                <w:rFonts w:ascii="Calibri" w:hAnsi="Calibri" w:cs="Calibri"/>
                <w:i/>
                <w:sz w:val="24"/>
                <w:szCs w:val="24"/>
              </w:rPr>
            </w:pPr>
          </w:p>
          <w:p w14:paraId="5AE48A77" w14:textId="77777777" w:rsidR="003760C8" w:rsidRPr="003760C8" w:rsidRDefault="003760C8" w:rsidP="003760C8">
            <w:pPr>
              <w:jc w:val="both"/>
              <w:rPr>
                <w:rFonts w:ascii="Calibri" w:hAnsi="Calibri" w:cs="Calibri"/>
                <w:sz w:val="24"/>
                <w:szCs w:val="24"/>
              </w:rPr>
            </w:pPr>
            <w:r w:rsidRPr="003760C8">
              <w:rPr>
                <w:rFonts w:ascii="Calibri" w:hAnsi="Calibri" w:cs="Calibri"/>
                <w:i/>
                <w:sz w:val="24"/>
                <w:szCs w:val="24"/>
              </w:rPr>
              <w:t>Podpis………………………………………………………</w:t>
            </w:r>
          </w:p>
          <w:p w14:paraId="34777528" w14:textId="77777777" w:rsidR="003760C8" w:rsidRPr="003760C8" w:rsidRDefault="003760C8">
            <w:pPr>
              <w:rPr>
                <w:rFonts w:ascii="Calibri" w:hAnsi="Calibri" w:cs="Calibri"/>
                <w:sz w:val="24"/>
                <w:szCs w:val="24"/>
              </w:rPr>
            </w:pPr>
          </w:p>
        </w:tc>
        <w:tc>
          <w:tcPr>
            <w:tcW w:w="7769" w:type="dxa"/>
          </w:tcPr>
          <w:p w14:paraId="193396B7" w14:textId="3672C0A9" w:rsidR="003760C8" w:rsidRPr="003760C8" w:rsidRDefault="00935F2A" w:rsidP="003760C8">
            <w:pPr>
              <w:spacing w:after="600"/>
              <w:jc w:val="center"/>
              <w:rPr>
                <w:rFonts w:ascii="Calibri" w:hAnsi="Calibri" w:cs="Calibri"/>
                <w:b/>
                <w:sz w:val="28"/>
                <w:szCs w:val="28"/>
              </w:rPr>
            </w:pPr>
            <w:r w:rsidRPr="00935F2A">
              <w:rPr>
                <w:rFonts w:ascii="Calibri" w:hAnsi="Calibri" w:cs="Calibri"/>
                <w:b/>
                <w:bCs/>
                <w:sz w:val="28"/>
                <w:szCs w:val="28"/>
                <w:lang w:val="en-GB"/>
              </w:rPr>
              <w:lastRenderedPageBreak/>
              <w:t>AFFIDAVIT OF QUALIFICATION</w:t>
            </w:r>
            <w:r w:rsidRPr="003760C8">
              <w:rPr>
                <w:rFonts w:ascii="Calibri" w:hAnsi="Calibri" w:cs="Calibri"/>
                <w:b/>
                <w:bCs/>
                <w:sz w:val="28"/>
                <w:szCs w:val="28"/>
                <w:lang w:val="en-GB"/>
              </w:rPr>
              <w:t xml:space="preserve"> </w:t>
            </w:r>
          </w:p>
          <w:p w14:paraId="6B29B15C"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Company </w:t>
            </w:r>
            <w:r w:rsidRPr="003760C8">
              <w:rPr>
                <w:rFonts w:ascii="Calibri" w:hAnsi="Calibri" w:cs="Calibri"/>
                <w:szCs w:val="24"/>
                <w:lang w:val="en-GB"/>
              </w:rPr>
              <w:tab/>
            </w:r>
            <w:r w:rsidRPr="003760C8">
              <w:rPr>
                <w:rFonts w:ascii="Calibri" w:hAnsi="Calibri" w:cs="Calibri"/>
                <w:szCs w:val="24"/>
                <w:lang w:val="en-GB"/>
              </w:rPr>
              <w:tab/>
            </w:r>
            <w:r w:rsidRPr="003760C8">
              <w:rPr>
                <w:rFonts w:ascii="Calibri" w:hAnsi="Calibri" w:cs="Calibri"/>
                <w:szCs w:val="24"/>
                <w:highlight w:val="yellow"/>
                <w:lang w:val="en-GB"/>
              </w:rPr>
              <w:t>……………………………………………</w:t>
            </w:r>
          </w:p>
          <w:p w14:paraId="3986102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Registered office </w:t>
            </w:r>
            <w:r w:rsidRPr="003760C8">
              <w:rPr>
                <w:rFonts w:ascii="Calibri" w:hAnsi="Calibri" w:cs="Calibri"/>
                <w:szCs w:val="24"/>
                <w:lang w:val="en-GB"/>
              </w:rPr>
              <w:tab/>
            </w:r>
            <w:r w:rsidRPr="003760C8">
              <w:rPr>
                <w:rFonts w:ascii="Calibri" w:hAnsi="Calibri" w:cs="Calibri"/>
                <w:szCs w:val="24"/>
                <w:highlight w:val="yellow"/>
                <w:lang w:val="en-GB"/>
              </w:rPr>
              <w:t>……………………………………………</w:t>
            </w:r>
          </w:p>
          <w:p w14:paraId="672794F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Business ID No.: </w:t>
            </w:r>
            <w:r w:rsidRPr="003760C8">
              <w:rPr>
                <w:rFonts w:ascii="Calibri" w:hAnsi="Calibri" w:cs="Calibri"/>
                <w:szCs w:val="24"/>
                <w:lang w:val="en-GB"/>
              </w:rPr>
              <w:tab/>
            </w:r>
            <w:r w:rsidRPr="003760C8">
              <w:rPr>
                <w:rFonts w:ascii="Calibri" w:hAnsi="Calibri" w:cs="Calibri"/>
                <w:szCs w:val="24"/>
                <w:highlight w:val="yellow"/>
                <w:lang w:val="en-GB"/>
              </w:rPr>
              <w:t>...............................................</w:t>
            </w:r>
          </w:p>
          <w:p w14:paraId="748BBDC5" w14:textId="77777777" w:rsidR="003760C8" w:rsidRPr="003760C8" w:rsidRDefault="003760C8" w:rsidP="003760C8">
            <w:pPr>
              <w:pStyle w:val="text"/>
              <w:widowControl/>
              <w:spacing w:before="0" w:line="240" w:lineRule="auto"/>
              <w:rPr>
                <w:rFonts w:ascii="Calibri" w:hAnsi="Calibri" w:cs="Calibri"/>
                <w:szCs w:val="24"/>
              </w:rPr>
            </w:pPr>
          </w:p>
          <w:p w14:paraId="2FFC252E" w14:textId="77777777" w:rsidR="003760C8" w:rsidRPr="003760C8" w:rsidRDefault="003760C8" w:rsidP="003760C8">
            <w:pPr>
              <w:pStyle w:val="text"/>
              <w:widowControl/>
              <w:spacing w:before="0" w:line="240" w:lineRule="auto"/>
              <w:rPr>
                <w:rFonts w:ascii="Calibri" w:hAnsi="Calibri" w:cs="Calibri"/>
                <w:szCs w:val="24"/>
              </w:rPr>
            </w:pPr>
            <w:r w:rsidRPr="003760C8">
              <w:rPr>
                <w:rFonts w:ascii="Calibri" w:hAnsi="Calibri" w:cs="Calibri"/>
                <w:szCs w:val="24"/>
                <w:lang w:val="en-GB"/>
              </w:rPr>
              <w:t xml:space="preserve">as a contractor, in the public contract titled </w:t>
            </w:r>
            <w:r w:rsidRPr="003760C8">
              <w:rPr>
                <w:rFonts w:ascii="Calibri" w:hAnsi="Calibri" w:cs="Calibri"/>
                <w:b/>
                <w:bCs/>
                <w:szCs w:val="24"/>
                <w:lang w:val="en-GB"/>
              </w:rPr>
              <w:t xml:space="preserve">Electrostatic Separator, </w:t>
            </w:r>
            <w:r w:rsidRPr="003760C8">
              <w:rPr>
                <w:rFonts w:ascii="Calibri" w:hAnsi="Calibri" w:cs="Calibri"/>
                <w:szCs w:val="24"/>
                <w:lang w:val="en-GB"/>
              </w:rPr>
              <w:t>demonstrates compliance with the basic eligibility criteria by means of the following affidavit:</w:t>
            </w:r>
          </w:p>
          <w:p w14:paraId="4C25A46A" w14:textId="77777777" w:rsidR="003760C8" w:rsidRPr="003760C8" w:rsidRDefault="003760C8" w:rsidP="003760C8">
            <w:pPr>
              <w:spacing w:after="240"/>
              <w:jc w:val="center"/>
              <w:rPr>
                <w:rFonts w:ascii="Calibri" w:hAnsi="Calibri" w:cs="Calibri"/>
                <w:b/>
                <w:sz w:val="24"/>
                <w:szCs w:val="24"/>
              </w:rPr>
            </w:pPr>
            <w:r w:rsidRPr="003760C8">
              <w:rPr>
                <w:rFonts w:ascii="Calibri" w:hAnsi="Calibri" w:cs="Calibri"/>
                <w:b/>
                <w:bCs/>
                <w:sz w:val="24"/>
                <w:szCs w:val="24"/>
                <w:lang w:val="en-GB"/>
              </w:rPr>
              <w:t>Affidavit</w:t>
            </w:r>
          </w:p>
          <w:p w14:paraId="5B215D88" w14:textId="77777777" w:rsidR="003760C8" w:rsidRPr="003760C8" w:rsidRDefault="003760C8" w:rsidP="003760C8">
            <w:pPr>
              <w:spacing w:line="280" w:lineRule="atLeast"/>
              <w:jc w:val="both"/>
              <w:rPr>
                <w:rFonts w:ascii="Calibri" w:hAnsi="Calibri" w:cs="Calibri"/>
                <w:sz w:val="24"/>
                <w:szCs w:val="24"/>
              </w:rPr>
            </w:pPr>
            <w:r w:rsidRPr="003760C8">
              <w:rPr>
                <w:rFonts w:ascii="Calibri" w:hAnsi="Calibri" w:cs="Calibri"/>
                <w:sz w:val="24"/>
                <w:szCs w:val="24"/>
                <w:lang w:val="en-GB"/>
              </w:rPr>
              <w:t xml:space="preserve">As of </w:t>
            </w:r>
            <w:r w:rsidRPr="003760C8">
              <w:rPr>
                <w:rFonts w:ascii="Calibri" w:hAnsi="Calibri" w:cs="Calibri"/>
                <w:sz w:val="24"/>
                <w:szCs w:val="24"/>
                <w:highlight w:val="yellow"/>
                <w:lang w:val="en-GB"/>
              </w:rPr>
              <w:t>............</w:t>
            </w:r>
            <w:r w:rsidRPr="003760C8">
              <w:rPr>
                <w:rFonts w:ascii="Calibri" w:hAnsi="Calibri" w:cs="Calibri"/>
                <w:sz w:val="24"/>
                <w:szCs w:val="24"/>
                <w:lang w:val="en-GB"/>
              </w:rPr>
              <w:t xml:space="preserve">, the contractor declares that it is a contractor that meets the </w:t>
            </w:r>
            <w:r w:rsidRPr="003760C8">
              <w:rPr>
                <w:rFonts w:ascii="Calibri" w:hAnsi="Calibri" w:cs="Calibri"/>
                <w:b/>
                <w:bCs/>
                <w:sz w:val="24"/>
                <w:szCs w:val="24"/>
                <w:lang w:val="en-GB"/>
              </w:rPr>
              <w:t xml:space="preserve">basic eligibility criteria </w:t>
            </w:r>
            <w:r w:rsidRPr="003760C8">
              <w:rPr>
                <w:rFonts w:ascii="Calibri" w:hAnsi="Calibri" w:cs="Calibri"/>
                <w:sz w:val="24"/>
                <w:szCs w:val="24"/>
                <w:lang w:val="en-GB"/>
              </w:rPr>
              <w:t>by analogy with the provisions of Section 74(1)(a) to (e) of Act No. 134/2016 Sb., Public Procurement Act (hereinafter also referred to as the “Act”), i.e. a contractor that:</w:t>
            </w:r>
          </w:p>
          <w:p w14:paraId="2A0E213F" w14:textId="77777777" w:rsidR="003760C8" w:rsidRPr="003760C8" w:rsidRDefault="003760C8" w:rsidP="003760C8">
            <w:pPr>
              <w:pStyle w:val="Odstavecseseznamem"/>
              <w:numPr>
                <w:ilvl w:val="0"/>
                <w:numId w:val="4"/>
              </w:numPr>
              <w:spacing w:after="240" w:line="280" w:lineRule="atLeast"/>
              <w:jc w:val="both"/>
              <w:rPr>
                <w:rFonts w:ascii="Calibri" w:hAnsi="Calibri" w:cs="Calibri"/>
                <w:sz w:val="24"/>
                <w:szCs w:val="24"/>
              </w:rPr>
            </w:pPr>
            <w:r w:rsidRPr="003760C8">
              <w:rPr>
                <w:rFonts w:ascii="Calibri" w:hAnsi="Calibri" w:cs="Calibri"/>
                <w:sz w:val="24"/>
                <w:szCs w:val="24"/>
                <w:lang w:val="en-GB"/>
              </w:rPr>
              <w:t>has not been convicted of an offence listed in Annex 3 to the Act No. 134/2016 Coll. or a similar offence under the law of the country of its registered office in the past five years before the start of the procurement procedure; expunged convictions are disregarded,</w:t>
            </w:r>
          </w:p>
          <w:p w14:paraId="7B1E2482"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tax arrears in the Czech Republic or in the country of its registered office,</w:t>
            </w:r>
          </w:p>
          <w:p w14:paraId="4E6B7906"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arrears on premiums or penalties for public health insurance in the Czech Republic or in the country of its registered office,</w:t>
            </w:r>
          </w:p>
          <w:p w14:paraId="0C0EC74E" w14:textId="77777777" w:rsidR="003760C8" w:rsidRPr="003760C8" w:rsidRDefault="003760C8" w:rsidP="003760C8">
            <w:pPr>
              <w:pStyle w:val="Odstavecseseznamem"/>
              <w:numPr>
                <w:ilvl w:val="0"/>
                <w:numId w:val="4"/>
              </w:numPr>
              <w:spacing w:after="120" w:line="280" w:lineRule="atLeast"/>
              <w:jc w:val="both"/>
              <w:rPr>
                <w:rFonts w:ascii="Calibri" w:hAnsi="Calibri" w:cs="Calibri"/>
                <w:sz w:val="24"/>
                <w:szCs w:val="24"/>
              </w:rPr>
            </w:pPr>
            <w:r w:rsidRPr="003760C8">
              <w:rPr>
                <w:rFonts w:ascii="Calibri" w:hAnsi="Calibri" w:cs="Calibri"/>
                <w:sz w:val="24"/>
                <w:szCs w:val="24"/>
                <w:lang w:val="en-GB"/>
              </w:rPr>
              <w:t>does not have any outstanding arrears on premiums and penalties for social security contributions and state employment policy contributions in the Czech Republic or in the country of its registered office,</w:t>
            </w:r>
          </w:p>
          <w:p w14:paraId="2E00B2EF" w14:textId="77777777" w:rsidR="003760C8" w:rsidRPr="003760C8" w:rsidRDefault="003760C8" w:rsidP="003760C8">
            <w:pPr>
              <w:pStyle w:val="Odstavecseseznamem"/>
              <w:numPr>
                <w:ilvl w:val="0"/>
                <w:numId w:val="4"/>
              </w:numPr>
              <w:spacing w:after="240" w:line="280" w:lineRule="atLeast"/>
              <w:jc w:val="both"/>
              <w:rPr>
                <w:rFonts w:ascii="Calibri" w:hAnsi="Calibri" w:cs="Calibri"/>
                <w:sz w:val="24"/>
                <w:szCs w:val="24"/>
              </w:rPr>
            </w:pPr>
            <w:r w:rsidRPr="003760C8">
              <w:rPr>
                <w:rFonts w:ascii="Calibri" w:hAnsi="Calibri" w:cs="Calibri"/>
                <w:sz w:val="24"/>
                <w:szCs w:val="24"/>
                <w:lang w:val="en-GB"/>
              </w:rPr>
              <w:t>is not in liquidation, is not the subject to a bankruptcy order, has not been placed under receivership under any other law and is not in any similar situation under the law of the country of the contractor’s registered office.</w:t>
            </w:r>
          </w:p>
          <w:p w14:paraId="6BDD4C1E" w14:textId="77777777" w:rsidR="003760C8" w:rsidRPr="003760C8" w:rsidRDefault="003760C8" w:rsidP="003760C8">
            <w:pPr>
              <w:pStyle w:val="Odstavecseseznamem"/>
              <w:spacing w:after="240" w:line="280" w:lineRule="atLeast"/>
              <w:jc w:val="both"/>
              <w:rPr>
                <w:rFonts w:ascii="Calibri" w:hAnsi="Calibri" w:cs="Calibri"/>
                <w:sz w:val="24"/>
                <w:szCs w:val="24"/>
              </w:rPr>
            </w:pPr>
          </w:p>
          <w:p w14:paraId="23BE1E2D" w14:textId="77777777" w:rsidR="003760C8" w:rsidRPr="003760C8" w:rsidRDefault="003760C8" w:rsidP="003760C8">
            <w:pPr>
              <w:pStyle w:val="Odstavecseseznamem"/>
              <w:numPr>
                <w:ilvl w:val="0"/>
                <w:numId w:val="5"/>
              </w:numPr>
              <w:spacing w:after="120" w:line="280" w:lineRule="atLeast"/>
              <w:jc w:val="both"/>
              <w:rPr>
                <w:rFonts w:ascii="Calibri" w:hAnsi="Calibri" w:cs="Calibri"/>
                <w:i/>
                <w:sz w:val="24"/>
                <w:szCs w:val="24"/>
              </w:rPr>
            </w:pPr>
            <w:r w:rsidRPr="003760C8">
              <w:rPr>
                <w:rFonts w:ascii="Calibri" w:hAnsi="Calibri" w:cs="Calibri"/>
                <w:i/>
                <w:iCs/>
                <w:sz w:val="24"/>
                <w:szCs w:val="24"/>
                <w:lang w:val="en-GB"/>
              </w:rPr>
              <w:lastRenderedPageBreak/>
              <w:t>If the contractor is a legal entity, the condition under paragraph (a) must be fulfilled by this legal entity and by each member of its governing body. If a legal entity is a member of the contractor’s governing body, the condition under paragraph (a) must be fulfilled by that legal entity, by each member of the governing body of that legal entity and by the person representing that legal entity in the contractor’s governing body.</w:t>
            </w:r>
          </w:p>
          <w:p w14:paraId="4F9860D0" w14:textId="77777777" w:rsidR="003760C8" w:rsidRPr="003760C8" w:rsidRDefault="003760C8" w:rsidP="003760C8">
            <w:pPr>
              <w:pStyle w:val="Zkladntext"/>
              <w:widowControl w:val="0"/>
              <w:numPr>
                <w:ilvl w:val="0"/>
                <w:numId w:val="5"/>
              </w:numPr>
              <w:spacing w:before="120"/>
              <w:ind w:hanging="408"/>
              <w:rPr>
                <w:rFonts w:ascii="Calibri" w:hAnsi="Calibri" w:cs="Calibri"/>
                <w:b w:val="0"/>
                <w:bCs w:val="0"/>
                <w:i/>
                <w:sz w:val="24"/>
                <w:szCs w:val="24"/>
              </w:rPr>
            </w:pPr>
            <w:r w:rsidRPr="003760C8">
              <w:rPr>
                <w:rFonts w:ascii="Calibri" w:hAnsi="Calibri" w:cs="Calibri"/>
                <w:b w:val="0"/>
                <w:bCs w:val="0"/>
                <w:i/>
                <w:iCs/>
                <w:sz w:val="24"/>
                <w:szCs w:val="24"/>
                <w:lang w:val="en-GB"/>
              </w:rPr>
              <w:t>If the participant in the procurement procedure is a branch of</w:t>
            </w:r>
          </w:p>
          <w:p w14:paraId="23C6FBCF"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iCs/>
                <w:sz w:val="24"/>
                <w:szCs w:val="24"/>
                <w:lang w:val="en-GB"/>
              </w:rPr>
              <w:t>of a foreign legal entity, the condition under paragraph (a) must be fulfilled by this legal entity and the head of the branch,</w:t>
            </w:r>
          </w:p>
          <w:p w14:paraId="23B6EB6C" w14:textId="77777777" w:rsidR="003760C8" w:rsidRPr="003760C8" w:rsidRDefault="003760C8" w:rsidP="003760C8">
            <w:pPr>
              <w:pStyle w:val="Zkladntext"/>
              <w:widowControl w:val="0"/>
              <w:numPr>
                <w:ilvl w:val="0"/>
                <w:numId w:val="2"/>
              </w:numPr>
              <w:ind w:left="993" w:hanging="284"/>
              <w:jc w:val="both"/>
              <w:rPr>
                <w:rFonts w:ascii="Calibri" w:hAnsi="Calibri" w:cs="Calibri"/>
                <w:b w:val="0"/>
                <w:bCs w:val="0"/>
                <w:i/>
                <w:sz w:val="24"/>
                <w:szCs w:val="24"/>
              </w:rPr>
            </w:pPr>
            <w:r w:rsidRPr="003760C8">
              <w:rPr>
                <w:rFonts w:ascii="Calibri" w:hAnsi="Calibri" w:cs="Calibri"/>
                <w:b w:val="0"/>
                <w:bCs w:val="0"/>
                <w:i/>
                <w:iCs/>
                <w:sz w:val="24"/>
                <w:szCs w:val="24"/>
                <w:lang w:val="en-GB"/>
              </w:rPr>
              <w:t>a Czech legal entity, then condition under paragraph (a) must be fulfilled by the persons referred to in paragraph 1 and the head of the branch.</w:t>
            </w:r>
          </w:p>
          <w:p w14:paraId="3B72630E" w14:textId="77777777" w:rsidR="003760C8" w:rsidRPr="003760C8" w:rsidRDefault="003760C8" w:rsidP="003760C8">
            <w:pPr>
              <w:pStyle w:val="Zkladntext"/>
              <w:widowControl w:val="0"/>
              <w:jc w:val="both"/>
              <w:rPr>
                <w:rFonts w:ascii="Calibri" w:hAnsi="Calibri" w:cs="Calibri"/>
                <w:sz w:val="24"/>
                <w:szCs w:val="24"/>
              </w:rPr>
            </w:pPr>
          </w:p>
          <w:p w14:paraId="2E4EDB3E" w14:textId="77777777" w:rsidR="003760C8" w:rsidRPr="003760C8" w:rsidRDefault="003760C8" w:rsidP="003760C8">
            <w:pPr>
              <w:pStyle w:val="Zkladntext"/>
              <w:widowControl w:val="0"/>
              <w:jc w:val="both"/>
              <w:rPr>
                <w:rFonts w:ascii="Calibri" w:hAnsi="Calibri" w:cs="Calibri"/>
                <w:b w:val="0"/>
                <w:bCs w:val="0"/>
                <w:i/>
                <w:sz w:val="24"/>
                <w:szCs w:val="24"/>
              </w:rPr>
            </w:pPr>
          </w:p>
          <w:p w14:paraId="223D941F" w14:textId="77777777" w:rsidR="003760C8" w:rsidRPr="003760C8" w:rsidRDefault="003760C8" w:rsidP="003760C8">
            <w:pPr>
              <w:widowControl w:val="0"/>
              <w:autoSpaceDE w:val="0"/>
              <w:autoSpaceDN w:val="0"/>
              <w:adjustRightInd w:val="0"/>
              <w:spacing w:line="280" w:lineRule="atLeast"/>
              <w:jc w:val="both"/>
              <w:rPr>
                <w:rFonts w:ascii="Calibri" w:hAnsi="Calibri" w:cs="Calibri"/>
                <w:sz w:val="24"/>
                <w:szCs w:val="24"/>
              </w:rPr>
            </w:pPr>
          </w:p>
          <w:p w14:paraId="2F681E63" w14:textId="77777777" w:rsidR="003760C8" w:rsidRPr="003760C8" w:rsidRDefault="003760C8" w:rsidP="003760C8">
            <w:pPr>
              <w:spacing w:line="360" w:lineRule="auto"/>
              <w:rPr>
                <w:rFonts w:ascii="Calibri" w:hAnsi="Calibri" w:cs="Calibri"/>
                <w:sz w:val="24"/>
                <w:szCs w:val="24"/>
              </w:rPr>
            </w:pPr>
            <w:r w:rsidRPr="003760C8">
              <w:rPr>
                <w:rFonts w:ascii="Calibri" w:hAnsi="Calibri" w:cs="Calibri"/>
                <w:sz w:val="24"/>
                <w:szCs w:val="24"/>
                <w:lang w:val="en-GB"/>
              </w:rPr>
              <w:t>In</w:t>
            </w:r>
            <w:r w:rsidRPr="003760C8">
              <w:rPr>
                <w:rFonts w:ascii="Calibri" w:hAnsi="Calibri" w:cs="Calibri"/>
                <w:sz w:val="24"/>
                <w:szCs w:val="24"/>
                <w:lang w:val="en-GB"/>
              </w:rPr>
              <w:fldChar w:fldCharType="begin">
                <w:ffData>
                  <w:name w:val="Text2"/>
                  <w:enabled/>
                  <w:calcOnExit w:val="0"/>
                  <w:textInput/>
                </w:ffData>
              </w:fldChar>
            </w:r>
            <w:r w:rsidRPr="003760C8">
              <w:rPr>
                <w:rFonts w:ascii="Calibri" w:hAnsi="Calibri" w:cs="Calibri"/>
                <w:sz w:val="24"/>
                <w:szCs w:val="24"/>
                <w:lang w:val="en-GB"/>
              </w:rPr>
              <w:instrText xml:space="preserve"> FORMTEXT </w:instrText>
            </w:r>
            <w:r w:rsidRPr="003760C8">
              <w:rPr>
                <w:rFonts w:ascii="Calibri" w:hAnsi="Calibri" w:cs="Calibri"/>
                <w:sz w:val="24"/>
                <w:szCs w:val="24"/>
                <w:lang w:val="en-GB"/>
              </w:rPr>
            </w:r>
            <w:r w:rsidRPr="003760C8">
              <w:rPr>
                <w:rFonts w:ascii="Calibri" w:hAnsi="Calibri" w:cs="Calibri"/>
                <w:sz w:val="24"/>
                <w:szCs w:val="24"/>
                <w:lang w:val="en-GB"/>
              </w:rPr>
              <w:fldChar w:fldCharType="separate"/>
            </w:r>
            <w:r w:rsidRPr="003760C8">
              <w:rPr>
                <w:rFonts w:ascii="Calibri" w:hAnsi="Calibri" w:cs="Calibri"/>
                <w:noProof/>
                <w:sz w:val="24"/>
                <w:szCs w:val="24"/>
                <w:lang w:val="en-GB"/>
              </w:rPr>
              <w:t>     </w:t>
            </w:r>
            <w:r w:rsidRPr="003760C8">
              <w:rPr>
                <w:rFonts w:ascii="Calibri" w:hAnsi="Calibri" w:cs="Calibri"/>
                <w:sz w:val="24"/>
                <w:szCs w:val="24"/>
                <w:lang w:val="en-GB"/>
              </w:rPr>
              <w:fldChar w:fldCharType="end"/>
            </w:r>
            <w:r w:rsidRPr="003760C8">
              <w:rPr>
                <w:rFonts w:ascii="Calibri" w:hAnsi="Calibri" w:cs="Calibri"/>
                <w:sz w:val="24"/>
                <w:szCs w:val="24"/>
                <w:lang w:val="en-GB"/>
              </w:rPr>
              <w:tab/>
            </w:r>
            <w:r w:rsidRPr="003760C8">
              <w:rPr>
                <w:rFonts w:ascii="Calibri" w:hAnsi="Calibri" w:cs="Calibri"/>
                <w:sz w:val="24"/>
                <w:szCs w:val="24"/>
                <w:lang w:val="en-GB"/>
              </w:rPr>
              <w:tab/>
              <w:t xml:space="preserve">on </w:t>
            </w:r>
            <w:r w:rsidRPr="003760C8">
              <w:rPr>
                <w:rFonts w:ascii="Calibri" w:hAnsi="Calibri" w:cs="Calibri"/>
                <w:sz w:val="24"/>
                <w:szCs w:val="24"/>
                <w:lang w:val="en-GB"/>
              </w:rPr>
              <w:fldChar w:fldCharType="begin">
                <w:ffData>
                  <w:name w:val="Text2"/>
                  <w:enabled/>
                  <w:calcOnExit w:val="0"/>
                  <w:textInput/>
                </w:ffData>
              </w:fldChar>
            </w:r>
            <w:r w:rsidRPr="003760C8">
              <w:rPr>
                <w:rFonts w:ascii="Calibri" w:hAnsi="Calibri" w:cs="Calibri"/>
                <w:sz w:val="24"/>
                <w:szCs w:val="24"/>
                <w:lang w:val="en-GB"/>
              </w:rPr>
              <w:instrText xml:space="preserve"> FORMTEXT </w:instrText>
            </w:r>
            <w:r w:rsidRPr="003760C8">
              <w:rPr>
                <w:rFonts w:ascii="Calibri" w:hAnsi="Calibri" w:cs="Calibri"/>
                <w:sz w:val="24"/>
                <w:szCs w:val="24"/>
                <w:lang w:val="en-GB"/>
              </w:rPr>
            </w:r>
            <w:r w:rsidRPr="003760C8">
              <w:rPr>
                <w:rFonts w:ascii="Calibri" w:hAnsi="Calibri" w:cs="Calibri"/>
                <w:sz w:val="24"/>
                <w:szCs w:val="24"/>
                <w:lang w:val="en-GB"/>
              </w:rPr>
              <w:fldChar w:fldCharType="separate"/>
            </w:r>
            <w:r w:rsidRPr="003760C8">
              <w:rPr>
                <w:rFonts w:ascii="Calibri" w:hAnsi="Calibri" w:cs="Calibri"/>
                <w:noProof/>
                <w:sz w:val="24"/>
                <w:szCs w:val="24"/>
                <w:lang w:val="en-GB"/>
              </w:rPr>
              <w:t>     </w:t>
            </w:r>
            <w:r w:rsidRPr="003760C8">
              <w:rPr>
                <w:rFonts w:ascii="Calibri" w:hAnsi="Calibri" w:cs="Calibri"/>
                <w:sz w:val="24"/>
                <w:szCs w:val="24"/>
                <w:lang w:val="en-GB"/>
              </w:rPr>
              <w:fldChar w:fldCharType="end"/>
            </w:r>
          </w:p>
          <w:p w14:paraId="48628D7D" w14:textId="77777777" w:rsidR="003760C8" w:rsidRPr="003760C8" w:rsidRDefault="003760C8" w:rsidP="003760C8">
            <w:pPr>
              <w:rPr>
                <w:rFonts w:ascii="Calibri" w:hAnsi="Calibri" w:cs="Calibri"/>
                <w:i/>
                <w:sz w:val="24"/>
                <w:szCs w:val="24"/>
              </w:rPr>
            </w:pPr>
            <w:r w:rsidRPr="003760C8">
              <w:rPr>
                <w:rFonts w:ascii="Calibri" w:hAnsi="Calibri" w:cs="Calibri"/>
                <w:i/>
                <w:iCs/>
                <w:sz w:val="24"/>
                <w:szCs w:val="24"/>
                <w:lang w:val="en-GB"/>
              </w:rPr>
              <w:t>Name and position of the person authorised to act for and on behalf of the contractor……………………………………………………..</w:t>
            </w:r>
          </w:p>
          <w:p w14:paraId="07DABFDE" w14:textId="77777777" w:rsidR="003760C8" w:rsidRPr="003760C8" w:rsidRDefault="003760C8" w:rsidP="003760C8">
            <w:pPr>
              <w:jc w:val="both"/>
              <w:rPr>
                <w:rFonts w:ascii="Calibri" w:hAnsi="Calibri" w:cs="Calibri"/>
                <w:i/>
                <w:sz w:val="24"/>
                <w:szCs w:val="24"/>
              </w:rPr>
            </w:pPr>
          </w:p>
          <w:p w14:paraId="6DFF57C0" w14:textId="77777777" w:rsidR="003760C8" w:rsidRPr="003760C8" w:rsidRDefault="003760C8" w:rsidP="003760C8">
            <w:pPr>
              <w:jc w:val="both"/>
              <w:rPr>
                <w:rFonts w:ascii="Calibri" w:hAnsi="Calibri" w:cs="Calibri"/>
                <w:sz w:val="24"/>
                <w:szCs w:val="24"/>
              </w:rPr>
            </w:pPr>
            <w:r w:rsidRPr="003760C8">
              <w:rPr>
                <w:rFonts w:ascii="Calibri" w:hAnsi="Calibri" w:cs="Calibri"/>
                <w:i/>
                <w:iCs/>
                <w:sz w:val="24"/>
                <w:szCs w:val="24"/>
                <w:lang w:val="en-GB"/>
              </w:rPr>
              <w:t>Signature………………………………………………………</w:t>
            </w:r>
          </w:p>
          <w:p w14:paraId="65D65BFE" w14:textId="77777777" w:rsidR="003760C8" w:rsidRPr="003760C8" w:rsidRDefault="003760C8">
            <w:pPr>
              <w:rPr>
                <w:rFonts w:ascii="Calibri" w:hAnsi="Calibri" w:cs="Calibri"/>
                <w:sz w:val="24"/>
                <w:szCs w:val="24"/>
              </w:rPr>
            </w:pPr>
          </w:p>
        </w:tc>
      </w:tr>
    </w:tbl>
    <w:p w14:paraId="1C0BEE9F" w14:textId="77777777" w:rsidR="00D14E57" w:rsidRPr="003760C8" w:rsidRDefault="00D14E57">
      <w:pPr>
        <w:rPr>
          <w:rFonts w:ascii="Calibri" w:hAnsi="Calibri" w:cs="Calibri"/>
          <w:sz w:val="24"/>
          <w:szCs w:val="24"/>
        </w:rPr>
      </w:pPr>
    </w:p>
    <w:sectPr w:rsidR="00D14E57" w:rsidRPr="003760C8" w:rsidSect="003760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79CB"/>
    <w:multiLevelType w:val="hybridMultilevel"/>
    <w:tmpl w:val="7E342F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A679A0"/>
    <w:multiLevelType w:val="hybridMultilevel"/>
    <w:tmpl w:val="121057E6"/>
    <w:lvl w:ilvl="0" w:tplc="AF1665C8">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3C0A141F"/>
    <w:multiLevelType w:val="hybridMultilevel"/>
    <w:tmpl w:val="D040AD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B36CD1"/>
    <w:multiLevelType w:val="hybridMultilevel"/>
    <w:tmpl w:val="D040AD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966631"/>
    <w:multiLevelType w:val="hybridMultilevel"/>
    <w:tmpl w:val="7E342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525669">
    <w:abstractNumId w:val="3"/>
  </w:num>
  <w:num w:numId="2" w16cid:durableId="1041173517">
    <w:abstractNumId w:val="1"/>
  </w:num>
  <w:num w:numId="3" w16cid:durableId="191307368">
    <w:abstractNumId w:val="4"/>
  </w:num>
  <w:num w:numId="4" w16cid:durableId="227810165">
    <w:abstractNumId w:val="2"/>
  </w:num>
  <w:num w:numId="5" w16cid:durableId="61086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C8"/>
    <w:rsid w:val="00233B32"/>
    <w:rsid w:val="003760C8"/>
    <w:rsid w:val="00935F2A"/>
    <w:rsid w:val="00C1069D"/>
    <w:rsid w:val="00D14E57"/>
    <w:rsid w:val="00EB2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5518"/>
  <w15:chartTrackingRefBased/>
  <w15:docId w15:val="{4E81D727-AF56-47FB-9B65-6F6C51FD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C8"/>
    <w:pPr>
      <w:spacing w:after="200" w:line="276" w:lineRule="auto"/>
    </w:pPr>
    <w:rPr>
      <w:kern w:val="0"/>
    </w:rPr>
  </w:style>
  <w:style w:type="paragraph" w:styleId="Nadpis1">
    <w:name w:val="heading 1"/>
    <w:basedOn w:val="Normln"/>
    <w:next w:val="Normln"/>
    <w:link w:val="Nadpis1Char"/>
    <w:uiPriority w:val="9"/>
    <w:qFormat/>
    <w:rsid w:val="00376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76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760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760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760C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760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760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760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760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60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760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760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760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760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760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760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760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760C8"/>
    <w:rPr>
      <w:rFonts w:eastAsiaTheme="majorEastAsia" w:cstheme="majorBidi"/>
      <w:color w:val="272727" w:themeColor="text1" w:themeTint="D8"/>
    </w:rPr>
  </w:style>
  <w:style w:type="paragraph" w:styleId="Nzev">
    <w:name w:val="Title"/>
    <w:basedOn w:val="Normln"/>
    <w:next w:val="Normln"/>
    <w:link w:val="NzevChar"/>
    <w:uiPriority w:val="10"/>
    <w:qFormat/>
    <w:rsid w:val="00376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60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760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760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760C8"/>
    <w:pPr>
      <w:spacing w:before="160"/>
      <w:jc w:val="center"/>
    </w:pPr>
    <w:rPr>
      <w:i/>
      <w:iCs/>
      <w:color w:val="404040" w:themeColor="text1" w:themeTint="BF"/>
    </w:rPr>
  </w:style>
  <w:style w:type="character" w:customStyle="1" w:styleId="CittChar">
    <w:name w:val="Citát Char"/>
    <w:basedOn w:val="Standardnpsmoodstavce"/>
    <w:link w:val="Citt"/>
    <w:uiPriority w:val="29"/>
    <w:rsid w:val="003760C8"/>
    <w:rPr>
      <w:i/>
      <w:iCs/>
      <w:color w:val="404040" w:themeColor="text1" w:themeTint="BF"/>
    </w:rPr>
  </w:style>
  <w:style w:type="paragraph" w:styleId="Odstavecseseznamem">
    <w:name w:val="List Paragraph"/>
    <w:basedOn w:val="Normln"/>
    <w:uiPriority w:val="34"/>
    <w:qFormat/>
    <w:rsid w:val="003760C8"/>
    <w:pPr>
      <w:ind w:left="720"/>
      <w:contextualSpacing/>
    </w:pPr>
  </w:style>
  <w:style w:type="character" w:styleId="Zdraznnintenzivn">
    <w:name w:val="Intense Emphasis"/>
    <w:basedOn w:val="Standardnpsmoodstavce"/>
    <w:uiPriority w:val="21"/>
    <w:qFormat/>
    <w:rsid w:val="003760C8"/>
    <w:rPr>
      <w:i/>
      <w:iCs/>
      <w:color w:val="0F4761" w:themeColor="accent1" w:themeShade="BF"/>
    </w:rPr>
  </w:style>
  <w:style w:type="paragraph" w:styleId="Vrazncitt">
    <w:name w:val="Intense Quote"/>
    <w:basedOn w:val="Normln"/>
    <w:next w:val="Normln"/>
    <w:link w:val="VrazncittChar"/>
    <w:uiPriority w:val="30"/>
    <w:qFormat/>
    <w:rsid w:val="00376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760C8"/>
    <w:rPr>
      <w:i/>
      <w:iCs/>
      <w:color w:val="0F4761" w:themeColor="accent1" w:themeShade="BF"/>
    </w:rPr>
  </w:style>
  <w:style w:type="character" w:styleId="Odkazintenzivn">
    <w:name w:val="Intense Reference"/>
    <w:basedOn w:val="Standardnpsmoodstavce"/>
    <w:uiPriority w:val="32"/>
    <w:qFormat/>
    <w:rsid w:val="003760C8"/>
    <w:rPr>
      <w:b/>
      <w:bCs/>
      <w:smallCaps/>
      <w:color w:val="0F4761" w:themeColor="accent1" w:themeShade="BF"/>
      <w:spacing w:val="5"/>
    </w:rPr>
  </w:style>
  <w:style w:type="table" w:styleId="Mkatabulky">
    <w:name w:val="Table Grid"/>
    <w:basedOn w:val="Normlntabulka"/>
    <w:uiPriority w:val="39"/>
    <w:rsid w:val="0037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760C8"/>
    <w:pPr>
      <w:widowControl w:val="0"/>
      <w:spacing w:before="240" w:after="0" w:line="240" w:lineRule="exact"/>
      <w:jc w:val="both"/>
    </w:pPr>
    <w:rPr>
      <w:rFonts w:ascii="Arial" w:eastAsia="Times New Roman" w:hAnsi="Arial" w:cs="Times New Roman"/>
      <w:kern w:val="0"/>
      <w:sz w:val="24"/>
      <w:szCs w:val="20"/>
      <w:lang w:eastAsia="cs-CZ"/>
    </w:rPr>
  </w:style>
  <w:style w:type="paragraph" w:styleId="Zkladntext">
    <w:name w:val="Body Text"/>
    <w:basedOn w:val="Normln"/>
    <w:link w:val="ZkladntextChar"/>
    <w:rsid w:val="003760C8"/>
    <w:pPr>
      <w:spacing w:after="0" w:line="240" w:lineRule="auto"/>
    </w:pPr>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rsid w:val="003760C8"/>
    <w:rPr>
      <w:rFonts w:ascii="Arial" w:eastAsia="Times New Roman" w:hAnsi="Arial" w:cs="Arial"/>
      <w:b/>
      <w:bCs/>
      <w:kern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4059</Characters>
  <Application>Microsoft Office Word</Application>
  <DocSecurity>0</DocSecurity>
  <Lines>150</Lines>
  <Paragraphs>112</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Rumlová</dc:creator>
  <cp:keywords/>
  <dc:description/>
  <cp:lastModifiedBy>Martina Rumlová</cp:lastModifiedBy>
  <cp:revision>2</cp:revision>
  <dcterms:created xsi:type="dcterms:W3CDTF">2025-08-11T14:17:00Z</dcterms:created>
  <dcterms:modified xsi:type="dcterms:W3CDTF">2025-08-11T14:45:00Z</dcterms:modified>
</cp:coreProperties>
</file>