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FDCB" w14:textId="77777777" w:rsidR="009D25FA" w:rsidRDefault="009D25FA" w:rsidP="00187FB5">
      <w:pPr>
        <w:rPr>
          <w:rFonts w:ascii="Tahoma" w:hAnsi="Tahoma" w:cs="Tahoma"/>
          <w:sz w:val="20"/>
        </w:rPr>
      </w:pPr>
    </w:p>
    <w:p w14:paraId="5C5A9536" w14:textId="0198C6FD" w:rsidR="004175E5" w:rsidRDefault="00187FB5" w:rsidP="00187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Annex 7 - Affidavit of Fulfilment of Basic Eligibility</w:t>
      </w:r>
    </w:p>
    <w:p w14:paraId="3EFF4BC9" w14:textId="77777777" w:rsidR="00D82FB7" w:rsidRDefault="00D82FB7" w:rsidP="00187FB5">
      <w:pPr>
        <w:rPr>
          <w:rFonts w:ascii="Tahoma" w:hAnsi="Tahoma" w:cs="Tahoma"/>
          <w:sz w:val="20"/>
        </w:rPr>
      </w:pP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D82FB7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PROOF OF BASIC ELIGIBILITY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0ABA3958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I, the undersigned </w:t>
      </w:r>
      <w:r>
        <w:rPr>
          <w:rFonts w:ascii="Tahoma" w:hAnsi="Tahoma" w:cs="Tahoma"/>
          <w:sz w:val="20"/>
          <w:highlight w:val="yellow"/>
          <w:lang w:val="en-GB"/>
        </w:rPr>
        <w:t xml:space="preserve">[the tenderer will complete the name and position of the person authorised </w:t>
      </w:r>
      <w:r w:rsidR="002F6A37">
        <w:rPr>
          <w:rFonts w:ascii="Tahoma" w:hAnsi="Tahoma" w:cs="Tahoma"/>
          <w:sz w:val="20"/>
          <w:highlight w:val="yellow"/>
          <w:lang w:val="en-GB"/>
        </w:rPr>
        <w:br/>
      </w:r>
      <w:r>
        <w:rPr>
          <w:rFonts w:ascii="Tahoma" w:hAnsi="Tahoma" w:cs="Tahoma"/>
          <w:sz w:val="20"/>
          <w:highlight w:val="yellow"/>
          <w:lang w:val="en-GB"/>
        </w:rPr>
        <w:t>to make this affidavit on behalf of the tenderer]</w:t>
      </w:r>
    </w:p>
    <w:p w14:paraId="1A53E0F9" w14:textId="5434FAEA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for the contractor </w:t>
      </w:r>
      <w:r>
        <w:rPr>
          <w:rFonts w:ascii="Tahoma" w:hAnsi="Tahoma" w:cs="Tahoma"/>
          <w:sz w:val="20"/>
          <w:highlight w:val="yellow"/>
          <w:lang w:val="en-GB"/>
        </w:rPr>
        <w:t>[the tenderer will complete the business name/company/name and surname, registered office/place of business and business ID number of the tenderer]</w:t>
      </w:r>
    </w:p>
    <w:p w14:paraId="1EEA7D09" w14:textId="1EFE00D4" w:rsidR="00D8214F" w:rsidRPr="00EE461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as a tenderer in the procurement procedure for the public supply contract entitled </w:t>
      </w:r>
      <w:r>
        <w:rPr>
          <w:rFonts w:ascii="Tahoma" w:hAnsi="Tahoma" w:cs="Tahoma"/>
          <w:b/>
          <w:bCs/>
          <w:sz w:val="20"/>
          <w:lang w:val="en-GB"/>
        </w:rPr>
        <w:t xml:space="preserve">“3D printer </w:t>
      </w:r>
      <w:r>
        <w:rPr>
          <w:rFonts w:ascii="Tahoma" w:hAnsi="Tahoma" w:cs="Tahoma"/>
          <w:sz w:val="20"/>
          <w:lang w:val="en-GB"/>
        </w:rPr>
        <w:br/>
      </w:r>
      <w:r>
        <w:rPr>
          <w:rFonts w:ascii="Tahoma" w:hAnsi="Tahoma" w:cs="Tahoma"/>
          <w:b/>
          <w:bCs/>
          <w:sz w:val="20"/>
          <w:lang w:val="en-GB"/>
        </w:rPr>
        <w:t>with Selective Laser Melting Technology”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prove the fulfilment of basic eligibility by the following means: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D82FB7">
      <w:pPr>
        <w:spacing w:before="240" w:after="24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bCs/>
          <w:sz w:val="32"/>
          <w:lang w:val="en-GB"/>
        </w:rPr>
        <w:t>Affidavit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We hereby declare that we fulfil the </w:t>
      </w:r>
      <w:r>
        <w:rPr>
          <w:rFonts w:ascii="Tahoma" w:hAnsi="Tahoma" w:cs="Tahoma"/>
          <w:b/>
          <w:bCs/>
          <w:sz w:val="20"/>
          <w:lang w:val="en-GB"/>
        </w:rPr>
        <w:t xml:space="preserve">basic eligibility criteria </w:t>
      </w:r>
      <w:r>
        <w:rPr>
          <w:rFonts w:ascii="Tahoma" w:hAnsi="Tahoma" w:cs="Tahoma"/>
          <w:sz w:val="20"/>
          <w:lang w:val="en-GB"/>
        </w:rPr>
        <w:t>to participate in the above contract,</w:t>
      </w:r>
      <w:r>
        <w:rPr>
          <w:rFonts w:ascii="Tahoma" w:hAnsi="Tahoma" w:cs="Tahoma"/>
          <w:b/>
          <w:bCs/>
          <w:sz w:val="20"/>
          <w:lang w:val="en-GB"/>
        </w:rPr>
        <w:t xml:space="preserve"> i.e. we are not a contractor that </w:t>
      </w:r>
    </w:p>
    <w:p w14:paraId="77018B12" w14:textId="25368C88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has been convicted of an offence listed in Annex 3 to the Act No. 134/2016 Coll. or a similar offence under the law of the country of its registered office in the past five years before </w:t>
      </w:r>
      <w:r w:rsidR="002F6A37">
        <w:rPr>
          <w:rFonts w:ascii="Tahoma" w:hAnsi="Tahoma" w:cs="Tahoma"/>
          <w:sz w:val="20"/>
          <w:lang w:val="en-GB"/>
        </w:rPr>
        <w:br/>
      </w:r>
      <w:r>
        <w:rPr>
          <w:rFonts w:ascii="Tahoma" w:hAnsi="Tahoma" w:cs="Tahoma"/>
          <w:sz w:val="20"/>
          <w:lang w:val="en-GB"/>
        </w:rPr>
        <w:t>the start of the procurement procedure; expunged convictions are disregarded,</w:t>
      </w:r>
    </w:p>
    <w:p w14:paraId="11412E13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tax arrears in the Czech Republic or in the country of its registered office,</w:t>
      </w:r>
    </w:p>
    <w:p w14:paraId="0C913E30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arrears on premiums or penalties for public health insurance in the Czech Republic or in the country of its registered office,</w:t>
      </w:r>
    </w:p>
    <w:p w14:paraId="3B0B5C27" w14:textId="208445B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has outstanding arrears on </w:t>
      </w:r>
      <w:r w:rsidR="001B01CF">
        <w:rPr>
          <w:rFonts w:ascii="Tahoma" w:hAnsi="Tahoma" w:cs="Tahoma"/>
          <w:sz w:val="20"/>
          <w:lang w:val="en-GB"/>
        </w:rPr>
        <w:t>payments</w:t>
      </w:r>
      <w:r>
        <w:rPr>
          <w:rFonts w:ascii="Tahoma" w:hAnsi="Tahoma" w:cs="Tahoma"/>
          <w:sz w:val="20"/>
          <w:lang w:val="en-GB"/>
        </w:rPr>
        <w:t xml:space="preserve"> and penalties for social security contributions and state employment policy contributions in the Czech Republic or in the country of its registered office,</w:t>
      </w:r>
    </w:p>
    <w:p w14:paraId="3DDB1E28" w14:textId="5590A3C4" w:rsidR="00220033" w:rsidRPr="00F4673B" w:rsidRDefault="00220033" w:rsidP="00F4673B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is in liquidation (Section 1</w:t>
      </w:r>
      <w:r w:rsidR="004633DE">
        <w:rPr>
          <w:rFonts w:ascii="Tahoma" w:hAnsi="Tahoma" w:cs="Tahoma"/>
          <w:sz w:val="20"/>
          <w:lang w:val="en-GB"/>
        </w:rPr>
        <w:t>87</w:t>
      </w:r>
      <w:r>
        <w:rPr>
          <w:rFonts w:ascii="Tahoma" w:hAnsi="Tahoma" w:cs="Tahoma"/>
          <w:sz w:val="20"/>
          <w:lang w:val="en-GB"/>
        </w:rPr>
        <w:t xml:space="preserve"> </w:t>
      </w:r>
      <w:r w:rsidR="00314F69">
        <w:rPr>
          <w:rFonts w:ascii="Tahoma" w:hAnsi="Tahoma" w:cs="Tahoma"/>
          <w:sz w:val="20"/>
          <w:lang w:val="en-GB"/>
        </w:rPr>
        <w:t xml:space="preserve">et seq. </w:t>
      </w:r>
      <w:r>
        <w:rPr>
          <w:rFonts w:ascii="Tahoma" w:hAnsi="Tahoma" w:cs="Tahoma"/>
          <w:sz w:val="20"/>
          <w:lang w:val="en-GB"/>
        </w:rPr>
        <w:t xml:space="preserve">of </w:t>
      </w:r>
      <w:r w:rsidR="00955403">
        <w:rPr>
          <w:rFonts w:ascii="Tahoma" w:hAnsi="Tahoma" w:cs="Tahoma"/>
          <w:sz w:val="20"/>
          <w:lang w:val="en-GB"/>
        </w:rPr>
        <w:t>Act No. 89/2012 Coll.,</w:t>
      </w:r>
      <w:r>
        <w:rPr>
          <w:rFonts w:ascii="Tahoma" w:hAnsi="Tahoma" w:cs="Tahoma"/>
          <w:sz w:val="20"/>
          <w:lang w:val="en-GB"/>
        </w:rPr>
        <w:t xml:space="preserve"> Civil Code</w:t>
      </w:r>
      <w:r w:rsidR="00955403">
        <w:rPr>
          <w:rFonts w:ascii="Tahoma" w:hAnsi="Tahoma" w:cs="Tahoma"/>
          <w:sz w:val="20"/>
          <w:lang w:val="en-GB"/>
        </w:rPr>
        <w:t>, as amended</w:t>
      </w:r>
      <w:r>
        <w:rPr>
          <w:rFonts w:ascii="Tahoma" w:hAnsi="Tahoma" w:cs="Tahoma"/>
          <w:sz w:val="20"/>
          <w:lang w:val="en-GB"/>
        </w:rPr>
        <w:t xml:space="preserve">), has been declared insolvent </w:t>
      </w:r>
      <w:r w:rsidR="00937CE3">
        <w:rPr>
          <w:rFonts w:ascii="Tahoma" w:hAnsi="Tahoma" w:cs="Tahoma"/>
          <w:sz w:val="20"/>
          <w:lang w:val="en-GB"/>
        </w:rPr>
        <w:t>[</w:t>
      </w:r>
      <w:r>
        <w:rPr>
          <w:rFonts w:ascii="Tahoma" w:hAnsi="Tahoma" w:cs="Tahoma"/>
          <w:sz w:val="20"/>
          <w:lang w:val="en-GB"/>
        </w:rPr>
        <w:t xml:space="preserve">Section 136 of Act No. 182/2006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bankruptcy and methods </w:t>
      </w:r>
      <w:r w:rsidR="002F6A37">
        <w:rPr>
          <w:rFonts w:ascii="Tahoma" w:hAnsi="Tahoma" w:cs="Tahoma"/>
          <w:sz w:val="20"/>
          <w:lang w:val="en-GB"/>
        </w:rPr>
        <w:br/>
      </w:r>
      <w:r>
        <w:rPr>
          <w:rFonts w:ascii="Tahoma" w:hAnsi="Tahoma" w:cs="Tahoma"/>
          <w:sz w:val="20"/>
          <w:lang w:val="en-GB"/>
        </w:rPr>
        <w:t>of its resolution (Insolvency Act), as amended</w:t>
      </w:r>
      <w:r w:rsidR="003D5CCB">
        <w:rPr>
          <w:rFonts w:ascii="Tahoma" w:hAnsi="Tahoma" w:cs="Tahoma"/>
          <w:sz w:val="20"/>
          <w:lang w:val="en-GB"/>
        </w:rPr>
        <w:t>]</w:t>
      </w:r>
      <w:r>
        <w:rPr>
          <w:rFonts w:ascii="Tahoma" w:hAnsi="Tahoma" w:cs="Tahoma"/>
          <w:sz w:val="20"/>
          <w:lang w:val="en-GB"/>
        </w:rPr>
        <w:t xml:space="preserve">, has been ordered into receivership under another legal regulation </w:t>
      </w:r>
      <w:r w:rsidR="003B38F8">
        <w:rPr>
          <w:rFonts w:ascii="Tahoma" w:hAnsi="Tahoma" w:cs="Tahoma"/>
          <w:sz w:val="20"/>
          <w:lang w:val="en-GB"/>
        </w:rPr>
        <w:t>[</w:t>
      </w:r>
      <w:r>
        <w:rPr>
          <w:rFonts w:ascii="Tahoma" w:hAnsi="Tahoma" w:cs="Tahoma"/>
          <w:sz w:val="20"/>
          <w:lang w:val="en-GB"/>
        </w:rPr>
        <w:t xml:space="preserve">e.g. Act No. 21/1992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Banks, as amended, Act No. 87/1995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Credit Unions and Certain Related Measures and on the amendment of the Czech National Council Act No. 586/1992 </w:t>
      </w:r>
      <w:r w:rsidR="00B17D5B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Income Tax Act, as amended, Act No. 363/1999 </w:t>
      </w:r>
      <w:r w:rsidR="00B17D5B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>., on the Insurance Sector and on amendments to certain related acts</w:t>
      </w:r>
      <w:r w:rsidR="003B38F8">
        <w:rPr>
          <w:rFonts w:ascii="Tahoma" w:hAnsi="Tahoma" w:cs="Tahoma"/>
          <w:sz w:val="20"/>
          <w:lang w:val="en-GB"/>
        </w:rPr>
        <w:t xml:space="preserve"> (Insurance Act</w:t>
      </w:r>
      <w:r>
        <w:rPr>
          <w:rFonts w:ascii="Tahoma" w:hAnsi="Tahoma" w:cs="Tahoma"/>
          <w:sz w:val="20"/>
          <w:lang w:val="en-GB"/>
        </w:rPr>
        <w:t>)</w:t>
      </w:r>
      <w:r w:rsidR="003B38F8">
        <w:rPr>
          <w:rFonts w:ascii="Tahoma" w:hAnsi="Tahoma" w:cs="Tahoma"/>
          <w:sz w:val="20"/>
          <w:lang w:val="en-GB"/>
        </w:rPr>
        <w:t xml:space="preserve">, </w:t>
      </w:r>
      <w:r w:rsidR="002F6A37">
        <w:rPr>
          <w:rFonts w:ascii="Tahoma" w:hAnsi="Tahoma" w:cs="Tahoma"/>
          <w:sz w:val="20"/>
          <w:lang w:val="en-GB"/>
        </w:rPr>
        <w:br/>
      </w:r>
      <w:r w:rsidR="003B38F8">
        <w:rPr>
          <w:rFonts w:ascii="Tahoma" w:hAnsi="Tahoma" w:cs="Tahoma"/>
          <w:sz w:val="20"/>
          <w:lang w:val="en-GB"/>
        </w:rPr>
        <w:t>as amended]</w:t>
      </w:r>
      <w:r>
        <w:rPr>
          <w:rFonts w:ascii="Tahoma" w:hAnsi="Tahoma" w:cs="Tahoma"/>
          <w:sz w:val="20"/>
          <w:lang w:val="en-GB"/>
        </w:rPr>
        <w:t xml:space="preserve">, </w:t>
      </w:r>
      <w:r w:rsidR="00FE7F73">
        <w:rPr>
          <w:rFonts w:ascii="Tahoma" w:hAnsi="Tahoma" w:cs="Tahoma"/>
          <w:sz w:val="20"/>
          <w:lang w:val="en-GB"/>
        </w:rPr>
        <w:t>or is in a similar situation under the law of the country of</w:t>
      </w:r>
      <w:r w:rsidR="00F4673B">
        <w:rPr>
          <w:rFonts w:ascii="Tahoma" w:hAnsi="Tahoma" w:cs="Tahoma"/>
          <w:sz w:val="20"/>
          <w:lang w:val="en-GB"/>
        </w:rPr>
        <w:t xml:space="preserve"> </w:t>
      </w:r>
      <w:r w:rsidRPr="00F4673B">
        <w:rPr>
          <w:rFonts w:ascii="Tahoma" w:hAnsi="Tahoma" w:cs="Tahoma"/>
          <w:sz w:val="20"/>
          <w:lang w:val="en-GB"/>
        </w:rPr>
        <w:t>the contractor’s registered office.</w:t>
      </w:r>
    </w:p>
    <w:p w14:paraId="1A20C424" w14:textId="77777777" w:rsidR="00220033" w:rsidRPr="00B37A93" w:rsidRDefault="00220033" w:rsidP="00D82FB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legal entity, the condition under paragraph (a) is met by this legal entity and by each member of its governing body. Where a legal entity is a member of the contractor’s governing body, the condition under paragraph (a) must be met by:</w:t>
      </w:r>
    </w:p>
    <w:p w14:paraId="76116A39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this legal entity,</w:t>
      </w:r>
    </w:p>
    <w:p w14:paraId="1525020C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each member of the governing body of this legal entity; and</w:t>
      </w:r>
    </w:p>
    <w:p w14:paraId="47CC4B38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the person representing that legal entity in the contractor’s governing body.</w:t>
      </w:r>
    </w:p>
    <w:p w14:paraId="3AE84BF2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7CE89493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A2FF470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8E7783A" w14:textId="77777777" w:rsidR="0040200A" w:rsidRDefault="0040200A" w:rsidP="00D82FB7">
      <w:pPr>
        <w:spacing w:before="120"/>
        <w:rPr>
          <w:rFonts w:ascii="Tahoma" w:hAnsi="Tahoma" w:cs="Tahoma"/>
          <w:sz w:val="20"/>
        </w:rPr>
      </w:pPr>
    </w:p>
    <w:p w14:paraId="20DD8219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036E7A6A" w14:textId="6CD4CBBA" w:rsidR="00220033" w:rsidRPr="00B37A93" w:rsidRDefault="00220033" w:rsidP="00D82FB7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branch</w:t>
      </w:r>
    </w:p>
    <w:p w14:paraId="405AEA88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of a foreign legal entity, the condition under paragraph (a) must be fulfilled by this legal entity and the head of the branch,</w:t>
      </w:r>
    </w:p>
    <w:p w14:paraId="7AE43BD2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of a Czech legal entity, the condition under paragraph (a) must be fulfilled by the persons referred to in the preceding paragraph and the head of the branch. </w:t>
      </w:r>
    </w:p>
    <w:p w14:paraId="20D7CE05" w14:textId="77777777" w:rsidR="00220033" w:rsidRPr="00392F5C" w:rsidRDefault="00220033" w:rsidP="00D82FB7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69051602" w14:textId="3C07B542" w:rsidR="00220033" w:rsidRPr="00D82FB7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In </w:t>
      </w:r>
      <w:r>
        <w:rPr>
          <w:rFonts w:ascii="Tahoma" w:hAnsi="Tahoma" w:cs="Tahoma"/>
          <w:sz w:val="20"/>
          <w:highlight w:val="yellow"/>
          <w:lang w:val="en-GB"/>
        </w:rPr>
        <w:t>[to be added by the tenderer]</w:t>
      </w:r>
      <w:r>
        <w:rPr>
          <w:rFonts w:ascii="Tahoma" w:hAnsi="Tahoma" w:cs="Tahoma"/>
          <w:sz w:val="20"/>
          <w:lang w:val="en-GB"/>
        </w:rPr>
        <w:t xml:space="preserve"> on </w:t>
      </w:r>
      <w:r>
        <w:rPr>
          <w:rFonts w:ascii="Tahoma" w:hAnsi="Tahoma" w:cs="Tahoma"/>
          <w:sz w:val="20"/>
          <w:highlight w:val="yellow"/>
          <w:lang w:val="en-GB"/>
        </w:rPr>
        <w:t>[to be added by the tenderer]</w:t>
      </w: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iCs/>
          <w:sz w:val="20"/>
          <w:lang w:val="en-GB"/>
        </w:rPr>
        <w:t>Signature</w:t>
      </w:r>
    </w:p>
    <w:p w14:paraId="63593A08" w14:textId="0DBE7526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  <w:lang w:val="en-GB"/>
        </w:rPr>
        <w:t>[the tenderer will complete the name and position of the person authorised to make this affidavit on behalf of the tenderer]</w:t>
      </w:r>
    </w:p>
    <w:sectPr w:rsidR="00662807" w:rsidRPr="00392F5C" w:rsidSect="009775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2D91" w14:textId="77777777" w:rsidR="006E1E53" w:rsidRDefault="006E1E53" w:rsidP="00644145">
      <w:r>
        <w:separator/>
      </w:r>
    </w:p>
  </w:endnote>
  <w:endnote w:type="continuationSeparator" w:id="0">
    <w:p w14:paraId="6D04ED98" w14:textId="77777777" w:rsidR="006E1E53" w:rsidRDefault="006E1E53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D6BD" w14:textId="360062A8" w:rsidR="00D82FB7" w:rsidRPr="00D82FB7" w:rsidRDefault="00D82FB7">
    <w:pPr>
      <w:pStyle w:val="Zpat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  <w:lang w:val="en-GB"/>
      </w:rPr>
      <w:t xml:space="preserve">Page </w:t>
    </w:r>
    <w:r>
      <w:rPr>
        <w:rFonts w:ascii="Tahoma" w:hAnsi="Tahoma" w:cs="Tahoma"/>
        <w:sz w:val="18"/>
        <w:szCs w:val="18"/>
        <w:lang w:val="en-GB"/>
      </w:rPr>
      <w:fldChar w:fldCharType="begin"/>
    </w:r>
    <w:r>
      <w:rPr>
        <w:rFonts w:ascii="Tahoma" w:hAnsi="Tahoma" w:cs="Tahoma"/>
        <w:sz w:val="18"/>
        <w:szCs w:val="18"/>
        <w:lang w:val="en-GB"/>
      </w:rPr>
      <w:instrText>PAGE</w:instrText>
    </w:r>
    <w:r>
      <w:rPr>
        <w:rFonts w:ascii="Tahoma" w:hAnsi="Tahoma" w:cs="Tahoma"/>
        <w:sz w:val="18"/>
        <w:szCs w:val="18"/>
        <w:lang w:val="en-GB"/>
      </w:rPr>
      <w:fldChar w:fldCharType="separate"/>
    </w:r>
    <w:r>
      <w:rPr>
        <w:rFonts w:ascii="Tahoma" w:hAnsi="Tahoma" w:cs="Tahoma"/>
        <w:sz w:val="18"/>
        <w:szCs w:val="18"/>
        <w:lang w:val="en-GB"/>
      </w:rPr>
      <w:t>2</w:t>
    </w:r>
    <w:r>
      <w:rPr>
        <w:rFonts w:ascii="Tahoma" w:hAnsi="Tahoma" w:cs="Tahoma"/>
        <w:sz w:val="18"/>
        <w:szCs w:val="18"/>
        <w:lang w:val="en-GB"/>
      </w:rPr>
      <w:fldChar w:fldCharType="end"/>
    </w:r>
    <w:r>
      <w:rPr>
        <w:rFonts w:ascii="Tahoma" w:hAnsi="Tahoma" w:cs="Tahoma"/>
        <w:sz w:val="18"/>
        <w:szCs w:val="18"/>
        <w:lang w:val="en-GB"/>
      </w:rPr>
      <w:t xml:space="preserve"> of </w:t>
    </w:r>
    <w:r>
      <w:rPr>
        <w:rFonts w:ascii="Tahoma" w:hAnsi="Tahoma" w:cs="Tahoma"/>
        <w:sz w:val="18"/>
        <w:szCs w:val="18"/>
        <w:lang w:val="en-GB"/>
      </w:rPr>
      <w:fldChar w:fldCharType="begin"/>
    </w:r>
    <w:r>
      <w:rPr>
        <w:rFonts w:ascii="Tahoma" w:hAnsi="Tahoma" w:cs="Tahoma"/>
        <w:sz w:val="18"/>
        <w:szCs w:val="18"/>
        <w:lang w:val="en-GB"/>
      </w:rPr>
      <w:instrText>NUMPAGES</w:instrText>
    </w:r>
    <w:r>
      <w:rPr>
        <w:rFonts w:ascii="Tahoma" w:hAnsi="Tahoma" w:cs="Tahoma"/>
        <w:sz w:val="18"/>
        <w:szCs w:val="18"/>
        <w:lang w:val="en-GB"/>
      </w:rPr>
      <w:fldChar w:fldCharType="separate"/>
    </w:r>
    <w:r>
      <w:rPr>
        <w:rFonts w:ascii="Tahoma" w:hAnsi="Tahoma" w:cs="Tahoma"/>
        <w:sz w:val="18"/>
        <w:szCs w:val="18"/>
        <w:lang w:val="en-GB"/>
      </w:rPr>
      <w:t>2</w:t>
    </w:r>
    <w:r>
      <w:rPr>
        <w:rFonts w:ascii="Tahoma" w:hAnsi="Tahoma" w:cs="Tahoma"/>
        <w:sz w:val="18"/>
        <w:szCs w:val="18"/>
        <w:lang w:val="en-GB"/>
      </w:rPr>
      <w:fldChar w:fldCharType="end"/>
    </w:r>
  </w:p>
  <w:p w14:paraId="2167FBF6" w14:textId="77777777" w:rsidR="00D82FB7" w:rsidRDefault="00D82F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178F" w14:textId="77777777" w:rsidR="006E1E53" w:rsidRDefault="006E1E53" w:rsidP="00644145">
      <w:r>
        <w:separator/>
      </w:r>
    </w:p>
  </w:footnote>
  <w:footnote w:type="continuationSeparator" w:id="0">
    <w:p w14:paraId="4C9DCBA4" w14:textId="77777777" w:rsidR="006E1E53" w:rsidRDefault="006E1E53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58D5" w14:textId="77777777" w:rsidR="00AD03D9" w:rsidRDefault="00AD03D9" w:rsidP="00AD03D9">
    <w:pPr>
      <w:pStyle w:val="Zhlav"/>
    </w:pPr>
  </w:p>
  <w:p w14:paraId="08DE268D" w14:textId="5657ED3D" w:rsidR="00DD3FC6" w:rsidRDefault="0016734E" w:rsidP="00DD3FC6">
    <w:pPr>
      <w:pStyle w:val="Zhlav"/>
      <w:jc w:val="center"/>
      <w:rPr>
        <w:noProof/>
      </w:rPr>
    </w:pPr>
    <w:r>
      <w:rPr>
        <w:noProof/>
      </w:rPr>
      <w:pict w14:anchorId="7897F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, snímek obrazovky, Písmo, Grafika&#10;&#10;Obsah generovaný pomocí AI může být nesprávný." style="width:373.7pt;height:49.7pt;visibility:visible;mso-wrap-style:square">
          <v:imagedata r:id="rId1" o:title="Obsah obrázku text, snímek obrazovky, Písmo, Grafika&#10;&#10;Obsah generovaný pomocí AI může být nesprávný"/>
        </v:shape>
      </w:pict>
    </w:r>
  </w:p>
  <w:p w14:paraId="1B44F9A1" w14:textId="77777777" w:rsidR="00AD03D9" w:rsidRDefault="00AD03D9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2D22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3DA0"/>
    <w:rsid w:val="00127F06"/>
    <w:rsid w:val="00130D09"/>
    <w:rsid w:val="00131E9B"/>
    <w:rsid w:val="00137C28"/>
    <w:rsid w:val="00151DF0"/>
    <w:rsid w:val="001604EC"/>
    <w:rsid w:val="0016734E"/>
    <w:rsid w:val="00171B24"/>
    <w:rsid w:val="00175B85"/>
    <w:rsid w:val="00182F13"/>
    <w:rsid w:val="001863D5"/>
    <w:rsid w:val="00187FB5"/>
    <w:rsid w:val="0019547E"/>
    <w:rsid w:val="001955E2"/>
    <w:rsid w:val="001B01CF"/>
    <w:rsid w:val="001B7B62"/>
    <w:rsid w:val="001C1BAF"/>
    <w:rsid w:val="001C7A38"/>
    <w:rsid w:val="001E07D9"/>
    <w:rsid w:val="001F267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2993"/>
    <w:rsid w:val="0029272A"/>
    <w:rsid w:val="00293349"/>
    <w:rsid w:val="002A4CDF"/>
    <w:rsid w:val="002F314A"/>
    <w:rsid w:val="002F6A37"/>
    <w:rsid w:val="003069F8"/>
    <w:rsid w:val="00314F69"/>
    <w:rsid w:val="00322293"/>
    <w:rsid w:val="00324E65"/>
    <w:rsid w:val="003561FE"/>
    <w:rsid w:val="003629CC"/>
    <w:rsid w:val="00381759"/>
    <w:rsid w:val="00392F5C"/>
    <w:rsid w:val="003B38F8"/>
    <w:rsid w:val="003D5CCB"/>
    <w:rsid w:val="003F71E0"/>
    <w:rsid w:val="0040200A"/>
    <w:rsid w:val="004175E5"/>
    <w:rsid w:val="00445B7C"/>
    <w:rsid w:val="004633DE"/>
    <w:rsid w:val="004704F4"/>
    <w:rsid w:val="004B730F"/>
    <w:rsid w:val="004D5B4D"/>
    <w:rsid w:val="004D73AE"/>
    <w:rsid w:val="004E5377"/>
    <w:rsid w:val="004F2DEB"/>
    <w:rsid w:val="005177A0"/>
    <w:rsid w:val="00530FEF"/>
    <w:rsid w:val="0053497C"/>
    <w:rsid w:val="00536F22"/>
    <w:rsid w:val="00540619"/>
    <w:rsid w:val="00546D21"/>
    <w:rsid w:val="0055312B"/>
    <w:rsid w:val="0057330C"/>
    <w:rsid w:val="00581D9C"/>
    <w:rsid w:val="0059091E"/>
    <w:rsid w:val="005D15F5"/>
    <w:rsid w:val="005E3DD3"/>
    <w:rsid w:val="005E4A67"/>
    <w:rsid w:val="005E51A9"/>
    <w:rsid w:val="0060248D"/>
    <w:rsid w:val="00621EE4"/>
    <w:rsid w:val="006319B1"/>
    <w:rsid w:val="00631BF9"/>
    <w:rsid w:val="00643555"/>
    <w:rsid w:val="00644145"/>
    <w:rsid w:val="00645F1A"/>
    <w:rsid w:val="0066003B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1E53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8F2E99"/>
    <w:rsid w:val="009107A7"/>
    <w:rsid w:val="00920C1D"/>
    <w:rsid w:val="00935DBA"/>
    <w:rsid w:val="00937CE3"/>
    <w:rsid w:val="009431BD"/>
    <w:rsid w:val="009508E1"/>
    <w:rsid w:val="00954655"/>
    <w:rsid w:val="00955403"/>
    <w:rsid w:val="009664CB"/>
    <w:rsid w:val="00971B9D"/>
    <w:rsid w:val="009775DF"/>
    <w:rsid w:val="00987246"/>
    <w:rsid w:val="009D25FA"/>
    <w:rsid w:val="009D3B89"/>
    <w:rsid w:val="009E0862"/>
    <w:rsid w:val="009F7439"/>
    <w:rsid w:val="00A052AD"/>
    <w:rsid w:val="00A17138"/>
    <w:rsid w:val="00A23FA5"/>
    <w:rsid w:val="00A35B26"/>
    <w:rsid w:val="00A623DB"/>
    <w:rsid w:val="00A64687"/>
    <w:rsid w:val="00A86A61"/>
    <w:rsid w:val="00A90794"/>
    <w:rsid w:val="00AA3FA2"/>
    <w:rsid w:val="00AB1180"/>
    <w:rsid w:val="00AB5F67"/>
    <w:rsid w:val="00AD03D9"/>
    <w:rsid w:val="00AD2DF2"/>
    <w:rsid w:val="00AD7D95"/>
    <w:rsid w:val="00B01E6B"/>
    <w:rsid w:val="00B17D5B"/>
    <w:rsid w:val="00B17FAF"/>
    <w:rsid w:val="00B444F7"/>
    <w:rsid w:val="00B54960"/>
    <w:rsid w:val="00B56D79"/>
    <w:rsid w:val="00B60DBF"/>
    <w:rsid w:val="00B61108"/>
    <w:rsid w:val="00B8447A"/>
    <w:rsid w:val="00B961BB"/>
    <w:rsid w:val="00BC696D"/>
    <w:rsid w:val="00BD0919"/>
    <w:rsid w:val="00BD4588"/>
    <w:rsid w:val="00BF735D"/>
    <w:rsid w:val="00C11AC1"/>
    <w:rsid w:val="00C1579E"/>
    <w:rsid w:val="00C164FD"/>
    <w:rsid w:val="00C52908"/>
    <w:rsid w:val="00C67EA7"/>
    <w:rsid w:val="00C76FAA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2FB7"/>
    <w:rsid w:val="00D86DBC"/>
    <w:rsid w:val="00DC2AAC"/>
    <w:rsid w:val="00DC5D77"/>
    <w:rsid w:val="00DD3FC6"/>
    <w:rsid w:val="00DE15BF"/>
    <w:rsid w:val="00DE1D12"/>
    <w:rsid w:val="00DE49CF"/>
    <w:rsid w:val="00DF51C6"/>
    <w:rsid w:val="00E10F51"/>
    <w:rsid w:val="00E16014"/>
    <w:rsid w:val="00E26516"/>
    <w:rsid w:val="00E8622C"/>
    <w:rsid w:val="00E90115"/>
    <w:rsid w:val="00EB763D"/>
    <w:rsid w:val="00ED232F"/>
    <w:rsid w:val="00ED47F1"/>
    <w:rsid w:val="00ED604C"/>
    <w:rsid w:val="00EE32AB"/>
    <w:rsid w:val="00EE461A"/>
    <w:rsid w:val="00F20483"/>
    <w:rsid w:val="00F2311E"/>
    <w:rsid w:val="00F23708"/>
    <w:rsid w:val="00F344B2"/>
    <w:rsid w:val="00F4673B"/>
    <w:rsid w:val="00F65F92"/>
    <w:rsid w:val="00F71569"/>
    <w:rsid w:val="00F73E7C"/>
    <w:rsid w:val="00FB3759"/>
    <w:rsid w:val="00FC3E8C"/>
    <w:rsid w:val="00FE38F0"/>
    <w:rsid w:val="00FE520F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6600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2025-07-18T08:19:00Z</dcterms:created>
  <dcterms:modified xsi:type="dcterms:W3CDTF">2025-08-01T05:34:00Z</dcterms:modified>
</cp:coreProperties>
</file>