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5AACD" w14:textId="77777777" w:rsidR="00D65399" w:rsidRDefault="00D65399" w:rsidP="0086675F">
      <w:pPr>
        <w:pStyle w:val="Textpsmene"/>
        <w:spacing w:line="276" w:lineRule="auto"/>
        <w:ind w:right="-2"/>
        <w:jc w:val="center"/>
        <w:rPr>
          <w:rFonts w:ascii="Arial" w:hAnsi="Arial" w:cs="Arial"/>
          <w:b/>
          <w:sz w:val="32"/>
          <w:szCs w:val="16"/>
        </w:rPr>
      </w:pPr>
    </w:p>
    <w:p w14:paraId="12006C55" w14:textId="66124674" w:rsidR="0086675F" w:rsidRDefault="00107AC3" w:rsidP="0086675F">
      <w:pPr>
        <w:pStyle w:val="Textpsmene"/>
        <w:spacing w:line="276" w:lineRule="auto"/>
        <w:ind w:right="-2"/>
        <w:jc w:val="center"/>
        <w:rPr>
          <w:rFonts w:ascii="Arial" w:hAnsi="Arial" w:cs="Arial"/>
          <w:b/>
          <w:sz w:val="32"/>
          <w:szCs w:val="16"/>
        </w:rPr>
      </w:pPr>
      <w:r>
        <w:rPr>
          <w:rFonts w:ascii="Arial" w:hAnsi="Arial" w:cs="Arial"/>
          <w:b/>
          <w:bCs/>
          <w:sz w:val="32"/>
          <w:szCs w:val="16"/>
          <w:lang w:val="en-GB"/>
        </w:rPr>
        <w:t xml:space="preserve">Affidavit </w:t>
      </w:r>
    </w:p>
    <w:p w14:paraId="3548A370" w14:textId="77777777" w:rsidR="00107AC3" w:rsidRPr="00107AC3" w:rsidRDefault="00107AC3" w:rsidP="0086675F">
      <w:pPr>
        <w:pStyle w:val="Textpsmene"/>
        <w:spacing w:line="276" w:lineRule="auto"/>
        <w:ind w:right="-2"/>
        <w:jc w:val="center"/>
        <w:rPr>
          <w:rFonts w:ascii="Arial" w:hAnsi="Arial" w:cs="Arial"/>
          <w:b/>
          <w:sz w:val="48"/>
          <w:szCs w:val="24"/>
        </w:rPr>
      </w:pPr>
    </w:p>
    <w:p w14:paraId="7F179E09" w14:textId="77777777" w:rsidR="008303CA" w:rsidRPr="001670BC" w:rsidRDefault="008303CA" w:rsidP="008303CA">
      <w:pPr>
        <w:pStyle w:val="Textpsmene"/>
        <w:spacing w:after="120" w:line="276" w:lineRule="auto"/>
        <w:jc w:val="left"/>
        <w:rPr>
          <w:rFonts w:ascii="Arial" w:hAnsi="Arial" w:cs="Arial"/>
          <w:b/>
          <w:sz w:val="22"/>
          <w:szCs w:val="10"/>
        </w:rPr>
      </w:pPr>
      <w:bookmarkStart w:id="0" w:name="_Hlk105070285"/>
      <w:r>
        <w:rPr>
          <w:rFonts w:ascii="Arial" w:hAnsi="Arial" w:cs="Arial"/>
          <w:b/>
          <w:bCs/>
          <w:sz w:val="22"/>
          <w:szCs w:val="10"/>
          <w:lang w:val="en-GB"/>
        </w:rPr>
        <w:t>Affidavit (social and environmental responsibility)</w:t>
      </w:r>
    </w:p>
    <w:p w14:paraId="4816A89E" w14:textId="0B4FEA83" w:rsidR="008303CA" w:rsidRPr="00CE399B" w:rsidRDefault="008303CA" w:rsidP="008303CA">
      <w:pPr>
        <w:pStyle w:val="Textpsmene"/>
        <w:spacing w:line="276" w:lineRule="auto"/>
        <w:ind w:right="-2"/>
        <w:rPr>
          <w:rFonts w:ascii="Tahoma" w:hAnsi="Tahoma" w:cs="Tahoma"/>
          <w:b/>
          <w:sz w:val="20"/>
          <w:szCs w:val="24"/>
        </w:rPr>
      </w:pPr>
      <w:r>
        <w:rPr>
          <w:rFonts w:ascii="Tahoma" w:hAnsi="Tahoma" w:cs="Tahoma"/>
          <w:b/>
          <w:bCs/>
          <w:sz w:val="20"/>
          <w:szCs w:val="24"/>
          <w:lang w:val="en-GB"/>
        </w:rPr>
        <w:t>As a participant in the procurement procedure for the public contract entitled “</w:t>
      </w:r>
      <w:r>
        <w:rPr>
          <w:rFonts w:ascii="Tahoma" w:hAnsi="Tahoma" w:cs="Tahoma"/>
          <w:b/>
          <w:bCs/>
          <w:sz w:val="20"/>
          <w:lang w:val="en-GB"/>
        </w:rPr>
        <w:t xml:space="preserve">3D printer </w:t>
      </w:r>
      <w:r>
        <w:rPr>
          <w:rFonts w:ascii="Tahoma" w:hAnsi="Tahoma" w:cs="Tahoma"/>
          <w:sz w:val="20"/>
          <w:lang w:val="en-GB"/>
        </w:rPr>
        <w:br/>
      </w:r>
      <w:r>
        <w:rPr>
          <w:rFonts w:ascii="Tahoma" w:hAnsi="Tahoma" w:cs="Tahoma"/>
          <w:b/>
          <w:bCs/>
          <w:sz w:val="20"/>
          <w:lang w:val="en-GB"/>
        </w:rPr>
        <w:t>with Selective Laser Melting technology</w:t>
      </w:r>
      <w:r>
        <w:rPr>
          <w:rFonts w:ascii="Tahoma" w:hAnsi="Tahoma" w:cs="Tahoma"/>
          <w:b/>
          <w:bCs/>
          <w:sz w:val="20"/>
          <w:szCs w:val="24"/>
          <w:lang w:val="en-GB"/>
        </w:rPr>
        <w:t xml:space="preserve">”, I hereby solemnly declare that if a contract </w:t>
      </w:r>
      <w:r w:rsidR="00615219">
        <w:rPr>
          <w:rFonts w:ascii="Tahoma" w:hAnsi="Tahoma" w:cs="Tahoma"/>
          <w:b/>
          <w:bCs/>
          <w:sz w:val="20"/>
          <w:szCs w:val="24"/>
          <w:lang w:val="en-GB"/>
        </w:rPr>
        <w:br/>
      </w:r>
      <w:r>
        <w:rPr>
          <w:rFonts w:ascii="Tahoma" w:hAnsi="Tahoma" w:cs="Tahoma"/>
          <w:b/>
          <w:bCs/>
          <w:sz w:val="20"/>
          <w:szCs w:val="24"/>
          <w:lang w:val="en-GB"/>
        </w:rPr>
        <w:t xml:space="preserve">for the performance of the public contract is concluded with me, I will ensure for the entire period of performance of the public contract: </w:t>
      </w:r>
      <w:bookmarkEnd w:id="0"/>
    </w:p>
    <w:p w14:paraId="284F9E3A" w14:textId="77777777" w:rsidR="008303CA" w:rsidRPr="00CE399B" w:rsidRDefault="008303CA" w:rsidP="008303CA">
      <w:pPr>
        <w:pStyle w:val="Textpsmene"/>
        <w:spacing w:line="276" w:lineRule="auto"/>
        <w:ind w:left="3686" w:right="-2"/>
        <w:rPr>
          <w:rFonts w:ascii="Tahoma" w:hAnsi="Tahoma" w:cs="Tahoma"/>
          <w:sz w:val="20"/>
          <w:szCs w:val="22"/>
        </w:rPr>
      </w:pPr>
    </w:p>
    <w:p w14:paraId="1175CEF8" w14:textId="13E46AA0" w:rsidR="008303CA" w:rsidRPr="00CE399B" w:rsidRDefault="009144BF" w:rsidP="003269B0">
      <w:pPr>
        <w:widowControl w:val="0"/>
        <w:numPr>
          <w:ilvl w:val="1"/>
          <w:numId w:val="1"/>
        </w:numPr>
        <w:tabs>
          <w:tab w:val="clear" w:pos="1440"/>
          <w:tab w:val="num" w:pos="1080"/>
        </w:tabs>
        <w:autoSpaceDE w:val="0"/>
        <w:autoSpaceDN w:val="0"/>
        <w:adjustRightInd w:val="0"/>
        <w:spacing w:after="240" w:line="276" w:lineRule="auto"/>
        <w:ind w:left="1078" w:hanging="539"/>
        <w:jc w:val="both"/>
        <w:rPr>
          <w:rFonts w:ascii="Tahoma" w:hAnsi="Tahoma" w:cs="Tahoma"/>
          <w:sz w:val="20"/>
          <w:szCs w:val="22"/>
        </w:rPr>
      </w:pPr>
      <w:bookmarkStart w:id="1" w:name="_Hlk140142549"/>
      <w:r>
        <w:rPr>
          <w:rFonts w:ascii="Tahoma" w:hAnsi="Tahoma" w:cs="Tahoma"/>
          <w:sz w:val="20"/>
          <w:szCs w:val="22"/>
          <w:lang w:val="en-GB"/>
        </w:rPr>
        <w:t xml:space="preserve">the fulfilment of all obligations arising from the legal regulations of the Czech Republic, </w:t>
      </w:r>
      <w:r w:rsidR="00615219">
        <w:rPr>
          <w:rFonts w:ascii="Tahoma" w:hAnsi="Tahoma" w:cs="Tahoma"/>
          <w:sz w:val="20"/>
          <w:szCs w:val="22"/>
          <w:lang w:val="en-GB"/>
        </w:rPr>
        <w:br/>
      </w:r>
      <w:proofErr w:type="gramStart"/>
      <w:r>
        <w:rPr>
          <w:rFonts w:ascii="Tahoma" w:hAnsi="Tahoma" w:cs="Tahoma"/>
          <w:sz w:val="20"/>
          <w:szCs w:val="22"/>
          <w:lang w:val="en-GB"/>
        </w:rPr>
        <w:t>in particular from</w:t>
      </w:r>
      <w:proofErr w:type="gramEnd"/>
      <w:r>
        <w:rPr>
          <w:rFonts w:ascii="Tahoma" w:hAnsi="Tahoma" w:cs="Tahoma"/>
          <w:sz w:val="20"/>
          <w:szCs w:val="22"/>
          <w:lang w:val="en-GB"/>
        </w:rPr>
        <w:t xml:space="preserve"> labour law regulations, employment regulations and occupational health and safety regulations, in relation to all persons involved in the performance of the public contract; I will also ensure that my subcontractors comply with these </w:t>
      </w:r>
      <w:proofErr w:type="gramStart"/>
      <w:r>
        <w:rPr>
          <w:rFonts w:ascii="Tahoma" w:hAnsi="Tahoma" w:cs="Tahoma"/>
          <w:sz w:val="20"/>
          <w:szCs w:val="22"/>
          <w:lang w:val="en-GB"/>
        </w:rPr>
        <w:t>obligations</w:t>
      </w:r>
      <w:bookmarkEnd w:id="1"/>
      <w:r>
        <w:rPr>
          <w:rFonts w:ascii="Tahoma" w:hAnsi="Tahoma" w:cs="Tahoma"/>
          <w:sz w:val="20"/>
          <w:szCs w:val="22"/>
          <w:lang w:val="en-GB"/>
        </w:rPr>
        <w:t>;</w:t>
      </w:r>
      <w:proofErr w:type="gramEnd"/>
    </w:p>
    <w:p w14:paraId="6F91C6E6" w14:textId="3CDB3718" w:rsidR="008303CA" w:rsidRPr="00CE399B" w:rsidRDefault="00267EE0" w:rsidP="003269B0">
      <w:pPr>
        <w:widowControl w:val="0"/>
        <w:numPr>
          <w:ilvl w:val="1"/>
          <w:numId w:val="1"/>
        </w:numPr>
        <w:tabs>
          <w:tab w:val="clear" w:pos="1440"/>
          <w:tab w:val="num" w:pos="1080"/>
        </w:tabs>
        <w:autoSpaceDE w:val="0"/>
        <w:autoSpaceDN w:val="0"/>
        <w:adjustRightInd w:val="0"/>
        <w:spacing w:after="240" w:line="276" w:lineRule="auto"/>
        <w:ind w:left="1078" w:hanging="539"/>
        <w:jc w:val="both"/>
        <w:rPr>
          <w:rFonts w:ascii="Tahoma" w:hAnsi="Tahoma" w:cs="Tahoma"/>
          <w:sz w:val="20"/>
          <w:szCs w:val="22"/>
        </w:rPr>
      </w:pPr>
      <w:bookmarkStart w:id="2" w:name="_Hlk140142559"/>
      <w:r>
        <w:rPr>
          <w:rFonts w:ascii="Tahoma" w:hAnsi="Tahoma" w:cs="Tahoma"/>
          <w:sz w:val="20"/>
          <w:szCs w:val="22"/>
          <w:lang w:val="en-GB"/>
        </w:rPr>
        <w:t xml:space="preserve">the negotiation and upholding of contractual terms and conditions with the subcontractors comparable to those agreed in the contract for the performance of the public contract, </w:t>
      </w:r>
      <w:r w:rsidR="000757D9">
        <w:rPr>
          <w:rFonts w:ascii="Tahoma" w:hAnsi="Tahoma" w:cs="Tahoma"/>
          <w:sz w:val="20"/>
          <w:szCs w:val="22"/>
          <w:lang w:val="en-GB"/>
        </w:rPr>
        <w:t>particularly</w:t>
      </w:r>
      <w:r w:rsidR="001A0B4A">
        <w:rPr>
          <w:rFonts w:ascii="Tahoma" w:hAnsi="Tahoma" w:cs="Tahoma"/>
          <w:sz w:val="20"/>
          <w:szCs w:val="22"/>
          <w:lang w:val="en-GB"/>
        </w:rPr>
        <w:t xml:space="preserve"> as concerns</w:t>
      </w:r>
      <w:r>
        <w:rPr>
          <w:rFonts w:ascii="Tahoma" w:hAnsi="Tahoma" w:cs="Tahoma"/>
          <w:sz w:val="20"/>
          <w:szCs w:val="22"/>
          <w:lang w:val="en-GB"/>
        </w:rPr>
        <w:t xml:space="preserve"> the </w:t>
      </w:r>
      <w:r w:rsidR="00F66F51">
        <w:rPr>
          <w:rFonts w:ascii="Tahoma" w:hAnsi="Tahoma" w:cs="Tahoma"/>
          <w:sz w:val="20"/>
          <w:szCs w:val="22"/>
          <w:lang w:val="en-GB"/>
        </w:rPr>
        <w:t xml:space="preserve">maximum </w:t>
      </w:r>
      <w:r>
        <w:rPr>
          <w:rFonts w:ascii="Tahoma" w:hAnsi="Tahoma" w:cs="Tahoma"/>
          <w:sz w:val="20"/>
          <w:szCs w:val="22"/>
          <w:lang w:val="en-GB"/>
        </w:rPr>
        <w:t xml:space="preserve">value of contractual </w:t>
      </w:r>
      <w:bookmarkEnd w:id="2"/>
      <w:r w:rsidR="0050368A">
        <w:rPr>
          <w:rFonts w:ascii="Tahoma" w:hAnsi="Tahoma" w:cs="Tahoma"/>
          <w:sz w:val="20"/>
          <w:szCs w:val="22"/>
          <w:lang w:val="en-GB"/>
        </w:rPr>
        <w:t>penalties and</w:t>
      </w:r>
      <w:r>
        <w:rPr>
          <w:rFonts w:ascii="Tahoma" w:hAnsi="Tahoma" w:cs="Tahoma"/>
          <w:sz w:val="20"/>
          <w:szCs w:val="22"/>
          <w:lang w:val="en-GB"/>
        </w:rPr>
        <w:t xml:space="preserve"> the length </w:t>
      </w:r>
      <w:r w:rsidR="00615219">
        <w:rPr>
          <w:rFonts w:ascii="Tahoma" w:hAnsi="Tahoma" w:cs="Tahoma"/>
          <w:sz w:val="20"/>
          <w:szCs w:val="22"/>
          <w:lang w:val="en-GB"/>
        </w:rPr>
        <w:br/>
      </w:r>
      <w:r>
        <w:rPr>
          <w:rFonts w:ascii="Tahoma" w:hAnsi="Tahoma" w:cs="Tahoma"/>
          <w:sz w:val="20"/>
          <w:szCs w:val="22"/>
          <w:lang w:val="en-GB"/>
        </w:rPr>
        <w:t xml:space="preserve">of the warranty </w:t>
      </w:r>
      <w:proofErr w:type="gramStart"/>
      <w:r>
        <w:rPr>
          <w:rFonts w:ascii="Tahoma" w:hAnsi="Tahoma" w:cs="Tahoma"/>
          <w:sz w:val="20"/>
          <w:szCs w:val="22"/>
          <w:lang w:val="en-GB"/>
        </w:rPr>
        <w:t>period;</w:t>
      </w:r>
      <w:proofErr w:type="gramEnd"/>
      <w:r>
        <w:rPr>
          <w:rFonts w:ascii="Tahoma" w:hAnsi="Tahoma" w:cs="Tahoma"/>
          <w:sz w:val="20"/>
          <w:szCs w:val="22"/>
          <w:lang w:val="en-GB"/>
        </w:rPr>
        <w:t xml:space="preserve"> </w:t>
      </w:r>
    </w:p>
    <w:p w14:paraId="46885858" w14:textId="0978FBDC" w:rsidR="008303CA" w:rsidRPr="00FE1675" w:rsidRDefault="00E06FAC" w:rsidP="003269B0">
      <w:pPr>
        <w:widowControl w:val="0"/>
        <w:numPr>
          <w:ilvl w:val="1"/>
          <w:numId w:val="1"/>
        </w:numPr>
        <w:tabs>
          <w:tab w:val="clear" w:pos="1440"/>
          <w:tab w:val="num" w:pos="1080"/>
        </w:tabs>
        <w:autoSpaceDE w:val="0"/>
        <w:autoSpaceDN w:val="0"/>
        <w:adjustRightInd w:val="0"/>
        <w:spacing w:after="240" w:line="276" w:lineRule="auto"/>
        <w:ind w:left="1078" w:hanging="539"/>
        <w:jc w:val="both"/>
        <w:rPr>
          <w:rFonts w:ascii="Tahoma" w:hAnsi="Tahoma" w:cs="Tahoma"/>
          <w:sz w:val="20"/>
          <w:szCs w:val="22"/>
        </w:rPr>
      </w:pPr>
      <w:bookmarkStart w:id="3" w:name="_Hlk137627757"/>
      <w:r>
        <w:rPr>
          <w:rFonts w:ascii="Tahoma" w:hAnsi="Tahoma" w:cs="Tahoma"/>
          <w:sz w:val="20"/>
          <w:szCs w:val="22"/>
          <w:lang w:val="en-GB"/>
        </w:rPr>
        <w:t xml:space="preserve">the proper and timely fulfilment of our financial obligations to my subcontractors, where proper and timely fulfilment </w:t>
      </w:r>
      <w:proofErr w:type="gramStart"/>
      <w:r>
        <w:rPr>
          <w:rFonts w:ascii="Tahoma" w:hAnsi="Tahoma" w:cs="Tahoma"/>
          <w:sz w:val="20"/>
          <w:szCs w:val="22"/>
          <w:lang w:val="en-GB"/>
        </w:rPr>
        <w:t>is considered to be</w:t>
      </w:r>
      <w:proofErr w:type="gramEnd"/>
      <w:r>
        <w:rPr>
          <w:rFonts w:ascii="Tahoma" w:hAnsi="Tahoma" w:cs="Tahoma"/>
          <w:sz w:val="20"/>
          <w:szCs w:val="22"/>
          <w:lang w:val="en-GB"/>
        </w:rPr>
        <w:t xml:space="preserve"> full payment of invoices issued </w:t>
      </w:r>
      <w:r w:rsidR="00615219">
        <w:rPr>
          <w:rFonts w:ascii="Tahoma" w:hAnsi="Tahoma" w:cs="Tahoma"/>
          <w:sz w:val="20"/>
          <w:szCs w:val="22"/>
          <w:lang w:val="en-GB"/>
        </w:rPr>
        <w:br/>
      </w:r>
      <w:r>
        <w:rPr>
          <w:rFonts w:ascii="Tahoma" w:hAnsi="Tahoma" w:cs="Tahoma"/>
          <w:sz w:val="20"/>
          <w:szCs w:val="22"/>
          <w:lang w:val="en-GB"/>
        </w:rPr>
        <w:t xml:space="preserve">by the subcontractor for duly delivered performance of the public contract within </w:t>
      </w:r>
      <w:r w:rsidR="00615219">
        <w:rPr>
          <w:rFonts w:ascii="Tahoma" w:hAnsi="Tahoma" w:cs="Tahoma"/>
          <w:sz w:val="20"/>
          <w:szCs w:val="22"/>
          <w:lang w:val="en-GB"/>
        </w:rPr>
        <w:br/>
      </w:r>
      <w:r>
        <w:rPr>
          <w:rFonts w:ascii="Tahoma" w:hAnsi="Tahoma" w:cs="Tahoma"/>
          <w:sz w:val="20"/>
          <w:szCs w:val="22"/>
          <w:lang w:val="en-GB"/>
        </w:rPr>
        <w:t xml:space="preserve">the deadlines and entirely in accordance with the contractual terms of the contractual relationship </w:t>
      </w:r>
      <w:proofErr w:type="gramStart"/>
      <w:r>
        <w:rPr>
          <w:rFonts w:ascii="Tahoma" w:hAnsi="Tahoma" w:cs="Tahoma"/>
          <w:sz w:val="20"/>
          <w:szCs w:val="22"/>
          <w:lang w:val="en-GB"/>
        </w:rPr>
        <w:t>entered into</w:t>
      </w:r>
      <w:proofErr w:type="gramEnd"/>
      <w:r>
        <w:rPr>
          <w:rFonts w:ascii="Tahoma" w:hAnsi="Tahoma" w:cs="Tahoma"/>
          <w:sz w:val="20"/>
          <w:szCs w:val="22"/>
          <w:lang w:val="en-GB"/>
        </w:rPr>
        <w:t xml:space="preserve"> with the </w:t>
      </w:r>
      <w:proofErr w:type="gramStart"/>
      <w:r>
        <w:rPr>
          <w:rFonts w:ascii="Tahoma" w:hAnsi="Tahoma" w:cs="Tahoma"/>
          <w:sz w:val="20"/>
          <w:szCs w:val="22"/>
          <w:lang w:val="en-GB"/>
        </w:rPr>
        <w:t>subcontractor;</w:t>
      </w:r>
      <w:bookmarkEnd w:id="3"/>
      <w:proofErr w:type="gramEnd"/>
    </w:p>
    <w:p w14:paraId="77B20C4B" w14:textId="4E118C06" w:rsidR="008303CA" w:rsidRPr="00FE1675" w:rsidRDefault="004648BE" w:rsidP="003269B0">
      <w:pPr>
        <w:widowControl w:val="0"/>
        <w:numPr>
          <w:ilvl w:val="1"/>
          <w:numId w:val="1"/>
        </w:numPr>
        <w:tabs>
          <w:tab w:val="clear" w:pos="1440"/>
          <w:tab w:val="num" w:pos="1080"/>
        </w:tabs>
        <w:autoSpaceDE w:val="0"/>
        <w:autoSpaceDN w:val="0"/>
        <w:adjustRightInd w:val="0"/>
        <w:spacing w:after="240" w:line="276" w:lineRule="auto"/>
        <w:ind w:left="1080" w:right="-1" w:hanging="540"/>
        <w:jc w:val="both"/>
        <w:rPr>
          <w:rFonts w:ascii="Tahoma" w:hAnsi="Tahoma" w:cs="Tahoma"/>
          <w:sz w:val="20"/>
          <w:szCs w:val="22"/>
        </w:rPr>
      </w:pPr>
      <w:r>
        <w:rPr>
          <w:rFonts w:ascii="Tahoma" w:hAnsi="Tahoma" w:cs="Tahoma"/>
          <w:sz w:val="20"/>
          <w:szCs w:val="20"/>
          <w:lang w:val="en-GB"/>
        </w:rPr>
        <w:t xml:space="preserve">the environmental impact of the public contract is minimised, </w:t>
      </w:r>
      <w:proofErr w:type="gramStart"/>
      <w:r>
        <w:rPr>
          <w:rFonts w:ascii="Tahoma" w:hAnsi="Tahoma" w:cs="Tahoma"/>
          <w:sz w:val="20"/>
          <w:szCs w:val="20"/>
          <w:lang w:val="en-GB"/>
        </w:rPr>
        <w:t>in particular by</w:t>
      </w:r>
      <w:proofErr w:type="gramEnd"/>
      <w:r>
        <w:rPr>
          <w:rFonts w:ascii="Tahoma" w:hAnsi="Tahoma" w:cs="Tahoma"/>
          <w:sz w:val="20"/>
          <w:szCs w:val="20"/>
          <w:lang w:val="en-GB"/>
        </w:rPr>
        <w:t xml:space="preserve"> sorting waste, saving energy and respecting sustainability or using the circular economy</w:t>
      </w:r>
      <w:r>
        <w:rPr>
          <w:rFonts w:ascii="Tahoma" w:hAnsi="Tahoma" w:cs="Tahoma"/>
          <w:sz w:val="20"/>
          <w:szCs w:val="22"/>
          <w:lang w:val="en-GB"/>
        </w:rPr>
        <w:t>.</w:t>
      </w:r>
    </w:p>
    <w:p w14:paraId="048EA1C5" w14:textId="316CEEC1" w:rsidR="008303CA" w:rsidRPr="001670BC" w:rsidRDefault="008303CA" w:rsidP="00D65399">
      <w:pPr>
        <w:pStyle w:val="Textpsmene"/>
        <w:spacing w:before="360" w:after="120" w:line="276" w:lineRule="auto"/>
        <w:jc w:val="left"/>
        <w:rPr>
          <w:rFonts w:ascii="Arial" w:hAnsi="Arial" w:cs="Arial"/>
          <w:b/>
          <w:sz w:val="22"/>
          <w:szCs w:val="10"/>
        </w:rPr>
      </w:pPr>
      <w:r>
        <w:rPr>
          <w:rFonts w:ascii="Arial" w:hAnsi="Arial" w:cs="Arial"/>
          <w:b/>
          <w:bCs/>
          <w:sz w:val="22"/>
          <w:szCs w:val="10"/>
          <w:lang w:val="en-GB"/>
        </w:rPr>
        <w:t>Affidavit (international sanctions)</w:t>
      </w:r>
    </w:p>
    <w:p w14:paraId="04E2B16D" w14:textId="46814253" w:rsidR="009932F2" w:rsidRPr="004B33EB" w:rsidRDefault="009D31B4" w:rsidP="008303CA">
      <w:pPr>
        <w:widowControl w:val="0"/>
        <w:tabs>
          <w:tab w:val="num" w:pos="567"/>
        </w:tabs>
        <w:autoSpaceDE w:val="0"/>
        <w:autoSpaceDN w:val="0"/>
        <w:adjustRightInd w:val="0"/>
        <w:spacing w:after="240" w:line="276" w:lineRule="auto"/>
        <w:jc w:val="both"/>
        <w:rPr>
          <w:rFonts w:ascii="Tahoma" w:hAnsi="Tahoma" w:cs="Tahoma"/>
          <w:b/>
          <w:bCs/>
          <w:sz w:val="20"/>
        </w:rPr>
      </w:pPr>
      <w:r>
        <w:rPr>
          <w:rFonts w:ascii="Tahoma" w:hAnsi="Tahoma" w:cs="Tahoma"/>
          <w:b/>
          <w:bCs/>
          <w:sz w:val="20"/>
          <w:lang w:val="en-GB"/>
        </w:rPr>
        <w:t>As a tenderer in the procurement procedure, I hereby solemnly declare that neither we nor our subcontractors are subject to any international sanctions under Act No. 69/2006 Coll</w:t>
      </w:r>
      <w:r w:rsidR="00220637">
        <w:rPr>
          <w:rFonts w:ascii="Tahoma" w:hAnsi="Tahoma" w:cs="Tahoma"/>
          <w:b/>
          <w:bCs/>
          <w:sz w:val="20"/>
          <w:lang w:val="en-GB"/>
        </w:rPr>
        <w:t>.</w:t>
      </w:r>
      <w:r>
        <w:rPr>
          <w:rFonts w:ascii="Tahoma" w:hAnsi="Tahoma" w:cs="Tahoma"/>
          <w:b/>
          <w:bCs/>
          <w:sz w:val="20"/>
          <w:lang w:val="en-GB"/>
        </w:rPr>
        <w:t xml:space="preserve">, on the Implementation of International Sanctions, as amended, and that no funds </w:t>
      </w:r>
      <w:r w:rsidR="00615219">
        <w:rPr>
          <w:rFonts w:ascii="Tahoma" w:hAnsi="Tahoma" w:cs="Tahoma"/>
          <w:b/>
          <w:bCs/>
          <w:sz w:val="20"/>
          <w:lang w:val="en-GB"/>
        </w:rPr>
        <w:br/>
      </w:r>
      <w:r>
        <w:rPr>
          <w:rFonts w:ascii="Tahoma" w:hAnsi="Tahoma" w:cs="Tahoma"/>
          <w:b/>
          <w:bCs/>
          <w:sz w:val="20"/>
          <w:lang w:val="en-GB"/>
        </w:rPr>
        <w:t>or economic resources received by us for the performance of the public contract will be made available, directly or indirectly, to or for the benefit of any natural or legal persons, entities or bodies included in the lists of sanctioned persons under the relevant legislation; in connection with the above, we declare that neither we nor any of our subcontractors, contractors or other persons within the meaning of Section 83 of Act No. 134/2016 Coll</w:t>
      </w:r>
      <w:r w:rsidR="00A620A9">
        <w:rPr>
          <w:rFonts w:ascii="Tahoma" w:hAnsi="Tahoma" w:cs="Tahoma"/>
          <w:b/>
          <w:bCs/>
          <w:sz w:val="20"/>
          <w:lang w:val="en-GB"/>
        </w:rPr>
        <w:t>.</w:t>
      </w:r>
      <w:r>
        <w:rPr>
          <w:rFonts w:ascii="Tahoma" w:hAnsi="Tahoma" w:cs="Tahoma"/>
          <w:b/>
          <w:bCs/>
          <w:sz w:val="20"/>
          <w:lang w:val="en-GB"/>
        </w:rPr>
        <w:t xml:space="preserve">, </w:t>
      </w:r>
      <w:r w:rsidR="00283ED3">
        <w:rPr>
          <w:rFonts w:ascii="Tahoma" w:hAnsi="Tahoma" w:cs="Tahoma"/>
          <w:b/>
          <w:bCs/>
          <w:sz w:val="20"/>
          <w:lang w:val="en-GB"/>
        </w:rPr>
        <w:t xml:space="preserve">on </w:t>
      </w:r>
      <w:r>
        <w:rPr>
          <w:rFonts w:ascii="Tahoma" w:hAnsi="Tahoma" w:cs="Tahoma"/>
          <w:b/>
          <w:bCs/>
          <w:sz w:val="20"/>
          <w:lang w:val="en-GB"/>
        </w:rPr>
        <w:t xml:space="preserve">Public Procurement, as amended (hereinafter referred to as the “Act”), are subject </w:t>
      </w:r>
      <w:r w:rsidR="00615219">
        <w:rPr>
          <w:rFonts w:ascii="Tahoma" w:hAnsi="Tahoma" w:cs="Tahoma"/>
          <w:b/>
          <w:bCs/>
          <w:sz w:val="20"/>
          <w:lang w:val="en-GB"/>
        </w:rPr>
        <w:br/>
      </w:r>
      <w:r>
        <w:rPr>
          <w:rFonts w:ascii="Tahoma" w:hAnsi="Tahoma" w:cs="Tahoma"/>
          <w:b/>
          <w:bCs/>
          <w:sz w:val="20"/>
          <w:lang w:val="en-GB"/>
        </w:rPr>
        <w:t>to the prohibition on awarding a public contract pursuant to Section 48a of the Act.</w:t>
      </w:r>
    </w:p>
    <w:p w14:paraId="4142ABFB" w14:textId="77777777" w:rsidR="00FD045B" w:rsidRDefault="00FD045B" w:rsidP="00D65399">
      <w:pPr>
        <w:pStyle w:val="Textpsmene"/>
        <w:spacing w:before="360" w:after="120" w:line="276" w:lineRule="auto"/>
        <w:jc w:val="left"/>
        <w:rPr>
          <w:rFonts w:ascii="Arial" w:hAnsi="Arial" w:cs="Arial"/>
          <w:b/>
          <w:bCs/>
          <w:sz w:val="22"/>
          <w:szCs w:val="10"/>
          <w:lang w:val="en-GB"/>
        </w:rPr>
      </w:pPr>
    </w:p>
    <w:p w14:paraId="3D6F98C6" w14:textId="21F14DCE" w:rsidR="008303CA" w:rsidRPr="001670BC" w:rsidRDefault="008303CA" w:rsidP="00D65399">
      <w:pPr>
        <w:pStyle w:val="Textpsmene"/>
        <w:spacing w:before="360" w:after="120" w:line="276" w:lineRule="auto"/>
        <w:jc w:val="left"/>
        <w:rPr>
          <w:rFonts w:ascii="Arial" w:hAnsi="Arial" w:cs="Arial"/>
          <w:b/>
          <w:sz w:val="22"/>
          <w:szCs w:val="10"/>
        </w:rPr>
      </w:pPr>
      <w:r>
        <w:rPr>
          <w:rFonts w:ascii="Arial" w:hAnsi="Arial" w:cs="Arial"/>
          <w:b/>
          <w:bCs/>
          <w:sz w:val="22"/>
          <w:szCs w:val="10"/>
          <w:lang w:val="en-GB"/>
        </w:rPr>
        <w:t>Affidavit (conflict of interest)</w:t>
      </w:r>
    </w:p>
    <w:p w14:paraId="698D4748" w14:textId="3B04E932" w:rsidR="00327E3C" w:rsidRDefault="007E0CF5" w:rsidP="008303CA">
      <w:pPr>
        <w:widowControl w:val="0"/>
        <w:tabs>
          <w:tab w:val="num" w:pos="284"/>
        </w:tabs>
        <w:autoSpaceDE w:val="0"/>
        <w:autoSpaceDN w:val="0"/>
        <w:adjustRightInd w:val="0"/>
        <w:spacing w:line="276" w:lineRule="auto"/>
        <w:ind w:right="-1"/>
        <w:jc w:val="both"/>
        <w:rPr>
          <w:rFonts w:ascii="Tahoma" w:hAnsi="Tahoma" w:cs="Tahoma"/>
          <w:b/>
          <w:bCs/>
          <w:sz w:val="20"/>
        </w:rPr>
      </w:pPr>
      <w:r>
        <w:rPr>
          <w:rFonts w:ascii="Tahoma" w:hAnsi="Tahoma" w:cs="Tahoma"/>
          <w:b/>
          <w:bCs/>
          <w:sz w:val="20"/>
          <w:lang w:val="en-GB"/>
        </w:rPr>
        <w:t xml:space="preserve">As a tenderer in the public procurement procedure, I hereby solemnly declare that neither we nor any contractor through which we prove the qualification criteria are subject </w:t>
      </w:r>
      <w:r w:rsidR="00615219">
        <w:rPr>
          <w:rFonts w:ascii="Tahoma" w:hAnsi="Tahoma" w:cs="Tahoma"/>
          <w:b/>
          <w:bCs/>
          <w:sz w:val="20"/>
          <w:lang w:val="en-GB"/>
        </w:rPr>
        <w:br/>
      </w:r>
      <w:r>
        <w:rPr>
          <w:rFonts w:ascii="Tahoma" w:hAnsi="Tahoma" w:cs="Tahoma"/>
          <w:b/>
          <w:bCs/>
          <w:sz w:val="20"/>
          <w:lang w:val="en-GB"/>
        </w:rPr>
        <w:t xml:space="preserve">to Section 4b of Act No. 159/2006 </w:t>
      </w:r>
      <w:r w:rsidR="001F338E">
        <w:rPr>
          <w:rFonts w:ascii="Tahoma" w:hAnsi="Tahoma" w:cs="Tahoma"/>
          <w:b/>
          <w:bCs/>
          <w:sz w:val="20"/>
          <w:lang w:val="en-GB"/>
        </w:rPr>
        <w:t>Coll</w:t>
      </w:r>
      <w:r>
        <w:rPr>
          <w:rFonts w:ascii="Tahoma" w:hAnsi="Tahoma" w:cs="Tahoma"/>
          <w:b/>
          <w:bCs/>
          <w:sz w:val="20"/>
          <w:lang w:val="en-GB"/>
        </w:rPr>
        <w:t xml:space="preserve">., on Conflict of Interest, as amended (hereinafter referred to as the “Conflict of Interest Act”), i.e. neither we nor any contractor through which we prove the qualification criteria are a company in which a public official referred to in Section 2(1)(c) of the Conflict of Interest Act or an entity controlled by them owns </w:t>
      </w:r>
      <w:r w:rsidR="00615219">
        <w:rPr>
          <w:rFonts w:ascii="Tahoma" w:hAnsi="Tahoma" w:cs="Tahoma"/>
          <w:b/>
          <w:bCs/>
          <w:sz w:val="20"/>
          <w:lang w:val="en-GB"/>
        </w:rPr>
        <w:br/>
      </w:r>
      <w:r>
        <w:rPr>
          <w:rFonts w:ascii="Tahoma" w:hAnsi="Tahoma" w:cs="Tahoma"/>
          <w:b/>
          <w:bCs/>
          <w:sz w:val="20"/>
          <w:lang w:val="en-GB"/>
        </w:rPr>
        <w:t>a share amounting to at least 25% of the shareholder’s participation in the company.</w:t>
      </w:r>
    </w:p>
    <w:p w14:paraId="5AEC579A" w14:textId="77777777" w:rsidR="003411CC" w:rsidRDefault="003411CC" w:rsidP="008303CA">
      <w:pPr>
        <w:widowControl w:val="0"/>
        <w:tabs>
          <w:tab w:val="num" w:pos="284"/>
        </w:tabs>
        <w:autoSpaceDE w:val="0"/>
        <w:autoSpaceDN w:val="0"/>
        <w:adjustRightInd w:val="0"/>
        <w:spacing w:line="276" w:lineRule="auto"/>
        <w:ind w:right="-1"/>
        <w:jc w:val="both"/>
        <w:rPr>
          <w:rFonts w:ascii="Tahoma" w:hAnsi="Tahoma" w:cs="Tahoma"/>
          <w:b/>
          <w:bCs/>
          <w:sz w:val="20"/>
        </w:rPr>
      </w:pPr>
    </w:p>
    <w:p w14:paraId="20AA4A5E" w14:textId="77777777" w:rsidR="000757AE" w:rsidRPr="00CE399B" w:rsidRDefault="000757AE" w:rsidP="008303CA">
      <w:pPr>
        <w:widowControl w:val="0"/>
        <w:tabs>
          <w:tab w:val="num" w:pos="284"/>
        </w:tabs>
        <w:autoSpaceDE w:val="0"/>
        <w:autoSpaceDN w:val="0"/>
        <w:adjustRightInd w:val="0"/>
        <w:spacing w:line="276" w:lineRule="auto"/>
        <w:ind w:right="-1"/>
        <w:jc w:val="both"/>
        <w:rPr>
          <w:rFonts w:ascii="Tahoma" w:hAnsi="Tahoma" w:cs="Tahoma"/>
          <w:sz w:val="14"/>
          <w:szCs w:val="16"/>
        </w:rPr>
      </w:pPr>
    </w:p>
    <w:tbl>
      <w:tblPr>
        <w:tblW w:w="9012" w:type="dxa"/>
        <w:tblInd w:w="55" w:type="dxa"/>
        <w:tblCellMar>
          <w:left w:w="70" w:type="dxa"/>
          <w:right w:w="70" w:type="dxa"/>
        </w:tblCellMar>
        <w:tblLook w:val="0000" w:firstRow="0" w:lastRow="0" w:firstColumn="0" w:lastColumn="0" w:noHBand="0" w:noVBand="0"/>
      </w:tblPr>
      <w:tblGrid>
        <w:gridCol w:w="3909"/>
        <w:gridCol w:w="5103"/>
      </w:tblGrid>
      <w:tr w:rsidR="00107AC3" w:rsidRPr="00CE399B" w14:paraId="1DF981C2" w14:textId="77777777" w:rsidTr="0053454B">
        <w:trPr>
          <w:trHeight w:val="300"/>
        </w:trPr>
        <w:tc>
          <w:tcPr>
            <w:tcW w:w="3909" w:type="dxa"/>
            <w:tcBorders>
              <w:top w:val="single" w:sz="4" w:space="0" w:color="auto"/>
              <w:left w:val="single" w:sz="4" w:space="0" w:color="auto"/>
              <w:bottom w:val="single" w:sz="4" w:space="0" w:color="auto"/>
              <w:right w:val="single" w:sz="4" w:space="0" w:color="auto"/>
            </w:tcBorders>
            <w:vAlign w:val="center"/>
          </w:tcPr>
          <w:p w14:paraId="6BF492F5" w14:textId="77777777" w:rsidR="00107AC3" w:rsidRPr="00CE399B" w:rsidRDefault="00107AC3" w:rsidP="00450220">
            <w:pPr>
              <w:autoSpaceDE w:val="0"/>
              <w:autoSpaceDN w:val="0"/>
              <w:spacing w:before="120" w:after="120"/>
              <w:jc w:val="both"/>
              <w:rPr>
                <w:rFonts w:ascii="Tahoma" w:hAnsi="Tahoma" w:cs="Tahoma"/>
                <w:sz w:val="20"/>
                <w:szCs w:val="22"/>
              </w:rPr>
            </w:pPr>
            <w:r>
              <w:rPr>
                <w:rFonts w:ascii="Tahoma" w:hAnsi="Tahoma" w:cs="Tahoma"/>
                <w:sz w:val="20"/>
                <w:szCs w:val="22"/>
                <w:lang w:val="en-GB"/>
              </w:rPr>
              <w:t>Date</w:t>
            </w:r>
          </w:p>
        </w:tc>
        <w:tc>
          <w:tcPr>
            <w:tcW w:w="5103" w:type="dxa"/>
            <w:tcBorders>
              <w:top w:val="single" w:sz="4" w:space="0" w:color="auto"/>
              <w:left w:val="nil"/>
              <w:bottom w:val="single" w:sz="4" w:space="0" w:color="auto"/>
              <w:right w:val="single" w:sz="4" w:space="0" w:color="auto"/>
            </w:tcBorders>
          </w:tcPr>
          <w:p w14:paraId="20B6C03C" w14:textId="77777777" w:rsidR="00107AC3" w:rsidRPr="00CE399B" w:rsidRDefault="00107AC3" w:rsidP="00450220">
            <w:pPr>
              <w:autoSpaceDE w:val="0"/>
              <w:autoSpaceDN w:val="0"/>
              <w:spacing w:before="120" w:after="120"/>
              <w:jc w:val="both"/>
              <w:rPr>
                <w:rFonts w:ascii="Tahoma" w:hAnsi="Tahoma" w:cs="Tahoma"/>
                <w:sz w:val="20"/>
                <w:szCs w:val="22"/>
              </w:rPr>
            </w:pPr>
            <w:r>
              <w:rPr>
                <w:rFonts w:ascii="Tahoma" w:hAnsi="Tahoma" w:cs="Tahoma"/>
                <w:sz w:val="20"/>
                <w:szCs w:val="22"/>
                <w:lang w:val="en-GB"/>
              </w:rPr>
              <w:t> </w:t>
            </w:r>
          </w:p>
        </w:tc>
      </w:tr>
      <w:tr w:rsidR="009A206B" w:rsidRPr="00CE399B" w14:paraId="17094581" w14:textId="77777777" w:rsidTr="0053454B">
        <w:trPr>
          <w:trHeight w:val="1097"/>
        </w:trPr>
        <w:tc>
          <w:tcPr>
            <w:tcW w:w="3909" w:type="dxa"/>
            <w:tcBorders>
              <w:top w:val="nil"/>
              <w:left w:val="single" w:sz="4" w:space="0" w:color="auto"/>
              <w:bottom w:val="single" w:sz="4" w:space="0" w:color="auto"/>
              <w:right w:val="single" w:sz="4" w:space="0" w:color="auto"/>
            </w:tcBorders>
            <w:vAlign w:val="center"/>
          </w:tcPr>
          <w:p w14:paraId="2BA59346" w14:textId="5B3C52DE" w:rsidR="009A206B" w:rsidRPr="00CE399B" w:rsidRDefault="009A206B" w:rsidP="009A206B">
            <w:pPr>
              <w:autoSpaceDE w:val="0"/>
              <w:autoSpaceDN w:val="0"/>
              <w:spacing w:before="120" w:after="120"/>
              <w:jc w:val="both"/>
              <w:rPr>
                <w:rFonts w:ascii="Tahoma" w:hAnsi="Tahoma" w:cs="Tahoma"/>
                <w:sz w:val="20"/>
                <w:szCs w:val="22"/>
              </w:rPr>
            </w:pPr>
            <w:r>
              <w:rPr>
                <w:rFonts w:ascii="Tahoma" w:hAnsi="Tahoma" w:cs="Tahoma"/>
                <w:sz w:val="20"/>
                <w:szCs w:val="22"/>
                <w:lang w:val="en-GB"/>
              </w:rPr>
              <w:t xml:space="preserve">Business name/company/name and surname, registered office/place </w:t>
            </w:r>
            <w:r w:rsidR="00B3105C">
              <w:rPr>
                <w:rFonts w:ascii="Tahoma" w:hAnsi="Tahoma" w:cs="Tahoma"/>
                <w:sz w:val="20"/>
                <w:szCs w:val="22"/>
                <w:lang w:val="en-GB"/>
              </w:rPr>
              <w:br/>
            </w:r>
            <w:r>
              <w:rPr>
                <w:rFonts w:ascii="Tahoma" w:hAnsi="Tahoma" w:cs="Tahoma"/>
                <w:sz w:val="20"/>
                <w:szCs w:val="22"/>
                <w:lang w:val="en-GB"/>
              </w:rPr>
              <w:t>of business, business ID number of the tenderer</w:t>
            </w:r>
          </w:p>
        </w:tc>
        <w:tc>
          <w:tcPr>
            <w:tcW w:w="5103" w:type="dxa"/>
            <w:tcBorders>
              <w:top w:val="nil"/>
              <w:left w:val="nil"/>
              <w:bottom w:val="single" w:sz="4" w:space="0" w:color="auto"/>
              <w:right w:val="single" w:sz="4" w:space="0" w:color="auto"/>
            </w:tcBorders>
          </w:tcPr>
          <w:p w14:paraId="0A0FB116" w14:textId="77777777" w:rsidR="009A206B" w:rsidRPr="00CE399B" w:rsidRDefault="009A206B" w:rsidP="009A206B">
            <w:pPr>
              <w:autoSpaceDE w:val="0"/>
              <w:autoSpaceDN w:val="0"/>
              <w:spacing w:before="120" w:after="120"/>
              <w:jc w:val="both"/>
              <w:rPr>
                <w:rFonts w:ascii="Tahoma" w:hAnsi="Tahoma" w:cs="Tahoma"/>
                <w:sz w:val="20"/>
                <w:szCs w:val="22"/>
              </w:rPr>
            </w:pPr>
          </w:p>
        </w:tc>
      </w:tr>
      <w:tr w:rsidR="009A206B" w:rsidRPr="00CE399B" w14:paraId="03860808" w14:textId="77777777" w:rsidTr="0053454B">
        <w:trPr>
          <w:trHeight w:val="1097"/>
        </w:trPr>
        <w:tc>
          <w:tcPr>
            <w:tcW w:w="3909" w:type="dxa"/>
            <w:tcBorders>
              <w:top w:val="nil"/>
              <w:left w:val="single" w:sz="4" w:space="0" w:color="auto"/>
              <w:bottom w:val="single" w:sz="4" w:space="0" w:color="auto"/>
              <w:right w:val="single" w:sz="4" w:space="0" w:color="auto"/>
            </w:tcBorders>
            <w:vAlign w:val="center"/>
          </w:tcPr>
          <w:p w14:paraId="07F3BFA7" w14:textId="13D1A98F" w:rsidR="009A206B" w:rsidRPr="00CE399B" w:rsidRDefault="009A206B" w:rsidP="009A206B">
            <w:pPr>
              <w:autoSpaceDE w:val="0"/>
              <w:autoSpaceDN w:val="0"/>
              <w:spacing w:before="120" w:after="120"/>
              <w:jc w:val="both"/>
              <w:rPr>
                <w:rFonts w:ascii="Tahoma" w:hAnsi="Tahoma" w:cs="Tahoma"/>
                <w:sz w:val="20"/>
                <w:szCs w:val="22"/>
              </w:rPr>
            </w:pPr>
            <w:r>
              <w:rPr>
                <w:rFonts w:ascii="Tahoma" w:hAnsi="Tahoma" w:cs="Tahoma"/>
                <w:sz w:val="20"/>
                <w:szCs w:val="22"/>
                <w:lang w:val="en-GB"/>
              </w:rPr>
              <w:t>Name, surname and position of the person authorised to act for the tenderer</w:t>
            </w:r>
          </w:p>
          <w:p w14:paraId="2D0C2AC8" w14:textId="77777777" w:rsidR="009A206B" w:rsidRPr="00CE399B" w:rsidRDefault="009A206B" w:rsidP="009A206B">
            <w:pPr>
              <w:autoSpaceDE w:val="0"/>
              <w:autoSpaceDN w:val="0"/>
              <w:spacing w:before="120" w:after="120"/>
              <w:jc w:val="both"/>
              <w:rPr>
                <w:rFonts w:ascii="Tahoma" w:hAnsi="Tahoma" w:cs="Tahoma"/>
                <w:i/>
                <w:sz w:val="20"/>
                <w:szCs w:val="22"/>
              </w:rPr>
            </w:pPr>
            <w:r>
              <w:rPr>
                <w:rFonts w:ascii="Tahoma" w:hAnsi="Tahoma" w:cs="Tahoma"/>
                <w:i/>
                <w:iCs/>
                <w:sz w:val="20"/>
                <w:szCs w:val="22"/>
                <w:lang w:val="en-GB"/>
              </w:rPr>
              <w:t>(in block capitals)</w:t>
            </w:r>
          </w:p>
        </w:tc>
        <w:tc>
          <w:tcPr>
            <w:tcW w:w="5103" w:type="dxa"/>
            <w:tcBorders>
              <w:top w:val="nil"/>
              <w:left w:val="nil"/>
              <w:bottom w:val="single" w:sz="4" w:space="0" w:color="auto"/>
              <w:right w:val="single" w:sz="4" w:space="0" w:color="auto"/>
            </w:tcBorders>
          </w:tcPr>
          <w:p w14:paraId="46D20E93" w14:textId="77777777" w:rsidR="009A206B" w:rsidRPr="00CE399B" w:rsidRDefault="009A206B" w:rsidP="009A206B">
            <w:pPr>
              <w:autoSpaceDE w:val="0"/>
              <w:autoSpaceDN w:val="0"/>
              <w:spacing w:before="120" w:after="120"/>
              <w:jc w:val="both"/>
              <w:rPr>
                <w:rFonts w:ascii="Tahoma" w:hAnsi="Tahoma" w:cs="Tahoma"/>
                <w:sz w:val="20"/>
                <w:szCs w:val="22"/>
              </w:rPr>
            </w:pPr>
            <w:r>
              <w:rPr>
                <w:rFonts w:ascii="Tahoma" w:hAnsi="Tahoma" w:cs="Tahoma"/>
                <w:sz w:val="20"/>
                <w:szCs w:val="22"/>
                <w:lang w:val="en-GB"/>
              </w:rPr>
              <w:t> </w:t>
            </w:r>
          </w:p>
        </w:tc>
      </w:tr>
      <w:tr w:rsidR="009A206B" w:rsidRPr="00CE399B" w14:paraId="23D3AD3C" w14:textId="77777777" w:rsidTr="0053454B">
        <w:trPr>
          <w:trHeight w:val="716"/>
        </w:trPr>
        <w:tc>
          <w:tcPr>
            <w:tcW w:w="3909" w:type="dxa"/>
            <w:tcBorders>
              <w:top w:val="single" w:sz="4" w:space="0" w:color="auto"/>
              <w:left w:val="single" w:sz="4" w:space="0" w:color="auto"/>
              <w:bottom w:val="single" w:sz="4" w:space="0" w:color="auto"/>
              <w:right w:val="single" w:sz="4" w:space="0" w:color="auto"/>
            </w:tcBorders>
            <w:vAlign w:val="center"/>
          </w:tcPr>
          <w:p w14:paraId="47EEBA3A" w14:textId="77777777" w:rsidR="009A206B" w:rsidRPr="00CE399B" w:rsidRDefault="009A206B" w:rsidP="009A206B">
            <w:pPr>
              <w:autoSpaceDE w:val="0"/>
              <w:autoSpaceDN w:val="0"/>
              <w:spacing w:before="120" w:after="120"/>
              <w:jc w:val="both"/>
              <w:rPr>
                <w:rFonts w:ascii="Tahoma" w:hAnsi="Tahoma" w:cs="Tahoma"/>
                <w:sz w:val="20"/>
                <w:szCs w:val="22"/>
              </w:rPr>
            </w:pPr>
            <w:r>
              <w:rPr>
                <w:rFonts w:ascii="Tahoma" w:hAnsi="Tahoma" w:cs="Tahoma"/>
                <w:sz w:val="20"/>
                <w:szCs w:val="22"/>
                <w:lang w:val="en-GB"/>
              </w:rPr>
              <w:t>Signature</w:t>
            </w:r>
          </w:p>
        </w:tc>
        <w:tc>
          <w:tcPr>
            <w:tcW w:w="5103" w:type="dxa"/>
            <w:tcBorders>
              <w:top w:val="single" w:sz="4" w:space="0" w:color="auto"/>
              <w:left w:val="nil"/>
              <w:bottom w:val="single" w:sz="4" w:space="0" w:color="auto"/>
              <w:right w:val="single" w:sz="4" w:space="0" w:color="auto"/>
            </w:tcBorders>
          </w:tcPr>
          <w:p w14:paraId="2C6B1A10" w14:textId="77777777" w:rsidR="009A206B" w:rsidRPr="00CE399B" w:rsidRDefault="009A206B" w:rsidP="009A206B">
            <w:pPr>
              <w:autoSpaceDE w:val="0"/>
              <w:autoSpaceDN w:val="0"/>
              <w:spacing w:before="120" w:after="120"/>
              <w:jc w:val="both"/>
              <w:rPr>
                <w:rFonts w:ascii="Tahoma" w:hAnsi="Tahoma" w:cs="Tahoma"/>
                <w:sz w:val="20"/>
                <w:szCs w:val="22"/>
              </w:rPr>
            </w:pPr>
            <w:r>
              <w:rPr>
                <w:rFonts w:ascii="Tahoma" w:hAnsi="Tahoma" w:cs="Tahoma"/>
                <w:sz w:val="20"/>
                <w:szCs w:val="22"/>
                <w:lang w:val="en-GB"/>
              </w:rPr>
              <w:t> </w:t>
            </w:r>
          </w:p>
        </w:tc>
      </w:tr>
    </w:tbl>
    <w:p w14:paraId="0AA98CF9" w14:textId="77777777" w:rsidR="00327E3C" w:rsidRPr="00CE399B" w:rsidRDefault="00327E3C" w:rsidP="00327E3C">
      <w:pPr>
        <w:pStyle w:val="Textpsmene"/>
        <w:ind w:left="425" w:right="-1"/>
        <w:rPr>
          <w:rFonts w:ascii="Tahoma" w:hAnsi="Tahoma" w:cs="Tahoma"/>
          <w:sz w:val="20"/>
          <w:szCs w:val="22"/>
        </w:rPr>
      </w:pPr>
    </w:p>
    <w:p w14:paraId="6A28AFE5" w14:textId="77777777" w:rsidR="006E0D6E" w:rsidRPr="00CE399B" w:rsidRDefault="006E0D6E">
      <w:pPr>
        <w:rPr>
          <w:rFonts w:ascii="Tahoma" w:hAnsi="Tahoma" w:cs="Tahoma"/>
          <w:sz w:val="22"/>
        </w:rPr>
      </w:pPr>
    </w:p>
    <w:sectPr w:rsidR="006E0D6E" w:rsidRPr="00CE399B" w:rsidSect="00D65399">
      <w:headerReference w:type="default" r:id="rId8"/>
      <w:footerReference w:type="default" r:id="rId9"/>
      <w:headerReference w:type="first" r:id="rId10"/>
      <w:footerReference w:type="first" r:id="rId11"/>
      <w:pgSz w:w="11906" w:h="16838"/>
      <w:pgMar w:top="1276" w:right="1417" w:bottom="1135" w:left="1417" w:header="708"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80502" w14:textId="77777777" w:rsidR="005E59BF" w:rsidRDefault="005E59BF" w:rsidP="00D35970">
      <w:r>
        <w:separator/>
      </w:r>
    </w:p>
  </w:endnote>
  <w:endnote w:type="continuationSeparator" w:id="0">
    <w:p w14:paraId="391D1CD1" w14:textId="77777777" w:rsidR="005E59BF" w:rsidRDefault="005E59BF" w:rsidP="00D35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2070326828"/>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767B12EA" w14:textId="4F284630" w:rsidR="00ED6DA7" w:rsidRPr="00E20A98" w:rsidRDefault="00ED6DA7">
            <w:pPr>
              <w:pStyle w:val="Zpat"/>
              <w:jc w:val="right"/>
              <w:rPr>
                <w:rFonts w:ascii="Tahoma" w:hAnsi="Tahoma" w:cs="Tahoma"/>
                <w:sz w:val="18"/>
                <w:szCs w:val="18"/>
              </w:rPr>
            </w:pPr>
            <w:r>
              <w:rPr>
                <w:rFonts w:ascii="Tahoma" w:hAnsi="Tahoma" w:cs="Tahoma"/>
                <w:sz w:val="18"/>
                <w:szCs w:val="18"/>
                <w:lang w:val="en-GB"/>
              </w:rPr>
              <w:t xml:space="preserve">Page </w:t>
            </w:r>
            <w:r>
              <w:rPr>
                <w:rFonts w:ascii="Tahoma" w:hAnsi="Tahoma" w:cs="Tahoma"/>
                <w:sz w:val="18"/>
                <w:szCs w:val="18"/>
                <w:lang w:val="en-GB"/>
              </w:rPr>
              <w:fldChar w:fldCharType="begin"/>
            </w:r>
            <w:r>
              <w:rPr>
                <w:rFonts w:ascii="Tahoma" w:hAnsi="Tahoma" w:cs="Tahoma"/>
                <w:sz w:val="18"/>
                <w:szCs w:val="18"/>
                <w:lang w:val="en-GB"/>
              </w:rPr>
              <w:instrText>PAGE</w:instrText>
            </w:r>
            <w:r>
              <w:rPr>
                <w:rFonts w:ascii="Tahoma" w:hAnsi="Tahoma" w:cs="Tahoma"/>
                <w:sz w:val="18"/>
                <w:szCs w:val="18"/>
                <w:lang w:val="en-GB"/>
              </w:rPr>
              <w:fldChar w:fldCharType="separate"/>
            </w:r>
            <w:r>
              <w:rPr>
                <w:rFonts w:ascii="Tahoma" w:hAnsi="Tahoma" w:cs="Tahoma"/>
                <w:sz w:val="18"/>
                <w:szCs w:val="18"/>
                <w:lang w:val="en-GB"/>
              </w:rPr>
              <w:t>2</w:t>
            </w:r>
            <w:r>
              <w:rPr>
                <w:rFonts w:ascii="Tahoma" w:hAnsi="Tahoma" w:cs="Tahoma"/>
                <w:sz w:val="18"/>
                <w:szCs w:val="18"/>
                <w:lang w:val="en-GB"/>
              </w:rPr>
              <w:fldChar w:fldCharType="end"/>
            </w:r>
            <w:r>
              <w:rPr>
                <w:rFonts w:ascii="Tahoma" w:hAnsi="Tahoma" w:cs="Tahoma"/>
                <w:sz w:val="18"/>
                <w:szCs w:val="18"/>
                <w:lang w:val="en-GB"/>
              </w:rPr>
              <w:t xml:space="preserve"> of </w:t>
            </w:r>
            <w:r>
              <w:rPr>
                <w:rFonts w:ascii="Tahoma" w:hAnsi="Tahoma" w:cs="Tahoma"/>
                <w:sz w:val="18"/>
                <w:szCs w:val="18"/>
                <w:lang w:val="en-GB"/>
              </w:rPr>
              <w:fldChar w:fldCharType="begin"/>
            </w:r>
            <w:r>
              <w:rPr>
                <w:rFonts w:ascii="Tahoma" w:hAnsi="Tahoma" w:cs="Tahoma"/>
                <w:sz w:val="18"/>
                <w:szCs w:val="18"/>
                <w:lang w:val="en-GB"/>
              </w:rPr>
              <w:instrText>NUMPAGES</w:instrText>
            </w:r>
            <w:r>
              <w:rPr>
                <w:rFonts w:ascii="Tahoma" w:hAnsi="Tahoma" w:cs="Tahoma"/>
                <w:sz w:val="18"/>
                <w:szCs w:val="18"/>
                <w:lang w:val="en-GB"/>
              </w:rPr>
              <w:fldChar w:fldCharType="separate"/>
            </w:r>
            <w:r>
              <w:rPr>
                <w:rFonts w:ascii="Tahoma" w:hAnsi="Tahoma" w:cs="Tahoma"/>
                <w:sz w:val="18"/>
                <w:szCs w:val="18"/>
                <w:lang w:val="en-GB"/>
              </w:rPr>
              <w:t>2</w:t>
            </w:r>
            <w:r>
              <w:rPr>
                <w:rFonts w:ascii="Tahoma" w:hAnsi="Tahoma" w:cs="Tahoma"/>
                <w:sz w:val="18"/>
                <w:szCs w:val="18"/>
                <w:lang w:val="en-GB"/>
              </w:rPr>
              <w:fldChar w:fldCharType="end"/>
            </w:r>
          </w:p>
        </w:sdtContent>
      </w:sdt>
    </w:sdtContent>
  </w:sdt>
  <w:p w14:paraId="5F68DA39" w14:textId="77777777" w:rsidR="00ED6DA7" w:rsidRDefault="00ED6DA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1627963254"/>
      <w:docPartObj>
        <w:docPartGallery w:val="Page Numbers (Bottom of Page)"/>
        <w:docPartUnique/>
      </w:docPartObj>
    </w:sdtPr>
    <w:sdtEndPr/>
    <w:sdtContent>
      <w:sdt>
        <w:sdtPr>
          <w:rPr>
            <w:rFonts w:ascii="Tahoma" w:hAnsi="Tahoma" w:cs="Tahoma"/>
            <w:sz w:val="18"/>
            <w:szCs w:val="18"/>
          </w:rPr>
          <w:id w:val="-2064011241"/>
          <w:docPartObj>
            <w:docPartGallery w:val="Page Numbers (Top of Page)"/>
            <w:docPartUnique/>
          </w:docPartObj>
        </w:sdtPr>
        <w:sdtEndPr/>
        <w:sdtContent>
          <w:p w14:paraId="599FFD83" w14:textId="77777777" w:rsidR="00E20A98" w:rsidRPr="00E20A98" w:rsidRDefault="00E20A98" w:rsidP="00E20A98">
            <w:pPr>
              <w:pStyle w:val="Zpat"/>
              <w:jc w:val="right"/>
              <w:rPr>
                <w:rFonts w:ascii="Tahoma" w:hAnsi="Tahoma" w:cs="Tahoma"/>
                <w:sz w:val="18"/>
                <w:szCs w:val="18"/>
              </w:rPr>
            </w:pPr>
            <w:r>
              <w:rPr>
                <w:rFonts w:ascii="Tahoma" w:hAnsi="Tahoma" w:cs="Tahoma"/>
                <w:sz w:val="18"/>
                <w:szCs w:val="18"/>
                <w:lang w:val="en-GB"/>
              </w:rPr>
              <w:t xml:space="preserve">Page </w:t>
            </w:r>
            <w:r>
              <w:rPr>
                <w:rFonts w:ascii="Tahoma" w:hAnsi="Tahoma" w:cs="Tahoma"/>
                <w:sz w:val="18"/>
                <w:szCs w:val="18"/>
                <w:lang w:val="en-GB"/>
              </w:rPr>
              <w:fldChar w:fldCharType="begin"/>
            </w:r>
            <w:r>
              <w:rPr>
                <w:rFonts w:ascii="Tahoma" w:hAnsi="Tahoma" w:cs="Tahoma"/>
                <w:sz w:val="18"/>
                <w:szCs w:val="18"/>
                <w:lang w:val="en-GB"/>
              </w:rPr>
              <w:instrText>PAGE</w:instrText>
            </w:r>
            <w:r>
              <w:rPr>
                <w:rFonts w:ascii="Tahoma" w:hAnsi="Tahoma" w:cs="Tahoma"/>
                <w:sz w:val="18"/>
                <w:szCs w:val="18"/>
                <w:lang w:val="en-GB"/>
              </w:rPr>
              <w:fldChar w:fldCharType="separate"/>
            </w:r>
            <w:r>
              <w:rPr>
                <w:rFonts w:ascii="Tahoma" w:hAnsi="Tahoma" w:cs="Tahoma"/>
                <w:sz w:val="18"/>
                <w:szCs w:val="18"/>
                <w:lang w:val="en-GB"/>
              </w:rPr>
              <w:t>2</w:t>
            </w:r>
            <w:r>
              <w:rPr>
                <w:rFonts w:ascii="Tahoma" w:hAnsi="Tahoma" w:cs="Tahoma"/>
                <w:sz w:val="18"/>
                <w:szCs w:val="18"/>
                <w:lang w:val="en-GB"/>
              </w:rPr>
              <w:fldChar w:fldCharType="end"/>
            </w:r>
            <w:r>
              <w:rPr>
                <w:rFonts w:ascii="Tahoma" w:hAnsi="Tahoma" w:cs="Tahoma"/>
                <w:sz w:val="18"/>
                <w:szCs w:val="18"/>
                <w:lang w:val="en-GB"/>
              </w:rPr>
              <w:t xml:space="preserve"> of </w:t>
            </w:r>
            <w:r>
              <w:rPr>
                <w:rFonts w:ascii="Tahoma" w:hAnsi="Tahoma" w:cs="Tahoma"/>
                <w:sz w:val="18"/>
                <w:szCs w:val="18"/>
                <w:lang w:val="en-GB"/>
              </w:rPr>
              <w:fldChar w:fldCharType="begin"/>
            </w:r>
            <w:r>
              <w:rPr>
                <w:rFonts w:ascii="Tahoma" w:hAnsi="Tahoma" w:cs="Tahoma"/>
                <w:sz w:val="18"/>
                <w:szCs w:val="18"/>
                <w:lang w:val="en-GB"/>
              </w:rPr>
              <w:instrText>NUMPAGES</w:instrText>
            </w:r>
            <w:r>
              <w:rPr>
                <w:rFonts w:ascii="Tahoma" w:hAnsi="Tahoma" w:cs="Tahoma"/>
                <w:sz w:val="18"/>
                <w:szCs w:val="18"/>
                <w:lang w:val="en-GB"/>
              </w:rPr>
              <w:fldChar w:fldCharType="separate"/>
            </w:r>
            <w:r>
              <w:rPr>
                <w:rFonts w:ascii="Tahoma" w:hAnsi="Tahoma" w:cs="Tahoma"/>
                <w:sz w:val="18"/>
                <w:szCs w:val="18"/>
                <w:lang w:val="en-GB"/>
              </w:rPr>
              <w:t>2</w:t>
            </w:r>
            <w:r>
              <w:rPr>
                <w:rFonts w:ascii="Tahoma" w:hAnsi="Tahoma" w:cs="Tahoma"/>
                <w:sz w:val="18"/>
                <w:szCs w:val="18"/>
                <w:lang w:val="en-GB"/>
              </w:rPr>
              <w:fldChar w:fldCharType="end"/>
            </w:r>
          </w:p>
        </w:sdtContent>
      </w:sdt>
    </w:sdtContent>
  </w:sdt>
  <w:p w14:paraId="42A0DE7E" w14:textId="77777777" w:rsidR="00E20A98" w:rsidRDefault="00E20A9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468B6" w14:textId="77777777" w:rsidR="005E59BF" w:rsidRDefault="005E59BF" w:rsidP="00D35970">
      <w:r>
        <w:separator/>
      </w:r>
    </w:p>
  </w:footnote>
  <w:footnote w:type="continuationSeparator" w:id="0">
    <w:p w14:paraId="3AB00BFD" w14:textId="77777777" w:rsidR="005E59BF" w:rsidRDefault="005E59BF" w:rsidP="00D35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A36EE" w14:textId="285DCEB9" w:rsidR="003443D2" w:rsidRDefault="003443D2" w:rsidP="00CE399B">
    <w:pPr>
      <w:rPr>
        <w:rFonts w:ascii="Tahoma" w:hAnsi="Tahoma" w:cs="Tahoma"/>
        <w:sz w:val="20"/>
      </w:rPr>
    </w:pPr>
  </w:p>
  <w:p w14:paraId="63B260C3" w14:textId="77777777" w:rsidR="003443D2" w:rsidRDefault="003443D2" w:rsidP="00CE399B">
    <w:pPr>
      <w:rPr>
        <w:rFonts w:ascii="Tahoma" w:hAnsi="Tahoma" w:cs="Tahoma"/>
        <w:sz w:val="20"/>
      </w:rPr>
    </w:pPr>
  </w:p>
  <w:p w14:paraId="1D820098" w14:textId="765160A8" w:rsidR="00CE399B" w:rsidRPr="00392F5C" w:rsidRDefault="00CE399B" w:rsidP="00CE399B">
    <w:pPr>
      <w:rPr>
        <w:rFonts w:ascii="Tahoma" w:hAnsi="Tahoma" w:cs="Tahoma"/>
        <w:sz w:val="20"/>
      </w:rPr>
    </w:pPr>
  </w:p>
  <w:p w14:paraId="1F5D9A64" w14:textId="77777777" w:rsidR="00D35970" w:rsidRDefault="00D35970" w:rsidP="00CE399B">
    <w:pPr>
      <w:pStyle w:val="Zhlav"/>
      <w:rPr>
        <w:rFonts w:ascii="Calibri" w:hAnsi="Calibri" w:cs="Calibri"/>
        <w:sz w:val="16"/>
        <w:szCs w:val="16"/>
      </w:rPr>
    </w:pPr>
  </w:p>
  <w:p w14:paraId="2631963D" w14:textId="77777777" w:rsidR="003443D2" w:rsidRPr="006D66F0" w:rsidRDefault="003443D2" w:rsidP="00CE399B">
    <w:pPr>
      <w:pStyle w:val="Zhlav"/>
      <w:rPr>
        <w:rFonts w:ascii="Calibri" w:hAnsi="Calibri" w:cs="Calibr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236" w14:textId="1CE971FD" w:rsidR="00245059" w:rsidRDefault="00040CAF">
    <w:pPr>
      <w:pStyle w:val="Zhlav"/>
      <w:rPr>
        <w:rFonts w:ascii="Tahoma" w:hAnsi="Tahoma" w:cs="Tahoma"/>
        <w:sz w:val="20"/>
      </w:rPr>
    </w:pPr>
    <w:r>
      <w:rPr>
        <w:noProof/>
      </w:rPr>
      <w:ptab w:relativeTo="margin" w:alignment="center" w:leader="none"/>
    </w:r>
    <w:r>
      <w:rPr>
        <w:noProof/>
      </w:rPr>
      <w:drawing>
        <wp:inline distT="0" distB="0" distL="0" distR="0" wp14:anchorId="0496762F" wp14:editId="1B409D3A">
          <wp:extent cx="4739570" cy="625929"/>
          <wp:effectExtent l="0" t="0" r="0" b="3175"/>
          <wp:docPr id="1814438485" name="Obrázek 1" descr="Obsah obrázku text, snímek obrazovky, Písmo,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438485" name="Obrázek 1" descr="Obsah obrázku text, snímek obrazovky, Písmo, Grafika&#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3659" cy="629110"/>
                  </a:xfrm>
                  <a:prstGeom prst="rect">
                    <a:avLst/>
                  </a:prstGeom>
                  <a:noFill/>
                  <a:ln>
                    <a:noFill/>
                  </a:ln>
                </pic:spPr>
              </pic:pic>
            </a:graphicData>
          </a:graphic>
        </wp:inline>
      </w:drawing>
    </w:r>
    <w:r>
      <w:rPr>
        <w:rFonts w:ascii="Tahoma" w:hAnsi="Tahoma" w:cs="Tahoma"/>
        <w:sz w:val="20"/>
      </w:rPr>
      <w:ptab w:relativeTo="margin" w:alignment="center" w:leader="none"/>
    </w:r>
  </w:p>
  <w:p w14:paraId="5E1B4040" w14:textId="77777777" w:rsidR="00040CAF" w:rsidRDefault="00040CAF">
    <w:pPr>
      <w:pStyle w:val="Zhlav"/>
      <w:rPr>
        <w:rFonts w:ascii="Tahoma" w:hAnsi="Tahoma"/>
        <w:sz w:val="20"/>
        <w:lang w:val="en-GB"/>
      </w:rPr>
    </w:pPr>
  </w:p>
  <w:p w14:paraId="71E26D0E" w14:textId="42C6C25D" w:rsidR="00245059" w:rsidRDefault="00245059">
    <w:pPr>
      <w:pStyle w:val="Zhlav"/>
      <w:rPr>
        <w:noProof/>
      </w:rPr>
    </w:pPr>
    <w:r>
      <w:rPr>
        <w:rFonts w:ascii="Tahoma" w:hAnsi="Tahoma"/>
        <w:sz w:val="20"/>
        <w:lang w:val="en-GB"/>
      </w:rPr>
      <w:t xml:space="preserve">Annex 6 - Affidavit on Responsible Procurement, </w:t>
    </w:r>
    <w:r>
      <w:rPr>
        <w:rFonts w:ascii="Tahoma" w:hAnsi="Tahoma"/>
        <w:sz w:val="20"/>
        <w:szCs w:val="20"/>
        <w:lang w:val="en-GB"/>
      </w:rPr>
      <w:t>Sanctions and Conflict of Interest</w:t>
    </w:r>
    <w:r>
      <w:rPr>
        <w:noProof/>
        <w:lang w:val="en-GB"/>
      </w:rPr>
      <w:t xml:space="preserve"> </w:t>
    </w:r>
  </w:p>
  <w:p w14:paraId="110CC65D" w14:textId="77777777" w:rsidR="00245059" w:rsidRDefault="00245059">
    <w:pPr>
      <w:pStyle w:val="Zhlav"/>
      <w:rPr>
        <w:noProof/>
      </w:rPr>
    </w:pPr>
  </w:p>
  <w:p w14:paraId="6E48B5B5" w14:textId="3D761AE6" w:rsidR="002C3F30" w:rsidRDefault="002C3F3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05BCB"/>
    <w:multiLevelType w:val="hybridMultilevel"/>
    <w:tmpl w:val="697E80DE"/>
    <w:lvl w:ilvl="0" w:tplc="34E6B39C">
      <w:start w:val="9"/>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9392AFE"/>
    <w:multiLevelType w:val="hybridMultilevel"/>
    <w:tmpl w:val="2EBC5660"/>
    <w:lvl w:ilvl="0" w:tplc="FFFFFFFF">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6AAF1A1F"/>
    <w:multiLevelType w:val="multilevel"/>
    <w:tmpl w:val="D152D292"/>
    <w:lvl w:ilvl="0">
      <w:start w:val="1"/>
      <w:numFmt w:val="decimal"/>
      <w:isLgl/>
      <w:lvlText w:val="(%1)"/>
      <w:lvlJc w:val="left"/>
      <w:pPr>
        <w:tabs>
          <w:tab w:val="num" w:pos="782"/>
        </w:tabs>
        <w:ind w:left="0"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num w:numId="1" w16cid:durableId="996228078">
    <w:abstractNumId w:val="1"/>
  </w:num>
  <w:num w:numId="2" w16cid:durableId="873542548">
    <w:abstractNumId w:val="0"/>
  </w:num>
  <w:num w:numId="3" w16cid:durableId="10605909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E3C"/>
    <w:rsid w:val="00003137"/>
    <w:rsid w:val="00026271"/>
    <w:rsid w:val="00040CAF"/>
    <w:rsid w:val="000757AE"/>
    <w:rsid w:val="000757D9"/>
    <w:rsid w:val="00087B0C"/>
    <w:rsid w:val="00096AF4"/>
    <w:rsid w:val="000B7341"/>
    <w:rsid w:val="000C05F9"/>
    <w:rsid w:val="000C0EE1"/>
    <w:rsid w:val="000C1997"/>
    <w:rsid w:val="000D5AC9"/>
    <w:rsid w:val="00107AC3"/>
    <w:rsid w:val="00117FFB"/>
    <w:rsid w:val="00127C18"/>
    <w:rsid w:val="001358AA"/>
    <w:rsid w:val="001410EC"/>
    <w:rsid w:val="001A0B4A"/>
    <w:rsid w:val="001A1222"/>
    <w:rsid w:val="001A4312"/>
    <w:rsid w:val="001A4E70"/>
    <w:rsid w:val="001A7C57"/>
    <w:rsid w:val="001C59E7"/>
    <w:rsid w:val="001D4EE7"/>
    <w:rsid w:val="001E07FF"/>
    <w:rsid w:val="001E6926"/>
    <w:rsid w:val="001F338E"/>
    <w:rsid w:val="001F3DCB"/>
    <w:rsid w:val="001F4991"/>
    <w:rsid w:val="00201043"/>
    <w:rsid w:val="00220637"/>
    <w:rsid w:val="0022656F"/>
    <w:rsid w:val="00245059"/>
    <w:rsid w:val="00247C4D"/>
    <w:rsid w:val="002557ED"/>
    <w:rsid w:val="002679F3"/>
    <w:rsid w:val="00267EE0"/>
    <w:rsid w:val="00270131"/>
    <w:rsid w:val="00283ED3"/>
    <w:rsid w:val="00293A1B"/>
    <w:rsid w:val="00294EB8"/>
    <w:rsid w:val="002C3F30"/>
    <w:rsid w:val="003000BB"/>
    <w:rsid w:val="003269B0"/>
    <w:rsid w:val="00327E3C"/>
    <w:rsid w:val="003344ED"/>
    <w:rsid w:val="00335095"/>
    <w:rsid w:val="003411CC"/>
    <w:rsid w:val="003443D2"/>
    <w:rsid w:val="00345765"/>
    <w:rsid w:val="003520D1"/>
    <w:rsid w:val="00357E80"/>
    <w:rsid w:val="00360B4B"/>
    <w:rsid w:val="003629CC"/>
    <w:rsid w:val="0036315F"/>
    <w:rsid w:val="00363D70"/>
    <w:rsid w:val="003818CA"/>
    <w:rsid w:val="003B0A7B"/>
    <w:rsid w:val="00424FA8"/>
    <w:rsid w:val="00426675"/>
    <w:rsid w:val="00441A8D"/>
    <w:rsid w:val="00453704"/>
    <w:rsid w:val="004648BE"/>
    <w:rsid w:val="00485BF4"/>
    <w:rsid w:val="004B33EB"/>
    <w:rsid w:val="004B393B"/>
    <w:rsid w:val="004C7353"/>
    <w:rsid w:val="00501943"/>
    <w:rsid w:val="0050368A"/>
    <w:rsid w:val="00512650"/>
    <w:rsid w:val="00520EDB"/>
    <w:rsid w:val="00522E8D"/>
    <w:rsid w:val="0053454B"/>
    <w:rsid w:val="00570492"/>
    <w:rsid w:val="0058430E"/>
    <w:rsid w:val="005853CB"/>
    <w:rsid w:val="005865D7"/>
    <w:rsid w:val="0059663A"/>
    <w:rsid w:val="005A7392"/>
    <w:rsid w:val="005B429E"/>
    <w:rsid w:val="005C1471"/>
    <w:rsid w:val="005C6334"/>
    <w:rsid w:val="005E59BF"/>
    <w:rsid w:val="005E7854"/>
    <w:rsid w:val="00612A5A"/>
    <w:rsid w:val="00615219"/>
    <w:rsid w:val="0065173A"/>
    <w:rsid w:val="0065735A"/>
    <w:rsid w:val="00674006"/>
    <w:rsid w:val="006A0E12"/>
    <w:rsid w:val="006D1A1F"/>
    <w:rsid w:val="006D66F0"/>
    <w:rsid w:val="006E0D6E"/>
    <w:rsid w:val="006E2379"/>
    <w:rsid w:val="00715309"/>
    <w:rsid w:val="007221B0"/>
    <w:rsid w:val="00754516"/>
    <w:rsid w:val="00786EB1"/>
    <w:rsid w:val="00792636"/>
    <w:rsid w:val="00793C27"/>
    <w:rsid w:val="00796434"/>
    <w:rsid w:val="007A105A"/>
    <w:rsid w:val="007A3F0B"/>
    <w:rsid w:val="007A5BEB"/>
    <w:rsid w:val="007D0E0E"/>
    <w:rsid w:val="007D2C15"/>
    <w:rsid w:val="007E0A2B"/>
    <w:rsid w:val="007E0B36"/>
    <w:rsid w:val="007E0CF5"/>
    <w:rsid w:val="007F27B1"/>
    <w:rsid w:val="0081797A"/>
    <w:rsid w:val="0082669C"/>
    <w:rsid w:val="008303CA"/>
    <w:rsid w:val="00840AE0"/>
    <w:rsid w:val="00862602"/>
    <w:rsid w:val="008653B5"/>
    <w:rsid w:val="0086675F"/>
    <w:rsid w:val="00867CA2"/>
    <w:rsid w:val="00877E1C"/>
    <w:rsid w:val="008C784D"/>
    <w:rsid w:val="008D0259"/>
    <w:rsid w:val="008F2E99"/>
    <w:rsid w:val="008F4A59"/>
    <w:rsid w:val="009144BF"/>
    <w:rsid w:val="00923E7E"/>
    <w:rsid w:val="00953B8D"/>
    <w:rsid w:val="0098276C"/>
    <w:rsid w:val="00983C73"/>
    <w:rsid w:val="009932F2"/>
    <w:rsid w:val="009A206B"/>
    <w:rsid w:val="009D31B4"/>
    <w:rsid w:val="009E0AF2"/>
    <w:rsid w:val="009E2DF7"/>
    <w:rsid w:val="00A119D4"/>
    <w:rsid w:val="00A176E4"/>
    <w:rsid w:val="00A259EA"/>
    <w:rsid w:val="00A35B26"/>
    <w:rsid w:val="00A40C98"/>
    <w:rsid w:val="00A565DC"/>
    <w:rsid w:val="00A620A9"/>
    <w:rsid w:val="00A63E15"/>
    <w:rsid w:val="00A70722"/>
    <w:rsid w:val="00A72844"/>
    <w:rsid w:val="00AA0963"/>
    <w:rsid w:val="00AF556A"/>
    <w:rsid w:val="00AF5D01"/>
    <w:rsid w:val="00B0477A"/>
    <w:rsid w:val="00B2170F"/>
    <w:rsid w:val="00B22918"/>
    <w:rsid w:val="00B3105C"/>
    <w:rsid w:val="00B368C3"/>
    <w:rsid w:val="00B50A9D"/>
    <w:rsid w:val="00B81EA1"/>
    <w:rsid w:val="00B87555"/>
    <w:rsid w:val="00B96EC4"/>
    <w:rsid w:val="00BA501E"/>
    <w:rsid w:val="00BC31A8"/>
    <w:rsid w:val="00BD4F09"/>
    <w:rsid w:val="00BE1648"/>
    <w:rsid w:val="00BF7377"/>
    <w:rsid w:val="00C043BD"/>
    <w:rsid w:val="00C32442"/>
    <w:rsid w:val="00C56C30"/>
    <w:rsid w:val="00C73F9E"/>
    <w:rsid w:val="00C76FAE"/>
    <w:rsid w:val="00C904DB"/>
    <w:rsid w:val="00C92BFC"/>
    <w:rsid w:val="00C96152"/>
    <w:rsid w:val="00CB57DA"/>
    <w:rsid w:val="00CB63DA"/>
    <w:rsid w:val="00CC1165"/>
    <w:rsid w:val="00CC2C12"/>
    <w:rsid w:val="00CE06BA"/>
    <w:rsid w:val="00CE3707"/>
    <w:rsid w:val="00CE399B"/>
    <w:rsid w:val="00D210D8"/>
    <w:rsid w:val="00D31C41"/>
    <w:rsid w:val="00D35970"/>
    <w:rsid w:val="00D5165A"/>
    <w:rsid w:val="00D5214E"/>
    <w:rsid w:val="00D61B8B"/>
    <w:rsid w:val="00D65399"/>
    <w:rsid w:val="00DF3CDF"/>
    <w:rsid w:val="00E06FAC"/>
    <w:rsid w:val="00E20A98"/>
    <w:rsid w:val="00E20C12"/>
    <w:rsid w:val="00E7423F"/>
    <w:rsid w:val="00E97DBD"/>
    <w:rsid w:val="00EA1367"/>
    <w:rsid w:val="00EB1403"/>
    <w:rsid w:val="00ED6DA7"/>
    <w:rsid w:val="00EE38E1"/>
    <w:rsid w:val="00EE5939"/>
    <w:rsid w:val="00F13C25"/>
    <w:rsid w:val="00F66F51"/>
    <w:rsid w:val="00F80E85"/>
    <w:rsid w:val="00F94241"/>
    <w:rsid w:val="00FB425B"/>
    <w:rsid w:val="00FD045B"/>
    <w:rsid w:val="00FD1FE5"/>
    <w:rsid w:val="00FD4694"/>
    <w:rsid w:val="00FE1F19"/>
    <w:rsid w:val="00FE7252"/>
    <w:rsid w:val="00FF22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6F5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E3C"/>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psmene">
    <w:name w:val="Text písmene"/>
    <w:basedOn w:val="Normln"/>
    <w:uiPriority w:val="99"/>
    <w:rsid w:val="00327E3C"/>
    <w:pPr>
      <w:jc w:val="both"/>
      <w:outlineLvl w:val="7"/>
    </w:pPr>
    <w:rPr>
      <w:szCs w:val="20"/>
    </w:rPr>
  </w:style>
  <w:style w:type="paragraph" w:styleId="Odstavecseseznamem">
    <w:name w:val="List Paragraph"/>
    <w:basedOn w:val="Normln"/>
    <w:uiPriority w:val="34"/>
    <w:qFormat/>
    <w:rsid w:val="00327E3C"/>
    <w:pPr>
      <w:ind w:left="720"/>
      <w:contextualSpacing/>
    </w:pPr>
  </w:style>
  <w:style w:type="paragraph" w:styleId="Zhlav">
    <w:name w:val="header"/>
    <w:basedOn w:val="Normln"/>
    <w:link w:val="ZhlavChar"/>
    <w:uiPriority w:val="99"/>
    <w:unhideWhenUsed/>
    <w:rsid w:val="00D35970"/>
    <w:pPr>
      <w:tabs>
        <w:tab w:val="center" w:pos="4536"/>
        <w:tab w:val="right" w:pos="9072"/>
      </w:tabs>
    </w:pPr>
    <w:rPr>
      <w:lang w:val="x-none" w:eastAsia="x-none"/>
    </w:rPr>
  </w:style>
  <w:style w:type="character" w:customStyle="1" w:styleId="ZhlavChar">
    <w:name w:val="Záhlaví Char"/>
    <w:link w:val="Zhlav"/>
    <w:uiPriority w:val="99"/>
    <w:rsid w:val="00D35970"/>
    <w:rPr>
      <w:rFonts w:ascii="Times New Roman" w:eastAsia="Times New Roman" w:hAnsi="Times New Roman"/>
      <w:sz w:val="24"/>
      <w:szCs w:val="24"/>
    </w:rPr>
  </w:style>
  <w:style w:type="paragraph" w:styleId="Zpat">
    <w:name w:val="footer"/>
    <w:basedOn w:val="Normln"/>
    <w:link w:val="ZpatChar"/>
    <w:uiPriority w:val="99"/>
    <w:unhideWhenUsed/>
    <w:rsid w:val="00D35970"/>
    <w:pPr>
      <w:tabs>
        <w:tab w:val="center" w:pos="4536"/>
        <w:tab w:val="right" w:pos="9072"/>
      </w:tabs>
    </w:pPr>
    <w:rPr>
      <w:lang w:val="x-none" w:eastAsia="x-none"/>
    </w:rPr>
  </w:style>
  <w:style w:type="character" w:customStyle="1" w:styleId="ZpatChar">
    <w:name w:val="Zápatí Char"/>
    <w:link w:val="Zpat"/>
    <w:uiPriority w:val="99"/>
    <w:rsid w:val="00D35970"/>
    <w:rPr>
      <w:rFonts w:ascii="Times New Roman" w:eastAsia="Times New Roman" w:hAnsi="Times New Roman"/>
      <w:sz w:val="24"/>
      <w:szCs w:val="24"/>
    </w:rPr>
  </w:style>
  <w:style w:type="paragraph" w:customStyle="1" w:styleId="Textodstavce">
    <w:name w:val="Text odstavce"/>
    <w:basedOn w:val="Normln"/>
    <w:rsid w:val="00B2170F"/>
    <w:pPr>
      <w:tabs>
        <w:tab w:val="num" w:pos="782"/>
        <w:tab w:val="left" w:pos="851"/>
      </w:tabs>
      <w:spacing w:before="120" w:after="120"/>
      <w:ind w:firstLine="425"/>
      <w:jc w:val="both"/>
      <w:outlineLvl w:val="6"/>
    </w:pPr>
  </w:style>
  <w:style w:type="paragraph" w:customStyle="1" w:styleId="NormlnSoD">
    <w:name w:val="Normální SoD"/>
    <w:basedOn w:val="Normln"/>
    <w:rsid w:val="00107AC3"/>
    <w:pPr>
      <w:overflowPunct w:val="0"/>
      <w:autoSpaceDE w:val="0"/>
      <w:autoSpaceDN w:val="0"/>
      <w:adjustRightInd w:val="0"/>
      <w:jc w:val="both"/>
      <w:textAlignment w:val="baseline"/>
    </w:pPr>
    <w:rPr>
      <w:rFonts w:ascii="Arial" w:hAnsi="Arial" w:cs="Arial"/>
      <w:sz w:val="20"/>
      <w:szCs w:val="20"/>
    </w:rPr>
  </w:style>
  <w:style w:type="paragraph" w:customStyle="1" w:styleId="AAOdstavec">
    <w:name w:val="AA_Odstavec"/>
    <w:basedOn w:val="Normln"/>
    <w:rsid w:val="00107AC3"/>
    <w:pPr>
      <w:jc w:val="both"/>
    </w:pPr>
    <w:rPr>
      <w:rFonts w:ascii="Arial" w:hAnsi="Arial" w:cs="Arial"/>
      <w:snapToGrid w:val="0"/>
      <w:sz w:val="20"/>
      <w:szCs w:val="20"/>
      <w:lang w:eastAsia="en-US"/>
    </w:rPr>
  </w:style>
  <w:style w:type="paragraph" w:customStyle="1" w:styleId="text">
    <w:name w:val="text"/>
    <w:rsid w:val="00CE399B"/>
    <w:pPr>
      <w:widowControl w:val="0"/>
      <w:spacing w:before="240" w:line="240" w:lineRule="exact"/>
      <w:jc w:val="both"/>
    </w:pPr>
    <w:rPr>
      <w:rFonts w:ascii="Arial" w:eastAsia="Times New Roman" w:hAnsi="Arial"/>
      <w:sz w:val="24"/>
    </w:rPr>
  </w:style>
  <w:style w:type="paragraph" w:styleId="Revize">
    <w:name w:val="Revision"/>
    <w:hidden/>
    <w:uiPriority w:val="99"/>
    <w:semiHidden/>
    <w:rsid w:val="00F66F5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394384">
      <w:bodyDiv w:val="1"/>
      <w:marLeft w:val="0"/>
      <w:marRight w:val="0"/>
      <w:marTop w:val="0"/>
      <w:marBottom w:val="0"/>
      <w:divBdr>
        <w:top w:val="none" w:sz="0" w:space="0" w:color="auto"/>
        <w:left w:val="none" w:sz="0" w:space="0" w:color="auto"/>
        <w:bottom w:val="none" w:sz="0" w:space="0" w:color="auto"/>
        <w:right w:val="none" w:sz="0" w:space="0" w:color="auto"/>
      </w:divBdr>
    </w:div>
    <w:div w:id="981957653">
      <w:bodyDiv w:val="1"/>
      <w:marLeft w:val="0"/>
      <w:marRight w:val="0"/>
      <w:marTop w:val="0"/>
      <w:marBottom w:val="0"/>
      <w:divBdr>
        <w:top w:val="none" w:sz="0" w:space="0" w:color="auto"/>
        <w:left w:val="none" w:sz="0" w:space="0" w:color="auto"/>
        <w:bottom w:val="none" w:sz="0" w:space="0" w:color="auto"/>
        <w:right w:val="none" w:sz="0" w:space="0" w:color="auto"/>
      </w:divBdr>
    </w:div>
    <w:div w:id="1360662539">
      <w:bodyDiv w:val="1"/>
      <w:marLeft w:val="0"/>
      <w:marRight w:val="0"/>
      <w:marTop w:val="0"/>
      <w:marBottom w:val="0"/>
      <w:divBdr>
        <w:top w:val="none" w:sz="0" w:space="0" w:color="auto"/>
        <w:left w:val="none" w:sz="0" w:space="0" w:color="auto"/>
        <w:bottom w:val="none" w:sz="0" w:space="0" w:color="auto"/>
        <w:right w:val="none" w:sz="0" w:space="0" w:color="auto"/>
      </w:divBdr>
    </w:div>
    <w:div w:id="192499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ECC4F-3892-4504-A973-02AD10C91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2921</Characters>
  <Application>Microsoft Office Word</Application>
  <DocSecurity>0</DocSecurity>
  <Lines>24</Lines>
  <Paragraphs>6</Paragraphs>
  <ScaleCrop>false</ScaleCrop>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2025-07-18T08:18:00Z</dcterms:created>
  <dcterms:modified xsi:type="dcterms:W3CDTF">2025-07-28T12:50:00Z</dcterms:modified>
</cp:coreProperties>
</file>