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5E23AC54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0F552F" w:rsidRPr="000F552F">
        <w:rPr>
          <w:rFonts w:ascii="Tahoma" w:hAnsi="Tahoma" w:cs="Tahoma"/>
          <w:b/>
          <w:bCs/>
          <w:sz w:val="20"/>
        </w:rPr>
        <w:t>Poskytování služeb SLA a vývoje pro K+ portál VŠB-TUO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3C771257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0F552F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12155"/>
    <w:rsid w:val="000A6D58"/>
    <w:rsid w:val="000B7341"/>
    <w:rsid w:val="000C0EE1"/>
    <w:rsid w:val="000C1997"/>
    <w:rsid w:val="000D5AC9"/>
    <w:rsid w:val="000F552F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070F6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10</cp:revision>
  <dcterms:created xsi:type="dcterms:W3CDTF">2024-01-07T18:57:00Z</dcterms:created>
  <dcterms:modified xsi:type="dcterms:W3CDTF">2025-06-30T12:28:00Z</dcterms:modified>
</cp:coreProperties>
</file>