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F29A" w14:textId="77777777" w:rsidR="008D17AF" w:rsidRDefault="008D17AF" w:rsidP="000F7B66">
      <w:pPr>
        <w:pStyle w:val="slo"/>
        <w:spacing w:before="0"/>
        <w:ind w:left="0"/>
        <w:rPr>
          <w:rFonts w:asciiTheme="minorHAnsi" w:hAnsiTheme="minorHAnsi" w:cstheme="minorHAnsi"/>
          <w:b w:val="0"/>
          <w:bCs/>
        </w:rPr>
      </w:pPr>
    </w:p>
    <w:p w14:paraId="0F0960AB" w14:textId="60BD26B6" w:rsidR="008D17AF" w:rsidRPr="008D17AF" w:rsidRDefault="008D17AF" w:rsidP="008D17AF">
      <w:pPr>
        <w:pStyle w:val="slo"/>
        <w:spacing w:before="0"/>
        <w:ind w:hanging="1418"/>
        <w:rPr>
          <w:rFonts w:ascii="Arial" w:hAnsi="Arial" w:cs="Arial"/>
          <w:b w:val="0"/>
          <w:bCs/>
        </w:rPr>
      </w:pPr>
      <w:r w:rsidRPr="008D17AF">
        <w:rPr>
          <w:rFonts w:asciiTheme="minorHAnsi" w:hAnsiTheme="minorHAnsi" w:cstheme="minorHAnsi"/>
          <w:b w:val="0"/>
          <w:bCs/>
        </w:rPr>
        <w:t>č.j.:</w:t>
      </w:r>
      <w:r w:rsidRPr="008D17AF">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33B5AC79B75B4B9AA3C3A022ED4A89BD"/>
          </w:placeholder>
          <w:showingPlcHdr/>
        </w:sdtPr>
        <w:sdtContent>
          <w:r w:rsidRPr="008D17AF">
            <w:rPr>
              <w:rStyle w:val="Zstupntext"/>
              <w:rFonts w:asciiTheme="minorHAnsi" w:hAnsiTheme="minorHAnsi" w:cstheme="minorHAnsi"/>
              <w:b w:val="0"/>
              <w:bCs/>
              <w:color w:val="auto"/>
            </w:rPr>
            <w:t>VSB/25/071730</w:t>
          </w:r>
        </w:sdtContent>
      </w:sdt>
    </w:p>
    <w:p w14:paraId="54D429F1" w14:textId="59A2D216" w:rsidR="00473C7A" w:rsidRDefault="00473C7A" w:rsidP="008D17AF">
      <w:pPr>
        <w:pStyle w:val="Nadpis2"/>
        <w:numPr>
          <w:ilvl w:val="0"/>
          <w:numId w:val="0"/>
        </w:numPr>
        <w:spacing w:line="276" w:lineRule="auto"/>
        <w:jc w:val="left"/>
        <w:rPr>
          <w:rFonts w:asciiTheme="minorHAnsi" w:hAnsiTheme="minorHAnsi" w:cstheme="minorHAnsi"/>
          <w:b/>
          <w:sz w:val="28"/>
        </w:rPr>
      </w:pP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Pr>
          <w:rFonts w:asciiTheme="minorHAnsi" w:hAnsiTheme="minorHAnsi" w:cstheme="minorHAnsi"/>
          <w:b/>
          <w:sz w:val="28"/>
        </w:rPr>
        <w:tab/>
      </w:r>
      <w:r>
        <w:rPr>
          <w:noProof/>
        </w:rPr>
        <w:drawing>
          <wp:anchor distT="0" distB="0" distL="114300" distR="114300" simplePos="0" relativeHeight="251658240" behindDoc="0" locked="0" layoutInCell="1" allowOverlap="1" wp14:anchorId="56627F7D" wp14:editId="6E1BAE1E">
            <wp:simplePos x="0" y="0"/>
            <wp:positionH relativeFrom="column">
              <wp:posOffset>4730115</wp:posOffset>
            </wp:positionH>
            <wp:positionV relativeFrom="paragraph">
              <wp:posOffset>786765</wp:posOffset>
            </wp:positionV>
            <wp:extent cx="1727835" cy="313055"/>
            <wp:effectExtent l="2540" t="0" r="8255" b="8255"/>
            <wp:wrapThrough wrapText="bothSides">
              <wp:wrapPolygon edited="0">
                <wp:start x="32" y="21775"/>
                <wp:lineTo x="21465" y="21775"/>
                <wp:lineTo x="21465" y="745"/>
                <wp:lineTo x="32" y="745"/>
                <wp:lineTo x="32" y="21775"/>
              </wp:wrapPolygon>
            </wp:wrapThrough>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p>
    <w:p w14:paraId="2F2562AB" w14:textId="444637B6" w:rsidR="00CD51B1" w:rsidRPr="00A67074" w:rsidRDefault="00CD51B1" w:rsidP="00CD51B1">
      <w:pPr>
        <w:pStyle w:val="Nadpis2"/>
        <w:numPr>
          <w:ilvl w:val="0"/>
          <w:numId w:val="0"/>
        </w:numPr>
        <w:spacing w:line="276" w:lineRule="auto"/>
        <w:jc w:val="center"/>
        <w:rPr>
          <w:rFonts w:asciiTheme="minorHAnsi" w:hAnsiTheme="minorHAnsi" w:cstheme="minorHAnsi"/>
          <w:b/>
          <w:sz w:val="28"/>
        </w:rPr>
      </w:pPr>
      <w:r w:rsidRPr="00A67074">
        <w:rPr>
          <w:rFonts w:asciiTheme="minorHAnsi" w:hAnsiTheme="minorHAnsi" w:cstheme="minorHAnsi"/>
          <w:b/>
          <w:sz w:val="28"/>
        </w:rPr>
        <w:t>Smlouva o dílo</w:t>
      </w:r>
    </w:p>
    <w:p w14:paraId="4846F790" w14:textId="77777777" w:rsidR="00CD51B1" w:rsidRPr="00A67074" w:rsidRDefault="00CD51B1" w:rsidP="00CD51B1">
      <w:pPr>
        <w:pStyle w:val="Bezmezer"/>
        <w:spacing w:before="120" w:line="276" w:lineRule="auto"/>
        <w:jc w:val="center"/>
        <w:rPr>
          <w:rFonts w:asciiTheme="minorHAnsi" w:hAnsiTheme="minorHAnsi" w:cstheme="minorHAnsi"/>
        </w:rPr>
      </w:pPr>
      <w:r w:rsidRPr="00A67074">
        <w:rPr>
          <w:rFonts w:asciiTheme="minorHAnsi" w:hAnsiTheme="minorHAnsi" w:cstheme="minorHAnsi"/>
        </w:rPr>
        <w:t>(dále jen „smlouva“)</w:t>
      </w:r>
    </w:p>
    <w:p w14:paraId="6594270D" w14:textId="77777777" w:rsidR="00CD51B1" w:rsidRPr="00A67074" w:rsidRDefault="00CD51B1" w:rsidP="00CD51B1">
      <w:pPr>
        <w:pStyle w:val="Bezmezer"/>
        <w:spacing w:before="120" w:line="276" w:lineRule="auto"/>
        <w:jc w:val="center"/>
        <w:rPr>
          <w:rFonts w:asciiTheme="minorHAnsi" w:hAnsiTheme="minorHAnsi" w:cstheme="minorHAnsi"/>
        </w:rPr>
      </w:pPr>
      <w:r w:rsidRPr="00A67074">
        <w:rPr>
          <w:rFonts w:asciiTheme="minorHAnsi" w:hAnsiTheme="minorHAnsi" w:cstheme="minorHAnsi"/>
        </w:rPr>
        <w:t>dle § 2586 a násl. zákona č. 89/2012 Sb., občanský zákoník, v platném znění</w:t>
      </w:r>
    </w:p>
    <w:p w14:paraId="7FAB1275" w14:textId="77777777" w:rsidR="00CD51B1" w:rsidRPr="00A67074" w:rsidRDefault="00CD51B1" w:rsidP="00CD51B1">
      <w:pPr>
        <w:pStyle w:val="Bezmezer"/>
        <w:spacing w:before="120" w:line="276" w:lineRule="auto"/>
        <w:jc w:val="center"/>
        <w:rPr>
          <w:rFonts w:asciiTheme="minorHAnsi" w:hAnsiTheme="minorHAnsi" w:cstheme="minorHAnsi"/>
        </w:rPr>
      </w:pPr>
      <w:r w:rsidRPr="00A67074">
        <w:rPr>
          <w:rFonts w:asciiTheme="minorHAnsi" w:hAnsiTheme="minorHAnsi" w:cstheme="minorHAnsi"/>
        </w:rPr>
        <w:t>(dále jen „</w:t>
      </w:r>
      <w:r w:rsidRPr="00A67074">
        <w:rPr>
          <w:rFonts w:asciiTheme="minorHAnsi" w:hAnsiTheme="minorHAnsi" w:cstheme="minorHAnsi"/>
          <w:b/>
        </w:rPr>
        <w:t>občanský zákoník</w:t>
      </w:r>
      <w:r w:rsidRPr="00A67074">
        <w:rPr>
          <w:rFonts w:asciiTheme="minorHAnsi" w:hAnsiTheme="minorHAnsi" w:cstheme="minorHAnsi"/>
        </w:rPr>
        <w:t>“)</w:t>
      </w:r>
    </w:p>
    <w:p w14:paraId="60F0128E" w14:textId="77777777" w:rsidR="00CD51B1" w:rsidRPr="00A67074" w:rsidRDefault="00CD51B1" w:rsidP="00CD51B1">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67074">
        <w:rPr>
          <w:rFonts w:asciiTheme="minorHAnsi" w:hAnsiTheme="minorHAnsi" w:cstheme="minorHAnsi"/>
          <w:b/>
        </w:rPr>
        <w:t>Smluvní strany</w:t>
      </w:r>
    </w:p>
    <w:p w14:paraId="7504BBC2" w14:textId="77777777" w:rsidR="00CD51B1" w:rsidRPr="00A67074" w:rsidRDefault="00CD51B1" w:rsidP="00CD51B1">
      <w:pPr>
        <w:pStyle w:val="Bezmezer"/>
        <w:spacing w:line="276" w:lineRule="auto"/>
        <w:jc w:val="both"/>
        <w:rPr>
          <w:rFonts w:asciiTheme="minorHAnsi" w:hAnsiTheme="minorHAnsi" w:cstheme="minorHAnsi"/>
        </w:rPr>
      </w:pPr>
    </w:p>
    <w:p w14:paraId="51A3EA13" w14:textId="77777777" w:rsidR="00CD51B1" w:rsidRPr="00A67074" w:rsidRDefault="00CD51B1" w:rsidP="00CD51B1">
      <w:pPr>
        <w:pStyle w:val="Bezmezer"/>
        <w:numPr>
          <w:ilvl w:val="1"/>
          <w:numId w:val="1"/>
        </w:numPr>
        <w:spacing w:line="276" w:lineRule="auto"/>
        <w:ind w:left="360" w:hanging="360"/>
        <w:jc w:val="both"/>
        <w:rPr>
          <w:rFonts w:asciiTheme="minorHAnsi" w:hAnsiTheme="minorHAnsi" w:cstheme="minorHAnsi"/>
          <w:b/>
        </w:rPr>
      </w:pPr>
      <w:r w:rsidRPr="00A67074">
        <w:rPr>
          <w:rFonts w:asciiTheme="minorHAnsi" w:hAnsiTheme="minorHAnsi" w:cstheme="minorHAnsi"/>
          <w:b/>
        </w:rPr>
        <w:t>Objednatel:</w:t>
      </w:r>
    </w:p>
    <w:p w14:paraId="1857CAA0" w14:textId="77777777" w:rsidR="00CD51B1" w:rsidRPr="00A67074" w:rsidRDefault="00CD51B1" w:rsidP="00CD51B1">
      <w:pPr>
        <w:pStyle w:val="Bezmezer"/>
        <w:spacing w:line="276" w:lineRule="auto"/>
        <w:jc w:val="both"/>
        <w:rPr>
          <w:rFonts w:asciiTheme="minorHAnsi" w:hAnsiTheme="minorHAnsi" w:cstheme="minorHAnsi"/>
          <w:b/>
        </w:rPr>
      </w:pPr>
    </w:p>
    <w:p w14:paraId="7B0508EE" w14:textId="77777777" w:rsidR="00CD51B1" w:rsidRPr="00A67074" w:rsidRDefault="00CD51B1" w:rsidP="00CD51B1">
      <w:pPr>
        <w:autoSpaceDE w:val="0"/>
        <w:autoSpaceDN w:val="0"/>
        <w:adjustRightInd w:val="0"/>
        <w:spacing w:after="60"/>
        <w:rPr>
          <w:rFonts w:asciiTheme="minorHAnsi" w:hAnsiTheme="minorHAnsi" w:cstheme="minorHAnsi"/>
          <w:b/>
        </w:rPr>
      </w:pPr>
      <w:r w:rsidRPr="00A67074">
        <w:rPr>
          <w:rFonts w:asciiTheme="minorHAnsi" w:hAnsiTheme="minorHAnsi" w:cstheme="minorHAnsi"/>
          <w:b/>
        </w:rPr>
        <w:t xml:space="preserve">Vysoká škola báňská </w:t>
      </w:r>
      <w:r w:rsidRPr="00A67074">
        <w:rPr>
          <w:rFonts w:asciiTheme="minorHAnsi" w:hAnsiTheme="minorHAnsi" w:cstheme="minorHAnsi"/>
        </w:rPr>
        <w:t xml:space="preserve">– </w:t>
      </w:r>
      <w:r w:rsidRPr="00A67074">
        <w:rPr>
          <w:rFonts w:asciiTheme="minorHAnsi" w:hAnsiTheme="minorHAnsi" w:cstheme="minorHAnsi"/>
          <w:b/>
        </w:rPr>
        <w:t xml:space="preserve">Technická univerzita Ostrava </w:t>
      </w:r>
    </w:p>
    <w:p w14:paraId="32A7834A" w14:textId="088BB690" w:rsidR="00526356" w:rsidRDefault="00526356" w:rsidP="00A15248">
      <w:pPr>
        <w:pStyle w:val="Bezmezer"/>
        <w:spacing w:line="276" w:lineRule="auto"/>
        <w:ind w:left="1416" w:firstLine="708"/>
        <w:rPr>
          <w:rFonts w:asciiTheme="minorHAnsi" w:hAnsiTheme="minorHAnsi" w:cstheme="minorHAnsi"/>
          <w:bCs/>
        </w:rPr>
      </w:pPr>
      <w:r>
        <w:rPr>
          <w:rFonts w:asciiTheme="minorHAnsi" w:hAnsiTheme="minorHAnsi" w:cstheme="minorHAnsi"/>
          <w:bCs/>
        </w:rPr>
        <w:t>Fakulta materiálově-technologická (dále také FMT)</w:t>
      </w:r>
    </w:p>
    <w:p w14:paraId="0B348421" w14:textId="283FCCFB"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Sídlo: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rPr>
        <w:t>17. listopadu 2172/15, 708 00 Ostrava-Poruba</w:t>
      </w:r>
    </w:p>
    <w:p w14:paraId="78BDAE97" w14:textId="3C1CD693"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Zastoupená: </w:t>
      </w:r>
      <w:r w:rsidRPr="00A67074">
        <w:rPr>
          <w:rFonts w:asciiTheme="minorHAnsi" w:hAnsiTheme="minorHAnsi" w:cstheme="minorHAnsi"/>
          <w:bCs/>
        </w:rPr>
        <w:tab/>
      </w:r>
      <w:r w:rsidRPr="00A67074">
        <w:rPr>
          <w:rFonts w:asciiTheme="minorHAnsi" w:hAnsiTheme="minorHAnsi" w:cstheme="minorHAnsi"/>
          <w:bCs/>
        </w:rPr>
        <w:tab/>
      </w:r>
      <w:r w:rsidR="002A4396" w:rsidRPr="002A4396">
        <w:rPr>
          <w:rFonts w:asciiTheme="minorHAnsi" w:hAnsiTheme="minorHAnsi" w:cstheme="minorHAnsi"/>
          <w:bCs/>
        </w:rPr>
        <w:t xml:space="preserve">prof. Ing. Kamilou Janovskou, Ph.D., děkankou </w:t>
      </w:r>
    </w:p>
    <w:p w14:paraId="1FDFD76F" w14:textId="77777777" w:rsidR="00CD51B1" w:rsidRPr="00A67074" w:rsidRDefault="00CD51B1" w:rsidP="00CD51B1">
      <w:pPr>
        <w:pStyle w:val="Bezmezer"/>
        <w:tabs>
          <w:tab w:val="left" w:pos="1665"/>
        </w:tabs>
        <w:spacing w:line="276" w:lineRule="auto"/>
        <w:rPr>
          <w:rFonts w:asciiTheme="minorHAnsi" w:hAnsiTheme="minorHAnsi" w:cstheme="minorHAnsi"/>
        </w:rPr>
      </w:pPr>
      <w:r w:rsidRPr="00A67074">
        <w:rPr>
          <w:rFonts w:asciiTheme="minorHAnsi" w:hAnsiTheme="minorHAnsi" w:cstheme="minorHAnsi"/>
          <w:bCs/>
        </w:rPr>
        <w:t xml:space="preserve">IČ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rPr>
        <w:t>619 89 100</w:t>
      </w:r>
    </w:p>
    <w:p w14:paraId="69588B79" w14:textId="1F3A06B7" w:rsidR="00CD51B1" w:rsidRPr="00A67074" w:rsidRDefault="00CD51B1" w:rsidP="00CD51B1">
      <w:pPr>
        <w:pStyle w:val="Bezmezer"/>
        <w:tabs>
          <w:tab w:val="left" w:pos="1665"/>
        </w:tabs>
        <w:spacing w:line="276" w:lineRule="auto"/>
        <w:rPr>
          <w:rFonts w:asciiTheme="minorHAnsi" w:hAnsiTheme="minorHAnsi" w:cstheme="minorHAnsi"/>
          <w:bCs/>
        </w:rPr>
      </w:pPr>
      <w:r w:rsidRPr="00A67074">
        <w:rPr>
          <w:rFonts w:asciiTheme="minorHAnsi" w:hAnsiTheme="minorHAnsi" w:cstheme="minorHAnsi"/>
        </w:rPr>
        <w:t>DIČ:</w:t>
      </w:r>
      <w:r w:rsidRPr="00A67074">
        <w:rPr>
          <w:rFonts w:asciiTheme="minorHAnsi" w:hAnsiTheme="minorHAnsi" w:cstheme="minorHAnsi"/>
        </w:rPr>
        <w:tab/>
      </w:r>
      <w:r w:rsidRPr="00A67074">
        <w:rPr>
          <w:rFonts w:asciiTheme="minorHAnsi" w:hAnsiTheme="minorHAnsi" w:cstheme="minorHAnsi"/>
        </w:rPr>
        <w:tab/>
        <w:t>CZ61989100</w:t>
      </w:r>
    </w:p>
    <w:p w14:paraId="04EB8C1C" w14:textId="77777777"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Bankovní spojení: </w:t>
      </w:r>
      <w:r w:rsidRPr="00A67074">
        <w:rPr>
          <w:rFonts w:asciiTheme="minorHAnsi" w:hAnsiTheme="minorHAnsi" w:cstheme="minorHAnsi"/>
          <w:bCs/>
        </w:rPr>
        <w:tab/>
      </w:r>
      <w:r w:rsidRPr="00A67074">
        <w:rPr>
          <w:rFonts w:asciiTheme="minorHAnsi" w:hAnsiTheme="minorHAnsi" w:cstheme="minorHAnsi"/>
        </w:rPr>
        <w:t>Československá obchodní banka, a. s.</w:t>
      </w:r>
    </w:p>
    <w:p w14:paraId="5B6AB7E8" w14:textId="77777777" w:rsidR="00CD51B1" w:rsidRPr="00A67074" w:rsidRDefault="00CD51B1" w:rsidP="00CD51B1">
      <w:pPr>
        <w:spacing w:after="0"/>
        <w:rPr>
          <w:rFonts w:asciiTheme="minorHAnsi" w:hAnsiTheme="minorHAnsi" w:cstheme="minorHAnsi"/>
          <w:bCs/>
        </w:rPr>
      </w:pPr>
      <w:r w:rsidRPr="00A67074">
        <w:rPr>
          <w:rFonts w:asciiTheme="minorHAnsi" w:hAnsiTheme="minorHAnsi" w:cstheme="minorHAnsi"/>
          <w:bCs/>
        </w:rPr>
        <w:t xml:space="preserve">č. účtu: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bCs/>
        </w:rPr>
        <w:tab/>
        <w:t>100954151/0300</w:t>
      </w:r>
    </w:p>
    <w:p w14:paraId="37F08604" w14:textId="39A4011B" w:rsidR="000F4856" w:rsidRDefault="00CD51B1" w:rsidP="00CD51B1">
      <w:pPr>
        <w:pStyle w:val="Bezmezer"/>
        <w:spacing w:line="276" w:lineRule="auto"/>
        <w:ind w:left="2124" w:hanging="2124"/>
        <w:rPr>
          <w:rStyle w:val="Hypertextovodkaz"/>
          <w:rFonts w:asciiTheme="minorHAnsi" w:hAnsiTheme="minorHAnsi" w:cstheme="minorHAnsi"/>
          <w:bCs/>
        </w:rPr>
      </w:pPr>
      <w:r w:rsidRPr="00A67074">
        <w:rPr>
          <w:rFonts w:asciiTheme="minorHAnsi" w:hAnsiTheme="minorHAnsi" w:cstheme="minorHAnsi"/>
          <w:bCs/>
        </w:rPr>
        <w:t>Kontaktní osoba:</w:t>
      </w:r>
      <w:r w:rsidR="00EA2184">
        <w:rPr>
          <w:rFonts w:asciiTheme="minorHAnsi" w:hAnsiTheme="minorHAnsi" w:cstheme="minorHAnsi"/>
          <w:bCs/>
        </w:rPr>
        <w:tab/>
      </w:r>
      <w:r w:rsidR="00B04975">
        <w:rPr>
          <w:rFonts w:asciiTheme="minorHAnsi" w:hAnsiTheme="minorHAnsi" w:cstheme="minorHAnsi"/>
          <w:bCs/>
        </w:rPr>
        <w:t>doc. Ing. Lenka Kulhánková, Ph.D.</w:t>
      </w:r>
      <w:r w:rsidR="000F4856" w:rsidRPr="00E36E59">
        <w:rPr>
          <w:rFonts w:asciiTheme="minorHAnsi" w:hAnsiTheme="minorHAnsi" w:cstheme="minorHAnsi"/>
          <w:bCs/>
        </w:rPr>
        <w:t xml:space="preserve">, </w:t>
      </w:r>
      <w:r w:rsidRPr="00E36E59">
        <w:rPr>
          <w:rFonts w:asciiTheme="minorHAnsi" w:hAnsiTheme="minorHAnsi" w:cstheme="minorHAnsi"/>
          <w:bCs/>
        </w:rPr>
        <w:t xml:space="preserve">tel.: </w:t>
      </w:r>
      <w:r w:rsidR="00586AD5" w:rsidRPr="00D46710">
        <w:rPr>
          <w:rFonts w:asciiTheme="minorHAnsi" w:hAnsiTheme="minorHAnsi" w:cstheme="minorHAnsi"/>
          <w:bCs/>
        </w:rPr>
        <w:t>+420</w:t>
      </w:r>
      <w:r w:rsidR="00AF3F07" w:rsidRPr="00D46710">
        <w:rPr>
          <w:rFonts w:asciiTheme="minorHAnsi" w:hAnsiTheme="minorHAnsi" w:cstheme="minorHAnsi"/>
          <w:bCs/>
        </w:rPr>
        <w:t> 728 267 199</w:t>
      </w:r>
      <w:r w:rsidR="00586AD5" w:rsidRPr="00D46710">
        <w:rPr>
          <w:rFonts w:asciiTheme="minorHAnsi" w:hAnsiTheme="minorHAnsi" w:cstheme="minorHAnsi"/>
          <w:bCs/>
        </w:rPr>
        <w:t>,</w:t>
      </w:r>
      <w:r w:rsidRPr="00E36E59">
        <w:rPr>
          <w:rFonts w:asciiTheme="minorHAnsi" w:hAnsiTheme="minorHAnsi" w:cstheme="minorHAnsi"/>
          <w:bCs/>
        </w:rPr>
        <w:t xml:space="preserve"> e-mail: </w:t>
      </w:r>
      <w:hyperlink r:id="rId12" w:history="1">
        <w:r w:rsidR="004134AA" w:rsidRPr="00D83BC8">
          <w:rPr>
            <w:rStyle w:val="Hypertextovodkaz"/>
            <w:rFonts w:asciiTheme="minorHAnsi" w:hAnsiTheme="minorHAnsi" w:cstheme="minorHAnsi"/>
            <w:bCs/>
          </w:rPr>
          <w:t>lenka.kulhankova@vsb.cz</w:t>
        </w:r>
      </w:hyperlink>
      <w:r w:rsidR="004134AA">
        <w:rPr>
          <w:rFonts w:asciiTheme="minorHAnsi" w:hAnsiTheme="minorHAnsi" w:cstheme="minorHAnsi"/>
          <w:bCs/>
        </w:rPr>
        <w:t xml:space="preserve"> </w:t>
      </w:r>
      <w:r w:rsidR="004D4666">
        <w:t xml:space="preserve"> </w:t>
      </w:r>
    </w:p>
    <w:p w14:paraId="7078D340" w14:textId="7C10F8BE" w:rsidR="00CD51B1" w:rsidRPr="00E61097" w:rsidRDefault="00CD51B1" w:rsidP="00E61097">
      <w:pPr>
        <w:pStyle w:val="Bezmezer"/>
        <w:spacing w:line="276" w:lineRule="auto"/>
        <w:ind w:left="2124" w:hanging="2124"/>
        <w:rPr>
          <w:rFonts w:asciiTheme="minorHAnsi" w:hAnsiTheme="minorHAnsi" w:cstheme="minorHAnsi"/>
          <w:bCs/>
        </w:rPr>
      </w:pPr>
      <w:r w:rsidRPr="00A67074">
        <w:rPr>
          <w:rFonts w:asciiTheme="minorHAnsi" w:hAnsiTheme="minorHAnsi" w:cstheme="minorHAnsi"/>
        </w:rPr>
        <w:t xml:space="preserve">(dále jen jako </w:t>
      </w:r>
      <w:r w:rsidRPr="00A67074">
        <w:rPr>
          <w:rFonts w:asciiTheme="minorHAnsi" w:hAnsiTheme="minorHAnsi" w:cstheme="minorHAnsi"/>
          <w:b/>
        </w:rPr>
        <w:t>„objednatel“)</w:t>
      </w:r>
    </w:p>
    <w:p w14:paraId="664D29D8" w14:textId="77777777" w:rsidR="00CD51B1" w:rsidRPr="00A67074" w:rsidRDefault="00CD51B1" w:rsidP="00CD51B1">
      <w:pPr>
        <w:pStyle w:val="Bezmezer"/>
        <w:spacing w:line="276" w:lineRule="auto"/>
        <w:jc w:val="both"/>
        <w:rPr>
          <w:rFonts w:asciiTheme="minorHAnsi" w:hAnsiTheme="minorHAnsi" w:cstheme="minorHAnsi"/>
        </w:rPr>
      </w:pPr>
    </w:p>
    <w:p w14:paraId="394B3D61" w14:textId="77777777" w:rsidR="00CD51B1" w:rsidRPr="00A67074" w:rsidRDefault="00CD51B1" w:rsidP="00CD51B1">
      <w:pPr>
        <w:pStyle w:val="Bezmezer"/>
        <w:numPr>
          <w:ilvl w:val="1"/>
          <w:numId w:val="1"/>
        </w:numPr>
        <w:spacing w:line="276" w:lineRule="auto"/>
        <w:ind w:left="360" w:hanging="360"/>
        <w:jc w:val="both"/>
        <w:rPr>
          <w:rFonts w:asciiTheme="minorHAnsi" w:hAnsiTheme="minorHAnsi" w:cstheme="minorHAnsi"/>
          <w:b/>
        </w:rPr>
      </w:pPr>
      <w:r w:rsidRPr="00A67074">
        <w:rPr>
          <w:rFonts w:asciiTheme="minorHAnsi" w:hAnsiTheme="minorHAnsi" w:cstheme="minorHAnsi"/>
          <w:b/>
        </w:rPr>
        <w:t>Zhotovitel:</w:t>
      </w:r>
    </w:p>
    <w:p w14:paraId="167E7A06" w14:textId="77777777" w:rsidR="00CD51B1" w:rsidRPr="00A67074" w:rsidRDefault="00CD51B1" w:rsidP="00CD51B1">
      <w:pPr>
        <w:pStyle w:val="Bezmezer"/>
        <w:spacing w:line="276" w:lineRule="auto"/>
        <w:rPr>
          <w:rFonts w:asciiTheme="minorHAnsi" w:hAnsiTheme="minorHAnsi" w:cstheme="minorHAnsi"/>
          <w:b/>
        </w:rPr>
      </w:pPr>
    </w:p>
    <w:p w14:paraId="0D1BEC1C" w14:textId="77777777" w:rsidR="00CD51B1" w:rsidRPr="00A67074" w:rsidRDefault="00CD51B1" w:rsidP="00CD51B1">
      <w:pPr>
        <w:pStyle w:val="Bezmezer"/>
        <w:spacing w:line="276" w:lineRule="auto"/>
        <w:rPr>
          <w:rFonts w:asciiTheme="minorHAnsi" w:hAnsiTheme="minorHAnsi" w:cstheme="minorHAnsi"/>
          <w:b/>
        </w:rPr>
      </w:pPr>
      <w:r w:rsidRPr="00A67074">
        <w:rPr>
          <w:rFonts w:asciiTheme="minorHAnsi" w:hAnsiTheme="minorHAnsi" w:cstheme="minorHAnsi"/>
          <w:b/>
        </w:rPr>
        <w:t>Název společnosti:</w:t>
      </w:r>
      <w:r w:rsidRPr="00A67074">
        <w:rPr>
          <w:rFonts w:asciiTheme="minorHAnsi" w:hAnsiTheme="minorHAnsi" w:cstheme="minorHAnsi"/>
          <w:b/>
        </w:rPr>
        <w:tab/>
      </w:r>
      <w:r w:rsidRPr="00A67074">
        <w:rPr>
          <w:rFonts w:asciiTheme="minorHAnsi" w:hAnsiTheme="minorHAnsi" w:cstheme="minorHAnsi"/>
          <w:b/>
          <w:highlight w:val="yellow"/>
        </w:rPr>
        <w:t>………………………</w:t>
      </w:r>
      <w:proofErr w:type="gramStart"/>
      <w:r w:rsidRPr="00A67074">
        <w:rPr>
          <w:rFonts w:asciiTheme="minorHAnsi" w:hAnsiTheme="minorHAnsi" w:cstheme="minorHAnsi"/>
          <w:b/>
          <w:highlight w:val="yellow"/>
        </w:rPr>
        <w:t>…….</w:t>
      </w:r>
      <w:proofErr w:type="gramEnd"/>
      <w:r w:rsidRPr="00A67074">
        <w:rPr>
          <w:rFonts w:asciiTheme="minorHAnsi" w:hAnsiTheme="minorHAnsi" w:cstheme="minorHAnsi"/>
          <w:b/>
          <w:highlight w:val="yellow"/>
        </w:rPr>
        <w:t>.</w:t>
      </w:r>
    </w:p>
    <w:p w14:paraId="033D9CEE"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Sídlo: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6DBA171F"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Zastoupená: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1715F71A"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40B56E25"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DIČ: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B4F6925"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ID datové schránky:</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08172E8"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Bankovní spojení: </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121E62F"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č. účtu:</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C883986"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Zapsán v:</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61137B3E"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Kontaktní osoby: </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436BD582" w14:textId="77777777" w:rsidR="00CD51B1" w:rsidRPr="00A67074" w:rsidRDefault="00CD51B1" w:rsidP="00CD51B1">
      <w:pPr>
        <w:pStyle w:val="Bezmezer"/>
        <w:spacing w:line="276" w:lineRule="auto"/>
        <w:ind w:left="1416" w:firstLine="708"/>
        <w:rPr>
          <w:rFonts w:asciiTheme="minorHAnsi" w:hAnsiTheme="minorHAnsi" w:cstheme="minorHAnsi"/>
        </w:rPr>
      </w:pPr>
      <w:r w:rsidRPr="00A67074">
        <w:rPr>
          <w:rFonts w:asciiTheme="minorHAnsi" w:hAnsiTheme="minorHAnsi" w:cstheme="minorHAnsi"/>
        </w:rPr>
        <w:t xml:space="preserve">telefon: </w:t>
      </w:r>
      <w:r w:rsidRPr="00A67074">
        <w:rPr>
          <w:rFonts w:asciiTheme="minorHAnsi" w:hAnsiTheme="minorHAnsi" w:cstheme="minorHAnsi"/>
          <w:highlight w:val="yellow"/>
        </w:rPr>
        <w:t>…………………….</w:t>
      </w:r>
    </w:p>
    <w:p w14:paraId="1AEAB0C0" w14:textId="77777777" w:rsidR="00CD51B1" w:rsidRPr="00A67074" w:rsidRDefault="00CD51B1" w:rsidP="00CD51B1">
      <w:pPr>
        <w:pStyle w:val="Bezmezer"/>
        <w:spacing w:line="276" w:lineRule="auto"/>
        <w:ind w:left="1416" w:firstLine="708"/>
        <w:rPr>
          <w:rFonts w:asciiTheme="minorHAnsi" w:hAnsiTheme="minorHAnsi" w:cstheme="minorHAnsi"/>
          <w:bCs/>
        </w:rPr>
      </w:pPr>
      <w:r w:rsidRPr="00A67074">
        <w:rPr>
          <w:rFonts w:asciiTheme="minorHAnsi" w:hAnsiTheme="minorHAnsi" w:cstheme="minorHAnsi"/>
        </w:rPr>
        <w:t xml:space="preserve">e-mail: </w:t>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388B6508" w14:textId="77777777" w:rsidR="00CD51B1" w:rsidRPr="00A67074" w:rsidRDefault="00CD51B1" w:rsidP="00CD51B1">
      <w:pPr>
        <w:pStyle w:val="Bezmezer"/>
        <w:spacing w:before="120" w:line="276" w:lineRule="auto"/>
        <w:jc w:val="both"/>
        <w:rPr>
          <w:rFonts w:asciiTheme="minorHAnsi" w:hAnsiTheme="minorHAnsi" w:cstheme="minorHAnsi"/>
        </w:rPr>
      </w:pPr>
      <w:r w:rsidRPr="00A67074">
        <w:rPr>
          <w:rFonts w:asciiTheme="minorHAnsi" w:hAnsiTheme="minorHAnsi" w:cstheme="minorHAnsi"/>
        </w:rPr>
        <w:t xml:space="preserve"> (dále jen jako „</w:t>
      </w:r>
      <w:r w:rsidRPr="00A67074">
        <w:rPr>
          <w:rFonts w:asciiTheme="minorHAnsi" w:hAnsiTheme="minorHAnsi" w:cstheme="minorHAnsi"/>
          <w:b/>
        </w:rPr>
        <w:t>zhotovitel</w:t>
      </w:r>
      <w:r w:rsidRPr="00A67074">
        <w:rPr>
          <w:rFonts w:asciiTheme="minorHAnsi" w:hAnsiTheme="minorHAnsi" w:cstheme="minorHAnsi"/>
        </w:rPr>
        <w:t>“)</w:t>
      </w:r>
    </w:p>
    <w:p w14:paraId="56AFAEFC" w14:textId="77777777" w:rsidR="00CD51B1" w:rsidRDefault="00CD51B1" w:rsidP="00CD51B1">
      <w:pPr>
        <w:pStyle w:val="Bezmezer"/>
        <w:spacing w:before="120" w:line="276" w:lineRule="auto"/>
        <w:jc w:val="both"/>
        <w:rPr>
          <w:rFonts w:asciiTheme="minorHAnsi" w:hAnsiTheme="minorHAnsi" w:cstheme="minorHAnsi"/>
        </w:rPr>
      </w:pPr>
    </w:p>
    <w:p w14:paraId="28751540" w14:textId="77777777" w:rsidR="000F7B66" w:rsidRPr="00A67074" w:rsidRDefault="000F7B66" w:rsidP="00CD51B1">
      <w:pPr>
        <w:pStyle w:val="Bezmezer"/>
        <w:spacing w:before="120" w:line="276" w:lineRule="auto"/>
        <w:jc w:val="both"/>
        <w:rPr>
          <w:rFonts w:asciiTheme="minorHAnsi" w:hAnsiTheme="minorHAnsi" w:cstheme="minorHAnsi"/>
        </w:rPr>
      </w:pPr>
    </w:p>
    <w:p w14:paraId="2CD8D38A" w14:textId="77777777" w:rsidR="00CD51B1" w:rsidRPr="00A67074" w:rsidRDefault="00CD51B1" w:rsidP="00CD51B1">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67074">
        <w:rPr>
          <w:rFonts w:asciiTheme="minorHAnsi" w:hAnsiTheme="minorHAnsi" w:cstheme="minorHAnsi"/>
          <w:b/>
        </w:rPr>
        <w:lastRenderedPageBreak/>
        <w:t>Úvodní ustanovení</w:t>
      </w:r>
    </w:p>
    <w:p w14:paraId="15380E62" w14:textId="3CFAE786" w:rsidR="00CD51B1" w:rsidRPr="0014416D" w:rsidRDefault="00CD51B1" w:rsidP="00CD51B1">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14416D">
        <w:rPr>
          <w:rFonts w:asciiTheme="minorHAnsi" w:hAnsiTheme="minorHAnsi" w:cstheme="minorHAnsi"/>
        </w:rPr>
        <w:t>Podkladem pro uzavření této smlouvy je nabídka zhotovitele (dále jen „</w:t>
      </w:r>
      <w:r w:rsidRPr="0014416D">
        <w:rPr>
          <w:rFonts w:asciiTheme="minorHAnsi" w:hAnsiTheme="minorHAnsi" w:cstheme="minorHAnsi"/>
          <w:b/>
        </w:rPr>
        <w:t>nabídka</w:t>
      </w:r>
      <w:r w:rsidRPr="0014416D">
        <w:rPr>
          <w:rFonts w:asciiTheme="minorHAnsi" w:hAnsiTheme="minorHAnsi" w:cstheme="minorHAnsi"/>
        </w:rPr>
        <w:t xml:space="preserve">“) podaná ve veřejné zakázce názvem </w:t>
      </w:r>
      <w:r w:rsidR="00CA5698" w:rsidRPr="0014416D">
        <w:rPr>
          <w:rFonts w:asciiTheme="minorHAnsi" w:hAnsiTheme="minorHAnsi" w:cstheme="minorHAnsi"/>
          <w:b/>
          <w:bCs/>
        </w:rPr>
        <w:t xml:space="preserve">Rekonstrukce </w:t>
      </w:r>
      <w:r w:rsidR="00643AF9" w:rsidRPr="0014416D">
        <w:rPr>
          <w:rFonts w:asciiTheme="minorHAnsi" w:hAnsiTheme="minorHAnsi" w:cstheme="minorHAnsi"/>
          <w:b/>
          <w:bCs/>
        </w:rPr>
        <w:t xml:space="preserve">místností </w:t>
      </w:r>
      <w:bookmarkStart w:id="0" w:name="_Hlk199746067"/>
      <w:r w:rsidR="00A044E7" w:rsidRPr="0014416D">
        <w:rPr>
          <w:rFonts w:asciiTheme="minorHAnsi" w:hAnsiTheme="minorHAnsi" w:cstheme="minorHAnsi"/>
          <w:b/>
          <w:bCs/>
        </w:rPr>
        <w:t>v budově CMV</w:t>
      </w:r>
      <w:r w:rsidR="00647A9B" w:rsidRPr="0014416D">
        <w:rPr>
          <w:rFonts w:asciiTheme="minorHAnsi" w:hAnsiTheme="minorHAnsi" w:cstheme="minorHAnsi"/>
          <w:b/>
          <w:bCs/>
        </w:rPr>
        <w:t xml:space="preserve"> </w:t>
      </w:r>
      <w:bookmarkEnd w:id="0"/>
      <w:r w:rsidRPr="0014416D">
        <w:rPr>
          <w:rFonts w:asciiTheme="minorHAnsi" w:hAnsiTheme="minorHAnsi" w:cstheme="minorHAnsi"/>
        </w:rPr>
        <w:t xml:space="preserve">(dále jen „Veřejná zakázka“). </w:t>
      </w:r>
    </w:p>
    <w:p w14:paraId="228C7063" w14:textId="79AB9338" w:rsidR="00CD51B1" w:rsidRPr="0014416D" w:rsidRDefault="00CD51B1" w:rsidP="00CD51B1">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14416D">
        <w:rPr>
          <w:rFonts w:asciiTheme="minorHAnsi" w:hAnsiTheme="minorHAnsi" w:cstheme="minorHAnsi"/>
        </w:rPr>
        <w:t xml:space="preserve">Místem plnění díla je sídlo </w:t>
      </w:r>
      <w:r w:rsidR="007E5E28" w:rsidRPr="0014416D">
        <w:rPr>
          <w:rFonts w:asciiTheme="minorHAnsi" w:hAnsiTheme="minorHAnsi" w:cstheme="minorHAnsi"/>
        </w:rPr>
        <w:t>zhotovitele</w:t>
      </w:r>
      <w:r w:rsidRPr="0014416D">
        <w:rPr>
          <w:rFonts w:asciiTheme="minorHAnsi" w:hAnsiTheme="minorHAnsi" w:cstheme="minorHAnsi"/>
        </w:rPr>
        <w:t>,</w:t>
      </w:r>
      <w:r w:rsidR="007E5E28" w:rsidRPr="0014416D">
        <w:rPr>
          <w:rFonts w:asciiTheme="minorHAnsi" w:hAnsiTheme="minorHAnsi" w:cstheme="minorHAnsi"/>
        </w:rPr>
        <w:t xml:space="preserve"> a dále</w:t>
      </w:r>
      <w:r w:rsidRPr="0014416D">
        <w:rPr>
          <w:rFonts w:asciiTheme="minorHAnsi" w:hAnsiTheme="minorHAnsi" w:cstheme="minorHAnsi"/>
        </w:rPr>
        <w:t xml:space="preserve"> areál Vysoké školy báňské – Technické univerzity Ostrava, na adrese 17. listopadu 2172/15, 708</w:t>
      </w:r>
      <w:r w:rsidR="0078430A" w:rsidRPr="0014416D">
        <w:rPr>
          <w:rFonts w:asciiTheme="minorHAnsi" w:hAnsiTheme="minorHAnsi" w:cstheme="minorHAnsi"/>
        </w:rPr>
        <w:t> </w:t>
      </w:r>
      <w:r w:rsidRPr="0014416D">
        <w:rPr>
          <w:rFonts w:asciiTheme="minorHAnsi" w:hAnsiTheme="minorHAnsi" w:cstheme="minorHAnsi"/>
        </w:rPr>
        <w:t>00 Ostrava-Poruba</w:t>
      </w:r>
      <w:r w:rsidR="00151394" w:rsidRPr="0014416D">
        <w:rPr>
          <w:rFonts w:asciiTheme="minorHAnsi" w:hAnsiTheme="minorHAnsi" w:cstheme="minorHAnsi"/>
        </w:rPr>
        <w:t xml:space="preserve">, budova </w:t>
      </w:r>
      <w:r w:rsidR="004B3EBA" w:rsidRPr="0014416D">
        <w:rPr>
          <w:rFonts w:asciiTheme="minorHAnsi" w:hAnsiTheme="minorHAnsi" w:cstheme="minorHAnsi"/>
        </w:rPr>
        <w:t>Centrum materiálového</w:t>
      </w:r>
      <w:r w:rsidR="007E6A6E" w:rsidRPr="0014416D">
        <w:rPr>
          <w:rFonts w:asciiTheme="minorHAnsi" w:hAnsiTheme="minorHAnsi" w:cstheme="minorHAnsi"/>
        </w:rPr>
        <w:t xml:space="preserve"> výzkumu,</w:t>
      </w:r>
      <w:r w:rsidR="001A0EF0" w:rsidRPr="0014416D">
        <w:rPr>
          <w:rFonts w:asciiTheme="minorHAnsi" w:hAnsiTheme="minorHAnsi" w:cstheme="minorHAnsi"/>
        </w:rPr>
        <w:t xml:space="preserve"> </w:t>
      </w:r>
      <w:bookmarkStart w:id="1" w:name="_Hlk199746034"/>
      <w:r w:rsidR="001A0EF0" w:rsidRPr="0014416D">
        <w:rPr>
          <w:rFonts w:asciiTheme="minorHAnsi" w:hAnsiTheme="minorHAnsi" w:cstheme="minorHAnsi"/>
        </w:rPr>
        <w:t>místnost</w:t>
      </w:r>
      <w:r w:rsidR="00A044E7" w:rsidRPr="0014416D">
        <w:rPr>
          <w:rFonts w:asciiTheme="minorHAnsi" w:hAnsiTheme="minorHAnsi" w:cstheme="minorHAnsi"/>
        </w:rPr>
        <w:t>í</w:t>
      </w:r>
      <w:r w:rsidR="001A0EF0" w:rsidRPr="0014416D">
        <w:rPr>
          <w:rFonts w:asciiTheme="minorHAnsi" w:hAnsiTheme="minorHAnsi" w:cstheme="minorHAnsi"/>
        </w:rPr>
        <w:t xml:space="preserve"> č. </w:t>
      </w:r>
      <w:r w:rsidR="00A044E7" w:rsidRPr="0014416D">
        <w:rPr>
          <w:rFonts w:asciiTheme="minorHAnsi" w:hAnsiTheme="minorHAnsi" w:cstheme="minorHAnsi"/>
        </w:rPr>
        <w:t>147 až 149</w:t>
      </w:r>
      <w:bookmarkEnd w:id="1"/>
      <w:r w:rsidRPr="0014416D">
        <w:rPr>
          <w:rFonts w:asciiTheme="minorHAnsi" w:hAnsiTheme="minorHAnsi" w:cstheme="minorHAnsi"/>
        </w:rPr>
        <w:t>.</w:t>
      </w:r>
    </w:p>
    <w:p w14:paraId="00C054F2" w14:textId="77777777" w:rsidR="00CD51B1" w:rsidRPr="0014416D" w:rsidRDefault="00CD51B1" w:rsidP="00CD51B1">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14416D">
        <w:rPr>
          <w:rFonts w:asciiTheme="minorHAnsi" w:hAnsiTheme="minorHAnsi" w:cstheme="minorHAnsi"/>
        </w:rPr>
        <w:t>Zhotovitel se zavazuje, že dílo bude odpovídat veškerým zadávacím podmínkám Veřejné zakázky a bude zhotoveno v souladu s nabídkou zhotovitele.</w:t>
      </w:r>
    </w:p>
    <w:p w14:paraId="6D876642" w14:textId="5273EE97" w:rsidR="00CD51B1" w:rsidRPr="00A67074" w:rsidRDefault="00CD51B1" w:rsidP="00CD51B1">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14416D">
        <w:rPr>
          <w:rFonts w:asciiTheme="minorHAnsi" w:hAnsiTheme="minorHAnsi" w:cstheme="minorHAnsi"/>
        </w:rPr>
        <w:t>Zhotovitel prohlašuje, že se před podpisem této smlouvy důkladně seznámil se všemi objednatelem předloženými doklady a podklady týkajícími se níže uvedeného díla, zejména s technickými podmínkami (příloha č. 1 výzvy k podání nabídky). Zhotovitel prohlašuje, že činnosti podle této smlouvy provede za dohodnutou cenu a v dohodnuté lhůtě, dle cenové</w:t>
      </w:r>
      <w:r w:rsidRPr="00A67074">
        <w:rPr>
          <w:rFonts w:asciiTheme="minorHAnsi" w:hAnsiTheme="minorHAnsi" w:cstheme="minorHAnsi"/>
        </w:rPr>
        <w:t xml:space="preserve"> nabídky</w:t>
      </w:r>
      <w:r w:rsidR="00A82AE6">
        <w:rPr>
          <w:rFonts w:asciiTheme="minorHAnsi" w:hAnsiTheme="minorHAnsi" w:cstheme="minorHAnsi"/>
        </w:rPr>
        <w:t>.</w:t>
      </w:r>
    </w:p>
    <w:p w14:paraId="7E6AE178" w14:textId="2AC65714" w:rsidR="00CD51B1" w:rsidRPr="00D46710" w:rsidRDefault="00CD51B1" w:rsidP="00CD51B1">
      <w:pPr>
        <w:spacing w:before="120" w:after="0"/>
        <w:ind w:left="540" w:hanging="540"/>
        <w:jc w:val="both"/>
        <w:rPr>
          <w:rFonts w:asciiTheme="minorHAnsi" w:hAnsiTheme="minorHAnsi" w:cstheme="minorHAnsi"/>
          <w:szCs w:val="24"/>
        </w:rPr>
      </w:pPr>
      <w:r w:rsidRPr="00D46710">
        <w:rPr>
          <w:rFonts w:asciiTheme="minorHAnsi" w:hAnsiTheme="minorHAnsi" w:cstheme="minorHAnsi"/>
          <w:szCs w:val="24"/>
        </w:rPr>
        <w:t xml:space="preserve">2.5. </w:t>
      </w:r>
      <w:r w:rsidRPr="00D46710">
        <w:rPr>
          <w:rFonts w:asciiTheme="minorHAnsi" w:hAnsiTheme="minorHAnsi" w:cstheme="minorHAnsi"/>
          <w:szCs w:val="24"/>
        </w:rPr>
        <w:tab/>
        <w:t xml:space="preserve">Oprávněná osoba pověřená kontrolou provedených prací je </w:t>
      </w:r>
      <w:r w:rsidR="00AF3F07" w:rsidRPr="00D46710">
        <w:rPr>
          <w:rFonts w:asciiTheme="minorHAnsi" w:hAnsiTheme="minorHAnsi" w:cstheme="minorHAnsi"/>
          <w:szCs w:val="24"/>
        </w:rPr>
        <w:t xml:space="preserve">Ing. Ivo </w:t>
      </w:r>
      <w:proofErr w:type="spellStart"/>
      <w:r w:rsidR="00AF3F07" w:rsidRPr="00D46710">
        <w:rPr>
          <w:rFonts w:asciiTheme="minorHAnsi" w:hAnsiTheme="minorHAnsi" w:cstheme="minorHAnsi"/>
          <w:szCs w:val="24"/>
        </w:rPr>
        <w:t>Burkovič</w:t>
      </w:r>
      <w:proofErr w:type="spellEnd"/>
      <w:r w:rsidR="0014416D" w:rsidRPr="00D46710">
        <w:rPr>
          <w:rFonts w:asciiTheme="minorHAnsi" w:hAnsiTheme="minorHAnsi" w:cstheme="minorHAnsi"/>
          <w:szCs w:val="24"/>
        </w:rPr>
        <w:t xml:space="preserve">, telefon: </w:t>
      </w:r>
      <w:r w:rsidR="00AF3F07" w:rsidRPr="00D46710">
        <w:rPr>
          <w:rFonts w:asciiTheme="minorHAnsi" w:hAnsiTheme="minorHAnsi" w:cstheme="minorHAnsi"/>
          <w:szCs w:val="24"/>
        </w:rPr>
        <w:t>+420 739 522 147</w:t>
      </w:r>
      <w:r w:rsidRPr="00D46710">
        <w:rPr>
          <w:rFonts w:asciiTheme="minorHAnsi" w:hAnsiTheme="minorHAnsi" w:cstheme="minorHAnsi"/>
          <w:szCs w:val="24"/>
        </w:rPr>
        <w:t>,</w:t>
      </w:r>
      <w:r w:rsidR="0014416D" w:rsidRPr="00D46710">
        <w:rPr>
          <w:rFonts w:asciiTheme="minorHAnsi" w:hAnsiTheme="minorHAnsi" w:cstheme="minorHAnsi"/>
          <w:szCs w:val="24"/>
        </w:rPr>
        <w:t xml:space="preserve"> e-mail: </w:t>
      </w:r>
      <w:r w:rsidR="00AF3F07" w:rsidRPr="00D46710">
        <w:rPr>
          <w:rFonts w:asciiTheme="minorHAnsi" w:hAnsiTheme="minorHAnsi" w:cstheme="minorHAnsi"/>
          <w:szCs w:val="24"/>
        </w:rPr>
        <w:t>burki@centrum.cz</w:t>
      </w:r>
      <w:r w:rsidR="0014416D" w:rsidRPr="00D46710">
        <w:rPr>
          <w:rFonts w:asciiTheme="minorHAnsi" w:hAnsiTheme="minorHAnsi" w:cstheme="minorHAnsi"/>
          <w:szCs w:val="24"/>
        </w:rPr>
        <w:t xml:space="preserve"> </w:t>
      </w:r>
      <w:r w:rsidRPr="00D46710">
        <w:rPr>
          <w:rFonts w:asciiTheme="minorHAnsi" w:hAnsiTheme="minorHAnsi" w:cstheme="minorHAnsi"/>
          <w:szCs w:val="24"/>
        </w:rPr>
        <w:t>nebude-li objednatelem sděleno jinak.</w:t>
      </w:r>
    </w:p>
    <w:p w14:paraId="6558A8C2" w14:textId="77777777" w:rsidR="00CD51B1" w:rsidRPr="00A67074" w:rsidRDefault="00CD51B1" w:rsidP="00CD51B1">
      <w:pPr>
        <w:spacing w:before="120" w:after="0"/>
        <w:ind w:left="540" w:hanging="540"/>
        <w:jc w:val="both"/>
        <w:rPr>
          <w:rFonts w:asciiTheme="minorHAnsi" w:hAnsiTheme="minorHAnsi" w:cstheme="minorHAnsi"/>
          <w:szCs w:val="24"/>
        </w:rPr>
      </w:pPr>
      <w:r w:rsidRPr="00D46710">
        <w:rPr>
          <w:rFonts w:asciiTheme="minorHAnsi" w:hAnsiTheme="minorHAnsi" w:cstheme="minorHAnsi"/>
          <w:szCs w:val="24"/>
        </w:rPr>
        <w:t xml:space="preserve">2.6. </w:t>
      </w:r>
      <w:r w:rsidRPr="00D46710">
        <w:rPr>
          <w:rFonts w:asciiTheme="minorHAnsi" w:hAnsiTheme="minorHAnsi" w:cstheme="minorHAnsi"/>
          <w:szCs w:val="24"/>
        </w:rPr>
        <w:tab/>
        <w:t>Oprávněná osoba pověřená řízením prací, koordinací subdodavatelů a řešením všech okolností</w:t>
      </w:r>
      <w:r w:rsidRPr="00A67074">
        <w:rPr>
          <w:rFonts w:asciiTheme="minorHAnsi" w:hAnsiTheme="minorHAnsi" w:cstheme="minorHAnsi"/>
          <w:szCs w:val="24"/>
        </w:rPr>
        <w:t xml:space="preserve"> souvisejících s realizací díla na straně zhotovitele:</w:t>
      </w:r>
      <w:r w:rsidRPr="00A67074">
        <w:rPr>
          <w:rFonts w:asciiTheme="minorHAnsi" w:hAnsiTheme="minorHAnsi" w:cstheme="minorHAnsi"/>
          <w:b/>
          <w:szCs w:val="24"/>
        </w:rPr>
        <w:t xml:space="preserve"> </w:t>
      </w:r>
      <w:r w:rsidRPr="00A67074">
        <w:rPr>
          <w:rFonts w:asciiTheme="minorHAnsi" w:hAnsiTheme="minorHAnsi" w:cstheme="minorHAnsi"/>
          <w:b/>
          <w:szCs w:val="24"/>
          <w:highlight w:val="yellow"/>
        </w:rPr>
        <w:t>………………………</w:t>
      </w:r>
      <w:r w:rsidRPr="00A67074">
        <w:rPr>
          <w:rFonts w:asciiTheme="minorHAnsi" w:hAnsiTheme="minorHAnsi" w:cstheme="minorHAnsi"/>
          <w:b/>
          <w:szCs w:val="24"/>
        </w:rPr>
        <w:t>,</w:t>
      </w:r>
      <w:r w:rsidRPr="00A67074">
        <w:rPr>
          <w:rFonts w:asciiTheme="minorHAnsi" w:hAnsiTheme="minorHAnsi" w:cstheme="minorHAnsi"/>
          <w:szCs w:val="24"/>
        </w:rPr>
        <w:t xml:space="preserve"> e-mail: </w:t>
      </w:r>
      <w:r w:rsidRPr="009D70E7">
        <w:rPr>
          <w:rFonts w:asciiTheme="minorHAnsi" w:hAnsiTheme="minorHAnsi" w:cstheme="minorHAnsi"/>
          <w:szCs w:val="24"/>
          <w:highlight w:val="yellow"/>
        </w:rPr>
        <w:t>……………...</w:t>
      </w:r>
      <w:r w:rsidRPr="00A67074">
        <w:rPr>
          <w:rFonts w:asciiTheme="minorHAnsi" w:hAnsiTheme="minorHAnsi" w:cstheme="minorHAnsi"/>
          <w:szCs w:val="24"/>
        </w:rPr>
        <w:t xml:space="preserve">, tel.: </w:t>
      </w:r>
      <w:r w:rsidRPr="009D70E7">
        <w:rPr>
          <w:rFonts w:asciiTheme="minorHAnsi" w:hAnsiTheme="minorHAnsi" w:cstheme="minorHAnsi"/>
          <w:szCs w:val="24"/>
          <w:highlight w:val="yellow"/>
        </w:rPr>
        <w:t>……………………….</w:t>
      </w:r>
      <w:r w:rsidRPr="00A67074">
        <w:rPr>
          <w:rFonts w:asciiTheme="minorHAnsi" w:hAnsiTheme="minorHAnsi" w:cstheme="minorHAnsi"/>
          <w:szCs w:val="24"/>
        </w:rPr>
        <w:t xml:space="preserve"> nebude-li mezi smluvními stranami dohodnuto jinak.</w:t>
      </w:r>
    </w:p>
    <w:p w14:paraId="154F1789" w14:textId="77777777" w:rsidR="00CD51B1" w:rsidRPr="0005483E" w:rsidRDefault="00CD51B1" w:rsidP="00CD51B1">
      <w:pPr>
        <w:pStyle w:val="Bezmezer"/>
        <w:numPr>
          <w:ilvl w:val="0"/>
          <w:numId w:val="4"/>
        </w:numPr>
        <w:tabs>
          <w:tab w:val="clear" w:pos="357"/>
        </w:tabs>
        <w:spacing w:before="400" w:line="276" w:lineRule="auto"/>
        <w:ind w:left="-283" w:firstLine="79"/>
        <w:jc w:val="center"/>
        <w:rPr>
          <w:rFonts w:asciiTheme="minorHAnsi" w:hAnsiTheme="minorHAnsi" w:cstheme="minorHAnsi"/>
          <w:bCs/>
        </w:rPr>
      </w:pPr>
      <w:bookmarkStart w:id="2" w:name="_Ref230499091"/>
      <w:r w:rsidRPr="0005483E">
        <w:rPr>
          <w:rFonts w:asciiTheme="minorHAnsi" w:hAnsiTheme="minorHAnsi" w:cstheme="minorHAnsi"/>
          <w:b/>
        </w:rPr>
        <w:t>Předmět díla</w:t>
      </w:r>
    </w:p>
    <w:bookmarkEnd w:id="2"/>
    <w:p w14:paraId="4C3B97D2" w14:textId="0AA3B87A" w:rsidR="00176364" w:rsidRPr="0005483E" w:rsidRDefault="00CD51B1" w:rsidP="00E273FF">
      <w:pPr>
        <w:pStyle w:val="ODSTAVEC"/>
        <w:tabs>
          <w:tab w:val="clear" w:pos="360"/>
        </w:tabs>
        <w:ind w:left="567" w:hanging="567"/>
        <w:rPr>
          <w:rFonts w:asciiTheme="minorHAnsi" w:hAnsiTheme="minorHAnsi" w:cstheme="minorHAnsi"/>
          <w:sz w:val="22"/>
          <w:szCs w:val="22"/>
        </w:rPr>
      </w:pPr>
      <w:r w:rsidRPr="0005483E">
        <w:rPr>
          <w:rFonts w:asciiTheme="minorHAnsi" w:hAnsiTheme="minorHAnsi" w:cstheme="minorHAnsi"/>
          <w:sz w:val="22"/>
          <w:szCs w:val="22"/>
        </w:rPr>
        <w:t xml:space="preserve">Předmětem díla je </w:t>
      </w:r>
      <w:r w:rsidR="00232DFE" w:rsidRPr="0005483E">
        <w:rPr>
          <w:rFonts w:asciiTheme="minorHAnsi" w:hAnsiTheme="minorHAnsi" w:cstheme="minorHAnsi"/>
          <w:sz w:val="22"/>
          <w:szCs w:val="22"/>
        </w:rPr>
        <w:t xml:space="preserve">rekonstrukce </w:t>
      </w:r>
      <w:r w:rsidR="00D329D4" w:rsidRPr="0005483E">
        <w:rPr>
          <w:rFonts w:asciiTheme="minorHAnsi" w:hAnsiTheme="minorHAnsi" w:cstheme="minorHAnsi"/>
          <w:sz w:val="22"/>
          <w:szCs w:val="22"/>
        </w:rPr>
        <w:t>místnost</w:t>
      </w:r>
      <w:r w:rsidR="00A044E7" w:rsidRPr="0005483E">
        <w:rPr>
          <w:rFonts w:asciiTheme="minorHAnsi" w:hAnsiTheme="minorHAnsi" w:cstheme="minorHAnsi"/>
          <w:sz w:val="22"/>
          <w:szCs w:val="22"/>
        </w:rPr>
        <w:t>í č. 14</w:t>
      </w:r>
      <w:r w:rsidR="00A66922">
        <w:rPr>
          <w:rFonts w:asciiTheme="minorHAnsi" w:hAnsiTheme="minorHAnsi" w:cstheme="minorHAnsi"/>
          <w:sz w:val="22"/>
          <w:szCs w:val="22"/>
        </w:rPr>
        <w:t>6, 147 a 148</w:t>
      </w:r>
      <w:r w:rsidR="00A044E7" w:rsidRPr="0005483E">
        <w:rPr>
          <w:rFonts w:asciiTheme="minorHAnsi" w:hAnsiTheme="minorHAnsi" w:cstheme="minorHAnsi"/>
          <w:sz w:val="22"/>
          <w:szCs w:val="22"/>
        </w:rPr>
        <w:t xml:space="preserve"> v budově CMV</w:t>
      </w:r>
      <w:r w:rsidR="00912AC0" w:rsidRPr="0005483E">
        <w:rPr>
          <w:rFonts w:asciiTheme="minorHAnsi" w:hAnsiTheme="minorHAnsi" w:cstheme="minorHAnsi"/>
          <w:sz w:val="22"/>
          <w:szCs w:val="22"/>
        </w:rPr>
        <w:t>, a to formou</w:t>
      </w:r>
      <w:r w:rsidR="002A0080" w:rsidRPr="0005483E">
        <w:rPr>
          <w:rFonts w:asciiTheme="minorHAnsi" w:hAnsiTheme="minorHAnsi" w:cstheme="minorHAnsi"/>
          <w:sz w:val="22"/>
          <w:szCs w:val="22"/>
        </w:rPr>
        <w:t xml:space="preserve"> plnění ve smyslu principu</w:t>
      </w:r>
      <w:r w:rsidR="00912AC0" w:rsidRPr="0005483E">
        <w:rPr>
          <w:rFonts w:asciiTheme="minorHAnsi" w:hAnsiTheme="minorHAnsi" w:cstheme="minorHAnsi"/>
          <w:sz w:val="22"/>
          <w:szCs w:val="22"/>
        </w:rPr>
        <w:t xml:space="preserve"> Design</w:t>
      </w:r>
      <w:r w:rsidR="00AE7C67" w:rsidRPr="0005483E">
        <w:rPr>
          <w:rFonts w:asciiTheme="minorHAnsi" w:hAnsiTheme="minorHAnsi" w:cstheme="minorHAnsi"/>
          <w:sz w:val="22"/>
          <w:szCs w:val="22"/>
        </w:rPr>
        <w:t>&amp; Build</w:t>
      </w:r>
      <w:r w:rsidR="002A0080" w:rsidRPr="0005483E">
        <w:rPr>
          <w:rFonts w:asciiTheme="minorHAnsi" w:hAnsiTheme="minorHAnsi" w:cstheme="minorHAnsi"/>
          <w:sz w:val="22"/>
          <w:szCs w:val="22"/>
        </w:rPr>
        <w:t>, v rozsahu uvedeném v příloze č. 1 – technická specifikace</w:t>
      </w:r>
      <w:r w:rsidR="00A044E7" w:rsidRPr="0005483E">
        <w:rPr>
          <w:rFonts w:asciiTheme="minorHAnsi" w:hAnsiTheme="minorHAnsi" w:cstheme="minorHAnsi"/>
          <w:sz w:val="22"/>
          <w:szCs w:val="22"/>
        </w:rPr>
        <w:t>, dle jednotlivých etap díla, jak je uvedeno dále:</w:t>
      </w:r>
    </w:p>
    <w:p w14:paraId="5E91222A" w14:textId="256E7EEC" w:rsidR="00CD51B1" w:rsidRPr="0046115D" w:rsidRDefault="00AD0404" w:rsidP="00E273FF">
      <w:pPr>
        <w:pStyle w:val="ODSTAVEC"/>
        <w:tabs>
          <w:tab w:val="clear" w:pos="360"/>
        </w:tabs>
        <w:ind w:left="567" w:hanging="567"/>
        <w:rPr>
          <w:rFonts w:asciiTheme="minorHAnsi" w:hAnsiTheme="minorHAnsi" w:cstheme="minorBidi"/>
        </w:rPr>
      </w:pPr>
      <w:r>
        <w:rPr>
          <w:rFonts w:asciiTheme="minorHAnsi" w:hAnsiTheme="minorHAnsi" w:cstheme="minorBidi"/>
          <w:sz w:val="22"/>
          <w:szCs w:val="22"/>
        </w:rPr>
        <w:t>Předmětem</w:t>
      </w:r>
      <w:r w:rsidR="00CD51B1" w:rsidRPr="0F29E2D2">
        <w:rPr>
          <w:rFonts w:asciiTheme="minorHAnsi" w:hAnsiTheme="minorHAnsi" w:cstheme="minorBidi"/>
          <w:sz w:val="22"/>
          <w:szCs w:val="22"/>
        </w:rPr>
        <w:t xml:space="preserve"> </w:t>
      </w:r>
      <w:r w:rsidR="009613A7">
        <w:rPr>
          <w:rFonts w:asciiTheme="minorHAnsi" w:hAnsiTheme="minorHAnsi" w:cstheme="minorBidi"/>
          <w:sz w:val="22"/>
          <w:szCs w:val="22"/>
        </w:rPr>
        <w:t>1.</w:t>
      </w:r>
      <w:r w:rsidR="000355B6">
        <w:rPr>
          <w:rFonts w:asciiTheme="minorHAnsi" w:hAnsiTheme="minorHAnsi" w:cstheme="minorBidi"/>
          <w:sz w:val="22"/>
          <w:szCs w:val="22"/>
        </w:rPr>
        <w:t xml:space="preserve"> </w:t>
      </w:r>
      <w:r w:rsidR="00C35AD1">
        <w:rPr>
          <w:rFonts w:asciiTheme="minorHAnsi" w:hAnsiTheme="minorHAnsi" w:cstheme="minorBidi"/>
          <w:sz w:val="22"/>
          <w:szCs w:val="22"/>
        </w:rPr>
        <w:t>e</w:t>
      </w:r>
      <w:r w:rsidR="000355B6">
        <w:rPr>
          <w:rFonts w:asciiTheme="minorHAnsi" w:hAnsiTheme="minorHAnsi" w:cstheme="minorBidi"/>
          <w:sz w:val="22"/>
          <w:szCs w:val="22"/>
        </w:rPr>
        <w:t>tapy plnění díla</w:t>
      </w:r>
      <w:r w:rsidR="00323840">
        <w:rPr>
          <w:rFonts w:asciiTheme="minorHAnsi" w:hAnsiTheme="minorHAnsi" w:cstheme="minorBidi"/>
          <w:sz w:val="22"/>
          <w:szCs w:val="22"/>
        </w:rPr>
        <w:t xml:space="preserve"> </w:t>
      </w:r>
      <w:r w:rsidR="00CD51B1" w:rsidRPr="0F29E2D2">
        <w:rPr>
          <w:rFonts w:asciiTheme="minorHAnsi" w:hAnsiTheme="minorHAnsi" w:cstheme="minorBidi"/>
          <w:sz w:val="22"/>
          <w:szCs w:val="22"/>
        </w:rPr>
        <w:t>je</w:t>
      </w:r>
      <w:r w:rsidR="0046115D">
        <w:rPr>
          <w:rFonts w:asciiTheme="minorHAnsi" w:hAnsiTheme="minorHAnsi" w:cstheme="minorBidi"/>
          <w:sz w:val="22"/>
          <w:szCs w:val="22"/>
        </w:rPr>
        <w:t xml:space="preserve"> </w:t>
      </w:r>
      <w:r w:rsidR="00CD51B1" w:rsidRPr="0046115D">
        <w:rPr>
          <w:rFonts w:asciiTheme="minorHAnsi" w:hAnsiTheme="minorHAnsi" w:cstheme="minorBidi"/>
          <w:sz w:val="22"/>
          <w:szCs w:val="22"/>
        </w:rPr>
        <w:t xml:space="preserve">zpracování </w:t>
      </w:r>
      <w:r w:rsidR="009613A7">
        <w:rPr>
          <w:rFonts w:asciiTheme="minorHAnsi" w:hAnsiTheme="minorHAnsi" w:cstheme="minorBidi"/>
          <w:sz w:val="22"/>
          <w:szCs w:val="22"/>
        </w:rPr>
        <w:t>konceptu projektové dokumentace, který musí obsahovat rozdělení stavebních prací na práce, které je možno realizovat ihned a práce které budou podléhat souhlasu stavebního úřadu. Tento koncept podléhá schválení ze strany objednatele.</w:t>
      </w:r>
    </w:p>
    <w:p w14:paraId="6B7AF06C" w14:textId="785A69E5" w:rsidR="00F15447" w:rsidRDefault="00AD0404" w:rsidP="00232DFE">
      <w:pPr>
        <w:pStyle w:val="ODSTAVEC"/>
        <w:tabs>
          <w:tab w:val="clear" w:pos="360"/>
        </w:tabs>
        <w:ind w:left="567" w:hanging="567"/>
        <w:rPr>
          <w:rFonts w:asciiTheme="minorHAnsi" w:hAnsiTheme="minorHAnsi" w:cstheme="minorHAnsi"/>
          <w:sz w:val="22"/>
          <w:szCs w:val="22"/>
        </w:rPr>
      </w:pPr>
      <w:r>
        <w:rPr>
          <w:rFonts w:asciiTheme="minorHAnsi" w:hAnsiTheme="minorHAnsi" w:cstheme="minorBidi"/>
          <w:sz w:val="22"/>
          <w:szCs w:val="22"/>
        </w:rPr>
        <w:t>Předmětem</w:t>
      </w:r>
      <w:r w:rsidR="00C063FC">
        <w:rPr>
          <w:rFonts w:asciiTheme="minorHAnsi" w:hAnsiTheme="minorHAnsi" w:cstheme="minorBidi"/>
          <w:sz w:val="22"/>
          <w:szCs w:val="22"/>
        </w:rPr>
        <w:t xml:space="preserve"> </w:t>
      </w:r>
      <w:r w:rsidR="009613A7">
        <w:rPr>
          <w:rFonts w:asciiTheme="minorHAnsi" w:hAnsiTheme="minorHAnsi" w:cstheme="minorHAnsi"/>
          <w:sz w:val="22"/>
          <w:szCs w:val="22"/>
        </w:rPr>
        <w:t>2.</w:t>
      </w:r>
      <w:r w:rsidR="00CD71FD" w:rsidRPr="00A17813">
        <w:rPr>
          <w:rFonts w:asciiTheme="minorHAnsi" w:hAnsiTheme="minorHAnsi" w:cstheme="minorHAnsi"/>
          <w:sz w:val="22"/>
          <w:szCs w:val="22"/>
        </w:rPr>
        <w:t xml:space="preserve"> </w:t>
      </w:r>
      <w:r w:rsidR="00CD71FD">
        <w:rPr>
          <w:rFonts w:asciiTheme="minorHAnsi" w:hAnsiTheme="minorHAnsi" w:cstheme="minorHAnsi"/>
          <w:sz w:val="22"/>
          <w:szCs w:val="22"/>
        </w:rPr>
        <w:t>e</w:t>
      </w:r>
      <w:r w:rsidR="00CD71FD" w:rsidRPr="00A17813">
        <w:rPr>
          <w:rFonts w:asciiTheme="minorHAnsi" w:hAnsiTheme="minorHAnsi" w:cstheme="minorHAnsi"/>
          <w:sz w:val="22"/>
          <w:szCs w:val="22"/>
        </w:rPr>
        <w:t>tap</w:t>
      </w:r>
      <w:r>
        <w:rPr>
          <w:rFonts w:asciiTheme="minorHAnsi" w:hAnsiTheme="minorHAnsi" w:cstheme="minorHAnsi"/>
          <w:sz w:val="22"/>
          <w:szCs w:val="22"/>
        </w:rPr>
        <w:t>y</w:t>
      </w:r>
      <w:r w:rsidR="00CD71FD" w:rsidRPr="00A17813">
        <w:rPr>
          <w:rFonts w:asciiTheme="minorHAnsi" w:hAnsiTheme="minorHAnsi" w:cstheme="minorHAnsi"/>
          <w:sz w:val="22"/>
          <w:szCs w:val="22"/>
        </w:rPr>
        <w:t xml:space="preserve"> plnění díla je </w:t>
      </w:r>
      <w:r w:rsidR="009613A7">
        <w:rPr>
          <w:rFonts w:asciiTheme="minorHAnsi" w:hAnsiTheme="minorHAnsi" w:cstheme="minorHAnsi"/>
          <w:sz w:val="22"/>
          <w:szCs w:val="22"/>
        </w:rPr>
        <w:t xml:space="preserve">zpracování projektové dokumentace pro povolení </w:t>
      </w:r>
      <w:r w:rsidR="00BF3F57">
        <w:rPr>
          <w:rFonts w:asciiTheme="minorHAnsi" w:hAnsiTheme="minorHAnsi" w:cstheme="minorHAnsi"/>
          <w:sz w:val="22"/>
          <w:szCs w:val="22"/>
        </w:rPr>
        <w:t>záměru</w:t>
      </w:r>
      <w:r w:rsidR="00CB6F5C">
        <w:rPr>
          <w:rFonts w:asciiTheme="minorHAnsi" w:hAnsiTheme="minorHAnsi" w:cstheme="minorHAnsi"/>
          <w:sz w:val="22"/>
          <w:szCs w:val="22"/>
        </w:rPr>
        <w:t>, včetně kompletního položkového rozpočtu díla</w:t>
      </w:r>
      <w:r w:rsidR="00CD71FD">
        <w:rPr>
          <w:rFonts w:asciiTheme="minorHAnsi" w:hAnsiTheme="minorHAnsi" w:cstheme="minorHAnsi"/>
          <w:sz w:val="22"/>
          <w:szCs w:val="22"/>
        </w:rPr>
        <w:t xml:space="preserve"> </w:t>
      </w:r>
      <w:r w:rsidR="002B361B">
        <w:rPr>
          <w:rFonts w:asciiTheme="minorHAnsi" w:hAnsiTheme="minorHAnsi" w:cstheme="minorHAnsi"/>
          <w:sz w:val="22"/>
          <w:szCs w:val="22"/>
        </w:rPr>
        <w:t>a zahájení realizace stavebních prací, jež nepodléhají souhlasu stavebního úřadu.</w:t>
      </w:r>
      <w:r w:rsidR="00AD78DF">
        <w:rPr>
          <w:rFonts w:asciiTheme="minorHAnsi" w:hAnsiTheme="minorHAnsi" w:cstheme="minorHAnsi"/>
          <w:sz w:val="22"/>
          <w:szCs w:val="22"/>
        </w:rPr>
        <w:t xml:space="preserve"> Projektová dokumentace podléhá schválení ze s</w:t>
      </w:r>
      <w:r w:rsidR="00EA41C5">
        <w:rPr>
          <w:rFonts w:asciiTheme="minorHAnsi" w:hAnsiTheme="minorHAnsi" w:cstheme="minorHAnsi"/>
          <w:sz w:val="22"/>
          <w:szCs w:val="22"/>
        </w:rPr>
        <w:t>t</w:t>
      </w:r>
      <w:r w:rsidR="00AD78DF">
        <w:rPr>
          <w:rFonts w:asciiTheme="minorHAnsi" w:hAnsiTheme="minorHAnsi" w:cstheme="minorHAnsi"/>
          <w:sz w:val="22"/>
          <w:szCs w:val="22"/>
        </w:rPr>
        <w:t>rany objednatele.</w:t>
      </w:r>
    </w:p>
    <w:p w14:paraId="071FA203" w14:textId="39E650FC" w:rsidR="00D51AEB" w:rsidRDefault="00D51AEB" w:rsidP="00232DFE">
      <w:pPr>
        <w:pStyle w:val="ODSTAVEC"/>
        <w:tabs>
          <w:tab w:val="clear" w:pos="360"/>
        </w:tabs>
        <w:ind w:left="567" w:hanging="567"/>
        <w:rPr>
          <w:rFonts w:asciiTheme="minorHAnsi" w:hAnsiTheme="minorHAnsi" w:cstheme="minorHAnsi"/>
          <w:sz w:val="22"/>
          <w:szCs w:val="22"/>
        </w:rPr>
      </w:pPr>
      <w:bookmarkStart w:id="3" w:name="_Hlk199751123"/>
      <w:r>
        <w:rPr>
          <w:rFonts w:asciiTheme="minorHAnsi" w:hAnsiTheme="minorHAnsi" w:cstheme="minorBidi"/>
          <w:sz w:val="22"/>
          <w:szCs w:val="22"/>
        </w:rPr>
        <w:t xml:space="preserve">Předmětem </w:t>
      </w:r>
      <w:r>
        <w:rPr>
          <w:rFonts w:asciiTheme="minorHAnsi" w:hAnsiTheme="minorHAnsi" w:cstheme="minorHAnsi"/>
          <w:sz w:val="22"/>
          <w:szCs w:val="22"/>
        </w:rPr>
        <w:t>3.</w:t>
      </w:r>
      <w:r w:rsidRPr="00A17813">
        <w:rPr>
          <w:rFonts w:asciiTheme="minorHAnsi" w:hAnsiTheme="minorHAnsi" w:cstheme="minorHAnsi"/>
          <w:sz w:val="22"/>
          <w:szCs w:val="22"/>
        </w:rPr>
        <w:t xml:space="preserve"> </w:t>
      </w:r>
      <w:r>
        <w:rPr>
          <w:rFonts w:asciiTheme="minorHAnsi" w:hAnsiTheme="minorHAnsi" w:cstheme="minorHAnsi"/>
          <w:sz w:val="22"/>
          <w:szCs w:val="22"/>
        </w:rPr>
        <w:t>e</w:t>
      </w:r>
      <w:r w:rsidRPr="00A17813">
        <w:rPr>
          <w:rFonts w:asciiTheme="minorHAnsi" w:hAnsiTheme="minorHAnsi" w:cstheme="minorHAnsi"/>
          <w:sz w:val="22"/>
          <w:szCs w:val="22"/>
        </w:rPr>
        <w:t>tap</w:t>
      </w:r>
      <w:r>
        <w:rPr>
          <w:rFonts w:asciiTheme="minorHAnsi" w:hAnsiTheme="minorHAnsi" w:cstheme="minorHAnsi"/>
          <w:sz w:val="22"/>
          <w:szCs w:val="22"/>
        </w:rPr>
        <w:t>y</w:t>
      </w:r>
      <w:r w:rsidRPr="00A17813">
        <w:rPr>
          <w:rFonts w:asciiTheme="minorHAnsi" w:hAnsiTheme="minorHAnsi" w:cstheme="minorHAnsi"/>
          <w:sz w:val="22"/>
          <w:szCs w:val="22"/>
        </w:rPr>
        <w:t xml:space="preserve"> plnění díla je</w:t>
      </w:r>
      <w:bookmarkEnd w:id="3"/>
      <w:r w:rsidR="00521CF1">
        <w:rPr>
          <w:rFonts w:asciiTheme="minorHAnsi" w:hAnsiTheme="minorHAnsi" w:cstheme="minorHAnsi"/>
          <w:sz w:val="22"/>
          <w:szCs w:val="22"/>
        </w:rPr>
        <w:t xml:space="preserve"> </w:t>
      </w:r>
      <w:r w:rsidR="008362F6">
        <w:rPr>
          <w:rFonts w:asciiTheme="minorHAnsi" w:hAnsiTheme="minorHAnsi" w:cstheme="minorHAnsi"/>
          <w:sz w:val="22"/>
          <w:szCs w:val="22"/>
        </w:rPr>
        <w:t>zajištění inženýrské činnosti</w:t>
      </w:r>
      <w:r w:rsidR="00CE5E77">
        <w:rPr>
          <w:rFonts w:asciiTheme="minorHAnsi" w:hAnsiTheme="minorHAnsi" w:cstheme="minorHAnsi"/>
          <w:sz w:val="22"/>
          <w:szCs w:val="22"/>
        </w:rPr>
        <w:t>, včetně všech souhlasů potřebných</w:t>
      </w:r>
      <w:r w:rsidR="00427852">
        <w:rPr>
          <w:rFonts w:asciiTheme="minorHAnsi" w:hAnsiTheme="minorHAnsi" w:cstheme="minorHAnsi"/>
          <w:sz w:val="22"/>
          <w:szCs w:val="22"/>
        </w:rPr>
        <w:t xml:space="preserve"> k</w:t>
      </w:r>
      <w:r w:rsidR="00570CB7">
        <w:rPr>
          <w:rFonts w:asciiTheme="minorHAnsi" w:hAnsiTheme="minorHAnsi" w:cstheme="minorHAnsi"/>
          <w:sz w:val="22"/>
          <w:szCs w:val="22"/>
        </w:rPr>
        <w:t> </w:t>
      </w:r>
      <w:r w:rsidR="00910248">
        <w:rPr>
          <w:rFonts w:asciiTheme="minorHAnsi" w:hAnsiTheme="minorHAnsi" w:cstheme="minorHAnsi"/>
          <w:sz w:val="22"/>
          <w:szCs w:val="22"/>
        </w:rPr>
        <w:t>žádosti</w:t>
      </w:r>
      <w:r w:rsidR="00570CB7">
        <w:rPr>
          <w:rFonts w:asciiTheme="minorHAnsi" w:hAnsiTheme="minorHAnsi" w:cstheme="minorHAnsi"/>
          <w:sz w:val="22"/>
          <w:szCs w:val="22"/>
        </w:rPr>
        <w:t>,</w:t>
      </w:r>
      <w:r w:rsidR="00427852">
        <w:rPr>
          <w:rFonts w:asciiTheme="minorHAnsi" w:hAnsiTheme="minorHAnsi" w:cstheme="minorHAnsi"/>
          <w:sz w:val="22"/>
          <w:szCs w:val="22"/>
        </w:rPr>
        <w:t xml:space="preserve"> i </w:t>
      </w:r>
      <w:r w:rsidR="00570CB7">
        <w:rPr>
          <w:rFonts w:asciiTheme="minorHAnsi" w:hAnsiTheme="minorHAnsi" w:cstheme="minorHAnsi"/>
          <w:sz w:val="22"/>
          <w:szCs w:val="22"/>
        </w:rPr>
        <w:t xml:space="preserve">samotné </w:t>
      </w:r>
      <w:r w:rsidR="001636DF">
        <w:rPr>
          <w:rFonts w:asciiTheme="minorHAnsi" w:hAnsiTheme="minorHAnsi" w:cstheme="minorHAnsi"/>
          <w:sz w:val="22"/>
          <w:szCs w:val="22"/>
        </w:rPr>
        <w:t xml:space="preserve">podání žádosti o </w:t>
      </w:r>
      <w:r w:rsidR="00427852">
        <w:rPr>
          <w:rFonts w:asciiTheme="minorHAnsi" w:hAnsiTheme="minorHAnsi" w:cstheme="minorHAnsi"/>
          <w:sz w:val="22"/>
          <w:szCs w:val="22"/>
        </w:rPr>
        <w:t xml:space="preserve">souhlas stavebního úřadu se stavbou </w:t>
      </w:r>
      <w:r w:rsidR="00910248">
        <w:rPr>
          <w:rFonts w:asciiTheme="minorHAnsi" w:hAnsiTheme="minorHAnsi" w:cstheme="minorHAnsi"/>
          <w:sz w:val="22"/>
          <w:szCs w:val="22"/>
        </w:rPr>
        <w:t xml:space="preserve">na </w:t>
      </w:r>
      <w:r w:rsidR="001636DF">
        <w:rPr>
          <w:rFonts w:asciiTheme="minorHAnsi" w:hAnsiTheme="minorHAnsi" w:cstheme="minorHAnsi"/>
          <w:sz w:val="22"/>
          <w:szCs w:val="22"/>
        </w:rPr>
        <w:t xml:space="preserve">příslušný </w:t>
      </w:r>
      <w:r w:rsidR="00910248">
        <w:rPr>
          <w:rFonts w:asciiTheme="minorHAnsi" w:hAnsiTheme="minorHAnsi" w:cstheme="minorHAnsi"/>
          <w:sz w:val="22"/>
          <w:szCs w:val="22"/>
        </w:rPr>
        <w:t>stavební úřad.</w:t>
      </w:r>
    </w:p>
    <w:p w14:paraId="0CC1C9FD" w14:textId="23B04B5A" w:rsidR="00910248" w:rsidRDefault="00910248" w:rsidP="00232DFE">
      <w:pPr>
        <w:pStyle w:val="ODSTAVEC"/>
        <w:tabs>
          <w:tab w:val="clear" w:pos="360"/>
        </w:tabs>
        <w:ind w:left="567" w:hanging="567"/>
        <w:rPr>
          <w:rFonts w:asciiTheme="minorHAnsi" w:hAnsiTheme="minorHAnsi" w:cstheme="minorHAnsi"/>
          <w:sz w:val="22"/>
          <w:szCs w:val="22"/>
        </w:rPr>
      </w:pPr>
      <w:r w:rsidRPr="00910248">
        <w:rPr>
          <w:rFonts w:asciiTheme="minorHAnsi" w:hAnsiTheme="minorHAnsi" w:cstheme="minorHAnsi"/>
          <w:sz w:val="22"/>
          <w:szCs w:val="22"/>
        </w:rPr>
        <w:t xml:space="preserve">Předmětem </w:t>
      </w:r>
      <w:r>
        <w:rPr>
          <w:rFonts w:asciiTheme="minorHAnsi" w:hAnsiTheme="minorHAnsi" w:cstheme="minorHAnsi"/>
          <w:sz w:val="22"/>
          <w:szCs w:val="22"/>
        </w:rPr>
        <w:t>4</w:t>
      </w:r>
      <w:r w:rsidRPr="00910248">
        <w:rPr>
          <w:rFonts w:asciiTheme="minorHAnsi" w:hAnsiTheme="minorHAnsi" w:cstheme="minorHAnsi"/>
          <w:sz w:val="22"/>
          <w:szCs w:val="22"/>
        </w:rPr>
        <w:t xml:space="preserve">. etapy plnění díla je </w:t>
      </w:r>
      <w:r>
        <w:rPr>
          <w:rFonts w:asciiTheme="minorHAnsi" w:hAnsiTheme="minorHAnsi" w:cstheme="minorHAnsi"/>
          <w:sz w:val="22"/>
          <w:szCs w:val="22"/>
        </w:rPr>
        <w:t>provedení veškerých stavebních prací</w:t>
      </w:r>
      <w:r w:rsidR="008B0699">
        <w:rPr>
          <w:rFonts w:asciiTheme="minorHAnsi" w:hAnsiTheme="minorHAnsi" w:cstheme="minorHAnsi"/>
          <w:sz w:val="22"/>
          <w:szCs w:val="22"/>
        </w:rPr>
        <w:t>, jež jsou předmětem díla</w:t>
      </w:r>
      <w:r w:rsidR="00263A4E">
        <w:rPr>
          <w:rFonts w:asciiTheme="minorHAnsi" w:hAnsiTheme="minorHAnsi" w:cstheme="minorHAnsi"/>
          <w:sz w:val="22"/>
          <w:szCs w:val="22"/>
        </w:rPr>
        <w:t>.</w:t>
      </w:r>
    </w:p>
    <w:p w14:paraId="22CEA04E" w14:textId="4CF22DE2" w:rsidR="00263A4E" w:rsidRDefault="004E5B14" w:rsidP="00232DFE">
      <w:pPr>
        <w:pStyle w:val="ODSTAVEC"/>
        <w:tabs>
          <w:tab w:val="clear" w:pos="360"/>
        </w:tabs>
        <w:ind w:left="567" w:hanging="567"/>
        <w:rPr>
          <w:rFonts w:asciiTheme="minorHAnsi" w:hAnsiTheme="minorHAnsi" w:cstheme="minorHAnsi"/>
          <w:sz w:val="22"/>
          <w:szCs w:val="22"/>
        </w:rPr>
      </w:pPr>
      <w:r w:rsidRPr="004E5B14">
        <w:rPr>
          <w:rFonts w:asciiTheme="minorHAnsi" w:hAnsiTheme="minorHAnsi" w:cstheme="minorHAnsi"/>
          <w:sz w:val="22"/>
          <w:szCs w:val="22"/>
        </w:rPr>
        <w:t xml:space="preserve">Předmětem </w:t>
      </w:r>
      <w:r w:rsidR="00021043">
        <w:rPr>
          <w:rFonts w:asciiTheme="minorHAnsi" w:hAnsiTheme="minorHAnsi" w:cstheme="minorHAnsi"/>
          <w:sz w:val="22"/>
          <w:szCs w:val="22"/>
        </w:rPr>
        <w:t>5</w:t>
      </w:r>
      <w:r w:rsidRPr="004E5B14">
        <w:rPr>
          <w:rFonts w:asciiTheme="minorHAnsi" w:hAnsiTheme="minorHAnsi" w:cstheme="minorHAnsi"/>
          <w:sz w:val="22"/>
          <w:szCs w:val="22"/>
        </w:rPr>
        <w:t>. etapy plnění díla je</w:t>
      </w:r>
      <w:r>
        <w:rPr>
          <w:rFonts w:asciiTheme="minorHAnsi" w:hAnsiTheme="minorHAnsi" w:cstheme="minorHAnsi"/>
          <w:sz w:val="22"/>
          <w:szCs w:val="22"/>
        </w:rPr>
        <w:t xml:space="preserve"> </w:t>
      </w:r>
      <w:r w:rsidR="00021043">
        <w:rPr>
          <w:rFonts w:asciiTheme="minorHAnsi" w:hAnsiTheme="minorHAnsi" w:cstheme="minorHAnsi"/>
          <w:sz w:val="22"/>
          <w:szCs w:val="22"/>
        </w:rPr>
        <w:t>zajištění kolaudace</w:t>
      </w:r>
      <w:r w:rsidR="00BF372F">
        <w:rPr>
          <w:rFonts w:asciiTheme="minorHAnsi" w:hAnsiTheme="minorHAnsi" w:cstheme="minorHAnsi"/>
          <w:sz w:val="22"/>
          <w:szCs w:val="22"/>
        </w:rPr>
        <w:t xml:space="preserve"> díla</w:t>
      </w:r>
    </w:p>
    <w:p w14:paraId="4CEA2CB3" w14:textId="77777777" w:rsidR="00AD78DF" w:rsidRPr="00A17813" w:rsidRDefault="00AD78DF" w:rsidP="00F57FEC">
      <w:pPr>
        <w:pStyle w:val="ODSTAVEC"/>
        <w:numPr>
          <w:ilvl w:val="0"/>
          <w:numId w:val="0"/>
        </w:numPr>
        <w:ind w:left="567"/>
        <w:rPr>
          <w:rFonts w:asciiTheme="minorHAnsi" w:hAnsiTheme="minorHAnsi" w:cstheme="minorHAnsi"/>
          <w:sz w:val="22"/>
          <w:szCs w:val="22"/>
        </w:rPr>
      </w:pPr>
    </w:p>
    <w:p w14:paraId="2875887C" w14:textId="3E8FBECB" w:rsidR="00CD51B1" w:rsidRPr="00A67074" w:rsidRDefault="00CD51B1" w:rsidP="00CD51B1">
      <w:pPr>
        <w:pStyle w:val="ODSTAVEC"/>
        <w:tabs>
          <w:tab w:val="clear" w:pos="360"/>
        </w:tabs>
        <w:ind w:left="567" w:hanging="567"/>
        <w:rPr>
          <w:rFonts w:asciiTheme="minorHAnsi" w:hAnsiTheme="minorHAnsi" w:cstheme="minorHAnsi"/>
          <w:sz w:val="22"/>
          <w:szCs w:val="22"/>
        </w:rPr>
      </w:pPr>
      <w:r w:rsidRPr="0F29E2D2">
        <w:rPr>
          <w:rFonts w:asciiTheme="minorHAnsi" w:hAnsiTheme="minorHAnsi" w:cstheme="minorBidi"/>
          <w:sz w:val="22"/>
          <w:szCs w:val="22"/>
        </w:rPr>
        <w:t>Součástí díla j</w:t>
      </w:r>
      <w:r w:rsidR="00D822B5">
        <w:rPr>
          <w:rFonts w:asciiTheme="minorHAnsi" w:hAnsiTheme="minorHAnsi" w:cstheme="minorBidi"/>
          <w:sz w:val="22"/>
          <w:szCs w:val="22"/>
        </w:rPr>
        <w:t>e</w:t>
      </w:r>
      <w:r w:rsidRPr="0F29E2D2">
        <w:rPr>
          <w:rFonts w:asciiTheme="minorHAnsi" w:hAnsiTheme="minorHAnsi" w:cstheme="minorBidi"/>
          <w:sz w:val="22"/>
          <w:szCs w:val="22"/>
        </w:rPr>
        <w:t xml:space="preserve"> rovněž</w:t>
      </w:r>
    </w:p>
    <w:p w14:paraId="1EAC7606" w14:textId="4689373D" w:rsidR="00CD51B1" w:rsidRPr="00A67074" w:rsidRDefault="00CD51B1" w:rsidP="00CD51B1">
      <w:pPr>
        <w:pStyle w:val="ODSTAVEC"/>
        <w:numPr>
          <w:ilvl w:val="0"/>
          <w:numId w:val="6"/>
        </w:numPr>
        <w:rPr>
          <w:rFonts w:asciiTheme="minorHAnsi" w:hAnsiTheme="minorHAnsi" w:cstheme="minorHAnsi"/>
          <w:sz w:val="22"/>
          <w:szCs w:val="22"/>
        </w:rPr>
      </w:pPr>
      <w:r w:rsidRPr="00A67074">
        <w:rPr>
          <w:rFonts w:asciiTheme="minorHAnsi" w:hAnsiTheme="minorHAnsi" w:cstheme="minorHAnsi"/>
          <w:sz w:val="22"/>
          <w:szCs w:val="22"/>
        </w:rPr>
        <w:t>vypracování dokumentace skutečného provedení ve formátu PDF a DWG,</w:t>
      </w:r>
    </w:p>
    <w:p w14:paraId="59387CC0" w14:textId="77777777" w:rsidR="00CD51B1" w:rsidRPr="00A67074" w:rsidRDefault="00CD51B1" w:rsidP="00CD51B1">
      <w:pPr>
        <w:pStyle w:val="ODSTAVEC"/>
        <w:numPr>
          <w:ilvl w:val="0"/>
          <w:numId w:val="6"/>
        </w:numPr>
        <w:rPr>
          <w:rFonts w:asciiTheme="minorHAnsi" w:hAnsiTheme="minorHAnsi" w:cstheme="minorHAnsi"/>
          <w:sz w:val="22"/>
          <w:szCs w:val="22"/>
        </w:rPr>
      </w:pPr>
      <w:r w:rsidRPr="00A67074">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p>
    <w:p w14:paraId="6C8DA858" w14:textId="2EB13654" w:rsidR="00CD51B1" w:rsidRPr="009A2A4C" w:rsidRDefault="00CD51B1" w:rsidP="009A2A4C">
      <w:pPr>
        <w:pStyle w:val="ODSTAVEC"/>
        <w:numPr>
          <w:ilvl w:val="0"/>
          <w:numId w:val="6"/>
        </w:numPr>
        <w:rPr>
          <w:rFonts w:asciiTheme="minorHAnsi" w:hAnsiTheme="minorHAnsi" w:cstheme="minorHAnsi"/>
          <w:sz w:val="22"/>
          <w:szCs w:val="22"/>
        </w:rPr>
      </w:pPr>
      <w:r w:rsidRPr="00A67074">
        <w:rPr>
          <w:rFonts w:asciiTheme="minorHAnsi" w:hAnsiTheme="minorHAnsi" w:cstheme="minorHAnsi"/>
          <w:sz w:val="22"/>
          <w:szCs w:val="22"/>
        </w:rPr>
        <w:lastRenderedPageBreak/>
        <w:t>návody k obsluze a základní uživatelská dokumentace v českém jazyce,</w:t>
      </w:r>
    </w:p>
    <w:p w14:paraId="7B4BCBF1" w14:textId="77777777" w:rsidR="00CD51B1" w:rsidRPr="00A67074" w:rsidRDefault="00CD51B1" w:rsidP="00CD51B1">
      <w:pPr>
        <w:pStyle w:val="ODSTAVEC"/>
        <w:numPr>
          <w:ilvl w:val="0"/>
          <w:numId w:val="0"/>
        </w:numPr>
        <w:ind w:left="720"/>
        <w:rPr>
          <w:rFonts w:asciiTheme="minorHAnsi" w:hAnsiTheme="minorHAnsi" w:cstheme="minorHAnsi"/>
          <w:sz w:val="22"/>
          <w:szCs w:val="22"/>
        </w:rPr>
      </w:pPr>
    </w:p>
    <w:p w14:paraId="25DBE12D" w14:textId="77777777" w:rsidR="00CD51B1" w:rsidRPr="00A67074" w:rsidRDefault="00CD51B1" w:rsidP="00CD51B1">
      <w:pPr>
        <w:pStyle w:val="ODSTAVEC"/>
        <w:tabs>
          <w:tab w:val="num" w:pos="540"/>
        </w:tabs>
        <w:spacing w:line="276" w:lineRule="auto"/>
        <w:ind w:left="567" w:hanging="567"/>
        <w:rPr>
          <w:rFonts w:asciiTheme="minorHAnsi" w:hAnsiTheme="minorHAnsi" w:cstheme="minorHAnsi"/>
          <w:sz w:val="22"/>
          <w:szCs w:val="22"/>
        </w:rPr>
      </w:pPr>
      <w:bookmarkStart w:id="4" w:name="_Ref230499071"/>
      <w:r w:rsidRPr="0F29E2D2">
        <w:rPr>
          <w:rFonts w:asciiTheme="minorHAnsi" w:hAnsiTheme="minorHAnsi" w:cstheme="minorBidi"/>
          <w:sz w:val="22"/>
          <w:szCs w:val="22"/>
        </w:rPr>
        <w:t xml:space="preserve">   </w:t>
      </w:r>
      <w:bookmarkEnd w:id="4"/>
      <w:r w:rsidRPr="0F29E2D2">
        <w:rPr>
          <w:rFonts w:asciiTheme="minorHAnsi" w:hAnsiTheme="minorHAnsi" w:cstheme="minorBidi"/>
          <w:sz w:val="22"/>
          <w:szCs w:val="22"/>
        </w:rPr>
        <w:t xml:space="preserve"> Součástí činností spojených s plněním díla jsou dále:</w:t>
      </w:r>
    </w:p>
    <w:p w14:paraId="7F5A424D" w14:textId="77777777" w:rsidR="00CD51B1" w:rsidRPr="00A67074" w:rsidRDefault="00CD51B1" w:rsidP="00CD51B1">
      <w:pPr>
        <w:pStyle w:val="Zkladntext2"/>
        <w:numPr>
          <w:ilvl w:val="0"/>
          <w:numId w:val="7"/>
        </w:numPr>
        <w:snapToGrid w:val="0"/>
        <w:spacing w:after="0" w:line="240" w:lineRule="auto"/>
        <w:jc w:val="both"/>
        <w:rPr>
          <w:rFonts w:asciiTheme="minorHAnsi" w:hAnsiTheme="minorHAnsi" w:cstheme="minorHAnsi"/>
          <w:sz w:val="22"/>
          <w:szCs w:val="22"/>
        </w:rPr>
      </w:pPr>
      <w:r w:rsidRPr="00A67074">
        <w:rPr>
          <w:rFonts w:asciiTheme="minorHAnsi" w:hAnsiTheme="minorHAnsi" w:cstheme="minorHAnsi"/>
          <w:sz w:val="22"/>
          <w:szCs w:val="22"/>
        </w:rPr>
        <w:t>vedení evidence odpadů a dokladů o jejich řádné likvidaci, které budou součástí předávaných dokladů,</w:t>
      </w:r>
    </w:p>
    <w:p w14:paraId="44AE84B3" w14:textId="77777777" w:rsidR="00CD51B1" w:rsidRPr="00A67074" w:rsidRDefault="00CD51B1" w:rsidP="00CD51B1">
      <w:pPr>
        <w:pStyle w:val="Zkladntext2"/>
        <w:numPr>
          <w:ilvl w:val="0"/>
          <w:numId w:val="7"/>
        </w:numPr>
        <w:snapToGrid w:val="0"/>
        <w:spacing w:after="0" w:line="240" w:lineRule="auto"/>
        <w:jc w:val="both"/>
        <w:rPr>
          <w:rFonts w:asciiTheme="minorHAnsi" w:hAnsiTheme="minorHAnsi" w:cstheme="minorHAnsi"/>
          <w:sz w:val="22"/>
          <w:szCs w:val="22"/>
        </w:rPr>
      </w:pPr>
      <w:r w:rsidRPr="00A67074">
        <w:rPr>
          <w:rFonts w:asciiTheme="minorHAnsi" w:hAnsiTheme="minorHAnsi" w:cstheme="minorHAnsi"/>
          <w:sz w:val="22"/>
          <w:szCs w:val="22"/>
        </w:rPr>
        <w:t xml:space="preserve">vystavení likvidačních protokolů pro zařízení evidované v majetku objednatele, </w:t>
      </w:r>
    </w:p>
    <w:p w14:paraId="7625A343" w14:textId="4FB64EA9" w:rsidR="00CD51B1" w:rsidRDefault="00CD51B1" w:rsidP="0F29E2D2">
      <w:pPr>
        <w:pStyle w:val="Zkladntext2"/>
        <w:numPr>
          <w:ilvl w:val="0"/>
          <w:numId w:val="7"/>
        </w:numPr>
        <w:snapToGrid w:val="0"/>
        <w:spacing w:before="120" w:after="0" w:line="240" w:lineRule="auto"/>
        <w:jc w:val="both"/>
        <w:rPr>
          <w:rFonts w:asciiTheme="minorHAnsi" w:hAnsiTheme="minorHAnsi" w:cstheme="minorBidi"/>
          <w:sz w:val="22"/>
          <w:szCs w:val="22"/>
        </w:rPr>
      </w:pPr>
      <w:r w:rsidRPr="0F29E2D2">
        <w:rPr>
          <w:rFonts w:asciiTheme="minorHAnsi" w:hAnsiTheme="minorHAnsi" w:cstheme="minorBidi"/>
          <w:sz w:val="22"/>
          <w:szCs w:val="22"/>
        </w:rPr>
        <w:t>veškeré práce a dodávky související s bezpečnostními opatřeními na ochranu zdraví osob a majetku</w:t>
      </w:r>
      <w:r w:rsidR="429DC095" w:rsidRPr="0F29E2D2">
        <w:rPr>
          <w:rFonts w:asciiTheme="minorHAnsi" w:hAnsiTheme="minorHAnsi" w:cstheme="minorBidi"/>
          <w:sz w:val="22"/>
          <w:szCs w:val="22"/>
        </w:rPr>
        <w:t xml:space="preserve"> při provádění prací</w:t>
      </w:r>
      <w:r w:rsidRPr="0F29E2D2">
        <w:rPr>
          <w:rFonts w:asciiTheme="minorHAnsi" w:hAnsiTheme="minorHAnsi" w:cstheme="minorBidi"/>
          <w:sz w:val="22"/>
          <w:szCs w:val="22"/>
        </w:rPr>
        <w:t>.</w:t>
      </w:r>
    </w:p>
    <w:p w14:paraId="40A053B3" w14:textId="77777777" w:rsidR="00FE7EE8" w:rsidRDefault="00FE7EE8" w:rsidP="00FE7EE8">
      <w:pPr>
        <w:pStyle w:val="Zkladntext2"/>
        <w:snapToGrid w:val="0"/>
        <w:spacing w:before="120" w:after="0" w:line="240" w:lineRule="auto"/>
        <w:jc w:val="both"/>
        <w:rPr>
          <w:rFonts w:asciiTheme="minorHAnsi" w:hAnsiTheme="minorHAnsi" w:cstheme="minorBidi"/>
          <w:sz w:val="22"/>
          <w:szCs w:val="22"/>
        </w:rPr>
      </w:pPr>
    </w:p>
    <w:p w14:paraId="5E1350C7" w14:textId="77777777" w:rsidR="00FE7EE8" w:rsidRPr="006E0F5A" w:rsidRDefault="00FE7EE8" w:rsidP="00FE7EE8">
      <w:pPr>
        <w:pStyle w:val="ODSTAVEC"/>
        <w:tabs>
          <w:tab w:val="clear" w:pos="360"/>
          <w:tab w:val="num" w:pos="567"/>
        </w:tabs>
        <w:ind w:left="567" w:hanging="567"/>
        <w:rPr>
          <w:rFonts w:ascii="Calibri" w:hAnsi="Calibri" w:cs="Calibri"/>
          <w:sz w:val="22"/>
        </w:rPr>
      </w:pPr>
      <w:r>
        <w:rPr>
          <w:rFonts w:ascii="Calibri" w:hAnsi="Calibri" w:cs="Calibri"/>
          <w:sz w:val="22"/>
        </w:rPr>
        <w:t>Zhotovitel prohlašuje, že:</w:t>
      </w:r>
    </w:p>
    <w:p w14:paraId="260EDA54" w14:textId="77777777" w:rsidR="00FE7EE8" w:rsidRPr="0099444A" w:rsidRDefault="00FE7EE8" w:rsidP="00FE7EE8">
      <w:pPr>
        <w:pStyle w:val="Zkladntext2"/>
        <w:snapToGrid w:val="0"/>
        <w:spacing w:after="0" w:line="240" w:lineRule="auto"/>
        <w:ind w:left="709"/>
        <w:jc w:val="both"/>
        <w:rPr>
          <w:rFonts w:ascii="Calibri" w:hAnsi="Calibri" w:cs="Calibri"/>
          <w:sz w:val="22"/>
          <w:szCs w:val="22"/>
        </w:rPr>
      </w:pPr>
    </w:p>
    <w:p w14:paraId="22DAA1E8" w14:textId="77777777" w:rsidR="00FE7EE8" w:rsidRPr="008C6ABB" w:rsidRDefault="00FE7EE8" w:rsidP="00FE7EE8">
      <w:pPr>
        <w:widowControl w:val="0"/>
        <w:numPr>
          <w:ilvl w:val="0"/>
          <w:numId w:val="9"/>
        </w:numPr>
        <w:autoSpaceDE w:val="0"/>
        <w:autoSpaceDN w:val="0"/>
        <w:adjustRightInd w:val="0"/>
        <w:spacing w:after="120" w:line="240" w:lineRule="auto"/>
        <w:ind w:left="993" w:hanging="426"/>
        <w:jc w:val="both"/>
        <w:rPr>
          <w:rFonts w:cs="Calibri"/>
        </w:rPr>
      </w:pPr>
      <w:r w:rsidRPr="008C6ABB">
        <w:rPr>
          <w:rFonts w:cs="Calibr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38820F82" w14:textId="77777777" w:rsidR="00FE7EE8" w:rsidRPr="008C6ABB" w:rsidRDefault="00FE7EE8" w:rsidP="00FE7EE8">
      <w:pPr>
        <w:widowControl w:val="0"/>
        <w:numPr>
          <w:ilvl w:val="0"/>
          <w:numId w:val="9"/>
        </w:numPr>
        <w:autoSpaceDE w:val="0"/>
        <w:autoSpaceDN w:val="0"/>
        <w:adjustRightInd w:val="0"/>
        <w:spacing w:after="120" w:line="240" w:lineRule="auto"/>
        <w:ind w:left="993" w:hanging="426"/>
        <w:jc w:val="both"/>
        <w:rPr>
          <w:rFonts w:cs="Calibri"/>
        </w:rPr>
      </w:pPr>
      <w:r w:rsidRPr="008C6ABB">
        <w:rPr>
          <w:rFonts w:cs="Calibri"/>
        </w:rPr>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66AEE1A4" w14:textId="16BF70A9" w:rsidR="00FE7EE8" w:rsidRDefault="00FE7EE8" w:rsidP="00FE7EE8">
      <w:pPr>
        <w:widowControl w:val="0"/>
        <w:numPr>
          <w:ilvl w:val="0"/>
          <w:numId w:val="9"/>
        </w:numPr>
        <w:autoSpaceDE w:val="0"/>
        <w:autoSpaceDN w:val="0"/>
        <w:adjustRightInd w:val="0"/>
        <w:spacing w:after="0" w:line="240" w:lineRule="auto"/>
        <w:ind w:left="993" w:hanging="426"/>
        <w:jc w:val="both"/>
        <w:rPr>
          <w:rFonts w:cs="Calibri"/>
        </w:rPr>
      </w:pPr>
      <w:r w:rsidRPr="008C6ABB">
        <w:rPr>
          <w:rFonts w:cs="Calibri"/>
        </w:rPr>
        <w:t>zajistí, aby byl při plnění této smlouvy minimalizován dopad na životní prostředí, a to zejména tříděním odpadu, úsporou energií, a respektována udržitelnost či možnosti cirkulární ekonomiky.</w:t>
      </w:r>
    </w:p>
    <w:p w14:paraId="606B28F7" w14:textId="77777777" w:rsidR="00FE7EE8" w:rsidRPr="00FE7EE8" w:rsidRDefault="00FE7EE8" w:rsidP="00E273FF">
      <w:pPr>
        <w:widowControl w:val="0"/>
        <w:autoSpaceDE w:val="0"/>
        <w:autoSpaceDN w:val="0"/>
        <w:adjustRightInd w:val="0"/>
        <w:spacing w:after="0" w:line="240" w:lineRule="auto"/>
        <w:ind w:left="993"/>
        <w:jc w:val="both"/>
        <w:rPr>
          <w:rFonts w:cs="Calibri"/>
        </w:rPr>
      </w:pPr>
    </w:p>
    <w:p w14:paraId="7320962A"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Doba a podmínky plnění</w:t>
      </w:r>
    </w:p>
    <w:p w14:paraId="2899E804" w14:textId="5C8B1803" w:rsidR="00CD51B1" w:rsidRPr="00F52255" w:rsidRDefault="00654A2E" w:rsidP="00F57FEC">
      <w:pPr>
        <w:pStyle w:val="ODSTAVEC"/>
        <w:tabs>
          <w:tab w:val="clear" w:pos="360"/>
        </w:tabs>
        <w:spacing w:line="276" w:lineRule="auto"/>
        <w:ind w:left="567" w:hanging="567"/>
        <w:rPr>
          <w:rFonts w:asciiTheme="minorHAnsi" w:hAnsiTheme="minorHAnsi" w:cstheme="minorBidi"/>
        </w:rPr>
      </w:pPr>
      <w:bookmarkStart w:id="5" w:name="_Hlk199759937"/>
      <w:r w:rsidRPr="00570CB7">
        <w:rPr>
          <w:rFonts w:asciiTheme="minorHAnsi" w:eastAsia="Calibri" w:hAnsiTheme="minorHAnsi" w:cstheme="minorBidi"/>
          <w:sz w:val="22"/>
          <w:szCs w:val="22"/>
        </w:rPr>
        <w:t xml:space="preserve">Plnění </w:t>
      </w:r>
      <w:r w:rsidR="00112347" w:rsidRPr="00570CB7">
        <w:rPr>
          <w:rFonts w:asciiTheme="minorHAnsi" w:eastAsia="Calibri" w:hAnsiTheme="minorHAnsi" w:cstheme="minorBidi"/>
          <w:sz w:val="22"/>
          <w:szCs w:val="22"/>
        </w:rPr>
        <w:t>1. etap</w:t>
      </w:r>
      <w:r w:rsidRPr="00570CB7">
        <w:rPr>
          <w:rFonts w:asciiTheme="minorHAnsi" w:eastAsia="Calibri" w:hAnsiTheme="minorHAnsi" w:cstheme="minorBidi"/>
          <w:sz w:val="22"/>
          <w:szCs w:val="22"/>
        </w:rPr>
        <w:t xml:space="preserve">y </w:t>
      </w:r>
      <w:r w:rsidR="002C5043" w:rsidRPr="00570CB7">
        <w:rPr>
          <w:rFonts w:asciiTheme="minorHAnsi" w:eastAsia="Calibri" w:hAnsiTheme="minorHAnsi" w:cstheme="minorBidi"/>
          <w:sz w:val="22"/>
          <w:szCs w:val="22"/>
        </w:rPr>
        <w:t>díla</w:t>
      </w:r>
      <w:bookmarkEnd w:id="5"/>
      <w:r w:rsidR="002C5043" w:rsidRPr="00570CB7">
        <w:rPr>
          <w:rFonts w:asciiTheme="minorHAnsi" w:eastAsia="Calibri" w:hAnsiTheme="minorHAnsi" w:cstheme="minorBidi"/>
          <w:sz w:val="22"/>
          <w:szCs w:val="22"/>
        </w:rPr>
        <w:t xml:space="preserve"> – zpracování</w:t>
      </w:r>
      <w:r w:rsidR="00112347" w:rsidRPr="00570CB7">
        <w:rPr>
          <w:rFonts w:asciiTheme="minorHAnsi" w:eastAsia="Calibri" w:hAnsiTheme="minorHAnsi" w:cstheme="minorBidi"/>
          <w:sz w:val="22"/>
          <w:szCs w:val="22"/>
        </w:rPr>
        <w:t xml:space="preserve"> konceptu projektové dokumentace</w:t>
      </w:r>
      <w:r w:rsidR="00FC60CB" w:rsidRPr="00570CB7">
        <w:rPr>
          <w:rFonts w:asciiTheme="minorHAnsi" w:eastAsia="Calibri" w:hAnsiTheme="minorHAnsi" w:cstheme="minorBidi"/>
          <w:sz w:val="22"/>
          <w:szCs w:val="22"/>
        </w:rPr>
        <w:t xml:space="preserve"> –</w:t>
      </w:r>
      <w:r w:rsidR="00112347" w:rsidRPr="00570CB7">
        <w:rPr>
          <w:rFonts w:asciiTheme="minorHAnsi" w:eastAsia="Calibri" w:hAnsiTheme="minorHAnsi" w:cstheme="minorBidi"/>
          <w:sz w:val="22"/>
          <w:szCs w:val="22"/>
        </w:rPr>
        <w:t xml:space="preserve"> </w:t>
      </w:r>
      <w:r w:rsidRPr="00570CB7">
        <w:rPr>
          <w:rFonts w:asciiTheme="minorHAnsi" w:eastAsia="Calibri" w:hAnsiTheme="minorHAnsi" w:cstheme="minorBidi"/>
          <w:sz w:val="22"/>
          <w:szCs w:val="22"/>
        </w:rPr>
        <w:t>zhotovitel</w:t>
      </w:r>
      <w:r w:rsidR="00FC60CB" w:rsidRPr="00570CB7">
        <w:rPr>
          <w:rFonts w:asciiTheme="minorHAnsi" w:eastAsia="Calibri" w:hAnsiTheme="minorHAnsi" w:cstheme="minorBidi"/>
          <w:sz w:val="22"/>
          <w:szCs w:val="22"/>
        </w:rPr>
        <w:t xml:space="preserve"> zahájí</w:t>
      </w:r>
      <w:r w:rsidR="00112347" w:rsidRPr="00570CB7">
        <w:rPr>
          <w:rFonts w:asciiTheme="minorHAnsi" w:eastAsia="Calibri" w:hAnsiTheme="minorHAnsi" w:cstheme="minorBidi"/>
          <w:sz w:val="22"/>
          <w:szCs w:val="22"/>
        </w:rPr>
        <w:t xml:space="preserve"> </w:t>
      </w:r>
      <w:r w:rsidR="0062559A">
        <w:rPr>
          <w:rFonts w:asciiTheme="minorHAnsi" w:eastAsia="Calibri" w:hAnsiTheme="minorHAnsi" w:cstheme="minorBidi"/>
          <w:sz w:val="22"/>
          <w:szCs w:val="22"/>
        </w:rPr>
        <w:t xml:space="preserve">plnění této etapy </w:t>
      </w:r>
      <w:r w:rsidRPr="00570CB7">
        <w:rPr>
          <w:rFonts w:asciiTheme="minorHAnsi" w:eastAsia="Calibri" w:hAnsiTheme="minorHAnsi" w:cstheme="minorBidi"/>
          <w:sz w:val="22"/>
          <w:szCs w:val="22"/>
        </w:rPr>
        <w:t>ihned po nabytí účinnosti</w:t>
      </w:r>
      <w:r w:rsidR="002C5043" w:rsidRPr="00570CB7">
        <w:rPr>
          <w:rFonts w:asciiTheme="minorHAnsi" w:eastAsia="Calibri" w:hAnsiTheme="minorHAnsi" w:cstheme="minorBidi"/>
          <w:sz w:val="22"/>
          <w:szCs w:val="22"/>
        </w:rPr>
        <w:t xml:space="preserve"> smlouvy o dílo. Koncept se zhotovitel zavazuje</w:t>
      </w:r>
      <w:r w:rsidR="00D554FB" w:rsidRPr="00570CB7">
        <w:rPr>
          <w:rFonts w:asciiTheme="minorHAnsi" w:eastAsia="Calibri" w:hAnsiTheme="minorHAnsi" w:cstheme="minorBidi"/>
          <w:sz w:val="22"/>
          <w:szCs w:val="22"/>
        </w:rPr>
        <w:t xml:space="preserve"> </w:t>
      </w:r>
      <w:r w:rsidR="00BA17E4">
        <w:rPr>
          <w:rFonts w:asciiTheme="minorHAnsi" w:eastAsia="Calibri" w:hAnsiTheme="minorHAnsi" w:cstheme="minorBidi"/>
          <w:sz w:val="22"/>
          <w:szCs w:val="22"/>
        </w:rPr>
        <w:t>z</w:t>
      </w:r>
      <w:r w:rsidR="00D554FB" w:rsidRPr="00570CB7">
        <w:rPr>
          <w:rFonts w:asciiTheme="minorHAnsi" w:eastAsia="Calibri" w:hAnsiTheme="minorHAnsi" w:cstheme="minorBidi"/>
          <w:sz w:val="22"/>
          <w:szCs w:val="22"/>
        </w:rPr>
        <w:t xml:space="preserve">pracovat do </w:t>
      </w:r>
      <w:bookmarkStart w:id="6" w:name="_Hlk199760513"/>
      <w:r w:rsidR="00D554FB" w:rsidRPr="00F57FEC">
        <w:rPr>
          <w:rFonts w:asciiTheme="minorHAnsi" w:hAnsiTheme="minorHAnsi" w:cstheme="minorBidi"/>
          <w:highlight w:val="yellow"/>
        </w:rPr>
        <w:t>…</w:t>
      </w:r>
      <w:r w:rsidR="00D554FB" w:rsidRPr="00570CB7">
        <w:rPr>
          <w:rFonts w:asciiTheme="minorHAnsi" w:eastAsia="Calibri" w:hAnsiTheme="minorHAnsi" w:cstheme="minorBidi"/>
          <w:sz w:val="22"/>
          <w:szCs w:val="22"/>
        </w:rPr>
        <w:t xml:space="preserve"> dn</w:t>
      </w:r>
      <w:r w:rsidR="006A08E6">
        <w:rPr>
          <w:rFonts w:asciiTheme="minorHAnsi" w:eastAsia="Calibri" w:hAnsiTheme="minorHAnsi" w:cstheme="minorBidi"/>
          <w:sz w:val="22"/>
          <w:szCs w:val="22"/>
        </w:rPr>
        <w:t>ů</w:t>
      </w:r>
      <w:r w:rsidR="00D554FB" w:rsidRPr="00570CB7">
        <w:rPr>
          <w:rFonts w:asciiTheme="minorHAnsi" w:eastAsia="Calibri" w:hAnsiTheme="minorHAnsi" w:cstheme="minorBidi"/>
          <w:sz w:val="22"/>
          <w:szCs w:val="22"/>
        </w:rPr>
        <w:t xml:space="preserve"> </w:t>
      </w:r>
      <w:r w:rsidR="006A08E6" w:rsidRPr="006A08E6">
        <w:rPr>
          <w:rFonts w:asciiTheme="minorHAnsi" w:eastAsia="Calibri" w:hAnsiTheme="minorHAnsi" w:cstheme="minorBidi"/>
          <w:sz w:val="22"/>
          <w:szCs w:val="22"/>
        </w:rPr>
        <w:t>(doplní dodavatel)</w:t>
      </w:r>
      <w:r w:rsidR="006A08E6">
        <w:rPr>
          <w:rFonts w:asciiTheme="minorHAnsi" w:eastAsia="Calibri" w:hAnsiTheme="minorHAnsi" w:cstheme="minorBidi"/>
          <w:sz w:val="22"/>
          <w:szCs w:val="22"/>
        </w:rPr>
        <w:t xml:space="preserve"> </w:t>
      </w:r>
      <w:r w:rsidR="00D554FB" w:rsidRPr="00570CB7">
        <w:rPr>
          <w:rFonts w:asciiTheme="minorHAnsi" w:eastAsia="Calibri" w:hAnsiTheme="minorHAnsi" w:cstheme="minorBidi"/>
          <w:sz w:val="22"/>
          <w:szCs w:val="22"/>
        </w:rPr>
        <w:t>od</w:t>
      </w:r>
      <w:bookmarkEnd w:id="6"/>
      <w:r w:rsidR="00D554FB" w:rsidRPr="00570CB7">
        <w:rPr>
          <w:rFonts w:asciiTheme="minorHAnsi" w:eastAsia="Calibri" w:hAnsiTheme="minorHAnsi" w:cstheme="minorBidi"/>
          <w:sz w:val="22"/>
          <w:szCs w:val="22"/>
        </w:rPr>
        <w:t xml:space="preserve"> zahájení plnění díla.</w:t>
      </w:r>
      <w:r w:rsidR="004059C6" w:rsidRPr="00F57FEC">
        <w:rPr>
          <w:rFonts w:asciiTheme="minorHAnsi" w:hAnsiTheme="minorHAnsi" w:cstheme="minorBidi"/>
          <w:sz w:val="22"/>
          <w:szCs w:val="22"/>
        </w:rPr>
        <w:t xml:space="preserve"> Po předání </w:t>
      </w:r>
      <w:r w:rsidR="00797C15">
        <w:rPr>
          <w:rFonts w:asciiTheme="minorHAnsi" w:hAnsiTheme="minorHAnsi" w:cstheme="minorBidi"/>
          <w:sz w:val="22"/>
          <w:szCs w:val="22"/>
        </w:rPr>
        <w:t xml:space="preserve">konceptu </w:t>
      </w:r>
      <w:r w:rsidR="004059C6" w:rsidRPr="00F57FEC">
        <w:rPr>
          <w:rFonts w:asciiTheme="minorHAnsi" w:hAnsiTheme="minorHAnsi" w:cstheme="minorBidi"/>
          <w:sz w:val="22"/>
          <w:szCs w:val="22"/>
        </w:rPr>
        <w:t xml:space="preserve">projektové dokumentace objednatel provede ve lhůtě do 3 pracovních dnů kontrolu tohoto konceptu. V případě, že objednatel bude požadovat úpravu </w:t>
      </w:r>
      <w:r w:rsidR="004C10F8">
        <w:rPr>
          <w:rFonts w:asciiTheme="minorHAnsi" w:hAnsiTheme="minorHAnsi" w:cstheme="minorBidi"/>
          <w:sz w:val="22"/>
          <w:szCs w:val="22"/>
        </w:rPr>
        <w:t xml:space="preserve">konceptu </w:t>
      </w:r>
      <w:r w:rsidR="004059C6" w:rsidRPr="00F57FEC">
        <w:rPr>
          <w:rFonts w:asciiTheme="minorHAnsi" w:hAnsiTheme="minorHAnsi" w:cstheme="minorBidi"/>
          <w:sz w:val="22"/>
          <w:szCs w:val="22"/>
        </w:rPr>
        <w:t xml:space="preserve">dokumentace, vyzve zhotovitele k dopracování </w:t>
      </w:r>
      <w:r w:rsidR="004C10F8">
        <w:rPr>
          <w:rFonts w:asciiTheme="minorHAnsi" w:hAnsiTheme="minorHAnsi" w:cstheme="minorBidi"/>
          <w:sz w:val="22"/>
          <w:szCs w:val="22"/>
        </w:rPr>
        <w:t xml:space="preserve">konceptu </w:t>
      </w:r>
      <w:r w:rsidR="004059C6" w:rsidRPr="00F57FEC">
        <w:rPr>
          <w:rFonts w:asciiTheme="minorHAnsi" w:hAnsiTheme="minorHAnsi" w:cstheme="minorBidi"/>
          <w:sz w:val="22"/>
          <w:szCs w:val="22"/>
        </w:rPr>
        <w:t>dokumentace a je</w:t>
      </w:r>
      <w:r w:rsidR="004C10F8">
        <w:rPr>
          <w:rFonts w:asciiTheme="minorHAnsi" w:hAnsiTheme="minorHAnsi" w:cstheme="minorBidi"/>
          <w:sz w:val="22"/>
          <w:szCs w:val="22"/>
        </w:rPr>
        <w:t>ho</w:t>
      </w:r>
      <w:r w:rsidR="004059C6" w:rsidRPr="00F57FEC">
        <w:rPr>
          <w:rFonts w:asciiTheme="minorHAnsi" w:hAnsiTheme="minorHAnsi" w:cstheme="minorBidi"/>
          <w:sz w:val="22"/>
          <w:szCs w:val="22"/>
        </w:rPr>
        <w:t xml:space="preserve"> opětovné předložení v přiměřené lhůtě, na základě objemu požadovaných úprav.</w:t>
      </w:r>
    </w:p>
    <w:p w14:paraId="3366B17A" w14:textId="53FB4BA0" w:rsidR="00CD51B1" w:rsidRPr="00F57FEC" w:rsidRDefault="004059C6" w:rsidP="0F29E2D2">
      <w:pPr>
        <w:pStyle w:val="ODSTAVEC"/>
        <w:tabs>
          <w:tab w:val="clear" w:pos="360"/>
        </w:tabs>
        <w:ind w:left="567" w:hanging="567"/>
        <w:rPr>
          <w:rFonts w:asciiTheme="minorHAnsi" w:eastAsia="Calibri" w:hAnsiTheme="minorHAnsi" w:cstheme="minorBidi"/>
          <w:sz w:val="22"/>
          <w:szCs w:val="22"/>
          <w:lang w:eastAsia="en-US"/>
        </w:rPr>
      </w:pPr>
      <w:bookmarkStart w:id="7" w:name="_Hlk199760318"/>
      <w:r w:rsidRPr="004059C6">
        <w:rPr>
          <w:rFonts w:asciiTheme="minorHAnsi" w:hAnsiTheme="minorHAnsi" w:cstheme="minorBidi"/>
          <w:sz w:val="22"/>
          <w:szCs w:val="22"/>
        </w:rPr>
        <w:t xml:space="preserve">Plnění </w:t>
      </w:r>
      <w:r w:rsidR="006A08E6">
        <w:rPr>
          <w:rFonts w:asciiTheme="minorHAnsi" w:hAnsiTheme="minorHAnsi" w:cstheme="minorBidi"/>
          <w:sz w:val="22"/>
          <w:szCs w:val="22"/>
        </w:rPr>
        <w:t>2</w:t>
      </w:r>
      <w:r w:rsidRPr="004059C6">
        <w:rPr>
          <w:rFonts w:asciiTheme="minorHAnsi" w:hAnsiTheme="minorHAnsi" w:cstheme="minorBidi"/>
          <w:sz w:val="22"/>
          <w:szCs w:val="22"/>
        </w:rPr>
        <w:t xml:space="preserve">. etapy díla </w:t>
      </w:r>
      <w:r w:rsidR="00797C15" w:rsidRPr="00CF038D">
        <w:rPr>
          <w:rFonts w:asciiTheme="minorHAnsi" w:eastAsia="Calibri" w:hAnsiTheme="minorHAnsi" w:cstheme="minorBidi"/>
          <w:sz w:val="22"/>
          <w:szCs w:val="22"/>
        </w:rPr>
        <w:t>–</w:t>
      </w:r>
      <w:bookmarkEnd w:id="7"/>
      <w:r w:rsidR="00CA0B9B">
        <w:rPr>
          <w:rFonts w:asciiTheme="minorHAnsi" w:hAnsiTheme="minorHAnsi" w:cstheme="minorBidi"/>
          <w:sz w:val="22"/>
          <w:szCs w:val="22"/>
        </w:rPr>
        <w:t xml:space="preserve"> </w:t>
      </w:r>
      <w:r w:rsidR="00ED5E78" w:rsidRPr="00ED5E78">
        <w:rPr>
          <w:rFonts w:asciiTheme="minorHAnsi" w:hAnsiTheme="minorHAnsi" w:cstheme="minorBidi"/>
          <w:sz w:val="22"/>
          <w:szCs w:val="22"/>
        </w:rPr>
        <w:t xml:space="preserve">zpracování projektové dokumentace pro povolení </w:t>
      </w:r>
      <w:r w:rsidR="00BF3F57">
        <w:rPr>
          <w:rFonts w:asciiTheme="minorHAnsi" w:hAnsiTheme="minorHAnsi" w:cstheme="minorBidi"/>
          <w:sz w:val="22"/>
          <w:szCs w:val="22"/>
        </w:rPr>
        <w:t>záměru</w:t>
      </w:r>
      <w:r w:rsidR="00ED5E78" w:rsidRPr="00ED5E78">
        <w:rPr>
          <w:rFonts w:asciiTheme="minorHAnsi" w:hAnsiTheme="minorHAnsi" w:cstheme="minorBidi"/>
          <w:sz w:val="22"/>
          <w:szCs w:val="22"/>
        </w:rPr>
        <w:t xml:space="preserve">, včetně kompletního položkového rozpočtu díla </w:t>
      </w:r>
      <w:r w:rsidR="00CE0914">
        <w:rPr>
          <w:rFonts w:asciiTheme="minorHAnsi" w:hAnsiTheme="minorHAnsi" w:cstheme="minorBidi"/>
          <w:sz w:val="22"/>
          <w:szCs w:val="22"/>
        </w:rPr>
        <w:t xml:space="preserve">se zhotovitel </w:t>
      </w:r>
      <w:r w:rsidR="00B80BAA" w:rsidRPr="0F29E2D2">
        <w:rPr>
          <w:rFonts w:asciiTheme="minorHAnsi" w:eastAsia="Calibri" w:hAnsiTheme="minorHAnsi" w:cstheme="minorBidi"/>
          <w:sz w:val="22"/>
          <w:szCs w:val="22"/>
          <w:lang w:eastAsia="en-US"/>
        </w:rPr>
        <w:t xml:space="preserve">zavazuje </w:t>
      </w:r>
      <w:r w:rsidR="00CD51B1" w:rsidRPr="0F29E2D2">
        <w:rPr>
          <w:rFonts w:asciiTheme="minorHAnsi" w:eastAsia="Calibri" w:hAnsiTheme="minorHAnsi" w:cstheme="minorBidi"/>
          <w:sz w:val="22"/>
          <w:szCs w:val="22"/>
          <w:lang w:eastAsia="en-US"/>
        </w:rPr>
        <w:t>dokonč</w:t>
      </w:r>
      <w:r w:rsidR="00B80BAA" w:rsidRPr="0F29E2D2">
        <w:rPr>
          <w:rFonts w:asciiTheme="minorHAnsi" w:eastAsia="Calibri" w:hAnsiTheme="minorHAnsi" w:cstheme="minorBidi"/>
          <w:sz w:val="22"/>
          <w:szCs w:val="22"/>
          <w:lang w:eastAsia="en-US"/>
        </w:rPr>
        <w:t xml:space="preserve">it </w:t>
      </w:r>
      <w:r w:rsidR="00CD51B1" w:rsidRPr="0F29E2D2">
        <w:rPr>
          <w:rFonts w:asciiTheme="minorHAnsi" w:eastAsia="Calibri" w:hAnsiTheme="minorHAnsi" w:cstheme="minorBidi"/>
          <w:sz w:val="22"/>
          <w:szCs w:val="22"/>
          <w:lang w:eastAsia="en-US"/>
        </w:rPr>
        <w:t xml:space="preserve">do </w:t>
      </w:r>
      <w:r w:rsidR="00B51723" w:rsidRPr="00F57FEC">
        <w:rPr>
          <w:rFonts w:asciiTheme="minorHAnsi" w:eastAsia="Calibri" w:hAnsiTheme="minorHAnsi" w:cstheme="minorBidi"/>
          <w:sz w:val="22"/>
          <w:szCs w:val="22"/>
          <w:highlight w:val="yellow"/>
          <w:lang w:eastAsia="en-US"/>
        </w:rPr>
        <w:t>…</w:t>
      </w:r>
      <w:r w:rsidR="00B51723">
        <w:rPr>
          <w:rFonts w:asciiTheme="minorHAnsi" w:eastAsia="Calibri" w:hAnsiTheme="minorHAnsi" w:cstheme="minorBidi"/>
          <w:sz w:val="22"/>
          <w:szCs w:val="22"/>
          <w:lang w:eastAsia="en-US"/>
        </w:rPr>
        <w:t xml:space="preserve"> </w:t>
      </w:r>
      <w:r w:rsidR="00605B7E">
        <w:rPr>
          <w:rFonts w:asciiTheme="minorHAnsi" w:eastAsia="Calibri" w:hAnsiTheme="minorHAnsi" w:cstheme="minorBidi"/>
          <w:sz w:val="22"/>
          <w:szCs w:val="22"/>
          <w:lang w:eastAsia="en-US"/>
        </w:rPr>
        <w:t>dnů</w:t>
      </w:r>
      <w:r w:rsidR="0013139D">
        <w:rPr>
          <w:rFonts w:asciiTheme="minorHAnsi" w:eastAsia="Calibri" w:hAnsiTheme="minorHAnsi" w:cstheme="minorBidi"/>
          <w:sz w:val="22"/>
          <w:szCs w:val="22"/>
          <w:lang w:eastAsia="en-US"/>
        </w:rPr>
        <w:t xml:space="preserve"> </w:t>
      </w:r>
      <w:bookmarkStart w:id="8" w:name="_Hlk199760291"/>
      <w:r w:rsidR="00605B7E">
        <w:rPr>
          <w:rFonts w:asciiTheme="minorHAnsi" w:eastAsia="Calibri" w:hAnsiTheme="minorHAnsi" w:cstheme="minorBidi"/>
          <w:sz w:val="22"/>
          <w:szCs w:val="22"/>
          <w:lang w:eastAsia="en-US"/>
        </w:rPr>
        <w:t>(doplní dodavatel)</w:t>
      </w:r>
      <w:bookmarkEnd w:id="8"/>
      <w:r w:rsidR="001E7DC6">
        <w:rPr>
          <w:rFonts w:asciiTheme="minorHAnsi" w:eastAsia="Calibri" w:hAnsiTheme="minorHAnsi" w:cstheme="minorBidi"/>
          <w:sz w:val="22"/>
          <w:szCs w:val="22"/>
          <w:lang w:eastAsia="en-US"/>
        </w:rPr>
        <w:t xml:space="preserve"> od odsouhlasení </w:t>
      </w:r>
      <w:r w:rsidR="0027764E">
        <w:rPr>
          <w:rFonts w:asciiTheme="minorHAnsi" w:eastAsia="Calibri" w:hAnsiTheme="minorHAnsi" w:cstheme="minorBidi"/>
          <w:sz w:val="22"/>
          <w:szCs w:val="22"/>
          <w:lang w:eastAsia="en-US"/>
        </w:rPr>
        <w:t xml:space="preserve">konceptu </w:t>
      </w:r>
      <w:r w:rsidR="001E7DC6">
        <w:rPr>
          <w:rFonts w:asciiTheme="minorHAnsi" w:eastAsia="Calibri" w:hAnsiTheme="minorHAnsi" w:cstheme="minorBidi"/>
          <w:sz w:val="22"/>
          <w:szCs w:val="22"/>
          <w:lang w:eastAsia="en-US"/>
        </w:rPr>
        <w:t>doku</w:t>
      </w:r>
      <w:r w:rsidR="00572849">
        <w:rPr>
          <w:rFonts w:asciiTheme="minorHAnsi" w:eastAsia="Calibri" w:hAnsiTheme="minorHAnsi" w:cstheme="minorBidi"/>
          <w:sz w:val="22"/>
          <w:szCs w:val="22"/>
          <w:lang w:eastAsia="en-US"/>
        </w:rPr>
        <w:t xml:space="preserve">mentace ze strany objednatele dle předchozího </w:t>
      </w:r>
      <w:r w:rsidR="00572849">
        <w:rPr>
          <w:rFonts w:asciiTheme="minorHAnsi" w:eastAsia="Calibri" w:hAnsiTheme="minorHAnsi" w:cstheme="minorBidi"/>
          <w:sz w:val="22"/>
          <w:szCs w:val="22"/>
          <w:lang w:eastAsia="en-US"/>
        </w:rPr>
        <w:lastRenderedPageBreak/>
        <w:t>ustanovení smlouvy</w:t>
      </w:r>
      <w:r w:rsidR="0013139D">
        <w:rPr>
          <w:rFonts w:asciiTheme="minorHAnsi" w:eastAsia="Calibri" w:hAnsiTheme="minorHAnsi" w:cstheme="minorBidi"/>
          <w:sz w:val="22"/>
          <w:szCs w:val="22"/>
          <w:lang w:eastAsia="en-US"/>
        </w:rPr>
        <w:t>.</w:t>
      </w:r>
      <w:r w:rsidR="00CD51B1" w:rsidRPr="0F29E2D2">
        <w:rPr>
          <w:rFonts w:asciiTheme="minorHAnsi" w:eastAsia="Calibri" w:hAnsiTheme="minorHAnsi" w:cstheme="minorBidi"/>
          <w:sz w:val="22"/>
          <w:szCs w:val="22"/>
          <w:lang w:eastAsia="en-US"/>
        </w:rPr>
        <w:t xml:space="preserve"> </w:t>
      </w:r>
      <w:r w:rsidR="003A54AA">
        <w:rPr>
          <w:rFonts w:asciiTheme="minorHAnsi" w:hAnsiTheme="minorHAnsi" w:cstheme="minorBidi"/>
          <w:sz w:val="22"/>
          <w:szCs w:val="22"/>
        </w:rPr>
        <w:t xml:space="preserve">Zhotovitel </w:t>
      </w:r>
      <w:r w:rsidR="003323CE">
        <w:rPr>
          <w:rFonts w:asciiTheme="minorHAnsi" w:hAnsiTheme="minorHAnsi" w:cstheme="minorBidi"/>
          <w:sz w:val="22"/>
          <w:szCs w:val="22"/>
        </w:rPr>
        <w:t>zároveň</w:t>
      </w:r>
      <w:r w:rsidR="003A54AA">
        <w:rPr>
          <w:rFonts w:asciiTheme="minorHAnsi" w:hAnsiTheme="minorHAnsi" w:cstheme="minorBidi"/>
          <w:sz w:val="22"/>
          <w:szCs w:val="22"/>
        </w:rPr>
        <w:t xml:space="preserve"> </w:t>
      </w:r>
      <w:r w:rsidR="008B4722">
        <w:rPr>
          <w:rFonts w:asciiTheme="minorHAnsi" w:hAnsiTheme="minorHAnsi" w:cstheme="minorBidi"/>
          <w:sz w:val="22"/>
          <w:szCs w:val="22"/>
        </w:rPr>
        <w:t xml:space="preserve">ve </w:t>
      </w:r>
      <w:r w:rsidR="003A54AA">
        <w:rPr>
          <w:rFonts w:asciiTheme="minorHAnsi" w:hAnsiTheme="minorHAnsi" w:cstheme="minorBidi"/>
          <w:sz w:val="22"/>
          <w:szCs w:val="22"/>
        </w:rPr>
        <w:t>stejném termínu</w:t>
      </w:r>
      <w:r w:rsidR="003A54AA" w:rsidRPr="00ED5E78">
        <w:rPr>
          <w:rFonts w:asciiTheme="minorHAnsi" w:hAnsiTheme="minorHAnsi" w:cstheme="minorBidi"/>
          <w:sz w:val="22"/>
          <w:szCs w:val="22"/>
        </w:rPr>
        <w:t xml:space="preserve"> </w:t>
      </w:r>
      <w:r w:rsidR="00E56555">
        <w:rPr>
          <w:rFonts w:asciiTheme="minorHAnsi" w:hAnsiTheme="minorHAnsi" w:cstheme="minorBidi"/>
          <w:sz w:val="22"/>
          <w:szCs w:val="22"/>
        </w:rPr>
        <w:t>zahájí</w:t>
      </w:r>
      <w:r w:rsidR="001D325C">
        <w:rPr>
          <w:rFonts w:asciiTheme="minorHAnsi" w:hAnsiTheme="minorHAnsi" w:cstheme="minorBidi"/>
          <w:sz w:val="22"/>
          <w:szCs w:val="22"/>
        </w:rPr>
        <w:t xml:space="preserve"> </w:t>
      </w:r>
      <w:r w:rsidR="006D6307">
        <w:rPr>
          <w:rFonts w:asciiTheme="minorHAnsi" w:hAnsiTheme="minorHAnsi" w:cstheme="minorBidi"/>
          <w:sz w:val="22"/>
          <w:szCs w:val="22"/>
        </w:rPr>
        <w:t xml:space="preserve">realizaci </w:t>
      </w:r>
      <w:r w:rsidR="003A54AA" w:rsidRPr="00ED5E78">
        <w:rPr>
          <w:rFonts w:asciiTheme="minorHAnsi" w:hAnsiTheme="minorHAnsi" w:cstheme="minorBidi"/>
          <w:sz w:val="22"/>
          <w:szCs w:val="22"/>
        </w:rPr>
        <w:t>stavebních prací, jež nepodléhají souhlasu stavebního úřadu</w:t>
      </w:r>
      <w:r w:rsidR="006D6307">
        <w:rPr>
          <w:rFonts w:asciiTheme="minorHAnsi" w:hAnsiTheme="minorHAnsi" w:cstheme="minorBidi"/>
          <w:sz w:val="22"/>
          <w:szCs w:val="22"/>
        </w:rPr>
        <w:t>.</w:t>
      </w:r>
      <w:r w:rsidR="006D6307" w:rsidRPr="006D6307">
        <w:t xml:space="preserve"> </w:t>
      </w:r>
      <w:r w:rsidR="006D6307" w:rsidRPr="006D6307">
        <w:rPr>
          <w:rFonts w:asciiTheme="minorHAnsi" w:hAnsiTheme="minorHAnsi" w:cstheme="minorBidi"/>
          <w:sz w:val="22"/>
          <w:szCs w:val="22"/>
        </w:rPr>
        <w:t xml:space="preserve">Po předání projektové dokumentace objednatel provede ve lhůtě do </w:t>
      </w:r>
      <w:r w:rsidR="00957F4E">
        <w:rPr>
          <w:rFonts w:asciiTheme="minorHAnsi" w:hAnsiTheme="minorHAnsi" w:cstheme="minorBidi"/>
          <w:sz w:val="22"/>
          <w:szCs w:val="22"/>
        </w:rPr>
        <w:t>5</w:t>
      </w:r>
      <w:r w:rsidR="00957F4E" w:rsidRPr="006D6307">
        <w:rPr>
          <w:rFonts w:asciiTheme="minorHAnsi" w:hAnsiTheme="minorHAnsi" w:cstheme="minorBidi"/>
          <w:sz w:val="22"/>
          <w:szCs w:val="22"/>
        </w:rPr>
        <w:t xml:space="preserve"> </w:t>
      </w:r>
      <w:r w:rsidR="006D6307" w:rsidRPr="006D6307">
        <w:rPr>
          <w:rFonts w:asciiTheme="minorHAnsi" w:hAnsiTheme="minorHAnsi" w:cstheme="minorBidi"/>
          <w:sz w:val="22"/>
          <w:szCs w:val="22"/>
        </w:rPr>
        <w:t xml:space="preserve">pracovních dnů kontrolu </w:t>
      </w:r>
      <w:r w:rsidR="00FC33DE">
        <w:rPr>
          <w:rFonts w:asciiTheme="minorHAnsi" w:hAnsiTheme="minorHAnsi" w:cstheme="minorBidi"/>
          <w:sz w:val="22"/>
          <w:szCs w:val="22"/>
        </w:rPr>
        <w:t>dokumentace</w:t>
      </w:r>
      <w:r w:rsidR="006D6307" w:rsidRPr="006D6307">
        <w:rPr>
          <w:rFonts w:asciiTheme="minorHAnsi" w:hAnsiTheme="minorHAnsi" w:cstheme="minorBidi"/>
          <w:sz w:val="22"/>
          <w:szCs w:val="22"/>
        </w:rPr>
        <w:t>. V případě, že objednatel bude požadovat úpravu dokumentace, vyzve zhotovitele k dopracování dokumentace a její opětovné předložení v přiměřené lhůtě, na základě objemu požadovaných úprav.</w:t>
      </w:r>
    </w:p>
    <w:p w14:paraId="72AD8AFD" w14:textId="77777777" w:rsidR="00684A92" w:rsidRDefault="00684A92" w:rsidP="00F57FEC">
      <w:pPr>
        <w:pStyle w:val="Odstavecseseznamem"/>
        <w:rPr>
          <w:rFonts w:asciiTheme="minorHAnsi" w:hAnsiTheme="minorHAnsi" w:cstheme="minorBidi"/>
        </w:rPr>
      </w:pPr>
    </w:p>
    <w:p w14:paraId="24C69E24" w14:textId="06BDFEB4" w:rsidR="00684A92" w:rsidRDefault="00684A92" w:rsidP="0F29E2D2">
      <w:pPr>
        <w:pStyle w:val="ODSTAVEC"/>
        <w:tabs>
          <w:tab w:val="clear" w:pos="360"/>
        </w:tabs>
        <w:ind w:left="567" w:hanging="567"/>
        <w:rPr>
          <w:rFonts w:asciiTheme="minorHAnsi" w:eastAsia="Calibri" w:hAnsiTheme="minorHAnsi" w:cstheme="minorBidi"/>
          <w:sz w:val="22"/>
          <w:szCs w:val="22"/>
          <w:lang w:eastAsia="en-US"/>
        </w:rPr>
      </w:pPr>
      <w:r w:rsidRPr="00684A92">
        <w:rPr>
          <w:rFonts w:asciiTheme="minorHAnsi" w:eastAsia="Calibri" w:hAnsiTheme="minorHAnsi" w:cstheme="minorBidi"/>
          <w:sz w:val="22"/>
          <w:szCs w:val="22"/>
          <w:lang w:eastAsia="en-US"/>
        </w:rPr>
        <w:t xml:space="preserve">Plnění </w:t>
      </w:r>
      <w:r>
        <w:rPr>
          <w:rFonts w:asciiTheme="minorHAnsi" w:eastAsia="Calibri" w:hAnsiTheme="minorHAnsi" w:cstheme="minorBidi"/>
          <w:sz w:val="22"/>
          <w:szCs w:val="22"/>
          <w:lang w:eastAsia="en-US"/>
        </w:rPr>
        <w:t>3</w:t>
      </w:r>
      <w:r w:rsidRPr="00684A92">
        <w:rPr>
          <w:rFonts w:asciiTheme="minorHAnsi" w:eastAsia="Calibri" w:hAnsiTheme="minorHAnsi" w:cstheme="minorBidi"/>
          <w:sz w:val="22"/>
          <w:szCs w:val="22"/>
          <w:lang w:eastAsia="en-US"/>
        </w:rPr>
        <w:t>. etapy díla –</w:t>
      </w:r>
      <w:r w:rsidR="00D24769" w:rsidRPr="00D24769">
        <w:t xml:space="preserve"> </w:t>
      </w:r>
      <w:r w:rsidR="001636DF" w:rsidRPr="001636DF">
        <w:rPr>
          <w:rFonts w:asciiTheme="minorHAnsi" w:eastAsia="Calibri" w:hAnsiTheme="minorHAnsi" w:cstheme="minorBidi"/>
          <w:sz w:val="22"/>
          <w:szCs w:val="22"/>
          <w:lang w:eastAsia="en-US"/>
        </w:rPr>
        <w:t xml:space="preserve">zajištění inženýrské činnosti, včetně všech souhlasů potřebných k žádosti i </w:t>
      </w:r>
      <w:r w:rsidR="00AB645F">
        <w:rPr>
          <w:rFonts w:asciiTheme="minorHAnsi" w:eastAsia="Calibri" w:hAnsiTheme="minorHAnsi" w:cstheme="minorBidi"/>
          <w:sz w:val="22"/>
          <w:szCs w:val="22"/>
          <w:lang w:eastAsia="en-US"/>
        </w:rPr>
        <w:t xml:space="preserve">samotné </w:t>
      </w:r>
      <w:r w:rsidR="001636DF" w:rsidRPr="001636DF">
        <w:rPr>
          <w:rFonts w:asciiTheme="minorHAnsi" w:eastAsia="Calibri" w:hAnsiTheme="minorHAnsi" w:cstheme="minorBidi"/>
          <w:sz w:val="22"/>
          <w:szCs w:val="22"/>
          <w:lang w:eastAsia="en-US"/>
        </w:rPr>
        <w:t xml:space="preserve">podání žádosti o souhlas stavebního úřadu se stavbou </w:t>
      </w:r>
      <w:r w:rsidR="00BA17E4">
        <w:rPr>
          <w:rFonts w:asciiTheme="minorHAnsi" w:eastAsia="Calibri" w:hAnsiTheme="minorHAnsi" w:cstheme="minorBidi"/>
          <w:sz w:val="22"/>
          <w:szCs w:val="22"/>
          <w:lang w:eastAsia="en-US"/>
        </w:rPr>
        <w:t xml:space="preserve">se </w:t>
      </w:r>
      <w:r w:rsidR="008652AF">
        <w:rPr>
          <w:rFonts w:asciiTheme="minorHAnsi" w:eastAsia="Calibri" w:hAnsiTheme="minorHAnsi" w:cstheme="minorBidi"/>
          <w:sz w:val="22"/>
          <w:szCs w:val="22"/>
          <w:lang w:eastAsia="en-US"/>
        </w:rPr>
        <w:t>z</w:t>
      </w:r>
      <w:r w:rsidR="00BA17E4">
        <w:rPr>
          <w:rFonts w:asciiTheme="minorHAnsi" w:eastAsia="Calibri" w:hAnsiTheme="minorHAnsi" w:cstheme="minorBidi"/>
          <w:sz w:val="22"/>
          <w:szCs w:val="22"/>
          <w:lang w:eastAsia="en-US"/>
        </w:rPr>
        <w:t xml:space="preserve">hotovitel zavazuje provést do </w:t>
      </w:r>
      <w:r w:rsidR="00BA17E4" w:rsidRPr="00F57FEC">
        <w:rPr>
          <w:rFonts w:asciiTheme="minorHAnsi" w:eastAsia="Calibri" w:hAnsiTheme="minorHAnsi" w:cstheme="minorBidi"/>
          <w:sz w:val="22"/>
          <w:szCs w:val="22"/>
          <w:highlight w:val="yellow"/>
          <w:lang w:eastAsia="en-US"/>
        </w:rPr>
        <w:t>…</w:t>
      </w:r>
      <w:r w:rsidR="00BA17E4" w:rsidRPr="00BA17E4">
        <w:rPr>
          <w:rFonts w:asciiTheme="minorHAnsi" w:eastAsia="Calibri" w:hAnsiTheme="minorHAnsi" w:cstheme="minorBidi"/>
          <w:sz w:val="22"/>
          <w:szCs w:val="22"/>
          <w:lang w:eastAsia="en-US"/>
        </w:rPr>
        <w:t xml:space="preserve"> dnů </w:t>
      </w:r>
      <w:r w:rsidR="00BA17E4" w:rsidRPr="007941CF">
        <w:rPr>
          <w:rFonts w:asciiTheme="minorHAnsi" w:eastAsia="Calibri" w:hAnsiTheme="minorHAnsi" w:cstheme="minorBidi"/>
          <w:i/>
          <w:iCs/>
          <w:sz w:val="22"/>
          <w:szCs w:val="22"/>
          <w:lang w:eastAsia="en-US"/>
        </w:rPr>
        <w:t xml:space="preserve">(doplní dodavatel) </w:t>
      </w:r>
      <w:r w:rsidR="00BA17E4" w:rsidRPr="00BA17E4">
        <w:rPr>
          <w:rFonts w:asciiTheme="minorHAnsi" w:eastAsia="Calibri" w:hAnsiTheme="minorHAnsi" w:cstheme="minorBidi"/>
          <w:sz w:val="22"/>
          <w:szCs w:val="22"/>
          <w:lang w:eastAsia="en-US"/>
        </w:rPr>
        <w:t>od</w:t>
      </w:r>
      <w:r w:rsidR="005A788D">
        <w:rPr>
          <w:rFonts w:asciiTheme="minorHAnsi" w:eastAsia="Calibri" w:hAnsiTheme="minorHAnsi" w:cstheme="minorBidi"/>
          <w:sz w:val="22"/>
          <w:szCs w:val="22"/>
          <w:lang w:eastAsia="en-US"/>
        </w:rPr>
        <w:t xml:space="preserve"> ukončení druhé etapy díla.</w:t>
      </w:r>
    </w:p>
    <w:p w14:paraId="24CB884C" w14:textId="77777777" w:rsidR="005A788D" w:rsidRDefault="005A788D" w:rsidP="00F57FEC">
      <w:pPr>
        <w:pStyle w:val="Odstavecseseznamem"/>
        <w:rPr>
          <w:rFonts w:asciiTheme="minorHAnsi" w:hAnsiTheme="minorHAnsi" w:cstheme="minorBidi"/>
        </w:rPr>
      </w:pPr>
    </w:p>
    <w:p w14:paraId="192B14D9" w14:textId="293D01D0" w:rsidR="005A788D" w:rsidRDefault="005A788D" w:rsidP="0F29E2D2">
      <w:pPr>
        <w:pStyle w:val="ODSTAVEC"/>
        <w:tabs>
          <w:tab w:val="clear" w:pos="360"/>
        </w:tabs>
        <w:ind w:left="567" w:hanging="567"/>
        <w:rPr>
          <w:rFonts w:asciiTheme="minorHAnsi" w:eastAsia="Calibri" w:hAnsiTheme="minorHAnsi" w:cstheme="minorBidi"/>
          <w:sz w:val="22"/>
          <w:szCs w:val="22"/>
          <w:lang w:eastAsia="en-US"/>
        </w:rPr>
      </w:pPr>
      <w:bookmarkStart w:id="9" w:name="_Hlk199760672"/>
      <w:r w:rsidRPr="005A788D">
        <w:rPr>
          <w:rFonts w:asciiTheme="minorHAnsi" w:eastAsia="Calibri" w:hAnsiTheme="minorHAnsi" w:cstheme="minorBidi"/>
          <w:sz w:val="22"/>
          <w:szCs w:val="22"/>
          <w:lang w:eastAsia="en-US"/>
        </w:rPr>
        <w:t xml:space="preserve">Plnění </w:t>
      </w:r>
      <w:r w:rsidR="00027C1B">
        <w:rPr>
          <w:rFonts w:asciiTheme="minorHAnsi" w:eastAsia="Calibri" w:hAnsiTheme="minorHAnsi" w:cstheme="minorBidi"/>
          <w:sz w:val="22"/>
          <w:szCs w:val="22"/>
          <w:lang w:eastAsia="en-US"/>
        </w:rPr>
        <w:t>4</w:t>
      </w:r>
      <w:r w:rsidRPr="005A788D">
        <w:rPr>
          <w:rFonts w:asciiTheme="minorHAnsi" w:eastAsia="Calibri" w:hAnsiTheme="minorHAnsi" w:cstheme="minorBidi"/>
          <w:sz w:val="22"/>
          <w:szCs w:val="22"/>
          <w:lang w:eastAsia="en-US"/>
        </w:rPr>
        <w:t>. etapy díla –</w:t>
      </w:r>
      <w:bookmarkEnd w:id="9"/>
      <w:r w:rsidR="00027C1B">
        <w:rPr>
          <w:rFonts w:asciiTheme="minorHAnsi" w:eastAsia="Calibri" w:hAnsiTheme="minorHAnsi" w:cstheme="minorBidi"/>
          <w:sz w:val="22"/>
          <w:szCs w:val="22"/>
          <w:lang w:eastAsia="en-US"/>
        </w:rPr>
        <w:t xml:space="preserve"> </w:t>
      </w:r>
      <w:r w:rsidR="00027C1B" w:rsidRPr="00027C1B">
        <w:rPr>
          <w:rFonts w:asciiTheme="minorHAnsi" w:eastAsia="Calibri" w:hAnsiTheme="minorHAnsi" w:cstheme="minorBidi"/>
          <w:sz w:val="22"/>
          <w:szCs w:val="22"/>
          <w:lang w:eastAsia="en-US"/>
        </w:rPr>
        <w:t>provedení veškerých stavebních prací, jež jsou předmětem díla</w:t>
      </w:r>
      <w:r w:rsidR="008B4722">
        <w:rPr>
          <w:rFonts w:asciiTheme="minorHAnsi" w:eastAsia="Calibri" w:hAnsiTheme="minorHAnsi" w:cstheme="minorBidi"/>
          <w:sz w:val="22"/>
          <w:szCs w:val="22"/>
          <w:lang w:eastAsia="en-US"/>
        </w:rPr>
        <w:t xml:space="preserve"> ve smyslu bodu 3.5</w:t>
      </w:r>
      <w:r w:rsidR="00027C1B">
        <w:rPr>
          <w:rFonts w:asciiTheme="minorHAnsi" w:eastAsia="Calibri" w:hAnsiTheme="minorHAnsi" w:cstheme="minorBidi"/>
          <w:sz w:val="22"/>
          <w:szCs w:val="22"/>
          <w:lang w:eastAsia="en-US"/>
        </w:rPr>
        <w:t xml:space="preserve"> </w:t>
      </w:r>
      <w:r w:rsidR="008652AF" w:rsidRPr="008652AF">
        <w:rPr>
          <w:rFonts w:asciiTheme="minorHAnsi" w:eastAsia="Calibri" w:hAnsiTheme="minorHAnsi" w:cstheme="minorBidi"/>
          <w:sz w:val="22"/>
          <w:szCs w:val="22"/>
          <w:lang w:eastAsia="en-US"/>
        </w:rPr>
        <w:t xml:space="preserve">se </w:t>
      </w:r>
      <w:r w:rsidR="008652AF">
        <w:rPr>
          <w:rFonts w:asciiTheme="minorHAnsi" w:eastAsia="Calibri" w:hAnsiTheme="minorHAnsi" w:cstheme="minorBidi"/>
          <w:sz w:val="22"/>
          <w:szCs w:val="22"/>
          <w:lang w:eastAsia="en-US"/>
        </w:rPr>
        <w:t>z</w:t>
      </w:r>
      <w:r w:rsidR="008652AF" w:rsidRPr="008652AF">
        <w:rPr>
          <w:rFonts w:asciiTheme="minorHAnsi" w:eastAsia="Calibri" w:hAnsiTheme="minorHAnsi" w:cstheme="minorBidi"/>
          <w:sz w:val="22"/>
          <w:szCs w:val="22"/>
          <w:lang w:eastAsia="en-US"/>
        </w:rPr>
        <w:t>hotovitel zavazuje provést do</w:t>
      </w:r>
      <w:r w:rsidR="008652AF">
        <w:rPr>
          <w:rFonts w:asciiTheme="minorHAnsi" w:eastAsia="Calibri" w:hAnsiTheme="minorHAnsi" w:cstheme="minorBidi"/>
          <w:sz w:val="22"/>
          <w:szCs w:val="22"/>
          <w:lang w:eastAsia="en-US"/>
        </w:rPr>
        <w:t xml:space="preserve"> 15. 11. 2025.</w:t>
      </w:r>
    </w:p>
    <w:p w14:paraId="29647E51" w14:textId="77777777" w:rsidR="005D199E" w:rsidRDefault="005D199E" w:rsidP="00F57FEC">
      <w:pPr>
        <w:pStyle w:val="Odstavecseseznamem"/>
        <w:rPr>
          <w:rFonts w:asciiTheme="minorHAnsi" w:hAnsiTheme="minorHAnsi" w:cstheme="minorBidi"/>
        </w:rPr>
      </w:pPr>
    </w:p>
    <w:p w14:paraId="0BAA900A" w14:textId="28F2B6B0" w:rsidR="005D199E" w:rsidRPr="00A67074" w:rsidRDefault="005D199E" w:rsidP="0F29E2D2">
      <w:pPr>
        <w:pStyle w:val="ODSTAVEC"/>
        <w:tabs>
          <w:tab w:val="clear" w:pos="360"/>
        </w:tabs>
        <w:ind w:left="567" w:hanging="567"/>
        <w:rPr>
          <w:rFonts w:asciiTheme="minorHAnsi" w:eastAsia="Calibri" w:hAnsiTheme="minorHAnsi" w:cstheme="minorBidi"/>
          <w:sz w:val="22"/>
          <w:szCs w:val="22"/>
          <w:lang w:eastAsia="en-US"/>
        </w:rPr>
      </w:pPr>
      <w:r w:rsidRPr="005D199E">
        <w:rPr>
          <w:rFonts w:asciiTheme="minorHAnsi" w:eastAsia="Calibri" w:hAnsiTheme="minorHAnsi" w:cstheme="minorBidi"/>
          <w:sz w:val="22"/>
          <w:szCs w:val="22"/>
          <w:lang w:eastAsia="en-US"/>
        </w:rPr>
        <w:t xml:space="preserve">Plnění </w:t>
      </w:r>
      <w:r w:rsidR="00364BC5">
        <w:rPr>
          <w:rFonts w:asciiTheme="minorHAnsi" w:eastAsia="Calibri" w:hAnsiTheme="minorHAnsi" w:cstheme="minorBidi"/>
          <w:sz w:val="22"/>
          <w:szCs w:val="22"/>
          <w:lang w:eastAsia="en-US"/>
        </w:rPr>
        <w:t>5</w:t>
      </w:r>
      <w:r w:rsidRPr="005D199E">
        <w:rPr>
          <w:rFonts w:asciiTheme="minorHAnsi" w:eastAsia="Calibri" w:hAnsiTheme="minorHAnsi" w:cstheme="minorBidi"/>
          <w:sz w:val="22"/>
          <w:szCs w:val="22"/>
          <w:lang w:eastAsia="en-US"/>
        </w:rPr>
        <w:t>. etapy díla –</w:t>
      </w:r>
      <w:r w:rsidR="00364BC5">
        <w:rPr>
          <w:rFonts w:asciiTheme="minorHAnsi" w:eastAsia="Calibri" w:hAnsiTheme="minorHAnsi" w:cstheme="minorBidi"/>
          <w:sz w:val="22"/>
          <w:szCs w:val="22"/>
          <w:lang w:eastAsia="en-US"/>
        </w:rPr>
        <w:t xml:space="preserve"> </w:t>
      </w:r>
      <w:r w:rsidR="00364BC5" w:rsidRPr="00364BC5">
        <w:rPr>
          <w:rFonts w:asciiTheme="minorHAnsi" w:eastAsia="Calibri" w:hAnsiTheme="minorHAnsi" w:cstheme="minorBidi"/>
          <w:sz w:val="22"/>
          <w:szCs w:val="22"/>
          <w:lang w:eastAsia="en-US"/>
        </w:rPr>
        <w:t>zajištění kolaudace díla</w:t>
      </w:r>
      <w:r w:rsidR="00C22116" w:rsidRPr="00C22116">
        <w:t xml:space="preserve"> </w:t>
      </w:r>
      <w:r w:rsidR="00C22116" w:rsidRPr="00C22116">
        <w:rPr>
          <w:rFonts w:asciiTheme="minorHAnsi" w:eastAsia="Calibri" w:hAnsiTheme="minorHAnsi" w:cstheme="minorBidi"/>
          <w:sz w:val="22"/>
          <w:szCs w:val="22"/>
          <w:lang w:eastAsia="en-US"/>
        </w:rPr>
        <w:t xml:space="preserve">se zhotovitel zavazuje provést do </w:t>
      </w:r>
      <w:r w:rsidR="00D20881" w:rsidRPr="0014416D">
        <w:rPr>
          <w:rFonts w:asciiTheme="minorHAnsi" w:eastAsia="Calibri" w:hAnsiTheme="minorHAnsi" w:cstheme="minorBidi"/>
          <w:sz w:val="22"/>
          <w:szCs w:val="22"/>
          <w:highlight w:val="yellow"/>
          <w:lang w:eastAsia="en-US"/>
        </w:rPr>
        <w:t>…</w:t>
      </w:r>
      <w:r w:rsidR="00C22116" w:rsidRPr="00D20881">
        <w:rPr>
          <w:rFonts w:asciiTheme="minorHAnsi" w:eastAsia="Calibri" w:hAnsiTheme="minorHAnsi" w:cstheme="minorBidi"/>
          <w:sz w:val="22"/>
          <w:szCs w:val="22"/>
          <w:highlight w:val="yellow"/>
          <w:lang w:eastAsia="en-US"/>
        </w:rPr>
        <w:t>…</w:t>
      </w:r>
      <w:r w:rsidR="00C22116" w:rsidRPr="00C22116">
        <w:rPr>
          <w:rFonts w:asciiTheme="minorHAnsi" w:eastAsia="Calibri" w:hAnsiTheme="minorHAnsi" w:cstheme="minorBidi"/>
          <w:sz w:val="22"/>
          <w:szCs w:val="22"/>
          <w:lang w:eastAsia="en-US"/>
        </w:rPr>
        <w:t xml:space="preserve"> dnů </w:t>
      </w:r>
      <w:r w:rsidR="00C81B2D">
        <w:rPr>
          <w:rFonts w:asciiTheme="minorHAnsi" w:eastAsia="Calibri" w:hAnsiTheme="minorHAnsi" w:cstheme="minorBidi"/>
          <w:sz w:val="22"/>
          <w:szCs w:val="22"/>
          <w:lang w:eastAsia="en-US"/>
        </w:rPr>
        <w:t>(doplní dodavatel</w:t>
      </w:r>
      <w:r w:rsidR="00D20881">
        <w:rPr>
          <w:rFonts w:asciiTheme="minorHAnsi" w:eastAsia="Calibri" w:hAnsiTheme="minorHAnsi" w:cstheme="minorBidi"/>
          <w:sz w:val="22"/>
          <w:szCs w:val="22"/>
          <w:lang w:eastAsia="en-US"/>
        </w:rPr>
        <w:t xml:space="preserve">) </w:t>
      </w:r>
      <w:r w:rsidR="00C22116" w:rsidRPr="00C22116">
        <w:rPr>
          <w:rFonts w:asciiTheme="minorHAnsi" w:eastAsia="Calibri" w:hAnsiTheme="minorHAnsi" w:cstheme="minorBidi"/>
          <w:sz w:val="22"/>
          <w:szCs w:val="22"/>
          <w:lang w:eastAsia="en-US"/>
        </w:rPr>
        <w:t>od ukončení druhé etapy díla.</w:t>
      </w:r>
      <w:r w:rsidR="00364BC5" w:rsidRPr="00364BC5">
        <w:rPr>
          <w:rFonts w:asciiTheme="minorHAnsi" w:eastAsia="Calibri" w:hAnsiTheme="minorHAnsi" w:cstheme="minorBidi"/>
          <w:sz w:val="22"/>
          <w:szCs w:val="22"/>
          <w:lang w:eastAsia="en-US"/>
        </w:rPr>
        <w:t xml:space="preserve"> </w:t>
      </w:r>
    </w:p>
    <w:p w14:paraId="51097C74" w14:textId="77777777" w:rsidR="00D5107A" w:rsidRPr="0013139D" w:rsidRDefault="00CD51B1" w:rsidP="00CD51B1">
      <w:pPr>
        <w:pStyle w:val="Bezmezer"/>
        <w:numPr>
          <w:ilvl w:val="1"/>
          <w:numId w:val="5"/>
        </w:numPr>
        <w:tabs>
          <w:tab w:val="clear" w:pos="360"/>
        </w:tabs>
        <w:spacing w:before="120" w:line="276" w:lineRule="auto"/>
        <w:ind w:left="567" w:hanging="567"/>
        <w:jc w:val="both"/>
        <w:rPr>
          <w:rFonts w:asciiTheme="minorHAnsi" w:hAnsiTheme="minorHAnsi" w:cstheme="minorHAnsi"/>
          <w:i/>
        </w:rPr>
      </w:pPr>
      <w:r w:rsidRPr="00A67074">
        <w:rPr>
          <w:rFonts w:asciiTheme="minorHAnsi" w:hAnsiTheme="minorHAnsi" w:cstheme="minorHAnsi"/>
        </w:rPr>
        <w:t>Pokud zhotovitel splní řádně dílo a připraví jej k předání objednateli před sjednaným termínem ukončení prací, je objednatel oprávněn převzít dílo i v tomto případném zkráceném termínu.</w:t>
      </w:r>
    </w:p>
    <w:p w14:paraId="388A0D10" w14:textId="77777777" w:rsidR="0013139D" w:rsidRPr="00753518" w:rsidRDefault="0013139D" w:rsidP="0013139D">
      <w:pPr>
        <w:pStyle w:val="Bezmezer"/>
        <w:spacing w:before="120" w:line="276" w:lineRule="auto"/>
        <w:ind w:left="567"/>
        <w:jc w:val="both"/>
        <w:rPr>
          <w:rFonts w:asciiTheme="minorHAnsi" w:hAnsiTheme="minorHAnsi" w:cstheme="minorHAnsi"/>
          <w:i/>
        </w:rPr>
      </w:pPr>
    </w:p>
    <w:p w14:paraId="4C457181"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Vlastnické právo ke zhotovené věci a nebezpečí škody na ní</w:t>
      </w:r>
    </w:p>
    <w:p w14:paraId="1F202E98" w14:textId="20F87FE3" w:rsidR="00CD51B1" w:rsidRPr="00BF3AC5" w:rsidRDefault="00CD51B1" w:rsidP="00CD51B1">
      <w:pPr>
        <w:pStyle w:val="Bezmezer"/>
        <w:numPr>
          <w:ilvl w:val="1"/>
          <w:numId w:val="5"/>
        </w:numPr>
        <w:tabs>
          <w:tab w:val="clear" w:pos="360"/>
        </w:tabs>
        <w:spacing w:before="120" w:line="276" w:lineRule="auto"/>
        <w:ind w:left="567" w:hanging="540"/>
        <w:jc w:val="both"/>
        <w:rPr>
          <w:rFonts w:asciiTheme="minorHAnsi" w:hAnsiTheme="minorHAnsi" w:cstheme="minorHAnsi"/>
        </w:rPr>
      </w:pPr>
      <w:r w:rsidRPr="00BF3AC5">
        <w:rPr>
          <w:rFonts w:asciiTheme="minorHAnsi" w:hAnsiTheme="minorHAnsi" w:cstheme="minorHAnsi"/>
        </w:rPr>
        <w:t xml:space="preserve">Vlastníkem díla </w:t>
      </w:r>
      <w:r w:rsidR="00C116E0" w:rsidRPr="00BF3AC5">
        <w:rPr>
          <w:rFonts w:asciiTheme="minorHAnsi" w:hAnsiTheme="minorHAnsi" w:cstheme="minorHAnsi"/>
        </w:rPr>
        <w:t xml:space="preserve">je </w:t>
      </w:r>
      <w:r w:rsidR="002A0080">
        <w:rPr>
          <w:rFonts w:asciiTheme="minorHAnsi" w:hAnsiTheme="minorHAnsi" w:cstheme="minorHAnsi"/>
        </w:rPr>
        <w:t>objednatel ve smyslu ust. § 2599 zák. č. 89/2012 Sb. ve znění pozdějších předpisů</w:t>
      </w:r>
      <w:r w:rsidR="00C116E0" w:rsidRPr="00BF3AC5">
        <w:rPr>
          <w:rFonts w:asciiTheme="minorHAnsi" w:hAnsiTheme="minorHAnsi" w:cstheme="minorHAnsi"/>
        </w:rPr>
        <w:t>.</w:t>
      </w:r>
    </w:p>
    <w:p w14:paraId="5E8309F1" w14:textId="484A0C3E" w:rsidR="00115376" w:rsidRPr="00E273FF" w:rsidRDefault="00115376" w:rsidP="00E273FF">
      <w:pPr>
        <w:pStyle w:val="ODSTAVEC"/>
        <w:tabs>
          <w:tab w:val="clear" w:pos="360"/>
        </w:tabs>
        <w:spacing w:line="276" w:lineRule="auto"/>
        <w:ind w:left="567" w:hanging="567"/>
        <w:rPr>
          <w:rFonts w:ascii="Calibri" w:eastAsia="Calibri" w:hAnsi="Calibri" w:cs="Calibri"/>
          <w:sz w:val="22"/>
          <w:szCs w:val="22"/>
          <w:lang w:eastAsia="en-US"/>
        </w:rPr>
      </w:pPr>
      <w:r w:rsidRPr="0099444A">
        <w:rPr>
          <w:rFonts w:ascii="Calibri" w:eastAsia="Calibri" w:hAnsi="Calibri" w:cs="Calibri"/>
          <w:sz w:val="22"/>
          <w:szCs w:val="22"/>
          <w:lang w:eastAsia="en-US"/>
        </w:rPr>
        <w:t xml:space="preserve">Od doby převzetí staveniště až do protokolárního předání a převzetí díla objednatelem nese zhotovitel nebezpečí škody na díle a všech jeho zhotovovaných, upravovaných a dalších částech a na částech či součástech díla, které se na staveništi nacházejí. </w:t>
      </w:r>
    </w:p>
    <w:p w14:paraId="30A830B2" w14:textId="2CA93144" w:rsidR="00CD51B1" w:rsidRDefault="00CD51B1" w:rsidP="00CD51B1">
      <w:pPr>
        <w:pStyle w:val="Bezmezer"/>
        <w:numPr>
          <w:ilvl w:val="1"/>
          <w:numId w:val="5"/>
        </w:numPr>
        <w:tabs>
          <w:tab w:val="clear" w:pos="360"/>
        </w:tabs>
        <w:spacing w:before="120" w:line="276" w:lineRule="auto"/>
        <w:ind w:left="567" w:hanging="540"/>
        <w:jc w:val="both"/>
        <w:rPr>
          <w:rFonts w:asciiTheme="minorHAnsi" w:hAnsiTheme="minorHAnsi" w:cstheme="minorHAnsi"/>
        </w:rPr>
      </w:pPr>
      <w:r w:rsidRPr="00A67074">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w:t>
      </w:r>
      <w:r w:rsidRPr="00193E46">
        <w:rPr>
          <w:rFonts w:asciiTheme="minorHAnsi" w:hAnsiTheme="minorHAnsi" w:cstheme="minorHAnsi"/>
        </w:rPr>
        <w:t xml:space="preserve">místě </w:t>
      </w:r>
      <w:r w:rsidR="0083126F" w:rsidRPr="00193E46">
        <w:rPr>
          <w:rFonts w:asciiTheme="minorHAnsi" w:hAnsiTheme="minorHAnsi" w:cstheme="minorHAnsi"/>
        </w:rPr>
        <w:t>realizace</w:t>
      </w:r>
      <w:r w:rsidR="0083126F" w:rsidRPr="00A67074">
        <w:rPr>
          <w:rFonts w:asciiTheme="minorHAnsi" w:hAnsiTheme="minorHAnsi" w:cstheme="minorHAnsi"/>
        </w:rPr>
        <w:t xml:space="preserve"> </w:t>
      </w:r>
      <w:r w:rsidRPr="00A67074">
        <w:rPr>
          <w:rFonts w:asciiTheme="minorHAnsi" w:hAnsiTheme="minorHAnsi" w:cstheme="minorHAnsi"/>
        </w:rPr>
        <w:t>díla. Zhotovitel přebírá odpovědnost v plném rozsahu za dodržování předpisů o bezpečnosti práce a ochrany zdraví při práci, protipožárních opatření a zachování pořádku na pracovišti.</w:t>
      </w:r>
    </w:p>
    <w:p w14:paraId="2AADEF2C" w14:textId="77777777" w:rsidR="00055CE2" w:rsidRPr="00A67074" w:rsidRDefault="00055CE2" w:rsidP="00E273FF">
      <w:pPr>
        <w:pStyle w:val="Bezmezer"/>
        <w:spacing w:before="120" w:line="276" w:lineRule="auto"/>
        <w:ind w:left="567"/>
        <w:jc w:val="both"/>
        <w:rPr>
          <w:rFonts w:asciiTheme="minorHAnsi" w:hAnsiTheme="minorHAnsi" w:cstheme="minorHAnsi"/>
        </w:rPr>
      </w:pPr>
    </w:p>
    <w:p w14:paraId="3F60EE56"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Cena díla a fakturace</w:t>
      </w:r>
    </w:p>
    <w:p w14:paraId="04A432A3" w14:textId="77777777" w:rsidR="00CD51B1" w:rsidRDefault="00CD51B1" w:rsidP="00CD51B1">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Celková cena za zhotovení díla se dohodou smluvních stran stanovuje jako cena smluvní a nejvýše přípustná, pevná po celou dobu zhotovení díla a je dána cenovou nabídkou zhotovitele. Celková cena obsahuje veškeré náklady v rozsahu projektové dokumentace, včetně ostatních prací souvisejících s provedením díla:</w:t>
      </w:r>
    </w:p>
    <w:p w14:paraId="2133F993" w14:textId="77777777" w:rsidR="00A15C1A" w:rsidRDefault="00A15C1A" w:rsidP="00E273FF">
      <w:pPr>
        <w:pStyle w:val="ODSTAVEC"/>
        <w:numPr>
          <w:ilvl w:val="0"/>
          <w:numId w:val="0"/>
        </w:numPr>
        <w:tabs>
          <w:tab w:val="left" w:pos="567"/>
          <w:tab w:val="decimal" w:pos="6804"/>
        </w:tabs>
        <w:spacing w:line="276" w:lineRule="auto"/>
        <w:rPr>
          <w:rFonts w:asciiTheme="minorHAnsi" w:eastAsia="Calibri" w:hAnsiTheme="minorHAnsi" w:cstheme="minorHAnsi"/>
          <w:sz w:val="22"/>
          <w:szCs w:val="22"/>
          <w:lang w:eastAsia="en-US"/>
        </w:rPr>
      </w:pPr>
    </w:p>
    <w:p w14:paraId="02D8BE4F" w14:textId="2594B991" w:rsidR="00D5107A" w:rsidRDefault="00D7196D" w:rsidP="003F4D1B">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ab/>
      </w:r>
    </w:p>
    <w:p w14:paraId="506F35B2" w14:textId="1B4998B1" w:rsidR="00D5107A" w:rsidRPr="00A67074" w:rsidRDefault="00D5107A" w:rsidP="00D7196D">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Cena celkem bez DPH</w:t>
      </w:r>
      <w:r>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7F3D8BDE" w14:textId="77777777" w:rsidR="00D7196D" w:rsidRPr="00A67074" w:rsidRDefault="00D7196D" w:rsidP="00D7196D">
      <w:pPr>
        <w:pStyle w:val="ODSTAVEC"/>
        <w:numPr>
          <w:ilvl w:val="0"/>
          <w:numId w:val="0"/>
        </w:numPr>
        <w:tabs>
          <w:tab w:val="left" w:pos="426"/>
          <w:tab w:val="num" w:pos="567"/>
          <w:tab w:val="decimal" w:pos="6804"/>
        </w:tabs>
        <w:spacing w:line="276" w:lineRule="auto"/>
        <w:ind w:left="426"/>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ab/>
        <w:t>Výše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r w:rsidRPr="00A67074">
        <w:rPr>
          <w:rFonts w:asciiTheme="minorHAnsi" w:eastAsia="Calibri" w:hAnsiTheme="minorHAnsi" w:cstheme="minorHAnsi"/>
          <w:sz w:val="22"/>
          <w:szCs w:val="22"/>
          <w:lang w:eastAsia="en-US"/>
        </w:rPr>
        <w:tab/>
      </w:r>
    </w:p>
    <w:p w14:paraId="772BCA24" w14:textId="77777777" w:rsidR="00D7196D" w:rsidRDefault="00D7196D" w:rsidP="00D7196D">
      <w:pPr>
        <w:pStyle w:val="ODSTAVEC"/>
        <w:numPr>
          <w:ilvl w:val="0"/>
          <w:numId w:val="0"/>
        </w:numPr>
        <w:tabs>
          <w:tab w:val="left" w:pos="567"/>
          <w:tab w:val="decimal" w:pos="6804"/>
        </w:tabs>
        <w:spacing w:line="276" w:lineRule="auto"/>
        <w:ind w:left="426" w:firstLine="141"/>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lastRenderedPageBreak/>
        <w:t>Celková cena včetně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2AA4389C" w14:textId="77777777" w:rsidR="00D7196D" w:rsidRPr="00A67074" w:rsidRDefault="00D7196D" w:rsidP="0013139D">
      <w:pPr>
        <w:pStyle w:val="ODSTAVEC"/>
        <w:numPr>
          <w:ilvl w:val="0"/>
          <w:numId w:val="0"/>
        </w:numPr>
        <w:tabs>
          <w:tab w:val="left" w:pos="567"/>
          <w:tab w:val="decimal" w:pos="6804"/>
        </w:tabs>
        <w:spacing w:line="276" w:lineRule="auto"/>
        <w:rPr>
          <w:rFonts w:asciiTheme="minorHAnsi" w:eastAsia="Calibri" w:hAnsiTheme="minorHAnsi" w:cstheme="minorHAnsi"/>
          <w:sz w:val="22"/>
          <w:szCs w:val="22"/>
          <w:lang w:eastAsia="en-US"/>
        </w:rPr>
      </w:pPr>
    </w:p>
    <w:p w14:paraId="19C31A03" w14:textId="77777777"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 xml:space="preserve">Zhotoviteli nebude objednatelem poskytována žádná záloha. Celková cena za dílo je stanovena jako nejvýše přípustná a je ze strany zhotovitele nepřekročitelná. </w:t>
      </w:r>
    </w:p>
    <w:p w14:paraId="6CC9945E" w14:textId="3DC317F2" w:rsidR="00CD51B1" w:rsidRPr="00A67074" w:rsidRDefault="00CD51B1" w:rsidP="0F29E2D2">
      <w:pPr>
        <w:pStyle w:val="ODSTAVEC"/>
        <w:tabs>
          <w:tab w:val="clear" w:pos="360"/>
        </w:tabs>
        <w:spacing w:line="276" w:lineRule="auto"/>
        <w:ind w:left="567" w:hanging="567"/>
        <w:rPr>
          <w:rFonts w:asciiTheme="minorHAnsi" w:eastAsia="Calibri" w:hAnsiTheme="minorHAnsi" w:cstheme="minorBidi"/>
          <w:sz w:val="22"/>
          <w:szCs w:val="22"/>
          <w:lang w:eastAsia="en-US"/>
        </w:rPr>
      </w:pPr>
      <w:r w:rsidRPr="0F29E2D2">
        <w:rPr>
          <w:rFonts w:asciiTheme="minorHAnsi" w:eastAsia="Calibri" w:hAnsiTheme="minorHAnsi" w:cstheme="minorBidi"/>
          <w:sz w:val="22"/>
          <w:szCs w:val="22"/>
          <w:lang w:eastAsia="en-US"/>
        </w:rPr>
        <w:t xml:space="preserve">Objednatel uhradí zhotoviteli cenu díla na základě účetního a daňového dokladu (dále jen „faktura“) vystaveného zhotovitelem. Zhotovitel je oprávněn fakturovat částečné plnění díla na základě </w:t>
      </w:r>
      <w:r w:rsidR="00B80180">
        <w:rPr>
          <w:rFonts w:asciiTheme="minorHAnsi" w:eastAsia="Calibri" w:hAnsiTheme="minorHAnsi" w:cstheme="minorBidi"/>
          <w:sz w:val="22"/>
          <w:szCs w:val="22"/>
          <w:lang w:eastAsia="en-US"/>
        </w:rPr>
        <w:t xml:space="preserve">odsouhlaseného soupisu prací a </w:t>
      </w:r>
      <w:r w:rsidRPr="0F29E2D2">
        <w:rPr>
          <w:rFonts w:asciiTheme="minorHAnsi" w:eastAsia="Calibri" w:hAnsiTheme="minorHAnsi" w:cstheme="minorBidi"/>
          <w:sz w:val="22"/>
          <w:szCs w:val="22"/>
          <w:lang w:eastAsia="en-US"/>
        </w:rPr>
        <w:t>předávacího protokolu</w:t>
      </w:r>
      <w:r w:rsidR="3089B535" w:rsidRPr="0F29E2D2">
        <w:rPr>
          <w:rFonts w:asciiTheme="minorHAnsi" w:eastAsia="Calibri" w:hAnsiTheme="minorHAnsi" w:cstheme="minorBidi"/>
          <w:sz w:val="22"/>
          <w:szCs w:val="22"/>
          <w:lang w:eastAsia="en-US"/>
        </w:rPr>
        <w:t xml:space="preserve"> po jednotlivých </w:t>
      </w:r>
      <w:r w:rsidR="002E1070">
        <w:rPr>
          <w:rFonts w:asciiTheme="minorHAnsi" w:eastAsia="Calibri" w:hAnsiTheme="minorHAnsi" w:cstheme="minorBidi"/>
          <w:sz w:val="22"/>
          <w:szCs w:val="22"/>
          <w:lang w:eastAsia="en-US"/>
        </w:rPr>
        <w:t>etap</w:t>
      </w:r>
      <w:r w:rsidR="00D32EA0">
        <w:rPr>
          <w:rFonts w:asciiTheme="minorHAnsi" w:eastAsia="Calibri" w:hAnsiTheme="minorHAnsi" w:cstheme="minorBidi"/>
          <w:sz w:val="22"/>
          <w:szCs w:val="22"/>
          <w:lang w:eastAsia="en-US"/>
        </w:rPr>
        <w:t>á</w:t>
      </w:r>
      <w:r w:rsidR="002E1070">
        <w:rPr>
          <w:rFonts w:asciiTheme="minorHAnsi" w:eastAsia="Calibri" w:hAnsiTheme="minorHAnsi" w:cstheme="minorBidi"/>
          <w:sz w:val="22"/>
          <w:szCs w:val="22"/>
          <w:lang w:eastAsia="en-US"/>
        </w:rPr>
        <w:t>ch</w:t>
      </w:r>
      <w:r w:rsidR="00B87EEB">
        <w:rPr>
          <w:rFonts w:asciiTheme="minorHAnsi" w:eastAsia="Calibri" w:hAnsiTheme="minorHAnsi" w:cstheme="minorBidi"/>
          <w:sz w:val="22"/>
          <w:szCs w:val="22"/>
          <w:lang w:eastAsia="en-US"/>
        </w:rPr>
        <w:t xml:space="preserve"> </w:t>
      </w:r>
      <w:r w:rsidR="3089B535" w:rsidRPr="0F29E2D2">
        <w:rPr>
          <w:rFonts w:asciiTheme="minorHAnsi" w:eastAsia="Calibri" w:hAnsiTheme="minorHAnsi" w:cstheme="minorBidi"/>
          <w:sz w:val="22"/>
          <w:szCs w:val="22"/>
          <w:lang w:eastAsia="en-US"/>
        </w:rPr>
        <w:t xml:space="preserve">dle </w:t>
      </w:r>
      <w:r w:rsidR="00A3674F">
        <w:rPr>
          <w:rFonts w:asciiTheme="minorHAnsi" w:eastAsia="Calibri" w:hAnsiTheme="minorHAnsi" w:cstheme="minorBidi"/>
          <w:sz w:val="22"/>
          <w:szCs w:val="22"/>
          <w:lang w:eastAsia="en-US"/>
        </w:rPr>
        <w:t>článku 3</w:t>
      </w:r>
      <w:r w:rsidR="00D32EA0">
        <w:rPr>
          <w:rFonts w:asciiTheme="minorHAnsi" w:eastAsia="Calibri" w:hAnsiTheme="minorHAnsi" w:cstheme="minorBidi"/>
          <w:sz w:val="22"/>
          <w:szCs w:val="22"/>
          <w:lang w:eastAsia="en-US"/>
        </w:rPr>
        <w:t>, odst. 3.</w:t>
      </w:r>
      <w:r w:rsidR="007E1E0F">
        <w:rPr>
          <w:rFonts w:asciiTheme="minorHAnsi" w:eastAsia="Calibri" w:hAnsiTheme="minorHAnsi" w:cstheme="minorBidi"/>
          <w:sz w:val="22"/>
          <w:szCs w:val="22"/>
          <w:lang w:eastAsia="en-US"/>
        </w:rPr>
        <w:t xml:space="preserve">4 </w:t>
      </w:r>
      <w:r w:rsidR="00D32EA0">
        <w:rPr>
          <w:rFonts w:asciiTheme="minorHAnsi" w:eastAsia="Calibri" w:hAnsiTheme="minorHAnsi" w:cstheme="minorBidi"/>
          <w:sz w:val="22"/>
          <w:szCs w:val="22"/>
          <w:lang w:eastAsia="en-US"/>
        </w:rPr>
        <w:t>a odst. 3.</w:t>
      </w:r>
      <w:r w:rsidR="007E1E0F">
        <w:rPr>
          <w:rFonts w:asciiTheme="minorHAnsi" w:eastAsia="Calibri" w:hAnsiTheme="minorHAnsi" w:cstheme="minorBidi"/>
          <w:sz w:val="22"/>
          <w:szCs w:val="22"/>
          <w:lang w:eastAsia="en-US"/>
        </w:rPr>
        <w:t xml:space="preserve">6 </w:t>
      </w:r>
      <w:r w:rsidR="00F4720B">
        <w:rPr>
          <w:rFonts w:asciiTheme="minorHAnsi" w:eastAsia="Calibri" w:hAnsiTheme="minorHAnsi" w:cstheme="minorBidi"/>
          <w:sz w:val="22"/>
          <w:szCs w:val="22"/>
          <w:lang w:eastAsia="en-US"/>
        </w:rPr>
        <w:t>smlouvy</w:t>
      </w:r>
      <w:r w:rsidRPr="0F29E2D2">
        <w:rPr>
          <w:rFonts w:asciiTheme="minorHAnsi" w:eastAsia="Calibri" w:hAnsiTheme="minorHAnsi" w:cstheme="minorBidi"/>
          <w:sz w:val="22"/>
          <w:szCs w:val="22"/>
          <w:lang w:eastAsia="en-US"/>
        </w:rPr>
        <w:t>.</w:t>
      </w:r>
      <w:r w:rsidR="0051293E">
        <w:rPr>
          <w:rFonts w:asciiTheme="minorHAnsi" w:eastAsia="Calibri" w:hAnsiTheme="minorHAnsi" w:cstheme="minorBidi"/>
          <w:sz w:val="22"/>
          <w:szCs w:val="22"/>
          <w:lang w:eastAsia="en-US"/>
        </w:rPr>
        <w:t xml:space="preserve"> </w:t>
      </w:r>
    </w:p>
    <w:p w14:paraId="0C4DCB98" w14:textId="77777777"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Faktura vystavená zhotovitelem musí obsahovat náležitosti stanovené právními předpisy.</w:t>
      </w:r>
    </w:p>
    <w:p w14:paraId="1F8839FF" w14:textId="77777777" w:rsidR="00CD51B1" w:rsidRPr="00A67074" w:rsidRDefault="00CD51B1" w:rsidP="00CD51B1">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 xml:space="preserve">Splatnost faktury vystavené zhotovitelem je 30 dnů od data doručení faktury objednateli. Povinnost zaplatit je splněna dnem odepsání příslušné částky z účtu objednatele. </w:t>
      </w:r>
    </w:p>
    <w:p w14:paraId="4825B2D2" w14:textId="77777777"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6949EB31" w14:textId="77777777" w:rsidR="00CD51B1" w:rsidRPr="00A67074" w:rsidRDefault="00CD51B1" w:rsidP="00CD51B1">
      <w:pPr>
        <w:pStyle w:val="Bezmezer"/>
        <w:numPr>
          <w:ilvl w:val="1"/>
          <w:numId w:val="5"/>
        </w:numPr>
        <w:tabs>
          <w:tab w:val="clear" w:pos="360"/>
          <w:tab w:val="num" w:pos="540"/>
        </w:tabs>
        <w:spacing w:before="60" w:line="276" w:lineRule="auto"/>
        <w:ind w:left="539" w:hanging="539"/>
        <w:jc w:val="both"/>
        <w:rPr>
          <w:rFonts w:asciiTheme="minorHAnsi" w:hAnsiTheme="minorHAnsi" w:cstheme="minorHAnsi"/>
        </w:rPr>
      </w:pPr>
      <w:r w:rsidRPr="00A67074">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53D0ACE3" w14:textId="77777777" w:rsidR="00CD51B1" w:rsidRPr="00A67074" w:rsidRDefault="00CD51B1" w:rsidP="00CD51B1">
      <w:pPr>
        <w:pStyle w:val="Bezmezer"/>
        <w:numPr>
          <w:ilvl w:val="1"/>
          <w:numId w:val="5"/>
        </w:numPr>
        <w:tabs>
          <w:tab w:val="clear" w:pos="360"/>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Ustanovení předešlého bodu se nevztahuje na neplátce DPH a na zahraniční subjekty, které nepodléhají povinnosti registrace podle zákona o DPH.</w:t>
      </w:r>
    </w:p>
    <w:p w14:paraId="0785647F"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Vady díla a záruky</w:t>
      </w:r>
    </w:p>
    <w:p w14:paraId="236D226C" w14:textId="2F6AAABF"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Zhotovitel se zavazuje k tomu, že dílo bude mít </w:t>
      </w:r>
      <w:r w:rsidR="003678CA">
        <w:rPr>
          <w:rFonts w:asciiTheme="minorHAnsi" w:hAnsiTheme="minorHAnsi" w:cstheme="minorHAnsi"/>
        </w:rPr>
        <w:t>první</w:t>
      </w:r>
      <w:r w:rsidRPr="00A67074">
        <w:rPr>
          <w:rFonts w:asciiTheme="minorHAnsi" w:hAnsiTheme="minorHAnsi" w:cstheme="minorHAnsi"/>
        </w:rPr>
        <w:t xml:space="preserve"> jakost, tj. celkový souhrn vlastností provedeného díla bude dávat schopnost uspokojit stanovené potřeby, zejména využitelnost, bezpečnost, bezporuchovost, hospodárnost. Ty budou odpovídat českým technickým normám, projektové dokumentaci a podmínkám zadávacího řízení.</w:t>
      </w:r>
    </w:p>
    <w:p w14:paraId="2CCE4B3F" w14:textId="3731A0DF" w:rsidR="00CD51B1" w:rsidRPr="00E273FF" w:rsidRDefault="00D6056E" w:rsidP="00E273FF">
      <w:pPr>
        <w:pStyle w:val="Bezmezer"/>
        <w:numPr>
          <w:ilvl w:val="1"/>
          <w:numId w:val="5"/>
        </w:numPr>
        <w:tabs>
          <w:tab w:val="clear" w:pos="360"/>
          <w:tab w:val="num" w:pos="540"/>
        </w:tabs>
        <w:spacing w:before="120" w:line="276" w:lineRule="auto"/>
        <w:ind w:left="540" w:hanging="540"/>
        <w:jc w:val="both"/>
        <w:rPr>
          <w:rFonts w:cs="Calibri"/>
        </w:rPr>
      </w:pPr>
      <w:r w:rsidRPr="0099444A">
        <w:rPr>
          <w:rFonts w:cs="Calibri"/>
        </w:rPr>
        <w:t xml:space="preserve">Zhotovitel poskytuje na stavební části díla záruku v délce 60 měsíců (dále jako „Záruční doba“) ode dne převzetí díla objednatelem od zhotovitele na základě oboustranně podepsaného protokolu. Záruční lhůta pro dodávky </w:t>
      </w:r>
      <w:r>
        <w:rPr>
          <w:rFonts w:cs="Calibri"/>
        </w:rPr>
        <w:t>výrobků</w:t>
      </w:r>
      <w:r w:rsidRPr="0099444A">
        <w:rPr>
          <w:rFonts w:cs="Calibri"/>
        </w:rPr>
        <w:t xml:space="preserve"> a vybavení, na něž výrobce vystavuje samostatný záruční list, se sjednává v délce 24 měsíců. Záruční doba počíná běžet dnem následujícím po dni </w:t>
      </w:r>
      <w:r w:rsidRPr="0099444A">
        <w:rPr>
          <w:rFonts w:cs="Calibri"/>
        </w:rPr>
        <w:lastRenderedPageBreak/>
        <w:t>předání a převzetí kompletního a řádně dokončeného díla, které je zbaveno případných vad a nedodělků. Záruční doba neběží po dobu, po kterou nemůže objednatel dílo pro vady řádně užívat.</w:t>
      </w:r>
    </w:p>
    <w:p w14:paraId="01298AB4"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(faxové) číslo, e-mailová adresa a ostatní kontaktní údaje pro uplatnění vady jsou: </w:t>
      </w:r>
    </w:p>
    <w:p w14:paraId="31BAD490" w14:textId="77777777" w:rsidR="00CD51B1" w:rsidRPr="00A67074" w:rsidRDefault="00CD51B1" w:rsidP="00CD51B1">
      <w:pPr>
        <w:pStyle w:val="Bezmezer"/>
        <w:spacing w:line="276" w:lineRule="auto"/>
        <w:ind w:left="540"/>
        <w:jc w:val="both"/>
        <w:rPr>
          <w:rFonts w:asciiTheme="minorHAnsi" w:hAnsiTheme="minorHAnsi" w:cstheme="minorHAnsi"/>
          <w:highlight w:val="yellow"/>
        </w:rPr>
      </w:pPr>
      <w:r w:rsidRPr="00A67074">
        <w:rPr>
          <w:rFonts w:asciiTheme="minorHAnsi" w:hAnsiTheme="minorHAnsi" w:cstheme="minorHAnsi"/>
          <w:highlight w:val="yellow"/>
        </w:rPr>
        <w:t xml:space="preserve">………………………………………………… </w:t>
      </w:r>
    </w:p>
    <w:p w14:paraId="6779627E" w14:textId="77777777" w:rsidR="00CD51B1" w:rsidRPr="00A67074" w:rsidRDefault="00CD51B1" w:rsidP="00CD51B1">
      <w:pPr>
        <w:pStyle w:val="Bezmezer"/>
        <w:spacing w:line="276" w:lineRule="auto"/>
        <w:ind w:left="540"/>
        <w:jc w:val="both"/>
        <w:rPr>
          <w:rFonts w:asciiTheme="minorHAnsi" w:hAnsiTheme="minorHAnsi" w:cstheme="minorHAnsi"/>
        </w:rPr>
      </w:pPr>
      <w:r w:rsidRPr="00A67074">
        <w:rPr>
          <w:rFonts w:asciiTheme="minorHAnsi" w:hAnsiTheme="minorHAnsi" w:cstheme="minorHAnsi"/>
          <w:highlight w:val="yellow"/>
        </w:rPr>
        <w:t>…………………………………………………</w:t>
      </w:r>
    </w:p>
    <w:p w14:paraId="36C45A5F" w14:textId="3BE4E55D" w:rsidR="00CD51B1" w:rsidRPr="00BA1320"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  Vyskytne-li se v průběhu záruční doby na provedeném díle vada, je objednatel povinen bezodkladně oznámit zhotoviteli její výskyt. Jakmile objednatel odeslal toto písemné oznámení, </w:t>
      </w:r>
      <w:r w:rsidRPr="00BA1320">
        <w:rPr>
          <w:rFonts w:asciiTheme="minorHAnsi" w:hAnsiTheme="minorHAnsi" w:cstheme="minorHAnsi"/>
        </w:rPr>
        <w:t xml:space="preserve">má se za to, že požaduje bezplatné odstranění vady. Zhotovitel započne s odstraněním vady </w:t>
      </w:r>
      <w:r w:rsidRPr="00BA1320">
        <w:rPr>
          <w:rFonts w:asciiTheme="minorHAnsi" w:hAnsiTheme="minorHAnsi" w:cstheme="minorHAnsi"/>
          <w:b/>
        </w:rPr>
        <w:t xml:space="preserve">do </w:t>
      </w:r>
      <w:r w:rsidR="00BD4BCB">
        <w:rPr>
          <w:rFonts w:asciiTheme="minorHAnsi" w:hAnsiTheme="minorHAnsi" w:cstheme="minorHAnsi"/>
          <w:b/>
        </w:rPr>
        <w:t>2 pracovních dnů</w:t>
      </w:r>
      <w:r w:rsidRPr="00BA1320">
        <w:rPr>
          <w:rFonts w:asciiTheme="minorHAnsi" w:hAnsiTheme="minorHAnsi" w:cstheme="minorHAnsi"/>
        </w:rPr>
        <w:t xml:space="preserve"> od okamžiku oznámení vady.</w:t>
      </w:r>
    </w:p>
    <w:p w14:paraId="25CBC189" w14:textId="77777777" w:rsidR="00CD51B1" w:rsidRPr="00BA1320"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BA1320">
        <w:rPr>
          <w:rFonts w:asciiTheme="minorHAnsi" w:hAnsiTheme="minorHAnsi" w:cstheme="minorHAnsi"/>
        </w:rPr>
        <w:t xml:space="preserve">  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0579A331" w14:textId="0160D0E3" w:rsidR="0055314A" w:rsidRPr="00AF1F99" w:rsidRDefault="00AF1F99" w:rsidP="00AF1F99">
      <w:pPr>
        <w:pStyle w:val="Bezmezer"/>
        <w:numPr>
          <w:ilvl w:val="1"/>
          <w:numId w:val="5"/>
        </w:numPr>
        <w:tabs>
          <w:tab w:val="clear" w:pos="360"/>
          <w:tab w:val="num" w:pos="1070"/>
        </w:tabs>
        <w:spacing w:before="120" w:line="276" w:lineRule="auto"/>
        <w:ind w:left="540" w:hanging="540"/>
        <w:jc w:val="both"/>
        <w:rPr>
          <w:rFonts w:asciiTheme="minorHAnsi" w:hAnsiTheme="minorHAnsi" w:cstheme="minorHAnsi"/>
        </w:rPr>
      </w:pPr>
      <w:r w:rsidRPr="00AF1F99">
        <w:rPr>
          <w:rFonts w:asciiTheme="minorHAnsi" w:hAnsiTheme="minorHAnsi" w:cstheme="minorHAnsi"/>
        </w:rPr>
        <w:t xml:space="preserve">Zhotovitel prohlašuje, že ke dni podpisu této smlouvy má uzavřenu pojistnou smlouvu, jejímž předmětem je pojištění odpovědnosti za škodu způsobenou zhotovitelem třetí osobě v souvislosti s výkonem jeho činnosti, ve výši </w:t>
      </w:r>
      <w:r w:rsidRPr="00193E46">
        <w:rPr>
          <w:rFonts w:asciiTheme="minorHAnsi" w:hAnsiTheme="minorHAnsi" w:cstheme="minorHAnsi"/>
        </w:rPr>
        <w:t xml:space="preserve">alespoň </w:t>
      </w:r>
      <w:r w:rsidR="0083126F" w:rsidRPr="00193E46">
        <w:rPr>
          <w:rFonts w:asciiTheme="minorHAnsi" w:hAnsiTheme="minorHAnsi" w:cstheme="minorHAnsi"/>
        </w:rPr>
        <w:t>10</w:t>
      </w:r>
      <w:r w:rsidRPr="00193E46">
        <w:rPr>
          <w:rFonts w:asciiTheme="minorHAnsi" w:hAnsiTheme="minorHAnsi" w:cstheme="minorHAnsi"/>
        </w:rPr>
        <w:t xml:space="preserve"> 000 000 Kč a dále pojistnou smlouvu na stavebně montážní pojištění, ve výši </w:t>
      </w:r>
      <w:r w:rsidR="00F52255">
        <w:rPr>
          <w:rFonts w:asciiTheme="minorHAnsi" w:hAnsiTheme="minorHAnsi" w:cstheme="minorHAnsi"/>
        </w:rPr>
        <w:t>pojistného</w:t>
      </w:r>
      <w:r w:rsidR="007C6F1F">
        <w:rPr>
          <w:rFonts w:asciiTheme="minorHAnsi" w:hAnsiTheme="minorHAnsi" w:cstheme="minorHAnsi"/>
        </w:rPr>
        <w:t xml:space="preserve"> pln</w:t>
      </w:r>
      <w:r w:rsidR="007C6F1F" w:rsidRPr="0005483E">
        <w:rPr>
          <w:rFonts w:asciiTheme="minorHAnsi" w:hAnsiTheme="minorHAnsi" w:cstheme="minorHAnsi"/>
        </w:rPr>
        <w:t>ění minimálně v objemu ceny díla bez DPH</w:t>
      </w:r>
      <w:r w:rsidRPr="0005483E">
        <w:rPr>
          <w:rFonts w:asciiTheme="minorHAnsi" w:hAnsiTheme="minorHAnsi" w:cstheme="minorHAnsi"/>
        </w:rPr>
        <w:t>. Zhotovitel se zavazuje, že tyto pojistné smlouvy budou platné po celou dobu plnění díla.</w:t>
      </w:r>
      <w:r w:rsidRPr="00AF1F99">
        <w:rPr>
          <w:rFonts w:asciiTheme="minorHAnsi" w:hAnsiTheme="minorHAnsi" w:cstheme="minorHAnsi"/>
        </w:rPr>
        <w:t xml:space="preserve"> Zhotovitel se dále zavazuje na výzvu objednatele tyto pojistné smlouvy kdykoli v průběhu plnění díla objednateli předložit k případné kontrole.</w:t>
      </w:r>
    </w:p>
    <w:p w14:paraId="75BBF2E7"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Provádění díla</w:t>
      </w:r>
    </w:p>
    <w:p w14:paraId="466287AC"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Zhotovitel je povinen provést dílo za podmínek sjednaných v této smlouvě, na svou odpovědnost a ve sjednané době.</w:t>
      </w:r>
    </w:p>
    <w:p w14:paraId="4CFB9FC9"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Zhotovitel odpovídá za bezpečnost a ochranu zdraví všech osob v prostoru pracoviště, dodržování bezpečnostních, hygienických a požárních předpisů.</w:t>
      </w:r>
    </w:p>
    <w:p w14:paraId="6C2DB4BD" w14:textId="77777777" w:rsidR="00CD51B1"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6F418D3A" w14:textId="1FE88FF2" w:rsidR="000639E1" w:rsidRDefault="00A5274A"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Pr>
          <w:rFonts w:asciiTheme="minorHAnsi" w:hAnsiTheme="minorHAnsi" w:cstheme="minorHAnsi"/>
        </w:rPr>
        <w:t>Podmínky objednatele pro plnění předmětu díla</w:t>
      </w:r>
      <w:r w:rsidR="007E3558">
        <w:rPr>
          <w:rFonts w:asciiTheme="minorHAnsi" w:hAnsiTheme="minorHAnsi" w:cstheme="minorHAnsi"/>
        </w:rPr>
        <w:t>:</w:t>
      </w:r>
    </w:p>
    <w:p w14:paraId="22F879AB"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odstávky budou probíhat ve dnech pracovního klidu a budou ohlášeny min. 5 pracovních dnů předem, nebude-li domluveno jinak</w:t>
      </w:r>
    </w:p>
    <w:p w14:paraId="3160570F"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provádění prací je možné v čase mezi 5:00 – 22:00</w:t>
      </w:r>
    </w:p>
    <w:p w14:paraId="57F8AE4B"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stávající plochy a povrchy dotčené stavbou budou uvedeny do původního stavu</w:t>
      </w:r>
    </w:p>
    <w:p w14:paraId="7A4356E6"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hlučné práce je možno provádět v čase mezi 15:00 – 22:00, nebude-li domluveno jinak</w:t>
      </w:r>
    </w:p>
    <w:p w14:paraId="0469A5BA"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zhotovitel provede v rámci realizace opatření proti šíření prachu mimo prostor staveniště</w:t>
      </w:r>
    </w:p>
    <w:p w14:paraId="640780E6"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práce budou prováděny za plného provozu budovy, zhotovitel jej nesmí svou činností omezit</w:t>
      </w:r>
    </w:p>
    <w:p w14:paraId="0EE8D777"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zhotovitel zabezpečí stávající vybavení budovy proti poškození</w:t>
      </w:r>
    </w:p>
    <w:p w14:paraId="159EB6E4"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t>venkovní jednotky nesmí být umístěny před vstupní fasádou do objektu, umístění jednotek musí být odsouhlaseny zástupcem objednatele</w:t>
      </w:r>
    </w:p>
    <w:p w14:paraId="04DB0752" w14:textId="77777777" w:rsidR="009A1AC3" w:rsidRDefault="009A1AC3" w:rsidP="009A1AC3">
      <w:pPr>
        <w:pStyle w:val="Odstavecseseznamem"/>
        <w:numPr>
          <w:ilvl w:val="0"/>
          <w:numId w:val="11"/>
        </w:numPr>
        <w:spacing w:after="0" w:line="240" w:lineRule="auto"/>
        <w:contextualSpacing w:val="0"/>
        <w:rPr>
          <w:rFonts w:eastAsia="Times New Roman"/>
        </w:rPr>
      </w:pPr>
      <w:r>
        <w:rPr>
          <w:rFonts w:eastAsia="Times New Roman"/>
        </w:rPr>
        <w:lastRenderedPageBreak/>
        <w:t>zhotovitel bude provádět denní úklid společných prostor, ve kterých se bude pohybovat, nebo budou jeho činností dotčeny</w:t>
      </w:r>
    </w:p>
    <w:p w14:paraId="307BA4E2" w14:textId="77777777" w:rsidR="00CD51B1" w:rsidRPr="00A67074" w:rsidRDefault="00CD51B1" w:rsidP="003F408D">
      <w:pPr>
        <w:pStyle w:val="Bezmezer"/>
        <w:spacing w:before="120" w:line="276" w:lineRule="auto"/>
        <w:jc w:val="both"/>
        <w:rPr>
          <w:rFonts w:asciiTheme="minorHAnsi" w:hAnsiTheme="minorHAnsi" w:cstheme="minorHAnsi"/>
        </w:rPr>
      </w:pPr>
    </w:p>
    <w:p w14:paraId="12712D13" w14:textId="77777777" w:rsidR="00CD51B1" w:rsidRPr="00A67074" w:rsidRDefault="00CD51B1" w:rsidP="00CD51B1">
      <w:pPr>
        <w:pStyle w:val="Bezmezer"/>
        <w:numPr>
          <w:ilvl w:val="0"/>
          <w:numId w:val="5"/>
        </w:numPr>
        <w:tabs>
          <w:tab w:val="num" w:pos="540"/>
        </w:tabs>
        <w:spacing w:before="400" w:line="276" w:lineRule="auto"/>
        <w:jc w:val="center"/>
        <w:rPr>
          <w:rFonts w:asciiTheme="minorHAnsi" w:hAnsiTheme="minorHAnsi" w:cstheme="minorHAnsi"/>
          <w:b/>
        </w:rPr>
      </w:pPr>
      <w:r w:rsidRPr="00A67074">
        <w:rPr>
          <w:rFonts w:asciiTheme="minorHAnsi" w:hAnsiTheme="minorHAnsi" w:cstheme="minorHAnsi"/>
          <w:b/>
        </w:rPr>
        <w:t>Předání díla</w:t>
      </w:r>
    </w:p>
    <w:p w14:paraId="1ADAE382" w14:textId="0EC5367D" w:rsidR="00CD51B1" w:rsidRPr="00A67074" w:rsidRDefault="00CD51B1" w:rsidP="00E273FF">
      <w:pPr>
        <w:pStyle w:val="Bezmezer"/>
        <w:numPr>
          <w:ilvl w:val="1"/>
          <w:numId w:val="5"/>
        </w:numPr>
        <w:tabs>
          <w:tab w:val="clear" w:pos="360"/>
          <w:tab w:val="num" w:pos="540"/>
        </w:tabs>
        <w:spacing w:before="120" w:line="276" w:lineRule="auto"/>
        <w:ind w:left="540" w:hanging="540"/>
        <w:jc w:val="both"/>
        <w:rPr>
          <w:rFonts w:asciiTheme="minorHAnsi" w:hAnsiTheme="minorHAnsi" w:cstheme="minorBidi"/>
        </w:rPr>
      </w:pPr>
      <w:r w:rsidRPr="0F29E2D2">
        <w:rPr>
          <w:rFonts w:asciiTheme="minorHAnsi" w:hAnsiTheme="minorHAnsi" w:cstheme="minorBidi"/>
        </w:rPr>
        <w:t xml:space="preserve">Zhotovitel je povinen předat předmět díla a doložit certifikaci o použitých materiálech a dodávkách včetně atestů s prohlášením, že veškeré práce provedl dle </w:t>
      </w:r>
      <w:r w:rsidR="00335E2B">
        <w:rPr>
          <w:rFonts w:asciiTheme="minorHAnsi" w:hAnsiTheme="minorHAnsi" w:cstheme="minorBidi"/>
        </w:rPr>
        <w:t>příslušné</w:t>
      </w:r>
      <w:r w:rsidRPr="0F29E2D2">
        <w:rPr>
          <w:rFonts w:asciiTheme="minorHAnsi" w:hAnsiTheme="minorHAnsi" w:cstheme="minorBidi"/>
        </w:rPr>
        <w:t xml:space="preserve"> dokumentace, zadávacích podmínek Veřejné zakázky a v souladu se svou nabídkou do Veřejné zakázky.</w:t>
      </w:r>
    </w:p>
    <w:p w14:paraId="5A56AF24" w14:textId="77777777" w:rsidR="00CD51B1" w:rsidRDefault="00CD51B1" w:rsidP="00E273FF">
      <w:pPr>
        <w:pStyle w:val="Bezmezer"/>
        <w:numPr>
          <w:ilvl w:val="1"/>
          <w:numId w:val="5"/>
        </w:numPr>
        <w:tabs>
          <w:tab w:val="clear" w:pos="360"/>
        </w:tabs>
        <w:spacing w:before="120" w:line="276" w:lineRule="auto"/>
        <w:ind w:left="540" w:hanging="540"/>
        <w:jc w:val="both"/>
        <w:rPr>
          <w:rFonts w:asciiTheme="minorHAnsi" w:hAnsiTheme="minorHAnsi" w:cstheme="minorHAnsi"/>
        </w:rPr>
      </w:pPr>
      <w:r w:rsidRPr="00A67074">
        <w:rPr>
          <w:rFonts w:asciiTheme="minorHAnsi" w:hAnsiTheme="minorHAnsi" w:cstheme="minorHAnsi"/>
        </w:rPr>
        <w:t>Objednatel je povinen převzít pouze dílo, které bylo v rozsahu této smlouvy řádně splněno.</w:t>
      </w:r>
    </w:p>
    <w:p w14:paraId="4A89EBC4" w14:textId="77777777" w:rsidR="00CD51B1" w:rsidRPr="00A67074" w:rsidRDefault="00CD51B1" w:rsidP="00A17813">
      <w:pPr>
        <w:pStyle w:val="Bezmezer"/>
        <w:tabs>
          <w:tab w:val="num" w:pos="540"/>
        </w:tabs>
        <w:spacing w:line="276" w:lineRule="auto"/>
        <w:ind w:left="539"/>
        <w:jc w:val="both"/>
        <w:rPr>
          <w:rFonts w:asciiTheme="minorHAnsi" w:hAnsiTheme="minorHAnsi" w:cstheme="minorHAnsi"/>
        </w:rPr>
      </w:pPr>
    </w:p>
    <w:p w14:paraId="2826A96D"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Smluvní pokuty</w:t>
      </w:r>
    </w:p>
    <w:p w14:paraId="6E3E91A9" w14:textId="6A91094C"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Nebude-li faktura vystaven</w:t>
      </w:r>
      <w:r w:rsidR="000A6D24">
        <w:rPr>
          <w:rFonts w:asciiTheme="minorHAnsi" w:hAnsiTheme="minorHAnsi" w:cstheme="minorHAnsi"/>
        </w:rPr>
        <w:t>á</w:t>
      </w:r>
      <w:r w:rsidRPr="00A67074">
        <w:rPr>
          <w:rFonts w:asciiTheme="minorHAnsi" w:hAnsiTheme="minorHAnsi" w:cstheme="minorHAnsi"/>
        </w:rPr>
        <w:t xml:space="preserve"> v souladu s čl. 7 smlouvy uhrazena ve lhůtě splatnosti, je objednatel povinen zaplatit zhotoviteli úrok z prodlení ve výši dle platného předpisu.</w:t>
      </w:r>
    </w:p>
    <w:p w14:paraId="71670324" w14:textId="1AAA565E"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V případě prodlení s dodáním díla je objednatel oprávněn účtovat zhotoviteli smluvní pokutu ve výši </w:t>
      </w:r>
      <w:r w:rsidRPr="00A67074">
        <w:rPr>
          <w:rFonts w:asciiTheme="minorHAnsi" w:hAnsiTheme="minorHAnsi" w:cstheme="minorHAnsi"/>
          <w:b/>
        </w:rPr>
        <w:t>0,</w:t>
      </w:r>
      <w:r>
        <w:rPr>
          <w:rFonts w:asciiTheme="minorHAnsi" w:hAnsiTheme="minorHAnsi" w:cstheme="minorHAnsi"/>
          <w:b/>
        </w:rPr>
        <w:t>1</w:t>
      </w:r>
      <w:r w:rsidRPr="00A67074">
        <w:rPr>
          <w:rFonts w:asciiTheme="minorHAnsi" w:hAnsiTheme="minorHAnsi" w:cstheme="minorHAnsi"/>
          <w:b/>
        </w:rPr>
        <w:t xml:space="preserve"> % z celkové ceny</w:t>
      </w:r>
      <w:r w:rsidRPr="00A67074">
        <w:rPr>
          <w:rFonts w:asciiTheme="minorHAnsi" w:hAnsiTheme="minorHAnsi" w:cstheme="minorHAnsi"/>
        </w:rPr>
        <w:t xml:space="preserve"> díla</w:t>
      </w:r>
      <w:r w:rsidRPr="00A67074">
        <w:rPr>
          <w:rFonts w:asciiTheme="minorHAnsi" w:hAnsiTheme="minorHAnsi" w:cstheme="minorHAnsi"/>
          <w:b/>
        </w:rPr>
        <w:t xml:space="preserve"> </w:t>
      </w:r>
      <w:r w:rsidRPr="00A67074">
        <w:rPr>
          <w:rFonts w:asciiTheme="minorHAnsi" w:hAnsiTheme="minorHAnsi" w:cstheme="minorHAnsi"/>
        </w:rPr>
        <w:t>za každý i započatý den prodlení</w:t>
      </w:r>
      <w:r w:rsidR="00562DC7">
        <w:rPr>
          <w:rFonts w:asciiTheme="minorHAnsi" w:hAnsiTheme="minorHAnsi" w:cstheme="minorHAnsi"/>
        </w:rPr>
        <w:t xml:space="preserve">, </w:t>
      </w:r>
      <w:r w:rsidR="00B949D6">
        <w:rPr>
          <w:rFonts w:asciiTheme="minorHAnsi" w:hAnsiTheme="minorHAnsi" w:cstheme="minorHAnsi"/>
        </w:rPr>
        <w:t>a to ve vztahu k termínům plnění díla dle ustanovení článku 4. odst. 4.4. a 4.5. této</w:t>
      </w:r>
      <w:r w:rsidR="00312032">
        <w:rPr>
          <w:rFonts w:asciiTheme="minorHAnsi" w:hAnsiTheme="minorHAnsi" w:cstheme="minorHAnsi"/>
        </w:rPr>
        <w:t xml:space="preserve"> smlouvy o dílo</w:t>
      </w:r>
      <w:r w:rsidRPr="00A67074">
        <w:rPr>
          <w:rFonts w:asciiTheme="minorHAnsi" w:hAnsiTheme="minorHAnsi" w:cstheme="minorHAnsi"/>
        </w:rPr>
        <w:t xml:space="preserve">. </w:t>
      </w:r>
    </w:p>
    <w:p w14:paraId="17F07AEF" w14:textId="3EC80A30"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V případě nedodržení termínu k nástupu na odstranění záruční vady dle odst. </w:t>
      </w:r>
      <w:r w:rsidR="00261E56" w:rsidRPr="00E273FF">
        <w:rPr>
          <w:rFonts w:asciiTheme="minorHAnsi" w:hAnsiTheme="minorHAnsi" w:cstheme="minorHAnsi"/>
        </w:rPr>
        <w:t>7</w:t>
      </w:r>
      <w:r w:rsidRPr="00E273FF">
        <w:rPr>
          <w:rFonts w:asciiTheme="minorHAnsi" w:hAnsiTheme="minorHAnsi" w:cstheme="minorHAnsi"/>
        </w:rPr>
        <w:t>.4</w:t>
      </w:r>
      <w:r w:rsidRPr="00A67074">
        <w:rPr>
          <w:rFonts w:asciiTheme="minorHAnsi" w:hAnsiTheme="minorHAnsi" w:cstheme="minorHAnsi"/>
        </w:rPr>
        <w:t xml:space="preserve"> smlouvy je objednatel oprávněn účtovat zhotoviteli smluvní pokutu ve výši </w:t>
      </w:r>
      <w:r w:rsidRPr="00A67074">
        <w:rPr>
          <w:rFonts w:asciiTheme="minorHAnsi" w:hAnsiTheme="minorHAnsi" w:cstheme="minorHAnsi"/>
          <w:b/>
        </w:rPr>
        <w:t>5 000 Kč</w:t>
      </w:r>
      <w:r w:rsidRPr="00A67074">
        <w:rPr>
          <w:rFonts w:asciiTheme="minorHAnsi" w:hAnsiTheme="minorHAnsi" w:cstheme="minorHAnsi"/>
        </w:rPr>
        <w:t xml:space="preserve"> za každý i započatý den prodlení. </w:t>
      </w:r>
    </w:p>
    <w:p w14:paraId="7FA8EA3A" w14:textId="77777777" w:rsidR="00CD51B1" w:rsidRPr="001362E2"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Všechny výše uvedené smluvní pokuty jsou splatné do 10 dnů od doručení faktury s vyčíslenou smluvní pokutou. Smluvní pokuty lze uložit opakovaně za každý jednotlivý případ porušení </w:t>
      </w:r>
      <w:r w:rsidRPr="001362E2">
        <w:rPr>
          <w:rFonts w:asciiTheme="minorHAnsi" w:hAnsiTheme="minorHAnsi" w:cstheme="minorHAnsi"/>
        </w:rPr>
        <w:t>povinnosti. Ujednáním o smluvní pokutě není dotčeno právo stran na náhradu škody v plné výši a věřitel je oprávněn domáhat se náhrady škody v plné výši, i když přesahuje výši smluvní pokuty.</w:t>
      </w:r>
    </w:p>
    <w:p w14:paraId="0E2EB73F" w14:textId="4A8A744D" w:rsidR="00CD51B1" w:rsidRPr="001362E2" w:rsidRDefault="00CD51B1" w:rsidP="00CD51B1">
      <w:pPr>
        <w:numPr>
          <w:ilvl w:val="1"/>
          <w:numId w:val="5"/>
        </w:numPr>
        <w:spacing w:before="120" w:after="0"/>
        <w:ind w:left="540" w:hanging="540"/>
        <w:jc w:val="both"/>
        <w:rPr>
          <w:rFonts w:asciiTheme="minorHAnsi" w:hAnsiTheme="minorHAnsi" w:cstheme="minorHAnsi"/>
        </w:rPr>
      </w:pPr>
      <w:r w:rsidRPr="001362E2">
        <w:rPr>
          <w:rFonts w:asciiTheme="minorHAnsi" w:hAnsiTheme="minorHAnsi" w:cstheme="minorHAnsi"/>
        </w:rPr>
        <w:t>Za každý zjištěný případ porušení povinností vyplývajících z předpisů v oblasti bezpečnosti a ochrany zdraví při práci zaplatí zhotovitel smluvní pokutu ve výši, určené následovně:</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76"/>
      </w:tblGrid>
      <w:tr w:rsidR="00CD51B1" w:rsidRPr="00A67074" w14:paraId="79A26B66" w14:textId="77777777" w:rsidTr="00CF401F">
        <w:tc>
          <w:tcPr>
            <w:tcW w:w="7088" w:type="dxa"/>
            <w:shd w:val="clear" w:color="auto" w:fill="auto"/>
          </w:tcPr>
          <w:p w14:paraId="3138AF40" w14:textId="77777777" w:rsidR="00CD51B1" w:rsidRPr="00A67074" w:rsidRDefault="00CD51B1" w:rsidP="00CF401F">
            <w:pPr>
              <w:keepLines/>
              <w:widowControl w:val="0"/>
              <w:spacing w:before="120" w:after="60"/>
              <w:jc w:val="both"/>
              <w:outlineLvl w:val="1"/>
              <w:rPr>
                <w:rFonts w:asciiTheme="minorHAnsi" w:hAnsiTheme="minorHAnsi" w:cstheme="minorHAnsi"/>
                <w:b/>
                <w:bCs/>
                <w:iCs/>
                <w:lang w:eastAsia="cs-CZ"/>
              </w:rPr>
            </w:pPr>
            <w:r w:rsidRPr="00A67074">
              <w:rPr>
                <w:rFonts w:asciiTheme="minorHAnsi" w:hAnsiTheme="minorHAnsi" w:cstheme="minorHAnsi"/>
                <w:b/>
                <w:bCs/>
                <w:iCs/>
                <w:lang w:eastAsia="cs-CZ"/>
              </w:rPr>
              <w:t>Typ porušení bezpečnostních předpisů</w:t>
            </w:r>
          </w:p>
        </w:tc>
        <w:tc>
          <w:tcPr>
            <w:tcW w:w="1276" w:type="dxa"/>
            <w:shd w:val="clear" w:color="auto" w:fill="auto"/>
          </w:tcPr>
          <w:p w14:paraId="66A7E90A" w14:textId="77777777" w:rsidR="00CD51B1" w:rsidRPr="00A67074" w:rsidRDefault="00CD51B1" w:rsidP="00CF401F">
            <w:pPr>
              <w:spacing w:after="0"/>
              <w:jc w:val="both"/>
              <w:rPr>
                <w:rFonts w:asciiTheme="minorHAnsi" w:hAnsiTheme="minorHAnsi" w:cstheme="minorHAnsi"/>
                <w:b/>
              </w:rPr>
            </w:pPr>
            <w:r w:rsidRPr="00A67074">
              <w:rPr>
                <w:rFonts w:asciiTheme="minorHAnsi" w:hAnsiTheme="minorHAnsi" w:cstheme="minorHAnsi"/>
                <w:b/>
              </w:rPr>
              <w:t>Smluvní pokuta</w:t>
            </w:r>
          </w:p>
          <w:p w14:paraId="52A406B7" w14:textId="77777777" w:rsidR="00CD51B1" w:rsidRPr="00A67074" w:rsidRDefault="00CD51B1" w:rsidP="00CF401F">
            <w:pPr>
              <w:spacing w:after="0"/>
              <w:jc w:val="both"/>
              <w:rPr>
                <w:rFonts w:asciiTheme="minorHAnsi" w:hAnsiTheme="minorHAnsi" w:cstheme="minorHAnsi"/>
                <w:b/>
              </w:rPr>
            </w:pPr>
            <w:r w:rsidRPr="00A67074">
              <w:rPr>
                <w:rFonts w:asciiTheme="minorHAnsi" w:hAnsiTheme="minorHAnsi" w:cstheme="minorHAnsi"/>
                <w:b/>
              </w:rPr>
              <w:t xml:space="preserve"> ve výši</w:t>
            </w:r>
          </w:p>
        </w:tc>
      </w:tr>
      <w:tr w:rsidR="00CD51B1" w:rsidRPr="00A67074" w14:paraId="505928F1" w14:textId="77777777" w:rsidTr="00CF401F">
        <w:tc>
          <w:tcPr>
            <w:tcW w:w="7088" w:type="dxa"/>
            <w:shd w:val="clear" w:color="auto" w:fill="auto"/>
          </w:tcPr>
          <w:p w14:paraId="66FF2ED9"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Nepoužívání předepsaných osobních ochranných pracovních pomůcek (přilby, pracovní obuv, reflexní vesty, ochrana sluchu, zraku apod.) pro dané pracoviště.</w:t>
            </w:r>
          </w:p>
        </w:tc>
        <w:tc>
          <w:tcPr>
            <w:tcW w:w="1276" w:type="dxa"/>
            <w:shd w:val="clear" w:color="auto" w:fill="auto"/>
          </w:tcPr>
          <w:p w14:paraId="66B53257"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1 000,- Kč</w:t>
            </w:r>
          </w:p>
        </w:tc>
      </w:tr>
      <w:tr w:rsidR="00CD51B1" w:rsidRPr="00A67074" w14:paraId="21C8893F" w14:textId="77777777" w:rsidTr="00CF401F">
        <w:tc>
          <w:tcPr>
            <w:tcW w:w="7088" w:type="dxa"/>
            <w:shd w:val="clear" w:color="auto" w:fill="auto"/>
          </w:tcPr>
          <w:p w14:paraId="078490A1"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Porušení zákazu kouření.</w:t>
            </w:r>
          </w:p>
        </w:tc>
        <w:tc>
          <w:tcPr>
            <w:tcW w:w="1276" w:type="dxa"/>
            <w:shd w:val="clear" w:color="auto" w:fill="auto"/>
          </w:tcPr>
          <w:p w14:paraId="03AD1342"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 xml:space="preserve">1 000,- Kč </w:t>
            </w:r>
          </w:p>
        </w:tc>
      </w:tr>
      <w:tr w:rsidR="00CD51B1" w:rsidRPr="00A67074" w14:paraId="266B7111" w14:textId="77777777" w:rsidTr="00CF401F">
        <w:tc>
          <w:tcPr>
            <w:tcW w:w="7088" w:type="dxa"/>
            <w:shd w:val="clear" w:color="auto" w:fill="auto"/>
          </w:tcPr>
          <w:p w14:paraId="2545E731"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nevyhovujících, neevidovaných žebříků.</w:t>
            </w:r>
          </w:p>
        </w:tc>
        <w:tc>
          <w:tcPr>
            <w:tcW w:w="1276" w:type="dxa"/>
            <w:shd w:val="clear" w:color="auto" w:fill="auto"/>
          </w:tcPr>
          <w:p w14:paraId="05C30A36"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3D15B7D1" w14:textId="77777777" w:rsidTr="00CF401F">
        <w:tc>
          <w:tcPr>
            <w:tcW w:w="7088" w:type="dxa"/>
            <w:shd w:val="clear" w:color="auto" w:fill="auto"/>
          </w:tcPr>
          <w:p w14:paraId="02DD5C8A"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neevidovaných, poškozených nebo nevyhovujících strojů, nářadí, el. zařízení, prodlužovacích kabelů apod.</w:t>
            </w:r>
          </w:p>
        </w:tc>
        <w:tc>
          <w:tcPr>
            <w:tcW w:w="1276" w:type="dxa"/>
            <w:shd w:val="clear" w:color="auto" w:fill="auto"/>
          </w:tcPr>
          <w:p w14:paraId="0133D8ED"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338C3767" w14:textId="77777777" w:rsidTr="00CF401F">
        <w:tc>
          <w:tcPr>
            <w:tcW w:w="7088" w:type="dxa"/>
            <w:shd w:val="clear" w:color="auto" w:fill="auto"/>
          </w:tcPr>
          <w:p w14:paraId="0539B4D9"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Nezakrytí otvorů proti zamezení pádu předmětů z výšky a do volné hloubky.</w:t>
            </w:r>
          </w:p>
        </w:tc>
        <w:tc>
          <w:tcPr>
            <w:tcW w:w="1276" w:type="dxa"/>
            <w:shd w:val="clear" w:color="auto" w:fill="auto"/>
          </w:tcPr>
          <w:p w14:paraId="11DBAD18"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769F26D9" w14:textId="77777777" w:rsidTr="00CF401F">
        <w:tc>
          <w:tcPr>
            <w:tcW w:w="7088" w:type="dxa"/>
            <w:shd w:val="clear" w:color="auto" w:fill="auto"/>
          </w:tcPr>
          <w:p w14:paraId="25364169" w14:textId="77777777" w:rsidR="00CD51B1" w:rsidRPr="00A67074" w:rsidRDefault="00CD51B1" w:rsidP="00CF401F">
            <w:pPr>
              <w:spacing w:after="0"/>
              <w:ind w:firstLine="34"/>
              <w:jc w:val="both"/>
              <w:rPr>
                <w:rFonts w:asciiTheme="minorHAnsi" w:hAnsiTheme="minorHAnsi" w:cstheme="minorHAnsi"/>
              </w:rPr>
            </w:pPr>
            <w:r w:rsidRPr="00A67074">
              <w:rPr>
                <w:rFonts w:asciiTheme="minorHAnsi" w:hAnsiTheme="minorHAnsi" w:cstheme="minorHAnsi"/>
              </w:rPr>
              <w:t xml:space="preserve">Pracovní lávky a plošiny neodpovídající BOZP (bez zábradlí, </w:t>
            </w:r>
            <w:proofErr w:type="spellStart"/>
            <w:r w:rsidRPr="00A67074">
              <w:rPr>
                <w:rFonts w:asciiTheme="minorHAnsi" w:hAnsiTheme="minorHAnsi" w:cstheme="minorHAnsi"/>
              </w:rPr>
              <w:t>okopové</w:t>
            </w:r>
            <w:proofErr w:type="spellEnd"/>
            <w:r w:rsidRPr="00A67074">
              <w:rPr>
                <w:rFonts w:asciiTheme="minorHAnsi" w:hAnsiTheme="minorHAnsi" w:cstheme="minorHAnsi"/>
              </w:rPr>
              <w:t xml:space="preserve"> lišty nedostatečně široké, bez předepsaných platných prohlídek a revizí).</w:t>
            </w:r>
          </w:p>
        </w:tc>
        <w:tc>
          <w:tcPr>
            <w:tcW w:w="1276" w:type="dxa"/>
            <w:shd w:val="clear" w:color="auto" w:fill="auto"/>
          </w:tcPr>
          <w:p w14:paraId="2D782E90"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126D6F68" w14:textId="77777777" w:rsidTr="00CF401F">
        <w:tc>
          <w:tcPr>
            <w:tcW w:w="7088" w:type="dxa"/>
            <w:shd w:val="clear" w:color="auto" w:fill="auto"/>
          </w:tcPr>
          <w:p w14:paraId="52A2392F"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konstrukcí k výstupu (sestupu), které nejsou k tomu určeny (bednění, pažení, palety apod.).</w:t>
            </w:r>
          </w:p>
        </w:tc>
        <w:tc>
          <w:tcPr>
            <w:tcW w:w="1276" w:type="dxa"/>
            <w:shd w:val="clear" w:color="auto" w:fill="auto"/>
          </w:tcPr>
          <w:p w14:paraId="34789EB6"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2 000,- Kč</w:t>
            </w:r>
          </w:p>
        </w:tc>
      </w:tr>
      <w:tr w:rsidR="00CD51B1" w:rsidRPr="00A67074" w14:paraId="472CF45A" w14:textId="77777777" w:rsidTr="00CF401F">
        <w:tc>
          <w:tcPr>
            <w:tcW w:w="7088" w:type="dxa"/>
            <w:shd w:val="clear" w:color="auto" w:fill="auto"/>
          </w:tcPr>
          <w:p w14:paraId="0B57A09B"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lastRenderedPageBreak/>
              <w:t>Porušení technologických postupů při práci s otevřeným ohněm (pálení, řezání, svařování, používání PB apod.) mimo míst k tomu určených.</w:t>
            </w:r>
          </w:p>
        </w:tc>
        <w:tc>
          <w:tcPr>
            <w:tcW w:w="1276" w:type="dxa"/>
            <w:shd w:val="clear" w:color="auto" w:fill="auto"/>
          </w:tcPr>
          <w:p w14:paraId="3BB91A26"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8 000,- Kč</w:t>
            </w:r>
          </w:p>
        </w:tc>
      </w:tr>
      <w:tr w:rsidR="00CD51B1" w:rsidRPr="00A67074" w14:paraId="123F3EAF" w14:textId="77777777" w:rsidTr="00CF401F">
        <w:tc>
          <w:tcPr>
            <w:tcW w:w="7088" w:type="dxa"/>
            <w:shd w:val="clear" w:color="auto" w:fill="auto"/>
          </w:tcPr>
          <w:p w14:paraId="22A704A7"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Práce ve výškách nebo nad volnou hloubkou bez zajištění proti pádu (prostředky osobního zajištění, lešení, zábradlí, sítě apod.).</w:t>
            </w:r>
          </w:p>
        </w:tc>
        <w:tc>
          <w:tcPr>
            <w:tcW w:w="1276" w:type="dxa"/>
            <w:shd w:val="clear" w:color="auto" w:fill="auto"/>
          </w:tcPr>
          <w:p w14:paraId="7C6A39FB"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r w:rsidR="00CD51B1" w:rsidRPr="00A67074" w14:paraId="51F9CA35" w14:textId="77777777" w:rsidTr="00CF401F">
        <w:tc>
          <w:tcPr>
            <w:tcW w:w="7088" w:type="dxa"/>
            <w:shd w:val="clear" w:color="auto" w:fill="auto"/>
          </w:tcPr>
          <w:p w14:paraId="1F5473A7"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Zásady vázání a dopravy břemen, používání neevidovaných a poškozených, nevhodných vázacích prostředků.</w:t>
            </w:r>
          </w:p>
        </w:tc>
        <w:tc>
          <w:tcPr>
            <w:tcW w:w="1276" w:type="dxa"/>
            <w:shd w:val="clear" w:color="auto" w:fill="auto"/>
          </w:tcPr>
          <w:p w14:paraId="05E58A5D"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r w:rsidR="00CD51B1" w:rsidRPr="00A67074" w14:paraId="26101B5E" w14:textId="77777777" w:rsidTr="00CF401F">
        <w:tc>
          <w:tcPr>
            <w:tcW w:w="7088" w:type="dxa"/>
            <w:shd w:val="clear" w:color="auto" w:fill="auto"/>
          </w:tcPr>
          <w:p w14:paraId="76CF2479"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Pohyb a vstup na pracoviště pod vlivem alkoholu nebo jiných návykových a omamných látek.</w:t>
            </w:r>
          </w:p>
        </w:tc>
        <w:tc>
          <w:tcPr>
            <w:tcW w:w="1276" w:type="dxa"/>
            <w:shd w:val="clear" w:color="auto" w:fill="auto"/>
          </w:tcPr>
          <w:p w14:paraId="03B73244"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r w:rsidR="00CD51B1" w:rsidRPr="00A67074" w14:paraId="3BF29630" w14:textId="77777777" w:rsidTr="00CF401F">
        <w:tc>
          <w:tcPr>
            <w:tcW w:w="7088" w:type="dxa"/>
            <w:shd w:val="clear" w:color="auto" w:fill="auto"/>
          </w:tcPr>
          <w:p w14:paraId="52F6B59F"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Používání k dopravě osob zařízení nebo částí strojů, které k tomu nejsou určeny.</w:t>
            </w:r>
          </w:p>
        </w:tc>
        <w:tc>
          <w:tcPr>
            <w:tcW w:w="1276" w:type="dxa"/>
            <w:shd w:val="clear" w:color="auto" w:fill="auto"/>
          </w:tcPr>
          <w:p w14:paraId="5DA271BF" w14:textId="77777777" w:rsidR="00CD51B1" w:rsidRPr="00A67074" w:rsidRDefault="00CD51B1" w:rsidP="00CF401F">
            <w:pPr>
              <w:spacing w:after="0"/>
              <w:jc w:val="both"/>
              <w:rPr>
                <w:rFonts w:asciiTheme="minorHAnsi" w:hAnsiTheme="minorHAnsi" w:cstheme="minorHAnsi"/>
              </w:rPr>
            </w:pPr>
            <w:r w:rsidRPr="00A67074">
              <w:rPr>
                <w:rFonts w:asciiTheme="minorHAnsi" w:hAnsiTheme="minorHAnsi" w:cstheme="minorHAnsi"/>
              </w:rPr>
              <w:t>5 000,- Kč</w:t>
            </w:r>
          </w:p>
        </w:tc>
      </w:tr>
    </w:tbl>
    <w:p w14:paraId="64787532"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Ukončení smlouvy</w:t>
      </w:r>
    </w:p>
    <w:p w14:paraId="7C34DD1F" w14:textId="2B8C372F"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Objednatel je oprávněn odstoupit od této smlouvy v případě podstatného porušení této smlouvy zhotovitelem, zejména v případě prodlení s řádným zhotovením díla, po dobu delší než 7 dnů</w:t>
      </w:r>
      <w:r w:rsidR="00230241">
        <w:rPr>
          <w:rFonts w:asciiTheme="minorHAnsi" w:hAnsiTheme="minorHAnsi" w:cstheme="minorHAnsi"/>
        </w:rPr>
        <w:t>.</w:t>
      </w:r>
    </w:p>
    <w:p w14:paraId="1313E5ED"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7D686BB8"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 xml:space="preserve">Smluvní strany jsou dále oprávněny od této smlouvy odstoupit za podmínek stanovených občanským zákoníkem nebo jinými právními předpisy. </w:t>
      </w:r>
    </w:p>
    <w:p w14:paraId="29F95BA5"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5E3D8EB3"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Smluvní strany mohou ukončit smluvní vztah písemnou dohodou obou smluvních stran.</w:t>
      </w:r>
    </w:p>
    <w:p w14:paraId="7A9846FC" w14:textId="77777777" w:rsidR="00CD51B1"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6B81B33D"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Rozhodné právo a soudní příslušnost</w:t>
      </w:r>
    </w:p>
    <w:p w14:paraId="69C614F5"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6F1EE71F"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rPr>
      </w:pPr>
      <w:r w:rsidRPr="00A67074">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0F959497"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Změny smlouvy, oznámení, přílohy</w:t>
      </w:r>
    </w:p>
    <w:p w14:paraId="78720FF0"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ADA5509"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lastRenderedPageBreak/>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34FD1502"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6C1BC64A" w14:textId="77777777" w:rsidR="00CD51B1" w:rsidRPr="00A67074" w:rsidRDefault="00CD51B1" w:rsidP="00CD51B1">
      <w:pPr>
        <w:pStyle w:val="ODSTAVEC"/>
        <w:numPr>
          <w:ilvl w:val="0"/>
          <w:numId w:val="0"/>
        </w:numPr>
        <w:tabs>
          <w:tab w:val="num" w:pos="1070"/>
        </w:tabs>
        <w:spacing w:line="276" w:lineRule="auto"/>
        <w:ind w:left="540"/>
        <w:rPr>
          <w:rFonts w:asciiTheme="minorHAnsi" w:hAnsiTheme="minorHAnsi" w:cstheme="minorHAnsi"/>
          <w:sz w:val="22"/>
          <w:szCs w:val="22"/>
        </w:rPr>
      </w:pPr>
      <w:r w:rsidRPr="00A67074">
        <w:rPr>
          <w:rFonts w:asciiTheme="minorHAnsi" w:hAnsiTheme="minorHAnsi" w:cstheme="minorHAnsi"/>
          <w:sz w:val="22"/>
          <w:szCs w:val="22"/>
        </w:rPr>
        <w:t xml:space="preserve">kontaktní osobě objednatele, na adresu jeho sídla </w:t>
      </w:r>
    </w:p>
    <w:p w14:paraId="0092F98D" w14:textId="77777777" w:rsidR="00CD51B1" w:rsidRPr="00A67074" w:rsidRDefault="00CD51B1" w:rsidP="00CD51B1">
      <w:pPr>
        <w:pStyle w:val="ODSTAVEC"/>
        <w:numPr>
          <w:ilvl w:val="0"/>
          <w:numId w:val="0"/>
        </w:numPr>
        <w:tabs>
          <w:tab w:val="num" w:pos="1070"/>
        </w:tabs>
        <w:spacing w:line="276" w:lineRule="auto"/>
        <w:ind w:left="540"/>
        <w:rPr>
          <w:rFonts w:asciiTheme="minorHAnsi" w:hAnsiTheme="minorHAnsi" w:cstheme="minorHAnsi"/>
          <w:sz w:val="22"/>
          <w:szCs w:val="22"/>
        </w:rPr>
      </w:pPr>
      <w:r w:rsidRPr="00A67074">
        <w:rPr>
          <w:rFonts w:asciiTheme="minorHAnsi" w:hAnsiTheme="minorHAnsi" w:cstheme="minorHAnsi"/>
          <w:sz w:val="22"/>
          <w:szCs w:val="22"/>
        </w:rPr>
        <w:t xml:space="preserve">zhotoviteli na adresu: </w:t>
      </w:r>
      <w:r w:rsidRPr="00A67074">
        <w:rPr>
          <w:rFonts w:asciiTheme="minorHAnsi" w:hAnsiTheme="minorHAnsi" w:cstheme="minorHAnsi"/>
          <w:sz w:val="22"/>
          <w:szCs w:val="22"/>
          <w:highlight w:val="yellow"/>
        </w:rPr>
        <w:t>……………………………………………</w:t>
      </w:r>
    </w:p>
    <w:p w14:paraId="217C42A8"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Každá ze stran může změnit svou doručovací adresu písemným oznámením zaslaným druhé straně v souladu tímto ustanovením.</w:t>
      </w:r>
    </w:p>
    <w:p w14:paraId="3715F5DC"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Závěrečná ustanovení, podpisy</w:t>
      </w:r>
    </w:p>
    <w:p w14:paraId="6085BB32" w14:textId="77777777" w:rsidR="00CD51B1" w:rsidRPr="00A67074" w:rsidRDefault="00CD51B1" w:rsidP="00CD51B1">
      <w:pPr>
        <w:pStyle w:val="ODSTAVEC"/>
        <w:tabs>
          <w:tab w:val="clear" w:pos="360"/>
        </w:tabs>
        <w:ind w:left="567" w:hanging="567"/>
        <w:rPr>
          <w:rFonts w:asciiTheme="minorHAnsi" w:hAnsiTheme="minorHAnsi" w:cstheme="minorHAnsi"/>
          <w:sz w:val="22"/>
          <w:szCs w:val="22"/>
        </w:rPr>
      </w:pPr>
      <w:r w:rsidRPr="00A67074">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6B4D3A" w14:textId="77777777" w:rsidR="00CD51B1" w:rsidRPr="00A67074" w:rsidRDefault="00CD51B1" w:rsidP="00CD51B1">
      <w:pPr>
        <w:pStyle w:val="ODSTAVEC"/>
        <w:numPr>
          <w:ilvl w:val="0"/>
          <w:numId w:val="0"/>
        </w:numPr>
        <w:ind w:left="567"/>
        <w:rPr>
          <w:rFonts w:asciiTheme="minorHAnsi" w:hAnsiTheme="minorHAnsi" w:cstheme="minorHAnsi"/>
          <w:sz w:val="22"/>
          <w:szCs w:val="22"/>
        </w:rPr>
      </w:pPr>
      <w:r w:rsidRPr="00A67074">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07E584E" w14:textId="77777777" w:rsidR="00CD51B1" w:rsidRPr="00A67074" w:rsidRDefault="00CD51B1" w:rsidP="00CD51B1">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veškeré informace poskytnuté zhotoviteli ve smyslu ustanovení § 218 zákona č. 134/2016 Sb., o zadávání veřejných zakázek, v platném znění,</w:t>
      </w:r>
    </w:p>
    <w:p w14:paraId="0A0E5E96" w14:textId="77777777" w:rsidR="00CD51B1" w:rsidRPr="00A67074" w:rsidRDefault="00CD51B1" w:rsidP="00CD51B1">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 xml:space="preserve">informace, na které se vztahuje zákonem uložená povinnost mlčenlivosti (např. osobní údaje, utajované skutečnosti) </w:t>
      </w:r>
    </w:p>
    <w:p w14:paraId="644F6773" w14:textId="77777777" w:rsidR="00CD51B1" w:rsidRPr="00A67074" w:rsidRDefault="00CD51B1" w:rsidP="00CD51B1">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A67074">
        <w:rPr>
          <w:rFonts w:asciiTheme="minorHAnsi" w:hAnsiTheme="minorHAnsi" w:cstheme="minorHAnsi"/>
        </w:rPr>
        <w:t xml:space="preserve"> </w:t>
      </w:r>
    </w:p>
    <w:p w14:paraId="55408CA4" w14:textId="77777777" w:rsidR="00CD51B1" w:rsidRPr="00A67074" w:rsidRDefault="00CD51B1" w:rsidP="00CD51B1">
      <w:pPr>
        <w:pStyle w:val="ODSTAVEC"/>
        <w:tabs>
          <w:tab w:val="clear" w:pos="360"/>
        </w:tabs>
        <w:spacing w:line="276" w:lineRule="auto"/>
        <w:ind w:left="567" w:hanging="567"/>
        <w:rPr>
          <w:rFonts w:asciiTheme="minorHAnsi" w:hAnsiTheme="minorHAnsi" w:cstheme="minorHAnsi"/>
          <w:sz w:val="22"/>
          <w:szCs w:val="22"/>
        </w:rPr>
      </w:pPr>
      <w:r w:rsidRPr="00A67074">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28605A47"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Zhotovitel nemůže bez souhlasu objednatele postoupit práva a povinnosti plynoucí ze smlouvy třetí osobě.</w:t>
      </w:r>
    </w:p>
    <w:p w14:paraId="13742273" w14:textId="77777777" w:rsidR="00CD51B1" w:rsidRPr="00A67074" w:rsidRDefault="00CD51B1" w:rsidP="00CD51B1">
      <w:pPr>
        <w:pStyle w:val="ODSTAVEC"/>
        <w:tabs>
          <w:tab w:val="clear" w:pos="360"/>
        </w:tabs>
        <w:ind w:left="567" w:hanging="567"/>
        <w:rPr>
          <w:rFonts w:asciiTheme="minorHAnsi" w:hAnsiTheme="minorHAnsi" w:cstheme="minorHAnsi"/>
          <w:sz w:val="22"/>
          <w:szCs w:val="22"/>
        </w:rPr>
      </w:pPr>
      <w:r w:rsidRPr="00A67074">
        <w:rPr>
          <w:rFonts w:asciiTheme="minorHAnsi" w:hAnsiTheme="minorHAnsi" w:cstheme="minorHAnsi"/>
          <w:sz w:val="22"/>
          <w:szCs w:val="22"/>
        </w:rPr>
        <w:t xml:space="preserve">Tato smlouva nabývá platnosti podpisem oběma smluvními stranami a účinnosti registrací smlouvy dle ustanovení 14.2. </w:t>
      </w:r>
    </w:p>
    <w:p w14:paraId="695A4248" w14:textId="1CEF2E87" w:rsidR="00CD51B1" w:rsidRPr="00753518" w:rsidRDefault="00CD51B1" w:rsidP="00CD51B1">
      <w:pPr>
        <w:pStyle w:val="ODSTAVEC"/>
        <w:tabs>
          <w:tab w:val="num" w:pos="540"/>
        </w:tabs>
        <w:spacing w:line="276" w:lineRule="auto"/>
        <w:ind w:left="540" w:hanging="540"/>
        <w:rPr>
          <w:rFonts w:asciiTheme="minorHAnsi" w:hAnsiTheme="minorHAnsi" w:cstheme="minorHAnsi"/>
          <w:sz w:val="22"/>
          <w:szCs w:val="22"/>
        </w:rPr>
      </w:pPr>
      <w:r w:rsidRPr="00753518">
        <w:rPr>
          <w:rFonts w:asciiTheme="minorHAnsi" w:hAnsiTheme="minorHAnsi" w:cstheme="minorHAnsi"/>
          <w:sz w:val="22"/>
          <w:szCs w:val="22"/>
        </w:rPr>
        <w:t xml:space="preserve">Obě strany prohlašují, že došlo k dohodě o celém rozsahu této smlouvy. </w:t>
      </w:r>
    </w:p>
    <w:p w14:paraId="46ADC050"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Tato smlouva je projevem svobodné a vážné vůle smluvních stran, což stvrzují svými podpisy.</w:t>
      </w:r>
    </w:p>
    <w:p w14:paraId="25DEF45E" w14:textId="77777777" w:rsidR="000F7B66" w:rsidRDefault="000F7B66" w:rsidP="0041179F">
      <w:pPr>
        <w:pStyle w:val="ODSTAVEC"/>
        <w:numPr>
          <w:ilvl w:val="0"/>
          <w:numId w:val="0"/>
        </w:numPr>
        <w:tabs>
          <w:tab w:val="num" w:pos="540"/>
        </w:tabs>
        <w:spacing w:before="240" w:line="276" w:lineRule="auto"/>
        <w:rPr>
          <w:rFonts w:asciiTheme="minorHAnsi" w:hAnsiTheme="minorHAnsi" w:cstheme="minorHAnsi"/>
          <w:sz w:val="22"/>
          <w:szCs w:val="22"/>
        </w:rPr>
      </w:pPr>
    </w:p>
    <w:p w14:paraId="515A341D" w14:textId="77777777" w:rsidR="000F7B66" w:rsidRDefault="000F7B66" w:rsidP="0041179F">
      <w:pPr>
        <w:pStyle w:val="ODSTAVEC"/>
        <w:numPr>
          <w:ilvl w:val="0"/>
          <w:numId w:val="0"/>
        </w:numPr>
        <w:tabs>
          <w:tab w:val="num" w:pos="540"/>
        </w:tabs>
        <w:spacing w:before="240" w:line="276" w:lineRule="auto"/>
        <w:rPr>
          <w:rFonts w:asciiTheme="minorHAnsi" w:hAnsiTheme="minorHAnsi" w:cstheme="minorHAnsi"/>
          <w:sz w:val="22"/>
          <w:szCs w:val="22"/>
        </w:rPr>
      </w:pPr>
    </w:p>
    <w:p w14:paraId="42C0A9C1" w14:textId="77777777" w:rsidR="000F7B66" w:rsidRDefault="000F7B66" w:rsidP="0041179F">
      <w:pPr>
        <w:pStyle w:val="ODSTAVEC"/>
        <w:numPr>
          <w:ilvl w:val="0"/>
          <w:numId w:val="0"/>
        </w:numPr>
        <w:tabs>
          <w:tab w:val="num" w:pos="540"/>
        </w:tabs>
        <w:spacing w:before="240" w:line="276" w:lineRule="auto"/>
        <w:rPr>
          <w:rFonts w:asciiTheme="minorHAnsi" w:hAnsiTheme="minorHAnsi" w:cstheme="minorHAnsi"/>
          <w:sz w:val="22"/>
          <w:szCs w:val="22"/>
        </w:rPr>
      </w:pPr>
    </w:p>
    <w:p w14:paraId="67D3F943" w14:textId="77777777" w:rsidR="000F7B66" w:rsidRDefault="000F7B66" w:rsidP="0041179F">
      <w:pPr>
        <w:pStyle w:val="ODSTAVEC"/>
        <w:numPr>
          <w:ilvl w:val="0"/>
          <w:numId w:val="0"/>
        </w:numPr>
        <w:tabs>
          <w:tab w:val="num" w:pos="540"/>
        </w:tabs>
        <w:spacing w:before="240" w:line="276" w:lineRule="auto"/>
        <w:rPr>
          <w:rFonts w:asciiTheme="minorHAnsi" w:hAnsiTheme="minorHAnsi" w:cstheme="minorHAnsi"/>
          <w:sz w:val="22"/>
          <w:szCs w:val="22"/>
        </w:rPr>
      </w:pPr>
    </w:p>
    <w:p w14:paraId="12B79615" w14:textId="743D1ED0" w:rsidR="00CD51B1" w:rsidRDefault="00CD51B1" w:rsidP="0041179F">
      <w:pPr>
        <w:pStyle w:val="ODSTAVEC"/>
        <w:numPr>
          <w:ilvl w:val="0"/>
          <w:numId w:val="0"/>
        </w:numPr>
        <w:tabs>
          <w:tab w:val="num" w:pos="540"/>
        </w:tabs>
        <w:spacing w:before="240" w:line="276" w:lineRule="auto"/>
        <w:rPr>
          <w:rFonts w:asciiTheme="minorHAnsi" w:hAnsiTheme="minorHAnsi" w:cstheme="minorHAnsi"/>
          <w:sz w:val="22"/>
          <w:szCs w:val="22"/>
        </w:rPr>
      </w:pPr>
      <w:r w:rsidRPr="0079537A">
        <w:rPr>
          <w:rFonts w:asciiTheme="minorHAnsi" w:hAnsiTheme="minorHAnsi" w:cstheme="minorHAnsi"/>
          <w:sz w:val="22"/>
          <w:szCs w:val="22"/>
        </w:rPr>
        <w:t xml:space="preserve">Příloha č. 1 – </w:t>
      </w:r>
      <w:r w:rsidR="0079537A" w:rsidRPr="0079537A">
        <w:rPr>
          <w:rFonts w:asciiTheme="minorHAnsi" w:hAnsiTheme="minorHAnsi" w:cstheme="minorHAnsi"/>
          <w:sz w:val="22"/>
          <w:szCs w:val="22"/>
        </w:rPr>
        <w:t>Technická specifikace</w:t>
      </w:r>
      <w:r w:rsidR="00611BC4">
        <w:rPr>
          <w:rFonts w:asciiTheme="minorHAnsi" w:hAnsiTheme="minorHAnsi" w:cstheme="minorHAnsi"/>
          <w:sz w:val="22"/>
          <w:szCs w:val="22"/>
        </w:rPr>
        <w:t xml:space="preserve"> </w:t>
      </w:r>
    </w:p>
    <w:p w14:paraId="6EB50672" w14:textId="77777777" w:rsidR="00CD51B1" w:rsidRPr="00A67074" w:rsidRDefault="00CD51B1" w:rsidP="00CD51B1">
      <w:pPr>
        <w:pStyle w:val="ODSTAVEC"/>
        <w:numPr>
          <w:ilvl w:val="0"/>
          <w:numId w:val="0"/>
        </w:numPr>
        <w:tabs>
          <w:tab w:val="num" w:pos="540"/>
        </w:tabs>
        <w:spacing w:line="276" w:lineRule="auto"/>
        <w:rPr>
          <w:rFonts w:asciiTheme="minorHAnsi" w:hAnsiTheme="minorHAnsi" w:cstheme="minorHAnsi"/>
          <w:sz w:val="22"/>
          <w:szCs w:val="22"/>
        </w:rPr>
      </w:pPr>
    </w:p>
    <w:p w14:paraId="31C533E2" w14:textId="77777777" w:rsidR="00CD51B1" w:rsidRPr="00A67074" w:rsidRDefault="00CD51B1" w:rsidP="0041179F">
      <w:pPr>
        <w:pStyle w:val="Zkladntext"/>
        <w:tabs>
          <w:tab w:val="left" w:pos="4962"/>
        </w:tabs>
        <w:spacing w:line="276" w:lineRule="auto"/>
        <w:jc w:val="left"/>
        <w:rPr>
          <w:rFonts w:asciiTheme="minorHAnsi" w:hAnsiTheme="minorHAnsi" w:cstheme="minorHAnsi"/>
          <w:sz w:val="22"/>
          <w:szCs w:val="22"/>
        </w:rPr>
      </w:pPr>
      <w:r w:rsidRPr="00A67074">
        <w:rPr>
          <w:rFonts w:asciiTheme="minorHAnsi" w:hAnsiTheme="minorHAnsi" w:cstheme="minorHAnsi"/>
          <w:sz w:val="22"/>
          <w:szCs w:val="22"/>
        </w:rPr>
        <w:t>V Ostravě dne: ………………</w:t>
      </w:r>
      <w:r w:rsidRPr="00A67074">
        <w:rPr>
          <w:rFonts w:asciiTheme="minorHAnsi" w:hAnsiTheme="minorHAnsi" w:cstheme="minorHAnsi"/>
          <w:sz w:val="22"/>
          <w:szCs w:val="22"/>
        </w:rPr>
        <w:tab/>
        <w:t>V </w:t>
      </w:r>
      <w:r w:rsidRPr="00A67074">
        <w:rPr>
          <w:rFonts w:asciiTheme="minorHAnsi" w:hAnsiTheme="minorHAnsi" w:cstheme="minorHAnsi"/>
          <w:sz w:val="22"/>
          <w:szCs w:val="22"/>
          <w:highlight w:val="yellow"/>
        </w:rPr>
        <w:t>………</w:t>
      </w:r>
      <w:proofErr w:type="gramStart"/>
      <w:r w:rsidRPr="00A67074">
        <w:rPr>
          <w:rFonts w:asciiTheme="minorHAnsi" w:hAnsiTheme="minorHAnsi" w:cstheme="minorHAnsi"/>
          <w:sz w:val="22"/>
          <w:szCs w:val="22"/>
          <w:highlight w:val="yellow"/>
        </w:rPr>
        <w:t>…….</w:t>
      </w:r>
      <w:proofErr w:type="gramEnd"/>
      <w:r w:rsidRPr="00A67074">
        <w:rPr>
          <w:rFonts w:asciiTheme="minorHAnsi" w:hAnsiTheme="minorHAnsi" w:cstheme="minorHAnsi"/>
          <w:sz w:val="22"/>
          <w:szCs w:val="22"/>
        </w:rPr>
        <w:t xml:space="preserve">. dne </w:t>
      </w:r>
      <w:r w:rsidRPr="00A67074">
        <w:rPr>
          <w:rFonts w:asciiTheme="minorHAnsi" w:hAnsiTheme="minorHAnsi" w:cstheme="minorHAnsi"/>
          <w:sz w:val="22"/>
          <w:szCs w:val="22"/>
          <w:highlight w:val="yellow"/>
        </w:rPr>
        <w:t>………</w:t>
      </w:r>
      <w:proofErr w:type="gramStart"/>
      <w:r w:rsidRPr="00A67074">
        <w:rPr>
          <w:rFonts w:asciiTheme="minorHAnsi" w:hAnsiTheme="minorHAnsi" w:cstheme="minorHAnsi"/>
          <w:sz w:val="22"/>
          <w:szCs w:val="22"/>
          <w:highlight w:val="yellow"/>
        </w:rPr>
        <w:t>…….</w:t>
      </w:r>
      <w:proofErr w:type="gramEnd"/>
      <w:r w:rsidRPr="00A67074">
        <w:rPr>
          <w:rFonts w:asciiTheme="minorHAnsi" w:hAnsiTheme="minorHAnsi" w:cstheme="minorHAnsi"/>
          <w:sz w:val="22"/>
          <w:szCs w:val="22"/>
          <w:highlight w:val="yellow"/>
        </w:rPr>
        <w:t>.</w:t>
      </w:r>
    </w:p>
    <w:p w14:paraId="7564314D" w14:textId="2D27F87B" w:rsidR="00CD51B1" w:rsidRPr="00A67074" w:rsidRDefault="00CD51B1" w:rsidP="0041179F">
      <w:pPr>
        <w:tabs>
          <w:tab w:val="left" w:pos="567"/>
          <w:tab w:val="left" w:pos="709"/>
          <w:tab w:val="left" w:pos="1134"/>
          <w:tab w:val="left" w:pos="1843"/>
          <w:tab w:val="left" w:pos="3119"/>
          <w:tab w:val="left" w:pos="3686"/>
        </w:tabs>
        <w:spacing w:before="120" w:after="0"/>
        <w:jc w:val="both"/>
        <w:rPr>
          <w:rFonts w:asciiTheme="minorHAnsi" w:hAnsiTheme="minorHAnsi" w:cstheme="minorHAnsi"/>
          <w:spacing w:val="40"/>
          <w:szCs w:val="24"/>
        </w:rPr>
      </w:pPr>
      <w:r w:rsidRPr="00A67074">
        <w:rPr>
          <w:rFonts w:asciiTheme="minorHAnsi" w:hAnsiTheme="minorHAnsi" w:cstheme="minorHAnsi"/>
          <w:szCs w:val="24"/>
        </w:rPr>
        <w:t xml:space="preserve">Objednatel:                                                     </w:t>
      </w:r>
      <w:r w:rsidRPr="00A67074">
        <w:rPr>
          <w:rFonts w:asciiTheme="minorHAnsi" w:hAnsiTheme="minorHAnsi" w:cstheme="minorHAnsi"/>
          <w:szCs w:val="24"/>
        </w:rPr>
        <w:tab/>
      </w:r>
      <w:r w:rsidRPr="00A67074">
        <w:rPr>
          <w:rFonts w:asciiTheme="minorHAnsi" w:hAnsiTheme="minorHAnsi" w:cstheme="minorHAnsi"/>
          <w:szCs w:val="24"/>
        </w:rPr>
        <w:tab/>
        <w:t>Zhotovitel:</w:t>
      </w:r>
      <w:r w:rsidRPr="00A67074">
        <w:rPr>
          <w:rFonts w:asciiTheme="minorHAnsi" w:hAnsiTheme="minorHAnsi" w:cstheme="minorHAnsi"/>
          <w:spacing w:val="40"/>
          <w:szCs w:val="24"/>
        </w:rPr>
        <w:t xml:space="preserve"> </w:t>
      </w:r>
    </w:p>
    <w:p w14:paraId="1FC44CC3" w14:textId="58BA646B" w:rsidR="00CD51B1" w:rsidRPr="00A67074" w:rsidRDefault="0041179F" w:rsidP="00CD51B1">
      <w:pPr>
        <w:spacing w:before="1080" w:after="0"/>
        <w:rPr>
          <w:rFonts w:asciiTheme="minorHAnsi" w:hAnsiTheme="minorHAnsi" w:cstheme="minorHAnsi"/>
        </w:rPr>
      </w:pPr>
      <w:r>
        <w:rPr>
          <w:rFonts w:asciiTheme="minorHAnsi" w:hAnsiTheme="minorHAnsi" w:cstheme="minorHAnsi"/>
        </w:rPr>
        <w:t>……….</w:t>
      </w:r>
      <w:r w:rsidR="00CD51B1" w:rsidRPr="00A67074">
        <w:rPr>
          <w:rFonts w:asciiTheme="minorHAnsi" w:hAnsiTheme="minorHAnsi" w:cstheme="minorHAnsi"/>
        </w:rPr>
        <w:t>……………………………</w:t>
      </w:r>
      <w:r>
        <w:rPr>
          <w:rFonts w:asciiTheme="minorHAnsi" w:hAnsiTheme="minorHAnsi" w:cstheme="minorHAnsi"/>
        </w:rPr>
        <w:t>…………..</w:t>
      </w:r>
      <w:r w:rsidR="00CD51B1" w:rsidRPr="00A67074">
        <w:rPr>
          <w:rFonts w:asciiTheme="minorHAnsi" w:hAnsiTheme="minorHAnsi" w:cstheme="minorHAnsi"/>
        </w:rPr>
        <w:t>.</w:t>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Pr>
          <w:rFonts w:asciiTheme="minorHAnsi" w:hAnsiTheme="minorHAnsi" w:cstheme="minorHAnsi"/>
        </w:rPr>
        <w:tab/>
      </w:r>
      <w:r w:rsidR="00CD51B1" w:rsidRPr="00A67074">
        <w:rPr>
          <w:rFonts w:asciiTheme="minorHAnsi" w:hAnsiTheme="minorHAnsi" w:cstheme="minorHAnsi"/>
          <w:highlight w:val="yellow"/>
        </w:rPr>
        <w:t>…………………………………………</w:t>
      </w:r>
      <w:r w:rsidR="00CD51B1" w:rsidRPr="00A67074">
        <w:rPr>
          <w:rFonts w:asciiTheme="minorHAnsi" w:hAnsiTheme="minorHAnsi" w:cstheme="minorHAnsi"/>
        </w:rPr>
        <w:tab/>
      </w:r>
    </w:p>
    <w:p w14:paraId="48C19CFF" w14:textId="69954AE8" w:rsidR="00CD51B1" w:rsidRPr="00A67074" w:rsidRDefault="001F1495" w:rsidP="00CD51B1">
      <w:pPr>
        <w:spacing w:after="0"/>
        <w:rPr>
          <w:rFonts w:asciiTheme="minorHAnsi" w:hAnsiTheme="minorHAnsi" w:cstheme="minorHAnsi"/>
        </w:rPr>
      </w:pPr>
      <w:r>
        <w:rPr>
          <w:rFonts w:asciiTheme="minorHAnsi" w:hAnsiTheme="minorHAnsi" w:cstheme="minorHAnsi"/>
        </w:rPr>
        <w:t xml:space="preserve">prof. </w:t>
      </w:r>
      <w:r w:rsidR="00CD51B1" w:rsidRPr="00A67074">
        <w:rPr>
          <w:rFonts w:asciiTheme="minorHAnsi" w:hAnsiTheme="minorHAnsi" w:cstheme="minorHAnsi"/>
        </w:rPr>
        <w:t xml:space="preserve">Ing. </w:t>
      </w:r>
      <w:r>
        <w:rPr>
          <w:rFonts w:asciiTheme="minorHAnsi" w:hAnsiTheme="minorHAnsi" w:cstheme="minorHAnsi"/>
        </w:rPr>
        <w:t>Kamila Janovská, Ph.D.</w:t>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t>jméno:</w:t>
      </w:r>
    </w:p>
    <w:p w14:paraId="46B0B967" w14:textId="06078566" w:rsidR="00CD51B1" w:rsidRPr="00A67074" w:rsidRDefault="001F1495" w:rsidP="00CD51B1">
      <w:pPr>
        <w:spacing w:after="0"/>
        <w:rPr>
          <w:rFonts w:asciiTheme="minorHAnsi" w:hAnsiTheme="minorHAnsi" w:cstheme="minorHAnsi"/>
        </w:rPr>
      </w:pPr>
      <w:r>
        <w:rPr>
          <w:rFonts w:asciiTheme="minorHAnsi" w:hAnsiTheme="minorHAnsi" w:cstheme="minorHAnsi"/>
        </w:rPr>
        <w:t>děkanka</w:t>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t>funkce:</w:t>
      </w:r>
    </w:p>
    <w:sectPr w:rsidR="00CD51B1" w:rsidRPr="00A67074" w:rsidSect="00FB13FE">
      <w:footerReference w:type="default" r:id="rId13"/>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178A" w14:textId="77777777" w:rsidR="00691EA4" w:rsidRDefault="00691EA4">
      <w:pPr>
        <w:spacing w:after="0" w:line="240" w:lineRule="auto"/>
      </w:pPr>
      <w:r>
        <w:separator/>
      </w:r>
    </w:p>
  </w:endnote>
  <w:endnote w:type="continuationSeparator" w:id="0">
    <w:p w14:paraId="7D0D1F0B" w14:textId="77777777" w:rsidR="00691EA4" w:rsidRDefault="0069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66BA" w14:textId="6851B963" w:rsidR="008E160D" w:rsidRPr="006178AB" w:rsidRDefault="002E3AAE">
    <w:pPr>
      <w:pStyle w:val="Zpat"/>
      <w:jc w:val="center"/>
      <w:rPr>
        <w:rFonts w:ascii="Arial" w:hAnsi="Arial" w:cs="Arial"/>
        <w:sz w:val="16"/>
        <w:szCs w:val="16"/>
      </w:rPr>
    </w:pPr>
    <w:r w:rsidRPr="006178AB">
      <w:rPr>
        <w:rFonts w:ascii="Arial" w:hAnsi="Arial" w:cs="Arial"/>
        <w:sz w:val="16"/>
        <w:szCs w:val="16"/>
      </w:rPr>
      <w:fldChar w:fldCharType="begin"/>
    </w:r>
    <w:r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DA67B3">
      <w:rPr>
        <w:rFonts w:ascii="Arial" w:hAnsi="Arial" w:cs="Arial"/>
        <w:noProof/>
        <w:sz w:val="16"/>
        <w:szCs w:val="16"/>
      </w:rPr>
      <w:t>2</w:t>
    </w:r>
    <w:r w:rsidRPr="006178A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5040" w14:textId="77777777" w:rsidR="00691EA4" w:rsidRDefault="00691EA4">
      <w:pPr>
        <w:spacing w:after="0" w:line="240" w:lineRule="auto"/>
      </w:pPr>
      <w:r>
        <w:separator/>
      </w:r>
    </w:p>
  </w:footnote>
  <w:footnote w:type="continuationSeparator" w:id="0">
    <w:p w14:paraId="3A32B63D" w14:textId="77777777" w:rsidR="00691EA4" w:rsidRDefault="00691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20D"/>
    <w:multiLevelType w:val="hybridMultilevel"/>
    <w:tmpl w:val="84F05DCE"/>
    <w:lvl w:ilvl="0" w:tplc="B1BCEFF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7C2747"/>
    <w:multiLevelType w:val="hybridMultilevel"/>
    <w:tmpl w:val="93D24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708164F4"/>
    <w:multiLevelType w:val="hybridMultilevel"/>
    <w:tmpl w:val="55E23C3E"/>
    <w:lvl w:ilvl="0" w:tplc="04050017">
      <w:start w:val="1"/>
      <w:numFmt w:val="lowerLetter"/>
      <w:lvlText w:val="%1)"/>
      <w:lvlJc w:val="left"/>
      <w:pPr>
        <w:ind w:left="900" w:hanging="360"/>
      </w:pPr>
    </w:lvl>
    <w:lvl w:ilvl="1" w:tplc="04050019">
      <w:start w:val="1"/>
      <w:numFmt w:val="lowerLetter"/>
      <w:lvlText w:val="%2."/>
      <w:lvlJc w:val="left"/>
      <w:pPr>
        <w:ind w:left="1620" w:hanging="360"/>
      </w:pPr>
    </w:lvl>
    <w:lvl w:ilvl="2" w:tplc="0405001B">
      <w:start w:val="1"/>
      <w:numFmt w:val="lowerRoman"/>
      <w:lvlText w:val="%3."/>
      <w:lvlJc w:val="right"/>
      <w:pPr>
        <w:ind w:left="2340" w:hanging="180"/>
      </w:pPr>
    </w:lvl>
    <w:lvl w:ilvl="3" w:tplc="0405000F">
      <w:start w:val="1"/>
      <w:numFmt w:val="decimal"/>
      <w:lvlText w:val="%4."/>
      <w:lvlJc w:val="left"/>
      <w:pPr>
        <w:ind w:left="3060" w:hanging="360"/>
      </w:pPr>
    </w:lvl>
    <w:lvl w:ilvl="4" w:tplc="04050019">
      <w:start w:val="1"/>
      <w:numFmt w:val="lowerLetter"/>
      <w:lvlText w:val="%5."/>
      <w:lvlJc w:val="left"/>
      <w:pPr>
        <w:ind w:left="3780" w:hanging="360"/>
      </w:pPr>
    </w:lvl>
    <w:lvl w:ilvl="5" w:tplc="0405001B">
      <w:start w:val="1"/>
      <w:numFmt w:val="lowerRoman"/>
      <w:lvlText w:val="%6."/>
      <w:lvlJc w:val="right"/>
      <w:pPr>
        <w:ind w:left="4500" w:hanging="180"/>
      </w:pPr>
    </w:lvl>
    <w:lvl w:ilvl="6" w:tplc="0405000F">
      <w:start w:val="1"/>
      <w:numFmt w:val="decimal"/>
      <w:lvlText w:val="%7."/>
      <w:lvlJc w:val="left"/>
      <w:pPr>
        <w:ind w:left="5220" w:hanging="360"/>
      </w:pPr>
    </w:lvl>
    <w:lvl w:ilvl="7" w:tplc="04050019">
      <w:start w:val="1"/>
      <w:numFmt w:val="lowerLetter"/>
      <w:lvlText w:val="%8."/>
      <w:lvlJc w:val="left"/>
      <w:pPr>
        <w:ind w:left="5940" w:hanging="360"/>
      </w:pPr>
    </w:lvl>
    <w:lvl w:ilvl="8" w:tplc="0405001B">
      <w:start w:val="1"/>
      <w:numFmt w:val="lowerRoman"/>
      <w:lvlText w:val="%9."/>
      <w:lvlJc w:val="right"/>
      <w:pPr>
        <w:ind w:left="6660" w:hanging="180"/>
      </w:pPr>
    </w:lvl>
  </w:abstractNum>
  <w:abstractNum w:abstractNumId="9" w15:restartNumberingAfterBreak="0">
    <w:nsid w:val="7482756D"/>
    <w:multiLevelType w:val="multilevel"/>
    <w:tmpl w:val="B486F0AA"/>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EDF1093"/>
    <w:multiLevelType w:val="hybridMultilevel"/>
    <w:tmpl w:val="97FE5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9"/>
  </w:num>
  <w:num w:numId="6">
    <w:abstractNumId w:val="10"/>
  </w:num>
  <w:num w:numId="7">
    <w:abstractNumId w:val="5"/>
  </w:num>
  <w:num w:numId="8">
    <w:abstractNumId w:val="1"/>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B1"/>
    <w:rsid w:val="00004885"/>
    <w:rsid w:val="00021043"/>
    <w:rsid w:val="00027C1B"/>
    <w:rsid w:val="000355B6"/>
    <w:rsid w:val="0005483E"/>
    <w:rsid w:val="00055CE2"/>
    <w:rsid w:val="000639E1"/>
    <w:rsid w:val="00092E3B"/>
    <w:rsid w:val="000A6D24"/>
    <w:rsid w:val="000B3694"/>
    <w:rsid w:val="000B5AB3"/>
    <w:rsid w:val="000C4E79"/>
    <w:rsid w:val="000C7CE0"/>
    <w:rsid w:val="000D4D5B"/>
    <w:rsid w:val="000E19FF"/>
    <w:rsid w:val="000F4856"/>
    <w:rsid w:val="000F5127"/>
    <w:rsid w:val="000F7B66"/>
    <w:rsid w:val="00106284"/>
    <w:rsid w:val="00112347"/>
    <w:rsid w:val="00115376"/>
    <w:rsid w:val="0013139D"/>
    <w:rsid w:val="0013380E"/>
    <w:rsid w:val="001362E2"/>
    <w:rsid w:val="001420C0"/>
    <w:rsid w:val="0014416D"/>
    <w:rsid w:val="001479D6"/>
    <w:rsid w:val="00151394"/>
    <w:rsid w:val="001636DF"/>
    <w:rsid w:val="00167BAE"/>
    <w:rsid w:val="00176364"/>
    <w:rsid w:val="00187406"/>
    <w:rsid w:val="00193E46"/>
    <w:rsid w:val="001A0EF0"/>
    <w:rsid w:val="001A6DCD"/>
    <w:rsid w:val="001D325C"/>
    <w:rsid w:val="001E6DA0"/>
    <w:rsid w:val="001E7DC6"/>
    <w:rsid w:val="001F1495"/>
    <w:rsid w:val="001F459B"/>
    <w:rsid w:val="002026E0"/>
    <w:rsid w:val="002040BA"/>
    <w:rsid w:val="00217AAF"/>
    <w:rsid w:val="00230241"/>
    <w:rsid w:val="00232DFE"/>
    <w:rsid w:val="00234887"/>
    <w:rsid w:val="0023738C"/>
    <w:rsid w:val="002451DE"/>
    <w:rsid w:val="00250AD6"/>
    <w:rsid w:val="00261E56"/>
    <w:rsid w:val="00263A4E"/>
    <w:rsid w:val="002663A8"/>
    <w:rsid w:val="0027641A"/>
    <w:rsid w:val="0027764E"/>
    <w:rsid w:val="002779C4"/>
    <w:rsid w:val="00281636"/>
    <w:rsid w:val="002A0080"/>
    <w:rsid w:val="002A38F4"/>
    <w:rsid w:val="002A4396"/>
    <w:rsid w:val="002B361B"/>
    <w:rsid w:val="002C5043"/>
    <w:rsid w:val="002E1070"/>
    <w:rsid w:val="002E3AAE"/>
    <w:rsid w:val="00300893"/>
    <w:rsid w:val="00312032"/>
    <w:rsid w:val="00323840"/>
    <w:rsid w:val="0032465D"/>
    <w:rsid w:val="0032717D"/>
    <w:rsid w:val="003323CE"/>
    <w:rsid w:val="00332A75"/>
    <w:rsid w:val="00335E2B"/>
    <w:rsid w:val="003571AD"/>
    <w:rsid w:val="00364BC5"/>
    <w:rsid w:val="003678CA"/>
    <w:rsid w:val="003A54AA"/>
    <w:rsid w:val="003A68D3"/>
    <w:rsid w:val="003B55C8"/>
    <w:rsid w:val="003B7644"/>
    <w:rsid w:val="003C5723"/>
    <w:rsid w:val="003D057C"/>
    <w:rsid w:val="003D55F5"/>
    <w:rsid w:val="003D6750"/>
    <w:rsid w:val="003D7738"/>
    <w:rsid w:val="003D7F12"/>
    <w:rsid w:val="003F15C5"/>
    <w:rsid w:val="003F408D"/>
    <w:rsid w:val="003F4D1B"/>
    <w:rsid w:val="0040095B"/>
    <w:rsid w:val="004059C6"/>
    <w:rsid w:val="0041179F"/>
    <w:rsid w:val="004134AA"/>
    <w:rsid w:val="00416DC2"/>
    <w:rsid w:val="00425D99"/>
    <w:rsid w:val="00427852"/>
    <w:rsid w:val="00431E76"/>
    <w:rsid w:val="00435FFA"/>
    <w:rsid w:val="00446947"/>
    <w:rsid w:val="0046115D"/>
    <w:rsid w:val="0047028A"/>
    <w:rsid w:val="00473C7A"/>
    <w:rsid w:val="00487AB6"/>
    <w:rsid w:val="00493444"/>
    <w:rsid w:val="0049596C"/>
    <w:rsid w:val="004A4CD3"/>
    <w:rsid w:val="004B1D21"/>
    <w:rsid w:val="004B3EBA"/>
    <w:rsid w:val="004B7DB7"/>
    <w:rsid w:val="004C10F8"/>
    <w:rsid w:val="004C7499"/>
    <w:rsid w:val="004D4666"/>
    <w:rsid w:val="004D5C71"/>
    <w:rsid w:val="004E5B14"/>
    <w:rsid w:val="0051293E"/>
    <w:rsid w:val="00521CF1"/>
    <w:rsid w:val="00526356"/>
    <w:rsid w:val="0053156F"/>
    <w:rsid w:val="00541E50"/>
    <w:rsid w:val="00544FA8"/>
    <w:rsid w:val="0055314A"/>
    <w:rsid w:val="00562DC7"/>
    <w:rsid w:val="00570795"/>
    <w:rsid w:val="00570CB7"/>
    <w:rsid w:val="00572849"/>
    <w:rsid w:val="00586AD5"/>
    <w:rsid w:val="005924E1"/>
    <w:rsid w:val="005A5C2F"/>
    <w:rsid w:val="005A788D"/>
    <w:rsid w:val="005C066E"/>
    <w:rsid w:val="005C381F"/>
    <w:rsid w:val="005D199E"/>
    <w:rsid w:val="005F3C14"/>
    <w:rsid w:val="00605B7E"/>
    <w:rsid w:val="00611BC4"/>
    <w:rsid w:val="006204C4"/>
    <w:rsid w:val="006213AA"/>
    <w:rsid w:val="00622129"/>
    <w:rsid w:val="0062559A"/>
    <w:rsid w:val="00627515"/>
    <w:rsid w:val="00634A3E"/>
    <w:rsid w:val="00640AD6"/>
    <w:rsid w:val="00643AF9"/>
    <w:rsid w:val="00647A9B"/>
    <w:rsid w:val="00651537"/>
    <w:rsid w:val="00654A2E"/>
    <w:rsid w:val="006765FC"/>
    <w:rsid w:val="00684A92"/>
    <w:rsid w:val="00690177"/>
    <w:rsid w:val="00691EA4"/>
    <w:rsid w:val="0069200B"/>
    <w:rsid w:val="006969C8"/>
    <w:rsid w:val="006A08E6"/>
    <w:rsid w:val="006A397B"/>
    <w:rsid w:val="006B137F"/>
    <w:rsid w:val="006B7145"/>
    <w:rsid w:val="006C00E8"/>
    <w:rsid w:val="006C2207"/>
    <w:rsid w:val="006D6307"/>
    <w:rsid w:val="006E13BB"/>
    <w:rsid w:val="006E564D"/>
    <w:rsid w:val="006F266E"/>
    <w:rsid w:val="0072047B"/>
    <w:rsid w:val="0072381B"/>
    <w:rsid w:val="00753518"/>
    <w:rsid w:val="0078430A"/>
    <w:rsid w:val="007941CF"/>
    <w:rsid w:val="0079537A"/>
    <w:rsid w:val="00797C15"/>
    <w:rsid w:val="007A6CFA"/>
    <w:rsid w:val="007B0C1F"/>
    <w:rsid w:val="007B1690"/>
    <w:rsid w:val="007C6F1F"/>
    <w:rsid w:val="007D7363"/>
    <w:rsid w:val="007E03D8"/>
    <w:rsid w:val="007E1E0F"/>
    <w:rsid w:val="007E3558"/>
    <w:rsid w:val="007E3B6E"/>
    <w:rsid w:val="007E5E28"/>
    <w:rsid w:val="007E6A6E"/>
    <w:rsid w:val="007F4307"/>
    <w:rsid w:val="007F586A"/>
    <w:rsid w:val="0080190C"/>
    <w:rsid w:val="00806883"/>
    <w:rsid w:val="00815A52"/>
    <w:rsid w:val="00817C63"/>
    <w:rsid w:val="0083126F"/>
    <w:rsid w:val="008362F6"/>
    <w:rsid w:val="00854B30"/>
    <w:rsid w:val="00855844"/>
    <w:rsid w:val="008613DB"/>
    <w:rsid w:val="008652AF"/>
    <w:rsid w:val="0087591E"/>
    <w:rsid w:val="00881918"/>
    <w:rsid w:val="00887E3C"/>
    <w:rsid w:val="00892606"/>
    <w:rsid w:val="008926A5"/>
    <w:rsid w:val="00893866"/>
    <w:rsid w:val="008A30A6"/>
    <w:rsid w:val="008B0699"/>
    <w:rsid w:val="008B4722"/>
    <w:rsid w:val="008D17AF"/>
    <w:rsid w:val="008E160D"/>
    <w:rsid w:val="008E7C15"/>
    <w:rsid w:val="008F23DD"/>
    <w:rsid w:val="008F5747"/>
    <w:rsid w:val="008F7FD2"/>
    <w:rsid w:val="00910248"/>
    <w:rsid w:val="00912AC0"/>
    <w:rsid w:val="009241B1"/>
    <w:rsid w:val="00940BBB"/>
    <w:rsid w:val="00957F4E"/>
    <w:rsid w:val="00957FC3"/>
    <w:rsid w:val="009613A7"/>
    <w:rsid w:val="0098090A"/>
    <w:rsid w:val="0098401C"/>
    <w:rsid w:val="00992997"/>
    <w:rsid w:val="00995F24"/>
    <w:rsid w:val="009A1AC3"/>
    <w:rsid w:val="009A1AFC"/>
    <w:rsid w:val="009A2A4C"/>
    <w:rsid w:val="009B2A21"/>
    <w:rsid w:val="009C3AAA"/>
    <w:rsid w:val="009C6122"/>
    <w:rsid w:val="009D70E7"/>
    <w:rsid w:val="009E1453"/>
    <w:rsid w:val="009E6571"/>
    <w:rsid w:val="00A010B5"/>
    <w:rsid w:val="00A044E7"/>
    <w:rsid w:val="00A105E3"/>
    <w:rsid w:val="00A15248"/>
    <w:rsid w:val="00A15C1A"/>
    <w:rsid w:val="00A17813"/>
    <w:rsid w:val="00A30C8C"/>
    <w:rsid w:val="00A31AD4"/>
    <w:rsid w:val="00A3674F"/>
    <w:rsid w:val="00A457EF"/>
    <w:rsid w:val="00A5274A"/>
    <w:rsid w:val="00A54511"/>
    <w:rsid w:val="00A64435"/>
    <w:rsid w:val="00A66922"/>
    <w:rsid w:val="00A82AE6"/>
    <w:rsid w:val="00A84C87"/>
    <w:rsid w:val="00A87B9F"/>
    <w:rsid w:val="00AA4EB8"/>
    <w:rsid w:val="00AB645F"/>
    <w:rsid w:val="00AC219E"/>
    <w:rsid w:val="00AC4930"/>
    <w:rsid w:val="00AC4AE1"/>
    <w:rsid w:val="00AD0404"/>
    <w:rsid w:val="00AD78DF"/>
    <w:rsid w:val="00AE70C4"/>
    <w:rsid w:val="00AE7C67"/>
    <w:rsid w:val="00AF1F99"/>
    <w:rsid w:val="00AF3F07"/>
    <w:rsid w:val="00B04975"/>
    <w:rsid w:val="00B078F4"/>
    <w:rsid w:val="00B271B4"/>
    <w:rsid w:val="00B43371"/>
    <w:rsid w:val="00B4383C"/>
    <w:rsid w:val="00B50B95"/>
    <w:rsid w:val="00B51723"/>
    <w:rsid w:val="00B5750A"/>
    <w:rsid w:val="00B64090"/>
    <w:rsid w:val="00B70804"/>
    <w:rsid w:val="00B70F4A"/>
    <w:rsid w:val="00B80180"/>
    <w:rsid w:val="00B80BAA"/>
    <w:rsid w:val="00B82487"/>
    <w:rsid w:val="00B87D77"/>
    <w:rsid w:val="00B87EEB"/>
    <w:rsid w:val="00B9044B"/>
    <w:rsid w:val="00B949D6"/>
    <w:rsid w:val="00BA1320"/>
    <w:rsid w:val="00BA1681"/>
    <w:rsid w:val="00BA17E4"/>
    <w:rsid w:val="00BC7B82"/>
    <w:rsid w:val="00BD0DBF"/>
    <w:rsid w:val="00BD4BCB"/>
    <w:rsid w:val="00BD4FE3"/>
    <w:rsid w:val="00BE1699"/>
    <w:rsid w:val="00BF372F"/>
    <w:rsid w:val="00BF3AC5"/>
    <w:rsid w:val="00BF3F57"/>
    <w:rsid w:val="00C02623"/>
    <w:rsid w:val="00C063FC"/>
    <w:rsid w:val="00C116E0"/>
    <w:rsid w:val="00C22116"/>
    <w:rsid w:val="00C250BD"/>
    <w:rsid w:val="00C35AD1"/>
    <w:rsid w:val="00C44260"/>
    <w:rsid w:val="00C4706E"/>
    <w:rsid w:val="00C566C1"/>
    <w:rsid w:val="00C81B2D"/>
    <w:rsid w:val="00C85BB2"/>
    <w:rsid w:val="00C87835"/>
    <w:rsid w:val="00C90EBD"/>
    <w:rsid w:val="00CA0B9B"/>
    <w:rsid w:val="00CA5698"/>
    <w:rsid w:val="00CA6893"/>
    <w:rsid w:val="00CB637A"/>
    <w:rsid w:val="00CB69AE"/>
    <w:rsid w:val="00CB6F5C"/>
    <w:rsid w:val="00CD51B1"/>
    <w:rsid w:val="00CD71FD"/>
    <w:rsid w:val="00CE0914"/>
    <w:rsid w:val="00CE0998"/>
    <w:rsid w:val="00CE552D"/>
    <w:rsid w:val="00CE5E77"/>
    <w:rsid w:val="00CF69D8"/>
    <w:rsid w:val="00D06987"/>
    <w:rsid w:val="00D20881"/>
    <w:rsid w:val="00D24769"/>
    <w:rsid w:val="00D329D4"/>
    <w:rsid w:val="00D32EA0"/>
    <w:rsid w:val="00D41F6E"/>
    <w:rsid w:val="00D4604F"/>
    <w:rsid w:val="00D46710"/>
    <w:rsid w:val="00D5107A"/>
    <w:rsid w:val="00D51AEB"/>
    <w:rsid w:val="00D54848"/>
    <w:rsid w:val="00D554FB"/>
    <w:rsid w:val="00D6056E"/>
    <w:rsid w:val="00D61344"/>
    <w:rsid w:val="00D64BF5"/>
    <w:rsid w:val="00D70191"/>
    <w:rsid w:val="00D7196D"/>
    <w:rsid w:val="00D8127B"/>
    <w:rsid w:val="00D822B5"/>
    <w:rsid w:val="00D83A38"/>
    <w:rsid w:val="00D83DAA"/>
    <w:rsid w:val="00D90018"/>
    <w:rsid w:val="00D97F86"/>
    <w:rsid w:val="00DA2FBF"/>
    <w:rsid w:val="00DA5307"/>
    <w:rsid w:val="00DA67B3"/>
    <w:rsid w:val="00DB2640"/>
    <w:rsid w:val="00DC3A8E"/>
    <w:rsid w:val="00DC7376"/>
    <w:rsid w:val="00DD7833"/>
    <w:rsid w:val="00E02D19"/>
    <w:rsid w:val="00E11797"/>
    <w:rsid w:val="00E164D7"/>
    <w:rsid w:val="00E216B6"/>
    <w:rsid w:val="00E273FF"/>
    <w:rsid w:val="00E33D68"/>
    <w:rsid w:val="00E36E59"/>
    <w:rsid w:val="00E56555"/>
    <w:rsid w:val="00E61097"/>
    <w:rsid w:val="00E64290"/>
    <w:rsid w:val="00E84B30"/>
    <w:rsid w:val="00E925A3"/>
    <w:rsid w:val="00EA2184"/>
    <w:rsid w:val="00EA41C5"/>
    <w:rsid w:val="00EB2778"/>
    <w:rsid w:val="00ED5E78"/>
    <w:rsid w:val="00ED72DB"/>
    <w:rsid w:val="00F00456"/>
    <w:rsid w:val="00F063B7"/>
    <w:rsid w:val="00F069D4"/>
    <w:rsid w:val="00F076A0"/>
    <w:rsid w:val="00F13F86"/>
    <w:rsid w:val="00F15447"/>
    <w:rsid w:val="00F25214"/>
    <w:rsid w:val="00F33D88"/>
    <w:rsid w:val="00F37E22"/>
    <w:rsid w:val="00F4720B"/>
    <w:rsid w:val="00F47605"/>
    <w:rsid w:val="00F52255"/>
    <w:rsid w:val="00F561F8"/>
    <w:rsid w:val="00F57FEC"/>
    <w:rsid w:val="00F70563"/>
    <w:rsid w:val="00F77D26"/>
    <w:rsid w:val="00F801C9"/>
    <w:rsid w:val="00F90A78"/>
    <w:rsid w:val="00FB4C31"/>
    <w:rsid w:val="00FC33DE"/>
    <w:rsid w:val="00FC60CB"/>
    <w:rsid w:val="00FD02D8"/>
    <w:rsid w:val="00FE7EE8"/>
    <w:rsid w:val="01683269"/>
    <w:rsid w:val="0280E14F"/>
    <w:rsid w:val="0308E06A"/>
    <w:rsid w:val="033EB283"/>
    <w:rsid w:val="041059D7"/>
    <w:rsid w:val="04E3AA06"/>
    <w:rsid w:val="05615783"/>
    <w:rsid w:val="074A96AB"/>
    <w:rsid w:val="08B6A53F"/>
    <w:rsid w:val="0B91BB47"/>
    <w:rsid w:val="0D2D8BA8"/>
    <w:rsid w:val="0D881C0F"/>
    <w:rsid w:val="0DCEC92A"/>
    <w:rsid w:val="0F29E2D2"/>
    <w:rsid w:val="10D7067D"/>
    <w:rsid w:val="116C8719"/>
    <w:rsid w:val="124D7B9E"/>
    <w:rsid w:val="127FF3C5"/>
    <w:rsid w:val="1308577A"/>
    <w:rsid w:val="151F7530"/>
    <w:rsid w:val="15851C60"/>
    <w:rsid w:val="15D69361"/>
    <w:rsid w:val="1A99A1D0"/>
    <w:rsid w:val="1BAF296C"/>
    <w:rsid w:val="21105B5E"/>
    <w:rsid w:val="23425ED9"/>
    <w:rsid w:val="24817021"/>
    <w:rsid w:val="25033EA3"/>
    <w:rsid w:val="25814959"/>
    <w:rsid w:val="270673CD"/>
    <w:rsid w:val="2C66431A"/>
    <w:rsid w:val="2CB6C79E"/>
    <w:rsid w:val="2D2F7008"/>
    <w:rsid w:val="2DB9207D"/>
    <w:rsid w:val="2DE8EB1E"/>
    <w:rsid w:val="2E02137B"/>
    <w:rsid w:val="2F9DE3DC"/>
    <w:rsid w:val="30015287"/>
    <w:rsid w:val="3089B535"/>
    <w:rsid w:val="30D798E2"/>
    <w:rsid w:val="32C7D59C"/>
    <w:rsid w:val="334E23EC"/>
    <w:rsid w:val="349FC438"/>
    <w:rsid w:val="35F1EFE3"/>
    <w:rsid w:val="372E17AB"/>
    <w:rsid w:val="3930882E"/>
    <w:rsid w:val="3A65B86D"/>
    <w:rsid w:val="3C6143CB"/>
    <w:rsid w:val="3FA2CCCF"/>
    <w:rsid w:val="3FD52726"/>
    <w:rsid w:val="429DC095"/>
    <w:rsid w:val="42F39F8B"/>
    <w:rsid w:val="45601072"/>
    <w:rsid w:val="4BB82C86"/>
    <w:rsid w:val="5124D8F6"/>
    <w:rsid w:val="51DEDBB3"/>
    <w:rsid w:val="52DE51BE"/>
    <w:rsid w:val="5359E774"/>
    <w:rsid w:val="53E947AD"/>
    <w:rsid w:val="54FD5913"/>
    <w:rsid w:val="5549CD41"/>
    <w:rsid w:val="55CB41C1"/>
    <w:rsid w:val="5A41A4F7"/>
    <w:rsid w:val="5A6CC7CC"/>
    <w:rsid w:val="5B8D4AD8"/>
    <w:rsid w:val="5D291B39"/>
    <w:rsid w:val="5D3618E7"/>
    <w:rsid w:val="5F0DDE98"/>
    <w:rsid w:val="6060BBFB"/>
    <w:rsid w:val="6090869C"/>
    <w:rsid w:val="60DC0950"/>
    <w:rsid w:val="61FC8C5C"/>
    <w:rsid w:val="63FF3BFE"/>
    <w:rsid w:val="6563F7BF"/>
    <w:rsid w:val="658781A7"/>
    <w:rsid w:val="65FBF946"/>
    <w:rsid w:val="66B73AC4"/>
    <w:rsid w:val="6C26A97D"/>
    <w:rsid w:val="6FE6AD64"/>
    <w:rsid w:val="705BA381"/>
    <w:rsid w:val="71D2665D"/>
    <w:rsid w:val="727CC2A4"/>
    <w:rsid w:val="73E638AE"/>
    <w:rsid w:val="75B46366"/>
    <w:rsid w:val="76CE88B6"/>
    <w:rsid w:val="771DD970"/>
    <w:rsid w:val="77695C24"/>
    <w:rsid w:val="77D56D5F"/>
    <w:rsid w:val="78F32765"/>
    <w:rsid w:val="7AEF325E"/>
    <w:rsid w:val="7B414F9F"/>
    <w:rsid w:val="7C942D02"/>
    <w:rsid w:val="7CDD2000"/>
    <w:rsid w:val="7E2DCAA9"/>
    <w:rsid w:val="7E2FF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D474"/>
  <w15:chartTrackingRefBased/>
  <w15:docId w15:val="{D4309AC2-B5D8-4E98-A048-AC08A19C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51B1"/>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CD51B1"/>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CD51B1"/>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CD51B1"/>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CD51B1"/>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51B1"/>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CD51B1"/>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CD51B1"/>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CD51B1"/>
    <w:rPr>
      <w:rFonts w:ascii="Tahoma" w:eastAsia="Times New Roman" w:hAnsi="Tahoma" w:cs="Times New Roman"/>
      <w:b/>
      <w:bCs/>
      <w:i/>
      <w:iCs/>
      <w:sz w:val="26"/>
      <w:szCs w:val="26"/>
      <w:lang w:eastAsia="cs-CZ"/>
    </w:rPr>
  </w:style>
  <w:style w:type="paragraph" w:styleId="Bezmezer">
    <w:name w:val="No Spacing"/>
    <w:link w:val="BezmezerChar"/>
    <w:uiPriority w:val="99"/>
    <w:qFormat/>
    <w:rsid w:val="00CD51B1"/>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CD51B1"/>
    <w:rPr>
      <w:rFonts w:ascii="Calibri" w:eastAsia="Calibri" w:hAnsi="Calibri" w:cs="Times New Roman"/>
    </w:rPr>
  </w:style>
  <w:style w:type="paragraph" w:styleId="Zpat">
    <w:name w:val="footer"/>
    <w:basedOn w:val="Normln"/>
    <w:link w:val="ZpatChar"/>
    <w:uiPriority w:val="99"/>
    <w:unhideWhenUsed/>
    <w:rsid w:val="00CD51B1"/>
    <w:pPr>
      <w:tabs>
        <w:tab w:val="center" w:pos="4536"/>
        <w:tab w:val="right" w:pos="9072"/>
      </w:tabs>
    </w:pPr>
  </w:style>
  <w:style w:type="character" w:customStyle="1" w:styleId="ZpatChar">
    <w:name w:val="Zápatí Char"/>
    <w:basedOn w:val="Standardnpsmoodstavce"/>
    <w:link w:val="Zpat"/>
    <w:uiPriority w:val="99"/>
    <w:rsid w:val="00CD51B1"/>
    <w:rPr>
      <w:rFonts w:ascii="Calibri" w:eastAsia="Calibri" w:hAnsi="Calibri" w:cs="Times New Roman"/>
    </w:rPr>
  </w:style>
  <w:style w:type="paragraph" w:styleId="Zkladntext">
    <w:name w:val="Body Text"/>
    <w:basedOn w:val="Normln"/>
    <w:link w:val="ZkladntextChar"/>
    <w:semiHidden/>
    <w:rsid w:val="00CD51B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CD51B1"/>
    <w:rPr>
      <w:rFonts w:ascii="Times New Roman" w:eastAsia="Times New Roman" w:hAnsi="Times New Roman" w:cs="Times New Roman"/>
      <w:sz w:val="24"/>
      <w:szCs w:val="20"/>
      <w:lang w:eastAsia="cs-CZ"/>
    </w:rPr>
  </w:style>
  <w:style w:type="paragraph" w:customStyle="1" w:styleId="ODSTAVEC">
    <w:name w:val="ODSTAVEC"/>
    <w:basedOn w:val="Bezmezer"/>
    <w:qFormat/>
    <w:rsid w:val="00CD51B1"/>
    <w:pPr>
      <w:numPr>
        <w:ilvl w:val="1"/>
        <w:numId w:val="5"/>
      </w:numPr>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CD51B1"/>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CD51B1"/>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D51B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D51B1"/>
    <w:rPr>
      <w:color w:val="0563C1" w:themeColor="hyperlink"/>
      <w:u w:val="single"/>
    </w:rPr>
  </w:style>
  <w:style w:type="paragraph" w:styleId="Textbubliny">
    <w:name w:val="Balloon Text"/>
    <w:basedOn w:val="Normln"/>
    <w:link w:val="TextbublinyChar"/>
    <w:uiPriority w:val="99"/>
    <w:semiHidden/>
    <w:unhideWhenUsed/>
    <w:rsid w:val="00217AA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AAF"/>
    <w:rPr>
      <w:rFonts w:ascii="Segoe UI" w:eastAsia="Calibri" w:hAnsi="Segoe UI" w:cs="Segoe UI"/>
      <w:sz w:val="18"/>
      <w:szCs w:val="18"/>
    </w:rPr>
  </w:style>
  <w:style w:type="character" w:styleId="Odkaznakoment">
    <w:name w:val="annotation reference"/>
    <w:basedOn w:val="Standardnpsmoodstavce"/>
    <w:uiPriority w:val="99"/>
    <w:semiHidden/>
    <w:unhideWhenUsed/>
    <w:rsid w:val="0078430A"/>
    <w:rPr>
      <w:sz w:val="16"/>
      <w:szCs w:val="16"/>
    </w:rPr>
  </w:style>
  <w:style w:type="paragraph" w:styleId="Textkomente">
    <w:name w:val="annotation text"/>
    <w:basedOn w:val="Normln"/>
    <w:link w:val="TextkomenteChar"/>
    <w:uiPriority w:val="99"/>
    <w:unhideWhenUsed/>
    <w:rsid w:val="0078430A"/>
    <w:pPr>
      <w:spacing w:line="240" w:lineRule="auto"/>
    </w:pPr>
    <w:rPr>
      <w:sz w:val="20"/>
      <w:szCs w:val="20"/>
    </w:rPr>
  </w:style>
  <w:style w:type="character" w:customStyle="1" w:styleId="TextkomenteChar">
    <w:name w:val="Text komentáře Char"/>
    <w:basedOn w:val="Standardnpsmoodstavce"/>
    <w:link w:val="Textkomente"/>
    <w:uiPriority w:val="99"/>
    <w:rsid w:val="0078430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8430A"/>
    <w:rPr>
      <w:b/>
      <w:bCs/>
    </w:rPr>
  </w:style>
  <w:style w:type="character" w:customStyle="1" w:styleId="PedmtkomenteChar">
    <w:name w:val="Předmět komentáře Char"/>
    <w:basedOn w:val="TextkomenteChar"/>
    <w:link w:val="Pedmtkomente"/>
    <w:uiPriority w:val="99"/>
    <w:semiHidden/>
    <w:rsid w:val="0078430A"/>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435FFA"/>
    <w:rPr>
      <w:color w:val="605E5C"/>
      <w:shd w:val="clear" w:color="auto" w:fill="E1DFDD"/>
    </w:rPr>
  </w:style>
  <w:style w:type="paragraph" w:styleId="Revize">
    <w:name w:val="Revision"/>
    <w:hidden/>
    <w:uiPriority w:val="99"/>
    <w:semiHidden/>
    <w:rsid w:val="00A044E7"/>
    <w:pPr>
      <w:spacing w:after="0" w:line="240" w:lineRule="auto"/>
    </w:pPr>
    <w:rPr>
      <w:rFonts w:ascii="Calibri" w:eastAsia="Calibri" w:hAnsi="Calibri" w:cs="Times New Roman"/>
    </w:rPr>
  </w:style>
  <w:style w:type="paragraph" w:styleId="Odstavecseseznamem">
    <w:name w:val="List Paragraph"/>
    <w:basedOn w:val="Normln"/>
    <w:uiPriority w:val="34"/>
    <w:qFormat/>
    <w:rsid w:val="00684A92"/>
    <w:pPr>
      <w:ind w:left="720"/>
      <w:contextualSpacing/>
    </w:pPr>
  </w:style>
  <w:style w:type="paragraph" w:styleId="Zhlav">
    <w:name w:val="header"/>
    <w:basedOn w:val="Normln"/>
    <w:link w:val="ZhlavChar"/>
    <w:uiPriority w:val="99"/>
    <w:unhideWhenUsed/>
    <w:rsid w:val="00473C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3C7A"/>
    <w:rPr>
      <w:rFonts w:ascii="Calibri" w:eastAsia="Calibri" w:hAnsi="Calibri" w:cs="Times New Roman"/>
    </w:rPr>
  </w:style>
  <w:style w:type="paragraph" w:customStyle="1" w:styleId="slo">
    <w:name w:val="Číslo"/>
    <w:basedOn w:val="Normln"/>
    <w:next w:val="Datum"/>
    <w:rsid w:val="008D17AF"/>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8D17AF"/>
    <w:rPr>
      <w:color w:val="808080"/>
    </w:rPr>
  </w:style>
  <w:style w:type="paragraph" w:styleId="Datum">
    <w:name w:val="Date"/>
    <w:basedOn w:val="Normln"/>
    <w:next w:val="Normln"/>
    <w:link w:val="DatumChar"/>
    <w:uiPriority w:val="99"/>
    <w:semiHidden/>
    <w:unhideWhenUsed/>
    <w:rsid w:val="008D17AF"/>
  </w:style>
  <w:style w:type="character" w:customStyle="1" w:styleId="DatumChar">
    <w:name w:val="Datum Char"/>
    <w:basedOn w:val="Standardnpsmoodstavce"/>
    <w:link w:val="Datum"/>
    <w:uiPriority w:val="99"/>
    <w:semiHidden/>
    <w:rsid w:val="008D17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kulhankova@vs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B5AC79B75B4B9AA3C3A022ED4A89BD"/>
        <w:category>
          <w:name w:val="Obecné"/>
          <w:gallery w:val="placeholder"/>
        </w:category>
        <w:types>
          <w:type w:val="bbPlcHdr"/>
        </w:types>
        <w:behaviors>
          <w:behavior w:val="content"/>
        </w:behaviors>
        <w:guid w:val="{11FE27CC-A1CD-4212-BD2D-FE8A12DB090F}"/>
      </w:docPartPr>
      <w:docPartBody>
        <w:p w:rsidR="00000000" w:rsidRDefault="000F62F2" w:rsidP="000F62F2">
          <w:pPr>
            <w:pStyle w:val="33B5AC79B75B4B9AA3C3A022ED4A89BD"/>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F2"/>
    <w:rsid w:val="000F62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62F2"/>
  </w:style>
  <w:style w:type="paragraph" w:customStyle="1" w:styleId="33B5AC79B75B4B9AA3C3A022ED4A89BD">
    <w:name w:val="33B5AC79B75B4B9AA3C3A022ED4A89BD"/>
    <w:rsid w:val="000F6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Props1.xml><?xml version="1.0" encoding="utf-8"?>
<ds:datastoreItem xmlns:ds="http://schemas.openxmlformats.org/officeDocument/2006/customXml" ds:itemID="{BC32878E-F2A3-46FF-BD8B-8F4D6F2A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6C78C-DDAE-4595-94A1-728210B051DB}">
  <ds:schemaRefs>
    <ds:schemaRef ds:uri="http://schemas.openxmlformats.org/officeDocument/2006/bibliography"/>
  </ds:schemaRefs>
</ds:datastoreItem>
</file>

<file path=customXml/itemProps3.xml><?xml version="1.0" encoding="utf-8"?>
<ds:datastoreItem xmlns:ds="http://schemas.openxmlformats.org/officeDocument/2006/customXml" ds:itemID="{5C794D8B-D20C-4FD0-AFA2-236105AD9DC0}">
  <ds:schemaRefs>
    <ds:schemaRef ds:uri="http://schemas.microsoft.com/sharepoint/v3/contenttype/forms"/>
  </ds:schemaRefs>
</ds:datastoreItem>
</file>

<file path=customXml/itemProps4.xml><?xml version="1.0" encoding="utf-8"?>
<ds:datastoreItem xmlns:ds="http://schemas.openxmlformats.org/officeDocument/2006/customXml" ds:itemID="{D6E25B5F-5625-4116-8907-8307B3A5B06D}">
  <ds:schemaRefs>
    <ds:schemaRef ds:uri="http://schemas.microsoft.com/office/2006/metadata/properties"/>
    <ds:schemaRef ds:uri="http://schemas.microsoft.com/office/infopath/2007/PartnerControls"/>
    <ds:schemaRef ds:uri="ec2f4b39-f176-4bbd-ae6a-585b00274a7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3387</Words>
  <Characters>19984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OVZ_VŠB</dc:creator>
  <cp:keywords/>
  <dc:description/>
  <cp:lastModifiedBy>Zuska Maria</cp:lastModifiedBy>
  <cp:revision>20</cp:revision>
  <cp:lastPrinted>2025-06-09T08:51:00Z</cp:lastPrinted>
  <dcterms:created xsi:type="dcterms:W3CDTF">2025-06-11T13:39:00Z</dcterms:created>
  <dcterms:modified xsi:type="dcterms:W3CDTF">2025-06-16T06:27:00Z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