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6AFAA588" w:rsidR="006C08A4" w:rsidRPr="0008616D" w:rsidRDefault="00C150E0"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08616D">
        <w:rPr>
          <w:rFonts w:ascii="Tahoma" w:hAnsi="Tahoma" w:cs="Tahoma"/>
          <w:b/>
          <w:bCs/>
          <w:szCs w:val="20"/>
        </w:rPr>
        <w:t>Vysoká škola báňská – Technická univerzita Ostrava</w:t>
      </w:r>
    </w:p>
    <w:p w14:paraId="7A23AB83" w14:textId="114AEBCE" w:rsidR="006C08A4" w:rsidRPr="0008616D"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08616D">
        <w:rPr>
          <w:rFonts w:ascii="Tahoma" w:hAnsi="Tahoma" w:cs="Tahoma"/>
          <w:szCs w:val="20"/>
        </w:rPr>
        <w:t>se sídlem:</w:t>
      </w:r>
      <w:r w:rsidRPr="0008616D">
        <w:rPr>
          <w:rFonts w:ascii="Tahoma" w:hAnsi="Tahoma" w:cs="Tahoma"/>
          <w:szCs w:val="20"/>
        </w:rPr>
        <w:tab/>
      </w:r>
      <w:r w:rsidR="00C150E0" w:rsidRPr="0008616D">
        <w:rPr>
          <w:rFonts w:ascii="Tahoma" w:hAnsi="Tahoma" w:cs="Tahoma"/>
          <w:szCs w:val="20"/>
        </w:rPr>
        <w:t>17. listopadu 2172/15, 708 00 Ostrava-Poruba</w:t>
      </w:r>
    </w:p>
    <w:p w14:paraId="4577CD15" w14:textId="024A3FC0" w:rsidR="006C08A4" w:rsidRPr="0008616D"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08616D">
        <w:rPr>
          <w:rFonts w:ascii="Tahoma" w:hAnsi="Tahoma" w:cs="Tahoma"/>
          <w:szCs w:val="20"/>
        </w:rPr>
        <w:t>zastoupena:</w:t>
      </w:r>
      <w:r w:rsidRPr="0008616D">
        <w:rPr>
          <w:rFonts w:ascii="Tahoma" w:hAnsi="Tahoma" w:cs="Tahoma"/>
          <w:szCs w:val="20"/>
        </w:rPr>
        <w:tab/>
      </w:r>
      <w:r w:rsidR="00C150E0" w:rsidRPr="0008616D">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08616D">
        <w:rPr>
          <w:rFonts w:ascii="Tahoma" w:hAnsi="Tahoma" w:cs="Tahoma"/>
          <w:szCs w:val="20"/>
        </w:rPr>
        <w:t>IČO:</w:t>
      </w:r>
      <w:r>
        <w:rPr>
          <w:rFonts w:ascii="Tahoma" w:hAnsi="Tahoma" w:cs="Tahoma"/>
          <w:szCs w:val="20"/>
        </w:rPr>
        <w:tab/>
      </w:r>
      <w:r w:rsidR="006C08A4" w:rsidRPr="00197958">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proofErr w:type="spellStart"/>
      <w:r w:rsidRPr="00197958">
        <w:rPr>
          <w:rFonts w:ascii="Tahoma" w:hAnsi="Tahoma" w:cs="Tahoma"/>
          <w:szCs w:val="20"/>
        </w:rPr>
        <w:t>č.ú</w:t>
      </w:r>
      <w:proofErr w:type="spellEnd"/>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490D73DA" w:rsidR="006C08A4" w:rsidRPr="0008616D"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w:t>
      </w:r>
      <w:r w:rsidRPr="0008616D">
        <w:rPr>
          <w:rFonts w:ascii="Tahoma" w:hAnsi="Tahoma" w:cs="Tahoma"/>
          <w:szCs w:val="20"/>
        </w:rPr>
        <w:t xml:space="preserve">uzavírá s </w:t>
      </w:r>
      <w:r w:rsidR="00DB3230" w:rsidRPr="0008616D">
        <w:rPr>
          <w:rFonts w:ascii="Tahoma" w:hAnsi="Tahoma" w:cs="Tahoma"/>
          <w:szCs w:val="20"/>
        </w:rPr>
        <w:t>Dodavatelem</w:t>
      </w:r>
      <w:r w:rsidRPr="0008616D">
        <w:rPr>
          <w:rFonts w:ascii="Tahoma" w:hAnsi="Tahoma" w:cs="Tahoma"/>
          <w:szCs w:val="20"/>
        </w:rPr>
        <w:t xml:space="preserve"> tuto smlouvu za účelem realizace projektu „</w:t>
      </w:r>
      <w:r w:rsidR="00C150E0" w:rsidRPr="0008616D">
        <w:rPr>
          <w:rFonts w:ascii="Tahoma" w:hAnsi="Tahoma" w:cs="Tahoma"/>
          <w:szCs w:val="20"/>
        </w:rPr>
        <w:t xml:space="preserve">REFRESH – </w:t>
      </w:r>
      <w:proofErr w:type="spellStart"/>
      <w:r w:rsidR="00C150E0" w:rsidRPr="0008616D">
        <w:rPr>
          <w:rFonts w:ascii="Tahoma" w:hAnsi="Tahoma" w:cs="Tahoma"/>
          <w:szCs w:val="20"/>
        </w:rPr>
        <w:t>Research</w:t>
      </w:r>
      <w:proofErr w:type="spellEnd"/>
      <w:r w:rsidR="00C150E0" w:rsidRPr="0008616D">
        <w:rPr>
          <w:rFonts w:ascii="Tahoma" w:hAnsi="Tahoma" w:cs="Tahoma"/>
          <w:szCs w:val="20"/>
        </w:rPr>
        <w:t xml:space="preserve"> Excellence </w:t>
      </w:r>
      <w:proofErr w:type="spellStart"/>
      <w:r w:rsidR="00C150E0" w:rsidRPr="0008616D">
        <w:rPr>
          <w:rFonts w:ascii="Tahoma" w:hAnsi="Tahoma" w:cs="Tahoma"/>
          <w:szCs w:val="20"/>
        </w:rPr>
        <w:t>For</w:t>
      </w:r>
      <w:proofErr w:type="spellEnd"/>
      <w:r w:rsidR="00C150E0" w:rsidRPr="0008616D">
        <w:rPr>
          <w:rFonts w:ascii="Tahoma" w:hAnsi="Tahoma" w:cs="Tahoma"/>
          <w:szCs w:val="20"/>
        </w:rPr>
        <w:t xml:space="preserve"> </w:t>
      </w:r>
      <w:proofErr w:type="spellStart"/>
      <w:r w:rsidR="00C150E0" w:rsidRPr="0008616D">
        <w:rPr>
          <w:rFonts w:ascii="Tahoma" w:hAnsi="Tahoma" w:cs="Tahoma"/>
          <w:szCs w:val="20"/>
        </w:rPr>
        <w:t>REgion</w:t>
      </w:r>
      <w:proofErr w:type="spellEnd"/>
      <w:r w:rsidR="00C150E0" w:rsidRPr="0008616D">
        <w:rPr>
          <w:rFonts w:ascii="Tahoma" w:hAnsi="Tahoma" w:cs="Tahoma"/>
          <w:szCs w:val="20"/>
        </w:rPr>
        <w:t xml:space="preserve"> </w:t>
      </w:r>
      <w:proofErr w:type="spellStart"/>
      <w:r w:rsidR="00C150E0" w:rsidRPr="0008616D">
        <w:rPr>
          <w:rFonts w:ascii="Tahoma" w:hAnsi="Tahoma" w:cs="Tahoma"/>
          <w:szCs w:val="20"/>
        </w:rPr>
        <w:t>Sustainability</w:t>
      </w:r>
      <w:proofErr w:type="spellEnd"/>
      <w:r w:rsidR="00C150E0" w:rsidRPr="0008616D">
        <w:rPr>
          <w:rFonts w:ascii="Tahoma" w:hAnsi="Tahoma" w:cs="Tahoma"/>
          <w:szCs w:val="20"/>
        </w:rPr>
        <w:t xml:space="preserve"> and High-tech </w:t>
      </w:r>
      <w:proofErr w:type="spellStart"/>
      <w:r w:rsidR="00C150E0" w:rsidRPr="0008616D">
        <w:rPr>
          <w:rFonts w:ascii="Tahoma" w:hAnsi="Tahoma" w:cs="Tahoma"/>
          <w:szCs w:val="20"/>
        </w:rPr>
        <w:t>Industries</w:t>
      </w:r>
      <w:proofErr w:type="spellEnd"/>
      <w:r w:rsidRPr="0008616D">
        <w:rPr>
          <w:rFonts w:ascii="Tahoma" w:hAnsi="Tahoma" w:cs="Tahoma"/>
          <w:szCs w:val="20"/>
        </w:rPr>
        <w:t>“</w:t>
      </w:r>
      <w:r w:rsidR="00E260FB" w:rsidRPr="0008616D">
        <w:rPr>
          <w:rFonts w:ascii="Tahoma" w:hAnsi="Tahoma" w:cs="Tahoma"/>
          <w:szCs w:val="20"/>
        </w:rPr>
        <w:t>,</w:t>
      </w:r>
      <w:r w:rsidR="00E260FB" w:rsidRPr="0008616D">
        <w:t xml:space="preserve"> </w:t>
      </w:r>
      <w:proofErr w:type="spellStart"/>
      <w:r w:rsidR="00E260FB" w:rsidRPr="0008616D">
        <w:rPr>
          <w:rFonts w:ascii="Tahoma" w:hAnsi="Tahoma" w:cs="Tahoma"/>
          <w:szCs w:val="20"/>
        </w:rPr>
        <w:t>reg</w:t>
      </w:r>
      <w:proofErr w:type="spellEnd"/>
      <w:r w:rsidR="00E260FB" w:rsidRPr="0008616D">
        <w:rPr>
          <w:rFonts w:ascii="Tahoma" w:hAnsi="Tahoma" w:cs="Tahoma"/>
          <w:szCs w:val="20"/>
        </w:rPr>
        <w:t xml:space="preserve">. č. </w:t>
      </w:r>
      <w:r w:rsidR="00C150E0" w:rsidRPr="0008616D">
        <w:rPr>
          <w:rFonts w:ascii="Tahoma" w:hAnsi="Tahoma" w:cs="Tahoma"/>
          <w:szCs w:val="20"/>
        </w:rPr>
        <w:t>CZ.10.03.01/00/22_003/0000048</w:t>
      </w:r>
      <w:r w:rsidR="0073231C" w:rsidRPr="0008616D">
        <w:rPr>
          <w:rFonts w:ascii="Tahoma" w:hAnsi="Tahoma" w:cs="Tahoma"/>
          <w:szCs w:val="20"/>
        </w:rPr>
        <w:t xml:space="preserve"> </w:t>
      </w:r>
      <w:r w:rsidRPr="0008616D">
        <w:rPr>
          <w:rFonts w:ascii="Tahoma" w:hAnsi="Tahoma" w:cs="Tahoma"/>
          <w:szCs w:val="20"/>
        </w:rPr>
        <w:t>(dále jen „Projekt“)</w:t>
      </w:r>
      <w:r w:rsidR="000F1E2A" w:rsidRPr="0008616D">
        <w:rPr>
          <w:rFonts w:ascii="Tahoma" w:hAnsi="Tahoma" w:cs="Tahoma"/>
          <w:szCs w:val="20"/>
        </w:rPr>
        <w:t xml:space="preserve">, který </w:t>
      </w:r>
      <w:r w:rsidR="008D20B2" w:rsidRPr="0008616D">
        <w:rPr>
          <w:rFonts w:ascii="Tahoma" w:hAnsi="Tahoma" w:cs="Tahoma"/>
          <w:szCs w:val="20"/>
        </w:rPr>
        <w:t>je</w:t>
      </w:r>
      <w:r w:rsidR="000F1E2A" w:rsidRPr="0008616D">
        <w:rPr>
          <w:rFonts w:ascii="Tahoma" w:hAnsi="Tahoma" w:cs="Tahoma"/>
          <w:szCs w:val="20"/>
        </w:rPr>
        <w:t xml:space="preserve"> </w:t>
      </w:r>
      <w:r w:rsidR="008D20B2" w:rsidRPr="0008616D">
        <w:rPr>
          <w:rFonts w:ascii="Tahoma" w:hAnsi="Tahoma" w:cs="Tahoma"/>
          <w:szCs w:val="20"/>
        </w:rPr>
        <w:t xml:space="preserve">spolufinancován </w:t>
      </w:r>
      <w:r w:rsidR="00C150E0" w:rsidRPr="0008616D">
        <w:rPr>
          <w:rFonts w:ascii="Tahoma" w:hAnsi="Tahoma" w:cs="Tahoma"/>
          <w:szCs w:val="20"/>
        </w:rPr>
        <w:t>Evropskou unií – Fondem spravedlivé transformace v rámci Operačního programu Spravedlivá transformace</w:t>
      </w:r>
      <w:r w:rsidR="000A01E8" w:rsidRPr="0008616D">
        <w:rPr>
          <w:rFonts w:ascii="Tahoma" w:hAnsi="Tahoma" w:cs="Tahoma"/>
          <w:szCs w:val="20"/>
        </w:rPr>
        <w:t xml:space="preserve"> </w:t>
      </w:r>
      <w:r w:rsidR="000F1E2A" w:rsidRPr="0008616D">
        <w:rPr>
          <w:rFonts w:ascii="Tahoma" w:hAnsi="Tahoma" w:cs="Tahoma"/>
          <w:szCs w:val="20"/>
        </w:rPr>
        <w:t>(dále jen „</w:t>
      </w:r>
      <w:r w:rsidR="00C150E0" w:rsidRPr="0008616D">
        <w:rPr>
          <w:rFonts w:ascii="Tahoma" w:hAnsi="Tahoma" w:cs="Tahoma"/>
          <w:szCs w:val="20"/>
        </w:rPr>
        <w:t>OP ST</w:t>
      </w:r>
      <w:r w:rsidR="000F1E2A" w:rsidRPr="0008616D">
        <w:rPr>
          <w:rFonts w:ascii="Tahoma" w:hAnsi="Tahoma" w:cs="Tahoma"/>
          <w:szCs w:val="20"/>
        </w:rPr>
        <w:t>“)</w:t>
      </w:r>
      <w:r w:rsidRPr="0008616D">
        <w:rPr>
          <w:rFonts w:ascii="Tahoma" w:hAnsi="Tahoma" w:cs="Tahoma"/>
          <w:szCs w:val="20"/>
        </w:rPr>
        <w:t xml:space="preserve">. Dotace jsou poskytovány prostřednictvím </w:t>
      </w:r>
      <w:r w:rsidR="00C150E0" w:rsidRPr="0008616D">
        <w:rPr>
          <w:rFonts w:ascii="Tahoma" w:hAnsi="Tahoma" w:cs="Tahoma"/>
          <w:szCs w:val="20"/>
        </w:rPr>
        <w:t>Ministerstva životního prostředí a Státního fondu životního prostředí</w:t>
      </w:r>
      <w:r w:rsidR="000A01E8" w:rsidRPr="0008616D">
        <w:rPr>
          <w:rFonts w:ascii="Tahoma" w:hAnsi="Tahoma" w:cs="Tahoma"/>
          <w:szCs w:val="20"/>
        </w:rPr>
        <w:t xml:space="preserve"> </w:t>
      </w:r>
      <w:r w:rsidRPr="0008616D">
        <w:rPr>
          <w:rFonts w:ascii="Tahoma" w:hAnsi="Tahoma" w:cs="Tahoma"/>
          <w:szCs w:val="20"/>
        </w:rPr>
        <w:t xml:space="preserve">(dále jen „Řídící orgán </w:t>
      </w:r>
      <w:r w:rsidR="00C150E0" w:rsidRPr="0008616D">
        <w:rPr>
          <w:rFonts w:ascii="Tahoma" w:hAnsi="Tahoma" w:cs="Tahoma"/>
          <w:szCs w:val="20"/>
        </w:rPr>
        <w:t>OP ST</w:t>
      </w:r>
      <w:r w:rsidRPr="0008616D">
        <w:rPr>
          <w:rFonts w:ascii="Tahoma" w:hAnsi="Tahoma" w:cs="Tahoma"/>
          <w:szCs w:val="20"/>
        </w:rPr>
        <w:t xml:space="preserve">“). Objednatel za tímto účelem zadal veřejnou zakázku s názvem </w:t>
      </w:r>
      <w:bookmarkStart w:id="2" w:name="_Hlk150085611"/>
      <w:r w:rsidRPr="0008616D">
        <w:rPr>
          <w:rFonts w:ascii="Tahoma" w:hAnsi="Tahoma" w:cs="Tahoma"/>
          <w:szCs w:val="20"/>
        </w:rPr>
        <w:t>„</w:t>
      </w:r>
      <w:r w:rsidR="00C150E0" w:rsidRPr="0008616D">
        <w:rPr>
          <w:rFonts w:ascii="Tahoma" w:hAnsi="Tahoma" w:cs="Tahoma"/>
        </w:rPr>
        <w:t>Dodávka plynového atomizéru</w:t>
      </w:r>
      <w:r w:rsidRPr="0008616D">
        <w:rPr>
          <w:rFonts w:ascii="Tahoma" w:hAnsi="Tahoma" w:cs="Tahoma"/>
          <w:szCs w:val="20"/>
        </w:rPr>
        <w:t>“</w:t>
      </w:r>
      <w:r w:rsidR="009D07CF" w:rsidRPr="0008616D">
        <w:rPr>
          <w:rFonts w:ascii="Tahoma" w:hAnsi="Tahoma" w:cs="Tahoma"/>
          <w:szCs w:val="20"/>
        </w:rPr>
        <w:t xml:space="preserve"> </w:t>
      </w:r>
      <w:bookmarkEnd w:id="2"/>
      <w:r w:rsidRPr="0008616D">
        <w:rPr>
          <w:rFonts w:ascii="Tahoma" w:hAnsi="Tahoma" w:cs="Tahoma"/>
          <w:szCs w:val="20"/>
        </w:rPr>
        <w:t>(dále jen „Veřejná zakázka“) dle</w:t>
      </w:r>
      <w:r w:rsidR="009D07CF" w:rsidRPr="0008616D">
        <w:rPr>
          <w:rFonts w:ascii="Tahoma" w:hAnsi="Tahoma" w:cs="Tahoma"/>
          <w:szCs w:val="20"/>
        </w:rPr>
        <w:t xml:space="preserve"> zákona 13</w:t>
      </w:r>
      <w:r w:rsidR="00FF5901" w:rsidRPr="0008616D">
        <w:rPr>
          <w:rFonts w:ascii="Tahoma" w:hAnsi="Tahoma" w:cs="Tahoma"/>
          <w:szCs w:val="20"/>
        </w:rPr>
        <w:t>4</w:t>
      </w:r>
      <w:r w:rsidR="009D07CF" w:rsidRPr="0008616D">
        <w:rPr>
          <w:rFonts w:ascii="Tahoma" w:hAnsi="Tahoma" w:cs="Tahoma"/>
          <w:szCs w:val="20"/>
        </w:rPr>
        <w:t>/20</w:t>
      </w:r>
      <w:r w:rsidR="00FF5901" w:rsidRPr="0008616D">
        <w:rPr>
          <w:rFonts w:ascii="Tahoma" w:hAnsi="Tahoma" w:cs="Tahoma"/>
          <w:szCs w:val="20"/>
        </w:rPr>
        <w:t>1</w:t>
      </w:r>
      <w:r w:rsidR="009D07CF" w:rsidRPr="0008616D">
        <w:rPr>
          <w:rFonts w:ascii="Tahoma" w:hAnsi="Tahoma" w:cs="Tahoma"/>
          <w:szCs w:val="20"/>
        </w:rPr>
        <w:t xml:space="preserve">6 Sb., </w:t>
      </w:r>
      <w:r w:rsidRPr="0008616D">
        <w:rPr>
          <w:rFonts w:ascii="Tahoma" w:hAnsi="Tahoma" w:cs="Tahoma"/>
          <w:szCs w:val="20"/>
        </w:rPr>
        <w:t>o</w:t>
      </w:r>
      <w:r w:rsidR="009D07CF" w:rsidRPr="0008616D">
        <w:rPr>
          <w:rFonts w:ascii="Tahoma" w:hAnsi="Tahoma" w:cs="Tahoma"/>
          <w:szCs w:val="20"/>
        </w:rPr>
        <w:t xml:space="preserve"> </w:t>
      </w:r>
      <w:r w:rsidR="00FF5901" w:rsidRPr="0008616D">
        <w:rPr>
          <w:rFonts w:ascii="Tahoma" w:hAnsi="Tahoma" w:cs="Tahoma"/>
          <w:szCs w:val="20"/>
        </w:rPr>
        <w:t xml:space="preserve">zadávání </w:t>
      </w:r>
      <w:r w:rsidRPr="0008616D">
        <w:rPr>
          <w:rFonts w:ascii="Tahoma" w:hAnsi="Tahoma" w:cs="Tahoma"/>
          <w:szCs w:val="20"/>
        </w:rPr>
        <w:t>veřejných zakáz</w:t>
      </w:r>
      <w:r w:rsidR="00FF5901" w:rsidRPr="0008616D">
        <w:rPr>
          <w:rFonts w:ascii="Tahoma" w:hAnsi="Tahoma" w:cs="Tahoma"/>
          <w:szCs w:val="20"/>
        </w:rPr>
        <w:t>ek</w:t>
      </w:r>
      <w:r w:rsidRPr="0008616D">
        <w:rPr>
          <w:rFonts w:ascii="Tahoma" w:hAnsi="Tahoma" w:cs="Tahoma"/>
          <w:szCs w:val="20"/>
        </w:rPr>
        <w:t>, ve znění pozdějších předpisů (dále jen „Z</w:t>
      </w:r>
      <w:r w:rsidR="00FF5901" w:rsidRPr="0008616D">
        <w:rPr>
          <w:rFonts w:ascii="Tahoma" w:hAnsi="Tahoma" w:cs="Tahoma"/>
          <w:szCs w:val="20"/>
        </w:rPr>
        <w:t>Z</w:t>
      </w:r>
      <w:r w:rsidRPr="0008616D">
        <w:rPr>
          <w:rFonts w:ascii="Tahoma" w:hAnsi="Tahoma" w:cs="Tahoma"/>
          <w:szCs w:val="20"/>
        </w:rPr>
        <w:t>VZ“).</w:t>
      </w:r>
      <w:r w:rsidR="00983485" w:rsidRPr="0008616D">
        <w:rPr>
          <w:rFonts w:ascii="Tahoma" w:hAnsi="Tahoma" w:cs="Tahoma"/>
          <w:szCs w:val="20"/>
        </w:rPr>
        <w:t xml:space="preserve"> </w:t>
      </w:r>
      <w:r w:rsidRPr="0008616D">
        <w:rPr>
          <w:rFonts w:ascii="Tahoma" w:hAnsi="Tahoma" w:cs="Tahoma"/>
          <w:szCs w:val="20"/>
        </w:rPr>
        <w:t xml:space="preserve">Na základě tohoto zadávacího řízení pak byla pro realizaci Veřejné zakázky vybrána jako nejvhodnější nabídka </w:t>
      </w:r>
      <w:r w:rsidR="00DB3230" w:rsidRPr="0008616D">
        <w:rPr>
          <w:rFonts w:ascii="Tahoma" w:hAnsi="Tahoma" w:cs="Tahoma"/>
          <w:szCs w:val="20"/>
        </w:rPr>
        <w:t>Dodavatele</w:t>
      </w:r>
      <w:r w:rsidRPr="0008616D">
        <w:rPr>
          <w:rFonts w:ascii="Tahoma" w:hAnsi="Tahoma" w:cs="Tahoma"/>
          <w:szCs w:val="20"/>
        </w:rPr>
        <w:t xml:space="preserve"> v souladu s Z</w:t>
      </w:r>
      <w:r w:rsidR="00FF5901" w:rsidRPr="0008616D">
        <w:rPr>
          <w:rFonts w:ascii="Tahoma" w:hAnsi="Tahoma" w:cs="Tahoma"/>
          <w:szCs w:val="20"/>
        </w:rPr>
        <w:t>Z</w:t>
      </w:r>
      <w:r w:rsidRPr="0008616D">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touto Smlouvou garantuje Objednateli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5008BF5F"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w:t>
      </w:r>
      <w:r w:rsidR="006C08A4" w:rsidRPr="00917945">
        <w:rPr>
          <w:rFonts w:ascii="Tahoma" w:hAnsi="Tahoma" w:cs="Tahoma"/>
          <w:szCs w:val="20"/>
        </w:rPr>
        <w:t>zavazuje Objednatel</w:t>
      </w:r>
      <w:r w:rsidRPr="00917945">
        <w:rPr>
          <w:rFonts w:ascii="Tahoma" w:hAnsi="Tahoma" w:cs="Tahoma"/>
          <w:szCs w:val="20"/>
        </w:rPr>
        <w:t>i dodat</w:t>
      </w:r>
      <w:r w:rsidR="003B1F67" w:rsidRPr="00917945">
        <w:t xml:space="preserve"> </w:t>
      </w:r>
      <w:r w:rsidR="00C150E0" w:rsidRPr="00917945">
        <w:rPr>
          <w:rFonts w:ascii="Tahoma" w:hAnsi="Tahoma" w:cs="Tahoma"/>
          <w:b/>
          <w:bCs/>
          <w:szCs w:val="20"/>
        </w:rPr>
        <w:t>plynový atomizér včetně příslušenství a software</w:t>
      </w:r>
      <w:r w:rsidR="00306DE8" w:rsidRPr="00917945">
        <w:rPr>
          <w:rFonts w:ascii="Tahoma" w:hAnsi="Tahoma" w:cs="Tahoma"/>
          <w:b/>
          <w:szCs w:val="20"/>
        </w:rPr>
        <w:t xml:space="preserve"> </w:t>
      </w:r>
      <w:r w:rsidR="003C120B" w:rsidRPr="00917945">
        <w:rPr>
          <w:rFonts w:ascii="Tahoma" w:hAnsi="Tahoma" w:cs="Tahoma"/>
          <w:szCs w:val="20"/>
        </w:rPr>
        <w:t>(</w:t>
      </w:r>
      <w:r w:rsidR="006C08A4" w:rsidRPr="00917945">
        <w:rPr>
          <w:rFonts w:ascii="Tahoma" w:hAnsi="Tahoma" w:cs="Tahoma"/>
          <w:szCs w:val="20"/>
        </w:rPr>
        <w:t>dále jen „Plnění“</w:t>
      </w:r>
      <w:r w:rsidR="00E423B3" w:rsidRPr="00917945">
        <w:rPr>
          <w:rFonts w:ascii="Tahoma" w:hAnsi="Tahoma" w:cs="Tahoma"/>
          <w:szCs w:val="20"/>
        </w:rPr>
        <w:t xml:space="preserve"> či „zboží“</w:t>
      </w:r>
      <w:r w:rsidR="006C08A4" w:rsidRPr="00917945">
        <w:rPr>
          <w:rFonts w:ascii="Tahoma" w:hAnsi="Tahoma" w:cs="Tahoma"/>
          <w:szCs w:val="20"/>
        </w:rPr>
        <w:t>), přičemž podrobná specifikace Plnění je uvedena v příloze č. 1 – Technická specifik</w:t>
      </w:r>
      <w:r w:rsidR="006C08A4" w:rsidRPr="00E90182">
        <w:rPr>
          <w:rFonts w:ascii="Tahoma" w:hAnsi="Tahoma" w:cs="Tahoma"/>
          <w:szCs w:val="20"/>
        </w:rPr>
        <w:t xml:space="preserve">ace, která tvoří nedílnou součást této Smlouvy. </w:t>
      </w:r>
    </w:p>
    <w:p w14:paraId="52D08B04" w14:textId="4BB82595" w:rsidR="003B1F67" w:rsidRPr="00E93F1C"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w:t>
      </w:r>
      <w:r w:rsidRPr="00E93F1C">
        <w:rPr>
          <w:rFonts w:ascii="Tahoma" w:hAnsi="Tahoma" w:cs="Tahoma"/>
          <w:szCs w:val="20"/>
        </w:rPr>
        <w:t>provedení veškerých dalších činností podmiňujících uvedení zboží do provozu</w:t>
      </w:r>
      <w:r w:rsidR="007F6AAB" w:rsidRPr="00E93F1C">
        <w:rPr>
          <w:rFonts w:ascii="Tahoma" w:hAnsi="Tahoma" w:cs="Tahoma"/>
          <w:szCs w:val="20"/>
        </w:rPr>
        <w:t>,</w:t>
      </w:r>
      <w:bookmarkStart w:id="4" w:name="_Hlk150085774"/>
      <w:r w:rsidR="00C150E0" w:rsidRPr="00E93F1C">
        <w:rPr>
          <w:rFonts w:ascii="Tahoma" w:hAnsi="Tahoma" w:cs="Tahoma"/>
          <w:szCs w:val="20"/>
        </w:rPr>
        <w:t xml:space="preserve"> předvedení jeho řádné funkčnosti (instalace),</w:t>
      </w:r>
      <w:r w:rsidR="007F6AAB" w:rsidRPr="00E93F1C">
        <w:rPr>
          <w:rFonts w:ascii="Tahoma" w:hAnsi="Tahoma" w:cs="Tahoma"/>
          <w:b/>
          <w:szCs w:val="20"/>
        </w:rPr>
        <w:t xml:space="preserve"> </w:t>
      </w:r>
      <w:bookmarkEnd w:id="4"/>
      <w:r w:rsidRPr="00E93F1C">
        <w:rPr>
          <w:rFonts w:ascii="Tahoma" w:hAnsi="Tahoma" w:cs="Tahoma"/>
          <w:szCs w:val="20"/>
        </w:rPr>
        <w:t>a dále:</w:t>
      </w:r>
    </w:p>
    <w:p w14:paraId="2571F152" w14:textId="00D6BD4B" w:rsidR="003B1F67" w:rsidRPr="00E93F1C" w:rsidRDefault="00C150E0"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E93F1C">
        <w:rPr>
          <w:rFonts w:ascii="Tahoma" w:hAnsi="Tahoma" w:cs="Tahoma"/>
          <w:szCs w:val="20"/>
        </w:rPr>
        <w:t>seznámení zaměstnanců Objednatele s obsluhou a údržbou zboží (dále též „zaškolení obsluhy“)</w:t>
      </w:r>
      <w:r w:rsidR="00917945" w:rsidRPr="00E93F1C">
        <w:rPr>
          <w:rFonts w:ascii="Tahoma" w:hAnsi="Tahoma" w:cs="Tahoma"/>
          <w:szCs w:val="20"/>
        </w:rPr>
        <w:t xml:space="preserve"> </w:t>
      </w:r>
      <w:r w:rsidRPr="00E93F1C">
        <w:rPr>
          <w:rFonts w:ascii="Tahoma" w:hAnsi="Tahoma" w:cs="Tahoma"/>
          <w:szCs w:val="20"/>
        </w:rPr>
        <w:t>v rozsahu min. 2 dnů</w:t>
      </w:r>
      <w:bookmarkEnd w:id="5"/>
      <w:r w:rsidR="00917945" w:rsidRPr="00E93F1C">
        <w:rPr>
          <w:rFonts w:ascii="Tahoma" w:hAnsi="Tahoma" w:cs="Tahoma"/>
          <w:szCs w:val="20"/>
        </w:rPr>
        <w:t>,</w:t>
      </w:r>
    </w:p>
    <w:p w14:paraId="43CAE0CD" w14:textId="4044275D" w:rsidR="00365FAE" w:rsidRPr="00E93F1C" w:rsidRDefault="00917945" w:rsidP="00E74D4B">
      <w:pPr>
        <w:pStyle w:val="Zkladntextodsazen"/>
        <w:keepLines/>
        <w:numPr>
          <w:ilvl w:val="0"/>
          <w:numId w:val="18"/>
        </w:numPr>
        <w:spacing w:before="60" w:after="0" w:line="240" w:lineRule="auto"/>
        <w:ind w:left="993" w:hanging="357"/>
        <w:jc w:val="both"/>
        <w:rPr>
          <w:rFonts w:ascii="Tahoma" w:hAnsi="Tahoma" w:cs="Tahoma"/>
          <w:szCs w:val="20"/>
        </w:rPr>
      </w:pPr>
      <w:r w:rsidRPr="00E93F1C">
        <w:rPr>
          <w:rFonts w:ascii="Tahoma" w:hAnsi="Tahoma" w:cs="Tahoma"/>
          <w:szCs w:val="20"/>
        </w:rPr>
        <w:t>provedení experimentálního tavení a přípravy prášku před dodávkou zboží</w:t>
      </w:r>
      <w:r w:rsidR="00E93F1C" w:rsidRPr="00E93F1C">
        <w:rPr>
          <w:rFonts w:ascii="Tahoma" w:hAnsi="Tahoma" w:cs="Tahoma"/>
          <w:szCs w:val="20"/>
        </w:rPr>
        <w:t>, v rozsahu uvedeném v příloze č. 1 Smlouvy</w:t>
      </w:r>
      <w:r w:rsidR="00E93F1C">
        <w:rPr>
          <w:rFonts w:ascii="Tahoma" w:hAnsi="Tahoma" w:cs="Tahoma"/>
          <w:szCs w:val="20"/>
        </w:rPr>
        <w:t>,</w:t>
      </w:r>
    </w:p>
    <w:p w14:paraId="1F439A9A" w14:textId="4B5A02F0" w:rsidR="003B1F67" w:rsidRPr="00E93F1C" w:rsidRDefault="00C150E0"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E93F1C">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r w:rsidR="00E93F1C">
        <w:rPr>
          <w:rFonts w:ascii="Tahoma" w:hAnsi="Tahoma" w:cs="Tahoma"/>
          <w:szCs w:val="20"/>
        </w:rPr>
        <w:t>,</w:t>
      </w:r>
    </w:p>
    <w:p w14:paraId="7F8EC82E" w14:textId="11A6E98A" w:rsidR="003B1F67" w:rsidRPr="00E93F1C"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E93F1C">
        <w:rPr>
          <w:rFonts w:ascii="Tahoma" w:hAnsi="Tahoma" w:cs="Tahoma"/>
          <w:szCs w:val="20"/>
        </w:rPr>
        <w:t>dodání uživatelské dokumentace a manuálů</w:t>
      </w:r>
      <w:r w:rsidR="00E93F1C">
        <w:rPr>
          <w:rFonts w:ascii="Tahoma" w:hAnsi="Tahoma" w:cs="Tahoma"/>
          <w:szCs w:val="20"/>
        </w:rPr>
        <w:t>,</w:t>
      </w:r>
    </w:p>
    <w:p w14:paraId="640F6BE9" w14:textId="2EAA4542" w:rsidR="00E90182" w:rsidRPr="00E93F1C" w:rsidRDefault="00C150E0" w:rsidP="00E74D4B">
      <w:pPr>
        <w:pStyle w:val="Zkladntextodsazen"/>
        <w:keepLines/>
        <w:numPr>
          <w:ilvl w:val="0"/>
          <w:numId w:val="18"/>
        </w:numPr>
        <w:spacing w:before="60" w:after="0" w:line="240" w:lineRule="auto"/>
        <w:ind w:left="993" w:hanging="357"/>
        <w:jc w:val="both"/>
        <w:rPr>
          <w:rFonts w:ascii="Tahoma" w:hAnsi="Tahoma" w:cs="Tahoma"/>
          <w:szCs w:val="20"/>
        </w:rPr>
      </w:pPr>
      <w:r w:rsidRPr="00E93F1C">
        <w:rPr>
          <w:rFonts w:ascii="Tahoma" w:hAnsi="Tahoma" w:cs="Tahoma"/>
          <w:szCs w:val="20"/>
        </w:rPr>
        <w:t>provedení dalších služeb souvisejících s instalací, nastavením, přizpůsobení zboží</w:t>
      </w:r>
      <w:r w:rsidR="00E93F1C">
        <w:rPr>
          <w:rFonts w:ascii="Tahoma" w:hAnsi="Tahoma" w:cs="Tahoma"/>
          <w:szCs w:val="20"/>
        </w:rPr>
        <w:t>.</w:t>
      </w:r>
    </w:p>
    <w:p w14:paraId="436C15D3" w14:textId="59E615E8" w:rsidR="0014631E" w:rsidRPr="00E93F1C"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Součástí Plnění je i </w:t>
      </w:r>
      <w:r w:rsidR="0014631E" w:rsidRPr="00E93F1C">
        <w:rPr>
          <w:rFonts w:ascii="Tahoma" w:hAnsi="Tahoma" w:cs="Tahoma"/>
          <w:szCs w:val="20"/>
        </w:rPr>
        <w:t>poskytnutí záručního servisu na dodané zboží po dobu záruční doby.</w:t>
      </w:r>
    </w:p>
    <w:p w14:paraId="2AAA523A" w14:textId="3E146172" w:rsidR="006C08A4" w:rsidRPr="00E93F1C"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Dodavatel</w:t>
      </w:r>
      <w:r w:rsidR="006C08A4" w:rsidRPr="00E93F1C">
        <w:rPr>
          <w:rFonts w:ascii="Tahoma" w:hAnsi="Tahoma" w:cs="Tahoma"/>
          <w:szCs w:val="20"/>
        </w:rPr>
        <w:t xml:space="preserve"> se zavazuje dodat Objednateli doklady, které se k Plnění vztahují, včetně technické dokumentace</w:t>
      </w:r>
      <w:r w:rsidR="003C120B" w:rsidRPr="00E93F1C">
        <w:rPr>
          <w:rFonts w:ascii="Tahoma" w:hAnsi="Tahoma" w:cs="Tahoma"/>
          <w:szCs w:val="20"/>
        </w:rPr>
        <w:t>,</w:t>
      </w:r>
      <w:r w:rsidR="006C08A4" w:rsidRPr="00E93F1C">
        <w:rPr>
          <w:rFonts w:ascii="Tahoma" w:hAnsi="Tahoma" w:cs="Tahoma"/>
          <w:szCs w:val="20"/>
        </w:rPr>
        <w:t xml:space="preserve"> vše </w:t>
      </w:r>
      <w:r w:rsidR="00B711FC" w:rsidRPr="00E93F1C">
        <w:rPr>
          <w:rFonts w:ascii="Tahoma" w:hAnsi="Tahoma" w:cs="Tahoma"/>
          <w:szCs w:val="20"/>
        </w:rPr>
        <w:t>v</w:t>
      </w:r>
      <w:r w:rsidR="0073231C" w:rsidRPr="00E93F1C">
        <w:rPr>
          <w:rFonts w:ascii="Tahoma" w:hAnsi="Tahoma" w:cs="Tahoma"/>
          <w:szCs w:val="20"/>
        </w:rPr>
        <w:t> </w:t>
      </w:r>
      <w:r w:rsidR="00C150E0" w:rsidRPr="00E93F1C">
        <w:rPr>
          <w:rFonts w:ascii="Tahoma" w:hAnsi="Tahoma" w:cs="Tahoma"/>
          <w:szCs w:val="20"/>
        </w:rPr>
        <w:t>českém nebo anglickém jazyce</w:t>
      </w:r>
      <w:r w:rsidR="006C08A4" w:rsidRPr="00E93F1C">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Dodavatel</w:t>
      </w:r>
      <w:r w:rsidR="006C08A4" w:rsidRPr="00E93F1C">
        <w:rPr>
          <w:rFonts w:ascii="Tahoma" w:hAnsi="Tahoma" w:cs="Tahoma"/>
          <w:szCs w:val="20"/>
        </w:rPr>
        <w:t xml:space="preserve"> se zavazuje převést na Objednatele vla</w:t>
      </w:r>
      <w:r w:rsidR="006C08A4" w:rsidRPr="000A5277">
        <w:rPr>
          <w:rFonts w:ascii="Tahoma" w:hAnsi="Tahoma" w:cs="Tahoma"/>
          <w:szCs w:val="20"/>
        </w:rPr>
        <w:t xml:space="preserve">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41998D5D" w:rsidR="003B1F67" w:rsidRPr="00E93F1C"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143EE2">
        <w:rPr>
          <w:rFonts w:ascii="Tahoma" w:hAnsi="Tahoma" w:cs="Tahoma"/>
          <w:szCs w:val="20"/>
        </w:rPr>
        <w:t>Dodavatel</w:t>
      </w:r>
      <w:r w:rsidR="006C08A4" w:rsidRPr="00143EE2">
        <w:rPr>
          <w:rFonts w:ascii="Tahoma" w:hAnsi="Tahoma" w:cs="Tahoma"/>
          <w:szCs w:val="20"/>
        </w:rPr>
        <w:t xml:space="preserve"> </w:t>
      </w:r>
      <w:r w:rsidR="006C08A4" w:rsidRPr="00E93F1C">
        <w:rPr>
          <w:rFonts w:ascii="Tahoma" w:hAnsi="Tahoma" w:cs="Tahoma"/>
          <w:szCs w:val="20"/>
        </w:rPr>
        <w:t xml:space="preserve">se zavazuje provést </w:t>
      </w:r>
      <w:r w:rsidR="00A04A3E" w:rsidRPr="00E93F1C">
        <w:rPr>
          <w:rFonts w:ascii="Tahoma" w:hAnsi="Tahoma" w:cs="Tahoma"/>
          <w:szCs w:val="20"/>
        </w:rPr>
        <w:t xml:space="preserve">celé </w:t>
      </w:r>
      <w:r w:rsidR="006C08A4" w:rsidRPr="00E93F1C">
        <w:rPr>
          <w:rFonts w:ascii="Tahoma" w:hAnsi="Tahoma" w:cs="Tahoma"/>
          <w:szCs w:val="20"/>
        </w:rPr>
        <w:t xml:space="preserve">Plnění, tj. předat Objednateli zařízení dle </w:t>
      </w:r>
      <w:r w:rsidR="008371FB" w:rsidRPr="00E93F1C">
        <w:rPr>
          <w:rFonts w:ascii="Tahoma" w:hAnsi="Tahoma" w:cs="Tahoma"/>
          <w:szCs w:val="20"/>
        </w:rPr>
        <w:t>odst</w:t>
      </w:r>
      <w:r w:rsidR="00F55FE9" w:rsidRPr="00E93F1C">
        <w:rPr>
          <w:rFonts w:ascii="Tahoma" w:hAnsi="Tahoma" w:cs="Tahoma"/>
          <w:szCs w:val="20"/>
        </w:rPr>
        <w:t>.</w:t>
      </w:r>
      <w:r w:rsidR="008371FB" w:rsidRPr="00E93F1C">
        <w:rPr>
          <w:rFonts w:ascii="Tahoma" w:hAnsi="Tahoma" w:cs="Tahoma"/>
          <w:szCs w:val="20"/>
        </w:rPr>
        <w:t xml:space="preserve"> </w:t>
      </w:r>
      <w:r w:rsidR="006C08A4" w:rsidRPr="00E93F1C">
        <w:rPr>
          <w:rFonts w:ascii="Tahoma" w:hAnsi="Tahoma" w:cs="Tahoma"/>
          <w:szCs w:val="20"/>
        </w:rPr>
        <w:t>1</w:t>
      </w:r>
      <w:r w:rsidR="008371FB" w:rsidRPr="00E93F1C">
        <w:rPr>
          <w:rFonts w:ascii="Tahoma" w:hAnsi="Tahoma" w:cs="Tahoma"/>
          <w:szCs w:val="20"/>
        </w:rPr>
        <w:t>.</w:t>
      </w:r>
      <w:r w:rsidR="006C08A4" w:rsidRPr="00E93F1C">
        <w:rPr>
          <w:rFonts w:ascii="Tahoma" w:hAnsi="Tahoma" w:cs="Tahoma"/>
          <w:szCs w:val="20"/>
        </w:rPr>
        <w:t xml:space="preserve"> </w:t>
      </w:r>
      <w:r w:rsidR="008371FB" w:rsidRPr="00E93F1C">
        <w:rPr>
          <w:rFonts w:ascii="Tahoma" w:hAnsi="Tahoma" w:cs="Tahoma"/>
          <w:szCs w:val="20"/>
        </w:rPr>
        <w:t xml:space="preserve">článku II. </w:t>
      </w:r>
      <w:r w:rsidR="006C08A4" w:rsidRPr="00E93F1C">
        <w:rPr>
          <w:rFonts w:ascii="Tahoma" w:hAnsi="Tahoma" w:cs="Tahoma"/>
          <w:szCs w:val="20"/>
        </w:rPr>
        <w:t xml:space="preserve">Smlouvy </w:t>
      </w:r>
      <w:r w:rsidR="00C150E0" w:rsidRPr="00E93F1C">
        <w:rPr>
          <w:rFonts w:ascii="Tahoma" w:hAnsi="Tahoma" w:cs="Tahoma"/>
          <w:szCs w:val="20"/>
        </w:rPr>
        <w:t xml:space="preserve">včetně instalace </w:t>
      </w:r>
      <w:r w:rsidRPr="00E93F1C">
        <w:rPr>
          <w:rFonts w:ascii="Tahoma" w:hAnsi="Tahoma" w:cs="Tahoma"/>
          <w:szCs w:val="20"/>
        </w:rPr>
        <w:t>a dalších činno</w:t>
      </w:r>
      <w:r w:rsidR="00A91B4C" w:rsidRPr="00E93F1C">
        <w:rPr>
          <w:rFonts w:ascii="Tahoma" w:hAnsi="Tahoma" w:cs="Tahoma"/>
          <w:szCs w:val="20"/>
        </w:rPr>
        <w:t>stí</w:t>
      </w:r>
      <w:r w:rsidR="000A5277" w:rsidRPr="00E93F1C">
        <w:rPr>
          <w:rFonts w:ascii="Tahoma" w:hAnsi="Tahoma" w:cs="Tahoma"/>
          <w:szCs w:val="20"/>
        </w:rPr>
        <w:t xml:space="preserve"> vyjmenovaných v</w:t>
      </w:r>
      <w:r w:rsidR="00F55FE9" w:rsidRPr="00E93F1C">
        <w:rPr>
          <w:rFonts w:ascii="Tahoma" w:hAnsi="Tahoma" w:cs="Tahoma"/>
          <w:szCs w:val="20"/>
        </w:rPr>
        <w:t xml:space="preserve"> odst. 2. </w:t>
      </w:r>
      <w:r w:rsidRPr="00E93F1C">
        <w:rPr>
          <w:rFonts w:ascii="Tahoma" w:hAnsi="Tahoma" w:cs="Tahoma"/>
          <w:szCs w:val="20"/>
        </w:rPr>
        <w:t>článku II. Smlouvy</w:t>
      </w:r>
      <w:r w:rsidR="006C08A4" w:rsidRPr="00E93F1C">
        <w:rPr>
          <w:rFonts w:ascii="Tahoma" w:hAnsi="Tahoma" w:cs="Tahoma"/>
          <w:szCs w:val="20"/>
        </w:rPr>
        <w:t xml:space="preserve">, a to do </w:t>
      </w:r>
      <w:r w:rsidR="00C150E0" w:rsidRPr="00E93F1C">
        <w:rPr>
          <w:rFonts w:ascii="Tahoma" w:hAnsi="Tahoma" w:cs="Tahoma"/>
          <w:b/>
          <w:bCs/>
          <w:szCs w:val="20"/>
        </w:rPr>
        <w:t>210</w:t>
      </w:r>
      <w:r w:rsidR="003B1F67" w:rsidRPr="00E93F1C">
        <w:rPr>
          <w:rFonts w:ascii="Tahoma" w:hAnsi="Tahoma" w:cs="Tahoma"/>
          <w:szCs w:val="20"/>
        </w:rPr>
        <w:t xml:space="preserve"> </w:t>
      </w:r>
      <w:r w:rsidR="00301A2C" w:rsidRPr="00E93F1C">
        <w:rPr>
          <w:rFonts w:ascii="Tahoma" w:hAnsi="Tahoma" w:cs="Tahoma"/>
          <w:szCs w:val="20"/>
        </w:rPr>
        <w:t>kalendářních dnů</w:t>
      </w:r>
      <w:r w:rsidR="006C08A4" w:rsidRPr="00E93F1C">
        <w:rPr>
          <w:rFonts w:ascii="Tahoma" w:hAnsi="Tahoma" w:cs="Tahoma"/>
          <w:szCs w:val="20"/>
        </w:rPr>
        <w:t xml:space="preserve"> ode dne </w:t>
      </w:r>
      <w:r w:rsidR="000A5277" w:rsidRPr="00E93F1C">
        <w:rPr>
          <w:rFonts w:ascii="Tahoma" w:hAnsi="Tahoma" w:cs="Tahoma"/>
          <w:szCs w:val="20"/>
        </w:rPr>
        <w:t>nabytí účinnosti této smlouvy</w:t>
      </w:r>
      <w:r w:rsidR="006C08A4" w:rsidRPr="00E93F1C">
        <w:rPr>
          <w:rFonts w:ascii="Tahoma" w:hAnsi="Tahoma" w:cs="Tahoma"/>
          <w:szCs w:val="20"/>
        </w:rPr>
        <w:t>.</w:t>
      </w:r>
      <w:r w:rsidR="003B1F67" w:rsidRPr="00E93F1C">
        <w:rPr>
          <w:rFonts w:ascii="Tahoma" w:hAnsi="Tahoma" w:cs="Tahoma"/>
          <w:szCs w:val="20"/>
        </w:rPr>
        <w:t xml:space="preserve"> </w:t>
      </w:r>
    </w:p>
    <w:p w14:paraId="2E65EFBE" w14:textId="3EF9973A"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 xml:space="preserve">Místem plnění je </w:t>
      </w:r>
      <w:bookmarkEnd w:id="8"/>
      <w:r w:rsidR="00C150E0" w:rsidRPr="00E93F1C">
        <w:rPr>
          <w:rFonts w:ascii="Tahoma" w:hAnsi="Tahoma" w:cs="Tahoma"/>
          <w:szCs w:val="20"/>
        </w:rPr>
        <w:t xml:space="preserve">areál </w:t>
      </w:r>
      <w:proofErr w:type="gramStart"/>
      <w:r w:rsidR="00C150E0" w:rsidRPr="00E93F1C">
        <w:rPr>
          <w:rFonts w:ascii="Tahoma" w:hAnsi="Tahoma" w:cs="Tahoma"/>
          <w:szCs w:val="20"/>
        </w:rPr>
        <w:t>zadavatele - Vysoká</w:t>
      </w:r>
      <w:proofErr w:type="gramEnd"/>
      <w:r w:rsidR="00C150E0" w:rsidRPr="00E93F1C">
        <w:rPr>
          <w:rFonts w:ascii="Tahoma" w:hAnsi="Tahoma" w:cs="Tahoma"/>
          <w:szCs w:val="20"/>
        </w:rPr>
        <w:t xml:space="preserve"> škola báňská – Technická univerzita Ostrava, budova CPIT - TL1, Studentská 6203/19, 70800 Ostrava-Poruba, místnost RF116</w:t>
      </w:r>
      <w:r w:rsidR="00143EE2" w:rsidRPr="00E93F1C">
        <w:rPr>
          <w:rFonts w:ascii="Tahoma" w:hAnsi="Tahoma" w:cs="Tahoma"/>
          <w:szCs w:val="20"/>
        </w:rPr>
        <w:t xml:space="preserve">, </w:t>
      </w:r>
      <w:r w:rsidRPr="00E93F1C">
        <w:rPr>
          <w:rFonts w:ascii="Tahoma" w:hAnsi="Tahoma" w:cs="Tahoma"/>
          <w:szCs w:val="20"/>
        </w:rPr>
        <w:t xml:space="preserve">kde bude </w:t>
      </w:r>
      <w:r w:rsidR="00AE7846" w:rsidRPr="00E93F1C">
        <w:rPr>
          <w:rFonts w:ascii="Tahoma" w:hAnsi="Tahoma" w:cs="Tahoma"/>
          <w:szCs w:val="20"/>
        </w:rPr>
        <w:t>Dodavatelem</w:t>
      </w:r>
      <w:r w:rsidRPr="00E93F1C">
        <w:rPr>
          <w:rFonts w:ascii="Tahoma" w:hAnsi="Tahoma" w:cs="Tahoma"/>
          <w:szCs w:val="20"/>
        </w:rPr>
        <w:t xml:space="preserve"> provedena </w:t>
      </w:r>
      <w:r w:rsidR="007E2419" w:rsidRPr="00E93F1C">
        <w:rPr>
          <w:rFonts w:ascii="Tahoma" w:hAnsi="Tahoma" w:cs="Tahoma"/>
          <w:szCs w:val="20"/>
        </w:rPr>
        <w:t>dodávka</w:t>
      </w:r>
      <w:r w:rsidR="00AE7846" w:rsidRPr="00E93F1C">
        <w:rPr>
          <w:rFonts w:ascii="Tahoma" w:hAnsi="Tahoma" w:cs="Tahoma"/>
          <w:szCs w:val="20"/>
        </w:rPr>
        <w:t xml:space="preserve"> a další souvisejíc</w:t>
      </w:r>
      <w:r w:rsidR="00D36A53" w:rsidRPr="00E93F1C">
        <w:rPr>
          <w:rFonts w:ascii="Tahoma" w:hAnsi="Tahoma" w:cs="Tahoma"/>
          <w:szCs w:val="20"/>
        </w:rPr>
        <w:t>í činnosti uvedené v</w:t>
      </w:r>
      <w:r w:rsidR="00AE7846" w:rsidRPr="00E93F1C">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03C691ED"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w:t>
      </w:r>
      <w:r w:rsidRPr="00E93F1C">
        <w:rPr>
          <w:rFonts w:ascii="Tahoma" w:hAnsi="Tahoma" w:cs="Tahoma"/>
          <w:szCs w:val="20"/>
        </w:rPr>
        <w:t>škody na</w:t>
      </w:r>
      <w:r w:rsidR="00250A2D" w:rsidRPr="00E93F1C">
        <w:rPr>
          <w:rFonts w:ascii="Tahoma" w:hAnsi="Tahoma" w:cs="Tahoma"/>
          <w:szCs w:val="20"/>
        </w:rPr>
        <w:t xml:space="preserve"> </w:t>
      </w:r>
      <w:r w:rsidRPr="00E93F1C">
        <w:rPr>
          <w:rFonts w:ascii="Tahoma" w:hAnsi="Tahoma" w:cs="Tahoma"/>
          <w:szCs w:val="20"/>
        </w:rPr>
        <w:t>Plnění přechází z</w:t>
      </w:r>
      <w:r w:rsidR="00CF45B8" w:rsidRPr="00E93F1C">
        <w:rPr>
          <w:rFonts w:ascii="Tahoma" w:hAnsi="Tahoma" w:cs="Tahoma"/>
          <w:szCs w:val="20"/>
        </w:rPr>
        <w:t xml:space="preserve"> Dodavatele</w:t>
      </w:r>
      <w:r w:rsidRPr="00E93F1C">
        <w:rPr>
          <w:rFonts w:ascii="Tahoma" w:hAnsi="Tahoma" w:cs="Tahoma"/>
          <w:szCs w:val="20"/>
        </w:rPr>
        <w:t xml:space="preserve"> na </w:t>
      </w:r>
      <w:r w:rsidR="00206952" w:rsidRPr="00E93F1C">
        <w:rPr>
          <w:rFonts w:ascii="Tahoma" w:hAnsi="Tahoma" w:cs="Tahoma"/>
          <w:szCs w:val="20"/>
        </w:rPr>
        <w:t>Objednatele okamžikem provedení</w:t>
      </w:r>
      <w:r w:rsidR="00250A2D" w:rsidRPr="00E93F1C">
        <w:rPr>
          <w:rFonts w:ascii="Tahoma" w:hAnsi="Tahoma" w:cs="Tahoma"/>
          <w:szCs w:val="20"/>
        </w:rPr>
        <w:t xml:space="preserve"> </w:t>
      </w:r>
      <w:r w:rsidR="007E2419" w:rsidRPr="00E93F1C">
        <w:rPr>
          <w:rFonts w:ascii="Tahoma" w:hAnsi="Tahoma" w:cs="Tahoma"/>
          <w:szCs w:val="20"/>
        </w:rPr>
        <w:t>Plnění, tj. předání</w:t>
      </w:r>
      <w:r w:rsidR="00050500" w:rsidRPr="00E93F1C">
        <w:rPr>
          <w:rFonts w:ascii="Tahoma" w:hAnsi="Tahoma" w:cs="Tahoma"/>
          <w:szCs w:val="20"/>
        </w:rPr>
        <w:t>,</w:t>
      </w:r>
      <w:r w:rsidR="007E2419" w:rsidRPr="00E93F1C">
        <w:rPr>
          <w:rFonts w:ascii="Tahoma" w:hAnsi="Tahoma" w:cs="Tahoma"/>
          <w:szCs w:val="20"/>
        </w:rPr>
        <w:t xml:space="preserve"> převzetí</w:t>
      </w:r>
      <w:r w:rsidR="0053255B" w:rsidRPr="00E93F1C">
        <w:rPr>
          <w:rFonts w:ascii="Tahoma" w:hAnsi="Tahoma" w:cs="Tahoma"/>
          <w:szCs w:val="20"/>
        </w:rPr>
        <w:t>,</w:t>
      </w:r>
      <w:r w:rsidR="00050500" w:rsidRPr="00E93F1C">
        <w:rPr>
          <w:rFonts w:ascii="Tahoma" w:hAnsi="Tahoma" w:cs="Tahoma"/>
          <w:szCs w:val="20"/>
        </w:rPr>
        <w:t xml:space="preserve"> </w:t>
      </w:r>
      <w:r w:rsidR="00C150E0" w:rsidRPr="00E93F1C">
        <w:rPr>
          <w:rFonts w:ascii="Tahoma" w:hAnsi="Tahoma" w:cs="Tahoma"/>
          <w:szCs w:val="20"/>
        </w:rPr>
        <w:t xml:space="preserve">instalace a uvedení zboží do provozu, zaškolení obsluhy, </w:t>
      </w:r>
      <w:r w:rsidR="0053255B" w:rsidRPr="00E93F1C">
        <w:rPr>
          <w:rFonts w:ascii="Tahoma" w:hAnsi="Tahoma" w:cs="Tahoma"/>
          <w:szCs w:val="20"/>
        </w:rPr>
        <w:t>a </w:t>
      </w:r>
      <w:r w:rsidRPr="00E93F1C">
        <w:rPr>
          <w:rFonts w:ascii="Tahoma" w:hAnsi="Tahoma" w:cs="Tahoma"/>
          <w:szCs w:val="20"/>
        </w:rPr>
        <w:t>to vše v</w:t>
      </w:r>
      <w:r w:rsidR="007E2419" w:rsidRPr="00E93F1C">
        <w:rPr>
          <w:rFonts w:ascii="Tahoma" w:hAnsi="Tahoma" w:cs="Tahoma"/>
          <w:szCs w:val="20"/>
        </w:rPr>
        <w:t> místě Plnění dle čl. III. odst</w:t>
      </w:r>
      <w:r w:rsidR="007E2419">
        <w:rPr>
          <w:rFonts w:ascii="Tahoma" w:hAnsi="Tahoma" w:cs="Tahoma"/>
          <w:szCs w:val="20"/>
        </w:rPr>
        <w:t>. 2</w:t>
      </w:r>
      <w:r w:rsidRPr="00197958">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proofErr w:type="gramStart"/>
      <w:r w:rsidR="00830FA7" w:rsidRPr="00197958">
        <w:rPr>
          <w:rFonts w:ascii="Tahoma" w:hAnsi="Tahoma" w:cs="Tahoma"/>
          <w:szCs w:val="20"/>
        </w:rPr>
        <w:t>sepíší</w:t>
      </w:r>
      <w:proofErr w:type="gramEnd"/>
      <w:r w:rsidR="00830FA7" w:rsidRPr="00197958">
        <w:rPr>
          <w:rFonts w:ascii="Tahoma" w:hAnsi="Tahoma" w:cs="Tahoma"/>
          <w:szCs w:val="20"/>
        </w:rPr>
        <w:t xml:space="preserve">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3AD10C24"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E93F1C">
        <w:rPr>
          <w:rFonts w:ascii="Tahoma" w:hAnsi="Tahoma" w:cs="Tahoma"/>
          <w:szCs w:val="20"/>
        </w:rPr>
        <w:t>veškeré náklady spojené s provedením Plnění, např. náklady spojené s dopravou na místo plněn</w:t>
      </w:r>
      <w:r w:rsidR="007E2419" w:rsidRPr="00E93F1C">
        <w:rPr>
          <w:rFonts w:ascii="Tahoma" w:hAnsi="Tahoma" w:cs="Tahoma"/>
          <w:szCs w:val="20"/>
        </w:rPr>
        <w:t>í, pojištěním</w:t>
      </w:r>
      <w:r w:rsidR="004C0992" w:rsidRPr="00E93F1C">
        <w:rPr>
          <w:rFonts w:ascii="Tahoma" w:hAnsi="Tahoma" w:cs="Tahoma"/>
          <w:szCs w:val="20"/>
        </w:rPr>
        <w:t>,</w:t>
      </w:r>
      <w:r w:rsidRPr="00E93F1C">
        <w:rPr>
          <w:rFonts w:ascii="Tahoma" w:hAnsi="Tahoma" w:cs="Tahoma"/>
          <w:szCs w:val="20"/>
        </w:rPr>
        <w:t xml:space="preserve"> </w:t>
      </w:r>
      <w:r w:rsidR="00C150E0" w:rsidRPr="00E93F1C">
        <w:rPr>
          <w:rFonts w:ascii="Tahoma" w:hAnsi="Tahoma" w:cs="Tahoma"/>
          <w:szCs w:val="20"/>
        </w:rPr>
        <w:t xml:space="preserve">instalací Plnění, </w:t>
      </w:r>
      <w:r w:rsidR="00050500" w:rsidRPr="00E93F1C">
        <w:rPr>
          <w:rFonts w:ascii="Tahoma" w:hAnsi="Tahoma" w:cs="Tahoma"/>
          <w:szCs w:val="20"/>
        </w:rPr>
        <w:t xml:space="preserve">jakož i jeho uvedením do provozu, </w:t>
      </w:r>
      <w:r w:rsidR="00C150E0" w:rsidRPr="00E93F1C">
        <w:rPr>
          <w:rFonts w:ascii="Tahoma" w:hAnsi="Tahoma" w:cs="Tahoma"/>
          <w:szCs w:val="20"/>
        </w:rPr>
        <w:t xml:space="preserve">zaškolení obsluhy, </w:t>
      </w:r>
      <w:r w:rsidR="004E7E0A" w:rsidRPr="00E93F1C">
        <w:rPr>
          <w:rFonts w:ascii="Tahoma" w:hAnsi="Tahoma" w:cs="Tahoma"/>
          <w:szCs w:val="20"/>
        </w:rPr>
        <w:t xml:space="preserve">prováděním </w:t>
      </w:r>
      <w:r w:rsidRPr="00E93F1C">
        <w:rPr>
          <w:rFonts w:ascii="Tahoma" w:hAnsi="Tahoma" w:cs="Tahoma"/>
          <w:szCs w:val="20"/>
        </w:rPr>
        <w:t>záručního servisu a</w:t>
      </w:r>
      <w:r w:rsidR="001A361E" w:rsidRPr="00E93F1C">
        <w:rPr>
          <w:rFonts w:ascii="Tahoma" w:hAnsi="Tahoma" w:cs="Tahoma"/>
          <w:szCs w:val="20"/>
        </w:rPr>
        <w:t> </w:t>
      </w:r>
      <w:r w:rsidR="004E7E0A" w:rsidRPr="00E93F1C">
        <w:rPr>
          <w:rFonts w:ascii="Tahoma" w:hAnsi="Tahoma" w:cs="Tahoma"/>
          <w:szCs w:val="20"/>
        </w:rPr>
        <w:t>poskytnutí veškeré</w:t>
      </w:r>
      <w:r w:rsidRPr="00E93F1C">
        <w:rPr>
          <w:rFonts w:ascii="Tahoma" w:hAnsi="Tahoma" w:cs="Tahoma"/>
          <w:szCs w:val="20"/>
        </w:rPr>
        <w:t xml:space="preserve"> </w:t>
      </w:r>
      <w:r w:rsidR="004E7E0A" w:rsidRPr="00E93F1C">
        <w:rPr>
          <w:rFonts w:ascii="Tahoma" w:hAnsi="Tahoma" w:cs="Tahoma"/>
          <w:szCs w:val="20"/>
        </w:rPr>
        <w:t>dokumentace</w:t>
      </w:r>
      <w:r w:rsidRPr="00E93F1C">
        <w:rPr>
          <w:rFonts w:ascii="Tahoma" w:hAnsi="Tahoma" w:cs="Tahoma"/>
          <w:szCs w:val="20"/>
        </w:rPr>
        <w:t xml:space="preserve"> dle této Smlouvy.</w:t>
      </w:r>
      <w:r w:rsidR="00373F42" w:rsidRPr="00E93F1C">
        <w:rPr>
          <w:rFonts w:ascii="Tahoma" w:hAnsi="Tahoma" w:cs="Tahoma"/>
          <w:szCs w:val="20"/>
        </w:rPr>
        <w:t xml:space="preserve"> </w:t>
      </w:r>
      <w:r w:rsidRPr="00E93F1C">
        <w:rPr>
          <w:rFonts w:ascii="Tahoma" w:hAnsi="Tahoma" w:cs="Tahoma"/>
          <w:szCs w:val="20"/>
        </w:rPr>
        <w:t>Celková cena Plnění je stanov</w:t>
      </w:r>
      <w:r w:rsidRPr="00197958">
        <w:rPr>
          <w:rFonts w:ascii="Tahoma" w:hAnsi="Tahoma" w:cs="Tahoma"/>
          <w:szCs w:val="20"/>
        </w:rPr>
        <w:t xml:space="preserve">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E93F1C"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se </w:t>
      </w:r>
      <w:r w:rsidRPr="00197958">
        <w:rPr>
          <w:rFonts w:ascii="Tahoma" w:hAnsi="Tahoma" w:cs="Tahoma"/>
          <w:szCs w:val="20"/>
        </w:rPr>
        <w:t>Dodavatel</w:t>
      </w:r>
      <w:r w:rsidR="006C08A4" w:rsidRPr="00197958">
        <w:rPr>
          <w:rFonts w:ascii="Tahoma" w:hAnsi="Tahoma" w:cs="Tahoma"/>
          <w:szCs w:val="20"/>
        </w:rPr>
        <w:t xml:space="preserve"> stane ke dni uskutečnění zdanitelného plnění </w:t>
      </w:r>
      <w:r w:rsidR="006C08A4" w:rsidRPr="00E93F1C">
        <w:rPr>
          <w:rFonts w:ascii="Tahoma" w:hAnsi="Tahoma" w:cs="Tahoma"/>
          <w:szCs w:val="20"/>
        </w:rPr>
        <w:t xml:space="preserve">nespolehlivým plátcem ve smyslu § 106a zákona o DPH. V takovém případě pak není Objednatel povinen uhradit částku odpovídající DPH </w:t>
      </w:r>
      <w:r w:rsidRPr="00E93F1C">
        <w:rPr>
          <w:rFonts w:ascii="Tahoma" w:hAnsi="Tahoma" w:cs="Tahoma"/>
          <w:szCs w:val="20"/>
        </w:rPr>
        <w:t>Dodavateli</w:t>
      </w:r>
      <w:r w:rsidR="006C08A4" w:rsidRPr="00E93F1C">
        <w:rPr>
          <w:rFonts w:ascii="Tahoma" w:hAnsi="Tahoma" w:cs="Tahoma"/>
          <w:szCs w:val="20"/>
        </w:rPr>
        <w:t xml:space="preserve">. </w:t>
      </w:r>
    </w:p>
    <w:p w14:paraId="1C33E99F" w14:textId="510BB786" w:rsidR="00E260FB" w:rsidRPr="00E93F1C" w:rsidRDefault="00C150E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E93F1C">
        <w:rPr>
          <w:rFonts w:ascii="Tahoma" w:hAnsi="Tahoma" w:cs="Tahoma"/>
          <w:szCs w:val="20"/>
        </w:rPr>
        <w:t>Objednatel neposkytne Dodavateli žádnou zálohu na cenu Plnění.</w:t>
      </w:r>
      <w:bookmarkEnd w:id="10"/>
    </w:p>
    <w:p w14:paraId="4751B21D" w14:textId="2E1A1E10" w:rsidR="006C08A4" w:rsidRPr="00E93F1C"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Cena Plnění bude uhrazena na základě daňového dokladu – faktury vystavené Dodavatelem bez zbytečného odkladu po převzetí Plnění</w:t>
      </w:r>
      <w:r w:rsidR="008D4C38" w:rsidRPr="00E93F1C">
        <w:rPr>
          <w:rFonts w:ascii="Tahoma" w:hAnsi="Tahoma" w:cs="Tahoma"/>
          <w:szCs w:val="20"/>
        </w:rPr>
        <w:t xml:space="preserve"> dle čl. IV. Smlouvy a po odstranění drobných vad a nedodělků, bylo-li Plnění převzato s drobnými vady a nedodělky</w:t>
      </w:r>
      <w:r w:rsidRPr="00E93F1C">
        <w:rPr>
          <w:rFonts w:ascii="Tahoma" w:hAnsi="Tahoma" w:cs="Tahoma"/>
          <w:szCs w:val="20"/>
        </w:rPr>
        <w:t>. Dodavatelem vystavená faktura musí obsahovat identifikaci</w:t>
      </w:r>
      <w:r w:rsidRPr="00250A2D">
        <w:rPr>
          <w:rFonts w:ascii="Tahoma" w:hAnsi="Tahoma" w:cs="Tahoma"/>
          <w:szCs w:val="20"/>
        </w:rPr>
        <w:t xml:space="preserve">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w:t>
      </w:r>
      <w:r w:rsidRPr="00E93F1C">
        <w:rPr>
          <w:rFonts w:ascii="Tahoma" w:hAnsi="Tahoma" w:cs="Tahoma"/>
          <w:szCs w:val="20"/>
        </w:rPr>
        <w:t xml:space="preserve">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C150E0" w:rsidRPr="00E93F1C">
        <w:rPr>
          <w:rFonts w:ascii="Tahoma" w:hAnsi="Tahoma" w:cs="Tahoma"/>
          <w:b/>
          <w:bCs/>
          <w:szCs w:val="20"/>
        </w:rPr>
        <w:t xml:space="preserve">ondrej.malina@vsb.cz </w:t>
      </w:r>
      <w:r w:rsidR="00C150E0" w:rsidRPr="00E93F1C">
        <w:rPr>
          <w:rFonts w:ascii="Tahoma" w:hAnsi="Tahoma" w:cs="Tahoma"/>
          <w:szCs w:val="20"/>
        </w:rPr>
        <w:t>a</w:t>
      </w:r>
      <w:r w:rsidR="00C150E0" w:rsidRPr="00E93F1C">
        <w:rPr>
          <w:rFonts w:ascii="Tahoma" w:hAnsi="Tahoma" w:cs="Tahoma"/>
          <w:b/>
          <w:bCs/>
          <w:szCs w:val="20"/>
        </w:rPr>
        <w:t xml:space="preserve"> tamara.sanitrakova@vsb.cz</w:t>
      </w:r>
      <w:r w:rsidR="006C08A4" w:rsidRPr="00E93F1C">
        <w:rPr>
          <w:rFonts w:ascii="Tahoma" w:hAnsi="Tahoma" w:cs="Tahoma"/>
          <w:szCs w:val="20"/>
        </w:rPr>
        <w:t>.</w:t>
      </w:r>
      <w:bookmarkEnd w:id="11"/>
    </w:p>
    <w:p w14:paraId="59787407" w14:textId="77777777" w:rsidR="004646EB" w:rsidRPr="00E93F1C"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 xml:space="preserve">Faktura vystavená Dodavatelem bude dále obsahovat název Projektu, </w:t>
      </w:r>
      <w:proofErr w:type="spellStart"/>
      <w:r w:rsidRPr="00E93F1C">
        <w:rPr>
          <w:rFonts w:ascii="Tahoma" w:hAnsi="Tahoma" w:cs="Tahoma"/>
          <w:szCs w:val="20"/>
        </w:rPr>
        <w:t>reg</w:t>
      </w:r>
      <w:proofErr w:type="spellEnd"/>
      <w:r w:rsidRPr="00E93F1C">
        <w:rPr>
          <w:rFonts w:ascii="Tahoma" w:hAnsi="Tahoma" w:cs="Tahoma"/>
          <w:szCs w:val="20"/>
        </w:rPr>
        <w:t xml:space="preserve">. číslo Projektu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Cena Plnění je splatná do 30 kalendářních</w:t>
      </w:r>
      <w:r w:rsidRPr="00197958">
        <w:rPr>
          <w:rFonts w:ascii="Tahoma" w:hAnsi="Tahoma" w:cs="Tahoma"/>
          <w:szCs w:val="20"/>
        </w:rPr>
        <w:t xml:space="preserve">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460DB117" w:rsidR="006C08A4" w:rsidRPr="00E93F1C"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w:t>
      </w:r>
      <w:r w:rsidR="006C08A4" w:rsidRPr="00E93F1C">
        <w:rPr>
          <w:rFonts w:ascii="Tahoma" w:hAnsi="Tahoma" w:cs="Tahoma"/>
          <w:szCs w:val="20"/>
        </w:rPr>
        <w:t xml:space="preserve">osoba povinná dle § 2 písm. e) zákona č. 320/2001 Sb., o finanční kontrole ve veřejné správě, ve znění pozdějších předpisů, spolupůsobit při výkonu finanční kontroly, mj. umožnit Řídícímu orgánu </w:t>
      </w:r>
      <w:r w:rsidR="00C150E0" w:rsidRPr="00E93F1C">
        <w:rPr>
          <w:rFonts w:ascii="Tahoma" w:hAnsi="Tahoma" w:cs="Tahoma"/>
          <w:szCs w:val="20"/>
        </w:rPr>
        <w:t>OP ST</w:t>
      </w:r>
      <w:r w:rsidR="009C4F0B" w:rsidRPr="00E93F1C">
        <w:rPr>
          <w:rFonts w:ascii="Tahoma" w:hAnsi="Tahoma" w:cs="Tahoma"/>
          <w:szCs w:val="20"/>
        </w:rPr>
        <w:t xml:space="preserve"> </w:t>
      </w:r>
      <w:r w:rsidR="006C08A4" w:rsidRPr="00E93F1C">
        <w:rPr>
          <w:rFonts w:ascii="Tahoma" w:hAnsi="Tahoma" w:cs="Tahoma"/>
          <w:szCs w:val="20"/>
        </w:rPr>
        <w:t>přístup i k těm částem</w:t>
      </w:r>
      <w:r w:rsidR="0053255B" w:rsidRPr="00E93F1C">
        <w:rPr>
          <w:rFonts w:ascii="Tahoma" w:hAnsi="Tahoma" w:cs="Tahoma"/>
          <w:szCs w:val="20"/>
        </w:rPr>
        <w:t xml:space="preserve"> nabídek, smluv a </w:t>
      </w:r>
      <w:r w:rsidR="006C08A4" w:rsidRPr="00E93F1C">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E93F1C">
        <w:rPr>
          <w:rFonts w:ascii="Tahoma" w:hAnsi="Tahoma" w:cs="Tahoma"/>
          <w:szCs w:val="20"/>
        </w:rPr>
        <w:t>[zejména zákona č. 255/2012 Sb., o kontrole (kontrolní řád), v účinném znění];</w:t>
      </w:r>
      <w:r w:rsidR="008A063A" w:rsidRPr="00E93F1C">
        <w:rPr>
          <w:rFonts w:ascii="Tahoma" w:hAnsi="Tahoma" w:cs="Tahoma"/>
          <w:szCs w:val="20"/>
        </w:rPr>
        <w:t xml:space="preserve"> ve smlouvách se svými pod</w:t>
      </w:r>
      <w:r w:rsidR="006C08A4" w:rsidRPr="00E93F1C">
        <w:rPr>
          <w:rFonts w:ascii="Tahoma" w:hAnsi="Tahoma" w:cs="Tahoma"/>
          <w:szCs w:val="20"/>
        </w:rPr>
        <w:t xml:space="preserve">dodavateli </w:t>
      </w:r>
      <w:r w:rsidR="00050500" w:rsidRPr="00E93F1C">
        <w:rPr>
          <w:rFonts w:ascii="Tahoma" w:hAnsi="Tahoma" w:cs="Tahoma"/>
          <w:szCs w:val="20"/>
        </w:rPr>
        <w:t>Dodavatel</w:t>
      </w:r>
      <w:r w:rsidR="007173DF" w:rsidRPr="00E93F1C">
        <w:rPr>
          <w:rFonts w:ascii="Tahoma" w:hAnsi="Tahoma" w:cs="Tahoma"/>
          <w:szCs w:val="20"/>
        </w:rPr>
        <w:t xml:space="preserve"> t</w:t>
      </w:r>
      <w:r w:rsidR="00C7285C" w:rsidRPr="00E93F1C">
        <w:rPr>
          <w:rFonts w:ascii="Tahoma" w:hAnsi="Tahoma" w:cs="Tahoma"/>
          <w:szCs w:val="20"/>
        </w:rPr>
        <w:t xml:space="preserve">yto zaváže </w:t>
      </w:r>
      <w:r w:rsidR="006C08A4" w:rsidRPr="00E93F1C">
        <w:rPr>
          <w:rFonts w:ascii="Tahoma" w:hAnsi="Tahoma" w:cs="Tahoma"/>
          <w:szCs w:val="20"/>
        </w:rPr>
        <w:t xml:space="preserve">umožnit Řídícímu orgánu </w:t>
      </w:r>
      <w:r w:rsidR="00C150E0" w:rsidRPr="00E93F1C">
        <w:rPr>
          <w:rFonts w:ascii="Tahoma" w:hAnsi="Tahoma" w:cs="Tahoma"/>
          <w:szCs w:val="20"/>
        </w:rPr>
        <w:t>OP ST</w:t>
      </w:r>
      <w:r w:rsidR="006C08A4" w:rsidRPr="00E93F1C">
        <w:rPr>
          <w:rFonts w:ascii="Tahoma" w:hAnsi="Tahoma" w:cs="Tahoma"/>
          <w:szCs w:val="20"/>
        </w:rPr>
        <w:t xml:space="preserve"> kontrolu </w:t>
      </w:r>
      <w:r w:rsidR="00A91B4C" w:rsidRPr="00E93F1C">
        <w:rPr>
          <w:rFonts w:ascii="Tahoma" w:hAnsi="Tahoma" w:cs="Tahoma"/>
          <w:szCs w:val="20"/>
        </w:rPr>
        <w:t>pod</w:t>
      </w:r>
      <w:r w:rsidR="006C08A4" w:rsidRPr="00E93F1C">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0DB4803C" w:rsidR="00E260FB" w:rsidRPr="00E93F1C" w:rsidRDefault="00C150E0" w:rsidP="00E74D4B">
      <w:pPr>
        <w:pStyle w:val="Odstavecseseznamem"/>
        <w:keepLines/>
        <w:spacing w:before="60" w:after="0" w:line="240" w:lineRule="auto"/>
        <w:ind w:left="992"/>
        <w:contextualSpacing w:val="0"/>
        <w:jc w:val="both"/>
        <w:rPr>
          <w:rFonts w:ascii="Tahoma" w:hAnsi="Tahoma" w:cs="Tahoma"/>
          <w:szCs w:val="20"/>
        </w:rPr>
      </w:pPr>
      <w:r w:rsidRPr="00E93F1C">
        <w:rPr>
          <w:rFonts w:ascii="Tahoma" w:hAnsi="Tahoma" w:cs="Tahoma"/>
          <w:szCs w:val="20"/>
        </w:rPr>
        <w:t>doc. Ing. Kateřina Skotnicová, Ph.D., e-mail: katerina.skotnicova@vsb.cz, tel.: 596 993 404</w:t>
      </w:r>
    </w:p>
    <w:p w14:paraId="0E8A4377" w14:textId="71196D27" w:rsidR="00724572" w:rsidRPr="00E93F1C" w:rsidRDefault="00C150E0" w:rsidP="00724572">
      <w:pPr>
        <w:pStyle w:val="Odstavecseseznamem"/>
        <w:keepLines/>
        <w:spacing w:before="60" w:after="0" w:line="240" w:lineRule="auto"/>
        <w:ind w:left="992"/>
        <w:contextualSpacing w:val="0"/>
        <w:jc w:val="both"/>
        <w:rPr>
          <w:rFonts w:ascii="Tahoma" w:hAnsi="Tahoma" w:cs="Tahoma"/>
          <w:szCs w:val="20"/>
        </w:rPr>
      </w:pPr>
      <w:r w:rsidRPr="00E93F1C">
        <w:rPr>
          <w:rFonts w:ascii="Tahoma" w:hAnsi="Tahoma" w:cs="Tahoma"/>
          <w:szCs w:val="20"/>
        </w:rPr>
        <w:t xml:space="preserve">doc. Ing. Ivo </w:t>
      </w:r>
      <w:proofErr w:type="spellStart"/>
      <w:r w:rsidRPr="00E93F1C">
        <w:rPr>
          <w:rFonts w:ascii="Tahoma" w:hAnsi="Tahoma" w:cs="Tahoma"/>
          <w:szCs w:val="20"/>
        </w:rPr>
        <w:t>Szurman</w:t>
      </w:r>
      <w:proofErr w:type="spellEnd"/>
      <w:r w:rsidRPr="00E93F1C">
        <w:rPr>
          <w:rFonts w:ascii="Tahoma" w:hAnsi="Tahoma" w:cs="Tahoma"/>
          <w:szCs w:val="20"/>
        </w:rPr>
        <w:t>, Ph.D., e-mail: ivo.szurman@vsb.cz, tel.: 596 993 408</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7D4147B2"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 xml:space="preserve">Dodavatel poskytuje Objednateli záruku za jakost dle </w:t>
      </w:r>
      <w:proofErr w:type="spellStart"/>
      <w:r w:rsidRPr="00E93F1C">
        <w:rPr>
          <w:rFonts w:ascii="Tahoma" w:hAnsi="Tahoma" w:cs="Tahoma"/>
          <w:szCs w:val="20"/>
        </w:rPr>
        <w:t>ust</w:t>
      </w:r>
      <w:proofErr w:type="spellEnd"/>
      <w:r w:rsidRPr="00E93F1C">
        <w:rPr>
          <w:rFonts w:ascii="Tahoma" w:hAnsi="Tahoma" w:cs="Tahoma"/>
          <w:szCs w:val="20"/>
        </w:rPr>
        <w:t xml:space="preserve">. § 2619 občanského zákoníku, a to v délce </w:t>
      </w:r>
      <w:r w:rsidR="00C150E0" w:rsidRPr="00E93F1C">
        <w:rPr>
          <w:rFonts w:ascii="Tahoma" w:hAnsi="Tahoma" w:cs="Tahoma"/>
          <w:szCs w:val="20"/>
        </w:rPr>
        <w:t>24</w:t>
      </w:r>
      <w:r w:rsidRPr="00E93F1C">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 k</w:t>
      </w:r>
      <w:r w:rsidRPr="00197958">
        <w:rPr>
          <w:rFonts w:ascii="Tahoma" w:hAnsi="Tahoma" w:cs="Tahoma"/>
          <w:szCs w:val="20"/>
        </w:rPr>
        <w:t xml:space="preserve">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5BF504B4" w:rsidR="00C44A2E" w:rsidRPr="00E93F1C"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E93F1C">
        <w:rPr>
          <w:rFonts w:ascii="Tahoma" w:hAnsi="Tahoma" w:cs="Tahoma"/>
          <w:szCs w:val="20"/>
        </w:rPr>
        <w:t xml:space="preserve">odstranit či překlenout oznámenou vadu zboží nejpozději do </w:t>
      </w:r>
      <w:r w:rsidR="00C150E0" w:rsidRPr="00E93F1C">
        <w:rPr>
          <w:rFonts w:ascii="Tahoma" w:hAnsi="Tahoma" w:cs="Tahoma"/>
          <w:szCs w:val="20"/>
        </w:rPr>
        <w:t>30</w:t>
      </w:r>
      <w:r w:rsidRPr="00E93F1C">
        <w:rPr>
          <w:rFonts w:ascii="Tahoma" w:hAnsi="Tahoma" w:cs="Tahoma"/>
          <w:szCs w:val="20"/>
        </w:rPr>
        <w:t xml:space="preserve"> dnů od jejího nahlášení. V případě překlenutí zjištěné vady zboží bude tato vada díla odstraněna do </w:t>
      </w:r>
      <w:r w:rsidR="00C150E0" w:rsidRPr="00E93F1C">
        <w:rPr>
          <w:rFonts w:ascii="Tahoma" w:hAnsi="Tahoma" w:cs="Tahoma"/>
          <w:szCs w:val="20"/>
        </w:rPr>
        <w:t>60</w:t>
      </w:r>
      <w:r w:rsidRPr="00E93F1C">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E93F1C">
        <w:rPr>
          <w:rFonts w:ascii="Tahoma" w:hAnsi="Tahoma" w:cs="Tahoma"/>
          <w:szCs w:val="20"/>
        </w:rPr>
        <w:t>bez</w:t>
      </w:r>
      <w:r w:rsidRPr="00E93F1C">
        <w:rPr>
          <w:rFonts w:ascii="Tahoma" w:hAnsi="Tahoma" w:cs="Tahoma"/>
          <w:szCs w:val="20"/>
        </w:rPr>
        <w:t>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Vada se považuje za odstraněnou</w:t>
      </w:r>
      <w:r w:rsidRPr="00197958">
        <w:rPr>
          <w:rFonts w:ascii="Tahoma" w:hAnsi="Tahoma" w:cs="Tahoma"/>
          <w:szCs w:val="20"/>
        </w:rPr>
        <w:t xml:space="preserve">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31259B5A" w14:textId="48F062DC" w:rsidR="0008616D" w:rsidRPr="00197958" w:rsidRDefault="0008616D"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08616D">
        <w:rPr>
          <w:rFonts w:ascii="Tahoma" w:hAnsi="Tahoma" w:cs="Tahoma"/>
          <w:szCs w:val="20"/>
        </w:rPr>
        <w:t xml:space="preserve"> je povinen </w:t>
      </w:r>
      <w:r>
        <w:rPr>
          <w:rFonts w:ascii="Tahoma" w:hAnsi="Tahoma" w:cs="Tahoma"/>
          <w:szCs w:val="20"/>
        </w:rPr>
        <w:t>Objednateli</w:t>
      </w:r>
      <w:r w:rsidRPr="0008616D">
        <w:rPr>
          <w:rFonts w:ascii="Tahoma" w:hAnsi="Tahoma" w:cs="Tahoma"/>
          <w:szCs w:val="20"/>
        </w:rPr>
        <w:t xml:space="preserve"> poskytovat standardní pozáruční technickou podporu. Pokud o to </w:t>
      </w:r>
      <w:r>
        <w:rPr>
          <w:rFonts w:ascii="Tahoma" w:hAnsi="Tahoma" w:cs="Tahoma"/>
          <w:szCs w:val="20"/>
        </w:rPr>
        <w:t>Objednatel</w:t>
      </w:r>
      <w:r w:rsidRPr="0008616D">
        <w:rPr>
          <w:rFonts w:ascii="Tahoma" w:hAnsi="Tahoma" w:cs="Tahoma"/>
          <w:szCs w:val="20"/>
        </w:rPr>
        <w:t xml:space="preserve"> požádá, zavazuje se </w:t>
      </w:r>
      <w:r>
        <w:rPr>
          <w:rFonts w:ascii="Tahoma" w:hAnsi="Tahoma" w:cs="Tahoma"/>
          <w:szCs w:val="20"/>
        </w:rPr>
        <w:t xml:space="preserve">Dodavatel </w:t>
      </w:r>
      <w:r w:rsidRPr="0008616D">
        <w:rPr>
          <w:rFonts w:ascii="Tahoma" w:hAnsi="Tahoma" w:cs="Tahoma"/>
          <w:szCs w:val="20"/>
        </w:rPr>
        <w:t xml:space="preserve">poskytovat </w:t>
      </w:r>
      <w:r>
        <w:rPr>
          <w:rFonts w:ascii="Tahoma" w:hAnsi="Tahoma" w:cs="Tahoma"/>
          <w:szCs w:val="20"/>
        </w:rPr>
        <w:t>Objednateli</w:t>
      </w:r>
      <w:r w:rsidRPr="0008616D">
        <w:rPr>
          <w:rFonts w:ascii="Tahoma" w:hAnsi="Tahoma" w:cs="Tahoma"/>
          <w:szCs w:val="20"/>
        </w:rPr>
        <w:t xml:space="preserve"> pozáruční servis dle ceníku </w:t>
      </w:r>
      <w:r>
        <w:rPr>
          <w:rFonts w:ascii="Tahoma" w:hAnsi="Tahoma" w:cs="Tahoma"/>
          <w:szCs w:val="20"/>
        </w:rPr>
        <w:t>Dodavatele</w:t>
      </w:r>
      <w:r w:rsidRPr="0008616D">
        <w:rPr>
          <w:rFonts w:ascii="Tahoma" w:hAnsi="Tahoma" w:cs="Tahoma"/>
          <w:szCs w:val="20"/>
        </w:rPr>
        <w:t xml:space="preserve"> s garancí dodávek náhradních dílů nejméně po dobu </w:t>
      </w:r>
      <w:r>
        <w:rPr>
          <w:rFonts w:ascii="Tahoma" w:hAnsi="Tahoma" w:cs="Tahoma"/>
          <w:szCs w:val="20"/>
        </w:rPr>
        <w:t xml:space="preserve">5 </w:t>
      </w:r>
      <w:r w:rsidRPr="0008616D">
        <w:rPr>
          <w:rFonts w:ascii="Tahoma" w:hAnsi="Tahoma" w:cs="Tahoma"/>
          <w:szCs w:val="20"/>
        </w:rPr>
        <w:t>let od uplynutí záruční lhůty.</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Pr="00E93F1C"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E93F1C">
        <w:rPr>
          <w:rFonts w:ascii="Tahoma" w:hAnsi="Tahoma" w:cs="Tahoma"/>
          <w:szCs w:val="20"/>
        </w:rPr>
        <w:t xml:space="preserve">neodstraní </w:t>
      </w:r>
      <w:r w:rsidR="007F7ECD" w:rsidRPr="00E93F1C">
        <w:rPr>
          <w:rFonts w:ascii="Tahoma" w:hAnsi="Tahoma" w:cs="Tahoma"/>
          <w:szCs w:val="20"/>
        </w:rPr>
        <w:t xml:space="preserve">či nepřeklene </w:t>
      </w:r>
      <w:r w:rsidRPr="00E93F1C">
        <w:rPr>
          <w:rFonts w:ascii="Tahoma" w:hAnsi="Tahoma" w:cs="Tahoma"/>
          <w:szCs w:val="20"/>
        </w:rPr>
        <w:t xml:space="preserve">vadu Plnění ve lhůtě stanovené v čl. </w:t>
      </w:r>
      <w:r w:rsidR="003746F9" w:rsidRPr="00E93F1C">
        <w:rPr>
          <w:rFonts w:ascii="Tahoma" w:hAnsi="Tahoma" w:cs="Tahoma"/>
          <w:szCs w:val="20"/>
        </w:rPr>
        <w:t>VII</w:t>
      </w:r>
      <w:r w:rsidR="008369F1" w:rsidRPr="00E93F1C">
        <w:rPr>
          <w:rFonts w:ascii="Tahoma" w:hAnsi="Tahoma" w:cs="Tahoma"/>
          <w:szCs w:val="20"/>
        </w:rPr>
        <w:t>I</w:t>
      </w:r>
      <w:r w:rsidRPr="00E93F1C">
        <w:rPr>
          <w:rFonts w:ascii="Tahoma" w:hAnsi="Tahoma" w:cs="Tahoma"/>
          <w:szCs w:val="20"/>
        </w:rPr>
        <w:t>.</w:t>
      </w:r>
      <w:r w:rsidR="00F00A0D" w:rsidRPr="00E93F1C">
        <w:rPr>
          <w:rFonts w:ascii="Tahoma" w:hAnsi="Tahoma" w:cs="Tahoma"/>
          <w:szCs w:val="20"/>
        </w:rPr>
        <w:t xml:space="preserve"> odst. </w:t>
      </w:r>
      <w:r w:rsidR="007E2419" w:rsidRPr="00E93F1C">
        <w:rPr>
          <w:rFonts w:ascii="Tahoma" w:hAnsi="Tahoma" w:cs="Tahoma"/>
          <w:szCs w:val="20"/>
        </w:rPr>
        <w:t>3</w:t>
      </w:r>
      <w:r w:rsidR="00F00A0D" w:rsidRPr="00E93F1C">
        <w:rPr>
          <w:rFonts w:ascii="Tahoma" w:hAnsi="Tahoma" w:cs="Tahoma"/>
          <w:szCs w:val="20"/>
        </w:rPr>
        <w:t>.</w:t>
      </w:r>
      <w:r w:rsidRPr="00E93F1C">
        <w:rPr>
          <w:rFonts w:ascii="Tahoma" w:hAnsi="Tahoma" w:cs="Tahoma"/>
          <w:szCs w:val="20"/>
        </w:rPr>
        <w:t xml:space="preserve"> této Smlouvy, zavazuje se </w:t>
      </w:r>
      <w:r w:rsidR="00344E83" w:rsidRPr="00E93F1C">
        <w:rPr>
          <w:rFonts w:ascii="Tahoma" w:hAnsi="Tahoma" w:cs="Tahoma"/>
          <w:szCs w:val="20"/>
        </w:rPr>
        <w:t>Dodavatel</w:t>
      </w:r>
      <w:r w:rsidRPr="00E93F1C">
        <w:rPr>
          <w:rFonts w:ascii="Tahoma" w:hAnsi="Tahoma" w:cs="Tahoma"/>
          <w:szCs w:val="20"/>
        </w:rPr>
        <w:t xml:space="preserve"> uhradit Objednateli smluvní pokutu ve výši </w:t>
      </w:r>
      <w:r w:rsidR="00E444CD" w:rsidRPr="00E93F1C">
        <w:rPr>
          <w:rFonts w:ascii="Tahoma" w:hAnsi="Tahoma" w:cs="Tahoma"/>
          <w:szCs w:val="20"/>
        </w:rPr>
        <w:t>0,0</w:t>
      </w:r>
      <w:r w:rsidR="00E5483B" w:rsidRPr="00E93F1C">
        <w:rPr>
          <w:rFonts w:ascii="Tahoma" w:hAnsi="Tahoma" w:cs="Tahoma"/>
          <w:szCs w:val="20"/>
        </w:rPr>
        <w:t>6</w:t>
      </w:r>
      <w:r w:rsidR="00E444CD" w:rsidRPr="00E93F1C">
        <w:rPr>
          <w:rFonts w:ascii="Tahoma" w:hAnsi="Tahoma" w:cs="Tahoma"/>
          <w:szCs w:val="20"/>
        </w:rPr>
        <w:t xml:space="preserve"> % z ceny plnění bez DPH uvedeného v čl. V. této Smlouvy </w:t>
      </w:r>
      <w:r w:rsidRPr="00E93F1C">
        <w:rPr>
          <w:rFonts w:ascii="Tahoma" w:hAnsi="Tahoma" w:cs="Tahoma"/>
          <w:szCs w:val="20"/>
        </w:rPr>
        <w:t>za každý i započatý den prodlení s</w:t>
      </w:r>
      <w:r w:rsidR="007F7ECD" w:rsidRPr="00E93F1C">
        <w:rPr>
          <w:rFonts w:ascii="Tahoma" w:hAnsi="Tahoma" w:cs="Tahoma"/>
          <w:szCs w:val="20"/>
        </w:rPr>
        <w:t> </w:t>
      </w:r>
      <w:r w:rsidRPr="00E93F1C">
        <w:rPr>
          <w:rFonts w:ascii="Tahoma" w:hAnsi="Tahoma" w:cs="Tahoma"/>
          <w:szCs w:val="20"/>
        </w:rPr>
        <w:t>odstraněním</w:t>
      </w:r>
      <w:r w:rsidR="007F7ECD" w:rsidRPr="00E93F1C">
        <w:rPr>
          <w:rFonts w:ascii="Tahoma" w:hAnsi="Tahoma" w:cs="Tahoma"/>
          <w:szCs w:val="20"/>
        </w:rPr>
        <w:t xml:space="preserve"> či překlenutím</w:t>
      </w:r>
      <w:r w:rsidRPr="00E93F1C">
        <w:rPr>
          <w:rFonts w:ascii="Tahoma" w:hAnsi="Tahoma" w:cs="Tahoma"/>
          <w:szCs w:val="20"/>
        </w:rPr>
        <w:t xml:space="preserve"> 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93F1C">
        <w:rPr>
          <w:rFonts w:ascii="Tahoma" w:hAnsi="Tahoma" w:cs="Tahoma"/>
          <w:szCs w:val="20"/>
        </w:rPr>
        <w:t>Splatnost vyúčtovaných smluvních</w:t>
      </w:r>
      <w:r w:rsidRPr="00197958">
        <w:rPr>
          <w:rFonts w:ascii="Tahoma" w:hAnsi="Tahoma" w:cs="Tahoma"/>
          <w:szCs w:val="20"/>
        </w:rPr>
        <w:t xml:space="preserve">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Pr="00197958"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18D30634"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sidR="00050500">
        <w:rPr>
          <w:rFonts w:ascii="Tahoma" w:hAnsi="Tahoma" w:cs="Tahoma"/>
          <w:spacing w:val="-4"/>
          <w:sz w:val="20"/>
          <w:szCs w:val="20"/>
        </w:rPr>
        <w:t>II</w:t>
      </w:r>
      <w:r w:rsidRPr="00197958">
        <w:rPr>
          <w:rFonts w:ascii="Tahoma" w:hAnsi="Tahoma" w:cs="Tahoma"/>
          <w:spacing w:val="-4"/>
          <w:sz w:val="20"/>
          <w:szCs w:val="20"/>
        </w:rPr>
        <w:t>.</w:t>
      </w:r>
      <w:r w:rsidR="001629DD" w:rsidRPr="00197958">
        <w:rPr>
          <w:rFonts w:ascii="Tahoma" w:hAnsi="Tahoma" w:cs="Tahoma"/>
          <w:spacing w:val="-4"/>
          <w:sz w:val="20"/>
          <w:szCs w:val="20"/>
        </w:rPr>
        <w:tab/>
      </w:r>
      <w:r w:rsidR="006C08A4" w:rsidRPr="00197958">
        <w:rPr>
          <w:rFonts w:ascii="Tahoma" w:hAnsi="Tahoma" w:cs="Tahoma"/>
          <w:spacing w:val="-4"/>
          <w:sz w:val="20"/>
          <w:szCs w:val="20"/>
        </w:rPr>
        <w:t>ZÁVĚREČNÁ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w:t>
      </w:r>
      <w:proofErr w:type="spellStart"/>
      <w:r w:rsidRPr="00197958">
        <w:rPr>
          <w:rFonts w:ascii="Tahoma" w:hAnsi="Tahoma" w:cs="Tahoma"/>
          <w:szCs w:val="20"/>
        </w:rPr>
        <w:t>ust</w:t>
      </w:r>
      <w:proofErr w:type="spellEnd"/>
      <w:r w:rsidRPr="00197958">
        <w:rPr>
          <w:rFonts w:ascii="Tahoma" w:hAnsi="Tahoma" w:cs="Tahoma"/>
          <w:szCs w:val="20"/>
        </w:rPr>
        <w:t xml:space="preserve">.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w:t>
      </w:r>
      <w:proofErr w:type="spellStart"/>
      <w:r w:rsidRPr="00197958">
        <w:rPr>
          <w:rFonts w:ascii="Tahoma" w:hAnsi="Tahoma" w:cs="Tahoma"/>
          <w:szCs w:val="20"/>
        </w:rPr>
        <w:t>ust</w:t>
      </w:r>
      <w:proofErr w:type="spellEnd"/>
      <w:r w:rsidRPr="00197958">
        <w:rPr>
          <w:rFonts w:ascii="Tahoma" w:hAnsi="Tahoma" w:cs="Tahoma"/>
          <w:szCs w:val="20"/>
        </w:rPr>
        <w:t xml:space="preserve">. § 1793 občanského zákoníku ani </w:t>
      </w:r>
      <w:proofErr w:type="spellStart"/>
      <w:r w:rsidRPr="00197958">
        <w:rPr>
          <w:rFonts w:ascii="Tahoma" w:hAnsi="Tahoma" w:cs="Tahoma"/>
          <w:szCs w:val="20"/>
        </w:rPr>
        <w:t>ust</w:t>
      </w:r>
      <w:proofErr w:type="spellEnd"/>
      <w:r w:rsidRPr="00197958">
        <w:rPr>
          <w:rFonts w:ascii="Tahoma" w:hAnsi="Tahoma" w:cs="Tahoma"/>
          <w:szCs w:val="20"/>
        </w:rPr>
        <w:t xml:space="preserve">.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1046FC6C" w:rsidR="006C08A4" w:rsidRPr="00E93F1C" w:rsidRDefault="00C150E0" w:rsidP="00E74D4B">
            <w:pPr>
              <w:pStyle w:val="RLdajeosmluvnstran"/>
              <w:keepLines/>
              <w:spacing w:before="120" w:after="0" w:line="240" w:lineRule="auto"/>
              <w:rPr>
                <w:rFonts w:ascii="Tahoma" w:hAnsi="Tahoma" w:cs="Tahoma"/>
                <w:b/>
                <w:bCs/>
                <w:szCs w:val="20"/>
              </w:rPr>
            </w:pPr>
            <w:r w:rsidRPr="00E93F1C">
              <w:rPr>
                <w:rFonts w:ascii="Tahoma" w:hAnsi="Tahoma" w:cs="Tahoma"/>
                <w:b/>
                <w:bCs/>
                <w:szCs w:val="20"/>
              </w:rPr>
              <w:t>Vysoká škola báňská – Technická univerzita Ostrava</w:t>
            </w:r>
          </w:p>
          <w:p w14:paraId="5A333EFA" w14:textId="77777777" w:rsidR="00E93F1C" w:rsidRPr="00E93F1C" w:rsidRDefault="00C150E0" w:rsidP="00724572">
            <w:pPr>
              <w:pStyle w:val="RLdajeosmluvnstran"/>
              <w:keepLines/>
              <w:spacing w:after="0" w:line="240" w:lineRule="auto"/>
              <w:rPr>
                <w:rFonts w:ascii="Tahoma" w:hAnsi="Tahoma" w:cs="Tahoma"/>
                <w:szCs w:val="20"/>
              </w:rPr>
            </w:pPr>
            <w:r w:rsidRPr="00E93F1C">
              <w:rPr>
                <w:rFonts w:ascii="Tahoma" w:hAnsi="Tahoma" w:cs="Tahoma"/>
                <w:szCs w:val="20"/>
              </w:rPr>
              <w:t>prof. RNDr. Václav Snášel, CSc.</w:t>
            </w:r>
          </w:p>
          <w:p w14:paraId="06BFD0F8" w14:textId="4511E2B6" w:rsidR="006C08A4" w:rsidRPr="00197958" w:rsidRDefault="00C150E0" w:rsidP="00724572">
            <w:pPr>
              <w:pStyle w:val="RLdajeosmluvnstran"/>
              <w:keepLines/>
              <w:spacing w:after="0" w:line="240" w:lineRule="auto"/>
              <w:rPr>
                <w:rFonts w:ascii="Tahoma" w:hAnsi="Tahoma" w:cs="Tahoma"/>
                <w:szCs w:val="20"/>
              </w:rPr>
            </w:pPr>
            <w:r w:rsidRPr="00E93F1C">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96D5AA7" w14:textId="77777777" w:rsidR="000D70FB" w:rsidRPr="00DC11EA" w:rsidRDefault="000D70FB" w:rsidP="000D70FB">
      <w:pPr>
        <w:keepLines/>
        <w:spacing w:before="120" w:line="240" w:lineRule="auto"/>
        <w:rPr>
          <w:rFonts w:ascii="Tahoma" w:hAnsi="Tahoma" w:cs="Tahoma"/>
          <w:b/>
          <w:szCs w:val="20"/>
        </w:rPr>
      </w:pPr>
      <w:r w:rsidRPr="00DC11EA">
        <w:rPr>
          <w:rFonts w:ascii="Tahoma" w:hAnsi="Tahoma" w:cs="Tahoma"/>
          <w:szCs w:val="20"/>
        </w:rPr>
        <w:lastRenderedPageBreak/>
        <w:t>Příloha č. 1 -</w:t>
      </w:r>
      <w:r w:rsidRPr="00DC11EA">
        <w:rPr>
          <w:rFonts w:ascii="Tahoma" w:hAnsi="Tahoma" w:cs="Tahoma"/>
          <w:b/>
          <w:color w:val="000000"/>
          <w:szCs w:val="20"/>
        </w:rPr>
        <w:t xml:space="preserve"> Technická</w:t>
      </w:r>
      <w:r w:rsidRPr="00DC11EA">
        <w:rPr>
          <w:rFonts w:ascii="Tahoma" w:hAnsi="Tahoma" w:cs="Tahoma"/>
          <w:b/>
          <w:szCs w:val="20"/>
        </w:rPr>
        <w:t xml:space="preserve"> specifikace </w:t>
      </w:r>
    </w:p>
    <w:p w14:paraId="533636C1" w14:textId="77777777" w:rsidR="00E93F1C" w:rsidRPr="00FF61C9" w:rsidRDefault="00E93F1C" w:rsidP="00E93F1C">
      <w:pPr>
        <w:keepLines/>
        <w:tabs>
          <w:tab w:val="left" w:pos="7887"/>
        </w:tabs>
        <w:spacing w:after="0" w:line="240" w:lineRule="auto"/>
        <w:rPr>
          <w:rFonts w:ascii="Tahoma" w:hAnsi="Tahoma" w:cs="Tahoma"/>
          <w:b/>
          <w:szCs w:val="20"/>
        </w:rPr>
      </w:pPr>
    </w:p>
    <w:p w14:paraId="61DF75C9" w14:textId="77777777" w:rsidR="00E93F1C" w:rsidRPr="00FF61C9" w:rsidRDefault="00E93F1C" w:rsidP="00E93F1C">
      <w:pPr>
        <w:keepLines/>
        <w:spacing w:before="120" w:after="0" w:line="240" w:lineRule="auto"/>
        <w:jc w:val="center"/>
        <w:rPr>
          <w:rFonts w:ascii="Tahoma" w:hAnsi="Tahoma" w:cs="Tahoma"/>
          <w:b/>
          <w:sz w:val="24"/>
          <w:szCs w:val="24"/>
        </w:rPr>
      </w:pPr>
      <w:r w:rsidRPr="00FF61C9">
        <w:rPr>
          <w:rFonts w:ascii="Tahoma" w:hAnsi="Tahoma" w:cs="Tahoma"/>
          <w:b/>
          <w:sz w:val="24"/>
          <w:szCs w:val="24"/>
        </w:rPr>
        <w:t>Technická specifikace</w:t>
      </w:r>
      <w:r w:rsidRPr="00FF61C9">
        <w:rPr>
          <w:rFonts w:ascii="Tahoma" w:hAnsi="Tahoma" w:cs="Tahoma"/>
          <w:sz w:val="24"/>
          <w:szCs w:val="24"/>
        </w:rPr>
        <w:t xml:space="preserve"> </w:t>
      </w:r>
      <w:r w:rsidRPr="00FF61C9">
        <w:rPr>
          <w:rFonts w:ascii="Tahoma" w:hAnsi="Tahoma" w:cs="Tahoma"/>
          <w:b/>
          <w:sz w:val="24"/>
          <w:szCs w:val="24"/>
        </w:rPr>
        <w:t>a garantované technické parametry</w:t>
      </w:r>
    </w:p>
    <w:p w14:paraId="54B67A88" w14:textId="77777777" w:rsidR="00E93F1C" w:rsidRPr="00FF61C9" w:rsidRDefault="00E93F1C" w:rsidP="00E93F1C">
      <w:pPr>
        <w:keepLines/>
        <w:spacing w:before="120" w:after="0" w:line="240" w:lineRule="auto"/>
        <w:jc w:val="center"/>
        <w:rPr>
          <w:rFonts w:ascii="Tahoma" w:hAnsi="Tahoma" w:cs="Tahoma"/>
          <w:b/>
          <w:sz w:val="24"/>
          <w:szCs w:val="24"/>
        </w:rPr>
      </w:pPr>
      <w:r w:rsidRPr="00FF61C9">
        <w:rPr>
          <w:rFonts w:ascii="Tahoma" w:hAnsi="Tahoma" w:cs="Tahoma"/>
          <w:b/>
          <w:sz w:val="24"/>
          <w:szCs w:val="24"/>
        </w:rPr>
        <w:t>Dodávka plynového atomizéru</w:t>
      </w:r>
    </w:p>
    <w:p w14:paraId="77879D6D" w14:textId="77777777" w:rsidR="00E93F1C" w:rsidRPr="00FF61C9" w:rsidRDefault="00E93F1C" w:rsidP="00E93F1C">
      <w:pPr>
        <w:spacing w:before="240" w:after="0" w:line="240" w:lineRule="auto"/>
        <w:jc w:val="both"/>
        <w:outlineLvl w:val="2"/>
        <w:rPr>
          <w:rFonts w:ascii="Tahoma" w:hAnsi="Tahoma" w:cs="Tahoma"/>
          <w:b/>
          <w:bCs/>
          <w:szCs w:val="20"/>
        </w:rPr>
      </w:pPr>
      <w:r w:rsidRPr="00FF61C9">
        <w:rPr>
          <w:rFonts w:ascii="Tahoma" w:hAnsi="Tahoma" w:cs="Tahoma"/>
          <w:b/>
          <w:bCs/>
          <w:szCs w:val="20"/>
        </w:rPr>
        <w:t>1. Úvod</w:t>
      </w:r>
    </w:p>
    <w:p w14:paraId="28AF5FA0" w14:textId="77777777" w:rsidR="00E93F1C" w:rsidRPr="00FF61C9" w:rsidRDefault="00E93F1C" w:rsidP="00E93F1C">
      <w:pPr>
        <w:spacing w:before="120" w:after="0" w:line="240" w:lineRule="auto"/>
        <w:jc w:val="both"/>
        <w:rPr>
          <w:rFonts w:ascii="Tahoma" w:hAnsi="Tahoma" w:cs="Tahoma"/>
          <w:szCs w:val="20"/>
        </w:rPr>
      </w:pPr>
      <w:r w:rsidRPr="00FF61C9">
        <w:rPr>
          <w:rFonts w:ascii="Tahoma" w:hAnsi="Tahoma" w:cs="Tahoma"/>
          <w:szCs w:val="20"/>
        </w:rPr>
        <w:t>Tento dokument uvádí technické specifikace pro pořízení plynového atomizéru určeného pro výrobu práškových kovových materiálů ve výzkumném prostředí. Plynový atomizér bude sloužit pro vývoj a</w:t>
      </w:r>
      <w:r>
        <w:rPr>
          <w:rFonts w:ascii="Tahoma" w:hAnsi="Tahoma" w:cs="Tahoma"/>
          <w:szCs w:val="20"/>
        </w:rPr>
        <w:t> </w:t>
      </w:r>
      <w:r w:rsidRPr="00FF61C9">
        <w:rPr>
          <w:rFonts w:ascii="Tahoma" w:hAnsi="Tahoma" w:cs="Tahoma"/>
          <w:szCs w:val="20"/>
        </w:rPr>
        <w:t>výrobu kovových prášků pro účely výzkumu a vývoje (prášková metalurgie, aditivní výroba, MIM technologie).</w:t>
      </w:r>
    </w:p>
    <w:p w14:paraId="6AF44EDF" w14:textId="77777777" w:rsidR="00E93F1C" w:rsidRPr="00FF61C9" w:rsidRDefault="00E93F1C" w:rsidP="00E93F1C">
      <w:pPr>
        <w:spacing w:before="240" w:line="240" w:lineRule="auto"/>
        <w:jc w:val="both"/>
        <w:outlineLvl w:val="2"/>
        <w:rPr>
          <w:rFonts w:ascii="Tahoma" w:hAnsi="Tahoma" w:cs="Tahoma"/>
          <w:b/>
          <w:bCs/>
          <w:szCs w:val="20"/>
        </w:rPr>
      </w:pPr>
      <w:r w:rsidRPr="00FF61C9">
        <w:rPr>
          <w:rFonts w:ascii="Tahoma" w:hAnsi="Tahoma" w:cs="Tahoma"/>
          <w:b/>
          <w:bCs/>
          <w:szCs w:val="20"/>
        </w:rPr>
        <w:t>2. Obecné požadavky</w:t>
      </w:r>
    </w:p>
    <w:p w14:paraId="3982A15F" w14:textId="77777777" w:rsidR="00E93F1C" w:rsidRPr="00553627" w:rsidRDefault="00E93F1C" w:rsidP="00E93F1C">
      <w:pPr>
        <w:spacing w:before="120" w:after="0" w:line="240" w:lineRule="auto"/>
        <w:ind w:left="284"/>
        <w:rPr>
          <w:rFonts w:ascii="Tahoma" w:hAnsi="Tahoma" w:cs="Tahoma"/>
          <w:szCs w:val="20"/>
        </w:rPr>
      </w:pPr>
      <w:r w:rsidRPr="00553627">
        <w:rPr>
          <w:rFonts w:ascii="Tahoma" w:hAnsi="Tahoma" w:cs="Tahoma"/>
          <w:szCs w:val="20"/>
          <w:u w:val="single"/>
        </w:rPr>
        <w:t>Výrobce plynového atomizéru:</w:t>
      </w:r>
      <w:r w:rsidRPr="00553627">
        <w:rPr>
          <w:rFonts w:ascii="Tahoma" w:hAnsi="Tahoma" w:cs="Tahoma"/>
          <w:szCs w:val="20"/>
        </w:rPr>
        <w:t xml:space="preserve"> </w:t>
      </w:r>
      <w:r w:rsidRPr="00553627">
        <w:rPr>
          <w:rFonts w:ascii="Tahoma" w:hAnsi="Tahoma" w:cs="Tahoma"/>
          <w:i/>
          <w:color w:val="FF0000"/>
          <w:szCs w:val="20"/>
          <w:highlight w:val="yellow"/>
        </w:rPr>
        <w:t>doplní účastník</w:t>
      </w:r>
    </w:p>
    <w:p w14:paraId="637583C4" w14:textId="77777777" w:rsidR="00E93F1C" w:rsidRPr="00553627" w:rsidRDefault="00E93F1C" w:rsidP="00E93F1C">
      <w:pPr>
        <w:spacing w:before="120" w:after="0" w:line="240" w:lineRule="auto"/>
        <w:ind w:left="284"/>
        <w:rPr>
          <w:rFonts w:ascii="Tahoma" w:hAnsi="Tahoma" w:cs="Tahoma"/>
          <w:szCs w:val="20"/>
        </w:rPr>
      </w:pPr>
      <w:r w:rsidRPr="00553627">
        <w:rPr>
          <w:rFonts w:ascii="Tahoma" w:hAnsi="Tahoma" w:cs="Tahoma"/>
          <w:szCs w:val="20"/>
          <w:u w:val="single"/>
        </w:rPr>
        <w:t>Přesné typové označení plynového atomizéru:</w:t>
      </w:r>
      <w:r w:rsidRPr="00553627">
        <w:rPr>
          <w:rFonts w:ascii="Tahoma" w:hAnsi="Tahoma" w:cs="Tahoma"/>
          <w:szCs w:val="20"/>
        </w:rPr>
        <w:t xml:space="preserve"> </w:t>
      </w:r>
      <w:r w:rsidRPr="00553627">
        <w:rPr>
          <w:rFonts w:ascii="Tahoma" w:hAnsi="Tahoma" w:cs="Tahoma"/>
          <w:i/>
          <w:color w:val="FF0000"/>
          <w:szCs w:val="20"/>
          <w:highlight w:val="yellow"/>
        </w:rPr>
        <w:t>doplní účastník</w:t>
      </w:r>
    </w:p>
    <w:p w14:paraId="2E4CD045" w14:textId="77777777" w:rsidR="00E93F1C" w:rsidRPr="00553627" w:rsidRDefault="00E93F1C" w:rsidP="00E93F1C">
      <w:pPr>
        <w:spacing w:before="120" w:after="0" w:line="240" w:lineRule="auto"/>
        <w:ind w:left="284"/>
        <w:rPr>
          <w:rFonts w:ascii="Tahoma" w:hAnsi="Tahoma" w:cs="Tahoma"/>
          <w:szCs w:val="20"/>
        </w:rPr>
      </w:pPr>
      <w:r w:rsidRPr="00553627">
        <w:rPr>
          <w:rFonts w:ascii="Tahoma" w:hAnsi="Tahoma" w:cs="Tahoma"/>
          <w:szCs w:val="20"/>
          <w:u w:val="single"/>
        </w:rPr>
        <w:t>Použití:</w:t>
      </w:r>
      <w:r w:rsidRPr="00553627">
        <w:rPr>
          <w:rFonts w:ascii="Tahoma" w:hAnsi="Tahoma" w:cs="Tahoma"/>
          <w:szCs w:val="20"/>
        </w:rPr>
        <w:t xml:space="preserve"> Výzkum.</w:t>
      </w:r>
    </w:p>
    <w:p w14:paraId="53DEA747" w14:textId="77777777" w:rsidR="00E93F1C" w:rsidRPr="00FF61C9" w:rsidRDefault="00E93F1C" w:rsidP="00E93F1C">
      <w:pPr>
        <w:spacing w:before="120" w:after="0" w:line="240" w:lineRule="auto"/>
        <w:ind w:left="284"/>
        <w:jc w:val="both"/>
        <w:rPr>
          <w:rFonts w:ascii="Tahoma" w:hAnsi="Tahoma" w:cs="Tahoma"/>
          <w:szCs w:val="20"/>
        </w:rPr>
      </w:pPr>
      <w:r w:rsidRPr="00553627">
        <w:rPr>
          <w:rFonts w:ascii="Tahoma" w:hAnsi="Tahoma" w:cs="Tahoma"/>
          <w:szCs w:val="20"/>
          <w:u w:val="single"/>
        </w:rPr>
        <w:t>Rozměry vstupních dveří</w:t>
      </w:r>
      <w:r>
        <w:rPr>
          <w:rFonts w:ascii="Tahoma" w:hAnsi="Tahoma" w:cs="Tahoma"/>
          <w:szCs w:val="20"/>
          <w:u w:val="single"/>
        </w:rPr>
        <w:t xml:space="preserve"> do místnosti pro instalaci</w:t>
      </w:r>
      <w:r w:rsidRPr="00553627">
        <w:rPr>
          <w:rFonts w:ascii="Tahoma" w:hAnsi="Tahoma" w:cs="Tahoma"/>
          <w:szCs w:val="20"/>
          <w:u w:val="single"/>
        </w:rPr>
        <w:t>:</w:t>
      </w:r>
      <w:r w:rsidRPr="00FF61C9">
        <w:rPr>
          <w:rFonts w:ascii="Tahoma" w:hAnsi="Tahoma" w:cs="Tahoma"/>
          <w:szCs w:val="20"/>
        </w:rPr>
        <w:t xml:space="preserve"> (Š x V) 1,5 m x 2,4 m</w:t>
      </w:r>
    </w:p>
    <w:p w14:paraId="1FC4422F" w14:textId="77777777" w:rsidR="00E93F1C" w:rsidRDefault="00E93F1C" w:rsidP="00E93F1C">
      <w:pPr>
        <w:spacing w:before="240" w:after="0" w:line="240" w:lineRule="auto"/>
        <w:jc w:val="both"/>
        <w:outlineLvl w:val="2"/>
        <w:rPr>
          <w:rFonts w:ascii="Tahoma" w:hAnsi="Tahoma" w:cs="Tahoma"/>
          <w:b/>
          <w:bCs/>
          <w:szCs w:val="20"/>
        </w:rPr>
      </w:pPr>
      <w:r w:rsidRPr="00FF61C9">
        <w:rPr>
          <w:rFonts w:ascii="Tahoma" w:hAnsi="Tahoma" w:cs="Tahoma"/>
          <w:b/>
          <w:bCs/>
          <w:szCs w:val="20"/>
        </w:rPr>
        <w:t xml:space="preserve">3. </w:t>
      </w:r>
      <w:r>
        <w:rPr>
          <w:rFonts w:ascii="Tahoma" w:hAnsi="Tahoma" w:cs="Tahoma"/>
          <w:b/>
          <w:bCs/>
          <w:szCs w:val="20"/>
        </w:rPr>
        <w:t>Specifikace technických parametrů</w:t>
      </w:r>
    </w:p>
    <w:p w14:paraId="472BD46C" w14:textId="77777777" w:rsidR="00E93F1C" w:rsidRPr="00553627" w:rsidRDefault="00E93F1C" w:rsidP="00E93F1C">
      <w:pPr>
        <w:spacing w:before="120" w:after="60" w:line="240" w:lineRule="auto"/>
        <w:ind w:left="284"/>
        <w:jc w:val="both"/>
        <w:rPr>
          <w:rFonts w:ascii="Tahoma" w:hAnsi="Tahoma" w:cs="Tahoma"/>
          <w:bCs/>
          <w:szCs w:val="20"/>
          <w:u w:val="single"/>
        </w:rPr>
      </w:pPr>
      <w:r w:rsidRPr="00553627">
        <w:rPr>
          <w:rFonts w:ascii="Tahoma" w:hAnsi="Tahoma" w:cs="Tahoma"/>
          <w:bCs/>
          <w:szCs w:val="20"/>
          <w:u w:val="single"/>
        </w:rPr>
        <w:t>Minimální požadované parametry:</w:t>
      </w:r>
    </w:p>
    <w:tbl>
      <w:tblPr>
        <w:tblStyle w:val="Mkatabulky"/>
        <w:tblW w:w="9214" w:type="dxa"/>
        <w:tblInd w:w="279" w:type="dxa"/>
        <w:tblLook w:val="04A0" w:firstRow="1" w:lastRow="0" w:firstColumn="1" w:lastColumn="0" w:noHBand="0" w:noVBand="1"/>
      </w:tblPr>
      <w:tblGrid>
        <w:gridCol w:w="5083"/>
        <w:gridCol w:w="1863"/>
        <w:gridCol w:w="2268"/>
      </w:tblGrid>
      <w:tr w:rsidR="00E93F1C" w:rsidRPr="00FF61C9" w14:paraId="042289F4" w14:textId="77777777" w:rsidTr="00436868">
        <w:trPr>
          <w:trHeight w:val="510"/>
        </w:trPr>
        <w:tc>
          <w:tcPr>
            <w:tcW w:w="5083" w:type="dxa"/>
            <w:vAlign w:val="center"/>
          </w:tcPr>
          <w:p w14:paraId="77811AC8" w14:textId="77777777" w:rsidR="00E93F1C" w:rsidRPr="00FF61C9" w:rsidRDefault="00E93F1C" w:rsidP="00436868">
            <w:pPr>
              <w:spacing w:after="0" w:line="240" w:lineRule="auto"/>
              <w:outlineLvl w:val="3"/>
              <w:rPr>
                <w:rFonts w:ascii="Tahoma" w:hAnsi="Tahoma" w:cs="Tahoma"/>
                <w:b/>
                <w:bCs/>
                <w:szCs w:val="20"/>
              </w:rPr>
            </w:pPr>
            <w:r>
              <w:rPr>
                <w:rFonts w:ascii="Tahoma" w:hAnsi="Tahoma" w:cs="Tahoma"/>
                <w:b/>
                <w:bCs/>
                <w:szCs w:val="20"/>
              </w:rPr>
              <w:t>Technický parametr</w:t>
            </w:r>
          </w:p>
        </w:tc>
        <w:tc>
          <w:tcPr>
            <w:tcW w:w="1863" w:type="dxa"/>
            <w:vAlign w:val="center"/>
          </w:tcPr>
          <w:p w14:paraId="2EED6BE9" w14:textId="77777777" w:rsidR="00E93F1C" w:rsidRPr="00553627" w:rsidRDefault="00E93F1C" w:rsidP="00436868">
            <w:pPr>
              <w:spacing w:after="0" w:line="240" w:lineRule="auto"/>
              <w:jc w:val="center"/>
              <w:outlineLvl w:val="3"/>
              <w:rPr>
                <w:rFonts w:ascii="Tahoma" w:hAnsi="Tahoma" w:cs="Tahoma"/>
                <w:b/>
                <w:bCs/>
                <w:szCs w:val="20"/>
              </w:rPr>
            </w:pPr>
            <w:r>
              <w:rPr>
                <w:rFonts w:ascii="Tahoma" w:hAnsi="Tahoma" w:cs="Tahoma"/>
                <w:b/>
                <w:bCs/>
                <w:szCs w:val="20"/>
              </w:rPr>
              <w:t>Požadované hodnoty</w:t>
            </w:r>
            <w:r w:rsidRPr="00553627">
              <w:rPr>
                <w:rFonts w:ascii="Tahoma" w:hAnsi="Tahoma" w:cs="Tahoma"/>
                <w:b/>
                <w:bCs/>
                <w:szCs w:val="20"/>
              </w:rPr>
              <w:t xml:space="preserve"> – musí být alespoň splněno!</w:t>
            </w:r>
          </w:p>
        </w:tc>
        <w:tc>
          <w:tcPr>
            <w:tcW w:w="2268" w:type="dxa"/>
            <w:vAlign w:val="center"/>
          </w:tcPr>
          <w:p w14:paraId="655189DB" w14:textId="77777777" w:rsidR="00E93F1C" w:rsidRPr="00553627" w:rsidRDefault="00E93F1C" w:rsidP="00436868">
            <w:pPr>
              <w:spacing w:after="0" w:line="240" w:lineRule="auto"/>
              <w:jc w:val="center"/>
              <w:outlineLvl w:val="3"/>
              <w:rPr>
                <w:rFonts w:ascii="Tahoma" w:hAnsi="Tahoma" w:cs="Tahoma"/>
                <w:b/>
                <w:bCs/>
                <w:szCs w:val="20"/>
              </w:rPr>
            </w:pPr>
            <w:r w:rsidRPr="00553627">
              <w:rPr>
                <w:rFonts w:ascii="Tahoma" w:hAnsi="Tahoma" w:cs="Tahoma"/>
                <w:b/>
                <w:bCs/>
                <w:szCs w:val="20"/>
              </w:rPr>
              <w:t xml:space="preserve">Hodnota nabízeného </w:t>
            </w:r>
            <w:r>
              <w:rPr>
                <w:rFonts w:ascii="Tahoma" w:hAnsi="Tahoma" w:cs="Tahoma"/>
                <w:b/>
                <w:bCs/>
                <w:szCs w:val="20"/>
              </w:rPr>
              <w:t>zařízení</w:t>
            </w:r>
          </w:p>
        </w:tc>
      </w:tr>
      <w:tr w:rsidR="00E93F1C" w:rsidRPr="00FF61C9" w14:paraId="3FBF27AD" w14:textId="77777777" w:rsidTr="00FE3931">
        <w:trPr>
          <w:trHeight w:val="454"/>
        </w:trPr>
        <w:tc>
          <w:tcPr>
            <w:tcW w:w="9214" w:type="dxa"/>
            <w:gridSpan w:val="3"/>
            <w:shd w:val="clear" w:color="auto" w:fill="DBE5F1" w:themeFill="accent1" w:themeFillTint="33"/>
            <w:vAlign w:val="center"/>
          </w:tcPr>
          <w:p w14:paraId="3C12FEA1" w14:textId="77777777" w:rsidR="00E93F1C" w:rsidRPr="00553627" w:rsidRDefault="00E93F1C" w:rsidP="00436868">
            <w:pPr>
              <w:spacing w:after="0" w:line="240" w:lineRule="auto"/>
              <w:outlineLvl w:val="3"/>
              <w:rPr>
                <w:rFonts w:ascii="Tahoma" w:hAnsi="Tahoma" w:cs="Tahoma"/>
                <w:b/>
                <w:bCs/>
                <w:szCs w:val="20"/>
              </w:rPr>
            </w:pPr>
            <w:r>
              <w:rPr>
                <w:rFonts w:ascii="Tahoma" w:hAnsi="Tahoma" w:cs="Tahoma"/>
                <w:b/>
                <w:bCs/>
                <w:szCs w:val="20"/>
              </w:rPr>
              <w:t>Obecné parametry</w:t>
            </w:r>
          </w:p>
        </w:tc>
      </w:tr>
      <w:tr w:rsidR="00436868" w:rsidRPr="00FF61C9" w14:paraId="2E24D6F4" w14:textId="77777777" w:rsidTr="00436868">
        <w:trPr>
          <w:trHeight w:val="510"/>
        </w:trPr>
        <w:tc>
          <w:tcPr>
            <w:tcW w:w="5083" w:type="dxa"/>
            <w:vAlign w:val="center"/>
          </w:tcPr>
          <w:p w14:paraId="2361F2BD" w14:textId="77777777" w:rsidR="00E93F1C" w:rsidRPr="00B4295E" w:rsidRDefault="00E93F1C" w:rsidP="00436868">
            <w:pPr>
              <w:spacing w:after="0" w:line="240" w:lineRule="auto"/>
              <w:outlineLvl w:val="3"/>
              <w:rPr>
                <w:rFonts w:ascii="Tahoma" w:hAnsi="Tahoma" w:cs="Tahoma"/>
                <w:b/>
                <w:bCs/>
                <w:szCs w:val="20"/>
              </w:rPr>
            </w:pPr>
            <w:r w:rsidRPr="00B4295E">
              <w:rPr>
                <w:rFonts w:ascii="Tahoma" w:hAnsi="Tahoma" w:cs="Tahoma"/>
                <w:b/>
                <w:bCs/>
                <w:szCs w:val="20"/>
              </w:rPr>
              <w:t>Výrobní kapacita / proces</w:t>
            </w:r>
          </w:p>
        </w:tc>
        <w:tc>
          <w:tcPr>
            <w:tcW w:w="1863" w:type="dxa"/>
            <w:vAlign w:val="center"/>
          </w:tcPr>
          <w:p w14:paraId="7FA9FCCC" w14:textId="77777777" w:rsidR="00E93F1C" w:rsidRPr="00553627" w:rsidRDefault="00E93F1C" w:rsidP="00436868">
            <w:pPr>
              <w:spacing w:after="0" w:line="240" w:lineRule="auto"/>
              <w:jc w:val="center"/>
              <w:outlineLvl w:val="3"/>
              <w:rPr>
                <w:rFonts w:ascii="Tahoma" w:hAnsi="Tahoma" w:cs="Tahoma"/>
                <w:szCs w:val="20"/>
              </w:rPr>
            </w:pPr>
            <w:r>
              <w:rPr>
                <w:rFonts w:ascii="Tahoma" w:hAnsi="Tahoma" w:cs="Tahoma"/>
                <w:szCs w:val="20"/>
              </w:rPr>
              <w:t>m</w:t>
            </w:r>
            <w:r w:rsidRPr="00553627">
              <w:rPr>
                <w:rFonts w:ascii="Tahoma" w:hAnsi="Tahoma" w:cs="Tahoma"/>
                <w:szCs w:val="20"/>
              </w:rPr>
              <w:t>in</w:t>
            </w:r>
            <w:r>
              <w:rPr>
                <w:rFonts w:ascii="Tahoma" w:hAnsi="Tahoma" w:cs="Tahoma"/>
                <w:szCs w:val="20"/>
              </w:rPr>
              <w:t>.</w:t>
            </w:r>
            <w:r w:rsidRPr="00553627">
              <w:rPr>
                <w:rFonts w:ascii="Tahoma" w:hAnsi="Tahoma" w:cs="Tahoma"/>
                <w:szCs w:val="20"/>
              </w:rPr>
              <w:t xml:space="preserve"> 2.5 kg oceli 316L</w:t>
            </w:r>
          </w:p>
        </w:tc>
        <w:tc>
          <w:tcPr>
            <w:tcW w:w="2268" w:type="dxa"/>
            <w:vAlign w:val="center"/>
          </w:tcPr>
          <w:p w14:paraId="37540A88" w14:textId="77777777" w:rsidR="00E93F1C" w:rsidRPr="007A24AF" w:rsidRDefault="00E93F1C" w:rsidP="00436868">
            <w:pPr>
              <w:spacing w:after="0" w:line="240" w:lineRule="auto"/>
              <w:jc w:val="center"/>
              <w:outlineLvl w:val="3"/>
              <w:rPr>
                <w:rFonts w:ascii="Tahoma" w:eastAsiaTheme="minorHAnsi" w:hAnsi="Tahoma" w:cs="Tahoma"/>
                <w:i/>
                <w:color w:val="FF0000"/>
                <w:kern w:val="2"/>
                <w:szCs w:val="20"/>
                <w:highlight w:val="yellow"/>
                <w:u w:val="single"/>
                <w:lang w:eastAsia="en-US"/>
                <w14:ligatures w14:val="standardContextual"/>
              </w:rPr>
            </w:pPr>
            <w:r w:rsidRPr="007A24AF">
              <w:rPr>
                <w:rFonts w:ascii="Tahoma" w:eastAsiaTheme="minorHAnsi" w:hAnsi="Tahoma" w:cs="Tahoma"/>
                <w:i/>
                <w:color w:val="FF0000"/>
                <w:kern w:val="2"/>
                <w:szCs w:val="20"/>
                <w:highlight w:val="yellow"/>
                <w:u w:val="single"/>
                <w:lang w:eastAsia="en-US"/>
                <w14:ligatures w14:val="standardContextual"/>
              </w:rPr>
              <w:t>účastník uvede hodnotu</w:t>
            </w:r>
            <w:r>
              <w:rPr>
                <w:rFonts w:ascii="Tahoma" w:hAnsi="Tahoma" w:cs="Tahoma"/>
                <w:i/>
                <w:color w:val="FF0000"/>
                <w:szCs w:val="20"/>
                <w:highlight w:val="yellow"/>
                <w:u w:val="single"/>
              </w:rPr>
              <w:t xml:space="preserve"> – hodnotící kritérium č. 2.2</w:t>
            </w:r>
          </w:p>
        </w:tc>
      </w:tr>
      <w:tr w:rsidR="00436868" w:rsidRPr="00FF61C9" w14:paraId="240A9D23" w14:textId="77777777" w:rsidTr="00436868">
        <w:trPr>
          <w:trHeight w:val="510"/>
        </w:trPr>
        <w:tc>
          <w:tcPr>
            <w:tcW w:w="5083" w:type="dxa"/>
            <w:vAlign w:val="center"/>
          </w:tcPr>
          <w:p w14:paraId="5657166C" w14:textId="77777777" w:rsidR="00E93F1C" w:rsidRPr="00553627" w:rsidRDefault="00E93F1C" w:rsidP="00436868">
            <w:pPr>
              <w:spacing w:after="0" w:line="240" w:lineRule="auto"/>
              <w:outlineLvl w:val="3"/>
              <w:rPr>
                <w:rFonts w:ascii="Tahoma" w:hAnsi="Tahoma" w:cs="Tahoma"/>
                <w:szCs w:val="20"/>
              </w:rPr>
            </w:pPr>
            <w:r w:rsidRPr="00B4295E">
              <w:rPr>
                <w:rFonts w:ascii="Tahoma" w:hAnsi="Tahoma" w:cs="Tahoma"/>
                <w:b/>
                <w:bCs/>
                <w:szCs w:val="20"/>
              </w:rPr>
              <w:t>Rozsah velikosti prášku</w:t>
            </w:r>
            <w:r>
              <w:rPr>
                <w:rFonts w:ascii="Tahoma" w:hAnsi="Tahoma" w:cs="Tahoma"/>
                <w:szCs w:val="20"/>
              </w:rPr>
              <w:t xml:space="preserve"> </w:t>
            </w:r>
            <w:r w:rsidRPr="00553627">
              <w:rPr>
                <w:rFonts w:ascii="Tahoma" w:hAnsi="Tahoma" w:cs="Tahoma"/>
                <w:szCs w:val="20"/>
              </w:rPr>
              <w:t>(nastavitelně)</w:t>
            </w:r>
          </w:p>
        </w:tc>
        <w:tc>
          <w:tcPr>
            <w:tcW w:w="1863" w:type="dxa"/>
            <w:vAlign w:val="center"/>
          </w:tcPr>
          <w:p w14:paraId="66040785" w14:textId="77777777" w:rsidR="00E93F1C" w:rsidRPr="00553627" w:rsidRDefault="00E93F1C" w:rsidP="00436868">
            <w:pPr>
              <w:spacing w:after="0" w:line="240" w:lineRule="auto"/>
              <w:jc w:val="center"/>
              <w:outlineLvl w:val="3"/>
              <w:rPr>
                <w:rFonts w:ascii="Tahoma" w:hAnsi="Tahoma" w:cs="Tahoma"/>
                <w:szCs w:val="20"/>
              </w:rPr>
            </w:pPr>
            <w:r>
              <w:rPr>
                <w:rFonts w:ascii="Tahoma" w:hAnsi="Tahoma" w:cs="Tahoma"/>
                <w:szCs w:val="20"/>
              </w:rPr>
              <w:t xml:space="preserve">alespoň </w:t>
            </w:r>
            <w:r w:rsidRPr="00553627">
              <w:rPr>
                <w:rFonts w:ascii="Tahoma" w:hAnsi="Tahoma" w:cs="Tahoma"/>
                <w:szCs w:val="20"/>
              </w:rPr>
              <w:t xml:space="preserve">10 µm - 150 µm </w:t>
            </w:r>
          </w:p>
        </w:tc>
        <w:tc>
          <w:tcPr>
            <w:tcW w:w="2268" w:type="dxa"/>
            <w:vAlign w:val="center"/>
          </w:tcPr>
          <w:p w14:paraId="43A174CC" w14:textId="77777777" w:rsidR="00E93F1C" w:rsidRPr="00553627" w:rsidRDefault="00E93F1C" w:rsidP="00436868">
            <w:pPr>
              <w:spacing w:after="0" w:line="240" w:lineRule="auto"/>
              <w:jc w:val="center"/>
              <w:outlineLvl w:val="3"/>
              <w:rPr>
                <w:rFonts w:ascii="Tahoma" w:hAnsi="Tahoma" w:cs="Tahoma"/>
                <w:szCs w:val="20"/>
              </w:rPr>
            </w:pPr>
            <w:r w:rsidRPr="007A24AF">
              <w:rPr>
                <w:rFonts w:ascii="Tahoma" w:eastAsiaTheme="minorHAnsi" w:hAnsi="Tahoma" w:cs="Tahoma"/>
                <w:i/>
                <w:color w:val="FF0000"/>
                <w:kern w:val="2"/>
                <w:szCs w:val="20"/>
                <w:highlight w:val="yellow"/>
                <w:u w:val="single"/>
                <w:lang w:eastAsia="en-US"/>
                <w14:ligatures w14:val="standardContextual"/>
              </w:rPr>
              <w:t xml:space="preserve">účastník uvede </w:t>
            </w:r>
            <w:r w:rsidRPr="009F4143">
              <w:rPr>
                <w:rFonts w:ascii="Tahoma" w:hAnsi="Tahoma" w:cs="Tahoma"/>
                <w:i/>
                <w:color w:val="FF0000"/>
                <w:szCs w:val="20"/>
                <w:highlight w:val="yellow"/>
                <w:u w:val="single"/>
              </w:rPr>
              <w:t>rozsah</w:t>
            </w:r>
          </w:p>
        </w:tc>
      </w:tr>
      <w:tr w:rsidR="00436868" w:rsidRPr="00FF61C9" w14:paraId="1B52AA08" w14:textId="77777777" w:rsidTr="00436868">
        <w:trPr>
          <w:trHeight w:val="510"/>
        </w:trPr>
        <w:tc>
          <w:tcPr>
            <w:tcW w:w="5083" w:type="dxa"/>
            <w:vAlign w:val="center"/>
          </w:tcPr>
          <w:p w14:paraId="463B1830" w14:textId="77777777" w:rsidR="00E93F1C" w:rsidRPr="00553627" w:rsidRDefault="00E93F1C" w:rsidP="00436868">
            <w:pPr>
              <w:spacing w:after="0" w:line="240" w:lineRule="auto"/>
              <w:outlineLvl w:val="3"/>
              <w:rPr>
                <w:rFonts w:ascii="Tahoma" w:hAnsi="Tahoma" w:cs="Tahoma"/>
                <w:szCs w:val="20"/>
              </w:rPr>
            </w:pPr>
            <w:r w:rsidRPr="006B4F42">
              <w:rPr>
                <w:rFonts w:ascii="Tahoma" w:hAnsi="Tahoma" w:cs="Tahoma"/>
                <w:b/>
                <w:bCs/>
                <w:szCs w:val="20"/>
              </w:rPr>
              <w:t xml:space="preserve">Užití pro </w:t>
            </w:r>
            <w:proofErr w:type="gramStart"/>
            <w:r w:rsidRPr="006B4F42">
              <w:rPr>
                <w:rFonts w:ascii="Tahoma" w:hAnsi="Tahoma" w:cs="Tahoma"/>
                <w:b/>
                <w:bCs/>
                <w:szCs w:val="20"/>
              </w:rPr>
              <w:t>materiály</w:t>
            </w:r>
            <w:r>
              <w:rPr>
                <w:rFonts w:ascii="Tahoma" w:hAnsi="Tahoma" w:cs="Tahoma"/>
                <w:szCs w:val="20"/>
              </w:rPr>
              <w:t xml:space="preserve"> - </w:t>
            </w:r>
            <w:r w:rsidRPr="00553627">
              <w:rPr>
                <w:rFonts w:ascii="Tahoma" w:hAnsi="Tahoma" w:cs="Tahoma"/>
                <w:szCs w:val="20"/>
              </w:rPr>
              <w:t>Schopnost</w:t>
            </w:r>
            <w:proofErr w:type="gramEnd"/>
            <w:r w:rsidRPr="00553627">
              <w:rPr>
                <w:rFonts w:ascii="Tahoma" w:hAnsi="Tahoma" w:cs="Tahoma"/>
                <w:szCs w:val="20"/>
              </w:rPr>
              <w:t xml:space="preserve"> zpracování různých kovů včetně ocelí, slitin na bázi hliníku</w:t>
            </w:r>
            <w:r>
              <w:rPr>
                <w:rFonts w:ascii="Tahoma" w:hAnsi="Tahoma" w:cs="Tahoma"/>
                <w:szCs w:val="20"/>
              </w:rPr>
              <w:t xml:space="preserve"> </w:t>
            </w:r>
            <w:r w:rsidRPr="00553627">
              <w:rPr>
                <w:rFonts w:ascii="Tahoma" w:hAnsi="Tahoma" w:cs="Tahoma"/>
                <w:szCs w:val="20"/>
              </w:rPr>
              <w:t>a</w:t>
            </w:r>
            <w:r>
              <w:rPr>
                <w:rFonts w:ascii="Tahoma" w:hAnsi="Tahoma" w:cs="Tahoma"/>
                <w:szCs w:val="20"/>
              </w:rPr>
              <w:t> </w:t>
            </w:r>
            <w:r w:rsidRPr="00553627">
              <w:rPr>
                <w:rFonts w:ascii="Tahoma" w:hAnsi="Tahoma" w:cs="Tahoma"/>
                <w:szCs w:val="20"/>
              </w:rPr>
              <w:t>slitin na bázi niklu</w:t>
            </w:r>
          </w:p>
        </w:tc>
        <w:tc>
          <w:tcPr>
            <w:tcW w:w="1863" w:type="dxa"/>
            <w:vAlign w:val="center"/>
          </w:tcPr>
          <w:p w14:paraId="641BC66C" w14:textId="77777777" w:rsidR="00E93F1C" w:rsidRPr="00553627" w:rsidRDefault="00E93F1C" w:rsidP="00436868">
            <w:pPr>
              <w:spacing w:after="0" w:line="240" w:lineRule="auto"/>
              <w:jc w:val="center"/>
              <w:outlineLvl w:val="3"/>
              <w:rPr>
                <w:rFonts w:ascii="Tahoma" w:hAnsi="Tahoma" w:cs="Tahoma"/>
                <w:szCs w:val="20"/>
              </w:rPr>
            </w:pPr>
            <w:r>
              <w:rPr>
                <w:rFonts w:ascii="Tahoma" w:hAnsi="Tahoma" w:cs="Tahoma"/>
                <w:szCs w:val="20"/>
              </w:rPr>
              <w:t>ANO</w:t>
            </w:r>
          </w:p>
        </w:tc>
        <w:tc>
          <w:tcPr>
            <w:tcW w:w="2268" w:type="dxa"/>
            <w:vAlign w:val="center"/>
          </w:tcPr>
          <w:p w14:paraId="18980709" w14:textId="77777777" w:rsidR="00E93F1C" w:rsidRPr="00553627" w:rsidRDefault="00E93F1C" w:rsidP="00436868">
            <w:pPr>
              <w:spacing w:after="0" w:line="240" w:lineRule="auto"/>
              <w:jc w:val="center"/>
              <w:outlineLvl w:val="3"/>
              <w:rPr>
                <w:rFonts w:ascii="Tahoma" w:hAnsi="Tahoma" w:cs="Tahoma"/>
                <w:szCs w:val="20"/>
              </w:rPr>
            </w:pPr>
            <w:r w:rsidRPr="007A24AF">
              <w:rPr>
                <w:rFonts w:ascii="Tahoma" w:hAnsi="Tahoma" w:cs="Tahoma"/>
                <w:i/>
                <w:color w:val="FF0000"/>
                <w:szCs w:val="20"/>
                <w:highlight w:val="yellow"/>
                <w:u w:val="single"/>
              </w:rPr>
              <w:t>účastník uvede ANO nebo NE</w:t>
            </w:r>
          </w:p>
        </w:tc>
      </w:tr>
      <w:tr w:rsidR="00436868" w:rsidRPr="00FF61C9" w14:paraId="3A7D50AB" w14:textId="77777777" w:rsidTr="00436868">
        <w:trPr>
          <w:trHeight w:val="510"/>
        </w:trPr>
        <w:tc>
          <w:tcPr>
            <w:tcW w:w="5083" w:type="dxa"/>
            <w:vAlign w:val="center"/>
          </w:tcPr>
          <w:p w14:paraId="4D51AC81" w14:textId="77777777" w:rsidR="00E93F1C" w:rsidRPr="001D40CB" w:rsidRDefault="00E93F1C" w:rsidP="00436868">
            <w:pPr>
              <w:spacing w:after="0" w:line="240" w:lineRule="auto"/>
              <w:outlineLvl w:val="3"/>
              <w:rPr>
                <w:rFonts w:ascii="Tahoma" w:hAnsi="Tahoma" w:cs="Tahoma"/>
                <w:b/>
                <w:bCs/>
                <w:szCs w:val="20"/>
              </w:rPr>
            </w:pPr>
            <w:bookmarkStart w:id="36" w:name="_Hlk190450308"/>
            <w:r w:rsidRPr="001D40CB">
              <w:rPr>
                <w:rFonts w:ascii="Tahoma" w:hAnsi="Tahoma" w:cs="Tahoma"/>
                <w:b/>
                <w:bCs/>
                <w:szCs w:val="20"/>
              </w:rPr>
              <w:t>Je zařízení schopné zpracovávat slitiny na bázi titanu?</w:t>
            </w:r>
            <w:bookmarkEnd w:id="36"/>
          </w:p>
        </w:tc>
        <w:tc>
          <w:tcPr>
            <w:tcW w:w="1863" w:type="dxa"/>
            <w:vAlign w:val="center"/>
          </w:tcPr>
          <w:p w14:paraId="5153A229" w14:textId="77777777" w:rsidR="00E93F1C" w:rsidRPr="00553627" w:rsidRDefault="00E93F1C" w:rsidP="00436868">
            <w:pPr>
              <w:spacing w:after="0" w:line="240" w:lineRule="auto"/>
              <w:jc w:val="center"/>
              <w:outlineLvl w:val="3"/>
              <w:rPr>
                <w:rFonts w:ascii="Tahoma" w:hAnsi="Tahoma" w:cs="Tahoma"/>
                <w:szCs w:val="20"/>
              </w:rPr>
            </w:pPr>
          </w:p>
        </w:tc>
        <w:tc>
          <w:tcPr>
            <w:tcW w:w="2268" w:type="dxa"/>
            <w:vAlign w:val="center"/>
          </w:tcPr>
          <w:p w14:paraId="1080DBCF" w14:textId="77777777" w:rsidR="00E93F1C" w:rsidRPr="00553627" w:rsidRDefault="00E93F1C" w:rsidP="00436868">
            <w:pPr>
              <w:spacing w:after="0" w:line="240" w:lineRule="auto"/>
              <w:jc w:val="center"/>
              <w:outlineLvl w:val="3"/>
              <w:rPr>
                <w:rFonts w:ascii="Tahoma" w:hAnsi="Tahoma" w:cs="Tahoma"/>
                <w:szCs w:val="20"/>
              </w:rPr>
            </w:pPr>
            <w:r w:rsidRPr="007A24AF">
              <w:rPr>
                <w:rFonts w:ascii="Tahoma" w:hAnsi="Tahoma" w:cs="Tahoma"/>
                <w:i/>
                <w:color w:val="FF0000"/>
                <w:szCs w:val="20"/>
                <w:highlight w:val="yellow"/>
                <w:u w:val="single"/>
              </w:rPr>
              <w:t xml:space="preserve">účastník uvede ANO nebo </w:t>
            </w:r>
            <w:proofErr w:type="gramStart"/>
            <w:r w:rsidRPr="007A24AF">
              <w:rPr>
                <w:rFonts w:ascii="Tahoma" w:hAnsi="Tahoma" w:cs="Tahoma"/>
                <w:i/>
                <w:color w:val="FF0000"/>
                <w:szCs w:val="20"/>
                <w:highlight w:val="yellow"/>
                <w:u w:val="single"/>
              </w:rPr>
              <w:t>NE - hodnotící</w:t>
            </w:r>
            <w:proofErr w:type="gramEnd"/>
            <w:r w:rsidRPr="007A24AF">
              <w:rPr>
                <w:rFonts w:ascii="Tahoma" w:hAnsi="Tahoma" w:cs="Tahoma"/>
                <w:i/>
                <w:color w:val="FF0000"/>
                <w:szCs w:val="20"/>
                <w:highlight w:val="yellow"/>
                <w:u w:val="single"/>
              </w:rPr>
              <w:t xml:space="preserve"> kritérium č. 2.7</w:t>
            </w:r>
          </w:p>
        </w:tc>
      </w:tr>
      <w:tr w:rsidR="00436868" w:rsidRPr="00FF61C9" w14:paraId="67FA4216" w14:textId="77777777" w:rsidTr="00436868">
        <w:trPr>
          <w:trHeight w:val="510"/>
        </w:trPr>
        <w:tc>
          <w:tcPr>
            <w:tcW w:w="5083" w:type="dxa"/>
            <w:vAlign w:val="center"/>
          </w:tcPr>
          <w:p w14:paraId="748C79FF" w14:textId="77777777" w:rsidR="00E93F1C" w:rsidRPr="007A24AF" w:rsidRDefault="00E93F1C" w:rsidP="00436868">
            <w:pPr>
              <w:spacing w:after="0" w:line="240" w:lineRule="auto"/>
              <w:outlineLvl w:val="3"/>
              <w:rPr>
                <w:rFonts w:ascii="Tahoma" w:hAnsi="Tahoma" w:cs="Tahoma"/>
                <w:szCs w:val="20"/>
              </w:rPr>
            </w:pPr>
            <w:r w:rsidRPr="007A24AF">
              <w:rPr>
                <w:rFonts w:ascii="Tahoma" w:hAnsi="Tahoma" w:cs="Tahoma"/>
                <w:szCs w:val="20"/>
              </w:rPr>
              <w:t>Řídící systém: Integrované digitální ovládání s</w:t>
            </w:r>
            <w:r>
              <w:rPr>
                <w:rFonts w:ascii="Tahoma" w:hAnsi="Tahoma" w:cs="Tahoma"/>
                <w:szCs w:val="20"/>
              </w:rPr>
              <w:t> </w:t>
            </w:r>
            <w:r w:rsidRPr="007A24AF">
              <w:rPr>
                <w:rFonts w:ascii="Tahoma" w:hAnsi="Tahoma" w:cs="Tahoma"/>
                <w:szCs w:val="20"/>
              </w:rPr>
              <w:t>programovatelnými parametry</w:t>
            </w:r>
          </w:p>
        </w:tc>
        <w:tc>
          <w:tcPr>
            <w:tcW w:w="1863" w:type="dxa"/>
            <w:vAlign w:val="center"/>
          </w:tcPr>
          <w:p w14:paraId="4C312F96" w14:textId="77777777" w:rsidR="00E93F1C" w:rsidRPr="00553627" w:rsidRDefault="00E93F1C" w:rsidP="00436868">
            <w:pPr>
              <w:spacing w:after="0" w:line="240" w:lineRule="auto"/>
              <w:jc w:val="center"/>
              <w:outlineLvl w:val="3"/>
              <w:rPr>
                <w:rFonts w:ascii="Tahoma" w:hAnsi="Tahoma" w:cs="Tahoma"/>
                <w:szCs w:val="20"/>
              </w:rPr>
            </w:pPr>
            <w:r>
              <w:rPr>
                <w:rFonts w:ascii="Tahoma" w:hAnsi="Tahoma" w:cs="Tahoma"/>
                <w:szCs w:val="20"/>
              </w:rPr>
              <w:t>ANO</w:t>
            </w:r>
          </w:p>
        </w:tc>
        <w:tc>
          <w:tcPr>
            <w:tcW w:w="2268" w:type="dxa"/>
            <w:vAlign w:val="center"/>
          </w:tcPr>
          <w:p w14:paraId="15FB6264" w14:textId="77777777" w:rsidR="00E93F1C" w:rsidRPr="00553627" w:rsidRDefault="00E93F1C" w:rsidP="00436868">
            <w:pPr>
              <w:spacing w:after="0" w:line="240" w:lineRule="auto"/>
              <w:jc w:val="center"/>
              <w:outlineLvl w:val="3"/>
              <w:rPr>
                <w:rFonts w:ascii="Tahoma" w:hAnsi="Tahoma" w:cs="Tahoma"/>
                <w:szCs w:val="20"/>
              </w:rPr>
            </w:pPr>
            <w:r w:rsidRPr="007A24AF">
              <w:rPr>
                <w:rFonts w:ascii="Tahoma" w:hAnsi="Tahoma" w:cs="Tahoma"/>
                <w:i/>
                <w:color w:val="FF0000"/>
                <w:szCs w:val="20"/>
                <w:highlight w:val="yellow"/>
                <w:u w:val="single"/>
              </w:rPr>
              <w:t>účastník uvede ANO nebo NE</w:t>
            </w:r>
          </w:p>
        </w:tc>
      </w:tr>
      <w:tr w:rsidR="00436868" w:rsidRPr="00FF61C9" w14:paraId="7D65CAF1" w14:textId="77777777" w:rsidTr="00436868">
        <w:trPr>
          <w:trHeight w:val="510"/>
        </w:trPr>
        <w:tc>
          <w:tcPr>
            <w:tcW w:w="5083" w:type="dxa"/>
            <w:vAlign w:val="center"/>
          </w:tcPr>
          <w:p w14:paraId="06C622D5" w14:textId="4D40F198" w:rsidR="00E93F1C" w:rsidRPr="00553627" w:rsidRDefault="00E93F1C" w:rsidP="00436868">
            <w:pPr>
              <w:spacing w:after="0" w:line="240" w:lineRule="auto"/>
              <w:outlineLvl w:val="3"/>
              <w:rPr>
                <w:rFonts w:ascii="Tahoma" w:hAnsi="Tahoma" w:cs="Tahoma"/>
                <w:szCs w:val="20"/>
              </w:rPr>
            </w:pPr>
            <w:r w:rsidRPr="00B4295E">
              <w:rPr>
                <w:rFonts w:ascii="Tahoma" w:hAnsi="Tahoma" w:cs="Tahoma"/>
                <w:b/>
                <w:bCs/>
                <w:szCs w:val="20"/>
              </w:rPr>
              <w:t>Rozměry zařízení</w:t>
            </w:r>
            <w:r>
              <w:rPr>
                <w:rFonts w:ascii="Tahoma" w:hAnsi="Tahoma" w:cs="Tahoma"/>
                <w:szCs w:val="20"/>
              </w:rPr>
              <w:t xml:space="preserve"> </w:t>
            </w:r>
            <w:r w:rsidRPr="007A24AF">
              <w:rPr>
                <w:rFonts w:ascii="Tahoma" w:hAnsi="Tahoma" w:cs="Tahoma"/>
                <w:szCs w:val="20"/>
              </w:rPr>
              <w:t>(</w:t>
            </w:r>
            <w:r w:rsidR="004A4168">
              <w:rPr>
                <w:rFonts w:ascii="Tahoma" w:hAnsi="Tahoma" w:cs="Tahoma"/>
                <w:szCs w:val="20"/>
              </w:rPr>
              <w:t>D</w:t>
            </w:r>
            <w:r w:rsidRPr="007A24AF">
              <w:rPr>
                <w:rFonts w:ascii="Tahoma" w:hAnsi="Tahoma" w:cs="Tahoma"/>
                <w:szCs w:val="20"/>
              </w:rPr>
              <w:t xml:space="preserve"> x Š x V)</w:t>
            </w:r>
          </w:p>
        </w:tc>
        <w:tc>
          <w:tcPr>
            <w:tcW w:w="1863" w:type="dxa"/>
            <w:vAlign w:val="center"/>
          </w:tcPr>
          <w:p w14:paraId="7A32FAE0" w14:textId="77777777" w:rsidR="00E93F1C" w:rsidRPr="00553627" w:rsidRDefault="00E93F1C" w:rsidP="00436868">
            <w:pPr>
              <w:spacing w:after="0" w:line="240" w:lineRule="auto"/>
              <w:jc w:val="center"/>
              <w:outlineLvl w:val="3"/>
              <w:rPr>
                <w:rFonts w:ascii="Tahoma" w:hAnsi="Tahoma" w:cs="Tahoma"/>
                <w:szCs w:val="20"/>
              </w:rPr>
            </w:pPr>
            <w:r>
              <w:rPr>
                <w:rFonts w:ascii="Tahoma" w:hAnsi="Tahoma" w:cs="Tahoma"/>
                <w:szCs w:val="20"/>
              </w:rPr>
              <w:t xml:space="preserve">max. </w:t>
            </w:r>
            <w:r w:rsidRPr="007A24AF">
              <w:rPr>
                <w:rFonts w:ascii="Tahoma" w:hAnsi="Tahoma" w:cs="Tahoma"/>
                <w:szCs w:val="20"/>
              </w:rPr>
              <w:t>3,2 m x 2,1 m x 2,4 m</w:t>
            </w:r>
          </w:p>
        </w:tc>
        <w:tc>
          <w:tcPr>
            <w:tcW w:w="2268" w:type="dxa"/>
            <w:vAlign w:val="center"/>
          </w:tcPr>
          <w:p w14:paraId="10CF57BE" w14:textId="77777777" w:rsidR="00E93F1C" w:rsidRPr="00553627" w:rsidRDefault="00E93F1C" w:rsidP="00436868">
            <w:pPr>
              <w:spacing w:after="0" w:line="240" w:lineRule="auto"/>
              <w:jc w:val="center"/>
              <w:outlineLvl w:val="3"/>
              <w:rPr>
                <w:rFonts w:ascii="Tahoma" w:hAnsi="Tahoma" w:cs="Tahoma"/>
                <w:szCs w:val="20"/>
              </w:rPr>
            </w:pPr>
            <w:r w:rsidRPr="007A24AF">
              <w:rPr>
                <w:rFonts w:ascii="Tahoma" w:eastAsiaTheme="minorHAnsi" w:hAnsi="Tahoma" w:cs="Tahoma"/>
                <w:i/>
                <w:color w:val="FF0000"/>
                <w:kern w:val="2"/>
                <w:szCs w:val="20"/>
                <w:highlight w:val="yellow"/>
                <w:u w:val="single"/>
                <w:lang w:eastAsia="en-US"/>
                <w14:ligatures w14:val="standardContextual"/>
              </w:rPr>
              <w:t xml:space="preserve">účastník uvede </w:t>
            </w:r>
            <w:r w:rsidRPr="009F4143">
              <w:rPr>
                <w:rFonts w:ascii="Tahoma" w:hAnsi="Tahoma" w:cs="Tahoma"/>
                <w:i/>
                <w:color w:val="FF0000"/>
                <w:szCs w:val="20"/>
                <w:highlight w:val="yellow"/>
                <w:u w:val="single"/>
              </w:rPr>
              <w:t>rozměry</w:t>
            </w:r>
          </w:p>
        </w:tc>
      </w:tr>
      <w:tr w:rsidR="00E93F1C" w:rsidRPr="00FF61C9" w14:paraId="182EB759" w14:textId="77777777" w:rsidTr="00FE3931">
        <w:trPr>
          <w:trHeight w:val="454"/>
        </w:trPr>
        <w:tc>
          <w:tcPr>
            <w:tcW w:w="9214" w:type="dxa"/>
            <w:gridSpan w:val="3"/>
            <w:shd w:val="clear" w:color="auto" w:fill="DBE5F1" w:themeFill="accent1" w:themeFillTint="33"/>
            <w:vAlign w:val="center"/>
          </w:tcPr>
          <w:p w14:paraId="45278539" w14:textId="77777777" w:rsidR="00E93F1C" w:rsidRPr="00FF61C9" w:rsidRDefault="00E93F1C" w:rsidP="00436868">
            <w:pPr>
              <w:spacing w:after="0" w:line="240" w:lineRule="auto"/>
              <w:outlineLvl w:val="2"/>
              <w:rPr>
                <w:rFonts w:ascii="Tahoma" w:hAnsi="Tahoma" w:cs="Tahoma"/>
                <w:b/>
                <w:bCs/>
                <w:szCs w:val="20"/>
                <w:lang w:val="en-US"/>
              </w:rPr>
            </w:pPr>
            <w:r w:rsidRPr="00FF61C9">
              <w:rPr>
                <w:rFonts w:ascii="Tahoma" w:hAnsi="Tahoma" w:cs="Tahoma"/>
                <w:b/>
                <w:bCs/>
                <w:szCs w:val="20"/>
              </w:rPr>
              <w:t>3.1 Atomizér</w:t>
            </w:r>
          </w:p>
        </w:tc>
      </w:tr>
      <w:tr w:rsidR="00E93F1C" w:rsidRPr="00FF61C9" w14:paraId="60160AD9" w14:textId="77777777" w:rsidTr="00436868">
        <w:trPr>
          <w:trHeight w:val="510"/>
        </w:trPr>
        <w:tc>
          <w:tcPr>
            <w:tcW w:w="5083" w:type="dxa"/>
            <w:vAlign w:val="center"/>
          </w:tcPr>
          <w:p w14:paraId="533C8A6D" w14:textId="77777777" w:rsidR="00E93F1C" w:rsidRPr="00FF61C9" w:rsidRDefault="00E93F1C" w:rsidP="00436868">
            <w:pPr>
              <w:spacing w:after="0" w:line="240" w:lineRule="auto"/>
              <w:outlineLvl w:val="2"/>
              <w:rPr>
                <w:rFonts w:ascii="Tahoma" w:hAnsi="Tahoma" w:cs="Tahoma"/>
                <w:b/>
                <w:bCs/>
                <w:szCs w:val="20"/>
              </w:rPr>
            </w:pPr>
            <w:r w:rsidRPr="00FF61C9">
              <w:rPr>
                <w:rFonts w:ascii="Tahoma" w:hAnsi="Tahoma" w:cs="Tahoma"/>
                <w:b/>
                <w:bCs/>
                <w:szCs w:val="20"/>
              </w:rPr>
              <w:t>Přívod plynu:</w:t>
            </w:r>
            <w:r w:rsidRPr="00FF61C9">
              <w:rPr>
                <w:rFonts w:ascii="Tahoma" w:hAnsi="Tahoma" w:cs="Tahoma"/>
                <w:szCs w:val="20"/>
              </w:rPr>
              <w:t xml:space="preserve"> Schopnost pracovat s vysoce čistými inertními plyny, jako je argon nebo dusík</w:t>
            </w:r>
          </w:p>
        </w:tc>
        <w:tc>
          <w:tcPr>
            <w:tcW w:w="1863" w:type="dxa"/>
            <w:vAlign w:val="center"/>
          </w:tcPr>
          <w:p w14:paraId="5497612C" w14:textId="77777777" w:rsidR="00E93F1C" w:rsidRPr="00FF61C9" w:rsidRDefault="00E93F1C" w:rsidP="00436868">
            <w:pPr>
              <w:spacing w:after="0" w:line="240" w:lineRule="auto"/>
              <w:jc w:val="center"/>
              <w:outlineLvl w:val="2"/>
              <w:rPr>
                <w:rFonts w:ascii="Tahoma" w:hAnsi="Tahoma" w:cs="Tahoma"/>
                <w:b/>
                <w:bCs/>
                <w:szCs w:val="20"/>
              </w:rPr>
            </w:pPr>
            <w:r>
              <w:rPr>
                <w:rFonts w:ascii="Tahoma" w:hAnsi="Tahoma" w:cs="Tahoma"/>
                <w:szCs w:val="20"/>
              </w:rPr>
              <w:t>ANO</w:t>
            </w:r>
          </w:p>
        </w:tc>
        <w:tc>
          <w:tcPr>
            <w:tcW w:w="2268" w:type="dxa"/>
            <w:vAlign w:val="center"/>
          </w:tcPr>
          <w:p w14:paraId="4E77AC33" w14:textId="77777777" w:rsidR="00E93F1C" w:rsidRPr="00FF61C9" w:rsidRDefault="00E93F1C" w:rsidP="00436868">
            <w:pPr>
              <w:spacing w:after="0" w:line="240" w:lineRule="auto"/>
              <w:jc w:val="center"/>
              <w:outlineLvl w:val="2"/>
              <w:rPr>
                <w:rFonts w:ascii="Tahoma" w:hAnsi="Tahoma" w:cs="Tahoma"/>
                <w:b/>
                <w:bCs/>
                <w:szCs w:val="20"/>
              </w:rPr>
            </w:pPr>
            <w:r w:rsidRPr="007A24AF">
              <w:rPr>
                <w:rFonts w:ascii="Tahoma" w:hAnsi="Tahoma" w:cs="Tahoma"/>
                <w:i/>
                <w:color w:val="FF0000"/>
                <w:szCs w:val="20"/>
                <w:highlight w:val="yellow"/>
                <w:u w:val="single"/>
              </w:rPr>
              <w:t>účastník uvede ANO nebo NE</w:t>
            </w:r>
          </w:p>
        </w:tc>
      </w:tr>
      <w:tr w:rsidR="00E93F1C" w:rsidRPr="00FF61C9" w14:paraId="37574585" w14:textId="77777777" w:rsidTr="00436868">
        <w:trPr>
          <w:trHeight w:val="510"/>
        </w:trPr>
        <w:tc>
          <w:tcPr>
            <w:tcW w:w="5083" w:type="dxa"/>
            <w:shd w:val="clear" w:color="auto" w:fill="auto"/>
            <w:vAlign w:val="center"/>
          </w:tcPr>
          <w:p w14:paraId="48AB1D5E" w14:textId="77777777" w:rsidR="00E93F1C" w:rsidRPr="00FF61C9" w:rsidRDefault="00E93F1C" w:rsidP="00436868">
            <w:pPr>
              <w:spacing w:after="0" w:line="240" w:lineRule="auto"/>
              <w:outlineLvl w:val="2"/>
              <w:rPr>
                <w:rFonts w:ascii="Tahoma" w:hAnsi="Tahoma" w:cs="Tahoma"/>
                <w:b/>
                <w:bCs/>
                <w:szCs w:val="20"/>
              </w:rPr>
            </w:pPr>
            <w:r w:rsidRPr="00FF61C9">
              <w:rPr>
                <w:rFonts w:ascii="Tahoma" w:hAnsi="Tahoma" w:cs="Tahoma"/>
                <w:b/>
                <w:bCs/>
                <w:szCs w:val="20"/>
              </w:rPr>
              <w:t>Konfigurace trysky:</w:t>
            </w:r>
            <w:r w:rsidRPr="00FF61C9">
              <w:rPr>
                <w:rFonts w:ascii="Tahoma" w:hAnsi="Tahoma" w:cs="Tahoma"/>
                <w:szCs w:val="20"/>
              </w:rPr>
              <w:t xml:space="preserve"> </w:t>
            </w:r>
            <w:proofErr w:type="spellStart"/>
            <w:r w:rsidRPr="00FF61C9">
              <w:rPr>
                <w:rFonts w:ascii="Tahoma" w:hAnsi="Tahoma" w:cs="Tahoma"/>
                <w:szCs w:val="20"/>
              </w:rPr>
              <w:t>multikonfigurovatelný</w:t>
            </w:r>
            <w:proofErr w:type="spellEnd"/>
            <w:r w:rsidRPr="00FF61C9">
              <w:rPr>
                <w:rFonts w:ascii="Tahoma" w:hAnsi="Tahoma" w:cs="Tahoma"/>
                <w:szCs w:val="20"/>
              </w:rPr>
              <w:t xml:space="preserve"> / pevný systém trysek (nadzvukový typ trysky "</w:t>
            </w:r>
            <w:proofErr w:type="spellStart"/>
            <w:r w:rsidRPr="00FF61C9">
              <w:rPr>
                <w:rFonts w:ascii="Tahoma" w:hAnsi="Tahoma" w:cs="Tahoma"/>
                <w:szCs w:val="20"/>
              </w:rPr>
              <w:t>Close</w:t>
            </w:r>
            <w:proofErr w:type="spellEnd"/>
            <w:r w:rsidRPr="00FF61C9">
              <w:rPr>
                <w:rFonts w:ascii="Tahoma" w:hAnsi="Tahoma" w:cs="Tahoma"/>
                <w:szCs w:val="20"/>
              </w:rPr>
              <w:t xml:space="preserve"> </w:t>
            </w:r>
            <w:proofErr w:type="spellStart"/>
            <w:r w:rsidRPr="00FF61C9">
              <w:rPr>
                <w:rFonts w:ascii="Tahoma" w:hAnsi="Tahoma" w:cs="Tahoma"/>
                <w:szCs w:val="20"/>
              </w:rPr>
              <w:t>Coupled</w:t>
            </w:r>
            <w:proofErr w:type="spellEnd"/>
            <w:r w:rsidRPr="00FF61C9">
              <w:rPr>
                <w:rFonts w:ascii="Tahoma" w:hAnsi="Tahoma" w:cs="Tahoma"/>
                <w:szCs w:val="20"/>
              </w:rPr>
              <w:t>"), zajišťující vysoce účinnou atomizaci roztaveného kovu přímo na výstupu</w:t>
            </w:r>
          </w:p>
        </w:tc>
        <w:tc>
          <w:tcPr>
            <w:tcW w:w="1863" w:type="dxa"/>
            <w:vAlign w:val="center"/>
          </w:tcPr>
          <w:p w14:paraId="6792869F" w14:textId="77777777" w:rsidR="00E93F1C" w:rsidRPr="00FF61C9" w:rsidRDefault="00E93F1C" w:rsidP="00436868">
            <w:pPr>
              <w:spacing w:after="0" w:line="240" w:lineRule="auto"/>
              <w:jc w:val="center"/>
              <w:outlineLvl w:val="2"/>
              <w:rPr>
                <w:rFonts w:ascii="Tahoma" w:hAnsi="Tahoma" w:cs="Tahoma"/>
                <w:b/>
                <w:bCs/>
                <w:szCs w:val="20"/>
                <w:lang w:val="en-US"/>
              </w:rPr>
            </w:pPr>
            <w:r>
              <w:rPr>
                <w:rFonts w:ascii="Tahoma" w:hAnsi="Tahoma" w:cs="Tahoma"/>
                <w:szCs w:val="20"/>
              </w:rPr>
              <w:t>ANO</w:t>
            </w:r>
          </w:p>
        </w:tc>
        <w:tc>
          <w:tcPr>
            <w:tcW w:w="2268" w:type="dxa"/>
            <w:vAlign w:val="center"/>
          </w:tcPr>
          <w:p w14:paraId="66FA9C9E" w14:textId="44D2206A" w:rsidR="00E93F1C" w:rsidRPr="00436868" w:rsidRDefault="00E93F1C" w:rsidP="00436868">
            <w:pPr>
              <w:spacing w:after="0" w:line="240" w:lineRule="auto"/>
              <w:jc w:val="center"/>
              <w:outlineLvl w:val="2"/>
              <w:rPr>
                <w:rFonts w:ascii="Tahoma" w:hAnsi="Tahoma" w:cs="Tahoma"/>
                <w:i/>
                <w:color w:val="FF0000"/>
                <w:szCs w:val="20"/>
                <w:highlight w:val="yellow"/>
                <w:u w:val="single"/>
              </w:rPr>
            </w:pPr>
            <w:r w:rsidRPr="007A24AF">
              <w:rPr>
                <w:rFonts w:ascii="Tahoma" w:hAnsi="Tahoma" w:cs="Tahoma"/>
                <w:i/>
                <w:color w:val="FF0000"/>
                <w:szCs w:val="20"/>
                <w:highlight w:val="yellow"/>
                <w:u w:val="single"/>
              </w:rPr>
              <w:t>účastník uvede ANO nebo NE</w:t>
            </w:r>
          </w:p>
        </w:tc>
      </w:tr>
      <w:tr w:rsidR="00E93F1C" w:rsidRPr="00FF61C9" w14:paraId="738FF488" w14:textId="77777777" w:rsidTr="00436868">
        <w:trPr>
          <w:trHeight w:val="510"/>
        </w:trPr>
        <w:tc>
          <w:tcPr>
            <w:tcW w:w="5083" w:type="dxa"/>
            <w:shd w:val="clear" w:color="auto" w:fill="auto"/>
            <w:vAlign w:val="center"/>
          </w:tcPr>
          <w:p w14:paraId="2A12DD47" w14:textId="77777777" w:rsidR="00E93F1C" w:rsidRPr="007E172D" w:rsidRDefault="00E93F1C" w:rsidP="00436868">
            <w:pPr>
              <w:spacing w:after="0" w:line="240" w:lineRule="auto"/>
              <w:outlineLvl w:val="2"/>
              <w:rPr>
                <w:rFonts w:ascii="Tahoma" w:hAnsi="Tahoma" w:cs="Tahoma"/>
                <w:b/>
                <w:bCs/>
                <w:szCs w:val="20"/>
              </w:rPr>
            </w:pPr>
            <w:r w:rsidRPr="007E172D">
              <w:rPr>
                <w:rFonts w:ascii="Tahoma" w:hAnsi="Tahoma" w:cs="Tahoma"/>
                <w:b/>
                <w:bCs/>
                <w:szCs w:val="20"/>
              </w:rPr>
              <w:lastRenderedPageBreak/>
              <w:t xml:space="preserve">Rychlost atomizace </w:t>
            </w:r>
            <w:r w:rsidRPr="007E172D">
              <w:rPr>
                <w:rFonts w:ascii="Tahoma" w:hAnsi="Tahoma" w:cs="Tahoma"/>
                <w:szCs w:val="20"/>
              </w:rPr>
              <w:t>(oceli 316L / minutu):</w:t>
            </w:r>
          </w:p>
        </w:tc>
        <w:tc>
          <w:tcPr>
            <w:tcW w:w="1863" w:type="dxa"/>
            <w:vAlign w:val="center"/>
          </w:tcPr>
          <w:p w14:paraId="30BFBE17" w14:textId="77777777" w:rsidR="00E93F1C" w:rsidRPr="007E172D" w:rsidRDefault="00E93F1C" w:rsidP="00436868">
            <w:pPr>
              <w:spacing w:after="0" w:line="240" w:lineRule="auto"/>
              <w:jc w:val="center"/>
              <w:outlineLvl w:val="2"/>
              <w:rPr>
                <w:rFonts w:ascii="Tahoma" w:hAnsi="Tahoma" w:cs="Tahoma"/>
                <w:b/>
                <w:bCs/>
                <w:szCs w:val="20"/>
                <w:lang w:val="pl-PL"/>
              </w:rPr>
            </w:pPr>
            <w:r w:rsidRPr="007E172D">
              <w:rPr>
                <w:rFonts w:ascii="Tahoma" w:hAnsi="Tahoma" w:cs="Tahoma"/>
                <w:szCs w:val="20"/>
              </w:rPr>
              <w:t>min. 2 kg</w:t>
            </w:r>
          </w:p>
        </w:tc>
        <w:tc>
          <w:tcPr>
            <w:tcW w:w="2268" w:type="dxa"/>
            <w:vAlign w:val="center"/>
          </w:tcPr>
          <w:p w14:paraId="46EC5544" w14:textId="77777777" w:rsidR="00E93F1C" w:rsidRPr="00C138A9" w:rsidRDefault="00E93F1C" w:rsidP="00436868">
            <w:pPr>
              <w:spacing w:after="0" w:line="240" w:lineRule="auto"/>
              <w:jc w:val="center"/>
              <w:outlineLvl w:val="2"/>
              <w:rPr>
                <w:rFonts w:ascii="Tahoma" w:hAnsi="Tahoma" w:cs="Tahoma"/>
                <w:b/>
                <w:bCs/>
                <w:szCs w:val="20"/>
                <w:highlight w:val="yellow"/>
                <w:lang w:val="pl-PL"/>
              </w:rPr>
            </w:pPr>
            <w:r w:rsidRPr="007A24AF">
              <w:rPr>
                <w:rFonts w:ascii="Tahoma" w:eastAsiaTheme="minorHAnsi" w:hAnsi="Tahoma" w:cs="Tahoma"/>
                <w:i/>
                <w:color w:val="FF0000"/>
                <w:kern w:val="2"/>
                <w:szCs w:val="20"/>
                <w:highlight w:val="yellow"/>
                <w:u w:val="single"/>
                <w:lang w:eastAsia="en-US"/>
                <w14:ligatures w14:val="standardContextual"/>
              </w:rPr>
              <w:t>účastník uvede hodnotu</w:t>
            </w:r>
            <w:r>
              <w:rPr>
                <w:rFonts w:ascii="Tahoma" w:hAnsi="Tahoma" w:cs="Tahoma"/>
                <w:i/>
                <w:color w:val="FF0000"/>
                <w:szCs w:val="20"/>
                <w:highlight w:val="yellow"/>
                <w:u w:val="single"/>
              </w:rPr>
              <w:t xml:space="preserve"> – hodnotící kritérium č. 2.1</w:t>
            </w:r>
          </w:p>
        </w:tc>
      </w:tr>
      <w:tr w:rsidR="00E93F1C" w:rsidRPr="00FF61C9" w14:paraId="176D3030" w14:textId="77777777" w:rsidTr="00436868">
        <w:trPr>
          <w:trHeight w:val="510"/>
        </w:trPr>
        <w:tc>
          <w:tcPr>
            <w:tcW w:w="5083" w:type="dxa"/>
            <w:shd w:val="clear" w:color="auto" w:fill="auto"/>
            <w:vAlign w:val="center"/>
          </w:tcPr>
          <w:p w14:paraId="74A4F5A5" w14:textId="77777777" w:rsidR="00E93F1C" w:rsidRPr="007E172D" w:rsidRDefault="00E93F1C" w:rsidP="00436868">
            <w:pPr>
              <w:spacing w:after="0" w:line="240" w:lineRule="auto"/>
              <w:outlineLvl w:val="2"/>
              <w:rPr>
                <w:rFonts w:ascii="Tahoma" w:hAnsi="Tahoma" w:cs="Tahoma"/>
                <w:b/>
                <w:bCs/>
                <w:szCs w:val="20"/>
              </w:rPr>
            </w:pPr>
            <w:r w:rsidRPr="007E172D">
              <w:rPr>
                <w:rFonts w:ascii="Tahoma" w:hAnsi="Tahoma" w:cs="Tahoma"/>
                <w:b/>
                <w:bCs/>
                <w:szCs w:val="20"/>
              </w:rPr>
              <w:t>Rozsah tlaku plynu</w:t>
            </w:r>
            <w:r w:rsidRPr="007E172D">
              <w:rPr>
                <w:rFonts w:ascii="Tahoma" w:hAnsi="Tahoma" w:cs="Tahoma"/>
                <w:szCs w:val="20"/>
              </w:rPr>
              <w:t xml:space="preserve"> nastavitelný </w:t>
            </w:r>
          </w:p>
        </w:tc>
        <w:tc>
          <w:tcPr>
            <w:tcW w:w="1863" w:type="dxa"/>
            <w:vAlign w:val="center"/>
          </w:tcPr>
          <w:p w14:paraId="7770BF09" w14:textId="77777777" w:rsidR="00E93F1C" w:rsidRPr="007E172D" w:rsidRDefault="00E93F1C" w:rsidP="00436868">
            <w:pPr>
              <w:spacing w:after="0" w:line="240" w:lineRule="auto"/>
              <w:jc w:val="center"/>
              <w:outlineLvl w:val="2"/>
              <w:rPr>
                <w:rFonts w:ascii="Tahoma" w:hAnsi="Tahoma" w:cs="Tahoma"/>
                <w:b/>
                <w:bCs/>
                <w:szCs w:val="20"/>
                <w:lang w:val="pl-PL"/>
              </w:rPr>
            </w:pPr>
            <w:r w:rsidRPr="007E172D">
              <w:rPr>
                <w:rFonts w:ascii="Tahoma" w:hAnsi="Tahoma" w:cs="Tahoma"/>
                <w:szCs w:val="20"/>
              </w:rPr>
              <w:t xml:space="preserve">alespoň od 50 do 300 bar </w:t>
            </w:r>
          </w:p>
        </w:tc>
        <w:tc>
          <w:tcPr>
            <w:tcW w:w="2268" w:type="dxa"/>
            <w:vAlign w:val="center"/>
          </w:tcPr>
          <w:p w14:paraId="3B5DC577" w14:textId="77777777" w:rsidR="00E93F1C" w:rsidRPr="00C138A9" w:rsidRDefault="00E93F1C" w:rsidP="00436868">
            <w:pPr>
              <w:spacing w:after="0" w:line="240" w:lineRule="auto"/>
              <w:jc w:val="center"/>
              <w:outlineLvl w:val="2"/>
              <w:rPr>
                <w:rFonts w:ascii="Tahoma" w:hAnsi="Tahoma" w:cs="Tahoma"/>
                <w:b/>
                <w:bCs/>
                <w:szCs w:val="20"/>
                <w:highlight w:val="yellow"/>
                <w:lang w:val="pl-PL"/>
              </w:rPr>
            </w:pPr>
            <w:r w:rsidRPr="007A24AF">
              <w:rPr>
                <w:rFonts w:ascii="Tahoma" w:eastAsiaTheme="minorHAnsi" w:hAnsi="Tahoma" w:cs="Tahoma"/>
                <w:i/>
                <w:color w:val="FF0000"/>
                <w:kern w:val="2"/>
                <w:szCs w:val="20"/>
                <w:highlight w:val="yellow"/>
                <w:u w:val="single"/>
                <w:lang w:eastAsia="en-US"/>
                <w14:ligatures w14:val="standardContextual"/>
              </w:rPr>
              <w:t xml:space="preserve">účastník uvede </w:t>
            </w:r>
            <w:r w:rsidRPr="009F4143">
              <w:rPr>
                <w:rFonts w:ascii="Tahoma" w:hAnsi="Tahoma" w:cs="Tahoma"/>
                <w:i/>
                <w:color w:val="FF0000"/>
                <w:szCs w:val="20"/>
                <w:highlight w:val="yellow"/>
                <w:u w:val="single"/>
              </w:rPr>
              <w:t>rozsah</w:t>
            </w:r>
          </w:p>
        </w:tc>
      </w:tr>
      <w:tr w:rsidR="00E93F1C" w:rsidRPr="00FF61C9" w14:paraId="735A812A" w14:textId="77777777" w:rsidTr="00436868">
        <w:trPr>
          <w:trHeight w:val="510"/>
        </w:trPr>
        <w:tc>
          <w:tcPr>
            <w:tcW w:w="5083" w:type="dxa"/>
            <w:shd w:val="clear" w:color="auto" w:fill="auto"/>
            <w:vAlign w:val="center"/>
          </w:tcPr>
          <w:p w14:paraId="52DE5FA1" w14:textId="77777777" w:rsidR="00E93F1C" w:rsidRPr="007E172D" w:rsidRDefault="00E93F1C" w:rsidP="00436868">
            <w:pPr>
              <w:spacing w:after="0" w:line="240" w:lineRule="auto"/>
              <w:outlineLvl w:val="2"/>
              <w:rPr>
                <w:rFonts w:ascii="Tahoma" w:hAnsi="Tahoma" w:cs="Tahoma"/>
                <w:b/>
                <w:bCs/>
                <w:szCs w:val="20"/>
              </w:rPr>
            </w:pPr>
            <w:r w:rsidRPr="007E172D">
              <w:rPr>
                <w:rFonts w:ascii="Tahoma" w:hAnsi="Tahoma" w:cs="Tahoma"/>
                <w:b/>
                <w:bCs/>
                <w:szCs w:val="20"/>
              </w:rPr>
              <w:t xml:space="preserve">Špičkový průtok: </w:t>
            </w:r>
          </w:p>
        </w:tc>
        <w:tc>
          <w:tcPr>
            <w:tcW w:w="1863" w:type="dxa"/>
            <w:vAlign w:val="center"/>
          </w:tcPr>
          <w:p w14:paraId="38077430" w14:textId="77777777" w:rsidR="00E93F1C" w:rsidRPr="007E172D" w:rsidRDefault="00E93F1C" w:rsidP="00436868">
            <w:pPr>
              <w:spacing w:after="0" w:line="240" w:lineRule="auto"/>
              <w:jc w:val="center"/>
              <w:outlineLvl w:val="2"/>
              <w:rPr>
                <w:rFonts w:ascii="Tahoma" w:hAnsi="Tahoma" w:cs="Tahoma"/>
                <w:szCs w:val="20"/>
                <w:lang w:val="pl-PL"/>
              </w:rPr>
            </w:pPr>
            <w:r w:rsidRPr="007E172D">
              <w:rPr>
                <w:rFonts w:ascii="Tahoma" w:hAnsi="Tahoma" w:cs="Tahoma"/>
                <w:szCs w:val="20"/>
                <w:lang w:val="pl-PL"/>
              </w:rPr>
              <w:t>min. 1000 l/min</w:t>
            </w:r>
            <w:r w:rsidRPr="007E172D">
              <w:t xml:space="preserve"> </w:t>
            </w:r>
            <w:r w:rsidRPr="007E172D">
              <w:rPr>
                <w:rFonts w:ascii="Tahoma" w:hAnsi="Tahoma" w:cs="Tahoma"/>
                <w:szCs w:val="20"/>
                <w:lang w:val="pl-PL"/>
              </w:rPr>
              <w:t>STP*</w:t>
            </w:r>
          </w:p>
        </w:tc>
        <w:tc>
          <w:tcPr>
            <w:tcW w:w="2268" w:type="dxa"/>
            <w:vAlign w:val="center"/>
          </w:tcPr>
          <w:p w14:paraId="110120F8" w14:textId="77777777" w:rsidR="00E93F1C" w:rsidRPr="007E172D" w:rsidRDefault="00E93F1C" w:rsidP="00436868">
            <w:pPr>
              <w:spacing w:after="0" w:line="240" w:lineRule="auto"/>
              <w:jc w:val="center"/>
              <w:outlineLvl w:val="2"/>
              <w:rPr>
                <w:rFonts w:ascii="Tahoma" w:hAnsi="Tahoma" w:cs="Tahoma"/>
                <w:szCs w:val="20"/>
                <w:highlight w:val="yellow"/>
                <w:lang w:val="pl-PL"/>
              </w:rPr>
            </w:pPr>
            <w:r w:rsidRPr="007A24AF">
              <w:rPr>
                <w:rFonts w:ascii="Tahoma" w:eastAsiaTheme="minorHAnsi" w:hAnsi="Tahoma" w:cs="Tahoma"/>
                <w:i/>
                <w:color w:val="FF0000"/>
                <w:kern w:val="2"/>
                <w:szCs w:val="20"/>
                <w:highlight w:val="yellow"/>
                <w:u w:val="single"/>
                <w:lang w:eastAsia="en-US"/>
                <w14:ligatures w14:val="standardContextual"/>
              </w:rPr>
              <w:t xml:space="preserve">účastník uvede </w:t>
            </w:r>
            <w:r>
              <w:rPr>
                <w:rFonts w:ascii="Tahoma" w:hAnsi="Tahoma" w:cs="Tahoma"/>
                <w:i/>
                <w:color w:val="FF0000"/>
                <w:szCs w:val="20"/>
                <w:highlight w:val="yellow"/>
                <w:u w:val="single"/>
              </w:rPr>
              <w:t>hodnotu</w:t>
            </w:r>
          </w:p>
        </w:tc>
      </w:tr>
      <w:tr w:rsidR="00E93F1C" w:rsidRPr="00FF61C9" w14:paraId="7BB2A654" w14:textId="77777777" w:rsidTr="00436868">
        <w:trPr>
          <w:trHeight w:val="510"/>
        </w:trPr>
        <w:tc>
          <w:tcPr>
            <w:tcW w:w="5083" w:type="dxa"/>
            <w:shd w:val="clear" w:color="auto" w:fill="auto"/>
            <w:vAlign w:val="center"/>
          </w:tcPr>
          <w:p w14:paraId="721A1580" w14:textId="1E20C389" w:rsidR="00E93F1C" w:rsidRPr="00C138A9" w:rsidRDefault="00E93F1C" w:rsidP="00436868">
            <w:pPr>
              <w:spacing w:after="0" w:line="240" w:lineRule="auto"/>
              <w:outlineLvl w:val="2"/>
              <w:rPr>
                <w:rFonts w:ascii="Tahoma" w:hAnsi="Tahoma" w:cs="Tahoma"/>
                <w:b/>
                <w:bCs/>
                <w:szCs w:val="20"/>
                <w:highlight w:val="yellow"/>
              </w:rPr>
            </w:pPr>
            <w:r w:rsidRPr="007E172D">
              <w:rPr>
                <w:rFonts w:ascii="Tahoma" w:hAnsi="Tahoma" w:cs="Tahoma"/>
                <w:b/>
                <w:bCs/>
                <w:szCs w:val="20"/>
              </w:rPr>
              <w:t>Objem/proces</w:t>
            </w:r>
            <w:r w:rsidR="003930BA">
              <w:rPr>
                <w:rFonts w:ascii="Tahoma" w:hAnsi="Tahoma" w:cs="Tahoma"/>
                <w:b/>
                <w:bCs/>
                <w:szCs w:val="20"/>
              </w:rPr>
              <w:t xml:space="preserve"> </w:t>
            </w:r>
            <w:r w:rsidR="003930BA" w:rsidRPr="003930BA">
              <w:rPr>
                <w:rFonts w:ascii="Tahoma" w:hAnsi="Tahoma" w:cs="Tahoma"/>
                <w:b/>
                <w:bCs/>
                <w:szCs w:val="20"/>
              </w:rPr>
              <w:t>(l STP*)</w:t>
            </w:r>
            <w:r w:rsidRPr="007E172D">
              <w:rPr>
                <w:rFonts w:ascii="Tahoma" w:hAnsi="Tahoma" w:cs="Tahoma"/>
                <w:b/>
                <w:bCs/>
                <w:szCs w:val="20"/>
              </w:rPr>
              <w:t xml:space="preserve">: </w:t>
            </w:r>
          </w:p>
        </w:tc>
        <w:tc>
          <w:tcPr>
            <w:tcW w:w="1863" w:type="dxa"/>
            <w:vAlign w:val="center"/>
          </w:tcPr>
          <w:p w14:paraId="6DB7C968" w14:textId="69FA2FC4" w:rsidR="00E93F1C" w:rsidRPr="007E172D" w:rsidRDefault="00E93F1C" w:rsidP="00436868">
            <w:pPr>
              <w:spacing w:after="0" w:line="240" w:lineRule="auto"/>
              <w:jc w:val="center"/>
              <w:outlineLvl w:val="2"/>
              <w:rPr>
                <w:rFonts w:ascii="Tahoma" w:hAnsi="Tahoma" w:cs="Tahoma"/>
                <w:szCs w:val="20"/>
                <w:highlight w:val="yellow"/>
                <w:lang w:val="en-US"/>
              </w:rPr>
            </w:pPr>
          </w:p>
        </w:tc>
        <w:tc>
          <w:tcPr>
            <w:tcW w:w="2268" w:type="dxa"/>
            <w:vAlign w:val="center"/>
          </w:tcPr>
          <w:p w14:paraId="3EB68900" w14:textId="77777777" w:rsidR="00E93F1C" w:rsidRPr="007E172D" w:rsidRDefault="00E93F1C" w:rsidP="00436868">
            <w:pPr>
              <w:spacing w:after="0" w:line="240" w:lineRule="auto"/>
              <w:jc w:val="center"/>
              <w:outlineLvl w:val="2"/>
              <w:rPr>
                <w:rFonts w:ascii="Tahoma" w:hAnsi="Tahoma" w:cs="Tahoma"/>
                <w:szCs w:val="20"/>
                <w:highlight w:val="yellow"/>
                <w:lang w:val="en-US"/>
              </w:rPr>
            </w:pPr>
            <w:r w:rsidRPr="007A24AF">
              <w:rPr>
                <w:rFonts w:ascii="Tahoma" w:eastAsiaTheme="minorHAnsi" w:hAnsi="Tahoma" w:cs="Tahoma"/>
                <w:i/>
                <w:color w:val="FF0000"/>
                <w:kern w:val="2"/>
                <w:szCs w:val="20"/>
                <w:highlight w:val="yellow"/>
                <w:u w:val="single"/>
                <w:lang w:eastAsia="en-US"/>
                <w14:ligatures w14:val="standardContextual"/>
              </w:rPr>
              <w:t xml:space="preserve">účastník uvede </w:t>
            </w:r>
            <w:r>
              <w:rPr>
                <w:rFonts w:ascii="Tahoma" w:hAnsi="Tahoma" w:cs="Tahoma"/>
                <w:i/>
                <w:color w:val="FF0000"/>
                <w:szCs w:val="20"/>
                <w:highlight w:val="yellow"/>
                <w:u w:val="single"/>
              </w:rPr>
              <w:t>hodnotu</w:t>
            </w:r>
          </w:p>
        </w:tc>
      </w:tr>
      <w:tr w:rsidR="00E93F1C" w:rsidRPr="00FF61C9" w14:paraId="5CD171E8" w14:textId="77777777" w:rsidTr="00436868">
        <w:trPr>
          <w:trHeight w:val="510"/>
        </w:trPr>
        <w:tc>
          <w:tcPr>
            <w:tcW w:w="5083" w:type="dxa"/>
            <w:shd w:val="clear" w:color="auto" w:fill="auto"/>
            <w:vAlign w:val="center"/>
          </w:tcPr>
          <w:p w14:paraId="0FA3E2D9" w14:textId="77777777" w:rsidR="00E93F1C" w:rsidRPr="007E172D" w:rsidRDefault="00E93F1C" w:rsidP="00436868">
            <w:pPr>
              <w:spacing w:after="0" w:line="240" w:lineRule="auto"/>
              <w:outlineLvl w:val="2"/>
              <w:rPr>
                <w:rFonts w:ascii="Tahoma" w:hAnsi="Tahoma" w:cs="Tahoma"/>
                <w:b/>
                <w:bCs/>
                <w:szCs w:val="20"/>
              </w:rPr>
            </w:pPr>
            <w:r w:rsidRPr="007E172D">
              <w:rPr>
                <w:rFonts w:ascii="Tahoma" w:hAnsi="Tahoma" w:cs="Tahoma"/>
                <w:b/>
                <w:bCs/>
                <w:szCs w:val="20"/>
              </w:rPr>
              <w:t xml:space="preserve">Maximální průtok plynu: </w:t>
            </w:r>
          </w:p>
        </w:tc>
        <w:tc>
          <w:tcPr>
            <w:tcW w:w="1863" w:type="dxa"/>
            <w:vAlign w:val="center"/>
          </w:tcPr>
          <w:p w14:paraId="1D425BE7" w14:textId="77777777" w:rsidR="00E93F1C" w:rsidRPr="007E172D" w:rsidRDefault="00E93F1C" w:rsidP="00436868">
            <w:pPr>
              <w:spacing w:after="0" w:line="240" w:lineRule="auto"/>
              <w:jc w:val="center"/>
              <w:outlineLvl w:val="2"/>
              <w:rPr>
                <w:rFonts w:ascii="Tahoma" w:hAnsi="Tahoma" w:cs="Tahoma"/>
                <w:szCs w:val="20"/>
              </w:rPr>
            </w:pPr>
            <w:r w:rsidRPr="007E172D">
              <w:rPr>
                <w:rFonts w:ascii="Tahoma" w:hAnsi="Tahoma" w:cs="Tahoma"/>
                <w:szCs w:val="20"/>
              </w:rPr>
              <w:t>max.</w:t>
            </w:r>
            <w:r w:rsidRPr="007E172D">
              <w:rPr>
                <w:rFonts w:ascii="Tahoma" w:hAnsi="Tahoma" w:cs="Tahoma"/>
                <w:b/>
                <w:bCs/>
                <w:szCs w:val="20"/>
              </w:rPr>
              <w:t xml:space="preserve"> </w:t>
            </w:r>
            <w:r w:rsidRPr="007E172D">
              <w:rPr>
                <w:rFonts w:ascii="Tahoma" w:hAnsi="Tahoma" w:cs="Tahoma"/>
                <w:szCs w:val="20"/>
              </w:rPr>
              <w:t>7 kg/min</w:t>
            </w:r>
          </w:p>
        </w:tc>
        <w:tc>
          <w:tcPr>
            <w:tcW w:w="2268" w:type="dxa"/>
            <w:vAlign w:val="center"/>
          </w:tcPr>
          <w:p w14:paraId="15CC61D2" w14:textId="77777777" w:rsidR="00E93F1C" w:rsidRPr="007E172D" w:rsidRDefault="00E93F1C" w:rsidP="00436868">
            <w:pPr>
              <w:spacing w:after="0" w:line="240" w:lineRule="auto"/>
              <w:jc w:val="center"/>
              <w:outlineLvl w:val="2"/>
              <w:rPr>
                <w:rFonts w:ascii="Tahoma" w:hAnsi="Tahoma" w:cs="Tahoma"/>
                <w:szCs w:val="20"/>
                <w:highlight w:val="yellow"/>
              </w:rPr>
            </w:pPr>
            <w:r w:rsidRPr="007A24AF">
              <w:rPr>
                <w:rFonts w:ascii="Tahoma" w:eastAsiaTheme="minorHAnsi" w:hAnsi="Tahoma" w:cs="Tahoma"/>
                <w:i/>
                <w:color w:val="FF0000"/>
                <w:kern w:val="2"/>
                <w:szCs w:val="20"/>
                <w:highlight w:val="yellow"/>
                <w:u w:val="single"/>
                <w:lang w:eastAsia="en-US"/>
                <w14:ligatures w14:val="standardContextual"/>
              </w:rPr>
              <w:t xml:space="preserve">účastník uvede </w:t>
            </w:r>
            <w:r>
              <w:rPr>
                <w:rFonts w:ascii="Tahoma" w:hAnsi="Tahoma" w:cs="Tahoma"/>
                <w:i/>
                <w:color w:val="FF0000"/>
                <w:szCs w:val="20"/>
                <w:highlight w:val="yellow"/>
                <w:u w:val="single"/>
              </w:rPr>
              <w:t>hodnotu</w:t>
            </w:r>
          </w:p>
        </w:tc>
      </w:tr>
      <w:tr w:rsidR="00E93F1C" w:rsidRPr="00FF61C9" w14:paraId="2B9855BC" w14:textId="77777777" w:rsidTr="00436868">
        <w:trPr>
          <w:trHeight w:val="510"/>
        </w:trPr>
        <w:tc>
          <w:tcPr>
            <w:tcW w:w="5083" w:type="dxa"/>
            <w:vAlign w:val="center"/>
          </w:tcPr>
          <w:p w14:paraId="6A0BA918" w14:textId="77777777" w:rsidR="00E93F1C" w:rsidRPr="00B4295E" w:rsidRDefault="00E93F1C" w:rsidP="00436868">
            <w:pPr>
              <w:spacing w:after="0" w:line="240" w:lineRule="auto"/>
              <w:outlineLvl w:val="2"/>
              <w:rPr>
                <w:rFonts w:ascii="Tahoma" w:hAnsi="Tahoma" w:cs="Tahoma"/>
                <w:szCs w:val="20"/>
              </w:rPr>
            </w:pPr>
            <w:r w:rsidRPr="00B4295E">
              <w:rPr>
                <w:rFonts w:ascii="Tahoma" w:hAnsi="Tahoma" w:cs="Tahoma"/>
                <w:b/>
                <w:bCs/>
                <w:szCs w:val="20"/>
              </w:rPr>
              <w:t xml:space="preserve">Efektivita </w:t>
            </w:r>
            <w:proofErr w:type="gramStart"/>
            <w:r w:rsidRPr="00B4295E">
              <w:rPr>
                <w:rFonts w:ascii="Tahoma" w:hAnsi="Tahoma" w:cs="Tahoma"/>
                <w:b/>
                <w:bCs/>
                <w:szCs w:val="20"/>
              </w:rPr>
              <w:t>atomizace</w:t>
            </w:r>
            <w:r w:rsidRPr="00B4295E">
              <w:rPr>
                <w:rFonts w:ascii="Tahoma" w:hAnsi="Tahoma" w:cs="Tahoma"/>
                <w:szCs w:val="20"/>
              </w:rPr>
              <w:t xml:space="preserve"> </w:t>
            </w:r>
            <w:r>
              <w:rPr>
                <w:rFonts w:ascii="Tahoma" w:hAnsi="Tahoma" w:cs="Tahoma"/>
                <w:szCs w:val="20"/>
              </w:rPr>
              <w:t xml:space="preserve">- </w:t>
            </w:r>
            <w:r w:rsidRPr="00B4295E">
              <w:rPr>
                <w:rFonts w:ascii="Tahoma" w:hAnsi="Tahoma" w:cs="Tahoma"/>
                <w:szCs w:val="20"/>
              </w:rPr>
              <w:t>Vysoce</w:t>
            </w:r>
            <w:proofErr w:type="gramEnd"/>
            <w:r w:rsidRPr="00B4295E">
              <w:rPr>
                <w:rFonts w:ascii="Tahoma" w:hAnsi="Tahoma" w:cs="Tahoma"/>
                <w:szCs w:val="20"/>
              </w:rPr>
              <w:t xml:space="preserve"> účinná atomizace pro zajištění minimální ztráty materiálu a rovnoměrné distribuce prášku</w:t>
            </w:r>
          </w:p>
        </w:tc>
        <w:tc>
          <w:tcPr>
            <w:tcW w:w="1863" w:type="dxa"/>
            <w:vAlign w:val="center"/>
          </w:tcPr>
          <w:p w14:paraId="5C62F96D" w14:textId="77777777" w:rsidR="00E93F1C" w:rsidRPr="00B4295E"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5C07A02A" w14:textId="77777777" w:rsidR="00E93F1C" w:rsidRPr="007E172D" w:rsidRDefault="00E93F1C" w:rsidP="00436868">
            <w:pPr>
              <w:spacing w:after="0" w:line="240" w:lineRule="auto"/>
              <w:jc w:val="center"/>
              <w:outlineLvl w:val="2"/>
              <w:rPr>
                <w:rFonts w:ascii="Tahoma" w:hAnsi="Tahoma" w:cs="Tahoma"/>
                <w:szCs w:val="20"/>
                <w:highlight w:val="yellow"/>
              </w:rPr>
            </w:pPr>
            <w:r w:rsidRPr="007A24AF">
              <w:rPr>
                <w:rFonts w:ascii="Tahoma" w:hAnsi="Tahoma" w:cs="Tahoma"/>
                <w:i/>
                <w:color w:val="FF0000"/>
                <w:szCs w:val="20"/>
                <w:highlight w:val="yellow"/>
                <w:u w:val="single"/>
              </w:rPr>
              <w:t>účastník uvede ANO nebo NE</w:t>
            </w:r>
          </w:p>
        </w:tc>
      </w:tr>
      <w:tr w:rsidR="00E93F1C" w:rsidRPr="00FF61C9" w14:paraId="428C8B06" w14:textId="77777777" w:rsidTr="00436868">
        <w:trPr>
          <w:trHeight w:val="510"/>
        </w:trPr>
        <w:tc>
          <w:tcPr>
            <w:tcW w:w="5083" w:type="dxa"/>
            <w:vAlign w:val="center"/>
          </w:tcPr>
          <w:p w14:paraId="0E1DC50C" w14:textId="77777777" w:rsidR="00E93F1C" w:rsidRPr="00B4295E" w:rsidRDefault="00E93F1C" w:rsidP="00436868">
            <w:pPr>
              <w:spacing w:after="0" w:line="240" w:lineRule="auto"/>
              <w:outlineLvl w:val="2"/>
              <w:rPr>
                <w:rFonts w:ascii="Tahoma" w:hAnsi="Tahoma" w:cs="Tahoma"/>
                <w:b/>
                <w:bCs/>
                <w:szCs w:val="20"/>
              </w:rPr>
            </w:pPr>
            <w:r w:rsidRPr="00B4295E">
              <w:rPr>
                <w:rFonts w:ascii="Tahoma" w:hAnsi="Tahoma" w:cs="Tahoma"/>
                <w:b/>
                <w:bCs/>
                <w:szCs w:val="20"/>
              </w:rPr>
              <w:t>Efektivita atomizace</w:t>
            </w:r>
            <w:r>
              <w:rPr>
                <w:rFonts w:ascii="Tahoma" w:hAnsi="Tahoma" w:cs="Tahoma"/>
                <w:b/>
                <w:bCs/>
                <w:szCs w:val="20"/>
              </w:rPr>
              <w:t xml:space="preserve"> </w:t>
            </w:r>
            <w:r>
              <w:rPr>
                <w:rFonts w:ascii="Tahoma" w:hAnsi="Tahoma" w:cs="Tahoma"/>
                <w:szCs w:val="20"/>
              </w:rPr>
              <w:t>–</w:t>
            </w:r>
            <w:r w:rsidRPr="00B4295E">
              <w:rPr>
                <w:rFonts w:ascii="Tahoma" w:hAnsi="Tahoma" w:cs="Tahoma"/>
                <w:szCs w:val="20"/>
              </w:rPr>
              <w:t xml:space="preserve"> </w:t>
            </w:r>
            <w:r>
              <w:rPr>
                <w:rFonts w:ascii="Tahoma" w:hAnsi="Tahoma" w:cs="Tahoma"/>
                <w:szCs w:val="20"/>
              </w:rPr>
              <w:t>účinnost atomizace</w:t>
            </w:r>
          </w:p>
        </w:tc>
        <w:tc>
          <w:tcPr>
            <w:tcW w:w="1863" w:type="dxa"/>
            <w:vAlign w:val="center"/>
          </w:tcPr>
          <w:p w14:paraId="271D163B" w14:textId="77777777" w:rsidR="00E93F1C" w:rsidRPr="00B4295E" w:rsidRDefault="00E93F1C" w:rsidP="00436868">
            <w:pPr>
              <w:spacing w:after="0" w:line="240" w:lineRule="auto"/>
              <w:jc w:val="center"/>
              <w:outlineLvl w:val="2"/>
              <w:rPr>
                <w:rFonts w:ascii="Tahoma" w:hAnsi="Tahoma" w:cs="Tahoma"/>
                <w:szCs w:val="20"/>
              </w:rPr>
            </w:pPr>
            <w:r>
              <w:rPr>
                <w:rFonts w:ascii="Tahoma" w:hAnsi="Tahoma" w:cs="Tahoma"/>
                <w:szCs w:val="20"/>
              </w:rPr>
              <w:t>min. 85 %</w:t>
            </w:r>
          </w:p>
        </w:tc>
        <w:tc>
          <w:tcPr>
            <w:tcW w:w="2268" w:type="dxa"/>
            <w:vAlign w:val="center"/>
          </w:tcPr>
          <w:p w14:paraId="21EAAA1B" w14:textId="77777777" w:rsidR="00E93F1C" w:rsidRPr="007A24AF" w:rsidRDefault="00E93F1C" w:rsidP="00436868">
            <w:pPr>
              <w:spacing w:after="0" w:line="240" w:lineRule="auto"/>
              <w:jc w:val="center"/>
              <w:outlineLvl w:val="2"/>
              <w:rPr>
                <w:rFonts w:ascii="Tahoma" w:hAnsi="Tahoma" w:cs="Tahoma"/>
                <w:i/>
                <w:color w:val="FF0000"/>
                <w:szCs w:val="20"/>
                <w:highlight w:val="yellow"/>
                <w:u w:val="single"/>
              </w:rPr>
            </w:pPr>
            <w:r w:rsidRPr="007A24AF">
              <w:rPr>
                <w:rFonts w:ascii="Tahoma" w:eastAsiaTheme="minorHAnsi" w:hAnsi="Tahoma" w:cs="Tahoma"/>
                <w:i/>
                <w:color w:val="FF0000"/>
                <w:kern w:val="2"/>
                <w:szCs w:val="20"/>
                <w:highlight w:val="yellow"/>
                <w:u w:val="single"/>
                <w:lang w:eastAsia="en-US"/>
                <w14:ligatures w14:val="standardContextual"/>
              </w:rPr>
              <w:t>účastník uvede hodnotu</w:t>
            </w:r>
            <w:r>
              <w:rPr>
                <w:rFonts w:ascii="Tahoma" w:hAnsi="Tahoma" w:cs="Tahoma"/>
                <w:i/>
                <w:color w:val="FF0000"/>
                <w:szCs w:val="20"/>
                <w:highlight w:val="yellow"/>
                <w:u w:val="single"/>
              </w:rPr>
              <w:t xml:space="preserve"> – hodnotící kritérium č. 2.4</w:t>
            </w:r>
          </w:p>
        </w:tc>
      </w:tr>
      <w:tr w:rsidR="00E93F1C" w:rsidRPr="00FF61C9" w14:paraId="54ED3B6C" w14:textId="77777777" w:rsidTr="00436868">
        <w:trPr>
          <w:trHeight w:val="510"/>
        </w:trPr>
        <w:tc>
          <w:tcPr>
            <w:tcW w:w="5083" w:type="dxa"/>
            <w:vAlign w:val="center"/>
          </w:tcPr>
          <w:p w14:paraId="24BE4E62" w14:textId="77777777" w:rsidR="00E93F1C" w:rsidRPr="00B4295E" w:rsidRDefault="00E93F1C" w:rsidP="00436868">
            <w:pPr>
              <w:spacing w:after="0" w:line="240" w:lineRule="auto"/>
              <w:outlineLvl w:val="2"/>
              <w:rPr>
                <w:rFonts w:ascii="Tahoma" w:hAnsi="Tahoma" w:cs="Tahoma"/>
                <w:b/>
                <w:bCs/>
                <w:szCs w:val="20"/>
                <w:highlight w:val="yellow"/>
              </w:rPr>
            </w:pPr>
            <w:bookmarkStart w:id="37" w:name="_Hlk190450272"/>
            <w:r>
              <w:rPr>
                <w:rFonts w:ascii="Tahoma" w:hAnsi="Tahoma" w:cs="Tahoma"/>
                <w:b/>
                <w:bCs/>
                <w:szCs w:val="20"/>
              </w:rPr>
              <w:t>Umožňuje atomizér</w:t>
            </w:r>
            <w:r w:rsidRPr="00B4295E">
              <w:rPr>
                <w:rFonts w:ascii="Tahoma" w:hAnsi="Tahoma" w:cs="Tahoma"/>
                <w:b/>
                <w:bCs/>
                <w:szCs w:val="20"/>
              </w:rPr>
              <w:t xml:space="preserve"> příprav</w:t>
            </w:r>
            <w:r>
              <w:rPr>
                <w:rFonts w:ascii="Tahoma" w:hAnsi="Tahoma" w:cs="Tahoma"/>
                <w:b/>
                <w:bCs/>
                <w:szCs w:val="20"/>
              </w:rPr>
              <w:t>u</w:t>
            </w:r>
            <w:r w:rsidRPr="00B4295E">
              <w:rPr>
                <w:rFonts w:ascii="Tahoma" w:hAnsi="Tahoma" w:cs="Tahoma"/>
                <w:b/>
                <w:bCs/>
                <w:szCs w:val="20"/>
              </w:rPr>
              <w:t xml:space="preserve"> amorfních slitin</w:t>
            </w:r>
            <w:r>
              <w:rPr>
                <w:rFonts w:ascii="Tahoma" w:hAnsi="Tahoma" w:cs="Tahoma"/>
                <w:b/>
                <w:bCs/>
                <w:szCs w:val="20"/>
              </w:rPr>
              <w:t>?</w:t>
            </w:r>
            <w:bookmarkEnd w:id="37"/>
          </w:p>
        </w:tc>
        <w:tc>
          <w:tcPr>
            <w:tcW w:w="1863" w:type="dxa"/>
            <w:vAlign w:val="center"/>
          </w:tcPr>
          <w:p w14:paraId="33D1B9FA" w14:textId="77777777" w:rsidR="00E93F1C" w:rsidRPr="007E172D" w:rsidRDefault="00E93F1C" w:rsidP="00436868">
            <w:pPr>
              <w:spacing w:after="0" w:line="240" w:lineRule="auto"/>
              <w:jc w:val="center"/>
              <w:outlineLvl w:val="2"/>
              <w:rPr>
                <w:rFonts w:ascii="Tahoma" w:hAnsi="Tahoma" w:cs="Tahoma"/>
                <w:szCs w:val="20"/>
                <w:highlight w:val="yellow"/>
              </w:rPr>
            </w:pPr>
          </w:p>
        </w:tc>
        <w:tc>
          <w:tcPr>
            <w:tcW w:w="2268" w:type="dxa"/>
            <w:vAlign w:val="center"/>
          </w:tcPr>
          <w:p w14:paraId="005B9845" w14:textId="40C60E42" w:rsidR="00E93F1C" w:rsidRPr="00436868" w:rsidRDefault="00E93F1C" w:rsidP="00436868">
            <w:pPr>
              <w:spacing w:after="0" w:line="240" w:lineRule="auto"/>
              <w:jc w:val="center"/>
              <w:outlineLvl w:val="2"/>
              <w:rPr>
                <w:rFonts w:ascii="Tahoma" w:hAnsi="Tahoma" w:cs="Tahoma"/>
                <w:i/>
                <w:color w:val="FF0000"/>
                <w:szCs w:val="20"/>
                <w:highlight w:val="yellow"/>
                <w:u w:val="single"/>
              </w:rPr>
            </w:pPr>
            <w:r w:rsidRPr="007A24AF">
              <w:rPr>
                <w:rFonts w:ascii="Tahoma" w:hAnsi="Tahoma" w:cs="Tahoma"/>
                <w:i/>
                <w:color w:val="FF0000"/>
                <w:szCs w:val="20"/>
                <w:highlight w:val="yellow"/>
                <w:u w:val="single"/>
              </w:rPr>
              <w:t xml:space="preserve">účastník uvede ANO nebo </w:t>
            </w:r>
            <w:proofErr w:type="gramStart"/>
            <w:r w:rsidRPr="007A24AF">
              <w:rPr>
                <w:rFonts w:ascii="Tahoma" w:hAnsi="Tahoma" w:cs="Tahoma"/>
                <w:i/>
                <w:color w:val="FF0000"/>
                <w:szCs w:val="20"/>
                <w:highlight w:val="yellow"/>
                <w:u w:val="single"/>
              </w:rPr>
              <w:t>NE - hodnotící</w:t>
            </w:r>
            <w:proofErr w:type="gramEnd"/>
            <w:r w:rsidRPr="007A24AF">
              <w:rPr>
                <w:rFonts w:ascii="Tahoma" w:hAnsi="Tahoma" w:cs="Tahoma"/>
                <w:i/>
                <w:color w:val="FF0000"/>
                <w:szCs w:val="20"/>
                <w:highlight w:val="yellow"/>
                <w:u w:val="single"/>
              </w:rPr>
              <w:t xml:space="preserve"> kritérium č. 2.</w:t>
            </w:r>
            <w:r>
              <w:rPr>
                <w:rFonts w:ascii="Tahoma" w:hAnsi="Tahoma" w:cs="Tahoma"/>
                <w:i/>
                <w:color w:val="FF0000"/>
                <w:szCs w:val="20"/>
                <w:highlight w:val="yellow"/>
                <w:u w:val="single"/>
              </w:rPr>
              <w:t>6</w:t>
            </w:r>
          </w:p>
        </w:tc>
      </w:tr>
      <w:tr w:rsidR="00E93F1C" w:rsidRPr="00FF61C9" w14:paraId="1ED22DC9" w14:textId="77777777" w:rsidTr="00FE3931">
        <w:trPr>
          <w:trHeight w:val="454"/>
        </w:trPr>
        <w:tc>
          <w:tcPr>
            <w:tcW w:w="9214" w:type="dxa"/>
            <w:gridSpan w:val="3"/>
            <w:shd w:val="clear" w:color="auto" w:fill="DBE5F1" w:themeFill="accent1" w:themeFillTint="33"/>
            <w:vAlign w:val="center"/>
          </w:tcPr>
          <w:p w14:paraId="2C0D8C75" w14:textId="77777777" w:rsidR="00E93F1C" w:rsidRPr="007E172D" w:rsidRDefault="00E93F1C" w:rsidP="00436868">
            <w:pPr>
              <w:spacing w:after="0" w:line="240" w:lineRule="auto"/>
              <w:outlineLvl w:val="2"/>
              <w:rPr>
                <w:rFonts w:ascii="Tahoma" w:hAnsi="Tahoma" w:cs="Tahoma"/>
                <w:szCs w:val="20"/>
                <w:lang w:val="en-US"/>
              </w:rPr>
            </w:pPr>
            <w:r w:rsidRPr="00B4295E">
              <w:rPr>
                <w:rFonts w:ascii="Tahoma" w:hAnsi="Tahoma" w:cs="Tahoma"/>
                <w:b/>
                <w:bCs/>
                <w:szCs w:val="20"/>
              </w:rPr>
              <w:t>3.2 Sběr prášku</w:t>
            </w:r>
          </w:p>
        </w:tc>
      </w:tr>
      <w:tr w:rsidR="00E93F1C" w:rsidRPr="00FF61C9" w14:paraId="05787153" w14:textId="77777777" w:rsidTr="00436868">
        <w:trPr>
          <w:trHeight w:val="510"/>
        </w:trPr>
        <w:tc>
          <w:tcPr>
            <w:tcW w:w="5083" w:type="dxa"/>
          </w:tcPr>
          <w:p w14:paraId="0033443A" w14:textId="77777777" w:rsidR="00E93F1C" w:rsidRPr="00FF61C9" w:rsidRDefault="00E93F1C" w:rsidP="00436868">
            <w:pPr>
              <w:widowControl w:val="0"/>
              <w:spacing w:after="0" w:line="240" w:lineRule="auto"/>
              <w:outlineLvl w:val="2"/>
              <w:rPr>
                <w:rFonts w:ascii="Tahoma" w:hAnsi="Tahoma" w:cs="Tahoma"/>
                <w:b/>
                <w:bCs/>
                <w:szCs w:val="20"/>
              </w:rPr>
            </w:pPr>
            <w:r w:rsidRPr="00FF61C9">
              <w:rPr>
                <w:rFonts w:ascii="Tahoma" w:hAnsi="Tahoma" w:cs="Tahoma"/>
                <w:b/>
                <w:bCs/>
                <w:szCs w:val="20"/>
              </w:rPr>
              <w:t>Systém sběru:</w:t>
            </w:r>
            <w:r w:rsidRPr="00FF61C9">
              <w:rPr>
                <w:rFonts w:ascii="Tahoma" w:hAnsi="Tahoma" w:cs="Tahoma"/>
                <w:szCs w:val="20"/>
              </w:rPr>
              <w:t xml:space="preserve"> Integrovaný systém sběru prášku (např. cyklónové sběrače, pytlové filtry, HEPA)</w:t>
            </w:r>
          </w:p>
        </w:tc>
        <w:tc>
          <w:tcPr>
            <w:tcW w:w="1863" w:type="dxa"/>
            <w:vAlign w:val="center"/>
          </w:tcPr>
          <w:p w14:paraId="49CD0E21"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5F34BE61" w14:textId="5725F82D"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6F888E7C" w14:textId="77777777" w:rsidTr="00436868">
        <w:trPr>
          <w:trHeight w:val="510"/>
        </w:trPr>
        <w:tc>
          <w:tcPr>
            <w:tcW w:w="5083" w:type="dxa"/>
            <w:vAlign w:val="center"/>
          </w:tcPr>
          <w:p w14:paraId="78A027B5" w14:textId="77777777" w:rsidR="00E93F1C" w:rsidRPr="001D40CB" w:rsidRDefault="00E93F1C" w:rsidP="00436868">
            <w:pPr>
              <w:widowControl w:val="0"/>
              <w:spacing w:after="0" w:line="240" w:lineRule="auto"/>
              <w:outlineLvl w:val="2"/>
              <w:rPr>
                <w:rFonts w:ascii="Tahoma" w:hAnsi="Tahoma" w:cs="Tahoma"/>
                <w:b/>
                <w:bCs/>
                <w:szCs w:val="20"/>
              </w:rPr>
            </w:pPr>
            <w:bookmarkStart w:id="38" w:name="_Hlk190450357"/>
            <w:r>
              <w:rPr>
                <w:rFonts w:ascii="Tahoma" w:hAnsi="Tahoma" w:cs="Tahoma"/>
                <w:b/>
                <w:bCs/>
                <w:szCs w:val="20"/>
              </w:rPr>
              <w:t>Je zařízení vybaveno</w:t>
            </w:r>
            <w:r w:rsidRPr="001D40CB">
              <w:rPr>
                <w:rFonts w:ascii="Tahoma" w:hAnsi="Tahoma" w:cs="Tahoma"/>
                <w:b/>
                <w:bCs/>
                <w:szCs w:val="20"/>
              </w:rPr>
              <w:t xml:space="preserve"> cyklónov</w:t>
            </w:r>
            <w:r>
              <w:rPr>
                <w:rFonts w:ascii="Tahoma" w:hAnsi="Tahoma" w:cs="Tahoma"/>
                <w:b/>
                <w:bCs/>
                <w:szCs w:val="20"/>
              </w:rPr>
              <w:t>ými</w:t>
            </w:r>
            <w:r w:rsidRPr="001D40CB">
              <w:rPr>
                <w:rFonts w:ascii="Tahoma" w:hAnsi="Tahoma" w:cs="Tahoma"/>
                <w:b/>
                <w:bCs/>
                <w:szCs w:val="20"/>
              </w:rPr>
              <w:t xml:space="preserve"> sběrač</w:t>
            </w:r>
            <w:r>
              <w:rPr>
                <w:rFonts w:ascii="Tahoma" w:hAnsi="Tahoma" w:cs="Tahoma"/>
                <w:b/>
                <w:bCs/>
                <w:szCs w:val="20"/>
              </w:rPr>
              <w:t>i</w:t>
            </w:r>
            <w:r w:rsidRPr="001D40CB">
              <w:rPr>
                <w:rFonts w:ascii="Tahoma" w:hAnsi="Tahoma" w:cs="Tahoma"/>
                <w:b/>
                <w:bCs/>
                <w:szCs w:val="20"/>
              </w:rPr>
              <w:t xml:space="preserve"> pro jímání prášku?</w:t>
            </w:r>
            <w:bookmarkEnd w:id="38"/>
          </w:p>
        </w:tc>
        <w:tc>
          <w:tcPr>
            <w:tcW w:w="1863" w:type="dxa"/>
            <w:vAlign w:val="center"/>
          </w:tcPr>
          <w:p w14:paraId="3320518D" w14:textId="77777777" w:rsidR="00E93F1C" w:rsidRPr="00B4295E" w:rsidRDefault="00E93F1C" w:rsidP="00436868">
            <w:pPr>
              <w:spacing w:after="0" w:line="240" w:lineRule="auto"/>
              <w:jc w:val="center"/>
              <w:outlineLvl w:val="2"/>
              <w:rPr>
                <w:rFonts w:ascii="Tahoma" w:hAnsi="Tahoma" w:cs="Tahoma"/>
                <w:szCs w:val="20"/>
              </w:rPr>
            </w:pPr>
          </w:p>
        </w:tc>
        <w:tc>
          <w:tcPr>
            <w:tcW w:w="2268" w:type="dxa"/>
            <w:vAlign w:val="center"/>
          </w:tcPr>
          <w:p w14:paraId="79E55F5E" w14:textId="77777777" w:rsidR="00E93F1C" w:rsidRPr="007A24AF" w:rsidRDefault="00E93F1C" w:rsidP="00436868">
            <w:pPr>
              <w:spacing w:after="0" w:line="240" w:lineRule="auto"/>
              <w:jc w:val="center"/>
              <w:outlineLvl w:val="2"/>
              <w:rPr>
                <w:rFonts w:ascii="Tahoma" w:hAnsi="Tahoma" w:cs="Tahoma"/>
                <w:i/>
                <w:color w:val="FF0000"/>
                <w:szCs w:val="20"/>
                <w:highlight w:val="yellow"/>
                <w:u w:val="single"/>
              </w:rPr>
            </w:pPr>
            <w:r w:rsidRPr="007A24AF">
              <w:rPr>
                <w:rFonts w:ascii="Tahoma" w:hAnsi="Tahoma" w:cs="Tahoma"/>
                <w:i/>
                <w:color w:val="FF0000"/>
                <w:szCs w:val="20"/>
                <w:highlight w:val="yellow"/>
                <w:u w:val="single"/>
              </w:rPr>
              <w:t xml:space="preserve">účastník uvede ANO nebo </w:t>
            </w:r>
            <w:proofErr w:type="gramStart"/>
            <w:r w:rsidRPr="007A24AF">
              <w:rPr>
                <w:rFonts w:ascii="Tahoma" w:hAnsi="Tahoma" w:cs="Tahoma"/>
                <w:i/>
                <w:color w:val="FF0000"/>
                <w:szCs w:val="20"/>
                <w:highlight w:val="yellow"/>
                <w:u w:val="single"/>
              </w:rPr>
              <w:t>NE - hodnotící</w:t>
            </w:r>
            <w:proofErr w:type="gramEnd"/>
            <w:r w:rsidRPr="007A24AF">
              <w:rPr>
                <w:rFonts w:ascii="Tahoma" w:hAnsi="Tahoma" w:cs="Tahoma"/>
                <w:i/>
                <w:color w:val="FF0000"/>
                <w:szCs w:val="20"/>
                <w:highlight w:val="yellow"/>
                <w:u w:val="single"/>
              </w:rPr>
              <w:t xml:space="preserve"> kritérium č. 2.</w:t>
            </w:r>
            <w:r>
              <w:rPr>
                <w:rFonts w:ascii="Tahoma" w:hAnsi="Tahoma" w:cs="Tahoma"/>
                <w:i/>
                <w:color w:val="FF0000"/>
                <w:szCs w:val="20"/>
                <w:highlight w:val="yellow"/>
                <w:u w:val="single"/>
              </w:rPr>
              <w:t>8</w:t>
            </w:r>
          </w:p>
        </w:tc>
      </w:tr>
      <w:tr w:rsidR="00E93F1C" w:rsidRPr="00FF61C9" w14:paraId="1343DE94" w14:textId="77777777" w:rsidTr="00436868">
        <w:trPr>
          <w:trHeight w:val="510"/>
        </w:trPr>
        <w:tc>
          <w:tcPr>
            <w:tcW w:w="5083" w:type="dxa"/>
          </w:tcPr>
          <w:p w14:paraId="64CF1644" w14:textId="77777777" w:rsidR="00E93F1C" w:rsidRPr="00FF61C9" w:rsidRDefault="00E93F1C" w:rsidP="00436868">
            <w:pPr>
              <w:spacing w:after="0" w:line="240" w:lineRule="auto"/>
              <w:outlineLvl w:val="2"/>
              <w:rPr>
                <w:rFonts w:ascii="Tahoma" w:hAnsi="Tahoma" w:cs="Tahoma"/>
                <w:b/>
                <w:bCs/>
                <w:szCs w:val="20"/>
              </w:rPr>
            </w:pPr>
            <w:r w:rsidRPr="00FF61C9">
              <w:rPr>
                <w:rFonts w:ascii="Tahoma" w:hAnsi="Tahoma" w:cs="Tahoma"/>
                <w:b/>
                <w:bCs/>
                <w:szCs w:val="20"/>
              </w:rPr>
              <w:t>Sběrná kapacita:</w:t>
            </w:r>
            <w:r w:rsidRPr="00FF61C9">
              <w:rPr>
                <w:rFonts w:ascii="Tahoma" w:hAnsi="Tahoma" w:cs="Tahoma"/>
                <w:szCs w:val="20"/>
              </w:rPr>
              <w:t xml:space="preserve"> Měla by odpovídat nebo překračovat výrobní kapacitu atomizéru</w:t>
            </w:r>
          </w:p>
        </w:tc>
        <w:tc>
          <w:tcPr>
            <w:tcW w:w="1863" w:type="dxa"/>
            <w:vAlign w:val="center"/>
          </w:tcPr>
          <w:p w14:paraId="77962C34"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2091C51E" w14:textId="5833C164"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4AD613CA" w14:textId="77777777" w:rsidTr="00436868">
        <w:trPr>
          <w:trHeight w:val="510"/>
        </w:trPr>
        <w:tc>
          <w:tcPr>
            <w:tcW w:w="5083" w:type="dxa"/>
          </w:tcPr>
          <w:p w14:paraId="2DBE7C9A" w14:textId="77777777" w:rsidR="00E93F1C" w:rsidRPr="00FF61C9" w:rsidRDefault="00E93F1C" w:rsidP="00436868">
            <w:pPr>
              <w:spacing w:after="0" w:line="240" w:lineRule="auto"/>
              <w:outlineLvl w:val="2"/>
              <w:rPr>
                <w:rFonts w:ascii="Tahoma" w:hAnsi="Tahoma" w:cs="Tahoma"/>
                <w:b/>
                <w:bCs/>
                <w:szCs w:val="20"/>
              </w:rPr>
            </w:pPr>
            <w:r w:rsidRPr="00FF61C9">
              <w:rPr>
                <w:rFonts w:ascii="Tahoma" w:hAnsi="Tahoma" w:cs="Tahoma"/>
                <w:b/>
                <w:bCs/>
                <w:szCs w:val="20"/>
              </w:rPr>
              <w:t>Manipulace s práškem:</w:t>
            </w:r>
            <w:r w:rsidRPr="00FF61C9">
              <w:rPr>
                <w:rFonts w:ascii="Tahoma" w:hAnsi="Tahoma" w:cs="Tahoma"/>
                <w:szCs w:val="20"/>
              </w:rPr>
              <w:t xml:space="preserve"> Zařízení pro bezpečnou manipulaci a přenos prášků do následných fází zpracování</w:t>
            </w:r>
          </w:p>
        </w:tc>
        <w:tc>
          <w:tcPr>
            <w:tcW w:w="1863" w:type="dxa"/>
            <w:vAlign w:val="center"/>
          </w:tcPr>
          <w:p w14:paraId="7FBEF98E" w14:textId="77777777" w:rsidR="00E93F1C" w:rsidRPr="007E172D" w:rsidRDefault="00E93F1C" w:rsidP="00436868">
            <w:pPr>
              <w:spacing w:after="0" w:line="240" w:lineRule="auto"/>
              <w:jc w:val="center"/>
              <w:outlineLvl w:val="2"/>
              <w:rPr>
                <w:rFonts w:ascii="Tahoma" w:hAnsi="Tahoma" w:cs="Tahoma"/>
                <w:szCs w:val="20"/>
                <w:lang w:val="en-US"/>
              </w:rPr>
            </w:pPr>
            <w:r w:rsidRPr="00B4295E">
              <w:rPr>
                <w:rFonts w:ascii="Tahoma" w:hAnsi="Tahoma" w:cs="Tahoma"/>
                <w:szCs w:val="20"/>
              </w:rPr>
              <w:t>ANO</w:t>
            </w:r>
          </w:p>
        </w:tc>
        <w:tc>
          <w:tcPr>
            <w:tcW w:w="2268" w:type="dxa"/>
            <w:vAlign w:val="center"/>
          </w:tcPr>
          <w:p w14:paraId="2053D318" w14:textId="0CA31852"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5A505792" w14:textId="77777777" w:rsidTr="00FE3931">
        <w:trPr>
          <w:trHeight w:val="454"/>
        </w:trPr>
        <w:tc>
          <w:tcPr>
            <w:tcW w:w="9214" w:type="dxa"/>
            <w:gridSpan w:val="3"/>
            <w:shd w:val="clear" w:color="auto" w:fill="DBE5F1" w:themeFill="accent1" w:themeFillTint="33"/>
            <w:vAlign w:val="center"/>
          </w:tcPr>
          <w:p w14:paraId="11C1FE95" w14:textId="77777777" w:rsidR="00E93F1C" w:rsidRPr="007E172D" w:rsidRDefault="00E93F1C" w:rsidP="00436868">
            <w:pPr>
              <w:spacing w:after="0" w:line="240" w:lineRule="auto"/>
              <w:outlineLvl w:val="2"/>
              <w:rPr>
                <w:rFonts w:ascii="Tahoma" w:hAnsi="Tahoma" w:cs="Tahoma"/>
                <w:szCs w:val="20"/>
                <w:lang w:val="en-US"/>
              </w:rPr>
            </w:pPr>
            <w:r w:rsidRPr="00FF61C9">
              <w:rPr>
                <w:rFonts w:ascii="Tahoma" w:hAnsi="Tahoma" w:cs="Tahoma"/>
                <w:b/>
                <w:bCs/>
                <w:szCs w:val="20"/>
              </w:rPr>
              <w:t>3.3 Systém ohřevu/</w:t>
            </w:r>
            <w:r w:rsidRPr="00FF61C9">
              <w:rPr>
                <w:rFonts w:ascii="Tahoma" w:hAnsi="Tahoma" w:cs="Tahoma"/>
                <w:szCs w:val="20"/>
              </w:rPr>
              <w:t xml:space="preserve"> </w:t>
            </w:r>
            <w:r w:rsidRPr="00FF61C9">
              <w:rPr>
                <w:rFonts w:ascii="Tahoma" w:hAnsi="Tahoma" w:cs="Tahoma"/>
                <w:b/>
                <w:bCs/>
                <w:szCs w:val="20"/>
              </w:rPr>
              <w:t>Tavicí komora</w:t>
            </w:r>
          </w:p>
        </w:tc>
      </w:tr>
      <w:tr w:rsidR="00E93F1C" w:rsidRPr="00FF61C9" w14:paraId="2A2C640F" w14:textId="77777777" w:rsidTr="00436868">
        <w:trPr>
          <w:trHeight w:val="510"/>
        </w:trPr>
        <w:tc>
          <w:tcPr>
            <w:tcW w:w="5083" w:type="dxa"/>
            <w:vAlign w:val="center"/>
          </w:tcPr>
          <w:p w14:paraId="573C53C7"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Tavicí pec:</w:t>
            </w:r>
            <w:r w:rsidRPr="00FF61C9">
              <w:rPr>
                <w:rFonts w:ascii="Tahoma" w:hAnsi="Tahoma" w:cs="Tahoma"/>
                <w:szCs w:val="20"/>
              </w:rPr>
              <w:t xml:space="preserve"> Vysoce účinná indukční pec s</w:t>
            </w:r>
            <w:r>
              <w:rPr>
                <w:rFonts w:ascii="Tahoma" w:hAnsi="Tahoma" w:cs="Tahoma"/>
                <w:szCs w:val="20"/>
              </w:rPr>
              <w:t> </w:t>
            </w:r>
            <w:r w:rsidRPr="00FF61C9">
              <w:rPr>
                <w:rFonts w:ascii="Tahoma" w:hAnsi="Tahoma" w:cs="Tahoma"/>
                <w:szCs w:val="20"/>
              </w:rPr>
              <w:t xml:space="preserve">přesnou regulací teploty. Proces ve vakuu/inertním plynu. </w:t>
            </w:r>
          </w:p>
        </w:tc>
        <w:tc>
          <w:tcPr>
            <w:tcW w:w="1863" w:type="dxa"/>
            <w:vAlign w:val="center"/>
          </w:tcPr>
          <w:p w14:paraId="4066EE08" w14:textId="77777777" w:rsidR="00E93F1C" w:rsidRPr="007E172D" w:rsidRDefault="00E93F1C" w:rsidP="00436868">
            <w:pPr>
              <w:spacing w:after="0" w:line="240" w:lineRule="auto"/>
              <w:jc w:val="center"/>
              <w:outlineLvl w:val="2"/>
              <w:rPr>
                <w:rFonts w:ascii="Tahoma" w:hAnsi="Tahoma" w:cs="Tahoma"/>
                <w:szCs w:val="20"/>
                <w:lang w:val="en-US"/>
              </w:rPr>
            </w:pPr>
            <w:r w:rsidRPr="00B4295E">
              <w:rPr>
                <w:rFonts w:ascii="Tahoma" w:hAnsi="Tahoma" w:cs="Tahoma"/>
                <w:szCs w:val="20"/>
              </w:rPr>
              <w:t>ANO</w:t>
            </w:r>
          </w:p>
        </w:tc>
        <w:tc>
          <w:tcPr>
            <w:tcW w:w="2268" w:type="dxa"/>
            <w:vAlign w:val="center"/>
          </w:tcPr>
          <w:p w14:paraId="258CEB52" w14:textId="65D21F9F"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5FF27E3A" w14:textId="77777777" w:rsidTr="00436868">
        <w:trPr>
          <w:trHeight w:val="510"/>
        </w:trPr>
        <w:tc>
          <w:tcPr>
            <w:tcW w:w="5083" w:type="dxa"/>
            <w:vAlign w:val="center"/>
          </w:tcPr>
          <w:p w14:paraId="040760EE"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 xml:space="preserve">Kapacita kelímku: </w:t>
            </w:r>
            <w:r w:rsidRPr="00FF61C9">
              <w:rPr>
                <w:rFonts w:ascii="Tahoma" w:hAnsi="Tahoma" w:cs="Tahoma"/>
                <w:szCs w:val="20"/>
              </w:rPr>
              <w:t xml:space="preserve">Rozměry kelímku musí být navrženy tak, aby odpovídaly výrobní kapacitě a umožňovaly efektivní a pohodlné plnění vsázky (kusového materiálu). </w:t>
            </w:r>
          </w:p>
        </w:tc>
        <w:tc>
          <w:tcPr>
            <w:tcW w:w="1863" w:type="dxa"/>
            <w:vAlign w:val="center"/>
          </w:tcPr>
          <w:p w14:paraId="2A1E36E5"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23827C97" w14:textId="2206FBD0"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15A5D75E" w14:textId="77777777" w:rsidTr="00436868">
        <w:trPr>
          <w:trHeight w:val="510"/>
        </w:trPr>
        <w:tc>
          <w:tcPr>
            <w:tcW w:w="5083" w:type="dxa"/>
            <w:vAlign w:val="center"/>
          </w:tcPr>
          <w:p w14:paraId="74E15AF2" w14:textId="4D927804" w:rsidR="00E93F1C" w:rsidRPr="006221AA" w:rsidRDefault="006221AA" w:rsidP="00436868">
            <w:pPr>
              <w:spacing w:after="0" w:line="240" w:lineRule="auto"/>
              <w:outlineLvl w:val="3"/>
              <w:rPr>
                <w:rFonts w:ascii="Tahoma" w:hAnsi="Tahoma" w:cs="Tahoma"/>
                <w:b/>
                <w:bCs/>
                <w:szCs w:val="20"/>
              </w:rPr>
            </w:pPr>
            <w:r w:rsidRPr="006221AA">
              <w:rPr>
                <w:rFonts w:ascii="Tahoma" w:hAnsi="Tahoma" w:cs="Tahoma"/>
                <w:b/>
                <w:bCs/>
                <w:szCs w:val="20"/>
              </w:rPr>
              <w:t xml:space="preserve">Optické pyrometry: </w:t>
            </w:r>
            <w:r w:rsidRPr="006221AA">
              <w:rPr>
                <w:rFonts w:ascii="Tahoma" w:hAnsi="Tahoma" w:cs="Tahoma"/>
                <w:b/>
                <w:i/>
                <w:color w:val="00B050"/>
                <w:lang w:eastAsia="ar-SA"/>
              </w:rPr>
              <w:t>Zařízení bude vybaveno jedním, nebo více optickými pyrometry</w:t>
            </w:r>
            <w:r w:rsidRPr="006221AA">
              <w:rPr>
                <w:rFonts w:ascii="Tahoma" w:hAnsi="Tahoma" w:cs="Tahoma"/>
                <w:szCs w:val="20"/>
              </w:rPr>
              <w:t xml:space="preserve"> pro nepřetržité sledování teploty roztaveného kovu před atomizací</w:t>
            </w:r>
            <w:r w:rsidRPr="006221AA">
              <w:rPr>
                <w:rFonts w:ascii="Tahoma" w:hAnsi="Tahoma" w:cs="Tahoma"/>
              </w:rPr>
              <w:t xml:space="preserve"> </w:t>
            </w:r>
            <w:r w:rsidRPr="006221AA">
              <w:rPr>
                <w:rFonts w:ascii="Tahoma" w:hAnsi="Tahoma" w:cs="Tahoma"/>
                <w:b/>
                <w:i/>
                <w:color w:val="00B050"/>
                <w:lang w:eastAsia="ar-SA"/>
              </w:rPr>
              <w:t xml:space="preserve">tak, aby bylo zajištěno spolehlivé a přesné měření teploty v oblasti tavícího kelímku a </w:t>
            </w:r>
            <w:proofErr w:type="spellStart"/>
            <w:r w:rsidRPr="006221AA">
              <w:rPr>
                <w:rFonts w:ascii="Tahoma" w:hAnsi="Tahoma" w:cs="Tahoma"/>
                <w:b/>
                <w:i/>
                <w:color w:val="00B050"/>
                <w:lang w:eastAsia="ar-SA"/>
              </w:rPr>
              <w:t>mezipánve</w:t>
            </w:r>
            <w:proofErr w:type="spellEnd"/>
            <w:r w:rsidRPr="006221AA">
              <w:rPr>
                <w:rFonts w:ascii="Tahoma" w:hAnsi="Tahoma" w:cs="Tahoma"/>
                <w:szCs w:val="20"/>
              </w:rPr>
              <w:t>. Měly by být integrovány do řídicí jednotky systému pro úpravy procesu v reálném čase na základě teplot</w:t>
            </w:r>
          </w:p>
        </w:tc>
        <w:tc>
          <w:tcPr>
            <w:tcW w:w="1863" w:type="dxa"/>
            <w:vAlign w:val="center"/>
          </w:tcPr>
          <w:p w14:paraId="046AFAFE"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7BC6D351" w14:textId="20B7493F"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27F0D813" w14:textId="77777777" w:rsidTr="00436868">
        <w:trPr>
          <w:trHeight w:val="510"/>
        </w:trPr>
        <w:tc>
          <w:tcPr>
            <w:tcW w:w="5083" w:type="dxa"/>
            <w:vAlign w:val="center"/>
          </w:tcPr>
          <w:p w14:paraId="1643FE41"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Teplotní rozsah:</w:t>
            </w:r>
            <w:r w:rsidRPr="00FF61C9">
              <w:rPr>
                <w:rFonts w:ascii="Tahoma" w:hAnsi="Tahoma" w:cs="Tahoma"/>
                <w:szCs w:val="20"/>
              </w:rPr>
              <w:t xml:space="preserve"> Schopnost </w:t>
            </w:r>
            <w:bookmarkStart w:id="39" w:name="_Hlk190449305"/>
            <w:r w:rsidRPr="00FF61C9">
              <w:rPr>
                <w:rFonts w:ascii="Tahoma" w:hAnsi="Tahoma" w:cs="Tahoma"/>
                <w:szCs w:val="20"/>
              </w:rPr>
              <w:t xml:space="preserve">dosáhnout a udržet </w:t>
            </w:r>
            <w:bookmarkEnd w:id="39"/>
            <w:r w:rsidRPr="00FF61C9">
              <w:rPr>
                <w:rFonts w:ascii="Tahoma" w:hAnsi="Tahoma" w:cs="Tahoma"/>
                <w:szCs w:val="20"/>
              </w:rPr>
              <w:t>teplotu</w:t>
            </w:r>
          </w:p>
        </w:tc>
        <w:tc>
          <w:tcPr>
            <w:tcW w:w="1863" w:type="dxa"/>
            <w:vAlign w:val="center"/>
          </w:tcPr>
          <w:p w14:paraId="497DB391" w14:textId="77777777" w:rsidR="00E93F1C" w:rsidRPr="007E172D" w:rsidRDefault="00E93F1C" w:rsidP="00436868">
            <w:pPr>
              <w:spacing w:after="0" w:line="240" w:lineRule="auto"/>
              <w:jc w:val="center"/>
              <w:outlineLvl w:val="2"/>
              <w:rPr>
                <w:rFonts w:ascii="Tahoma" w:hAnsi="Tahoma" w:cs="Tahoma"/>
                <w:szCs w:val="20"/>
              </w:rPr>
            </w:pPr>
            <w:r>
              <w:rPr>
                <w:rFonts w:ascii="Tahoma" w:hAnsi="Tahoma" w:cs="Tahoma"/>
                <w:szCs w:val="20"/>
              </w:rPr>
              <w:t>min.</w:t>
            </w:r>
            <w:r w:rsidRPr="00FF61C9">
              <w:rPr>
                <w:rFonts w:ascii="Tahoma" w:hAnsi="Tahoma" w:cs="Tahoma"/>
                <w:szCs w:val="20"/>
              </w:rPr>
              <w:t xml:space="preserve"> 1750 </w:t>
            </w:r>
            <w:bookmarkStart w:id="40" w:name="_Hlk190449313"/>
            <w:r w:rsidRPr="00FF61C9">
              <w:rPr>
                <w:rFonts w:ascii="Tahoma" w:hAnsi="Tahoma" w:cs="Tahoma"/>
                <w:szCs w:val="20"/>
              </w:rPr>
              <w:t>°C</w:t>
            </w:r>
            <w:bookmarkEnd w:id="40"/>
          </w:p>
        </w:tc>
        <w:tc>
          <w:tcPr>
            <w:tcW w:w="2268" w:type="dxa"/>
            <w:vAlign w:val="center"/>
          </w:tcPr>
          <w:p w14:paraId="765EA51A" w14:textId="77777777" w:rsidR="00E93F1C" w:rsidRPr="006B4F42" w:rsidRDefault="00E93F1C" w:rsidP="00436868">
            <w:pPr>
              <w:spacing w:after="0" w:line="240" w:lineRule="auto"/>
              <w:jc w:val="center"/>
              <w:outlineLvl w:val="2"/>
              <w:rPr>
                <w:rFonts w:ascii="Tahoma" w:eastAsiaTheme="minorHAnsi" w:hAnsi="Tahoma" w:cs="Tahoma"/>
                <w:i/>
                <w:color w:val="FF0000"/>
                <w:kern w:val="2"/>
                <w:szCs w:val="20"/>
                <w:highlight w:val="yellow"/>
                <w:u w:val="single"/>
                <w:lang w:eastAsia="en-US"/>
                <w14:ligatures w14:val="standardContextual"/>
              </w:rPr>
            </w:pPr>
            <w:r w:rsidRPr="006B4F42">
              <w:rPr>
                <w:rFonts w:ascii="Tahoma" w:eastAsiaTheme="minorHAnsi" w:hAnsi="Tahoma" w:cs="Tahoma"/>
                <w:i/>
                <w:color w:val="FF0000"/>
                <w:kern w:val="2"/>
                <w:szCs w:val="20"/>
                <w:highlight w:val="yellow"/>
                <w:u w:val="single"/>
                <w:lang w:eastAsia="en-US"/>
                <w14:ligatures w14:val="standardContextual"/>
              </w:rPr>
              <w:t>účastník uvede teplotu – hodnotící kritérium č. 2.3</w:t>
            </w:r>
          </w:p>
        </w:tc>
      </w:tr>
      <w:tr w:rsidR="00E93F1C" w:rsidRPr="00FF61C9" w14:paraId="5E98F2A3" w14:textId="77777777" w:rsidTr="00436868">
        <w:trPr>
          <w:trHeight w:val="510"/>
        </w:trPr>
        <w:tc>
          <w:tcPr>
            <w:tcW w:w="5083" w:type="dxa"/>
            <w:vAlign w:val="center"/>
          </w:tcPr>
          <w:p w14:paraId="5D9E0DAB"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Řízení teploty:</w:t>
            </w:r>
            <w:r w:rsidRPr="00FF61C9">
              <w:rPr>
                <w:rFonts w:ascii="Tahoma" w:hAnsi="Tahoma" w:cs="Tahoma"/>
                <w:szCs w:val="20"/>
              </w:rPr>
              <w:t xml:space="preserve"> Přesné systémy měření a regulace teploty zajišťují konzistentní tavení</w:t>
            </w:r>
          </w:p>
        </w:tc>
        <w:tc>
          <w:tcPr>
            <w:tcW w:w="1863" w:type="dxa"/>
            <w:vAlign w:val="center"/>
          </w:tcPr>
          <w:p w14:paraId="137F3EE0"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139BE47B"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60583AD3" w14:textId="77777777" w:rsidTr="00436868">
        <w:trPr>
          <w:trHeight w:val="510"/>
        </w:trPr>
        <w:tc>
          <w:tcPr>
            <w:tcW w:w="5083" w:type="dxa"/>
            <w:vAlign w:val="center"/>
          </w:tcPr>
          <w:p w14:paraId="2CA13AA5"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lastRenderedPageBreak/>
              <w:t xml:space="preserve">Vývěvy: </w:t>
            </w:r>
            <w:r w:rsidRPr="00FF61C9">
              <w:rPr>
                <w:rFonts w:ascii="Tahoma" w:hAnsi="Tahoma" w:cs="Tahoma"/>
                <w:szCs w:val="20"/>
              </w:rPr>
              <w:t>Vysoce účinné vývěvy schopné udržovat nízké tlaky. Zařízení na měření tlaku. V</w:t>
            </w:r>
            <w:r>
              <w:rPr>
                <w:rFonts w:ascii="Tahoma" w:hAnsi="Tahoma" w:cs="Tahoma"/>
                <w:szCs w:val="20"/>
              </w:rPr>
              <w:t> </w:t>
            </w:r>
            <w:r w:rsidRPr="00FF61C9">
              <w:rPr>
                <w:rFonts w:ascii="Tahoma" w:hAnsi="Tahoma" w:cs="Tahoma"/>
                <w:szCs w:val="20"/>
              </w:rPr>
              <w:t>poznámkách uveďte dobu evakuace z atmosférického tlaku na 1,33 Pa.</w:t>
            </w:r>
          </w:p>
        </w:tc>
        <w:tc>
          <w:tcPr>
            <w:tcW w:w="1863" w:type="dxa"/>
            <w:vAlign w:val="center"/>
          </w:tcPr>
          <w:p w14:paraId="4053A734"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644258DE"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74E47CB9" w14:textId="77777777" w:rsidTr="00436868">
        <w:trPr>
          <w:trHeight w:val="510"/>
        </w:trPr>
        <w:tc>
          <w:tcPr>
            <w:tcW w:w="5083" w:type="dxa"/>
            <w:vAlign w:val="center"/>
          </w:tcPr>
          <w:p w14:paraId="33D5AC5C" w14:textId="77777777" w:rsidR="00E93F1C" w:rsidRPr="00FF61C9" w:rsidRDefault="00E93F1C" w:rsidP="00436868">
            <w:pPr>
              <w:keepNext/>
              <w:spacing w:after="0" w:line="240" w:lineRule="auto"/>
              <w:outlineLvl w:val="3"/>
              <w:rPr>
                <w:rFonts w:ascii="Tahoma" w:hAnsi="Tahoma" w:cs="Tahoma"/>
                <w:b/>
                <w:bCs/>
                <w:szCs w:val="20"/>
              </w:rPr>
            </w:pPr>
            <w:r w:rsidRPr="00FF61C9">
              <w:rPr>
                <w:rFonts w:ascii="Tahoma" w:hAnsi="Tahoma" w:cs="Tahoma"/>
                <w:b/>
                <w:bCs/>
                <w:szCs w:val="20"/>
              </w:rPr>
              <w:t xml:space="preserve">Ochranný plyn v tavící komoře: </w:t>
            </w:r>
          </w:p>
          <w:p w14:paraId="27421AFE" w14:textId="77777777" w:rsidR="00E93F1C" w:rsidRPr="00FF61C9" w:rsidRDefault="00E93F1C" w:rsidP="00436868">
            <w:pPr>
              <w:pStyle w:val="Odstavecseseznamem"/>
              <w:keepNext/>
              <w:numPr>
                <w:ilvl w:val="0"/>
                <w:numId w:val="34"/>
              </w:numPr>
              <w:spacing w:after="0" w:line="240" w:lineRule="auto"/>
              <w:ind w:left="322" w:hanging="283"/>
              <w:contextualSpacing w:val="0"/>
              <w:outlineLvl w:val="3"/>
              <w:rPr>
                <w:rFonts w:ascii="Tahoma" w:hAnsi="Tahoma" w:cs="Tahoma"/>
                <w:szCs w:val="20"/>
              </w:rPr>
            </w:pPr>
            <w:r w:rsidRPr="00FF61C9">
              <w:rPr>
                <w:rFonts w:ascii="Tahoma" w:hAnsi="Tahoma" w:cs="Tahoma"/>
                <w:szCs w:val="20"/>
              </w:rPr>
              <w:t>Špičkový průtok: 1000 l/min STP*</w:t>
            </w:r>
          </w:p>
          <w:p w14:paraId="2E124662" w14:textId="77777777" w:rsidR="00E93F1C" w:rsidRPr="00FF61C9" w:rsidRDefault="00E93F1C" w:rsidP="00436868">
            <w:pPr>
              <w:pStyle w:val="Odstavecseseznamem"/>
              <w:numPr>
                <w:ilvl w:val="0"/>
                <w:numId w:val="34"/>
              </w:numPr>
              <w:spacing w:after="0" w:line="240" w:lineRule="auto"/>
              <w:ind w:left="322" w:hanging="283"/>
              <w:contextualSpacing w:val="0"/>
              <w:outlineLvl w:val="3"/>
              <w:rPr>
                <w:rFonts w:ascii="Tahoma" w:hAnsi="Tahoma" w:cs="Tahoma"/>
                <w:szCs w:val="20"/>
              </w:rPr>
            </w:pPr>
            <w:r w:rsidRPr="00FF61C9">
              <w:rPr>
                <w:rFonts w:ascii="Tahoma" w:hAnsi="Tahoma" w:cs="Tahoma"/>
                <w:szCs w:val="20"/>
              </w:rPr>
              <w:t>Objem/proces: 100 l STP*</w:t>
            </w:r>
          </w:p>
          <w:p w14:paraId="0E22FBB7" w14:textId="77777777" w:rsidR="00E93F1C" w:rsidRPr="00FF61C9" w:rsidRDefault="00E93F1C" w:rsidP="00436868">
            <w:pPr>
              <w:pStyle w:val="Odstavecseseznamem"/>
              <w:numPr>
                <w:ilvl w:val="0"/>
                <w:numId w:val="34"/>
              </w:numPr>
              <w:spacing w:after="0" w:line="240" w:lineRule="auto"/>
              <w:ind w:left="322" w:hanging="283"/>
              <w:contextualSpacing w:val="0"/>
              <w:outlineLvl w:val="3"/>
              <w:rPr>
                <w:rFonts w:ascii="Tahoma" w:hAnsi="Tahoma" w:cs="Tahoma"/>
                <w:szCs w:val="20"/>
              </w:rPr>
            </w:pPr>
            <w:r w:rsidRPr="00FF61C9">
              <w:rPr>
                <w:rFonts w:ascii="Tahoma" w:hAnsi="Tahoma" w:cs="Tahoma"/>
                <w:szCs w:val="20"/>
              </w:rPr>
              <w:t xml:space="preserve">Minimální tlak: 10 bar (1 </w:t>
            </w:r>
            <w:proofErr w:type="spellStart"/>
            <w:r w:rsidRPr="00FF61C9">
              <w:rPr>
                <w:rFonts w:ascii="Tahoma" w:hAnsi="Tahoma" w:cs="Tahoma"/>
                <w:szCs w:val="20"/>
              </w:rPr>
              <w:t>MPa</w:t>
            </w:r>
            <w:proofErr w:type="spellEnd"/>
            <w:r w:rsidRPr="00FF61C9">
              <w:rPr>
                <w:rFonts w:ascii="Tahoma" w:hAnsi="Tahoma" w:cs="Tahoma"/>
                <w:szCs w:val="20"/>
              </w:rPr>
              <w:t>)</w:t>
            </w:r>
          </w:p>
          <w:p w14:paraId="6F1F5459" w14:textId="77777777" w:rsidR="00E93F1C" w:rsidRPr="00FF61C9" w:rsidRDefault="00E93F1C" w:rsidP="00436868">
            <w:pPr>
              <w:pStyle w:val="Odstavecseseznamem"/>
              <w:numPr>
                <w:ilvl w:val="0"/>
                <w:numId w:val="34"/>
              </w:numPr>
              <w:spacing w:after="0" w:line="240" w:lineRule="auto"/>
              <w:ind w:left="322" w:hanging="283"/>
              <w:contextualSpacing w:val="0"/>
              <w:outlineLvl w:val="3"/>
              <w:rPr>
                <w:rFonts w:ascii="Tahoma" w:hAnsi="Tahoma" w:cs="Tahoma"/>
                <w:b/>
                <w:bCs/>
                <w:szCs w:val="20"/>
              </w:rPr>
            </w:pPr>
            <w:r w:rsidRPr="00FF61C9">
              <w:rPr>
                <w:rFonts w:ascii="Tahoma" w:hAnsi="Tahoma" w:cs="Tahoma"/>
                <w:szCs w:val="20"/>
              </w:rPr>
              <w:t xml:space="preserve">Maximální tlak: 300 bar (30 </w:t>
            </w:r>
            <w:proofErr w:type="spellStart"/>
            <w:r w:rsidRPr="00FF61C9">
              <w:rPr>
                <w:rFonts w:ascii="Tahoma" w:hAnsi="Tahoma" w:cs="Tahoma"/>
                <w:szCs w:val="20"/>
              </w:rPr>
              <w:t>MPa</w:t>
            </w:r>
            <w:proofErr w:type="spellEnd"/>
            <w:r w:rsidRPr="00FF61C9">
              <w:rPr>
                <w:rFonts w:ascii="Tahoma" w:hAnsi="Tahoma" w:cs="Tahoma"/>
                <w:szCs w:val="20"/>
              </w:rPr>
              <w:t>)</w:t>
            </w:r>
          </w:p>
        </w:tc>
        <w:tc>
          <w:tcPr>
            <w:tcW w:w="1863" w:type="dxa"/>
            <w:vAlign w:val="center"/>
          </w:tcPr>
          <w:p w14:paraId="1FF3D55E" w14:textId="77777777" w:rsidR="00E93F1C" w:rsidRPr="007E172D" w:rsidRDefault="00E93F1C" w:rsidP="00436868">
            <w:pPr>
              <w:spacing w:after="0" w:line="240" w:lineRule="auto"/>
              <w:jc w:val="center"/>
              <w:outlineLvl w:val="2"/>
              <w:rPr>
                <w:rFonts w:ascii="Tahoma" w:hAnsi="Tahoma" w:cs="Tahoma"/>
                <w:szCs w:val="20"/>
                <w:lang w:val="en-US"/>
              </w:rPr>
            </w:pPr>
            <w:r w:rsidRPr="00B4295E">
              <w:rPr>
                <w:rFonts w:ascii="Tahoma" w:hAnsi="Tahoma" w:cs="Tahoma"/>
                <w:szCs w:val="20"/>
              </w:rPr>
              <w:t>ANO</w:t>
            </w:r>
          </w:p>
        </w:tc>
        <w:tc>
          <w:tcPr>
            <w:tcW w:w="2268" w:type="dxa"/>
            <w:vAlign w:val="center"/>
          </w:tcPr>
          <w:p w14:paraId="684D3483" w14:textId="77777777" w:rsidR="00E93F1C" w:rsidRPr="007E172D" w:rsidRDefault="00E93F1C" w:rsidP="00436868">
            <w:pPr>
              <w:spacing w:after="0" w:line="240" w:lineRule="auto"/>
              <w:jc w:val="center"/>
              <w:outlineLvl w:val="2"/>
              <w:rPr>
                <w:rFonts w:ascii="Tahoma" w:hAnsi="Tahoma" w:cs="Tahoma"/>
                <w:szCs w:val="20"/>
                <w:lang w:val="en-US"/>
              </w:rPr>
            </w:pPr>
            <w:r w:rsidRPr="007A24AF">
              <w:rPr>
                <w:rFonts w:ascii="Tahoma" w:hAnsi="Tahoma" w:cs="Tahoma"/>
                <w:i/>
                <w:color w:val="FF0000"/>
                <w:szCs w:val="20"/>
                <w:highlight w:val="yellow"/>
                <w:u w:val="single"/>
              </w:rPr>
              <w:t>účastník uvede ANO nebo NE</w:t>
            </w:r>
          </w:p>
        </w:tc>
      </w:tr>
      <w:tr w:rsidR="00E93F1C" w:rsidRPr="00FF61C9" w14:paraId="1B66E03A" w14:textId="77777777" w:rsidTr="00436868">
        <w:trPr>
          <w:trHeight w:val="510"/>
        </w:trPr>
        <w:tc>
          <w:tcPr>
            <w:tcW w:w="5083" w:type="dxa"/>
            <w:vAlign w:val="center"/>
          </w:tcPr>
          <w:p w14:paraId="7C91BE10"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Tlakový vzduch</w:t>
            </w:r>
          </w:p>
        </w:tc>
        <w:tc>
          <w:tcPr>
            <w:tcW w:w="1863" w:type="dxa"/>
            <w:vAlign w:val="center"/>
          </w:tcPr>
          <w:p w14:paraId="7E356B90"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73DDB49D" w14:textId="36BDAA42"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57C43B41" w14:textId="77777777" w:rsidTr="00436868">
        <w:trPr>
          <w:trHeight w:val="510"/>
        </w:trPr>
        <w:tc>
          <w:tcPr>
            <w:tcW w:w="5083" w:type="dxa"/>
            <w:vAlign w:val="center"/>
          </w:tcPr>
          <w:p w14:paraId="54B4C7D8" w14:textId="77777777" w:rsidR="00E93F1C" w:rsidRPr="00FF61C9" w:rsidRDefault="00E93F1C" w:rsidP="00436868">
            <w:pPr>
              <w:spacing w:after="0" w:line="240" w:lineRule="auto"/>
              <w:outlineLvl w:val="3"/>
              <w:rPr>
                <w:rFonts w:ascii="Tahoma" w:hAnsi="Tahoma" w:cs="Tahoma"/>
                <w:b/>
                <w:bCs/>
                <w:szCs w:val="20"/>
                <w:highlight w:val="green"/>
              </w:rPr>
            </w:pPr>
            <w:r w:rsidRPr="00FF61C9">
              <w:rPr>
                <w:rFonts w:ascii="Tahoma" w:hAnsi="Tahoma" w:cs="Tahoma"/>
                <w:b/>
                <w:bCs/>
                <w:szCs w:val="20"/>
              </w:rPr>
              <w:t xml:space="preserve">Síťové napájení induktoru: </w:t>
            </w:r>
            <w:r w:rsidRPr="00FF61C9">
              <w:rPr>
                <w:rFonts w:ascii="Tahoma" w:hAnsi="Tahoma" w:cs="Tahoma"/>
                <w:szCs w:val="20"/>
              </w:rPr>
              <w:t>400 V, 50 Hz</w:t>
            </w:r>
          </w:p>
        </w:tc>
        <w:tc>
          <w:tcPr>
            <w:tcW w:w="1863" w:type="dxa"/>
            <w:vAlign w:val="center"/>
          </w:tcPr>
          <w:p w14:paraId="36637AD7"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216C6DFD"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1DC83A80" w14:textId="77777777" w:rsidTr="00FE3931">
        <w:trPr>
          <w:trHeight w:val="454"/>
        </w:trPr>
        <w:tc>
          <w:tcPr>
            <w:tcW w:w="9214" w:type="dxa"/>
            <w:gridSpan w:val="3"/>
            <w:shd w:val="clear" w:color="auto" w:fill="DBE5F1" w:themeFill="accent1" w:themeFillTint="33"/>
            <w:vAlign w:val="center"/>
          </w:tcPr>
          <w:p w14:paraId="1E221D3C" w14:textId="77777777" w:rsidR="00E93F1C" w:rsidRPr="007E172D" w:rsidRDefault="00E93F1C" w:rsidP="00436868">
            <w:pPr>
              <w:spacing w:after="0" w:line="240" w:lineRule="auto"/>
              <w:outlineLvl w:val="2"/>
              <w:rPr>
                <w:rFonts w:ascii="Tahoma" w:hAnsi="Tahoma" w:cs="Tahoma"/>
                <w:szCs w:val="20"/>
                <w:lang w:val="en-US"/>
              </w:rPr>
            </w:pPr>
            <w:r w:rsidRPr="00FF61C9">
              <w:rPr>
                <w:rFonts w:ascii="Tahoma" w:hAnsi="Tahoma" w:cs="Tahoma"/>
                <w:b/>
                <w:bCs/>
                <w:szCs w:val="20"/>
              </w:rPr>
              <w:t>3.4 Chladicí systém</w:t>
            </w:r>
          </w:p>
        </w:tc>
      </w:tr>
      <w:tr w:rsidR="00E93F1C" w:rsidRPr="00FF61C9" w14:paraId="354C1888" w14:textId="77777777" w:rsidTr="00436868">
        <w:trPr>
          <w:trHeight w:val="510"/>
        </w:trPr>
        <w:tc>
          <w:tcPr>
            <w:tcW w:w="5083" w:type="dxa"/>
            <w:vAlign w:val="center"/>
          </w:tcPr>
          <w:p w14:paraId="257900B7" w14:textId="77777777" w:rsidR="00E93F1C" w:rsidRPr="00FF61C9" w:rsidRDefault="00E93F1C" w:rsidP="00436868">
            <w:pPr>
              <w:spacing w:after="0" w:line="240" w:lineRule="auto"/>
              <w:outlineLvl w:val="3"/>
              <w:rPr>
                <w:rFonts w:ascii="Tahoma" w:hAnsi="Tahoma" w:cs="Tahoma"/>
                <w:szCs w:val="20"/>
              </w:rPr>
            </w:pPr>
            <w:r w:rsidRPr="00FF61C9">
              <w:rPr>
                <w:rFonts w:ascii="Tahoma" w:hAnsi="Tahoma" w:cs="Tahoma"/>
                <w:b/>
                <w:bCs/>
                <w:szCs w:val="20"/>
              </w:rPr>
              <w:t>Rozšířené možnosti chlazení</w:t>
            </w:r>
            <w:r w:rsidRPr="00FF61C9">
              <w:rPr>
                <w:rFonts w:ascii="Tahoma" w:hAnsi="Tahoma" w:cs="Tahoma"/>
                <w:szCs w:val="20"/>
              </w:rPr>
              <w:t>: Zajištění přídavných chladicích modulů nebo systémů, jako jsou vodou chlazené pláště nebo plynem chlazené systémy, pro chlazení za vysokých teplot během provozu</w:t>
            </w:r>
          </w:p>
        </w:tc>
        <w:tc>
          <w:tcPr>
            <w:tcW w:w="1863" w:type="dxa"/>
            <w:vAlign w:val="center"/>
          </w:tcPr>
          <w:p w14:paraId="2E1D3982"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0FE091F5" w14:textId="726148B7" w:rsidR="00E93F1C" w:rsidRPr="00436868" w:rsidRDefault="00E93F1C" w:rsidP="00436868">
            <w:pPr>
              <w:spacing w:after="0" w:line="240" w:lineRule="auto"/>
              <w:jc w:val="center"/>
              <w:outlineLvl w:val="2"/>
              <w:rPr>
                <w:rFonts w:ascii="Tahoma" w:hAnsi="Tahoma" w:cs="Tahoma"/>
                <w:i/>
                <w:color w:val="FF0000"/>
                <w:szCs w:val="20"/>
                <w:u w:val="single"/>
              </w:rPr>
            </w:pPr>
            <w:r w:rsidRPr="007A24AF">
              <w:rPr>
                <w:rFonts w:ascii="Tahoma" w:hAnsi="Tahoma" w:cs="Tahoma"/>
                <w:i/>
                <w:color w:val="FF0000"/>
                <w:szCs w:val="20"/>
                <w:highlight w:val="yellow"/>
                <w:u w:val="single"/>
              </w:rPr>
              <w:t>účastník uvede ANO nebo NE</w:t>
            </w:r>
          </w:p>
        </w:tc>
      </w:tr>
      <w:tr w:rsidR="00E93F1C" w:rsidRPr="00FF61C9" w14:paraId="5291BE48" w14:textId="77777777" w:rsidTr="00436868">
        <w:trPr>
          <w:trHeight w:val="510"/>
        </w:trPr>
        <w:tc>
          <w:tcPr>
            <w:tcW w:w="5083" w:type="dxa"/>
            <w:vAlign w:val="center"/>
          </w:tcPr>
          <w:p w14:paraId="4355D98C"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Ventil havarijního chlazení</w:t>
            </w:r>
          </w:p>
        </w:tc>
        <w:tc>
          <w:tcPr>
            <w:tcW w:w="1863" w:type="dxa"/>
            <w:vAlign w:val="center"/>
          </w:tcPr>
          <w:p w14:paraId="4F8795EB" w14:textId="77777777" w:rsidR="00E93F1C" w:rsidRPr="007E172D" w:rsidRDefault="00E93F1C" w:rsidP="00436868">
            <w:pPr>
              <w:spacing w:after="0" w:line="240" w:lineRule="auto"/>
              <w:jc w:val="center"/>
              <w:outlineLvl w:val="2"/>
              <w:rPr>
                <w:rFonts w:ascii="Tahoma" w:hAnsi="Tahoma" w:cs="Tahoma"/>
                <w:szCs w:val="20"/>
                <w:lang w:val="en-US"/>
              </w:rPr>
            </w:pPr>
            <w:r w:rsidRPr="00B4295E">
              <w:rPr>
                <w:rFonts w:ascii="Tahoma" w:hAnsi="Tahoma" w:cs="Tahoma"/>
                <w:szCs w:val="20"/>
              </w:rPr>
              <w:t>ANO</w:t>
            </w:r>
          </w:p>
        </w:tc>
        <w:tc>
          <w:tcPr>
            <w:tcW w:w="2268" w:type="dxa"/>
            <w:vAlign w:val="center"/>
          </w:tcPr>
          <w:p w14:paraId="1F8F2BD8" w14:textId="77777777" w:rsidR="00E93F1C" w:rsidRPr="007E172D" w:rsidRDefault="00E93F1C" w:rsidP="00436868">
            <w:pPr>
              <w:spacing w:after="0" w:line="240" w:lineRule="auto"/>
              <w:jc w:val="center"/>
              <w:outlineLvl w:val="2"/>
              <w:rPr>
                <w:rFonts w:ascii="Tahoma" w:hAnsi="Tahoma" w:cs="Tahoma"/>
                <w:szCs w:val="20"/>
                <w:lang w:val="en-US"/>
              </w:rPr>
            </w:pPr>
            <w:r w:rsidRPr="007A24AF">
              <w:rPr>
                <w:rFonts w:ascii="Tahoma" w:hAnsi="Tahoma" w:cs="Tahoma"/>
                <w:i/>
                <w:color w:val="FF0000"/>
                <w:szCs w:val="20"/>
                <w:highlight w:val="yellow"/>
                <w:u w:val="single"/>
              </w:rPr>
              <w:t>účastník uvede ANO nebo NE</w:t>
            </w:r>
          </w:p>
        </w:tc>
      </w:tr>
      <w:tr w:rsidR="00E93F1C" w:rsidRPr="00FF61C9" w14:paraId="255EC56C" w14:textId="77777777" w:rsidTr="00FE3931">
        <w:trPr>
          <w:trHeight w:val="454"/>
        </w:trPr>
        <w:tc>
          <w:tcPr>
            <w:tcW w:w="9214" w:type="dxa"/>
            <w:gridSpan w:val="3"/>
            <w:shd w:val="clear" w:color="auto" w:fill="DBE5F1" w:themeFill="accent1" w:themeFillTint="33"/>
            <w:vAlign w:val="center"/>
          </w:tcPr>
          <w:p w14:paraId="3C3DAE91" w14:textId="77777777" w:rsidR="00E93F1C" w:rsidRPr="007E172D" w:rsidRDefault="00E93F1C" w:rsidP="00436868">
            <w:pPr>
              <w:spacing w:after="0" w:line="240" w:lineRule="auto"/>
              <w:outlineLvl w:val="2"/>
              <w:rPr>
                <w:rFonts w:ascii="Tahoma" w:hAnsi="Tahoma" w:cs="Tahoma"/>
                <w:szCs w:val="20"/>
                <w:lang w:val="en-US"/>
              </w:rPr>
            </w:pPr>
            <w:r w:rsidRPr="00FF61C9">
              <w:rPr>
                <w:rFonts w:ascii="Tahoma" w:hAnsi="Tahoma" w:cs="Tahoma"/>
                <w:b/>
                <w:bCs/>
                <w:szCs w:val="20"/>
              </w:rPr>
              <w:t>3.5 Řízení a automatizace</w:t>
            </w:r>
          </w:p>
        </w:tc>
      </w:tr>
      <w:tr w:rsidR="00E93F1C" w:rsidRPr="00FF61C9" w14:paraId="75F98B5E" w14:textId="77777777" w:rsidTr="00436868">
        <w:trPr>
          <w:trHeight w:val="510"/>
        </w:trPr>
        <w:tc>
          <w:tcPr>
            <w:tcW w:w="5083" w:type="dxa"/>
            <w:vAlign w:val="center"/>
          </w:tcPr>
          <w:p w14:paraId="3FC8846B"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Systém řízení:</w:t>
            </w:r>
            <w:r w:rsidRPr="00FF61C9">
              <w:rPr>
                <w:rFonts w:ascii="Tahoma" w:hAnsi="Tahoma" w:cs="Tahoma"/>
                <w:szCs w:val="20"/>
              </w:rPr>
              <w:t xml:space="preserve"> PLC nebo podobný digitální řídicí systém s dotykovým rozhraním. Vzdálený on-line přístup k PLC</w:t>
            </w:r>
          </w:p>
        </w:tc>
        <w:tc>
          <w:tcPr>
            <w:tcW w:w="1863" w:type="dxa"/>
            <w:vAlign w:val="center"/>
          </w:tcPr>
          <w:p w14:paraId="0A8CE1F4"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59C50264"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314B5679" w14:textId="77777777" w:rsidTr="00436868">
        <w:trPr>
          <w:trHeight w:val="510"/>
        </w:trPr>
        <w:tc>
          <w:tcPr>
            <w:tcW w:w="5083" w:type="dxa"/>
            <w:vAlign w:val="center"/>
          </w:tcPr>
          <w:p w14:paraId="01649B93" w14:textId="77777777" w:rsidR="00E93F1C" w:rsidRPr="001D40CB" w:rsidRDefault="00E93F1C" w:rsidP="00436868">
            <w:pPr>
              <w:spacing w:after="0" w:line="240" w:lineRule="auto"/>
              <w:outlineLvl w:val="3"/>
              <w:rPr>
                <w:rFonts w:ascii="Tahoma" w:hAnsi="Tahoma" w:cs="Tahoma"/>
                <w:b/>
                <w:bCs/>
                <w:szCs w:val="20"/>
              </w:rPr>
            </w:pPr>
            <w:bookmarkStart w:id="41" w:name="_Hlk190450236"/>
            <w:r>
              <w:rPr>
                <w:rFonts w:ascii="Tahoma" w:hAnsi="Tahoma" w:cs="Tahoma"/>
                <w:b/>
                <w:bCs/>
                <w:szCs w:val="20"/>
              </w:rPr>
              <w:t>Umožňuje</w:t>
            </w:r>
            <w:r w:rsidRPr="001D40CB">
              <w:rPr>
                <w:rFonts w:ascii="Tahoma" w:hAnsi="Tahoma" w:cs="Tahoma"/>
                <w:b/>
                <w:bCs/>
                <w:szCs w:val="20"/>
              </w:rPr>
              <w:t xml:space="preserve"> zařízení programovatelné nastavení průtoku plynu, tlaku, teploty a rychlosti rozprašování?</w:t>
            </w:r>
            <w:bookmarkEnd w:id="41"/>
          </w:p>
        </w:tc>
        <w:tc>
          <w:tcPr>
            <w:tcW w:w="1863" w:type="dxa"/>
            <w:vAlign w:val="center"/>
          </w:tcPr>
          <w:p w14:paraId="0BB104C9" w14:textId="77777777" w:rsidR="00E93F1C" w:rsidRPr="007E172D" w:rsidRDefault="00E93F1C" w:rsidP="00436868">
            <w:pPr>
              <w:spacing w:after="0" w:line="240" w:lineRule="auto"/>
              <w:jc w:val="center"/>
              <w:outlineLvl w:val="2"/>
              <w:rPr>
                <w:rFonts w:ascii="Tahoma" w:hAnsi="Tahoma" w:cs="Tahoma"/>
                <w:szCs w:val="20"/>
              </w:rPr>
            </w:pPr>
          </w:p>
        </w:tc>
        <w:tc>
          <w:tcPr>
            <w:tcW w:w="2268" w:type="dxa"/>
            <w:vAlign w:val="center"/>
          </w:tcPr>
          <w:p w14:paraId="21115735"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 xml:space="preserve">účastník uvede ANO nebo </w:t>
            </w:r>
            <w:proofErr w:type="gramStart"/>
            <w:r w:rsidRPr="007A24AF">
              <w:rPr>
                <w:rFonts w:ascii="Tahoma" w:hAnsi="Tahoma" w:cs="Tahoma"/>
                <w:i/>
                <w:color w:val="FF0000"/>
                <w:szCs w:val="20"/>
                <w:highlight w:val="yellow"/>
                <w:u w:val="single"/>
              </w:rPr>
              <w:t>NE - hodnotící</w:t>
            </w:r>
            <w:proofErr w:type="gramEnd"/>
            <w:r w:rsidRPr="007A24AF">
              <w:rPr>
                <w:rFonts w:ascii="Tahoma" w:hAnsi="Tahoma" w:cs="Tahoma"/>
                <w:i/>
                <w:color w:val="FF0000"/>
                <w:szCs w:val="20"/>
                <w:highlight w:val="yellow"/>
                <w:u w:val="single"/>
              </w:rPr>
              <w:t xml:space="preserve"> kritérium č. 2.</w:t>
            </w:r>
            <w:r>
              <w:rPr>
                <w:rFonts w:ascii="Tahoma" w:hAnsi="Tahoma" w:cs="Tahoma"/>
                <w:i/>
                <w:color w:val="FF0000"/>
                <w:szCs w:val="20"/>
                <w:highlight w:val="yellow"/>
                <w:u w:val="single"/>
              </w:rPr>
              <w:t>5</w:t>
            </w:r>
          </w:p>
        </w:tc>
      </w:tr>
      <w:tr w:rsidR="00E93F1C" w:rsidRPr="00FF61C9" w14:paraId="5DF6E7DB" w14:textId="77777777" w:rsidTr="00436868">
        <w:trPr>
          <w:trHeight w:val="510"/>
        </w:trPr>
        <w:tc>
          <w:tcPr>
            <w:tcW w:w="5083" w:type="dxa"/>
            <w:vAlign w:val="center"/>
          </w:tcPr>
          <w:p w14:paraId="3241235B"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Sběr dat:</w:t>
            </w:r>
            <w:r w:rsidRPr="00FF61C9">
              <w:rPr>
                <w:rFonts w:ascii="Tahoma" w:hAnsi="Tahoma" w:cs="Tahoma"/>
                <w:szCs w:val="20"/>
              </w:rPr>
              <w:t xml:space="preserve"> Záznam a ukládání dat v reálném čase pro monitorování a optimalizaci procesů</w:t>
            </w:r>
          </w:p>
        </w:tc>
        <w:tc>
          <w:tcPr>
            <w:tcW w:w="1863" w:type="dxa"/>
            <w:vAlign w:val="center"/>
          </w:tcPr>
          <w:p w14:paraId="07F62F85"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0A89A7CC"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6425DBB9" w14:textId="77777777" w:rsidTr="00436868">
        <w:trPr>
          <w:trHeight w:val="510"/>
        </w:trPr>
        <w:tc>
          <w:tcPr>
            <w:tcW w:w="5083" w:type="dxa"/>
            <w:vAlign w:val="center"/>
          </w:tcPr>
          <w:p w14:paraId="64299B3B" w14:textId="77777777" w:rsidR="00E93F1C" w:rsidRPr="00FF61C9" w:rsidRDefault="00E93F1C" w:rsidP="00436868">
            <w:pPr>
              <w:widowControl w:val="0"/>
              <w:spacing w:after="0" w:line="240" w:lineRule="auto"/>
              <w:outlineLvl w:val="3"/>
              <w:rPr>
                <w:rFonts w:ascii="Tahoma" w:hAnsi="Tahoma" w:cs="Tahoma"/>
                <w:b/>
                <w:bCs/>
                <w:szCs w:val="20"/>
              </w:rPr>
            </w:pPr>
            <w:r w:rsidRPr="00FF61C9">
              <w:rPr>
                <w:rFonts w:ascii="Tahoma" w:hAnsi="Tahoma" w:cs="Tahoma"/>
                <w:b/>
                <w:bCs/>
                <w:szCs w:val="20"/>
              </w:rPr>
              <w:t xml:space="preserve">Síťové napájení řídícího systému: </w:t>
            </w:r>
            <w:r w:rsidRPr="00FF61C9">
              <w:rPr>
                <w:rFonts w:ascii="Tahoma" w:hAnsi="Tahoma" w:cs="Tahoma"/>
                <w:szCs w:val="20"/>
              </w:rPr>
              <w:t>400 V, 50 Hz.</w:t>
            </w:r>
          </w:p>
        </w:tc>
        <w:tc>
          <w:tcPr>
            <w:tcW w:w="1863" w:type="dxa"/>
            <w:vAlign w:val="center"/>
          </w:tcPr>
          <w:p w14:paraId="2B350059"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2B5B2EF9"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7C168936" w14:textId="77777777" w:rsidTr="00FE3931">
        <w:trPr>
          <w:trHeight w:val="454"/>
        </w:trPr>
        <w:tc>
          <w:tcPr>
            <w:tcW w:w="9214" w:type="dxa"/>
            <w:gridSpan w:val="3"/>
            <w:shd w:val="clear" w:color="auto" w:fill="DBE5F1" w:themeFill="accent1" w:themeFillTint="33"/>
            <w:vAlign w:val="center"/>
          </w:tcPr>
          <w:p w14:paraId="1B6B3D2C" w14:textId="77777777" w:rsidR="00E93F1C" w:rsidRPr="007E172D" w:rsidRDefault="00E93F1C" w:rsidP="00436868">
            <w:pPr>
              <w:spacing w:after="0" w:line="240" w:lineRule="auto"/>
              <w:outlineLvl w:val="2"/>
              <w:rPr>
                <w:rFonts w:ascii="Tahoma" w:hAnsi="Tahoma" w:cs="Tahoma"/>
                <w:szCs w:val="20"/>
                <w:lang w:val="en-US"/>
              </w:rPr>
            </w:pPr>
            <w:r w:rsidRPr="00FF61C9">
              <w:rPr>
                <w:rFonts w:ascii="Tahoma" w:hAnsi="Tahoma" w:cs="Tahoma"/>
                <w:b/>
                <w:bCs/>
                <w:szCs w:val="20"/>
              </w:rPr>
              <w:t>3.6 Bezpečnost a životní prostředí</w:t>
            </w:r>
          </w:p>
        </w:tc>
      </w:tr>
      <w:tr w:rsidR="00E93F1C" w:rsidRPr="00FF61C9" w14:paraId="6B945022" w14:textId="77777777" w:rsidTr="00436868">
        <w:trPr>
          <w:trHeight w:val="510"/>
        </w:trPr>
        <w:tc>
          <w:tcPr>
            <w:tcW w:w="5083" w:type="dxa"/>
            <w:vAlign w:val="center"/>
          </w:tcPr>
          <w:p w14:paraId="079AE0B8" w14:textId="77777777" w:rsidR="00E93F1C" w:rsidRPr="00FF61C9" w:rsidRDefault="00E93F1C" w:rsidP="00436868">
            <w:pPr>
              <w:widowControl w:val="0"/>
              <w:spacing w:after="0" w:line="240" w:lineRule="auto"/>
              <w:outlineLvl w:val="3"/>
              <w:rPr>
                <w:rFonts w:ascii="Tahoma" w:hAnsi="Tahoma" w:cs="Tahoma"/>
                <w:b/>
                <w:bCs/>
                <w:szCs w:val="20"/>
              </w:rPr>
            </w:pPr>
            <w:r w:rsidRPr="00FF61C9">
              <w:rPr>
                <w:rFonts w:ascii="Tahoma" w:hAnsi="Tahoma" w:cs="Tahoma"/>
                <w:b/>
                <w:bCs/>
                <w:szCs w:val="20"/>
              </w:rPr>
              <w:t>Bezpečnostní prvky:</w:t>
            </w:r>
            <w:r w:rsidRPr="00FF61C9">
              <w:rPr>
                <w:rFonts w:ascii="Tahoma" w:hAnsi="Tahoma" w:cs="Tahoma"/>
                <w:szCs w:val="20"/>
              </w:rPr>
              <w:t xml:space="preserve"> Ochrana proti přetlaku, automatické vypnutí v případě poruchy a systémy detekce úniku plynu</w:t>
            </w:r>
          </w:p>
        </w:tc>
        <w:tc>
          <w:tcPr>
            <w:tcW w:w="1863" w:type="dxa"/>
            <w:vAlign w:val="center"/>
          </w:tcPr>
          <w:p w14:paraId="5BABAF4F"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647159F1"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090CF8CB" w14:textId="77777777" w:rsidTr="00436868">
        <w:trPr>
          <w:trHeight w:val="510"/>
        </w:trPr>
        <w:tc>
          <w:tcPr>
            <w:tcW w:w="5083" w:type="dxa"/>
          </w:tcPr>
          <w:p w14:paraId="33D32389"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Vztah k životnímu prostředí:</w:t>
            </w:r>
            <w:r w:rsidRPr="00FF61C9">
              <w:rPr>
                <w:rFonts w:ascii="Tahoma" w:hAnsi="Tahoma" w:cs="Tahoma"/>
                <w:szCs w:val="20"/>
              </w:rPr>
              <w:t xml:space="preserve"> Musí splňovat místní předpisy pro emise a nakládání s odpady</w:t>
            </w:r>
          </w:p>
        </w:tc>
        <w:tc>
          <w:tcPr>
            <w:tcW w:w="1863" w:type="dxa"/>
            <w:vAlign w:val="center"/>
          </w:tcPr>
          <w:p w14:paraId="460709EC"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171483B2"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r w:rsidR="00E93F1C" w:rsidRPr="00FF61C9" w14:paraId="156145BD" w14:textId="77777777" w:rsidTr="00FE3931">
        <w:trPr>
          <w:trHeight w:val="454"/>
        </w:trPr>
        <w:tc>
          <w:tcPr>
            <w:tcW w:w="9214" w:type="dxa"/>
            <w:gridSpan w:val="3"/>
            <w:shd w:val="clear" w:color="auto" w:fill="DBE5F1" w:themeFill="accent1" w:themeFillTint="33"/>
            <w:vAlign w:val="center"/>
          </w:tcPr>
          <w:p w14:paraId="51B12EE7" w14:textId="77777777" w:rsidR="00E93F1C" w:rsidRPr="007E172D" w:rsidRDefault="00E93F1C" w:rsidP="00436868">
            <w:pPr>
              <w:spacing w:after="0" w:line="240" w:lineRule="auto"/>
              <w:outlineLvl w:val="2"/>
              <w:rPr>
                <w:rFonts w:ascii="Tahoma" w:hAnsi="Tahoma" w:cs="Tahoma"/>
                <w:szCs w:val="20"/>
                <w:lang w:val="en-US"/>
              </w:rPr>
            </w:pPr>
            <w:r w:rsidRPr="00FF61C9">
              <w:rPr>
                <w:rFonts w:ascii="Tahoma" w:hAnsi="Tahoma" w:cs="Tahoma"/>
                <w:b/>
                <w:bCs/>
                <w:szCs w:val="20"/>
              </w:rPr>
              <w:t>3.7 Servis</w:t>
            </w:r>
            <w:r>
              <w:rPr>
                <w:rFonts w:ascii="Tahoma" w:hAnsi="Tahoma" w:cs="Tahoma"/>
                <w:b/>
                <w:bCs/>
                <w:szCs w:val="20"/>
              </w:rPr>
              <w:t>,</w:t>
            </w:r>
            <w:r w:rsidRPr="00FF61C9">
              <w:rPr>
                <w:rFonts w:ascii="Tahoma" w:hAnsi="Tahoma" w:cs="Tahoma"/>
                <w:b/>
                <w:bCs/>
                <w:szCs w:val="20"/>
              </w:rPr>
              <w:t xml:space="preserve"> technická podpora</w:t>
            </w:r>
            <w:r>
              <w:rPr>
                <w:rFonts w:ascii="Tahoma" w:hAnsi="Tahoma" w:cs="Tahoma"/>
                <w:b/>
                <w:bCs/>
                <w:szCs w:val="20"/>
              </w:rPr>
              <w:t xml:space="preserve"> a testovací tavba</w:t>
            </w:r>
          </w:p>
        </w:tc>
      </w:tr>
      <w:tr w:rsidR="00E93F1C" w:rsidRPr="00FF61C9" w14:paraId="4060EE29" w14:textId="77777777" w:rsidTr="00436868">
        <w:trPr>
          <w:trHeight w:val="510"/>
        </w:trPr>
        <w:tc>
          <w:tcPr>
            <w:tcW w:w="5083" w:type="dxa"/>
            <w:vAlign w:val="center"/>
          </w:tcPr>
          <w:p w14:paraId="4FBD13C3"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Servis:</w:t>
            </w:r>
            <w:r w:rsidRPr="00FF61C9">
              <w:rPr>
                <w:rFonts w:ascii="Tahoma" w:hAnsi="Tahoma" w:cs="Tahoma"/>
                <w:szCs w:val="20"/>
              </w:rPr>
              <w:t xml:space="preserve"> Podrobná příručka údržby a servisní plán</w:t>
            </w:r>
          </w:p>
        </w:tc>
        <w:tc>
          <w:tcPr>
            <w:tcW w:w="1863" w:type="dxa"/>
            <w:vAlign w:val="center"/>
          </w:tcPr>
          <w:p w14:paraId="23AC1135" w14:textId="77777777" w:rsidR="00E93F1C" w:rsidRPr="007E172D" w:rsidRDefault="00E93F1C" w:rsidP="00436868">
            <w:pPr>
              <w:spacing w:after="0" w:line="240" w:lineRule="auto"/>
              <w:jc w:val="center"/>
              <w:outlineLvl w:val="2"/>
              <w:rPr>
                <w:rFonts w:ascii="Tahoma" w:hAnsi="Tahoma" w:cs="Tahoma"/>
                <w:szCs w:val="20"/>
                <w:lang w:val="en-US"/>
              </w:rPr>
            </w:pPr>
            <w:r w:rsidRPr="00B4295E">
              <w:rPr>
                <w:rFonts w:ascii="Tahoma" w:hAnsi="Tahoma" w:cs="Tahoma"/>
                <w:szCs w:val="20"/>
              </w:rPr>
              <w:t>ANO</w:t>
            </w:r>
          </w:p>
        </w:tc>
        <w:tc>
          <w:tcPr>
            <w:tcW w:w="2268" w:type="dxa"/>
            <w:vAlign w:val="center"/>
          </w:tcPr>
          <w:p w14:paraId="1B1CF147" w14:textId="77777777" w:rsidR="00E93F1C" w:rsidRPr="007E172D" w:rsidRDefault="00E93F1C" w:rsidP="00436868">
            <w:pPr>
              <w:spacing w:after="0" w:line="240" w:lineRule="auto"/>
              <w:jc w:val="center"/>
              <w:outlineLvl w:val="2"/>
              <w:rPr>
                <w:rFonts w:ascii="Tahoma" w:hAnsi="Tahoma" w:cs="Tahoma"/>
                <w:szCs w:val="20"/>
                <w:lang w:val="en-US"/>
              </w:rPr>
            </w:pPr>
            <w:r w:rsidRPr="007A24AF">
              <w:rPr>
                <w:rFonts w:ascii="Tahoma" w:hAnsi="Tahoma" w:cs="Tahoma"/>
                <w:i/>
                <w:color w:val="FF0000"/>
                <w:szCs w:val="20"/>
                <w:highlight w:val="yellow"/>
                <w:u w:val="single"/>
              </w:rPr>
              <w:t>účastník uvede ANO nebo NE</w:t>
            </w:r>
          </w:p>
        </w:tc>
      </w:tr>
      <w:tr w:rsidR="00E93F1C" w:rsidRPr="00FF61C9" w14:paraId="39557ABD" w14:textId="77777777" w:rsidTr="00436868">
        <w:trPr>
          <w:trHeight w:val="510"/>
        </w:trPr>
        <w:tc>
          <w:tcPr>
            <w:tcW w:w="5083" w:type="dxa"/>
            <w:vAlign w:val="center"/>
          </w:tcPr>
          <w:p w14:paraId="619D6BAA"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Technická podpora:</w:t>
            </w:r>
            <w:r w:rsidRPr="00FF61C9">
              <w:rPr>
                <w:rFonts w:ascii="Tahoma" w:hAnsi="Tahoma" w:cs="Tahoma"/>
                <w:szCs w:val="20"/>
              </w:rPr>
              <w:t xml:space="preserve"> Zajištění školení pro operátory a dostupnost technické podpory (včetně náhradních dílů a poprodejního servisu)</w:t>
            </w:r>
          </w:p>
        </w:tc>
        <w:tc>
          <w:tcPr>
            <w:tcW w:w="1863" w:type="dxa"/>
            <w:vAlign w:val="center"/>
          </w:tcPr>
          <w:p w14:paraId="6F38519D" w14:textId="77777777" w:rsidR="00E93F1C" w:rsidRPr="007E172D" w:rsidRDefault="00E93F1C" w:rsidP="00436868">
            <w:pPr>
              <w:spacing w:after="0" w:line="240" w:lineRule="auto"/>
              <w:jc w:val="center"/>
              <w:outlineLvl w:val="2"/>
              <w:rPr>
                <w:rFonts w:ascii="Tahoma" w:hAnsi="Tahoma" w:cs="Tahoma"/>
                <w:szCs w:val="20"/>
                <w:lang w:val="en-US"/>
              </w:rPr>
            </w:pPr>
            <w:r w:rsidRPr="00B4295E">
              <w:rPr>
                <w:rFonts w:ascii="Tahoma" w:hAnsi="Tahoma" w:cs="Tahoma"/>
                <w:szCs w:val="20"/>
              </w:rPr>
              <w:t>ANO</w:t>
            </w:r>
          </w:p>
        </w:tc>
        <w:tc>
          <w:tcPr>
            <w:tcW w:w="2268" w:type="dxa"/>
            <w:vAlign w:val="center"/>
          </w:tcPr>
          <w:p w14:paraId="5E9FF3B6" w14:textId="77777777" w:rsidR="00E93F1C" w:rsidRPr="007E172D" w:rsidRDefault="00E93F1C" w:rsidP="00436868">
            <w:pPr>
              <w:spacing w:after="0" w:line="240" w:lineRule="auto"/>
              <w:jc w:val="center"/>
              <w:outlineLvl w:val="2"/>
              <w:rPr>
                <w:rFonts w:ascii="Tahoma" w:hAnsi="Tahoma" w:cs="Tahoma"/>
                <w:szCs w:val="20"/>
                <w:lang w:val="en-US"/>
              </w:rPr>
            </w:pPr>
            <w:r w:rsidRPr="007A24AF">
              <w:rPr>
                <w:rFonts w:ascii="Tahoma" w:hAnsi="Tahoma" w:cs="Tahoma"/>
                <w:i/>
                <w:color w:val="FF0000"/>
                <w:szCs w:val="20"/>
                <w:highlight w:val="yellow"/>
                <w:u w:val="single"/>
              </w:rPr>
              <w:t>účastník uvede ANO nebo NE</w:t>
            </w:r>
          </w:p>
        </w:tc>
      </w:tr>
      <w:tr w:rsidR="00E93F1C" w:rsidRPr="00FF61C9" w14:paraId="76AAD7F7" w14:textId="77777777" w:rsidTr="00436868">
        <w:trPr>
          <w:trHeight w:val="510"/>
        </w:trPr>
        <w:tc>
          <w:tcPr>
            <w:tcW w:w="5083" w:type="dxa"/>
            <w:vAlign w:val="center"/>
          </w:tcPr>
          <w:p w14:paraId="1F527489" w14:textId="77777777" w:rsidR="00E93F1C" w:rsidRPr="00FF61C9" w:rsidRDefault="00E93F1C" w:rsidP="00436868">
            <w:pPr>
              <w:spacing w:after="0" w:line="240" w:lineRule="auto"/>
              <w:outlineLvl w:val="3"/>
              <w:rPr>
                <w:rFonts w:ascii="Tahoma" w:hAnsi="Tahoma" w:cs="Tahoma"/>
                <w:szCs w:val="20"/>
              </w:rPr>
            </w:pPr>
            <w:bookmarkStart w:id="42" w:name="_Hlk190450465"/>
            <w:r w:rsidRPr="00FF61C9">
              <w:rPr>
                <w:rFonts w:ascii="Tahoma" w:hAnsi="Tahoma" w:cs="Tahoma"/>
                <w:szCs w:val="20"/>
              </w:rPr>
              <w:t xml:space="preserve">Provedení experimentální tavení a přípravy specifikovaného prášku </w:t>
            </w:r>
            <w:bookmarkEnd w:id="42"/>
            <w:r w:rsidRPr="00FF61C9">
              <w:rPr>
                <w:rFonts w:ascii="Tahoma" w:hAnsi="Tahoma" w:cs="Tahoma"/>
                <w:szCs w:val="20"/>
              </w:rPr>
              <w:t>dle definovaných specifikací po instalaci zařízení a před jeho předáním zákazníkovi:</w:t>
            </w:r>
          </w:p>
          <w:p w14:paraId="394D775F" w14:textId="77777777"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Chemické složení slitiny: 22Co24Fe24Cr30Ni (</w:t>
            </w:r>
            <w:proofErr w:type="spellStart"/>
            <w:r w:rsidRPr="00FF61C9">
              <w:rPr>
                <w:rFonts w:ascii="Tahoma" w:hAnsi="Tahoma" w:cs="Tahoma"/>
                <w:b/>
                <w:bCs/>
                <w:szCs w:val="20"/>
              </w:rPr>
              <w:t>at</w:t>
            </w:r>
            <w:proofErr w:type="spellEnd"/>
            <w:r w:rsidRPr="00FF61C9">
              <w:rPr>
                <w:rFonts w:ascii="Tahoma" w:hAnsi="Tahoma" w:cs="Tahoma"/>
                <w:b/>
                <w:bCs/>
                <w:szCs w:val="20"/>
              </w:rPr>
              <w:t>.%)</w:t>
            </w:r>
          </w:p>
          <w:p w14:paraId="6BE95BEA" w14:textId="03CAB876" w:rsidR="00E93F1C" w:rsidRPr="00FF61C9" w:rsidRDefault="00E93F1C" w:rsidP="00436868">
            <w:pPr>
              <w:spacing w:after="0" w:line="240" w:lineRule="auto"/>
              <w:outlineLvl w:val="3"/>
              <w:rPr>
                <w:rFonts w:ascii="Tahoma" w:hAnsi="Tahoma" w:cs="Tahoma"/>
                <w:b/>
                <w:bCs/>
                <w:szCs w:val="20"/>
              </w:rPr>
            </w:pPr>
            <w:r w:rsidRPr="00FF61C9">
              <w:rPr>
                <w:rFonts w:ascii="Tahoma" w:hAnsi="Tahoma" w:cs="Tahoma"/>
                <w:b/>
                <w:bCs/>
                <w:szCs w:val="20"/>
              </w:rPr>
              <w:t xml:space="preserve">Sférické částice, </w:t>
            </w:r>
            <w:r w:rsidR="00E3420C" w:rsidRPr="00A67677">
              <w:rPr>
                <w:rFonts w:ascii="Tahoma" w:hAnsi="Tahoma" w:cs="Tahoma"/>
                <w:b/>
                <w:i/>
                <w:color w:val="00B050"/>
                <w:szCs w:val="20"/>
              </w:rPr>
              <w:t xml:space="preserve">D50: </w:t>
            </w:r>
            <w:proofErr w:type="gramStart"/>
            <w:r w:rsidR="00E3420C" w:rsidRPr="00A67677">
              <w:rPr>
                <w:rFonts w:ascii="Tahoma" w:hAnsi="Tahoma" w:cs="Tahoma"/>
                <w:b/>
                <w:i/>
                <w:color w:val="00B050"/>
                <w:szCs w:val="20"/>
              </w:rPr>
              <w:t>35 – 45</w:t>
            </w:r>
            <w:proofErr w:type="gramEnd"/>
            <w:r w:rsidR="00E3420C" w:rsidRPr="00A67677">
              <w:rPr>
                <w:rFonts w:ascii="Tahoma" w:hAnsi="Tahoma" w:cs="Tahoma"/>
                <w:b/>
                <w:i/>
                <w:color w:val="00B050"/>
                <w:szCs w:val="20"/>
              </w:rPr>
              <w:t xml:space="preserve"> </w:t>
            </w:r>
            <w:proofErr w:type="spellStart"/>
            <w:r w:rsidR="00E3420C" w:rsidRPr="00A67677">
              <w:rPr>
                <w:rFonts w:ascii="Tahoma" w:hAnsi="Tahoma" w:cs="Tahoma"/>
                <w:b/>
                <w:i/>
                <w:color w:val="00B050"/>
                <w:szCs w:val="20"/>
              </w:rPr>
              <w:t>μm</w:t>
            </w:r>
            <w:proofErr w:type="spellEnd"/>
            <w:r w:rsidR="00E3420C" w:rsidRPr="00A67677">
              <w:rPr>
                <w:rFonts w:ascii="Tahoma" w:hAnsi="Tahoma" w:cs="Tahoma"/>
                <w:b/>
                <w:i/>
                <w:color w:val="00B050"/>
                <w:szCs w:val="20"/>
              </w:rPr>
              <w:t xml:space="preserve">; D10 – D90: 25 – 60 </w:t>
            </w:r>
            <w:proofErr w:type="spellStart"/>
            <w:r w:rsidR="00E3420C" w:rsidRPr="00A67677">
              <w:rPr>
                <w:rFonts w:ascii="Tahoma" w:hAnsi="Tahoma" w:cs="Tahoma"/>
                <w:b/>
                <w:i/>
                <w:color w:val="00B050"/>
                <w:szCs w:val="20"/>
              </w:rPr>
              <w:t>μm</w:t>
            </w:r>
            <w:proofErr w:type="spellEnd"/>
          </w:p>
          <w:p w14:paraId="72780921" w14:textId="77777777" w:rsidR="00E93F1C" w:rsidRPr="00FF61C9" w:rsidRDefault="00E93F1C" w:rsidP="00436868">
            <w:pPr>
              <w:spacing w:after="0" w:line="240" w:lineRule="auto"/>
              <w:outlineLvl w:val="3"/>
              <w:rPr>
                <w:rFonts w:ascii="Tahoma" w:hAnsi="Tahoma" w:cs="Tahoma"/>
                <w:szCs w:val="20"/>
              </w:rPr>
            </w:pPr>
            <w:r w:rsidRPr="00FF61C9">
              <w:rPr>
                <w:rFonts w:ascii="Tahoma" w:hAnsi="Tahoma" w:cs="Tahoma"/>
                <w:szCs w:val="20"/>
              </w:rPr>
              <w:t>Otestování všech deklarovaných parametrů</w:t>
            </w:r>
          </w:p>
        </w:tc>
        <w:tc>
          <w:tcPr>
            <w:tcW w:w="1863" w:type="dxa"/>
            <w:vAlign w:val="center"/>
          </w:tcPr>
          <w:p w14:paraId="02033133" w14:textId="77777777" w:rsidR="00E93F1C" w:rsidRPr="007E172D" w:rsidRDefault="00E93F1C" w:rsidP="00436868">
            <w:pPr>
              <w:spacing w:after="0" w:line="240" w:lineRule="auto"/>
              <w:jc w:val="center"/>
              <w:outlineLvl w:val="2"/>
              <w:rPr>
                <w:rFonts w:ascii="Tahoma" w:hAnsi="Tahoma" w:cs="Tahoma"/>
                <w:szCs w:val="20"/>
              </w:rPr>
            </w:pPr>
            <w:r w:rsidRPr="00B4295E">
              <w:rPr>
                <w:rFonts w:ascii="Tahoma" w:hAnsi="Tahoma" w:cs="Tahoma"/>
                <w:szCs w:val="20"/>
              </w:rPr>
              <w:t>ANO</w:t>
            </w:r>
          </w:p>
        </w:tc>
        <w:tc>
          <w:tcPr>
            <w:tcW w:w="2268" w:type="dxa"/>
            <w:vAlign w:val="center"/>
          </w:tcPr>
          <w:p w14:paraId="4F832EE5" w14:textId="77777777" w:rsidR="00E93F1C" w:rsidRPr="007E172D" w:rsidRDefault="00E93F1C" w:rsidP="00436868">
            <w:pPr>
              <w:spacing w:after="0" w:line="240" w:lineRule="auto"/>
              <w:jc w:val="center"/>
              <w:outlineLvl w:val="2"/>
              <w:rPr>
                <w:rFonts w:ascii="Tahoma" w:hAnsi="Tahoma" w:cs="Tahoma"/>
                <w:szCs w:val="20"/>
              </w:rPr>
            </w:pPr>
            <w:r w:rsidRPr="007A24AF">
              <w:rPr>
                <w:rFonts w:ascii="Tahoma" w:hAnsi="Tahoma" w:cs="Tahoma"/>
                <w:i/>
                <w:color w:val="FF0000"/>
                <w:szCs w:val="20"/>
                <w:highlight w:val="yellow"/>
                <w:u w:val="single"/>
              </w:rPr>
              <w:t>účastník uvede ANO nebo NE</w:t>
            </w:r>
          </w:p>
        </w:tc>
      </w:tr>
    </w:tbl>
    <w:p w14:paraId="132C083C" w14:textId="77777777" w:rsidR="00E93F1C" w:rsidRPr="00FF61C9" w:rsidRDefault="00E93F1C" w:rsidP="00E93F1C">
      <w:pPr>
        <w:spacing w:before="120" w:after="0" w:line="240" w:lineRule="auto"/>
        <w:ind w:left="426"/>
        <w:jc w:val="both"/>
        <w:outlineLvl w:val="2"/>
        <w:rPr>
          <w:rFonts w:ascii="Tahoma" w:hAnsi="Tahoma" w:cs="Tahoma"/>
          <w:i/>
          <w:iCs/>
          <w:szCs w:val="20"/>
        </w:rPr>
      </w:pPr>
      <w:r w:rsidRPr="00FF61C9">
        <w:rPr>
          <w:rFonts w:ascii="Tahoma" w:hAnsi="Tahoma" w:cs="Tahoma"/>
          <w:i/>
          <w:iCs/>
          <w:szCs w:val="20"/>
        </w:rPr>
        <w:lastRenderedPageBreak/>
        <w:t xml:space="preserve">* Standardní teplota a tlak (STP) jsou obvykle definovány při </w:t>
      </w:r>
      <w:proofErr w:type="gramStart"/>
      <w:r w:rsidRPr="00FF61C9">
        <w:rPr>
          <w:rFonts w:ascii="Tahoma" w:hAnsi="Tahoma" w:cs="Tahoma"/>
          <w:i/>
          <w:iCs/>
          <w:szCs w:val="20"/>
        </w:rPr>
        <w:t>0°C</w:t>
      </w:r>
      <w:proofErr w:type="gramEnd"/>
      <w:r w:rsidRPr="00FF61C9">
        <w:rPr>
          <w:rFonts w:ascii="Tahoma" w:hAnsi="Tahoma" w:cs="Tahoma"/>
          <w:i/>
          <w:iCs/>
          <w:szCs w:val="20"/>
        </w:rPr>
        <w:t xml:space="preserve"> (273.15 K) a 1013.25 hPa (1 </w:t>
      </w:r>
      <w:proofErr w:type="spellStart"/>
      <w:r w:rsidRPr="00FF61C9">
        <w:rPr>
          <w:rFonts w:ascii="Tahoma" w:hAnsi="Tahoma" w:cs="Tahoma"/>
          <w:i/>
          <w:iCs/>
          <w:szCs w:val="20"/>
        </w:rPr>
        <w:t>atm</w:t>
      </w:r>
      <w:proofErr w:type="spellEnd"/>
      <w:r w:rsidRPr="00FF61C9">
        <w:rPr>
          <w:rFonts w:ascii="Tahoma" w:hAnsi="Tahoma" w:cs="Tahoma"/>
          <w:i/>
          <w:iCs/>
          <w:szCs w:val="20"/>
        </w:rPr>
        <w:t>).</w:t>
      </w:r>
    </w:p>
    <w:p w14:paraId="1B448FAF" w14:textId="77777777" w:rsidR="00E93F1C" w:rsidRPr="00FF61C9" w:rsidRDefault="00E93F1C" w:rsidP="00E93F1C">
      <w:pPr>
        <w:keepNext/>
        <w:spacing w:before="240" w:line="240" w:lineRule="auto"/>
        <w:jc w:val="both"/>
        <w:outlineLvl w:val="2"/>
        <w:rPr>
          <w:rFonts w:ascii="Tahoma" w:hAnsi="Tahoma" w:cs="Tahoma"/>
          <w:b/>
          <w:bCs/>
          <w:szCs w:val="20"/>
        </w:rPr>
      </w:pPr>
      <w:r w:rsidRPr="00FF61C9">
        <w:rPr>
          <w:rFonts w:ascii="Tahoma" w:hAnsi="Tahoma" w:cs="Tahoma"/>
          <w:b/>
          <w:bCs/>
          <w:szCs w:val="20"/>
        </w:rPr>
        <w:t>4. Instalace a zaškolení</w:t>
      </w:r>
    </w:p>
    <w:p w14:paraId="3048F4A8" w14:textId="77777777" w:rsidR="00E93F1C" w:rsidRPr="00FF61C9" w:rsidRDefault="00E93F1C" w:rsidP="00E93F1C">
      <w:pPr>
        <w:spacing w:line="240" w:lineRule="auto"/>
        <w:ind w:left="284"/>
        <w:jc w:val="both"/>
        <w:rPr>
          <w:rFonts w:ascii="Tahoma" w:hAnsi="Tahoma" w:cs="Tahoma"/>
          <w:szCs w:val="20"/>
        </w:rPr>
      </w:pPr>
      <w:r w:rsidRPr="00FF61C9">
        <w:rPr>
          <w:rFonts w:ascii="Tahoma" w:hAnsi="Tahoma" w:cs="Tahoma"/>
          <w:szCs w:val="20"/>
        </w:rPr>
        <w:t>Kompletní instalační služba včetně nastavení, kalibrace a počátečního testování. Komplexní školení personálu o provozu a údržbě, včetně dokumentace a postupů při odstraňování problémů.</w:t>
      </w:r>
    </w:p>
    <w:p w14:paraId="79DEA0D4" w14:textId="77777777" w:rsidR="00E93F1C" w:rsidRPr="00FF61C9" w:rsidRDefault="00E93F1C" w:rsidP="00E93F1C">
      <w:pPr>
        <w:spacing w:before="240" w:line="240" w:lineRule="auto"/>
        <w:jc w:val="both"/>
        <w:outlineLvl w:val="2"/>
        <w:rPr>
          <w:rFonts w:ascii="Tahoma" w:hAnsi="Tahoma" w:cs="Tahoma"/>
          <w:b/>
          <w:bCs/>
          <w:szCs w:val="20"/>
        </w:rPr>
      </w:pPr>
      <w:r w:rsidRPr="00FF61C9">
        <w:rPr>
          <w:rFonts w:ascii="Tahoma" w:hAnsi="Tahoma" w:cs="Tahoma"/>
          <w:b/>
          <w:bCs/>
          <w:szCs w:val="20"/>
        </w:rPr>
        <w:t>5. Dokumentace</w:t>
      </w:r>
    </w:p>
    <w:p w14:paraId="6CCCD003" w14:textId="77777777" w:rsidR="00E93F1C" w:rsidRPr="00FF61C9" w:rsidRDefault="00E93F1C" w:rsidP="00E93F1C">
      <w:pPr>
        <w:widowControl w:val="0"/>
        <w:spacing w:line="240" w:lineRule="auto"/>
        <w:ind w:left="284"/>
        <w:jc w:val="both"/>
        <w:rPr>
          <w:rFonts w:ascii="Tahoma" w:hAnsi="Tahoma" w:cs="Tahoma"/>
          <w:szCs w:val="20"/>
        </w:rPr>
      </w:pPr>
      <w:r w:rsidRPr="00FF61C9">
        <w:rPr>
          <w:rFonts w:ascii="Tahoma" w:hAnsi="Tahoma" w:cs="Tahoma"/>
          <w:szCs w:val="20"/>
        </w:rPr>
        <w:t xml:space="preserve">Podrobné technické specifikace, provozní manuály a pokyny pro údržbu. Příslušné průmyslové certifikace a dodržování bezpečnostních a ekologických předpisů. </w:t>
      </w:r>
    </w:p>
    <w:p w14:paraId="461EB6E5" w14:textId="70952A5B" w:rsidR="00D26C06" w:rsidRPr="008A6498" w:rsidRDefault="00D26C06" w:rsidP="00D65130">
      <w:pPr>
        <w:keepLines/>
        <w:spacing w:before="120" w:after="0" w:line="240" w:lineRule="auto"/>
        <w:jc w:val="center"/>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27D24" w14:textId="77777777" w:rsidR="00607F58" w:rsidRDefault="00607F58">
      <w:pPr>
        <w:spacing w:after="0" w:line="240" w:lineRule="auto"/>
        <w:rPr>
          <w:rFonts w:cs="Times New Roman"/>
        </w:rPr>
      </w:pPr>
      <w:r>
        <w:rPr>
          <w:rFonts w:cs="Times New Roman"/>
        </w:rPr>
        <w:separator/>
      </w:r>
    </w:p>
  </w:endnote>
  <w:endnote w:type="continuationSeparator" w:id="0">
    <w:p w14:paraId="404DF65F" w14:textId="77777777" w:rsidR="00607F58" w:rsidRDefault="00607F5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9712" w14:textId="77777777" w:rsidR="00607F58" w:rsidRDefault="00607F58">
      <w:pPr>
        <w:spacing w:after="0" w:line="240" w:lineRule="auto"/>
        <w:rPr>
          <w:rFonts w:cs="Times New Roman"/>
        </w:rPr>
      </w:pPr>
      <w:bookmarkStart w:id="0" w:name="_Hlk126085224"/>
      <w:bookmarkEnd w:id="0"/>
      <w:r>
        <w:rPr>
          <w:rFonts w:cs="Times New Roman"/>
        </w:rPr>
        <w:separator/>
      </w:r>
    </w:p>
  </w:footnote>
  <w:footnote w:type="continuationSeparator" w:id="0">
    <w:p w14:paraId="79167604" w14:textId="77777777" w:rsidR="00607F58" w:rsidRDefault="00607F58">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6F6C9C"/>
    <w:multiLevelType w:val="hybridMultilevel"/>
    <w:tmpl w:val="E4682402"/>
    <w:lvl w:ilvl="0" w:tplc="04050005">
      <w:start w:val="1"/>
      <w:numFmt w:val="bullet"/>
      <w:lvlText w:val=""/>
      <w:lvlJc w:val="left"/>
      <w:pPr>
        <w:ind w:left="1175" w:hanging="360"/>
      </w:pPr>
      <w:rPr>
        <w:rFonts w:ascii="Wingdings" w:hAnsi="Wingdings" w:hint="default"/>
      </w:rPr>
    </w:lvl>
    <w:lvl w:ilvl="1" w:tplc="04050003" w:tentative="1">
      <w:start w:val="1"/>
      <w:numFmt w:val="bullet"/>
      <w:lvlText w:val="o"/>
      <w:lvlJc w:val="left"/>
      <w:pPr>
        <w:ind w:left="1895" w:hanging="360"/>
      </w:pPr>
      <w:rPr>
        <w:rFonts w:ascii="Courier New" w:hAnsi="Courier New" w:cs="Courier New" w:hint="default"/>
      </w:rPr>
    </w:lvl>
    <w:lvl w:ilvl="2" w:tplc="04050005" w:tentative="1">
      <w:start w:val="1"/>
      <w:numFmt w:val="bullet"/>
      <w:lvlText w:val=""/>
      <w:lvlJc w:val="left"/>
      <w:pPr>
        <w:ind w:left="2615" w:hanging="360"/>
      </w:pPr>
      <w:rPr>
        <w:rFonts w:ascii="Wingdings" w:hAnsi="Wingdings" w:hint="default"/>
      </w:rPr>
    </w:lvl>
    <w:lvl w:ilvl="3" w:tplc="04050001" w:tentative="1">
      <w:start w:val="1"/>
      <w:numFmt w:val="bullet"/>
      <w:lvlText w:val=""/>
      <w:lvlJc w:val="left"/>
      <w:pPr>
        <w:ind w:left="3335" w:hanging="360"/>
      </w:pPr>
      <w:rPr>
        <w:rFonts w:ascii="Symbol" w:hAnsi="Symbol" w:hint="default"/>
      </w:rPr>
    </w:lvl>
    <w:lvl w:ilvl="4" w:tplc="04050003" w:tentative="1">
      <w:start w:val="1"/>
      <w:numFmt w:val="bullet"/>
      <w:lvlText w:val="o"/>
      <w:lvlJc w:val="left"/>
      <w:pPr>
        <w:ind w:left="4055" w:hanging="360"/>
      </w:pPr>
      <w:rPr>
        <w:rFonts w:ascii="Courier New" w:hAnsi="Courier New" w:cs="Courier New" w:hint="default"/>
      </w:rPr>
    </w:lvl>
    <w:lvl w:ilvl="5" w:tplc="04050005" w:tentative="1">
      <w:start w:val="1"/>
      <w:numFmt w:val="bullet"/>
      <w:lvlText w:val=""/>
      <w:lvlJc w:val="left"/>
      <w:pPr>
        <w:ind w:left="4775" w:hanging="360"/>
      </w:pPr>
      <w:rPr>
        <w:rFonts w:ascii="Wingdings" w:hAnsi="Wingdings" w:hint="default"/>
      </w:rPr>
    </w:lvl>
    <w:lvl w:ilvl="6" w:tplc="04050001" w:tentative="1">
      <w:start w:val="1"/>
      <w:numFmt w:val="bullet"/>
      <w:lvlText w:val=""/>
      <w:lvlJc w:val="left"/>
      <w:pPr>
        <w:ind w:left="5495" w:hanging="360"/>
      </w:pPr>
      <w:rPr>
        <w:rFonts w:ascii="Symbol" w:hAnsi="Symbol" w:hint="default"/>
      </w:rPr>
    </w:lvl>
    <w:lvl w:ilvl="7" w:tplc="04050003" w:tentative="1">
      <w:start w:val="1"/>
      <w:numFmt w:val="bullet"/>
      <w:lvlText w:val="o"/>
      <w:lvlJc w:val="left"/>
      <w:pPr>
        <w:ind w:left="6215" w:hanging="360"/>
      </w:pPr>
      <w:rPr>
        <w:rFonts w:ascii="Courier New" w:hAnsi="Courier New" w:cs="Courier New" w:hint="default"/>
      </w:rPr>
    </w:lvl>
    <w:lvl w:ilvl="8" w:tplc="04050005" w:tentative="1">
      <w:start w:val="1"/>
      <w:numFmt w:val="bullet"/>
      <w:lvlText w:val=""/>
      <w:lvlJc w:val="left"/>
      <w:pPr>
        <w:ind w:left="6935" w:hanging="360"/>
      </w:pPr>
      <w:rPr>
        <w:rFonts w:ascii="Wingdings" w:hAnsi="Wingdings" w:hint="default"/>
      </w:rPr>
    </w:lvl>
  </w:abstractNum>
  <w:abstractNum w:abstractNumId="20"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28"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8"/>
  </w:num>
  <w:num w:numId="2" w16cid:durableId="359091519">
    <w:abstractNumId w:val="14"/>
  </w:num>
  <w:num w:numId="3" w16cid:durableId="1501002966">
    <w:abstractNumId w:val="27"/>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7"/>
  </w:num>
  <w:num w:numId="9" w16cid:durableId="40519044">
    <w:abstractNumId w:val="29"/>
  </w:num>
  <w:num w:numId="10" w16cid:durableId="2026708677">
    <w:abstractNumId w:val="6"/>
  </w:num>
  <w:num w:numId="11" w16cid:durableId="707414005">
    <w:abstractNumId w:val="12"/>
  </w:num>
  <w:num w:numId="12" w16cid:durableId="1275594672">
    <w:abstractNumId w:val="9"/>
  </w:num>
  <w:num w:numId="13" w16cid:durableId="1395856140">
    <w:abstractNumId w:val="21"/>
  </w:num>
  <w:num w:numId="14" w16cid:durableId="578178323">
    <w:abstractNumId w:val="31"/>
  </w:num>
  <w:num w:numId="15" w16cid:durableId="275913702">
    <w:abstractNumId w:val="32"/>
  </w:num>
  <w:num w:numId="16" w16cid:durableId="874738593">
    <w:abstractNumId w:val="33"/>
  </w:num>
  <w:num w:numId="17" w16cid:durableId="1706829071">
    <w:abstractNumId w:val="2"/>
  </w:num>
  <w:num w:numId="18" w16cid:durableId="387340568">
    <w:abstractNumId w:val="16"/>
  </w:num>
  <w:num w:numId="19" w16cid:durableId="2141259987">
    <w:abstractNumId w:val="1"/>
  </w:num>
  <w:num w:numId="20" w16cid:durableId="429620685">
    <w:abstractNumId w:val="15"/>
  </w:num>
  <w:num w:numId="21" w16cid:durableId="65803382">
    <w:abstractNumId w:val="3"/>
  </w:num>
  <w:num w:numId="22" w16cid:durableId="417364882">
    <w:abstractNumId w:val="24"/>
  </w:num>
  <w:num w:numId="23" w16cid:durableId="1546406519">
    <w:abstractNumId w:val="22"/>
  </w:num>
  <w:num w:numId="24" w16cid:durableId="135685412">
    <w:abstractNumId w:val="5"/>
  </w:num>
  <w:num w:numId="25" w16cid:durableId="1714959480">
    <w:abstractNumId w:val="20"/>
  </w:num>
  <w:num w:numId="26" w16cid:durableId="700055741">
    <w:abstractNumId w:val="25"/>
  </w:num>
  <w:num w:numId="27" w16cid:durableId="224951049">
    <w:abstractNumId w:val="28"/>
  </w:num>
  <w:num w:numId="28" w16cid:durableId="1228296538">
    <w:abstractNumId w:val="30"/>
  </w:num>
  <w:num w:numId="29" w16cid:durableId="877820627">
    <w:abstractNumId w:val="10"/>
  </w:num>
  <w:num w:numId="30" w16cid:durableId="1059943535">
    <w:abstractNumId w:val="8"/>
  </w:num>
  <w:num w:numId="31" w16cid:durableId="308019683">
    <w:abstractNumId w:val="23"/>
  </w:num>
  <w:num w:numId="32" w16cid:durableId="510222176">
    <w:abstractNumId w:val="34"/>
  </w:num>
  <w:num w:numId="33" w16cid:durableId="1945839014">
    <w:abstractNumId w:val="26"/>
  </w:num>
  <w:num w:numId="34" w16cid:durableId="134717687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8616D"/>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5DCC"/>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4C71"/>
    <w:rsid w:val="002B6F81"/>
    <w:rsid w:val="002E03C4"/>
    <w:rsid w:val="002F02A0"/>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30BA"/>
    <w:rsid w:val="003969BA"/>
    <w:rsid w:val="003A0334"/>
    <w:rsid w:val="003A43E7"/>
    <w:rsid w:val="003B026B"/>
    <w:rsid w:val="003B1F67"/>
    <w:rsid w:val="003C120B"/>
    <w:rsid w:val="003C12E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36868"/>
    <w:rsid w:val="00442720"/>
    <w:rsid w:val="00446FB4"/>
    <w:rsid w:val="00447A52"/>
    <w:rsid w:val="00457BC4"/>
    <w:rsid w:val="004646EB"/>
    <w:rsid w:val="00467F3A"/>
    <w:rsid w:val="004714ED"/>
    <w:rsid w:val="00476817"/>
    <w:rsid w:val="00482137"/>
    <w:rsid w:val="0049614E"/>
    <w:rsid w:val="00496A78"/>
    <w:rsid w:val="004A11D4"/>
    <w:rsid w:val="004A16E9"/>
    <w:rsid w:val="004A4168"/>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3A7E"/>
    <w:rsid w:val="00605194"/>
    <w:rsid w:val="00607F58"/>
    <w:rsid w:val="00614377"/>
    <w:rsid w:val="00614926"/>
    <w:rsid w:val="00617E9D"/>
    <w:rsid w:val="006221AA"/>
    <w:rsid w:val="006231C5"/>
    <w:rsid w:val="00630EC4"/>
    <w:rsid w:val="00635F08"/>
    <w:rsid w:val="0064090B"/>
    <w:rsid w:val="0064309D"/>
    <w:rsid w:val="006500FE"/>
    <w:rsid w:val="006557D7"/>
    <w:rsid w:val="00661342"/>
    <w:rsid w:val="00664AF2"/>
    <w:rsid w:val="006660D6"/>
    <w:rsid w:val="0068031B"/>
    <w:rsid w:val="006805A3"/>
    <w:rsid w:val="00681E35"/>
    <w:rsid w:val="00687DE7"/>
    <w:rsid w:val="00692EE7"/>
    <w:rsid w:val="0069674E"/>
    <w:rsid w:val="006A0146"/>
    <w:rsid w:val="006A059B"/>
    <w:rsid w:val="006A2065"/>
    <w:rsid w:val="006A4F14"/>
    <w:rsid w:val="006B003D"/>
    <w:rsid w:val="006C08A4"/>
    <w:rsid w:val="006C3DBA"/>
    <w:rsid w:val="006C753D"/>
    <w:rsid w:val="006D1310"/>
    <w:rsid w:val="006D286B"/>
    <w:rsid w:val="006D72CD"/>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35D08"/>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8A0"/>
    <w:rsid w:val="007E1AFE"/>
    <w:rsid w:val="007E2419"/>
    <w:rsid w:val="007E2526"/>
    <w:rsid w:val="007F333A"/>
    <w:rsid w:val="007F44E5"/>
    <w:rsid w:val="007F6A7F"/>
    <w:rsid w:val="007F6AAB"/>
    <w:rsid w:val="007F7ECD"/>
    <w:rsid w:val="00800461"/>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17945"/>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A51B7"/>
    <w:rsid w:val="00BC1679"/>
    <w:rsid w:val="00BC1883"/>
    <w:rsid w:val="00BC35CB"/>
    <w:rsid w:val="00BF68CA"/>
    <w:rsid w:val="00C10DB0"/>
    <w:rsid w:val="00C150E0"/>
    <w:rsid w:val="00C1544A"/>
    <w:rsid w:val="00C15D96"/>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479F"/>
    <w:rsid w:val="00D0492B"/>
    <w:rsid w:val="00D0646B"/>
    <w:rsid w:val="00D11940"/>
    <w:rsid w:val="00D128CA"/>
    <w:rsid w:val="00D178A6"/>
    <w:rsid w:val="00D22DBF"/>
    <w:rsid w:val="00D26C06"/>
    <w:rsid w:val="00D273CA"/>
    <w:rsid w:val="00D31B3A"/>
    <w:rsid w:val="00D348FD"/>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202D"/>
    <w:rsid w:val="00DA3571"/>
    <w:rsid w:val="00DB3230"/>
    <w:rsid w:val="00DB3D2D"/>
    <w:rsid w:val="00DC2D6B"/>
    <w:rsid w:val="00DC3605"/>
    <w:rsid w:val="00DC5B4B"/>
    <w:rsid w:val="00DE635F"/>
    <w:rsid w:val="00DF076B"/>
    <w:rsid w:val="00DF7EC3"/>
    <w:rsid w:val="00E03790"/>
    <w:rsid w:val="00E039FF"/>
    <w:rsid w:val="00E056AD"/>
    <w:rsid w:val="00E12782"/>
    <w:rsid w:val="00E226EE"/>
    <w:rsid w:val="00E253B3"/>
    <w:rsid w:val="00E260FB"/>
    <w:rsid w:val="00E26E44"/>
    <w:rsid w:val="00E3137D"/>
    <w:rsid w:val="00E3420C"/>
    <w:rsid w:val="00E35264"/>
    <w:rsid w:val="00E41F5A"/>
    <w:rsid w:val="00E423B3"/>
    <w:rsid w:val="00E444CD"/>
    <w:rsid w:val="00E46680"/>
    <w:rsid w:val="00E50B6D"/>
    <w:rsid w:val="00E5200A"/>
    <w:rsid w:val="00E5483B"/>
    <w:rsid w:val="00E74D4B"/>
    <w:rsid w:val="00E76629"/>
    <w:rsid w:val="00E90182"/>
    <w:rsid w:val="00E93F1C"/>
    <w:rsid w:val="00E94037"/>
    <w:rsid w:val="00EA0E77"/>
    <w:rsid w:val="00EA62E7"/>
    <w:rsid w:val="00EB1100"/>
    <w:rsid w:val="00EB607E"/>
    <w:rsid w:val="00EC2117"/>
    <w:rsid w:val="00ED2BE2"/>
    <w:rsid w:val="00EE24CB"/>
    <w:rsid w:val="00EE7649"/>
    <w:rsid w:val="00EF10CF"/>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135"/>
    <w:rsid w:val="00F753D1"/>
    <w:rsid w:val="00F77C98"/>
    <w:rsid w:val="00F81B4D"/>
    <w:rsid w:val="00F87781"/>
    <w:rsid w:val="00F901B4"/>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3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5675</Words>
  <Characters>33485</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8</cp:revision>
  <cp:lastPrinted>2023-05-24T12:33:00Z</cp:lastPrinted>
  <dcterms:created xsi:type="dcterms:W3CDTF">2025-02-14T09:42:00Z</dcterms:created>
  <dcterms:modified xsi:type="dcterms:W3CDTF">2025-04-02T10:46:00Z</dcterms:modified>
</cp:coreProperties>
</file>