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422210" w14:textId="77777777" w:rsidR="00C835AE" w:rsidRPr="00D06A76" w:rsidRDefault="00C835AE" w:rsidP="00C835AE">
      <w:pPr>
        <w:keepLines/>
        <w:spacing w:before="120" w:line="240" w:lineRule="auto"/>
        <w:rPr>
          <w:rFonts w:eastAsia="Tahoma"/>
          <w:b/>
        </w:rPr>
      </w:pPr>
      <w:bookmarkStart w:id="0" w:name="_heading=h.gjdgxs" w:colFirst="0" w:colLast="0"/>
      <w:bookmarkEnd w:id="0"/>
      <w:r w:rsidRPr="00D06A76">
        <w:rPr>
          <w:rFonts w:eastAsia="Tahoma"/>
        </w:rPr>
        <w:t>Příloha č. 1 -</w:t>
      </w:r>
      <w:r w:rsidRPr="00D06A76">
        <w:rPr>
          <w:rFonts w:eastAsia="Tahoma"/>
          <w:b/>
          <w:color w:val="000000"/>
        </w:rPr>
        <w:t xml:space="preserve"> Technická specifikace </w:t>
      </w:r>
    </w:p>
    <w:p w14:paraId="042180DB" w14:textId="77777777" w:rsidR="00C835AE" w:rsidRPr="00D06A76" w:rsidRDefault="00C835AE" w:rsidP="00C835AE">
      <w:pPr>
        <w:spacing w:after="0" w:line="240" w:lineRule="auto"/>
        <w:jc w:val="center"/>
        <w:rPr>
          <w:rFonts w:eastAsia="Tahoma"/>
          <w:b/>
        </w:rPr>
      </w:pPr>
    </w:p>
    <w:p w14:paraId="1458F827" w14:textId="77777777" w:rsidR="00C835AE" w:rsidRPr="00D06A76" w:rsidRDefault="00C835AE" w:rsidP="00C835AE">
      <w:pPr>
        <w:spacing w:after="0" w:line="240" w:lineRule="auto"/>
        <w:jc w:val="center"/>
        <w:rPr>
          <w:rFonts w:eastAsia="Tahoma"/>
          <w:b/>
        </w:rPr>
      </w:pPr>
      <w:r w:rsidRPr="00D06A76">
        <w:rPr>
          <w:rFonts w:eastAsia="Tahoma"/>
          <w:b/>
        </w:rPr>
        <w:t xml:space="preserve">Technická specifikace </w:t>
      </w:r>
    </w:p>
    <w:p w14:paraId="3434A08F" w14:textId="77777777" w:rsidR="00C835AE" w:rsidRPr="00D06A76" w:rsidRDefault="00C835AE" w:rsidP="00C835AE">
      <w:pPr>
        <w:spacing w:after="0" w:line="240" w:lineRule="auto"/>
        <w:jc w:val="center"/>
        <w:rPr>
          <w:rFonts w:eastAsia="Tahoma"/>
          <w:b/>
        </w:rPr>
      </w:pPr>
      <w:r w:rsidRPr="00D06A76">
        <w:rPr>
          <w:rFonts w:eastAsia="Tahoma"/>
          <w:b/>
        </w:rPr>
        <w:t>veřejné zakázky</w:t>
      </w:r>
    </w:p>
    <w:p w14:paraId="62005DEF" w14:textId="77777777" w:rsidR="00C835AE" w:rsidRPr="00D06A76" w:rsidRDefault="00C835AE" w:rsidP="00C835AE">
      <w:pPr>
        <w:spacing w:after="0" w:line="240" w:lineRule="auto"/>
        <w:jc w:val="center"/>
        <w:rPr>
          <w:rFonts w:eastAsia="Tahoma"/>
          <w:b/>
        </w:rPr>
      </w:pPr>
      <w:r w:rsidRPr="00D06A76">
        <w:rPr>
          <w:rFonts w:eastAsia="Tahoma"/>
          <w:b/>
        </w:rPr>
        <w:t>Přístroj pro elektrospinning</w:t>
      </w:r>
    </w:p>
    <w:p w14:paraId="1F666496" w14:textId="77777777" w:rsidR="0063567C" w:rsidRDefault="0063567C" w:rsidP="00C835AE">
      <w:pPr>
        <w:spacing w:before="120"/>
        <w:rPr>
          <w:rFonts w:eastAsia="Tahoma"/>
          <w:b/>
        </w:rPr>
      </w:pPr>
    </w:p>
    <w:p w14:paraId="23114FD2" w14:textId="47C98595" w:rsidR="00C835AE" w:rsidRPr="00D06A76" w:rsidRDefault="00C835AE" w:rsidP="00C835AE">
      <w:pPr>
        <w:spacing w:before="120"/>
        <w:rPr>
          <w:rFonts w:eastAsia="Tahoma"/>
          <w:i/>
          <w:color w:val="FF0000"/>
        </w:rPr>
      </w:pPr>
      <w:r w:rsidRPr="00D06A76">
        <w:rPr>
          <w:rFonts w:eastAsia="Tahoma"/>
          <w:b/>
        </w:rPr>
        <w:t>Výrobce zařízení</w:t>
      </w:r>
      <w:r w:rsidRPr="00D06A76">
        <w:rPr>
          <w:rFonts w:eastAsia="Tahoma"/>
          <w:b/>
        </w:rPr>
        <w:tab/>
      </w:r>
      <w:r w:rsidRPr="00D06A76">
        <w:rPr>
          <w:rFonts w:eastAsia="Tahoma"/>
          <w:b/>
        </w:rPr>
        <w:tab/>
      </w:r>
      <w:r w:rsidRPr="00D06A76">
        <w:rPr>
          <w:rFonts w:eastAsia="Tahoma"/>
          <w:b/>
        </w:rPr>
        <w:tab/>
      </w:r>
      <w:r w:rsidRPr="00D06A76">
        <w:rPr>
          <w:rFonts w:eastAsia="Tahoma"/>
          <w:b/>
        </w:rPr>
        <w:tab/>
      </w:r>
      <w:r w:rsidRPr="00D06A76">
        <w:rPr>
          <w:rFonts w:eastAsia="Tahoma"/>
          <w:i/>
          <w:color w:val="FF0000"/>
          <w:highlight w:val="yellow"/>
        </w:rPr>
        <w:t>doplní účastník</w:t>
      </w:r>
    </w:p>
    <w:p w14:paraId="6A2FE488" w14:textId="77777777" w:rsidR="00C835AE" w:rsidRPr="00D06A76" w:rsidRDefault="00C835AE" w:rsidP="00C835AE">
      <w:pPr>
        <w:spacing w:before="120" w:after="240"/>
        <w:rPr>
          <w:rFonts w:eastAsia="Tahoma"/>
          <w:i/>
          <w:color w:val="FF0000"/>
        </w:rPr>
      </w:pPr>
      <w:r w:rsidRPr="00D06A76">
        <w:rPr>
          <w:rFonts w:eastAsia="Tahoma"/>
          <w:b/>
        </w:rPr>
        <w:t>Přesné typové označení zařízení</w:t>
      </w:r>
      <w:r w:rsidRPr="00D06A76">
        <w:rPr>
          <w:rFonts w:eastAsia="Tahoma"/>
          <w:b/>
        </w:rPr>
        <w:tab/>
      </w:r>
      <w:r w:rsidRPr="00D06A76">
        <w:rPr>
          <w:rFonts w:eastAsia="Tahoma"/>
          <w:b/>
        </w:rPr>
        <w:tab/>
      </w:r>
      <w:r w:rsidRPr="00D06A76">
        <w:rPr>
          <w:rFonts w:eastAsia="Tahoma"/>
          <w:i/>
          <w:color w:val="FF0000"/>
          <w:highlight w:val="yellow"/>
        </w:rPr>
        <w:t>doplní účastník</w:t>
      </w:r>
    </w:p>
    <w:p w14:paraId="5B4CF856" w14:textId="77777777" w:rsidR="007A4C92" w:rsidRDefault="007A4C92" w:rsidP="00C835AE">
      <w:pPr>
        <w:spacing w:before="120" w:after="240"/>
        <w:rPr>
          <w:rFonts w:eastAsia="Tahoma"/>
          <w:b/>
        </w:rPr>
      </w:pPr>
    </w:p>
    <w:p w14:paraId="60EBE3D4" w14:textId="100616C7" w:rsidR="005D04D7" w:rsidRPr="00D06A76" w:rsidRDefault="007A4C92" w:rsidP="00C835AE">
      <w:pPr>
        <w:spacing w:before="120" w:after="240"/>
        <w:rPr>
          <w:rFonts w:eastAsia="Tahoma"/>
          <w:b/>
        </w:rPr>
      </w:pPr>
      <w:r>
        <w:rPr>
          <w:rFonts w:eastAsia="Tahoma"/>
          <w:b/>
        </w:rPr>
        <w:t>Minimální parametry a kritéria zařízení</w:t>
      </w:r>
      <w:r w:rsidR="00C835AE" w:rsidRPr="00D06A76">
        <w:rPr>
          <w:rFonts w:eastAsia="Tahoma"/>
          <w:b/>
        </w:rPr>
        <w:t>:</w:t>
      </w:r>
    </w:p>
    <w:p w14:paraId="56783C35" w14:textId="25B81FDA" w:rsidR="00C835AE" w:rsidRPr="00D06A76" w:rsidRDefault="00C835AE" w:rsidP="000B7B50">
      <w:pPr>
        <w:pStyle w:val="Odstavecseseznamem"/>
        <w:numPr>
          <w:ilvl w:val="0"/>
          <w:numId w:val="1"/>
        </w:numPr>
        <w:spacing w:before="120" w:after="240" w:line="360" w:lineRule="auto"/>
        <w:ind w:left="714" w:hanging="357"/>
        <w:rPr>
          <w:rFonts w:ascii="Calibri" w:eastAsia="Tahoma" w:hAnsi="Calibri" w:cs="Calibri"/>
          <w:bCs/>
        </w:rPr>
      </w:pPr>
      <w:r w:rsidRPr="00D06A76">
        <w:rPr>
          <w:rFonts w:ascii="Calibri" w:eastAsia="Tahoma" w:hAnsi="Calibri" w:cs="Calibri"/>
          <w:bCs/>
        </w:rPr>
        <w:t>Zdroj vysokého napětí</w:t>
      </w:r>
      <w:r w:rsidR="0041086C" w:rsidRPr="00D06A76">
        <w:rPr>
          <w:rFonts w:ascii="Calibri" w:eastAsia="Tahoma" w:hAnsi="Calibri" w:cs="Calibri"/>
          <w:bCs/>
        </w:rPr>
        <w:t xml:space="preserve"> dosahující </w:t>
      </w:r>
      <w:r w:rsidR="0041086C" w:rsidRPr="00D06A76">
        <w:rPr>
          <w:rFonts w:ascii="Calibri" w:eastAsia="Tahoma" w:hAnsi="Calibri" w:cs="Calibri"/>
          <w:b/>
        </w:rPr>
        <w:t xml:space="preserve">minimálně 40 </w:t>
      </w:r>
      <w:proofErr w:type="spellStart"/>
      <w:r w:rsidR="0041086C" w:rsidRPr="00D06A76">
        <w:rPr>
          <w:rFonts w:ascii="Calibri" w:eastAsia="Tahoma" w:hAnsi="Calibri" w:cs="Calibri"/>
          <w:b/>
        </w:rPr>
        <w:t>kV</w:t>
      </w:r>
      <w:proofErr w:type="spellEnd"/>
      <w:r w:rsidR="0041086C" w:rsidRPr="00D06A76">
        <w:rPr>
          <w:rFonts w:ascii="Calibri" w:eastAsia="Tahoma" w:hAnsi="Calibri" w:cs="Calibri"/>
          <w:bCs/>
        </w:rPr>
        <w:t xml:space="preserve"> mezi elektrodami </w:t>
      </w:r>
    </w:p>
    <w:p w14:paraId="258F5006" w14:textId="6111D688" w:rsidR="00C835AE" w:rsidRPr="00D06A76" w:rsidRDefault="00C835AE" w:rsidP="000B7B50">
      <w:pPr>
        <w:pStyle w:val="Odstavecseseznamem"/>
        <w:numPr>
          <w:ilvl w:val="0"/>
          <w:numId w:val="1"/>
        </w:numPr>
        <w:spacing w:before="120" w:after="240" w:line="360" w:lineRule="auto"/>
        <w:ind w:left="714" w:hanging="357"/>
        <w:rPr>
          <w:rFonts w:ascii="Calibri" w:eastAsia="Tahoma" w:hAnsi="Calibri" w:cs="Calibri"/>
          <w:bCs/>
        </w:rPr>
      </w:pPr>
      <w:r w:rsidRPr="00D06A76">
        <w:rPr>
          <w:rFonts w:ascii="Calibri" w:eastAsia="Tahoma" w:hAnsi="Calibri" w:cs="Calibri"/>
          <w:bCs/>
        </w:rPr>
        <w:t>Sada jehel s plochou špičkou se systémem LUER-</w:t>
      </w:r>
      <w:proofErr w:type="spellStart"/>
      <w:r w:rsidRPr="00D06A76">
        <w:rPr>
          <w:rFonts w:ascii="Calibri" w:eastAsia="Tahoma" w:hAnsi="Calibri" w:cs="Calibri"/>
          <w:bCs/>
        </w:rPr>
        <w:t>Lock</w:t>
      </w:r>
      <w:proofErr w:type="spellEnd"/>
      <w:r w:rsidR="0041086C" w:rsidRPr="00D06A76">
        <w:rPr>
          <w:rFonts w:ascii="Calibri" w:eastAsia="Tahoma" w:hAnsi="Calibri" w:cs="Calibri"/>
          <w:bCs/>
        </w:rPr>
        <w:t xml:space="preserve"> o minimálně 3 různých průměrech, v celkovém počtu balení minimálně 1</w:t>
      </w:r>
      <w:r w:rsidR="000B7B50" w:rsidRPr="00D06A76">
        <w:rPr>
          <w:rFonts w:ascii="Calibri" w:eastAsia="Tahoma" w:hAnsi="Calibri" w:cs="Calibri"/>
          <w:bCs/>
        </w:rPr>
        <w:t>2</w:t>
      </w:r>
      <w:r w:rsidR="0041086C" w:rsidRPr="00D06A76">
        <w:rPr>
          <w:rFonts w:ascii="Calibri" w:eastAsia="Tahoma" w:hAnsi="Calibri" w:cs="Calibri"/>
          <w:bCs/>
        </w:rPr>
        <w:t>x100 ks</w:t>
      </w:r>
    </w:p>
    <w:p w14:paraId="0B8E1F13" w14:textId="1AD6700D" w:rsidR="00C835AE" w:rsidRPr="00D06A76" w:rsidRDefault="00C835AE" w:rsidP="000B7B50">
      <w:pPr>
        <w:pStyle w:val="Odstavecseseznamem"/>
        <w:numPr>
          <w:ilvl w:val="0"/>
          <w:numId w:val="1"/>
        </w:numPr>
        <w:spacing w:before="120" w:after="240" w:line="360" w:lineRule="auto"/>
        <w:ind w:left="714" w:hanging="357"/>
        <w:rPr>
          <w:rFonts w:ascii="Calibri" w:eastAsia="Tahoma" w:hAnsi="Calibri" w:cs="Calibri"/>
          <w:bCs/>
        </w:rPr>
      </w:pPr>
      <w:r w:rsidRPr="00D06A76">
        <w:rPr>
          <w:rFonts w:ascii="Calibri" w:eastAsia="Tahoma" w:hAnsi="Calibri" w:cs="Calibri"/>
          <w:bCs/>
        </w:rPr>
        <w:t>Plastové injekční stříkačky</w:t>
      </w:r>
      <w:r w:rsidR="000B7B50" w:rsidRPr="00D06A76">
        <w:rPr>
          <w:rFonts w:ascii="Calibri" w:eastAsia="Tahoma" w:hAnsi="Calibri" w:cs="Calibri"/>
          <w:bCs/>
        </w:rPr>
        <w:t xml:space="preserve"> se systémem LUER-</w:t>
      </w:r>
      <w:proofErr w:type="spellStart"/>
      <w:r w:rsidR="000B7B50" w:rsidRPr="00D06A76">
        <w:rPr>
          <w:rFonts w:ascii="Calibri" w:eastAsia="Tahoma" w:hAnsi="Calibri" w:cs="Calibri"/>
          <w:bCs/>
        </w:rPr>
        <w:t>Lock</w:t>
      </w:r>
      <w:proofErr w:type="spellEnd"/>
      <w:r w:rsidRPr="00D06A76">
        <w:rPr>
          <w:rFonts w:ascii="Calibri" w:eastAsia="Tahoma" w:hAnsi="Calibri" w:cs="Calibri"/>
          <w:bCs/>
        </w:rPr>
        <w:t xml:space="preserve"> o minimálním objemu 5 ml, v balení 10x100 ks</w:t>
      </w:r>
    </w:p>
    <w:p w14:paraId="4AA66A56" w14:textId="12F2A7D8" w:rsidR="00C835AE" w:rsidRPr="00D06A76" w:rsidRDefault="00C835AE" w:rsidP="000B7B50">
      <w:pPr>
        <w:pStyle w:val="Odstavecseseznamem"/>
        <w:numPr>
          <w:ilvl w:val="0"/>
          <w:numId w:val="1"/>
        </w:numPr>
        <w:spacing w:before="120" w:after="240" w:line="360" w:lineRule="auto"/>
        <w:ind w:left="714" w:hanging="357"/>
        <w:rPr>
          <w:rFonts w:ascii="Calibri" w:eastAsia="Tahoma" w:hAnsi="Calibri" w:cs="Calibri"/>
          <w:bCs/>
        </w:rPr>
      </w:pPr>
      <w:r w:rsidRPr="00D06A76">
        <w:rPr>
          <w:rFonts w:ascii="Calibri" w:eastAsia="Tahoma" w:hAnsi="Calibri" w:cs="Calibri"/>
          <w:bCs/>
        </w:rPr>
        <w:t>Skleněné injekční stříkačky</w:t>
      </w:r>
      <w:r w:rsidR="000B7B50" w:rsidRPr="00D06A76">
        <w:rPr>
          <w:rFonts w:ascii="Calibri" w:eastAsia="Tahoma" w:hAnsi="Calibri" w:cs="Calibri"/>
          <w:bCs/>
        </w:rPr>
        <w:t xml:space="preserve"> se systémem LUER-</w:t>
      </w:r>
      <w:proofErr w:type="spellStart"/>
      <w:r w:rsidR="000B7B50" w:rsidRPr="00D06A76">
        <w:rPr>
          <w:rFonts w:ascii="Calibri" w:eastAsia="Tahoma" w:hAnsi="Calibri" w:cs="Calibri"/>
          <w:bCs/>
        </w:rPr>
        <w:t>Lock</w:t>
      </w:r>
      <w:proofErr w:type="spellEnd"/>
      <w:r w:rsidRPr="00D06A76">
        <w:rPr>
          <w:rFonts w:ascii="Calibri" w:eastAsia="Tahoma" w:hAnsi="Calibri" w:cs="Calibri"/>
          <w:bCs/>
        </w:rPr>
        <w:t xml:space="preserve"> o minimálním objemu 5 ml</w:t>
      </w:r>
      <w:r w:rsidR="0041086C" w:rsidRPr="00D06A76">
        <w:rPr>
          <w:rFonts w:ascii="Calibri" w:eastAsia="Tahoma" w:hAnsi="Calibri" w:cs="Calibri"/>
          <w:bCs/>
        </w:rPr>
        <w:t xml:space="preserve"> o 10 </w:t>
      </w:r>
      <w:r w:rsidRPr="00D06A76">
        <w:rPr>
          <w:rFonts w:ascii="Calibri" w:eastAsia="Tahoma" w:hAnsi="Calibri" w:cs="Calibri"/>
          <w:bCs/>
        </w:rPr>
        <w:t>ks</w:t>
      </w:r>
    </w:p>
    <w:p w14:paraId="26CD3C55" w14:textId="59AF9810" w:rsidR="00C835AE" w:rsidRPr="00D06A76" w:rsidRDefault="00C835AE" w:rsidP="000B7B50">
      <w:pPr>
        <w:pStyle w:val="Odstavecseseznamem"/>
        <w:numPr>
          <w:ilvl w:val="0"/>
          <w:numId w:val="1"/>
        </w:numPr>
        <w:spacing w:before="120" w:after="240" w:line="360" w:lineRule="auto"/>
        <w:ind w:left="714" w:hanging="357"/>
        <w:rPr>
          <w:rFonts w:ascii="Calibri" w:eastAsia="Tahoma" w:hAnsi="Calibri" w:cs="Calibri"/>
          <w:bCs/>
        </w:rPr>
      </w:pPr>
      <w:r w:rsidRPr="00D06A76">
        <w:rPr>
          <w:rFonts w:ascii="Calibri" w:eastAsia="Tahoma" w:hAnsi="Calibri" w:cs="Calibri"/>
          <w:bCs/>
        </w:rPr>
        <w:t xml:space="preserve">Injekční pumpa s možností modulace průtoku </w:t>
      </w:r>
    </w:p>
    <w:p w14:paraId="560B150B" w14:textId="699897A7" w:rsidR="00C835AE" w:rsidRPr="00D06A76" w:rsidRDefault="00C835AE" w:rsidP="000B7B50">
      <w:pPr>
        <w:pStyle w:val="Odstavecseseznamem"/>
        <w:numPr>
          <w:ilvl w:val="0"/>
          <w:numId w:val="1"/>
        </w:numPr>
        <w:spacing w:before="120" w:after="240" w:line="360" w:lineRule="auto"/>
        <w:ind w:left="714" w:hanging="357"/>
        <w:rPr>
          <w:rFonts w:ascii="Calibri" w:eastAsia="Tahoma" w:hAnsi="Calibri" w:cs="Calibri"/>
          <w:bCs/>
        </w:rPr>
      </w:pPr>
      <w:r w:rsidRPr="00D06A76">
        <w:rPr>
          <w:rFonts w:ascii="Calibri" w:eastAsia="Tahoma" w:hAnsi="Calibri" w:cs="Calibri"/>
          <w:bCs/>
        </w:rPr>
        <w:t>Náhradní hadičky kompatibilní se systémem injekční pumpy a jehlami</w:t>
      </w:r>
      <w:r w:rsidR="0041086C" w:rsidRPr="00D06A76">
        <w:rPr>
          <w:rFonts w:ascii="Calibri" w:eastAsia="Tahoma" w:hAnsi="Calibri" w:cs="Calibri"/>
          <w:bCs/>
        </w:rPr>
        <w:t xml:space="preserve"> v minimální celkové délce 10 m </w:t>
      </w:r>
      <w:r w:rsidR="00D06A76">
        <w:rPr>
          <w:rFonts w:ascii="Calibri" w:eastAsia="Tahoma" w:hAnsi="Calibri" w:cs="Calibri"/>
          <w:bCs/>
        </w:rPr>
        <w:t>(cca 10 ks)</w:t>
      </w:r>
    </w:p>
    <w:p w14:paraId="6F3287C3" w14:textId="26DBD926" w:rsidR="0041086C" w:rsidRPr="00D06A76" w:rsidRDefault="0041086C" w:rsidP="000B7B50">
      <w:pPr>
        <w:pStyle w:val="Odstavecseseznamem"/>
        <w:numPr>
          <w:ilvl w:val="0"/>
          <w:numId w:val="1"/>
        </w:numPr>
        <w:spacing w:before="120" w:after="240" w:line="360" w:lineRule="auto"/>
        <w:ind w:left="714" w:hanging="357"/>
        <w:rPr>
          <w:rFonts w:ascii="Calibri" w:eastAsia="Tahoma" w:hAnsi="Calibri" w:cs="Calibri"/>
          <w:bCs/>
        </w:rPr>
      </w:pPr>
      <w:r w:rsidRPr="00D06A76">
        <w:rPr>
          <w:rFonts w:ascii="Calibri" w:eastAsia="Tahoma" w:hAnsi="Calibri" w:cs="Calibri"/>
          <w:bCs/>
        </w:rPr>
        <w:t>Spojky se systémem LUER-</w:t>
      </w:r>
      <w:proofErr w:type="spellStart"/>
      <w:r w:rsidRPr="00D06A76">
        <w:rPr>
          <w:rFonts w:ascii="Calibri" w:eastAsia="Tahoma" w:hAnsi="Calibri" w:cs="Calibri"/>
          <w:bCs/>
        </w:rPr>
        <w:t>Lock</w:t>
      </w:r>
      <w:proofErr w:type="spellEnd"/>
      <w:r w:rsidRPr="00D06A76">
        <w:rPr>
          <w:rFonts w:ascii="Calibri" w:eastAsia="Tahoma" w:hAnsi="Calibri" w:cs="Calibri"/>
          <w:bCs/>
        </w:rPr>
        <w:t xml:space="preserve"> mezi hadičkou a jehlou v minimálním počtu balení 20x10 ks</w:t>
      </w:r>
    </w:p>
    <w:p w14:paraId="35BDD160" w14:textId="4BAF0AE5" w:rsidR="00C835AE" w:rsidRPr="00D06A76" w:rsidRDefault="00C835AE" w:rsidP="000B7B50">
      <w:pPr>
        <w:pStyle w:val="Odstavecseseznamem"/>
        <w:numPr>
          <w:ilvl w:val="0"/>
          <w:numId w:val="1"/>
        </w:numPr>
        <w:spacing w:before="120" w:after="240" w:line="360" w:lineRule="auto"/>
        <w:ind w:left="714" w:hanging="357"/>
        <w:rPr>
          <w:rFonts w:ascii="Calibri" w:eastAsia="Tahoma" w:hAnsi="Calibri" w:cs="Calibri"/>
          <w:bCs/>
        </w:rPr>
      </w:pPr>
      <w:r w:rsidRPr="00D06A76">
        <w:rPr>
          <w:rFonts w:ascii="Calibri" w:eastAsia="Tahoma" w:hAnsi="Calibri" w:cs="Calibri"/>
          <w:bCs/>
        </w:rPr>
        <w:t>Planární kolektor</w:t>
      </w:r>
    </w:p>
    <w:p w14:paraId="176F3F94" w14:textId="6BE49C76" w:rsidR="00C835AE" w:rsidRPr="00D06A76" w:rsidRDefault="00C835AE" w:rsidP="000B7B50">
      <w:pPr>
        <w:pStyle w:val="Odstavecseseznamem"/>
        <w:numPr>
          <w:ilvl w:val="0"/>
          <w:numId w:val="1"/>
        </w:numPr>
        <w:spacing w:before="120" w:after="240" w:line="360" w:lineRule="auto"/>
        <w:ind w:left="714" w:hanging="357"/>
        <w:rPr>
          <w:rFonts w:ascii="Calibri" w:eastAsia="Tahoma" w:hAnsi="Calibri" w:cs="Calibri"/>
          <w:bCs/>
        </w:rPr>
      </w:pPr>
      <w:r w:rsidRPr="00D06A76">
        <w:rPr>
          <w:rFonts w:ascii="Calibri" w:eastAsia="Tahoma" w:hAnsi="Calibri" w:cs="Calibri"/>
          <w:bCs/>
        </w:rPr>
        <w:t>Válcový kolektor</w:t>
      </w:r>
    </w:p>
    <w:p w14:paraId="491E2118" w14:textId="77777777" w:rsidR="00C835AE" w:rsidRPr="00D06A76" w:rsidRDefault="00C835AE" w:rsidP="000B7B50">
      <w:pPr>
        <w:pStyle w:val="Odstavecseseznamem"/>
        <w:numPr>
          <w:ilvl w:val="0"/>
          <w:numId w:val="1"/>
        </w:numPr>
        <w:spacing w:before="120" w:after="240" w:line="360" w:lineRule="auto"/>
        <w:ind w:left="714" w:hanging="357"/>
        <w:rPr>
          <w:rFonts w:ascii="Calibri" w:eastAsia="Tahoma" w:hAnsi="Calibri" w:cs="Calibri"/>
          <w:bCs/>
        </w:rPr>
      </w:pPr>
      <w:r w:rsidRPr="00D06A76">
        <w:rPr>
          <w:rFonts w:ascii="Calibri" w:eastAsia="Tahoma" w:hAnsi="Calibri" w:cs="Calibri"/>
          <w:bCs/>
        </w:rPr>
        <w:t xml:space="preserve">Možnost měnit vzdálenost mezi kolektorem a jehlou </w:t>
      </w:r>
    </w:p>
    <w:p w14:paraId="62DCCA40" w14:textId="3762B2B1" w:rsidR="00C835AE" w:rsidRPr="00D06A76" w:rsidRDefault="00C835AE" w:rsidP="000B7B50">
      <w:pPr>
        <w:pStyle w:val="Odstavecseseznamem"/>
        <w:numPr>
          <w:ilvl w:val="0"/>
          <w:numId w:val="1"/>
        </w:numPr>
        <w:spacing w:before="120" w:after="240" w:line="360" w:lineRule="auto"/>
        <w:ind w:left="714" w:hanging="357"/>
        <w:rPr>
          <w:rFonts w:ascii="Calibri" w:eastAsia="Tahoma" w:hAnsi="Calibri" w:cs="Calibri"/>
          <w:bCs/>
        </w:rPr>
      </w:pPr>
      <w:r w:rsidRPr="00D06A76">
        <w:rPr>
          <w:rFonts w:ascii="Calibri" w:eastAsia="Tahoma" w:hAnsi="Calibri" w:cs="Calibri"/>
          <w:bCs/>
        </w:rPr>
        <w:t xml:space="preserve">Ochranná komora </w:t>
      </w:r>
    </w:p>
    <w:p w14:paraId="3814F65E" w14:textId="5F8C189F" w:rsidR="00C835AE" w:rsidRPr="00D06A76" w:rsidRDefault="0041086C" w:rsidP="000B7B50">
      <w:pPr>
        <w:pStyle w:val="Odstavecseseznamem"/>
        <w:numPr>
          <w:ilvl w:val="0"/>
          <w:numId w:val="1"/>
        </w:numPr>
        <w:spacing w:before="120" w:after="240" w:line="360" w:lineRule="auto"/>
        <w:ind w:left="714" w:hanging="357"/>
        <w:rPr>
          <w:rFonts w:ascii="Calibri" w:eastAsia="Tahoma" w:hAnsi="Calibri" w:cs="Calibri"/>
          <w:bCs/>
        </w:rPr>
      </w:pPr>
      <w:r w:rsidRPr="00D06A76">
        <w:rPr>
          <w:rFonts w:ascii="Calibri" w:eastAsia="Tahoma" w:hAnsi="Calibri" w:cs="Calibri"/>
          <w:bCs/>
        </w:rPr>
        <w:t>Ochranná k</w:t>
      </w:r>
      <w:r w:rsidR="00C835AE" w:rsidRPr="00D06A76">
        <w:rPr>
          <w:rFonts w:ascii="Calibri" w:eastAsia="Tahoma" w:hAnsi="Calibri" w:cs="Calibri"/>
          <w:bCs/>
        </w:rPr>
        <w:t xml:space="preserve">omora musí být vybavena odtahem </w:t>
      </w:r>
    </w:p>
    <w:p w14:paraId="70D3396B" w14:textId="5FC4D0DB" w:rsidR="000B7B50" w:rsidRPr="00D06A76" w:rsidRDefault="0041086C">
      <w:pPr>
        <w:pStyle w:val="Odstavecseseznamem"/>
        <w:numPr>
          <w:ilvl w:val="0"/>
          <w:numId w:val="1"/>
        </w:numPr>
        <w:spacing w:before="120" w:after="240" w:line="360" w:lineRule="auto"/>
        <w:ind w:left="714" w:hanging="357"/>
        <w:rPr>
          <w:rFonts w:ascii="Calibri" w:eastAsia="Tahoma" w:hAnsi="Calibri" w:cs="Calibri"/>
          <w:bCs/>
        </w:rPr>
      </w:pPr>
      <w:r w:rsidRPr="00D06A76">
        <w:rPr>
          <w:rFonts w:ascii="Calibri" w:eastAsia="Tahoma" w:hAnsi="Calibri" w:cs="Calibri"/>
          <w:bCs/>
        </w:rPr>
        <w:t>Ochranná komora musí obsahovat přístroje monit</w:t>
      </w:r>
      <w:bookmarkStart w:id="1" w:name="_GoBack"/>
      <w:bookmarkEnd w:id="1"/>
      <w:r w:rsidR="00D06A76">
        <w:rPr>
          <w:rFonts w:ascii="Calibri" w:eastAsia="Tahoma" w:hAnsi="Calibri" w:cs="Calibri"/>
          <w:bCs/>
        </w:rPr>
        <w:t>o</w:t>
      </w:r>
      <w:r w:rsidRPr="00D06A76">
        <w:rPr>
          <w:rFonts w:ascii="Calibri" w:eastAsia="Tahoma" w:hAnsi="Calibri" w:cs="Calibri"/>
          <w:bCs/>
        </w:rPr>
        <w:t>rující vlhkost a teplotu v komoře</w:t>
      </w:r>
    </w:p>
    <w:sectPr w:rsidR="000B7B50" w:rsidRPr="00D06A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180BCD"/>
    <w:multiLevelType w:val="hybridMultilevel"/>
    <w:tmpl w:val="CFBE5F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5AE"/>
    <w:rsid w:val="000B7B50"/>
    <w:rsid w:val="000E0E88"/>
    <w:rsid w:val="001A15AA"/>
    <w:rsid w:val="002D4AF4"/>
    <w:rsid w:val="0041086C"/>
    <w:rsid w:val="00543E06"/>
    <w:rsid w:val="005D04D7"/>
    <w:rsid w:val="0063567C"/>
    <w:rsid w:val="007A4C92"/>
    <w:rsid w:val="009B73CE"/>
    <w:rsid w:val="00C835AE"/>
    <w:rsid w:val="00D06A76"/>
    <w:rsid w:val="00D777BB"/>
    <w:rsid w:val="00EF2C31"/>
    <w:rsid w:val="00FF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988CC"/>
  <w15:chartTrackingRefBased/>
  <w15:docId w15:val="{C0294686-99A1-4388-8148-18CC83BD2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835AE"/>
    <w:pPr>
      <w:spacing w:after="120" w:line="280" w:lineRule="exact"/>
    </w:pPr>
    <w:rPr>
      <w:rFonts w:ascii="Calibri" w:eastAsia="Times New Roman" w:hAnsi="Calibri" w:cs="Calibri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835A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835A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835A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835A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835A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835AE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835AE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835AE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835AE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835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835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835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835A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835A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835A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835A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835A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835A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835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C835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835A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C835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835A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C835A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835A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C835A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835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835A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835AE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D777B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77B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777BB"/>
    <w:rPr>
      <w:rFonts w:ascii="Calibri" w:eastAsia="Times New Roman" w:hAnsi="Calibri" w:cs="Calibri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77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77BB"/>
    <w:rPr>
      <w:rFonts w:ascii="Calibri" w:eastAsia="Times New Roman" w:hAnsi="Calibri" w:cs="Calibri"/>
      <w:b/>
      <w:bCs/>
      <w:kern w:val="0"/>
      <w:sz w:val="20"/>
      <w:szCs w:val="20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7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77BB"/>
    <w:rPr>
      <w:rFonts w:ascii="Segoe UI" w:eastAsia="Times New Roman" w:hAnsi="Segoe UI" w:cs="Segoe UI"/>
      <w:kern w:val="0"/>
      <w:sz w:val="18"/>
      <w:szCs w:val="1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F005F2BE45EB479B7CCEFC08DE2FA0" ma:contentTypeVersion="18" ma:contentTypeDescription="Vytvoří nový dokument" ma:contentTypeScope="" ma:versionID="924ff06dfb0334dd17f84466f72d1acc">
  <xsd:schema xmlns:xsd="http://www.w3.org/2001/XMLSchema" xmlns:xs="http://www.w3.org/2001/XMLSchema" xmlns:p="http://schemas.microsoft.com/office/2006/metadata/properties" xmlns:ns3="37a25011-5170-4eea-b0e0-a26bf203b959" xmlns:ns4="9f056508-d425-4bd5-b5ac-3a8c7fb5c15b" targetNamespace="http://schemas.microsoft.com/office/2006/metadata/properties" ma:root="true" ma:fieldsID="2e49d0c9aa69061aa899e7c27c4834c3" ns3:_="" ns4:_="">
    <xsd:import namespace="37a25011-5170-4eea-b0e0-a26bf203b959"/>
    <xsd:import namespace="9f056508-d425-4bd5-b5ac-3a8c7fb5c1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25011-5170-4eea-b0e0-a26bf203b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56508-d425-4bd5-b5ac-3a8c7fb5c15b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7a25011-5170-4eea-b0e0-a26bf203b959" xsi:nil="true"/>
  </documentManagement>
</p:properties>
</file>

<file path=customXml/itemProps1.xml><?xml version="1.0" encoding="utf-8"?>
<ds:datastoreItem xmlns:ds="http://schemas.openxmlformats.org/officeDocument/2006/customXml" ds:itemID="{F40688CB-DE90-418A-BD87-AE4625FA52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a25011-5170-4eea-b0e0-a26bf203b959"/>
    <ds:schemaRef ds:uri="9f056508-d425-4bd5-b5ac-3a8c7fb5c1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47C445-8452-4678-9F01-D65155EF7B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560E7C-768C-4E9D-9B28-CE44C39692B7}">
  <ds:schemaRefs>
    <ds:schemaRef ds:uri="9f056508-d425-4bd5-b5ac-3a8c7fb5c15b"/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37a25011-5170-4eea-b0e0-a26bf203b959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921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Vilamova Zuzana</dc:creator>
  <cp:keywords/>
  <dc:description/>
  <cp:lastModifiedBy>Placha Daniela</cp:lastModifiedBy>
  <cp:revision>2</cp:revision>
  <dcterms:created xsi:type="dcterms:W3CDTF">2025-02-28T13:39:00Z</dcterms:created>
  <dcterms:modified xsi:type="dcterms:W3CDTF">2025-02-28T13:39:00Z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0x010100C5F005F2BE45EB479B7CCEFC08DE2FA0</vt:lpwstr>
  </property>
</Properties>
</file>