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1AD29" w14:textId="77777777" w:rsidR="005E6E2B" w:rsidRDefault="00D5738E">
      <w:pPr>
        <w:rPr>
          <w:rFonts w:asciiTheme="minorHAnsi" w:hAnsiTheme="minorHAnsi" w:cs="Arial Narrow"/>
          <w:b/>
          <w:bCs/>
          <w:sz w:val="28"/>
          <w:szCs w:val="28"/>
        </w:rPr>
      </w:pPr>
      <w:r>
        <w:rPr>
          <w:rFonts w:asciiTheme="minorHAnsi" w:hAnsiTheme="minorHAnsi" w:cs="Arial Narrow"/>
          <w:b/>
          <w:bCs/>
          <w:sz w:val="28"/>
          <w:szCs w:val="28"/>
        </w:rPr>
        <w:t>Název:</w:t>
      </w:r>
    </w:p>
    <w:p w14:paraId="75ACE119" w14:textId="77777777" w:rsidR="005E6E2B" w:rsidRDefault="005E6E2B">
      <w:pPr>
        <w:rPr>
          <w:rFonts w:asciiTheme="minorHAnsi" w:hAnsiTheme="minorHAnsi" w:cs="Arial Narrow"/>
          <w:b/>
          <w:bCs/>
          <w:sz w:val="28"/>
          <w:szCs w:val="28"/>
        </w:rPr>
      </w:pPr>
    </w:p>
    <w:p w14:paraId="044468CF" w14:textId="77777777" w:rsidR="005E6E2B" w:rsidRDefault="005E6E2B">
      <w:pPr>
        <w:rPr>
          <w:rFonts w:asciiTheme="minorHAnsi" w:hAnsiTheme="minorHAnsi" w:cs="Arial Narrow"/>
          <w:b/>
          <w:bCs/>
          <w:sz w:val="28"/>
          <w:szCs w:val="28"/>
        </w:rPr>
      </w:pPr>
    </w:p>
    <w:p w14:paraId="4F756FE4" w14:textId="7027E3C3" w:rsidR="005E6E2B" w:rsidRDefault="00F56DB1" w:rsidP="00F56DB1">
      <w:pPr>
        <w:pBdr>
          <w:bottom w:val="single" w:sz="6" w:space="1" w:color="000000"/>
        </w:pBdr>
        <w:jc w:val="center"/>
        <w:rPr>
          <w:rFonts w:asciiTheme="minorHAnsi" w:hAnsiTheme="minorHAnsi" w:cs="Arial Narrow"/>
          <w:b/>
          <w:bCs/>
          <w:sz w:val="40"/>
          <w:szCs w:val="40"/>
        </w:rPr>
      </w:pPr>
      <w:r>
        <w:rPr>
          <w:rFonts w:asciiTheme="minorHAnsi" w:hAnsiTheme="minorHAnsi" w:cs="Arial Narrow"/>
          <w:b/>
          <w:bCs/>
          <w:sz w:val="40"/>
          <w:szCs w:val="40"/>
        </w:rPr>
        <w:t xml:space="preserve">VŠB-TUO CPIT TL4 </w:t>
      </w:r>
    </w:p>
    <w:p w14:paraId="4559973E" w14:textId="5AB7EC1E" w:rsidR="00F56DB1" w:rsidRDefault="00F56DB1" w:rsidP="00F56DB1">
      <w:pPr>
        <w:pBdr>
          <w:bottom w:val="single" w:sz="6" w:space="1" w:color="000000"/>
        </w:pBdr>
        <w:jc w:val="center"/>
        <w:rPr>
          <w:rFonts w:asciiTheme="minorHAnsi" w:hAnsiTheme="minorHAnsi" w:cs="Arial Narrow"/>
          <w:b/>
          <w:bCs/>
          <w:sz w:val="40"/>
          <w:szCs w:val="40"/>
        </w:rPr>
      </w:pPr>
      <w:r>
        <w:rPr>
          <w:rFonts w:asciiTheme="minorHAnsi" w:hAnsiTheme="minorHAnsi" w:cs="Arial Narrow"/>
          <w:b/>
          <w:bCs/>
          <w:sz w:val="40"/>
          <w:szCs w:val="40"/>
        </w:rPr>
        <w:t>Budova CPIT TL4 v areálu Vysoké školy báňské – Technické univerzity Ostrava</w:t>
      </w:r>
    </w:p>
    <w:p w14:paraId="67525B7D" w14:textId="77777777" w:rsidR="005E6E2B" w:rsidRDefault="005E6E2B">
      <w:pPr>
        <w:rPr>
          <w:rFonts w:asciiTheme="minorHAnsi" w:hAnsiTheme="minorHAnsi" w:cs="Arial Narrow"/>
          <w:b/>
          <w:bCs/>
          <w:sz w:val="40"/>
          <w:szCs w:val="40"/>
        </w:rPr>
      </w:pPr>
    </w:p>
    <w:p w14:paraId="5D8CA632" w14:textId="41D968E5" w:rsidR="005E6E2B" w:rsidRDefault="00D5738E">
      <w:pPr>
        <w:tabs>
          <w:tab w:val="left" w:pos="4253"/>
        </w:tabs>
        <w:spacing w:line="360" w:lineRule="auto"/>
        <w:rPr>
          <w:rFonts w:asciiTheme="minorHAnsi" w:hAnsiTheme="minorHAnsi" w:cs="Arial Narrow"/>
          <w:b/>
          <w:bCs/>
          <w:sz w:val="28"/>
          <w:szCs w:val="28"/>
        </w:rPr>
      </w:pPr>
      <w:r>
        <w:rPr>
          <w:rFonts w:asciiTheme="minorHAnsi" w:hAnsiTheme="minorHAnsi" w:cs="Arial Narrow"/>
          <w:b/>
          <w:bCs/>
          <w:sz w:val="28"/>
          <w:szCs w:val="28"/>
        </w:rPr>
        <w:t>Zakázkové číslo:</w:t>
      </w:r>
      <w:r>
        <w:rPr>
          <w:rFonts w:asciiTheme="minorHAnsi" w:hAnsiTheme="minorHAnsi" w:cs="Arial Narrow"/>
          <w:b/>
          <w:bCs/>
          <w:sz w:val="28"/>
          <w:szCs w:val="28"/>
        </w:rPr>
        <w:tab/>
      </w:r>
      <w:r w:rsidR="00F56DB1">
        <w:rPr>
          <w:rFonts w:asciiTheme="minorHAnsi" w:hAnsiTheme="minorHAnsi" w:cs="Arial Narrow"/>
          <w:b/>
          <w:bCs/>
          <w:sz w:val="28"/>
          <w:szCs w:val="28"/>
        </w:rPr>
        <w:t>23</w:t>
      </w:r>
      <w:r w:rsidR="002C39D5">
        <w:rPr>
          <w:rFonts w:asciiTheme="minorHAnsi" w:hAnsiTheme="minorHAnsi" w:cs="Arial Narrow"/>
          <w:b/>
          <w:bCs/>
          <w:sz w:val="28"/>
          <w:szCs w:val="28"/>
        </w:rPr>
        <w:t>-0</w:t>
      </w:r>
      <w:r w:rsidR="00F56DB1">
        <w:rPr>
          <w:rFonts w:asciiTheme="minorHAnsi" w:hAnsiTheme="minorHAnsi" w:cs="Arial Narrow"/>
          <w:b/>
          <w:bCs/>
          <w:sz w:val="28"/>
          <w:szCs w:val="28"/>
        </w:rPr>
        <w:t>9</w:t>
      </w:r>
      <w:r w:rsidR="002C39D5">
        <w:rPr>
          <w:rFonts w:asciiTheme="minorHAnsi" w:hAnsiTheme="minorHAnsi" w:cs="Arial Narrow"/>
          <w:b/>
          <w:bCs/>
          <w:sz w:val="28"/>
          <w:szCs w:val="28"/>
        </w:rPr>
        <w:t>-</w:t>
      </w:r>
      <w:r w:rsidR="00F56DB1">
        <w:rPr>
          <w:rFonts w:asciiTheme="minorHAnsi" w:hAnsiTheme="minorHAnsi" w:cs="Arial Narrow"/>
          <w:b/>
          <w:bCs/>
          <w:sz w:val="28"/>
          <w:szCs w:val="28"/>
        </w:rPr>
        <w:t>08</w:t>
      </w:r>
    </w:p>
    <w:p w14:paraId="77D0B98E" w14:textId="3EE6EBBF" w:rsidR="005E6E2B" w:rsidRDefault="00D5738E">
      <w:pPr>
        <w:tabs>
          <w:tab w:val="left" w:pos="4253"/>
        </w:tabs>
        <w:spacing w:line="360" w:lineRule="auto"/>
        <w:rPr>
          <w:rFonts w:asciiTheme="minorHAnsi" w:hAnsiTheme="minorHAnsi" w:cs="Arial Narrow"/>
          <w:b/>
          <w:bCs/>
          <w:sz w:val="28"/>
          <w:szCs w:val="28"/>
        </w:rPr>
      </w:pPr>
      <w:r>
        <w:rPr>
          <w:rFonts w:asciiTheme="minorHAnsi" w:hAnsiTheme="minorHAnsi" w:cs="Arial Narrow"/>
          <w:b/>
          <w:bCs/>
          <w:sz w:val="28"/>
          <w:szCs w:val="28"/>
        </w:rPr>
        <w:t xml:space="preserve">Profese: </w:t>
      </w:r>
      <w:r>
        <w:rPr>
          <w:rFonts w:asciiTheme="minorHAnsi" w:hAnsiTheme="minorHAnsi" w:cs="Arial Narrow"/>
          <w:b/>
          <w:bCs/>
          <w:sz w:val="28"/>
          <w:szCs w:val="28"/>
        </w:rPr>
        <w:tab/>
      </w:r>
      <w:r w:rsidR="00B66613">
        <w:rPr>
          <w:rFonts w:asciiTheme="minorHAnsi" w:hAnsiTheme="minorHAnsi" w:cs="Arial Narrow"/>
          <w:b/>
          <w:bCs/>
          <w:sz w:val="28"/>
          <w:szCs w:val="28"/>
        </w:rPr>
        <w:t xml:space="preserve">Prostorová </w:t>
      </w:r>
      <w:r>
        <w:rPr>
          <w:rFonts w:asciiTheme="minorHAnsi" w:hAnsiTheme="minorHAnsi" w:cs="Arial Narrow"/>
          <w:b/>
          <w:bCs/>
          <w:sz w:val="28"/>
          <w:szCs w:val="28"/>
        </w:rPr>
        <w:t>akustika</w:t>
      </w:r>
      <w:r w:rsidR="00F56DB1">
        <w:rPr>
          <w:rFonts w:asciiTheme="minorHAnsi" w:hAnsiTheme="minorHAnsi" w:cs="Arial Narrow"/>
          <w:b/>
          <w:bCs/>
          <w:sz w:val="28"/>
          <w:szCs w:val="28"/>
        </w:rPr>
        <w:t>, Stavební akustika</w:t>
      </w:r>
    </w:p>
    <w:p w14:paraId="1D6B8449" w14:textId="77777777" w:rsidR="005E6E2B" w:rsidRDefault="00D5738E">
      <w:pPr>
        <w:tabs>
          <w:tab w:val="left" w:pos="4253"/>
        </w:tabs>
        <w:spacing w:line="360" w:lineRule="auto"/>
        <w:rPr>
          <w:rFonts w:asciiTheme="minorHAnsi" w:hAnsiTheme="minorHAnsi" w:cs="Arial Narrow"/>
          <w:b/>
          <w:bCs/>
          <w:sz w:val="28"/>
          <w:szCs w:val="28"/>
        </w:rPr>
      </w:pPr>
      <w:r>
        <w:rPr>
          <w:rFonts w:asciiTheme="minorHAnsi" w:hAnsiTheme="minorHAnsi" w:cs="Arial Narrow"/>
          <w:b/>
          <w:bCs/>
          <w:sz w:val="28"/>
          <w:szCs w:val="28"/>
        </w:rPr>
        <w:t>Dokument:</w:t>
      </w:r>
      <w:r>
        <w:rPr>
          <w:rFonts w:asciiTheme="minorHAnsi" w:hAnsiTheme="minorHAnsi" w:cs="Arial Narrow"/>
          <w:b/>
          <w:bCs/>
          <w:sz w:val="28"/>
          <w:szCs w:val="28"/>
        </w:rPr>
        <w:tab/>
        <w:t>technická zpráva</w:t>
      </w:r>
    </w:p>
    <w:p w14:paraId="40BE9633" w14:textId="77777777" w:rsidR="005E6E2B" w:rsidRDefault="00D5738E">
      <w:pPr>
        <w:tabs>
          <w:tab w:val="left" w:pos="4253"/>
        </w:tabs>
        <w:spacing w:line="360" w:lineRule="auto"/>
        <w:rPr>
          <w:rFonts w:asciiTheme="minorHAnsi" w:hAnsiTheme="minorHAnsi" w:cs="Arial Narrow"/>
          <w:b/>
          <w:bCs/>
          <w:sz w:val="28"/>
          <w:szCs w:val="28"/>
        </w:rPr>
      </w:pPr>
      <w:r>
        <w:rPr>
          <w:rFonts w:asciiTheme="minorHAnsi" w:hAnsiTheme="minorHAnsi" w:cs="Arial Narrow"/>
          <w:b/>
          <w:bCs/>
          <w:sz w:val="28"/>
          <w:szCs w:val="28"/>
        </w:rPr>
        <w:t>Stupe</w:t>
      </w:r>
      <w:r w:rsidR="00DE6C44">
        <w:rPr>
          <w:rFonts w:asciiTheme="minorHAnsi" w:hAnsiTheme="minorHAnsi" w:cs="Arial Narrow"/>
          <w:b/>
          <w:bCs/>
          <w:sz w:val="28"/>
          <w:szCs w:val="28"/>
        </w:rPr>
        <w:t>ň projektové dokumentace:</w:t>
      </w:r>
      <w:r w:rsidR="00DE6C44">
        <w:rPr>
          <w:rFonts w:asciiTheme="minorHAnsi" w:hAnsiTheme="minorHAnsi" w:cs="Arial Narrow"/>
          <w:b/>
          <w:bCs/>
          <w:sz w:val="28"/>
          <w:szCs w:val="28"/>
        </w:rPr>
        <w:tab/>
      </w:r>
      <w:r w:rsidR="006370ED">
        <w:rPr>
          <w:rFonts w:asciiTheme="minorHAnsi" w:hAnsiTheme="minorHAnsi" w:cs="Arial Narrow"/>
          <w:b/>
          <w:bCs/>
          <w:sz w:val="28"/>
          <w:szCs w:val="28"/>
        </w:rPr>
        <w:t>studie</w:t>
      </w:r>
    </w:p>
    <w:p w14:paraId="6A94E669" w14:textId="2BA787AD" w:rsidR="005E6E2B" w:rsidRDefault="00D5738E">
      <w:pPr>
        <w:pBdr>
          <w:bottom w:val="single" w:sz="6" w:space="1" w:color="000000"/>
        </w:pBdr>
        <w:tabs>
          <w:tab w:val="left" w:pos="4253"/>
        </w:tabs>
        <w:spacing w:line="360" w:lineRule="auto"/>
        <w:rPr>
          <w:rFonts w:asciiTheme="minorHAnsi" w:hAnsiTheme="minorHAnsi" w:cs="Arial Narrow"/>
          <w:b/>
          <w:bCs/>
          <w:sz w:val="28"/>
          <w:szCs w:val="28"/>
        </w:rPr>
      </w:pPr>
      <w:r>
        <w:rPr>
          <w:rFonts w:asciiTheme="minorHAnsi" w:hAnsiTheme="minorHAnsi" w:cs="Arial Narrow"/>
          <w:b/>
          <w:bCs/>
          <w:sz w:val="28"/>
          <w:szCs w:val="28"/>
        </w:rPr>
        <w:t>Datum:</w:t>
      </w:r>
      <w:r>
        <w:rPr>
          <w:rFonts w:asciiTheme="minorHAnsi" w:hAnsiTheme="minorHAnsi" w:cs="Arial Narrow"/>
          <w:b/>
          <w:bCs/>
          <w:sz w:val="28"/>
          <w:szCs w:val="28"/>
        </w:rPr>
        <w:tab/>
      </w:r>
      <w:r w:rsidR="002C39D5">
        <w:rPr>
          <w:rFonts w:asciiTheme="minorHAnsi" w:hAnsiTheme="minorHAnsi" w:cs="Arial Narrow"/>
          <w:b/>
          <w:bCs/>
          <w:sz w:val="28"/>
          <w:szCs w:val="28"/>
        </w:rPr>
        <w:t>červen</w:t>
      </w:r>
      <w:r w:rsidR="006370ED">
        <w:rPr>
          <w:rFonts w:asciiTheme="minorHAnsi" w:hAnsiTheme="minorHAnsi" w:cs="Arial Narrow"/>
          <w:b/>
          <w:bCs/>
          <w:sz w:val="28"/>
          <w:szCs w:val="28"/>
        </w:rPr>
        <w:t xml:space="preserve"> 202</w:t>
      </w:r>
      <w:r w:rsidR="005703A9">
        <w:rPr>
          <w:rFonts w:asciiTheme="minorHAnsi" w:hAnsiTheme="minorHAnsi" w:cs="Arial Narrow"/>
          <w:b/>
          <w:bCs/>
          <w:sz w:val="28"/>
          <w:szCs w:val="28"/>
        </w:rPr>
        <w:t>4</w:t>
      </w:r>
    </w:p>
    <w:p w14:paraId="6D5839B6" w14:textId="77777777" w:rsidR="005E6E2B" w:rsidRDefault="00DE6C44">
      <w:pPr>
        <w:pBdr>
          <w:bottom w:val="single" w:sz="6" w:space="1" w:color="000000"/>
        </w:pBdr>
        <w:tabs>
          <w:tab w:val="left" w:pos="4253"/>
        </w:tabs>
        <w:spacing w:line="360" w:lineRule="auto"/>
        <w:rPr>
          <w:rFonts w:asciiTheme="minorHAnsi" w:hAnsiTheme="minorHAnsi" w:cs="Arial Narrow"/>
          <w:b/>
          <w:bCs/>
          <w:sz w:val="28"/>
          <w:szCs w:val="28"/>
        </w:rPr>
      </w:pPr>
      <w:r>
        <w:rPr>
          <w:rFonts w:asciiTheme="minorHAnsi" w:hAnsiTheme="minorHAnsi" w:cs="Arial Narrow"/>
          <w:b/>
          <w:bCs/>
          <w:sz w:val="28"/>
          <w:szCs w:val="28"/>
        </w:rPr>
        <w:t>Revize:</w:t>
      </w:r>
      <w:r>
        <w:rPr>
          <w:rFonts w:asciiTheme="minorHAnsi" w:hAnsiTheme="minorHAnsi" w:cs="Arial Narrow"/>
          <w:b/>
          <w:bCs/>
          <w:sz w:val="28"/>
          <w:szCs w:val="28"/>
        </w:rPr>
        <w:tab/>
        <w:t>00</w:t>
      </w:r>
    </w:p>
    <w:p w14:paraId="6CAAE6B6" w14:textId="77777777" w:rsidR="005E6E2B" w:rsidRDefault="005E6E2B">
      <w:pPr>
        <w:spacing w:line="360" w:lineRule="auto"/>
        <w:rPr>
          <w:rFonts w:asciiTheme="minorHAnsi" w:hAnsiTheme="minorHAnsi" w:cs="Arial Narrow"/>
          <w:b/>
          <w:bCs/>
          <w:sz w:val="34"/>
          <w:szCs w:val="34"/>
        </w:rPr>
      </w:pPr>
    </w:p>
    <w:p w14:paraId="7361CE06" w14:textId="77777777" w:rsidR="005E6E2B" w:rsidRDefault="005E6E2B">
      <w:pPr>
        <w:spacing w:before="120"/>
        <w:rPr>
          <w:rFonts w:asciiTheme="minorHAnsi" w:hAnsiTheme="minorHAnsi" w:cs="Arial Narrow"/>
          <w:b/>
          <w:bCs/>
        </w:rPr>
      </w:pPr>
    </w:p>
    <w:p w14:paraId="0A29AA67" w14:textId="77777777" w:rsidR="005E6E2B" w:rsidRDefault="005E6E2B">
      <w:pPr>
        <w:spacing w:before="120"/>
        <w:rPr>
          <w:rFonts w:asciiTheme="minorHAnsi" w:hAnsiTheme="minorHAnsi" w:cs="Arial Narrow"/>
          <w:b/>
          <w:bCs/>
        </w:rPr>
      </w:pPr>
    </w:p>
    <w:p w14:paraId="7B7AEC62" w14:textId="77777777" w:rsidR="005E6E2B" w:rsidRDefault="005E6E2B">
      <w:pPr>
        <w:spacing w:before="120"/>
        <w:rPr>
          <w:rFonts w:asciiTheme="minorHAnsi" w:hAnsiTheme="minorHAnsi" w:cs="Arial Narrow"/>
          <w:b/>
          <w:bCs/>
        </w:rPr>
      </w:pPr>
    </w:p>
    <w:p w14:paraId="35CB69EE" w14:textId="77777777" w:rsidR="005E6E2B" w:rsidRDefault="005E6E2B">
      <w:pPr>
        <w:spacing w:before="120"/>
        <w:rPr>
          <w:rFonts w:asciiTheme="minorHAnsi" w:hAnsiTheme="minorHAnsi" w:cs="Arial Narrow"/>
          <w:b/>
          <w:bCs/>
        </w:rPr>
      </w:pPr>
    </w:p>
    <w:p w14:paraId="57ABB2E4" w14:textId="77777777" w:rsidR="00B66613" w:rsidRDefault="00CF0445">
      <w:pPr>
        <w:spacing w:before="120" w:after="120"/>
        <w:ind w:left="567"/>
        <w:rPr>
          <w:rFonts w:asciiTheme="minorHAnsi" w:hAnsiTheme="minorHAnsi" w:cs="Arial Narrow"/>
          <w:b/>
          <w:bCs/>
        </w:rPr>
      </w:pPr>
      <w:r>
        <w:rPr>
          <w:rFonts w:asciiTheme="minorHAnsi" w:hAnsiTheme="minorHAnsi" w:cs="Arial Narrow"/>
          <w:b/>
          <w:bCs/>
          <w:noProof/>
          <w:sz w:val="28"/>
          <w:szCs w:val="28"/>
        </w:rPr>
        <w:drawing>
          <wp:anchor distT="0" distB="0" distL="114300" distR="114300" simplePos="0" relativeHeight="251658240" behindDoc="0" locked="0" layoutInCell="1" allowOverlap="1" wp14:anchorId="42C5BB5D" wp14:editId="1CC4EC5E">
            <wp:simplePos x="0" y="0"/>
            <wp:positionH relativeFrom="column">
              <wp:posOffset>2371090</wp:posOffset>
            </wp:positionH>
            <wp:positionV relativeFrom="paragraph">
              <wp:posOffset>82550</wp:posOffset>
            </wp:positionV>
            <wp:extent cx="576000" cy="683068"/>
            <wp:effectExtent l="0" t="0" r="0" b="317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20217_031347.jpg"/>
                    <pic:cNvPicPr/>
                  </pic:nvPicPr>
                  <pic:blipFill>
                    <a:blip r:embed="rId8" cstate="print">
                      <a:extLst>
                        <a:ext uri="{BEBA8EAE-BF5A-486C-A8C5-ECC9F3942E4B}">
                          <a14:imgProps xmlns:a14="http://schemas.microsoft.com/office/drawing/2010/main">
                            <a14:imgLayer r:embed="rId9">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576000" cy="683068"/>
                    </a:xfrm>
                    <a:prstGeom prst="rect">
                      <a:avLst/>
                    </a:prstGeom>
                  </pic:spPr>
                </pic:pic>
              </a:graphicData>
            </a:graphic>
            <wp14:sizeRelH relativeFrom="page">
              <wp14:pctWidth>0</wp14:pctWidth>
            </wp14:sizeRelH>
            <wp14:sizeRelV relativeFrom="page">
              <wp14:pctHeight>0</wp14:pctHeight>
            </wp14:sizeRelV>
          </wp:anchor>
        </w:drawing>
      </w:r>
    </w:p>
    <w:p w14:paraId="70FAB017" w14:textId="77777777" w:rsidR="005E6E2B" w:rsidRDefault="00CF0445">
      <w:pPr>
        <w:spacing w:before="120" w:after="120"/>
        <w:ind w:left="567"/>
        <w:rPr>
          <w:rFonts w:asciiTheme="minorHAnsi" w:hAnsiTheme="minorHAnsi" w:cs="Arial Narrow"/>
          <w:b/>
          <w:bCs/>
        </w:rPr>
      </w:pPr>
      <w:r>
        <w:rPr>
          <w:rFonts w:asciiTheme="minorHAnsi" w:hAnsiTheme="minorHAnsi"/>
          <w:noProof/>
          <w:szCs w:val="20"/>
        </w:rPr>
        <w:drawing>
          <wp:anchor distT="0" distB="0" distL="114300" distR="114300" simplePos="0" relativeHeight="251660288" behindDoc="1" locked="0" layoutInCell="1" allowOverlap="1" wp14:anchorId="581C254B" wp14:editId="4ACF80D1">
            <wp:simplePos x="0" y="0"/>
            <wp:positionH relativeFrom="column">
              <wp:posOffset>3048000</wp:posOffset>
            </wp:positionH>
            <wp:positionV relativeFrom="paragraph">
              <wp:posOffset>5715</wp:posOffset>
            </wp:positionV>
            <wp:extent cx="2098800" cy="66706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0">
                      <a:extLst>
                        <a:ext uri="{BEBA8EAE-BF5A-486C-A8C5-ECC9F3942E4B}">
                          <a14:imgProps xmlns:a14="http://schemas.microsoft.com/office/drawing/2010/main">
                            <a14:imgLayer r:embed="rId11">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2098800" cy="667060"/>
                    </a:xfrm>
                    <a:prstGeom prst="rect">
                      <a:avLst/>
                    </a:prstGeom>
                  </pic:spPr>
                </pic:pic>
              </a:graphicData>
            </a:graphic>
            <wp14:sizeRelH relativeFrom="margin">
              <wp14:pctWidth>0</wp14:pctWidth>
            </wp14:sizeRelH>
            <wp14:sizeRelV relativeFrom="margin">
              <wp14:pctHeight>0</wp14:pctHeight>
            </wp14:sizeRelV>
          </wp:anchor>
        </w:drawing>
      </w:r>
      <w:r w:rsidR="00E45BE3">
        <w:rPr>
          <w:rFonts w:asciiTheme="minorHAnsi" w:hAnsiTheme="minorHAnsi" w:cs="Arial Narrow"/>
          <w:b/>
          <w:bCs/>
        </w:rPr>
        <w:t>Prostorová akustika</w:t>
      </w:r>
    </w:p>
    <w:p w14:paraId="5C424556" w14:textId="77777777" w:rsidR="005E6E2B" w:rsidRDefault="00D5738E">
      <w:pPr>
        <w:spacing w:before="120" w:after="120"/>
        <w:ind w:left="567"/>
        <w:rPr>
          <w:rFonts w:asciiTheme="minorHAnsi" w:hAnsiTheme="minorHAnsi" w:cs="Arial Narrow"/>
          <w:b/>
          <w:bCs/>
        </w:rPr>
      </w:pPr>
      <w:r>
        <w:rPr>
          <w:rFonts w:asciiTheme="minorHAnsi" w:hAnsiTheme="minorHAnsi" w:cs="Arial Narrow"/>
          <w:b/>
          <w:bCs/>
        </w:rPr>
        <w:t>Zpracoval: Ing. Lukáš Posekaný</w:t>
      </w:r>
    </w:p>
    <w:p w14:paraId="756ACC21" w14:textId="21C544D5" w:rsidR="005E6E2B" w:rsidRDefault="00D5738E">
      <w:pPr>
        <w:spacing w:before="120" w:after="120"/>
        <w:ind w:left="567"/>
        <w:rPr>
          <w:rFonts w:asciiTheme="minorHAnsi" w:hAnsiTheme="minorHAnsi" w:cs="Arial Narrow"/>
          <w:b/>
          <w:bCs/>
        </w:rPr>
      </w:pPr>
      <w:r>
        <w:rPr>
          <w:rFonts w:asciiTheme="minorHAnsi" w:hAnsiTheme="minorHAnsi" w:cs="Arial Narrow"/>
          <w:b/>
          <w:bCs/>
        </w:rPr>
        <w:t xml:space="preserve">Kontroloval: </w:t>
      </w:r>
      <w:r w:rsidR="006370ED" w:rsidRPr="00082ADB">
        <w:rPr>
          <w:rFonts w:asciiTheme="minorHAnsi" w:hAnsiTheme="minorHAnsi" w:cs="Arial Narrow"/>
          <w:b/>
          <w:bCs/>
        </w:rPr>
        <w:t xml:space="preserve">Ing. </w:t>
      </w:r>
      <w:r w:rsidR="00F56DB1">
        <w:rPr>
          <w:rFonts w:asciiTheme="minorHAnsi" w:hAnsiTheme="minorHAnsi" w:cs="Arial Narrow"/>
          <w:b/>
          <w:bCs/>
        </w:rPr>
        <w:t>Tomáš Hrádek</w:t>
      </w:r>
    </w:p>
    <w:p w14:paraId="1D2610AA" w14:textId="77777777" w:rsidR="00E45BE3" w:rsidRPr="00082ADB" w:rsidRDefault="00E45BE3">
      <w:pPr>
        <w:spacing w:before="120" w:after="120"/>
        <w:ind w:left="567"/>
        <w:rPr>
          <w:rFonts w:asciiTheme="minorHAnsi" w:hAnsiTheme="minorHAnsi" w:cs="Arial Narrow"/>
          <w:b/>
          <w:bCs/>
        </w:rPr>
      </w:pPr>
    </w:p>
    <w:p w14:paraId="585A1B34" w14:textId="77777777" w:rsidR="00E45BE3" w:rsidRDefault="00E45BE3">
      <w:pPr>
        <w:spacing w:before="120" w:after="120"/>
        <w:ind w:left="567"/>
        <w:rPr>
          <w:rFonts w:asciiTheme="minorHAnsi" w:hAnsiTheme="minorHAnsi" w:cs="Arial Narrow"/>
          <w:b/>
          <w:bCs/>
          <w:sz w:val="28"/>
          <w:szCs w:val="28"/>
        </w:rPr>
      </w:pPr>
    </w:p>
    <w:p w14:paraId="13D284BE" w14:textId="77777777" w:rsidR="00AB2A5D" w:rsidRDefault="00AB2A5D">
      <w:pPr>
        <w:spacing w:before="120" w:after="120"/>
        <w:ind w:left="567"/>
        <w:rPr>
          <w:rFonts w:asciiTheme="minorHAnsi" w:hAnsiTheme="minorHAnsi" w:cs="Arial Narrow"/>
          <w:b/>
          <w:bCs/>
          <w:sz w:val="28"/>
          <w:szCs w:val="28"/>
        </w:rPr>
      </w:pPr>
    </w:p>
    <w:p w14:paraId="0E3B2140" w14:textId="77777777" w:rsidR="00AB2A5D" w:rsidRDefault="00AB2A5D">
      <w:pPr>
        <w:spacing w:before="120" w:after="120"/>
        <w:ind w:left="567"/>
        <w:rPr>
          <w:rFonts w:asciiTheme="minorHAnsi" w:hAnsiTheme="minorHAnsi" w:cs="Arial Narrow"/>
          <w:b/>
          <w:bCs/>
          <w:sz w:val="28"/>
          <w:szCs w:val="28"/>
        </w:rPr>
      </w:pPr>
    </w:p>
    <w:p w14:paraId="0D775EE2" w14:textId="77777777" w:rsidR="005E6E2B" w:rsidRDefault="00D5738E">
      <w:pPr>
        <w:pStyle w:val="Default"/>
        <w:spacing w:line="276" w:lineRule="auto"/>
        <w:ind w:left="567"/>
        <w:jc w:val="both"/>
        <w:rPr>
          <w:rFonts w:asciiTheme="minorHAnsi" w:hAnsiTheme="minorHAnsi"/>
          <w:b/>
          <w:color w:val="auto"/>
          <w:sz w:val="22"/>
          <w:szCs w:val="22"/>
        </w:rPr>
      </w:pPr>
      <w:r>
        <w:rPr>
          <w:rFonts w:asciiTheme="minorHAnsi" w:hAnsiTheme="minorHAnsi"/>
          <w:b/>
          <w:color w:val="auto"/>
          <w:sz w:val="22"/>
          <w:szCs w:val="22"/>
        </w:rPr>
        <w:t>AVETON s.r.o.</w:t>
      </w:r>
    </w:p>
    <w:p w14:paraId="377FB448" w14:textId="77777777" w:rsidR="005E6E2B" w:rsidRDefault="00D5738E">
      <w:pPr>
        <w:pStyle w:val="Default"/>
        <w:spacing w:line="276" w:lineRule="auto"/>
        <w:ind w:left="567"/>
        <w:jc w:val="both"/>
        <w:rPr>
          <w:rFonts w:asciiTheme="minorHAnsi" w:hAnsiTheme="minorHAnsi"/>
          <w:color w:val="auto"/>
          <w:sz w:val="22"/>
          <w:szCs w:val="22"/>
        </w:rPr>
      </w:pPr>
      <w:r>
        <w:rPr>
          <w:noProof/>
          <w:lang w:eastAsia="cs-CZ"/>
        </w:rPr>
        <w:drawing>
          <wp:anchor distT="0" distB="0" distL="114300" distR="114300" simplePos="0" relativeHeight="2" behindDoc="0" locked="0" layoutInCell="1" allowOverlap="1" wp14:anchorId="158DB236" wp14:editId="77FA84C0">
            <wp:simplePos x="0" y="0"/>
            <wp:positionH relativeFrom="column">
              <wp:posOffset>3710940</wp:posOffset>
            </wp:positionH>
            <wp:positionV relativeFrom="paragraph">
              <wp:posOffset>4445</wp:posOffset>
            </wp:positionV>
            <wp:extent cx="2046605" cy="823595"/>
            <wp:effectExtent l="0" t="0" r="0" b="0"/>
            <wp:wrapSquare wrapText="bothSides"/>
            <wp:docPr id="2" name="obrázek 1" descr="C:\Users\Vít Domkář\Documents\práce\Zichovec\Administrativa\1_Nabidka\AVETON_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C:\Users\Vít Domkář\Documents\práce\Zichovec\Administrativa\1_Nabidka\AVETON_logo color.jpg"/>
                    <pic:cNvPicPr>
                      <a:picLocks noChangeAspect="1" noChangeArrowheads="1"/>
                    </pic:cNvPicPr>
                  </pic:nvPicPr>
                  <pic:blipFill>
                    <a:blip r:embed="rId12" cstate="print"/>
                    <a:stretch>
                      <a:fillRect/>
                    </a:stretch>
                  </pic:blipFill>
                  <pic:spPr bwMode="auto">
                    <a:xfrm>
                      <a:off x="0" y="0"/>
                      <a:ext cx="2046605" cy="823595"/>
                    </a:xfrm>
                    <a:prstGeom prst="rect">
                      <a:avLst/>
                    </a:prstGeom>
                  </pic:spPr>
                </pic:pic>
              </a:graphicData>
            </a:graphic>
          </wp:anchor>
        </w:drawing>
      </w:r>
      <w:r w:rsidR="00B66613">
        <w:rPr>
          <w:rFonts w:asciiTheme="minorHAnsi" w:hAnsiTheme="minorHAnsi"/>
          <w:color w:val="auto"/>
          <w:sz w:val="22"/>
          <w:szCs w:val="22"/>
        </w:rPr>
        <w:t>Drahobejlova 1452/54</w:t>
      </w:r>
      <w:r>
        <w:rPr>
          <w:rFonts w:asciiTheme="minorHAnsi" w:hAnsiTheme="minorHAnsi"/>
          <w:color w:val="auto"/>
          <w:sz w:val="22"/>
          <w:szCs w:val="22"/>
        </w:rPr>
        <w:t>, 190 00 Praha 9</w:t>
      </w:r>
    </w:p>
    <w:p w14:paraId="39340021" w14:textId="52C6C117" w:rsidR="005E6E2B" w:rsidRDefault="00D5738E">
      <w:pPr>
        <w:pStyle w:val="Default"/>
        <w:tabs>
          <w:tab w:val="left" w:pos="1134"/>
        </w:tabs>
        <w:spacing w:line="276" w:lineRule="auto"/>
        <w:ind w:left="567"/>
        <w:jc w:val="both"/>
        <w:rPr>
          <w:rFonts w:asciiTheme="minorHAnsi" w:hAnsiTheme="minorHAnsi"/>
          <w:color w:val="auto"/>
          <w:sz w:val="22"/>
          <w:szCs w:val="22"/>
        </w:rPr>
      </w:pPr>
      <w:r>
        <w:rPr>
          <w:rFonts w:asciiTheme="minorHAnsi" w:hAnsiTheme="minorHAnsi"/>
          <w:color w:val="auto"/>
          <w:sz w:val="22"/>
          <w:szCs w:val="22"/>
        </w:rPr>
        <w:t xml:space="preserve">tel.: </w:t>
      </w:r>
      <w:r>
        <w:rPr>
          <w:rFonts w:asciiTheme="minorHAnsi" w:hAnsiTheme="minorHAnsi"/>
          <w:color w:val="auto"/>
          <w:sz w:val="22"/>
          <w:szCs w:val="22"/>
        </w:rPr>
        <w:tab/>
      </w:r>
      <w:r>
        <w:rPr>
          <w:rFonts w:asciiTheme="minorHAnsi" w:hAnsiTheme="minorHAnsi"/>
          <w:bCs/>
          <w:sz w:val="22"/>
          <w:szCs w:val="22"/>
        </w:rPr>
        <w:t>+420 7</w:t>
      </w:r>
      <w:r w:rsidR="00F56DB1">
        <w:rPr>
          <w:rFonts w:asciiTheme="minorHAnsi" w:hAnsiTheme="minorHAnsi"/>
          <w:bCs/>
          <w:sz w:val="22"/>
          <w:szCs w:val="22"/>
        </w:rPr>
        <w:t>77 463 403</w:t>
      </w:r>
    </w:p>
    <w:p w14:paraId="1AF5C0E4" w14:textId="3FAB7028" w:rsidR="005E6E2B" w:rsidRDefault="00D5738E">
      <w:pPr>
        <w:pStyle w:val="Default"/>
        <w:tabs>
          <w:tab w:val="left" w:pos="1701"/>
        </w:tabs>
        <w:spacing w:line="276" w:lineRule="auto"/>
        <w:ind w:left="567"/>
        <w:jc w:val="both"/>
        <w:rPr>
          <w:rFonts w:asciiTheme="minorHAnsi" w:hAnsiTheme="minorHAnsi"/>
          <w:color w:val="auto"/>
          <w:sz w:val="22"/>
          <w:szCs w:val="22"/>
          <w:lang w:eastAsia="cs-CZ"/>
        </w:rPr>
      </w:pPr>
      <w:r>
        <w:rPr>
          <w:rFonts w:asciiTheme="minorHAnsi" w:hAnsiTheme="minorHAnsi"/>
          <w:color w:val="auto"/>
          <w:sz w:val="22"/>
          <w:szCs w:val="22"/>
          <w:lang w:eastAsia="cs-CZ"/>
        </w:rPr>
        <w:t>e-mail.:</w:t>
      </w:r>
      <w:r>
        <w:rPr>
          <w:rFonts w:asciiTheme="minorHAnsi" w:hAnsiTheme="minorHAnsi"/>
          <w:color w:val="auto"/>
          <w:sz w:val="22"/>
          <w:szCs w:val="22"/>
          <w:lang w:eastAsia="cs-CZ"/>
        </w:rPr>
        <w:tab/>
      </w:r>
      <w:hyperlink r:id="rId13" w:history="1">
        <w:r w:rsidR="00F56DB1" w:rsidRPr="00E51A04">
          <w:rPr>
            <w:rStyle w:val="Hypertextovodkaz"/>
            <w:rFonts w:asciiTheme="minorHAnsi" w:hAnsiTheme="minorHAnsi"/>
            <w:sz w:val="22"/>
            <w:szCs w:val="22"/>
            <w:lang w:eastAsia="cs-CZ"/>
          </w:rPr>
          <w:t>hradek@aveton.cz</w:t>
        </w:r>
      </w:hyperlink>
    </w:p>
    <w:p w14:paraId="60F5A891" w14:textId="77777777" w:rsidR="005E6E2B" w:rsidRDefault="00D5738E">
      <w:pPr>
        <w:pStyle w:val="Default"/>
        <w:tabs>
          <w:tab w:val="left" w:pos="1701"/>
        </w:tabs>
        <w:spacing w:line="276" w:lineRule="auto"/>
        <w:ind w:left="567"/>
        <w:jc w:val="both"/>
        <w:rPr>
          <w:rFonts w:asciiTheme="minorHAnsi" w:hAnsiTheme="minorHAnsi"/>
          <w:color w:val="auto"/>
          <w:sz w:val="22"/>
          <w:szCs w:val="22"/>
          <w:lang w:eastAsia="cs-CZ"/>
        </w:rPr>
      </w:pPr>
      <w:r>
        <w:rPr>
          <w:rFonts w:asciiTheme="minorHAnsi" w:hAnsiTheme="minorHAnsi"/>
          <w:color w:val="auto"/>
          <w:sz w:val="22"/>
          <w:szCs w:val="22"/>
          <w:lang w:eastAsia="cs-CZ"/>
        </w:rPr>
        <w:t xml:space="preserve">web.: </w:t>
      </w:r>
      <w:r>
        <w:rPr>
          <w:rFonts w:asciiTheme="minorHAnsi" w:hAnsiTheme="minorHAnsi"/>
          <w:color w:val="auto"/>
          <w:sz w:val="22"/>
          <w:szCs w:val="22"/>
          <w:lang w:eastAsia="cs-CZ"/>
        </w:rPr>
        <w:tab/>
      </w:r>
      <w:hyperlink r:id="rId14">
        <w:r>
          <w:rPr>
            <w:rStyle w:val="Internetovodkaz"/>
            <w:rFonts w:asciiTheme="minorHAnsi" w:hAnsiTheme="minorHAnsi"/>
            <w:sz w:val="22"/>
            <w:szCs w:val="22"/>
            <w:lang w:eastAsia="cs-CZ"/>
          </w:rPr>
          <w:t>www.aveton.cz</w:t>
        </w:r>
      </w:hyperlink>
    </w:p>
    <w:p w14:paraId="4B50B64A" w14:textId="77777777" w:rsidR="005E6E2B" w:rsidRDefault="00D5738E">
      <w:pPr>
        <w:pStyle w:val="Default"/>
        <w:tabs>
          <w:tab w:val="left" w:pos="1701"/>
        </w:tabs>
        <w:spacing w:line="276" w:lineRule="auto"/>
        <w:ind w:left="567"/>
        <w:jc w:val="both"/>
        <w:rPr>
          <w:rFonts w:asciiTheme="minorHAnsi" w:hAnsiTheme="minorHAnsi"/>
          <w:color w:val="auto"/>
          <w:sz w:val="22"/>
          <w:szCs w:val="22"/>
          <w:lang w:eastAsia="cs-CZ"/>
        </w:rPr>
      </w:pPr>
      <w:r>
        <w:rPr>
          <w:rFonts w:asciiTheme="minorHAnsi" w:hAnsiTheme="minorHAnsi"/>
          <w:color w:val="auto"/>
          <w:sz w:val="22"/>
          <w:szCs w:val="22"/>
          <w:lang w:eastAsia="cs-CZ"/>
        </w:rPr>
        <w:t xml:space="preserve">IČ: </w:t>
      </w:r>
      <w:r>
        <w:rPr>
          <w:rFonts w:asciiTheme="minorHAnsi" w:hAnsiTheme="minorHAnsi"/>
          <w:color w:val="auto"/>
          <w:sz w:val="22"/>
          <w:szCs w:val="22"/>
          <w:lang w:eastAsia="cs-CZ"/>
        </w:rPr>
        <w:tab/>
        <w:t>02436647</w:t>
      </w:r>
    </w:p>
    <w:p w14:paraId="726E1922" w14:textId="77777777" w:rsidR="005E6E2B" w:rsidRDefault="00D5738E">
      <w:pPr>
        <w:pStyle w:val="Default"/>
        <w:tabs>
          <w:tab w:val="left" w:pos="1701"/>
        </w:tabs>
        <w:spacing w:line="276" w:lineRule="auto"/>
        <w:ind w:left="567"/>
        <w:jc w:val="both"/>
        <w:rPr>
          <w:rFonts w:asciiTheme="minorHAnsi" w:hAnsiTheme="minorHAnsi"/>
          <w:color w:val="auto"/>
          <w:sz w:val="22"/>
          <w:szCs w:val="22"/>
          <w:lang w:eastAsia="cs-CZ"/>
        </w:rPr>
      </w:pPr>
      <w:r>
        <w:rPr>
          <w:rFonts w:asciiTheme="minorHAnsi" w:hAnsiTheme="minorHAnsi"/>
          <w:color w:val="auto"/>
          <w:sz w:val="22"/>
          <w:szCs w:val="22"/>
          <w:lang w:eastAsia="cs-CZ"/>
        </w:rPr>
        <w:t xml:space="preserve">DIČ: </w:t>
      </w:r>
      <w:r>
        <w:rPr>
          <w:rFonts w:asciiTheme="minorHAnsi" w:hAnsiTheme="minorHAnsi"/>
          <w:color w:val="auto"/>
          <w:sz w:val="22"/>
          <w:szCs w:val="22"/>
          <w:lang w:eastAsia="cs-CZ"/>
        </w:rPr>
        <w:tab/>
        <w:t xml:space="preserve">CZ02436647 </w:t>
      </w:r>
      <w:r>
        <w:br w:type="page"/>
      </w:r>
    </w:p>
    <w:p w14:paraId="04C72EE8" w14:textId="77777777" w:rsidR="005E6E2B" w:rsidRDefault="00D5738E">
      <w:pPr>
        <w:spacing w:after="240"/>
        <w:rPr>
          <w:rFonts w:asciiTheme="minorHAnsi" w:hAnsiTheme="minorHAnsi" w:cs="Arial Narrow"/>
          <w:b/>
          <w:bCs/>
          <w:sz w:val="28"/>
          <w:szCs w:val="28"/>
        </w:rPr>
      </w:pPr>
      <w:r w:rsidRPr="00B61351">
        <w:rPr>
          <w:rFonts w:asciiTheme="minorHAnsi" w:hAnsiTheme="minorHAnsi" w:cs="Arial Narrow"/>
          <w:b/>
          <w:bCs/>
          <w:sz w:val="28"/>
          <w:szCs w:val="28"/>
        </w:rPr>
        <w:lastRenderedPageBreak/>
        <w:t>Obsah:</w:t>
      </w:r>
    </w:p>
    <w:sdt>
      <w:sdtPr>
        <w:id w:val="1637370543"/>
        <w:docPartObj>
          <w:docPartGallery w:val="Table of Contents"/>
          <w:docPartUnique/>
        </w:docPartObj>
      </w:sdtPr>
      <w:sdtContent>
        <w:p w14:paraId="0D22AB00" w14:textId="2E6BE061" w:rsidR="00FB42B6" w:rsidRDefault="00D064EC">
          <w:pPr>
            <w:pStyle w:val="Obsah1"/>
            <w:tabs>
              <w:tab w:val="left" w:pos="480"/>
              <w:tab w:val="right" w:leader="dot" w:pos="9628"/>
            </w:tabs>
            <w:rPr>
              <w:rFonts w:asciiTheme="minorHAnsi" w:eastAsiaTheme="minorEastAsia" w:hAnsiTheme="minorHAnsi" w:cstheme="minorBidi"/>
              <w:noProof/>
              <w:kern w:val="2"/>
              <w:sz w:val="22"/>
              <w:szCs w:val="22"/>
              <w14:ligatures w14:val="standardContextual"/>
            </w:rPr>
          </w:pPr>
          <w:r>
            <w:fldChar w:fldCharType="begin"/>
          </w:r>
          <w:r w:rsidR="00D5738E">
            <w:rPr>
              <w:rStyle w:val="Odkaznarejstk"/>
              <w:webHidden/>
            </w:rPr>
            <w:instrText>TOC \z \o "1-3" \u \h</w:instrText>
          </w:r>
          <w:r>
            <w:rPr>
              <w:rStyle w:val="Odkaznarejstk"/>
            </w:rPr>
            <w:fldChar w:fldCharType="separate"/>
          </w:r>
          <w:hyperlink w:anchor="_Toc169628310" w:history="1">
            <w:r w:rsidR="00FB42B6" w:rsidRPr="00F651C3">
              <w:rPr>
                <w:rStyle w:val="Hypertextovodkaz"/>
                <w:smallCaps/>
                <w:noProof/>
              </w:rPr>
              <w:t>1.</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Základní údaje</w:t>
            </w:r>
            <w:r w:rsidR="00FB42B6">
              <w:rPr>
                <w:noProof/>
                <w:webHidden/>
              </w:rPr>
              <w:tab/>
            </w:r>
            <w:r w:rsidR="00FB42B6">
              <w:rPr>
                <w:noProof/>
                <w:webHidden/>
              </w:rPr>
              <w:fldChar w:fldCharType="begin"/>
            </w:r>
            <w:r w:rsidR="00FB42B6">
              <w:rPr>
                <w:noProof/>
                <w:webHidden/>
              </w:rPr>
              <w:instrText xml:space="preserve"> PAGEREF _Toc169628310 \h </w:instrText>
            </w:r>
            <w:r w:rsidR="00FB42B6">
              <w:rPr>
                <w:noProof/>
                <w:webHidden/>
              </w:rPr>
            </w:r>
            <w:r w:rsidR="00FB42B6">
              <w:rPr>
                <w:noProof/>
                <w:webHidden/>
              </w:rPr>
              <w:fldChar w:fldCharType="separate"/>
            </w:r>
            <w:r w:rsidR="00DC2E4F">
              <w:rPr>
                <w:noProof/>
                <w:webHidden/>
              </w:rPr>
              <w:t>3</w:t>
            </w:r>
            <w:r w:rsidR="00FB42B6">
              <w:rPr>
                <w:noProof/>
                <w:webHidden/>
              </w:rPr>
              <w:fldChar w:fldCharType="end"/>
            </w:r>
          </w:hyperlink>
        </w:p>
        <w:p w14:paraId="0606CF2F" w14:textId="0C82E41F" w:rsidR="00FB42B6" w:rsidRDefault="000B5DE6">
          <w:pPr>
            <w:pStyle w:val="Obsah1"/>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69628311" w:history="1">
            <w:r w:rsidR="00FB42B6" w:rsidRPr="00F651C3">
              <w:rPr>
                <w:rStyle w:val="Hypertextovodkaz"/>
                <w:smallCaps/>
                <w:noProof/>
              </w:rPr>
              <w:t>1.1.</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Výchozí údaje a podklady</w:t>
            </w:r>
            <w:r w:rsidR="00FB42B6">
              <w:rPr>
                <w:noProof/>
                <w:webHidden/>
              </w:rPr>
              <w:tab/>
            </w:r>
            <w:r w:rsidR="00FB42B6">
              <w:rPr>
                <w:noProof/>
                <w:webHidden/>
              </w:rPr>
              <w:fldChar w:fldCharType="begin"/>
            </w:r>
            <w:r w:rsidR="00FB42B6">
              <w:rPr>
                <w:noProof/>
                <w:webHidden/>
              </w:rPr>
              <w:instrText xml:space="preserve"> PAGEREF _Toc169628311 \h </w:instrText>
            </w:r>
            <w:r w:rsidR="00FB42B6">
              <w:rPr>
                <w:noProof/>
                <w:webHidden/>
              </w:rPr>
            </w:r>
            <w:r w:rsidR="00FB42B6">
              <w:rPr>
                <w:noProof/>
                <w:webHidden/>
              </w:rPr>
              <w:fldChar w:fldCharType="separate"/>
            </w:r>
            <w:r w:rsidR="00DC2E4F">
              <w:rPr>
                <w:noProof/>
                <w:webHidden/>
              </w:rPr>
              <w:t>3</w:t>
            </w:r>
            <w:r w:rsidR="00FB42B6">
              <w:rPr>
                <w:noProof/>
                <w:webHidden/>
              </w:rPr>
              <w:fldChar w:fldCharType="end"/>
            </w:r>
          </w:hyperlink>
        </w:p>
        <w:p w14:paraId="4E46E9AF" w14:textId="152ED9DE" w:rsidR="00FB42B6" w:rsidRDefault="000B5DE6">
          <w:pPr>
            <w:pStyle w:val="Obsah1"/>
            <w:tabs>
              <w:tab w:val="left" w:pos="480"/>
              <w:tab w:val="right" w:leader="dot" w:pos="9628"/>
            </w:tabs>
            <w:rPr>
              <w:rFonts w:asciiTheme="minorHAnsi" w:eastAsiaTheme="minorEastAsia" w:hAnsiTheme="minorHAnsi" w:cstheme="minorBidi"/>
              <w:noProof/>
              <w:kern w:val="2"/>
              <w:sz w:val="22"/>
              <w:szCs w:val="22"/>
              <w14:ligatures w14:val="standardContextual"/>
            </w:rPr>
          </w:pPr>
          <w:hyperlink w:anchor="_Toc169628312" w:history="1">
            <w:r w:rsidR="00FB42B6" w:rsidRPr="00F651C3">
              <w:rPr>
                <w:rStyle w:val="Hypertextovodkaz"/>
                <w:smallCaps/>
                <w:noProof/>
              </w:rPr>
              <w:t>2.</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Prostorová akustika</w:t>
            </w:r>
            <w:r w:rsidR="00FB42B6">
              <w:rPr>
                <w:noProof/>
                <w:webHidden/>
              </w:rPr>
              <w:tab/>
            </w:r>
            <w:r w:rsidR="00FB42B6">
              <w:rPr>
                <w:noProof/>
                <w:webHidden/>
              </w:rPr>
              <w:fldChar w:fldCharType="begin"/>
            </w:r>
            <w:r w:rsidR="00FB42B6">
              <w:rPr>
                <w:noProof/>
                <w:webHidden/>
              </w:rPr>
              <w:instrText xml:space="preserve"> PAGEREF _Toc169628312 \h </w:instrText>
            </w:r>
            <w:r w:rsidR="00FB42B6">
              <w:rPr>
                <w:noProof/>
                <w:webHidden/>
              </w:rPr>
            </w:r>
            <w:r w:rsidR="00FB42B6">
              <w:rPr>
                <w:noProof/>
                <w:webHidden/>
              </w:rPr>
              <w:fldChar w:fldCharType="separate"/>
            </w:r>
            <w:r w:rsidR="00DC2E4F">
              <w:rPr>
                <w:noProof/>
                <w:webHidden/>
              </w:rPr>
              <w:t>3</w:t>
            </w:r>
            <w:r w:rsidR="00FB42B6">
              <w:rPr>
                <w:noProof/>
                <w:webHidden/>
              </w:rPr>
              <w:fldChar w:fldCharType="end"/>
            </w:r>
          </w:hyperlink>
        </w:p>
        <w:p w14:paraId="117FAD7A" w14:textId="701E6D6D" w:rsidR="00FB42B6" w:rsidRDefault="000B5DE6">
          <w:pPr>
            <w:pStyle w:val="Obsah1"/>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69628313" w:history="1">
            <w:r w:rsidR="00FB42B6" w:rsidRPr="00F651C3">
              <w:rPr>
                <w:rStyle w:val="Hypertextovodkaz"/>
                <w:smallCaps/>
                <w:noProof/>
              </w:rPr>
              <w:t>2.1.</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Použité normy a literatura</w:t>
            </w:r>
            <w:r w:rsidR="00FB42B6">
              <w:rPr>
                <w:noProof/>
                <w:webHidden/>
              </w:rPr>
              <w:tab/>
            </w:r>
            <w:r w:rsidR="00FB42B6">
              <w:rPr>
                <w:noProof/>
                <w:webHidden/>
              </w:rPr>
              <w:fldChar w:fldCharType="begin"/>
            </w:r>
            <w:r w:rsidR="00FB42B6">
              <w:rPr>
                <w:noProof/>
                <w:webHidden/>
              </w:rPr>
              <w:instrText xml:space="preserve"> PAGEREF _Toc169628313 \h </w:instrText>
            </w:r>
            <w:r w:rsidR="00FB42B6">
              <w:rPr>
                <w:noProof/>
                <w:webHidden/>
              </w:rPr>
            </w:r>
            <w:r w:rsidR="00FB42B6">
              <w:rPr>
                <w:noProof/>
                <w:webHidden/>
              </w:rPr>
              <w:fldChar w:fldCharType="separate"/>
            </w:r>
            <w:r w:rsidR="00DC2E4F">
              <w:rPr>
                <w:noProof/>
                <w:webHidden/>
              </w:rPr>
              <w:t>3</w:t>
            </w:r>
            <w:r w:rsidR="00FB42B6">
              <w:rPr>
                <w:noProof/>
                <w:webHidden/>
              </w:rPr>
              <w:fldChar w:fldCharType="end"/>
            </w:r>
          </w:hyperlink>
        </w:p>
        <w:p w14:paraId="6A2EDF0F" w14:textId="210D3D60" w:rsidR="00FB42B6" w:rsidRDefault="000B5DE6">
          <w:pPr>
            <w:pStyle w:val="Obsah1"/>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69628314" w:history="1">
            <w:r w:rsidR="00FB42B6" w:rsidRPr="00F651C3">
              <w:rPr>
                <w:rStyle w:val="Hypertextovodkaz"/>
                <w:smallCaps/>
                <w:noProof/>
              </w:rPr>
              <w:t>2.2.</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Požadavky na akustické parametry</w:t>
            </w:r>
            <w:r w:rsidR="00FB42B6">
              <w:rPr>
                <w:noProof/>
                <w:webHidden/>
              </w:rPr>
              <w:tab/>
            </w:r>
            <w:r w:rsidR="00FB42B6">
              <w:rPr>
                <w:noProof/>
                <w:webHidden/>
              </w:rPr>
              <w:fldChar w:fldCharType="begin"/>
            </w:r>
            <w:r w:rsidR="00FB42B6">
              <w:rPr>
                <w:noProof/>
                <w:webHidden/>
              </w:rPr>
              <w:instrText xml:space="preserve"> PAGEREF _Toc169628314 \h </w:instrText>
            </w:r>
            <w:r w:rsidR="00FB42B6">
              <w:rPr>
                <w:noProof/>
                <w:webHidden/>
              </w:rPr>
            </w:r>
            <w:r w:rsidR="00FB42B6">
              <w:rPr>
                <w:noProof/>
                <w:webHidden/>
              </w:rPr>
              <w:fldChar w:fldCharType="separate"/>
            </w:r>
            <w:r w:rsidR="00DC2E4F">
              <w:rPr>
                <w:noProof/>
                <w:webHidden/>
              </w:rPr>
              <w:t>3</w:t>
            </w:r>
            <w:r w:rsidR="00FB42B6">
              <w:rPr>
                <w:noProof/>
                <w:webHidden/>
              </w:rPr>
              <w:fldChar w:fldCharType="end"/>
            </w:r>
          </w:hyperlink>
        </w:p>
        <w:p w14:paraId="23303611" w14:textId="3A465BF5" w:rsidR="00FB42B6" w:rsidRDefault="000B5DE6">
          <w:pPr>
            <w:pStyle w:val="Obsah1"/>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69628315" w:history="1">
            <w:r w:rsidR="00FB42B6" w:rsidRPr="00F651C3">
              <w:rPr>
                <w:rStyle w:val="Hypertextovodkaz"/>
                <w:smallCaps/>
                <w:noProof/>
              </w:rPr>
              <w:t>2.3.</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Teoretický výpočet doby dozvuku</w:t>
            </w:r>
            <w:r w:rsidR="00FB42B6">
              <w:rPr>
                <w:noProof/>
                <w:webHidden/>
              </w:rPr>
              <w:tab/>
            </w:r>
            <w:r w:rsidR="00FB42B6">
              <w:rPr>
                <w:noProof/>
                <w:webHidden/>
              </w:rPr>
              <w:fldChar w:fldCharType="begin"/>
            </w:r>
            <w:r w:rsidR="00FB42B6">
              <w:rPr>
                <w:noProof/>
                <w:webHidden/>
              </w:rPr>
              <w:instrText xml:space="preserve"> PAGEREF _Toc169628315 \h </w:instrText>
            </w:r>
            <w:r w:rsidR="00FB42B6">
              <w:rPr>
                <w:noProof/>
                <w:webHidden/>
              </w:rPr>
            </w:r>
            <w:r w:rsidR="00FB42B6">
              <w:rPr>
                <w:noProof/>
                <w:webHidden/>
              </w:rPr>
              <w:fldChar w:fldCharType="separate"/>
            </w:r>
            <w:r w:rsidR="00DC2E4F">
              <w:rPr>
                <w:noProof/>
                <w:webHidden/>
              </w:rPr>
              <w:t>7</w:t>
            </w:r>
            <w:r w:rsidR="00FB42B6">
              <w:rPr>
                <w:noProof/>
                <w:webHidden/>
              </w:rPr>
              <w:fldChar w:fldCharType="end"/>
            </w:r>
          </w:hyperlink>
        </w:p>
        <w:p w14:paraId="0B96E812" w14:textId="6CD02C19" w:rsidR="00FB42B6" w:rsidRDefault="000B5DE6">
          <w:pPr>
            <w:pStyle w:val="Obsah1"/>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69628316" w:history="1">
            <w:r w:rsidR="00FB42B6" w:rsidRPr="00F651C3">
              <w:rPr>
                <w:rStyle w:val="Hypertextovodkaz"/>
                <w:smallCaps/>
                <w:noProof/>
              </w:rPr>
              <w:t>2.4.</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 xml:space="preserve">Teoretický výpočet poměru </w:t>
            </w:r>
            <w:r w:rsidR="00FB42B6" w:rsidRPr="00F651C3">
              <w:rPr>
                <w:rStyle w:val="Hypertextovodkaz"/>
                <w:i/>
                <w:smallCaps/>
                <w:noProof/>
              </w:rPr>
              <w:t>A</w:t>
            </w:r>
            <w:r w:rsidR="00FB42B6" w:rsidRPr="00F651C3">
              <w:rPr>
                <w:rStyle w:val="Hypertextovodkaz"/>
                <w:smallCaps/>
                <w:noProof/>
              </w:rPr>
              <w:t>/</w:t>
            </w:r>
            <w:r w:rsidR="00FB42B6" w:rsidRPr="00F651C3">
              <w:rPr>
                <w:rStyle w:val="Hypertextovodkaz"/>
                <w:i/>
                <w:smallCaps/>
                <w:noProof/>
              </w:rPr>
              <w:t>V</w:t>
            </w:r>
            <w:r w:rsidR="00FB42B6">
              <w:rPr>
                <w:noProof/>
                <w:webHidden/>
              </w:rPr>
              <w:tab/>
            </w:r>
            <w:r w:rsidR="00FB42B6">
              <w:rPr>
                <w:noProof/>
                <w:webHidden/>
              </w:rPr>
              <w:fldChar w:fldCharType="begin"/>
            </w:r>
            <w:r w:rsidR="00FB42B6">
              <w:rPr>
                <w:noProof/>
                <w:webHidden/>
              </w:rPr>
              <w:instrText xml:space="preserve"> PAGEREF _Toc169628316 \h </w:instrText>
            </w:r>
            <w:r w:rsidR="00FB42B6">
              <w:rPr>
                <w:noProof/>
                <w:webHidden/>
              </w:rPr>
            </w:r>
            <w:r w:rsidR="00FB42B6">
              <w:rPr>
                <w:noProof/>
                <w:webHidden/>
              </w:rPr>
              <w:fldChar w:fldCharType="separate"/>
            </w:r>
            <w:r w:rsidR="00DC2E4F">
              <w:rPr>
                <w:noProof/>
                <w:webHidden/>
              </w:rPr>
              <w:t>7</w:t>
            </w:r>
            <w:r w:rsidR="00FB42B6">
              <w:rPr>
                <w:noProof/>
                <w:webHidden/>
              </w:rPr>
              <w:fldChar w:fldCharType="end"/>
            </w:r>
          </w:hyperlink>
        </w:p>
        <w:p w14:paraId="3751AF5D" w14:textId="5EDAA3AF" w:rsidR="00FB42B6" w:rsidRDefault="000B5DE6">
          <w:pPr>
            <w:pStyle w:val="Obsah1"/>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69628317" w:history="1">
            <w:r w:rsidR="00FB42B6" w:rsidRPr="00F651C3">
              <w:rPr>
                <w:rStyle w:val="Hypertextovodkaz"/>
                <w:smallCaps/>
                <w:noProof/>
              </w:rPr>
              <w:t>2.5.</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Řešení prostorové akustiky</w:t>
            </w:r>
            <w:r w:rsidR="00FB42B6">
              <w:rPr>
                <w:noProof/>
                <w:webHidden/>
              </w:rPr>
              <w:tab/>
            </w:r>
            <w:r w:rsidR="00FB42B6">
              <w:rPr>
                <w:noProof/>
                <w:webHidden/>
              </w:rPr>
              <w:fldChar w:fldCharType="begin"/>
            </w:r>
            <w:r w:rsidR="00FB42B6">
              <w:rPr>
                <w:noProof/>
                <w:webHidden/>
              </w:rPr>
              <w:instrText xml:space="preserve"> PAGEREF _Toc169628317 \h </w:instrText>
            </w:r>
            <w:r w:rsidR="00FB42B6">
              <w:rPr>
                <w:noProof/>
                <w:webHidden/>
              </w:rPr>
            </w:r>
            <w:r w:rsidR="00FB42B6">
              <w:rPr>
                <w:noProof/>
                <w:webHidden/>
              </w:rPr>
              <w:fldChar w:fldCharType="separate"/>
            </w:r>
            <w:r w:rsidR="00DC2E4F">
              <w:rPr>
                <w:noProof/>
                <w:webHidden/>
              </w:rPr>
              <w:t>8</w:t>
            </w:r>
            <w:r w:rsidR="00FB42B6">
              <w:rPr>
                <w:noProof/>
                <w:webHidden/>
              </w:rPr>
              <w:fldChar w:fldCharType="end"/>
            </w:r>
          </w:hyperlink>
        </w:p>
        <w:p w14:paraId="53C15ECC" w14:textId="48241F08" w:rsidR="00FB42B6" w:rsidRDefault="000B5DE6">
          <w:pPr>
            <w:pStyle w:val="Obsah1"/>
            <w:tabs>
              <w:tab w:val="left" w:pos="660"/>
              <w:tab w:val="right" w:leader="dot" w:pos="9628"/>
            </w:tabs>
            <w:rPr>
              <w:rFonts w:asciiTheme="minorHAnsi" w:eastAsiaTheme="minorEastAsia" w:hAnsiTheme="minorHAnsi" w:cstheme="minorBidi"/>
              <w:noProof/>
              <w:kern w:val="2"/>
              <w:sz w:val="22"/>
              <w:szCs w:val="22"/>
              <w14:ligatures w14:val="standardContextual"/>
            </w:rPr>
          </w:pPr>
          <w:hyperlink w:anchor="_Toc169628318" w:history="1">
            <w:r w:rsidR="00FB42B6" w:rsidRPr="00F651C3">
              <w:rPr>
                <w:rStyle w:val="Hypertextovodkaz"/>
                <w:smallCaps/>
                <w:noProof/>
              </w:rPr>
              <w:t>2.6.</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Požadavk</w:t>
            </w:r>
            <w:r w:rsidR="00FB42B6" w:rsidRPr="00F651C3">
              <w:rPr>
                <w:rStyle w:val="Hypertextovodkaz"/>
                <w:smallCaps/>
                <w:noProof/>
              </w:rPr>
              <w:t>y</w:t>
            </w:r>
            <w:r w:rsidR="00FB42B6" w:rsidRPr="00F651C3">
              <w:rPr>
                <w:rStyle w:val="Hypertextovodkaz"/>
                <w:smallCaps/>
                <w:noProof/>
              </w:rPr>
              <w:t xml:space="preserve"> na profesi prostorová akustika</w:t>
            </w:r>
            <w:r w:rsidR="00FB42B6">
              <w:rPr>
                <w:noProof/>
                <w:webHidden/>
              </w:rPr>
              <w:tab/>
            </w:r>
            <w:r w:rsidR="00FB42B6">
              <w:rPr>
                <w:noProof/>
                <w:webHidden/>
              </w:rPr>
              <w:fldChar w:fldCharType="begin"/>
            </w:r>
            <w:r w:rsidR="00FB42B6">
              <w:rPr>
                <w:noProof/>
                <w:webHidden/>
              </w:rPr>
              <w:instrText xml:space="preserve"> PAGEREF _Toc169628318 \h </w:instrText>
            </w:r>
            <w:r w:rsidR="00FB42B6">
              <w:rPr>
                <w:noProof/>
                <w:webHidden/>
              </w:rPr>
            </w:r>
            <w:r w:rsidR="00FB42B6">
              <w:rPr>
                <w:noProof/>
                <w:webHidden/>
              </w:rPr>
              <w:fldChar w:fldCharType="separate"/>
            </w:r>
            <w:r w:rsidR="00DC2E4F">
              <w:rPr>
                <w:noProof/>
                <w:webHidden/>
              </w:rPr>
              <w:t>10</w:t>
            </w:r>
            <w:r w:rsidR="00FB42B6">
              <w:rPr>
                <w:noProof/>
                <w:webHidden/>
              </w:rPr>
              <w:fldChar w:fldCharType="end"/>
            </w:r>
          </w:hyperlink>
        </w:p>
        <w:p w14:paraId="3C5E940C" w14:textId="73E993F6" w:rsidR="00FB42B6" w:rsidRDefault="000B5DE6">
          <w:pPr>
            <w:pStyle w:val="Obsah1"/>
            <w:tabs>
              <w:tab w:val="left" w:pos="480"/>
              <w:tab w:val="right" w:leader="dot" w:pos="9628"/>
            </w:tabs>
            <w:rPr>
              <w:rFonts w:asciiTheme="minorHAnsi" w:eastAsiaTheme="minorEastAsia" w:hAnsiTheme="minorHAnsi" w:cstheme="minorBidi"/>
              <w:noProof/>
              <w:kern w:val="2"/>
              <w:sz w:val="22"/>
              <w:szCs w:val="22"/>
              <w14:ligatures w14:val="standardContextual"/>
            </w:rPr>
          </w:pPr>
          <w:hyperlink w:anchor="_Toc169628319" w:history="1">
            <w:r w:rsidR="00FB42B6" w:rsidRPr="00F651C3">
              <w:rPr>
                <w:rStyle w:val="Hypertextovodkaz"/>
                <w:smallCaps/>
                <w:noProof/>
              </w:rPr>
              <w:t>3.</w:t>
            </w:r>
            <w:r w:rsidR="00FB42B6">
              <w:rPr>
                <w:rFonts w:asciiTheme="minorHAnsi" w:eastAsiaTheme="minorEastAsia" w:hAnsiTheme="minorHAnsi" w:cstheme="minorBidi"/>
                <w:noProof/>
                <w:kern w:val="2"/>
                <w:sz w:val="22"/>
                <w:szCs w:val="22"/>
                <w14:ligatures w14:val="standardContextual"/>
              </w:rPr>
              <w:tab/>
            </w:r>
            <w:r w:rsidR="00FB42B6" w:rsidRPr="00F651C3">
              <w:rPr>
                <w:rStyle w:val="Hypertextovodkaz"/>
                <w:smallCaps/>
                <w:noProof/>
              </w:rPr>
              <w:t>Závěr</w:t>
            </w:r>
            <w:r w:rsidR="00FB42B6">
              <w:rPr>
                <w:noProof/>
                <w:webHidden/>
              </w:rPr>
              <w:tab/>
            </w:r>
            <w:r w:rsidR="00FB42B6">
              <w:rPr>
                <w:noProof/>
                <w:webHidden/>
              </w:rPr>
              <w:fldChar w:fldCharType="begin"/>
            </w:r>
            <w:r w:rsidR="00FB42B6">
              <w:rPr>
                <w:noProof/>
                <w:webHidden/>
              </w:rPr>
              <w:instrText xml:space="preserve"> PAGEREF _Toc169628319 \h </w:instrText>
            </w:r>
            <w:r w:rsidR="00FB42B6">
              <w:rPr>
                <w:noProof/>
                <w:webHidden/>
              </w:rPr>
            </w:r>
            <w:r w:rsidR="00FB42B6">
              <w:rPr>
                <w:noProof/>
                <w:webHidden/>
              </w:rPr>
              <w:fldChar w:fldCharType="separate"/>
            </w:r>
            <w:r w:rsidR="00DC2E4F">
              <w:rPr>
                <w:noProof/>
                <w:webHidden/>
              </w:rPr>
              <w:t>12</w:t>
            </w:r>
            <w:r w:rsidR="00FB42B6">
              <w:rPr>
                <w:noProof/>
                <w:webHidden/>
              </w:rPr>
              <w:fldChar w:fldCharType="end"/>
            </w:r>
          </w:hyperlink>
        </w:p>
        <w:p w14:paraId="5CFE89FA" w14:textId="13626555" w:rsidR="005E6E2B" w:rsidRDefault="00D064EC">
          <w:pPr>
            <w:pStyle w:val="Obsah1"/>
            <w:tabs>
              <w:tab w:val="right" w:leader="dot" w:pos="9638"/>
            </w:tabs>
          </w:pPr>
          <w:r>
            <w:rPr>
              <w:rStyle w:val="Odkaznarejstk"/>
            </w:rPr>
            <w:fldChar w:fldCharType="end"/>
          </w:r>
        </w:p>
      </w:sdtContent>
    </w:sdt>
    <w:p w14:paraId="2C003043" w14:textId="77777777" w:rsidR="00672B1A" w:rsidRDefault="00672B1A">
      <w:pPr>
        <w:tabs>
          <w:tab w:val="left" w:pos="4253"/>
        </w:tabs>
        <w:spacing w:line="360" w:lineRule="auto"/>
        <w:rPr>
          <w:rFonts w:asciiTheme="minorHAnsi" w:hAnsiTheme="minorHAnsi" w:cs="Arial Narrow"/>
          <w:b/>
          <w:bCs/>
          <w:sz w:val="28"/>
          <w:szCs w:val="28"/>
        </w:rPr>
      </w:pPr>
    </w:p>
    <w:p w14:paraId="1E483828" w14:textId="77777777" w:rsidR="005E6E2B" w:rsidRDefault="00D5738E">
      <w:pPr>
        <w:tabs>
          <w:tab w:val="left" w:pos="4253"/>
        </w:tabs>
        <w:spacing w:line="360" w:lineRule="auto"/>
        <w:rPr>
          <w:rFonts w:asciiTheme="minorHAnsi" w:hAnsiTheme="minorHAnsi" w:cs="Arial Narrow"/>
          <w:b/>
          <w:bCs/>
          <w:sz w:val="28"/>
          <w:szCs w:val="28"/>
        </w:rPr>
      </w:pPr>
      <w:r>
        <w:rPr>
          <w:rFonts w:asciiTheme="minorHAnsi" w:hAnsiTheme="minorHAnsi" w:cs="Arial Narrow"/>
          <w:b/>
          <w:bCs/>
          <w:sz w:val="28"/>
          <w:szCs w:val="28"/>
        </w:rPr>
        <w:t>Přílohy:</w:t>
      </w:r>
    </w:p>
    <w:p w14:paraId="539F2AC0" w14:textId="77777777" w:rsidR="005E6E2B" w:rsidRDefault="00D5738E">
      <w:pPr>
        <w:spacing w:line="360" w:lineRule="auto"/>
        <w:rPr>
          <w:rFonts w:asciiTheme="minorHAnsi" w:hAnsiTheme="minorHAnsi" w:cs="Arial Narrow"/>
          <w:b/>
          <w:bCs/>
          <w:sz w:val="22"/>
          <w:szCs w:val="22"/>
        </w:rPr>
      </w:pPr>
      <w:r>
        <w:rPr>
          <w:rFonts w:asciiTheme="minorHAnsi" w:hAnsiTheme="minorHAnsi" w:cs="Arial Narrow"/>
          <w:b/>
          <w:bCs/>
          <w:sz w:val="22"/>
          <w:szCs w:val="22"/>
        </w:rPr>
        <w:t>Výpočetní příloha:</w:t>
      </w:r>
      <w:r>
        <w:rPr>
          <w:rFonts w:asciiTheme="minorHAnsi" w:hAnsiTheme="minorHAnsi" w:cs="Arial Narrow"/>
          <w:b/>
          <w:bCs/>
          <w:sz w:val="22"/>
          <w:szCs w:val="22"/>
        </w:rPr>
        <w:tab/>
      </w:r>
    </w:p>
    <w:p w14:paraId="1C37E7E3" w14:textId="5D676657" w:rsidR="005E6E2B" w:rsidRDefault="00D5738E" w:rsidP="002541C6">
      <w:pPr>
        <w:spacing w:line="276" w:lineRule="auto"/>
        <w:rPr>
          <w:rFonts w:asciiTheme="minorHAnsi" w:hAnsiTheme="minorHAnsi" w:cs="Arial Narrow"/>
          <w:bCs/>
          <w:sz w:val="22"/>
          <w:szCs w:val="22"/>
        </w:rPr>
      </w:pPr>
      <w:r w:rsidRPr="000C7901">
        <w:rPr>
          <w:rFonts w:asciiTheme="minorHAnsi" w:hAnsiTheme="minorHAnsi" w:cs="Arial Narrow"/>
          <w:bCs/>
          <w:sz w:val="22"/>
          <w:szCs w:val="22"/>
        </w:rPr>
        <w:t>VP01 – Výpočet doby dozvuku</w:t>
      </w:r>
      <w:r w:rsidR="00E70202">
        <w:rPr>
          <w:rFonts w:asciiTheme="minorHAnsi" w:hAnsiTheme="minorHAnsi" w:cs="Arial Narrow"/>
          <w:bCs/>
          <w:sz w:val="22"/>
          <w:szCs w:val="22"/>
        </w:rPr>
        <w:t xml:space="preserve"> </w:t>
      </w:r>
      <w:r w:rsidR="003C4133">
        <w:rPr>
          <w:rFonts w:asciiTheme="minorHAnsi" w:hAnsiTheme="minorHAnsi" w:cs="Arial Narrow"/>
          <w:bCs/>
          <w:sz w:val="22"/>
          <w:szCs w:val="22"/>
        </w:rPr>
        <w:t>–</w:t>
      </w:r>
      <w:r w:rsidR="00E70202">
        <w:rPr>
          <w:rFonts w:asciiTheme="minorHAnsi" w:hAnsiTheme="minorHAnsi" w:cs="Arial Narrow"/>
          <w:bCs/>
          <w:sz w:val="22"/>
          <w:szCs w:val="22"/>
        </w:rPr>
        <w:t xml:space="preserve"> </w:t>
      </w:r>
      <w:r w:rsidR="00555080">
        <w:rPr>
          <w:rFonts w:asciiTheme="minorHAnsi" w:hAnsiTheme="minorHAnsi" w:cs="Arial Narrow"/>
          <w:bCs/>
          <w:sz w:val="22"/>
          <w:szCs w:val="22"/>
        </w:rPr>
        <w:t>zasedací místnost 2</w:t>
      </w:r>
      <w:r w:rsidR="000D1A4A">
        <w:rPr>
          <w:rFonts w:asciiTheme="minorHAnsi" w:hAnsiTheme="minorHAnsi" w:cs="Arial Narrow"/>
          <w:bCs/>
          <w:sz w:val="22"/>
          <w:szCs w:val="22"/>
        </w:rPr>
        <w:t>.0</w:t>
      </w:r>
      <w:r w:rsidR="00555080">
        <w:rPr>
          <w:rFonts w:asciiTheme="minorHAnsi" w:hAnsiTheme="minorHAnsi" w:cs="Arial Narrow"/>
          <w:bCs/>
          <w:sz w:val="22"/>
          <w:szCs w:val="22"/>
        </w:rPr>
        <w:t>6</w:t>
      </w:r>
    </w:p>
    <w:p w14:paraId="0145BE39" w14:textId="7142EFD9" w:rsidR="00555080" w:rsidRDefault="00555080" w:rsidP="00555080">
      <w:pPr>
        <w:spacing w:line="276" w:lineRule="auto"/>
        <w:rPr>
          <w:rFonts w:asciiTheme="minorHAnsi" w:hAnsiTheme="minorHAnsi" w:cs="Arial Narrow"/>
          <w:bCs/>
          <w:sz w:val="22"/>
          <w:szCs w:val="22"/>
        </w:rPr>
      </w:pPr>
      <w:r>
        <w:rPr>
          <w:rFonts w:asciiTheme="minorHAnsi" w:hAnsiTheme="minorHAnsi" w:cs="Arial Narrow"/>
          <w:bCs/>
          <w:sz w:val="22"/>
          <w:szCs w:val="22"/>
        </w:rPr>
        <w:t>VP02</w:t>
      </w:r>
      <w:r w:rsidRPr="000C7901">
        <w:rPr>
          <w:rFonts w:asciiTheme="minorHAnsi" w:hAnsiTheme="minorHAnsi" w:cs="Arial Narrow"/>
          <w:bCs/>
          <w:sz w:val="22"/>
          <w:szCs w:val="22"/>
        </w:rPr>
        <w:t xml:space="preserve"> – Výpočet doby dozvuku</w:t>
      </w:r>
      <w:r>
        <w:rPr>
          <w:rFonts w:asciiTheme="minorHAnsi" w:hAnsiTheme="minorHAnsi" w:cs="Arial Narrow"/>
          <w:bCs/>
          <w:sz w:val="22"/>
          <w:szCs w:val="22"/>
        </w:rPr>
        <w:t xml:space="preserve"> – zasedací místnost 4.06</w:t>
      </w:r>
    </w:p>
    <w:p w14:paraId="4A149B67" w14:textId="6CAF6EA8" w:rsidR="00555080" w:rsidRDefault="00555080" w:rsidP="00555080">
      <w:pPr>
        <w:spacing w:line="276" w:lineRule="auto"/>
        <w:rPr>
          <w:rFonts w:asciiTheme="minorHAnsi" w:hAnsiTheme="minorHAnsi" w:cs="Arial Narrow"/>
          <w:bCs/>
          <w:sz w:val="22"/>
          <w:szCs w:val="22"/>
        </w:rPr>
      </w:pPr>
      <w:r w:rsidRPr="000C7901">
        <w:rPr>
          <w:rFonts w:asciiTheme="minorHAnsi" w:hAnsiTheme="minorHAnsi" w:cs="Arial Narrow"/>
          <w:bCs/>
          <w:sz w:val="22"/>
          <w:szCs w:val="22"/>
        </w:rPr>
        <w:t>VP01 – Výpočet doby dozvuku</w:t>
      </w:r>
      <w:r>
        <w:rPr>
          <w:rFonts w:asciiTheme="minorHAnsi" w:hAnsiTheme="minorHAnsi" w:cs="Arial Narrow"/>
          <w:bCs/>
          <w:sz w:val="22"/>
          <w:szCs w:val="22"/>
        </w:rPr>
        <w:t xml:space="preserve"> – zasedací místnost 5.12</w:t>
      </w:r>
    </w:p>
    <w:p w14:paraId="27C7A4AA" w14:textId="713E9474" w:rsidR="00F01810" w:rsidRDefault="00F01810" w:rsidP="00F01810">
      <w:pPr>
        <w:spacing w:line="276" w:lineRule="auto"/>
        <w:rPr>
          <w:rFonts w:asciiTheme="minorHAnsi" w:hAnsiTheme="minorHAnsi" w:cs="Arial Narrow"/>
          <w:bCs/>
          <w:sz w:val="22"/>
          <w:szCs w:val="22"/>
        </w:rPr>
      </w:pPr>
      <w:r w:rsidRPr="000C7901">
        <w:rPr>
          <w:rFonts w:asciiTheme="minorHAnsi" w:hAnsiTheme="minorHAnsi" w:cs="Arial Narrow"/>
          <w:bCs/>
          <w:sz w:val="22"/>
          <w:szCs w:val="22"/>
        </w:rPr>
        <w:t>VP0</w:t>
      </w:r>
      <w:r w:rsidR="00555080">
        <w:rPr>
          <w:rFonts w:asciiTheme="minorHAnsi" w:hAnsiTheme="minorHAnsi" w:cs="Arial Narrow"/>
          <w:bCs/>
          <w:sz w:val="22"/>
          <w:szCs w:val="22"/>
        </w:rPr>
        <w:t>4</w:t>
      </w:r>
      <w:r w:rsidRPr="000C7901">
        <w:rPr>
          <w:rFonts w:asciiTheme="minorHAnsi" w:hAnsiTheme="minorHAnsi" w:cs="Arial Narrow"/>
          <w:bCs/>
          <w:sz w:val="22"/>
          <w:szCs w:val="22"/>
        </w:rPr>
        <w:t xml:space="preserve"> – Výpočet</w:t>
      </w:r>
      <w:r w:rsidR="00A013F5">
        <w:rPr>
          <w:rFonts w:asciiTheme="minorHAnsi" w:hAnsiTheme="minorHAnsi" w:cs="Arial Narrow"/>
          <w:bCs/>
          <w:sz w:val="22"/>
          <w:szCs w:val="22"/>
        </w:rPr>
        <w:t xml:space="preserve"> </w:t>
      </w:r>
      <w:r w:rsidR="007524E2">
        <w:rPr>
          <w:rFonts w:asciiTheme="minorHAnsi" w:hAnsiTheme="minorHAnsi" w:cs="Arial Narrow"/>
          <w:bCs/>
          <w:sz w:val="22"/>
          <w:szCs w:val="22"/>
        </w:rPr>
        <w:t xml:space="preserve">hodnoty </w:t>
      </w:r>
      <w:r w:rsidR="00A013F5">
        <w:rPr>
          <w:rFonts w:asciiTheme="minorHAnsi" w:hAnsiTheme="minorHAnsi" w:cs="Arial Narrow"/>
          <w:bCs/>
          <w:sz w:val="22"/>
          <w:szCs w:val="22"/>
        </w:rPr>
        <w:t>poměru</w:t>
      </w:r>
      <w:r w:rsidRPr="000C7901">
        <w:rPr>
          <w:rFonts w:asciiTheme="minorHAnsi" w:hAnsiTheme="minorHAnsi" w:cs="Arial Narrow"/>
          <w:bCs/>
          <w:sz w:val="22"/>
          <w:szCs w:val="22"/>
        </w:rPr>
        <w:t xml:space="preserve"> </w:t>
      </w:r>
      <w:r w:rsidR="00123E9D" w:rsidRPr="001D1AC9">
        <w:rPr>
          <w:rFonts w:asciiTheme="minorHAnsi" w:hAnsiTheme="minorHAnsi" w:cs="Arial Narrow"/>
          <w:bCs/>
          <w:i/>
          <w:sz w:val="22"/>
          <w:szCs w:val="22"/>
        </w:rPr>
        <w:t>A</w:t>
      </w:r>
      <w:r w:rsidR="00123E9D">
        <w:rPr>
          <w:rFonts w:asciiTheme="minorHAnsi" w:hAnsiTheme="minorHAnsi" w:cs="Arial Narrow"/>
          <w:bCs/>
          <w:sz w:val="22"/>
          <w:szCs w:val="22"/>
        </w:rPr>
        <w:t>/</w:t>
      </w:r>
      <w:r w:rsidR="00123E9D" w:rsidRPr="001D1AC9">
        <w:rPr>
          <w:rFonts w:asciiTheme="minorHAnsi" w:hAnsiTheme="minorHAnsi" w:cs="Arial Narrow"/>
          <w:bCs/>
          <w:i/>
          <w:sz w:val="22"/>
          <w:szCs w:val="22"/>
        </w:rPr>
        <w:t>V</w:t>
      </w:r>
      <w:r>
        <w:rPr>
          <w:rFonts w:asciiTheme="minorHAnsi" w:hAnsiTheme="minorHAnsi" w:cs="Arial Narrow"/>
          <w:bCs/>
          <w:sz w:val="22"/>
          <w:szCs w:val="22"/>
        </w:rPr>
        <w:t xml:space="preserve"> – </w:t>
      </w:r>
      <w:r w:rsidR="00555080">
        <w:rPr>
          <w:rFonts w:asciiTheme="minorHAnsi" w:hAnsiTheme="minorHAnsi" w:cs="Arial Narrow"/>
          <w:bCs/>
          <w:sz w:val="22"/>
          <w:szCs w:val="22"/>
        </w:rPr>
        <w:t>Těžká laboratoř pohonů 1.10</w:t>
      </w:r>
    </w:p>
    <w:p w14:paraId="78DDE6F8" w14:textId="77777777" w:rsidR="00007BA7" w:rsidRPr="00007BA7" w:rsidRDefault="00007BA7" w:rsidP="003C4133">
      <w:pPr>
        <w:spacing w:line="276" w:lineRule="auto"/>
        <w:rPr>
          <w:rFonts w:asciiTheme="minorHAnsi" w:hAnsiTheme="minorHAnsi" w:cs="Arial Narrow"/>
          <w:bCs/>
          <w:sz w:val="22"/>
          <w:szCs w:val="22"/>
        </w:rPr>
      </w:pPr>
    </w:p>
    <w:p w14:paraId="73F2A5F0" w14:textId="77777777" w:rsidR="005E6E2B" w:rsidRPr="00007BA7" w:rsidRDefault="00D5738E">
      <w:pPr>
        <w:spacing w:line="360" w:lineRule="auto"/>
        <w:rPr>
          <w:rFonts w:asciiTheme="minorHAnsi" w:hAnsiTheme="minorHAnsi" w:cs="Arial Narrow"/>
          <w:b/>
          <w:bCs/>
          <w:sz w:val="22"/>
          <w:szCs w:val="22"/>
        </w:rPr>
      </w:pPr>
      <w:r w:rsidRPr="00007BA7">
        <w:rPr>
          <w:rFonts w:asciiTheme="minorHAnsi" w:hAnsiTheme="minorHAnsi" w:cs="Arial Narrow"/>
          <w:b/>
          <w:bCs/>
          <w:sz w:val="22"/>
          <w:szCs w:val="22"/>
        </w:rPr>
        <w:t>Tabulková příloha:</w:t>
      </w:r>
      <w:r w:rsidRPr="00007BA7">
        <w:rPr>
          <w:rFonts w:asciiTheme="minorHAnsi" w:hAnsiTheme="minorHAnsi" w:cs="Arial Narrow"/>
          <w:b/>
          <w:bCs/>
          <w:sz w:val="22"/>
          <w:szCs w:val="22"/>
        </w:rPr>
        <w:tab/>
      </w:r>
    </w:p>
    <w:p w14:paraId="3ED4CD1E" w14:textId="655EAE7D" w:rsidR="005E6E2B" w:rsidRDefault="00D5738E">
      <w:pPr>
        <w:spacing w:line="360" w:lineRule="auto"/>
        <w:rPr>
          <w:rFonts w:asciiTheme="minorHAnsi" w:hAnsiTheme="minorHAnsi" w:cs="Arial Narrow"/>
          <w:bCs/>
          <w:sz w:val="22"/>
          <w:szCs w:val="22"/>
        </w:rPr>
      </w:pPr>
      <w:r w:rsidRPr="00007BA7">
        <w:rPr>
          <w:rFonts w:asciiTheme="minorHAnsi" w:hAnsiTheme="minorHAnsi" w:cs="Arial Narrow"/>
          <w:bCs/>
          <w:sz w:val="22"/>
          <w:szCs w:val="22"/>
        </w:rPr>
        <w:t>Tab</w:t>
      </w:r>
      <w:r w:rsidR="001303B7">
        <w:rPr>
          <w:rFonts w:asciiTheme="minorHAnsi" w:hAnsiTheme="minorHAnsi" w:cs="Arial Narrow"/>
          <w:bCs/>
          <w:sz w:val="22"/>
          <w:szCs w:val="22"/>
        </w:rPr>
        <w:t xml:space="preserve">. </w:t>
      </w:r>
      <w:r w:rsidRPr="00007BA7">
        <w:rPr>
          <w:rFonts w:asciiTheme="minorHAnsi" w:hAnsiTheme="minorHAnsi" w:cs="Arial Narrow"/>
          <w:bCs/>
          <w:sz w:val="22"/>
          <w:szCs w:val="22"/>
        </w:rPr>
        <w:t xml:space="preserve">1 – Výkaz výměr a specifikace akustických prvků </w:t>
      </w:r>
    </w:p>
    <w:p w14:paraId="04CDC527" w14:textId="77777777" w:rsidR="00007BA7" w:rsidRPr="00007BA7" w:rsidRDefault="00007BA7">
      <w:pPr>
        <w:spacing w:line="360" w:lineRule="auto"/>
        <w:rPr>
          <w:rFonts w:asciiTheme="minorHAnsi" w:hAnsiTheme="minorHAnsi" w:cs="Arial Narrow"/>
          <w:bCs/>
          <w:sz w:val="22"/>
          <w:szCs w:val="22"/>
        </w:rPr>
      </w:pPr>
    </w:p>
    <w:p w14:paraId="6511270F" w14:textId="77777777" w:rsidR="00007BA7" w:rsidRPr="00007BA7" w:rsidRDefault="00E562BE" w:rsidP="00E562BE">
      <w:pPr>
        <w:spacing w:line="360" w:lineRule="auto"/>
        <w:rPr>
          <w:rFonts w:asciiTheme="minorHAnsi" w:hAnsiTheme="minorHAnsi" w:cs="Arial Narrow"/>
          <w:b/>
          <w:bCs/>
          <w:sz w:val="22"/>
          <w:szCs w:val="22"/>
        </w:rPr>
      </w:pPr>
      <w:r w:rsidRPr="00007BA7">
        <w:rPr>
          <w:rFonts w:asciiTheme="minorHAnsi" w:hAnsiTheme="minorHAnsi" w:cs="Arial Narrow"/>
          <w:b/>
          <w:bCs/>
          <w:sz w:val="22"/>
          <w:szCs w:val="22"/>
        </w:rPr>
        <w:t>Výkresová příloha:</w:t>
      </w:r>
      <w:r w:rsidRPr="00007BA7">
        <w:rPr>
          <w:rFonts w:asciiTheme="minorHAnsi" w:hAnsiTheme="minorHAnsi" w:cs="Arial Narrow"/>
          <w:b/>
          <w:bCs/>
          <w:sz w:val="22"/>
          <w:szCs w:val="22"/>
        </w:rPr>
        <w:tab/>
      </w:r>
    </w:p>
    <w:p w14:paraId="5E1445A3" w14:textId="7808E277" w:rsidR="003C4133" w:rsidRDefault="003C4133" w:rsidP="003C4133">
      <w:pPr>
        <w:spacing w:line="276" w:lineRule="auto"/>
        <w:rPr>
          <w:rFonts w:asciiTheme="minorHAnsi" w:hAnsiTheme="minorHAnsi" w:cs="Arial Narrow"/>
          <w:bCs/>
          <w:sz w:val="22"/>
          <w:szCs w:val="22"/>
        </w:rPr>
      </w:pPr>
      <w:r w:rsidRPr="00007BA7">
        <w:rPr>
          <w:rFonts w:asciiTheme="minorHAnsi" w:hAnsiTheme="minorHAnsi" w:cs="Arial Narrow"/>
          <w:bCs/>
          <w:sz w:val="22"/>
          <w:szCs w:val="22"/>
        </w:rPr>
        <w:t>P</w:t>
      </w:r>
      <w:r w:rsidR="00135BE1" w:rsidRPr="00007BA7">
        <w:rPr>
          <w:rFonts w:asciiTheme="minorHAnsi" w:hAnsiTheme="minorHAnsi" w:cs="Arial Narrow"/>
          <w:bCs/>
          <w:sz w:val="22"/>
          <w:szCs w:val="22"/>
        </w:rPr>
        <w:t xml:space="preserve">A01 </w:t>
      </w:r>
      <w:r w:rsidR="006F0D31">
        <w:rPr>
          <w:rFonts w:asciiTheme="minorHAnsi" w:hAnsiTheme="minorHAnsi" w:cs="Arial Narrow"/>
          <w:bCs/>
          <w:sz w:val="22"/>
          <w:szCs w:val="22"/>
        </w:rPr>
        <w:t xml:space="preserve">– </w:t>
      </w:r>
      <w:r w:rsidR="00661BAE">
        <w:rPr>
          <w:rFonts w:asciiTheme="minorHAnsi" w:hAnsiTheme="minorHAnsi" w:cs="Arial Narrow"/>
          <w:bCs/>
          <w:sz w:val="22"/>
          <w:szCs w:val="22"/>
        </w:rPr>
        <w:t>Zasedací místnost 2.0</w:t>
      </w:r>
      <w:r w:rsidR="00555080">
        <w:rPr>
          <w:rFonts w:asciiTheme="minorHAnsi" w:hAnsiTheme="minorHAnsi" w:cs="Arial Narrow"/>
          <w:bCs/>
          <w:sz w:val="22"/>
          <w:szCs w:val="22"/>
        </w:rPr>
        <w:t xml:space="preserve">6 – rozmístění </w:t>
      </w:r>
      <w:proofErr w:type="spellStart"/>
      <w:r w:rsidR="00555080">
        <w:rPr>
          <w:rFonts w:asciiTheme="minorHAnsi" w:hAnsiTheme="minorHAnsi" w:cs="Arial Narrow"/>
          <w:bCs/>
          <w:sz w:val="22"/>
          <w:szCs w:val="22"/>
        </w:rPr>
        <w:t>akust</w:t>
      </w:r>
      <w:proofErr w:type="spellEnd"/>
      <w:r w:rsidR="00555080">
        <w:rPr>
          <w:rFonts w:asciiTheme="minorHAnsi" w:hAnsiTheme="minorHAnsi" w:cs="Arial Narrow"/>
          <w:bCs/>
          <w:sz w:val="22"/>
          <w:szCs w:val="22"/>
        </w:rPr>
        <w:t>. prvků</w:t>
      </w:r>
    </w:p>
    <w:p w14:paraId="2BC05535" w14:textId="2FB10C94" w:rsidR="00555080" w:rsidRDefault="00555080" w:rsidP="00555080">
      <w:pPr>
        <w:spacing w:line="276" w:lineRule="auto"/>
        <w:rPr>
          <w:rFonts w:asciiTheme="minorHAnsi" w:hAnsiTheme="minorHAnsi" w:cs="Arial Narrow"/>
          <w:bCs/>
          <w:sz w:val="22"/>
          <w:szCs w:val="22"/>
        </w:rPr>
      </w:pPr>
      <w:r w:rsidRPr="00007BA7">
        <w:rPr>
          <w:rFonts w:asciiTheme="minorHAnsi" w:hAnsiTheme="minorHAnsi" w:cs="Arial Narrow"/>
          <w:bCs/>
          <w:sz w:val="22"/>
          <w:szCs w:val="22"/>
        </w:rPr>
        <w:t>PA0</w:t>
      </w:r>
      <w:r>
        <w:rPr>
          <w:rFonts w:asciiTheme="minorHAnsi" w:hAnsiTheme="minorHAnsi" w:cs="Arial Narrow"/>
          <w:bCs/>
          <w:sz w:val="22"/>
          <w:szCs w:val="22"/>
        </w:rPr>
        <w:t>2</w:t>
      </w:r>
      <w:r w:rsidRPr="00007BA7">
        <w:rPr>
          <w:rFonts w:asciiTheme="minorHAnsi" w:hAnsiTheme="minorHAnsi" w:cs="Arial Narrow"/>
          <w:bCs/>
          <w:sz w:val="22"/>
          <w:szCs w:val="22"/>
        </w:rPr>
        <w:t xml:space="preserve"> </w:t>
      </w:r>
      <w:r>
        <w:rPr>
          <w:rFonts w:asciiTheme="minorHAnsi" w:hAnsiTheme="minorHAnsi" w:cs="Arial Narrow"/>
          <w:bCs/>
          <w:sz w:val="22"/>
          <w:szCs w:val="22"/>
        </w:rPr>
        <w:t xml:space="preserve">– Zasedací místnost 4.06 – rozmístění </w:t>
      </w:r>
      <w:proofErr w:type="spellStart"/>
      <w:r>
        <w:rPr>
          <w:rFonts w:asciiTheme="minorHAnsi" w:hAnsiTheme="minorHAnsi" w:cs="Arial Narrow"/>
          <w:bCs/>
          <w:sz w:val="22"/>
          <w:szCs w:val="22"/>
        </w:rPr>
        <w:t>akust</w:t>
      </w:r>
      <w:proofErr w:type="spellEnd"/>
      <w:r>
        <w:rPr>
          <w:rFonts w:asciiTheme="minorHAnsi" w:hAnsiTheme="minorHAnsi" w:cs="Arial Narrow"/>
          <w:bCs/>
          <w:sz w:val="22"/>
          <w:szCs w:val="22"/>
        </w:rPr>
        <w:t>. prvků</w:t>
      </w:r>
    </w:p>
    <w:p w14:paraId="064D8BF5" w14:textId="6578A7AA" w:rsidR="00555080" w:rsidRDefault="00555080" w:rsidP="00555080">
      <w:pPr>
        <w:spacing w:line="276" w:lineRule="auto"/>
        <w:rPr>
          <w:rFonts w:asciiTheme="minorHAnsi" w:hAnsiTheme="minorHAnsi" w:cs="Arial Narrow"/>
          <w:bCs/>
          <w:sz w:val="22"/>
          <w:szCs w:val="22"/>
        </w:rPr>
      </w:pPr>
      <w:r w:rsidRPr="00007BA7">
        <w:rPr>
          <w:rFonts w:asciiTheme="minorHAnsi" w:hAnsiTheme="minorHAnsi" w:cs="Arial Narrow"/>
          <w:bCs/>
          <w:sz w:val="22"/>
          <w:szCs w:val="22"/>
        </w:rPr>
        <w:t>PA0</w:t>
      </w:r>
      <w:r>
        <w:rPr>
          <w:rFonts w:asciiTheme="minorHAnsi" w:hAnsiTheme="minorHAnsi" w:cs="Arial Narrow"/>
          <w:bCs/>
          <w:sz w:val="22"/>
          <w:szCs w:val="22"/>
        </w:rPr>
        <w:t>3</w:t>
      </w:r>
      <w:r w:rsidRPr="00007BA7">
        <w:rPr>
          <w:rFonts w:asciiTheme="minorHAnsi" w:hAnsiTheme="minorHAnsi" w:cs="Arial Narrow"/>
          <w:bCs/>
          <w:sz w:val="22"/>
          <w:szCs w:val="22"/>
        </w:rPr>
        <w:t xml:space="preserve"> </w:t>
      </w:r>
      <w:r>
        <w:rPr>
          <w:rFonts w:asciiTheme="minorHAnsi" w:hAnsiTheme="minorHAnsi" w:cs="Arial Narrow"/>
          <w:bCs/>
          <w:sz w:val="22"/>
          <w:szCs w:val="22"/>
        </w:rPr>
        <w:t xml:space="preserve">– Zasedací místnost 5.12 – rozmístění </w:t>
      </w:r>
      <w:proofErr w:type="spellStart"/>
      <w:r>
        <w:rPr>
          <w:rFonts w:asciiTheme="minorHAnsi" w:hAnsiTheme="minorHAnsi" w:cs="Arial Narrow"/>
          <w:bCs/>
          <w:sz w:val="22"/>
          <w:szCs w:val="22"/>
        </w:rPr>
        <w:t>akust</w:t>
      </w:r>
      <w:proofErr w:type="spellEnd"/>
      <w:r>
        <w:rPr>
          <w:rFonts w:asciiTheme="minorHAnsi" w:hAnsiTheme="minorHAnsi" w:cs="Arial Narrow"/>
          <w:bCs/>
          <w:sz w:val="22"/>
          <w:szCs w:val="22"/>
        </w:rPr>
        <w:t>. prvků</w:t>
      </w:r>
    </w:p>
    <w:p w14:paraId="254023E2" w14:textId="5389C345" w:rsidR="00555080" w:rsidRDefault="00555080" w:rsidP="00555080">
      <w:pPr>
        <w:spacing w:line="276" w:lineRule="auto"/>
        <w:rPr>
          <w:rFonts w:asciiTheme="minorHAnsi" w:hAnsiTheme="minorHAnsi" w:cs="Arial Narrow"/>
          <w:bCs/>
          <w:sz w:val="22"/>
          <w:szCs w:val="22"/>
        </w:rPr>
      </w:pPr>
      <w:r w:rsidRPr="00007BA7">
        <w:rPr>
          <w:rFonts w:asciiTheme="minorHAnsi" w:hAnsiTheme="minorHAnsi" w:cs="Arial Narrow"/>
          <w:bCs/>
          <w:sz w:val="22"/>
          <w:szCs w:val="22"/>
        </w:rPr>
        <w:t>P</w:t>
      </w:r>
      <w:r>
        <w:rPr>
          <w:rFonts w:asciiTheme="minorHAnsi" w:hAnsiTheme="minorHAnsi" w:cs="Arial Narrow"/>
          <w:bCs/>
          <w:sz w:val="22"/>
          <w:szCs w:val="22"/>
        </w:rPr>
        <w:t>A04</w:t>
      </w:r>
      <w:r w:rsidRPr="00007BA7">
        <w:rPr>
          <w:rFonts w:asciiTheme="minorHAnsi" w:hAnsiTheme="minorHAnsi" w:cs="Arial Narrow"/>
          <w:bCs/>
          <w:sz w:val="22"/>
          <w:szCs w:val="22"/>
        </w:rPr>
        <w:t xml:space="preserve"> </w:t>
      </w:r>
      <w:r>
        <w:rPr>
          <w:rFonts w:asciiTheme="minorHAnsi" w:hAnsiTheme="minorHAnsi" w:cs="Arial Narrow"/>
          <w:bCs/>
          <w:sz w:val="22"/>
          <w:szCs w:val="22"/>
        </w:rPr>
        <w:t xml:space="preserve">– </w:t>
      </w:r>
      <w:r w:rsidR="00C10EAE">
        <w:rPr>
          <w:rFonts w:asciiTheme="minorHAnsi" w:hAnsiTheme="minorHAnsi" w:cs="Arial Narrow"/>
          <w:bCs/>
          <w:sz w:val="22"/>
          <w:szCs w:val="22"/>
        </w:rPr>
        <w:t>Těžká laboratoř pohonů 1.10</w:t>
      </w:r>
    </w:p>
    <w:p w14:paraId="2BE8F9C1" w14:textId="68556ED0" w:rsidR="00283AEB" w:rsidRPr="00007BA7" w:rsidRDefault="00283AEB" w:rsidP="003C4133">
      <w:pPr>
        <w:spacing w:line="276" w:lineRule="auto"/>
        <w:rPr>
          <w:rFonts w:asciiTheme="minorHAnsi" w:hAnsiTheme="minorHAnsi" w:cs="Arial Narrow"/>
          <w:bCs/>
          <w:sz w:val="22"/>
          <w:szCs w:val="22"/>
        </w:rPr>
      </w:pPr>
    </w:p>
    <w:p w14:paraId="23C239E8" w14:textId="77777777" w:rsidR="0006327A" w:rsidRPr="00007BA7" w:rsidRDefault="0006327A">
      <w:pPr>
        <w:rPr>
          <w:rFonts w:asciiTheme="minorHAnsi" w:hAnsiTheme="minorHAnsi" w:cs="Arial"/>
          <w:b/>
          <w:bCs/>
          <w:smallCaps/>
          <w:kern w:val="2"/>
          <w:sz w:val="32"/>
          <w:szCs w:val="32"/>
        </w:rPr>
      </w:pPr>
      <w:r w:rsidRPr="00007BA7">
        <w:rPr>
          <w:rFonts w:asciiTheme="minorHAnsi" w:hAnsiTheme="minorHAnsi" w:cs="Arial"/>
          <w:b/>
          <w:bCs/>
          <w:smallCaps/>
          <w:kern w:val="2"/>
          <w:sz w:val="32"/>
          <w:szCs w:val="32"/>
        </w:rPr>
        <w:br w:type="page"/>
      </w:r>
    </w:p>
    <w:p w14:paraId="070D2FFD" w14:textId="77777777" w:rsidR="005E6E2B" w:rsidRDefault="00D5738E">
      <w:pPr>
        <w:pStyle w:val="Nadpis1"/>
        <w:numPr>
          <w:ilvl w:val="0"/>
          <w:numId w:val="3"/>
        </w:numPr>
        <w:tabs>
          <w:tab w:val="left" w:pos="567"/>
        </w:tabs>
        <w:spacing w:before="480" w:after="240"/>
        <w:rPr>
          <w:rFonts w:asciiTheme="minorHAnsi" w:hAnsiTheme="minorHAnsi"/>
          <w:smallCaps/>
          <w:kern w:val="2"/>
        </w:rPr>
      </w:pPr>
      <w:bookmarkStart w:id="0" w:name="_Toc1316902"/>
      <w:bookmarkStart w:id="1" w:name="_Toc169628310"/>
      <w:r>
        <w:rPr>
          <w:rFonts w:asciiTheme="minorHAnsi" w:hAnsiTheme="minorHAnsi"/>
          <w:smallCaps/>
          <w:kern w:val="2"/>
        </w:rPr>
        <w:lastRenderedPageBreak/>
        <w:t>Základní údaje</w:t>
      </w:r>
      <w:bookmarkEnd w:id="0"/>
      <w:bookmarkEnd w:id="1"/>
    </w:p>
    <w:p w14:paraId="1FF69F9B" w14:textId="77777777" w:rsidR="005E6E2B" w:rsidRDefault="00D5738E">
      <w:pPr>
        <w:pStyle w:val="Nadpis1"/>
        <w:numPr>
          <w:ilvl w:val="1"/>
          <w:numId w:val="3"/>
        </w:numPr>
        <w:tabs>
          <w:tab w:val="left" w:pos="567"/>
        </w:tabs>
        <w:spacing w:before="240" w:after="120"/>
        <w:rPr>
          <w:rFonts w:asciiTheme="minorHAnsi" w:hAnsiTheme="minorHAnsi"/>
          <w:smallCaps/>
          <w:kern w:val="2"/>
          <w:sz w:val="24"/>
          <w:szCs w:val="24"/>
        </w:rPr>
      </w:pPr>
      <w:bookmarkStart w:id="2" w:name="_Toc1316903"/>
      <w:bookmarkStart w:id="3" w:name="_Toc290015900"/>
      <w:bookmarkStart w:id="4" w:name="_Toc175105237"/>
      <w:bookmarkStart w:id="5" w:name="_Toc169628311"/>
      <w:r>
        <w:rPr>
          <w:rFonts w:asciiTheme="minorHAnsi" w:hAnsiTheme="minorHAnsi"/>
          <w:smallCaps/>
          <w:kern w:val="2"/>
          <w:sz w:val="24"/>
          <w:szCs w:val="24"/>
        </w:rPr>
        <w:t>Výchozí údaje a podklady</w:t>
      </w:r>
      <w:bookmarkEnd w:id="2"/>
      <w:bookmarkEnd w:id="3"/>
      <w:bookmarkEnd w:id="4"/>
      <w:bookmarkEnd w:id="5"/>
    </w:p>
    <w:p w14:paraId="5355B49B" w14:textId="3F049974" w:rsidR="005E6E2B" w:rsidRDefault="001B4974">
      <w:pPr>
        <w:numPr>
          <w:ilvl w:val="0"/>
          <w:numId w:val="1"/>
        </w:numPr>
        <w:spacing w:before="120"/>
        <w:jc w:val="both"/>
        <w:rPr>
          <w:rFonts w:asciiTheme="minorHAnsi" w:hAnsiTheme="minorHAnsi"/>
          <w:sz w:val="22"/>
          <w:szCs w:val="22"/>
        </w:rPr>
      </w:pPr>
      <w:r>
        <w:rPr>
          <w:rFonts w:asciiTheme="minorHAnsi" w:hAnsiTheme="minorHAnsi"/>
          <w:sz w:val="22"/>
          <w:szCs w:val="22"/>
        </w:rPr>
        <w:t>Výkresové podklady</w:t>
      </w:r>
      <w:r w:rsidR="00B66613">
        <w:rPr>
          <w:rFonts w:asciiTheme="minorHAnsi" w:hAnsiTheme="minorHAnsi"/>
          <w:sz w:val="22"/>
          <w:szCs w:val="22"/>
        </w:rPr>
        <w:t xml:space="preserve"> </w:t>
      </w:r>
      <w:r w:rsidR="00D5738E">
        <w:rPr>
          <w:rFonts w:asciiTheme="minorHAnsi" w:hAnsiTheme="minorHAnsi"/>
          <w:sz w:val="22"/>
          <w:szCs w:val="22"/>
        </w:rPr>
        <w:t>z</w:t>
      </w:r>
      <w:r w:rsidR="00FC5977">
        <w:rPr>
          <w:rFonts w:asciiTheme="minorHAnsi" w:hAnsiTheme="minorHAnsi"/>
          <w:sz w:val="22"/>
          <w:szCs w:val="22"/>
        </w:rPr>
        <w:t> </w:t>
      </w:r>
      <w:r w:rsidR="00D0428F">
        <w:rPr>
          <w:rFonts w:asciiTheme="minorHAnsi" w:hAnsiTheme="minorHAnsi"/>
          <w:sz w:val="22"/>
          <w:szCs w:val="22"/>
        </w:rPr>
        <w:t>V</w:t>
      </w:r>
      <w:r w:rsidR="00D5738E">
        <w:rPr>
          <w:rFonts w:asciiTheme="minorHAnsi" w:hAnsiTheme="minorHAnsi"/>
          <w:sz w:val="22"/>
          <w:szCs w:val="22"/>
        </w:rPr>
        <w:t>/</w:t>
      </w:r>
      <w:r>
        <w:rPr>
          <w:rFonts w:asciiTheme="minorHAnsi" w:hAnsiTheme="minorHAnsi"/>
          <w:sz w:val="22"/>
          <w:szCs w:val="22"/>
        </w:rPr>
        <w:t>202</w:t>
      </w:r>
      <w:r w:rsidR="00275114">
        <w:rPr>
          <w:rFonts w:asciiTheme="minorHAnsi" w:hAnsiTheme="minorHAnsi"/>
          <w:sz w:val="22"/>
          <w:szCs w:val="22"/>
        </w:rPr>
        <w:t>4</w:t>
      </w:r>
      <w:r w:rsidR="00B60FE7">
        <w:rPr>
          <w:rFonts w:asciiTheme="minorHAnsi" w:hAnsiTheme="minorHAnsi"/>
          <w:sz w:val="22"/>
          <w:szCs w:val="22"/>
        </w:rPr>
        <w:t xml:space="preserve"> a z VI/2024 </w:t>
      </w:r>
      <w:r w:rsidR="00D5738E">
        <w:rPr>
          <w:rFonts w:asciiTheme="minorHAnsi" w:hAnsiTheme="minorHAnsi"/>
          <w:sz w:val="22"/>
          <w:szCs w:val="22"/>
        </w:rPr>
        <w:t>.</w:t>
      </w:r>
    </w:p>
    <w:p w14:paraId="19FE7A19" w14:textId="77777777" w:rsidR="005E6E2B" w:rsidRDefault="00D5738E">
      <w:pPr>
        <w:numPr>
          <w:ilvl w:val="0"/>
          <w:numId w:val="1"/>
        </w:numPr>
        <w:spacing w:before="120"/>
        <w:jc w:val="both"/>
        <w:rPr>
          <w:rFonts w:asciiTheme="minorHAnsi" w:hAnsiTheme="minorHAnsi" w:cs="Arial"/>
          <w:sz w:val="22"/>
          <w:szCs w:val="22"/>
        </w:rPr>
      </w:pPr>
      <w:r>
        <w:rPr>
          <w:rFonts w:asciiTheme="minorHAnsi" w:hAnsiTheme="minorHAnsi" w:cs="Arial"/>
          <w:sz w:val="22"/>
          <w:szCs w:val="22"/>
        </w:rPr>
        <w:t xml:space="preserve">Informace předané při </w:t>
      </w:r>
      <w:r w:rsidR="004D007E">
        <w:rPr>
          <w:rFonts w:asciiTheme="minorHAnsi" w:hAnsiTheme="minorHAnsi" w:cs="Arial"/>
          <w:sz w:val="22"/>
          <w:szCs w:val="22"/>
        </w:rPr>
        <w:t>telefonický</w:t>
      </w:r>
      <w:r w:rsidR="00B66613">
        <w:rPr>
          <w:rFonts w:asciiTheme="minorHAnsi" w:hAnsiTheme="minorHAnsi" w:cs="Arial"/>
          <w:sz w:val="22"/>
          <w:szCs w:val="22"/>
        </w:rPr>
        <w:t>ch jednáních se zástupcem objednatele, emailová komunikace</w:t>
      </w:r>
    </w:p>
    <w:p w14:paraId="529ED81D" w14:textId="77777777" w:rsidR="005E6E2B" w:rsidRDefault="00D5738E">
      <w:pPr>
        <w:pStyle w:val="Nadpis1"/>
        <w:numPr>
          <w:ilvl w:val="0"/>
          <w:numId w:val="3"/>
        </w:numPr>
        <w:tabs>
          <w:tab w:val="left" w:pos="567"/>
        </w:tabs>
        <w:spacing w:before="480" w:after="240"/>
        <w:rPr>
          <w:rFonts w:asciiTheme="minorHAnsi" w:hAnsiTheme="minorHAnsi"/>
          <w:smallCaps/>
          <w:kern w:val="2"/>
        </w:rPr>
      </w:pPr>
      <w:bookmarkStart w:id="6" w:name="_Toc1316905"/>
      <w:bookmarkStart w:id="7" w:name="_Toc169628312"/>
      <w:r>
        <w:rPr>
          <w:rFonts w:asciiTheme="minorHAnsi" w:hAnsiTheme="minorHAnsi"/>
          <w:smallCaps/>
          <w:kern w:val="2"/>
        </w:rPr>
        <w:t>Prostorová akustika</w:t>
      </w:r>
      <w:bookmarkEnd w:id="6"/>
      <w:bookmarkEnd w:id="7"/>
    </w:p>
    <w:p w14:paraId="32D5B1DE" w14:textId="77777777" w:rsidR="00B66D09" w:rsidRDefault="00B66D09" w:rsidP="00B66D09">
      <w:pPr>
        <w:pStyle w:val="Nadpis1"/>
        <w:numPr>
          <w:ilvl w:val="1"/>
          <w:numId w:val="3"/>
        </w:numPr>
        <w:tabs>
          <w:tab w:val="left" w:pos="567"/>
        </w:tabs>
        <w:spacing w:before="240" w:after="120"/>
        <w:rPr>
          <w:rFonts w:asciiTheme="minorHAnsi" w:hAnsiTheme="minorHAnsi"/>
          <w:smallCaps/>
          <w:kern w:val="2"/>
          <w:sz w:val="24"/>
          <w:szCs w:val="24"/>
        </w:rPr>
      </w:pPr>
      <w:bookmarkStart w:id="8" w:name="_Toc169628313"/>
      <w:r>
        <w:rPr>
          <w:rFonts w:asciiTheme="minorHAnsi" w:hAnsiTheme="minorHAnsi"/>
          <w:smallCaps/>
          <w:kern w:val="2"/>
          <w:sz w:val="24"/>
          <w:szCs w:val="24"/>
        </w:rPr>
        <w:t>Použité normy a literatura</w:t>
      </w:r>
      <w:bookmarkEnd w:id="8"/>
    </w:p>
    <w:p w14:paraId="4B15699D" w14:textId="77777777" w:rsidR="00B66D09" w:rsidRDefault="00B66D09" w:rsidP="00B66D09">
      <w:pPr>
        <w:numPr>
          <w:ilvl w:val="0"/>
          <w:numId w:val="2"/>
        </w:numPr>
        <w:tabs>
          <w:tab w:val="left" w:pos="567"/>
        </w:tabs>
        <w:spacing w:before="120"/>
        <w:ind w:left="567" w:hanging="501"/>
        <w:rPr>
          <w:rFonts w:asciiTheme="minorHAnsi" w:hAnsiTheme="minorHAnsi" w:cs="Arial"/>
          <w:sz w:val="22"/>
          <w:szCs w:val="22"/>
        </w:rPr>
      </w:pPr>
      <w:r>
        <w:rPr>
          <w:rFonts w:asciiTheme="minorHAnsi" w:hAnsiTheme="minorHAnsi" w:cs="Arial"/>
          <w:sz w:val="22"/>
          <w:szCs w:val="22"/>
        </w:rPr>
        <w:t>ČSN 73 0525 - Akustika - Projektování v oboru prostorové akustiky - Všeobecné zásady – únor 1998</w:t>
      </w:r>
    </w:p>
    <w:p w14:paraId="0F818F52" w14:textId="77777777" w:rsidR="00B66D09" w:rsidRDefault="00B66D09" w:rsidP="00B66D09">
      <w:pPr>
        <w:numPr>
          <w:ilvl w:val="0"/>
          <w:numId w:val="2"/>
        </w:numPr>
        <w:tabs>
          <w:tab w:val="left" w:pos="567"/>
        </w:tabs>
        <w:spacing w:before="120"/>
        <w:ind w:left="567" w:hanging="501"/>
        <w:rPr>
          <w:rFonts w:asciiTheme="minorHAnsi" w:hAnsiTheme="minorHAnsi" w:cs="Arial"/>
          <w:sz w:val="22"/>
          <w:szCs w:val="22"/>
        </w:rPr>
      </w:pPr>
      <w:r>
        <w:rPr>
          <w:rFonts w:asciiTheme="minorHAnsi" w:hAnsiTheme="minorHAnsi" w:cs="Arial"/>
          <w:sz w:val="22"/>
          <w:szCs w:val="22"/>
        </w:rPr>
        <w:t xml:space="preserve">ČSN 73 0527 - Akustika - Projektování v oboru prostorové akustiky - Prostory pro kulturní účely - Prostory ve školách </w:t>
      </w:r>
      <w:r w:rsidR="00783011">
        <w:rPr>
          <w:rFonts w:asciiTheme="minorHAnsi" w:hAnsiTheme="minorHAnsi" w:cs="Arial"/>
          <w:sz w:val="22"/>
          <w:szCs w:val="22"/>
        </w:rPr>
        <w:t>- Prostory pro veřejné účely – srp</w:t>
      </w:r>
      <w:r>
        <w:rPr>
          <w:rFonts w:asciiTheme="minorHAnsi" w:hAnsiTheme="minorHAnsi" w:cs="Arial"/>
          <w:sz w:val="22"/>
          <w:szCs w:val="22"/>
        </w:rPr>
        <w:t>en 2</w:t>
      </w:r>
      <w:r w:rsidR="00783011">
        <w:rPr>
          <w:rFonts w:asciiTheme="minorHAnsi" w:hAnsiTheme="minorHAnsi" w:cs="Arial"/>
          <w:sz w:val="22"/>
          <w:szCs w:val="22"/>
        </w:rPr>
        <w:t>023</w:t>
      </w:r>
    </w:p>
    <w:p w14:paraId="7863E3C0" w14:textId="77777777" w:rsidR="00B66D09" w:rsidRDefault="00B66D09" w:rsidP="00B66D09">
      <w:pPr>
        <w:numPr>
          <w:ilvl w:val="0"/>
          <w:numId w:val="2"/>
        </w:numPr>
        <w:tabs>
          <w:tab w:val="left" w:pos="567"/>
        </w:tabs>
        <w:spacing w:before="120"/>
        <w:ind w:left="567" w:hanging="501"/>
        <w:rPr>
          <w:rFonts w:asciiTheme="minorHAnsi" w:hAnsiTheme="minorHAnsi" w:cs="Arial"/>
          <w:sz w:val="22"/>
          <w:szCs w:val="22"/>
        </w:rPr>
      </w:pPr>
      <w:r>
        <w:rPr>
          <w:rFonts w:asciiTheme="minorHAnsi" w:hAnsiTheme="minorHAnsi" w:cs="Arial"/>
          <w:sz w:val="22"/>
          <w:szCs w:val="22"/>
        </w:rPr>
        <w:t>Vaverka, J., kol.: Stavební fyzika 1 - urbanistická, stavební a prostorová akustika, nakladatelství VUTIUM, Brno 1998.</w:t>
      </w:r>
    </w:p>
    <w:p w14:paraId="2B2527F9" w14:textId="77777777" w:rsidR="00B66D09" w:rsidRDefault="00B66D09" w:rsidP="00B66D09">
      <w:pPr>
        <w:numPr>
          <w:ilvl w:val="0"/>
          <w:numId w:val="2"/>
        </w:numPr>
        <w:tabs>
          <w:tab w:val="left" w:pos="567"/>
        </w:tabs>
        <w:spacing w:before="120"/>
        <w:ind w:left="567" w:hanging="501"/>
        <w:rPr>
          <w:rFonts w:asciiTheme="minorHAnsi" w:hAnsiTheme="minorHAnsi" w:cs="Arial"/>
          <w:sz w:val="22"/>
          <w:szCs w:val="22"/>
        </w:rPr>
      </w:pPr>
      <w:r>
        <w:rPr>
          <w:rFonts w:asciiTheme="minorHAnsi" w:hAnsiTheme="minorHAnsi" w:cs="Arial"/>
          <w:sz w:val="22"/>
          <w:szCs w:val="22"/>
        </w:rPr>
        <w:t>Hrádek, T., Tuček, J.: Katalog akustických prvků, nakladatelství Akademie múzických umění v Praze, Praha 2011, ISBN 978-80-7331-316-6</w:t>
      </w:r>
    </w:p>
    <w:p w14:paraId="4B7B5299" w14:textId="77777777" w:rsidR="00B66D09" w:rsidRDefault="00B66D09" w:rsidP="00B66D09">
      <w:pPr>
        <w:numPr>
          <w:ilvl w:val="0"/>
          <w:numId w:val="2"/>
        </w:numPr>
        <w:tabs>
          <w:tab w:val="left" w:pos="567"/>
        </w:tabs>
        <w:spacing w:before="120"/>
        <w:ind w:left="567" w:hanging="501"/>
        <w:rPr>
          <w:rFonts w:asciiTheme="minorHAnsi" w:hAnsiTheme="minorHAnsi" w:cs="Arial"/>
          <w:sz w:val="22"/>
          <w:szCs w:val="22"/>
        </w:rPr>
      </w:pPr>
      <w:r>
        <w:rPr>
          <w:rFonts w:asciiTheme="minorHAnsi" w:hAnsiTheme="minorHAnsi" w:cs="Arial"/>
          <w:sz w:val="22"/>
          <w:szCs w:val="22"/>
        </w:rPr>
        <w:t>Reichl J., Všetička M.: Multimediální Encyklopedie Fyziky, http://fyzika.</w:t>
      </w:r>
      <w:r w:rsidR="00A154FF">
        <w:rPr>
          <w:rFonts w:asciiTheme="minorHAnsi" w:hAnsiTheme="minorHAnsi" w:cs="Arial"/>
          <w:sz w:val="22"/>
          <w:szCs w:val="22"/>
        </w:rPr>
        <w:t>j</w:t>
      </w:r>
      <w:r>
        <w:rPr>
          <w:rFonts w:asciiTheme="minorHAnsi" w:hAnsiTheme="minorHAnsi" w:cs="Arial"/>
          <w:sz w:val="22"/>
          <w:szCs w:val="22"/>
        </w:rPr>
        <w:t>reichl.com</w:t>
      </w:r>
    </w:p>
    <w:p w14:paraId="551C9AF0" w14:textId="77777777" w:rsidR="00B66D09" w:rsidRPr="00B66D09" w:rsidRDefault="00B66D09" w:rsidP="00B66D09"/>
    <w:p w14:paraId="4570BD7B" w14:textId="77777777" w:rsidR="005E6E2B" w:rsidRDefault="00D5738E">
      <w:pPr>
        <w:pStyle w:val="Nadpis1"/>
        <w:numPr>
          <w:ilvl w:val="1"/>
          <w:numId w:val="3"/>
        </w:numPr>
        <w:tabs>
          <w:tab w:val="left" w:pos="567"/>
        </w:tabs>
        <w:spacing w:before="240" w:after="120"/>
        <w:rPr>
          <w:rFonts w:asciiTheme="minorHAnsi" w:hAnsiTheme="minorHAnsi"/>
          <w:smallCaps/>
          <w:kern w:val="2"/>
          <w:sz w:val="24"/>
          <w:szCs w:val="24"/>
        </w:rPr>
      </w:pPr>
      <w:bookmarkStart w:id="9" w:name="_Toc268517635"/>
      <w:bookmarkStart w:id="10" w:name="_Toc1316906"/>
      <w:bookmarkStart w:id="11" w:name="_Toc169628314"/>
      <w:r>
        <w:rPr>
          <w:rFonts w:asciiTheme="minorHAnsi" w:hAnsiTheme="minorHAnsi"/>
          <w:smallCaps/>
          <w:kern w:val="2"/>
          <w:sz w:val="24"/>
          <w:szCs w:val="24"/>
        </w:rPr>
        <w:t>Požadavky na akustické parametry</w:t>
      </w:r>
      <w:bookmarkEnd w:id="9"/>
      <w:bookmarkEnd w:id="10"/>
      <w:bookmarkEnd w:id="11"/>
    </w:p>
    <w:p w14:paraId="38A8185B" w14:textId="7CEBA907" w:rsidR="00141C97" w:rsidRDefault="00D0428F" w:rsidP="0044229B">
      <w:pPr>
        <w:tabs>
          <w:tab w:val="left" w:pos="720"/>
        </w:tabs>
        <w:spacing w:before="120" w:line="276" w:lineRule="auto"/>
        <w:jc w:val="both"/>
        <w:rPr>
          <w:rFonts w:asciiTheme="minorHAnsi" w:hAnsiTheme="minorHAnsi" w:cs="Arial Narrow"/>
          <w:sz w:val="22"/>
          <w:szCs w:val="22"/>
        </w:rPr>
      </w:pPr>
      <w:bookmarkStart w:id="12" w:name="_Toc227474939"/>
      <w:bookmarkStart w:id="13" w:name="_Toc268517638"/>
      <w:r>
        <w:rPr>
          <w:rFonts w:asciiTheme="minorHAnsi" w:hAnsiTheme="minorHAnsi" w:cs="Arial Narrow"/>
          <w:sz w:val="22"/>
          <w:szCs w:val="22"/>
        </w:rPr>
        <w:t xml:space="preserve">Akusticky náročné prostory vyžadují dle norem ČSN 73 0525 a ČSN 73 0527 a praktických zkušeností speciální akustickou úpravu z důvodu snahy o dosažení vhodných akustických podmínek. </w:t>
      </w:r>
      <w:r w:rsidRPr="00AF1EC6">
        <w:rPr>
          <w:rFonts w:asciiTheme="minorHAnsi" w:hAnsiTheme="minorHAnsi" w:cs="Arial Narrow"/>
          <w:sz w:val="22"/>
          <w:szCs w:val="22"/>
        </w:rPr>
        <w:t>V</w:t>
      </w:r>
      <w:r w:rsidR="00141C97">
        <w:rPr>
          <w:rFonts w:asciiTheme="minorHAnsi" w:hAnsiTheme="minorHAnsi" w:cs="Arial Narrow"/>
          <w:sz w:val="22"/>
          <w:szCs w:val="22"/>
        </w:rPr>
        <w:t> </w:t>
      </w:r>
      <w:r w:rsidRPr="00AF1EC6">
        <w:rPr>
          <w:rFonts w:asciiTheme="minorHAnsi" w:hAnsiTheme="minorHAnsi" w:cs="Arial Narrow"/>
          <w:sz w:val="22"/>
          <w:szCs w:val="22"/>
        </w:rPr>
        <w:t>případě</w:t>
      </w:r>
      <w:r w:rsidR="00141C97">
        <w:rPr>
          <w:rFonts w:asciiTheme="minorHAnsi" w:hAnsiTheme="minorHAnsi" w:cs="Arial Narrow"/>
          <w:sz w:val="22"/>
          <w:szCs w:val="22"/>
        </w:rPr>
        <w:t xml:space="preserve"> kancelářských</w:t>
      </w:r>
      <w:r>
        <w:rPr>
          <w:rFonts w:asciiTheme="minorHAnsi" w:hAnsiTheme="minorHAnsi" w:cs="Arial Narrow"/>
          <w:sz w:val="22"/>
          <w:szCs w:val="22"/>
        </w:rPr>
        <w:t xml:space="preserve"> prostor</w:t>
      </w:r>
      <w:r w:rsidR="00141C97">
        <w:rPr>
          <w:rFonts w:asciiTheme="minorHAnsi" w:hAnsiTheme="minorHAnsi" w:cs="Arial Narrow"/>
          <w:sz w:val="22"/>
          <w:szCs w:val="22"/>
        </w:rPr>
        <w:t>, jako jsou zasedací</w:t>
      </w:r>
      <w:r w:rsidR="0044229B">
        <w:rPr>
          <w:rFonts w:asciiTheme="minorHAnsi" w:hAnsiTheme="minorHAnsi" w:cs="Arial Narrow"/>
          <w:sz w:val="22"/>
          <w:szCs w:val="22"/>
        </w:rPr>
        <w:t>, jednací a školící</w:t>
      </w:r>
      <w:r w:rsidR="00141C97">
        <w:rPr>
          <w:rFonts w:asciiTheme="minorHAnsi" w:hAnsiTheme="minorHAnsi" w:cs="Arial Narrow"/>
          <w:sz w:val="22"/>
          <w:szCs w:val="22"/>
        </w:rPr>
        <w:t xml:space="preserve"> místnosti</w:t>
      </w:r>
      <w:r w:rsidR="0044229B">
        <w:rPr>
          <w:rFonts w:asciiTheme="minorHAnsi" w:hAnsiTheme="minorHAnsi" w:cs="Arial Narrow"/>
          <w:sz w:val="22"/>
          <w:szCs w:val="22"/>
        </w:rPr>
        <w:t>, příp. v</w:t>
      </w:r>
      <w:r w:rsidR="0044229B" w:rsidRPr="0044229B">
        <w:rPr>
          <w:rFonts w:asciiTheme="minorHAnsi" w:hAnsiTheme="minorHAnsi" w:cs="Arial Narrow"/>
          <w:sz w:val="22"/>
          <w:szCs w:val="22"/>
        </w:rPr>
        <w:t>ideokonferenční místnosti</w:t>
      </w:r>
      <w:r w:rsidR="006A5D53">
        <w:rPr>
          <w:rFonts w:asciiTheme="minorHAnsi" w:hAnsiTheme="minorHAnsi" w:cs="Arial Narrow"/>
          <w:sz w:val="22"/>
          <w:szCs w:val="22"/>
        </w:rPr>
        <w:t>,</w:t>
      </w:r>
      <w:r>
        <w:rPr>
          <w:rFonts w:asciiTheme="minorHAnsi" w:hAnsiTheme="minorHAnsi" w:cs="Arial Narrow"/>
          <w:sz w:val="22"/>
          <w:szCs w:val="22"/>
        </w:rPr>
        <w:t xml:space="preserve"> </w:t>
      </w:r>
      <w:r w:rsidR="00B66613" w:rsidRPr="00AF1EC6">
        <w:rPr>
          <w:rFonts w:asciiTheme="minorHAnsi" w:hAnsiTheme="minorHAnsi" w:cs="Arial Narrow"/>
          <w:sz w:val="22"/>
          <w:szCs w:val="22"/>
        </w:rPr>
        <w:t xml:space="preserve">je hlavním cílem splnit toleranční pásmo frekvenčního průběhu doby dozvuku předepsané výše </w:t>
      </w:r>
      <w:r w:rsidR="00B66613">
        <w:rPr>
          <w:rFonts w:asciiTheme="minorHAnsi" w:hAnsiTheme="minorHAnsi" w:cs="Arial Narrow"/>
          <w:sz w:val="22"/>
          <w:szCs w:val="22"/>
        </w:rPr>
        <w:t xml:space="preserve">uvedenými </w:t>
      </w:r>
      <w:r w:rsidR="00B66613" w:rsidRPr="00AF1EC6">
        <w:rPr>
          <w:rFonts w:asciiTheme="minorHAnsi" w:hAnsiTheme="minorHAnsi" w:cs="Arial Narrow"/>
          <w:sz w:val="22"/>
          <w:szCs w:val="22"/>
        </w:rPr>
        <w:t>norm</w:t>
      </w:r>
      <w:r w:rsidR="00B66613">
        <w:rPr>
          <w:rFonts w:asciiTheme="minorHAnsi" w:hAnsiTheme="minorHAnsi" w:cs="Arial Narrow"/>
          <w:sz w:val="22"/>
          <w:szCs w:val="22"/>
        </w:rPr>
        <w:t>ami</w:t>
      </w:r>
      <w:r w:rsidR="00B66613" w:rsidRPr="00AF1EC6">
        <w:rPr>
          <w:rFonts w:asciiTheme="minorHAnsi" w:hAnsiTheme="minorHAnsi" w:cs="Arial Narrow"/>
          <w:sz w:val="22"/>
          <w:szCs w:val="22"/>
        </w:rPr>
        <w:t xml:space="preserve"> a</w:t>
      </w:r>
      <w:r w:rsidR="00B66613">
        <w:rPr>
          <w:rFonts w:asciiTheme="minorHAnsi" w:hAnsiTheme="minorHAnsi" w:cs="Arial Narrow"/>
          <w:sz w:val="22"/>
          <w:szCs w:val="22"/>
        </w:rPr>
        <w:t> </w:t>
      </w:r>
      <w:r w:rsidR="00B66613" w:rsidRPr="00AF1EC6">
        <w:rPr>
          <w:rFonts w:asciiTheme="minorHAnsi" w:hAnsiTheme="minorHAnsi" w:cs="Arial Narrow"/>
          <w:sz w:val="22"/>
          <w:szCs w:val="22"/>
        </w:rPr>
        <w:t xml:space="preserve">dosáhnout </w:t>
      </w:r>
      <w:r w:rsidR="00B66613">
        <w:rPr>
          <w:rFonts w:asciiTheme="minorHAnsi" w:hAnsiTheme="minorHAnsi" w:cs="Arial Narrow"/>
          <w:sz w:val="22"/>
          <w:szCs w:val="22"/>
        </w:rPr>
        <w:t>odpovídajících akustických podmínek pro interpretaci řeči</w:t>
      </w:r>
      <w:r w:rsidR="00FC5977">
        <w:rPr>
          <w:rFonts w:asciiTheme="minorHAnsi" w:hAnsiTheme="minorHAnsi" w:cs="Arial Narrow"/>
          <w:sz w:val="22"/>
          <w:szCs w:val="22"/>
        </w:rPr>
        <w:t>.</w:t>
      </w:r>
      <w:r w:rsidR="00AD655B">
        <w:rPr>
          <w:rFonts w:asciiTheme="minorHAnsi" w:hAnsiTheme="minorHAnsi" w:cs="Arial Narrow"/>
          <w:sz w:val="22"/>
          <w:szCs w:val="22"/>
        </w:rPr>
        <w:t xml:space="preserve"> </w:t>
      </w:r>
    </w:p>
    <w:p w14:paraId="1121FECA" w14:textId="6DB615CD" w:rsidR="00B66613" w:rsidRPr="00AF1EC6" w:rsidRDefault="000C4237" w:rsidP="00B66613">
      <w:pPr>
        <w:tabs>
          <w:tab w:val="left" w:pos="720"/>
        </w:tabs>
        <w:spacing w:before="120" w:line="276" w:lineRule="auto"/>
        <w:jc w:val="both"/>
        <w:rPr>
          <w:rFonts w:asciiTheme="minorHAnsi" w:hAnsiTheme="minorHAnsi" w:cs="Arial Narrow"/>
          <w:sz w:val="22"/>
          <w:szCs w:val="22"/>
        </w:rPr>
      </w:pPr>
      <w:r>
        <w:rPr>
          <w:rFonts w:asciiTheme="minorHAnsi" w:hAnsiTheme="minorHAnsi" w:cs="Arial Narrow"/>
          <w:sz w:val="22"/>
          <w:szCs w:val="22"/>
        </w:rPr>
        <w:t xml:space="preserve">Hlučné dílny a strojovny </w:t>
      </w:r>
      <w:r w:rsidR="00AD655B">
        <w:rPr>
          <w:rFonts w:asciiTheme="minorHAnsi" w:hAnsiTheme="minorHAnsi" w:cs="Arial Narrow"/>
          <w:sz w:val="22"/>
          <w:szCs w:val="22"/>
        </w:rPr>
        <w:t>jsou klasifikovány jako prostory s požadavkem na snížení hlučnosti a</w:t>
      </w:r>
      <w:r w:rsidR="006A5D53">
        <w:rPr>
          <w:rFonts w:asciiTheme="minorHAnsi" w:hAnsiTheme="minorHAnsi" w:cs="Arial Narrow"/>
          <w:sz w:val="22"/>
          <w:szCs w:val="22"/>
        </w:rPr>
        <w:t> </w:t>
      </w:r>
      <w:r w:rsidR="00AD655B">
        <w:rPr>
          <w:rFonts w:asciiTheme="minorHAnsi" w:hAnsiTheme="minorHAnsi" w:cs="Arial Narrow"/>
          <w:sz w:val="22"/>
          <w:szCs w:val="22"/>
        </w:rPr>
        <w:t>zajištění akustického pobytového komfortu. Zde je potřeba aplikovat odpovídající množství pohltivých akustických materiálů. To se posuzuje splněným doporučeného poměru celkové</w:t>
      </w:r>
      <w:r w:rsidR="00AD655B" w:rsidRPr="00223E06">
        <w:rPr>
          <w:rFonts w:asciiTheme="minorHAnsi" w:hAnsiTheme="minorHAnsi" w:cs="Arial Narrow"/>
          <w:sz w:val="22"/>
          <w:szCs w:val="22"/>
        </w:rPr>
        <w:t xml:space="preserve"> ekvivalentní pohltivé plochy </w:t>
      </w:r>
      <w:r w:rsidR="00AD655B" w:rsidRPr="00223E06">
        <w:rPr>
          <w:rFonts w:asciiTheme="minorHAnsi" w:hAnsiTheme="minorHAnsi" w:cs="Arial Narrow"/>
          <w:i/>
          <w:sz w:val="22"/>
          <w:szCs w:val="22"/>
        </w:rPr>
        <w:t>A</w:t>
      </w:r>
      <w:r w:rsidR="00AD655B" w:rsidRPr="00223E06">
        <w:rPr>
          <w:rFonts w:asciiTheme="minorHAnsi" w:hAnsiTheme="minorHAnsi" w:cs="Arial Narrow"/>
          <w:sz w:val="22"/>
          <w:szCs w:val="22"/>
        </w:rPr>
        <w:t xml:space="preserve"> v prostoru k jeho objemu </w:t>
      </w:r>
      <w:r w:rsidR="00AD655B" w:rsidRPr="00223E06">
        <w:rPr>
          <w:rFonts w:asciiTheme="minorHAnsi" w:hAnsiTheme="minorHAnsi" w:cs="Arial Narrow"/>
          <w:i/>
          <w:sz w:val="22"/>
          <w:szCs w:val="22"/>
        </w:rPr>
        <w:t>V</w:t>
      </w:r>
      <w:r w:rsidR="00AD655B" w:rsidRPr="00223E06">
        <w:rPr>
          <w:rFonts w:asciiTheme="minorHAnsi" w:hAnsiTheme="minorHAnsi" w:cs="Arial Narrow"/>
          <w:sz w:val="22"/>
          <w:szCs w:val="22"/>
        </w:rPr>
        <w:t xml:space="preserve">, dále jen poměr </w:t>
      </w:r>
      <w:r w:rsidR="00AD655B" w:rsidRPr="00223E06">
        <w:rPr>
          <w:rFonts w:asciiTheme="minorHAnsi" w:hAnsiTheme="minorHAnsi" w:cs="Arial Narrow"/>
          <w:i/>
          <w:sz w:val="22"/>
          <w:szCs w:val="22"/>
        </w:rPr>
        <w:t>A</w:t>
      </w:r>
      <w:r w:rsidR="00AD655B" w:rsidRPr="00223E06">
        <w:rPr>
          <w:rFonts w:asciiTheme="minorHAnsi" w:hAnsiTheme="minorHAnsi" w:cs="Arial Narrow"/>
          <w:sz w:val="22"/>
          <w:szCs w:val="22"/>
        </w:rPr>
        <w:t>/</w:t>
      </w:r>
      <w:r w:rsidR="00AD655B" w:rsidRPr="00223E06">
        <w:rPr>
          <w:rFonts w:asciiTheme="minorHAnsi" w:hAnsiTheme="minorHAnsi" w:cs="Arial Narrow"/>
          <w:i/>
          <w:sz w:val="22"/>
          <w:szCs w:val="22"/>
        </w:rPr>
        <w:t>V</w:t>
      </w:r>
      <w:r w:rsidR="00AD655B" w:rsidRPr="00223E06">
        <w:rPr>
          <w:rFonts w:asciiTheme="minorHAnsi" w:hAnsiTheme="minorHAnsi" w:cs="Arial Narrow"/>
          <w:sz w:val="22"/>
          <w:szCs w:val="22"/>
        </w:rPr>
        <w:t>, a to v oktávových pásmech od 250 Hz do 2 000 Hz.</w:t>
      </w:r>
    </w:p>
    <w:p w14:paraId="60383C76" w14:textId="77777777" w:rsidR="005E6E2B" w:rsidRDefault="00D5738E">
      <w:pPr>
        <w:tabs>
          <w:tab w:val="left" w:pos="720"/>
        </w:tabs>
        <w:spacing w:before="120" w:line="276" w:lineRule="auto"/>
        <w:jc w:val="both"/>
        <w:rPr>
          <w:rFonts w:asciiTheme="minorHAnsi" w:hAnsiTheme="minorHAnsi" w:cs="Arial Narrow"/>
          <w:sz w:val="22"/>
          <w:szCs w:val="22"/>
        </w:rPr>
      </w:pPr>
      <w:r>
        <w:rPr>
          <w:rFonts w:asciiTheme="minorHAnsi" w:hAnsiTheme="minorHAnsi" w:cs="Arial Narrow"/>
          <w:sz w:val="22"/>
          <w:szCs w:val="22"/>
        </w:rPr>
        <w:t xml:space="preserve">Dále je nutné vhodnou konfigurací akustických prvků zabránit vzniku nežádoucích odrazů zvuku. Zejména u akusticky pohltivých materiálů je velmi důležité i jejich vhodné umístění tak, aby byly potlačeny násobné odrazy zvuku mezi rovnoběžnými odrazivými stěnami (tzv. třepotavá ozvěna), fokusované odrazy zvuku a další negativní akustické jevy, které výrazně zhoršují akustické podmínky. </w:t>
      </w:r>
    </w:p>
    <w:p w14:paraId="687453BB" w14:textId="77777777" w:rsidR="00A56089" w:rsidRDefault="00A56089" w:rsidP="00A56089">
      <w:pPr>
        <w:tabs>
          <w:tab w:val="left" w:pos="720"/>
        </w:tabs>
        <w:spacing w:before="240" w:line="276" w:lineRule="auto"/>
        <w:jc w:val="both"/>
        <w:rPr>
          <w:rFonts w:asciiTheme="minorHAnsi" w:hAnsiTheme="minorHAnsi" w:cs="Arial Narrow"/>
          <w:i/>
          <w:sz w:val="22"/>
          <w:szCs w:val="22"/>
          <w:u w:val="single"/>
        </w:rPr>
      </w:pPr>
      <w:r>
        <w:rPr>
          <w:rFonts w:asciiTheme="minorHAnsi" w:hAnsiTheme="minorHAnsi" w:cs="Arial Narrow"/>
          <w:i/>
          <w:sz w:val="22"/>
          <w:szCs w:val="22"/>
          <w:u w:val="single"/>
        </w:rPr>
        <w:t>Poznámka:</w:t>
      </w:r>
    </w:p>
    <w:p w14:paraId="51BD171B" w14:textId="509D1BF0" w:rsidR="00A56089" w:rsidRDefault="00A56089" w:rsidP="00A56089">
      <w:pPr>
        <w:tabs>
          <w:tab w:val="left" w:pos="720"/>
        </w:tabs>
        <w:spacing w:line="276" w:lineRule="auto"/>
        <w:jc w:val="both"/>
        <w:rPr>
          <w:rFonts w:asciiTheme="minorHAnsi" w:hAnsiTheme="minorHAnsi" w:cs="Arial Narrow"/>
          <w:i/>
          <w:sz w:val="22"/>
          <w:szCs w:val="22"/>
        </w:rPr>
      </w:pPr>
      <w:r>
        <w:rPr>
          <w:rFonts w:asciiTheme="minorHAnsi" w:hAnsiTheme="minorHAnsi" w:cs="Arial Narrow"/>
          <w:i/>
          <w:sz w:val="22"/>
          <w:szCs w:val="22"/>
        </w:rPr>
        <w:t xml:space="preserve">Z výše uvedeného vyplývá, že v řešených prostorech není možné provést plnohodnotnou akustickou úpravu pouze umístěním akustického podhledu. V případě takového řešení není pohltivá plocha rozmístěna rovnoměrně a mezi stěnami dochází často ke vzniku třepotavé </w:t>
      </w:r>
      <w:r w:rsidR="007E52DB">
        <w:rPr>
          <w:rFonts w:asciiTheme="minorHAnsi" w:hAnsiTheme="minorHAnsi" w:cs="Arial Narrow"/>
          <w:i/>
          <w:sz w:val="22"/>
          <w:szCs w:val="22"/>
        </w:rPr>
        <w:t>ozvěny,</w:t>
      </w:r>
      <w:r>
        <w:rPr>
          <w:rFonts w:asciiTheme="minorHAnsi" w:hAnsiTheme="minorHAnsi" w:cs="Arial Narrow"/>
          <w:i/>
          <w:sz w:val="22"/>
          <w:szCs w:val="22"/>
        </w:rPr>
        <w:t xml:space="preserve"> a tedy i k celkovému prodloužení doby dozvuku v určitém frekvenčním pásmu. </w:t>
      </w:r>
    </w:p>
    <w:p w14:paraId="64EF387F" w14:textId="24A413DD" w:rsidR="00E02BBB" w:rsidRPr="00431A52" w:rsidRDefault="006A5D53" w:rsidP="00E02BBB">
      <w:pPr>
        <w:tabs>
          <w:tab w:val="left" w:pos="720"/>
        </w:tabs>
        <w:spacing w:before="120" w:line="276" w:lineRule="auto"/>
        <w:jc w:val="both"/>
        <w:rPr>
          <w:rFonts w:asciiTheme="minorHAnsi" w:hAnsiTheme="minorHAnsi" w:cs="Arial Narrow"/>
          <w:b/>
          <w:sz w:val="22"/>
          <w:szCs w:val="22"/>
        </w:rPr>
      </w:pPr>
      <w:r>
        <w:rPr>
          <w:rFonts w:asciiTheme="minorHAnsi" w:hAnsiTheme="minorHAnsi" w:cs="Arial Narrow"/>
          <w:b/>
          <w:sz w:val="22"/>
          <w:szCs w:val="22"/>
        </w:rPr>
        <w:lastRenderedPageBreak/>
        <w:t>Zasedací místnost</w:t>
      </w:r>
      <w:r w:rsidR="00AF7213">
        <w:rPr>
          <w:rFonts w:asciiTheme="minorHAnsi" w:hAnsiTheme="minorHAnsi" w:cs="Arial Narrow"/>
          <w:b/>
          <w:sz w:val="22"/>
          <w:szCs w:val="22"/>
        </w:rPr>
        <w:t>i 2</w:t>
      </w:r>
      <w:r>
        <w:rPr>
          <w:rFonts w:asciiTheme="minorHAnsi" w:hAnsiTheme="minorHAnsi" w:cs="Arial Narrow"/>
          <w:b/>
          <w:sz w:val="22"/>
          <w:szCs w:val="22"/>
        </w:rPr>
        <w:t>.0</w:t>
      </w:r>
      <w:r w:rsidR="00AF7213">
        <w:rPr>
          <w:rFonts w:asciiTheme="minorHAnsi" w:hAnsiTheme="minorHAnsi" w:cs="Arial Narrow"/>
          <w:b/>
          <w:sz w:val="22"/>
          <w:szCs w:val="22"/>
        </w:rPr>
        <w:t xml:space="preserve">6 a </w:t>
      </w:r>
      <w:r>
        <w:rPr>
          <w:rFonts w:asciiTheme="minorHAnsi" w:hAnsiTheme="minorHAnsi" w:cs="Arial Narrow"/>
          <w:b/>
          <w:sz w:val="22"/>
          <w:szCs w:val="22"/>
        </w:rPr>
        <w:t>4</w:t>
      </w:r>
      <w:r w:rsidR="00AF7213">
        <w:rPr>
          <w:rFonts w:asciiTheme="minorHAnsi" w:hAnsiTheme="minorHAnsi" w:cs="Arial Narrow"/>
          <w:b/>
          <w:sz w:val="22"/>
          <w:szCs w:val="22"/>
        </w:rPr>
        <w:t>.06</w:t>
      </w:r>
    </w:p>
    <w:p w14:paraId="485759AC" w14:textId="231CACDA" w:rsidR="00E02BBB" w:rsidRDefault="00E02BBB" w:rsidP="00E02BBB">
      <w:pPr>
        <w:tabs>
          <w:tab w:val="left" w:pos="720"/>
        </w:tabs>
        <w:spacing w:before="120" w:line="276" w:lineRule="auto"/>
        <w:jc w:val="both"/>
        <w:rPr>
          <w:rFonts w:asciiTheme="minorHAnsi" w:hAnsiTheme="minorHAnsi" w:cs="Arial Narrow"/>
          <w:b/>
          <w:sz w:val="22"/>
          <w:szCs w:val="22"/>
        </w:rPr>
      </w:pPr>
      <w:r>
        <w:rPr>
          <w:rFonts w:asciiTheme="minorHAnsi" w:hAnsiTheme="minorHAnsi" w:cs="Arial Narrow"/>
          <w:sz w:val="22"/>
          <w:szCs w:val="22"/>
        </w:rPr>
        <w:t xml:space="preserve">Stanovená hodnota cílové doby dozvuku vychází z požadavku normy ČSN 73 0527 pro </w:t>
      </w:r>
      <w:r w:rsidR="0044229B">
        <w:rPr>
          <w:rFonts w:asciiTheme="minorHAnsi" w:hAnsiTheme="minorHAnsi" w:cs="Arial Narrow"/>
          <w:sz w:val="22"/>
          <w:szCs w:val="22"/>
        </w:rPr>
        <w:t>zasedací, jednací a školící místnosti</w:t>
      </w:r>
      <w:r>
        <w:rPr>
          <w:rFonts w:asciiTheme="minorHAnsi" w:hAnsiTheme="minorHAnsi" w:cs="Arial Narrow"/>
          <w:sz w:val="22"/>
          <w:szCs w:val="22"/>
        </w:rPr>
        <w:t xml:space="preserve">, který je daný závislostí na objemu prostoru dle obrázku </w:t>
      </w:r>
      <w:r w:rsidR="00080AE7">
        <w:rPr>
          <w:rFonts w:asciiTheme="minorHAnsi" w:hAnsiTheme="minorHAnsi" w:cs="Arial Narrow"/>
          <w:sz w:val="22"/>
          <w:szCs w:val="22"/>
        </w:rPr>
        <w:t>1</w:t>
      </w:r>
      <w:r>
        <w:rPr>
          <w:rFonts w:asciiTheme="minorHAnsi" w:hAnsiTheme="minorHAnsi" w:cs="Arial Narrow"/>
          <w:sz w:val="22"/>
          <w:szCs w:val="22"/>
        </w:rPr>
        <w:t xml:space="preserve"> a křivky A</w:t>
      </w:r>
      <w:r w:rsidR="005C35E3">
        <w:rPr>
          <w:rFonts w:asciiTheme="minorHAnsi" w:hAnsiTheme="minorHAnsi" w:cs="Arial Narrow"/>
          <w:sz w:val="22"/>
          <w:szCs w:val="22"/>
        </w:rPr>
        <w:t xml:space="preserve">, a dále je vzhledem k možnosti </w:t>
      </w:r>
      <w:r w:rsidR="00AF7213">
        <w:rPr>
          <w:rFonts w:asciiTheme="minorHAnsi" w:hAnsiTheme="minorHAnsi" w:cs="Arial Narrow"/>
          <w:sz w:val="22"/>
          <w:szCs w:val="22"/>
        </w:rPr>
        <w:t xml:space="preserve">pořádání videokonferencí </w:t>
      </w:r>
      <w:r w:rsidR="005C35E3">
        <w:rPr>
          <w:rFonts w:asciiTheme="minorHAnsi" w:hAnsiTheme="minorHAnsi" w:cs="Arial Narrow"/>
          <w:sz w:val="22"/>
          <w:szCs w:val="22"/>
        </w:rPr>
        <w:t>přihlédnut</w:t>
      </w:r>
      <w:r w:rsidR="00AF7213">
        <w:rPr>
          <w:rFonts w:asciiTheme="minorHAnsi" w:hAnsiTheme="minorHAnsi" w:cs="Arial Narrow"/>
          <w:sz w:val="22"/>
          <w:szCs w:val="22"/>
        </w:rPr>
        <w:t>o</w:t>
      </w:r>
      <w:r w:rsidR="005C35E3">
        <w:rPr>
          <w:rFonts w:asciiTheme="minorHAnsi" w:hAnsiTheme="minorHAnsi" w:cs="Arial Narrow"/>
          <w:sz w:val="22"/>
          <w:szCs w:val="22"/>
        </w:rPr>
        <w:t xml:space="preserve"> ke křivce B</w:t>
      </w:r>
      <w:r w:rsidRPr="00D57674">
        <w:rPr>
          <w:rFonts w:asciiTheme="minorHAnsi" w:hAnsiTheme="minorHAnsi" w:cs="Arial Narrow"/>
          <w:b/>
          <w:sz w:val="22"/>
          <w:szCs w:val="22"/>
        </w:rPr>
        <w:t>.</w:t>
      </w:r>
      <w:r w:rsidR="0050783B">
        <w:rPr>
          <w:rFonts w:asciiTheme="minorHAnsi" w:hAnsiTheme="minorHAnsi" w:cs="Arial Narrow"/>
          <w:sz w:val="22"/>
          <w:szCs w:val="22"/>
        </w:rPr>
        <w:t xml:space="preserve"> Objem dan</w:t>
      </w:r>
      <w:r w:rsidR="00AF7213">
        <w:rPr>
          <w:rFonts w:asciiTheme="minorHAnsi" w:hAnsiTheme="minorHAnsi" w:cs="Arial Narrow"/>
          <w:sz w:val="22"/>
          <w:szCs w:val="22"/>
        </w:rPr>
        <w:t>ých místností</w:t>
      </w:r>
      <w:r w:rsidR="0050783B">
        <w:rPr>
          <w:rFonts w:asciiTheme="minorHAnsi" w:hAnsiTheme="minorHAnsi" w:cs="Arial Narrow"/>
          <w:sz w:val="22"/>
          <w:szCs w:val="22"/>
        </w:rPr>
        <w:t xml:space="preserve"> je cca </w:t>
      </w:r>
      <w:r w:rsidR="00AF7213">
        <w:rPr>
          <w:rFonts w:asciiTheme="minorHAnsi" w:hAnsiTheme="minorHAnsi" w:cs="Arial Narrow"/>
          <w:sz w:val="22"/>
          <w:szCs w:val="22"/>
        </w:rPr>
        <w:t>162 a 159</w:t>
      </w:r>
      <w:r>
        <w:rPr>
          <w:rFonts w:asciiTheme="minorHAnsi" w:hAnsiTheme="minorHAnsi" w:cs="Arial Narrow"/>
          <w:sz w:val="22"/>
          <w:szCs w:val="22"/>
        </w:rPr>
        <w:t> m</w:t>
      </w:r>
      <w:r w:rsidRPr="00431A52">
        <w:rPr>
          <w:rFonts w:asciiTheme="minorHAnsi" w:hAnsiTheme="minorHAnsi" w:cs="Arial Narrow"/>
          <w:sz w:val="22"/>
          <w:szCs w:val="22"/>
          <w:vertAlign w:val="superscript"/>
        </w:rPr>
        <w:t>3</w:t>
      </w:r>
      <w:r>
        <w:rPr>
          <w:rFonts w:asciiTheme="minorHAnsi" w:hAnsiTheme="minorHAnsi" w:cs="Arial Narrow"/>
          <w:sz w:val="22"/>
          <w:szCs w:val="22"/>
        </w:rPr>
        <w:t xml:space="preserve">. </w:t>
      </w:r>
      <w:r w:rsidRPr="00A56089">
        <w:rPr>
          <w:rFonts w:asciiTheme="minorHAnsi" w:hAnsiTheme="minorHAnsi" w:cs="Arial Narrow"/>
          <w:sz w:val="22"/>
          <w:szCs w:val="22"/>
        </w:rPr>
        <w:t xml:space="preserve">Optimální doba dozvuku je určena jako rozmezí hodnot </w:t>
      </w:r>
      <w:r w:rsidRPr="00A56089">
        <w:rPr>
          <w:rFonts w:asciiTheme="minorHAnsi" w:hAnsiTheme="minorHAnsi" w:cs="Arial Narrow"/>
          <w:b/>
          <w:i/>
          <w:sz w:val="22"/>
          <w:szCs w:val="22"/>
        </w:rPr>
        <w:t>T</w:t>
      </w:r>
      <w:r w:rsidRPr="00A56089">
        <w:rPr>
          <w:rFonts w:asciiTheme="minorHAnsi" w:hAnsiTheme="minorHAnsi" w:cs="Arial Narrow"/>
          <w:b/>
          <w:sz w:val="22"/>
          <w:szCs w:val="22"/>
          <w:vertAlign w:val="subscript"/>
        </w:rPr>
        <w:t>0</w:t>
      </w:r>
      <w:r>
        <w:rPr>
          <w:rFonts w:asciiTheme="minorHAnsi" w:hAnsiTheme="minorHAnsi" w:cs="Arial Narrow"/>
          <w:b/>
          <w:sz w:val="22"/>
          <w:szCs w:val="22"/>
        </w:rPr>
        <w:t xml:space="preserve"> = 0,</w:t>
      </w:r>
      <w:r w:rsidR="005C35E3">
        <w:rPr>
          <w:rFonts w:asciiTheme="minorHAnsi" w:hAnsiTheme="minorHAnsi" w:cs="Arial Narrow"/>
          <w:b/>
          <w:sz w:val="22"/>
          <w:szCs w:val="22"/>
        </w:rPr>
        <w:t>5</w:t>
      </w:r>
      <w:r w:rsidR="00AF7213">
        <w:rPr>
          <w:rFonts w:asciiTheme="minorHAnsi" w:hAnsiTheme="minorHAnsi" w:cs="Arial Narrow"/>
          <w:b/>
          <w:sz w:val="22"/>
          <w:szCs w:val="22"/>
        </w:rPr>
        <w:t>5</w:t>
      </w:r>
      <w:r>
        <w:rPr>
          <w:rFonts w:asciiTheme="minorHAnsi" w:hAnsiTheme="minorHAnsi" w:cs="Arial Narrow"/>
          <w:b/>
          <w:sz w:val="22"/>
          <w:szCs w:val="22"/>
        </w:rPr>
        <w:t xml:space="preserve"> </w:t>
      </w:r>
      <w:r w:rsidRPr="00A56089">
        <w:rPr>
          <w:rFonts w:asciiTheme="minorHAnsi" w:hAnsiTheme="minorHAnsi" w:cs="Arial Narrow"/>
          <w:b/>
          <w:sz w:val="22"/>
          <w:szCs w:val="22"/>
        </w:rPr>
        <w:t>– 0,</w:t>
      </w:r>
      <w:r w:rsidR="00AF7213">
        <w:rPr>
          <w:rFonts w:asciiTheme="minorHAnsi" w:hAnsiTheme="minorHAnsi" w:cs="Arial Narrow"/>
          <w:b/>
          <w:sz w:val="22"/>
          <w:szCs w:val="22"/>
        </w:rPr>
        <w:t>60</w:t>
      </w:r>
      <w:r w:rsidRPr="00A56089">
        <w:rPr>
          <w:rFonts w:asciiTheme="minorHAnsi" w:hAnsiTheme="minorHAnsi" w:cs="Arial Narrow"/>
          <w:b/>
          <w:sz w:val="22"/>
          <w:szCs w:val="22"/>
        </w:rPr>
        <w:t xml:space="preserve"> s</w:t>
      </w:r>
      <w:r w:rsidRPr="00A56089">
        <w:rPr>
          <w:rFonts w:asciiTheme="minorHAnsi" w:hAnsiTheme="minorHAnsi" w:cs="Arial Narrow"/>
          <w:sz w:val="22"/>
          <w:szCs w:val="22"/>
        </w:rPr>
        <w:t xml:space="preserve">. </w:t>
      </w:r>
      <w:r>
        <w:rPr>
          <w:rFonts w:asciiTheme="minorHAnsi" w:hAnsiTheme="minorHAnsi" w:cs="Arial Narrow"/>
          <w:sz w:val="22"/>
          <w:szCs w:val="22"/>
        </w:rPr>
        <w:t>Doba dozvuku je v</w:t>
      </w:r>
      <w:r w:rsidR="0044229B">
        <w:rPr>
          <w:rFonts w:asciiTheme="minorHAnsi" w:hAnsiTheme="minorHAnsi" w:cs="Arial Narrow"/>
          <w:sz w:val="22"/>
          <w:szCs w:val="22"/>
        </w:rPr>
        <w:t> zasedací místnosti</w:t>
      </w:r>
      <w:r>
        <w:rPr>
          <w:rFonts w:asciiTheme="minorHAnsi" w:hAnsiTheme="minorHAnsi" w:cs="Arial Narrow"/>
          <w:sz w:val="22"/>
          <w:szCs w:val="22"/>
        </w:rPr>
        <w:t xml:space="preserve"> uvažována v obsazeném stavu.</w:t>
      </w:r>
    </w:p>
    <w:p w14:paraId="5A17E6C9" w14:textId="747F6353" w:rsidR="00E02BBB" w:rsidRDefault="00E02BBB" w:rsidP="007D43DC">
      <w:pPr>
        <w:tabs>
          <w:tab w:val="left" w:pos="720"/>
        </w:tabs>
        <w:spacing w:before="120" w:line="276" w:lineRule="auto"/>
        <w:jc w:val="both"/>
        <w:rPr>
          <w:rFonts w:asciiTheme="minorHAnsi" w:hAnsiTheme="minorHAnsi" w:cs="Arial Narrow"/>
          <w:sz w:val="22"/>
          <w:szCs w:val="22"/>
        </w:rPr>
      </w:pPr>
      <w:r>
        <w:rPr>
          <w:rFonts w:asciiTheme="minorHAnsi" w:hAnsiTheme="minorHAnsi" w:cs="Arial Narrow"/>
          <w:sz w:val="22"/>
          <w:szCs w:val="22"/>
        </w:rPr>
        <w:t>Frekvenční průběh doby dozvuku v</w:t>
      </w:r>
      <w:r w:rsidR="008735A0">
        <w:rPr>
          <w:rFonts w:asciiTheme="minorHAnsi" w:hAnsiTheme="minorHAnsi" w:cs="Arial Narrow"/>
          <w:sz w:val="22"/>
          <w:szCs w:val="22"/>
        </w:rPr>
        <w:t xml:space="preserve"> místnosti </w:t>
      </w:r>
      <w:r>
        <w:rPr>
          <w:rFonts w:asciiTheme="minorHAnsi" w:hAnsiTheme="minorHAnsi" w:cs="Arial Narrow"/>
          <w:sz w:val="22"/>
          <w:szCs w:val="22"/>
        </w:rPr>
        <w:t xml:space="preserve">je hodnocen v rozsahu frekvenčních oktávových pásem od </w:t>
      </w:r>
      <w:r w:rsidR="00D608D2">
        <w:rPr>
          <w:rFonts w:asciiTheme="minorHAnsi" w:hAnsiTheme="minorHAnsi" w:cs="Arial Narrow"/>
          <w:sz w:val="22"/>
          <w:szCs w:val="22"/>
        </w:rPr>
        <w:t>1</w:t>
      </w:r>
      <w:r w:rsidR="003C1ABD">
        <w:rPr>
          <w:rFonts w:asciiTheme="minorHAnsi" w:hAnsiTheme="minorHAnsi" w:cs="Arial Narrow"/>
          <w:sz w:val="22"/>
          <w:szCs w:val="22"/>
        </w:rPr>
        <w:t>25</w:t>
      </w:r>
      <w:r>
        <w:rPr>
          <w:rFonts w:asciiTheme="minorHAnsi" w:hAnsiTheme="minorHAnsi" w:cs="Arial Narrow"/>
          <w:sz w:val="22"/>
          <w:szCs w:val="22"/>
        </w:rPr>
        <w:t> Hz do 4 kHz, a v mezích stanovených pro prostor určený k</w:t>
      </w:r>
      <w:r w:rsidR="00D608D2">
        <w:rPr>
          <w:rFonts w:asciiTheme="minorHAnsi" w:hAnsiTheme="minorHAnsi" w:cs="Arial Narrow"/>
          <w:sz w:val="22"/>
          <w:szCs w:val="22"/>
        </w:rPr>
        <w:t> </w:t>
      </w:r>
      <w:r>
        <w:rPr>
          <w:rFonts w:asciiTheme="minorHAnsi" w:hAnsiTheme="minorHAnsi" w:cs="Arial Narrow"/>
          <w:sz w:val="22"/>
          <w:szCs w:val="22"/>
        </w:rPr>
        <w:t>přednesu</w:t>
      </w:r>
      <w:r w:rsidR="00D608D2">
        <w:rPr>
          <w:rFonts w:asciiTheme="minorHAnsi" w:hAnsiTheme="minorHAnsi" w:cs="Arial Narrow"/>
          <w:sz w:val="22"/>
          <w:szCs w:val="22"/>
        </w:rPr>
        <w:t xml:space="preserve"> hudby a</w:t>
      </w:r>
      <w:r>
        <w:rPr>
          <w:rFonts w:asciiTheme="minorHAnsi" w:hAnsiTheme="minorHAnsi" w:cs="Arial Narrow"/>
          <w:sz w:val="22"/>
          <w:szCs w:val="22"/>
        </w:rPr>
        <w:t xml:space="preserve"> řeči v závislosti na středním kmitočtu, což je stanoveno dle ČSN 73 0527 – viz Obr. </w:t>
      </w:r>
      <w:r w:rsidR="00080AE7">
        <w:rPr>
          <w:rFonts w:asciiTheme="minorHAnsi" w:hAnsiTheme="minorHAnsi" w:cs="Arial Narrow"/>
          <w:sz w:val="22"/>
          <w:szCs w:val="22"/>
        </w:rPr>
        <w:t>2</w:t>
      </w:r>
      <w:r>
        <w:rPr>
          <w:rFonts w:asciiTheme="minorHAnsi" w:hAnsiTheme="minorHAnsi" w:cs="Arial Narrow"/>
          <w:sz w:val="22"/>
          <w:szCs w:val="22"/>
        </w:rPr>
        <w:t xml:space="preserve">. </w:t>
      </w:r>
      <w:r w:rsidR="00D608D2">
        <w:rPr>
          <w:rFonts w:asciiTheme="minorHAnsi" w:hAnsiTheme="minorHAnsi" w:cs="Arial Narrow"/>
          <w:sz w:val="22"/>
          <w:szCs w:val="22"/>
        </w:rPr>
        <w:t>Dané toleranční pásmo je zvoleno vzhledem k plánované AV technologii v místnosti a možnosti prezentace řečových projevů i audiovizuálních děl.</w:t>
      </w:r>
    </w:p>
    <w:p w14:paraId="4E161FA8" w14:textId="77777777" w:rsidR="00D608D2" w:rsidRDefault="00D608D2" w:rsidP="00D608D2">
      <w:pPr>
        <w:tabs>
          <w:tab w:val="left" w:pos="720"/>
        </w:tabs>
        <w:spacing w:before="120" w:line="276" w:lineRule="auto"/>
        <w:jc w:val="both"/>
        <w:rPr>
          <w:rFonts w:asciiTheme="minorHAnsi" w:hAnsiTheme="minorHAnsi" w:cs="Arial Narrow"/>
          <w:b/>
          <w:sz w:val="22"/>
          <w:szCs w:val="22"/>
        </w:rPr>
      </w:pPr>
    </w:p>
    <w:p w14:paraId="34C8520D" w14:textId="07D6D9BF" w:rsidR="00D608D2" w:rsidRPr="00431A52" w:rsidRDefault="00D608D2" w:rsidP="00D608D2">
      <w:pPr>
        <w:tabs>
          <w:tab w:val="left" w:pos="720"/>
        </w:tabs>
        <w:spacing w:before="120" w:line="276" w:lineRule="auto"/>
        <w:jc w:val="both"/>
        <w:rPr>
          <w:rFonts w:asciiTheme="minorHAnsi" w:hAnsiTheme="minorHAnsi" w:cs="Arial Narrow"/>
          <w:b/>
          <w:sz w:val="22"/>
          <w:szCs w:val="22"/>
        </w:rPr>
      </w:pPr>
      <w:r>
        <w:rPr>
          <w:rFonts w:asciiTheme="minorHAnsi" w:hAnsiTheme="minorHAnsi" w:cs="Arial Narrow"/>
          <w:b/>
          <w:sz w:val="22"/>
          <w:szCs w:val="22"/>
        </w:rPr>
        <w:t>Zasedací místnost 5.12</w:t>
      </w:r>
    </w:p>
    <w:p w14:paraId="04009DFC" w14:textId="2249B7CB" w:rsidR="00D608D2" w:rsidRDefault="00D608D2" w:rsidP="00D608D2">
      <w:pPr>
        <w:tabs>
          <w:tab w:val="left" w:pos="720"/>
        </w:tabs>
        <w:spacing w:before="120" w:line="276" w:lineRule="auto"/>
        <w:jc w:val="both"/>
        <w:rPr>
          <w:rFonts w:asciiTheme="minorHAnsi" w:hAnsiTheme="minorHAnsi" w:cs="Arial Narrow"/>
          <w:b/>
          <w:sz w:val="22"/>
          <w:szCs w:val="22"/>
        </w:rPr>
      </w:pPr>
      <w:r>
        <w:rPr>
          <w:rFonts w:asciiTheme="minorHAnsi" w:hAnsiTheme="minorHAnsi" w:cs="Arial Narrow"/>
          <w:sz w:val="22"/>
          <w:szCs w:val="22"/>
        </w:rPr>
        <w:t>Stanovená hodnota cílové doby dozvuku vychází z požadavku normy ČSN 73 0527 pro zasedací, jednací a školící místnosti, který je daný závislostí na objemu prostoru dle obrázku 1 a křivky A, a dále je vzhledem k možnosti pořádání videokonferencí přihlédnuto ke křivce B</w:t>
      </w:r>
      <w:r w:rsidRPr="00D57674">
        <w:rPr>
          <w:rFonts w:asciiTheme="minorHAnsi" w:hAnsiTheme="minorHAnsi" w:cs="Arial Narrow"/>
          <w:b/>
          <w:sz w:val="22"/>
          <w:szCs w:val="22"/>
        </w:rPr>
        <w:t>.</w:t>
      </w:r>
      <w:r>
        <w:rPr>
          <w:rFonts w:asciiTheme="minorHAnsi" w:hAnsiTheme="minorHAnsi" w:cs="Arial Narrow"/>
          <w:sz w:val="22"/>
          <w:szCs w:val="22"/>
        </w:rPr>
        <w:t xml:space="preserve"> Objem dané místností je cca 130 m</w:t>
      </w:r>
      <w:r w:rsidRPr="00431A52">
        <w:rPr>
          <w:rFonts w:asciiTheme="minorHAnsi" w:hAnsiTheme="minorHAnsi" w:cs="Arial Narrow"/>
          <w:sz w:val="22"/>
          <w:szCs w:val="22"/>
          <w:vertAlign w:val="superscript"/>
        </w:rPr>
        <w:t>3</w:t>
      </w:r>
      <w:r>
        <w:rPr>
          <w:rFonts w:asciiTheme="minorHAnsi" w:hAnsiTheme="minorHAnsi" w:cs="Arial Narrow"/>
          <w:sz w:val="22"/>
          <w:szCs w:val="22"/>
        </w:rPr>
        <w:t xml:space="preserve">. </w:t>
      </w:r>
      <w:r w:rsidRPr="00A56089">
        <w:rPr>
          <w:rFonts w:asciiTheme="minorHAnsi" w:hAnsiTheme="minorHAnsi" w:cs="Arial Narrow"/>
          <w:sz w:val="22"/>
          <w:szCs w:val="22"/>
        </w:rPr>
        <w:t xml:space="preserve">Optimální doba dozvuku je určena jako rozmezí hodnot </w:t>
      </w:r>
      <w:r w:rsidRPr="00A56089">
        <w:rPr>
          <w:rFonts w:asciiTheme="minorHAnsi" w:hAnsiTheme="minorHAnsi" w:cs="Arial Narrow"/>
          <w:b/>
          <w:i/>
          <w:sz w:val="22"/>
          <w:szCs w:val="22"/>
        </w:rPr>
        <w:t>T</w:t>
      </w:r>
      <w:r w:rsidRPr="00A56089">
        <w:rPr>
          <w:rFonts w:asciiTheme="minorHAnsi" w:hAnsiTheme="minorHAnsi" w:cs="Arial Narrow"/>
          <w:b/>
          <w:sz w:val="22"/>
          <w:szCs w:val="22"/>
          <w:vertAlign w:val="subscript"/>
        </w:rPr>
        <w:t>0</w:t>
      </w:r>
      <w:r>
        <w:rPr>
          <w:rFonts w:asciiTheme="minorHAnsi" w:hAnsiTheme="minorHAnsi" w:cs="Arial Narrow"/>
          <w:b/>
          <w:sz w:val="22"/>
          <w:szCs w:val="22"/>
        </w:rPr>
        <w:t xml:space="preserve"> = 0,50 </w:t>
      </w:r>
      <w:r w:rsidRPr="00A56089">
        <w:rPr>
          <w:rFonts w:asciiTheme="minorHAnsi" w:hAnsiTheme="minorHAnsi" w:cs="Arial Narrow"/>
          <w:b/>
          <w:sz w:val="22"/>
          <w:szCs w:val="22"/>
        </w:rPr>
        <w:t>– 0,</w:t>
      </w:r>
      <w:r>
        <w:rPr>
          <w:rFonts w:asciiTheme="minorHAnsi" w:hAnsiTheme="minorHAnsi" w:cs="Arial Narrow"/>
          <w:b/>
          <w:sz w:val="22"/>
          <w:szCs w:val="22"/>
        </w:rPr>
        <w:t>55</w:t>
      </w:r>
      <w:r w:rsidRPr="00A56089">
        <w:rPr>
          <w:rFonts w:asciiTheme="minorHAnsi" w:hAnsiTheme="minorHAnsi" w:cs="Arial Narrow"/>
          <w:b/>
          <w:sz w:val="22"/>
          <w:szCs w:val="22"/>
        </w:rPr>
        <w:t xml:space="preserve"> s</w:t>
      </w:r>
      <w:r w:rsidRPr="00A56089">
        <w:rPr>
          <w:rFonts w:asciiTheme="minorHAnsi" w:hAnsiTheme="minorHAnsi" w:cs="Arial Narrow"/>
          <w:sz w:val="22"/>
          <w:szCs w:val="22"/>
        </w:rPr>
        <w:t xml:space="preserve">. </w:t>
      </w:r>
      <w:r>
        <w:rPr>
          <w:rFonts w:asciiTheme="minorHAnsi" w:hAnsiTheme="minorHAnsi" w:cs="Arial Narrow"/>
          <w:sz w:val="22"/>
          <w:szCs w:val="22"/>
        </w:rPr>
        <w:t>Doba dozvuku je v zasedací místnosti uvažována v obsazeném stavu.</w:t>
      </w:r>
    </w:p>
    <w:p w14:paraId="26B9772F" w14:textId="77777777" w:rsidR="00D608D2" w:rsidRDefault="00D608D2" w:rsidP="00D608D2">
      <w:pPr>
        <w:tabs>
          <w:tab w:val="left" w:pos="720"/>
        </w:tabs>
        <w:spacing w:before="120" w:line="276" w:lineRule="auto"/>
        <w:jc w:val="both"/>
        <w:rPr>
          <w:rFonts w:asciiTheme="minorHAnsi" w:hAnsiTheme="minorHAnsi" w:cs="Arial Narrow"/>
          <w:sz w:val="22"/>
          <w:szCs w:val="22"/>
        </w:rPr>
      </w:pPr>
      <w:r>
        <w:rPr>
          <w:rFonts w:asciiTheme="minorHAnsi" w:hAnsiTheme="minorHAnsi" w:cs="Arial Narrow"/>
          <w:sz w:val="22"/>
          <w:szCs w:val="22"/>
        </w:rPr>
        <w:t>Frekvenční průběh doby dozvuku v místnosti je hodnocen v rozsahu frekvenčních oktávových pásem od 125 Hz do 4 kHz, a v mezích stanovených pro prostor určený k přednesu hudby a řeči v závislosti na středním kmitočtu, což je stanoveno dle ČSN 73 0527 – viz Obr. 2. Dané toleranční pásmo je zvoleno vzhledem k plánované AV technologii v místnosti a možnosti prezentace řečových projevů i audiovizuálních děl.</w:t>
      </w:r>
    </w:p>
    <w:p w14:paraId="2CEAF32F" w14:textId="77777777" w:rsidR="00D608D2" w:rsidRDefault="00D608D2" w:rsidP="00E02BBB">
      <w:pPr>
        <w:tabs>
          <w:tab w:val="left" w:pos="720"/>
        </w:tabs>
        <w:spacing w:before="120" w:line="276" w:lineRule="auto"/>
        <w:jc w:val="both"/>
        <w:rPr>
          <w:rFonts w:asciiTheme="minorHAnsi" w:hAnsiTheme="minorHAnsi" w:cs="Arial Narrow"/>
          <w:sz w:val="22"/>
          <w:szCs w:val="22"/>
        </w:rPr>
      </w:pPr>
    </w:p>
    <w:p w14:paraId="59533340" w14:textId="7EA81E6C" w:rsidR="00E02BBB" w:rsidRPr="00431A52" w:rsidRDefault="00D608D2" w:rsidP="00E02BBB">
      <w:pPr>
        <w:tabs>
          <w:tab w:val="left" w:pos="720"/>
        </w:tabs>
        <w:spacing w:before="120" w:line="276" w:lineRule="auto"/>
        <w:jc w:val="both"/>
        <w:rPr>
          <w:rFonts w:asciiTheme="minorHAnsi" w:hAnsiTheme="minorHAnsi" w:cs="Arial Narrow"/>
          <w:b/>
          <w:sz w:val="22"/>
          <w:szCs w:val="22"/>
        </w:rPr>
      </w:pPr>
      <w:r>
        <w:rPr>
          <w:rFonts w:asciiTheme="minorHAnsi" w:hAnsiTheme="minorHAnsi" w:cs="Arial Narrow"/>
          <w:b/>
          <w:sz w:val="22"/>
          <w:szCs w:val="22"/>
        </w:rPr>
        <w:t>Těžká laboratoř pohonů</w:t>
      </w:r>
    </w:p>
    <w:p w14:paraId="72B04562" w14:textId="6B67BC02" w:rsidR="00EF3C5F" w:rsidRPr="00074FBD" w:rsidRDefault="00D608D2" w:rsidP="00EF3C5F">
      <w:pPr>
        <w:tabs>
          <w:tab w:val="left" w:pos="720"/>
        </w:tabs>
        <w:spacing w:before="120" w:line="276" w:lineRule="auto"/>
        <w:jc w:val="both"/>
        <w:rPr>
          <w:rFonts w:asciiTheme="minorHAnsi" w:hAnsiTheme="minorHAnsi" w:cs="Arial Narrow"/>
          <w:b/>
          <w:bCs/>
          <w:sz w:val="22"/>
          <w:szCs w:val="22"/>
        </w:rPr>
      </w:pPr>
      <w:r>
        <w:rPr>
          <w:rFonts w:asciiTheme="minorHAnsi" w:hAnsiTheme="minorHAnsi" w:cs="Arial Narrow"/>
          <w:sz w:val="22"/>
          <w:szCs w:val="22"/>
        </w:rPr>
        <w:t>Daná místnost</w:t>
      </w:r>
      <w:r w:rsidR="00F45BC0" w:rsidRPr="00F45BC0">
        <w:rPr>
          <w:rFonts w:asciiTheme="minorHAnsi" w:hAnsiTheme="minorHAnsi" w:cs="Arial Narrow"/>
          <w:sz w:val="22"/>
          <w:szCs w:val="22"/>
        </w:rPr>
        <w:t xml:space="preserve"> svým charakterem nejvíce odpovídá </w:t>
      </w:r>
      <w:r w:rsidR="00A16F70">
        <w:rPr>
          <w:rFonts w:asciiTheme="minorHAnsi" w:hAnsiTheme="minorHAnsi" w:cs="Arial Narrow"/>
          <w:sz w:val="22"/>
          <w:szCs w:val="22"/>
        </w:rPr>
        <w:t>k</w:t>
      </w:r>
      <w:r w:rsidR="00F45BC0" w:rsidRPr="00F45BC0">
        <w:rPr>
          <w:rFonts w:asciiTheme="minorHAnsi" w:hAnsiTheme="minorHAnsi" w:cs="Arial Narrow"/>
          <w:sz w:val="22"/>
          <w:szCs w:val="22"/>
        </w:rPr>
        <w:t xml:space="preserve">ategorii </w:t>
      </w:r>
      <w:r w:rsidR="00A16F70">
        <w:rPr>
          <w:rFonts w:asciiTheme="minorHAnsi" w:hAnsiTheme="minorHAnsi" w:cs="Arial Narrow"/>
          <w:sz w:val="22"/>
          <w:szCs w:val="22"/>
        </w:rPr>
        <w:t>3</w:t>
      </w:r>
      <w:r w:rsidR="00F45BC0" w:rsidRPr="00F45BC0">
        <w:rPr>
          <w:rFonts w:asciiTheme="minorHAnsi" w:hAnsiTheme="minorHAnsi" w:cs="Arial Narrow"/>
          <w:sz w:val="22"/>
          <w:szCs w:val="22"/>
        </w:rPr>
        <w:t xml:space="preserve"> dle požadavků na prostory s potřebou snížení hlučnosti dle ČSN 73 0527,</w:t>
      </w:r>
      <w:r w:rsidR="00BF5279" w:rsidRPr="00BF5279">
        <w:rPr>
          <w:rFonts w:asciiTheme="minorHAnsi" w:hAnsiTheme="minorHAnsi" w:cs="Arial Narrow"/>
          <w:sz w:val="22"/>
          <w:szCs w:val="22"/>
        </w:rPr>
        <w:t xml:space="preserve"> </w:t>
      </w:r>
      <w:r w:rsidR="00BF5279" w:rsidRPr="00F45BC0">
        <w:rPr>
          <w:rFonts w:asciiTheme="minorHAnsi" w:hAnsiTheme="minorHAnsi" w:cs="Arial Narrow"/>
          <w:sz w:val="22"/>
          <w:szCs w:val="22"/>
        </w:rPr>
        <w:t>viz</w:t>
      </w:r>
      <w:r w:rsidR="00BF5279">
        <w:rPr>
          <w:rFonts w:asciiTheme="minorHAnsi" w:hAnsiTheme="minorHAnsi" w:cs="Arial Narrow"/>
          <w:sz w:val="22"/>
          <w:szCs w:val="22"/>
        </w:rPr>
        <w:t xml:space="preserve"> Obr. 3</w:t>
      </w:r>
      <w:r w:rsidR="00A16F70">
        <w:rPr>
          <w:rFonts w:asciiTheme="minorHAnsi" w:hAnsiTheme="minorHAnsi" w:cs="Arial Narrow"/>
          <w:sz w:val="22"/>
          <w:szCs w:val="22"/>
        </w:rPr>
        <w:t xml:space="preserve"> (hlučné dílny a strojovny)</w:t>
      </w:r>
      <w:r w:rsidR="00F45BC0" w:rsidRPr="00F45BC0">
        <w:rPr>
          <w:rFonts w:asciiTheme="minorHAnsi" w:hAnsiTheme="minorHAnsi" w:cs="Arial Narrow"/>
          <w:sz w:val="22"/>
          <w:szCs w:val="22"/>
        </w:rPr>
        <w:t>.</w:t>
      </w:r>
      <w:r w:rsidR="00F45BC0">
        <w:rPr>
          <w:rFonts w:asciiTheme="minorHAnsi" w:hAnsiTheme="minorHAnsi" w:cs="Arial Narrow"/>
          <w:sz w:val="22"/>
          <w:szCs w:val="22"/>
        </w:rPr>
        <w:t xml:space="preserve"> </w:t>
      </w:r>
      <w:r w:rsidR="00EF3C5F">
        <w:rPr>
          <w:rFonts w:asciiTheme="minorHAnsi" w:hAnsiTheme="minorHAnsi" w:cs="Arial Narrow"/>
          <w:sz w:val="22"/>
          <w:szCs w:val="22"/>
        </w:rPr>
        <w:t>P</w:t>
      </w:r>
      <w:r w:rsidR="00EF3C5F" w:rsidRPr="00692341">
        <w:rPr>
          <w:rFonts w:asciiTheme="minorHAnsi" w:hAnsiTheme="minorHAnsi" w:cs="Arial Narrow"/>
          <w:sz w:val="22"/>
          <w:szCs w:val="22"/>
        </w:rPr>
        <w:t>ožadavek na poměr</w:t>
      </w:r>
      <w:r w:rsidR="00EF3C5F" w:rsidRPr="00074FBD">
        <w:rPr>
          <w:rFonts w:asciiTheme="minorHAnsi" w:hAnsiTheme="minorHAnsi" w:cs="Arial Narrow"/>
          <w:bCs/>
          <w:sz w:val="22"/>
          <w:szCs w:val="22"/>
        </w:rPr>
        <w:t xml:space="preserve"> </w:t>
      </w:r>
      <w:r w:rsidR="00EF3C5F">
        <w:rPr>
          <w:rFonts w:asciiTheme="minorHAnsi" w:hAnsiTheme="minorHAnsi" w:cs="Arial Narrow"/>
          <w:bCs/>
          <w:sz w:val="22"/>
          <w:szCs w:val="22"/>
        </w:rPr>
        <w:t>celkové ekvivalentní pohltivé plochy v prostoru k jeho objemu</w:t>
      </w:r>
      <w:r w:rsidR="00EF3C5F" w:rsidRPr="00692341">
        <w:rPr>
          <w:rFonts w:asciiTheme="minorHAnsi" w:hAnsiTheme="minorHAnsi" w:cs="Arial Narrow"/>
          <w:sz w:val="22"/>
          <w:szCs w:val="22"/>
        </w:rPr>
        <w:t xml:space="preserve"> </w:t>
      </w:r>
      <w:r w:rsidR="00EF3C5F" w:rsidRPr="001D1AC9">
        <w:rPr>
          <w:rFonts w:asciiTheme="minorHAnsi" w:hAnsiTheme="minorHAnsi" w:cs="Arial Narrow"/>
          <w:i/>
          <w:sz w:val="22"/>
          <w:szCs w:val="22"/>
        </w:rPr>
        <w:t>A</w:t>
      </w:r>
      <w:r w:rsidR="00EF3C5F" w:rsidRPr="008650C3">
        <w:rPr>
          <w:rFonts w:asciiTheme="minorHAnsi" w:hAnsiTheme="minorHAnsi" w:cs="Arial Narrow"/>
          <w:sz w:val="22"/>
          <w:szCs w:val="22"/>
        </w:rPr>
        <w:t>/</w:t>
      </w:r>
      <w:r w:rsidR="00EF3C5F" w:rsidRPr="001D1AC9">
        <w:rPr>
          <w:rFonts w:asciiTheme="minorHAnsi" w:hAnsiTheme="minorHAnsi" w:cs="Arial Narrow"/>
          <w:i/>
          <w:sz w:val="22"/>
          <w:szCs w:val="22"/>
        </w:rPr>
        <w:t>V</w:t>
      </w:r>
      <w:r w:rsidR="00EF3C5F" w:rsidRPr="00692341">
        <w:rPr>
          <w:rFonts w:asciiTheme="minorHAnsi" w:hAnsiTheme="minorHAnsi" w:cs="Arial Narrow"/>
          <w:sz w:val="22"/>
          <w:szCs w:val="22"/>
        </w:rPr>
        <w:t xml:space="preserve"> dle ČSN</w:t>
      </w:r>
      <w:r w:rsidR="00EF3C5F">
        <w:rPr>
          <w:rFonts w:asciiTheme="minorHAnsi" w:hAnsiTheme="minorHAnsi" w:cs="Arial Narrow"/>
          <w:sz w:val="22"/>
          <w:szCs w:val="22"/>
        </w:rPr>
        <w:t> </w:t>
      </w:r>
      <w:r w:rsidR="00EF3C5F" w:rsidRPr="00692341">
        <w:rPr>
          <w:rFonts w:asciiTheme="minorHAnsi" w:hAnsiTheme="minorHAnsi" w:cs="Arial Narrow"/>
          <w:sz w:val="22"/>
          <w:szCs w:val="22"/>
        </w:rPr>
        <w:t>73</w:t>
      </w:r>
      <w:r w:rsidR="00EF3C5F">
        <w:rPr>
          <w:rFonts w:asciiTheme="minorHAnsi" w:hAnsiTheme="minorHAnsi" w:cs="Arial Narrow"/>
          <w:sz w:val="22"/>
          <w:szCs w:val="22"/>
        </w:rPr>
        <w:t> </w:t>
      </w:r>
      <w:r w:rsidR="00EF3C5F" w:rsidRPr="00692341">
        <w:rPr>
          <w:rFonts w:asciiTheme="minorHAnsi" w:hAnsiTheme="minorHAnsi" w:cs="Arial Narrow"/>
          <w:sz w:val="22"/>
          <w:szCs w:val="22"/>
        </w:rPr>
        <w:t>0527:2023</w:t>
      </w:r>
      <w:r w:rsidR="00EF3C5F">
        <w:rPr>
          <w:rFonts w:asciiTheme="minorHAnsi" w:hAnsiTheme="minorHAnsi" w:cs="Arial Narrow"/>
          <w:sz w:val="22"/>
          <w:szCs w:val="22"/>
        </w:rPr>
        <w:t xml:space="preserve"> v rozsahu frekvenčních oktávových pásem od 250 Hz do 2 kHz</w:t>
      </w:r>
      <w:r w:rsidR="00EF3C5F" w:rsidRPr="00692341">
        <w:rPr>
          <w:rFonts w:asciiTheme="minorHAnsi" w:hAnsiTheme="minorHAnsi" w:cs="Arial Narrow"/>
          <w:sz w:val="22"/>
          <w:szCs w:val="22"/>
        </w:rPr>
        <w:t xml:space="preserve"> pro kategorii</w:t>
      </w:r>
      <w:r w:rsidR="00EF3C5F">
        <w:rPr>
          <w:rFonts w:asciiTheme="minorHAnsi" w:hAnsiTheme="minorHAnsi" w:cs="Arial Narrow"/>
          <w:sz w:val="22"/>
          <w:szCs w:val="22"/>
        </w:rPr>
        <w:t xml:space="preserve"> </w:t>
      </w:r>
      <w:r w:rsidR="0019510F">
        <w:rPr>
          <w:rFonts w:asciiTheme="minorHAnsi" w:hAnsiTheme="minorHAnsi" w:cs="Arial Narrow"/>
          <w:sz w:val="22"/>
          <w:szCs w:val="22"/>
        </w:rPr>
        <w:t>2</w:t>
      </w:r>
      <w:r w:rsidR="00EF3C5F">
        <w:rPr>
          <w:rFonts w:asciiTheme="minorHAnsi" w:hAnsiTheme="minorHAnsi" w:cs="Arial Narrow"/>
          <w:sz w:val="22"/>
          <w:szCs w:val="22"/>
        </w:rPr>
        <w:t xml:space="preserve"> byl stanoven na </w:t>
      </w:r>
      <w:r w:rsidR="001132D9" w:rsidRPr="001132D9">
        <w:rPr>
          <w:rFonts w:asciiTheme="minorHAnsi" w:hAnsiTheme="minorHAnsi" w:cs="Arial Narrow"/>
          <w:b/>
          <w:bCs/>
          <w:i/>
          <w:iCs/>
          <w:sz w:val="22"/>
          <w:szCs w:val="22"/>
        </w:rPr>
        <w:t>A/V</w:t>
      </w:r>
      <w:r w:rsidR="001132D9" w:rsidRPr="001132D9">
        <w:rPr>
          <w:rFonts w:asciiTheme="minorHAnsi" w:hAnsiTheme="minorHAnsi" w:cs="Arial Narrow"/>
          <w:b/>
          <w:bCs/>
          <w:sz w:val="22"/>
          <w:szCs w:val="22"/>
        </w:rPr>
        <w:t xml:space="preserve"> = </w:t>
      </w:r>
      <w:r w:rsidR="00EF3C5F">
        <w:rPr>
          <w:rFonts w:asciiTheme="minorHAnsi" w:hAnsiTheme="minorHAnsi" w:cs="Arial Narrow"/>
          <w:b/>
          <w:bCs/>
          <w:sz w:val="22"/>
          <w:szCs w:val="22"/>
        </w:rPr>
        <w:t>0,2</w:t>
      </w:r>
      <w:r w:rsidR="002F54CF">
        <w:rPr>
          <w:rFonts w:asciiTheme="minorHAnsi" w:hAnsiTheme="minorHAnsi" w:cs="Arial Narrow"/>
          <w:b/>
          <w:bCs/>
          <w:sz w:val="22"/>
          <w:szCs w:val="22"/>
        </w:rPr>
        <w:t>16</w:t>
      </w:r>
      <w:r w:rsidR="00EF3C5F" w:rsidRPr="00074FBD">
        <w:rPr>
          <w:rFonts w:asciiTheme="minorHAnsi" w:hAnsiTheme="minorHAnsi" w:cs="Arial Narrow"/>
          <w:sz w:val="22"/>
          <w:szCs w:val="22"/>
        </w:rPr>
        <w:t>.</w:t>
      </w:r>
      <w:r w:rsidR="00EF3C5F">
        <w:rPr>
          <w:rFonts w:asciiTheme="minorHAnsi" w:hAnsiTheme="minorHAnsi" w:cs="Arial Narrow"/>
          <w:sz w:val="22"/>
          <w:szCs w:val="22"/>
        </w:rPr>
        <w:t xml:space="preserve"> Objem dané místnosti je cca </w:t>
      </w:r>
      <w:r w:rsidR="002F54CF">
        <w:rPr>
          <w:rFonts w:asciiTheme="minorHAnsi" w:hAnsiTheme="minorHAnsi" w:cs="Arial Narrow"/>
          <w:sz w:val="22"/>
          <w:szCs w:val="22"/>
        </w:rPr>
        <w:t>296</w:t>
      </w:r>
      <w:r w:rsidR="00EF3C5F">
        <w:rPr>
          <w:rFonts w:asciiTheme="minorHAnsi" w:hAnsiTheme="minorHAnsi" w:cs="Arial Narrow"/>
          <w:sz w:val="22"/>
          <w:szCs w:val="22"/>
        </w:rPr>
        <w:t> m</w:t>
      </w:r>
      <w:r w:rsidR="00EF3C5F" w:rsidRPr="00431A52">
        <w:rPr>
          <w:rFonts w:asciiTheme="minorHAnsi" w:hAnsiTheme="minorHAnsi" w:cs="Arial Narrow"/>
          <w:sz w:val="22"/>
          <w:szCs w:val="22"/>
          <w:vertAlign w:val="superscript"/>
        </w:rPr>
        <w:t>3</w:t>
      </w:r>
      <w:r w:rsidR="00EF3C5F">
        <w:rPr>
          <w:rFonts w:asciiTheme="minorHAnsi" w:hAnsiTheme="minorHAnsi" w:cs="Arial Narrow"/>
          <w:sz w:val="22"/>
          <w:szCs w:val="22"/>
        </w:rPr>
        <w:t>.</w:t>
      </w:r>
    </w:p>
    <w:p w14:paraId="6794C6DF" w14:textId="7845CA5F" w:rsidR="00E02BBB" w:rsidRPr="00606C49" w:rsidRDefault="00EF3C5F" w:rsidP="00EF3C5F">
      <w:pPr>
        <w:tabs>
          <w:tab w:val="left" w:pos="720"/>
        </w:tabs>
        <w:spacing w:before="120" w:line="276" w:lineRule="auto"/>
        <w:jc w:val="both"/>
        <w:rPr>
          <w:rFonts w:asciiTheme="minorHAnsi" w:hAnsiTheme="minorHAnsi" w:cs="Arial Narrow"/>
          <w:sz w:val="22"/>
          <w:szCs w:val="22"/>
        </w:rPr>
      </w:pPr>
      <w:r>
        <w:rPr>
          <w:rFonts w:asciiTheme="minorHAnsi" w:hAnsiTheme="minorHAnsi" w:cs="Arial Narrow"/>
          <w:sz w:val="22"/>
          <w:szCs w:val="22"/>
        </w:rPr>
        <w:t xml:space="preserve">Frekvenční průběh poměru </w:t>
      </w:r>
      <w:r w:rsidRPr="001D1AC9">
        <w:rPr>
          <w:rFonts w:asciiTheme="minorHAnsi" w:hAnsiTheme="minorHAnsi" w:cs="Arial Narrow"/>
          <w:i/>
          <w:sz w:val="22"/>
          <w:szCs w:val="22"/>
        </w:rPr>
        <w:t>A</w:t>
      </w:r>
      <w:r w:rsidRPr="00145E0D">
        <w:rPr>
          <w:rFonts w:asciiTheme="minorHAnsi" w:hAnsiTheme="minorHAnsi" w:cs="Arial Narrow"/>
          <w:sz w:val="22"/>
          <w:szCs w:val="22"/>
        </w:rPr>
        <w:t>/</w:t>
      </w:r>
      <w:r w:rsidRPr="001D1AC9">
        <w:rPr>
          <w:rFonts w:asciiTheme="minorHAnsi" w:hAnsiTheme="minorHAnsi" w:cs="Arial Narrow"/>
          <w:i/>
          <w:sz w:val="22"/>
          <w:szCs w:val="22"/>
        </w:rPr>
        <w:t>V</w:t>
      </w:r>
      <w:r>
        <w:rPr>
          <w:rFonts w:asciiTheme="minorHAnsi" w:hAnsiTheme="minorHAnsi" w:cs="Arial Narrow"/>
          <w:sz w:val="22"/>
          <w:szCs w:val="22"/>
        </w:rPr>
        <w:t xml:space="preserve"> </w:t>
      </w:r>
      <w:proofErr w:type="spellStart"/>
      <w:r>
        <w:rPr>
          <w:rFonts w:asciiTheme="minorHAnsi" w:hAnsiTheme="minorHAnsi" w:cs="Arial Narrow"/>
          <w:sz w:val="22"/>
          <w:szCs w:val="22"/>
        </w:rPr>
        <w:t>v</w:t>
      </w:r>
      <w:proofErr w:type="spellEnd"/>
      <w:r>
        <w:rPr>
          <w:rFonts w:asciiTheme="minorHAnsi" w:hAnsiTheme="minorHAnsi" w:cs="Arial Narrow"/>
          <w:sz w:val="22"/>
          <w:szCs w:val="22"/>
        </w:rPr>
        <w:t> místnosti je hodnocen v rozsahu frekvenčních oktávových pásem od 250 Hz do 2 kHz.</w:t>
      </w:r>
    </w:p>
    <w:p w14:paraId="6AC24112" w14:textId="77777777" w:rsidR="00783011" w:rsidRDefault="00783011" w:rsidP="00783011">
      <w:pPr>
        <w:rPr>
          <w:rFonts w:asciiTheme="minorHAnsi" w:hAnsiTheme="minorHAnsi" w:cs="Arial"/>
          <w:b/>
          <w:bCs/>
          <w:smallCaps/>
          <w:kern w:val="2"/>
        </w:rPr>
      </w:pPr>
      <w:bookmarkStart w:id="14" w:name="_Toc1316907"/>
      <w:bookmarkStart w:id="15" w:name="_Toc382432769"/>
      <w:r>
        <w:rPr>
          <w:noProof/>
        </w:rPr>
        <w:lastRenderedPageBreak/>
        <w:drawing>
          <wp:inline distT="0" distB="0" distL="0" distR="0" wp14:anchorId="60C3B05C" wp14:editId="466B9ADA">
            <wp:extent cx="5797222" cy="4592256"/>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ázek 13"/>
                    <pic:cNvPicPr/>
                  </pic:nvPicPr>
                  <pic:blipFill>
                    <a:blip r:embed="rId15">
                      <a:extLst>
                        <a:ext uri="{28A0092B-C50C-407E-A947-70E740481C1C}">
                          <a14:useLocalDpi xmlns:a14="http://schemas.microsoft.com/office/drawing/2010/main" val="0"/>
                        </a:ext>
                      </a:extLst>
                    </a:blip>
                    <a:stretch>
                      <a:fillRect/>
                    </a:stretch>
                  </pic:blipFill>
                  <pic:spPr>
                    <a:xfrm>
                      <a:off x="0" y="0"/>
                      <a:ext cx="5797222" cy="4592256"/>
                    </a:xfrm>
                    <a:prstGeom prst="rect">
                      <a:avLst/>
                    </a:prstGeom>
                  </pic:spPr>
                </pic:pic>
              </a:graphicData>
            </a:graphic>
          </wp:inline>
        </w:drawing>
      </w:r>
    </w:p>
    <w:p w14:paraId="39473BE3" w14:textId="00A0041A" w:rsidR="00080AE7" w:rsidRDefault="00783011" w:rsidP="00783011">
      <w:pPr>
        <w:jc w:val="center"/>
        <w:rPr>
          <w:rFonts w:asciiTheme="minorHAnsi" w:hAnsiTheme="minorHAnsi" w:cs="Arial Narrow"/>
          <w:sz w:val="22"/>
          <w:szCs w:val="22"/>
        </w:rPr>
      </w:pPr>
      <w:r>
        <w:rPr>
          <w:rFonts w:asciiTheme="minorHAnsi" w:hAnsiTheme="minorHAnsi" w:cs="Arial Narrow"/>
          <w:sz w:val="22"/>
          <w:szCs w:val="22"/>
        </w:rPr>
        <w:t xml:space="preserve">Obr. </w:t>
      </w:r>
      <w:r w:rsidR="00B15CE8">
        <w:rPr>
          <w:rFonts w:asciiTheme="minorHAnsi" w:hAnsiTheme="minorHAnsi" w:cs="Arial Narrow"/>
          <w:sz w:val="22"/>
          <w:szCs w:val="22"/>
        </w:rPr>
        <w:t>1</w:t>
      </w:r>
      <w:r>
        <w:rPr>
          <w:rFonts w:asciiTheme="minorHAnsi" w:hAnsiTheme="minorHAnsi" w:cs="Arial Narrow"/>
          <w:sz w:val="22"/>
          <w:szCs w:val="22"/>
        </w:rPr>
        <w:t xml:space="preserve"> - </w:t>
      </w:r>
      <w:r w:rsidRPr="008F7756">
        <w:rPr>
          <w:rFonts w:asciiTheme="minorHAnsi" w:hAnsiTheme="minorHAnsi" w:cs="Arial Narrow"/>
          <w:sz w:val="22"/>
          <w:szCs w:val="22"/>
        </w:rPr>
        <w:t xml:space="preserve">Graf </w:t>
      </w:r>
      <w:r w:rsidR="00162851" w:rsidRPr="00694E33">
        <w:rPr>
          <w:rFonts w:asciiTheme="minorHAnsi" w:hAnsiTheme="minorHAnsi" w:cstheme="minorHAnsi"/>
          <w:bCs/>
          <w:sz w:val="22"/>
          <w:szCs w:val="22"/>
        </w:rPr>
        <w:t>pro stanovení hodnoty optimální doby dozvuku v závislosti na objemu – kancelářské a veřejné prostory</w:t>
      </w:r>
    </w:p>
    <w:p w14:paraId="7CD13FF7" w14:textId="32629817" w:rsidR="00080AE7" w:rsidRPr="00080AE7" w:rsidRDefault="00080AE7" w:rsidP="00080AE7">
      <w:pPr>
        <w:pStyle w:val="NadpisTab"/>
        <w:rPr>
          <w:rFonts w:asciiTheme="minorHAnsi" w:hAnsiTheme="minorHAnsi" w:cstheme="minorHAnsi"/>
        </w:rPr>
      </w:pPr>
      <w:r w:rsidRPr="00080AE7">
        <w:rPr>
          <w:rFonts w:asciiTheme="minorHAnsi" w:hAnsiTheme="minorHAnsi" w:cstheme="minorHAnsi"/>
        </w:rPr>
        <w:t xml:space="preserve">Požadavky na </w:t>
      </w:r>
      <w:r w:rsidR="00162851">
        <w:rPr>
          <w:rFonts w:asciiTheme="minorHAnsi" w:hAnsiTheme="minorHAnsi" w:cstheme="minorHAnsi"/>
        </w:rPr>
        <w:t>kancelářské a veřejné prostory</w:t>
      </w:r>
    </w:p>
    <w:tbl>
      <w:tblPr>
        <w:tblStyle w:val="Mkatabulky"/>
        <w:tblW w:w="8506"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380"/>
        <w:gridCol w:w="2063"/>
        <w:gridCol w:w="2063"/>
      </w:tblGrid>
      <w:tr w:rsidR="00162851" w:rsidRPr="00694E33" w14:paraId="564CB20D" w14:textId="77777777" w:rsidTr="000B5DE6">
        <w:trPr>
          <w:trHeight w:val="631"/>
          <w:jc w:val="center"/>
        </w:trPr>
        <w:tc>
          <w:tcPr>
            <w:tcW w:w="4380" w:type="dxa"/>
            <w:tcBorders>
              <w:top w:val="single" w:sz="12" w:space="0" w:color="auto"/>
              <w:bottom w:val="single" w:sz="12" w:space="0" w:color="auto"/>
            </w:tcBorders>
            <w:vAlign w:val="center"/>
          </w:tcPr>
          <w:p w14:paraId="0377F28C" w14:textId="77777777" w:rsidR="00162851" w:rsidRPr="00694E33" w:rsidRDefault="00162851" w:rsidP="000B5DE6">
            <w:pPr>
              <w:pStyle w:val="Texttabulky"/>
              <w:keepNext/>
              <w:keepLines/>
              <w:jc w:val="center"/>
              <w:rPr>
                <w:rFonts w:asciiTheme="minorHAnsi" w:hAnsiTheme="minorHAnsi" w:cstheme="minorHAnsi"/>
                <w:b/>
                <w:sz w:val="20"/>
              </w:rPr>
            </w:pPr>
            <w:r w:rsidRPr="00694E33">
              <w:rPr>
                <w:rFonts w:asciiTheme="minorHAnsi" w:hAnsiTheme="minorHAnsi" w:cstheme="minorHAnsi"/>
                <w:b/>
                <w:sz w:val="20"/>
              </w:rPr>
              <w:t>Prostor</w:t>
            </w:r>
          </w:p>
        </w:tc>
        <w:tc>
          <w:tcPr>
            <w:tcW w:w="2063" w:type="dxa"/>
            <w:tcBorders>
              <w:top w:val="single" w:sz="12" w:space="0" w:color="auto"/>
              <w:bottom w:val="single" w:sz="12" w:space="0" w:color="auto"/>
            </w:tcBorders>
            <w:vAlign w:val="center"/>
          </w:tcPr>
          <w:p w14:paraId="2BA09317" w14:textId="77777777" w:rsidR="00162851" w:rsidRPr="00694E33" w:rsidRDefault="00162851" w:rsidP="000B5DE6">
            <w:pPr>
              <w:pStyle w:val="Texttabulky"/>
              <w:keepNext/>
              <w:keepLines/>
              <w:jc w:val="center"/>
              <w:rPr>
                <w:rFonts w:asciiTheme="minorHAnsi" w:hAnsiTheme="minorHAnsi" w:cstheme="minorHAnsi"/>
                <w:b/>
                <w:sz w:val="20"/>
              </w:rPr>
            </w:pPr>
            <w:r w:rsidRPr="00694E33">
              <w:rPr>
                <w:rFonts w:asciiTheme="minorHAnsi" w:hAnsiTheme="minorHAnsi" w:cstheme="minorHAnsi"/>
                <w:b/>
                <w:sz w:val="20"/>
              </w:rPr>
              <w:t xml:space="preserve">Křivka průběhu pro stanovení optimální doby dozvuku </w:t>
            </w:r>
            <w:r w:rsidRPr="00694E33">
              <w:rPr>
                <w:rFonts w:asciiTheme="minorHAnsi" w:hAnsiTheme="minorHAnsi" w:cstheme="minorHAnsi"/>
                <w:bCs/>
                <w:i/>
                <w:iCs/>
                <w:sz w:val="20"/>
              </w:rPr>
              <w:t>T</w:t>
            </w:r>
            <w:r w:rsidRPr="00694E33">
              <w:rPr>
                <w:rFonts w:asciiTheme="minorHAnsi" w:hAnsiTheme="minorHAnsi" w:cstheme="minorHAnsi"/>
                <w:bCs/>
                <w:sz w:val="20"/>
                <w:vertAlign w:val="subscript"/>
              </w:rPr>
              <w:t>0</w:t>
            </w:r>
            <w:r w:rsidRPr="00694E33">
              <w:rPr>
                <w:rFonts w:asciiTheme="minorHAnsi" w:hAnsiTheme="minorHAnsi" w:cstheme="minorHAnsi"/>
                <w:b/>
                <w:sz w:val="20"/>
              </w:rPr>
              <w:t xml:space="preserve"> (s)</w:t>
            </w:r>
          </w:p>
        </w:tc>
        <w:tc>
          <w:tcPr>
            <w:tcW w:w="2063" w:type="dxa"/>
            <w:tcBorders>
              <w:top w:val="single" w:sz="12" w:space="0" w:color="auto"/>
              <w:bottom w:val="single" w:sz="12" w:space="0" w:color="auto"/>
            </w:tcBorders>
            <w:vAlign w:val="center"/>
          </w:tcPr>
          <w:p w14:paraId="4A37B5F7" w14:textId="77777777" w:rsidR="00162851" w:rsidRPr="00694E33" w:rsidRDefault="00162851" w:rsidP="000B5DE6">
            <w:pPr>
              <w:pStyle w:val="Texttabulky"/>
              <w:keepNext/>
              <w:keepLines/>
              <w:jc w:val="center"/>
              <w:rPr>
                <w:rFonts w:asciiTheme="minorHAnsi" w:hAnsiTheme="minorHAnsi" w:cstheme="minorHAnsi"/>
                <w:b/>
                <w:sz w:val="20"/>
              </w:rPr>
            </w:pPr>
            <w:r w:rsidRPr="00694E33">
              <w:rPr>
                <w:rFonts w:asciiTheme="minorHAnsi" w:hAnsiTheme="minorHAnsi" w:cstheme="minorHAnsi"/>
                <w:b/>
                <w:sz w:val="20"/>
              </w:rPr>
              <w:t>Toleranční pásmo</w:t>
            </w:r>
          </w:p>
        </w:tc>
      </w:tr>
      <w:tr w:rsidR="00162851" w:rsidRPr="00694E33" w14:paraId="6F493DD4" w14:textId="77777777" w:rsidTr="000B5DE6">
        <w:trPr>
          <w:jc w:val="center"/>
        </w:trPr>
        <w:tc>
          <w:tcPr>
            <w:tcW w:w="4380" w:type="dxa"/>
            <w:tcBorders>
              <w:top w:val="single" w:sz="12" w:space="0" w:color="auto"/>
            </w:tcBorders>
            <w:vAlign w:val="center"/>
          </w:tcPr>
          <w:p w14:paraId="57577716" w14:textId="77777777" w:rsidR="00162851" w:rsidRPr="00694E33" w:rsidRDefault="00162851" w:rsidP="000B5DE6">
            <w:pPr>
              <w:pStyle w:val="Texttabulky"/>
              <w:rPr>
                <w:rFonts w:asciiTheme="minorHAnsi" w:hAnsiTheme="minorHAnsi" w:cstheme="minorHAnsi"/>
                <w:sz w:val="20"/>
              </w:rPr>
            </w:pPr>
            <w:r w:rsidRPr="00694E33">
              <w:rPr>
                <w:rFonts w:asciiTheme="minorHAnsi" w:hAnsiTheme="minorHAnsi" w:cstheme="minorHAnsi"/>
                <w:sz w:val="20"/>
              </w:rPr>
              <w:t xml:space="preserve">Zasedací místnosti, Jednací místnosti, Školící místnosti </w:t>
            </w:r>
          </w:p>
        </w:tc>
        <w:tc>
          <w:tcPr>
            <w:tcW w:w="2063" w:type="dxa"/>
            <w:tcBorders>
              <w:top w:val="single" w:sz="12" w:space="0" w:color="auto"/>
            </w:tcBorders>
            <w:vAlign w:val="center"/>
          </w:tcPr>
          <w:p w14:paraId="51806314" w14:textId="77777777" w:rsidR="00162851" w:rsidRPr="00694E33" w:rsidRDefault="00162851" w:rsidP="000B5DE6">
            <w:pPr>
              <w:pStyle w:val="Texttabulky"/>
              <w:jc w:val="center"/>
              <w:rPr>
                <w:rFonts w:asciiTheme="minorHAnsi" w:hAnsiTheme="minorHAnsi" w:cstheme="minorHAnsi"/>
                <w:sz w:val="20"/>
              </w:rPr>
            </w:pPr>
            <w:r w:rsidRPr="00694E33">
              <w:rPr>
                <w:rFonts w:asciiTheme="minorHAnsi" w:hAnsiTheme="minorHAnsi" w:cstheme="minorHAnsi"/>
                <w:sz w:val="20"/>
              </w:rPr>
              <w:t>A</w:t>
            </w:r>
          </w:p>
        </w:tc>
        <w:tc>
          <w:tcPr>
            <w:tcW w:w="2063" w:type="dxa"/>
            <w:tcBorders>
              <w:top w:val="single" w:sz="12" w:space="0" w:color="auto"/>
            </w:tcBorders>
            <w:vAlign w:val="center"/>
          </w:tcPr>
          <w:p w14:paraId="4565D92C" w14:textId="77777777" w:rsidR="00162851" w:rsidRPr="00694E33" w:rsidRDefault="00162851" w:rsidP="000B5DE6">
            <w:pPr>
              <w:pStyle w:val="Texttabulky"/>
              <w:jc w:val="center"/>
              <w:rPr>
                <w:rFonts w:asciiTheme="minorHAnsi" w:hAnsiTheme="minorHAnsi" w:cstheme="minorHAnsi"/>
                <w:sz w:val="20"/>
              </w:rPr>
            </w:pPr>
            <w:r w:rsidRPr="00694E33">
              <w:rPr>
                <w:rFonts w:asciiTheme="minorHAnsi" w:hAnsiTheme="minorHAnsi" w:cstheme="minorHAnsi"/>
                <w:sz w:val="20"/>
              </w:rPr>
              <w:t xml:space="preserve">řeč </w:t>
            </w:r>
          </w:p>
        </w:tc>
      </w:tr>
      <w:tr w:rsidR="00162851" w:rsidRPr="00694E33" w14:paraId="0148BE0E" w14:textId="77777777" w:rsidTr="000B5DE6">
        <w:trPr>
          <w:jc w:val="center"/>
        </w:trPr>
        <w:tc>
          <w:tcPr>
            <w:tcW w:w="4380" w:type="dxa"/>
            <w:vAlign w:val="center"/>
          </w:tcPr>
          <w:p w14:paraId="67D5EDD7" w14:textId="77777777" w:rsidR="00162851" w:rsidRPr="00694E33" w:rsidRDefault="00162851" w:rsidP="000B5DE6">
            <w:pPr>
              <w:pStyle w:val="Texttabulky"/>
              <w:rPr>
                <w:rFonts w:asciiTheme="minorHAnsi" w:hAnsiTheme="minorHAnsi" w:cstheme="minorHAnsi"/>
                <w:sz w:val="20"/>
              </w:rPr>
            </w:pPr>
            <w:r w:rsidRPr="00694E33">
              <w:rPr>
                <w:rFonts w:asciiTheme="minorHAnsi" w:hAnsiTheme="minorHAnsi" w:cstheme="minorHAnsi"/>
                <w:sz w:val="20"/>
              </w:rPr>
              <w:t>Videokonferenční místnosti</w:t>
            </w:r>
          </w:p>
          <w:p w14:paraId="15124CD1" w14:textId="77777777" w:rsidR="00162851" w:rsidRPr="00694E33" w:rsidRDefault="00162851" w:rsidP="000B5DE6">
            <w:pPr>
              <w:pStyle w:val="Texttabulky"/>
              <w:rPr>
                <w:rFonts w:asciiTheme="minorHAnsi" w:hAnsiTheme="minorHAnsi" w:cstheme="minorHAnsi"/>
                <w:sz w:val="20"/>
              </w:rPr>
            </w:pPr>
            <w:r w:rsidRPr="00694E33">
              <w:rPr>
                <w:rFonts w:asciiTheme="minorHAnsi" w:hAnsiTheme="minorHAnsi" w:cstheme="minorHAnsi"/>
                <w:sz w:val="20"/>
              </w:rPr>
              <w:t xml:space="preserve">Jednací místnosti se zvýšeným nárokem na srozumitelnost </w:t>
            </w:r>
            <w:r w:rsidRPr="00694E33">
              <w:rPr>
                <w:rFonts w:asciiTheme="minorHAnsi" w:hAnsiTheme="minorHAnsi" w:cstheme="minorHAnsi"/>
                <w:sz w:val="20"/>
              </w:rPr>
              <w:br/>
              <w:t>(např. cizojazyčná jednání)</w:t>
            </w:r>
          </w:p>
        </w:tc>
        <w:tc>
          <w:tcPr>
            <w:tcW w:w="2063" w:type="dxa"/>
            <w:vAlign w:val="center"/>
          </w:tcPr>
          <w:p w14:paraId="7A199D21" w14:textId="77777777" w:rsidR="00162851" w:rsidRPr="00694E33" w:rsidRDefault="00162851" w:rsidP="000B5DE6">
            <w:pPr>
              <w:pStyle w:val="Texttabulky"/>
              <w:jc w:val="center"/>
              <w:rPr>
                <w:rFonts w:asciiTheme="minorHAnsi" w:hAnsiTheme="minorHAnsi" w:cstheme="minorHAnsi"/>
                <w:sz w:val="20"/>
              </w:rPr>
            </w:pPr>
            <w:r w:rsidRPr="00694E33">
              <w:rPr>
                <w:rFonts w:asciiTheme="minorHAnsi" w:hAnsiTheme="minorHAnsi" w:cstheme="minorHAnsi"/>
                <w:sz w:val="20"/>
              </w:rPr>
              <w:t>B</w:t>
            </w:r>
          </w:p>
        </w:tc>
        <w:tc>
          <w:tcPr>
            <w:tcW w:w="2063" w:type="dxa"/>
            <w:vAlign w:val="center"/>
          </w:tcPr>
          <w:p w14:paraId="43ADE576" w14:textId="77777777" w:rsidR="00162851" w:rsidRPr="00694E33" w:rsidRDefault="00162851" w:rsidP="000B5DE6">
            <w:pPr>
              <w:pStyle w:val="Texttabulky"/>
              <w:jc w:val="center"/>
              <w:rPr>
                <w:rFonts w:asciiTheme="minorHAnsi" w:hAnsiTheme="minorHAnsi" w:cstheme="minorHAnsi"/>
                <w:sz w:val="20"/>
              </w:rPr>
            </w:pPr>
            <w:r w:rsidRPr="00694E33">
              <w:rPr>
                <w:rFonts w:asciiTheme="minorHAnsi" w:hAnsiTheme="minorHAnsi" w:cstheme="minorHAnsi"/>
                <w:sz w:val="20"/>
              </w:rPr>
              <w:t xml:space="preserve">řeč </w:t>
            </w:r>
          </w:p>
        </w:tc>
      </w:tr>
      <w:tr w:rsidR="00162851" w:rsidRPr="00694E33" w14:paraId="7AB45614" w14:textId="77777777" w:rsidTr="000B5DE6">
        <w:trPr>
          <w:jc w:val="center"/>
        </w:trPr>
        <w:tc>
          <w:tcPr>
            <w:tcW w:w="4380" w:type="dxa"/>
            <w:vAlign w:val="center"/>
          </w:tcPr>
          <w:p w14:paraId="5EAFDEEC" w14:textId="77777777" w:rsidR="00162851" w:rsidRPr="00694E33" w:rsidRDefault="00162851" w:rsidP="000B5DE6">
            <w:pPr>
              <w:pStyle w:val="Texttabulky"/>
              <w:rPr>
                <w:rFonts w:asciiTheme="minorHAnsi" w:hAnsiTheme="minorHAnsi" w:cstheme="minorHAnsi"/>
                <w:sz w:val="20"/>
              </w:rPr>
            </w:pPr>
            <w:r w:rsidRPr="00694E33">
              <w:rPr>
                <w:rFonts w:asciiTheme="minorHAnsi" w:hAnsiTheme="minorHAnsi" w:cstheme="minorHAnsi"/>
                <w:sz w:val="20"/>
              </w:rPr>
              <w:t>Haly a dvorany veřejných budov (např. nádražní a letištní haly)</w:t>
            </w:r>
          </w:p>
        </w:tc>
        <w:tc>
          <w:tcPr>
            <w:tcW w:w="2063" w:type="dxa"/>
            <w:vAlign w:val="center"/>
          </w:tcPr>
          <w:p w14:paraId="1C07FAA6" w14:textId="77777777" w:rsidR="00162851" w:rsidRPr="00694E33" w:rsidRDefault="00162851" w:rsidP="000B5DE6">
            <w:pPr>
              <w:pStyle w:val="Texttabulky"/>
              <w:jc w:val="center"/>
              <w:rPr>
                <w:rFonts w:asciiTheme="minorHAnsi" w:hAnsiTheme="minorHAnsi" w:cstheme="minorHAnsi"/>
                <w:sz w:val="20"/>
              </w:rPr>
            </w:pPr>
            <w:r w:rsidRPr="00694E33">
              <w:rPr>
                <w:rFonts w:asciiTheme="minorHAnsi" w:hAnsiTheme="minorHAnsi" w:cstheme="minorHAnsi"/>
                <w:sz w:val="20"/>
              </w:rPr>
              <w:t>C</w:t>
            </w:r>
          </w:p>
        </w:tc>
        <w:tc>
          <w:tcPr>
            <w:tcW w:w="2063" w:type="dxa"/>
            <w:vAlign w:val="center"/>
          </w:tcPr>
          <w:p w14:paraId="79277B5B" w14:textId="77777777" w:rsidR="00162851" w:rsidRPr="00694E33" w:rsidRDefault="00162851" w:rsidP="000B5DE6">
            <w:pPr>
              <w:pStyle w:val="Texttabulky"/>
              <w:jc w:val="center"/>
              <w:rPr>
                <w:rFonts w:asciiTheme="minorHAnsi" w:hAnsiTheme="minorHAnsi" w:cstheme="minorHAnsi"/>
                <w:sz w:val="20"/>
              </w:rPr>
            </w:pPr>
            <w:r w:rsidRPr="00694E33">
              <w:rPr>
                <w:rFonts w:asciiTheme="minorHAnsi" w:hAnsiTheme="minorHAnsi" w:cstheme="minorHAnsi"/>
                <w:sz w:val="20"/>
              </w:rPr>
              <w:t xml:space="preserve">zúžené toleranční pásmo </w:t>
            </w:r>
          </w:p>
        </w:tc>
      </w:tr>
    </w:tbl>
    <w:p w14:paraId="54A1C6E5" w14:textId="77777777" w:rsidR="00783011" w:rsidRDefault="00080AE7" w:rsidP="00783011">
      <w:pPr>
        <w:jc w:val="center"/>
        <w:rPr>
          <w:rFonts w:asciiTheme="minorHAnsi" w:hAnsiTheme="minorHAnsi" w:cs="Arial Narrow"/>
          <w:sz w:val="22"/>
          <w:szCs w:val="22"/>
        </w:rPr>
      </w:pPr>
      <w:r>
        <w:rPr>
          <w:noProof/>
        </w:rPr>
        <w:lastRenderedPageBreak/>
        <w:drawing>
          <wp:inline distT="0" distB="0" distL="0" distR="0" wp14:anchorId="2DA49F52" wp14:editId="3658FF45">
            <wp:extent cx="4193920" cy="2166859"/>
            <wp:effectExtent l="0" t="0" r="0" b="5080"/>
            <wp:docPr id="15" name="Obráze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49"/>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193920" cy="2166859"/>
                    </a:xfrm>
                    <a:prstGeom prst="rect">
                      <a:avLst/>
                    </a:prstGeom>
                    <a:ln>
                      <a:noFill/>
                    </a:ln>
                    <a:extLst>
                      <a:ext uri="{53640926-AAD7-44D8-BBD7-CCE9431645EC}">
                        <a14:shadowObscured xmlns:a14="http://schemas.microsoft.com/office/drawing/2010/main"/>
                      </a:ext>
                    </a:extLst>
                  </pic:spPr>
                </pic:pic>
              </a:graphicData>
            </a:graphic>
          </wp:inline>
        </w:drawing>
      </w:r>
    </w:p>
    <w:p w14:paraId="7A485F40" w14:textId="77777777" w:rsidR="002F54CF" w:rsidRPr="002F54CF" w:rsidRDefault="00080AE7" w:rsidP="002F54CF">
      <w:pPr>
        <w:tabs>
          <w:tab w:val="left" w:pos="1134"/>
        </w:tabs>
        <w:jc w:val="center"/>
        <w:rPr>
          <w:rFonts w:asciiTheme="minorHAnsi" w:hAnsiTheme="minorHAnsi" w:cs="Arial Narrow"/>
          <w:sz w:val="22"/>
          <w:szCs w:val="22"/>
        </w:rPr>
      </w:pPr>
      <w:r>
        <w:rPr>
          <w:rFonts w:asciiTheme="minorHAnsi" w:hAnsiTheme="minorHAnsi" w:cs="Arial Narrow"/>
          <w:sz w:val="22"/>
          <w:szCs w:val="22"/>
        </w:rPr>
        <w:t xml:space="preserve">Obr. </w:t>
      </w:r>
      <w:r w:rsidR="00B15CE8">
        <w:rPr>
          <w:rFonts w:asciiTheme="minorHAnsi" w:hAnsiTheme="minorHAnsi" w:cs="Arial Narrow"/>
          <w:sz w:val="22"/>
          <w:szCs w:val="22"/>
        </w:rPr>
        <w:t>2</w:t>
      </w:r>
      <w:r>
        <w:rPr>
          <w:rFonts w:asciiTheme="minorHAnsi" w:hAnsiTheme="minorHAnsi" w:cs="Arial Narrow"/>
          <w:sz w:val="22"/>
          <w:szCs w:val="22"/>
        </w:rPr>
        <w:t xml:space="preserve"> </w:t>
      </w:r>
      <w:r w:rsidR="00F54253">
        <w:rPr>
          <w:rFonts w:asciiTheme="minorHAnsi" w:hAnsiTheme="minorHAnsi" w:cs="Arial Narrow"/>
          <w:sz w:val="22"/>
          <w:szCs w:val="22"/>
        </w:rPr>
        <w:t>–</w:t>
      </w:r>
      <w:r>
        <w:rPr>
          <w:rFonts w:asciiTheme="minorHAnsi" w:hAnsiTheme="minorHAnsi" w:cs="Arial Narrow"/>
          <w:sz w:val="22"/>
          <w:szCs w:val="22"/>
        </w:rPr>
        <w:t xml:space="preserve"> </w:t>
      </w:r>
      <w:r w:rsidR="002F54CF" w:rsidRPr="002F54CF">
        <w:rPr>
          <w:rFonts w:asciiTheme="minorHAnsi" w:hAnsiTheme="minorHAnsi" w:cs="Arial Narrow"/>
          <w:sz w:val="22"/>
          <w:szCs w:val="22"/>
        </w:rPr>
        <w:t xml:space="preserve">Přípustné toleranční pásmo poměru dob dozvuku T/T0 obsazeného prostoru </w:t>
      </w:r>
    </w:p>
    <w:p w14:paraId="5D5826BE" w14:textId="457B1F2C" w:rsidR="00080AE7" w:rsidRDefault="002F54CF" w:rsidP="002F54CF">
      <w:pPr>
        <w:tabs>
          <w:tab w:val="left" w:pos="1134"/>
        </w:tabs>
        <w:jc w:val="center"/>
        <w:rPr>
          <w:rFonts w:asciiTheme="minorHAnsi" w:hAnsiTheme="minorHAnsi" w:cs="Arial Narrow"/>
          <w:sz w:val="22"/>
          <w:szCs w:val="22"/>
        </w:rPr>
      </w:pPr>
      <w:r w:rsidRPr="002F54CF">
        <w:rPr>
          <w:rFonts w:asciiTheme="minorHAnsi" w:hAnsiTheme="minorHAnsi" w:cs="Arial Narrow"/>
          <w:sz w:val="22"/>
          <w:szCs w:val="22"/>
        </w:rPr>
        <w:t>určeného k přednesu hudby a řeči v závislosti na středním kmitočtu oktávového pásma</w:t>
      </w:r>
    </w:p>
    <w:p w14:paraId="11B4E1A5" w14:textId="77777777" w:rsidR="00673C75" w:rsidRDefault="00673C75" w:rsidP="00080AE7">
      <w:pPr>
        <w:tabs>
          <w:tab w:val="left" w:pos="1134"/>
        </w:tabs>
        <w:jc w:val="center"/>
        <w:rPr>
          <w:rFonts w:asciiTheme="minorHAnsi" w:hAnsiTheme="minorHAnsi" w:cs="Arial Narrow"/>
          <w:sz w:val="22"/>
          <w:szCs w:val="22"/>
        </w:rPr>
      </w:pPr>
    </w:p>
    <w:p w14:paraId="19D321EA" w14:textId="01F55668" w:rsidR="00783011" w:rsidRDefault="00673C75" w:rsidP="00E35B8E">
      <w:pPr>
        <w:jc w:val="center"/>
        <w:rPr>
          <w:rFonts w:asciiTheme="minorHAnsi" w:hAnsiTheme="minorHAnsi" w:cs="Arial"/>
          <w:b/>
          <w:bCs/>
          <w:smallCaps/>
          <w:kern w:val="2"/>
        </w:rPr>
      </w:pPr>
      <w:r>
        <w:rPr>
          <w:noProof/>
        </w:rPr>
        <w:drawing>
          <wp:inline distT="0" distB="0" distL="0" distR="0" wp14:anchorId="3C008875" wp14:editId="2F7AB34B">
            <wp:extent cx="6122095" cy="5274733"/>
            <wp:effectExtent l="0" t="0" r="0" b="2540"/>
            <wp:docPr id="2631719" name="Obrázek 1">
              <a:extLst xmlns:a="http://schemas.openxmlformats.org/drawingml/2006/main">
                <a:ext uri="{FF2B5EF4-FFF2-40B4-BE49-F238E27FC236}">
                  <a16:creationId xmlns:a16="http://schemas.microsoft.com/office/drawing/2014/main" id="{00000000-0008-0000-0500-0000272828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1719" name="Obrázek 1">
                      <a:extLst>
                        <a:ext uri="{FF2B5EF4-FFF2-40B4-BE49-F238E27FC236}">
                          <a16:creationId xmlns:a16="http://schemas.microsoft.com/office/drawing/2014/main" id="{00000000-0008-0000-0500-000027282800}"/>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54131" cy="5302335"/>
                    </a:xfrm>
                    <a:prstGeom prst="rect">
                      <a:avLst/>
                    </a:prstGeom>
                    <a:noFill/>
                    <a:ln>
                      <a:noFill/>
                    </a:ln>
                  </pic:spPr>
                </pic:pic>
              </a:graphicData>
            </a:graphic>
          </wp:inline>
        </w:drawing>
      </w:r>
    </w:p>
    <w:p w14:paraId="222503BC" w14:textId="37EDC0EA" w:rsidR="00E35B8E" w:rsidRPr="00E35B8E" w:rsidRDefault="00E35B8E" w:rsidP="00E35B8E">
      <w:pPr>
        <w:tabs>
          <w:tab w:val="left" w:pos="1134"/>
        </w:tabs>
        <w:jc w:val="center"/>
        <w:rPr>
          <w:rFonts w:asciiTheme="minorHAnsi" w:hAnsiTheme="minorHAnsi" w:cs="Arial Narrow"/>
          <w:b/>
          <w:sz w:val="22"/>
          <w:szCs w:val="22"/>
        </w:rPr>
      </w:pPr>
      <w:r>
        <w:rPr>
          <w:rFonts w:asciiTheme="minorHAnsi" w:hAnsiTheme="minorHAnsi" w:cs="Arial Narrow"/>
          <w:sz w:val="22"/>
          <w:szCs w:val="22"/>
        </w:rPr>
        <w:t xml:space="preserve">Obr. 3 – </w:t>
      </w:r>
      <w:r w:rsidRPr="00673C75">
        <w:rPr>
          <w:rFonts w:asciiTheme="minorHAnsi" w:hAnsiTheme="minorHAnsi" w:cs="Arial Narrow"/>
          <w:sz w:val="22"/>
          <w:szCs w:val="22"/>
        </w:rPr>
        <w:t>Požadavky na prostory s </w:t>
      </w:r>
      <w:r w:rsidRPr="00E35B8E">
        <w:rPr>
          <w:rFonts w:asciiTheme="minorHAnsi" w:hAnsiTheme="minorHAnsi" w:cs="Arial Narrow"/>
          <w:sz w:val="22"/>
          <w:szCs w:val="22"/>
        </w:rPr>
        <w:t>provozní</w:t>
      </w:r>
      <w:r w:rsidRPr="00673C75">
        <w:rPr>
          <w:rFonts w:asciiTheme="minorHAnsi" w:hAnsiTheme="minorHAnsi" w:cs="Arial Narrow"/>
          <w:sz w:val="22"/>
          <w:szCs w:val="22"/>
        </w:rPr>
        <w:t xml:space="preserve"> potřebou snížení hlučnosti a zajištění akustického</w:t>
      </w:r>
      <w:r>
        <w:rPr>
          <w:rFonts w:asciiTheme="minorHAnsi" w:hAnsiTheme="minorHAnsi" w:cs="Arial Narrow"/>
          <w:sz w:val="22"/>
          <w:szCs w:val="22"/>
        </w:rPr>
        <w:t xml:space="preserve"> </w:t>
      </w:r>
      <w:r w:rsidRPr="00673C75">
        <w:rPr>
          <w:rFonts w:asciiTheme="minorHAnsi" w:hAnsiTheme="minorHAnsi" w:cs="Arial Narrow"/>
          <w:sz w:val="22"/>
          <w:szCs w:val="22"/>
        </w:rPr>
        <w:t>pobytového komfortu</w:t>
      </w:r>
    </w:p>
    <w:p w14:paraId="53C8CE25" w14:textId="77777777" w:rsidR="005E6E2B" w:rsidRDefault="00D5738E">
      <w:pPr>
        <w:pStyle w:val="Nadpis1"/>
        <w:numPr>
          <w:ilvl w:val="1"/>
          <w:numId w:val="3"/>
        </w:numPr>
        <w:tabs>
          <w:tab w:val="left" w:pos="567"/>
        </w:tabs>
        <w:spacing w:before="360" w:after="120"/>
        <w:rPr>
          <w:rFonts w:asciiTheme="minorHAnsi" w:hAnsiTheme="minorHAnsi"/>
          <w:smallCaps/>
          <w:kern w:val="2"/>
          <w:sz w:val="24"/>
          <w:szCs w:val="24"/>
        </w:rPr>
      </w:pPr>
      <w:bookmarkStart w:id="16" w:name="_Toc169628315"/>
      <w:r>
        <w:rPr>
          <w:rFonts w:asciiTheme="minorHAnsi" w:hAnsiTheme="minorHAnsi"/>
          <w:smallCaps/>
          <w:kern w:val="2"/>
          <w:sz w:val="24"/>
          <w:szCs w:val="24"/>
        </w:rPr>
        <w:lastRenderedPageBreak/>
        <w:t>Teoretický výpočet doby dozvuku</w:t>
      </w:r>
      <w:bookmarkEnd w:id="14"/>
      <w:bookmarkEnd w:id="15"/>
      <w:bookmarkEnd w:id="16"/>
    </w:p>
    <w:p w14:paraId="59994DDD" w14:textId="77777777" w:rsidR="005E6E2B" w:rsidRDefault="00D5738E">
      <w:pPr>
        <w:spacing w:before="120" w:line="276" w:lineRule="auto"/>
        <w:jc w:val="both"/>
        <w:rPr>
          <w:rFonts w:asciiTheme="minorHAnsi" w:hAnsiTheme="minorHAnsi" w:cs="Arial"/>
          <w:sz w:val="22"/>
          <w:szCs w:val="22"/>
        </w:rPr>
      </w:pPr>
      <w:r>
        <w:rPr>
          <w:rFonts w:asciiTheme="minorHAnsi" w:hAnsiTheme="minorHAnsi" w:cs="Arial"/>
          <w:sz w:val="22"/>
          <w:szCs w:val="22"/>
        </w:rPr>
        <w:t>Pro výpočet doby dozvuku byl dle ČSN 73 0525 použit Eyringův vztah:</w:t>
      </w:r>
    </w:p>
    <w:p w14:paraId="694CEAC1" w14:textId="337AF675" w:rsidR="005E6E2B" w:rsidRDefault="000B5DE6">
      <w:pPr>
        <w:jc w:val="center"/>
        <w:rPr>
          <w:rFonts w:asciiTheme="minorHAnsi" w:hAnsiTheme="minorHAnsi" w:cs="Arial"/>
          <w:sz w:val="22"/>
          <w:szCs w:val="22"/>
        </w:rPr>
      </w:pPr>
      <m:oMathPara>
        <m:oMath>
          <m:sSub>
            <m:sSubPr>
              <m:ctrlPr>
                <w:rPr>
                  <w:rFonts w:ascii="Cambria Math" w:hAnsi="Cambria Math"/>
                  <w:i/>
                  <w:lang w:val="en-GB"/>
                </w:rPr>
              </m:ctrlPr>
            </m:sSubPr>
            <m:e>
              <m:r>
                <w:rPr>
                  <w:rFonts w:ascii="Cambria Math"/>
                  <w:lang w:val="en-GB"/>
                </w:rPr>
                <m:t>T</m:t>
              </m:r>
            </m:e>
            <m:sub>
              <m:r>
                <w:rPr>
                  <w:rFonts w:ascii="Cambria Math"/>
                  <w:lang w:val="en-GB"/>
                </w:rPr>
                <m:t>E</m:t>
              </m:r>
            </m:sub>
          </m:sSub>
          <m:r>
            <w:rPr>
              <w:rFonts w:ascii="Cambria Math"/>
            </w:rPr>
            <m:t>=</m:t>
          </m:r>
          <m:f>
            <m:fPr>
              <m:ctrlPr>
                <w:rPr>
                  <w:rFonts w:ascii="Cambria Math" w:hAnsi="Cambria Math"/>
                  <w:i/>
                </w:rPr>
              </m:ctrlPr>
            </m:fPr>
            <m:num>
              <m:r>
                <w:rPr>
                  <w:rFonts w:ascii="Cambria Math" w:hAnsi="Cambria Math"/>
                </w:rPr>
                <m:t>0,163⋅V</m:t>
              </m:r>
            </m:num>
            <m:den>
              <m:r>
                <w:rPr>
                  <w:rFonts w:ascii="Cambria Math" w:hAnsi="Cambria Math"/>
                </w:rPr>
                <m:t>-S⋅ln</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s</m:t>
                      </m:r>
                    </m:sub>
                  </m:sSub>
                </m:e>
              </m:d>
              <m:r>
                <w:rPr>
                  <w:rFonts w:ascii="Cambria Math" w:hAnsi="Cambria Math"/>
                </w:rPr>
                <m:t>+4mV</m:t>
              </m:r>
            </m:den>
          </m:f>
          <m:r>
            <w:rPr>
              <w:rFonts w:ascii="Cambria Math"/>
            </w:rPr>
            <m:t> </m:t>
          </m:r>
          <m:r>
            <w:rPr>
              <w:rFonts w:ascii="Cambria Math"/>
            </w:rPr>
            <m:t>[s]</m:t>
          </m:r>
        </m:oMath>
      </m:oMathPara>
    </w:p>
    <w:p w14:paraId="46D6D54A" w14:textId="23EC5A33" w:rsidR="005E6E2B" w:rsidRDefault="00D5738E">
      <w:pPr>
        <w:tabs>
          <w:tab w:val="left" w:pos="567"/>
          <w:tab w:val="left" w:pos="1560"/>
          <w:tab w:val="left" w:pos="4962"/>
        </w:tabs>
        <w:jc w:val="both"/>
        <w:rPr>
          <w:rFonts w:asciiTheme="minorHAnsi" w:hAnsiTheme="minorHAnsi" w:cs="Arial"/>
          <w:sz w:val="22"/>
          <w:szCs w:val="22"/>
        </w:rPr>
      </w:pPr>
      <w:r>
        <w:rPr>
          <w:rFonts w:asciiTheme="minorHAnsi" w:hAnsiTheme="minorHAnsi" w:cs="Arial"/>
          <w:sz w:val="22"/>
          <w:szCs w:val="22"/>
        </w:rPr>
        <w:t>kde</w:t>
      </w:r>
      <w:r>
        <w:rPr>
          <w:rFonts w:asciiTheme="minorHAnsi" w:hAnsiTheme="minorHAnsi" w:cs="Arial"/>
          <w:sz w:val="22"/>
          <w:szCs w:val="22"/>
        </w:rPr>
        <w:tab/>
      </w:r>
      <m:oMath>
        <m:r>
          <w:rPr>
            <w:rFonts w:ascii="Cambria Math"/>
          </w:rPr>
          <m:t>V</m:t>
        </m:r>
        <m:r>
          <w:rPr>
            <w:rFonts w:ascii="Cambria Math"/>
          </w:rPr>
          <m:t> </m:t>
        </m:r>
        <m:r>
          <w:rPr>
            <w:rFonts w:ascii="Cambria Math"/>
          </w:rPr>
          <m:t>[</m:t>
        </m:r>
        <m:sSup>
          <m:sSupPr>
            <m:ctrlPr>
              <w:rPr>
                <w:rFonts w:ascii="Cambria Math" w:hAnsi="Cambria Math"/>
                <w:i/>
              </w:rPr>
            </m:ctrlPr>
          </m:sSupPr>
          <m:e>
            <m:r>
              <w:rPr>
                <w:rFonts w:ascii="Cambria Math"/>
              </w:rPr>
              <m:t>m</m:t>
            </m:r>
          </m:e>
          <m:sup>
            <m:r>
              <w:rPr>
                <w:rFonts w:ascii="Cambria Math"/>
              </w:rPr>
              <m:t>3</m:t>
            </m:r>
          </m:sup>
        </m:sSup>
        <m:r>
          <w:rPr>
            <w:rFonts w:ascii="Cambria Math"/>
          </w:rPr>
          <m:t>]</m:t>
        </m:r>
      </m:oMath>
      <w:r>
        <w:rPr>
          <w:rFonts w:asciiTheme="minorHAnsi" w:hAnsiTheme="minorHAnsi" w:cs="Arial"/>
          <w:b/>
          <w:sz w:val="22"/>
          <w:szCs w:val="22"/>
        </w:rPr>
        <w:tab/>
      </w:r>
      <w:r>
        <w:rPr>
          <w:rFonts w:asciiTheme="minorHAnsi" w:hAnsiTheme="minorHAnsi" w:cs="Arial"/>
          <w:sz w:val="22"/>
          <w:szCs w:val="22"/>
        </w:rPr>
        <w:t>je objem místnosti</w:t>
      </w:r>
    </w:p>
    <w:p w14:paraId="3AC1564B" w14:textId="79238EB5" w:rsidR="005E6E2B" w:rsidRDefault="00D5738E">
      <w:pPr>
        <w:tabs>
          <w:tab w:val="left" w:pos="567"/>
          <w:tab w:val="left" w:pos="1560"/>
          <w:tab w:val="left" w:pos="4962"/>
        </w:tabs>
        <w:jc w:val="both"/>
        <w:rPr>
          <w:rFonts w:asciiTheme="minorHAnsi" w:hAnsiTheme="minorHAnsi" w:cs="Arial"/>
          <w:sz w:val="22"/>
          <w:szCs w:val="22"/>
        </w:rPr>
      </w:pPr>
      <w:r>
        <w:rPr>
          <w:rFonts w:asciiTheme="minorHAnsi" w:hAnsiTheme="minorHAnsi" w:cs="Arial"/>
          <w:sz w:val="22"/>
          <w:szCs w:val="22"/>
        </w:rPr>
        <w:tab/>
      </w:r>
      <m:oMath>
        <m:r>
          <w:rPr>
            <w:rFonts w:ascii="Cambria Math"/>
          </w:rPr>
          <m:t>S</m:t>
        </m:r>
        <m:r>
          <w:rPr>
            <w:rFonts w:ascii="Cambria Math"/>
          </w:rPr>
          <m:t> </m:t>
        </m:r>
        <m:r>
          <w:rPr>
            <w:rFonts w:ascii="Cambria Math"/>
          </w:rPr>
          <m:t>[</m:t>
        </m:r>
        <m:sSup>
          <m:sSupPr>
            <m:ctrlPr>
              <w:rPr>
                <w:rFonts w:ascii="Cambria Math" w:hAnsi="Cambria Math"/>
                <w:i/>
              </w:rPr>
            </m:ctrlPr>
          </m:sSupPr>
          <m:e>
            <m:r>
              <w:rPr>
                <w:rFonts w:ascii="Cambria Math"/>
              </w:rPr>
              <m:t>m</m:t>
            </m:r>
          </m:e>
          <m:sup>
            <m:r>
              <w:rPr>
                <w:rFonts w:ascii="Cambria Math"/>
              </w:rPr>
              <m:t>2</m:t>
            </m:r>
          </m:sup>
        </m:sSup>
        <m:r>
          <w:rPr>
            <w:rFonts w:ascii="Cambria Math"/>
          </w:rPr>
          <m:t>]</m:t>
        </m:r>
      </m:oMath>
      <w:r>
        <w:rPr>
          <w:rFonts w:asciiTheme="minorHAnsi" w:hAnsiTheme="minorHAnsi" w:cs="Arial"/>
          <w:b/>
          <w:sz w:val="22"/>
          <w:szCs w:val="22"/>
        </w:rPr>
        <w:tab/>
      </w:r>
      <w:r>
        <w:rPr>
          <w:rFonts w:asciiTheme="minorHAnsi" w:hAnsiTheme="minorHAnsi" w:cs="Arial"/>
          <w:sz w:val="22"/>
          <w:szCs w:val="22"/>
        </w:rPr>
        <w:t xml:space="preserve">je celková plocha ohraničujících stěn místnosti </w:t>
      </w:r>
    </w:p>
    <w:p w14:paraId="26184FFE" w14:textId="600F89D1" w:rsidR="005E6E2B" w:rsidRDefault="00D5738E">
      <w:pPr>
        <w:tabs>
          <w:tab w:val="left" w:pos="567"/>
          <w:tab w:val="left" w:pos="1560"/>
          <w:tab w:val="left" w:pos="4962"/>
        </w:tabs>
        <w:jc w:val="both"/>
        <w:rPr>
          <w:rFonts w:asciiTheme="minorHAnsi" w:hAnsiTheme="minorHAnsi" w:cs="Arial"/>
          <w:sz w:val="22"/>
          <w:szCs w:val="22"/>
        </w:rPr>
      </w:pPr>
      <w:r>
        <w:rPr>
          <w:rFonts w:asciiTheme="minorHAnsi" w:hAnsiTheme="minorHAnsi" w:cs="Arial"/>
          <w:sz w:val="22"/>
          <w:szCs w:val="22"/>
        </w:rPr>
        <w:tab/>
      </w:r>
      <m:oMath>
        <m:sSub>
          <m:sSubPr>
            <m:ctrlPr>
              <w:rPr>
                <w:rFonts w:ascii="Cambria Math" w:hAnsi="Cambria Math"/>
                <w:i/>
              </w:rPr>
            </m:ctrlPr>
          </m:sSubPr>
          <m:e>
            <m:r>
              <w:rPr>
                <w:rFonts w:ascii="Cambria Math" w:hAnsi="Cambria Math"/>
              </w:rPr>
              <m:t>α</m:t>
            </m:r>
          </m:e>
          <m:sub>
            <m:r>
              <w:rPr>
                <w:rFonts w:ascii="Cambria Math"/>
              </w:rPr>
              <m:t>S</m:t>
            </m:r>
          </m:sub>
        </m:sSub>
        <m:r>
          <w:rPr>
            <w:rFonts w:ascii="Cambria Math"/>
          </w:rPr>
          <m:t> </m:t>
        </m:r>
        <m:r>
          <w:rPr>
            <w:rFonts w:ascii="Cambria Math"/>
          </w:rPr>
          <m:t>[</m:t>
        </m:r>
        <m:r>
          <w:rPr>
            <w:rFonts w:ascii="Cambria Math"/>
          </w:rPr>
          <m:t>-</m:t>
        </m:r>
        <m:r>
          <w:rPr>
            <w:rFonts w:ascii="Cambria Math"/>
          </w:rPr>
          <m:t>]</m:t>
        </m:r>
      </m:oMath>
      <w:r>
        <w:rPr>
          <w:rFonts w:asciiTheme="minorHAnsi" w:hAnsiTheme="minorHAnsi" w:cs="Arial"/>
          <w:b/>
          <w:sz w:val="22"/>
          <w:szCs w:val="22"/>
        </w:rPr>
        <w:tab/>
      </w:r>
      <w:r>
        <w:rPr>
          <w:rFonts w:asciiTheme="minorHAnsi" w:hAnsiTheme="minorHAnsi" w:cs="Arial"/>
          <w:sz w:val="22"/>
          <w:szCs w:val="22"/>
        </w:rPr>
        <w:t>je střední hodnota činitele zvukové pohltivosti</w:t>
      </w:r>
    </w:p>
    <w:p w14:paraId="0DC18776" w14:textId="64AA214D" w:rsidR="005E6E2B" w:rsidRDefault="00D5738E">
      <w:pPr>
        <w:tabs>
          <w:tab w:val="left" w:pos="567"/>
          <w:tab w:val="left" w:pos="1560"/>
          <w:tab w:val="left" w:pos="4962"/>
        </w:tabs>
        <w:jc w:val="both"/>
        <w:rPr>
          <w:rFonts w:asciiTheme="minorHAnsi" w:hAnsiTheme="minorHAnsi" w:cs="Arial"/>
          <w:sz w:val="22"/>
          <w:szCs w:val="22"/>
        </w:rPr>
      </w:pPr>
      <w:r>
        <w:rPr>
          <w:rFonts w:asciiTheme="minorHAnsi" w:hAnsiTheme="minorHAnsi" w:cs="Arial"/>
          <w:sz w:val="22"/>
          <w:szCs w:val="22"/>
        </w:rPr>
        <w:tab/>
      </w:r>
      <m:oMath>
        <m:r>
          <w:rPr>
            <w:rFonts w:ascii="Cambria Math" w:hAnsi="Cambria Math" w:cs="Arial"/>
            <w:sz w:val="22"/>
            <w:szCs w:val="22"/>
          </w:rPr>
          <m:t>m</m:t>
        </m:r>
        <m:r>
          <w:rPr>
            <w:rFonts w:ascii="Cambria Math"/>
          </w:rPr>
          <m:t> </m:t>
        </m:r>
        <m:r>
          <w:rPr>
            <w:rFonts w:ascii="Cambria Math"/>
          </w:rPr>
          <m:t>[</m:t>
        </m:r>
        <m:r>
          <w:rPr>
            <w:rFonts w:ascii="Cambria Math"/>
          </w:rPr>
          <m:t>-</m:t>
        </m:r>
        <m:r>
          <w:rPr>
            <w:rFonts w:ascii="Cambria Math"/>
          </w:rPr>
          <m:t>]</m:t>
        </m:r>
      </m:oMath>
      <w:r>
        <w:rPr>
          <w:rFonts w:asciiTheme="minorHAnsi" w:hAnsiTheme="minorHAnsi" w:cs="Arial"/>
          <w:b/>
          <w:sz w:val="22"/>
          <w:szCs w:val="22"/>
        </w:rPr>
        <w:tab/>
      </w:r>
      <w:r>
        <w:rPr>
          <w:rFonts w:asciiTheme="minorHAnsi" w:hAnsiTheme="minorHAnsi" w:cs="Arial"/>
          <w:sz w:val="22"/>
          <w:szCs w:val="22"/>
        </w:rPr>
        <w:t>je činitel útlumu zvuku při šíření ve vzduchu</w:t>
      </w:r>
    </w:p>
    <w:p w14:paraId="2EFE1D0A" w14:textId="77777777" w:rsidR="00DA3BCC" w:rsidRDefault="00D5738E" w:rsidP="00DA3BCC">
      <w:pPr>
        <w:tabs>
          <w:tab w:val="left" w:pos="540"/>
          <w:tab w:val="left" w:pos="4962"/>
        </w:tabs>
        <w:spacing w:before="120"/>
        <w:jc w:val="both"/>
        <w:rPr>
          <w:rFonts w:asciiTheme="minorHAnsi" w:hAnsiTheme="minorHAnsi" w:cs="Arial"/>
          <w:sz w:val="22"/>
          <w:szCs w:val="22"/>
        </w:rPr>
      </w:pPr>
      <w:r>
        <w:rPr>
          <w:rFonts w:asciiTheme="minorHAnsi" w:hAnsiTheme="minorHAnsi" w:cs="Arial"/>
          <w:sz w:val="22"/>
          <w:szCs w:val="22"/>
        </w:rPr>
        <w:t>Střední hodnotu činitele zvukové pohltivosti vypočteme podle vztahu:</w:t>
      </w:r>
    </w:p>
    <w:p w14:paraId="5FFCC73D" w14:textId="35483AA2" w:rsidR="005E6E2B" w:rsidRPr="00DA3BCC" w:rsidRDefault="000B5DE6" w:rsidP="00DA3BCC">
      <w:pPr>
        <w:tabs>
          <w:tab w:val="left" w:pos="540"/>
          <w:tab w:val="left" w:pos="4962"/>
        </w:tabs>
        <w:spacing w:before="120"/>
        <w:jc w:val="both"/>
        <w:rPr>
          <w:rFonts w:asciiTheme="minorHAnsi" w:hAnsiTheme="minorHAnsi" w:cs="Arial"/>
          <w:sz w:val="22"/>
          <w:szCs w:val="22"/>
        </w:rPr>
      </w:pPr>
      <m:oMathPara>
        <m:oMath>
          <m:sSub>
            <m:sSubPr>
              <m:ctrlPr>
                <w:rPr>
                  <w:rFonts w:ascii="Cambria Math" w:hAnsi="Cambria Math"/>
                  <w:i/>
                  <w:lang w:val="en-GB"/>
                </w:rPr>
              </m:ctrlPr>
            </m:sSubPr>
            <m:e>
              <m:r>
                <w:rPr>
                  <w:rFonts w:ascii="Cambria Math"/>
                  <w:lang w:val="en-GB"/>
                </w:rPr>
                <m:t>α</m:t>
              </m:r>
            </m:e>
            <m:sub>
              <m:r>
                <w:rPr>
                  <w:rFonts w:ascii="Cambria Math"/>
                  <w:lang w:val="en-GB"/>
                </w:rPr>
                <m:t>s</m:t>
              </m:r>
            </m:sub>
          </m:sSub>
          <m:r>
            <w:rPr>
              <w:rFonts w:ascii="Cambria Math"/>
            </w:rPr>
            <m:t>=</m:t>
          </m:r>
          <m:f>
            <m:fPr>
              <m:ctrlPr>
                <w:rPr>
                  <w:rFonts w:ascii="Cambria Math" w:hAnsi="Cambria Math"/>
                  <w:i/>
                </w:rPr>
              </m:ctrlPr>
            </m:fPr>
            <m:num>
              <m:r>
                <m:rPr>
                  <m:sty m:val="p"/>
                </m:rPr>
                <w:rPr>
                  <w:rFonts w:ascii="Cambria Math" w:hAnsi="Cambria Math"/>
                </w:rPr>
                <m:t>Σ</m:t>
              </m:r>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α</m:t>
                  </m:r>
                </m:e>
                <m:sub>
                  <m:r>
                    <w:rPr>
                      <w:rFonts w:ascii="Cambria Math" w:hAnsi="Cambria Math"/>
                    </w:rPr>
                    <m:t>i</m:t>
                  </m:r>
                </m:sub>
              </m:sSub>
            </m:num>
            <m:den>
              <m:r>
                <w:rPr>
                  <w:rFonts w:ascii="Cambria Math" w:hAnsi="Cambria Math"/>
                </w:rPr>
                <m:t>S</m:t>
              </m:r>
            </m:den>
          </m:f>
          <m:r>
            <w:rPr>
              <w:rFonts w:ascii="Cambria Math"/>
            </w:rPr>
            <m:t> </m:t>
          </m:r>
          <m:r>
            <w:rPr>
              <w:rFonts w:ascii="Cambria Math"/>
            </w:rPr>
            <m:t>[</m:t>
          </m:r>
          <m:r>
            <w:rPr>
              <w:rFonts w:ascii="Cambria Math"/>
            </w:rPr>
            <m:t>-</m:t>
          </m:r>
          <m:r>
            <w:rPr>
              <w:rFonts w:ascii="Cambria Math"/>
            </w:rPr>
            <m:t>]</m:t>
          </m:r>
        </m:oMath>
      </m:oMathPara>
    </w:p>
    <w:p w14:paraId="7F746A90" w14:textId="61088A14" w:rsidR="005E6E2B" w:rsidRDefault="00D5738E">
      <w:pPr>
        <w:tabs>
          <w:tab w:val="left" w:pos="567"/>
          <w:tab w:val="left" w:pos="1560"/>
          <w:tab w:val="left" w:pos="4962"/>
        </w:tabs>
        <w:jc w:val="both"/>
        <w:rPr>
          <w:rFonts w:asciiTheme="minorHAnsi" w:hAnsiTheme="minorHAnsi" w:cs="Arial"/>
          <w:sz w:val="22"/>
          <w:szCs w:val="22"/>
        </w:rPr>
      </w:pPr>
      <w:r>
        <w:rPr>
          <w:rFonts w:asciiTheme="minorHAnsi" w:hAnsiTheme="minorHAnsi" w:cs="Arial"/>
          <w:sz w:val="22"/>
          <w:szCs w:val="22"/>
        </w:rPr>
        <w:t xml:space="preserve">kde </w:t>
      </w:r>
      <w:r>
        <w:rPr>
          <w:rFonts w:asciiTheme="minorHAnsi" w:hAnsiTheme="minorHAnsi" w:cs="Arial"/>
          <w:sz w:val="22"/>
          <w:szCs w:val="22"/>
        </w:rPr>
        <w:tab/>
      </w:r>
      <m:oMath>
        <m:sSub>
          <m:sSubPr>
            <m:ctrlPr>
              <w:rPr>
                <w:rFonts w:ascii="Cambria Math" w:hAnsi="Cambria Math"/>
                <w:i/>
              </w:rPr>
            </m:ctrlPr>
          </m:sSubPr>
          <m:e>
            <m:r>
              <w:rPr>
                <w:rFonts w:ascii="Cambria Math"/>
              </w:rPr>
              <m:t>S</m:t>
            </m:r>
          </m:e>
          <m:sub>
            <m:r>
              <w:rPr>
                <w:rFonts w:ascii="Cambria Math"/>
              </w:rPr>
              <m:t>i</m:t>
            </m:r>
          </m:sub>
        </m:sSub>
        <m:r>
          <w:rPr>
            <w:rFonts w:ascii="Cambria Math"/>
          </w:rPr>
          <m:t> </m:t>
        </m:r>
        <m:r>
          <w:rPr>
            <w:rFonts w:ascii="Cambria Math"/>
          </w:rPr>
          <m:t>[</m:t>
        </m:r>
        <m:sSup>
          <m:sSupPr>
            <m:ctrlPr>
              <w:rPr>
                <w:rFonts w:ascii="Cambria Math" w:hAnsi="Cambria Math"/>
                <w:i/>
              </w:rPr>
            </m:ctrlPr>
          </m:sSupPr>
          <m:e>
            <m:r>
              <w:rPr>
                <w:rFonts w:ascii="Cambria Math"/>
              </w:rPr>
              <m:t>m</m:t>
            </m:r>
          </m:e>
          <m:sup>
            <m:r>
              <w:rPr>
                <w:rFonts w:ascii="Cambria Math"/>
              </w:rPr>
              <m:t>2</m:t>
            </m:r>
          </m:sup>
        </m:sSup>
        <m:r>
          <w:rPr>
            <w:rFonts w:ascii="Cambria Math"/>
          </w:rPr>
          <m:t>]</m:t>
        </m:r>
      </m:oMath>
      <w:r w:rsidR="00840820">
        <w:rPr>
          <w:rFonts w:asciiTheme="minorHAnsi" w:hAnsiTheme="minorHAnsi" w:cs="Arial"/>
          <w:b/>
          <w:sz w:val="22"/>
          <w:szCs w:val="22"/>
        </w:rPr>
        <w:tab/>
      </w:r>
      <w:r>
        <w:rPr>
          <w:rFonts w:asciiTheme="minorHAnsi" w:hAnsiTheme="minorHAnsi" w:cs="Arial"/>
          <w:sz w:val="22"/>
          <w:szCs w:val="22"/>
        </w:rPr>
        <w:t>je dílčí pohltivá plocha</w:t>
      </w:r>
    </w:p>
    <w:p w14:paraId="30291CBC" w14:textId="34229387" w:rsidR="005E6E2B" w:rsidRDefault="00D5738E">
      <w:pPr>
        <w:tabs>
          <w:tab w:val="left" w:pos="567"/>
          <w:tab w:val="left" w:pos="1560"/>
          <w:tab w:val="left" w:pos="4962"/>
        </w:tabs>
        <w:jc w:val="both"/>
        <w:rPr>
          <w:rFonts w:asciiTheme="minorHAnsi" w:hAnsiTheme="minorHAnsi" w:cs="Arial"/>
          <w:sz w:val="22"/>
          <w:szCs w:val="22"/>
        </w:rPr>
      </w:pPr>
      <w:r>
        <w:rPr>
          <w:rFonts w:asciiTheme="minorHAnsi" w:hAnsiTheme="minorHAnsi" w:cs="Arial"/>
          <w:sz w:val="22"/>
          <w:szCs w:val="22"/>
        </w:rPr>
        <w:tab/>
      </w:r>
      <m:oMath>
        <m:sSub>
          <m:sSubPr>
            <m:ctrlPr>
              <w:rPr>
                <w:rFonts w:ascii="Cambria Math" w:hAnsi="Cambria Math"/>
                <w:i/>
              </w:rPr>
            </m:ctrlPr>
          </m:sSubPr>
          <m:e>
            <m:r>
              <w:rPr>
                <w:rFonts w:ascii="Cambria Math" w:hAnsi="Cambria Math"/>
              </w:rPr>
              <m:t>α</m:t>
            </m:r>
          </m:e>
          <m:sub>
            <m:r>
              <w:rPr>
                <w:rFonts w:ascii="Cambria Math"/>
              </w:rPr>
              <m:t>i</m:t>
            </m:r>
          </m:sub>
        </m:sSub>
        <m:r>
          <w:rPr>
            <w:rFonts w:ascii="Cambria Math"/>
          </w:rPr>
          <m:t> </m:t>
        </m:r>
        <m:r>
          <w:rPr>
            <w:rFonts w:ascii="Cambria Math"/>
          </w:rPr>
          <m:t>[</m:t>
        </m:r>
        <m:r>
          <w:rPr>
            <w:rFonts w:ascii="Cambria Math"/>
          </w:rPr>
          <m:t>-</m:t>
        </m:r>
        <m:r>
          <w:rPr>
            <w:rFonts w:ascii="Cambria Math"/>
          </w:rPr>
          <m:t>]</m:t>
        </m:r>
      </m:oMath>
      <w:r>
        <w:rPr>
          <w:rFonts w:asciiTheme="minorHAnsi" w:hAnsiTheme="minorHAnsi" w:cs="Arial"/>
          <w:b/>
          <w:sz w:val="22"/>
          <w:szCs w:val="22"/>
        </w:rPr>
        <w:tab/>
      </w:r>
      <w:r>
        <w:rPr>
          <w:rFonts w:asciiTheme="minorHAnsi" w:hAnsiTheme="minorHAnsi" w:cs="Arial"/>
          <w:sz w:val="22"/>
          <w:szCs w:val="22"/>
        </w:rPr>
        <w:t>je činitel zvukové pohltivosti dílčích ploch</w:t>
      </w:r>
    </w:p>
    <w:p w14:paraId="34402D0B" w14:textId="2341C02B" w:rsidR="005E6E2B" w:rsidRDefault="00D5738E">
      <w:pPr>
        <w:tabs>
          <w:tab w:val="left" w:pos="567"/>
          <w:tab w:val="left" w:pos="1560"/>
          <w:tab w:val="left" w:pos="4962"/>
        </w:tabs>
        <w:jc w:val="both"/>
        <w:rPr>
          <w:rFonts w:asciiTheme="minorHAnsi" w:hAnsiTheme="minorHAnsi" w:cs="Arial"/>
          <w:sz w:val="22"/>
          <w:szCs w:val="22"/>
        </w:rPr>
      </w:pPr>
      <w:r>
        <w:rPr>
          <w:rFonts w:asciiTheme="minorHAnsi" w:hAnsiTheme="minorHAnsi" w:cs="Arial"/>
          <w:sz w:val="22"/>
          <w:szCs w:val="22"/>
        </w:rPr>
        <w:tab/>
      </w:r>
      <m:oMath>
        <m:r>
          <w:rPr>
            <w:rFonts w:ascii="Cambria Math"/>
          </w:rPr>
          <m:t>S</m:t>
        </m:r>
        <m:r>
          <w:rPr>
            <w:rFonts w:ascii="Cambria Math"/>
          </w:rPr>
          <m:t> </m:t>
        </m:r>
        <m:r>
          <w:rPr>
            <w:rFonts w:ascii="Cambria Math"/>
          </w:rPr>
          <m:t>[</m:t>
        </m:r>
        <m:sSup>
          <m:sSupPr>
            <m:ctrlPr>
              <w:rPr>
                <w:rFonts w:ascii="Cambria Math" w:hAnsi="Cambria Math"/>
                <w:i/>
              </w:rPr>
            </m:ctrlPr>
          </m:sSupPr>
          <m:e>
            <m:r>
              <w:rPr>
                <w:rFonts w:ascii="Cambria Math"/>
              </w:rPr>
              <m:t>m</m:t>
            </m:r>
          </m:e>
          <m:sup>
            <m:r>
              <w:rPr>
                <w:rFonts w:ascii="Cambria Math"/>
              </w:rPr>
              <m:t>2</m:t>
            </m:r>
          </m:sup>
        </m:sSup>
        <m:r>
          <w:rPr>
            <w:rFonts w:ascii="Cambria Math"/>
          </w:rPr>
          <m:t>]</m:t>
        </m:r>
      </m:oMath>
      <w:r w:rsidR="00840820">
        <w:rPr>
          <w:rFonts w:asciiTheme="minorHAnsi" w:hAnsiTheme="minorHAnsi" w:cs="Arial"/>
          <w:b/>
          <w:sz w:val="22"/>
          <w:szCs w:val="22"/>
        </w:rPr>
        <w:tab/>
      </w:r>
      <w:r>
        <w:rPr>
          <w:rFonts w:asciiTheme="minorHAnsi" w:hAnsiTheme="minorHAnsi" w:cs="Arial"/>
          <w:sz w:val="22"/>
          <w:szCs w:val="22"/>
        </w:rPr>
        <w:t xml:space="preserve">je celková plocha ohraničujících stěn místnosti </w:t>
      </w:r>
    </w:p>
    <w:p w14:paraId="1D0CC32F" w14:textId="77777777" w:rsidR="005E6E2B" w:rsidRDefault="005E6E2B">
      <w:pPr>
        <w:rPr>
          <w:rFonts w:asciiTheme="minorHAnsi" w:hAnsiTheme="minorHAnsi" w:cs="Arial"/>
          <w:sz w:val="22"/>
          <w:szCs w:val="22"/>
        </w:rPr>
      </w:pPr>
    </w:p>
    <w:p w14:paraId="0DA8A0CB" w14:textId="77777777" w:rsidR="005E6E2B" w:rsidRDefault="00D5738E">
      <w:pPr>
        <w:spacing w:before="120" w:line="276" w:lineRule="auto"/>
        <w:jc w:val="both"/>
        <w:rPr>
          <w:rFonts w:asciiTheme="minorHAnsi" w:hAnsiTheme="minorHAnsi" w:cs="Arial"/>
          <w:sz w:val="22"/>
          <w:szCs w:val="22"/>
        </w:rPr>
      </w:pPr>
      <w:r>
        <w:rPr>
          <w:rFonts w:asciiTheme="minorHAnsi" w:hAnsiTheme="minorHAnsi" w:cs="Arial"/>
          <w:sz w:val="22"/>
          <w:szCs w:val="22"/>
        </w:rPr>
        <w:t xml:space="preserve">Výpočet doby dozvuku byl proveden dle ČSN 73 0525 v oktávových pásmech se středními kmitočty </w:t>
      </w:r>
      <w:r w:rsidR="00C15B42">
        <w:rPr>
          <w:rFonts w:asciiTheme="minorHAnsi" w:hAnsiTheme="minorHAnsi" w:cs="Arial"/>
          <w:sz w:val="22"/>
          <w:szCs w:val="22"/>
        </w:rPr>
        <w:t>1</w:t>
      </w:r>
      <w:r>
        <w:rPr>
          <w:rFonts w:asciiTheme="minorHAnsi" w:hAnsiTheme="minorHAnsi" w:cs="Arial"/>
          <w:sz w:val="22"/>
          <w:szCs w:val="22"/>
        </w:rPr>
        <w:t xml:space="preserve">25 Hz až </w:t>
      </w:r>
      <w:r w:rsidR="00C15B42">
        <w:rPr>
          <w:rFonts w:asciiTheme="minorHAnsi" w:hAnsiTheme="minorHAnsi" w:cs="Arial"/>
          <w:sz w:val="22"/>
          <w:szCs w:val="22"/>
        </w:rPr>
        <w:t>4</w:t>
      </w:r>
      <w:r>
        <w:rPr>
          <w:rFonts w:asciiTheme="minorHAnsi" w:hAnsiTheme="minorHAnsi" w:cs="Arial"/>
          <w:sz w:val="22"/>
          <w:szCs w:val="22"/>
        </w:rPr>
        <w:t xml:space="preserve"> kHz. </w:t>
      </w:r>
    </w:p>
    <w:p w14:paraId="192D4080" w14:textId="4A5384E1" w:rsidR="005E6E2B" w:rsidRDefault="00D5738E">
      <w:pPr>
        <w:spacing w:before="120" w:line="276" w:lineRule="auto"/>
        <w:jc w:val="both"/>
        <w:rPr>
          <w:rFonts w:asciiTheme="minorHAnsi" w:hAnsiTheme="minorHAnsi" w:cs="Arial"/>
          <w:sz w:val="22"/>
          <w:szCs w:val="22"/>
        </w:rPr>
      </w:pPr>
      <w:r>
        <w:rPr>
          <w:rFonts w:asciiTheme="minorHAnsi" w:hAnsiTheme="minorHAnsi" w:cs="Arial"/>
          <w:sz w:val="22"/>
          <w:szCs w:val="22"/>
        </w:rPr>
        <w:t xml:space="preserve">Do výpočtu doby dozvuku byly započítány i zvukové pohltivosti prvků a konstrukcí, které nejsou definovány jako akustický obklad. Jejich vliv na akustické parametry ale nelze pominout (podlaha, strop, </w:t>
      </w:r>
      <w:r w:rsidR="00C15B42">
        <w:rPr>
          <w:rFonts w:asciiTheme="minorHAnsi" w:hAnsiTheme="minorHAnsi" w:cs="Arial"/>
          <w:sz w:val="22"/>
          <w:szCs w:val="22"/>
        </w:rPr>
        <w:t>okna, dveře</w:t>
      </w:r>
      <w:r>
        <w:rPr>
          <w:rFonts w:asciiTheme="minorHAnsi" w:hAnsiTheme="minorHAnsi" w:cs="Arial"/>
          <w:sz w:val="22"/>
          <w:szCs w:val="22"/>
        </w:rPr>
        <w:t xml:space="preserve">, </w:t>
      </w:r>
      <w:r w:rsidR="00844C31">
        <w:rPr>
          <w:rFonts w:asciiTheme="minorHAnsi" w:hAnsiTheme="minorHAnsi" w:cs="Arial"/>
          <w:sz w:val="22"/>
          <w:szCs w:val="22"/>
        </w:rPr>
        <w:t>nábytek</w:t>
      </w:r>
      <w:r w:rsidR="00CA1A8E">
        <w:rPr>
          <w:rFonts w:asciiTheme="minorHAnsi" w:hAnsiTheme="minorHAnsi" w:cs="Arial"/>
          <w:sz w:val="22"/>
          <w:szCs w:val="22"/>
        </w:rPr>
        <w:t>, technologie</w:t>
      </w:r>
      <w:r w:rsidR="00844C31">
        <w:rPr>
          <w:rFonts w:asciiTheme="minorHAnsi" w:hAnsiTheme="minorHAnsi" w:cs="Arial"/>
          <w:sz w:val="22"/>
          <w:szCs w:val="22"/>
        </w:rPr>
        <w:t xml:space="preserve">, </w:t>
      </w:r>
      <w:r w:rsidR="006F76E0">
        <w:rPr>
          <w:rFonts w:asciiTheme="minorHAnsi" w:hAnsiTheme="minorHAnsi" w:cs="Arial"/>
          <w:sz w:val="22"/>
          <w:szCs w:val="22"/>
        </w:rPr>
        <w:t>přítomné osoby</w:t>
      </w:r>
      <w:r w:rsidR="00E67D54">
        <w:rPr>
          <w:rFonts w:asciiTheme="minorHAnsi" w:hAnsiTheme="minorHAnsi" w:cs="Arial"/>
          <w:sz w:val="22"/>
          <w:szCs w:val="22"/>
        </w:rPr>
        <w:t xml:space="preserve"> (obsazenost z 80%)</w:t>
      </w:r>
      <w:r w:rsidR="006F76E0">
        <w:rPr>
          <w:rFonts w:asciiTheme="minorHAnsi" w:hAnsiTheme="minorHAnsi" w:cs="Arial"/>
          <w:sz w:val="22"/>
          <w:szCs w:val="22"/>
        </w:rPr>
        <w:t xml:space="preserve">, </w:t>
      </w:r>
      <w:r>
        <w:rPr>
          <w:rFonts w:asciiTheme="minorHAnsi" w:hAnsiTheme="minorHAnsi" w:cs="Arial"/>
          <w:sz w:val="22"/>
          <w:szCs w:val="22"/>
        </w:rPr>
        <w:t xml:space="preserve">apod.). </w:t>
      </w:r>
    </w:p>
    <w:p w14:paraId="13CAC3A3" w14:textId="5222F951" w:rsidR="005F7AB1" w:rsidRDefault="00D5738E" w:rsidP="005F7AB1">
      <w:pPr>
        <w:spacing w:before="120" w:line="276" w:lineRule="auto"/>
        <w:jc w:val="both"/>
        <w:rPr>
          <w:rFonts w:asciiTheme="minorHAnsi" w:hAnsiTheme="minorHAnsi" w:cs="Arial"/>
          <w:sz w:val="22"/>
          <w:szCs w:val="22"/>
        </w:rPr>
      </w:pPr>
      <w:r>
        <w:rPr>
          <w:rFonts w:asciiTheme="minorHAnsi" w:hAnsiTheme="minorHAnsi" w:cs="Arial"/>
          <w:sz w:val="22"/>
          <w:szCs w:val="22"/>
        </w:rPr>
        <w:t xml:space="preserve">Graf vypočtené doby dozvuku </w:t>
      </w:r>
      <w:r w:rsidR="00153AD5">
        <w:rPr>
          <w:rFonts w:asciiTheme="minorHAnsi" w:hAnsiTheme="minorHAnsi" w:cs="Arial"/>
          <w:sz w:val="22"/>
          <w:szCs w:val="22"/>
        </w:rPr>
        <w:t>je</w:t>
      </w:r>
      <w:r>
        <w:rPr>
          <w:rFonts w:asciiTheme="minorHAnsi" w:hAnsiTheme="minorHAnsi" w:cs="Arial"/>
          <w:sz w:val="22"/>
          <w:szCs w:val="22"/>
        </w:rPr>
        <w:t xml:space="preserve"> uveden ve výpočetní</w:t>
      </w:r>
      <w:r w:rsidR="00A957B0">
        <w:rPr>
          <w:rFonts w:asciiTheme="minorHAnsi" w:hAnsiTheme="minorHAnsi" w:cs="Arial"/>
          <w:sz w:val="22"/>
          <w:szCs w:val="22"/>
        </w:rPr>
        <w:t>ch</w:t>
      </w:r>
      <w:r w:rsidR="003614EB">
        <w:rPr>
          <w:rFonts w:asciiTheme="minorHAnsi" w:hAnsiTheme="minorHAnsi" w:cs="Arial"/>
          <w:sz w:val="22"/>
          <w:szCs w:val="22"/>
        </w:rPr>
        <w:t xml:space="preserve"> přílo</w:t>
      </w:r>
      <w:r w:rsidR="00A957B0">
        <w:rPr>
          <w:rFonts w:asciiTheme="minorHAnsi" w:hAnsiTheme="minorHAnsi" w:cs="Arial"/>
          <w:sz w:val="22"/>
          <w:szCs w:val="22"/>
        </w:rPr>
        <w:t>hách</w:t>
      </w:r>
      <w:r>
        <w:rPr>
          <w:rFonts w:asciiTheme="minorHAnsi" w:hAnsiTheme="minorHAnsi" w:cs="Arial"/>
          <w:sz w:val="22"/>
          <w:szCs w:val="22"/>
        </w:rPr>
        <w:t xml:space="preserve"> VP01</w:t>
      </w:r>
      <w:r w:rsidR="00A957B0">
        <w:rPr>
          <w:rFonts w:asciiTheme="minorHAnsi" w:hAnsiTheme="minorHAnsi" w:cs="Arial"/>
          <w:sz w:val="22"/>
          <w:szCs w:val="22"/>
        </w:rPr>
        <w:t xml:space="preserve"> až VP03</w:t>
      </w:r>
      <w:r>
        <w:rPr>
          <w:rFonts w:asciiTheme="minorHAnsi" w:hAnsiTheme="minorHAnsi" w:cs="Arial"/>
          <w:sz w:val="22"/>
          <w:szCs w:val="22"/>
        </w:rPr>
        <w:t xml:space="preserve">. </w:t>
      </w:r>
    </w:p>
    <w:p w14:paraId="64BFEDCC" w14:textId="77777777" w:rsidR="005F7AB1" w:rsidRDefault="005F7AB1" w:rsidP="005F7AB1">
      <w:pPr>
        <w:pStyle w:val="Nadpis1"/>
        <w:numPr>
          <w:ilvl w:val="1"/>
          <w:numId w:val="3"/>
        </w:numPr>
        <w:tabs>
          <w:tab w:val="left" w:pos="567"/>
        </w:tabs>
        <w:spacing w:before="360" w:after="120"/>
        <w:rPr>
          <w:rFonts w:asciiTheme="minorHAnsi" w:hAnsiTheme="minorHAnsi"/>
          <w:smallCaps/>
          <w:kern w:val="2"/>
          <w:sz w:val="24"/>
          <w:szCs w:val="24"/>
        </w:rPr>
      </w:pPr>
      <w:bookmarkStart w:id="17" w:name="_Toc169628316"/>
      <w:r>
        <w:rPr>
          <w:rFonts w:asciiTheme="minorHAnsi" w:hAnsiTheme="minorHAnsi"/>
          <w:smallCaps/>
          <w:kern w:val="2"/>
          <w:sz w:val="24"/>
          <w:szCs w:val="24"/>
        </w:rPr>
        <w:t xml:space="preserve">Teoretický výpočet poměru </w:t>
      </w:r>
      <w:r w:rsidRPr="001D1AC9">
        <w:rPr>
          <w:rFonts w:asciiTheme="minorHAnsi" w:hAnsiTheme="minorHAnsi"/>
          <w:i/>
          <w:smallCaps/>
          <w:kern w:val="2"/>
          <w:sz w:val="24"/>
          <w:szCs w:val="24"/>
        </w:rPr>
        <w:t>A</w:t>
      </w:r>
      <w:r>
        <w:rPr>
          <w:rFonts w:asciiTheme="minorHAnsi" w:hAnsiTheme="minorHAnsi"/>
          <w:smallCaps/>
          <w:kern w:val="2"/>
          <w:sz w:val="24"/>
          <w:szCs w:val="24"/>
        </w:rPr>
        <w:t>/</w:t>
      </w:r>
      <w:r w:rsidRPr="001D1AC9">
        <w:rPr>
          <w:rFonts w:asciiTheme="minorHAnsi" w:hAnsiTheme="minorHAnsi"/>
          <w:i/>
          <w:smallCaps/>
          <w:kern w:val="2"/>
          <w:sz w:val="24"/>
          <w:szCs w:val="24"/>
        </w:rPr>
        <w:t>V</w:t>
      </w:r>
      <w:bookmarkEnd w:id="17"/>
    </w:p>
    <w:p w14:paraId="3212A40B" w14:textId="3F698635" w:rsidR="005F7AB1" w:rsidRDefault="005F7AB1" w:rsidP="005F7AB1">
      <w:pPr>
        <w:spacing w:before="120" w:line="360" w:lineRule="auto"/>
        <w:jc w:val="both"/>
        <w:rPr>
          <w:rFonts w:asciiTheme="minorHAnsi" w:hAnsiTheme="minorHAnsi" w:cs="Arial"/>
          <w:sz w:val="22"/>
          <w:szCs w:val="22"/>
        </w:rPr>
      </w:pPr>
      <w:r>
        <w:rPr>
          <w:rFonts w:asciiTheme="minorHAnsi" w:hAnsiTheme="minorHAnsi" w:cs="Arial"/>
          <w:sz w:val="22"/>
          <w:szCs w:val="22"/>
        </w:rPr>
        <w:t xml:space="preserve">Pro výpočet </w:t>
      </w:r>
      <w:r>
        <w:rPr>
          <w:rFonts w:asciiTheme="minorHAnsi" w:hAnsiTheme="minorHAnsi" w:cs="Arial Narrow"/>
          <w:bCs/>
          <w:sz w:val="22"/>
          <w:szCs w:val="22"/>
        </w:rPr>
        <w:t xml:space="preserve">celkové ekvivalentní pohltivé plochy v prostoru </w:t>
      </w:r>
      <w:r w:rsidRPr="004B35AC">
        <w:rPr>
          <w:rFonts w:asciiTheme="minorHAnsi" w:hAnsiTheme="minorHAnsi" w:cs="Arial Narrow"/>
          <w:bCs/>
          <w:i/>
          <w:iCs/>
          <w:sz w:val="22"/>
          <w:szCs w:val="22"/>
        </w:rPr>
        <w:t>A</w:t>
      </w:r>
      <w:r w:rsidRPr="001F1185">
        <w:rPr>
          <w:rFonts w:asciiTheme="minorHAnsi" w:hAnsiTheme="minorHAnsi" w:cs="Arial"/>
          <w:sz w:val="22"/>
          <w:szCs w:val="22"/>
        </w:rPr>
        <w:t xml:space="preserve"> </w:t>
      </w:r>
      <w:r w:rsidR="0096653E">
        <w:rPr>
          <w:rFonts w:asciiTheme="minorHAnsi" w:hAnsiTheme="minorHAnsi" w:cs="Arial"/>
          <w:sz w:val="22"/>
          <w:szCs w:val="22"/>
        </w:rPr>
        <w:t>byl dle ČSN 73 0527</w:t>
      </w:r>
      <w:r>
        <w:rPr>
          <w:rFonts w:asciiTheme="minorHAnsi" w:hAnsiTheme="minorHAnsi" w:cs="Arial"/>
          <w:sz w:val="22"/>
          <w:szCs w:val="22"/>
        </w:rPr>
        <w:t xml:space="preserve"> použit vztah:</w:t>
      </w:r>
    </w:p>
    <w:p w14:paraId="102C1A48" w14:textId="77777777" w:rsidR="005F7AB1" w:rsidRDefault="005F7AB1" w:rsidP="005F7AB1">
      <w:pPr>
        <w:spacing w:line="360" w:lineRule="auto"/>
        <w:jc w:val="center"/>
        <w:rPr>
          <w:rFonts w:asciiTheme="minorHAnsi" w:hAnsiTheme="minorHAnsi" w:cs="Arial"/>
          <w:sz w:val="22"/>
          <w:szCs w:val="22"/>
        </w:rPr>
      </w:pPr>
      <m:oMathPara>
        <m:oMath>
          <m:r>
            <w:rPr>
              <w:rFonts w:ascii="Cambria Math"/>
            </w:rPr>
            <m:t>A=</m:t>
          </m:r>
          <m:sSub>
            <m:sSubPr>
              <m:ctrlPr>
                <w:rPr>
                  <w:rFonts w:ascii="Cambria Math" w:hAnsi="Cambria Math"/>
                  <w:i/>
                </w:rPr>
              </m:ctrlPr>
            </m:sSubPr>
            <m:e>
              <m:r>
                <w:rPr>
                  <w:rFonts w:ascii="Cambria Math" w:hAnsi="Cambria Math"/>
                </w:rPr>
                <m:t>α</m:t>
              </m:r>
            </m:e>
            <m:sub>
              <m:r>
                <w:rPr>
                  <w:rFonts w:ascii="Cambria Math"/>
                </w:rPr>
                <m:t>E</m:t>
              </m:r>
            </m:sub>
          </m:sSub>
          <m:r>
            <w:rPr>
              <w:rFonts w:ascii="Cambria Math"/>
            </w:rPr>
            <m:t>S+4mV</m:t>
          </m:r>
          <m:r>
            <w:rPr>
              <w:rFonts w:ascii="Cambria Math"/>
            </w:rPr>
            <m:t> </m:t>
          </m:r>
          <m:r>
            <w:rPr>
              <w:rFonts w:ascii="Cambria Math"/>
            </w:rPr>
            <m:t>[</m:t>
          </m:r>
          <m:sSup>
            <m:sSupPr>
              <m:ctrlPr>
                <w:rPr>
                  <w:rFonts w:ascii="Cambria Math" w:hAnsi="Cambria Math"/>
                  <w:i/>
                </w:rPr>
              </m:ctrlPr>
            </m:sSupPr>
            <m:e>
              <m:r>
                <w:rPr>
                  <w:rFonts w:ascii="Cambria Math"/>
                </w:rPr>
                <m:t>m</m:t>
              </m:r>
            </m:e>
            <m:sup>
              <m:r>
                <w:rPr>
                  <w:rFonts w:ascii="Cambria Math"/>
                </w:rPr>
                <m:t>2</m:t>
              </m:r>
            </m:sup>
          </m:sSup>
          <m:r>
            <w:rPr>
              <w:rFonts w:ascii="Cambria Math"/>
            </w:rPr>
            <m:t>]</m:t>
          </m:r>
        </m:oMath>
      </m:oMathPara>
    </w:p>
    <w:p w14:paraId="06F8FF4C" w14:textId="77777777" w:rsidR="005F7AB1" w:rsidRDefault="005F7AB1" w:rsidP="005F7AB1">
      <w:pPr>
        <w:tabs>
          <w:tab w:val="left" w:pos="567"/>
          <w:tab w:val="left" w:pos="1560"/>
          <w:tab w:val="left" w:pos="4962"/>
        </w:tabs>
        <w:spacing w:line="360" w:lineRule="auto"/>
        <w:jc w:val="both"/>
        <w:rPr>
          <w:rFonts w:asciiTheme="minorHAnsi" w:hAnsiTheme="minorHAnsi" w:cs="Arial"/>
          <w:sz w:val="22"/>
          <w:szCs w:val="22"/>
        </w:rPr>
      </w:pPr>
      <w:r>
        <w:rPr>
          <w:rFonts w:asciiTheme="minorHAnsi" w:hAnsiTheme="minorHAnsi" w:cs="Arial"/>
          <w:sz w:val="22"/>
          <w:szCs w:val="22"/>
        </w:rPr>
        <w:t>Kde</w:t>
      </w:r>
      <w:r>
        <w:rPr>
          <w:rFonts w:asciiTheme="minorHAnsi" w:hAnsiTheme="minorHAnsi" w:cs="Arial"/>
          <w:sz w:val="22"/>
          <w:szCs w:val="22"/>
        </w:rPr>
        <w:tab/>
      </w:r>
      <m:oMath>
        <m:sSub>
          <m:sSubPr>
            <m:ctrlPr>
              <w:rPr>
                <w:rFonts w:ascii="Cambria Math" w:hAnsi="Cambria Math"/>
                <w:i/>
              </w:rPr>
            </m:ctrlPr>
          </m:sSubPr>
          <m:e>
            <m:r>
              <w:rPr>
                <w:rFonts w:ascii="Cambria Math" w:hAnsi="Cambria Math"/>
              </w:rPr>
              <m:t>α</m:t>
            </m:r>
          </m:e>
          <m:sub>
            <m:r>
              <w:rPr>
                <w:rFonts w:ascii="Cambria Math"/>
              </w:rPr>
              <m:t>E</m:t>
            </m:r>
          </m:sub>
        </m:sSub>
        <m:r>
          <w:rPr>
            <w:rFonts w:ascii="Cambria Math"/>
          </w:rPr>
          <m:t> </m:t>
        </m:r>
        <m:r>
          <w:rPr>
            <w:rFonts w:ascii="Cambria Math"/>
          </w:rPr>
          <m:t>[</m:t>
        </m:r>
        <m:r>
          <w:rPr>
            <w:rFonts w:ascii="Cambria Math"/>
          </w:rPr>
          <m:t>-</m:t>
        </m:r>
        <m:r>
          <w:rPr>
            <w:rFonts w:ascii="Cambria Math"/>
          </w:rPr>
          <m:t>]</m:t>
        </m:r>
      </m:oMath>
      <w:r>
        <w:rPr>
          <w:rFonts w:asciiTheme="minorHAnsi" w:hAnsiTheme="minorHAnsi" w:cs="Arial"/>
          <w:sz w:val="22"/>
          <w:szCs w:val="22"/>
        </w:rPr>
        <w:tab/>
        <w:t>je Eyringův činitel zvukové pohltivosti</w:t>
      </w:r>
    </w:p>
    <w:p w14:paraId="1966B07F" w14:textId="77777777" w:rsidR="005F7AB1" w:rsidRDefault="005F7AB1" w:rsidP="005F7AB1">
      <w:pPr>
        <w:tabs>
          <w:tab w:val="left" w:pos="567"/>
          <w:tab w:val="left" w:pos="1560"/>
          <w:tab w:val="left" w:pos="4962"/>
        </w:tabs>
        <w:spacing w:line="360" w:lineRule="auto"/>
        <w:jc w:val="both"/>
        <w:rPr>
          <w:rFonts w:asciiTheme="minorHAnsi" w:hAnsiTheme="minorHAnsi" w:cs="Arial"/>
          <w:sz w:val="22"/>
          <w:szCs w:val="22"/>
        </w:rPr>
      </w:pPr>
      <w:r>
        <w:rPr>
          <w:rFonts w:asciiTheme="minorHAnsi" w:hAnsiTheme="minorHAnsi" w:cs="Arial"/>
          <w:sz w:val="22"/>
          <w:szCs w:val="22"/>
        </w:rPr>
        <w:tab/>
      </w:r>
      <m:oMath>
        <m:r>
          <w:rPr>
            <w:rFonts w:ascii="Cambria Math"/>
          </w:rPr>
          <m:t>S</m:t>
        </m:r>
        <m:r>
          <w:rPr>
            <w:rFonts w:ascii="Cambria Math"/>
          </w:rPr>
          <m:t> </m:t>
        </m:r>
        <m:r>
          <w:rPr>
            <w:rFonts w:ascii="Cambria Math"/>
          </w:rPr>
          <m:t>[</m:t>
        </m:r>
        <m:sSup>
          <m:sSupPr>
            <m:ctrlPr>
              <w:rPr>
                <w:rFonts w:ascii="Cambria Math" w:hAnsi="Cambria Math"/>
                <w:i/>
              </w:rPr>
            </m:ctrlPr>
          </m:sSupPr>
          <m:e>
            <m:r>
              <w:rPr>
                <w:rFonts w:ascii="Cambria Math"/>
              </w:rPr>
              <m:t>m</m:t>
            </m:r>
          </m:e>
          <m:sup>
            <m:r>
              <w:rPr>
                <w:rFonts w:ascii="Cambria Math"/>
              </w:rPr>
              <m:t>2</m:t>
            </m:r>
          </m:sup>
        </m:sSup>
        <m:r>
          <w:rPr>
            <w:rFonts w:ascii="Cambria Math"/>
          </w:rPr>
          <m:t>]</m:t>
        </m:r>
      </m:oMath>
      <w:r>
        <w:rPr>
          <w:rFonts w:asciiTheme="minorHAnsi" w:hAnsiTheme="minorHAnsi" w:cs="Arial"/>
          <w:b/>
          <w:sz w:val="22"/>
          <w:szCs w:val="22"/>
        </w:rPr>
        <w:tab/>
      </w:r>
      <w:r>
        <w:rPr>
          <w:rFonts w:asciiTheme="minorHAnsi" w:hAnsiTheme="minorHAnsi" w:cs="Arial"/>
          <w:sz w:val="22"/>
          <w:szCs w:val="22"/>
        </w:rPr>
        <w:t xml:space="preserve">je celková plocha ohraničujících stěn místnosti </w:t>
      </w:r>
    </w:p>
    <w:p w14:paraId="138DC039" w14:textId="77777777" w:rsidR="005F7AB1" w:rsidRDefault="005F7AB1" w:rsidP="005F7AB1">
      <w:pPr>
        <w:tabs>
          <w:tab w:val="left" w:pos="567"/>
          <w:tab w:val="left" w:pos="1560"/>
          <w:tab w:val="left" w:pos="4962"/>
        </w:tabs>
        <w:spacing w:line="360" w:lineRule="auto"/>
        <w:jc w:val="both"/>
        <w:rPr>
          <w:rFonts w:asciiTheme="minorHAnsi" w:hAnsiTheme="minorHAnsi" w:cs="Arial"/>
          <w:sz w:val="22"/>
          <w:szCs w:val="22"/>
        </w:rPr>
      </w:pPr>
      <w:r>
        <w:rPr>
          <w:rFonts w:asciiTheme="minorHAnsi" w:hAnsiTheme="minorHAnsi" w:cs="Arial"/>
          <w:sz w:val="22"/>
          <w:szCs w:val="22"/>
        </w:rPr>
        <w:tab/>
      </w:r>
      <m:oMath>
        <m:r>
          <w:rPr>
            <w:rFonts w:ascii="Cambria Math" w:hAnsi="Cambria Math" w:cs="Arial"/>
            <w:sz w:val="22"/>
            <w:szCs w:val="22"/>
          </w:rPr>
          <m:t>m</m:t>
        </m:r>
        <m:r>
          <w:rPr>
            <w:rFonts w:ascii="Cambria Math"/>
          </w:rPr>
          <m:t> </m:t>
        </m:r>
        <m:r>
          <w:rPr>
            <w:rFonts w:ascii="Cambria Math"/>
          </w:rPr>
          <m:t>[</m:t>
        </m:r>
        <m:r>
          <w:rPr>
            <w:rFonts w:ascii="Cambria Math"/>
          </w:rPr>
          <m:t>-</m:t>
        </m:r>
        <m:r>
          <w:rPr>
            <w:rFonts w:ascii="Cambria Math"/>
          </w:rPr>
          <m:t>]</m:t>
        </m:r>
      </m:oMath>
      <w:r>
        <w:rPr>
          <w:rFonts w:asciiTheme="minorHAnsi" w:hAnsiTheme="minorHAnsi" w:cs="Arial"/>
          <w:b/>
          <w:sz w:val="22"/>
          <w:szCs w:val="22"/>
        </w:rPr>
        <w:tab/>
      </w:r>
      <w:r>
        <w:rPr>
          <w:rFonts w:asciiTheme="minorHAnsi" w:hAnsiTheme="minorHAnsi" w:cs="Arial"/>
          <w:sz w:val="22"/>
          <w:szCs w:val="22"/>
        </w:rPr>
        <w:t>je činitel útlumu zvuku při šíření ve vzduchu</w:t>
      </w:r>
    </w:p>
    <w:p w14:paraId="4013F425" w14:textId="77777777" w:rsidR="005F7AB1" w:rsidRDefault="005F7AB1" w:rsidP="005F7AB1">
      <w:pPr>
        <w:tabs>
          <w:tab w:val="left" w:pos="567"/>
          <w:tab w:val="left" w:pos="1560"/>
          <w:tab w:val="left" w:pos="4962"/>
        </w:tabs>
        <w:spacing w:line="360" w:lineRule="auto"/>
        <w:jc w:val="both"/>
        <w:rPr>
          <w:rFonts w:asciiTheme="minorHAnsi" w:hAnsiTheme="minorHAnsi" w:cs="Arial"/>
          <w:sz w:val="22"/>
          <w:szCs w:val="22"/>
        </w:rPr>
      </w:pPr>
      <w:r>
        <w:rPr>
          <w:rFonts w:asciiTheme="minorHAnsi" w:hAnsiTheme="minorHAnsi" w:cs="Arial"/>
          <w:sz w:val="22"/>
          <w:szCs w:val="22"/>
        </w:rPr>
        <w:tab/>
      </w:r>
      <m:oMath>
        <m:r>
          <w:rPr>
            <w:rFonts w:ascii="Cambria Math"/>
          </w:rPr>
          <m:t>V</m:t>
        </m:r>
        <m:r>
          <w:rPr>
            <w:rFonts w:ascii="Cambria Math"/>
          </w:rPr>
          <m:t> </m:t>
        </m:r>
        <m:r>
          <w:rPr>
            <w:rFonts w:ascii="Cambria Math"/>
          </w:rPr>
          <m:t>[</m:t>
        </m:r>
        <m:sSup>
          <m:sSupPr>
            <m:ctrlPr>
              <w:rPr>
                <w:rFonts w:ascii="Cambria Math" w:hAnsi="Cambria Math"/>
                <w:i/>
              </w:rPr>
            </m:ctrlPr>
          </m:sSupPr>
          <m:e>
            <m:r>
              <w:rPr>
                <w:rFonts w:ascii="Cambria Math"/>
              </w:rPr>
              <m:t>m</m:t>
            </m:r>
          </m:e>
          <m:sup>
            <m:r>
              <w:rPr>
                <w:rFonts w:ascii="Cambria Math"/>
              </w:rPr>
              <m:t>3</m:t>
            </m:r>
          </m:sup>
        </m:sSup>
        <m:r>
          <w:rPr>
            <w:rFonts w:ascii="Cambria Math"/>
          </w:rPr>
          <m:t>]</m:t>
        </m:r>
      </m:oMath>
      <w:r>
        <w:rPr>
          <w:rFonts w:asciiTheme="minorHAnsi" w:hAnsiTheme="minorHAnsi" w:cs="Arial"/>
          <w:b/>
          <w:sz w:val="22"/>
          <w:szCs w:val="22"/>
        </w:rPr>
        <w:tab/>
      </w:r>
      <w:r>
        <w:rPr>
          <w:rFonts w:asciiTheme="minorHAnsi" w:hAnsiTheme="minorHAnsi" w:cs="Arial"/>
          <w:sz w:val="22"/>
          <w:szCs w:val="22"/>
        </w:rPr>
        <w:t>je objem místnosti</w:t>
      </w:r>
    </w:p>
    <w:p w14:paraId="5889F413" w14:textId="77777777" w:rsidR="005F7AB1" w:rsidRDefault="005F7AB1" w:rsidP="005F7AB1">
      <w:pPr>
        <w:tabs>
          <w:tab w:val="left" w:pos="540"/>
          <w:tab w:val="left" w:pos="4962"/>
        </w:tabs>
        <w:spacing w:before="120" w:line="360" w:lineRule="auto"/>
        <w:jc w:val="both"/>
        <w:rPr>
          <w:rFonts w:asciiTheme="minorHAnsi" w:hAnsiTheme="minorHAnsi" w:cs="Arial"/>
          <w:sz w:val="22"/>
          <w:szCs w:val="22"/>
        </w:rPr>
      </w:pPr>
      <w:r>
        <w:rPr>
          <w:rFonts w:asciiTheme="minorHAnsi" w:hAnsiTheme="minorHAnsi" w:cs="Arial"/>
          <w:sz w:val="22"/>
          <w:szCs w:val="22"/>
        </w:rPr>
        <w:t>Eyringův činitel zvukové pohltivosti vypočteme podle vztahu:</w:t>
      </w:r>
    </w:p>
    <w:p w14:paraId="3F65656D" w14:textId="77777777" w:rsidR="005F7AB1" w:rsidRDefault="000B5DE6" w:rsidP="005F7AB1">
      <w:pPr>
        <w:spacing w:line="360" w:lineRule="auto"/>
        <w:jc w:val="center"/>
        <w:rPr>
          <w:rFonts w:asciiTheme="minorHAnsi" w:hAnsiTheme="minorHAnsi" w:cs="Arial"/>
          <w:b/>
          <w:sz w:val="22"/>
          <w:szCs w:val="22"/>
          <w:vertAlign w:val="subscript"/>
        </w:rPr>
      </w:pPr>
      <m:oMathPara>
        <m:oMath>
          <m:sSub>
            <m:sSubPr>
              <m:ctrlPr>
                <w:rPr>
                  <w:rFonts w:ascii="Cambria Math" w:hAnsi="Cambria Math"/>
                  <w:i/>
                </w:rPr>
              </m:ctrlPr>
            </m:sSubPr>
            <m:e>
              <m:r>
                <w:rPr>
                  <w:rFonts w:ascii="Cambria Math"/>
                </w:rPr>
                <m:t>α</m:t>
              </m:r>
            </m:e>
            <m:sub>
              <m:r>
                <w:rPr>
                  <w:rFonts w:ascii="Cambria Math"/>
                </w:rPr>
                <m:t>E</m:t>
              </m:r>
            </m:sub>
          </m:sSub>
          <m:r>
            <w:rPr>
              <w:rFonts w:ascii="Cambria Math"/>
            </w:rPr>
            <m:t>=</m:t>
          </m:r>
          <m:r>
            <w:rPr>
              <w:rFonts w:ascii="Cambria Math"/>
            </w:rPr>
            <m:t>-</m:t>
          </m:r>
          <m:r>
            <m:rPr>
              <m:sty m:val="p"/>
            </m:rPr>
            <w:rPr>
              <w:rFonts w:ascii="Cambria Math"/>
            </w:rPr>
            <m:t>ln</m:t>
          </m:r>
          <m:r>
            <m:rPr>
              <m:sty m:val="p"/>
            </m:rPr>
            <w:rPr>
              <w:rFonts w:ascii="Cambria Math" w:hAnsi="Cambria Math" w:cs="Cambria Math"/>
            </w:rPr>
            <m:t>⁡</m:t>
          </m:r>
          <m:r>
            <w:rPr>
              <w:rFonts w:ascii="Cambria Math"/>
            </w:rPr>
            <m:t>(1</m:t>
          </m:r>
          <m:r>
            <w:rPr>
              <w:rFonts w:ascii="Cambria Math"/>
            </w:rPr>
            <m:t>-</m:t>
          </m:r>
          <m:sSub>
            <m:sSubPr>
              <m:ctrlPr>
                <w:rPr>
                  <w:rFonts w:ascii="Cambria Math" w:hAnsi="Cambria Math"/>
                  <w:i/>
                </w:rPr>
              </m:ctrlPr>
            </m:sSubPr>
            <m:e>
              <m:r>
                <w:rPr>
                  <w:rFonts w:ascii="Cambria Math" w:hAnsi="Cambria Math"/>
                </w:rPr>
                <m:t>α</m:t>
              </m:r>
            </m:e>
            <m:sub>
              <m:r>
                <w:rPr>
                  <w:rFonts w:ascii="Cambria Math" w:hAnsi="Cambria Math"/>
                </w:rPr>
                <m:t>S</m:t>
              </m:r>
            </m:sub>
          </m:sSub>
          <m:r>
            <w:rPr>
              <w:rFonts w:ascii="Cambria Math"/>
            </w:rPr>
            <m:t>)</m:t>
          </m:r>
          <m:r>
            <w:rPr>
              <w:rFonts w:ascii="Cambria Math"/>
            </w:rPr>
            <m:t> </m:t>
          </m:r>
          <m:r>
            <w:rPr>
              <w:rFonts w:ascii="Cambria Math"/>
            </w:rPr>
            <m:t>[</m:t>
          </m:r>
          <m:r>
            <w:rPr>
              <w:rFonts w:ascii="Cambria Math"/>
            </w:rPr>
            <m:t>-</m:t>
          </m:r>
          <m:r>
            <w:rPr>
              <w:rFonts w:ascii="Cambria Math"/>
            </w:rPr>
            <m:t>]</m:t>
          </m:r>
        </m:oMath>
      </m:oMathPara>
    </w:p>
    <w:p w14:paraId="2FF0EF59" w14:textId="77777777" w:rsidR="005F7AB1" w:rsidRDefault="005F7AB1" w:rsidP="005F7AB1">
      <w:pPr>
        <w:tabs>
          <w:tab w:val="left" w:pos="567"/>
          <w:tab w:val="left" w:pos="1560"/>
          <w:tab w:val="left" w:pos="4962"/>
        </w:tabs>
        <w:spacing w:line="360" w:lineRule="auto"/>
        <w:jc w:val="both"/>
        <w:rPr>
          <w:rFonts w:asciiTheme="minorHAnsi" w:hAnsiTheme="minorHAnsi" w:cs="Arial"/>
          <w:sz w:val="22"/>
          <w:szCs w:val="22"/>
        </w:rPr>
      </w:pPr>
      <w:r>
        <w:rPr>
          <w:rFonts w:asciiTheme="minorHAnsi" w:hAnsiTheme="minorHAnsi" w:cs="Arial"/>
          <w:sz w:val="22"/>
          <w:szCs w:val="22"/>
        </w:rPr>
        <w:t xml:space="preserve">kde </w:t>
      </w:r>
      <w:r>
        <w:rPr>
          <w:rFonts w:asciiTheme="minorHAnsi" w:hAnsiTheme="minorHAnsi" w:cs="Arial"/>
          <w:sz w:val="22"/>
          <w:szCs w:val="22"/>
        </w:rPr>
        <w:tab/>
      </w:r>
      <m:oMath>
        <m:sSub>
          <m:sSubPr>
            <m:ctrlPr>
              <w:rPr>
                <w:rFonts w:ascii="Cambria Math" w:hAnsi="Cambria Math"/>
                <w:i/>
              </w:rPr>
            </m:ctrlPr>
          </m:sSubPr>
          <m:e>
            <m:r>
              <w:rPr>
                <w:rFonts w:ascii="Cambria Math" w:hAnsi="Cambria Math"/>
              </w:rPr>
              <m:t>α</m:t>
            </m:r>
          </m:e>
          <m:sub>
            <m:r>
              <w:rPr>
                <w:rFonts w:ascii="Cambria Math"/>
              </w:rPr>
              <m:t>S</m:t>
            </m:r>
          </m:sub>
        </m:sSub>
        <m:r>
          <w:rPr>
            <w:rFonts w:ascii="Cambria Math"/>
          </w:rPr>
          <m:t> </m:t>
        </m:r>
        <m:r>
          <w:rPr>
            <w:rFonts w:ascii="Cambria Math"/>
          </w:rPr>
          <m:t>[</m:t>
        </m:r>
        <m:r>
          <w:rPr>
            <w:rFonts w:ascii="Cambria Math"/>
          </w:rPr>
          <m:t>-</m:t>
        </m:r>
        <m:r>
          <w:rPr>
            <w:rFonts w:ascii="Cambria Math"/>
          </w:rPr>
          <m:t>]</m:t>
        </m:r>
      </m:oMath>
      <w:r>
        <w:rPr>
          <w:rFonts w:asciiTheme="minorHAnsi" w:hAnsiTheme="minorHAnsi" w:cs="Arial"/>
          <w:b/>
          <w:sz w:val="22"/>
          <w:szCs w:val="22"/>
        </w:rPr>
        <w:tab/>
      </w:r>
      <w:r>
        <w:rPr>
          <w:rFonts w:asciiTheme="minorHAnsi" w:hAnsiTheme="minorHAnsi" w:cs="Arial"/>
          <w:sz w:val="22"/>
          <w:szCs w:val="22"/>
        </w:rPr>
        <w:t>je střední hodnota činitele zvukové pohltivosti</w:t>
      </w:r>
    </w:p>
    <w:p w14:paraId="491B00A0" w14:textId="77777777" w:rsidR="005F7AB1" w:rsidRDefault="005F7AB1" w:rsidP="005F7AB1">
      <w:pPr>
        <w:tabs>
          <w:tab w:val="left" w:pos="540"/>
          <w:tab w:val="left" w:pos="4962"/>
        </w:tabs>
        <w:spacing w:before="120" w:line="360" w:lineRule="auto"/>
        <w:jc w:val="both"/>
        <w:rPr>
          <w:rFonts w:asciiTheme="minorHAnsi" w:hAnsiTheme="minorHAnsi" w:cs="Arial"/>
          <w:sz w:val="22"/>
          <w:szCs w:val="22"/>
        </w:rPr>
      </w:pPr>
      <w:r>
        <w:rPr>
          <w:rFonts w:asciiTheme="minorHAnsi" w:hAnsiTheme="minorHAnsi" w:cs="Arial"/>
          <w:sz w:val="22"/>
          <w:szCs w:val="22"/>
        </w:rPr>
        <w:t>Střední hodnotu činitele zvukové pohltivosti vypočteme podle vztahu:</w:t>
      </w:r>
    </w:p>
    <w:p w14:paraId="2BF3C50E" w14:textId="77777777" w:rsidR="005F7AB1" w:rsidRDefault="000B5DE6" w:rsidP="005F7AB1">
      <w:pPr>
        <w:spacing w:line="360" w:lineRule="auto"/>
        <w:jc w:val="center"/>
        <w:rPr>
          <w:rFonts w:asciiTheme="minorHAnsi" w:hAnsiTheme="minorHAnsi" w:cs="Arial"/>
          <w:b/>
          <w:sz w:val="22"/>
          <w:szCs w:val="22"/>
          <w:vertAlign w:val="subscript"/>
        </w:rPr>
      </w:pPr>
      <m:oMathPara>
        <m:oMath>
          <m:sSub>
            <m:sSubPr>
              <m:ctrlPr>
                <w:rPr>
                  <w:rFonts w:ascii="Cambria Math" w:hAnsi="Cambria Math"/>
                  <w:i/>
                </w:rPr>
              </m:ctrlPr>
            </m:sSubPr>
            <m:e>
              <m:r>
                <w:rPr>
                  <w:rFonts w:ascii="Cambria Math"/>
                </w:rPr>
                <m:t>α</m:t>
              </m:r>
            </m:e>
            <m:sub>
              <m:r>
                <w:rPr>
                  <w:rFonts w:ascii="Cambria Math"/>
                </w:rPr>
                <m:t>S</m:t>
              </m:r>
            </m:sub>
          </m:sSub>
          <m:r>
            <w:rPr>
              <w:rFonts w:ascii="Cambria Math"/>
            </w:rPr>
            <m:t>=</m:t>
          </m:r>
          <m:f>
            <m:fPr>
              <m:ctrlPr>
                <w:rPr>
                  <w:rFonts w:ascii="Cambria Math" w:hAnsi="Cambria Math"/>
                  <w:i/>
                </w:rPr>
              </m:ctrlPr>
            </m:fPr>
            <m:num>
              <m:nary>
                <m:naryPr>
                  <m:chr m:val="∑"/>
                  <m:subHide m:val="1"/>
                  <m:supHide m:val="1"/>
                  <m:ctrlPr>
                    <w:rPr>
                      <w:rFonts w:ascii="Cambria Math" w:hAnsi="Cambria Math"/>
                      <w:i/>
                    </w:rPr>
                  </m:ctrlPr>
                </m:naryPr>
                <m:sub/>
                <m:sup/>
                <m:e>
                  <m:sSub>
                    <m:sSubPr>
                      <m:ctrlPr>
                        <w:rPr>
                          <w:rFonts w:ascii="Cambria Math" w:hAnsi="Cambria Math"/>
                          <w:i/>
                        </w:rPr>
                      </m:ctrlPr>
                    </m:sSubPr>
                    <m:e>
                      <m:r>
                        <w:rPr>
                          <w:rFonts w:ascii="Cambria Math"/>
                        </w:rPr>
                        <m:t>S</m:t>
                      </m:r>
                    </m:e>
                    <m:sub>
                      <m:r>
                        <w:rPr>
                          <w:rFonts w:ascii="Cambria Math"/>
                        </w:rPr>
                        <m:t>i</m:t>
                      </m:r>
                    </m:sub>
                  </m:sSub>
                  <m:r>
                    <w:rPr>
                      <w:rFonts w:ascii="Cambria Math"/>
                    </w:rPr>
                    <m:t>.</m:t>
                  </m:r>
                  <m:sSub>
                    <m:sSubPr>
                      <m:ctrlPr>
                        <w:rPr>
                          <w:rFonts w:ascii="Cambria Math" w:hAnsi="Cambria Math"/>
                          <w:i/>
                        </w:rPr>
                      </m:ctrlPr>
                    </m:sSubPr>
                    <m:e>
                      <m:r>
                        <w:rPr>
                          <w:rFonts w:ascii="Cambria Math"/>
                        </w:rPr>
                        <m:t>α</m:t>
                      </m:r>
                    </m:e>
                    <m:sub>
                      <m:r>
                        <w:rPr>
                          <w:rFonts w:ascii="Cambria Math"/>
                        </w:rPr>
                        <m:t>i</m:t>
                      </m:r>
                    </m:sub>
                  </m:sSub>
                </m:e>
              </m:nary>
            </m:num>
            <m:den>
              <m:r>
                <w:rPr>
                  <w:rFonts w:ascii="Cambria Math"/>
                </w:rPr>
                <m:t>S</m:t>
              </m:r>
            </m:den>
          </m:f>
          <m:r>
            <w:rPr>
              <w:rFonts w:ascii="Cambria Math"/>
            </w:rPr>
            <m:t> </m:t>
          </m:r>
          <m:r>
            <w:rPr>
              <w:rFonts w:ascii="Cambria Math"/>
            </w:rPr>
            <m:t>[</m:t>
          </m:r>
          <m:r>
            <w:rPr>
              <w:rFonts w:ascii="Cambria Math"/>
            </w:rPr>
            <m:t>-</m:t>
          </m:r>
          <m:r>
            <w:rPr>
              <w:rFonts w:ascii="Cambria Math"/>
            </w:rPr>
            <m:t>]</m:t>
          </m:r>
        </m:oMath>
      </m:oMathPara>
    </w:p>
    <w:p w14:paraId="41DB7623" w14:textId="77777777" w:rsidR="005F7AB1" w:rsidRDefault="005F7AB1" w:rsidP="005F7AB1">
      <w:pPr>
        <w:tabs>
          <w:tab w:val="left" w:pos="567"/>
          <w:tab w:val="left" w:pos="1560"/>
          <w:tab w:val="left" w:pos="4962"/>
        </w:tabs>
        <w:spacing w:line="360" w:lineRule="auto"/>
        <w:jc w:val="both"/>
        <w:rPr>
          <w:rFonts w:asciiTheme="minorHAnsi" w:hAnsiTheme="minorHAnsi" w:cs="Arial"/>
          <w:sz w:val="22"/>
          <w:szCs w:val="22"/>
        </w:rPr>
      </w:pPr>
      <w:r>
        <w:rPr>
          <w:rFonts w:asciiTheme="minorHAnsi" w:hAnsiTheme="minorHAnsi" w:cs="Arial"/>
          <w:sz w:val="22"/>
          <w:szCs w:val="22"/>
        </w:rPr>
        <w:t xml:space="preserve">kde </w:t>
      </w:r>
      <w:r>
        <w:rPr>
          <w:rFonts w:asciiTheme="minorHAnsi" w:hAnsiTheme="minorHAnsi" w:cs="Arial"/>
          <w:sz w:val="22"/>
          <w:szCs w:val="22"/>
        </w:rPr>
        <w:tab/>
      </w:r>
      <m:oMath>
        <m:sSub>
          <m:sSubPr>
            <m:ctrlPr>
              <w:rPr>
                <w:rFonts w:ascii="Cambria Math" w:hAnsi="Cambria Math"/>
                <w:i/>
              </w:rPr>
            </m:ctrlPr>
          </m:sSubPr>
          <m:e>
            <m:r>
              <w:rPr>
                <w:rFonts w:ascii="Cambria Math" w:hAnsi="Cambria Math"/>
              </w:rPr>
              <m:t>S</m:t>
            </m:r>
          </m:e>
          <m:sub>
            <m:r>
              <w:rPr>
                <w:rFonts w:ascii="Cambria Math"/>
              </w:rPr>
              <m:t>i</m:t>
            </m:r>
          </m:sub>
        </m:sSub>
        <m:r>
          <w:rPr>
            <w:rFonts w:ascii="Cambria Math"/>
          </w:rPr>
          <m:t> </m:t>
        </m:r>
        <m:r>
          <w:rPr>
            <w:rFonts w:ascii="Cambria Math"/>
          </w:rPr>
          <m:t>[</m:t>
        </m:r>
        <m:sSup>
          <m:sSupPr>
            <m:ctrlPr>
              <w:rPr>
                <w:rFonts w:ascii="Cambria Math" w:hAnsi="Cambria Math"/>
                <w:i/>
              </w:rPr>
            </m:ctrlPr>
          </m:sSupPr>
          <m:e>
            <m:r>
              <w:rPr>
                <w:rFonts w:ascii="Cambria Math"/>
              </w:rPr>
              <m:t>m</m:t>
            </m:r>
          </m:e>
          <m:sup>
            <m:r>
              <w:rPr>
                <w:rFonts w:ascii="Cambria Math"/>
              </w:rPr>
              <m:t>2</m:t>
            </m:r>
          </m:sup>
        </m:sSup>
        <m:r>
          <w:rPr>
            <w:rFonts w:ascii="Cambria Math"/>
          </w:rPr>
          <m:t>]</m:t>
        </m:r>
      </m:oMath>
      <w:r>
        <w:rPr>
          <w:rFonts w:asciiTheme="minorHAnsi" w:hAnsiTheme="minorHAnsi" w:cs="Arial"/>
          <w:b/>
          <w:sz w:val="22"/>
          <w:szCs w:val="22"/>
        </w:rPr>
        <w:tab/>
      </w:r>
      <w:r>
        <w:rPr>
          <w:rFonts w:asciiTheme="minorHAnsi" w:hAnsiTheme="minorHAnsi" w:cs="Arial"/>
          <w:sz w:val="22"/>
          <w:szCs w:val="22"/>
        </w:rPr>
        <w:t>je dílčí pohltivá plocha</w:t>
      </w:r>
    </w:p>
    <w:p w14:paraId="1B500491" w14:textId="77777777" w:rsidR="005F7AB1" w:rsidRDefault="005F7AB1" w:rsidP="005F7AB1">
      <w:pPr>
        <w:tabs>
          <w:tab w:val="left" w:pos="567"/>
          <w:tab w:val="left" w:pos="1560"/>
          <w:tab w:val="left" w:pos="4962"/>
        </w:tabs>
        <w:spacing w:line="360" w:lineRule="auto"/>
        <w:jc w:val="both"/>
        <w:rPr>
          <w:rFonts w:asciiTheme="minorHAnsi" w:hAnsiTheme="minorHAnsi" w:cs="Arial"/>
          <w:sz w:val="22"/>
          <w:szCs w:val="22"/>
        </w:rPr>
      </w:pPr>
      <w:r>
        <w:rPr>
          <w:rFonts w:asciiTheme="minorHAnsi" w:hAnsiTheme="minorHAnsi" w:cs="Arial"/>
          <w:sz w:val="22"/>
          <w:szCs w:val="22"/>
        </w:rPr>
        <w:lastRenderedPageBreak/>
        <w:tab/>
      </w:r>
      <m:oMath>
        <m:sSub>
          <m:sSubPr>
            <m:ctrlPr>
              <w:rPr>
                <w:rFonts w:ascii="Cambria Math" w:hAnsi="Cambria Math"/>
                <w:i/>
              </w:rPr>
            </m:ctrlPr>
          </m:sSubPr>
          <m:e>
            <m:r>
              <w:rPr>
                <w:rFonts w:ascii="Cambria Math" w:hAnsi="Cambria Math"/>
              </w:rPr>
              <m:t>α</m:t>
            </m:r>
          </m:e>
          <m:sub>
            <m:r>
              <w:rPr>
                <w:rFonts w:ascii="Cambria Math"/>
              </w:rPr>
              <m:t>i</m:t>
            </m:r>
          </m:sub>
        </m:sSub>
        <m:r>
          <w:rPr>
            <w:rFonts w:ascii="Cambria Math"/>
          </w:rPr>
          <m:t> </m:t>
        </m:r>
        <m:r>
          <w:rPr>
            <w:rFonts w:ascii="Cambria Math"/>
          </w:rPr>
          <m:t>[</m:t>
        </m:r>
        <m:r>
          <w:rPr>
            <w:rFonts w:ascii="Cambria Math"/>
          </w:rPr>
          <m:t>-</m:t>
        </m:r>
        <m:r>
          <w:rPr>
            <w:rFonts w:ascii="Cambria Math"/>
          </w:rPr>
          <m:t>]</m:t>
        </m:r>
      </m:oMath>
      <w:r>
        <w:rPr>
          <w:rFonts w:asciiTheme="minorHAnsi" w:hAnsiTheme="minorHAnsi" w:cs="Arial"/>
          <w:b/>
          <w:sz w:val="22"/>
          <w:szCs w:val="22"/>
        </w:rPr>
        <w:tab/>
      </w:r>
      <w:r>
        <w:rPr>
          <w:rFonts w:asciiTheme="minorHAnsi" w:hAnsiTheme="minorHAnsi" w:cs="Arial"/>
          <w:sz w:val="22"/>
          <w:szCs w:val="22"/>
        </w:rPr>
        <w:t>je činitel zvukové pohltivosti dílčích ploch</w:t>
      </w:r>
    </w:p>
    <w:p w14:paraId="67CBFF12" w14:textId="77777777" w:rsidR="005F7AB1" w:rsidRDefault="005F7AB1" w:rsidP="005F7AB1">
      <w:pPr>
        <w:tabs>
          <w:tab w:val="left" w:pos="567"/>
          <w:tab w:val="left" w:pos="1560"/>
          <w:tab w:val="left" w:pos="4962"/>
        </w:tabs>
        <w:spacing w:line="360" w:lineRule="auto"/>
        <w:jc w:val="both"/>
        <w:rPr>
          <w:rFonts w:asciiTheme="minorHAnsi" w:hAnsiTheme="minorHAnsi" w:cs="Arial"/>
          <w:sz w:val="22"/>
          <w:szCs w:val="22"/>
        </w:rPr>
      </w:pPr>
      <w:r>
        <w:rPr>
          <w:rFonts w:asciiTheme="minorHAnsi" w:hAnsiTheme="minorHAnsi" w:cs="Arial"/>
          <w:sz w:val="22"/>
          <w:szCs w:val="22"/>
        </w:rPr>
        <w:tab/>
      </w:r>
      <m:oMath>
        <m:r>
          <w:rPr>
            <w:rFonts w:ascii="Cambria Math"/>
          </w:rPr>
          <m:t>S</m:t>
        </m:r>
        <m:r>
          <w:rPr>
            <w:rFonts w:ascii="Cambria Math"/>
          </w:rPr>
          <m:t> </m:t>
        </m:r>
        <m:r>
          <w:rPr>
            <w:rFonts w:ascii="Cambria Math"/>
          </w:rPr>
          <m:t>[</m:t>
        </m:r>
        <m:sSup>
          <m:sSupPr>
            <m:ctrlPr>
              <w:rPr>
                <w:rFonts w:ascii="Cambria Math" w:hAnsi="Cambria Math"/>
                <w:i/>
              </w:rPr>
            </m:ctrlPr>
          </m:sSupPr>
          <m:e>
            <m:r>
              <w:rPr>
                <w:rFonts w:ascii="Cambria Math"/>
              </w:rPr>
              <m:t>m</m:t>
            </m:r>
          </m:e>
          <m:sup>
            <m:r>
              <w:rPr>
                <w:rFonts w:ascii="Cambria Math"/>
              </w:rPr>
              <m:t>2</m:t>
            </m:r>
          </m:sup>
        </m:sSup>
        <m:r>
          <w:rPr>
            <w:rFonts w:ascii="Cambria Math"/>
          </w:rPr>
          <m:t>]</m:t>
        </m:r>
      </m:oMath>
      <w:r>
        <w:rPr>
          <w:rFonts w:asciiTheme="minorHAnsi" w:hAnsiTheme="minorHAnsi" w:cs="Arial"/>
          <w:b/>
          <w:sz w:val="22"/>
          <w:szCs w:val="22"/>
        </w:rPr>
        <w:tab/>
      </w:r>
      <w:r>
        <w:rPr>
          <w:rFonts w:asciiTheme="minorHAnsi" w:hAnsiTheme="minorHAnsi" w:cs="Arial"/>
          <w:sz w:val="22"/>
          <w:szCs w:val="22"/>
        </w:rPr>
        <w:t xml:space="preserve">je celková plocha ohraničujících stěn místnosti </w:t>
      </w:r>
    </w:p>
    <w:p w14:paraId="180551EC" w14:textId="77777777" w:rsidR="005F7AB1" w:rsidRDefault="005F7AB1" w:rsidP="005F7AB1">
      <w:pPr>
        <w:rPr>
          <w:rFonts w:asciiTheme="minorHAnsi" w:hAnsiTheme="minorHAnsi" w:cs="Arial"/>
          <w:sz w:val="22"/>
          <w:szCs w:val="22"/>
        </w:rPr>
      </w:pPr>
    </w:p>
    <w:p w14:paraId="1F24924B" w14:textId="77777777" w:rsidR="005F7AB1" w:rsidRDefault="005F7AB1" w:rsidP="005F7AB1">
      <w:pPr>
        <w:spacing w:before="120" w:line="276" w:lineRule="auto"/>
        <w:jc w:val="both"/>
        <w:rPr>
          <w:rFonts w:asciiTheme="minorHAnsi" w:hAnsiTheme="minorHAnsi" w:cs="Arial"/>
          <w:sz w:val="22"/>
          <w:szCs w:val="22"/>
        </w:rPr>
      </w:pPr>
      <w:r>
        <w:rPr>
          <w:rFonts w:asciiTheme="minorHAnsi" w:hAnsiTheme="minorHAnsi" w:cs="Arial"/>
          <w:sz w:val="22"/>
          <w:szCs w:val="22"/>
        </w:rPr>
        <w:t xml:space="preserve">Výpočet </w:t>
      </w:r>
      <w:r>
        <w:rPr>
          <w:rFonts w:asciiTheme="minorHAnsi" w:hAnsiTheme="minorHAnsi" w:cs="Arial Narrow"/>
          <w:bCs/>
          <w:sz w:val="22"/>
          <w:szCs w:val="22"/>
        </w:rPr>
        <w:t xml:space="preserve">poměru celkové ekvivalentní pohltivé plochy v prostoru k jeho objemu </w:t>
      </w:r>
      <w:r w:rsidRPr="004525A5">
        <w:rPr>
          <w:rFonts w:asciiTheme="minorHAnsi" w:hAnsiTheme="minorHAnsi" w:cs="Arial Narrow"/>
          <w:bCs/>
          <w:i/>
          <w:iCs/>
          <w:sz w:val="22"/>
          <w:szCs w:val="22"/>
        </w:rPr>
        <w:t>A/V</w:t>
      </w:r>
      <w:r w:rsidRPr="001F1185">
        <w:rPr>
          <w:rFonts w:asciiTheme="minorHAnsi" w:hAnsiTheme="minorHAnsi" w:cs="Arial"/>
          <w:sz w:val="22"/>
          <w:szCs w:val="22"/>
        </w:rPr>
        <w:t xml:space="preserve"> </w:t>
      </w:r>
      <w:r>
        <w:rPr>
          <w:rFonts w:asciiTheme="minorHAnsi" w:hAnsiTheme="minorHAnsi" w:cs="Arial"/>
          <w:sz w:val="22"/>
          <w:szCs w:val="22"/>
        </w:rPr>
        <w:t xml:space="preserve">byl proveden dle ČSN 73 0525 v oktávových pásmech se středními kmitočty 125 Hz až 4 kHz. </w:t>
      </w:r>
    </w:p>
    <w:p w14:paraId="78101D2D" w14:textId="0DAE9338" w:rsidR="005E6E2B" w:rsidRDefault="005F7AB1">
      <w:pPr>
        <w:spacing w:before="120" w:line="276" w:lineRule="auto"/>
        <w:jc w:val="both"/>
        <w:rPr>
          <w:rFonts w:asciiTheme="minorHAnsi" w:hAnsiTheme="minorHAnsi" w:cs="Arial"/>
          <w:sz w:val="22"/>
          <w:szCs w:val="22"/>
        </w:rPr>
      </w:pPr>
      <w:r>
        <w:rPr>
          <w:rFonts w:asciiTheme="minorHAnsi" w:hAnsiTheme="minorHAnsi" w:cs="Arial"/>
          <w:sz w:val="22"/>
          <w:szCs w:val="22"/>
        </w:rPr>
        <w:t xml:space="preserve">Do výpočtu </w:t>
      </w:r>
      <w:r>
        <w:rPr>
          <w:rFonts w:asciiTheme="minorHAnsi" w:hAnsiTheme="minorHAnsi" w:cs="Arial Narrow"/>
          <w:bCs/>
          <w:sz w:val="22"/>
          <w:szCs w:val="22"/>
        </w:rPr>
        <w:t>poměru celkové ekvivalentní pohltivé plochy v prostoru k jeho objemu</w:t>
      </w:r>
      <w:r>
        <w:rPr>
          <w:rFonts w:asciiTheme="minorHAnsi" w:hAnsiTheme="minorHAnsi" w:cs="Arial"/>
          <w:sz w:val="22"/>
          <w:szCs w:val="22"/>
        </w:rPr>
        <w:t xml:space="preserve"> byly započítány i zvukové pohltivosti prvků a konstrukcí, které nejsou definovány jako akustický obklad. Jejich vliv na akustické parametry ale nelze pominout (podlaha, strop, okna, dveře, nábytek, technologie, apod.). Na druhou stranu jsou tyto prostory posuzovány v neobsazeném stavu, tudíž do výpočtu celkové ekvivalentní pohltivé plochy </w:t>
      </w:r>
      <w:r w:rsidRPr="004B35AC">
        <w:rPr>
          <w:rFonts w:asciiTheme="minorHAnsi" w:hAnsiTheme="minorHAnsi" w:cs="Arial"/>
          <w:i/>
          <w:iCs/>
          <w:sz w:val="22"/>
          <w:szCs w:val="22"/>
        </w:rPr>
        <w:t>A</w:t>
      </w:r>
      <w:r>
        <w:rPr>
          <w:rFonts w:asciiTheme="minorHAnsi" w:hAnsiTheme="minorHAnsi" w:cs="Arial"/>
          <w:sz w:val="22"/>
          <w:szCs w:val="22"/>
        </w:rPr>
        <w:t xml:space="preserve"> není započtena pohltivost zvuku osobami.</w:t>
      </w:r>
    </w:p>
    <w:p w14:paraId="6C764512" w14:textId="6082CA5A" w:rsidR="005F7AB1" w:rsidRDefault="005F7AB1">
      <w:pPr>
        <w:spacing w:before="120" w:line="276" w:lineRule="auto"/>
        <w:jc w:val="both"/>
        <w:rPr>
          <w:rFonts w:asciiTheme="minorHAnsi" w:hAnsiTheme="minorHAnsi" w:cs="Arial"/>
          <w:sz w:val="22"/>
          <w:szCs w:val="22"/>
        </w:rPr>
      </w:pPr>
      <w:r>
        <w:rPr>
          <w:rFonts w:asciiTheme="minorHAnsi" w:hAnsiTheme="minorHAnsi" w:cs="Arial"/>
          <w:sz w:val="22"/>
          <w:szCs w:val="22"/>
        </w:rPr>
        <w:t>Výsledky</w:t>
      </w:r>
      <w:r w:rsidR="00D17D07">
        <w:rPr>
          <w:rFonts w:asciiTheme="minorHAnsi" w:hAnsiTheme="minorHAnsi" w:cs="Arial"/>
          <w:sz w:val="22"/>
          <w:szCs w:val="22"/>
        </w:rPr>
        <w:t xml:space="preserve"> výpočtu</w:t>
      </w:r>
      <w:r>
        <w:rPr>
          <w:rFonts w:asciiTheme="minorHAnsi" w:hAnsiTheme="minorHAnsi" w:cs="Arial"/>
          <w:sz w:val="22"/>
          <w:szCs w:val="22"/>
        </w:rPr>
        <w:t xml:space="preserve"> poměru </w:t>
      </w:r>
      <w:r w:rsidRPr="001D1AC9">
        <w:rPr>
          <w:rFonts w:asciiTheme="minorHAnsi" w:hAnsiTheme="minorHAnsi" w:cs="Arial"/>
          <w:i/>
          <w:sz w:val="22"/>
          <w:szCs w:val="22"/>
        </w:rPr>
        <w:t>A</w:t>
      </w:r>
      <w:r>
        <w:rPr>
          <w:rFonts w:asciiTheme="minorHAnsi" w:hAnsiTheme="minorHAnsi" w:cs="Arial"/>
          <w:sz w:val="22"/>
          <w:szCs w:val="22"/>
        </w:rPr>
        <w:t>/</w:t>
      </w:r>
      <w:r w:rsidRPr="001D1AC9">
        <w:rPr>
          <w:rFonts w:asciiTheme="minorHAnsi" w:hAnsiTheme="minorHAnsi" w:cs="Arial"/>
          <w:i/>
          <w:sz w:val="22"/>
          <w:szCs w:val="22"/>
        </w:rPr>
        <w:t>V</w:t>
      </w:r>
      <w:r w:rsidR="00A957B0">
        <w:rPr>
          <w:rFonts w:asciiTheme="minorHAnsi" w:hAnsiTheme="minorHAnsi" w:cs="Arial"/>
          <w:sz w:val="22"/>
          <w:szCs w:val="22"/>
        </w:rPr>
        <w:t xml:space="preserve"> jsou uvedeny ve výpočetní</w:t>
      </w:r>
      <w:r>
        <w:rPr>
          <w:rFonts w:asciiTheme="minorHAnsi" w:hAnsiTheme="minorHAnsi" w:cs="Arial"/>
          <w:sz w:val="22"/>
          <w:szCs w:val="22"/>
        </w:rPr>
        <w:t xml:space="preserve"> přílo</w:t>
      </w:r>
      <w:r w:rsidR="00A957B0">
        <w:rPr>
          <w:rFonts w:asciiTheme="minorHAnsi" w:hAnsiTheme="minorHAnsi" w:cs="Arial"/>
          <w:sz w:val="22"/>
          <w:szCs w:val="22"/>
        </w:rPr>
        <w:t>ze</w:t>
      </w:r>
      <w:r>
        <w:rPr>
          <w:rFonts w:asciiTheme="minorHAnsi" w:hAnsiTheme="minorHAnsi" w:cs="Arial"/>
          <w:sz w:val="22"/>
          <w:szCs w:val="22"/>
        </w:rPr>
        <w:t xml:space="preserve"> VP0</w:t>
      </w:r>
      <w:r w:rsidR="00A957B0">
        <w:rPr>
          <w:rFonts w:asciiTheme="minorHAnsi" w:hAnsiTheme="minorHAnsi" w:cs="Arial"/>
          <w:sz w:val="22"/>
          <w:szCs w:val="22"/>
        </w:rPr>
        <w:t>4</w:t>
      </w:r>
      <w:r>
        <w:rPr>
          <w:rFonts w:asciiTheme="minorHAnsi" w:hAnsiTheme="minorHAnsi" w:cs="Arial"/>
          <w:sz w:val="22"/>
          <w:szCs w:val="22"/>
        </w:rPr>
        <w:t xml:space="preserve">. </w:t>
      </w:r>
    </w:p>
    <w:p w14:paraId="1D3C4DC5" w14:textId="77777777" w:rsidR="0085042C" w:rsidRDefault="0085042C">
      <w:pPr>
        <w:rPr>
          <w:rFonts w:asciiTheme="minorHAnsi" w:hAnsiTheme="minorHAnsi" w:cs="Arial"/>
          <w:b/>
          <w:bCs/>
          <w:smallCaps/>
          <w:kern w:val="2"/>
        </w:rPr>
      </w:pPr>
    </w:p>
    <w:p w14:paraId="2D805350" w14:textId="77777777" w:rsidR="005E6E2B" w:rsidRDefault="00D5738E" w:rsidP="005F7AB1">
      <w:pPr>
        <w:pStyle w:val="Nadpis1"/>
        <w:numPr>
          <w:ilvl w:val="1"/>
          <w:numId w:val="3"/>
        </w:numPr>
        <w:tabs>
          <w:tab w:val="left" w:pos="567"/>
        </w:tabs>
        <w:spacing w:before="240" w:after="120"/>
        <w:rPr>
          <w:rFonts w:asciiTheme="minorHAnsi" w:hAnsiTheme="minorHAnsi"/>
          <w:smallCaps/>
          <w:kern w:val="2"/>
          <w:sz w:val="24"/>
          <w:szCs w:val="24"/>
        </w:rPr>
      </w:pPr>
      <w:bookmarkStart w:id="18" w:name="_Toc1316908"/>
      <w:bookmarkStart w:id="19" w:name="_Toc169628317"/>
      <w:r>
        <w:rPr>
          <w:rFonts w:asciiTheme="minorHAnsi" w:hAnsiTheme="minorHAnsi"/>
          <w:smallCaps/>
          <w:kern w:val="2"/>
          <w:sz w:val="24"/>
          <w:szCs w:val="24"/>
        </w:rPr>
        <w:t>Řešení prostorové akustiky</w:t>
      </w:r>
      <w:bookmarkEnd w:id="18"/>
      <w:bookmarkEnd w:id="19"/>
      <w:r>
        <w:rPr>
          <w:rFonts w:asciiTheme="minorHAnsi" w:hAnsiTheme="minorHAnsi"/>
          <w:smallCaps/>
          <w:kern w:val="2"/>
          <w:sz w:val="24"/>
          <w:szCs w:val="24"/>
        </w:rPr>
        <w:t xml:space="preserve"> </w:t>
      </w:r>
      <w:bookmarkEnd w:id="12"/>
      <w:bookmarkEnd w:id="13"/>
    </w:p>
    <w:p w14:paraId="2F08E840" w14:textId="675D39D4" w:rsidR="00CA1A8E" w:rsidRDefault="00062542" w:rsidP="00CA1A8E">
      <w:pPr>
        <w:spacing w:before="240" w:after="120" w:line="276" w:lineRule="auto"/>
        <w:jc w:val="both"/>
        <w:rPr>
          <w:rFonts w:cs="Arial"/>
          <w:b/>
          <w:sz w:val="22"/>
          <w:szCs w:val="22"/>
          <w:u w:val="single"/>
        </w:rPr>
      </w:pPr>
      <w:r w:rsidRPr="00062542">
        <w:rPr>
          <w:rFonts w:cs="Arial"/>
          <w:b/>
          <w:sz w:val="22"/>
          <w:szCs w:val="22"/>
          <w:u w:val="single"/>
        </w:rPr>
        <w:t>Zasedací místnost</w:t>
      </w:r>
      <w:r w:rsidR="00A957B0">
        <w:rPr>
          <w:rFonts w:cs="Arial"/>
          <w:b/>
          <w:sz w:val="22"/>
          <w:szCs w:val="22"/>
          <w:u w:val="single"/>
        </w:rPr>
        <w:t>i 2</w:t>
      </w:r>
      <w:r w:rsidRPr="00062542">
        <w:rPr>
          <w:rFonts w:cs="Arial"/>
          <w:b/>
          <w:sz w:val="22"/>
          <w:szCs w:val="22"/>
          <w:u w:val="single"/>
        </w:rPr>
        <w:t>.0</w:t>
      </w:r>
      <w:r w:rsidR="00A957B0">
        <w:rPr>
          <w:rFonts w:cs="Arial"/>
          <w:b/>
          <w:sz w:val="22"/>
          <w:szCs w:val="22"/>
          <w:u w:val="single"/>
        </w:rPr>
        <w:t>6 a 4.06</w:t>
      </w:r>
    </w:p>
    <w:p w14:paraId="4867BC22" w14:textId="096EA455" w:rsidR="000C62BB" w:rsidRDefault="00CA1A8E" w:rsidP="00003605">
      <w:pPr>
        <w:spacing w:line="276" w:lineRule="auto"/>
        <w:ind w:left="2552" w:hanging="2552"/>
        <w:jc w:val="both"/>
        <w:rPr>
          <w:rFonts w:cs="Arial"/>
          <w:sz w:val="22"/>
          <w:szCs w:val="22"/>
        </w:rPr>
      </w:pPr>
      <w:r w:rsidRPr="00F622B4">
        <w:rPr>
          <w:rFonts w:cs="Arial"/>
          <w:sz w:val="22"/>
          <w:szCs w:val="22"/>
        </w:rPr>
        <w:t xml:space="preserve">Akustický podhled: </w:t>
      </w:r>
      <w:r w:rsidRPr="00F622B4">
        <w:rPr>
          <w:rFonts w:cs="Arial"/>
          <w:sz w:val="22"/>
          <w:szCs w:val="22"/>
        </w:rPr>
        <w:tab/>
        <w:t>Akustický podhled je</w:t>
      </w:r>
      <w:r w:rsidR="00A957B0">
        <w:rPr>
          <w:rFonts w:cs="Arial"/>
          <w:sz w:val="22"/>
          <w:szCs w:val="22"/>
        </w:rPr>
        <w:t xml:space="preserve"> celoplošný a skládá se ze dvou akustických prvků. Prvním prvkem je A</w:t>
      </w:r>
      <w:r w:rsidR="00177AC0">
        <w:rPr>
          <w:rFonts w:cs="Arial"/>
          <w:sz w:val="22"/>
          <w:szCs w:val="22"/>
        </w:rPr>
        <w:t xml:space="preserve">kustický </w:t>
      </w:r>
      <w:r w:rsidR="00A957B0">
        <w:rPr>
          <w:rFonts w:cs="Arial"/>
          <w:sz w:val="22"/>
          <w:szCs w:val="22"/>
        </w:rPr>
        <w:t>s</w:t>
      </w:r>
      <w:r w:rsidR="00023582">
        <w:rPr>
          <w:rFonts w:cs="Arial"/>
          <w:sz w:val="22"/>
          <w:szCs w:val="22"/>
        </w:rPr>
        <w:t>tropní</w:t>
      </w:r>
      <w:r w:rsidR="0085042C">
        <w:rPr>
          <w:rFonts w:cs="Arial"/>
          <w:sz w:val="22"/>
          <w:szCs w:val="22"/>
        </w:rPr>
        <w:t xml:space="preserve"> </w:t>
      </w:r>
      <w:r w:rsidR="00A957B0">
        <w:rPr>
          <w:rFonts w:cs="Arial"/>
          <w:sz w:val="22"/>
          <w:szCs w:val="22"/>
        </w:rPr>
        <w:t>p</w:t>
      </w:r>
      <w:r w:rsidR="0085042C">
        <w:rPr>
          <w:rFonts w:cs="Arial"/>
          <w:sz w:val="22"/>
          <w:szCs w:val="22"/>
        </w:rPr>
        <w:t>odhled</w:t>
      </w:r>
      <w:r w:rsidR="00B8274D">
        <w:rPr>
          <w:rFonts w:cs="Arial"/>
          <w:sz w:val="22"/>
          <w:szCs w:val="22"/>
        </w:rPr>
        <w:t xml:space="preserve"> </w:t>
      </w:r>
      <w:r w:rsidR="00177AC0">
        <w:rPr>
          <w:rFonts w:cs="Arial"/>
          <w:sz w:val="22"/>
          <w:szCs w:val="22"/>
        </w:rPr>
        <w:t xml:space="preserve">– </w:t>
      </w:r>
      <w:r w:rsidR="00A957B0">
        <w:rPr>
          <w:rFonts w:cs="Arial"/>
          <w:sz w:val="22"/>
          <w:szCs w:val="22"/>
        </w:rPr>
        <w:t>perforovaný sádrokartonový</w:t>
      </w:r>
      <w:r w:rsidR="0085042C">
        <w:rPr>
          <w:rFonts w:cs="Arial"/>
          <w:sz w:val="22"/>
          <w:szCs w:val="22"/>
        </w:rPr>
        <w:t>,</w:t>
      </w:r>
      <w:r w:rsidR="00177AC0">
        <w:rPr>
          <w:rFonts w:cs="Arial"/>
          <w:sz w:val="22"/>
          <w:szCs w:val="22"/>
        </w:rPr>
        <w:t xml:space="preserve"> </w:t>
      </w:r>
      <w:r w:rsidRPr="00F622B4">
        <w:rPr>
          <w:rFonts w:cs="Arial"/>
          <w:sz w:val="22"/>
          <w:szCs w:val="22"/>
        </w:rPr>
        <w:t>značen</w:t>
      </w:r>
      <w:r w:rsidR="00177AC0">
        <w:rPr>
          <w:rFonts w:cs="Arial"/>
          <w:sz w:val="22"/>
          <w:szCs w:val="22"/>
        </w:rPr>
        <w:t>ý</w:t>
      </w:r>
      <w:r w:rsidRPr="00F622B4">
        <w:rPr>
          <w:rFonts w:cs="Arial"/>
          <w:sz w:val="22"/>
          <w:szCs w:val="22"/>
        </w:rPr>
        <w:t xml:space="preserve"> jako </w:t>
      </w:r>
      <w:r w:rsidRPr="00F622B4">
        <w:rPr>
          <w:rFonts w:cs="Arial"/>
          <w:b/>
          <w:sz w:val="22"/>
          <w:szCs w:val="22"/>
        </w:rPr>
        <w:t>A</w:t>
      </w:r>
      <w:r w:rsidR="00023582">
        <w:rPr>
          <w:rFonts w:cs="Arial"/>
          <w:b/>
          <w:sz w:val="22"/>
          <w:szCs w:val="22"/>
        </w:rPr>
        <w:t>S</w:t>
      </w:r>
      <w:r w:rsidR="00B8274D">
        <w:rPr>
          <w:rFonts w:cs="Arial"/>
          <w:b/>
          <w:sz w:val="22"/>
          <w:szCs w:val="22"/>
        </w:rPr>
        <w:t>P</w:t>
      </w:r>
      <w:r w:rsidRPr="00F622B4">
        <w:rPr>
          <w:rFonts w:cs="Arial"/>
          <w:b/>
          <w:sz w:val="22"/>
          <w:szCs w:val="22"/>
        </w:rPr>
        <w:t>-</w:t>
      </w:r>
      <w:r w:rsidR="00A957B0">
        <w:rPr>
          <w:rFonts w:cs="Arial"/>
          <w:b/>
          <w:sz w:val="22"/>
          <w:szCs w:val="22"/>
        </w:rPr>
        <w:t>P</w:t>
      </w:r>
      <w:r w:rsidR="0085042C">
        <w:rPr>
          <w:rFonts w:cs="Arial"/>
          <w:b/>
          <w:sz w:val="22"/>
          <w:szCs w:val="22"/>
        </w:rPr>
        <w:t>S</w:t>
      </w:r>
      <w:r w:rsidR="00A957B0">
        <w:rPr>
          <w:rFonts w:cs="Arial"/>
          <w:b/>
          <w:sz w:val="22"/>
          <w:szCs w:val="22"/>
        </w:rPr>
        <w:t>D</w:t>
      </w:r>
      <w:r w:rsidR="00023582">
        <w:rPr>
          <w:rFonts w:cs="Arial"/>
          <w:b/>
          <w:sz w:val="22"/>
          <w:szCs w:val="22"/>
        </w:rPr>
        <w:t>K</w:t>
      </w:r>
      <w:r w:rsidR="0085042C" w:rsidRPr="00003605">
        <w:rPr>
          <w:rFonts w:cs="Arial"/>
          <w:sz w:val="22"/>
          <w:szCs w:val="22"/>
        </w:rPr>
        <w:t>.</w:t>
      </w:r>
      <w:r w:rsidR="00B8274D" w:rsidRPr="00B8274D">
        <w:rPr>
          <w:rFonts w:cs="Arial"/>
          <w:sz w:val="22"/>
          <w:szCs w:val="22"/>
        </w:rPr>
        <w:t xml:space="preserve"> </w:t>
      </w:r>
      <w:r w:rsidR="00003605" w:rsidRPr="00003605">
        <w:rPr>
          <w:rFonts w:cs="Arial"/>
          <w:sz w:val="22"/>
          <w:szCs w:val="22"/>
        </w:rPr>
        <w:t xml:space="preserve">Tento prvek </w:t>
      </w:r>
      <w:r w:rsidR="00A957B0">
        <w:rPr>
          <w:rFonts w:cs="Arial"/>
          <w:sz w:val="22"/>
          <w:szCs w:val="22"/>
        </w:rPr>
        <w:t xml:space="preserve">má zásadní vliv na </w:t>
      </w:r>
      <w:r w:rsidR="00003605" w:rsidRPr="00003605">
        <w:rPr>
          <w:rFonts w:cs="Arial"/>
          <w:sz w:val="22"/>
          <w:szCs w:val="22"/>
        </w:rPr>
        <w:t>zkrá</w:t>
      </w:r>
      <w:r w:rsidR="00A957B0">
        <w:rPr>
          <w:rFonts w:cs="Arial"/>
          <w:sz w:val="22"/>
          <w:szCs w:val="22"/>
        </w:rPr>
        <w:t>cení</w:t>
      </w:r>
      <w:r w:rsidR="00003605" w:rsidRPr="00003605">
        <w:rPr>
          <w:rFonts w:cs="Arial"/>
          <w:sz w:val="22"/>
          <w:szCs w:val="22"/>
        </w:rPr>
        <w:t xml:space="preserve"> dob</w:t>
      </w:r>
      <w:r w:rsidR="00A957B0">
        <w:rPr>
          <w:rFonts w:cs="Arial"/>
          <w:sz w:val="22"/>
          <w:szCs w:val="22"/>
        </w:rPr>
        <w:t>y</w:t>
      </w:r>
      <w:r w:rsidR="00003605" w:rsidRPr="00003605">
        <w:rPr>
          <w:rFonts w:cs="Arial"/>
          <w:sz w:val="22"/>
          <w:szCs w:val="22"/>
        </w:rPr>
        <w:t xml:space="preserve"> dozvuku</w:t>
      </w:r>
      <w:r w:rsidR="00A957B0">
        <w:rPr>
          <w:rFonts w:cs="Arial"/>
          <w:sz w:val="22"/>
          <w:szCs w:val="22"/>
        </w:rPr>
        <w:t xml:space="preserve"> na cílovou hodnotu</w:t>
      </w:r>
      <w:r w:rsidR="009B6FBC">
        <w:rPr>
          <w:rFonts w:cs="Arial"/>
          <w:sz w:val="22"/>
          <w:szCs w:val="22"/>
        </w:rPr>
        <w:t xml:space="preserve"> ve všech řešených frekvenčních pásmech</w:t>
      </w:r>
      <w:r w:rsidR="00003605" w:rsidRPr="00003605">
        <w:rPr>
          <w:rFonts w:cs="Arial"/>
          <w:sz w:val="22"/>
          <w:szCs w:val="22"/>
        </w:rPr>
        <w:t xml:space="preserve">. </w:t>
      </w:r>
      <w:r w:rsidR="0023124B">
        <w:rPr>
          <w:rFonts w:cs="Arial"/>
          <w:sz w:val="22"/>
          <w:szCs w:val="22"/>
        </w:rPr>
        <w:t>Druhým</w:t>
      </w:r>
      <w:r w:rsidR="009B6FBC">
        <w:rPr>
          <w:rFonts w:cs="Arial"/>
          <w:sz w:val="22"/>
          <w:szCs w:val="22"/>
        </w:rPr>
        <w:t xml:space="preserve"> prvkem</w:t>
      </w:r>
      <w:r w:rsidR="0023124B">
        <w:rPr>
          <w:rFonts w:cs="Arial"/>
          <w:sz w:val="22"/>
          <w:szCs w:val="22"/>
        </w:rPr>
        <w:t xml:space="preserve"> je</w:t>
      </w:r>
      <w:r w:rsidR="009B6FBC">
        <w:rPr>
          <w:rFonts w:cs="Arial"/>
          <w:sz w:val="22"/>
          <w:szCs w:val="22"/>
        </w:rPr>
        <w:t xml:space="preserve"> Ak</w:t>
      </w:r>
      <w:r w:rsidR="000C62BB">
        <w:rPr>
          <w:rFonts w:cs="Arial"/>
          <w:sz w:val="22"/>
          <w:szCs w:val="22"/>
        </w:rPr>
        <w:t>ustick</w:t>
      </w:r>
      <w:r w:rsidR="009B6FBC">
        <w:rPr>
          <w:rFonts w:cs="Arial"/>
          <w:sz w:val="22"/>
          <w:szCs w:val="22"/>
        </w:rPr>
        <w:t>ý stropní podhled – nízkofrekvenční rezonátor sádrokartonový</w:t>
      </w:r>
      <w:r w:rsidR="000C62BB">
        <w:rPr>
          <w:rFonts w:cs="Arial"/>
          <w:sz w:val="22"/>
          <w:szCs w:val="22"/>
        </w:rPr>
        <w:t>, značen</w:t>
      </w:r>
      <w:r w:rsidR="009B6FBC">
        <w:rPr>
          <w:rFonts w:cs="Arial"/>
          <w:sz w:val="22"/>
          <w:szCs w:val="22"/>
        </w:rPr>
        <w:t>ý</w:t>
      </w:r>
      <w:r w:rsidR="000C62BB">
        <w:rPr>
          <w:rFonts w:cs="Arial"/>
          <w:sz w:val="22"/>
          <w:szCs w:val="22"/>
        </w:rPr>
        <w:t xml:space="preserve"> </w:t>
      </w:r>
      <w:r w:rsidR="0078200E">
        <w:rPr>
          <w:rFonts w:cs="Arial"/>
          <w:b/>
          <w:bCs/>
          <w:sz w:val="22"/>
          <w:szCs w:val="22"/>
        </w:rPr>
        <w:t>A</w:t>
      </w:r>
      <w:r w:rsidR="009B6FBC">
        <w:rPr>
          <w:rFonts w:cs="Arial"/>
          <w:b/>
          <w:bCs/>
          <w:sz w:val="22"/>
          <w:szCs w:val="22"/>
        </w:rPr>
        <w:t>SP-NFRS</w:t>
      </w:r>
      <w:r w:rsidR="000C62BB">
        <w:rPr>
          <w:rFonts w:cs="Arial"/>
          <w:sz w:val="22"/>
          <w:szCs w:val="22"/>
        </w:rPr>
        <w:t>. T</w:t>
      </w:r>
      <w:r w:rsidR="009B6FBC">
        <w:rPr>
          <w:rFonts w:cs="Arial"/>
          <w:sz w:val="22"/>
          <w:szCs w:val="22"/>
        </w:rPr>
        <w:t xml:space="preserve">ento </w:t>
      </w:r>
      <w:r w:rsidR="00832E25">
        <w:rPr>
          <w:rFonts w:cs="Arial"/>
          <w:sz w:val="22"/>
          <w:szCs w:val="22"/>
        </w:rPr>
        <w:t>nízkofrekvenční</w:t>
      </w:r>
      <w:r w:rsidR="000C62BB">
        <w:rPr>
          <w:rFonts w:cs="Arial"/>
          <w:sz w:val="22"/>
          <w:szCs w:val="22"/>
        </w:rPr>
        <w:t xml:space="preserve"> akustický prvek</w:t>
      </w:r>
      <w:r w:rsidR="00003605" w:rsidRPr="00003605">
        <w:rPr>
          <w:rFonts w:cs="Arial"/>
          <w:sz w:val="22"/>
          <w:szCs w:val="22"/>
        </w:rPr>
        <w:t xml:space="preserve"> zajišťuje vyrovnanou dobu dozvuku pro všechna </w:t>
      </w:r>
      <w:r w:rsidR="000C62BB">
        <w:rPr>
          <w:rFonts w:cs="Arial"/>
          <w:sz w:val="22"/>
          <w:szCs w:val="22"/>
        </w:rPr>
        <w:t>uvažovaná</w:t>
      </w:r>
      <w:r w:rsidR="00003605" w:rsidRPr="00003605">
        <w:rPr>
          <w:rFonts w:cs="Arial"/>
          <w:sz w:val="22"/>
          <w:szCs w:val="22"/>
        </w:rPr>
        <w:t xml:space="preserve"> frekvenční pásma</w:t>
      </w:r>
      <w:r w:rsidR="000C62BB">
        <w:rPr>
          <w:rFonts w:cs="Arial"/>
          <w:sz w:val="22"/>
          <w:szCs w:val="22"/>
        </w:rPr>
        <w:t>.</w:t>
      </w:r>
    </w:p>
    <w:p w14:paraId="5C32E7D8" w14:textId="4BD2F200" w:rsidR="00E53313" w:rsidRPr="00F622B4" w:rsidRDefault="00E53313" w:rsidP="00E53313">
      <w:pPr>
        <w:spacing w:line="276" w:lineRule="auto"/>
        <w:ind w:left="2552"/>
        <w:jc w:val="both"/>
        <w:rPr>
          <w:rFonts w:cs="Arial"/>
          <w:sz w:val="22"/>
          <w:szCs w:val="22"/>
        </w:rPr>
      </w:pPr>
      <w:r w:rsidRPr="006715A4">
        <w:rPr>
          <w:rFonts w:cs="Arial"/>
          <w:sz w:val="22"/>
          <w:szCs w:val="22"/>
        </w:rPr>
        <w:t>Přesná výměra jednotlivých prvků</w:t>
      </w:r>
      <w:r w:rsidR="00023582">
        <w:rPr>
          <w:rFonts w:cs="Arial"/>
          <w:sz w:val="22"/>
          <w:szCs w:val="22"/>
        </w:rPr>
        <w:t xml:space="preserve"> a detaily</w:t>
      </w:r>
      <w:r w:rsidRPr="006715A4">
        <w:rPr>
          <w:rFonts w:cs="Arial"/>
          <w:sz w:val="22"/>
          <w:szCs w:val="22"/>
        </w:rPr>
        <w:t xml:space="preserve"> j</w:t>
      </w:r>
      <w:r w:rsidR="00023582">
        <w:rPr>
          <w:rFonts w:cs="Arial"/>
          <w:sz w:val="22"/>
          <w:szCs w:val="22"/>
        </w:rPr>
        <w:t>sou d</w:t>
      </w:r>
      <w:r w:rsidRPr="006715A4">
        <w:rPr>
          <w:rFonts w:cs="Arial"/>
          <w:sz w:val="22"/>
          <w:szCs w:val="22"/>
        </w:rPr>
        <w:t>án</w:t>
      </w:r>
      <w:r w:rsidR="00023582">
        <w:rPr>
          <w:rFonts w:cs="Arial"/>
          <w:sz w:val="22"/>
          <w:szCs w:val="22"/>
        </w:rPr>
        <w:t>y</w:t>
      </w:r>
      <w:r w:rsidRPr="006715A4">
        <w:rPr>
          <w:rFonts w:cs="Arial"/>
          <w:sz w:val="22"/>
          <w:szCs w:val="22"/>
        </w:rPr>
        <w:t xml:space="preserve"> Tab</w:t>
      </w:r>
      <w:r w:rsidR="005D4857">
        <w:rPr>
          <w:rFonts w:cs="Arial"/>
          <w:sz w:val="22"/>
          <w:szCs w:val="22"/>
        </w:rPr>
        <w:t xml:space="preserve">. </w:t>
      </w:r>
      <w:r w:rsidRPr="006715A4">
        <w:rPr>
          <w:rFonts w:cs="Arial"/>
          <w:sz w:val="22"/>
          <w:szCs w:val="22"/>
        </w:rPr>
        <w:t>1. Konkrétní r</w:t>
      </w:r>
      <w:r w:rsidR="000B5DE6">
        <w:rPr>
          <w:rFonts w:cs="Arial"/>
          <w:sz w:val="22"/>
          <w:szCs w:val="22"/>
        </w:rPr>
        <w:t>ozmístění prvků je dáno výkresy</w:t>
      </w:r>
      <w:r w:rsidRPr="006715A4">
        <w:rPr>
          <w:rFonts w:cs="Arial"/>
          <w:sz w:val="22"/>
          <w:szCs w:val="22"/>
        </w:rPr>
        <w:t xml:space="preserve"> v</w:t>
      </w:r>
      <w:r w:rsidR="001303B7">
        <w:rPr>
          <w:rFonts w:cs="Arial"/>
          <w:sz w:val="22"/>
          <w:szCs w:val="22"/>
        </w:rPr>
        <w:t> </w:t>
      </w:r>
      <w:r w:rsidRPr="006715A4">
        <w:rPr>
          <w:rFonts w:cs="Arial"/>
          <w:sz w:val="22"/>
          <w:szCs w:val="22"/>
        </w:rPr>
        <w:t>přílo</w:t>
      </w:r>
      <w:r w:rsidR="000B5DE6">
        <w:rPr>
          <w:rFonts w:cs="Arial"/>
          <w:sz w:val="22"/>
          <w:szCs w:val="22"/>
        </w:rPr>
        <w:t>hách</w:t>
      </w:r>
      <w:r w:rsidR="001303B7">
        <w:rPr>
          <w:rFonts w:cs="Arial"/>
          <w:sz w:val="22"/>
          <w:szCs w:val="22"/>
        </w:rPr>
        <w:t xml:space="preserve"> PA01</w:t>
      </w:r>
      <w:r w:rsidR="000B5DE6">
        <w:rPr>
          <w:rFonts w:cs="Arial"/>
          <w:sz w:val="22"/>
          <w:szCs w:val="22"/>
        </w:rPr>
        <w:t xml:space="preserve"> a PA02</w:t>
      </w:r>
      <w:r w:rsidRPr="006715A4">
        <w:rPr>
          <w:rFonts w:cs="Arial"/>
          <w:sz w:val="22"/>
          <w:szCs w:val="22"/>
        </w:rPr>
        <w:t>.</w:t>
      </w:r>
    </w:p>
    <w:p w14:paraId="049805DA" w14:textId="6B7DA447" w:rsidR="00281688" w:rsidRDefault="00CA1A8E" w:rsidP="00281688">
      <w:pPr>
        <w:spacing w:before="120" w:line="276" w:lineRule="auto"/>
        <w:ind w:left="2552" w:hanging="2552"/>
        <w:jc w:val="both"/>
        <w:rPr>
          <w:rFonts w:cs="Arial"/>
          <w:sz w:val="22"/>
          <w:szCs w:val="22"/>
        </w:rPr>
      </w:pPr>
      <w:r w:rsidRPr="00F622B4">
        <w:rPr>
          <w:rFonts w:cs="Arial"/>
          <w:sz w:val="22"/>
          <w:szCs w:val="22"/>
        </w:rPr>
        <w:t xml:space="preserve">Akustické obklady stěn: </w:t>
      </w:r>
      <w:r w:rsidRPr="00F622B4">
        <w:rPr>
          <w:rFonts w:cs="Arial"/>
          <w:sz w:val="22"/>
          <w:szCs w:val="22"/>
        </w:rPr>
        <w:tab/>
      </w:r>
      <w:r w:rsidR="00281688">
        <w:rPr>
          <w:rFonts w:cs="Arial"/>
          <w:sz w:val="22"/>
          <w:szCs w:val="22"/>
        </w:rPr>
        <w:t xml:space="preserve">Stěny v těchto místnostech jsou poměrně dost členité a tak jsou pro dostání cílové doby  dozvuku a pro prevenci vzniku třepotavé ozvěny a mnohačetných zpětných odrazů zvuku ke zdroji, navrženy pouze Akustické žaluzie, značení </w:t>
      </w:r>
      <w:r w:rsidR="00281688" w:rsidRPr="00281688">
        <w:rPr>
          <w:rFonts w:cs="Arial"/>
          <w:b/>
          <w:sz w:val="22"/>
          <w:szCs w:val="22"/>
        </w:rPr>
        <w:t>AZ</w:t>
      </w:r>
      <w:r w:rsidR="00281688">
        <w:rPr>
          <w:rFonts w:cs="Arial"/>
          <w:sz w:val="22"/>
          <w:szCs w:val="22"/>
        </w:rPr>
        <w:t>,  instalované v oknech. Tyto žaluzie jsou variabilním prvkem, ale svoji funkci plní jak při částečném zastínění místnosti, kdy jsou lamely otevřeny pouze z 50%, tak i při plném zastínění při úplném zavření lamel.</w:t>
      </w:r>
    </w:p>
    <w:p w14:paraId="4161BABF" w14:textId="6D12830E" w:rsidR="00A523B9" w:rsidRDefault="00023582" w:rsidP="000B5DE6">
      <w:pPr>
        <w:spacing w:line="276" w:lineRule="auto"/>
        <w:ind w:left="2552"/>
        <w:jc w:val="both"/>
        <w:rPr>
          <w:rFonts w:cs="Arial"/>
          <w:sz w:val="22"/>
          <w:szCs w:val="22"/>
        </w:rPr>
      </w:pPr>
      <w:r w:rsidRPr="006715A4">
        <w:rPr>
          <w:rFonts w:cs="Arial"/>
          <w:sz w:val="22"/>
          <w:szCs w:val="22"/>
        </w:rPr>
        <w:t>Přesná výměra jednotlivých prvků</w:t>
      </w:r>
      <w:r>
        <w:rPr>
          <w:rFonts w:cs="Arial"/>
          <w:sz w:val="22"/>
          <w:szCs w:val="22"/>
        </w:rPr>
        <w:t xml:space="preserve"> a detaily</w:t>
      </w:r>
      <w:r w:rsidRPr="006715A4">
        <w:rPr>
          <w:rFonts w:cs="Arial"/>
          <w:sz w:val="22"/>
          <w:szCs w:val="22"/>
        </w:rPr>
        <w:t xml:space="preserve"> j</w:t>
      </w:r>
      <w:r>
        <w:rPr>
          <w:rFonts w:cs="Arial"/>
          <w:sz w:val="22"/>
          <w:szCs w:val="22"/>
        </w:rPr>
        <w:t>sou d</w:t>
      </w:r>
      <w:r w:rsidRPr="006715A4">
        <w:rPr>
          <w:rFonts w:cs="Arial"/>
          <w:sz w:val="22"/>
          <w:szCs w:val="22"/>
        </w:rPr>
        <w:t>án</w:t>
      </w:r>
      <w:r>
        <w:rPr>
          <w:rFonts w:cs="Arial"/>
          <w:sz w:val="22"/>
          <w:szCs w:val="22"/>
        </w:rPr>
        <w:t>y</w:t>
      </w:r>
      <w:r w:rsidRPr="006715A4">
        <w:rPr>
          <w:rFonts w:cs="Arial"/>
          <w:sz w:val="22"/>
          <w:szCs w:val="22"/>
        </w:rPr>
        <w:t xml:space="preserve"> Tab</w:t>
      </w:r>
      <w:r w:rsidR="005D4857">
        <w:rPr>
          <w:rFonts w:cs="Arial"/>
          <w:sz w:val="22"/>
          <w:szCs w:val="22"/>
        </w:rPr>
        <w:t xml:space="preserve">. </w:t>
      </w:r>
      <w:r w:rsidRPr="006715A4">
        <w:rPr>
          <w:rFonts w:cs="Arial"/>
          <w:sz w:val="22"/>
          <w:szCs w:val="22"/>
        </w:rPr>
        <w:t xml:space="preserve">1. Konkrétní rozmístění prvků je dáno </w:t>
      </w:r>
      <w:r w:rsidR="000B5DE6">
        <w:rPr>
          <w:rFonts w:cs="Arial"/>
          <w:sz w:val="22"/>
          <w:szCs w:val="22"/>
        </w:rPr>
        <w:t>výkresy</w:t>
      </w:r>
      <w:r w:rsidR="000B5DE6" w:rsidRPr="006715A4">
        <w:rPr>
          <w:rFonts w:cs="Arial"/>
          <w:sz w:val="22"/>
          <w:szCs w:val="22"/>
        </w:rPr>
        <w:t xml:space="preserve"> v</w:t>
      </w:r>
      <w:r w:rsidR="000B5DE6">
        <w:rPr>
          <w:rFonts w:cs="Arial"/>
          <w:sz w:val="22"/>
          <w:szCs w:val="22"/>
        </w:rPr>
        <w:t> </w:t>
      </w:r>
      <w:r w:rsidR="000B5DE6" w:rsidRPr="006715A4">
        <w:rPr>
          <w:rFonts w:cs="Arial"/>
          <w:sz w:val="22"/>
          <w:szCs w:val="22"/>
        </w:rPr>
        <w:t>přílo</w:t>
      </w:r>
      <w:r w:rsidR="000B5DE6">
        <w:rPr>
          <w:rFonts w:cs="Arial"/>
          <w:sz w:val="22"/>
          <w:szCs w:val="22"/>
        </w:rPr>
        <w:t>hách PA01 a PA02</w:t>
      </w:r>
    </w:p>
    <w:p w14:paraId="7A3A91CA" w14:textId="3B69C389" w:rsidR="00281688" w:rsidRDefault="00281688" w:rsidP="000B5DE6">
      <w:pPr>
        <w:spacing w:line="276" w:lineRule="auto"/>
        <w:ind w:left="2552"/>
        <w:jc w:val="both"/>
        <w:rPr>
          <w:rFonts w:cs="Arial"/>
          <w:sz w:val="22"/>
          <w:szCs w:val="22"/>
        </w:rPr>
      </w:pPr>
    </w:p>
    <w:p w14:paraId="44D4EAE7" w14:textId="77777777" w:rsidR="00281688" w:rsidRDefault="00281688">
      <w:pPr>
        <w:rPr>
          <w:rFonts w:cs="Arial"/>
          <w:b/>
          <w:sz w:val="22"/>
          <w:szCs w:val="22"/>
          <w:u w:val="single"/>
        </w:rPr>
      </w:pPr>
      <w:r>
        <w:rPr>
          <w:rFonts w:cs="Arial"/>
          <w:b/>
          <w:sz w:val="22"/>
          <w:szCs w:val="22"/>
          <w:u w:val="single"/>
        </w:rPr>
        <w:br w:type="page"/>
      </w:r>
    </w:p>
    <w:p w14:paraId="7AC9F96D" w14:textId="2C30BADE" w:rsidR="00281688" w:rsidRDefault="00281688" w:rsidP="00281688">
      <w:pPr>
        <w:spacing w:before="240" w:after="120" w:line="276" w:lineRule="auto"/>
        <w:jc w:val="both"/>
        <w:rPr>
          <w:rFonts w:cs="Arial"/>
          <w:b/>
          <w:sz w:val="22"/>
          <w:szCs w:val="22"/>
          <w:u w:val="single"/>
        </w:rPr>
      </w:pPr>
      <w:r w:rsidRPr="00062542">
        <w:rPr>
          <w:rFonts w:cs="Arial"/>
          <w:b/>
          <w:sz w:val="22"/>
          <w:szCs w:val="22"/>
          <w:u w:val="single"/>
        </w:rPr>
        <w:lastRenderedPageBreak/>
        <w:t>Zasedací místnost</w:t>
      </w:r>
      <w:r w:rsidR="00406F39">
        <w:rPr>
          <w:rFonts w:cs="Arial"/>
          <w:b/>
          <w:sz w:val="22"/>
          <w:szCs w:val="22"/>
          <w:u w:val="single"/>
        </w:rPr>
        <w:t xml:space="preserve"> 5.12</w:t>
      </w:r>
    </w:p>
    <w:p w14:paraId="3172B3CC" w14:textId="77777777" w:rsidR="00281688" w:rsidRDefault="00281688" w:rsidP="00281688">
      <w:pPr>
        <w:spacing w:line="276" w:lineRule="auto"/>
        <w:ind w:left="2552" w:hanging="2552"/>
        <w:jc w:val="both"/>
        <w:rPr>
          <w:rFonts w:cs="Arial"/>
          <w:sz w:val="22"/>
          <w:szCs w:val="22"/>
        </w:rPr>
      </w:pPr>
      <w:r w:rsidRPr="00F622B4">
        <w:rPr>
          <w:rFonts w:cs="Arial"/>
          <w:sz w:val="22"/>
          <w:szCs w:val="22"/>
        </w:rPr>
        <w:t xml:space="preserve">Akustický podhled: </w:t>
      </w:r>
      <w:r w:rsidRPr="00F622B4">
        <w:rPr>
          <w:rFonts w:cs="Arial"/>
          <w:sz w:val="22"/>
          <w:szCs w:val="22"/>
        </w:rPr>
        <w:tab/>
        <w:t>Akustický podhled je</w:t>
      </w:r>
      <w:r>
        <w:rPr>
          <w:rFonts w:cs="Arial"/>
          <w:sz w:val="22"/>
          <w:szCs w:val="22"/>
        </w:rPr>
        <w:t xml:space="preserve"> celoplošný a skládá se ze dvou akustických prvků. Prvním prvkem je Akustický stropní podhled – perforovaný sádrokartonový, </w:t>
      </w:r>
      <w:r w:rsidRPr="00F622B4">
        <w:rPr>
          <w:rFonts w:cs="Arial"/>
          <w:sz w:val="22"/>
          <w:szCs w:val="22"/>
        </w:rPr>
        <w:t>značen</w:t>
      </w:r>
      <w:r>
        <w:rPr>
          <w:rFonts w:cs="Arial"/>
          <w:sz w:val="22"/>
          <w:szCs w:val="22"/>
        </w:rPr>
        <w:t>ý</w:t>
      </w:r>
      <w:r w:rsidRPr="00F622B4">
        <w:rPr>
          <w:rFonts w:cs="Arial"/>
          <w:sz w:val="22"/>
          <w:szCs w:val="22"/>
        </w:rPr>
        <w:t xml:space="preserve"> jako </w:t>
      </w:r>
      <w:r w:rsidRPr="00F622B4">
        <w:rPr>
          <w:rFonts w:cs="Arial"/>
          <w:b/>
          <w:sz w:val="22"/>
          <w:szCs w:val="22"/>
        </w:rPr>
        <w:t>A</w:t>
      </w:r>
      <w:r>
        <w:rPr>
          <w:rFonts w:cs="Arial"/>
          <w:b/>
          <w:sz w:val="22"/>
          <w:szCs w:val="22"/>
        </w:rPr>
        <w:t>SP</w:t>
      </w:r>
      <w:r w:rsidRPr="00F622B4">
        <w:rPr>
          <w:rFonts w:cs="Arial"/>
          <w:b/>
          <w:sz w:val="22"/>
          <w:szCs w:val="22"/>
        </w:rPr>
        <w:t>-</w:t>
      </w:r>
      <w:r>
        <w:rPr>
          <w:rFonts w:cs="Arial"/>
          <w:b/>
          <w:sz w:val="22"/>
          <w:szCs w:val="22"/>
        </w:rPr>
        <w:t>PSDK</w:t>
      </w:r>
      <w:r w:rsidRPr="00003605">
        <w:rPr>
          <w:rFonts w:cs="Arial"/>
          <w:sz w:val="22"/>
          <w:szCs w:val="22"/>
        </w:rPr>
        <w:t>.</w:t>
      </w:r>
      <w:r w:rsidRPr="00B8274D">
        <w:rPr>
          <w:rFonts w:cs="Arial"/>
          <w:sz w:val="22"/>
          <w:szCs w:val="22"/>
        </w:rPr>
        <w:t xml:space="preserve"> </w:t>
      </w:r>
      <w:r w:rsidRPr="00003605">
        <w:rPr>
          <w:rFonts w:cs="Arial"/>
          <w:sz w:val="22"/>
          <w:szCs w:val="22"/>
        </w:rPr>
        <w:t xml:space="preserve">Tento prvek </w:t>
      </w:r>
      <w:r>
        <w:rPr>
          <w:rFonts w:cs="Arial"/>
          <w:sz w:val="22"/>
          <w:szCs w:val="22"/>
        </w:rPr>
        <w:t xml:space="preserve">má zásadní vliv na </w:t>
      </w:r>
      <w:r w:rsidRPr="00003605">
        <w:rPr>
          <w:rFonts w:cs="Arial"/>
          <w:sz w:val="22"/>
          <w:szCs w:val="22"/>
        </w:rPr>
        <w:t>zkrá</w:t>
      </w:r>
      <w:r>
        <w:rPr>
          <w:rFonts w:cs="Arial"/>
          <w:sz w:val="22"/>
          <w:szCs w:val="22"/>
        </w:rPr>
        <w:t>cení</w:t>
      </w:r>
      <w:r w:rsidRPr="00003605">
        <w:rPr>
          <w:rFonts w:cs="Arial"/>
          <w:sz w:val="22"/>
          <w:szCs w:val="22"/>
        </w:rPr>
        <w:t xml:space="preserve"> dob</w:t>
      </w:r>
      <w:r>
        <w:rPr>
          <w:rFonts w:cs="Arial"/>
          <w:sz w:val="22"/>
          <w:szCs w:val="22"/>
        </w:rPr>
        <w:t>y</w:t>
      </w:r>
      <w:r w:rsidRPr="00003605">
        <w:rPr>
          <w:rFonts w:cs="Arial"/>
          <w:sz w:val="22"/>
          <w:szCs w:val="22"/>
        </w:rPr>
        <w:t xml:space="preserve"> dozvuku</w:t>
      </w:r>
      <w:r>
        <w:rPr>
          <w:rFonts w:cs="Arial"/>
          <w:sz w:val="22"/>
          <w:szCs w:val="22"/>
        </w:rPr>
        <w:t xml:space="preserve"> na cílovou hodnotu ve všech řešených frekvenčních pásmech</w:t>
      </w:r>
      <w:r w:rsidRPr="00003605">
        <w:rPr>
          <w:rFonts w:cs="Arial"/>
          <w:sz w:val="22"/>
          <w:szCs w:val="22"/>
        </w:rPr>
        <w:t xml:space="preserve">. </w:t>
      </w:r>
      <w:r>
        <w:rPr>
          <w:rFonts w:cs="Arial"/>
          <w:sz w:val="22"/>
          <w:szCs w:val="22"/>
        </w:rPr>
        <w:t xml:space="preserve">Druhým prvkem je Akustický stropní podhled – nízkofrekvenční rezonátor sádrokartonový, značený </w:t>
      </w:r>
      <w:r>
        <w:rPr>
          <w:rFonts w:cs="Arial"/>
          <w:b/>
          <w:bCs/>
          <w:sz w:val="22"/>
          <w:szCs w:val="22"/>
        </w:rPr>
        <w:t>ASP-NFRS</w:t>
      </w:r>
      <w:r>
        <w:rPr>
          <w:rFonts w:cs="Arial"/>
          <w:sz w:val="22"/>
          <w:szCs w:val="22"/>
        </w:rPr>
        <w:t>. Tento nízkofrekvenční akustický prvek</w:t>
      </w:r>
      <w:r w:rsidRPr="00003605">
        <w:rPr>
          <w:rFonts w:cs="Arial"/>
          <w:sz w:val="22"/>
          <w:szCs w:val="22"/>
        </w:rPr>
        <w:t xml:space="preserve"> zajišťuje vyrovnanou dobu dozvuku pro všechna </w:t>
      </w:r>
      <w:r>
        <w:rPr>
          <w:rFonts w:cs="Arial"/>
          <w:sz w:val="22"/>
          <w:szCs w:val="22"/>
        </w:rPr>
        <w:t>uvažovaná</w:t>
      </w:r>
      <w:r w:rsidRPr="00003605">
        <w:rPr>
          <w:rFonts w:cs="Arial"/>
          <w:sz w:val="22"/>
          <w:szCs w:val="22"/>
        </w:rPr>
        <w:t xml:space="preserve"> frekvenční pásma</w:t>
      </w:r>
      <w:r>
        <w:rPr>
          <w:rFonts w:cs="Arial"/>
          <w:sz w:val="22"/>
          <w:szCs w:val="22"/>
        </w:rPr>
        <w:t>.</w:t>
      </w:r>
    </w:p>
    <w:p w14:paraId="186873DA" w14:textId="22B964B9" w:rsidR="00281688" w:rsidRPr="00F622B4" w:rsidRDefault="00281688" w:rsidP="00281688">
      <w:pPr>
        <w:spacing w:line="276" w:lineRule="auto"/>
        <w:ind w:left="2552"/>
        <w:jc w:val="both"/>
        <w:rPr>
          <w:rFonts w:cs="Arial"/>
          <w:sz w:val="22"/>
          <w:szCs w:val="22"/>
        </w:rPr>
      </w:pPr>
      <w:r w:rsidRPr="006715A4">
        <w:rPr>
          <w:rFonts w:cs="Arial"/>
          <w:sz w:val="22"/>
          <w:szCs w:val="22"/>
        </w:rPr>
        <w:t>Přesná výměra jednotlivých prvků</w:t>
      </w:r>
      <w:r>
        <w:rPr>
          <w:rFonts w:cs="Arial"/>
          <w:sz w:val="22"/>
          <w:szCs w:val="22"/>
        </w:rPr>
        <w:t xml:space="preserve"> a detaily</w:t>
      </w:r>
      <w:r w:rsidRPr="006715A4">
        <w:rPr>
          <w:rFonts w:cs="Arial"/>
          <w:sz w:val="22"/>
          <w:szCs w:val="22"/>
        </w:rPr>
        <w:t xml:space="preserve"> j</w:t>
      </w:r>
      <w:r>
        <w:rPr>
          <w:rFonts w:cs="Arial"/>
          <w:sz w:val="22"/>
          <w:szCs w:val="22"/>
        </w:rPr>
        <w:t>sou d</w:t>
      </w:r>
      <w:r w:rsidRPr="006715A4">
        <w:rPr>
          <w:rFonts w:cs="Arial"/>
          <w:sz w:val="22"/>
          <w:szCs w:val="22"/>
        </w:rPr>
        <w:t>án</w:t>
      </w:r>
      <w:r>
        <w:rPr>
          <w:rFonts w:cs="Arial"/>
          <w:sz w:val="22"/>
          <w:szCs w:val="22"/>
        </w:rPr>
        <w:t>y</w:t>
      </w:r>
      <w:r w:rsidRPr="006715A4">
        <w:rPr>
          <w:rFonts w:cs="Arial"/>
          <w:sz w:val="22"/>
          <w:szCs w:val="22"/>
        </w:rPr>
        <w:t xml:space="preserve"> Tab</w:t>
      </w:r>
      <w:r>
        <w:rPr>
          <w:rFonts w:cs="Arial"/>
          <w:sz w:val="22"/>
          <w:szCs w:val="22"/>
        </w:rPr>
        <w:t xml:space="preserve">. </w:t>
      </w:r>
      <w:r w:rsidRPr="006715A4">
        <w:rPr>
          <w:rFonts w:cs="Arial"/>
          <w:sz w:val="22"/>
          <w:szCs w:val="22"/>
        </w:rPr>
        <w:t>1. Konkrétní r</w:t>
      </w:r>
      <w:r>
        <w:rPr>
          <w:rFonts w:cs="Arial"/>
          <w:sz w:val="22"/>
          <w:szCs w:val="22"/>
        </w:rPr>
        <w:t>ozmístění pr</w:t>
      </w:r>
      <w:r w:rsidR="006A5064">
        <w:rPr>
          <w:rFonts w:cs="Arial"/>
          <w:sz w:val="22"/>
          <w:szCs w:val="22"/>
        </w:rPr>
        <w:t>vků je dáno výkresem</w:t>
      </w:r>
      <w:r w:rsidRPr="006715A4">
        <w:rPr>
          <w:rFonts w:cs="Arial"/>
          <w:sz w:val="22"/>
          <w:szCs w:val="22"/>
        </w:rPr>
        <w:t xml:space="preserve"> v</w:t>
      </w:r>
      <w:r>
        <w:rPr>
          <w:rFonts w:cs="Arial"/>
          <w:sz w:val="22"/>
          <w:szCs w:val="22"/>
        </w:rPr>
        <w:t> </w:t>
      </w:r>
      <w:r w:rsidRPr="006715A4">
        <w:rPr>
          <w:rFonts w:cs="Arial"/>
          <w:sz w:val="22"/>
          <w:szCs w:val="22"/>
        </w:rPr>
        <w:t>přílo</w:t>
      </w:r>
      <w:r w:rsidR="006A5064">
        <w:rPr>
          <w:rFonts w:cs="Arial"/>
          <w:sz w:val="22"/>
          <w:szCs w:val="22"/>
        </w:rPr>
        <w:t>ze</w:t>
      </w:r>
      <w:r>
        <w:rPr>
          <w:rFonts w:cs="Arial"/>
          <w:sz w:val="22"/>
          <w:szCs w:val="22"/>
        </w:rPr>
        <w:t xml:space="preserve"> PA0</w:t>
      </w:r>
      <w:r w:rsidR="006A5064">
        <w:rPr>
          <w:rFonts w:cs="Arial"/>
          <w:sz w:val="22"/>
          <w:szCs w:val="22"/>
        </w:rPr>
        <w:t>3</w:t>
      </w:r>
      <w:r w:rsidRPr="006715A4">
        <w:rPr>
          <w:rFonts w:cs="Arial"/>
          <w:sz w:val="22"/>
          <w:szCs w:val="22"/>
        </w:rPr>
        <w:t>.</w:t>
      </w:r>
    </w:p>
    <w:p w14:paraId="7A312465" w14:textId="6F2BB38D" w:rsidR="00281688" w:rsidRDefault="00281688" w:rsidP="00281688">
      <w:pPr>
        <w:spacing w:before="120" w:line="276" w:lineRule="auto"/>
        <w:ind w:left="2552" w:hanging="2552"/>
        <w:jc w:val="both"/>
        <w:rPr>
          <w:rFonts w:cs="Arial"/>
          <w:sz w:val="22"/>
          <w:szCs w:val="22"/>
        </w:rPr>
      </w:pPr>
      <w:r w:rsidRPr="00F622B4">
        <w:rPr>
          <w:rFonts w:cs="Arial"/>
          <w:sz w:val="22"/>
          <w:szCs w:val="22"/>
        </w:rPr>
        <w:t xml:space="preserve">Akustické obklady stěn: </w:t>
      </w:r>
      <w:r w:rsidRPr="00F622B4">
        <w:rPr>
          <w:rFonts w:cs="Arial"/>
          <w:sz w:val="22"/>
          <w:szCs w:val="22"/>
        </w:rPr>
        <w:tab/>
      </w:r>
      <w:r w:rsidR="006A5064">
        <w:rPr>
          <w:rFonts w:cs="Arial"/>
          <w:sz w:val="22"/>
          <w:szCs w:val="22"/>
        </w:rPr>
        <w:t>Pro</w:t>
      </w:r>
      <w:r>
        <w:rPr>
          <w:rFonts w:cs="Arial"/>
          <w:sz w:val="22"/>
          <w:szCs w:val="22"/>
        </w:rPr>
        <w:t xml:space="preserve"> dostání cílové doby dozvuku a pro prevenci vzniku třepotavé ozvěny a mnohačetných zpětných odrazů zvuku ke zdroji,</w:t>
      </w:r>
      <w:r w:rsidR="006A5064">
        <w:rPr>
          <w:rFonts w:cs="Arial"/>
          <w:sz w:val="22"/>
          <w:szCs w:val="22"/>
        </w:rPr>
        <w:t xml:space="preserve"> jsou zde navrženy dva akustické prvky. Prvním je Stěnový akustický panel – potištěný, značený </w:t>
      </w:r>
      <w:r w:rsidR="006A5064" w:rsidRPr="006A5064">
        <w:rPr>
          <w:rFonts w:cs="Arial"/>
          <w:b/>
          <w:sz w:val="22"/>
          <w:szCs w:val="22"/>
        </w:rPr>
        <w:t>SAO-P</w:t>
      </w:r>
      <w:r w:rsidR="006A5064">
        <w:rPr>
          <w:rFonts w:cs="Arial"/>
          <w:sz w:val="22"/>
          <w:szCs w:val="22"/>
        </w:rPr>
        <w:t>,</w:t>
      </w:r>
      <w:r>
        <w:rPr>
          <w:rFonts w:cs="Arial"/>
          <w:sz w:val="22"/>
          <w:szCs w:val="22"/>
        </w:rPr>
        <w:t xml:space="preserve"> </w:t>
      </w:r>
      <w:r w:rsidR="006A5064">
        <w:rPr>
          <w:rFonts w:cs="Arial"/>
          <w:sz w:val="22"/>
          <w:szCs w:val="22"/>
        </w:rPr>
        <w:t xml:space="preserve">který je širokopásmově </w:t>
      </w:r>
      <w:proofErr w:type="spellStart"/>
      <w:r w:rsidR="006A5064">
        <w:rPr>
          <w:rFonts w:cs="Arial"/>
          <w:sz w:val="22"/>
          <w:szCs w:val="22"/>
        </w:rPr>
        <w:t>pohltivý</w:t>
      </w:r>
      <w:proofErr w:type="spellEnd"/>
      <w:r w:rsidR="006A5064">
        <w:rPr>
          <w:rFonts w:cs="Arial"/>
          <w:sz w:val="22"/>
          <w:szCs w:val="22"/>
        </w:rPr>
        <w:t>. Druhým navrženým prvkem jsou</w:t>
      </w:r>
      <w:r>
        <w:rPr>
          <w:rFonts w:cs="Arial"/>
          <w:sz w:val="22"/>
          <w:szCs w:val="22"/>
        </w:rPr>
        <w:t xml:space="preserve"> Akustické žaluzie, značení </w:t>
      </w:r>
      <w:r w:rsidRPr="00281688">
        <w:rPr>
          <w:rFonts w:cs="Arial"/>
          <w:b/>
          <w:sz w:val="22"/>
          <w:szCs w:val="22"/>
        </w:rPr>
        <w:t>AZ</w:t>
      </w:r>
      <w:r>
        <w:rPr>
          <w:rFonts w:cs="Arial"/>
          <w:sz w:val="22"/>
          <w:szCs w:val="22"/>
        </w:rPr>
        <w:t>,  instalované v oknech. Tyto žaluzie jsou variabilním prvkem, ale svoji funkci plní jak při částečném zastínění místnosti, kdy jsou lamely otevřeny pouze z 50%, tak i při plném zastínění při úplném zavření lamel.</w:t>
      </w:r>
    </w:p>
    <w:p w14:paraId="4A4E2B5B" w14:textId="19243551" w:rsidR="00281688" w:rsidRDefault="00281688" w:rsidP="00281688">
      <w:pPr>
        <w:spacing w:line="276" w:lineRule="auto"/>
        <w:ind w:left="2552"/>
        <w:jc w:val="both"/>
        <w:rPr>
          <w:rFonts w:cs="Arial"/>
          <w:sz w:val="22"/>
          <w:szCs w:val="22"/>
        </w:rPr>
      </w:pPr>
      <w:r w:rsidRPr="006715A4">
        <w:rPr>
          <w:rFonts w:cs="Arial"/>
          <w:sz w:val="22"/>
          <w:szCs w:val="22"/>
        </w:rPr>
        <w:t>Přesná výměra jednotlivých prvků</w:t>
      </w:r>
      <w:r>
        <w:rPr>
          <w:rFonts w:cs="Arial"/>
          <w:sz w:val="22"/>
          <w:szCs w:val="22"/>
        </w:rPr>
        <w:t xml:space="preserve"> a detaily</w:t>
      </w:r>
      <w:r w:rsidRPr="006715A4">
        <w:rPr>
          <w:rFonts w:cs="Arial"/>
          <w:sz w:val="22"/>
          <w:szCs w:val="22"/>
        </w:rPr>
        <w:t xml:space="preserve"> j</w:t>
      </w:r>
      <w:r>
        <w:rPr>
          <w:rFonts w:cs="Arial"/>
          <w:sz w:val="22"/>
          <w:szCs w:val="22"/>
        </w:rPr>
        <w:t>sou d</w:t>
      </w:r>
      <w:r w:rsidRPr="006715A4">
        <w:rPr>
          <w:rFonts w:cs="Arial"/>
          <w:sz w:val="22"/>
          <w:szCs w:val="22"/>
        </w:rPr>
        <w:t>án</w:t>
      </w:r>
      <w:r>
        <w:rPr>
          <w:rFonts w:cs="Arial"/>
          <w:sz w:val="22"/>
          <w:szCs w:val="22"/>
        </w:rPr>
        <w:t>y</w:t>
      </w:r>
      <w:r w:rsidRPr="006715A4">
        <w:rPr>
          <w:rFonts w:cs="Arial"/>
          <w:sz w:val="22"/>
          <w:szCs w:val="22"/>
        </w:rPr>
        <w:t xml:space="preserve"> Tab</w:t>
      </w:r>
      <w:r>
        <w:rPr>
          <w:rFonts w:cs="Arial"/>
          <w:sz w:val="22"/>
          <w:szCs w:val="22"/>
        </w:rPr>
        <w:t xml:space="preserve">. </w:t>
      </w:r>
      <w:r w:rsidRPr="006715A4">
        <w:rPr>
          <w:rFonts w:cs="Arial"/>
          <w:sz w:val="22"/>
          <w:szCs w:val="22"/>
        </w:rPr>
        <w:t xml:space="preserve">1. Konkrétní rozmístění prvků je dáno </w:t>
      </w:r>
      <w:r w:rsidR="006A5064">
        <w:rPr>
          <w:rFonts w:cs="Arial"/>
          <w:sz w:val="22"/>
          <w:szCs w:val="22"/>
        </w:rPr>
        <w:t>výkresem</w:t>
      </w:r>
      <w:r w:rsidR="006A5064" w:rsidRPr="006715A4">
        <w:rPr>
          <w:rFonts w:cs="Arial"/>
          <w:sz w:val="22"/>
          <w:szCs w:val="22"/>
        </w:rPr>
        <w:t xml:space="preserve"> v</w:t>
      </w:r>
      <w:r w:rsidR="006A5064">
        <w:rPr>
          <w:rFonts w:cs="Arial"/>
          <w:sz w:val="22"/>
          <w:szCs w:val="22"/>
        </w:rPr>
        <w:t> </w:t>
      </w:r>
      <w:r w:rsidR="006A5064" w:rsidRPr="006715A4">
        <w:rPr>
          <w:rFonts w:cs="Arial"/>
          <w:sz w:val="22"/>
          <w:szCs w:val="22"/>
        </w:rPr>
        <w:t>přílo</w:t>
      </w:r>
      <w:r w:rsidR="006A5064">
        <w:rPr>
          <w:rFonts w:cs="Arial"/>
          <w:sz w:val="22"/>
          <w:szCs w:val="22"/>
        </w:rPr>
        <w:t>ze PA03</w:t>
      </w:r>
      <w:r w:rsidR="006A5064" w:rsidRPr="006715A4">
        <w:rPr>
          <w:rFonts w:cs="Arial"/>
          <w:sz w:val="22"/>
          <w:szCs w:val="22"/>
        </w:rPr>
        <w:t>.</w:t>
      </w:r>
    </w:p>
    <w:p w14:paraId="637F2F2A" w14:textId="77777777" w:rsidR="00281688" w:rsidRDefault="00281688" w:rsidP="000B5DE6">
      <w:pPr>
        <w:spacing w:line="276" w:lineRule="auto"/>
        <w:ind w:left="2552"/>
        <w:jc w:val="both"/>
        <w:rPr>
          <w:rFonts w:cs="Arial"/>
          <w:sz w:val="22"/>
          <w:szCs w:val="22"/>
        </w:rPr>
      </w:pPr>
    </w:p>
    <w:p w14:paraId="68943BE5" w14:textId="77777777" w:rsidR="00E563B2" w:rsidRDefault="00E563B2" w:rsidP="006F30D8">
      <w:pPr>
        <w:spacing w:line="276" w:lineRule="auto"/>
        <w:ind w:left="2552"/>
        <w:jc w:val="both"/>
        <w:rPr>
          <w:rFonts w:cs="Arial"/>
          <w:sz w:val="22"/>
          <w:szCs w:val="22"/>
        </w:rPr>
      </w:pPr>
    </w:p>
    <w:p w14:paraId="7D194246" w14:textId="20E11BDD" w:rsidR="0047350B" w:rsidRPr="00196C58" w:rsidRDefault="00270AEB" w:rsidP="0047350B">
      <w:pPr>
        <w:spacing w:before="240" w:after="120" w:line="276" w:lineRule="auto"/>
        <w:jc w:val="both"/>
        <w:rPr>
          <w:rFonts w:cs="Arial"/>
          <w:b/>
          <w:sz w:val="22"/>
          <w:szCs w:val="22"/>
          <w:u w:val="single"/>
        </w:rPr>
      </w:pPr>
      <w:r>
        <w:rPr>
          <w:rFonts w:cs="Arial"/>
          <w:b/>
          <w:sz w:val="22"/>
          <w:szCs w:val="22"/>
          <w:u w:val="single"/>
        </w:rPr>
        <w:t>Těžká laboratoř pohonů 1.10</w:t>
      </w:r>
    </w:p>
    <w:p w14:paraId="396E27D9" w14:textId="253259D3" w:rsidR="00E563B2" w:rsidRDefault="0047350B" w:rsidP="0047350B">
      <w:pPr>
        <w:spacing w:line="276" w:lineRule="auto"/>
        <w:ind w:left="2552" w:hanging="2552"/>
        <w:jc w:val="both"/>
        <w:rPr>
          <w:rFonts w:cs="Arial"/>
          <w:sz w:val="22"/>
          <w:szCs w:val="22"/>
        </w:rPr>
      </w:pPr>
      <w:r w:rsidRPr="00196C58">
        <w:rPr>
          <w:rFonts w:cs="Arial"/>
          <w:sz w:val="22"/>
          <w:szCs w:val="22"/>
        </w:rPr>
        <w:t xml:space="preserve">Akustický podhled: </w:t>
      </w:r>
      <w:r w:rsidRPr="00196C58">
        <w:rPr>
          <w:rFonts w:cs="Arial"/>
          <w:sz w:val="22"/>
          <w:szCs w:val="22"/>
        </w:rPr>
        <w:tab/>
      </w:r>
      <w:r w:rsidR="00270AEB">
        <w:rPr>
          <w:rFonts w:cs="Arial"/>
          <w:sz w:val="22"/>
          <w:szCs w:val="22"/>
        </w:rPr>
        <w:t xml:space="preserve">Hlavním zvukově </w:t>
      </w:r>
      <w:proofErr w:type="spellStart"/>
      <w:r w:rsidR="00270AEB">
        <w:rPr>
          <w:rFonts w:cs="Arial"/>
          <w:sz w:val="22"/>
          <w:szCs w:val="22"/>
        </w:rPr>
        <w:t>pohltivým</w:t>
      </w:r>
      <w:proofErr w:type="spellEnd"/>
      <w:r w:rsidR="00270AEB">
        <w:rPr>
          <w:rFonts w:cs="Arial"/>
          <w:sz w:val="22"/>
          <w:szCs w:val="22"/>
        </w:rPr>
        <w:t xml:space="preserve"> prvkem v místnosti je </w:t>
      </w:r>
      <w:r w:rsidR="00832E25" w:rsidRPr="00F622B4">
        <w:rPr>
          <w:rFonts w:cs="Arial"/>
          <w:sz w:val="22"/>
          <w:szCs w:val="22"/>
        </w:rPr>
        <w:t>Akustický podhled</w:t>
      </w:r>
      <w:r w:rsidR="00270AEB">
        <w:rPr>
          <w:rFonts w:cs="Arial"/>
          <w:sz w:val="22"/>
          <w:szCs w:val="22"/>
        </w:rPr>
        <w:t xml:space="preserve"> - </w:t>
      </w:r>
      <w:r w:rsidR="00832E25" w:rsidRPr="00F622B4">
        <w:rPr>
          <w:rFonts w:cs="Arial"/>
          <w:sz w:val="22"/>
          <w:szCs w:val="22"/>
        </w:rPr>
        <w:t xml:space="preserve"> </w:t>
      </w:r>
      <w:r w:rsidR="00270AEB">
        <w:rPr>
          <w:rFonts w:cs="Arial"/>
          <w:sz w:val="22"/>
          <w:szCs w:val="22"/>
        </w:rPr>
        <w:t>š</w:t>
      </w:r>
      <w:r w:rsidR="00832E25">
        <w:rPr>
          <w:rFonts w:cs="Arial"/>
          <w:sz w:val="22"/>
          <w:szCs w:val="22"/>
        </w:rPr>
        <w:t xml:space="preserve">irokopásmový, </w:t>
      </w:r>
      <w:r w:rsidR="00832E25" w:rsidRPr="00F622B4">
        <w:rPr>
          <w:rFonts w:cs="Arial"/>
          <w:sz w:val="22"/>
          <w:szCs w:val="22"/>
        </w:rPr>
        <w:t>značen</w:t>
      </w:r>
      <w:r w:rsidR="00832E25">
        <w:rPr>
          <w:rFonts w:cs="Arial"/>
          <w:sz w:val="22"/>
          <w:szCs w:val="22"/>
        </w:rPr>
        <w:t>ý</w:t>
      </w:r>
      <w:r w:rsidR="00832E25" w:rsidRPr="00F622B4">
        <w:rPr>
          <w:rFonts w:cs="Arial"/>
          <w:sz w:val="22"/>
          <w:szCs w:val="22"/>
        </w:rPr>
        <w:t xml:space="preserve"> jako </w:t>
      </w:r>
      <w:r w:rsidR="00832E25" w:rsidRPr="00F622B4">
        <w:rPr>
          <w:rFonts w:cs="Arial"/>
          <w:b/>
          <w:sz w:val="22"/>
          <w:szCs w:val="22"/>
        </w:rPr>
        <w:t>A</w:t>
      </w:r>
      <w:r w:rsidR="00832E25">
        <w:rPr>
          <w:rFonts w:cs="Arial"/>
          <w:b/>
          <w:sz w:val="22"/>
          <w:szCs w:val="22"/>
        </w:rPr>
        <w:t>P</w:t>
      </w:r>
      <w:r w:rsidR="00832E25" w:rsidRPr="00F622B4">
        <w:rPr>
          <w:rFonts w:cs="Arial"/>
          <w:b/>
          <w:sz w:val="22"/>
          <w:szCs w:val="22"/>
        </w:rPr>
        <w:t>-</w:t>
      </w:r>
      <w:r w:rsidR="00832E25">
        <w:rPr>
          <w:rFonts w:cs="Arial"/>
          <w:b/>
          <w:sz w:val="22"/>
          <w:szCs w:val="22"/>
        </w:rPr>
        <w:t>S</w:t>
      </w:r>
      <w:r w:rsidR="00832E25" w:rsidRPr="00003605">
        <w:rPr>
          <w:rFonts w:cs="Arial"/>
          <w:sz w:val="22"/>
          <w:szCs w:val="22"/>
        </w:rPr>
        <w:t>.</w:t>
      </w:r>
      <w:r w:rsidR="00832E25" w:rsidRPr="00B8274D">
        <w:rPr>
          <w:rFonts w:cs="Arial"/>
          <w:sz w:val="22"/>
          <w:szCs w:val="22"/>
        </w:rPr>
        <w:t xml:space="preserve"> </w:t>
      </w:r>
      <w:r w:rsidR="00270AEB">
        <w:rPr>
          <w:rFonts w:cs="Arial"/>
          <w:sz w:val="22"/>
          <w:szCs w:val="22"/>
        </w:rPr>
        <w:t xml:space="preserve">Jedná se o prvek s vysokou zvukovou pohltivostí ve všech řešených frekvenčních pásmech, jehož umístění respektuje navržené vzduchotechnické rozvody a vyústky. Tento prvek významně </w:t>
      </w:r>
      <w:r w:rsidR="008D39B2">
        <w:rPr>
          <w:rFonts w:cs="Arial"/>
          <w:sz w:val="22"/>
          <w:szCs w:val="22"/>
        </w:rPr>
        <w:t>zv</w:t>
      </w:r>
      <w:r w:rsidR="00270AEB">
        <w:rPr>
          <w:rFonts w:cs="Arial"/>
          <w:sz w:val="22"/>
          <w:szCs w:val="22"/>
        </w:rPr>
        <w:t>yšuje</w:t>
      </w:r>
      <w:r w:rsidRPr="00003605">
        <w:rPr>
          <w:rFonts w:cs="Arial"/>
          <w:sz w:val="22"/>
          <w:szCs w:val="22"/>
        </w:rPr>
        <w:t xml:space="preserve"> </w:t>
      </w:r>
      <w:r w:rsidR="008D39B2" w:rsidRPr="00692341">
        <w:rPr>
          <w:rFonts w:asciiTheme="minorHAnsi" w:hAnsiTheme="minorHAnsi" w:cs="Arial Narrow"/>
          <w:sz w:val="22"/>
          <w:szCs w:val="22"/>
        </w:rPr>
        <w:t>poměr</w:t>
      </w:r>
      <w:r w:rsidR="001C43BA">
        <w:rPr>
          <w:rFonts w:asciiTheme="minorHAnsi" w:hAnsiTheme="minorHAnsi" w:cs="Arial Narrow"/>
          <w:sz w:val="22"/>
          <w:szCs w:val="22"/>
        </w:rPr>
        <w:t xml:space="preserve"> </w:t>
      </w:r>
      <w:r w:rsidR="008D39B2">
        <w:rPr>
          <w:rFonts w:asciiTheme="minorHAnsi" w:hAnsiTheme="minorHAnsi" w:cs="Arial Narrow"/>
          <w:bCs/>
          <w:sz w:val="22"/>
          <w:szCs w:val="22"/>
        </w:rPr>
        <w:t xml:space="preserve">celkové ekvivalentní </w:t>
      </w:r>
      <w:proofErr w:type="spellStart"/>
      <w:r w:rsidR="008D39B2">
        <w:rPr>
          <w:rFonts w:asciiTheme="minorHAnsi" w:hAnsiTheme="minorHAnsi" w:cs="Arial Narrow"/>
          <w:bCs/>
          <w:sz w:val="22"/>
          <w:szCs w:val="22"/>
        </w:rPr>
        <w:t>pohltivé</w:t>
      </w:r>
      <w:proofErr w:type="spellEnd"/>
      <w:r w:rsidR="008D39B2">
        <w:rPr>
          <w:rFonts w:asciiTheme="minorHAnsi" w:hAnsiTheme="minorHAnsi" w:cs="Arial Narrow"/>
          <w:bCs/>
          <w:sz w:val="22"/>
          <w:szCs w:val="22"/>
        </w:rPr>
        <w:t xml:space="preserve"> plochy v prostoru k jeho objemu</w:t>
      </w:r>
      <w:r w:rsidR="008D39B2" w:rsidRPr="00692341">
        <w:rPr>
          <w:rFonts w:asciiTheme="minorHAnsi" w:hAnsiTheme="minorHAnsi" w:cs="Arial Narrow"/>
          <w:sz w:val="22"/>
          <w:szCs w:val="22"/>
        </w:rPr>
        <w:t xml:space="preserve"> </w:t>
      </w:r>
      <w:r w:rsidR="008D39B2" w:rsidRPr="002D37E9">
        <w:rPr>
          <w:rFonts w:asciiTheme="minorHAnsi" w:hAnsiTheme="minorHAnsi" w:cs="Arial Narrow"/>
          <w:i/>
          <w:iCs/>
          <w:sz w:val="22"/>
          <w:szCs w:val="22"/>
        </w:rPr>
        <w:t>A/V</w:t>
      </w:r>
      <w:r w:rsidR="001C43BA" w:rsidRPr="001C43BA">
        <w:rPr>
          <w:rFonts w:asciiTheme="minorHAnsi" w:hAnsiTheme="minorHAnsi" w:cs="Arial Narrow"/>
          <w:iCs/>
          <w:sz w:val="22"/>
          <w:szCs w:val="22"/>
        </w:rPr>
        <w:t xml:space="preserve"> a to</w:t>
      </w:r>
      <w:r w:rsidR="008D39B2">
        <w:rPr>
          <w:rFonts w:cs="Arial"/>
          <w:sz w:val="22"/>
          <w:szCs w:val="22"/>
        </w:rPr>
        <w:t xml:space="preserve"> </w:t>
      </w:r>
      <w:r w:rsidRPr="00003605">
        <w:rPr>
          <w:rFonts w:cs="Arial"/>
          <w:sz w:val="22"/>
          <w:szCs w:val="22"/>
        </w:rPr>
        <w:t>pro všechna předepsaná frekvenční pásma.</w:t>
      </w:r>
      <w:r w:rsidRPr="00F622B4">
        <w:rPr>
          <w:rFonts w:cs="Arial"/>
          <w:sz w:val="22"/>
          <w:szCs w:val="22"/>
        </w:rPr>
        <w:t xml:space="preserve"> </w:t>
      </w:r>
    </w:p>
    <w:p w14:paraId="0AC79F3E" w14:textId="57942867" w:rsidR="0047350B" w:rsidRPr="00F622B4" w:rsidRDefault="0047350B" w:rsidP="0047350B">
      <w:pPr>
        <w:spacing w:line="276" w:lineRule="auto"/>
        <w:ind w:left="2552"/>
        <w:jc w:val="both"/>
        <w:rPr>
          <w:rFonts w:cs="Arial"/>
          <w:sz w:val="22"/>
          <w:szCs w:val="22"/>
        </w:rPr>
      </w:pPr>
      <w:r w:rsidRPr="006715A4">
        <w:rPr>
          <w:rFonts w:cs="Arial"/>
          <w:sz w:val="22"/>
          <w:szCs w:val="22"/>
        </w:rPr>
        <w:t xml:space="preserve">Přesná výměra </w:t>
      </w:r>
      <w:r>
        <w:rPr>
          <w:rFonts w:cs="Arial"/>
          <w:sz w:val="22"/>
          <w:szCs w:val="22"/>
        </w:rPr>
        <w:t>a detaily</w:t>
      </w:r>
      <w:r w:rsidRPr="006715A4">
        <w:rPr>
          <w:rFonts w:cs="Arial"/>
          <w:sz w:val="22"/>
          <w:szCs w:val="22"/>
        </w:rPr>
        <w:t xml:space="preserve"> j</w:t>
      </w:r>
      <w:r>
        <w:rPr>
          <w:rFonts w:cs="Arial"/>
          <w:sz w:val="22"/>
          <w:szCs w:val="22"/>
        </w:rPr>
        <w:t>sou d</w:t>
      </w:r>
      <w:r w:rsidRPr="006715A4">
        <w:rPr>
          <w:rFonts w:cs="Arial"/>
          <w:sz w:val="22"/>
          <w:szCs w:val="22"/>
        </w:rPr>
        <w:t>án</w:t>
      </w:r>
      <w:r>
        <w:rPr>
          <w:rFonts w:cs="Arial"/>
          <w:sz w:val="22"/>
          <w:szCs w:val="22"/>
        </w:rPr>
        <w:t>y</w:t>
      </w:r>
      <w:r w:rsidRPr="006715A4">
        <w:rPr>
          <w:rFonts w:cs="Arial"/>
          <w:sz w:val="22"/>
          <w:szCs w:val="22"/>
        </w:rPr>
        <w:t xml:space="preserve"> Tab</w:t>
      </w:r>
      <w:r>
        <w:rPr>
          <w:rFonts w:cs="Arial"/>
          <w:sz w:val="22"/>
          <w:szCs w:val="22"/>
        </w:rPr>
        <w:t xml:space="preserve">. </w:t>
      </w:r>
      <w:r w:rsidRPr="006715A4">
        <w:rPr>
          <w:rFonts w:cs="Arial"/>
          <w:sz w:val="22"/>
          <w:szCs w:val="22"/>
        </w:rPr>
        <w:t>1. Konkrétní rozmístění prvků je dáno výkresem v</w:t>
      </w:r>
      <w:r w:rsidR="001303B7">
        <w:rPr>
          <w:rFonts w:cs="Arial"/>
          <w:sz w:val="22"/>
          <w:szCs w:val="22"/>
        </w:rPr>
        <w:t> </w:t>
      </w:r>
      <w:r w:rsidRPr="006715A4">
        <w:rPr>
          <w:rFonts w:cs="Arial"/>
          <w:sz w:val="22"/>
          <w:szCs w:val="22"/>
        </w:rPr>
        <w:t>příloze</w:t>
      </w:r>
      <w:r w:rsidR="001303B7">
        <w:rPr>
          <w:rFonts w:cs="Arial"/>
          <w:sz w:val="22"/>
          <w:szCs w:val="22"/>
        </w:rPr>
        <w:t xml:space="preserve"> PA0</w:t>
      </w:r>
      <w:r w:rsidR="001C43BA">
        <w:rPr>
          <w:rFonts w:cs="Arial"/>
          <w:sz w:val="22"/>
          <w:szCs w:val="22"/>
        </w:rPr>
        <w:t>4</w:t>
      </w:r>
      <w:r w:rsidRPr="006715A4">
        <w:rPr>
          <w:rFonts w:cs="Arial"/>
          <w:sz w:val="22"/>
          <w:szCs w:val="22"/>
        </w:rPr>
        <w:t>.</w:t>
      </w:r>
      <w:r w:rsidR="008D39B2" w:rsidRPr="008D39B2">
        <w:rPr>
          <w:rFonts w:asciiTheme="minorHAnsi" w:hAnsiTheme="minorHAnsi" w:cs="Arial Narrow"/>
          <w:sz w:val="22"/>
          <w:szCs w:val="22"/>
        </w:rPr>
        <w:t xml:space="preserve"> </w:t>
      </w:r>
    </w:p>
    <w:p w14:paraId="37FB38EA" w14:textId="2390BE53" w:rsidR="001C43BA" w:rsidRDefault="0047350B" w:rsidP="001C43BA">
      <w:pPr>
        <w:spacing w:before="120" w:line="276" w:lineRule="auto"/>
        <w:ind w:left="2552" w:hanging="2552"/>
        <w:jc w:val="both"/>
        <w:rPr>
          <w:rFonts w:asciiTheme="minorHAnsi" w:hAnsiTheme="minorHAnsi" w:cs="Arial Narrow"/>
          <w:bCs/>
          <w:sz w:val="22"/>
          <w:szCs w:val="22"/>
        </w:rPr>
      </w:pPr>
      <w:r w:rsidRPr="00F622B4">
        <w:rPr>
          <w:rFonts w:cs="Arial"/>
          <w:sz w:val="22"/>
          <w:szCs w:val="22"/>
        </w:rPr>
        <w:t xml:space="preserve">Akustické obklady stěn: </w:t>
      </w:r>
      <w:r w:rsidRPr="00F622B4">
        <w:rPr>
          <w:rFonts w:cs="Arial"/>
          <w:sz w:val="22"/>
          <w:szCs w:val="22"/>
        </w:rPr>
        <w:tab/>
      </w:r>
      <w:r w:rsidR="00D17D07" w:rsidRPr="00A05BE0">
        <w:rPr>
          <w:rFonts w:cs="Arial"/>
          <w:sz w:val="22"/>
          <w:szCs w:val="22"/>
        </w:rPr>
        <w:t>Na</w:t>
      </w:r>
      <w:r w:rsidR="001C43BA">
        <w:rPr>
          <w:rFonts w:cs="Arial"/>
          <w:sz w:val="22"/>
          <w:szCs w:val="22"/>
        </w:rPr>
        <w:t xml:space="preserve"> dvou přilehlých stěnách je umístěný akustický prvek </w:t>
      </w:r>
      <w:r w:rsidR="001C43BA">
        <w:rPr>
          <w:rFonts w:cs="Arial"/>
          <w:sz w:val="22"/>
          <w:szCs w:val="22"/>
        </w:rPr>
        <w:t>Stě</w:t>
      </w:r>
      <w:r w:rsidR="001C43BA">
        <w:rPr>
          <w:rFonts w:cs="Arial"/>
          <w:sz w:val="22"/>
          <w:szCs w:val="22"/>
        </w:rPr>
        <w:t>nový akustický panel</w:t>
      </w:r>
      <w:r w:rsidR="001C43BA">
        <w:rPr>
          <w:rFonts w:cs="Arial"/>
          <w:sz w:val="22"/>
          <w:szCs w:val="22"/>
        </w:rPr>
        <w:t xml:space="preserve">, značený </w:t>
      </w:r>
      <w:r w:rsidR="001C43BA" w:rsidRPr="006A5064">
        <w:rPr>
          <w:rFonts w:cs="Arial"/>
          <w:b/>
          <w:sz w:val="22"/>
          <w:szCs w:val="22"/>
        </w:rPr>
        <w:t>SA</w:t>
      </w:r>
      <w:r w:rsidR="001C43BA">
        <w:rPr>
          <w:rFonts w:cs="Arial"/>
          <w:b/>
          <w:sz w:val="22"/>
          <w:szCs w:val="22"/>
        </w:rPr>
        <w:t>O</w:t>
      </w:r>
      <w:r w:rsidR="001C43BA">
        <w:rPr>
          <w:rFonts w:cs="Arial"/>
          <w:sz w:val="22"/>
          <w:szCs w:val="22"/>
        </w:rPr>
        <w:t xml:space="preserve">, který je širokopásmově </w:t>
      </w:r>
      <w:proofErr w:type="spellStart"/>
      <w:r w:rsidR="001C43BA">
        <w:rPr>
          <w:rFonts w:cs="Arial"/>
          <w:sz w:val="22"/>
          <w:szCs w:val="22"/>
        </w:rPr>
        <w:t>pohltivý</w:t>
      </w:r>
      <w:proofErr w:type="spellEnd"/>
      <w:r w:rsidR="001C43BA">
        <w:rPr>
          <w:rFonts w:cs="Arial"/>
          <w:sz w:val="22"/>
          <w:szCs w:val="22"/>
        </w:rPr>
        <w:t xml:space="preserve">. </w:t>
      </w:r>
      <w:r w:rsidR="001C43BA">
        <w:rPr>
          <w:rFonts w:cs="Arial"/>
          <w:sz w:val="22"/>
          <w:szCs w:val="22"/>
        </w:rPr>
        <w:t xml:space="preserve">Toto uspořádání jednak významně přispívá ke zvýšení poměru A/V a také je prevencí vzniku třepotavé ozvěny mezi hladkými stěnami. </w:t>
      </w:r>
    </w:p>
    <w:p w14:paraId="2CEE5968" w14:textId="16D5A30C" w:rsidR="0047350B" w:rsidRDefault="00D17D07" w:rsidP="00D17D07">
      <w:pPr>
        <w:spacing w:line="276" w:lineRule="auto"/>
        <w:ind w:left="2552"/>
        <w:jc w:val="both"/>
        <w:rPr>
          <w:rFonts w:cs="Arial"/>
          <w:sz w:val="22"/>
          <w:szCs w:val="22"/>
        </w:rPr>
      </w:pPr>
      <w:r w:rsidRPr="006715A4">
        <w:rPr>
          <w:rFonts w:cs="Arial"/>
          <w:sz w:val="22"/>
          <w:szCs w:val="22"/>
        </w:rPr>
        <w:t xml:space="preserve">Přesná výměra </w:t>
      </w:r>
      <w:r>
        <w:rPr>
          <w:rFonts w:cs="Arial"/>
          <w:sz w:val="22"/>
          <w:szCs w:val="22"/>
        </w:rPr>
        <w:t>a detaily</w:t>
      </w:r>
      <w:r w:rsidRPr="006715A4">
        <w:rPr>
          <w:rFonts w:cs="Arial"/>
          <w:sz w:val="22"/>
          <w:szCs w:val="22"/>
        </w:rPr>
        <w:t xml:space="preserve"> j</w:t>
      </w:r>
      <w:r>
        <w:rPr>
          <w:rFonts w:cs="Arial"/>
          <w:sz w:val="22"/>
          <w:szCs w:val="22"/>
        </w:rPr>
        <w:t>sou d</w:t>
      </w:r>
      <w:r w:rsidRPr="006715A4">
        <w:rPr>
          <w:rFonts w:cs="Arial"/>
          <w:sz w:val="22"/>
          <w:szCs w:val="22"/>
        </w:rPr>
        <w:t>án</w:t>
      </w:r>
      <w:r>
        <w:rPr>
          <w:rFonts w:cs="Arial"/>
          <w:sz w:val="22"/>
          <w:szCs w:val="22"/>
        </w:rPr>
        <w:t>y</w:t>
      </w:r>
      <w:r w:rsidRPr="006715A4">
        <w:rPr>
          <w:rFonts w:cs="Arial"/>
          <w:sz w:val="22"/>
          <w:szCs w:val="22"/>
        </w:rPr>
        <w:t xml:space="preserve"> Tab</w:t>
      </w:r>
      <w:r>
        <w:rPr>
          <w:rFonts w:cs="Arial"/>
          <w:sz w:val="22"/>
          <w:szCs w:val="22"/>
        </w:rPr>
        <w:t xml:space="preserve">. </w:t>
      </w:r>
      <w:r w:rsidRPr="006715A4">
        <w:rPr>
          <w:rFonts w:cs="Arial"/>
          <w:sz w:val="22"/>
          <w:szCs w:val="22"/>
        </w:rPr>
        <w:t xml:space="preserve">1. Konkrétní </w:t>
      </w:r>
      <w:r>
        <w:rPr>
          <w:rFonts w:cs="Arial"/>
          <w:sz w:val="22"/>
          <w:szCs w:val="22"/>
        </w:rPr>
        <w:t>u</w:t>
      </w:r>
      <w:r w:rsidRPr="006715A4">
        <w:rPr>
          <w:rFonts w:cs="Arial"/>
          <w:sz w:val="22"/>
          <w:szCs w:val="22"/>
        </w:rPr>
        <w:t>místění prvk</w:t>
      </w:r>
      <w:r>
        <w:rPr>
          <w:rFonts w:cs="Arial"/>
          <w:sz w:val="22"/>
          <w:szCs w:val="22"/>
        </w:rPr>
        <w:t>u</w:t>
      </w:r>
      <w:r w:rsidRPr="006715A4">
        <w:rPr>
          <w:rFonts w:cs="Arial"/>
          <w:sz w:val="22"/>
          <w:szCs w:val="22"/>
        </w:rPr>
        <w:t xml:space="preserve"> je dáno výkresem v</w:t>
      </w:r>
      <w:r>
        <w:rPr>
          <w:rFonts w:cs="Arial"/>
          <w:sz w:val="22"/>
          <w:szCs w:val="22"/>
        </w:rPr>
        <w:t> </w:t>
      </w:r>
      <w:r w:rsidRPr="006715A4">
        <w:rPr>
          <w:rFonts w:cs="Arial"/>
          <w:sz w:val="22"/>
          <w:szCs w:val="22"/>
        </w:rPr>
        <w:t>příloze</w:t>
      </w:r>
      <w:r>
        <w:rPr>
          <w:rFonts w:cs="Arial"/>
          <w:sz w:val="22"/>
          <w:szCs w:val="22"/>
        </w:rPr>
        <w:t xml:space="preserve"> PA0</w:t>
      </w:r>
      <w:r w:rsidR="001C43BA">
        <w:rPr>
          <w:rFonts w:cs="Arial"/>
          <w:sz w:val="22"/>
          <w:szCs w:val="22"/>
        </w:rPr>
        <w:t>4</w:t>
      </w:r>
      <w:r w:rsidRPr="006715A4">
        <w:rPr>
          <w:rFonts w:cs="Arial"/>
          <w:sz w:val="22"/>
          <w:szCs w:val="22"/>
        </w:rPr>
        <w:t>.</w:t>
      </w:r>
    </w:p>
    <w:p w14:paraId="11C2D12F" w14:textId="77777777" w:rsidR="00457F86" w:rsidRDefault="00457F86" w:rsidP="00D17D07">
      <w:pPr>
        <w:spacing w:line="276" w:lineRule="auto"/>
        <w:ind w:left="2552"/>
        <w:jc w:val="both"/>
        <w:rPr>
          <w:rFonts w:cs="Arial"/>
          <w:sz w:val="22"/>
          <w:szCs w:val="22"/>
        </w:rPr>
      </w:pPr>
    </w:p>
    <w:p w14:paraId="1CC4FEBD" w14:textId="77777777" w:rsidR="005E6E2B" w:rsidRPr="006530DA" w:rsidRDefault="00D5738E" w:rsidP="005F7AB1">
      <w:pPr>
        <w:pStyle w:val="Nadpis1"/>
        <w:numPr>
          <w:ilvl w:val="1"/>
          <w:numId w:val="3"/>
        </w:numPr>
        <w:tabs>
          <w:tab w:val="left" w:pos="567"/>
        </w:tabs>
        <w:spacing w:before="360" w:after="240" w:line="276" w:lineRule="auto"/>
        <w:rPr>
          <w:rFonts w:asciiTheme="minorHAnsi" w:hAnsiTheme="minorHAnsi"/>
          <w:smallCaps/>
          <w:kern w:val="2"/>
          <w:sz w:val="24"/>
          <w:szCs w:val="24"/>
        </w:rPr>
      </w:pPr>
      <w:bookmarkStart w:id="20" w:name="_Toc452965475"/>
      <w:bookmarkStart w:id="21" w:name="_Toc1316909"/>
      <w:bookmarkStart w:id="22" w:name="_Toc169628318"/>
      <w:bookmarkStart w:id="23" w:name="_GoBack"/>
      <w:bookmarkEnd w:id="23"/>
      <w:r w:rsidRPr="006530DA">
        <w:rPr>
          <w:rFonts w:asciiTheme="minorHAnsi" w:hAnsiTheme="minorHAnsi"/>
          <w:smallCaps/>
          <w:kern w:val="2"/>
          <w:sz w:val="24"/>
          <w:szCs w:val="24"/>
        </w:rPr>
        <w:lastRenderedPageBreak/>
        <w:t>Požadavky na profesi prostorová akustika</w:t>
      </w:r>
      <w:bookmarkEnd w:id="20"/>
      <w:bookmarkEnd w:id="21"/>
      <w:bookmarkEnd w:id="22"/>
    </w:p>
    <w:p w14:paraId="4C6D562D" w14:textId="77777777" w:rsidR="005E6E2B" w:rsidRPr="006530DA" w:rsidRDefault="00D5738E">
      <w:pPr>
        <w:pStyle w:val="Odstavecseseznamem"/>
        <w:numPr>
          <w:ilvl w:val="0"/>
          <w:numId w:val="4"/>
        </w:numPr>
        <w:tabs>
          <w:tab w:val="left" w:pos="284"/>
        </w:tabs>
        <w:spacing w:line="276" w:lineRule="auto"/>
        <w:jc w:val="both"/>
        <w:rPr>
          <w:rFonts w:cs="Arial"/>
          <w:sz w:val="22"/>
          <w:szCs w:val="22"/>
        </w:rPr>
      </w:pPr>
      <w:r w:rsidRPr="006530DA">
        <w:rPr>
          <w:rFonts w:cs="Arial"/>
          <w:sz w:val="22"/>
          <w:szCs w:val="22"/>
        </w:rPr>
        <w:t>Etapov</w:t>
      </w:r>
      <w:r w:rsidR="003A7904">
        <w:rPr>
          <w:rFonts w:cs="Arial"/>
          <w:sz w:val="22"/>
          <w:szCs w:val="22"/>
        </w:rPr>
        <w:t>é</w:t>
      </w:r>
      <w:r w:rsidRPr="006530DA">
        <w:rPr>
          <w:rFonts w:cs="Arial"/>
          <w:sz w:val="22"/>
          <w:szCs w:val="22"/>
        </w:rPr>
        <w:t xml:space="preserve"> měření doby dozvuku</w:t>
      </w:r>
      <w:r w:rsidR="0010426F" w:rsidRPr="006530DA">
        <w:rPr>
          <w:rFonts w:cs="Arial"/>
          <w:sz w:val="22"/>
          <w:szCs w:val="22"/>
        </w:rPr>
        <w:t xml:space="preserve"> řešených</w:t>
      </w:r>
      <w:r w:rsidR="00C566C2" w:rsidRPr="006530DA">
        <w:rPr>
          <w:rFonts w:cs="Arial"/>
          <w:sz w:val="22"/>
          <w:szCs w:val="22"/>
        </w:rPr>
        <w:t xml:space="preserve"> typových</w:t>
      </w:r>
      <w:r w:rsidR="0010426F" w:rsidRPr="006530DA">
        <w:rPr>
          <w:rFonts w:cs="Arial"/>
          <w:sz w:val="22"/>
          <w:szCs w:val="22"/>
        </w:rPr>
        <w:t xml:space="preserve"> místností</w:t>
      </w:r>
      <w:r w:rsidR="00C566C2" w:rsidRPr="006530DA">
        <w:rPr>
          <w:rFonts w:cs="Arial"/>
          <w:sz w:val="22"/>
          <w:szCs w:val="22"/>
        </w:rPr>
        <w:t xml:space="preserve"> s normou předepsanou dobou dozvuku </w:t>
      </w:r>
      <w:r w:rsidRPr="006530DA">
        <w:rPr>
          <w:rFonts w:cs="Arial"/>
          <w:sz w:val="22"/>
          <w:szCs w:val="22"/>
        </w:rPr>
        <w:t>(</w:t>
      </w:r>
      <w:r w:rsidR="000B5428" w:rsidRPr="006530DA">
        <w:rPr>
          <w:rFonts w:cs="Arial"/>
          <w:sz w:val="22"/>
          <w:szCs w:val="22"/>
        </w:rPr>
        <w:t>rozsah viz Tab.</w:t>
      </w:r>
      <w:r w:rsidR="005D4857">
        <w:rPr>
          <w:rFonts w:cs="Arial"/>
          <w:sz w:val="22"/>
          <w:szCs w:val="22"/>
        </w:rPr>
        <w:t xml:space="preserve"> </w:t>
      </w:r>
      <w:r w:rsidR="000B5428" w:rsidRPr="006530DA">
        <w:rPr>
          <w:rFonts w:cs="Arial"/>
          <w:sz w:val="22"/>
          <w:szCs w:val="22"/>
        </w:rPr>
        <w:t>1</w:t>
      </w:r>
      <w:r w:rsidRPr="006530DA">
        <w:rPr>
          <w:rFonts w:cs="Arial"/>
          <w:sz w:val="22"/>
          <w:szCs w:val="22"/>
        </w:rPr>
        <w:t xml:space="preserve">) dle </w:t>
      </w:r>
      <w:r w:rsidR="0010426F" w:rsidRPr="006530DA">
        <w:rPr>
          <w:rFonts w:cs="Arial"/>
          <w:sz w:val="22"/>
          <w:szCs w:val="22"/>
        </w:rPr>
        <w:t>normy ČSN EN ISO </w:t>
      </w:r>
      <w:r w:rsidRPr="006530DA">
        <w:rPr>
          <w:rFonts w:cs="Arial"/>
          <w:sz w:val="22"/>
          <w:szCs w:val="22"/>
        </w:rPr>
        <w:t>3382-1.</w:t>
      </w:r>
    </w:p>
    <w:p w14:paraId="198FDB0F" w14:textId="77777777" w:rsidR="005E6E2B" w:rsidRPr="006530DA" w:rsidRDefault="00D5738E" w:rsidP="00F82F31">
      <w:pPr>
        <w:pStyle w:val="Odstavecseseznamem"/>
        <w:numPr>
          <w:ilvl w:val="0"/>
          <w:numId w:val="4"/>
        </w:numPr>
        <w:tabs>
          <w:tab w:val="left" w:pos="284"/>
        </w:tabs>
        <w:spacing w:line="276" w:lineRule="auto"/>
        <w:jc w:val="both"/>
        <w:rPr>
          <w:rFonts w:cs="Arial"/>
          <w:sz w:val="22"/>
          <w:szCs w:val="22"/>
        </w:rPr>
      </w:pPr>
      <w:r w:rsidRPr="006530DA">
        <w:rPr>
          <w:rFonts w:cs="Arial"/>
          <w:sz w:val="22"/>
          <w:szCs w:val="22"/>
        </w:rPr>
        <w:t>Závěrečné měření doby dozvuku</w:t>
      </w:r>
      <w:r w:rsidR="00C566C2" w:rsidRPr="006530DA">
        <w:rPr>
          <w:rFonts w:cs="Arial"/>
          <w:sz w:val="22"/>
          <w:szCs w:val="22"/>
        </w:rPr>
        <w:t xml:space="preserve"> všech</w:t>
      </w:r>
      <w:r w:rsidR="0010426F" w:rsidRPr="006530DA">
        <w:rPr>
          <w:rFonts w:cs="Arial"/>
          <w:sz w:val="22"/>
          <w:szCs w:val="22"/>
        </w:rPr>
        <w:t xml:space="preserve"> řešených</w:t>
      </w:r>
      <w:r w:rsidR="00C566C2" w:rsidRPr="006530DA">
        <w:rPr>
          <w:rFonts w:cs="Arial"/>
          <w:sz w:val="22"/>
          <w:szCs w:val="22"/>
        </w:rPr>
        <w:t xml:space="preserve"> typových</w:t>
      </w:r>
      <w:r w:rsidR="0010426F" w:rsidRPr="006530DA">
        <w:rPr>
          <w:rFonts w:cs="Arial"/>
          <w:sz w:val="22"/>
          <w:szCs w:val="22"/>
        </w:rPr>
        <w:t xml:space="preserve"> místností</w:t>
      </w:r>
      <w:r w:rsidR="00C566C2" w:rsidRPr="006530DA">
        <w:rPr>
          <w:rFonts w:cs="Arial"/>
          <w:sz w:val="22"/>
          <w:szCs w:val="22"/>
        </w:rPr>
        <w:t xml:space="preserve"> s normou předepsanou dobou dozvuku</w:t>
      </w:r>
      <w:r w:rsidR="00BE0D8C" w:rsidRPr="006530DA">
        <w:rPr>
          <w:rFonts w:cs="Arial"/>
          <w:sz w:val="22"/>
          <w:szCs w:val="22"/>
        </w:rPr>
        <w:t xml:space="preserve"> (</w:t>
      </w:r>
      <w:r w:rsidR="000B5428" w:rsidRPr="006530DA">
        <w:rPr>
          <w:rFonts w:cs="Arial"/>
          <w:sz w:val="22"/>
          <w:szCs w:val="22"/>
        </w:rPr>
        <w:t>rozsah viz Tab.</w:t>
      </w:r>
      <w:r w:rsidR="005D4857">
        <w:rPr>
          <w:rFonts w:cs="Arial"/>
          <w:sz w:val="22"/>
          <w:szCs w:val="22"/>
        </w:rPr>
        <w:t xml:space="preserve"> </w:t>
      </w:r>
      <w:r w:rsidR="000B5428" w:rsidRPr="006530DA">
        <w:rPr>
          <w:rFonts w:cs="Arial"/>
          <w:sz w:val="22"/>
          <w:szCs w:val="22"/>
        </w:rPr>
        <w:t>1</w:t>
      </w:r>
      <w:r w:rsidR="00BE0D8C" w:rsidRPr="006530DA">
        <w:rPr>
          <w:rFonts w:cs="Arial"/>
          <w:sz w:val="22"/>
          <w:szCs w:val="22"/>
        </w:rPr>
        <w:t xml:space="preserve">) dle </w:t>
      </w:r>
      <w:r w:rsidR="0010426F" w:rsidRPr="006530DA">
        <w:rPr>
          <w:rFonts w:cs="Arial"/>
          <w:sz w:val="22"/>
          <w:szCs w:val="22"/>
        </w:rPr>
        <w:t>normy ČSN EN ISO 3382-1.</w:t>
      </w:r>
    </w:p>
    <w:p w14:paraId="3ED398B4" w14:textId="77777777" w:rsidR="005E6E2B" w:rsidRPr="006530DA" w:rsidRDefault="00D5738E">
      <w:pPr>
        <w:pStyle w:val="Odstavecseseznamem"/>
        <w:numPr>
          <w:ilvl w:val="0"/>
          <w:numId w:val="4"/>
        </w:numPr>
        <w:tabs>
          <w:tab w:val="left" w:pos="284"/>
        </w:tabs>
        <w:spacing w:line="276" w:lineRule="auto"/>
        <w:jc w:val="both"/>
        <w:rPr>
          <w:rFonts w:cs="Arial"/>
          <w:sz w:val="22"/>
          <w:szCs w:val="22"/>
        </w:rPr>
      </w:pPr>
      <w:r w:rsidRPr="006530DA">
        <w:rPr>
          <w:rFonts w:cs="Arial"/>
          <w:sz w:val="22"/>
          <w:szCs w:val="22"/>
        </w:rPr>
        <w:t>Prvky prostorové akustiky podléhají vzorkování a odsouhlasení ze strany investora (z hlediska kvality provedení), architekta</w:t>
      </w:r>
      <w:r w:rsidR="00F82F31" w:rsidRPr="006530DA">
        <w:rPr>
          <w:rFonts w:cs="Arial"/>
          <w:sz w:val="22"/>
          <w:szCs w:val="22"/>
        </w:rPr>
        <w:t>/projektanta</w:t>
      </w:r>
      <w:r w:rsidRPr="006530DA">
        <w:rPr>
          <w:rFonts w:cs="Arial"/>
          <w:sz w:val="22"/>
          <w:szCs w:val="22"/>
        </w:rPr>
        <w:t xml:space="preserve"> (z hlediska designu) a akustika (z hlediska funkčnosti).</w:t>
      </w:r>
    </w:p>
    <w:p w14:paraId="6225DFB3" w14:textId="2A8F6D25" w:rsidR="00D05791" w:rsidRDefault="00D05791">
      <w:pPr>
        <w:rPr>
          <w:rFonts w:cs="Arial"/>
          <w:sz w:val="22"/>
          <w:szCs w:val="22"/>
        </w:rPr>
      </w:pPr>
      <w:r>
        <w:rPr>
          <w:rFonts w:cs="Arial"/>
          <w:sz w:val="22"/>
          <w:szCs w:val="22"/>
        </w:rPr>
        <w:br w:type="page"/>
      </w:r>
    </w:p>
    <w:p w14:paraId="5B5ADCA3" w14:textId="77777777" w:rsidR="00DF315D" w:rsidRDefault="00DF315D">
      <w:pPr>
        <w:rPr>
          <w:rFonts w:cs="Arial"/>
          <w:sz w:val="22"/>
          <w:szCs w:val="22"/>
        </w:rPr>
      </w:pPr>
    </w:p>
    <w:p w14:paraId="4641CD81" w14:textId="77777777" w:rsidR="00F56DB1" w:rsidRDefault="00F56DB1" w:rsidP="00F56DB1">
      <w:pPr>
        <w:pStyle w:val="Nadpis1"/>
        <w:numPr>
          <w:ilvl w:val="0"/>
          <w:numId w:val="3"/>
        </w:numPr>
        <w:rPr>
          <w:rFonts w:asciiTheme="minorHAnsi" w:hAnsiTheme="minorHAnsi"/>
          <w:smallCaps/>
          <w:kern w:val="2"/>
        </w:rPr>
      </w:pPr>
      <w:bookmarkStart w:id="24" w:name="_Toc50047100"/>
      <w:r w:rsidRPr="009C788A">
        <w:rPr>
          <w:rFonts w:asciiTheme="minorHAnsi" w:hAnsiTheme="minorHAnsi"/>
          <w:smallCaps/>
          <w:kern w:val="2"/>
        </w:rPr>
        <w:t>S</w:t>
      </w:r>
      <w:r>
        <w:rPr>
          <w:rFonts w:asciiTheme="minorHAnsi" w:hAnsiTheme="minorHAnsi"/>
          <w:smallCaps/>
          <w:kern w:val="2"/>
        </w:rPr>
        <w:t>tavební A</w:t>
      </w:r>
      <w:r w:rsidRPr="009C788A">
        <w:rPr>
          <w:rFonts w:asciiTheme="minorHAnsi" w:hAnsiTheme="minorHAnsi"/>
          <w:smallCaps/>
          <w:kern w:val="2"/>
        </w:rPr>
        <w:t>kustika</w:t>
      </w:r>
      <w:bookmarkEnd w:id="24"/>
    </w:p>
    <w:p w14:paraId="6575B483" w14:textId="77777777" w:rsidR="00F56DB1" w:rsidRDefault="00F56DB1" w:rsidP="00F56DB1">
      <w:r>
        <w:t>Skladba posuzované dělící konstrukce byla specifikována objednavatelem posudku.</w:t>
      </w:r>
    </w:p>
    <w:p w14:paraId="6F9AFFF2" w14:textId="77777777" w:rsidR="00F56DB1" w:rsidRDefault="00F56DB1" w:rsidP="00F56DB1"/>
    <w:p w14:paraId="2859D882" w14:textId="4F6A36C6" w:rsidR="00F56DB1" w:rsidRDefault="00F56DB1" w:rsidP="00F56DB1">
      <w:r>
        <w:t xml:space="preserve">Jedná se o posouzení stropu mezi </w:t>
      </w:r>
      <w:proofErr w:type="spellStart"/>
      <w:proofErr w:type="gramStart"/>
      <w:r>
        <w:t>m.č</w:t>
      </w:r>
      <w:proofErr w:type="spellEnd"/>
      <w:r>
        <w:t>.</w:t>
      </w:r>
      <w:proofErr w:type="gramEnd"/>
      <w:r>
        <w:t xml:space="preserve"> 1.10 Těžká laboratoř pohonů a </w:t>
      </w:r>
      <w:proofErr w:type="spellStart"/>
      <w:r>
        <w:t>m.č</w:t>
      </w:r>
      <w:proofErr w:type="spellEnd"/>
      <w:r>
        <w:t>. 2.06 Zasedací místnost, která se nachází nad laboratoří.</w:t>
      </w:r>
      <w:r w:rsidR="00220311">
        <w:t xml:space="preserve"> Těžká laboratoř je výzkumné pracoviště, zasedací místnost je administrativním prostorem s nárokem na vysokou ochranu proti hluku</w:t>
      </w:r>
      <w:r w:rsidR="00AC4ABA">
        <w:t xml:space="preserve"> a je chráněnou místností</w:t>
      </w:r>
      <w:r w:rsidR="00220311">
        <w:t>.</w:t>
      </w:r>
    </w:p>
    <w:p w14:paraId="19D3B4CB" w14:textId="77777777" w:rsidR="00F56DB1" w:rsidRDefault="00F56DB1" w:rsidP="00F56DB1"/>
    <w:p w14:paraId="69CB80BF" w14:textId="3E20B62A" w:rsidR="00F56DB1" w:rsidRDefault="00F56DB1" w:rsidP="00F56DB1">
      <w:r>
        <w:t>Požadavky na neprůzvučnosti dělících konstrukcí jsou specifikovány v ČSN 73 0532 – Akustika – Ochrana proti hluku v budovách a posuzování akustických vlastností stavebních výrobků - Požadavky (</w:t>
      </w:r>
      <w:r w:rsidR="009E78E1">
        <w:t>Prosinec 2020</w:t>
      </w:r>
      <w:r>
        <w:t>)</w:t>
      </w:r>
      <w:r w:rsidR="00220311">
        <w:t>, Tabul</w:t>
      </w:r>
      <w:r w:rsidR="00220311" w:rsidRPr="00220311">
        <w:t>ka 5</w:t>
      </w:r>
      <w:r w:rsidR="009E78E1" w:rsidRPr="00220311">
        <w:t xml:space="preserve">, </w:t>
      </w:r>
      <w:r w:rsidR="00220311" w:rsidRPr="00220311">
        <w:t>řádek 3</w:t>
      </w:r>
      <w:r>
        <w:t>.</w:t>
      </w:r>
      <w:r w:rsidR="00AC4ABA">
        <w:t xml:space="preserve"> Kročejová izolace není řešena, neboť laboratoř není chráněným prostorem a ošetření přenosu kročejového hluku ze zasedací místnosti do laboratoře není zadavatelem vyžadováno.</w:t>
      </w:r>
    </w:p>
    <w:p w14:paraId="3F1717A6" w14:textId="77777777" w:rsidR="00F56DB1" w:rsidRDefault="00F56DB1" w:rsidP="00F56DB1"/>
    <w:p w14:paraId="73F3033C" w14:textId="567881EB" w:rsidR="00F56DB1" w:rsidRDefault="00F56DB1" w:rsidP="00F56DB1">
      <w:r>
        <w:t xml:space="preserve">                </w:t>
      </w:r>
      <w:proofErr w:type="spellStart"/>
      <w:r>
        <w:t>R´</w:t>
      </w:r>
      <w:r w:rsidRPr="00B53AB8">
        <w:rPr>
          <w:vertAlign w:val="subscript"/>
        </w:rPr>
        <w:t>w</w:t>
      </w:r>
      <w:proofErr w:type="spellEnd"/>
      <w:r w:rsidR="009E78E1">
        <w:t xml:space="preserve"> ≥</w:t>
      </w:r>
      <w:r>
        <w:t xml:space="preserve"> </w:t>
      </w:r>
      <w:r w:rsidR="00AC4ABA">
        <w:t>52</w:t>
      </w:r>
      <w:r>
        <w:t xml:space="preserve"> dB</w:t>
      </w:r>
    </w:p>
    <w:p w14:paraId="0487CD9C" w14:textId="5F27FF44" w:rsidR="00F56DB1" w:rsidRDefault="00F56DB1" w:rsidP="00F56DB1"/>
    <w:p w14:paraId="68E78DD2" w14:textId="77777777" w:rsidR="00F56DB1" w:rsidRDefault="00F56DB1" w:rsidP="00F56DB1">
      <w:r>
        <w:t>Specifikace posuzované konstrukce:</w:t>
      </w:r>
    </w:p>
    <w:p w14:paraId="16389B51" w14:textId="77777777" w:rsidR="00F56DB1" w:rsidRDefault="00F56DB1" w:rsidP="00F56DB1"/>
    <w:p w14:paraId="27B3E5E1" w14:textId="3CCECDD4" w:rsidR="009E78E1" w:rsidRDefault="009E78E1" w:rsidP="009E78E1">
      <w:r>
        <w:t>- EPOXIDOVÝ ČTYŘVRSTVÝ STĚRKOVÝ SYSTÉM</w:t>
      </w:r>
      <w:r>
        <w:tab/>
      </w:r>
      <w:r>
        <w:tab/>
      </w:r>
      <w:r>
        <w:tab/>
      </w:r>
      <w:r>
        <w:tab/>
      </w:r>
      <w:r>
        <w:tab/>
        <w:t>2 mm</w:t>
      </w:r>
    </w:p>
    <w:p w14:paraId="3B86C294" w14:textId="33585392" w:rsidR="009E78E1" w:rsidRDefault="009E78E1" w:rsidP="009E78E1">
      <w:r>
        <w:t xml:space="preserve">- SAMONIVELAČNÍ STĚRKA NA BÁZI CEMENTU min. 1,5 </w:t>
      </w:r>
      <w:proofErr w:type="spellStart"/>
      <w:r>
        <w:t>MPa</w:t>
      </w:r>
      <w:proofErr w:type="spellEnd"/>
      <w:r>
        <w:tab/>
      </w:r>
      <w:r>
        <w:tab/>
      </w:r>
      <w:r>
        <w:tab/>
        <w:t>~5 mm</w:t>
      </w:r>
    </w:p>
    <w:p w14:paraId="3BE37970" w14:textId="77777777" w:rsidR="009E78E1" w:rsidRDefault="009E78E1" w:rsidP="009E78E1">
      <w:r>
        <w:t>- PENETRAČNÍ NÁTĚR</w:t>
      </w:r>
    </w:p>
    <w:p w14:paraId="20B69714" w14:textId="1A8BBB9F" w:rsidR="009E78E1" w:rsidRDefault="009E78E1" w:rsidP="009E78E1">
      <w:r>
        <w:t>- BETONOVÁ MAZANINA VČETNĚ ROZVODŮ PRO PODLAHOVÉ VYTÁPĚN</w:t>
      </w:r>
      <w:r w:rsidR="008C2BEE">
        <w:t xml:space="preserve"> (deska pro podlahové vytápění je tlustá celkem 52 mm)</w:t>
      </w:r>
      <w:r w:rsidR="008C2BEE">
        <w:tab/>
      </w:r>
      <w:r w:rsidR="008C2BEE">
        <w:tab/>
      </w:r>
      <w:r w:rsidR="008C2BEE">
        <w:tab/>
      </w:r>
      <w:r w:rsidR="008C2BEE">
        <w:tab/>
      </w:r>
      <w:r w:rsidR="008C2BEE">
        <w:tab/>
      </w:r>
      <w:r>
        <w:tab/>
      </w:r>
      <w:r>
        <w:tab/>
        <w:t>103 mm</w:t>
      </w:r>
    </w:p>
    <w:p w14:paraId="17CEA87E" w14:textId="77777777" w:rsidR="009E78E1" w:rsidRDefault="009E78E1" w:rsidP="009E78E1">
      <w:r>
        <w:t>- SYSTÉMOVÁ DESKA PRO PODLAHOVÉ VYTÁPĚNÍ</w:t>
      </w:r>
    </w:p>
    <w:p w14:paraId="6E22B586" w14:textId="1CC82273" w:rsidR="009E78E1" w:rsidRDefault="009E78E1" w:rsidP="009E78E1">
      <w:r>
        <w:t>- KROČEJOVÁ IZOLACE MINERÁLNÍ</w:t>
      </w:r>
      <w:r>
        <w:tab/>
      </w:r>
      <w:r>
        <w:tab/>
      </w:r>
      <w:r>
        <w:tab/>
      </w:r>
      <w:r>
        <w:tab/>
      </w:r>
      <w:r>
        <w:tab/>
      </w:r>
      <w:r>
        <w:tab/>
      </w:r>
      <w:r>
        <w:tab/>
        <w:t xml:space="preserve">40 mm                     </w:t>
      </w:r>
    </w:p>
    <w:p w14:paraId="449AC805" w14:textId="674E233B" w:rsidR="009E78E1" w:rsidRPr="009E78E1" w:rsidRDefault="009E78E1" w:rsidP="009E78E1">
      <w:pPr>
        <w:rPr>
          <w:u w:val="single"/>
        </w:rPr>
      </w:pPr>
      <w:r w:rsidRPr="009E78E1">
        <w:rPr>
          <w:u w:val="single"/>
        </w:rPr>
        <w:t>- ŽELEZOBETONOVÁ STROPNÍ DESKA</w:t>
      </w:r>
      <w:r w:rsidR="008C2BEE">
        <w:rPr>
          <w:u w:val="single"/>
        </w:rPr>
        <w:t xml:space="preserve"> (monolit)</w:t>
      </w:r>
      <w:r w:rsidRPr="009E78E1">
        <w:rPr>
          <w:u w:val="single"/>
        </w:rPr>
        <w:tab/>
      </w:r>
      <w:r w:rsidRPr="009E78E1">
        <w:rPr>
          <w:u w:val="single"/>
        </w:rPr>
        <w:tab/>
      </w:r>
      <w:r w:rsidRPr="009E78E1">
        <w:rPr>
          <w:u w:val="single"/>
        </w:rPr>
        <w:tab/>
      </w:r>
      <w:r w:rsidRPr="009E78E1">
        <w:rPr>
          <w:u w:val="single"/>
        </w:rPr>
        <w:tab/>
      </w:r>
      <w:r w:rsidRPr="009E78E1">
        <w:rPr>
          <w:u w:val="single"/>
        </w:rPr>
        <w:tab/>
        <w:t>280 mm</w:t>
      </w:r>
    </w:p>
    <w:p w14:paraId="7D97726B" w14:textId="0F872018" w:rsidR="00F56DB1" w:rsidRDefault="009E78E1" w:rsidP="009E78E1">
      <w:r>
        <w:t>CELKEM</w:t>
      </w:r>
      <w:r>
        <w:tab/>
      </w:r>
      <w:r>
        <w:tab/>
      </w:r>
      <w:r>
        <w:tab/>
      </w:r>
      <w:r>
        <w:tab/>
      </w:r>
      <w:r>
        <w:tab/>
      </w:r>
      <w:r>
        <w:tab/>
      </w:r>
      <w:r>
        <w:tab/>
      </w:r>
      <w:r>
        <w:tab/>
      </w:r>
      <w:r>
        <w:tab/>
      </w:r>
      <w:r>
        <w:tab/>
        <w:t>430 mm</w:t>
      </w:r>
    </w:p>
    <w:p w14:paraId="4DE6DF9B" w14:textId="0EAC901C" w:rsidR="002B56F5" w:rsidRDefault="002B56F5" w:rsidP="009E78E1"/>
    <w:p w14:paraId="0D212E75" w14:textId="1EF3C3D5" w:rsidR="002B56F5" w:rsidRDefault="002B56F5" w:rsidP="009E78E1">
      <w:r>
        <w:t>Poznámka: Dynamická tuhost minerální kročejové izolace na zatížení 200 kg/m</w:t>
      </w:r>
      <w:r w:rsidRPr="002B56F5">
        <w:rPr>
          <w:vertAlign w:val="superscript"/>
        </w:rPr>
        <w:t>2</w:t>
      </w:r>
      <w:r>
        <w:t xml:space="preserve"> je max. 15 MN/m</w:t>
      </w:r>
      <w:r w:rsidRPr="00703C2F">
        <w:rPr>
          <w:vertAlign w:val="superscript"/>
        </w:rPr>
        <w:t>3</w:t>
      </w:r>
      <w:r>
        <w:t>.</w:t>
      </w:r>
    </w:p>
    <w:p w14:paraId="03362666" w14:textId="77777777" w:rsidR="009E78E1" w:rsidRDefault="009E78E1" w:rsidP="009E78E1"/>
    <w:p w14:paraId="360D6FB4" w14:textId="6564C8A2" w:rsidR="00F56DB1" w:rsidRDefault="00F56DB1" w:rsidP="00F56DB1">
      <w:r>
        <w:t>Vypočtená laboratorní vzduchová neprůzvučnost:</w:t>
      </w:r>
      <w:r>
        <w:tab/>
      </w:r>
      <w:r>
        <w:tab/>
      </w:r>
      <w:r>
        <w:tab/>
      </w:r>
      <w:proofErr w:type="spellStart"/>
      <w:r>
        <w:t>R</w:t>
      </w:r>
      <w:r w:rsidRPr="00814C49">
        <w:rPr>
          <w:vertAlign w:val="subscript"/>
        </w:rPr>
        <w:t>w</w:t>
      </w:r>
      <w:proofErr w:type="spellEnd"/>
      <w:r>
        <w:t xml:space="preserve"> = </w:t>
      </w:r>
      <w:r w:rsidR="00703C2F">
        <w:t>64</w:t>
      </w:r>
      <w:r>
        <w:t xml:space="preserve"> dB</w:t>
      </w:r>
    </w:p>
    <w:p w14:paraId="3C83178B" w14:textId="43791856" w:rsidR="00F56DB1" w:rsidRDefault="00F56DB1" w:rsidP="00F56DB1">
      <w:r>
        <w:t>Korekce na vedlejší cesty přenosu</w:t>
      </w:r>
      <w:r>
        <w:tab/>
      </w:r>
      <w:r>
        <w:tab/>
      </w:r>
      <w:r>
        <w:tab/>
      </w:r>
      <w:r>
        <w:tab/>
      </w:r>
      <w:r>
        <w:tab/>
        <w:t>k</w:t>
      </w:r>
      <w:r w:rsidRPr="00814C49">
        <w:rPr>
          <w:vertAlign w:val="subscript"/>
        </w:rPr>
        <w:t>1</w:t>
      </w:r>
      <w:r>
        <w:t xml:space="preserve"> = </w:t>
      </w:r>
      <w:r w:rsidR="00727F66">
        <w:t>3</w:t>
      </w:r>
      <w:r>
        <w:t xml:space="preserve"> dB</w:t>
      </w:r>
    </w:p>
    <w:p w14:paraId="17A763A0" w14:textId="21ACAC98" w:rsidR="00727F66" w:rsidRDefault="00727F66" w:rsidP="00F56DB1">
      <w:r>
        <w:t xml:space="preserve">Faktor </w:t>
      </w:r>
      <w:proofErr w:type="spellStart"/>
      <w:r>
        <w:t>přispůsobení</w:t>
      </w:r>
      <w:proofErr w:type="spellEnd"/>
      <w:r>
        <w:t xml:space="preserve"> spektru </w:t>
      </w:r>
      <w:r>
        <w:tab/>
      </w:r>
      <w:r>
        <w:tab/>
      </w:r>
      <w:r>
        <w:tab/>
      </w:r>
      <w:r>
        <w:tab/>
      </w:r>
      <w:r>
        <w:tab/>
      </w:r>
      <w:r>
        <w:tab/>
      </w:r>
      <w:proofErr w:type="spellStart"/>
      <w:r w:rsidRPr="00727F66">
        <w:rPr>
          <w:i/>
        </w:rPr>
        <w:t>C</w:t>
      </w:r>
      <w:r w:rsidRPr="00727F66">
        <w:rPr>
          <w:i/>
          <w:vertAlign w:val="subscript"/>
        </w:rPr>
        <w:t>tr</w:t>
      </w:r>
      <w:proofErr w:type="spellEnd"/>
      <w:r>
        <w:rPr>
          <w:i/>
          <w:vertAlign w:val="subscript"/>
        </w:rPr>
        <w:t xml:space="preserve"> </w:t>
      </w:r>
      <w:r w:rsidRPr="00727F66">
        <w:t xml:space="preserve">= </w:t>
      </w:r>
      <w:r w:rsidR="008C2BEE">
        <w:t>-5</w:t>
      </w:r>
      <w:r w:rsidR="004E7C62">
        <w:t xml:space="preserve"> dB</w:t>
      </w:r>
      <w:r w:rsidRPr="00727F66">
        <w:tab/>
      </w:r>
      <w:r>
        <w:rPr>
          <w:i/>
          <w:vertAlign w:val="subscript"/>
        </w:rPr>
        <w:tab/>
      </w:r>
      <w:r>
        <w:rPr>
          <w:i/>
          <w:vertAlign w:val="subscript"/>
        </w:rPr>
        <w:tab/>
      </w:r>
    </w:p>
    <w:p w14:paraId="0C2B1075" w14:textId="56122D99" w:rsidR="00F56DB1" w:rsidRDefault="00F56DB1" w:rsidP="00F56DB1">
      <w:r>
        <w:t>Vypočtená vážená stavební vzduchová neprůzvučnost</w:t>
      </w:r>
      <w:r>
        <w:tab/>
      </w:r>
      <w:r>
        <w:tab/>
      </w:r>
      <w:proofErr w:type="spellStart"/>
      <w:r w:rsidRPr="00814C49">
        <w:rPr>
          <w:b/>
        </w:rPr>
        <w:t>R´</w:t>
      </w:r>
      <w:r w:rsidRPr="00814C49">
        <w:rPr>
          <w:b/>
          <w:vertAlign w:val="subscript"/>
        </w:rPr>
        <w:t>w</w:t>
      </w:r>
      <w:proofErr w:type="spellEnd"/>
      <w:r w:rsidR="008C2BEE">
        <w:rPr>
          <w:b/>
        </w:rPr>
        <w:t xml:space="preserve"> = </w:t>
      </w:r>
      <w:r w:rsidR="00703C2F">
        <w:rPr>
          <w:b/>
        </w:rPr>
        <w:t>56</w:t>
      </w:r>
      <w:r w:rsidRPr="00814C49">
        <w:rPr>
          <w:b/>
        </w:rPr>
        <w:t xml:space="preserve"> dB</w:t>
      </w:r>
    </w:p>
    <w:p w14:paraId="487595BC" w14:textId="01E9E77F" w:rsidR="00F56DB1" w:rsidRDefault="00F56DB1" w:rsidP="00F56DB1"/>
    <w:p w14:paraId="61FE2051" w14:textId="50ED2188" w:rsidR="00F56DB1" w:rsidRDefault="00F56DB1" w:rsidP="00F56DB1">
      <w:pPr>
        <w:rPr>
          <w:b/>
        </w:rPr>
      </w:pPr>
      <w:r>
        <w:t>Splnění vzduchové neprůzvučnosti dle ČSN 73 0532:</w:t>
      </w:r>
      <w:r>
        <w:tab/>
      </w:r>
      <w:r w:rsidRPr="00B53AB8">
        <w:rPr>
          <w:b/>
        </w:rPr>
        <w:t>ANO</w:t>
      </w:r>
    </w:p>
    <w:p w14:paraId="758BA3B4" w14:textId="6B19E052" w:rsidR="00220311" w:rsidRDefault="00220311" w:rsidP="00F56DB1">
      <w:pPr>
        <w:rPr>
          <w:b/>
        </w:rPr>
      </w:pPr>
    </w:p>
    <w:p w14:paraId="5ABF8E44" w14:textId="16AA3702" w:rsidR="00220311" w:rsidRDefault="00220311" w:rsidP="00F56DB1">
      <w:pPr>
        <w:rPr>
          <w:b/>
        </w:rPr>
      </w:pPr>
      <w:r>
        <w:rPr>
          <w:b/>
        </w:rPr>
        <w:t>Poznámka: Pro zamezení šíření strukturálního hluku je nutné pružné uložení všech těžkých strojů v laboratoři!</w:t>
      </w:r>
    </w:p>
    <w:p w14:paraId="1B0D17AD" w14:textId="57D17052" w:rsidR="00FB160B" w:rsidRDefault="00FB160B">
      <w:r>
        <w:br w:type="page"/>
      </w:r>
    </w:p>
    <w:p w14:paraId="18CED37B" w14:textId="77777777" w:rsidR="00AC4ABA" w:rsidRPr="009C788A" w:rsidRDefault="00AC4ABA" w:rsidP="00F56DB1"/>
    <w:p w14:paraId="554247B7" w14:textId="77777777" w:rsidR="005E6E2B" w:rsidRPr="006530DA" w:rsidRDefault="00D5738E" w:rsidP="005F7AB1">
      <w:pPr>
        <w:pStyle w:val="Nadpis1"/>
        <w:numPr>
          <w:ilvl w:val="0"/>
          <w:numId w:val="3"/>
        </w:numPr>
        <w:tabs>
          <w:tab w:val="left" w:pos="567"/>
        </w:tabs>
        <w:spacing w:before="240" w:after="120" w:line="276" w:lineRule="auto"/>
        <w:ind w:left="357" w:hanging="357"/>
        <w:rPr>
          <w:rFonts w:asciiTheme="minorHAnsi" w:hAnsiTheme="minorHAnsi"/>
          <w:smallCaps/>
          <w:kern w:val="2"/>
        </w:rPr>
      </w:pPr>
      <w:bookmarkStart w:id="25" w:name="_Toc1316910"/>
      <w:bookmarkStart w:id="26" w:name="_Toc169628319"/>
      <w:r w:rsidRPr="006530DA">
        <w:rPr>
          <w:rFonts w:asciiTheme="minorHAnsi" w:hAnsiTheme="minorHAnsi"/>
          <w:smallCaps/>
          <w:kern w:val="2"/>
        </w:rPr>
        <w:t>Závěr</w:t>
      </w:r>
      <w:bookmarkEnd w:id="25"/>
      <w:bookmarkEnd w:id="26"/>
    </w:p>
    <w:p w14:paraId="6AC62ADE" w14:textId="4BDF7715" w:rsidR="005E6E2B" w:rsidRPr="00887CD7" w:rsidRDefault="00D5738E">
      <w:pPr>
        <w:spacing w:after="60" w:line="276" w:lineRule="auto"/>
        <w:jc w:val="both"/>
        <w:rPr>
          <w:rFonts w:asciiTheme="minorHAnsi" w:hAnsiTheme="minorHAnsi" w:cs="Arial"/>
          <w:sz w:val="22"/>
          <w:szCs w:val="22"/>
        </w:rPr>
      </w:pPr>
      <w:r w:rsidRPr="00887CD7">
        <w:rPr>
          <w:rFonts w:asciiTheme="minorHAnsi" w:hAnsiTheme="minorHAnsi" w:cs="Arial"/>
          <w:sz w:val="22"/>
          <w:szCs w:val="22"/>
        </w:rPr>
        <w:t>Studie prostorové akustiky</w:t>
      </w:r>
      <w:r w:rsidR="00663D43">
        <w:rPr>
          <w:rFonts w:asciiTheme="minorHAnsi" w:hAnsiTheme="minorHAnsi" w:cs="Arial"/>
          <w:sz w:val="22"/>
          <w:szCs w:val="22"/>
        </w:rPr>
        <w:t xml:space="preserve"> se zaměřuje na akusticky náročné prostory</w:t>
      </w:r>
      <w:r w:rsidR="005D4857">
        <w:rPr>
          <w:rFonts w:asciiTheme="minorHAnsi" w:hAnsiTheme="minorHAnsi" w:cs="Arial"/>
          <w:sz w:val="22"/>
          <w:szCs w:val="22"/>
        </w:rPr>
        <w:t xml:space="preserve"> </w:t>
      </w:r>
      <w:r w:rsidR="00663D43">
        <w:rPr>
          <w:rFonts w:asciiTheme="minorHAnsi" w:hAnsiTheme="minorHAnsi" w:cs="Arial"/>
          <w:sz w:val="22"/>
          <w:szCs w:val="22"/>
        </w:rPr>
        <w:t xml:space="preserve">zasedacích místností a na prostor s požadavkem na snížení hlučnosti </w:t>
      </w:r>
      <w:r w:rsidR="00110716">
        <w:rPr>
          <w:rFonts w:asciiTheme="minorHAnsi" w:hAnsiTheme="minorHAnsi" w:cs="Arial"/>
          <w:sz w:val="22"/>
          <w:szCs w:val="22"/>
        </w:rPr>
        <w:t xml:space="preserve">těžká </w:t>
      </w:r>
      <w:r w:rsidR="00663D43">
        <w:rPr>
          <w:rFonts w:asciiTheme="minorHAnsi" w:hAnsiTheme="minorHAnsi" w:cs="Arial"/>
          <w:sz w:val="22"/>
          <w:szCs w:val="22"/>
        </w:rPr>
        <w:t xml:space="preserve">laboratoř strojů budovy CPIT TL4 Vysoké školy báňské – Technické univerzity Ostrava. </w:t>
      </w:r>
      <w:r w:rsidRPr="00887CD7">
        <w:rPr>
          <w:rFonts w:asciiTheme="minorHAnsi" w:hAnsiTheme="minorHAnsi" w:cs="Arial"/>
          <w:sz w:val="22"/>
          <w:szCs w:val="22"/>
        </w:rPr>
        <w:t>Pro akusti</w:t>
      </w:r>
      <w:r w:rsidR="00AA61E5" w:rsidRPr="00887CD7">
        <w:rPr>
          <w:rFonts w:asciiTheme="minorHAnsi" w:hAnsiTheme="minorHAnsi" w:cs="Arial"/>
          <w:sz w:val="22"/>
          <w:szCs w:val="22"/>
        </w:rPr>
        <w:t>c</w:t>
      </w:r>
      <w:r w:rsidRPr="00887CD7">
        <w:rPr>
          <w:rFonts w:asciiTheme="minorHAnsi" w:hAnsiTheme="minorHAnsi" w:cs="Arial"/>
          <w:sz w:val="22"/>
          <w:szCs w:val="22"/>
        </w:rPr>
        <w:t>ky náročn</w:t>
      </w:r>
      <w:r w:rsidR="000B5428" w:rsidRPr="00887CD7">
        <w:rPr>
          <w:rFonts w:asciiTheme="minorHAnsi" w:hAnsiTheme="minorHAnsi" w:cs="Arial"/>
          <w:sz w:val="22"/>
          <w:szCs w:val="22"/>
        </w:rPr>
        <w:t>é</w:t>
      </w:r>
      <w:r w:rsidRPr="00887CD7">
        <w:rPr>
          <w:rFonts w:asciiTheme="minorHAnsi" w:hAnsiTheme="minorHAnsi" w:cs="Arial"/>
          <w:sz w:val="22"/>
          <w:szCs w:val="22"/>
        </w:rPr>
        <w:t xml:space="preserve"> prostor</w:t>
      </w:r>
      <w:r w:rsidR="000B5428" w:rsidRPr="00887CD7">
        <w:rPr>
          <w:rFonts w:asciiTheme="minorHAnsi" w:hAnsiTheme="minorHAnsi" w:cs="Arial"/>
          <w:sz w:val="22"/>
          <w:szCs w:val="22"/>
        </w:rPr>
        <w:t>y</w:t>
      </w:r>
      <w:r w:rsidRPr="00887CD7">
        <w:rPr>
          <w:rFonts w:asciiTheme="minorHAnsi" w:hAnsiTheme="minorHAnsi" w:cs="Arial"/>
          <w:sz w:val="22"/>
          <w:szCs w:val="22"/>
        </w:rPr>
        <w:t xml:space="preserve"> je stanovena optimální doba dozvuku a</w:t>
      </w:r>
      <w:r w:rsidR="00AA61E5" w:rsidRPr="00887CD7">
        <w:rPr>
          <w:rFonts w:asciiTheme="minorHAnsi" w:hAnsiTheme="minorHAnsi" w:cs="Arial"/>
          <w:sz w:val="22"/>
          <w:szCs w:val="22"/>
        </w:rPr>
        <w:t> </w:t>
      </w:r>
      <w:r w:rsidR="00663D43">
        <w:rPr>
          <w:rFonts w:asciiTheme="minorHAnsi" w:hAnsiTheme="minorHAnsi" w:cs="Arial"/>
          <w:sz w:val="22"/>
          <w:szCs w:val="22"/>
        </w:rPr>
        <w:t xml:space="preserve">pro prostor s požadavkem na snížení hluku je </w:t>
      </w:r>
      <w:r w:rsidR="00663D43">
        <w:rPr>
          <w:rFonts w:asciiTheme="minorHAnsi" w:hAnsiTheme="minorHAnsi" w:cs="Arial"/>
          <w:sz w:val="22"/>
          <w:szCs w:val="22"/>
        </w:rPr>
        <w:t xml:space="preserve">stanoven optimální </w:t>
      </w:r>
      <w:r w:rsidR="00663D43" w:rsidRPr="00692341">
        <w:rPr>
          <w:rFonts w:asciiTheme="minorHAnsi" w:hAnsiTheme="minorHAnsi" w:cs="Arial Narrow"/>
          <w:sz w:val="22"/>
          <w:szCs w:val="22"/>
        </w:rPr>
        <w:t>poměr</w:t>
      </w:r>
      <w:r w:rsidR="00663D43" w:rsidRPr="00074FBD">
        <w:rPr>
          <w:rFonts w:asciiTheme="minorHAnsi" w:hAnsiTheme="minorHAnsi" w:cs="Arial Narrow"/>
          <w:bCs/>
          <w:sz w:val="22"/>
          <w:szCs w:val="22"/>
        </w:rPr>
        <w:t xml:space="preserve"> </w:t>
      </w:r>
      <w:r w:rsidR="00663D43">
        <w:rPr>
          <w:rFonts w:asciiTheme="minorHAnsi" w:hAnsiTheme="minorHAnsi" w:cs="Arial Narrow"/>
          <w:bCs/>
          <w:sz w:val="22"/>
          <w:szCs w:val="22"/>
        </w:rPr>
        <w:t xml:space="preserve">celkové ekvivalentní </w:t>
      </w:r>
      <w:proofErr w:type="spellStart"/>
      <w:r w:rsidR="00663D43">
        <w:rPr>
          <w:rFonts w:asciiTheme="minorHAnsi" w:hAnsiTheme="minorHAnsi" w:cs="Arial Narrow"/>
          <w:bCs/>
          <w:sz w:val="22"/>
          <w:szCs w:val="22"/>
        </w:rPr>
        <w:t>pohltivé</w:t>
      </w:r>
      <w:proofErr w:type="spellEnd"/>
      <w:r w:rsidR="00663D43">
        <w:rPr>
          <w:rFonts w:asciiTheme="minorHAnsi" w:hAnsiTheme="minorHAnsi" w:cs="Arial Narrow"/>
          <w:bCs/>
          <w:sz w:val="22"/>
          <w:szCs w:val="22"/>
        </w:rPr>
        <w:t xml:space="preserve"> plochy v prostoru k jeho objemu</w:t>
      </w:r>
      <w:r w:rsidR="00663D43">
        <w:rPr>
          <w:rFonts w:asciiTheme="minorHAnsi" w:hAnsiTheme="minorHAnsi" w:cs="Arial Narrow"/>
          <w:bCs/>
          <w:sz w:val="22"/>
          <w:szCs w:val="22"/>
        </w:rPr>
        <w:t xml:space="preserve"> </w:t>
      </w:r>
      <w:r w:rsidR="00663D43" w:rsidRPr="00663D43">
        <w:rPr>
          <w:rFonts w:asciiTheme="minorHAnsi" w:hAnsiTheme="minorHAnsi" w:cs="Arial Narrow"/>
          <w:bCs/>
          <w:i/>
          <w:sz w:val="22"/>
          <w:szCs w:val="22"/>
        </w:rPr>
        <w:t>A/V</w:t>
      </w:r>
      <w:r w:rsidR="00663D43">
        <w:rPr>
          <w:rFonts w:asciiTheme="minorHAnsi" w:hAnsiTheme="minorHAnsi" w:cs="Arial Narrow"/>
          <w:bCs/>
          <w:sz w:val="22"/>
          <w:szCs w:val="22"/>
        </w:rPr>
        <w:t xml:space="preserve">. V dokumentaci je dále proveden návrh akustických úprav včetně výpočtu doby dozvuku, nebo poměru </w:t>
      </w:r>
      <w:r w:rsidR="00663D43" w:rsidRPr="00663D43">
        <w:rPr>
          <w:rFonts w:asciiTheme="minorHAnsi" w:hAnsiTheme="minorHAnsi" w:cs="Arial Narrow"/>
          <w:bCs/>
          <w:i/>
          <w:sz w:val="22"/>
          <w:szCs w:val="22"/>
        </w:rPr>
        <w:t>A/V</w:t>
      </w:r>
      <w:r w:rsidR="00663D43">
        <w:rPr>
          <w:rFonts w:asciiTheme="minorHAnsi" w:hAnsiTheme="minorHAnsi" w:cs="Arial Narrow"/>
          <w:bCs/>
          <w:sz w:val="22"/>
          <w:szCs w:val="22"/>
        </w:rPr>
        <w:t xml:space="preserve">, tak, aby byl splněn definovaný požadavek </w:t>
      </w:r>
      <w:r w:rsidR="00FA1DAA" w:rsidRPr="00887CD7">
        <w:rPr>
          <w:rFonts w:asciiTheme="minorHAnsi" w:hAnsiTheme="minorHAnsi" w:cs="Arial"/>
          <w:sz w:val="22"/>
          <w:szCs w:val="22"/>
        </w:rPr>
        <w:t>norm</w:t>
      </w:r>
      <w:r w:rsidR="00663D43">
        <w:rPr>
          <w:rFonts w:asciiTheme="minorHAnsi" w:hAnsiTheme="minorHAnsi" w:cs="Arial"/>
          <w:sz w:val="22"/>
          <w:szCs w:val="22"/>
        </w:rPr>
        <w:t>y</w:t>
      </w:r>
      <w:r w:rsidR="00FA1DAA" w:rsidRPr="00887CD7">
        <w:rPr>
          <w:rFonts w:asciiTheme="minorHAnsi" w:hAnsiTheme="minorHAnsi" w:cs="Arial"/>
          <w:sz w:val="22"/>
          <w:szCs w:val="22"/>
        </w:rPr>
        <w:t xml:space="preserve"> ČSN </w:t>
      </w:r>
      <w:r w:rsidRPr="00887CD7">
        <w:rPr>
          <w:rFonts w:asciiTheme="minorHAnsi" w:hAnsiTheme="minorHAnsi" w:cs="Arial"/>
          <w:sz w:val="22"/>
          <w:szCs w:val="22"/>
        </w:rPr>
        <w:t>73</w:t>
      </w:r>
      <w:r w:rsidR="00FA1DAA" w:rsidRPr="00887CD7">
        <w:rPr>
          <w:rFonts w:asciiTheme="minorHAnsi" w:hAnsiTheme="minorHAnsi" w:cs="Arial"/>
          <w:sz w:val="22"/>
          <w:szCs w:val="22"/>
        </w:rPr>
        <w:t> </w:t>
      </w:r>
      <w:r w:rsidRPr="00887CD7">
        <w:rPr>
          <w:rFonts w:asciiTheme="minorHAnsi" w:hAnsiTheme="minorHAnsi" w:cs="Arial"/>
          <w:sz w:val="22"/>
          <w:szCs w:val="22"/>
        </w:rPr>
        <w:t>0527 resp. ČSN 73 0525</w:t>
      </w:r>
      <w:r w:rsidR="00663D43">
        <w:rPr>
          <w:rFonts w:asciiTheme="minorHAnsi" w:hAnsiTheme="minorHAnsi" w:cs="Arial"/>
          <w:sz w:val="22"/>
          <w:szCs w:val="22"/>
        </w:rPr>
        <w:t>.</w:t>
      </w:r>
    </w:p>
    <w:p w14:paraId="4F677C5C" w14:textId="404927EA" w:rsidR="005E6E2B" w:rsidRDefault="00D5738E">
      <w:pPr>
        <w:spacing w:after="60" w:line="276" w:lineRule="auto"/>
        <w:jc w:val="both"/>
        <w:rPr>
          <w:rFonts w:asciiTheme="minorHAnsi" w:hAnsiTheme="minorHAnsi" w:cs="Arial"/>
          <w:sz w:val="22"/>
          <w:szCs w:val="22"/>
        </w:rPr>
      </w:pPr>
      <w:r w:rsidRPr="00887CD7">
        <w:rPr>
          <w:rFonts w:asciiTheme="minorHAnsi" w:hAnsiTheme="minorHAnsi" w:cs="Arial"/>
          <w:sz w:val="22"/>
          <w:szCs w:val="22"/>
        </w:rPr>
        <w:t>V průběhu realizace je nezbytné provést kontrolní etapové měření doby dozvuku. Po dokončení realizace je nutné provést závěrečné měření doby dozvuku se zpracováním výsledků formou měřicího protokolu. Všechny výše uvedené akustické zkoušky jsou nutné pro úspěšné dokončení díla.</w:t>
      </w:r>
    </w:p>
    <w:p w14:paraId="518D0895" w14:textId="4DE70E5B" w:rsidR="00110716" w:rsidRDefault="00110716">
      <w:pPr>
        <w:spacing w:after="60" w:line="276" w:lineRule="auto"/>
        <w:jc w:val="both"/>
        <w:rPr>
          <w:rFonts w:asciiTheme="minorHAnsi" w:hAnsiTheme="minorHAnsi" w:cs="Arial"/>
          <w:sz w:val="22"/>
          <w:szCs w:val="22"/>
        </w:rPr>
      </w:pPr>
    </w:p>
    <w:p w14:paraId="341E8975" w14:textId="5A412CD8" w:rsidR="00110716" w:rsidRPr="00887CD7" w:rsidRDefault="00110716">
      <w:pPr>
        <w:spacing w:after="60" w:line="276" w:lineRule="auto"/>
        <w:jc w:val="both"/>
        <w:rPr>
          <w:rFonts w:asciiTheme="minorHAnsi" w:hAnsiTheme="minorHAnsi" w:cs="Arial"/>
          <w:sz w:val="22"/>
          <w:szCs w:val="22"/>
        </w:rPr>
      </w:pPr>
      <w:r>
        <w:rPr>
          <w:rFonts w:asciiTheme="minorHAnsi" w:hAnsiTheme="minorHAnsi" w:cs="Arial"/>
          <w:sz w:val="22"/>
          <w:szCs w:val="22"/>
        </w:rPr>
        <w:t>Studie stavební akustiky posuzu</w:t>
      </w:r>
      <w:r w:rsidR="00157299">
        <w:rPr>
          <w:rFonts w:asciiTheme="minorHAnsi" w:hAnsiTheme="minorHAnsi" w:cs="Arial"/>
          <w:sz w:val="22"/>
          <w:szCs w:val="22"/>
        </w:rPr>
        <w:t>je splnění požadavků vzduchové</w:t>
      </w:r>
      <w:r>
        <w:rPr>
          <w:rFonts w:asciiTheme="minorHAnsi" w:hAnsiTheme="minorHAnsi" w:cs="Arial"/>
          <w:sz w:val="22"/>
          <w:szCs w:val="22"/>
        </w:rPr>
        <w:t xml:space="preserve"> neprůzvučnosti dle ČSN 73 0532 pro strop mezi těžkou laboratoří strojů a zasedací místností. Vypočtené hodnoty splňují požadavky normy.</w:t>
      </w:r>
      <w:r w:rsidR="00157299">
        <w:rPr>
          <w:rFonts w:asciiTheme="minorHAnsi" w:hAnsiTheme="minorHAnsi" w:cs="Arial"/>
          <w:sz w:val="22"/>
          <w:szCs w:val="22"/>
        </w:rPr>
        <w:t xml:space="preserve"> </w:t>
      </w:r>
    </w:p>
    <w:p w14:paraId="501ABD0C" w14:textId="77777777" w:rsidR="00C16ECA" w:rsidRPr="00887CD7" w:rsidRDefault="00C16ECA">
      <w:pPr>
        <w:spacing w:after="60" w:line="276" w:lineRule="auto"/>
        <w:jc w:val="both"/>
        <w:rPr>
          <w:rFonts w:asciiTheme="minorHAnsi" w:hAnsiTheme="minorHAnsi" w:cs="Arial"/>
          <w:sz w:val="22"/>
          <w:szCs w:val="22"/>
        </w:rPr>
      </w:pPr>
    </w:p>
    <w:p w14:paraId="2CD35738" w14:textId="77777777" w:rsidR="005E6E2B" w:rsidRPr="00887CD7" w:rsidRDefault="00D5738E">
      <w:pPr>
        <w:spacing w:line="276" w:lineRule="auto"/>
        <w:jc w:val="both"/>
        <w:rPr>
          <w:rFonts w:cs="Arial"/>
          <w:b/>
          <w:sz w:val="22"/>
          <w:szCs w:val="22"/>
        </w:rPr>
      </w:pPr>
      <w:r w:rsidRPr="00887CD7">
        <w:rPr>
          <w:rFonts w:cs="Arial"/>
          <w:b/>
          <w:sz w:val="22"/>
          <w:szCs w:val="22"/>
        </w:rPr>
        <w:t>V případě jakýchkoliv změn v koncepci, umístění nebo typu akustických prvků, dispozičních změn či změn skladeb konstrukcí a povrchových úprav je nutné zajistit odsouhlasení těchto změn odpovědným akustikem.</w:t>
      </w:r>
    </w:p>
    <w:sectPr w:rsidR="005E6E2B" w:rsidRPr="00887CD7" w:rsidSect="00744EFF">
      <w:footerReference w:type="default" r:id="rId18"/>
      <w:pgSz w:w="11906" w:h="16838"/>
      <w:pgMar w:top="1079" w:right="1134" w:bottom="1560" w:left="1134" w:header="0" w:footer="1114"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3A833" w14:textId="77777777" w:rsidR="00740C05" w:rsidRDefault="00740C05">
      <w:r>
        <w:separator/>
      </w:r>
    </w:p>
  </w:endnote>
  <w:endnote w:type="continuationSeparator" w:id="0">
    <w:p w14:paraId="7D74E6C5" w14:textId="77777777" w:rsidR="00740C05" w:rsidRDefault="00740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FFBD3" w14:textId="77777777" w:rsidR="000B5DE6" w:rsidRDefault="000B5DE6">
    <w:pPr>
      <w:pStyle w:val="Zpat"/>
      <w:pBdr>
        <w:bottom w:val="single" w:sz="6" w:space="1" w:color="000000"/>
      </w:pBdr>
      <w:rPr>
        <w:rFonts w:asciiTheme="minorHAnsi" w:hAnsiTheme="minorHAnsi"/>
        <w:sz w:val="20"/>
        <w:szCs w:val="20"/>
      </w:rPr>
    </w:pPr>
  </w:p>
  <w:p w14:paraId="41EC9E93" w14:textId="106B4FF9" w:rsidR="000B5DE6" w:rsidRDefault="000B5DE6">
    <w:pPr>
      <w:pStyle w:val="Zpat"/>
      <w:ind w:left="1843"/>
      <w:rPr>
        <w:rFonts w:asciiTheme="minorHAnsi" w:hAnsiTheme="minorHAnsi"/>
        <w:sz w:val="18"/>
        <w:szCs w:val="18"/>
      </w:rPr>
    </w:pPr>
    <w:r>
      <w:rPr>
        <w:noProof/>
      </w:rPr>
      <w:drawing>
        <wp:anchor distT="0" distB="0" distL="114300" distR="114300" simplePos="0" relativeHeight="251658240" behindDoc="1" locked="0" layoutInCell="1" allowOverlap="1" wp14:anchorId="445324FC" wp14:editId="44BEC04C">
          <wp:simplePos x="0" y="0"/>
          <wp:positionH relativeFrom="column">
            <wp:posOffset>67945</wp:posOffset>
          </wp:positionH>
          <wp:positionV relativeFrom="paragraph">
            <wp:posOffset>35560</wp:posOffset>
          </wp:positionV>
          <wp:extent cx="994410" cy="398145"/>
          <wp:effectExtent l="0" t="0" r="0" b="0"/>
          <wp:wrapSquare wrapText="bothSides"/>
          <wp:docPr id="12" name="Obrázek2" descr="C:\Users\Vít Domkář\Documents\práce\Zichovec\Administrativa\1_Nabidka\AVETON_logo 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2" descr="C:\Users\Vít Domkář\Documents\práce\Zichovec\Administrativa\1_Nabidka\AVETON_logo color.jpg"/>
                  <pic:cNvPicPr>
                    <a:picLocks noChangeAspect="1" noChangeArrowheads="1"/>
                  </pic:cNvPicPr>
                </pic:nvPicPr>
                <pic:blipFill>
                  <a:blip r:embed="rId1"/>
                  <a:stretch>
                    <a:fillRect/>
                  </a:stretch>
                </pic:blipFill>
                <pic:spPr bwMode="auto">
                  <a:xfrm>
                    <a:off x="0" y="0"/>
                    <a:ext cx="994410" cy="398145"/>
                  </a:xfrm>
                  <a:prstGeom prst="rect">
                    <a:avLst/>
                  </a:prstGeom>
                </pic:spPr>
              </pic:pic>
            </a:graphicData>
          </a:graphic>
        </wp:anchor>
      </w:drawing>
    </w:r>
    <w:r>
      <w:rPr>
        <w:rFonts w:asciiTheme="minorHAnsi" w:hAnsiTheme="minorHAnsi"/>
        <w:sz w:val="18"/>
        <w:szCs w:val="18"/>
      </w:rPr>
      <w:t xml:space="preserve">akce: </w:t>
    </w:r>
    <w:r w:rsidRPr="00F56DB1">
      <w:rPr>
        <w:rFonts w:asciiTheme="minorHAnsi" w:hAnsiTheme="minorHAnsi"/>
        <w:sz w:val="18"/>
        <w:szCs w:val="18"/>
      </w:rPr>
      <w:t>VŠB-TUO CPIT TL4</w:t>
    </w:r>
    <w:r w:rsidRPr="00F56DB1">
      <w:rPr>
        <w:rFonts w:asciiTheme="minorHAnsi" w:hAnsiTheme="minorHAnsi"/>
        <w:sz w:val="18"/>
        <w:szCs w:val="18"/>
      </w:rPr>
      <w:tab/>
    </w:r>
    <w:r>
      <w:rPr>
        <w:rFonts w:asciiTheme="minorHAnsi" w:hAnsiTheme="minorHAnsi"/>
        <w:sz w:val="18"/>
        <w:szCs w:val="18"/>
      </w:rPr>
      <w:tab/>
    </w:r>
    <w:r>
      <w:rPr>
        <w:sz w:val="18"/>
        <w:szCs w:val="18"/>
      </w:rPr>
      <w:fldChar w:fldCharType="begin"/>
    </w:r>
    <w:r>
      <w:rPr>
        <w:sz w:val="18"/>
        <w:szCs w:val="18"/>
      </w:rPr>
      <w:instrText>PAGE</w:instrText>
    </w:r>
    <w:r>
      <w:rPr>
        <w:sz w:val="18"/>
        <w:szCs w:val="18"/>
      </w:rPr>
      <w:fldChar w:fldCharType="separate"/>
    </w:r>
    <w:r w:rsidR="009F1850">
      <w:rPr>
        <w:noProof/>
        <w:sz w:val="18"/>
        <w:szCs w:val="18"/>
      </w:rPr>
      <w:t>12</w:t>
    </w:r>
    <w:r>
      <w:rPr>
        <w:sz w:val="18"/>
        <w:szCs w:val="18"/>
      </w:rPr>
      <w:fldChar w:fldCharType="end"/>
    </w:r>
    <w:r>
      <w:rPr>
        <w:rFonts w:asciiTheme="minorHAnsi" w:hAnsiTheme="minorHAnsi"/>
        <w:sz w:val="18"/>
        <w:szCs w:val="18"/>
      </w:rPr>
      <w:t>/</w:t>
    </w:r>
    <w:r>
      <w:rPr>
        <w:sz w:val="18"/>
        <w:szCs w:val="18"/>
      </w:rPr>
      <w:fldChar w:fldCharType="begin"/>
    </w:r>
    <w:r>
      <w:rPr>
        <w:sz w:val="18"/>
        <w:szCs w:val="18"/>
      </w:rPr>
      <w:instrText>NUMPAGES</w:instrText>
    </w:r>
    <w:r>
      <w:rPr>
        <w:sz w:val="18"/>
        <w:szCs w:val="18"/>
      </w:rPr>
      <w:fldChar w:fldCharType="separate"/>
    </w:r>
    <w:r w:rsidR="009F1850">
      <w:rPr>
        <w:noProof/>
        <w:sz w:val="18"/>
        <w:szCs w:val="18"/>
      </w:rPr>
      <w:t>12</w:t>
    </w:r>
    <w:r>
      <w:rPr>
        <w:sz w:val="18"/>
        <w:szCs w:val="18"/>
      </w:rPr>
      <w:fldChar w:fldCharType="end"/>
    </w:r>
  </w:p>
  <w:p w14:paraId="2D8C4DD6" w14:textId="2A71F270" w:rsidR="000B5DE6" w:rsidRDefault="000B5DE6" w:rsidP="00AB2A5D">
    <w:pPr>
      <w:pStyle w:val="Zpat"/>
      <w:tabs>
        <w:tab w:val="clear" w:pos="4536"/>
        <w:tab w:val="clear" w:pos="9072"/>
        <w:tab w:val="left" w:pos="5559"/>
      </w:tabs>
      <w:ind w:left="1843"/>
      <w:rPr>
        <w:rFonts w:asciiTheme="minorHAnsi" w:hAnsiTheme="minorHAnsi"/>
        <w:sz w:val="18"/>
        <w:szCs w:val="18"/>
      </w:rPr>
    </w:pPr>
    <w:r>
      <w:rPr>
        <w:rFonts w:asciiTheme="minorHAnsi" w:hAnsiTheme="minorHAnsi"/>
        <w:sz w:val="18"/>
        <w:szCs w:val="18"/>
      </w:rPr>
      <w:t>Profese: Prostorová akustika, Stavební akustika</w:t>
    </w:r>
    <w:r>
      <w:rPr>
        <w:rFonts w:asciiTheme="minorHAnsi" w:hAnsiTheme="minorHAnsi"/>
        <w:sz w:val="18"/>
        <w:szCs w:val="18"/>
      </w:rPr>
      <w:tab/>
    </w:r>
  </w:p>
  <w:p w14:paraId="7A92DBD0" w14:textId="77777777" w:rsidR="000B5DE6" w:rsidRDefault="000B5DE6">
    <w:pPr>
      <w:pStyle w:val="Zpat"/>
      <w:ind w:left="1843"/>
      <w:rPr>
        <w:rFonts w:asciiTheme="minorHAnsi" w:hAnsiTheme="minorHAnsi"/>
        <w:sz w:val="18"/>
        <w:szCs w:val="18"/>
      </w:rPr>
    </w:pPr>
    <w:r>
      <w:rPr>
        <w:rFonts w:asciiTheme="minorHAnsi" w:hAnsiTheme="minorHAnsi"/>
        <w:sz w:val="18"/>
        <w:szCs w:val="18"/>
      </w:rPr>
      <w:t>Stupeň dokumentace: studie</w:t>
    </w:r>
  </w:p>
  <w:p w14:paraId="6F07A8EE" w14:textId="77777777" w:rsidR="000B5DE6" w:rsidRDefault="000B5DE6">
    <w:pPr>
      <w:pStyle w:val="Zpat"/>
      <w:ind w:left="1843"/>
      <w:rPr>
        <w:rFonts w:asciiTheme="minorHAnsi" w:hAnsiTheme="minorHAnsi"/>
        <w:sz w:val="18"/>
        <w:szCs w:val="18"/>
      </w:rPr>
    </w:pPr>
    <w:r>
      <w:rPr>
        <w:rFonts w:asciiTheme="minorHAnsi" w:hAnsiTheme="minorHAnsi"/>
        <w:sz w:val="18"/>
        <w:szCs w:val="18"/>
      </w:rPr>
      <w:t>Revize: 00</w:t>
    </w:r>
  </w:p>
  <w:p w14:paraId="13E8A1BC" w14:textId="77777777" w:rsidR="000B5DE6" w:rsidRDefault="000B5DE6">
    <w:pP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390776" w14:textId="77777777" w:rsidR="00740C05" w:rsidRDefault="00740C05">
      <w:r>
        <w:separator/>
      </w:r>
    </w:p>
  </w:footnote>
  <w:footnote w:type="continuationSeparator" w:id="0">
    <w:p w14:paraId="72B76B90" w14:textId="77777777" w:rsidR="00740C05" w:rsidRDefault="00740C0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9C0033"/>
    <w:multiLevelType w:val="multilevel"/>
    <w:tmpl w:val="CA1AD5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40BD5AEB"/>
    <w:multiLevelType w:val="multilevel"/>
    <w:tmpl w:val="4686F4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48F10B25"/>
    <w:multiLevelType w:val="multilevel"/>
    <w:tmpl w:val="24B6AE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57965C74"/>
    <w:multiLevelType w:val="multilevel"/>
    <w:tmpl w:val="1EA031C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5DF36E2A"/>
    <w:multiLevelType w:val="multilevel"/>
    <w:tmpl w:val="1C7AC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E192209"/>
    <w:multiLevelType w:val="hybridMultilevel"/>
    <w:tmpl w:val="CD3AD762"/>
    <w:lvl w:ilvl="0" w:tplc="345ADD6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0597B37"/>
    <w:multiLevelType w:val="hybridMultilevel"/>
    <w:tmpl w:val="7F06AD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915C0E"/>
    <w:multiLevelType w:val="multilevel"/>
    <w:tmpl w:val="24B6AE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4"/>
  </w:num>
  <w:num w:numId="3">
    <w:abstractNumId w:val="2"/>
  </w:num>
  <w:num w:numId="4">
    <w:abstractNumId w:val="0"/>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autoHyphenation/>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E2B"/>
    <w:rsid w:val="00003605"/>
    <w:rsid w:val="0000646B"/>
    <w:rsid w:val="00007BA7"/>
    <w:rsid w:val="000128DF"/>
    <w:rsid w:val="000137C8"/>
    <w:rsid w:val="00016979"/>
    <w:rsid w:val="00023582"/>
    <w:rsid w:val="00026E5D"/>
    <w:rsid w:val="00026F0B"/>
    <w:rsid w:val="0003053A"/>
    <w:rsid w:val="00031139"/>
    <w:rsid w:val="0003527A"/>
    <w:rsid w:val="00047770"/>
    <w:rsid w:val="00051469"/>
    <w:rsid w:val="00056834"/>
    <w:rsid w:val="00062542"/>
    <w:rsid w:val="0006327A"/>
    <w:rsid w:val="0006568F"/>
    <w:rsid w:val="00076C07"/>
    <w:rsid w:val="00080AE7"/>
    <w:rsid w:val="00082ADB"/>
    <w:rsid w:val="00084D96"/>
    <w:rsid w:val="000A48A8"/>
    <w:rsid w:val="000B303F"/>
    <w:rsid w:val="000B34EC"/>
    <w:rsid w:val="000B3FE9"/>
    <w:rsid w:val="000B5428"/>
    <w:rsid w:val="000B59B4"/>
    <w:rsid w:val="000B5DE6"/>
    <w:rsid w:val="000C2F0A"/>
    <w:rsid w:val="000C4237"/>
    <w:rsid w:val="000C6063"/>
    <w:rsid w:val="000C62BB"/>
    <w:rsid w:val="000C7901"/>
    <w:rsid w:val="000D1A4A"/>
    <w:rsid w:val="000D2C28"/>
    <w:rsid w:val="000E2F46"/>
    <w:rsid w:val="000E300D"/>
    <w:rsid w:val="000E56C4"/>
    <w:rsid w:val="000F3606"/>
    <w:rsid w:val="0010157E"/>
    <w:rsid w:val="0010426F"/>
    <w:rsid w:val="00105270"/>
    <w:rsid w:val="00107AA8"/>
    <w:rsid w:val="00110716"/>
    <w:rsid w:val="001132D9"/>
    <w:rsid w:val="00123E9D"/>
    <w:rsid w:val="001253AE"/>
    <w:rsid w:val="00126A76"/>
    <w:rsid w:val="001303B7"/>
    <w:rsid w:val="00130C82"/>
    <w:rsid w:val="00131824"/>
    <w:rsid w:val="00135BE1"/>
    <w:rsid w:val="00141C97"/>
    <w:rsid w:val="00143B49"/>
    <w:rsid w:val="00145E0D"/>
    <w:rsid w:val="00153AD5"/>
    <w:rsid w:val="00157299"/>
    <w:rsid w:val="001576FB"/>
    <w:rsid w:val="00162851"/>
    <w:rsid w:val="00163903"/>
    <w:rsid w:val="00163F4D"/>
    <w:rsid w:val="00172DBA"/>
    <w:rsid w:val="00175F67"/>
    <w:rsid w:val="00177AC0"/>
    <w:rsid w:val="00181B5C"/>
    <w:rsid w:val="00181F59"/>
    <w:rsid w:val="001833ED"/>
    <w:rsid w:val="001840C1"/>
    <w:rsid w:val="00193BB4"/>
    <w:rsid w:val="00193EE9"/>
    <w:rsid w:val="0019510F"/>
    <w:rsid w:val="001A3327"/>
    <w:rsid w:val="001B3B63"/>
    <w:rsid w:val="001B4974"/>
    <w:rsid w:val="001B508B"/>
    <w:rsid w:val="001C36BD"/>
    <w:rsid w:val="001C43BA"/>
    <w:rsid w:val="001C627D"/>
    <w:rsid w:val="001D1AC9"/>
    <w:rsid w:val="001D652A"/>
    <w:rsid w:val="001E701B"/>
    <w:rsid w:val="001E773F"/>
    <w:rsid w:val="001F3A81"/>
    <w:rsid w:val="001F5B02"/>
    <w:rsid w:val="00202AB9"/>
    <w:rsid w:val="002100C4"/>
    <w:rsid w:val="00211AEE"/>
    <w:rsid w:val="00220311"/>
    <w:rsid w:val="0023124B"/>
    <w:rsid w:val="00232CAF"/>
    <w:rsid w:val="00247D66"/>
    <w:rsid w:val="002541C6"/>
    <w:rsid w:val="00270AEB"/>
    <w:rsid w:val="00275114"/>
    <w:rsid w:val="00277235"/>
    <w:rsid w:val="00277A27"/>
    <w:rsid w:val="0028127C"/>
    <w:rsid w:val="00281688"/>
    <w:rsid w:val="00282774"/>
    <w:rsid w:val="00283AEB"/>
    <w:rsid w:val="00286B0F"/>
    <w:rsid w:val="0029248C"/>
    <w:rsid w:val="00292918"/>
    <w:rsid w:val="00292C03"/>
    <w:rsid w:val="002961F6"/>
    <w:rsid w:val="002B56F5"/>
    <w:rsid w:val="002B69D3"/>
    <w:rsid w:val="002C07B4"/>
    <w:rsid w:val="002C39D5"/>
    <w:rsid w:val="002D5E33"/>
    <w:rsid w:val="002E7D0F"/>
    <w:rsid w:val="002F1C4A"/>
    <w:rsid w:val="002F54CF"/>
    <w:rsid w:val="002F5CC4"/>
    <w:rsid w:val="002F7096"/>
    <w:rsid w:val="0031332D"/>
    <w:rsid w:val="00317175"/>
    <w:rsid w:val="003265BE"/>
    <w:rsid w:val="0033079A"/>
    <w:rsid w:val="003404A8"/>
    <w:rsid w:val="0034085B"/>
    <w:rsid w:val="003442BD"/>
    <w:rsid w:val="0035558C"/>
    <w:rsid w:val="003614EB"/>
    <w:rsid w:val="0037005A"/>
    <w:rsid w:val="00373610"/>
    <w:rsid w:val="00392277"/>
    <w:rsid w:val="003934B4"/>
    <w:rsid w:val="00393DC6"/>
    <w:rsid w:val="003A3F44"/>
    <w:rsid w:val="003A5337"/>
    <w:rsid w:val="003A71AA"/>
    <w:rsid w:val="003A7904"/>
    <w:rsid w:val="003B39F4"/>
    <w:rsid w:val="003B3B7B"/>
    <w:rsid w:val="003B783D"/>
    <w:rsid w:val="003C1ABD"/>
    <w:rsid w:val="003C25D8"/>
    <w:rsid w:val="003C4133"/>
    <w:rsid w:val="003C42BA"/>
    <w:rsid w:val="003C5E3F"/>
    <w:rsid w:val="003D2F7D"/>
    <w:rsid w:val="003D388D"/>
    <w:rsid w:val="003E2CDA"/>
    <w:rsid w:val="00401412"/>
    <w:rsid w:val="00402775"/>
    <w:rsid w:val="004057B8"/>
    <w:rsid w:val="00406F39"/>
    <w:rsid w:val="00407657"/>
    <w:rsid w:val="0042748B"/>
    <w:rsid w:val="00431A52"/>
    <w:rsid w:val="004323D0"/>
    <w:rsid w:val="0044229B"/>
    <w:rsid w:val="0045168D"/>
    <w:rsid w:val="00455430"/>
    <w:rsid w:val="00456F1A"/>
    <w:rsid w:val="00457F86"/>
    <w:rsid w:val="00461288"/>
    <w:rsid w:val="00471EEA"/>
    <w:rsid w:val="0047350B"/>
    <w:rsid w:val="00485894"/>
    <w:rsid w:val="004873C9"/>
    <w:rsid w:val="0049159F"/>
    <w:rsid w:val="00496F50"/>
    <w:rsid w:val="004A15A1"/>
    <w:rsid w:val="004A2493"/>
    <w:rsid w:val="004B46BC"/>
    <w:rsid w:val="004B7246"/>
    <w:rsid w:val="004C1E4D"/>
    <w:rsid w:val="004C53CA"/>
    <w:rsid w:val="004D007E"/>
    <w:rsid w:val="004D1266"/>
    <w:rsid w:val="004D2A24"/>
    <w:rsid w:val="004E5219"/>
    <w:rsid w:val="004E7C62"/>
    <w:rsid w:val="004F13B9"/>
    <w:rsid w:val="00500CC9"/>
    <w:rsid w:val="00500E75"/>
    <w:rsid w:val="0050783B"/>
    <w:rsid w:val="005100B7"/>
    <w:rsid w:val="00514130"/>
    <w:rsid w:val="005160F3"/>
    <w:rsid w:val="00520608"/>
    <w:rsid w:val="0052124B"/>
    <w:rsid w:val="0052653F"/>
    <w:rsid w:val="005354A5"/>
    <w:rsid w:val="005372C9"/>
    <w:rsid w:val="005514D9"/>
    <w:rsid w:val="00555080"/>
    <w:rsid w:val="00555AC2"/>
    <w:rsid w:val="00555C08"/>
    <w:rsid w:val="005614B5"/>
    <w:rsid w:val="0056167B"/>
    <w:rsid w:val="005703A9"/>
    <w:rsid w:val="00570972"/>
    <w:rsid w:val="00570B02"/>
    <w:rsid w:val="00581D4D"/>
    <w:rsid w:val="005851AB"/>
    <w:rsid w:val="00592123"/>
    <w:rsid w:val="005929D6"/>
    <w:rsid w:val="005949CD"/>
    <w:rsid w:val="00597720"/>
    <w:rsid w:val="005A2610"/>
    <w:rsid w:val="005A304C"/>
    <w:rsid w:val="005A4085"/>
    <w:rsid w:val="005B21E5"/>
    <w:rsid w:val="005C35E3"/>
    <w:rsid w:val="005C6671"/>
    <w:rsid w:val="005D4857"/>
    <w:rsid w:val="005D653F"/>
    <w:rsid w:val="005E53A5"/>
    <w:rsid w:val="005E6E2B"/>
    <w:rsid w:val="005F6358"/>
    <w:rsid w:val="005F7AB1"/>
    <w:rsid w:val="00602455"/>
    <w:rsid w:val="0060246D"/>
    <w:rsid w:val="00606C49"/>
    <w:rsid w:val="0061595A"/>
    <w:rsid w:val="006175F7"/>
    <w:rsid w:val="00623DB4"/>
    <w:rsid w:val="006360D2"/>
    <w:rsid w:val="006370ED"/>
    <w:rsid w:val="0064410F"/>
    <w:rsid w:val="006513F5"/>
    <w:rsid w:val="006530DA"/>
    <w:rsid w:val="00661BAE"/>
    <w:rsid w:val="0066201A"/>
    <w:rsid w:val="00663D43"/>
    <w:rsid w:val="00666E48"/>
    <w:rsid w:val="00672B1A"/>
    <w:rsid w:val="00673C75"/>
    <w:rsid w:val="00680BA8"/>
    <w:rsid w:val="00683B4D"/>
    <w:rsid w:val="0068454B"/>
    <w:rsid w:val="00685815"/>
    <w:rsid w:val="006A0916"/>
    <w:rsid w:val="006A371C"/>
    <w:rsid w:val="006A4A6B"/>
    <w:rsid w:val="006A5064"/>
    <w:rsid w:val="006A5D53"/>
    <w:rsid w:val="006B31A7"/>
    <w:rsid w:val="006D013F"/>
    <w:rsid w:val="006E1BC7"/>
    <w:rsid w:val="006E1F8A"/>
    <w:rsid w:val="006F0D31"/>
    <w:rsid w:val="006F23E3"/>
    <w:rsid w:val="006F30D8"/>
    <w:rsid w:val="006F3E94"/>
    <w:rsid w:val="006F76E0"/>
    <w:rsid w:val="00703C2F"/>
    <w:rsid w:val="00710850"/>
    <w:rsid w:val="00715ED0"/>
    <w:rsid w:val="00727F66"/>
    <w:rsid w:val="007346D8"/>
    <w:rsid w:val="007361B8"/>
    <w:rsid w:val="00737E3A"/>
    <w:rsid w:val="00740C05"/>
    <w:rsid w:val="007449B7"/>
    <w:rsid w:val="00744EFF"/>
    <w:rsid w:val="007524E2"/>
    <w:rsid w:val="00776592"/>
    <w:rsid w:val="00776E1D"/>
    <w:rsid w:val="007805D6"/>
    <w:rsid w:val="0078200E"/>
    <w:rsid w:val="00783011"/>
    <w:rsid w:val="00790FE9"/>
    <w:rsid w:val="00792070"/>
    <w:rsid w:val="007947E9"/>
    <w:rsid w:val="007C1F99"/>
    <w:rsid w:val="007C5DAD"/>
    <w:rsid w:val="007D43DC"/>
    <w:rsid w:val="007E52DB"/>
    <w:rsid w:val="007E697E"/>
    <w:rsid w:val="007F55E2"/>
    <w:rsid w:val="007F57F4"/>
    <w:rsid w:val="007F67CE"/>
    <w:rsid w:val="00802C66"/>
    <w:rsid w:val="00805147"/>
    <w:rsid w:val="008149EF"/>
    <w:rsid w:val="00814C49"/>
    <w:rsid w:val="008170D2"/>
    <w:rsid w:val="00821A47"/>
    <w:rsid w:val="00824502"/>
    <w:rsid w:val="00832E25"/>
    <w:rsid w:val="00834E06"/>
    <w:rsid w:val="008401BD"/>
    <w:rsid w:val="00840820"/>
    <w:rsid w:val="008421ED"/>
    <w:rsid w:val="0084375A"/>
    <w:rsid w:val="00844C31"/>
    <w:rsid w:val="008472ED"/>
    <w:rsid w:val="0085042C"/>
    <w:rsid w:val="00852412"/>
    <w:rsid w:val="008650C3"/>
    <w:rsid w:val="00866822"/>
    <w:rsid w:val="008735A0"/>
    <w:rsid w:val="00873699"/>
    <w:rsid w:val="00876DD5"/>
    <w:rsid w:val="00887CD7"/>
    <w:rsid w:val="008A1FD3"/>
    <w:rsid w:val="008A7224"/>
    <w:rsid w:val="008B7308"/>
    <w:rsid w:val="008C2BEE"/>
    <w:rsid w:val="008C52B1"/>
    <w:rsid w:val="008C62DF"/>
    <w:rsid w:val="008D39B2"/>
    <w:rsid w:val="008D63AD"/>
    <w:rsid w:val="008E1816"/>
    <w:rsid w:val="008E6457"/>
    <w:rsid w:val="008F1DEF"/>
    <w:rsid w:val="00903080"/>
    <w:rsid w:val="00913703"/>
    <w:rsid w:val="00914844"/>
    <w:rsid w:val="00915449"/>
    <w:rsid w:val="009165AB"/>
    <w:rsid w:val="0091694C"/>
    <w:rsid w:val="00920E0A"/>
    <w:rsid w:val="00925B5A"/>
    <w:rsid w:val="00930C2A"/>
    <w:rsid w:val="009347B1"/>
    <w:rsid w:val="0094600E"/>
    <w:rsid w:val="0096653E"/>
    <w:rsid w:val="00975299"/>
    <w:rsid w:val="0098318D"/>
    <w:rsid w:val="00983B41"/>
    <w:rsid w:val="009848A2"/>
    <w:rsid w:val="00986D27"/>
    <w:rsid w:val="009918CA"/>
    <w:rsid w:val="00993F25"/>
    <w:rsid w:val="00995629"/>
    <w:rsid w:val="009B6FBC"/>
    <w:rsid w:val="009C5DF3"/>
    <w:rsid w:val="009C6475"/>
    <w:rsid w:val="009C788A"/>
    <w:rsid w:val="009D1175"/>
    <w:rsid w:val="009D1535"/>
    <w:rsid w:val="009D2B0D"/>
    <w:rsid w:val="009E78E1"/>
    <w:rsid w:val="009F1850"/>
    <w:rsid w:val="009F366F"/>
    <w:rsid w:val="009F3B92"/>
    <w:rsid w:val="00A013F5"/>
    <w:rsid w:val="00A05BE0"/>
    <w:rsid w:val="00A0652F"/>
    <w:rsid w:val="00A123C9"/>
    <w:rsid w:val="00A154FF"/>
    <w:rsid w:val="00A16F70"/>
    <w:rsid w:val="00A20567"/>
    <w:rsid w:val="00A21DAC"/>
    <w:rsid w:val="00A3644C"/>
    <w:rsid w:val="00A445BF"/>
    <w:rsid w:val="00A523B9"/>
    <w:rsid w:val="00A56089"/>
    <w:rsid w:val="00A572E9"/>
    <w:rsid w:val="00A57E88"/>
    <w:rsid w:val="00A61EB6"/>
    <w:rsid w:val="00A62BB4"/>
    <w:rsid w:val="00A679F6"/>
    <w:rsid w:val="00A85CD8"/>
    <w:rsid w:val="00A86A74"/>
    <w:rsid w:val="00A939B9"/>
    <w:rsid w:val="00A957B0"/>
    <w:rsid w:val="00AA4E4B"/>
    <w:rsid w:val="00AA61E5"/>
    <w:rsid w:val="00AB26B4"/>
    <w:rsid w:val="00AB2A5D"/>
    <w:rsid w:val="00AC4ABA"/>
    <w:rsid w:val="00AD0C3C"/>
    <w:rsid w:val="00AD655B"/>
    <w:rsid w:val="00AD789C"/>
    <w:rsid w:val="00AF24BB"/>
    <w:rsid w:val="00AF521E"/>
    <w:rsid w:val="00AF7213"/>
    <w:rsid w:val="00B07238"/>
    <w:rsid w:val="00B15CE8"/>
    <w:rsid w:val="00B32E39"/>
    <w:rsid w:val="00B44B6D"/>
    <w:rsid w:val="00B45917"/>
    <w:rsid w:val="00B53AB8"/>
    <w:rsid w:val="00B570EF"/>
    <w:rsid w:val="00B57F80"/>
    <w:rsid w:val="00B609DE"/>
    <w:rsid w:val="00B60FE7"/>
    <w:rsid w:val="00B61351"/>
    <w:rsid w:val="00B66613"/>
    <w:rsid w:val="00B66C48"/>
    <w:rsid w:val="00B66D09"/>
    <w:rsid w:val="00B70AE3"/>
    <w:rsid w:val="00B72956"/>
    <w:rsid w:val="00B80EF8"/>
    <w:rsid w:val="00B81F1C"/>
    <w:rsid w:val="00B8274D"/>
    <w:rsid w:val="00B94C88"/>
    <w:rsid w:val="00BA7C55"/>
    <w:rsid w:val="00BB5DF5"/>
    <w:rsid w:val="00BC5BDD"/>
    <w:rsid w:val="00BE0D8C"/>
    <w:rsid w:val="00BE2328"/>
    <w:rsid w:val="00BE7424"/>
    <w:rsid w:val="00BF3CEA"/>
    <w:rsid w:val="00BF5279"/>
    <w:rsid w:val="00BF5F90"/>
    <w:rsid w:val="00BF7037"/>
    <w:rsid w:val="00C07468"/>
    <w:rsid w:val="00C10EAE"/>
    <w:rsid w:val="00C12655"/>
    <w:rsid w:val="00C15B42"/>
    <w:rsid w:val="00C16091"/>
    <w:rsid w:val="00C16ECA"/>
    <w:rsid w:val="00C170A4"/>
    <w:rsid w:val="00C22CEA"/>
    <w:rsid w:val="00C31EAC"/>
    <w:rsid w:val="00C33155"/>
    <w:rsid w:val="00C4392F"/>
    <w:rsid w:val="00C44F8B"/>
    <w:rsid w:val="00C45EE9"/>
    <w:rsid w:val="00C566C2"/>
    <w:rsid w:val="00C766C2"/>
    <w:rsid w:val="00C86FBE"/>
    <w:rsid w:val="00C93C29"/>
    <w:rsid w:val="00CA1A8E"/>
    <w:rsid w:val="00CB2476"/>
    <w:rsid w:val="00CB5E48"/>
    <w:rsid w:val="00CB7139"/>
    <w:rsid w:val="00CC4841"/>
    <w:rsid w:val="00CD1AB6"/>
    <w:rsid w:val="00CD25D0"/>
    <w:rsid w:val="00CE6AEB"/>
    <w:rsid w:val="00CF0445"/>
    <w:rsid w:val="00CF1400"/>
    <w:rsid w:val="00CF5097"/>
    <w:rsid w:val="00CF6C71"/>
    <w:rsid w:val="00D0428F"/>
    <w:rsid w:val="00D05791"/>
    <w:rsid w:val="00D064EC"/>
    <w:rsid w:val="00D17D07"/>
    <w:rsid w:val="00D206E6"/>
    <w:rsid w:val="00D21AD9"/>
    <w:rsid w:val="00D22DD3"/>
    <w:rsid w:val="00D251F3"/>
    <w:rsid w:val="00D25940"/>
    <w:rsid w:val="00D40FE3"/>
    <w:rsid w:val="00D46448"/>
    <w:rsid w:val="00D501DE"/>
    <w:rsid w:val="00D5738E"/>
    <w:rsid w:val="00D57674"/>
    <w:rsid w:val="00D608D2"/>
    <w:rsid w:val="00D83545"/>
    <w:rsid w:val="00D94C65"/>
    <w:rsid w:val="00D96649"/>
    <w:rsid w:val="00DA1655"/>
    <w:rsid w:val="00DA3BCC"/>
    <w:rsid w:val="00DA7E81"/>
    <w:rsid w:val="00DB48DC"/>
    <w:rsid w:val="00DB4F7E"/>
    <w:rsid w:val="00DB7C44"/>
    <w:rsid w:val="00DC2E4F"/>
    <w:rsid w:val="00DC5F33"/>
    <w:rsid w:val="00DC775C"/>
    <w:rsid w:val="00DC7F75"/>
    <w:rsid w:val="00DD511D"/>
    <w:rsid w:val="00DD6FB8"/>
    <w:rsid w:val="00DE005F"/>
    <w:rsid w:val="00DE086D"/>
    <w:rsid w:val="00DE3A19"/>
    <w:rsid w:val="00DE62D4"/>
    <w:rsid w:val="00DE6C44"/>
    <w:rsid w:val="00DF315D"/>
    <w:rsid w:val="00E02BBB"/>
    <w:rsid w:val="00E07F71"/>
    <w:rsid w:val="00E31714"/>
    <w:rsid w:val="00E35B8E"/>
    <w:rsid w:val="00E364A0"/>
    <w:rsid w:val="00E37941"/>
    <w:rsid w:val="00E4271A"/>
    <w:rsid w:val="00E45BE3"/>
    <w:rsid w:val="00E53313"/>
    <w:rsid w:val="00E562BE"/>
    <w:rsid w:val="00E563B2"/>
    <w:rsid w:val="00E60272"/>
    <w:rsid w:val="00E67D54"/>
    <w:rsid w:val="00E70202"/>
    <w:rsid w:val="00E75C24"/>
    <w:rsid w:val="00E77249"/>
    <w:rsid w:val="00E85897"/>
    <w:rsid w:val="00E92498"/>
    <w:rsid w:val="00E938EB"/>
    <w:rsid w:val="00EA0E89"/>
    <w:rsid w:val="00EA6518"/>
    <w:rsid w:val="00EB3A7A"/>
    <w:rsid w:val="00EB3B4F"/>
    <w:rsid w:val="00ED0478"/>
    <w:rsid w:val="00EE6CD4"/>
    <w:rsid w:val="00EF3C5F"/>
    <w:rsid w:val="00F01810"/>
    <w:rsid w:val="00F10914"/>
    <w:rsid w:val="00F2078C"/>
    <w:rsid w:val="00F31623"/>
    <w:rsid w:val="00F34A6E"/>
    <w:rsid w:val="00F34BBB"/>
    <w:rsid w:val="00F4421F"/>
    <w:rsid w:val="00F45BC0"/>
    <w:rsid w:val="00F467BE"/>
    <w:rsid w:val="00F53B6A"/>
    <w:rsid w:val="00F54253"/>
    <w:rsid w:val="00F56DB1"/>
    <w:rsid w:val="00F60047"/>
    <w:rsid w:val="00F622B4"/>
    <w:rsid w:val="00F63E8B"/>
    <w:rsid w:val="00F67822"/>
    <w:rsid w:val="00F74134"/>
    <w:rsid w:val="00F80BAB"/>
    <w:rsid w:val="00F82F31"/>
    <w:rsid w:val="00F82F50"/>
    <w:rsid w:val="00F9566D"/>
    <w:rsid w:val="00F95B78"/>
    <w:rsid w:val="00F95E9F"/>
    <w:rsid w:val="00FA1DAA"/>
    <w:rsid w:val="00FB160B"/>
    <w:rsid w:val="00FB3EA9"/>
    <w:rsid w:val="00FB42B6"/>
    <w:rsid w:val="00FB53B6"/>
    <w:rsid w:val="00FC47B7"/>
    <w:rsid w:val="00FC5977"/>
    <w:rsid w:val="00FE0929"/>
    <w:rsid w:val="00FE0C5A"/>
    <w:rsid w:val="00FE0C94"/>
    <w:rsid w:val="00FE43EE"/>
    <w:rsid w:val="00FF451D"/>
    <w:rsid w:val="00FF49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D3AD9"/>
  <w15:docId w15:val="{38A3CA9D-C403-420F-A9C8-A08DBE3F5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Cs w:val="22"/>
        <w:lang w:val="cs-CZ" w:eastAsia="cs-CZ" w:bidi="ar-SA"/>
      </w:rPr>
    </w:rPrDefault>
    <w:pPrDefault>
      <w:pPr>
        <w:suppressAutoHyphens/>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locked="1" w:uiPriority="0"/>
    <w:lsdException w:name="Signature" w:locked="1" w:uiPriority="0"/>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267B"/>
    <w:rPr>
      <w:rFonts w:ascii="Calibri" w:hAnsi="Calibri"/>
      <w:sz w:val="24"/>
      <w:szCs w:val="24"/>
    </w:rPr>
  </w:style>
  <w:style w:type="paragraph" w:styleId="Nadpis1">
    <w:name w:val="heading 1"/>
    <w:basedOn w:val="Normln"/>
    <w:next w:val="Normln"/>
    <w:link w:val="Nadpis1Char"/>
    <w:qFormat/>
    <w:rsid w:val="00B94ADF"/>
    <w:pPr>
      <w:keepNext/>
      <w:outlineLvl w:val="0"/>
    </w:pPr>
    <w:rPr>
      <w:rFonts w:ascii="Arial" w:hAnsi="Arial" w:cs="Arial"/>
      <w:b/>
      <w:bCs/>
      <w:sz w:val="32"/>
      <w:szCs w:val="32"/>
    </w:rPr>
  </w:style>
  <w:style w:type="paragraph" w:styleId="Nadpis2">
    <w:name w:val="heading 2"/>
    <w:basedOn w:val="Normln"/>
    <w:next w:val="Normln"/>
    <w:link w:val="Nadpis2Char"/>
    <w:qFormat/>
    <w:rsid w:val="008A45C0"/>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locked/>
    <w:rsid w:val="00450C2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9"/>
    <w:qFormat/>
    <w:rsid w:val="00B94ADF"/>
    <w:pPr>
      <w:keepNext/>
      <w:jc w:val="center"/>
      <w:outlineLvl w:val="3"/>
    </w:pPr>
    <w:rPr>
      <w:rFonts w:ascii="Arial" w:hAnsi="Arial" w:cs="Arial"/>
      <w:b/>
      <w:bCs/>
    </w:rPr>
  </w:style>
  <w:style w:type="paragraph" w:styleId="Nadpis5">
    <w:name w:val="heading 5"/>
    <w:basedOn w:val="Normln"/>
    <w:link w:val="Nadpis5Char"/>
    <w:uiPriority w:val="99"/>
    <w:qFormat/>
    <w:rsid w:val="00E45DF1"/>
    <w:pPr>
      <w:spacing w:beforeAutospacing="1"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B64488"/>
    <w:rPr>
      <w:rFonts w:asciiTheme="majorHAnsi" w:eastAsiaTheme="majorEastAsia" w:hAnsiTheme="majorHAnsi" w:cstheme="majorBidi"/>
      <w:b/>
      <w:bCs/>
      <w:kern w:val="2"/>
      <w:sz w:val="32"/>
      <w:szCs w:val="32"/>
    </w:rPr>
  </w:style>
  <w:style w:type="character" w:customStyle="1" w:styleId="Nadpis2Char">
    <w:name w:val="Nadpis 2 Char"/>
    <w:basedOn w:val="Standardnpsmoodstavce"/>
    <w:link w:val="Nadpis2"/>
    <w:uiPriority w:val="9"/>
    <w:semiHidden/>
    <w:qFormat/>
    <w:rsid w:val="00B64488"/>
    <w:rPr>
      <w:rFonts w:asciiTheme="majorHAnsi" w:eastAsiaTheme="majorEastAsia" w:hAnsiTheme="majorHAnsi" w:cstheme="majorBidi"/>
      <w:b/>
      <w:bCs/>
      <w:i/>
      <w:iCs/>
      <w:sz w:val="28"/>
      <w:szCs w:val="28"/>
    </w:rPr>
  </w:style>
  <w:style w:type="character" w:customStyle="1" w:styleId="Nadpis4Char">
    <w:name w:val="Nadpis 4 Char"/>
    <w:basedOn w:val="Standardnpsmoodstavce"/>
    <w:link w:val="Nadpis4"/>
    <w:uiPriority w:val="9"/>
    <w:semiHidden/>
    <w:qFormat/>
    <w:rsid w:val="00B64488"/>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qFormat/>
    <w:rsid w:val="00B64488"/>
    <w:rPr>
      <w:rFonts w:asciiTheme="minorHAnsi" w:eastAsiaTheme="minorEastAsia" w:hAnsiTheme="minorHAnsi" w:cstheme="minorBidi"/>
      <w:b/>
      <w:bCs/>
      <w:i/>
      <w:iCs/>
      <w:sz w:val="26"/>
      <w:szCs w:val="26"/>
    </w:rPr>
  </w:style>
  <w:style w:type="character" w:customStyle="1" w:styleId="ZhlavChar">
    <w:name w:val="Záhlaví Char"/>
    <w:basedOn w:val="Standardnpsmoodstavce"/>
    <w:link w:val="Zhlav"/>
    <w:uiPriority w:val="99"/>
    <w:semiHidden/>
    <w:qFormat/>
    <w:rsid w:val="00B64488"/>
    <w:rPr>
      <w:sz w:val="24"/>
      <w:szCs w:val="24"/>
    </w:rPr>
  </w:style>
  <w:style w:type="character" w:customStyle="1" w:styleId="ZpatChar">
    <w:name w:val="Zápatí Char"/>
    <w:basedOn w:val="Standardnpsmoodstavce"/>
    <w:link w:val="Zpat"/>
    <w:uiPriority w:val="99"/>
    <w:semiHidden/>
    <w:qFormat/>
    <w:rsid w:val="00B64488"/>
    <w:rPr>
      <w:sz w:val="24"/>
      <w:szCs w:val="24"/>
    </w:rPr>
  </w:style>
  <w:style w:type="character" w:styleId="slostrnky">
    <w:name w:val="page number"/>
    <w:basedOn w:val="Standardnpsmoodstavce"/>
    <w:uiPriority w:val="99"/>
    <w:qFormat/>
    <w:rsid w:val="00B92075"/>
  </w:style>
  <w:style w:type="character" w:customStyle="1" w:styleId="Hyperlink1">
    <w:name w:val="Hyperlink1"/>
    <w:basedOn w:val="Standardnpsmoodstavce"/>
    <w:uiPriority w:val="99"/>
    <w:qFormat/>
    <w:rsid w:val="00956EE9"/>
    <w:rPr>
      <w:color w:val="0000FF"/>
      <w:u w:val="single"/>
      <w:lang w:val="cs-CZ"/>
    </w:rPr>
  </w:style>
  <w:style w:type="character" w:customStyle="1" w:styleId="ZkladntextChar">
    <w:name w:val="Základní text Char"/>
    <w:basedOn w:val="Standardnpsmoodstavce"/>
    <w:link w:val="Zkladntext"/>
    <w:uiPriority w:val="99"/>
    <w:semiHidden/>
    <w:qFormat/>
    <w:rsid w:val="00B64488"/>
    <w:rPr>
      <w:sz w:val="24"/>
      <w:szCs w:val="24"/>
    </w:rPr>
  </w:style>
  <w:style w:type="character" w:customStyle="1" w:styleId="Internetovodkaz">
    <w:name w:val="Internetový odkaz"/>
    <w:basedOn w:val="Standardnpsmoodstavce"/>
    <w:uiPriority w:val="99"/>
    <w:rsid w:val="00D8676E"/>
    <w:rPr>
      <w:color w:val="0000FF"/>
      <w:u w:val="single"/>
    </w:rPr>
  </w:style>
  <w:style w:type="character" w:customStyle="1" w:styleId="ZvrChar">
    <w:name w:val="Závěr Char"/>
    <w:basedOn w:val="Standardnpsmoodstavce"/>
    <w:link w:val="Zvr"/>
    <w:uiPriority w:val="99"/>
    <w:semiHidden/>
    <w:qFormat/>
    <w:rsid w:val="00B64488"/>
    <w:rPr>
      <w:sz w:val="24"/>
      <w:szCs w:val="24"/>
    </w:rPr>
  </w:style>
  <w:style w:type="character" w:customStyle="1" w:styleId="PodpisChar">
    <w:name w:val="Podpis Char"/>
    <w:basedOn w:val="Standardnpsmoodstavce"/>
    <w:link w:val="Podpis"/>
    <w:uiPriority w:val="99"/>
    <w:semiHidden/>
    <w:qFormat/>
    <w:rsid w:val="00B64488"/>
    <w:rPr>
      <w:sz w:val="24"/>
      <w:szCs w:val="24"/>
    </w:rPr>
  </w:style>
  <w:style w:type="character" w:customStyle="1" w:styleId="sifr-alternate">
    <w:name w:val="sifr-alternate"/>
    <w:basedOn w:val="Standardnpsmoodstavce"/>
    <w:uiPriority w:val="99"/>
    <w:qFormat/>
    <w:rsid w:val="00E45DF1"/>
  </w:style>
  <w:style w:type="character" w:customStyle="1" w:styleId="TextbublinyChar">
    <w:name w:val="Text bubliny Char"/>
    <w:basedOn w:val="Standardnpsmoodstavce"/>
    <w:link w:val="Textbubliny"/>
    <w:uiPriority w:val="99"/>
    <w:semiHidden/>
    <w:qFormat/>
    <w:locked/>
    <w:rsid w:val="00BE3D01"/>
    <w:rPr>
      <w:rFonts w:ascii="Tahoma" w:hAnsi="Tahoma" w:cs="Tahoma"/>
      <w:sz w:val="16"/>
      <w:szCs w:val="16"/>
    </w:rPr>
  </w:style>
  <w:style w:type="character" w:customStyle="1" w:styleId="Nadpis3Char">
    <w:name w:val="Nadpis 3 Char"/>
    <w:basedOn w:val="Standardnpsmoodstavce"/>
    <w:link w:val="Nadpis3"/>
    <w:semiHidden/>
    <w:qFormat/>
    <w:rsid w:val="00450C27"/>
    <w:rPr>
      <w:rFonts w:asciiTheme="majorHAnsi" w:eastAsiaTheme="majorEastAsia" w:hAnsiTheme="majorHAnsi" w:cstheme="majorBidi"/>
      <w:b/>
      <w:bCs/>
      <w:color w:val="4F81BD" w:themeColor="accent1"/>
      <w:sz w:val="24"/>
      <w:szCs w:val="24"/>
    </w:rPr>
  </w:style>
  <w:style w:type="character" w:customStyle="1" w:styleId="Nevyeenzmnka1">
    <w:name w:val="Nevyřešená zmínka1"/>
    <w:basedOn w:val="Standardnpsmoodstavce"/>
    <w:uiPriority w:val="99"/>
    <w:semiHidden/>
    <w:unhideWhenUsed/>
    <w:qFormat/>
    <w:rsid w:val="00745F89"/>
    <w:rPr>
      <w:color w:val="808080"/>
      <w:shd w:val="clear" w:color="auto" w:fill="E6E6E6"/>
    </w:rPr>
  </w:style>
  <w:style w:type="character" w:customStyle="1" w:styleId="Zkladntext3Char">
    <w:name w:val="Základní text 3 Char"/>
    <w:basedOn w:val="Standardnpsmoodstavce"/>
    <w:link w:val="Zkladntext3"/>
    <w:uiPriority w:val="99"/>
    <w:semiHidden/>
    <w:qFormat/>
    <w:rsid w:val="00A62D3C"/>
    <w:rPr>
      <w:sz w:val="16"/>
      <w:szCs w:val="16"/>
    </w:rPr>
  </w:style>
  <w:style w:type="character" w:customStyle="1" w:styleId="Odkaznarejstk">
    <w:name w:val="Odkaz na rejstřík"/>
    <w:qFormat/>
    <w:rsid w:val="00F467BE"/>
  </w:style>
  <w:style w:type="paragraph" w:customStyle="1" w:styleId="Nadpis">
    <w:name w:val="Nadpis"/>
    <w:basedOn w:val="Normln"/>
    <w:next w:val="Zkladntext"/>
    <w:qFormat/>
    <w:rsid w:val="00F467BE"/>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rsid w:val="007A766B"/>
    <w:pPr>
      <w:spacing w:after="120"/>
    </w:pPr>
  </w:style>
  <w:style w:type="paragraph" w:styleId="Seznam">
    <w:name w:val="List"/>
    <w:basedOn w:val="Zkladntext"/>
    <w:rsid w:val="00F467BE"/>
    <w:rPr>
      <w:rFonts w:cs="Arial"/>
    </w:rPr>
  </w:style>
  <w:style w:type="paragraph" w:styleId="Titulek">
    <w:name w:val="caption"/>
    <w:basedOn w:val="Normln"/>
    <w:qFormat/>
    <w:rsid w:val="00F467BE"/>
    <w:pPr>
      <w:suppressLineNumbers/>
      <w:spacing w:before="120" w:after="120"/>
    </w:pPr>
    <w:rPr>
      <w:rFonts w:cs="Arial"/>
      <w:i/>
      <w:iCs/>
    </w:rPr>
  </w:style>
  <w:style w:type="paragraph" w:customStyle="1" w:styleId="Rejstk">
    <w:name w:val="Rejstřík"/>
    <w:basedOn w:val="Normln"/>
    <w:qFormat/>
    <w:rsid w:val="00F467BE"/>
    <w:pPr>
      <w:suppressLineNumbers/>
    </w:pPr>
    <w:rPr>
      <w:rFonts w:cs="Arial"/>
    </w:rPr>
  </w:style>
  <w:style w:type="paragraph" w:customStyle="1" w:styleId="Zhlavazpat">
    <w:name w:val="Záhlaví a zápatí"/>
    <w:basedOn w:val="Normln"/>
    <w:qFormat/>
    <w:rsid w:val="00F467BE"/>
  </w:style>
  <w:style w:type="paragraph" w:styleId="Zhlav">
    <w:name w:val="header"/>
    <w:basedOn w:val="Normln"/>
    <w:link w:val="ZhlavChar"/>
    <w:uiPriority w:val="99"/>
    <w:rsid w:val="00CD67CA"/>
    <w:pPr>
      <w:tabs>
        <w:tab w:val="center" w:pos="4536"/>
        <w:tab w:val="right" w:pos="9072"/>
      </w:tabs>
    </w:pPr>
  </w:style>
  <w:style w:type="paragraph" w:customStyle="1" w:styleId="NADPIS-velk">
    <w:name w:val="NADPIS - velký"/>
    <w:basedOn w:val="NADPIS-mal"/>
    <w:uiPriority w:val="99"/>
    <w:qFormat/>
    <w:rsid w:val="00CD67CA"/>
    <w:pPr>
      <w:ind w:firstLine="709"/>
    </w:pPr>
    <w:rPr>
      <w:spacing w:val="40"/>
      <w:sz w:val="28"/>
      <w:szCs w:val="28"/>
    </w:rPr>
  </w:style>
  <w:style w:type="paragraph" w:customStyle="1" w:styleId="TEXT10bod">
    <w:name w:val="TEXT 10 bodů"/>
    <w:basedOn w:val="Textmal8b"/>
    <w:uiPriority w:val="99"/>
    <w:qFormat/>
    <w:rsid w:val="00CD67CA"/>
    <w:pPr>
      <w:spacing w:after="80" w:line="360" w:lineRule="auto"/>
      <w:ind w:left="425"/>
    </w:pPr>
    <w:rPr>
      <w:sz w:val="20"/>
      <w:szCs w:val="20"/>
    </w:rPr>
  </w:style>
  <w:style w:type="paragraph" w:customStyle="1" w:styleId="NADPIS-mal">
    <w:name w:val="NADPIS - malý"/>
    <w:basedOn w:val="Textkondenzovan12b"/>
    <w:uiPriority w:val="99"/>
    <w:qFormat/>
    <w:rsid w:val="00CD67CA"/>
    <w:pPr>
      <w:spacing w:line="360" w:lineRule="auto"/>
      <w:ind w:left="425"/>
    </w:pPr>
    <w:rPr>
      <w:color w:val="000000"/>
    </w:rPr>
  </w:style>
  <w:style w:type="paragraph" w:customStyle="1" w:styleId="Textmal8b">
    <w:name w:val="Text malý 8 b"/>
    <w:basedOn w:val="Normln"/>
    <w:uiPriority w:val="99"/>
    <w:qFormat/>
    <w:rsid w:val="00CD67CA"/>
    <w:rPr>
      <w:rFonts w:ascii="Arial Narrow" w:hAnsi="Arial Narrow" w:cs="Arial Narrow"/>
      <w:color w:val="000000"/>
      <w:sz w:val="16"/>
      <w:szCs w:val="16"/>
    </w:rPr>
  </w:style>
  <w:style w:type="paragraph" w:styleId="Zpat">
    <w:name w:val="footer"/>
    <w:basedOn w:val="Normln"/>
    <w:link w:val="ZpatChar"/>
    <w:uiPriority w:val="99"/>
    <w:rsid w:val="00CD67CA"/>
    <w:pPr>
      <w:tabs>
        <w:tab w:val="center" w:pos="4536"/>
        <w:tab w:val="right" w:pos="9072"/>
      </w:tabs>
    </w:pPr>
  </w:style>
  <w:style w:type="paragraph" w:customStyle="1" w:styleId="Odsazen8b">
    <w:name w:val="Odsazený 8 b"/>
    <w:basedOn w:val="Textmal8b"/>
    <w:next w:val="Textmal8b"/>
    <w:uiPriority w:val="99"/>
    <w:qFormat/>
    <w:rsid w:val="00CD67CA"/>
    <w:pPr>
      <w:spacing w:line="360" w:lineRule="auto"/>
      <w:ind w:left="425"/>
    </w:pPr>
  </w:style>
  <w:style w:type="paragraph" w:customStyle="1" w:styleId="Textkondenzovan12b">
    <w:name w:val="Text kondenzovaný 12 b"/>
    <w:uiPriority w:val="99"/>
    <w:qFormat/>
    <w:rsid w:val="00CD67CA"/>
    <w:rPr>
      <w:rFonts w:ascii="Arial Narrow" w:hAnsi="Arial Narrow" w:cs="Arial Narrow"/>
      <w:b/>
      <w:bCs/>
      <w:sz w:val="24"/>
      <w:szCs w:val="24"/>
    </w:rPr>
  </w:style>
  <w:style w:type="paragraph" w:customStyle="1" w:styleId="TEXT12b">
    <w:name w:val="TEXT 12 b"/>
    <w:basedOn w:val="TEXT10bod"/>
    <w:uiPriority w:val="99"/>
    <w:qFormat/>
    <w:rsid w:val="00CD67CA"/>
    <w:rPr>
      <w:sz w:val="24"/>
      <w:szCs w:val="24"/>
    </w:rPr>
  </w:style>
  <w:style w:type="paragraph" w:customStyle="1" w:styleId="Patkov10b">
    <w:name w:val="Patkové 10 b"/>
    <w:basedOn w:val="TEXT10bod"/>
    <w:next w:val="TEXT10bod"/>
    <w:uiPriority w:val="99"/>
    <w:qFormat/>
    <w:rsid w:val="00CD67CA"/>
    <w:rPr>
      <w:rFonts w:ascii="Times New Roman" w:hAnsi="Times New Roman" w:cs="Times New Roman"/>
      <w:spacing w:val="30"/>
    </w:rPr>
  </w:style>
  <w:style w:type="paragraph" w:customStyle="1" w:styleId="Nzevspoleenosti">
    <w:name w:val="Název spoleenosti"/>
    <w:basedOn w:val="Normln"/>
    <w:uiPriority w:val="99"/>
    <w:qFormat/>
    <w:rsid w:val="00956EE9"/>
    <w:pPr>
      <w:spacing w:line="280" w:lineRule="atLeast"/>
      <w:jc w:val="both"/>
      <w:textAlignment w:val="baseline"/>
    </w:pPr>
    <w:rPr>
      <w:rFonts w:ascii="Arial Black" w:hAnsi="Arial Black" w:cs="Arial Black"/>
      <w:spacing w:val="-25"/>
      <w:sz w:val="32"/>
      <w:szCs w:val="32"/>
    </w:rPr>
  </w:style>
  <w:style w:type="paragraph" w:styleId="Obsah1">
    <w:name w:val="toc 1"/>
    <w:basedOn w:val="Normln"/>
    <w:next w:val="Normln"/>
    <w:autoRedefine/>
    <w:uiPriority w:val="39"/>
    <w:rsid w:val="00D8676E"/>
  </w:style>
  <w:style w:type="paragraph" w:styleId="Obsah2">
    <w:name w:val="toc 2"/>
    <w:basedOn w:val="Normln"/>
    <w:next w:val="Normln"/>
    <w:autoRedefine/>
    <w:uiPriority w:val="39"/>
    <w:rsid w:val="00D8676E"/>
    <w:pPr>
      <w:ind w:left="240"/>
    </w:pPr>
  </w:style>
  <w:style w:type="paragraph" w:styleId="Zvr">
    <w:name w:val="Closing"/>
    <w:basedOn w:val="Normln"/>
    <w:next w:val="Podpis"/>
    <w:link w:val="ZvrChar"/>
    <w:uiPriority w:val="99"/>
    <w:qFormat/>
    <w:rsid w:val="00904E91"/>
    <w:pPr>
      <w:keepNext/>
      <w:spacing w:after="60" w:line="220" w:lineRule="atLeast"/>
      <w:jc w:val="both"/>
    </w:pPr>
    <w:rPr>
      <w:rFonts w:ascii="Arial Narrow" w:hAnsi="Arial Narrow" w:cs="Arial Narrow"/>
    </w:rPr>
  </w:style>
  <w:style w:type="paragraph" w:customStyle="1" w:styleId="Podpis-funkce">
    <w:name w:val="Podpis - funkce"/>
    <w:basedOn w:val="Podpis"/>
    <w:next w:val="Normln"/>
    <w:uiPriority w:val="99"/>
    <w:qFormat/>
    <w:rsid w:val="00904E91"/>
    <w:pPr>
      <w:keepNext/>
      <w:spacing w:line="220" w:lineRule="atLeast"/>
      <w:ind w:left="0"/>
      <w:jc w:val="both"/>
    </w:pPr>
    <w:rPr>
      <w:rFonts w:ascii="Arial Narrow" w:hAnsi="Arial Narrow" w:cs="Arial Narrow"/>
    </w:rPr>
  </w:style>
  <w:style w:type="paragraph" w:styleId="Podpis">
    <w:name w:val="Signature"/>
    <w:basedOn w:val="Normln"/>
    <w:link w:val="PodpisChar"/>
    <w:uiPriority w:val="99"/>
    <w:rsid w:val="00904E91"/>
    <w:pPr>
      <w:ind w:left="4252"/>
    </w:pPr>
  </w:style>
  <w:style w:type="paragraph" w:styleId="Normlnweb">
    <w:name w:val="Normal (Web)"/>
    <w:basedOn w:val="Normln"/>
    <w:uiPriority w:val="99"/>
    <w:qFormat/>
    <w:rsid w:val="00E45DF1"/>
    <w:pPr>
      <w:spacing w:beforeAutospacing="1" w:afterAutospacing="1"/>
    </w:pPr>
  </w:style>
  <w:style w:type="paragraph" w:styleId="Textbubliny">
    <w:name w:val="Balloon Text"/>
    <w:basedOn w:val="Normln"/>
    <w:link w:val="TextbublinyChar"/>
    <w:uiPriority w:val="99"/>
    <w:semiHidden/>
    <w:qFormat/>
    <w:rsid w:val="00BE3D01"/>
    <w:rPr>
      <w:rFonts w:ascii="Tahoma" w:hAnsi="Tahoma" w:cs="Tahoma"/>
      <w:sz w:val="16"/>
      <w:szCs w:val="16"/>
    </w:rPr>
  </w:style>
  <w:style w:type="paragraph" w:styleId="Obsah3">
    <w:name w:val="toc 3"/>
    <w:basedOn w:val="Normln"/>
    <w:next w:val="Normln"/>
    <w:autoRedefine/>
    <w:uiPriority w:val="39"/>
    <w:locked/>
    <w:rsid w:val="002165BD"/>
    <w:pPr>
      <w:spacing w:after="100"/>
      <w:ind w:left="480"/>
    </w:pPr>
  </w:style>
  <w:style w:type="paragraph" w:styleId="Odstavecseseznamem">
    <w:name w:val="List Paragraph"/>
    <w:basedOn w:val="Normln"/>
    <w:uiPriority w:val="34"/>
    <w:qFormat/>
    <w:rsid w:val="006A459D"/>
    <w:pPr>
      <w:ind w:left="720"/>
      <w:contextualSpacing/>
    </w:pPr>
  </w:style>
  <w:style w:type="paragraph" w:customStyle="1" w:styleId="Default">
    <w:name w:val="Default"/>
    <w:qFormat/>
    <w:rsid w:val="00527604"/>
    <w:rPr>
      <w:rFonts w:ascii="Arial Narrow" w:eastAsiaTheme="minorHAnsi" w:hAnsi="Arial Narrow" w:cs="Arial Narrow"/>
      <w:color w:val="000000"/>
      <w:sz w:val="24"/>
      <w:szCs w:val="24"/>
      <w:lang w:eastAsia="en-US"/>
    </w:rPr>
  </w:style>
  <w:style w:type="paragraph" w:styleId="Zkladntext3">
    <w:name w:val="Body Text 3"/>
    <w:basedOn w:val="Normln"/>
    <w:link w:val="Zkladntext3Char"/>
    <w:uiPriority w:val="99"/>
    <w:semiHidden/>
    <w:unhideWhenUsed/>
    <w:qFormat/>
    <w:rsid w:val="00A62D3C"/>
    <w:pPr>
      <w:spacing w:after="120"/>
    </w:pPr>
    <w:rPr>
      <w:sz w:val="16"/>
      <w:szCs w:val="16"/>
    </w:rPr>
  </w:style>
  <w:style w:type="table" w:styleId="Mkatabulky">
    <w:name w:val="Table Grid"/>
    <w:basedOn w:val="Normlntabulka"/>
    <w:rsid w:val="00B92075"/>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56167B"/>
    <w:rPr>
      <w:color w:val="0000FF" w:themeColor="hyperlink"/>
      <w:u w:val="single"/>
    </w:rPr>
  </w:style>
  <w:style w:type="paragraph" w:customStyle="1" w:styleId="Texttabulky">
    <w:name w:val="Text tabulky"/>
    <w:basedOn w:val="Normln"/>
    <w:rsid w:val="00080AE7"/>
    <w:pPr>
      <w:spacing w:before="60" w:after="60"/>
    </w:pPr>
    <w:rPr>
      <w:rFonts w:ascii="Arial" w:hAnsi="Arial"/>
      <w:sz w:val="18"/>
      <w:szCs w:val="20"/>
    </w:rPr>
  </w:style>
  <w:style w:type="paragraph" w:customStyle="1" w:styleId="NadpisTab">
    <w:name w:val="NadpisTab"/>
    <w:basedOn w:val="Nadpis4"/>
    <w:next w:val="Normln"/>
    <w:qFormat/>
    <w:rsid w:val="00080AE7"/>
    <w:pPr>
      <w:keepLines/>
      <w:spacing w:before="240" w:after="120"/>
    </w:pPr>
    <w:rPr>
      <w:rFonts w:cs="Times New Roman"/>
      <w:bCs w:val="0"/>
      <w:sz w:val="20"/>
      <w:szCs w:val="20"/>
    </w:rPr>
  </w:style>
  <w:style w:type="character" w:customStyle="1" w:styleId="UnresolvedMention">
    <w:name w:val="Unresolved Mention"/>
    <w:basedOn w:val="Standardnpsmoodstavce"/>
    <w:uiPriority w:val="99"/>
    <w:semiHidden/>
    <w:unhideWhenUsed/>
    <w:rsid w:val="002C39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301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hradek@aveton.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2.wdp"/><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http://www.aveton.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0E87A3-DFF1-446C-9995-2E0A6CC2A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1632</TotalTime>
  <Pages>12</Pages>
  <Words>2537</Words>
  <Characters>14970</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HLAVNÍ NADPIS</vt:lpstr>
    </vt:vector>
  </TitlesOfParts>
  <Company>Cinemax Corporation</Company>
  <LinksUpToDate>false</LinksUpToDate>
  <CharactersWithSpaces>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HLAVNÍ NADPIS</dc:title>
  <dc:subject/>
  <dc:creator>novak</dc:creator>
  <dc:description/>
  <cp:lastModifiedBy>Lukáš Posekaný</cp:lastModifiedBy>
  <cp:revision>121</cp:revision>
  <cp:lastPrinted>2024-06-28T11:56:00Z</cp:lastPrinted>
  <dcterms:created xsi:type="dcterms:W3CDTF">2023-11-25T16:24:00Z</dcterms:created>
  <dcterms:modified xsi:type="dcterms:W3CDTF">2024-06-28T12:02:00Z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Cinemax Corporation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