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916C8" w14:textId="0D027969" w:rsidR="001661FE" w:rsidRPr="00A12688" w:rsidRDefault="77D06A0F" w:rsidP="674456C0">
      <w:pPr>
        <w:pStyle w:val="Zkladntext"/>
        <w:spacing w:before="120" w:after="120" w:line="320" w:lineRule="atLeast"/>
        <w:jc w:val="center"/>
        <w:rPr>
          <w:rFonts w:ascii="Calibri" w:hAnsi="Calibri"/>
          <w:b/>
          <w:bCs/>
          <w:sz w:val="22"/>
          <w:szCs w:val="22"/>
          <w:lang w:val="cs-CZ"/>
        </w:rPr>
      </w:pPr>
      <w:r w:rsidRPr="674456C0">
        <w:rPr>
          <w:rFonts w:ascii="Calibri" w:hAnsi="Calibri"/>
          <w:b/>
          <w:bCs/>
          <w:sz w:val="22"/>
          <w:szCs w:val="22"/>
        </w:rPr>
        <w:t>„</w:t>
      </w:r>
      <w:r w:rsidR="00BC559E" w:rsidRPr="00935AB2">
        <w:rPr>
          <w:rFonts w:ascii="Calibri" w:hAnsi="Calibri"/>
          <w:b/>
          <w:bCs/>
          <w:sz w:val="22"/>
          <w:szCs w:val="22"/>
          <w:lang w:val="cs-CZ"/>
        </w:rPr>
        <w:t>A</w:t>
      </w:r>
      <w:r w:rsidR="63C7EA49" w:rsidRPr="00935AB2">
        <w:rPr>
          <w:rFonts w:ascii="Calibri" w:hAnsi="Calibri"/>
          <w:b/>
          <w:bCs/>
          <w:sz w:val="22"/>
          <w:szCs w:val="22"/>
          <w:lang w:val="cs-CZ"/>
        </w:rPr>
        <w:t>rchivní</w:t>
      </w:r>
      <w:r w:rsidR="06A46371" w:rsidRPr="674456C0">
        <w:rPr>
          <w:rFonts w:ascii="Calibri" w:hAnsi="Calibri"/>
          <w:b/>
          <w:bCs/>
          <w:sz w:val="22"/>
          <w:szCs w:val="22"/>
          <w:lang w:val="cs-CZ"/>
        </w:rPr>
        <w:t xml:space="preserve"> </w:t>
      </w:r>
      <w:r w:rsidRPr="674456C0">
        <w:rPr>
          <w:rFonts w:ascii="Calibri" w:hAnsi="Calibri"/>
          <w:b/>
          <w:bCs/>
          <w:sz w:val="22"/>
          <w:szCs w:val="22"/>
        </w:rPr>
        <w:t>úložiště pro IT4Innovations“</w:t>
      </w:r>
    </w:p>
    <w:p w14:paraId="4A97A5D8" w14:textId="1A9FA1AB" w:rsidR="00224C19" w:rsidRPr="00224C19" w:rsidRDefault="001661FE" w:rsidP="20C35078">
      <w:pPr>
        <w:keepNext/>
        <w:spacing w:before="240" w:after="60"/>
        <w:jc w:val="center"/>
        <w:outlineLvl w:val="0"/>
        <w:rPr>
          <w:rFonts w:cs="Arial"/>
          <w:b/>
          <w:bCs/>
          <w:kern w:val="32"/>
        </w:rPr>
      </w:pPr>
      <w:bookmarkStart w:id="0" w:name="_Toc158734568"/>
      <w:r w:rsidRPr="20C35078">
        <w:rPr>
          <w:rFonts w:cs="Arial"/>
          <w:b/>
          <w:bCs/>
          <w:kern w:val="32"/>
        </w:rPr>
        <w:t>Základní požadavky zadavatele na předmět veřejné zakázky</w:t>
      </w:r>
      <w:bookmarkEnd w:id="0"/>
    </w:p>
    <w:p w14:paraId="53E53448" w14:textId="77777777" w:rsidR="00224C19" w:rsidRPr="00224C19" w:rsidRDefault="00224C19" w:rsidP="00224C19">
      <w:pPr>
        <w:keepNext/>
        <w:keepLines/>
        <w:spacing w:before="480" w:line="276" w:lineRule="auto"/>
        <w:rPr>
          <w:rFonts w:ascii="Cambria" w:hAnsi="Cambria"/>
          <w:b/>
          <w:bCs/>
          <w:sz w:val="28"/>
          <w:szCs w:val="28"/>
        </w:rPr>
      </w:pPr>
      <w:r w:rsidRPr="00224C19">
        <w:rPr>
          <w:rFonts w:ascii="Cambria" w:hAnsi="Cambria"/>
          <w:b/>
          <w:bCs/>
          <w:sz w:val="28"/>
          <w:szCs w:val="28"/>
        </w:rPr>
        <w:t>Obsah</w:t>
      </w:r>
    </w:p>
    <w:p w14:paraId="6AEC1590" w14:textId="213BC6B5" w:rsidR="00432CFB" w:rsidRDefault="00250A01">
      <w:pPr>
        <w:pStyle w:val="Obsah1"/>
        <w:tabs>
          <w:tab w:val="right" w:leader="dot" w:pos="9062"/>
        </w:tabs>
        <w:rPr>
          <w:rFonts w:asciiTheme="minorHAnsi" w:eastAsiaTheme="minorEastAsia" w:hAnsiTheme="minorHAnsi" w:cstheme="minorBidi"/>
          <w:noProof/>
          <w:szCs w:val="22"/>
        </w:rPr>
      </w:pPr>
      <w:r>
        <w:fldChar w:fldCharType="begin"/>
      </w:r>
      <w:r w:rsidR="00224C19">
        <w:instrText>TOC \o "1-3" \h \z \u</w:instrText>
      </w:r>
      <w:r>
        <w:fldChar w:fldCharType="separate"/>
      </w:r>
      <w:hyperlink w:anchor="_Toc158734568" w:history="1">
        <w:r w:rsidR="00432CFB" w:rsidRPr="00E51DBB">
          <w:rPr>
            <w:rStyle w:val="Hypertextovodkaz"/>
            <w:rFonts w:cs="Arial"/>
            <w:b/>
            <w:bCs/>
            <w:noProof/>
            <w:kern w:val="32"/>
          </w:rPr>
          <w:t>Základní požadavky zadavatele na předmět veřejné zakázky</w:t>
        </w:r>
        <w:r w:rsidR="00432CFB">
          <w:rPr>
            <w:noProof/>
            <w:webHidden/>
          </w:rPr>
          <w:tab/>
        </w:r>
        <w:r w:rsidR="00432CFB">
          <w:rPr>
            <w:noProof/>
            <w:webHidden/>
          </w:rPr>
          <w:fldChar w:fldCharType="begin"/>
        </w:r>
        <w:r w:rsidR="00432CFB">
          <w:rPr>
            <w:noProof/>
            <w:webHidden/>
          </w:rPr>
          <w:instrText xml:space="preserve"> PAGEREF _Toc158734568 \h </w:instrText>
        </w:r>
        <w:r w:rsidR="00432CFB">
          <w:rPr>
            <w:noProof/>
            <w:webHidden/>
          </w:rPr>
        </w:r>
        <w:r w:rsidR="00432CFB">
          <w:rPr>
            <w:noProof/>
            <w:webHidden/>
          </w:rPr>
          <w:fldChar w:fldCharType="separate"/>
        </w:r>
        <w:r w:rsidR="00432CFB">
          <w:rPr>
            <w:noProof/>
            <w:webHidden/>
          </w:rPr>
          <w:t>1</w:t>
        </w:r>
        <w:r w:rsidR="00432CFB">
          <w:rPr>
            <w:noProof/>
            <w:webHidden/>
          </w:rPr>
          <w:fldChar w:fldCharType="end"/>
        </w:r>
      </w:hyperlink>
    </w:p>
    <w:p w14:paraId="7E042FF7" w14:textId="1A62C8E1" w:rsidR="00432CFB" w:rsidRDefault="0018283E">
      <w:pPr>
        <w:pStyle w:val="Obsah2"/>
        <w:tabs>
          <w:tab w:val="left" w:pos="660"/>
          <w:tab w:val="right" w:leader="dot" w:pos="9062"/>
        </w:tabs>
        <w:rPr>
          <w:rFonts w:asciiTheme="minorHAnsi" w:eastAsiaTheme="minorEastAsia" w:hAnsiTheme="minorHAnsi" w:cstheme="minorBidi"/>
          <w:noProof/>
          <w:szCs w:val="22"/>
        </w:rPr>
      </w:pPr>
      <w:hyperlink w:anchor="_Toc158734569" w:history="1">
        <w:r w:rsidR="00432CFB" w:rsidRPr="00E51DBB">
          <w:rPr>
            <w:rStyle w:val="Hypertextovodkaz"/>
            <w:noProof/>
          </w:rPr>
          <w:t>1.</w:t>
        </w:r>
        <w:r w:rsidR="00432CFB">
          <w:rPr>
            <w:rFonts w:asciiTheme="minorHAnsi" w:eastAsiaTheme="minorEastAsia" w:hAnsiTheme="minorHAnsi" w:cstheme="minorBidi"/>
            <w:noProof/>
            <w:szCs w:val="22"/>
          </w:rPr>
          <w:tab/>
        </w:r>
        <w:r w:rsidR="00432CFB" w:rsidRPr="00E51DBB">
          <w:rPr>
            <w:rStyle w:val="Hypertextovodkaz"/>
            <w:noProof/>
          </w:rPr>
          <w:t>Úvod</w:t>
        </w:r>
        <w:r w:rsidR="00432CFB">
          <w:rPr>
            <w:noProof/>
            <w:webHidden/>
          </w:rPr>
          <w:tab/>
        </w:r>
        <w:r w:rsidR="00432CFB">
          <w:rPr>
            <w:noProof/>
            <w:webHidden/>
          </w:rPr>
          <w:fldChar w:fldCharType="begin"/>
        </w:r>
        <w:r w:rsidR="00432CFB">
          <w:rPr>
            <w:noProof/>
            <w:webHidden/>
          </w:rPr>
          <w:instrText xml:space="preserve"> PAGEREF _Toc158734569 \h </w:instrText>
        </w:r>
        <w:r w:rsidR="00432CFB">
          <w:rPr>
            <w:noProof/>
            <w:webHidden/>
          </w:rPr>
        </w:r>
        <w:r w:rsidR="00432CFB">
          <w:rPr>
            <w:noProof/>
            <w:webHidden/>
          </w:rPr>
          <w:fldChar w:fldCharType="separate"/>
        </w:r>
        <w:r w:rsidR="00432CFB">
          <w:rPr>
            <w:noProof/>
            <w:webHidden/>
          </w:rPr>
          <w:t>1</w:t>
        </w:r>
        <w:r w:rsidR="00432CFB">
          <w:rPr>
            <w:noProof/>
            <w:webHidden/>
          </w:rPr>
          <w:fldChar w:fldCharType="end"/>
        </w:r>
      </w:hyperlink>
    </w:p>
    <w:p w14:paraId="01B12446" w14:textId="508AE384" w:rsidR="00432CFB" w:rsidRDefault="0018283E">
      <w:pPr>
        <w:pStyle w:val="Obsah2"/>
        <w:tabs>
          <w:tab w:val="left" w:pos="660"/>
          <w:tab w:val="right" w:leader="dot" w:pos="9062"/>
        </w:tabs>
        <w:rPr>
          <w:rFonts w:asciiTheme="minorHAnsi" w:eastAsiaTheme="minorEastAsia" w:hAnsiTheme="minorHAnsi" w:cstheme="minorBidi"/>
          <w:noProof/>
          <w:szCs w:val="22"/>
        </w:rPr>
      </w:pPr>
      <w:hyperlink w:anchor="_Toc158734570" w:history="1">
        <w:r w:rsidR="00432CFB" w:rsidRPr="00E51DBB">
          <w:rPr>
            <w:rStyle w:val="Hypertextovodkaz"/>
            <w:noProof/>
          </w:rPr>
          <w:t>2.</w:t>
        </w:r>
        <w:r w:rsidR="00432CFB">
          <w:rPr>
            <w:rFonts w:asciiTheme="minorHAnsi" w:eastAsiaTheme="minorEastAsia" w:hAnsiTheme="minorHAnsi" w:cstheme="minorBidi"/>
            <w:noProof/>
            <w:szCs w:val="22"/>
          </w:rPr>
          <w:tab/>
        </w:r>
        <w:r w:rsidR="00432CFB" w:rsidRPr="00E51DBB">
          <w:rPr>
            <w:rStyle w:val="Hypertextovodkaz"/>
            <w:noProof/>
          </w:rPr>
          <w:t>Parametry zakázky</w:t>
        </w:r>
        <w:r w:rsidR="00432CFB">
          <w:rPr>
            <w:noProof/>
            <w:webHidden/>
          </w:rPr>
          <w:tab/>
        </w:r>
        <w:r w:rsidR="00432CFB">
          <w:rPr>
            <w:noProof/>
            <w:webHidden/>
          </w:rPr>
          <w:fldChar w:fldCharType="begin"/>
        </w:r>
        <w:r w:rsidR="00432CFB">
          <w:rPr>
            <w:noProof/>
            <w:webHidden/>
          </w:rPr>
          <w:instrText xml:space="preserve"> PAGEREF _Toc158734570 \h </w:instrText>
        </w:r>
        <w:r w:rsidR="00432CFB">
          <w:rPr>
            <w:noProof/>
            <w:webHidden/>
          </w:rPr>
        </w:r>
        <w:r w:rsidR="00432CFB">
          <w:rPr>
            <w:noProof/>
            <w:webHidden/>
          </w:rPr>
          <w:fldChar w:fldCharType="separate"/>
        </w:r>
        <w:r w:rsidR="00432CFB">
          <w:rPr>
            <w:noProof/>
            <w:webHidden/>
          </w:rPr>
          <w:t>1</w:t>
        </w:r>
        <w:r w:rsidR="00432CFB">
          <w:rPr>
            <w:noProof/>
            <w:webHidden/>
          </w:rPr>
          <w:fldChar w:fldCharType="end"/>
        </w:r>
      </w:hyperlink>
    </w:p>
    <w:p w14:paraId="03C9498E" w14:textId="244EF9D6" w:rsidR="00432CFB" w:rsidRDefault="0018283E">
      <w:pPr>
        <w:pStyle w:val="Obsah2"/>
        <w:tabs>
          <w:tab w:val="left" w:pos="660"/>
          <w:tab w:val="right" w:leader="dot" w:pos="9062"/>
        </w:tabs>
        <w:rPr>
          <w:rFonts w:asciiTheme="minorHAnsi" w:eastAsiaTheme="minorEastAsia" w:hAnsiTheme="minorHAnsi" w:cstheme="minorBidi"/>
          <w:noProof/>
          <w:szCs w:val="22"/>
        </w:rPr>
      </w:pPr>
      <w:hyperlink w:anchor="_Toc158734571" w:history="1">
        <w:r w:rsidR="00432CFB" w:rsidRPr="00E51DBB">
          <w:rPr>
            <w:rStyle w:val="Hypertextovodkaz"/>
            <w:noProof/>
          </w:rPr>
          <w:t>3.</w:t>
        </w:r>
        <w:r w:rsidR="00432CFB">
          <w:rPr>
            <w:rFonts w:asciiTheme="minorHAnsi" w:eastAsiaTheme="minorEastAsia" w:hAnsiTheme="minorHAnsi" w:cstheme="minorBidi"/>
            <w:noProof/>
            <w:szCs w:val="22"/>
          </w:rPr>
          <w:tab/>
        </w:r>
        <w:r w:rsidR="00432CFB" w:rsidRPr="00E51DBB">
          <w:rPr>
            <w:rStyle w:val="Hypertextovodkaz"/>
            <w:noProof/>
          </w:rPr>
          <w:t>Účel a plánované užití úložiště</w:t>
        </w:r>
        <w:r w:rsidR="00432CFB">
          <w:rPr>
            <w:noProof/>
            <w:webHidden/>
          </w:rPr>
          <w:tab/>
        </w:r>
        <w:r w:rsidR="00432CFB">
          <w:rPr>
            <w:noProof/>
            <w:webHidden/>
          </w:rPr>
          <w:fldChar w:fldCharType="begin"/>
        </w:r>
        <w:r w:rsidR="00432CFB">
          <w:rPr>
            <w:noProof/>
            <w:webHidden/>
          </w:rPr>
          <w:instrText xml:space="preserve"> PAGEREF _Toc158734571 \h </w:instrText>
        </w:r>
        <w:r w:rsidR="00432CFB">
          <w:rPr>
            <w:noProof/>
            <w:webHidden/>
          </w:rPr>
        </w:r>
        <w:r w:rsidR="00432CFB">
          <w:rPr>
            <w:noProof/>
            <w:webHidden/>
          </w:rPr>
          <w:fldChar w:fldCharType="separate"/>
        </w:r>
        <w:r w:rsidR="00432CFB">
          <w:rPr>
            <w:noProof/>
            <w:webHidden/>
          </w:rPr>
          <w:t>2</w:t>
        </w:r>
        <w:r w:rsidR="00432CFB">
          <w:rPr>
            <w:noProof/>
            <w:webHidden/>
          </w:rPr>
          <w:fldChar w:fldCharType="end"/>
        </w:r>
      </w:hyperlink>
    </w:p>
    <w:p w14:paraId="5C1781F0" w14:textId="6FAE2255" w:rsidR="00432CFB" w:rsidRDefault="0018283E">
      <w:pPr>
        <w:pStyle w:val="Obsah2"/>
        <w:tabs>
          <w:tab w:val="left" w:pos="660"/>
          <w:tab w:val="right" w:leader="dot" w:pos="9062"/>
        </w:tabs>
        <w:rPr>
          <w:rFonts w:asciiTheme="minorHAnsi" w:eastAsiaTheme="minorEastAsia" w:hAnsiTheme="minorHAnsi" w:cstheme="minorBidi"/>
          <w:noProof/>
          <w:szCs w:val="22"/>
        </w:rPr>
      </w:pPr>
      <w:hyperlink w:anchor="_Toc158734572" w:history="1">
        <w:r w:rsidR="00432CFB" w:rsidRPr="00E51DBB">
          <w:rPr>
            <w:rStyle w:val="Hypertextovodkaz"/>
            <w:noProof/>
          </w:rPr>
          <w:t>4.</w:t>
        </w:r>
        <w:r w:rsidR="00432CFB">
          <w:rPr>
            <w:rFonts w:asciiTheme="minorHAnsi" w:eastAsiaTheme="minorEastAsia" w:hAnsiTheme="minorHAnsi" w:cstheme="minorBidi"/>
            <w:noProof/>
            <w:szCs w:val="22"/>
          </w:rPr>
          <w:tab/>
        </w:r>
        <w:r w:rsidR="00432CFB" w:rsidRPr="00E51DBB">
          <w:rPr>
            <w:rStyle w:val="Hypertextovodkaz"/>
            <w:noProof/>
          </w:rPr>
          <w:t>Požadavky na archivní úložiště</w:t>
        </w:r>
        <w:r w:rsidR="00432CFB">
          <w:rPr>
            <w:noProof/>
            <w:webHidden/>
          </w:rPr>
          <w:tab/>
        </w:r>
        <w:r w:rsidR="00432CFB">
          <w:rPr>
            <w:noProof/>
            <w:webHidden/>
          </w:rPr>
          <w:fldChar w:fldCharType="begin"/>
        </w:r>
        <w:r w:rsidR="00432CFB">
          <w:rPr>
            <w:noProof/>
            <w:webHidden/>
          </w:rPr>
          <w:instrText xml:space="preserve"> PAGEREF _Toc158734572 \h </w:instrText>
        </w:r>
        <w:r w:rsidR="00432CFB">
          <w:rPr>
            <w:noProof/>
            <w:webHidden/>
          </w:rPr>
        </w:r>
        <w:r w:rsidR="00432CFB">
          <w:rPr>
            <w:noProof/>
            <w:webHidden/>
          </w:rPr>
          <w:fldChar w:fldCharType="separate"/>
        </w:r>
        <w:r w:rsidR="00432CFB">
          <w:rPr>
            <w:noProof/>
            <w:webHidden/>
          </w:rPr>
          <w:t>2</w:t>
        </w:r>
        <w:r w:rsidR="00432CFB">
          <w:rPr>
            <w:noProof/>
            <w:webHidden/>
          </w:rPr>
          <w:fldChar w:fldCharType="end"/>
        </w:r>
      </w:hyperlink>
    </w:p>
    <w:p w14:paraId="0CE0AB40" w14:textId="38C37B22" w:rsidR="00432CFB" w:rsidRDefault="0018283E">
      <w:pPr>
        <w:pStyle w:val="Obsah3"/>
        <w:tabs>
          <w:tab w:val="left" w:pos="1100"/>
          <w:tab w:val="right" w:leader="dot" w:pos="9062"/>
        </w:tabs>
        <w:rPr>
          <w:rFonts w:asciiTheme="minorHAnsi" w:eastAsiaTheme="minorEastAsia" w:hAnsiTheme="minorHAnsi" w:cstheme="minorBidi"/>
          <w:noProof/>
          <w:szCs w:val="22"/>
        </w:rPr>
      </w:pPr>
      <w:hyperlink w:anchor="_Toc158734573" w:history="1">
        <w:r w:rsidR="00432CFB" w:rsidRPr="00E51DBB">
          <w:rPr>
            <w:rStyle w:val="Hypertextovodkaz"/>
            <w:noProof/>
          </w:rPr>
          <w:t>4.1.</w:t>
        </w:r>
        <w:r w:rsidR="00432CFB">
          <w:rPr>
            <w:rFonts w:asciiTheme="minorHAnsi" w:eastAsiaTheme="minorEastAsia" w:hAnsiTheme="minorHAnsi" w:cstheme="minorBidi"/>
            <w:noProof/>
            <w:szCs w:val="22"/>
          </w:rPr>
          <w:tab/>
        </w:r>
        <w:r w:rsidR="00432CFB" w:rsidRPr="00E51DBB">
          <w:rPr>
            <w:rStyle w:val="Hypertextovodkaz"/>
            <w:noProof/>
          </w:rPr>
          <w:t>Obecné</w:t>
        </w:r>
        <w:r w:rsidR="00432CFB">
          <w:rPr>
            <w:noProof/>
            <w:webHidden/>
          </w:rPr>
          <w:tab/>
        </w:r>
        <w:r w:rsidR="00432CFB">
          <w:rPr>
            <w:noProof/>
            <w:webHidden/>
          </w:rPr>
          <w:fldChar w:fldCharType="begin"/>
        </w:r>
        <w:r w:rsidR="00432CFB">
          <w:rPr>
            <w:noProof/>
            <w:webHidden/>
          </w:rPr>
          <w:instrText xml:space="preserve"> PAGEREF _Toc158734573 \h </w:instrText>
        </w:r>
        <w:r w:rsidR="00432CFB">
          <w:rPr>
            <w:noProof/>
            <w:webHidden/>
          </w:rPr>
        </w:r>
        <w:r w:rsidR="00432CFB">
          <w:rPr>
            <w:noProof/>
            <w:webHidden/>
          </w:rPr>
          <w:fldChar w:fldCharType="separate"/>
        </w:r>
        <w:r w:rsidR="00432CFB">
          <w:rPr>
            <w:noProof/>
            <w:webHidden/>
          </w:rPr>
          <w:t>2</w:t>
        </w:r>
        <w:r w:rsidR="00432CFB">
          <w:rPr>
            <w:noProof/>
            <w:webHidden/>
          </w:rPr>
          <w:fldChar w:fldCharType="end"/>
        </w:r>
      </w:hyperlink>
    </w:p>
    <w:p w14:paraId="22165CFD" w14:textId="52EF8E40" w:rsidR="00432CFB" w:rsidRDefault="0018283E">
      <w:pPr>
        <w:pStyle w:val="Obsah3"/>
        <w:tabs>
          <w:tab w:val="left" w:pos="1100"/>
          <w:tab w:val="right" w:leader="dot" w:pos="9062"/>
        </w:tabs>
        <w:rPr>
          <w:rFonts w:asciiTheme="minorHAnsi" w:eastAsiaTheme="minorEastAsia" w:hAnsiTheme="minorHAnsi" w:cstheme="minorBidi"/>
          <w:noProof/>
          <w:szCs w:val="22"/>
        </w:rPr>
      </w:pPr>
      <w:hyperlink w:anchor="_Toc158734574" w:history="1">
        <w:r w:rsidR="00432CFB" w:rsidRPr="00E51DBB">
          <w:rPr>
            <w:rStyle w:val="Hypertextovodkaz"/>
            <w:noProof/>
          </w:rPr>
          <w:t>4.2.</w:t>
        </w:r>
        <w:r w:rsidR="00432CFB">
          <w:rPr>
            <w:rFonts w:asciiTheme="minorHAnsi" w:eastAsiaTheme="minorEastAsia" w:hAnsiTheme="minorHAnsi" w:cstheme="minorBidi"/>
            <w:noProof/>
            <w:szCs w:val="22"/>
          </w:rPr>
          <w:tab/>
        </w:r>
        <w:r w:rsidR="00432CFB" w:rsidRPr="00E51DBB">
          <w:rPr>
            <w:rStyle w:val="Hypertextovodkaz"/>
            <w:noProof/>
          </w:rPr>
          <w:t>Vlastnosti a funkcionality</w:t>
        </w:r>
        <w:r w:rsidR="00432CFB">
          <w:rPr>
            <w:noProof/>
            <w:webHidden/>
          </w:rPr>
          <w:tab/>
        </w:r>
        <w:r w:rsidR="00432CFB">
          <w:rPr>
            <w:noProof/>
            <w:webHidden/>
          </w:rPr>
          <w:fldChar w:fldCharType="begin"/>
        </w:r>
        <w:r w:rsidR="00432CFB">
          <w:rPr>
            <w:noProof/>
            <w:webHidden/>
          </w:rPr>
          <w:instrText xml:space="preserve"> PAGEREF _Toc158734574 \h </w:instrText>
        </w:r>
        <w:r w:rsidR="00432CFB">
          <w:rPr>
            <w:noProof/>
            <w:webHidden/>
          </w:rPr>
        </w:r>
        <w:r w:rsidR="00432CFB">
          <w:rPr>
            <w:noProof/>
            <w:webHidden/>
          </w:rPr>
          <w:fldChar w:fldCharType="separate"/>
        </w:r>
        <w:r w:rsidR="00432CFB">
          <w:rPr>
            <w:noProof/>
            <w:webHidden/>
          </w:rPr>
          <w:t>2</w:t>
        </w:r>
        <w:r w:rsidR="00432CFB">
          <w:rPr>
            <w:noProof/>
            <w:webHidden/>
          </w:rPr>
          <w:fldChar w:fldCharType="end"/>
        </w:r>
      </w:hyperlink>
    </w:p>
    <w:p w14:paraId="4EFA2C3A" w14:textId="608A31D4" w:rsidR="00432CFB" w:rsidRDefault="0018283E">
      <w:pPr>
        <w:pStyle w:val="Obsah3"/>
        <w:tabs>
          <w:tab w:val="left" w:pos="1100"/>
          <w:tab w:val="right" w:leader="dot" w:pos="9062"/>
        </w:tabs>
        <w:rPr>
          <w:rFonts w:asciiTheme="minorHAnsi" w:eastAsiaTheme="minorEastAsia" w:hAnsiTheme="minorHAnsi" w:cstheme="minorBidi"/>
          <w:noProof/>
          <w:szCs w:val="22"/>
        </w:rPr>
      </w:pPr>
      <w:hyperlink w:anchor="_Toc158734575" w:history="1">
        <w:r w:rsidR="00432CFB" w:rsidRPr="00E51DBB">
          <w:rPr>
            <w:rStyle w:val="Hypertextovodkaz"/>
            <w:noProof/>
          </w:rPr>
          <w:t>4.3.</w:t>
        </w:r>
        <w:r w:rsidR="00432CFB">
          <w:rPr>
            <w:rFonts w:asciiTheme="minorHAnsi" w:eastAsiaTheme="minorEastAsia" w:hAnsiTheme="minorHAnsi" w:cstheme="minorBidi"/>
            <w:noProof/>
            <w:szCs w:val="22"/>
          </w:rPr>
          <w:tab/>
        </w:r>
        <w:r w:rsidR="00432CFB" w:rsidRPr="00E51DBB">
          <w:rPr>
            <w:rStyle w:val="Hypertextovodkaz"/>
            <w:noProof/>
          </w:rPr>
          <w:t>Licencování</w:t>
        </w:r>
        <w:r w:rsidR="00432CFB">
          <w:rPr>
            <w:noProof/>
            <w:webHidden/>
          </w:rPr>
          <w:tab/>
        </w:r>
        <w:r w:rsidR="00432CFB">
          <w:rPr>
            <w:noProof/>
            <w:webHidden/>
          </w:rPr>
          <w:fldChar w:fldCharType="begin"/>
        </w:r>
        <w:r w:rsidR="00432CFB">
          <w:rPr>
            <w:noProof/>
            <w:webHidden/>
          </w:rPr>
          <w:instrText xml:space="preserve"> PAGEREF _Toc158734575 \h </w:instrText>
        </w:r>
        <w:r w:rsidR="00432CFB">
          <w:rPr>
            <w:noProof/>
            <w:webHidden/>
          </w:rPr>
        </w:r>
        <w:r w:rsidR="00432CFB">
          <w:rPr>
            <w:noProof/>
            <w:webHidden/>
          </w:rPr>
          <w:fldChar w:fldCharType="separate"/>
        </w:r>
        <w:r w:rsidR="00432CFB">
          <w:rPr>
            <w:noProof/>
            <w:webHidden/>
          </w:rPr>
          <w:t>4</w:t>
        </w:r>
        <w:r w:rsidR="00432CFB">
          <w:rPr>
            <w:noProof/>
            <w:webHidden/>
          </w:rPr>
          <w:fldChar w:fldCharType="end"/>
        </w:r>
      </w:hyperlink>
    </w:p>
    <w:p w14:paraId="6E7F907F" w14:textId="2FBD670F" w:rsidR="00432CFB" w:rsidRDefault="0018283E">
      <w:pPr>
        <w:pStyle w:val="Obsah3"/>
        <w:tabs>
          <w:tab w:val="left" w:pos="1100"/>
          <w:tab w:val="right" w:leader="dot" w:pos="9062"/>
        </w:tabs>
        <w:rPr>
          <w:rFonts w:asciiTheme="minorHAnsi" w:eastAsiaTheme="minorEastAsia" w:hAnsiTheme="minorHAnsi" w:cstheme="minorBidi"/>
          <w:noProof/>
          <w:szCs w:val="22"/>
        </w:rPr>
      </w:pPr>
      <w:hyperlink w:anchor="_Toc158734576" w:history="1">
        <w:r w:rsidR="00432CFB" w:rsidRPr="00E51DBB">
          <w:rPr>
            <w:rStyle w:val="Hypertextovodkaz"/>
            <w:noProof/>
          </w:rPr>
          <w:t>4.4.</w:t>
        </w:r>
        <w:r w:rsidR="00432CFB">
          <w:rPr>
            <w:rFonts w:asciiTheme="minorHAnsi" w:eastAsiaTheme="minorEastAsia" w:hAnsiTheme="minorHAnsi" w:cstheme="minorBidi"/>
            <w:noProof/>
            <w:szCs w:val="22"/>
          </w:rPr>
          <w:tab/>
        </w:r>
        <w:r w:rsidR="00432CFB" w:rsidRPr="00E51DBB">
          <w:rPr>
            <w:rStyle w:val="Hypertextovodkaz"/>
            <w:noProof/>
          </w:rPr>
          <w:t>Komponenty</w:t>
        </w:r>
        <w:r w:rsidR="00432CFB">
          <w:rPr>
            <w:noProof/>
            <w:webHidden/>
          </w:rPr>
          <w:tab/>
        </w:r>
        <w:r w:rsidR="00432CFB">
          <w:rPr>
            <w:noProof/>
            <w:webHidden/>
          </w:rPr>
          <w:fldChar w:fldCharType="begin"/>
        </w:r>
        <w:r w:rsidR="00432CFB">
          <w:rPr>
            <w:noProof/>
            <w:webHidden/>
          </w:rPr>
          <w:instrText xml:space="preserve"> PAGEREF _Toc158734576 \h </w:instrText>
        </w:r>
        <w:r w:rsidR="00432CFB">
          <w:rPr>
            <w:noProof/>
            <w:webHidden/>
          </w:rPr>
        </w:r>
        <w:r w:rsidR="00432CFB">
          <w:rPr>
            <w:noProof/>
            <w:webHidden/>
          </w:rPr>
          <w:fldChar w:fldCharType="separate"/>
        </w:r>
        <w:r w:rsidR="00432CFB">
          <w:rPr>
            <w:noProof/>
            <w:webHidden/>
          </w:rPr>
          <w:t>4</w:t>
        </w:r>
        <w:r w:rsidR="00432CFB">
          <w:rPr>
            <w:noProof/>
            <w:webHidden/>
          </w:rPr>
          <w:fldChar w:fldCharType="end"/>
        </w:r>
      </w:hyperlink>
    </w:p>
    <w:p w14:paraId="2ED759C4" w14:textId="4DDB7D52" w:rsidR="00432CFB" w:rsidRDefault="0018283E">
      <w:pPr>
        <w:pStyle w:val="Obsah2"/>
        <w:tabs>
          <w:tab w:val="left" w:pos="660"/>
          <w:tab w:val="right" w:leader="dot" w:pos="9062"/>
        </w:tabs>
        <w:rPr>
          <w:rFonts w:asciiTheme="minorHAnsi" w:eastAsiaTheme="minorEastAsia" w:hAnsiTheme="minorHAnsi" w:cstheme="minorBidi"/>
          <w:noProof/>
          <w:szCs w:val="22"/>
        </w:rPr>
      </w:pPr>
      <w:hyperlink w:anchor="_Toc158734577" w:history="1">
        <w:r w:rsidR="00432CFB" w:rsidRPr="00E51DBB">
          <w:rPr>
            <w:rStyle w:val="Hypertextovodkaz"/>
            <w:noProof/>
          </w:rPr>
          <w:t>5.</w:t>
        </w:r>
        <w:r w:rsidR="00432CFB">
          <w:rPr>
            <w:rFonts w:asciiTheme="minorHAnsi" w:eastAsiaTheme="minorEastAsia" w:hAnsiTheme="minorHAnsi" w:cstheme="minorBidi"/>
            <w:noProof/>
            <w:szCs w:val="22"/>
          </w:rPr>
          <w:tab/>
        </w:r>
        <w:r w:rsidR="00432CFB" w:rsidRPr="00E51DBB">
          <w:rPr>
            <w:rStyle w:val="Hypertextovodkaz"/>
            <w:noProof/>
          </w:rPr>
          <w:t>Rozsah zakázky</w:t>
        </w:r>
        <w:r w:rsidR="00432CFB">
          <w:rPr>
            <w:noProof/>
            <w:webHidden/>
          </w:rPr>
          <w:tab/>
        </w:r>
        <w:r w:rsidR="00432CFB">
          <w:rPr>
            <w:noProof/>
            <w:webHidden/>
          </w:rPr>
          <w:fldChar w:fldCharType="begin"/>
        </w:r>
        <w:r w:rsidR="00432CFB">
          <w:rPr>
            <w:noProof/>
            <w:webHidden/>
          </w:rPr>
          <w:instrText xml:space="preserve"> PAGEREF _Toc158734577 \h </w:instrText>
        </w:r>
        <w:r w:rsidR="00432CFB">
          <w:rPr>
            <w:noProof/>
            <w:webHidden/>
          </w:rPr>
        </w:r>
        <w:r w:rsidR="00432CFB">
          <w:rPr>
            <w:noProof/>
            <w:webHidden/>
          </w:rPr>
          <w:fldChar w:fldCharType="separate"/>
        </w:r>
        <w:r w:rsidR="00432CFB">
          <w:rPr>
            <w:noProof/>
            <w:webHidden/>
          </w:rPr>
          <w:t>5</w:t>
        </w:r>
        <w:r w:rsidR="00432CFB">
          <w:rPr>
            <w:noProof/>
            <w:webHidden/>
          </w:rPr>
          <w:fldChar w:fldCharType="end"/>
        </w:r>
      </w:hyperlink>
    </w:p>
    <w:p w14:paraId="169B70F9" w14:textId="4AF457BF" w:rsidR="00432CFB" w:rsidRDefault="0018283E">
      <w:pPr>
        <w:pStyle w:val="Obsah2"/>
        <w:tabs>
          <w:tab w:val="left" w:pos="660"/>
          <w:tab w:val="right" w:leader="dot" w:pos="9062"/>
        </w:tabs>
        <w:rPr>
          <w:rFonts w:asciiTheme="minorHAnsi" w:eastAsiaTheme="minorEastAsia" w:hAnsiTheme="minorHAnsi" w:cstheme="minorBidi"/>
          <w:noProof/>
          <w:szCs w:val="22"/>
        </w:rPr>
      </w:pPr>
      <w:hyperlink w:anchor="_Toc158734578" w:history="1">
        <w:r w:rsidR="00432CFB" w:rsidRPr="00E51DBB">
          <w:rPr>
            <w:rStyle w:val="Hypertextovodkaz"/>
            <w:noProof/>
          </w:rPr>
          <w:t>6.</w:t>
        </w:r>
        <w:r w:rsidR="00432CFB">
          <w:rPr>
            <w:rFonts w:asciiTheme="minorHAnsi" w:eastAsiaTheme="minorEastAsia" w:hAnsiTheme="minorHAnsi" w:cstheme="minorBidi"/>
            <w:noProof/>
            <w:szCs w:val="22"/>
          </w:rPr>
          <w:tab/>
        </w:r>
        <w:r w:rsidR="00432CFB" w:rsidRPr="00E51DBB">
          <w:rPr>
            <w:rStyle w:val="Hypertextovodkaz"/>
            <w:noProof/>
          </w:rPr>
          <w:t>Požadavky na záruku a servisní služby</w:t>
        </w:r>
        <w:r w:rsidR="00432CFB">
          <w:rPr>
            <w:noProof/>
            <w:webHidden/>
          </w:rPr>
          <w:tab/>
        </w:r>
        <w:r w:rsidR="00432CFB">
          <w:rPr>
            <w:noProof/>
            <w:webHidden/>
          </w:rPr>
          <w:fldChar w:fldCharType="begin"/>
        </w:r>
        <w:r w:rsidR="00432CFB">
          <w:rPr>
            <w:noProof/>
            <w:webHidden/>
          </w:rPr>
          <w:instrText xml:space="preserve"> PAGEREF _Toc158734578 \h </w:instrText>
        </w:r>
        <w:r w:rsidR="00432CFB">
          <w:rPr>
            <w:noProof/>
            <w:webHidden/>
          </w:rPr>
        </w:r>
        <w:r w:rsidR="00432CFB">
          <w:rPr>
            <w:noProof/>
            <w:webHidden/>
          </w:rPr>
          <w:fldChar w:fldCharType="separate"/>
        </w:r>
        <w:r w:rsidR="00432CFB">
          <w:rPr>
            <w:noProof/>
            <w:webHidden/>
          </w:rPr>
          <w:t>5</w:t>
        </w:r>
        <w:r w:rsidR="00432CFB">
          <w:rPr>
            <w:noProof/>
            <w:webHidden/>
          </w:rPr>
          <w:fldChar w:fldCharType="end"/>
        </w:r>
      </w:hyperlink>
    </w:p>
    <w:p w14:paraId="6449BFD8" w14:textId="6099DFFF" w:rsidR="00432CFB" w:rsidRDefault="0018283E">
      <w:pPr>
        <w:pStyle w:val="Obsah2"/>
        <w:tabs>
          <w:tab w:val="left" w:pos="660"/>
          <w:tab w:val="right" w:leader="dot" w:pos="9062"/>
        </w:tabs>
        <w:rPr>
          <w:rFonts w:asciiTheme="minorHAnsi" w:eastAsiaTheme="minorEastAsia" w:hAnsiTheme="minorHAnsi" w:cstheme="minorBidi"/>
          <w:noProof/>
          <w:szCs w:val="22"/>
        </w:rPr>
      </w:pPr>
      <w:hyperlink w:anchor="_Toc158734579" w:history="1">
        <w:r w:rsidR="00432CFB" w:rsidRPr="00E51DBB">
          <w:rPr>
            <w:rStyle w:val="Hypertextovodkaz"/>
            <w:noProof/>
          </w:rPr>
          <w:t>7.</w:t>
        </w:r>
        <w:r w:rsidR="00432CFB">
          <w:rPr>
            <w:rFonts w:asciiTheme="minorHAnsi" w:eastAsiaTheme="minorEastAsia" w:hAnsiTheme="minorHAnsi" w:cstheme="minorBidi"/>
            <w:noProof/>
            <w:szCs w:val="22"/>
          </w:rPr>
          <w:tab/>
        </w:r>
        <w:r w:rsidR="00432CFB" w:rsidRPr="00E51DBB">
          <w:rPr>
            <w:rStyle w:val="Hypertextovodkaz"/>
            <w:noProof/>
          </w:rPr>
          <w:t>Obsah Návrhu</w:t>
        </w:r>
        <w:r w:rsidR="00432CFB">
          <w:rPr>
            <w:noProof/>
            <w:webHidden/>
          </w:rPr>
          <w:tab/>
        </w:r>
        <w:r w:rsidR="00432CFB">
          <w:rPr>
            <w:noProof/>
            <w:webHidden/>
          </w:rPr>
          <w:fldChar w:fldCharType="begin"/>
        </w:r>
        <w:r w:rsidR="00432CFB">
          <w:rPr>
            <w:noProof/>
            <w:webHidden/>
          </w:rPr>
          <w:instrText xml:space="preserve"> PAGEREF _Toc158734579 \h </w:instrText>
        </w:r>
        <w:r w:rsidR="00432CFB">
          <w:rPr>
            <w:noProof/>
            <w:webHidden/>
          </w:rPr>
        </w:r>
        <w:r w:rsidR="00432CFB">
          <w:rPr>
            <w:noProof/>
            <w:webHidden/>
          </w:rPr>
          <w:fldChar w:fldCharType="separate"/>
        </w:r>
        <w:r w:rsidR="00432CFB">
          <w:rPr>
            <w:noProof/>
            <w:webHidden/>
          </w:rPr>
          <w:t>6</w:t>
        </w:r>
        <w:r w:rsidR="00432CFB">
          <w:rPr>
            <w:noProof/>
            <w:webHidden/>
          </w:rPr>
          <w:fldChar w:fldCharType="end"/>
        </w:r>
      </w:hyperlink>
    </w:p>
    <w:p w14:paraId="7C51B4EE" w14:textId="05AF7DA4" w:rsidR="00432CFB" w:rsidRDefault="0018283E">
      <w:pPr>
        <w:pStyle w:val="Obsah2"/>
        <w:tabs>
          <w:tab w:val="left" w:pos="660"/>
          <w:tab w:val="right" w:leader="dot" w:pos="9062"/>
        </w:tabs>
        <w:rPr>
          <w:rFonts w:asciiTheme="minorHAnsi" w:eastAsiaTheme="minorEastAsia" w:hAnsiTheme="minorHAnsi" w:cstheme="minorBidi"/>
          <w:noProof/>
          <w:szCs w:val="22"/>
        </w:rPr>
      </w:pPr>
      <w:hyperlink w:anchor="_Toc158734580" w:history="1">
        <w:r w:rsidR="00432CFB" w:rsidRPr="00E51DBB">
          <w:rPr>
            <w:rStyle w:val="Hypertextovodkaz"/>
            <w:noProof/>
          </w:rPr>
          <w:t>8.</w:t>
        </w:r>
        <w:r w:rsidR="00432CFB">
          <w:rPr>
            <w:rFonts w:asciiTheme="minorHAnsi" w:eastAsiaTheme="minorEastAsia" w:hAnsiTheme="minorHAnsi" w:cstheme="minorBidi"/>
            <w:noProof/>
            <w:szCs w:val="22"/>
          </w:rPr>
          <w:tab/>
        </w:r>
        <w:r w:rsidR="00432CFB" w:rsidRPr="00E51DBB">
          <w:rPr>
            <w:rStyle w:val="Hypertextovodkaz"/>
            <w:noProof/>
          </w:rPr>
          <w:t>Infrastruktura zadavatele</w:t>
        </w:r>
        <w:r w:rsidR="00432CFB">
          <w:rPr>
            <w:noProof/>
            <w:webHidden/>
          </w:rPr>
          <w:tab/>
        </w:r>
        <w:r w:rsidR="00432CFB">
          <w:rPr>
            <w:noProof/>
            <w:webHidden/>
          </w:rPr>
          <w:fldChar w:fldCharType="begin"/>
        </w:r>
        <w:r w:rsidR="00432CFB">
          <w:rPr>
            <w:noProof/>
            <w:webHidden/>
          </w:rPr>
          <w:instrText xml:space="preserve"> PAGEREF _Toc158734580 \h </w:instrText>
        </w:r>
        <w:r w:rsidR="00432CFB">
          <w:rPr>
            <w:noProof/>
            <w:webHidden/>
          </w:rPr>
        </w:r>
        <w:r w:rsidR="00432CFB">
          <w:rPr>
            <w:noProof/>
            <w:webHidden/>
          </w:rPr>
          <w:fldChar w:fldCharType="separate"/>
        </w:r>
        <w:r w:rsidR="00432CFB">
          <w:rPr>
            <w:noProof/>
            <w:webHidden/>
          </w:rPr>
          <w:t>6</w:t>
        </w:r>
        <w:r w:rsidR="00432CFB">
          <w:rPr>
            <w:noProof/>
            <w:webHidden/>
          </w:rPr>
          <w:fldChar w:fldCharType="end"/>
        </w:r>
      </w:hyperlink>
    </w:p>
    <w:p w14:paraId="65970B24" w14:textId="67845E5C" w:rsidR="00432CFB" w:rsidRDefault="0018283E">
      <w:pPr>
        <w:pStyle w:val="Obsah3"/>
        <w:tabs>
          <w:tab w:val="left" w:pos="1100"/>
          <w:tab w:val="right" w:leader="dot" w:pos="9062"/>
        </w:tabs>
        <w:rPr>
          <w:rFonts w:asciiTheme="minorHAnsi" w:eastAsiaTheme="minorEastAsia" w:hAnsiTheme="minorHAnsi" w:cstheme="minorBidi"/>
          <w:noProof/>
          <w:szCs w:val="22"/>
        </w:rPr>
      </w:pPr>
      <w:hyperlink w:anchor="_Toc158734581" w:history="1">
        <w:r w:rsidR="00432CFB" w:rsidRPr="00E51DBB">
          <w:rPr>
            <w:rStyle w:val="Hypertextovodkaz"/>
            <w:noProof/>
          </w:rPr>
          <w:t>8.1.</w:t>
        </w:r>
        <w:r w:rsidR="00432CFB">
          <w:rPr>
            <w:rFonts w:asciiTheme="minorHAnsi" w:eastAsiaTheme="minorEastAsia" w:hAnsiTheme="minorHAnsi" w:cstheme="minorBidi"/>
            <w:noProof/>
            <w:szCs w:val="22"/>
          </w:rPr>
          <w:tab/>
        </w:r>
        <w:r w:rsidR="00432CFB" w:rsidRPr="00E51DBB">
          <w:rPr>
            <w:rStyle w:val="Hypertextovodkaz"/>
            <w:noProof/>
          </w:rPr>
          <w:t>Datové centrum</w:t>
        </w:r>
        <w:r w:rsidR="00432CFB">
          <w:rPr>
            <w:noProof/>
            <w:webHidden/>
          </w:rPr>
          <w:tab/>
        </w:r>
        <w:r w:rsidR="00432CFB">
          <w:rPr>
            <w:noProof/>
            <w:webHidden/>
          </w:rPr>
          <w:fldChar w:fldCharType="begin"/>
        </w:r>
        <w:r w:rsidR="00432CFB">
          <w:rPr>
            <w:noProof/>
            <w:webHidden/>
          </w:rPr>
          <w:instrText xml:space="preserve"> PAGEREF _Toc158734581 \h </w:instrText>
        </w:r>
        <w:r w:rsidR="00432CFB">
          <w:rPr>
            <w:noProof/>
            <w:webHidden/>
          </w:rPr>
        </w:r>
        <w:r w:rsidR="00432CFB">
          <w:rPr>
            <w:noProof/>
            <w:webHidden/>
          </w:rPr>
          <w:fldChar w:fldCharType="separate"/>
        </w:r>
        <w:r w:rsidR="00432CFB">
          <w:rPr>
            <w:noProof/>
            <w:webHidden/>
          </w:rPr>
          <w:t>6</w:t>
        </w:r>
        <w:r w:rsidR="00432CFB">
          <w:rPr>
            <w:noProof/>
            <w:webHidden/>
          </w:rPr>
          <w:fldChar w:fldCharType="end"/>
        </w:r>
      </w:hyperlink>
    </w:p>
    <w:p w14:paraId="6E934781" w14:textId="20766388" w:rsidR="00432CFB" w:rsidRDefault="0018283E">
      <w:pPr>
        <w:pStyle w:val="Obsah3"/>
        <w:tabs>
          <w:tab w:val="left" w:pos="1100"/>
          <w:tab w:val="right" w:leader="dot" w:pos="9062"/>
        </w:tabs>
        <w:rPr>
          <w:rFonts w:asciiTheme="minorHAnsi" w:eastAsiaTheme="minorEastAsia" w:hAnsiTheme="minorHAnsi" w:cstheme="minorBidi"/>
          <w:noProof/>
          <w:szCs w:val="22"/>
        </w:rPr>
      </w:pPr>
      <w:hyperlink w:anchor="_Toc158734582" w:history="1">
        <w:r w:rsidR="00432CFB" w:rsidRPr="00E51DBB">
          <w:rPr>
            <w:rStyle w:val="Hypertextovodkaz"/>
            <w:noProof/>
          </w:rPr>
          <w:t>8.2.</w:t>
        </w:r>
        <w:r w:rsidR="00432CFB">
          <w:rPr>
            <w:rFonts w:asciiTheme="minorHAnsi" w:eastAsiaTheme="minorEastAsia" w:hAnsiTheme="minorHAnsi" w:cstheme="minorBidi"/>
            <w:noProof/>
            <w:szCs w:val="22"/>
          </w:rPr>
          <w:tab/>
        </w:r>
        <w:r w:rsidR="00432CFB" w:rsidRPr="00E51DBB">
          <w:rPr>
            <w:rStyle w:val="Hypertextovodkaz"/>
            <w:noProof/>
          </w:rPr>
          <w:t>Storage síť</w:t>
        </w:r>
        <w:r w:rsidR="00432CFB">
          <w:rPr>
            <w:noProof/>
            <w:webHidden/>
          </w:rPr>
          <w:tab/>
        </w:r>
        <w:r w:rsidR="00432CFB">
          <w:rPr>
            <w:noProof/>
            <w:webHidden/>
          </w:rPr>
          <w:fldChar w:fldCharType="begin"/>
        </w:r>
        <w:r w:rsidR="00432CFB">
          <w:rPr>
            <w:noProof/>
            <w:webHidden/>
          </w:rPr>
          <w:instrText xml:space="preserve"> PAGEREF _Toc158734582 \h </w:instrText>
        </w:r>
        <w:r w:rsidR="00432CFB">
          <w:rPr>
            <w:noProof/>
            <w:webHidden/>
          </w:rPr>
        </w:r>
        <w:r w:rsidR="00432CFB">
          <w:rPr>
            <w:noProof/>
            <w:webHidden/>
          </w:rPr>
          <w:fldChar w:fldCharType="separate"/>
        </w:r>
        <w:r w:rsidR="00432CFB">
          <w:rPr>
            <w:noProof/>
            <w:webHidden/>
          </w:rPr>
          <w:t>6</w:t>
        </w:r>
        <w:r w:rsidR="00432CFB">
          <w:rPr>
            <w:noProof/>
            <w:webHidden/>
          </w:rPr>
          <w:fldChar w:fldCharType="end"/>
        </w:r>
      </w:hyperlink>
    </w:p>
    <w:p w14:paraId="639A21C8" w14:textId="232B217E" w:rsidR="00FA4E89" w:rsidRDefault="00250A01" w:rsidP="6794C2A8">
      <w:pPr>
        <w:pStyle w:val="Obsah3"/>
        <w:tabs>
          <w:tab w:val="left" w:pos="1095"/>
          <w:tab w:val="right" w:leader="dot" w:pos="9060"/>
        </w:tabs>
        <w:rPr>
          <w:rFonts w:asciiTheme="minorHAnsi" w:eastAsiaTheme="minorEastAsia" w:hAnsiTheme="minorHAnsi" w:cstheme="minorBidi"/>
          <w:noProof/>
        </w:rPr>
      </w:pPr>
      <w:r>
        <w:fldChar w:fldCharType="end"/>
      </w:r>
    </w:p>
    <w:p w14:paraId="39025D51" w14:textId="77777777" w:rsidR="00224C19" w:rsidRDefault="00A9551E" w:rsidP="00224C19">
      <w:pPr>
        <w:pStyle w:val="Nadpis2"/>
        <w:keepLines/>
        <w:spacing w:before="200" w:after="0" w:line="276" w:lineRule="auto"/>
      </w:pPr>
      <w:bookmarkStart w:id="1" w:name="_Toc158734569"/>
      <w:r>
        <w:t>Úvod</w:t>
      </w:r>
      <w:bookmarkEnd w:id="1"/>
    </w:p>
    <w:p w14:paraId="1B584384" w14:textId="1DDA5E81" w:rsidR="00510BF2" w:rsidRDefault="00510BF2" w:rsidP="00C50E8F">
      <w:r>
        <w:t xml:space="preserve">Obsahem tohoto dokumentu jsou informace </w:t>
      </w:r>
      <w:r w:rsidR="00E6740A" w:rsidRPr="00E61F0A">
        <w:t>pro připravovanou veřejnou zakázku</w:t>
      </w:r>
      <w:r w:rsidR="00E6740A">
        <w:t xml:space="preserve"> na pořízení </w:t>
      </w:r>
      <w:r w:rsidR="00957E96">
        <w:t>archivní</w:t>
      </w:r>
      <w:r w:rsidR="005176BD">
        <w:t>ho</w:t>
      </w:r>
      <w:r w:rsidR="00957E96">
        <w:t xml:space="preserve"> </w:t>
      </w:r>
      <w:r>
        <w:t xml:space="preserve">úložiště a předběžné požadavky na vlastnosti, parametry a funkcionality </w:t>
      </w:r>
      <w:r w:rsidR="003F4C39">
        <w:t>tohoto úložiště</w:t>
      </w:r>
      <w:r>
        <w:t>.</w:t>
      </w:r>
      <w:r w:rsidR="00DE4380">
        <w:t xml:space="preserve"> </w:t>
      </w:r>
    </w:p>
    <w:p w14:paraId="4C1671E3" w14:textId="77777777" w:rsidR="00DE4380" w:rsidRDefault="00DE4380" w:rsidP="00C50E8F"/>
    <w:p w14:paraId="121BC771" w14:textId="65302AC3" w:rsidR="00147A9A" w:rsidRDefault="00147A9A" w:rsidP="00C50E8F">
      <w:pPr>
        <w:rPr>
          <w:b/>
        </w:rPr>
      </w:pPr>
      <w:r w:rsidRPr="00871E25">
        <w:rPr>
          <w:b/>
        </w:rPr>
        <w:t>Všechny požadavky a parametry uvedené v tomto dokumentu jsou předběžné</w:t>
      </w:r>
      <w:r w:rsidR="0082359A" w:rsidRPr="00871E25">
        <w:rPr>
          <w:b/>
        </w:rPr>
        <w:t>.</w:t>
      </w:r>
    </w:p>
    <w:p w14:paraId="03E55D73" w14:textId="113EB9C1" w:rsidR="00307462" w:rsidRDefault="00307462" w:rsidP="00C50E8F">
      <w:pPr>
        <w:rPr>
          <w:b/>
        </w:rPr>
      </w:pPr>
    </w:p>
    <w:p w14:paraId="091A7ABA" w14:textId="490092E7" w:rsidR="00307462" w:rsidRPr="00E61F0A" w:rsidRDefault="00307462" w:rsidP="00307462">
      <w:r>
        <w:t xml:space="preserve">Pozornost </w:t>
      </w:r>
      <w:r w:rsidR="0005277A">
        <w:t xml:space="preserve">prosím </w:t>
      </w:r>
      <w:r>
        <w:t xml:space="preserve">věnujte rovněž požadavkům a pokynům k Návrhu </w:t>
      </w:r>
      <w:r w:rsidR="00325A50">
        <w:t>úložiš</w:t>
      </w:r>
      <w:r w:rsidR="003F4C39">
        <w:t>tě</w:t>
      </w:r>
      <w:r w:rsidR="00325A50">
        <w:t xml:space="preserve"> </w:t>
      </w:r>
      <w:r>
        <w:t xml:space="preserve">obsaženým v textu tohoto dokumentu. </w:t>
      </w:r>
      <w:r w:rsidRPr="00B54FAE">
        <w:rPr>
          <w:color w:val="4472C4" w:themeColor="accent5"/>
        </w:rPr>
        <w:t xml:space="preserve">Požadavky jsou vyznačeny </w:t>
      </w:r>
      <w:r>
        <w:rPr>
          <w:color w:val="4472C4" w:themeColor="accent5"/>
        </w:rPr>
        <w:t xml:space="preserve">touto </w:t>
      </w:r>
      <w:r w:rsidRPr="00B54FAE">
        <w:rPr>
          <w:color w:val="4472C4" w:themeColor="accent5"/>
        </w:rPr>
        <w:t>modrou barvou písma</w:t>
      </w:r>
      <w:r>
        <w:t>.</w:t>
      </w:r>
    </w:p>
    <w:p w14:paraId="2422E936" w14:textId="754D3B74" w:rsidR="002D49FA" w:rsidRDefault="002D49FA" w:rsidP="00224C19"/>
    <w:p w14:paraId="16CB9DCB" w14:textId="77777777" w:rsidR="00F90367" w:rsidRDefault="00F90367" w:rsidP="00F90367">
      <w:r>
        <w:t xml:space="preserve">Pozn. V textu jsou uváděny rychlosti a kapacity za použití dekadických jednotek (násobky deseti), pokud není explicitně uvedena binární jednotka (např. </w:t>
      </w:r>
      <w:proofErr w:type="spellStart"/>
      <w:r>
        <w:t>KiB</w:t>
      </w:r>
      <w:proofErr w:type="spellEnd"/>
      <w:r>
        <w:t xml:space="preserve">, </w:t>
      </w:r>
      <w:proofErr w:type="spellStart"/>
      <w:r>
        <w:t>MiB</w:t>
      </w:r>
      <w:proofErr w:type="spellEnd"/>
      <w:r>
        <w:t>).</w:t>
      </w:r>
    </w:p>
    <w:p w14:paraId="5569AA52" w14:textId="4A20ECCB" w:rsidR="00224C19" w:rsidRPr="00B43B32" w:rsidRDefault="00B76261" w:rsidP="00224C19">
      <w:pPr>
        <w:pStyle w:val="Nadpis2"/>
        <w:keepLines/>
        <w:spacing w:before="200" w:after="0" w:line="276" w:lineRule="auto"/>
      </w:pPr>
      <w:bookmarkStart w:id="2" w:name="_Toc158734570"/>
      <w:r>
        <w:t>Parametry zakázky</w:t>
      </w:r>
      <w:bookmarkEnd w:id="2"/>
    </w:p>
    <w:p w14:paraId="51B7FDAE" w14:textId="5850869D" w:rsidR="00224C19" w:rsidRDefault="00224C19" w:rsidP="00224C19">
      <w:r>
        <w:t xml:space="preserve">Předpokládaný termín realizace </w:t>
      </w:r>
      <w:r w:rsidR="0014690C">
        <w:t xml:space="preserve">nákupu </w:t>
      </w:r>
      <w:r w:rsidR="004A2888">
        <w:t>úložiš</w:t>
      </w:r>
      <w:r w:rsidR="003F4C39">
        <w:t>tě</w:t>
      </w:r>
      <w:r w:rsidR="00DD300D">
        <w:t xml:space="preserve"> </w:t>
      </w:r>
      <w:r>
        <w:t xml:space="preserve">je </w:t>
      </w:r>
      <w:r w:rsidR="00DE6D8C" w:rsidRPr="01493CA6">
        <w:rPr>
          <w:b/>
          <w:bCs/>
        </w:rPr>
        <w:t>r</w:t>
      </w:r>
      <w:r w:rsidR="00022FEF" w:rsidRPr="01493CA6">
        <w:rPr>
          <w:b/>
          <w:bCs/>
        </w:rPr>
        <w:t>ok</w:t>
      </w:r>
      <w:r w:rsidRPr="01493CA6">
        <w:rPr>
          <w:b/>
          <w:bCs/>
        </w:rPr>
        <w:t xml:space="preserve"> </w:t>
      </w:r>
      <w:r w:rsidR="0037720D" w:rsidRPr="01493CA6">
        <w:rPr>
          <w:b/>
          <w:bCs/>
        </w:rPr>
        <w:t>202</w:t>
      </w:r>
      <w:r w:rsidR="003F4C39">
        <w:rPr>
          <w:b/>
          <w:bCs/>
        </w:rPr>
        <w:t>4</w:t>
      </w:r>
      <w:r>
        <w:t>.</w:t>
      </w:r>
    </w:p>
    <w:p w14:paraId="1CE6CC17" w14:textId="77777777" w:rsidR="003E4519" w:rsidRDefault="003E4519" w:rsidP="00224C19"/>
    <w:p w14:paraId="7EACCC73" w14:textId="2C5D0CA6" w:rsidR="00B76261" w:rsidRDefault="00B76261" w:rsidP="00224C19">
      <w:r>
        <w:t xml:space="preserve">Předpokládaný finanční objem zakázky je </w:t>
      </w:r>
      <w:r w:rsidRPr="01493CA6">
        <w:rPr>
          <w:b/>
          <w:bCs/>
        </w:rPr>
        <w:t xml:space="preserve">cca </w:t>
      </w:r>
      <w:r w:rsidR="003F4C39">
        <w:rPr>
          <w:b/>
          <w:bCs/>
        </w:rPr>
        <w:t>5</w:t>
      </w:r>
      <w:r w:rsidR="001661FE" w:rsidRPr="01493CA6">
        <w:rPr>
          <w:b/>
          <w:bCs/>
        </w:rPr>
        <w:t> </w:t>
      </w:r>
      <w:r w:rsidRPr="01493CA6">
        <w:rPr>
          <w:b/>
          <w:bCs/>
        </w:rPr>
        <w:t>mil. Kč bez DPH</w:t>
      </w:r>
      <w:r>
        <w:t>.</w:t>
      </w:r>
    </w:p>
    <w:p w14:paraId="20518EEE" w14:textId="77777777" w:rsidR="003E4519" w:rsidRDefault="003E4519" w:rsidP="00224C19"/>
    <w:p w14:paraId="4632C1CD" w14:textId="6182164B" w:rsidR="0060031C" w:rsidRDefault="684C499D" w:rsidP="00224C19">
      <w:r>
        <w:t xml:space="preserve">Předpokládáme, že </w:t>
      </w:r>
      <w:r w:rsidR="35BC7C63">
        <w:t>hodnotícím kritériem bude ekonomická výhodnost zakázky, kde jako hlavní kritéri</w:t>
      </w:r>
      <w:r w:rsidR="00A44E58">
        <w:t>a</w:t>
      </w:r>
      <w:r w:rsidR="35BC7C63">
        <w:t xml:space="preserve"> </w:t>
      </w:r>
      <w:r>
        <w:t>bud</w:t>
      </w:r>
      <w:r w:rsidR="00A44E58">
        <w:t>ou</w:t>
      </w:r>
      <w:r>
        <w:t xml:space="preserve"> z</w:t>
      </w:r>
      <w:r w:rsidR="7409A6DE">
        <w:t>volena kapacita úložiš</w:t>
      </w:r>
      <w:r w:rsidR="00B41E77">
        <w:t>tě</w:t>
      </w:r>
      <w:r w:rsidR="0F6F8C56">
        <w:t xml:space="preserve"> </w:t>
      </w:r>
      <w:r w:rsidR="00A44E58">
        <w:t xml:space="preserve">a význačné vlastnosti řešení </w:t>
      </w:r>
      <w:r w:rsidR="0F6F8C56">
        <w:t>při stanovení pevné ceny za předmět veřejné zakázky</w:t>
      </w:r>
      <w:r>
        <w:t>.</w:t>
      </w:r>
    </w:p>
    <w:p w14:paraId="1D48B762" w14:textId="5E6569AC" w:rsidR="006E69BE" w:rsidRDefault="006E69BE" w:rsidP="006E69BE">
      <w:pPr>
        <w:pStyle w:val="Nadpis2"/>
        <w:keepLines/>
        <w:spacing w:before="200" w:after="0" w:line="276" w:lineRule="auto"/>
      </w:pPr>
      <w:bookmarkStart w:id="3" w:name="_Toc158734571"/>
      <w:r>
        <w:lastRenderedPageBreak/>
        <w:t>Účel a plánované užití úložiš</w:t>
      </w:r>
      <w:r w:rsidR="00D15719">
        <w:t>tě</w:t>
      </w:r>
      <w:bookmarkEnd w:id="3"/>
    </w:p>
    <w:p w14:paraId="2EEC277D" w14:textId="1F4BDAA5" w:rsidR="005F75BF" w:rsidRDefault="003948BA" w:rsidP="005F75BF">
      <w:r>
        <w:t>A</w:t>
      </w:r>
      <w:r w:rsidR="00A97C6E">
        <w:t>rchivní</w:t>
      </w:r>
      <w:r w:rsidR="005F75BF">
        <w:t xml:space="preserve"> úložiště </w:t>
      </w:r>
      <w:r w:rsidR="00F255AD">
        <w:t>je</w:t>
      </w:r>
      <w:r w:rsidR="001A2FE4">
        <w:t xml:space="preserve"> pořizován</w:t>
      </w:r>
      <w:r>
        <w:t>o</w:t>
      </w:r>
      <w:r w:rsidR="005F75BF">
        <w:t xml:space="preserve"> se záměrem </w:t>
      </w:r>
      <w:r w:rsidR="00A41896" w:rsidRPr="00A41896">
        <w:rPr>
          <w:b/>
        </w:rPr>
        <w:t>rozšířit</w:t>
      </w:r>
      <w:r w:rsidR="005F75BF" w:rsidRPr="00A41896">
        <w:rPr>
          <w:b/>
        </w:rPr>
        <w:t xml:space="preserve"> stávající </w:t>
      </w:r>
      <w:r w:rsidR="007F1338" w:rsidRPr="00A41896">
        <w:rPr>
          <w:b/>
        </w:rPr>
        <w:t>portfolio</w:t>
      </w:r>
      <w:r w:rsidR="005F75BF" w:rsidRPr="00A41896">
        <w:rPr>
          <w:b/>
        </w:rPr>
        <w:t xml:space="preserve"> úložišť</w:t>
      </w:r>
      <w:r w:rsidR="005F75BF">
        <w:t xml:space="preserve"> zadavatele</w:t>
      </w:r>
      <w:r w:rsidR="000A1457">
        <w:t>,</w:t>
      </w:r>
      <w:r w:rsidR="001428E3">
        <w:t xml:space="preserve"> </w:t>
      </w:r>
      <w:r w:rsidR="00725AF5">
        <w:t xml:space="preserve">které </w:t>
      </w:r>
      <w:proofErr w:type="gramStart"/>
      <w:r w:rsidR="00725AF5">
        <w:t>tvoří</w:t>
      </w:r>
      <w:proofErr w:type="gramEnd"/>
      <w:r w:rsidR="00725AF5">
        <w:t xml:space="preserve"> zejména </w:t>
      </w:r>
      <w:r w:rsidR="00A91696">
        <w:t xml:space="preserve">centrální úložiště projektových dat PROJECT, </w:t>
      </w:r>
      <w:r w:rsidR="005F75BF">
        <w:t>uživatelská souborová úložiště clusterů</w:t>
      </w:r>
      <w:r w:rsidR="00E85F94">
        <w:t xml:space="preserve"> HOME a</w:t>
      </w:r>
      <w:r w:rsidR="00C26BF7">
        <w:t xml:space="preserve"> SCRATCH</w:t>
      </w:r>
      <w:r w:rsidR="005F75BF">
        <w:t>,</w:t>
      </w:r>
      <w:r w:rsidR="00FD46C0">
        <w:t xml:space="preserve"> disková</w:t>
      </w:r>
      <w:r w:rsidR="005F75BF">
        <w:t xml:space="preserve"> pole virtualizační infrastruktury, </w:t>
      </w:r>
      <w:r w:rsidR="00FD46C0">
        <w:t xml:space="preserve">disková pole </w:t>
      </w:r>
      <w:r w:rsidR="007F1338">
        <w:t>řešení</w:t>
      </w:r>
      <w:r w:rsidR="005F75BF">
        <w:t xml:space="preserve"> pro zálohování</w:t>
      </w:r>
      <w:r w:rsidR="00725AF5">
        <w:t xml:space="preserve"> a další</w:t>
      </w:r>
      <w:r w:rsidR="004F1B68">
        <w:t>.</w:t>
      </w:r>
    </w:p>
    <w:p w14:paraId="261FD99D" w14:textId="73CDBDD7" w:rsidR="005F75BF" w:rsidRDefault="005F75BF" w:rsidP="005F75BF"/>
    <w:p w14:paraId="55B7B619" w14:textId="7814477F" w:rsidR="001331B5" w:rsidRPr="0017613C" w:rsidRDefault="00A97C6E" w:rsidP="001331B5">
      <w:r>
        <w:t>Archivní</w:t>
      </w:r>
      <w:r w:rsidRPr="0017613C">
        <w:t xml:space="preserve"> </w:t>
      </w:r>
      <w:r w:rsidR="001331B5" w:rsidRPr="0017613C">
        <w:t>úložiště bude sloužit jako centrální úložiště dat superpočít</w:t>
      </w:r>
      <w:r w:rsidR="00F0032A">
        <w:t xml:space="preserve">ačového centra IT4Innovations, </w:t>
      </w:r>
      <w:r w:rsidR="001331B5" w:rsidRPr="00F0032A">
        <w:rPr>
          <w:b/>
        </w:rPr>
        <w:t>k</w:t>
      </w:r>
      <w:r w:rsidR="00D3795F" w:rsidRPr="00F0032A">
        <w:rPr>
          <w:b/>
        </w:rPr>
        <w:t xml:space="preserve"> dlouhodobé </w:t>
      </w:r>
      <w:r w:rsidR="0017613C" w:rsidRPr="00F0032A">
        <w:rPr>
          <w:b/>
        </w:rPr>
        <w:t>archivaci</w:t>
      </w:r>
      <w:r w:rsidR="001331B5" w:rsidRPr="00F0032A">
        <w:rPr>
          <w:b/>
        </w:rPr>
        <w:t xml:space="preserve"> dat</w:t>
      </w:r>
      <w:r w:rsidR="001331B5" w:rsidRPr="0017613C">
        <w:t xml:space="preserve"> laboratoří a výzkumných projektů.</w:t>
      </w:r>
    </w:p>
    <w:p w14:paraId="22317E83" w14:textId="31A91652" w:rsidR="0017613C" w:rsidRDefault="0017613C" w:rsidP="01493CA6">
      <w:pPr>
        <w:pStyle w:val="Nadpis2"/>
        <w:spacing w:before="200" w:after="0" w:line="276" w:lineRule="auto"/>
      </w:pPr>
      <w:bookmarkStart w:id="4" w:name="_Toc158734572"/>
      <w:r>
        <w:t xml:space="preserve">Požadavky na </w:t>
      </w:r>
      <w:r w:rsidR="00957E96">
        <w:t xml:space="preserve">archivní </w:t>
      </w:r>
      <w:r>
        <w:t>úložiště</w:t>
      </w:r>
      <w:bookmarkEnd w:id="4"/>
    </w:p>
    <w:p w14:paraId="187B1B97" w14:textId="3A3674E6" w:rsidR="007457F1" w:rsidRDefault="007457F1" w:rsidP="007457F1">
      <w:pPr>
        <w:pStyle w:val="Nadpis3"/>
      </w:pPr>
      <w:bookmarkStart w:id="5" w:name="_Toc158734573"/>
      <w:r>
        <w:t>Obecné</w:t>
      </w:r>
      <w:bookmarkEnd w:id="5"/>
    </w:p>
    <w:p w14:paraId="108BBEED" w14:textId="4ACB45BD" w:rsidR="00000CED" w:rsidRDefault="007D71BC" w:rsidP="0007451C">
      <w:r>
        <w:t>A</w:t>
      </w:r>
      <w:r w:rsidRPr="007D71BC">
        <w:t xml:space="preserve">rchivní úložiště </w:t>
      </w:r>
      <w:r>
        <w:t xml:space="preserve">je určeno </w:t>
      </w:r>
      <w:r w:rsidRPr="007D71BC">
        <w:t>pro archivaci dat</w:t>
      </w:r>
      <w:r w:rsidR="003E4E0B">
        <w:t xml:space="preserve"> – dlouhodobé uložení dat</w:t>
      </w:r>
      <w:r w:rsidR="00D01AD2">
        <w:t>.</w:t>
      </w:r>
      <w:r>
        <w:t xml:space="preserve"> </w:t>
      </w:r>
      <w:r w:rsidR="00000CED">
        <w:t xml:space="preserve">Motivací pro realizaci archivního úložiště není plnění legislativních požadavků, ale vlastní potřeba </w:t>
      </w:r>
      <w:r w:rsidR="00C725ED">
        <w:t>superpočítačového centra</w:t>
      </w:r>
      <w:r w:rsidR="00000CED">
        <w:t xml:space="preserve"> na uložení dat. Archivní úložiště nemusí splňovat žádné specifické regulatorní požadavky na archivaci.</w:t>
      </w:r>
    </w:p>
    <w:p w14:paraId="159762C1" w14:textId="77777777" w:rsidR="00000CED" w:rsidRDefault="00000CED" w:rsidP="0007451C"/>
    <w:p w14:paraId="60F54F26" w14:textId="55AD1541" w:rsidR="00C00D68" w:rsidRDefault="00D01AD2" w:rsidP="0007451C">
      <w:r>
        <w:t>Pro uložená data se předpokládá minimální potřeba přístupu, data budou dlouhodobě odložena v úložišti a potenciální přístup může nastat za několik let (tři, pět, ... deset let). Z</w:t>
      </w:r>
      <w:r w:rsidR="007D71BC">
        <w:t xml:space="preserve">drojem dat </w:t>
      </w:r>
      <w:r w:rsidR="00805AC3">
        <w:t xml:space="preserve">archivního úložiště </w:t>
      </w:r>
      <w:r w:rsidR="007D71BC">
        <w:t>bud</w:t>
      </w:r>
      <w:r w:rsidR="0007451C">
        <w:t xml:space="preserve">e </w:t>
      </w:r>
      <w:r w:rsidR="00CD6EEE">
        <w:t xml:space="preserve">zejména </w:t>
      </w:r>
      <w:r w:rsidR="0007451C">
        <w:t>s</w:t>
      </w:r>
      <w:r w:rsidR="00C00D68">
        <w:t>ouborové úložiště projektových dat zadavatele PROJECT</w:t>
      </w:r>
      <w:r w:rsidR="0007451C">
        <w:t xml:space="preserve"> poskytující </w:t>
      </w:r>
      <w:r w:rsidR="00C00D68">
        <w:t xml:space="preserve">souborový přístup </w:t>
      </w:r>
      <w:r w:rsidR="0007451C">
        <w:t xml:space="preserve">protokolem </w:t>
      </w:r>
      <w:r w:rsidR="00C00D68">
        <w:t>NFSv4</w:t>
      </w:r>
      <w:r w:rsidR="006D64AA">
        <w:t xml:space="preserve"> a další úložiště provozované </w:t>
      </w:r>
      <w:r w:rsidR="00C725ED">
        <w:t>superpočítačovým centrem</w:t>
      </w:r>
      <w:r w:rsidR="0007451C">
        <w:t>.</w:t>
      </w:r>
    </w:p>
    <w:p w14:paraId="7FA25695" w14:textId="09D0F0E0" w:rsidR="0007451C" w:rsidRDefault="0007451C" w:rsidP="0007451C"/>
    <w:p w14:paraId="5FC39BB1" w14:textId="19B743F0" w:rsidR="00CD7550" w:rsidRPr="00DD1CCD" w:rsidRDefault="002429E6" w:rsidP="00CD7550">
      <w:r>
        <w:t>J</w:t>
      </w:r>
      <w:r w:rsidR="00CD7550">
        <w:t>e kladen značný důraz na ekonomickou stránku celého řešení, náklady a udržitelnost v dlouhodobém časovém horizontu.</w:t>
      </w:r>
    </w:p>
    <w:p w14:paraId="2FB577D9" w14:textId="77777777" w:rsidR="00CD7550" w:rsidRDefault="00CD7550" w:rsidP="0007451C"/>
    <w:p w14:paraId="1C5AA08F" w14:textId="0311C768" w:rsidR="00246C51" w:rsidRDefault="00931112" w:rsidP="00931112">
      <w:r>
        <w:t>Očekáváme, že úložná kapacita bude realizována páskovou technologií LTO aktuální generace (tj. LTO</w:t>
      </w:r>
      <w:r w:rsidR="00CD7550">
        <w:t>9</w:t>
      </w:r>
      <w:r>
        <w:t>). Důvo</w:t>
      </w:r>
      <w:r w:rsidR="00214994">
        <w:t>dy</w:t>
      </w:r>
      <w:r>
        <w:t xml:space="preserve"> pro páskovou technologii j</w:t>
      </w:r>
      <w:r w:rsidR="00214994">
        <w:t>sou</w:t>
      </w:r>
      <w:r>
        <w:t xml:space="preserve"> předpokládaná nižší pořizovací cena na jednotku kapacity a nižší náklady na provoz v porovnání s diskovou technologií a delší životnost.</w:t>
      </w:r>
    </w:p>
    <w:p w14:paraId="1611FD58" w14:textId="77777777" w:rsidR="00246C51" w:rsidRDefault="00246C51" w:rsidP="00931112"/>
    <w:p w14:paraId="56DCB675" w14:textId="042C957F" w:rsidR="00805AC3" w:rsidRDefault="00F62B79" w:rsidP="00F012DB">
      <w:r>
        <w:t xml:space="preserve">Součástí dodávky je </w:t>
      </w:r>
      <w:r w:rsidR="00214994">
        <w:t xml:space="preserve">komplexní </w:t>
      </w:r>
      <w:r>
        <w:t>řešení</w:t>
      </w:r>
      <w:r w:rsidR="00100C86">
        <w:t xml:space="preserve"> archivního úložiště</w:t>
      </w:r>
      <w:r w:rsidR="00256C6F">
        <w:t xml:space="preserve"> včetně softwarového řešení</w:t>
      </w:r>
      <w:r>
        <w:t>.</w:t>
      </w:r>
    </w:p>
    <w:p w14:paraId="03BF9539" w14:textId="2A216CD7" w:rsidR="002B5936" w:rsidRDefault="00680E09" w:rsidP="00B654E6">
      <w:pPr>
        <w:pStyle w:val="Nadpis3"/>
      </w:pPr>
      <w:bookmarkStart w:id="6" w:name="_Toc158734574"/>
      <w:r>
        <w:t>Vlastnosti</w:t>
      </w:r>
      <w:r w:rsidR="00925FAC">
        <w:t xml:space="preserve"> a funkcionality</w:t>
      </w:r>
      <w:bookmarkEnd w:id="6"/>
    </w:p>
    <w:p w14:paraId="46EA857A" w14:textId="26023C0F" w:rsidR="00FC7A16" w:rsidRPr="00FC7A16" w:rsidRDefault="00FC7A16" w:rsidP="00FC7A16">
      <w:pPr>
        <w:pStyle w:val="Nadpis4"/>
      </w:pPr>
      <w:r>
        <w:t>Souborová data</w:t>
      </w:r>
    </w:p>
    <w:p w14:paraId="7CB6B0AE" w14:textId="2EB5AEE1" w:rsidR="00680E09" w:rsidRDefault="00680E09" w:rsidP="00680E09">
      <w:r>
        <w:t>Archivní úložiště bude pracovat se souborovými dat</w:t>
      </w:r>
      <w:r w:rsidR="001D3F95">
        <w:t>y a</w:t>
      </w:r>
      <w:r>
        <w:t xml:space="preserve"> bude poskytovat souborový přístup k archivovaným datům.</w:t>
      </w:r>
    </w:p>
    <w:p w14:paraId="5BAB9A5F" w14:textId="77777777" w:rsidR="00FC7A16" w:rsidRDefault="00FC7A16" w:rsidP="00FC7A16">
      <w:pPr>
        <w:pStyle w:val="Nadpis4"/>
      </w:pPr>
      <w:r>
        <w:t>LTFS</w:t>
      </w:r>
    </w:p>
    <w:p w14:paraId="342030BE" w14:textId="1F94EFCE" w:rsidR="000D59C4" w:rsidRDefault="00FC7A16" w:rsidP="00680E09">
      <w:r>
        <w:t xml:space="preserve">Archivní úložiště bude </w:t>
      </w:r>
      <w:r w:rsidR="00B45021">
        <w:t>ukládat data na magnetické pásky</w:t>
      </w:r>
      <w:r w:rsidR="00005946">
        <w:t xml:space="preserve"> v páskové knihovně</w:t>
      </w:r>
      <w:r w:rsidR="00B45021">
        <w:t>. P</w:t>
      </w:r>
      <w:r>
        <w:t xml:space="preserve">ro ukládání dat na pásky </w:t>
      </w:r>
      <w:r w:rsidR="00B45021">
        <w:t xml:space="preserve">bude </w:t>
      </w:r>
      <w:r>
        <w:t xml:space="preserve">používat formát </w:t>
      </w:r>
      <w:r w:rsidRPr="00070B25">
        <w:rPr>
          <w:lang w:val="en-US"/>
        </w:rPr>
        <w:t>Linear tape file system</w:t>
      </w:r>
      <w:r>
        <w:t xml:space="preserve"> (LTFS) dle mezinárodního standardu ISO/IEC 20919:2021 </w:t>
      </w:r>
      <w:r w:rsidRPr="00070B25">
        <w:rPr>
          <w:lang w:val="en-US"/>
        </w:rPr>
        <w:t>„Information technology – Linear tape file system (LTFS) Format specification</w:t>
      </w:r>
      <w:r>
        <w:t>“.</w:t>
      </w:r>
    </w:p>
    <w:p w14:paraId="11084F5F" w14:textId="7D72EC4D" w:rsidR="00863D54" w:rsidRPr="00863D54" w:rsidRDefault="00863D54" w:rsidP="00680E09">
      <w:pPr>
        <w:rPr>
          <w:color w:val="5B9BD5" w:themeColor="accent1"/>
        </w:rPr>
      </w:pPr>
      <w:r w:rsidRPr="00863D54">
        <w:rPr>
          <w:color w:val="5B9BD5" w:themeColor="accent1"/>
        </w:rPr>
        <w:t>Prosím uveďte, zda navrhované řešení splňuje požadavek na konkrétní verzi standardu ISO/IEC.</w:t>
      </w:r>
    </w:p>
    <w:p w14:paraId="5AE699EA" w14:textId="668FC25C" w:rsidR="00FC7A16" w:rsidRPr="00FC7A16" w:rsidRDefault="00FC7A16" w:rsidP="00680E09">
      <w:pPr>
        <w:rPr>
          <w:lang w:val="en-US"/>
        </w:rPr>
      </w:pPr>
      <w:r>
        <w:t>Použitím standardního formátu pro ukládání dat chceme zajistit dlouhodobou dostupnost/čitelnost dat (a to rovněž nezávisle na softwarovém řešení samotného archivního úložiště) a otevřenost řešení pro případný budoucí rozvoj.</w:t>
      </w:r>
    </w:p>
    <w:p w14:paraId="5A074F2A" w14:textId="65048FD6" w:rsidR="00000CED" w:rsidRDefault="00000CED" w:rsidP="00000CED">
      <w:pPr>
        <w:pStyle w:val="Nadpis4"/>
      </w:pPr>
      <w:r>
        <w:t>Databáze metadat</w:t>
      </w:r>
    </w:p>
    <w:p w14:paraId="5B130F14" w14:textId="2DFED35E" w:rsidR="00680E09" w:rsidRDefault="00070B25" w:rsidP="00680E09">
      <w:r>
        <w:t xml:space="preserve">Řešení umožní pracovat s metadaty (názvy adresářů, názvy souborů, </w:t>
      </w:r>
      <w:r w:rsidR="00702591">
        <w:t xml:space="preserve">vlastník, skupina, </w:t>
      </w:r>
      <w:r w:rsidRPr="00070B25">
        <w:rPr>
          <w:lang w:val="en-US"/>
        </w:rPr>
        <w:t>modification time</w:t>
      </w:r>
      <w:r>
        <w:t>)</w:t>
      </w:r>
      <w:r w:rsidR="00F972B8">
        <w:t xml:space="preserve"> </w:t>
      </w:r>
      <w:r w:rsidR="00F972B8" w:rsidRPr="00F972B8">
        <w:t>dat</w:t>
      </w:r>
      <w:r w:rsidR="00F972B8">
        <w:rPr>
          <w:lang w:val="en-US"/>
        </w:rPr>
        <w:t xml:space="preserve"> </w:t>
      </w:r>
      <w:r w:rsidR="00F972B8">
        <w:t xml:space="preserve">uložených na páskách ve formátu LTFS, zejména procházet adresářovou strukturu, vypisovat a prohledávat metadata uložených dat, bez nutnosti </w:t>
      </w:r>
      <w:r w:rsidR="00F817A2">
        <w:t xml:space="preserve">vložení </w:t>
      </w:r>
      <w:r w:rsidR="001D3F95">
        <w:t xml:space="preserve">pásky (pásek) </w:t>
      </w:r>
      <w:r w:rsidR="00F817A2">
        <w:t>do</w:t>
      </w:r>
      <w:r w:rsidR="001D3F95">
        <w:t> mechani</w:t>
      </w:r>
      <w:r w:rsidR="00F817A2">
        <w:t>ky</w:t>
      </w:r>
      <w:r w:rsidR="001D3F95">
        <w:t xml:space="preserve">. Metadata </w:t>
      </w:r>
      <w:r w:rsidR="00F817A2" w:rsidRPr="00F972B8">
        <w:t>dat</w:t>
      </w:r>
      <w:r w:rsidR="00F817A2">
        <w:rPr>
          <w:lang w:val="en-US"/>
        </w:rPr>
        <w:t xml:space="preserve"> </w:t>
      </w:r>
      <w:r w:rsidR="00F817A2">
        <w:t xml:space="preserve">uložených na páskách </w:t>
      </w:r>
      <w:r w:rsidR="001D3F95">
        <w:t xml:space="preserve">tedy budou uložena nejenom na páskách </w:t>
      </w:r>
      <w:r w:rsidR="00F817A2">
        <w:t xml:space="preserve">samotných </w:t>
      </w:r>
      <w:r w:rsidR="001D3F95">
        <w:t xml:space="preserve">ve formátu LTFS, ale budou rovněž </w:t>
      </w:r>
      <w:r w:rsidR="00F817A2">
        <w:t>dostupná ve vhodné</w:t>
      </w:r>
      <w:r w:rsidR="00735CF3">
        <w:t xml:space="preserve">m formátu </w:t>
      </w:r>
      <w:r w:rsidR="00F817A2">
        <w:t>(databáz</w:t>
      </w:r>
      <w:r w:rsidR="000A2E58">
        <w:t>i</w:t>
      </w:r>
      <w:r w:rsidR="00F817A2">
        <w:t>) na disku</w:t>
      </w:r>
      <w:r w:rsidR="001D3F95">
        <w:t>.</w:t>
      </w:r>
    </w:p>
    <w:p w14:paraId="2E7A2A5F" w14:textId="6B07A1B0" w:rsidR="00735CF3" w:rsidRPr="00735CF3" w:rsidRDefault="00735CF3" w:rsidP="00680E09">
      <w:pPr>
        <w:rPr>
          <w:color w:val="5B9BD5" w:themeColor="accent1"/>
        </w:rPr>
      </w:pPr>
      <w:r w:rsidRPr="00863D54">
        <w:rPr>
          <w:color w:val="5B9BD5" w:themeColor="accent1"/>
        </w:rPr>
        <w:t>Prosím uveďte,</w:t>
      </w:r>
      <w:r>
        <w:rPr>
          <w:color w:val="5B9BD5" w:themeColor="accent1"/>
        </w:rPr>
        <w:t xml:space="preserve"> jakým způsobem budou uložena a dostupná metadata uložených dat a jak</w:t>
      </w:r>
      <w:r w:rsidR="0069672A">
        <w:rPr>
          <w:color w:val="5B9BD5" w:themeColor="accent1"/>
        </w:rPr>
        <w:t xml:space="preserve"> je možno s nimi pracovat</w:t>
      </w:r>
      <w:r w:rsidRPr="00863D54">
        <w:rPr>
          <w:color w:val="5B9BD5" w:themeColor="accent1"/>
        </w:rPr>
        <w:t>.</w:t>
      </w:r>
    </w:p>
    <w:p w14:paraId="3D8911FF" w14:textId="77777777" w:rsidR="0064678C" w:rsidRDefault="0064678C" w:rsidP="0064678C">
      <w:pPr>
        <w:pStyle w:val="Nadpis4"/>
      </w:pPr>
      <w:r>
        <w:lastRenderedPageBreak/>
        <w:t>Obsluha knihovny</w:t>
      </w:r>
    </w:p>
    <w:p w14:paraId="4E8449EA" w14:textId="1B8BDCCB" w:rsidR="0064678C" w:rsidRDefault="0064678C" w:rsidP="0064678C">
      <w:r>
        <w:t>Řešení bude obsluhovat páskovou knihovnu automaticky</w:t>
      </w:r>
      <w:r w:rsidR="00696758">
        <w:t>, bez intervence obsluhy</w:t>
      </w:r>
      <w:r>
        <w:t xml:space="preserve">. Pro běžné operace jako zápis a čtení archivního úložiště </w:t>
      </w:r>
      <w:r w:rsidR="00B11FEA">
        <w:t xml:space="preserve">nebude potřeba zjišťovat/vyhledávat vhodné médium (pásku), </w:t>
      </w:r>
      <w:r>
        <w:t xml:space="preserve">nebude potřeba instruovat knihovnu k vložení potřebné/vhodné pásky do mechaniky, ale </w:t>
      </w:r>
      <w:r w:rsidR="00B11FEA">
        <w:t xml:space="preserve">vyhledání vhodné pásky a </w:t>
      </w:r>
      <w:r>
        <w:t>manipulaci s knihovnou zařídí software archivního úložiště.</w:t>
      </w:r>
    </w:p>
    <w:p w14:paraId="140ED9FB" w14:textId="2419C06E" w:rsidR="005A53D6" w:rsidRDefault="005A53D6" w:rsidP="005A53D6">
      <w:r w:rsidRPr="00863D54">
        <w:rPr>
          <w:color w:val="5B9BD5" w:themeColor="accent1"/>
        </w:rPr>
        <w:t>Prosím uveďte,</w:t>
      </w:r>
      <w:r>
        <w:rPr>
          <w:color w:val="5B9BD5" w:themeColor="accent1"/>
        </w:rPr>
        <w:t xml:space="preserve"> jak probíhá přístup k datům a obsluha knihovny</w:t>
      </w:r>
      <w:r w:rsidRPr="00863D54">
        <w:rPr>
          <w:color w:val="5B9BD5" w:themeColor="accent1"/>
        </w:rPr>
        <w:t>.</w:t>
      </w:r>
    </w:p>
    <w:p w14:paraId="35D3C0A5" w14:textId="77777777" w:rsidR="0064678C" w:rsidRDefault="0064678C" w:rsidP="0064678C">
      <w:pPr>
        <w:pStyle w:val="Nadpis4"/>
      </w:pPr>
      <w:r>
        <w:t>Replikace dat</w:t>
      </w:r>
    </w:p>
    <w:p w14:paraId="17923C8E" w14:textId="56C351D6" w:rsidR="0064678C" w:rsidRDefault="0064678C" w:rsidP="0064678C">
      <w:r>
        <w:t>Řešení bude poskytovat replikaci uchovávaných dat. Minimální požadavek je možnost dvou kopií dat, výhodou by byla možnost pro důležitá data nastavit tři kopie. Kopie dat budou umístěny na různých páskách. Vytváření kopií dat bud řídit software archivního úložiště automaticky.</w:t>
      </w:r>
    </w:p>
    <w:p w14:paraId="1E277488" w14:textId="4CC1CF05" w:rsidR="004716BD" w:rsidRDefault="004716BD" w:rsidP="0064678C">
      <w:r w:rsidRPr="00863D54">
        <w:rPr>
          <w:color w:val="5B9BD5" w:themeColor="accent1"/>
        </w:rPr>
        <w:t>Prosím uveďte,</w:t>
      </w:r>
      <w:r>
        <w:rPr>
          <w:color w:val="5B9BD5" w:themeColor="accent1"/>
        </w:rPr>
        <w:t xml:space="preserve"> jaké vlastnosti replikace dat navrhované řešení poskytuje</w:t>
      </w:r>
      <w:r w:rsidRPr="00863D54">
        <w:rPr>
          <w:color w:val="5B9BD5" w:themeColor="accent1"/>
        </w:rPr>
        <w:t>.</w:t>
      </w:r>
    </w:p>
    <w:p w14:paraId="6951705D" w14:textId="47F7B37B" w:rsidR="00D45F5B" w:rsidRDefault="00D45F5B" w:rsidP="00D45F5B">
      <w:pPr>
        <w:pStyle w:val="Nadpis4"/>
      </w:pPr>
      <w:r>
        <w:t>Kontrola integrity</w:t>
      </w:r>
    </w:p>
    <w:p w14:paraId="04AD5FDC" w14:textId="0931B5AC" w:rsidR="00D45F5B" w:rsidRDefault="00D45F5B" w:rsidP="00D45F5B">
      <w:r>
        <w:t>Řešení bude poskytovat kontrolu integrity uchovávaných dat.</w:t>
      </w:r>
    </w:p>
    <w:p w14:paraId="531349A5" w14:textId="7D3EC179" w:rsidR="001D478C" w:rsidRPr="00D45F5B" w:rsidRDefault="001D478C" w:rsidP="00D45F5B">
      <w:r w:rsidRPr="00863D54">
        <w:rPr>
          <w:color w:val="5B9BD5" w:themeColor="accent1"/>
        </w:rPr>
        <w:t>Prosím uveďte,</w:t>
      </w:r>
      <w:r>
        <w:rPr>
          <w:color w:val="5B9BD5" w:themeColor="accent1"/>
        </w:rPr>
        <w:t xml:space="preserve"> jaké možnosti kontroly integrity dat navrhované řešení poskytuje</w:t>
      </w:r>
      <w:r w:rsidRPr="00863D54">
        <w:rPr>
          <w:color w:val="5B9BD5" w:themeColor="accent1"/>
        </w:rPr>
        <w:t>.</w:t>
      </w:r>
    </w:p>
    <w:p w14:paraId="5DC2147F" w14:textId="42F836EE" w:rsidR="007E3EA6" w:rsidRDefault="006C14A0" w:rsidP="00000CED">
      <w:pPr>
        <w:pStyle w:val="Nadpis4"/>
      </w:pPr>
      <w:r>
        <w:t>Rozšířen</w:t>
      </w:r>
      <w:r w:rsidR="00184932">
        <w:t>á</w:t>
      </w:r>
      <w:r>
        <w:t xml:space="preserve"> metadat</w:t>
      </w:r>
      <w:r w:rsidR="00184932">
        <w:t>a</w:t>
      </w:r>
    </w:p>
    <w:p w14:paraId="0E028FC9" w14:textId="791B0D42" w:rsidR="006C14A0" w:rsidRDefault="007E3EA6" w:rsidP="007E3EA6">
      <w:r>
        <w:t xml:space="preserve">Vítanou vlastností </w:t>
      </w:r>
      <w:r w:rsidR="006C14A0">
        <w:t>řešení by byla možnost doplnit/rozšířit metadata ukládaných dat (spravovaných v databázi na disku) o další atributy, jako jsou</w:t>
      </w:r>
      <w:r w:rsidR="00FE0DD7">
        <w:t>:</w:t>
      </w:r>
    </w:p>
    <w:p w14:paraId="40FE838E" w14:textId="2A28258C" w:rsidR="007E3EA6" w:rsidRDefault="006C14A0" w:rsidP="006C14A0">
      <w:pPr>
        <w:pStyle w:val="Odstavecseseznamem"/>
        <w:numPr>
          <w:ilvl w:val="0"/>
          <w:numId w:val="36"/>
        </w:numPr>
      </w:pPr>
      <w:r>
        <w:t>štítky (tagy, labely)</w:t>
      </w:r>
      <w:r w:rsidR="00FE0DD7">
        <w:t xml:space="preserve"> pro popsání dat</w:t>
      </w:r>
    </w:p>
    <w:p w14:paraId="6B1E8EB4" w14:textId="31BA0D00" w:rsidR="006C14A0" w:rsidRDefault="00FE0DD7" w:rsidP="006C14A0">
      <w:pPr>
        <w:pStyle w:val="Odstavecseseznamem"/>
        <w:numPr>
          <w:ilvl w:val="0"/>
          <w:numId w:val="36"/>
        </w:numPr>
      </w:pPr>
      <w:r>
        <w:t xml:space="preserve">požadovaná </w:t>
      </w:r>
      <w:r w:rsidR="006C14A0">
        <w:t>dob</w:t>
      </w:r>
      <w:r>
        <w:t>a</w:t>
      </w:r>
      <w:r w:rsidR="006C14A0">
        <w:t xml:space="preserve"> </w:t>
      </w:r>
      <w:r>
        <w:t>uložení/expirace dat</w:t>
      </w:r>
    </w:p>
    <w:p w14:paraId="49917CE3" w14:textId="79B7FEC3" w:rsidR="002C34CF" w:rsidRDefault="002C34CF" w:rsidP="006C14A0">
      <w:pPr>
        <w:pStyle w:val="Odstavecseseznamem"/>
        <w:numPr>
          <w:ilvl w:val="0"/>
          <w:numId w:val="36"/>
        </w:numPr>
      </w:pPr>
      <w:r>
        <w:t>a případně další údaje</w:t>
      </w:r>
    </w:p>
    <w:p w14:paraId="22B5706F" w14:textId="50103317" w:rsidR="001853E0" w:rsidRPr="007E3EA6" w:rsidRDefault="001853E0" w:rsidP="001853E0">
      <w:r w:rsidRPr="001853E0">
        <w:rPr>
          <w:color w:val="5B9BD5" w:themeColor="accent1"/>
        </w:rPr>
        <w:t>Prosím uveďte,</w:t>
      </w:r>
      <w:r>
        <w:rPr>
          <w:color w:val="5B9BD5" w:themeColor="accent1"/>
        </w:rPr>
        <w:t xml:space="preserve"> jaká metadata je možno </w:t>
      </w:r>
      <w:r w:rsidR="00B229E6">
        <w:rPr>
          <w:color w:val="5B9BD5" w:themeColor="accent1"/>
        </w:rPr>
        <w:t>pro uložená data používat</w:t>
      </w:r>
      <w:r w:rsidR="006C5379">
        <w:rPr>
          <w:color w:val="5B9BD5" w:themeColor="accent1"/>
        </w:rPr>
        <w:t xml:space="preserve"> a jakým způsobem</w:t>
      </w:r>
      <w:r w:rsidRPr="001853E0">
        <w:rPr>
          <w:color w:val="5B9BD5" w:themeColor="accent1"/>
        </w:rPr>
        <w:t>.</w:t>
      </w:r>
    </w:p>
    <w:p w14:paraId="7112A6A5" w14:textId="47C7F9AC" w:rsidR="00000CED" w:rsidRDefault="00000CED" w:rsidP="00000CED">
      <w:pPr>
        <w:pStyle w:val="Nadpis4"/>
      </w:pPr>
      <w:r>
        <w:t>Varianta HSM</w:t>
      </w:r>
    </w:p>
    <w:p w14:paraId="5F84B657" w14:textId="352BFBB2" w:rsidR="005C6823" w:rsidRDefault="00736580" w:rsidP="00736580">
      <w:r>
        <w:t>Jako možné řešení vidíme HSM (</w:t>
      </w:r>
      <w:r w:rsidRPr="00736580">
        <w:rPr>
          <w:lang w:val="en-US"/>
        </w:rPr>
        <w:t>Hierarchical storage management</w:t>
      </w:r>
      <w:r>
        <w:t xml:space="preserve">) systém, který by obsahoval dva </w:t>
      </w:r>
      <w:proofErr w:type="spellStart"/>
      <w:r>
        <w:t>tiery</w:t>
      </w:r>
      <w:proofErr w:type="spellEnd"/>
      <w:r>
        <w:t xml:space="preserve"> – </w:t>
      </w:r>
      <w:r w:rsidR="00627887">
        <w:t xml:space="preserve">relativně malý </w:t>
      </w:r>
      <w:r>
        <w:t xml:space="preserve">diskový tier a </w:t>
      </w:r>
      <w:r w:rsidR="00627887">
        <w:t xml:space="preserve">kapacitní </w:t>
      </w:r>
      <w:r>
        <w:t>páskový tier. Diskový tier by poskytoval buffer pro zpracovávaná data a okamžitou dostupnost metadat (umístěných na disku), páskový tier by zajišťoval umístění dat na páskách a obsluhu knihovny.</w:t>
      </w:r>
      <w:r w:rsidR="00C37081">
        <w:t xml:space="preserve"> HSM řešení by poskytovalo jednoduchý, snadno použitelný</w:t>
      </w:r>
      <w:r w:rsidR="00AB7B65">
        <w:t xml:space="preserve"> a</w:t>
      </w:r>
      <w:r w:rsidR="00C37081">
        <w:t xml:space="preserve"> transparentní způsob práce s archivním úložištěm.</w:t>
      </w:r>
      <w:r w:rsidR="005C6823">
        <w:t xml:space="preserve"> Přivítáme návrhy postavené na HSM systému, avšak uvádíme, že použití HSM systému není podmínkou</w:t>
      </w:r>
      <w:r w:rsidR="006A2BAA">
        <w:t xml:space="preserve"> řešení</w:t>
      </w:r>
      <w:r w:rsidR="005C6823">
        <w:t>, a přivítáme i jiné návrhy.</w:t>
      </w:r>
    </w:p>
    <w:p w14:paraId="51E696AA" w14:textId="7C149788" w:rsidR="00B229E6" w:rsidRDefault="00B229E6" w:rsidP="00B229E6">
      <w:r w:rsidRPr="00863D54">
        <w:rPr>
          <w:color w:val="5B9BD5" w:themeColor="accent1"/>
        </w:rPr>
        <w:t>Prosím uveďte,</w:t>
      </w:r>
      <w:r>
        <w:rPr>
          <w:color w:val="5B9BD5" w:themeColor="accent1"/>
        </w:rPr>
        <w:t xml:space="preserve"> zda je navržené řešení koncipováno jako HSM systém.</w:t>
      </w:r>
    </w:p>
    <w:p w14:paraId="03309109" w14:textId="0A67773D" w:rsidR="00000CED" w:rsidRDefault="00B021FC" w:rsidP="00000CED">
      <w:pPr>
        <w:pStyle w:val="Nadpis4"/>
      </w:pPr>
      <w:r>
        <w:t>Uživatelé</w:t>
      </w:r>
    </w:p>
    <w:p w14:paraId="6588514E" w14:textId="0DDE52F7" w:rsidR="00AA4085" w:rsidRDefault="00AA4085" w:rsidP="00F23F89">
      <w:r>
        <w:t xml:space="preserve">Archivní úložiště je určeno pro uživatele národního superpočítačového </w:t>
      </w:r>
      <w:bookmarkStart w:id="7" w:name="_Hlk158022834"/>
      <w:r>
        <w:t>centra IT4Innovations</w:t>
      </w:r>
      <w:bookmarkEnd w:id="7"/>
      <w:r>
        <w:t xml:space="preserve">. V ideálním případě </w:t>
      </w:r>
      <w:r w:rsidR="005D0527">
        <w:t>by archivní úložiště měl možnost používat libovolný uživatel centra IT4Innovations.</w:t>
      </w:r>
    </w:p>
    <w:p w14:paraId="770590A5" w14:textId="0C9C381B" w:rsidR="00AA4085" w:rsidRDefault="005D0527" w:rsidP="00F23F89">
      <w:r>
        <w:t>Uživatelé centra IT4Innovations</w:t>
      </w:r>
      <w:r w:rsidR="00966A75">
        <w:t xml:space="preserve"> mají na uzlech výpočetních clusterů (OS Linux) vytvořené uživatelské účty (</w:t>
      </w:r>
      <w:r w:rsidR="007D42C9">
        <w:t>POSIX</w:t>
      </w:r>
      <w:r w:rsidR="00966A75">
        <w:t xml:space="preserve"> účty s </w:t>
      </w:r>
      <w:proofErr w:type="spellStart"/>
      <w:r w:rsidR="00966A75">
        <w:t>uid</w:t>
      </w:r>
      <w:proofErr w:type="spellEnd"/>
      <w:r w:rsidR="00966A75">
        <w:t xml:space="preserve">, </w:t>
      </w:r>
      <w:proofErr w:type="spellStart"/>
      <w:r w:rsidR="00966A75">
        <w:t>gid</w:t>
      </w:r>
      <w:proofErr w:type="spellEnd"/>
      <w:r w:rsidR="00966A75">
        <w:t xml:space="preserve">), alternativně lze použít LDAP databázi, kde uživatelé (a skupiny) jsou reprezentovány záznamy </w:t>
      </w:r>
      <w:r w:rsidR="00FD3C65">
        <w:t xml:space="preserve">třídy </w:t>
      </w:r>
      <w:r w:rsidR="00AA4085" w:rsidRPr="00AA4085">
        <w:t xml:space="preserve">posixAccount </w:t>
      </w:r>
      <w:r w:rsidR="00FD3C65">
        <w:t xml:space="preserve">(resp. </w:t>
      </w:r>
      <w:r w:rsidR="00AA4085" w:rsidRPr="00AA4085">
        <w:t>posixGroup</w:t>
      </w:r>
      <w:r w:rsidR="00FD3C65">
        <w:t>)</w:t>
      </w:r>
      <w:r w:rsidR="00AA4085" w:rsidRPr="00AA4085">
        <w:t>.</w:t>
      </w:r>
    </w:p>
    <w:p w14:paraId="58FBB1C0" w14:textId="523EC545" w:rsidR="00C37DB3" w:rsidRDefault="00C37DB3" w:rsidP="00F23F89">
      <w:r>
        <w:t xml:space="preserve">V kompromisním případě si dovedeme představit, že možnost používání archivního úložiště by byla omezena na </w:t>
      </w:r>
      <w:r w:rsidR="002F3388">
        <w:t xml:space="preserve">menší počet </w:t>
      </w:r>
      <w:r>
        <w:t>vybraných uživatelů.</w:t>
      </w:r>
    </w:p>
    <w:p w14:paraId="498CB1EB" w14:textId="13CC34FD" w:rsidR="003F6672" w:rsidRDefault="003F6672" w:rsidP="003F6672">
      <w:r w:rsidRPr="00863D54">
        <w:rPr>
          <w:color w:val="5B9BD5" w:themeColor="accent1"/>
        </w:rPr>
        <w:t>Prosím uveďte,</w:t>
      </w:r>
      <w:r>
        <w:rPr>
          <w:color w:val="5B9BD5" w:themeColor="accent1"/>
        </w:rPr>
        <w:t xml:space="preserve"> jak navržené řešení integruje uživatele </w:t>
      </w:r>
      <w:r w:rsidRPr="003F6672">
        <w:rPr>
          <w:color w:val="5B9BD5" w:themeColor="accent1"/>
        </w:rPr>
        <w:t>centra IT4Innovations</w:t>
      </w:r>
      <w:r w:rsidR="00A160C9">
        <w:rPr>
          <w:color w:val="5B9BD5" w:themeColor="accent1"/>
        </w:rPr>
        <w:t xml:space="preserve"> a v jakém rozsahu</w:t>
      </w:r>
      <w:r w:rsidRPr="00863D54">
        <w:rPr>
          <w:color w:val="5B9BD5" w:themeColor="accent1"/>
        </w:rPr>
        <w:t>.</w:t>
      </w:r>
    </w:p>
    <w:p w14:paraId="26893EAD" w14:textId="168A606A" w:rsidR="00B021FC" w:rsidRDefault="00B021FC" w:rsidP="00B021FC">
      <w:pPr>
        <w:pStyle w:val="Nadpis4"/>
      </w:pPr>
      <w:r>
        <w:t>Klientské počítače</w:t>
      </w:r>
    </w:p>
    <w:p w14:paraId="67C17235" w14:textId="5E1059D2" w:rsidR="00C37DB3" w:rsidRDefault="001E7CDA" w:rsidP="00F23F89">
      <w:r>
        <w:t xml:space="preserve">Co se týče počítačů, ze kterých by byl realizován klientský přístup uživatelů k archivnímu úložišti, tak máme představu, že by se jednalo o přístupové (login) uzly </w:t>
      </w:r>
      <w:r w:rsidR="00FD778E">
        <w:t>superpočítače Velký cluster (aktuálně Karolina) v počtu minimálně dva (ideálně všechny čtyři)</w:t>
      </w:r>
      <w:r w:rsidR="00791EE5">
        <w:t>, pokud by to řešení umožňovalo</w:t>
      </w:r>
      <w:r>
        <w:t>.</w:t>
      </w:r>
      <w:r w:rsidR="00FD778E">
        <w:t xml:space="preserve"> </w:t>
      </w:r>
      <w:r w:rsidR="00F615E8">
        <w:t>Přístupové servery používají OS na bázi RHEL</w:t>
      </w:r>
      <w:r w:rsidR="0009290C">
        <w:t xml:space="preserve"> (Rocky Linux 8)</w:t>
      </w:r>
      <w:r w:rsidR="00F615E8">
        <w:t xml:space="preserve">. </w:t>
      </w:r>
      <w:r w:rsidR="0041234B">
        <w:t xml:space="preserve">Na těchto uzlech je připojeno úložiště PROJECT a další úložiště superpočítače a jsou určeny pro interaktivní práci uživatelů. </w:t>
      </w:r>
      <w:r w:rsidR="00FD778E">
        <w:t xml:space="preserve">Klientské počítače </w:t>
      </w:r>
      <w:r w:rsidR="00791EE5">
        <w:t>by se</w:t>
      </w:r>
      <w:r w:rsidR="00FD778E">
        <w:t xml:space="preserve"> časem měni</w:t>
      </w:r>
      <w:r w:rsidR="00791EE5">
        <w:t>ly</w:t>
      </w:r>
      <w:r w:rsidR="00FD778E">
        <w:t xml:space="preserve"> – po zprovoznění nového Velkého clusteru.</w:t>
      </w:r>
    </w:p>
    <w:p w14:paraId="03BE25B9" w14:textId="5C702B46" w:rsidR="00F41F1E" w:rsidRDefault="00F41F1E" w:rsidP="00F23F89">
      <w:r w:rsidRPr="00863D54">
        <w:rPr>
          <w:color w:val="5B9BD5" w:themeColor="accent1"/>
        </w:rPr>
        <w:t>Prosím uveďte,</w:t>
      </w:r>
      <w:r>
        <w:rPr>
          <w:color w:val="5B9BD5" w:themeColor="accent1"/>
        </w:rPr>
        <w:t xml:space="preserve"> jaké klientské počítače navrhujete</w:t>
      </w:r>
      <w:r w:rsidR="00C37AAB">
        <w:rPr>
          <w:color w:val="5B9BD5" w:themeColor="accent1"/>
        </w:rPr>
        <w:t xml:space="preserve"> a jaké požadavky jsou na klientské počítače </w:t>
      </w:r>
      <w:r w:rsidR="00FF3BF8">
        <w:rPr>
          <w:color w:val="5B9BD5" w:themeColor="accent1"/>
        </w:rPr>
        <w:t>kladeny</w:t>
      </w:r>
      <w:r w:rsidRPr="00863D54">
        <w:rPr>
          <w:color w:val="5B9BD5" w:themeColor="accent1"/>
        </w:rPr>
        <w:t>.</w:t>
      </w:r>
    </w:p>
    <w:p w14:paraId="0C435DAC" w14:textId="4DB37D35" w:rsidR="00000CED" w:rsidRDefault="00000CED" w:rsidP="00000CED">
      <w:pPr>
        <w:pStyle w:val="Nadpis4"/>
      </w:pPr>
      <w:r>
        <w:lastRenderedPageBreak/>
        <w:t>Řízení přístupu</w:t>
      </w:r>
    </w:p>
    <w:p w14:paraId="79D73B22" w14:textId="79971F39" w:rsidR="00895ABF" w:rsidRDefault="00895ABF" w:rsidP="00895ABF">
      <w:r>
        <w:t xml:space="preserve">Řešení </w:t>
      </w:r>
      <w:r w:rsidR="00F355D2">
        <w:t>bude</w:t>
      </w:r>
      <w:r>
        <w:t xml:space="preserve"> </w:t>
      </w:r>
      <w:r w:rsidR="0041234B">
        <w:t>zajišťovat řízení přístupu k datům.</w:t>
      </w:r>
    </w:p>
    <w:p w14:paraId="7D8DDA47" w14:textId="56956556" w:rsidR="004B65E4" w:rsidRDefault="004B65E4" w:rsidP="00895ABF">
      <w:r>
        <w:t xml:space="preserve">Řešení by mělo poskytovat </w:t>
      </w:r>
      <w:r w:rsidR="002207D3">
        <w:t xml:space="preserve">a uplatňovat </w:t>
      </w:r>
      <w:r>
        <w:t>standardní unixová práva (</w:t>
      </w:r>
      <w:proofErr w:type="spellStart"/>
      <w:r>
        <w:t>rwx</w:t>
      </w:r>
      <w:proofErr w:type="spellEnd"/>
      <w:r>
        <w:t xml:space="preserve">, </w:t>
      </w:r>
      <w:proofErr w:type="spellStart"/>
      <w:r>
        <w:t>ugo</w:t>
      </w:r>
      <w:proofErr w:type="spellEnd"/>
      <w:r>
        <w:t>)</w:t>
      </w:r>
      <w:r w:rsidR="002207D3">
        <w:t xml:space="preserve"> a </w:t>
      </w:r>
      <w:r w:rsidR="00B014CC">
        <w:t xml:space="preserve">ideálně i </w:t>
      </w:r>
      <w:r w:rsidR="002207D3">
        <w:t>rozšířená ACL práva (POSIX ACL nebo NFS v4 ACL).</w:t>
      </w:r>
      <w:r w:rsidR="006D47F9">
        <w:t xml:space="preserve"> Alternativně by řešení poskytovalo a uplatňovalo řízení na per projekt bázi.</w:t>
      </w:r>
    </w:p>
    <w:p w14:paraId="7C8347EE" w14:textId="5A60DA29" w:rsidR="00CA14D9" w:rsidRDefault="00CA14D9" w:rsidP="00895ABF">
      <w:r w:rsidRPr="00CA14D9">
        <w:t xml:space="preserve">Centrum IT4Innovations přiděluje výpočetní </w:t>
      </w:r>
      <w:r w:rsidR="00A504BD">
        <w:t xml:space="preserve">a další </w:t>
      </w:r>
      <w:r w:rsidRPr="00CA14D9">
        <w:t>zdroje pro konkrétní užití na základě schválených projektových žádostí</w:t>
      </w:r>
      <w:r>
        <w:t xml:space="preserve"> formou </w:t>
      </w:r>
      <w:r w:rsidRPr="00CA14D9">
        <w:t xml:space="preserve">tzv. projektů. </w:t>
      </w:r>
      <w:r w:rsidR="00B815D7">
        <w:t>Archivní ú</w:t>
      </w:r>
      <w:r w:rsidRPr="00CA14D9">
        <w:t xml:space="preserve">ložiště bude sloužit pro uložení dat </w:t>
      </w:r>
      <w:r w:rsidR="00202C68">
        <w:t xml:space="preserve">některých </w:t>
      </w:r>
      <w:r w:rsidRPr="00CA14D9">
        <w:t>projektů</w:t>
      </w:r>
      <w:r w:rsidR="00A504BD">
        <w:t xml:space="preserve"> a </w:t>
      </w:r>
      <w:r w:rsidR="00F542D0">
        <w:t>přidělování a přístup do archivního úložiště bude na per projekt bázi</w:t>
      </w:r>
      <w:r w:rsidR="00A504BD">
        <w:t>.</w:t>
      </w:r>
      <w:r w:rsidR="00F542D0">
        <w:t xml:space="preserve"> Členství v projektu se promítá do členství v </w:t>
      </w:r>
      <w:r w:rsidR="007D42C9">
        <w:t>POSIX</w:t>
      </w:r>
      <w:r w:rsidR="00F542D0">
        <w:t xml:space="preserve"> skupině.</w:t>
      </w:r>
    </w:p>
    <w:p w14:paraId="509E2FD5" w14:textId="7F4193F0" w:rsidR="00F355D2" w:rsidRDefault="00F355D2" w:rsidP="00895ABF">
      <w:r>
        <w:t xml:space="preserve">Řešení by mělo umožňovat </w:t>
      </w:r>
      <w:r w:rsidR="00066F98">
        <w:t>nastavit limit na kapacitu a počet souborů v archivním úložišti pro projekt a efektivně sledovat využití téhož</w:t>
      </w:r>
      <w:r>
        <w:t>.</w:t>
      </w:r>
    </w:p>
    <w:p w14:paraId="11D54EF5" w14:textId="52AB68CF" w:rsidR="00F41F1E" w:rsidRDefault="00F41F1E" w:rsidP="00895ABF">
      <w:r w:rsidRPr="00863D54">
        <w:rPr>
          <w:color w:val="5B9BD5" w:themeColor="accent1"/>
        </w:rPr>
        <w:t>Prosím uveďte,</w:t>
      </w:r>
      <w:r>
        <w:rPr>
          <w:color w:val="5B9BD5" w:themeColor="accent1"/>
        </w:rPr>
        <w:t xml:space="preserve"> jak</w:t>
      </w:r>
      <w:r w:rsidR="00A11CBD">
        <w:rPr>
          <w:color w:val="5B9BD5" w:themeColor="accent1"/>
        </w:rPr>
        <w:t xml:space="preserve">é možnosti </w:t>
      </w:r>
      <w:r>
        <w:rPr>
          <w:color w:val="5B9BD5" w:themeColor="accent1"/>
        </w:rPr>
        <w:t xml:space="preserve">řízení přístupu k datům </w:t>
      </w:r>
      <w:r w:rsidR="00A11CBD">
        <w:rPr>
          <w:color w:val="5B9BD5" w:themeColor="accent1"/>
        </w:rPr>
        <w:t>navržené řešení poskytuje</w:t>
      </w:r>
      <w:r w:rsidRPr="00863D54">
        <w:rPr>
          <w:color w:val="5B9BD5" w:themeColor="accent1"/>
        </w:rPr>
        <w:t>.</w:t>
      </w:r>
    </w:p>
    <w:p w14:paraId="760C646D" w14:textId="77777777" w:rsidR="006D47F9" w:rsidRDefault="006D47F9" w:rsidP="00895ABF"/>
    <w:p w14:paraId="38F958C2" w14:textId="5D90560D" w:rsidR="006D47F9" w:rsidRDefault="006D47F9" w:rsidP="00895ABF">
      <w:r w:rsidRPr="00C82044">
        <w:rPr>
          <w:color w:val="5B9BD5" w:themeColor="accent1"/>
        </w:rPr>
        <w:t>Prosím</w:t>
      </w:r>
      <w:r>
        <w:rPr>
          <w:color w:val="5B9BD5" w:themeColor="accent1"/>
        </w:rPr>
        <w:t xml:space="preserve"> uveďte, jakým způsobem vámi navrhované řešení naplňuje uvedené požadavky. Uveďte požadavky, které vaše řešení nesplňuje, či plní jen částečně. Uveďte vlastnosti a funkcionality, které </w:t>
      </w:r>
      <w:r w:rsidR="00041385">
        <w:rPr>
          <w:color w:val="5B9BD5" w:themeColor="accent1"/>
        </w:rPr>
        <w:t>má navržené řešení</w:t>
      </w:r>
      <w:r>
        <w:rPr>
          <w:color w:val="5B9BD5" w:themeColor="accent1"/>
        </w:rPr>
        <w:t xml:space="preserve"> nad rámec uvedených požadavků.</w:t>
      </w:r>
    </w:p>
    <w:p w14:paraId="7B61BB51" w14:textId="3F719721" w:rsidR="00B654E6" w:rsidRDefault="00B654E6" w:rsidP="00B654E6">
      <w:pPr>
        <w:pStyle w:val="Nadpis3"/>
      </w:pPr>
      <w:bookmarkStart w:id="8" w:name="_Toc158734575"/>
      <w:r>
        <w:t>Licencování</w:t>
      </w:r>
      <w:bookmarkEnd w:id="8"/>
    </w:p>
    <w:p w14:paraId="51D53511" w14:textId="290DA648" w:rsidR="00B654E6" w:rsidRDefault="00C82044" w:rsidP="00B654E6">
      <w:r>
        <w:t>Pro řešení vyžadujeme t</w:t>
      </w:r>
      <w:r w:rsidR="00B654E6">
        <w:t>rval</w:t>
      </w:r>
      <w:r>
        <w:t>ou</w:t>
      </w:r>
      <w:r w:rsidR="00B654E6">
        <w:t xml:space="preserve"> licence</w:t>
      </w:r>
      <w:r>
        <w:t xml:space="preserve"> všech potřebných komponent – zadavatel bude </w:t>
      </w:r>
      <w:r w:rsidR="007C45E9">
        <w:t>oprávněn</w:t>
      </w:r>
      <w:r>
        <w:t xml:space="preserve"> </w:t>
      </w:r>
      <w:r w:rsidR="002B5936">
        <w:t>archivační úložiště</w:t>
      </w:r>
      <w:r>
        <w:t xml:space="preserve"> používat po neomezenou dobu bez dalších nákladů za licence.</w:t>
      </w:r>
    </w:p>
    <w:p w14:paraId="5D3C4CAB" w14:textId="5E0FE941" w:rsidR="00C82044" w:rsidRDefault="00C82044" w:rsidP="00B654E6"/>
    <w:p w14:paraId="3DC719BC" w14:textId="4FA796E2" w:rsidR="00A16A5D" w:rsidRDefault="00A16A5D" w:rsidP="00A16A5D">
      <w:r>
        <w:t xml:space="preserve">Podpora softwarového řešení včetně jeho aktualizací po dobu záruky </w:t>
      </w:r>
      <w:r w:rsidR="002429E6">
        <w:t>bude</w:t>
      </w:r>
      <w:r>
        <w:t xml:space="preserve"> součástí dodávky.</w:t>
      </w:r>
    </w:p>
    <w:p w14:paraId="1DF51413" w14:textId="77777777" w:rsidR="00A16A5D" w:rsidRDefault="00A16A5D" w:rsidP="00B654E6"/>
    <w:p w14:paraId="6514647D" w14:textId="7B64ECA9" w:rsidR="00C82044" w:rsidRDefault="00A16A5D" w:rsidP="00B654E6">
      <w:r>
        <w:t xml:space="preserve">Požadujeme, </w:t>
      </w:r>
      <w:r w:rsidR="00C82044">
        <w:t xml:space="preserve">aby podmínky a finanční náklady </w:t>
      </w:r>
      <w:r w:rsidR="00972E64">
        <w:t xml:space="preserve">na případné navýšení kapacity archivního úložiště a </w:t>
      </w:r>
      <w:r w:rsidR="00C82044">
        <w:t>na prodloužení podpory softwarových produktů byly předvídatelné a akceptovatelné</w:t>
      </w:r>
      <w:r>
        <w:t>.</w:t>
      </w:r>
      <w:r w:rsidR="00972E64">
        <w:t xml:space="preserve"> Preferujeme řešení</w:t>
      </w:r>
      <w:r w:rsidR="002B5936">
        <w:t>,</w:t>
      </w:r>
      <w:r w:rsidR="00972E64">
        <w:t xml:space="preserve"> jehož licencování se neodvíjí o</w:t>
      </w:r>
      <w:r w:rsidR="00710ABF">
        <w:t>d</w:t>
      </w:r>
      <w:r w:rsidR="00972E64">
        <w:t xml:space="preserve"> kapacity.</w:t>
      </w:r>
    </w:p>
    <w:p w14:paraId="3725AFD8" w14:textId="5E3551E0" w:rsidR="00C82044" w:rsidRDefault="00C82044" w:rsidP="00B654E6"/>
    <w:p w14:paraId="5F5D75DB" w14:textId="2B12760A" w:rsidR="00C82044" w:rsidRPr="00C82044" w:rsidRDefault="00C82044" w:rsidP="00B654E6">
      <w:pPr>
        <w:rPr>
          <w:color w:val="5B9BD5" w:themeColor="accent1"/>
        </w:rPr>
      </w:pPr>
      <w:r w:rsidRPr="00C82044">
        <w:rPr>
          <w:color w:val="5B9BD5" w:themeColor="accent1"/>
        </w:rPr>
        <w:t>Prosím specifikujte</w:t>
      </w:r>
      <w:r>
        <w:rPr>
          <w:color w:val="5B9BD5" w:themeColor="accent1"/>
        </w:rPr>
        <w:t>,</w:t>
      </w:r>
      <w:r w:rsidRPr="00C82044">
        <w:rPr>
          <w:color w:val="5B9BD5" w:themeColor="accent1"/>
        </w:rPr>
        <w:t xml:space="preserve"> jaké komponenty jsou předmětem licencování</w:t>
      </w:r>
      <w:r>
        <w:rPr>
          <w:color w:val="5B9BD5" w:themeColor="accent1"/>
        </w:rPr>
        <w:t xml:space="preserve">, </w:t>
      </w:r>
      <w:r w:rsidR="002B5936">
        <w:rPr>
          <w:color w:val="5B9BD5" w:themeColor="accent1"/>
        </w:rPr>
        <w:t xml:space="preserve">možnosti licencování, </w:t>
      </w:r>
      <w:r w:rsidRPr="00C82044">
        <w:rPr>
          <w:color w:val="5B9BD5" w:themeColor="accent1"/>
        </w:rPr>
        <w:t>popište licenční model(y)</w:t>
      </w:r>
      <w:r>
        <w:rPr>
          <w:color w:val="5B9BD5" w:themeColor="accent1"/>
        </w:rPr>
        <w:t xml:space="preserve"> a náklady na licence</w:t>
      </w:r>
      <w:r w:rsidRPr="00C82044">
        <w:rPr>
          <w:color w:val="5B9BD5" w:themeColor="accent1"/>
        </w:rPr>
        <w:t>.</w:t>
      </w:r>
      <w:r>
        <w:rPr>
          <w:color w:val="5B9BD5" w:themeColor="accent1"/>
        </w:rPr>
        <w:t xml:space="preserve"> Uveďte náklady na software a licence pro případné navýšení kapacity archivního úložiště.</w:t>
      </w:r>
    </w:p>
    <w:p w14:paraId="0B2B24E6" w14:textId="12BC033F" w:rsidR="007457F1" w:rsidRDefault="007457F1" w:rsidP="007457F1">
      <w:pPr>
        <w:pStyle w:val="Nadpis3"/>
      </w:pPr>
      <w:bookmarkStart w:id="9" w:name="_Toc158734576"/>
      <w:r>
        <w:t>Komponenty</w:t>
      </w:r>
      <w:bookmarkEnd w:id="9"/>
    </w:p>
    <w:p w14:paraId="21AA1F94" w14:textId="0772839A" w:rsidR="00F012DB" w:rsidRDefault="00F012DB" w:rsidP="00F012DB">
      <w:r>
        <w:t>Předpokládáme, že archivní úložiště</w:t>
      </w:r>
      <w:r w:rsidR="006617F5">
        <w:t xml:space="preserve"> bude sestávat z páskové k</w:t>
      </w:r>
      <w:r w:rsidR="00E41E9C">
        <w:t>nihovny, či páskových knihoven,</w:t>
      </w:r>
      <w:r w:rsidR="006617F5">
        <w:t xml:space="preserve"> obslužných serverů</w:t>
      </w:r>
      <w:r w:rsidR="00E41E9C">
        <w:t xml:space="preserve"> a potřebných sítí</w:t>
      </w:r>
      <w:r w:rsidR="006617F5">
        <w:t>.</w:t>
      </w:r>
      <w:r w:rsidR="002C168B">
        <w:t xml:space="preserve"> Ze síťového pohledu se předpokládá</w:t>
      </w:r>
      <w:r w:rsidR="00ED2835">
        <w:t xml:space="preserve"> připojení do storage sítě zadavatele, kde je připojeno rovněž úložiště projektových dat zadavatele PROJECT</w:t>
      </w:r>
      <w:r w:rsidR="002C168B">
        <w:t>.</w:t>
      </w:r>
      <w:r w:rsidR="00DF07DE">
        <w:t xml:space="preserve"> Součástí dodávky jsou potřebná média – datové a čistící pásky.</w:t>
      </w:r>
    </w:p>
    <w:p w14:paraId="786D0BE6" w14:textId="705020D9" w:rsidR="007457F1" w:rsidRDefault="00216939" w:rsidP="00216939">
      <w:pPr>
        <w:pStyle w:val="Nadpis4"/>
      </w:pPr>
      <w:r>
        <w:t>Pásková knihovna</w:t>
      </w:r>
    </w:p>
    <w:p w14:paraId="02D7A15D" w14:textId="1B80B7C4" w:rsidR="007457F1" w:rsidRDefault="007457F1" w:rsidP="004B5820">
      <w:pPr>
        <w:pStyle w:val="Odstavecseseznamem"/>
        <w:numPr>
          <w:ilvl w:val="0"/>
          <w:numId w:val="37"/>
        </w:numPr>
      </w:pPr>
      <w:r>
        <w:t xml:space="preserve">Požadovaná </w:t>
      </w:r>
      <w:r w:rsidR="008831CD">
        <w:t xml:space="preserve">souhrnná </w:t>
      </w:r>
      <w:r w:rsidR="00BB78C5">
        <w:t xml:space="preserve">kapacita datových pásek </w:t>
      </w:r>
      <w:r w:rsidR="00987E16" w:rsidRPr="004B5820">
        <w:rPr>
          <w:b/>
        </w:rPr>
        <w:t>10</w:t>
      </w:r>
      <w:r w:rsidRPr="004B5820">
        <w:rPr>
          <w:b/>
        </w:rPr>
        <w:t>PB</w:t>
      </w:r>
      <w:r w:rsidR="008831CD" w:rsidRPr="004B5820">
        <w:rPr>
          <w:bCs/>
        </w:rPr>
        <w:t xml:space="preserve"> bez komprese</w:t>
      </w:r>
      <w:r>
        <w:t>.</w:t>
      </w:r>
    </w:p>
    <w:p w14:paraId="15E8B99F" w14:textId="71F7BC32" w:rsidR="004B5820" w:rsidRDefault="004B5820" w:rsidP="004B5820">
      <w:pPr>
        <w:pStyle w:val="Odstavecseseznamem"/>
        <w:numPr>
          <w:ilvl w:val="0"/>
          <w:numId w:val="37"/>
        </w:numPr>
      </w:pPr>
      <w:r>
        <w:t>Datové a čistící pásky označené čárovými kódy</w:t>
      </w:r>
    </w:p>
    <w:p w14:paraId="3EB90268" w14:textId="1FFFBBCD" w:rsidR="004B5820" w:rsidRDefault="004B5820" w:rsidP="004B5820">
      <w:pPr>
        <w:pStyle w:val="Odstavecseseznamem"/>
        <w:numPr>
          <w:ilvl w:val="0"/>
          <w:numId w:val="37"/>
        </w:numPr>
      </w:pPr>
      <w:proofErr w:type="spellStart"/>
      <w:r>
        <w:t>Barcode</w:t>
      </w:r>
      <w:proofErr w:type="spellEnd"/>
      <w:r>
        <w:t xml:space="preserve"> scanner</w:t>
      </w:r>
    </w:p>
    <w:p w14:paraId="7162A480" w14:textId="30D457E1" w:rsidR="008831CD" w:rsidRDefault="008831CD" w:rsidP="004B5820">
      <w:pPr>
        <w:pStyle w:val="Odstavecseseznamem"/>
        <w:numPr>
          <w:ilvl w:val="0"/>
          <w:numId w:val="37"/>
        </w:numPr>
      </w:pPr>
      <w:r>
        <w:t>Minimálně čtyři LTO-9 mechaniky</w:t>
      </w:r>
      <w:r w:rsidR="004B5820">
        <w:t>.</w:t>
      </w:r>
    </w:p>
    <w:p w14:paraId="5D3C1340" w14:textId="70BEACEF" w:rsidR="004B5820" w:rsidRDefault="004B5820" w:rsidP="004B5820">
      <w:pPr>
        <w:pStyle w:val="Odstavecseseznamem"/>
        <w:numPr>
          <w:ilvl w:val="0"/>
          <w:numId w:val="37"/>
        </w:numPr>
      </w:pPr>
      <w:r>
        <w:t>Redundantní napájecí zdroje</w:t>
      </w:r>
    </w:p>
    <w:p w14:paraId="38A7A6A8" w14:textId="7B768D80" w:rsidR="002F177D" w:rsidRDefault="002F177D" w:rsidP="007457F1">
      <w:pPr>
        <w:rPr>
          <w:color w:val="5B9BD5" w:themeColor="accent1"/>
        </w:rPr>
      </w:pPr>
      <w:r>
        <w:rPr>
          <w:color w:val="5B9BD5" w:themeColor="accent1"/>
        </w:rPr>
        <w:t>Prosím uveďte navrhovanou konfiguraci páskové knihovny.</w:t>
      </w:r>
    </w:p>
    <w:p w14:paraId="43385496" w14:textId="231479EB" w:rsidR="008831CD" w:rsidRPr="004B5820" w:rsidRDefault="004B5820" w:rsidP="007457F1">
      <w:pPr>
        <w:rPr>
          <w:color w:val="5B9BD5" w:themeColor="accent1"/>
        </w:rPr>
      </w:pPr>
      <w:r>
        <w:rPr>
          <w:color w:val="5B9BD5" w:themeColor="accent1"/>
        </w:rPr>
        <w:t xml:space="preserve">Prosím uveďte, zda pro předpokládaný účel vyhovují </w:t>
      </w:r>
      <w:proofErr w:type="spellStart"/>
      <w:r w:rsidR="008831CD" w:rsidRPr="004B5820">
        <w:rPr>
          <w:color w:val="5B9BD5" w:themeColor="accent1"/>
        </w:rPr>
        <w:t>Half</w:t>
      </w:r>
      <w:proofErr w:type="spellEnd"/>
      <w:r w:rsidR="008831CD" w:rsidRPr="004B5820">
        <w:rPr>
          <w:color w:val="5B9BD5" w:themeColor="accent1"/>
        </w:rPr>
        <w:t xml:space="preserve"> </w:t>
      </w:r>
      <w:proofErr w:type="spellStart"/>
      <w:r w:rsidR="008831CD" w:rsidRPr="004B5820">
        <w:rPr>
          <w:color w:val="5B9BD5" w:themeColor="accent1"/>
        </w:rPr>
        <w:t>Height</w:t>
      </w:r>
      <w:proofErr w:type="spellEnd"/>
      <w:r>
        <w:rPr>
          <w:color w:val="5B9BD5" w:themeColor="accent1"/>
        </w:rPr>
        <w:t xml:space="preserve"> mechaniky</w:t>
      </w:r>
      <w:r w:rsidR="008831CD" w:rsidRPr="004B5820">
        <w:rPr>
          <w:color w:val="5B9BD5" w:themeColor="accent1"/>
        </w:rPr>
        <w:t xml:space="preserve">, </w:t>
      </w:r>
      <w:r>
        <w:rPr>
          <w:color w:val="5B9BD5" w:themeColor="accent1"/>
        </w:rPr>
        <w:t xml:space="preserve">nebo jsou potřeba (či </w:t>
      </w:r>
      <w:r w:rsidR="00DB72E9">
        <w:rPr>
          <w:color w:val="5B9BD5" w:themeColor="accent1"/>
        </w:rPr>
        <w:t>vhodnější</w:t>
      </w:r>
      <w:r>
        <w:rPr>
          <w:color w:val="5B9BD5" w:themeColor="accent1"/>
        </w:rPr>
        <w:t xml:space="preserve">) </w:t>
      </w:r>
      <w:r w:rsidR="008831CD" w:rsidRPr="004B5820">
        <w:rPr>
          <w:color w:val="5B9BD5" w:themeColor="accent1"/>
        </w:rPr>
        <w:t xml:space="preserve">Full </w:t>
      </w:r>
      <w:proofErr w:type="spellStart"/>
      <w:r w:rsidR="008831CD" w:rsidRPr="004B5820">
        <w:rPr>
          <w:color w:val="5B9BD5" w:themeColor="accent1"/>
        </w:rPr>
        <w:t>Height</w:t>
      </w:r>
      <w:proofErr w:type="spellEnd"/>
      <w:r>
        <w:rPr>
          <w:color w:val="5B9BD5" w:themeColor="accent1"/>
        </w:rPr>
        <w:t xml:space="preserve"> mechaniky.</w:t>
      </w:r>
    </w:p>
    <w:p w14:paraId="2D464EFD" w14:textId="347691F0" w:rsidR="004B5820" w:rsidRDefault="004B5820" w:rsidP="006024BA">
      <w:pPr>
        <w:pStyle w:val="Nadpis4"/>
      </w:pPr>
      <w:r>
        <w:t>Servery</w:t>
      </w:r>
      <w:r w:rsidR="00A351CE">
        <w:t>, sítě</w:t>
      </w:r>
    </w:p>
    <w:p w14:paraId="1FE3A8A0" w14:textId="2D7ED31D" w:rsidR="00A351CE" w:rsidRDefault="00A351CE" w:rsidP="00A351CE">
      <w:r>
        <w:t>Dle návrhu dodavatele.</w:t>
      </w:r>
    </w:p>
    <w:p w14:paraId="431BA0D3" w14:textId="77777777" w:rsidR="00A351CE" w:rsidRDefault="00A351CE" w:rsidP="00A351CE">
      <w:pPr>
        <w:pStyle w:val="Odstavecseseznamem"/>
        <w:numPr>
          <w:ilvl w:val="0"/>
          <w:numId w:val="37"/>
        </w:numPr>
      </w:pPr>
      <w:r>
        <w:t>Redundantní napájecí zdroje</w:t>
      </w:r>
    </w:p>
    <w:p w14:paraId="470F5059" w14:textId="270CCC1E" w:rsidR="00A351CE" w:rsidRDefault="00A351CE" w:rsidP="00A351CE">
      <w:pPr>
        <w:rPr>
          <w:color w:val="5B9BD5" w:themeColor="accent1"/>
        </w:rPr>
      </w:pPr>
      <w:r>
        <w:rPr>
          <w:color w:val="5B9BD5" w:themeColor="accent1"/>
        </w:rPr>
        <w:lastRenderedPageBreak/>
        <w:t>Prosím uveďte navrhovanou konfiguraci serverů a sítě.</w:t>
      </w:r>
    </w:p>
    <w:p w14:paraId="1BFC395D" w14:textId="45351E7A" w:rsidR="006024BA" w:rsidRDefault="00323D5F" w:rsidP="006024BA">
      <w:pPr>
        <w:pStyle w:val="Nadpis4"/>
      </w:pPr>
      <w:r>
        <w:t xml:space="preserve">Integrace </w:t>
      </w:r>
      <w:r w:rsidR="006024BA">
        <w:t>úložiště</w:t>
      </w:r>
      <w:r>
        <w:t xml:space="preserve"> do storage sítě</w:t>
      </w:r>
    </w:p>
    <w:p w14:paraId="3F57C3F8" w14:textId="700EF281" w:rsidR="006024BA" w:rsidRDefault="006024BA" w:rsidP="006024BA">
      <w:r>
        <w:t xml:space="preserve">Služby úložiště budou systémům zadavatele poskytovány prostřednictvím </w:t>
      </w:r>
      <w:r w:rsidR="00323D5F">
        <w:t>storage</w:t>
      </w:r>
      <w:r>
        <w:t xml:space="preserve"> sítě zadavatele využívající technologii </w:t>
      </w:r>
      <w:r w:rsidR="00323D5F">
        <w:t xml:space="preserve">100Gb/s </w:t>
      </w:r>
      <w:r>
        <w:t>Ethernet.</w:t>
      </w:r>
      <w:r w:rsidR="00593D61">
        <w:t xml:space="preserve"> </w:t>
      </w:r>
      <w:r>
        <w:t xml:space="preserve">Na straně </w:t>
      </w:r>
      <w:r w:rsidR="003A2E7A">
        <w:t>storage</w:t>
      </w:r>
      <w:r>
        <w:t xml:space="preserve"> sítě zadavatele </w:t>
      </w:r>
      <w:r w:rsidR="00593D61">
        <w:t>jsou</w:t>
      </w:r>
      <w:r>
        <w:t xml:space="preserve"> k dispozici dva přístupové Ethernet switche podporující </w:t>
      </w:r>
      <w:proofErr w:type="spellStart"/>
      <w:r>
        <w:t>multi</w:t>
      </w:r>
      <w:proofErr w:type="spellEnd"/>
      <w:r w:rsidRPr="00043D06">
        <w:rPr>
          <w:lang w:val="en-US"/>
        </w:rPr>
        <w:t xml:space="preserve">-chassis </w:t>
      </w:r>
      <w:proofErr w:type="spellStart"/>
      <w:r w:rsidRPr="00D40D98">
        <w:t>etherchannel</w:t>
      </w:r>
      <w:proofErr w:type="spellEnd"/>
      <w:r>
        <w:t xml:space="preserve"> vybavené konektory typu QSFP28. </w:t>
      </w:r>
      <w:r w:rsidR="00593D61">
        <w:t xml:space="preserve">Pro připojení úložiště budou určeny dva QSFP28 porty, jeden port v každém switchi zadavatele. </w:t>
      </w:r>
      <w:r w:rsidR="009035F1">
        <w:t>Přístupové switche zadavatele nejsou osazeny transceivery, potřebné transceivery jsou předmětem dodávky, stejně tak jako potřebná kabeláž.</w:t>
      </w:r>
    </w:p>
    <w:p w14:paraId="537C303D" w14:textId="6369889C" w:rsidR="00FC041C" w:rsidRDefault="00FC041C" w:rsidP="00FC041C">
      <w:pPr>
        <w:rPr>
          <w:color w:val="5B9BD5" w:themeColor="accent1"/>
        </w:rPr>
      </w:pPr>
      <w:r>
        <w:rPr>
          <w:color w:val="5B9BD5" w:themeColor="accent1"/>
        </w:rPr>
        <w:t xml:space="preserve">Prosím uveďte návrh připojení úložiště do storage sítě zadavatele a </w:t>
      </w:r>
      <w:r w:rsidR="009F4FCC">
        <w:rPr>
          <w:color w:val="5B9BD5" w:themeColor="accent1"/>
        </w:rPr>
        <w:t>jeho redundanci</w:t>
      </w:r>
      <w:r>
        <w:rPr>
          <w:color w:val="5B9BD5" w:themeColor="accent1"/>
        </w:rPr>
        <w:t>.</w:t>
      </w:r>
    </w:p>
    <w:p w14:paraId="32132AEA" w14:textId="2462273B" w:rsidR="00DA2829" w:rsidRDefault="00DA2829" w:rsidP="006024BA"/>
    <w:p w14:paraId="6487BC34" w14:textId="258FB68A" w:rsidR="00DA2829" w:rsidRDefault="00DA2829" w:rsidP="006024BA">
      <w:r>
        <w:t>Pro připojení managementu úložiště zadavatel poskytne několik 1Gb/</w:t>
      </w:r>
      <w:proofErr w:type="gramStart"/>
      <w:r>
        <w:t>s</w:t>
      </w:r>
      <w:proofErr w:type="gramEnd"/>
      <w:r>
        <w:t xml:space="preserve"> portů ve své síťové infrastruktuře.</w:t>
      </w:r>
    </w:p>
    <w:p w14:paraId="57A7684C" w14:textId="08F3DE60" w:rsidR="00224C19" w:rsidRPr="008645EF" w:rsidRDefault="00CB6421" w:rsidP="00224C19">
      <w:pPr>
        <w:pStyle w:val="Nadpis2"/>
        <w:keepLines/>
        <w:spacing w:before="200" w:after="0" w:line="276" w:lineRule="auto"/>
      </w:pPr>
      <w:bookmarkStart w:id="10" w:name="_Toc158734577"/>
      <w:r>
        <w:t>Rozsah zakázky</w:t>
      </w:r>
      <w:bookmarkEnd w:id="10"/>
    </w:p>
    <w:p w14:paraId="4C59152F" w14:textId="77777777" w:rsidR="00224C19" w:rsidRDefault="00224C19" w:rsidP="00224C19">
      <w:r>
        <w:t xml:space="preserve">Součástí zakázky </w:t>
      </w:r>
      <w:r w:rsidR="00CB6421">
        <w:t>bude</w:t>
      </w:r>
      <w:r>
        <w:t>:</w:t>
      </w:r>
    </w:p>
    <w:p w14:paraId="333DE311" w14:textId="463B97B5" w:rsidR="005A5BB7" w:rsidRDefault="00AC6448" w:rsidP="00CB6421">
      <w:pPr>
        <w:pStyle w:val="Odstavecseseznamem"/>
        <w:numPr>
          <w:ilvl w:val="0"/>
          <w:numId w:val="8"/>
        </w:numPr>
        <w:jc w:val="both"/>
      </w:pPr>
      <w:r>
        <w:t xml:space="preserve">dodávka </w:t>
      </w:r>
      <w:r w:rsidR="00CB6421">
        <w:t xml:space="preserve">hardware </w:t>
      </w:r>
      <w:r w:rsidR="00AE1C06">
        <w:t>řešení úložiš</w:t>
      </w:r>
      <w:r w:rsidR="00D15719">
        <w:t>tě</w:t>
      </w:r>
      <w:r w:rsidR="005A5BB7">
        <w:t xml:space="preserve"> (pásková knihovna, </w:t>
      </w:r>
      <w:r w:rsidR="00CA471E">
        <w:t xml:space="preserve">servery, </w:t>
      </w:r>
      <w:r w:rsidR="005A5BB7">
        <w:t>sítě, a další)</w:t>
      </w:r>
    </w:p>
    <w:p w14:paraId="7737C83A" w14:textId="72112512" w:rsidR="00CA471E" w:rsidRDefault="00CA471E" w:rsidP="00CB6421">
      <w:pPr>
        <w:pStyle w:val="Odstavecseseznamem"/>
        <w:numPr>
          <w:ilvl w:val="0"/>
          <w:numId w:val="8"/>
        </w:numPr>
        <w:jc w:val="both"/>
      </w:pPr>
      <w:r>
        <w:t>datové a čistící pásky</w:t>
      </w:r>
    </w:p>
    <w:p w14:paraId="108E834B" w14:textId="26DAB169" w:rsidR="00CB6421" w:rsidRDefault="005A5BB7" w:rsidP="00CB6421">
      <w:pPr>
        <w:pStyle w:val="Odstavecseseznamem"/>
        <w:numPr>
          <w:ilvl w:val="0"/>
          <w:numId w:val="8"/>
        </w:numPr>
        <w:jc w:val="both"/>
      </w:pPr>
      <w:r>
        <w:t xml:space="preserve">dodávka </w:t>
      </w:r>
      <w:r w:rsidR="00CB6421">
        <w:t xml:space="preserve">software </w:t>
      </w:r>
      <w:r w:rsidR="00CB6421" w:rsidRPr="00AD4777">
        <w:t xml:space="preserve">řešení </w:t>
      </w:r>
      <w:r w:rsidR="00D3317B">
        <w:t>úložiš</w:t>
      </w:r>
      <w:r w:rsidR="00D15719">
        <w:t>tě</w:t>
      </w:r>
      <w:r w:rsidR="006F3E46">
        <w:t xml:space="preserve"> včetně potřebných licencí</w:t>
      </w:r>
    </w:p>
    <w:p w14:paraId="464F9835" w14:textId="2CE9D737" w:rsidR="00CB6421" w:rsidRDefault="1B8C4357" w:rsidP="00CB6421">
      <w:pPr>
        <w:pStyle w:val="Odstavecseseznamem"/>
        <w:numPr>
          <w:ilvl w:val="0"/>
          <w:numId w:val="8"/>
        </w:numPr>
        <w:jc w:val="both"/>
      </w:pPr>
      <w:r>
        <w:t xml:space="preserve">dodávka </w:t>
      </w:r>
      <w:r w:rsidR="4AD5793E">
        <w:t>i</w:t>
      </w:r>
      <w:r>
        <w:t>nfrastruktury</w:t>
      </w:r>
      <w:r w:rsidR="4AD5793E">
        <w:t xml:space="preserve"> pro instalaci a provoz </w:t>
      </w:r>
      <w:r w:rsidR="4DFC3DD4">
        <w:t>úložiš</w:t>
      </w:r>
      <w:r w:rsidR="00D15719">
        <w:t>tě</w:t>
      </w:r>
      <w:r w:rsidR="4AD5793E">
        <w:t xml:space="preserve"> v datovém centru </w:t>
      </w:r>
      <w:r w:rsidR="11BE6E3E">
        <w:t>zadavatele – racky</w:t>
      </w:r>
      <w:r w:rsidR="4AD5793E">
        <w:t xml:space="preserve"> a příslušenství potřebné pro umístění zařízení </w:t>
      </w:r>
      <w:r w:rsidR="6788ADF0">
        <w:t>úložiš</w:t>
      </w:r>
      <w:r w:rsidR="00D15719">
        <w:t>tě</w:t>
      </w:r>
      <w:r w:rsidR="4AD5793E">
        <w:t xml:space="preserve">, řešení napájení a chlazení zařízení </w:t>
      </w:r>
      <w:r w:rsidR="6788ADF0">
        <w:t>úložiš</w:t>
      </w:r>
      <w:r w:rsidR="00D15719">
        <w:t>tě</w:t>
      </w:r>
      <w:r w:rsidR="4AD5793E">
        <w:t>, napojení na infrastrukturu datového centra zadavatele</w:t>
      </w:r>
    </w:p>
    <w:p w14:paraId="3BBA8BF0" w14:textId="290D235A" w:rsidR="00E97369" w:rsidRDefault="00E97369" w:rsidP="00224C19">
      <w:pPr>
        <w:pStyle w:val="Odstavecseseznamem"/>
        <w:numPr>
          <w:ilvl w:val="0"/>
          <w:numId w:val="8"/>
        </w:numPr>
        <w:jc w:val="both"/>
      </w:pPr>
      <w:r>
        <w:t>připojení úložiš</w:t>
      </w:r>
      <w:r w:rsidR="00D15719">
        <w:t>tě</w:t>
      </w:r>
      <w:r>
        <w:t xml:space="preserve"> do </w:t>
      </w:r>
      <w:r w:rsidR="00D15719">
        <w:t xml:space="preserve">storage </w:t>
      </w:r>
      <w:r>
        <w:t>sítě zadavatele</w:t>
      </w:r>
    </w:p>
    <w:p w14:paraId="768EF96D" w14:textId="48107DE5" w:rsidR="00224C19" w:rsidRDefault="00224C19" w:rsidP="00224C19">
      <w:pPr>
        <w:pStyle w:val="Odstavecseseznamem"/>
        <w:numPr>
          <w:ilvl w:val="0"/>
          <w:numId w:val="8"/>
        </w:numPr>
        <w:jc w:val="both"/>
      </w:pPr>
      <w:r>
        <w:t xml:space="preserve">komplexní </w:t>
      </w:r>
      <w:r w:rsidRPr="008F727E">
        <w:t xml:space="preserve">implementace celého systému </w:t>
      </w:r>
      <w:r>
        <w:t xml:space="preserve">v datovém centru zadavatele </w:t>
      </w:r>
      <w:r w:rsidRPr="008F727E">
        <w:t>(</w:t>
      </w:r>
      <w:r>
        <w:t xml:space="preserve">doprava, integrace do datového centra, </w:t>
      </w:r>
      <w:r w:rsidRPr="008F727E">
        <w:t>instalace,</w:t>
      </w:r>
      <w:r>
        <w:t xml:space="preserve"> konfigurace, ladění, testování, likvidace obalů)</w:t>
      </w:r>
    </w:p>
    <w:p w14:paraId="6603B212" w14:textId="77777777" w:rsidR="00224C19" w:rsidRDefault="00224C19" w:rsidP="00224C19">
      <w:pPr>
        <w:pStyle w:val="Odstavecseseznamem"/>
        <w:numPr>
          <w:ilvl w:val="0"/>
          <w:numId w:val="7"/>
        </w:numPr>
        <w:jc w:val="both"/>
      </w:pPr>
      <w:r>
        <w:t xml:space="preserve">příprava a provedení </w:t>
      </w:r>
      <w:r w:rsidRPr="008F727E">
        <w:t>akceptační</w:t>
      </w:r>
      <w:r>
        <w:t>ch testů pro prokázání funkčnosti, vlastností a parametrů díla</w:t>
      </w:r>
    </w:p>
    <w:p w14:paraId="36D356E6" w14:textId="77777777" w:rsidR="00224C19" w:rsidRDefault="00224C19" w:rsidP="00224C19">
      <w:pPr>
        <w:pStyle w:val="Odstavecseseznamem"/>
        <w:numPr>
          <w:ilvl w:val="0"/>
          <w:numId w:val="7"/>
        </w:numPr>
        <w:jc w:val="both"/>
      </w:pPr>
      <w:r>
        <w:t>zaškolení obsluhy (školení)</w:t>
      </w:r>
    </w:p>
    <w:p w14:paraId="64B980C8" w14:textId="77777777" w:rsidR="00224C19" w:rsidRDefault="00224C19" w:rsidP="00224C19">
      <w:pPr>
        <w:pStyle w:val="Odstavecseseznamem"/>
        <w:numPr>
          <w:ilvl w:val="0"/>
          <w:numId w:val="7"/>
        </w:numPr>
        <w:jc w:val="both"/>
      </w:pPr>
      <w:r>
        <w:t>poskytování servisu, podpory a provádění pravidelných softwarových upgradů po dobu záruční doby</w:t>
      </w:r>
    </w:p>
    <w:p w14:paraId="3B8E6095" w14:textId="3ED30A9D" w:rsidR="00224C19" w:rsidRDefault="00224C19" w:rsidP="00224C19">
      <w:pPr>
        <w:pStyle w:val="Odstavecseseznamem"/>
        <w:numPr>
          <w:ilvl w:val="0"/>
          <w:numId w:val="7"/>
        </w:numPr>
        <w:jc w:val="both"/>
      </w:pPr>
      <w:r>
        <w:t>konzultace v průběhu provozu řešení</w:t>
      </w:r>
    </w:p>
    <w:p w14:paraId="2EF1D909" w14:textId="77777777" w:rsidR="00CB6421" w:rsidRDefault="00CB6421" w:rsidP="00CB6421">
      <w:pPr>
        <w:pStyle w:val="Nadpis2"/>
        <w:keepLines/>
        <w:spacing w:before="200" w:after="0" w:line="276" w:lineRule="auto"/>
      </w:pPr>
      <w:bookmarkStart w:id="11" w:name="_Toc158734578"/>
      <w:r>
        <w:t>Požadavky na záruku a servisní služby</w:t>
      </w:r>
      <w:bookmarkEnd w:id="11"/>
    </w:p>
    <w:p w14:paraId="0865509F" w14:textId="23947D07" w:rsidR="00627000" w:rsidRDefault="00CB6421" w:rsidP="00CB6421">
      <w:r>
        <w:t xml:space="preserve">Předpokládáme obdobné </w:t>
      </w:r>
      <w:r w:rsidR="00DE6F90">
        <w:t>požadavky a formulace záručních podmínek jako u dříve realizovaných zakázek.</w:t>
      </w:r>
      <w:r w:rsidR="00627000">
        <w:t xml:space="preserve"> </w:t>
      </w:r>
      <w:r w:rsidR="00DA0F4B">
        <w:t>P</w:t>
      </w:r>
      <w:r w:rsidR="00627000">
        <w:t>ožadujeme, aby podmínky a finanční náklady na prodloužení podpory softwarových produktů byly předvídatelné a akceptovatelné.</w:t>
      </w:r>
    </w:p>
    <w:p w14:paraId="5834EAC0" w14:textId="77777777" w:rsidR="00CB6421" w:rsidRPr="00CB6421" w:rsidRDefault="00CB6421" w:rsidP="00CB6421"/>
    <w:p w14:paraId="011EBAFE" w14:textId="77777777" w:rsidR="00CB6421" w:rsidRPr="00A93369" w:rsidRDefault="00CB6421" w:rsidP="00CB6421">
      <w:r w:rsidRPr="00A93369">
        <w:t>Předpokládáme následující parametry záruky a servisních služeb:</w:t>
      </w:r>
    </w:p>
    <w:p w14:paraId="12F863B0" w14:textId="42449B2F" w:rsidR="00CB6421" w:rsidRPr="00A93369" w:rsidRDefault="00CB6421" w:rsidP="00CB6421">
      <w:pPr>
        <w:pStyle w:val="Odstavecseseznamem"/>
        <w:numPr>
          <w:ilvl w:val="0"/>
          <w:numId w:val="4"/>
        </w:numPr>
        <w:jc w:val="both"/>
      </w:pPr>
      <w:r w:rsidRPr="00A93369">
        <w:t xml:space="preserve">záruční doba 5 </w:t>
      </w:r>
      <w:r w:rsidR="004465A9" w:rsidRPr="00A93369">
        <w:t>let</w:t>
      </w:r>
    </w:p>
    <w:p w14:paraId="6B879BC9" w14:textId="77777777" w:rsidR="00CB6421" w:rsidRPr="00A93369" w:rsidRDefault="00CB6421" w:rsidP="00CB6421">
      <w:pPr>
        <w:pStyle w:val="Odstavecseseznamem"/>
        <w:numPr>
          <w:ilvl w:val="0"/>
          <w:numId w:val="4"/>
        </w:numPr>
        <w:jc w:val="both"/>
      </w:pPr>
      <w:r w:rsidRPr="00A93369">
        <w:t>servis v místě instalace</w:t>
      </w:r>
    </w:p>
    <w:p w14:paraId="4C706A40" w14:textId="77777777" w:rsidR="00CB6421" w:rsidRPr="008F727E" w:rsidRDefault="00CB6421" w:rsidP="00CB6421">
      <w:pPr>
        <w:pStyle w:val="Odstavecseseznamem"/>
        <w:numPr>
          <w:ilvl w:val="0"/>
          <w:numId w:val="4"/>
        </w:numPr>
        <w:jc w:val="both"/>
      </w:pPr>
      <w:r w:rsidRPr="008F727E">
        <w:t>jediné kontaktní místo pro hlášení poruch</w:t>
      </w:r>
    </w:p>
    <w:p w14:paraId="0FA8F963" w14:textId="77777777" w:rsidR="00CB6421" w:rsidRPr="008F727E" w:rsidRDefault="00CB6421" w:rsidP="00CB6421">
      <w:pPr>
        <w:pStyle w:val="Odstavecseseznamem"/>
        <w:numPr>
          <w:ilvl w:val="0"/>
          <w:numId w:val="4"/>
        </w:numPr>
        <w:jc w:val="both"/>
      </w:pPr>
      <w:r w:rsidRPr="008F727E">
        <w:t>možnost hlášení poruch a vad 24 hodin denně</w:t>
      </w:r>
    </w:p>
    <w:p w14:paraId="6074002A" w14:textId="77777777" w:rsidR="00CB6421" w:rsidRDefault="00CB6421" w:rsidP="00CB6421">
      <w:r>
        <w:t>Kategorie vad:</w:t>
      </w:r>
    </w:p>
    <w:p w14:paraId="5D3723BF" w14:textId="7500AD95" w:rsidR="00CB6421" w:rsidRDefault="4AD5793E" w:rsidP="00CB6421">
      <w:pPr>
        <w:pStyle w:val="Odstavecseseznamem"/>
        <w:numPr>
          <w:ilvl w:val="0"/>
          <w:numId w:val="4"/>
        </w:numPr>
        <w:jc w:val="both"/>
      </w:pPr>
      <w:r>
        <w:t xml:space="preserve">Vada kategorie </w:t>
      </w:r>
      <w:r w:rsidR="7D48A7BB">
        <w:t>A – vada</w:t>
      </w:r>
      <w:r>
        <w:t>, která zcela nebo podstatným způsobem znemožňuje užívání Úložiště,</w:t>
      </w:r>
    </w:p>
    <w:p w14:paraId="27634415" w14:textId="7FC87267" w:rsidR="00CB6421" w:rsidRDefault="4AD5793E" w:rsidP="00CB6421">
      <w:pPr>
        <w:pStyle w:val="Odstavecseseznamem"/>
        <w:numPr>
          <w:ilvl w:val="0"/>
          <w:numId w:val="4"/>
        </w:numPr>
        <w:jc w:val="both"/>
      </w:pPr>
      <w:r>
        <w:t xml:space="preserve">Vada kategorie </w:t>
      </w:r>
      <w:r w:rsidR="74566F82">
        <w:t>B – vada</w:t>
      </w:r>
      <w:r>
        <w:t xml:space="preserve">, která nebrání užívání Úložiště, ale podstatným způsobem jej omezuje, nebo která </w:t>
      </w:r>
      <w:proofErr w:type="gramStart"/>
      <w:r>
        <w:t>vytváří</w:t>
      </w:r>
      <w:proofErr w:type="gramEnd"/>
      <w:r>
        <w:t xml:space="preserve"> riziko znemožnění užívání Úložiště,</w:t>
      </w:r>
    </w:p>
    <w:p w14:paraId="2637B079" w14:textId="3C21861B" w:rsidR="00CB6421" w:rsidRDefault="4AD5793E" w:rsidP="00CB6421">
      <w:pPr>
        <w:pStyle w:val="Odstavecseseznamem"/>
        <w:numPr>
          <w:ilvl w:val="0"/>
          <w:numId w:val="4"/>
        </w:numPr>
        <w:jc w:val="both"/>
      </w:pPr>
      <w:r>
        <w:t xml:space="preserve">Vada kategorie </w:t>
      </w:r>
      <w:r w:rsidR="4FD4C1A1">
        <w:t>C – jiná</w:t>
      </w:r>
      <w:r>
        <w:t xml:space="preserve"> vada, která není vadou kategorie A ani B</w:t>
      </w:r>
    </w:p>
    <w:p w14:paraId="4179D970" w14:textId="77777777" w:rsidR="00CB6421" w:rsidRDefault="00CB6421" w:rsidP="00CB6421">
      <w:r>
        <w:lastRenderedPageBreak/>
        <w:t>Zahájení řešení odstranění vady:</w:t>
      </w:r>
    </w:p>
    <w:p w14:paraId="7859518C" w14:textId="28E5F3DB" w:rsidR="00AF7F7B" w:rsidRDefault="00AF7F7B" w:rsidP="00AF7F7B">
      <w:pPr>
        <w:pStyle w:val="Odstavecseseznamem"/>
        <w:numPr>
          <w:ilvl w:val="0"/>
          <w:numId w:val="4"/>
        </w:numPr>
      </w:pPr>
      <w:r>
        <w:t>Vada kategorie A – maximálně do 2 hodin od nahlášení vady</w:t>
      </w:r>
    </w:p>
    <w:p w14:paraId="159A6AFD" w14:textId="6A9E830F" w:rsidR="00AF7F7B" w:rsidRDefault="00AF7F7B" w:rsidP="00AF7F7B">
      <w:pPr>
        <w:pStyle w:val="Odstavecseseznamem"/>
        <w:numPr>
          <w:ilvl w:val="0"/>
          <w:numId w:val="4"/>
        </w:numPr>
      </w:pPr>
      <w:r>
        <w:t>Vada kategorie B – maximálně do 4 hodin od nahlášení vady</w:t>
      </w:r>
    </w:p>
    <w:p w14:paraId="33B08040" w14:textId="0B93F2EB" w:rsidR="00AF7F7B" w:rsidRDefault="00AF7F7B" w:rsidP="00AF7F7B">
      <w:pPr>
        <w:pStyle w:val="Odstavecseseznamem"/>
        <w:numPr>
          <w:ilvl w:val="0"/>
          <w:numId w:val="4"/>
        </w:numPr>
        <w:jc w:val="both"/>
      </w:pPr>
      <w:r>
        <w:t xml:space="preserve"> Vada kategorie C – maximálně do dalšího pracovního dne od nahlášení vady</w:t>
      </w:r>
    </w:p>
    <w:p w14:paraId="5EC1A3B4" w14:textId="430A245D" w:rsidR="0097124B" w:rsidRDefault="0097124B" w:rsidP="0097124B">
      <w:r>
        <w:t>Odstranění vady – archivní úložiště:</w:t>
      </w:r>
    </w:p>
    <w:p w14:paraId="0C42C3F6" w14:textId="7DC404FE" w:rsidR="0097124B" w:rsidRDefault="57195FB6" w:rsidP="0097124B">
      <w:pPr>
        <w:pStyle w:val="Odstavecseseznamem"/>
        <w:numPr>
          <w:ilvl w:val="0"/>
          <w:numId w:val="4"/>
        </w:numPr>
        <w:jc w:val="both"/>
      </w:pPr>
      <w:r>
        <w:t xml:space="preserve">Vada kategorie </w:t>
      </w:r>
      <w:r w:rsidR="645753AC">
        <w:t>A – do</w:t>
      </w:r>
      <w:r>
        <w:t xml:space="preserve"> </w:t>
      </w:r>
      <w:r w:rsidR="00FA6275">
        <w:t>3</w:t>
      </w:r>
      <w:r w:rsidR="7BFD1E6F">
        <w:t xml:space="preserve"> pracovních dnů </w:t>
      </w:r>
      <w:r>
        <w:t>od nahlášení vady</w:t>
      </w:r>
    </w:p>
    <w:p w14:paraId="78647C85" w14:textId="5BDD7946" w:rsidR="0097124B" w:rsidRDefault="57195FB6" w:rsidP="0097124B">
      <w:pPr>
        <w:pStyle w:val="Odstavecseseznamem"/>
        <w:numPr>
          <w:ilvl w:val="0"/>
          <w:numId w:val="4"/>
        </w:numPr>
        <w:jc w:val="both"/>
      </w:pPr>
      <w:r>
        <w:t xml:space="preserve">Vada kategorie </w:t>
      </w:r>
      <w:r w:rsidR="4DB5740E">
        <w:t>B – do</w:t>
      </w:r>
      <w:r w:rsidR="7BFD1E6F">
        <w:t xml:space="preserve"> </w:t>
      </w:r>
      <w:r w:rsidR="00FA6275">
        <w:t>5</w:t>
      </w:r>
      <w:r w:rsidR="7BFD1E6F">
        <w:t xml:space="preserve"> pracovních dnů </w:t>
      </w:r>
      <w:r>
        <w:t>od nahlášení vady</w:t>
      </w:r>
    </w:p>
    <w:p w14:paraId="4209F772" w14:textId="5108C4FC" w:rsidR="0097124B" w:rsidRDefault="2677E420" w:rsidP="0097124B">
      <w:pPr>
        <w:pStyle w:val="Odstavecseseznamem"/>
        <w:numPr>
          <w:ilvl w:val="0"/>
          <w:numId w:val="4"/>
        </w:numPr>
        <w:jc w:val="both"/>
      </w:pPr>
      <w:r>
        <w:t xml:space="preserve">Vada kategorie </w:t>
      </w:r>
      <w:r w:rsidR="664E43CA">
        <w:t>C – do</w:t>
      </w:r>
      <w:r w:rsidR="7BFD1E6F">
        <w:t xml:space="preserve"> </w:t>
      </w:r>
      <w:r w:rsidR="00154A90">
        <w:t>7</w:t>
      </w:r>
      <w:r w:rsidR="7BFD1E6F">
        <w:t xml:space="preserve"> pracovních dnů </w:t>
      </w:r>
      <w:r w:rsidR="57195FB6">
        <w:t>od nahlášení vady</w:t>
      </w:r>
    </w:p>
    <w:p w14:paraId="57B04341" w14:textId="7C26954E" w:rsidR="00CB6421" w:rsidRDefault="00CB6421" w:rsidP="00CB6421">
      <w:r>
        <w:t xml:space="preserve">Za odstranění vady kategorie A nebo B lze považovat poskytnutí akceptovatelného náhradního řešení. </w:t>
      </w:r>
      <w:r w:rsidRPr="001E5C0B">
        <w:t>Náhradní řešení vady kategorie A se považuje za nahlášenou vadu kategorie B a náhradní řešení vady kategorie B se považuje za nahlášenou vadu kategorie C; přípustné je jen to náhradní řešení, které skutečně umožňuje změnu kategorizace vady</w:t>
      </w:r>
      <w:r>
        <w:t>.</w:t>
      </w:r>
    </w:p>
    <w:p w14:paraId="1535C30D" w14:textId="07461BD6" w:rsidR="009A452A" w:rsidRDefault="009A452A" w:rsidP="004644B5">
      <w:pPr>
        <w:pStyle w:val="Nadpis2"/>
        <w:keepLines/>
        <w:spacing w:before="200" w:after="0" w:line="276" w:lineRule="auto"/>
      </w:pPr>
      <w:bookmarkStart w:id="12" w:name="_Toc158734579"/>
      <w:bookmarkStart w:id="13" w:name="_Toc73601070"/>
      <w:r>
        <w:t>Obsah Návrhu</w:t>
      </w:r>
      <w:bookmarkEnd w:id="12"/>
    </w:p>
    <w:p w14:paraId="7F0524E9" w14:textId="77777777" w:rsidR="009A452A" w:rsidRDefault="009A452A" w:rsidP="009A452A">
      <w:r w:rsidRPr="01493CA6">
        <w:rPr>
          <w:color w:val="4471C4"/>
        </w:rPr>
        <w:t>Prosím, navrhněte technické řešení archivního úložiště a popište jeho vlastnosti a funkcionality.</w:t>
      </w:r>
    </w:p>
    <w:p w14:paraId="0365F4A9" w14:textId="77777777" w:rsidR="009A452A" w:rsidRDefault="009A452A" w:rsidP="009A452A">
      <w:pPr>
        <w:rPr>
          <w:color w:val="4472C4" w:themeColor="accent5"/>
        </w:rPr>
      </w:pPr>
    </w:p>
    <w:p w14:paraId="7967AE2A" w14:textId="77777777" w:rsidR="009A452A" w:rsidRDefault="009A452A" w:rsidP="009A452A">
      <w:pPr>
        <w:rPr>
          <w:color w:val="4472C4" w:themeColor="accent5"/>
        </w:rPr>
      </w:pPr>
      <w:r w:rsidRPr="01493CA6">
        <w:rPr>
          <w:color w:val="4471C4"/>
        </w:rPr>
        <w:t>V návrhu prosím uveďte:</w:t>
      </w:r>
    </w:p>
    <w:p w14:paraId="199178FF" w14:textId="1A7764F8" w:rsidR="009A452A" w:rsidRPr="009A452A" w:rsidRDefault="009A452A" w:rsidP="009A452A">
      <w:pPr>
        <w:pStyle w:val="Odstavecseseznamem"/>
        <w:numPr>
          <w:ilvl w:val="0"/>
          <w:numId w:val="2"/>
        </w:numPr>
        <w:rPr>
          <w:color w:val="4472C4" w:themeColor="accent5"/>
        </w:rPr>
      </w:pPr>
      <w:r w:rsidRPr="01493CA6">
        <w:rPr>
          <w:color w:val="4471C4"/>
        </w:rPr>
        <w:t>Orientační schéma řešení</w:t>
      </w:r>
    </w:p>
    <w:p w14:paraId="6AED47BA" w14:textId="77777777" w:rsidR="009A452A" w:rsidRDefault="009A452A" w:rsidP="009A452A">
      <w:pPr>
        <w:pStyle w:val="Odstavecseseznamem"/>
        <w:numPr>
          <w:ilvl w:val="0"/>
          <w:numId w:val="2"/>
        </w:numPr>
        <w:rPr>
          <w:color w:val="4472C4" w:themeColor="accent5"/>
        </w:rPr>
      </w:pPr>
      <w:r w:rsidRPr="369A980C">
        <w:rPr>
          <w:color w:val="4471C4"/>
        </w:rPr>
        <w:t>Navrhované softwarové řešení, jeho funkcionality a vlastnosti</w:t>
      </w:r>
    </w:p>
    <w:p w14:paraId="7CDB8C4D" w14:textId="77777777" w:rsidR="009A452A" w:rsidRDefault="009A452A" w:rsidP="009A452A">
      <w:pPr>
        <w:pStyle w:val="Odstavecseseznamem"/>
        <w:numPr>
          <w:ilvl w:val="0"/>
          <w:numId w:val="2"/>
        </w:numPr>
        <w:rPr>
          <w:color w:val="4472C4" w:themeColor="accent5"/>
        </w:rPr>
      </w:pPr>
      <w:r w:rsidRPr="01493CA6">
        <w:rPr>
          <w:color w:val="4471C4"/>
        </w:rPr>
        <w:t>Navrhovaná zařízení a jejich počet a parametry</w:t>
      </w:r>
    </w:p>
    <w:p w14:paraId="0DA2529F" w14:textId="40B12896" w:rsidR="009A452A" w:rsidRPr="007644E3" w:rsidRDefault="009A452A" w:rsidP="009A452A">
      <w:pPr>
        <w:pStyle w:val="Odstavecseseznamem"/>
        <w:numPr>
          <w:ilvl w:val="0"/>
          <w:numId w:val="2"/>
        </w:numPr>
        <w:rPr>
          <w:color w:val="4472C4" w:themeColor="accent5"/>
        </w:rPr>
      </w:pPr>
      <w:r w:rsidRPr="01493CA6">
        <w:rPr>
          <w:color w:val="4471C4"/>
        </w:rPr>
        <w:t>Předpokládané kapacitní a výkonové parametry</w:t>
      </w:r>
    </w:p>
    <w:p w14:paraId="49270C17" w14:textId="77777777" w:rsidR="007644E3" w:rsidRDefault="007644E3" w:rsidP="007644E3">
      <w:pPr>
        <w:rPr>
          <w:color w:val="4472C4" w:themeColor="accent5"/>
        </w:rPr>
      </w:pPr>
      <w:r w:rsidRPr="01493CA6">
        <w:rPr>
          <w:color w:val="4471C4"/>
        </w:rPr>
        <w:t>V návrhu prosím uveďte odhadované finanční náklady ve struktuře:</w:t>
      </w:r>
    </w:p>
    <w:p w14:paraId="135EF13E" w14:textId="77777777" w:rsidR="007644E3" w:rsidRDefault="007644E3" w:rsidP="007644E3">
      <w:pPr>
        <w:pStyle w:val="Odstavecseseznamem"/>
        <w:numPr>
          <w:ilvl w:val="0"/>
          <w:numId w:val="1"/>
        </w:numPr>
        <w:spacing w:after="0" w:line="240" w:lineRule="auto"/>
        <w:jc w:val="both"/>
        <w:rPr>
          <w:color w:val="4472C4" w:themeColor="accent5"/>
        </w:rPr>
      </w:pPr>
      <w:r w:rsidRPr="01493CA6">
        <w:rPr>
          <w:color w:val="4471C4"/>
        </w:rPr>
        <w:t>Hardware</w:t>
      </w:r>
    </w:p>
    <w:p w14:paraId="3C599EA2" w14:textId="77777777" w:rsidR="007644E3" w:rsidRDefault="007644E3" w:rsidP="007644E3">
      <w:pPr>
        <w:pStyle w:val="Odstavecseseznamem"/>
        <w:numPr>
          <w:ilvl w:val="0"/>
          <w:numId w:val="1"/>
        </w:numPr>
        <w:spacing w:after="0" w:line="240" w:lineRule="auto"/>
        <w:jc w:val="both"/>
        <w:rPr>
          <w:color w:val="4472C4" w:themeColor="accent5"/>
        </w:rPr>
      </w:pPr>
      <w:r w:rsidRPr="01493CA6">
        <w:rPr>
          <w:color w:val="4471C4"/>
        </w:rPr>
        <w:t>Software</w:t>
      </w:r>
    </w:p>
    <w:p w14:paraId="55276ECA" w14:textId="77777777" w:rsidR="007644E3" w:rsidRDefault="007644E3" w:rsidP="007644E3">
      <w:pPr>
        <w:pStyle w:val="Odstavecseseznamem"/>
        <w:numPr>
          <w:ilvl w:val="0"/>
          <w:numId w:val="1"/>
        </w:numPr>
        <w:spacing w:after="0" w:line="240" w:lineRule="auto"/>
        <w:jc w:val="both"/>
        <w:rPr>
          <w:color w:val="4472C4" w:themeColor="accent5"/>
        </w:rPr>
      </w:pPr>
      <w:r w:rsidRPr="01493CA6">
        <w:rPr>
          <w:color w:val="4471C4"/>
        </w:rPr>
        <w:t>Implementace</w:t>
      </w:r>
    </w:p>
    <w:p w14:paraId="64D20F3A" w14:textId="77777777" w:rsidR="007644E3" w:rsidRDefault="007644E3" w:rsidP="007644E3">
      <w:pPr>
        <w:pStyle w:val="Odstavecseseznamem"/>
        <w:numPr>
          <w:ilvl w:val="0"/>
          <w:numId w:val="1"/>
        </w:numPr>
        <w:spacing w:after="0" w:line="240" w:lineRule="auto"/>
        <w:jc w:val="both"/>
        <w:rPr>
          <w:color w:val="4472C4" w:themeColor="accent5"/>
        </w:rPr>
      </w:pPr>
      <w:r w:rsidRPr="01493CA6">
        <w:rPr>
          <w:color w:val="4471C4"/>
        </w:rPr>
        <w:t>Podpora</w:t>
      </w:r>
    </w:p>
    <w:p w14:paraId="699F07B9" w14:textId="77777777" w:rsidR="007644E3" w:rsidRDefault="007644E3" w:rsidP="007644E3">
      <w:pPr>
        <w:pStyle w:val="Odstavecseseznamem"/>
        <w:numPr>
          <w:ilvl w:val="0"/>
          <w:numId w:val="1"/>
        </w:numPr>
        <w:spacing w:after="0" w:line="240" w:lineRule="auto"/>
        <w:jc w:val="both"/>
        <w:rPr>
          <w:color w:val="4472C4" w:themeColor="accent5"/>
        </w:rPr>
      </w:pPr>
      <w:r w:rsidRPr="01493CA6">
        <w:rPr>
          <w:color w:val="4471C4"/>
        </w:rPr>
        <w:t>Racky a instalace v datovém centru zadavatele</w:t>
      </w:r>
    </w:p>
    <w:p w14:paraId="069ED338" w14:textId="11DE38CD" w:rsidR="004644B5" w:rsidRPr="00E61F0A" w:rsidRDefault="004644B5" w:rsidP="004644B5">
      <w:pPr>
        <w:pStyle w:val="Nadpis2"/>
        <w:keepLines/>
        <w:spacing w:before="200" w:after="0" w:line="276" w:lineRule="auto"/>
      </w:pPr>
      <w:bookmarkStart w:id="14" w:name="_Toc158734580"/>
      <w:r>
        <w:t>Infrastruktura zadavatele</w:t>
      </w:r>
      <w:bookmarkEnd w:id="13"/>
      <w:bookmarkEnd w:id="14"/>
    </w:p>
    <w:p w14:paraId="1619C5F1" w14:textId="77777777" w:rsidR="004644B5" w:rsidRPr="00E61F0A" w:rsidRDefault="004644B5" w:rsidP="004644B5">
      <w:pPr>
        <w:pStyle w:val="Nadpis3"/>
        <w:keepLines/>
        <w:spacing w:before="200" w:after="0" w:line="276" w:lineRule="auto"/>
        <w:jc w:val="left"/>
      </w:pPr>
      <w:bookmarkStart w:id="15" w:name="_Toc73601071"/>
      <w:bookmarkStart w:id="16" w:name="_Toc158734581"/>
      <w:r>
        <w:t>Datové centrum</w:t>
      </w:r>
      <w:bookmarkEnd w:id="15"/>
      <w:bookmarkEnd w:id="16"/>
    </w:p>
    <w:p w14:paraId="75CB63AC" w14:textId="77777777" w:rsidR="004644B5" w:rsidRPr="00E61F0A" w:rsidRDefault="004644B5" w:rsidP="004644B5">
      <w:r w:rsidRPr="00E61F0A">
        <w:t>IT4Innovations provozuje veškeré systémy ve svém datovém centru umístěném v budově IT4Innovations.</w:t>
      </w:r>
    </w:p>
    <w:p w14:paraId="16BBB55F" w14:textId="3491F99C" w:rsidR="004644B5" w:rsidRPr="00E61F0A" w:rsidRDefault="004644B5" w:rsidP="004644B5">
      <w:r w:rsidRPr="00E61F0A">
        <w:t>Datové centrum zajišťuje redundantní zdroj zálohovaného napájení (</w:t>
      </w:r>
      <w:r w:rsidRPr="00E61F0A">
        <w:rPr>
          <w:rFonts w:cs="Calibri"/>
          <w:szCs w:val="22"/>
        </w:rPr>
        <w:t>dvě nezávislé napájecí větve, redundance 1+1</w:t>
      </w:r>
      <w:r w:rsidRPr="00E61F0A">
        <w:t xml:space="preserve">) rozvodné soustavy </w:t>
      </w:r>
      <w:r w:rsidRPr="00E61F0A">
        <w:rPr>
          <w:rFonts w:cs="Calibri"/>
        </w:rPr>
        <w:t>400/</w:t>
      </w:r>
      <w:r w:rsidR="006177B0" w:rsidRPr="00E61F0A">
        <w:rPr>
          <w:rFonts w:cs="Calibri"/>
        </w:rPr>
        <w:t>230 V</w:t>
      </w:r>
      <w:r w:rsidRPr="00E61F0A">
        <w:rPr>
          <w:rFonts w:cs="Calibri"/>
        </w:rPr>
        <w:t>;</w:t>
      </w:r>
      <w:r w:rsidR="00F67C77">
        <w:rPr>
          <w:rFonts w:cs="Calibri"/>
        </w:rPr>
        <w:t xml:space="preserve"> </w:t>
      </w:r>
      <w:r w:rsidRPr="00E61F0A">
        <w:rPr>
          <w:rFonts w:cs="Calibri"/>
        </w:rPr>
        <w:t xml:space="preserve">3+N+PE; </w:t>
      </w:r>
      <w:r w:rsidR="006177B0" w:rsidRPr="00E61F0A">
        <w:rPr>
          <w:rFonts w:cs="Calibri"/>
        </w:rPr>
        <w:t>50 Hz</w:t>
      </w:r>
      <w:r w:rsidRPr="00E61F0A">
        <w:rPr>
          <w:rFonts w:cs="Calibri"/>
        </w:rPr>
        <w:t>; TN-S.</w:t>
      </w:r>
    </w:p>
    <w:p w14:paraId="3A29C8F7" w14:textId="5675062D" w:rsidR="004644B5" w:rsidRPr="00E61F0A" w:rsidRDefault="5C7A5E86" w:rsidP="674456C0">
      <w:pPr>
        <w:rPr>
          <w:rFonts w:cs="Calibri"/>
        </w:rPr>
      </w:pPr>
      <w:r w:rsidRPr="674456C0">
        <w:rPr>
          <w:rFonts w:cs="Calibri"/>
        </w:rPr>
        <w:t xml:space="preserve">Chlazení pro datový sál poskytuje pět samostatných chladících kapalinových </w:t>
      </w:r>
      <w:r w:rsidR="4A537CA7" w:rsidRPr="674456C0">
        <w:rPr>
          <w:rFonts w:cs="Calibri"/>
        </w:rPr>
        <w:t>okruhů – dva</w:t>
      </w:r>
      <w:r w:rsidRPr="674456C0">
        <w:rPr>
          <w:rFonts w:cs="Calibri"/>
        </w:rPr>
        <w:t xml:space="preserve"> okruhy teplé vody teploty (cca </w:t>
      </w:r>
      <w:r w:rsidR="006177B0" w:rsidRPr="674456C0">
        <w:rPr>
          <w:color w:val="000000" w:themeColor="text1"/>
        </w:rPr>
        <w:t>30 °C</w:t>
      </w:r>
      <w:r w:rsidRPr="674456C0">
        <w:rPr>
          <w:rFonts w:cs="Calibri"/>
        </w:rPr>
        <w:t xml:space="preserve">) a tři okruhy studené vody (cca </w:t>
      </w:r>
      <w:r w:rsidR="006177B0" w:rsidRPr="674456C0">
        <w:rPr>
          <w:color w:val="000000" w:themeColor="text1"/>
        </w:rPr>
        <w:t>11,5 °C</w:t>
      </w:r>
      <w:r w:rsidRPr="674456C0">
        <w:rPr>
          <w:rFonts w:cs="Calibri"/>
        </w:rPr>
        <w:t>), je použita směs 35% propylenglykol a 65% voda.</w:t>
      </w:r>
    </w:p>
    <w:p w14:paraId="700F8232" w14:textId="40A5AEBE" w:rsidR="004644B5" w:rsidRDefault="004644B5" w:rsidP="004644B5">
      <w:pPr>
        <w:rPr>
          <w:rFonts w:cs="Calibri"/>
        </w:rPr>
      </w:pPr>
      <w:r w:rsidRPr="00E61F0A">
        <w:rPr>
          <w:rFonts w:cs="Calibri"/>
        </w:rPr>
        <w:t xml:space="preserve">Datový sál o výměře </w:t>
      </w:r>
      <w:r w:rsidR="006177B0" w:rsidRPr="00E61F0A">
        <w:rPr>
          <w:rFonts w:cs="Calibri"/>
        </w:rPr>
        <w:t>511 m2</w:t>
      </w:r>
      <w:r w:rsidRPr="00E61F0A">
        <w:rPr>
          <w:rFonts w:cs="Calibri"/>
        </w:rPr>
        <w:t xml:space="preserve"> poskytuje světlou výšku mezi systémovou podlahou a stropním podhledem 2.</w:t>
      </w:r>
      <w:r w:rsidR="006177B0" w:rsidRPr="00E61F0A">
        <w:rPr>
          <w:rFonts w:cs="Calibri"/>
        </w:rPr>
        <w:t>9 m</w:t>
      </w:r>
      <w:r w:rsidRPr="00E61F0A">
        <w:rPr>
          <w:rFonts w:cs="Calibri"/>
        </w:rPr>
        <w:t>.</w:t>
      </w:r>
    </w:p>
    <w:p w14:paraId="6A78DFA6" w14:textId="77777777" w:rsidR="00AF7562" w:rsidRDefault="00AF7562" w:rsidP="00AF7562">
      <w:pPr>
        <w:pStyle w:val="Nadpis3"/>
      </w:pPr>
      <w:bookmarkStart w:id="17" w:name="_Toc157428880"/>
      <w:bookmarkStart w:id="18" w:name="_Toc158734582"/>
      <w:bookmarkStart w:id="19" w:name="_Toc156216584"/>
      <w:r>
        <w:t>Storage síť</w:t>
      </w:r>
      <w:bookmarkEnd w:id="17"/>
      <w:bookmarkEnd w:id="18"/>
      <w:r>
        <w:t xml:space="preserve"> </w:t>
      </w:r>
      <w:bookmarkEnd w:id="19"/>
    </w:p>
    <w:p w14:paraId="3A28C024" w14:textId="77777777" w:rsidR="00AF7562" w:rsidRDefault="00AF7562" w:rsidP="00AF7562">
      <w:r>
        <w:t xml:space="preserve">Storage síť zadavatele je postavena na technologii 100Gb/s Ethernet a je tvořena dvěma hraničními prvky – L3 switchi Cisco Nexus </w:t>
      </w:r>
      <w:proofErr w:type="gramStart"/>
      <w:r>
        <w:t>9336C</w:t>
      </w:r>
      <w:proofErr w:type="gramEnd"/>
      <w:r>
        <w:t xml:space="preserve">-FX2 s porty QSFP28. Hraniční prvky jsou vzájemně propojeny čtyřmi 100Gb/s </w:t>
      </w:r>
      <w:proofErr w:type="spellStart"/>
      <w:r>
        <w:t>propoji</w:t>
      </w:r>
      <w:proofErr w:type="spellEnd"/>
      <w:r>
        <w:t xml:space="preserve">. Storage síť je připojena do centrální 100Gb/s WAN/LAN sítě zadavatele čtyřmi 100Gb/s </w:t>
      </w:r>
      <w:proofErr w:type="spellStart"/>
      <w:r>
        <w:t>propoji</w:t>
      </w:r>
      <w:proofErr w:type="spellEnd"/>
      <w:r>
        <w:t>.</w:t>
      </w:r>
    </w:p>
    <w:p w14:paraId="22C8C634" w14:textId="601DBBC1" w:rsidR="00AF7562" w:rsidRPr="008B6E89" w:rsidRDefault="00AF7562" w:rsidP="004644B5">
      <w:r>
        <w:t>Hraniční prvky storage sítě nejsou osazeny transceivery, je potřeba je dodat.</w:t>
      </w:r>
    </w:p>
    <w:sectPr w:rsidR="00AF7562" w:rsidRPr="008B6E89">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7411B" w14:textId="77777777" w:rsidR="002B40B2" w:rsidRDefault="002B40B2" w:rsidP="00F509D2">
      <w:r>
        <w:separator/>
      </w:r>
    </w:p>
  </w:endnote>
  <w:endnote w:type="continuationSeparator" w:id="0">
    <w:p w14:paraId="3126039C" w14:textId="77777777" w:rsidR="002B40B2" w:rsidRDefault="002B40B2" w:rsidP="00F50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F9D035" w14:textId="77777777" w:rsidR="002B40B2" w:rsidRDefault="002B40B2" w:rsidP="00F509D2">
      <w:r>
        <w:separator/>
      </w:r>
    </w:p>
  </w:footnote>
  <w:footnote w:type="continuationSeparator" w:id="0">
    <w:p w14:paraId="73E26049" w14:textId="77777777" w:rsidR="002B40B2" w:rsidRDefault="002B40B2" w:rsidP="00F50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AC500" w14:textId="20FB839D" w:rsidR="002B40B2" w:rsidRPr="00A12688" w:rsidRDefault="002B40B2">
    <w:pPr>
      <w:pStyle w:val="Zhlav"/>
      <w:rPr>
        <w:sz w:val="18"/>
      </w:rPr>
    </w:pPr>
    <w:r w:rsidRPr="00A12688">
      <w:rPr>
        <w:sz w:val="18"/>
      </w:rPr>
      <w:t>Příloha č. 1 – Základní požadavky zadavatele na předmět veřejné zakázky</w:t>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56308"/>
    <w:multiLevelType w:val="hybridMultilevel"/>
    <w:tmpl w:val="547ED5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0D68C9"/>
    <w:multiLevelType w:val="hybridMultilevel"/>
    <w:tmpl w:val="6C9AD5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B8F2A6E"/>
    <w:multiLevelType w:val="hybridMultilevel"/>
    <w:tmpl w:val="03BE07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FE15F1D"/>
    <w:multiLevelType w:val="hybridMultilevel"/>
    <w:tmpl w:val="537E867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18D1081"/>
    <w:multiLevelType w:val="hybridMultilevel"/>
    <w:tmpl w:val="ACC458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84674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5E94D55"/>
    <w:multiLevelType w:val="hybridMultilevel"/>
    <w:tmpl w:val="17B49E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62951B1"/>
    <w:multiLevelType w:val="hybridMultilevel"/>
    <w:tmpl w:val="89AE3E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8143FF1"/>
    <w:multiLevelType w:val="hybridMultilevel"/>
    <w:tmpl w:val="6D90B3CC"/>
    <w:lvl w:ilvl="0" w:tplc="1D92F350">
      <w:start w:val="1"/>
      <w:numFmt w:val="bullet"/>
      <w:lvlText w:val=""/>
      <w:lvlJc w:val="left"/>
      <w:pPr>
        <w:ind w:left="720" w:hanging="360"/>
      </w:pPr>
      <w:rPr>
        <w:rFonts w:ascii="Symbol" w:hAnsi="Symbol" w:hint="default"/>
      </w:rPr>
    </w:lvl>
    <w:lvl w:ilvl="1" w:tplc="F77E4D6A">
      <w:start w:val="1"/>
      <w:numFmt w:val="bullet"/>
      <w:lvlText w:val="o"/>
      <w:lvlJc w:val="left"/>
      <w:pPr>
        <w:ind w:left="1440" w:hanging="360"/>
      </w:pPr>
      <w:rPr>
        <w:rFonts w:ascii="Courier New" w:hAnsi="Courier New" w:hint="default"/>
      </w:rPr>
    </w:lvl>
    <w:lvl w:ilvl="2" w:tplc="5016B63C">
      <w:start w:val="1"/>
      <w:numFmt w:val="bullet"/>
      <w:lvlText w:val=""/>
      <w:lvlJc w:val="left"/>
      <w:pPr>
        <w:ind w:left="2160" w:hanging="360"/>
      </w:pPr>
      <w:rPr>
        <w:rFonts w:ascii="Wingdings" w:hAnsi="Wingdings" w:hint="default"/>
      </w:rPr>
    </w:lvl>
    <w:lvl w:ilvl="3" w:tplc="9FC840E2">
      <w:start w:val="1"/>
      <w:numFmt w:val="bullet"/>
      <w:lvlText w:val=""/>
      <w:lvlJc w:val="left"/>
      <w:pPr>
        <w:ind w:left="2880" w:hanging="360"/>
      </w:pPr>
      <w:rPr>
        <w:rFonts w:ascii="Symbol" w:hAnsi="Symbol" w:hint="default"/>
      </w:rPr>
    </w:lvl>
    <w:lvl w:ilvl="4" w:tplc="AB50AA34">
      <w:start w:val="1"/>
      <w:numFmt w:val="bullet"/>
      <w:lvlText w:val="o"/>
      <w:lvlJc w:val="left"/>
      <w:pPr>
        <w:ind w:left="3600" w:hanging="360"/>
      </w:pPr>
      <w:rPr>
        <w:rFonts w:ascii="Courier New" w:hAnsi="Courier New" w:hint="default"/>
      </w:rPr>
    </w:lvl>
    <w:lvl w:ilvl="5" w:tplc="258A6AB2">
      <w:start w:val="1"/>
      <w:numFmt w:val="bullet"/>
      <w:lvlText w:val=""/>
      <w:lvlJc w:val="left"/>
      <w:pPr>
        <w:ind w:left="4320" w:hanging="360"/>
      </w:pPr>
      <w:rPr>
        <w:rFonts w:ascii="Wingdings" w:hAnsi="Wingdings" w:hint="default"/>
      </w:rPr>
    </w:lvl>
    <w:lvl w:ilvl="6" w:tplc="988E0374">
      <w:start w:val="1"/>
      <w:numFmt w:val="bullet"/>
      <w:lvlText w:val=""/>
      <w:lvlJc w:val="left"/>
      <w:pPr>
        <w:ind w:left="5040" w:hanging="360"/>
      </w:pPr>
      <w:rPr>
        <w:rFonts w:ascii="Symbol" w:hAnsi="Symbol" w:hint="default"/>
      </w:rPr>
    </w:lvl>
    <w:lvl w:ilvl="7" w:tplc="C1B01420">
      <w:start w:val="1"/>
      <w:numFmt w:val="bullet"/>
      <w:lvlText w:val="o"/>
      <w:lvlJc w:val="left"/>
      <w:pPr>
        <w:ind w:left="5760" w:hanging="360"/>
      </w:pPr>
      <w:rPr>
        <w:rFonts w:ascii="Courier New" w:hAnsi="Courier New" w:hint="default"/>
      </w:rPr>
    </w:lvl>
    <w:lvl w:ilvl="8" w:tplc="4DB22500">
      <w:start w:val="1"/>
      <w:numFmt w:val="bullet"/>
      <w:lvlText w:val=""/>
      <w:lvlJc w:val="left"/>
      <w:pPr>
        <w:ind w:left="6480" w:hanging="360"/>
      </w:pPr>
      <w:rPr>
        <w:rFonts w:ascii="Wingdings" w:hAnsi="Wingdings" w:hint="default"/>
      </w:rPr>
    </w:lvl>
  </w:abstractNum>
  <w:abstractNum w:abstractNumId="9" w15:restartNumberingAfterBreak="0">
    <w:nsid w:val="1DC30BE2"/>
    <w:multiLevelType w:val="hybridMultilevel"/>
    <w:tmpl w:val="8AEE3E44"/>
    <w:lvl w:ilvl="0" w:tplc="1F7E695A">
      <w:start w:val="1"/>
      <w:numFmt w:val="decimal"/>
      <w:lvlText w:val="SPEC_%1"/>
      <w:lvlJc w:val="right"/>
      <w:pPr>
        <w:ind w:left="720" w:hanging="360"/>
      </w:pPr>
      <w:rPr>
        <w:rFonts w:hint="default"/>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D4D0F35"/>
    <w:multiLevelType w:val="hybridMultilevel"/>
    <w:tmpl w:val="689CBBCC"/>
    <w:lvl w:ilvl="0" w:tplc="8450643E">
      <w:start w:val="5"/>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F087514"/>
    <w:multiLevelType w:val="hybridMultilevel"/>
    <w:tmpl w:val="A90CCC1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F353804"/>
    <w:multiLevelType w:val="hybridMultilevel"/>
    <w:tmpl w:val="58DEA4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FD35D2B"/>
    <w:multiLevelType w:val="hybridMultilevel"/>
    <w:tmpl w:val="2FAEA4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B35CF6"/>
    <w:multiLevelType w:val="hybridMultilevel"/>
    <w:tmpl w:val="1A569E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59268DB"/>
    <w:multiLevelType w:val="hybridMultilevel"/>
    <w:tmpl w:val="CC742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BE27B8E"/>
    <w:multiLevelType w:val="hybridMultilevel"/>
    <w:tmpl w:val="0A6E596E"/>
    <w:lvl w:ilvl="0" w:tplc="0405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CA13FE1"/>
    <w:multiLevelType w:val="hybridMultilevel"/>
    <w:tmpl w:val="C8C275C6"/>
    <w:lvl w:ilvl="0" w:tplc="8CDEB114">
      <w:start w:val="1"/>
      <w:numFmt w:val="bullet"/>
      <w:lvlText w:val=""/>
      <w:lvlJc w:val="left"/>
      <w:pPr>
        <w:ind w:left="720" w:hanging="360"/>
      </w:pPr>
      <w:rPr>
        <w:rFonts w:ascii="Symbol" w:hAnsi="Symbol" w:cs="Symbol" w:hint="default"/>
        <w:b/>
      </w:rPr>
    </w:lvl>
    <w:lvl w:ilvl="1" w:tplc="F580F0D4">
      <w:start w:val="1"/>
      <w:numFmt w:val="bullet"/>
      <w:lvlText w:val="o"/>
      <w:lvlJc w:val="left"/>
      <w:pPr>
        <w:ind w:left="1440" w:hanging="360"/>
      </w:pPr>
      <w:rPr>
        <w:rFonts w:ascii="Courier New" w:hAnsi="Courier New" w:cs="Courier New" w:hint="default"/>
      </w:rPr>
    </w:lvl>
    <w:lvl w:ilvl="2" w:tplc="BA06F612">
      <w:start w:val="1"/>
      <w:numFmt w:val="bullet"/>
      <w:lvlText w:val=""/>
      <w:lvlJc w:val="left"/>
      <w:pPr>
        <w:ind w:left="2160" w:hanging="360"/>
      </w:pPr>
      <w:rPr>
        <w:rFonts w:ascii="Wingdings" w:hAnsi="Wingdings" w:cs="Wingdings" w:hint="default"/>
      </w:rPr>
    </w:lvl>
    <w:lvl w:ilvl="3" w:tplc="9A66C24A">
      <w:start w:val="1"/>
      <w:numFmt w:val="bullet"/>
      <w:lvlText w:val=""/>
      <w:lvlJc w:val="left"/>
      <w:pPr>
        <w:ind w:left="2880" w:hanging="360"/>
      </w:pPr>
      <w:rPr>
        <w:rFonts w:ascii="Symbol" w:hAnsi="Symbol" w:cs="Symbol" w:hint="default"/>
      </w:rPr>
    </w:lvl>
    <w:lvl w:ilvl="4" w:tplc="3B661706">
      <w:start w:val="1"/>
      <w:numFmt w:val="bullet"/>
      <w:lvlText w:val="o"/>
      <w:lvlJc w:val="left"/>
      <w:pPr>
        <w:ind w:left="3600" w:hanging="360"/>
      </w:pPr>
      <w:rPr>
        <w:rFonts w:ascii="Courier New" w:hAnsi="Courier New" w:cs="Courier New" w:hint="default"/>
      </w:rPr>
    </w:lvl>
    <w:lvl w:ilvl="5" w:tplc="8B665C6C">
      <w:start w:val="1"/>
      <w:numFmt w:val="bullet"/>
      <w:lvlText w:val=""/>
      <w:lvlJc w:val="left"/>
      <w:pPr>
        <w:ind w:left="4320" w:hanging="360"/>
      </w:pPr>
      <w:rPr>
        <w:rFonts w:ascii="Wingdings" w:hAnsi="Wingdings" w:cs="Wingdings" w:hint="default"/>
      </w:rPr>
    </w:lvl>
    <w:lvl w:ilvl="6" w:tplc="F244C4D6">
      <w:start w:val="1"/>
      <w:numFmt w:val="bullet"/>
      <w:lvlText w:val=""/>
      <w:lvlJc w:val="left"/>
      <w:pPr>
        <w:ind w:left="5040" w:hanging="360"/>
      </w:pPr>
      <w:rPr>
        <w:rFonts w:ascii="Symbol" w:hAnsi="Symbol" w:cs="Symbol" w:hint="default"/>
      </w:rPr>
    </w:lvl>
    <w:lvl w:ilvl="7" w:tplc="CCF45A1E">
      <w:start w:val="1"/>
      <w:numFmt w:val="bullet"/>
      <w:lvlText w:val="o"/>
      <w:lvlJc w:val="left"/>
      <w:pPr>
        <w:ind w:left="5760" w:hanging="360"/>
      </w:pPr>
      <w:rPr>
        <w:rFonts w:ascii="Courier New" w:hAnsi="Courier New" w:cs="Courier New" w:hint="default"/>
      </w:rPr>
    </w:lvl>
    <w:lvl w:ilvl="8" w:tplc="853A8C82">
      <w:start w:val="1"/>
      <w:numFmt w:val="bullet"/>
      <w:lvlText w:val=""/>
      <w:lvlJc w:val="left"/>
      <w:pPr>
        <w:ind w:left="6480" w:hanging="360"/>
      </w:pPr>
      <w:rPr>
        <w:rFonts w:ascii="Wingdings" w:hAnsi="Wingdings" w:cs="Wingdings" w:hint="default"/>
      </w:rPr>
    </w:lvl>
  </w:abstractNum>
  <w:abstractNum w:abstractNumId="18" w15:restartNumberingAfterBreak="0">
    <w:nsid w:val="419D6AEC"/>
    <w:multiLevelType w:val="hybridMultilevel"/>
    <w:tmpl w:val="6C600A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2A2578A"/>
    <w:multiLevelType w:val="hybridMultilevel"/>
    <w:tmpl w:val="FD9AC8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5783647"/>
    <w:multiLevelType w:val="hybridMultilevel"/>
    <w:tmpl w:val="0AD03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F8700A8"/>
    <w:multiLevelType w:val="hybridMultilevel"/>
    <w:tmpl w:val="96B8AD5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5FCB339A"/>
    <w:multiLevelType w:val="hybridMultilevel"/>
    <w:tmpl w:val="BDB202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695D5351"/>
    <w:multiLevelType w:val="hybridMultilevel"/>
    <w:tmpl w:val="3EB03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AAD3FCA"/>
    <w:multiLevelType w:val="hybridMultilevel"/>
    <w:tmpl w:val="F97C9C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6ABF7E2A"/>
    <w:multiLevelType w:val="hybridMultilevel"/>
    <w:tmpl w:val="C85CFDF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E434842"/>
    <w:multiLevelType w:val="hybridMultilevel"/>
    <w:tmpl w:val="B8BECE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3E555DF"/>
    <w:multiLevelType w:val="hybridMultilevel"/>
    <w:tmpl w:val="D338AC18"/>
    <w:lvl w:ilvl="0" w:tplc="B5B0D55C">
      <w:start w:val="1"/>
      <w:numFmt w:val="bullet"/>
      <w:lvlText w:val=""/>
      <w:lvlJc w:val="left"/>
      <w:pPr>
        <w:ind w:left="720" w:hanging="360"/>
      </w:pPr>
      <w:rPr>
        <w:rFonts w:ascii="Symbol" w:hAnsi="Symbol" w:hint="default"/>
      </w:rPr>
    </w:lvl>
    <w:lvl w:ilvl="1" w:tplc="D4124480">
      <w:start w:val="1"/>
      <w:numFmt w:val="bullet"/>
      <w:lvlText w:val="o"/>
      <w:lvlJc w:val="left"/>
      <w:pPr>
        <w:ind w:left="1440" w:hanging="360"/>
      </w:pPr>
      <w:rPr>
        <w:rFonts w:ascii="Courier New" w:hAnsi="Courier New" w:hint="default"/>
      </w:rPr>
    </w:lvl>
    <w:lvl w:ilvl="2" w:tplc="42146030">
      <w:start w:val="1"/>
      <w:numFmt w:val="bullet"/>
      <w:lvlText w:val=""/>
      <w:lvlJc w:val="left"/>
      <w:pPr>
        <w:ind w:left="2160" w:hanging="360"/>
      </w:pPr>
      <w:rPr>
        <w:rFonts w:ascii="Wingdings" w:hAnsi="Wingdings" w:hint="default"/>
      </w:rPr>
    </w:lvl>
    <w:lvl w:ilvl="3" w:tplc="AD9A621E">
      <w:start w:val="1"/>
      <w:numFmt w:val="bullet"/>
      <w:lvlText w:val=""/>
      <w:lvlJc w:val="left"/>
      <w:pPr>
        <w:ind w:left="2880" w:hanging="360"/>
      </w:pPr>
      <w:rPr>
        <w:rFonts w:ascii="Symbol" w:hAnsi="Symbol" w:hint="default"/>
      </w:rPr>
    </w:lvl>
    <w:lvl w:ilvl="4" w:tplc="821AC8DA">
      <w:start w:val="1"/>
      <w:numFmt w:val="bullet"/>
      <w:lvlText w:val="o"/>
      <w:lvlJc w:val="left"/>
      <w:pPr>
        <w:ind w:left="3600" w:hanging="360"/>
      </w:pPr>
      <w:rPr>
        <w:rFonts w:ascii="Courier New" w:hAnsi="Courier New" w:hint="default"/>
      </w:rPr>
    </w:lvl>
    <w:lvl w:ilvl="5" w:tplc="CF00A8C4">
      <w:start w:val="1"/>
      <w:numFmt w:val="bullet"/>
      <w:lvlText w:val=""/>
      <w:lvlJc w:val="left"/>
      <w:pPr>
        <w:ind w:left="4320" w:hanging="360"/>
      </w:pPr>
      <w:rPr>
        <w:rFonts w:ascii="Wingdings" w:hAnsi="Wingdings" w:hint="default"/>
      </w:rPr>
    </w:lvl>
    <w:lvl w:ilvl="6" w:tplc="FB4EA44E">
      <w:start w:val="1"/>
      <w:numFmt w:val="bullet"/>
      <w:lvlText w:val=""/>
      <w:lvlJc w:val="left"/>
      <w:pPr>
        <w:ind w:left="5040" w:hanging="360"/>
      </w:pPr>
      <w:rPr>
        <w:rFonts w:ascii="Symbol" w:hAnsi="Symbol" w:hint="default"/>
      </w:rPr>
    </w:lvl>
    <w:lvl w:ilvl="7" w:tplc="E1DE986A">
      <w:start w:val="1"/>
      <w:numFmt w:val="bullet"/>
      <w:lvlText w:val="o"/>
      <w:lvlJc w:val="left"/>
      <w:pPr>
        <w:ind w:left="5760" w:hanging="360"/>
      </w:pPr>
      <w:rPr>
        <w:rFonts w:ascii="Courier New" w:hAnsi="Courier New" w:hint="default"/>
      </w:rPr>
    </w:lvl>
    <w:lvl w:ilvl="8" w:tplc="8918DEC6">
      <w:start w:val="1"/>
      <w:numFmt w:val="bullet"/>
      <w:lvlText w:val=""/>
      <w:lvlJc w:val="left"/>
      <w:pPr>
        <w:ind w:left="6480" w:hanging="360"/>
      </w:pPr>
      <w:rPr>
        <w:rFonts w:ascii="Wingdings" w:hAnsi="Wingdings" w:hint="default"/>
      </w:rPr>
    </w:lvl>
  </w:abstractNum>
  <w:abstractNum w:abstractNumId="28" w15:restartNumberingAfterBreak="0">
    <w:nsid w:val="798B26C5"/>
    <w:multiLevelType w:val="hybridMultilevel"/>
    <w:tmpl w:val="F7C4CA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A241AFA"/>
    <w:multiLevelType w:val="multilevel"/>
    <w:tmpl w:val="685625A6"/>
    <w:lvl w:ilvl="0">
      <w:start w:val="1"/>
      <w:numFmt w:val="decimal"/>
      <w:pStyle w:val="Nadpis2"/>
      <w:lvlText w:val="%1."/>
      <w:lvlJc w:val="left"/>
      <w:pPr>
        <w:ind w:left="432" w:hanging="432"/>
      </w:pPr>
    </w:lvl>
    <w:lvl w:ilvl="1">
      <w:start w:val="1"/>
      <w:numFmt w:val="decimal"/>
      <w:pStyle w:val="Nadpis3"/>
      <w:lvlText w:val="%1.%2."/>
      <w:lvlJc w:val="left"/>
      <w:pPr>
        <w:ind w:left="576" w:hanging="576"/>
      </w:pPr>
    </w:lvl>
    <w:lvl w:ilvl="2">
      <w:start w:val="1"/>
      <w:numFmt w:val="decimal"/>
      <w:pStyle w:val="Nadpis4"/>
      <w:lvlText w:val="%1.%2.%3."/>
      <w:lvlJc w:val="left"/>
      <w:pPr>
        <w:ind w:left="720" w:hanging="720"/>
      </w:pPr>
    </w:lvl>
    <w:lvl w:ilvl="3">
      <w:start w:val="1"/>
      <w:numFmt w:val="decimal"/>
      <w:pStyle w:val="Nadpis5"/>
      <w:lvlText w:val="%1.%2.%3.%4."/>
      <w:lvlJc w:val="left"/>
      <w:pPr>
        <w:ind w:left="864" w:hanging="864"/>
      </w:pPr>
    </w:lvl>
    <w:lvl w:ilvl="4">
      <w:start w:val="1"/>
      <w:numFmt w:val="decimal"/>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 w15:restartNumberingAfterBreak="0">
    <w:nsid w:val="7BC6373A"/>
    <w:multiLevelType w:val="hybridMultilevel"/>
    <w:tmpl w:val="CF3488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7D405CF5"/>
    <w:multiLevelType w:val="hybridMultilevel"/>
    <w:tmpl w:val="C0A4D9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30720405">
    <w:abstractNumId w:val="8"/>
  </w:num>
  <w:num w:numId="2" w16cid:durableId="2073653528">
    <w:abstractNumId w:val="27"/>
  </w:num>
  <w:num w:numId="3" w16cid:durableId="1868135151">
    <w:abstractNumId w:val="29"/>
  </w:num>
  <w:num w:numId="4" w16cid:durableId="1631087599">
    <w:abstractNumId w:val="16"/>
  </w:num>
  <w:num w:numId="5" w16cid:durableId="769856325">
    <w:abstractNumId w:val="20"/>
  </w:num>
  <w:num w:numId="6" w16cid:durableId="923999147">
    <w:abstractNumId w:val="26"/>
  </w:num>
  <w:num w:numId="7" w16cid:durableId="2019192541">
    <w:abstractNumId w:val="31"/>
  </w:num>
  <w:num w:numId="8" w16cid:durableId="96870938">
    <w:abstractNumId w:val="3"/>
  </w:num>
  <w:num w:numId="9" w16cid:durableId="840434303">
    <w:abstractNumId w:val="4"/>
  </w:num>
  <w:num w:numId="10" w16cid:durableId="314645272">
    <w:abstractNumId w:val="29"/>
  </w:num>
  <w:num w:numId="11" w16cid:durableId="1724450883">
    <w:abstractNumId w:val="29"/>
  </w:num>
  <w:num w:numId="12" w16cid:durableId="529421199">
    <w:abstractNumId w:val="28"/>
  </w:num>
  <w:num w:numId="13" w16cid:durableId="1143931636">
    <w:abstractNumId w:val="25"/>
  </w:num>
  <w:num w:numId="14" w16cid:durableId="1579361222">
    <w:abstractNumId w:val="9"/>
  </w:num>
  <w:num w:numId="15" w16cid:durableId="461190386">
    <w:abstractNumId w:val="14"/>
  </w:num>
  <w:num w:numId="16" w16cid:durableId="964429292">
    <w:abstractNumId w:val="30"/>
  </w:num>
  <w:num w:numId="17" w16cid:durableId="1091388140">
    <w:abstractNumId w:val="12"/>
  </w:num>
  <w:num w:numId="18" w16cid:durableId="668993354">
    <w:abstractNumId w:val="7"/>
  </w:num>
  <w:num w:numId="19" w16cid:durableId="694769788">
    <w:abstractNumId w:val="11"/>
  </w:num>
  <w:num w:numId="20" w16cid:durableId="463932630">
    <w:abstractNumId w:val="29"/>
  </w:num>
  <w:num w:numId="21" w16cid:durableId="430858205">
    <w:abstractNumId w:val="29"/>
  </w:num>
  <w:num w:numId="22" w16cid:durableId="526068041">
    <w:abstractNumId w:val="22"/>
  </w:num>
  <w:num w:numId="23" w16cid:durableId="2123525956">
    <w:abstractNumId w:val="18"/>
  </w:num>
  <w:num w:numId="24" w16cid:durableId="280919698">
    <w:abstractNumId w:val="29"/>
  </w:num>
  <w:num w:numId="25" w16cid:durableId="1387951730">
    <w:abstractNumId w:val="15"/>
  </w:num>
  <w:num w:numId="26" w16cid:durableId="638339513">
    <w:abstractNumId w:val="10"/>
  </w:num>
  <w:num w:numId="27" w16cid:durableId="366764190">
    <w:abstractNumId w:val="1"/>
  </w:num>
  <w:num w:numId="28" w16cid:durableId="1298334742">
    <w:abstractNumId w:val="0"/>
  </w:num>
  <w:num w:numId="29" w16cid:durableId="1321811954">
    <w:abstractNumId w:val="2"/>
  </w:num>
  <w:num w:numId="30" w16cid:durableId="2094474403">
    <w:abstractNumId w:val="21"/>
  </w:num>
  <w:num w:numId="31" w16cid:durableId="891698587">
    <w:abstractNumId w:val="19"/>
  </w:num>
  <w:num w:numId="32" w16cid:durableId="1095327740">
    <w:abstractNumId w:val="5"/>
  </w:num>
  <w:num w:numId="33" w16cid:durableId="659819669">
    <w:abstractNumId w:val="24"/>
  </w:num>
  <w:num w:numId="34" w16cid:durableId="843394807">
    <w:abstractNumId w:val="23"/>
  </w:num>
  <w:num w:numId="35" w16cid:durableId="2123960080">
    <w:abstractNumId w:val="17"/>
  </w:num>
  <w:num w:numId="36" w16cid:durableId="1281760428">
    <w:abstractNumId w:val="13"/>
  </w:num>
  <w:num w:numId="37" w16cid:durableId="135549900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2B42"/>
    <w:rsid w:val="00000CED"/>
    <w:rsid w:val="000011F9"/>
    <w:rsid w:val="000020AC"/>
    <w:rsid w:val="00004C57"/>
    <w:rsid w:val="00005946"/>
    <w:rsid w:val="00012890"/>
    <w:rsid w:val="00013278"/>
    <w:rsid w:val="0001700F"/>
    <w:rsid w:val="000170BE"/>
    <w:rsid w:val="00020614"/>
    <w:rsid w:val="00021D35"/>
    <w:rsid w:val="00022FEF"/>
    <w:rsid w:val="00024949"/>
    <w:rsid w:val="00030BE2"/>
    <w:rsid w:val="00033AE1"/>
    <w:rsid w:val="000341FF"/>
    <w:rsid w:val="00041385"/>
    <w:rsid w:val="00041ED9"/>
    <w:rsid w:val="00043E29"/>
    <w:rsid w:val="00044991"/>
    <w:rsid w:val="00044FD7"/>
    <w:rsid w:val="00046B90"/>
    <w:rsid w:val="0005277A"/>
    <w:rsid w:val="00053148"/>
    <w:rsid w:val="000544E6"/>
    <w:rsid w:val="00054F84"/>
    <w:rsid w:val="00057DA3"/>
    <w:rsid w:val="000601A6"/>
    <w:rsid w:val="000630BA"/>
    <w:rsid w:val="00063221"/>
    <w:rsid w:val="00066F98"/>
    <w:rsid w:val="00070B25"/>
    <w:rsid w:val="0007451C"/>
    <w:rsid w:val="00076256"/>
    <w:rsid w:val="000772FF"/>
    <w:rsid w:val="00081946"/>
    <w:rsid w:val="0009290C"/>
    <w:rsid w:val="000963BA"/>
    <w:rsid w:val="00097238"/>
    <w:rsid w:val="00097655"/>
    <w:rsid w:val="000976C8"/>
    <w:rsid w:val="000A07ED"/>
    <w:rsid w:val="000A1457"/>
    <w:rsid w:val="000A2D48"/>
    <w:rsid w:val="000A2E58"/>
    <w:rsid w:val="000A4E23"/>
    <w:rsid w:val="000B1E7A"/>
    <w:rsid w:val="000B2275"/>
    <w:rsid w:val="000B2DB5"/>
    <w:rsid w:val="000B6622"/>
    <w:rsid w:val="000C03B7"/>
    <w:rsid w:val="000C1AB0"/>
    <w:rsid w:val="000C472B"/>
    <w:rsid w:val="000C71FC"/>
    <w:rsid w:val="000D1D0F"/>
    <w:rsid w:val="000D2BD3"/>
    <w:rsid w:val="000D4BC0"/>
    <w:rsid w:val="000D59C4"/>
    <w:rsid w:val="000D740F"/>
    <w:rsid w:val="000E2D03"/>
    <w:rsid w:val="000E34A4"/>
    <w:rsid w:val="000E61D3"/>
    <w:rsid w:val="000E700A"/>
    <w:rsid w:val="000F1411"/>
    <w:rsid w:val="000F238F"/>
    <w:rsid w:val="000F2BAB"/>
    <w:rsid w:val="000F3A33"/>
    <w:rsid w:val="000F426F"/>
    <w:rsid w:val="00100810"/>
    <w:rsid w:val="00100C86"/>
    <w:rsid w:val="00103E66"/>
    <w:rsid w:val="001062AC"/>
    <w:rsid w:val="00110BEB"/>
    <w:rsid w:val="00113123"/>
    <w:rsid w:val="00115038"/>
    <w:rsid w:val="001215BB"/>
    <w:rsid w:val="001256BF"/>
    <w:rsid w:val="00126055"/>
    <w:rsid w:val="001331B5"/>
    <w:rsid w:val="001347F0"/>
    <w:rsid w:val="00136318"/>
    <w:rsid w:val="00140671"/>
    <w:rsid w:val="0014215A"/>
    <w:rsid w:val="001428E3"/>
    <w:rsid w:val="00144021"/>
    <w:rsid w:val="00144192"/>
    <w:rsid w:val="0014690C"/>
    <w:rsid w:val="00147A9A"/>
    <w:rsid w:val="00147EED"/>
    <w:rsid w:val="00151285"/>
    <w:rsid w:val="0015164C"/>
    <w:rsid w:val="001529E2"/>
    <w:rsid w:val="00152ABA"/>
    <w:rsid w:val="00152E88"/>
    <w:rsid w:val="0015301C"/>
    <w:rsid w:val="00153350"/>
    <w:rsid w:val="001543A4"/>
    <w:rsid w:val="00154A90"/>
    <w:rsid w:val="00164054"/>
    <w:rsid w:val="001661FE"/>
    <w:rsid w:val="00176061"/>
    <w:rsid w:val="0017613C"/>
    <w:rsid w:val="00176A2A"/>
    <w:rsid w:val="00176B68"/>
    <w:rsid w:val="00180B27"/>
    <w:rsid w:val="0018283E"/>
    <w:rsid w:val="00184932"/>
    <w:rsid w:val="001853E0"/>
    <w:rsid w:val="0018785F"/>
    <w:rsid w:val="00192309"/>
    <w:rsid w:val="001938C7"/>
    <w:rsid w:val="00194823"/>
    <w:rsid w:val="00197033"/>
    <w:rsid w:val="001A1912"/>
    <w:rsid w:val="001A2FE4"/>
    <w:rsid w:val="001A62AD"/>
    <w:rsid w:val="001A7007"/>
    <w:rsid w:val="001A73C7"/>
    <w:rsid w:val="001B1EFF"/>
    <w:rsid w:val="001B2D91"/>
    <w:rsid w:val="001B484D"/>
    <w:rsid w:val="001C2BE7"/>
    <w:rsid w:val="001C2FE0"/>
    <w:rsid w:val="001C4530"/>
    <w:rsid w:val="001C5E9C"/>
    <w:rsid w:val="001D147C"/>
    <w:rsid w:val="001D3F95"/>
    <w:rsid w:val="001D4201"/>
    <w:rsid w:val="001D478C"/>
    <w:rsid w:val="001E02A1"/>
    <w:rsid w:val="001E3019"/>
    <w:rsid w:val="001E4764"/>
    <w:rsid w:val="001E517B"/>
    <w:rsid w:val="001E7CDA"/>
    <w:rsid w:val="001F1A11"/>
    <w:rsid w:val="001F3214"/>
    <w:rsid w:val="001F3E0F"/>
    <w:rsid w:val="001F5453"/>
    <w:rsid w:val="00200BEA"/>
    <w:rsid w:val="00201081"/>
    <w:rsid w:val="00201BDA"/>
    <w:rsid w:val="00202C68"/>
    <w:rsid w:val="00203D26"/>
    <w:rsid w:val="00210A62"/>
    <w:rsid w:val="00214994"/>
    <w:rsid w:val="002149B4"/>
    <w:rsid w:val="00216939"/>
    <w:rsid w:val="00217235"/>
    <w:rsid w:val="002207D3"/>
    <w:rsid w:val="00222BB8"/>
    <w:rsid w:val="00222CDC"/>
    <w:rsid w:val="00223FFD"/>
    <w:rsid w:val="00224C19"/>
    <w:rsid w:val="0022589E"/>
    <w:rsid w:val="00225C9E"/>
    <w:rsid w:val="00231FD9"/>
    <w:rsid w:val="002327AA"/>
    <w:rsid w:val="00233C7C"/>
    <w:rsid w:val="002347F0"/>
    <w:rsid w:val="00241FFC"/>
    <w:rsid w:val="002429E6"/>
    <w:rsid w:val="00242C5B"/>
    <w:rsid w:val="0024497D"/>
    <w:rsid w:val="00245C98"/>
    <w:rsid w:val="00246C51"/>
    <w:rsid w:val="00247412"/>
    <w:rsid w:val="00250A01"/>
    <w:rsid w:val="00253E8B"/>
    <w:rsid w:val="0025646D"/>
    <w:rsid w:val="00256C6F"/>
    <w:rsid w:val="00256F2A"/>
    <w:rsid w:val="00262197"/>
    <w:rsid w:val="00262295"/>
    <w:rsid w:val="00266833"/>
    <w:rsid w:val="00267A99"/>
    <w:rsid w:val="0027346F"/>
    <w:rsid w:val="00274466"/>
    <w:rsid w:val="002773C2"/>
    <w:rsid w:val="00280F89"/>
    <w:rsid w:val="00282334"/>
    <w:rsid w:val="002851F4"/>
    <w:rsid w:val="00286D58"/>
    <w:rsid w:val="00290FD0"/>
    <w:rsid w:val="00292338"/>
    <w:rsid w:val="00292D69"/>
    <w:rsid w:val="00293280"/>
    <w:rsid w:val="002938EB"/>
    <w:rsid w:val="002966DA"/>
    <w:rsid w:val="0029716E"/>
    <w:rsid w:val="002A008C"/>
    <w:rsid w:val="002A377E"/>
    <w:rsid w:val="002A40BF"/>
    <w:rsid w:val="002A48FB"/>
    <w:rsid w:val="002B0C2C"/>
    <w:rsid w:val="002B3616"/>
    <w:rsid w:val="002B40B2"/>
    <w:rsid w:val="002B4734"/>
    <w:rsid w:val="002B5936"/>
    <w:rsid w:val="002C168B"/>
    <w:rsid w:val="002C25A8"/>
    <w:rsid w:val="002C34B5"/>
    <w:rsid w:val="002C34CF"/>
    <w:rsid w:val="002C63C6"/>
    <w:rsid w:val="002C71F0"/>
    <w:rsid w:val="002C730D"/>
    <w:rsid w:val="002D49FA"/>
    <w:rsid w:val="002D52E3"/>
    <w:rsid w:val="002D73A8"/>
    <w:rsid w:val="002D79D8"/>
    <w:rsid w:val="002E108E"/>
    <w:rsid w:val="002E1614"/>
    <w:rsid w:val="002E20B8"/>
    <w:rsid w:val="002E4925"/>
    <w:rsid w:val="002E6FE8"/>
    <w:rsid w:val="002E7F44"/>
    <w:rsid w:val="002F177D"/>
    <w:rsid w:val="002F3388"/>
    <w:rsid w:val="002F52C3"/>
    <w:rsid w:val="002F5D8D"/>
    <w:rsid w:val="003031C9"/>
    <w:rsid w:val="00306325"/>
    <w:rsid w:val="00306769"/>
    <w:rsid w:val="00307311"/>
    <w:rsid w:val="00307462"/>
    <w:rsid w:val="00310649"/>
    <w:rsid w:val="00311597"/>
    <w:rsid w:val="00311E38"/>
    <w:rsid w:val="00312471"/>
    <w:rsid w:val="00316920"/>
    <w:rsid w:val="00317D25"/>
    <w:rsid w:val="00320431"/>
    <w:rsid w:val="00323D5F"/>
    <w:rsid w:val="00323EE5"/>
    <w:rsid w:val="00325A50"/>
    <w:rsid w:val="00330F8F"/>
    <w:rsid w:val="0033383F"/>
    <w:rsid w:val="00335D46"/>
    <w:rsid w:val="00336666"/>
    <w:rsid w:val="00337021"/>
    <w:rsid w:val="00337D29"/>
    <w:rsid w:val="00341C27"/>
    <w:rsid w:val="00342C9B"/>
    <w:rsid w:val="003439D8"/>
    <w:rsid w:val="00343C02"/>
    <w:rsid w:val="00344710"/>
    <w:rsid w:val="00345E9A"/>
    <w:rsid w:val="0034720C"/>
    <w:rsid w:val="00350F44"/>
    <w:rsid w:val="00351986"/>
    <w:rsid w:val="003527C5"/>
    <w:rsid w:val="00353D15"/>
    <w:rsid w:val="003546C7"/>
    <w:rsid w:val="00355732"/>
    <w:rsid w:val="00356C25"/>
    <w:rsid w:val="00361A08"/>
    <w:rsid w:val="003651D5"/>
    <w:rsid w:val="00371580"/>
    <w:rsid w:val="00374198"/>
    <w:rsid w:val="00376AD2"/>
    <w:rsid w:val="00376C87"/>
    <w:rsid w:val="0037720D"/>
    <w:rsid w:val="00381413"/>
    <w:rsid w:val="003821A8"/>
    <w:rsid w:val="00384334"/>
    <w:rsid w:val="003911F0"/>
    <w:rsid w:val="00391A7E"/>
    <w:rsid w:val="003948BA"/>
    <w:rsid w:val="003A00C4"/>
    <w:rsid w:val="003A2039"/>
    <w:rsid w:val="003A2E7A"/>
    <w:rsid w:val="003A57FF"/>
    <w:rsid w:val="003A59B9"/>
    <w:rsid w:val="003B0B94"/>
    <w:rsid w:val="003B1F45"/>
    <w:rsid w:val="003B3A9B"/>
    <w:rsid w:val="003B4B63"/>
    <w:rsid w:val="003B7A1D"/>
    <w:rsid w:val="003C45F5"/>
    <w:rsid w:val="003C7CB2"/>
    <w:rsid w:val="003D01B5"/>
    <w:rsid w:val="003D0B02"/>
    <w:rsid w:val="003D4DC3"/>
    <w:rsid w:val="003D5F97"/>
    <w:rsid w:val="003D6C7D"/>
    <w:rsid w:val="003E046F"/>
    <w:rsid w:val="003E2B59"/>
    <w:rsid w:val="003E34C1"/>
    <w:rsid w:val="003E4519"/>
    <w:rsid w:val="003E4E0B"/>
    <w:rsid w:val="003E671E"/>
    <w:rsid w:val="003F4C39"/>
    <w:rsid w:val="003F6672"/>
    <w:rsid w:val="003F748A"/>
    <w:rsid w:val="003F7DC3"/>
    <w:rsid w:val="0040060D"/>
    <w:rsid w:val="00400863"/>
    <w:rsid w:val="004013BB"/>
    <w:rsid w:val="00406ACE"/>
    <w:rsid w:val="00410759"/>
    <w:rsid w:val="004113F2"/>
    <w:rsid w:val="0041234B"/>
    <w:rsid w:val="00417D99"/>
    <w:rsid w:val="0042260A"/>
    <w:rsid w:val="00422713"/>
    <w:rsid w:val="0042347D"/>
    <w:rsid w:val="00423B56"/>
    <w:rsid w:val="004243D3"/>
    <w:rsid w:val="00427144"/>
    <w:rsid w:val="00430CBE"/>
    <w:rsid w:val="00431939"/>
    <w:rsid w:val="00432052"/>
    <w:rsid w:val="00432CFB"/>
    <w:rsid w:val="0043339F"/>
    <w:rsid w:val="00434859"/>
    <w:rsid w:val="00437430"/>
    <w:rsid w:val="00440AD3"/>
    <w:rsid w:val="00442C37"/>
    <w:rsid w:val="004440D2"/>
    <w:rsid w:val="00444C92"/>
    <w:rsid w:val="004465A9"/>
    <w:rsid w:val="0045213E"/>
    <w:rsid w:val="004528FD"/>
    <w:rsid w:val="00452D6E"/>
    <w:rsid w:val="00452EFF"/>
    <w:rsid w:val="00453F16"/>
    <w:rsid w:val="00455458"/>
    <w:rsid w:val="004644B5"/>
    <w:rsid w:val="004716BD"/>
    <w:rsid w:val="00480950"/>
    <w:rsid w:val="00482F77"/>
    <w:rsid w:val="00484B27"/>
    <w:rsid w:val="00484D7A"/>
    <w:rsid w:val="00486FD2"/>
    <w:rsid w:val="00490D06"/>
    <w:rsid w:val="00491588"/>
    <w:rsid w:val="00492511"/>
    <w:rsid w:val="004929C8"/>
    <w:rsid w:val="00492C21"/>
    <w:rsid w:val="004939A6"/>
    <w:rsid w:val="004A286A"/>
    <w:rsid w:val="004A2888"/>
    <w:rsid w:val="004A3908"/>
    <w:rsid w:val="004B06DE"/>
    <w:rsid w:val="004B1887"/>
    <w:rsid w:val="004B22D1"/>
    <w:rsid w:val="004B3945"/>
    <w:rsid w:val="004B5820"/>
    <w:rsid w:val="004B65E4"/>
    <w:rsid w:val="004C1BBD"/>
    <w:rsid w:val="004C5C98"/>
    <w:rsid w:val="004C7E05"/>
    <w:rsid w:val="004D2F2A"/>
    <w:rsid w:val="004E07FB"/>
    <w:rsid w:val="004E1E8E"/>
    <w:rsid w:val="004E5581"/>
    <w:rsid w:val="004E57D3"/>
    <w:rsid w:val="004E606D"/>
    <w:rsid w:val="004E64A5"/>
    <w:rsid w:val="004F02D4"/>
    <w:rsid w:val="004F0951"/>
    <w:rsid w:val="004F1B68"/>
    <w:rsid w:val="004F3F89"/>
    <w:rsid w:val="004F4063"/>
    <w:rsid w:val="004F41E3"/>
    <w:rsid w:val="00505BB2"/>
    <w:rsid w:val="00507C33"/>
    <w:rsid w:val="005102D8"/>
    <w:rsid w:val="00510BF2"/>
    <w:rsid w:val="005130E7"/>
    <w:rsid w:val="005176BD"/>
    <w:rsid w:val="00517C2A"/>
    <w:rsid w:val="005247F3"/>
    <w:rsid w:val="00525B73"/>
    <w:rsid w:val="00530F38"/>
    <w:rsid w:val="005314C0"/>
    <w:rsid w:val="00534E77"/>
    <w:rsid w:val="005408B7"/>
    <w:rsid w:val="00541247"/>
    <w:rsid w:val="00542A3C"/>
    <w:rsid w:val="0054341F"/>
    <w:rsid w:val="005435E6"/>
    <w:rsid w:val="005441EB"/>
    <w:rsid w:val="0054511A"/>
    <w:rsid w:val="00553DB2"/>
    <w:rsid w:val="005576B1"/>
    <w:rsid w:val="0055782E"/>
    <w:rsid w:val="005627BA"/>
    <w:rsid w:val="00565253"/>
    <w:rsid w:val="00566A5B"/>
    <w:rsid w:val="005779AE"/>
    <w:rsid w:val="0058336E"/>
    <w:rsid w:val="005836D1"/>
    <w:rsid w:val="00585B2D"/>
    <w:rsid w:val="00585D22"/>
    <w:rsid w:val="00587755"/>
    <w:rsid w:val="00587A1C"/>
    <w:rsid w:val="0059029A"/>
    <w:rsid w:val="00593D61"/>
    <w:rsid w:val="0059495E"/>
    <w:rsid w:val="0059635B"/>
    <w:rsid w:val="00596749"/>
    <w:rsid w:val="005A09AA"/>
    <w:rsid w:val="005A1360"/>
    <w:rsid w:val="005A1C3E"/>
    <w:rsid w:val="005A236E"/>
    <w:rsid w:val="005A3D12"/>
    <w:rsid w:val="005A53D6"/>
    <w:rsid w:val="005A5BB7"/>
    <w:rsid w:val="005B010C"/>
    <w:rsid w:val="005B3758"/>
    <w:rsid w:val="005B4D46"/>
    <w:rsid w:val="005B695F"/>
    <w:rsid w:val="005C04AC"/>
    <w:rsid w:val="005C0CB4"/>
    <w:rsid w:val="005C56FB"/>
    <w:rsid w:val="005C6823"/>
    <w:rsid w:val="005D0527"/>
    <w:rsid w:val="005D5D86"/>
    <w:rsid w:val="005D6077"/>
    <w:rsid w:val="005D7316"/>
    <w:rsid w:val="005E0C1A"/>
    <w:rsid w:val="005E14E4"/>
    <w:rsid w:val="005E16C8"/>
    <w:rsid w:val="005E16E7"/>
    <w:rsid w:val="005E57A5"/>
    <w:rsid w:val="005F1336"/>
    <w:rsid w:val="005F405B"/>
    <w:rsid w:val="005F75BF"/>
    <w:rsid w:val="0060031C"/>
    <w:rsid w:val="006007AC"/>
    <w:rsid w:val="006024BA"/>
    <w:rsid w:val="00602C8B"/>
    <w:rsid w:val="00606567"/>
    <w:rsid w:val="006119C6"/>
    <w:rsid w:val="0061307B"/>
    <w:rsid w:val="00615F2D"/>
    <w:rsid w:val="0061703A"/>
    <w:rsid w:val="006177B0"/>
    <w:rsid w:val="006179A4"/>
    <w:rsid w:val="006214BD"/>
    <w:rsid w:val="0062162D"/>
    <w:rsid w:val="006223FD"/>
    <w:rsid w:val="00624DD8"/>
    <w:rsid w:val="00625B3D"/>
    <w:rsid w:val="00627000"/>
    <w:rsid w:val="00627887"/>
    <w:rsid w:val="006367EA"/>
    <w:rsid w:val="006435BC"/>
    <w:rsid w:val="0064678C"/>
    <w:rsid w:val="00650F86"/>
    <w:rsid w:val="00651E6C"/>
    <w:rsid w:val="00651ED5"/>
    <w:rsid w:val="0065290B"/>
    <w:rsid w:val="00654C5D"/>
    <w:rsid w:val="00655E34"/>
    <w:rsid w:val="00656595"/>
    <w:rsid w:val="00656E94"/>
    <w:rsid w:val="00657C02"/>
    <w:rsid w:val="006617F5"/>
    <w:rsid w:val="00661C25"/>
    <w:rsid w:val="00665C7E"/>
    <w:rsid w:val="006703B6"/>
    <w:rsid w:val="00670B31"/>
    <w:rsid w:val="00676606"/>
    <w:rsid w:val="00676F21"/>
    <w:rsid w:val="00677F97"/>
    <w:rsid w:val="00680E09"/>
    <w:rsid w:val="006824B0"/>
    <w:rsid w:val="006840A3"/>
    <w:rsid w:val="0068768F"/>
    <w:rsid w:val="006920C9"/>
    <w:rsid w:val="0069672A"/>
    <w:rsid w:val="00696758"/>
    <w:rsid w:val="006970DE"/>
    <w:rsid w:val="006A2BAA"/>
    <w:rsid w:val="006A39BC"/>
    <w:rsid w:val="006B15AF"/>
    <w:rsid w:val="006B7879"/>
    <w:rsid w:val="006B7B5A"/>
    <w:rsid w:val="006B7F9C"/>
    <w:rsid w:val="006C0930"/>
    <w:rsid w:val="006C14A0"/>
    <w:rsid w:val="006C1FEE"/>
    <w:rsid w:val="006C2601"/>
    <w:rsid w:val="006C5379"/>
    <w:rsid w:val="006C674B"/>
    <w:rsid w:val="006D0E73"/>
    <w:rsid w:val="006D1E23"/>
    <w:rsid w:val="006D3151"/>
    <w:rsid w:val="006D47F9"/>
    <w:rsid w:val="006D5DFE"/>
    <w:rsid w:val="006D64AA"/>
    <w:rsid w:val="006D78FA"/>
    <w:rsid w:val="006E079E"/>
    <w:rsid w:val="006E4A41"/>
    <w:rsid w:val="006E57FA"/>
    <w:rsid w:val="006E69BE"/>
    <w:rsid w:val="006E740A"/>
    <w:rsid w:val="006F3E46"/>
    <w:rsid w:val="00700366"/>
    <w:rsid w:val="00702591"/>
    <w:rsid w:val="00703214"/>
    <w:rsid w:val="00703EE6"/>
    <w:rsid w:val="007067B4"/>
    <w:rsid w:val="00706863"/>
    <w:rsid w:val="00710ABF"/>
    <w:rsid w:val="00711336"/>
    <w:rsid w:val="00712008"/>
    <w:rsid w:val="00712191"/>
    <w:rsid w:val="00712D4A"/>
    <w:rsid w:val="00713690"/>
    <w:rsid w:val="00714234"/>
    <w:rsid w:val="00721225"/>
    <w:rsid w:val="00723673"/>
    <w:rsid w:val="00723EBB"/>
    <w:rsid w:val="00725A6E"/>
    <w:rsid w:val="00725AF5"/>
    <w:rsid w:val="007311A3"/>
    <w:rsid w:val="00735CF3"/>
    <w:rsid w:val="00736580"/>
    <w:rsid w:val="007409A4"/>
    <w:rsid w:val="00741BED"/>
    <w:rsid w:val="00742319"/>
    <w:rsid w:val="007440CC"/>
    <w:rsid w:val="00744CBB"/>
    <w:rsid w:val="007457F1"/>
    <w:rsid w:val="00746C27"/>
    <w:rsid w:val="007478BA"/>
    <w:rsid w:val="007516AF"/>
    <w:rsid w:val="00752450"/>
    <w:rsid w:val="00760A13"/>
    <w:rsid w:val="007644E3"/>
    <w:rsid w:val="00764DC7"/>
    <w:rsid w:val="00765E14"/>
    <w:rsid w:val="007660BD"/>
    <w:rsid w:val="007674E3"/>
    <w:rsid w:val="007709F8"/>
    <w:rsid w:val="0077107B"/>
    <w:rsid w:val="0077309E"/>
    <w:rsid w:val="00773959"/>
    <w:rsid w:val="007813B7"/>
    <w:rsid w:val="00781818"/>
    <w:rsid w:val="00781A73"/>
    <w:rsid w:val="00781F3B"/>
    <w:rsid w:val="0078242F"/>
    <w:rsid w:val="0078245B"/>
    <w:rsid w:val="0078486C"/>
    <w:rsid w:val="00784924"/>
    <w:rsid w:val="00791EE5"/>
    <w:rsid w:val="00792BFD"/>
    <w:rsid w:val="00794ECE"/>
    <w:rsid w:val="007A0368"/>
    <w:rsid w:val="007A0D95"/>
    <w:rsid w:val="007A40A6"/>
    <w:rsid w:val="007A558F"/>
    <w:rsid w:val="007A5D2D"/>
    <w:rsid w:val="007B419D"/>
    <w:rsid w:val="007B4DAF"/>
    <w:rsid w:val="007B749D"/>
    <w:rsid w:val="007C004F"/>
    <w:rsid w:val="007C0279"/>
    <w:rsid w:val="007C1BE6"/>
    <w:rsid w:val="007C272E"/>
    <w:rsid w:val="007C3C2C"/>
    <w:rsid w:val="007C45E9"/>
    <w:rsid w:val="007D0134"/>
    <w:rsid w:val="007D1539"/>
    <w:rsid w:val="007D28A2"/>
    <w:rsid w:val="007D33D3"/>
    <w:rsid w:val="007D42C9"/>
    <w:rsid w:val="007D71BC"/>
    <w:rsid w:val="007E001B"/>
    <w:rsid w:val="007E1592"/>
    <w:rsid w:val="007E3473"/>
    <w:rsid w:val="007E3EA6"/>
    <w:rsid w:val="007E4BDC"/>
    <w:rsid w:val="007E6748"/>
    <w:rsid w:val="007F1338"/>
    <w:rsid w:val="007F15F5"/>
    <w:rsid w:val="007F18AE"/>
    <w:rsid w:val="007F1E01"/>
    <w:rsid w:val="007F3143"/>
    <w:rsid w:val="007F5ABE"/>
    <w:rsid w:val="007F6E04"/>
    <w:rsid w:val="007F6F79"/>
    <w:rsid w:val="00805AC3"/>
    <w:rsid w:val="008066DA"/>
    <w:rsid w:val="00814B4F"/>
    <w:rsid w:val="00821155"/>
    <w:rsid w:val="0082359A"/>
    <w:rsid w:val="008254A9"/>
    <w:rsid w:val="0083186C"/>
    <w:rsid w:val="0083201B"/>
    <w:rsid w:val="00832C88"/>
    <w:rsid w:val="00834098"/>
    <w:rsid w:val="00835122"/>
    <w:rsid w:val="00840009"/>
    <w:rsid w:val="00840BFB"/>
    <w:rsid w:val="00840EC0"/>
    <w:rsid w:val="00841B52"/>
    <w:rsid w:val="008423DB"/>
    <w:rsid w:val="008437B4"/>
    <w:rsid w:val="00843E35"/>
    <w:rsid w:val="00844F0D"/>
    <w:rsid w:val="00845AFE"/>
    <w:rsid w:val="00856EB1"/>
    <w:rsid w:val="00863D54"/>
    <w:rsid w:val="0086548D"/>
    <w:rsid w:val="008701ED"/>
    <w:rsid w:val="008706A3"/>
    <w:rsid w:val="00871321"/>
    <w:rsid w:val="00871354"/>
    <w:rsid w:val="00871E25"/>
    <w:rsid w:val="00873911"/>
    <w:rsid w:val="00874E51"/>
    <w:rsid w:val="0087686F"/>
    <w:rsid w:val="00876965"/>
    <w:rsid w:val="0088146B"/>
    <w:rsid w:val="008831CD"/>
    <w:rsid w:val="00884C34"/>
    <w:rsid w:val="008941FF"/>
    <w:rsid w:val="00894766"/>
    <w:rsid w:val="008954DB"/>
    <w:rsid w:val="00895ABF"/>
    <w:rsid w:val="008964FE"/>
    <w:rsid w:val="00897EFF"/>
    <w:rsid w:val="008A1C2B"/>
    <w:rsid w:val="008A270F"/>
    <w:rsid w:val="008B38CB"/>
    <w:rsid w:val="008B5977"/>
    <w:rsid w:val="008B6E89"/>
    <w:rsid w:val="008B7725"/>
    <w:rsid w:val="008C171C"/>
    <w:rsid w:val="008C1D04"/>
    <w:rsid w:val="008C244F"/>
    <w:rsid w:val="008C2712"/>
    <w:rsid w:val="008C28E1"/>
    <w:rsid w:val="008C29B1"/>
    <w:rsid w:val="008C3E00"/>
    <w:rsid w:val="008C5CBF"/>
    <w:rsid w:val="008D0449"/>
    <w:rsid w:val="008D1FC9"/>
    <w:rsid w:val="008D34D9"/>
    <w:rsid w:val="008D3CD3"/>
    <w:rsid w:val="008D55DA"/>
    <w:rsid w:val="008E01AC"/>
    <w:rsid w:val="008E1887"/>
    <w:rsid w:val="008E2497"/>
    <w:rsid w:val="008E586C"/>
    <w:rsid w:val="008E6448"/>
    <w:rsid w:val="008F2668"/>
    <w:rsid w:val="008F3036"/>
    <w:rsid w:val="008F4817"/>
    <w:rsid w:val="008F55D6"/>
    <w:rsid w:val="008F6936"/>
    <w:rsid w:val="00900A7A"/>
    <w:rsid w:val="00901B08"/>
    <w:rsid w:val="00902958"/>
    <w:rsid w:val="009035F1"/>
    <w:rsid w:val="009060AC"/>
    <w:rsid w:val="009069C8"/>
    <w:rsid w:val="009070F6"/>
    <w:rsid w:val="00910147"/>
    <w:rsid w:val="009110A9"/>
    <w:rsid w:val="00912984"/>
    <w:rsid w:val="00913D12"/>
    <w:rsid w:val="009141A9"/>
    <w:rsid w:val="00915A8E"/>
    <w:rsid w:val="00916829"/>
    <w:rsid w:val="009172E2"/>
    <w:rsid w:val="00925FAC"/>
    <w:rsid w:val="00927407"/>
    <w:rsid w:val="00931112"/>
    <w:rsid w:val="0093209B"/>
    <w:rsid w:val="00935AB2"/>
    <w:rsid w:val="00935E46"/>
    <w:rsid w:val="009369AA"/>
    <w:rsid w:val="00936BFC"/>
    <w:rsid w:val="0093715A"/>
    <w:rsid w:val="00945592"/>
    <w:rsid w:val="00951630"/>
    <w:rsid w:val="009529DC"/>
    <w:rsid w:val="009552EB"/>
    <w:rsid w:val="00957E96"/>
    <w:rsid w:val="00960292"/>
    <w:rsid w:val="0096072F"/>
    <w:rsid w:val="0096076A"/>
    <w:rsid w:val="00961ED9"/>
    <w:rsid w:val="00966838"/>
    <w:rsid w:val="00966A75"/>
    <w:rsid w:val="0097124B"/>
    <w:rsid w:val="0097290B"/>
    <w:rsid w:val="00972E64"/>
    <w:rsid w:val="00974BF2"/>
    <w:rsid w:val="00975431"/>
    <w:rsid w:val="009777C1"/>
    <w:rsid w:val="00987E16"/>
    <w:rsid w:val="009A232E"/>
    <w:rsid w:val="009A452A"/>
    <w:rsid w:val="009B3447"/>
    <w:rsid w:val="009B55C2"/>
    <w:rsid w:val="009B68A8"/>
    <w:rsid w:val="009B722E"/>
    <w:rsid w:val="009C098F"/>
    <w:rsid w:val="009C1038"/>
    <w:rsid w:val="009C1635"/>
    <w:rsid w:val="009C300B"/>
    <w:rsid w:val="009C48ED"/>
    <w:rsid w:val="009C4D54"/>
    <w:rsid w:val="009D5577"/>
    <w:rsid w:val="009D7A16"/>
    <w:rsid w:val="009E0331"/>
    <w:rsid w:val="009E2EEF"/>
    <w:rsid w:val="009E34C6"/>
    <w:rsid w:val="009E50BA"/>
    <w:rsid w:val="009E67A3"/>
    <w:rsid w:val="009F0E53"/>
    <w:rsid w:val="009F1832"/>
    <w:rsid w:val="009F3D25"/>
    <w:rsid w:val="009F3EB3"/>
    <w:rsid w:val="009F4FCC"/>
    <w:rsid w:val="009F7941"/>
    <w:rsid w:val="00A00E5D"/>
    <w:rsid w:val="00A03FAE"/>
    <w:rsid w:val="00A11140"/>
    <w:rsid w:val="00A11545"/>
    <w:rsid w:val="00A11CBD"/>
    <w:rsid w:val="00A12688"/>
    <w:rsid w:val="00A14493"/>
    <w:rsid w:val="00A160C9"/>
    <w:rsid w:val="00A16A5D"/>
    <w:rsid w:val="00A17E83"/>
    <w:rsid w:val="00A21C50"/>
    <w:rsid w:val="00A23B44"/>
    <w:rsid w:val="00A264E2"/>
    <w:rsid w:val="00A30730"/>
    <w:rsid w:val="00A351CE"/>
    <w:rsid w:val="00A35A3F"/>
    <w:rsid w:val="00A40E20"/>
    <w:rsid w:val="00A41896"/>
    <w:rsid w:val="00A43FBB"/>
    <w:rsid w:val="00A4421A"/>
    <w:rsid w:val="00A44E58"/>
    <w:rsid w:val="00A462ED"/>
    <w:rsid w:val="00A504BD"/>
    <w:rsid w:val="00A50797"/>
    <w:rsid w:val="00A55936"/>
    <w:rsid w:val="00A6075A"/>
    <w:rsid w:val="00A649C6"/>
    <w:rsid w:val="00A743E6"/>
    <w:rsid w:val="00A80026"/>
    <w:rsid w:val="00A846D9"/>
    <w:rsid w:val="00A8508D"/>
    <w:rsid w:val="00A91696"/>
    <w:rsid w:val="00A93369"/>
    <w:rsid w:val="00A94296"/>
    <w:rsid w:val="00A9551E"/>
    <w:rsid w:val="00A97C6E"/>
    <w:rsid w:val="00AA0279"/>
    <w:rsid w:val="00AA1600"/>
    <w:rsid w:val="00AA2222"/>
    <w:rsid w:val="00AA4085"/>
    <w:rsid w:val="00AB01D8"/>
    <w:rsid w:val="00AB37EB"/>
    <w:rsid w:val="00AB7B65"/>
    <w:rsid w:val="00AC479E"/>
    <w:rsid w:val="00AC6448"/>
    <w:rsid w:val="00AD0172"/>
    <w:rsid w:val="00AD2012"/>
    <w:rsid w:val="00AD38D2"/>
    <w:rsid w:val="00AD39DB"/>
    <w:rsid w:val="00AD725B"/>
    <w:rsid w:val="00AE1C06"/>
    <w:rsid w:val="00AE22BC"/>
    <w:rsid w:val="00AE46EF"/>
    <w:rsid w:val="00AE7548"/>
    <w:rsid w:val="00AF3186"/>
    <w:rsid w:val="00AF4CEB"/>
    <w:rsid w:val="00AF68D5"/>
    <w:rsid w:val="00AF6E4A"/>
    <w:rsid w:val="00AF71D8"/>
    <w:rsid w:val="00AF7562"/>
    <w:rsid w:val="00AF7F7B"/>
    <w:rsid w:val="00B014CC"/>
    <w:rsid w:val="00B021FC"/>
    <w:rsid w:val="00B04DD1"/>
    <w:rsid w:val="00B06628"/>
    <w:rsid w:val="00B11FEA"/>
    <w:rsid w:val="00B154E7"/>
    <w:rsid w:val="00B17FE0"/>
    <w:rsid w:val="00B21545"/>
    <w:rsid w:val="00B229E6"/>
    <w:rsid w:val="00B26993"/>
    <w:rsid w:val="00B31601"/>
    <w:rsid w:val="00B3362B"/>
    <w:rsid w:val="00B33A97"/>
    <w:rsid w:val="00B41E77"/>
    <w:rsid w:val="00B45021"/>
    <w:rsid w:val="00B454CC"/>
    <w:rsid w:val="00B45F04"/>
    <w:rsid w:val="00B518C5"/>
    <w:rsid w:val="00B51B2A"/>
    <w:rsid w:val="00B53888"/>
    <w:rsid w:val="00B56CA1"/>
    <w:rsid w:val="00B60239"/>
    <w:rsid w:val="00B60B5A"/>
    <w:rsid w:val="00B6180E"/>
    <w:rsid w:val="00B62859"/>
    <w:rsid w:val="00B62B42"/>
    <w:rsid w:val="00B654E6"/>
    <w:rsid w:val="00B655F7"/>
    <w:rsid w:val="00B673E5"/>
    <w:rsid w:val="00B71785"/>
    <w:rsid w:val="00B76261"/>
    <w:rsid w:val="00B815D7"/>
    <w:rsid w:val="00B818BA"/>
    <w:rsid w:val="00B81D2D"/>
    <w:rsid w:val="00B845AE"/>
    <w:rsid w:val="00B906DB"/>
    <w:rsid w:val="00B91E31"/>
    <w:rsid w:val="00B92A18"/>
    <w:rsid w:val="00B934D4"/>
    <w:rsid w:val="00B94BF3"/>
    <w:rsid w:val="00BA7421"/>
    <w:rsid w:val="00BB47E0"/>
    <w:rsid w:val="00BB736E"/>
    <w:rsid w:val="00BB78C5"/>
    <w:rsid w:val="00BC1472"/>
    <w:rsid w:val="00BC228B"/>
    <w:rsid w:val="00BC2C34"/>
    <w:rsid w:val="00BC53A7"/>
    <w:rsid w:val="00BC559E"/>
    <w:rsid w:val="00BC5A4A"/>
    <w:rsid w:val="00BC6A48"/>
    <w:rsid w:val="00BD0308"/>
    <w:rsid w:val="00BD1BA9"/>
    <w:rsid w:val="00BD4962"/>
    <w:rsid w:val="00BE1C60"/>
    <w:rsid w:val="00BE5198"/>
    <w:rsid w:val="00BE7F05"/>
    <w:rsid w:val="00BF05C0"/>
    <w:rsid w:val="00BF304A"/>
    <w:rsid w:val="00BF6C37"/>
    <w:rsid w:val="00C00D68"/>
    <w:rsid w:val="00C02D89"/>
    <w:rsid w:val="00C05461"/>
    <w:rsid w:val="00C07929"/>
    <w:rsid w:val="00C1024F"/>
    <w:rsid w:val="00C114BA"/>
    <w:rsid w:val="00C122D0"/>
    <w:rsid w:val="00C15A4F"/>
    <w:rsid w:val="00C16A3A"/>
    <w:rsid w:val="00C17258"/>
    <w:rsid w:val="00C20AB4"/>
    <w:rsid w:val="00C20F7D"/>
    <w:rsid w:val="00C2478D"/>
    <w:rsid w:val="00C24C09"/>
    <w:rsid w:val="00C25273"/>
    <w:rsid w:val="00C267E2"/>
    <w:rsid w:val="00C26BF7"/>
    <w:rsid w:val="00C30D71"/>
    <w:rsid w:val="00C34FD5"/>
    <w:rsid w:val="00C362B3"/>
    <w:rsid w:val="00C36D77"/>
    <w:rsid w:val="00C37081"/>
    <w:rsid w:val="00C37AAB"/>
    <w:rsid w:val="00C37DB3"/>
    <w:rsid w:val="00C4168E"/>
    <w:rsid w:val="00C43313"/>
    <w:rsid w:val="00C44A7E"/>
    <w:rsid w:val="00C44ED4"/>
    <w:rsid w:val="00C46993"/>
    <w:rsid w:val="00C50E8F"/>
    <w:rsid w:val="00C51D95"/>
    <w:rsid w:val="00C52FB9"/>
    <w:rsid w:val="00C5414B"/>
    <w:rsid w:val="00C54BA4"/>
    <w:rsid w:val="00C552FC"/>
    <w:rsid w:val="00C56D9E"/>
    <w:rsid w:val="00C56EF9"/>
    <w:rsid w:val="00C64CDB"/>
    <w:rsid w:val="00C64FC8"/>
    <w:rsid w:val="00C67AC6"/>
    <w:rsid w:val="00C70386"/>
    <w:rsid w:val="00C7175F"/>
    <w:rsid w:val="00C725ED"/>
    <w:rsid w:val="00C74ABF"/>
    <w:rsid w:val="00C758E9"/>
    <w:rsid w:val="00C75EC3"/>
    <w:rsid w:val="00C7793F"/>
    <w:rsid w:val="00C817BE"/>
    <w:rsid w:val="00C82044"/>
    <w:rsid w:val="00C85205"/>
    <w:rsid w:val="00C86CE0"/>
    <w:rsid w:val="00C87F16"/>
    <w:rsid w:val="00C95050"/>
    <w:rsid w:val="00C959E6"/>
    <w:rsid w:val="00CA1208"/>
    <w:rsid w:val="00CA131D"/>
    <w:rsid w:val="00CA14D9"/>
    <w:rsid w:val="00CA471E"/>
    <w:rsid w:val="00CB5BB4"/>
    <w:rsid w:val="00CB6421"/>
    <w:rsid w:val="00CB7873"/>
    <w:rsid w:val="00CC2C14"/>
    <w:rsid w:val="00CD4E07"/>
    <w:rsid w:val="00CD6EEE"/>
    <w:rsid w:val="00CD7550"/>
    <w:rsid w:val="00CD78D4"/>
    <w:rsid w:val="00CE0A5D"/>
    <w:rsid w:val="00CE0FB0"/>
    <w:rsid w:val="00CE217D"/>
    <w:rsid w:val="00CE6925"/>
    <w:rsid w:val="00CF0026"/>
    <w:rsid w:val="00CF15F9"/>
    <w:rsid w:val="00CF19FA"/>
    <w:rsid w:val="00CF31F1"/>
    <w:rsid w:val="00CF38F5"/>
    <w:rsid w:val="00CF607A"/>
    <w:rsid w:val="00D010A3"/>
    <w:rsid w:val="00D01AD2"/>
    <w:rsid w:val="00D0376D"/>
    <w:rsid w:val="00D120AB"/>
    <w:rsid w:val="00D1353A"/>
    <w:rsid w:val="00D14DCC"/>
    <w:rsid w:val="00D15719"/>
    <w:rsid w:val="00D17F66"/>
    <w:rsid w:val="00D23947"/>
    <w:rsid w:val="00D257E5"/>
    <w:rsid w:val="00D26C5F"/>
    <w:rsid w:val="00D3317B"/>
    <w:rsid w:val="00D33830"/>
    <w:rsid w:val="00D3795F"/>
    <w:rsid w:val="00D379AE"/>
    <w:rsid w:val="00D400F3"/>
    <w:rsid w:val="00D40D98"/>
    <w:rsid w:val="00D41B4D"/>
    <w:rsid w:val="00D459A6"/>
    <w:rsid w:val="00D45F5B"/>
    <w:rsid w:val="00D46DC4"/>
    <w:rsid w:val="00D50D1D"/>
    <w:rsid w:val="00D516B9"/>
    <w:rsid w:val="00D556DA"/>
    <w:rsid w:val="00D64C94"/>
    <w:rsid w:val="00D650F2"/>
    <w:rsid w:val="00D65554"/>
    <w:rsid w:val="00D67CFC"/>
    <w:rsid w:val="00D71219"/>
    <w:rsid w:val="00D87FDE"/>
    <w:rsid w:val="00D956A3"/>
    <w:rsid w:val="00D971A2"/>
    <w:rsid w:val="00D97A51"/>
    <w:rsid w:val="00DA0F4B"/>
    <w:rsid w:val="00DA1A0F"/>
    <w:rsid w:val="00DA2829"/>
    <w:rsid w:val="00DA2E39"/>
    <w:rsid w:val="00DA53D4"/>
    <w:rsid w:val="00DB005C"/>
    <w:rsid w:val="00DB0B39"/>
    <w:rsid w:val="00DB1C91"/>
    <w:rsid w:val="00DB33E7"/>
    <w:rsid w:val="00DB4285"/>
    <w:rsid w:val="00DB5896"/>
    <w:rsid w:val="00DB6F55"/>
    <w:rsid w:val="00DB72E9"/>
    <w:rsid w:val="00DC1B57"/>
    <w:rsid w:val="00DC55B0"/>
    <w:rsid w:val="00DD06A5"/>
    <w:rsid w:val="00DD1CCD"/>
    <w:rsid w:val="00DD300D"/>
    <w:rsid w:val="00DD56D3"/>
    <w:rsid w:val="00DD6566"/>
    <w:rsid w:val="00DE0F0E"/>
    <w:rsid w:val="00DE12EE"/>
    <w:rsid w:val="00DE4380"/>
    <w:rsid w:val="00DE6D8C"/>
    <w:rsid w:val="00DE6F90"/>
    <w:rsid w:val="00DF054B"/>
    <w:rsid w:val="00DF07DE"/>
    <w:rsid w:val="00DF206C"/>
    <w:rsid w:val="00DF2DA2"/>
    <w:rsid w:val="00DF33EF"/>
    <w:rsid w:val="00DF3BA0"/>
    <w:rsid w:val="00DF43D8"/>
    <w:rsid w:val="00DF63A9"/>
    <w:rsid w:val="00E014F3"/>
    <w:rsid w:val="00E01AAA"/>
    <w:rsid w:val="00E023AD"/>
    <w:rsid w:val="00E03385"/>
    <w:rsid w:val="00E2310B"/>
    <w:rsid w:val="00E247BA"/>
    <w:rsid w:val="00E317BA"/>
    <w:rsid w:val="00E31B31"/>
    <w:rsid w:val="00E33BFB"/>
    <w:rsid w:val="00E40647"/>
    <w:rsid w:val="00E417A4"/>
    <w:rsid w:val="00E41E9C"/>
    <w:rsid w:val="00E420B1"/>
    <w:rsid w:val="00E438E5"/>
    <w:rsid w:val="00E442A0"/>
    <w:rsid w:val="00E44898"/>
    <w:rsid w:val="00E44F65"/>
    <w:rsid w:val="00E46D31"/>
    <w:rsid w:val="00E4777F"/>
    <w:rsid w:val="00E47B4B"/>
    <w:rsid w:val="00E47C43"/>
    <w:rsid w:val="00E47F77"/>
    <w:rsid w:val="00E53569"/>
    <w:rsid w:val="00E53886"/>
    <w:rsid w:val="00E5492C"/>
    <w:rsid w:val="00E56232"/>
    <w:rsid w:val="00E56485"/>
    <w:rsid w:val="00E63CB8"/>
    <w:rsid w:val="00E6740A"/>
    <w:rsid w:val="00E71DF5"/>
    <w:rsid w:val="00E81C3E"/>
    <w:rsid w:val="00E85EBD"/>
    <w:rsid w:val="00E85F94"/>
    <w:rsid w:val="00E85FA7"/>
    <w:rsid w:val="00E86913"/>
    <w:rsid w:val="00E90202"/>
    <w:rsid w:val="00E9118D"/>
    <w:rsid w:val="00E94AF9"/>
    <w:rsid w:val="00E97369"/>
    <w:rsid w:val="00EA5E43"/>
    <w:rsid w:val="00EB3C7D"/>
    <w:rsid w:val="00EB4EF9"/>
    <w:rsid w:val="00EB6EE5"/>
    <w:rsid w:val="00EC0C91"/>
    <w:rsid w:val="00EC1614"/>
    <w:rsid w:val="00EC38B7"/>
    <w:rsid w:val="00ED2835"/>
    <w:rsid w:val="00ED4275"/>
    <w:rsid w:val="00ED4401"/>
    <w:rsid w:val="00EE0DB8"/>
    <w:rsid w:val="00EF0F6A"/>
    <w:rsid w:val="00EF248C"/>
    <w:rsid w:val="00EF722A"/>
    <w:rsid w:val="00EF76DC"/>
    <w:rsid w:val="00F0032A"/>
    <w:rsid w:val="00F00AF2"/>
    <w:rsid w:val="00F012DB"/>
    <w:rsid w:val="00F026F0"/>
    <w:rsid w:val="00F05B99"/>
    <w:rsid w:val="00F111D5"/>
    <w:rsid w:val="00F13116"/>
    <w:rsid w:val="00F13254"/>
    <w:rsid w:val="00F14B3B"/>
    <w:rsid w:val="00F20791"/>
    <w:rsid w:val="00F2236F"/>
    <w:rsid w:val="00F23DD5"/>
    <w:rsid w:val="00F23EA3"/>
    <w:rsid w:val="00F23F89"/>
    <w:rsid w:val="00F244D6"/>
    <w:rsid w:val="00F24AF2"/>
    <w:rsid w:val="00F25526"/>
    <w:rsid w:val="00F255AD"/>
    <w:rsid w:val="00F3059A"/>
    <w:rsid w:val="00F32A1B"/>
    <w:rsid w:val="00F33D5A"/>
    <w:rsid w:val="00F355D2"/>
    <w:rsid w:val="00F41421"/>
    <w:rsid w:val="00F41F1E"/>
    <w:rsid w:val="00F422ED"/>
    <w:rsid w:val="00F42A2A"/>
    <w:rsid w:val="00F4520D"/>
    <w:rsid w:val="00F452A9"/>
    <w:rsid w:val="00F459DE"/>
    <w:rsid w:val="00F4649C"/>
    <w:rsid w:val="00F509D2"/>
    <w:rsid w:val="00F51981"/>
    <w:rsid w:val="00F53B4B"/>
    <w:rsid w:val="00F542D0"/>
    <w:rsid w:val="00F543AE"/>
    <w:rsid w:val="00F55A07"/>
    <w:rsid w:val="00F57787"/>
    <w:rsid w:val="00F615E8"/>
    <w:rsid w:val="00F62B79"/>
    <w:rsid w:val="00F677D9"/>
    <w:rsid w:val="00F67C77"/>
    <w:rsid w:val="00F7178E"/>
    <w:rsid w:val="00F817A2"/>
    <w:rsid w:val="00F8295C"/>
    <w:rsid w:val="00F838B1"/>
    <w:rsid w:val="00F86D3A"/>
    <w:rsid w:val="00F90070"/>
    <w:rsid w:val="00F90367"/>
    <w:rsid w:val="00F91320"/>
    <w:rsid w:val="00F969CC"/>
    <w:rsid w:val="00F972B8"/>
    <w:rsid w:val="00F97A5C"/>
    <w:rsid w:val="00FA09FC"/>
    <w:rsid w:val="00FA4E89"/>
    <w:rsid w:val="00FA6275"/>
    <w:rsid w:val="00FA6597"/>
    <w:rsid w:val="00FB10E1"/>
    <w:rsid w:val="00FB1D1B"/>
    <w:rsid w:val="00FB3A2F"/>
    <w:rsid w:val="00FB6866"/>
    <w:rsid w:val="00FC041C"/>
    <w:rsid w:val="00FC444D"/>
    <w:rsid w:val="00FC7A16"/>
    <w:rsid w:val="00FD3C65"/>
    <w:rsid w:val="00FD46C0"/>
    <w:rsid w:val="00FD4D19"/>
    <w:rsid w:val="00FD6CE0"/>
    <w:rsid w:val="00FD778E"/>
    <w:rsid w:val="00FE0DD7"/>
    <w:rsid w:val="00FE2279"/>
    <w:rsid w:val="00FE26E7"/>
    <w:rsid w:val="00FE2ED2"/>
    <w:rsid w:val="00FE60FF"/>
    <w:rsid w:val="00FF3BF8"/>
    <w:rsid w:val="01493CA6"/>
    <w:rsid w:val="017B560B"/>
    <w:rsid w:val="019AE43E"/>
    <w:rsid w:val="01F39472"/>
    <w:rsid w:val="023381DA"/>
    <w:rsid w:val="02C77DC5"/>
    <w:rsid w:val="046EFF46"/>
    <w:rsid w:val="059E2841"/>
    <w:rsid w:val="0635B223"/>
    <w:rsid w:val="06A46371"/>
    <w:rsid w:val="06EAC406"/>
    <w:rsid w:val="08B54881"/>
    <w:rsid w:val="09F0ECB2"/>
    <w:rsid w:val="0A85DAD1"/>
    <w:rsid w:val="0AF229B3"/>
    <w:rsid w:val="0B6A68C5"/>
    <w:rsid w:val="0C5EA448"/>
    <w:rsid w:val="0C943ED9"/>
    <w:rsid w:val="0DA665D0"/>
    <w:rsid w:val="0E39F83B"/>
    <w:rsid w:val="0F06864F"/>
    <w:rsid w:val="0F0B0288"/>
    <w:rsid w:val="0F6F8C56"/>
    <w:rsid w:val="1183397D"/>
    <w:rsid w:val="118B6F67"/>
    <w:rsid w:val="11A3046C"/>
    <w:rsid w:val="11BE6E3E"/>
    <w:rsid w:val="11FAE66F"/>
    <w:rsid w:val="1378AD6B"/>
    <w:rsid w:val="1407E9AD"/>
    <w:rsid w:val="1413ADE7"/>
    <w:rsid w:val="1423989E"/>
    <w:rsid w:val="15328731"/>
    <w:rsid w:val="158AA022"/>
    <w:rsid w:val="15DFE8CC"/>
    <w:rsid w:val="16D08BEB"/>
    <w:rsid w:val="173EEFB4"/>
    <w:rsid w:val="17E9B553"/>
    <w:rsid w:val="184F3B94"/>
    <w:rsid w:val="18C3833B"/>
    <w:rsid w:val="18DF4748"/>
    <w:rsid w:val="19A5B651"/>
    <w:rsid w:val="1B4186B2"/>
    <w:rsid w:val="1B4A80EE"/>
    <w:rsid w:val="1B8C4357"/>
    <w:rsid w:val="1CBB18D2"/>
    <w:rsid w:val="1CCC5A5C"/>
    <w:rsid w:val="1F278017"/>
    <w:rsid w:val="207F2ABC"/>
    <w:rsid w:val="20C0EF5D"/>
    <w:rsid w:val="20C35078"/>
    <w:rsid w:val="21103B4F"/>
    <w:rsid w:val="212127AA"/>
    <w:rsid w:val="21847FF3"/>
    <w:rsid w:val="21A6EE9F"/>
    <w:rsid w:val="21CF0802"/>
    <w:rsid w:val="226CED31"/>
    <w:rsid w:val="22BCF80B"/>
    <w:rsid w:val="22FFDD6D"/>
    <w:rsid w:val="242078CD"/>
    <w:rsid w:val="24D73EC7"/>
    <w:rsid w:val="25509881"/>
    <w:rsid w:val="25C55AE2"/>
    <w:rsid w:val="25CD8F98"/>
    <w:rsid w:val="260255C1"/>
    <w:rsid w:val="260632C6"/>
    <w:rsid w:val="26308FEC"/>
    <w:rsid w:val="2677E420"/>
    <w:rsid w:val="26D8DB8E"/>
    <w:rsid w:val="272A5AB6"/>
    <w:rsid w:val="2748E551"/>
    <w:rsid w:val="286F10E6"/>
    <w:rsid w:val="2989309F"/>
    <w:rsid w:val="2A98BB31"/>
    <w:rsid w:val="2B054A04"/>
    <w:rsid w:val="2B145A67"/>
    <w:rsid w:val="2B73ADCB"/>
    <w:rsid w:val="2BECB087"/>
    <w:rsid w:val="2CC01366"/>
    <w:rsid w:val="2D0D0757"/>
    <w:rsid w:val="2DCAFA4D"/>
    <w:rsid w:val="2DFA8FCF"/>
    <w:rsid w:val="2F9585CB"/>
    <w:rsid w:val="30C6C439"/>
    <w:rsid w:val="334AC72A"/>
    <w:rsid w:val="335DAACB"/>
    <w:rsid w:val="33AEA9B6"/>
    <w:rsid w:val="35BC7C63"/>
    <w:rsid w:val="364300A3"/>
    <w:rsid w:val="367A85F9"/>
    <w:rsid w:val="369A980C"/>
    <w:rsid w:val="37339275"/>
    <w:rsid w:val="37E171F2"/>
    <w:rsid w:val="381DBEBD"/>
    <w:rsid w:val="38205C7D"/>
    <w:rsid w:val="38344173"/>
    <w:rsid w:val="3857A7F7"/>
    <w:rsid w:val="3921774D"/>
    <w:rsid w:val="39261DD9"/>
    <w:rsid w:val="39BCEC68"/>
    <w:rsid w:val="39C9230E"/>
    <w:rsid w:val="39D011D4"/>
    <w:rsid w:val="3ABF9B7C"/>
    <w:rsid w:val="3B601FB4"/>
    <w:rsid w:val="3B99A10E"/>
    <w:rsid w:val="3C2F407F"/>
    <w:rsid w:val="3C93859A"/>
    <w:rsid w:val="3CB09865"/>
    <w:rsid w:val="3DA6BC73"/>
    <w:rsid w:val="3E2AA7FC"/>
    <w:rsid w:val="3EB81B52"/>
    <w:rsid w:val="3F0A12C3"/>
    <w:rsid w:val="3FCF10CA"/>
    <w:rsid w:val="40D71AAB"/>
    <w:rsid w:val="40F1630C"/>
    <w:rsid w:val="40FE3DF3"/>
    <w:rsid w:val="4216CA74"/>
    <w:rsid w:val="42AD5EE9"/>
    <w:rsid w:val="43085B4E"/>
    <w:rsid w:val="433933BC"/>
    <w:rsid w:val="4494D935"/>
    <w:rsid w:val="44A9A709"/>
    <w:rsid w:val="44AE9EBA"/>
    <w:rsid w:val="4513C33B"/>
    <w:rsid w:val="459BA1B5"/>
    <w:rsid w:val="45BB21FB"/>
    <w:rsid w:val="4662134B"/>
    <w:rsid w:val="466BB28B"/>
    <w:rsid w:val="4730390E"/>
    <w:rsid w:val="4827E093"/>
    <w:rsid w:val="484B63FD"/>
    <w:rsid w:val="496B64F0"/>
    <w:rsid w:val="49FCCCA9"/>
    <w:rsid w:val="4A537CA7"/>
    <w:rsid w:val="4A842815"/>
    <w:rsid w:val="4AAAC70E"/>
    <w:rsid w:val="4AD5793E"/>
    <w:rsid w:val="4B333FF4"/>
    <w:rsid w:val="4B9EA53F"/>
    <w:rsid w:val="4DB5740E"/>
    <w:rsid w:val="4DFC3DD4"/>
    <w:rsid w:val="4FD4C1A1"/>
    <w:rsid w:val="5100E035"/>
    <w:rsid w:val="51295BD1"/>
    <w:rsid w:val="51A069A0"/>
    <w:rsid w:val="51B1D748"/>
    <w:rsid w:val="529CB096"/>
    <w:rsid w:val="5371F9EE"/>
    <w:rsid w:val="53F2E906"/>
    <w:rsid w:val="565068F6"/>
    <w:rsid w:val="57195FB6"/>
    <w:rsid w:val="57EC3957"/>
    <w:rsid w:val="57F833FF"/>
    <w:rsid w:val="5936337E"/>
    <w:rsid w:val="5950E165"/>
    <w:rsid w:val="5AAE7CDB"/>
    <w:rsid w:val="5B04DE14"/>
    <w:rsid w:val="5B942C3A"/>
    <w:rsid w:val="5BAC2951"/>
    <w:rsid w:val="5BF9E964"/>
    <w:rsid w:val="5BFA1889"/>
    <w:rsid w:val="5C7A5E86"/>
    <w:rsid w:val="5CAC139B"/>
    <w:rsid w:val="5D1BD08D"/>
    <w:rsid w:val="5DA199FE"/>
    <w:rsid w:val="5DB77A8F"/>
    <w:rsid w:val="5E98BAEF"/>
    <w:rsid w:val="5EB68457"/>
    <w:rsid w:val="5F24B212"/>
    <w:rsid w:val="619F1645"/>
    <w:rsid w:val="631B86D2"/>
    <w:rsid w:val="63C67A10"/>
    <w:rsid w:val="63C7EA49"/>
    <w:rsid w:val="641B9913"/>
    <w:rsid w:val="645753AC"/>
    <w:rsid w:val="655C2C21"/>
    <w:rsid w:val="664E43CA"/>
    <w:rsid w:val="66A64E05"/>
    <w:rsid w:val="674456C0"/>
    <w:rsid w:val="6788ADF0"/>
    <w:rsid w:val="6794C2A8"/>
    <w:rsid w:val="67E9DD98"/>
    <w:rsid w:val="684C499D"/>
    <w:rsid w:val="692A036A"/>
    <w:rsid w:val="695B2633"/>
    <w:rsid w:val="69952EAD"/>
    <w:rsid w:val="6AB64EDB"/>
    <w:rsid w:val="6BBF4B3D"/>
    <w:rsid w:val="6CF502A2"/>
    <w:rsid w:val="6E0C8EED"/>
    <w:rsid w:val="6F9A6C9D"/>
    <w:rsid w:val="6FA85F4E"/>
    <w:rsid w:val="7071829F"/>
    <w:rsid w:val="70A3F2E1"/>
    <w:rsid w:val="70F6837D"/>
    <w:rsid w:val="728FD4A5"/>
    <w:rsid w:val="72917E67"/>
    <w:rsid w:val="73384EF5"/>
    <w:rsid w:val="7409A6DE"/>
    <w:rsid w:val="742BA506"/>
    <w:rsid w:val="74566F82"/>
    <w:rsid w:val="752957A2"/>
    <w:rsid w:val="75A5B49D"/>
    <w:rsid w:val="764EAB56"/>
    <w:rsid w:val="77179E79"/>
    <w:rsid w:val="77ACBF09"/>
    <w:rsid w:val="77D06A0F"/>
    <w:rsid w:val="793C8CC0"/>
    <w:rsid w:val="7A1843B9"/>
    <w:rsid w:val="7B4085D5"/>
    <w:rsid w:val="7BFD1E6F"/>
    <w:rsid w:val="7CE4089D"/>
    <w:rsid w:val="7D24A7B4"/>
    <w:rsid w:val="7D48A7B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11F319EE"/>
  <w15:docId w15:val="{BFC323D6-141A-4FBC-9D68-76EE9FF60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24C19"/>
    <w:pPr>
      <w:spacing w:after="0" w:line="240" w:lineRule="auto"/>
      <w:jc w:val="both"/>
    </w:pPr>
    <w:rPr>
      <w:rFonts w:ascii="Calibri" w:eastAsia="Times New Roman" w:hAnsi="Calibri" w:cs="Times New Roman"/>
      <w:szCs w:val="24"/>
      <w:lang w:eastAsia="cs-CZ"/>
    </w:rPr>
  </w:style>
  <w:style w:type="paragraph" w:styleId="Nadpis1">
    <w:name w:val="heading 1"/>
    <w:basedOn w:val="Normln"/>
    <w:next w:val="Normln"/>
    <w:link w:val="Nadpis1Char"/>
    <w:uiPriority w:val="9"/>
    <w:qFormat/>
    <w:rsid w:val="00224C1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qFormat/>
    <w:rsid w:val="00224C19"/>
    <w:pPr>
      <w:keepNext/>
      <w:numPr>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224C19"/>
    <w:pPr>
      <w:keepNext/>
      <w:numPr>
        <w:ilvl w:val="1"/>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unhideWhenUsed/>
    <w:qFormat/>
    <w:rsid w:val="00224C19"/>
    <w:pPr>
      <w:keepNext/>
      <w:keepLines/>
      <w:numPr>
        <w:ilvl w:val="2"/>
        <w:numId w:val="3"/>
      </w:numPr>
      <w:spacing w:before="200"/>
      <w:outlineLvl w:val="3"/>
    </w:pPr>
    <w:rPr>
      <w:rFonts w:asciiTheme="majorHAnsi" w:eastAsiaTheme="majorEastAsia" w:hAnsiTheme="majorHAnsi" w:cstheme="majorBidi"/>
      <w:b/>
      <w:bCs/>
      <w:i/>
      <w:iCs/>
    </w:rPr>
  </w:style>
  <w:style w:type="paragraph" w:styleId="Nadpis5">
    <w:name w:val="heading 5"/>
    <w:basedOn w:val="Normln"/>
    <w:next w:val="Normln"/>
    <w:link w:val="Nadpis5Char"/>
    <w:unhideWhenUsed/>
    <w:qFormat/>
    <w:rsid w:val="00224C19"/>
    <w:pPr>
      <w:keepNext/>
      <w:keepLines/>
      <w:numPr>
        <w:ilvl w:val="3"/>
        <w:numId w:val="3"/>
      </w:numPr>
      <w:spacing w:before="200"/>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semiHidden/>
    <w:unhideWhenUsed/>
    <w:qFormat/>
    <w:rsid w:val="00224C19"/>
    <w:pPr>
      <w:keepNext/>
      <w:keepLines/>
      <w:numPr>
        <w:ilvl w:val="5"/>
        <w:numId w:val="3"/>
      </w:numPr>
      <w:spacing w:before="200"/>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semiHidden/>
    <w:unhideWhenUsed/>
    <w:qFormat/>
    <w:rsid w:val="00224C19"/>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semiHidden/>
    <w:unhideWhenUsed/>
    <w:qFormat/>
    <w:rsid w:val="00224C19"/>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semiHidden/>
    <w:unhideWhenUsed/>
    <w:qFormat/>
    <w:rsid w:val="00224C19"/>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224C19"/>
    <w:rPr>
      <w:rFonts w:ascii="Arial" w:eastAsia="Times New Roman" w:hAnsi="Arial" w:cs="Arial"/>
      <w:b/>
      <w:bCs/>
      <w:i/>
      <w:iCs/>
      <w:sz w:val="28"/>
      <w:szCs w:val="28"/>
      <w:lang w:eastAsia="cs-CZ"/>
    </w:rPr>
  </w:style>
  <w:style w:type="character" w:customStyle="1" w:styleId="Nadpis3Char">
    <w:name w:val="Nadpis 3 Char"/>
    <w:basedOn w:val="Standardnpsmoodstavce"/>
    <w:link w:val="Nadpis3"/>
    <w:rsid w:val="00224C19"/>
    <w:rPr>
      <w:rFonts w:ascii="Arial" w:eastAsia="Times New Roman" w:hAnsi="Arial" w:cs="Arial"/>
      <w:b/>
      <w:bCs/>
      <w:sz w:val="26"/>
      <w:szCs w:val="26"/>
      <w:lang w:eastAsia="cs-CZ"/>
    </w:rPr>
  </w:style>
  <w:style w:type="character" w:customStyle="1" w:styleId="Nadpis4Char">
    <w:name w:val="Nadpis 4 Char"/>
    <w:basedOn w:val="Standardnpsmoodstavce"/>
    <w:link w:val="Nadpis4"/>
    <w:rsid w:val="00224C19"/>
    <w:rPr>
      <w:rFonts w:asciiTheme="majorHAnsi" w:eastAsiaTheme="majorEastAsia" w:hAnsiTheme="majorHAnsi" w:cstheme="majorBidi"/>
      <w:b/>
      <w:bCs/>
      <w:i/>
      <w:iCs/>
      <w:szCs w:val="24"/>
      <w:lang w:eastAsia="cs-CZ"/>
    </w:rPr>
  </w:style>
  <w:style w:type="character" w:customStyle="1" w:styleId="Nadpis5Char">
    <w:name w:val="Nadpis 5 Char"/>
    <w:basedOn w:val="Standardnpsmoodstavce"/>
    <w:link w:val="Nadpis5"/>
    <w:rsid w:val="00224C19"/>
    <w:rPr>
      <w:rFonts w:asciiTheme="majorHAnsi" w:eastAsiaTheme="majorEastAsia" w:hAnsiTheme="majorHAnsi" w:cstheme="majorBidi"/>
      <w:color w:val="1F4D78" w:themeColor="accent1" w:themeShade="7F"/>
      <w:szCs w:val="24"/>
      <w:lang w:eastAsia="cs-CZ"/>
    </w:rPr>
  </w:style>
  <w:style w:type="character" w:customStyle="1" w:styleId="Nadpis6Char">
    <w:name w:val="Nadpis 6 Char"/>
    <w:basedOn w:val="Standardnpsmoodstavce"/>
    <w:link w:val="Nadpis6"/>
    <w:semiHidden/>
    <w:rsid w:val="00224C19"/>
    <w:rPr>
      <w:rFonts w:asciiTheme="majorHAnsi" w:eastAsiaTheme="majorEastAsia" w:hAnsiTheme="majorHAnsi" w:cstheme="majorBidi"/>
      <w:i/>
      <w:iCs/>
      <w:color w:val="1F4D78" w:themeColor="accent1" w:themeShade="7F"/>
      <w:szCs w:val="24"/>
      <w:lang w:eastAsia="cs-CZ"/>
    </w:rPr>
  </w:style>
  <w:style w:type="character" w:customStyle="1" w:styleId="Nadpis7Char">
    <w:name w:val="Nadpis 7 Char"/>
    <w:basedOn w:val="Standardnpsmoodstavce"/>
    <w:link w:val="Nadpis7"/>
    <w:semiHidden/>
    <w:rsid w:val="00224C19"/>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semiHidden/>
    <w:rsid w:val="00224C19"/>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semiHidden/>
    <w:rsid w:val="00224C19"/>
    <w:rPr>
      <w:rFonts w:asciiTheme="majorHAnsi" w:eastAsiaTheme="majorEastAsia" w:hAnsiTheme="majorHAnsi" w:cstheme="majorBidi"/>
      <w:i/>
      <w:iCs/>
      <w:color w:val="404040" w:themeColor="text1" w:themeTint="BF"/>
      <w:sz w:val="20"/>
      <w:szCs w:val="20"/>
      <w:lang w:eastAsia="cs-CZ"/>
    </w:rPr>
  </w:style>
  <w:style w:type="character" w:customStyle="1" w:styleId="Nadpis1Char">
    <w:name w:val="Nadpis 1 Char"/>
    <w:basedOn w:val="Standardnpsmoodstavce"/>
    <w:link w:val="Nadpis1"/>
    <w:uiPriority w:val="9"/>
    <w:rsid w:val="00224C19"/>
    <w:rPr>
      <w:rFonts w:asciiTheme="majorHAnsi" w:eastAsiaTheme="majorEastAsia" w:hAnsiTheme="majorHAnsi" w:cstheme="majorBidi"/>
      <w:color w:val="2E74B5" w:themeColor="accent1" w:themeShade="BF"/>
      <w:sz w:val="32"/>
      <w:szCs w:val="32"/>
      <w:lang w:eastAsia="cs-CZ"/>
    </w:rPr>
  </w:style>
  <w:style w:type="paragraph" w:styleId="Obsah1">
    <w:name w:val="toc 1"/>
    <w:basedOn w:val="Normln"/>
    <w:next w:val="Normln"/>
    <w:autoRedefine/>
    <w:uiPriority w:val="39"/>
    <w:unhideWhenUsed/>
    <w:rsid w:val="00224C19"/>
    <w:pPr>
      <w:spacing w:after="100"/>
    </w:pPr>
  </w:style>
  <w:style w:type="paragraph" w:styleId="Obsah2">
    <w:name w:val="toc 2"/>
    <w:basedOn w:val="Normln"/>
    <w:next w:val="Normln"/>
    <w:autoRedefine/>
    <w:uiPriority w:val="39"/>
    <w:unhideWhenUsed/>
    <w:rsid w:val="00224C19"/>
    <w:pPr>
      <w:spacing w:after="100"/>
      <w:ind w:left="220"/>
    </w:pPr>
  </w:style>
  <w:style w:type="character" w:styleId="Hypertextovodkaz">
    <w:name w:val="Hyperlink"/>
    <w:basedOn w:val="Standardnpsmoodstavce"/>
    <w:uiPriority w:val="99"/>
    <w:unhideWhenUsed/>
    <w:rsid w:val="00224C19"/>
    <w:rPr>
      <w:color w:val="0563C1" w:themeColor="hyperlink"/>
      <w:u w:val="single"/>
    </w:rPr>
  </w:style>
  <w:style w:type="paragraph" w:styleId="Odstavecseseznamem">
    <w:name w:val="List Paragraph"/>
    <w:aliases w:val="Odstavec cíl se seznamem,Odstavec se seznamem1,nad 1,Název grafu"/>
    <w:basedOn w:val="Normln"/>
    <w:link w:val="OdstavecseseznamemChar"/>
    <w:uiPriority w:val="34"/>
    <w:qFormat/>
    <w:rsid w:val="00224C19"/>
    <w:pPr>
      <w:spacing w:after="200" w:line="276" w:lineRule="auto"/>
      <w:ind w:left="720"/>
      <w:contextualSpacing/>
      <w:jc w:val="left"/>
    </w:pPr>
    <w:rPr>
      <w:rFonts w:asciiTheme="minorHAnsi" w:eastAsiaTheme="minorHAnsi" w:hAnsiTheme="minorHAnsi" w:cstheme="minorBidi"/>
      <w:szCs w:val="22"/>
      <w:lang w:eastAsia="en-US"/>
    </w:rPr>
  </w:style>
  <w:style w:type="character" w:customStyle="1" w:styleId="OdstavecseseznamemChar">
    <w:name w:val="Odstavec se seznamem Char"/>
    <w:aliases w:val="Odstavec cíl se seznamem Char,Odstavec se seznamem1 Char,nad 1 Char,Název grafu Char"/>
    <w:link w:val="Odstavecseseznamem"/>
    <w:uiPriority w:val="34"/>
    <w:qFormat/>
    <w:rsid w:val="00224C19"/>
  </w:style>
  <w:style w:type="paragraph" w:styleId="Obsah3">
    <w:name w:val="toc 3"/>
    <w:basedOn w:val="Normln"/>
    <w:next w:val="Normln"/>
    <w:autoRedefine/>
    <w:uiPriority w:val="39"/>
    <w:unhideWhenUsed/>
    <w:rsid w:val="00224C19"/>
    <w:pPr>
      <w:spacing w:after="100"/>
      <w:ind w:left="440"/>
    </w:pPr>
  </w:style>
  <w:style w:type="character" w:styleId="Odkaznakoment">
    <w:name w:val="annotation reference"/>
    <w:basedOn w:val="Standardnpsmoodstavce"/>
    <w:uiPriority w:val="99"/>
    <w:semiHidden/>
    <w:unhideWhenUsed/>
    <w:rsid w:val="00CB6421"/>
    <w:rPr>
      <w:sz w:val="16"/>
      <w:szCs w:val="16"/>
    </w:rPr>
  </w:style>
  <w:style w:type="paragraph" w:styleId="Textkomente">
    <w:name w:val="annotation text"/>
    <w:basedOn w:val="Normln"/>
    <w:link w:val="TextkomenteChar"/>
    <w:uiPriority w:val="99"/>
    <w:semiHidden/>
    <w:unhideWhenUsed/>
    <w:rsid w:val="00CB6421"/>
    <w:rPr>
      <w:sz w:val="20"/>
      <w:szCs w:val="20"/>
    </w:rPr>
  </w:style>
  <w:style w:type="character" w:customStyle="1" w:styleId="TextkomenteChar">
    <w:name w:val="Text komentáře Char"/>
    <w:basedOn w:val="Standardnpsmoodstavce"/>
    <w:link w:val="Textkomente"/>
    <w:uiPriority w:val="99"/>
    <w:semiHidden/>
    <w:rsid w:val="00CB6421"/>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B6421"/>
    <w:rPr>
      <w:b/>
      <w:bCs/>
    </w:rPr>
  </w:style>
  <w:style w:type="character" w:customStyle="1" w:styleId="PedmtkomenteChar">
    <w:name w:val="Předmět komentáře Char"/>
    <w:basedOn w:val="TextkomenteChar"/>
    <w:link w:val="Pedmtkomente"/>
    <w:uiPriority w:val="99"/>
    <w:semiHidden/>
    <w:rsid w:val="00CB6421"/>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CB6421"/>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B6421"/>
    <w:rPr>
      <w:rFonts w:ascii="Segoe UI" w:eastAsia="Times New Roman" w:hAnsi="Segoe UI" w:cs="Segoe UI"/>
      <w:sz w:val="18"/>
      <w:szCs w:val="18"/>
      <w:lang w:eastAsia="cs-CZ"/>
    </w:rPr>
  </w:style>
  <w:style w:type="paragraph" w:styleId="Titulek">
    <w:name w:val="caption"/>
    <w:basedOn w:val="Normln"/>
    <w:next w:val="Normln"/>
    <w:uiPriority w:val="35"/>
    <w:unhideWhenUsed/>
    <w:qFormat/>
    <w:rsid w:val="002D52E3"/>
    <w:pPr>
      <w:spacing w:after="200"/>
    </w:pPr>
    <w:rPr>
      <w:i/>
      <w:iCs/>
      <w:color w:val="44546A" w:themeColor="text2"/>
      <w:sz w:val="18"/>
      <w:szCs w:val="18"/>
    </w:rPr>
  </w:style>
  <w:style w:type="paragraph" w:styleId="Revize">
    <w:name w:val="Revision"/>
    <w:hidden/>
    <w:uiPriority w:val="99"/>
    <w:semiHidden/>
    <w:rsid w:val="00311E38"/>
    <w:pPr>
      <w:spacing w:after="0" w:line="240" w:lineRule="auto"/>
    </w:pPr>
    <w:rPr>
      <w:rFonts w:ascii="Calibri" w:eastAsia="Times New Roman" w:hAnsi="Calibri" w:cs="Times New Roman"/>
      <w:szCs w:val="24"/>
      <w:lang w:eastAsia="cs-CZ"/>
    </w:rPr>
  </w:style>
  <w:style w:type="paragraph" w:styleId="Zhlav">
    <w:name w:val="header"/>
    <w:basedOn w:val="Normln"/>
    <w:link w:val="ZhlavChar"/>
    <w:uiPriority w:val="99"/>
    <w:unhideWhenUsed/>
    <w:rsid w:val="00F509D2"/>
    <w:pPr>
      <w:tabs>
        <w:tab w:val="center" w:pos="4536"/>
        <w:tab w:val="right" w:pos="9072"/>
      </w:tabs>
    </w:pPr>
  </w:style>
  <w:style w:type="character" w:customStyle="1" w:styleId="ZhlavChar">
    <w:name w:val="Záhlaví Char"/>
    <w:basedOn w:val="Standardnpsmoodstavce"/>
    <w:link w:val="Zhlav"/>
    <w:uiPriority w:val="99"/>
    <w:rsid w:val="00F509D2"/>
    <w:rPr>
      <w:rFonts w:ascii="Calibri" w:eastAsia="Times New Roman" w:hAnsi="Calibri" w:cs="Times New Roman"/>
      <w:szCs w:val="24"/>
      <w:lang w:eastAsia="cs-CZ"/>
    </w:rPr>
  </w:style>
  <w:style w:type="paragraph" w:styleId="Zpat">
    <w:name w:val="footer"/>
    <w:basedOn w:val="Normln"/>
    <w:link w:val="ZpatChar"/>
    <w:uiPriority w:val="99"/>
    <w:unhideWhenUsed/>
    <w:rsid w:val="00F509D2"/>
    <w:pPr>
      <w:tabs>
        <w:tab w:val="center" w:pos="4536"/>
        <w:tab w:val="right" w:pos="9072"/>
      </w:tabs>
    </w:pPr>
  </w:style>
  <w:style w:type="character" w:customStyle="1" w:styleId="ZpatChar">
    <w:name w:val="Zápatí Char"/>
    <w:basedOn w:val="Standardnpsmoodstavce"/>
    <w:link w:val="Zpat"/>
    <w:uiPriority w:val="99"/>
    <w:rsid w:val="00F509D2"/>
    <w:rPr>
      <w:rFonts w:ascii="Calibri" w:eastAsia="Times New Roman" w:hAnsi="Calibri" w:cs="Times New Roman"/>
      <w:szCs w:val="24"/>
      <w:lang w:eastAsia="cs-CZ"/>
    </w:rPr>
  </w:style>
  <w:style w:type="paragraph" w:styleId="Zkladntext">
    <w:name w:val="Body Text"/>
    <w:basedOn w:val="Normln"/>
    <w:link w:val="ZkladntextChar"/>
    <w:rsid w:val="001661FE"/>
    <w:pPr>
      <w:widowControl w:val="0"/>
    </w:pPr>
    <w:rPr>
      <w:rFonts w:ascii="Arial" w:hAnsi="Arial"/>
      <w:sz w:val="20"/>
      <w:szCs w:val="20"/>
      <w:lang w:val="x-none" w:eastAsia="x-none"/>
    </w:rPr>
  </w:style>
  <w:style w:type="character" w:customStyle="1" w:styleId="ZkladntextChar">
    <w:name w:val="Základní text Char"/>
    <w:basedOn w:val="Standardnpsmoodstavce"/>
    <w:link w:val="Zkladntext"/>
    <w:rsid w:val="001661FE"/>
    <w:rPr>
      <w:rFonts w:ascii="Arial" w:eastAsia="Times New Roman" w:hAnsi="Arial" w:cs="Times New Roman"/>
      <w:sz w:val="20"/>
      <w:szCs w:val="20"/>
      <w:lang w:val="x-none" w:eastAsia="x-none"/>
    </w:rPr>
  </w:style>
  <w:style w:type="paragraph" w:styleId="Normlnweb">
    <w:name w:val="Normal (Web)"/>
    <w:basedOn w:val="Normln"/>
    <w:uiPriority w:val="99"/>
    <w:semiHidden/>
    <w:unhideWhenUsed/>
    <w:rsid w:val="00541247"/>
    <w:pPr>
      <w:spacing w:before="100" w:beforeAutospacing="1" w:after="100" w:afterAutospacing="1"/>
      <w:jc w:val="left"/>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6356197">
      <w:bodyDiv w:val="1"/>
      <w:marLeft w:val="0"/>
      <w:marRight w:val="0"/>
      <w:marTop w:val="0"/>
      <w:marBottom w:val="0"/>
      <w:divBdr>
        <w:top w:val="none" w:sz="0" w:space="0" w:color="auto"/>
        <w:left w:val="none" w:sz="0" w:space="0" w:color="auto"/>
        <w:bottom w:val="none" w:sz="0" w:space="0" w:color="auto"/>
        <w:right w:val="none" w:sz="0" w:space="0" w:color="auto"/>
      </w:divBdr>
      <w:divsChild>
        <w:div w:id="1297880703">
          <w:marLeft w:val="0"/>
          <w:marRight w:val="0"/>
          <w:marTop w:val="0"/>
          <w:marBottom w:val="0"/>
          <w:divBdr>
            <w:top w:val="none" w:sz="0" w:space="0" w:color="auto"/>
            <w:left w:val="none" w:sz="0" w:space="0" w:color="auto"/>
            <w:bottom w:val="none" w:sz="0" w:space="0" w:color="auto"/>
            <w:right w:val="none" w:sz="0" w:space="0" w:color="auto"/>
          </w:divBdr>
          <w:divsChild>
            <w:div w:id="1050494279">
              <w:marLeft w:val="0"/>
              <w:marRight w:val="0"/>
              <w:marTop w:val="0"/>
              <w:marBottom w:val="0"/>
              <w:divBdr>
                <w:top w:val="none" w:sz="0" w:space="0" w:color="auto"/>
                <w:left w:val="none" w:sz="0" w:space="0" w:color="auto"/>
                <w:bottom w:val="none" w:sz="0" w:space="0" w:color="auto"/>
                <w:right w:val="none" w:sz="0" w:space="0" w:color="auto"/>
              </w:divBdr>
            </w:div>
            <w:div w:id="134959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7233326">
      <w:bodyDiv w:val="1"/>
      <w:marLeft w:val="0"/>
      <w:marRight w:val="0"/>
      <w:marTop w:val="0"/>
      <w:marBottom w:val="0"/>
      <w:divBdr>
        <w:top w:val="none" w:sz="0" w:space="0" w:color="auto"/>
        <w:left w:val="none" w:sz="0" w:space="0" w:color="auto"/>
        <w:bottom w:val="none" w:sz="0" w:space="0" w:color="auto"/>
        <w:right w:val="none" w:sz="0" w:space="0" w:color="auto"/>
      </w:divBdr>
    </w:div>
    <w:div w:id="1439376909">
      <w:bodyDiv w:val="1"/>
      <w:marLeft w:val="0"/>
      <w:marRight w:val="0"/>
      <w:marTop w:val="0"/>
      <w:marBottom w:val="0"/>
      <w:divBdr>
        <w:top w:val="none" w:sz="0" w:space="0" w:color="auto"/>
        <w:left w:val="none" w:sz="0" w:space="0" w:color="auto"/>
        <w:bottom w:val="none" w:sz="0" w:space="0" w:color="auto"/>
        <w:right w:val="none" w:sz="0" w:space="0" w:color="auto"/>
      </w:divBdr>
      <w:divsChild>
        <w:div w:id="2032297523">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20/10/relationships/intelligence" Target="intelligence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FDB6FACA512274D9DB8B1F29CE2B9F9" ma:contentTypeVersion="3" ma:contentTypeDescription="Vytvoří nový dokument" ma:contentTypeScope="" ma:versionID="2a8d0c405e9d693c31f1c46c48f227db">
  <xsd:schema xmlns:xsd="http://www.w3.org/2001/XMLSchema" xmlns:xs="http://www.w3.org/2001/XMLSchema" xmlns:p="http://schemas.microsoft.com/office/2006/metadata/properties" xmlns:ns2="f65a7677-b06b-491c-81a0-7d3fcad36d4a" targetNamespace="http://schemas.microsoft.com/office/2006/metadata/properties" ma:root="true" ma:fieldsID="34629b6a319fd75899664618963c4fd4" ns2:_="">
    <xsd:import namespace="f65a7677-b06b-491c-81a0-7d3fcad36d4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5a7677-b06b-491c-81a0-7d3fcad36d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C6F81F-0A1C-449E-BE15-7E0E9DA5049F}">
  <ds:schemaRefs>
    <ds:schemaRef ds:uri="http://schemas.openxmlformats.org/officeDocument/2006/bibliography"/>
  </ds:schemaRefs>
</ds:datastoreItem>
</file>

<file path=customXml/itemProps2.xml><?xml version="1.0" encoding="utf-8"?>
<ds:datastoreItem xmlns:ds="http://schemas.openxmlformats.org/officeDocument/2006/customXml" ds:itemID="{A94F7E41-F623-4C16-859E-606010D0179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84C8999-2953-4855-96D3-6AAD19E8BB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5a7677-b06b-491c-81a0-7d3fcad36d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CD70000-94BA-4D64-9E68-0EAA5F0C993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2036</TotalTime>
  <Pages>6</Pages>
  <Words>2342</Words>
  <Characters>13818</Characters>
  <Application>Microsoft Office Word</Application>
  <DocSecurity>0</DocSecurity>
  <Lines>115</Lines>
  <Paragraphs>32</Paragraphs>
  <ScaleCrop>false</ScaleCrop>
  <HeadingPairs>
    <vt:vector size="2" baseType="variant">
      <vt:variant>
        <vt:lpstr>Název</vt:lpstr>
      </vt:variant>
      <vt:variant>
        <vt:i4>1</vt:i4>
      </vt:variant>
    </vt:vector>
  </HeadingPairs>
  <TitlesOfParts>
    <vt:vector size="1" baseType="lpstr">
      <vt:lpstr/>
    </vt:vector>
  </TitlesOfParts>
  <Company>VŠB-TUO</Company>
  <LinksUpToDate>false</LinksUpToDate>
  <CharactersWithSpaces>16128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IT4Innovations</dc:creator>
  <cp:keywords/>
  <dc:description/>
  <cp:lastModifiedBy>Jurena Jan</cp:lastModifiedBy>
  <cp:revision>439</cp:revision>
  <dcterms:created xsi:type="dcterms:W3CDTF">2018-10-25T06:14:00Z</dcterms:created>
  <dcterms:modified xsi:type="dcterms:W3CDTF">2024-02-21T13:06:00Z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0x0101002FDB6FACA512274D9DB8B1F29CE2B9F9</vt:lpwstr>
  </property>
</Properties>
</file>