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0386C" w14:textId="77777777" w:rsidR="00283871" w:rsidRPr="00283871" w:rsidRDefault="00283871" w:rsidP="00283871">
      <w:pPr>
        <w:keepLines/>
        <w:spacing w:before="120"/>
        <w:rPr>
          <w:rFonts w:ascii="Tahoma" w:hAnsi="Tahoma" w:cs="Tahoma"/>
          <w:b/>
          <w:lang w:val="cs-CZ"/>
        </w:rPr>
      </w:pPr>
      <w:r w:rsidRPr="00283871">
        <w:rPr>
          <w:rFonts w:ascii="Tahoma" w:hAnsi="Tahoma" w:cs="Tahoma"/>
          <w:lang w:val="cs-CZ"/>
        </w:rPr>
        <w:t>Příloha č. 1 -</w:t>
      </w:r>
      <w:r w:rsidRPr="00283871">
        <w:rPr>
          <w:rFonts w:ascii="Tahoma" w:hAnsi="Tahoma" w:cs="Tahoma"/>
          <w:b/>
          <w:color w:val="000000"/>
          <w:lang w:val="cs-CZ"/>
        </w:rPr>
        <w:t xml:space="preserve"> Technická</w:t>
      </w:r>
      <w:r w:rsidRPr="00283871">
        <w:rPr>
          <w:rFonts w:ascii="Tahoma" w:hAnsi="Tahoma" w:cs="Tahoma"/>
          <w:b/>
          <w:lang w:val="cs-CZ"/>
        </w:rPr>
        <w:t xml:space="preserve"> specifikace </w:t>
      </w:r>
    </w:p>
    <w:p w14:paraId="3F514C8B" w14:textId="77777777" w:rsidR="00283871" w:rsidRPr="00283871" w:rsidRDefault="00283871" w:rsidP="00283871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ahoma" w:eastAsia="Arial" w:hAnsi="Tahoma" w:cs="Tahoma"/>
          <w:b/>
          <w:color w:val="000000"/>
          <w:lang w:val="cs-CZ"/>
        </w:rPr>
      </w:pPr>
    </w:p>
    <w:p w14:paraId="2CF24B03" w14:textId="77777777" w:rsidR="00283871" w:rsidRPr="00283871" w:rsidRDefault="00283871" w:rsidP="00283871">
      <w:pPr>
        <w:keepLines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283871">
        <w:rPr>
          <w:rFonts w:ascii="Tahoma" w:hAnsi="Tahoma" w:cs="Tahoma"/>
          <w:b/>
          <w:sz w:val="24"/>
          <w:szCs w:val="24"/>
          <w:lang w:val="cs-CZ"/>
        </w:rPr>
        <w:t>Technická specifikace</w:t>
      </w:r>
      <w:r w:rsidRPr="00283871">
        <w:rPr>
          <w:rFonts w:ascii="Tahoma" w:hAnsi="Tahoma" w:cs="Tahoma"/>
          <w:sz w:val="24"/>
          <w:szCs w:val="24"/>
          <w:lang w:val="cs-CZ"/>
        </w:rPr>
        <w:t xml:space="preserve"> </w:t>
      </w:r>
      <w:r w:rsidRPr="00283871">
        <w:rPr>
          <w:rFonts w:ascii="Tahoma" w:hAnsi="Tahoma" w:cs="Tahoma"/>
          <w:b/>
          <w:sz w:val="24"/>
          <w:szCs w:val="24"/>
          <w:lang w:val="cs-CZ"/>
        </w:rPr>
        <w:t>a garantované technické parametry</w:t>
      </w:r>
    </w:p>
    <w:p w14:paraId="663475C0" w14:textId="77777777" w:rsidR="00283871" w:rsidRPr="00283871" w:rsidRDefault="00283871" w:rsidP="0028387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Arial" w:hAnsi="Tahoma" w:cs="Tahoma"/>
          <w:b/>
          <w:color w:val="000000"/>
          <w:sz w:val="24"/>
          <w:szCs w:val="24"/>
          <w:lang w:val="cs-CZ"/>
        </w:rPr>
      </w:pPr>
      <w:r w:rsidRPr="00283871">
        <w:rPr>
          <w:rFonts w:ascii="Tahoma" w:eastAsia="Arial" w:hAnsi="Tahoma" w:cs="Tahoma"/>
          <w:b/>
          <w:color w:val="000000"/>
          <w:sz w:val="24"/>
          <w:szCs w:val="24"/>
          <w:lang w:val="cs-CZ"/>
        </w:rPr>
        <w:t>Plynový chromatograf s FID, ECD a FPD detektorem</w:t>
      </w:r>
    </w:p>
    <w:p w14:paraId="0596216B" w14:textId="77777777" w:rsidR="00283871" w:rsidRPr="00283871" w:rsidRDefault="00283871" w:rsidP="00283871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ahoma" w:eastAsia="Arial" w:hAnsi="Tahoma" w:cs="Tahoma"/>
          <w:b/>
          <w:color w:val="000000"/>
          <w:lang w:val="cs-CZ"/>
        </w:rPr>
      </w:pPr>
    </w:p>
    <w:p w14:paraId="6B8CB11A" w14:textId="77777777" w:rsidR="00283871" w:rsidRPr="00283871" w:rsidRDefault="00283871" w:rsidP="00283871">
      <w:pPr>
        <w:pStyle w:val="Odstavecseseznamem"/>
        <w:spacing w:before="120"/>
        <w:ind w:left="0"/>
        <w:rPr>
          <w:rFonts w:ascii="Tahoma" w:hAnsi="Tahoma" w:cs="Tahoma"/>
          <w:b/>
          <w:lang w:val="cs-CZ"/>
        </w:rPr>
      </w:pPr>
      <w:r w:rsidRPr="00283871">
        <w:rPr>
          <w:rFonts w:ascii="Tahoma" w:hAnsi="Tahoma" w:cs="Tahoma"/>
          <w:b/>
          <w:lang w:val="cs-CZ"/>
        </w:rPr>
        <w:t>Výrobce plynového chromatografu:</w:t>
      </w:r>
      <w:r w:rsidRPr="00283871">
        <w:rPr>
          <w:rFonts w:ascii="Tahoma" w:hAnsi="Tahoma" w:cs="Tahoma"/>
          <w:b/>
          <w:lang w:val="cs-CZ"/>
        </w:rPr>
        <w:tab/>
      </w:r>
      <w:r w:rsidRPr="00283871">
        <w:rPr>
          <w:rFonts w:ascii="Tahoma" w:hAnsi="Tahoma" w:cs="Tahoma"/>
          <w:b/>
          <w:lang w:val="cs-CZ"/>
        </w:rPr>
        <w:tab/>
      </w:r>
      <w:r w:rsidRPr="00283871">
        <w:rPr>
          <w:rFonts w:ascii="Tahoma" w:hAnsi="Tahoma" w:cs="Tahoma"/>
          <w:b/>
          <w:lang w:val="cs-CZ"/>
        </w:rPr>
        <w:tab/>
      </w:r>
      <w:r w:rsidRPr="00283871">
        <w:rPr>
          <w:rFonts w:ascii="Tahoma" w:hAnsi="Tahoma" w:cs="Tahoma"/>
          <w:b/>
          <w:lang w:val="cs-CZ"/>
        </w:rPr>
        <w:tab/>
      </w:r>
      <w:r w:rsidRPr="00283871">
        <w:rPr>
          <w:rFonts w:ascii="Tahoma" w:hAnsi="Tahoma" w:cs="Tahoma"/>
          <w:highlight w:val="yellow"/>
          <w:lang w:val="cs-CZ"/>
        </w:rPr>
        <w:fldChar w:fldCharType="begin"/>
      </w:r>
      <w:r w:rsidRPr="00283871">
        <w:rPr>
          <w:rFonts w:ascii="Tahoma" w:hAnsi="Tahoma" w:cs="Tahoma"/>
          <w:highlight w:val="yellow"/>
          <w:lang w:val="cs-CZ"/>
        </w:rPr>
        <w:instrText xml:space="preserve"> macrobutton nobutton [DOPLNÍ ÚČASTNÍK]</w:instrText>
      </w:r>
      <w:r w:rsidRPr="00283871">
        <w:rPr>
          <w:rFonts w:ascii="Tahoma" w:hAnsi="Tahoma" w:cs="Tahoma"/>
          <w:highlight w:val="yellow"/>
          <w:lang w:val="cs-CZ"/>
        </w:rPr>
        <w:fldChar w:fldCharType="end"/>
      </w:r>
    </w:p>
    <w:p w14:paraId="0F732B3C" w14:textId="77777777" w:rsidR="00283871" w:rsidRPr="00283871" w:rsidRDefault="00283871" w:rsidP="00283871">
      <w:pPr>
        <w:pStyle w:val="Odstavecseseznamem"/>
        <w:spacing w:before="120"/>
        <w:ind w:left="0"/>
        <w:rPr>
          <w:rFonts w:ascii="Tahoma" w:hAnsi="Tahoma" w:cs="Tahoma"/>
          <w:lang w:val="cs-CZ"/>
        </w:rPr>
      </w:pPr>
      <w:r w:rsidRPr="00283871">
        <w:rPr>
          <w:rFonts w:ascii="Tahoma" w:hAnsi="Tahoma" w:cs="Tahoma"/>
          <w:b/>
          <w:lang w:val="cs-CZ"/>
        </w:rPr>
        <w:t>Přesné typové označení plynového chromatografu:</w:t>
      </w:r>
      <w:r w:rsidRPr="00283871">
        <w:rPr>
          <w:rFonts w:ascii="Tahoma" w:hAnsi="Tahoma" w:cs="Tahoma"/>
          <w:b/>
          <w:lang w:val="cs-CZ"/>
        </w:rPr>
        <w:tab/>
      </w:r>
      <w:r w:rsidRPr="00283871">
        <w:rPr>
          <w:rFonts w:ascii="Tahoma" w:hAnsi="Tahoma" w:cs="Tahoma"/>
          <w:highlight w:val="yellow"/>
          <w:lang w:val="cs-CZ"/>
        </w:rPr>
        <w:fldChar w:fldCharType="begin"/>
      </w:r>
      <w:r w:rsidRPr="00283871">
        <w:rPr>
          <w:rFonts w:ascii="Tahoma" w:hAnsi="Tahoma" w:cs="Tahoma"/>
          <w:highlight w:val="yellow"/>
          <w:lang w:val="cs-CZ"/>
        </w:rPr>
        <w:instrText xml:space="preserve"> macrobutton nobutton [DOPLNÍ ÚČASTNÍK]</w:instrText>
      </w:r>
      <w:r w:rsidRPr="00283871">
        <w:rPr>
          <w:rFonts w:ascii="Tahoma" w:hAnsi="Tahoma" w:cs="Tahoma"/>
          <w:highlight w:val="yellow"/>
          <w:lang w:val="cs-CZ"/>
        </w:rPr>
        <w:fldChar w:fldCharType="end"/>
      </w:r>
    </w:p>
    <w:p w14:paraId="504E48C7" w14:textId="77777777" w:rsidR="00283871" w:rsidRPr="00283871" w:rsidRDefault="00283871" w:rsidP="00283871">
      <w:p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Tahoma" w:eastAsia="Arial" w:hAnsi="Tahoma" w:cs="Tahoma"/>
          <w:b/>
          <w:bCs/>
          <w:color w:val="000000"/>
          <w:lang w:val="cs-CZ"/>
        </w:rPr>
      </w:pPr>
      <w:r w:rsidRPr="00283871">
        <w:rPr>
          <w:rFonts w:ascii="Tahoma" w:eastAsia="Arial" w:hAnsi="Tahoma" w:cs="Tahoma"/>
          <w:b/>
          <w:bCs/>
          <w:color w:val="000000"/>
          <w:lang w:val="cs-CZ"/>
        </w:rPr>
        <w:t>Obecný popis zařízení:</w:t>
      </w:r>
    </w:p>
    <w:p w14:paraId="664AEC08" w14:textId="77777777" w:rsidR="00283871" w:rsidRPr="00283871" w:rsidRDefault="00283871" w:rsidP="00283871">
      <w:pPr>
        <w:spacing w:before="120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 xml:space="preserve">Předmětem zájmu </w:t>
      </w:r>
      <w:bookmarkStart w:id="0" w:name="_Hlk147218229"/>
      <w:r w:rsidRPr="00283871">
        <w:rPr>
          <w:rFonts w:ascii="Tahoma" w:hAnsi="Tahoma" w:cs="Tahoma"/>
          <w:bCs/>
          <w:lang w:val="cs-CZ"/>
        </w:rPr>
        <w:t xml:space="preserve">je </w:t>
      </w:r>
      <w:bookmarkEnd w:id="0"/>
      <w:r w:rsidRPr="00283871">
        <w:rPr>
          <w:rFonts w:ascii="Tahoma" w:hAnsi="Tahoma" w:cs="Tahoma"/>
          <w:bCs/>
          <w:lang w:val="cs-CZ"/>
        </w:rPr>
        <w:t>Plynový chromatograf s FID, ECD a FPD detektorem pro analýzu plynných a kapalných vzorků v minimální sestavě:</w:t>
      </w:r>
    </w:p>
    <w:p w14:paraId="634DE4C4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714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Plynový chromatograf.</w:t>
      </w:r>
    </w:p>
    <w:p w14:paraId="3E4E28B1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714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FID, ECD a FPD detektor.</w:t>
      </w:r>
    </w:p>
    <w:p w14:paraId="577BE0F2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714" w:hanging="357"/>
        <w:jc w:val="both"/>
        <w:rPr>
          <w:rFonts w:ascii="Tahoma" w:hAnsi="Tahoma" w:cs="Tahoma"/>
          <w:bCs/>
          <w:lang w:val="cs-CZ"/>
        </w:rPr>
      </w:pPr>
      <w:proofErr w:type="spellStart"/>
      <w:r w:rsidRPr="00283871">
        <w:rPr>
          <w:rFonts w:ascii="Tahoma" w:hAnsi="Tahoma" w:cs="Tahoma"/>
          <w:bCs/>
          <w:lang w:val="cs-CZ"/>
        </w:rPr>
        <w:t>Autosampler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na kapalné vzorky.</w:t>
      </w:r>
    </w:p>
    <w:p w14:paraId="46718B2A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714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 xml:space="preserve">Dva </w:t>
      </w:r>
      <w:proofErr w:type="spellStart"/>
      <w:r w:rsidRPr="00283871">
        <w:rPr>
          <w:rFonts w:ascii="Tahoma" w:hAnsi="Tahoma" w:cs="Tahoma"/>
          <w:bCs/>
          <w:lang w:val="cs-CZ"/>
        </w:rPr>
        <w:t>inlety</w:t>
      </w:r>
      <w:proofErr w:type="spellEnd"/>
      <w:r w:rsidRPr="00283871">
        <w:rPr>
          <w:rFonts w:ascii="Tahoma" w:hAnsi="Tahoma" w:cs="Tahoma"/>
          <w:bCs/>
          <w:lang w:val="cs-CZ"/>
        </w:rPr>
        <w:t>.</w:t>
      </w:r>
    </w:p>
    <w:p w14:paraId="0CF4AFA4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714" w:hanging="357"/>
        <w:jc w:val="both"/>
        <w:rPr>
          <w:rFonts w:ascii="Tahoma" w:hAnsi="Tahoma" w:cs="Tahoma"/>
          <w:bCs/>
          <w:lang w:val="cs-CZ"/>
        </w:rPr>
      </w:pPr>
      <w:proofErr w:type="spellStart"/>
      <w:r w:rsidRPr="00283871">
        <w:rPr>
          <w:rFonts w:ascii="Tahoma" w:hAnsi="Tahoma" w:cs="Tahoma"/>
          <w:bCs/>
          <w:lang w:val="cs-CZ"/>
        </w:rPr>
        <w:t>Backflush</w:t>
      </w:r>
      <w:proofErr w:type="spellEnd"/>
      <w:r w:rsidRPr="00283871">
        <w:rPr>
          <w:rFonts w:ascii="Tahoma" w:hAnsi="Tahoma" w:cs="Tahoma"/>
          <w:bCs/>
          <w:lang w:val="cs-CZ"/>
        </w:rPr>
        <w:t>.</w:t>
      </w:r>
    </w:p>
    <w:p w14:paraId="2202D0D7" w14:textId="77777777" w:rsidR="00283871" w:rsidRPr="00283871" w:rsidRDefault="00283871" w:rsidP="00283871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ahoma" w:eastAsia="Arial" w:hAnsi="Tahoma" w:cs="Tahoma"/>
          <w:b/>
          <w:lang w:val="cs-CZ"/>
        </w:rPr>
      </w:pPr>
      <w:r w:rsidRPr="00283871">
        <w:rPr>
          <w:rFonts w:ascii="Tahoma" w:eastAsia="Arial" w:hAnsi="Tahoma" w:cs="Tahoma"/>
          <w:b/>
          <w:bCs/>
          <w:color w:val="000000"/>
          <w:lang w:val="cs-CZ"/>
        </w:rPr>
        <w:t>Minimální technické parametry</w:t>
      </w:r>
      <w:r w:rsidRPr="00283871">
        <w:rPr>
          <w:rFonts w:ascii="Tahoma" w:eastAsia="Arial" w:hAnsi="Tahoma" w:cs="Tahoma"/>
          <w:b/>
          <w:lang w:val="cs-CZ"/>
        </w:rPr>
        <w:t xml:space="preserve">: </w:t>
      </w:r>
    </w:p>
    <w:p w14:paraId="61128CAA" w14:textId="77777777" w:rsidR="00283871" w:rsidRPr="00283871" w:rsidRDefault="00283871" w:rsidP="00283871">
      <w:pPr>
        <w:spacing w:before="120"/>
        <w:ind w:left="357"/>
        <w:jc w:val="both"/>
        <w:rPr>
          <w:rFonts w:ascii="Tahoma" w:hAnsi="Tahoma" w:cs="Tahoma"/>
          <w:bCs/>
          <w:u w:val="single"/>
          <w:lang w:val="cs-CZ"/>
        </w:rPr>
      </w:pPr>
      <w:r w:rsidRPr="00283871">
        <w:rPr>
          <w:rFonts w:ascii="Tahoma" w:hAnsi="Tahoma" w:cs="Tahoma"/>
          <w:bCs/>
          <w:u w:val="single"/>
          <w:lang w:val="cs-CZ"/>
        </w:rPr>
        <w:t>Specifikace pece plynového chromatografu:</w:t>
      </w:r>
    </w:p>
    <w:p w14:paraId="1FAB3751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Pec plynového chromatografu s nastavením teploty alespoň na 450 °C.</w:t>
      </w:r>
    </w:p>
    <w:p w14:paraId="0675E4F0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Možnost nastavení alespoň 7 teplotních ramp.</w:t>
      </w:r>
    </w:p>
    <w:p w14:paraId="73DC7BBD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Minimální rychlost ohřevu pece 50 °C/min v teplotním rozsahu pece 50 až 350 °C.</w:t>
      </w:r>
    </w:p>
    <w:p w14:paraId="6C83F679" w14:textId="77777777" w:rsidR="00283871" w:rsidRPr="00283871" w:rsidRDefault="00283871" w:rsidP="00283871">
      <w:pPr>
        <w:spacing w:before="120"/>
        <w:ind w:left="357"/>
        <w:jc w:val="both"/>
        <w:rPr>
          <w:rFonts w:ascii="Tahoma" w:hAnsi="Tahoma" w:cs="Tahoma"/>
          <w:bCs/>
          <w:u w:val="single"/>
          <w:lang w:val="cs-CZ"/>
        </w:rPr>
      </w:pPr>
      <w:proofErr w:type="spellStart"/>
      <w:r w:rsidRPr="00283871">
        <w:rPr>
          <w:rFonts w:ascii="Tahoma" w:hAnsi="Tahoma" w:cs="Tahoma"/>
          <w:bCs/>
          <w:u w:val="single"/>
          <w:lang w:val="cs-CZ"/>
        </w:rPr>
        <w:t>Inlet</w:t>
      </w:r>
      <w:proofErr w:type="spellEnd"/>
      <w:r w:rsidRPr="00283871">
        <w:rPr>
          <w:rFonts w:ascii="Tahoma" w:hAnsi="Tahoma" w:cs="Tahoma"/>
          <w:bCs/>
          <w:u w:val="single"/>
          <w:lang w:val="cs-CZ"/>
        </w:rPr>
        <w:t xml:space="preserve"> plynového chromatografu:</w:t>
      </w:r>
    </w:p>
    <w:p w14:paraId="1D9360B1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 xml:space="preserve">S/SL </w:t>
      </w:r>
      <w:proofErr w:type="spellStart"/>
      <w:r w:rsidRPr="00283871">
        <w:rPr>
          <w:rFonts w:ascii="Tahoma" w:hAnsi="Tahoma" w:cs="Tahoma"/>
          <w:bCs/>
          <w:lang w:val="cs-CZ"/>
        </w:rPr>
        <w:t>inlet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s elektronickou kontrolou tlaku provozních plynů.</w:t>
      </w:r>
    </w:p>
    <w:p w14:paraId="39F12CF5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proofErr w:type="spellStart"/>
      <w:r w:rsidRPr="00283871">
        <w:rPr>
          <w:rFonts w:ascii="Tahoma" w:hAnsi="Tahoma" w:cs="Tahoma"/>
          <w:bCs/>
          <w:lang w:val="cs-CZ"/>
        </w:rPr>
        <w:t>Splitovací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poměr S/SL </w:t>
      </w:r>
      <w:proofErr w:type="spellStart"/>
      <w:r w:rsidRPr="00283871">
        <w:rPr>
          <w:rFonts w:ascii="Tahoma" w:hAnsi="Tahoma" w:cs="Tahoma"/>
          <w:bCs/>
          <w:lang w:val="cs-CZ"/>
        </w:rPr>
        <w:t>inletu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až 7500:1.</w:t>
      </w:r>
    </w:p>
    <w:p w14:paraId="745697DB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 xml:space="preserve">Snadná a rychlá výměna </w:t>
      </w:r>
      <w:proofErr w:type="spellStart"/>
      <w:r w:rsidRPr="00283871">
        <w:rPr>
          <w:rFonts w:ascii="Tahoma" w:hAnsi="Tahoma" w:cs="Tahoma"/>
          <w:bCs/>
          <w:lang w:val="cs-CZ"/>
        </w:rPr>
        <w:t>linerů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v </w:t>
      </w:r>
      <w:proofErr w:type="spellStart"/>
      <w:r w:rsidRPr="00283871">
        <w:rPr>
          <w:rFonts w:ascii="Tahoma" w:hAnsi="Tahoma" w:cs="Tahoma"/>
          <w:bCs/>
          <w:lang w:val="cs-CZ"/>
        </w:rPr>
        <w:t>inletu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bez nutnosti použití nářadí.</w:t>
      </w:r>
    </w:p>
    <w:p w14:paraId="390C9921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 xml:space="preserve">Nastavení teploty v </w:t>
      </w:r>
      <w:proofErr w:type="spellStart"/>
      <w:r w:rsidRPr="00283871">
        <w:rPr>
          <w:rFonts w:ascii="Tahoma" w:hAnsi="Tahoma" w:cs="Tahoma"/>
          <w:bCs/>
          <w:lang w:val="cs-CZ"/>
        </w:rPr>
        <w:t>inletu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alespoň na 400 °C.</w:t>
      </w:r>
    </w:p>
    <w:p w14:paraId="335B6879" w14:textId="77777777" w:rsidR="00283871" w:rsidRPr="00283871" w:rsidRDefault="00283871" w:rsidP="00283871">
      <w:pPr>
        <w:spacing w:before="120"/>
        <w:ind w:left="357"/>
        <w:jc w:val="both"/>
        <w:rPr>
          <w:rFonts w:ascii="Tahoma" w:hAnsi="Tahoma" w:cs="Tahoma"/>
          <w:bCs/>
          <w:u w:val="single"/>
          <w:lang w:val="cs-CZ"/>
        </w:rPr>
      </w:pPr>
      <w:r w:rsidRPr="00283871">
        <w:rPr>
          <w:rFonts w:ascii="Tahoma" w:hAnsi="Tahoma" w:cs="Tahoma"/>
          <w:bCs/>
          <w:u w:val="single"/>
          <w:lang w:val="cs-CZ"/>
        </w:rPr>
        <w:t>Dělení toku vzorku:</w:t>
      </w:r>
    </w:p>
    <w:p w14:paraId="54C3A97F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Systém bude umožňovat split toku vzorku za kolonou na dva detektory zároveň.</w:t>
      </w:r>
    </w:p>
    <w:p w14:paraId="714A482C" w14:textId="77777777" w:rsidR="00283871" w:rsidRPr="00283871" w:rsidRDefault="00283871" w:rsidP="00283871">
      <w:pPr>
        <w:spacing w:before="120"/>
        <w:ind w:left="357"/>
        <w:jc w:val="both"/>
        <w:rPr>
          <w:rFonts w:ascii="Tahoma" w:hAnsi="Tahoma" w:cs="Tahoma"/>
          <w:bCs/>
          <w:u w:val="single"/>
          <w:lang w:val="cs-CZ"/>
        </w:rPr>
      </w:pPr>
      <w:proofErr w:type="spellStart"/>
      <w:r w:rsidRPr="00283871">
        <w:rPr>
          <w:rFonts w:ascii="Tahoma" w:hAnsi="Tahoma" w:cs="Tahoma"/>
          <w:bCs/>
          <w:u w:val="single"/>
          <w:lang w:val="cs-CZ"/>
        </w:rPr>
        <w:t>Plameno</w:t>
      </w:r>
      <w:proofErr w:type="spellEnd"/>
      <w:r w:rsidRPr="00283871">
        <w:rPr>
          <w:rFonts w:ascii="Tahoma" w:hAnsi="Tahoma" w:cs="Tahoma"/>
          <w:bCs/>
          <w:u w:val="single"/>
          <w:lang w:val="cs-CZ"/>
        </w:rPr>
        <w:t>-ionizační detektor (FID):</w:t>
      </w:r>
    </w:p>
    <w:p w14:paraId="49BFB46C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FID detektor s elektronickou kontrolou tlaku provozních plynů.</w:t>
      </w:r>
    </w:p>
    <w:p w14:paraId="5A797790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Široký lineární rozsah detekce, a to alespoň 10</w:t>
      </w:r>
      <w:r w:rsidRPr="00283871">
        <w:rPr>
          <w:rFonts w:ascii="Tahoma" w:hAnsi="Tahoma" w:cs="Tahoma"/>
          <w:bCs/>
          <w:vertAlign w:val="superscript"/>
          <w:lang w:val="cs-CZ"/>
        </w:rPr>
        <w:t>7</w:t>
      </w:r>
      <w:r w:rsidRPr="00283871">
        <w:rPr>
          <w:rFonts w:ascii="Tahoma" w:hAnsi="Tahoma" w:cs="Tahoma"/>
          <w:bCs/>
          <w:lang w:val="cs-CZ"/>
        </w:rPr>
        <w:t>.</w:t>
      </w:r>
    </w:p>
    <w:p w14:paraId="00ECB179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 xml:space="preserve">Vysoká citlivost detekce, a to &lt;1.5 </w:t>
      </w:r>
      <w:proofErr w:type="spellStart"/>
      <w:r w:rsidRPr="00283871">
        <w:rPr>
          <w:rFonts w:ascii="Tahoma" w:hAnsi="Tahoma" w:cs="Tahoma"/>
          <w:bCs/>
          <w:lang w:val="cs-CZ"/>
        </w:rPr>
        <w:t>pg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C/s (měřeno pro </w:t>
      </w:r>
      <w:proofErr w:type="spellStart"/>
      <w:r w:rsidRPr="00283871">
        <w:rPr>
          <w:rFonts w:ascii="Tahoma" w:hAnsi="Tahoma" w:cs="Tahoma"/>
          <w:bCs/>
          <w:lang w:val="cs-CZ"/>
        </w:rPr>
        <w:t>dodekan</w:t>
      </w:r>
      <w:proofErr w:type="spellEnd"/>
      <w:r w:rsidRPr="00283871">
        <w:rPr>
          <w:rFonts w:ascii="Tahoma" w:hAnsi="Tahoma" w:cs="Tahoma"/>
          <w:bCs/>
          <w:lang w:val="cs-CZ"/>
        </w:rPr>
        <w:t>).</w:t>
      </w:r>
    </w:p>
    <w:p w14:paraId="1361207D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Maximální provozní teplota detektoru 450 °C.</w:t>
      </w:r>
    </w:p>
    <w:p w14:paraId="1028115D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Rychlost sběru dat alespoň 250 Hz.</w:t>
      </w:r>
    </w:p>
    <w:p w14:paraId="6C2ED35E" w14:textId="77777777" w:rsidR="00283871" w:rsidRPr="00283871" w:rsidRDefault="00283871" w:rsidP="00283871">
      <w:pPr>
        <w:spacing w:before="120"/>
        <w:ind w:left="357"/>
        <w:jc w:val="both"/>
        <w:rPr>
          <w:rFonts w:ascii="Tahoma" w:hAnsi="Tahoma" w:cs="Tahoma"/>
          <w:bCs/>
          <w:u w:val="single"/>
          <w:lang w:val="cs-CZ"/>
        </w:rPr>
      </w:pPr>
      <w:r w:rsidRPr="00283871">
        <w:rPr>
          <w:rFonts w:ascii="Tahoma" w:hAnsi="Tahoma" w:cs="Tahoma"/>
          <w:bCs/>
          <w:u w:val="single"/>
          <w:lang w:val="cs-CZ"/>
        </w:rPr>
        <w:t>Detektor elektronového záchytu (ECD):</w:t>
      </w:r>
    </w:p>
    <w:p w14:paraId="5B6FB6A5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ECD detektor s elektronickou kontrolou tlaku provozních plynů.</w:t>
      </w:r>
    </w:p>
    <w:p w14:paraId="67BEB2FA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Široký lineární rozsah detekce, a to alespoň 5 x 10</w:t>
      </w:r>
      <w:r w:rsidRPr="00283871">
        <w:rPr>
          <w:rFonts w:ascii="Tahoma" w:hAnsi="Tahoma" w:cs="Tahoma"/>
          <w:bCs/>
          <w:vertAlign w:val="superscript"/>
          <w:lang w:val="cs-CZ"/>
        </w:rPr>
        <w:t>4</w:t>
      </w:r>
      <w:r w:rsidRPr="00283871">
        <w:rPr>
          <w:rFonts w:ascii="Tahoma" w:hAnsi="Tahoma" w:cs="Tahoma"/>
          <w:bCs/>
          <w:lang w:val="cs-CZ"/>
        </w:rPr>
        <w:t>.</w:t>
      </w:r>
    </w:p>
    <w:p w14:paraId="19E51543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 xml:space="preserve">Vysoká citlivost detekce, a to &lt;4.0 </w:t>
      </w:r>
      <w:proofErr w:type="spellStart"/>
      <w:r w:rsidRPr="00283871">
        <w:rPr>
          <w:rFonts w:ascii="Tahoma" w:hAnsi="Tahoma" w:cs="Tahoma"/>
          <w:bCs/>
          <w:lang w:val="cs-CZ"/>
        </w:rPr>
        <w:t>fg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(měřeno pro </w:t>
      </w:r>
      <w:proofErr w:type="spellStart"/>
      <w:r w:rsidRPr="00283871">
        <w:rPr>
          <w:rFonts w:ascii="Tahoma" w:hAnsi="Tahoma" w:cs="Tahoma"/>
          <w:bCs/>
          <w:lang w:val="cs-CZ"/>
        </w:rPr>
        <w:t>lindan</w:t>
      </w:r>
      <w:proofErr w:type="spellEnd"/>
      <w:r w:rsidRPr="00283871">
        <w:rPr>
          <w:rFonts w:ascii="Tahoma" w:hAnsi="Tahoma" w:cs="Tahoma"/>
          <w:bCs/>
          <w:lang w:val="cs-CZ"/>
        </w:rPr>
        <w:t>).</w:t>
      </w:r>
    </w:p>
    <w:p w14:paraId="046D6929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Maximální provozní teplota detektoru 400 °C.</w:t>
      </w:r>
    </w:p>
    <w:p w14:paraId="7467F7BF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Rychlost sběru dat alespoň 250 Hz.</w:t>
      </w:r>
    </w:p>
    <w:p w14:paraId="539860E2" w14:textId="77777777" w:rsidR="00283871" w:rsidRPr="00283871" w:rsidRDefault="00283871" w:rsidP="00283871">
      <w:pPr>
        <w:keepNext/>
        <w:spacing w:before="60"/>
        <w:ind w:left="357"/>
        <w:jc w:val="both"/>
        <w:rPr>
          <w:rFonts w:ascii="Tahoma" w:hAnsi="Tahoma" w:cs="Tahoma"/>
          <w:bCs/>
          <w:u w:val="single"/>
          <w:lang w:val="cs-CZ"/>
        </w:rPr>
      </w:pPr>
      <w:proofErr w:type="spellStart"/>
      <w:r w:rsidRPr="00283871">
        <w:rPr>
          <w:rFonts w:ascii="Tahoma" w:hAnsi="Tahoma" w:cs="Tahoma"/>
          <w:bCs/>
          <w:u w:val="single"/>
          <w:lang w:val="cs-CZ"/>
        </w:rPr>
        <w:lastRenderedPageBreak/>
        <w:t>Plameno</w:t>
      </w:r>
      <w:proofErr w:type="spellEnd"/>
      <w:r w:rsidRPr="00283871">
        <w:rPr>
          <w:rFonts w:ascii="Tahoma" w:hAnsi="Tahoma" w:cs="Tahoma"/>
          <w:bCs/>
          <w:u w:val="single"/>
          <w:lang w:val="cs-CZ"/>
        </w:rPr>
        <w:t>-fotometrický detektor (FPD):</w:t>
      </w:r>
    </w:p>
    <w:p w14:paraId="17C999BE" w14:textId="77777777" w:rsidR="00283871" w:rsidRPr="00283871" w:rsidRDefault="00283871" w:rsidP="00283871">
      <w:pPr>
        <w:pStyle w:val="Odstavecseseznamem"/>
        <w:keepNext/>
        <w:numPr>
          <w:ilvl w:val="0"/>
          <w:numId w:val="16"/>
        </w:numPr>
        <w:spacing w:before="60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FPD detektor s elektronickou kontrolou tlaku provozních plynů.</w:t>
      </w:r>
    </w:p>
    <w:p w14:paraId="2C1BC71F" w14:textId="77777777" w:rsidR="00283871" w:rsidRPr="00283871" w:rsidRDefault="00283871" w:rsidP="00283871">
      <w:pPr>
        <w:pStyle w:val="Odstavecseseznamem"/>
        <w:keepNext/>
        <w:numPr>
          <w:ilvl w:val="0"/>
          <w:numId w:val="16"/>
        </w:numPr>
        <w:spacing w:before="60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Široký lineární rozsah detekce, a to alespoň 1 x 10</w:t>
      </w:r>
      <w:r w:rsidRPr="00283871">
        <w:rPr>
          <w:rFonts w:ascii="Tahoma" w:hAnsi="Tahoma" w:cs="Tahoma"/>
          <w:bCs/>
          <w:vertAlign w:val="superscript"/>
          <w:lang w:val="cs-CZ"/>
        </w:rPr>
        <w:t>3</w:t>
      </w:r>
      <w:r w:rsidRPr="00283871">
        <w:rPr>
          <w:rFonts w:ascii="Tahoma" w:hAnsi="Tahoma" w:cs="Tahoma"/>
          <w:bCs/>
          <w:lang w:val="cs-CZ"/>
        </w:rPr>
        <w:t xml:space="preserve"> (měřeno pro </w:t>
      </w:r>
      <w:proofErr w:type="spellStart"/>
      <w:r w:rsidRPr="00283871">
        <w:rPr>
          <w:rFonts w:ascii="Tahoma" w:hAnsi="Tahoma" w:cs="Tahoma"/>
          <w:bCs/>
          <w:lang w:val="cs-CZ"/>
        </w:rPr>
        <w:t>dodecanethiol</w:t>
      </w:r>
      <w:proofErr w:type="spellEnd"/>
      <w:r w:rsidRPr="00283871">
        <w:rPr>
          <w:rFonts w:ascii="Tahoma" w:hAnsi="Tahoma" w:cs="Tahoma"/>
          <w:bCs/>
          <w:lang w:val="cs-CZ"/>
        </w:rPr>
        <w:t>).</w:t>
      </w:r>
    </w:p>
    <w:p w14:paraId="40B2B379" w14:textId="77777777" w:rsidR="00283871" w:rsidRPr="00283871" w:rsidRDefault="00283871" w:rsidP="00283871">
      <w:pPr>
        <w:pStyle w:val="Odstavecseseznamem"/>
        <w:numPr>
          <w:ilvl w:val="0"/>
          <w:numId w:val="16"/>
        </w:numPr>
        <w:spacing w:before="60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 xml:space="preserve">Vysoká citlivost detekce, a to &lt;2.5 </w:t>
      </w:r>
      <w:proofErr w:type="spellStart"/>
      <w:r w:rsidRPr="00283871">
        <w:rPr>
          <w:rFonts w:ascii="Tahoma" w:hAnsi="Tahoma" w:cs="Tahoma"/>
          <w:bCs/>
          <w:lang w:val="cs-CZ"/>
        </w:rPr>
        <w:t>pg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S/s (měřeno pro </w:t>
      </w:r>
      <w:proofErr w:type="spellStart"/>
      <w:r w:rsidRPr="00283871">
        <w:rPr>
          <w:rFonts w:ascii="Tahoma" w:hAnsi="Tahoma" w:cs="Tahoma"/>
          <w:bCs/>
          <w:lang w:val="cs-CZ"/>
        </w:rPr>
        <w:t>dodecanethiol</w:t>
      </w:r>
      <w:proofErr w:type="spellEnd"/>
      <w:r w:rsidRPr="00283871">
        <w:rPr>
          <w:rFonts w:ascii="Tahoma" w:hAnsi="Tahoma" w:cs="Tahoma"/>
          <w:bCs/>
          <w:lang w:val="cs-CZ"/>
        </w:rPr>
        <w:t>).</w:t>
      </w:r>
    </w:p>
    <w:p w14:paraId="229C002D" w14:textId="77777777" w:rsidR="00283871" w:rsidRPr="00283871" w:rsidRDefault="00283871" w:rsidP="00283871">
      <w:pPr>
        <w:pStyle w:val="Odstavecseseznamem"/>
        <w:numPr>
          <w:ilvl w:val="0"/>
          <w:numId w:val="16"/>
        </w:numPr>
        <w:spacing w:before="60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Maximální provozní teplota detektoru 450 °C.</w:t>
      </w:r>
    </w:p>
    <w:p w14:paraId="55BF824E" w14:textId="77777777" w:rsidR="00283871" w:rsidRPr="00283871" w:rsidRDefault="00283871" w:rsidP="00283871">
      <w:pPr>
        <w:pStyle w:val="Odstavecseseznamem"/>
        <w:numPr>
          <w:ilvl w:val="0"/>
          <w:numId w:val="16"/>
        </w:numPr>
        <w:spacing w:before="60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Rychlost sběru dat alespoň 250 Hz.</w:t>
      </w:r>
    </w:p>
    <w:p w14:paraId="2EF6E0E0" w14:textId="77777777" w:rsidR="00283871" w:rsidRPr="00283871" w:rsidRDefault="00283871" w:rsidP="00283871">
      <w:pPr>
        <w:spacing w:before="120"/>
        <w:ind w:left="357"/>
        <w:jc w:val="both"/>
        <w:rPr>
          <w:rFonts w:ascii="Tahoma" w:hAnsi="Tahoma" w:cs="Tahoma"/>
          <w:bCs/>
          <w:u w:val="single"/>
          <w:lang w:val="cs-CZ"/>
        </w:rPr>
      </w:pPr>
      <w:proofErr w:type="spellStart"/>
      <w:r w:rsidRPr="00283871">
        <w:rPr>
          <w:rFonts w:ascii="Tahoma" w:hAnsi="Tahoma" w:cs="Tahoma"/>
          <w:bCs/>
          <w:u w:val="single"/>
          <w:lang w:val="cs-CZ"/>
        </w:rPr>
        <w:t>Autosampler</w:t>
      </w:r>
      <w:proofErr w:type="spellEnd"/>
      <w:r w:rsidRPr="00283871">
        <w:rPr>
          <w:rFonts w:ascii="Tahoma" w:hAnsi="Tahoma" w:cs="Tahoma"/>
          <w:bCs/>
          <w:u w:val="single"/>
          <w:lang w:val="cs-CZ"/>
        </w:rPr>
        <w:t xml:space="preserve"> plynového chromatografu:</w:t>
      </w:r>
    </w:p>
    <w:p w14:paraId="501DB27D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 xml:space="preserve">Kapacita </w:t>
      </w:r>
      <w:proofErr w:type="spellStart"/>
      <w:r w:rsidRPr="00283871">
        <w:rPr>
          <w:rFonts w:ascii="Tahoma" w:hAnsi="Tahoma" w:cs="Tahoma"/>
          <w:bCs/>
          <w:lang w:val="cs-CZ"/>
        </w:rPr>
        <w:t>autosampleru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alespoň 16 </w:t>
      </w:r>
      <w:proofErr w:type="spellStart"/>
      <w:r w:rsidRPr="00283871">
        <w:rPr>
          <w:rFonts w:ascii="Tahoma" w:hAnsi="Tahoma" w:cs="Tahoma"/>
          <w:bCs/>
          <w:lang w:val="cs-CZ"/>
        </w:rPr>
        <w:t>vialek</w:t>
      </w:r>
      <w:proofErr w:type="spellEnd"/>
      <w:r w:rsidRPr="00283871">
        <w:rPr>
          <w:rFonts w:ascii="Tahoma" w:hAnsi="Tahoma" w:cs="Tahoma"/>
          <w:bCs/>
          <w:lang w:val="cs-CZ"/>
        </w:rPr>
        <w:t>.</w:t>
      </w:r>
    </w:p>
    <w:p w14:paraId="1E553955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Opakovatelnost nástřiku lepší než 0,5 % (RSD).</w:t>
      </w:r>
    </w:p>
    <w:p w14:paraId="46853623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Nastavitelná rychlost pístu pro dávkování velkoobjemových a viskózních vzorků.</w:t>
      </w:r>
    </w:p>
    <w:p w14:paraId="7F7AC8C2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Vícevrstevný nástřik umožňující přidat ke vzorku vnitřní standard a/nebo rozpouštědlo.</w:t>
      </w:r>
    </w:p>
    <w:p w14:paraId="2474B7D5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 xml:space="preserve">Možnost dávkovat vzorky v širokém rozmezí objemů, a to minimálně od 10 </w:t>
      </w:r>
      <w:proofErr w:type="spellStart"/>
      <w:r w:rsidRPr="00283871">
        <w:rPr>
          <w:rFonts w:ascii="Tahoma" w:hAnsi="Tahoma" w:cs="Tahoma"/>
          <w:bCs/>
          <w:lang w:val="cs-CZ"/>
        </w:rPr>
        <w:t>nL</w:t>
      </w:r>
      <w:proofErr w:type="spellEnd"/>
      <w:r w:rsidRPr="00283871">
        <w:rPr>
          <w:rFonts w:ascii="Tahoma" w:hAnsi="Tahoma" w:cs="Tahoma"/>
          <w:bCs/>
          <w:lang w:val="cs-CZ"/>
        </w:rPr>
        <w:t xml:space="preserve"> do 250 µL.</w:t>
      </w:r>
    </w:p>
    <w:p w14:paraId="2CBD3BE0" w14:textId="77777777" w:rsidR="00283871" w:rsidRPr="00283871" w:rsidRDefault="00283871" w:rsidP="00283871">
      <w:pPr>
        <w:spacing w:before="120"/>
        <w:ind w:left="357"/>
        <w:jc w:val="both"/>
        <w:rPr>
          <w:rFonts w:ascii="Tahoma" w:hAnsi="Tahoma" w:cs="Tahoma"/>
          <w:bCs/>
          <w:u w:val="single"/>
          <w:lang w:val="cs-CZ"/>
        </w:rPr>
      </w:pPr>
      <w:r w:rsidRPr="00283871">
        <w:rPr>
          <w:rFonts w:ascii="Tahoma" w:hAnsi="Tahoma" w:cs="Tahoma"/>
          <w:bCs/>
          <w:u w:val="single"/>
          <w:lang w:val="cs-CZ"/>
        </w:rPr>
        <w:t>Vyhodnocovací software + pracovní stanice:</w:t>
      </w:r>
    </w:p>
    <w:p w14:paraId="72AEBD84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PC s LED/LCD monitorem, klávesnice a myš.</w:t>
      </w:r>
    </w:p>
    <w:p w14:paraId="34A9532F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Řídící a vyhodnocovací software.</w:t>
      </w:r>
    </w:p>
    <w:p w14:paraId="5EE91102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Software by měl jít naistaloval na více PC pro vyhodnocování měření mimo laboratoř.</w:t>
      </w:r>
    </w:p>
    <w:p w14:paraId="2E3E58E3" w14:textId="77777777" w:rsidR="00283871" w:rsidRPr="00283871" w:rsidRDefault="00283871" w:rsidP="00283871">
      <w:pPr>
        <w:spacing w:before="120"/>
        <w:ind w:left="357"/>
        <w:jc w:val="both"/>
        <w:rPr>
          <w:rFonts w:ascii="Tahoma" w:hAnsi="Tahoma" w:cs="Tahoma"/>
          <w:bCs/>
          <w:u w:val="single"/>
          <w:lang w:val="cs-CZ"/>
        </w:rPr>
      </w:pPr>
      <w:r w:rsidRPr="00283871">
        <w:rPr>
          <w:rFonts w:ascii="Tahoma" w:hAnsi="Tahoma" w:cs="Tahoma"/>
          <w:bCs/>
          <w:u w:val="single"/>
          <w:lang w:val="cs-CZ"/>
        </w:rPr>
        <w:t>Služby:</w:t>
      </w:r>
    </w:p>
    <w:p w14:paraId="28E4CA2B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Zajištění dopravy a provedení instalace plynového chromatografu na místě dodání.</w:t>
      </w:r>
    </w:p>
    <w:p w14:paraId="6C2C94F5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Základní zaškolení uživatelů na obsluhu a údržbu plynového chromatografu. Zaškolení v počtu min. 3x6 h na místě včetně přípravy jedné metody pro každý detektor.</w:t>
      </w:r>
    </w:p>
    <w:p w14:paraId="055B63D5" w14:textId="77777777" w:rsidR="00283871" w:rsidRPr="00283871" w:rsidRDefault="00283871" w:rsidP="00283871">
      <w:pPr>
        <w:pStyle w:val="Odstavecseseznamem"/>
        <w:numPr>
          <w:ilvl w:val="0"/>
          <w:numId w:val="3"/>
        </w:numPr>
        <w:spacing w:before="60"/>
        <w:ind w:left="993" w:hanging="357"/>
        <w:jc w:val="both"/>
        <w:rPr>
          <w:rFonts w:ascii="Tahoma" w:hAnsi="Tahoma" w:cs="Tahoma"/>
          <w:bCs/>
          <w:lang w:val="cs-CZ"/>
        </w:rPr>
      </w:pPr>
      <w:r w:rsidRPr="00283871">
        <w:rPr>
          <w:rFonts w:ascii="Tahoma" w:hAnsi="Tahoma" w:cs="Tahoma"/>
          <w:bCs/>
          <w:lang w:val="cs-CZ"/>
        </w:rPr>
        <w:t>Garance zajištění dostupnosti mimozáručních a pozáručních služeb po minimální dobu 10 let od dodání přístroje.</w:t>
      </w:r>
    </w:p>
    <w:p w14:paraId="1E119A5A" w14:textId="77777777" w:rsidR="00283871" w:rsidRPr="00283871" w:rsidRDefault="00283871" w:rsidP="00283871">
      <w:pPr>
        <w:keepLines/>
        <w:spacing w:before="120"/>
        <w:rPr>
          <w:rFonts w:ascii="Tahoma" w:hAnsi="Tahoma" w:cs="Tahoma"/>
          <w:lang w:val="cs-CZ"/>
        </w:rPr>
      </w:pPr>
    </w:p>
    <w:p w14:paraId="078A1ADE" w14:textId="60CCDB91" w:rsidR="00B04CD8" w:rsidRPr="00283871" w:rsidRDefault="00B04CD8" w:rsidP="00283871">
      <w:pPr>
        <w:rPr>
          <w:lang w:val="cs-CZ"/>
        </w:rPr>
      </w:pPr>
    </w:p>
    <w:sectPr w:rsidR="00B04CD8" w:rsidRPr="00283871">
      <w:footerReference w:type="even" r:id="rId7"/>
      <w:footerReference w:type="default" r:id="rId8"/>
      <w:pgSz w:w="12240" w:h="15840"/>
      <w:pgMar w:top="1080" w:right="1440" w:bottom="108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3E82D" w14:textId="77777777" w:rsidR="00A678D2" w:rsidRDefault="00A678D2">
      <w:r>
        <w:separator/>
      </w:r>
    </w:p>
  </w:endnote>
  <w:endnote w:type="continuationSeparator" w:id="0">
    <w:p w14:paraId="06076520" w14:textId="77777777" w:rsidR="00A678D2" w:rsidRDefault="00A6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E7107" w14:textId="77777777" w:rsidR="009D78A8" w:rsidRDefault="009D78A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CE2E452" w14:textId="77777777" w:rsidR="009D78A8" w:rsidRDefault="009D78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9DADF" w14:textId="77777777" w:rsidR="009D78A8" w:rsidRDefault="009D78A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B67DE">
      <w:rPr>
        <w:rStyle w:val="slostrnky"/>
        <w:noProof/>
      </w:rPr>
      <w:t>2</w:t>
    </w:r>
    <w:r>
      <w:rPr>
        <w:rStyle w:val="slostrnky"/>
      </w:rPr>
      <w:fldChar w:fldCharType="end"/>
    </w:r>
  </w:p>
  <w:p w14:paraId="5F9E73A1" w14:textId="77777777" w:rsidR="009D78A8" w:rsidRDefault="009D78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8880C" w14:textId="77777777" w:rsidR="00A678D2" w:rsidRDefault="00A678D2">
      <w:r>
        <w:separator/>
      </w:r>
    </w:p>
  </w:footnote>
  <w:footnote w:type="continuationSeparator" w:id="0">
    <w:p w14:paraId="5B3F7583" w14:textId="77777777" w:rsidR="00A678D2" w:rsidRDefault="00A67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F11F4"/>
    <w:multiLevelType w:val="hybridMultilevel"/>
    <w:tmpl w:val="D38894F2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F3CEC"/>
    <w:multiLevelType w:val="hybridMultilevel"/>
    <w:tmpl w:val="C3482A18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27AF2"/>
    <w:multiLevelType w:val="hybridMultilevel"/>
    <w:tmpl w:val="D314623E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A585C"/>
    <w:multiLevelType w:val="hybridMultilevel"/>
    <w:tmpl w:val="214CB98C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B2335"/>
    <w:multiLevelType w:val="multilevel"/>
    <w:tmpl w:val="D94E178E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5" w15:restartNumberingAfterBreak="0">
    <w:nsid w:val="24F21E98"/>
    <w:multiLevelType w:val="hybridMultilevel"/>
    <w:tmpl w:val="E86E8970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71FF7"/>
    <w:multiLevelType w:val="hybridMultilevel"/>
    <w:tmpl w:val="EA48865A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75C22"/>
    <w:multiLevelType w:val="hybridMultilevel"/>
    <w:tmpl w:val="7654064E"/>
    <w:lvl w:ilvl="0" w:tplc="5AB2EC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621B19"/>
    <w:multiLevelType w:val="hybridMultilevel"/>
    <w:tmpl w:val="8B1E867A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E2763"/>
    <w:multiLevelType w:val="hybridMultilevel"/>
    <w:tmpl w:val="7A58FE4E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74730"/>
    <w:multiLevelType w:val="hybridMultilevel"/>
    <w:tmpl w:val="04E2CE22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C377C"/>
    <w:multiLevelType w:val="hybridMultilevel"/>
    <w:tmpl w:val="89FE627C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325BB2"/>
    <w:multiLevelType w:val="hybridMultilevel"/>
    <w:tmpl w:val="0486FBE6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5633A9"/>
    <w:multiLevelType w:val="multilevel"/>
    <w:tmpl w:val="35A8FA1E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14" w15:restartNumberingAfterBreak="0">
    <w:nsid w:val="7E8D2AF7"/>
    <w:multiLevelType w:val="hybridMultilevel"/>
    <w:tmpl w:val="EED2998A"/>
    <w:lvl w:ilvl="0" w:tplc="5AB2E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663671">
    <w:abstractNumId w:val="4"/>
  </w:num>
  <w:num w:numId="2" w16cid:durableId="213781544">
    <w:abstractNumId w:val="13"/>
  </w:num>
  <w:num w:numId="3" w16cid:durableId="1917590707">
    <w:abstractNumId w:val="8"/>
  </w:num>
  <w:num w:numId="4" w16cid:durableId="1379011896">
    <w:abstractNumId w:val="3"/>
  </w:num>
  <w:num w:numId="5" w16cid:durableId="811022319">
    <w:abstractNumId w:val="8"/>
  </w:num>
  <w:num w:numId="6" w16cid:durableId="905453890">
    <w:abstractNumId w:val="1"/>
  </w:num>
  <w:num w:numId="7" w16cid:durableId="889658390">
    <w:abstractNumId w:val="9"/>
  </w:num>
  <w:num w:numId="8" w16cid:durableId="1706367093">
    <w:abstractNumId w:val="14"/>
  </w:num>
  <w:num w:numId="9" w16cid:durableId="1339037025">
    <w:abstractNumId w:val="12"/>
  </w:num>
  <w:num w:numId="10" w16cid:durableId="396981542">
    <w:abstractNumId w:val="0"/>
  </w:num>
  <w:num w:numId="11" w16cid:durableId="2000033579">
    <w:abstractNumId w:val="2"/>
  </w:num>
  <w:num w:numId="12" w16cid:durableId="968510863">
    <w:abstractNumId w:val="5"/>
  </w:num>
  <w:num w:numId="13" w16cid:durableId="1373575884">
    <w:abstractNumId w:val="6"/>
  </w:num>
  <w:num w:numId="14" w16cid:durableId="1070080518">
    <w:abstractNumId w:val="10"/>
  </w:num>
  <w:num w:numId="15" w16cid:durableId="39090112">
    <w:abstractNumId w:val="11"/>
  </w:num>
  <w:num w:numId="16" w16cid:durableId="15471395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7A"/>
    <w:rsid w:val="00011AE9"/>
    <w:rsid w:val="00031C2B"/>
    <w:rsid w:val="000462E6"/>
    <w:rsid w:val="00057E5E"/>
    <w:rsid w:val="0006576C"/>
    <w:rsid w:val="00066C2C"/>
    <w:rsid w:val="000C24AD"/>
    <w:rsid w:val="000C4DD8"/>
    <w:rsid w:val="000C74B6"/>
    <w:rsid w:val="000D2226"/>
    <w:rsid w:val="000E2B14"/>
    <w:rsid w:val="00100196"/>
    <w:rsid w:val="001005F5"/>
    <w:rsid w:val="001048BE"/>
    <w:rsid w:val="00130492"/>
    <w:rsid w:val="00133331"/>
    <w:rsid w:val="00141D52"/>
    <w:rsid w:val="0016522F"/>
    <w:rsid w:val="001706CA"/>
    <w:rsid w:val="001877C5"/>
    <w:rsid w:val="001A20A5"/>
    <w:rsid w:val="001B6B5D"/>
    <w:rsid w:val="001C36D0"/>
    <w:rsid w:val="001E2D4D"/>
    <w:rsid w:val="002214CF"/>
    <w:rsid w:val="002270F6"/>
    <w:rsid w:val="0023636F"/>
    <w:rsid w:val="00242D4D"/>
    <w:rsid w:val="0026288F"/>
    <w:rsid w:val="00264142"/>
    <w:rsid w:val="0026509F"/>
    <w:rsid w:val="00273E4D"/>
    <w:rsid w:val="00283871"/>
    <w:rsid w:val="00293E71"/>
    <w:rsid w:val="00294C7B"/>
    <w:rsid w:val="002A3007"/>
    <w:rsid w:val="002C0639"/>
    <w:rsid w:val="002C1085"/>
    <w:rsid w:val="002C56ED"/>
    <w:rsid w:val="002D7F0B"/>
    <w:rsid w:val="002E21AC"/>
    <w:rsid w:val="002E3502"/>
    <w:rsid w:val="002F555E"/>
    <w:rsid w:val="00313DE5"/>
    <w:rsid w:val="00315A80"/>
    <w:rsid w:val="00322C0F"/>
    <w:rsid w:val="00330685"/>
    <w:rsid w:val="00340A5F"/>
    <w:rsid w:val="00342450"/>
    <w:rsid w:val="00364C08"/>
    <w:rsid w:val="00365994"/>
    <w:rsid w:val="003742CF"/>
    <w:rsid w:val="003904FD"/>
    <w:rsid w:val="003B67DE"/>
    <w:rsid w:val="003B7CDB"/>
    <w:rsid w:val="003D71BA"/>
    <w:rsid w:val="003E33E3"/>
    <w:rsid w:val="003F0702"/>
    <w:rsid w:val="003F2D35"/>
    <w:rsid w:val="0042232C"/>
    <w:rsid w:val="00436F64"/>
    <w:rsid w:val="00447172"/>
    <w:rsid w:val="00451F84"/>
    <w:rsid w:val="004741D6"/>
    <w:rsid w:val="004865FF"/>
    <w:rsid w:val="00490DE8"/>
    <w:rsid w:val="00497915"/>
    <w:rsid w:val="004B37C5"/>
    <w:rsid w:val="004D2BE6"/>
    <w:rsid w:val="004F69ED"/>
    <w:rsid w:val="00512ABD"/>
    <w:rsid w:val="005148E2"/>
    <w:rsid w:val="005306D3"/>
    <w:rsid w:val="00531843"/>
    <w:rsid w:val="00564EA9"/>
    <w:rsid w:val="005857CA"/>
    <w:rsid w:val="005A09DC"/>
    <w:rsid w:val="005B4C05"/>
    <w:rsid w:val="005C1525"/>
    <w:rsid w:val="005C3F1F"/>
    <w:rsid w:val="005D4659"/>
    <w:rsid w:val="005F3F88"/>
    <w:rsid w:val="00601982"/>
    <w:rsid w:val="006213AC"/>
    <w:rsid w:val="00622DE9"/>
    <w:rsid w:val="006340E3"/>
    <w:rsid w:val="00637B5F"/>
    <w:rsid w:val="0064012A"/>
    <w:rsid w:val="0067363D"/>
    <w:rsid w:val="006967BF"/>
    <w:rsid w:val="006C2B37"/>
    <w:rsid w:val="006F546B"/>
    <w:rsid w:val="006F6DC4"/>
    <w:rsid w:val="00711BF2"/>
    <w:rsid w:val="00712E18"/>
    <w:rsid w:val="007160FB"/>
    <w:rsid w:val="00724B31"/>
    <w:rsid w:val="0072795B"/>
    <w:rsid w:val="007347A4"/>
    <w:rsid w:val="00751BAB"/>
    <w:rsid w:val="00761FB3"/>
    <w:rsid w:val="007666FE"/>
    <w:rsid w:val="00780027"/>
    <w:rsid w:val="00787468"/>
    <w:rsid w:val="00790629"/>
    <w:rsid w:val="007968D9"/>
    <w:rsid w:val="007B5EC6"/>
    <w:rsid w:val="007C0158"/>
    <w:rsid w:val="007E1CED"/>
    <w:rsid w:val="0080089C"/>
    <w:rsid w:val="00816D0C"/>
    <w:rsid w:val="00864D08"/>
    <w:rsid w:val="008675DD"/>
    <w:rsid w:val="0087597A"/>
    <w:rsid w:val="00876D73"/>
    <w:rsid w:val="008817A3"/>
    <w:rsid w:val="00890A3B"/>
    <w:rsid w:val="00890FAE"/>
    <w:rsid w:val="008931DF"/>
    <w:rsid w:val="008A1CBA"/>
    <w:rsid w:val="008D5304"/>
    <w:rsid w:val="008E226E"/>
    <w:rsid w:val="00910293"/>
    <w:rsid w:val="0091242D"/>
    <w:rsid w:val="00926381"/>
    <w:rsid w:val="00931217"/>
    <w:rsid w:val="00931BF6"/>
    <w:rsid w:val="00940626"/>
    <w:rsid w:val="00951289"/>
    <w:rsid w:val="0096287F"/>
    <w:rsid w:val="00977686"/>
    <w:rsid w:val="009A6DFC"/>
    <w:rsid w:val="009C76DA"/>
    <w:rsid w:val="009D4AC0"/>
    <w:rsid w:val="009D78A8"/>
    <w:rsid w:val="009E7CBC"/>
    <w:rsid w:val="00A003CD"/>
    <w:rsid w:val="00A02945"/>
    <w:rsid w:val="00A114C8"/>
    <w:rsid w:val="00A225B2"/>
    <w:rsid w:val="00A24D78"/>
    <w:rsid w:val="00A51E31"/>
    <w:rsid w:val="00A54739"/>
    <w:rsid w:val="00A61EFD"/>
    <w:rsid w:val="00A678D2"/>
    <w:rsid w:val="00A83DC5"/>
    <w:rsid w:val="00A954C5"/>
    <w:rsid w:val="00AC6471"/>
    <w:rsid w:val="00AF1B7E"/>
    <w:rsid w:val="00B03738"/>
    <w:rsid w:val="00B03FC8"/>
    <w:rsid w:val="00B04CD8"/>
    <w:rsid w:val="00B22BC6"/>
    <w:rsid w:val="00B260C9"/>
    <w:rsid w:val="00B40FB2"/>
    <w:rsid w:val="00B66DEE"/>
    <w:rsid w:val="00B8374B"/>
    <w:rsid w:val="00B90B46"/>
    <w:rsid w:val="00BA3805"/>
    <w:rsid w:val="00BA6EF1"/>
    <w:rsid w:val="00BB79F3"/>
    <w:rsid w:val="00BC76DF"/>
    <w:rsid w:val="00BD1186"/>
    <w:rsid w:val="00BE0246"/>
    <w:rsid w:val="00BE53B3"/>
    <w:rsid w:val="00BE6A9D"/>
    <w:rsid w:val="00C06DE0"/>
    <w:rsid w:val="00C36DE7"/>
    <w:rsid w:val="00C53FB4"/>
    <w:rsid w:val="00C60FE4"/>
    <w:rsid w:val="00C641A0"/>
    <w:rsid w:val="00CA562B"/>
    <w:rsid w:val="00CB5015"/>
    <w:rsid w:val="00CC3975"/>
    <w:rsid w:val="00CD00B2"/>
    <w:rsid w:val="00D0222B"/>
    <w:rsid w:val="00D32D51"/>
    <w:rsid w:val="00D471F6"/>
    <w:rsid w:val="00D54ABB"/>
    <w:rsid w:val="00D66F88"/>
    <w:rsid w:val="00D8073C"/>
    <w:rsid w:val="00D918EA"/>
    <w:rsid w:val="00DC28D9"/>
    <w:rsid w:val="00DC35D8"/>
    <w:rsid w:val="00DC6ECD"/>
    <w:rsid w:val="00E066FC"/>
    <w:rsid w:val="00E07DF0"/>
    <w:rsid w:val="00E42241"/>
    <w:rsid w:val="00E562FA"/>
    <w:rsid w:val="00EB491A"/>
    <w:rsid w:val="00EC26DA"/>
    <w:rsid w:val="00ED4DA5"/>
    <w:rsid w:val="00EE6B72"/>
    <w:rsid w:val="00EF2F9C"/>
    <w:rsid w:val="00EF7367"/>
    <w:rsid w:val="00F0321D"/>
    <w:rsid w:val="00F31A9F"/>
    <w:rsid w:val="00F43923"/>
    <w:rsid w:val="00F455C9"/>
    <w:rsid w:val="00F71418"/>
    <w:rsid w:val="00F72AAB"/>
    <w:rsid w:val="00F7736F"/>
    <w:rsid w:val="00F950EE"/>
    <w:rsid w:val="00FA6424"/>
    <w:rsid w:val="00FA6728"/>
    <w:rsid w:val="00FB7539"/>
    <w:rsid w:val="00FC619F"/>
    <w:rsid w:val="00FD0517"/>
    <w:rsid w:val="00FE4FDB"/>
    <w:rsid w:val="00FF1D89"/>
    <w:rsid w:val="00FF2521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C0DFD0"/>
  <w15:chartTrackingRefBased/>
  <w15:docId w15:val="{244F2121-2D69-4DA0-80AD-DE30FF034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lang w:val="en-US" w:eastAsia="en-US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i/>
      <w:iCs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i/>
      <w:iCs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fxRecipient">
    <w:name w:val="wfxRecipient"/>
    <w:basedOn w:val="Normln"/>
  </w:style>
  <w:style w:type="paragraph" w:customStyle="1" w:styleId="wfxFaxNum">
    <w:name w:val="wfxFaxNum"/>
    <w:basedOn w:val="Normln"/>
  </w:style>
  <w:style w:type="paragraph" w:customStyle="1" w:styleId="wfxDate">
    <w:name w:val="wfxDate"/>
    <w:basedOn w:val="Normln"/>
  </w:style>
  <w:style w:type="paragraph" w:customStyle="1" w:styleId="wfxTime">
    <w:name w:val="wfxTime"/>
    <w:basedOn w:val="Normln"/>
  </w:style>
  <w:style w:type="paragraph" w:customStyle="1" w:styleId="wfxCompany">
    <w:name w:val="wfxCompany"/>
    <w:basedOn w:val="Normln"/>
  </w:style>
  <w:style w:type="paragraph" w:styleId="Zpat">
    <w:name w:val="footer"/>
    <w:basedOn w:val="Normln"/>
    <w:pPr>
      <w:tabs>
        <w:tab w:val="center" w:pos="4320"/>
        <w:tab w:val="right" w:pos="8640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tabs>
        <w:tab w:val="left" w:pos="1890"/>
      </w:tabs>
      <w:autoSpaceDE w:val="0"/>
      <w:autoSpaceDN w:val="0"/>
      <w:jc w:val="both"/>
    </w:pPr>
    <w:rPr>
      <w:sz w:val="24"/>
      <w:szCs w:val="24"/>
    </w:rPr>
  </w:style>
  <w:style w:type="paragraph" w:styleId="Zkladntextodsazen">
    <w:name w:val="Body Text Indent"/>
    <w:basedOn w:val="Normln"/>
    <w:pPr>
      <w:tabs>
        <w:tab w:val="left" w:pos="900"/>
        <w:tab w:val="left" w:pos="1260"/>
      </w:tabs>
      <w:ind w:left="540" w:hanging="360"/>
      <w:jc w:val="both"/>
    </w:pPr>
    <w:rPr>
      <w:bCs/>
      <w:color w:val="000000"/>
      <w:sz w:val="24"/>
    </w:rPr>
  </w:style>
  <w:style w:type="paragraph" w:styleId="Nzev">
    <w:name w:val="Title"/>
    <w:basedOn w:val="Normln"/>
    <w:qFormat/>
    <w:pPr>
      <w:jc w:val="center"/>
    </w:pPr>
    <w:rPr>
      <w:bCs/>
      <w:sz w:val="32"/>
    </w:rPr>
  </w:style>
  <w:style w:type="paragraph" w:styleId="Odstavecseseznamem">
    <w:name w:val="List Paragraph"/>
    <w:aliases w:val="nad 1,Název grafu,Nad,Odstavec_muj"/>
    <w:basedOn w:val="Normln"/>
    <w:link w:val="OdstavecseseznamemChar"/>
    <w:uiPriority w:val="34"/>
    <w:qFormat/>
    <w:rsid w:val="00780027"/>
    <w:pPr>
      <w:ind w:left="708"/>
    </w:pPr>
  </w:style>
  <w:style w:type="paragraph" w:styleId="Zhlav">
    <w:name w:val="header"/>
    <w:basedOn w:val="Normln"/>
    <w:link w:val="ZhlavChar"/>
    <w:rsid w:val="00BD1186"/>
    <w:pPr>
      <w:tabs>
        <w:tab w:val="center" w:pos="4680"/>
        <w:tab w:val="right" w:pos="9360"/>
      </w:tabs>
    </w:pPr>
  </w:style>
  <w:style w:type="character" w:customStyle="1" w:styleId="ZhlavChar">
    <w:name w:val="Záhlaví Char"/>
    <w:link w:val="Zhlav"/>
    <w:rsid w:val="00BD1186"/>
    <w:rPr>
      <w:lang w:eastAsia="en-US"/>
    </w:rPr>
  </w:style>
  <w:style w:type="character" w:styleId="Odkaznakoment">
    <w:name w:val="annotation reference"/>
    <w:rsid w:val="0044717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47172"/>
  </w:style>
  <w:style w:type="character" w:customStyle="1" w:styleId="TextkomenteChar">
    <w:name w:val="Text komentáře Char"/>
    <w:link w:val="Textkomente"/>
    <w:rsid w:val="00447172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447172"/>
    <w:rPr>
      <w:b/>
      <w:bCs/>
    </w:rPr>
  </w:style>
  <w:style w:type="character" w:customStyle="1" w:styleId="PedmtkomenteChar">
    <w:name w:val="Předmět komentáře Char"/>
    <w:link w:val="Pedmtkomente"/>
    <w:rsid w:val="00447172"/>
    <w:rPr>
      <w:b/>
      <w:bCs/>
      <w:lang w:eastAsia="en-US"/>
    </w:rPr>
  </w:style>
  <w:style w:type="paragraph" w:styleId="Textbubliny">
    <w:name w:val="Balloon Text"/>
    <w:basedOn w:val="Normln"/>
    <w:link w:val="TextbublinyChar"/>
    <w:rsid w:val="004471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447172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F0321D"/>
    <w:rPr>
      <w:lang w:val="en-US" w:eastAsia="en-US"/>
    </w:rPr>
  </w:style>
  <w:style w:type="character" w:customStyle="1" w:styleId="OdstavecseseznamemChar">
    <w:name w:val="Odstavec se seznamem Char"/>
    <w:aliases w:val="nad 1 Char,Název grafu Char,Nad Char,Odstavec_muj Char"/>
    <w:link w:val="Odstavecseseznamem"/>
    <w:uiPriority w:val="34"/>
    <w:locked/>
    <w:rsid w:val="00FA6424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 Instruments Q500 TGA Specifications</vt:lpstr>
      <vt:lpstr>TA Instruments Q500 TGA Specifications</vt:lpstr>
    </vt:vector>
  </TitlesOfParts>
  <Company>Dell Computer Corporation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 Instruments Q500 TGA Specifications</dc:title>
  <dc:subject/>
  <dc:creator>Don J. DiPietro</dc:creator>
  <cp:keywords/>
  <cp:lastModifiedBy>Miroslav Jílek</cp:lastModifiedBy>
  <cp:revision>5</cp:revision>
  <cp:lastPrinted>2011-06-07T15:56:00Z</cp:lastPrinted>
  <dcterms:created xsi:type="dcterms:W3CDTF">2024-04-25T11:39:00Z</dcterms:created>
  <dcterms:modified xsi:type="dcterms:W3CDTF">2024-06-04T07:54:00Z</dcterms:modified>
</cp:coreProperties>
</file>