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B8AC45" w14:textId="0916788A" w:rsidR="000D36BB" w:rsidRDefault="009A0C61" w:rsidP="009A0C61">
      <w:pPr>
        <w:pStyle w:val="Bezmezer"/>
        <w:jc w:val="center"/>
        <w:rPr>
          <w:b/>
          <w:bCs/>
          <w:sz w:val="28"/>
          <w:szCs w:val="28"/>
          <w:u w:val="single"/>
        </w:rPr>
      </w:pPr>
      <w:r w:rsidRPr="009A0C61">
        <w:rPr>
          <w:b/>
          <w:bCs/>
          <w:sz w:val="28"/>
          <w:szCs w:val="28"/>
          <w:u w:val="single"/>
        </w:rPr>
        <w:t xml:space="preserve">Modernizace systému centrálního ovládání </w:t>
      </w:r>
      <w:r w:rsidR="00966E3B">
        <w:rPr>
          <w:b/>
          <w:bCs/>
          <w:sz w:val="28"/>
          <w:szCs w:val="28"/>
          <w:u w:val="single"/>
        </w:rPr>
        <w:t xml:space="preserve">venkovních </w:t>
      </w:r>
      <w:r w:rsidRPr="009A0C61">
        <w:rPr>
          <w:b/>
          <w:bCs/>
          <w:sz w:val="28"/>
          <w:szCs w:val="28"/>
          <w:u w:val="single"/>
        </w:rPr>
        <w:t>žaluzií na budově FEI</w:t>
      </w:r>
      <w:r>
        <w:rPr>
          <w:b/>
          <w:bCs/>
          <w:sz w:val="28"/>
          <w:szCs w:val="28"/>
          <w:u w:val="single"/>
        </w:rPr>
        <w:t>.</w:t>
      </w:r>
    </w:p>
    <w:p w14:paraId="6CE53B45" w14:textId="311FBEED" w:rsidR="009A0C61" w:rsidRDefault="009A0C61" w:rsidP="009A0C61">
      <w:pPr>
        <w:pStyle w:val="Bezmezer"/>
        <w:jc w:val="center"/>
        <w:rPr>
          <w:b/>
          <w:bCs/>
          <w:sz w:val="28"/>
          <w:szCs w:val="28"/>
          <w:u w:val="single"/>
        </w:rPr>
      </w:pPr>
    </w:p>
    <w:p w14:paraId="29EC637D" w14:textId="729E0BDD" w:rsidR="009A0C61" w:rsidRDefault="009A0C61" w:rsidP="009A0C61">
      <w:pPr>
        <w:pStyle w:val="Bezmezer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Zadávací dokumentace</w:t>
      </w:r>
    </w:p>
    <w:p w14:paraId="343A17B8" w14:textId="33ACC031" w:rsidR="009A0C61" w:rsidRDefault="009A0C61" w:rsidP="009A0C61">
      <w:pPr>
        <w:pStyle w:val="Bezmezer"/>
        <w:jc w:val="center"/>
        <w:rPr>
          <w:b/>
          <w:bCs/>
          <w:sz w:val="28"/>
          <w:szCs w:val="28"/>
        </w:rPr>
      </w:pPr>
    </w:p>
    <w:p w14:paraId="0555E32F" w14:textId="4AF92B36" w:rsidR="009A0C61" w:rsidRDefault="009A0C61" w:rsidP="009A0C61">
      <w:pPr>
        <w:pStyle w:val="Bezmezer"/>
        <w:jc w:val="center"/>
        <w:rPr>
          <w:b/>
          <w:bCs/>
          <w:sz w:val="28"/>
          <w:szCs w:val="28"/>
        </w:rPr>
      </w:pPr>
    </w:p>
    <w:p w14:paraId="53FB85BE" w14:textId="678C2FB9" w:rsidR="009A0C61" w:rsidRDefault="009A0C61" w:rsidP="009A0C61">
      <w:pPr>
        <w:pStyle w:val="Bezmezer"/>
        <w:jc w:val="both"/>
        <w:rPr>
          <w:sz w:val="28"/>
          <w:szCs w:val="28"/>
          <w:u w:val="single"/>
        </w:rPr>
      </w:pPr>
      <w:r w:rsidRPr="009A0C61">
        <w:rPr>
          <w:sz w:val="28"/>
          <w:szCs w:val="28"/>
          <w:u w:val="single"/>
        </w:rPr>
        <w:t>Popis stávajícího stavu:</w:t>
      </w:r>
    </w:p>
    <w:p w14:paraId="080FB0D7" w14:textId="5CFFD968" w:rsidR="009A0C61" w:rsidRDefault="009A0C61" w:rsidP="009A0C61">
      <w:pPr>
        <w:pStyle w:val="Bezmezer"/>
        <w:jc w:val="both"/>
        <w:rPr>
          <w:sz w:val="28"/>
          <w:szCs w:val="28"/>
          <w:u w:val="single"/>
        </w:rPr>
      </w:pPr>
    </w:p>
    <w:p w14:paraId="5E44588D" w14:textId="76D6B66D" w:rsidR="009A0C61" w:rsidRDefault="00966E3B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V rámci výstavby byla budova FEI vybavena centrálním řízením venkovních žaluzií. Jedná se o 2</w:t>
      </w:r>
      <w:r w:rsidR="00BE40DF">
        <w:rPr>
          <w:sz w:val="28"/>
          <w:szCs w:val="28"/>
        </w:rPr>
        <w:t>57</w:t>
      </w:r>
      <w:r>
        <w:rPr>
          <w:sz w:val="28"/>
          <w:szCs w:val="28"/>
        </w:rPr>
        <w:t xml:space="preserve"> ks lokálních ovladačů žaluzií instalovaných v místnostech. Ovladače jsou bezdotykové, vybavené bezdrátovým přijímačem, který přijímá signál ze soustavy vysílačů a retranslátorů umístěných v budově. Vysílače jsou napojeny na řídicí jednotku LOXONE </w:t>
      </w:r>
      <w:proofErr w:type="spellStart"/>
      <w:r>
        <w:rPr>
          <w:sz w:val="28"/>
          <w:szCs w:val="28"/>
        </w:rPr>
        <w:t>miniserver</w:t>
      </w:r>
      <w:proofErr w:type="spellEnd"/>
      <w:r>
        <w:rPr>
          <w:sz w:val="28"/>
          <w:szCs w:val="28"/>
        </w:rPr>
        <w:t>, která je dále vybavena čtyřmi venkovními meteo</w:t>
      </w:r>
      <w:r w:rsidR="004E1C99">
        <w:rPr>
          <w:sz w:val="28"/>
          <w:szCs w:val="28"/>
        </w:rPr>
        <w:t>rologickými</w:t>
      </w:r>
      <w:r>
        <w:rPr>
          <w:sz w:val="28"/>
          <w:szCs w:val="28"/>
        </w:rPr>
        <w:t xml:space="preserve"> stanicemi pro sledování rychlosti větru. V případě překročení rychlosti větru v příslušném směru (S,J,V,Z) řídicí jednotka vysílá periodické signály do jednotlivých ovladačů v místnostech a ty pak žaluzie zvednou. Periodické vysíláni je nastaveno pro případ, kdy by uživatel manuálně ovladačem chtěl žaluzie stáhnout. Hraniční rychlost větru se SW nastavuje v řídicí jednotce LOXONE, zároveň lze prostřednictvím webového rozhraní LOXONE žaluzie centrálně ovládat – povely žaluzie dolů / nahoru.</w:t>
      </w:r>
    </w:p>
    <w:p w14:paraId="4EB8507B" w14:textId="0FF46FD4" w:rsidR="00A65BEF" w:rsidRDefault="00A65BEF" w:rsidP="009A0C61">
      <w:pPr>
        <w:pStyle w:val="Bezmezer"/>
        <w:jc w:val="both"/>
        <w:rPr>
          <w:sz w:val="28"/>
          <w:szCs w:val="28"/>
        </w:rPr>
      </w:pPr>
    </w:p>
    <w:p w14:paraId="2F72D622" w14:textId="445621E6" w:rsidR="00A65BEF" w:rsidRDefault="00A65BEF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V průběhu používání však docházelo k poruchám ovladačů v místnostech. Jejich výměna je vzhledem k použitému výrobku nerentabilní. Vadné ovladače byly postupně nahrazovány mechanickými žaluziovými ovladači - </w:t>
      </w:r>
      <w:r w:rsidRPr="00A65BEF">
        <w:rPr>
          <w:sz w:val="28"/>
          <w:szCs w:val="28"/>
        </w:rPr>
        <w:t xml:space="preserve">spínačem jednopólovým </w:t>
      </w:r>
      <w:r>
        <w:rPr>
          <w:sz w:val="28"/>
          <w:szCs w:val="28"/>
        </w:rPr>
        <w:t>(</w:t>
      </w:r>
      <w:r w:rsidRPr="00A65BEF">
        <w:rPr>
          <w:sz w:val="28"/>
          <w:szCs w:val="28"/>
        </w:rPr>
        <w:t xml:space="preserve">ovládač žaluzií, ř. 1+1, mech. </w:t>
      </w:r>
      <w:r>
        <w:rPr>
          <w:sz w:val="28"/>
          <w:szCs w:val="28"/>
        </w:rPr>
        <w:t>b</w:t>
      </w:r>
      <w:r w:rsidRPr="00A65BEF">
        <w:rPr>
          <w:sz w:val="28"/>
          <w:szCs w:val="28"/>
        </w:rPr>
        <w:t>lokování</w:t>
      </w:r>
      <w:r>
        <w:rPr>
          <w:sz w:val="28"/>
          <w:szCs w:val="28"/>
        </w:rPr>
        <w:t>). Tím pádem byla zrušena funkce dálkového řízení v případě překročení kritické rychlosti větru.</w:t>
      </w:r>
    </w:p>
    <w:p w14:paraId="083A4B07" w14:textId="3F5CEE03" w:rsidR="00A65BEF" w:rsidRDefault="00A65BEF" w:rsidP="009A0C61">
      <w:pPr>
        <w:pStyle w:val="Bezmezer"/>
        <w:jc w:val="both"/>
        <w:rPr>
          <w:sz w:val="28"/>
          <w:szCs w:val="28"/>
        </w:rPr>
      </w:pPr>
    </w:p>
    <w:p w14:paraId="6B23B1D8" w14:textId="5998E17A" w:rsidR="00A65BEF" w:rsidRDefault="00A65BEF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Z pohledu </w:t>
      </w:r>
      <w:r w:rsidR="00B20129">
        <w:rPr>
          <w:sz w:val="28"/>
          <w:szCs w:val="28"/>
        </w:rPr>
        <w:t xml:space="preserve">stavebního </w:t>
      </w:r>
      <w:r>
        <w:rPr>
          <w:sz w:val="28"/>
          <w:szCs w:val="28"/>
        </w:rPr>
        <w:t xml:space="preserve">provedení je v každé místnosti (u okna) umístěna instalační krabice 60 mm, do které je přiveden </w:t>
      </w:r>
      <w:r w:rsidR="00B20129">
        <w:rPr>
          <w:sz w:val="28"/>
          <w:szCs w:val="28"/>
        </w:rPr>
        <w:t>napájecí kabel</w:t>
      </w:r>
      <w:r>
        <w:rPr>
          <w:sz w:val="28"/>
          <w:szCs w:val="28"/>
        </w:rPr>
        <w:t xml:space="preserve"> 230V a dva </w:t>
      </w:r>
      <w:r w:rsidR="00BE40DF">
        <w:rPr>
          <w:sz w:val="28"/>
          <w:szCs w:val="28"/>
        </w:rPr>
        <w:t>silnoproudé</w:t>
      </w:r>
      <w:r w:rsidR="00B20129">
        <w:rPr>
          <w:sz w:val="28"/>
          <w:szCs w:val="28"/>
        </w:rPr>
        <w:t xml:space="preserve"> </w:t>
      </w:r>
      <w:r>
        <w:rPr>
          <w:sz w:val="28"/>
          <w:szCs w:val="28"/>
        </w:rPr>
        <w:t>vodiče pro ovládání motoru žaluzií (směr nahoru / dolů). Instalace je provedena v převážné většině v SD</w:t>
      </w:r>
      <w:r w:rsidR="00B20129">
        <w:rPr>
          <w:sz w:val="28"/>
          <w:szCs w:val="28"/>
        </w:rPr>
        <w:t>K</w:t>
      </w:r>
      <w:r>
        <w:rPr>
          <w:sz w:val="28"/>
          <w:szCs w:val="28"/>
        </w:rPr>
        <w:t xml:space="preserve"> stěnách.</w:t>
      </w:r>
    </w:p>
    <w:p w14:paraId="43B28D7F" w14:textId="33EB0F70" w:rsidR="00A65BEF" w:rsidRDefault="00A65BEF" w:rsidP="009A0C61">
      <w:pPr>
        <w:pStyle w:val="Bezmezer"/>
        <w:jc w:val="both"/>
        <w:rPr>
          <w:sz w:val="28"/>
          <w:szCs w:val="28"/>
        </w:rPr>
      </w:pPr>
    </w:p>
    <w:p w14:paraId="5BBC0E68" w14:textId="439B4534" w:rsidR="00A65BEF" w:rsidRDefault="00D2276C" w:rsidP="009A0C61">
      <w:pPr>
        <w:pStyle w:val="Bezmezer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 wp14:anchorId="0A7CE61D" wp14:editId="4472F085">
            <wp:extent cx="1379330" cy="1348740"/>
            <wp:effectExtent l="0" t="0" r="0" b="381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397594" cy="1366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</w:t>
      </w:r>
      <w:r>
        <w:rPr>
          <w:noProof/>
        </w:rPr>
        <w:drawing>
          <wp:inline distT="0" distB="0" distL="0" distR="0" wp14:anchorId="1C86A8ED" wp14:editId="23C5A431">
            <wp:extent cx="1371600" cy="1352335"/>
            <wp:effectExtent l="0" t="0" r="0" b="63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96380" cy="1376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</w:t>
      </w:r>
      <w:r>
        <w:rPr>
          <w:noProof/>
        </w:rPr>
        <w:drawing>
          <wp:inline distT="0" distB="0" distL="0" distR="0" wp14:anchorId="2E7F76A1" wp14:editId="63F50EEF">
            <wp:extent cx="1447148" cy="1351915"/>
            <wp:effectExtent l="0" t="0" r="1270" b="63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483310" cy="1385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E90A66" w14:textId="1340E424" w:rsidR="00D2276C" w:rsidRDefault="00D2276C" w:rsidP="009A0C61">
      <w:pPr>
        <w:pStyle w:val="Bezmezer"/>
        <w:jc w:val="both"/>
        <w:rPr>
          <w:sz w:val="28"/>
          <w:szCs w:val="28"/>
        </w:rPr>
      </w:pPr>
    </w:p>
    <w:p w14:paraId="3B7D00EF" w14:textId="4083C4B7" w:rsidR="00D2276C" w:rsidRDefault="00B20129" w:rsidP="009A0C61">
      <w:pPr>
        <w:pStyle w:val="Bezmezer"/>
        <w:jc w:val="both"/>
        <w:rPr>
          <w:sz w:val="28"/>
          <w:szCs w:val="28"/>
        </w:rPr>
      </w:pPr>
      <w:r w:rsidRPr="00BE40DF">
        <w:rPr>
          <w:sz w:val="24"/>
          <w:szCs w:val="28"/>
        </w:rPr>
        <w:t xml:space="preserve">Obr.: </w:t>
      </w:r>
      <w:r w:rsidR="00D2276C" w:rsidRPr="00BE40DF">
        <w:rPr>
          <w:sz w:val="24"/>
          <w:szCs w:val="28"/>
        </w:rPr>
        <w:t>Ovladač žaluzií – umístění na stěně, pohled na zadní stanu, pohled na kabeláž.</w:t>
      </w:r>
    </w:p>
    <w:p w14:paraId="3B72088D" w14:textId="20BEE6A9" w:rsidR="00D2276C" w:rsidRDefault="00D2276C" w:rsidP="009A0C61">
      <w:pPr>
        <w:pStyle w:val="Bezmezer"/>
        <w:jc w:val="both"/>
        <w:rPr>
          <w:sz w:val="28"/>
          <w:szCs w:val="28"/>
        </w:rPr>
      </w:pPr>
    </w:p>
    <w:p w14:paraId="56A3A847" w14:textId="217B1D26" w:rsidR="00D2276C" w:rsidRDefault="00D2276C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Rozmístění a počty ovladačů jsou specifikovány v přiložené tabulce a </w:t>
      </w:r>
      <w:r w:rsidR="0084088A">
        <w:rPr>
          <w:sz w:val="28"/>
          <w:szCs w:val="28"/>
        </w:rPr>
        <w:t xml:space="preserve">půdorysech jednotlivých pater. V současné době je vyměněno </w:t>
      </w:r>
      <w:r w:rsidR="004E1C99">
        <w:rPr>
          <w:sz w:val="28"/>
          <w:szCs w:val="28"/>
        </w:rPr>
        <w:t>cca 200</w:t>
      </w:r>
      <w:r w:rsidR="0084088A">
        <w:rPr>
          <w:sz w:val="28"/>
          <w:szCs w:val="28"/>
        </w:rPr>
        <w:t xml:space="preserve"> vadných ovladačů.</w:t>
      </w:r>
    </w:p>
    <w:p w14:paraId="617E7568" w14:textId="4B6B0D05" w:rsidR="0084088A" w:rsidRDefault="0084088A" w:rsidP="009A0C61">
      <w:pPr>
        <w:pStyle w:val="Bezmezer"/>
        <w:jc w:val="both"/>
        <w:rPr>
          <w:sz w:val="28"/>
          <w:szCs w:val="28"/>
        </w:rPr>
      </w:pPr>
    </w:p>
    <w:p w14:paraId="64DF446B" w14:textId="6450A146" w:rsidR="0084088A" w:rsidRDefault="0084088A" w:rsidP="009A0C61">
      <w:pPr>
        <w:pStyle w:val="Bezmezer"/>
        <w:jc w:val="both"/>
        <w:rPr>
          <w:sz w:val="28"/>
          <w:szCs w:val="28"/>
        </w:rPr>
      </w:pPr>
    </w:p>
    <w:p w14:paraId="0447E38F" w14:textId="1203247A" w:rsidR="0084088A" w:rsidRDefault="0084088A" w:rsidP="009A0C61">
      <w:pPr>
        <w:pStyle w:val="Bezmezer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Cílové řešení modernizace:</w:t>
      </w:r>
    </w:p>
    <w:p w14:paraId="1D9B1A97" w14:textId="6257C428" w:rsidR="0084088A" w:rsidRDefault="0084088A" w:rsidP="009A0C61">
      <w:pPr>
        <w:pStyle w:val="Bezmezer"/>
        <w:jc w:val="both"/>
        <w:rPr>
          <w:sz w:val="28"/>
          <w:szCs w:val="28"/>
          <w:u w:val="single"/>
        </w:rPr>
      </w:pPr>
    </w:p>
    <w:p w14:paraId="5C0D204D" w14:textId="0440A8E4" w:rsidR="0084088A" w:rsidRDefault="0084088A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Základním požadavkem je vybudování centrálního řízení žaluzií založeného na použití průmyslového standardu automatizace budov KNX.</w:t>
      </w:r>
      <w:r w:rsidR="00D26C15">
        <w:rPr>
          <w:sz w:val="28"/>
          <w:szCs w:val="28"/>
        </w:rPr>
        <w:t xml:space="preserve"> Rozsah instalace je 1.np až 5.np budovy FEI.</w:t>
      </w:r>
      <w:r>
        <w:rPr>
          <w:sz w:val="28"/>
          <w:szCs w:val="28"/>
        </w:rPr>
        <w:t xml:space="preserve"> Předpokládáme instalaci žaluziových akčních členů na pozici stávajícího ovladače včetně možnosti lokálního ovládání </w:t>
      </w:r>
      <w:r w:rsidR="009B5D03">
        <w:rPr>
          <w:sz w:val="28"/>
          <w:szCs w:val="28"/>
        </w:rPr>
        <w:t xml:space="preserve">nově instalovanými tlačítky. Vybudování sběrnice  KNX, která bude propojovat jednotlivé akční členy. Vzhledem k velikosti budovy bude nutno navrhnout hierarchii topologie sběrnice KNX – oblastní a liniové spojky, liniové opakovače, napájecí zdroje. Sběrnice musí být vybavena minimálně jedním rozhraním USB a ETHERNET. </w:t>
      </w:r>
      <w:r w:rsidR="007412FF">
        <w:rPr>
          <w:sz w:val="28"/>
          <w:szCs w:val="28"/>
        </w:rPr>
        <w:t>Požadujeme použití KNX prvků kompatibilních s</w:t>
      </w:r>
      <w:r w:rsidR="00BE40DF">
        <w:rPr>
          <w:sz w:val="28"/>
          <w:szCs w:val="28"/>
        </w:rPr>
        <w:t>e standardním programovacím nástrojem pro konfiguraci systému KNX (např.</w:t>
      </w:r>
      <w:r w:rsidR="00BE40DF" w:rsidRPr="00BE40DF">
        <w:t xml:space="preserve"> </w:t>
      </w:r>
      <w:proofErr w:type="spellStart"/>
      <w:r w:rsidR="00BE40DF" w:rsidRPr="00BE40DF">
        <w:rPr>
          <w:sz w:val="28"/>
          <w:szCs w:val="28"/>
        </w:rPr>
        <w:t>Engineering</w:t>
      </w:r>
      <w:proofErr w:type="spellEnd"/>
      <w:r w:rsidR="00BE40DF" w:rsidRPr="00BE40DF">
        <w:rPr>
          <w:sz w:val="28"/>
          <w:szCs w:val="28"/>
        </w:rPr>
        <w:t xml:space="preserve"> </w:t>
      </w:r>
      <w:proofErr w:type="spellStart"/>
      <w:r w:rsidR="00BE40DF" w:rsidRPr="00BE40DF">
        <w:rPr>
          <w:sz w:val="28"/>
          <w:szCs w:val="28"/>
        </w:rPr>
        <w:t>Tool</w:t>
      </w:r>
      <w:proofErr w:type="spellEnd"/>
      <w:r w:rsidR="00BE40DF" w:rsidRPr="00BE40DF">
        <w:rPr>
          <w:sz w:val="28"/>
          <w:szCs w:val="28"/>
        </w:rPr>
        <w:t xml:space="preserve"> Software</w:t>
      </w:r>
      <w:r w:rsidR="00BE40DF">
        <w:rPr>
          <w:sz w:val="28"/>
          <w:szCs w:val="28"/>
        </w:rPr>
        <w:t>)</w:t>
      </w:r>
      <w:r w:rsidR="007412FF">
        <w:rPr>
          <w:sz w:val="28"/>
          <w:szCs w:val="28"/>
        </w:rPr>
        <w:t xml:space="preserve">. </w:t>
      </w:r>
      <w:r w:rsidR="009B5D03">
        <w:rPr>
          <w:sz w:val="28"/>
          <w:szCs w:val="28"/>
        </w:rPr>
        <w:t xml:space="preserve">V rámci modernizace předpokládáme vytvoření </w:t>
      </w:r>
      <w:r w:rsidR="00CF0F6E">
        <w:rPr>
          <w:sz w:val="28"/>
          <w:szCs w:val="28"/>
        </w:rPr>
        <w:t>nového aplikačního</w:t>
      </w:r>
      <w:r w:rsidR="009B5D03">
        <w:rPr>
          <w:sz w:val="28"/>
          <w:szCs w:val="28"/>
        </w:rPr>
        <w:t xml:space="preserve"> SW pro centrální správu žaluzií</w:t>
      </w:r>
      <w:r w:rsidR="00BA2A9B">
        <w:rPr>
          <w:sz w:val="28"/>
          <w:szCs w:val="28"/>
        </w:rPr>
        <w:t xml:space="preserve">. </w:t>
      </w:r>
      <w:r w:rsidR="009B5D03">
        <w:rPr>
          <w:sz w:val="28"/>
          <w:szCs w:val="28"/>
        </w:rPr>
        <w:t xml:space="preserve">Vzhledem ke stáří instalace budeme požadovat i </w:t>
      </w:r>
      <w:r w:rsidR="00D26C15">
        <w:rPr>
          <w:sz w:val="28"/>
          <w:szCs w:val="28"/>
        </w:rPr>
        <w:t>výměn</w:t>
      </w:r>
      <w:r w:rsidR="004E1C99">
        <w:rPr>
          <w:sz w:val="28"/>
          <w:szCs w:val="28"/>
        </w:rPr>
        <w:t>u (modernizaci)</w:t>
      </w:r>
      <w:r w:rsidR="009B5D03">
        <w:rPr>
          <w:sz w:val="28"/>
          <w:szCs w:val="28"/>
        </w:rPr>
        <w:t xml:space="preserve"> </w:t>
      </w:r>
      <w:r w:rsidR="00BA2A9B">
        <w:rPr>
          <w:sz w:val="28"/>
          <w:szCs w:val="28"/>
        </w:rPr>
        <w:t xml:space="preserve">technologie </w:t>
      </w:r>
      <w:r w:rsidR="009B5D03">
        <w:rPr>
          <w:sz w:val="28"/>
          <w:szCs w:val="28"/>
        </w:rPr>
        <w:t>LOXONE</w:t>
      </w:r>
      <w:r w:rsidR="00BA2A9B">
        <w:rPr>
          <w:sz w:val="28"/>
          <w:szCs w:val="28"/>
        </w:rPr>
        <w:t>.</w:t>
      </w:r>
    </w:p>
    <w:p w14:paraId="3EA6B135" w14:textId="66A87E25" w:rsidR="00DD01C0" w:rsidRDefault="00DD01C0" w:rsidP="009A0C61">
      <w:pPr>
        <w:pStyle w:val="Bezmezer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33E5049" wp14:editId="1F24ED18">
            <wp:extent cx="5760720" cy="2334260"/>
            <wp:effectExtent l="0" t="0" r="0" b="889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34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FC35C5" w14:textId="611EF426" w:rsidR="00DD01C0" w:rsidRDefault="00DD01C0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Obr.: aktuální umístění LOXONE v rozvaděči R5.2 na 5.np</w:t>
      </w:r>
    </w:p>
    <w:p w14:paraId="7B894538" w14:textId="5C31795E" w:rsidR="006F02C3" w:rsidRDefault="006F02C3" w:rsidP="009A0C61">
      <w:pPr>
        <w:pStyle w:val="Bezmezer"/>
        <w:jc w:val="both"/>
        <w:rPr>
          <w:sz w:val="28"/>
          <w:szCs w:val="28"/>
        </w:rPr>
      </w:pPr>
    </w:p>
    <w:p w14:paraId="7E22CAE9" w14:textId="673C03A6" w:rsidR="006F02C3" w:rsidRDefault="006F02C3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Požadavky na SW aplikaci řízení žaluzií:</w:t>
      </w:r>
    </w:p>
    <w:p w14:paraId="0464E0E2" w14:textId="2A058AE6" w:rsidR="006F02C3" w:rsidRDefault="006F02C3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- nastavení rychlosti větru pro automatické vytažení žaluzií</w:t>
      </w:r>
    </w:p>
    <w:p w14:paraId="31AE58B8" w14:textId="4794F7F8" w:rsidR="006F02C3" w:rsidRDefault="006F02C3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- ruční ovládání sekcí S,J,V,Z – žaluzie nahoru / dolů</w:t>
      </w:r>
    </w:p>
    <w:p w14:paraId="38F9BBA3" w14:textId="0B1A0E5A" w:rsidR="006F02C3" w:rsidRDefault="006F02C3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- monitoring rychlosti větru s ukládáním dat</w:t>
      </w:r>
    </w:p>
    <w:p w14:paraId="01A55A7B" w14:textId="3B6404C0" w:rsidR="004E1C99" w:rsidRDefault="004E1C99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- možnost nastavení časových katalogů</w:t>
      </w:r>
    </w:p>
    <w:p w14:paraId="79ECB4DD" w14:textId="4DD6C6BF" w:rsidR="006F02C3" w:rsidRDefault="006F02C3" w:rsidP="009A0C61">
      <w:pPr>
        <w:pStyle w:val="Bezmezer"/>
        <w:jc w:val="both"/>
        <w:rPr>
          <w:sz w:val="28"/>
          <w:szCs w:val="28"/>
        </w:rPr>
      </w:pPr>
    </w:p>
    <w:p w14:paraId="1AF87DCC" w14:textId="77777777" w:rsidR="004E1C99" w:rsidRDefault="004E1C99" w:rsidP="009A0C61">
      <w:pPr>
        <w:pStyle w:val="Bezmezer"/>
        <w:jc w:val="both"/>
        <w:rPr>
          <w:sz w:val="28"/>
          <w:szCs w:val="28"/>
        </w:rPr>
      </w:pPr>
    </w:p>
    <w:p w14:paraId="4D8D3EDC" w14:textId="77777777" w:rsidR="004E1C99" w:rsidRDefault="004E1C99" w:rsidP="009A0C61">
      <w:pPr>
        <w:pStyle w:val="Bezmezer"/>
        <w:jc w:val="both"/>
        <w:rPr>
          <w:sz w:val="28"/>
          <w:szCs w:val="28"/>
        </w:rPr>
      </w:pPr>
    </w:p>
    <w:p w14:paraId="328F5BE3" w14:textId="77777777" w:rsidR="004E1C99" w:rsidRDefault="004E1C99" w:rsidP="009A0C61">
      <w:pPr>
        <w:pStyle w:val="Bezmezer"/>
        <w:jc w:val="both"/>
        <w:rPr>
          <w:sz w:val="28"/>
          <w:szCs w:val="28"/>
        </w:rPr>
      </w:pPr>
    </w:p>
    <w:p w14:paraId="43936B6C" w14:textId="3EB14ACC" w:rsidR="006F02C3" w:rsidRDefault="006F02C3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Pohledy na aktuální SW aplikaci v rámci LOXONE:</w:t>
      </w:r>
    </w:p>
    <w:p w14:paraId="519F0CA1" w14:textId="0B55D88B" w:rsidR="006F02C3" w:rsidRDefault="006F02C3" w:rsidP="009A0C61">
      <w:pPr>
        <w:pStyle w:val="Bezmezer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48A1C46" wp14:editId="74830335">
            <wp:extent cx="5760720" cy="3453130"/>
            <wp:effectExtent l="0" t="0" r="0" b="0"/>
            <wp:docPr id="5" name="Obrázek 5" descr="Obsah obrázku text, černá, snímek obrazovk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 descr="Obsah obrázku text, černá, snímek obrazovky&#10;&#10;Popis byl vytvořen automaticky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53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610032" w14:textId="34E7B9FF" w:rsidR="006F02C3" w:rsidRDefault="006F02C3" w:rsidP="009A0C61">
      <w:pPr>
        <w:pStyle w:val="Bezmezer"/>
        <w:jc w:val="both"/>
        <w:rPr>
          <w:sz w:val="28"/>
          <w:szCs w:val="28"/>
        </w:rPr>
      </w:pPr>
    </w:p>
    <w:p w14:paraId="38D746E6" w14:textId="7AA1DE32" w:rsidR="006F02C3" w:rsidRDefault="006F02C3" w:rsidP="009A0C61">
      <w:pPr>
        <w:pStyle w:val="Bezmezer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5AE0DAD6" wp14:editId="4B363BD3">
            <wp:extent cx="5760720" cy="3672840"/>
            <wp:effectExtent l="0" t="0" r="0" b="381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7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62E7C" w14:textId="15F404AA" w:rsidR="006F02C3" w:rsidRDefault="006F02C3" w:rsidP="009A0C61">
      <w:pPr>
        <w:pStyle w:val="Bezmezer"/>
        <w:jc w:val="both"/>
        <w:rPr>
          <w:sz w:val="28"/>
          <w:szCs w:val="28"/>
        </w:rPr>
      </w:pPr>
    </w:p>
    <w:p w14:paraId="4D639F23" w14:textId="0F27DC0C" w:rsidR="006F02C3" w:rsidRDefault="006F02C3" w:rsidP="009A0C61">
      <w:pPr>
        <w:pStyle w:val="Bezmezer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07317C1A" wp14:editId="09E67F38">
            <wp:extent cx="5760720" cy="396367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63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D3E0B0" w14:textId="1E5F87DF" w:rsidR="009B5D03" w:rsidRDefault="009B5D03" w:rsidP="009A0C61">
      <w:pPr>
        <w:pStyle w:val="Bezmezer"/>
        <w:jc w:val="both"/>
        <w:rPr>
          <w:sz w:val="28"/>
          <w:szCs w:val="28"/>
        </w:rPr>
      </w:pPr>
    </w:p>
    <w:p w14:paraId="51EC37DF" w14:textId="19969A7B" w:rsidR="009B5D03" w:rsidRDefault="00640A65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Instalace nové kabeláže sběrnice KNX se předpokládá za použití instalačních </w:t>
      </w:r>
      <w:r w:rsidR="001411B3">
        <w:rPr>
          <w:sz w:val="28"/>
          <w:szCs w:val="28"/>
        </w:rPr>
        <w:t xml:space="preserve">plastových </w:t>
      </w:r>
      <w:r>
        <w:rPr>
          <w:sz w:val="28"/>
          <w:szCs w:val="28"/>
        </w:rPr>
        <w:t xml:space="preserve">lišt příslušného rozměru. Lišty lze instalovat na povrchy, lze využít prostorů nad pohledem (upozornění – SDK podhledy jsou nerozebíratelné, jsou instalovány pouze revizní otvory). </w:t>
      </w:r>
      <w:r w:rsidR="00DD01C0">
        <w:rPr>
          <w:sz w:val="28"/>
          <w:szCs w:val="28"/>
        </w:rPr>
        <w:t xml:space="preserve">Součástí zadání je fotodokumentace </w:t>
      </w:r>
      <w:r w:rsidR="00D80A0A">
        <w:rPr>
          <w:sz w:val="28"/>
          <w:szCs w:val="28"/>
        </w:rPr>
        <w:t>znázorňující pohledy do chodeb, laboratoří a kanceláří v 5. a 4. NP.</w:t>
      </w:r>
    </w:p>
    <w:p w14:paraId="01C11FDA" w14:textId="68EFA20B" w:rsidR="00640A65" w:rsidRDefault="00640A65" w:rsidP="009A0C61">
      <w:pPr>
        <w:pStyle w:val="Bezmezer"/>
        <w:jc w:val="both"/>
        <w:rPr>
          <w:sz w:val="28"/>
          <w:szCs w:val="28"/>
        </w:rPr>
      </w:pPr>
    </w:p>
    <w:p w14:paraId="4C287483" w14:textId="551A3EF8" w:rsidR="00640A65" w:rsidRDefault="00640A65" w:rsidP="009A0C61">
      <w:pPr>
        <w:pStyle w:val="Bezmezer"/>
        <w:jc w:val="both"/>
        <w:rPr>
          <w:sz w:val="28"/>
          <w:szCs w:val="28"/>
        </w:rPr>
      </w:pPr>
    </w:p>
    <w:p w14:paraId="047F6169" w14:textId="25C8AD39" w:rsidR="00640A65" w:rsidRDefault="00640A65" w:rsidP="009A0C61">
      <w:pPr>
        <w:pStyle w:val="Bezmezer"/>
        <w:jc w:val="both"/>
        <w:rPr>
          <w:sz w:val="28"/>
          <w:szCs w:val="28"/>
        </w:rPr>
      </w:pPr>
    </w:p>
    <w:p w14:paraId="2F645454" w14:textId="6121FDBC" w:rsidR="00640A65" w:rsidRDefault="000F498D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Požadavky na KNX žaluziový akční člen – 230V , min. 10A, </w:t>
      </w:r>
      <w:r w:rsidR="00872F65">
        <w:rPr>
          <w:sz w:val="28"/>
          <w:szCs w:val="28"/>
        </w:rPr>
        <w:t>2</w:t>
      </w:r>
      <w:r>
        <w:rPr>
          <w:sz w:val="28"/>
          <w:szCs w:val="28"/>
        </w:rPr>
        <w:t xml:space="preserve">x BI </w:t>
      </w:r>
      <w:r w:rsidR="00D80A0A">
        <w:rPr>
          <w:sz w:val="28"/>
          <w:szCs w:val="28"/>
        </w:rPr>
        <w:t xml:space="preserve">(Binary input) </w:t>
      </w:r>
      <w:r>
        <w:rPr>
          <w:sz w:val="28"/>
          <w:szCs w:val="28"/>
        </w:rPr>
        <w:t>pro možnost lokálního ovládání, zapuštěná montáž.</w:t>
      </w:r>
    </w:p>
    <w:p w14:paraId="0AFA3453" w14:textId="3BB61172" w:rsidR="000F498D" w:rsidRDefault="000F498D" w:rsidP="009A0C61">
      <w:pPr>
        <w:pStyle w:val="Bezmezer"/>
        <w:jc w:val="both"/>
        <w:rPr>
          <w:sz w:val="28"/>
          <w:szCs w:val="28"/>
        </w:rPr>
      </w:pPr>
    </w:p>
    <w:p w14:paraId="52C80C38" w14:textId="6AEE9339" w:rsidR="000F498D" w:rsidRDefault="000F498D" w:rsidP="009A0C61">
      <w:pPr>
        <w:pStyle w:val="Bezmezer"/>
        <w:jc w:val="both"/>
        <w:rPr>
          <w:sz w:val="28"/>
          <w:szCs w:val="28"/>
        </w:rPr>
      </w:pPr>
    </w:p>
    <w:p w14:paraId="42D5D8D5" w14:textId="3DD62E9E" w:rsidR="000F498D" w:rsidRDefault="000F498D" w:rsidP="009A0C61">
      <w:pPr>
        <w:pStyle w:val="Bezmezer"/>
        <w:jc w:val="both"/>
        <w:rPr>
          <w:sz w:val="28"/>
          <w:szCs w:val="28"/>
        </w:rPr>
      </w:pPr>
    </w:p>
    <w:p w14:paraId="5CC731C6" w14:textId="3F9BDA04" w:rsidR="007412FF" w:rsidRDefault="007412FF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V rámci modernizace požadujeme naprogramování </w:t>
      </w:r>
      <w:r w:rsidR="00CF0F6E">
        <w:rPr>
          <w:sz w:val="28"/>
          <w:szCs w:val="28"/>
        </w:rPr>
        <w:t xml:space="preserve">všech akčních členů </w:t>
      </w:r>
      <w:r>
        <w:rPr>
          <w:sz w:val="28"/>
          <w:szCs w:val="28"/>
        </w:rPr>
        <w:t xml:space="preserve">celého </w:t>
      </w:r>
      <w:r w:rsidR="001411B3">
        <w:rPr>
          <w:sz w:val="28"/>
          <w:szCs w:val="28"/>
        </w:rPr>
        <w:t xml:space="preserve">žaluziového </w:t>
      </w:r>
      <w:r>
        <w:rPr>
          <w:sz w:val="28"/>
          <w:szCs w:val="28"/>
        </w:rPr>
        <w:t>systému KNX.</w:t>
      </w:r>
      <w:r w:rsidR="00D80A0A">
        <w:rPr>
          <w:sz w:val="28"/>
          <w:szCs w:val="28"/>
        </w:rPr>
        <w:t xml:space="preserve"> V rámci realizace požadujeme předání zdrojových kódů aplikace řízení žaluzií a zdrojové konfigurace v</w:t>
      </w:r>
      <w:r w:rsidR="00D26C15">
        <w:rPr>
          <w:sz w:val="28"/>
          <w:szCs w:val="28"/>
        </w:rPr>
        <w:t>š</w:t>
      </w:r>
      <w:r w:rsidR="00D80A0A">
        <w:rPr>
          <w:sz w:val="28"/>
          <w:szCs w:val="28"/>
        </w:rPr>
        <w:t>ech prvků KNX.</w:t>
      </w:r>
    </w:p>
    <w:p w14:paraId="4BAAF680" w14:textId="78BF5F25" w:rsidR="00D80A0A" w:rsidRDefault="00D80A0A" w:rsidP="009A0C61">
      <w:pPr>
        <w:pStyle w:val="Bezmezer"/>
        <w:jc w:val="both"/>
        <w:rPr>
          <w:sz w:val="28"/>
          <w:szCs w:val="28"/>
        </w:rPr>
      </w:pPr>
    </w:p>
    <w:p w14:paraId="4452EF1A" w14:textId="77777777" w:rsidR="006F02C3" w:rsidRDefault="006F02C3" w:rsidP="009A0C61">
      <w:pPr>
        <w:pStyle w:val="Bezmezer"/>
        <w:jc w:val="both"/>
        <w:rPr>
          <w:sz w:val="28"/>
          <w:szCs w:val="28"/>
        </w:rPr>
      </w:pPr>
    </w:p>
    <w:p w14:paraId="1C7113B2" w14:textId="12BEF070" w:rsidR="006F02C3" w:rsidRPr="004E1C99" w:rsidRDefault="00C81A4E" w:rsidP="009A0C61">
      <w:pPr>
        <w:pStyle w:val="Bezmezer"/>
        <w:jc w:val="both"/>
        <w:rPr>
          <w:b/>
          <w:bCs/>
          <w:sz w:val="28"/>
          <w:szCs w:val="28"/>
        </w:rPr>
      </w:pPr>
      <w:r w:rsidRPr="004E1C99">
        <w:rPr>
          <w:b/>
          <w:bCs/>
          <w:sz w:val="28"/>
          <w:szCs w:val="28"/>
        </w:rPr>
        <w:t xml:space="preserve">Zadavatel akceptuje návrh alternativního řešení řídící jednotky – náhrada </w:t>
      </w:r>
      <w:proofErr w:type="spellStart"/>
      <w:r w:rsidRPr="004E1C99">
        <w:rPr>
          <w:b/>
          <w:bCs/>
          <w:sz w:val="28"/>
          <w:szCs w:val="28"/>
        </w:rPr>
        <w:t>miniserverru</w:t>
      </w:r>
      <w:proofErr w:type="spellEnd"/>
      <w:r w:rsidRPr="004E1C99">
        <w:rPr>
          <w:b/>
          <w:bCs/>
          <w:sz w:val="28"/>
          <w:szCs w:val="28"/>
        </w:rPr>
        <w:t xml:space="preserve"> LOXONE jinou technologií. Podmínkou je dodržení řídicích funkcí.</w:t>
      </w:r>
    </w:p>
    <w:p w14:paraId="61851B0F" w14:textId="77777777" w:rsidR="004E1C99" w:rsidRDefault="004E1C99" w:rsidP="009A0C61">
      <w:pPr>
        <w:pStyle w:val="Bezmezer"/>
        <w:jc w:val="both"/>
        <w:rPr>
          <w:sz w:val="28"/>
          <w:szCs w:val="28"/>
        </w:rPr>
      </w:pPr>
    </w:p>
    <w:p w14:paraId="60B1F5B1" w14:textId="221D8507" w:rsidR="00D80A0A" w:rsidRDefault="00D80A0A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Souhrnná tabulka počtů ovladačů na jednotlivých patrech:</w:t>
      </w:r>
    </w:p>
    <w:p w14:paraId="34876B92" w14:textId="4A3680ED" w:rsidR="00D80A0A" w:rsidRDefault="00D80A0A" w:rsidP="009A0C61">
      <w:pPr>
        <w:pStyle w:val="Bezmezer"/>
        <w:jc w:val="both"/>
        <w:rPr>
          <w:sz w:val="28"/>
          <w:szCs w:val="28"/>
        </w:rPr>
      </w:pPr>
    </w:p>
    <w:p w14:paraId="27FCE97A" w14:textId="7DBFFAB3" w:rsidR="00D80A0A" w:rsidRDefault="00D26C15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1.NP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49 ks žaluziových ovladačů</w:t>
      </w:r>
    </w:p>
    <w:p w14:paraId="4901A9BA" w14:textId="7C8B952D" w:rsidR="00D26C15" w:rsidRDefault="00D26C15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2.NP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59 ks žaluziových ovladačů</w:t>
      </w:r>
    </w:p>
    <w:p w14:paraId="6A27B725" w14:textId="33A6A692" w:rsidR="00D26C15" w:rsidRDefault="00D26C15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3.NP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59 ks žaluziových ovladačů</w:t>
      </w:r>
    </w:p>
    <w:p w14:paraId="50396D3F" w14:textId="6763A158" w:rsidR="00D26C15" w:rsidRDefault="00D26C15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4.NP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58 ks žaluziových ovladačů</w:t>
      </w:r>
    </w:p>
    <w:p w14:paraId="74318D66" w14:textId="06C42EE3" w:rsidR="00D26C15" w:rsidRDefault="00D26C15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5.NP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32 ks žaluziových ovladačů</w:t>
      </w:r>
    </w:p>
    <w:p w14:paraId="222BFC8F" w14:textId="0C84D1C5" w:rsidR="000F498D" w:rsidRDefault="000F498D" w:rsidP="009A0C61">
      <w:pPr>
        <w:pStyle w:val="Bezmezer"/>
        <w:jc w:val="both"/>
        <w:rPr>
          <w:sz w:val="28"/>
          <w:szCs w:val="28"/>
        </w:rPr>
      </w:pPr>
    </w:p>
    <w:p w14:paraId="5E70218B" w14:textId="0EC3CD6E" w:rsidR="000F498D" w:rsidRDefault="000F498D" w:rsidP="009A0C61">
      <w:pPr>
        <w:pStyle w:val="Bezmezer"/>
        <w:jc w:val="both"/>
        <w:rPr>
          <w:sz w:val="28"/>
          <w:szCs w:val="28"/>
        </w:rPr>
      </w:pPr>
    </w:p>
    <w:p w14:paraId="3414A986" w14:textId="77777777" w:rsidR="007412FF" w:rsidRDefault="007412FF" w:rsidP="009A0C61">
      <w:pPr>
        <w:pStyle w:val="Bezmezer"/>
        <w:jc w:val="both"/>
        <w:rPr>
          <w:sz w:val="28"/>
          <w:szCs w:val="28"/>
          <w:u w:val="single"/>
        </w:rPr>
      </w:pPr>
    </w:p>
    <w:p w14:paraId="605DE023" w14:textId="580788B7" w:rsidR="000F498D" w:rsidRDefault="000F498D" w:rsidP="009A0C61">
      <w:pPr>
        <w:pStyle w:val="Bezmezer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Požadavky na zpracování cenové nabídky:</w:t>
      </w:r>
    </w:p>
    <w:p w14:paraId="722BA45A" w14:textId="0F4D122D" w:rsidR="000F498D" w:rsidRDefault="000F498D" w:rsidP="009A0C61">
      <w:pPr>
        <w:pStyle w:val="Bezmezer"/>
        <w:jc w:val="both"/>
        <w:rPr>
          <w:sz w:val="28"/>
          <w:szCs w:val="28"/>
          <w:u w:val="single"/>
        </w:rPr>
      </w:pPr>
    </w:p>
    <w:p w14:paraId="1ABEF708" w14:textId="58CCCE7C" w:rsidR="000F498D" w:rsidRDefault="000F498D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Požadujeme </w:t>
      </w:r>
      <w:r w:rsidR="00731045">
        <w:rPr>
          <w:sz w:val="28"/>
          <w:szCs w:val="28"/>
        </w:rPr>
        <w:t xml:space="preserve">předložení návrhu řešení ve formě </w:t>
      </w:r>
      <w:r w:rsidR="001411B3">
        <w:rPr>
          <w:sz w:val="28"/>
          <w:szCs w:val="28"/>
        </w:rPr>
        <w:t xml:space="preserve">textového </w:t>
      </w:r>
      <w:r w:rsidR="00731045">
        <w:rPr>
          <w:sz w:val="28"/>
          <w:szCs w:val="28"/>
        </w:rPr>
        <w:t>technické</w:t>
      </w:r>
      <w:r w:rsidR="001411B3">
        <w:rPr>
          <w:sz w:val="28"/>
          <w:szCs w:val="28"/>
        </w:rPr>
        <w:t>ho návrhu realizace</w:t>
      </w:r>
      <w:r w:rsidR="00731045">
        <w:rPr>
          <w:sz w:val="28"/>
          <w:szCs w:val="28"/>
        </w:rPr>
        <w:t xml:space="preserve"> a </w:t>
      </w:r>
      <w:r>
        <w:rPr>
          <w:sz w:val="28"/>
          <w:szCs w:val="28"/>
        </w:rPr>
        <w:t>zpracování cenové nabídky</w:t>
      </w:r>
      <w:r w:rsidR="00731045">
        <w:rPr>
          <w:sz w:val="28"/>
          <w:szCs w:val="28"/>
        </w:rPr>
        <w:t>, která bude zahrnovat veškeré náklady na realizaci</w:t>
      </w:r>
      <w:r w:rsidR="001411B3">
        <w:rPr>
          <w:sz w:val="28"/>
          <w:szCs w:val="28"/>
        </w:rPr>
        <w:t xml:space="preserve">, zprovoznění, zaškolení a záruční dobu celkové dodávky (práce a materiál) v délce </w:t>
      </w:r>
      <w:r w:rsidR="004E1C99">
        <w:rPr>
          <w:sz w:val="28"/>
          <w:szCs w:val="28"/>
        </w:rPr>
        <w:t xml:space="preserve">min. </w:t>
      </w:r>
      <w:r w:rsidR="001411B3">
        <w:rPr>
          <w:sz w:val="28"/>
          <w:szCs w:val="28"/>
        </w:rPr>
        <w:t>24 měsíců</w:t>
      </w:r>
      <w:r w:rsidR="00731045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Rozpočet musí být </w:t>
      </w:r>
      <w:r w:rsidR="007412FF">
        <w:rPr>
          <w:sz w:val="28"/>
          <w:szCs w:val="28"/>
        </w:rPr>
        <w:t xml:space="preserve">členěn po jednotlivých patrech. Položky jednotlivého patra musí obsahovat veškeré náklady na materiál, práci a programování prvků KNX v rámci patra. Dále požadujeme uvedení </w:t>
      </w:r>
      <w:r w:rsidR="00CF0F6E">
        <w:rPr>
          <w:sz w:val="28"/>
          <w:szCs w:val="28"/>
        </w:rPr>
        <w:t xml:space="preserve">samostatné položky na modernizaci </w:t>
      </w:r>
      <w:r w:rsidR="004E1C99">
        <w:rPr>
          <w:sz w:val="28"/>
          <w:szCs w:val="28"/>
        </w:rPr>
        <w:t>centrálního řídicího systému</w:t>
      </w:r>
      <w:r w:rsidR="00CF0F6E">
        <w:rPr>
          <w:sz w:val="28"/>
          <w:szCs w:val="28"/>
        </w:rPr>
        <w:t xml:space="preserve"> vč. aplikačního rozhraní pro ovládání žaluzií</w:t>
      </w:r>
      <w:r w:rsidR="00C81A4E">
        <w:rPr>
          <w:sz w:val="28"/>
          <w:szCs w:val="28"/>
        </w:rPr>
        <w:t xml:space="preserve"> (bude akceptováno i alternativní řešení jiné, než</w:t>
      </w:r>
      <w:r w:rsidR="00BA2A9B">
        <w:rPr>
          <w:sz w:val="28"/>
          <w:szCs w:val="28"/>
        </w:rPr>
        <w:t xml:space="preserve"> </w:t>
      </w:r>
      <w:r w:rsidR="00C81A4E">
        <w:rPr>
          <w:sz w:val="28"/>
          <w:szCs w:val="28"/>
        </w:rPr>
        <w:t>LOXONE)</w:t>
      </w:r>
      <w:r w:rsidR="00731045">
        <w:rPr>
          <w:sz w:val="28"/>
          <w:szCs w:val="28"/>
        </w:rPr>
        <w:t xml:space="preserve">. Součástí rozpočtu musí být náklady </w:t>
      </w:r>
      <w:r w:rsidR="005F0822">
        <w:rPr>
          <w:sz w:val="28"/>
          <w:szCs w:val="28"/>
        </w:rPr>
        <w:t xml:space="preserve">na </w:t>
      </w:r>
      <w:r w:rsidR="00CF0F6E">
        <w:rPr>
          <w:sz w:val="28"/>
          <w:szCs w:val="28"/>
        </w:rPr>
        <w:t xml:space="preserve">zpracování dokumentace </w:t>
      </w:r>
      <w:r w:rsidR="00731045">
        <w:rPr>
          <w:sz w:val="28"/>
          <w:szCs w:val="28"/>
        </w:rPr>
        <w:t xml:space="preserve">skutečného provedení </w:t>
      </w:r>
      <w:r w:rsidR="004F5BFD">
        <w:rPr>
          <w:sz w:val="28"/>
          <w:szCs w:val="28"/>
        </w:rPr>
        <w:t xml:space="preserve">(2x listinná podoba, 1x elektronická (PDF, DWG)) </w:t>
      </w:r>
      <w:r w:rsidR="00731045">
        <w:rPr>
          <w:sz w:val="28"/>
          <w:szCs w:val="28"/>
        </w:rPr>
        <w:t xml:space="preserve">a </w:t>
      </w:r>
      <w:r w:rsidR="00CF0F6E">
        <w:rPr>
          <w:sz w:val="28"/>
          <w:szCs w:val="28"/>
        </w:rPr>
        <w:t>zapojení KNX sběrnice včetně adresních schémat.</w:t>
      </w:r>
    </w:p>
    <w:p w14:paraId="102E835B" w14:textId="637204C3" w:rsidR="007E0162" w:rsidRDefault="007E0162" w:rsidP="009A0C61">
      <w:pPr>
        <w:pStyle w:val="Bezmezer"/>
        <w:jc w:val="both"/>
        <w:rPr>
          <w:sz w:val="28"/>
          <w:szCs w:val="28"/>
        </w:rPr>
      </w:pPr>
    </w:p>
    <w:p w14:paraId="282D8A5A" w14:textId="1FC4AEDF" w:rsidR="007E0162" w:rsidRPr="00BA2A9B" w:rsidRDefault="007E0162" w:rsidP="009A0C61">
      <w:pPr>
        <w:pStyle w:val="Bezmezer"/>
        <w:jc w:val="both"/>
        <w:rPr>
          <w:sz w:val="28"/>
          <w:szCs w:val="28"/>
          <w:u w:val="single"/>
        </w:rPr>
      </w:pPr>
      <w:r w:rsidRPr="00BA2A9B">
        <w:rPr>
          <w:sz w:val="28"/>
          <w:szCs w:val="28"/>
          <w:u w:val="single"/>
        </w:rPr>
        <w:t>Požadavky na zpracování dokumentace:</w:t>
      </w:r>
    </w:p>
    <w:p w14:paraId="4DA36004" w14:textId="577560C6" w:rsidR="007D6875" w:rsidRPr="00BA2A9B" w:rsidRDefault="007D6875" w:rsidP="009A0C61">
      <w:pPr>
        <w:pStyle w:val="Bezmezer"/>
        <w:jc w:val="both"/>
        <w:rPr>
          <w:sz w:val="28"/>
          <w:szCs w:val="28"/>
        </w:rPr>
      </w:pPr>
    </w:p>
    <w:p w14:paraId="4D0E7BDF" w14:textId="66EE17D2" w:rsidR="007E0162" w:rsidRPr="007E0162" w:rsidRDefault="007E0162" w:rsidP="009A0C61">
      <w:pPr>
        <w:pStyle w:val="Bezmezer"/>
        <w:jc w:val="both"/>
        <w:rPr>
          <w:sz w:val="28"/>
          <w:szCs w:val="28"/>
        </w:rPr>
      </w:pPr>
      <w:r w:rsidRPr="00BA2A9B">
        <w:rPr>
          <w:sz w:val="28"/>
          <w:szCs w:val="28"/>
        </w:rPr>
        <w:t xml:space="preserve">Požadujeme zpracování dokumentace ve formě </w:t>
      </w:r>
      <w:r w:rsidR="00E119C8" w:rsidRPr="00BA2A9B">
        <w:rPr>
          <w:sz w:val="28"/>
          <w:szCs w:val="28"/>
        </w:rPr>
        <w:t>zakreslení akčních členů do půdorysů jednotlivých pater</w:t>
      </w:r>
      <w:r w:rsidRPr="00BA2A9B">
        <w:rPr>
          <w:sz w:val="28"/>
          <w:szCs w:val="28"/>
        </w:rPr>
        <w:t>. Na samostatném výkrese požadujeme celkové blokové schéma KNX topologie.</w:t>
      </w:r>
    </w:p>
    <w:p w14:paraId="5163EB4B" w14:textId="77777777" w:rsidR="007E0162" w:rsidRDefault="007E0162" w:rsidP="009A0C61">
      <w:pPr>
        <w:pStyle w:val="Bezmezer"/>
        <w:jc w:val="both"/>
        <w:rPr>
          <w:sz w:val="28"/>
          <w:szCs w:val="28"/>
        </w:rPr>
      </w:pPr>
    </w:p>
    <w:p w14:paraId="2016A2B9" w14:textId="43CA930C" w:rsidR="007D6875" w:rsidRDefault="007D6875" w:rsidP="009A0C61">
      <w:pPr>
        <w:pStyle w:val="Bezmezer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Doba realizace:</w:t>
      </w:r>
    </w:p>
    <w:p w14:paraId="4D780BED" w14:textId="116E5167" w:rsidR="007D6875" w:rsidRDefault="007D6875" w:rsidP="009A0C61">
      <w:pPr>
        <w:pStyle w:val="Bezmezer"/>
        <w:jc w:val="both"/>
        <w:rPr>
          <w:sz w:val="28"/>
          <w:szCs w:val="28"/>
          <w:u w:val="single"/>
        </w:rPr>
      </w:pPr>
    </w:p>
    <w:p w14:paraId="503588C6" w14:textId="1E966092" w:rsidR="007D6875" w:rsidRDefault="007D6875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Předpokládaná doba realizace max. </w:t>
      </w:r>
      <w:r w:rsidR="005F0822">
        <w:rPr>
          <w:sz w:val="28"/>
          <w:szCs w:val="28"/>
        </w:rPr>
        <w:t>1</w:t>
      </w:r>
      <w:r w:rsidR="004E1C99">
        <w:rPr>
          <w:sz w:val="28"/>
          <w:szCs w:val="28"/>
        </w:rPr>
        <w:t>4</w:t>
      </w:r>
      <w:r>
        <w:rPr>
          <w:sz w:val="28"/>
          <w:szCs w:val="28"/>
        </w:rPr>
        <w:t xml:space="preserve"> měsíců od uzavření smlouvy.</w:t>
      </w:r>
    </w:p>
    <w:p w14:paraId="0979F3CE" w14:textId="214B0CA9" w:rsidR="004F5BFD" w:rsidRDefault="004F5BFD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Nejpozději do </w:t>
      </w:r>
      <w:r w:rsidR="004E1C99">
        <w:rPr>
          <w:sz w:val="28"/>
          <w:szCs w:val="28"/>
        </w:rPr>
        <w:t>60</w:t>
      </w:r>
      <w:r>
        <w:rPr>
          <w:sz w:val="28"/>
          <w:szCs w:val="28"/>
        </w:rPr>
        <w:t xml:space="preserve"> </w:t>
      </w:r>
      <w:r w:rsidR="004E1C99">
        <w:rPr>
          <w:sz w:val="28"/>
          <w:szCs w:val="28"/>
        </w:rPr>
        <w:t>dnů</w:t>
      </w:r>
      <w:r>
        <w:rPr>
          <w:sz w:val="28"/>
          <w:szCs w:val="28"/>
        </w:rPr>
        <w:t xml:space="preserve"> od uzavření smlouvy předloží dodavatel návrh technického řešení – dílenskou projektovou dokumentaci </w:t>
      </w:r>
      <w:r w:rsidR="004E1C99">
        <w:rPr>
          <w:sz w:val="28"/>
          <w:szCs w:val="28"/>
        </w:rPr>
        <w:t xml:space="preserve">včetně výkazu výměr (rozpočtu) </w:t>
      </w:r>
      <w:r>
        <w:rPr>
          <w:sz w:val="28"/>
          <w:szCs w:val="28"/>
        </w:rPr>
        <w:t>v</w:t>
      </w:r>
      <w:r w:rsidR="005F4591">
        <w:rPr>
          <w:sz w:val="28"/>
          <w:szCs w:val="28"/>
        </w:rPr>
        <w:t> </w:t>
      </w:r>
      <w:r>
        <w:rPr>
          <w:sz w:val="28"/>
          <w:szCs w:val="28"/>
        </w:rPr>
        <w:t>1</w:t>
      </w:r>
      <w:r w:rsidR="005F4591">
        <w:rPr>
          <w:sz w:val="28"/>
          <w:szCs w:val="28"/>
        </w:rPr>
        <w:t xml:space="preserve"> </w:t>
      </w:r>
      <w:r>
        <w:rPr>
          <w:sz w:val="28"/>
          <w:szCs w:val="28"/>
        </w:rPr>
        <w:t>vyhotovení pro schválení objednatelem.</w:t>
      </w:r>
    </w:p>
    <w:p w14:paraId="691775E2" w14:textId="441254F7" w:rsidR="00731045" w:rsidRDefault="00731045" w:rsidP="009A0C61">
      <w:pPr>
        <w:pStyle w:val="Bezmezer"/>
        <w:jc w:val="both"/>
        <w:rPr>
          <w:sz w:val="28"/>
          <w:szCs w:val="28"/>
        </w:rPr>
      </w:pPr>
    </w:p>
    <w:p w14:paraId="0E5256DC" w14:textId="6C0C39E6" w:rsidR="00731045" w:rsidRDefault="00731045" w:rsidP="009A0C61">
      <w:pPr>
        <w:pStyle w:val="Bezmezer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Požadavek na dobu trvání záruky:</w:t>
      </w:r>
    </w:p>
    <w:p w14:paraId="2C1625B7" w14:textId="68B1AC61" w:rsidR="00731045" w:rsidRDefault="00731045" w:rsidP="009A0C61">
      <w:pPr>
        <w:pStyle w:val="Bezmezer"/>
        <w:jc w:val="both"/>
        <w:rPr>
          <w:sz w:val="28"/>
          <w:szCs w:val="28"/>
          <w:u w:val="single"/>
        </w:rPr>
      </w:pPr>
    </w:p>
    <w:p w14:paraId="032EE959" w14:textId="692B983E" w:rsidR="00731045" w:rsidRPr="00731045" w:rsidRDefault="00731045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Požadujeme záruku v délce trvání min. 24 měsíců</w:t>
      </w:r>
    </w:p>
    <w:p w14:paraId="52D3769F" w14:textId="157A8708" w:rsidR="007D6875" w:rsidRDefault="007D6875" w:rsidP="009A0C61">
      <w:pPr>
        <w:pStyle w:val="Bezmezer"/>
        <w:jc w:val="both"/>
        <w:rPr>
          <w:sz w:val="28"/>
          <w:szCs w:val="28"/>
        </w:rPr>
      </w:pPr>
    </w:p>
    <w:p w14:paraId="1712D604" w14:textId="77777777" w:rsidR="006F02C3" w:rsidRDefault="006F02C3" w:rsidP="009A0C61">
      <w:pPr>
        <w:pStyle w:val="Bezmezer"/>
        <w:jc w:val="both"/>
        <w:rPr>
          <w:sz w:val="28"/>
          <w:szCs w:val="28"/>
          <w:u w:val="single"/>
        </w:rPr>
      </w:pPr>
    </w:p>
    <w:p w14:paraId="1A1A86DB" w14:textId="77777777" w:rsidR="006F02C3" w:rsidRDefault="006F02C3" w:rsidP="009A0C61">
      <w:pPr>
        <w:pStyle w:val="Bezmezer"/>
        <w:jc w:val="both"/>
        <w:rPr>
          <w:sz w:val="28"/>
          <w:szCs w:val="28"/>
          <w:u w:val="single"/>
        </w:rPr>
      </w:pPr>
    </w:p>
    <w:p w14:paraId="189B0C82" w14:textId="48A9186A" w:rsidR="007D6875" w:rsidRDefault="007D6875" w:rsidP="009A0C61">
      <w:pPr>
        <w:pStyle w:val="Bezmezer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Hodnocení nabídky:</w:t>
      </w:r>
    </w:p>
    <w:p w14:paraId="32C7991C" w14:textId="2E49983F" w:rsidR="007D6875" w:rsidRDefault="007D6875" w:rsidP="009A0C61">
      <w:pPr>
        <w:pStyle w:val="Bezmezer"/>
        <w:jc w:val="both"/>
        <w:rPr>
          <w:sz w:val="28"/>
          <w:szCs w:val="28"/>
          <w:u w:val="single"/>
        </w:rPr>
      </w:pPr>
    </w:p>
    <w:p w14:paraId="586270E4" w14:textId="26CCD06E" w:rsidR="007D6875" w:rsidRDefault="007D6875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Nejnižší nabídková cena.</w:t>
      </w:r>
    </w:p>
    <w:p w14:paraId="1A64C090" w14:textId="263C1B6C" w:rsidR="007D6875" w:rsidRDefault="007D6875" w:rsidP="009A0C61">
      <w:pPr>
        <w:pStyle w:val="Bezmezer"/>
        <w:jc w:val="both"/>
        <w:rPr>
          <w:sz w:val="28"/>
          <w:szCs w:val="28"/>
        </w:rPr>
      </w:pPr>
    </w:p>
    <w:p w14:paraId="6AF4C02B" w14:textId="7633FF38" w:rsidR="007D6875" w:rsidRDefault="007D6875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Přílohy:</w:t>
      </w:r>
    </w:p>
    <w:p w14:paraId="43D30779" w14:textId="243625C5" w:rsidR="007D6875" w:rsidRDefault="007D6875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Půdorysy pater s vyznačením umístění ovladačů žaluzií.</w:t>
      </w:r>
    </w:p>
    <w:p w14:paraId="4C53AF23" w14:textId="776BCC87" w:rsidR="007D6875" w:rsidRDefault="007D6875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Tabulka s počty ovladačů dle místností.</w:t>
      </w:r>
    </w:p>
    <w:p w14:paraId="7D9243FC" w14:textId="2F8C7F20" w:rsidR="00D26C15" w:rsidRDefault="00D26C15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Fotodokumentace pohledů do chodeb, laboratoří a kanceláří 5. a 4.NP</w:t>
      </w:r>
    </w:p>
    <w:p w14:paraId="18BCB701" w14:textId="54CB6684" w:rsidR="007D6875" w:rsidRPr="007D6875" w:rsidRDefault="007D6875" w:rsidP="009A0C61">
      <w:pPr>
        <w:pStyle w:val="Bezmezer"/>
        <w:jc w:val="both"/>
        <w:rPr>
          <w:sz w:val="28"/>
          <w:szCs w:val="28"/>
        </w:rPr>
      </w:pPr>
      <w:r>
        <w:rPr>
          <w:sz w:val="28"/>
          <w:szCs w:val="28"/>
        </w:rPr>
        <w:t>PDF</w:t>
      </w:r>
      <w:r w:rsidR="00872F65">
        <w:rPr>
          <w:sz w:val="28"/>
          <w:szCs w:val="28"/>
        </w:rPr>
        <w:t xml:space="preserve"> a DWG</w:t>
      </w:r>
      <w:r>
        <w:rPr>
          <w:sz w:val="28"/>
          <w:szCs w:val="28"/>
        </w:rPr>
        <w:t xml:space="preserve"> stavební půdorysy budovy.</w:t>
      </w:r>
    </w:p>
    <w:p w14:paraId="765CF47B" w14:textId="671C00D3" w:rsidR="007D6875" w:rsidRDefault="007D6875" w:rsidP="009A0C61">
      <w:pPr>
        <w:pStyle w:val="Bezmezer"/>
        <w:jc w:val="both"/>
        <w:rPr>
          <w:sz w:val="28"/>
          <w:szCs w:val="28"/>
        </w:rPr>
      </w:pPr>
    </w:p>
    <w:p w14:paraId="401362C8" w14:textId="77777777" w:rsidR="0084088A" w:rsidRPr="0084088A" w:rsidRDefault="0084088A" w:rsidP="004F5BFD">
      <w:pPr>
        <w:pStyle w:val="Bezmezer"/>
        <w:jc w:val="both"/>
        <w:rPr>
          <w:sz w:val="28"/>
          <w:szCs w:val="28"/>
        </w:rPr>
      </w:pPr>
    </w:p>
    <w:sectPr w:rsidR="0084088A" w:rsidRPr="0084088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0C61"/>
    <w:rsid w:val="000D36BB"/>
    <w:rsid w:val="000F498D"/>
    <w:rsid w:val="001411B3"/>
    <w:rsid w:val="001B6987"/>
    <w:rsid w:val="004E1C99"/>
    <w:rsid w:val="004F5BFD"/>
    <w:rsid w:val="005F0822"/>
    <w:rsid w:val="005F4591"/>
    <w:rsid w:val="00640A65"/>
    <w:rsid w:val="006F02C3"/>
    <w:rsid w:val="00731045"/>
    <w:rsid w:val="007412FF"/>
    <w:rsid w:val="007D6875"/>
    <w:rsid w:val="007E0162"/>
    <w:rsid w:val="0084088A"/>
    <w:rsid w:val="00872F65"/>
    <w:rsid w:val="00966E3B"/>
    <w:rsid w:val="009A0C61"/>
    <w:rsid w:val="009B5D03"/>
    <w:rsid w:val="00A65BEF"/>
    <w:rsid w:val="00A8327C"/>
    <w:rsid w:val="00B20129"/>
    <w:rsid w:val="00BA2A9B"/>
    <w:rsid w:val="00BE40DF"/>
    <w:rsid w:val="00C81A4E"/>
    <w:rsid w:val="00CF0F6E"/>
    <w:rsid w:val="00D2276C"/>
    <w:rsid w:val="00D26C15"/>
    <w:rsid w:val="00D80A0A"/>
    <w:rsid w:val="00DD01C0"/>
    <w:rsid w:val="00E119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13BBDC"/>
  <w15:chartTrackingRefBased/>
  <w15:docId w15:val="{C8EEF758-1C70-4366-876B-02FB4DDFE6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9A0C61"/>
    <w:pPr>
      <w:spacing w:after="0" w:line="240" w:lineRule="auto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B2012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20129"/>
    <w:rPr>
      <w:rFonts w:ascii="Segoe UI" w:hAnsi="Segoe UI" w:cs="Segoe UI"/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unhideWhenUsed/>
    <w:rsid w:val="00B2012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20129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20129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2012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20129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JPG"/><Relationship Id="rId4" Type="http://schemas.openxmlformats.org/officeDocument/2006/relationships/image" Target="media/image1.pn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6</Pages>
  <Words>876</Words>
  <Characters>5174</Characters>
  <Application>Microsoft Office Word</Application>
  <DocSecurity>0</DocSecurity>
  <Lines>43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Burdik Jaroslav</dc:creator>
  <cp:keywords/>
  <dc:description/>
  <cp:lastModifiedBy>Jaroslav</cp:lastModifiedBy>
  <cp:revision>4</cp:revision>
  <dcterms:created xsi:type="dcterms:W3CDTF">2021-06-08T12:23:00Z</dcterms:created>
  <dcterms:modified xsi:type="dcterms:W3CDTF">2023-02-23T08:45:00Z</dcterms:modified>
</cp:coreProperties>
</file>