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50F3" w14:textId="77777777"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77777777" w:rsidR="00CF0A8F" w:rsidRDefault="00F727D0" w:rsidP="00F727D0">
      <w:pPr>
        <w:spacing w:after="60"/>
        <w:rPr>
          <w:sz w:val="22"/>
          <w:szCs w:val="22"/>
        </w:rPr>
      </w:pPr>
      <w:r w:rsidRPr="00DE027A">
        <w:rPr>
          <w:sz w:val="22"/>
          <w:szCs w:val="22"/>
        </w:rPr>
        <w:t>Vysoká škola báňská</w:t>
      </w:r>
      <w:r>
        <w:rPr>
          <w:sz w:val="22"/>
          <w:szCs w:val="22"/>
        </w:rPr>
        <w:t xml:space="preserve"> </w:t>
      </w:r>
      <w:r w:rsidRPr="00DE027A">
        <w:rPr>
          <w:sz w:val="22"/>
          <w:szCs w:val="22"/>
        </w:rPr>
        <w:t xml:space="preserve"> </w:t>
      </w:r>
      <w:r w:rsidR="00EA6508">
        <w:rPr>
          <w:sz w:val="22"/>
          <w:szCs w:val="22"/>
        </w:rPr>
        <w:t xml:space="preserve">- </w:t>
      </w:r>
      <w:r w:rsidR="00EA6508" w:rsidRPr="00DE027A">
        <w:rPr>
          <w:sz w:val="22"/>
          <w:szCs w:val="22"/>
        </w:rPr>
        <w:t xml:space="preserve"> </w:t>
      </w:r>
      <w:r w:rsidRPr="00DE027A">
        <w:rPr>
          <w:sz w:val="22"/>
          <w:szCs w:val="22"/>
        </w:rPr>
        <w:t xml:space="preserve">Technická univerzita Ostrava </w:t>
      </w:r>
    </w:p>
    <w:p w14:paraId="3C7E549D" w14:textId="0F60DE99" w:rsidR="00F727D0" w:rsidRDefault="004A214B" w:rsidP="00F727D0">
      <w:pPr>
        <w:spacing w:after="60"/>
        <w:rPr>
          <w:sz w:val="22"/>
          <w:szCs w:val="22"/>
        </w:rPr>
      </w:pPr>
      <w:r>
        <w:rPr>
          <w:sz w:val="22"/>
          <w:szCs w:val="22"/>
        </w:rPr>
        <w:t xml:space="preserve">Centrum </w:t>
      </w:r>
      <w:r w:rsidR="001B623A">
        <w:rPr>
          <w:sz w:val="22"/>
          <w:szCs w:val="22"/>
        </w:rPr>
        <w:t>informačních služeb</w:t>
      </w:r>
    </w:p>
    <w:p w14:paraId="5580DFDA" w14:textId="6D16695D"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 - Poruba</w:t>
      </w:r>
      <w:r w:rsidRPr="00DE027A">
        <w:rPr>
          <w:sz w:val="22"/>
          <w:szCs w:val="22"/>
        </w:rPr>
        <w:tab/>
      </w:r>
    </w:p>
    <w:p w14:paraId="4C189FB6" w14:textId="77777777" w:rsidR="00F727D0" w:rsidRPr="00DE027A" w:rsidRDefault="00F727D0" w:rsidP="00F727D0">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79BFF1ED" w:rsidR="00364EFF" w:rsidRPr="004D786F"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1B623A">
        <w:rPr>
          <w:rFonts w:ascii="Times New Roman" w:hAnsi="Times New Roman"/>
          <w:b w:val="0"/>
          <w:sz w:val="22"/>
          <w:szCs w:val="22"/>
        </w:rPr>
        <w:t>Ing. Michalem slámou, ředitelem</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15117C5" w14:textId="78D94B8C" w:rsidR="007607B5" w:rsidRDefault="007607B5" w:rsidP="00F727D0">
      <w:pPr>
        <w:spacing w:after="60"/>
        <w:rPr>
          <w:szCs w:val="20"/>
        </w:rPr>
      </w:pPr>
      <w:r>
        <w:rPr>
          <w:sz w:val="22"/>
          <w:szCs w:val="22"/>
        </w:rPr>
        <w:t>kontaktní osoba:</w:t>
      </w:r>
      <w:r>
        <w:rPr>
          <w:sz w:val="22"/>
          <w:szCs w:val="22"/>
        </w:rPr>
        <w:tab/>
      </w:r>
      <w:r w:rsidR="007D4375">
        <w:rPr>
          <w:sz w:val="22"/>
          <w:szCs w:val="22"/>
        </w:rPr>
        <w:t>Ing. František Mlčoch, e-mail frantisek.mlcoch@vsb.cz</w:t>
      </w:r>
    </w:p>
    <w:p w14:paraId="7692385F" w14:textId="7CE5B1CB" w:rsidR="00A175ED" w:rsidRPr="00DE027A" w:rsidRDefault="00A175ED" w:rsidP="00F727D0">
      <w:pPr>
        <w:spacing w:after="60"/>
        <w:rPr>
          <w:sz w:val="22"/>
          <w:szCs w:val="22"/>
        </w:rPr>
      </w:pPr>
      <w:r>
        <w:rPr>
          <w:sz w:val="22"/>
          <w:szCs w:val="22"/>
        </w:rPr>
        <w:t>ID datové schránky:</w:t>
      </w:r>
      <w:r>
        <w:rPr>
          <w:sz w:val="22"/>
          <w:szCs w:val="22"/>
        </w:rPr>
        <w:tab/>
      </w:r>
      <w:r w:rsidR="009C7BC4" w:rsidRPr="009C7BC4">
        <w:rPr>
          <w:sz w:val="22"/>
          <w:szCs w:val="22"/>
        </w:rPr>
        <w:t>d3kj88v</w:t>
      </w:r>
    </w:p>
    <w:p w14:paraId="4F09D1EF" w14:textId="77777777" w:rsidR="00010450" w:rsidRPr="00DE027A" w:rsidRDefault="00010450" w:rsidP="00DE027A">
      <w:pPr>
        <w:pStyle w:val="RLdajeosmluvnstran"/>
        <w:spacing w:after="60" w:line="240" w:lineRule="auto"/>
        <w:rPr>
          <w:rFonts w:ascii="Times New Roman" w:hAnsi="Times New Roman"/>
          <w:szCs w:val="22"/>
        </w:rPr>
      </w:pP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77777777"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31333D3" w14:textId="77777777" w:rsidR="00010450" w:rsidRPr="00D63CF0" w:rsidRDefault="00010450" w:rsidP="0027684C">
      <w:pPr>
        <w:spacing w:after="120" w:line="276" w:lineRule="auto"/>
        <w:jc w:val="center"/>
        <w:rPr>
          <w:b/>
          <w:sz w:val="22"/>
          <w:szCs w:val="22"/>
        </w:rPr>
      </w:pPr>
    </w:p>
    <w:p w14:paraId="72B80F13" w14:textId="639C2DD2" w:rsidR="00C260E9" w:rsidRPr="00871818" w:rsidRDefault="00C260E9" w:rsidP="00C260E9">
      <w:pPr>
        <w:pStyle w:val="Bezmezer"/>
        <w:spacing w:before="120" w:line="276" w:lineRule="auto"/>
        <w:jc w:val="both"/>
        <w:rPr>
          <w:rFonts w:ascii="Times New Roman" w:hAnsi="Times New Roman" w:cs="Times New Roman"/>
        </w:rPr>
      </w:pPr>
      <w:r w:rsidRPr="00871818">
        <w:rPr>
          <w:rFonts w:ascii="Times New Roman" w:hAnsi="Times New Roman" w:cs="Times New Roman"/>
        </w:rPr>
        <w:t xml:space="preserve">Kupující uzavírá s prodávajícím tuto </w:t>
      </w:r>
      <w:r w:rsidR="00B91DED">
        <w:rPr>
          <w:rFonts w:ascii="Times New Roman" w:hAnsi="Times New Roman" w:cs="Times New Roman"/>
        </w:rPr>
        <w:t xml:space="preserve">kupní </w:t>
      </w:r>
      <w:r w:rsidRPr="00871818">
        <w:rPr>
          <w:rFonts w:ascii="Times New Roman" w:hAnsi="Times New Roman" w:cs="Times New Roman"/>
        </w:rPr>
        <w:t xml:space="preserve">smlouvu </w:t>
      </w:r>
      <w:r w:rsidR="00580E5B">
        <w:rPr>
          <w:rFonts w:ascii="Times New Roman" w:hAnsi="Times New Roman" w:cs="Times New Roman"/>
        </w:rPr>
        <w:t xml:space="preserve">na základě </w:t>
      </w:r>
      <w:r w:rsidR="00452F88">
        <w:rPr>
          <w:rFonts w:ascii="Times New Roman" w:hAnsi="Times New Roman" w:cs="Times New Roman"/>
        </w:rPr>
        <w:t xml:space="preserve">výsledku zadávacího řízení ve </w:t>
      </w:r>
      <w:r w:rsidR="00580E5B">
        <w:rPr>
          <w:rFonts w:ascii="Times New Roman" w:hAnsi="Times New Roman" w:cs="Times New Roman"/>
        </w:rPr>
        <w:t>veřejné za</w:t>
      </w:r>
      <w:r w:rsidR="00452F88">
        <w:rPr>
          <w:rFonts w:ascii="Times New Roman" w:hAnsi="Times New Roman" w:cs="Times New Roman"/>
        </w:rPr>
        <w:t xml:space="preserve">kázce </w:t>
      </w:r>
      <w:r w:rsidR="002F470B">
        <w:rPr>
          <w:rFonts w:ascii="Times New Roman" w:hAnsi="Times New Roman" w:cs="Times New Roman"/>
        </w:rPr>
        <w:t>Bezkontaktní čipové čtečky.</w:t>
      </w:r>
    </w:p>
    <w:p w14:paraId="1A273B8C" w14:textId="03FED0D8" w:rsidR="00C260E9" w:rsidRPr="00871818" w:rsidRDefault="00F14FDB" w:rsidP="001935B8">
      <w:pPr>
        <w:pStyle w:val="OdstavecSmlouvy"/>
        <w:keepLines w:val="0"/>
        <w:numPr>
          <w:ilvl w:val="0"/>
          <w:numId w:val="0"/>
        </w:numPr>
        <w:tabs>
          <w:tab w:val="clear" w:pos="426"/>
          <w:tab w:val="clear" w:pos="1701"/>
        </w:tabs>
        <w:spacing w:before="120" w:line="276" w:lineRule="auto"/>
        <w:rPr>
          <w:sz w:val="22"/>
          <w:szCs w:val="22"/>
        </w:rPr>
      </w:pPr>
      <w:r w:rsidRPr="00F14FDB">
        <w:rPr>
          <w:sz w:val="22"/>
          <w:szCs w:val="22"/>
        </w:rPr>
        <w:t xml:space="preserve">Prodávající touto </w:t>
      </w:r>
      <w:r>
        <w:rPr>
          <w:sz w:val="22"/>
          <w:szCs w:val="22"/>
        </w:rPr>
        <w:t>s</w:t>
      </w:r>
      <w:r w:rsidRPr="00F14FDB">
        <w:rPr>
          <w:sz w:val="22"/>
          <w:szCs w:val="22"/>
        </w:rPr>
        <w:t xml:space="preserve">mlouvou garantuje kupujícímu splnění zadání </w:t>
      </w:r>
      <w:r>
        <w:rPr>
          <w:sz w:val="22"/>
          <w:szCs w:val="22"/>
        </w:rPr>
        <w:t>v</w:t>
      </w:r>
      <w:r w:rsidRPr="00F14FDB">
        <w:rPr>
          <w:sz w:val="22"/>
          <w:szCs w:val="22"/>
        </w:rPr>
        <w:t xml:space="preserve">eřejné zakázky a všech z toho vyplývajících podmínek a povinností převzatých prodávajícím v rámci zadávacího řízení </w:t>
      </w:r>
      <w:r>
        <w:rPr>
          <w:sz w:val="22"/>
          <w:szCs w:val="22"/>
        </w:rPr>
        <w:t>v</w:t>
      </w:r>
      <w:r w:rsidRPr="00F14FDB">
        <w:rPr>
          <w:sz w:val="22"/>
          <w:szCs w:val="22"/>
        </w:rPr>
        <w:t>eřejné zakázky podle zadávacích podmínek a nabídky prodávajícího.</w:t>
      </w:r>
      <w:r w:rsidR="00C260E9" w:rsidRPr="00871818">
        <w:rPr>
          <w:sz w:val="22"/>
          <w:szCs w:val="22"/>
        </w:rPr>
        <w:t xml:space="preserve"> </w:t>
      </w:r>
    </w:p>
    <w:p w14:paraId="6E243635" w14:textId="596EAEC3" w:rsidR="00DC28A0" w:rsidRDefault="00DC28A0" w:rsidP="0027684C">
      <w:pPr>
        <w:spacing w:after="120" w:line="276" w:lineRule="auto"/>
        <w:jc w:val="both"/>
        <w:rPr>
          <w:sz w:val="22"/>
          <w:szCs w:val="22"/>
        </w:rPr>
      </w:pPr>
    </w:p>
    <w:p w14:paraId="7E4092F9" w14:textId="15487B45" w:rsidR="00C0599B" w:rsidRPr="00D63CF0" w:rsidRDefault="00C0599B" w:rsidP="0027684C">
      <w:pPr>
        <w:pStyle w:val="Zkladntextodsazen2"/>
        <w:spacing w:after="120" w:line="276" w:lineRule="auto"/>
        <w:ind w:firstLine="0"/>
        <w:rPr>
          <w:b/>
          <w:szCs w:val="22"/>
        </w:rPr>
      </w:pPr>
    </w:p>
    <w:p w14:paraId="0E536740" w14:textId="77777777" w:rsidR="00222A31" w:rsidRDefault="00222A31" w:rsidP="00C970CF">
      <w:pPr>
        <w:spacing w:line="276" w:lineRule="auto"/>
        <w:jc w:val="center"/>
        <w:rPr>
          <w:sz w:val="22"/>
          <w:szCs w:val="22"/>
        </w:rPr>
      </w:pPr>
    </w:p>
    <w:p w14:paraId="186DC775" w14:textId="77777777" w:rsidR="00D61CD8" w:rsidRDefault="00D61CD8" w:rsidP="00C970CF">
      <w:pPr>
        <w:spacing w:line="276" w:lineRule="auto"/>
        <w:jc w:val="center"/>
        <w:rPr>
          <w:sz w:val="22"/>
          <w:szCs w:val="22"/>
        </w:rPr>
      </w:pPr>
    </w:p>
    <w:p w14:paraId="668DAA81" w14:textId="77777777" w:rsidR="002B0D92" w:rsidRDefault="002B0D92" w:rsidP="00C970CF">
      <w:pPr>
        <w:spacing w:line="276" w:lineRule="auto"/>
        <w:jc w:val="center"/>
        <w:rPr>
          <w:sz w:val="22"/>
          <w:szCs w:val="22"/>
        </w:rPr>
      </w:pPr>
    </w:p>
    <w:p w14:paraId="30ACC16A" w14:textId="0A187002" w:rsidR="00D63CF0" w:rsidRPr="00000C8D" w:rsidRDefault="00000C8D" w:rsidP="00C970CF">
      <w:pPr>
        <w:spacing w:line="276" w:lineRule="auto"/>
        <w:jc w:val="center"/>
        <w:rPr>
          <w:b/>
          <w:bCs/>
          <w:sz w:val="22"/>
          <w:szCs w:val="22"/>
        </w:rPr>
      </w:pPr>
      <w:r w:rsidRPr="00000C8D">
        <w:rPr>
          <w:sz w:val="22"/>
          <w:szCs w:val="22"/>
        </w:rPr>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0465DD46" w:rsidR="00000C8D" w:rsidRPr="00371148" w:rsidRDefault="00000C8D" w:rsidP="00B53E28">
      <w:pPr>
        <w:numPr>
          <w:ilvl w:val="0"/>
          <w:numId w:val="3"/>
        </w:numPr>
        <w:spacing w:after="120" w:line="276" w:lineRule="auto"/>
        <w:jc w:val="both"/>
        <w:rPr>
          <w:sz w:val="22"/>
          <w:szCs w:val="22"/>
        </w:rPr>
      </w:pPr>
      <w:r w:rsidRPr="00000C8D">
        <w:rPr>
          <w:sz w:val="22"/>
          <w:szCs w:val="22"/>
        </w:rPr>
        <w:t xml:space="preserve">Předmětem této smlouvy je </w:t>
      </w:r>
      <w:r w:rsidR="009B31D8">
        <w:rPr>
          <w:sz w:val="22"/>
          <w:szCs w:val="22"/>
        </w:rPr>
        <w:t>dodávka</w:t>
      </w:r>
      <w:r w:rsidR="000A7F2C" w:rsidRPr="000A7F2C">
        <w:rPr>
          <w:sz w:val="22"/>
          <w:szCs w:val="22"/>
        </w:rPr>
        <w:t xml:space="preserve"> samostatných čteček bezkontaktních čipových karet</w:t>
      </w:r>
      <w:r w:rsidR="0088089B" w:rsidRPr="0088089B">
        <w:t xml:space="preserve"> </w:t>
      </w:r>
      <w:r w:rsidR="0088089B" w:rsidRPr="0088089B">
        <w:rPr>
          <w:sz w:val="22"/>
          <w:szCs w:val="22"/>
        </w:rPr>
        <w:t>dle specifikace uvedené v příloze č. 1</w:t>
      </w:r>
      <w:r w:rsidR="0088089B">
        <w:rPr>
          <w:sz w:val="22"/>
          <w:szCs w:val="22"/>
        </w:rPr>
        <w:t xml:space="preserve"> výzvy k</w:t>
      </w:r>
      <w:r w:rsidR="00D45D44">
        <w:rPr>
          <w:sz w:val="22"/>
          <w:szCs w:val="22"/>
        </w:rPr>
        <w:t> podání nabídek</w:t>
      </w:r>
      <w:r w:rsidR="0088089B">
        <w:rPr>
          <w:sz w:val="22"/>
          <w:szCs w:val="22"/>
        </w:rPr>
        <w:t xml:space="preserve"> </w:t>
      </w:r>
      <w:r w:rsidR="00B53E28">
        <w:rPr>
          <w:sz w:val="22"/>
          <w:szCs w:val="22"/>
        </w:rPr>
        <w:t>(</w:t>
      </w:r>
      <w:r w:rsidR="00F8390D">
        <w:rPr>
          <w:sz w:val="22"/>
          <w:szCs w:val="22"/>
        </w:rPr>
        <w:t>č</w:t>
      </w:r>
      <w:r w:rsidR="00B53E28" w:rsidRPr="00F8390D">
        <w:rPr>
          <w:sz w:val="22"/>
          <w:szCs w:val="22"/>
        </w:rPr>
        <w:t>ást I. zboží</w:t>
      </w:r>
      <w:r w:rsidR="00B53E28">
        <w:rPr>
          <w:b/>
          <w:sz w:val="22"/>
          <w:szCs w:val="22"/>
        </w:rPr>
        <w:t xml:space="preserve">) </w:t>
      </w:r>
      <w:r w:rsidR="0088089B">
        <w:rPr>
          <w:sz w:val="22"/>
          <w:szCs w:val="22"/>
        </w:rPr>
        <w:t xml:space="preserve">a dále </w:t>
      </w:r>
      <w:r w:rsidR="00D45D44">
        <w:rPr>
          <w:sz w:val="22"/>
          <w:szCs w:val="22"/>
        </w:rPr>
        <w:t>ú</w:t>
      </w:r>
      <w:r w:rsidR="0088089B" w:rsidRPr="004162A5">
        <w:rPr>
          <w:sz w:val="22"/>
          <w:szCs w:val="22"/>
        </w:rPr>
        <w:t>prava stávajících přístupových systémů založených na čtení UID bezkontaktních čipových karet</w:t>
      </w:r>
      <w:r w:rsidR="00381971" w:rsidRPr="00371148">
        <w:rPr>
          <w:sz w:val="22"/>
          <w:szCs w:val="22"/>
        </w:rPr>
        <w:t xml:space="preserve"> </w:t>
      </w:r>
      <w:r w:rsidR="00D45D44">
        <w:rPr>
          <w:sz w:val="22"/>
          <w:szCs w:val="22"/>
        </w:rPr>
        <w:t>dle přílohy č. 2 výzvy k podání nabídek</w:t>
      </w:r>
      <w:r w:rsidR="00D45D44" w:rsidRPr="00371148">
        <w:rPr>
          <w:sz w:val="22"/>
          <w:szCs w:val="22"/>
        </w:rPr>
        <w:t xml:space="preserve"> </w:t>
      </w:r>
      <w:r w:rsidR="00B53E28" w:rsidRPr="00B53E28">
        <w:rPr>
          <w:sz w:val="22"/>
          <w:szCs w:val="22"/>
        </w:rPr>
        <w:t>(</w:t>
      </w:r>
      <w:r w:rsidR="00F8390D">
        <w:rPr>
          <w:sz w:val="22"/>
          <w:szCs w:val="22"/>
        </w:rPr>
        <w:t>č</w:t>
      </w:r>
      <w:r w:rsidR="00B53E28" w:rsidRPr="00B53E28">
        <w:rPr>
          <w:sz w:val="22"/>
          <w:szCs w:val="22"/>
        </w:rPr>
        <w:t>ást I</w:t>
      </w:r>
      <w:r w:rsidR="00B53E28">
        <w:rPr>
          <w:sz w:val="22"/>
          <w:szCs w:val="22"/>
        </w:rPr>
        <w:t>I</w:t>
      </w:r>
      <w:r w:rsidR="00B53E28" w:rsidRPr="00B53E28">
        <w:rPr>
          <w:sz w:val="22"/>
          <w:szCs w:val="22"/>
        </w:rPr>
        <w:t>. zboží)</w:t>
      </w:r>
      <w:r w:rsidR="00B53E28">
        <w:rPr>
          <w:sz w:val="22"/>
          <w:szCs w:val="22"/>
        </w:rPr>
        <w:t>,</w:t>
      </w:r>
      <w:r w:rsidR="00B53E28" w:rsidRPr="00B53E28">
        <w:rPr>
          <w:sz w:val="22"/>
          <w:szCs w:val="22"/>
        </w:rPr>
        <w:t xml:space="preserve"> </w:t>
      </w:r>
      <w:r w:rsidRPr="00371148">
        <w:rPr>
          <w:sz w:val="22"/>
          <w:szCs w:val="22"/>
        </w:rPr>
        <w:t xml:space="preserve">(dále také </w:t>
      </w:r>
      <w:r w:rsidR="00B53E28">
        <w:rPr>
          <w:sz w:val="22"/>
          <w:szCs w:val="22"/>
        </w:rPr>
        <w:t xml:space="preserve">společně </w:t>
      </w:r>
      <w:r w:rsidR="002B6C83">
        <w:rPr>
          <w:sz w:val="22"/>
          <w:szCs w:val="22"/>
        </w:rPr>
        <w:t xml:space="preserve">uváděno jako </w:t>
      </w:r>
      <w:r w:rsidRPr="00371148">
        <w:rPr>
          <w:sz w:val="22"/>
          <w:szCs w:val="22"/>
        </w:rPr>
        <w:t>zboží).</w:t>
      </w:r>
    </w:p>
    <w:p w14:paraId="3A54F7F1" w14:textId="77777777"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 nové, nepoužité</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14:paraId="0DBAD95F" w14:textId="7F30D21F"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0C0970">
        <w:rPr>
          <w:szCs w:val="22"/>
          <w:lang w:val="cs-CZ"/>
        </w:rPr>
        <w:t xml:space="preserve">vedle dodání zboží </w:t>
      </w:r>
      <w:r w:rsidR="000C0970">
        <w:rPr>
          <w:szCs w:val="22"/>
        </w:rPr>
        <w:t>zavazuje</w:t>
      </w:r>
      <w:r w:rsidRPr="0055327D">
        <w:rPr>
          <w:szCs w:val="22"/>
        </w:rPr>
        <w:t>:</w:t>
      </w:r>
    </w:p>
    <w:p w14:paraId="5431B999" w14:textId="66514696" w:rsidR="00984402" w:rsidRPr="00CA5EB2"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CA5EB2">
        <w:rPr>
          <w:szCs w:val="22"/>
          <w:lang w:val="cs-CZ"/>
        </w:rPr>
        <w:t xml:space="preserve">dodat </w:t>
      </w:r>
      <w:r w:rsidR="00984402" w:rsidRPr="00CA5EB2">
        <w:rPr>
          <w:szCs w:val="22"/>
        </w:rPr>
        <w:t>platná prohlášení o shodě nebo jejich kopie, vydaná dle evropské či národní legislativy,</w:t>
      </w:r>
    </w:p>
    <w:p w14:paraId="12AA033E" w14:textId="3570B7A3" w:rsidR="00984402" w:rsidRPr="00CA5EB2"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CA5EB2">
        <w:rPr>
          <w:szCs w:val="22"/>
          <w:lang w:val="cs-CZ"/>
        </w:rPr>
        <w:t xml:space="preserve">dodat </w:t>
      </w:r>
      <w:r w:rsidR="00984402" w:rsidRPr="00CA5EB2">
        <w:rPr>
          <w:szCs w:val="22"/>
        </w:rPr>
        <w:t>osvědčení, certifikáty a atesty, které jsou vydávány k tomu oprávněnými osobami pro jednotlivé specifické druhy výrobků dle zvláštních předpisů,</w:t>
      </w:r>
    </w:p>
    <w:p w14:paraId="1F4B2124" w14:textId="35A44AF0" w:rsidR="00984402" w:rsidRPr="00CA5EB2"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CA5EB2">
        <w:rPr>
          <w:szCs w:val="22"/>
          <w:lang w:val="cs-CZ"/>
        </w:rPr>
        <w:t xml:space="preserve">dodat </w:t>
      </w:r>
      <w:r w:rsidR="00984402" w:rsidRPr="00CA5EB2">
        <w:rPr>
          <w:szCs w:val="22"/>
        </w:rPr>
        <w:t>návod k </w:t>
      </w:r>
      <w:r w:rsidR="00984402" w:rsidRPr="00CA5EB2">
        <w:rPr>
          <w:szCs w:val="22"/>
          <w:lang w:val="cs-CZ"/>
        </w:rPr>
        <w:t>obsluze</w:t>
      </w:r>
      <w:r w:rsidR="00984402" w:rsidRPr="00CA5EB2">
        <w:rPr>
          <w:szCs w:val="22"/>
        </w:rPr>
        <w:t xml:space="preserve"> a </w:t>
      </w:r>
      <w:r w:rsidR="00984402" w:rsidRPr="00CA5EB2">
        <w:rPr>
          <w:szCs w:val="22"/>
          <w:lang w:val="cs-CZ"/>
        </w:rPr>
        <w:t xml:space="preserve">základní </w:t>
      </w:r>
      <w:r w:rsidR="00984402" w:rsidRPr="00CA5EB2">
        <w:rPr>
          <w:szCs w:val="22"/>
        </w:rPr>
        <w:t>uživatelsk</w:t>
      </w:r>
      <w:r w:rsidR="00984402" w:rsidRPr="00CA5EB2">
        <w:rPr>
          <w:szCs w:val="22"/>
          <w:lang w:val="cs-CZ"/>
        </w:rPr>
        <w:t>ou</w:t>
      </w:r>
      <w:r w:rsidR="00984402" w:rsidRPr="00CA5EB2">
        <w:rPr>
          <w:szCs w:val="22"/>
        </w:rPr>
        <w:t xml:space="preserve"> dokumentac</w:t>
      </w:r>
      <w:r w:rsidR="00984402" w:rsidRPr="00CA5EB2">
        <w:rPr>
          <w:szCs w:val="22"/>
          <w:lang w:val="cs-CZ"/>
        </w:rPr>
        <w:t>i</w:t>
      </w:r>
      <w:r w:rsidR="00984402" w:rsidRPr="00CA5EB2">
        <w:rPr>
          <w:szCs w:val="22"/>
        </w:rPr>
        <w:t xml:space="preserve"> v českém jazyce</w:t>
      </w:r>
      <w:r w:rsidR="002F470B">
        <w:rPr>
          <w:szCs w:val="22"/>
          <w:lang w:val="cs-CZ"/>
        </w:rPr>
        <w:t>,</w:t>
      </w:r>
    </w:p>
    <w:p w14:paraId="61F9197C" w14:textId="1A5B704D" w:rsidR="000C0970" w:rsidRPr="00CA5EB2"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CA5EB2">
        <w:rPr>
          <w:szCs w:val="22"/>
          <w:lang w:val="cs-CZ"/>
        </w:rPr>
        <w:t>zajistit dopravu zboží do místa plnění</w:t>
      </w:r>
      <w:r w:rsidR="002F470B">
        <w:rPr>
          <w:szCs w:val="22"/>
          <w:lang w:val="cs-CZ"/>
        </w:rPr>
        <w:t>,</w:t>
      </w:r>
    </w:p>
    <w:p w14:paraId="0607BE01" w14:textId="4F5791F0" w:rsidR="001E349E" w:rsidRPr="002F470B" w:rsidRDefault="001E349E" w:rsidP="002B6C83">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CA5EB2">
        <w:rPr>
          <w:szCs w:val="22"/>
          <w:lang w:val="cs-CZ"/>
        </w:rPr>
        <w:t xml:space="preserve">zajistit </w:t>
      </w:r>
      <w:r w:rsidR="002B6C83" w:rsidRPr="00CA5EB2">
        <w:rPr>
          <w:szCs w:val="22"/>
          <w:lang w:val="cs-CZ"/>
        </w:rPr>
        <w:t>instalaci zboží, včetně dodání veškerých instalačních a montážních materiálů</w:t>
      </w:r>
      <w:r w:rsidR="002F470B">
        <w:rPr>
          <w:szCs w:val="22"/>
          <w:lang w:val="cs-CZ"/>
        </w:rPr>
        <w:t>,</w:t>
      </w:r>
    </w:p>
    <w:p w14:paraId="0A83E703" w14:textId="7B196466" w:rsidR="002F470B" w:rsidRPr="00CA5EB2" w:rsidRDefault="002F470B" w:rsidP="002B6C83">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mimozáruční servis po dobu záruky za cenu stanovenou v příloze č. 1 této smlouvy.</w:t>
      </w:r>
    </w:p>
    <w:p w14:paraId="20431DB9" w14:textId="77777777"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266826E6" w14:textId="14862C9B" w:rsidR="001D13DE" w:rsidRPr="00192A92" w:rsidRDefault="001D13DE" w:rsidP="00192A92">
      <w:pPr>
        <w:numPr>
          <w:ilvl w:val="0"/>
          <w:numId w:val="8"/>
        </w:numPr>
        <w:spacing w:after="120" w:line="276" w:lineRule="auto"/>
        <w:jc w:val="both"/>
        <w:rPr>
          <w:sz w:val="22"/>
          <w:szCs w:val="22"/>
        </w:rPr>
      </w:pPr>
      <w:r>
        <w:rPr>
          <w:sz w:val="22"/>
          <w:szCs w:val="22"/>
        </w:rPr>
        <w:t>Prodávající se zavazuje</w:t>
      </w:r>
      <w:r w:rsidR="00F8390D">
        <w:rPr>
          <w:sz w:val="22"/>
          <w:szCs w:val="22"/>
        </w:rPr>
        <w:t xml:space="preserve"> </w:t>
      </w:r>
      <w:r w:rsidR="00F8390D" w:rsidRPr="00F8390D">
        <w:rPr>
          <w:sz w:val="22"/>
          <w:szCs w:val="22"/>
        </w:rPr>
        <w:t xml:space="preserve">dodat </w:t>
      </w:r>
      <w:r w:rsidR="00DC1CA3">
        <w:rPr>
          <w:sz w:val="22"/>
          <w:szCs w:val="22"/>
        </w:rPr>
        <w:t>zboží dle technické specifikace</w:t>
      </w:r>
      <w:r w:rsidR="00D22F82">
        <w:rPr>
          <w:sz w:val="22"/>
          <w:szCs w:val="22"/>
        </w:rPr>
        <w:t xml:space="preserve"> požadované kupujícím, a to v termínech sjednaných v následujícím článku smlouvy.</w:t>
      </w:r>
    </w:p>
    <w:p w14:paraId="782C39B8" w14:textId="76556E0C" w:rsidR="00F9342C" w:rsidRDefault="001D13DE" w:rsidP="00B82720">
      <w:pPr>
        <w:numPr>
          <w:ilvl w:val="0"/>
          <w:numId w:val="8"/>
        </w:numPr>
        <w:spacing w:after="120" w:line="276" w:lineRule="auto"/>
        <w:jc w:val="both"/>
        <w:rPr>
          <w:sz w:val="22"/>
          <w:szCs w:val="22"/>
        </w:rPr>
      </w:pPr>
      <w:r>
        <w:rPr>
          <w:sz w:val="22"/>
          <w:szCs w:val="22"/>
        </w:rPr>
        <w:t>Kupující se zavazuje předmět plnění převzít a zaplatit sjednanou cenu podle článku IV. této smlouvy.</w:t>
      </w:r>
    </w:p>
    <w:p w14:paraId="1000BCDA" w14:textId="77777777" w:rsidR="009B2EEB" w:rsidRP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759BCA8" w14:textId="77777777"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07D5B247" w14:textId="64088417" w:rsidR="00C0407F"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00C0407F">
        <w:rPr>
          <w:sz w:val="22"/>
          <w:szCs w:val="22"/>
        </w:rPr>
        <w:t>část zboží I. takto:</w:t>
      </w:r>
    </w:p>
    <w:p w14:paraId="44B77C30" w14:textId="3052F6D0" w:rsidR="00E25226" w:rsidRDefault="003E3B0A" w:rsidP="003E3B0A">
      <w:pPr>
        <w:numPr>
          <w:ilvl w:val="1"/>
          <w:numId w:val="2"/>
        </w:numPr>
        <w:spacing w:after="120" w:line="276" w:lineRule="auto"/>
        <w:jc w:val="both"/>
        <w:rPr>
          <w:sz w:val="22"/>
          <w:szCs w:val="22"/>
        </w:rPr>
      </w:pPr>
      <w:r>
        <w:rPr>
          <w:sz w:val="22"/>
          <w:szCs w:val="22"/>
        </w:rPr>
        <w:t xml:space="preserve">Do </w:t>
      </w:r>
      <w:r w:rsidR="007D4375">
        <w:rPr>
          <w:sz w:val="22"/>
          <w:szCs w:val="22"/>
        </w:rPr>
        <w:t xml:space="preserve">14 dnů od </w:t>
      </w:r>
      <w:r w:rsidR="002F470B">
        <w:rPr>
          <w:sz w:val="22"/>
          <w:szCs w:val="22"/>
        </w:rPr>
        <w:t>nabytí účinnosti</w:t>
      </w:r>
      <w:r w:rsidR="007D4375">
        <w:rPr>
          <w:sz w:val="22"/>
          <w:szCs w:val="22"/>
        </w:rPr>
        <w:t xml:space="preserve"> smlouvy</w:t>
      </w:r>
      <w:r w:rsidRPr="00C0407F">
        <w:rPr>
          <w:sz w:val="22"/>
          <w:szCs w:val="22"/>
        </w:rPr>
        <w:t xml:space="preserve"> </w:t>
      </w:r>
      <w:r w:rsidR="00C212DD">
        <w:rPr>
          <w:sz w:val="22"/>
          <w:szCs w:val="22"/>
        </w:rPr>
        <w:t>dodá prodávající</w:t>
      </w:r>
      <w:r w:rsidRPr="00C0407F">
        <w:rPr>
          <w:sz w:val="22"/>
          <w:szCs w:val="22"/>
        </w:rPr>
        <w:t xml:space="preserve"> </w:t>
      </w:r>
      <w:r w:rsidR="00BB3BCE">
        <w:rPr>
          <w:sz w:val="22"/>
          <w:szCs w:val="22"/>
        </w:rPr>
        <w:t>kupujícímu zkušebního vzorek</w:t>
      </w:r>
      <w:r w:rsidRPr="00C0407F">
        <w:rPr>
          <w:sz w:val="22"/>
          <w:szCs w:val="22"/>
        </w:rPr>
        <w:t xml:space="preserve"> čtečky, </w:t>
      </w:r>
      <w:r w:rsidR="00C212DD">
        <w:rPr>
          <w:sz w:val="22"/>
          <w:szCs w:val="22"/>
        </w:rPr>
        <w:t>který dokáže číst</w:t>
      </w:r>
      <w:r w:rsidRPr="00C0407F">
        <w:rPr>
          <w:sz w:val="22"/>
          <w:szCs w:val="22"/>
        </w:rPr>
        <w:t xml:space="preserve"> VŠB ID (rozhraní USB emulace sériového portu)</w:t>
      </w:r>
      <w:r w:rsidR="00E25226">
        <w:rPr>
          <w:sz w:val="22"/>
          <w:szCs w:val="22"/>
        </w:rPr>
        <w:t>.</w:t>
      </w:r>
    </w:p>
    <w:p w14:paraId="35C049DC" w14:textId="6E6C16B4" w:rsidR="003E3B0A" w:rsidRDefault="001D32D6" w:rsidP="003E3B0A">
      <w:pPr>
        <w:numPr>
          <w:ilvl w:val="1"/>
          <w:numId w:val="2"/>
        </w:numPr>
        <w:spacing w:after="120" w:line="276" w:lineRule="auto"/>
        <w:jc w:val="both"/>
        <w:rPr>
          <w:sz w:val="22"/>
          <w:szCs w:val="22"/>
        </w:rPr>
      </w:pPr>
      <w:r>
        <w:rPr>
          <w:sz w:val="22"/>
          <w:szCs w:val="22"/>
        </w:rPr>
        <w:t>Kupující tento vzorek ve lhůtě sedmi dnů otestuje, a pokud nebude splňovat technické parametry stanovené přílohou č. 1 výzvy k podání nabídek</w:t>
      </w:r>
      <w:r w:rsidR="00E25226">
        <w:rPr>
          <w:sz w:val="22"/>
          <w:szCs w:val="22"/>
        </w:rPr>
        <w:t>, kupující prodávajícímu vzorek vrátí k úpravě.</w:t>
      </w:r>
    </w:p>
    <w:p w14:paraId="43AFFBDD" w14:textId="47365AC3" w:rsidR="00984800" w:rsidRDefault="00984800" w:rsidP="003E3B0A">
      <w:pPr>
        <w:numPr>
          <w:ilvl w:val="1"/>
          <w:numId w:val="2"/>
        </w:numPr>
        <w:spacing w:after="120" w:line="276" w:lineRule="auto"/>
        <w:jc w:val="both"/>
        <w:rPr>
          <w:sz w:val="22"/>
          <w:szCs w:val="22"/>
        </w:rPr>
      </w:pPr>
      <w:r>
        <w:rPr>
          <w:sz w:val="22"/>
          <w:szCs w:val="22"/>
        </w:rPr>
        <w:t>Na úpravu vzorku za účelem naplnění požadovaných technických požadavků kupujícího má prodávající 10 dní, přičemž tato lhůta začíná běžet okamžikem předání vzorku</w:t>
      </w:r>
      <w:r w:rsidR="00321F47">
        <w:rPr>
          <w:sz w:val="22"/>
          <w:szCs w:val="22"/>
        </w:rPr>
        <w:t xml:space="preserve">, které proběhne v sídle kupujícího následující pracovní den po </w:t>
      </w:r>
      <w:r w:rsidR="00813473">
        <w:rPr>
          <w:sz w:val="22"/>
          <w:szCs w:val="22"/>
        </w:rPr>
        <w:t xml:space="preserve">emailové </w:t>
      </w:r>
      <w:r w:rsidR="00321F47">
        <w:rPr>
          <w:sz w:val="22"/>
          <w:szCs w:val="22"/>
        </w:rPr>
        <w:t>výzvě kupujícího prodávajícímu.</w:t>
      </w:r>
    </w:p>
    <w:p w14:paraId="1FCF6632" w14:textId="7AA53FBA" w:rsidR="00B75D58" w:rsidRDefault="00B75D58" w:rsidP="003E3B0A">
      <w:pPr>
        <w:numPr>
          <w:ilvl w:val="1"/>
          <w:numId w:val="2"/>
        </w:numPr>
        <w:spacing w:after="120" w:line="276" w:lineRule="auto"/>
        <w:jc w:val="both"/>
        <w:rPr>
          <w:sz w:val="22"/>
          <w:szCs w:val="22"/>
        </w:rPr>
      </w:pPr>
      <w:r>
        <w:rPr>
          <w:sz w:val="22"/>
          <w:szCs w:val="22"/>
        </w:rPr>
        <w:lastRenderedPageBreak/>
        <w:t xml:space="preserve">V případě, že prodávající nesplní svou povinnost dle předcházejícího </w:t>
      </w:r>
      <w:r w:rsidR="000C2E64">
        <w:rPr>
          <w:sz w:val="22"/>
          <w:szCs w:val="22"/>
        </w:rPr>
        <w:t>ustanovení smlouvy a neprovede</w:t>
      </w:r>
      <w:r>
        <w:rPr>
          <w:sz w:val="22"/>
          <w:szCs w:val="22"/>
        </w:rPr>
        <w:t xml:space="preserve"> ve stanovené lhůtě potřebnou úpravu </w:t>
      </w:r>
      <w:r w:rsidR="000C2E64">
        <w:rPr>
          <w:sz w:val="22"/>
          <w:szCs w:val="22"/>
        </w:rPr>
        <w:t>vzorku</w:t>
      </w:r>
      <w:r w:rsidR="00291A73">
        <w:rPr>
          <w:sz w:val="22"/>
          <w:szCs w:val="22"/>
        </w:rPr>
        <w:t>,</w:t>
      </w:r>
      <w:r w:rsidR="000C2E64">
        <w:rPr>
          <w:sz w:val="22"/>
          <w:szCs w:val="22"/>
        </w:rPr>
        <w:t xml:space="preserve"> anebo vzorek</w:t>
      </w:r>
      <w:r>
        <w:rPr>
          <w:sz w:val="22"/>
          <w:szCs w:val="22"/>
        </w:rPr>
        <w:t xml:space="preserve"> nebude ani po úpravě splňovat požadované technické podmínky</w:t>
      </w:r>
      <w:r w:rsidR="000C2E64">
        <w:rPr>
          <w:sz w:val="22"/>
          <w:szCs w:val="22"/>
        </w:rPr>
        <w:t>, dohodly se smluvní strany výslovně na tom, že se jedná o podstatné porušení smlouvy ze strany prodávajícího, který má za následek právo kupujícího na odstoupení od smlouvy a nárok kupujícího na úhradu smluvní pokuty ze strany prodávajícího, a to ve výši 25% z kupní ceny za</w:t>
      </w:r>
      <w:r w:rsidR="00AF317A">
        <w:rPr>
          <w:sz w:val="22"/>
          <w:szCs w:val="22"/>
        </w:rPr>
        <w:t xml:space="preserve"> část zboží I.</w:t>
      </w:r>
    </w:p>
    <w:p w14:paraId="7847F800" w14:textId="7DDC38B3" w:rsidR="003E3B0A" w:rsidRDefault="00592753" w:rsidP="003E3B0A">
      <w:pPr>
        <w:numPr>
          <w:ilvl w:val="1"/>
          <w:numId w:val="2"/>
        </w:numPr>
        <w:spacing w:after="120" w:line="276" w:lineRule="auto"/>
        <w:jc w:val="both"/>
        <w:rPr>
          <w:sz w:val="22"/>
          <w:szCs w:val="22"/>
        </w:rPr>
      </w:pPr>
      <w:r>
        <w:rPr>
          <w:sz w:val="22"/>
          <w:szCs w:val="22"/>
        </w:rPr>
        <w:t xml:space="preserve">Prodávající předá kupujícímu do </w:t>
      </w:r>
      <w:r w:rsidR="003E3B0A" w:rsidRPr="00C0407F">
        <w:rPr>
          <w:sz w:val="22"/>
          <w:szCs w:val="22"/>
        </w:rPr>
        <w:t>1</w:t>
      </w:r>
      <w:r>
        <w:rPr>
          <w:sz w:val="22"/>
          <w:szCs w:val="22"/>
        </w:rPr>
        <w:t xml:space="preserve">. července </w:t>
      </w:r>
      <w:r w:rsidR="003E3B0A" w:rsidRPr="00C0407F">
        <w:rPr>
          <w:sz w:val="22"/>
          <w:szCs w:val="22"/>
        </w:rPr>
        <w:t xml:space="preserve">2019 </w:t>
      </w:r>
      <w:r>
        <w:rPr>
          <w:sz w:val="22"/>
          <w:szCs w:val="22"/>
        </w:rPr>
        <w:t>dokumentaci</w:t>
      </w:r>
      <w:r w:rsidR="00264BBF">
        <w:rPr>
          <w:sz w:val="22"/>
          <w:szCs w:val="22"/>
        </w:rPr>
        <w:t xml:space="preserve"> a technickou specifikaci </w:t>
      </w:r>
      <w:r w:rsidR="003E3B0A" w:rsidRPr="00C0407F">
        <w:rPr>
          <w:sz w:val="22"/>
          <w:szCs w:val="22"/>
        </w:rPr>
        <w:t>vytváření programovací karty čteček</w:t>
      </w:r>
    </w:p>
    <w:p w14:paraId="0D5914E6" w14:textId="110B0CD4" w:rsidR="00911CFA" w:rsidRPr="00456350" w:rsidRDefault="00264BBF" w:rsidP="00456350">
      <w:pPr>
        <w:numPr>
          <w:ilvl w:val="1"/>
          <w:numId w:val="2"/>
        </w:numPr>
        <w:spacing w:after="120" w:line="276" w:lineRule="auto"/>
        <w:jc w:val="both"/>
        <w:rPr>
          <w:sz w:val="22"/>
          <w:szCs w:val="22"/>
        </w:rPr>
      </w:pPr>
      <w:r>
        <w:rPr>
          <w:sz w:val="22"/>
          <w:szCs w:val="22"/>
        </w:rPr>
        <w:t xml:space="preserve">Vlastní dodávky části I zboží budou probíhat v období od </w:t>
      </w:r>
      <w:r w:rsidRPr="00C0407F">
        <w:rPr>
          <w:sz w:val="22"/>
          <w:szCs w:val="22"/>
        </w:rPr>
        <w:t>1.</w:t>
      </w:r>
      <w:r>
        <w:rPr>
          <w:sz w:val="22"/>
          <w:szCs w:val="22"/>
        </w:rPr>
        <w:t xml:space="preserve"> července 2019 do</w:t>
      </w:r>
      <w:r w:rsidR="003E3B0A" w:rsidRPr="00C0407F">
        <w:rPr>
          <w:sz w:val="22"/>
          <w:szCs w:val="22"/>
        </w:rPr>
        <w:t xml:space="preserve"> 15.</w:t>
      </w:r>
      <w:r>
        <w:rPr>
          <w:sz w:val="22"/>
          <w:szCs w:val="22"/>
        </w:rPr>
        <w:t xml:space="preserve"> srpna </w:t>
      </w:r>
      <w:r w:rsidR="003E3B0A" w:rsidRPr="00C0407F">
        <w:rPr>
          <w:sz w:val="22"/>
          <w:szCs w:val="22"/>
        </w:rPr>
        <w:t>2019</w:t>
      </w:r>
      <w:r>
        <w:rPr>
          <w:sz w:val="22"/>
          <w:szCs w:val="22"/>
        </w:rPr>
        <w:t xml:space="preserve"> dle</w:t>
      </w:r>
      <w:r w:rsidR="001D5264">
        <w:rPr>
          <w:sz w:val="22"/>
          <w:szCs w:val="22"/>
        </w:rPr>
        <w:t xml:space="preserve"> termínů stanovených v příloze č. 1 výzvy k podání nabídek a dle pokynů kontaktní </w:t>
      </w:r>
      <w:r w:rsidR="00911CFA">
        <w:rPr>
          <w:sz w:val="22"/>
          <w:szCs w:val="22"/>
        </w:rPr>
        <w:t>osoby kupujícího.</w:t>
      </w:r>
    </w:p>
    <w:p w14:paraId="064618E9" w14:textId="33B04927" w:rsidR="00456350" w:rsidRPr="00813473" w:rsidRDefault="00456350" w:rsidP="00456350">
      <w:pPr>
        <w:numPr>
          <w:ilvl w:val="0"/>
          <w:numId w:val="2"/>
        </w:numPr>
        <w:spacing w:after="120" w:line="276" w:lineRule="auto"/>
        <w:jc w:val="both"/>
        <w:rPr>
          <w:sz w:val="22"/>
          <w:szCs w:val="22"/>
        </w:rPr>
      </w:pPr>
      <w:r w:rsidRPr="00456350">
        <w:rPr>
          <w:sz w:val="22"/>
          <w:szCs w:val="22"/>
        </w:rPr>
        <w:t xml:space="preserve">Prodávající se zavazuje dodat část </w:t>
      </w:r>
      <w:r w:rsidR="00813473" w:rsidRPr="00813473">
        <w:rPr>
          <w:sz w:val="22"/>
          <w:szCs w:val="22"/>
        </w:rPr>
        <w:t>zboží I</w:t>
      </w:r>
      <w:r w:rsidR="004A46B1">
        <w:rPr>
          <w:sz w:val="22"/>
          <w:szCs w:val="22"/>
        </w:rPr>
        <w:t>I</w:t>
      </w:r>
      <w:r w:rsidR="00813473" w:rsidRPr="00813473">
        <w:rPr>
          <w:sz w:val="22"/>
          <w:szCs w:val="22"/>
        </w:rPr>
        <w:t>. ve lhůtě od 1.</w:t>
      </w:r>
      <w:r w:rsidR="00813473">
        <w:rPr>
          <w:sz w:val="22"/>
          <w:szCs w:val="22"/>
        </w:rPr>
        <w:t xml:space="preserve"> </w:t>
      </w:r>
      <w:r w:rsidR="00813473" w:rsidRPr="00813473">
        <w:rPr>
          <w:sz w:val="22"/>
          <w:szCs w:val="22"/>
        </w:rPr>
        <w:t>srpna 2019</w:t>
      </w:r>
      <w:r w:rsidR="009C24C6">
        <w:rPr>
          <w:sz w:val="22"/>
          <w:szCs w:val="22"/>
        </w:rPr>
        <w:t xml:space="preserve"> do 15. září </w:t>
      </w:r>
      <w:r w:rsidR="00813473" w:rsidRPr="00813473">
        <w:rPr>
          <w:sz w:val="22"/>
          <w:szCs w:val="22"/>
        </w:rPr>
        <w:t>2019</w:t>
      </w:r>
      <w:r w:rsidR="009C24C6">
        <w:rPr>
          <w:sz w:val="22"/>
          <w:szCs w:val="22"/>
        </w:rPr>
        <w:t>, a to dle pokynů kontaktní osoby kupujícího.</w:t>
      </w:r>
    </w:p>
    <w:p w14:paraId="367DC1AE" w14:textId="365F6F85" w:rsidR="00000C8D" w:rsidRPr="00874F4E" w:rsidRDefault="00000C8D" w:rsidP="001516BD">
      <w:pPr>
        <w:numPr>
          <w:ilvl w:val="0"/>
          <w:numId w:val="2"/>
        </w:numPr>
        <w:spacing w:after="120" w:line="276" w:lineRule="auto"/>
        <w:jc w:val="both"/>
        <w:rPr>
          <w:sz w:val="22"/>
          <w:szCs w:val="22"/>
        </w:rPr>
      </w:pPr>
      <w:r w:rsidRPr="00874F4E">
        <w:rPr>
          <w:sz w:val="22"/>
          <w:szCs w:val="22"/>
        </w:rPr>
        <w:t xml:space="preserve">Místem plnění </w:t>
      </w:r>
      <w:r w:rsidR="001516BD" w:rsidRPr="00874F4E">
        <w:rPr>
          <w:sz w:val="22"/>
          <w:szCs w:val="22"/>
        </w:rPr>
        <w:t>pro část zboží I.</w:t>
      </w:r>
      <w:r w:rsidR="002A4F0E" w:rsidRPr="00874F4E">
        <w:rPr>
          <w:sz w:val="22"/>
          <w:szCs w:val="22"/>
        </w:rPr>
        <w:t xml:space="preserve"> je sídlo zadavatele, areál Vysoké školy báňské – Technické univerzity Ostrava, na ulici 17. listopadu 2172/15, 708 00 Ostrava-Poruba</w:t>
      </w:r>
      <w:r w:rsidR="001516BD" w:rsidRPr="00874F4E">
        <w:rPr>
          <w:sz w:val="22"/>
          <w:szCs w:val="22"/>
        </w:rPr>
        <w:t xml:space="preserve">, </w:t>
      </w:r>
      <w:r w:rsidR="00874F4E" w:rsidRPr="00874F4E">
        <w:rPr>
          <w:sz w:val="22"/>
          <w:szCs w:val="22"/>
        </w:rPr>
        <w:t>místo</w:t>
      </w:r>
      <w:r w:rsidR="001516BD" w:rsidRPr="00874F4E">
        <w:rPr>
          <w:sz w:val="22"/>
          <w:szCs w:val="22"/>
        </w:rPr>
        <w:t xml:space="preserve"> plnění pro část zboží </w:t>
      </w:r>
      <w:r w:rsidR="00874F4E" w:rsidRPr="00874F4E">
        <w:rPr>
          <w:sz w:val="22"/>
          <w:szCs w:val="22"/>
        </w:rPr>
        <w:t>I</w:t>
      </w:r>
      <w:r w:rsidR="001516BD" w:rsidRPr="00874F4E">
        <w:rPr>
          <w:sz w:val="22"/>
          <w:szCs w:val="22"/>
        </w:rPr>
        <w:t>I. je uveden</w:t>
      </w:r>
      <w:r w:rsidR="00874F4E" w:rsidRPr="00874F4E">
        <w:rPr>
          <w:sz w:val="22"/>
          <w:szCs w:val="22"/>
        </w:rPr>
        <w:t>o</w:t>
      </w:r>
      <w:r w:rsidR="001516BD" w:rsidRPr="00874F4E">
        <w:rPr>
          <w:sz w:val="22"/>
          <w:szCs w:val="22"/>
        </w:rPr>
        <w:t xml:space="preserve"> v Příloze č. 2 </w:t>
      </w:r>
      <w:r w:rsidR="00874F4E" w:rsidRPr="00874F4E">
        <w:rPr>
          <w:sz w:val="22"/>
          <w:szCs w:val="22"/>
        </w:rPr>
        <w:t xml:space="preserve">výzvy k podání nabídek </w:t>
      </w:r>
      <w:r w:rsidR="001516BD" w:rsidRPr="00874F4E">
        <w:rPr>
          <w:sz w:val="22"/>
          <w:szCs w:val="22"/>
        </w:rPr>
        <w:t>v části Podrobný popis jednotlivých lokací</w:t>
      </w:r>
    </w:p>
    <w:p w14:paraId="117BFFCA" w14:textId="77777777" w:rsidR="009B2EEB" w:rsidRPr="00813473"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813473">
        <w:rPr>
          <w:sz w:val="22"/>
          <w:szCs w:val="22"/>
        </w:rPr>
        <w:t xml:space="preserve">Prodávající je povinen alespoň </w:t>
      </w:r>
      <w:r w:rsidR="005938D9" w:rsidRPr="00813473">
        <w:rPr>
          <w:sz w:val="22"/>
          <w:szCs w:val="22"/>
        </w:rPr>
        <w:t>pět</w:t>
      </w:r>
      <w:r w:rsidRPr="00813473">
        <w:rPr>
          <w:sz w:val="22"/>
          <w:szCs w:val="22"/>
        </w:rPr>
        <w:t xml:space="preserve"> pracovní</w:t>
      </w:r>
      <w:r w:rsidR="005938D9" w:rsidRPr="00813473">
        <w:rPr>
          <w:sz w:val="22"/>
          <w:szCs w:val="22"/>
        </w:rPr>
        <w:t>ch</w:t>
      </w:r>
      <w:r w:rsidRPr="00813473">
        <w:rPr>
          <w:sz w:val="22"/>
          <w:szCs w:val="22"/>
        </w:rPr>
        <w:t xml:space="preserve"> dn</w:t>
      </w:r>
      <w:r w:rsidR="005938D9" w:rsidRPr="00813473">
        <w:rPr>
          <w:sz w:val="22"/>
          <w:szCs w:val="22"/>
        </w:rPr>
        <w:t>ů</w:t>
      </w:r>
      <w:r w:rsidRPr="00813473">
        <w:rPr>
          <w:sz w:val="22"/>
          <w:szCs w:val="22"/>
        </w:rPr>
        <w:t xml:space="preserve"> před faktickým dodáním zboží informovat kontaktní osobu kupujícího e-mailovou zprávou o předpokládaném termínu</w:t>
      </w:r>
      <w:r w:rsidR="00980820" w:rsidRPr="00813473">
        <w:rPr>
          <w:sz w:val="22"/>
          <w:szCs w:val="22"/>
        </w:rPr>
        <w:t xml:space="preserve"> dodávky zboží</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42B07CC2" w14:textId="77777777" w:rsidR="00371148" w:rsidRDefault="00371148"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3D35F74B" w14:textId="234E4B73" w:rsidR="00980820" w:rsidRDefault="007801D5" w:rsidP="009C24C6">
      <w:pPr>
        <w:pStyle w:val="1"/>
        <w:numPr>
          <w:ilvl w:val="0"/>
          <w:numId w:val="1"/>
        </w:numPr>
        <w:spacing w:before="0" w:after="120" w:line="276" w:lineRule="auto"/>
        <w:ind w:left="357" w:hanging="357"/>
        <w:rPr>
          <w:sz w:val="22"/>
          <w:szCs w:val="22"/>
        </w:rPr>
      </w:pPr>
      <w:r>
        <w:rPr>
          <w:sz w:val="22"/>
          <w:szCs w:val="22"/>
        </w:rPr>
        <w:t>Kupní cena zboží a veškerého souvisejícího plnění je uvedena v příloze č. 1 této</w:t>
      </w:r>
      <w:r w:rsidR="00D0735E">
        <w:rPr>
          <w:sz w:val="22"/>
          <w:szCs w:val="22"/>
        </w:rPr>
        <w:t xml:space="preserve"> kupní smlouvy – Položkovém rozpočtu.</w:t>
      </w:r>
    </w:p>
    <w:p w14:paraId="33C10103" w14:textId="2BF09B4B"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59563F8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Lhůta splatnosti faktury je </w:t>
      </w:r>
      <w:r w:rsidR="007607B5" w:rsidRPr="007801D5">
        <w:rPr>
          <w:sz w:val="22"/>
          <w:szCs w:val="22"/>
        </w:rPr>
        <w:t>21</w:t>
      </w:r>
      <w:r w:rsidRPr="007801D5">
        <w:rPr>
          <w:sz w:val="22"/>
          <w:szCs w:val="22"/>
        </w:rPr>
        <w:t xml:space="preserve"> dnů ode</w:t>
      </w:r>
      <w:r w:rsidRPr="00000C8D">
        <w:rPr>
          <w:sz w:val="22"/>
          <w:szCs w:val="22"/>
        </w:rPr>
        <w:t xml:space="preserve"> dne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2DDBAAF4"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w:t>
      </w:r>
      <w:r w:rsidRPr="00000C8D">
        <w:rPr>
          <w:sz w:val="22"/>
          <w:szCs w:val="22"/>
        </w:rPr>
        <w:lastRenderedPageBreak/>
        <w:t xml:space="preserve">zaplacením ceny zboží. Okamžikem doručení náležitě doplněné či opravené faktury začne běžet nová lhůta splatnosti faktury v délce </w:t>
      </w:r>
      <w:r w:rsidR="007607B5">
        <w:rPr>
          <w:sz w:val="22"/>
          <w:szCs w:val="22"/>
        </w:rPr>
        <w:t>21</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5211E0BE"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507A27">
        <w:rPr>
          <w:sz w:val="22"/>
          <w:szCs w:val="22"/>
        </w:rPr>
        <w:t>24</w:t>
      </w:r>
      <w:r w:rsidR="009B2EEB">
        <w:rPr>
          <w:sz w:val="22"/>
          <w:szCs w:val="22"/>
        </w:rPr>
        <w:t xml:space="preserve"> </w:t>
      </w:r>
      <w:r w:rsidR="00FD028A">
        <w:rPr>
          <w:sz w:val="22"/>
          <w:szCs w:val="22"/>
        </w:rPr>
        <w:t>měsíců</w:t>
      </w:r>
      <w:r>
        <w:rPr>
          <w:sz w:val="22"/>
          <w:szCs w:val="22"/>
        </w:rPr>
        <w:t>.</w:t>
      </w:r>
    </w:p>
    <w:p w14:paraId="3263781A" w14:textId="43524408"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 a na vady 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593EFAA6"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w:t>
      </w:r>
      <w:r w:rsidR="005D6F93">
        <w:rPr>
          <w:sz w:val="22"/>
          <w:szCs w:val="22"/>
        </w:rPr>
        <w:t>3</w:t>
      </w:r>
      <w:r w:rsidRPr="00C76439">
        <w:rPr>
          <w:sz w:val="22"/>
          <w:szCs w:val="22"/>
        </w:rPr>
        <w:t>. této smlouvy, a to buď provedením samotné opravy v místě plnění, nebo vyzvednutím a zpětným doručením reklamovaného zboží v místě plnění.</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6C64008A"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e</w:t>
      </w:r>
      <w:r w:rsidR="00480717">
        <w:rPr>
          <w:sz w:val="22"/>
          <w:szCs w:val="22"/>
        </w:rPr>
        <w:t>-</w:t>
      </w:r>
      <w:r w:rsidRPr="00236013">
        <w:rPr>
          <w:sz w:val="22"/>
          <w:szCs w:val="22"/>
        </w:rPr>
        <w:t xml:space="preserv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t>Kontaktní osobou za kupujícího je:</w:t>
      </w:r>
    </w:p>
    <w:p w14:paraId="567DE3D5" w14:textId="79F9AE99" w:rsidR="007D4375" w:rsidRPr="007D4375" w:rsidRDefault="007D4375" w:rsidP="007D4375">
      <w:pPr>
        <w:pStyle w:val="Smlouva-slo"/>
        <w:spacing w:line="276" w:lineRule="auto"/>
        <w:ind w:left="360"/>
        <w:rPr>
          <w:sz w:val="22"/>
          <w:szCs w:val="22"/>
        </w:rPr>
      </w:pPr>
      <w:r w:rsidRPr="007D4375">
        <w:rPr>
          <w:sz w:val="22"/>
          <w:szCs w:val="22"/>
        </w:rPr>
        <w:t>František Mlčoch, e</w:t>
      </w:r>
      <w:r w:rsidR="00480717">
        <w:rPr>
          <w:sz w:val="22"/>
          <w:szCs w:val="22"/>
        </w:rPr>
        <w:t>-</w:t>
      </w:r>
      <w:r w:rsidRPr="007D4375">
        <w:rPr>
          <w:sz w:val="22"/>
          <w:szCs w:val="22"/>
        </w:rPr>
        <w:t>mail: frantisek.mlcoch</w:t>
      </w:r>
      <w:r w:rsidRPr="00480717">
        <w:rPr>
          <w:sz w:val="22"/>
          <w:szCs w:val="22"/>
        </w:rPr>
        <w:t>@</w:t>
      </w:r>
      <w:r w:rsidRPr="007D4375">
        <w:rPr>
          <w:sz w:val="22"/>
          <w:szCs w:val="22"/>
        </w:rPr>
        <w:t>vsb.cz, tel. 597 323 472</w:t>
      </w:r>
    </w:p>
    <w:p w14:paraId="36B82F0B" w14:textId="77777777" w:rsidR="00BA7793" w:rsidRPr="00871818" w:rsidRDefault="00BA7793" w:rsidP="00BA7793">
      <w:pPr>
        <w:pStyle w:val="Smlouva-slo"/>
        <w:tabs>
          <w:tab w:val="num" w:pos="2410"/>
        </w:tabs>
        <w:spacing w:line="276" w:lineRule="auto"/>
        <w:ind w:left="360"/>
        <w:rPr>
          <w:sz w:val="22"/>
          <w:szCs w:val="22"/>
        </w:rPr>
      </w:pPr>
      <w:r w:rsidRPr="00871818">
        <w:rPr>
          <w:sz w:val="22"/>
          <w:szCs w:val="22"/>
        </w:rPr>
        <w:lastRenderedPageBreak/>
        <w:t xml:space="preserve">Jakmile kupující odešle toto oznámení, bude se mít za to, že požaduje bezplatné odstranění vady, neuvede-li v oznámení jinak. </w:t>
      </w:r>
    </w:p>
    <w:p w14:paraId="52F19B14" w14:textId="436CE219" w:rsidR="00BA7793" w:rsidRDefault="00BA7793" w:rsidP="00BA7793">
      <w:pPr>
        <w:pStyle w:val="Smlouva-slo"/>
        <w:tabs>
          <w:tab w:val="num" w:pos="2410"/>
        </w:tabs>
        <w:spacing w:line="276" w:lineRule="auto"/>
        <w:ind w:left="360"/>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w:t>
      </w:r>
      <w:r w:rsidR="007E01B0">
        <w:rPr>
          <w:sz w:val="22"/>
          <w:szCs w:val="22"/>
        </w:rPr>
        <w:t xml:space="preserve">u koupě a to na vlastní náklady, </w:t>
      </w:r>
      <w:r w:rsidR="0030368E">
        <w:rPr>
          <w:sz w:val="22"/>
          <w:szCs w:val="22"/>
        </w:rPr>
        <w:t xml:space="preserve">a zahájit odstranění vady </w:t>
      </w:r>
      <w:r w:rsidR="007E01B0">
        <w:rPr>
          <w:sz w:val="22"/>
          <w:szCs w:val="22"/>
        </w:rPr>
        <w:t>ve lhůtě 48 hodin od nahlášení vady zboží.</w:t>
      </w:r>
    </w:p>
    <w:p w14:paraId="2B94A0EC" w14:textId="77777777" w:rsidR="007E01B0" w:rsidRDefault="007E01B0" w:rsidP="00BA7793">
      <w:pPr>
        <w:pStyle w:val="Smlouva-slo"/>
        <w:tabs>
          <w:tab w:val="num" w:pos="2410"/>
        </w:tabs>
        <w:spacing w:line="276" w:lineRule="auto"/>
        <w:ind w:left="360"/>
        <w:rPr>
          <w:sz w:val="22"/>
          <w:szCs w:val="22"/>
        </w:rPr>
      </w:pPr>
    </w:p>
    <w:p w14:paraId="6CD454DE" w14:textId="77777777"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4F2D52B8" w:rsidR="00000C8D"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Nedodá-li prodávající kupujícímu zboží</w:t>
      </w:r>
      <w:r w:rsidR="00190579">
        <w:rPr>
          <w:sz w:val="22"/>
          <w:szCs w:val="22"/>
        </w:rPr>
        <w:t>, nebo kteroukoli jednotlivou část plnění smlouvy</w:t>
      </w:r>
      <w:r w:rsidR="008F394F">
        <w:rPr>
          <w:sz w:val="22"/>
          <w:szCs w:val="22"/>
        </w:rPr>
        <w:t xml:space="preserve"> ve lhůtách</w:t>
      </w:r>
      <w:r w:rsidRPr="00000C8D">
        <w:rPr>
          <w:sz w:val="22"/>
          <w:szCs w:val="22"/>
        </w:rPr>
        <w:t xml:space="preserve"> </w:t>
      </w:r>
      <w:r w:rsidR="00016122">
        <w:rPr>
          <w:sz w:val="22"/>
          <w:szCs w:val="22"/>
        </w:rPr>
        <w:t xml:space="preserve">dle ustanovení článku III, </w:t>
      </w:r>
      <w:r w:rsidR="005D598E">
        <w:rPr>
          <w:sz w:val="22"/>
          <w:szCs w:val="22"/>
        </w:rPr>
        <w:t>odst. 1</w:t>
      </w:r>
      <w:r w:rsidR="005D5F31">
        <w:rPr>
          <w:sz w:val="22"/>
          <w:szCs w:val="22"/>
        </w:rPr>
        <w:t xml:space="preserve"> a 2</w:t>
      </w:r>
      <w:r w:rsidR="005D598E">
        <w:rPr>
          <w:sz w:val="22"/>
          <w:szCs w:val="22"/>
        </w:rPr>
        <w:t>, zaplatí</w:t>
      </w:r>
      <w:r w:rsidRPr="00000C8D">
        <w:rPr>
          <w:sz w:val="22"/>
          <w:szCs w:val="22"/>
        </w:rPr>
        <w:t xml:space="preserve"> kupujícímu smluvní pokutu ve </w:t>
      </w:r>
      <w:r w:rsidRPr="00582A36">
        <w:rPr>
          <w:sz w:val="22"/>
          <w:szCs w:val="22"/>
        </w:rPr>
        <w:t xml:space="preserve">výši </w:t>
      </w:r>
      <w:r w:rsidR="00FD028A" w:rsidRPr="005D5F31">
        <w:rPr>
          <w:sz w:val="22"/>
          <w:szCs w:val="22"/>
        </w:rPr>
        <w:t>0,5% z</w:t>
      </w:r>
      <w:r w:rsidR="00FD028A">
        <w:rPr>
          <w:sz w:val="22"/>
          <w:szCs w:val="22"/>
        </w:rPr>
        <w:t xml:space="preserve"> celkové nabídkové ceny </w:t>
      </w:r>
      <w:r w:rsidR="00AB2D40">
        <w:rPr>
          <w:sz w:val="22"/>
          <w:szCs w:val="22"/>
        </w:rPr>
        <w:t>bez</w:t>
      </w:r>
      <w:r w:rsidR="00FD028A">
        <w:rPr>
          <w:sz w:val="22"/>
          <w:szCs w:val="22"/>
        </w:rPr>
        <w:t> DPH za každý započatý den prodlení</w:t>
      </w:r>
      <w:r w:rsidRPr="00000C8D">
        <w:rPr>
          <w:sz w:val="22"/>
          <w:szCs w:val="22"/>
        </w:rPr>
        <w:t>.</w:t>
      </w:r>
    </w:p>
    <w:p w14:paraId="559F7017" w14:textId="362E6E8E" w:rsidR="007A3B52" w:rsidRPr="00000C8D" w:rsidRDefault="007A3B52"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Pr>
          <w:sz w:val="22"/>
          <w:szCs w:val="22"/>
        </w:rPr>
        <w:t>Nezapočne-</w:t>
      </w:r>
      <w:r w:rsidR="0030368E">
        <w:rPr>
          <w:sz w:val="22"/>
          <w:szCs w:val="22"/>
        </w:rPr>
        <w:t xml:space="preserve">li prodávající s odstraňováním vady zboží dle ustanovení článku </w:t>
      </w:r>
      <w:r w:rsidR="00A307A3">
        <w:rPr>
          <w:sz w:val="22"/>
          <w:szCs w:val="22"/>
        </w:rPr>
        <w:t>V</w:t>
      </w:r>
      <w:r w:rsidR="0030368E">
        <w:rPr>
          <w:sz w:val="22"/>
          <w:szCs w:val="22"/>
        </w:rPr>
        <w:t xml:space="preserve">, odst. </w:t>
      </w:r>
      <w:r w:rsidR="00A307A3">
        <w:rPr>
          <w:sz w:val="22"/>
          <w:szCs w:val="22"/>
        </w:rPr>
        <w:t>7</w:t>
      </w:r>
      <w:r w:rsidR="0030368E">
        <w:rPr>
          <w:sz w:val="22"/>
          <w:szCs w:val="22"/>
        </w:rPr>
        <w:t>, zaplatí</w:t>
      </w:r>
      <w:r w:rsidR="0030368E" w:rsidRPr="00000C8D">
        <w:rPr>
          <w:sz w:val="22"/>
          <w:szCs w:val="22"/>
        </w:rPr>
        <w:t xml:space="preserve"> kupujícímu smluvní pokutu ve </w:t>
      </w:r>
      <w:r w:rsidR="0030368E" w:rsidRPr="00582A36">
        <w:rPr>
          <w:sz w:val="22"/>
          <w:szCs w:val="22"/>
        </w:rPr>
        <w:t xml:space="preserve">výši </w:t>
      </w:r>
      <w:r w:rsidR="0030368E" w:rsidRPr="005D5F31">
        <w:rPr>
          <w:sz w:val="22"/>
          <w:szCs w:val="22"/>
        </w:rPr>
        <w:t>0,5% z</w:t>
      </w:r>
      <w:r w:rsidR="0030368E">
        <w:rPr>
          <w:sz w:val="22"/>
          <w:szCs w:val="22"/>
        </w:rPr>
        <w:t> celkové nabídkové ceny bez DPH za každý započatý den prodlení</w:t>
      </w:r>
      <w:r w:rsidR="0030368E" w:rsidRPr="00000C8D">
        <w:rPr>
          <w:sz w:val="22"/>
          <w:szCs w:val="22"/>
        </w:rPr>
        <w:t>.</w:t>
      </w:r>
    </w:p>
    <w:p w14:paraId="4E408C92" w14:textId="711451D4" w:rsidR="00000C8D" w:rsidRPr="00000C8D" w:rsidRDefault="007A3B52"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DC49CF">
        <w:rPr>
          <w:sz w:val="22"/>
          <w:szCs w:val="22"/>
        </w:rPr>
        <w:t xml:space="preserve">.  </w:t>
      </w:r>
      <w:r w:rsidR="00B87800">
        <w:rPr>
          <w:sz w:val="22"/>
          <w:szCs w:val="22"/>
        </w:rPr>
        <w:t xml:space="preserve"> </w:t>
      </w:r>
      <w:r w:rsidR="00DC49CF">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12479ED" w:rsidR="00000C8D" w:rsidRPr="00000C8D" w:rsidRDefault="007A3B52" w:rsidP="0027684C">
      <w:pPr>
        <w:pStyle w:val="1"/>
        <w:tabs>
          <w:tab w:val="left" w:pos="1068"/>
        </w:tabs>
        <w:suppressAutoHyphens/>
        <w:autoSpaceDN/>
        <w:adjustRightInd/>
        <w:spacing w:before="0" w:after="120" w:line="276" w:lineRule="auto"/>
        <w:ind w:left="426" w:hanging="425"/>
        <w:rPr>
          <w:sz w:val="22"/>
          <w:szCs w:val="22"/>
        </w:rPr>
      </w:pPr>
      <w:r>
        <w:rPr>
          <w:sz w:val="22"/>
          <w:szCs w:val="22"/>
        </w:rPr>
        <w:t>4</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43EB5747" w:rsidR="005938D9" w:rsidRDefault="007A3B52" w:rsidP="0027684C">
      <w:pPr>
        <w:tabs>
          <w:tab w:val="left" w:pos="1068"/>
        </w:tabs>
        <w:suppressAutoHyphens/>
        <w:spacing w:after="120" w:line="276" w:lineRule="auto"/>
        <w:ind w:left="426" w:hanging="426"/>
        <w:jc w:val="both"/>
        <w:rPr>
          <w:sz w:val="22"/>
          <w:szCs w:val="22"/>
        </w:rPr>
      </w:pPr>
      <w:r>
        <w:rPr>
          <w:sz w:val="22"/>
          <w:szCs w:val="22"/>
        </w:rPr>
        <w:t>5</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7BF530C9" w:rsidR="00000C8D" w:rsidRDefault="007A3B52" w:rsidP="0027684C">
      <w:pPr>
        <w:tabs>
          <w:tab w:val="left" w:pos="1068"/>
        </w:tabs>
        <w:suppressAutoHyphens/>
        <w:spacing w:after="120" w:line="276" w:lineRule="auto"/>
        <w:ind w:left="426" w:hanging="426"/>
        <w:jc w:val="both"/>
        <w:rPr>
          <w:sz w:val="22"/>
          <w:szCs w:val="22"/>
        </w:rPr>
      </w:pPr>
      <w:r>
        <w:rPr>
          <w:sz w:val="22"/>
          <w:szCs w:val="22"/>
        </w:rPr>
        <w:t>6</w:t>
      </w:r>
      <w:r w:rsidR="005938D9">
        <w:rPr>
          <w:sz w:val="22"/>
          <w:szCs w:val="22"/>
        </w:rPr>
        <w:t xml:space="preserve">. </w:t>
      </w:r>
      <w:r w:rsidR="005938D9">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4A4765B6" w:rsidR="001878CB" w:rsidRPr="001878CB" w:rsidRDefault="007A3B52" w:rsidP="001878CB">
      <w:pPr>
        <w:tabs>
          <w:tab w:val="left" w:pos="1068"/>
        </w:tabs>
        <w:suppressAutoHyphens/>
        <w:spacing w:after="120" w:line="276" w:lineRule="auto"/>
        <w:ind w:left="426" w:hanging="426"/>
        <w:jc w:val="both"/>
        <w:rPr>
          <w:sz w:val="22"/>
          <w:szCs w:val="22"/>
        </w:rPr>
      </w:pPr>
      <w:r>
        <w:rPr>
          <w:sz w:val="22"/>
          <w:szCs w:val="22"/>
        </w:rPr>
        <w:t>7</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0F5A2D21" w14:textId="53C1207D" w:rsidR="001878CB" w:rsidRPr="001878CB" w:rsidRDefault="008F4B4D" w:rsidP="008F4B4D">
      <w:pPr>
        <w:tabs>
          <w:tab w:val="left" w:pos="1068"/>
        </w:tabs>
        <w:suppressAutoHyphens/>
        <w:spacing w:after="120" w:line="276" w:lineRule="auto"/>
        <w:ind w:left="709" w:hanging="709"/>
        <w:jc w:val="both"/>
        <w:rPr>
          <w:sz w:val="22"/>
          <w:szCs w:val="22"/>
        </w:rPr>
      </w:pPr>
      <w:r>
        <w:rPr>
          <w:sz w:val="22"/>
          <w:szCs w:val="22"/>
        </w:rPr>
        <w:tab/>
      </w:r>
      <w:r w:rsidR="001878CB" w:rsidRPr="001878CB">
        <w:rPr>
          <w:sz w:val="22"/>
          <w:szCs w:val="22"/>
        </w:rPr>
        <w:t>a)</w:t>
      </w:r>
      <w:r w:rsidR="001878CB" w:rsidRPr="001878CB">
        <w:rPr>
          <w:sz w:val="22"/>
          <w:szCs w:val="22"/>
        </w:rPr>
        <w:tab/>
        <w:t xml:space="preserve">prodlení prodávajícího s dodáním zboží po dobu delší než </w:t>
      </w:r>
      <w:r w:rsidR="00895EC6">
        <w:rPr>
          <w:sz w:val="22"/>
          <w:szCs w:val="22"/>
        </w:rPr>
        <w:t>deset</w:t>
      </w:r>
      <w:r w:rsidR="001878CB" w:rsidRPr="001878CB">
        <w:rPr>
          <w:sz w:val="22"/>
          <w:szCs w:val="22"/>
        </w:rPr>
        <w:t xml:space="preserve"> dnů oproti termínu plnění stanovenému podle této Smlouvy,</w:t>
      </w:r>
    </w:p>
    <w:p w14:paraId="1181F9D2" w14:textId="3C7B9D7D" w:rsidR="001878CB" w:rsidRPr="001878CB" w:rsidRDefault="001878CB" w:rsidP="008F4B4D">
      <w:pPr>
        <w:tabs>
          <w:tab w:val="left" w:pos="1068"/>
        </w:tabs>
        <w:suppressAutoHyphens/>
        <w:spacing w:after="120" w:line="276" w:lineRule="auto"/>
        <w:ind w:left="426" w:firstLine="283"/>
        <w:jc w:val="both"/>
        <w:rPr>
          <w:sz w:val="22"/>
          <w:szCs w:val="22"/>
        </w:rPr>
      </w:pPr>
      <w:r w:rsidRPr="001878CB">
        <w:rPr>
          <w:sz w:val="22"/>
          <w:szCs w:val="22"/>
        </w:rPr>
        <w:t>b)</w:t>
      </w:r>
      <w:r w:rsidRPr="001878CB">
        <w:rPr>
          <w:sz w:val="22"/>
          <w:szCs w:val="22"/>
        </w:rPr>
        <w:tab/>
        <w:t xml:space="preserve">prodlení prodávajícího s odstraněním vady zboží delším než </w:t>
      </w:r>
      <w:r w:rsidR="00895EC6">
        <w:rPr>
          <w:sz w:val="22"/>
          <w:szCs w:val="22"/>
        </w:rPr>
        <w:t>dva dny</w:t>
      </w:r>
      <w:r w:rsidRPr="001878CB">
        <w:rPr>
          <w:sz w:val="22"/>
          <w:szCs w:val="22"/>
        </w:rPr>
        <w:t>.</w:t>
      </w:r>
    </w:p>
    <w:p w14:paraId="6032C118" w14:textId="4259B4EC" w:rsidR="001878CB" w:rsidRPr="00000C8D" w:rsidRDefault="001878CB" w:rsidP="008F4B4D">
      <w:pPr>
        <w:tabs>
          <w:tab w:val="left" w:pos="1068"/>
        </w:tabs>
        <w:suppressAutoHyphens/>
        <w:spacing w:after="120" w:line="276" w:lineRule="auto"/>
        <w:ind w:left="709"/>
        <w:jc w:val="both"/>
        <w:rPr>
          <w:sz w:val="22"/>
          <w:szCs w:val="22"/>
        </w:rPr>
      </w:pPr>
      <w:r w:rsidRPr="001878CB">
        <w:rPr>
          <w:sz w:val="22"/>
          <w:szCs w:val="22"/>
        </w:rPr>
        <w:t>c)</w:t>
      </w:r>
      <w:r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19E6ED2E" w:rsidR="006068AA" w:rsidRDefault="007A3B52" w:rsidP="0027684C">
      <w:pPr>
        <w:tabs>
          <w:tab w:val="left" w:pos="1068"/>
        </w:tabs>
        <w:suppressAutoHyphens/>
        <w:spacing w:after="120" w:line="276" w:lineRule="auto"/>
        <w:ind w:left="426" w:hanging="425"/>
        <w:jc w:val="both"/>
        <w:rPr>
          <w:sz w:val="22"/>
          <w:szCs w:val="22"/>
        </w:rPr>
      </w:pPr>
      <w:r>
        <w:rPr>
          <w:sz w:val="22"/>
          <w:szCs w:val="22"/>
        </w:rPr>
        <w:t>8</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3B301392" w:rsidR="003835FB" w:rsidRDefault="007A3B52" w:rsidP="0027684C">
      <w:pPr>
        <w:tabs>
          <w:tab w:val="left" w:pos="1068"/>
        </w:tabs>
        <w:suppressAutoHyphens/>
        <w:spacing w:after="120" w:line="276" w:lineRule="auto"/>
        <w:ind w:left="426" w:hanging="425"/>
        <w:jc w:val="both"/>
        <w:rPr>
          <w:sz w:val="22"/>
          <w:szCs w:val="22"/>
        </w:rPr>
      </w:pPr>
      <w:r>
        <w:rPr>
          <w:sz w:val="22"/>
          <w:szCs w:val="22"/>
        </w:rPr>
        <w:t>9</w:t>
      </w:r>
      <w:r w:rsidR="003835FB">
        <w:rPr>
          <w:sz w:val="22"/>
          <w:szCs w:val="22"/>
        </w:rPr>
        <w:t>.</w:t>
      </w:r>
      <w:r w:rsidR="003835FB">
        <w:rPr>
          <w:sz w:val="22"/>
          <w:szCs w:val="22"/>
        </w:rPr>
        <w:tab/>
      </w:r>
      <w:r w:rsidR="003835FB"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333C5301"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lastRenderedPageBreak/>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77777777"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 xml:space="preserve">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  </w:t>
      </w:r>
    </w:p>
    <w:p w14:paraId="135CDF69" w14:textId="7027972E"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předmětu plnění do </w:t>
      </w:r>
      <w:r w:rsidR="007D4375">
        <w:rPr>
          <w:sz w:val="22"/>
          <w:szCs w:val="22"/>
        </w:rPr>
        <w:t>31. 12. 2033</w:t>
      </w:r>
      <w:r w:rsidR="007D4375" w:rsidRPr="000379DB">
        <w:rPr>
          <w:sz w:val="22"/>
          <w:szCs w:val="22"/>
        </w:rPr>
        <w:t xml:space="preserve">, </w:t>
      </w:r>
      <w:r w:rsidRPr="000379DB">
        <w:rPr>
          <w:sz w:val="22"/>
          <w:szCs w:val="22"/>
        </w:rPr>
        <w:t xml:space="preserve">pokud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75659D39" w14:textId="77777777" w:rsidR="00505827" w:rsidRDefault="00505827" w:rsidP="00505827">
      <w:pPr>
        <w:tabs>
          <w:tab w:val="left" w:pos="1068"/>
        </w:tabs>
        <w:suppressAutoHyphens/>
        <w:spacing w:line="276" w:lineRule="auto"/>
        <w:ind w:left="587"/>
        <w:rPr>
          <w:sz w:val="22"/>
          <w:szCs w:val="22"/>
        </w:rPr>
      </w:pPr>
    </w:p>
    <w:p w14:paraId="564D96C1" w14:textId="2DA9F1C0" w:rsidR="00505827" w:rsidRDefault="00505827" w:rsidP="00222A31">
      <w:pPr>
        <w:suppressAutoHyphens/>
        <w:spacing w:line="276" w:lineRule="auto"/>
        <w:ind w:left="587"/>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Default="00452F88" w:rsidP="00B82720">
      <w:pPr>
        <w:numPr>
          <w:ilvl w:val="0"/>
          <w:numId w:val="7"/>
        </w:numPr>
        <w:suppressAutoHyphens/>
        <w:spacing w:after="120" w:line="276" w:lineRule="auto"/>
        <w:jc w:val="both"/>
        <w:rPr>
          <w:sz w:val="22"/>
          <w:szCs w:val="22"/>
        </w:rPr>
      </w:pPr>
      <w:r w:rsidRPr="00D63CF0">
        <w:rPr>
          <w:sz w:val="22"/>
          <w:szCs w:val="22"/>
        </w:rPr>
        <w:t xml:space="preserve">Pro případ, že dojde ke změně kteréhokoli ze shora uvedených údajů, je smluvní strana, u které změna nastala, povinna informovat o této skutečnosti druhou smluvní stranu, a to bez zbytečného </w:t>
      </w:r>
      <w:r w:rsidRPr="00D63CF0">
        <w:rPr>
          <w:sz w:val="22"/>
          <w:szCs w:val="22"/>
        </w:rPr>
        <w:lastRenderedPageBreak/>
        <w:t>odkladu. V případě, že z důvodu porušení tohoto závazku vznikne druhé smluvní straně škoda, zavazuje se strana, která škodu způsobila, tuto v plné výši nahradit.</w:t>
      </w:r>
    </w:p>
    <w:p w14:paraId="1663CD77" w14:textId="77777777" w:rsidR="005E795D" w:rsidRDefault="00216AF2" w:rsidP="00216AF2">
      <w:pPr>
        <w:numPr>
          <w:ilvl w:val="0"/>
          <w:numId w:val="7"/>
        </w:numPr>
        <w:tabs>
          <w:tab w:val="left" w:pos="426"/>
        </w:tabs>
        <w:spacing w:before="120" w:after="60"/>
        <w:jc w:val="both"/>
        <w:rPr>
          <w:sz w:val="22"/>
          <w:szCs w:val="22"/>
        </w:rPr>
      </w:pPr>
      <w:r w:rsidRPr="00046E66">
        <w:rPr>
          <w:sz w:val="22"/>
          <w:szCs w:val="22"/>
        </w:rPr>
        <w:t>Nedílnou součástí této smlouvy je</w:t>
      </w:r>
      <w:r w:rsidR="005E795D">
        <w:rPr>
          <w:sz w:val="22"/>
          <w:szCs w:val="22"/>
        </w:rPr>
        <w:t>:</w:t>
      </w:r>
    </w:p>
    <w:p w14:paraId="63DBA6D2" w14:textId="77777777" w:rsidR="005E795D" w:rsidRDefault="00216AF2" w:rsidP="005E795D">
      <w:pPr>
        <w:tabs>
          <w:tab w:val="left" w:pos="426"/>
        </w:tabs>
        <w:spacing w:after="60"/>
        <w:ind w:left="357"/>
        <w:jc w:val="both"/>
        <w:rPr>
          <w:sz w:val="22"/>
          <w:szCs w:val="22"/>
        </w:rPr>
      </w:pPr>
      <w:r w:rsidRPr="00046E66">
        <w:rPr>
          <w:sz w:val="22"/>
          <w:szCs w:val="22"/>
        </w:rPr>
        <w:t xml:space="preserve">příloha č. 1 </w:t>
      </w:r>
      <w:r w:rsidR="005E795D">
        <w:rPr>
          <w:sz w:val="22"/>
          <w:szCs w:val="22"/>
        </w:rPr>
        <w:t>– položkový rozpočet</w:t>
      </w:r>
    </w:p>
    <w:p w14:paraId="503146E7" w14:textId="75074F6A" w:rsidR="005E795D" w:rsidRPr="005E795D" w:rsidRDefault="005E795D" w:rsidP="005E795D">
      <w:pPr>
        <w:tabs>
          <w:tab w:val="left" w:pos="426"/>
        </w:tabs>
        <w:spacing w:after="60"/>
        <w:ind w:left="357"/>
        <w:jc w:val="both"/>
        <w:rPr>
          <w:sz w:val="22"/>
          <w:szCs w:val="22"/>
        </w:rPr>
      </w:pPr>
      <w:r>
        <w:rPr>
          <w:sz w:val="22"/>
          <w:szCs w:val="22"/>
        </w:rPr>
        <w:t xml:space="preserve">příloha č. 2 </w:t>
      </w:r>
      <w:r>
        <w:rPr>
          <w:sz w:val="22"/>
          <w:szCs w:val="22"/>
        </w:rPr>
        <w:t>–</w:t>
      </w:r>
      <w:r>
        <w:rPr>
          <w:sz w:val="22"/>
          <w:szCs w:val="22"/>
        </w:rPr>
        <w:t xml:space="preserve"> m</w:t>
      </w:r>
      <w:r w:rsidRPr="005E795D">
        <w:rPr>
          <w:sz w:val="22"/>
          <w:szCs w:val="22"/>
        </w:rPr>
        <w:t>aximální nabídková cena za komponenty v případě využití opčního práva</w:t>
      </w:r>
      <w:r w:rsidRPr="005E795D">
        <w:rPr>
          <w:sz w:val="22"/>
          <w:szCs w:val="22"/>
        </w:rPr>
        <w:tab/>
      </w:r>
      <w:r w:rsidRPr="005E795D">
        <w:rPr>
          <w:sz w:val="22"/>
          <w:szCs w:val="22"/>
        </w:rPr>
        <w:tab/>
      </w:r>
    </w:p>
    <w:p w14:paraId="4DA7E044" w14:textId="77777777" w:rsidR="00C52B07" w:rsidRPr="005E795D" w:rsidRDefault="00C52B07" w:rsidP="00DF1D22">
      <w:pPr>
        <w:suppressAutoHyphens/>
        <w:spacing w:after="120" w:line="276" w:lineRule="auto"/>
        <w:jc w:val="both"/>
        <w:rPr>
          <w:color w:val="000000"/>
          <w:sz w:val="22"/>
          <w:szCs w:val="22"/>
        </w:rPr>
      </w:pPr>
    </w:p>
    <w:p w14:paraId="3CAE231D" w14:textId="2612044E"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V</w:t>
      </w:r>
      <w:r w:rsidR="00204177">
        <w:rPr>
          <w:color w:val="000000"/>
          <w:sz w:val="22"/>
          <w:szCs w:val="22"/>
        </w:rPr>
        <w:t> </w:t>
      </w:r>
      <w:r w:rsidRPr="00000C8D">
        <w:rPr>
          <w:color w:val="000000"/>
          <w:sz w:val="22"/>
          <w:szCs w:val="22"/>
        </w:rPr>
        <w:t>Ostravě</w:t>
      </w:r>
      <w:r w:rsidR="00204177">
        <w:rPr>
          <w:color w:val="000000"/>
          <w:sz w:val="22"/>
          <w:szCs w:val="22"/>
        </w:rPr>
        <w:tab/>
      </w:r>
      <w:r w:rsidR="00204177">
        <w:rPr>
          <w:color w:val="000000"/>
          <w:sz w:val="22"/>
          <w:szCs w:val="22"/>
        </w:rPr>
        <w:tab/>
      </w:r>
      <w:r w:rsidR="00204177">
        <w:rPr>
          <w:color w:val="000000"/>
          <w:sz w:val="22"/>
          <w:szCs w:val="22"/>
        </w:rPr>
        <w:tab/>
      </w:r>
      <w:r w:rsidRPr="00000C8D">
        <w:rPr>
          <w:color w:val="000000"/>
          <w:sz w:val="22"/>
          <w:szCs w:val="22"/>
        </w:rPr>
        <w:tab/>
        <w:t xml:space="preserve">           </w:t>
      </w:r>
      <w:r w:rsidR="00CC1573">
        <w:rPr>
          <w:color w:val="000000"/>
          <w:sz w:val="22"/>
          <w:szCs w:val="22"/>
        </w:rPr>
        <w:tab/>
      </w:r>
      <w:r w:rsidR="00CC1573">
        <w:rPr>
          <w:color w:val="000000"/>
          <w:sz w:val="22"/>
          <w:szCs w:val="22"/>
        </w:rPr>
        <w:tab/>
      </w:r>
      <w:r w:rsidR="00204177">
        <w:rPr>
          <w:color w:val="000000"/>
          <w:sz w:val="22"/>
          <w:szCs w:val="22"/>
        </w:rPr>
        <w:t>V _____________</w:t>
      </w:r>
    </w:p>
    <w:p w14:paraId="7F85DA16" w14:textId="3AEE8A39"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7C854ECB"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212CC77F" w14:textId="77777777" w:rsidR="00480717" w:rsidRDefault="00480717"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209EB93A" w14:textId="367ABA27" w:rsidR="00D43624" w:rsidRDefault="00046E66" w:rsidP="00D43624">
      <w:pPr>
        <w:rPr>
          <w:sz w:val="22"/>
          <w:szCs w:val="22"/>
        </w:rPr>
      </w:pPr>
      <w:r>
        <w:rPr>
          <w:sz w:val="22"/>
          <w:szCs w:val="22"/>
        </w:rPr>
        <w:t>Ing. Michal Sláma</w:t>
      </w:r>
      <w:r w:rsidR="00D43624">
        <w:rPr>
          <w:sz w:val="22"/>
          <w:szCs w:val="22"/>
        </w:rPr>
        <w:tab/>
      </w:r>
      <w:r w:rsidR="00D43624">
        <w:rPr>
          <w:sz w:val="22"/>
          <w:szCs w:val="22"/>
        </w:rPr>
        <w:tab/>
      </w:r>
      <w:r w:rsidR="00D43624">
        <w:rPr>
          <w:sz w:val="22"/>
          <w:szCs w:val="22"/>
        </w:rPr>
        <w:tab/>
      </w:r>
      <w:r w:rsidR="00C52B07">
        <w:rPr>
          <w:sz w:val="22"/>
          <w:szCs w:val="22"/>
        </w:rPr>
        <w:tab/>
      </w:r>
      <w:r w:rsidR="00C52B07">
        <w:rPr>
          <w:sz w:val="22"/>
          <w:szCs w:val="22"/>
        </w:rPr>
        <w:tab/>
      </w:r>
      <w:r w:rsidR="00D43624">
        <w:rPr>
          <w:sz w:val="22"/>
          <w:szCs w:val="22"/>
        </w:rPr>
        <w:t>Jméno:</w:t>
      </w:r>
    </w:p>
    <w:p w14:paraId="63A708C3" w14:textId="7AC2CB76" w:rsidR="007D4375" w:rsidRDefault="00DC015A" w:rsidP="004D786F">
      <w:pPr>
        <w:rPr>
          <w:sz w:val="22"/>
          <w:szCs w:val="22"/>
        </w:rPr>
      </w:pPr>
      <w:r>
        <w:rPr>
          <w:sz w:val="22"/>
          <w:szCs w:val="22"/>
        </w:rPr>
        <w:t>ř</w:t>
      </w:r>
      <w:r w:rsidR="00046E66">
        <w:rPr>
          <w:sz w:val="22"/>
          <w:szCs w:val="22"/>
        </w:rPr>
        <w:t>editel CIS</w:t>
      </w:r>
      <w:r w:rsidR="00463C27">
        <w:rPr>
          <w:sz w:val="22"/>
          <w:szCs w:val="22"/>
        </w:rPr>
        <w:tab/>
      </w:r>
      <w:r w:rsidR="00463C27">
        <w:rPr>
          <w:sz w:val="22"/>
          <w:szCs w:val="22"/>
        </w:rPr>
        <w:tab/>
      </w:r>
      <w:r w:rsidR="00D43624">
        <w:rPr>
          <w:sz w:val="22"/>
          <w:szCs w:val="22"/>
        </w:rPr>
        <w:tab/>
      </w:r>
      <w:r w:rsidR="00D43624">
        <w:rPr>
          <w:sz w:val="22"/>
          <w:szCs w:val="22"/>
        </w:rPr>
        <w:tab/>
      </w:r>
      <w:r w:rsidR="00D43624">
        <w:rPr>
          <w:sz w:val="22"/>
          <w:szCs w:val="22"/>
        </w:rPr>
        <w:tab/>
      </w:r>
      <w:r w:rsidR="00D43624">
        <w:rPr>
          <w:sz w:val="22"/>
          <w:szCs w:val="22"/>
        </w:rPr>
        <w:tab/>
        <w:t>Funkce:</w:t>
      </w:r>
      <w:r w:rsidR="00463C27">
        <w:rPr>
          <w:sz w:val="22"/>
          <w:szCs w:val="22"/>
        </w:rPr>
        <w:tab/>
      </w:r>
    </w:p>
    <w:p w14:paraId="523F8FF5" w14:textId="77777777" w:rsidR="007D4375" w:rsidRDefault="007D4375" w:rsidP="004D786F">
      <w:pPr>
        <w:rPr>
          <w:sz w:val="22"/>
          <w:szCs w:val="22"/>
        </w:rPr>
      </w:pPr>
    </w:p>
    <w:p w14:paraId="75B3D85A" w14:textId="77777777" w:rsidR="007D4375" w:rsidRDefault="007D4375" w:rsidP="004D786F">
      <w:pPr>
        <w:rPr>
          <w:sz w:val="22"/>
          <w:szCs w:val="22"/>
        </w:rPr>
      </w:pPr>
    </w:p>
    <w:p w14:paraId="2EC5A618" w14:textId="77777777" w:rsidR="007D4375" w:rsidRDefault="007D4375" w:rsidP="004D786F">
      <w:pPr>
        <w:rPr>
          <w:sz w:val="22"/>
          <w:szCs w:val="22"/>
        </w:rPr>
      </w:pPr>
    </w:p>
    <w:p w14:paraId="1A8CE33A" w14:textId="77777777" w:rsidR="007D4375" w:rsidRDefault="007D4375" w:rsidP="004D786F">
      <w:pPr>
        <w:rPr>
          <w:sz w:val="22"/>
          <w:szCs w:val="22"/>
        </w:rPr>
      </w:pPr>
    </w:p>
    <w:p w14:paraId="1AFC3B33" w14:textId="77777777" w:rsidR="007D4375" w:rsidRDefault="007D4375" w:rsidP="004D786F">
      <w:pPr>
        <w:rPr>
          <w:sz w:val="22"/>
          <w:szCs w:val="22"/>
        </w:rPr>
      </w:pPr>
    </w:p>
    <w:p w14:paraId="43339BB1" w14:textId="77777777" w:rsidR="007D4375" w:rsidRDefault="007D4375" w:rsidP="004D786F">
      <w:pPr>
        <w:rPr>
          <w:sz w:val="22"/>
          <w:szCs w:val="22"/>
        </w:rPr>
      </w:pPr>
    </w:p>
    <w:p w14:paraId="264EF8B9" w14:textId="77777777" w:rsidR="007D4375" w:rsidRDefault="007D4375" w:rsidP="004D786F">
      <w:pPr>
        <w:rPr>
          <w:sz w:val="22"/>
          <w:szCs w:val="22"/>
        </w:rPr>
      </w:pPr>
    </w:p>
    <w:p w14:paraId="4F8061D2" w14:textId="77777777" w:rsidR="007D4375" w:rsidRDefault="007D4375" w:rsidP="004D786F">
      <w:pPr>
        <w:rPr>
          <w:sz w:val="22"/>
          <w:szCs w:val="22"/>
        </w:rPr>
      </w:pPr>
    </w:p>
    <w:p w14:paraId="054088C7" w14:textId="77777777" w:rsidR="007D4375" w:rsidRDefault="007D4375" w:rsidP="004D786F">
      <w:pPr>
        <w:rPr>
          <w:sz w:val="22"/>
          <w:szCs w:val="22"/>
        </w:rPr>
      </w:pPr>
    </w:p>
    <w:p w14:paraId="6DE0D97F" w14:textId="77777777" w:rsidR="007D4375" w:rsidRDefault="007D4375" w:rsidP="004D786F">
      <w:pPr>
        <w:rPr>
          <w:sz w:val="22"/>
          <w:szCs w:val="22"/>
        </w:rPr>
      </w:pPr>
    </w:p>
    <w:p w14:paraId="531267D0" w14:textId="77777777" w:rsidR="007D4375" w:rsidRDefault="007D4375" w:rsidP="004D786F">
      <w:pPr>
        <w:rPr>
          <w:sz w:val="22"/>
          <w:szCs w:val="22"/>
        </w:rPr>
      </w:pPr>
    </w:p>
    <w:p w14:paraId="3BF486D9" w14:textId="77777777" w:rsidR="007D4375" w:rsidRDefault="007D4375" w:rsidP="004D786F">
      <w:pPr>
        <w:rPr>
          <w:sz w:val="22"/>
          <w:szCs w:val="22"/>
        </w:rPr>
      </w:pPr>
    </w:p>
    <w:p w14:paraId="5D669951" w14:textId="77777777" w:rsidR="007D4375" w:rsidRDefault="007D4375" w:rsidP="004D786F">
      <w:pPr>
        <w:rPr>
          <w:sz w:val="22"/>
          <w:szCs w:val="22"/>
        </w:rPr>
      </w:pPr>
    </w:p>
    <w:p w14:paraId="10648735" w14:textId="77777777" w:rsidR="007D4375" w:rsidRDefault="007D4375" w:rsidP="004D786F">
      <w:pPr>
        <w:rPr>
          <w:sz w:val="22"/>
          <w:szCs w:val="22"/>
        </w:rPr>
      </w:pPr>
    </w:p>
    <w:p w14:paraId="447899CF" w14:textId="77777777" w:rsidR="007D4375" w:rsidRDefault="007D4375" w:rsidP="004D786F">
      <w:pPr>
        <w:rPr>
          <w:sz w:val="22"/>
          <w:szCs w:val="22"/>
        </w:rPr>
      </w:pPr>
    </w:p>
    <w:p w14:paraId="28DF61C1" w14:textId="77777777" w:rsidR="007D4375" w:rsidRDefault="007D4375" w:rsidP="004D786F">
      <w:pPr>
        <w:rPr>
          <w:sz w:val="22"/>
          <w:szCs w:val="22"/>
        </w:rPr>
      </w:pPr>
    </w:p>
    <w:p w14:paraId="66FECAAD" w14:textId="77777777" w:rsidR="007D4375" w:rsidRDefault="007D4375" w:rsidP="004D786F">
      <w:pPr>
        <w:rPr>
          <w:sz w:val="22"/>
          <w:szCs w:val="22"/>
        </w:rPr>
      </w:pPr>
    </w:p>
    <w:p w14:paraId="360390EC" w14:textId="77777777" w:rsidR="007D4375" w:rsidRDefault="007D4375" w:rsidP="004D786F">
      <w:pPr>
        <w:rPr>
          <w:sz w:val="22"/>
          <w:szCs w:val="22"/>
        </w:rPr>
      </w:pPr>
    </w:p>
    <w:p w14:paraId="4F068B39" w14:textId="77777777" w:rsidR="007D4375" w:rsidRDefault="007D4375" w:rsidP="004D786F">
      <w:pPr>
        <w:rPr>
          <w:sz w:val="22"/>
          <w:szCs w:val="22"/>
        </w:rPr>
      </w:pPr>
    </w:p>
    <w:p w14:paraId="507C4A12" w14:textId="77777777" w:rsidR="007D4375" w:rsidRDefault="007D4375" w:rsidP="004D786F">
      <w:pPr>
        <w:rPr>
          <w:sz w:val="22"/>
          <w:szCs w:val="22"/>
        </w:rPr>
      </w:pPr>
    </w:p>
    <w:p w14:paraId="1299307A" w14:textId="77777777" w:rsidR="007D4375" w:rsidRDefault="007D4375" w:rsidP="004D786F">
      <w:pPr>
        <w:rPr>
          <w:sz w:val="22"/>
          <w:szCs w:val="22"/>
        </w:rPr>
      </w:pPr>
    </w:p>
    <w:p w14:paraId="3268F1BD" w14:textId="77777777" w:rsidR="007D4375" w:rsidRDefault="007D4375" w:rsidP="004D786F">
      <w:pPr>
        <w:rPr>
          <w:sz w:val="22"/>
          <w:szCs w:val="22"/>
        </w:rPr>
      </w:pPr>
    </w:p>
    <w:p w14:paraId="7866FFDA" w14:textId="77777777" w:rsidR="007D4375" w:rsidRDefault="007D4375" w:rsidP="004D786F">
      <w:pPr>
        <w:rPr>
          <w:sz w:val="22"/>
          <w:szCs w:val="22"/>
        </w:rPr>
      </w:pPr>
    </w:p>
    <w:p w14:paraId="6C601E8F" w14:textId="77777777" w:rsidR="007D4375" w:rsidRDefault="007D4375" w:rsidP="004D786F">
      <w:pPr>
        <w:rPr>
          <w:sz w:val="22"/>
          <w:szCs w:val="22"/>
        </w:rPr>
      </w:pPr>
    </w:p>
    <w:p w14:paraId="7BA6ECB1" w14:textId="77777777" w:rsidR="007D4375" w:rsidRDefault="007D4375" w:rsidP="004D786F">
      <w:pPr>
        <w:rPr>
          <w:sz w:val="22"/>
          <w:szCs w:val="22"/>
        </w:rPr>
      </w:pPr>
    </w:p>
    <w:p w14:paraId="20C25BD0" w14:textId="77777777" w:rsidR="007D4375" w:rsidRDefault="007D4375" w:rsidP="004D786F">
      <w:pPr>
        <w:rPr>
          <w:sz w:val="22"/>
          <w:szCs w:val="22"/>
        </w:rPr>
      </w:pPr>
    </w:p>
    <w:p w14:paraId="3CD7494C" w14:textId="77777777" w:rsidR="007D4375" w:rsidRDefault="007D4375" w:rsidP="004D786F">
      <w:pPr>
        <w:rPr>
          <w:sz w:val="22"/>
          <w:szCs w:val="22"/>
        </w:rPr>
      </w:pPr>
    </w:p>
    <w:p w14:paraId="50A4C861" w14:textId="77777777" w:rsidR="007D4375" w:rsidRDefault="007D4375" w:rsidP="004D786F">
      <w:pPr>
        <w:rPr>
          <w:sz w:val="22"/>
          <w:szCs w:val="22"/>
        </w:rPr>
      </w:pPr>
    </w:p>
    <w:p w14:paraId="76C95988" w14:textId="77777777" w:rsidR="007D4375" w:rsidRDefault="007D4375" w:rsidP="004D786F">
      <w:pPr>
        <w:rPr>
          <w:sz w:val="22"/>
          <w:szCs w:val="22"/>
        </w:rPr>
      </w:pPr>
    </w:p>
    <w:p w14:paraId="6C9CF65C" w14:textId="77777777" w:rsidR="007D4375" w:rsidRDefault="007D4375" w:rsidP="004D786F">
      <w:pPr>
        <w:rPr>
          <w:sz w:val="22"/>
          <w:szCs w:val="22"/>
        </w:rPr>
      </w:pPr>
    </w:p>
    <w:p w14:paraId="1C9F5B97" w14:textId="77777777" w:rsidR="007D4375" w:rsidRDefault="007D4375" w:rsidP="004D786F">
      <w:pPr>
        <w:rPr>
          <w:sz w:val="22"/>
          <w:szCs w:val="22"/>
        </w:rPr>
      </w:pPr>
    </w:p>
    <w:p w14:paraId="4594C344" w14:textId="77777777" w:rsidR="007D4375" w:rsidRDefault="007D4375" w:rsidP="004D786F">
      <w:pPr>
        <w:rPr>
          <w:sz w:val="22"/>
          <w:szCs w:val="22"/>
        </w:rPr>
      </w:pPr>
    </w:p>
    <w:p w14:paraId="0CE48AB1" w14:textId="77777777" w:rsidR="007D4375" w:rsidRDefault="007D4375" w:rsidP="004D786F">
      <w:pPr>
        <w:rPr>
          <w:sz w:val="22"/>
          <w:szCs w:val="22"/>
        </w:rPr>
      </w:pPr>
    </w:p>
    <w:p w14:paraId="3EA62F1D" w14:textId="77777777" w:rsidR="007D4375" w:rsidRDefault="007D4375" w:rsidP="004D786F">
      <w:pPr>
        <w:rPr>
          <w:sz w:val="22"/>
          <w:szCs w:val="22"/>
        </w:rPr>
      </w:pPr>
    </w:p>
    <w:p w14:paraId="6D4521E7" w14:textId="77777777" w:rsidR="007D4375" w:rsidRDefault="007D4375" w:rsidP="004D786F">
      <w:pPr>
        <w:rPr>
          <w:sz w:val="22"/>
          <w:szCs w:val="22"/>
        </w:rPr>
      </w:pPr>
    </w:p>
    <w:p w14:paraId="581F297E" w14:textId="500599B3" w:rsidR="007D4375" w:rsidRDefault="007D4375" w:rsidP="004D786F">
      <w:pPr>
        <w:rPr>
          <w:sz w:val="22"/>
          <w:szCs w:val="22"/>
        </w:rPr>
      </w:pPr>
    </w:p>
    <w:p w14:paraId="01E63BCD" w14:textId="7DE0B341" w:rsidR="00480717" w:rsidRDefault="00480717" w:rsidP="004D786F">
      <w:pPr>
        <w:rPr>
          <w:sz w:val="22"/>
          <w:szCs w:val="22"/>
        </w:rPr>
      </w:pPr>
    </w:p>
    <w:p w14:paraId="16F1395B" w14:textId="45770131" w:rsidR="007D4375" w:rsidRPr="00480717" w:rsidRDefault="007D4375" w:rsidP="007D4375">
      <w:pPr>
        <w:rPr>
          <w:i/>
        </w:rPr>
      </w:pPr>
      <w:bookmarkStart w:id="0" w:name="_GoBack"/>
      <w:bookmarkEnd w:id="0"/>
      <w:r w:rsidRPr="00480717">
        <w:rPr>
          <w:i/>
        </w:rPr>
        <w:t>Příloha č. 1 položkový rozpočet</w:t>
      </w:r>
    </w:p>
    <w:p w14:paraId="017599A9" w14:textId="77777777" w:rsidR="00480717" w:rsidRDefault="00480717" w:rsidP="007D4375"/>
    <w:p w14:paraId="3F320311" w14:textId="77777777" w:rsidR="007D4375" w:rsidRPr="00C97A92" w:rsidRDefault="007D4375" w:rsidP="007D4375">
      <w:pPr>
        <w:rPr>
          <w:b/>
        </w:rPr>
      </w:pPr>
      <w:r w:rsidRPr="00C97A92">
        <w:rPr>
          <w:b/>
        </w:rPr>
        <w:t>Čtečky</w:t>
      </w:r>
    </w:p>
    <w:tbl>
      <w:tblPr>
        <w:tblStyle w:val="Mkatabulky"/>
        <w:tblW w:w="0" w:type="auto"/>
        <w:tblLayout w:type="fixed"/>
        <w:tblLook w:val="04A0" w:firstRow="1" w:lastRow="0" w:firstColumn="1" w:lastColumn="0" w:noHBand="0" w:noVBand="1"/>
      </w:tblPr>
      <w:tblGrid>
        <w:gridCol w:w="817"/>
        <w:gridCol w:w="1985"/>
        <w:gridCol w:w="1275"/>
        <w:gridCol w:w="1276"/>
        <w:gridCol w:w="1276"/>
        <w:gridCol w:w="1097"/>
        <w:gridCol w:w="1295"/>
      </w:tblGrid>
      <w:tr w:rsidR="007D4375" w14:paraId="6F3063B7" w14:textId="77777777" w:rsidTr="006979A9">
        <w:tc>
          <w:tcPr>
            <w:tcW w:w="817" w:type="dxa"/>
          </w:tcPr>
          <w:p w14:paraId="7CAC870D" w14:textId="77777777" w:rsidR="007D4375" w:rsidRDefault="007D4375" w:rsidP="006979A9">
            <w:pPr>
              <w:jc w:val="center"/>
              <w:rPr>
                <w:sz w:val="18"/>
                <w:szCs w:val="18"/>
              </w:rPr>
            </w:pPr>
          </w:p>
          <w:p w14:paraId="01C602CD" w14:textId="77777777" w:rsidR="007D4375" w:rsidRPr="00C97A92" w:rsidRDefault="007D4375" w:rsidP="006979A9">
            <w:pPr>
              <w:jc w:val="center"/>
              <w:rPr>
                <w:sz w:val="18"/>
                <w:szCs w:val="18"/>
              </w:rPr>
            </w:pPr>
            <w:r w:rsidRPr="00C97A92">
              <w:rPr>
                <w:sz w:val="18"/>
                <w:szCs w:val="18"/>
              </w:rPr>
              <w:t>Položka</w:t>
            </w:r>
          </w:p>
        </w:tc>
        <w:tc>
          <w:tcPr>
            <w:tcW w:w="1985" w:type="dxa"/>
          </w:tcPr>
          <w:p w14:paraId="2466165E" w14:textId="77777777" w:rsidR="007D4375" w:rsidRDefault="007D4375" w:rsidP="006979A9">
            <w:pPr>
              <w:jc w:val="center"/>
              <w:rPr>
                <w:sz w:val="18"/>
                <w:szCs w:val="18"/>
              </w:rPr>
            </w:pPr>
          </w:p>
          <w:p w14:paraId="7B74C7D9" w14:textId="77777777" w:rsidR="007D4375" w:rsidRPr="00C97A92" w:rsidRDefault="007D4375" w:rsidP="006979A9">
            <w:pPr>
              <w:ind w:left="-108"/>
              <w:jc w:val="center"/>
              <w:rPr>
                <w:sz w:val="18"/>
                <w:szCs w:val="18"/>
              </w:rPr>
            </w:pPr>
            <w:r w:rsidRPr="00C97A92">
              <w:rPr>
                <w:sz w:val="18"/>
                <w:szCs w:val="18"/>
              </w:rPr>
              <w:t>Rozhraní</w:t>
            </w:r>
          </w:p>
        </w:tc>
        <w:tc>
          <w:tcPr>
            <w:tcW w:w="1275" w:type="dxa"/>
          </w:tcPr>
          <w:p w14:paraId="4A23CD69" w14:textId="77777777" w:rsidR="007D4375" w:rsidRPr="00C97A92" w:rsidRDefault="007D4375" w:rsidP="006979A9">
            <w:pPr>
              <w:spacing w:before="120"/>
              <w:ind w:left="-102"/>
              <w:jc w:val="center"/>
              <w:rPr>
                <w:sz w:val="18"/>
                <w:szCs w:val="18"/>
              </w:rPr>
            </w:pPr>
            <w:r w:rsidRPr="00C97A92">
              <w:rPr>
                <w:sz w:val="18"/>
                <w:szCs w:val="18"/>
              </w:rPr>
              <w:t>Předpokládaný počet kusů</w:t>
            </w:r>
          </w:p>
        </w:tc>
        <w:tc>
          <w:tcPr>
            <w:tcW w:w="1276" w:type="dxa"/>
          </w:tcPr>
          <w:p w14:paraId="5A8C1F77" w14:textId="77777777" w:rsidR="007D4375" w:rsidRPr="00C97A92" w:rsidRDefault="007D4375" w:rsidP="006979A9">
            <w:pPr>
              <w:spacing w:before="120"/>
              <w:jc w:val="center"/>
              <w:rPr>
                <w:sz w:val="18"/>
                <w:szCs w:val="18"/>
              </w:rPr>
            </w:pPr>
            <w:r w:rsidRPr="00C97A92">
              <w:rPr>
                <w:sz w:val="18"/>
                <w:szCs w:val="18"/>
              </w:rPr>
              <w:t>Cena z 1 ks v Kč bez DPH</w:t>
            </w:r>
          </w:p>
        </w:tc>
        <w:tc>
          <w:tcPr>
            <w:tcW w:w="1276" w:type="dxa"/>
          </w:tcPr>
          <w:p w14:paraId="4CA00EC4" w14:textId="77777777" w:rsidR="007D4375" w:rsidRPr="00C97A92" w:rsidRDefault="007D4375" w:rsidP="006979A9">
            <w:pPr>
              <w:ind w:left="-146" w:right="-49"/>
              <w:jc w:val="center"/>
              <w:rPr>
                <w:sz w:val="18"/>
                <w:szCs w:val="18"/>
              </w:rPr>
            </w:pPr>
            <w:r w:rsidRPr="00C97A92">
              <w:rPr>
                <w:sz w:val="18"/>
                <w:szCs w:val="18"/>
              </w:rPr>
              <w:t>Cena za předpokládaný počet v Kč bez DPH</w:t>
            </w:r>
          </w:p>
        </w:tc>
        <w:tc>
          <w:tcPr>
            <w:tcW w:w="1097" w:type="dxa"/>
          </w:tcPr>
          <w:p w14:paraId="33635CAE" w14:textId="77777777" w:rsidR="007D4375" w:rsidRDefault="007D4375" w:rsidP="006979A9">
            <w:pPr>
              <w:jc w:val="center"/>
              <w:rPr>
                <w:sz w:val="18"/>
                <w:szCs w:val="18"/>
              </w:rPr>
            </w:pPr>
          </w:p>
          <w:p w14:paraId="05E75322" w14:textId="77777777" w:rsidR="007D4375" w:rsidRPr="00C97A92" w:rsidRDefault="007D4375" w:rsidP="006979A9">
            <w:pPr>
              <w:jc w:val="center"/>
              <w:rPr>
                <w:sz w:val="18"/>
                <w:szCs w:val="18"/>
              </w:rPr>
            </w:pPr>
            <w:r w:rsidRPr="00C97A92">
              <w:rPr>
                <w:sz w:val="18"/>
                <w:szCs w:val="18"/>
              </w:rPr>
              <w:t>DPH</w:t>
            </w:r>
          </w:p>
        </w:tc>
        <w:tc>
          <w:tcPr>
            <w:tcW w:w="1295" w:type="dxa"/>
          </w:tcPr>
          <w:p w14:paraId="166D039D" w14:textId="77777777" w:rsidR="007D4375" w:rsidRPr="00C97A92" w:rsidRDefault="007D4375" w:rsidP="006979A9">
            <w:pPr>
              <w:ind w:left="-47"/>
              <w:jc w:val="center"/>
              <w:rPr>
                <w:sz w:val="18"/>
                <w:szCs w:val="18"/>
              </w:rPr>
            </w:pPr>
            <w:r w:rsidRPr="00C97A92">
              <w:rPr>
                <w:sz w:val="18"/>
                <w:szCs w:val="18"/>
              </w:rPr>
              <w:t>Cena za předpokládaný počet v Kč s DPH</w:t>
            </w:r>
          </w:p>
        </w:tc>
      </w:tr>
      <w:tr w:rsidR="007D4375" w14:paraId="6F0270D6" w14:textId="77777777" w:rsidTr="006979A9">
        <w:tc>
          <w:tcPr>
            <w:tcW w:w="817" w:type="dxa"/>
          </w:tcPr>
          <w:p w14:paraId="2E6E60D6" w14:textId="77777777" w:rsidR="007D4375" w:rsidRPr="00C97A92" w:rsidRDefault="007D4375" w:rsidP="006979A9">
            <w:pPr>
              <w:spacing w:before="120"/>
              <w:jc w:val="center"/>
              <w:rPr>
                <w:sz w:val="20"/>
                <w:szCs w:val="20"/>
              </w:rPr>
            </w:pPr>
            <w:r w:rsidRPr="00C97A92">
              <w:rPr>
                <w:sz w:val="20"/>
                <w:szCs w:val="20"/>
              </w:rPr>
              <w:t>1.</w:t>
            </w:r>
          </w:p>
        </w:tc>
        <w:tc>
          <w:tcPr>
            <w:tcW w:w="1985" w:type="dxa"/>
          </w:tcPr>
          <w:p w14:paraId="5B85C73C" w14:textId="77777777" w:rsidR="007D4375" w:rsidRPr="00C97A92" w:rsidRDefault="007D4375" w:rsidP="006979A9">
            <w:pPr>
              <w:rPr>
                <w:rFonts w:cs="Times New Roman"/>
                <w:sz w:val="20"/>
                <w:szCs w:val="20"/>
                <w:lang w:eastAsia="cs-CZ"/>
              </w:rPr>
            </w:pPr>
            <w:r w:rsidRPr="00C97A92">
              <w:rPr>
                <w:sz w:val="20"/>
                <w:szCs w:val="20"/>
              </w:rPr>
              <w:t>USB - emulace RS232</w:t>
            </w:r>
            <w:r>
              <w:rPr>
                <w:sz w:val="20"/>
                <w:szCs w:val="20"/>
              </w:rPr>
              <w:t>, VŠB ID</w:t>
            </w:r>
          </w:p>
        </w:tc>
        <w:tc>
          <w:tcPr>
            <w:tcW w:w="1275" w:type="dxa"/>
          </w:tcPr>
          <w:p w14:paraId="36392C4D" w14:textId="77777777" w:rsidR="007D4375" w:rsidRPr="00C97A92" w:rsidRDefault="007D4375" w:rsidP="006979A9">
            <w:pPr>
              <w:spacing w:before="120"/>
              <w:jc w:val="center"/>
              <w:rPr>
                <w:sz w:val="20"/>
                <w:szCs w:val="20"/>
              </w:rPr>
            </w:pPr>
            <w:r w:rsidRPr="00C97A92">
              <w:rPr>
                <w:sz w:val="20"/>
                <w:szCs w:val="20"/>
              </w:rPr>
              <w:t>36</w:t>
            </w:r>
          </w:p>
        </w:tc>
        <w:tc>
          <w:tcPr>
            <w:tcW w:w="1276" w:type="dxa"/>
          </w:tcPr>
          <w:p w14:paraId="4A656834" w14:textId="77777777" w:rsidR="007D4375" w:rsidRPr="00C97A92" w:rsidRDefault="007D4375" w:rsidP="006979A9">
            <w:pPr>
              <w:spacing w:before="120"/>
              <w:jc w:val="center"/>
              <w:rPr>
                <w:sz w:val="20"/>
                <w:szCs w:val="20"/>
              </w:rPr>
            </w:pPr>
          </w:p>
        </w:tc>
        <w:tc>
          <w:tcPr>
            <w:tcW w:w="1276" w:type="dxa"/>
          </w:tcPr>
          <w:p w14:paraId="2F5B71C0" w14:textId="77777777" w:rsidR="007D4375" w:rsidRPr="00C97A92" w:rsidRDefault="007D4375" w:rsidP="006979A9">
            <w:pPr>
              <w:spacing w:before="120"/>
              <w:jc w:val="center"/>
              <w:rPr>
                <w:sz w:val="20"/>
                <w:szCs w:val="20"/>
              </w:rPr>
            </w:pPr>
          </w:p>
        </w:tc>
        <w:tc>
          <w:tcPr>
            <w:tcW w:w="1097" w:type="dxa"/>
          </w:tcPr>
          <w:p w14:paraId="6227AAF0" w14:textId="77777777" w:rsidR="007D4375" w:rsidRPr="00C97A92" w:rsidRDefault="007D4375" w:rsidP="006979A9">
            <w:pPr>
              <w:spacing w:before="120"/>
              <w:jc w:val="center"/>
              <w:rPr>
                <w:sz w:val="20"/>
                <w:szCs w:val="20"/>
              </w:rPr>
            </w:pPr>
          </w:p>
        </w:tc>
        <w:tc>
          <w:tcPr>
            <w:tcW w:w="1295" w:type="dxa"/>
          </w:tcPr>
          <w:p w14:paraId="26D5B160" w14:textId="77777777" w:rsidR="007D4375" w:rsidRPr="00C97A92" w:rsidRDefault="007D4375" w:rsidP="006979A9">
            <w:pPr>
              <w:spacing w:before="120"/>
              <w:jc w:val="center"/>
              <w:rPr>
                <w:sz w:val="20"/>
                <w:szCs w:val="20"/>
              </w:rPr>
            </w:pPr>
          </w:p>
        </w:tc>
      </w:tr>
      <w:tr w:rsidR="007D4375" w14:paraId="4A2443F2" w14:textId="77777777" w:rsidTr="006979A9">
        <w:tc>
          <w:tcPr>
            <w:tcW w:w="817" w:type="dxa"/>
          </w:tcPr>
          <w:p w14:paraId="4BAFAE17" w14:textId="77777777" w:rsidR="007D4375" w:rsidRPr="00C97A92" w:rsidRDefault="007D4375" w:rsidP="006979A9">
            <w:pPr>
              <w:spacing w:before="120"/>
              <w:jc w:val="center"/>
              <w:rPr>
                <w:sz w:val="20"/>
                <w:szCs w:val="20"/>
              </w:rPr>
            </w:pPr>
            <w:r w:rsidRPr="00C97A92">
              <w:rPr>
                <w:sz w:val="20"/>
                <w:szCs w:val="20"/>
              </w:rPr>
              <w:t>2.</w:t>
            </w:r>
          </w:p>
        </w:tc>
        <w:tc>
          <w:tcPr>
            <w:tcW w:w="1985" w:type="dxa"/>
          </w:tcPr>
          <w:p w14:paraId="2DB67502" w14:textId="77777777" w:rsidR="007D4375" w:rsidRPr="00C97A92" w:rsidRDefault="007D4375" w:rsidP="006979A9">
            <w:pPr>
              <w:rPr>
                <w:rFonts w:cs="Times New Roman"/>
                <w:sz w:val="20"/>
                <w:szCs w:val="20"/>
                <w:lang w:eastAsia="cs-CZ"/>
              </w:rPr>
            </w:pPr>
            <w:r w:rsidRPr="00C97A92">
              <w:rPr>
                <w:sz w:val="20"/>
                <w:szCs w:val="20"/>
              </w:rPr>
              <w:t>USB - emulace RS232</w:t>
            </w:r>
            <w:r>
              <w:rPr>
                <w:sz w:val="20"/>
                <w:szCs w:val="20"/>
              </w:rPr>
              <w:t>, UID</w:t>
            </w:r>
          </w:p>
        </w:tc>
        <w:tc>
          <w:tcPr>
            <w:tcW w:w="1275" w:type="dxa"/>
          </w:tcPr>
          <w:p w14:paraId="4BB3A099" w14:textId="77777777" w:rsidR="007D4375" w:rsidRPr="00C97A92" w:rsidRDefault="007D4375" w:rsidP="006979A9">
            <w:pPr>
              <w:spacing w:before="120"/>
              <w:jc w:val="center"/>
              <w:rPr>
                <w:sz w:val="20"/>
                <w:szCs w:val="20"/>
              </w:rPr>
            </w:pPr>
            <w:r w:rsidRPr="00C97A92">
              <w:rPr>
                <w:sz w:val="20"/>
                <w:szCs w:val="20"/>
              </w:rPr>
              <w:t>14</w:t>
            </w:r>
          </w:p>
        </w:tc>
        <w:tc>
          <w:tcPr>
            <w:tcW w:w="1276" w:type="dxa"/>
          </w:tcPr>
          <w:p w14:paraId="4524E360" w14:textId="77777777" w:rsidR="007D4375" w:rsidRPr="00C97A92" w:rsidRDefault="007D4375" w:rsidP="006979A9">
            <w:pPr>
              <w:spacing w:before="120"/>
              <w:jc w:val="center"/>
              <w:rPr>
                <w:sz w:val="20"/>
                <w:szCs w:val="20"/>
              </w:rPr>
            </w:pPr>
          </w:p>
        </w:tc>
        <w:tc>
          <w:tcPr>
            <w:tcW w:w="1276" w:type="dxa"/>
          </w:tcPr>
          <w:p w14:paraId="3333B2E4" w14:textId="77777777" w:rsidR="007D4375" w:rsidRPr="00C97A92" w:rsidRDefault="007D4375" w:rsidP="006979A9">
            <w:pPr>
              <w:spacing w:before="120"/>
              <w:jc w:val="center"/>
              <w:rPr>
                <w:sz w:val="20"/>
                <w:szCs w:val="20"/>
              </w:rPr>
            </w:pPr>
          </w:p>
        </w:tc>
        <w:tc>
          <w:tcPr>
            <w:tcW w:w="1097" w:type="dxa"/>
          </w:tcPr>
          <w:p w14:paraId="6162A693" w14:textId="77777777" w:rsidR="007D4375" w:rsidRPr="00C97A92" w:rsidRDefault="007D4375" w:rsidP="006979A9">
            <w:pPr>
              <w:spacing w:before="120"/>
              <w:jc w:val="center"/>
              <w:rPr>
                <w:sz w:val="20"/>
                <w:szCs w:val="20"/>
              </w:rPr>
            </w:pPr>
          </w:p>
        </w:tc>
        <w:tc>
          <w:tcPr>
            <w:tcW w:w="1295" w:type="dxa"/>
          </w:tcPr>
          <w:p w14:paraId="209D35C3" w14:textId="77777777" w:rsidR="007D4375" w:rsidRPr="00C97A92" w:rsidRDefault="007D4375" w:rsidP="006979A9">
            <w:pPr>
              <w:spacing w:before="120"/>
              <w:jc w:val="center"/>
              <w:rPr>
                <w:sz w:val="20"/>
                <w:szCs w:val="20"/>
              </w:rPr>
            </w:pPr>
          </w:p>
        </w:tc>
      </w:tr>
      <w:tr w:rsidR="007D4375" w14:paraId="1974601C" w14:textId="77777777" w:rsidTr="006979A9">
        <w:tc>
          <w:tcPr>
            <w:tcW w:w="817" w:type="dxa"/>
          </w:tcPr>
          <w:p w14:paraId="6C4F670A" w14:textId="77777777" w:rsidR="007D4375" w:rsidRPr="00C97A92" w:rsidRDefault="007D4375" w:rsidP="00480717">
            <w:pPr>
              <w:spacing w:before="60" w:after="60"/>
              <w:jc w:val="center"/>
              <w:rPr>
                <w:sz w:val="20"/>
                <w:szCs w:val="20"/>
              </w:rPr>
            </w:pPr>
            <w:r w:rsidRPr="00C97A92">
              <w:rPr>
                <w:sz w:val="20"/>
                <w:szCs w:val="20"/>
              </w:rPr>
              <w:t>3.</w:t>
            </w:r>
          </w:p>
        </w:tc>
        <w:tc>
          <w:tcPr>
            <w:tcW w:w="1985" w:type="dxa"/>
          </w:tcPr>
          <w:p w14:paraId="3D30D974" w14:textId="77777777" w:rsidR="007D4375" w:rsidRPr="00C97A92" w:rsidRDefault="007D4375" w:rsidP="00480717">
            <w:pPr>
              <w:spacing w:before="60" w:after="60"/>
              <w:rPr>
                <w:rFonts w:cs="Times New Roman"/>
                <w:sz w:val="20"/>
                <w:szCs w:val="20"/>
                <w:lang w:eastAsia="cs-CZ"/>
              </w:rPr>
            </w:pPr>
            <w:r w:rsidRPr="00C97A92">
              <w:rPr>
                <w:sz w:val="20"/>
                <w:szCs w:val="20"/>
              </w:rPr>
              <w:t>RS232</w:t>
            </w:r>
            <w:r>
              <w:rPr>
                <w:sz w:val="20"/>
                <w:szCs w:val="20"/>
              </w:rPr>
              <w:t>, UID</w:t>
            </w:r>
          </w:p>
        </w:tc>
        <w:tc>
          <w:tcPr>
            <w:tcW w:w="1275" w:type="dxa"/>
          </w:tcPr>
          <w:p w14:paraId="1613037F" w14:textId="77777777" w:rsidR="007D4375" w:rsidRPr="00C97A92" w:rsidRDefault="007D4375" w:rsidP="00480717">
            <w:pPr>
              <w:spacing w:before="60" w:after="60"/>
              <w:jc w:val="center"/>
              <w:rPr>
                <w:sz w:val="20"/>
                <w:szCs w:val="20"/>
              </w:rPr>
            </w:pPr>
            <w:r w:rsidRPr="00C97A92">
              <w:rPr>
                <w:sz w:val="20"/>
                <w:szCs w:val="20"/>
              </w:rPr>
              <w:t>9</w:t>
            </w:r>
          </w:p>
        </w:tc>
        <w:tc>
          <w:tcPr>
            <w:tcW w:w="1276" w:type="dxa"/>
          </w:tcPr>
          <w:p w14:paraId="7279D622" w14:textId="77777777" w:rsidR="007D4375" w:rsidRPr="00C97A92" w:rsidRDefault="007D4375" w:rsidP="00480717">
            <w:pPr>
              <w:spacing w:before="60" w:after="60"/>
              <w:jc w:val="center"/>
              <w:rPr>
                <w:sz w:val="20"/>
                <w:szCs w:val="20"/>
              </w:rPr>
            </w:pPr>
          </w:p>
        </w:tc>
        <w:tc>
          <w:tcPr>
            <w:tcW w:w="1276" w:type="dxa"/>
          </w:tcPr>
          <w:p w14:paraId="4718BCA1" w14:textId="77777777" w:rsidR="007D4375" w:rsidRPr="00C97A92" w:rsidRDefault="007D4375" w:rsidP="00480717">
            <w:pPr>
              <w:spacing w:before="60" w:after="60"/>
              <w:jc w:val="center"/>
              <w:rPr>
                <w:sz w:val="20"/>
                <w:szCs w:val="20"/>
              </w:rPr>
            </w:pPr>
          </w:p>
        </w:tc>
        <w:tc>
          <w:tcPr>
            <w:tcW w:w="1097" w:type="dxa"/>
          </w:tcPr>
          <w:p w14:paraId="1B094415" w14:textId="77777777" w:rsidR="007D4375" w:rsidRPr="00C97A92" w:rsidRDefault="007D4375" w:rsidP="00480717">
            <w:pPr>
              <w:spacing w:before="60" w:after="60"/>
              <w:jc w:val="center"/>
              <w:rPr>
                <w:sz w:val="20"/>
                <w:szCs w:val="20"/>
              </w:rPr>
            </w:pPr>
          </w:p>
        </w:tc>
        <w:tc>
          <w:tcPr>
            <w:tcW w:w="1295" w:type="dxa"/>
          </w:tcPr>
          <w:p w14:paraId="4D859A11" w14:textId="77777777" w:rsidR="007D4375" w:rsidRPr="00C97A92" w:rsidRDefault="007D4375" w:rsidP="00480717">
            <w:pPr>
              <w:spacing w:before="60" w:after="60"/>
              <w:jc w:val="center"/>
              <w:rPr>
                <w:sz w:val="20"/>
                <w:szCs w:val="20"/>
              </w:rPr>
            </w:pPr>
          </w:p>
        </w:tc>
      </w:tr>
      <w:tr w:rsidR="007D4375" w14:paraId="770E711A" w14:textId="77777777" w:rsidTr="006979A9">
        <w:tc>
          <w:tcPr>
            <w:tcW w:w="817" w:type="dxa"/>
          </w:tcPr>
          <w:p w14:paraId="2097D529" w14:textId="77777777" w:rsidR="007D4375" w:rsidRPr="00C97A92" w:rsidRDefault="007D4375" w:rsidP="00480717">
            <w:pPr>
              <w:spacing w:before="120"/>
              <w:jc w:val="center"/>
              <w:rPr>
                <w:sz w:val="20"/>
                <w:szCs w:val="20"/>
              </w:rPr>
            </w:pPr>
            <w:r w:rsidRPr="00C97A92">
              <w:rPr>
                <w:sz w:val="20"/>
                <w:szCs w:val="20"/>
              </w:rPr>
              <w:t>4.</w:t>
            </w:r>
          </w:p>
        </w:tc>
        <w:tc>
          <w:tcPr>
            <w:tcW w:w="1985" w:type="dxa"/>
          </w:tcPr>
          <w:p w14:paraId="34DE1B76" w14:textId="77777777" w:rsidR="00480717" w:rsidRDefault="007D4375" w:rsidP="00480717">
            <w:pPr>
              <w:rPr>
                <w:sz w:val="20"/>
                <w:szCs w:val="20"/>
              </w:rPr>
            </w:pPr>
            <w:r w:rsidRPr="00C97A92">
              <w:rPr>
                <w:sz w:val="20"/>
                <w:szCs w:val="20"/>
              </w:rPr>
              <w:t>RS232 (TTL)</w:t>
            </w:r>
            <w:r w:rsidRPr="00946C1C">
              <w:rPr>
                <w:sz w:val="20"/>
                <w:szCs w:val="20"/>
              </w:rPr>
              <w:t xml:space="preserve">, </w:t>
            </w:r>
          </w:p>
          <w:p w14:paraId="7BD94834" w14:textId="7E3E3E04" w:rsidR="007D4375" w:rsidRPr="00C97A92" w:rsidRDefault="007D4375" w:rsidP="00480717">
            <w:pPr>
              <w:rPr>
                <w:rFonts w:cs="Times New Roman"/>
                <w:sz w:val="20"/>
                <w:szCs w:val="20"/>
                <w:lang w:eastAsia="cs-CZ"/>
              </w:rPr>
            </w:pPr>
            <w:r w:rsidRPr="00946C1C">
              <w:rPr>
                <w:sz w:val="20"/>
                <w:szCs w:val="20"/>
              </w:rPr>
              <w:t>VŠB ID</w:t>
            </w:r>
          </w:p>
        </w:tc>
        <w:tc>
          <w:tcPr>
            <w:tcW w:w="1275" w:type="dxa"/>
          </w:tcPr>
          <w:p w14:paraId="59B3E993" w14:textId="77777777" w:rsidR="007D4375" w:rsidRPr="00C97A92" w:rsidRDefault="007D4375" w:rsidP="00480717">
            <w:pPr>
              <w:spacing w:before="120"/>
              <w:jc w:val="center"/>
              <w:rPr>
                <w:sz w:val="20"/>
                <w:szCs w:val="20"/>
              </w:rPr>
            </w:pPr>
            <w:r w:rsidRPr="00C97A92">
              <w:rPr>
                <w:sz w:val="20"/>
                <w:szCs w:val="20"/>
              </w:rPr>
              <w:t>26</w:t>
            </w:r>
          </w:p>
        </w:tc>
        <w:tc>
          <w:tcPr>
            <w:tcW w:w="1276" w:type="dxa"/>
          </w:tcPr>
          <w:p w14:paraId="6614A1D0" w14:textId="77777777" w:rsidR="007D4375" w:rsidRPr="00C97A92" w:rsidRDefault="007D4375" w:rsidP="00480717">
            <w:pPr>
              <w:spacing w:before="120"/>
              <w:jc w:val="center"/>
              <w:rPr>
                <w:sz w:val="20"/>
                <w:szCs w:val="20"/>
              </w:rPr>
            </w:pPr>
          </w:p>
        </w:tc>
        <w:tc>
          <w:tcPr>
            <w:tcW w:w="1276" w:type="dxa"/>
          </w:tcPr>
          <w:p w14:paraId="40909A9B" w14:textId="77777777" w:rsidR="007D4375" w:rsidRPr="00C97A92" w:rsidRDefault="007D4375" w:rsidP="00480717">
            <w:pPr>
              <w:spacing w:before="120"/>
              <w:jc w:val="center"/>
              <w:rPr>
                <w:sz w:val="20"/>
                <w:szCs w:val="20"/>
              </w:rPr>
            </w:pPr>
          </w:p>
        </w:tc>
        <w:tc>
          <w:tcPr>
            <w:tcW w:w="1097" w:type="dxa"/>
          </w:tcPr>
          <w:p w14:paraId="0687F152" w14:textId="77777777" w:rsidR="007D4375" w:rsidRPr="00C97A92" w:rsidRDefault="007D4375" w:rsidP="00480717">
            <w:pPr>
              <w:spacing w:before="120"/>
              <w:jc w:val="center"/>
              <w:rPr>
                <w:sz w:val="20"/>
                <w:szCs w:val="20"/>
              </w:rPr>
            </w:pPr>
          </w:p>
        </w:tc>
        <w:tc>
          <w:tcPr>
            <w:tcW w:w="1295" w:type="dxa"/>
          </w:tcPr>
          <w:p w14:paraId="2841956E" w14:textId="77777777" w:rsidR="007D4375" w:rsidRPr="00C97A92" w:rsidRDefault="007D4375" w:rsidP="00480717">
            <w:pPr>
              <w:spacing w:before="120"/>
              <w:jc w:val="center"/>
              <w:rPr>
                <w:sz w:val="20"/>
                <w:szCs w:val="20"/>
              </w:rPr>
            </w:pPr>
          </w:p>
        </w:tc>
      </w:tr>
      <w:tr w:rsidR="007D4375" w14:paraId="4B209BFD" w14:textId="77777777" w:rsidTr="006979A9">
        <w:tc>
          <w:tcPr>
            <w:tcW w:w="817" w:type="dxa"/>
          </w:tcPr>
          <w:p w14:paraId="0015F1FA" w14:textId="77777777" w:rsidR="007D4375" w:rsidRPr="00C97A92" w:rsidRDefault="007D4375" w:rsidP="00480717">
            <w:pPr>
              <w:spacing w:before="120"/>
              <w:jc w:val="center"/>
              <w:rPr>
                <w:sz w:val="20"/>
                <w:szCs w:val="20"/>
              </w:rPr>
            </w:pPr>
            <w:r w:rsidRPr="00C97A92">
              <w:rPr>
                <w:sz w:val="20"/>
                <w:szCs w:val="20"/>
              </w:rPr>
              <w:t>5.</w:t>
            </w:r>
          </w:p>
        </w:tc>
        <w:tc>
          <w:tcPr>
            <w:tcW w:w="1985" w:type="dxa"/>
          </w:tcPr>
          <w:p w14:paraId="35F4E1DB" w14:textId="77777777" w:rsidR="00480717" w:rsidRDefault="007D4375" w:rsidP="00480717">
            <w:pPr>
              <w:rPr>
                <w:sz w:val="20"/>
                <w:szCs w:val="20"/>
              </w:rPr>
            </w:pPr>
            <w:r w:rsidRPr="00C97A92">
              <w:rPr>
                <w:sz w:val="20"/>
                <w:szCs w:val="20"/>
              </w:rPr>
              <w:t>RS232 (TTL)</w:t>
            </w:r>
            <w:r w:rsidRPr="00946C1C">
              <w:rPr>
                <w:sz w:val="20"/>
                <w:szCs w:val="20"/>
              </w:rPr>
              <w:t xml:space="preserve">, </w:t>
            </w:r>
          </w:p>
          <w:p w14:paraId="64F0BD4A" w14:textId="0E177BCB" w:rsidR="007D4375" w:rsidRPr="00C97A92" w:rsidRDefault="007D4375" w:rsidP="00480717">
            <w:pPr>
              <w:rPr>
                <w:rFonts w:cs="Times New Roman"/>
                <w:sz w:val="20"/>
                <w:szCs w:val="20"/>
                <w:lang w:eastAsia="cs-CZ"/>
              </w:rPr>
            </w:pPr>
            <w:r w:rsidRPr="00946C1C">
              <w:rPr>
                <w:sz w:val="20"/>
                <w:szCs w:val="20"/>
              </w:rPr>
              <w:t>VŠB ID</w:t>
            </w:r>
          </w:p>
        </w:tc>
        <w:tc>
          <w:tcPr>
            <w:tcW w:w="1275" w:type="dxa"/>
          </w:tcPr>
          <w:p w14:paraId="029AA5F1" w14:textId="77777777" w:rsidR="007D4375" w:rsidRPr="00C97A92" w:rsidRDefault="007D4375" w:rsidP="00480717">
            <w:pPr>
              <w:spacing w:before="120"/>
              <w:jc w:val="center"/>
              <w:rPr>
                <w:sz w:val="20"/>
                <w:szCs w:val="20"/>
              </w:rPr>
            </w:pPr>
            <w:r w:rsidRPr="00C97A92">
              <w:rPr>
                <w:sz w:val="20"/>
                <w:szCs w:val="20"/>
              </w:rPr>
              <w:t>4</w:t>
            </w:r>
          </w:p>
        </w:tc>
        <w:tc>
          <w:tcPr>
            <w:tcW w:w="1276" w:type="dxa"/>
          </w:tcPr>
          <w:p w14:paraId="01DCB871" w14:textId="77777777" w:rsidR="007D4375" w:rsidRPr="00C97A92" w:rsidRDefault="007D4375" w:rsidP="00480717">
            <w:pPr>
              <w:spacing w:before="120"/>
              <w:jc w:val="center"/>
              <w:rPr>
                <w:sz w:val="20"/>
                <w:szCs w:val="20"/>
              </w:rPr>
            </w:pPr>
          </w:p>
        </w:tc>
        <w:tc>
          <w:tcPr>
            <w:tcW w:w="1276" w:type="dxa"/>
          </w:tcPr>
          <w:p w14:paraId="0B9C68C6" w14:textId="77777777" w:rsidR="007D4375" w:rsidRPr="00C97A92" w:rsidRDefault="007D4375" w:rsidP="00480717">
            <w:pPr>
              <w:spacing w:before="120"/>
              <w:jc w:val="center"/>
              <w:rPr>
                <w:sz w:val="20"/>
                <w:szCs w:val="20"/>
              </w:rPr>
            </w:pPr>
          </w:p>
        </w:tc>
        <w:tc>
          <w:tcPr>
            <w:tcW w:w="1097" w:type="dxa"/>
          </w:tcPr>
          <w:p w14:paraId="0A6C345E" w14:textId="77777777" w:rsidR="007D4375" w:rsidRPr="00C97A92" w:rsidRDefault="007D4375" w:rsidP="00480717">
            <w:pPr>
              <w:spacing w:before="120"/>
              <w:jc w:val="center"/>
              <w:rPr>
                <w:sz w:val="20"/>
                <w:szCs w:val="20"/>
              </w:rPr>
            </w:pPr>
          </w:p>
        </w:tc>
        <w:tc>
          <w:tcPr>
            <w:tcW w:w="1295" w:type="dxa"/>
          </w:tcPr>
          <w:p w14:paraId="7421AE17" w14:textId="77777777" w:rsidR="007D4375" w:rsidRPr="00C97A92" w:rsidRDefault="007D4375" w:rsidP="00480717">
            <w:pPr>
              <w:spacing w:before="120"/>
              <w:jc w:val="center"/>
              <w:rPr>
                <w:sz w:val="20"/>
                <w:szCs w:val="20"/>
              </w:rPr>
            </w:pPr>
          </w:p>
        </w:tc>
      </w:tr>
      <w:tr w:rsidR="007D4375" w14:paraId="612A26BB" w14:textId="77777777" w:rsidTr="006979A9">
        <w:tc>
          <w:tcPr>
            <w:tcW w:w="5353" w:type="dxa"/>
            <w:gridSpan w:val="4"/>
          </w:tcPr>
          <w:p w14:paraId="3D0D1572" w14:textId="77777777" w:rsidR="007D4375" w:rsidRPr="00C97A92" w:rsidRDefault="007D4375" w:rsidP="00480717">
            <w:pPr>
              <w:spacing w:before="60" w:after="60"/>
              <w:jc w:val="center"/>
              <w:rPr>
                <w:sz w:val="20"/>
                <w:szCs w:val="20"/>
              </w:rPr>
            </w:pPr>
            <w:r w:rsidRPr="00C97A92">
              <w:rPr>
                <w:sz w:val="20"/>
                <w:szCs w:val="20"/>
              </w:rPr>
              <w:t>Cena celkem za čtečky</w:t>
            </w:r>
          </w:p>
        </w:tc>
        <w:tc>
          <w:tcPr>
            <w:tcW w:w="1276" w:type="dxa"/>
          </w:tcPr>
          <w:p w14:paraId="39FC9CC4" w14:textId="77777777" w:rsidR="007D4375" w:rsidRPr="00C97A92" w:rsidRDefault="007D4375" w:rsidP="00480717">
            <w:pPr>
              <w:spacing w:before="60" w:after="60"/>
              <w:jc w:val="center"/>
              <w:rPr>
                <w:sz w:val="20"/>
                <w:szCs w:val="20"/>
              </w:rPr>
            </w:pPr>
          </w:p>
        </w:tc>
        <w:tc>
          <w:tcPr>
            <w:tcW w:w="1097" w:type="dxa"/>
          </w:tcPr>
          <w:p w14:paraId="2B16E9B0" w14:textId="77777777" w:rsidR="007D4375" w:rsidRPr="00C97A92" w:rsidRDefault="007D4375" w:rsidP="00480717">
            <w:pPr>
              <w:spacing w:before="60" w:after="60"/>
              <w:jc w:val="center"/>
              <w:rPr>
                <w:sz w:val="20"/>
                <w:szCs w:val="20"/>
              </w:rPr>
            </w:pPr>
          </w:p>
        </w:tc>
        <w:tc>
          <w:tcPr>
            <w:tcW w:w="1295" w:type="dxa"/>
          </w:tcPr>
          <w:p w14:paraId="290FE0A7" w14:textId="77777777" w:rsidR="007D4375" w:rsidRPr="00C97A92" w:rsidRDefault="007D4375" w:rsidP="00480717">
            <w:pPr>
              <w:spacing w:before="60" w:after="60"/>
              <w:jc w:val="center"/>
              <w:rPr>
                <w:sz w:val="20"/>
                <w:szCs w:val="20"/>
              </w:rPr>
            </w:pPr>
          </w:p>
        </w:tc>
      </w:tr>
    </w:tbl>
    <w:p w14:paraId="291CB963" w14:textId="77777777" w:rsidR="007D4375" w:rsidRPr="00E56266" w:rsidRDefault="007D4375" w:rsidP="007D4375">
      <w:pPr>
        <w:rPr>
          <w:b/>
        </w:rPr>
      </w:pPr>
    </w:p>
    <w:p w14:paraId="4E00E28E" w14:textId="77777777" w:rsidR="007D4375" w:rsidRDefault="007D4375" w:rsidP="007D4375">
      <w:pPr>
        <w:rPr>
          <w:b/>
        </w:rPr>
      </w:pPr>
      <w:r>
        <w:rPr>
          <w:b/>
        </w:rPr>
        <w:t>Úprava přístupových systémů</w:t>
      </w:r>
    </w:p>
    <w:tbl>
      <w:tblPr>
        <w:tblStyle w:val="Mkatabulky"/>
        <w:tblW w:w="0" w:type="auto"/>
        <w:tblLayout w:type="fixed"/>
        <w:tblLook w:val="04A0" w:firstRow="1" w:lastRow="0" w:firstColumn="1" w:lastColumn="0" w:noHBand="0" w:noVBand="1"/>
      </w:tblPr>
      <w:tblGrid>
        <w:gridCol w:w="988"/>
        <w:gridCol w:w="1559"/>
        <w:gridCol w:w="1294"/>
        <w:gridCol w:w="1295"/>
        <w:gridCol w:w="1295"/>
        <w:gridCol w:w="1295"/>
        <w:gridCol w:w="1295"/>
      </w:tblGrid>
      <w:tr w:rsidR="007D4375" w14:paraId="5CEFBC63" w14:textId="77777777" w:rsidTr="006979A9">
        <w:tc>
          <w:tcPr>
            <w:tcW w:w="988" w:type="dxa"/>
          </w:tcPr>
          <w:p w14:paraId="13004864" w14:textId="77777777" w:rsidR="007D4375" w:rsidRDefault="007D4375" w:rsidP="006979A9">
            <w:pPr>
              <w:spacing w:before="120"/>
              <w:jc w:val="center"/>
              <w:rPr>
                <w:sz w:val="18"/>
                <w:szCs w:val="18"/>
              </w:rPr>
            </w:pPr>
          </w:p>
          <w:p w14:paraId="0CE5DFE6" w14:textId="77777777" w:rsidR="007D4375" w:rsidRPr="00C97A92" w:rsidRDefault="007D4375" w:rsidP="006979A9">
            <w:pPr>
              <w:spacing w:before="120"/>
              <w:jc w:val="center"/>
              <w:rPr>
                <w:sz w:val="18"/>
                <w:szCs w:val="18"/>
              </w:rPr>
            </w:pPr>
            <w:r w:rsidRPr="00C97A92">
              <w:rPr>
                <w:sz w:val="18"/>
                <w:szCs w:val="18"/>
              </w:rPr>
              <w:t>Položka</w:t>
            </w:r>
          </w:p>
        </w:tc>
        <w:tc>
          <w:tcPr>
            <w:tcW w:w="1559" w:type="dxa"/>
          </w:tcPr>
          <w:p w14:paraId="69CB3D8A" w14:textId="77777777" w:rsidR="007D4375" w:rsidRDefault="007D4375" w:rsidP="006979A9">
            <w:pPr>
              <w:spacing w:before="120"/>
              <w:jc w:val="center"/>
              <w:rPr>
                <w:sz w:val="18"/>
                <w:szCs w:val="18"/>
              </w:rPr>
            </w:pPr>
          </w:p>
          <w:p w14:paraId="3504BFCF" w14:textId="77777777" w:rsidR="007D4375" w:rsidRPr="00C97A92" w:rsidRDefault="007D4375" w:rsidP="006979A9">
            <w:pPr>
              <w:spacing w:before="120"/>
              <w:ind w:left="-108"/>
              <w:jc w:val="center"/>
              <w:rPr>
                <w:sz w:val="18"/>
                <w:szCs w:val="18"/>
              </w:rPr>
            </w:pPr>
            <w:r>
              <w:rPr>
                <w:sz w:val="18"/>
                <w:szCs w:val="18"/>
              </w:rPr>
              <w:t>Lokace</w:t>
            </w:r>
          </w:p>
        </w:tc>
        <w:tc>
          <w:tcPr>
            <w:tcW w:w="1294" w:type="dxa"/>
          </w:tcPr>
          <w:p w14:paraId="123F3887" w14:textId="77777777" w:rsidR="007D4375" w:rsidRDefault="007D4375" w:rsidP="006979A9">
            <w:pPr>
              <w:spacing w:before="120"/>
              <w:jc w:val="center"/>
              <w:rPr>
                <w:sz w:val="18"/>
                <w:szCs w:val="18"/>
              </w:rPr>
            </w:pPr>
          </w:p>
          <w:p w14:paraId="1E683BBB" w14:textId="77777777" w:rsidR="007D4375" w:rsidRPr="00C97A92" w:rsidRDefault="007D4375" w:rsidP="006979A9">
            <w:pPr>
              <w:spacing w:before="120"/>
              <w:jc w:val="center"/>
              <w:rPr>
                <w:sz w:val="18"/>
                <w:szCs w:val="18"/>
              </w:rPr>
            </w:pPr>
            <w:r>
              <w:rPr>
                <w:sz w:val="18"/>
                <w:szCs w:val="18"/>
              </w:rPr>
              <w:t>Plnění</w:t>
            </w:r>
          </w:p>
        </w:tc>
        <w:tc>
          <w:tcPr>
            <w:tcW w:w="1295" w:type="dxa"/>
          </w:tcPr>
          <w:p w14:paraId="1FC8409D" w14:textId="77777777" w:rsidR="007D4375" w:rsidRPr="00C97A92" w:rsidRDefault="007D4375" w:rsidP="006979A9">
            <w:pPr>
              <w:spacing w:before="360"/>
              <w:ind w:left="-131"/>
              <w:jc w:val="center"/>
              <w:rPr>
                <w:sz w:val="18"/>
                <w:szCs w:val="18"/>
              </w:rPr>
            </w:pPr>
            <w:r>
              <w:rPr>
                <w:sz w:val="18"/>
                <w:szCs w:val="18"/>
              </w:rPr>
              <w:t>Předpokládaný počet čteček</w:t>
            </w:r>
          </w:p>
        </w:tc>
        <w:tc>
          <w:tcPr>
            <w:tcW w:w="1295" w:type="dxa"/>
          </w:tcPr>
          <w:p w14:paraId="60638C0B" w14:textId="77777777" w:rsidR="007D4375" w:rsidRPr="00C97A92" w:rsidRDefault="007D4375" w:rsidP="006979A9">
            <w:pPr>
              <w:ind w:left="-146" w:right="-49"/>
              <w:jc w:val="center"/>
              <w:rPr>
                <w:sz w:val="18"/>
                <w:szCs w:val="18"/>
              </w:rPr>
            </w:pPr>
            <w:r w:rsidRPr="00C97A92">
              <w:rPr>
                <w:sz w:val="18"/>
                <w:szCs w:val="18"/>
              </w:rPr>
              <w:t xml:space="preserve">Cena za předpokládaný počet </w:t>
            </w:r>
            <w:r>
              <w:rPr>
                <w:sz w:val="18"/>
                <w:szCs w:val="18"/>
              </w:rPr>
              <w:t xml:space="preserve">či objem prací </w:t>
            </w:r>
            <w:r w:rsidRPr="00C97A92">
              <w:rPr>
                <w:sz w:val="18"/>
                <w:szCs w:val="18"/>
              </w:rPr>
              <w:t>v Kč bez DPH</w:t>
            </w:r>
          </w:p>
        </w:tc>
        <w:tc>
          <w:tcPr>
            <w:tcW w:w="1295" w:type="dxa"/>
          </w:tcPr>
          <w:p w14:paraId="660066FF" w14:textId="77777777" w:rsidR="007D4375" w:rsidRDefault="007D4375" w:rsidP="006979A9">
            <w:pPr>
              <w:jc w:val="center"/>
              <w:rPr>
                <w:sz w:val="18"/>
                <w:szCs w:val="18"/>
              </w:rPr>
            </w:pPr>
          </w:p>
          <w:p w14:paraId="387C3F25" w14:textId="77777777" w:rsidR="007D4375" w:rsidRDefault="007D4375" w:rsidP="006979A9">
            <w:pPr>
              <w:jc w:val="center"/>
              <w:rPr>
                <w:sz w:val="18"/>
                <w:szCs w:val="18"/>
              </w:rPr>
            </w:pPr>
          </w:p>
          <w:p w14:paraId="118F479C" w14:textId="77777777" w:rsidR="007D4375" w:rsidRPr="00C97A92" w:rsidRDefault="007D4375" w:rsidP="006979A9">
            <w:pPr>
              <w:jc w:val="center"/>
              <w:rPr>
                <w:sz w:val="18"/>
                <w:szCs w:val="18"/>
              </w:rPr>
            </w:pPr>
            <w:r w:rsidRPr="00C97A92">
              <w:rPr>
                <w:sz w:val="18"/>
                <w:szCs w:val="18"/>
              </w:rPr>
              <w:t>DPH</w:t>
            </w:r>
          </w:p>
        </w:tc>
        <w:tc>
          <w:tcPr>
            <w:tcW w:w="1295" w:type="dxa"/>
          </w:tcPr>
          <w:p w14:paraId="40BAE4FE" w14:textId="77777777" w:rsidR="007D4375" w:rsidRPr="00C97A92" w:rsidRDefault="007D4375" w:rsidP="006979A9">
            <w:pPr>
              <w:ind w:left="-47"/>
              <w:jc w:val="center"/>
              <w:rPr>
                <w:sz w:val="18"/>
                <w:szCs w:val="18"/>
              </w:rPr>
            </w:pPr>
            <w:r w:rsidRPr="00C97A92">
              <w:rPr>
                <w:sz w:val="18"/>
                <w:szCs w:val="18"/>
              </w:rPr>
              <w:t>Cena za předpokládaný počet</w:t>
            </w:r>
            <w:r>
              <w:rPr>
                <w:sz w:val="18"/>
                <w:szCs w:val="18"/>
              </w:rPr>
              <w:t xml:space="preserve"> či objem prací</w:t>
            </w:r>
            <w:r w:rsidRPr="00C97A92">
              <w:rPr>
                <w:sz w:val="18"/>
                <w:szCs w:val="18"/>
              </w:rPr>
              <w:t xml:space="preserve"> v Kč s DPH</w:t>
            </w:r>
          </w:p>
        </w:tc>
      </w:tr>
      <w:tr w:rsidR="007D4375" w14:paraId="30E435A0" w14:textId="77777777" w:rsidTr="006979A9">
        <w:tc>
          <w:tcPr>
            <w:tcW w:w="988" w:type="dxa"/>
            <w:vMerge w:val="restart"/>
          </w:tcPr>
          <w:p w14:paraId="741B132E" w14:textId="77777777" w:rsidR="007D4375" w:rsidRDefault="007D4375" w:rsidP="006979A9">
            <w:pPr>
              <w:jc w:val="center"/>
              <w:rPr>
                <w:sz w:val="20"/>
                <w:szCs w:val="20"/>
              </w:rPr>
            </w:pPr>
          </w:p>
          <w:p w14:paraId="4DBBB728" w14:textId="77777777" w:rsidR="007D4375" w:rsidRPr="00C97A92" w:rsidRDefault="007D4375" w:rsidP="006979A9">
            <w:pPr>
              <w:jc w:val="center"/>
              <w:rPr>
                <w:sz w:val="20"/>
                <w:szCs w:val="20"/>
              </w:rPr>
            </w:pPr>
            <w:r w:rsidRPr="00C97A92">
              <w:rPr>
                <w:sz w:val="20"/>
                <w:szCs w:val="20"/>
              </w:rPr>
              <w:t>1.</w:t>
            </w:r>
          </w:p>
        </w:tc>
        <w:tc>
          <w:tcPr>
            <w:tcW w:w="1559" w:type="dxa"/>
            <w:vMerge w:val="restart"/>
          </w:tcPr>
          <w:p w14:paraId="356E65A7" w14:textId="77777777" w:rsidR="007D4375" w:rsidRDefault="007D4375" w:rsidP="006979A9">
            <w:pPr>
              <w:rPr>
                <w:rFonts w:cs="Times New Roman"/>
                <w:sz w:val="20"/>
                <w:szCs w:val="20"/>
                <w:lang w:eastAsia="cs-CZ"/>
              </w:rPr>
            </w:pPr>
          </w:p>
          <w:p w14:paraId="673E95A0" w14:textId="77777777" w:rsidR="007D4375" w:rsidRPr="00C97A92" w:rsidRDefault="007D4375" w:rsidP="006979A9">
            <w:pPr>
              <w:rPr>
                <w:rFonts w:cs="Times New Roman"/>
                <w:sz w:val="20"/>
                <w:szCs w:val="20"/>
                <w:lang w:eastAsia="cs-CZ"/>
              </w:rPr>
            </w:pPr>
            <w:r>
              <w:rPr>
                <w:rFonts w:cs="Times New Roman"/>
                <w:sz w:val="20"/>
                <w:szCs w:val="20"/>
                <w:lang w:eastAsia="cs-CZ"/>
              </w:rPr>
              <w:t>Aula</w:t>
            </w:r>
          </w:p>
        </w:tc>
        <w:tc>
          <w:tcPr>
            <w:tcW w:w="1294" w:type="dxa"/>
          </w:tcPr>
          <w:p w14:paraId="66FF12C9" w14:textId="77777777" w:rsidR="007D4375" w:rsidRPr="00C97A92" w:rsidRDefault="007D4375" w:rsidP="006979A9">
            <w:pPr>
              <w:rPr>
                <w:sz w:val="20"/>
                <w:szCs w:val="20"/>
              </w:rPr>
            </w:pPr>
            <w:r>
              <w:rPr>
                <w:sz w:val="20"/>
                <w:szCs w:val="20"/>
              </w:rPr>
              <w:t>čtečky</w:t>
            </w:r>
          </w:p>
        </w:tc>
        <w:tc>
          <w:tcPr>
            <w:tcW w:w="1295" w:type="dxa"/>
            <w:vMerge w:val="restart"/>
          </w:tcPr>
          <w:p w14:paraId="628085EE" w14:textId="77777777" w:rsidR="007D4375" w:rsidRDefault="007D4375" w:rsidP="006979A9">
            <w:pPr>
              <w:jc w:val="center"/>
              <w:rPr>
                <w:sz w:val="20"/>
                <w:szCs w:val="20"/>
              </w:rPr>
            </w:pPr>
          </w:p>
          <w:p w14:paraId="779EDE4A" w14:textId="77777777" w:rsidR="007D4375" w:rsidRPr="00C97A92" w:rsidRDefault="007D4375" w:rsidP="006979A9">
            <w:pPr>
              <w:jc w:val="center"/>
              <w:rPr>
                <w:sz w:val="20"/>
                <w:szCs w:val="20"/>
              </w:rPr>
            </w:pPr>
            <w:r>
              <w:rPr>
                <w:sz w:val="20"/>
                <w:szCs w:val="20"/>
              </w:rPr>
              <w:t>6</w:t>
            </w:r>
          </w:p>
        </w:tc>
        <w:tc>
          <w:tcPr>
            <w:tcW w:w="1295" w:type="dxa"/>
          </w:tcPr>
          <w:p w14:paraId="24C2AD21" w14:textId="77777777" w:rsidR="007D4375" w:rsidRPr="00C97A92" w:rsidRDefault="007D4375" w:rsidP="006979A9">
            <w:pPr>
              <w:jc w:val="center"/>
              <w:rPr>
                <w:sz w:val="20"/>
                <w:szCs w:val="20"/>
              </w:rPr>
            </w:pPr>
          </w:p>
        </w:tc>
        <w:tc>
          <w:tcPr>
            <w:tcW w:w="1295" w:type="dxa"/>
          </w:tcPr>
          <w:p w14:paraId="5B78825C" w14:textId="77777777" w:rsidR="007D4375" w:rsidRPr="00C97A92" w:rsidRDefault="007D4375" w:rsidP="006979A9">
            <w:pPr>
              <w:jc w:val="center"/>
              <w:rPr>
                <w:sz w:val="20"/>
                <w:szCs w:val="20"/>
              </w:rPr>
            </w:pPr>
          </w:p>
        </w:tc>
        <w:tc>
          <w:tcPr>
            <w:tcW w:w="1295" w:type="dxa"/>
          </w:tcPr>
          <w:p w14:paraId="392DE62E" w14:textId="77777777" w:rsidR="007D4375" w:rsidRPr="00C97A92" w:rsidRDefault="007D4375" w:rsidP="006979A9">
            <w:pPr>
              <w:jc w:val="center"/>
              <w:rPr>
                <w:sz w:val="20"/>
                <w:szCs w:val="20"/>
              </w:rPr>
            </w:pPr>
          </w:p>
        </w:tc>
      </w:tr>
      <w:tr w:rsidR="007D4375" w14:paraId="5F30331D" w14:textId="77777777" w:rsidTr="006979A9">
        <w:tc>
          <w:tcPr>
            <w:tcW w:w="988" w:type="dxa"/>
            <w:vMerge/>
          </w:tcPr>
          <w:p w14:paraId="3DE9F678" w14:textId="77777777" w:rsidR="007D4375" w:rsidRPr="00C97A92" w:rsidRDefault="007D4375" w:rsidP="006979A9">
            <w:pPr>
              <w:jc w:val="center"/>
              <w:rPr>
                <w:sz w:val="20"/>
                <w:szCs w:val="20"/>
              </w:rPr>
            </w:pPr>
          </w:p>
        </w:tc>
        <w:tc>
          <w:tcPr>
            <w:tcW w:w="1559" w:type="dxa"/>
            <w:vMerge/>
          </w:tcPr>
          <w:p w14:paraId="53A12E09" w14:textId="77777777" w:rsidR="007D4375" w:rsidRDefault="007D4375" w:rsidP="006979A9">
            <w:pPr>
              <w:rPr>
                <w:rFonts w:cs="Times New Roman"/>
                <w:sz w:val="20"/>
                <w:szCs w:val="20"/>
                <w:lang w:eastAsia="cs-CZ"/>
              </w:rPr>
            </w:pPr>
          </w:p>
        </w:tc>
        <w:tc>
          <w:tcPr>
            <w:tcW w:w="1294" w:type="dxa"/>
          </w:tcPr>
          <w:p w14:paraId="6970044E" w14:textId="77777777" w:rsidR="007D4375" w:rsidRPr="00C97A92" w:rsidRDefault="007D4375" w:rsidP="006979A9">
            <w:pPr>
              <w:rPr>
                <w:sz w:val="20"/>
                <w:szCs w:val="20"/>
              </w:rPr>
            </w:pPr>
            <w:r>
              <w:rPr>
                <w:sz w:val="20"/>
                <w:szCs w:val="20"/>
              </w:rPr>
              <w:t xml:space="preserve">příslušenství </w:t>
            </w:r>
          </w:p>
        </w:tc>
        <w:tc>
          <w:tcPr>
            <w:tcW w:w="1295" w:type="dxa"/>
            <w:vMerge/>
          </w:tcPr>
          <w:p w14:paraId="096219E7" w14:textId="77777777" w:rsidR="007D4375" w:rsidRPr="00C97A92" w:rsidRDefault="007D4375" w:rsidP="006979A9">
            <w:pPr>
              <w:jc w:val="center"/>
              <w:rPr>
                <w:sz w:val="20"/>
                <w:szCs w:val="20"/>
              </w:rPr>
            </w:pPr>
          </w:p>
        </w:tc>
        <w:tc>
          <w:tcPr>
            <w:tcW w:w="1295" w:type="dxa"/>
          </w:tcPr>
          <w:p w14:paraId="1388662C" w14:textId="77777777" w:rsidR="007D4375" w:rsidRPr="00C97A92" w:rsidRDefault="007D4375" w:rsidP="006979A9">
            <w:pPr>
              <w:jc w:val="center"/>
              <w:rPr>
                <w:sz w:val="20"/>
                <w:szCs w:val="20"/>
              </w:rPr>
            </w:pPr>
          </w:p>
        </w:tc>
        <w:tc>
          <w:tcPr>
            <w:tcW w:w="1295" w:type="dxa"/>
          </w:tcPr>
          <w:p w14:paraId="72C462C0" w14:textId="77777777" w:rsidR="007D4375" w:rsidRPr="00C97A92" w:rsidRDefault="007D4375" w:rsidP="006979A9">
            <w:pPr>
              <w:jc w:val="center"/>
              <w:rPr>
                <w:sz w:val="20"/>
                <w:szCs w:val="20"/>
              </w:rPr>
            </w:pPr>
          </w:p>
        </w:tc>
        <w:tc>
          <w:tcPr>
            <w:tcW w:w="1295" w:type="dxa"/>
          </w:tcPr>
          <w:p w14:paraId="730D4580" w14:textId="77777777" w:rsidR="007D4375" w:rsidRPr="00C97A92" w:rsidRDefault="007D4375" w:rsidP="006979A9">
            <w:pPr>
              <w:jc w:val="center"/>
              <w:rPr>
                <w:sz w:val="20"/>
                <w:szCs w:val="20"/>
              </w:rPr>
            </w:pPr>
          </w:p>
        </w:tc>
      </w:tr>
      <w:tr w:rsidR="007D4375" w14:paraId="40D55342" w14:textId="77777777" w:rsidTr="006979A9">
        <w:tc>
          <w:tcPr>
            <w:tcW w:w="988" w:type="dxa"/>
            <w:vMerge/>
          </w:tcPr>
          <w:p w14:paraId="5725C3DD" w14:textId="77777777" w:rsidR="007D4375" w:rsidRPr="00C97A92" w:rsidRDefault="007D4375" w:rsidP="006979A9">
            <w:pPr>
              <w:jc w:val="center"/>
              <w:rPr>
                <w:sz w:val="20"/>
                <w:szCs w:val="20"/>
              </w:rPr>
            </w:pPr>
          </w:p>
        </w:tc>
        <w:tc>
          <w:tcPr>
            <w:tcW w:w="1559" w:type="dxa"/>
            <w:vMerge/>
          </w:tcPr>
          <w:p w14:paraId="5ED7D771" w14:textId="77777777" w:rsidR="007D4375" w:rsidRDefault="007D4375" w:rsidP="006979A9">
            <w:pPr>
              <w:rPr>
                <w:rFonts w:cs="Times New Roman"/>
                <w:sz w:val="20"/>
                <w:szCs w:val="20"/>
                <w:lang w:eastAsia="cs-CZ"/>
              </w:rPr>
            </w:pPr>
          </w:p>
        </w:tc>
        <w:tc>
          <w:tcPr>
            <w:tcW w:w="1294" w:type="dxa"/>
          </w:tcPr>
          <w:p w14:paraId="1970E1F2" w14:textId="77777777" w:rsidR="007D4375" w:rsidRPr="00C97A92" w:rsidRDefault="007D4375" w:rsidP="006979A9">
            <w:pPr>
              <w:rPr>
                <w:sz w:val="20"/>
                <w:szCs w:val="20"/>
              </w:rPr>
            </w:pPr>
            <w:r>
              <w:rPr>
                <w:sz w:val="20"/>
                <w:szCs w:val="20"/>
              </w:rPr>
              <w:t>práce</w:t>
            </w:r>
          </w:p>
        </w:tc>
        <w:tc>
          <w:tcPr>
            <w:tcW w:w="1295" w:type="dxa"/>
            <w:vMerge/>
          </w:tcPr>
          <w:p w14:paraId="1A98B6DD" w14:textId="77777777" w:rsidR="007D4375" w:rsidRPr="00C97A92" w:rsidRDefault="007D4375" w:rsidP="006979A9">
            <w:pPr>
              <w:jc w:val="center"/>
              <w:rPr>
                <w:sz w:val="20"/>
                <w:szCs w:val="20"/>
              </w:rPr>
            </w:pPr>
          </w:p>
        </w:tc>
        <w:tc>
          <w:tcPr>
            <w:tcW w:w="1295" w:type="dxa"/>
          </w:tcPr>
          <w:p w14:paraId="6FAC0DBB" w14:textId="77777777" w:rsidR="007D4375" w:rsidRPr="00C97A92" w:rsidRDefault="007D4375" w:rsidP="006979A9">
            <w:pPr>
              <w:jc w:val="center"/>
              <w:rPr>
                <w:sz w:val="20"/>
                <w:szCs w:val="20"/>
              </w:rPr>
            </w:pPr>
          </w:p>
        </w:tc>
        <w:tc>
          <w:tcPr>
            <w:tcW w:w="1295" w:type="dxa"/>
          </w:tcPr>
          <w:p w14:paraId="3697A9C8" w14:textId="77777777" w:rsidR="007D4375" w:rsidRPr="00C97A92" w:rsidRDefault="007D4375" w:rsidP="006979A9">
            <w:pPr>
              <w:jc w:val="center"/>
              <w:rPr>
                <w:sz w:val="20"/>
                <w:szCs w:val="20"/>
              </w:rPr>
            </w:pPr>
          </w:p>
        </w:tc>
        <w:tc>
          <w:tcPr>
            <w:tcW w:w="1295" w:type="dxa"/>
          </w:tcPr>
          <w:p w14:paraId="73593864" w14:textId="77777777" w:rsidR="007D4375" w:rsidRPr="00C97A92" w:rsidRDefault="007D4375" w:rsidP="006979A9">
            <w:pPr>
              <w:jc w:val="center"/>
              <w:rPr>
                <w:sz w:val="20"/>
                <w:szCs w:val="20"/>
              </w:rPr>
            </w:pPr>
          </w:p>
        </w:tc>
      </w:tr>
      <w:tr w:rsidR="007D4375" w14:paraId="788DAE9F" w14:textId="77777777" w:rsidTr="006979A9">
        <w:tc>
          <w:tcPr>
            <w:tcW w:w="988" w:type="dxa"/>
            <w:vMerge w:val="restart"/>
          </w:tcPr>
          <w:p w14:paraId="52E7D96D" w14:textId="77777777" w:rsidR="007D4375" w:rsidRDefault="007D4375" w:rsidP="006979A9">
            <w:pPr>
              <w:jc w:val="center"/>
              <w:rPr>
                <w:sz w:val="20"/>
                <w:szCs w:val="20"/>
              </w:rPr>
            </w:pPr>
          </w:p>
          <w:p w14:paraId="238D0B42" w14:textId="77777777" w:rsidR="007D4375" w:rsidRPr="00C97A92" w:rsidRDefault="007D4375" w:rsidP="006979A9">
            <w:pPr>
              <w:jc w:val="center"/>
              <w:rPr>
                <w:sz w:val="20"/>
                <w:szCs w:val="20"/>
              </w:rPr>
            </w:pPr>
            <w:r w:rsidRPr="00C97A92">
              <w:rPr>
                <w:sz w:val="20"/>
                <w:szCs w:val="20"/>
              </w:rPr>
              <w:t>2.</w:t>
            </w:r>
          </w:p>
        </w:tc>
        <w:tc>
          <w:tcPr>
            <w:tcW w:w="1559" w:type="dxa"/>
            <w:vMerge w:val="restart"/>
          </w:tcPr>
          <w:p w14:paraId="74F5A296" w14:textId="77777777" w:rsidR="007D4375" w:rsidRDefault="007D4375" w:rsidP="006979A9">
            <w:pPr>
              <w:rPr>
                <w:rFonts w:cs="Times New Roman"/>
                <w:sz w:val="20"/>
                <w:szCs w:val="20"/>
                <w:lang w:eastAsia="cs-CZ"/>
              </w:rPr>
            </w:pPr>
          </w:p>
          <w:p w14:paraId="0E6B5CDD" w14:textId="77777777" w:rsidR="007D4375" w:rsidRPr="00C97A92" w:rsidRDefault="007D4375" w:rsidP="006979A9">
            <w:pPr>
              <w:rPr>
                <w:rFonts w:cs="Times New Roman"/>
                <w:sz w:val="20"/>
                <w:szCs w:val="20"/>
                <w:lang w:eastAsia="cs-CZ"/>
              </w:rPr>
            </w:pPr>
            <w:r>
              <w:rPr>
                <w:rFonts w:cs="Times New Roman"/>
                <w:sz w:val="20"/>
                <w:szCs w:val="20"/>
                <w:lang w:eastAsia="cs-CZ"/>
              </w:rPr>
              <w:t>FEI</w:t>
            </w:r>
          </w:p>
        </w:tc>
        <w:tc>
          <w:tcPr>
            <w:tcW w:w="1294" w:type="dxa"/>
          </w:tcPr>
          <w:p w14:paraId="47D6543D" w14:textId="77777777" w:rsidR="007D4375" w:rsidRPr="00C97A92" w:rsidRDefault="007D4375" w:rsidP="006979A9">
            <w:pPr>
              <w:rPr>
                <w:sz w:val="20"/>
                <w:szCs w:val="20"/>
              </w:rPr>
            </w:pPr>
            <w:r>
              <w:rPr>
                <w:sz w:val="20"/>
                <w:szCs w:val="20"/>
              </w:rPr>
              <w:t>čtečky</w:t>
            </w:r>
          </w:p>
        </w:tc>
        <w:tc>
          <w:tcPr>
            <w:tcW w:w="1295" w:type="dxa"/>
            <w:vMerge w:val="restart"/>
          </w:tcPr>
          <w:p w14:paraId="046A8CB8" w14:textId="77777777" w:rsidR="007D4375" w:rsidRDefault="007D4375" w:rsidP="006979A9">
            <w:pPr>
              <w:jc w:val="center"/>
              <w:rPr>
                <w:sz w:val="20"/>
                <w:szCs w:val="20"/>
              </w:rPr>
            </w:pPr>
          </w:p>
          <w:p w14:paraId="06A5192F" w14:textId="77777777" w:rsidR="007D4375" w:rsidRPr="00C97A92" w:rsidRDefault="007D4375" w:rsidP="006979A9">
            <w:pPr>
              <w:jc w:val="center"/>
              <w:rPr>
                <w:sz w:val="20"/>
                <w:szCs w:val="20"/>
              </w:rPr>
            </w:pPr>
            <w:r>
              <w:rPr>
                <w:sz w:val="20"/>
                <w:szCs w:val="20"/>
              </w:rPr>
              <w:t>5</w:t>
            </w:r>
          </w:p>
        </w:tc>
        <w:tc>
          <w:tcPr>
            <w:tcW w:w="1295" w:type="dxa"/>
          </w:tcPr>
          <w:p w14:paraId="06C3C53E" w14:textId="77777777" w:rsidR="007D4375" w:rsidRPr="00C97A92" w:rsidRDefault="007D4375" w:rsidP="006979A9">
            <w:pPr>
              <w:jc w:val="center"/>
              <w:rPr>
                <w:sz w:val="20"/>
                <w:szCs w:val="20"/>
              </w:rPr>
            </w:pPr>
          </w:p>
        </w:tc>
        <w:tc>
          <w:tcPr>
            <w:tcW w:w="1295" w:type="dxa"/>
          </w:tcPr>
          <w:p w14:paraId="1F729299" w14:textId="77777777" w:rsidR="007D4375" w:rsidRPr="00C97A92" w:rsidRDefault="007D4375" w:rsidP="006979A9">
            <w:pPr>
              <w:jc w:val="center"/>
              <w:rPr>
                <w:sz w:val="20"/>
                <w:szCs w:val="20"/>
              </w:rPr>
            </w:pPr>
          </w:p>
        </w:tc>
        <w:tc>
          <w:tcPr>
            <w:tcW w:w="1295" w:type="dxa"/>
          </w:tcPr>
          <w:p w14:paraId="096EBE78" w14:textId="77777777" w:rsidR="007D4375" w:rsidRPr="00C97A92" w:rsidRDefault="007D4375" w:rsidP="006979A9">
            <w:pPr>
              <w:jc w:val="center"/>
              <w:rPr>
                <w:sz w:val="20"/>
                <w:szCs w:val="20"/>
              </w:rPr>
            </w:pPr>
          </w:p>
        </w:tc>
      </w:tr>
      <w:tr w:rsidR="007D4375" w14:paraId="7EE81349" w14:textId="77777777" w:rsidTr="006979A9">
        <w:tc>
          <w:tcPr>
            <w:tcW w:w="988" w:type="dxa"/>
            <w:vMerge/>
          </w:tcPr>
          <w:p w14:paraId="6E711055" w14:textId="77777777" w:rsidR="007D4375" w:rsidRPr="00C97A92" w:rsidRDefault="007D4375" w:rsidP="006979A9">
            <w:pPr>
              <w:jc w:val="center"/>
              <w:rPr>
                <w:sz w:val="20"/>
                <w:szCs w:val="20"/>
              </w:rPr>
            </w:pPr>
          </w:p>
        </w:tc>
        <w:tc>
          <w:tcPr>
            <w:tcW w:w="1559" w:type="dxa"/>
            <w:vMerge/>
          </w:tcPr>
          <w:p w14:paraId="028C6F6A" w14:textId="77777777" w:rsidR="007D4375" w:rsidRDefault="007D4375" w:rsidP="006979A9">
            <w:pPr>
              <w:rPr>
                <w:rFonts w:cs="Times New Roman"/>
                <w:sz w:val="20"/>
                <w:szCs w:val="20"/>
                <w:lang w:eastAsia="cs-CZ"/>
              </w:rPr>
            </w:pPr>
          </w:p>
        </w:tc>
        <w:tc>
          <w:tcPr>
            <w:tcW w:w="1294" w:type="dxa"/>
          </w:tcPr>
          <w:p w14:paraId="609AE396" w14:textId="77777777" w:rsidR="007D4375" w:rsidRPr="00C97A92" w:rsidRDefault="007D4375" w:rsidP="006979A9">
            <w:pPr>
              <w:rPr>
                <w:sz w:val="20"/>
                <w:szCs w:val="20"/>
              </w:rPr>
            </w:pPr>
            <w:r>
              <w:rPr>
                <w:sz w:val="20"/>
                <w:szCs w:val="20"/>
              </w:rPr>
              <w:t xml:space="preserve">příslušenství </w:t>
            </w:r>
          </w:p>
        </w:tc>
        <w:tc>
          <w:tcPr>
            <w:tcW w:w="1295" w:type="dxa"/>
            <w:vMerge/>
          </w:tcPr>
          <w:p w14:paraId="3119E689" w14:textId="77777777" w:rsidR="007D4375" w:rsidRPr="00C97A92" w:rsidRDefault="007D4375" w:rsidP="006979A9">
            <w:pPr>
              <w:jc w:val="center"/>
              <w:rPr>
                <w:sz w:val="20"/>
                <w:szCs w:val="20"/>
              </w:rPr>
            </w:pPr>
          </w:p>
        </w:tc>
        <w:tc>
          <w:tcPr>
            <w:tcW w:w="1295" w:type="dxa"/>
          </w:tcPr>
          <w:p w14:paraId="49ADD59C" w14:textId="77777777" w:rsidR="007D4375" w:rsidRPr="00C97A92" w:rsidRDefault="007D4375" w:rsidP="006979A9">
            <w:pPr>
              <w:jc w:val="center"/>
              <w:rPr>
                <w:sz w:val="20"/>
                <w:szCs w:val="20"/>
              </w:rPr>
            </w:pPr>
          </w:p>
        </w:tc>
        <w:tc>
          <w:tcPr>
            <w:tcW w:w="1295" w:type="dxa"/>
          </w:tcPr>
          <w:p w14:paraId="2CE89239" w14:textId="77777777" w:rsidR="007D4375" w:rsidRPr="00C97A92" w:rsidRDefault="007D4375" w:rsidP="006979A9">
            <w:pPr>
              <w:jc w:val="center"/>
              <w:rPr>
                <w:sz w:val="20"/>
                <w:szCs w:val="20"/>
              </w:rPr>
            </w:pPr>
          </w:p>
        </w:tc>
        <w:tc>
          <w:tcPr>
            <w:tcW w:w="1295" w:type="dxa"/>
          </w:tcPr>
          <w:p w14:paraId="713E524C" w14:textId="77777777" w:rsidR="007D4375" w:rsidRPr="00C97A92" w:rsidRDefault="007D4375" w:rsidP="006979A9">
            <w:pPr>
              <w:jc w:val="center"/>
              <w:rPr>
                <w:sz w:val="20"/>
                <w:szCs w:val="20"/>
              </w:rPr>
            </w:pPr>
          </w:p>
        </w:tc>
      </w:tr>
      <w:tr w:rsidR="007D4375" w14:paraId="57B5BCE2" w14:textId="77777777" w:rsidTr="006979A9">
        <w:tc>
          <w:tcPr>
            <w:tcW w:w="988" w:type="dxa"/>
            <w:vMerge/>
          </w:tcPr>
          <w:p w14:paraId="2838C418" w14:textId="77777777" w:rsidR="007D4375" w:rsidRPr="00C97A92" w:rsidRDefault="007D4375" w:rsidP="006979A9">
            <w:pPr>
              <w:jc w:val="center"/>
              <w:rPr>
                <w:sz w:val="20"/>
                <w:szCs w:val="20"/>
              </w:rPr>
            </w:pPr>
          </w:p>
        </w:tc>
        <w:tc>
          <w:tcPr>
            <w:tcW w:w="1559" w:type="dxa"/>
            <w:vMerge/>
          </w:tcPr>
          <w:p w14:paraId="24C787D7" w14:textId="77777777" w:rsidR="007D4375" w:rsidRDefault="007D4375" w:rsidP="006979A9">
            <w:pPr>
              <w:rPr>
                <w:rFonts w:cs="Times New Roman"/>
                <w:sz w:val="20"/>
                <w:szCs w:val="20"/>
                <w:lang w:eastAsia="cs-CZ"/>
              </w:rPr>
            </w:pPr>
          </w:p>
        </w:tc>
        <w:tc>
          <w:tcPr>
            <w:tcW w:w="1294" w:type="dxa"/>
          </w:tcPr>
          <w:p w14:paraId="15B302A6" w14:textId="77777777" w:rsidR="007D4375" w:rsidRPr="00C97A92" w:rsidRDefault="007D4375" w:rsidP="006979A9">
            <w:pPr>
              <w:rPr>
                <w:sz w:val="20"/>
                <w:szCs w:val="20"/>
              </w:rPr>
            </w:pPr>
            <w:r>
              <w:rPr>
                <w:sz w:val="20"/>
                <w:szCs w:val="20"/>
              </w:rPr>
              <w:t>práce</w:t>
            </w:r>
          </w:p>
        </w:tc>
        <w:tc>
          <w:tcPr>
            <w:tcW w:w="1295" w:type="dxa"/>
            <w:vMerge/>
          </w:tcPr>
          <w:p w14:paraId="0F794EFC" w14:textId="77777777" w:rsidR="007D4375" w:rsidRPr="00C97A92" w:rsidRDefault="007D4375" w:rsidP="006979A9">
            <w:pPr>
              <w:jc w:val="center"/>
              <w:rPr>
                <w:sz w:val="20"/>
                <w:szCs w:val="20"/>
              </w:rPr>
            </w:pPr>
          </w:p>
        </w:tc>
        <w:tc>
          <w:tcPr>
            <w:tcW w:w="1295" w:type="dxa"/>
          </w:tcPr>
          <w:p w14:paraId="3BD7C142" w14:textId="77777777" w:rsidR="007D4375" w:rsidRPr="00C97A92" w:rsidRDefault="007D4375" w:rsidP="006979A9">
            <w:pPr>
              <w:jc w:val="center"/>
              <w:rPr>
                <w:sz w:val="20"/>
                <w:szCs w:val="20"/>
              </w:rPr>
            </w:pPr>
          </w:p>
        </w:tc>
        <w:tc>
          <w:tcPr>
            <w:tcW w:w="1295" w:type="dxa"/>
          </w:tcPr>
          <w:p w14:paraId="5F1DE527" w14:textId="77777777" w:rsidR="007D4375" w:rsidRPr="00C97A92" w:rsidRDefault="007D4375" w:rsidP="006979A9">
            <w:pPr>
              <w:jc w:val="center"/>
              <w:rPr>
                <w:sz w:val="20"/>
                <w:szCs w:val="20"/>
              </w:rPr>
            </w:pPr>
          </w:p>
        </w:tc>
        <w:tc>
          <w:tcPr>
            <w:tcW w:w="1295" w:type="dxa"/>
          </w:tcPr>
          <w:p w14:paraId="18ED03C1" w14:textId="77777777" w:rsidR="007D4375" w:rsidRPr="00C97A92" w:rsidRDefault="007D4375" w:rsidP="006979A9">
            <w:pPr>
              <w:jc w:val="center"/>
              <w:rPr>
                <w:sz w:val="20"/>
                <w:szCs w:val="20"/>
              </w:rPr>
            </w:pPr>
          </w:p>
        </w:tc>
      </w:tr>
      <w:tr w:rsidR="007D4375" w14:paraId="013CE0D5" w14:textId="77777777" w:rsidTr="006979A9">
        <w:tc>
          <w:tcPr>
            <w:tcW w:w="988" w:type="dxa"/>
            <w:vMerge w:val="restart"/>
          </w:tcPr>
          <w:p w14:paraId="721C05A9" w14:textId="77777777" w:rsidR="007D4375" w:rsidRDefault="007D4375" w:rsidP="006979A9">
            <w:pPr>
              <w:jc w:val="center"/>
              <w:rPr>
                <w:sz w:val="20"/>
                <w:szCs w:val="20"/>
              </w:rPr>
            </w:pPr>
          </w:p>
          <w:p w14:paraId="38122340" w14:textId="77777777" w:rsidR="007D4375" w:rsidRPr="00C97A92" w:rsidRDefault="007D4375" w:rsidP="006979A9">
            <w:pPr>
              <w:jc w:val="center"/>
              <w:rPr>
                <w:sz w:val="20"/>
                <w:szCs w:val="20"/>
              </w:rPr>
            </w:pPr>
            <w:r w:rsidRPr="00C97A92">
              <w:rPr>
                <w:sz w:val="20"/>
                <w:szCs w:val="20"/>
              </w:rPr>
              <w:t>3.</w:t>
            </w:r>
          </w:p>
        </w:tc>
        <w:tc>
          <w:tcPr>
            <w:tcW w:w="1559" w:type="dxa"/>
            <w:vMerge w:val="restart"/>
          </w:tcPr>
          <w:p w14:paraId="2ADF15A9" w14:textId="77777777" w:rsidR="007D4375" w:rsidRDefault="007D4375" w:rsidP="006979A9">
            <w:pPr>
              <w:rPr>
                <w:rFonts w:cs="Times New Roman"/>
                <w:sz w:val="20"/>
                <w:szCs w:val="20"/>
                <w:lang w:eastAsia="cs-CZ"/>
              </w:rPr>
            </w:pPr>
          </w:p>
          <w:p w14:paraId="4B4EABD7" w14:textId="77777777" w:rsidR="007D4375" w:rsidRPr="00C97A92" w:rsidRDefault="007D4375" w:rsidP="006979A9">
            <w:pPr>
              <w:rPr>
                <w:rFonts w:cs="Times New Roman"/>
                <w:sz w:val="20"/>
                <w:szCs w:val="20"/>
                <w:lang w:eastAsia="cs-CZ"/>
              </w:rPr>
            </w:pPr>
            <w:proofErr w:type="spellStart"/>
            <w:r>
              <w:rPr>
                <w:rFonts w:cs="Times New Roman"/>
                <w:sz w:val="20"/>
                <w:szCs w:val="20"/>
                <w:lang w:eastAsia="cs-CZ"/>
              </w:rPr>
              <w:t>KaM</w:t>
            </w:r>
            <w:proofErr w:type="spellEnd"/>
          </w:p>
        </w:tc>
        <w:tc>
          <w:tcPr>
            <w:tcW w:w="1294" w:type="dxa"/>
          </w:tcPr>
          <w:p w14:paraId="242340D5" w14:textId="77777777" w:rsidR="007D4375" w:rsidRPr="00C97A92" w:rsidRDefault="007D4375" w:rsidP="006979A9">
            <w:pPr>
              <w:rPr>
                <w:sz w:val="20"/>
                <w:szCs w:val="20"/>
              </w:rPr>
            </w:pPr>
            <w:r>
              <w:rPr>
                <w:sz w:val="20"/>
                <w:szCs w:val="20"/>
              </w:rPr>
              <w:t>čtečky</w:t>
            </w:r>
          </w:p>
        </w:tc>
        <w:tc>
          <w:tcPr>
            <w:tcW w:w="1295" w:type="dxa"/>
            <w:vMerge w:val="restart"/>
          </w:tcPr>
          <w:p w14:paraId="777AEA2A" w14:textId="77777777" w:rsidR="007D4375" w:rsidRDefault="007D4375" w:rsidP="006979A9">
            <w:pPr>
              <w:jc w:val="center"/>
              <w:rPr>
                <w:sz w:val="20"/>
                <w:szCs w:val="20"/>
              </w:rPr>
            </w:pPr>
          </w:p>
          <w:p w14:paraId="417655B4" w14:textId="77777777" w:rsidR="007D4375" w:rsidRPr="00C97A92" w:rsidRDefault="007D4375" w:rsidP="006979A9">
            <w:pPr>
              <w:jc w:val="center"/>
              <w:rPr>
                <w:sz w:val="20"/>
                <w:szCs w:val="20"/>
              </w:rPr>
            </w:pPr>
            <w:r>
              <w:rPr>
                <w:sz w:val="20"/>
                <w:szCs w:val="20"/>
              </w:rPr>
              <w:t>3</w:t>
            </w:r>
          </w:p>
        </w:tc>
        <w:tc>
          <w:tcPr>
            <w:tcW w:w="1295" w:type="dxa"/>
          </w:tcPr>
          <w:p w14:paraId="73C2AB63" w14:textId="77777777" w:rsidR="007D4375" w:rsidRPr="00C97A92" w:rsidRDefault="007D4375" w:rsidP="006979A9">
            <w:pPr>
              <w:jc w:val="center"/>
              <w:rPr>
                <w:sz w:val="20"/>
                <w:szCs w:val="20"/>
              </w:rPr>
            </w:pPr>
          </w:p>
        </w:tc>
        <w:tc>
          <w:tcPr>
            <w:tcW w:w="1295" w:type="dxa"/>
          </w:tcPr>
          <w:p w14:paraId="0E35DC5F" w14:textId="77777777" w:rsidR="007D4375" w:rsidRPr="00C97A92" w:rsidRDefault="007D4375" w:rsidP="006979A9">
            <w:pPr>
              <w:jc w:val="center"/>
              <w:rPr>
                <w:sz w:val="20"/>
                <w:szCs w:val="20"/>
              </w:rPr>
            </w:pPr>
          </w:p>
        </w:tc>
        <w:tc>
          <w:tcPr>
            <w:tcW w:w="1295" w:type="dxa"/>
          </w:tcPr>
          <w:p w14:paraId="4353CF1A" w14:textId="77777777" w:rsidR="007D4375" w:rsidRPr="00C97A92" w:rsidRDefault="007D4375" w:rsidP="006979A9">
            <w:pPr>
              <w:jc w:val="center"/>
              <w:rPr>
                <w:sz w:val="20"/>
                <w:szCs w:val="20"/>
              </w:rPr>
            </w:pPr>
          </w:p>
        </w:tc>
      </w:tr>
      <w:tr w:rsidR="007D4375" w14:paraId="2814E887" w14:textId="77777777" w:rsidTr="006979A9">
        <w:tc>
          <w:tcPr>
            <w:tcW w:w="988" w:type="dxa"/>
            <w:vMerge/>
          </w:tcPr>
          <w:p w14:paraId="1789EA54" w14:textId="77777777" w:rsidR="007D4375" w:rsidRPr="00C97A92" w:rsidRDefault="007D4375" w:rsidP="006979A9">
            <w:pPr>
              <w:jc w:val="center"/>
              <w:rPr>
                <w:sz w:val="20"/>
                <w:szCs w:val="20"/>
              </w:rPr>
            </w:pPr>
          </w:p>
        </w:tc>
        <w:tc>
          <w:tcPr>
            <w:tcW w:w="1559" w:type="dxa"/>
            <w:vMerge/>
          </w:tcPr>
          <w:p w14:paraId="20EF4CAB" w14:textId="77777777" w:rsidR="007D4375" w:rsidRDefault="007D4375" w:rsidP="006979A9">
            <w:pPr>
              <w:rPr>
                <w:rFonts w:cs="Times New Roman"/>
                <w:sz w:val="20"/>
                <w:szCs w:val="20"/>
                <w:lang w:eastAsia="cs-CZ"/>
              </w:rPr>
            </w:pPr>
          </w:p>
        </w:tc>
        <w:tc>
          <w:tcPr>
            <w:tcW w:w="1294" w:type="dxa"/>
          </w:tcPr>
          <w:p w14:paraId="175D0B49" w14:textId="77777777" w:rsidR="007D4375" w:rsidRPr="00C97A92" w:rsidRDefault="007D4375" w:rsidP="006979A9">
            <w:pPr>
              <w:rPr>
                <w:sz w:val="20"/>
                <w:szCs w:val="20"/>
              </w:rPr>
            </w:pPr>
            <w:r>
              <w:rPr>
                <w:sz w:val="20"/>
                <w:szCs w:val="20"/>
              </w:rPr>
              <w:t xml:space="preserve">příslušenství </w:t>
            </w:r>
          </w:p>
        </w:tc>
        <w:tc>
          <w:tcPr>
            <w:tcW w:w="1295" w:type="dxa"/>
            <w:vMerge/>
          </w:tcPr>
          <w:p w14:paraId="6786B277" w14:textId="77777777" w:rsidR="007D4375" w:rsidRPr="00C97A92" w:rsidRDefault="007D4375" w:rsidP="006979A9">
            <w:pPr>
              <w:jc w:val="center"/>
              <w:rPr>
                <w:sz w:val="20"/>
                <w:szCs w:val="20"/>
              </w:rPr>
            </w:pPr>
          </w:p>
        </w:tc>
        <w:tc>
          <w:tcPr>
            <w:tcW w:w="1295" w:type="dxa"/>
          </w:tcPr>
          <w:p w14:paraId="3579779B" w14:textId="77777777" w:rsidR="007D4375" w:rsidRPr="00C97A92" w:rsidRDefault="007D4375" w:rsidP="006979A9">
            <w:pPr>
              <w:jc w:val="center"/>
              <w:rPr>
                <w:sz w:val="20"/>
                <w:szCs w:val="20"/>
              </w:rPr>
            </w:pPr>
          </w:p>
        </w:tc>
        <w:tc>
          <w:tcPr>
            <w:tcW w:w="1295" w:type="dxa"/>
          </w:tcPr>
          <w:p w14:paraId="0FEE348D" w14:textId="77777777" w:rsidR="007D4375" w:rsidRPr="00C97A92" w:rsidRDefault="007D4375" w:rsidP="006979A9">
            <w:pPr>
              <w:jc w:val="center"/>
              <w:rPr>
                <w:sz w:val="20"/>
                <w:szCs w:val="20"/>
              </w:rPr>
            </w:pPr>
          </w:p>
        </w:tc>
        <w:tc>
          <w:tcPr>
            <w:tcW w:w="1295" w:type="dxa"/>
          </w:tcPr>
          <w:p w14:paraId="4062C463" w14:textId="77777777" w:rsidR="007D4375" w:rsidRPr="00C97A92" w:rsidRDefault="007D4375" w:rsidP="006979A9">
            <w:pPr>
              <w:jc w:val="center"/>
              <w:rPr>
                <w:sz w:val="20"/>
                <w:szCs w:val="20"/>
              </w:rPr>
            </w:pPr>
          </w:p>
        </w:tc>
      </w:tr>
      <w:tr w:rsidR="007D4375" w14:paraId="66DE663D" w14:textId="77777777" w:rsidTr="006979A9">
        <w:tc>
          <w:tcPr>
            <w:tcW w:w="988" w:type="dxa"/>
            <w:vMerge/>
          </w:tcPr>
          <w:p w14:paraId="45293F5C" w14:textId="77777777" w:rsidR="007D4375" w:rsidRPr="00C97A92" w:rsidRDefault="007D4375" w:rsidP="006979A9">
            <w:pPr>
              <w:jc w:val="center"/>
              <w:rPr>
                <w:sz w:val="20"/>
                <w:szCs w:val="20"/>
              </w:rPr>
            </w:pPr>
          </w:p>
        </w:tc>
        <w:tc>
          <w:tcPr>
            <w:tcW w:w="1559" w:type="dxa"/>
            <w:vMerge/>
          </w:tcPr>
          <w:p w14:paraId="5A708EBA" w14:textId="77777777" w:rsidR="007D4375" w:rsidRDefault="007D4375" w:rsidP="006979A9">
            <w:pPr>
              <w:rPr>
                <w:rFonts w:cs="Times New Roman"/>
                <w:sz w:val="20"/>
                <w:szCs w:val="20"/>
                <w:lang w:eastAsia="cs-CZ"/>
              </w:rPr>
            </w:pPr>
          </w:p>
        </w:tc>
        <w:tc>
          <w:tcPr>
            <w:tcW w:w="1294" w:type="dxa"/>
          </w:tcPr>
          <w:p w14:paraId="2B205B66" w14:textId="77777777" w:rsidR="007D4375" w:rsidRPr="00C97A92" w:rsidRDefault="007D4375" w:rsidP="006979A9">
            <w:pPr>
              <w:rPr>
                <w:sz w:val="20"/>
                <w:szCs w:val="20"/>
              </w:rPr>
            </w:pPr>
            <w:r>
              <w:rPr>
                <w:sz w:val="20"/>
                <w:szCs w:val="20"/>
              </w:rPr>
              <w:t>práce</w:t>
            </w:r>
          </w:p>
        </w:tc>
        <w:tc>
          <w:tcPr>
            <w:tcW w:w="1295" w:type="dxa"/>
            <w:vMerge/>
          </w:tcPr>
          <w:p w14:paraId="135F2C21" w14:textId="77777777" w:rsidR="007D4375" w:rsidRPr="00C97A92" w:rsidRDefault="007D4375" w:rsidP="006979A9">
            <w:pPr>
              <w:jc w:val="center"/>
              <w:rPr>
                <w:sz w:val="20"/>
                <w:szCs w:val="20"/>
              </w:rPr>
            </w:pPr>
          </w:p>
        </w:tc>
        <w:tc>
          <w:tcPr>
            <w:tcW w:w="1295" w:type="dxa"/>
          </w:tcPr>
          <w:p w14:paraId="452C99D2" w14:textId="77777777" w:rsidR="007D4375" w:rsidRPr="00C97A92" w:rsidRDefault="007D4375" w:rsidP="006979A9">
            <w:pPr>
              <w:jc w:val="center"/>
              <w:rPr>
                <w:sz w:val="20"/>
                <w:szCs w:val="20"/>
              </w:rPr>
            </w:pPr>
          </w:p>
        </w:tc>
        <w:tc>
          <w:tcPr>
            <w:tcW w:w="1295" w:type="dxa"/>
          </w:tcPr>
          <w:p w14:paraId="5B15F118" w14:textId="77777777" w:rsidR="007D4375" w:rsidRPr="00C97A92" w:rsidRDefault="007D4375" w:rsidP="006979A9">
            <w:pPr>
              <w:jc w:val="center"/>
              <w:rPr>
                <w:sz w:val="20"/>
                <w:szCs w:val="20"/>
              </w:rPr>
            </w:pPr>
          </w:p>
        </w:tc>
        <w:tc>
          <w:tcPr>
            <w:tcW w:w="1295" w:type="dxa"/>
          </w:tcPr>
          <w:p w14:paraId="73CEFD75" w14:textId="77777777" w:rsidR="007D4375" w:rsidRPr="00C97A92" w:rsidRDefault="007D4375" w:rsidP="006979A9">
            <w:pPr>
              <w:jc w:val="center"/>
              <w:rPr>
                <w:sz w:val="20"/>
                <w:szCs w:val="20"/>
              </w:rPr>
            </w:pPr>
          </w:p>
        </w:tc>
      </w:tr>
      <w:tr w:rsidR="007D4375" w14:paraId="0211D95D" w14:textId="77777777" w:rsidTr="006979A9">
        <w:tc>
          <w:tcPr>
            <w:tcW w:w="988" w:type="dxa"/>
            <w:vMerge w:val="restart"/>
          </w:tcPr>
          <w:p w14:paraId="7D05325C" w14:textId="77777777" w:rsidR="007D4375" w:rsidRDefault="007D4375" w:rsidP="006979A9">
            <w:pPr>
              <w:jc w:val="center"/>
              <w:rPr>
                <w:sz w:val="20"/>
                <w:szCs w:val="20"/>
              </w:rPr>
            </w:pPr>
          </w:p>
          <w:p w14:paraId="4B69EB75" w14:textId="77777777" w:rsidR="007D4375" w:rsidRPr="00C97A92" w:rsidRDefault="007D4375" w:rsidP="006979A9">
            <w:pPr>
              <w:jc w:val="center"/>
              <w:rPr>
                <w:sz w:val="20"/>
                <w:szCs w:val="20"/>
              </w:rPr>
            </w:pPr>
            <w:r w:rsidRPr="00C97A92">
              <w:rPr>
                <w:sz w:val="20"/>
                <w:szCs w:val="20"/>
              </w:rPr>
              <w:t>4.</w:t>
            </w:r>
          </w:p>
        </w:tc>
        <w:tc>
          <w:tcPr>
            <w:tcW w:w="1559" w:type="dxa"/>
            <w:vMerge w:val="restart"/>
          </w:tcPr>
          <w:p w14:paraId="397AC10B" w14:textId="77777777" w:rsidR="007D4375" w:rsidRDefault="007D4375" w:rsidP="006979A9">
            <w:pPr>
              <w:rPr>
                <w:rFonts w:cs="Times New Roman"/>
                <w:sz w:val="20"/>
                <w:szCs w:val="20"/>
                <w:lang w:eastAsia="cs-CZ"/>
              </w:rPr>
            </w:pPr>
          </w:p>
          <w:p w14:paraId="354C9F29" w14:textId="77777777" w:rsidR="007D4375" w:rsidRPr="00C97A92" w:rsidRDefault="007D4375" w:rsidP="006979A9">
            <w:pPr>
              <w:rPr>
                <w:rFonts w:cs="Times New Roman"/>
                <w:sz w:val="20"/>
                <w:szCs w:val="20"/>
                <w:lang w:eastAsia="cs-CZ"/>
              </w:rPr>
            </w:pPr>
            <w:r>
              <w:rPr>
                <w:rFonts w:cs="Times New Roman"/>
                <w:sz w:val="20"/>
                <w:szCs w:val="20"/>
                <w:lang w:eastAsia="cs-CZ"/>
              </w:rPr>
              <w:t>FAST</w:t>
            </w:r>
          </w:p>
        </w:tc>
        <w:tc>
          <w:tcPr>
            <w:tcW w:w="1294" w:type="dxa"/>
          </w:tcPr>
          <w:p w14:paraId="5782AB67" w14:textId="77777777" w:rsidR="007D4375" w:rsidRPr="00C97A92" w:rsidRDefault="007D4375" w:rsidP="006979A9">
            <w:pPr>
              <w:rPr>
                <w:sz w:val="20"/>
                <w:szCs w:val="20"/>
              </w:rPr>
            </w:pPr>
            <w:r>
              <w:rPr>
                <w:sz w:val="20"/>
                <w:szCs w:val="20"/>
              </w:rPr>
              <w:t>čtečky</w:t>
            </w:r>
          </w:p>
        </w:tc>
        <w:tc>
          <w:tcPr>
            <w:tcW w:w="1295" w:type="dxa"/>
            <w:vMerge w:val="restart"/>
          </w:tcPr>
          <w:p w14:paraId="4AF68182" w14:textId="77777777" w:rsidR="007D4375" w:rsidRDefault="007D4375" w:rsidP="006979A9">
            <w:pPr>
              <w:jc w:val="center"/>
              <w:rPr>
                <w:sz w:val="20"/>
                <w:szCs w:val="20"/>
              </w:rPr>
            </w:pPr>
          </w:p>
          <w:p w14:paraId="6DD33210" w14:textId="77777777" w:rsidR="007D4375" w:rsidRPr="00C97A92" w:rsidRDefault="007D4375" w:rsidP="006979A9">
            <w:pPr>
              <w:jc w:val="center"/>
              <w:rPr>
                <w:sz w:val="20"/>
                <w:szCs w:val="20"/>
              </w:rPr>
            </w:pPr>
            <w:r>
              <w:rPr>
                <w:sz w:val="20"/>
                <w:szCs w:val="20"/>
              </w:rPr>
              <w:t>13</w:t>
            </w:r>
          </w:p>
        </w:tc>
        <w:tc>
          <w:tcPr>
            <w:tcW w:w="1295" w:type="dxa"/>
          </w:tcPr>
          <w:p w14:paraId="5A3487D9" w14:textId="77777777" w:rsidR="007D4375" w:rsidRPr="00C97A92" w:rsidRDefault="007D4375" w:rsidP="006979A9">
            <w:pPr>
              <w:jc w:val="center"/>
              <w:rPr>
                <w:sz w:val="20"/>
                <w:szCs w:val="20"/>
              </w:rPr>
            </w:pPr>
          </w:p>
        </w:tc>
        <w:tc>
          <w:tcPr>
            <w:tcW w:w="1295" w:type="dxa"/>
          </w:tcPr>
          <w:p w14:paraId="2C4C695F" w14:textId="77777777" w:rsidR="007D4375" w:rsidRPr="00C97A92" w:rsidRDefault="007D4375" w:rsidP="006979A9">
            <w:pPr>
              <w:jc w:val="center"/>
              <w:rPr>
                <w:sz w:val="20"/>
                <w:szCs w:val="20"/>
              </w:rPr>
            </w:pPr>
          </w:p>
        </w:tc>
        <w:tc>
          <w:tcPr>
            <w:tcW w:w="1295" w:type="dxa"/>
          </w:tcPr>
          <w:p w14:paraId="0A733DAD" w14:textId="77777777" w:rsidR="007D4375" w:rsidRPr="00C97A92" w:rsidRDefault="007D4375" w:rsidP="006979A9">
            <w:pPr>
              <w:jc w:val="center"/>
              <w:rPr>
                <w:sz w:val="20"/>
                <w:szCs w:val="20"/>
              </w:rPr>
            </w:pPr>
          </w:p>
        </w:tc>
      </w:tr>
      <w:tr w:rsidR="007D4375" w14:paraId="335133BC" w14:textId="77777777" w:rsidTr="006979A9">
        <w:tc>
          <w:tcPr>
            <w:tcW w:w="988" w:type="dxa"/>
            <w:vMerge/>
          </w:tcPr>
          <w:p w14:paraId="01CC6B27" w14:textId="77777777" w:rsidR="007D4375" w:rsidRPr="00C97A92" w:rsidRDefault="007D4375" w:rsidP="006979A9">
            <w:pPr>
              <w:jc w:val="center"/>
              <w:rPr>
                <w:sz w:val="20"/>
                <w:szCs w:val="20"/>
              </w:rPr>
            </w:pPr>
          </w:p>
        </w:tc>
        <w:tc>
          <w:tcPr>
            <w:tcW w:w="1559" w:type="dxa"/>
            <w:vMerge/>
          </w:tcPr>
          <w:p w14:paraId="1A376AA6" w14:textId="77777777" w:rsidR="007D4375" w:rsidRDefault="007D4375" w:rsidP="006979A9">
            <w:pPr>
              <w:rPr>
                <w:rFonts w:cs="Times New Roman"/>
                <w:sz w:val="20"/>
                <w:szCs w:val="20"/>
                <w:lang w:eastAsia="cs-CZ"/>
              </w:rPr>
            </w:pPr>
          </w:p>
        </w:tc>
        <w:tc>
          <w:tcPr>
            <w:tcW w:w="1294" w:type="dxa"/>
          </w:tcPr>
          <w:p w14:paraId="5B03249C" w14:textId="77777777" w:rsidR="007D4375" w:rsidRPr="00C97A92" w:rsidRDefault="007D4375" w:rsidP="006979A9">
            <w:pPr>
              <w:rPr>
                <w:sz w:val="20"/>
                <w:szCs w:val="20"/>
              </w:rPr>
            </w:pPr>
            <w:r>
              <w:rPr>
                <w:sz w:val="20"/>
                <w:szCs w:val="20"/>
              </w:rPr>
              <w:t xml:space="preserve">příslušenství </w:t>
            </w:r>
          </w:p>
        </w:tc>
        <w:tc>
          <w:tcPr>
            <w:tcW w:w="1295" w:type="dxa"/>
            <w:vMerge/>
          </w:tcPr>
          <w:p w14:paraId="22A063BD" w14:textId="77777777" w:rsidR="007D4375" w:rsidRPr="00C97A92" w:rsidRDefault="007D4375" w:rsidP="006979A9">
            <w:pPr>
              <w:jc w:val="center"/>
              <w:rPr>
                <w:sz w:val="20"/>
                <w:szCs w:val="20"/>
              </w:rPr>
            </w:pPr>
          </w:p>
        </w:tc>
        <w:tc>
          <w:tcPr>
            <w:tcW w:w="1295" w:type="dxa"/>
          </w:tcPr>
          <w:p w14:paraId="7E1EFC9C" w14:textId="77777777" w:rsidR="007D4375" w:rsidRPr="00C97A92" w:rsidRDefault="007D4375" w:rsidP="006979A9">
            <w:pPr>
              <w:jc w:val="center"/>
              <w:rPr>
                <w:sz w:val="20"/>
                <w:szCs w:val="20"/>
              </w:rPr>
            </w:pPr>
          </w:p>
        </w:tc>
        <w:tc>
          <w:tcPr>
            <w:tcW w:w="1295" w:type="dxa"/>
          </w:tcPr>
          <w:p w14:paraId="05CDDA4C" w14:textId="77777777" w:rsidR="007D4375" w:rsidRPr="00C97A92" w:rsidRDefault="007D4375" w:rsidP="006979A9">
            <w:pPr>
              <w:jc w:val="center"/>
              <w:rPr>
                <w:sz w:val="20"/>
                <w:szCs w:val="20"/>
              </w:rPr>
            </w:pPr>
          </w:p>
        </w:tc>
        <w:tc>
          <w:tcPr>
            <w:tcW w:w="1295" w:type="dxa"/>
          </w:tcPr>
          <w:p w14:paraId="453C3F32" w14:textId="77777777" w:rsidR="007D4375" w:rsidRPr="00C97A92" w:rsidRDefault="007D4375" w:rsidP="006979A9">
            <w:pPr>
              <w:jc w:val="center"/>
              <w:rPr>
                <w:sz w:val="20"/>
                <w:szCs w:val="20"/>
              </w:rPr>
            </w:pPr>
          </w:p>
        </w:tc>
      </w:tr>
      <w:tr w:rsidR="007D4375" w14:paraId="250FA5BE" w14:textId="77777777" w:rsidTr="006979A9">
        <w:tc>
          <w:tcPr>
            <w:tcW w:w="988" w:type="dxa"/>
            <w:vMerge/>
          </w:tcPr>
          <w:p w14:paraId="4D3A9394" w14:textId="77777777" w:rsidR="007D4375" w:rsidRPr="00C97A92" w:rsidRDefault="007D4375" w:rsidP="006979A9">
            <w:pPr>
              <w:jc w:val="center"/>
              <w:rPr>
                <w:sz w:val="20"/>
                <w:szCs w:val="20"/>
              </w:rPr>
            </w:pPr>
          </w:p>
        </w:tc>
        <w:tc>
          <w:tcPr>
            <w:tcW w:w="1559" w:type="dxa"/>
            <w:vMerge/>
          </w:tcPr>
          <w:p w14:paraId="5B3C7E43" w14:textId="77777777" w:rsidR="007D4375" w:rsidRDefault="007D4375" w:rsidP="006979A9">
            <w:pPr>
              <w:rPr>
                <w:rFonts w:cs="Times New Roman"/>
                <w:sz w:val="20"/>
                <w:szCs w:val="20"/>
                <w:lang w:eastAsia="cs-CZ"/>
              </w:rPr>
            </w:pPr>
          </w:p>
        </w:tc>
        <w:tc>
          <w:tcPr>
            <w:tcW w:w="1294" w:type="dxa"/>
          </w:tcPr>
          <w:p w14:paraId="3AC4C6F4" w14:textId="77777777" w:rsidR="007D4375" w:rsidRPr="00C97A92" w:rsidRDefault="007D4375" w:rsidP="006979A9">
            <w:pPr>
              <w:rPr>
                <w:sz w:val="20"/>
                <w:szCs w:val="20"/>
              </w:rPr>
            </w:pPr>
            <w:r>
              <w:rPr>
                <w:sz w:val="20"/>
                <w:szCs w:val="20"/>
              </w:rPr>
              <w:t>práce</w:t>
            </w:r>
          </w:p>
        </w:tc>
        <w:tc>
          <w:tcPr>
            <w:tcW w:w="1295" w:type="dxa"/>
            <w:vMerge/>
          </w:tcPr>
          <w:p w14:paraId="2A1146B9" w14:textId="77777777" w:rsidR="007D4375" w:rsidRPr="00C97A92" w:rsidRDefault="007D4375" w:rsidP="006979A9">
            <w:pPr>
              <w:jc w:val="center"/>
              <w:rPr>
                <w:sz w:val="20"/>
                <w:szCs w:val="20"/>
              </w:rPr>
            </w:pPr>
          </w:p>
        </w:tc>
        <w:tc>
          <w:tcPr>
            <w:tcW w:w="1295" w:type="dxa"/>
          </w:tcPr>
          <w:p w14:paraId="73D2F701" w14:textId="77777777" w:rsidR="007D4375" w:rsidRPr="00C97A92" w:rsidRDefault="007D4375" w:rsidP="006979A9">
            <w:pPr>
              <w:jc w:val="center"/>
              <w:rPr>
                <w:sz w:val="20"/>
                <w:szCs w:val="20"/>
              </w:rPr>
            </w:pPr>
          </w:p>
        </w:tc>
        <w:tc>
          <w:tcPr>
            <w:tcW w:w="1295" w:type="dxa"/>
          </w:tcPr>
          <w:p w14:paraId="7F5ACC5B" w14:textId="77777777" w:rsidR="007D4375" w:rsidRPr="00C97A92" w:rsidRDefault="007D4375" w:rsidP="006979A9">
            <w:pPr>
              <w:jc w:val="center"/>
              <w:rPr>
                <w:sz w:val="20"/>
                <w:szCs w:val="20"/>
              </w:rPr>
            </w:pPr>
          </w:p>
        </w:tc>
        <w:tc>
          <w:tcPr>
            <w:tcW w:w="1295" w:type="dxa"/>
          </w:tcPr>
          <w:p w14:paraId="595ECDF2" w14:textId="77777777" w:rsidR="007D4375" w:rsidRPr="00C97A92" w:rsidRDefault="007D4375" w:rsidP="006979A9">
            <w:pPr>
              <w:jc w:val="center"/>
              <w:rPr>
                <w:sz w:val="20"/>
                <w:szCs w:val="20"/>
              </w:rPr>
            </w:pPr>
          </w:p>
        </w:tc>
      </w:tr>
      <w:tr w:rsidR="007D4375" w14:paraId="4ECB67B3" w14:textId="77777777" w:rsidTr="006979A9">
        <w:tc>
          <w:tcPr>
            <w:tcW w:w="988" w:type="dxa"/>
            <w:vMerge w:val="restart"/>
          </w:tcPr>
          <w:p w14:paraId="645621EB" w14:textId="77777777" w:rsidR="007D4375" w:rsidRDefault="007D4375" w:rsidP="006979A9">
            <w:pPr>
              <w:jc w:val="center"/>
              <w:rPr>
                <w:sz w:val="20"/>
                <w:szCs w:val="20"/>
              </w:rPr>
            </w:pPr>
          </w:p>
          <w:p w14:paraId="5760218A" w14:textId="77777777" w:rsidR="007D4375" w:rsidRPr="00C97A92" w:rsidRDefault="007D4375" w:rsidP="006979A9">
            <w:pPr>
              <w:jc w:val="center"/>
              <w:rPr>
                <w:sz w:val="20"/>
                <w:szCs w:val="20"/>
              </w:rPr>
            </w:pPr>
            <w:r w:rsidRPr="00C97A92">
              <w:rPr>
                <w:sz w:val="20"/>
                <w:szCs w:val="20"/>
              </w:rPr>
              <w:t>5.</w:t>
            </w:r>
          </w:p>
        </w:tc>
        <w:tc>
          <w:tcPr>
            <w:tcW w:w="1559" w:type="dxa"/>
            <w:vMerge w:val="restart"/>
          </w:tcPr>
          <w:p w14:paraId="1DF39DED" w14:textId="77777777" w:rsidR="007D4375" w:rsidRDefault="007D4375" w:rsidP="006979A9">
            <w:pPr>
              <w:rPr>
                <w:rFonts w:cs="Times New Roman"/>
                <w:sz w:val="20"/>
                <w:szCs w:val="20"/>
                <w:lang w:eastAsia="cs-CZ"/>
              </w:rPr>
            </w:pPr>
          </w:p>
          <w:p w14:paraId="25FE4B11" w14:textId="77777777" w:rsidR="007D4375" w:rsidRPr="00C97A92" w:rsidRDefault="007D4375" w:rsidP="006979A9">
            <w:pPr>
              <w:rPr>
                <w:rFonts w:cs="Times New Roman"/>
                <w:sz w:val="20"/>
                <w:szCs w:val="20"/>
                <w:lang w:eastAsia="cs-CZ"/>
              </w:rPr>
            </w:pPr>
            <w:r>
              <w:rPr>
                <w:rFonts w:cs="Times New Roman"/>
                <w:sz w:val="20"/>
                <w:szCs w:val="20"/>
                <w:lang w:eastAsia="cs-CZ"/>
              </w:rPr>
              <w:t>FBI</w:t>
            </w:r>
          </w:p>
        </w:tc>
        <w:tc>
          <w:tcPr>
            <w:tcW w:w="1294" w:type="dxa"/>
          </w:tcPr>
          <w:p w14:paraId="279286F8" w14:textId="77777777" w:rsidR="007D4375" w:rsidRPr="00C97A92" w:rsidRDefault="007D4375" w:rsidP="006979A9">
            <w:pPr>
              <w:rPr>
                <w:sz w:val="20"/>
                <w:szCs w:val="20"/>
              </w:rPr>
            </w:pPr>
            <w:r>
              <w:rPr>
                <w:sz w:val="20"/>
                <w:szCs w:val="20"/>
              </w:rPr>
              <w:t>čtečky</w:t>
            </w:r>
          </w:p>
        </w:tc>
        <w:tc>
          <w:tcPr>
            <w:tcW w:w="1295" w:type="dxa"/>
            <w:vMerge w:val="restart"/>
          </w:tcPr>
          <w:p w14:paraId="3B50AFFC" w14:textId="77777777" w:rsidR="007D4375" w:rsidRDefault="007D4375" w:rsidP="006979A9">
            <w:pPr>
              <w:jc w:val="center"/>
              <w:rPr>
                <w:sz w:val="20"/>
                <w:szCs w:val="20"/>
              </w:rPr>
            </w:pPr>
          </w:p>
          <w:p w14:paraId="217C32DC" w14:textId="77777777" w:rsidR="007D4375" w:rsidRPr="00C97A92" w:rsidRDefault="007D4375" w:rsidP="006979A9">
            <w:pPr>
              <w:jc w:val="center"/>
              <w:rPr>
                <w:sz w:val="20"/>
                <w:szCs w:val="20"/>
              </w:rPr>
            </w:pPr>
            <w:r>
              <w:rPr>
                <w:sz w:val="20"/>
                <w:szCs w:val="20"/>
              </w:rPr>
              <w:t>6</w:t>
            </w:r>
          </w:p>
        </w:tc>
        <w:tc>
          <w:tcPr>
            <w:tcW w:w="1295" w:type="dxa"/>
          </w:tcPr>
          <w:p w14:paraId="34B7F35F" w14:textId="77777777" w:rsidR="007D4375" w:rsidRPr="00C97A92" w:rsidRDefault="007D4375" w:rsidP="006979A9">
            <w:pPr>
              <w:jc w:val="center"/>
              <w:rPr>
                <w:sz w:val="20"/>
                <w:szCs w:val="20"/>
              </w:rPr>
            </w:pPr>
          </w:p>
        </w:tc>
        <w:tc>
          <w:tcPr>
            <w:tcW w:w="1295" w:type="dxa"/>
          </w:tcPr>
          <w:p w14:paraId="10004800" w14:textId="77777777" w:rsidR="007D4375" w:rsidRPr="00C97A92" w:rsidRDefault="007D4375" w:rsidP="006979A9">
            <w:pPr>
              <w:jc w:val="center"/>
              <w:rPr>
                <w:sz w:val="20"/>
                <w:szCs w:val="20"/>
              </w:rPr>
            </w:pPr>
          </w:p>
        </w:tc>
        <w:tc>
          <w:tcPr>
            <w:tcW w:w="1295" w:type="dxa"/>
          </w:tcPr>
          <w:p w14:paraId="75D6DC39" w14:textId="77777777" w:rsidR="007D4375" w:rsidRPr="00C97A92" w:rsidRDefault="007D4375" w:rsidP="006979A9">
            <w:pPr>
              <w:jc w:val="center"/>
              <w:rPr>
                <w:sz w:val="20"/>
                <w:szCs w:val="20"/>
              </w:rPr>
            </w:pPr>
          </w:p>
        </w:tc>
      </w:tr>
      <w:tr w:rsidR="007D4375" w14:paraId="757871CF" w14:textId="77777777" w:rsidTr="006979A9">
        <w:tc>
          <w:tcPr>
            <w:tcW w:w="988" w:type="dxa"/>
            <w:vMerge/>
          </w:tcPr>
          <w:p w14:paraId="6C561491" w14:textId="77777777" w:rsidR="007D4375" w:rsidRPr="00C97A92" w:rsidRDefault="007D4375" w:rsidP="006979A9">
            <w:pPr>
              <w:jc w:val="center"/>
              <w:rPr>
                <w:sz w:val="20"/>
                <w:szCs w:val="20"/>
              </w:rPr>
            </w:pPr>
          </w:p>
        </w:tc>
        <w:tc>
          <w:tcPr>
            <w:tcW w:w="1559" w:type="dxa"/>
            <w:vMerge/>
          </w:tcPr>
          <w:p w14:paraId="3D5FF703" w14:textId="77777777" w:rsidR="007D4375" w:rsidRDefault="007D4375" w:rsidP="006979A9">
            <w:pPr>
              <w:rPr>
                <w:rFonts w:cs="Times New Roman"/>
                <w:sz w:val="20"/>
                <w:szCs w:val="20"/>
                <w:lang w:eastAsia="cs-CZ"/>
              </w:rPr>
            </w:pPr>
          </w:p>
        </w:tc>
        <w:tc>
          <w:tcPr>
            <w:tcW w:w="1294" w:type="dxa"/>
          </w:tcPr>
          <w:p w14:paraId="2593FD24" w14:textId="77777777" w:rsidR="007D4375" w:rsidRPr="00C97A92" w:rsidRDefault="007D4375" w:rsidP="006979A9">
            <w:pPr>
              <w:rPr>
                <w:sz w:val="20"/>
                <w:szCs w:val="20"/>
              </w:rPr>
            </w:pPr>
            <w:r>
              <w:rPr>
                <w:sz w:val="20"/>
                <w:szCs w:val="20"/>
              </w:rPr>
              <w:t xml:space="preserve">příslušenství </w:t>
            </w:r>
          </w:p>
        </w:tc>
        <w:tc>
          <w:tcPr>
            <w:tcW w:w="1295" w:type="dxa"/>
            <w:vMerge/>
          </w:tcPr>
          <w:p w14:paraId="396319C2" w14:textId="77777777" w:rsidR="007D4375" w:rsidRPr="00C97A92" w:rsidRDefault="007D4375" w:rsidP="006979A9">
            <w:pPr>
              <w:jc w:val="center"/>
              <w:rPr>
                <w:sz w:val="20"/>
                <w:szCs w:val="20"/>
              </w:rPr>
            </w:pPr>
          </w:p>
        </w:tc>
        <w:tc>
          <w:tcPr>
            <w:tcW w:w="1295" w:type="dxa"/>
          </w:tcPr>
          <w:p w14:paraId="29DFEC7D" w14:textId="77777777" w:rsidR="007D4375" w:rsidRPr="00C97A92" w:rsidRDefault="007D4375" w:rsidP="006979A9">
            <w:pPr>
              <w:jc w:val="center"/>
              <w:rPr>
                <w:sz w:val="20"/>
                <w:szCs w:val="20"/>
              </w:rPr>
            </w:pPr>
          </w:p>
        </w:tc>
        <w:tc>
          <w:tcPr>
            <w:tcW w:w="1295" w:type="dxa"/>
          </w:tcPr>
          <w:p w14:paraId="0E80360E" w14:textId="77777777" w:rsidR="007D4375" w:rsidRPr="00C97A92" w:rsidRDefault="007D4375" w:rsidP="006979A9">
            <w:pPr>
              <w:jc w:val="center"/>
              <w:rPr>
                <w:sz w:val="20"/>
                <w:szCs w:val="20"/>
              </w:rPr>
            </w:pPr>
          </w:p>
        </w:tc>
        <w:tc>
          <w:tcPr>
            <w:tcW w:w="1295" w:type="dxa"/>
          </w:tcPr>
          <w:p w14:paraId="67A664DD" w14:textId="77777777" w:rsidR="007D4375" w:rsidRPr="00C97A92" w:rsidRDefault="007D4375" w:rsidP="006979A9">
            <w:pPr>
              <w:jc w:val="center"/>
              <w:rPr>
                <w:sz w:val="20"/>
                <w:szCs w:val="20"/>
              </w:rPr>
            </w:pPr>
          </w:p>
        </w:tc>
      </w:tr>
      <w:tr w:rsidR="007D4375" w14:paraId="5C36BCCB" w14:textId="77777777" w:rsidTr="006979A9">
        <w:tc>
          <w:tcPr>
            <w:tcW w:w="988" w:type="dxa"/>
            <w:vMerge/>
          </w:tcPr>
          <w:p w14:paraId="28B3183F" w14:textId="77777777" w:rsidR="007D4375" w:rsidRPr="00C97A92" w:rsidRDefault="007D4375" w:rsidP="006979A9">
            <w:pPr>
              <w:jc w:val="center"/>
              <w:rPr>
                <w:sz w:val="20"/>
                <w:szCs w:val="20"/>
              </w:rPr>
            </w:pPr>
          </w:p>
        </w:tc>
        <w:tc>
          <w:tcPr>
            <w:tcW w:w="1559" w:type="dxa"/>
            <w:vMerge/>
          </w:tcPr>
          <w:p w14:paraId="79B60113" w14:textId="77777777" w:rsidR="007D4375" w:rsidRDefault="007D4375" w:rsidP="006979A9">
            <w:pPr>
              <w:rPr>
                <w:rFonts w:cs="Times New Roman"/>
                <w:sz w:val="20"/>
                <w:szCs w:val="20"/>
                <w:lang w:eastAsia="cs-CZ"/>
              </w:rPr>
            </w:pPr>
          </w:p>
        </w:tc>
        <w:tc>
          <w:tcPr>
            <w:tcW w:w="1294" w:type="dxa"/>
          </w:tcPr>
          <w:p w14:paraId="56542E16" w14:textId="77777777" w:rsidR="007D4375" w:rsidRPr="00C97A92" w:rsidRDefault="007D4375" w:rsidP="006979A9">
            <w:pPr>
              <w:rPr>
                <w:sz w:val="20"/>
                <w:szCs w:val="20"/>
              </w:rPr>
            </w:pPr>
            <w:r>
              <w:rPr>
                <w:sz w:val="20"/>
                <w:szCs w:val="20"/>
              </w:rPr>
              <w:t>práce</w:t>
            </w:r>
          </w:p>
        </w:tc>
        <w:tc>
          <w:tcPr>
            <w:tcW w:w="1295" w:type="dxa"/>
            <w:vMerge/>
          </w:tcPr>
          <w:p w14:paraId="7678E951" w14:textId="77777777" w:rsidR="007D4375" w:rsidRPr="00C97A92" w:rsidRDefault="007D4375" w:rsidP="006979A9">
            <w:pPr>
              <w:jc w:val="center"/>
              <w:rPr>
                <w:sz w:val="20"/>
                <w:szCs w:val="20"/>
              </w:rPr>
            </w:pPr>
          </w:p>
        </w:tc>
        <w:tc>
          <w:tcPr>
            <w:tcW w:w="1295" w:type="dxa"/>
          </w:tcPr>
          <w:p w14:paraId="179BB4C6" w14:textId="77777777" w:rsidR="007D4375" w:rsidRPr="00C97A92" w:rsidRDefault="007D4375" w:rsidP="006979A9">
            <w:pPr>
              <w:jc w:val="center"/>
              <w:rPr>
                <w:sz w:val="20"/>
                <w:szCs w:val="20"/>
              </w:rPr>
            </w:pPr>
          </w:p>
        </w:tc>
        <w:tc>
          <w:tcPr>
            <w:tcW w:w="1295" w:type="dxa"/>
          </w:tcPr>
          <w:p w14:paraId="4B72DC95" w14:textId="77777777" w:rsidR="007D4375" w:rsidRPr="00C97A92" w:rsidRDefault="007D4375" w:rsidP="006979A9">
            <w:pPr>
              <w:jc w:val="center"/>
              <w:rPr>
                <w:sz w:val="20"/>
                <w:szCs w:val="20"/>
              </w:rPr>
            </w:pPr>
          </w:p>
        </w:tc>
        <w:tc>
          <w:tcPr>
            <w:tcW w:w="1295" w:type="dxa"/>
          </w:tcPr>
          <w:p w14:paraId="10851301" w14:textId="77777777" w:rsidR="007D4375" w:rsidRPr="00C97A92" w:rsidRDefault="007D4375" w:rsidP="006979A9">
            <w:pPr>
              <w:jc w:val="center"/>
              <w:rPr>
                <w:sz w:val="20"/>
                <w:szCs w:val="20"/>
              </w:rPr>
            </w:pPr>
          </w:p>
        </w:tc>
      </w:tr>
      <w:tr w:rsidR="007D4375" w14:paraId="3687EA24" w14:textId="77777777" w:rsidTr="006979A9">
        <w:tc>
          <w:tcPr>
            <w:tcW w:w="988" w:type="dxa"/>
            <w:vMerge w:val="restart"/>
          </w:tcPr>
          <w:p w14:paraId="3AF590C3" w14:textId="77777777" w:rsidR="007D4375" w:rsidRDefault="007D4375" w:rsidP="006979A9">
            <w:pPr>
              <w:jc w:val="center"/>
              <w:rPr>
                <w:sz w:val="20"/>
                <w:szCs w:val="20"/>
              </w:rPr>
            </w:pPr>
          </w:p>
          <w:p w14:paraId="79BF5A95" w14:textId="77777777" w:rsidR="007D4375" w:rsidRPr="00C97A92" w:rsidRDefault="007D4375" w:rsidP="006979A9">
            <w:pPr>
              <w:jc w:val="center"/>
              <w:rPr>
                <w:sz w:val="20"/>
                <w:szCs w:val="20"/>
              </w:rPr>
            </w:pPr>
            <w:r>
              <w:rPr>
                <w:sz w:val="20"/>
                <w:szCs w:val="20"/>
              </w:rPr>
              <w:t>6.</w:t>
            </w:r>
          </w:p>
        </w:tc>
        <w:tc>
          <w:tcPr>
            <w:tcW w:w="1559" w:type="dxa"/>
            <w:vMerge w:val="restart"/>
          </w:tcPr>
          <w:p w14:paraId="3D030CDA" w14:textId="77777777" w:rsidR="007D4375" w:rsidRDefault="007D4375" w:rsidP="006979A9">
            <w:pPr>
              <w:rPr>
                <w:sz w:val="20"/>
                <w:szCs w:val="20"/>
              </w:rPr>
            </w:pPr>
          </w:p>
          <w:p w14:paraId="3910D173" w14:textId="77777777" w:rsidR="007D4375" w:rsidRPr="00C97A92" w:rsidRDefault="007D4375" w:rsidP="006979A9">
            <w:pPr>
              <w:rPr>
                <w:sz w:val="20"/>
                <w:szCs w:val="20"/>
              </w:rPr>
            </w:pPr>
            <w:r>
              <w:rPr>
                <w:sz w:val="20"/>
                <w:szCs w:val="20"/>
              </w:rPr>
              <w:t>Knihovna</w:t>
            </w:r>
          </w:p>
        </w:tc>
        <w:tc>
          <w:tcPr>
            <w:tcW w:w="1294" w:type="dxa"/>
          </w:tcPr>
          <w:p w14:paraId="554002D7" w14:textId="77777777" w:rsidR="007D4375" w:rsidRPr="00C97A92" w:rsidRDefault="007D4375" w:rsidP="006979A9">
            <w:pPr>
              <w:rPr>
                <w:sz w:val="20"/>
                <w:szCs w:val="20"/>
              </w:rPr>
            </w:pPr>
            <w:r>
              <w:rPr>
                <w:sz w:val="20"/>
                <w:szCs w:val="20"/>
              </w:rPr>
              <w:t>čtečky</w:t>
            </w:r>
          </w:p>
        </w:tc>
        <w:tc>
          <w:tcPr>
            <w:tcW w:w="1295" w:type="dxa"/>
            <w:vMerge w:val="restart"/>
          </w:tcPr>
          <w:p w14:paraId="13B9D8AF" w14:textId="77777777" w:rsidR="007D4375" w:rsidRDefault="007D4375" w:rsidP="006979A9">
            <w:pPr>
              <w:jc w:val="center"/>
              <w:rPr>
                <w:sz w:val="20"/>
                <w:szCs w:val="20"/>
              </w:rPr>
            </w:pPr>
          </w:p>
          <w:p w14:paraId="5BBA7E99" w14:textId="77777777" w:rsidR="007D4375" w:rsidRPr="00C97A92" w:rsidRDefault="007D4375" w:rsidP="006979A9">
            <w:pPr>
              <w:jc w:val="center"/>
              <w:rPr>
                <w:sz w:val="20"/>
                <w:szCs w:val="20"/>
              </w:rPr>
            </w:pPr>
            <w:r>
              <w:rPr>
                <w:sz w:val="20"/>
                <w:szCs w:val="20"/>
              </w:rPr>
              <w:t>4</w:t>
            </w:r>
          </w:p>
        </w:tc>
        <w:tc>
          <w:tcPr>
            <w:tcW w:w="1295" w:type="dxa"/>
          </w:tcPr>
          <w:p w14:paraId="1C97A94C" w14:textId="77777777" w:rsidR="007D4375" w:rsidRPr="00C97A92" w:rsidRDefault="007D4375" w:rsidP="006979A9">
            <w:pPr>
              <w:jc w:val="center"/>
              <w:rPr>
                <w:sz w:val="20"/>
                <w:szCs w:val="20"/>
              </w:rPr>
            </w:pPr>
          </w:p>
        </w:tc>
        <w:tc>
          <w:tcPr>
            <w:tcW w:w="1295" w:type="dxa"/>
          </w:tcPr>
          <w:p w14:paraId="014689CD" w14:textId="77777777" w:rsidR="007D4375" w:rsidRPr="00C97A92" w:rsidRDefault="007D4375" w:rsidP="006979A9">
            <w:pPr>
              <w:jc w:val="center"/>
              <w:rPr>
                <w:sz w:val="20"/>
                <w:szCs w:val="20"/>
              </w:rPr>
            </w:pPr>
          </w:p>
        </w:tc>
        <w:tc>
          <w:tcPr>
            <w:tcW w:w="1295" w:type="dxa"/>
          </w:tcPr>
          <w:p w14:paraId="0A213200" w14:textId="77777777" w:rsidR="007D4375" w:rsidRPr="00C97A92" w:rsidRDefault="007D4375" w:rsidP="006979A9">
            <w:pPr>
              <w:jc w:val="center"/>
              <w:rPr>
                <w:sz w:val="20"/>
                <w:szCs w:val="20"/>
              </w:rPr>
            </w:pPr>
          </w:p>
        </w:tc>
      </w:tr>
      <w:tr w:rsidR="007D4375" w14:paraId="24D0ABA6" w14:textId="77777777" w:rsidTr="006979A9">
        <w:tc>
          <w:tcPr>
            <w:tcW w:w="988" w:type="dxa"/>
            <w:vMerge/>
          </w:tcPr>
          <w:p w14:paraId="172E38A4" w14:textId="77777777" w:rsidR="007D4375" w:rsidRDefault="007D4375" w:rsidP="006979A9">
            <w:pPr>
              <w:jc w:val="center"/>
              <w:rPr>
                <w:sz w:val="20"/>
                <w:szCs w:val="20"/>
              </w:rPr>
            </w:pPr>
          </w:p>
        </w:tc>
        <w:tc>
          <w:tcPr>
            <w:tcW w:w="1559" w:type="dxa"/>
            <w:vMerge/>
          </w:tcPr>
          <w:p w14:paraId="633FA75E" w14:textId="77777777" w:rsidR="007D4375" w:rsidRDefault="007D4375" w:rsidP="006979A9">
            <w:pPr>
              <w:rPr>
                <w:sz w:val="20"/>
                <w:szCs w:val="20"/>
              </w:rPr>
            </w:pPr>
          </w:p>
        </w:tc>
        <w:tc>
          <w:tcPr>
            <w:tcW w:w="1294" w:type="dxa"/>
          </w:tcPr>
          <w:p w14:paraId="1C04BF68" w14:textId="77777777" w:rsidR="007D4375" w:rsidRPr="00C97A92" w:rsidRDefault="007D4375" w:rsidP="006979A9">
            <w:pPr>
              <w:rPr>
                <w:sz w:val="20"/>
                <w:szCs w:val="20"/>
              </w:rPr>
            </w:pPr>
            <w:r>
              <w:rPr>
                <w:sz w:val="20"/>
                <w:szCs w:val="20"/>
              </w:rPr>
              <w:t xml:space="preserve">příslušenství </w:t>
            </w:r>
          </w:p>
        </w:tc>
        <w:tc>
          <w:tcPr>
            <w:tcW w:w="1295" w:type="dxa"/>
            <w:vMerge/>
          </w:tcPr>
          <w:p w14:paraId="7D2FAEBA" w14:textId="77777777" w:rsidR="007D4375" w:rsidRPr="00C97A92" w:rsidRDefault="007D4375" w:rsidP="006979A9">
            <w:pPr>
              <w:jc w:val="center"/>
              <w:rPr>
                <w:sz w:val="20"/>
                <w:szCs w:val="20"/>
              </w:rPr>
            </w:pPr>
          </w:p>
        </w:tc>
        <w:tc>
          <w:tcPr>
            <w:tcW w:w="1295" w:type="dxa"/>
          </w:tcPr>
          <w:p w14:paraId="294F0D62" w14:textId="77777777" w:rsidR="007D4375" w:rsidRPr="00C97A92" w:rsidRDefault="007D4375" w:rsidP="006979A9">
            <w:pPr>
              <w:jc w:val="center"/>
              <w:rPr>
                <w:sz w:val="20"/>
                <w:szCs w:val="20"/>
              </w:rPr>
            </w:pPr>
          </w:p>
        </w:tc>
        <w:tc>
          <w:tcPr>
            <w:tcW w:w="1295" w:type="dxa"/>
          </w:tcPr>
          <w:p w14:paraId="58C12D29" w14:textId="77777777" w:rsidR="007D4375" w:rsidRPr="00C97A92" w:rsidRDefault="007D4375" w:rsidP="006979A9">
            <w:pPr>
              <w:jc w:val="center"/>
              <w:rPr>
                <w:sz w:val="20"/>
                <w:szCs w:val="20"/>
              </w:rPr>
            </w:pPr>
          </w:p>
        </w:tc>
        <w:tc>
          <w:tcPr>
            <w:tcW w:w="1295" w:type="dxa"/>
          </w:tcPr>
          <w:p w14:paraId="05EE5F74" w14:textId="77777777" w:rsidR="007D4375" w:rsidRPr="00C97A92" w:rsidRDefault="007D4375" w:rsidP="006979A9">
            <w:pPr>
              <w:jc w:val="center"/>
              <w:rPr>
                <w:sz w:val="20"/>
                <w:szCs w:val="20"/>
              </w:rPr>
            </w:pPr>
          </w:p>
        </w:tc>
      </w:tr>
      <w:tr w:rsidR="007D4375" w14:paraId="4218F3C1" w14:textId="77777777" w:rsidTr="006979A9">
        <w:tc>
          <w:tcPr>
            <w:tcW w:w="988" w:type="dxa"/>
            <w:vMerge/>
          </w:tcPr>
          <w:p w14:paraId="7455D638" w14:textId="77777777" w:rsidR="007D4375" w:rsidRDefault="007D4375" w:rsidP="006979A9">
            <w:pPr>
              <w:jc w:val="center"/>
              <w:rPr>
                <w:sz w:val="20"/>
                <w:szCs w:val="20"/>
              </w:rPr>
            </w:pPr>
          </w:p>
        </w:tc>
        <w:tc>
          <w:tcPr>
            <w:tcW w:w="1559" w:type="dxa"/>
            <w:vMerge/>
          </w:tcPr>
          <w:p w14:paraId="1C081729" w14:textId="77777777" w:rsidR="007D4375" w:rsidRDefault="007D4375" w:rsidP="006979A9">
            <w:pPr>
              <w:rPr>
                <w:sz w:val="20"/>
                <w:szCs w:val="20"/>
              </w:rPr>
            </w:pPr>
          </w:p>
        </w:tc>
        <w:tc>
          <w:tcPr>
            <w:tcW w:w="1294" w:type="dxa"/>
          </w:tcPr>
          <w:p w14:paraId="7D6D3A43" w14:textId="77777777" w:rsidR="007D4375" w:rsidRPr="00C97A92" w:rsidRDefault="007D4375" w:rsidP="006979A9">
            <w:pPr>
              <w:rPr>
                <w:sz w:val="20"/>
                <w:szCs w:val="20"/>
              </w:rPr>
            </w:pPr>
            <w:r>
              <w:rPr>
                <w:sz w:val="20"/>
                <w:szCs w:val="20"/>
              </w:rPr>
              <w:t>práce</w:t>
            </w:r>
          </w:p>
        </w:tc>
        <w:tc>
          <w:tcPr>
            <w:tcW w:w="1295" w:type="dxa"/>
            <w:vMerge/>
          </w:tcPr>
          <w:p w14:paraId="62610949" w14:textId="77777777" w:rsidR="007D4375" w:rsidRPr="00C97A92" w:rsidRDefault="007D4375" w:rsidP="006979A9">
            <w:pPr>
              <w:jc w:val="center"/>
              <w:rPr>
                <w:sz w:val="20"/>
                <w:szCs w:val="20"/>
              </w:rPr>
            </w:pPr>
          </w:p>
        </w:tc>
        <w:tc>
          <w:tcPr>
            <w:tcW w:w="1295" w:type="dxa"/>
          </w:tcPr>
          <w:p w14:paraId="3FAE138E" w14:textId="77777777" w:rsidR="007D4375" w:rsidRPr="00C97A92" w:rsidRDefault="007D4375" w:rsidP="006979A9">
            <w:pPr>
              <w:jc w:val="center"/>
              <w:rPr>
                <w:sz w:val="20"/>
                <w:szCs w:val="20"/>
              </w:rPr>
            </w:pPr>
          </w:p>
        </w:tc>
        <w:tc>
          <w:tcPr>
            <w:tcW w:w="1295" w:type="dxa"/>
          </w:tcPr>
          <w:p w14:paraId="143106DB" w14:textId="77777777" w:rsidR="007D4375" w:rsidRPr="00C97A92" w:rsidRDefault="007D4375" w:rsidP="006979A9">
            <w:pPr>
              <w:jc w:val="center"/>
              <w:rPr>
                <w:sz w:val="20"/>
                <w:szCs w:val="20"/>
              </w:rPr>
            </w:pPr>
          </w:p>
        </w:tc>
        <w:tc>
          <w:tcPr>
            <w:tcW w:w="1295" w:type="dxa"/>
          </w:tcPr>
          <w:p w14:paraId="37E0B1FC" w14:textId="77777777" w:rsidR="007D4375" w:rsidRPr="00C97A92" w:rsidRDefault="007D4375" w:rsidP="006979A9">
            <w:pPr>
              <w:jc w:val="center"/>
              <w:rPr>
                <w:sz w:val="20"/>
                <w:szCs w:val="20"/>
              </w:rPr>
            </w:pPr>
          </w:p>
        </w:tc>
      </w:tr>
      <w:tr w:rsidR="007D4375" w14:paraId="1AD9D152" w14:textId="77777777" w:rsidTr="006979A9">
        <w:tc>
          <w:tcPr>
            <w:tcW w:w="988" w:type="dxa"/>
            <w:vMerge w:val="restart"/>
          </w:tcPr>
          <w:p w14:paraId="524BF978" w14:textId="77777777" w:rsidR="007D4375" w:rsidRDefault="007D4375" w:rsidP="006979A9">
            <w:pPr>
              <w:jc w:val="center"/>
              <w:rPr>
                <w:sz w:val="20"/>
                <w:szCs w:val="20"/>
              </w:rPr>
            </w:pPr>
          </w:p>
          <w:p w14:paraId="47AE5FF0" w14:textId="77777777" w:rsidR="007D4375" w:rsidRPr="00C97A92" w:rsidRDefault="007D4375" w:rsidP="006979A9">
            <w:pPr>
              <w:jc w:val="center"/>
              <w:rPr>
                <w:sz w:val="20"/>
                <w:szCs w:val="20"/>
              </w:rPr>
            </w:pPr>
            <w:r>
              <w:rPr>
                <w:sz w:val="20"/>
                <w:szCs w:val="20"/>
              </w:rPr>
              <w:t>7.</w:t>
            </w:r>
          </w:p>
        </w:tc>
        <w:tc>
          <w:tcPr>
            <w:tcW w:w="1559" w:type="dxa"/>
            <w:vMerge w:val="restart"/>
          </w:tcPr>
          <w:p w14:paraId="07A350E2" w14:textId="77777777" w:rsidR="007D4375" w:rsidRDefault="007D4375" w:rsidP="006979A9">
            <w:pPr>
              <w:rPr>
                <w:sz w:val="20"/>
                <w:szCs w:val="20"/>
              </w:rPr>
            </w:pPr>
          </w:p>
          <w:p w14:paraId="1F62A7A6" w14:textId="77777777" w:rsidR="007D4375" w:rsidRPr="00C97A92" w:rsidRDefault="007D4375" w:rsidP="006979A9">
            <w:pPr>
              <w:rPr>
                <w:sz w:val="20"/>
                <w:szCs w:val="20"/>
              </w:rPr>
            </w:pPr>
            <w:r>
              <w:rPr>
                <w:sz w:val="20"/>
                <w:szCs w:val="20"/>
              </w:rPr>
              <w:t>FMT</w:t>
            </w:r>
          </w:p>
        </w:tc>
        <w:tc>
          <w:tcPr>
            <w:tcW w:w="1294" w:type="dxa"/>
          </w:tcPr>
          <w:p w14:paraId="26C651F7" w14:textId="77777777" w:rsidR="007D4375" w:rsidRPr="00C97A92" w:rsidRDefault="007D4375" w:rsidP="006979A9">
            <w:pPr>
              <w:rPr>
                <w:sz w:val="20"/>
                <w:szCs w:val="20"/>
              </w:rPr>
            </w:pPr>
            <w:r>
              <w:rPr>
                <w:sz w:val="20"/>
                <w:szCs w:val="20"/>
              </w:rPr>
              <w:t>čtečky</w:t>
            </w:r>
          </w:p>
        </w:tc>
        <w:tc>
          <w:tcPr>
            <w:tcW w:w="1295" w:type="dxa"/>
            <w:vMerge w:val="restart"/>
          </w:tcPr>
          <w:p w14:paraId="21432F39" w14:textId="77777777" w:rsidR="007D4375" w:rsidRDefault="007D4375" w:rsidP="006979A9">
            <w:pPr>
              <w:jc w:val="center"/>
              <w:rPr>
                <w:sz w:val="20"/>
                <w:szCs w:val="20"/>
              </w:rPr>
            </w:pPr>
          </w:p>
          <w:p w14:paraId="297763EB" w14:textId="77777777" w:rsidR="007D4375" w:rsidRPr="00C97A92" w:rsidRDefault="007D4375" w:rsidP="006979A9">
            <w:pPr>
              <w:jc w:val="center"/>
              <w:rPr>
                <w:sz w:val="20"/>
                <w:szCs w:val="20"/>
              </w:rPr>
            </w:pPr>
            <w:r>
              <w:rPr>
                <w:sz w:val="20"/>
                <w:szCs w:val="20"/>
              </w:rPr>
              <w:t>21</w:t>
            </w:r>
          </w:p>
        </w:tc>
        <w:tc>
          <w:tcPr>
            <w:tcW w:w="1295" w:type="dxa"/>
          </w:tcPr>
          <w:p w14:paraId="6440E96A" w14:textId="77777777" w:rsidR="007D4375" w:rsidRPr="00C97A92" w:rsidRDefault="007D4375" w:rsidP="006979A9">
            <w:pPr>
              <w:jc w:val="center"/>
              <w:rPr>
                <w:sz w:val="20"/>
                <w:szCs w:val="20"/>
              </w:rPr>
            </w:pPr>
          </w:p>
        </w:tc>
        <w:tc>
          <w:tcPr>
            <w:tcW w:w="1295" w:type="dxa"/>
          </w:tcPr>
          <w:p w14:paraId="29476672" w14:textId="77777777" w:rsidR="007D4375" w:rsidRPr="00C97A92" w:rsidRDefault="007D4375" w:rsidP="006979A9">
            <w:pPr>
              <w:jc w:val="center"/>
              <w:rPr>
                <w:sz w:val="20"/>
                <w:szCs w:val="20"/>
              </w:rPr>
            </w:pPr>
          </w:p>
        </w:tc>
        <w:tc>
          <w:tcPr>
            <w:tcW w:w="1295" w:type="dxa"/>
          </w:tcPr>
          <w:p w14:paraId="3331DC36" w14:textId="77777777" w:rsidR="007D4375" w:rsidRPr="00C97A92" w:rsidRDefault="007D4375" w:rsidP="006979A9">
            <w:pPr>
              <w:jc w:val="center"/>
              <w:rPr>
                <w:sz w:val="20"/>
                <w:szCs w:val="20"/>
              </w:rPr>
            </w:pPr>
          </w:p>
        </w:tc>
      </w:tr>
      <w:tr w:rsidR="007D4375" w14:paraId="725B56B2" w14:textId="77777777" w:rsidTr="006979A9">
        <w:tc>
          <w:tcPr>
            <w:tcW w:w="988" w:type="dxa"/>
            <w:vMerge/>
          </w:tcPr>
          <w:p w14:paraId="313FF821" w14:textId="77777777" w:rsidR="007D4375" w:rsidRDefault="007D4375" w:rsidP="006979A9">
            <w:pPr>
              <w:jc w:val="center"/>
              <w:rPr>
                <w:sz w:val="20"/>
                <w:szCs w:val="20"/>
              </w:rPr>
            </w:pPr>
          </w:p>
        </w:tc>
        <w:tc>
          <w:tcPr>
            <w:tcW w:w="1559" w:type="dxa"/>
            <w:vMerge/>
          </w:tcPr>
          <w:p w14:paraId="7E1ECC72" w14:textId="77777777" w:rsidR="007D4375" w:rsidRDefault="007D4375" w:rsidP="006979A9">
            <w:pPr>
              <w:rPr>
                <w:sz w:val="20"/>
                <w:szCs w:val="20"/>
              </w:rPr>
            </w:pPr>
          </w:p>
        </w:tc>
        <w:tc>
          <w:tcPr>
            <w:tcW w:w="1294" w:type="dxa"/>
          </w:tcPr>
          <w:p w14:paraId="7E963609" w14:textId="77777777" w:rsidR="007D4375" w:rsidRPr="00C97A92" w:rsidRDefault="007D4375" w:rsidP="006979A9">
            <w:pPr>
              <w:rPr>
                <w:sz w:val="20"/>
                <w:szCs w:val="20"/>
              </w:rPr>
            </w:pPr>
            <w:r>
              <w:rPr>
                <w:sz w:val="20"/>
                <w:szCs w:val="20"/>
              </w:rPr>
              <w:t xml:space="preserve">příslušenství </w:t>
            </w:r>
          </w:p>
        </w:tc>
        <w:tc>
          <w:tcPr>
            <w:tcW w:w="1295" w:type="dxa"/>
            <w:vMerge/>
          </w:tcPr>
          <w:p w14:paraId="63A3E497" w14:textId="77777777" w:rsidR="007D4375" w:rsidRPr="00C97A92" w:rsidRDefault="007D4375" w:rsidP="006979A9">
            <w:pPr>
              <w:jc w:val="center"/>
              <w:rPr>
                <w:sz w:val="20"/>
                <w:szCs w:val="20"/>
              </w:rPr>
            </w:pPr>
          </w:p>
        </w:tc>
        <w:tc>
          <w:tcPr>
            <w:tcW w:w="1295" w:type="dxa"/>
          </w:tcPr>
          <w:p w14:paraId="21854F4C" w14:textId="77777777" w:rsidR="007D4375" w:rsidRPr="00C97A92" w:rsidRDefault="007D4375" w:rsidP="006979A9">
            <w:pPr>
              <w:jc w:val="center"/>
              <w:rPr>
                <w:sz w:val="20"/>
                <w:szCs w:val="20"/>
              </w:rPr>
            </w:pPr>
          </w:p>
        </w:tc>
        <w:tc>
          <w:tcPr>
            <w:tcW w:w="1295" w:type="dxa"/>
          </w:tcPr>
          <w:p w14:paraId="123FD34E" w14:textId="77777777" w:rsidR="007D4375" w:rsidRPr="00C97A92" w:rsidRDefault="007D4375" w:rsidP="006979A9">
            <w:pPr>
              <w:jc w:val="center"/>
              <w:rPr>
                <w:sz w:val="20"/>
                <w:szCs w:val="20"/>
              </w:rPr>
            </w:pPr>
          </w:p>
        </w:tc>
        <w:tc>
          <w:tcPr>
            <w:tcW w:w="1295" w:type="dxa"/>
          </w:tcPr>
          <w:p w14:paraId="359A0FC2" w14:textId="77777777" w:rsidR="007D4375" w:rsidRPr="00C97A92" w:rsidRDefault="007D4375" w:rsidP="006979A9">
            <w:pPr>
              <w:jc w:val="center"/>
              <w:rPr>
                <w:sz w:val="20"/>
                <w:szCs w:val="20"/>
              </w:rPr>
            </w:pPr>
          </w:p>
        </w:tc>
      </w:tr>
      <w:tr w:rsidR="007D4375" w14:paraId="6D7093C4" w14:textId="77777777" w:rsidTr="006979A9">
        <w:tc>
          <w:tcPr>
            <w:tcW w:w="988" w:type="dxa"/>
            <w:vMerge/>
          </w:tcPr>
          <w:p w14:paraId="3519E6F9" w14:textId="77777777" w:rsidR="007D4375" w:rsidRDefault="007D4375" w:rsidP="006979A9">
            <w:pPr>
              <w:jc w:val="center"/>
              <w:rPr>
                <w:sz w:val="20"/>
                <w:szCs w:val="20"/>
              </w:rPr>
            </w:pPr>
          </w:p>
        </w:tc>
        <w:tc>
          <w:tcPr>
            <w:tcW w:w="1559" w:type="dxa"/>
            <w:vMerge/>
          </w:tcPr>
          <w:p w14:paraId="3DBE9F1F" w14:textId="77777777" w:rsidR="007D4375" w:rsidRDefault="007D4375" w:rsidP="006979A9">
            <w:pPr>
              <w:rPr>
                <w:sz w:val="20"/>
                <w:szCs w:val="20"/>
              </w:rPr>
            </w:pPr>
          </w:p>
        </w:tc>
        <w:tc>
          <w:tcPr>
            <w:tcW w:w="1294" w:type="dxa"/>
          </w:tcPr>
          <w:p w14:paraId="54EB38BC" w14:textId="77777777" w:rsidR="007D4375" w:rsidRPr="00C97A92" w:rsidRDefault="007D4375" w:rsidP="006979A9">
            <w:pPr>
              <w:rPr>
                <w:sz w:val="20"/>
                <w:szCs w:val="20"/>
              </w:rPr>
            </w:pPr>
            <w:r>
              <w:rPr>
                <w:sz w:val="20"/>
                <w:szCs w:val="20"/>
              </w:rPr>
              <w:t>práce</w:t>
            </w:r>
          </w:p>
        </w:tc>
        <w:tc>
          <w:tcPr>
            <w:tcW w:w="1295" w:type="dxa"/>
            <w:vMerge/>
          </w:tcPr>
          <w:p w14:paraId="5EEC6148" w14:textId="77777777" w:rsidR="007D4375" w:rsidRPr="00C97A92" w:rsidRDefault="007D4375" w:rsidP="006979A9">
            <w:pPr>
              <w:jc w:val="center"/>
              <w:rPr>
                <w:sz w:val="20"/>
                <w:szCs w:val="20"/>
              </w:rPr>
            </w:pPr>
          </w:p>
        </w:tc>
        <w:tc>
          <w:tcPr>
            <w:tcW w:w="1295" w:type="dxa"/>
          </w:tcPr>
          <w:p w14:paraId="2D5CF0F5" w14:textId="77777777" w:rsidR="007D4375" w:rsidRPr="00C97A92" w:rsidRDefault="007D4375" w:rsidP="006979A9">
            <w:pPr>
              <w:jc w:val="center"/>
              <w:rPr>
                <w:sz w:val="20"/>
                <w:szCs w:val="20"/>
              </w:rPr>
            </w:pPr>
          </w:p>
        </w:tc>
        <w:tc>
          <w:tcPr>
            <w:tcW w:w="1295" w:type="dxa"/>
          </w:tcPr>
          <w:p w14:paraId="6194ACC3" w14:textId="77777777" w:rsidR="007D4375" w:rsidRPr="00C97A92" w:rsidRDefault="007D4375" w:rsidP="006979A9">
            <w:pPr>
              <w:jc w:val="center"/>
              <w:rPr>
                <w:sz w:val="20"/>
                <w:szCs w:val="20"/>
              </w:rPr>
            </w:pPr>
          </w:p>
        </w:tc>
        <w:tc>
          <w:tcPr>
            <w:tcW w:w="1295" w:type="dxa"/>
          </w:tcPr>
          <w:p w14:paraId="1FB492CD" w14:textId="77777777" w:rsidR="007D4375" w:rsidRPr="00C97A92" w:rsidRDefault="007D4375" w:rsidP="006979A9">
            <w:pPr>
              <w:jc w:val="center"/>
              <w:rPr>
                <w:sz w:val="20"/>
                <w:szCs w:val="20"/>
              </w:rPr>
            </w:pPr>
          </w:p>
        </w:tc>
      </w:tr>
      <w:tr w:rsidR="007D4375" w14:paraId="6DAB0A0D" w14:textId="77777777" w:rsidTr="006979A9">
        <w:tc>
          <w:tcPr>
            <w:tcW w:w="988" w:type="dxa"/>
            <w:vMerge w:val="restart"/>
          </w:tcPr>
          <w:p w14:paraId="12E1C97B" w14:textId="77777777" w:rsidR="007D4375" w:rsidRDefault="007D4375" w:rsidP="006979A9">
            <w:pPr>
              <w:jc w:val="center"/>
              <w:rPr>
                <w:sz w:val="20"/>
                <w:szCs w:val="20"/>
              </w:rPr>
            </w:pPr>
          </w:p>
          <w:p w14:paraId="7AFB3026" w14:textId="77777777" w:rsidR="007D4375" w:rsidRPr="00C97A92" w:rsidRDefault="007D4375" w:rsidP="006979A9">
            <w:pPr>
              <w:jc w:val="center"/>
              <w:rPr>
                <w:sz w:val="20"/>
                <w:szCs w:val="20"/>
              </w:rPr>
            </w:pPr>
            <w:r>
              <w:rPr>
                <w:sz w:val="20"/>
                <w:szCs w:val="20"/>
              </w:rPr>
              <w:t>8.</w:t>
            </w:r>
          </w:p>
        </w:tc>
        <w:tc>
          <w:tcPr>
            <w:tcW w:w="1559" w:type="dxa"/>
            <w:vMerge w:val="restart"/>
          </w:tcPr>
          <w:p w14:paraId="1173120D" w14:textId="77777777" w:rsidR="007D4375" w:rsidRDefault="007D4375" w:rsidP="006979A9">
            <w:pPr>
              <w:rPr>
                <w:sz w:val="20"/>
                <w:szCs w:val="20"/>
              </w:rPr>
            </w:pPr>
          </w:p>
          <w:p w14:paraId="06883419" w14:textId="77777777" w:rsidR="007D4375" w:rsidRPr="00C97A92" w:rsidRDefault="007D4375" w:rsidP="006979A9">
            <w:pPr>
              <w:rPr>
                <w:sz w:val="20"/>
                <w:szCs w:val="20"/>
              </w:rPr>
            </w:pPr>
            <w:r>
              <w:rPr>
                <w:sz w:val="20"/>
                <w:szCs w:val="20"/>
              </w:rPr>
              <w:t>Budova N</w:t>
            </w:r>
          </w:p>
        </w:tc>
        <w:tc>
          <w:tcPr>
            <w:tcW w:w="1294" w:type="dxa"/>
          </w:tcPr>
          <w:p w14:paraId="32435F7A" w14:textId="77777777" w:rsidR="007D4375" w:rsidRPr="00C97A92" w:rsidRDefault="007D4375" w:rsidP="006979A9">
            <w:pPr>
              <w:rPr>
                <w:sz w:val="20"/>
                <w:szCs w:val="20"/>
              </w:rPr>
            </w:pPr>
            <w:r>
              <w:rPr>
                <w:sz w:val="20"/>
                <w:szCs w:val="20"/>
              </w:rPr>
              <w:t>čtečky</w:t>
            </w:r>
          </w:p>
        </w:tc>
        <w:tc>
          <w:tcPr>
            <w:tcW w:w="1295" w:type="dxa"/>
            <w:vMerge w:val="restart"/>
          </w:tcPr>
          <w:p w14:paraId="5DB28E3B" w14:textId="77777777" w:rsidR="007D4375" w:rsidRDefault="007D4375" w:rsidP="006979A9">
            <w:pPr>
              <w:jc w:val="center"/>
              <w:rPr>
                <w:sz w:val="20"/>
                <w:szCs w:val="20"/>
              </w:rPr>
            </w:pPr>
          </w:p>
          <w:p w14:paraId="26074F24" w14:textId="77777777" w:rsidR="007D4375" w:rsidRPr="00C97A92" w:rsidRDefault="007D4375" w:rsidP="006979A9">
            <w:pPr>
              <w:jc w:val="center"/>
              <w:rPr>
                <w:sz w:val="20"/>
                <w:szCs w:val="20"/>
              </w:rPr>
            </w:pPr>
            <w:r>
              <w:rPr>
                <w:sz w:val="20"/>
                <w:szCs w:val="20"/>
              </w:rPr>
              <w:t>1</w:t>
            </w:r>
          </w:p>
        </w:tc>
        <w:tc>
          <w:tcPr>
            <w:tcW w:w="1295" w:type="dxa"/>
          </w:tcPr>
          <w:p w14:paraId="0173EC87" w14:textId="77777777" w:rsidR="007D4375" w:rsidRPr="00C97A92" w:rsidRDefault="007D4375" w:rsidP="006979A9">
            <w:pPr>
              <w:jc w:val="center"/>
              <w:rPr>
                <w:sz w:val="20"/>
                <w:szCs w:val="20"/>
              </w:rPr>
            </w:pPr>
          </w:p>
        </w:tc>
        <w:tc>
          <w:tcPr>
            <w:tcW w:w="1295" w:type="dxa"/>
          </w:tcPr>
          <w:p w14:paraId="57459F5A" w14:textId="77777777" w:rsidR="007D4375" w:rsidRPr="00C97A92" w:rsidRDefault="007D4375" w:rsidP="006979A9">
            <w:pPr>
              <w:jc w:val="center"/>
              <w:rPr>
                <w:sz w:val="20"/>
                <w:szCs w:val="20"/>
              </w:rPr>
            </w:pPr>
          </w:p>
        </w:tc>
        <w:tc>
          <w:tcPr>
            <w:tcW w:w="1295" w:type="dxa"/>
          </w:tcPr>
          <w:p w14:paraId="24FF3543" w14:textId="77777777" w:rsidR="007D4375" w:rsidRPr="00C97A92" w:rsidRDefault="007D4375" w:rsidP="006979A9">
            <w:pPr>
              <w:jc w:val="center"/>
              <w:rPr>
                <w:sz w:val="20"/>
                <w:szCs w:val="20"/>
              </w:rPr>
            </w:pPr>
          </w:p>
        </w:tc>
      </w:tr>
      <w:tr w:rsidR="007D4375" w14:paraId="66EEB247" w14:textId="77777777" w:rsidTr="006979A9">
        <w:tc>
          <w:tcPr>
            <w:tcW w:w="988" w:type="dxa"/>
            <w:vMerge/>
          </w:tcPr>
          <w:p w14:paraId="55AD9633" w14:textId="77777777" w:rsidR="007D4375" w:rsidRDefault="007D4375" w:rsidP="006979A9">
            <w:pPr>
              <w:jc w:val="center"/>
              <w:rPr>
                <w:sz w:val="20"/>
                <w:szCs w:val="20"/>
              </w:rPr>
            </w:pPr>
          </w:p>
        </w:tc>
        <w:tc>
          <w:tcPr>
            <w:tcW w:w="1559" w:type="dxa"/>
            <w:vMerge/>
          </w:tcPr>
          <w:p w14:paraId="7F67F791" w14:textId="77777777" w:rsidR="007D4375" w:rsidRDefault="007D4375" w:rsidP="006979A9">
            <w:pPr>
              <w:rPr>
                <w:sz w:val="20"/>
                <w:szCs w:val="20"/>
              </w:rPr>
            </w:pPr>
          </w:p>
        </w:tc>
        <w:tc>
          <w:tcPr>
            <w:tcW w:w="1294" w:type="dxa"/>
          </w:tcPr>
          <w:p w14:paraId="52917C19" w14:textId="77777777" w:rsidR="007D4375" w:rsidRPr="00C97A92" w:rsidRDefault="007D4375" w:rsidP="006979A9">
            <w:pPr>
              <w:rPr>
                <w:sz w:val="20"/>
                <w:szCs w:val="20"/>
              </w:rPr>
            </w:pPr>
            <w:r>
              <w:rPr>
                <w:sz w:val="20"/>
                <w:szCs w:val="20"/>
              </w:rPr>
              <w:t xml:space="preserve">příslušenství </w:t>
            </w:r>
          </w:p>
        </w:tc>
        <w:tc>
          <w:tcPr>
            <w:tcW w:w="1295" w:type="dxa"/>
            <w:vMerge/>
          </w:tcPr>
          <w:p w14:paraId="32529FD4" w14:textId="77777777" w:rsidR="007D4375" w:rsidRPr="00C97A92" w:rsidRDefault="007D4375" w:rsidP="006979A9">
            <w:pPr>
              <w:jc w:val="center"/>
              <w:rPr>
                <w:sz w:val="20"/>
                <w:szCs w:val="20"/>
              </w:rPr>
            </w:pPr>
          </w:p>
        </w:tc>
        <w:tc>
          <w:tcPr>
            <w:tcW w:w="1295" w:type="dxa"/>
          </w:tcPr>
          <w:p w14:paraId="26CA4C34" w14:textId="77777777" w:rsidR="007D4375" w:rsidRPr="00C97A92" w:rsidRDefault="007D4375" w:rsidP="006979A9">
            <w:pPr>
              <w:jc w:val="center"/>
              <w:rPr>
                <w:sz w:val="20"/>
                <w:szCs w:val="20"/>
              </w:rPr>
            </w:pPr>
          </w:p>
        </w:tc>
        <w:tc>
          <w:tcPr>
            <w:tcW w:w="1295" w:type="dxa"/>
          </w:tcPr>
          <w:p w14:paraId="39DA259B" w14:textId="77777777" w:rsidR="007D4375" w:rsidRPr="00C97A92" w:rsidRDefault="007D4375" w:rsidP="006979A9">
            <w:pPr>
              <w:jc w:val="center"/>
              <w:rPr>
                <w:sz w:val="20"/>
                <w:szCs w:val="20"/>
              </w:rPr>
            </w:pPr>
          </w:p>
        </w:tc>
        <w:tc>
          <w:tcPr>
            <w:tcW w:w="1295" w:type="dxa"/>
          </w:tcPr>
          <w:p w14:paraId="00E1866D" w14:textId="77777777" w:rsidR="007D4375" w:rsidRPr="00C97A92" w:rsidRDefault="007D4375" w:rsidP="006979A9">
            <w:pPr>
              <w:jc w:val="center"/>
              <w:rPr>
                <w:sz w:val="20"/>
                <w:szCs w:val="20"/>
              </w:rPr>
            </w:pPr>
          </w:p>
        </w:tc>
      </w:tr>
      <w:tr w:rsidR="007D4375" w14:paraId="1038D9C3" w14:textId="77777777" w:rsidTr="006979A9">
        <w:tc>
          <w:tcPr>
            <w:tcW w:w="988" w:type="dxa"/>
            <w:vMerge/>
          </w:tcPr>
          <w:p w14:paraId="6E3A2DDA" w14:textId="77777777" w:rsidR="007D4375" w:rsidRDefault="007D4375" w:rsidP="006979A9">
            <w:pPr>
              <w:jc w:val="center"/>
              <w:rPr>
                <w:sz w:val="20"/>
                <w:szCs w:val="20"/>
              </w:rPr>
            </w:pPr>
          </w:p>
        </w:tc>
        <w:tc>
          <w:tcPr>
            <w:tcW w:w="1559" w:type="dxa"/>
            <w:vMerge/>
          </w:tcPr>
          <w:p w14:paraId="48FDE441" w14:textId="77777777" w:rsidR="007D4375" w:rsidRDefault="007D4375" w:rsidP="006979A9">
            <w:pPr>
              <w:rPr>
                <w:sz w:val="20"/>
                <w:szCs w:val="20"/>
              </w:rPr>
            </w:pPr>
          </w:p>
        </w:tc>
        <w:tc>
          <w:tcPr>
            <w:tcW w:w="1294" w:type="dxa"/>
          </w:tcPr>
          <w:p w14:paraId="4F2A665B" w14:textId="77777777" w:rsidR="007D4375" w:rsidRPr="00C97A92" w:rsidRDefault="007D4375" w:rsidP="006979A9">
            <w:pPr>
              <w:rPr>
                <w:sz w:val="20"/>
                <w:szCs w:val="20"/>
              </w:rPr>
            </w:pPr>
            <w:r>
              <w:rPr>
                <w:sz w:val="20"/>
                <w:szCs w:val="20"/>
              </w:rPr>
              <w:t>práce</w:t>
            </w:r>
          </w:p>
        </w:tc>
        <w:tc>
          <w:tcPr>
            <w:tcW w:w="1295" w:type="dxa"/>
            <w:vMerge/>
          </w:tcPr>
          <w:p w14:paraId="28A59B9C" w14:textId="77777777" w:rsidR="007D4375" w:rsidRPr="00C97A92" w:rsidRDefault="007D4375" w:rsidP="006979A9">
            <w:pPr>
              <w:jc w:val="center"/>
              <w:rPr>
                <w:sz w:val="20"/>
                <w:szCs w:val="20"/>
              </w:rPr>
            </w:pPr>
          </w:p>
        </w:tc>
        <w:tc>
          <w:tcPr>
            <w:tcW w:w="1295" w:type="dxa"/>
          </w:tcPr>
          <w:p w14:paraId="744F6E62" w14:textId="77777777" w:rsidR="007D4375" w:rsidRPr="00C97A92" w:rsidRDefault="007D4375" w:rsidP="006979A9">
            <w:pPr>
              <w:jc w:val="center"/>
              <w:rPr>
                <w:sz w:val="20"/>
                <w:szCs w:val="20"/>
              </w:rPr>
            </w:pPr>
          </w:p>
        </w:tc>
        <w:tc>
          <w:tcPr>
            <w:tcW w:w="1295" w:type="dxa"/>
          </w:tcPr>
          <w:p w14:paraId="264AA714" w14:textId="77777777" w:rsidR="007D4375" w:rsidRPr="00C97A92" w:rsidRDefault="007D4375" w:rsidP="006979A9">
            <w:pPr>
              <w:jc w:val="center"/>
              <w:rPr>
                <w:sz w:val="20"/>
                <w:szCs w:val="20"/>
              </w:rPr>
            </w:pPr>
          </w:p>
        </w:tc>
        <w:tc>
          <w:tcPr>
            <w:tcW w:w="1295" w:type="dxa"/>
          </w:tcPr>
          <w:p w14:paraId="18F87F50" w14:textId="77777777" w:rsidR="007D4375" w:rsidRPr="00C97A92" w:rsidRDefault="007D4375" w:rsidP="006979A9">
            <w:pPr>
              <w:jc w:val="center"/>
              <w:rPr>
                <w:sz w:val="20"/>
                <w:szCs w:val="20"/>
              </w:rPr>
            </w:pPr>
          </w:p>
        </w:tc>
      </w:tr>
      <w:tr w:rsidR="007D4375" w14:paraId="261FA217" w14:textId="77777777" w:rsidTr="006979A9">
        <w:tc>
          <w:tcPr>
            <w:tcW w:w="988" w:type="dxa"/>
            <w:vMerge w:val="restart"/>
          </w:tcPr>
          <w:p w14:paraId="7006BC11" w14:textId="77777777" w:rsidR="007D4375" w:rsidRDefault="007D4375" w:rsidP="006979A9">
            <w:pPr>
              <w:jc w:val="center"/>
              <w:rPr>
                <w:sz w:val="20"/>
                <w:szCs w:val="20"/>
              </w:rPr>
            </w:pPr>
          </w:p>
          <w:p w14:paraId="4D69DB26" w14:textId="77777777" w:rsidR="007D4375" w:rsidRPr="00C97A92" w:rsidRDefault="007D4375" w:rsidP="006979A9">
            <w:pPr>
              <w:jc w:val="center"/>
              <w:rPr>
                <w:sz w:val="20"/>
                <w:szCs w:val="20"/>
              </w:rPr>
            </w:pPr>
            <w:r>
              <w:rPr>
                <w:sz w:val="20"/>
                <w:szCs w:val="20"/>
              </w:rPr>
              <w:t>9.</w:t>
            </w:r>
          </w:p>
        </w:tc>
        <w:tc>
          <w:tcPr>
            <w:tcW w:w="1559" w:type="dxa"/>
            <w:vMerge w:val="restart"/>
          </w:tcPr>
          <w:p w14:paraId="71092E1F" w14:textId="77777777" w:rsidR="007D4375" w:rsidRDefault="007D4375" w:rsidP="006979A9">
            <w:pPr>
              <w:rPr>
                <w:sz w:val="20"/>
                <w:szCs w:val="20"/>
              </w:rPr>
            </w:pPr>
          </w:p>
          <w:p w14:paraId="083B5BFE" w14:textId="77777777" w:rsidR="007D4375" w:rsidRPr="00C97A92" w:rsidRDefault="007D4375" w:rsidP="006979A9">
            <w:pPr>
              <w:rPr>
                <w:sz w:val="20"/>
                <w:szCs w:val="20"/>
              </w:rPr>
            </w:pPr>
            <w:r>
              <w:rPr>
                <w:sz w:val="20"/>
                <w:szCs w:val="20"/>
              </w:rPr>
              <w:t>PC pavilon</w:t>
            </w:r>
          </w:p>
        </w:tc>
        <w:tc>
          <w:tcPr>
            <w:tcW w:w="1294" w:type="dxa"/>
          </w:tcPr>
          <w:p w14:paraId="6844D525" w14:textId="77777777" w:rsidR="007D4375" w:rsidRPr="00C97A92" w:rsidRDefault="007D4375" w:rsidP="006979A9">
            <w:pPr>
              <w:rPr>
                <w:sz w:val="20"/>
                <w:szCs w:val="20"/>
              </w:rPr>
            </w:pPr>
            <w:r>
              <w:rPr>
                <w:sz w:val="20"/>
                <w:szCs w:val="20"/>
              </w:rPr>
              <w:t>čtečky</w:t>
            </w:r>
          </w:p>
        </w:tc>
        <w:tc>
          <w:tcPr>
            <w:tcW w:w="1295" w:type="dxa"/>
            <w:vMerge w:val="restart"/>
          </w:tcPr>
          <w:p w14:paraId="33B1DD49" w14:textId="77777777" w:rsidR="007D4375" w:rsidRDefault="007D4375" w:rsidP="006979A9">
            <w:pPr>
              <w:jc w:val="center"/>
              <w:rPr>
                <w:sz w:val="20"/>
                <w:szCs w:val="20"/>
              </w:rPr>
            </w:pPr>
          </w:p>
          <w:p w14:paraId="49830220" w14:textId="77777777" w:rsidR="007D4375" w:rsidRPr="00C97A92" w:rsidRDefault="007D4375" w:rsidP="006979A9">
            <w:pPr>
              <w:jc w:val="center"/>
              <w:rPr>
                <w:sz w:val="20"/>
                <w:szCs w:val="20"/>
              </w:rPr>
            </w:pPr>
            <w:r>
              <w:rPr>
                <w:sz w:val="20"/>
                <w:szCs w:val="20"/>
              </w:rPr>
              <w:t>2</w:t>
            </w:r>
          </w:p>
        </w:tc>
        <w:tc>
          <w:tcPr>
            <w:tcW w:w="1295" w:type="dxa"/>
          </w:tcPr>
          <w:p w14:paraId="41F55FD7" w14:textId="77777777" w:rsidR="007D4375" w:rsidRPr="00C97A92" w:rsidRDefault="007D4375" w:rsidP="006979A9">
            <w:pPr>
              <w:jc w:val="center"/>
              <w:rPr>
                <w:sz w:val="20"/>
                <w:szCs w:val="20"/>
              </w:rPr>
            </w:pPr>
          </w:p>
        </w:tc>
        <w:tc>
          <w:tcPr>
            <w:tcW w:w="1295" w:type="dxa"/>
          </w:tcPr>
          <w:p w14:paraId="7D6A8941" w14:textId="77777777" w:rsidR="007D4375" w:rsidRPr="00C97A92" w:rsidRDefault="007D4375" w:rsidP="006979A9">
            <w:pPr>
              <w:jc w:val="center"/>
              <w:rPr>
                <w:sz w:val="20"/>
                <w:szCs w:val="20"/>
              </w:rPr>
            </w:pPr>
          </w:p>
        </w:tc>
        <w:tc>
          <w:tcPr>
            <w:tcW w:w="1295" w:type="dxa"/>
          </w:tcPr>
          <w:p w14:paraId="7B206DC2" w14:textId="77777777" w:rsidR="007D4375" w:rsidRPr="00C97A92" w:rsidRDefault="007D4375" w:rsidP="006979A9">
            <w:pPr>
              <w:jc w:val="center"/>
              <w:rPr>
                <w:sz w:val="20"/>
                <w:szCs w:val="20"/>
              </w:rPr>
            </w:pPr>
          </w:p>
        </w:tc>
      </w:tr>
      <w:tr w:rsidR="007D4375" w14:paraId="572C588F" w14:textId="77777777" w:rsidTr="006979A9">
        <w:tc>
          <w:tcPr>
            <w:tcW w:w="988" w:type="dxa"/>
            <w:vMerge/>
          </w:tcPr>
          <w:p w14:paraId="269A1483" w14:textId="77777777" w:rsidR="007D4375" w:rsidRDefault="007D4375" w:rsidP="006979A9">
            <w:pPr>
              <w:jc w:val="center"/>
              <w:rPr>
                <w:sz w:val="20"/>
                <w:szCs w:val="20"/>
              </w:rPr>
            </w:pPr>
          </w:p>
        </w:tc>
        <w:tc>
          <w:tcPr>
            <w:tcW w:w="1559" w:type="dxa"/>
            <w:vMerge/>
          </w:tcPr>
          <w:p w14:paraId="0011BC5C" w14:textId="77777777" w:rsidR="007D4375" w:rsidRDefault="007D4375" w:rsidP="006979A9">
            <w:pPr>
              <w:rPr>
                <w:sz w:val="20"/>
                <w:szCs w:val="20"/>
              </w:rPr>
            </w:pPr>
          </w:p>
        </w:tc>
        <w:tc>
          <w:tcPr>
            <w:tcW w:w="1294" w:type="dxa"/>
          </w:tcPr>
          <w:p w14:paraId="4373D5EF" w14:textId="77777777" w:rsidR="007D4375" w:rsidRPr="00C97A92" w:rsidRDefault="007D4375" w:rsidP="006979A9">
            <w:pPr>
              <w:rPr>
                <w:sz w:val="20"/>
                <w:szCs w:val="20"/>
              </w:rPr>
            </w:pPr>
            <w:r>
              <w:rPr>
                <w:sz w:val="20"/>
                <w:szCs w:val="20"/>
              </w:rPr>
              <w:t xml:space="preserve">příslušenství </w:t>
            </w:r>
          </w:p>
        </w:tc>
        <w:tc>
          <w:tcPr>
            <w:tcW w:w="1295" w:type="dxa"/>
            <w:vMerge/>
          </w:tcPr>
          <w:p w14:paraId="4DE31ABA" w14:textId="77777777" w:rsidR="007D4375" w:rsidRPr="00C97A92" w:rsidRDefault="007D4375" w:rsidP="006979A9">
            <w:pPr>
              <w:jc w:val="center"/>
              <w:rPr>
                <w:sz w:val="20"/>
                <w:szCs w:val="20"/>
              </w:rPr>
            </w:pPr>
          </w:p>
        </w:tc>
        <w:tc>
          <w:tcPr>
            <w:tcW w:w="1295" w:type="dxa"/>
          </w:tcPr>
          <w:p w14:paraId="1C851E13" w14:textId="77777777" w:rsidR="007D4375" w:rsidRPr="00C97A92" w:rsidRDefault="007D4375" w:rsidP="006979A9">
            <w:pPr>
              <w:jc w:val="center"/>
              <w:rPr>
                <w:sz w:val="20"/>
                <w:szCs w:val="20"/>
              </w:rPr>
            </w:pPr>
          </w:p>
        </w:tc>
        <w:tc>
          <w:tcPr>
            <w:tcW w:w="1295" w:type="dxa"/>
          </w:tcPr>
          <w:p w14:paraId="39DF83D6" w14:textId="77777777" w:rsidR="007D4375" w:rsidRPr="00C97A92" w:rsidRDefault="007D4375" w:rsidP="006979A9">
            <w:pPr>
              <w:jc w:val="center"/>
              <w:rPr>
                <w:sz w:val="20"/>
                <w:szCs w:val="20"/>
              </w:rPr>
            </w:pPr>
          </w:p>
        </w:tc>
        <w:tc>
          <w:tcPr>
            <w:tcW w:w="1295" w:type="dxa"/>
          </w:tcPr>
          <w:p w14:paraId="4ED186C7" w14:textId="77777777" w:rsidR="007D4375" w:rsidRPr="00C97A92" w:rsidRDefault="007D4375" w:rsidP="006979A9">
            <w:pPr>
              <w:jc w:val="center"/>
              <w:rPr>
                <w:sz w:val="20"/>
                <w:szCs w:val="20"/>
              </w:rPr>
            </w:pPr>
          </w:p>
        </w:tc>
      </w:tr>
      <w:tr w:rsidR="007D4375" w14:paraId="212F4A0E" w14:textId="77777777" w:rsidTr="006979A9">
        <w:tc>
          <w:tcPr>
            <w:tcW w:w="988" w:type="dxa"/>
            <w:vMerge/>
          </w:tcPr>
          <w:p w14:paraId="5B4E3EBD" w14:textId="77777777" w:rsidR="007D4375" w:rsidRDefault="007D4375" w:rsidP="006979A9">
            <w:pPr>
              <w:jc w:val="center"/>
              <w:rPr>
                <w:sz w:val="20"/>
                <w:szCs w:val="20"/>
              </w:rPr>
            </w:pPr>
          </w:p>
        </w:tc>
        <w:tc>
          <w:tcPr>
            <w:tcW w:w="1559" w:type="dxa"/>
            <w:vMerge/>
          </w:tcPr>
          <w:p w14:paraId="63C9BBDD" w14:textId="77777777" w:rsidR="007D4375" w:rsidRDefault="007D4375" w:rsidP="006979A9">
            <w:pPr>
              <w:rPr>
                <w:sz w:val="20"/>
                <w:szCs w:val="20"/>
              </w:rPr>
            </w:pPr>
          </w:p>
        </w:tc>
        <w:tc>
          <w:tcPr>
            <w:tcW w:w="1294" w:type="dxa"/>
          </w:tcPr>
          <w:p w14:paraId="4D38FA01" w14:textId="77777777" w:rsidR="007D4375" w:rsidRPr="00C97A92" w:rsidRDefault="007D4375" w:rsidP="006979A9">
            <w:pPr>
              <w:rPr>
                <w:sz w:val="20"/>
                <w:szCs w:val="20"/>
              </w:rPr>
            </w:pPr>
            <w:r>
              <w:rPr>
                <w:sz w:val="20"/>
                <w:szCs w:val="20"/>
              </w:rPr>
              <w:t>práce</w:t>
            </w:r>
          </w:p>
        </w:tc>
        <w:tc>
          <w:tcPr>
            <w:tcW w:w="1295" w:type="dxa"/>
            <w:vMerge/>
          </w:tcPr>
          <w:p w14:paraId="1DDBE7B6" w14:textId="77777777" w:rsidR="007D4375" w:rsidRPr="00C97A92" w:rsidRDefault="007D4375" w:rsidP="006979A9">
            <w:pPr>
              <w:jc w:val="center"/>
              <w:rPr>
                <w:sz w:val="20"/>
                <w:szCs w:val="20"/>
              </w:rPr>
            </w:pPr>
          </w:p>
        </w:tc>
        <w:tc>
          <w:tcPr>
            <w:tcW w:w="1295" w:type="dxa"/>
          </w:tcPr>
          <w:p w14:paraId="1854E173" w14:textId="77777777" w:rsidR="007D4375" w:rsidRPr="00C97A92" w:rsidRDefault="007D4375" w:rsidP="006979A9">
            <w:pPr>
              <w:jc w:val="center"/>
              <w:rPr>
                <w:sz w:val="20"/>
                <w:szCs w:val="20"/>
              </w:rPr>
            </w:pPr>
          </w:p>
        </w:tc>
        <w:tc>
          <w:tcPr>
            <w:tcW w:w="1295" w:type="dxa"/>
          </w:tcPr>
          <w:p w14:paraId="0B59B253" w14:textId="77777777" w:rsidR="007D4375" w:rsidRPr="00C97A92" w:rsidRDefault="007D4375" w:rsidP="006979A9">
            <w:pPr>
              <w:jc w:val="center"/>
              <w:rPr>
                <w:sz w:val="20"/>
                <w:szCs w:val="20"/>
              </w:rPr>
            </w:pPr>
          </w:p>
        </w:tc>
        <w:tc>
          <w:tcPr>
            <w:tcW w:w="1295" w:type="dxa"/>
          </w:tcPr>
          <w:p w14:paraId="0B1AE0D0" w14:textId="77777777" w:rsidR="007D4375" w:rsidRPr="00C97A92" w:rsidRDefault="007D4375" w:rsidP="006979A9">
            <w:pPr>
              <w:jc w:val="center"/>
              <w:rPr>
                <w:sz w:val="20"/>
                <w:szCs w:val="20"/>
              </w:rPr>
            </w:pPr>
          </w:p>
        </w:tc>
      </w:tr>
      <w:tr w:rsidR="007D4375" w14:paraId="3DE91482" w14:textId="77777777" w:rsidTr="006979A9">
        <w:tc>
          <w:tcPr>
            <w:tcW w:w="5136" w:type="dxa"/>
            <w:gridSpan w:val="4"/>
          </w:tcPr>
          <w:p w14:paraId="2E38C14C" w14:textId="77777777" w:rsidR="007D4375" w:rsidRPr="00C97A92" w:rsidRDefault="007D4375" w:rsidP="00480717">
            <w:pPr>
              <w:spacing w:before="60" w:after="60"/>
              <w:jc w:val="center"/>
              <w:rPr>
                <w:sz w:val="20"/>
                <w:szCs w:val="20"/>
              </w:rPr>
            </w:pPr>
            <w:r w:rsidRPr="00C97A92">
              <w:rPr>
                <w:sz w:val="20"/>
                <w:szCs w:val="20"/>
              </w:rPr>
              <w:t xml:space="preserve">Cena celkem za </w:t>
            </w:r>
            <w:r>
              <w:rPr>
                <w:sz w:val="20"/>
                <w:szCs w:val="20"/>
              </w:rPr>
              <w:t>úpravu přístupových systémů</w:t>
            </w:r>
          </w:p>
        </w:tc>
        <w:tc>
          <w:tcPr>
            <w:tcW w:w="1295" w:type="dxa"/>
          </w:tcPr>
          <w:p w14:paraId="525C3BA7" w14:textId="77777777" w:rsidR="007D4375" w:rsidRPr="00C97A92" w:rsidRDefault="007D4375" w:rsidP="00480717">
            <w:pPr>
              <w:spacing w:before="60" w:after="60"/>
              <w:jc w:val="center"/>
              <w:rPr>
                <w:sz w:val="20"/>
                <w:szCs w:val="20"/>
              </w:rPr>
            </w:pPr>
          </w:p>
        </w:tc>
        <w:tc>
          <w:tcPr>
            <w:tcW w:w="1295" w:type="dxa"/>
          </w:tcPr>
          <w:p w14:paraId="3769549A" w14:textId="77777777" w:rsidR="007D4375" w:rsidRPr="00C97A92" w:rsidRDefault="007D4375" w:rsidP="00480717">
            <w:pPr>
              <w:spacing w:before="60" w:after="60"/>
              <w:jc w:val="center"/>
              <w:rPr>
                <w:sz w:val="20"/>
                <w:szCs w:val="20"/>
              </w:rPr>
            </w:pPr>
          </w:p>
        </w:tc>
        <w:tc>
          <w:tcPr>
            <w:tcW w:w="1295" w:type="dxa"/>
          </w:tcPr>
          <w:p w14:paraId="5EDF771A" w14:textId="77777777" w:rsidR="007D4375" w:rsidRPr="00C97A92" w:rsidRDefault="007D4375" w:rsidP="00480717">
            <w:pPr>
              <w:spacing w:before="60" w:after="60"/>
              <w:jc w:val="center"/>
              <w:rPr>
                <w:sz w:val="20"/>
                <w:szCs w:val="20"/>
              </w:rPr>
            </w:pPr>
          </w:p>
        </w:tc>
      </w:tr>
      <w:tr w:rsidR="007D4375" w14:paraId="7D3A7F6E" w14:textId="77777777" w:rsidTr="006979A9">
        <w:tc>
          <w:tcPr>
            <w:tcW w:w="5136" w:type="dxa"/>
            <w:gridSpan w:val="4"/>
            <w:shd w:val="clear" w:color="auto" w:fill="DEEAF6" w:themeFill="accent1" w:themeFillTint="33"/>
          </w:tcPr>
          <w:p w14:paraId="31C4A6EE" w14:textId="77777777" w:rsidR="007D4375" w:rsidRDefault="007D4375" w:rsidP="006979A9">
            <w:pPr>
              <w:jc w:val="center"/>
              <w:rPr>
                <w:sz w:val="20"/>
                <w:szCs w:val="20"/>
              </w:rPr>
            </w:pPr>
            <w:r>
              <w:rPr>
                <w:sz w:val="20"/>
                <w:szCs w:val="20"/>
              </w:rPr>
              <w:t xml:space="preserve">Celková nabídková cena </w:t>
            </w:r>
            <w:r w:rsidRPr="00CC0020">
              <w:rPr>
                <w:i/>
                <w:sz w:val="20"/>
                <w:szCs w:val="20"/>
              </w:rPr>
              <w:t>(1. kritérium hodnocení)</w:t>
            </w:r>
          </w:p>
          <w:p w14:paraId="6044BAEC" w14:textId="77777777" w:rsidR="007D4375" w:rsidRPr="00C97A92" w:rsidRDefault="007D4375" w:rsidP="006979A9">
            <w:pPr>
              <w:jc w:val="center"/>
              <w:rPr>
                <w:sz w:val="20"/>
                <w:szCs w:val="20"/>
              </w:rPr>
            </w:pPr>
            <w:r>
              <w:rPr>
                <w:sz w:val="20"/>
                <w:szCs w:val="20"/>
              </w:rPr>
              <w:t xml:space="preserve">(součet ceny za čtečky a za úpravu příst. </w:t>
            </w:r>
            <w:proofErr w:type="gramStart"/>
            <w:r>
              <w:rPr>
                <w:sz w:val="20"/>
                <w:szCs w:val="20"/>
              </w:rPr>
              <w:t>systémů</w:t>
            </w:r>
            <w:proofErr w:type="gramEnd"/>
            <w:r>
              <w:rPr>
                <w:sz w:val="20"/>
                <w:szCs w:val="20"/>
              </w:rPr>
              <w:t>)</w:t>
            </w:r>
          </w:p>
        </w:tc>
        <w:tc>
          <w:tcPr>
            <w:tcW w:w="1295" w:type="dxa"/>
            <w:shd w:val="clear" w:color="auto" w:fill="DEEAF6" w:themeFill="accent1" w:themeFillTint="33"/>
          </w:tcPr>
          <w:p w14:paraId="47C3CDFE" w14:textId="77777777" w:rsidR="007D4375" w:rsidRPr="00C97A92" w:rsidRDefault="007D4375" w:rsidP="00480717">
            <w:pPr>
              <w:spacing w:before="120"/>
              <w:jc w:val="center"/>
              <w:rPr>
                <w:sz w:val="20"/>
                <w:szCs w:val="20"/>
              </w:rPr>
            </w:pPr>
          </w:p>
        </w:tc>
        <w:tc>
          <w:tcPr>
            <w:tcW w:w="1295" w:type="dxa"/>
            <w:shd w:val="clear" w:color="auto" w:fill="FFFFFF" w:themeFill="background1"/>
          </w:tcPr>
          <w:p w14:paraId="3DC27672" w14:textId="77777777" w:rsidR="007D4375" w:rsidRPr="00C97A92" w:rsidRDefault="007D4375" w:rsidP="00480717">
            <w:pPr>
              <w:spacing w:before="120"/>
              <w:jc w:val="center"/>
              <w:rPr>
                <w:sz w:val="20"/>
                <w:szCs w:val="20"/>
              </w:rPr>
            </w:pPr>
          </w:p>
        </w:tc>
        <w:tc>
          <w:tcPr>
            <w:tcW w:w="1295" w:type="dxa"/>
            <w:shd w:val="clear" w:color="auto" w:fill="FFFFFF" w:themeFill="background1"/>
          </w:tcPr>
          <w:p w14:paraId="6846BFD7" w14:textId="77777777" w:rsidR="007D4375" w:rsidRPr="00C97A92" w:rsidRDefault="007D4375" w:rsidP="00480717">
            <w:pPr>
              <w:spacing w:before="120"/>
              <w:jc w:val="center"/>
              <w:rPr>
                <w:sz w:val="20"/>
                <w:szCs w:val="20"/>
              </w:rPr>
            </w:pPr>
          </w:p>
        </w:tc>
      </w:tr>
    </w:tbl>
    <w:p w14:paraId="4837A77B" w14:textId="77777777" w:rsidR="007D4375" w:rsidRDefault="007D4375" w:rsidP="007D4375">
      <w:pPr>
        <w:rPr>
          <w:b/>
        </w:rPr>
      </w:pPr>
    </w:p>
    <w:p w14:paraId="12B008AB" w14:textId="77777777" w:rsidR="00480717" w:rsidRDefault="00480717" w:rsidP="007D4375">
      <w:pPr>
        <w:rPr>
          <w:b/>
        </w:rPr>
      </w:pPr>
    </w:p>
    <w:p w14:paraId="1A20F1BA" w14:textId="33A66CFE" w:rsidR="007D4375" w:rsidRDefault="007D4375" w:rsidP="007D4375">
      <w:pPr>
        <w:rPr>
          <w:b/>
        </w:rPr>
      </w:pPr>
      <w:r>
        <w:rPr>
          <w:b/>
        </w:rPr>
        <w:lastRenderedPageBreak/>
        <w:t>Servisní práce</w:t>
      </w:r>
    </w:p>
    <w:tbl>
      <w:tblPr>
        <w:tblStyle w:val="Mkatabulky"/>
        <w:tblW w:w="9177" w:type="dxa"/>
        <w:tblLayout w:type="fixed"/>
        <w:tblLook w:val="04A0" w:firstRow="1" w:lastRow="0" w:firstColumn="1" w:lastColumn="0" w:noHBand="0" w:noVBand="1"/>
      </w:tblPr>
      <w:tblGrid>
        <w:gridCol w:w="1174"/>
        <w:gridCol w:w="1852"/>
        <w:gridCol w:w="1537"/>
        <w:gridCol w:w="1538"/>
        <w:gridCol w:w="1538"/>
        <w:gridCol w:w="1538"/>
      </w:tblGrid>
      <w:tr w:rsidR="007D4375" w:rsidRPr="00C97A92" w14:paraId="61B753FA" w14:textId="77777777" w:rsidTr="006979A9">
        <w:trPr>
          <w:trHeight w:val="687"/>
        </w:trPr>
        <w:tc>
          <w:tcPr>
            <w:tcW w:w="1174" w:type="dxa"/>
          </w:tcPr>
          <w:p w14:paraId="7CE63074" w14:textId="77777777" w:rsidR="007D4375" w:rsidRDefault="007D4375" w:rsidP="006979A9">
            <w:pPr>
              <w:jc w:val="center"/>
              <w:rPr>
                <w:sz w:val="18"/>
                <w:szCs w:val="18"/>
              </w:rPr>
            </w:pPr>
          </w:p>
          <w:p w14:paraId="25DDC1B6" w14:textId="77777777" w:rsidR="007D4375" w:rsidRPr="00C97A92" w:rsidRDefault="007D4375" w:rsidP="006979A9">
            <w:pPr>
              <w:jc w:val="center"/>
              <w:rPr>
                <w:sz w:val="18"/>
                <w:szCs w:val="18"/>
              </w:rPr>
            </w:pPr>
            <w:r w:rsidRPr="00C97A92">
              <w:rPr>
                <w:sz w:val="18"/>
                <w:szCs w:val="18"/>
              </w:rPr>
              <w:t>Položka</w:t>
            </w:r>
          </w:p>
        </w:tc>
        <w:tc>
          <w:tcPr>
            <w:tcW w:w="1852" w:type="dxa"/>
          </w:tcPr>
          <w:p w14:paraId="475D286D" w14:textId="77777777" w:rsidR="007D4375" w:rsidRDefault="007D4375" w:rsidP="006979A9">
            <w:pPr>
              <w:jc w:val="center"/>
              <w:rPr>
                <w:sz w:val="18"/>
                <w:szCs w:val="18"/>
              </w:rPr>
            </w:pPr>
          </w:p>
          <w:p w14:paraId="5BE4B81C" w14:textId="77777777" w:rsidR="007D4375" w:rsidRPr="00C97A92" w:rsidRDefault="007D4375" w:rsidP="006979A9">
            <w:pPr>
              <w:ind w:left="-108"/>
              <w:jc w:val="center"/>
              <w:rPr>
                <w:sz w:val="18"/>
                <w:szCs w:val="18"/>
              </w:rPr>
            </w:pPr>
            <w:r>
              <w:rPr>
                <w:sz w:val="18"/>
                <w:szCs w:val="18"/>
              </w:rPr>
              <w:t xml:space="preserve">Popis </w:t>
            </w:r>
          </w:p>
        </w:tc>
        <w:tc>
          <w:tcPr>
            <w:tcW w:w="1537" w:type="dxa"/>
          </w:tcPr>
          <w:p w14:paraId="7077F431" w14:textId="77777777" w:rsidR="007D4375" w:rsidRPr="00C97A92" w:rsidRDefault="007D4375" w:rsidP="006979A9">
            <w:pPr>
              <w:spacing w:before="120"/>
              <w:ind w:left="-102"/>
              <w:jc w:val="center"/>
              <w:rPr>
                <w:sz w:val="18"/>
                <w:szCs w:val="18"/>
              </w:rPr>
            </w:pPr>
            <w:r>
              <w:rPr>
                <w:sz w:val="18"/>
                <w:szCs w:val="18"/>
              </w:rPr>
              <w:t>Jednotka</w:t>
            </w:r>
          </w:p>
        </w:tc>
        <w:tc>
          <w:tcPr>
            <w:tcW w:w="1538" w:type="dxa"/>
          </w:tcPr>
          <w:p w14:paraId="44DFFCD4" w14:textId="77777777" w:rsidR="007D4375" w:rsidRPr="00C97A92" w:rsidRDefault="007D4375" w:rsidP="006979A9">
            <w:pPr>
              <w:spacing w:before="120"/>
              <w:jc w:val="center"/>
              <w:rPr>
                <w:sz w:val="18"/>
                <w:szCs w:val="18"/>
              </w:rPr>
            </w:pPr>
            <w:r w:rsidRPr="00C97A92">
              <w:rPr>
                <w:sz w:val="18"/>
                <w:szCs w:val="18"/>
              </w:rPr>
              <w:t>Cena z 1 ks v Kč bez DPH</w:t>
            </w:r>
          </w:p>
        </w:tc>
        <w:tc>
          <w:tcPr>
            <w:tcW w:w="1538" w:type="dxa"/>
          </w:tcPr>
          <w:p w14:paraId="5FF322C3" w14:textId="77777777" w:rsidR="007D4375" w:rsidRDefault="007D4375" w:rsidP="006979A9">
            <w:pPr>
              <w:ind w:left="-146" w:right="-49"/>
              <w:jc w:val="center"/>
              <w:rPr>
                <w:sz w:val="18"/>
                <w:szCs w:val="18"/>
              </w:rPr>
            </w:pPr>
          </w:p>
          <w:p w14:paraId="0D897333" w14:textId="77777777" w:rsidR="007D4375" w:rsidRPr="00C97A92" w:rsidRDefault="007D4375" w:rsidP="006979A9">
            <w:pPr>
              <w:ind w:left="-146" w:right="-49"/>
              <w:jc w:val="center"/>
              <w:rPr>
                <w:sz w:val="18"/>
                <w:szCs w:val="18"/>
              </w:rPr>
            </w:pPr>
            <w:r w:rsidRPr="00C97A92">
              <w:rPr>
                <w:sz w:val="18"/>
                <w:szCs w:val="18"/>
              </w:rPr>
              <w:t>DPH</w:t>
            </w:r>
          </w:p>
        </w:tc>
        <w:tc>
          <w:tcPr>
            <w:tcW w:w="1538" w:type="dxa"/>
          </w:tcPr>
          <w:p w14:paraId="6D1535A1" w14:textId="77777777" w:rsidR="007D4375" w:rsidRPr="00C97A92" w:rsidRDefault="007D4375" w:rsidP="006979A9">
            <w:pPr>
              <w:jc w:val="center"/>
              <w:rPr>
                <w:sz w:val="18"/>
                <w:szCs w:val="18"/>
              </w:rPr>
            </w:pPr>
            <w:r w:rsidRPr="00C97A92">
              <w:rPr>
                <w:sz w:val="18"/>
                <w:szCs w:val="18"/>
              </w:rPr>
              <w:t xml:space="preserve">Cena za předpokládaný počet v Kč s DPH </w:t>
            </w:r>
          </w:p>
        </w:tc>
      </w:tr>
      <w:tr w:rsidR="007D4375" w:rsidRPr="00C97A92" w14:paraId="6FFEED17" w14:textId="77777777" w:rsidTr="006979A9">
        <w:trPr>
          <w:trHeight w:val="555"/>
        </w:trPr>
        <w:tc>
          <w:tcPr>
            <w:tcW w:w="1174" w:type="dxa"/>
          </w:tcPr>
          <w:p w14:paraId="511D8CA3" w14:textId="77777777" w:rsidR="007D4375" w:rsidRPr="00C97A92" w:rsidRDefault="007D4375" w:rsidP="006979A9">
            <w:pPr>
              <w:spacing w:before="120"/>
              <w:jc w:val="center"/>
              <w:rPr>
                <w:sz w:val="20"/>
                <w:szCs w:val="20"/>
              </w:rPr>
            </w:pPr>
            <w:r w:rsidRPr="00C97A92">
              <w:rPr>
                <w:sz w:val="20"/>
                <w:szCs w:val="20"/>
              </w:rPr>
              <w:t>1.</w:t>
            </w:r>
          </w:p>
        </w:tc>
        <w:tc>
          <w:tcPr>
            <w:tcW w:w="1852" w:type="dxa"/>
          </w:tcPr>
          <w:p w14:paraId="75A93BDA" w14:textId="77777777" w:rsidR="007D4375" w:rsidRPr="00C97A92" w:rsidRDefault="007D4375" w:rsidP="006979A9">
            <w:pPr>
              <w:rPr>
                <w:rFonts w:cs="Times New Roman"/>
                <w:sz w:val="20"/>
                <w:szCs w:val="20"/>
                <w:lang w:eastAsia="cs-CZ"/>
              </w:rPr>
            </w:pPr>
            <w:r>
              <w:rPr>
                <w:sz w:val="20"/>
                <w:szCs w:val="20"/>
              </w:rPr>
              <w:t>Servisní práce jednoho pracovníka</w:t>
            </w:r>
          </w:p>
        </w:tc>
        <w:tc>
          <w:tcPr>
            <w:tcW w:w="1537" w:type="dxa"/>
          </w:tcPr>
          <w:p w14:paraId="786A16F3" w14:textId="77777777" w:rsidR="007D4375" w:rsidRPr="00C97A92" w:rsidRDefault="007D4375" w:rsidP="006979A9">
            <w:pPr>
              <w:spacing w:before="120"/>
              <w:jc w:val="center"/>
              <w:rPr>
                <w:sz w:val="20"/>
                <w:szCs w:val="20"/>
              </w:rPr>
            </w:pPr>
            <w:r>
              <w:rPr>
                <w:sz w:val="20"/>
                <w:szCs w:val="20"/>
              </w:rPr>
              <w:t>30 min.</w:t>
            </w:r>
          </w:p>
        </w:tc>
        <w:tc>
          <w:tcPr>
            <w:tcW w:w="1538" w:type="dxa"/>
            <w:shd w:val="clear" w:color="auto" w:fill="FFF2CC" w:themeFill="accent4" w:themeFillTint="33"/>
          </w:tcPr>
          <w:p w14:paraId="18FF52C1" w14:textId="77777777" w:rsidR="007D4375" w:rsidRPr="00C97A92" w:rsidRDefault="007D4375" w:rsidP="006979A9">
            <w:pPr>
              <w:spacing w:before="120"/>
              <w:jc w:val="center"/>
              <w:rPr>
                <w:sz w:val="20"/>
                <w:szCs w:val="20"/>
              </w:rPr>
            </w:pPr>
          </w:p>
        </w:tc>
        <w:tc>
          <w:tcPr>
            <w:tcW w:w="1538" w:type="dxa"/>
          </w:tcPr>
          <w:p w14:paraId="16166DF0" w14:textId="77777777" w:rsidR="007D4375" w:rsidRPr="00C97A92" w:rsidRDefault="007D4375" w:rsidP="006979A9">
            <w:pPr>
              <w:spacing w:before="120"/>
              <w:jc w:val="center"/>
              <w:rPr>
                <w:sz w:val="20"/>
                <w:szCs w:val="20"/>
              </w:rPr>
            </w:pPr>
          </w:p>
        </w:tc>
        <w:tc>
          <w:tcPr>
            <w:tcW w:w="1538" w:type="dxa"/>
          </w:tcPr>
          <w:p w14:paraId="75845006" w14:textId="77777777" w:rsidR="007D4375" w:rsidRPr="00C97A92" w:rsidRDefault="007D4375" w:rsidP="006979A9">
            <w:pPr>
              <w:spacing w:before="120"/>
              <w:jc w:val="center"/>
              <w:rPr>
                <w:sz w:val="20"/>
                <w:szCs w:val="20"/>
              </w:rPr>
            </w:pPr>
          </w:p>
        </w:tc>
      </w:tr>
    </w:tbl>
    <w:p w14:paraId="21DA6F63" w14:textId="77777777" w:rsidR="007D4375" w:rsidRPr="00CC0020" w:rsidRDefault="007D4375" w:rsidP="007D4375">
      <w:pPr>
        <w:rPr>
          <w:i/>
        </w:rPr>
      </w:pPr>
      <w:r w:rsidRPr="00CC0020">
        <w:rPr>
          <w:i/>
          <w:shd w:val="clear" w:color="auto" w:fill="FFF2CC" w:themeFill="accent4" w:themeFillTint="33"/>
        </w:rPr>
        <w:t>(2. kritérium hodnocení)</w:t>
      </w:r>
    </w:p>
    <w:p w14:paraId="53EFEF52" w14:textId="77777777" w:rsidR="007D4375" w:rsidRDefault="007D4375" w:rsidP="007D4375">
      <w:pPr>
        <w:rPr>
          <w:b/>
        </w:rPr>
      </w:pPr>
    </w:p>
    <w:p w14:paraId="36BD0C22" w14:textId="0CDD07E6" w:rsidR="007D4375" w:rsidRDefault="007D4375" w:rsidP="007D4375">
      <w:pPr>
        <w:rPr>
          <w:b/>
        </w:rPr>
      </w:pPr>
    </w:p>
    <w:p w14:paraId="1684AD91" w14:textId="51171FB2" w:rsidR="00480717" w:rsidRDefault="00480717" w:rsidP="007D4375">
      <w:pPr>
        <w:rPr>
          <w:b/>
        </w:rPr>
      </w:pPr>
    </w:p>
    <w:p w14:paraId="7F27DA0F" w14:textId="0DD10EE7" w:rsidR="00480717" w:rsidRDefault="00480717" w:rsidP="007D4375">
      <w:pPr>
        <w:rPr>
          <w:b/>
        </w:rPr>
      </w:pPr>
    </w:p>
    <w:p w14:paraId="28357808" w14:textId="1851C8A0" w:rsidR="00480717" w:rsidRDefault="00480717" w:rsidP="007D4375">
      <w:pPr>
        <w:rPr>
          <w:b/>
        </w:rPr>
      </w:pPr>
    </w:p>
    <w:p w14:paraId="148A6125" w14:textId="77777777" w:rsidR="00480717" w:rsidRDefault="00480717" w:rsidP="007D4375">
      <w:pPr>
        <w:rPr>
          <w:b/>
        </w:rPr>
      </w:pPr>
    </w:p>
    <w:p w14:paraId="0D874B0C" w14:textId="77777777" w:rsidR="007D4375" w:rsidRDefault="007D4375" w:rsidP="007D4375">
      <w:pPr>
        <w:rPr>
          <w:b/>
        </w:rPr>
      </w:pPr>
    </w:p>
    <w:p w14:paraId="1A56C4E8" w14:textId="77777777" w:rsidR="007D4375" w:rsidRDefault="007D4375" w:rsidP="007D4375">
      <w:pPr>
        <w:rPr>
          <w:b/>
        </w:rPr>
      </w:pPr>
    </w:p>
    <w:p w14:paraId="0DCCBEF1" w14:textId="77777777" w:rsidR="007D4375" w:rsidRPr="00480717" w:rsidRDefault="007D4375" w:rsidP="007D4375">
      <w:pPr>
        <w:rPr>
          <w:i/>
        </w:rPr>
      </w:pPr>
      <w:r w:rsidRPr="00480717">
        <w:rPr>
          <w:i/>
        </w:rPr>
        <w:t>Příloha č. 2 -</w:t>
      </w:r>
      <w:r w:rsidRPr="00480717">
        <w:rPr>
          <w:b/>
          <w:i/>
        </w:rPr>
        <w:t xml:space="preserve"> </w:t>
      </w:r>
      <w:r w:rsidRPr="00480717">
        <w:rPr>
          <w:i/>
        </w:rPr>
        <w:t>Maximální nabídková cena za komponenty v případě využití opčního práva</w:t>
      </w:r>
    </w:p>
    <w:p w14:paraId="02C5E20C" w14:textId="77777777" w:rsidR="007D4375" w:rsidRDefault="007D4375" w:rsidP="007D4375"/>
    <w:tbl>
      <w:tblPr>
        <w:tblStyle w:val="Mkatabulky"/>
        <w:tblW w:w="9172" w:type="dxa"/>
        <w:tblLayout w:type="fixed"/>
        <w:tblLook w:val="04A0" w:firstRow="1" w:lastRow="0" w:firstColumn="1" w:lastColumn="0" w:noHBand="0" w:noVBand="1"/>
      </w:tblPr>
      <w:tblGrid>
        <w:gridCol w:w="1101"/>
        <w:gridCol w:w="2530"/>
        <w:gridCol w:w="1847"/>
        <w:gridCol w:w="1847"/>
        <w:gridCol w:w="1847"/>
      </w:tblGrid>
      <w:tr w:rsidR="007D4375" w:rsidRPr="00C97A92" w14:paraId="06855776" w14:textId="77777777" w:rsidTr="006979A9">
        <w:trPr>
          <w:trHeight w:val="783"/>
        </w:trPr>
        <w:tc>
          <w:tcPr>
            <w:tcW w:w="1101" w:type="dxa"/>
          </w:tcPr>
          <w:p w14:paraId="7C7D8633" w14:textId="77777777" w:rsidR="007D4375" w:rsidRDefault="007D4375" w:rsidP="006979A9">
            <w:pPr>
              <w:jc w:val="center"/>
              <w:rPr>
                <w:sz w:val="18"/>
                <w:szCs w:val="18"/>
              </w:rPr>
            </w:pPr>
          </w:p>
          <w:p w14:paraId="76925A4C" w14:textId="77777777" w:rsidR="007D4375" w:rsidRPr="00C97A92" w:rsidRDefault="007D4375" w:rsidP="006979A9">
            <w:pPr>
              <w:jc w:val="center"/>
              <w:rPr>
                <w:sz w:val="18"/>
                <w:szCs w:val="18"/>
              </w:rPr>
            </w:pPr>
            <w:r w:rsidRPr="00C97A92">
              <w:rPr>
                <w:sz w:val="18"/>
                <w:szCs w:val="18"/>
              </w:rPr>
              <w:t>Položka</w:t>
            </w:r>
          </w:p>
        </w:tc>
        <w:tc>
          <w:tcPr>
            <w:tcW w:w="2530" w:type="dxa"/>
          </w:tcPr>
          <w:p w14:paraId="679F0B9F" w14:textId="77777777" w:rsidR="007D4375" w:rsidRDefault="007D4375" w:rsidP="006979A9">
            <w:pPr>
              <w:jc w:val="center"/>
              <w:rPr>
                <w:sz w:val="18"/>
                <w:szCs w:val="18"/>
              </w:rPr>
            </w:pPr>
          </w:p>
          <w:p w14:paraId="5B8DAFE5" w14:textId="77777777" w:rsidR="007D4375" w:rsidRPr="00C97A92" w:rsidRDefault="007D4375" w:rsidP="006979A9">
            <w:pPr>
              <w:ind w:left="-108"/>
              <w:jc w:val="center"/>
              <w:rPr>
                <w:sz w:val="18"/>
                <w:szCs w:val="18"/>
              </w:rPr>
            </w:pPr>
            <w:r>
              <w:rPr>
                <w:sz w:val="18"/>
                <w:szCs w:val="18"/>
              </w:rPr>
              <w:t>Komponenta</w:t>
            </w:r>
          </w:p>
        </w:tc>
        <w:tc>
          <w:tcPr>
            <w:tcW w:w="1847" w:type="dxa"/>
          </w:tcPr>
          <w:p w14:paraId="65A1DBED" w14:textId="77777777" w:rsidR="007D4375" w:rsidRPr="00C97A92" w:rsidRDefault="007D4375" w:rsidP="006979A9">
            <w:pPr>
              <w:ind w:left="-146" w:right="-49"/>
              <w:jc w:val="center"/>
              <w:rPr>
                <w:sz w:val="18"/>
                <w:szCs w:val="18"/>
              </w:rPr>
            </w:pPr>
            <w:r w:rsidRPr="00C97A92">
              <w:rPr>
                <w:sz w:val="18"/>
                <w:szCs w:val="18"/>
              </w:rPr>
              <w:t>Cena za předpokládaný počet v Kč bez DPH</w:t>
            </w:r>
          </w:p>
        </w:tc>
        <w:tc>
          <w:tcPr>
            <w:tcW w:w="1847" w:type="dxa"/>
          </w:tcPr>
          <w:p w14:paraId="0D7EF6FB" w14:textId="77777777" w:rsidR="007D4375" w:rsidRDefault="007D4375" w:rsidP="006979A9">
            <w:pPr>
              <w:jc w:val="center"/>
              <w:rPr>
                <w:sz w:val="18"/>
                <w:szCs w:val="18"/>
              </w:rPr>
            </w:pPr>
          </w:p>
          <w:p w14:paraId="5AD5B387" w14:textId="77777777" w:rsidR="007D4375" w:rsidRPr="00C97A92" w:rsidRDefault="007D4375" w:rsidP="006979A9">
            <w:pPr>
              <w:jc w:val="center"/>
              <w:rPr>
                <w:sz w:val="18"/>
                <w:szCs w:val="18"/>
              </w:rPr>
            </w:pPr>
            <w:r w:rsidRPr="00C97A92">
              <w:rPr>
                <w:sz w:val="18"/>
                <w:szCs w:val="18"/>
              </w:rPr>
              <w:t>DPH</w:t>
            </w:r>
          </w:p>
        </w:tc>
        <w:tc>
          <w:tcPr>
            <w:tcW w:w="1847" w:type="dxa"/>
          </w:tcPr>
          <w:p w14:paraId="535532A9" w14:textId="77777777" w:rsidR="007D4375" w:rsidRPr="00C97A92" w:rsidRDefault="007D4375" w:rsidP="006979A9">
            <w:pPr>
              <w:ind w:left="-47"/>
              <w:jc w:val="center"/>
              <w:rPr>
                <w:sz w:val="18"/>
                <w:szCs w:val="18"/>
              </w:rPr>
            </w:pPr>
            <w:r w:rsidRPr="00C97A92">
              <w:rPr>
                <w:sz w:val="18"/>
                <w:szCs w:val="18"/>
              </w:rPr>
              <w:t>Cena za předpokládaný počet v Kč s DPH</w:t>
            </w:r>
          </w:p>
        </w:tc>
      </w:tr>
      <w:tr w:rsidR="007D4375" w:rsidRPr="00C97A92" w14:paraId="2769F776" w14:textId="77777777" w:rsidTr="006979A9">
        <w:trPr>
          <w:trHeight w:val="323"/>
        </w:trPr>
        <w:tc>
          <w:tcPr>
            <w:tcW w:w="1101" w:type="dxa"/>
          </w:tcPr>
          <w:p w14:paraId="44790A15" w14:textId="77777777" w:rsidR="007D4375" w:rsidRPr="004A46B1" w:rsidRDefault="007D4375" w:rsidP="006979A9">
            <w:pPr>
              <w:spacing w:before="60"/>
              <w:jc w:val="center"/>
              <w:rPr>
                <w:sz w:val="20"/>
                <w:szCs w:val="20"/>
              </w:rPr>
            </w:pPr>
            <w:r w:rsidRPr="004A46B1">
              <w:rPr>
                <w:sz w:val="20"/>
                <w:szCs w:val="20"/>
              </w:rPr>
              <w:t>1.</w:t>
            </w:r>
          </w:p>
        </w:tc>
        <w:tc>
          <w:tcPr>
            <w:tcW w:w="2530" w:type="dxa"/>
          </w:tcPr>
          <w:p w14:paraId="728494A7" w14:textId="77777777" w:rsidR="007D4375" w:rsidRPr="004A46B1" w:rsidRDefault="007D4375" w:rsidP="006979A9">
            <w:pPr>
              <w:spacing w:before="60"/>
              <w:rPr>
                <w:bCs/>
                <w:sz w:val="20"/>
                <w:szCs w:val="20"/>
              </w:rPr>
            </w:pPr>
            <w:r w:rsidRPr="004A46B1">
              <w:rPr>
                <w:bCs/>
                <w:sz w:val="20"/>
                <w:szCs w:val="20"/>
              </w:rPr>
              <w:t>Čtečka UID</w:t>
            </w:r>
          </w:p>
        </w:tc>
        <w:tc>
          <w:tcPr>
            <w:tcW w:w="1847" w:type="dxa"/>
          </w:tcPr>
          <w:p w14:paraId="6347C061" w14:textId="77777777" w:rsidR="007D4375" w:rsidRPr="004A46B1" w:rsidRDefault="007D4375" w:rsidP="006979A9">
            <w:pPr>
              <w:spacing w:before="60"/>
              <w:jc w:val="center"/>
              <w:rPr>
                <w:sz w:val="20"/>
                <w:szCs w:val="20"/>
              </w:rPr>
            </w:pPr>
          </w:p>
        </w:tc>
        <w:tc>
          <w:tcPr>
            <w:tcW w:w="1847" w:type="dxa"/>
          </w:tcPr>
          <w:p w14:paraId="52AC30DD" w14:textId="77777777" w:rsidR="007D4375" w:rsidRPr="00C97A92" w:rsidRDefault="007D4375" w:rsidP="006979A9">
            <w:pPr>
              <w:spacing w:before="60"/>
              <w:jc w:val="center"/>
              <w:rPr>
                <w:sz w:val="20"/>
                <w:szCs w:val="20"/>
              </w:rPr>
            </w:pPr>
          </w:p>
        </w:tc>
        <w:tc>
          <w:tcPr>
            <w:tcW w:w="1847" w:type="dxa"/>
          </w:tcPr>
          <w:p w14:paraId="32DB7025" w14:textId="77777777" w:rsidR="007D4375" w:rsidRPr="00C97A92" w:rsidRDefault="007D4375" w:rsidP="006979A9">
            <w:pPr>
              <w:spacing w:before="60"/>
              <w:jc w:val="center"/>
              <w:rPr>
                <w:sz w:val="20"/>
                <w:szCs w:val="20"/>
              </w:rPr>
            </w:pPr>
          </w:p>
        </w:tc>
      </w:tr>
      <w:tr w:rsidR="007D4375" w:rsidRPr="00C97A92" w14:paraId="272BB296" w14:textId="77777777" w:rsidTr="006979A9">
        <w:trPr>
          <w:trHeight w:val="323"/>
        </w:trPr>
        <w:tc>
          <w:tcPr>
            <w:tcW w:w="1101" w:type="dxa"/>
          </w:tcPr>
          <w:p w14:paraId="2747304D" w14:textId="77777777" w:rsidR="007D4375" w:rsidRPr="004A46B1" w:rsidRDefault="007D4375" w:rsidP="006979A9">
            <w:pPr>
              <w:spacing w:before="60"/>
              <w:jc w:val="center"/>
              <w:rPr>
                <w:sz w:val="20"/>
                <w:szCs w:val="20"/>
              </w:rPr>
            </w:pPr>
            <w:r w:rsidRPr="004A46B1">
              <w:rPr>
                <w:sz w:val="20"/>
                <w:szCs w:val="20"/>
              </w:rPr>
              <w:t>2.</w:t>
            </w:r>
          </w:p>
        </w:tc>
        <w:tc>
          <w:tcPr>
            <w:tcW w:w="2530" w:type="dxa"/>
          </w:tcPr>
          <w:p w14:paraId="7114C9EB" w14:textId="77777777" w:rsidR="007D4375" w:rsidRPr="004A46B1" w:rsidRDefault="007D4375" w:rsidP="006979A9">
            <w:pPr>
              <w:spacing w:before="60"/>
              <w:rPr>
                <w:bCs/>
                <w:sz w:val="20"/>
                <w:szCs w:val="20"/>
              </w:rPr>
            </w:pPr>
            <w:r w:rsidRPr="004A46B1">
              <w:rPr>
                <w:bCs/>
                <w:sz w:val="20"/>
                <w:szCs w:val="20"/>
              </w:rPr>
              <w:t>Čtečka VŠB ID</w:t>
            </w:r>
          </w:p>
        </w:tc>
        <w:tc>
          <w:tcPr>
            <w:tcW w:w="1847" w:type="dxa"/>
          </w:tcPr>
          <w:p w14:paraId="4593354E" w14:textId="77777777" w:rsidR="007D4375" w:rsidRPr="004A46B1" w:rsidRDefault="007D4375" w:rsidP="006979A9">
            <w:pPr>
              <w:spacing w:before="60"/>
              <w:jc w:val="center"/>
              <w:rPr>
                <w:sz w:val="20"/>
                <w:szCs w:val="20"/>
              </w:rPr>
            </w:pPr>
          </w:p>
        </w:tc>
        <w:tc>
          <w:tcPr>
            <w:tcW w:w="1847" w:type="dxa"/>
          </w:tcPr>
          <w:p w14:paraId="3B70D1C5" w14:textId="77777777" w:rsidR="007D4375" w:rsidRPr="00C97A92" w:rsidRDefault="007D4375" w:rsidP="006979A9">
            <w:pPr>
              <w:spacing w:before="60"/>
              <w:jc w:val="center"/>
              <w:rPr>
                <w:sz w:val="20"/>
                <w:szCs w:val="20"/>
              </w:rPr>
            </w:pPr>
          </w:p>
        </w:tc>
        <w:tc>
          <w:tcPr>
            <w:tcW w:w="1847" w:type="dxa"/>
          </w:tcPr>
          <w:p w14:paraId="722C43A3" w14:textId="77777777" w:rsidR="007D4375" w:rsidRPr="00C97A92" w:rsidRDefault="007D4375" w:rsidP="006979A9">
            <w:pPr>
              <w:spacing w:before="60"/>
              <w:jc w:val="center"/>
              <w:rPr>
                <w:sz w:val="20"/>
                <w:szCs w:val="20"/>
              </w:rPr>
            </w:pPr>
          </w:p>
        </w:tc>
      </w:tr>
      <w:tr w:rsidR="007D4375" w:rsidRPr="00C97A92" w14:paraId="3962C4D7" w14:textId="77777777" w:rsidTr="006979A9">
        <w:trPr>
          <w:trHeight w:val="525"/>
        </w:trPr>
        <w:tc>
          <w:tcPr>
            <w:tcW w:w="1101" w:type="dxa"/>
          </w:tcPr>
          <w:p w14:paraId="526EED66" w14:textId="77777777" w:rsidR="007D4375" w:rsidRPr="004A46B1" w:rsidRDefault="007D4375" w:rsidP="006979A9">
            <w:pPr>
              <w:spacing w:before="120"/>
              <w:jc w:val="center"/>
              <w:rPr>
                <w:sz w:val="20"/>
                <w:szCs w:val="20"/>
              </w:rPr>
            </w:pPr>
            <w:r w:rsidRPr="004A46B1">
              <w:rPr>
                <w:sz w:val="20"/>
                <w:szCs w:val="20"/>
              </w:rPr>
              <w:t>3.</w:t>
            </w:r>
          </w:p>
        </w:tc>
        <w:tc>
          <w:tcPr>
            <w:tcW w:w="2530" w:type="dxa"/>
          </w:tcPr>
          <w:p w14:paraId="049631C8" w14:textId="77777777" w:rsidR="007D4375" w:rsidRPr="004A46B1" w:rsidRDefault="007D4375" w:rsidP="006979A9">
            <w:pPr>
              <w:rPr>
                <w:bCs/>
                <w:sz w:val="20"/>
                <w:szCs w:val="20"/>
              </w:rPr>
            </w:pPr>
            <w:r w:rsidRPr="004A46B1">
              <w:rPr>
                <w:bCs/>
                <w:sz w:val="20"/>
                <w:szCs w:val="20"/>
              </w:rPr>
              <w:t>Přístupový systém – dveře, varianta 1</w:t>
            </w:r>
          </w:p>
        </w:tc>
        <w:tc>
          <w:tcPr>
            <w:tcW w:w="1847" w:type="dxa"/>
          </w:tcPr>
          <w:p w14:paraId="11008353" w14:textId="77777777" w:rsidR="007D4375" w:rsidRPr="004A46B1" w:rsidRDefault="007D4375" w:rsidP="006979A9">
            <w:pPr>
              <w:jc w:val="center"/>
              <w:rPr>
                <w:sz w:val="20"/>
                <w:szCs w:val="20"/>
              </w:rPr>
            </w:pPr>
          </w:p>
        </w:tc>
        <w:tc>
          <w:tcPr>
            <w:tcW w:w="1847" w:type="dxa"/>
          </w:tcPr>
          <w:p w14:paraId="5BBACD6F" w14:textId="77777777" w:rsidR="007D4375" w:rsidRPr="00C97A92" w:rsidRDefault="007D4375" w:rsidP="006979A9">
            <w:pPr>
              <w:jc w:val="center"/>
              <w:rPr>
                <w:sz w:val="20"/>
                <w:szCs w:val="20"/>
              </w:rPr>
            </w:pPr>
          </w:p>
        </w:tc>
        <w:tc>
          <w:tcPr>
            <w:tcW w:w="1847" w:type="dxa"/>
          </w:tcPr>
          <w:p w14:paraId="286803B3" w14:textId="77777777" w:rsidR="007D4375" w:rsidRPr="00C97A92" w:rsidRDefault="007D4375" w:rsidP="006979A9">
            <w:pPr>
              <w:jc w:val="center"/>
              <w:rPr>
                <w:sz w:val="20"/>
                <w:szCs w:val="20"/>
              </w:rPr>
            </w:pPr>
          </w:p>
        </w:tc>
      </w:tr>
      <w:tr w:rsidR="007D4375" w:rsidRPr="00C97A92" w14:paraId="5647889E" w14:textId="77777777" w:rsidTr="006979A9">
        <w:trPr>
          <w:trHeight w:val="750"/>
        </w:trPr>
        <w:tc>
          <w:tcPr>
            <w:tcW w:w="1101" w:type="dxa"/>
          </w:tcPr>
          <w:p w14:paraId="1D264BA4" w14:textId="77777777" w:rsidR="007D4375" w:rsidRPr="004A46B1" w:rsidRDefault="007D4375" w:rsidP="006979A9">
            <w:pPr>
              <w:jc w:val="center"/>
              <w:rPr>
                <w:sz w:val="20"/>
                <w:szCs w:val="20"/>
              </w:rPr>
            </w:pPr>
          </w:p>
          <w:p w14:paraId="61309CC1" w14:textId="77777777" w:rsidR="007D4375" w:rsidRPr="004A46B1" w:rsidRDefault="007D4375" w:rsidP="006979A9">
            <w:pPr>
              <w:jc w:val="center"/>
              <w:rPr>
                <w:sz w:val="20"/>
                <w:szCs w:val="20"/>
              </w:rPr>
            </w:pPr>
            <w:r w:rsidRPr="004A46B1">
              <w:rPr>
                <w:sz w:val="20"/>
                <w:szCs w:val="20"/>
              </w:rPr>
              <w:t>4.</w:t>
            </w:r>
          </w:p>
        </w:tc>
        <w:tc>
          <w:tcPr>
            <w:tcW w:w="2530" w:type="dxa"/>
          </w:tcPr>
          <w:p w14:paraId="20FA9193" w14:textId="77777777" w:rsidR="007D4375" w:rsidRPr="004A46B1" w:rsidRDefault="007D4375" w:rsidP="006979A9">
            <w:pPr>
              <w:rPr>
                <w:bCs/>
                <w:sz w:val="20"/>
                <w:szCs w:val="20"/>
              </w:rPr>
            </w:pPr>
            <w:r w:rsidRPr="004A46B1">
              <w:rPr>
                <w:bCs/>
                <w:sz w:val="20"/>
                <w:szCs w:val="20"/>
              </w:rPr>
              <w:t>Přístupový systém – společné komponenty (pro variantu 1)</w:t>
            </w:r>
          </w:p>
        </w:tc>
        <w:tc>
          <w:tcPr>
            <w:tcW w:w="1847" w:type="dxa"/>
          </w:tcPr>
          <w:p w14:paraId="47AF78BD" w14:textId="77777777" w:rsidR="007D4375" w:rsidRPr="004A46B1" w:rsidRDefault="007D4375" w:rsidP="006979A9">
            <w:pPr>
              <w:jc w:val="center"/>
              <w:rPr>
                <w:sz w:val="20"/>
                <w:szCs w:val="20"/>
              </w:rPr>
            </w:pPr>
          </w:p>
        </w:tc>
        <w:tc>
          <w:tcPr>
            <w:tcW w:w="1847" w:type="dxa"/>
          </w:tcPr>
          <w:p w14:paraId="31B7B750" w14:textId="77777777" w:rsidR="007D4375" w:rsidRPr="00C97A92" w:rsidRDefault="007D4375" w:rsidP="006979A9">
            <w:pPr>
              <w:jc w:val="center"/>
              <w:rPr>
                <w:sz w:val="20"/>
                <w:szCs w:val="20"/>
              </w:rPr>
            </w:pPr>
          </w:p>
        </w:tc>
        <w:tc>
          <w:tcPr>
            <w:tcW w:w="1847" w:type="dxa"/>
          </w:tcPr>
          <w:p w14:paraId="70004AEE" w14:textId="77777777" w:rsidR="007D4375" w:rsidRPr="00C97A92" w:rsidRDefault="007D4375" w:rsidP="006979A9">
            <w:pPr>
              <w:jc w:val="center"/>
              <w:rPr>
                <w:sz w:val="20"/>
                <w:szCs w:val="20"/>
              </w:rPr>
            </w:pPr>
          </w:p>
        </w:tc>
      </w:tr>
      <w:tr w:rsidR="007D4375" w:rsidRPr="00C97A92" w14:paraId="19719F6A" w14:textId="77777777" w:rsidTr="006979A9">
        <w:trPr>
          <w:trHeight w:val="450"/>
        </w:trPr>
        <w:tc>
          <w:tcPr>
            <w:tcW w:w="1101" w:type="dxa"/>
          </w:tcPr>
          <w:p w14:paraId="1150EE7E" w14:textId="77777777" w:rsidR="007D4375" w:rsidRPr="004A46B1" w:rsidRDefault="007D4375" w:rsidP="006979A9">
            <w:pPr>
              <w:spacing w:before="120"/>
              <w:jc w:val="center"/>
              <w:rPr>
                <w:sz w:val="20"/>
                <w:szCs w:val="20"/>
              </w:rPr>
            </w:pPr>
            <w:r w:rsidRPr="004A46B1">
              <w:rPr>
                <w:sz w:val="20"/>
                <w:szCs w:val="20"/>
              </w:rPr>
              <w:t>5.</w:t>
            </w:r>
          </w:p>
        </w:tc>
        <w:tc>
          <w:tcPr>
            <w:tcW w:w="2530" w:type="dxa"/>
          </w:tcPr>
          <w:p w14:paraId="68DA0A20" w14:textId="77777777" w:rsidR="007D4375" w:rsidRPr="004A46B1" w:rsidRDefault="007D4375" w:rsidP="006979A9">
            <w:pPr>
              <w:rPr>
                <w:bCs/>
                <w:sz w:val="20"/>
                <w:szCs w:val="20"/>
              </w:rPr>
            </w:pPr>
            <w:r w:rsidRPr="004A46B1">
              <w:rPr>
                <w:bCs/>
                <w:sz w:val="20"/>
                <w:szCs w:val="20"/>
              </w:rPr>
              <w:t>Přístupový systém – dveře, varianta 2</w:t>
            </w:r>
          </w:p>
        </w:tc>
        <w:tc>
          <w:tcPr>
            <w:tcW w:w="1847" w:type="dxa"/>
          </w:tcPr>
          <w:p w14:paraId="0FC349DD" w14:textId="77777777" w:rsidR="007D4375" w:rsidRPr="004A46B1" w:rsidRDefault="007D4375" w:rsidP="006979A9">
            <w:pPr>
              <w:jc w:val="center"/>
              <w:rPr>
                <w:sz w:val="20"/>
                <w:szCs w:val="20"/>
              </w:rPr>
            </w:pPr>
          </w:p>
        </w:tc>
        <w:tc>
          <w:tcPr>
            <w:tcW w:w="1847" w:type="dxa"/>
          </w:tcPr>
          <w:p w14:paraId="51F56DC3" w14:textId="77777777" w:rsidR="007D4375" w:rsidRPr="00C97A92" w:rsidRDefault="007D4375" w:rsidP="006979A9">
            <w:pPr>
              <w:jc w:val="center"/>
              <w:rPr>
                <w:sz w:val="20"/>
                <w:szCs w:val="20"/>
              </w:rPr>
            </w:pPr>
          </w:p>
        </w:tc>
        <w:tc>
          <w:tcPr>
            <w:tcW w:w="1847" w:type="dxa"/>
          </w:tcPr>
          <w:p w14:paraId="4F80C0CF" w14:textId="77777777" w:rsidR="007D4375" w:rsidRPr="00C97A92" w:rsidRDefault="007D4375" w:rsidP="006979A9">
            <w:pPr>
              <w:jc w:val="center"/>
              <w:rPr>
                <w:sz w:val="20"/>
                <w:szCs w:val="20"/>
              </w:rPr>
            </w:pPr>
          </w:p>
        </w:tc>
      </w:tr>
      <w:tr w:rsidR="007D4375" w:rsidRPr="00C97A92" w14:paraId="6922D7CB" w14:textId="77777777" w:rsidTr="006979A9">
        <w:trPr>
          <w:trHeight w:val="633"/>
        </w:trPr>
        <w:tc>
          <w:tcPr>
            <w:tcW w:w="3631" w:type="dxa"/>
            <w:gridSpan w:val="2"/>
            <w:shd w:val="clear" w:color="auto" w:fill="E2EFD9" w:themeFill="accent6" w:themeFillTint="33"/>
          </w:tcPr>
          <w:p w14:paraId="36FD73A9" w14:textId="77777777" w:rsidR="007D4375" w:rsidRPr="004A46B1" w:rsidRDefault="007D4375" w:rsidP="006979A9">
            <w:pPr>
              <w:jc w:val="center"/>
              <w:rPr>
                <w:bCs/>
                <w:sz w:val="20"/>
                <w:szCs w:val="20"/>
              </w:rPr>
            </w:pPr>
            <w:r w:rsidRPr="004A46B1">
              <w:rPr>
                <w:bCs/>
                <w:sz w:val="20"/>
                <w:szCs w:val="20"/>
              </w:rPr>
              <w:t>Součet jednotkových cen bez DPH</w:t>
            </w:r>
          </w:p>
          <w:p w14:paraId="344ADF2E" w14:textId="77777777" w:rsidR="007D4375" w:rsidRPr="004A46B1" w:rsidRDefault="007D4375" w:rsidP="006979A9">
            <w:pPr>
              <w:jc w:val="center"/>
              <w:rPr>
                <w:bCs/>
                <w:i/>
                <w:sz w:val="20"/>
                <w:szCs w:val="20"/>
              </w:rPr>
            </w:pPr>
            <w:r w:rsidRPr="004A46B1">
              <w:rPr>
                <w:bCs/>
                <w:i/>
                <w:sz w:val="20"/>
                <w:szCs w:val="20"/>
              </w:rPr>
              <w:t>(3. kritérium hodnocení)</w:t>
            </w:r>
          </w:p>
        </w:tc>
        <w:tc>
          <w:tcPr>
            <w:tcW w:w="1847" w:type="dxa"/>
            <w:shd w:val="clear" w:color="auto" w:fill="E2EFD9" w:themeFill="accent6" w:themeFillTint="33"/>
          </w:tcPr>
          <w:p w14:paraId="3760B7CF" w14:textId="77777777" w:rsidR="007D4375" w:rsidRPr="004A46B1" w:rsidRDefault="007D4375" w:rsidP="006979A9">
            <w:pPr>
              <w:jc w:val="center"/>
              <w:rPr>
                <w:sz w:val="20"/>
                <w:szCs w:val="20"/>
              </w:rPr>
            </w:pPr>
          </w:p>
        </w:tc>
        <w:tc>
          <w:tcPr>
            <w:tcW w:w="3694" w:type="dxa"/>
            <w:gridSpan w:val="2"/>
            <w:tcBorders>
              <w:bottom w:val="nil"/>
              <w:right w:val="nil"/>
            </w:tcBorders>
          </w:tcPr>
          <w:p w14:paraId="147860B6" w14:textId="77777777" w:rsidR="007D4375" w:rsidRPr="00C97A92" w:rsidRDefault="007D4375" w:rsidP="006979A9">
            <w:pPr>
              <w:jc w:val="center"/>
              <w:rPr>
                <w:sz w:val="20"/>
                <w:szCs w:val="20"/>
              </w:rPr>
            </w:pPr>
          </w:p>
        </w:tc>
      </w:tr>
    </w:tbl>
    <w:p w14:paraId="78BD70FE" w14:textId="77777777" w:rsidR="007D4375" w:rsidRDefault="007D4375" w:rsidP="007D4375"/>
    <w:p w14:paraId="16A4AFD8" w14:textId="77777777" w:rsidR="007D4375" w:rsidRDefault="007D4375" w:rsidP="007D4375">
      <w:pPr>
        <w:rPr>
          <w:b/>
        </w:rPr>
      </w:pPr>
    </w:p>
    <w:p w14:paraId="46FAB6C7" w14:textId="77777777" w:rsidR="007D4375" w:rsidRPr="00CC0020" w:rsidRDefault="007D4375" w:rsidP="007D4375"/>
    <w:p w14:paraId="1B42CACF" w14:textId="42834E21" w:rsidR="007D4375" w:rsidRPr="00CC0020" w:rsidRDefault="007D4375" w:rsidP="007D4375">
      <w:r w:rsidRPr="00CC0020">
        <w:t>V …………………………</w:t>
      </w:r>
    </w:p>
    <w:p w14:paraId="6C6B2ADB" w14:textId="77777777" w:rsidR="007D4375" w:rsidRPr="00CC0020" w:rsidRDefault="007D4375" w:rsidP="007D4375"/>
    <w:p w14:paraId="66581495" w14:textId="77777777" w:rsidR="007D4375" w:rsidRPr="00CC0020" w:rsidRDefault="007D4375" w:rsidP="007D4375"/>
    <w:p w14:paraId="0D6E2352" w14:textId="77777777" w:rsidR="00480717" w:rsidRDefault="00480717" w:rsidP="007D4375"/>
    <w:p w14:paraId="2F2ADA60" w14:textId="77777777" w:rsidR="00480717" w:rsidRDefault="00480717" w:rsidP="007D4375"/>
    <w:p w14:paraId="5C1A903D" w14:textId="53B7043F" w:rsidR="007D4375" w:rsidRPr="00CC0020" w:rsidRDefault="007D4375" w:rsidP="007D4375">
      <w:r w:rsidRPr="00CC0020">
        <w:t>Za prodávajícího:</w:t>
      </w:r>
    </w:p>
    <w:p w14:paraId="021C5486" w14:textId="77777777" w:rsidR="007D4375" w:rsidRPr="00E56266" w:rsidRDefault="007D4375" w:rsidP="007D4375">
      <w:pPr>
        <w:rPr>
          <w:b/>
        </w:rPr>
      </w:pPr>
    </w:p>
    <w:p w14:paraId="1818921E" w14:textId="6A704254" w:rsidR="00AD6C49" w:rsidRDefault="00D43624" w:rsidP="004D786F">
      <w:pPr>
        <w:rPr>
          <w:sz w:val="22"/>
          <w:szCs w:val="22"/>
        </w:rPr>
      </w:pPr>
      <w:r>
        <w:rPr>
          <w:sz w:val="22"/>
          <w:szCs w:val="22"/>
        </w:rPr>
        <w:tab/>
      </w:r>
      <w:r>
        <w:rPr>
          <w:sz w:val="22"/>
          <w:szCs w:val="22"/>
        </w:rPr>
        <w:tab/>
      </w:r>
    </w:p>
    <w:sectPr w:rsidR="00AD6C49" w:rsidSect="00D61CD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D5F0" w14:textId="77777777" w:rsidR="00D1602D" w:rsidRDefault="00D1602D" w:rsidP="00335E35">
      <w:r>
        <w:separator/>
      </w:r>
    </w:p>
  </w:endnote>
  <w:endnote w:type="continuationSeparator" w:id="0">
    <w:p w14:paraId="48CE9D5E" w14:textId="77777777" w:rsidR="00D1602D" w:rsidRDefault="00D1602D"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1C4EF6AB" w:rsidR="00D34308" w:rsidRDefault="00D34308">
    <w:pPr>
      <w:pStyle w:val="Zpat"/>
      <w:jc w:val="center"/>
    </w:pPr>
    <w:r>
      <w:fldChar w:fldCharType="begin"/>
    </w:r>
    <w:r>
      <w:instrText>PAGE   \* MERGEFORMAT</w:instrText>
    </w:r>
    <w:r>
      <w:fldChar w:fldCharType="separate"/>
    </w:r>
    <w:r w:rsidR="005E795D">
      <w:rPr>
        <w:noProof/>
      </w:rPr>
      <w:t>8</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B8D6" w14:textId="77777777" w:rsidR="00D1602D" w:rsidRDefault="00D1602D" w:rsidP="00335E35">
      <w:r>
        <w:separator/>
      </w:r>
    </w:p>
  </w:footnote>
  <w:footnote w:type="continuationSeparator" w:id="0">
    <w:p w14:paraId="09CFD254" w14:textId="77777777" w:rsidR="00D1602D" w:rsidRDefault="00D1602D" w:rsidP="0033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C6EE1732"/>
    <w:lvl w:ilvl="0" w:tplc="3F027F52">
      <w:start w:val="1"/>
      <w:numFmt w:val="decimal"/>
      <w:lvlText w:val="%1."/>
      <w:lvlJc w:val="left"/>
      <w:pPr>
        <w:tabs>
          <w:tab w:val="num" w:pos="360"/>
        </w:tabs>
        <w:ind w:left="360" w:hanging="360"/>
      </w:pPr>
      <w:rPr>
        <w:b w:val="0"/>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46E66"/>
    <w:rsid w:val="00057FEE"/>
    <w:rsid w:val="00071A81"/>
    <w:rsid w:val="0007306D"/>
    <w:rsid w:val="00076D14"/>
    <w:rsid w:val="00080AA5"/>
    <w:rsid w:val="00087183"/>
    <w:rsid w:val="0009033B"/>
    <w:rsid w:val="000A2309"/>
    <w:rsid w:val="000A5DAA"/>
    <w:rsid w:val="000A7F2C"/>
    <w:rsid w:val="000C0970"/>
    <w:rsid w:val="000C2E64"/>
    <w:rsid w:val="000C46AA"/>
    <w:rsid w:val="000D06E2"/>
    <w:rsid w:val="000D1963"/>
    <w:rsid w:val="000D1A02"/>
    <w:rsid w:val="000E0BB7"/>
    <w:rsid w:val="0010404E"/>
    <w:rsid w:val="00110003"/>
    <w:rsid w:val="00114276"/>
    <w:rsid w:val="001142DE"/>
    <w:rsid w:val="00120F8F"/>
    <w:rsid w:val="00121C80"/>
    <w:rsid w:val="00123148"/>
    <w:rsid w:val="00126598"/>
    <w:rsid w:val="0013517F"/>
    <w:rsid w:val="00145CD4"/>
    <w:rsid w:val="00146504"/>
    <w:rsid w:val="001473AD"/>
    <w:rsid w:val="00151281"/>
    <w:rsid w:val="001516BD"/>
    <w:rsid w:val="00157F1F"/>
    <w:rsid w:val="00157F5D"/>
    <w:rsid w:val="001708E5"/>
    <w:rsid w:val="00174B6D"/>
    <w:rsid w:val="0017501D"/>
    <w:rsid w:val="00175F16"/>
    <w:rsid w:val="00177676"/>
    <w:rsid w:val="001802EC"/>
    <w:rsid w:val="00183AC0"/>
    <w:rsid w:val="00183D29"/>
    <w:rsid w:val="00185514"/>
    <w:rsid w:val="00186BFF"/>
    <w:rsid w:val="001878CB"/>
    <w:rsid w:val="00190579"/>
    <w:rsid w:val="00192A92"/>
    <w:rsid w:val="001935B8"/>
    <w:rsid w:val="00195041"/>
    <w:rsid w:val="00197EE1"/>
    <w:rsid w:val="001A0CEF"/>
    <w:rsid w:val="001A151D"/>
    <w:rsid w:val="001A574F"/>
    <w:rsid w:val="001B623A"/>
    <w:rsid w:val="001C02B2"/>
    <w:rsid w:val="001C1023"/>
    <w:rsid w:val="001C1C17"/>
    <w:rsid w:val="001C29C7"/>
    <w:rsid w:val="001C356E"/>
    <w:rsid w:val="001D1318"/>
    <w:rsid w:val="001D13DE"/>
    <w:rsid w:val="001D32D6"/>
    <w:rsid w:val="001D35C8"/>
    <w:rsid w:val="001D5264"/>
    <w:rsid w:val="001D58AF"/>
    <w:rsid w:val="001E0B81"/>
    <w:rsid w:val="001E1E9F"/>
    <w:rsid w:val="001E349E"/>
    <w:rsid w:val="001E455B"/>
    <w:rsid w:val="001E55A6"/>
    <w:rsid w:val="001E7C4C"/>
    <w:rsid w:val="001F774E"/>
    <w:rsid w:val="00204177"/>
    <w:rsid w:val="00205708"/>
    <w:rsid w:val="00205B3C"/>
    <w:rsid w:val="00210765"/>
    <w:rsid w:val="002155BA"/>
    <w:rsid w:val="00216AF2"/>
    <w:rsid w:val="002215F7"/>
    <w:rsid w:val="0022257C"/>
    <w:rsid w:val="00222A31"/>
    <w:rsid w:val="00236654"/>
    <w:rsid w:val="002371F1"/>
    <w:rsid w:val="00241DBB"/>
    <w:rsid w:val="00250F94"/>
    <w:rsid w:val="002530F5"/>
    <w:rsid w:val="0025622A"/>
    <w:rsid w:val="00263889"/>
    <w:rsid w:val="00264BBF"/>
    <w:rsid w:val="00272D46"/>
    <w:rsid w:val="002730D3"/>
    <w:rsid w:val="00273B1F"/>
    <w:rsid w:val="0027684C"/>
    <w:rsid w:val="00276982"/>
    <w:rsid w:val="00280F13"/>
    <w:rsid w:val="00291A73"/>
    <w:rsid w:val="00292CFA"/>
    <w:rsid w:val="00297292"/>
    <w:rsid w:val="002A1EF5"/>
    <w:rsid w:val="002A4F0E"/>
    <w:rsid w:val="002A54F9"/>
    <w:rsid w:val="002B0D92"/>
    <w:rsid w:val="002B1CBD"/>
    <w:rsid w:val="002B6C83"/>
    <w:rsid w:val="002C0182"/>
    <w:rsid w:val="002C6894"/>
    <w:rsid w:val="002D7BD9"/>
    <w:rsid w:val="002E0B6D"/>
    <w:rsid w:val="002E75F9"/>
    <w:rsid w:val="002F0D0B"/>
    <w:rsid w:val="002F197B"/>
    <w:rsid w:val="002F2EA6"/>
    <w:rsid w:val="002F470B"/>
    <w:rsid w:val="00302988"/>
    <w:rsid w:val="0030368E"/>
    <w:rsid w:val="00311684"/>
    <w:rsid w:val="00312289"/>
    <w:rsid w:val="00320016"/>
    <w:rsid w:val="00321F47"/>
    <w:rsid w:val="00322045"/>
    <w:rsid w:val="003224A1"/>
    <w:rsid w:val="0033399D"/>
    <w:rsid w:val="00335E35"/>
    <w:rsid w:val="0033669B"/>
    <w:rsid w:val="00336D69"/>
    <w:rsid w:val="003429E0"/>
    <w:rsid w:val="00356CCB"/>
    <w:rsid w:val="00360B63"/>
    <w:rsid w:val="00360E0F"/>
    <w:rsid w:val="00362E65"/>
    <w:rsid w:val="00364EFF"/>
    <w:rsid w:val="003669BE"/>
    <w:rsid w:val="00371148"/>
    <w:rsid w:val="00372632"/>
    <w:rsid w:val="00375E53"/>
    <w:rsid w:val="00381971"/>
    <w:rsid w:val="00382A06"/>
    <w:rsid w:val="003835FB"/>
    <w:rsid w:val="00393A84"/>
    <w:rsid w:val="003952EC"/>
    <w:rsid w:val="003A03C4"/>
    <w:rsid w:val="003A7A1F"/>
    <w:rsid w:val="003C38B5"/>
    <w:rsid w:val="003D69F5"/>
    <w:rsid w:val="003E0466"/>
    <w:rsid w:val="003E3B0A"/>
    <w:rsid w:val="0040272F"/>
    <w:rsid w:val="00404A34"/>
    <w:rsid w:val="00416223"/>
    <w:rsid w:val="00421756"/>
    <w:rsid w:val="00423C2E"/>
    <w:rsid w:val="00426363"/>
    <w:rsid w:val="0044761E"/>
    <w:rsid w:val="00452F88"/>
    <w:rsid w:val="00455952"/>
    <w:rsid w:val="00455E3D"/>
    <w:rsid w:val="00456350"/>
    <w:rsid w:val="00456518"/>
    <w:rsid w:val="00456E3F"/>
    <w:rsid w:val="00462628"/>
    <w:rsid w:val="00463C27"/>
    <w:rsid w:val="00473EC6"/>
    <w:rsid w:val="00480717"/>
    <w:rsid w:val="00481536"/>
    <w:rsid w:val="00485B63"/>
    <w:rsid w:val="00487A75"/>
    <w:rsid w:val="00490561"/>
    <w:rsid w:val="00490DAD"/>
    <w:rsid w:val="004A1403"/>
    <w:rsid w:val="004A214B"/>
    <w:rsid w:val="004A46B1"/>
    <w:rsid w:val="004C5FFE"/>
    <w:rsid w:val="004C629D"/>
    <w:rsid w:val="004D1E71"/>
    <w:rsid w:val="004D2D30"/>
    <w:rsid w:val="004D3A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7D26"/>
    <w:rsid w:val="00534507"/>
    <w:rsid w:val="0053604B"/>
    <w:rsid w:val="0053739F"/>
    <w:rsid w:val="00537CA5"/>
    <w:rsid w:val="0054206F"/>
    <w:rsid w:val="0055281F"/>
    <w:rsid w:val="00554051"/>
    <w:rsid w:val="00577767"/>
    <w:rsid w:val="00580E5B"/>
    <w:rsid w:val="00582A36"/>
    <w:rsid w:val="00585DEA"/>
    <w:rsid w:val="005860D3"/>
    <w:rsid w:val="00592753"/>
    <w:rsid w:val="00593746"/>
    <w:rsid w:val="005938D9"/>
    <w:rsid w:val="005A7CF7"/>
    <w:rsid w:val="005C3587"/>
    <w:rsid w:val="005C6A9E"/>
    <w:rsid w:val="005D598E"/>
    <w:rsid w:val="005D5F31"/>
    <w:rsid w:val="005D6068"/>
    <w:rsid w:val="005D6F93"/>
    <w:rsid w:val="005E0C95"/>
    <w:rsid w:val="005E7194"/>
    <w:rsid w:val="005E795D"/>
    <w:rsid w:val="005E7F86"/>
    <w:rsid w:val="005F23CC"/>
    <w:rsid w:val="00602AC5"/>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A41CF"/>
    <w:rsid w:val="006B6C51"/>
    <w:rsid w:val="006C6EDC"/>
    <w:rsid w:val="006D4E6D"/>
    <w:rsid w:val="006E5372"/>
    <w:rsid w:val="006E59BC"/>
    <w:rsid w:val="006F157C"/>
    <w:rsid w:val="006F6F60"/>
    <w:rsid w:val="0070206A"/>
    <w:rsid w:val="00710C10"/>
    <w:rsid w:val="0071411C"/>
    <w:rsid w:val="007171DB"/>
    <w:rsid w:val="0071764E"/>
    <w:rsid w:val="00726F1B"/>
    <w:rsid w:val="0073008C"/>
    <w:rsid w:val="00732045"/>
    <w:rsid w:val="00732B52"/>
    <w:rsid w:val="007369B1"/>
    <w:rsid w:val="0073787A"/>
    <w:rsid w:val="0074574F"/>
    <w:rsid w:val="0075469F"/>
    <w:rsid w:val="007607B5"/>
    <w:rsid w:val="00764866"/>
    <w:rsid w:val="0076503F"/>
    <w:rsid w:val="007750E3"/>
    <w:rsid w:val="0077681E"/>
    <w:rsid w:val="007801D5"/>
    <w:rsid w:val="00787127"/>
    <w:rsid w:val="00790E0D"/>
    <w:rsid w:val="007A37E2"/>
    <w:rsid w:val="007A3B52"/>
    <w:rsid w:val="007A47F3"/>
    <w:rsid w:val="007B6C40"/>
    <w:rsid w:val="007C038B"/>
    <w:rsid w:val="007C75B9"/>
    <w:rsid w:val="007D2479"/>
    <w:rsid w:val="007D30C7"/>
    <w:rsid w:val="007D4375"/>
    <w:rsid w:val="007D5D05"/>
    <w:rsid w:val="007D727F"/>
    <w:rsid w:val="007E01B0"/>
    <w:rsid w:val="007E274E"/>
    <w:rsid w:val="007E2B04"/>
    <w:rsid w:val="007E3D49"/>
    <w:rsid w:val="007E3F50"/>
    <w:rsid w:val="007F0380"/>
    <w:rsid w:val="007F30CB"/>
    <w:rsid w:val="00805FF8"/>
    <w:rsid w:val="00810B2C"/>
    <w:rsid w:val="00813473"/>
    <w:rsid w:val="00824533"/>
    <w:rsid w:val="00824FC0"/>
    <w:rsid w:val="0082576D"/>
    <w:rsid w:val="0083686C"/>
    <w:rsid w:val="008465B0"/>
    <w:rsid w:val="00846F7D"/>
    <w:rsid w:val="00860EA0"/>
    <w:rsid w:val="00861413"/>
    <w:rsid w:val="008657C0"/>
    <w:rsid w:val="008662C3"/>
    <w:rsid w:val="00867D3A"/>
    <w:rsid w:val="00867E15"/>
    <w:rsid w:val="00871BF0"/>
    <w:rsid w:val="00873311"/>
    <w:rsid w:val="00873AED"/>
    <w:rsid w:val="00874F4E"/>
    <w:rsid w:val="0088089B"/>
    <w:rsid w:val="00895EC6"/>
    <w:rsid w:val="00897024"/>
    <w:rsid w:val="00897D44"/>
    <w:rsid w:val="008A085B"/>
    <w:rsid w:val="008A0EFE"/>
    <w:rsid w:val="008A42CA"/>
    <w:rsid w:val="008A5961"/>
    <w:rsid w:val="008B3023"/>
    <w:rsid w:val="008B4DB1"/>
    <w:rsid w:val="008B63E8"/>
    <w:rsid w:val="008C0500"/>
    <w:rsid w:val="008C2EAA"/>
    <w:rsid w:val="008E4A18"/>
    <w:rsid w:val="008E5563"/>
    <w:rsid w:val="008F2A74"/>
    <w:rsid w:val="008F2D3D"/>
    <w:rsid w:val="008F394F"/>
    <w:rsid w:val="008F4B4D"/>
    <w:rsid w:val="008F5775"/>
    <w:rsid w:val="008F77EC"/>
    <w:rsid w:val="0090237D"/>
    <w:rsid w:val="00911CFA"/>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80820"/>
    <w:rsid w:val="00984402"/>
    <w:rsid w:val="00984800"/>
    <w:rsid w:val="009A6974"/>
    <w:rsid w:val="009B16B1"/>
    <w:rsid w:val="009B2EEB"/>
    <w:rsid w:val="009B31D8"/>
    <w:rsid w:val="009B53DC"/>
    <w:rsid w:val="009C13E5"/>
    <w:rsid w:val="009C24C6"/>
    <w:rsid w:val="009C38B1"/>
    <w:rsid w:val="009C61DF"/>
    <w:rsid w:val="009C7BC4"/>
    <w:rsid w:val="009D14F0"/>
    <w:rsid w:val="009D34A6"/>
    <w:rsid w:val="009E2C27"/>
    <w:rsid w:val="009E30B5"/>
    <w:rsid w:val="009F32B5"/>
    <w:rsid w:val="009F7933"/>
    <w:rsid w:val="00A1113C"/>
    <w:rsid w:val="00A12A69"/>
    <w:rsid w:val="00A13D6F"/>
    <w:rsid w:val="00A175ED"/>
    <w:rsid w:val="00A307A3"/>
    <w:rsid w:val="00A30AFD"/>
    <w:rsid w:val="00A31E5A"/>
    <w:rsid w:val="00A34481"/>
    <w:rsid w:val="00A346F4"/>
    <w:rsid w:val="00A36D40"/>
    <w:rsid w:val="00A41F9D"/>
    <w:rsid w:val="00A439BE"/>
    <w:rsid w:val="00A54B9C"/>
    <w:rsid w:val="00A77087"/>
    <w:rsid w:val="00A7715B"/>
    <w:rsid w:val="00A8241F"/>
    <w:rsid w:val="00A87369"/>
    <w:rsid w:val="00A914A1"/>
    <w:rsid w:val="00AA2BBD"/>
    <w:rsid w:val="00AA3E99"/>
    <w:rsid w:val="00AA4249"/>
    <w:rsid w:val="00AA5A29"/>
    <w:rsid w:val="00AB0262"/>
    <w:rsid w:val="00AB03E3"/>
    <w:rsid w:val="00AB0D70"/>
    <w:rsid w:val="00AB2D40"/>
    <w:rsid w:val="00AC561A"/>
    <w:rsid w:val="00AC67C2"/>
    <w:rsid w:val="00AD070A"/>
    <w:rsid w:val="00AD3A38"/>
    <w:rsid w:val="00AD6C49"/>
    <w:rsid w:val="00AE0838"/>
    <w:rsid w:val="00AE1BB6"/>
    <w:rsid w:val="00AF317A"/>
    <w:rsid w:val="00AF6268"/>
    <w:rsid w:val="00B010C6"/>
    <w:rsid w:val="00B01277"/>
    <w:rsid w:val="00B028BE"/>
    <w:rsid w:val="00B04714"/>
    <w:rsid w:val="00B060B2"/>
    <w:rsid w:val="00B0686C"/>
    <w:rsid w:val="00B12374"/>
    <w:rsid w:val="00B13844"/>
    <w:rsid w:val="00B23E8B"/>
    <w:rsid w:val="00B43171"/>
    <w:rsid w:val="00B53E28"/>
    <w:rsid w:val="00B56592"/>
    <w:rsid w:val="00B66222"/>
    <w:rsid w:val="00B75D58"/>
    <w:rsid w:val="00B81200"/>
    <w:rsid w:val="00B82720"/>
    <w:rsid w:val="00B8554B"/>
    <w:rsid w:val="00B87800"/>
    <w:rsid w:val="00B91DED"/>
    <w:rsid w:val="00B92788"/>
    <w:rsid w:val="00B96D30"/>
    <w:rsid w:val="00BA098C"/>
    <w:rsid w:val="00BA7793"/>
    <w:rsid w:val="00BB10A5"/>
    <w:rsid w:val="00BB3BCE"/>
    <w:rsid w:val="00BB7468"/>
    <w:rsid w:val="00BC1423"/>
    <w:rsid w:val="00BD22EF"/>
    <w:rsid w:val="00BD5A73"/>
    <w:rsid w:val="00BE19D4"/>
    <w:rsid w:val="00BE7072"/>
    <w:rsid w:val="00BF6600"/>
    <w:rsid w:val="00BF6610"/>
    <w:rsid w:val="00C0407F"/>
    <w:rsid w:val="00C0599B"/>
    <w:rsid w:val="00C1218F"/>
    <w:rsid w:val="00C12D4E"/>
    <w:rsid w:val="00C13735"/>
    <w:rsid w:val="00C14B2D"/>
    <w:rsid w:val="00C212DD"/>
    <w:rsid w:val="00C260E9"/>
    <w:rsid w:val="00C3096B"/>
    <w:rsid w:val="00C30BA1"/>
    <w:rsid w:val="00C31F4A"/>
    <w:rsid w:val="00C334EB"/>
    <w:rsid w:val="00C456B3"/>
    <w:rsid w:val="00C52B07"/>
    <w:rsid w:val="00C57FD7"/>
    <w:rsid w:val="00C60E7E"/>
    <w:rsid w:val="00C61AC8"/>
    <w:rsid w:val="00C63F3F"/>
    <w:rsid w:val="00C66537"/>
    <w:rsid w:val="00C70EEC"/>
    <w:rsid w:val="00C76439"/>
    <w:rsid w:val="00C852FB"/>
    <w:rsid w:val="00C912DE"/>
    <w:rsid w:val="00C93E0B"/>
    <w:rsid w:val="00C970CF"/>
    <w:rsid w:val="00C97C14"/>
    <w:rsid w:val="00CA5EB2"/>
    <w:rsid w:val="00CC1573"/>
    <w:rsid w:val="00CD41F1"/>
    <w:rsid w:val="00CD7AF8"/>
    <w:rsid w:val="00CE3D5F"/>
    <w:rsid w:val="00CE5EC6"/>
    <w:rsid w:val="00CE7A43"/>
    <w:rsid w:val="00CF0A8F"/>
    <w:rsid w:val="00CF37E1"/>
    <w:rsid w:val="00CF4611"/>
    <w:rsid w:val="00D04F9D"/>
    <w:rsid w:val="00D0735E"/>
    <w:rsid w:val="00D157C1"/>
    <w:rsid w:val="00D15B5D"/>
    <w:rsid w:val="00D1602D"/>
    <w:rsid w:val="00D16E84"/>
    <w:rsid w:val="00D2097B"/>
    <w:rsid w:val="00D21BB7"/>
    <w:rsid w:val="00D22F82"/>
    <w:rsid w:val="00D25B36"/>
    <w:rsid w:val="00D34308"/>
    <w:rsid w:val="00D34B5B"/>
    <w:rsid w:val="00D353A1"/>
    <w:rsid w:val="00D43624"/>
    <w:rsid w:val="00D45B14"/>
    <w:rsid w:val="00D45D44"/>
    <w:rsid w:val="00D50A88"/>
    <w:rsid w:val="00D61CD8"/>
    <w:rsid w:val="00D63CF0"/>
    <w:rsid w:val="00D713EB"/>
    <w:rsid w:val="00D80B9B"/>
    <w:rsid w:val="00D83981"/>
    <w:rsid w:val="00D85FFA"/>
    <w:rsid w:val="00D91A06"/>
    <w:rsid w:val="00D94477"/>
    <w:rsid w:val="00DA4722"/>
    <w:rsid w:val="00DB5F97"/>
    <w:rsid w:val="00DC015A"/>
    <w:rsid w:val="00DC179B"/>
    <w:rsid w:val="00DC1CA3"/>
    <w:rsid w:val="00DC28A0"/>
    <w:rsid w:val="00DC410F"/>
    <w:rsid w:val="00DC49CF"/>
    <w:rsid w:val="00DC62B6"/>
    <w:rsid w:val="00DD34F0"/>
    <w:rsid w:val="00DE0165"/>
    <w:rsid w:val="00DE027A"/>
    <w:rsid w:val="00DE0F49"/>
    <w:rsid w:val="00DE1301"/>
    <w:rsid w:val="00DE2129"/>
    <w:rsid w:val="00DF016E"/>
    <w:rsid w:val="00DF1D22"/>
    <w:rsid w:val="00E1095D"/>
    <w:rsid w:val="00E21ACA"/>
    <w:rsid w:val="00E236AC"/>
    <w:rsid w:val="00E25226"/>
    <w:rsid w:val="00E35EB8"/>
    <w:rsid w:val="00E37F0C"/>
    <w:rsid w:val="00E42DEF"/>
    <w:rsid w:val="00E458DD"/>
    <w:rsid w:val="00E47D65"/>
    <w:rsid w:val="00E549A1"/>
    <w:rsid w:val="00E55433"/>
    <w:rsid w:val="00E65D67"/>
    <w:rsid w:val="00E77A06"/>
    <w:rsid w:val="00EA5A33"/>
    <w:rsid w:val="00EA6508"/>
    <w:rsid w:val="00EB78DB"/>
    <w:rsid w:val="00EC6AF9"/>
    <w:rsid w:val="00ED677F"/>
    <w:rsid w:val="00EF1EBF"/>
    <w:rsid w:val="00F10017"/>
    <w:rsid w:val="00F127EF"/>
    <w:rsid w:val="00F14FDB"/>
    <w:rsid w:val="00F2773D"/>
    <w:rsid w:val="00F27CBD"/>
    <w:rsid w:val="00F27D7B"/>
    <w:rsid w:val="00F471BD"/>
    <w:rsid w:val="00F525D7"/>
    <w:rsid w:val="00F57A64"/>
    <w:rsid w:val="00F57BA7"/>
    <w:rsid w:val="00F60DFA"/>
    <w:rsid w:val="00F6103D"/>
    <w:rsid w:val="00F62306"/>
    <w:rsid w:val="00F62C1D"/>
    <w:rsid w:val="00F727D0"/>
    <w:rsid w:val="00F75B18"/>
    <w:rsid w:val="00F8390D"/>
    <w:rsid w:val="00F84295"/>
    <w:rsid w:val="00F902BA"/>
    <w:rsid w:val="00F9342C"/>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table" w:styleId="Mkatabulky">
    <w:name w:val="Table Grid"/>
    <w:basedOn w:val="Normlntabulka"/>
    <w:uiPriority w:val="39"/>
    <w:rsid w:val="007D43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7AACFB8A667C4BA8F86110EC8ACF22" ma:contentTypeVersion="2" ma:contentTypeDescription="Vytvoří nový dokument" ma:contentTypeScope="" ma:versionID="f8ce8333bc328104489f8922fd73f55c">
  <xsd:schema xmlns:xsd="http://www.w3.org/2001/XMLSchema" xmlns:xs="http://www.w3.org/2001/XMLSchema" xmlns:p="http://schemas.microsoft.com/office/2006/metadata/properties" xmlns:ns2="dcc8c976-dd1c-438b-9396-f5f42a59f095" targetNamespace="http://schemas.microsoft.com/office/2006/metadata/properties" ma:root="true" ma:fieldsID="360885ee1ca7d25f5c58decc178e994b" ns2:_="">
    <xsd:import namespace="dcc8c976-dd1c-438b-9396-f5f42a59f0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c976-dd1c-438b-9396-f5f42a59f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23EE-AB3C-49FC-B223-4F1C2A14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c976-dd1c-438b-9396-f5f42a59f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3.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0599BC-ABBC-457F-A2E4-8823827E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2615</Words>
  <Characters>15433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Kubesova Marie</cp:lastModifiedBy>
  <cp:revision>13</cp:revision>
  <cp:lastPrinted>2018-08-27T08:41:00Z</cp:lastPrinted>
  <dcterms:created xsi:type="dcterms:W3CDTF">2019-04-10T14:10:00Z</dcterms:created>
  <dcterms:modified xsi:type="dcterms:W3CDTF">2019-04-12T06:14:00Z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0x010100BA7AACFB8A667C4BA8F86110EC8ACF22</vt:lpwstr>
  </property>
</Properties>
</file>