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A2D6" w14:textId="77777777" w:rsidR="001C3CDB" w:rsidRPr="001C3CDB" w:rsidRDefault="001C3CDB" w:rsidP="001C3CDB"/>
    <w:p w14:paraId="02EB5A2E" w14:textId="77777777" w:rsidR="00255F57" w:rsidRPr="001C3CDB" w:rsidRDefault="00255F57" w:rsidP="001C3CDB">
      <w:pPr>
        <w:pStyle w:val="RLNzevsmlouvy"/>
        <w:keepLines/>
        <w:spacing w:after="0"/>
        <w:rPr>
          <w:rFonts w:ascii="Tahoma" w:hAnsi="Tahoma" w:cs="Tahoma"/>
          <w:sz w:val="28"/>
          <w:szCs w:val="20"/>
        </w:rPr>
      </w:pPr>
      <w:r w:rsidRPr="001C3CDB">
        <w:rPr>
          <w:rFonts w:ascii="Tahoma" w:hAnsi="Tahoma" w:cs="Tahoma"/>
          <w:sz w:val="28"/>
          <w:szCs w:val="20"/>
        </w:rPr>
        <w:t>RÁMCOVÁ Smlouva o dílo</w:t>
      </w:r>
    </w:p>
    <w:p w14:paraId="19EF397B" w14:textId="77777777" w:rsidR="00255F57" w:rsidRPr="001C3CDB" w:rsidRDefault="00255F57" w:rsidP="001C3CDB">
      <w:pPr>
        <w:pStyle w:val="RLNzevsmlouvy"/>
        <w:keepLines/>
        <w:spacing w:after="0"/>
        <w:rPr>
          <w:rFonts w:ascii="Tahoma" w:hAnsi="Tahoma" w:cs="Tahoma"/>
          <w:sz w:val="20"/>
          <w:szCs w:val="20"/>
        </w:rPr>
      </w:pPr>
    </w:p>
    <w:p w14:paraId="097CED74" w14:textId="77777777" w:rsidR="00255F57" w:rsidRPr="001C3CDB" w:rsidRDefault="00255F57" w:rsidP="001C3CDB">
      <w:pPr>
        <w:pStyle w:val="RLNzevsmlouvy"/>
        <w:keepLines/>
        <w:spacing w:after="0"/>
        <w:jc w:val="left"/>
        <w:rPr>
          <w:rFonts w:ascii="Tahoma" w:hAnsi="Tahoma" w:cs="Tahoma"/>
          <w:sz w:val="20"/>
          <w:szCs w:val="20"/>
        </w:rPr>
      </w:pPr>
      <w:r w:rsidRPr="001C3CDB">
        <w:rPr>
          <w:rFonts w:ascii="Tahoma" w:hAnsi="Tahoma" w:cs="Tahoma"/>
          <w:sz w:val="20"/>
          <w:szCs w:val="20"/>
        </w:rPr>
        <w:t>Smluvní strany:</w:t>
      </w:r>
    </w:p>
    <w:p w14:paraId="18AE2417" w14:textId="77777777" w:rsidR="00255F57" w:rsidRPr="001C3CDB" w:rsidRDefault="00255F57" w:rsidP="001C3CDB">
      <w:pPr>
        <w:pStyle w:val="RLdajeosmluvnstran"/>
        <w:keepLines/>
        <w:spacing w:before="120" w:after="0" w:line="240" w:lineRule="auto"/>
        <w:rPr>
          <w:rFonts w:ascii="Tahoma" w:hAnsi="Tahoma" w:cs="Tahoma"/>
          <w:sz w:val="20"/>
          <w:szCs w:val="20"/>
        </w:rPr>
      </w:pPr>
    </w:p>
    <w:p w14:paraId="6BAB573D" w14:textId="5849B88A" w:rsidR="00255F57" w:rsidRPr="001C3CDB" w:rsidRDefault="00DE1734" w:rsidP="001B757D">
      <w:pPr>
        <w:pStyle w:val="Odstavecseseznamem"/>
        <w:keepLines/>
        <w:widowControl w:val="0"/>
        <w:numPr>
          <w:ilvl w:val="0"/>
          <w:numId w:val="2"/>
        </w:numPr>
        <w:tabs>
          <w:tab w:val="left" w:pos="3119"/>
        </w:tabs>
        <w:spacing w:before="60" w:after="0" w:line="240" w:lineRule="auto"/>
        <w:contextualSpacing w:val="0"/>
        <w:rPr>
          <w:rFonts w:ascii="Tahoma" w:hAnsi="Tahoma" w:cs="Tahoma"/>
          <w:sz w:val="20"/>
          <w:szCs w:val="20"/>
        </w:rPr>
      </w:pPr>
      <w:r w:rsidRPr="00DE1734">
        <w:rPr>
          <w:rFonts w:ascii="Tahoma" w:hAnsi="Tahoma" w:cs="Tahoma"/>
          <w:b/>
          <w:bCs/>
          <w:sz w:val="20"/>
          <w:szCs w:val="20"/>
        </w:rPr>
        <w:t>Vysoká škola báňská – Technická univerzita Ostrava, Fakulta strojní</w:t>
      </w:r>
    </w:p>
    <w:p w14:paraId="273EAF4B" w14:textId="04223D50" w:rsidR="00255F57" w:rsidRPr="001C3CDB" w:rsidRDefault="00255F57" w:rsidP="001B757D">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se sídlem:</w:t>
      </w:r>
      <w:r w:rsidRPr="001C3CDB">
        <w:rPr>
          <w:rFonts w:ascii="Tahoma" w:hAnsi="Tahoma" w:cs="Tahoma"/>
          <w:sz w:val="20"/>
          <w:szCs w:val="20"/>
        </w:rPr>
        <w:tab/>
      </w:r>
      <w:r w:rsidR="001C3CDB">
        <w:rPr>
          <w:rFonts w:ascii="Tahoma" w:hAnsi="Tahoma" w:cs="Tahoma"/>
          <w:sz w:val="20"/>
          <w:szCs w:val="20"/>
        </w:rPr>
        <w:tab/>
      </w:r>
      <w:r w:rsidRPr="001C3CDB">
        <w:rPr>
          <w:rFonts w:ascii="Tahoma" w:hAnsi="Tahoma" w:cs="Tahoma"/>
          <w:sz w:val="20"/>
          <w:szCs w:val="20"/>
        </w:rPr>
        <w:t>17. listopadu 2172</w:t>
      </w:r>
      <w:r w:rsidR="000C7707">
        <w:rPr>
          <w:rFonts w:ascii="Tahoma" w:hAnsi="Tahoma" w:cs="Tahoma"/>
          <w:sz w:val="20"/>
          <w:szCs w:val="20"/>
        </w:rPr>
        <w:t>/15</w:t>
      </w:r>
      <w:r w:rsidRPr="001C3CDB">
        <w:rPr>
          <w:rFonts w:ascii="Tahoma" w:hAnsi="Tahoma" w:cs="Tahoma"/>
          <w:sz w:val="20"/>
          <w:szCs w:val="20"/>
        </w:rPr>
        <w:t xml:space="preserve">, 708 </w:t>
      </w:r>
      <w:r w:rsidR="00DE1734">
        <w:rPr>
          <w:rFonts w:ascii="Tahoma" w:hAnsi="Tahoma" w:cs="Tahoma"/>
          <w:sz w:val="20"/>
          <w:szCs w:val="20"/>
        </w:rPr>
        <w:t>00</w:t>
      </w:r>
      <w:r w:rsidRPr="001C3CDB">
        <w:rPr>
          <w:rFonts w:ascii="Tahoma" w:hAnsi="Tahoma" w:cs="Tahoma"/>
          <w:sz w:val="20"/>
          <w:szCs w:val="20"/>
        </w:rPr>
        <w:t xml:space="preserve"> Ostrava – Poruba</w:t>
      </w:r>
    </w:p>
    <w:p w14:paraId="2AD79050" w14:textId="3B677E9B" w:rsidR="00255F57" w:rsidRPr="001C3CDB" w:rsidRDefault="00255F57" w:rsidP="001B757D">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zastoupena:</w:t>
      </w:r>
      <w:r w:rsidRPr="001C3CDB">
        <w:rPr>
          <w:rFonts w:ascii="Tahoma" w:hAnsi="Tahoma" w:cs="Tahoma"/>
          <w:sz w:val="20"/>
          <w:szCs w:val="20"/>
        </w:rPr>
        <w:tab/>
      </w:r>
      <w:r w:rsidR="00DE1734" w:rsidRPr="00DE1734">
        <w:rPr>
          <w:rFonts w:ascii="Tahoma" w:hAnsi="Tahoma" w:cs="Tahoma"/>
          <w:sz w:val="20"/>
          <w:szCs w:val="20"/>
        </w:rPr>
        <w:t>prof. Ing. Robert</w:t>
      </w:r>
      <w:r w:rsidR="00DE1734">
        <w:rPr>
          <w:rFonts w:ascii="Tahoma" w:hAnsi="Tahoma" w:cs="Tahoma"/>
          <w:sz w:val="20"/>
          <w:szCs w:val="20"/>
        </w:rPr>
        <w:t>em</w:t>
      </w:r>
      <w:r w:rsidR="00DE1734" w:rsidRPr="00DE1734">
        <w:rPr>
          <w:rFonts w:ascii="Tahoma" w:hAnsi="Tahoma" w:cs="Tahoma"/>
          <w:sz w:val="20"/>
          <w:szCs w:val="20"/>
        </w:rPr>
        <w:t xml:space="preserve"> Čep</w:t>
      </w:r>
      <w:r w:rsidR="00DE1734">
        <w:rPr>
          <w:rFonts w:ascii="Tahoma" w:hAnsi="Tahoma" w:cs="Tahoma"/>
          <w:sz w:val="20"/>
          <w:szCs w:val="20"/>
        </w:rPr>
        <w:t>em</w:t>
      </w:r>
      <w:r w:rsidR="00DE1734" w:rsidRPr="00DE1734">
        <w:rPr>
          <w:rFonts w:ascii="Tahoma" w:hAnsi="Tahoma" w:cs="Tahoma"/>
          <w:sz w:val="20"/>
          <w:szCs w:val="20"/>
        </w:rPr>
        <w:t>, Ph.D., děkan</w:t>
      </w:r>
      <w:r w:rsidR="00DE1734">
        <w:rPr>
          <w:rFonts w:ascii="Tahoma" w:hAnsi="Tahoma" w:cs="Tahoma"/>
          <w:sz w:val="20"/>
          <w:szCs w:val="20"/>
        </w:rPr>
        <w:t>em</w:t>
      </w:r>
      <w:r w:rsidR="00DE1734" w:rsidRPr="00DE1734">
        <w:rPr>
          <w:rFonts w:ascii="Tahoma" w:hAnsi="Tahoma" w:cs="Tahoma"/>
          <w:sz w:val="20"/>
          <w:szCs w:val="20"/>
        </w:rPr>
        <w:t xml:space="preserve"> Fakulty strojní</w:t>
      </w:r>
    </w:p>
    <w:p w14:paraId="2AC80C27" w14:textId="77777777" w:rsidR="00255F57" w:rsidRPr="001C3CDB" w:rsidRDefault="00255F57" w:rsidP="001B757D">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IČO:</w:t>
      </w:r>
      <w:r w:rsidRPr="001C3CDB">
        <w:rPr>
          <w:rFonts w:ascii="Tahoma" w:hAnsi="Tahoma" w:cs="Tahoma"/>
          <w:sz w:val="20"/>
          <w:szCs w:val="20"/>
        </w:rPr>
        <w:tab/>
      </w:r>
      <w:r w:rsidRPr="001C3CDB">
        <w:rPr>
          <w:rFonts w:ascii="Tahoma" w:hAnsi="Tahoma" w:cs="Tahoma"/>
          <w:sz w:val="20"/>
          <w:szCs w:val="20"/>
        </w:rPr>
        <w:tab/>
        <w:t>61989100</w:t>
      </w:r>
    </w:p>
    <w:p w14:paraId="57870BC2" w14:textId="77777777" w:rsidR="00255F57" w:rsidRPr="001C3CDB" w:rsidRDefault="00255F57" w:rsidP="001B757D">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DIČ:</w:t>
      </w:r>
      <w:r w:rsidRPr="001C3CDB">
        <w:rPr>
          <w:rFonts w:ascii="Tahoma" w:hAnsi="Tahoma" w:cs="Tahoma"/>
          <w:sz w:val="20"/>
          <w:szCs w:val="20"/>
        </w:rPr>
        <w:tab/>
      </w:r>
      <w:r w:rsidRPr="001C3CDB">
        <w:rPr>
          <w:rFonts w:ascii="Tahoma" w:hAnsi="Tahoma" w:cs="Tahoma"/>
          <w:sz w:val="20"/>
          <w:szCs w:val="20"/>
        </w:rPr>
        <w:tab/>
        <w:t>CZ61989100</w:t>
      </w:r>
      <w:r w:rsidRPr="001C3CDB">
        <w:rPr>
          <w:rFonts w:ascii="Tahoma" w:hAnsi="Tahoma" w:cs="Tahoma"/>
          <w:sz w:val="20"/>
          <w:szCs w:val="20"/>
        </w:rPr>
        <w:tab/>
      </w:r>
      <w:r w:rsidRPr="001C3CDB">
        <w:rPr>
          <w:rFonts w:ascii="Tahoma" w:hAnsi="Tahoma" w:cs="Tahoma"/>
          <w:sz w:val="20"/>
          <w:szCs w:val="20"/>
        </w:rPr>
        <w:tab/>
      </w:r>
      <w:r w:rsidRPr="001C3CDB">
        <w:rPr>
          <w:rFonts w:ascii="Tahoma" w:hAnsi="Tahoma" w:cs="Tahoma"/>
          <w:sz w:val="20"/>
          <w:szCs w:val="20"/>
        </w:rPr>
        <w:tab/>
      </w:r>
      <w:r w:rsidRPr="001C3CDB">
        <w:rPr>
          <w:rFonts w:ascii="Tahoma" w:hAnsi="Tahoma" w:cs="Tahoma"/>
          <w:sz w:val="20"/>
          <w:szCs w:val="20"/>
        </w:rPr>
        <w:tab/>
      </w:r>
      <w:r w:rsidRPr="001C3CDB">
        <w:rPr>
          <w:rFonts w:ascii="Tahoma" w:hAnsi="Tahoma" w:cs="Tahoma"/>
          <w:sz w:val="20"/>
          <w:szCs w:val="20"/>
        </w:rPr>
        <w:tab/>
      </w:r>
      <w:r w:rsidRPr="001C3CDB">
        <w:rPr>
          <w:rFonts w:ascii="Tahoma" w:hAnsi="Tahoma" w:cs="Tahoma"/>
          <w:sz w:val="20"/>
          <w:szCs w:val="20"/>
        </w:rPr>
        <w:tab/>
      </w:r>
    </w:p>
    <w:p w14:paraId="3361AB5F" w14:textId="77777777" w:rsidR="00054FBC" w:rsidRPr="004D119A" w:rsidRDefault="00054FBC" w:rsidP="001B757D">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4D119A">
        <w:rPr>
          <w:rFonts w:ascii="Tahoma" w:hAnsi="Tahoma" w:cs="Tahoma"/>
          <w:sz w:val="20"/>
          <w:szCs w:val="20"/>
        </w:rPr>
        <w:t>bankovní spojení:</w:t>
      </w:r>
      <w:r w:rsidRPr="004D119A">
        <w:rPr>
          <w:rFonts w:ascii="Tahoma" w:hAnsi="Tahoma" w:cs="Tahoma"/>
          <w:sz w:val="20"/>
          <w:szCs w:val="20"/>
        </w:rPr>
        <w:tab/>
        <w:t>ČSOB, a.s</w:t>
      </w:r>
    </w:p>
    <w:p w14:paraId="44F8216B" w14:textId="77777777" w:rsidR="00054FBC" w:rsidRPr="004D119A" w:rsidRDefault="00054FBC" w:rsidP="001B757D">
      <w:pPr>
        <w:keepLines/>
        <w:widowControl w:val="0"/>
        <w:tabs>
          <w:tab w:val="left" w:pos="3119"/>
        </w:tabs>
        <w:spacing w:before="60" w:after="0" w:line="240" w:lineRule="auto"/>
        <w:jc w:val="both"/>
        <w:rPr>
          <w:rFonts w:ascii="Tahoma" w:hAnsi="Tahoma" w:cs="Tahoma"/>
          <w:sz w:val="20"/>
          <w:szCs w:val="20"/>
        </w:rPr>
      </w:pPr>
      <w:proofErr w:type="spellStart"/>
      <w:r w:rsidRPr="004D119A">
        <w:rPr>
          <w:rFonts w:ascii="Tahoma" w:hAnsi="Tahoma" w:cs="Tahoma"/>
          <w:sz w:val="20"/>
          <w:szCs w:val="20"/>
        </w:rPr>
        <w:t>č.ú</w:t>
      </w:r>
      <w:proofErr w:type="spellEnd"/>
      <w:r w:rsidRPr="004D119A">
        <w:rPr>
          <w:rFonts w:ascii="Tahoma" w:hAnsi="Tahoma" w:cs="Tahoma"/>
          <w:sz w:val="20"/>
          <w:szCs w:val="20"/>
        </w:rPr>
        <w:t xml:space="preserve">.: </w:t>
      </w:r>
      <w:r w:rsidRPr="004D119A">
        <w:rPr>
          <w:rFonts w:ascii="Tahoma" w:hAnsi="Tahoma" w:cs="Tahoma"/>
          <w:sz w:val="20"/>
          <w:szCs w:val="20"/>
        </w:rPr>
        <w:tab/>
        <w:t>100954151/0300</w:t>
      </w:r>
    </w:p>
    <w:p w14:paraId="4F76ABA1" w14:textId="7E26F1C4" w:rsidR="00255F57" w:rsidRPr="001C3CDB" w:rsidRDefault="00054FBC" w:rsidP="001B757D">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 xml:space="preserve"> </w:t>
      </w:r>
      <w:r w:rsidR="00255F57" w:rsidRPr="001C3CDB">
        <w:rPr>
          <w:rFonts w:ascii="Tahoma" w:hAnsi="Tahoma" w:cs="Tahoma"/>
          <w:sz w:val="20"/>
          <w:szCs w:val="20"/>
        </w:rPr>
        <w:t>(dále jen „Objednatel“)</w:t>
      </w:r>
    </w:p>
    <w:p w14:paraId="16A32F22" w14:textId="77777777" w:rsidR="00255F57" w:rsidRPr="001C3CDB" w:rsidRDefault="00255F57" w:rsidP="001B757D">
      <w:pPr>
        <w:pStyle w:val="RLdajeosmluvnstran"/>
        <w:keepLines/>
        <w:spacing w:before="60" w:after="0" w:line="240" w:lineRule="auto"/>
        <w:jc w:val="left"/>
        <w:rPr>
          <w:rFonts w:ascii="Tahoma" w:hAnsi="Tahoma" w:cs="Tahoma"/>
          <w:sz w:val="20"/>
          <w:szCs w:val="20"/>
        </w:rPr>
      </w:pPr>
    </w:p>
    <w:p w14:paraId="0D53F78F" w14:textId="77777777" w:rsidR="00255F57" w:rsidRPr="001C3CDB" w:rsidRDefault="00255F57" w:rsidP="001B757D">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a</w:t>
      </w:r>
    </w:p>
    <w:p w14:paraId="694CD202" w14:textId="77777777" w:rsidR="00255F57" w:rsidRPr="001C3CDB" w:rsidRDefault="00255F57" w:rsidP="001B757D">
      <w:pPr>
        <w:pStyle w:val="RLdajeosmluvnstran"/>
        <w:keepLines/>
        <w:spacing w:before="60" w:after="0" w:line="240" w:lineRule="auto"/>
        <w:jc w:val="left"/>
        <w:rPr>
          <w:rFonts w:ascii="Tahoma" w:hAnsi="Tahoma" w:cs="Tahoma"/>
          <w:sz w:val="20"/>
          <w:szCs w:val="20"/>
        </w:rPr>
      </w:pPr>
    </w:p>
    <w:p w14:paraId="4321853F" w14:textId="113F9DE4" w:rsidR="00255F57" w:rsidRPr="00DE1734" w:rsidRDefault="00DE1734" w:rsidP="001B757D">
      <w:pPr>
        <w:pStyle w:val="Odstavecseseznamem"/>
        <w:keepLines/>
        <w:widowControl w:val="0"/>
        <w:numPr>
          <w:ilvl w:val="0"/>
          <w:numId w:val="2"/>
        </w:numPr>
        <w:tabs>
          <w:tab w:val="left" w:pos="3119"/>
        </w:tabs>
        <w:spacing w:before="60" w:after="0" w:line="240" w:lineRule="auto"/>
        <w:contextualSpacing w:val="0"/>
        <w:rPr>
          <w:rFonts w:ascii="Tahoma" w:hAnsi="Tahoma" w:cs="Tahoma"/>
          <w:b/>
          <w:bCs/>
          <w:sz w:val="20"/>
          <w:szCs w:val="20"/>
        </w:rPr>
      </w:pPr>
      <w:r w:rsidRPr="00DE1734">
        <w:rPr>
          <w:rFonts w:ascii="Tahoma" w:hAnsi="Tahoma" w:cs="Tahoma"/>
          <w:b/>
          <w:sz w:val="20"/>
          <w:szCs w:val="20"/>
          <w:highlight w:val="yellow"/>
        </w:rPr>
        <w:t>[DOPLNÍ ÚČASTNÍK]</w:t>
      </w:r>
    </w:p>
    <w:p w14:paraId="780198A7" w14:textId="3B341EFA" w:rsidR="00255F57" w:rsidRPr="001C3CDB" w:rsidRDefault="00255F57" w:rsidP="001B757D">
      <w:pPr>
        <w:keepLines/>
        <w:widowControl w:val="0"/>
        <w:tabs>
          <w:tab w:val="left" w:pos="2408"/>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se sídlem:</w:t>
      </w:r>
      <w:r w:rsidRPr="001C3CDB">
        <w:rPr>
          <w:rFonts w:ascii="Tahoma" w:hAnsi="Tahoma" w:cs="Tahoma"/>
          <w:sz w:val="20"/>
          <w:szCs w:val="20"/>
        </w:rPr>
        <w:tab/>
      </w:r>
      <w:r w:rsidRPr="001C3CDB">
        <w:rPr>
          <w:rFonts w:ascii="Tahoma" w:hAnsi="Tahoma" w:cs="Tahoma"/>
          <w:sz w:val="20"/>
          <w:szCs w:val="20"/>
        </w:rPr>
        <w:tab/>
      </w:r>
      <w:r w:rsidR="001C3CDB">
        <w:rPr>
          <w:rFonts w:ascii="Tahoma" w:hAnsi="Tahoma" w:cs="Tahoma"/>
          <w:sz w:val="20"/>
          <w:szCs w:val="20"/>
        </w:rPr>
        <w:tab/>
      </w:r>
      <w:r w:rsidR="00DE1734" w:rsidRPr="00914C5B">
        <w:rPr>
          <w:rFonts w:ascii="Tahoma" w:hAnsi="Tahoma" w:cs="Tahoma"/>
          <w:sz w:val="20"/>
          <w:szCs w:val="20"/>
          <w:highlight w:val="yellow"/>
        </w:rPr>
        <w:t>[DOPLNÍ ÚČASTNÍK]</w:t>
      </w:r>
    </w:p>
    <w:p w14:paraId="704A258B" w14:textId="2DFE06B2" w:rsidR="00255F57" w:rsidRPr="001C3CDB" w:rsidRDefault="00255F57" w:rsidP="001B757D">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zápis v obchodním rejstříku</w:t>
      </w:r>
      <w:r w:rsidR="001B757D">
        <w:rPr>
          <w:rFonts w:ascii="Tahoma" w:hAnsi="Tahoma" w:cs="Tahoma"/>
          <w:sz w:val="20"/>
          <w:szCs w:val="20"/>
        </w:rPr>
        <w:t xml:space="preserve"> (je-li)</w:t>
      </w:r>
      <w:r w:rsidRPr="001C3CDB">
        <w:rPr>
          <w:rFonts w:ascii="Tahoma" w:hAnsi="Tahoma" w:cs="Tahoma"/>
          <w:sz w:val="20"/>
          <w:szCs w:val="20"/>
        </w:rPr>
        <w:t>:</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678F2E78" w14:textId="0725C7C8" w:rsidR="00255F57" w:rsidRPr="001C3CDB" w:rsidRDefault="00255F57" w:rsidP="001B757D">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zastoupen:</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7AF69DDD" w14:textId="60E65604" w:rsidR="00255F57" w:rsidRPr="001C3CDB" w:rsidRDefault="00255F57" w:rsidP="001B757D">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IČO:</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6213132E" w14:textId="2BABECA6" w:rsidR="00255F57" w:rsidRDefault="00255F57" w:rsidP="001B757D">
      <w:pPr>
        <w:keepLines/>
        <w:widowControl w:val="0"/>
        <w:tabs>
          <w:tab w:val="left" w:pos="3119"/>
          <w:tab w:val="left" w:pos="4320"/>
        </w:tabs>
        <w:spacing w:before="60" w:after="0" w:line="240" w:lineRule="auto"/>
        <w:ind w:left="900" w:hanging="900"/>
        <w:rPr>
          <w:rFonts w:ascii="Tahoma" w:hAnsi="Tahoma" w:cs="Tahoma"/>
          <w:sz w:val="20"/>
          <w:szCs w:val="20"/>
          <w:highlight w:val="yellow"/>
        </w:rPr>
      </w:pPr>
      <w:r w:rsidRPr="001C3CDB">
        <w:rPr>
          <w:rFonts w:ascii="Tahoma" w:hAnsi="Tahoma" w:cs="Tahoma"/>
          <w:sz w:val="20"/>
          <w:szCs w:val="20"/>
        </w:rPr>
        <w:t>DIČ:</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7DA25E63" w14:textId="17634752" w:rsidR="001B757D" w:rsidRPr="001C3CDB" w:rsidRDefault="001B757D" w:rsidP="001B757D">
      <w:pPr>
        <w:keepLines/>
        <w:widowControl w:val="0"/>
        <w:tabs>
          <w:tab w:val="left" w:pos="3119"/>
          <w:tab w:val="left" w:pos="4320"/>
        </w:tabs>
        <w:spacing w:before="60" w:after="0" w:line="240" w:lineRule="auto"/>
        <w:ind w:left="900" w:hanging="900"/>
        <w:rPr>
          <w:rFonts w:ascii="Tahoma" w:hAnsi="Tahoma" w:cs="Tahoma"/>
          <w:sz w:val="20"/>
          <w:szCs w:val="20"/>
        </w:rPr>
      </w:pPr>
      <w:r w:rsidRPr="001908CA">
        <w:rPr>
          <w:rFonts w:ascii="Tahoma" w:hAnsi="Tahoma" w:cs="Tahoma"/>
          <w:sz w:val="20"/>
          <w:szCs w:val="20"/>
        </w:rPr>
        <w:t>ID datové schránky (je-li):</w:t>
      </w:r>
      <w:r>
        <w:rPr>
          <w:rFonts w:ascii="Tahoma" w:hAnsi="Tahoma" w:cs="Tahoma"/>
          <w:sz w:val="20"/>
          <w:szCs w:val="20"/>
        </w:rPr>
        <w:tab/>
      </w:r>
      <w:r w:rsidRPr="00914C5B">
        <w:rPr>
          <w:rFonts w:ascii="Tahoma" w:hAnsi="Tahoma" w:cs="Tahoma"/>
          <w:sz w:val="20"/>
          <w:szCs w:val="20"/>
          <w:highlight w:val="yellow"/>
        </w:rPr>
        <w:t>[DOPLNÍ ÚČASTNÍK]</w:t>
      </w:r>
    </w:p>
    <w:p w14:paraId="10D3BB22" w14:textId="62981236" w:rsidR="00255F57" w:rsidRPr="001C3CDB" w:rsidRDefault="00255F57" w:rsidP="001B757D">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bankovní spojení:</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25BEBEA7" w14:textId="4597EA28" w:rsidR="00255F57" w:rsidRPr="001C3CDB" w:rsidRDefault="00255F57" w:rsidP="001B757D">
      <w:pPr>
        <w:keepLines/>
        <w:widowControl w:val="0"/>
        <w:tabs>
          <w:tab w:val="left" w:pos="3119"/>
          <w:tab w:val="left" w:pos="4320"/>
        </w:tabs>
        <w:spacing w:before="60" w:after="0" w:line="240" w:lineRule="auto"/>
        <w:ind w:left="900" w:hanging="900"/>
        <w:rPr>
          <w:rFonts w:ascii="Tahoma" w:hAnsi="Tahoma" w:cs="Tahoma"/>
          <w:sz w:val="20"/>
          <w:szCs w:val="20"/>
        </w:rPr>
      </w:pPr>
      <w:proofErr w:type="spellStart"/>
      <w:r w:rsidRPr="001C3CDB">
        <w:rPr>
          <w:rFonts w:ascii="Tahoma" w:hAnsi="Tahoma" w:cs="Tahoma"/>
          <w:sz w:val="20"/>
          <w:szCs w:val="20"/>
        </w:rPr>
        <w:t>č.ú</w:t>
      </w:r>
      <w:proofErr w:type="spellEnd"/>
      <w:r w:rsidRPr="001C3CDB">
        <w:rPr>
          <w:rFonts w:ascii="Tahoma" w:hAnsi="Tahoma" w:cs="Tahoma"/>
          <w:sz w:val="20"/>
          <w:szCs w:val="20"/>
        </w:rPr>
        <w:t>.:</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21A4C218" w14:textId="77777777" w:rsidR="00255F57" w:rsidRPr="001C3CDB" w:rsidRDefault="00255F57" w:rsidP="001B757D">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(dále jen „Zhotovitel“)</w:t>
      </w:r>
    </w:p>
    <w:p w14:paraId="48B6D9C0" w14:textId="77777777" w:rsidR="00255F57" w:rsidRPr="001C3CDB" w:rsidRDefault="00255F57" w:rsidP="001B757D">
      <w:pPr>
        <w:pStyle w:val="RLdajeosmluvnstran"/>
        <w:keepLines/>
        <w:spacing w:before="60" w:after="0" w:line="240" w:lineRule="auto"/>
        <w:jc w:val="left"/>
        <w:rPr>
          <w:rFonts w:ascii="Tahoma" w:hAnsi="Tahoma" w:cs="Tahoma"/>
          <w:sz w:val="20"/>
          <w:szCs w:val="20"/>
        </w:rPr>
      </w:pPr>
    </w:p>
    <w:p w14:paraId="29CC7C15" w14:textId="77777777" w:rsidR="00255F57" w:rsidRPr="001C3CDB" w:rsidRDefault="00255F57" w:rsidP="001B757D">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(Objednatel a Zhotovitel dále v této smlouvě společně též jen jako „smluvní strany“)</w:t>
      </w:r>
    </w:p>
    <w:p w14:paraId="24C10999" w14:textId="77777777" w:rsidR="00255F57" w:rsidRPr="001C3CDB" w:rsidRDefault="00255F57" w:rsidP="001C3CDB">
      <w:pPr>
        <w:keepLines/>
        <w:spacing w:before="120" w:after="0" w:line="240" w:lineRule="auto"/>
        <w:jc w:val="center"/>
        <w:rPr>
          <w:rFonts w:ascii="Tahoma" w:hAnsi="Tahoma" w:cs="Tahoma"/>
          <w:sz w:val="20"/>
          <w:szCs w:val="20"/>
          <w:lang w:eastAsia="en-US"/>
        </w:rPr>
      </w:pPr>
    </w:p>
    <w:p w14:paraId="1C99EF80" w14:textId="77777777" w:rsidR="00255F57" w:rsidRPr="001C3CDB" w:rsidRDefault="00255F57" w:rsidP="001C3CDB">
      <w:pPr>
        <w:keepLines/>
        <w:spacing w:before="120" w:after="0" w:line="240" w:lineRule="auto"/>
        <w:jc w:val="center"/>
        <w:rPr>
          <w:rFonts w:ascii="Tahoma" w:hAnsi="Tahoma" w:cs="Tahoma"/>
          <w:sz w:val="20"/>
          <w:szCs w:val="20"/>
          <w:lang w:eastAsia="en-US"/>
        </w:rPr>
      </w:pPr>
      <w:r w:rsidRPr="001C3CDB">
        <w:rPr>
          <w:rFonts w:ascii="Tahoma" w:hAnsi="Tahoma" w:cs="Tahoma"/>
          <w:sz w:val="20"/>
          <w:szCs w:val="20"/>
          <w:lang w:eastAsia="en-US"/>
        </w:rPr>
        <w:t>dnešního dne uzavřely tuto rámcovou smlouvu v souladu s ustanovením § 2586 a násl. zákona č. 89/2012 Sb., občanský zákoník, ve znění pozdějších předpisů (dále jen „občanský zákoník“)</w:t>
      </w:r>
    </w:p>
    <w:p w14:paraId="5885CED3" w14:textId="77777777" w:rsidR="00255F57" w:rsidRPr="001C3CDB" w:rsidRDefault="00255F57" w:rsidP="001C3CDB">
      <w:pPr>
        <w:keepLines/>
        <w:spacing w:before="120" w:after="0" w:line="240" w:lineRule="auto"/>
        <w:jc w:val="center"/>
        <w:rPr>
          <w:rFonts w:ascii="Tahoma" w:hAnsi="Tahoma" w:cs="Tahoma"/>
          <w:sz w:val="20"/>
          <w:szCs w:val="20"/>
          <w:lang w:eastAsia="en-US"/>
        </w:rPr>
      </w:pPr>
      <w:r w:rsidRPr="001C3CDB">
        <w:rPr>
          <w:rFonts w:ascii="Tahoma" w:hAnsi="Tahoma" w:cs="Tahoma"/>
          <w:sz w:val="20"/>
          <w:szCs w:val="20"/>
          <w:lang w:eastAsia="en-US"/>
        </w:rPr>
        <w:t>(dále jen „Smlouva“):</w:t>
      </w:r>
    </w:p>
    <w:p w14:paraId="205C5FE1" w14:textId="77777777"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t>I.</w:t>
      </w:r>
    </w:p>
    <w:p w14:paraId="12D6EB72"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ÚVODNÍ USTANOVENÍ A ÚČEL SMLOUVY</w:t>
      </w:r>
    </w:p>
    <w:p w14:paraId="70F035E6" w14:textId="1275D194" w:rsidR="00255F57" w:rsidRPr="006A14C3" w:rsidRDefault="00255F57" w:rsidP="006A14C3">
      <w:pPr>
        <w:keepLines/>
        <w:numPr>
          <w:ilvl w:val="1"/>
          <w:numId w:val="1"/>
        </w:numPr>
        <w:tabs>
          <w:tab w:val="clear" w:pos="1474"/>
        </w:tabs>
        <w:spacing w:before="120" w:after="0" w:line="240" w:lineRule="auto"/>
        <w:ind w:left="567" w:hanging="567"/>
        <w:jc w:val="both"/>
        <w:rPr>
          <w:rFonts w:ascii="Tahoma" w:hAnsi="Tahoma" w:cs="Tahoma"/>
          <w:sz w:val="20"/>
          <w:szCs w:val="20"/>
        </w:rPr>
      </w:pPr>
      <w:r w:rsidRPr="006A14C3">
        <w:rPr>
          <w:rFonts w:ascii="Tahoma" w:hAnsi="Tahoma" w:cs="Tahoma"/>
          <w:sz w:val="20"/>
          <w:szCs w:val="20"/>
        </w:rPr>
        <w:t xml:space="preserve">Objednatel uzavírá se Zhotovitelem tuto </w:t>
      </w:r>
      <w:r w:rsidR="00A22EB0">
        <w:rPr>
          <w:rFonts w:ascii="Tahoma" w:hAnsi="Tahoma" w:cs="Tahoma"/>
          <w:sz w:val="20"/>
          <w:szCs w:val="20"/>
        </w:rPr>
        <w:t>S</w:t>
      </w:r>
      <w:r w:rsidRPr="006A14C3">
        <w:rPr>
          <w:rFonts w:ascii="Tahoma" w:hAnsi="Tahoma" w:cs="Tahoma"/>
          <w:sz w:val="20"/>
          <w:szCs w:val="20"/>
        </w:rPr>
        <w:t>mlouvu za účelem realizace projektu „</w:t>
      </w:r>
      <w:r w:rsidR="001B757D" w:rsidRPr="001B757D">
        <w:rPr>
          <w:rFonts w:ascii="Tahoma" w:hAnsi="Tahoma" w:cs="Tahoma"/>
          <w:sz w:val="20"/>
          <w:szCs w:val="20"/>
        </w:rPr>
        <w:t>PRE SEED fond II VŠB - Technické univerzity Ostrava</w:t>
      </w:r>
      <w:r w:rsidRPr="006A14C3">
        <w:rPr>
          <w:rFonts w:ascii="Tahoma" w:hAnsi="Tahoma" w:cs="Tahoma"/>
          <w:sz w:val="20"/>
          <w:szCs w:val="20"/>
        </w:rPr>
        <w:t xml:space="preserve">“ </w:t>
      </w:r>
      <w:r w:rsidR="001B757D" w:rsidRPr="001B757D">
        <w:rPr>
          <w:rFonts w:ascii="Tahoma" w:hAnsi="Tahoma" w:cs="Tahoma"/>
          <w:sz w:val="20"/>
          <w:szCs w:val="20"/>
        </w:rPr>
        <w:t>(</w:t>
      </w:r>
      <w:proofErr w:type="spellStart"/>
      <w:r w:rsidR="001B757D" w:rsidRPr="001B757D">
        <w:rPr>
          <w:rFonts w:ascii="Tahoma" w:hAnsi="Tahoma" w:cs="Tahoma"/>
          <w:sz w:val="20"/>
          <w:szCs w:val="20"/>
        </w:rPr>
        <w:t>reg</w:t>
      </w:r>
      <w:proofErr w:type="spellEnd"/>
      <w:r w:rsidR="001B757D" w:rsidRPr="001B757D">
        <w:rPr>
          <w:rFonts w:ascii="Tahoma" w:hAnsi="Tahoma" w:cs="Tahoma"/>
          <w:sz w:val="20"/>
          <w:szCs w:val="20"/>
        </w:rPr>
        <w:t>. č. projektu TP01010036)</w:t>
      </w:r>
      <w:r w:rsidR="001B757D">
        <w:rPr>
          <w:rFonts w:ascii="Tahoma" w:hAnsi="Tahoma" w:cs="Tahoma"/>
          <w:sz w:val="20"/>
          <w:szCs w:val="20"/>
        </w:rPr>
        <w:t>,</w:t>
      </w:r>
      <w:r w:rsidR="001B757D" w:rsidRPr="001B757D">
        <w:rPr>
          <w:rFonts w:ascii="Tahoma" w:hAnsi="Tahoma" w:cs="Tahoma"/>
          <w:sz w:val="20"/>
          <w:szCs w:val="20"/>
        </w:rPr>
        <w:t xml:space="preserve"> dílčího projektu „Adaptabilní polomaska s baktericidními a </w:t>
      </w:r>
      <w:proofErr w:type="spellStart"/>
      <w:r w:rsidR="001B757D" w:rsidRPr="001B757D">
        <w:rPr>
          <w:rFonts w:ascii="Tahoma" w:hAnsi="Tahoma" w:cs="Tahoma"/>
          <w:sz w:val="20"/>
          <w:szCs w:val="20"/>
        </w:rPr>
        <w:t>virucidními</w:t>
      </w:r>
      <w:proofErr w:type="spellEnd"/>
      <w:r w:rsidR="001B757D" w:rsidRPr="001B757D">
        <w:rPr>
          <w:rFonts w:ascii="Tahoma" w:hAnsi="Tahoma" w:cs="Tahoma"/>
          <w:sz w:val="20"/>
          <w:szCs w:val="20"/>
        </w:rPr>
        <w:t xml:space="preserve"> </w:t>
      </w:r>
      <w:proofErr w:type="spellStart"/>
      <w:r w:rsidR="001B757D" w:rsidRPr="001B757D">
        <w:rPr>
          <w:rFonts w:ascii="Tahoma" w:hAnsi="Tahoma" w:cs="Tahoma"/>
          <w:sz w:val="20"/>
          <w:szCs w:val="20"/>
        </w:rPr>
        <w:t>nanofiltry</w:t>
      </w:r>
      <w:proofErr w:type="spellEnd"/>
      <w:r w:rsidR="001B757D" w:rsidRPr="001B757D">
        <w:rPr>
          <w:rFonts w:ascii="Tahoma" w:hAnsi="Tahoma" w:cs="Tahoma"/>
          <w:sz w:val="20"/>
          <w:szCs w:val="20"/>
        </w:rPr>
        <w:t xml:space="preserve"> s permanentní regenerací působením denního světla“ </w:t>
      </w:r>
      <w:r w:rsidRPr="006A14C3">
        <w:rPr>
          <w:rFonts w:ascii="Tahoma" w:hAnsi="Tahoma" w:cs="Tahoma"/>
          <w:sz w:val="20"/>
          <w:szCs w:val="20"/>
        </w:rPr>
        <w:t xml:space="preserve">(dále jen „Projekt“) financovaného z </w:t>
      </w:r>
      <w:r w:rsidR="001B757D" w:rsidRPr="001B757D">
        <w:rPr>
          <w:rFonts w:ascii="Tahoma" w:hAnsi="Tahoma" w:cs="Tahoma"/>
          <w:sz w:val="20"/>
          <w:szCs w:val="20"/>
        </w:rPr>
        <w:t>Programu aplikovaného výzkumu, experimentálního vývoje a inovací GAMA 2</w:t>
      </w:r>
      <w:r w:rsidRPr="006A14C3">
        <w:rPr>
          <w:rFonts w:ascii="Tahoma" w:hAnsi="Tahoma" w:cs="Tahoma"/>
          <w:sz w:val="20"/>
          <w:szCs w:val="20"/>
        </w:rPr>
        <w:t xml:space="preserve">. </w:t>
      </w:r>
      <w:r w:rsidR="001B757D" w:rsidRPr="001B757D">
        <w:rPr>
          <w:rFonts w:ascii="Tahoma" w:hAnsi="Tahoma" w:cs="Tahoma"/>
          <w:sz w:val="20"/>
          <w:szCs w:val="20"/>
        </w:rPr>
        <w:t xml:space="preserve">Dotace jsou poskytovány prostřednictvím Technologické agentury České republiky (dále jen "Řídící orgán GAMA"). </w:t>
      </w:r>
      <w:r w:rsidR="000C7707">
        <w:rPr>
          <w:rFonts w:ascii="Tahoma" w:hAnsi="Tahoma" w:cs="Tahoma"/>
          <w:sz w:val="20"/>
          <w:szCs w:val="20"/>
        </w:rPr>
        <w:t xml:space="preserve">Objednatel </w:t>
      </w:r>
      <w:r w:rsidR="001B757D" w:rsidRPr="001B757D">
        <w:rPr>
          <w:rFonts w:ascii="Tahoma" w:hAnsi="Tahoma" w:cs="Tahoma"/>
          <w:sz w:val="20"/>
          <w:szCs w:val="20"/>
        </w:rPr>
        <w:t>za tímto účelem zadal veřejnou zakázku s názvem "</w:t>
      </w:r>
      <w:r w:rsidR="0018396B">
        <w:rPr>
          <w:rFonts w:ascii="Tahoma" w:hAnsi="Tahoma" w:cs="Tahoma"/>
          <w:sz w:val="20"/>
          <w:szCs w:val="20"/>
        </w:rPr>
        <w:t>M</w:t>
      </w:r>
      <w:r w:rsidR="0094468A" w:rsidRPr="0094468A">
        <w:rPr>
          <w:rFonts w:ascii="Tahoma" w:hAnsi="Tahoma" w:cs="Tahoma"/>
          <w:sz w:val="20"/>
          <w:szCs w:val="20"/>
        </w:rPr>
        <w:t xml:space="preserve">ěření a hodnocení </w:t>
      </w:r>
      <w:proofErr w:type="spellStart"/>
      <w:r w:rsidR="0094468A" w:rsidRPr="0094468A">
        <w:rPr>
          <w:rFonts w:ascii="Tahoma" w:hAnsi="Tahoma" w:cs="Tahoma"/>
          <w:sz w:val="20"/>
          <w:szCs w:val="20"/>
        </w:rPr>
        <w:t>fotoelektrochemických</w:t>
      </w:r>
      <w:proofErr w:type="spellEnd"/>
      <w:r w:rsidR="0094468A" w:rsidRPr="0094468A">
        <w:rPr>
          <w:rFonts w:ascii="Tahoma" w:hAnsi="Tahoma" w:cs="Tahoma"/>
          <w:sz w:val="20"/>
          <w:szCs w:val="20"/>
        </w:rPr>
        <w:t xml:space="preserve"> vlastností zkoumaných </w:t>
      </w:r>
      <w:proofErr w:type="spellStart"/>
      <w:r w:rsidR="0094468A" w:rsidRPr="0094468A">
        <w:rPr>
          <w:rFonts w:ascii="Tahoma" w:hAnsi="Tahoma" w:cs="Tahoma"/>
          <w:sz w:val="20"/>
          <w:szCs w:val="20"/>
        </w:rPr>
        <w:t>nanomateriálů</w:t>
      </w:r>
      <w:proofErr w:type="spellEnd"/>
      <w:r w:rsidR="0094468A" w:rsidRPr="0094468A">
        <w:rPr>
          <w:rFonts w:ascii="Tahoma" w:hAnsi="Tahoma" w:cs="Tahoma"/>
          <w:sz w:val="20"/>
          <w:szCs w:val="20"/>
        </w:rPr>
        <w:t xml:space="preserve"> s </w:t>
      </w:r>
      <w:proofErr w:type="spellStart"/>
      <w:r w:rsidR="0094468A" w:rsidRPr="0094468A">
        <w:rPr>
          <w:rFonts w:ascii="Tahoma" w:hAnsi="Tahoma" w:cs="Tahoma"/>
          <w:sz w:val="20"/>
          <w:szCs w:val="20"/>
        </w:rPr>
        <w:t>virucidním</w:t>
      </w:r>
      <w:proofErr w:type="spellEnd"/>
      <w:r w:rsidR="0094468A" w:rsidRPr="0094468A">
        <w:rPr>
          <w:rFonts w:ascii="Tahoma" w:hAnsi="Tahoma" w:cs="Tahoma"/>
          <w:sz w:val="20"/>
          <w:szCs w:val="20"/>
        </w:rPr>
        <w:t xml:space="preserve"> a </w:t>
      </w:r>
      <w:proofErr w:type="spellStart"/>
      <w:r w:rsidR="0094468A" w:rsidRPr="0094468A">
        <w:rPr>
          <w:rFonts w:ascii="Tahoma" w:hAnsi="Tahoma" w:cs="Tahoma"/>
          <w:sz w:val="20"/>
          <w:szCs w:val="20"/>
        </w:rPr>
        <w:t>bakterocidním</w:t>
      </w:r>
      <w:proofErr w:type="spellEnd"/>
      <w:r w:rsidR="0094468A" w:rsidRPr="0094468A">
        <w:rPr>
          <w:rFonts w:ascii="Tahoma" w:hAnsi="Tahoma" w:cs="Tahoma"/>
          <w:sz w:val="20"/>
          <w:szCs w:val="20"/>
        </w:rPr>
        <w:t xml:space="preserve"> účinkem </w:t>
      </w:r>
      <w:r w:rsidR="005A2F2B">
        <w:rPr>
          <w:rFonts w:ascii="Tahoma" w:hAnsi="Tahoma" w:cs="Tahoma"/>
          <w:sz w:val="20"/>
          <w:szCs w:val="20"/>
        </w:rPr>
        <w:t>202</w:t>
      </w:r>
      <w:r w:rsidR="00B64871">
        <w:rPr>
          <w:rFonts w:ascii="Tahoma" w:hAnsi="Tahoma" w:cs="Tahoma"/>
          <w:sz w:val="20"/>
          <w:szCs w:val="20"/>
        </w:rPr>
        <w:t>2</w:t>
      </w:r>
      <w:r w:rsidR="001B757D" w:rsidRPr="001B757D">
        <w:rPr>
          <w:rFonts w:ascii="Tahoma" w:hAnsi="Tahoma" w:cs="Tahoma"/>
          <w:sz w:val="20"/>
          <w:szCs w:val="20"/>
        </w:rPr>
        <w:t>" (dále jen "Veřejná zakázka"). Na základě tohoto zadávacího řízení pak byla pro realizaci Veřejné zakázky vybrána nabídka prodávajícího.</w:t>
      </w:r>
      <w:r w:rsidRPr="006A14C3">
        <w:rPr>
          <w:rFonts w:ascii="Tahoma" w:hAnsi="Tahoma" w:cs="Tahoma"/>
          <w:sz w:val="20"/>
          <w:szCs w:val="20"/>
        </w:rPr>
        <w:t xml:space="preserve"> </w:t>
      </w:r>
    </w:p>
    <w:p w14:paraId="4A50B2C3" w14:textId="3BCC69AB" w:rsidR="00255F57" w:rsidRPr="001C3CDB" w:rsidRDefault="00255F57" w:rsidP="001C3CDB">
      <w:pPr>
        <w:keepLines/>
        <w:numPr>
          <w:ilvl w:val="1"/>
          <w:numId w:val="1"/>
        </w:numPr>
        <w:tabs>
          <w:tab w:val="clear" w:pos="1474"/>
        </w:tabs>
        <w:spacing w:before="120" w:after="0" w:line="240" w:lineRule="auto"/>
        <w:ind w:left="567" w:hanging="567"/>
        <w:jc w:val="both"/>
        <w:rPr>
          <w:rFonts w:ascii="Tahoma" w:hAnsi="Tahoma" w:cs="Tahoma"/>
          <w:sz w:val="20"/>
          <w:szCs w:val="20"/>
        </w:rPr>
      </w:pPr>
      <w:r w:rsidRPr="001C3CDB">
        <w:rPr>
          <w:rFonts w:ascii="Tahoma" w:hAnsi="Tahoma" w:cs="Tahoma"/>
          <w:sz w:val="20"/>
          <w:szCs w:val="20"/>
        </w:rPr>
        <w:lastRenderedPageBreak/>
        <w:t xml:space="preserve">Zhotovitel touto Smlouvou garantuje Objednateli splnění zadání Veřejné zakázky a všech z toho vyplývajících podmínek a povinností převzatých </w:t>
      </w:r>
      <w:r w:rsidR="000C7707">
        <w:rPr>
          <w:rFonts w:ascii="Tahoma" w:hAnsi="Tahoma" w:cs="Tahoma"/>
          <w:sz w:val="20"/>
          <w:szCs w:val="20"/>
        </w:rPr>
        <w:t>Z</w:t>
      </w:r>
      <w:r w:rsidRPr="001C3CDB">
        <w:rPr>
          <w:rFonts w:ascii="Tahoma" w:hAnsi="Tahoma" w:cs="Tahoma"/>
          <w:sz w:val="20"/>
          <w:szCs w:val="20"/>
        </w:rPr>
        <w:t xml:space="preserve">hotovitelem v rámci zadávacího řízení Veřejné zakázky podle </w:t>
      </w:r>
      <w:r w:rsidR="0022600B">
        <w:rPr>
          <w:rFonts w:ascii="Tahoma" w:hAnsi="Tahoma" w:cs="Tahoma"/>
          <w:sz w:val="20"/>
          <w:szCs w:val="20"/>
        </w:rPr>
        <w:t>Výzvy k podání nabídky</w:t>
      </w:r>
      <w:r w:rsidRPr="001C3CDB">
        <w:rPr>
          <w:rFonts w:ascii="Tahoma" w:hAnsi="Tahoma" w:cs="Tahoma"/>
          <w:sz w:val="20"/>
          <w:szCs w:val="20"/>
        </w:rPr>
        <w:t xml:space="preserve"> a nabídky Zhotovitele. Tato garance je nadřazena ostatním podmínkám a garancím uvedeným v této Smlouvě. Pro vyloučení jakýchkoliv pochybností to znamená, že:</w:t>
      </w:r>
    </w:p>
    <w:p w14:paraId="14E6C693" w14:textId="6F65DF18" w:rsidR="00255F57" w:rsidRPr="001C3CDB" w:rsidRDefault="00255F57" w:rsidP="005F7C47">
      <w:pPr>
        <w:pStyle w:val="Odstavecseseznamem"/>
        <w:keepLines/>
        <w:numPr>
          <w:ilvl w:val="0"/>
          <w:numId w:val="3"/>
        </w:numPr>
        <w:spacing w:before="120" w:after="0" w:line="240" w:lineRule="auto"/>
        <w:ind w:left="1134" w:hanging="567"/>
        <w:contextualSpacing w:val="0"/>
        <w:jc w:val="both"/>
        <w:rPr>
          <w:rFonts w:ascii="Tahoma" w:hAnsi="Tahoma" w:cs="Tahoma"/>
          <w:sz w:val="20"/>
          <w:szCs w:val="20"/>
        </w:rPr>
      </w:pPr>
      <w:r w:rsidRPr="001C3CDB">
        <w:rPr>
          <w:rFonts w:ascii="Tahoma" w:hAnsi="Tahoma" w:cs="Tahoma"/>
          <w:sz w:val="20"/>
          <w:szCs w:val="20"/>
        </w:rPr>
        <w:t xml:space="preserve">v případě jakékoliv nejistoty ohledně výkladu ustanovení této Smlouvy budou tato ustanovení vykládána tak, aby v co nejširší míře zohledňovala účel Veřejné zakázky vyjádřený </w:t>
      </w:r>
      <w:r w:rsidR="0022600B">
        <w:rPr>
          <w:rFonts w:ascii="Tahoma" w:hAnsi="Tahoma" w:cs="Tahoma"/>
          <w:sz w:val="20"/>
          <w:szCs w:val="20"/>
        </w:rPr>
        <w:t>Výzvou k podání nabídky</w:t>
      </w:r>
      <w:r w:rsidRPr="001C3CDB">
        <w:rPr>
          <w:rFonts w:ascii="Tahoma" w:hAnsi="Tahoma" w:cs="Tahoma"/>
          <w:sz w:val="20"/>
          <w:szCs w:val="20"/>
        </w:rPr>
        <w:t xml:space="preserve"> Veřejné zakázky,</w:t>
      </w:r>
    </w:p>
    <w:p w14:paraId="745C9FCF" w14:textId="493936F7" w:rsidR="00255F57" w:rsidRPr="001C3CDB" w:rsidRDefault="00255F57" w:rsidP="005F7C47">
      <w:pPr>
        <w:pStyle w:val="Odstavecseseznamem"/>
        <w:keepLines/>
        <w:numPr>
          <w:ilvl w:val="0"/>
          <w:numId w:val="3"/>
        </w:numPr>
        <w:spacing w:before="120" w:after="0" w:line="240" w:lineRule="auto"/>
        <w:ind w:left="1134" w:hanging="567"/>
        <w:contextualSpacing w:val="0"/>
        <w:jc w:val="both"/>
        <w:rPr>
          <w:rFonts w:ascii="Tahoma" w:hAnsi="Tahoma" w:cs="Tahoma"/>
          <w:sz w:val="20"/>
          <w:szCs w:val="20"/>
          <w:lang w:eastAsia="en-US"/>
        </w:rPr>
      </w:pPr>
      <w:r w:rsidRPr="001C3CDB">
        <w:rPr>
          <w:rFonts w:ascii="Tahoma" w:hAnsi="Tahoma" w:cs="Tahoma"/>
          <w:sz w:val="20"/>
          <w:szCs w:val="20"/>
        </w:rPr>
        <w:t xml:space="preserve">v případě chybějících ustanovení této Smlouvy budou použita dostatečně konkrétní ustanovení </w:t>
      </w:r>
      <w:r w:rsidR="0022600B">
        <w:rPr>
          <w:rFonts w:ascii="Tahoma" w:hAnsi="Tahoma" w:cs="Tahoma"/>
          <w:sz w:val="20"/>
          <w:szCs w:val="20"/>
        </w:rPr>
        <w:t>Výzvy k podání nabídky</w:t>
      </w:r>
      <w:r w:rsidRPr="001C3CDB">
        <w:rPr>
          <w:rFonts w:ascii="Tahoma" w:hAnsi="Tahoma" w:cs="Tahoma"/>
          <w:sz w:val="20"/>
          <w:szCs w:val="20"/>
        </w:rPr>
        <w:t xml:space="preserve"> Veřejné zakázky.</w:t>
      </w:r>
    </w:p>
    <w:p w14:paraId="206BC110" w14:textId="77777777" w:rsidR="00255F57" w:rsidRPr="001C3CDB" w:rsidRDefault="00255F57" w:rsidP="001C3CDB">
      <w:pPr>
        <w:pStyle w:val="RLTextlnkuslovan"/>
        <w:keepLines/>
        <w:tabs>
          <w:tab w:val="clear" w:pos="1474"/>
        </w:tabs>
        <w:spacing w:before="120" w:after="0" w:line="240" w:lineRule="auto"/>
        <w:ind w:left="567" w:hanging="567"/>
        <w:rPr>
          <w:rFonts w:ascii="Tahoma" w:hAnsi="Tahoma" w:cs="Tahoma"/>
          <w:sz w:val="20"/>
          <w:szCs w:val="20"/>
          <w:lang w:eastAsia="en-US"/>
        </w:rPr>
      </w:pPr>
      <w:r w:rsidRPr="001C3CDB">
        <w:rPr>
          <w:rFonts w:ascii="Tahoma" w:hAnsi="Tahoma" w:cs="Tahoma"/>
          <w:sz w:val="20"/>
          <w:szCs w:val="20"/>
        </w:rPr>
        <w:t>Zhotovitel je vázán svou nabídkou předloženou Objednateli v rámci zadávacího řízení na zadání Veřejné zakázky, která se pro úpravu vzájemných vztahů vyplývajících z této Smlouvy použije subsidiárně.</w:t>
      </w:r>
    </w:p>
    <w:p w14:paraId="58CD53A1" w14:textId="77777777"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z w:val="20"/>
          <w:szCs w:val="20"/>
        </w:rPr>
      </w:pPr>
      <w:bookmarkStart w:id="0" w:name="_Ref313286531"/>
      <w:r w:rsidRPr="001C3CDB">
        <w:rPr>
          <w:rFonts w:ascii="Tahoma" w:hAnsi="Tahoma" w:cs="Tahoma"/>
          <w:sz w:val="20"/>
          <w:szCs w:val="20"/>
        </w:rPr>
        <w:t>II.</w:t>
      </w:r>
    </w:p>
    <w:p w14:paraId="580E39D4"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PŘEDMĚT SMLOUVY</w:t>
      </w:r>
      <w:bookmarkEnd w:id="0"/>
    </w:p>
    <w:p w14:paraId="550EC854" w14:textId="31533A6B" w:rsidR="00255F57" w:rsidRPr="00A73E97" w:rsidRDefault="00255F57" w:rsidP="00A73E97">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se touto Smlouvou zavazuje </w:t>
      </w:r>
      <w:r w:rsidR="00DB200A" w:rsidRPr="001C3CDB">
        <w:rPr>
          <w:rFonts w:ascii="Tahoma" w:hAnsi="Tahoma" w:cs="Tahoma"/>
          <w:sz w:val="20"/>
          <w:szCs w:val="20"/>
        </w:rPr>
        <w:t>v souladu s</w:t>
      </w:r>
      <w:r w:rsidR="00BD633E" w:rsidRPr="001C3CDB">
        <w:rPr>
          <w:rFonts w:ascii="Tahoma" w:hAnsi="Tahoma" w:cs="Tahoma"/>
          <w:sz w:val="20"/>
          <w:szCs w:val="20"/>
        </w:rPr>
        <w:t xml:space="preserve"> jednotlivými </w:t>
      </w:r>
      <w:r w:rsidR="00DB200A" w:rsidRPr="001C3CDB">
        <w:rPr>
          <w:rFonts w:ascii="Tahoma" w:hAnsi="Tahoma" w:cs="Tahoma"/>
          <w:sz w:val="20"/>
          <w:szCs w:val="20"/>
        </w:rPr>
        <w:t xml:space="preserve">objednávkami </w:t>
      </w:r>
      <w:r w:rsidRPr="001C3CDB">
        <w:rPr>
          <w:rFonts w:ascii="Tahoma" w:hAnsi="Tahoma" w:cs="Tahoma"/>
          <w:sz w:val="20"/>
          <w:szCs w:val="20"/>
        </w:rPr>
        <w:t xml:space="preserve">provést pro Objednatele na svůj náklad a nebezpečí dílo, </w:t>
      </w:r>
      <w:r w:rsidR="0094468A">
        <w:rPr>
          <w:rFonts w:ascii="Tahoma" w:hAnsi="Tahoma" w:cs="Tahoma"/>
          <w:sz w:val="20"/>
          <w:szCs w:val="20"/>
        </w:rPr>
        <w:t xml:space="preserve">jehož předmětem </w:t>
      </w:r>
      <w:r w:rsidR="00A73E97">
        <w:rPr>
          <w:rFonts w:ascii="Tahoma" w:hAnsi="Tahoma" w:cs="Tahoma"/>
          <w:sz w:val="20"/>
          <w:szCs w:val="20"/>
        </w:rPr>
        <w:t>je</w:t>
      </w:r>
      <w:r w:rsidR="0094468A" w:rsidRPr="0094468A">
        <w:rPr>
          <w:rFonts w:ascii="Tahoma" w:hAnsi="Tahoma" w:cs="Tahoma"/>
          <w:sz w:val="20"/>
          <w:szCs w:val="20"/>
        </w:rPr>
        <w:t xml:space="preserve"> </w:t>
      </w:r>
      <w:r w:rsidR="0094468A" w:rsidRPr="00A73E97">
        <w:rPr>
          <w:rFonts w:ascii="Tahoma" w:hAnsi="Tahoma" w:cs="Tahoma"/>
          <w:b/>
          <w:sz w:val="20"/>
          <w:szCs w:val="20"/>
        </w:rPr>
        <w:t>měření a</w:t>
      </w:r>
      <w:r w:rsidR="00A73E97">
        <w:rPr>
          <w:rFonts w:ascii="Tahoma" w:hAnsi="Tahoma" w:cs="Tahoma"/>
          <w:b/>
          <w:sz w:val="20"/>
          <w:szCs w:val="20"/>
        </w:rPr>
        <w:t> </w:t>
      </w:r>
      <w:r w:rsidR="0094468A" w:rsidRPr="00A73E97">
        <w:rPr>
          <w:rFonts w:ascii="Tahoma" w:hAnsi="Tahoma" w:cs="Tahoma"/>
          <w:b/>
          <w:sz w:val="20"/>
          <w:szCs w:val="20"/>
        </w:rPr>
        <w:t xml:space="preserve">hodnocení </w:t>
      </w:r>
      <w:proofErr w:type="spellStart"/>
      <w:r w:rsidR="0094468A" w:rsidRPr="00A73E97">
        <w:rPr>
          <w:rFonts w:ascii="Tahoma" w:hAnsi="Tahoma" w:cs="Tahoma"/>
          <w:b/>
          <w:sz w:val="20"/>
          <w:szCs w:val="20"/>
        </w:rPr>
        <w:t>fotoelektrochemických</w:t>
      </w:r>
      <w:proofErr w:type="spellEnd"/>
      <w:r w:rsidR="0094468A" w:rsidRPr="00A73E97">
        <w:rPr>
          <w:rFonts w:ascii="Tahoma" w:hAnsi="Tahoma" w:cs="Tahoma"/>
          <w:b/>
          <w:sz w:val="20"/>
          <w:szCs w:val="20"/>
        </w:rPr>
        <w:t xml:space="preserve"> vlastností zkoumaných </w:t>
      </w:r>
      <w:proofErr w:type="spellStart"/>
      <w:r w:rsidR="0094468A" w:rsidRPr="00A73E97">
        <w:rPr>
          <w:rFonts w:ascii="Tahoma" w:hAnsi="Tahoma" w:cs="Tahoma"/>
          <w:b/>
          <w:sz w:val="20"/>
          <w:szCs w:val="20"/>
        </w:rPr>
        <w:t>nanomateriálů</w:t>
      </w:r>
      <w:proofErr w:type="spellEnd"/>
      <w:r w:rsidR="0094468A" w:rsidRPr="00A73E97">
        <w:rPr>
          <w:rFonts w:ascii="Tahoma" w:hAnsi="Tahoma" w:cs="Tahoma"/>
          <w:b/>
          <w:sz w:val="20"/>
          <w:szCs w:val="20"/>
        </w:rPr>
        <w:t xml:space="preserve"> s</w:t>
      </w:r>
      <w:r w:rsidR="00A73E97">
        <w:rPr>
          <w:rFonts w:ascii="Tahoma" w:hAnsi="Tahoma" w:cs="Tahoma"/>
          <w:b/>
          <w:sz w:val="20"/>
          <w:szCs w:val="20"/>
        </w:rPr>
        <w:t> </w:t>
      </w:r>
      <w:proofErr w:type="spellStart"/>
      <w:r w:rsidR="0094468A" w:rsidRPr="00A73E97">
        <w:rPr>
          <w:rFonts w:ascii="Tahoma" w:hAnsi="Tahoma" w:cs="Tahoma"/>
          <w:b/>
          <w:sz w:val="20"/>
          <w:szCs w:val="20"/>
        </w:rPr>
        <w:t>virucidním</w:t>
      </w:r>
      <w:proofErr w:type="spellEnd"/>
      <w:r w:rsidR="0094468A" w:rsidRPr="00A73E97">
        <w:rPr>
          <w:rFonts w:ascii="Tahoma" w:hAnsi="Tahoma" w:cs="Tahoma"/>
          <w:b/>
          <w:sz w:val="20"/>
          <w:szCs w:val="20"/>
        </w:rPr>
        <w:t xml:space="preserve"> a</w:t>
      </w:r>
      <w:r w:rsidR="00286854">
        <w:rPr>
          <w:rFonts w:ascii="Tahoma" w:hAnsi="Tahoma" w:cs="Tahoma"/>
          <w:b/>
          <w:sz w:val="20"/>
          <w:szCs w:val="20"/>
        </w:rPr>
        <w:t> </w:t>
      </w:r>
      <w:proofErr w:type="spellStart"/>
      <w:r w:rsidR="0094468A" w:rsidRPr="00A73E97">
        <w:rPr>
          <w:rFonts w:ascii="Tahoma" w:hAnsi="Tahoma" w:cs="Tahoma"/>
          <w:b/>
          <w:sz w:val="20"/>
          <w:szCs w:val="20"/>
        </w:rPr>
        <w:t>bakterocidním</w:t>
      </w:r>
      <w:proofErr w:type="spellEnd"/>
      <w:r w:rsidR="0094468A" w:rsidRPr="00A73E97">
        <w:rPr>
          <w:rFonts w:ascii="Tahoma" w:hAnsi="Tahoma" w:cs="Tahoma"/>
          <w:b/>
          <w:sz w:val="20"/>
          <w:szCs w:val="20"/>
        </w:rPr>
        <w:t xml:space="preserve"> účinkem</w:t>
      </w:r>
      <w:r w:rsidR="00A73E97">
        <w:rPr>
          <w:rFonts w:ascii="Tahoma" w:hAnsi="Tahoma" w:cs="Tahoma"/>
          <w:sz w:val="20"/>
          <w:szCs w:val="20"/>
        </w:rPr>
        <w:t>,</w:t>
      </w:r>
      <w:r w:rsidR="0094468A" w:rsidRPr="0094468A">
        <w:rPr>
          <w:rFonts w:ascii="Tahoma" w:hAnsi="Tahoma" w:cs="Tahoma"/>
          <w:sz w:val="20"/>
          <w:szCs w:val="20"/>
        </w:rPr>
        <w:t xml:space="preserve"> </w:t>
      </w:r>
      <w:r w:rsidR="00446AFF" w:rsidRPr="00A73E97">
        <w:rPr>
          <w:rFonts w:ascii="Tahoma" w:hAnsi="Tahoma" w:cs="Tahoma"/>
          <w:sz w:val="20"/>
          <w:szCs w:val="20"/>
        </w:rPr>
        <w:t xml:space="preserve">a to </w:t>
      </w:r>
      <w:r w:rsidR="004C5CFF" w:rsidRPr="00A73E97">
        <w:rPr>
          <w:rFonts w:ascii="Tahoma" w:hAnsi="Tahoma" w:cs="Tahoma"/>
          <w:sz w:val="20"/>
          <w:szCs w:val="20"/>
        </w:rPr>
        <w:t xml:space="preserve">v celkovém součtu cen vyplacených za </w:t>
      </w:r>
      <w:r w:rsidR="00232FA1" w:rsidRPr="00A73E97">
        <w:rPr>
          <w:rFonts w:ascii="Tahoma" w:hAnsi="Tahoma" w:cs="Tahoma"/>
          <w:sz w:val="20"/>
          <w:szCs w:val="20"/>
        </w:rPr>
        <w:t>jednotlivé úkony</w:t>
      </w:r>
      <w:r w:rsidR="004C5CFF" w:rsidRPr="00A73E97">
        <w:rPr>
          <w:rFonts w:ascii="Tahoma" w:hAnsi="Tahoma" w:cs="Tahoma"/>
          <w:sz w:val="20"/>
          <w:szCs w:val="20"/>
        </w:rPr>
        <w:t xml:space="preserve"> maximálně do výše předpokládané hodnoty Veřejné zakázky, která činí </w:t>
      </w:r>
      <w:r w:rsidR="005A2F2B">
        <w:rPr>
          <w:rFonts w:ascii="Tahoma" w:hAnsi="Tahoma" w:cs="Tahoma"/>
          <w:sz w:val="20"/>
          <w:szCs w:val="20"/>
        </w:rPr>
        <w:t>2</w:t>
      </w:r>
      <w:r w:rsidR="00A73E97">
        <w:rPr>
          <w:rFonts w:ascii="Tahoma" w:hAnsi="Tahoma" w:cs="Tahoma"/>
          <w:sz w:val="20"/>
          <w:szCs w:val="20"/>
        </w:rPr>
        <w:t>0</w:t>
      </w:r>
      <w:r w:rsidR="004C5CFF" w:rsidRPr="00A73E97">
        <w:rPr>
          <w:rFonts w:ascii="Tahoma" w:hAnsi="Tahoma" w:cs="Tahoma"/>
          <w:sz w:val="20"/>
          <w:szCs w:val="20"/>
        </w:rPr>
        <w:t>0</w:t>
      </w:r>
      <w:r w:rsidR="00232FA1" w:rsidRPr="00A73E97">
        <w:rPr>
          <w:rFonts w:ascii="Tahoma" w:hAnsi="Tahoma" w:cs="Tahoma"/>
          <w:sz w:val="20"/>
          <w:szCs w:val="20"/>
        </w:rPr>
        <w:t xml:space="preserve"> 000,00 Kč bez DPH</w:t>
      </w:r>
      <w:r w:rsidR="00446AFF" w:rsidRPr="00A73E97">
        <w:rPr>
          <w:rFonts w:ascii="Tahoma" w:hAnsi="Tahoma" w:cs="Tahoma"/>
          <w:sz w:val="20"/>
          <w:szCs w:val="20"/>
        </w:rPr>
        <w:t xml:space="preserve"> </w:t>
      </w:r>
      <w:r w:rsidR="00A73E97">
        <w:rPr>
          <w:rFonts w:ascii="Tahoma" w:hAnsi="Tahoma" w:cs="Tahoma"/>
          <w:sz w:val="20"/>
          <w:szCs w:val="20"/>
        </w:rPr>
        <w:t>(</w:t>
      </w:r>
      <w:r w:rsidRPr="00A73E97">
        <w:rPr>
          <w:rFonts w:ascii="Tahoma" w:hAnsi="Tahoma" w:cs="Tahoma"/>
          <w:sz w:val="20"/>
          <w:szCs w:val="20"/>
        </w:rPr>
        <w:t>souhrnně dále jen „Plnění“</w:t>
      </w:r>
      <w:r w:rsidR="00A73E97">
        <w:rPr>
          <w:rFonts w:ascii="Tahoma" w:hAnsi="Tahoma" w:cs="Tahoma"/>
          <w:sz w:val="20"/>
          <w:szCs w:val="20"/>
        </w:rPr>
        <w:t>)</w:t>
      </w:r>
      <w:r w:rsidR="00DB200A" w:rsidRPr="00A73E97">
        <w:rPr>
          <w:rFonts w:ascii="Tahoma" w:hAnsi="Tahoma" w:cs="Tahoma"/>
          <w:sz w:val="20"/>
          <w:szCs w:val="20"/>
        </w:rPr>
        <w:t>.</w:t>
      </w:r>
      <w:r w:rsidR="00A73E97">
        <w:rPr>
          <w:rFonts w:ascii="Tahoma" w:hAnsi="Tahoma" w:cs="Tahoma"/>
          <w:sz w:val="20"/>
          <w:szCs w:val="20"/>
        </w:rPr>
        <w:t xml:space="preserve"> Technická specifikace Plnění je uvedena v příloze č. 1 Smlouvy.</w:t>
      </w:r>
    </w:p>
    <w:p w14:paraId="268E31F6" w14:textId="23B608A8" w:rsidR="00DB200A" w:rsidRPr="001C3CDB" w:rsidRDefault="00BD633E" w:rsidP="001C3CDB">
      <w:pPr>
        <w:pStyle w:val="Odstavecseseznamem"/>
        <w:keepLines/>
        <w:spacing w:before="120" w:after="0" w:line="240" w:lineRule="auto"/>
        <w:ind w:left="567"/>
        <w:contextualSpacing w:val="0"/>
        <w:jc w:val="both"/>
        <w:rPr>
          <w:rFonts w:ascii="Tahoma" w:hAnsi="Tahoma" w:cs="Tahoma"/>
          <w:sz w:val="20"/>
          <w:szCs w:val="20"/>
        </w:rPr>
      </w:pPr>
      <w:r w:rsidRPr="001C3CDB">
        <w:rPr>
          <w:rFonts w:ascii="Tahoma" w:hAnsi="Tahoma" w:cs="Tahoma"/>
          <w:sz w:val="20"/>
          <w:szCs w:val="20"/>
        </w:rPr>
        <w:t xml:space="preserve">Plnění bude prováděno dílčími plněními, které </w:t>
      </w:r>
      <w:r w:rsidR="00DB200A" w:rsidRPr="001C3CDB">
        <w:rPr>
          <w:rFonts w:ascii="Tahoma" w:hAnsi="Tahoma" w:cs="Tahoma"/>
          <w:sz w:val="20"/>
          <w:szCs w:val="20"/>
        </w:rPr>
        <w:t xml:space="preserve">budou </w:t>
      </w:r>
      <w:r w:rsidR="00F3785E" w:rsidRPr="001C3CDB">
        <w:rPr>
          <w:rFonts w:ascii="Tahoma" w:hAnsi="Tahoma" w:cs="Tahoma"/>
          <w:sz w:val="20"/>
          <w:szCs w:val="20"/>
        </w:rPr>
        <w:t xml:space="preserve">co do počtu a typu </w:t>
      </w:r>
      <w:r w:rsidR="00A73E97">
        <w:rPr>
          <w:rFonts w:ascii="Tahoma" w:hAnsi="Tahoma" w:cs="Tahoma"/>
          <w:sz w:val="20"/>
          <w:szCs w:val="20"/>
        </w:rPr>
        <w:t>prováděných služeb</w:t>
      </w:r>
      <w:r w:rsidR="00F3785E" w:rsidRPr="001C3CDB">
        <w:rPr>
          <w:rFonts w:ascii="Tahoma" w:hAnsi="Tahoma" w:cs="Tahoma"/>
          <w:sz w:val="20"/>
          <w:szCs w:val="20"/>
        </w:rPr>
        <w:t xml:space="preserve"> </w:t>
      </w:r>
      <w:r w:rsidR="00DB200A" w:rsidRPr="001C3CDB">
        <w:rPr>
          <w:rFonts w:ascii="Tahoma" w:hAnsi="Tahoma" w:cs="Tahoma"/>
          <w:sz w:val="20"/>
          <w:szCs w:val="20"/>
        </w:rPr>
        <w:t>přesně specifikovány v</w:t>
      </w:r>
      <w:r w:rsidRPr="001C3CDB">
        <w:rPr>
          <w:rFonts w:ascii="Tahoma" w:hAnsi="Tahoma" w:cs="Tahoma"/>
          <w:sz w:val="20"/>
          <w:szCs w:val="20"/>
        </w:rPr>
        <w:t xml:space="preserve"> jednotlivých </w:t>
      </w:r>
      <w:r w:rsidR="00DB200A" w:rsidRPr="001C3CDB">
        <w:rPr>
          <w:rFonts w:ascii="Tahoma" w:hAnsi="Tahoma" w:cs="Tahoma"/>
          <w:sz w:val="20"/>
          <w:szCs w:val="20"/>
        </w:rPr>
        <w:t xml:space="preserve">objednávkách </w:t>
      </w:r>
      <w:r w:rsidR="005F7C47">
        <w:rPr>
          <w:rFonts w:ascii="Tahoma" w:hAnsi="Tahoma" w:cs="Tahoma"/>
          <w:sz w:val="20"/>
          <w:szCs w:val="20"/>
        </w:rPr>
        <w:t>(</w:t>
      </w:r>
      <w:r w:rsidR="003C4F1D" w:rsidRPr="001C3CDB">
        <w:rPr>
          <w:rFonts w:ascii="Tahoma" w:hAnsi="Tahoma" w:cs="Tahoma"/>
          <w:sz w:val="20"/>
          <w:szCs w:val="20"/>
        </w:rPr>
        <w:t>dále jen „</w:t>
      </w:r>
      <w:r w:rsidR="001211A3" w:rsidRPr="001C3CDB">
        <w:rPr>
          <w:rFonts w:ascii="Tahoma" w:hAnsi="Tahoma" w:cs="Tahoma"/>
          <w:sz w:val="20"/>
          <w:szCs w:val="20"/>
        </w:rPr>
        <w:t>D</w:t>
      </w:r>
      <w:r w:rsidR="003C4F1D" w:rsidRPr="001C3CDB">
        <w:rPr>
          <w:rFonts w:ascii="Tahoma" w:hAnsi="Tahoma" w:cs="Tahoma"/>
          <w:sz w:val="20"/>
          <w:szCs w:val="20"/>
        </w:rPr>
        <w:t>ílčí plnění“</w:t>
      </w:r>
      <w:r w:rsidR="005F7C47">
        <w:rPr>
          <w:rFonts w:ascii="Tahoma" w:hAnsi="Tahoma" w:cs="Tahoma"/>
          <w:sz w:val="20"/>
          <w:szCs w:val="20"/>
        </w:rPr>
        <w:t>)</w:t>
      </w:r>
      <w:r w:rsidR="00DB200A" w:rsidRPr="001C3CDB">
        <w:rPr>
          <w:rFonts w:ascii="Tahoma" w:hAnsi="Tahoma" w:cs="Tahoma"/>
          <w:sz w:val="20"/>
          <w:szCs w:val="20"/>
        </w:rPr>
        <w:t>.</w:t>
      </w:r>
    </w:p>
    <w:p w14:paraId="381F7AB1" w14:textId="74D125A9" w:rsidR="00446AFF" w:rsidRPr="001C3CDB" w:rsidRDefault="00446AFF" w:rsidP="001C3CDB">
      <w:pPr>
        <w:pStyle w:val="Odstavecseseznamem"/>
        <w:keepLines/>
        <w:spacing w:before="120" w:after="0" w:line="240" w:lineRule="auto"/>
        <w:ind w:left="567"/>
        <w:contextualSpacing w:val="0"/>
        <w:jc w:val="both"/>
        <w:rPr>
          <w:rFonts w:ascii="Tahoma" w:hAnsi="Tahoma" w:cs="Tahoma"/>
          <w:sz w:val="20"/>
          <w:szCs w:val="20"/>
        </w:rPr>
      </w:pPr>
      <w:r w:rsidRPr="001C3CDB">
        <w:rPr>
          <w:rFonts w:ascii="Tahoma" w:hAnsi="Tahoma" w:cs="Tahoma"/>
          <w:sz w:val="20"/>
          <w:szCs w:val="20"/>
        </w:rPr>
        <w:t xml:space="preserve">Smluvní strany tuto smlouvu uzavírají jako smlouvu rámcovou, a tudíž </w:t>
      </w:r>
      <w:r w:rsidR="00A73E97">
        <w:rPr>
          <w:rFonts w:ascii="Tahoma" w:hAnsi="Tahoma" w:cs="Tahoma"/>
          <w:sz w:val="20"/>
          <w:szCs w:val="20"/>
        </w:rPr>
        <w:t>Z</w:t>
      </w:r>
      <w:r w:rsidRPr="001C3CDB">
        <w:rPr>
          <w:rFonts w:ascii="Tahoma" w:hAnsi="Tahoma" w:cs="Tahoma"/>
          <w:sz w:val="20"/>
          <w:szCs w:val="20"/>
        </w:rPr>
        <w:t xml:space="preserve">hotovitel pro </w:t>
      </w:r>
      <w:r w:rsidR="00A73E97">
        <w:rPr>
          <w:rFonts w:ascii="Tahoma" w:hAnsi="Tahoma" w:cs="Tahoma"/>
          <w:sz w:val="20"/>
          <w:szCs w:val="20"/>
        </w:rPr>
        <w:t>O</w:t>
      </w:r>
      <w:r w:rsidRPr="001C3CDB">
        <w:rPr>
          <w:rFonts w:ascii="Tahoma" w:hAnsi="Tahoma" w:cs="Tahoma"/>
          <w:sz w:val="20"/>
          <w:szCs w:val="20"/>
        </w:rPr>
        <w:t xml:space="preserve">bjednatele provede pouze </w:t>
      </w:r>
      <w:r w:rsidR="00A73E97">
        <w:rPr>
          <w:rFonts w:ascii="Tahoma" w:hAnsi="Tahoma" w:cs="Tahoma"/>
          <w:sz w:val="20"/>
          <w:szCs w:val="20"/>
        </w:rPr>
        <w:t>Dílčí plnění</w:t>
      </w:r>
      <w:r w:rsidRPr="001C3CDB">
        <w:rPr>
          <w:rFonts w:ascii="Tahoma" w:hAnsi="Tahoma" w:cs="Tahoma"/>
          <w:sz w:val="20"/>
          <w:szCs w:val="20"/>
        </w:rPr>
        <w:t xml:space="preserve"> dle dílčích objednávek a za tyto mu </w:t>
      </w:r>
      <w:r w:rsidR="00A73E97">
        <w:rPr>
          <w:rFonts w:ascii="Tahoma" w:hAnsi="Tahoma" w:cs="Tahoma"/>
          <w:sz w:val="20"/>
          <w:szCs w:val="20"/>
        </w:rPr>
        <w:t>O</w:t>
      </w:r>
      <w:r w:rsidRPr="001C3CDB">
        <w:rPr>
          <w:rFonts w:ascii="Tahoma" w:hAnsi="Tahoma" w:cs="Tahoma"/>
          <w:sz w:val="20"/>
          <w:szCs w:val="20"/>
        </w:rPr>
        <w:t>bjednatel uhradí sjednanou cenu</w:t>
      </w:r>
      <w:r w:rsidR="003C4F1D" w:rsidRPr="001C3CDB">
        <w:rPr>
          <w:rFonts w:ascii="Tahoma" w:hAnsi="Tahoma" w:cs="Tahoma"/>
          <w:sz w:val="20"/>
          <w:szCs w:val="20"/>
        </w:rPr>
        <w:t>, přičemž</w:t>
      </w:r>
      <w:r w:rsidRPr="001C3CDB">
        <w:rPr>
          <w:rFonts w:ascii="Tahoma" w:hAnsi="Tahoma" w:cs="Tahoma"/>
          <w:sz w:val="20"/>
          <w:szCs w:val="20"/>
        </w:rPr>
        <w:t xml:space="preserve"> </w:t>
      </w:r>
      <w:r w:rsidR="00232FA1">
        <w:rPr>
          <w:rFonts w:ascii="Tahoma" w:hAnsi="Tahoma" w:cs="Tahoma"/>
          <w:sz w:val="20"/>
          <w:szCs w:val="20"/>
        </w:rPr>
        <w:t>O</w:t>
      </w:r>
      <w:r w:rsidRPr="001C3CDB">
        <w:rPr>
          <w:rFonts w:ascii="Tahoma" w:hAnsi="Tahoma" w:cs="Tahoma"/>
          <w:sz w:val="20"/>
          <w:szCs w:val="20"/>
        </w:rPr>
        <w:t xml:space="preserve">bjednatel není dle této </w:t>
      </w:r>
      <w:r w:rsidR="00082B09">
        <w:rPr>
          <w:rFonts w:ascii="Tahoma" w:hAnsi="Tahoma" w:cs="Tahoma"/>
          <w:sz w:val="20"/>
          <w:szCs w:val="20"/>
        </w:rPr>
        <w:t>S</w:t>
      </w:r>
      <w:r w:rsidRPr="001C3CDB">
        <w:rPr>
          <w:rFonts w:ascii="Tahoma" w:hAnsi="Tahoma" w:cs="Tahoma"/>
          <w:sz w:val="20"/>
          <w:szCs w:val="20"/>
        </w:rPr>
        <w:t xml:space="preserve">mlouvy povinen vyčerpat </w:t>
      </w:r>
      <w:r w:rsidR="00A275C6" w:rsidRPr="001C3CDB">
        <w:rPr>
          <w:rFonts w:ascii="Tahoma" w:hAnsi="Tahoma" w:cs="Tahoma"/>
          <w:sz w:val="20"/>
          <w:szCs w:val="20"/>
        </w:rPr>
        <w:t>sjednan</w:t>
      </w:r>
      <w:r w:rsidR="00232FA1">
        <w:rPr>
          <w:rFonts w:ascii="Tahoma" w:hAnsi="Tahoma" w:cs="Tahoma"/>
          <w:sz w:val="20"/>
          <w:szCs w:val="20"/>
        </w:rPr>
        <w:t>ou</w:t>
      </w:r>
      <w:r w:rsidR="00A275C6" w:rsidRPr="001C3CDB">
        <w:rPr>
          <w:rFonts w:ascii="Tahoma" w:hAnsi="Tahoma" w:cs="Tahoma"/>
          <w:sz w:val="20"/>
          <w:szCs w:val="20"/>
        </w:rPr>
        <w:t xml:space="preserve"> </w:t>
      </w:r>
      <w:r w:rsidRPr="001C3CDB">
        <w:rPr>
          <w:rFonts w:ascii="Tahoma" w:hAnsi="Tahoma" w:cs="Tahoma"/>
          <w:sz w:val="20"/>
          <w:szCs w:val="20"/>
        </w:rPr>
        <w:t xml:space="preserve">maximální </w:t>
      </w:r>
      <w:r w:rsidR="00232FA1">
        <w:rPr>
          <w:rFonts w:ascii="Tahoma" w:hAnsi="Tahoma" w:cs="Tahoma"/>
          <w:sz w:val="20"/>
          <w:szCs w:val="20"/>
        </w:rPr>
        <w:t>hodnotu, a to bez jakýchkoliv sankcí či plateb Zhotoviteli za nevyčerpanou část</w:t>
      </w:r>
      <w:r w:rsidR="00A275C6" w:rsidRPr="001C3CDB">
        <w:rPr>
          <w:rFonts w:ascii="Tahoma" w:hAnsi="Tahoma" w:cs="Tahoma"/>
          <w:sz w:val="20"/>
          <w:szCs w:val="20"/>
        </w:rPr>
        <w:t xml:space="preserve">. </w:t>
      </w:r>
    </w:p>
    <w:p w14:paraId="5DEB14F4" w14:textId="00E3787C" w:rsidR="00255F57" w:rsidRPr="001C3CDB" w:rsidRDefault="00255F57" w:rsidP="001C3CDB">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Objednatel se touto Smlouvou zavazuje poskytnout Zhotoviteli nezbytně nutnou součinnost při poskytování Plnění Zhotovitelem v rozsahu vyplývajícím z této Smlouvy. </w:t>
      </w:r>
    </w:p>
    <w:p w14:paraId="1E8FADE2" w14:textId="036F35E8" w:rsidR="00255F57" w:rsidRPr="001C3CDB" w:rsidRDefault="00255F57" w:rsidP="001C3CDB">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se zavazuje řádně a včas provedené Plnění</w:t>
      </w:r>
      <w:r w:rsidR="00A73E97">
        <w:rPr>
          <w:rFonts w:ascii="Tahoma" w:hAnsi="Tahoma" w:cs="Tahoma"/>
          <w:sz w:val="20"/>
          <w:szCs w:val="20"/>
        </w:rPr>
        <w:t xml:space="preserve"> či Dílčí plnění</w:t>
      </w:r>
      <w:r w:rsidRPr="001C3CDB">
        <w:rPr>
          <w:rFonts w:ascii="Tahoma" w:hAnsi="Tahoma" w:cs="Tahoma"/>
          <w:sz w:val="20"/>
          <w:szCs w:val="20"/>
        </w:rPr>
        <w:t xml:space="preserve"> převzít a zaplatit Zhotoviteli dohodnutou cenu, a to za podmínek stanovených dále touto Smlouvou.</w:t>
      </w:r>
    </w:p>
    <w:p w14:paraId="090E7765" w14:textId="77777777" w:rsidR="00255F57" w:rsidRPr="001C3CDB" w:rsidRDefault="00255F57" w:rsidP="001C3CDB">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Jakékoliv vícepráce oproti původně sjednanému rozsahu předmětu této Smlouvy musí být smluvními stranami předem písemně dohodnuty, a to včetně dohody o změně ceny Plnění v důsledku provedení víceprací. V případě, že Zhotovitel provede vícepráce v rozporu s tímto odstavcem této Smlouvy, nemá vůči Objednateli nárok na zaplacení ceny takových víceprací ani na jinou náhradu. </w:t>
      </w:r>
    </w:p>
    <w:p w14:paraId="284A3A62" w14:textId="77777777"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z w:val="20"/>
          <w:szCs w:val="20"/>
        </w:rPr>
      </w:pPr>
      <w:bookmarkStart w:id="1" w:name="_Ref312235268"/>
      <w:r w:rsidRPr="001C3CDB">
        <w:rPr>
          <w:rFonts w:ascii="Tahoma" w:hAnsi="Tahoma" w:cs="Tahoma"/>
          <w:sz w:val="20"/>
          <w:szCs w:val="20"/>
        </w:rPr>
        <w:t>III.</w:t>
      </w:r>
    </w:p>
    <w:p w14:paraId="42AE832A" w14:textId="77777777" w:rsidR="00255F57" w:rsidRPr="001C3CDB" w:rsidRDefault="00637592" w:rsidP="001C3CDB">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 xml:space="preserve">OBJEDNÁVKY DÍLČÍHO PLNĚNÍ, </w:t>
      </w:r>
      <w:r w:rsidR="00255F57" w:rsidRPr="001C3CDB">
        <w:rPr>
          <w:rFonts w:ascii="Tahoma" w:hAnsi="Tahoma" w:cs="Tahoma"/>
          <w:sz w:val="20"/>
          <w:szCs w:val="20"/>
        </w:rPr>
        <w:t>DOBA A MÍSTO PLNĚNÍ</w:t>
      </w:r>
    </w:p>
    <w:p w14:paraId="3BEAB9A0" w14:textId="2BFEA867" w:rsidR="00BD633E" w:rsidRPr="001C3CDB" w:rsidRDefault="00BD633E" w:rsidP="001C3CDB">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bookmarkStart w:id="2" w:name="_Ref281813624"/>
      <w:r w:rsidRPr="001C3CDB">
        <w:rPr>
          <w:rFonts w:ascii="Tahoma" w:hAnsi="Tahoma" w:cs="Tahoma"/>
          <w:sz w:val="20"/>
          <w:szCs w:val="20"/>
        </w:rPr>
        <w:t xml:space="preserve">Plnění bude </w:t>
      </w:r>
      <w:r w:rsidR="00DB2AAE" w:rsidRPr="001C3CDB">
        <w:rPr>
          <w:rFonts w:ascii="Tahoma" w:hAnsi="Tahoma" w:cs="Tahoma"/>
          <w:sz w:val="20"/>
          <w:szCs w:val="20"/>
        </w:rPr>
        <w:t>Z</w:t>
      </w:r>
      <w:r w:rsidRPr="001C3CDB">
        <w:rPr>
          <w:rFonts w:ascii="Tahoma" w:hAnsi="Tahoma" w:cs="Tahoma"/>
          <w:sz w:val="20"/>
          <w:szCs w:val="20"/>
        </w:rPr>
        <w:t>hotovitel</w:t>
      </w:r>
      <w:r w:rsidR="00DB2AAE" w:rsidRPr="001C3CDB">
        <w:rPr>
          <w:rFonts w:ascii="Tahoma" w:hAnsi="Tahoma" w:cs="Tahoma"/>
          <w:sz w:val="20"/>
          <w:szCs w:val="20"/>
        </w:rPr>
        <w:t>em</w:t>
      </w:r>
      <w:r w:rsidRPr="001C3CDB">
        <w:rPr>
          <w:rFonts w:ascii="Tahoma" w:hAnsi="Tahoma" w:cs="Tahoma"/>
          <w:sz w:val="20"/>
          <w:szCs w:val="20"/>
        </w:rPr>
        <w:t xml:space="preserve"> prováděno Dílčími plněními na základě jednotlivých objednávek</w:t>
      </w:r>
      <w:r w:rsidR="00637592" w:rsidRPr="001C3CDB">
        <w:rPr>
          <w:rFonts w:ascii="Tahoma" w:hAnsi="Tahoma" w:cs="Tahoma"/>
          <w:sz w:val="20"/>
          <w:szCs w:val="20"/>
        </w:rPr>
        <w:t>.</w:t>
      </w:r>
      <w:r w:rsidRPr="001C3CDB">
        <w:rPr>
          <w:rFonts w:ascii="Tahoma" w:hAnsi="Tahoma" w:cs="Tahoma"/>
          <w:sz w:val="20"/>
          <w:szCs w:val="20"/>
        </w:rPr>
        <w:t xml:space="preserve"> </w:t>
      </w:r>
      <w:r w:rsidR="00637592" w:rsidRPr="001C3CDB">
        <w:rPr>
          <w:rFonts w:ascii="Tahoma" w:hAnsi="Tahoma" w:cs="Tahoma"/>
          <w:sz w:val="20"/>
          <w:szCs w:val="20"/>
        </w:rPr>
        <w:t>O</w:t>
      </w:r>
      <w:r w:rsidRPr="001C3CDB">
        <w:rPr>
          <w:rFonts w:ascii="Tahoma" w:hAnsi="Tahoma" w:cs="Tahoma"/>
          <w:sz w:val="20"/>
          <w:szCs w:val="20"/>
        </w:rPr>
        <w:t xml:space="preserve">bjednávky budou </w:t>
      </w:r>
      <w:r w:rsidR="00DB2AAE" w:rsidRPr="001C3CDB">
        <w:rPr>
          <w:rFonts w:ascii="Tahoma" w:hAnsi="Tahoma" w:cs="Tahoma"/>
          <w:sz w:val="20"/>
          <w:szCs w:val="20"/>
        </w:rPr>
        <w:t>Z</w:t>
      </w:r>
      <w:r w:rsidRPr="001C3CDB">
        <w:rPr>
          <w:rFonts w:ascii="Tahoma" w:hAnsi="Tahoma" w:cs="Tahoma"/>
          <w:sz w:val="20"/>
          <w:szCs w:val="20"/>
        </w:rPr>
        <w:t xml:space="preserve">hotoviteli doručeny </w:t>
      </w:r>
      <w:r w:rsidR="00DB2AAE" w:rsidRPr="001C3CDB">
        <w:rPr>
          <w:rFonts w:ascii="Tahoma" w:hAnsi="Tahoma" w:cs="Tahoma"/>
          <w:sz w:val="20"/>
          <w:szCs w:val="20"/>
        </w:rPr>
        <w:t>O</w:t>
      </w:r>
      <w:r w:rsidRPr="001C3CDB">
        <w:rPr>
          <w:rFonts w:ascii="Tahoma" w:hAnsi="Tahoma" w:cs="Tahoma"/>
          <w:sz w:val="20"/>
          <w:szCs w:val="20"/>
        </w:rPr>
        <w:t xml:space="preserve">bjednatelem na e-mailovou adresu </w:t>
      </w:r>
      <w:r w:rsidR="00DE1734" w:rsidRPr="00914C5B">
        <w:rPr>
          <w:rFonts w:ascii="Tahoma" w:hAnsi="Tahoma" w:cs="Tahoma"/>
          <w:sz w:val="20"/>
          <w:szCs w:val="20"/>
          <w:highlight w:val="yellow"/>
        </w:rPr>
        <w:t>[DOPLNÍ ÚČASTNÍK]</w:t>
      </w:r>
      <w:r w:rsidR="00637592" w:rsidRPr="001C3CDB">
        <w:rPr>
          <w:rFonts w:ascii="Tahoma" w:hAnsi="Tahoma" w:cs="Tahoma"/>
          <w:sz w:val="20"/>
          <w:szCs w:val="20"/>
        </w:rPr>
        <w:t xml:space="preserve">; </w:t>
      </w:r>
      <w:r w:rsidR="00DB2AAE" w:rsidRPr="001C3CDB">
        <w:rPr>
          <w:rFonts w:ascii="Tahoma" w:hAnsi="Tahoma" w:cs="Tahoma"/>
          <w:sz w:val="20"/>
          <w:szCs w:val="20"/>
        </w:rPr>
        <w:t>Z</w:t>
      </w:r>
      <w:r w:rsidR="00637592" w:rsidRPr="001C3CDB">
        <w:rPr>
          <w:rFonts w:ascii="Tahoma" w:hAnsi="Tahoma" w:cs="Tahoma"/>
          <w:sz w:val="20"/>
          <w:szCs w:val="20"/>
        </w:rPr>
        <w:t xml:space="preserve">hotovitel je povinen </w:t>
      </w:r>
      <w:r w:rsidR="001C53A7">
        <w:rPr>
          <w:rFonts w:ascii="Tahoma" w:hAnsi="Tahoma" w:cs="Tahoma"/>
          <w:sz w:val="20"/>
          <w:szCs w:val="20"/>
        </w:rPr>
        <w:t xml:space="preserve">do </w:t>
      </w:r>
      <w:r w:rsidR="00330C12">
        <w:rPr>
          <w:rFonts w:ascii="Tahoma" w:hAnsi="Tahoma" w:cs="Tahoma"/>
          <w:sz w:val="20"/>
          <w:szCs w:val="20"/>
        </w:rPr>
        <w:t>následujícího pracovního dne</w:t>
      </w:r>
      <w:r w:rsidR="001C53A7">
        <w:rPr>
          <w:rFonts w:ascii="Tahoma" w:hAnsi="Tahoma" w:cs="Tahoma"/>
          <w:sz w:val="20"/>
          <w:szCs w:val="20"/>
        </w:rPr>
        <w:t xml:space="preserve"> od</w:t>
      </w:r>
      <w:r w:rsidR="00637592" w:rsidRPr="001C3CDB">
        <w:rPr>
          <w:rFonts w:ascii="Tahoma" w:hAnsi="Tahoma" w:cs="Tahoma"/>
          <w:sz w:val="20"/>
          <w:szCs w:val="20"/>
        </w:rPr>
        <w:t xml:space="preserve"> doručení objednávky potvrdit </w:t>
      </w:r>
      <w:r w:rsidR="00DB2AAE" w:rsidRPr="001C3CDB">
        <w:rPr>
          <w:rFonts w:ascii="Tahoma" w:hAnsi="Tahoma" w:cs="Tahoma"/>
          <w:sz w:val="20"/>
          <w:szCs w:val="20"/>
        </w:rPr>
        <w:t>O</w:t>
      </w:r>
      <w:r w:rsidR="00637592" w:rsidRPr="001C3CDB">
        <w:rPr>
          <w:rFonts w:ascii="Tahoma" w:hAnsi="Tahoma" w:cs="Tahoma"/>
          <w:sz w:val="20"/>
          <w:szCs w:val="20"/>
        </w:rPr>
        <w:t xml:space="preserve">bjednateli doručení objednávky, a to elektronickou odpovědí na obdrženou objednávku. Za den doručení objednávky bude pro účely této </w:t>
      </w:r>
      <w:r w:rsidR="00A22EB0">
        <w:rPr>
          <w:rFonts w:ascii="Tahoma" w:hAnsi="Tahoma" w:cs="Tahoma"/>
          <w:sz w:val="20"/>
          <w:szCs w:val="20"/>
        </w:rPr>
        <w:t>S</w:t>
      </w:r>
      <w:r w:rsidR="00637592" w:rsidRPr="001C3CDB">
        <w:rPr>
          <w:rFonts w:ascii="Tahoma" w:hAnsi="Tahoma" w:cs="Tahoma"/>
          <w:sz w:val="20"/>
          <w:szCs w:val="20"/>
        </w:rPr>
        <w:t>mlouvy považován den odeslání objednávky Objednatelem.</w:t>
      </w:r>
    </w:p>
    <w:p w14:paraId="4A940B1C" w14:textId="3E6C73A2" w:rsidR="0014496E" w:rsidRPr="001C3CDB" w:rsidRDefault="00255F57" w:rsidP="001C3CDB">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se zavazuje provést </w:t>
      </w:r>
      <w:r w:rsidR="00BD633E" w:rsidRPr="001C3CDB">
        <w:rPr>
          <w:rFonts w:ascii="Tahoma" w:hAnsi="Tahoma" w:cs="Tahoma"/>
          <w:sz w:val="20"/>
          <w:szCs w:val="20"/>
        </w:rPr>
        <w:t>Dílčí p</w:t>
      </w:r>
      <w:r w:rsidRPr="001C3CDB">
        <w:rPr>
          <w:rFonts w:ascii="Tahoma" w:hAnsi="Tahoma" w:cs="Tahoma"/>
          <w:sz w:val="20"/>
          <w:szCs w:val="20"/>
        </w:rPr>
        <w:t xml:space="preserve">lnění, tj. </w:t>
      </w:r>
      <w:r w:rsidR="00BD633E" w:rsidRPr="001C3CDB">
        <w:rPr>
          <w:rFonts w:ascii="Tahoma" w:hAnsi="Tahoma" w:cs="Tahoma"/>
          <w:sz w:val="20"/>
          <w:szCs w:val="20"/>
        </w:rPr>
        <w:t xml:space="preserve">provést </w:t>
      </w:r>
      <w:r w:rsidR="00A73E97">
        <w:rPr>
          <w:rFonts w:ascii="Tahoma" w:hAnsi="Tahoma" w:cs="Tahoma"/>
          <w:sz w:val="20"/>
          <w:szCs w:val="20"/>
        </w:rPr>
        <w:t>služby</w:t>
      </w:r>
      <w:r w:rsidR="00BD633E" w:rsidRPr="001C3CDB">
        <w:rPr>
          <w:rFonts w:ascii="Tahoma" w:hAnsi="Tahoma" w:cs="Tahoma"/>
          <w:sz w:val="20"/>
          <w:szCs w:val="20"/>
        </w:rPr>
        <w:t xml:space="preserve"> dle objednávky do </w:t>
      </w:r>
      <w:r w:rsidR="00685351">
        <w:rPr>
          <w:rFonts w:ascii="Tahoma" w:hAnsi="Tahoma" w:cs="Tahoma"/>
          <w:sz w:val="20"/>
          <w:szCs w:val="20"/>
        </w:rPr>
        <w:t>6</w:t>
      </w:r>
      <w:r w:rsidR="00A73E97">
        <w:rPr>
          <w:rFonts w:ascii="Tahoma" w:hAnsi="Tahoma" w:cs="Tahoma"/>
          <w:sz w:val="20"/>
          <w:szCs w:val="20"/>
        </w:rPr>
        <w:t>0</w:t>
      </w:r>
      <w:r w:rsidR="00BD633E" w:rsidRPr="001C3CDB">
        <w:rPr>
          <w:rFonts w:ascii="Tahoma" w:hAnsi="Tahoma" w:cs="Tahoma"/>
          <w:sz w:val="20"/>
          <w:szCs w:val="20"/>
        </w:rPr>
        <w:t xml:space="preserve"> kalendářních dnů ode dne doručení objednávky</w:t>
      </w:r>
      <w:r w:rsidR="00CF3A60" w:rsidRPr="001C3CDB">
        <w:rPr>
          <w:rFonts w:ascii="Tahoma" w:hAnsi="Tahoma" w:cs="Tahoma"/>
          <w:sz w:val="20"/>
          <w:szCs w:val="20"/>
        </w:rPr>
        <w:t>.</w:t>
      </w:r>
      <w:r w:rsidRPr="001C3CDB">
        <w:rPr>
          <w:rFonts w:ascii="Tahoma" w:hAnsi="Tahoma" w:cs="Tahoma"/>
          <w:sz w:val="20"/>
          <w:szCs w:val="20"/>
        </w:rPr>
        <w:t xml:space="preserve"> </w:t>
      </w:r>
      <w:r w:rsidR="00CF3A60" w:rsidRPr="001C3CDB">
        <w:rPr>
          <w:rFonts w:ascii="Tahoma" w:hAnsi="Tahoma" w:cs="Tahoma"/>
          <w:sz w:val="20"/>
          <w:szCs w:val="20"/>
        </w:rPr>
        <w:t>Objednatel je oprávněn v objednávce stanovit pro provedení Dílčího plnění lhůt</w:t>
      </w:r>
      <w:r w:rsidR="00DB2AAE" w:rsidRPr="001C3CDB">
        <w:rPr>
          <w:rFonts w:ascii="Tahoma" w:hAnsi="Tahoma" w:cs="Tahoma"/>
          <w:sz w:val="20"/>
          <w:szCs w:val="20"/>
        </w:rPr>
        <w:t>u</w:t>
      </w:r>
      <w:r w:rsidR="00CF3A60" w:rsidRPr="001C3CDB">
        <w:rPr>
          <w:rFonts w:ascii="Tahoma" w:hAnsi="Tahoma" w:cs="Tahoma"/>
          <w:sz w:val="20"/>
          <w:szCs w:val="20"/>
        </w:rPr>
        <w:t xml:space="preserve"> </w:t>
      </w:r>
      <w:proofErr w:type="gramStart"/>
      <w:r w:rsidR="00CF3A60" w:rsidRPr="001C3CDB">
        <w:rPr>
          <w:rFonts w:ascii="Tahoma" w:hAnsi="Tahoma" w:cs="Tahoma"/>
          <w:sz w:val="20"/>
          <w:szCs w:val="20"/>
        </w:rPr>
        <w:t>delší</w:t>
      </w:r>
      <w:proofErr w:type="gramEnd"/>
      <w:r w:rsidR="00CF3A60" w:rsidRPr="001C3CDB">
        <w:rPr>
          <w:rFonts w:ascii="Tahoma" w:hAnsi="Tahoma" w:cs="Tahoma"/>
          <w:sz w:val="20"/>
          <w:szCs w:val="20"/>
        </w:rPr>
        <w:t xml:space="preserve"> než j</w:t>
      </w:r>
      <w:r w:rsidR="00DB2AAE" w:rsidRPr="001C3CDB">
        <w:rPr>
          <w:rFonts w:ascii="Tahoma" w:hAnsi="Tahoma" w:cs="Tahoma"/>
          <w:sz w:val="20"/>
          <w:szCs w:val="20"/>
        </w:rPr>
        <w:t>e</w:t>
      </w:r>
      <w:r w:rsidR="00CF3A60" w:rsidRPr="001C3CDB">
        <w:rPr>
          <w:rFonts w:ascii="Tahoma" w:hAnsi="Tahoma" w:cs="Tahoma"/>
          <w:sz w:val="20"/>
          <w:szCs w:val="20"/>
        </w:rPr>
        <w:t xml:space="preserve"> uveden</w:t>
      </w:r>
      <w:r w:rsidR="00DB2AAE" w:rsidRPr="001C3CDB">
        <w:rPr>
          <w:rFonts w:ascii="Tahoma" w:hAnsi="Tahoma" w:cs="Tahoma"/>
          <w:sz w:val="20"/>
          <w:szCs w:val="20"/>
        </w:rPr>
        <w:t>a</w:t>
      </w:r>
      <w:r w:rsidR="00CF3A60" w:rsidRPr="001C3CDB">
        <w:rPr>
          <w:rFonts w:ascii="Tahoma" w:hAnsi="Tahoma" w:cs="Tahoma"/>
          <w:sz w:val="20"/>
          <w:szCs w:val="20"/>
        </w:rPr>
        <w:t xml:space="preserve"> v tomto odstavci.</w:t>
      </w:r>
    </w:p>
    <w:p w14:paraId="2C7B1966" w14:textId="0E6DAC74" w:rsidR="00255F57" w:rsidRPr="001C3CDB" w:rsidRDefault="00255F57" w:rsidP="001C3CDB">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Místem </w:t>
      </w:r>
      <w:r w:rsidR="00A73E97">
        <w:rPr>
          <w:rFonts w:ascii="Tahoma" w:hAnsi="Tahoma" w:cs="Tahoma"/>
          <w:sz w:val="20"/>
          <w:szCs w:val="20"/>
        </w:rPr>
        <w:t>P</w:t>
      </w:r>
      <w:r w:rsidRPr="001C3CDB">
        <w:rPr>
          <w:rFonts w:ascii="Tahoma" w:hAnsi="Tahoma" w:cs="Tahoma"/>
          <w:sz w:val="20"/>
          <w:szCs w:val="20"/>
        </w:rPr>
        <w:t>lnění</w:t>
      </w:r>
      <w:r w:rsidR="00CF3A60" w:rsidRPr="001C3CDB">
        <w:rPr>
          <w:rFonts w:ascii="Tahoma" w:hAnsi="Tahoma" w:cs="Tahoma"/>
          <w:sz w:val="20"/>
          <w:szCs w:val="20"/>
        </w:rPr>
        <w:t>, a to i pro Dílčí plnění,</w:t>
      </w:r>
      <w:r w:rsidRPr="001C3CDB">
        <w:rPr>
          <w:rFonts w:ascii="Tahoma" w:hAnsi="Tahoma" w:cs="Tahoma"/>
          <w:sz w:val="20"/>
          <w:szCs w:val="20"/>
        </w:rPr>
        <w:t xml:space="preserve"> je sídlo </w:t>
      </w:r>
      <w:proofErr w:type="gramStart"/>
      <w:r w:rsidRPr="001C3CDB">
        <w:rPr>
          <w:rFonts w:ascii="Tahoma" w:hAnsi="Tahoma" w:cs="Tahoma"/>
          <w:sz w:val="20"/>
          <w:szCs w:val="20"/>
        </w:rPr>
        <w:t>Objednatele</w:t>
      </w:r>
      <w:bookmarkEnd w:id="2"/>
      <w:r w:rsidR="00A73E97">
        <w:rPr>
          <w:rFonts w:ascii="Tahoma" w:hAnsi="Tahoma" w:cs="Tahoma"/>
          <w:sz w:val="20"/>
          <w:szCs w:val="20"/>
        </w:rPr>
        <w:t xml:space="preserve"> - </w:t>
      </w:r>
      <w:r w:rsidR="00A73E97" w:rsidRPr="00A73E97">
        <w:rPr>
          <w:rFonts w:ascii="Tahoma" w:hAnsi="Tahoma" w:cs="Tahoma"/>
          <w:sz w:val="20"/>
          <w:szCs w:val="20"/>
        </w:rPr>
        <w:t>Vysoká</w:t>
      </w:r>
      <w:proofErr w:type="gramEnd"/>
      <w:r w:rsidR="00A73E97" w:rsidRPr="00A73E97">
        <w:rPr>
          <w:rFonts w:ascii="Tahoma" w:hAnsi="Tahoma" w:cs="Tahoma"/>
          <w:sz w:val="20"/>
          <w:szCs w:val="20"/>
        </w:rPr>
        <w:t xml:space="preserve"> škola báňská–Technická univerzita Ostrava, Fakulta strojní, 17. listopadu 2172/15, 708 00 Ostrava - Poruba</w:t>
      </w:r>
      <w:r w:rsidRPr="001C3CDB">
        <w:rPr>
          <w:rFonts w:ascii="Tahoma" w:hAnsi="Tahoma" w:cs="Tahoma"/>
          <w:sz w:val="20"/>
          <w:szCs w:val="20"/>
        </w:rPr>
        <w:t>.</w:t>
      </w:r>
    </w:p>
    <w:p w14:paraId="149DD43D" w14:textId="77777777"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z w:val="20"/>
          <w:szCs w:val="20"/>
        </w:rPr>
      </w:pPr>
      <w:bookmarkStart w:id="3" w:name="_Ref320704357"/>
      <w:bookmarkEnd w:id="1"/>
      <w:r w:rsidRPr="001C3CDB">
        <w:rPr>
          <w:rFonts w:ascii="Tahoma" w:hAnsi="Tahoma" w:cs="Tahoma"/>
          <w:sz w:val="20"/>
          <w:szCs w:val="20"/>
        </w:rPr>
        <w:lastRenderedPageBreak/>
        <w:t>IV.</w:t>
      </w:r>
    </w:p>
    <w:p w14:paraId="05E3F198"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PROVEDENÍ PLNĚNÍ</w:t>
      </w:r>
      <w:bookmarkEnd w:id="3"/>
    </w:p>
    <w:p w14:paraId="60ECB377" w14:textId="77777777" w:rsidR="00405768" w:rsidRDefault="00405768" w:rsidP="001C3CDB">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Plnění bude prováděno </w:t>
      </w:r>
      <w:r>
        <w:rPr>
          <w:rFonts w:ascii="Tahoma" w:hAnsi="Tahoma" w:cs="Tahoma"/>
          <w:sz w:val="20"/>
          <w:szCs w:val="20"/>
        </w:rPr>
        <w:t>D</w:t>
      </w:r>
      <w:r w:rsidRPr="001C3CDB">
        <w:rPr>
          <w:rFonts w:ascii="Tahoma" w:hAnsi="Tahoma" w:cs="Tahoma"/>
          <w:sz w:val="20"/>
          <w:szCs w:val="20"/>
        </w:rPr>
        <w:t>ílčími plněními</w:t>
      </w:r>
      <w:r>
        <w:rPr>
          <w:rFonts w:ascii="Tahoma" w:hAnsi="Tahoma" w:cs="Tahoma"/>
          <w:sz w:val="20"/>
          <w:szCs w:val="20"/>
        </w:rPr>
        <w:t xml:space="preserve"> objednanými dle aktuálních potřeb Objednatele.</w:t>
      </w:r>
    </w:p>
    <w:p w14:paraId="14B807FF" w14:textId="1329058A" w:rsidR="00255F57" w:rsidRPr="001C3CDB" w:rsidRDefault="00255F57" w:rsidP="001C3CDB">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Vlastnické právo k</w:t>
      </w:r>
      <w:r w:rsidR="00405768">
        <w:rPr>
          <w:rFonts w:ascii="Tahoma" w:hAnsi="Tahoma" w:cs="Tahoma"/>
          <w:sz w:val="20"/>
          <w:szCs w:val="20"/>
        </w:rPr>
        <w:t> Dílčímu p</w:t>
      </w:r>
      <w:r w:rsidRPr="001C3CDB">
        <w:rPr>
          <w:rFonts w:ascii="Tahoma" w:hAnsi="Tahoma" w:cs="Tahoma"/>
          <w:sz w:val="20"/>
          <w:szCs w:val="20"/>
        </w:rPr>
        <w:t xml:space="preserve">lnění a nebezpečí škody na </w:t>
      </w:r>
      <w:r w:rsidR="00405768">
        <w:rPr>
          <w:rFonts w:ascii="Tahoma" w:hAnsi="Tahoma" w:cs="Tahoma"/>
          <w:sz w:val="20"/>
          <w:szCs w:val="20"/>
        </w:rPr>
        <w:t>Dílčím p</w:t>
      </w:r>
      <w:r w:rsidRPr="001C3CDB">
        <w:rPr>
          <w:rFonts w:ascii="Tahoma" w:hAnsi="Tahoma" w:cs="Tahoma"/>
          <w:sz w:val="20"/>
          <w:szCs w:val="20"/>
        </w:rPr>
        <w:t>lnění přechází ze Zhotovitele na Objednatele okamžikem provedení</w:t>
      </w:r>
      <w:r w:rsidR="00DB2AAE" w:rsidRPr="001C3CDB">
        <w:rPr>
          <w:rFonts w:ascii="Tahoma" w:hAnsi="Tahoma" w:cs="Tahoma"/>
          <w:sz w:val="20"/>
          <w:szCs w:val="20"/>
        </w:rPr>
        <w:t xml:space="preserve"> </w:t>
      </w:r>
      <w:r w:rsidR="00405768">
        <w:rPr>
          <w:rFonts w:ascii="Tahoma" w:hAnsi="Tahoma" w:cs="Tahoma"/>
          <w:sz w:val="20"/>
          <w:szCs w:val="20"/>
        </w:rPr>
        <w:t>Dílčího p</w:t>
      </w:r>
      <w:r w:rsidR="00DB2AAE" w:rsidRPr="001C3CDB">
        <w:rPr>
          <w:rFonts w:ascii="Tahoma" w:hAnsi="Tahoma" w:cs="Tahoma"/>
          <w:sz w:val="20"/>
          <w:szCs w:val="20"/>
        </w:rPr>
        <w:t>lnění, tj. předání a převzetí</w:t>
      </w:r>
      <w:r w:rsidRPr="001C3CDB">
        <w:rPr>
          <w:rFonts w:ascii="Tahoma" w:hAnsi="Tahoma" w:cs="Tahoma"/>
          <w:sz w:val="20"/>
          <w:szCs w:val="20"/>
        </w:rPr>
        <w:t>, a to vše v sídle Objednatele.</w:t>
      </w:r>
      <w:r w:rsidR="00405768" w:rsidRPr="00405768">
        <w:rPr>
          <w:rFonts w:ascii="Tahoma" w:hAnsi="Tahoma" w:cs="Tahoma"/>
          <w:sz w:val="20"/>
          <w:szCs w:val="20"/>
        </w:rPr>
        <w:t xml:space="preserve"> </w:t>
      </w:r>
      <w:r w:rsidR="00405768" w:rsidRPr="001C3CDB">
        <w:rPr>
          <w:rFonts w:ascii="Tahoma" w:hAnsi="Tahoma" w:cs="Tahoma"/>
          <w:sz w:val="20"/>
          <w:szCs w:val="20"/>
        </w:rPr>
        <w:t xml:space="preserve">Dílčí plnění je </w:t>
      </w:r>
      <w:r w:rsidR="00405768">
        <w:rPr>
          <w:rFonts w:ascii="Tahoma" w:hAnsi="Tahoma" w:cs="Tahoma"/>
          <w:sz w:val="20"/>
          <w:szCs w:val="20"/>
        </w:rPr>
        <w:t>provedeno předáním a převzetím výstupů se závěry zjištěnými v rámci realizace Dílčího plnění.</w:t>
      </w:r>
      <w:r w:rsidR="00405768" w:rsidRPr="001C3CDB">
        <w:rPr>
          <w:rFonts w:ascii="Tahoma" w:hAnsi="Tahoma" w:cs="Tahoma"/>
          <w:sz w:val="20"/>
          <w:szCs w:val="20"/>
        </w:rPr>
        <w:t xml:space="preserve"> Součástí povinností Zhotovitele provést Dílčí plnění dle této Smlouvy je též předání všech dokladů náležejících k Dílčímu plnění.</w:t>
      </w:r>
    </w:p>
    <w:p w14:paraId="68E8A931" w14:textId="09BCEBB3" w:rsidR="00255F57" w:rsidRPr="00405768" w:rsidRDefault="00255F57" w:rsidP="001C3CDB">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405768">
        <w:rPr>
          <w:rFonts w:ascii="Tahoma" w:hAnsi="Tahoma" w:cs="Tahoma"/>
          <w:sz w:val="20"/>
          <w:szCs w:val="20"/>
        </w:rPr>
        <w:t xml:space="preserve">Zhotovitel splní svou povinnost provést dílo </w:t>
      </w:r>
      <w:r w:rsidR="00CF3A60" w:rsidRPr="00405768">
        <w:rPr>
          <w:rFonts w:ascii="Tahoma" w:hAnsi="Tahoma" w:cs="Tahoma"/>
          <w:sz w:val="20"/>
          <w:szCs w:val="20"/>
        </w:rPr>
        <w:t>–</w:t>
      </w:r>
      <w:r w:rsidRPr="00405768">
        <w:rPr>
          <w:rFonts w:ascii="Tahoma" w:hAnsi="Tahoma" w:cs="Tahoma"/>
          <w:sz w:val="20"/>
          <w:szCs w:val="20"/>
        </w:rPr>
        <w:t xml:space="preserve"> Plnění</w:t>
      </w:r>
      <w:r w:rsidR="00CF3A60" w:rsidRPr="00405768">
        <w:rPr>
          <w:rFonts w:ascii="Tahoma" w:hAnsi="Tahoma" w:cs="Tahoma"/>
          <w:sz w:val="20"/>
          <w:szCs w:val="20"/>
        </w:rPr>
        <w:t>/Dílčí plnění</w:t>
      </w:r>
      <w:r w:rsidRPr="00405768">
        <w:rPr>
          <w:rFonts w:ascii="Tahoma" w:hAnsi="Tahoma" w:cs="Tahoma"/>
          <w:sz w:val="20"/>
          <w:szCs w:val="20"/>
        </w:rPr>
        <w:t xml:space="preserve"> dle této smlouvy dokon</w:t>
      </w:r>
      <w:r w:rsidR="00CF3A60" w:rsidRPr="00405768">
        <w:rPr>
          <w:rFonts w:ascii="Tahoma" w:hAnsi="Tahoma" w:cs="Tahoma"/>
          <w:sz w:val="20"/>
          <w:szCs w:val="20"/>
        </w:rPr>
        <w:t>čením díla bez vad a nedodělků</w:t>
      </w:r>
      <w:r w:rsidR="00405768" w:rsidRPr="00405768">
        <w:rPr>
          <w:rFonts w:ascii="Tahoma" w:hAnsi="Tahoma" w:cs="Tahoma"/>
          <w:sz w:val="20"/>
          <w:szCs w:val="20"/>
        </w:rPr>
        <w:t xml:space="preserve">. </w:t>
      </w:r>
      <w:r w:rsidRPr="00405768">
        <w:rPr>
          <w:rFonts w:ascii="Tahoma" w:hAnsi="Tahoma" w:cs="Tahoma"/>
          <w:sz w:val="20"/>
          <w:szCs w:val="20"/>
        </w:rPr>
        <w:t>Smluvní strany se výslovně dohodly, že Objednatel je povinen převzít pouze řádně provedené Plnění</w:t>
      </w:r>
      <w:r w:rsidR="00CF3A60" w:rsidRPr="00405768">
        <w:rPr>
          <w:rFonts w:ascii="Tahoma" w:hAnsi="Tahoma" w:cs="Tahoma"/>
          <w:sz w:val="20"/>
          <w:szCs w:val="20"/>
        </w:rPr>
        <w:t>/Dílčí plnění</w:t>
      </w:r>
      <w:r w:rsidRPr="00405768">
        <w:rPr>
          <w:rFonts w:ascii="Tahoma" w:hAnsi="Tahoma" w:cs="Tahoma"/>
          <w:sz w:val="20"/>
          <w:szCs w:val="20"/>
        </w:rPr>
        <w:t xml:space="preserve"> bez vad a nedodělků, pokud se Objednatel nerozhodne jinak.</w:t>
      </w:r>
    </w:p>
    <w:p w14:paraId="40AFB2F7" w14:textId="7C54AD30" w:rsidR="00255F57" w:rsidRPr="001C3CDB" w:rsidRDefault="00255F57" w:rsidP="001C3CDB">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Smluvní strany vystaví o předání a převzetí </w:t>
      </w:r>
      <w:r w:rsidR="00CF3A60" w:rsidRPr="001C3CDB">
        <w:rPr>
          <w:rFonts w:ascii="Tahoma" w:hAnsi="Tahoma" w:cs="Tahoma"/>
          <w:sz w:val="20"/>
          <w:szCs w:val="20"/>
        </w:rPr>
        <w:t>Dílčího plnění</w:t>
      </w:r>
      <w:r w:rsidRPr="001C3CDB">
        <w:rPr>
          <w:rFonts w:ascii="Tahoma" w:hAnsi="Tahoma" w:cs="Tahoma"/>
          <w:sz w:val="20"/>
          <w:szCs w:val="20"/>
        </w:rPr>
        <w:t xml:space="preserve"> předávací protokol. Předávací protokol bude obsahovat:</w:t>
      </w:r>
    </w:p>
    <w:p w14:paraId="2F71725E" w14:textId="72C313C4" w:rsidR="00255F57" w:rsidRPr="001C3CDB" w:rsidRDefault="00255F57" w:rsidP="00405768">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 xml:space="preserve">označení předmětu </w:t>
      </w:r>
      <w:r w:rsidR="00CF3A60" w:rsidRPr="001C3CDB">
        <w:rPr>
          <w:rFonts w:ascii="Tahoma" w:hAnsi="Tahoma" w:cs="Tahoma"/>
          <w:sz w:val="20"/>
          <w:szCs w:val="20"/>
        </w:rPr>
        <w:t>Dílčího plnění</w:t>
      </w:r>
      <w:r w:rsidRPr="001C3CDB">
        <w:rPr>
          <w:rFonts w:ascii="Tahoma" w:hAnsi="Tahoma" w:cs="Tahoma"/>
          <w:sz w:val="20"/>
          <w:szCs w:val="20"/>
        </w:rPr>
        <w:t xml:space="preserve"> a Smlouvy,</w:t>
      </w:r>
    </w:p>
    <w:p w14:paraId="2E3D4250" w14:textId="77777777" w:rsidR="00255F57" w:rsidRPr="001C3CDB" w:rsidRDefault="00255F57" w:rsidP="00405768">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označení Objednatele a Zhotovitele,</w:t>
      </w:r>
    </w:p>
    <w:p w14:paraId="7F25B972" w14:textId="00DD5C81" w:rsidR="00255F57" w:rsidRPr="001C3CDB" w:rsidRDefault="00255F57" w:rsidP="00405768">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 xml:space="preserve">prohlášení Objednatele, že </w:t>
      </w:r>
      <w:r w:rsidR="00405768">
        <w:rPr>
          <w:rFonts w:ascii="Tahoma" w:hAnsi="Tahoma" w:cs="Tahoma"/>
          <w:sz w:val="20"/>
          <w:szCs w:val="20"/>
        </w:rPr>
        <w:t>Dílčí plnění</w:t>
      </w:r>
      <w:r w:rsidRPr="001C3CDB">
        <w:rPr>
          <w:rFonts w:ascii="Tahoma" w:hAnsi="Tahoma" w:cs="Tahoma"/>
          <w:sz w:val="20"/>
          <w:szCs w:val="20"/>
        </w:rPr>
        <w:t xml:space="preserve"> přejímá,</w:t>
      </w:r>
    </w:p>
    <w:p w14:paraId="65484811" w14:textId="77777777" w:rsidR="00255F57" w:rsidRPr="001C3CDB" w:rsidRDefault="00255F57" w:rsidP="00405768">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datum a místo sepsání,</w:t>
      </w:r>
    </w:p>
    <w:p w14:paraId="2101A58B" w14:textId="77777777" w:rsidR="00255F57" w:rsidRPr="001C3CDB" w:rsidRDefault="00255F57" w:rsidP="00405768">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jména a podpisy zástupců Objednatele a Zhotovitele.</w:t>
      </w:r>
    </w:p>
    <w:p w14:paraId="768505D3" w14:textId="77777777"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t>V.</w:t>
      </w:r>
    </w:p>
    <w:p w14:paraId="683D6F67"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CENA PLNĚNÍ</w:t>
      </w:r>
    </w:p>
    <w:p w14:paraId="002D3F67" w14:textId="77777777" w:rsidR="0015728C" w:rsidRDefault="00B62687" w:rsidP="0015728C">
      <w:pPr>
        <w:pStyle w:val="Odstavecseseznamem"/>
        <w:keepLines/>
        <w:numPr>
          <w:ilvl w:val="0"/>
          <w:numId w:val="8"/>
        </w:numPr>
        <w:spacing w:before="120" w:after="6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Smluvní strany si sjednaly </w:t>
      </w:r>
      <w:r w:rsidR="0015728C">
        <w:rPr>
          <w:rFonts w:ascii="Tahoma" w:hAnsi="Tahoma" w:cs="Tahoma"/>
          <w:sz w:val="20"/>
          <w:szCs w:val="20"/>
        </w:rPr>
        <w:t>následující ceny jednotlivých měření:</w:t>
      </w:r>
    </w:p>
    <w:tbl>
      <w:tblPr>
        <w:tblW w:w="8505" w:type="dxa"/>
        <w:tblInd w:w="582" w:type="dxa"/>
        <w:tblLayout w:type="fixed"/>
        <w:tblCellMar>
          <w:left w:w="0" w:type="dxa"/>
          <w:right w:w="0" w:type="dxa"/>
        </w:tblCellMar>
        <w:tblLook w:val="04A0" w:firstRow="1" w:lastRow="0" w:firstColumn="1" w:lastColumn="0" w:noHBand="0" w:noVBand="1"/>
      </w:tblPr>
      <w:tblGrid>
        <w:gridCol w:w="709"/>
        <w:gridCol w:w="5812"/>
        <w:gridCol w:w="1984"/>
      </w:tblGrid>
      <w:tr w:rsidR="0015728C" w:rsidRPr="00A2526C" w14:paraId="4853FBA4" w14:textId="77777777" w:rsidTr="0015728C">
        <w:trPr>
          <w:trHeight w:val="305"/>
        </w:trPr>
        <w:tc>
          <w:tcPr>
            <w:tcW w:w="709" w:type="dxa"/>
            <w:tcBorders>
              <w:top w:val="single" w:sz="8" w:space="0" w:color="auto"/>
              <w:left w:val="single" w:sz="8" w:space="0" w:color="auto"/>
              <w:right w:val="single" w:sz="4" w:space="0" w:color="auto"/>
            </w:tcBorders>
            <w:shd w:val="clear" w:color="auto" w:fill="C6D9F1"/>
            <w:tcMar>
              <w:top w:w="0" w:type="dxa"/>
              <w:left w:w="15" w:type="dxa"/>
              <w:bottom w:w="0" w:type="dxa"/>
              <w:right w:w="15" w:type="dxa"/>
            </w:tcMar>
            <w:vAlign w:val="center"/>
            <w:hideMark/>
          </w:tcPr>
          <w:p w14:paraId="7FB7B939" w14:textId="77777777" w:rsidR="0015728C" w:rsidRPr="00A2526C" w:rsidRDefault="0015728C" w:rsidP="0015728C">
            <w:pPr>
              <w:keepNext/>
              <w:keepLines/>
              <w:spacing w:after="0" w:line="240" w:lineRule="auto"/>
              <w:jc w:val="center"/>
              <w:rPr>
                <w:rFonts w:ascii="Tahoma" w:hAnsi="Tahoma" w:cs="Tahoma"/>
                <w:b/>
                <w:color w:val="000000"/>
                <w:sz w:val="18"/>
                <w:szCs w:val="18"/>
              </w:rPr>
            </w:pPr>
            <w:r w:rsidRPr="00A2526C">
              <w:rPr>
                <w:rFonts w:ascii="Tahoma" w:hAnsi="Tahoma" w:cs="Tahoma"/>
                <w:b/>
                <w:color w:val="000000"/>
                <w:sz w:val="18"/>
                <w:szCs w:val="18"/>
              </w:rPr>
              <w:t>Č.</w:t>
            </w:r>
          </w:p>
        </w:tc>
        <w:tc>
          <w:tcPr>
            <w:tcW w:w="5812" w:type="dxa"/>
            <w:tcBorders>
              <w:top w:val="single" w:sz="8" w:space="0" w:color="auto"/>
              <w:left w:val="single" w:sz="4" w:space="0" w:color="auto"/>
              <w:bottom w:val="single" w:sz="4" w:space="0" w:color="auto"/>
              <w:right w:val="single" w:sz="8" w:space="0" w:color="auto"/>
            </w:tcBorders>
            <w:shd w:val="clear" w:color="auto" w:fill="C6D9F1"/>
            <w:vAlign w:val="center"/>
          </w:tcPr>
          <w:p w14:paraId="4649C54E" w14:textId="77777777" w:rsidR="0015728C" w:rsidRPr="00A2526C" w:rsidRDefault="0015728C" w:rsidP="0015728C">
            <w:pPr>
              <w:keepNext/>
              <w:keepLines/>
              <w:spacing w:after="0" w:line="240" w:lineRule="auto"/>
              <w:jc w:val="center"/>
              <w:rPr>
                <w:rFonts w:ascii="Tahoma" w:hAnsi="Tahoma" w:cs="Tahoma"/>
                <w:b/>
                <w:color w:val="000000"/>
                <w:sz w:val="18"/>
                <w:szCs w:val="18"/>
              </w:rPr>
            </w:pPr>
            <w:r w:rsidRPr="00A2526C">
              <w:rPr>
                <w:rFonts w:ascii="Tahoma" w:hAnsi="Tahoma" w:cs="Tahoma"/>
                <w:b/>
                <w:color w:val="000000"/>
                <w:sz w:val="18"/>
                <w:szCs w:val="18"/>
              </w:rPr>
              <w:t>Druh měření</w:t>
            </w:r>
          </w:p>
        </w:tc>
        <w:tc>
          <w:tcPr>
            <w:tcW w:w="1984" w:type="dxa"/>
            <w:tcBorders>
              <w:top w:val="single" w:sz="8" w:space="0" w:color="auto"/>
              <w:left w:val="nil"/>
              <w:bottom w:val="single" w:sz="4" w:space="0" w:color="auto"/>
              <w:right w:val="single" w:sz="8" w:space="0" w:color="auto"/>
            </w:tcBorders>
            <w:shd w:val="clear" w:color="auto" w:fill="C6D9F1"/>
            <w:tcMar>
              <w:top w:w="15" w:type="dxa"/>
              <w:left w:w="15" w:type="dxa"/>
              <w:bottom w:w="0" w:type="dxa"/>
              <w:right w:w="15" w:type="dxa"/>
            </w:tcMar>
            <w:vAlign w:val="center"/>
            <w:hideMark/>
          </w:tcPr>
          <w:p w14:paraId="3812E7D1" w14:textId="79CE210F" w:rsidR="0015728C" w:rsidRPr="00A2526C" w:rsidRDefault="0015728C" w:rsidP="0015728C">
            <w:pPr>
              <w:keepNext/>
              <w:keepLines/>
              <w:spacing w:after="0" w:line="240" w:lineRule="auto"/>
              <w:jc w:val="center"/>
              <w:rPr>
                <w:rFonts w:ascii="Tahoma" w:hAnsi="Tahoma" w:cs="Tahoma"/>
                <w:b/>
                <w:color w:val="000000"/>
                <w:sz w:val="18"/>
                <w:szCs w:val="18"/>
              </w:rPr>
            </w:pPr>
            <w:r w:rsidRPr="00A2526C">
              <w:rPr>
                <w:rFonts w:ascii="Tahoma" w:hAnsi="Tahoma" w:cs="Tahoma"/>
                <w:b/>
                <w:color w:val="000000"/>
                <w:sz w:val="18"/>
                <w:szCs w:val="18"/>
              </w:rPr>
              <w:t xml:space="preserve">Cena [bez DPH] za 1 </w:t>
            </w:r>
            <w:r>
              <w:rPr>
                <w:rFonts w:ascii="Tahoma" w:hAnsi="Tahoma" w:cs="Tahoma"/>
                <w:b/>
                <w:color w:val="000000"/>
                <w:sz w:val="18"/>
                <w:szCs w:val="18"/>
              </w:rPr>
              <w:t>měření</w:t>
            </w:r>
          </w:p>
        </w:tc>
      </w:tr>
      <w:tr w:rsidR="0015728C" w:rsidRPr="00A2526C" w14:paraId="0DCD2136" w14:textId="77777777" w:rsidTr="0015728C">
        <w:trPr>
          <w:trHeight w:hRule="exact" w:val="466"/>
        </w:trPr>
        <w:tc>
          <w:tcPr>
            <w:tcW w:w="709"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704C97A" w14:textId="77777777" w:rsidR="0015728C" w:rsidRPr="00A2526C" w:rsidRDefault="0015728C" w:rsidP="0015728C">
            <w:pPr>
              <w:keepLines/>
              <w:spacing w:after="0" w:line="240" w:lineRule="auto"/>
              <w:jc w:val="center"/>
              <w:rPr>
                <w:rFonts w:ascii="Tahoma" w:hAnsi="Tahoma" w:cs="Tahoma"/>
                <w:color w:val="000000"/>
                <w:sz w:val="18"/>
                <w:szCs w:val="18"/>
              </w:rPr>
            </w:pPr>
            <w:r w:rsidRPr="00A2526C">
              <w:rPr>
                <w:rFonts w:ascii="Tahoma" w:hAnsi="Tahoma" w:cs="Tahoma"/>
                <w:color w:val="000000"/>
                <w:sz w:val="18"/>
                <w:szCs w:val="18"/>
              </w:rPr>
              <w:t>1.</w:t>
            </w:r>
          </w:p>
        </w:tc>
        <w:tc>
          <w:tcPr>
            <w:tcW w:w="5812" w:type="dxa"/>
            <w:tcBorders>
              <w:top w:val="single" w:sz="4" w:space="0" w:color="auto"/>
              <w:left w:val="single" w:sz="4" w:space="0" w:color="auto"/>
              <w:bottom w:val="single" w:sz="8" w:space="0" w:color="auto"/>
              <w:right w:val="single" w:sz="8" w:space="0" w:color="auto"/>
            </w:tcBorders>
            <w:shd w:val="clear" w:color="auto" w:fill="auto"/>
            <w:vAlign w:val="center"/>
          </w:tcPr>
          <w:p w14:paraId="5DB20165" w14:textId="20F43C85" w:rsidR="0015728C" w:rsidRPr="00A2526C" w:rsidRDefault="0015728C" w:rsidP="0015728C">
            <w:pPr>
              <w:keepLines/>
              <w:spacing w:after="0" w:line="240" w:lineRule="auto"/>
              <w:rPr>
                <w:rFonts w:ascii="Tahoma" w:hAnsi="Tahoma" w:cs="Tahoma"/>
                <w:color w:val="000000"/>
                <w:sz w:val="18"/>
                <w:szCs w:val="18"/>
              </w:rPr>
            </w:pPr>
            <w:r w:rsidRPr="00A2526C">
              <w:rPr>
                <w:rFonts w:ascii="Tahoma" w:hAnsi="Tahoma" w:cs="Tahoma"/>
                <w:color w:val="000000"/>
                <w:sz w:val="18"/>
                <w:szCs w:val="18"/>
              </w:rPr>
              <w:t xml:space="preserve">Měření </w:t>
            </w:r>
            <w:r w:rsidR="0018396B">
              <w:rPr>
                <w:rFonts w:ascii="Tahoma" w:hAnsi="Tahoma" w:cs="Tahoma"/>
                <w:color w:val="000000"/>
                <w:sz w:val="18"/>
                <w:szCs w:val="18"/>
              </w:rPr>
              <w:t xml:space="preserve">a hodnocení </w:t>
            </w:r>
            <w:proofErr w:type="spellStart"/>
            <w:r w:rsidRPr="00A2526C">
              <w:rPr>
                <w:rFonts w:ascii="Tahoma" w:hAnsi="Tahoma" w:cs="Tahoma"/>
                <w:color w:val="000000"/>
                <w:sz w:val="18"/>
                <w:szCs w:val="18"/>
              </w:rPr>
              <w:t>fotoproudu</w:t>
            </w:r>
            <w:proofErr w:type="spellEnd"/>
            <w:r w:rsidRPr="00A2526C">
              <w:rPr>
                <w:rFonts w:ascii="Tahoma" w:hAnsi="Tahoma" w:cs="Tahoma"/>
                <w:color w:val="000000"/>
                <w:sz w:val="18"/>
                <w:szCs w:val="18"/>
              </w:rPr>
              <w:t xml:space="preserve"> FOTOPROUDU v rozsahu 10 mA až 1 </w:t>
            </w:r>
            <w:proofErr w:type="spellStart"/>
            <w:r w:rsidRPr="00A2526C">
              <w:rPr>
                <w:rFonts w:ascii="Tahoma" w:hAnsi="Tahoma" w:cs="Tahoma"/>
                <w:color w:val="000000"/>
                <w:sz w:val="18"/>
                <w:szCs w:val="18"/>
              </w:rPr>
              <w:t>pA</w:t>
            </w:r>
            <w:proofErr w:type="spellEnd"/>
            <w:r w:rsidRPr="00A2526C">
              <w:rPr>
                <w:rFonts w:ascii="Tahoma" w:hAnsi="Tahoma" w:cs="Tahoma"/>
                <w:color w:val="000000"/>
                <w:sz w:val="18"/>
                <w:szCs w:val="18"/>
              </w:rPr>
              <w:t xml:space="preserve"> v závislosti na předpětí, nastaveném s rozsahem -5 V až +5 V a rozlišením 2 µV</w:t>
            </w:r>
          </w:p>
        </w:tc>
        <w:tc>
          <w:tcPr>
            <w:tcW w:w="1984"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795182B" w14:textId="4A5FF599" w:rsidR="0015728C" w:rsidRPr="0015728C" w:rsidRDefault="0015728C" w:rsidP="0015728C">
            <w:pPr>
              <w:keepLines/>
              <w:spacing w:after="0" w:line="240" w:lineRule="auto"/>
              <w:jc w:val="center"/>
              <w:rPr>
                <w:rFonts w:ascii="Tahoma" w:hAnsi="Tahoma" w:cs="Tahoma"/>
                <w:i/>
                <w:iCs/>
                <w:color w:val="FF0000"/>
                <w:sz w:val="18"/>
                <w:szCs w:val="18"/>
              </w:rPr>
            </w:pPr>
            <w:r w:rsidRPr="0015728C">
              <w:rPr>
                <w:rFonts w:ascii="Tahoma" w:hAnsi="Tahoma" w:cs="Tahoma"/>
                <w:sz w:val="18"/>
                <w:szCs w:val="20"/>
                <w:highlight w:val="yellow"/>
              </w:rPr>
              <w:t>[DOPLNÍ ÚČASTNÍK]</w:t>
            </w:r>
            <w:r w:rsidRPr="0015728C">
              <w:rPr>
                <w:rFonts w:ascii="Tahoma" w:hAnsi="Tahoma" w:cs="Tahoma"/>
                <w:sz w:val="18"/>
                <w:szCs w:val="20"/>
              </w:rPr>
              <w:t xml:space="preserve"> Kč</w:t>
            </w:r>
          </w:p>
        </w:tc>
      </w:tr>
      <w:tr w:rsidR="0015728C" w:rsidRPr="00A2526C" w14:paraId="497F72F9" w14:textId="77777777" w:rsidTr="0015728C">
        <w:trPr>
          <w:trHeight w:hRule="exact" w:val="543"/>
        </w:trPr>
        <w:tc>
          <w:tcPr>
            <w:tcW w:w="709"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14:paraId="117FC433" w14:textId="77777777" w:rsidR="0015728C" w:rsidRPr="00A2526C" w:rsidRDefault="0015728C" w:rsidP="0015728C">
            <w:pPr>
              <w:keepLines/>
              <w:spacing w:after="0" w:line="240" w:lineRule="auto"/>
              <w:jc w:val="center"/>
              <w:rPr>
                <w:rFonts w:ascii="Tahoma" w:hAnsi="Tahoma" w:cs="Tahoma"/>
                <w:color w:val="000000"/>
                <w:sz w:val="18"/>
                <w:szCs w:val="18"/>
              </w:rPr>
            </w:pPr>
            <w:r w:rsidRPr="00A2526C">
              <w:rPr>
                <w:rFonts w:ascii="Tahoma" w:hAnsi="Tahoma" w:cs="Tahoma"/>
                <w:color w:val="000000"/>
                <w:sz w:val="18"/>
                <w:szCs w:val="18"/>
              </w:rPr>
              <w:t>2.</w:t>
            </w:r>
          </w:p>
        </w:tc>
        <w:tc>
          <w:tcPr>
            <w:tcW w:w="5812" w:type="dxa"/>
            <w:tcBorders>
              <w:top w:val="nil"/>
              <w:left w:val="single" w:sz="4" w:space="0" w:color="auto"/>
              <w:bottom w:val="single" w:sz="8" w:space="0" w:color="auto"/>
              <w:right w:val="single" w:sz="8" w:space="0" w:color="auto"/>
            </w:tcBorders>
            <w:shd w:val="clear" w:color="auto" w:fill="auto"/>
            <w:vAlign w:val="center"/>
          </w:tcPr>
          <w:p w14:paraId="6D96991D" w14:textId="0C3C0668" w:rsidR="0015728C" w:rsidRPr="00A2526C" w:rsidRDefault="0015728C" w:rsidP="0015728C">
            <w:pPr>
              <w:keepLines/>
              <w:spacing w:after="0" w:line="240" w:lineRule="auto"/>
              <w:rPr>
                <w:rFonts w:ascii="Tahoma" w:hAnsi="Tahoma" w:cs="Tahoma"/>
                <w:color w:val="000000"/>
                <w:sz w:val="18"/>
                <w:szCs w:val="18"/>
              </w:rPr>
            </w:pPr>
            <w:r w:rsidRPr="00A2526C">
              <w:rPr>
                <w:rFonts w:ascii="Tahoma" w:hAnsi="Tahoma" w:cs="Tahoma"/>
                <w:color w:val="000000"/>
                <w:sz w:val="18"/>
                <w:szCs w:val="18"/>
              </w:rPr>
              <w:t>Měření</w:t>
            </w:r>
            <w:r w:rsidR="0018396B">
              <w:rPr>
                <w:rFonts w:ascii="Tahoma" w:hAnsi="Tahoma" w:cs="Tahoma"/>
                <w:color w:val="000000"/>
                <w:sz w:val="18"/>
                <w:szCs w:val="18"/>
              </w:rPr>
              <w:t xml:space="preserve"> a hodnocení</w:t>
            </w:r>
            <w:r w:rsidRPr="00A2526C">
              <w:rPr>
                <w:rFonts w:ascii="Tahoma" w:hAnsi="Tahoma" w:cs="Tahoma"/>
                <w:color w:val="000000"/>
                <w:sz w:val="18"/>
                <w:szCs w:val="18"/>
              </w:rPr>
              <w:t xml:space="preserve"> </w:t>
            </w:r>
            <w:proofErr w:type="spellStart"/>
            <w:r w:rsidRPr="00A2526C">
              <w:rPr>
                <w:rFonts w:ascii="Tahoma" w:hAnsi="Tahoma" w:cs="Tahoma"/>
                <w:color w:val="000000"/>
                <w:sz w:val="18"/>
                <w:szCs w:val="18"/>
              </w:rPr>
              <w:t>chronoamperometrie</w:t>
            </w:r>
            <w:proofErr w:type="spellEnd"/>
            <w:r w:rsidRPr="00A2526C">
              <w:rPr>
                <w:rFonts w:ascii="Tahoma" w:hAnsi="Tahoma" w:cs="Tahoma"/>
                <w:color w:val="000000"/>
                <w:sz w:val="18"/>
                <w:szCs w:val="18"/>
              </w:rPr>
              <w:t xml:space="preserve"> v nastavených proudových rozsazích 10 mA, 1 mA, 100 µA, 10 µA, 1 µA, 100 </w:t>
            </w:r>
            <w:proofErr w:type="spellStart"/>
            <w:r w:rsidRPr="00A2526C">
              <w:rPr>
                <w:rFonts w:ascii="Tahoma" w:hAnsi="Tahoma" w:cs="Tahoma"/>
                <w:color w:val="000000"/>
                <w:sz w:val="18"/>
                <w:szCs w:val="18"/>
              </w:rPr>
              <w:t>nA</w:t>
            </w:r>
            <w:proofErr w:type="spellEnd"/>
            <w:r w:rsidRPr="00A2526C">
              <w:rPr>
                <w:rFonts w:ascii="Tahoma" w:hAnsi="Tahoma" w:cs="Tahoma"/>
                <w:color w:val="000000"/>
                <w:sz w:val="18"/>
                <w:szCs w:val="18"/>
              </w:rPr>
              <w:t xml:space="preserve">, 10 </w:t>
            </w:r>
            <w:proofErr w:type="spellStart"/>
            <w:r w:rsidRPr="00A2526C">
              <w:rPr>
                <w:rFonts w:ascii="Tahoma" w:hAnsi="Tahoma" w:cs="Tahoma"/>
                <w:color w:val="000000"/>
                <w:sz w:val="18"/>
                <w:szCs w:val="18"/>
              </w:rPr>
              <w:t>nA</w:t>
            </w:r>
            <w:proofErr w:type="spellEnd"/>
          </w:p>
        </w:tc>
        <w:tc>
          <w:tcPr>
            <w:tcW w:w="19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2469999" w14:textId="57113678" w:rsidR="0015728C" w:rsidRPr="0015728C" w:rsidRDefault="0015728C" w:rsidP="0015728C">
            <w:pPr>
              <w:spacing w:after="0" w:line="240" w:lineRule="auto"/>
              <w:jc w:val="center"/>
              <w:rPr>
                <w:sz w:val="18"/>
                <w:szCs w:val="18"/>
              </w:rPr>
            </w:pPr>
            <w:r w:rsidRPr="0015728C">
              <w:rPr>
                <w:rFonts w:ascii="Tahoma" w:hAnsi="Tahoma" w:cs="Tahoma"/>
                <w:sz w:val="18"/>
                <w:szCs w:val="20"/>
                <w:highlight w:val="yellow"/>
              </w:rPr>
              <w:t>[DOPLNÍ ÚČASTNÍK]</w:t>
            </w:r>
            <w:r w:rsidRPr="0015728C">
              <w:rPr>
                <w:rFonts w:ascii="Tahoma" w:hAnsi="Tahoma" w:cs="Tahoma"/>
                <w:sz w:val="18"/>
                <w:szCs w:val="20"/>
              </w:rPr>
              <w:t xml:space="preserve"> Kč</w:t>
            </w:r>
          </w:p>
        </w:tc>
      </w:tr>
      <w:tr w:rsidR="0015728C" w:rsidRPr="00A2526C" w14:paraId="4DC87FD4" w14:textId="77777777" w:rsidTr="00286854">
        <w:trPr>
          <w:trHeight w:hRule="exact" w:val="429"/>
        </w:trPr>
        <w:tc>
          <w:tcPr>
            <w:tcW w:w="70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14:paraId="396AA5FB" w14:textId="77777777" w:rsidR="0015728C" w:rsidRPr="00A2526C" w:rsidRDefault="0015728C" w:rsidP="0015728C">
            <w:pPr>
              <w:keepLines/>
              <w:spacing w:after="0" w:line="240" w:lineRule="auto"/>
              <w:jc w:val="center"/>
              <w:rPr>
                <w:rFonts w:ascii="Tahoma" w:hAnsi="Tahoma" w:cs="Tahoma"/>
                <w:color w:val="000000"/>
                <w:sz w:val="18"/>
                <w:szCs w:val="18"/>
              </w:rPr>
            </w:pPr>
            <w:r w:rsidRPr="00A2526C">
              <w:rPr>
                <w:rFonts w:ascii="Tahoma" w:hAnsi="Tahoma" w:cs="Tahoma"/>
                <w:color w:val="000000"/>
                <w:sz w:val="18"/>
                <w:szCs w:val="18"/>
              </w:rPr>
              <w:t>3.</w:t>
            </w:r>
          </w:p>
        </w:tc>
        <w:tc>
          <w:tcPr>
            <w:tcW w:w="5812" w:type="dxa"/>
            <w:tcBorders>
              <w:top w:val="nil"/>
              <w:left w:val="single" w:sz="4" w:space="0" w:color="auto"/>
              <w:bottom w:val="nil"/>
              <w:right w:val="single" w:sz="8" w:space="0" w:color="auto"/>
            </w:tcBorders>
            <w:shd w:val="clear" w:color="auto" w:fill="auto"/>
            <w:vAlign w:val="center"/>
          </w:tcPr>
          <w:p w14:paraId="4B6E5AC3" w14:textId="2F64C60E" w:rsidR="0015728C" w:rsidRPr="00A2526C" w:rsidRDefault="0015728C" w:rsidP="0015728C">
            <w:pPr>
              <w:keepLines/>
              <w:spacing w:after="0" w:line="240" w:lineRule="auto"/>
              <w:rPr>
                <w:rFonts w:ascii="Tahoma" w:hAnsi="Tahoma" w:cs="Tahoma"/>
                <w:color w:val="000000"/>
                <w:sz w:val="18"/>
                <w:szCs w:val="18"/>
              </w:rPr>
            </w:pPr>
            <w:r w:rsidRPr="00A2526C">
              <w:rPr>
                <w:rFonts w:ascii="Tahoma" w:hAnsi="Tahoma" w:cs="Tahoma"/>
                <w:color w:val="000000"/>
                <w:sz w:val="18"/>
                <w:szCs w:val="18"/>
              </w:rPr>
              <w:t xml:space="preserve">Voltametrická měření </w:t>
            </w:r>
            <w:r w:rsidR="0018396B">
              <w:rPr>
                <w:rFonts w:ascii="Tahoma" w:hAnsi="Tahoma" w:cs="Tahoma"/>
                <w:color w:val="000000"/>
                <w:sz w:val="18"/>
                <w:szCs w:val="18"/>
              </w:rPr>
              <w:t xml:space="preserve">a hodnocení </w:t>
            </w:r>
            <w:r w:rsidRPr="00A2526C">
              <w:rPr>
                <w:rFonts w:ascii="Tahoma" w:hAnsi="Tahoma" w:cs="Tahoma"/>
                <w:color w:val="000000"/>
                <w:sz w:val="18"/>
                <w:szCs w:val="18"/>
              </w:rPr>
              <w:t>v lineárním, stupňovém a cyklickém režimu</w:t>
            </w:r>
          </w:p>
        </w:tc>
        <w:tc>
          <w:tcPr>
            <w:tcW w:w="1984" w:type="dxa"/>
            <w:tcBorders>
              <w:top w:val="nil"/>
              <w:left w:val="single" w:sz="8" w:space="0" w:color="auto"/>
              <w:bottom w:val="single" w:sz="4" w:space="0" w:color="auto"/>
              <w:right w:val="single" w:sz="8" w:space="0" w:color="auto"/>
            </w:tcBorders>
            <w:vAlign w:val="center"/>
            <w:hideMark/>
          </w:tcPr>
          <w:p w14:paraId="0E1B70F1" w14:textId="7F74843D" w:rsidR="0015728C" w:rsidRPr="0015728C" w:rsidRDefault="0015728C" w:rsidP="0015728C">
            <w:pPr>
              <w:spacing w:after="0" w:line="240" w:lineRule="auto"/>
              <w:jc w:val="center"/>
              <w:rPr>
                <w:sz w:val="18"/>
                <w:szCs w:val="18"/>
              </w:rPr>
            </w:pPr>
            <w:r w:rsidRPr="0015728C">
              <w:rPr>
                <w:rFonts w:ascii="Tahoma" w:hAnsi="Tahoma" w:cs="Tahoma"/>
                <w:sz w:val="18"/>
                <w:szCs w:val="20"/>
                <w:highlight w:val="yellow"/>
              </w:rPr>
              <w:t>[DOPLNÍ ÚČASTNÍK]</w:t>
            </w:r>
            <w:r w:rsidRPr="0015728C">
              <w:rPr>
                <w:rFonts w:ascii="Tahoma" w:hAnsi="Tahoma" w:cs="Tahoma"/>
                <w:sz w:val="18"/>
                <w:szCs w:val="20"/>
              </w:rPr>
              <w:t xml:space="preserve"> Kč</w:t>
            </w:r>
          </w:p>
        </w:tc>
      </w:tr>
      <w:tr w:rsidR="0015728C" w:rsidRPr="00A2526C" w14:paraId="121A5E0F" w14:textId="77777777" w:rsidTr="0015728C">
        <w:trPr>
          <w:trHeight w:hRule="exact" w:val="713"/>
        </w:trPr>
        <w:tc>
          <w:tcPr>
            <w:tcW w:w="709"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FDCBD49" w14:textId="77777777" w:rsidR="0015728C" w:rsidRPr="00A2526C" w:rsidRDefault="0015728C" w:rsidP="0015728C">
            <w:pPr>
              <w:keepLines/>
              <w:spacing w:after="0" w:line="240" w:lineRule="auto"/>
              <w:jc w:val="center"/>
              <w:rPr>
                <w:rFonts w:ascii="Tahoma" w:hAnsi="Tahoma" w:cs="Tahoma"/>
                <w:color w:val="000000"/>
                <w:sz w:val="18"/>
                <w:szCs w:val="18"/>
              </w:rPr>
            </w:pPr>
            <w:r w:rsidRPr="00A2526C">
              <w:rPr>
                <w:rFonts w:ascii="Tahoma" w:hAnsi="Tahoma" w:cs="Tahoma"/>
                <w:color w:val="000000"/>
                <w:sz w:val="18"/>
                <w:szCs w:val="18"/>
              </w:rPr>
              <w:t>4.</w:t>
            </w:r>
          </w:p>
        </w:tc>
        <w:tc>
          <w:tcPr>
            <w:tcW w:w="5812" w:type="dxa"/>
            <w:tcBorders>
              <w:top w:val="single" w:sz="8" w:space="0" w:color="auto"/>
              <w:left w:val="nil"/>
              <w:bottom w:val="single" w:sz="8" w:space="0" w:color="auto"/>
              <w:right w:val="single" w:sz="4" w:space="0" w:color="auto"/>
            </w:tcBorders>
            <w:shd w:val="clear" w:color="auto" w:fill="auto"/>
            <w:vAlign w:val="center"/>
          </w:tcPr>
          <w:p w14:paraId="7256681E" w14:textId="7576A10A" w:rsidR="0015728C" w:rsidRPr="00A2526C" w:rsidRDefault="0015728C" w:rsidP="0015728C">
            <w:pPr>
              <w:keepLines/>
              <w:spacing w:after="0" w:line="240" w:lineRule="auto"/>
              <w:rPr>
                <w:rFonts w:ascii="Tahoma" w:hAnsi="Tahoma" w:cs="Tahoma"/>
                <w:color w:val="000000"/>
                <w:sz w:val="18"/>
                <w:szCs w:val="18"/>
              </w:rPr>
            </w:pPr>
            <w:r w:rsidRPr="00A2526C">
              <w:rPr>
                <w:rFonts w:ascii="Tahoma" w:hAnsi="Tahoma" w:cs="Tahoma"/>
                <w:color w:val="000000"/>
                <w:sz w:val="18"/>
                <w:szCs w:val="18"/>
              </w:rPr>
              <w:t xml:space="preserve">Měření </w:t>
            </w:r>
            <w:r w:rsidR="0018396B">
              <w:rPr>
                <w:rFonts w:ascii="Tahoma" w:hAnsi="Tahoma" w:cs="Tahoma"/>
                <w:color w:val="000000"/>
                <w:sz w:val="18"/>
                <w:szCs w:val="18"/>
              </w:rPr>
              <w:t xml:space="preserve">a hodnocení </w:t>
            </w:r>
            <w:r w:rsidRPr="00A2526C">
              <w:rPr>
                <w:rFonts w:ascii="Tahoma" w:hAnsi="Tahoma" w:cs="Tahoma"/>
                <w:color w:val="000000"/>
                <w:sz w:val="18"/>
                <w:szCs w:val="18"/>
              </w:rPr>
              <w:t xml:space="preserve">počtu fotonů dopadajících na vzorek a stanovení kvantového výtěžku vzorku (vlnové délky zdrojů budícího záření v nm (365, 385, 405, 450, 520, 590, 630, 740, 840, </w:t>
            </w:r>
            <w:proofErr w:type="spellStart"/>
            <w:r w:rsidRPr="00A2526C">
              <w:rPr>
                <w:rFonts w:ascii="Tahoma" w:hAnsi="Tahoma" w:cs="Tahoma"/>
                <w:color w:val="000000"/>
                <w:sz w:val="18"/>
                <w:szCs w:val="18"/>
              </w:rPr>
              <w:t>White</w:t>
            </w:r>
            <w:proofErr w:type="spellEnd"/>
            <w:r w:rsidRPr="00A2526C">
              <w:rPr>
                <w:rFonts w:ascii="Tahoma" w:hAnsi="Tahoma" w:cs="Tahom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20083" w14:textId="7ABB17CF" w:rsidR="0015728C" w:rsidRPr="0015728C" w:rsidRDefault="0015728C" w:rsidP="0015728C">
            <w:pPr>
              <w:spacing w:after="0" w:line="240" w:lineRule="auto"/>
              <w:jc w:val="center"/>
              <w:rPr>
                <w:sz w:val="18"/>
                <w:szCs w:val="18"/>
              </w:rPr>
            </w:pPr>
            <w:r w:rsidRPr="0015728C">
              <w:rPr>
                <w:rFonts w:ascii="Tahoma" w:hAnsi="Tahoma" w:cs="Tahoma"/>
                <w:sz w:val="18"/>
                <w:szCs w:val="20"/>
                <w:highlight w:val="yellow"/>
              </w:rPr>
              <w:t>[DOPLNÍ ÚČASTNÍK]</w:t>
            </w:r>
            <w:r w:rsidRPr="0015728C">
              <w:rPr>
                <w:rFonts w:ascii="Tahoma" w:hAnsi="Tahoma" w:cs="Tahoma"/>
                <w:sz w:val="18"/>
                <w:szCs w:val="20"/>
              </w:rPr>
              <w:t xml:space="preserve"> Kč</w:t>
            </w:r>
          </w:p>
        </w:tc>
      </w:tr>
      <w:tr w:rsidR="0015728C" w:rsidRPr="00A2526C" w14:paraId="08B28E85" w14:textId="77777777" w:rsidTr="0015728C">
        <w:trPr>
          <w:trHeight w:hRule="exact" w:val="705"/>
        </w:trPr>
        <w:tc>
          <w:tcPr>
            <w:tcW w:w="709"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8972F55" w14:textId="77777777" w:rsidR="0015728C" w:rsidRPr="00A2526C" w:rsidRDefault="0015728C" w:rsidP="0015728C">
            <w:pPr>
              <w:keepLines/>
              <w:spacing w:after="0" w:line="240" w:lineRule="auto"/>
              <w:jc w:val="center"/>
              <w:rPr>
                <w:rFonts w:ascii="Tahoma" w:hAnsi="Tahoma" w:cs="Tahoma"/>
                <w:color w:val="000000"/>
                <w:sz w:val="18"/>
                <w:szCs w:val="18"/>
              </w:rPr>
            </w:pPr>
            <w:r w:rsidRPr="00A2526C">
              <w:rPr>
                <w:rFonts w:ascii="Tahoma" w:hAnsi="Tahoma" w:cs="Tahoma"/>
                <w:color w:val="000000"/>
                <w:sz w:val="18"/>
                <w:szCs w:val="18"/>
              </w:rPr>
              <w:t>5.</w:t>
            </w:r>
          </w:p>
        </w:tc>
        <w:tc>
          <w:tcPr>
            <w:tcW w:w="5812" w:type="dxa"/>
            <w:tcBorders>
              <w:top w:val="single" w:sz="8" w:space="0" w:color="auto"/>
              <w:left w:val="nil"/>
              <w:bottom w:val="single" w:sz="8" w:space="0" w:color="auto"/>
              <w:right w:val="single" w:sz="4" w:space="0" w:color="auto"/>
            </w:tcBorders>
            <w:shd w:val="clear" w:color="auto" w:fill="auto"/>
            <w:vAlign w:val="center"/>
          </w:tcPr>
          <w:p w14:paraId="7AFF8719" w14:textId="69C4DDF2" w:rsidR="0015728C" w:rsidRPr="00A2526C" w:rsidRDefault="0015728C" w:rsidP="0015728C">
            <w:pPr>
              <w:keepLines/>
              <w:spacing w:after="0" w:line="240" w:lineRule="auto"/>
              <w:rPr>
                <w:rFonts w:ascii="Tahoma" w:hAnsi="Tahoma" w:cs="Tahoma"/>
                <w:color w:val="000000"/>
                <w:sz w:val="18"/>
                <w:szCs w:val="18"/>
              </w:rPr>
            </w:pPr>
            <w:r w:rsidRPr="00A2526C">
              <w:rPr>
                <w:rFonts w:ascii="Tahoma" w:hAnsi="Tahoma" w:cs="Tahoma"/>
                <w:color w:val="000000"/>
                <w:sz w:val="18"/>
                <w:szCs w:val="18"/>
              </w:rPr>
              <w:t xml:space="preserve">Měření </w:t>
            </w:r>
            <w:r w:rsidR="0018396B">
              <w:rPr>
                <w:rFonts w:ascii="Tahoma" w:hAnsi="Tahoma" w:cs="Tahoma"/>
                <w:color w:val="000000"/>
                <w:sz w:val="18"/>
                <w:szCs w:val="18"/>
              </w:rPr>
              <w:t xml:space="preserve">a hodnocení </w:t>
            </w:r>
            <w:r w:rsidRPr="00A2526C">
              <w:rPr>
                <w:rFonts w:ascii="Tahoma" w:hAnsi="Tahoma" w:cs="Tahoma"/>
                <w:color w:val="000000"/>
                <w:sz w:val="18"/>
                <w:szCs w:val="18"/>
              </w:rPr>
              <w:t xml:space="preserve">celkového světelného výkonu použitého záření o zvolené vlnové délce (světelný výkon jednoho zdrojů min 1 </w:t>
            </w:r>
            <w:proofErr w:type="spellStart"/>
            <w:r w:rsidRPr="00A2526C">
              <w:rPr>
                <w:rFonts w:ascii="Tahoma" w:hAnsi="Tahoma" w:cs="Tahoma"/>
                <w:color w:val="000000"/>
                <w:sz w:val="18"/>
                <w:szCs w:val="18"/>
              </w:rPr>
              <w:t>mW</w:t>
            </w:r>
            <w:proofErr w:type="spellEnd"/>
            <w:r w:rsidRPr="00A2526C">
              <w:rPr>
                <w:rFonts w:ascii="Tahoma" w:hAnsi="Tahoma" w:cs="Tahoma"/>
                <w:color w:val="000000"/>
                <w:sz w:val="18"/>
                <w:szCs w:val="18"/>
              </w:rPr>
              <w:t xml:space="preserve"> a </w:t>
            </w:r>
            <w:proofErr w:type="spellStart"/>
            <w:r w:rsidRPr="00A2526C">
              <w:rPr>
                <w:rFonts w:ascii="Tahoma" w:hAnsi="Tahoma" w:cs="Tahoma"/>
                <w:color w:val="000000"/>
                <w:sz w:val="18"/>
                <w:szCs w:val="18"/>
              </w:rPr>
              <w:t>max</w:t>
            </w:r>
            <w:proofErr w:type="spellEnd"/>
            <w:r w:rsidRPr="00A2526C">
              <w:rPr>
                <w:rFonts w:ascii="Tahoma" w:hAnsi="Tahoma" w:cs="Tahoma"/>
                <w:color w:val="000000"/>
                <w:sz w:val="18"/>
                <w:szCs w:val="18"/>
              </w:rPr>
              <w:t xml:space="preserve"> 600 </w:t>
            </w:r>
            <w:proofErr w:type="spellStart"/>
            <w:r w:rsidRPr="00A2526C">
              <w:rPr>
                <w:rFonts w:ascii="Tahoma" w:hAnsi="Tahoma" w:cs="Tahoma"/>
                <w:color w:val="000000"/>
                <w:sz w:val="18"/>
                <w:szCs w:val="18"/>
              </w:rPr>
              <w:t>mW</w:t>
            </w:r>
            <w:proofErr w:type="spellEnd"/>
            <w:r w:rsidRPr="00A2526C">
              <w:rPr>
                <w:rFonts w:ascii="Tahoma" w:hAnsi="Tahoma" w:cs="Tahoma"/>
                <w:color w:val="000000"/>
                <w:sz w:val="18"/>
                <w:szCs w:val="18"/>
              </w:rPr>
              <w:t xml:space="preserve"> a jejich volitelná intenzita)</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28CDB" w14:textId="599D5FBE" w:rsidR="0015728C" w:rsidRPr="0015728C" w:rsidRDefault="0015728C" w:rsidP="0015728C">
            <w:pPr>
              <w:spacing w:after="0" w:line="240" w:lineRule="auto"/>
              <w:jc w:val="center"/>
              <w:rPr>
                <w:sz w:val="18"/>
                <w:szCs w:val="18"/>
              </w:rPr>
            </w:pPr>
            <w:r w:rsidRPr="0015728C">
              <w:rPr>
                <w:rFonts w:ascii="Tahoma" w:hAnsi="Tahoma" w:cs="Tahoma"/>
                <w:sz w:val="18"/>
                <w:szCs w:val="20"/>
                <w:highlight w:val="yellow"/>
              </w:rPr>
              <w:t>[DOPLNÍ ÚČASTNÍK]</w:t>
            </w:r>
            <w:r w:rsidRPr="0015728C">
              <w:rPr>
                <w:rFonts w:ascii="Tahoma" w:hAnsi="Tahoma" w:cs="Tahoma"/>
                <w:sz w:val="18"/>
                <w:szCs w:val="20"/>
              </w:rPr>
              <w:t xml:space="preserve"> Kč</w:t>
            </w:r>
          </w:p>
        </w:tc>
      </w:tr>
    </w:tbl>
    <w:p w14:paraId="2EC10B8E" w14:textId="42B37B7E" w:rsidR="00255F57" w:rsidRPr="001C3CDB" w:rsidRDefault="00DB2AAE" w:rsidP="001C3CDB">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Doprava do místa plnění je hrazena Zhotovitelem, tudíž cena za dopravu do místa plnění nebude Zhotovitelem Objednateli účtována. </w:t>
      </w:r>
    </w:p>
    <w:p w14:paraId="3EE5017B" w14:textId="385AB4F6" w:rsidR="00255F57" w:rsidRPr="001C3CDB" w:rsidRDefault="0015728C" w:rsidP="001C3CDB">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Ceny dle odst. 1 tohoto článku Smlouvy jsou</w:t>
      </w:r>
      <w:r w:rsidR="00255F57" w:rsidRPr="001C3CDB">
        <w:rPr>
          <w:rFonts w:ascii="Tahoma" w:hAnsi="Tahoma" w:cs="Tahoma"/>
          <w:sz w:val="20"/>
          <w:szCs w:val="20"/>
        </w:rPr>
        <w:t xml:space="preserve"> stanoven</w:t>
      </w:r>
      <w:r>
        <w:rPr>
          <w:rFonts w:ascii="Tahoma" w:hAnsi="Tahoma" w:cs="Tahoma"/>
          <w:sz w:val="20"/>
          <w:szCs w:val="20"/>
        </w:rPr>
        <w:t>y</w:t>
      </w:r>
      <w:r w:rsidR="00255F57" w:rsidRPr="001C3CDB">
        <w:rPr>
          <w:rFonts w:ascii="Tahoma" w:hAnsi="Tahoma" w:cs="Tahoma"/>
          <w:sz w:val="20"/>
          <w:szCs w:val="20"/>
        </w:rPr>
        <w:t xml:space="preserve"> jako cen</w:t>
      </w:r>
      <w:r w:rsidR="000D58FD">
        <w:rPr>
          <w:rFonts w:ascii="Tahoma" w:hAnsi="Tahoma" w:cs="Tahoma"/>
          <w:sz w:val="20"/>
          <w:szCs w:val="20"/>
        </w:rPr>
        <w:t>y</w:t>
      </w:r>
      <w:r w:rsidR="00255F57" w:rsidRPr="001C3CDB">
        <w:rPr>
          <w:rFonts w:ascii="Tahoma" w:hAnsi="Tahoma" w:cs="Tahoma"/>
          <w:sz w:val="20"/>
          <w:szCs w:val="20"/>
        </w:rPr>
        <w:t xml:space="preserve"> pevn</w:t>
      </w:r>
      <w:r>
        <w:rPr>
          <w:rFonts w:ascii="Tahoma" w:hAnsi="Tahoma" w:cs="Tahoma"/>
          <w:sz w:val="20"/>
          <w:szCs w:val="20"/>
        </w:rPr>
        <w:t>é</w:t>
      </w:r>
      <w:r w:rsidR="00255F57" w:rsidRPr="001C3CDB">
        <w:rPr>
          <w:rFonts w:ascii="Tahoma" w:hAnsi="Tahoma" w:cs="Tahoma"/>
          <w:sz w:val="20"/>
          <w:szCs w:val="20"/>
        </w:rPr>
        <w:t>, nejvýše přípustn</w:t>
      </w:r>
      <w:r>
        <w:rPr>
          <w:rFonts w:ascii="Tahoma" w:hAnsi="Tahoma" w:cs="Tahoma"/>
          <w:sz w:val="20"/>
          <w:szCs w:val="20"/>
        </w:rPr>
        <w:t>é</w:t>
      </w:r>
      <w:r w:rsidR="00255F57" w:rsidRPr="001C3CDB">
        <w:rPr>
          <w:rFonts w:ascii="Tahoma" w:hAnsi="Tahoma" w:cs="Tahoma"/>
          <w:sz w:val="20"/>
          <w:szCs w:val="20"/>
        </w:rPr>
        <w:t xml:space="preserve"> a</w:t>
      </w:r>
      <w:r>
        <w:rPr>
          <w:rFonts w:ascii="Tahoma" w:hAnsi="Tahoma" w:cs="Tahoma"/>
          <w:sz w:val="20"/>
          <w:szCs w:val="20"/>
        </w:rPr>
        <w:t> </w:t>
      </w:r>
      <w:r w:rsidR="00255F57" w:rsidRPr="001C3CDB">
        <w:rPr>
          <w:rFonts w:ascii="Tahoma" w:hAnsi="Tahoma" w:cs="Tahoma"/>
          <w:sz w:val="20"/>
          <w:szCs w:val="20"/>
        </w:rPr>
        <w:t>maximální, zahrnuj</w:t>
      </w:r>
      <w:r>
        <w:rPr>
          <w:rFonts w:ascii="Tahoma" w:hAnsi="Tahoma" w:cs="Tahoma"/>
          <w:sz w:val="20"/>
          <w:szCs w:val="20"/>
        </w:rPr>
        <w:t>í</w:t>
      </w:r>
      <w:r w:rsidR="00255F57" w:rsidRPr="001C3CDB">
        <w:rPr>
          <w:rFonts w:ascii="Tahoma" w:hAnsi="Tahoma" w:cs="Tahoma"/>
          <w:sz w:val="20"/>
          <w:szCs w:val="20"/>
        </w:rPr>
        <w:t xml:space="preserve"> veškeré náklady spojené s</w:t>
      </w:r>
      <w:r>
        <w:rPr>
          <w:rFonts w:ascii="Tahoma" w:hAnsi="Tahoma" w:cs="Tahoma"/>
          <w:sz w:val="20"/>
          <w:szCs w:val="20"/>
        </w:rPr>
        <w:t> </w:t>
      </w:r>
      <w:r w:rsidR="00255F57" w:rsidRPr="001C3CDB">
        <w:rPr>
          <w:rFonts w:ascii="Tahoma" w:hAnsi="Tahoma" w:cs="Tahoma"/>
          <w:sz w:val="20"/>
          <w:szCs w:val="20"/>
        </w:rPr>
        <w:t>Plněním</w:t>
      </w:r>
      <w:r>
        <w:rPr>
          <w:rFonts w:ascii="Tahoma" w:hAnsi="Tahoma" w:cs="Tahoma"/>
          <w:sz w:val="20"/>
          <w:szCs w:val="20"/>
        </w:rPr>
        <w:t>/Dílčím plněním</w:t>
      </w:r>
      <w:r w:rsidR="00255F57" w:rsidRPr="001C3CDB">
        <w:rPr>
          <w:rFonts w:ascii="Tahoma" w:hAnsi="Tahoma" w:cs="Tahoma"/>
          <w:sz w:val="20"/>
          <w:szCs w:val="20"/>
        </w:rPr>
        <w:t xml:space="preserve">. Změna ceny je možná pouze a jen za předpokladu, že dojde po uzavření této Smlouvy ke změnám sazeb daně z přidané hodnoty. </w:t>
      </w:r>
    </w:p>
    <w:p w14:paraId="72769CAE" w14:textId="77777777" w:rsidR="00255F57" w:rsidRPr="001C3CDB" w:rsidRDefault="00255F57" w:rsidP="001C3CDB">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odpovídá za to, že sazba daně z přidané hodnoty v okamžiku fakturace je stanovena v souladu s platnými a účinnými právními předpisy.</w:t>
      </w:r>
    </w:p>
    <w:p w14:paraId="4B65A69D" w14:textId="76F6C20B" w:rsidR="00255F57" w:rsidRPr="001C3CDB" w:rsidRDefault="00255F57" w:rsidP="001C3CDB">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Daň z přidané hodnoty bude zaúčtována podle platných ustanovení zákona č. 235/2004 Sb., o</w:t>
      </w:r>
      <w:r w:rsidR="0022600B">
        <w:rPr>
          <w:rFonts w:ascii="Tahoma" w:hAnsi="Tahoma" w:cs="Tahoma"/>
          <w:sz w:val="20"/>
          <w:szCs w:val="20"/>
        </w:rPr>
        <w:t> </w:t>
      </w:r>
      <w:r w:rsidRPr="001C3CDB">
        <w:rPr>
          <w:rFonts w:ascii="Tahoma" w:hAnsi="Tahoma" w:cs="Tahoma"/>
          <w:sz w:val="20"/>
          <w:szCs w:val="20"/>
        </w:rPr>
        <w:t>dani z přidané hodnoty, ve znění pozdějších předpisů, dále jen "zákon o DPH". Objednatel je oprávněn provést zajišťovací úhradu DPH přímo na účet příslušného finančního úřadu, jestliže se Zhotovitel stane ke dni uskutečnění zdanitelného plnění nespolehlivým plátcem ve smyslu §</w:t>
      </w:r>
      <w:r w:rsidR="0022600B">
        <w:rPr>
          <w:rFonts w:ascii="Tahoma" w:hAnsi="Tahoma" w:cs="Tahoma"/>
          <w:sz w:val="20"/>
          <w:szCs w:val="20"/>
        </w:rPr>
        <w:t> </w:t>
      </w:r>
      <w:proofErr w:type="gramStart"/>
      <w:r w:rsidRPr="001C3CDB">
        <w:rPr>
          <w:rFonts w:ascii="Tahoma" w:hAnsi="Tahoma" w:cs="Tahoma"/>
          <w:sz w:val="20"/>
          <w:szCs w:val="20"/>
        </w:rPr>
        <w:t>106a</w:t>
      </w:r>
      <w:proofErr w:type="gramEnd"/>
      <w:r w:rsidRPr="001C3CDB">
        <w:rPr>
          <w:rFonts w:ascii="Tahoma" w:hAnsi="Tahoma" w:cs="Tahoma"/>
          <w:sz w:val="20"/>
          <w:szCs w:val="20"/>
        </w:rPr>
        <w:t xml:space="preserve"> zákona o DPH. V takovém případě pak není Objednatel povinen uhradit částku odpovídající DPH Zhotoviteli. </w:t>
      </w:r>
    </w:p>
    <w:p w14:paraId="74142F4A" w14:textId="77777777"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lastRenderedPageBreak/>
        <w:t>VI.</w:t>
      </w:r>
    </w:p>
    <w:p w14:paraId="4567158E"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pacing w:val="-4"/>
          <w:sz w:val="20"/>
          <w:szCs w:val="20"/>
        </w:rPr>
        <w:t>PLATEBNÍ</w:t>
      </w:r>
      <w:r w:rsidRPr="001C3CDB">
        <w:rPr>
          <w:rFonts w:ascii="Tahoma" w:hAnsi="Tahoma" w:cs="Tahoma"/>
          <w:sz w:val="20"/>
          <w:szCs w:val="20"/>
        </w:rPr>
        <w:t xml:space="preserve"> PODMÍNKY</w:t>
      </w:r>
    </w:p>
    <w:p w14:paraId="1EB2C32D" w14:textId="77777777" w:rsidR="00255F57" w:rsidRPr="001C3CDB" w:rsidRDefault="00255F57" w:rsidP="001C3CDB">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neposkytne Zhotoviteli žádnou zálohu na cenu Plnění.</w:t>
      </w:r>
    </w:p>
    <w:p w14:paraId="68CCD05C" w14:textId="192389F3" w:rsidR="00255F57" w:rsidRPr="001C3CDB" w:rsidRDefault="00255F57" w:rsidP="001C3CDB">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Nárok na zaplacení ceny </w:t>
      </w:r>
      <w:r w:rsidR="00B62687" w:rsidRPr="001C3CDB">
        <w:rPr>
          <w:rFonts w:ascii="Tahoma" w:hAnsi="Tahoma" w:cs="Tahoma"/>
          <w:sz w:val="20"/>
          <w:szCs w:val="20"/>
        </w:rPr>
        <w:t>Dílčího p</w:t>
      </w:r>
      <w:r w:rsidRPr="001C3CDB">
        <w:rPr>
          <w:rFonts w:ascii="Tahoma" w:hAnsi="Tahoma" w:cs="Tahoma"/>
          <w:sz w:val="20"/>
          <w:szCs w:val="20"/>
        </w:rPr>
        <w:t xml:space="preserve">lnění vzniká Zhotoviteli v okamžiku řádného provedení </w:t>
      </w:r>
      <w:r w:rsidR="00B62687" w:rsidRPr="001C3CDB">
        <w:rPr>
          <w:rFonts w:ascii="Tahoma" w:hAnsi="Tahoma" w:cs="Tahoma"/>
          <w:sz w:val="20"/>
          <w:szCs w:val="20"/>
        </w:rPr>
        <w:t>Dílčího p</w:t>
      </w:r>
      <w:r w:rsidRPr="001C3CDB">
        <w:rPr>
          <w:rFonts w:ascii="Tahoma" w:hAnsi="Tahoma" w:cs="Tahoma"/>
          <w:sz w:val="20"/>
          <w:szCs w:val="20"/>
        </w:rPr>
        <w:t xml:space="preserve">lnění dle čl. IV. této Smlouvy, a to na základě předávacího protokolu podepsaného oběma smluvními stranami bez výhrad včetně předání dokumentace ve smyslu této Smlouvy. </w:t>
      </w:r>
    </w:p>
    <w:p w14:paraId="146251C2" w14:textId="7B4C7C90" w:rsidR="00255F57" w:rsidRPr="001C3CDB" w:rsidRDefault="00255F57" w:rsidP="001C3CDB">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Cena </w:t>
      </w:r>
      <w:r w:rsidR="00B62687" w:rsidRPr="001C3CDB">
        <w:rPr>
          <w:rFonts w:ascii="Tahoma" w:hAnsi="Tahoma" w:cs="Tahoma"/>
          <w:sz w:val="20"/>
          <w:szCs w:val="20"/>
        </w:rPr>
        <w:t>Dílčího p</w:t>
      </w:r>
      <w:r w:rsidRPr="001C3CDB">
        <w:rPr>
          <w:rFonts w:ascii="Tahoma" w:hAnsi="Tahoma" w:cs="Tahoma"/>
          <w:sz w:val="20"/>
          <w:szCs w:val="20"/>
        </w:rPr>
        <w:t xml:space="preserve">lnění bude uhrazena na základě daňového dokladu – faktury vystavené Zhotovitelem bez zbytečného odkladu po splnění podmínek předchozího odstavce. Zhotovitelem vystavená faktura musí obsahovat název Projektu, </w:t>
      </w:r>
      <w:proofErr w:type="spellStart"/>
      <w:r w:rsidRPr="001C3CDB">
        <w:rPr>
          <w:rFonts w:ascii="Tahoma" w:hAnsi="Tahoma" w:cs="Tahoma"/>
          <w:sz w:val="20"/>
          <w:szCs w:val="20"/>
        </w:rPr>
        <w:t>reg</w:t>
      </w:r>
      <w:proofErr w:type="spellEnd"/>
      <w:r w:rsidRPr="001C3CDB">
        <w:rPr>
          <w:rFonts w:ascii="Tahoma" w:hAnsi="Tahoma" w:cs="Tahoma"/>
          <w:sz w:val="20"/>
          <w:szCs w:val="20"/>
        </w:rPr>
        <w:t xml:space="preserve">. číslo Projektu, identifikaci této Smlouvy a předmětu </w:t>
      </w:r>
      <w:r w:rsidR="00B62687" w:rsidRPr="001C3CDB">
        <w:rPr>
          <w:rFonts w:ascii="Tahoma" w:hAnsi="Tahoma" w:cs="Tahoma"/>
          <w:sz w:val="20"/>
          <w:szCs w:val="20"/>
        </w:rPr>
        <w:t>Dílčího p</w:t>
      </w:r>
      <w:r w:rsidRPr="001C3CDB">
        <w:rPr>
          <w:rFonts w:ascii="Tahoma" w:hAnsi="Tahoma" w:cs="Tahoma"/>
          <w:sz w:val="20"/>
          <w:szCs w:val="20"/>
        </w:rPr>
        <w:t xml:space="preserve">lnění a její přílohou musí být smluvními stranami podepsaný předávací protokol potvrzující protokolární převzetí </w:t>
      </w:r>
      <w:r w:rsidR="00B62687" w:rsidRPr="001C3CDB">
        <w:rPr>
          <w:rFonts w:ascii="Tahoma" w:hAnsi="Tahoma" w:cs="Tahoma"/>
          <w:sz w:val="20"/>
          <w:szCs w:val="20"/>
        </w:rPr>
        <w:t>Dílčího p</w:t>
      </w:r>
      <w:r w:rsidRPr="001C3CDB">
        <w:rPr>
          <w:rFonts w:ascii="Tahoma" w:hAnsi="Tahoma" w:cs="Tahoma"/>
          <w:sz w:val="20"/>
          <w:szCs w:val="20"/>
        </w:rPr>
        <w:t xml:space="preserve">lnění.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w:t>
      </w:r>
      <w:r w:rsidR="000D3480" w:rsidRPr="001C3CDB">
        <w:rPr>
          <w:rFonts w:ascii="Tahoma" w:hAnsi="Tahoma" w:cs="Tahoma"/>
          <w:sz w:val="20"/>
          <w:szCs w:val="20"/>
        </w:rPr>
        <w:t>Dílčího plnění</w:t>
      </w:r>
      <w:r w:rsidRPr="001C3CDB">
        <w:rPr>
          <w:rFonts w:ascii="Tahoma" w:hAnsi="Tahoma" w:cs="Tahoma"/>
          <w:sz w:val="20"/>
          <w:szCs w:val="20"/>
        </w:rPr>
        <w:t xml:space="preserve"> nebo DPH, bude Objednatelem vrácena do 20 dnů ode dne jejího doručení k opravení bez proplacení. V takovém případě běží u předmětné faktury lhůta splatnosti znovu ode dne doručení opravené či nově vyhotovené faktury Objednateli. Fakturu Zhotovitel doručí Objednateli doporučenou poštou na adresu Objednatele</w:t>
      </w:r>
      <w:r w:rsidR="0015728C">
        <w:rPr>
          <w:rFonts w:ascii="Tahoma" w:hAnsi="Tahoma" w:cs="Tahoma"/>
          <w:sz w:val="20"/>
          <w:szCs w:val="20"/>
        </w:rPr>
        <w:t xml:space="preserve">, nebo na e-mailovou adresu </w:t>
      </w:r>
      <w:r w:rsidR="00957D64" w:rsidRPr="00B64871">
        <w:rPr>
          <w:rFonts w:ascii="Tahoma" w:hAnsi="Tahoma" w:cs="Tahoma"/>
          <w:sz w:val="20"/>
          <w:szCs w:val="20"/>
          <w:u w:val="single"/>
        </w:rPr>
        <w:t>marek.pagac@vsb.cz</w:t>
      </w:r>
      <w:r w:rsidRPr="001C3CDB">
        <w:rPr>
          <w:rFonts w:ascii="Tahoma" w:hAnsi="Tahoma" w:cs="Tahoma"/>
          <w:sz w:val="20"/>
          <w:szCs w:val="20"/>
        </w:rPr>
        <w:t>.</w:t>
      </w:r>
    </w:p>
    <w:p w14:paraId="1AE74E61" w14:textId="77777777" w:rsidR="00255F57" w:rsidRPr="001C3CDB" w:rsidRDefault="00255F57" w:rsidP="001C3CDB">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Cena </w:t>
      </w:r>
      <w:r w:rsidR="00B62687" w:rsidRPr="001C3CDB">
        <w:rPr>
          <w:rFonts w:ascii="Tahoma" w:hAnsi="Tahoma" w:cs="Tahoma"/>
          <w:sz w:val="20"/>
          <w:szCs w:val="20"/>
        </w:rPr>
        <w:t>Dílčího p</w:t>
      </w:r>
      <w:r w:rsidRPr="001C3CDB">
        <w:rPr>
          <w:rFonts w:ascii="Tahoma" w:hAnsi="Tahoma" w:cs="Tahoma"/>
          <w:sz w:val="20"/>
          <w:szCs w:val="20"/>
        </w:rPr>
        <w:t xml:space="preserve">lnění je splatná do 30 kalendářních dnů ode dne doručení faktury Objednateli. Smluvní strany se dohodly na tom, že závazek zaplatit cenu </w:t>
      </w:r>
      <w:r w:rsidR="00B62687" w:rsidRPr="001C3CDB">
        <w:rPr>
          <w:rFonts w:ascii="Tahoma" w:hAnsi="Tahoma" w:cs="Tahoma"/>
          <w:sz w:val="20"/>
          <w:szCs w:val="20"/>
        </w:rPr>
        <w:t>Dílčího p</w:t>
      </w:r>
      <w:r w:rsidRPr="001C3CDB">
        <w:rPr>
          <w:rFonts w:ascii="Tahoma" w:hAnsi="Tahoma" w:cs="Tahoma"/>
          <w:sz w:val="20"/>
          <w:szCs w:val="20"/>
        </w:rPr>
        <w:t>lnění je splněn dnem odepsání příslušné částky z účtu Objednatele ve prospěch účtu Zhotovitele uvedeného na titulní straně této Smlouvy.</w:t>
      </w:r>
    </w:p>
    <w:p w14:paraId="36B69CFB" w14:textId="0ADD01BC" w:rsidR="00255F57" w:rsidRPr="001C3CDB" w:rsidRDefault="00255F57" w:rsidP="001C3CDB">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Pr="001C3CDB">
        <w:rPr>
          <w:rFonts w:ascii="Tahoma" w:hAnsi="Tahoma" w:cs="Tahoma"/>
          <w:sz w:val="20"/>
          <w:szCs w:val="20"/>
        </w:rPr>
        <w:t>ust</w:t>
      </w:r>
      <w:proofErr w:type="spellEnd"/>
      <w:r w:rsidRPr="001C3CDB">
        <w:rPr>
          <w:rFonts w:ascii="Tahoma" w:hAnsi="Tahoma" w:cs="Tahoma"/>
          <w:sz w:val="20"/>
          <w:szCs w:val="20"/>
        </w:rPr>
        <w:t>. § 96 zákona o DPH. Pokud se kdykoliv ukáže, že účet Zhotovitele, na který Zhotovitel požaduje provést úhradu ceny Plnění, není zveřejněným účtem, není Objednatel povinen úhradu ceny Plnění na takový účet provést; v takovém případě se nejedná o prodlení se zaplacením ceny Plnění na straně Objednatele.</w:t>
      </w:r>
      <w:r w:rsidR="0015728C" w:rsidRPr="0015728C">
        <w:t xml:space="preserve"> </w:t>
      </w:r>
      <w:r w:rsidR="0015728C" w:rsidRPr="0015728C">
        <w:rPr>
          <w:rFonts w:ascii="Tahoma" w:hAnsi="Tahoma" w:cs="Tahoma"/>
          <w:sz w:val="20"/>
          <w:szCs w:val="20"/>
        </w:rPr>
        <w:t xml:space="preserve">Ustanovení tohoto odstavce platí pouze, je-li to pro osobu </w:t>
      </w:r>
      <w:r w:rsidR="000D58FD">
        <w:rPr>
          <w:rFonts w:ascii="Tahoma" w:hAnsi="Tahoma" w:cs="Tahoma"/>
          <w:sz w:val="20"/>
          <w:szCs w:val="20"/>
        </w:rPr>
        <w:t>Zhotovitele</w:t>
      </w:r>
      <w:r w:rsidR="000D58FD" w:rsidRPr="0015728C">
        <w:rPr>
          <w:rFonts w:ascii="Tahoma" w:hAnsi="Tahoma" w:cs="Tahoma"/>
          <w:sz w:val="20"/>
          <w:szCs w:val="20"/>
        </w:rPr>
        <w:t xml:space="preserve"> </w:t>
      </w:r>
      <w:r w:rsidR="0015728C" w:rsidRPr="0015728C">
        <w:rPr>
          <w:rFonts w:ascii="Tahoma" w:hAnsi="Tahoma" w:cs="Tahoma"/>
          <w:sz w:val="20"/>
          <w:szCs w:val="20"/>
        </w:rPr>
        <w:t xml:space="preserve">relevantní, tedy je-li </w:t>
      </w:r>
      <w:r w:rsidR="0015728C">
        <w:rPr>
          <w:rFonts w:ascii="Tahoma" w:hAnsi="Tahoma" w:cs="Tahoma"/>
          <w:sz w:val="20"/>
          <w:szCs w:val="20"/>
        </w:rPr>
        <w:t>Zhotovitel</w:t>
      </w:r>
      <w:r w:rsidR="0015728C" w:rsidRPr="0015728C">
        <w:rPr>
          <w:rFonts w:ascii="Tahoma" w:hAnsi="Tahoma" w:cs="Tahoma"/>
          <w:sz w:val="20"/>
          <w:szCs w:val="20"/>
        </w:rPr>
        <w:t xml:space="preserve"> plátcem DPH dle zákona o DPH.</w:t>
      </w:r>
    </w:p>
    <w:p w14:paraId="22B68495" w14:textId="77777777" w:rsidR="00255F57" w:rsidRPr="001C3CDB" w:rsidRDefault="00255F57" w:rsidP="00C239A6">
      <w:pPr>
        <w:pStyle w:val="RLlneksmlouvy"/>
        <w:keepLines/>
        <w:numPr>
          <w:ilvl w:val="0"/>
          <w:numId w:val="0"/>
        </w:numPr>
        <w:spacing w:before="240" w:after="0" w:line="240" w:lineRule="auto"/>
        <w:ind w:left="737" w:hanging="737"/>
        <w:jc w:val="center"/>
        <w:rPr>
          <w:rFonts w:ascii="Tahoma" w:hAnsi="Tahoma" w:cs="Tahoma"/>
          <w:sz w:val="20"/>
          <w:szCs w:val="20"/>
        </w:rPr>
      </w:pPr>
      <w:bookmarkStart w:id="4" w:name="_Ref220128219"/>
      <w:bookmarkStart w:id="5" w:name="_Ref312236323"/>
      <w:bookmarkStart w:id="6" w:name="_Toc212632761"/>
      <w:bookmarkStart w:id="7" w:name="_Ref228185766"/>
      <w:bookmarkStart w:id="8" w:name="_Toc295034743"/>
      <w:r w:rsidRPr="001C3CDB">
        <w:rPr>
          <w:rFonts w:ascii="Tahoma" w:hAnsi="Tahoma" w:cs="Tahoma"/>
          <w:sz w:val="20"/>
          <w:szCs w:val="20"/>
        </w:rPr>
        <w:t>VII.</w:t>
      </w:r>
    </w:p>
    <w:p w14:paraId="4F08FCF4"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 xml:space="preserve">POVINNOSTI </w:t>
      </w:r>
      <w:r w:rsidRPr="001C3CDB">
        <w:rPr>
          <w:rFonts w:ascii="Tahoma" w:hAnsi="Tahoma" w:cs="Tahoma"/>
          <w:spacing w:val="-4"/>
          <w:sz w:val="20"/>
          <w:szCs w:val="20"/>
        </w:rPr>
        <w:t>ZHOTOVITELE</w:t>
      </w:r>
    </w:p>
    <w:p w14:paraId="26DCF8A8" w14:textId="47EA01C6" w:rsidR="00255F57" w:rsidRPr="001C3CDB" w:rsidRDefault="00255F57" w:rsidP="001C3CDB">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bookmarkStart w:id="9" w:name="_Ref214191694"/>
      <w:r w:rsidRPr="001C3CDB">
        <w:rPr>
          <w:rFonts w:ascii="Tahoma" w:hAnsi="Tahoma" w:cs="Tahoma"/>
          <w:sz w:val="20"/>
          <w:szCs w:val="20"/>
        </w:rPr>
        <w:t xml:space="preserve">Zhotovitel je povinen předat </w:t>
      </w:r>
      <w:r w:rsidR="00ED040C">
        <w:rPr>
          <w:rFonts w:ascii="Tahoma" w:hAnsi="Tahoma" w:cs="Tahoma"/>
          <w:sz w:val="20"/>
          <w:szCs w:val="20"/>
        </w:rPr>
        <w:t>Dílčí plnění</w:t>
      </w:r>
      <w:r w:rsidRPr="001C3CDB">
        <w:rPr>
          <w:rFonts w:ascii="Tahoma" w:hAnsi="Tahoma" w:cs="Tahoma"/>
          <w:sz w:val="20"/>
          <w:szCs w:val="20"/>
        </w:rPr>
        <w:t xml:space="preserve"> v požadované kvalitě a ve stanoveném termínu dle ustanovení této Smlouvy. Zhotovitel odpovídá za to, že předané </w:t>
      </w:r>
      <w:r w:rsidR="00ED040C">
        <w:rPr>
          <w:rFonts w:ascii="Tahoma" w:hAnsi="Tahoma" w:cs="Tahoma"/>
          <w:sz w:val="20"/>
          <w:szCs w:val="20"/>
        </w:rPr>
        <w:t>Dílčí plnění</w:t>
      </w:r>
      <w:r w:rsidRPr="001C3CDB">
        <w:rPr>
          <w:rFonts w:ascii="Tahoma" w:hAnsi="Tahoma" w:cs="Tahoma"/>
          <w:sz w:val="20"/>
          <w:szCs w:val="20"/>
        </w:rPr>
        <w:t xml:space="preserve"> má technické parametry stanovené </w:t>
      </w:r>
      <w:r w:rsidR="00FD2E17" w:rsidRPr="001C3CDB">
        <w:rPr>
          <w:rFonts w:ascii="Tahoma" w:hAnsi="Tahoma" w:cs="Tahoma"/>
          <w:sz w:val="20"/>
          <w:szCs w:val="20"/>
        </w:rPr>
        <w:t>touto smlouvou a objednávkami</w:t>
      </w:r>
      <w:r w:rsidRPr="001C3CDB">
        <w:rPr>
          <w:rFonts w:ascii="Tahoma" w:hAnsi="Tahoma" w:cs="Tahoma"/>
          <w:sz w:val="20"/>
          <w:szCs w:val="20"/>
        </w:rPr>
        <w:t xml:space="preserve">, přičemž </w:t>
      </w:r>
      <w:r w:rsidR="00ED040C">
        <w:rPr>
          <w:rFonts w:ascii="Tahoma" w:hAnsi="Tahoma" w:cs="Tahoma"/>
          <w:sz w:val="20"/>
          <w:szCs w:val="20"/>
        </w:rPr>
        <w:t>Dílčí p</w:t>
      </w:r>
      <w:r w:rsidRPr="001C3CDB">
        <w:rPr>
          <w:rFonts w:ascii="Tahoma" w:hAnsi="Tahoma" w:cs="Tahoma"/>
          <w:sz w:val="20"/>
          <w:szCs w:val="20"/>
        </w:rPr>
        <w:t>lnění je prosté všech právních vad.</w:t>
      </w:r>
    </w:p>
    <w:p w14:paraId="041439E3" w14:textId="77777777" w:rsidR="00255F57" w:rsidRPr="001C3CDB" w:rsidRDefault="00255F57" w:rsidP="001C3CDB">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tímto prohlašuje, že Plnění dle této Smlouvy bude splňovat veškeré technické, právní, bezpečnostní a jiné normy a bude vyhovovat všem technickým, bezpečnostním, právním a 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9"/>
    <w:p w14:paraId="16FD6BD2" w14:textId="36CE033C" w:rsidR="00255F57" w:rsidRPr="001C3CDB" w:rsidRDefault="00255F57" w:rsidP="00C239A6">
      <w:pPr>
        <w:pStyle w:val="Odstavecseseznamem"/>
        <w:numPr>
          <w:ilvl w:val="0"/>
          <w:numId w:val="1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se zavazuje k povinnosti archivovat veškeré písemnosti související s provedením Plnění podle této Smlouvy, a kdykoli po tuto dobu Objednateli umožnit přístup k těmto archivovaným písemnostem, a to do 31.12.20</w:t>
      </w:r>
      <w:r w:rsidR="00ED040C">
        <w:rPr>
          <w:rFonts w:ascii="Tahoma" w:hAnsi="Tahoma" w:cs="Tahoma"/>
          <w:sz w:val="20"/>
          <w:szCs w:val="20"/>
        </w:rPr>
        <w:t>33</w:t>
      </w:r>
      <w:r w:rsidRPr="001C3CDB">
        <w:rPr>
          <w:rFonts w:ascii="Tahoma" w:hAnsi="Tahoma" w:cs="Tahoma"/>
          <w:sz w:val="20"/>
          <w:szCs w:val="20"/>
        </w:rPr>
        <w:t xml:space="preserve">, pokud český právní řád nestanovuje pro některé dokumenty </w:t>
      </w:r>
      <w:r w:rsidRPr="001C3CDB">
        <w:rPr>
          <w:rFonts w:ascii="Tahoma" w:hAnsi="Tahoma" w:cs="Tahoma"/>
          <w:sz w:val="20"/>
          <w:szCs w:val="20"/>
        </w:rPr>
        <w:lastRenderedPageBreak/>
        <w:t>lhůtu delší. Objednatel je oprávněn po uplynutí deseti let od ukončení Plnění podle této smlouvy od Zhotovitele výše uvedené dokumenty bezplatně převzít.</w:t>
      </w:r>
    </w:p>
    <w:p w14:paraId="131E0D2A" w14:textId="472DB431" w:rsidR="00255F57" w:rsidRDefault="00255F57" w:rsidP="001C3CDB">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se zavazuje 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Řídícímu orgánu </w:t>
      </w:r>
      <w:r w:rsidR="001B757D">
        <w:rPr>
          <w:rFonts w:ascii="Tahoma" w:hAnsi="Tahoma" w:cs="Tahoma"/>
          <w:sz w:val="20"/>
          <w:szCs w:val="20"/>
        </w:rPr>
        <w:t>GAMA</w:t>
      </w:r>
      <w:r w:rsidRPr="001C3CDB">
        <w:rPr>
          <w:rFonts w:ascii="Tahoma" w:hAnsi="Tahoma" w:cs="Tahoma"/>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6F3227">
        <w:rPr>
          <w:rFonts w:ascii="Tahoma" w:hAnsi="Tahoma" w:cs="Tahoma"/>
          <w:sz w:val="20"/>
          <w:szCs w:val="20"/>
        </w:rPr>
        <w:t>Z</w:t>
      </w:r>
      <w:r w:rsidRPr="001C3CDB">
        <w:rPr>
          <w:rFonts w:ascii="Tahoma" w:hAnsi="Tahoma" w:cs="Tahoma"/>
          <w:sz w:val="20"/>
          <w:szCs w:val="20"/>
        </w:rPr>
        <w:t xml:space="preserve">hotovitel tyto zaváže umožnit Řídícímu orgánu </w:t>
      </w:r>
      <w:r w:rsidR="001B757D">
        <w:rPr>
          <w:rFonts w:ascii="Tahoma" w:hAnsi="Tahoma" w:cs="Tahoma"/>
          <w:sz w:val="20"/>
          <w:szCs w:val="20"/>
        </w:rPr>
        <w:t>GAMA</w:t>
      </w:r>
      <w:r w:rsidRPr="001C3CDB">
        <w:rPr>
          <w:rFonts w:ascii="Tahoma" w:hAnsi="Tahoma" w:cs="Tahoma"/>
          <w:sz w:val="20"/>
          <w:szCs w:val="20"/>
        </w:rPr>
        <w:t xml:space="preserve"> kontrolu subdodavatelů v témže rozsahu.</w:t>
      </w:r>
    </w:p>
    <w:p w14:paraId="60EDA782" w14:textId="2F32B6DA" w:rsidR="005A2F2B" w:rsidRPr="005A2F2B" w:rsidRDefault="005A2F2B" w:rsidP="005A2F2B">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Zhotovitel</w:t>
      </w:r>
      <w:r w:rsidRPr="005A2F2B">
        <w:rPr>
          <w:rFonts w:ascii="Tahoma" w:hAnsi="Tahoma" w:cs="Tahoma"/>
          <w:sz w:val="20"/>
          <w:szCs w:val="20"/>
        </w:rPr>
        <w:t xml:space="preserve"> se zavazuje zajistit dodržování pracovněprávních předpisů vztahujících se na plnění této smlouvy, a to vůči všem osobám, které se na plnění této smlouvy podílejí a bez ohledu na to, zda jsou práce na předmětu plnění prováděny bezprostředně prodávajícím či jeho poddodavateli.</w:t>
      </w:r>
    </w:p>
    <w:p w14:paraId="3F66A9CC" w14:textId="6B70292C" w:rsidR="005A2F2B" w:rsidRPr="001C3CDB" w:rsidRDefault="005A2F2B" w:rsidP="005A2F2B">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Zhotovitel</w:t>
      </w:r>
      <w:r w:rsidRPr="005A2F2B">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w:t>
      </w:r>
      <w:r w:rsidR="00384C78">
        <w:rPr>
          <w:rFonts w:ascii="Tahoma" w:hAnsi="Tahoma" w:cs="Tahoma"/>
          <w:sz w:val="20"/>
          <w:szCs w:val="20"/>
        </w:rPr>
        <w:t xml:space="preserve">řádně poskytnutá </w:t>
      </w:r>
      <w:r w:rsidRPr="005A2F2B">
        <w:rPr>
          <w:rFonts w:ascii="Tahoma" w:hAnsi="Tahoma" w:cs="Tahoma"/>
          <w:sz w:val="20"/>
          <w:szCs w:val="20"/>
        </w:rPr>
        <w:t>plnění</w:t>
      </w:r>
      <w:bookmarkStart w:id="10" w:name="_GoBack"/>
      <w:bookmarkEnd w:id="10"/>
      <w:r w:rsidRPr="005A2F2B">
        <w:rPr>
          <w:rFonts w:ascii="Tahoma" w:hAnsi="Tahoma" w:cs="Tahoma"/>
          <w:sz w:val="20"/>
          <w:szCs w:val="20"/>
        </w:rPr>
        <w:t xml:space="preserve"> k plnění veřejné zakázky, a to v termínech s poddodavatelem předem dohodnutých.</w:t>
      </w:r>
    </w:p>
    <w:p w14:paraId="274297EC" w14:textId="77777777"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z w:val="20"/>
          <w:szCs w:val="20"/>
        </w:rPr>
      </w:pPr>
      <w:bookmarkStart w:id="11" w:name="_Ref195959157"/>
      <w:bookmarkStart w:id="12" w:name="_Toc212632755"/>
      <w:bookmarkStart w:id="13" w:name="_Toc295034738"/>
      <w:bookmarkStart w:id="14" w:name="_Ref298675240"/>
      <w:bookmarkEnd w:id="4"/>
      <w:bookmarkEnd w:id="5"/>
      <w:r w:rsidRPr="001C3CDB">
        <w:rPr>
          <w:rFonts w:ascii="Tahoma" w:hAnsi="Tahoma" w:cs="Tahoma"/>
          <w:sz w:val="20"/>
          <w:szCs w:val="20"/>
        </w:rPr>
        <w:t>VIII.</w:t>
      </w:r>
    </w:p>
    <w:p w14:paraId="40CAF786"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pacing w:val="-4"/>
          <w:sz w:val="20"/>
          <w:szCs w:val="20"/>
        </w:rPr>
        <w:t>OPRÁVNĚNÉ</w:t>
      </w:r>
      <w:r w:rsidRPr="001C3CDB">
        <w:rPr>
          <w:rFonts w:ascii="Tahoma" w:hAnsi="Tahoma" w:cs="Tahoma"/>
          <w:sz w:val="20"/>
          <w:szCs w:val="20"/>
        </w:rPr>
        <w:t xml:space="preserve"> OSOBY</w:t>
      </w:r>
      <w:bookmarkEnd w:id="11"/>
      <w:bookmarkEnd w:id="12"/>
      <w:bookmarkEnd w:id="13"/>
      <w:bookmarkEnd w:id="14"/>
    </w:p>
    <w:p w14:paraId="4586B1C3" w14:textId="77777777" w:rsidR="00255F57" w:rsidRPr="001C3CDB" w:rsidRDefault="00255F57" w:rsidP="001C3CDB">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Každá ze smluvních stran jmenuje oprávněnou osobu, popř. zástupce oprávněné osoby. Oprávněné osoby budou zastupovat smluvní stranu v obchodních a technických záležitostech souvisejících s Plněním této Smlouvy.</w:t>
      </w:r>
    </w:p>
    <w:p w14:paraId="5B5E56C3" w14:textId="77777777" w:rsidR="00255F57" w:rsidRPr="001C3CDB" w:rsidRDefault="00255F57" w:rsidP="001C3CDB">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Oprávněné osoby nejsou zmocněny k jednání, jež by mělo za přímý následek změnu této Smlouvy nebo jejího předmětu.</w:t>
      </w:r>
    </w:p>
    <w:p w14:paraId="4D335746" w14:textId="77777777" w:rsidR="00255F57" w:rsidRPr="001C3CDB" w:rsidRDefault="00255F57" w:rsidP="001C3CDB">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se dohodly na těchto oprávněných osobách:</w:t>
      </w:r>
    </w:p>
    <w:p w14:paraId="45A7E981" w14:textId="77777777" w:rsidR="00255F57" w:rsidRPr="001C3CDB" w:rsidRDefault="00255F57" w:rsidP="005A2F2B">
      <w:pPr>
        <w:pStyle w:val="Odstavecseseznamem"/>
        <w:keepLines/>
        <w:numPr>
          <w:ilvl w:val="0"/>
          <w:numId w:val="12"/>
        </w:numPr>
        <w:spacing w:before="60" w:after="0" w:line="240" w:lineRule="auto"/>
        <w:ind w:left="1066" w:hanging="357"/>
        <w:contextualSpacing w:val="0"/>
        <w:jc w:val="both"/>
        <w:rPr>
          <w:rFonts w:ascii="Tahoma" w:hAnsi="Tahoma" w:cs="Tahoma"/>
          <w:sz w:val="20"/>
          <w:szCs w:val="20"/>
        </w:rPr>
      </w:pPr>
      <w:r w:rsidRPr="001C3CDB">
        <w:rPr>
          <w:rFonts w:ascii="Tahoma" w:hAnsi="Tahoma" w:cs="Tahoma"/>
          <w:sz w:val="20"/>
          <w:szCs w:val="20"/>
        </w:rPr>
        <w:t>za Objednatele:</w:t>
      </w:r>
    </w:p>
    <w:p w14:paraId="55B5C1DE" w14:textId="5C6392E7" w:rsidR="00431CF3" w:rsidRPr="001C3CDB" w:rsidRDefault="009C70CE" w:rsidP="005A2F2B">
      <w:pPr>
        <w:pStyle w:val="Odstavecseseznamem"/>
        <w:keepLines/>
        <w:spacing w:before="60" w:after="0" w:line="240" w:lineRule="auto"/>
        <w:ind w:left="1066"/>
        <w:contextualSpacing w:val="0"/>
        <w:jc w:val="both"/>
        <w:rPr>
          <w:rFonts w:ascii="Tahoma" w:hAnsi="Tahoma" w:cs="Tahoma"/>
          <w:sz w:val="20"/>
          <w:szCs w:val="20"/>
        </w:rPr>
      </w:pPr>
      <w:r>
        <w:rPr>
          <w:rFonts w:ascii="Tahoma" w:hAnsi="Tahoma" w:cs="Tahoma"/>
          <w:sz w:val="20"/>
          <w:szCs w:val="20"/>
        </w:rPr>
        <w:t>Ing. Marek Pagáč, Ph.D.</w:t>
      </w:r>
      <w:r w:rsidR="00255F57" w:rsidRPr="001C3CDB">
        <w:rPr>
          <w:rFonts w:ascii="Tahoma" w:hAnsi="Tahoma" w:cs="Tahoma"/>
          <w:sz w:val="20"/>
          <w:szCs w:val="20"/>
        </w:rPr>
        <w:t xml:space="preserve">, email: </w:t>
      </w:r>
      <w:r>
        <w:rPr>
          <w:rFonts w:ascii="Tahoma" w:hAnsi="Tahoma" w:cs="Tahoma"/>
          <w:sz w:val="20"/>
          <w:szCs w:val="20"/>
        </w:rPr>
        <w:t>marek.pagac</w:t>
      </w:r>
      <w:r w:rsidR="00431CF3" w:rsidRPr="001C3CDB">
        <w:rPr>
          <w:rFonts w:ascii="Tahoma" w:hAnsi="Tahoma" w:cs="Tahoma"/>
          <w:sz w:val="20"/>
          <w:szCs w:val="20"/>
        </w:rPr>
        <w:t>@vsb.cz</w:t>
      </w:r>
      <w:r w:rsidR="00255F57" w:rsidRPr="001C3CDB">
        <w:rPr>
          <w:rFonts w:ascii="Tahoma" w:hAnsi="Tahoma" w:cs="Tahoma"/>
          <w:sz w:val="20"/>
          <w:szCs w:val="20"/>
        </w:rPr>
        <w:t xml:space="preserve">, tel.: </w:t>
      </w:r>
      <w:r w:rsidR="00431CF3" w:rsidRPr="001C3CDB">
        <w:rPr>
          <w:rFonts w:ascii="Tahoma" w:hAnsi="Tahoma" w:cs="Tahoma"/>
          <w:sz w:val="20"/>
          <w:szCs w:val="20"/>
        </w:rPr>
        <w:t>597</w:t>
      </w:r>
      <w:r>
        <w:rPr>
          <w:rFonts w:ascii="Tahoma" w:hAnsi="Tahoma" w:cs="Tahoma"/>
          <w:sz w:val="20"/>
          <w:szCs w:val="20"/>
        </w:rPr>
        <w:t> </w:t>
      </w:r>
      <w:r w:rsidR="00431CF3" w:rsidRPr="001C3CDB">
        <w:rPr>
          <w:rFonts w:ascii="Tahoma" w:hAnsi="Tahoma" w:cs="Tahoma"/>
          <w:sz w:val="20"/>
          <w:szCs w:val="20"/>
        </w:rPr>
        <w:t>32</w:t>
      </w:r>
      <w:r>
        <w:rPr>
          <w:rFonts w:ascii="Tahoma" w:hAnsi="Tahoma" w:cs="Tahoma"/>
          <w:sz w:val="20"/>
          <w:szCs w:val="20"/>
        </w:rPr>
        <w:t>9 046</w:t>
      </w:r>
    </w:p>
    <w:p w14:paraId="6C886DDB" w14:textId="77777777" w:rsidR="00255F57" w:rsidRPr="001C3CDB" w:rsidRDefault="00255F57" w:rsidP="005A2F2B">
      <w:pPr>
        <w:pStyle w:val="Odstavecseseznamem"/>
        <w:keepLines/>
        <w:numPr>
          <w:ilvl w:val="0"/>
          <w:numId w:val="12"/>
        </w:numPr>
        <w:spacing w:before="60" w:after="0" w:line="240" w:lineRule="auto"/>
        <w:ind w:left="1066"/>
        <w:contextualSpacing w:val="0"/>
        <w:jc w:val="both"/>
        <w:rPr>
          <w:rFonts w:ascii="Tahoma" w:hAnsi="Tahoma" w:cs="Tahoma"/>
          <w:sz w:val="20"/>
          <w:szCs w:val="20"/>
        </w:rPr>
      </w:pPr>
      <w:r w:rsidRPr="001C3CDB">
        <w:rPr>
          <w:rFonts w:ascii="Tahoma" w:hAnsi="Tahoma" w:cs="Tahoma"/>
          <w:sz w:val="20"/>
          <w:szCs w:val="20"/>
        </w:rPr>
        <w:t>za Zhotovitele:</w:t>
      </w:r>
    </w:p>
    <w:p w14:paraId="48EB56D4" w14:textId="420238FC" w:rsidR="00255F57" w:rsidRPr="001C3CDB" w:rsidRDefault="00DE1734" w:rsidP="005A2F2B">
      <w:pPr>
        <w:pStyle w:val="Odstavecseseznamem"/>
        <w:keepLines/>
        <w:spacing w:before="60" w:after="0" w:line="240" w:lineRule="auto"/>
        <w:ind w:left="1066"/>
        <w:contextualSpacing w:val="0"/>
        <w:jc w:val="both"/>
        <w:rPr>
          <w:rFonts w:ascii="Tahoma" w:hAnsi="Tahoma" w:cs="Tahoma"/>
          <w:sz w:val="20"/>
          <w:szCs w:val="20"/>
        </w:rPr>
      </w:pPr>
      <w:r w:rsidRPr="00914C5B">
        <w:rPr>
          <w:rFonts w:ascii="Tahoma" w:hAnsi="Tahoma" w:cs="Tahoma"/>
          <w:sz w:val="20"/>
          <w:szCs w:val="20"/>
          <w:highlight w:val="yellow"/>
        </w:rPr>
        <w:t>[DOPLNÍ ÚČASTNÍK]</w:t>
      </w:r>
      <w:r w:rsidR="003D4FF0" w:rsidRPr="003D4FF0">
        <w:rPr>
          <w:rFonts w:ascii="Tahoma" w:hAnsi="Tahoma" w:cs="Tahoma"/>
          <w:sz w:val="20"/>
          <w:szCs w:val="20"/>
        </w:rPr>
        <w:t>, email:</w:t>
      </w:r>
      <w:r w:rsidR="00255F57" w:rsidRPr="003D4FF0">
        <w:rPr>
          <w:rFonts w:ascii="Tahoma" w:hAnsi="Tahoma" w:cs="Tahoma"/>
          <w:sz w:val="20"/>
          <w:szCs w:val="20"/>
        </w:rPr>
        <w:t xml:space="preserve"> </w:t>
      </w:r>
      <w:r w:rsidRPr="00914C5B">
        <w:rPr>
          <w:rFonts w:ascii="Tahoma" w:hAnsi="Tahoma" w:cs="Tahoma"/>
          <w:sz w:val="20"/>
          <w:szCs w:val="20"/>
          <w:highlight w:val="yellow"/>
        </w:rPr>
        <w:t>[DOPLNÍ ÚČASTNÍK]</w:t>
      </w:r>
      <w:r w:rsidR="00255F57" w:rsidRPr="003D4FF0">
        <w:rPr>
          <w:rFonts w:ascii="Tahoma" w:hAnsi="Tahoma" w:cs="Tahoma"/>
          <w:sz w:val="20"/>
          <w:szCs w:val="20"/>
        </w:rPr>
        <w:t xml:space="preserve">, tel.: </w:t>
      </w:r>
      <w:r w:rsidRPr="00914C5B">
        <w:rPr>
          <w:rFonts w:ascii="Tahoma" w:hAnsi="Tahoma" w:cs="Tahoma"/>
          <w:sz w:val="20"/>
          <w:szCs w:val="20"/>
          <w:highlight w:val="yellow"/>
        </w:rPr>
        <w:t>[DOPLNÍ ÚČASTNÍK]</w:t>
      </w:r>
    </w:p>
    <w:p w14:paraId="45D32FEF" w14:textId="15715F42" w:rsidR="00255F57" w:rsidRDefault="00255F57" w:rsidP="001C3CDB">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jsou oprávněny změnit oprávněné osoby, jsou však povinny na takovou změnu druhou smluvní stranu písemně upozornit.</w:t>
      </w:r>
    </w:p>
    <w:p w14:paraId="39601416" w14:textId="52CF9551" w:rsidR="00ED040C" w:rsidRPr="001C3CDB" w:rsidRDefault="00ED040C" w:rsidP="001C3CDB">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Veškerá komunikace mezi smluvními stranami bude probíhat prostřednictvím oprávněných osob uvedených v článku VIII. této Smlouvy, popř. osob pověřených zastupovat Objednatele.</w:t>
      </w:r>
    </w:p>
    <w:p w14:paraId="55342B6E" w14:textId="44ADA959" w:rsidR="00255F57" w:rsidRPr="001C3CDB" w:rsidRDefault="00ED040C" w:rsidP="001C3CDB">
      <w:pPr>
        <w:pStyle w:val="RLlneksmlouvy"/>
        <w:keepLines/>
        <w:numPr>
          <w:ilvl w:val="0"/>
          <w:numId w:val="0"/>
        </w:numPr>
        <w:spacing w:after="0" w:line="240" w:lineRule="auto"/>
        <w:ind w:left="737" w:hanging="737"/>
        <w:jc w:val="center"/>
        <w:rPr>
          <w:rFonts w:ascii="Tahoma" w:hAnsi="Tahoma" w:cs="Tahoma"/>
          <w:spacing w:val="-4"/>
          <w:sz w:val="20"/>
          <w:szCs w:val="20"/>
        </w:rPr>
      </w:pPr>
      <w:bookmarkStart w:id="15" w:name="_Ref202766041"/>
      <w:bookmarkStart w:id="16" w:name="_Toc212632756"/>
      <w:bookmarkStart w:id="17" w:name="_Toc295034739"/>
      <w:bookmarkStart w:id="18" w:name="_Ref313262850"/>
      <w:r>
        <w:rPr>
          <w:rFonts w:ascii="Tahoma" w:hAnsi="Tahoma" w:cs="Tahoma"/>
          <w:sz w:val="20"/>
          <w:szCs w:val="20"/>
        </w:rPr>
        <w:t>I</w:t>
      </w:r>
      <w:r w:rsidR="00255F57" w:rsidRPr="001C3CDB">
        <w:rPr>
          <w:rFonts w:ascii="Tahoma" w:hAnsi="Tahoma" w:cs="Tahoma"/>
          <w:spacing w:val="-4"/>
          <w:sz w:val="20"/>
          <w:szCs w:val="20"/>
        </w:rPr>
        <w:t>X.</w:t>
      </w:r>
    </w:p>
    <w:p w14:paraId="4D72EB0F"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OCHRANA INFORMACÍ</w:t>
      </w:r>
      <w:bookmarkEnd w:id="15"/>
      <w:bookmarkEnd w:id="16"/>
      <w:bookmarkEnd w:id="17"/>
      <w:bookmarkEnd w:id="18"/>
    </w:p>
    <w:p w14:paraId="4CB07EF5" w14:textId="77777777"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jsou si vědomy toho, že v rámci plnění závazků z této Smlouvy:</w:t>
      </w:r>
    </w:p>
    <w:p w14:paraId="2A03550C" w14:textId="77777777" w:rsidR="00255F57" w:rsidRPr="001C3CDB" w:rsidRDefault="00255F57" w:rsidP="00ED040C">
      <w:pPr>
        <w:pStyle w:val="Odstavecseseznamem"/>
        <w:keepLines/>
        <w:numPr>
          <w:ilvl w:val="0"/>
          <w:numId w:val="3"/>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si mohou vzájemně vědomě nebo opominutím poskytnout informace, které budou považovány za důvěrné (dále jen „důvěrné informace“),</w:t>
      </w:r>
    </w:p>
    <w:p w14:paraId="5CE2713E" w14:textId="77777777" w:rsidR="00255F57" w:rsidRPr="001C3CDB" w:rsidRDefault="00255F57" w:rsidP="00ED040C">
      <w:pPr>
        <w:pStyle w:val="Odstavecseseznamem"/>
        <w:keepLines/>
        <w:numPr>
          <w:ilvl w:val="0"/>
          <w:numId w:val="3"/>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mohou jejich zaměstnanci a osoby v obdobném postavení získat vědomou činností druhé strany nebo i jejím opominutím přístup k důvěrným informacím druhé strany.</w:t>
      </w:r>
    </w:p>
    <w:p w14:paraId="761F4717" w14:textId="77777777"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bookmarkStart w:id="19" w:name="_Ref202765128"/>
      <w:r w:rsidRPr="001C3CDB">
        <w:rPr>
          <w:rFonts w:ascii="Tahoma" w:hAnsi="Tahoma" w:cs="Tahoma"/>
          <w:sz w:val="20"/>
          <w:szCs w:val="20"/>
        </w:rPr>
        <w:t>Smluvní strany se zavazují, že žádná z nich nezpřístupní třetí osobě důvěrné informace, které při plnění této Smlouvy získala od druhé smluvní strany.</w:t>
      </w:r>
      <w:bookmarkEnd w:id="19"/>
      <w:r w:rsidRPr="001C3CDB">
        <w:rPr>
          <w:rFonts w:ascii="Tahoma" w:hAnsi="Tahoma" w:cs="Tahoma"/>
          <w:sz w:val="20"/>
          <w:szCs w:val="20"/>
        </w:rPr>
        <w:t xml:space="preserve"> </w:t>
      </w:r>
    </w:p>
    <w:p w14:paraId="28F728F4" w14:textId="77777777" w:rsidR="00255F57" w:rsidRPr="00D504DD" w:rsidRDefault="00255F57" w:rsidP="004256AF">
      <w:pPr>
        <w:pStyle w:val="Odstavecseseznamem"/>
        <w:keepNext/>
        <w:keepLines/>
        <w:numPr>
          <w:ilvl w:val="0"/>
          <w:numId w:val="13"/>
        </w:numPr>
        <w:spacing w:before="120" w:after="0" w:line="240" w:lineRule="auto"/>
        <w:ind w:left="567" w:hanging="567"/>
        <w:contextualSpacing w:val="0"/>
        <w:jc w:val="both"/>
        <w:rPr>
          <w:rFonts w:ascii="Tahoma" w:hAnsi="Tahoma" w:cs="Tahoma"/>
          <w:sz w:val="20"/>
          <w:szCs w:val="20"/>
        </w:rPr>
      </w:pPr>
      <w:bookmarkStart w:id="20" w:name="_Ref225082917"/>
      <w:r w:rsidRPr="001C3CDB">
        <w:rPr>
          <w:rFonts w:ascii="Tahoma" w:hAnsi="Tahoma" w:cs="Tahoma"/>
          <w:sz w:val="20"/>
          <w:szCs w:val="20"/>
        </w:rPr>
        <w:t xml:space="preserve">Za třetí </w:t>
      </w:r>
      <w:r w:rsidRPr="00D504DD">
        <w:rPr>
          <w:rFonts w:ascii="Tahoma" w:hAnsi="Tahoma" w:cs="Tahoma"/>
          <w:sz w:val="20"/>
          <w:szCs w:val="20"/>
        </w:rPr>
        <w:t>osoby se podle odst. 2 tohoto článku Smlouvy nepovažují:</w:t>
      </w:r>
      <w:bookmarkEnd w:id="20"/>
    </w:p>
    <w:p w14:paraId="2CEAEC30" w14:textId="77777777" w:rsidR="00255F57" w:rsidRPr="00D504DD" w:rsidRDefault="00255F57" w:rsidP="004256AF">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1" w:name="_Ref202766324"/>
      <w:r w:rsidRPr="00D504DD">
        <w:rPr>
          <w:rFonts w:ascii="Tahoma" w:hAnsi="Tahoma" w:cs="Tahoma"/>
          <w:sz w:val="20"/>
          <w:szCs w:val="20"/>
        </w:rPr>
        <w:t>zaměstnanci smluvních stran a osoby v obdobném postavení,</w:t>
      </w:r>
      <w:bookmarkEnd w:id="21"/>
      <w:r w:rsidRPr="00D504DD">
        <w:rPr>
          <w:rFonts w:ascii="Tahoma" w:hAnsi="Tahoma" w:cs="Tahoma"/>
          <w:sz w:val="20"/>
          <w:szCs w:val="20"/>
        </w:rPr>
        <w:t xml:space="preserve"> </w:t>
      </w:r>
    </w:p>
    <w:p w14:paraId="4B73B538" w14:textId="77777777" w:rsidR="00255F57" w:rsidRPr="00D504DD" w:rsidRDefault="00255F57" w:rsidP="004256AF">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2" w:name="_Ref202766325"/>
      <w:r w:rsidRPr="00D504DD">
        <w:rPr>
          <w:rFonts w:ascii="Tahoma" w:hAnsi="Tahoma" w:cs="Tahoma"/>
          <w:sz w:val="20"/>
          <w:szCs w:val="20"/>
        </w:rPr>
        <w:t>orgány smluvních stran a jejich členové,</w:t>
      </w:r>
      <w:bookmarkEnd w:id="22"/>
      <w:r w:rsidRPr="00D504DD">
        <w:rPr>
          <w:rFonts w:ascii="Tahoma" w:hAnsi="Tahoma" w:cs="Tahoma"/>
          <w:sz w:val="20"/>
          <w:szCs w:val="20"/>
        </w:rPr>
        <w:t xml:space="preserve"> </w:t>
      </w:r>
    </w:p>
    <w:p w14:paraId="30FBFFA2" w14:textId="77777777" w:rsidR="00255F57" w:rsidRPr="00D504DD" w:rsidRDefault="00255F57" w:rsidP="004256AF">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3" w:name="_Ref202766329"/>
      <w:r w:rsidRPr="00D504DD">
        <w:rPr>
          <w:rFonts w:ascii="Tahoma" w:hAnsi="Tahoma" w:cs="Tahoma"/>
          <w:sz w:val="20"/>
          <w:szCs w:val="20"/>
        </w:rPr>
        <w:t xml:space="preserve">ve vztahu k důvěrným informacím Objednatele subdodavatelé Zhotovitele, </w:t>
      </w:r>
    </w:p>
    <w:p w14:paraId="4E8ABEF8" w14:textId="77777777" w:rsidR="00255F57" w:rsidRPr="00D504DD" w:rsidRDefault="00255F57" w:rsidP="004256AF">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r w:rsidRPr="00D504DD">
        <w:rPr>
          <w:rFonts w:ascii="Tahoma" w:hAnsi="Tahoma" w:cs="Tahoma"/>
          <w:sz w:val="20"/>
          <w:szCs w:val="20"/>
        </w:rPr>
        <w:lastRenderedPageBreak/>
        <w:t>ve vztahu k důvěrným informacím Zhotovitele externí dodavatelé Objednatele,</w:t>
      </w:r>
    </w:p>
    <w:bookmarkEnd w:id="23"/>
    <w:p w14:paraId="3BCD171F" w14:textId="0C136B5E" w:rsidR="00255F57" w:rsidRPr="00D504DD" w:rsidRDefault="00255F57" w:rsidP="001C3CDB">
      <w:pPr>
        <w:pStyle w:val="Odstavecseseznamem"/>
        <w:keepLines/>
        <w:spacing w:before="120" w:after="0" w:line="240" w:lineRule="auto"/>
        <w:ind w:left="567"/>
        <w:contextualSpacing w:val="0"/>
        <w:jc w:val="both"/>
        <w:rPr>
          <w:rFonts w:ascii="Tahoma" w:hAnsi="Tahoma" w:cs="Tahoma"/>
          <w:sz w:val="20"/>
          <w:szCs w:val="20"/>
        </w:rPr>
      </w:pPr>
      <w:r w:rsidRPr="00D504DD">
        <w:rPr>
          <w:rFonts w:ascii="Tahoma" w:hAnsi="Tahoma" w:cs="Tahoma"/>
          <w:sz w:val="20"/>
          <w:szCs w:val="20"/>
        </w:rPr>
        <w:t>za předpokladu, že se podílejí na plnění této Smlouvy nebo na plnění spojeném s plněním dle této Smlouvy, důvěrné informace jsou jim zpřístupněny výhradně za tímto účelem a</w:t>
      </w:r>
      <w:r w:rsidR="005F7C47">
        <w:rPr>
          <w:rFonts w:ascii="Tahoma" w:hAnsi="Tahoma" w:cs="Tahoma"/>
          <w:sz w:val="20"/>
          <w:szCs w:val="20"/>
        </w:rPr>
        <w:t> </w:t>
      </w:r>
      <w:r w:rsidRPr="00D504DD">
        <w:rPr>
          <w:rFonts w:ascii="Tahoma" w:hAnsi="Tahoma" w:cs="Tahoma"/>
          <w:sz w:val="20"/>
          <w:szCs w:val="20"/>
        </w:rPr>
        <w:t>zpřístupnění důvěrných informací je v rozsahu nezbytně nutném pro naplnění jeho účelu a za stejných podmínek, jaké jsou stanoveny smluvním stranám v této Smlouvě.</w:t>
      </w:r>
    </w:p>
    <w:p w14:paraId="45FCD0BC" w14:textId="5114A6B2" w:rsidR="00255F57" w:rsidRPr="00D504DD"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bookmarkStart w:id="24" w:name="_Ref323823866"/>
      <w:r w:rsidRPr="00D504DD">
        <w:rPr>
          <w:rFonts w:ascii="Tahoma" w:hAnsi="Tahoma" w:cs="Tahoma"/>
          <w:sz w:val="20"/>
          <w:szCs w:val="20"/>
        </w:rPr>
        <w:t xml:space="preserve">Smluvní strany se zavazují v plném rozsahu zachovávat povinnost mlčenlivosti a povinnost chránit důvěrné informace vyplývající z této Smlouvy a též z příslušných právních předpisů, zejména povinnosti vyplývající </w:t>
      </w:r>
      <w:r w:rsidR="00CB6819">
        <w:rPr>
          <w:rFonts w:ascii="Tahoma" w:hAnsi="Tahoma" w:cs="Tahoma"/>
          <w:sz w:val="20"/>
          <w:szCs w:val="20"/>
        </w:rPr>
        <w:t xml:space="preserve">z předpisů </w:t>
      </w:r>
      <w:r w:rsidR="00843D7F">
        <w:rPr>
          <w:rFonts w:ascii="Tahoma" w:hAnsi="Tahoma" w:cs="Tahoma"/>
          <w:sz w:val="20"/>
          <w:szCs w:val="20"/>
        </w:rPr>
        <w:t>týkajících se</w:t>
      </w:r>
      <w:r w:rsidR="00CB6819">
        <w:rPr>
          <w:rFonts w:ascii="Tahoma" w:hAnsi="Tahoma" w:cs="Tahoma"/>
          <w:sz w:val="20"/>
          <w:szCs w:val="20"/>
        </w:rPr>
        <w:t xml:space="preserve"> </w:t>
      </w:r>
      <w:r w:rsidRPr="00D504DD">
        <w:rPr>
          <w:rFonts w:ascii="Tahoma" w:hAnsi="Tahoma" w:cs="Tahoma"/>
          <w:sz w:val="20"/>
          <w:szCs w:val="20"/>
        </w:rPr>
        <w:t>ochran</w:t>
      </w:r>
      <w:r w:rsidR="00843D7F">
        <w:rPr>
          <w:rFonts w:ascii="Tahoma" w:hAnsi="Tahoma" w:cs="Tahoma"/>
          <w:sz w:val="20"/>
          <w:szCs w:val="20"/>
        </w:rPr>
        <w:t>y</w:t>
      </w:r>
      <w:r w:rsidRPr="00D504DD">
        <w:rPr>
          <w:rFonts w:ascii="Tahoma" w:hAnsi="Tahoma" w:cs="Tahoma"/>
          <w:sz w:val="20"/>
          <w:szCs w:val="20"/>
        </w:rPr>
        <w:t xml:space="preserve"> osobních údajů</w:t>
      </w:r>
      <w:r w:rsidR="00843D7F">
        <w:rPr>
          <w:rFonts w:ascii="Tahoma" w:hAnsi="Tahoma" w:cs="Tahoma"/>
          <w:sz w:val="20"/>
          <w:szCs w:val="20"/>
        </w:rPr>
        <w:t xml:space="preserve">. </w:t>
      </w:r>
      <w:r w:rsidRPr="00D504DD">
        <w:rPr>
          <w:rFonts w:ascii="Tahoma" w:hAnsi="Tahoma" w:cs="Tahoma"/>
          <w:sz w:val="20"/>
          <w:szCs w:val="20"/>
        </w:rPr>
        <w:t>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bookmarkEnd w:id="24"/>
    </w:p>
    <w:p w14:paraId="0EE09949" w14:textId="77777777"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D504DD">
        <w:rPr>
          <w:rFonts w:ascii="Tahoma" w:hAnsi="Tahoma" w:cs="Tahoma"/>
          <w:sz w:val="20"/>
          <w:szCs w:val="20"/>
        </w:rP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w:t>
      </w:r>
      <w:r w:rsidRPr="001C3CDB">
        <w:rPr>
          <w:rFonts w:ascii="Tahoma" w:hAnsi="Tahoma" w:cs="Tahoma"/>
          <w:sz w:val="20"/>
          <w:szCs w:val="20"/>
        </w:rPr>
        <w:t xml:space="preserve">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proofErr w:type="gramStart"/>
      <w:r w:rsidRPr="001C3CDB">
        <w:rPr>
          <w:rFonts w:ascii="Tahoma" w:hAnsi="Tahoma" w:cs="Tahoma"/>
          <w:sz w:val="20"/>
          <w:szCs w:val="20"/>
        </w:rPr>
        <w:t>jinak,</w:t>
      </w:r>
      <w:proofErr w:type="gramEnd"/>
      <w:r w:rsidRPr="001C3CDB">
        <w:rPr>
          <w:rFonts w:ascii="Tahoma" w:hAnsi="Tahoma" w:cs="Tahoma"/>
          <w:sz w:val="20"/>
          <w:szCs w:val="20"/>
        </w:rPr>
        <w:t xml:space="preserve"> než za účelem plnění této Smlouvy. </w:t>
      </w:r>
    </w:p>
    <w:p w14:paraId="596548F4" w14:textId="77777777"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1DACA4C4" w14:textId="77777777"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Bez ohledu na výše uvedená ustanovení se veškeré informace vztahující se k předmětu této Smlouvy a příslušné dokumentaci považují výlučně za důvěrné informace Objednatele a Zhotovitel je povinen tyto informace chránit v souladu s touto Smlouvou. </w:t>
      </w:r>
    </w:p>
    <w:p w14:paraId="0339AACE" w14:textId="77777777"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565A4BC5" w14:textId="77777777"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Bez ohledu na výše uvedená ustanovení se za důvěrné nepovažují informace, které:</w:t>
      </w:r>
    </w:p>
    <w:p w14:paraId="6119A17A" w14:textId="77777777" w:rsidR="00255F57" w:rsidRPr="001C3CDB" w:rsidRDefault="00255F57" w:rsidP="004256AF">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se staly veřejně známými, aniž by jejich zveřejněním došlo k porušení závazků přijímající smluvní strany či právních předpisů,</w:t>
      </w:r>
    </w:p>
    <w:p w14:paraId="2F54BF28" w14:textId="77777777" w:rsidR="00255F57" w:rsidRPr="001C3CDB" w:rsidRDefault="00255F57" w:rsidP="004256AF">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měla přijímající strana prokazatelně legálně k dispozici před uzavřením této Smlouvy, pokud takové informace nebyly předmětem jiné, dříve mezi smluvními stranami uzavřené smlouvy o ochraně informací,</w:t>
      </w:r>
    </w:p>
    <w:p w14:paraId="61362258" w14:textId="77777777" w:rsidR="00255F57" w:rsidRPr="001C3CDB" w:rsidRDefault="00255F57" w:rsidP="004256AF">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po podpisu této Smlouvy poskytne přijímající straně třetí osoba, jež není omezena v takovém nakládání s informacemi,</w:t>
      </w:r>
    </w:p>
    <w:p w14:paraId="2476C624" w14:textId="77777777" w:rsidR="00ED040C" w:rsidRDefault="00255F57" w:rsidP="004256AF">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budou v souladu s</w:t>
      </w:r>
      <w:r w:rsidR="00ED040C">
        <w:rPr>
          <w:rFonts w:ascii="Tahoma" w:hAnsi="Tahoma" w:cs="Tahoma"/>
          <w:sz w:val="20"/>
          <w:szCs w:val="20"/>
        </w:rPr>
        <w:t>e zákonem č. 137/2016 Sb. o zadávání veřejných zakázek</w:t>
      </w:r>
      <w:r w:rsidRPr="001C3CDB">
        <w:rPr>
          <w:rFonts w:ascii="Tahoma" w:hAnsi="Tahoma" w:cs="Tahoma"/>
          <w:sz w:val="20"/>
          <w:szCs w:val="20"/>
        </w:rPr>
        <w:t xml:space="preserve"> uveřejněny na profilu Objednatele jako zadavatele Veřejné zakázky</w:t>
      </w:r>
    </w:p>
    <w:p w14:paraId="74D06860" w14:textId="327A11B2" w:rsidR="00255F57" w:rsidRPr="001C3CDB" w:rsidRDefault="00ED040C" w:rsidP="004256AF">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Pr>
          <w:rFonts w:ascii="Tahoma" w:hAnsi="Tahoma" w:cs="Tahoma"/>
          <w:sz w:val="20"/>
          <w:szCs w:val="20"/>
        </w:rPr>
        <w:t xml:space="preserve">budou v souladu se zákonem </w:t>
      </w:r>
      <w:r w:rsidRPr="00ED040C">
        <w:rPr>
          <w:rFonts w:ascii="Tahoma" w:hAnsi="Tahoma" w:cs="Tahoma"/>
          <w:sz w:val="20"/>
          <w:szCs w:val="20"/>
        </w:rPr>
        <w:t>č. 340/2015 Sb. o registru smluv</w:t>
      </w:r>
      <w:r>
        <w:rPr>
          <w:rFonts w:ascii="Tahoma" w:hAnsi="Tahoma" w:cs="Tahoma"/>
          <w:sz w:val="20"/>
          <w:szCs w:val="20"/>
        </w:rPr>
        <w:t xml:space="preserve"> uveřejněny v Registru smluv</w:t>
      </w:r>
      <w:r w:rsidR="00255F57" w:rsidRPr="001C3CDB">
        <w:rPr>
          <w:rFonts w:ascii="Tahoma" w:hAnsi="Tahoma" w:cs="Tahoma"/>
          <w:sz w:val="20"/>
          <w:szCs w:val="20"/>
        </w:rPr>
        <w:t>.</w:t>
      </w:r>
    </w:p>
    <w:p w14:paraId="7A4125FB" w14:textId="77777777"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Za porušení povinnosti mlčenlivosti smluvní stranou se považují též případy, kdy tuto povinnost poruší kterákoliv z osob uvedených v odst. 3. tohoto článku Smlouvy, které daná smluvní strana poskytla důvěrné informace druhé smluvní strany.</w:t>
      </w:r>
    </w:p>
    <w:p w14:paraId="305AF8CF" w14:textId="414B3341" w:rsidR="00255F57" w:rsidRPr="001C3CDB" w:rsidRDefault="00255F57" w:rsidP="004256AF">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Ukončení účinnosti této Smlouvy z jakéhokoliv důvodu se nedotkne ustanovení tohoto čl</w:t>
      </w:r>
      <w:r w:rsidR="001C3CDB">
        <w:rPr>
          <w:rFonts w:ascii="Tahoma" w:hAnsi="Tahoma" w:cs="Tahoma"/>
          <w:sz w:val="20"/>
          <w:szCs w:val="20"/>
        </w:rPr>
        <w:t>ánku</w:t>
      </w:r>
      <w:r w:rsidRPr="001C3CDB">
        <w:rPr>
          <w:rFonts w:ascii="Tahoma" w:hAnsi="Tahoma" w:cs="Tahoma"/>
          <w:sz w:val="20"/>
          <w:szCs w:val="20"/>
        </w:rPr>
        <w:t xml:space="preserve"> Smlouvy a jejich účinnost přetrvá i po ukončení účinnosti této Smlouvy.</w:t>
      </w:r>
    </w:p>
    <w:p w14:paraId="7B731895" w14:textId="5F3DC28F" w:rsidR="00255F57" w:rsidRPr="001C3CDB" w:rsidRDefault="00255F57" w:rsidP="00C239A6">
      <w:pPr>
        <w:pStyle w:val="RLlneksmlouvy"/>
        <w:keepLines/>
        <w:numPr>
          <w:ilvl w:val="0"/>
          <w:numId w:val="0"/>
        </w:numPr>
        <w:spacing w:before="240" w:after="0" w:line="240" w:lineRule="auto"/>
        <w:ind w:left="737" w:hanging="737"/>
        <w:jc w:val="center"/>
        <w:rPr>
          <w:rFonts w:ascii="Tahoma" w:hAnsi="Tahoma" w:cs="Tahoma"/>
          <w:spacing w:val="-4"/>
          <w:sz w:val="20"/>
          <w:szCs w:val="20"/>
        </w:rPr>
      </w:pPr>
      <w:bookmarkStart w:id="25" w:name="_Ref314036621"/>
      <w:r w:rsidRPr="001C3CDB">
        <w:rPr>
          <w:rFonts w:ascii="Tahoma" w:hAnsi="Tahoma" w:cs="Tahoma"/>
          <w:spacing w:val="-4"/>
          <w:sz w:val="20"/>
          <w:szCs w:val="20"/>
        </w:rPr>
        <w:lastRenderedPageBreak/>
        <w:t>X.</w:t>
      </w:r>
    </w:p>
    <w:p w14:paraId="09830537"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SANKČNÍ UJEDNÁNÍ</w:t>
      </w:r>
      <w:bookmarkEnd w:id="25"/>
    </w:p>
    <w:p w14:paraId="026BD6D7" w14:textId="75F88260" w:rsidR="00255F57" w:rsidRPr="001C3CDB" w:rsidRDefault="00255F57" w:rsidP="004256AF">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 případě prodlení</w:t>
      </w:r>
      <w:r w:rsidR="00CF3A60" w:rsidRPr="001C3CDB">
        <w:rPr>
          <w:rFonts w:ascii="Tahoma" w:hAnsi="Tahoma" w:cs="Tahoma"/>
          <w:sz w:val="20"/>
          <w:szCs w:val="20"/>
        </w:rPr>
        <w:t xml:space="preserve"> Zhotovitele s provedením Dílčího plnění</w:t>
      </w:r>
      <w:r w:rsidRPr="001C3CDB">
        <w:rPr>
          <w:rFonts w:ascii="Tahoma" w:hAnsi="Tahoma" w:cs="Tahoma"/>
          <w:sz w:val="20"/>
          <w:szCs w:val="20"/>
        </w:rPr>
        <w:t xml:space="preserve"> v termínu dle čl. III. této Smlouvy, zavazuje se Zhotovitel uhradit Objednateli smluvní pokutu ve výši </w:t>
      </w:r>
      <w:r w:rsidR="005A2F2B">
        <w:rPr>
          <w:rFonts w:ascii="Tahoma" w:hAnsi="Tahoma" w:cs="Tahoma"/>
          <w:sz w:val="20"/>
          <w:szCs w:val="20"/>
        </w:rPr>
        <w:t>5</w:t>
      </w:r>
      <w:r w:rsidR="00431CF3" w:rsidRPr="001C3CDB">
        <w:rPr>
          <w:rFonts w:ascii="Tahoma" w:hAnsi="Tahoma" w:cs="Tahoma"/>
          <w:sz w:val="20"/>
          <w:szCs w:val="20"/>
        </w:rPr>
        <w:t>00,- Kč</w:t>
      </w:r>
      <w:r w:rsidRPr="001C3CDB">
        <w:rPr>
          <w:rFonts w:ascii="Tahoma" w:hAnsi="Tahoma" w:cs="Tahoma"/>
          <w:sz w:val="20"/>
          <w:szCs w:val="20"/>
        </w:rPr>
        <w:t xml:space="preserve"> za každý i započatý den prodlení.</w:t>
      </w:r>
    </w:p>
    <w:p w14:paraId="7E1DB0FF" w14:textId="77777777" w:rsidR="00255F57" w:rsidRPr="001C3CDB" w:rsidRDefault="00255F57" w:rsidP="004256AF">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Pro případ prodlení Objednatele se zaplacením faktury je Zhotovitel oprávněn požadovat zaplacení úroku z prodlení ve výši dle obecně závazných právních předpisů.</w:t>
      </w:r>
    </w:p>
    <w:p w14:paraId="55B7BE0A" w14:textId="5521EC00" w:rsidR="00255F57" w:rsidRPr="001C3CDB" w:rsidRDefault="00255F57" w:rsidP="004256AF">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bookmarkStart w:id="26" w:name="_Ref224730501"/>
      <w:r w:rsidRPr="001C3CDB">
        <w:rPr>
          <w:rFonts w:ascii="Tahoma" w:hAnsi="Tahoma" w:cs="Tahoma"/>
          <w:sz w:val="20"/>
          <w:szCs w:val="20"/>
        </w:rPr>
        <w:t xml:space="preserve">Poruší-li Zhotovitel povinnost vyplývající z této Smlouvy ohledně ochrany obchodního tajemství a důvěrných informací dle čl. </w:t>
      </w:r>
      <w:r w:rsidR="00ED040C">
        <w:rPr>
          <w:rFonts w:ascii="Tahoma" w:hAnsi="Tahoma" w:cs="Tahoma"/>
          <w:sz w:val="20"/>
          <w:szCs w:val="20"/>
        </w:rPr>
        <w:t>I</w:t>
      </w:r>
      <w:r w:rsidRPr="001C3CDB">
        <w:rPr>
          <w:rFonts w:ascii="Tahoma" w:hAnsi="Tahoma" w:cs="Tahoma"/>
          <w:sz w:val="20"/>
          <w:szCs w:val="20"/>
        </w:rPr>
        <w:t xml:space="preserve">X. této Smlouvy, je Objednatel po Zhotoviteli oprávněn požadovat zaplacení smluvní pokuty ve výši </w:t>
      </w:r>
      <w:bookmarkEnd w:id="26"/>
      <w:r w:rsidR="00286854">
        <w:rPr>
          <w:rFonts w:ascii="Tahoma" w:hAnsi="Tahoma" w:cs="Tahoma"/>
          <w:sz w:val="20"/>
          <w:szCs w:val="20"/>
        </w:rPr>
        <w:t>500 000</w:t>
      </w:r>
      <w:r w:rsidRPr="001C3CDB">
        <w:rPr>
          <w:rFonts w:ascii="Tahoma" w:hAnsi="Tahoma" w:cs="Tahoma"/>
          <w:sz w:val="20"/>
          <w:szCs w:val="20"/>
        </w:rPr>
        <w:t>,- Kč za každé porušení takové povinnosti.</w:t>
      </w:r>
    </w:p>
    <w:p w14:paraId="05026FE3" w14:textId="77777777" w:rsidR="00255F57" w:rsidRPr="001C3CDB" w:rsidRDefault="00255F57" w:rsidP="004256AF">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498AFA4E" w14:textId="77777777" w:rsidR="00255F57" w:rsidRPr="001C3CDB" w:rsidRDefault="00B47970" w:rsidP="004256AF">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Ujednání o smluvních pokutách se nedotýká práva poškozené strany na náhradu újmy v rozsahu převyšujícím smluvní pokutu vypočtenou dle tohoto článku smlouvy.</w:t>
      </w:r>
    </w:p>
    <w:p w14:paraId="73B16DEE" w14:textId="77777777" w:rsidR="00255F57" w:rsidRPr="001C3CDB" w:rsidRDefault="00255F57" w:rsidP="004256AF">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pokuty je Objednatel oprávněn započíst proti pohledávce Zhotovitele na úhradu ceny Plnění.</w:t>
      </w:r>
    </w:p>
    <w:p w14:paraId="78D33D5E" w14:textId="77777777" w:rsidR="00255F57" w:rsidRPr="001C3CDB" w:rsidRDefault="00255F57" w:rsidP="004256AF">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4B67507B" w14:textId="28C65846"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XI.</w:t>
      </w:r>
    </w:p>
    <w:p w14:paraId="558756A6"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PLATNOST A ÚČINNOST SMLOUVY</w:t>
      </w:r>
      <w:bookmarkEnd w:id="6"/>
      <w:bookmarkEnd w:id="7"/>
      <w:bookmarkEnd w:id="8"/>
      <w:r w:rsidRPr="001C3CDB">
        <w:rPr>
          <w:rFonts w:ascii="Tahoma" w:hAnsi="Tahoma" w:cs="Tahoma"/>
          <w:spacing w:val="-4"/>
          <w:sz w:val="20"/>
          <w:szCs w:val="20"/>
        </w:rPr>
        <w:t>, ODSTOUPENÍ</w:t>
      </w:r>
    </w:p>
    <w:p w14:paraId="6327334E" w14:textId="77777777" w:rsidR="00ED040C" w:rsidRPr="00ED040C" w:rsidRDefault="00ED040C" w:rsidP="004256AF">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bookmarkStart w:id="27" w:name="_Ref204398313"/>
      <w:bookmarkStart w:id="28" w:name="_Ref212855694"/>
      <w:bookmarkStart w:id="29" w:name="_Ref212861074"/>
      <w:bookmarkStart w:id="30" w:name="_Ref207108014"/>
      <w:bookmarkStart w:id="31" w:name="_Toc212632762"/>
      <w:bookmarkStart w:id="32" w:name="_Ref212705245"/>
      <w:bookmarkStart w:id="33" w:name="_Ref212892724"/>
      <w:r w:rsidRPr="00ED040C">
        <w:rPr>
          <w:rFonts w:ascii="Tahoma" w:hAnsi="Tahoma" w:cs="Tahoma"/>
          <w:sz w:val="20"/>
          <w:szCs w:val="20"/>
        </w:rPr>
        <w:t>Tato smlouva nabývá platnosti dnem jejího podpisu oběma smluvními stranami a účinnosti dnem zveřejnění v registru smluv dle Zákona č. 340/2015 Sb. o registru smluv.</w:t>
      </w:r>
    </w:p>
    <w:p w14:paraId="4E8DA4D1" w14:textId="4A07240A" w:rsidR="00F3785E" w:rsidRPr="001C3CDB" w:rsidRDefault="00F3785E" w:rsidP="004256AF">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Tato smlouva se sjednává na dobu určitou, a to do </w:t>
      </w:r>
      <w:r w:rsidR="00454250" w:rsidRPr="001C3CDB">
        <w:rPr>
          <w:rFonts w:ascii="Tahoma" w:hAnsi="Tahoma" w:cs="Tahoma"/>
          <w:sz w:val="20"/>
          <w:szCs w:val="20"/>
        </w:rPr>
        <w:t>3</w:t>
      </w:r>
      <w:r w:rsidR="00C41DFB" w:rsidRPr="001C3CDB">
        <w:rPr>
          <w:rFonts w:ascii="Tahoma" w:hAnsi="Tahoma" w:cs="Tahoma"/>
          <w:sz w:val="20"/>
          <w:szCs w:val="20"/>
        </w:rPr>
        <w:t>1</w:t>
      </w:r>
      <w:r w:rsidR="00454250" w:rsidRPr="001C3CDB">
        <w:rPr>
          <w:rFonts w:ascii="Tahoma" w:hAnsi="Tahoma" w:cs="Tahoma"/>
          <w:sz w:val="20"/>
          <w:szCs w:val="20"/>
        </w:rPr>
        <w:t>.1</w:t>
      </w:r>
      <w:r w:rsidR="00C41DFB" w:rsidRPr="001C3CDB">
        <w:rPr>
          <w:rFonts w:ascii="Tahoma" w:hAnsi="Tahoma" w:cs="Tahoma"/>
          <w:sz w:val="20"/>
          <w:szCs w:val="20"/>
        </w:rPr>
        <w:t>2</w:t>
      </w:r>
      <w:r w:rsidR="00454250" w:rsidRPr="001C3CDB">
        <w:rPr>
          <w:rFonts w:ascii="Tahoma" w:hAnsi="Tahoma" w:cs="Tahoma"/>
          <w:sz w:val="20"/>
          <w:szCs w:val="20"/>
        </w:rPr>
        <w:t>.20</w:t>
      </w:r>
      <w:r w:rsidR="00ED040C">
        <w:rPr>
          <w:rFonts w:ascii="Tahoma" w:hAnsi="Tahoma" w:cs="Tahoma"/>
          <w:sz w:val="20"/>
          <w:szCs w:val="20"/>
        </w:rPr>
        <w:t>2</w:t>
      </w:r>
      <w:r w:rsidR="00B64871">
        <w:rPr>
          <w:rFonts w:ascii="Tahoma" w:hAnsi="Tahoma" w:cs="Tahoma"/>
          <w:sz w:val="20"/>
          <w:szCs w:val="20"/>
        </w:rPr>
        <w:t>2</w:t>
      </w:r>
      <w:r w:rsidR="00454250" w:rsidRPr="001C3CDB">
        <w:rPr>
          <w:rFonts w:ascii="Tahoma" w:hAnsi="Tahoma" w:cs="Tahoma"/>
          <w:sz w:val="20"/>
          <w:szCs w:val="20"/>
        </w:rPr>
        <w:t>.</w:t>
      </w:r>
      <w:r w:rsidRPr="001C3CDB">
        <w:rPr>
          <w:rFonts w:ascii="Tahoma" w:hAnsi="Tahoma" w:cs="Tahoma"/>
          <w:sz w:val="20"/>
          <w:szCs w:val="20"/>
        </w:rPr>
        <w:t xml:space="preserve"> Tato smlouva zaniká i před datem stanoveným v předchozí větě za předpokladu, že dojde k vyčerpání </w:t>
      </w:r>
      <w:r w:rsidR="00140F13" w:rsidRPr="00140F13">
        <w:rPr>
          <w:rFonts w:ascii="Tahoma" w:hAnsi="Tahoma" w:cs="Tahoma"/>
          <w:sz w:val="20"/>
          <w:szCs w:val="20"/>
        </w:rPr>
        <w:t xml:space="preserve">hodnoty </w:t>
      </w:r>
      <w:r w:rsidR="004C5CFF">
        <w:rPr>
          <w:rFonts w:ascii="Tahoma" w:hAnsi="Tahoma" w:cs="Tahoma"/>
          <w:sz w:val="20"/>
          <w:szCs w:val="20"/>
        </w:rPr>
        <w:t>V</w:t>
      </w:r>
      <w:r w:rsidR="00140F13">
        <w:rPr>
          <w:rFonts w:ascii="Tahoma" w:hAnsi="Tahoma" w:cs="Tahoma"/>
          <w:sz w:val="20"/>
          <w:szCs w:val="20"/>
        </w:rPr>
        <w:t>eřejné zakázky</w:t>
      </w:r>
      <w:r w:rsidR="00140F13" w:rsidRPr="00140F13">
        <w:rPr>
          <w:rFonts w:ascii="Tahoma" w:hAnsi="Tahoma" w:cs="Tahoma"/>
          <w:sz w:val="20"/>
          <w:szCs w:val="20"/>
        </w:rPr>
        <w:t xml:space="preserve">, tedy částky </w:t>
      </w:r>
      <w:r w:rsidR="005A2F2B">
        <w:rPr>
          <w:rFonts w:ascii="Tahoma" w:hAnsi="Tahoma" w:cs="Tahoma"/>
          <w:sz w:val="20"/>
          <w:szCs w:val="20"/>
        </w:rPr>
        <w:t>2</w:t>
      </w:r>
      <w:r w:rsidR="00ED040C">
        <w:rPr>
          <w:rFonts w:ascii="Tahoma" w:hAnsi="Tahoma" w:cs="Tahoma"/>
          <w:sz w:val="20"/>
          <w:szCs w:val="20"/>
        </w:rPr>
        <w:t>0</w:t>
      </w:r>
      <w:r w:rsidR="00140F13">
        <w:rPr>
          <w:rFonts w:ascii="Tahoma" w:hAnsi="Tahoma" w:cs="Tahoma"/>
          <w:sz w:val="20"/>
          <w:szCs w:val="20"/>
        </w:rPr>
        <w:t>0 000,- Kč bez DPH.</w:t>
      </w:r>
    </w:p>
    <w:p w14:paraId="2AF8D126" w14:textId="77777777" w:rsidR="00255F57" w:rsidRPr="001C3CDB" w:rsidRDefault="00255F57" w:rsidP="004256AF">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bookmarkStart w:id="34" w:name="_Ref195960005"/>
      <w:r w:rsidRPr="001C3CDB">
        <w:rPr>
          <w:rFonts w:ascii="Tahoma" w:hAnsi="Tahoma" w:cs="Tahoma"/>
          <w:sz w:val="20"/>
          <w:szCs w:val="20"/>
        </w:rPr>
        <w:t>Každá smluvní strana je oprávněna odstoupit od této Smlouvy pouze z důvodů stanovených touto Smlouvou.</w:t>
      </w:r>
    </w:p>
    <w:p w14:paraId="267C75E0" w14:textId="77777777" w:rsidR="00255F57" w:rsidRPr="001C3CDB" w:rsidRDefault="00255F57" w:rsidP="004256AF">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je oprávněn odstoupit od této Smlouvy v případě</w:t>
      </w:r>
      <w:bookmarkEnd w:id="34"/>
      <w:r w:rsidRPr="001C3CDB">
        <w:rPr>
          <w:rFonts w:ascii="Tahoma" w:hAnsi="Tahoma" w:cs="Tahoma"/>
          <w:sz w:val="20"/>
          <w:szCs w:val="20"/>
        </w:rPr>
        <w:t xml:space="preserve">: </w:t>
      </w:r>
    </w:p>
    <w:p w14:paraId="0FC2C867" w14:textId="64DD7CEE" w:rsidR="00255F57" w:rsidRPr="001C3CDB" w:rsidRDefault="00255F57" w:rsidP="004256AF">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bookmarkStart w:id="35" w:name="_Ref314035354"/>
      <w:r w:rsidRPr="001C3CDB">
        <w:rPr>
          <w:rFonts w:ascii="Tahoma" w:hAnsi="Tahoma" w:cs="Tahoma"/>
          <w:sz w:val="20"/>
          <w:szCs w:val="20"/>
        </w:rPr>
        <w:t xml:space="preserve">prodlení Zhotovitele s předáním </w:t>
      </w:r>
      <w:r w:rsidR="00ED040C">
        <w:rPr>
          <w:rFonts w:ascii="Tahoma" w:hAnsi="Tahoma" w:cs="Tahoma"/>
          <w:sz w:val="20"/>
          <w:szCs w:val="20"/>
        </w:rPr>
        <w:t>Dílčího</w:t>
      </w:r>
      <w:r w:rsidRPr="001C3CDB">
        <w:rPr>
          <w:rFonts w:ascii="Tahoma" w:hAnsi="Tahoma" w:cs="Tahoma"/>
          <w:sz w:val="20"/>
          <w:szCs w:val="20"/>
        </w:rPr>
        <w:t xml:space="preserve"> </w:t>
      </w:r>
      <w:r w:rsidR="00843D7F">
        <w:rPr>
          <w:rFonts w:ascii="Tahoma" w:hAnsi="Tahoma" w:cs="Tahoma"/>
          <w:sz w:val="20"/>
          <w:szCs w:val="20"/>
        </w:rPr>
        <w:t xml:space="preserve">plnění </w:t>
      </w:r>
      <w:r w:rsidRPr="001C3CDB">
        <w:rPr>
          <w:rFonts w:ascii="Tahoma" w:hAnsi="Tahoma" w:cs="Tahoma"/>
          <w:sz w:val="20"/>
          <w:szCs w:val="20"/>
        </w:rPr>
        <w:t xml:space="preserve">po dobu delší než </w:t>
      </w:r>
      <w:r w:rsidR="00ED040C">
        <w:rPr>
          <w:rFonts w:ascii="Tahoma" w:hAnsi="Tahoma" w:cs="Tahoma"/>
          <w:sz w:val="20"/>
          <w:szCs w:val="20"/>
        </w:rPr>
        <w:t>2</w:t>
      </w:r>
      <w:r w:rsidR="009C6C51" w:rsidRPr="001C3CDB">
        <w:rPr>
          <w:rFonts w:ascii="Tahoma" w:hAnsi="Tahoma" w:cs="Tahoma"/>
          <w:sz w:val="20"/>
          <w:szCs w:val="20"/>
        </w:rPr>
        <w:t>0</w:t>
      </w:r>
      <w:r w:rsidRPr="001C3CDB">
        <w:rPr>
          <w:rFonts w:ascii="Tahoma" w:hAnsi="Tahoma" w:cs="Tahoma"/>
          <w:sz w:val="20"/>
          <w:szCs w:val="20"/>
        </w:rPr>
        <w:t xml:space="preserve"> dnů oproti termínu plnění stanovenému podle této Smlouvy, </w:t>
      </w:r>
      <w:bookmarkEnd w:id="35"/>
    </w:p>
    <w:p w14:paraId="3E8EC978" w14:textId="43992D3D" w:rsidR="00255F57" w:rsidRPr="001C3CDB" w:rsidRDefault="00255F57" w:rsidP="004256AF">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porušení povinnosti ochrany důvěrných informací Zhotovitelem</w:t>
      </w:r>
      <w:r w:rsidR="00ED040C">
        <w:rPr>
          <w:rFonts w:ascii="Tahoma" w:hAnsi="Tahoma" w:cs="Tahoma"/>
          <w:sz w:val="20"/>
          <w:szCs w:val="20"/>
        </w:rPr>
        <w:t>.</w:t>
      </w:r>
    </w:p>
    <w:p w14:paraId="558F2638" w14:textId="77777777" w:rsidR="00255F57" w:rsidRPr="001C3CDB" w:rsidRDefault="00255F57" w:rsidP="004256AF">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je oprávněn odstoupit od této Smlouvy v případě prodlení Objednatele se zaplacením ceny Plnění dle této Smlouvy </w:t>
      </w:r>
      <w:bookmarkStart w:id="36" w:name="_Ref275368026"/>
      <w:bookmarkStart w:id="37" w:name="_Ref195960006"/>
      <w:r w:rsidRPr="001C3CDB">
        <w:rPr>
          <w:rFonts w:ascii="Tahoma" w:hAnsi="Tahoma" w:cs="Tahoma"/>
          <w:sz w:val="20"/>
          <w:szCs w:val="20"/>
        </w:rPr>
        <w:t>po dobu delší než 60 dnů, ačkoliv byl Objednatel na toto prodlení Zhotovitelem písemně upozorněn.</w:t>
      </w:r>
    </w:p>
    <w:p w14:paraId="6FBA1AA4" w14:textId="77777777" w:rsidR="00255F57" w:rsidRPr="001C3CDB" w:rsidRDefault="00255F57" w:rsidP="004256AF">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Každá ze smluvních stran je oprávněna písemně odstoupit od této Smlouvy, pokud</w:t>
      </w:r>
      <w:bookmarkEnd w:id="36"/>
    </w:p>
    <w:p w14:paraId="519CFFC9" w14:textId="77777777" w:rsidR="00255F57" w:rsidRPr="001C3CDB" w:rsidRDefault="00255F57" w:rsidP="004256AF">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na majetek druhé smluvní strany bylo zahájeno insolvenční řízení, v němž byl soudem zjištěn úpadek, nebo smluvní strana sama podá dlužnický návrh na zahájení insolvenčního řízení; nebo</w:t>
      </w:r>
    </w:p>
    <w:p w14:paraId="0F0DA5C1" w14:textId="77777777" w:rsidR="00255F57" w:rsidRPr="001C3CDB" w:rsidRDefault="00255F57" w:rsidP="004256AF">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druhá smluvní strana vstoupí do likvidace.</w:t>
      </w:r>
    </w:p>
    <w:bookmarkEnd w:id="37"/>
    <w:p w14:paraId="199C8786" w14:textId="7F6F5CED" w:rsidR="00255F57" w:rsidRPr="001C3CDB" w:rsidRDefault="00255F57" w:rsidP="004256AF">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Účinky odstoupení od Smlouvy nastávají dnem doručení písemného oznámení o odstoupení druhé smluvní straně, popř. pozdějším dnem uvedeným v písemném oznámení o odstoupení.</w:t>
      </w:r>
    </w:p>
    <w:p w14:paraId="2507F22D" w14:textId="77F01736" w:rsidR="00255F57" w:rsidRPr="001C3CDB" w:rsidRDefault="00255F57" w:rsidP="004256AF">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Ukončením účinnosti této Smlouvy nejsou dotčena ustanovení Smlouvy týkající se nároků z</w:t>
      </w:r>
      <w:r w:rsidR="00D504DD">
        <w:rPr>
          <w:rFonts w:ascii="Tahoma" w:hAnsi="Tahoma" w:cs="Tahoma"/>
          <w:sz w:val="20"/>
          <w:szCs w:val="20"/>
        </w:rPr>
        <w:t> </w:t>
      </w:r>
      <w:r w:rsidRPr="001C3CDB">
        <w:rPr>
          <w:rFonts w:ascii="Tahoma" w:hAnsi="Tahoma" w:cs="Tahoma"/>
          <w:sz w:val="20"/>
          <w:szCs w:val="20"/>
        </w:rPr>
        <w:t>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27"/>
    <w:bookmarkEnd w:id="28"/>
    <w:bookmarkEnd w:id="29"/>
    <w:bookmarkEnd w:id="30"/>
    <w:bookmarkEnd w:id="31"/>
    <w:bookmarkEnd w:id="32"/>
    <w:bookmarkEnd w:id="33"/>
    <w:p w14:paraId="6BAD4F53" w14:textId="1933762C"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lastRenderedPageBreak/>
        <w:t>X</w:t>
      </w:r>
      <w:r w:rsidR="00431CF3" w:rsidRPr="001C3CDB">
        <w:rPr>
          <w:rFonts w:ascii="Tahoma" w:hAnsi="Tahoma" w:cs="Tahoma"/>
          <w:spacing w:val="-4"/>
          <w:sz w:val="20"/>
          <w:szCs w:val="20"/>
        </w:rPr>
        <w:t>II</w:t>
      </w:r>
      <w:r w:rsidRPr="001C3CDB">
        <w:rPr>
          <w:rFonts w:ascii="Tahoma" w:hAnsi="Tahoma" w:cs="Tahoma"/>
          <w:spacing w:val="-4"/>
          <w:sz w:val="20"/>
          <w:szCs w:val="20"/>
        </w:rPr>
        <w:t>.</w:t>
      </w:r>
    </w:p>
    <w:p w14:paraId="72C9151E"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SPOLEČNÁ USTANOVENÍ</w:t>
      </w:r>
    </w:p>
    <w:p w14:paraId="6AD6AAF9" w14:textId="2C6C8C7D" w:rsidR="00255F57" w:rsidRPr="001C3CDB" w:rsidRDefault="00255F57" w:rsidP="004256AF">
      <w:pPr>
        <w:pStyle w:val="Odstavecseseznamem"/>
        <w:keepLines/>
        <w:numPr>
          <w:ilvl w:val="0"/>
          <w:numId w:val="1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nemůže bez předchozího písemného souhlasu Objednatele postoupit svá práva a povinnosti plynoucí z této Smlouvy třetí straně</w:t>
      </w:r>
      <w:r w:rsidR="00FB4D25">
        <w:rPr>
          <w:rFonts w:ascii="Tahoma" w:hAnsi="Tahoma" w:cs="Tahoma"/>
          <w:sz w:val="20"/>
          <w:szCs w:val="20"/>
        </w:rPr>
        <w:t>.</w:t>
      </w:r>
    </w:p>
    <w:p w14:paraId="486A0399" w14:textId="77777777" w:rsidR="00255F57" w:rsidRPr="001C3CDB" w:rsidRDefault="00255F57" w:rsidP="004256AF">
      <w:pPr>
        <w:pStyle w:val="Odstavecseseznamem"/>
        <w:keepLines/>
        <w:numPr>
          <w:ilvl w:val="0"/>
          <w:numId w:val="1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Započtení na pohledávky Zhotovitele vzniklé této Smlouvy se nepřipouští. Smluvní strany vylučují ve vztahu k pohledávkám vzniklým Objednateli z této Smlouvy nebo v souvislosti s ní aplikaci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1987 odst. 2 občanského zákoníku a souhlasí s tím, že i nejistá a/nebo neurčitá pohledávka je způsobilá k započtení, avšak pouze do okamžiku případného podání žaloby na plnění z této smlouvy. </w:t>
      </w:r>
    </w:p>
    <w:p w14:paraId="24B79449" w14:textId="45364DF4" w:rsidR="00255F57" w:rsidRPr="001C3CDB" w:rsidRDefault="00255F57" w:rsidP="001C3CDB">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r w:rsidR="00431CF3" w:rsidRPr="001C3CDB">
        <w:rPr>
          <w:rFonts w:ascii="Tahoma" w:hAnsi="Tahoma" w:cs="Tahoma"/>
          <w:spacing w:val="-4"/>
          <w:sz w:val="20"/>
          <w:szCs w:val="20"/>
        </w:rPr>
        <w:t>I</w:t>
      </w:r>
      <w:r w:rsidR="00330C12">
        <w:rPr>
          <w:rFonts w:ascii="Tahoma" w:hAnsi="Tahoma" w:cs="Tahoma"/>
          <w:spacing w:val="-4"/>
          <w:sz w:val="20"/>
          <w:szCs w:val="20"/>
        </w:rPr>
        <w:t>II</w:t>
      </w:r>
      <w:r w:rsidRPr="001C3CDB">
        <w:rPr>
          <w:rFonts w:ascii="Tahoma" w:hAnsi="Tahoma" w:cs="Tahoma"/>
          <w:spacing w:val="-4"/>
          <w:sz w:val="20"/>
          <w:szCs w:val="20"/>
        </w:rPr>
        <w:t>.</w:t>
      </w:r>
    </w:p>
    <w:p w14:paraId="31C07BED" w14:textId="77777777" w:rsidR="00255F57" w:rsidRPr="001C3CDB" w:rsidRDefault="00255F57" w:rsidP="001C3CDB">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ZÁVĚREČNÁ USTANOVENÍ</w:t>
      </w:r>
    </w:p>
    <w:p w14:paraId="405F10E8" w14:textId="562AD112" w:rsidR="00255F57" w:rsidRPr="001C3CDB" w:rsidRDefault="00255F57" w:rsidP="004256AF">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bookmarkStart w:id="38" w:name="_Ref312754945"/>
      <w:r w:rsidRPr="001C3CDB">
        <w:rPr>
          <w:rFonts w:ascii="Tahoma" w:hAnsi="Tahoma" w:cs="Tahoma"/>
          <w:sz w:val="20"/>
          <w:szCs w:val="20"/>
        </w:rPr>
        <w:t xml:space="preserve">Práva </w:t>
      </w:r>
      <w:bookmarkEnd w:id="38"/>
      <w:r w:rsidRPr="001C3CDB">
        <w:rPr>
          <w:rFonts w:ascii="Tahoma" w:hAnsi="Tahoma" w:cs="Tahoma"/>
          <w:sz w:val="20"/>
          <w:szCs w:val="20"/>
        </w:rPr>
        <w:t xml:space="preserve">a závazky touto Smlouvou neupravené se řídí právním řádem České republiky, zejména zákonem č. 89/2012 Sb., občanský zákoník, ve znění pozdějších předpisů. </w:t>
      </w:r>
    </w:p>
    <w:p w14:paraId="1A187E02" w14:textId="40793A93" w:rsidR="00255F57" w:rsidRPr="001C3CDB" w:rsidRDefault="00255F57" w:rsidP="004256AF">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Změnit nebo doplnit tuto Smlouvu mohou smluvní strany pouze formou písemných dodatků, které budou vzestupně číslovány a podepsány oprávněnými zástupci smluvních stran. Vyžaduje-li tato Smlouva pro nějaké jednání písemnou formu, nebude </w:t>
      </w:r>
      <w:r w:rsidR="00FB4D25">
        <w:rPr>
          <w:rFonts w:ascii="Tahoma" w:hAnsi="Tahoma" w:cs="Tahoma"/>
          <w:sz w:val="20"/>
          <w:szCs w:val="20"/>
        </w:rPr>
        <w:t xml:space="preserve">za ni </w:t>
      </w:r>
      <w:r w:rsidRPr="001C3CDB">
        <w:rPr>
          <w:rFonts w:ascii="Tahoma" w:hAnsi="Tahoma" w:cs="Tahoma"/>
          <w:sz w:val="20"/>
          <w:szCs w:val="20"/>
        </w:rPr>
        <w:t xml:space="preserve">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38A6D184" w14:textId="77777777" w:rsidR="00255F57" w:rsidRPr="001C3CDB" w:rsidRDefault="00255F57" w:rsidP="004256AF">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72C09708" w14:textId="2D87A1DE" w:rsidR="00255F57" w:rsidRPr="001C3CDB" w:rsidRDefault="00255F57" w:rsidP="004256AF">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Veškeré spory mezi smluvními stranami vyplývající nebo související s ustanoveními této Smlouvy budou řešeny vždy nejprve smírně vzájemnou dohodou. Nebude-li smírného řešení dosaženo v</w:t>
      </w:r>
      <w:r w:rsidR="00286854">
        <w:rPr>
          <w:rFonts w:ascii="Tahoma" w:hAnsi="Tahoma" w:cs="Tahoma"/>
          <w:sz w:val="20"/>
          <w:szCs w:val="20"/>
        </w:rPr>
        <w:t> </w:t>
      </w:r>
      <w:r w:rsidRPr="001C3CDB">
        <w:rPr>
          <w:rFonts w:ascii="Tahoma" w:hAnsi="Tahoma" w:cs="Tahoma"/>
          <w:sz w:val="20"/>
          <w:szCs w:val="20"/>
        </w:rPr>
        <w:t>přiměřené době, bude mít kterákoliv ze smluvních stran právo předložit spornou záležitost k</w:t>
      </w:r>
      <w:r w:rsidR="00286854">
        <w:rPr>
          <w:rFonts w:ascii="Tahoma" w:hAnsi="Tahoma" w:cs="Tahoma"/>
          <w:sz w:val="20"/>
          <w:szCs w:val="20"/>
        </w:rPr>
        <w:t> </w:t>
      </w:r>
      <w:r w:rsidRPr="001C3CDB">
        <w:rPr>
          <w:rFonts w:ascii="Tahoma" w:hAnsi="Tahoma" w:cs="Tahoma"/>
          <w:sz w:val="20"/>
          <w:szCs w:val="20"/>
        </w:rPr>
        <w:t xml:space="preserve">rozhodnutí místně příslušnému soudu. V souladu s § </w:t>
      </w:r>
      <w:proofErr w:type="gramStart"/>
      <w:r w:rsidRPr="001C3CDB">
        <w:rPr>
          <w:rFonts w:ascii="Tahoma" w:hAnsi="Tahoma" w:cs="Tahoma"/>
          <w:sz w:val="20"/>
          <w:szCs w:val="20"/>
        </w:rPr>
        <w:t>89a</w:t>
      </w:r>
      <w:proofErr w:type="gramEnd"/>
      <w:r w:rsidRPr="001C3CDB">
        <w:rPr>
          <w:rFonts w:ascii="Tahoma" w:hAnsi="Tahoma" w:cs="Tahoma"/>
          <w:sz w:val="20"/>
          <w:szCs w:val="20"/>
        </w:rPr>
        <w:t xml:space="preserve"> zák. č. 99/1963 Sb., občanský soudní řád, ve znění pozdějších předpisů, se za místně příslušný soud k projednávání sporů z této Smlouvy prohlašuje obecný soud Objednatele.</w:t>
      </w:r>
    </w:p>
    <w:p w14:paraId="503444FC" w14:textId="77777777" w:rsidR="00C239A6" w:rsidRPr="00227FEB" w:rsidRDefault="00C239A6" w:rsidP="004256AF">
      <w:pPr>
        <w:pStyle w:val="Odstavecseseznamem"/>
        <w:keepLines/>
        <w:numPr>
          <w:ilvl w:val="0"/>
          <w:numId w:val="20"/>
        </w:numPr>
        <w:spacing w:before="120" w:after="0" w:line="240" w:lineRule="auto"/>
        <w:ind w:left="567" w:hanging="567"/>
        <w:contextualSpacing w:val="0"/>
        <w:jc w:val="both"/>
        <w:rPr>
          <w:rFonts w:ascii="Tahoma" w:hAnsi="Tahoma" w:cs="Tahoma"/>
          <w:sz w:val="20"/>
        </w:rPr>
      </w:pPr>
      <w:r>
        <w:rPr>
          <w:rFonts w:ascii="Tahoma" w:hAnsi="Tahoma" w:cs="Tahoma"/>
          <w:sz w:val="20"/>
        </w:rPr>
        <w:t>Tato smlouva je uzavřena buď v listinné podobě, a to ve dvou stejnopisech (z nichž každá smluvní strana obdrží jeden), nebo e</w:t>
      </w:r>
      <w:r w:rsidRPr="00227FEB">
        <w:rPr>
          <w:rFonts w:ascii="Tahoma" w:hAnsi="Tahoma" w:cs="Tahoma"/>
          <w:color w:val="000000"/>
          <w:sz w:val="20"/>
          <w:szCs w:val="20"/>
        </w:rPr>
        <w:t>lektronicky, a to elektronickými podpisy oprávněných zástupců obou smluvních stran.</w:t>
      </w:r>
    </w:p>
    <w:p w14:paraId="7B27093B" w14:textId="32409CC8" w:rsidR="00255F57" w:rsidRDefault="00255F57" w:rsidP="004256AF">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Tato Smlouva obsahuje úplné ujednání o předmětu Smlouvy a všech náležitostech, které smluvní strany měly a chtěly v této Smlouvě ujednat, a které považují za důležité pro závaznost této Smlouvy. </w:t>
      </w:r>
    </w:p>
    <w:p w14:paraId="25609C86" w14:textId="77777777" w:rsidR="00C239A6" w:rsidRPr="00E8258F" w:rsidRDefault="00C239A6" w:rsidP="004256AF">
      <w:pPr>
        <w:pStyle w:val="Odstavecseseznamem"/>
        <w:keepLines/>
        <w:numPr>
          <w:ilvl w:val="0"/>
          <w:numId w:val="20"/>
        </w:numPr>
        <w:spacing w:before="120" w:after="0" w:line="240" w:lineRule="auto"/>
        <w:ind w:left="567" w:hanging="567"/>
        <w:contextualSpacing w:val="0"/>
        <w:jc w:val="both"/>
        <w:rPr>
          <w:rFonts w:ascii="Tahoma" w:hAnsi="Tahoma" w:cs="Tahoma"/>
          <w:color w:val="000000"/>
          <w:sz w:val="20"/>
          <w:szCs w:val="20"/>
        </w:rPr>
      </w:pPr>
      <w:r w:rsidRPr="00C239A6">
        <w:rPr>
          <w:rFonts w:ascii="Tahoma" w:hAnsi="Tahoma" w:cs="Tahoma"/>
          <w:sz w:val="20"/>
          <w:szCs w:val="20"/>
        </w:rPr>
        <w:t>Nedílnou</w:t>
      </w:r>
      <w:r w:rsidRPr="00E8258F">
        <w:rPr>
          <w:rFonts w:ascii="Tahoma" w:hAnsi="Tahoma" w:cs="Tahoma"/>
          <w:color w:val="000000"/>
          <w:sz w:val="20"/>
          <w:szCs w:val="20"/>
        </w:rPr>
        <w:t xml:space="preserve"> součástí smlouvy je příloha č. 1 – </w:t>
      </w:r>
      <w:r>
        <w:rPr>
          <w:rFonts w:ascii="Tahoma" w:hAnsi="Tahoma" w:cs="Tahoma"/>
          <w:color w:val="000000"/>
          <w:sz w:val="20"/>
          <w:szCs w:val="20"/>
        </w:rPr>
        <w:t>Technická specifikace</w:t>
      </w:r>
      <w:r w:rsidRPr="004758EE">
        <w:rPr>
          <w:rFonts w:ascii="Tahoma" w:hAnsi="Tahoma" w:cs="Tahoma"/>
          <w:color w:val="000000"/>
          <w:sz w:val="20"/>
          <w:szCs w:val="20"/>
        </w:rPr>
        <w:t>.</w:t>
      </w:r>
    </w:p>
    <w:p w14:paraId="239A13DF" w14:textId="77777777" w:rsidR="00255F57" w:rsidRPr="001C3CDB" w:rsidRDefault="00255F57" w:rsidP="004256AF">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518"/>
        <w:gridCol w:w="4552"/>
      </w:tblGrid>
      <w:tr w:rsidR="00255F57" w:rsidRPr="001C3CDB" w14:paraId="115617D1" w14:textId="77777777" w:rsidTr="0015728C">
        <w:trPr>
          <w:trHeight w:val="733"/>
          <w:jc w:val="center"/>
        </w:trPr>
        <w:tc>
          <w:tcPr>
            <w:tcW w:w="4611" w:type="dxa"/>
          </w:tcPr>
          <w:p w14:paraId="68F91A2A" w14:textId="77777777" w:rsidR="00255F57" w:rsidRPr="001C3CDB" w:rsidRDefault="00255F57" w:rsidP="001C3CDB">
            <w:pPr>
              <w:pStyle w:val="RLdajeosmluvnstran"/>
              <w:keepLines/>
              <w:spacing w:before="120" w:after="0" w:line="240" w:lineRule="auto"/>
              <w:rPr>
                <w:rFonts w:ascii="Tahoma" w:hAnsi="Tahoma" w:cs="Tahoma"/>
                <w:sz w:val="20"/>
                <w:szCs w:val="20"/>
              </w:rPr>
            </w:pPr>
          </w:p>
          <w:p w14:paraId="07944ED8" w14:textId="16452795" w:rsidR="00255F57" w:rsidRPr="001C3CDB" w:rsidRDefault="00255F57" w:rsidP="001C3CDB">
            <w:pPr>
              <w:pStyle w:val="RLdajeosmluvnstran"/>
              <w:keepLines/>
              <w:spacing w:before="120" w:after="0" w:line="240" w:lineRule="auto"/>
              <w:jc w:val="left"/>
              <w:rPr>
                <w:rFonts w:ascii="Tahoma" w:hAnsi="Tahoma" w:cs="Tahoma"/>
                <w:sz w:val="20"/>
                <w:szCs w:val="20"/>
              </w:rPr>
            </w:pPr>
            <w:r w:rsidRPr="001C3CDB">
              <w:rPr>
                <w:rFonts w:ascii="Tahoma" w:hAnsi="Tahoma" w:cs="Tahoma"/>
                <w:sz w:val="20"/>
                <w:szCs w:val="20"/>
              </w:rPr>
              <w:t xml:space="preserve">V </w:t>
            </w:r>
            <w:r w:rsidR="001C3CDB">
              <w:rPr>
                <w:rFonts w:ascii="Tahoma" w:hAnsi="Tahoma" w:cs="Tahoma"/>
                <w:sz w:val="20"/>
                <w:szCs w:val="20"/>
              </w:rPr>
              <w:t>Ostravě</w:t>
            </w:r>
            <w:r w:rsidRPr="001C3CDB">
              <w:rPr>
                <w:rFonts w:ascii="Tahoma" w:hAnsi="Tahoma" w:cs="Tahoma"/>
                <w:sz w:val="20"/>
                <w:szCs w:val="20"/>
              </w:rPr>
              <w:t xml:space="preserve"> dne _____________</w:t>
            </w:r>
          </w:p>
          <w:p w14:paraId="505F4697" w14:textId="77777777" w:rsidR="00255F57" w:rsidRPr="001C3CDB" w:rsidRDefault="00255F57" w:rsidP="001C3CDB">
            <w:pPr>
              <w:keepLines/>
              <w:spacing w:before="120" w:after="0" w:line="240" w:lineRule="auto"/>
              <w:rPr>
                <w:rFonts w:ascii="Tahoma" w:hAnsi="Tahoma" w:cs="Tahoma"/>
                <w:sz w:val="20"/>
                <w:szCs w:val="20"/>
              </w:rPr>
            </w:pPr>
          </w:p>
          <w:p w14:paraId="7223F7E7" w14:textId="77777777" w:rsidR="00255F57" w:rsidRPr="001C3CDB" w:rsidRDefault="00255F57" w:rsidP="001C3CDB">
            <w:pPr>
              <w:keepLines/>
              <w:spacing w:before="120" w:after="0" w:line="240" w:lineRule="auto"/>
              <w:rPr>
                <w:rFonts w:ascii="Tahoma" w:hAnsi="Tahoma" w:cs="Tahoma"/>
                <w:sz w:val="20"/>
                <w:szCs w:val="20"/>
              </w:rPr>
            </w:pPr>
          </w:p>
        </w:tc>
        <w:tc>
          <w:tcPr>
            <w:tcW w:w="4611" w:type="dxa"/>
          </w:tcPr>
          <w:p w14:paraId="68EA4C15" w14:textId="77777777" w:rsidR="00255F57" w:rsidRPr="001C3CDB" w:rsidRDefault="00255F57" w:rsidP="001C3CDB">
            <w:pPr>
              <w:pStyle w:val="RLdajeosmluvnstran"/>
              <w:keepLines/>
              <w:spacing w:before="120" w:after="0" w:line="240" w:lineRule="auto"/>
              <w:rPr>
                <w:rFonts w:ascii="Tahoma" w:hAnsi="Tahoma" w:cs="Tahoma"/>
                <w:sz w:val="20"/>
                <w:szCs w:val="20"/>
              </w:rPr>
            </w:pPr>
          </w:p>
          <w:p w14:paraId="5EE8501B" w14:textId="62B56B97" w:rsidR="00255F57" w:rsidRPr="001C3CDB" w:rsidRDefault="00255F57" w:rsidP="001C3CDB">
            <w:pPr>
              <w:pStyle w:val="RLdajeosmluvnstran"/>
              <w:keepLines/>
              <w:spacing w:before="120" w:after="0" w:line="240" w:lineRule="auto"/>
              <w:jc w:val="left"/>
              <w:rPr>
                <w:rFonts w:ascii="Tahoma" w:hAnsi="Tahoma" w:cs="Tahoma"/>
                <w:sz w:val="20"/>
                <w:szCs w:val="20"/>
              </w:rPr>
            </w:pPr>
            <w:r w:rsidRPr="001C3CDB">
              <w:rPr>
                <w:rFonts w:ascii="Tahoma" w:hAnsi="Tahoma" w:cs="Tahoma"/>
                <w:sz w:val="20"/>
                <w:szCs w:val="20"/>
              </w:rPr>
              <w:t xml:space="preserve">V </w:t>
            </w:r>
            <w:r w:rsidR="00DE1734" w:rsidRPr="00914C5B">
              <w:rPr>
                <w:rFonts w:ascii="Tahoma" w:hAnsi="Tahoma" w:cs="Tahoma"/>
                <w:sz w:val="20"/>
                <w:szCs w:val="20"/>
                <w:highlight w:val="yellow"/>
              </w:rPr>
              <w:t>[DOPLNÍ ÚČASTNÍK]</w:t>
            </w:r>
            <w:r w:rsidRPr="001C3CDB">
              <w:rPr>
                <w:rFonts w:ascii="Tahoma" w:hAnsi="Tahoma" w:cs="Tahoma"/>
                <w:sz w:val="20"/>
                <w:szCs w:val="20"/>
              </w:rPr>
              <w:t xml:space="preserve"> dne </w:t>
            </w:r>
            <w:r w:rsidR="00DE1734" w:rsidRPr="00914C5B">
              <w:rPr>
                <w:rFonts w:ascii="Tahoma" w:hAnsi="Tahoma" w:cs="Tahoma"/>
                <w:sz w:val="20"/>
                <w:szCs w:val="20"/>
                <w:highlight w:val="yellow"/>
              </w:rPr>
              <w:t>[DOPLNÍ ÚČASTNÍK]</w:t>
            </w:r>
          </w:p>
        </w:tc>
      </w:tr>
      <w:tr w:rsidR="00255F57" w:rsidRPr="001C3CDB" w14:paraId="57FDFCD9" w14:textId="77777777" w:rsidTr="0015728C">
        <w:trPr>
          <w:trHeight w:val="456"/>
          <w:jc w:val="center"/>
        </w:trPr>
        <w:tc>
          <w:tcPr>
            <w:tcW w:w="4611" w:type="dxa"/>
          </w:tcPr>
          <w:p w14:paraId="2EDC7801" w14:textId="2BDC4820" w:rsidR="00255F57" w:rsidRPr="001C3CDB" w:rsidRDefault="00255F57" w:rsidP="001C3CDB">
            <w:pPr>
              <w:pStyle w:val="RLdajeosmluvnstran"/>
              <w:keepLines/>
              <w:spacing w:before="120" w:after="0" w:line="240" w:lineRule="auto"/>
              <w:rPr>
                <w:rFonts w:ascii="Tahoma" w:hAnsi="Tahoma" w:cs="Tahoma"/>
                <w:sz w:val="20"/>
                <w:szCs w:val="20"/>
              </w:rPr>
            </w:pPr>
            <w:r w:rsidRPr="001C3CDB">
              <w:rPr>
                <w:rFonts w:ascii="Tahoma" w:hAnsi="Tahoma" w:cs="Tahoma"/>
                <w:sz w:val="20"/>
                <w:szCs w:val="20"/>
              </w:rPr>
              <w:t>...................................................................</w:t>
            </w:r>
          </w:p>
          <w:p w14:paraId="5AF4985A" w14:textId="13C86E02" w:rsidR="00255F57" w:rsidRPr="001C3CDB" w:rsidRDefault="00255F57" w:rsidP="001C3CDB">
            <w:pPr>
              <w:pStyle w:val="RLdajeosmluvnstran"/>
              <w:keepLines/>
              <w:spacing w:before="120" w:after="0" w:line="240" w:lineRule="auto"/>
              <w:rPr>
                <w:rFonts w:ascii="Tahoma" w:hAnsi="Tahoma" w:cs="Tahoma"/>
                <w:b/>
                <w:bCs/>
                <w:sz w:val="20"/>
                <w:szCs w:val="20"/>
              </w:rPr>
            </w:pPr>
            <w:r w:rsidRPr="001C3CDB">
              <w:rPr>
                <w:rFonts w:ascii="Tahoma" w:hAnsi="Tahoma" w:cs="Tahoma"/>
                <w:b/>
                <w:bCs/>
                <w:sz w:val="20"/>
                <w:szCs w:val="20"/>
              </w:rPr>
              <w:t>Vysoká škola báňská – Technická univerzita Ostrava</w:t>
            </w:r>
            <w:r w:rsidR="00C239A6">
              <w:rPr>
                <w:rFonts w:ascii="Tahoma" w:hAnsi="Tahoma" w:cs="Tahoma"/>
                <w:b/>
                <w:bCs/>
                <w:sz w:val="20"/>
                <w:szCs w:val="20"/>
              </w:rPr>
              <w:t>, Fakulta strojní</w:t>
            </w:r>
          </w:p>
          <w:p w14:paraId="257686DF" w14:textId="77777777" w:rsidR="00DE1734" w:rsidRDefault="00DE1734" w:rsidP="001C3CDB">
            <w:pPr>
              <w:pStyle w:val="RLdajeosmluvnstran"/>
              <w:keepLines/>
              <w:spacing w:before="120" w:after="0" w:line="240" w:lineRule="auto"/>
              <w:rPr>
                <w:rFonts w:ascii="Tahoma" w:hAnsi="Tahoma" w:cs="Tahoma"/>
                <w:sz w:val="20"/>
                <w:szCs w:val="20"/>
              </w:rPr>
            </w:pPr>
            <w:r w:rsidRPr="00DE1734">
              <w:rPr>
                <w:rFonts w:ascii="Tahoma" w:hAnsi="Tahoma" w:cs="Tahoma"/>
                <w:sz w:val="20"/>
                <w:szCs w:val="20"/>
              </w:rPr>
              <w:t>prof. Ing. Robert Čep, Ph.D.</w:t>
            </w:r>
          </w:p>
          <w:p w14:paraId="7485944D" w14:textId="13545611" w:rsidR="00255F57" w:rsidRPr="001C3CDB" w:rsidRDefault="00DE1734" w:rsidP="00C239A6">
            <w:pPr>
              <w:pStyle w:val="RLdajeosmluvnstran"/>
              <w:keepLines/>
              <w:spacing w:after="0" w:line="240" w:lineRule="auto"/>
              <w:rPr>
                <w:rFonts w:ascii="Tahoma" w:hAnsi="Tahoma" w:cs="Tahoma"/>
                <w:sz w:val="20"/>
                <w:szCs w:val="20"/>
              </w:rPr>
            </w:pPr>
            <w:r w:rsidRPr="00DE1734">
              <w:rPr>
                <w:rFonts w:ascii="Tahoma" w:hAnsi="Tahoma" w:cs="Tahoma"/>
                <w:sz w:val="20"/>
                <w:szCs w:val="20"/>
              </w:rPr>
              <w:t>děkan Fakulty strojní</w:t>
            </w:r>
          </w:p>
        </w:tc>
        <w:tc>
          <w:tcPr>
            <w:tcW w:w="4611" w:type="dxa"/>
          </w:tcPr>
          <w:p w14:paraId="4397457C" w14:textId="399F68DB" w:rsidR="00255F57" w:rsidRPr="001C3CDB" w:rsidRDefault="00255F57" w:rsidP="001C3CDB">
            <w:pPr>
              <w:pStyle w:val="RLdajeosmluvnstran"/>
              <w:keepLines/>
              <w:spacing w:before="120" w:after="0" w:line="240" w:lineRule="auto"/>
              <w:rPr>
                <w:rFonts w:ascii="Tahoma" w:hAnsi="Tahoma" w:cs="Tahoma"/>
                <w:sz w:val="20"/>
                <w:szCs w:val="20"/>
              </w:rPr>
            </w:pPr>
            <w:r w:rsidRPr="001C3CDB">
              <w:rPr>
                <w:rFonts w:ascii="Tahoma" w:hAnsi="Tahoma" w:cs="Tahoma"/>
                <w:sz w:val="20"/>
                <w:szCs w:val="20"/>
              </w:rPr>
              <w:t>.....................................................................</w:t>
            </w:r>
          </w:p>
          <w:p w14:paraId="1D517519" w14:textId="43CEFDC0" w:rsidR="00255F57" w:rsidRPr="001C3CDB" w:rsidRDefault="00DE1734" w:rsidP="001C3CDB">
            <w:pPr>
              <w:pStyle w:val="RLProhlensmluvnchstran"/>
              <w:keepLines/>
              <w:spacing w:before="120" w:after="0" w:line="240" w:lineRule="auto"/>
              <w:rPr>
                <w:rFonts w:ascii="Tahoma" w:hAnsi="Tahoma" w:cs="Tahoma"/>
                <w:sz w:val="20"/>
                <w:szCs w:val="20"/>
              </w:rPr>
            </w:pPr>
            <w:r w:rsidRPr="00914C5B">
              <w:rPr>
                <w:rFonts w:ascii="Tahoma" w:hAnsi="Tahoma" w:cs="Tahoma"/>
                <w:sz w:val="20"/>
                <w:szCs w:val="20"/>
                <w:highlight w:val="yellow"/>
              </w:rPr>
              <w:t>[DOPLNÍ ÚČASTNÍK]</w:t>
            </w:r>
          </w:p>
          <w:p w14:paraId="59060BC2" w14:textId="2E124307" w:rsidR="00255F57" w:rsidRPr="001C3CDB" w:rsidRDefault="00DE1734" w:rsidP="001C3CDB">
            <w:pPr>
              <w:pStyle w:val="RLdajeosmluvnstran"/>
              <w:keepLines/>
              <w:spacing w:before="120" w:after="0" w:line="240" w:lineRule="auto"/>
              <w:rPr>
                <w:rFonts w:ascii="Tahoma" w:hAnsi="Tahoma" w:cs="Tahoma"/>
                <w:sz w:val="20"/>
                <w:szCs w:val="20"/>
              </w:rPr>
            </w:pPr>
            <w:r w:rsidRPr="00914C5B">
              <w:rPr>
                <w:rFonts w:ascii="Tahoma" w:hAnsi="Tahoma" w:cs="Tahoma"/>
                <w:sz w:val="20"/>
                <w:szCs w:val="20"/>
                <w:highlight w:val="yellow"/>
              </w:rPr>
              <w:t>[DOPLNÍ ÚČASTNÍK]</w:t>
            </w:r>
          </w:p>
        </w:tc>
      </w:tr>
    </w:tbl>
    <w:p w14:paraId="3EF89627" w14:textId="77777777" w:rsidR="00C239A6" w:rsidRDefault="00C239A6" w:rsidP="00C239A6">
      <w:pPr>
        <w:keepLines/>
        <w:shd w:val="clear" w:color="auto" w:fill="FFFFFF"/>
        <w:spacing w:before="120" w:after="0" w:line="240" w:lineRule="auto"/>
        <w:jc w:val="both"/>
        <w:rPr>
          <w:rFonts w:ascii="Tahoma" w:hAnsi="Tahoma" w:cs="Tahoma"/>
          <w:sz w:val="20"/>
          <w:szCs w:val="20"/>
        </w:rPr>
      </w:pPr>
      <w:r>
        <w:rPr>
          <w:rFonts w:ascii="Tahoma" w:hAnsi="Tahoma" w:cs="Tahoma"/>
          <w:sz w:val="20"/>
          <w:szCs w:val="20"/>
        </w:rPr>
        <w:lastRenderedPageBreak/>
        <w:t>Příloha č. 1 – Technická specifikace</w:t>
      </w:r>
    </w:p>
    <w:p w14:paraId="61A5303B" w14:textId="77777777" w:rsidR="00C239A6" w:rsidRDefault="00C239A6" w:rsidP="00C239A6">
      <w:pPr>
        <w:keepLines/>
        <w:shd w:val="clear" w:color="auto" w:fill="FFFFFF"/>
        <w:spacing w:before="120" w:after="0" w:line="240" w:lineRule="auto"/>
        <w:jc w:val="both"/>
        <w:rPr>
          <w:rFonts w:ascii="Tahoma" w:hAnsi="Tahoma" w:cs="Tahoma"/>
          <w:sz w:val="20"/>
          <w:szCs w:val="20"/>
        </w:rPr>
      </w:pPr>
    </w:p>
    <w:p w14:paraId="5A1A4995" w14:textId="77777777" w:rsidR="00286854" w:rsidRDefault="00286854" w:rsidP="00286854">
      <w:pPr>
        <w:spacing w:before="120" w:after="0" w:line="240" w:lineRule="auto"/>
        <w:jc w:val="center"/>
        <w:rPr>
          <w:rFonts w:ascii="Tahoma" w:hAnsi="Tahoma" w:cs="Tahoma"/>
          <w:b/>
          <w:szCs w:val="20"/>
        </w:rPr>
      </w:pPr>
      <w:r>
        <w:rPr>
          <w:rFonts w:ascii="Tahoma" w:hAnsi="Tahoma" w:cs="Tahoma"/>
          <w:b/>
          <w:szCs w:val="20"/>
        </w:rPr>
        <w:t xml:space="preserve">Technická specifikace </w:t>
      </w:r>
    </w:p>
    <w:p w14:paraId="3D85B597" w14:textId="0B93F99B" w:rsidR="00286854" w:rsidRPr="00817F46" w:rsidRDefault="00286854" w:rsidP="00286854">
      <w:pPr>
        <w:spacing w:before="120" w:after="0" w:line="240" w:lineRule="auto"/>
        <w:jc w:val="center"/>
        <w:rPr>
          <w:rFonts w:ascii="Tahoma" w:hAnsi="Tahoma" w:cs="Tahoma"/>
          <w:b/>
          <w:szCs w:val="20"/>
        </w:rPr>
      </w:pPr>
      <w:r w:rsidRPr="00817F46">
        <w:rPr>
          <w:rFonts w:ascii="Tahoma" w:hAnsi="Tahoma" w:cs="Tahoma"/>
          <w:b/>
          <w:szCs w:val="20"/>
        </w:rPr>
        <w:t>„</w:t>
      </w:r>
      <w:r>
        <w:rPr>
          <w:rFonts w:ascii="Tahoma" w:hAnsi="Tahoma" w:cs="Tahoma"/>
          <w:b/>
          <w:szCs w:val="20"/>
        </w:rPr>
        <w:t>M</w:t>
      </w:r>
      <w:r w:rsidRPr="00817F46">
        <w:rPr>
          <w:rFonts w:ascii="Tahoma" w:hAnsi="Tahoma" w:cs="Tahoma"/>
          <w:b/>
          <w:szCs w:val="20"/>
        </w:rPr>
        <w:t xml:space="preserve">ěření a hodnocení </w:t>
      </w:r>
      <w:proofErr w:type="spellStart"/>
      <w:r w:rsidRPr="00817F46">
        <w:rPr>
          <w:rFonts w:ascii="Tahoma" w:hAnsi="Tahoma" w:cs="Tahoma"/>
          <w:b/>
          <w:szCs w:val="20"/>
        </w:rPr>
        <w:t>fotoelektrochemických</w:t>
      </w:r>
      <w:proofErr w:type="spellEnd"/>
      <w:r w:rsidRPr="00817F46">
        <w:rPr>
          <w:rFonts w:ascii="Tahoma" w:hAnsi="Tahoma" w:cs="Tahoma"/>
          <w:b/>
          <w:szCs w:val="20"/>
        </w:rPr>
        <w:t xml:space="preserve"> vlastností zkoumaných </w:t>
      </w:r>
      <w:proofErr w:type="spellStart"/>
      <w:r w:rsidRPr="00817F46">
        <w:rPr>
          <w:rFonts w:ascii="Tahoma" w:hAnsi="Tahoma" w:cs="Tahoma"/>
          <w:b/>
          <w:szCs w:val="20"/>
        </w:rPr>
        <w:t>nanomateriálů</w:t>
      </w:r>
      <w:proofErr w:type="spellEnd"/>
      <w:r w:rsidRPr="00817F46">
        <w:rPr>
          <w:rFonts w:ascii="Tahoma" w:hAnsi="Tahoma" w:cs="Tahoma"/>
          <w:b/>
          <w:szCs w:val="20"/>
        </w:rPr>
        <w:t xml:space="preserve"> s </w:t>
      </w:r>
      <w:proofErr w:type="spellStart"/>
      <w:r w:rsidRPr="00817F46">
        <w:rPr>
          <w:rFonts w:ascii="Tahoma" w:hAnsi="Tahoma" w:cs="Tahoma"/>
          <w:b/>
          <w:szCs w:val="20"/>
        </w:rPr>
        <w:t>virucidním</w:t>
      </w:r>
      <w:proofErr w:type="spellEnd"/>
      <w:r w:rsidRPr="00817F46">
        <w:rPr>
          <w:rFonts w:ascii="Tahoma" w:hAnsi="Tahoma" w:cs="Tahoma"/>
          <w:b/>
          <w:szCs w:val="20"/>
        </w:rPr>
        <w:t xml:space="preserve"> a </w:t>
      </w:r>
      <w:proofErr w:type="spellStart"/>
      <w:r w:rsidRPr="00817F46">
        <w:rPr>
          <w:rFonts w:ascii="Tahoma" w:hAnsi="Tahoma" w:cs="Tahoma"/>
          <w:b/>
          <w:szCs w:val="20"/>
        </w:rPr>
        <w:t>bakterocidním</w:t>
      </w:r>
      <w:proofErr w:type="spellEnd"/>
      <w:r w:rsidRPr="00817F46">
        <w:rPr>
          <w:rFonts w:ascii="Tahoma" w:hAnsi="Tahoma" w:cs="Tahoma"/>
          <w:b/>
          <w:szCs w:val="20"/>
        </w:rPr>
        <w:t xml:space="preserve"> účinkem</w:t>
      </w:r>
      <w:r w:rsidR="005A2F2B">
        <w:rPr>
          <w:rFonts w:ascii="Tahoma" w:hAnsi="Tahoma" w:cs="Tahoma"/>
          <w:b/>
          <w:szCs w:val="20"/>
        </w:rPr>
        <w:t xml:space="preserve"> 202</w:t>
      </w:r>
      <w:r w:rsidR="00B64871">
        <w:rPr>
          <w:rFonts w:ascii="Tahoma" w:hAnsi="Tahoma" w:cs="Tahoma"/>
          <w:b/>
          <w:szCs w:val="20"/>
        </w:rPr>
        <w:t>2</w:t>
      </w:r>
      <w:r w:rsidRPr="00817F46">
        <w:rPr>
          <w:rFonts w:ascii="Tahoma" w:hAnsi="Tahoma" w:cs="Tahoma"/>
          <w:b/>
          <w:szCs w:val="20"/>
        </w:rPr>
        <w:t>“</w:t>
      </w:r>
    </w:p>
    <w:p w14:paraId="4D94413D" w14:textId="77777777" w:rsidR="00286854" w:rsidRDefault="00286854" w:rsidP="00286854">
      <w:pPr>
        <w:keepLines/>
        <w:shd w:val="clear" w:color="auto" w:fill="FFFFFF"/>
        <w:spacing w:before="120" w:after="0" w:line="240" w:lineRule="auto"/>
        <w:jc w:val="both"/>
        <w:rPr>
          <w:rFonts w:ascii="Tahoma" w:hAnsi="Tahoma" w:cs="Tahoma"/>
          <w:sz w:val="20"/>
          <w:szCs w:val="20"/>
        </w:rPr>
      </w:pPr>
    </w:p>
    <w:p w14:paraId="4B97A3C4" w14:textId="0B4DF693" w:rsidR="00286854" w:rsidRDefault="00286854" w:rsidP="00286854">
      <w:pPr>
        <w:keepLines/>
        <w:shd w:val="clear" w:color="auto" w:fill="FFFFFF"/>
        <w:spacing w:before="120" w:after="0" w:line="240" w:lineRule="auto"/>
        <w:jc w:val="both"/>
        <w:rPr>
          <w:rFonts w:ascii="Tahoma" w:hAnsi="Tahoma" w:cs="Tahoma"/>
          <w:sz w:val="20"/>
          <w:szCs w:val="20"/>
        </w:rPr>
      </w:pPr>
      <w:r>
        <w:rPr>
          <w:rFonts w:ascii="Tahoma" w:hAnsi="Tahoma" w:cs="Tahoma"/>
          <w:sz w:val="20"/>
          <w:szCs w:val="20"/>
        </w:rPr>
        <w:t xml:space="preserve">Předmětem plnění rámcové dohody a jednotlivých objednávek bude </w:t>
      </w:r>
      <w:r w:rsidRPr="00817F46">
        <w:rPr>
          <w:rFonts w:ascii="Tahoma" w:hAnsi="Tahoma" w:cs="Tahoma"/>
          <w:sz w:val="20"/>
          <w:szCs w:val="20"/>
        </w:rPr>
        <w:t xml:space="preserve">měření a hodnocení </w:t>
      </w:r>
      <w:proofErr w:type="spellStart"/>
      <w:r w:rsidRPr="00817F46">
        <w:rPr>
          <w:rFonts w:ascii="Tahoma" w:hAnsi="Tahoma" w:cs="Tahoma"/>
          <w:sz w:val="20"/>
          <w:szCs w:val="20"/>
        </w:rPr>
        <w:t>fotoelektrochemických</w:t>
      </w:r>
      <w:proofErr w:type="spellEnd"/>
      <w:r w:rsidRPr="00817F46">
        <w:rPr>
          <w:rFonts w:ascii="Tahoma" w:hAnsi="Tahoma" w:cs="Tahoma"/>
          <w:sz w:val="20"/>
          <w:szCs w:val="20"/>
        </w:rPr>
        <w:t xml:space="preserve"> vlastností zkoumaných </w:t>
      </w:r>
      <w:proofErr w:type="spellStart"/>
      <w:r w:rsidRPr="00817F46">
        <w:rPr>
          <w:rFonts w:ascii="Tahoma" w:hAnsi="Tahoma" w:cs="Tahoma"/>
          <w:sz w:val="20"/>
          <w:szCs w:val="20"/>
        </w:rPr>
        <w:t>nanomateriálů</w:t>
      </w:r>
      <w:proofErr w:type="spellEnd"/>
      <w:r w:rsidRPr="00817F46">
        <w:rPr>
          <w:rFonts w:ascii="Tahoma" w:hAnsi="Tahoma" w:cs="Tahoma"/>
          <w:sz w:val="20"/>
          <w:szCs w:val="20"/>
        </w:rPr>
        <w:t xml:space="preserve"> s </w:t>
      </w:r>
      <w:proofErr w:type="spellStart"/>
      <w:r w:rsidRPr="00817F46">
        <w:rPr>
          <w:rFonts w:ascii="Tahoma" w:hAnsi="Tahoma" w:cs="Tahoma"/>
          <w:sz w:val="20"/>
          <w:szCs w:val="20"/>
        </w:rPr>
        <w:t>virucidním</w:t>
      </w:r>
      <w:proofErr w:type="spellEnd"/>
      <w:r w:rsidRPr="00817F46">
        <w:rPr>
          <w:rFonts w:ascii="Tahoma" w:hAnsi="Tahoma" w:cs="Tahoma"/>
          <w:sz w:val="20"/>
          <w:szCs w:val="20"/>
        </w:rPr>
        <w:t xml:space="preserve"> a </w:t>
      </w:r>
      <w:proofErr w:type="spellStart"/>
      <w:r w:rsidRPr="00817F46">
        <w:rPr>
          <w:rFonts w:ascii="Tahoma" w:hAnsi="Tahoma" w:cs="Tahoma"/>
          <w:sz w:val="20"/>
          <w:szCs w:val="20"/>
        </w:rPr>
        <w:t>bakterocidním</w:t>
      </w:r>
      <w:proofErr w:type="spellEnd"/>
      <w:r w:rsidRPr="00817F46">
        <w:rPr>
          <w:rFonts w:ascii="Tahoma" w:hAnsi="Tahoma" w:cs="Tahoma"/>
          <w:sz w:val="20"/>
          <w:szCs w:val="20"/>
        </w:rPr>
        <w:t xml:space="preserve"> účinkem</w:t>
      </w:r>
      <w:r>
        <w:rPr>
          <w:rFonts w:ascii="Tahoma" w:hAnsi="Tahoma" w:cs="Tahoma"/>
          <w:sz w:val="20"/>
          <w:szCs w:val="20"/>
        </w:rPr>
        <w:t>, kter</w:t>
      </w:r>
      <w:r w:rsidR="00330C12">
        <w:rPr>
          <w:rFonts w:ascii="Tahoma" w:hAnsi="Tahoma" w:cs="Tahoma"/>
          <w:sz w:val="20"/>
          <w:szCs w:val="20"/>
        </w:rPr>
        <w:t>é</w:t>
      </w:r>
      <w:r>
        <w:rPr>
          <w:rFonts w:ascii="Tahoma" w:hAnsi="Tahoma" w:cs="Tahoma"/>
          <w:sz w:val="20"/>
          <w:szCs w:val="20"/>
        </w:rPr>
        <w:t xml:space="preserve"> </w:t>
      </w:r>
      <w:r w:rsidRPr="00BC3E4A">
        <w:rPr>
          <w:rFonts w:ascii="Tahoma" w:hAnsi="Tahoma" w:cs="Tahoma"/>
          <w:sz w:val="20"/>
          <w:szCs w:val="20"/>
        </w:rPr>
        <w:t>bud</w:t>
      </w:r>
      <w:r w:rsidR="00330C12">
        <w:rPr>
          <w:rFonts w:ascii="Tahoma" w:hAnsi="Tahoma" w:cs="Tahoma"/>
          <w:sz w:val="20"/>
          <w:szCs w:val="20"/>
        </w:rPr>
        <w:t>ou</w:t>
      </w:r>
      <w:r w:rsidRPr="00BC3E4A">
        <w:rPr>
          <w:rFonts w:ascii="Tahoma" w:hAnsi="Tahoma" w:cs="Tahoma"/>
          <w:sz w:val="20"/>
          <w:szCs w:val="20"/>
        </w:rPr>
        <w:t xml:space="preserve"> součástí adaptabilní masky</w:t>
      </w:r>
      <w:r>
        <w:rPr>
          <w:rFonts w:ascii="Tahoma" w:hAnsi="Tahoma" w:cs="Tahoma"/>
          <w:sz w:val="20"/>
          <w:szCs w:val="20"/>
        </w:rPr>
        <w:t xml:space="preserve">, a to dle aktuálních potřeb zadavatele. </w:t>
      </w:r>
    </w:p>
    <w:p w14:paraId="1372718B" w14:textId="77777777" w:rsidR="00286854" w:rsidRDefault="00286854" w:rsidP="00286854">
      <w:pPr>
        <w:keepLines/>
        <w:shd w:val="clear" w:color="auto" w:fill="FFFFFF"/>
        <w:spacing w:before="120" w:after="0" w:line="240" w:lineRule="auto"/>
        <w:jc w:val="both"/>
        <w:rPr>
          <w:rFonts w:ascii="Tahoma" w:hAnsi="Tahoma" w:cs="Tahoma"/>
          <w:sz w:val="20"/>
          <w:szCs w:val="20"/>
        </w:rPr>
      </w:pPr>
    </w:p>
    <w:p w14:paraId="287AA515" w14:textId="77777777" w:rsidR="00286854" w:rsidRPr="00817F46" w:rsidRDefault="00286854" w:rsidP="00286854">
      <w:pPr>
        <w:spacing w:before="120" w:after="0" w:line="240" w:lineRule="auto"/>
        <w:rPr>
          <w:rFonts w:ascii="Tahoma" w:hAnsi="Tahoma" w:cs="Tahoma"/>
          <w:b/>
          <w:bCs/>
          <w:sz w:val="20"/>
          <w:szCs w:val="20"/>
        </w:rPr>
      </w:pPr>
      <w:r>
        <w:rPr>
          <w:rFonts w:ascii="Tahoma" w:hAnsi="Tahoma" w:cs="Tahoma"/>
          <w:b/>
          <w:bCs/>
          <w:sz w:val="20"/>
          <w:szCs w:val="20"/>
        </w:rPr>
        <w:t>Konkrétně se jedná o níže uvedené s</w:t>
      </w:r>
      <w:r w:rsidRPr="00817F46">
        <w:rPr>
          <w:rFonts w:ascii="Tahoma" w:hAnsi="Tahoma" w:cs="Tahoma"/>
          <w:b/>
          <w:bCs/>
          <w:sz w:val="20"/>
          <w:szCs w:val="20"/>
        </w:rPr>
        <w:t>lužby:</w:t>
      </w:r>
    </w:p>
    <w:p w14:paraId="041BEA54"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Měření </w:t>
      </w:r>
      <w:r>
        <w:rPr>
          <w:rFonts w:ascii="Tahoma" w:hAnsi="Tahoma" w:cs="Tahoma"/>
          <w:sz w:val="20"/>
          <w:szCs w:val="20"/>
        </w:rPr>
        <w:t xml:space="preserve">a hodnocení </w:t>
      </w:r>
      <w:proofErr w:type="spellStart"/>
      <w:r w:rsidRPr="00817F46">
        <w:rPr>
          <w:rFonts w:ascii="Tahoma" w:hAnsi="Tahoma" w:cs="Tahoma"/>
          <w:sz w:val="20"/>
          <w:szCs w:val="20"/>
        </w:rPr>
        <w:t>fotoproudu</w:t>
      </w:r>
      <w:proofErr w:type="spellEnd"/>
      <w:r w:rsidRPr="00817F46">
        <w:rPr>
          <w:rFonts w:ascii="Tahoma" w:hAnsi="Tahoma" w:cs="Tahoma"/>
          <w:sz w:val="20"/>
          <w:szCs w:val="20"/>
        </w:rPr>
        <w:t xml:space="preserve"> FOTOPROUDU v rozsahu 10 mA až 1 </w:t>
      </w:r>
      <w:proofErr w:type="spellStart"/>
      <w:r w:rsidRPr="00817F46">
        <w:rPr>
          <w:rFonts w:ascii="Tahoma" w:hAnsi="Tahoma" w:cs="Tahoma"/>
          <w:sz w:val="20"/>
          <w:szCs w:val="20"/>
        </w:rPr>
        <w:t>pA</w:t>
      </w:r>
      <w:proofErr w:type="spellEnd"/>
      <w:r w:rsidRPr="00817F46">
        <w:rPr>
          <w:rFonts w:ascii="Tahoma" w:hAnsi="Tahoma" w:cs="Tahoma"/>
          <w:sz w:val="20"/>
          <w:szCs w:val="20"/>
        </w:rPr>
        <w:t xml:space="preserve"> v závislosti na předpětí, nastaveném s</w:t>
      </w:r>
      <w:r>
        <w:rPr>
          <w:rFonts w:ascii="Tahoma" w:hAnsi="Tahoma" w:cs="Tahoma"/>
          <w:sz w:val="20"/>
          <w:szCs w:val="20"/>
        </w:rPr>
        <w:t> </w:t>
      </w:r>
      <w:r w:rsidRPr="00817F46">
        <w:rPr>
          <w:rFonts w:ascii="Tahoma" w:hAnsi="Tahoma" w:cs="Tahoma"/>
          <w:sz w:val="20"/>
          <w:szCs w:val="20"/>
        </w:rPr>
        <w:t xml:space="preserve">rozsahem -5 V až +5 V a rozlišením 2 µV. </w:t>
      </w:r>
    </w:p>
    <w:p w14:paraId="3DF947DF"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Měření </w:t>
      </w:r>
      <w:r>
        <w:rPr>
          <w:rFonts w:ascii="Tahoma" w:hAnsi="Tahoma" w:cs="Tahoma"/>
          <w:sz w:val="20"/>
          <w:szCs w:val="20"/>
        </w:rPr>
        <w:t xml:space="preserve">a hodnocení </w:t>
      </w:r>
      <w:proofErr w:type="spellStart"/>
      <w:r w:rsidRPr="00817F46">
        <w:rPr>
          <w:rFonts w:ascii="Tahoma" w:hAnsi="Tahoma" w:cs="Tahoma"/>
          <w:sz w:val="20"/>
          <w:szCs w:val="20"/>
        </w:rPr>
        <w:t>chronoamperometrie</w:t>
      </w:r>
      <w:proofErr w:type="spellEnd"/>
      <w:r w:rsidRPr="00817F46">
        <w:rPr>
          <w:rFonts w:ascii="Tahoma" w:hAnsi="Tahoma" w:cs="Tahoma"/>
          <w:sz w:val="20"/>
          <w:szCs w:val="20"/>
        </w:rPr>
        <w:t xml:space="preserve"> v nastavených proudových rozsazích 10 mA, 1 mA, 100 µA, 10 µA, 1</w:t>
      </w:r>
      <w:r>
        <w:rPr>
          <w:rFonts w:ascii="Tahoma" w:hAnsi="Tahoma" w:cs="Tahoma"/>
          <w:sz w:val="20"/>
          <w:szCs w:val="20"/>
        </w:rPr>
        <w:t> </w:t>
      </w:r>
      <w:r w:rsidRPr="00817F46">
        <w:rPr>
          <w:rFonts w:ascii="Tahoma" w:hAnsi="Tahoma" w:cs="Tahoma"/>
          <w:sz w:val="20"/>
          <w:szCs w:val="20"/>
        </w:rPr>
        <w:t xml:space="preserve">µA, 100 </w:t>
      </w:r>
      <w:proofErr w:type="spellStart"/>
      <w:r w:rsidRPr="00817F46">
        <w:rPr>
          <w:rFonts w:ascii="Tahoma" w:hAnsi="Tahoma" w:cs="Tahoma"/>
          <w:sz w:val="20"/>
          <w:szCs w:val="20"/>
        </w:rPr>
        <w:t>nA</w:t>
      </w:r>
      <w:proofErr w:type="spellEnd"/>
      <w:r w:rsidRPr="00817F46">
        <w:rPr>
          <w:rFonts w:ascii="Tahoma" w:hAnsi="Tahoma" w:cs="Tahoma"/>
          <w:sz w:val="20"/>
          <w:szCs w:val="20"/>
        </w:rPr>
        <w:t xml:space="preserve">, 10 </w:t>
      </w:r>
      <w:proofErr w:type="spellStart"/>
      <w:r w:rsidRPr="00817F46">
        <w:rPr>
          <w:rFonts w:ascii="Tahoma" w:hAnsi="Tahoma" w:cs="Tahoma"/>
          <w:sz w:val="20"/>
          <w:szCs w:val="20"/>
        </w:rPr>
        <w:t>nA</w:t>
      </w:r>
      <w:proofErr w:type="spellEnd"/>
      <w:r w:rsidRPr="00817F46">
        <w:rPr>
          <w:rFonts w:ascii="Tahoma" w:hAnsi="Tahoma" w:cs="Tahoma"/>
          <w:sz w:val="20"/>
          <w:szCs w:val="20"/>
        </w:rPr>
        <w:t>.</w:t>
      </w:r>
    </w:p>
    <w:p w14:paraId="1F47080F"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Voltametrická měření </w:t>
      </w:r>
      <w:r>
        <w:rPr>
          <w:rFonts w:ascii="Tahoma" w:hAnsi="Tahoma" w:cs="Tahoma"/>
          <w:sz w:val="20"/>
          <w:szCs w:val="20"/>
        </w:rPr>
        <w:t xml:space="preserve">a hodnocení </w:t>
      </w:r>
      <w:r w:rsidRPr="00817F46">
        <w:rPr>
          <w:rFonts w:ascii="Tahoma" w:hAnsi="Tahoma" w:cs="Tahoma"/>
          <w:sz w:val="20"/>
          <w:szCs w:val="20"/>
        </w:rPr>
        <w:t>v lineárním, stupňovém a cyklickém režimu.</w:t>
      </w:r>
    </w:p>
    <w:p w14:paraId="030CFD52"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Měření </w:t>
      </w:r>
      <w:r>
        <w:rPr>
          <w:rFonts w:ascii="Tahoma" w:hAnsi="Tahoma" w:cs="Tahoma"/>
          <w:sz w:val="20"/>
          <w:szCs w:val="20"/>
        </w:rPr>
        <w:t xml:space="preserve">a hodnocení </w:t>
      </w:r>
      <w:r w:rsidRPr="00817F46">
        <w:rPr>
          <w:rFonts w:ascii="Tahoma" w:hAnsi="Tahoma" w:cs="Tahoma"/>
          <w:sz w:val="20"/>
          <w:szCs w:val="20"/>
        </w:rPr>
        <w:t xml:space="preserve">počtu fotonů dopadajících na vzorek a stanovení kvantového výtěžku vzorku (vlnové délky zdrojů budícího záření v nm (365, 385, 405, 450, 520, 590, 630, 740, 840, </w:t>
      </w:r>
      <w:proofErr w:type="spellStart"/>
      <w:r w:rsidRPr="00817F46">
        <w:rPr>
          <w:rFonts w:ascii="Tahoma" w:hAnsi="Tahoma" w:cs="Tahoma"/>
          <w:sz w:val="20"/>
          <w:szCs w:val="20"/>
        </w:rPr>
        <w:t>White</w:t>
      </w:r>
      <w:proofErr w:type="spellEnd"/>
      <w:r w:rsidRPr="00817F46">
        <w:rPr>
          <w:rFonts w:ascii="Tahoma" w:hAnsi="Tahoma" w:cs="Tahoma"/>
          <w:sz w:val="20"/>
          <w:szCs w:val="20"/>
        </w:rPr>
        <w:t xml:space="preserve">)). </w:t>
      </w:r>
    </w:p>
    <w:p w14:paraId="245EEC69"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Měření </w:t>
      </w:r>
      <w:r>
        <w:rPr>
          <w:rFonts w:ascii="Tahoma" w:hAnsi="Tahoma" w:cs="Tahoma"/>
          <w:sz w:val="20"/>
          <w:szCs w:val="20"/>
        </w:rPr>
        <w:t xml:space="preserve">a hodnocení </w:t>
      </w:r>
      <w:r w:rsidRPr="00817F46">
        <w:rPr>
          <w:rFonts w:ascii="Tahoma" w:hAnsi="Tahoma" w:cs="Tahoma"/>
          <w:sz w:val="20"/>
          <w:szCs w:val="20"/>
        </w:rPr>
        <w:t xml:space="preserve">celkového světelného výkonu použitého záření o zvolené vlnové délce (světelný výkon jednoho zdrojů min 1 </w:t>
      </w:r>
      <w:proofErr w:type="spellStart"/>
      <w:r w:rsidRPr="00817F46">
        <w:rPr>
          <w:rFonts w:ascii="Tahoma" w:hAnsi="Tahoma" w:cs="Tahoma"/>
          <w:sz w:val="20"/>
          <w:szCs w:val="20"/>
        </w:rPr>
        <w:t>mW</w:t>
      </w:r>
      <w:proofErr w:type="spellEnd"/>
      <w:r w:rsidRPr="00817F46">
        <w:rPr>
          <w:rFonts w:ascii="Tahoma" w:hAnsi="Tahoma" w:cs="Tahoma"/>
          <w:sz w:val="20"/>
          <w:szCs w:val="20"/>
        </w:rPr>
        <w:t xml:space="preserve"> a </w:t>
      </w:r>
      <w:proofErr w:type="spellStart"/>
      <w:r w:rsidRPr="00817F46">
        <w:rPr>
          <w:rFonts w:ascii="Tahoma" w:hAnsi="Tahoma" w:cs="Tahoma"/>
          <w:sz w:val="20"/>
          <w:szCs w:val="20"/>
        </w:rPr>
        <w:t>max</w:t>
      </w:r>
      <w:proofErr w:type="spellEnd"/>
      <w:r w:rsidRPr="00817F46">
        <w:rPr>
          <w:rFonts w:ascii="Tahoma" w:hAnsi="Tahoma" w:cs="Tahoma"/>
          <w:sz w:val="20"/>
          <w:szCs w:val="20"/>
        </w:rPr>
        <w:t xml:space="preserve"> 600 </w:t>
      </w:r>
      <w:proofErr w:type="spellStart"/>
      <w:r w:rsidRPr="00817F46">
        <w:rPr>
          <w:rFonts w:ascii="Tahoma" w:hAnsi="Tahoma" w:cs="Tahoma"/>
          <w:sz w:val="20"/>
          <w:szCs w:val="20"/>
        </w:rPr>
        <w:t>mW</w:t>
      </w:r>
      <w:proofErr w:type="spellEnd"/>
      <w:r w:rsidRPr="00817F46">
        <w:rPr>
          <w:rFonts w:ascii="Tahoma" w:hAnsi="Tahoma" w:cs="Tahoma"/>
          <w:sz w:val="20"/>
          <w:szCs w:val="20"/>
        </w:rPr>
        <w:t xml:space="preserve"> a jejich volitelná intenzita).</w:t>
      </w:r>
    </w:p>
    <w:p w14:paraId="68A045C5" w14:textId="77777777" w:rsidR="00286854" w:rsidRDefault="00286854" w:rsidP="00286854">
      <w:pPr>
        <w:spacing w:before="120" w:after="0"/>
        <w:jc w:val="both"/>
        <w:rPr>
          <w:rFonts w:ascii="Tahoma" w:hAnsi="Tahoma" w:cs="Tahoma"/>
          <w:b/>
          <w:sz w:val="20"/>
          <w:szCs w:val="20"/>
        </w:rPr>
      </w:pPr>
    </w:p>
    <w:p w14:paraId="67A18E4D" w14:textId="77777777" w:rsidR="00286854" w:rsidRPr="00817F46" w:rsidRDefault="00286854" w:rsidP="00286854">
      <w:pPr>
        <w:spacing w:before="120" w:after="0"/>
        <w:jc w:val="both"/>
        <w:rPr>
          <w:rFonts w:ascii="Tahoma" w:hAnsi="Tahoma" w:cs="Tahoma"/>
          <w:b/>
          <w:sz w:val="20"/>
          <w:szCs w:val="20"/>
        </w:rPr>
      </w:pPr>
      <w:r w:rsidRPr="00817F46">
        <w:rPr>
          <w:rFonts w:ascii="Tahoma" w:hAnsi="Tahoma" w:cs="Tahoma"/>
          <w:b/>
          <w:sz w:val="20"/>
          <w:szCs w:val="20"/>
        </w:rPr>
        <w:t>Obecná specifikace měření</w:t>
      </w:r>
      <w:r>
        <w:rPr>
          <w:rFonts w:ascii="Tahoma" w:hAnsi="Tahoma" w:cs="Tahoma"/>
          <w:b/>
          <w:sz w:val="20"/>
          <w:szCs w:val="20"/>
        </w:rPr>
        <w:t xml:space="preserve"> a hodnocení</w:t>
      </w:r>
      <w:r w:rsidRPr="00817F46">
        <w:rPr>
          <w:rFonts w:ascii="Tahoma" w:hAnsi="Tahoma" w:cs="Tahoma"/>
          <w:b/>
          <w:sz w:val="20"/>
          <w:szCs w:val="20"/>
        </w:rPr>
        <w:t>:</w:t>
      </w:r>
    </w:p>
    <w:p w14:paraId="3BDD03DA"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Měření </w:t>
      </w:r>
      <w:r>
        <w:rPr>
          <w:rFonts w:ascii="Tahoma" w:hAnsi="Tahoma" w:cs="Tahoma"/>
          <w:sz w:val="20"/>
          <w:szCs w:val="20"/>
        </w:rPr>
        <w:t xml:space="preserve">a hodnocení </w:t>
      </w:r>
      <w:r w:rsidRPr="00817F46">
        <w:rPr>
          <w:rFonts w:ascii="Tahoma" w:hAnsi="Tahoma" w:cs="Tahoma"/>
          <w:sz w:val="20"/>
          <w:szCs w:val="20"/>
        </w:rPr>
        <w:t>průhledných i neprůhledných materiálů.</w:t>
      </w:r>
    </w:p>
    <w:p w14:paraId="28E9A0E8"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Měření </w:t>
      </w:r>
      <w:r>
        <w:rPr>
          <w:rFonts w:ascii="Tahoma" w:hAnsi="Tahoma" w:cs="Tahoma"/>
          <w:sz w:val="20"/>
          <w:szCs w:val="20"/>
        </w:rPr>
        <w:t xml:space="preserve">a hodnocení </w:t>
      </w:r>
      <w:r w:rsidRPr="00817F46">
        <w:rPr>
          <w:rFonts w:ascii="Tahoma" w:hAnsi="Tahoma" w:cs="Tahoma"/>
          <w:sz w:val="20"/>
          <w:szCs w:val="20"/>
        </w:rPr>
        <w:t>v nastavení dvou a tří elektrod.</w:t>
      </w:r>
    </w:p>
    <w:p w14:paraId="25CEAE8A"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Možnost měření </w:t>
      </w:r>
      <w:r>
        <w:rPr>
          <w:rFonts w:ascii="Tahoma" w:hAnsi="Tahoma" w:cs="Tahoma"/>
          <w:sz w:val="20"/>
          <w:szCs w:val="20"/>
        </w:rPr>
        <w:t xml:space="preserve">a hodnocení </w:t>
      </w:r>
      <w:r w:rsidRPr="00817F46">
        <w:rPr>
          <w:rFonts w:ascii="Tahoma" w:hAnsi="Tahoma" w:cs="Tahoma"/>
          <w:sz w:val="20"/>
          <w:szCs w:val="20"/>
        </w:rPr>
        <w:t>celkového světelného výkonu při širokopásmovém, uživatelsky definovaném, světelném záření.</w:t>
      </w:r>
    </w:p>
    <w:p w14:paraId="050A97D6" w14:textId="77777777" w:rsidR="00286854" w:rsidRPr="00817F46" w:rsidRDefault="00286854" w:rsidP="00286854">
      <w:pPr>
        <w:pStyle w:val="Odstavecseseznamem"/>
        <w:numPr>
          <w:ilvl w:val="0"/>
          <w:numId w:val="21"/>
        </w:numPr>
        <w:spacing w:before="120" w:after="0" w:line="240" w:lineRule="auto"/>
        <w:contextualSpacing w:val="0"/>
        <w:jc w:val="both"/>
        <w:rPr>
          <w:rFonts w:ascii="Tahoma" w:hAnsi="Tahoma" w:cs="Tahoma"/>
          <w:sz w:val="20"/>
          <w:szCs w:val="20"/>
        </w:rPr>
      </w:pPr>
      <w:r w:rsidRPr="00817F46">
        <w:rPr>
          <w:rFonts w:ascii="Tahoma" w:hAnsi="Tahoma" w:cs="Tahoma"/>
          <w:sz w:val="20"/>
          <w:szCs w:val="20"/>
        </w:rPr>
        <w:t>Eliminace vlivů vnějších polí (např. externí elektromagnetické pole, okolní světlo).</w:t>
      </w:r>
    </w:p>
    <w:p w14:paraId="026FACF6" w14:textId="77777777" w:rsidR="00286854" w:rsidRPr="00BD56B9" w:rsidRDefault="00286854" w:rsidP="00286854">
      <w:pPr>
        <w:pStyle w:val="Odstavecseseznamem"/>
        <w:keepLines/>
        <w:numPr>
          <w:ilvl w:val="0"/>
          <w:numId w:val="21"/>
        </w:numPr>
        <w:shd w:val="clear" w:color="auto" w:fill="FFFFFF"/>
        <w:spacing w:before="120" w:after="0" w:line="240" w:lineRule="auto"/>
        <w:contextualSpacing w:val="0"/>
        <w:jc w:val="both"/>
        <w:rPr>
          <w:rFonts w:ascii="Tahoma" w:hAnsi="Tahoma" w:cs="Tahoma"/>
          <w:sz w:val="20"/>
          <w:szCs w:val="20"/>
        </w:rPr>
      </w:pPr>
      <w:r w:rsidRPr="00817F46">
        <w:rPr>
          <w:rFonts w:ascii="Tahoma" w:hAnsi="Tahoma" w:cs="Tahoma"/>
          <w:sz w:val="20"/>
          <w:szCs w:val="20"/>
        </w:rPr>
        <w:t xml:space="preserve">Otevřený software pro sběr dat s automatickým </w:t>
      </w:r>
      <w:proofErr w:type="spellStart"/>
      <w:r w:rsidRPr="00817F46">
        <w:rPr>
          <w:rFonts w:ascii="Tahoma" w:hAnsi="Tahoma" w:cs="Tahoma"/>
          <w:sz w:val="20"/>
          <w:szCs w:val="20"/>
        </w:rPr>
        <w:t>fotoproudem</w:t>
      </w:r>
      <w:proofErr w:type="spellEnd"/>
      <w:r w:rsidRPr="00817F46">
        <w:rPr>
          <w:rFonts w:ascii="Tahoma" w:hAnsi="Tahoma" w:cs="Tahoma"/>
          <w:sz w:val="20"/>
          <w:szCs w:val="20"/>
        </w:rPr>
        <w:t xml:space="preserve"> a určením IPCE se zdrojovým kódem.</w:t>
      </w:r>
    </w:p>
    <w:p w14:paraId="114B0009" w14:textId="77777777" w:rsidR="00286854" w:rsidRPr="00817F46" w:rsidRDefault="00286854" w:rsidP="00286854">
      <w:pPr>
        <w:pStyle w:val="Odstavecseseznamem"/>
        <w:keepLines/>
        <w:numPr>
          <w:ilvl w:val="0"/>
          <w:numId w:val="21"/>
        </w:numPr>
        <w:shd w:val="clear" w:color="auto" w:fill="FFFFFF"/>
        <w:spacing w:before="120" w:after="0" w:line="240" w:lineRule="auto"/>
        <w:contextualSpacing w:val="0"/>
        <w:jc w:val="both"/>
        <w:rPr>
          <w:rFonts w:ascii="Tahoma" w:hAnsi="Tahoma" w:cs="Tahoma"/>
          <w:sz w:val="20"/>
          <w:szCs w:val="20"/>
        </w:rPr>
      </w:pPr>
      <w:r>
        <w:rPr>
          <w:rFonts w:ascii="Tahoma" w:hAnsi="Tahoma" w:cs="Tahoma"/>
          <w:sz w:val="20"/>
          <w:szCs w:val="20"/>
        </w:rPr>
        <w:t>Výstupem jednotlivých měření je měřící a hodnotící zpráva (protokoly).</w:t>
      </w:r>
    </w:p>
    <w:p w14:paraId="7DE3EB92" w14:textId="77777777" w:rsidR="0015728C" w:rsidRPr="001C3CDB" w:rsidRDefault="0015728C" w:rsidP="00286854">
      <w:pPr>
        <w:spacing w:before="120" w:after="0" w:line="240" w:lineRule="auto"/>
        <w:jc w:val="center"/>
        <w:rPr>
          <w:rFonts w:ascii="Tahoma" w:hAnsi="Tahoma" w:cs="Tahoma"/>
          <w:sz w:val="20"/>
          <w:szCs w:val="20"/>
        </w:rPr>
      </w:pPr>
    </w:p>
    <w:sectPr w:rsidR="0015728C" w:rsidRPr="001C3CDB" w:rsidSect="00C239A6">
      <w:headerReference w:type="default" r:id="rId11"/>
      <w:footerReference w:type="default" r:id="rId12"/>
      <w:headerReference w:type="first" r:id="rId13"/>
      <w:footerReference w:type="first" r:id="rId14"/>
      <w:pgSz w:w="11906" w:h="16838"/>
      <w:pgMar w:top="1134" w:right="1418" w:bottom="1134"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563D" w16cex:dateUtc="2020-10-02T05:33:00Z"/>
  <w16cex:commentExtensible w16cex:durableId="2321565C" w16cex:dateUtc="2020-10-02T05:33:00Z"/>
  <w16cex:commentExtensible w16cex:durableId="232156C6" w16cex:dateUtc="2020-10-02T05:35:00Z"/>
  <w16cex:commentExtensible w16cex:durableId="23215711" w16cex:dateUtc="2020-10-02T05:36:00Z"/>
  <w16cex:commentExtensible w16cex:durableId="23215885" w16cex:dateUtc="2020-10-02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A790" w14:textId="77777777" w:rsidR="005933C8" w:rsidRDefault="005933C8">
      <w:pPr>
        <w:spacing w:after="0" w:line="240" w:lineRule="auto"/>
      </w:pPr>
      <w:r>
        <w:separator/>
      </w:r>
    </w:p>
  </w:endnote>
  <w:endnote w:type="continuationSeparator" w:id="0">
    <w:p w14:paraId="70EDE204" w14:textId="77777777" w:rsidR="005933C8" w:rsidRDefault="0059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6732" w14:textId="7DF80583" w:rsidR="0015728C" w:rsidRPr="001C3CDB" w:rsidRDefault="0015728C" w:rsidP="001C3CDB">
    <w:pPr>
      <w:pStyle w:val="Zpat"/>
      <w:pBdr>
        <w:top w:val="single" w:sz="4" w:space="1" w:color="auto"/>
      </w:pBdr>
      <w:jc w:val="right"/>
      <w:rPr>
        <w:rFonts w:ascii="Tahoma" w:hAnsi="Tahoma" w:cs="Tahoma"/>
      </w:rPr>
    </w:pPr>
    <w:r w:rsidRPr="001C3CDB">
      <w:rPr>
        <w:rFonts w:ascii="Tahoma" w:hAnsi="Tahoma" w:cs="Tahoma"/>
      </w:rPr>
      <w:t xml:space="preserve">Strana </w:t>
    </w:r>
    <w:r w:rsidRPr="001C3CDB">
      <w:rPr>
        <w:rStyle w:val="slostrnky"/>
        <w:rFonts w:ascii="Tahoma" w:eastAsia="Calibri" w:hAnsi="Tahoma" w:cs="Tahoma"/>
      </w:rPr>
      <w:fldChar w:fldCharType="begin"/>
    </w:r>
    <w:r w:rsidRPr="001C3CDB">
      <w:rPr>
        <w:rStyle w:val="slostrnky"/>
        <w:rFonts w:ascii="Tahoma" w:eastAsia="Calibri" w:hAnsi="Tahoma" w:cs="Tahoma"/>
      </w:rPr>
      <w:instrText xml:space="preserve"> PAGE </w:instrText>
    </w:r>
    <w:r w:rsidRPr="001C3CDB">
      <w:rPr>
        <w:rStyle w:val="slostrnky"/>
        <w:rFonts w:ascii="Tahoma" w:eastAsia="Calibri" w:hAnsi="Tahoma" w:cs="Tahoma"/>
      </w:rPr>
      <w:fldChar w:fldCharType="separate"/>
    </w:r>
    <w:r>
      <w:rPr>
        <w:rStyle w:val="slostrnky"/>
        <w:rFonts w:ascii="Tahoma" w:eastAsia="Calibri" w:hAnsi="Tahoma" w:cs="Tahoma"/>
        <w:noProof/>
      </w:rPr>
      <w:t>11</w:t>
    </w:r>
    <w:r w:rsidRPr="001C3CDB">
      <w:rPr>
        <w:rStyle w:val="slostrnky"/>
        <w:rFonts w:ascii="Tahoma" w:eastAsia="Calibri" w:hAnsi="Tahoma" w:cs="Tahoma"/>
      </w:rPr>
      <w:fldChar w:fldCharType="end"/>
    </w:r>
    <w:r w:rsidRPr="001C3CDB">
      <w:rPr>
        <w:rStyle w:val="slostrnky"/>
        <w:rFonts w:ascii="Tahoma" w:eastAsia="Calibri" w:hAnsi="Tahoma" w:cs="Tahoma"/>
      </w:rPr>
      <w:t xml:space="preserve"> / </w:t>
    </w:r>
    <w:r w:rsidRPr="001C3CDB">
      <w:rPr>
        <w:rFonts w:ascii="Tahoma" w:hAnsi="Tahoma" w:cs="Tahoma"/>
      </w:rPr>
      <w:fldChar w:fldCharType="begin"/>
    </w:r>
    <w:r w:rsidRPr="001C3CDB">
      <w:rPr>
        <w:rFonts w:ascii="Tahoma" w:hAnsi="Tahoma" w:cs="Tahoma"/>
      </w:rPr>
      <w:instrText xml:space="preserve"> SECTIONPAGES  \* Arabic  \* MERGEFORMAT </w:instrText>
    </w:r>
    <w:r w:rsidRPr="001C3CDB">
      <w:rPr>
        <w:rFonts w:ascii="Tahoma" w:hAnsi="Tahoma" w:cs="Tahoma"/>
      </w:rPr>
      <w:fldChar w:fldCharType="separate"/>
    </w:r>
    <w:r w:rsidR="00384C78">
      <w:rPr>
        <w:rFonts w:ascii="Tahoma" w:hAnsi="Tahoma" w:cs="Tahoma"/>
        <w:noProof/>
      </w:rPr>
      <w:t>9</w:t>
    </w:r>
    <w:r w:rsidRPr="001C3CDB">
      <w:rPr>
        <w:rFonts w:ascii="Tahoma" w:hAnsi="Tahoma" w:cs="Tahom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017D" w14:textId="77777777" w:rsidR="0015728C" w:rsidRDefault="0015728C" w:rsidP="001C3CDB">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518B" w14:textId="77777777" w:rsidR="005933C8" w:rsidRDefault="005933C8">
      <w:pPr>
        <w:spacing w:after="0" w:line="240" w:lineRule="auto"/>
      </w:pPr>
      <w:r>
        <w:separator/>
      </w:r>
    </w:p>
  </w:footnote>
  <w:footnote w:type="continuationSeparator" w:id="0">
    <w:p w14:paraId="66083626" w14:textId="77777777" w:rsidR="005933C8" w:rsidRDefault="00593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3EE5" w14:textId="70B85053" w:rsidR="0015728C" w:rsidRPr="008A0FC2" w:rsidRDefault="0015728C" w:rsidP="0015728C">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BF58" w14:textId="57CBB69A" w:rsidR="0015728C" w:rsidRDefault="00286854" w:rsidP="001C3CDB">
    <w:pPr>
      <w:pStyle w:val="Zhlav"/>
      <w:pBdr>
        <w:bottom w:val="none" w:sz="0" w:space="0" w:color="auto"/>
      </w:pBdr>
    </w:pPr>
    <w:bookmarkStart w:id="39" w:name="_Hlk47361649"/>
    <w:r>
      <w:rPr>
        <w:noProof/>
      </w:rPr>
      <w:drawing>
        <wp:anchor distT="0" distB="0" distL="114300" distR="114300" simplePos="0" relativeHeight="251657728" behindDoc="1" locked="0" layoutInCell="1" allowOverlap="1" wp14:anchorId="781499D6" wp14:editId="16AC23A3">
          <wp:simplePos x="0" y="0"/>
          <wp:positionH relativeFrom="column">
            <wp:posOffset>3854450</wp:posOffset>
          </wp:positionH>
          <wp:positionV relativeFrom="paragraph">
            <wp:posOffset>217142</wp:posOffset>
          </wp:positionV>
          <wp:extent cx="1900555" cy="262890"/>
          <wp:effectExtent l="0" t="0" r="4445" b="381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0619" r="24069"/>
                  <a:stretch>
                    <a:fillRect/>
                  </a:stretch>
                </pic:blipFill>
                <pic:spPr bwMode="auto">
                  <a:xfrm>
                    <a:off x="0" y="0"/>
                    <a:ext cx="190055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6E8">
      <w:rPr>
        <w:noProof/>
      </w:rPr>
      <w:drawing>
        <wp:anchor distT="0" distB="0" distL="114300" distR="114300" simplePos="0" relativeHeight="251666944" behindDoc="1" locked="0" layoutInCell="1" allowOverlap="1" wp14:anchorId="495E8D78" wp14:editId="4793B410">
          <wp:simplePos x="0" y="0"/>
          <wp:positionH relativeFrom="margin">
            <wp:posOffset>77470</wp:posOffset>
          </wp:positionH>
          <wp:positionV relativeFrom="margin">
            <wp:posOffset>-442319</wp:posOffset>
          </wp:positionV>
          <wp:extent cx="659765" cy="909320"/>
          <wp:effectExtent l="0" t="0" r="6985" b="5080"/>
          <wp:wrapTight wrapText="bothSides">
            <wp:wrapPolygon edited="0">
              <wp:start x="0" y="0"/>
              <wp:lineTo x="0" y="21268"/>
              <wp:lineTo x="21205" y="21268"/>
              <wp:lineTo x="2120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76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268B"/>
    <w:multiLevelType w:val="hybridMultilevel"/>
    <w:tmpl w:val="B17685F2"/>
    <w:lvl w:ilvl="0" w:tplc="04050017">
      <w:start w:val="1"/>
      <w:numFmt w:val="lowerLetter"/>
      <w:lvlText w:val="%1)"/>
      <w:lvlJc w:val="left"/>
      <w:pPr>
        <w:ind w:left="2571" w:hanging="360"/>
      </w:pPr>
      <w:rPr>
        <w:rFonts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1"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9325ADE"/>
    <w:multiLevelType w:val="hybridMultilevel"/>
    <w:tmpl w:val="A566A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C724371"/>
    <w:multiLevelType w:val="hybridMultilevel"/>
    <w:tmpl w:val="2692F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434D19"/>
    <w:multiLevelType w:val="hybridMultilevel"/>
    <w:tmpl w:val="D49AD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F77D7C"/>
    <w:multiLevelType w:val="hybridMultilevel"/>
    <w:tmpl w:val="82380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B91AD29C"/>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FF295B"/>
    <w:multiLevelType w:val="hybridMultilevel"/>
    <w:tmpl w:val="EE84FBC0"/>
    <w:lvl w:ilvl="0" w:tplc="55504C6A">
      <w:start w:val="1"/>
      <w:numFmt w:val="bullet"/>
      <w:lvlText w:val="-"/>
      <w:lvlJc w:val="left"/>
      <w:pPr>
        <w:ind w:left="2571" w:hanging="360"/>
      </w:pPr>
      <w:rPr>
        <w:rFonts w:ascii="Arial" w:eastAsia="Times New Roman" w:hAnsi="Arial" w:cs="Arial"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14"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FB674A"/>
    <w:multiLevelType w:val="hybridMultilevel"/>
    <w:tmpl w:val="8536F5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DC5828"/>
    <w:multiLevelType w:val="hybridMultilevel"/>
    <w:tmpl w:val="5A0CE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B869B5"/>
    <w:multiLevelType w:val="hybridMultilevel"/>
    <w:tmpl w:val="01B4AA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71E1114"/>
    <w:multiLevelType w:val="hybridMultilevel"/>
    <w:tmpl w:val="AC8C12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4"/>
  </w:num>
  <w:num w:numId="5">
    <w:abstractNumId w:val="6"/>
  </w:num>
  <w:num w:numId="6">
    <w:abstractNumId w:val="1"/>
  </w:num>
  <w:num w:numId="7">
    <w:abstractNumId w:val="3"/>
  </w:num>
  <w:num w:numId="8">
    <w:abstractNumId w:val="10"/>
  </w:num>
  <w:num w:numId="9">
    <w:abstractNumId w:val="18"/>
  </w:num>
  <w:num w:numId="10">
    <w:abstractNumId w:val="14"/>
  </w:num>
  <w:num w:numId="11">
    <w:abstractNumId w:val="2"/>
  </w:num>
  <w:num w:numId="12">
    <w:abstractNumId w:val="5"/>
  </w:num>
  <w:num w:numId="13">
    <w:abstractNumId w:val="9"/>
  </w:num>
  <w:num w:numId="14">
    <w:abstractNumId w:val="15"/>
  </w:num>
  <w:num w:numId="15">
    <w:abstractNumId w:val="0"/>
  </w:num>
  <w:num w:numId="16">
    <w:abstractNumId w:val="12"/>
  </w:num>
  <w:num w:numId="17">
    <w:abstractNumId w:val="16"/>
  </w:num>
  <w:num w:numId="18">
    <w:abstractNumId w:val="19"/>
  </w:num>
  <w:num w:numId="19">
    <w:abstractNumId w:val="17"/>
  </w:num>
  <w:num w:numId="20">
    <w:abstractNumId w:val="2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7"/>
    <w:rsid w:val="00054FBC"/>
    <w:rsid w:val="00082B09"/>
    <w:rsid w:val="000C7707"/>
    <w:rsid w:val="000D3480"/>
    <w:rsid w:val="000D58FD"/>
    <w:rsid w:val="000D6B61"/>
    <w:rsid w:val="001153DC"/>
    <w:rsid w:val="001211A3"/>
    <w:rsid w:val="00140F13"/>
    <w:rsid w:val="0014496E"/>
    <w:rsid w:val="00156393"/>
    <w:rsid w:val="0015728C"/>
    <w:rsid w:val="001737F8"/>
    <w:rsid w:val="0018396B"/>
    <w:rsid w:val="001B757D"/>
    <w:rsid w:val="001C3CDB"/>
    <w:rsid w:val="001C53A7"/>
    <w:rsid w:val="0021289B"/>
    <w:rsid w:val="0022600B"/>
    <w:rsid w:val="00232FA1"/>
    <w:rsid w:val="00255F57"/>
    <w:rsid w:val="00286854"/>
    <w:rsid w:val="003106C6"/>
    <w:rsid w:val="00330C12"/>
    <w:rsid w:val="00346919"/>
    <w:rsid w:val="00360C86"/>
    <w:rsid w:val="003723F8"/>
    <w:rsid w:val="00384C78"/>
    <w:rsid w:val="003C4F1D"/>
    <w:rsid w:val="003D4FF0"/>
    <w:rsid w:val="003E0A9B"/>
    <w:rsid w:val="00405768"/>
    <w:rsid w:val="004256AF"/>
    <w:rsid w:val="00431CF3"/>
    <w:rsid w:val="00446AFF"/>
    <w:rsid w:val="00454250"/>
    <w:rsid w:val="00480136"/>
    <w:rsid w:val="004C5CFF"/>
    <w:rsid w:val="004E07B6"/>
    <w:rsid w:val="00501E8C"/>
    <w:rsid w:val="005732E4"/>
    <w:rsid w:val="005933C8"/>
    <w:rsid w:val="005A2F2B"/>
    <w:rsid w:val="005F7C47"/>
    <w:rsid w:val="006250ED"/>
    <w:rsid w:val="00637592"/>
    <w:rsid w:val="00685351"/>
    <w:rsid w:val="006A14C3"/>
    <w:rsid w:val="006F3227"/>
    <w:rsid w:val="00715028"/>
    <w:rsid w:val="00717FC0"/>
    <w:rsid w:val="00801409"/>
    <w:rsid w:val="00843D7F"/>
    <w:rsid w:val="008E677D"/>
    <w:rsid w:val="0094468A"/>
    <w:rsid w:val="00957D64"/>
    <w:rsid w:val="009C6C51"/>
    <w:rsid w:val="009C70CE"/>
    <w:rsid w:val="00A22EB0"/>
    <w:rsid w:val="00A250FD"/>
    <w:rsid w:val="00A275C6"/>
    <w:rsid w:val="00A73E97"/>
    <w:rsid w:val="00B47970"/>
    <w:rsid w:val="00B52B72"/>
    <w:rsid w:val="00B62687"/>
    <w:rsid w:val="00B64871"/>
    <w:rsid w:val="00BD149D"/>
    <w:rsid w:val="00BD633E"/>
    <w:rsid w:val="00C239A6"/>
    <w:rsid w:val="00C41DFB"/>
    <w:rsid w:val="00CB6819"/>
    <w:rsid w:val="00CF3A60"/>
    <w:rsid w:val="00D503C5"/>
    <w:rsid w:val="00D504DD"/>
    <w:rsid w:val="00D95463"/>
    <w:rsid w:val="00DB200A"/>
    <w:rsid w:val="00DB2AAE"/>
    <w:rsid w:val="00DB2F82"/>
    <w:rsid w:val="00DE1734"/>
    <w:rsid w:val="00ED040C"/>
    <w:rsid w:val="00F2005D"/>
    <w:rsid w:val="00F3785E"/>
    <w:rsid w:val="00F56887"/>
    <w:rsid w:val="00F91B21"/>
    <w:rsid w:val="00FB4D25"/>
    <w:rsid w:val="00FD15B1"/>
    <w:rsid w:val="00FD2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C487"/>
  <w15:docId w15:val="{64370F4A-38A1-4C9F-BABE-D68F655E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5F57"/>
    <w:pPr>
      <w:spacing w:after="120" w:line="280" w:lineRule="exact"/>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255F57"/>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255F57"/>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255F57"/>
    <w:rPr>
      <w:rFonts w:ascii="Calibri" w:eastAsia="Calibri" w:hAnsi="Calibri" w:cs="Calibri"/>
      <w:b/>
      <w:bCs/>
      <w:sz w:val="24"/>
      <w:szCs w:val="24"/>
      <w:lang w:eastAsia="cs-CZ"/>
    </w:rPr>
  </w:style>
  <w:style w:type="paragraph" w:customStyle="1" w:styleId="RLdajeosmluvnstran">
    <w:name w:val="RL Údaje o smluvní straně"/>
    <w:basedOn w:val="Normln"/>
    <w:uiPriority w:val="99"/>
    <w:rsid w:val="00255F57"/>
    <w:pPr>
      <w:jc w:val="center"/>
    </w:pPr>
    <w:rPr>
      <w:lang w:eastAsia="en-US"/>
    </w:rPr>
  </w:style>
  <w:style w:type="paragraph" w:customStyle="1" w:styleId="RLProhlensmluvnchstran">
    <w:name w:val="RL Prohlášení smluvních stran"/>
    <w:basedOn w:val="Normln"/>
    <w:link w:val="RLProhlensmluvnchstranChar"/>
    <w:uiPriority w:val="99"/>
    <w:rsid w:val="00255F57"/>
    <w:pPr>
      <w:jc w:val="center"/>
    </w:pPr>
    <w:rPr>
      <w:rFonts w:eastAsia="Calibri"/>
      <w:b/>
      <w:bCs/>
      <w:sz w:val="24"/>
      <w:szCs w:val="24"/>
    </w:rPr>
  </w:style>
  <w:style w:type="paragraph" w:customStyle="1" w:styleId="RLNzevsmlouvy">
    <w:name w:val="RL Název smlouvy"/>
    <w:basedOn w:val="Normln"/>
    <w:next w:val="Normln"/>
    <w:uiPriority w:val="99"/>
    <w:rsid w:val="00255F57"/>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255F57"/>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255F57"/>
    <w:rPr>
      <w:rFonts w:ascii="Calibri" w:eastAsia="Times New Roman" w:hAnsi="Calibri" w:cs="Calibri"/>
      <w:color w:val="808080"/>
      <w:sz w:val="16"/>
      <w:szCs w:val="16"/>
      <w:lang w:eastAsia="cs-CZ"/>
    </w:rPr>
  </w:style>
  <w:style w:type="paragraph" w:styleId="Zhlav">
    <w:name w:val="header"/>
    <w:basedOn w:val="Normln"/>
    <w:link w:val="ZhlavChar"/>
    <w:rsid w:val="00255F57"/>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255F57"/>
    <w:rPr>
      <w:rFonts w:ascii="Calibri" w:eastAsia="Times New Roman" w:hAnsi="Calibri" w:cs="Calibri"/>
      <w:b/>
      <w:bCs/>
      <w:sz w:val="16"/>
      <w:szCs w:val="16"/>
      <w:lang w:eastAsia="cs-CZ"/>
    </w:rPr>
  </w:style>
  <w:style w:type="character" w:styleId="Odkaznakoment">
    <w:name w:val="annotation reference"/>
    <w:basedOn w:val="Standardnpsmoodstavce"/>
    <w:uiPriority w:val="99"/>
    <w:semiHidden/>
    <w:rsid w:val="00255F57"/>
    <w:rPr>
      <w:sz w:val="16"/>
      <w:szCs w:val="16"/>
    </w:rPr>
  </w:style>
  <w:style w:type="character" w:customStyle="1" w:styleId="RLProhlensmluvnchstranChar">
    <w:name w:val="RL Prohlášení smluvních stran Char"/>
    <w:link w:val="RLProhlensmluvnchstran"/>
    <w:uiPriority w:val="99"/>
    <w:rsid w:val="00255F57"/>
    <w:rPr>
      <w:rFonts w:ascii="Calibri" w:eastAsia="Calibri" w:hAnsi="Calibri" w:cs="Calibri"/>
      <w:b/>
      <w:bCs/>
      <w:sz w:val="24"/>
      <w:szCs w:val="24"/>
      <w:lang w:eastAsia="cs-CZ"/>
    </w:rPr>
  </w:style>
  <w:style w:type="character" w:styleId="slostrnky">
    <w:name w:val="page number"/>
    <w:basedOn w:val="Standardnpsmoodstavce"/>
    <w:uiPriority w:val="99"/>
    <w:rsid w:val="00255F57"/>
  </w:style>
  <w:style w:type="character" w:customStyle="1" w:styleId="RLTextlnkuslovanChar">
    <w:name w:val="RL Text článku číslovaný Char"/>
    <w:link w:val="RLTextlnkuslovan"/>
    <w:rsid w:val="00255F57"/>
    <w:rPr>
      <w:rFonts w:ascii="Calibri" w:eastAsia="Calibri" w:hAnsi="Calibri" w:cs="Calibri"/>
      <w:sz w:val="24"/>
      <w:szCs w:val="24"/>
      <w:lang w:eastAsia="cs-CZ"/>
    </w:rPr>
  </w:style>
  <w:style w:type="paragraph" w:styleId="Odstavecseseznamem">
    <w:name w:val="List Paragraph"/>
    <w:aliases w:val="nad 1,Název grafu"/>
    <w:basedOn w:val="Normln"/>
    <w:link w:val="OdstavecseseznamemChar"/>
    <w:uiPriority w:val="34"/>
    <w:qFormat/>
    <w:rsid w:val="00255F57"/>
    <w:pPr>
      <w:ind w:left="720"/>
      <w:contextualSpacing/>
    </w:pPr>
  </w:style>
  <w:style w:type="paragraph" w:styleId="Textkomente">
    <w:name w:val="annotation text"/>
    <w:basedOn w:val="Normln"/>
    <w:link w:val="TextkomenteChar"/>
    <w:uiPriority w:val="99"/>
    <w:rsid w:val="00255F57"/>
    <w:pPr>
      <w:spacing w:line="240" w:lineRule="auto"/>
    </w:pPr>
    <w:rPr>
      <w:sz w:val="20"/>
      <w:szCs w:val="20"/>
    </w:rPr>
  </w:style>
  <w:style w:type="character" w:customStyle="1" w:styleId="TextkomenteChar">
    <w:name w:val="Text komentáře Char"/>
    <w:basedOn w:val="Standardnpsmoodstavce"/>
    <w:link w:val="Textkomente"/>
    <w:uiPriority w:val="99"/>
    <w:rsid w:val="00255F57"/>
    <w:rPr>
      <w:rFonts w:ascii="Calibri" w:eastAsia="Times New Roman" w:hAnsi="Calibri" w:cs="Calibri"/>
      <w:sz w:val="20"/>
      <w:szCs w:val="20"/>
      <w:lang w:eastAsia="cs-CZ"/>
    </w:rPr>
  </w:style>
  <w:style w:type="paragraph" w:styleId="Textbubliny">
    <w:name w:val="Balloon Text"/>
    <w:basedOn w:val="Normln"/>
    <w:link w:val="TextbublinyChar"/>
    <w:uiPriority w:val="99"/>
    <w:semiHidden/>
    <w:unhideWhenUsed/>
    <w:rsid w:val="00255F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F5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255F57"/>
    <w:rPr>
      <w:b/>
      <w:bCs/>
    </w:rPr>
  </w:style>
  <w:style w:type="character" w:customStyle="1" w:styleId="PedmtkomenteChar">
    <w:name w:val="Předmět komentáře Char"/>
    <w:basedOn w:val="TextkomenteChar"/>
    <w:link w:val="Pedmtkomente"/>
    <w:uiPriority w:val="99"/>
    <w:semiHidden/>
    <w:rsid w:val="00255F57"/>
    <w:rPr>
      <w:rFonts w:ascii="Calibri" w:eastAsia="Times New Roman" w:hAnsi="Calibri" w:cs="Calibri"/>
      <w:b/>
      <w:bCs/>
      <w:sz w:val="20"/>
      <w:szCs w:val="20"/>
      <w:lang w:eastAsia="cs-CZ"/>
    </w:rPr>
  </w:style>
  <w:style w:type="character" w:customStyle="1" w:styleId="OdstavecseseznamemChar">
    <w:name w:val="Odstavec se seznamem Char"/>
    <w:aliases w:val="nad 1 Char,Název grafu Char"/>
    <w:link w:val="Odstavecseseznamem"/>
    <w:uiPriority w:val="34"/>
    <w:locked/>
    <w:rsid w:val="00C239A6"/>
    <w:rPr>
      <w:rFonts w:ascii="Calibri" w:eastAsia="Times New Roman" w:hAnsi="Calibri" w:cs="Calibri"/>
      <w:lang w:eastAsia="cs-CZ"/>
    </w:rPr>
  </w:style>
  <w:style w:type="paragraph" w:styleId="Zkladntextodsazen2">
    <w:name w:val="Body Text Indent 2"/>
    <w:basedOn w:val="Normln"/>
    <w:link w:val="Zkladntextodsazen2Char"/>
    <w:uiPriority w:val="99"/>
    <w:semiHidden/>
    <w:unhideWhenUsed/>
    <w:rsid w:val="00C239A6"/>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C239A6"/>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E4561F0DD86344B577E357B0D9092F" ma:contentTypeVersion="9" ma:contentTypeDescription="Vytvoří nový dokument" ma:contentTypeScope="" ma:versionID="5e6c9042b05e2e10e703c6075d605e84">
  <xsd:schema xmlns:xsd="http://www.w3.org/2001/XMLSchema" xmlns:xs="http://www.w3.org/2001/XMLSchema" xmlns:p="http://schemas.microsoft.com/office/2006/metadata/properties" xmlns:ns3="a68b547d-5ac0-41ce-bab8-269c71e0a51c" targetNamespace="http://schemas.microsoft.com/office/2006/metadata/properties" ma:root="true" ma:fieldsID="f86283edd1cded982f9d757808ad64f9" ns3:_="">
    <xsd:import namespace="a68b547d-5ac0-41ce-bab8-269c71e0a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547d-5ac0-41ce-bab8-269c71e0a5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8285-107A-47A3-AF6F-3750E46894CA}">
  <ds:schemaRefs>
    <ds:schemaRef ds:uri="http://schemas.microsoft.com/sharepoint/v3/contenttype/forms"/>
  </ds:schemaRefs>
</ds:datastoreItem>
</file>

<file path=customXml/itemProps2.xml><?xml version="1.0" encoding="utf-8"?>
<ds:datastoreItem xmlns:ds="http://schemas.openxmlformats.org/officeDocument/2006/customXml" ds:itemID="{FA9D8DE6-498C-411F-B20A-F08170533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C45A0-805C-4023-81D5-2684022C4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547d-5ac0-41ce-bab8-269c71e0a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8B6F5-ABB0-473A-9829-1284C53D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4139</Words>
  <Characters>24421</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Krátká</dc:creator>
  <cp:lastModifiedBy>Miroslav Jilek</cp:lastModifiedBy>
  <cp:revision>6</cp:revision>
  <cp:lastPrinted>2020-10-05T08:35:00Z</cp:lastPrinted>
  <dcterms:created xsi:type="dcterms:W3CDTF">2020-10-08T13:49:00Z</dcterms:created>
  <dcterms:modified xsi:type="dcterms:W3CDTF">2022-01-18T11:50:00Z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0x01010005E4561F0DD86344B577E357B0D9092F</vt:lpwstr>
  </property>
</Properties>
</file>