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8A3A" w14:textId="396B9B47" w:rsidR="00C14EB4" w:rsidRPr="00C14EB4" w:rsidRDefault="00C14EB4" w:rsidP="00C14EB4">
      <w:pPr>
        <w:spacing w:line="240" w:lineRule="auto"/>
        <w:jc w:val="right"/>
        <w:rPr>
          <w:rFonts w:asciiTheme="minorHAnsi" w:hAnsiTheme="minorHAnsi" w:cs="Arial"/>
        </w:rPr>
      </w:pPr>
      <w:r w:rsidRPr="00C14EB4">
        <w:rPr>
          <w:rFonts w:asciiTheme="minorHAnsi" w:hAnsiTheme="minorHAnsi" w:cs="Arial"/>
        </w:rPr>
        <w:t xml:space="preserve">Ev. č. </w:t>
      </w:r>
      <w:r>
        <w:rPr>
          <w:rFonts w:asciiTheme="minorHAnsi" w:hAnsiTheme="minorHAnsi" w:cs="Arial"/>
        </w:rPr>
        <w:t xml:space="preserve">smlouvy Objednatele: </w:t>
      </w:r>
      <w:proofErr w:type="spellStart"/>
      <w:r w:rsidR="00B0413B">
        <w:rPr>
          <w:rFonts w:asciiTheme="minorHAnsi" w:hAnsiTheme="minorHAnsi" w:cs="Arial"/>
        </w:rPr>
        <w:t>S</w:t>
      </w:r>
      <w:r w:rsidR="00C77988">
        <w:rPr>
          <w:rFonts w:asciiTheme="minorHAnsi" w:hAnsiTheme="minorHAnsi" w:cs="Arial"/>
        </w:rPr>
        <w:t>xxx</w:t>
      </w:r>
      <w:proofErr w:type="spellEnd"/>
    </w:p>
    <w:p w14:paraId="424B1346" w14:textId="6543A54B" w:rsidR="006C08A4" w:rsidRPr="00C77988" w:rsidRDefault="00B1175B" w:rsidP="004F7FF5">
      <w:pPr>
        <w:pStyle w:val="RLNzevsmlouvy"/>
        <w:spacing w:before="0" w:after="120"/>
        <w:rPr>
          <w:rFonts w:asciiTheme="minorHAnsi" w:hAnsiTheme="minorHAnsi" w:cs="Arial"/>
          <w:caps w:val="0"/>
          <w:sz w:val="28"/>
        </w:rPr>
      </w:pPr>
      <w:r w:rsidRPr="00C77988">
        <w:rPr>
          <w:rFonts w:asciiTheme="minorHAnsi" w:hAnsiTheme="minorHAnsi" w:cs="Arial"/>
          <w:caps w:val="0"/>
          <w:sz w:val="28"/>
        </w:rPr>
        <w:t>S</w:t>
      </w:r>
      <w:r w:rsidR="006C08A4" w:rsidRPr="00C77988">
        <w:rPr>
          <w:rFonts w:asciiTheme="minorHAnsi" w:hAnsiTheme="minorHAnsi" w:cs="Arial"/>
          <w:caps w:val="0"/>
          <w:sz w:val="28"/>
        </w:rPr>
        <w:t xml:space="preserve">mlouva o </w:t>
      </w:r>
      <w:r w:rsidR="00C77988">
        <w:rPr>
          <w:rFonts w:asciiTheme="minorHAnsi" w:hAnsiTheme="minorHAnsi" w:cs="Arial"/>
          <w:caps w:val="0"/>
          <w:sz w:val="28"/>
        </w:rPr>
        <w:t xml:space="preserve">obnově centrálních prvků </w:t>
      </w:r>
      <w:r w:rsidR="00995202">
        <w:rPr>
          <w:rFonts w:asciiTheme="minorHAnsi" w:hAnsiTheme="minorHAnsi" w:cs="Arial"/>
          <w:caps w:val="0"/>
          <w:sz w:val="28"/>
        </w:rPr>
        <w:t xml:space="preserve">C4 a </w:t>
      </w:r>
      <w:r w:rsidR="00C77988">
        <w:rPr>
          <w:rFonts w:asciiTheme="minorHAnsi" w:hAnsiTheme="minorHAnsi" w:cs="Arial"/>
          <w:caps w:val="0"/>
          <w:sz w:val="28"/>
        </w:rPr>
        <w:t>CCTV</w:t>
      </w:r>
      <w:r w:rsidR="00E2728C">
        <w:rPr>
          <w:rFonts w:asciiTheme="minorHAnsi" w:hAnsiTheme="minorHAnsi" w:cs="Arial"/>
          <w:caps w:val="0"/>
          <w:sz w:val="28"/>
        </w:rPr>
        <w:t xml:space="preserve"> pro IT4I</w:t>
      </w:r>
    </w:p>
    <w:p w14:paraId="552F3893" w14:textId="77777777" w:rsidR="006C08A4" w:rsidRPr="004F7FF5" w:rsidRDefault="006C08A4" w:rsidP="004F7FF5">
      <w:pPr>
        <w:pStyle w:val="RLNzevsmlouvy"/>
        <w:spacing w:before="0" w:after="120"/>
        <w:rPr>
          <w:rFonts w:asciiTheme="minorHAnsi" w:hAnsiTheme="minorHAnsi" w:cs="Arial"/>
          <w:sz w:val="20"/>
          <w:szCs w:val="22"/>
        </w:rPr>
      </w:pPr>
    </w:p>
    <w:p w14:paraId="0F9A3892" w14:textId="77777777" w:rsidR="006C08A4" w:rsidRPr="004F7FF5" w:rsidRDefault="006C08A4" w:rsidP="005D3D3F">
      <w:pPr>
        <w:pStyle w:val="RLNzevsmlouvy"/>
        <w:spacing w:before="0" w:after="0"/>
        <w:jc w:val="left"/>
        <w:rPr>
          <w:rFonts w:asciiTheme="minorHAnsi" w:hAnsiTheme="minorHAnsi" w:cs="Arial"/>
          <w:sz w:val="20"/>
          <w:szCs w:val="22"/>
        </w:rPr>
      </w:pPr>
      <w:r w:rsidRPr="004F7FF5">
        <w:rPr>
          <w:rFonts w:asciiTheme="minorHAnsi" w:hAnsiTheme="minorHAnsi" w:cs="Arial"/>
          <w:sz w:val="20"/>
          <w:szCs w:val="22"/>
        </w:rPr>
        <w:t>Smluvní strany:</w:t>
      </w:r>
    </w:p>
    <w:p w14:paraId="2A78F25C" w14:textId="77777777" w:rsidR="006C08A4" w:rsidRPr="004F7FF5" w:rsidRDefault="006C08A4" w:rsidP="004F7FF5">
      <w:pPr>
        <w:pStyle w:val="RLdajeosmluvnstran"/>
        <w:spacing w:line="240" w:lineRule="auto"/>
        <w:rPr>
          <w:rFonts w:asciiTheme="minorHAnsi" w:hAnsiTheme="minorHAnsi" w:cs="Arial"/>
        </w:rPr>
      </w:pPr>
    </w:p>
    <w:p w14:paraId="7CF68B89" w14:textId="77777777" w:rsidR="006C08A4" w:rsidRDefault="006C08A4" w:rsidP="00D042ED">
      <w:pPr>
        <w:pStyle w:val="Odstavecseseznamem"/>
        <w:widowControl w:val="0"/>
        <w:numPr>
          <w:ilvl w:val="0"/>
          <w:numId w:val="2"/>
        </w:numPr>
        <w:tabs>
          <w:tab w:val="left" w:pos="3119"/>
        </w:tabs>
        <w:spacing w:line="240" w:lineRule="auto"/>
        <w:jc w:val="both"/>
        <w:rPr>
          <w:rFonts w:asciiTheme="minorHAnsi" w:hAnsiTheme="minorHAnsi" w:cs="Arial"/>
        </w:rPr>
      </w:pPr>
      <w:r w:rsidRPr="004F7FF5">
        <w:rPr>
          <w:rFonts w:asciiTheme="minorHAnsi" w:hAnsiTheme="minorHAnsi" w:cs="Arial"/>
          <w:b/>
          <w:bCs/>
        </w:rPr>
        <w:t>Vysoká škola báňská – Technická univerzita Ostrava</w:t>
      </w:r>
      <w:r w:rsidRPr="004F7FF5">
        <w:rPr>
          <w:rFonts w:asciiTheme="minorHAnsi" w:hAnsiTheme="minorHAnsi" w:cs="Arial"/>
        </w:rPr>
        <w:t xml:space="preserve"> </w:t>
      </w:r>
    </w:p>
    <w:p w14:paraId="1953F7FD" w14:textId="77777777" w:rsidR="00732E59" w:rsidRPr="00732E59" w:rsidRDefault="00732E59" w:rsidP="00732E59">
      <w:pPr>
        <w:pStyle w:val="Odstavecseseznamem"/>
        <w:widowControl w:val="0"/>
        <w:tabs>
          <w:tab w:val="left" w:pos="3119"/>
        </w:tabs>
        <w:spacing w:line="240" w:lineRule="auto"/>
        <w:jc w:val="both"/>
        <w:rPr>
          <w:rFonts w:asciiTheme="minorHAnsi" w:hAnsiTheme="minorHAnsi" w:cs="Arial"/>
          <w:b/>
        </w:rPr>
      </w:pPr>
      <w:r w:rsidRPr="00732E59">
        <w:rPr>
          <w:rFonts w:asciiTheme="minorHAnsi" w:hAnsiTheme="minorHAnsi" w:cs="Arial"/>
          <w:b/>
        </w:rPr>
        <w:t xml:space="preserve">IT4Innovations </w:t>
      </w:r>
      <w:r w:rsidR="000C4BBC">
        <w:rPr>
          <w:rFonts w:asciiTheme="minorHAnsi" w:hAnsiTheme="minorHAnsi" w:cs="Arial"/>
          <w:b/>
        </w:rPr>
        <w:t>n</w:t>
      </w:r>
      <w:r w:rsidRPr="00732E59">
        <w:rPr>
          <w:rFonts w:asciiTheme="minorHAnsi" w:hAnsiTheme="minorHAnsi" w:cs="Arial"/>
          <w:b/>
        </w:rPr>
        <w:t>árodní superpočítačové centrum</w:t>
      </w:r>
    </w:p>
    <w:p w14:paraId="455D6A12" w14:textId="5E9280BC"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se sídlem:</w:t>
      </w:r>
      <w:r w:rsidRPr="004F7FF5">
        <w:rPr>
          <w:rFonts w:asciiTheme="minorHAnsi" w:hAnsiTheme="minorHAnsi" w:cs="Arial"/>
        </w:rPr>
        <w:tab/>
      </w:r>
      <w:r w:rsidR="00E3368D">
        <w:rPr>
          <w:rFonts w:asciiTheme="minorHAnsi" w:hAnsiTheme="minorHAnsi" w:cs="Arial"/>
        </w:rPr>
        <w:tab/>
      </w:r>
      <w:r w:rsidRPr="004F7FF5">
        <w:rPr>
          <w:rFonts w:asciiTheme="minorHAnsi" w:hAnsiTheme="minorHAnsi" w:cs="Arial"/>
        </w:rPr>
        <w:t>17. listopadu 2172</w:t>
      </w:r>
      <w:r w:rsidR="00C4236D">
        <w:rPr>
          <w:rFonts w:asciiTheme="minorHAnsi" w:hAnsiTheme="minorHAnsi" w:cs="Arial"/>
        </w:rPr>
        <w:t>/15</w:t>
      </w:r>
      <w:r w:rsidRPr="004F7FF5">
        <w:rPr>
          <w:rFonts w:asciiTheme="minorHAnsi" w:hAnsiTheme="minorHAnsi" w:cs="Arial"/>
        </w:rPr>
        <w:t xml:space="preserve">, 708 </w:t>
      </w:r>
      <w:r w:rsidR="00C4236D">
        <w:rPr>
          <w:rFonts w:asciiTheme="minorHAnsi" w:hAnsiTheme="minorHAnsi" w:cs="Arial"/>
        </w:rPr>
        <w:t>00</w:t>
      </w:r>
      <w:r w:rsidRPr="004F7FF5">
        <w:rPr>
          <w:rFonts w:asciiTheme="minorHAnsi" w:hAnsiTheme="minorHAnsi" w:cs="Arial"/>
        </w:rPr>
        <w:t xml:space="preserve"> Ostrava – Poruba</w:t>
      </w:r>
    </w:p>
    <w:p w14:paraId="2BD94AC5" w14:textId="007D59BF" w:rsidR="004E7B1E" w:rsidRPr="004E7B1E" w:rsidRDefault="006C08A4" w:rsidP="004E7B1E">
      <w:pPr>
        <w:widowControl w:val="0"/>
        <w:tabs>
          <w:tab w:val="left" w:pos="3119"/>
          <w:tab w:val="left" w:pos="4320"/>
        </w:tabs>
        <w:ind w:left="1620" w:hanging="900"/>
        <w:contextualSpacing/>
        <w:jc w:val="both"/>
        <w:rPr>
          <w:rFonts w:asciiTheme="minorHAnsi" w:hAnsiTheme="minorHAnsi" w:cs="Arial"/>
        </w:rPr>
      </w:pPr>
      <w:r w:rsidRPr="004F7FF5">
        <w:rPr>
          <w:rFonts w:asciiTheme="minorHAnsi" w:hAnsiTheme="minorHAnsi" w:cs="Arial"/>
        </w:rPr>
        <w:t>zastoupena:</w:t>
      </w:r>
      <w:r w:rsidRPr="004F7FF5">
        <w:rPr>
          <w:rFonts w:asciiTheme="minorHAnsi" w:hAnsiTheme="minorHAnsi" w:cs="Arial"/>
        </w:rPr>
        <w:tab/>
      </w:r>
      <w:r w:rsidR="00C77988">
        <w:rPr>
          <w:rFonts w:asciiTheme="minorHAnsi" w:hAnsiTheme="minorHAnsi" w:cs="Arial"/>
        </w:rPr>
        <w:t>doc</w:t>
      </w:r>
      <w:r w:rsidR="004E7B1E" w:rsidRPr="004E7B1E">
        <w:rPr>
          <w:rFonts w:asciiTheme="minorHAnsi" w:hAnsiTheme="minorHAnsi" w:cs="Arial"/>
        </w:rPr>
        <w:t xml:space="preserve">. </w:t>
      </w:r>
      <w:r w:rsidR="00C77988">
        <w:rPr>
          <w:rFonts w:asciiTheme="minorHAnsi" w:hAnsiTheme="minorHAnsi" w:cs="Arial"/>
        </w:rPr>
        <w:t>Mgr</w:t>
      </w:r>
      <w:r w:rsidR="004E7B1E" w:rsidRPr="004E7B1E">
        <w:rPr>
          <w:rFonts w:asciiTheme="minorHAnsi" w:hAnsiTheme="minorHAnsi" w:cs="Arial"/>
        </w:rPr>
        <w:t xml:space="preserve">. </w:t>
      </w:r>
      <w:r w:rsidR="00C77988">
        <w:rPr>
          <w:rFonts w:asciiTheme="minorHAnsi" w:hAnsiTheme="minorHAnsi" w:cs="Arial"/>
        </w:rPr>
        <w:t>Vítem Vondrákem</w:t>
      </w:r>
      <w:r w:rsidR="004E7B1E" w:rsidRPr="004E7B1E">
        <w:rPr>
          <w:rFonts w:asciiTheme="minorHAnsi" w:hAnsiTheme="minorHAnsi" w:cs="Arial"/>
        </w:rPr>
        <w:t xml:space="preserve">, </w:t>
      </w:r>
      <w:r w:rsidR="00C77988">
        <w:rPr>
          <w:rFonts w:asciiTheme="minorHAnsi" w:hAnsiTheme="minorHAnsi" w:cs="Arial"/>
        </w:rPr>
        <w:t>Ph.D</w:t>
      </w:r>
      <w:r w:rsidR="004E7B1E" w:rsidRPr="004E7B1E">
        <w:rPr>
          <w:rFonts w:asciiTheme="minorHAnsi" w:hAnsiTheme="minorHAnsi" w:cs="Arial"/>
        </w:rPr>
        <w:t>.</w:t>
      </w:r>
      <w:r w:rsidR="004E7B1E">
        <w:rPr>
          <w:rFonts w:asciiTheme="minorHAnsi" w:hAnsiTheme="minorHAnsi" w:cs="Arial"/>
        </w:rPr>
        <w:t xml:space="preserve"> </w:t>
      </w:r>
      <w:r w:rsidR="00C77988">
        <w:rPr>
          <w:rFonts w:asciiTheme="minorHAnsi" w:hAnsiTheme="minorHAnsi" w:cs="Arial"/>
        </w:rPr>
        <w:t>–</w:t>
      </w:r>
      <w:r w:rsidR="004E7B1E">
        <w:rPr>
          <w:rFonts w:asciiTheme="minorHAnsi" w:hAnsiTheme="minorHAnsi" w:cs="Arial"/>
        </w:rPr>
        <w:t xml:space="preserve"> </w:t>
      </w:r>
      <w:r w:rsidR="00C77988">
        <w:rPr>
          <w:rFonts w:asciiTheme="minorHAnsi" w:hAnsiTheme="minorHAnsi" w:cs="Arial"/>
        </w:rPr>
        <w:t>ředitelem IT4I</w:t>
      </w:r>
    </w:p>
    <w:p w14:paraId="4026A7CD" w14:textId="77777777"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IČ:</w:t>
      </w:r>
      <w:r w:rsidRPr="004F7FF5">
        <w:rPr>
          <w:rFonts w:asciiTheme="minorHAnsi" w:hAnsiTheme="minorHAnsi" w:cs="Arial"/>
        </w:rPr>
        <w:tab/>
      </w:r>
      <w:r w:rsidRPr="004F7FF5">
        <w:rPr>
          <w:rFonts w:asciiTheme="minorHAnsi" w:hAnsiTheme="minorHAnsi" w:cs="Arial"/>
        </w:rPr>
        <w:tab/>
        <w:t>61989100</w:t>
      </w:r>
    </w:p>
    <w:p w14:paraId="26003D63" w14:textId="77777777"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DIČ:</w:t>
      </w:r>
      <w:r w:rsidRPr="004F7FF5">
        <w:rPr>
          <w:rFonts w:asciiTheme="minorHAnsi" w:hAnsiTheme="minorHAnsi" w:cs="Arial"/>
        </w:rPr>
        <w:tab/>
      </w:r>
      <w:r w:rsidRPr="004F7FF5">
        <w:rPr>
          <w:rFonts w:asciiTheme="minorHAnsi" w:hAnsiTheme="minorHAnsi" w:cs="Arial"/>
        </w:rPr>
        <w:tab/>
        <w:t>CZ61989100</w:t>
      </w:r>
      <w:r w:rsidRPr="004F7FF5">
        <w:rPr>
          <w:rFonts w:asciiTheme="minorHAnsi" w:hAnsiTheme="minorHAnsi" w:cs="Arial"/>
        </w:rPr>
        <w:tab/>
      </w:r>
      <w:r w:rsidRPr="004F7FF5">
        <w:rPr>
          <w:rFonts w:asciiTheme="minorHAnsi" w:hAnsiTheme="minorHAnsi" w:cs="Arial"/>
        </w:rPr>
        <w:tab/>
      </w:r>
      <w:r w:rsidRPr="004F7FF5">
        <w:rPr>
          <w:rFonts w:asciiTheme="minorHAnsi" w:hAnsiTheme="minorHAnsi" w:cs="Arial"/>
        </w:rPr>
        <w:tab/>
      </w:r>
      <w:r w:rsidRPr="004F7FF5">
        <w:rPr>
          <w:rFonts w:asciiTheme="minorHAnsi" w:hAnsiTheme="minorHAnsi" w:cs="Arial"/>
        </w:rPr>
        <w:tab/>
      </w:r>
      <w:r w:rsidRPr="004F7FF5">
        <w:rPr>
          <w:rFonts w:asciiTheme="minorHAnsi" w:hAnsiTheme="minorHAnsi" w:cs="Arial"/>
        </w:rPr>
        <w:tab/>
      </w:r>
      <w:r w:rsidRPr="004F7FF5">
        <w:rPr>
          <w:rFonts w:asciiTheme="minorHAnsi" w:hAnsiTheme="minorHAnsi" w:cs="Arial"/>
        </w:rPr>
        <w:tab/>
      </w:r>
    </w:p>
    <w:p w14:paraId="723FD79A" w14:textId="77777777"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bankovní spojení:</w:t>
      </w:r>
      <w:r w:rsidRPr="004F7FF5">
        <w:rPr>
          <w:rFonts w:asciiTheme="minorHAnsi" w:hAnsiTheme="minorHAnsi" w:cs="Arial"/>
        </w:rPr>
        <w:tab/>
      </w:r>
      <w:r w:rsidR="00106A1A">
        <w:t>ČSOB, a.s.</w:t>
      </w:r>
    </w:p>
    <w:p w14:paraId="163F2A94" w14:textId="77777777" w:rsidR="006C08A4" w:rsidRPr="004F7FF5" w:rsidRDefault="006C08A4" w:rsidP="005D3D3F">
      <w:pPr>
        <w:widowControl w:val="0"/>
        <w:tabs>
          <w:tab w:val="left" w:pos="3119"/>
        </w:tabs>
        <w:spacing w:line="240" w:lineRule="auto"/>
        <w:ind w:left="720"/>
        <w:contextualSpacing/>
        <w:jc w:val="both"/>
        <w:rPr>
          <w:rFonts w:asciiTheme="minorHAnsi" w:hAnsiTheme="minorHAnsi" w:cs="Arial"/>
        </w:rPr>
      </w:pPr>
      <w:proofErr w:type="spellStart"/>
      <w:r w:rsidRPr="004F7FF5">
        <w:rPr>
          <w:rFonts w:asciiTheme="minorHAnsi" w:hAnsiTheme="minorHAnsi" w:cs="Arial"/>
        </w:rPr>
        <w:t>č.ú</w:t>
      </w:r>
      <w:proofErr w:type="spellEnd"/>
      <w:r w:rsidRPr="004F7FF5">
        <w:rPr>
          <w:rFonts w:asciiTheme="minorHAnsi" w:hAnsiTheme="minorHAnsi" w:cs="Arial"/>
        </w:rPr>
        <w:t xml:space="preserve">.: </w:t>
      </w:r>
      <w:r w:rsidRPr="004F7FF5">
        <w:rPr>
          <w:rFonts w:asciiTheme="minorHAnsi" w:hAnsiTheme="minorHAnsi" w:cs="Arial"/>
        </w:rPr>
        <w:tab/>
      </w:r>
      <w:r w:rsidR="00106A1A">
        <w:t>100954151/0300</w:t>
      </w:r>
    </w:p>
    <w:p w14:paraId="10513E85" w14:textId="77777777" w:rsidR="006C08A4" w:rsidRDefault="006C08A4" w:rsidP="00FB4B82">
      <w:pPr>
        <w:pStyle w:val="RLdajeosmluvnstran"/>
        <w:spacing w:line="240" w:lineRule="auto"/>
        <w:ind w:left="720"/>
        <w:jc w:val="left"/>
        <w:rPr>
          <w:rFonts w:asciiTheme="minorHAnsi" w:hAnsiTheme="minorHAnsi" w:cs="Arial"/>
        </w:rPr>
      </w:pPr>
      <w:r w:rsidRPr="004F7FF5">
        <w:rPr>
          <w:rFonts w:asciiTheme="minorHAnsi" w:hAnsiTheme="minorHAnsi" w:cs="Arial"/>
        </w:rPr>
        <w:t>(dále jen „Objednatel“)</w:t>
      </w:r>
      <w:r w:rsidR="00FB4B82">
        <w:rPr>
          <w:rFonts w:asciiTheme="minorHAnsi" w:hAnsiTheme="minorHAnsi" w:cs="Arial"/>
        </w:rPr>
        <w:t xml:space="preserve"> </w:t>
      </w:r>
      <w:r w:rsidRPr="004F7FF5">
        <w:rPr>
          <w:rFonts w:asciiTheme="minorHAnsi" w:hAnsiTheme="minorHAnsi" w:cs="Arial"/>
        </w:rPr>
        <w:t>a</w:t>
      </w:r>
    </w:p>
    <w:p w14:paraId="17D82420" w14:textId="77777777" w:rsidR="005D3D3F" w:rsidRPr="004F7FF5" w:rsidRDefault="005D3D3F" w:rsidP="005D3D3F">
      <w:pPr>
        <w:pStyle w:val="RLdajeosmluvnstran"/>
        <w:spacing w:after="0" w:line="240" w:lineRule="auto"/>
        <w:jc w:val="left"/>
        <w:rPr>
          <w:rFonts w:asciiTheme="minorHAnsi" w:hAnsiTheme="minorHAnsi" w:cs="Arial"/>
        </w:rPr>
      </w:pPr>
    </w:p>
    <w:p w14:paraId="59EE8EC1" w14:textId="22C586B7" w:rsidR="006C08A4" w:rsidRPr="004F7FF5" w:rsidRDefault="000A594C" w:rsidP="00D042ED">
      <w:pPr>
        <w:pStyle w:val="Odstavecseseznamem"/>
        <w:widowControl w:val="0"/>
        <w:numPr>
          <w:ilvl w:val="0"/>
          <w:numId w:val="2"/>
        </w:numPr>
        <w:tabs>
          <w:tab w:val="left" w:pos="3119"/>
        </w:tabs>
        <w:spacing w:line="240" w:lineRule="auto"/>
        <w:rPr>
          <w:rFonts w:asciiTheme="minorHAnsi" w:hAnsiTheme="minorHAnsi" w:cs="Arial"/>
          <w:b/>
          <w:bCs/>
        </w:rPr>
      </w:pPr>
      <w:bookmarkStart w:id="0" w:name="_Hlk48892541"/>
      <w:r w:rsidRPr="000A594C">
        <w:rPr>
          <w:rFonts w:asciiTheme="minorHAnsi" w:hAnsiTheme="minorHAnsi" w:cs="Arial"/>
          <w:b/>
          <w:bCs/>
          <w:highlight w:val="yellow"/>
        </w:rPr>
        <w:t xml:space="preserve">(DOPLNÍ </w:t>
      </w:r>
      <w:r>
        <w:rPr>
          <w:rFonts w:asciiTheme="minorHAnsi" w:hAnsiTheme="minorHAnsi" w:cs="Arial"/>
          <w:b/>
          <w:bCs/>
          <w:highlight w:val="yellow"/>
        </w:rPr>
        <w:t>ÚČASTNÍK</w:t>
      </w:r>
      <w:r w:rsidRPr="000A594C">
        <w:rPr>
          <w:rFonts w:asciiTheme="minorHAnsi" w:hAnsiTheme="minorHAnsi" w:cs="Arial"/>
          <w:b/>
          <w:bCs/>
          <w:highlight w:val="yellow"/>
        </w:rPr>
        <w:t>)</w:t>
      </w:r>
      <w:bookmarkEnd w:id="0"/>
    </w:p>
    <w:p w14:paraId="2FE7659F" w14:textId="5AE41D54" w:rsidR="006C08A4" w:rsidRPr="003861CA" w:rsidRDefault="00D11940" w:rsidP="005D3D3F">
      <w:pPr>
        <w:widowControl w:val="0"/>
        <w:tabs>
          <w:tab w:val="left" w:pos="3119"/>
        </w:tabs>
        <w:spacing w:line="240" w:lineRule="auto"/>
        <w:ind w:left="720"/>
        <w:contextualSpacing/>
        <w:jc w:val="both"/>
        <w:rPr>
          <w:rFonts w:asciiTheme="minorHAnsi" w:hAnsiTheme="minorHAnsi" w:cs="Arial"/>
        </w:rPr>
      </w:pPr>
      <w:r w:rsidRPr="004F7FF5">
        <w:rPr>
          <w:rFonts w:asciiTheme="minorHAnsi" w:hAnsiTheme="minorHAnsi" w:cs="Arial"/>
        </w:rPr>
        <w:t>se sídlem:</w:t>
      </w:r>
      <w:r w:rsidRPr="004F7FF5">
        <w:rPr>
          <w:rFonts w:asciiTheme="minorHAnsi" w:hAnsiTheme="minorHAnsi" w:cs="Arial"/>
        </w:rPr>
        <w:tab/>
      </w:r>
      <w:r w:rsidR="000A594C" w:rsidRPr="000A594C">
        <w:rPr>
          <w:rFonts w:asciiTheme="minorHAnsi" w:hAnsiTheme="minorHAnsi" w:cs="Arial"/>
          <w:highlight w:val="yellow"/>
        </w:rPr>
        <w:t xml:space="preserve">(DOPLNÍ </w:t>
      </w:r>
      <w:r w:rsidR="000A594C">
        <w:rPr>
          <w:rFonts w:asciiTheme="minorHAnsi" w:hAnsiTheme="minorHAnsi" w:cs="Arial"/>
          <w:highlight w:val="yellow"/>
        </w:rPr>
        <w:t>ÚČASTNÍK</w:t>
      </w:r>
      <w:r w:rsidR="000A594C" w:rsidRPr="000A594C">
        <w:rPr>
          <w:rFonts w:asciiTheme="minorHAnsi" w:hAnsiTheme="minorHAnsi" w:cs="Arial"/>
          <w:highlight w:val="yellow"/>
        </w:rPr>
        <w:t>)</w:t>
      </w:r>
    </w:p>
    <w:p w14:paraId="5B3240A1" w14:textId="5EF55CE3" w:rsidR="006C08A4" w:rsidRPr="003861CA" w:rsidRDefault="006C08A4" w:rsidP="000A594C">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zápis v obchodním rejstříku:</w:t>
      </w:r>
      <w:r w:rsidRPr="003861CA">
        <w:rPr>
          <w:rFonts w:asciiTheme="minorHAnsi" w:hAnsiTheme="minorHAnsi" w:cs="Arial"/>
        </w:rPr>
        <w:tab/>
      </w:r>
      <w:r w:rsidR="000A594C" w:rsidRPr="000A594C">
        <w:rPr>
          <w:rFonts w:asciiTheme="minorHAnsi" w:hAnsiTheme="minorHAnsi" w:cs="Arial"/>
          <w:highlight w:val="yellow"/>
        </w:rPr>
        <w:t xml:space="preserve">(DOPLNÍ </w:t>
      </w:r>
      <w:r w:rsidR="000A594C">
        <w:rPr>
          <w:rFonts w:asciiTheme="minorHAnsi" w:hAnsiTheme="minorHAnsi" w:cs="Arial"/>
          <w:highlight w:val="yellow"/>
        </w:rPr>
        <w:t>ÚČASTNÍK</w:t>
      </w:r>
      <w:r w:rsidR="000A594C" w:rsidRPr="000A594C">
        <w:rPr>
          <w:rFonts w:asciiTheme="minorHAnsi" w:hAnsiTheme="minorHAnsi" w:cs="Arial"/>
          <w:highlight w:val="yellow"/>
        </w:rPr>
        <w:t>)</w:t>
      </w:r>
    </w:p>
    <w:p w14:paraId="31E63F59" w14:textId="75525895"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zastoupen</w:t>
      </w:r>
      <w:r w:rsidR="004E7B1E">
        <w:rPr>
          <w:rFonts w:asciiTheme="minorHAnsi" w:hAnsiTheme="minorHAnsi" w:cs="Arial"/>
        </w:rPr>
        <w:t>a</w:t>
      </w:r>
      <w:r w:rsidRPr="003861CA">
        <w:rPr>
          <w:rFonts w:asciiTheme="minorHAnsi" w:hAnsiTheme="minorHAnsi" w:cs="Arial"/>
        </w:rPr>
        <w:t>:</w:t>
      </w:r>
      <w:r w:rsidR="005A2660" w:rsidRPr="003861CA">
        <w:rPr>
          <w:rFonts w:asciiTheme="minorHAnsi" w:hAnsiTheme="minorHAnsi" w:cs="Arial"/>
        </w:rPr>
        <w:tab/>
      </w:r>
      <w:r w:rsidR="000A594C" w:rsidRPr="000A594C">
        <w:rPr>
          <w:rFonts w:asciiTheme="minorHAnsi" w:hAnsiTheme="minorHAnsi" w:cs="Arial"/>
          <w:highlight w:val="yellow"/>
        </w:rPr>
        <w:t xml:space="preserve">(DOPLNÍ </w:t>
      </w:r>
      <w:r w:rsidR="000A594C">
        <w:rPr>
          <w:rFonts w:asciiTheme="minorHAnsi" w:hAnsiTheme="minorHAnsi" w:cs="Arial"/>
          <w:highlight w:val="yellow"/>
        </w:rPr>
        <w:t>ÚČASTNÍK</w:t>
      </w:r>
      <w:r w:rsidR="000A594C" w:rsidRPr="000A594C">
        <w:rPr>
          <w:rFonts w:asciiTheme="minorHAnsi" w:hAnsiTheme="minorHAnsi" w:cs="Arial"/>
          <w:highlight w:val="yellow"/>
        </w:rPr>
        <w:t>)</w:t>
      </w:r>
    </w:p>
    <w:p w14:paraId="69191185" w14:textId="617A43B3"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IČ:</w:t>
      </w:r>
      <w:r w:rsidRPr="003861CA">
        <w:rPr>
          <w:rFonts w:asciiTheme="minorHAnsi" w:hAnsiTheme="minorHAnsi" w:cs="Arial"/>
        </w:rPr>
        <w:tab/>
      </w:r>
      <w:r w:rsidR="000A594C" w:rsidRPr="000A594C">
        <w:rPr>
          <w:rFonts w:asciiTheme="minorHAnsi" w:hAnsiTheme="minorHAnsi" w:cs="Arial"/>
          <w:highlight w:val="yellow"/>
        </w:rPr>
        <w:t xml:space="preserve">(DOPLNÍ </w:t>
      </w:r>
      <w:r w:rsidR="000A594C">
        <w:rPr>
          <w:rFonts w:asciiTheme="minorHAnsi" w:hAnsiTheme="minorHAnsi" w:cs="Arial"/>
          <w:highlight w:val="yellow"/>
        </w:rPr>
        <w:t>ÚČASTNÍK</w:t>
      </w:r>
      <w:r w:rsidR="000A594C" w:rsidRPr="000A594C">
        <w:rPr>
          <w:rFonts w:asciiTheme="minorHAnsi" w:hAnsiTheme="minorHAnsi" w:cs="Arial"/>
          <w:highlight w:val="yellow"/>
        </w:rPr>
        <w:t>)</w:t>
      </w:r>
      <w:r w:rsidRPr="003861CA">
        <w:rPr>
          <w:rFonts w:asciiTheme="minorHAnsi" w:hAnsiTheme="minorHAnsi" w:cs="Arial"/>
        </w:rPr>
        <w:tab/>
      </w:r>
    </w:p>
    <w:p w14:paraId="01C21381" w14:textId="2AE89790"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DIČ:</w:t>
      </w:r>
      <w:r w:rsidRPr="003861CA">
        <w:rPr>
          <w:rFonts w:asciiTheme="minorHAnsi" w:hAnsiTheme="minorHAnsi" w:cs="Arial"/>
        </w:rPr>
        <w:tab/>
      </w:r>
      <w:r w:rsidR="000A594C" w:rsidRPr="000A594C">
        <w:rPr>
          <w:rFonts w:asciiTheme="minorHAnsi" w:hAnsiTheme="minorHAnsi" w:cs="Arial"/>
          <w:highlight w:val="yellow"/>
        </w:rPr>
        <w:t xml:space="preserve">(DOPLNÍ </w:t>
      </w:r>
      <w:r w:rsidR="000A594C">
        <w:rPr>
          <w:rFonts w:asciiTheme="minorHAnsi" w:hAnsiTheme="minorHAnsi" w:cs="Arial"/>
          <w:highlight w:val="yellow"/>
        </w:rPr>
        <w:t>ÚČASTNÍK</w:t>
      </w:r>
      <w:r w:rsidR="000A594C" w:rsidRPr="000A594C">
        <w:rPr>
          <w:rFonts w:asciiTheme="minorHAnsi" w:hAnsiTheme="minorHAnsi" w:cs="Arial"/>
          <w:highlight w:val="yellow"/>
        </w:rPr>
        <w:t>)</w:t>
      </w:r>
    </w:p>
    <w:p w14:paraId="0D72FCD4" w14:textId="0454E003"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bankovní spojení:</w:t>
      </w:r>
      <w:r w:rsidRPr="003861CA">
        <w:rPr>
          <w:rFonts w:asciiTheme="minorHAnsi" w:hAnsiTheme="minorHAnsi" w:cs="Arial"/>
        </w:rPr>
        <w:tab/>
      </w:r>
      <w:r w:rsidR="000A594C" w:rsidRPr="000A594C">
        <w:rPr>
          <w:rFonts w:asciiTheme="minorHAnsi" w:hAnsiTheme="minorHAnsi" w:cs="Arial"/>
          <w:highlight w:val="yellow"/>
        </w:rPr>
        <w:t xml:space="preserve">(DOPLNÍ </w:t>
      </w:r>
      <w:r w:rsidR="000A594C">
        <w:rPr>
          <w:rFonts w:asciiTheme="minorHAnsi" w:hAnsiTheme="minorHAnsi" w:cs="Arial"/>
          <w:highlight w:val="yellow"/>
        </w:rPr>
        <w:t>ÚČASTNÍK</w:t>
      </w:r>
      <w:r w:rsidR="000A594C" w:rsidRPr="000A594C">
        <w:rPr>
          <w:rFonts w:asciiTheme="minorHAnsi" w:hAnsiTheme="minorHAnsi" w:cs="Arial"/>
          <w:highlight w:val="yellow"/>
        </w:rPr>
        <w:t>)</w:t>
      </w:r>
    </w:p>
    <w:p w14:paraId="0F5A1701" w14:textId="34D3BBAB" w:rsidR="006C08A4" w:rsidRPr="004F7FF5" w:rsidRDefault="006C08A4" w:rsidP="005D3D3F">
      <w:pPr>
        <w:widowControl w:val="0"/>
        <w:tabs>
          <w:tab w:val="left" w:pos="3119"/>
        </w:tabs>
        <w:spacing w:line="240" w:lineRule="auto"/>
        <w:ind w:left="720"/>
        <w:contextualSpacing/>
        <w:jc w:val="both"/>
        <w:rPr>
          <w:rFonts w:asciiTheme="minorHAnsi" w:hAnsiTheme="minorHAnsi" w:cs="Arial"/>
        </w:rPr>
      </w:pPr>
      <w:proofErr w:type="spellStart"/>
      <w:r w:rsidRPr="003861CA">
        <w:rPr>
          <w:rFonts w:asciiTheme="minorHAnsi" w:hAnsiTheme="minorHAnsi" w:cs="Arial"/>
        </w:rPr>
        <w:t>č.ú</w:t>
      </w:r>
      <w:proofErr w:type="spellEnd"/>
      <w:r w:rsidRPr="003861CA">
        <w:rPr>
          <w:rFonts w:asciiTheme="minorHAnsi" w:hAnsiTheme="minorHAnsi" w:cs="Arial"/>
        </w:rPr>
        <w:t>.:</w:t>
      </w:r>
      <w:r w:rsidRPr="003861CA">
        <w:rPr>
          <w:rFonts w:asciiTheme="minorHAnsi" w:hAnsiTheme="minorHAnsi" w:cs="Arial"/>
        </w:rPr>
        <w:tab/>
      </w:r>
      <w:r w:rsidR="000A594C" w:rsidRPr="000A594C">
        <w:rPr>
          <w:rFonts w:asciiTheme="minorHAnsi" w:hAnsiTheme="minorHAnsi" w:cs="Arial"/>
          <w:highlight w:val="yellow"/>
        </w:rPr>
        <w:t xml:space="preserve">(DOPLNÍ </w:t>
      </w:r>
      <w:r w:rsidR="000A594C">
        <w:rPr>
          <w:rFonts w:asciiTheme="minorHAnsi" w:hAnsiTheme="minorHAnsi" w:cs="Arial"/>
          <w:highlight w:val="yellow"/>
        </w:rPr>
        <w:t>ÚČASTNÍK</w:t>
      </w:r>
      <w:r w:rsidR="000A594C" w:rsidRPr="000A594C">
        <w:rPr>
          <w:rFonts w:asciiTheme="minorHAnsi" w:hAnsiTheme="minorHAnsi" w:cs="Arial"/>
          <w:highlight w:val="yellow"/>
        </w:rPr>
        <w:t>)</w:t>
      </w:r>
    </w:p>
    <w:p w14:paraId="0E313E82" w14:textId="77777777" w:rsidR="006C08A4" w:rsidRPr="004F7FF5" w:rsidRDefault="006C08A4" w:rsidP="005A2660">
      <w:pPr>
        <w:pStyle w:val="RLdajeosmluvnstran"/>
        <w:spacing w:line="240" w:lineRule="auto"/>
        <w:ind w:left="720"/>
        <w:jc w:val="left"/>
        <w:rPr>
          <w:rFonts w:asciiTheme="minorHAnsi" w:hAnsiTheme="minorHAnsi" w:cs="Arial"/>
        </w:rPr>
      </w:pPr>
      <w:r w:rsidRPr="004F7FF5">
        <w:rPr>
          <w:rFonts w:asciiTheme="minorHAnsi" w:hAnsiTheme="minorHAnsi" w:cs="Arial"/>
        </w:rPr>
        <w:t>(dále jen „</w:t>
      </w:r>
      <w:r w:rsidR="00DB3230" w:rsidRPr="004F7FF5">
        <w:rPr>
          <w:rFonts w:asciiTheme="minorHAnsi" w:hAnsiTheme="minorHAnsi" w:cs="Arial"/>
        </w:rPr>
        <w:t>Dodavatel</w:t>
      </w:r>
      <w:r w:rsidRPr="004F7FF5">
        <w:rPr>
          <w:rFonts w:asciiTheme="minorHAnsi" w:hAnsiTheme="minorHAnsi" w:cs="Arial"/>
        </w:rPr>
        <w:t>“)</w:t>
      </w:r>
    </w:p>
    <w:p w14:paraId="1237BD19" w14:textId="77777777" w:rsidR="006C08A4" w:rsidRPr="004F7FF5" w:rsidRDefault="007F333A" w:rsidP="005A2660">
      <w:pPr>
        <w:pStyle w:val="RLdajeosmluvnstran"/>
        <w:spacing w:line="240" w:lineRule="auto"/>
        <w:ind w:left="12" w:firstLine="708"/>
        <w:jc w:val="left"/>
        <w:rPr>
          <w:rFonts w:asciiTheme="minorHAnsi" w:hAnsiTheme="minorHAnsi" w:cs="Arial"/>
        </w:rPr>
      </w:pPr>
      <w:r w:rsidRPr="004F7FF5">
        <w:rPr>
          <w:rFonts w:asciiTheme="minorHAnsi" w:hAnsiTheme="minorHAnsi" w:cs="Arial"/>
        </w:rPr>
        <w:t>(</w:t>
      </w:r>
      <w:r w:rsidR="006C08A4" w:rsidRPr="004F7FF5">
        <w:rPr>
          <w:rFonts w:asciiTheme="minorHAnsi" w:hAnsiTheme="minorHAnsi" w:cs="Arial"/>
        </w:rPr>
        <w:t xml:space="preserve">Objednatel a </w:t>
      </w:r>
      <w:r w:rsidR="00DB3230" w:rsidRPr="004F7FF5">
        <w:rPr>
          <w:rFonts w:asciiTheme="minorHAnsi" w:hAnsiTheme="minorHAnsi" w:cs="Arial"/>
        </w:rPr>
        <w:t>Dodavatel</w:t>
      </w:r>
      <w:r w:rsidR="006C08A4" w:rsidRPr="004F7FF5">
        <w:rPr>
          <w:rFonts w:asciiTheme="minorHAnsi" w:hAnsiTheme="minorHAnsi" w:cs="Arial"/>
        </w:rPr>
        <w:t xml:space="preserve"> dále v této smlouvě společně též jen jako „smluvní strany“</w:t>
      </w:r>
      <w:r w:rsidRPr="004F7FF5">
        <w:rPr>
          <w:rFonts w:asciiTheme="minorHAnsi" w:hAnsiTheme="minorHAnsi" w:cs="Arial"/>
        </w:rPr>
        <w:t>)</w:t>
      </w:r>
    </w:p>
    <w:p w14:paraId="7F5E2093" w14:textId="77777777" w:rsidR="006C08A4" w:rsidRPr="004F7FF5" w:rsidRDefault="006C08A4" w:rsidP="004F7FF5">
      <w:pPr>
        <w:spacing w:line="240" w:lineRule="auto"/>
        <w:jc w:val="center"/>
        <w:rPr>
          <w:rFonts w:asciiTheme="minorHAnsi" w:hAnsiTheme="minorHAnsi" w:cs="Arial"/>
          <w:lang w:eastAsia="en-US"/>
        </w:rPr>
      </w:pPr>
    </w:p>
    <w:p w14:paraId="5914A5F4" w14:textId="69BDC3F3" w:rsidR="006C08A4" w:rsidRPr="004F7FF5" w:rsidRDefault="006C08A4" w:rsidP="004F7FF5">
      <w:pPr>
        <w:spacing w:line="240" w:lineRule="auto"/>
        <w:jc w:val="center"/>
        <w:rPr>
          <w:rFonts w:asciiTheme="minorHAnsi" w:hAnsiTheme="minorHAnsi" w:cs="Arial"/>
          <w:lang w:eastAsia="en-US"/>
        </w:rPr>
      </w:pPr>
      <w:r w:rsidRPr="004F7FF5">
        <w:rPr>
          <w:rFonts w:asciiTheme="minorHAnsi" w:hAnsiTheme="minorHAnsi" w:cs="Arial"/>
          <w:lang w:eastAsia="en-US"/>
        </w:rPr>
        <w:t>dnešního dne uzavřely tuto smlouvu</w:t>
      </w:r>
      <w:r w:rsidR="005D3D3F">
        <w:rPr>
          <w:rFonts w:asciiTheme="minorHAnsi" w:hAnsiTheme="minorHAnsi" w:cs="Arial"/>
          <w:lang w:eastAsia="en-US"/>
        </w:rPr>
        <w:t xml:space="preserve"> </w:t>
      </w:r>
      <w:r w:rsidR="005D3D3F" w:rsidRPr="004F7FF5">
        <w:rPr>
          <w:rFonts w:asciiTheme="minorHAnsi" w:hAnsiTheme="minorHAnsi" w:cs="Arial"/>
          <w:lang w:eastAsia="en-US"/>
        </w:rPr>
        <w:t>(dále jen „Smlouva“)</w:t>
      </w:r>
      <w:r w:rsidRPr="004F7FF5">
        <w:rPr>
          <w:rFonts w:asciiTheme="minorHAnsi" w:hAnsiTheme="minorHAnsi" w:cs="Arial"/>
          <w:lang w:eastAsia="en-US"/>
        </w:rPr>
        <w:t xml:space="preserve"> v souladu s</w:t>
      </w:r>
      <w:r w:rsidR="00C4236D">
        <w:rPr>
          <w:rFonts w:asciiTheme="minorHAnsi" w:hAnsiTheme="minorHAnsi" w:cs="Arial"/>
          <w:lang w:eastAsia="en-US"/>
        </w:rPr>
        <w:t> </w:t>
      </w:r>
      <w:r w:rsidRPr="004F7FF5">
        <w:rPr>
          <w:rFonts w:asciiTheme="minorHAnsi" w:hAnsiTheme="minorHAnsi" w:cs="Arial"/>
          <w:lang w:eastAsia="en-US"/>
        </w:rPr>
        <w:t>ustanovením</w:t>
      </w:r>
      <w:r w:rsidR="00C4236D">
        <w:rPr>
          <w:rFonts w:asciiTheme="minorHAnsi" w:hAnsiTheme="minorHAnsi" w:cs="Arial"/>
          <w:lang w:eastAsia="en-US"/>
        </w:rPr>
        <w:t>i § 2079 a násl. a</w:t>
      </w:r>
      <w:r w:rsidRPr="004F7FF5">
        <w:rPr>
          <w:rFonts w:asciiTheme="minorHAnsi" w:hAnsiTheme="minorHAnsi" w:cs="Arial"/>
          <w:lang w:eastAsia="en-US"/>
        </w:rPr>
        <w:t xml:space="preserve"> § </w:t>
      </w:r>
      <w:r w:rsidR="00DB3230" w:rsidRPr="004F7FF5">
        <w:rPr>
          <w:rFonts w:asciiTheme="minorHAnsi" w:hAnsiTheme="minorHAnsi" w:cs="Arial"/>
          <w:lang w:eastAsia="en-US"/>
        </w:rPr>
        <w:t>1746 odst. 2</w:t>
      </w:r>
      <w:r w:rsidRPr="004F7FF5">
        <w:rPr>
          <w:rFonts w:asciiTheme="minorHAnsi" w:hAnsiTheme="minorHAnsi" w:cs="Arial"/>
          <w:lang w:eastAsia="en-US"/>
        </w:rPr>
        <w:t> a násl. zákona č. 89/2012 Sb., občanský zákoník, v</w:t>
      </w:r>
      <w:r w:rsidR="003861CA">
        <w:rPr>
          <w:rFonts w:asciiTheme="minorHAnsi" w:hAnsiTheme="minorHAnsi" w:cs="Arial"/>
          <w:lang w:eastAsia="en-US"/>
        </w:rPr>
        <w:t>e</w:t>
      </w:r>
      <w:r w:rsidR="00DB3230" w:rsidRPr="004F7FF5">
        <w:rPr>
          <w:rFonts w:asciiTheme="minorHAnsi" w:hAnsiTheme="minorHAnsi" w:cs="Arial"/>
          <w:lang w:eastAsia="en-US"/>
        </w:rPr>
        <w:t> </w:t>
      </w:r>
      <w:r w:rsidRPr="004F7FF5">
        <w:rPr>
          <w:rFonts w:asciiTheme="minorHAnsi" w:hAnsiTheme="minorHAnsi" w:cs="Arial"/>
          <w:lang w:eastAsia="en-US"/>
        </w:rPr>
        <w:t xml:space="preserve">znění </w:t>
      </w:r>
      <w:r w:rsidR="003861CA">
        <w:rPr>
          <w:rFonts w:asciiTheme="minorHAnsi" w:hAnsiTheme="minorHAnsi" w:cs="Arial"/>
          <w:lang w:eastAsia="en-US"/>
        </w:rPr>
        <w:t xml:space="preserve">pozdějších předpisů </w:t>
      </w:r>
      <w:r w:rsidRPr="004F7FF5">
        <w:rPr>
          <w:rFonts w:asciiTheme="minorHAnsi" w:hAnsiTheme="minorHAnsi" w:cs="Arial"/>
          <w:lang w:eastAsia="en-US"/>
        </w:rPr>
        <w:t>(dále jen „občanský zákoník“)</w:t>
      </w:r>
    </w:p>
    <w:p w14:paraId="082F79E7" w14:textId="77777777" w:rsidR="005D3D3F" w:rsidRDefault="005D3D3F" w:rsidP="00FB4B82">
      <w:pPr>
        <w:pStyle w:val="Bezmezer"/>
      </w:pPr>
    </w:p>
    <w:p w14:paraId="20645ADA" w14:textId="77777777" w:rsidR="006C08A4" w:rsidRPr="000F6A41" w:rsidRDefault="000F6A41" w:rsidP="00D042ED">
      <w:pPr>
        <w:pStyle w:val="RLlneksmlouvy"/>
        <w:numPr>
          <w:ilvl w:val="0"/>
          <w:numId w:val="17"/>
        </w:numPr>
        <w:spacing w:before="0" w:line="240" w:lineRule="auto"/>
        <w:jc w:val="center"/>
        <w:rPr>
          <w:rFonts w:asciiTheme="minorHAnsi" w:hAnsiTheme="minorHAnsi" w:cs="Arial"/>
          <w:sz w:val="20"/>
          <w:szCs w:val="22"/>
        </w:rPr>
      </w:pPr>
      <w:r w:rsidRPr="000F6A41">
        <w:rPr>
          <w:rFonts w:asciiTheme="minorHAnsi" w:hAnsiTheme="minorHAnsi" w:cs="Arial"/>
          <w:sz w:val="20"/>
          <w:szCs w:val="22"/>
        </w:rPr>
        <w:t>ÚVODNÍ USTANOVENÍ</w:t>
      </w:r>
    </w:p>
    <w:p w14:paraId="44FE1F0F" w14:textId="77777777" w:rsidR="006C08A4" w:rsidRPr="00716E30" w:rsidRDefault="006C08A4" w:rsidP="004F7FF5">
      <w:pPr>
        <w:pStyle w:val="RLTextlnkuslovan"/>
        <w:tabs>
          <w:tab w:val="clear" w:pos="1474"/>
        </w:tabs>
        <w:spacing w:line="240" w:lineRule="auto"/>
        <w:ind w:left="567" w:hanging="567"/>
        <w:rPr>
          <w:rFonts w:asciiTheme="minorHAnsi" w:hAnsiTheme="minorHAnsi"/>
          <w:sz w:val="18"/>
        </w:rPr>
      </w:pPr>
      <w:r w:rsidRPr="00716E30">
        <w:rPr>
          <w:rFonts w:asciiTheme="minorHAnsi" w:hAnsiTheme="minorHAnsi"/>
          <w:sz w:val="20"/>
        </w:rPr>
        <w:t>Objednatel prohlašuje, že:</w:t>
      </w:r>
    </w:p>
    <w:p w14:paraId="63FA4F53" w14:textId="77777777" w:rsidR="006C08A4" w:rsidRPr="00716E30" w:rsidRDefault="006C08A4" w:rsidP="00D042ED">
      <w:pPr>
        <w:pStyle w:val="Odstavecseseznamem"/>
        <w:numPr>
          <w:ilvl w:val="0"/>
          <w:numId w:val="3"/>
        </w:numPr>
        <w:spacing w:line="240" w:lineRule="auto"/>
        <w:ind w:left="1418" w:hanging="567"/>
        <w:jc w:val="both"/>
        <w:rPr>
          <w:rFonts w:asciiTheme="minorHAnsi" w:hAnsiTheme="minorHAnsi" w:cs="Arial"/>
        </w:rPr>
      </w:pPr>
      <w:r w:rsidRPr="00716E30">
        <w:rPr>
          <w:rFonts w:asciiTheme="minorHAnsi" w:hAnsiTheme="minorHAnsi" w:cs="Arial"/>
        </w:rPr>
        <w:t>je právnickou osobou, veřejnou vysokou školou univerzitního typu založenou podle zákona č. 111/1998 Sb., o vysokých školách a o změně a doplnění dalších zákonů (zákon o vysokých školách), ve znění pozdějších předpisů, a</w:t>
      </w:r>
    </w:p>
    <w:p w14:paraId="14C20AEE" w14:textId="77777777" w:rsidR="006C08A4" w:rsidRPr="00716E30" w:rsidRDefault="006C08A4" w:rsidP="00D042ED">
      <w:pPr>
        <w:pStyle w:val="Odstavecseseznamem"/>
        <w:numPr>
          <w:ilvl w:val="0"/>
          <w:numId w:val="3"/>
        </w:numPr>
        <w:spacing w:line="240" w:lineRule="auto"/>
        <w:ind w:left="1418" w:hanging="567"/>
        <w:jc w:val="both"/>
        <w:rPr>
          <w:rFonts w:asciiTheme="minorHAnsi" w:hAnsiTheme="minorHAnsi" w:cs="Arial"/>
        </w:rPr>
      </w:pPr>
      <w:r w:rsidRPr="00716E30">
        <w:rPr>
          <w:rFonts w:asciiTheme="minorHAnsi" w:hAnsiTheme="minorHAnsi" w:cs="Arial"/>
        </w:rPr>
        <w:t>splňuje veškeré podmínky a požadavky v této Smlouvě stanovené a je oprávněn tuto Smlouvu uzavřít a řádně plnit závazky v ní obsažené.</w:t>
      </w:r>
    </w:p>
    <w:p w14:paraId="732A15E3" w14:textId="77777777" w:rsidR="006C08A4" w:rsidRPr="00716E30" w:rsidRDefault="00DB3230" w:rsidP="004F7FF5">
      <w:pPr>
        <w:numPr>
          <w:ilvl w:val="1"/>
          <w:numId w:val="1"/>
        </w:numPr>
        <w:tabs>
          <w:tab w:val="clear" w:pos="1474"/>
        </w:tabs>
        <w:spacing w:line="240" w:lineRule="auto"/>
        <w:ind w:left="567" w:hanging="567"/>
        <w:jc w:val="both"/>
        <w:rPr>
          <w:rFonts w:asciiTheme="minorHAnsi" w:hAnsiTheme="minorHAnsi" w:cs="Arial"/>
        </w:rPr>
      </w:pPr>
      <w:r w:rsidRPr="00716E30">
        <w:rPr>
          <w:rFonts w:asciiTheme="minorHAnsi" w:hAnsiTheme="minorHAnsi" w:cs="Arial"/>
        </w:rPr>
        <w:t>Dodavatel</w:t>
      </w:r>
      <w:r w:rsidR="006C08A4" w:rsidRPr="00716E30">
        <w:rPr>
          <w:rFonts w:asciiTheme="minorHAnsi" w:hAnsiTheme="minorHAnsi" w:cs="Arial"/>
        </w:rPr>
        <w:t xml:space="preserve"> prohlašuje, že:</w:t>
      </w:r>
    </w:p>
    <w:p w14:paraId="3096A5F8" w14:textId="77777777" w:rsidR="006C08A4" w:rsidRPr="00716E30" w:rsidRDefault="006C08A4" w:rsidP="00D042ED">
      <w:pPr>
        <w:pStyle w:val="Odstavecseseznamem"/>
        <w:numPr>
          <w:ilvl w:val="0"/>
          <w:numId w:val="3"/>
        </w:numPr>
        <w:spacing w:line="240" w:lineRule="auto"/>
        <w:ind w:left="1418" w:hanging="567"/>
        <w:jc w:val="both"/>
        <w:rPr>
          <w:rFonts w:asciiTheme="minorHAnsi" w:hAnsiTheme="minorHAnsi" w:cs="Arial"/>
        </w:rPr>
      </w:pPr>
      <w:r w:rsidRPr="00716E30">
        <w:rPr>
          <w:rFonts w:asciiTheme="minorHAnsi" w:hAnsiTheme="minorHAnsi" w:cs="Arial"/>
        </w:rPr>
        <w:t>splňuje veškeré podmínky a požadavky v této Smlouvě stanovené a je oprávněn tuto Smlouvu uzavřít a řádně plnit závazky v ní obsažené.</w:t>
      </w:r>
    </w:p>
    <w:p w14:paraId="1E69E25A" w14:textId="5AAB6EBE" w:rsidR="006C08A4" w:rsidRPr="009D07CF" w:rsidRDefault="006C08A4" w:rsidP="009D07CF">
      <w:pPr>
        <w:numPr>
          <w:ilvl w:val="1"/>
          <w:numId w:val="1"/>
        </w:numPr>
        <w:tabs>
          <w:tab w:val="clear" w:pos="1474"/>
        </w:tabs>
        <w:spacing w:line="240" w:lineRule="auto"/>
        <w:ind w:left="567" w:hanging="567"/>
        <w:jc w:val="both"/>
        <w:rPr>
          <w:rFonts w:asciiTheme="minorHAnsi" w:hAnsiTheme="minorHAnsi"/>
        </w:rPr>
      </w:pPr>
      <w:r w:rsidRPr="00CC4BF7">
        <w:rPr>
          <w:rFonts w:asciiTheme="minorHAnsi" w:hAnsiTheme="minorHAnsi"/>
        </w:rPr>
        <w:t xml:space="preserve">Objednatel uzavírá s </w:t>
      </w:r>
      <w:r w:rsidR="00DB3230" w:rsidRPr="00CC4BF7">
        <w:rPr>
          <w:rFonts w:asciiTheme="minorHAnsi" w:hAnsiTheme="minorHAnsi"/>
        </w:rPr>
        <w:t>Dodavatelem</w:t>
      </w:r>
      <w:r w:rsidRPr="00CC4BF7">
        <w:rPr>
          <w:rFonts w:asciiTheme="minorHAnsi" w:hAnsiTheme="minorHAnsi"/>
        </w:rPr>
        <w:t xml:space="preserve"> tuto </w:t>
      </w:r>
      <w:r w:rsidR="0072187A" w:rsidRPr="00CC4BF7">
        <w:rPr>
          <w:rFonts w:asciiTheme="minorHAnsi" w:hAnsiTheme="minorHAnsi"/>
        </w:rPr>
        <w:t>S</w:t>
      </w:r>
      <w:r w:rsidRPr="00CC4BF7">
        <w:rPr>
          <w:rFonts w:asciiTheme="minorHAnsi" w:hAnsiTheme="minorHAnsi"/>
        </w:rPr>
        <w:t xml:space="preserve">mlouvu </w:t>
      </w:r>
      <w:r w:rsidR="00EF0FA8" w:rsidRPr="00CC4BF7">
        <w:rPr>
          <w:rFonts w:asciiTheme="minorHAnsi" w:hAnsiTheme="minorHAnsi"/>
        </w:rPr>
        <w:t>v rámci</w:t>
      </w:r>
      <w:r w:rsidRPr="00CC4BF7">
        <w:rPr>
          <w:rFonts w:asciiTheme="minorHAnsi" w:hAnsiTheme="minorHAnsi"/>
        </w:rPr>
        <w:t xml:space="preserve"> realizace projektu </w:t>
      </w:r>
      <w:r w:rsidR="00EC5EEF" w:rsidRPr="002E601D">
        <w:t>„IT4Innovations</w:t>
      </w:r>
      <w:r w:rsidR="00EC5EEF">
        <w:t xml:space="preserve"> národní superpočítačové centrum – cesta k </w:t>
      </w:r>
      <w:proofErr w:type="spellStart"/>
      <w:r w:rsidR="00EC5EEF">
        <w:t>exascale</w:t>
      </w:r>
      <w:proofErr w:type="spellEnd"/>
      <w:r w:rsidR="00EC5EEF">
        <w:t xml:space="preserve">“, </w:t>
      </w:r>
      <w:proofErr w:type="spellStart"/>
      <w:r w:rsidR="00EC5EEF">
        <w:t>reg</w:t>
      </w:r>
      <w:proofErr w:type="spellEnd"/>
      <w:r w:rsidR="00EC5EEF">
        <w:t xml:space="preserve">. č. CZ.02.1.01/0.0/0.0/16_013/0001791 (dále jen „Projekt“), </w:t>
      </w:r>
      <w:r w:rsidR="00EC5EEF" w:rsidRPr="002A558E">
        <w:t>financovaného z Evropského fondu pro regionální rozvoj v rámci Operačního programu Výzkum, vývoj a vzdělávání</w:t>
      </w:r>
      <w:r w:rsidRPr="002A558E">
        <w:rPr>
          <w:rFonts w:asciiTheme="minorHAnsi" w:hAnsiTheme="minorHAnsi"/>
        </w:rPr>
        <w:t>. Objednatel za</w:t>
      </w:r>
      <w:r w:rsidRPr="009D07CF">
        <w:rPr>
          <w:rFonts w:asciiTheme="minorHAnsi" w:hAnsiTheme="minorHAnsi"/>
        </w:rPr>
        <w:t xml:space="preserve"> tímto účelem </w:t>
      </w:r>
      <w:r w:rsidR="00C72C5D">
        <w:rPr>
          <w:rFonts w:asciiTheme="minorHAnsi" w:hAnsiTheme="minorHAnsi"/>
        </w:rPr>
        <w:t xml:space="preserve">zahájil </w:t>
      </w:r>
      <w:r w:rsidRPr="009D07CF">
        <w:rPr>
          <w:rFonts w:asciiTheme="minorHAnsi" w:hAnsiTheme="minorHAnsi"/>
        </w:rPr>
        <w:t xml:space="preserve">veřejnou zakázku </w:t>
      </w:r>
      <w:r w:rsidR="00C72C5D">
        <w:rPr>
          <w:rFonts w:asciiTheme="minorHAnsi" w:hAnsiTheme="minorHAnsi"/>
        </w:rPr>
        <w:t xml:space="preserve">ve zjednodušeném </w:t>
      </w:r>
      <w:r w:rsidR="00C72C5D">
        <w:rPr>
          <w:rFonts w:asciiTheme="minorHAnsi" w:hAnsiTheme="minorHAnsi"/>
        </w:rPr>
        <w:lastRenderedPageBreak/>
        <w:t xml:space="preserve">podlimitním řízení </w:t>
      </w:r>
      <w:r w:rsidRPr="009D07CF">
        <w:rPr>
          <w:rFonts w:asciiTheme="minorHAnsi" w:hAnsiTheme="minorHAnsi"/>
        </w:rPr>
        <w:t xml:space="preserve">s </w:t>
      </w:r>
      <w:r w:rsidRPr="005E52B5">
        <w:rPr>
          <w:rFonts w:asciiTheme="minorHAnsi" w:hAnsiTheme="minorHAnsi"/>
        </w:rPr>
        <w:t xml:space="preserve">názvem </w:t>
      </w:r>
      <w:r w:rsidRPr="00956E4F">
        <w:rPr>
          <w:rFonts w:asciiTheme="minorHAnsi" w:hAnsiTheme="minorHAnsi"/>
        </w:rPr>
        <w:t>„</w:t>
      </w:r>
      <w:r w:rsidR="000A594C">
        <w:rPr>
          <w:rFonts w:asciiTheme="minorHAnsi" w:hAnsiTheme="minorHAnsi"/>
        </w:rPr>
        <w:t xml:space="preserve">Obnova centrálních prvků </w:t>
      </w:r>
      <w:r w:rsidR="009037E1">
        <w:rPr>
          <w:rFonts w:asciiTheme="minorHAnsi" w:hAnsiTheme="minorHAnsi"/>
        </w:rPr>
        <w:t xml:space="preserve">systémů </w:t>
      </w:r>
      <w:r w:rsidR="000A594C">
        <w:rPr>
          <w:rFonts w:asciiTheme="minorHAnsi" w:hAnsiTheme="minorHAnsi"/>
        </w:rPr>
        <w:t xml:space="preserve">CCTV </w:t>
      </w:r>
      <w:r w:rsidR="009037E1">
        <w:rPr>
          <w:rFonts w:asciiTheme="minorHAnsi" w:hAnsiTheme="minorHAnsi"/>
        </w:rPr>
        <w:t>a C4</w:t>
      </w:r>
      <w:r w:rsidRPr="00956E4F">
        <w:rPr>
          <w:rFonts w:asciiTheme="minorHAnsi" w:hAnsiTheme="minorHAnsi"/>
        </w:rPr>
        <w:t>“</w:t>
      </w:r>
      <w:r w:rsidR="009D07CF" w:rsidRPr="00956E4F">
        <w:rPr>
          <w:rFonts w:asciiTheme="minorHAnsi" w:hAnsiTheme="minorHAnsi"/>
        </w:rPr>
        <w:t xml:space="preserve"> </w:t>
      </w:r>
      <w:r w:rsidRPr="00956E4F">
        <w:rPr>
          <w:rFonts w:asciiTheme="minorHAnsi" w:hAnsiTheme="minorHAnsi"/>
        </w:rPr>
        <w:t>(dále</w:t>
      </w:r>
      <w:r w:rsidRPr="009D07CF">
        <w:rPr>
          <w:rFonts w:asciiTheme="minorHAnsi" w:hAnsiTheme="minorHAnsi"/>
        </w:rPr>
        <w:t xml:space="preserve"> jen „</w:t>
      </w:r>
      <w:r w:rsidRPr="00FB4B82">
        <w:rPr>
          <w:rFonts w:asciiTheme="minorHAnsi" w:hAnsiTheme="minorHAnsi"/>
        </w:rPr>
        <w:t xml:space="preserve">Veřejná zakázka“) </w:t>
      </w:r>
      <w:r w:rsidR="00C72C5D">
        <w:rPr>
          <w:rFonts w:asciiTheme="minorHAnsi" w:hAnsiTheme="minorHAnsi"/>
        </w:rPr>
        <w:t>ve smyslu zákona č. 134/2016 Sb., o zadávání veřejných zakázek, ve znění pozdějších předpisů (dále jen „ZZVZ“)</w:t>
      </w:r>
      <w:r w:rsidRPr="00FB4B82">
        <w:rPr>
          <w:rFonts w:asciiTheme="minorHAnsi" w:hAnsiTheme="minorHAnsi"/>
        </w:rPr>
        <w:t xml:space="preserve">. Na základě tohoto </w:t>
      </w:r>
      <w:r w:rsidR="00EF0FA8">
        <w:rPr>
          <w:rFonts w:asciiTheme="minorHAnsi" w:hAnsiTheme="minorHAnsi"/>
        </w:rPr>
        <w:t>výběrového</w:t>
      </w:r>
      <w:r w:rsidR="00EF0FA8" w:rsidRPr="00FB4B82">
        <w:rPr>
          <w:rFonts w:asciiTheme="minorHAnsi" w:hAnsiTheme="minorHAnsi"/>
        </w:rPr>
        <w:t xml:space="preserve"> </w:t>
      </w:r>
      <w:r w:rsidRPr="00FB4B82">
        <w:rPr>
          <w:rFonts w:asciiTheme="minorHAnsi" w:hAnsiTheme="minorHAnsi"/>
        </w:rPr>
        <w:t>řízení pak byla pro realizaci Veřejné zakázky vybrána jako nejvhodn</w:t>
      </w:r>
      <w:r w:rsidRPr="009D07CF">
        <w:rPr>
          <w:rFonts w:asciiTheme="minorHAnsi" w:hAnsiTheme="minorHAnsi"/>
        </w:rPr>
        <w:t xml:space="preserve">ější nabídka </w:t>
      </w:r>
      <w:r w:rsidR="00DB3230" w:rsidRPr="009D07CF">
        <w:rPr>
          <w:rFonts w:asciiTheme="minorHAnsi" w:hAnsiTheme="minorHAnsi"/>
        </w:rPr>
        <w:t>Dodavatele</w:t>
      </w:r>
      <w:r w:rsidRPr="009D07CF">
        <w:rPr>
          <w:rFonts w:asciiTheme="minorHAnsi" w:hAnsiTheme="minorHAnsi"/>
        </w:rPr>
        <w:t xml:space="preserve"> v souladu s</w:t>
      </w:r>
      <w:r w:rsidR="00C11429">
        <w:rPr>
          <w:rFonts w:asciiTheme="minorHAnsi" w:hAnsiTheme="minorHAnsi"/>
        </w:rPr>
        <w:t>e</w:t>
      </w:r>
      <w:r w:rsidRPr="009D07CF">
        <w:rPr>
          <w:rFonts w:asciiTheme="minorHAnsi" w:hAnsiTheme="minorHAnsi"/>
        </w:rPr>
        <w:t> </w:t>
      </w:r>
      <w:r w:rsidR="00C72C5D">
        <w:rPr>
          <w:rFonts w:asciiTheme="minorHAnsi" w:hAnsiTheme="minorHAnsi"/>
        </w:rPr>
        <w:t>ZZVZ</w:t>
      </w:r>
      <w:r w:rsidRPr="009D07CF">
        <w:rPr>
          <w:rFonts w:asciiTheme="minorHAnsi" w:hAnsiTheme="minorHAnsi"/>
        </w:rPr>
        <w:t xml:space="preserve">. </w:t>
      </w:r>
    </w:p>
    <w:p w14:paraId="5F1D6691" w14:textId="77777777" w:rsidR="006C08A4" w:rsidRPr="00716E30" w:rsidRDefault="00DB3230" w:rsidP="004F7FF5">
      <w:pPr>
        <w:numPr>
          <w:ilvl w:val="1"/>
          <w:numId w:val="1"/>
        </w:numPr>
        <w:tabs>
          <w:tab w:val="clear" w:pos="1474"/>
        </w:tabs>
        <w:spacing w:line="240" w:lineRule="auto"/>
        <w:ind w:left="567" w:hanging="567"/>
        <w:jc w:val="both"/>
        <w:rPr>
          <w:rFonts w:asciiTheme="minorHAnsi" w:hAnsiTheme="minorHAnsi" w:cs="Arial"/>
        </w:rPr>
      </w:pPr>
      <w:r w:rsidRPr="00716E30">
        <w:rPr>
          <w:rFonts w:asciiTheme="minorHAnsi" w:hAnsiTheme="minorHAnsi" w:cs="Arial"/>
        </w:rPr>
        <w:t>Dodavatel</w:t>
      </w:r>
      <w:r w:rsidR="006C08A4" w:rsidRPr="00716E30">
        <w:rPr>
          <w:rFonts w:asciiTheme="minorHAnsi" w:hAnsiTheme="minorHAnsi" w:cs="Arial"/>
        </w:rPr>
        <w:t xml:space="preserve"> touto Smlouvou garantuje Objednateli splnění zadání Veřejné zakázky a všech z toho vyplývajících podmínek a povinností převzatých </w:t>
      </w:r>
      <w:r w:rsidRPr="00716E30">
        <w:rPr>
          <w:rFonts w:asciiTheme="minorHAnsi" w:hAnsiTheme="minorHAnsi" w:cs="Arial"/>
        </w:rPr>
        <w:t xml:space="preserve">Dodavatelem </w:t>
      </w:r>
      <w:r w:rsidR="006C08A4" w:rsidRPr="00716E30">
        <w:rPr>
          <w:rFonts w:asciiTheme="minorHAnsi" w:hAnsiTheme="minorHAnsi" w:cs="Arial"/>
        </w:rPr>
        <w:t xml:space="preserve">v rámci zadávacího řízení Veřejné zakázky podle zadávací dokumentace a nabídky </w:t>
      </w:r>
      <w:r w:rsidRPr="00716E30">
        <w:rPr>
          <w:rFonts w:asciiTheme="minorHAnsi" w:hAnsiTheme="minorHAnsi" w:cs="Arial"/>
        </w:rPr>
        <w:t>Dodavatele</w:t>
      </w:r>
      <w:r w:rsidR="006C08A4" w:rsidRPr="00716E30">
        <w:rPr>
          <w:rFonts w:asciiTheme="minorHAnsi" w:hAnsiTheme="minorHAnsi" w:cs="Arial"/>
        </w:rPr>
        <w:t>. Tato garance je nadřazena ostatním podmínkám a garancím uvedeným v této Smlouvě. Pro vyloučení jakýchkoliv pochybností to znamená, že:</w:t>
      </w:r>
    </w:p>
    <w:p w14:paraId="05F4BAA5" w14:textId="77777777" w:rsidR="006C08A4" w:rsidRPr="00716E30" w:rsidRDefault="006C08A4" w:rsidP="00D042ED">
      <w:pPr>
        <w:pStyle w:val="Odstavecseseznamem"/>
        <w:numPr>
          <w:ilvl w:val="0"/>
          <w:numId w:val="3"/>
        </w:numPr>
        <w:spacing w:line="240" w:lineRule="auto"/>
        <w:ind w:left="1418" w:hanging="567"/>
        <w:jc w:val="both"/>
        <w:rPr>
          <w:rFonts w:asciiTheme="minorHAnsi" w:hAnsiTheme="minorHAnsi" w:cs="Arial"/>
        </w:rPr>
      </w:pPr>
      <w:r w:rsidRPr="00716E30">
        <w:rPr>
          <w:rFonts w:asciiTheme="minorHAnsi" w:hAnsiTheme="minorHAnsi" w:cs="Arial"/>
        </w:rPr>
        <w:t>v případě jakékoliv nejistoty ohledně výkladu ustanovení této Smlouvy budou tato ustanovení vykládána tak, aby v co nejširší míře zohledňovala účel Veřejné zakázky vyjádřený zadávací dokumentací Veřejné zakázky,</w:t>
      </w:r>
    </w:p>
    <w:p w14:paraId="18A909FC" w14:textId="77777777" w:rsidR="006C08A4" w:rsidRPr="00716E30" w:rsidRDefault="006C08A4" w:rsidP="00D042ED">
      <w:pPr>
        <w:pStyle w:val="Odstavecseseznamem"/>
        <w:numPr>
          <w:ilvl w:val="0"/>
          <w:numId w:val="3"/>
        </w:numPr>
        <w:spacing w:line="240" w:lineRule="auto"/>
        <w:ind w:left="1418" w:hanging="567"/>
        <w:jc w:val="both"/>
        <w:rPr>
          <w:rFonts w:asciiTheme="minorHAnsi" w:hAnsiTheme="minorHAnsi" w:cs="Arial"/>
          <w:lang w:eastAsia="en-US"/>
        </w:rPr>
      </w:pPr>
      <w:r w:rsidRPr="00716E30">
        <w:rPr>
          <w:rFonts w:asciiTheme="minorHAnsi" w:hAnsiTheme="minorHAnsi" w:cs="Arial"/>
        </w:rPr>
        <w:t>v případě chybějících ustanovení této Smlouvy budou použita dostatečně konkrétní ustanovení zadávací dokumentace Veřejné zakázky.</w:t>
      </w:r>
    </w:p>
    <w:p w14:paraId="27F0CB4F" w14:textId="77777777" w:rsidR="006C08A4" w:rsidRPr="00716E30" w:rsidRDefault="00DB3230" w:rsidP="004F7FF5">
      <w:pPr>
        <w:pStyle w:val="RLTextlnkuslovan"/>
        <w:tabs>
          <w:tab w:val="clear" w:pos="1474"/>
        </w:tabs>
        <w:spacing w:line="240" w:lineRule="auto"/>
        <w:ind w:left="567" w:hanging="567"/>
        <w:rPr>
          <w:rFonts w:asciiTheme="minorHAnsi" w:hAnsiTheme="minorHAnsi" w:cs="Arial"/>
          <w:sz w:val="20"/>
          <w:szCs w:val="22"/>
          <w:lang w:eastAsia="en-US"/>
        </w:rPr>
      </w:pPr>
      <w:r w:rsidRPr="00716E30">
        <w:rPr>
          <w:rFonts w:asciiTheme="minorHAnsi" w:hAnsiTheme="minorHAnsi" w:cs="Arial"/>
          <w:sz w:val="20"/>
          <w:szCs w:val="22"/>
        </w:rPr>
        <w:t>Dodavatel</w:t>
      </w:r>
      <w:r w:rsidR="006C08A4" w:rsidRPr="00716E30">
        <w:rPr>
          <w:rFonts w:asciiTheme="minorHAnsi" w:hAnsiTheme="minorHAnsi" w:cs="Arial"/>
          <w:sz w:val="20"/>
          <w:szCs w:val="22"/>
        </w:rPr>
        <w:t xml:space="preserve"> je vázán svou nabídkou předloženou Objednateli v rámci zadávacího řízení na zadání Veřejné zakázky, která se pro úpravu vzájemných vztahů vyplývajících z této Smlouvy použije subsidiárně.</w:t>
      </w:r>
    </w:p>
    <w:p w14:paraId="5BB46978" w14:textId="77777777" w:rsidR="00731212" w:rsidRPr="004F7FF5" w:rsidRDefault="00731212" w:rsidP="00FB4B82">
      <w:pPr>
        <w:pStyle w:val="Bezmezer"/>
        <w:rPr>
          <w:lang w:eastAsia="en-US"/>
        </w:rPr>
      </w:pPr>
    </w:p>
    <w:p w14:paraId="333EFD48" w14:textId="77777777" w:rsidR="006C08A4" w:rsidRPr="004F7FF5" w:rsidRDefault="006C08A4" w:rsidP="00D042ED">
      <w:pPr>
        <w:pStyle w:val="RLlneksmlouvy"/>
        <w:numPr>
          <w:ilvl w:val="0"/>
          <w:numId w:val="17"/>
        </w:numPr>
        <w:spacing w:before="0" w:line="240" w:lineRule="auto"/>
        <w:jc w:val="center"/>
        <w:rPr>
          <w:rFonts w:asciiTheme="minorHAnsi" w:hAnsiTheme="minorHAnsi" w:cs="Arial"/>
          <w:sz w:val="20"/>
          <w:szCs w:val="22"/>
        </w:rPr>
      </w:pPr>
      <w:bookmarkStart w:id="1" w:name="_Ref313286531"/>
      <w:r w:rsidRPr="004F7FF5">
        <w:rPr>
          <w:rFonts w:asciiTheme="minorHAnsi" w:hAnsiTheme="minorHAnsi" w:cs="Arial"/>
          <w:sz w:val="20"/>
          <w:szCs w:val="22"/>
        </w:rPr>
        <w:t>PŘEDMĚT SMLOUVY</w:t>
      </w:r>
      <w:bookmarkEnd w:id="1"/>
    </w:p>
    <w:p w14:paraId="12878116" w14:textId="745F6CA4" w:rsidR="006C08A4" w:rsidRPr="002A558E" w:rsidRDefault="00DB3230" w:rsidP="00D042ED">
      <w:pPr>
        <w:pStyle w:val="Odstavecseseznamem"/>
        <w:numPr>
          <w:ilvl w:val="0"/>
          <w:numId w:val="4"/>
        </w:numPr>
        <w:spacing w:line="240" w:lineRule="auto"/>
        <w:ind w:left="567" w:hanging="567"/>
        <w:jc w:val="both"/>
        <w:rPr>
          <w:rFonts w:asciiTheme="minorHAnsi" w:hAnsiTheme="minorHAnsi" w:cs="Arial"/>
        </w:rPr>
      </w:pPr>
      <w:r w:rsidRPr="002A558E">
        <w:rPr>
          <w:rFonts w:asciiTheme="minorHAnsi" w:hAnsiTheme="minorHAnsi" w:cs="Arial"/>
        </w:rPr>
        <w:t>Dodavatel</w:t>
      </w:r>
      <w:r w:rsidR="006C08A4" w:rsidRPr="002A558E">
        <w:rPr>
          <w:rFonts w:asciiTheme="minorHAnsi" w:hAnsiTheme="minorHAnsi" w:cs="Arial"/>
        </w:rPr>
        <w:t xml:space="preserve"> se touto Smlouvou zavazuje Objednatel</w:t>
      </w:r>
      <w:r w:rsidRPr="002A558E">
        <w:rPr>
          <w:rFonts w:asciiTheme="minorHAnsi" w:hAnsiTheme="minorHAnsi" w:cs="Arial"/>
        </w:rPr>
        <w:t>i dodat</w:t>
      </w:r>
      <w:r w:rsidR="000B3F00" w:rsidRPr="002A558E">
        <w:rPr>
          <w:rFonts w:asciiTheme="minorHAnsi" w:hAnsiTheme="minorHAnsi" w:cs="Arial"/>
        </w:rPr>
        <w:t xml:space="preserve"> hardware </w:t>
      </w:r>
      <w:r w:rsidR="00E2728C" w:rsidRPr="002A558E">
        <w:rPr>
          <w:rFonts w:asciiTheme="minorHAnsi" w:hAnsiTheme="minorHAnsi" w:cs="Arial"/>
        </w:rPr>
        <w:t xml:space="preserve">(HW) </w:t>
      </w:r>
      <w:r w:rsidR="000B3F00" w:rsidRPr="002A558E">
        <w:rPr>
          <w:rFonts w:asciiTheme="minorHAnsi" w:hAnsiTheme="minorHAnsi" w:cs="Arial"/>
        </w:rPr>
        <w:t xml:space="preserve">a software </w:t>
      </w:r>
      <w:r w:rsidR="00E2728C" w:rsidRPr="002A558E">
        <w:rPr>
          <w:rFonts w:asciiTheme="minorHAnsi" w:hAnsiTheme="minorHAnsi" w:cs="Arial"/>
        </w:rPr>
        <w:t xml:space="preserve">(SW) </w:t>
      </w:r>
      <w:r w:rsidR="000B3F00" w:rsidRPr="002A558E">
        <w:rPr>
          <w:rFonts w:asciiTheme="minorHAnsi" w:hAnsiTheme="minorHAnsi" w:cs="Arial"/>
        </w:rPr>
        <w:t xml:space="preserve">dle specifikace uvedené v příloze č. 1 Smlouvy, provést instalaci dodávaného HW na datový sál IT4I (Objednatele), </w:t>
      </w:r>
      <w:r w:rsidR="00995202">
        <w:rPr>
          <w:rFonts w:asciiTheme="minorHAnsi" w:hAnsiTheme="minorHAnsi" w:cs="Arial"/>
        </w:rPr>
        <w:t xml:space="preserve">provést upgrade sytému C4 a jeho případnou integraci do stávajících SW platforem Objednatele (pokud to bude nezbytné pro zajištění řádné funkčnosti), </w:t>
      </w:r>
      <w:r w:rsidR="000B3F00" w:rsidRPr="002A558E">
        <w:rPr>
          <w:rFonts w:asciiTheme="minorHAnsi" w:hAnsiTheme="minorHAnsi" w:cs="Arial"/>
        </w:rPr>
        <w:t xml:space="preserve">provést integraci dodávaného SW k CCTV do stávajících SW platforem Objednatele (včetně platformy C4), zaškolit pracovníky Objednatele v používání dodávaných HW a SW, poskytovat záruku </w:t>
      </w:r>
      <w:r w:rsidR="00F00ABA" w:rsidRPr="002A558E">
        <w:rPr>
          <w:rFonts w:asciiTheme="minorHAnsi" w:hAnsiTheme="minorHAnsi" w:cs="Arial"/>
        </w:rPr>
        <w:t xml:space="preserve">za jakost </w:t>
      </w:r>
      <w:r w:rsidR="000B3F00" w:rsidRPr="002A558E">
        <w:rPr>
          <w:rFonts w:asciiTheme="minorHAnsi" w:hAnsiTheme="minorHAnsi" w:cs="Arial"/>
        </w:rPr>
        <w:t xml:space="preserve">na dodaný HW po dobu záruční doby HW a </w:t>
      </w:r>
      <w:r w:rsidR="00F00ABA" w:rsidRPr="002A558E">
        <w:rPr>
          <w:rFonts w:asciiTheme="minorHAnsi" w:hAnsiTheme="minorHAnsi" w:cs="Arial"/>
        </w:rPr>
        <w:t>zajistit poskytování podpory na dodávaný SW</w:t>
      </w:r>
      <w:r w:rsidR="000B3F00" w:rsidRPr="002A558E">
        <w:rPr>
          <w:rFonts w:asciiTheme="minorHAnsi" w:hAnsiTheme="minorHAnsi" w:cs="Arial"/>
        </w:rPr>
        <w:t xml:space="preserve">, provést </w:t>
      </w:r>
      <w:r w:rsidR="00C31008" w:rsidRPr="002A558E">
        <w:rPr>
          <w:rFonts w:asciiTheme="minorHAnsi" w:hAnsiTheme="minorHAnsi" w:cs="Arial"/>
        </w:rPr>
        <w:t>likvidaci obalů</w:t>
      </w:r>
      <w:r w:rsidR="000B3F00" w:rsidRPr="002A558E">
        <w:rPr>
          <w:rFonts w:asciiTheme="minorHAnsi" w:hAnsiTheme="minorHAnsi" w:cs="Arial"/>
        </w:rPr>
        <w:t xml:space="preserve"> dodávaného HW</w:t>
      </w:r>
      <w:r w:rsidR="00C31008" w:rsidRPr="002A558E">
        <w:rPr>
          <w:rFonts w:asciiTheme="minorHAnsi" w:hAnsiTheme="minorHAnsi" w:cs="Arial"/>
        </w:rPr>
        <w:t xml:space="preserve">, </w:t>
      </w:r>
      <w:r w:rsidR="009D2D2F" w:rsidRPr="002A558E">
        <w:rPr>
          <w:rFonts w:asciiTheme="minorHAnsi" w:hAnsiTheme="minorHAnsi" w:cs="Arial"/>
        </w:rPr>
        <w:t>poskytn</w:t>
      </w:r>
      <w:r w:rsidR="000B3F00" w:rsidRPr="002A558E">
        <w:rPr>
          <w:rFonts w:asciiTheme="minorHAnsi" w:hAnsiTheme="minorHAnsi" w:cs="Arial"/>
        </w:rPr>
        <w:t>out</w:t>
      </w:r>
      <w:r w:rsidR="009D2D2F" w:rsidRPr="002A558E">
        <w:rPr>
          <w:rFonts w:asciiTheme="minorHAnsi" w:hAnsiTheme="minorHAnsi" w:cs="Arial"/>
        </w:rPr>
        <w:t xml:space="preserve"> potřebné</w:t>
      </w:r>
      <w:r w:rsidR="00C31008" w:rsidRPr="002A558E">
        <w:rPr>
          <w:rFonts w:asciiTheme="minorHAnsi" w:hAnsiTheme="minorHAnsi" w:cs="Arial"/>
        </w:rPr>
        <w:t xml:space="preserve"> oprávnění k užití </w:t>
      </w:r>
      <w:r w:rsidR="009D2D2F" w:rsidRPr="002A558E">
        <w:rPr>
          <w:rFonts w:asciiTheme="minorHAnsi" w:hAnsiTheme="minorHAnsi" w:cs="Arial"/>
        </w:rPr>
        <w:t xml:space="preserve">dodávaného </w:t>
      </w:r>
      <w:r w:rsidR="000B3F00" w:rsidRPr="002A558E">
        <w:rPr>
          <w:rFonts w:asciiTheme="minorHAnsi" w:hAnsiTheme="minorHAnsi" w:cs="Arial"/>
        </w:rPr>
        <w:t xml:space="preserve">SW </w:t>
      </w:r>
      <w:r w:rsidR="009D2D2F" w:rsidRPr="002A558E">
        <w:rPr>
          <w:rFonts w:asciiTheme="minorHAnsi" w:hAnsiTheme="minorHAnsi" w:cs="Arial"/>
        </w:rPr>
        <w:t>(licence</w:t>
      </w:r>
      <w:r w:rsidR="00C31008" w:rsidRPr="002A558E">
        <w:rPr>
          <w:rFonts w:asciiTheme="minorHAnsi" w:hAnsiTheme="minorHAnsi" w:cs="Arial"/>
        </w:rPr>
        <w:t xml:space="preserve">) </w:t>
      </w:r>
      <w:r w:rsidR="00D24DFA" w:rsidRPr="002A558E">
        <w:rPr>
          <w:rFonts w:asciiTheme="minorHAnsi" w:hAnsiTheme="minorHAnsi" w:cs="Arial"/>
        </w:rPr>
        <w:t>a dod</w:t>
      </w:r>
      <w:r w:rsidR="00F00ABA" w:rsidRPr="002A558E">
        <w:rPr>
          <w:rFonts w:asciiTheme="minorHAnsi" w:hAnsiTheme="minorHAnsi" w:cs="Arial"/>
        </w:rPr>
        <w:t xml:space="preserve">at </w:t>
      </w:r>
      <w:r w:rsidR="00D24DFA" w:rsidRPr="002A558E">
        <w:rPr>
          <w:rFonts w:asciiTheme="minorHAnsi" w:hAnsiTheme="minorHAnsi" w:cs="Arial"/>
        </w:rPr>
        <w:t>veškeré uživatelské dokumentace, certifikát</w:t>
      </w:r>
      <w:r w:rsidR="00F00ABA" w:rsidRPr="002A558E">
        <w:rPr>
          <w:rFonts w:asciiTheme="minorHAnsi" w:hAnsiTheme="minorHAnsi" w:cs="Arial"/>
        </w:rPr>
        <w:t>y</w:t>
      </w:r>
      <w:r w:rsidR="00D24DFA" w:rsidRPr="002A558E">
        <w:rPr>
          <w:rFonts w:asciiTheme="minorHAnsi" w:hAnsiTheme="minorHAnsi" w:cs="Arial"/>
        </w:rPr>
        <w:t xml:space="preserve"> a manuál</w:t>
      </w:r>
      <w:r w:rsidR="00F00ABA" w:rsidRPr="002A558E">
        <w:rPr>
          <w:rFonts w:asciiTheme="minorHAnsi" w:hAnsiTheme="minorHAnsi" w:cs="Arial"/>
        </w:rPr>
        <w:t>y</w:t>
      </w:r>
      <w:r w:rsidR="00D24DFA" w:rsidRPr="002A558E">
        <w:rPr>
          <w:rFonts w:asciiTheme="minorHAnsi" w:hAnsiTheme="minorHAnsi" w:cs="Arial"/>
        </w:rPr>
        <w:t xml:space="preserve"> k</w:t>
      </w:r>
      <w:r w:rsidR="009D2D2F" w:rsidRPr="002A558E">
        <w:rPr>
          <w:rFonts w:asciiTheme="minorHAnsi" w:hAnsiTheme="minorHAnsi" w:cs="Arial"/>
        </w:rPr>
        <w:t xml:space="preserve"> dodávanému </w:t>
      </w:r>
      <w:r w:rsidR="00F00ABA" w:rsidRPr="002A558E">
        <w:rPr>
          <w:rFonts w:asciiTheme="minorHAnsi" w:hAnsiTheme="minorHAnsi" w:cs="Arial"/>
        </w:rPr>
        <w:t xml:space="preserve">HW a SW </w:t>
      </w:r>
      <w:r w:rsidR="003C120B" w:rsidRPr="002A558E">
        <w:rPr>
          <w:rFonts w:asciiTheme="minorHAnsi" w:hAnsiTheme="minorHAnsi" w:cs="Arial"/>
        </w:rPr>
        <w:t>(souhrn</w:t>
      </w:r>
      <w:r w:rsidR="006C08A4" w:rsidRPr="002A558E">
        <w:rPr>
          <w:rFonts w:asciiTheme="minorHAnsi" w:hAnsiTheme="minorHAnsi" w:cs="Arial"/>
        </w:rPr>
        <w:t xml:space="preserve">ně dále jen „Plnění“). </w:t>
      </w:r>
    </w:p>
    <w:p w14:paraId="1E2C7272" w14:textId="754368ED" w:rsidR="008C3E61" w:rsidRPr="002A558E" w:rsidRDefault="008C3E61" w:rsidP="00D042ED">
      <w:pPr>
        <w:pStyle w:val="Odstavecseseznamem"/>
        <w:numPr>
          <w:ilvl w:val="0"/>
          <w:numId w:val="4"/>
        </w:numPr>
        <w:spacing w:line="240" w:lineRule="auto"/>
        <w:ind w:left="567" w:hanging="567"/>
        <w:jc w:val="both"/>
        <w:rPr>
          <w:rFonts w:asciiTheme="minorHAnsi" w:hAnsiTheme="minorHAnsi" w:cs="Arial"/>
        </w:rPr>
      </w:pPr>
      <w:r w:rsidRPr="002A558E">
        <w:rPr>
          <w:rFonts w:asciiTheme="minorHAnsi" w:hAnsiTheme="minorHAnsi" w:cs="Arial"/>
        </w:rPr>
        <w:t xml:space="preserve">Plnění musí splňovat veškeré požadavky Objednatele tak, jak vyplývá z požadavků na Plnění, které tvoří přílohu č. 2 Smlouvy. </w:t>
      </w:r>
    </w:p>
    <w:p w14:paraId="736FD8DE" w14:textId="227FDC20" w:rsidR="006C08A4" w:rsidRPr="002A558E" w:rsidRDefault="00F30CD0" w:rsidP="00D042ED">
      <w:pPr>
        <w:pStyle w:val="Odstavecseseznamem"/>
        <w:numPr>
          <w:ilvl w:val="0"/>
          <w:numId w:val="4"/>
        </w:numPr>
        <w:spacing w:line="240" w:lineRule="auto"/>
        <w:ind w:left="567" w:hanging="567"/>
        <w:jc w:val="both"/>
        <w:rPr>
          <w:rFonts w:asciiTheme="minorHAnsi" w:hAnsiTheme="minorHAnsi" w:cs="Arial"/>
        </w:rPr>
      </w:pPr>
      <w:r w:rsidRPr="002A558E">
        <w:rPr>
          <w:rFonts w:asciiTheme="minorHAnsi" w:hAnsiTheme="minorHAnsi" w:cs="Arial"/>
        </w:rPr>
        <w:t>Dodavatel</w:t>
      </w:r>
      <w:r w:rsidR="006C08A4" w:rsidRPr="002A558E">
        <w:rPr>
          <w:rFonts w:asciiTheme="minorHAnsi" w:hAnsiTheme="minorHAnsi" w:cs="Arial"/>
        </w:rPr>
        <w:t xml:space="preserve"> se zavazuje dodat Objednateli doklady, které se k Plnění vztahují, včetně technické dokumentace</w:t>
      </w:r>
      <w:r w:rsidR="003C120B" w:rsidRPr="002A558E">
        <w:rPr>
          <w:rFonts w:asciiTheme="minorHAnsi" w:hAnsiTheme="minorHAnsi" w:cs="Arial"/>
        </w:rPr>
        <w:t>,</w:t>
      </w:r>
      <w:r w:rsidR="006C08A4" w:rsidRPr="002A558E">
        <w:rPr>
          <w:rFonts w:asciiTheme="minorHAnsi" w:hAnsiTheme="minorHAnsi" w:cs="Arial"/>
        </w:rPr>
        <w:t xml:space="preserve"> vše v českém </w:t>
      </w:r>
      <w:r w:rsidR="00C11429" w:rsidRPr="002A558E">
        <w:rPr>
          <w:rFonts w:asciiTheme="minorHAnsi" w:hAnsiTheme="minorHAnsi" w:cs="Arial"/>
        </w:rPr>
        <w:t xml:space="preserve">nebo anglickém </w:t>
      </w:r>
      <w:r w:rsidR="006C08A4" w:rsidRPr="002A558E">
        <w:rPr>
          <w:rFonts w:asciiTheme="minorHAnsi" w:hAnsiTheme="minorHAnsi" w:cs="Arial"/>
        </w:rPr>
        <w:t>jazyce.</w:t>
      </w:r>
    </w:p>
    <w:p w14:paraId="24DFBF7A" w14:textId="1E3F2286" w:rsidR="006C08A4" w:rsidRPr="004F7FF5" w:rsidRDefault="00F30CD0" w:rsidP="00D042ED">
      <w:pPr>
        <w:pStyle w:val="Odstavecseseznamem"/>
        <w:numPr>
          <w:ilvl w:val="0"/>
          <w:numId w:val="4"/>
        </w:numPr>
        <w:spacing w:line="240" w:lineRule="auto"/>
        <w:ind w:left="567" w:hanging="567"/>
        <w:jc w:val="both"/>
        <w:rPr>
          <w:rFonts w:asciiTheme="minorHAnsi" w:hAnsiTheme="minorHAnsi" w:cs="Arial"/>
        </w:rPr>
      </w:pPr>
      <w:r w:rsidRPr="002A558E">
        <w:rPr>
          <w:rFonts w:asciiTheme="minorHAnsi" w:hAnsiTheme="minorHAnsi" w:cs="Arial"/>
        </w:rPr>
        <w:t>Dodavatel</w:t>
      </w:r>
      <w:r w:rsidR="006C08A4" w:rsidRPr="002A558E">
        <w:rPr>
          <w:rFonts w:asciiTheme="minorHAnsi" w:hAnsiTheme="minorHAnsi" w:cs="Arial"/>
        </w:rPr>
        <w:t xml:space="preserve"> se zavazuje převést</w:t>
      </w:r>
      <w:r w:rsidR="006C08A4" w:rsidRPr="004F7FF5">
        <w:rPr>
          <w:rFonts w:asciiTheme="minorHAnsi" w:hAnsiTheme="minorHAnsi" w:cs="Arial"/>
        </w:rPr>
        <w:t xml:space="preserve"> na Objednatele vlastnická práva ke všem věcem tvořícím Plnění a rovněž práva duševního vlastnictví, která jsou převoditelná či poskytují oprávnění Objednateli užít nehmotné části Plnění v případě, že práva duševního vlastnictví převoditelná nejsou (např. autorská práva), a to v rozsahu </w:t>
      </w:r>
      <w:r w:rsidR="009D2D2F">
        <w:rPr>
          <w:rFonts w:asciiTheme="minorHAnsi" w:hAnsiTheme="minorHAnsi" w:cs="Arial"/>
        </w:rPr>
        <w:t xml:space="preserve">nezbytném pro řádné užívání dodávaného </w:t>
      </w:r>
      <w:r w:rsidR="00E2728C">
        <w:rPr>
          <w:rFonts w:asciiTheme="minorHAnsi" w:hAnsiTheme="minorHAnsi" w:cs="Arial"/>
        </w:rPr>
        <w:t>HW a SW</w:t>
      </w:r>
      <w:r w:rsidR="006C08A4" w:rsidRPr="004F7FF5">
        <w:rPr>
          <w:rFonts w:asciiTheme="minorHAnsi" w:hAnsiTheme="minorHAnsi" w:cs="Arial"/>
        </w:rPr>
        <w:t>.</w:t>
      </w:r>
    </w:p>
    <w:p w14:paraId="36C1647E" w14:textId="77777777" w:rsidR="006C08A4" w:rsidRPr="004F7FF5" w:rsidRDefault="006C08A4" w:rsidP="00D042ED">
      <w:pPr>
        <w:pStyle w:val="Odstavecseseznamem"/>
        <w:numPr>
          <w:ilvl w:val="0"/>
          <w:numId w:val="4"/>
        </w:numPr>
        <w:spacing w:line="240" w:lineRule="auto"/>
        <w:ind w:left="567" w:hanging="567"/>
        <w:jc w:val="both"/>
        <w:rPr>
          <w:rFonts w:asciiTheme="minorHAnsi" w:hAnsiTheme="minorHAnsi" w:cs="Arial"/>
        </w:rPr>
      </w:pPr>
      <w:r w:rsidRPr="004F7FF5">
        <w:rPr>
          <w:rFonts w:asciiTheme="minorHAnsi" w:hAnsiTheme="minorHAnsi" w:cs="Arial"/>
        </w:rPr>
        <w:t xml:space="preserve">Objednatel se touto Smlouvou zavazuje poskytnout </w:t>
      </w:r>
      <w:r w:rsidR="00F30CD0" w:rsidRPr="004F7FF5">
        <w:rPr>
          <w:rFonts w:asciiTheme="minorHAnsi" w:hAnsiTheme="minorHAnsi" w:cs="Arial"/>
        </w:rPr>
        <w:t>Dodavateli</w:t>
      </w:r>
      <w:r w:rsidRPr="004F7FF5">
        <w:rPr>
          <w:rFonts w:asciiTheme="minorHAnsi" w:hAnsiTheme="minorHAnsi" w:cs="Arial"/>
        </w:rPr>
        <w:t xml:space="preserve"> nezbytně nutnou součinnost při poskytování Plnění </w:t>
      </w:r>
      <w:r w:rsidR="00F30CD0" w:rsidRPr="004F7FF5">
        <w:rPr>
          <w:rFonts w:asciiTheme="minorHAnsi" w:hAnsiTheme="minorHAnsi" w:cs="Arial"/>
        </w:rPr>
        <w:t>Dodavatelem</w:t>
      </w:r>
      <w:r w:rsidRPr="004F7FF5">
        <w:rPr>
          <w:rFonts w:asciiTheme="minorHAnsi" w:hAnsiTheme="minorHAnsi" w:cs="Arial"/>
        </w:rPr>
        <w:t xml:space="preserve"> v rozsahu vyplývajícím z této Smlouvy. </w:t>
      </w:r>
    </w:p>
    <w:p w14:paraId="3438FFF4" w14:textId="4919C139" w:rsidR="006C08A4" w:rsidRPr="004F7FF5" w:rsidRDefault="006C08A4" w:rsidP="00D042ED">
      <w:pPr>
        <w:pStyle w:val="Odstavecseseznamem"/>
        <w:numPr>
          <w:ilvl w:val="0"/>
          <w:numId w:val="4"/>
        </w:numPr>
        <w:spacing w:line="240" w:lineRule="auto"/>
        <w:ind w:left="567" w:hanging="567"/>
        <w:jc w:val="both"/>
        <w:rPr>
          <w:rFonts w:asciiTheme="minorHAnsi" w:hAnsiTheme="minorHAnsi" w:cs="Arial"/>
        </w:rPr>
      </w:pPr>
      <w:r w:rsidRPr="004F7FF5">
        <w:rPr>
          <w:rFonts w:asciiTheme="minorHAnsi" w:hAnsiTheme="minorHAnsi" w:cs="Arial"/>
        </w:rPr>
        <w:t xml:space="preserve">Objednatel se zavazuje řádně a včas </w:t>
      </w:r>
      <w:r w:rsidR="003C120B" w:rsidRPr="004F7FF5">
        <w:rPr>
          <w:rFonts w:asciiTheme="minorHAnsi" w:hAnsiTheme="minorHAnsi" w:cs="Arial"/>
        </w:rPr>
        <w:t>provedené</w:t>
      </w:r>
      <w:r w:rsidRPr="004F7FF5">
        <w:rPr>
          <w:rFonts w:asciiTheme="minorHAnsi" w:hAnsiTheme="minorHAnsi" w:cs="Arial"/>
        </w:rPr>
        <w:t xml:space="preserve"> Plnění převzít a zaplatit </w:t>
      </w:r>
      <w:r w:rsidR="00BC1883" w:rsidRPr="004F7FF5">
        <w:rPr>
          <w:rFonts w:asciiTheme="minorHAnsi" w:hAnsiTheme="minorHAnsi" w:cs="Arial"/>
        </w:rPr>
        <w:t>Dodavateli</w:t>
      </w:r>
      <w:r w:rsidRPr="004F7FF5">
        <w:rPr>
          <w:rFonts w:asciiTheme="minorHAnsi" w:hAnsiTheme="minorHAnsi" w:cs="Arial"/>
        </w:rPr>
        <w:t xml:space="preserve"> dohodnutou cenu, a to za podmínek stanovených dále touto Smlouvou.</w:t>
      </w:r>
      <w:r w:rsidR="00D5332E">
        <w:rPr>
          <w:rFonts w:asciiTheme="minorHAnsi" w:hAnsiTheme="minorHAnsi" w:cs="Arial"/>
        </w:rPr>
        <w:t xml:space="preserve"> </w:t>
      </w:r>
      <w:r w:rsidR="00D5332E" w:rsidRPr="004F7FF5">
        <w:rPr>
          <w:rFonts w:asciiTheme="minorHAnsi" w:hAnsiTheme="minorHAnsi" w:cs="Arial"/>
        </w:rPr>
        <w:t>Objednatel je oprávněn nepřevzít Plnění, pokud Dodavatel nedodá Plnění řádně a včas, zejména pokud Dodavatel nedodá Plnění v dohodnuté kvalitě nebo množství, popř. Plnění má jiné vady, Dodavatel nedodá potřebnou dokumentaci k Plnění či neposkytne licence k Plnění.</w:t>
      </w:r>
    </w:p>
    <w:p w14:paraId="09C006BD" w14:textId="77777777" w:rsidR="007F333A" w:rsidRPr="004F7FF5" w:rsidRDefault="007F333A" w:rsidP="00FB4B82">
      <w:pPr>
        <w:pStyle w:val="Bezmezer"/>
      </w:pPr>
    </w:p>
    <w:p w14:paraId="26CF44FF" w14:textId="77777777" w:rsidR="006C08A4" w:rsidRPr="004F7FF5" w:rsidRDefault="006C08A4" w:rsidP="00D042ED">
      <w:pPr>
        <w:pStyle w:val="RLlneksmlouvy"/>
        <w:numPr>
          <w:ilvl w:val="0"/>
          <w:numId w:val="17"/>
        </w:numPr>
        <w:spacing w:before="0" w:line="240" w:lineRule="auto"/>
        <w:jc w:val="center"/>
        <w:rPr>
          <w:rFonts w:asciiTheme="minorHAnsi" w:hAnsiTheme="minorHAnsi" w:cs="Arial"/>
          <w:sz w:val="20"/>
          <w:szCs w:val="22"/>
        </w:rPr>
      </w:pPr>
      <w:bookmarkStart w:id="2" w:name="_Ref312235268"/>
      <w:r w:rsidRPr="004F7FF5">
        <w:rPr>
          <w:rFonts w:asciiTheme="minorHAnsi" w:hAnsiTheme="minorHAnsi" w:cs="Arial"/>
          <w:sz w:val="20"/>
          <w:szCs w:val="22"/>
        </w:rPr>
        <w:t>DOBA A MÍSTO PLNĚNÍ</w:t>
      </w:r>
    </w:p>
    <w:p w14:paraId="7896B749" w14:textId="044E5321" w:rsidR="006C08A4" w:rsidRPr="002A558E" w:rsidRDefault="00AE7846" w:rsidP="00D042ED">
      <w:pPr>
        <w:pStyle w:val="Odstavecseseznamem"/>
        <w:numPr>
          <w:ilvl w:val="0"/>
          <w:numId w:val="5"/>
        </w:numPr>
        <w:spacing w:line="240" w:lineRule="auto"/>
        <w:ind w:left="567" w:hanging="567"/>
        <w:jc w:val="both"/>
        <w:rPr>
          <w:rFonts w:asciiTheme="minorHAnsi" w:hAnsiTheme="minorHAnsi" w:cs="Arial"/>
        </w:rPr>
      </w:pPr>
      <w:bookmarkStart w:id="3" w:name="_Ref281813624"/>
      <w:r w:rsidRPr="004F7FF5">
        <w:rPr>
          <w:rFonts w:asciiTheme="minorHAnsi" w:hAnsiTheme="minorHAnsi" w:cs="Arial"/>
        </w:rPr>
        <w:t>Dodavatel</w:t>
      </w:r>
      <w:r w:rsidR="006C08A4" w:rsidRPr="004F7FF5">
        <w:rPr>
          <w:rFonts w:asciiTheme="minorHAnsi" w:hAnsiTheme="minorHAnsi" w:cs="Arial"/>
        </w:rPr>
        <w:t xml:space="preserve"> se zavazuje provést Plnění, tj. předat Objednateli </w:t>
      </w:r>
      <w:r w:rsidR="00534081">
        <w:rPr>
          <w:rFonts w:asciiTheme="minorHAnsi" w:hAnsiTheme="minorHAnsi" w:cs="Arial"/>
        </w:rPr>
        <w:t xml:space="preserve">Plnění </w:t>
      </w:r>
      <w:r w:rsidR="006C08A4" w:rsidRPr="004F7FF5">
        <w:rPr>
          <w:rFonts w:asciiTheme="minorHAnsi" w:hAnsiTheme="minorHAnsi" w:cs="Arial"/>
        </w:rPr>
        <w:t xml:space="preserve">dle </w:t>
      </w:r>
      <w:r w:rsidR="008371FB" w:rsidRPr="004F7FF5">
        <w:rPr>
          <w:rFonts w:asciiTheme="minorHAnsi" w:hAnsiTheme="minorHAnsi" w:cs="Arial"/>
        </w:rPr>
        <w:t xml:space="preserve">odstavce </w:t>
      </w:r>
      <w:r w:rsidR="006C08A4" w:rsidRPr="004F7FF5">
        <w:rPr>
          <w:rFonts w:asciiTheme="minorHAnsi" w:hAnsiTheme="minorHAnsi" w:cs="Arial"/>
        </w:rPr>
        <w:t>1</w:t>
      </w:r>
      <w:r w:rsidR="008371FB" w:rsidRPr="004F7FF5">
        <w:rPr>
          <w:rFonts w:asciiTheme="minorHAnsi" w:hAnsiTheme="minorHAnsi" w:cs="Arial"/>
        </w:rPr>
        <w:t>.</w:t>
      </w:r>
      <w:r w:rsidR="006C08A4" w:rsidRPr="004F7FF5">
        <w:rPr>
          <w:rFonts w:asciiTheme="minorHAnsi" w:hAnsiTheme="minorHAnsi" w:cs="Arial"/>
        </w:rPr>
        <w:t xml:space="preserve"> </w:t>
      </w:r>
      <w:r w:rsidR="008371FB" w:rsidRPr="004F7FF5">
        <w:rPr>
          <w:rFonts w:asciiTheme="minorHAnsi" w:hAnsiTheme="minorHAnsi" w:cs="Arial"/>
        </w:rPr>
        <w:t xml:space="preserve">článku II. </w:t>
      </w:r>
      <w:r w:rsidR="006C08A4" w:rsidRPr="004F7FF5">
        <w:rPr>
          <w:rFonts w:asciiTheme="minorHAnsi" w:hAnsiTheme="minorHAnsi" w:cs="Arial"/>
        </w:rPr>
        <w:t xml:space="preserve">Smlouvy, a to </w:t>
      </w:r>
      <w:r w:rsidR="006C08A4" w:rsidRPr="002A558E">
        <w:rPr>
          <w:rFonts w:asciiTheme="minorHAnsi" w:hAnsiTheme="minorHAnsi" w:cs="Arial"/>
        </w:rPr>
        <w:t xml:space="preserve">do </w:t>
      </w:r>
      <w:r w:rsidR="008F5D7C">
        <w:rPr>
          <w:rFonts w:asciiTheme="minorHAnsi" w:hAnsiTheme="minorHAnsi" w:cs="Arial"/>
        </w:rPr>
        <w:t>80</w:t>
      </w:r>
      <w:r w:rsidR="008F5D7C" w:rsidRPr="002A558E">
        <w:rPr>
          <w:rFonts w:asciiTheme="minorHAnsi" w:hAnsiTheme="minorHAnsi" w:cs="Arial"/>
        </w:rPr>
        <w:t xml:space="preserve"> </w:t>
      </w:r>
      <w:r w:rsidR="00CF16BA" w:rsidRPr="002A558E">
        <w:rPr>
          <w:rFonts w:asciiTheme="minorHAnsi" w:hAnsiTheme="minorHAnsi" w:cs="Arial"/>
        </w:rPr>
        <w:t xml:space="preserve">pracovních </w:t>
      </w:r>
      <w:r w:rsidR="006C08A4" w:rsidRPr="002A558E">
        <w:rPr>
          <w:rFonts w:asciiTheme="minorHAnsi" w:hAnsiTheme="minorHAnsi" w:cs="Arial"/>
        </w:rPr>
        <w:t xml:space="preserve">dnů ode dne </w:t>
      </w:r>
      <w:r w:rsidR="00ED3E2C" w:rsidRPr="002A558E">
        <w:rPr>
          <w:rFonts w:asciiTheme="minorHAnsi" w:hAnsiTheme="minorHAnsi" w:cs="Arial"/>
        </w:rPr>
        <w:t xml:space="preserve">nabytí účinnosti </w:t>
      </w:r>
      <w:r w:rsidR="006C08A4" w:rsidRPr="002A558E">
        <w:rPr>
          <w:rFonts w:asciiTheme="minorHAnsi" w:hAnsiTheme="minorHAnsi" w:cs="Arial"/>
        </w:rPr>
        <w:t>této Smlouvy.</w:t>
      </w:r>
    </w:p>
    <w:p w14:paraId="490264C1" w14:textId="0F5DB243" w:rsidR="006C08A4" w:rsidRPr="00D5332E" w:rsidRDefault="006C08A4" w:rsidP="00D042ED">
      <w:pPr>
        <w:pStyle w:val="Odstavecseseznamem"/>
        <w:numPr>
          <w:ilvl w:val="0"/>
          <w:numId w:val="5"/>
        </w:numPr>
        <w:spacing w:line="240" w:lineRule="auto"/>
        <w:ind w:left="567" w:hanging="567"/>
        <w:jc w:val="both"/>
        <w:rPr>
          <w:rFonts w:asciiTheme="minorHAnsi" w:hAnsiTheme="minorHAnsi" w:cs="Arial"/>
        </w:rPr>
      </w:pPr>
      <w:r w:rsidRPr="002A558E">
        <w:rPr>
          <w:rFonts w:asciiTheme="minorHAnsi" w:hAnsiTheme="minorHAnsi" w:cs="Arial"/>
        </w:rPr>
        <w:t>Místem plnění je sídlo Objednatele</w:t>
      </w:r>
      <w:bookmarkEnd w:id="3"/>
      <w:r w:rsidR="00AE7846" w:rsidRPr="002A558E">
        <w:rPr>
          <w:rFonts w:asciiTheme="minorHAnsi" w:hAnsiTheme="minorHAnsi" w:cs="Arial"/>
        </w:rPr>
        <w:t xml:space="preserve">, budova </w:t>
      </w:r>
      <w:r w:rsidR="00C11429" w:rsidRPr="002A558E">
        <w:rPr>
          <w:rFonts w:asciiTheme="minorHAnsi" w:hAnsiTheme="minorHAnsi" w:cs="Arial"/>
        </w:rPr>
        <w:t>IT4Innovations národního superpočítačového centra na ulici Studentská 6231</w:t>
      </w:r>
      <w:r w:rsidR="00C11429">
        <w:rPr>
          <w:rFonts w:asciiTheme="minorHAnsi" w:hAnsiTheme="minorHAnsi" w:cs="Arial"/>
        </w:rPr>
        <w:t>/</w:t>
      </w:r>
      <w:proofErr w:type="gramStart"/>
      <w:r w:rsidR="00C11429">
        <w:rPr>
          <w:rFonts w:asciiTheme="minorHAnsi" w:hAnsiTheme="minorHAnsi" w:cs="Arial"/>
        </w:rPr>
        <w:t>1B</w:t>
      </w:r>
      <w:proofErr w:type="gramEnd"/>
      <w:r w:rsidR="00C11429">
        <w:rPr>
          <w:rFonts w:asciiTheme="minorHAnsi" w:hAnsiTheme="minorHAnsi" w:cs="Arial"/>
        </w:rPr>
        <w:t>, 708</w:t>
      </w:r>
      <w:r w:rsidR="00E2728C">
        <w:rPr>
          <w:rFonts w:asciiTheme="minorHAnsi" w:hAnsiTheme="minorHAnsi" w:cs="Arial"/>
        </w:rPr>
        <w:t xml:space="preserve"> </w:t>
      </w:r>
      <w:r w:rsidR="00C11429">
        <w:rPr>
          <w:rFonts w:asciiTheme="minorHAnsi" w:hAnsiTheme="minorHAnsi" w:cs="Arial"/>
        </w:rPr>
        <w:t>00 Ostrava</w:t>
      </w:r>
      <w:r w:rsidRPr="004F7FF5">
        <w:rPr>
          <w:rFonts w:asciiTheme="minorHAnsi" w:hAnsiTheme="minorHAnsi" w:cs="Arial"/>
        </w:rPr>
        <w:t xml:space="preserve">, kde bude </w:t>
      </w:r>
      <w:r w:rsidR="00AE7846" w:rsidRPr="004F7FF5">
        <w:rPr>
          <w:rFonts w:asciiTheme="minorHAnsi" w:hAnsiTheme="minorHAnsi" w:cs="Arial"/>
        </w:rPr>
        <w:t>Dodavatelem</w:t>
      </w:r>
      <w:r w:rsidR="00534081">
        <w:rPr>
          <w:rFonts w:asciiTheme="minorHAnsi" w:hAnsiTheme="minorHAnsi" w:cs="Arial"/>
        </w:rPr>
        <w:t xml:space="preserve"> provedeno rovněž předání</w:t>
      </w:r>
      <w:r w:rsidRPr="004F7FF5">
        <w:rPr>
          <w:rFonts w:asciiTheme="minorHAnsi" w:hAnsiTheme="minorHAnsi" w:cs="Arial"/>
        </w:rPr>
        <w:t xml:space="preserve"> Plnění</w:t>
      </w:r>
      <w:r w:rsidR="00AE7846" w:rsidRPr="004F7FF5">
        <w:rPr>
          <w:rFonts w:asciiTheme="minorHAnsi" w:hAnsiTheme="minorHAnsi" w:cs="Arial"/>
        </w:rPr>
        <w:t xml:space="preserve"> a další související činnosti uvedené v odstavci 1. článku II. Smlouvy</w:t>
      </w:r>
      <w:r w:rsidRPr="004F7FF5">
        <w:rPr>
          <w:rFonts w:asciiTheme="minorHAnsi" w:hAnsiTheme="minorHAnsi" w:cs="Arial"/>
        </w:rPr>
        <w:t>.</w:t>
      </w:r>
      <w:r w:rsidR="00D5332E">
        <w:rPr>
          <w:rFonts w:asciiTheme="minorHAnsi" w:hAnsiTheme="minorHAnsi" w:cs="Arial"/>
        </w:rPr>
        <w:t xml:space="preserve"> </w:t>
      </w:r>
      <w:r w:rsidR="006C3DBA" w:rsidRPr="00D5332E">
        <w:rPr>
          <w:rFonts w:asciiTheme="minorHAnsi" w:hAnsiTheme="minorHAnsi" w:cs="Arial"/>
        </w:rPr>
        <w:t>Dodavatel</w:t>
      </w:r>
      <w:r w:rsidRPr="00D5332E">
        <w:rPr>
          <w:rFonts w:asciiTheme="minorHAnsi" w:hAnsiTheme="minorHAnsi" w:cs="Arial"/>
        </w:rPr>
        <w:t xml:space="preserve"> se zavazuje informovat Objednatele o provedení Plnění v místě plnění a </w:t>
      </w:r>
      <w:r w:rsidR="006C3DBA" w:rsidRPr="00D5332E">
        <w:rPr>
          <w:rFonts w:asciiTheme="minorHAnsi" w:hAnsiTheme="minorHAnsi" w:cs="Arial"/>
        </w:rPr>
        <w:t xml:space="preserve">zároveň jej </w:t>
      </w:r>
      <w:r w:rsidRPr="00D5332E">
        <w:rPr>
          <w:rFonts w:asciiTheme="minorHAnsi" w:hAnsiTheme="minorHAnsi" w:cs="Arial"/>
        </w:rPr>
        <w:t>vyzvat k převzetí Plnění</w:t>
      </w:r>
      <w:r w:rsidR="006C3DBA" w:rsidRPr="00D5332E">
        <w:rPr>
          <w:rFonts w:asciiTheme="minorHAnsi" w:hAnsiTheme="minorHAnsi" w:cs="Arial"/>
        </w:rPr>
        <w:t xml:space="preserve">, a </w:t>
      </w:r>
      <w:r w:rsidR="006C3DBA" w:rsidRPr="00C11429">
        <w:rPr>
          <w:rFonts w:asciiTheme="minorHAnsi" w:hAnsiTheme="minorHAnsi" w:cs="Arial"/>
        </w:rPr>
        <w:t>to</w:t>
      </w:r>
      <w:r w:rsidRPr="00C11429">
        <w:rPr>
          <w:rFonts w:asciiTheme="minorHAnsi" w:hAnsiTheme="minorHAnsi" w:cs="Arial"/>
        </w:rPr>
        <w:t xml:space="preserve"> nejméně </w:t>
      </w:r>
      <w:r w:rsidR="00F04961" w:rsidRPr="00C11429">
        <w:rPr>
          <w:rFonts w:asciiTheme="minorHAnsi" w:hAnsiTheme="minorHAnsi" w:cs="Arial"/>
        </w:rPr>
        <w:t>5</w:t>
      </w:r>
      <w:r w:rsidR="00F04961" w:rsidRPr="00D5332E">
        <w:rPr>
          <w:rFonts w:asciiTheme="minorHAnsi" w:hAnsiTheme="minorHAnsi" w:cs="Arial"/>
        </w:rPr>
        <w:t xml:space="preserve"> </w:t>
      </w:r>
      <w:r w:rsidRPr="00D5332E">
        <w:rPr>
          <w:rFonts w:asciiTheme="minorHAnsi" w:hAnsiTheme="minorHAnsi" w:cs="Arial"/>
        </w:rPr>
        <w:t>pracovních dnů předem.</w:t>
      </w:r>
    </w:p>
    <w:p w14:paraId="7BE0160D" w14:textId="77777777" w:rsidR="007F333A" w:rsidRPr="004F7FF5" w:rsidRDefault="007F333A" w:rsidP="00FB4B82">
      <w:pPr>
        <w:pStyle w:val="Bezmezer"/>
      </w:pPr>
    </w:p>
    <w:p w14:paraId="5EBAFE09" w14:textId="77777777" w:rsidR="006C08A4" w:rsidRPr="004F7FF5" w:rsidRDefault="006C08A4" w:rsidP="00D042ED">
      <w:pPr>
        <w:pStyle w:val="RLlneksmlouvy"/>
        <w:numPr>
          <w:ilvl w:val="0"/>
          <w:numId w:val="17"/>
        </w:numPr>
        <w:spacing w:before="0" w:line="240" w:lineRule="auto"/>
        <w:jc w:val="center"/>
        <w:rPr>
          <w:rFonts w:asciiTheme="minorHAnsi" w:hAnsiTheme="minorHAnsi" w:cs="Arial"/>
          <w:sz w:val="20"/>
          <w:szCs w:val="22"/>
        </w:rPr>
      </w:pPr>
      <w:bookmarkStart w:id="4" w:name="_Ref320704357"/>
      <w:bookmarkEnd w:id="2"/>
      <w:r w:rsidRPr="004F7FF5">
        <w:rPr>
          <w:rFonts w:asciiTheme="minorHAnsi" w:hAnsiTheme="minorHAnsi" w:cs="Arial"/>
          <w:sz w:val="20"/>
          <w:szCs w:val="22"/>
        </w:rPr>
        <w:lastRenderedPageBreak/>
        <w:t>PROVEDENÍ PLNĚNÍ</w:t>
      </w:r>
      <w:bookmarkEnd w:id="4"/>
    </w:p>
    <w:p w14:paraId="46B08F4A" w14:textId="79241B69" w:rsidR="00BA23C1" w:rsidRPr="004F7FF5" w:rsidRDefault="006C08A4" w:rsidP="00D042ED">
      <w:pPr>
        <w:pStyle w:val="Odstavecseseznamem"/>
        <w:numPr>
          <w:ilvl w:val="0"/>
          <w:numId w:val="6"/>
        </w:numPr>
        <w:spacing w:line="240" w:lineRule="auto"/>
        <w:ind w:left="567" w:hanging="567"/>
        <w:jc w:val="both"/>
        <w:rPr>
          <w:rFonts w:asciiTheme="minorHAnsi" w:hAnsiTheme="minorHAnsi" w:cs="Arial"/>
        </w:rPr>
      </w:pPr>
      <w:r w:rsidRPr="004F7FF5">
        <w:rPr>
          <w:rFonts w:asciiTheme="minorHAnsi" w:hAnsiTheme="minorHAnsi" w:cs="Arial"/>
        </w:rPr>
        <w:t xml:space="preserve">Vlastnické právo k Plnění a nebezpečí škody na Plnění přechází ze Zhotovitele na Objednatele okamžikem </w:t>
      </w:r>
      <w:r w:rsidR="00712936">
        <w:rPr>
          <w:rFonts w:asciiTheme="minorHAnsi" w:hAnsiTheme="minorHAnsi" w:cs="Arial"/>
        </w:rPr>
        <w:t xml:space="preserve">dokončení </w:t>
      </w:r>
      <w:r w:rsidRPr="004F7FF5">
        <w:rPr>
          <w:rFonts w:asciiTheme="minorHAnsi" w:hAnsiTheme="minorHAnsi" w:cs="Arial"/>
        </w:rPr>
        <w:t>Plnění, tj. předání</w:t>
      </w:r>
      <w:r w:rsidR="00DB7E8F">
        <w:rPr>
          <w:rFonts w:asciiTheme="minorHAnsi" w:hAnsiTheme="minorHAnsi" w:cs="Arial"/>
        </w:rPr>
        <w:t xml:space="preserve"> a převzetí</w:t>
      </w:r>
      <w:r w:rsidRPr="004F7FF5">
        <w:rPr>
          <w:rFonts w:asciiTheme="minorHAnsi" w:hAnsiTheme="minorHAnsi" w:cs="Arial"/>
        </w:rPr>
        <w:t xml:space="preserve"> Plnění</w:t>
      </w:r>
      <w:r w:rsidRPr="00D94B4B">
        <w:rPr>
          <w:rFonts w:asciiTheme="minorHAnsi" w:hAnsiTheme="minorHAnsi" w:cs="Arial"/>
        </w:rPr>
        <w:t xml:space="preserve">, </w:t>
      </w:r>
      <w:r w:rsidR="008C3E61">
        <w:rPr>
          <w:rFonts w:asciiTheme="minorHAnsi" w:hAnsiTheme="minorHAnsi" w:cs="Arial"/>
        </w:rPr>
        <w:t xml:space="preserve">a úspěšném provedení akceptačních testů Plnění, </w:t>
      </w:r>
      <w:r w:rsidRPr="00D94B4B">
        <w:rPr>
          <w:rFonts w:asciiTheme="minorHAnsi" w:hAnsiTheme="minorHAnsi" w:cs="Arial"/>
        </w:rPr>
        <w:t>a</w:t>
      </w:r>
      <w:r w:rsidRPr="004F7FF5">
        <w:rPr>
          <w:rFonts w:asciiTheme="minorHAnsi" w:hAnsiTheme="minorHAnsi" w:cs="Arial"/>
        </w:rPr>
        <w:t xml:space="preserve"> to vše v sídle Objednatele.</w:t>
      </w:r>
      <w:r w:rsidR="00F04961" w:rsidRPr="004F7FF5">
        <w:rPr>
          <w:rFonts w:asciiTheme="minorHAnsi" w:hAnsiTheme="minorHAnsi" w:cs="Arial"/>
        </w:rPr>
        <w:t xml:space="preserve"> </w:t>
      </w:r>
      <w:r w:rsidR="00830FA7" w:rsidRPr="004F7FF5">
        <w:rPr>
          <w:rFonts w:asciiTheme="minorHAnsi" w:hAnsiTheme="minorHAnsi" w:cs="Arial"/>
        </w:rPr>
        <w:t>S</w:t>
      </w:r>
      <w:r w:rsidR="00F04961" w:rsidRPr="004F7FF5">
        <w:rPr>
          <w:rFonts w:asciiTheme="minorHAnsi" w:hAnsiTheme="minorHAnsi" w:cs="Arial"/>
        </w:rPr>
        <w:t xml:space="preserve">mluvní strany </w:t>
      </w:r>
      <w:proofErr w:type="gramStart"/>
      <w:r w:rsidR="00830FA7" w:rsidRPr="004F7FF5">
        <w:rPr>
          <w:rFonts w:asciiTheme="minorHAnsi" w:hAnsiTheme="minorHAnsi" w:cs="Arial"/>
        </w:rPr>
        <w:t>sepíší</w:t>
      </w:r>
      <w:proofErr w:type="gramEnd"/>
      <w:r w:rsidR="00830FA7" w:rsidRPr="004F7FF5">
        <w:rPr>
          <w:rFonts w:asciiTheme="minorHAnsi" w:hAnsiTheme="minorHAnsi" w:cs="Arial"/>
        </w:rPr>
        <w:t xml:space="preserve"> </w:t>
      </w:r>
      <w:r w:rsidR="00F04961" w:rsidRPr="004F7FF5">
        <w:rPr>
          <w:rFonts w:asciiTheme="minorHAnsi" w:hAnsiTheme="minorHAnsi" w:cs="Arial"/>
        </w:rPr>
        <w:t>protokol</w:t>
      </w:r>
      <w:r w:rsidR="00830FA7" w:rsidRPr="004F7FF5">
        <w:rPr>
          <w:rFonts w:asciiTheme="minorHAnsi" w:hAnsiTheme="minorHAnsi" w:cs="Arial"/>
        </w:rPr>
        <w:t xml:space="preserve"> o předání a převzetí Plnění</w:t>
      </w:r>
      <w:r w:rsidR="00514AF2" w:rsidRPr="004F7FF5">
        <w:rPr>
          <w:rFonts w:asciiTheme="minorHAnsi" w:hAnsiTheme="minorHAnsi" w:cs="Arial"/>
        </w:rPr>
        <w:t xml:space="preserve"> (dále také jen „předávací protokol“)</w:t>
      </w:r>
      <w:r w:rsidR="00830FA7" w:rsidRPr="004F7FF5">
        <w:rPr>
          <w:rFonts w:asciiTheme="minorHAnsi" w:hAnsiTheme="minorHAnsi" w:cs="Arial"/>
        </w:rPr>
        <w:t xml:space="preserve">, jenž </w:t>
      </w:r>
      <w:r w:rsidR="00BA23C1" w:rsidRPr="004F7FF5">
        <w:rPr>
          <w:rFonts w:asciiTheme="minorHAnsi" w:hAnsiTheme="minorHAnsi" w:cs="Arial"/>
        </w:rPr>
        <w:t>bude obsahovat:</w:t>
      </w:r>
    </w:p>
    <w:p w14:paraId="7E75D28F" w14:textId="77777777" w:rsidR="00BA23C1"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označení předmětu Plnění a Smlouvy,</w:t>
      </w:r>
    </w:p>
    <w:p w14:paraId="091BBF80" w14:textId="77777777" w:rsidR="00BA23C1"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označení Objednatele a Dodavatele,</w:t>
      </w:r>
    </w:p>
    <w:p w14:paraId="088E353F" w14:textId="77777777" w:rsidR="00BA23C1"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prohlášení Objednatele, že Plnění přejímá,</w:t>
      </w:r>
    </w:p>
    <w:p w14:paraId="529D57A6" w14:textId="77777777" w:rsidR="00BA23C1"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datum a místo sepsání,</w:t>
      </w:r>
    </w:p>
    <w:p w14:paraId="79386A1F" w14:textId="77777777" w:rsidR="00830FA7"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jména a podpisy zástupců Objednatele a Dodavatele</w:t>
      </w:r>
    </w:p>
    <w:p w14:paraId="044C19E8" w14:textId="49833968" w:rsidR="00BA23C1" w:rsidRPr="004F7FF5" w:rsidRDefault="00830FA7"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 xml:space="preserve">eventuálně soupis vad </w:t>
      </w:r>
      <w:r w:rsidR="002F7292">
        <w:rPr>
          <w:rFonts w:asciiTheme="minorHAnsi" w:hAnsiTheme="minorHAnsi" w:cs="Arial"/>
        </w:rPr>
        <w:t>Plnění</w:t>
      </w:r>
      <w:r w:rsidRPr="004F7FF5">
        <w:rPr>
          <w:rFonts w:asciiTheme="minorHAnsi" w:hAnsiTheme="minorHAnsi" w:cs="Arial"/>
        </w:rPr>
        <w:t xml:space="preserve"> (viz dále odst. </w:t>
      </w:r>
      <w:r w:rsidR="0066282A">
        <w:rPr>
          <w:rFonts w:asciiTheme="minorHAnsi" w:hAnsiTheme="minorHAnsi" w:cs="Arial"/>
        </w:rPr>
        <w:t>4</w:t>
      </w:r>
      <w:r w:rsidR="00514AF2" w:rsidRPr="004F7FF5">
        <w:rPr>
          <w:rFonts w:asciiTheme="minorHAnsi" w:hAnsiTheme="minorHAnsi" w:cs="Arial"/>
        </w:rPr>
        <w:t xml:space="preserve"> tohoto článku Smlouvy)</w:t>
      </w:r>
      <w:r w:rsidR="00BA23C1" w:rsidRPr="004F7FF5">
        <w:rPr>
          <w:rFonts w:asciiTheme="minorHAnsi" w:hAnsiTheme="minorHAnsi" w:cs="Arial"/>
        </w:rPr>
        <w:t>.</w:t>
      </w:r>
    </w:p>
    <w:p w14:paraId="26B60573" w14:textId="2194557D" w:rsidR="008C3E61" w:rsidRPr="002A558E" w:rsidRDefault="00714515" w:rsidP="00D042ED">
      <w:pPr>
        <w:pStyle w:val="Odstavecseseznamem"/>
        <w:numPr>
          <w:ilvl w:val="0"/>
          <w:numId w:val="6"/>
        </w:numPr>
        <w:spacing w:line="240" w:lineRule="auto"/>
        <w:ind w:left="567" w:hanging="567"/>
        <w:jc w:val="both"/>
        <w:rPr>
          <w:rFonts w:asciiTheme="minorHAnsi" w:hAnsiTheme="minorHAnsi" w:cs="Arial"/>
        </w:rPr>
      </w:pPr>
      <w:r w:rsidRPr="00714515">
        <w:rPr>
          <w:rFonts w:asciiTheme="minorHAnsi" w:hAnsiTheme="minorHAnsi" w:cs="Arial"/>
        </w:rPr>
        <w:t>Smluvní strany se dohodly, že v rámci provedení Plnění budou Dodavatelem za součinnosti Objednatele provedeny a</w:t>
      </w:r>
      <w:r w:rsidR="008C3E61" w:rsidRPr="00714515">
        <w:rPr>
          <w:rFonts w:asciiTheme="minorHAnsi" w:hAnsiTheme="minorHAnsi" w:cs="Arial"/>
        </w:rPr>
        <w:t>kceptační testy</w:t>
      </w:r>
      <w:r w:rsidRPr="00714515">
        <w:rPr>
          <w:rFonts w:asciiTheme="minorHAnsi" w:hAnsiTheme="minorHAnsi" w:cs="Arial"/>
        </w:rPr>
        <w:t xml:space="preserve">, které jsou </w:t>
      </w:r>
      <w:r>
        <w:rPr>
          <w:rFonts w:asciiTheme="minorHAnsi" w:hAnsiTheme="minorHAnsi" w:cs="Arial"/>
        </w:rPr>
        <w:t xml:space="preserve">nezbytným předpokladem pro převzetí Plnění ze strany Objednatele. </w:t>
      </w:r>
      <w:r w:rsidR="00417AD3">
        <w:t>Závazné parametry akceptačních testů jsou uvedeny ve </w:t>
      </w:r>
      <w:r w:rsidR="00417AD3" w:rsidRPr="002A558E">
        <w:t>SPEC_</w:t>
      </w:r>
      <w:r w:rsidR="002A558E" w:rsidRPr="002A558E">
        <w:t xml:space="preserve">73 </w:t>
      </w:r>
      <w:r w:rsidR="002A558E" w:rsidRPr="002A558E">
        <w:rPr>
          <w:rFonts w:asciiTheme="minorHAnsi" w:hAnsiTheme="minorHAnsi" w:cs="Arial"/>
        </w:rPr>
        <w:t>přílohy</w:t>
      </w:r>
      <w:r w:rsidR="0066282A" w:rsidRPr="002A558E">
        <w:rPr>
          <w:rFonts w:asciiTheme="minorHAnsi" w:hAnsiTheme="minorHAnsi" w:cs="Arial"/>
        </w:rPr>
        <w:t xml:space="preserve"> č. 2 Smlouvy. </w:t>
      </w:r>
    </w:p>
    <w:p w14:paraId="768A8975" w14:textId="7CBE2C4A" w:rsidR="006C08A4" w:rsidRPr="004F7FF5" w:rsidRDefault="006C08A4" w:rsidP="00D042ED">
      <w:pPr>
        <w:pStyle w:val="Odstavecseseznamem"/>
        <w:numPr>
          <w:ilvl w:val="0"/>
          <w:numId w:val="6"/>
        </w:numPr>
        <w:spacing w:line="240" w:lineRule="auto"/>
        <w:ind w:left="567" w:hanging="567"/>
        <w:jc w:val="both"/>
        <w:rPr>
          <w:rFonts w:asciiTheme="minorHAnsi" w:hAnsiTheme="minorHAnsi" w:cs="Arial"/>
        </w:rPr>
      </w:pPr>
      <w:r w:rsidRPr="002A558E">
        <w:rPr>
          <w:rFonts w:asciiTheme="minorHAnsi" w:hAnsiTheme="minorHAnsi" w:cs="Arial"/>
        </w:rPr>
        <w:t xml:space="preserve">Součástí povinností </w:t>
      </w:r>
      <w:r w:rsidR="00DB7E8F" w:rsidRPr="002A558E">
        <w:rPr>
          <w:rFonts w:asciiTheme="minorHAnsi" w:hAnsiTheme="minorHAnsi" w:cs="Arial"/>
        </w:rPr>
        <w:t xml:space="preserve">Dodavatele </w:t>
      </w:r>
      <w:r w:rsidRPr="002A558E">
        <w:rPr>
          <w:rFonts w:asciiTheme="minorHAnsi" w:hAnsiTheme="minorHAnsi" w:cs="Arial"/>
        </w:rPr>
        <w:t>provést Plnění dle této Smlouvy je též předání všech dokladů náležejících</w:t>
      </w:r>
      <w:r w:rsidRPr="004F7FF5">
        <w:rPr>
          <w:rFonts w:asciiTheme="minorHAnsi" w:hAnsiTheme="minorHAnsi" w:cs="Arial"/>
        </w:rPr>
        <w:t xml:space="preserve"> k Plnění, technické dokumentace, návodů, atestů a certifikátů a případně dalších dokladů, jsou-li potřebné k užívání Plnění. </w:t>
      </w:r>
    </w:p>
    <w:p w14:paraId="0D2C1829" w14:textId="1E7371AE" w:rsidR="006C08A4" w:rsidRPr="00871251" w:rsidRDefault="006A0146" w:rsidP="00871251">
      <w:pPr>
        <w:pStyle w:val="Odstavecseseznamem"/>
        <w:numPr>
          <w:ilvl w:val="0"/>
          <w:numId w:val="6"/>
        </w:numPr>
        <w:spacing w:line="240" w:lineRule="auto"/>
        <w:ind w:left="567" w:hanging="567"/>
        <w:jc w:val="both"/>
        <w:rPr>
          <w:rFonts w:asciiTheme="minorHAnsi" w:hAnsiTheme="minorHAnsi" w:cs="Arial"/>
        </w:rPr>
      </w:pPr>
      <w:r w:rsidRPr="004F7FF5">
        <w:rPr>
          <w:rFonts w:asciiTheme="minorHAnsi" w:hAnsiTheme="minorHAnsi" w:cs="Arial"/>
        </w:rPr>
        <w:t xml:space="preserve">Smluvní strany se výslovně dohodly, že Objednatel je povinen převzít pouze řádně </w:t>
      </w:r>
      <w:r w:rsidR="002F7292">
        <w:rPr>
          <w:rFonts w:asciiTheme="minorHAnsi" w:hAnsiTheme="minorHAnsi" w:cs="Arial"/>
        </w:rPr>
        <w:t xml:space="preserve">dodané </w:t>
      </w:r>
      <w:r w:rsidRPr="004F7FF5">
        <w:rPr>
          <w:rFonts w:asciiTheme="minorHAnsi" w:hAnsiTheme="minorHAnsi" w:cs="Arial"/>
        </w:rPr>
        <w:t xml:space="preserve">Plnění </w:t>
      </w:r>
      <w:r w:rsidR="002F7292">
        <w:rPr>
          <w:rFonts w:asciiTheme="minorHAnsi" w:hAnsiTheme="minorHAnsi" w:cs="Arial"/>
        </w:rPr>
        <w:t>v dohodnuté kvalitě a počtu</w:t>
      </w:r>
      <w:r w:rsidR="004E7E0A" w:rsidRPr="004F7FF5">
        <w:rPr>
          <w:rFonts w:asciiTheme="minorHAnsi" w:hAnsiTheme="minorHAnsi" w:cs="Arial"/>
        </w:rPr>
        <w:t>, pokud se Objednatel nerozhodne jinak</w:t>
      </w:r>
      <w:r w:rsidRPr="004F7FF5">
        <w:rPr>
          <w:rFonts w:asciiTheme="minorHAnsi" w:hAnsiTheme="minorHAnsi" w:cs="Arial"/>
        </w:rPr>
        <w:t xml:space="preserve">. </w:t>
      </w:r>
      <w:r w:rsidR="006C08A4" w:rsidRPr="004F7FF5">
        <w:rPr>
          <w:rFonts w:asciiTheme="minorHAnsi" w:hAnsiTheme="minorHAnsi" w:cs="Arial"/>
        </w:rPr>
        <w:t>P</w:t>
      </w:r>
      <w:r w:rsidR="002F7292">
        <w:rPr>
          <w:rFonts w:asciiTheme="minorHAnsi" w:hAnsiTheme="minorHAnsi" w:cs="Arial"/>
        </w:rPr>
        <w:t>okud Objednatel převezme Plnění, přestože toto Plnění neodpovídá plně rozsahu dohodnutého Plnění</w:t>
      </w:r>
      <w:r w:rsidR="006C08A4" w:rsidRPr="004F7FF5">
        <w:rPr>
          <w:rFonts w:asciiTheme="minorHAnsi" w:hAnsiTheme="minorHAnsi" w:cs="Arial"/>
        </w:rPr>
        <w:t>, bud</w:t>
      </w:r>
      <w:r w:rsidR="002F7292">
        <w:rPr>
          <w:rFonts w:asciiTheme="minorHAnsi" w:hAnsiTheme="minorHAnsi" w:cs="Arial"/>
        </w:rPr>
        <w:t xml:space="preserve">e </w:t>
      </w:r>
      <w:r w:rsidR="0020559F">
        <w:rPr>
          <w:rFonts w:asciiTheme="minorHAnsi" w:hAnsiTheme="minorHAnsi" w:cs="Arial"/>
        </w:rPr>
        <w:t xml:space="preserve">toto </w:t>
      </w:r>
      <w:r w:rsidR="00CC22B3">
        <w:rPr>
          <w:rFonts w:asciiTheme="minorHAnsi" w:hAnsiTheme="minorHAnsi" w:cs="Arial"/>
        </w:rPr>
        <w:t xml:space="preserve">nesprávně dodané Plnění </w:t>
      </w:r>
      <w:r w:rsidR="006C08A4" w:rsidRPr="004F7FF5">
        <w:rPr>
          <w:rFonts w:asciiTheme="minorHAnsi" w:hAnsiTheme="minorHAnsi" w:cs="Arial"/>
        </w:rPr>
        <w:t>uveden</w:t>
      </w:r>
      <w:r w:rsidR="00CC22B3">
        <w:rPr>
          <w:rFonts w:asciiTheme="minorHAnsi" w:hAnsiTheme="minorHAnsi" w:cs="Arial"/>
        </w:rPr>
        <w:t>o</w:t>
      </w:r>
      <w:r w:rsidR="006C08A4" w:rsidRPr="004F7FF5">
        <w:rPr>
          <w:rFonts w:asciiTheme="minorHAnsi" w:hAnsiTheme="minorHAnsi" w:cs="Arial"/>
        </w:rPr>
        <w:t xml:space="preserve"> v předávacím protokolu a </w:t>
      </w:r>
      <w:r w:rsidR="00C86FC2" w:rsidRPr="004F7FF5">
        <w:rPr>
          <w:rFonts w:asciiTheme="minorHAnsi" w:hAnsiTheme="minorHAnsi" w:cs="Arial"/>
        </w:rPr>
        <w:t>Dodavatel</w:t>
      </w:r>
      <w:r w:rsidR="006C08A4" w:rsidRPr="004F7FF5">
        <w:rPr>
          <w:rFonts w:asciiTheme="minorHAnsi" w:hAnsiTheme="minorHAnsi" w:cs="Arial"/>
        </w:rPr>
        <w:t xml:space="preserve"> je povinen </w:t>
      </w:r>
      <w:r w:rsidR="00B924FB">
        <w:rPr>
          <w:rFonts w:asciiTheme="minorHAnsi" w:hAnsiTheme="minorHAnsi" w:cs="Arial"/>
        </w:rPr>
        <w:t xml:space="preserve">spočívající </w:t>
      </w:r>
      <w:r w:rsidR="00CC22B3">
        <w:rPr>
          <w:rFonts w:asciiTheme="minorHAnsi" w:hAnsiTheme="minorHAnsi" w:cs="Arial"/>
        </w:rPr>
        <w:t xml:space="preserve">vadu v nesprávně dodaném Plnění odstranit </w:t>
      </w:r>
      <w:r w:rsidR="006C08A4" w:rsidRPr="004F7FF5">
        <w:rPr>
          <w:rFonts w:asciiTheme="minorHAnsi" w:hAnsiTheme="minorHAnsi" w:cs="Arial"/>
        </w:rPr>
        <w:t xml:space="preserve">nejpozději do </w:t>
      </w:r>
      <w:r w:rsidR="00C11429">
        <w:rPr>
          <w:rFonts w:asciiTheme="minorHAnsi" w:hAnsiTheme="minorHAnsi" w:cs="Arial"/>
        </w:rPr>
        <w:t>10 pracovních dnů</w:t>
      </w:r>
      <w:r w:rsidR="006C08A4" w:rsidRPr="004F7FF5">
        <w:rPr>
          <w:rFonts w:asciiTheme="minorHAnsi" w:hAnsiTheme="minorHAnsi" w:cs="Arial"/>
        </w:rPr>
        <w:t xml:space="preserve"> ode dne předání a převzetí Plnění, nebude-li mezi </w:t>
      </w:r>
      <w:r w:rsidR="00712936">
        <w:rPr>
          <w:rFonts w:asciiTheme="minorHAnsi" w:hAnsiTheme="minorHAnsi" w:cs="Arial"/>
        </w:rPr>
        <w:t>s</w:t>
      </w:r>
      <w:r w:rsidR="006C08A4" w:rsidRPr="004F7FF5">
        <w:rPr>
          <w:rFonts w:asciiTheme="minorHAnsi" w:hAnsiTheme="minorHAnsi" w:cs="Arial"/>
        </w:rPr>
        <w:t xml:space="preserve">mluvními stranami písemně dohodnuto jinak. O odstranění </w:t>
      </w:r>
      <w:r w:rsidR="00CC22B3">
        <w:rPr>
          <w:rFonts w:asciiTheme="minorHAnsi" w:hAnsiTheme="minorHAnsi" w:cs="Arial"/>
        </w:rPr>
        <w:t xml:space="preserve">vady spočívající v nesprávně dodaném Plnění </w:t>
      </w:r>
      <w:r w:rsidR="006C08A4" w:rsidRPr="004F7FF5">
        <w:rPr>
          <w:rFonts w:asciiTheme="minorHAnsi" w:hAnsiTheme="minorHAnsi" w:cs="Arial"/>
        </w:rPr>
        <w:t xml:space="preserve">bude smluvními stranami sepsán protokol o odstranění vad. </w:t>
      </w:r>
    </w:p>
    <w:p w14:paraId="6FA78235" w14:textId="77777777" w:rsidR="007F333A" w:rsidRPr="004F7FF5" w:rsidRDefault="007F333A" w:rsidP="00FB4B82">
      <w:pPr>
        <w:pStyle w:val="Bezmezer"/>
      </w:pPr>
    </w:p>
    <w:p w14:paraId="083B16A1" w14:textId="77777777" w:rsidR="006C08A4" w:rsidRPr="004F7FF5" w:rsidRDefault="006C08A4" w:rsidP="00D042ED">
      <w:pPr>
        <w:pStyle w:val="RLlneksmlouvy"/>
        <w:numPr>
          <w:ilvl w:val="0"/>
          <w:numId w:val="17"/>
        </w:numPr>
        <w:spacing w:before="0" w:line="240" w:lineRule="auto"/>
        <w:jc w:val="center"/>
        <w:rPr>
          <w:rFonts w:asciiTheme="minorHAnsi" w:hAnsiTheme="minorHAnsi" w:cs="Arial"/>
          <w:sz w:val="20"/>
          <w:szCs w:val="22"/>
        </w:rPr>
      </w:pPr>
      <w:r w:rsidRPr="004F7FF5">
        <w:rPr>
          <w:rFonts w:asciiTheme="minorHAnsi" w:hAnsiTheme="minorHAnsi" w:cs="Arial"/>
          <w:sz w:val="20"/>
          <w:szCs w:val="22"/>
        </w:rPr>
        <w:t>CENA PLNĚNÍ</w:t>
      </w:r>
      <w:r w:rsidR="00FB4B82">
        <w:rPr>
          <w:rFonts w:asciiTheme="minorHAnsi" w:hAnsiTheme="minorHAnsi" w:cs="Arial"/>
          <w:sz w:val="20"/>
          <w:szCs w:val="22"/>
        </w:rPr>
        <w:t>, PLATEBNÍ PODMÍNKY</w:t>
      </w:r>
    </w:p>
    <w:p w14:paraId="5DDFDD34" w14:textId="7409D078" w:rsidR="006C08A4" w:rsidRPr="004E7B1E" w:rsidRDefault="006C08A4" w:rsidP="004E7B1E">
      <w:pPr>
        <w:pStyle w:val="Odstavecseseznamem"/>
        <w:numPr>
          <w:ilvl w:val="0"/>
          <w:numId w:val="8"/>
        </w:numPr>
        <w:spacing w:line="240" w:lineRule="auto"/>
        <w:ind w:left="567" w:hanging="567"/>
        <w:jc w:val="both"/>
        <w:rPr>
          <w:rFonts w:asciiTheme="minorHAnsi" w:hAnsiTheme="minorHAnsi" w:cs="Arial"/>
          <w:bCs/>
          <w:snapToGrid w:val="0"/>
        </w:rPr>
      </w:pPr>
      <w:r w:rsidRPr="004F7FF5">
        <w:rPr>
          <w:rFonts w:asciiTheme="minorHAnsi" w:hAnsiTheme="minorHAnsi" w:cs="Arial"/>
        </w:rPr>
        <w:t xml:space="preserve">Celková cena Plnění specifikovaného v čl. </w:t>
      </w:r>
      <w:r w:rsidR="008371FB" w:rsidRPr="004F7FF5">
        <w:rPr>
          <w:rFonts w:asciiTheme="minorHAnsi" w:hAnsiTheme="minorHAnsi" w:cs="Arial"/>
        </w:rPr>
        <w:t>II.</w:t>
      </w:r>
      <w:r w:rsidRPr="004F7FF5">
        <w:rPr>
          <w:rFonts w:asciiTheme="minorHAnsi" w:hAnsiTheme="minorHAnsi" w:cs="Arial"/>
        </w:rPr>
        <w:t xml:space="preserve"> Smlouvy byla stanovena ve výši </w:t>
      </w:r>
      <w:bookmarkStart w:id="5" w:name="_Hlk48912085"/>
      <w:r w:rsidR="00422C7B" w:rsidRPr="000A594C">
        <w:rPr>
          <w:rFonts w:asciiTheme="minorHAnsi" w:hAnsiTheme="minorHAnsi" w:cs="Arial"/>
          <w:highlight w:val="yellow"/>
        </w:rPr>
        <w:t xml:space="preserve">(DOPLNÍ </w:t>
      </w:r>
      <w:r w:rsidR="00422C7B">
        <w:rPr>
          <w:rFonts w:asciiTheme="minorHAnsi" w:hAnsiTheme="minorHAnsi" w:cs="Arial"/>
          <w:highlight w:val="yellow"/>
        </w:rPr>
        <w:t>ÚČASTNÍK</w:t>
      </w:r>
      <w:r w:rsidR="00422C7B" w:rsidRPr="000A594C">
        <w:rPr>
          <w:rFonts w:asciiTheme="minorHAnsi" w:hAnsiTheme="minorHAnsi" w:cs="Arial"/>
          <w:highlight w:val="yellow"/>
        </w:rPr>
        <w:t>)</w:t>
      </w:r>
      <w:bookmarkEnd w:id="5"/>
      <w:r w:rsidR="003D62E0">
        <w:rPr>
          <w:rFonts w:asciiTheme="minorHAnsi" w:hAnsiTheme="minorHAnsi" w:cs="Arial"/>
        </w:rPr>
        <w:t xml:space="preserve"> </w:t>
      </w:r>
      <w:r w:rsidRPr="004F7FF5">
        <w:rPr>
          <w:rFonts w:asciiTheme="minorHAnsi" w:hAnsiTheme="minorHAnsi" w:cs="Arial"/>
        </w:rPr>
        <w:t>Kč bez DPH, DPH</w:t>
      </w:r>
      <w:r w:rsidR="008D4D43">
        <w:rPr>
          <w:rFonts w:asciiTheme="minorHAnsi" w:hAnsiTheme="minorHAnsi" w:cs="Arial"/>
        </w:rPr>
        <w:t> </w:t>
      </w:r>
      <w:r w:rsidR="00CC22B3">
        <w:rPr>
          <w:rFonts w:asciiTheme="minorHAnsi" w:hAnsiTheme="minorHAnsi" w:cs="Arial"/>
        </w:rPr>
        <w:t xml:space="preserve">ve výši </w:t>
      </w:r>
      <w:r w:rsidR="00422C7B" w:rsidRPr="000A594C">
        <w:rPr>
          <w:rFonts w:asciiTheme="minorHAnsi" w:hAnsiTheme="minorHAnsi" w:cs="Arial"/>
          <w:highlight w:val="yellow"/>
        </w:rPr>
        <w:t xml:space="preserve">(DOPLNÍ </w:t>
      </w:r>
      <w:r w:rsidR="00422C7B">
        <w:rPr>
          <w:rFonts w:asciiTheme="minorHAnsi" w:hAnsiTheme="minorHAnsi" w:cs="Arial"/>
          <w:highlight w:val="yellow"/>
        </w:rPr>
        <w:t>ÚČASTNÍK</w:t>
      </w:r>
      <w:r w:rsidR="00422C7B" w:rsidRPr="000A594C">
        <w:rPr>
          <w:rFonts w:asciiTheme="minorHAnsi" w:hAnsiTheme="minorHAnsi" w:cs="Arial"/>
          <w:highlight w:val="yellow"/>
        </w:rPr>
        <w:t>)</w:t>
      </w:r>
      <w:r w:rsidR="004E7B1E">
        <w:rPr>
          <w:rFonts w:asciiTheme="minorHAnsi" w:hAnsiTheme="minorHAnsi" w:cs="Arial"/>
          <w:bCs/>
          <w:snapToGrid w:val="0"/>
        </w:rPr>
        <w:t xml:space="preserve"> %</w:t>
      </w:r>
      <w:r w:rsidRPr="004F7FF5">
        <w:rPr>
          <w:rFonts w:asciiTheme="minorHAnsi" w:hAnsiTheme="minorHAnsi" w:cs="Arial"/>
        </w:rPr>
        <w:t xml:space="preserve"> činí </w:t>
      </w:r>
      <w:r w:rsidR="00422C7B" w:rsidRPr="000A594C">
        <w:rPr>
          <w:rFonts w:asciiTheme="minorHAnsi" w:hAnsiTheme="minorHAnsi" w:cs="Arial"/>
          <w:highlight w:val="yellow"/>
        </w:rPr>
        <w:t xml:space="preserve">(DOPLNÍ </w:t>
      </w:r>
      <w:r w:rsidR="00422C7B">
        <w:rPr>
          <w:rFonts w:asciiTheme="minorHAnsi" w:hAnsiTheme="minorHAnsi" w:cs="Arial"/>
          <w:highlight w:val="yellow"/>
        </w:rPr>
        <w:t>ÚČASTNÍK</w:t>
      </w:r>
      <w:r w:rsidR="00422C7B" w:rsidRPr="000A594C">
        <w:rPr>
          <w:rFonts w:asciiTheme="minorHAnsi" w:hAnsiTheme="minorHAnsi" w:cs="Arial"/>
          <w:highlight w:val="yellow"/>
        </w:rPr>
        <w:t>)</w:t>
      </w:r>
      <w:r w:rsidRPr="004F7FF5">
        <w:rPr>
          <w:rFonts w:asciiTheme="minorHAnsi" w:hAnsiTheme="minorHAnsi" w:cs="Arial"/>
        </w:rPr>
        <w:t xml:space="preserve"> Kč. Celková cena Plnění včetně DPH činí</w:t>
      </w:r>
      <w:r w:rsidR="00B0413B">
        <w:rPr>
          <w:rFonts w:asciiTheme="minorHAnsi" w:hAnsiTheme="minorHAnsi" w:cs="Arial"/>
        </w:rPr>
        <w:t xml:space="preserve"> </w:t>
      </w:r>
      <w:r w:rsidR="00422C7B" w:rsidRPr="000A594C">
        <w:rPr>
          <w:rFonts w:asciiTheme="minorHAnsi" w:hAnsiTheme="minorHAnsi" w:cs="Arial"/>
          <w:highlight w:val="yellow"/>
        </w:rPr>
        <w:t xml:space="preserve">(DOPLNÍ </w:t>
      </w:r>
      <w:r w:rsidR="00422C7B">
        <w:rPr>
          <w:rFonts w:asciiTheme="minorHAnsi" w:hAnsiTheme="minorHAnsi" w:cs="Arial"/>
          <w:highlight w:val="yellow"/>
        </w:rPr>
        <w:t>ÚČASTNÍK</w:t>
      </w:r>
      <w:r w:rsidR="00422C7B" w:rsidRPr="000A594C">
        <w:rPr>
          <w:rFonts w:asciiTheme="minorHAnsi" w:hAnsiTheme="minorHAnsi" w:cs="Arial"/>
          <w:highlight w:val="yellow"/>
        </w:rPr>
        <w:t>)</w:t>
      </w:r>
      <w:r w:rsidR="004E7B1E" w:rsidRPr="004E7B1E">
        <w:rPr>
          <w:rFonts w:asciiTheme="minorHAnsi" w:hAnsiTheme="minorHAnsi" w:cs="Arial"/>
          <w:bCs/>
          <w:snapToGrid w:val="0"/>
        </w:rPr>
        <w:t xml:space="preserve"> Kč (slovy </w:t>
      </w:r>
      <w:r w:rsidR="00422C7B" w:rsidRPr="000A594C">
        <w:rPr>
          <w:rFonts w:asciiTheme="minorHAnsi" w:hAnsiTheme="minorHAnsi" w:cs="Arial"/>
          <w:highlight w:val="yellow"/>
        </w:rPr>
        <w:t xml:space="preserve">(DOPLNÍ </w:t>
      </w:r>
      <w:r w:rsidR="00422C7B">
        <w:rPr>
          <w:rFonts w:asciiTheme="minorHAnsi" w:hAnsiTheme="minorHAnsi" w:cs="Arial"/>
          <w:highlight w:val="yellow"/>
        </w:rPr>
        <w:t>ÚČASTNÍK</w:t>
      </w:r>
      <w:r w:rsidR="00422C7B" w:rsidRPr="000A594C">
        <w:rPr>
          <w:rFonts w:asciiTheme="minorHAnsi" w:hAnsiTheme="minorHAnsi" w:cs="Arial"/>
          <w:highlight w:val="yellow"/>
        </w:rPr>
        <w:t>)</w:t>
      </w:r>
      <w:r w:rsidR="004E7B1E" w:rsidRPr="004E7B1E">
        <w:rPr>
          <w:rFonts w:asciiTheme="minorHAnsi" w:hAnsiTheme="minorHAnsi" w:cs="Arial"/>
          <w:bCs/>
          <w:snapToGrid w:val="0"/>
        </w:rPr>
        <w:t xml:space="preserve"> korun českých)</w:t>
      </w:r>
      <w:r w:rsidRPr="004E7B1E">
        <w:rPr>
          <w:rFonts w:asciiTheme="minorHAnsi" w:hAnsiTheme="minorHAnsi" w:cs="Arial"/>
        </w:rPr>
        <w:t>.</w:t>
      </w:r>
      <w:r w:rsidR="00281A22">
        <w:rPr>
          <w:rFonts w:asciiTheme="minorHAnsi" w:hAnsiTheme="minorHAnsi" w:cs="Arial"/>
        </w:rPr>
        <w:t xml:space="preserve"> Položkový rozpočet celkové ceny Plnění tvoří přílohu č. 3 Smlouvy. </w:t>
      </w:r>
    </w:p>
    <w:p w14:paraId="7035EF00" w14:textId="5121C54A" w:rsidR="006C08A4" w:rsidRPr="00373F42" w:rsidRDefault="006C08A4" w:rsidP="00D042ED">
      <w:pPr>
        <w:pStyle w:val="Odstavecseseznamem"/>
        <w:numPr>
          <w:ilvl w:val="0"/>
          <w:numId w:val="8"/>
        </w:numPr>
        <w:spacing w:line="240" w:lineRule="auto"/>
        <w:ind w:left="567" w:hanging="567"/>
        <w:jc w:val="both"/>
        <w:rPr>
          <w:rFonts w:asciiTheme="minorHAnsi" w:hAnsiTheme="minorHAnsi" w:cs="Arial"/>
        </w:rPr>
      </w:pPr>
      <w:r w:rsidRPr="004F7FF5">
        <w:rPr>
          <w:rFonts w:asciiTheme="minorHAnsi" w:hAnsiTheme="minorHAnsi" w:cs="Arial"/>
        </w:rPr>
        <w:t xml:space="preserve">V celkové ceně Plnění jsou zahrnuty veškeré náklady spojené s provedením Plnění, např. náklady spojené s dopravou na místo plnění, pojištěním, </w:t>
      </w:r>
      <w:r w:rsidR="007671FA">
        <w:rPr>
          <w:rFonts w:asciiTheme="minorHAnsi" w:hAnsiTheme="minorHAnsi" w:cs="Arial"/>
        </w:rPr>
        <w:t xml:space="preserve">instalací a </w:t>
      </w:r>
      <w:r w:rsidR="00CC22B3">
        <w:rPr>
          <w:rFonts w:asciiTheme="minorHAnsi" w:hAnsiTheme="minorHAnsi" w:cs="Arial"/>
        </w:rPr>
        <w:t xml:space="preserve">předáním </w:t>
      </w:r>
      <w:r w:rsidRPr="004F7FF5">
        <w:rPr>
          <w:rFonts w:asciiTheme="minorHAnsi" w:hAnsiTheme="minorHAnsi" w:cs="Arial"/>
        </w:rPr>
        <w:t>Plnění, jakož i</w:t>
      </w:r>
      <w:r w:rsidR="00CC22B3">
        <w:rPr>
          <w:rFonts w:asciiTheme="minorHAnsi" w:hAnsiTheme="minorHAnsi" w:cs="Arial"/>
        </w:rPr>
        <w:t xml:space="preserve"> zajištěním </w:t>
      </w:r>
      <w:r w:rsidR="004776E7">
        <w:rPr>
          <w:rFonts w:asciiTheme="minorHAnsi" w:hAnsiTheme="minorHAnsi" w:cs="Arial"/>
        </w:rPr>
        <w:t xml:space="preserve">poskytnutí záruky za jakost, poskytnutím licence a podpory dodávanému </w:t>
      </w:r>
      <w:r w:rsidR="00E2728C">
        <w:rPr>
          <w:rFonts w:asciiTheme="minorHAnsi" w:hAnsiTheme="minorHAnsi" w:cs="Arial"/>
        </w:rPr>
        <w:t>SW</w:t>
      </w:r>
      <w:r w:rsidR="007671FA">
        <w:rPr>
          <w:rFonts w:asciiTheme="minorHAnsi" w:hAnsiTheme="minorHAnsi" w:cs="Arial"/>
        </w:rPr>
        <w:t xml:space="preserve">, implementace </w:t>
      </w:r>
      <w:r w:rsidR="00E2728C">
        <w:rPr>
          <w:rFonts w:asciiTheme="minorHAnsi" w:hAnsiTheme="minorHAnsi" w:cs="Arial"/>
        </w:rPr>
        <w:t xml:space="preserve">SW </w:t>
      </w:r>
      <w:r w:rsidRPr="00D94B4B">
        <w:rPr>
          <w:rFonts w:asciiTheme="minorHAnsi" w:hAnsiTheme="minorHAnsi" w:cs="Arial"/>
        </w:rPr>
        <w:t>a</w:t>
      </w:r>
      <w:r w:rsidRPr="004F7FF5">
        <w:rPr>
          <w:rFonts w:asciiTheme="minorHAnsi" w:hAnsiTheme="minorHAnsi" w:cs="Arial"/>
        </w:rPr>
        <w:t xml:space="preserve"> </w:t>
      </w:r>
      <w:r w:rsidR="004E7E0A" w:rsidRPr="004F7FF5">
        <w:rPr>
          <w:rFonts w:asciiTheme="minorHAnsi" w:hAnsiTheme="minorHAnsi" w:cs="Arial"/>
        </w:rPr>
        <w:t>poskytnutí veškeré</w:t>
      </w:r>
      <w:r w:rsidRPr="004F7FF5">
        <w:rPr>
          <w:rFonts w:asciiTheme="minorHAnsi" w:hAnsiTheme="minorHAnsi" w:cs="Arial"/>
        </w:rPr>
        <w:t xml:space="preserve"> </w:t>
      </w:r>
      <w:r w:rsidR="004E7E0A" w:rsidRPr="004F7FF5">
        <w:rPr>
          <w:rFonts w:asciiTheme="minorHAnsi" w:hAnsiTheme="minorHAnsi" w:cs="Arial"/>
        </w:rPr>
        <w:t>dokumentace</w:t>
      </w:r>
      <w:r w:rsidRPr="004F7FF5">
        <w:rPr>
          <w:rFonts w:asciiTheme="minorHAnsi" w:hAnsiTheme="minorHAnsi" w:cs="Arial"/>
        </w:rPr>
        <w:t xml:space="preserve"> dle této Smlouvy.</w:t>
      </w:r>
      <w:r w:rsidR="00373F42">
        <w:rPr>
          <w:rFonts w:asciiTheme="minorHAnsi" w:hAnsiTheme="minorHAnsi" w:cs="Arial"/>
        </w:rPr>
        <w:t xml:space="preserve"> </w:t>
      </w:r>
      <w:r w:rsidRPr="00373F42">
        <w:rPr>
          <w:rFonts w:asciiTheme="minorHAnsi" w:hAnsiTheme="minorHAnsi" w:cs="Arial"/>
        </w:rPr>
        <w:t>Celková cena Plnění je stanovena jako cena pevná, nejvýše přípustná a maximální, zahrnuje veškeré náklady spojené s Plněním. Změna ceny Plnění je možná pouze a jen za předpokladu, že dojde po uzavření této Smlouvy ke změnám sa</w:t>
      </w:r>
      <w:r w:rsidR="00871251">
        <w:rPr>
          <w:rFonts w:asciiTheme="minorHAnsi" w:hAnsiTheme="minorHAnsi" w:cs="Arial"/>
        </w:rPr>
        <w:t>zeb daně z přidané hodnoty.</w:t>
      </w:r>
    </w:p>
    <w:p w14:paraId="601ECE68" w14:textId="77777777" w:rsidR="006C08A4" w:rsidRPr="00716E30" w:rsidRDefault="00F70FDB"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t>Dodavatel</w:t>
      </w:r>
      <w:r w:rsidR="006C08A4" w:rsidRPr="00716E30">
        <w:rPr>
          <w:rFonts w:asciiTheme="minorHAnsi" w:hAnsiTheme="minorHAnsi" w:cs="Arial"/>
        </w:rPr>
        <w:t xml:space="preserve"> odpovídá za to, že sazba daně z přidané hodnoty v okamžiku fakturace je stanovena v souladu s platnými a účinnými právními předpisy.</w:t>
      </w:r>
      <w:r w:rsidR="00373F42" w:rsidRPr="00716E30">
        <w:rPr>
          <w:rFonts w:asciiTheme="minorHAnsi" w:hAnsiTheme="minorHAnsi" w:cs="Arial"/>
        </w:rPr>
        <w:t xml:space="preserve"> </w:t>
      </w:r>
      <w:r w:rsidR="006C08A4" w:rsidRPr="00716E30">
        <w:rPr>
          <w:rFonts w:asciiTheme="minorHAnsi" w:hAnsiTheme="minorHAnsi" w:cs="Arial"/>
        </w:rPr>
        <w:t>Daň z přidané hodnoty bude zaúčtována podle platných ustanovení zákona č. 235/2004 Sb., o dani z přidané hodnot</w:t>
      </w:r>
      <w:r w:rsidRPr="00716E30">
        <w:rPr>
          <w:rFonts w:asciiTheme="minorHAnsi" w:hAnsiTheme="minorHAnsi" w:cs="Arial"/>
        </w:rPr>
        <w:t>y, ve znění pozdějších předpisů</w:t>
      </w:r>
      <w:r w:rsidR="006C08A4" w:rsidRPr="00716E30">
        <w:rPr>
          <w:rFonts w:asciiTheme="minorHAnsi" w:hAnsiTheme="minorHAnsi" w:cs="Arial"/>
        </w:rPr>
        <w:t xml:space="preserve"> </w:t>
      </w:r>
      <w:r w:rsidRPr="00716E30">
        <w:rPr>
          <w:rFonts w:asciiTheme="minorHAnsi" w:hAnsiTheme="minorHAnsi" w:cs="Arial"/>
        </w:rPr>
        <w:t>(</w:t>
      </w:r>
      <w:r w:rsidR="006C08A4" w:rsidRPr="00716E30">
        <w:rPr>
          <w:rFonts w:asciiTheme="minorHAnsi" w:hAnsiTheme="minorHAnsi" w:cs="Arial"/>
        </w:rPr>
        <w:t xml:space="preserve">dále jen </w:t>
      </w:r>
      <w:r w:rsidRPr="00716E30">
        <w:rPr>
          <w:rFonts w:asciiTheme="minorHAnsi" w:hAnsiTheme="minorHAnsi" w:cs="Arial"/>
        </w:rPr>
        <w:t>„zákon o DPH“)</w:t>
      </w:r>
      <w:r w:rsidR="006C08A4" w:rsidRPr="00716E30">
        <w:rPr>
          <w:rFonts w:asciiTheme="minorHAnsi" w:hAnsiTheme="minorHAnsi" w:cs="Arial"/>
        </w:rPr>
        <w:t xml:space="preserve">. Objednatel je oprávněn provést zajišťovací úhradu DPH přímo na účet příslušného finančního úřadu, jestliže se </w:t>
      </w:r>
      <w:r w:rsidRPr="00716E30">
        <w:rPr>
          <w:rFonts w:asciiTheme="minorHAnsi" w:hAnsiTheme="minorHAnsi" w:cs="Arial"/>
        </w:rPr>
        <w:t>Dodavatel</w:t>
      </w:r>
      <w:r w:rsidR="006C08A4" w:rsidRPr="00716E30">
        <w:rPr>
          <w:rFonts w:asciiTheme="minorHAnsi" w:hAnsiTheme="minorHAnsi" w:cs="Arial"/>
        </w:rPr>
        <w:t xml:space="preserve"> stane ke dni uskutečnění zdanitelného plnění nespolehlivým plátcem ve smyslu § 106a zákona o DPH. V takovém případě pak není Objednatel povinen uhradit částku odpovídající DPH </w:t>
      </w:r>
      <w:r w:rsidRPr="00716E30">
        <w:rPr>
          <w:rFonts w:asciiTheme="minorHAnsi" w:hAnsiTheme="minorHAnsi" w:cs="Arial"/>
        </w:rPr>
        <w:t>Dodavateli</w:t>
      </w:r>
      <w:r w:rsidR="006C08A4" w:rsidRPr="00716E30">
        <w:rPr>
          <w:rFonts w:asciiTheme="minorHAnsi" w:hAnsiTheme="minorHAnsi" w:cs="Arial"/>
        </w:rPr>
        <w:t xml:space="preserve">. </w:t>
      </w:r>
    </w:p>
    <w:p w14:paraId="18E14BEB" w14:textId="77777777" w:rsidR="006C08A4" w:rsidRPr="00716E30" w:rsidRDefault="006C08A4"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t xml:space="preserve">Objednatel neposkytne </w:t>
      </w:r>
      <w:r w:rsidR="00F70FDB" w:rsidRPr="00716E30">
        <w:rPr>
          <w:rFonts w:asciiTheme="minorHAnsi" w:hAnsiTheme="minorHAnsi" w:cs="Arial"/>
        </w:rPr>
        <w:t>Dodavateli</w:t>
      </w:r>
      <w:r w:rsidRPr="00716E30">
        <w:rPr>
          <w:rFonts w:asciiTheme="minorHAnsi" w:hAnsiTheme="minorHAnsi" w:cs="Arial"/>
        </w:rPr>
        <w:t xml:space="preserve"> žádnou zálohu na cenu Plnění.</w:t>
      </w:r>
    </w:p>
    <w:p w14:paraId="162A2B93" w14:textId="207599D8" w:rsidR="006C08A4" w:rsidRPr="00716E30" w:rsidRDefault="006C08A4"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t xml:space="preserve">Cena Plnění bude uhrazena na základě daňového dokladu – faktury vystavené </w:t>
      </w:r>
      <w:r w:rsidR="00F70FDB" w:rsidRPr="00716E30">
        <w:rPr>
          <w:rFonts w:asciiTheme="minorHAnsi" w:hAnsiTheme="minorHAnsi" w:cs="Arial"/>
        </w:rPr>
        <w:t>Dodavatelem</w:t>
      </w:r>
      <w:r w:rsidRPr="00716E30">
        <w:rPr>
          <w:rFonts w:asciiTheme="minorHAnsi" w:hAnsiTheme="minorHAnsi" w:cs="Arial"/>
        </w:rPr>
        <w:t xml:space="preserve"> bez zbytečného odkladu po </w:t>
      </w:r>
      <w:r w:rsidR="0098097D">
        <w:rPr>
          <w:rFonts w:asciiTheme="minorHAnsi" w:hAnsiTheme="minorHAnsi" w:cs="Arial"/>
        </w:rPr>
        <w:t>převzetí Plnění dle čl. IV Smlouvy</w:t>
      </w:r>
      <w:r w:rsidRPr="00716E30">
        <w:rPr>
          <w:rFonts w:asciiTheme="minorHAnsi" w:hAnsiTheme="minorHAnsi" w:cs="Arial"/>
        </w:rPr>
        <w:t xml:space="preserve">. </w:t>
      </w:r>
      <w:r w:rsidR="00F70FDB" w:rsidRPr="00716E30">
        <w:rPr>
          <w:rFonts w:asciiTheme="minorHAnsi" w:hAnsiTheme="minorHAnsi" w:cs="Arial"/>
        </w:rPr>
        <w:t>Dodavatelem</w:t>
      </w:r>
      <w:r w:rsidRPr="00716E30">
        <w:rPr>
          <w:rFonts w:asciiTheme="minorHAnsi" w:hAnsiTheme="minorHAnsi" w:cs="Arial"/>
        </w:rPr>
        <w:t xml:space="preserve"> vystavená faktura musí obsahovat </w:t>
      </w:r>
      <w:r w:rsidRPr="00CC4BF7">
        <w:rPr>
          <w:rFonts w:asciiTheme="minorHAnsi" w:hAnsiTheme="minorHAnsi" w:cs="Arial"/>
        </w:rPr>
        <w:t xml:space="preserve">název Projektu, </w:t>
      </w:r>
      <w:r w:rsidR="002A783F" w:rsidRPr="00CC4BF7">
        <w:rPr>
          <w:rFonts w:asciiTheme="minorHAnsi" w:hAnsiTheme="minorHAnsi" w:cs="Arial"/>
        </w:rPr>
        <w:t xml:space="preserve">ev. č. </w:t>
      </w:r>
      <w:r w:rsidRPr="00CC4BF7">
        <w:rPr>
          <w:rFonts w:asciiTheme="minorHAnsi" w:hAnsiTheme="minorHAnsi" w:cs="Arial"/>
        </w:rPr>
        <w:t>Projektu</w:t>
      </w:r>
      <w:r w:rsidR="00CF16BA" w:rsidRPr="00CC4BF7">
        <w:rPr>
          <w:rFonts w:asciiTheme="minorHAnsi" w:hAnsiTheme="minorHAnsi" w:cs="Arial"/>
        </w:rPr>
        <w:t xml:space="preserve"> ve smyslu čl. I odst. 3 Smlouvy</w:t>
      </w:r>
      <w:r w:rsidRPr="002E601D">
        <w:rPr>
          <w:rFonts w:asciiTheme="minorHAnsi" w:hAnsiTheme="minorHAnsi" w:cs="Arial"/>
        </w:rPr>
        <w:t>, identifikaci této Smlouvy a předmětu Plnění</w:t>
      </w:r>
      <w:r w:rsidRPr="00716E30">
        <w:rPr>
          <w:rFonts w:asciiTheme="minorHAnsi" w:hAnsiTheme="minorHAnsi" w:cs="Arial"/>
        </w:rPr>
        <w:t xml:space="preserve"> a její přílohou musí být smluvními stranami podepsaný předávací protokol potvrzující protokolární převzetí Plnění. Dále musí faktura splňovat náležitosti daňového a účetního dokladu dle zákona č. 563/1991 Sb., o účetnictví, a zákona </w:t>
      </w:r>
      <w:r w:rsidR="004776E7">
        <w:rPr>
          <w:rFonts w:asciiTheme="minorHAnsi" w:hAnsiTheme="minorHAnsi" w:cs="Arial"/>
        </w:rPr>
        <w:t>o DPH</w:t>
      </w:r>
      <w:r w:rsidRPr="00716E30">
        <w:rPr>
          <w:rFonts w:asciiTheme="minorHAnsi" w:hAnsiTheme="minorHAnsi" w:cs="Arial"/>
        </w:rPr>
        <w:t xml:space="preserve">. V případě, že faktura takové náležitosti nebude splňovat, popř. bude chybně vyúčtována cena Plnění nebo DPH, bude Objednatelem vrácena do 20 dnů ode dne jejího doručení k opravení bez proplacení. V takovém případě běží u předmětné faktury lhůta splatnosti znovu ode dne doručení opravené či nově vyhotovené faktury Objednateli. Fakturu </w:t>
      </w:r>
      <w:r w:rsidR="00F70FDB" w:rsidRPr="00716E30">
        <w:rPr>
          <w:rFonts w:asciiTheme="minorHAnsi" w:hAnsiTheme="minorHAnsi" w:cs="Arial"/>
        </w:rPr>
        <w:t xml:space="preserve">Dodavatel </w:t>
      </w:r>
      <w:r w:rsidRPr="00716E30">
        <w:rPr>
          <w:rFonts w:asciiTheme="minorHAnsi" w:hAnsiTheme="minorHAnsi" w:cs="Arial"/>
        </w:rPr>
        <w:t>doručí Objednateli doporučenou poštou na adresu Objednatele.</w:t>
      </w:r>
    </w:p>
    <w:p w14:paraId="6AD65887" w14:textId="77777777" w:rsidR="006C08A4" w:rsidRPr="00716E30" w:rsidRDefault="006C08A4"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lastRenderedPageBreak/>
        <w:t xml:space="preserve">Cena Plnění je splatná do 30 kalendářních dnů ode dne doručení faktury Objednateli. Smluvní strany se dohodly na tom, že závazek zaplatit cenu Plnění je splněn dnem </w:t>
      </w:r>
      <w:r w:rsidRPr="00550697">
        <w:rPr>
          <w:rFonts w:asciiTheme="minorHAnsi" w:hAnsiTheme="minorHAnsi" w:cs="Arial"/>
        </w:rPr>
        <w:t xml:space="preserve">odepsání příslušné částky </w:t>
      </w:r>
      <w:r w:rsidRPr="00716E30">
        <w:rPr>
          <w:rFonts w:asciiTheme="minorHAnsi" w:hAnsiTheme="minorHAnsi" w:cs="Arial"/>
        </w:rPr>
        <w:t xml:space="preserve">z účtu Objednatele ve prospěch účtu </w:t>
      </w:r>
      <w:r w:rsidR="00F70FDB" w:rsidRPr="00716E30">
        <w:rPr>
          <w:rFonts w:asciiTheme="minorHAnsi" w:hAnsiTheme="minorHAnsi" w:cs="Arial"/>
        </w:rPr>
        <w:t>Dodavatele</w:t>
      </w:r>
      <w:r w:rsidRPr="00716E30">
        <w:rPr>
          <w:rFonts w:asciiTheme="minorHAnsi" w:hAnsiTheme="minorHAnsi" w:cs="Arial"/>
        </w:rPr>
        <w:t xml:space="preserve"> uvedeného na titulní straně této Smlouvy.</w:t>
      </w:r>
    </w:p>
    <w:p w14:paraId="3C0F20BD" w14:textId="77777777" w:rsidR="006C08A4" w:rsidRPr="00716E30" w:rsidRDefault="006C08A4"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t xml:space="preserve">Veškeré platby dle této </w:t>
      </w:r>
      <w:r w:rsidR="00350F9C" w:rsidRPr="00716E30">
        <w:rPr>
          <w:rFonts w:asciiTheme="minorHAnsi" w:hAnsiTheme="minorHAnsi" w:cs="Arial"/>
        </w:rPr>
        <w:t>S</w:t>
      </w:r>
      <w:r w:rsidRPr="00716E30">
        <w:rPr>
          <w:rFonts w:asciiTheme="minorHAnsi" w:hAnsiTheme="minorHAnsi" w:cs="Arial"/>
        </w:rPr>
        <w:t xml:space="preserve">mlouvy budou Objednatelem placeny na účet </w:t>
      </w:r>
      <w:r w:rsidR="00F70FDB" w:rsidRPr="00716E30">
        <w:rPr>
          <w:rFonts w:asciiTheme="minorHAnsi" w:hAnsiTheme="minorHAnsi" w:cs="Arial"/>
        </w:rPr>
        <w:t>Dodavatele</w:t>
      </w:r>
      <w:r w:rsidRPr="00716E30">
        <w:rPr>
          <w:rFonts w:asciiTheme="minorHAnsi" w:hAnsiTheme="minorHAnsi" w:cs="Arial"/>
        </w:rPr>
        <w:t xml:space="preserve"> uvedený v záhlaví této </w:t>
      </w:r>
      <w:r w:rsidR="0072187A">
        <w:rPr>
          <w:rFonts w:asciiTheme="minorHAnsi" w:hAnsiTheme="minorHAnsi" w:cs="Arial"/>
        </w:rPr>
        <w:t>S</w:t>
      </w:r>
      <w:r w:rsidRPr="00716E30">
        <w:rPr>
          <w:rFonts w:asciiTheme="minorHAnsi" w:hAnsiTheme="minorHAnsi" w:cs="Arial"/>
        </w:rPr>
        <w:t xml:space="preserve">mlouvy. </w:t>
      </w:r>
      <w:r w:rsidR="00F70FDB" w:rsidRPr="00716E30">
        <w:rPr>
          <w:rFonts w:asciiTheme="minorHAnsi" w:hAnsiTheme="minorHAnsi" w:cs="Arial"/>
        </w:rPr>
        <w:t>Dodavatel</w:t>
      </w:r>
      <w:r w:rsidRPr="00716E30">
        <w:rPr>
          <w:rFonts w:asciiTheme="minorHAnsi" w:hAnsiTheme="minorHAnsi" w:cs="Arial"/>
        </w:rPr>
        <w:t xml:space="preserve"> prohlašuje, že je</w:t>
      </w:r>
      <w:r w:rsidR="0072187A">
        <w:rPr>
          <w:rFonts w:asciiTheme="minorHAnsi" w:hAnsiTheme="minorHAnsi" w:cs="Arial"/>
        </w:rPr>
        <w:t>ho bankovní účet uvedený v této S</w:t>
      </w:r>
      <w:r w:rsidRPr="00716E30">
        <w:rPr>
          <w:rFonts w:asciiTheme="minorHAnsi" w:hAnsiTheme="minorHAnsi" w:cs="Arial"/>
        </w:rPr>
        <w:t xml:space="preserve">mlouvě nebo ve faktuře je jeho účtem, který je správcem daně zveřejněn způsobem umožňujícím dálkový přístup v souladu s </w:t>
      </w:r>
      <w:proofErr w:type="spellStart"/>
      <w:r w:rsidRPr="00716E30">
        <w:rPr>
          <w:rFonts w:asciiTheme="minorHAnsi" w:hAnsiTheme="minorHAnsi" w:cs="Arial"/>
        </w:rPr>
        <w:t>ust</w:t>
      </w:r>
      <w:proofErr w:type="spellEnd"/>
      <w:r w:rsidRPr="00716E30">
        <w:rPr>
          <w:rFonts w:asciiTheme="minorHAnsi" w:hAnsiTheme="minorHAnsi" w:cs="Arial"/>
        </w:rPr>
        <w:t xml:space="preserve">. § 96 zákona o DPH. </w:t>
      </w:r>
      <w:r w:rsidR="00F70FDB" w:rsidRPr="00716E30">
        <w:rPr>
          <w:rFonts w:asciiTheme="minorHAnsi" w:hAnsiTheme="minorHAnsi" w:cs="Arial"/>
        </w:rPr>
        <w:t>Dodavatel</w:t>
      </w:r>
      <w:r w:rsidRPr="00716E30">
        <w:rPr>
          <w:rFonts w:asciiTheme="minorHAnsi" w:hAnsiTheme="minorHAnsi" w:cs="Arial"/>
        </w:rPr>
        <w:t xml:space="preserve"> je povinen uvádět ve faktuře pouze účet, který je správcem daně zveřejněn v souladu se zákonem o DPH. Dojde-li během trvání této </w:t>
      </w:r>
      <w:r w:rsidR="00350F9C" w:rsidRPr="00716E30">
        <w:rPr>
          <w:rFonts w:asciiTheme="minorHAnsi" w:hAnsiTheme="minorHAnsi" w:cs="Arial"/>
        </w:rPr>
        <w:t>S</w:t>
      </w:r>
      <w:r w:rsidRPr="00716E30">
        <w:rPr>
          <w:rFonts w:asciiTheme="minorHAnsi" w:hAnsiTheme="minorHAnsi" w:cs="Arial"/>
        </w:rPr>
        <w:t xml:space="preserve">mlouvy ke změně identifikace zveřejněného účtu, zavazuje se </w:t>
      </w:r>
      <w:r w:rsidR="00431F0B" w:rsidRPr="00716E30">
        <w:rPr>
          <w:rFonts w:asciiTheme="minorHAnsi" w:hAnsiTheme="minorHAnsi" w:cs="Arial"/>
        </w:rPr>
        <w:t>Dodavatel</w:t>
      </w:r>
      <w:r w:rsidRPr="00716E30">
        <w:rPr>
          <w:rFonts w:asciiTheme="minorHAnsi" w:hAnsiTheme="minorHAnsi" w:cs="Arial"/>
        </w:rPr>
        <w:t xml:space="preserve"> bez zbytečného odkladu písemně informovat Objednatele o takové změně. Vzhledem k tomu, že dle </w:t>
      </w:r>
      <w:proofErr w:type="spellStart"/>
      <w:r w:rsidRPr="00716E30">
        <w:rPr>
          <w:rFonts w:asciiTheme="minorHAnsi" w:hAnsiTheme="minorHAnsi" w:cs="Arial"/>
        </w:rPr>
        <w:t>ust</w:t>
      </w:r>
      <w:proofErr w:type="spellEnd"/>
      <w:r w:rsidRPr="00716E30">
        <w:rPr>
          <w:rFonts w:asciiTheme="minorHAnsi" w:hAnsiTheme="minorHAnsi" w:cs="Arial"/>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Pr="00716E30">
        <w:rPr>
          <w:rFonts w:asciiTheme="minorHAnsi" w:hAnsiTheme="minorHAnsi" w:cs="Arial"/>
        </w:rPr>
        <w:t>ust</w:t>
      </w:r>
      <w:proofErr w:type="spellEnd"/>
      <w:r w:rsidRPr="00716E30">
        <w:rPr>
          <w:rFonts w:asciiTheme="minorHAnsi" w:hAnsiTheme="minorHAnsi" w:cs="Arial"/>
        </w:rPr>
        <w:t>. § 96 zákona o DPH</w:t>
      </w:r>
      <w:r w:rsidRPr="009051CF">
        <w:rPr>
          <w:rFonts w:asciiTheme="minorHAnsi" w:hAnsiTheme="minorHAnsi" w:cs="Arial"/>
          <w:color w:val="FF0000"/>
        </w:rPr>
        <w:t xml:space="preserve">. </w:t>
      </w:r>
      <w:r w:rsidRPr="009051CF">
        <w:rPr>
          <w:rFonts w:asciiTheme="minorHAnsi" w:hAnsiTheme="minorHAnsi" w:cs="Arial"/>
        </w:rPr>
        <w:t>Pokud se kdykoliv ukáže, že účet</w:t>
      </w:r>
      <w:r w:rsidR="009051CF">
        <w:rPr>
          <w:rFonts w:asciiTheme="minorHAnsi" w:hAnsiTheme="minorHAnsi" w:cs="Arial"/>
        </w:rPr>
        <w:t xml:space="preserve"> Dodavatele</w:t>
      </w:r>
      <w:r w:rsidRPr="009051CF">
        <w:rPr>
          <w:rFonts w:asciiTheme="minorHAnsi" w:hAnsiTheme="minorHAnsi" w:cs="Arial"/>
        </w:rPr>
        <w:t xml:space="preserve">, na který </w:t>
      </w:r>
      <w:r w:rsidR="009051CF">
        <w:rPr>
          <w:rFonts w:asciiTheme="minorHAnsi" w:hAnsiTheme="minorHAnsi" w:cs="Arial"/>
        </w:rPr>
        <w:t xml:space="preserve">Dodavatel </w:t>
      </w:r>
      <w:r w:rsidRPr="009051CF">
        <w:rPr>
          <w:rFonts w:asciiTheme="minorHAnsi" w:hAnsiTheme="minorHAnsi" w:cs="Arial"/>
        </w:rPr>
        <w:t>požaduje provést úhradu ceny Plnění, není zveřejněným účtem, není Objednatel povinen úhradu ceny Plnění na takový účet provést;</w:t>
      </w:r>
      <w:r w:rsidRPr="009051CF">
        <w:rPr>
          <w:rFonts w:asciiTheme="minorHAnsi" w:hAnsiTheme="minorHAnsi" w:cs="Arial"/>
          <w:color w:val="FF0000"/>
        </w:rPr>
        <w:t xml:space="preserve"> </w:t>
      </w:r>
      <w:r w:rsidRPr="00716E30">
        <w:rPr>
          <w:rFonts w:asciiTheme="minorHAnsi" w:hAnsiTheme="minorHAnsi" w:cs="Arial"/>
        </w:rPr>
        <w:t>v takovém případě se nejedná o prodlení se zaplacením ceny Plnění na straně Objednatele.</w:t>
      </w:r>
    </w:p>
    <w:p w14:paraId="2B67C981" w14:textId="77777777" w:rsidR="00375D1E" w:rsidRPr="004F7FF5" w:rsidRDefault="00375D1E" w:rsidP="00B06E4A">
      <w:pPr>
        <w:pStyle w:val="Bezmezer"/>
      </w:pPr>
    </w:p>
    <w:p w14:paraId="47AA2158" w14:textId="77777777" w:rsidR="006C08A4" w:rsidRPr="00B06E4A" w:rsidRDefault="006C08A4" w:rsidP="00D042ED">
      <w:pPr>
        <w:pStyle w:val="RLlneksmlouvy"/>
        <w:numPr>
          <w:ilvl w:val="0"/>
          <w:numId w:val="17"/>
        </w:numPr>
        <w:spacing w:before="0" w:line="240" w:lineRule="auto"/>
        <w:jc w:val="center"/>
        <w:rPr>
          <w:rFonts w:asciiTheme="minorHAnsi" w:hAnsiTheme="minorHAnsi" w:cs="Arial"/>
          <w:sz w:val="20"/>
          <w:szCs w:val="22"/>
        </w:rPr>
      </w:pPr>
      <w:bookmarkStart w:id="6" w:name="_Ref220128219"/>
      <w:bookmarkStart w:id="7" w:name="_Ref312236323"/>
      <w:bookmarkStart w:id="8" w:name="_Toc212632761"/>
      <w:bookmarkStart w:id="9" w:name="_Ref228185766"/>
      <w:bookmarkStart w:id="10" w:name="_Toc295034743"/>
      <w:r w:rsidRPr="00B06E4A">
        <w:rPr>
          <w:rFonts w:asciiTheme="minorHAnsi" w:hAnsiTheme="minorHAnsi" w:cs="Arial"/>
          <w:sz w:val="20"/>
          <w:szCs w:val="22"/>
        </w:rPr>
        <w:t xml:space="preserve">POVINNOSTI </w:t>
      </w:r>
      <w:r w:rsidR="00496A78" w:rsidRPr="00B06E4A">
        <w:rPr>
          <w:rFonts w:asciiTheme="minorHAnsi" w:hAnsiTheme="minorHAnsi" w:cs="Arial"/>
          <w:sz w:val="20"/>
          <w:szCs w:val="22"/>
        </w:rPr>
        <w:t>STRAN</w:t>
      </w:r>
    </w:p>
    <w:p w14:paraId="64CE11BF" w14:textId="337388CB" w:rsidR="006C08A4" w:rsidRDefault="00431F0B" w:rsidP="00D042ED">
      <w:pPr>
        <w:pStyle w:val="Odstavecseseznamem"/>
        <w:numPr>
          <w:ilvl w:val="0"/>
          <w:numId w:val="9"/>
        </w:numPr>
        <w:spacing w:line="240" w:lineRule="auto"/>
        <w:ind w:left="567" w:hanging="567"/>
        <w:jc w:val="both"/>
        <w:rPr>
          <w:rFonts w:asciiTheme="minorHAnsi" w:hAnsiTheme="minorHAnsi" w:cs="Arial"/>
        </w:rPr>
      </w:pPr>
      <w:bookmarkStart w:id="11" w:name="_Ref214191694"/>
      <w:r w:rsidRPr="004F7FF5">
        <w:rPr>
          <w:rFonts w:asciiTheme="minorHAnsi" w:hAnsiTheme="minorHAnsi" w:cs="Arial"/>
        </w:rPr>
        <w:t xml:space="preserve">Objednatel </w:t>
      </w:r>
      <w:r w:rsidR="006C08A4" w:rsidRPr="004F7FF5">
        <w:rPr>
          <w:rFonts w:asciiTheme="minorHAnsi" w:hAnsiTheme="minorHAnsi" w:cs="Arial"/>
        </w:rPr>
        <w:t>je povinen předat Plnění v požadované kvalitě</w:t>
      </w:r>
      <w:r w:rsidR="00BD6519">
        <w:rPr>
          <w:rFonts w:asciiTheme="minorHAnsi" w:hAnsiTheme="minorHAnsi" w:cs="Arial"/>
        </w:rPr>
        <w:t>, rozsahu</w:t>
      </w:r>
      <w:r w:rsidR="006C08A4" w:rsidRPr="004F7FF5">
        <w:rPr>
          <w:rFonts w:asciiTheme="minorHAnsi" w:hAnsiTheme="minorHAnsi" w:cs="Arial"/>
        </w:rPr>
        <w:t xml:space="preserve"> a ve stanoveném dodacím termínu dle </w:t>
      </w:r>
      <w:r w:rsidR="006C08A4" w:rsidRPr="002A558E">
        <w:rPr>
          <w:rFonts w:asciiTheme="minorHAnsi" w:hAnsiTheme="minorHAnsi" w:cs="Arial"/>
        </w:rPr>
        <w:t xml:space="preserve">ustanovení této Smlouvy. </w:t>
      </w:r>
      <w:r w:rsidR="00C763A9" w:rsidRPr="002A558E">
        <w:rPr>
          <w:rFonts w:asciiTheme="minorHAnsi" w:hAnsiTheme="minorHAnsi" w:cs="Arial"/>
        </w:rPr>
        <w:t>Dodavatel</w:t>
      </w:r>
      <w:r w:rsidR="006C08A4" w:rsidRPr="002A558E">
        <w:rPr>
          <w:rFonts w:asciiTheme="minorHAnsi" w:hAnsiTheme="minorHAnsi" w:cs="Arial"/>
        </w:rPr>
        <w:t xml:space="preserve"> odpovídá za to, že předané Plnění má technické parametry stanovené v </w:t>
      </w:r>
      <w:r w:rsidR="00167181" w:rsidRPr="002A558E">
        <w:rPr>
          <w:rFonts w:asciiTheme="minorHAnsi" w:hAnsiTheme="minorHAnsi" w:cs="Arial"/>
        </w:rPr>
        <w:t>p</w:t>
      </w:r>
      <w:r w:rsidR="006C08A4" w:rsidRPr="002A558E">
        <w:rPr>
          <w:rFonts w:asciiTheme="minorHAnsi" w:hAnsiTheme="minorHAnsi" w:cs="Arial"/>
        </w:rPr>
        <w:t>říloze č. 1 této</w:t>
      </w:r>
      <w:r w:rsidR="006C08A4" w:rsidRPr="0072187A">
        <w:rPr>
          <w:rFonts w:asciiTheme="minorHAnsi" w:hAnsiTheme="minorHAnsi" w:cs="Arial"/>
        </w:rPr>
        <w:t xml:space="preserve"> Smlouvy,</w:t>
      </w:r>
      <w:r w:rsidR="006C08A4" w:rsidRPr="004F7FF5">
        <w:rPr>
          <w:rFonts w:asciiTheme="minorHAnsi" w:hAnsiTheme="minorHAnsi" w:cs="Arial"/>
        </w:rPr>
        <w:t xml:space="preserve"> přičemž Plnění je prosté všech právních vad.</w:t>
      </w:r>
    </w:p>
    <w:p w14:paraId="508BB1FD" w14:textId="53F829D3" w:rsidR="006C08A4" w:rsidRPr="004F7FF5" w:rsidRDefault="00C763A9" w:rsidP="00D042ED">
      <w:pPr>
        <w:pStyle w:val="Odstavecseseznamem"/>
        <w:numPr>
          <w:ilvl w:val="0"/>
          <w:numId w:val="9"/>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tímto prohlašuje, že Plnění dle této Smlouvy bude splňovat veškeré technické, právní, bezpečnostní a jiné normy a bude vyhovovat všem technickým, bezpečnostním, právním a jiným obecně závazným právním předpisům a současně prohlašuje, že Plnění dle této Smlouvy po kvalitativní stránce bude splňovat veškeré požadavky Objednatele na toto Plnění.</w:t>
      </w:r>
    </w:p>
    <w:bookmarkEnd w:id="11"/>
    <w:p w14:paraId="1A381C71" w14:textId="77777777" w:rsidR="006C08A4" w:rsidRPr="00CC4BF7" w:rsidRDefault="00C763A9" w:rsidP="00D042ED">
      <w:pPr>
        <w:pStyle w:val="Odstavecseseznamem"/>
        <w:numPr>
          <w:ilvl w:val="0"/>
          <w:numId w:val="9"/>
        </w:numPr>
        <w:spacing w:line="240" w:lineRule="auto"/>
        <w:ind w:left="567" w:hanging="567"/>
        <w:jc w:val="both"/>
        <w:rPr>
          <w:rFonts w:asciiTheme="minorHAnsi" w:hAnsiTheme="minorHAnsi" w:cs="Arial"/>
        </w:rPr>
      </w:pPr>
      <w:r w:rsidRPr="00CC4BF7">
        <w:rPr>
          <w:rFonts w:asciiTheme="minorHAnsi" w:hAnsiTheme="minorHAnsi" w:cs="Arial"/>
        </w:rPr>
        <w:t>Dodavatel</w:t>
      </w:r>
      <w:r w:rsidR="006C08A4" w:rsidRPr="00CC4BF7">
        <w:rPr>
          <w:rFonts w:asciiTheme="minorHAnsi" w:hAnsiTheme="minorHAnsi" w:cs="Arial"/>
        </w:rPr>
        <w:t xml:space="preserve"> se zavazuje k povinnosti archivovat veškeré písemnosti související s provedením Plnění podle této Smlouvy, a kdykoli po tuto dobu Objednateli umožnit přístup k těmto archivovaným písemnostem, a to do 31.</w:t>
      </w:r>
      <w:r w:rsidR="00AA3D93" w:rsidRPr="00CC4BF7">
        <w:rPr>
          <w:rFonts w:asciiTheme="minorHAnsi" w:hAnsiTheme="minorHAnsi" w:cs="Arial"/>
        </w:rPr>
        <w:t xml:space="preserve"> </w:t>
      </w:r>
      <w:r w:rsidR="006C08A4" w:rsidRPr="00CC4BF7">
        <w:rPr>
          <w:rFonts w:asciiTheme="minorHAnsi" w:hAnsiTheme="minorHAnsi" w:cs="Arial"/>
        </w:rPr>
        <w:t>12.</w:t>
      </w:r>
      <w:r w:rsidR="00AA3D93" w:rsidRPr="00CC4BF7">
        <w:rPr>
          <w:rFonts w:asciiTheme="minorHAnsi" w:hAnsiTheme="minorHAnsi" w:cs="Arial"/>
        </w:rPr>
        <w:t xml:space="preserve"> </w:t>
      </w:r>
      <w:r w:rsidR="006C08A4" w:rsidRPr="00CC4BF7">
        <w:rPr>
          <w:rFonts w:asciiTheme="minorHAnsi" w:hAnsiTheme="minorHAnsi" w:cs="Arial"/>
        </w:rPr>
        <w:t>20</w:t>
      </w:r>
      <w:r w:rsidR="00CF16BA" w:rsidRPr="00CC4BF7">
        <w:rPr>
          <w:rFonts w:asciiTheme="minorHAnsi" w:hAnsiTheme="minorHAnsi" w:cs="Arial"/>
        </w:rPr>
        <w:t>33</w:t>
      </w:r>
      <w:r w:rsidR="006C08A4" w:rsidRPr="00CC4BF7">
        <w:rPr>
          <w:rFonts w:asciiTheme="minorHAnsi" w:hAnsiTheme="minorHAnsi" w:cs="Arial"/>
        </w:rPr>
        <w:t xml:space="preserve">, pokud český právní řád nestanovuje pro některé dokumenty lhůtu delší. Objednatel je oprávněn po uplynutí deseti let od ukončení Plnění podle této </w:t>
      </w:r>
      <w:r w:rsidR="0072187A" w:rsidRPr="00CC4BF7">
        <w:rPr>
          <w:rFonts w:asciiTheme="minorHAnsi" w:hAnsiTheme="minorHAnsi" w:cs="Arial"/>
        </w:rPr>
        <w:t>S</w:t>
      </w:r>
      <w:r w:rsidR="006C08A4" w:rsidRPr="00CC4BF7">
        <w:rPr>
          <w:rFonts w:asciiTheme="minorHAnsi" w:hAnsiTheme="minorHAnsi" w:cs="Arial"/>
        </w:rPr>
        <w:t xml:space="preserve">mlouvy od </w:t>
      </w:r>
      <w:r w:rsidRPr="00CC4BF7">
        <w:rPr>
          <w:rFonts w:asciiTheme="minorHAnsi" w:hAnsiTheme="minorHAnsi" w:cs="Arial"/>
        </w:rPr>
        <w:t>Dodavatel</w:t>
      </w:r>
      <w:r w:rsidR="006C08A4" w:rsidRPr="00CC4BF7">
        <w:rPr>
          <w:rFonts w:asciiTheme="minorHAnsi" w:hAnsiTheme="minorHAnsi" w:cs="Arial"/>
        </w:rPr>
        <w:t>e výše uvedené dokumenty bezplatně převzít.</w:t>
      </w:r>
    </w:p>
    <w:p w14:paraId="75A7D33E" w14:textId="255C4643" w:rsidR="006C08A4" w:rsidRPr="00CC4BF7" w:rsidRDefault="00C763A9" w:rsidP="00D042ED">
      <w:pPr>
        <w:pStyle w:val="Odstavecseseznamem"/>
        <w:numPr>
          <w:ilvl w:val="0"/>
          <w:numId w:val="9"/>
        </w:numPr>
        <w:spacing w:line="240" w:lineRule="auto"/>
        <w:ind w:left="567" w:hanging="567"/>
        <w:jc w:val="both"/>
        <w:rPr>
          <w:rFonts w:asciiTheme="minorHAnsi" w:hAnsiTheme="minorHAnsi" w:cs="Arial"/>
        </w:rPr>
      </w:pPr>
      <w:r w:rsidRPr="00CC4BF7">
        <w:rPr>
          <w:rFonts w:asciiTheme="minorHAnsi" w:hAnsiTheme="minorHAnsi" w:cs="Arial"/>
        </w:rPr>
        <w:t>Dodavatel</w:t>
      </w:r>
      <w:r w:rsidR="006C08A4" w:rsidRPr="00CC4BF7">
        <w:rPr>
          <w:rFonts w:asciiTheme="minorHAnsi" w:hAnsiTheme="minorHAnsi" w:cs="Arial"/>
        </w:rPr>
        <w:t xml:space="preserve"> se zavazuje 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w:t>
      </w:r>
      <w:r w:rsidR="00BD6519" w:rsidRPr="00CC4BF7">
        <w:rPr>
          <w:rFonts w:asciiTheme="minorHAnsi" w:hAnsiTheme="minorHAnsi" w:cs="Arial"/>
        </w:rPr>
        <w:t xml:space="preserve">externímu auditu a auditním a kontrolním orgánům Evropské Unie </w:t>
      </w:r>
      <w:r w:rsidR="006C08A4" w:rsidRPr="00CC4BF7">
        <w:rPr>
          <w:rFonts w:asciiTheme="minorHAnsi" w:hAnsiTheme="minorHAnsi" w:cs="Arial"/>
        </w:rPr>
        <w:t xml:space="preserve">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00C7285C" w:rsidRPr="00CC4BF7">
        <w:rPr>
          <w:rFonts w:asciiTheme="minorHAnsi" w:hAnsiTheme="minorHAnsi" w:cs="Arial"/>
        </w:rPr>
        <w:t>[zejména zákona č. 255/2012 Sb., o kontrole (kontrolní řád), v účinném znění];</w:t>
      </w:r>
      <w:r w:rsidR="006C08A4" w:rsidRPr="00CC4BF7">
        <w:rPr>
          <w:rFonts w:asciiTheme="minorHAnsi" w:hAnsiTheme="minorHAnsi" w:cs="Arial"/>
        </w:rPr>
        <w:t xml:space="preserve"> ve smlouvách se svými subdodavateli </w:t>
      </w:r>
      <w:r w:rsidR="00BD6519" w:rsidRPr="00CC4BF7">
        <w:rPr>
          <w:rFonts w:asciiTheme="minorHAnsi" w:hAnsiTheme="minorHAnsi" w:cs="Arial"/>
        </w:rPr>
        <w:t xml:space="preserve">Dodavatel </w:t>
      </w:r>
      <w:r w:rsidR="007173DF" w:rsidRPr="00CC4BF7">
        <w:rPr>
          <w:rFonts w:asciiTheme="minorHAnsi" w:hAnsiTheme="minorHAnsi" w:cs="Arial"/>
        </w:rPr>
        <w:t>t</w:t>
      </w:r>
      <w:r w:rsidR="00C7285C" w:rsidRPr="00CC4BF7">
        <w:rPr>
          <w:rFonts w:asciiTheme="minorHAnsi" w:hAnsiTheme="minorHAnsi" w:cs="Arial"/>
        </w:rPr>
        <w:t xml:space="preserve">yto zaváže </w:t>
      </w:r>
      <w:r w:rsidR="006C08A4" w:rsidRPr="00CC4BF7">
        <w:rPr>
          <w:rFonts w:asciiTheme="minorHAnsi" w:hAnsiTheme="minorHAnsi" w:cs="Arial"/>
        </w:rPr>
        <w:t xml:space="preserve">umožnit </w:t>
      </w:r>
      <w:r w:rsidR="00BD6519" w:rsidRPr="00CC4BF7">
        <w:rPr>
          <w:rFonts w:asciiTheme="minorHAnsi" w:hAnsiTheme="minorHAnsi" w:cs="Arial"/>
        </w:rPr>
        <w:t xml:space="preserve">výše uvedeným subjektům </w:t>
      </w:r>
      <w:r w:rsidR="006C08A4" w:rsidRPr="00CC4BF7">
        <w:rPr>
          <w:rFonts w:asciiTheme="minorHAnsi" w:hAnsiTheme="minorHAnsi" w:cs="Arial"/>
        </w:rPr>
        <w:t>kontrolu subdodavatelů v témže rozsahu.</w:t>
      </w:r>
    </w:p>
    <w:p w14:paraId="771C6F0E" w14:textId="77777777" w:rsidR="00375D1E" w:rsidRPr="004F7FF5" w:rsidRDefault="00375D1E" w:rsidP="00B06E4A">
      <w:pPr>
        <w:pStyle w:val="Bezmezer"/>
        <w:rPr>
          <w:highlight w:val="lightGray"/>
        </w:rPr>
      </w:pPr>
    </w:p>
    <w:p w14:paraId="18DD58E2" w14:textId="77777777" w:rsidR="006C08A4" w:rsidRPr="004F7FF5" w:rsidRDefault="00B06E4A" w:rsidP="00D042ED">
      <w:pPr>
        <w:pStyle w:val="RLlneksmlouvy"/>
        <w:numPr>
          <w:ilvl w:val="0"/>
          <w:numId w:val="17"/>
        </w:numPr>
        <w:spacing w:before="0" w:line="240" w:lineRule="auto"/>
        <w:jc w:val="center"/>
        <w:rPr>
          <w:rFonts w:asciiTheme="minorHAnsi" w:hAnsiTheme="minorHAnsi" w:cs="Arial"/>
          <w:sz w:val="20"/>
          <w:szCs w:val="22"/>
        </w:rPr>
      </w:pPr>
      <w:bookmarkStart w:id="12" w:name="_Ref195959157"/>
      <w:bookmarkStart w:id="13" w:name="_Toc212632755"/>
      <w:bookmarkStart w:id="14" w:name="_Toc295034738"/>
      <w:bookmarkStart w:id="15" w:name="_Ref298675240"/>
      <w:bookmarkEnd w:id="6"/>
      <w:bookmarkEnd w:id="7"/>
      <w:r>
        <w:rPr>
          <w:rFonts w:asciiTheme="minorHAnsi" w:hAnsiTheme="minorHAnsi" w:cs="Arial"/>
          <w:sz w:val="20"/>
          <w:szCs w:val="22"/>
        </w:rPr>
        <w:t>KONTAKTNÍ</w:t>
      </w:r>
      <w:r w:rsidR="006C08A4" w:rsidRPr="004F7FF5">
        <w:rPr>
          <w:rFonts w:asciiTheme="minorHAnsi" w:hAnsiTheme="minorHAnsi" w:cs="Arial"/>
          <w:sz w:val="20"/>
          <w:szCs w:val="22"/>
        </w:rPr>
        <w:t xml:space="preserve"> OSOBY</w:t>
      </w:r>
      <w:bookmarkEnd w:id="12"/>
      <w:bookmarkEnd w:id="13"/>
      <w:bookmarkEnd w:id="14"/>
      <w:bookmarkEnd w:id="15"/>
    </w:p>
    <w:p w14:paraId="7EA7A60C" w14:textId="77777777" w:rsidR="006C08A4" w:rsidRPr="00B06E4A" w:rsidRDefault="006C08A4" w:rsidP="00D042ED">
      <w:pPr>
        <w:pStyle w:val="Odstavecseseznamem"/>
        <w:numPr>
          <w:ilvl w:val="0"/>
          <w:numId w:val="10"/>
        </w:numPr>
        <w:spacing w:line="240" w:lineRule="auto"/>
        <w:ind w:left="567" w:hanging="567"/>
        <w:jc w:val="both"/>
        <w:rPr>
          <w:rFonts w:asciiTheme="minorHAnsi" w:hAnsiTheme="minorHAnsi" w:cs="Arial"/>
        </w:rPr>
      </w:pPr>
      <w:r w:rsidRPr="004F7FF5">
        <w:rPr>
          <w:rFonts w:asciiTheme="minorHAnsi" w:hAnsiTheme="minorHAnsi" w:cs="Arial"/>
        </w:rPr>
        <w:t xml:space="preserve">Každá ze smluvních stran </w:t>
      </w:r>
      <w:r w:rsidR="00B06E4A">
        <w:rPr>
          <w:rFonts w:asciiTheme="minorHAnsi" w:hAnsiTheme="minorHAnsi" w:cs="Arial"/>
        </w:rPr>
        <w:t>určí kontaktní osobu</w:t>
      </w:r>
      <w:r w:rsidRPr="004F7FF5">
        <w:rPr>
          <w:rFonts w:asciiTheme="minorHAnsi" w:hAnsiTheme="minorHAnsi" w:cs="Arial"/>
        </w:rPr>
        <w:t xml:space="preserve">. </w:t>
      </w:r>
      <w:r w:rsidR="00B06E4A">
        <w:rPr>
          <w:rFonts w:asciiTheme="minorHAnsi" w:hAnsiTheme="minorHAnsi" w:cs="Arial"/>
        </w:rPr>
        <w:t>Kontaktní</w:t>
      </w:r>
      <w:r w:rsidRPr="004F7FF5">
        <w:rPr>
          <w:rFonts w:asciiTheme="minorHAnsi" w:hAnsiTheme="minorHAnsi" w:cs="Arial"/>
        </w:rPr>
        <w:t xml:space="preserve"> osoby budou zastupovat </w:t>
      </w:r>
      <w:r w:rsidR="00350F9C" w:rsidRPr="004F7FF5">
        <w:rPr>
          <w:rFonts w:asciiTheme="minorHAnsi" w:hAnsiTheme="minorHAnsi" w:cs="Arial"/>
        </w:rPr>
        <w:t>s</w:t>
      </w:r>
      <w:r w:rsidRPr="004F7FF5">
        <w:rPr>
          <w:rFonts w:asciiTheme="minorHAnsi" w:hAnsiTheme="minorHAnsi" w:cs="Arial"/>
        </w:rPr>
        <w:t>mluvní stranu v obchodních a technických záležitostech souvisejících s Plněním této Smlouvy.</w:t>
      </w:r>
      <w:r w:rsidR="00B06E4A">
        <w:rPr>
          <w:rFonts w:asciiTheme="minorHAnsi" w:hAnsiTheme="minorHAnsi" w:cs="Arial"/>
        </w:rPr>
        <w:t xml:space="preserve"> </w:t>
      </w:r>
      <w:r w:rsidR="00B06E4A" w:rsidRPr="00B06E4A">
        <w:rPr>
          <w:rFonts w:asciiTheme="minorHAnsi" w:hAnsiTheme="minorHAnsi" w:cs="Arial"/>
        </w:rPr>
        <w:t xml:space="preserve">Kontaktní </w:t>
      </w:r>
      <w:r w:rsidRPr="00B06E4A">
        <w:rPr>
          <w:rFonts w:asciiTheme="minorHAnsi" w:hAnsiTheme="minorHAnsi" w:cs="Arial"/>
        </w:rPr>
        <w:t>osoby nejsou zmocněny k jednání, jež by mělo za přímý následek změnu této Smlouvy nebo jejího předmětu.</w:t>
      </w:r>
      <w:r w:rsidR="00B06E4A">
        <w:rPr>
          <w:rFonts w:asciiTheme="minorHAnsi" w:hAnsiTheme="minorHAnsi" w:cs="Arial"/>
        </w:rPr>
        <w:t xml:space="preserve"> </w:t>
      </w:r>
      <w:r w:rsidR="00B06E4A" w:rsidRPr="004F7FF5">
        <w:rPr>
          <w:rFonts w:asciiTheme="minorHAnsi" w:hAnsiTheme="minorHAnsi" w:cs="Arial"/>
        </w:rPr>
        <w:t>Smluvní strany jsou oprávněny změnit oprávněné osoby, jsou však povinny na takovou změnu druhou smluvní stranu písemně upozornit</w:t>
      </w:r>
      <w:r w:rsidR="00B06E4A">
        <w:rPr>
          <w:rFonts w:asciiTheme="minorHAnsi" w:hAnsiTheme="minorHAnsi" w:cs="Arial"/>
        </w:rPr>
        <w:t>.</w:t>
      </w:r>
    </w:p>
    <w:p w14:paraId="009A134C" w14:textId="77777777" w:rsidR="006C08A4" w:rsidRPr="004F7FF5" w:rsidRDefault="006C08A4" w:rsidP="00D042ED">
      <w:pPr>
        <w:pStyle w:val="Odstavecseseznamem"/>
        <w:numPr>
          <w:ilvl w:val="0"/>
          <w:numId w:val="10"/>
        </w:numPr>
        <w:spacing w:line="240" w:lineRule="auto"/>
        <w:ind w:left="567" w:hanging="567"/>
        <w:jc w:val="both"/>
        <w:rPr>
          <w:rFonts w:asciiTheme="minorHAnsi" w:hAnsiTheme="minorHAnsi" w:cs="Arial"/>
        </w:rPr>
      </w:pPr>
      <w:r w:rsidRPr="004F7FF5">
        <w:rPr>
          <w:rFonts w:asciiTheme="minorHAnsi" w:hAnsiTheme="minorHAnsi" w:cs="Arial"/>
        </w:rPr>
        <w:t>Smluvní strany se dohodly na těchto oprávněných osobách:</w:t>
      </w:r>
    </w:p>
    <w:p w14:paraId="31E304AE" w14:textId="77777777" w:rsidR="006C08A4" w:rsidRPr="004F7FF5" w:rsidRDefault="006C08A4" w:rsidP="00D042ED">
      <w:pPr>
        <w:pStyle w:val="Odstavecseseznamem"/>
        <w:numPr>
          <w:ilvl w:val="0"/>
          <w:numId w:val="11"/>
        </w:numPr>
        <w:spacing w:line="240" w:lineRule="auto"/>
        <w:jc w:val="both"/>
        <w:rPr>
          <w:rFonts w:asciiTheme="minorHAnsi" w:hAnsiTheme="minorHAnsi" w:cs="Arial"/>
        </w:rPr>
      </w:pPr>
      <w:r w:rsidRPr="004F7FF5">
        <w:rPr>
          <w:rFonts w:asciiTheme="minorHAnsi" w:hAnsiTheme="minorHAnsi" w:cs="Arial"/>
        </w:rPr>
        <w:t>za Objednatele:</w:t>
      </w:r>
    </w:p>
    <w:p w14:paraId="6D375848" w14:textId="5C2B3486" w:rsidR="006C08A4" w:rsidRPr="000C52D0" w:rsidRDefault="00601ACB" w:rsidP="004F7FF5">
      <w:pPr>
        <w:pStyle w:val="Odstavecseseznamem"/>
        <w:spacing w:line="240" w:lineRule="auto"/>
        <w:ind w:left="1854"/>
        <w:jc w:val="both"/>
        <w:rPr>
          <w:rFonts w:asciiTheme="minorHAnsi" w:hAnsiTheme="minorHAnsi" w:cs="Arial"/>
        </w:rPr>
      </w:pPr>
      <w:r w:rsidRPr="00601ACB">
        <w:rPr>
          <w:rFonts w:asciiTheme="minorHAnsi" w:hAnsiTheme="minorHAnsi" w:cs="Arial"/>
          <w:highlight w:val="yellow"/>
        </w:rPr>
        <w:t>XXXXXXXXXXXXXXXXXXXXXXXXX</w:t>
      </w:r>
    </w:p>
    <w:p w14:paraId="7F42BC06" w14:textId="77777777" w:rsidR="006C08A4" w:rsidRPr="004F7FF5" w:rsidRDefault="006C08A4" w:rsidP="00D042ED">
      <w:pPr>
        <w:pStyle w:val="Odstavecseseznamem"/>
        <w:numPr>
          <w:ilvl w:val="0"/>
          <w:numId w:val="11"/>
        </w:numPr>
        <w:spacing w:line="240" w:lineRule="auto"/>
        <w:jc w:val="both"/>
        <w:rPr>
          <w:rFonts w:asciiTheme="minorHAnsi" w:hAnsiTheme="minorHAnsi" w:cs="Arial"/>
        </w:rPr>
      </w:pPr>
      <w:r w:rsidRPr="004F7FF5">
        <w:rPr>
          <w:rFonts w:asciiTheme="minorHAnsi" w:hAnsiTheme="minorHAnsi" w:cs="Arial"/>
        </w:rPr>
        <w:t xml:space="preserve">za </w:t>
      </w:r>
      <w:r w:rsidR="00C763A9" w:rsidRPr="004F7FF5">
        <w:rPr>
          <w:rFonts w:asciiTheme="minorHAnsi" w:hAnsiTheme="minorHAnsi" w:cs="Arial"/>
        </w:rPr>
        <w:t>Dodavatele</w:t>
      </w:r>
      <w:r w:rsidRPr="004F7FF5">
        <w:rPr>
          <w:rFonts w:asciiTheme="minorHAnsi" w:hAnsiTheme="minorHAnsi" w:cs="Arial"/>
        </w:rPr>
        <w:t>:</w:t>
      </w:r>
    </w:p>
    <w:p w14:paraId="4AE2ECF8" w14:textId="2F56D09C" w:rsidR="00375D1E" w:rsidRDefault="005F2BDD" w:rsidP="003D62E0">
      <w:pPr>
        <w:pStyle w:val="Odstavecseseznamem"/>
        <w:spacing w:line="240" w:lineRule="auto"/>
        <w:ind w:left="1854"/>
        <w:jc w:val="both"/>
        <w:rPr>
          <w:rFonts w:asciiTheme="minorHAnsi" w:hAnsiTheme="minorHAnsi" w:cs="Arial"/>
          <w:bCs/>
          <w:snapToGrid w:val="0"/>
        </w:rPr>
      </w:pPr>
      <w:r w:rsidRPr="000A594C">
        <w:rPr>
          <w:rFonts w:asciiTheme="minorHAnsi" w:hAnsiTheme="minorHAnsi" w:cs="Arial"/>
          <w:highlight w:val="yellow"/>
        </w:rPr>
        <w:t xml:space="preserve">(DOPLNÍ </w:t>
      </w:r>
      <w:r>
        <w:rPr>
          <w:rFonts w:asciiTheme="minorHAnsi" w:hAnsiTheme="minorHAnsi" w:cs="Arial"/>
          <w:highlight w:val="yellow"/>
        </w:rPr>
        <w:t>ÚČASTNÍK</w:t>
      </w:r>
      <w:r w:rsidRPr="000A594C">
        <w:rPr>
          <w:rFonts w:asciiTheme="minorHAnsi" w:hAnsiTheme="minorHAnsi" w:cs="Arial"/>
          <w:highlight w:val="yellow"/>
        </w:rPr>
        <w:t>)</w:t>
      </w:r>
      <w:r w:rsidR="004E7B1E">
        <w:rPr>
          <w:rFonts w:eastAsia="Calibri"/>
          <w:szCs w:val="20"/>
        </w:rPr>
        <w:t xml:space="preserve">, e-mail: </w:t>
      </w:r>
      <w:r w:rsidRPr="000A594C">
        <w:rPr>
          <w:rFonts w:asciiTheme="minorHAnsi" w:hAnsiTheme="minorHAnsi" w:cs="Arial"/>
          <w:highlight w:val="yellow"/>
        </w:rPr>
        <w:t xml:space="preserve">(DOPLNÍ </w:t>
      </w:r>
      <w:r>
        <w:rPr>
          <w:rFonts w:asciiTheme="minorHAnsi" w:hAnsiTheme="minorHAnsi" w:cs="Arial"/>
          <w:highlight w:val="yellow"/>
        </w:rPr>
        <w:t>ÚČASTNÍK</w:t>
      </w:r>
      <w:r w:rsidRPr="000A594C">
        <w:rPr>
          <w:rFonts w:asciiTheme="minorHAnsi" w:hAnsiTheme="minorHAnsi" w:cs="Arial"/>
          <w:highlight w:val="yellow"/>
        </w:rPr>
        <w:t>)</w:t>
      </w:r>
      <w:r w:rsidR="004E7B1E">
        <w:rPr>
          <w:rFonts w:eastAsia="Calibri"/>
          <w:szCs w:val="20"/>
        </w:rPr>
        <w:t xml:space="preserve">, tel.: </w:t>
      </w:r>
      <w:r w:rsidRPr="000A594C">
        <w:rPr>
          <w:rFonts w:asciiTheme="minorHAnsi" w:hAnsiTheme="minorHAnsi" w:cs="Arial"/>
          <w:highlight w:val="yellow"/>
        </w:rPr>
        <w:t xml:space="preserve">(DOPLNÍ </w:t>
      </w:r>
      <w:r>
        <w:rPr>
          <w:rFonts w:asciiTheme="minorHAnsi" w:hAnsiTheme="minorHAnsi" w:cs="Arial"/>
          <w:highlight w:val="yellow"/>
        </w:rPr>
        <w:t>ÚČASTNÍK</w:t>
      </w:r>
      <w:r w:rsidRPr="000A594C">
        <w:rPr>
          <w:rFonts w:asciiTheme="minorHAnsi" w:hAnsiTheme="minorHAnsi" w:cs="Arial"/>
          <w:highlight w:val="yellow"/>
        </w:rPr>
        <w:t>)</w:t>
      </w:r>
    </w:p>
    <w:p w14:paraId="39B7BA8A" w14:textId="77777777" w:rsidR="00BD6519" w:rsidRPr="004F7FF5" w:rsidRDefault="00BD6519" w:rsidP="003D62E0">
      <w:pPr>
        <w:pStyle w:val="Odstavecseseznamem"/>
        <w:spacing w:line="240" w:lineRule="auto"/>
        <w:ind w:left="1854"/>
        <w:jc w:val="both"/>
      </w:pPr>
    </w:p>
    <w:p w14:paraId="7EA9CB52" w14:textId="77777777" w:rsidR="006C08A4" w:rsidRPr="0069674E" w:rsidRDefault="006C08A4" w:rsidP="00D042ED">
      <w:pPr>
        <w:pStyle w:val="RLlneksmlouvy"/>
        <w:numPr>
          <w:ilvl w:val="0"/>
          <w:numId w:val="17"/>
        </w:numPr>
        <w:spacing w:before="0" w:line="240" w:lineRule="auto"/>
        <w:jc w:val="center"/>
        <w:rPr>
          <w:rFonts w:asciiTheme="minorHAnsi" w:hAnsiTheme="minorHAnsi" w:cs="Arial"/>
          <w:sz w:val="20"/>
          <w:szCs w:val="22"/>
        </w:rPr>
      </w:pPr>
      <w:r w:rsidRPr="0069674E">
        <w:rPr>
          <w:rFonts w:asciiTheme="minorHAnsi" w:hAnsiTheme="minorHAnsi" w:cs="Arial"/>
          <w:sz w:val="20"/>
          <w:szCs w:val="22"/>
        </w:rPr>
        <w:t>ZÁRUKA</w:t>
      </w:r>
    </w:p>
    <w:p w14:paraId="52E9F1D6" w14:textId="08CCCE9C" w:rsidR="006C08A4" w:rsidRPr="00580A20" w:rsidRDefault="0023445A" w:rsidP="00D042ED">
      <w:pPr>
        <w:pStyle w:val="Odstavecseseznamem"/>
        <w:numPr>
          <w:ilvl w:val="0"/>
          <w:numId w:val="12"/>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poskytuje Objednateli záruku za jakost dle </w:t>
      </w:r>
      <w:proofErr w:type="spellStart"/>
      <w:r w:rsidR="006C08A4" w:rsidRPr="004F7FF5">
        <w:rPr>
          <w:rFonts w:asciiTheme="minorHAnsi" w:hAnsiTheme="minorHAnsi" w:cs="Arial"/>
        </w:rPr>
        <w:t>ust</w:t>
      </w:r>
      <w:proofErr w:type="spellEnd"/>
      <w:r w:rsidR="006C08A4" w:rsidRPr="004F7FF5">
        <w:rPr>
          <w:rFonts w:asciiTheme="minorHAnsi" w:hAnsiTheme="minorHAnsi" w:cs="Arial"/>
        </w:rPr>
        <w:t>. § 2619 občanského zákoníku</w:t>
      </w:r>
      <w:r w:rsidR="00457BC4" w:rsidRPr="004F7FF5">
        <w:rPr>
          <w:rFonts w:asciiTheme="minorHAnsi" w:hAnsiTheme="minorHAnsi" w:cs="Arial"/>
        </w:rPr>
        <w:t xml:space="preserve">, a to </w:t>
      </w:r>
      <w:r w:rsidR="00457BC4" w:rsidRPr="00CF16BA">
        <w:rPr>
          <w:rFonts w:asciiTheme="minorHAnsi" w:hAnsiTheme="minorHAnsi" w:cs="Arial"/>
        </w:rPr>
        <w:t>v </w:t>
      </w:r>
      <w:r w:rsidR="00457BC4" w:rsidRPr="002A558E">
        <w:rPr>
          <w:rFonts w:asciiTheme="minorHAnsi" w:hAnsiTheme="minorHAnsi" w:cs="Arial"/>
        </w:rPr>
        <w:t xml:space="preserve">délce </w:t>
      </w:r>
      <w:r w:rsidR="00BD6519" w:rsidRPr="002A558E">
        <w:rPr>
          <w:rFonts w:asciiTheme="minorHAnsi" w:hAnsiTheme="minorHAnsi" w:cs="Arial"/>
        </w:rPr>
        <w:t>24</w:t>
      </w:r>
      <w:r w:rsidR="00457BC4" w:rsidRPr="002A558E">
        <w:rPr>
          <w:rFonts w:asciiTheme="minorHAnsi" w:hAnsiTheme="minorHAnsi" w:cs="Arial"/>
        </w:rPr>
        <w:t xml:space="preserve"> měsíců, přičemž běh záruční doby počíná provedením Plnění dle odstavce </w:t>
      </w:r>
      <w:r w:rsidR="00BD6519" w:rsidRPr="002A558E">
        <w:rPr>
          <w:rFonts w:asciiTheme="minorHAnsi" w:hAnsiTheme="minorHAnsi" w:cs="Arial"/>
        </w:rPr>
        <w:t>1</w:t>
      </w:r>
      <w:r w:rsidR="00457BC4" w:rsidRPr="002A558E">
        <w:rPr>
          <w:rFonts w:asciiTheme="minorHAnsi" w:hAnsiTheme="minorHAnsi" w:cs="Arial"/>
        </w:rPr>
        <w:t>. článku IV. této Smlouvy</w:t>
      </w:r>
      <w:r w:rsidR="006C08A4" w:rsidRPr="002A558E">
        <w:rPr>
          <w:rFonts w:asciiTheme="minorHAnsi" w:hAnsiTheme="minorHAnsi" w:cs="Arial"/>
        </w:rPr>
        <w:t>.</w:t>
      </w:r>
      <w:r w:rsidR="006C08A4" w:rsidRPr="00301E55">
        <w:rPr>
          <w:rFonts w:asciiTheme="minorHAnsi" w:hAnsiTheme="minorHAnsi" w:cs="Arial"/>
        </w:rPr>
        <w:t xml:space="preserve"> Zárukou za jakost se </w:t>
      </w:r>
      <w:r w:rsidRPr="00301E55">
        <w:rPr>
          <w:rFonts w:asciiTheme="minorHAnsi" w:hAnsiTheme="minorHAnsi" w:cs="Arial"/>
        </w:rPr>
        <w:t>Dodavatel</w:t>
      </w:r>
      <w:r w:rsidR="006C08A4" w:rsidRPr="00301E55">
        <w:rPr>
          <w:rFonts w:asciiTheme="minorHAnsi" w:hAnsiTheme="minorHAnsi" w:cs="Arial"/>
        </w:rPr>
        <w:t xml:space="preserve"> zavazuje, že Plnění bude po záruční dobu způsobilé k použití pro obvyklý účel sjednaný této Smlouvě, a že si zachová obvyklé vlastnosti a vlastnosti stanovené touto Smlouvou, a</w:t>
      </w:r>
      <w:r w:rsidR="006C08A4" w:rsidRPr="004F7FF5">
        <w:rPr>
          <w:rFonts w:asciiTheme="minorHAnsi" w:hAnsiTheme="minorHAnsi" w:cs="Arial"/>
        </w:rPr>
        <w:t xml:space="preserve"> </w:t>
      </w:r>
      <w:r w:rsidR="006C08A4" w:rsidRPr="00580A20">
        <w:rPr>
          <w:rFonts w:asciiTheme="minorHAnsi" w:hAnsiTheme="minorHAnsi" w:cs="Arial"/>
        </w:rPr>
        <w:t>dále že Plnění nemá právní vady. Faktickou vadou dle této Smlouvy se rozumí stav, kdy Plnění objektivně nevykazuje funkční vlastnosti oproti vlastnostem uvedeným v této Smlouvě nebo v příloze této Smlouvy.</w:t>
      </w:r>
    </w:p>
    <w:p w14:paraId="321008F6" w14:textId="22B4662B" w:rsidR="00564943" w:rsidRPr="00564943" w:rsidRDefault="006C08A4" w:rsidP="00451A69">
      <w:pPr>
        <w:pStyle w:val="Odstavecseseznamem"/>
        <w:numPr>
          <w:ilvl w:val="0"/>
          <w:numId w:val="12"/>
        </w:numPr>
        <w:spacing w:line="240" w:lineRule="auto"/>
        <w:ind w:left="567" w:hanging="567"/>
        <w:jc w:val="both"/>
        <w:rPr>
          <w:rFonts w:asciiTheme="minorHAnsi" w:hAnsiTheme="minorHAnsi" w:cs="Arial"/>
        </w:rPr>
      </w:pPr>
      <w:r w:rsidRPr="00580A20">
        <w:rPr>
          <w:rFonts w:asciiTheme="minorHAnsi" w:hAnsiTheme="minorHAnsi" w:cs="Arial"/>
        </w:rPr>
        <w:t xml:space="preserve">Pokud dojde ke zjištění vad v průběhu záruční doby, je Objednatel oprávněn tyto vady oznámit </w:t>
      </w:r>
      <w:r w:rsidR="0023445A" w:rsidRPr="00580A20">
        <w:rPr>
          <w:rFonts w:asciiTheme="minorHAnsi" w:hAnsiTheme="minorHAnsi" w:cs="Arial"/>
        </w:rPr>
        <w:t>Dodavateli</w:t>
      </w:r>
      <w:r w:rsidRPr="00580A20">
        <w:rPr>
          <w:rFonts w:asciiTheme="minorHAnsi" w:hAnsiTheme="minorHAnsi" w:cs="Arial"/>
        </w:rPr>
        <w:t xml:space="preserve">, a to nejpozději do konce záruční doby. Reklamace </w:t>
      </w:r>
      <w:r w:rsidR="00564943">
        <w:rPr>
          <w:rFonts w:asciiTheme="minorHAnsi" w:hAnsiTheme="minorHAnsi" w:cs="Arial"/>
        </w:rPr>
        <w:t xml:space="preserve">bude </w:t>
      </w:r>
      <w:r w:rsidRPr="00580A20">
        <w:rPr>
          <w:rFonts w:asciiTheme="minorHAnsi" w:hAnsiTheme="minorHAnsi" w:cs="Arial"/>
        </w:rPr>
        <w:t xml:space="preserve">učiněna </w:t>
      </w:r>
      <w:r w:rsidR="00564943">
        <w:rPr>
          <w:rFonts w:asciiTheme="minorHAnsi" w:hAnsiTheme="minorHAnsi" w:cs="Arial"/>
        </w:rPr>
        <w:t xml:space="preserve">využitím </w:t>
      </w:r>
      <w:proofErr w:type="spellStart"/>
      <w:r w:rsidR="00564943">
        <w:rPr>
          <w:rFonts w:asciiTheme="minorHAnsi" w:hAnsiTheme="minorHAnsi" w:cs="Arial"/>
        </w:rPr>
        <w:t>ticketovacího</w:t>
      </w:r>
      <w:proofErr w:type="spellEnd"/>
      <w:r w:rsidR="00564943">
        <w:rPr>
          <w:rFonts w:asciiTheme="minorHAnsi" w:hAnsiTheme="minorHAnsi" w:cs="Arial"/>
        </w:rPr>
        <w:t xml:space="preserve"> systému</w:t>
      </w:r>
      <w:r w:rsidR="00564943" w:rsidRPr="00564943">
        <w:rPr>
          <w:rFonts w:asciiTheme="minorHAnsi" w:hAnsiTheme="minorHAnsi" w:cs="Arial"/>
        </w:rPr>
        <w:t xml:space="preserve"> </w:t>
      </w:r>
      <w:r w:rsidR="0036579A">
        <w:rPr>
          <w:rFonts w:asciiTheme="minorHAnsi" w:hAnsiTheme="minorHAnsi" w:cs="Arial"/>
        </w:rPr>
        <w:t>Objednatele, který bude Dodavateli Objednatelem poskytnut,</w:t>
      </w:r>
      <w:r w:rsidR="00564943">
        <w:rPr>
          <w:rFonts w:asciiTheme="minorHAnsi" w:hAnsiTheme="minorHAnsi" w:cs="Arial"/>
        </w:rPr>
        <w:t xml:space="preserve"> popřípadě </w:t>
      </w:r>
      <w:r w:rsidR="0036579A">
        <w:rPr>
          <w:rFonts w:asciiTheme="minorHAnsi" w:hAnsiTheme="minorHAnsi" w:cs="Arial"/>
        </w:rPr>
        <w:t xml:space="preserve">využitím </w:t>
      </w:r>
      <w:proofErr w:type="spellStart"/>
      <w:r w:rsidR="00564943">
        <w:rPr>
          <w:rFonts w:asciiTheme="minorHAnsi" w:hAnsiTheme="minorHAnsi" w:cs="Arial"/>
        </w:rPr>
        <w:t>ticketovacího</w:t>
      </w:r>
      <w:proofErr w:type="spellEnd"/>
      <w:r w:rsidR="00564943">
        <w:rPr>
          <w:rFonts w:asciiTheme="minorHAnsi" w:hAnsiTheme="minorHAnsi" w:cs="Arial"/>
        </w:rPr>
        <w:t xml:space="preserve"> systému </w:t>
      </w:r>
      <w:r w:rsidR="0036579A">
        <w:rPr>
          <w:rFonts w:asciiTheme="minorHAnsi" w:hAnsiTheme="minorHAnsi" w:cs="Arial"/>
        </w:rPr>
        <w:t>Dodavatele</w:t>
      </w:r>
      <w:r w:rsidR="00564943">
        <w:rPr>
          <w:rFonts w:asciiTheme="minorHAnsi" w:hAnsiTheme="minorHAnsi" w:cs="Arial"/>
        </w:rPr>
        <w:t xml:space="preserve">, pokud </w:t>
      </w:r>
      <w:r w:rsidR="0036579A">
        <w:rPr>
          <w:rFonts w:asciiTheme="minorHAnsi" w:hAnsiTheme="minorHAnsi" w:cs="Arial"/>
        </w:rPr>
        <w:t xml:space="preserve">z provozních důvodů nebude Dodavatel moct používat systém Objednatele </w:t>
      </w:r>
      <w:r w:rsidR="00564943">
        <w:rPr>
          <w:rFonts w:asciiTheme="minorHAnsi" w:hAnsiTheme="minorHAnsi" w:cs="Arial"/>
        </w:rPr>
        <w:t xml:space="preserve">(v </w:t>
      </w:r>
      <w:r w:rsidR="00564943" w:rsidRPr="00215ECC">
        <w:rPr>
          <w:rFonts w:asciiTheme="minorHAnsi" w:hAnsiTheme="minorHAnsi" w:cs="Arial"/>
        </w:rPr>
        <w:t>přípa</w:t>
      </w:r>
      <w:r w:rsidR="00564943" w:rsidRPr="001F40DB">
        <w:rPr>
          <w:rFonts w:asciiTheme="minorHAnsi" w:hAnsiTheme="minorHAnsi" w:cs="Arial"/>
        </w:rPr>
        <w:t xml:space="preserve">dě </w:t>
      </w:r>
      <w:r w:rsidR="00564943" w:rsidRPr="001078E8">
        <w:rPr>
          <w:rFonts w:asciiTheme="minorHAnsi" w:hAnsiTheme="minorHAnsi" w:cs="Arial"/>
        </w:rPr>
        <w:t>použí</w:t>
      </w:r>
      <w:r w:rsidR="00564943" w:rsidRPr="00CC4BF7">
        <w:rPr>
          <w:rFonts w:asciiTheme="minorHAnsi" w:hAnsiTheme="minorHAnsi" w:cs="Arial"/>
        </w:rPr>
        <w:t xml:space="preserve">vání </w:t>
      </w:r>
      <w:proofErr w:type="spellStart"/>
      <w:r w:rsidR="00564943" w:rsidRPr="00CC4BF7">
        <w:rPr>
          <w:rFonts w:asciiTheme="minorHAnsi" w:hAnsiTheme="minorHAnsi" w:cs="Arial"/>
        </w:rPr>
        <w:t>ticketo</w:t>
      </w:r>
      <w:r w:rsidR="00564943" w:rsidRPr="00564943">
        <w:rPr>
          <w:rFonts w:asciiTheme="minorHAnsi" w:hAnsiTheme="minorHAnsi" w:cs="Arial"/>
        </w:rPr>
        <w:t>vac</w:t>
      </w:r>
      <w:r w:rsidR="00564943" w:rsidRPr="001078E8">
        <w:rPr>
          <w:rFonts w:asciiTheme="minorHAnsi" w:hAnsiTheme="minorHAnsi" w:cs="Arial"/>
        </w:rPr>
        <w:t>ího</w:t>
      </w:r>
      <w:proofErr w:type="spellEnd"/>
      <w:r w:rsidR="00564943" w:rsidRPr="001078E8">
        <w:rPr>
          <w:rFonts w:asciiTheme="minorHAnsi" w:hAnsiTheme="minorHAnsi" w:cs="Arial"/>
        </w:rPr>
        <w:t xml:space="preserve"> systému Dodavatele </w:t>
      </w:r>
      <w:r w:rsidR="0036579A">
        <w:rPr>
          <w:rFonts w:asciiTheme="minorHAnsi" w:hAnsiTheme="minorHAnsi" w:cs="Arial"/>
        </w:rPr>
        <w:t xml:space="preserve">však </w:t>
      </w:r>
      <w:r w:rsidR="00564943" w:rsidRPr="001078E8">
        <w:rPr>
          <w:rFonts w:asciiTheme="minorHAnsi" w:hAnsiTheme="minorHAnsi" w:cs="Arial"/>
        </w:rPr>
        <w:t xml:space="preserve">Dodavateli </w:t>
      </w:r>
      <w:r w:rsidR="0036579A">
        <w:rPr>
          <w:rFonts w:asciiTheme="minorHAnsi" w:hAnsiTheme="minorHAnsi" w:cs="Arial"/>
        </w:rPr>
        <w:t xml:space="preserve">nevzniká </w:t>
      </w:r>
      <w:r w:rsidR="00564943" w:rsidRPr="001078E8">
        <w:rPr>
          <w:rFonts w:asciiTheme="minorHAnsi" w:hAnsiTheme="minorHAnsi" w:cs="Arial"/>
        </w:rPr>
        <w:t xml:space="preserve">nárok na další úhrady). </w:t>
      </w:r>
      <w:r w:rsidR="001078E8" w:rsidRPr="001078E8">
        <w:rPr>
          <w:rFonts w:asciiTheme="minorHAnsi" w:hAnsiTheme="minorHAnsi" w:cs="Arial"/>
        </w:rPr>
        <w:t xml:space="preserve">Dodavatel </w:t>
      </w:r>
      <w:r w:rsidR="0036579A">
        <w:rPr>
          <w:rFonts w:asciiTheme="minorHAnsi" w:hAnsiTheme="minorHAnsi" w:cs="Arial"/>
        </w:rPr>
        <w:t xml:space="preserve">zajistí dostupnost </w:t>
      </w:r>
      <w:r w:rsidR="001078E8" w:rsidRPr="001078E8">
        <w:rPr>
          <w:rFonts w:asciiTheme="minorHAnsi" w:hAnsiTheme="minorHAnsi" w:cs="Arial"/>
        </w:rPr>
        <w:t>hlášení vad Objednatelem</w:t>
      </w:r>
      <w:r w:rsidR="0036579A">
        <w:rPr>
          <w:rFonts w:asciiTheme="minorHAnsi" w:hAnsiTheme="minorHAnsi" w:cs="Arial"/>
        </w:rPr>
        <w:t xml:space="preserve"> </w:t>
      </w:r>
      <w:r w:rsidR="001078E8" w:rsidRPr="001078E8">
        <w:rPr>
          <w:rFonts w:asciiTheme="minorHAnsi" w:hAnsiTheme="minorHAnsi" w:cs="Arial"/>
        </w:rPr>
        <w:t>v pracovní dny v době od 8:00 do 16:00 hodin</w:t>
      </w:r>
      <w:r w:rsidR="001078E8" w:rsidRPr="00CC4BF7">
        <w:rPr>
          <w:rFonts w:asciiTheme="minorHAnsi" w:hAnsiTheme="minorHAnsi" w:cs="Arial"/>
        </w:rPr>
        <w:t xml:space="preserve">. </w:t>
      </w:r>
      <w:r w:rsidR="00CC4BF7" w:rsidRPr="00CC4BF7">
        <w:rPr>
          <w:rFonts w:asciiTheme="minorHAnsi" w:hAnsiTheme="minorHAnsi" w:cs="Arial"/>
        </w:rPr>
        <w:t xml:space="preserve">Hlášení vad a průběh řešení vad </w:t>
      </w:r>
      <w:r w:rsidR="0036579A">
        <w:rPr>
          <w:rFonts w:asciiTheme="minorHAnsi" w:hAnsiTheme="minorHAnsi" w:cs="Arial"/>
        </w:rPr>
        <w:t xml:space="preserve">bude </w:t>
      </w:r>
      <w:r w:rsidR="00CC4BF7" w:rsidRPr="00CC4BF7">
        <w:rPr>
          <w:rFonts w:asciiTheme="minorHAnsi" w:hAnsiTheme="minorHAnsi" w:cs="Arial"/>
        </w:rPr>
        <w:t>prokazatelné a bude vedeno v </w:t>
      </w:r>
      <w:proofErr w:type="spellStart"/>
      <w:r w:rsidR="00CC4BF7" w:rsidRPr="00CC4BF7">
        <w:rPr>
          <w:rFonts w:asciiTheme="minorHAnsi" w:hAnsiTheme="minorHAnsi" w:cs="Arial"/>
        </w:rPr>
        <w:t>ticketovacím</w:t>
      </w:r>
      <w:proofErr w:type="spellEnd"/>
      <w:r w:rsidR="00CC4BF7" w:rsidRPr="00CC4BF7">
        <w:rPr>
          <w:rFonts w:asciiTheme="minorHAnsi" w:hAnsiTheme="minorHAnsi" w:cs="Arial"/>
        </w:rPr>
        <w:t xml:space="preserve"> systému.</w:t>
      </w:r>
      <w:r w:rsidR="00CC4BF7" w:rsidRPr="00CC4BF7">
        <w:rPr>
          <w:rFonts w:asciiTheme="minorHAnsi" w:hAnsiTheme="minorHAnsi" w:cs="Arial"/>
          <w:lang w:val="en-US"/>
        </w:rPr>
        <w:t xml:space="preserve"> </w:t>
      </w:r>
      <w:r w:rsidR="00564943" w:rsidRPr="00215ECC">
        <w:rPr>
          <w:rFonts w:asciiTheme="minorHAnsi" w:hAnsiTheme="minorHAnsi" w:cs="Arial"/>
        </w:rPr>
        <w:t xml:space="preserve">Po oznámení </w:t>
      </w:r>
      <w:r w:rsidR="00564943" w:rsidRPr="001F40DB">
        <w:rPr>
          <w:rFonts w:asciiTheme="minorHAnsi" w:hAnsiTheme="minorHAnsi" w:cs="Arial"/>
        </w:rPr>
        <w:t>vad</w:t>
      </w:r>
      <w:r w:rsidR="00564943" w:rsidRPr="001078E8">
        <w:rPr>
          <w:rFonts w:asciiTheme="minorHAnsi" w:hAnsiTheme="minorHAnsi" w:cs="Arial"/>
        </w:rPr>
        <w:t xml:space="preserve">y má Dodavatel lhůtu v délce </w:t>
      </w:r>
      <w:r w:rsidR="00215ECC">
        <w:rPr>
          <w:rFonts w:asciiTheme="minorHAnsi" w:hAnsiTheme="minorHAnsi" w:cs="Arial"/>
        </w:rPr>
        <w:t xml:space="preserve">jednoho </w:t>
      </w:r>
      <w:r w:rsidR="00564943" w:rsidRPr="00215ECC">
        <w:rPr>
          <w:rFonts w:asciiTheme="minorHAnsi" w:hAnsiTheme="minorHAnsi" w:cs="Arial"/>
        </w:rPr>
        <w:t>pracovní</w:t>
      </w:r>
      <w:r w:rsidR="00564943" w:rsidRPr="001F40DB">
        <w:rPr>
          <w:rFonts w:asciiTheme="minorHAnsi" w:hAnsiTheme="minorHAnsi" w:cs="Arial"/>
        </w:rPr>
        <w:t xml:space="preserve">ho </w:t>
      </w:r>
      <w:r w:rsidR="00564943" w:rsidRPr="001078E8">
        <w:rPr>
          <w:rFonts w:asciiTheme="minorHAnsi" w:hAnsiTheme="minorHAnsi" w:cs="Arial"/>
        </w:rPr>
        <w:t>dne pro reakc</w:t>
      </w:r>
      <w:r w:rsidR="00564943" w:rsidRPr="00CC4BF7">
        <w:rPr>
          <w:rFonts w:asciiTheme="minorHAnsi" w:hAnsiTheme="minorHAnsi" w:cs="Arial"/>
        </w:rPr>
        <w:t>i na takto na</w:t>
      </w:r>
      <w:r w:rsidR="00564943" w:rsidRPr="00564943">
        <w:rPr>
          <w:rFonts w:asciiTheme="minorHAnsi" w:hAnsiTheme="minorHAnsi" w:cs="Arial"/>
        </w:rPr>
        <w:t xml:space="preserve">hlášenou vadu. Po uplynutí této lhůty má Dodavatel následující lhůty: </w:t>
      </w:r>
    </w:p>
    <w:p w14:paraId="3B3AA5FA" w14:textId="2FC6E803" w:rsidR="00564943" w:rsidRPr="00215ECC" w:rsidRDefault="00564943" w:rsidP="00564943">
      <w:pPr>
        <w:pStyle w:val="Odstavecseseznamem"/>
        <w:numPr>
          <w:ilvl w:val="1"/>
          <w:numId w:val="12"/>
        </w:numPr>
        <w:spacing w:line="240" w:lineRule="auto"/>
        <w:jc w:val="both"/>
        <w:rPr>
          <w:rFonts w:asciiTheme="minorHAnsi" w:hAnsiTheme="minorHAnsi" w:cs="Arial"/>
        </w:rPr>
      </w:pPr>
      <w:r w:rsidRPr="00215ECC">
        <w:rPr>
          <w:rFonts w:asciiTheme="minorHAnsi" w:hAnsiTheme="minorHAnsi" w:cs="Arial"/>
        </w:rPr>
        <w:t xml:space="preserve">Dodavatel odstraní vadu hardware jakéhokoliv prvku části </w:t>
      </w:r>
      <w:proofErr w:type="spellStart"/>
      <w:r w:rsidRPr="00215ECC">
        <w:rPr>
          <w:rFonts w:asciiTheme="minorHAnsi" w:hAnsiTheme="minorHAnsi" w:cs="Arial"/>
        </w:rPr>
        <w:t>storage</w:t>
      </w:r>
      <w:proofErr w:type="spellEnd"/>
      <w:r w:rsidRPr="00215ECC">
        <w:rPr>
          <w:rFonts w:asciiTheme="minorHAnsi" w:hAnsiTheme="minorHAnsi" w:cs="Arial"/>
        </w:rPr>
        <w:t xml:space="preserve"> (včetně disků) nejpozději do konce následujícího pracovního dne od vypršení reakční </w:t>
      </w:r>
      <w:r w:rsidR="00215ECC">
        <w:rPr>
          <w:rFonts w:asciiTheme="minorHAnsi" w:hAnsiTheme="minorHAnsi" w:cs="Arial"/>
        </w:rPr>
        <w:t>lhůty</w:t>
      </w:r>
      <w:r w:rsidRPr="00215ECC">
        <w:rPr>
          <w:rFonts w:asciiTheme="minorHAnsi" w:hAnsiTheme="minorHAnsi" w:cs="Arial"/>
        </w:rPr>
        <w:t xml:space="preserve">. </w:t>
      </w:r>
    </w:p>
    <w:p w14:paraId="62A4EF4E" w14:textId="723FF9E6" w:rsidR="00564943" w:rsidRPr="00215ECC" w:rsidRDefault="00564943" w:rsidP="00564943">
      <w:pPr>
        <w:pStyle w:val="Odstavecseseznamem"/>
        <w:numPr>
          <w:ilvl w:val="1"/>
          <w:numId w:val="12"/>
        </w:numPr>
        <w:spacing w:line="240" w:lineRule="auto"/>
        <w:jc w:val="both"/>
        <w:rPr>
          <w:rFonts w:asciiTheme="minorHAnsi" w:hAnsiTheme="minorHAnsi" w:cs="Arial"/>
        </w:rPr>
      </w:pPr>
      <w:r w:rsidRPr="00215ECC">
        <w:rPr>
          <w:rFonts w:asciiTheme="minorHAnsi" w:hAnsiTheme="minorHAnsi" w:cs="Arial"/>
        </w:rPr>
        <w:t xml:space="preserve">Dodavatel odstraní vadu hardware jakéhokoliv jiného prvku Plnění nejpozději do konce jednoho kalendářního týdne od vypršení reakční </w:t>
      </w:r>
      <w:r w:rsidR="00215ECC">
        <w:rPr>
          <w:rFonts w:asciiTheme="minorHAnsi" w:hAnsiTheme="minorHAnsi" w:cs="Arial"/>
        </w:rPr>
        <w:t>lhůty</w:t>
      </w:r>
      <w:r w:rsidRPr="00215ECC">
        <w:rPr>
          <w:rFonts w:asciiTheme="minorHAnsi" w:hAnsiTheme="minorHAnsi" w:cs="Arial"/>
        </w:rPr>
        <w:t xml:space="preserve">. </w:t>
      </w:r>
    </w:p>
    <w:p w14:paraId="6386339A" w14:textId="090C813E" w:rsidR="00564943" w:rsidRPr="00215ECC" w:rsidRDefault="00564943" w:rsidP="00564943">
      <w:pPr>
        <w:pStyle w:val="Odstavecseseznamem"/>
        <w:numPr>
          <w:ilvl w:val="1"/>
          <w:numId w:val="12"/>
        </w:numPr>
        <w:spacing w:line="240" w:lineRule="auto"/>
        <w:jc w:val="both"/>
        <w:rPr>
          <w:rFonts w:asciiTheme="minorHAnsi" w:hAnsiTheme="minorHAnsi" w:cs="Arial"/>
        </w:rPr>
      </w:pPr>
      <w:r w:rsidRPr="00215ECC">
        <w:rPr>
          <w:rFonts w:asciiTheme="minorHAnsi" w:hAnsiTheme="minorHAnsi" w:cs="Arial"/>
        </w:rPr>
        <w:t xml:space="preserve">V případě vady funkčnosti software Dodavatel odstraní vadu do </w:t>
      </w:r>
      <w:r w:rsidR="00215ECC">
        <w:rPr>
          <w:rFonts w:asciiTheme="minorHAnsi" w:hAnsiTheme="minorHAnsi" w:cs="Arial"/>
        </w:rPr>
        <w:t xml:space="preserve">tří </w:t>
      </w:r>
      <w:r w:rsidRPr="00215ECC">
        <w:rPr>
          <w:rFonts w:asciiTheme="minorHAnsi" w:hAnsiTheme="minorHAnsi" w:cs="Arial"/>
        </w:rPr>
        <w:t xml:space="preserve">pracovních dnů od vypršení reakční </w:t>
      </w:r>
      <w:r w:rsidR="00215ECC">
        <w:rPr>
          <w:rFonts w:asciiTheme="minorHAnsi" w:hAnsiTheme="minorHAnsi" w:cs="Arial"/>
        </w:rPr>
        <w:t>lhůty</w:t>
      </w:r>
      <w:r w:rsidRPr="00215ECC">
        <w:rPr>
          <w:rFonts w:asciiTheme="minorHAnsi" w:hAnsiTheme="minorHAnsi" w:cs="Arial"/>
        </w:rPr>
        <w:t xml:space="preserve">. </w:t>
      </w:r>
    </w:p>
    <w:p w14:paraId="6779C3D3" w14:textId="44EC884F" w:rsidR="00451A69" w:rsidRPr="00CC4BF7" w:rsidRDefault="001F40DB" w:rsidP="00215ECC">
      <w:pPr>
        <w:spacing w:after="0" w:line="240" w:lineRule="auto"/>
        <w:ind w:left="567"/>
        <w:jc w:val="both"/>
        <w:rPr>
          <w:rFonts w:asciiTheme="minorHAnsi" w:hAnsiTheme="minorHAnsi" w:cs="Arial"/>
        </w:rPr>
      </w:pPr>
      <w:r>
        <w:rPr>
          <w:rFonts w:asciiTheme="minorHAnsi" w:hAnsiTheme="minorHAnsi" w:cs="Arial"/>
        </w:rPr>
        <w:t xml:space="preserve">Smluvní strany se dohodly, že pro </w:t>
      </w:r>
      <w:r w:rsidRPr="001F40DB">
        <w:rPr>
          <w:rFonts w:asciiTheme="minorHAnsi" w:hAnsiTheme="minorHAnsi" w:cs="Arial"/>
        </w:rPr>
        <w:t>technicky nenáročné výměny uživatelsky vyměnitelných dílů nevyžadující specifickou kvalifikaci lze po odsouhlasení Objednatelem provést výměnu dílu pracovníkem Objednatele, náhradní díly a dopravu zajišťuje Dodavatel</w:t>
      </w:r>
      <w:r>
        <w:rPr>
          <w:rFonts w:asciiTheme="minorHAnsi" w:hAnsiTheme="minorHAnsi" w:cs="Arial"/>
        </w:rPr>
        <w:t xml:space="preserve">. </w:t>
      </w:r>
      <w:r w:rsidR="006C08A4" w:rsidRPr="00215ECC">
        <w:rPr>
          <w:rFonts w:asciiTheme="minorHAnsi" w:hAnsiTheme="minorHAnsi" w:cs="Arial"/>
        </w:rPr>
        <w:t xml:space="preserve">Vada se považuje za odstraněnou v okamžiku, kdy jsou </w:t>
      </w:r>
      <w:r w:rsidR="004B7561" w:rsidRPr="00215ECC">
        <w:rPr>
          <w:rFonts w:asciiTheme="minorHAnsi" w:hAnsiTheme="minorHAnsi" w:cs="Arial"/>
        </w:rPr>
        <w:t xml:space="preserve">řádně </w:t>
      </w:r>
      <w:r w:rsidR="006C08A4" w:rsidRPr="00215ECC">
        <w:rPr>
          <w:rFonts w:asciiTheme="minorHAnsi" w:hAnsiTheme="minorHAnsi" w:cs="Arial"/>
        </w:rPr>
        <w:t>obnoveny všechny sjednané funkce</w:t>
      </w:r>
      <w:r w:rsidR="004B7561" w:rsidRPr="00215ECC">
        <w:rPr>
          <w:rFonts w:asciiTheme="minorHAnsi" w:hAnsiTheme="minorHAnsi" w:cs="Arial"/>
        </w:rPr>
        <w:t>, vlastnosti a účel</w:t>
      </w:r>
      <w:r w:rsidR="006C08A4" w:rsidRPr="00215ECC">
        <w:rPr>
          <w:rFonts w:asciiTheme="minorHAnsi" w:hAnsiTheme="minorHAnsi" w:cs="Arial"/>
        </w:rPr>
        <w:t xml:space="preserve"> Plnění. </w:t>
      </w:r>
      <w:r w:rsidR="00CC4BF7" w:rsidRPr="00CC4BF7">
        <w:rPr>
          <w:rFonts w:asciiTheme="minorHAnsi" w:hAnsiTheme="minorHAnsi" w:cs="Arial"/>
        </w:rPr>
        <w:t>Pro vyloučení pochybností se smluvní strany dohodly, že záruka za jakost se rovněž vztahuje na všechny typy disků</w:t>
      </w:r>
      <w:r w:rsidR="00CC4BF7">
        <w:rPr>
          <w:rFonts w:asciiTheme="minorHAnsi" w:hAnsiTheme="minorHAnsi" w:cs="Arial"/>
        </w:rPr>
        <w:t>.</w:t>
      </w:r>
    </w:p>
    <w:p w14:paraId="0D58678F" w14:textId="1A169C5C" w:rsidR="00C72C5D" w:rsidRDefault="00C72C5D" w:rsidP="00D042ED">
      <w:pPr>
        <w:pStyle w:val="Odstavecseseznamem"/>
        <w:numPr>
          <w:ilvl w:val="0"/>
          <w:numId w:val="12"/>
        </w:numPr>
        <w:spacing w:line="240" w:lineRule="auto"/>
        <w:ind w:left="567" w:hanging="567"/>
        <w:jc w:val="both"/>
        <w:rPr>
          <w:rFonts w:asciiTheme="minorHAnsi" w:hAnsiTheme="minorHAnsi" w:cs="Arial"/>
        </w:rPr>
      </w:pPr>
      <w:r>
        <w:rPr>
          <w:rFonts w:asciiTheme="minorHAnsi" w:hAnsiTheme="minorHAnsi" w:cs="Arial"/>
        </w:rPr>
        <w:t xml:space="preserve">Dodavatel je povinen jednou ročně provést kontrolu řádné funkčnosti Plnění, a to jak HW, tak SW. Dodávané Plnění se považuje za řádně funkční podle odstavce 1 tohoto článku Smlouvy. Smluvní strany se vždy domluví dopředu na přesném termínu provádění kontroly řádné funkčnosti Plnění. </w:t>
      </w:r>
    </w:p>
    <w:p w14:paraId="7E8FDDD5" w14:textId="54459B01" w:rsidR="006C08A4" w:rsidRPr="00CC4BF7" w:rsidRDefault="006C08A4" w:rsidP="00D042ED">
      <w:pPr>
        <w:pStyle w:val="Odstavecseseznamem"/>
        <w:numPr>
          <w:ilvl w:val="0"/>
          <w:numId w:val="12"/>
        </w:numPr>
        <w:spacing w:line="240" w:lineRule="auto"/>
        <w:ind w:left="567" w:hanging="567"/>
        <w:jc w:val="both"/>
        <w:rPr>
          <w:rFonts w:asciiTheme="minorHAnsi" w:hAnsiTheme="minorHAnsi" w:cs="Arial"/>
        </w:rPr>
      </w:pPr>
      <w:r w:rsidRPr="00CC4BF7">
        <w:rPr>
          <w:rFonts w:asciiTheme="minorHAnsi" w:hAnsiTheme="minorHAnsi" w:cs="Arial"/>
        </w:rPr>
        <w:t xml:space="preserve">Pokud se po oznámení vady Objednatelem </w:t>
      </w:r>
      <w:r w:rsidR="0023445A" w:rsidRPr="00CC4BF7">
        <w:rPr>
          <w:rFonts w:asciiTheme="minorHAnsi" w:hAnsiTheme="minorHAnsi" w:cs="Arial"/>
        </w:rPr>
        <w:t>Dodavateli</w:t>
      </w:r>
      <w:r w:rsidRPr="00CC4BF7">
        <w:rPr>
          <w:rFonts w:asciiTheme="minorHAnsi" w:hAnsiTheme="minorHAnsi" w:cs="Arial"/>
        </w:rPr>
        <w:t xml:space="preserve"> ukáže, že vadu nelze odstranit, je Objednatel</w:t>
      </w:r>
      <w:r w:rsidRPr="004F7FF5">
        <w:rPr>
          <w:rFonts w:asciiTheme="minorHAnsi" w:hAnsiTheme="minorHAnsi" w:cs="Arial"/>
        </w:rPr>
        <w:t xml:space="preserve"> oprávněn uplatnit nárok na slevu z ceny. V případě, že pro neodstranitelnou vadu nemůže Objednatel užívat Plnění k účelu určenému touto</w:t>
      </w:r>
      <w:r w:rsidR="00964B44">
        <w:rPr>
          <w:rFonts w:asciiTheme="minorHAnsi" w:hAnsiTheme="minorHAnsi" w:cs="Arial"/>
        </w:rPr>
        <w:t xml:space="preserve"> Smlouvou, je oprávněn od této S</w:t>
      </w:r>
      <w:r w:rsidRPr="004F7FF5">
        <w:rPr>
          <w:rFonts w:asciiTheme="minorHAnsi" w:hAnsiTheme="minorHAnsi" w:cs="Arial"/>
        </w:rPr>
        <w:t xml:space="preserve">mlouvy odstoupit, a to bez časového omezení </w:t>
      </w:r>
      <w:r w:rsidRPr="00CC4BF7">
        <w:rPr>
          <w:rFonts w:asciiTheme="minorHAnsi" w:hAnsiTheme="minorHAnsi" w:cs="Arial"/>
        </w:rPr>
        <w:t xml:space="preserve">ve vztahu k okamžiku, kdy vyšlo najevo, že vadu nelze odstranit. </w:t>
      </w:r>
    </w:p>
    <w:p w14:paraId="3C2C52F9" w14:textId="776BD07B" w:rsidR="00CC4BF7" w:rsidRPr="00CC4BF7" w:rsidRDefault="00CC4BF7" w:rsidP="00D042ED">
      <w:pPr>
        <w:pStyle w:val="Odstavecseseznamem"/>
        <w:numPr>
          <w:ilvl w:val="0"/>
          <w:numId w:val="12"/>
        </w:numPr>
        <w:spacing w:line="240" w:lineRule="auto"/>
        <w:ind w:left="567" w:hanging="567"/>
        <w:jc w:val="both"/>
        <w:rPr>
          <w:rFonts w:asciiTheme="minorHAnsi" w:hAnsiTheme="minorHAnsi" w:cs="Arial"/>
        </w:rPr>
      </w:pPr>
      <w:r w:rsidRPr="00CC4BF7">
        <w:rPr>
          <w:rFonts w:asciiTheme="minorHAnsi" w:hAnsiTheme="minorHAnsi" w:cs="Arial"/>
        </w:rPr>
        <w:t xml:space="preserve">Objednateli bude zpřístupněna (alespoň po dobu záruční doby) znalostní báze a další informace výrobce týkající se dodávaného systému (hardware a software). Objednateli budou </w:t>
      </w:r>
      <w:r>
        <w:rPr>
          <w:rFonts w:asciiTheme="minorHAnsi" w:hAnsiTheme="minorHAnsi" w:cs="Arial"/>
        </w:rPr>
        <w:t xml:space="preserve">dále </w:t>
      </w:r>
      <w:r w:rsidRPr="00CC4BF7">
        <w:rPr>
          <w:rFonts w:asciiTheme="minorHAnsi" w:hAnsiTheme="minorHAnsi" w:cs="Arial"/>
        </w:rPr>
        <w:t>zpřístupněny (alespoň po dobu záruční doby) aktualizace softwarového vybavení výrobcem dodávaných zařízení pro zajištění jejich funkčnosti a bezpečnosti.</w:t>
      </w:r>
    </w:p>
    <w:p w14:paraId="703E4331" w14:textId="77777777" w:rsidR="006C08A4" w:rsidRPr="004F7FF5" w:rsidRDefault="0023445A" w:rsidP="00D042ED">
      <w:pPr>
        <w:pStyle w:val="Odstavecseseznamem"/>
        <w:numPr>
          <w:ilvl w:val="0"/>
          <w:numId w:val="12"/>
        </w:numPr>
        <w:spacing w:line="240" w:lineRule="auto"/>
        <w:ind w:left="567" w:hanging="567"/>
        <w:jc w:val="both"/>
        <w:rPr>
          <w:rFonts w:asciiTheme="minorHAnsi" w:hAnsiTheme="minorHAnsi" w:cs="Arial"/>
        </w:rPr>
      </w:pPr>
      <w:r w:rsidRPr="00CC4BF7">
        <w:rPr>
          <w:rFonts w:asciiTheme="minorHAnsi" w:hAnsiTheme="minorHAnsi" w:cs="Arial"/>
        </w:rPr>
        <w:t>Dodavatel</w:t>
      </w:r>
      <w:r w:rsidR="006C08A4" w:rsidRPr="00CC4BF7">
        <w:rPr>
          <w:rFonts w:asciiTheme="minorHAnsi" w:hAnsiTheme="minorHAnsi" w:cs="Arial"/>
        </w:rPr>
        <w:t xml:space="preserve"> je povinen uhradit Objednateli škodu, která mu vznikla vadným plněním, a to v plné výši. </w:t>
      </w:r>
      <w:r w:rsidR="00833D2A" w:rsidRPr="00CC4BF7">
        <w:rPr>
          <w:rFonts w:asciiTheme="minorHAnsi" w:hAnsiTheme="minorHAnsi" w:cs="Arial"/>
        </w:rPr>
        <w:t>Dodavatel</w:t>
      </w:r>
      <w:r w:rsidR="006C08A4" w:rsidRPr="00CC4BF7">
        <w:rPr>
          <w:rFonts w:asciiTheme="minorHAnsi" w:hAnsiTheme="minorHAnsi" w:cs="Arial"/>
        </w:rPr>
        <w:t xml:space="preserve"> rovněž Objednateli uhradí náklady</w:t>
      </w:r>
      <w:r w:rsidR="006C08A4" w:rsidRPr="004F7FF5">
        <w:rPr>
          <w:rFonts w:asciiTheme="minorHAnsi" w:hAnsiTheme="minorHAnsi" w:cs="Arial"/>
        </w:rPr>
        <w:t xml:space="preserve"> vzniklé při uplatňování práv z odpovědnosti za vady.</w:t>
      </w:r>
    </w:p>
    <w:p w14:paraId="1FA490BC" w14:textId="77777777" w:rsidR="006C08A4" w:rsidRPr="004F7FF5" w:rsidRDefault="00833D2A" w:rsidP="00D042ED">
      <w:pPr>
        <w:pStyle w:val="Odstavecseseznamem"/>
        <w:numPr>
          <w:ilvl w:val="0"/>
          <w:numId w:val="12"/>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odpovídá za to, že Plnění ani jeho jednotlivé části či komponenty nebudou zatíženy právem třetí osoby. Vyjde-li najevo, že Plnění bylo v den jeho dodání zatíženo právem třetí osoby, je Objednatel oprávněn od Smlouvy odstoupit nebo požadovat, aby </w:t>
      </w:r>
      <w:r w:rsidRPr="004F7FF5">
        <w:rPr>
          <w:rFonts w:asciiTheme="minorHAnsi" w:hAnsiTheme="minorHAnsi" w:cs="Arial"/>
        </w:rPr>
        <w:t>Dodavatel</w:t>
      </w:r>
      <w:r w:rsidR="006C08A4" w:rsidRPr="004F7FF5">
        <w:rPr>
          <w:rFonts w:asciiTheme="minorHAnsi" w:hAnsiTheme="minorHAnsi" w:cs="Arial"/>
        </w:rPr>
        <w:t xml:space="preserve"> vlastním jménem tyto nároky třetích osob na své náklady vypořádal.</w:t>
      </w:r>
    </w:p>
    <w:p w14:paraId="07513F5D" w14:textId="77777777" w:rsidR="00375D1E" w:rsidRPr="004F7FF5" w:rsidRDefault="00375D1E" w:rsidP="0069674E">
      <w:pPr>
        <w:pStyle w:val="Bezmezer"/>
      </w:pPr>
      <w:bookmarkStart w:id="16" w:name="_Ref314036621"/>
    </w:p>
    <w:p w14:paraId="52F875B3" w14:textId="77777777" w:rsidR="006C08A4" w:rsidRPr="0069674E" w:rsidRDefault="006C08A4" w:rsidP="00D042ED">
      <w:pPr>
        <w:pStyle w:val="RLlneksmlouvy"/>
        <w:numPr>
          <w:ilvl w:val="0"/>
          <w:numId w:val="17"/>
        </w:numPr>
        <w:spacing w:before="0" w:line="240" w:lineRule="auto"/>
        <w:jc w:val="center"/>
        <w:rPr>
          <w:rFonts w:asciiTheme="minorHAnsi" w:hAnsiTheme="minorHAnsi" w:cs="Arial"/>
          <w:sz w:val="20"/>
          <w:szCs w:val="22"/>
        </w:rPr>
      </w:pPr>
      <w:r w:rsidRPr="0069674E">
        <w:rPr>
          <w:rFonts w:asciiTheme="minorHAnsi" w:hAnsiTheme="minorHAnsi" w:cs="Arial"/>
          <w:sz w:val="20"/>
          <w:szCs w:val="22"/>
        </w:rPr>
        <w:t>SANKČNÍ UJEDNÁNÍ</w:t>
      </w:r>
      <w:bookmarkEnd w:id="16"/>
    </w:p>
    <w:p w14:paraId="20C84698" w14:textId="55E6E0FC"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V případě prodlení </w:t>
      </w:r>
      <w:r w:rsidR="00344E83" w:rsidRPr="004F7FF5">
        <w:rPr>
          <w:rFonts w:asciiTheme="minorHAnsi" w:hAnsiTheme="minorHAnsi" w:cs="Arial"/>
        </w:rPr>
        <w:t>Dodavatele</w:t>
      </w:r>
      <w:r w:rsidRPr="004F7FF5">
        <w:rPr>
          <w:rFonts w:asciiTheme="minorHAnsi" w:hAnsiTheme="minorHAnsi" w:cs="Arial"/>
        </w:rPr>
        <w:t xml:space="preserve"> s provedení</w:t>
      </w:r>
      <w:r w:rsidR="00C54E43" w:rsidRPr="004F7FF5">
        <w:rPr>
          <w:rFonts w:asciiTheme="minorHAnsi" w:hAnsiTheme="minorHAnsi" w:cs="Arial"/>
        </w:rPr>
        <w:t>m</w:t>
      </w:r>
      <w:r w:rsidRPr="004F7FF5">
        <w:rPr>
          <w:rFonts w:asciiTheme="minorHAnsi" w:hAnsiTheme="minorHAnsi" w:cs="Arial"/>
        </w:rPr>
        <w:t xml:space="preserve"> Plnění v termínu dle čl. </w:t>
      </w:r>
      <w:r w:rsidR="008369F1" w:rsidRPr="004F7FF5">
        <w:rPr>
          <w:rFonts w:asciiTheme="minorHAnsi" w:hAnsiTheme="minorHAnsi" w:cs="Arial"/>
        </w:rPr>
        <w:t>III.</w:t>
      </w:r>
      <w:r w:rsidRPr="004F7FF5">
        <w:rPr>
          <w:rFonts w:asciiTheme="minorHAnsi" w:hAnsiTheme="minorHAnsi" w:cs="Arial"/>
        </w:rPr>
        <w:t xml:space="preserve"> této Smlouvy</w:t>
      </w:r>
      <w:r w:rsidR="00C54E43" w:rsidRPr="004F7FF5">
        <w:rPr>
          <w:rFonts w:asciiTheme="minorHAnsi" w:hAnsiTheme="minorHAnsi" w:cs="Arial"/>
        </w:rPr>
        <w:t xml:space="preserve">, </w:t>
      </w:r>
      <w:r w:rsidRPr="004F7FF5">
        <w:rPr>
          <w:rFonts w:asciiTheme="minorHAnsi" w:hAnsiTheme="minorHAnsi" w:cs="Arial"/>
        </w:rPr>
        <w:t xml:space="preserve">zavazuje se </w:t>
      </w:r>
      <w:r w:rsidR="00344E83" w:rsidRPr="004F7FF5">
        <w:rPr>
          <w:rFonts w:asciiTheme="minorHAnsi" w:hAnsiTheme="minorHAnsi" w:cs="Arial"/>
        </w:rPr>
        <w:t xml:space="preserve">Dodavatel </w:t>
      </w:r>
      <w:r w:rsidRPr="004F7FF5">
        <w:rPr>
          <w:rFonts w:asciiTheme="minorHAnsi" w:hAnsiTheme="minorHAnsi" w:cs="Arial"/>
        </w:rPr>
        <w:t xml:space="preserve">uhradit Objednateli smluvní pokutu ve </w:t>
      </w:r>
      <w:r w:rsidRPr="00CF16BA">
        <w:rPr>
          <w:rFonts w:asciiTheme="minorHAnsi" w:hAnsiTheme="minorHAnsi" w:cs="Arial"/>
        </w:rPr>
        <w:t xml:space="preserve">výši </w:t>
      </w:r>
      <w:r w:rsidR="0069674E" w:rsidRPr="00CD177A">
        <w:rPr>
          <w:rFonts w:asciiTheme="minorHAnsi" w:hAnsiTheme="minorHAnsi" w:cs="Arial"/>
        </w:rPr>
        <w:t>0,</w:t>
      </w:r>
      <w:r w:rsidR="00281A22">
        <w:rPr>
          <w:rFonts w:asciiTheme="minorHAnsi" w:hAnsiTheme="minorHAnsi" w:cs="Arial"/>
        </w:rPr>
        <w:t>3</w:t>
      </w:r>
      <w:r w:rsidR="0069674E" w:rsidRPr="00CD177A">
        <w:rPr>
          <w:rFonts w:asciiTheme="minorHAnsi" w:hAnsiTheme="minorHAnsi" w:cs="Arial"/>
        </w:rPr>
        <w:t xml:space="preserve"> </w:t>
      </w:r>
      <w:r w:rsidRPr="00CD177A">
        <w:rPr>
          <w:rFonts w:asciiTheme="minorHAnsi" w:hAnsiTheme="minorHAnsi" w:cs="Arial"/>
        </w:rPr>
        <w:t xml:space="preserve">% z ceny </w:t>
      </w:r>
      <w:r w:rsidR="00E2728C">
        <w:rPr>
          <w:rFonts w:asciiTheme="minorHAnsi" w:hAnsiTheme="minorHAnsi" w:cs="Arial"/>
        </w:rPr>
        <w:t>P</w:t>
      </w:r>
      <w:r w:rsidRPr="00CD177A">
        <w:rPr>
          <w:rFonts w:asciiTheme="minorHAnsi" w:hAnsiTheme="minorHAnsi" w:cs="Arial"/>
        </w:rPr>
        <w:t>lnění</w:t>
      </w:r>
      <w:r w:rsidRPr="00CF16BA">
        <w:rPr>
          <w:rFonts w:asciiTheme="minorHAnsi" w:hAnsiTheme="minorHAnsi" w:cs="Arial"/>
        </w:rPr>
        <w:t xml:space="preserve"> bez</w:t>
      </w:r>
      <w:r w:rsidRPr="004F7FF5">
        <w:rPr>
          <w:rFonts w:asciiTheme="minorHAnsi" w:hAnsiTheme="minorHAnsi" w:cs="Arial"/>
        </w:rPr>
        <w:t xml:space="preserve"> DPH uvedené</w:t>
      </w:r>
      <w:r w:rsidR="00C54E43" w:rsidRPr="004F7FF5">
        <w:rPr>
          <w:rFonts w:asciiTheme="minorHAnsi" w:hAnsiTheme="minorHAnsi" w:cs="Arial"/>
        </w:rPr>
        <w:t>ho</w:t>
      </w:r>
      <w:r w:rsidRPr="004F7FF5">
        <w:rPr>
          <w:rFonts w:asciiTheme="minorHAnsi" w:hAnsiTheme="minorHAnsi" w:cs="Arial"/>
        </w:rPr>
        <w:t xml:space="preserve"> v čl. </w:t>
      </w:r>
      <w:r w:rsidR="008369F1" w:rsidRPr="004F7FF5">
        <w:rPr>
          <w:rFonts w:asciiTheme="minorHAnsi" w:hAnsiTheme="minorHAnsi" w:cs="Arial"/>
        </w:rPr>
        <w:t>V.</w:t>
      </w:r>
      <w:r w:rsidRPr="004F7FF5">
        <w:rPr>
          <w:rFonts w:asciiTheme="minorHAnsi" w:hAnsiTheme="minorHAnsi" w:cs="Arial"/>
        </w:rPr>
        <w:t xml:space="preserve"> této Smlouvy za každý i započatý den prodlení.</w:t>
      </w:r>
    </w:p>
    <w:p w14:paraId="3E4904A5"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Pro případ prodlení Objednatele se zaplacením faktury je </w:t>
      </w:r>
      <w:r w:rsidR="00344E83" w:rsidRPr="004F7FF5">
        <w:rPr>
          <w:rFonts w:asciiTheme="minorHAnsi" w:hAnsiTheme="minorHAnsi" w:cs="Arial"/>
        </w:rPr>
        <w:t>Dodavatel</w:t>
      </w:r>
      <w:r w:rsidRPr="004F7FF5">
        <w:rPr>
          <w:rFonts w:asciiTheme="minorHAnsi" w:hAnsiTheme="minorHAnsi" w:cs="Arial"/>
        </w:rPr>
        <w:t xml:space="preserve"> oprávněn požadovat zaplacení úroku z prodlení ve výši dle obecně závazných právních předpisů.</w:t>
      </w:r>
    </w:p>
    <w:p w14:paraId="1243F61A" w14:textId="47FC1759"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lastRenderedPageBreak/>
        <w:t xml:space="preserve">V případě, že </w:t>
      </w:r>
      <w:r w:rsidR="00344E83" w:rsidRPr="004F7FF5">
        <w:rPr>
          <w:rFonts w:asciiTheme="minorHAnsi" w:hAnsiTheme="minorHAnsi" w:cs="Arial"/>
        </w:rPr>
        <w:t>Dodavatel</w:t>
      </w:r>
      <w:r w:rsidRPr="004F7FF5">
        <w:rPr>
          <w:rFonts w:asciiTheme="minorHAnsi" w:hAnsiTheme="minorHAnsi" w:cs="Arial"/>
        </w:rPr>
        <w:t xml:space="preserve"> neodstraní vadu </w:t>
      </w:r>
      <w:r w:rsidR="00B924FB">
        <w:rPr>
          <w:rFonts w:asciiTheme="minorHAnsi" w:hAnsiTheme="minorHAnsi" w:cs="Arial"/>
        </w:rPr>
        <w:t xml:space="preserve">spočívající v nedodání celého Plnění </w:t>
      </w:r>
      <w:r w:rsidRPr="004F7FF5">
        <w:rPr>
          <w:rFonts w:asciiTheme="minorHAnsi" w:hAnsiTheme="minorHAnsi" w:cs="Arial"/>
        </w:rPr>
        <w:t>ve lhůtě stanovené v</w:t>
      </w:r>
      <w:r w:rsidR="008369F1" w:rsidRPr="004F7FF5">
        <w:rPr>
          <w:rFonts w:asciiTheme="minorHAnsi" w:hAnsiTheme="minorHAnsi" w:cs="Arial"/>
        </w:rPr>
        <w:t xml:space="preserve"> odstavci </w:t>
      </w:r>
      <w:r w:rsidR="00067A4C">
        <w:rPr>
          <w:rFonts w:asciiTheme="minorHAnsi" w:hAnsiTheme="minorHAnsi" w:cs="Arial"/>
        </w:rPr>
        <w:t>4</w:t>
      </w:r>
      <w:r w:rsidR="008369F1" w:rsidRPr="004F7FF5">
        <w:rPr>
          <w:rFonts w:asciiTheme="minorHAnsi" w:hAnsiTheme="minorHAnsi" w:cs="Arial"/>
        </w:rPr>
        <w:t xml:space="preserve">. článku IV. </w:t>
      </w:r>
      <w:r w:rsidRPr="004F7FF5">
        <w:rPr>
          <w:rFonts w:asciiTheme="minorHAnsi" w:hAnsiTheme="minorHAnsi" w:cs="Arial"/>
        </w:rPr>
        <w:t xml:space="preserve">této Smlouvy, zavazuje se </w:t>
      </w:r>
      <w:r w:rsidR="00344E83" w:rsidRPr="004F7FF5">
        <w:rPr>
          <w:rFonts w:asciiTheme="minorHAnsi" w:hAnsiTheme="minorHAnsi" w:cs="Arial"/>
        </w:rPr>
        <w:t>Dodavatel</w:t>
      </w:r>
      <w:r w:rsidRPr="004F7FF5">
        <w:rPr>
          <w:rFonts w:asciiTheme="minorHAnsi" w:hAnsiTheme="minorHAnsi" w:cs="Arial"/>
        </w:rPr>
        <w:t xml:space="preserve"> uhradit Objednateli smluvní pokutu ve </w:t>
      </w:r>
      <w:r w:rsidRPr="00CD177A">
        <w:rPr>
          <w:rFonts w:asciiTheme="minorHAnsi" w:hAnsiTheme="minorHAnsi" w:cs="Arial"/>
        </w:rPr>
        <w:t>výši</w:t>
      </w:r>
      <w:r w:rsidR="00C54E43" w:rsidRPr="00CD177A">
        <w:rPr>
          <w:rFonts w:asciiTheme="minorHAnsi" w:hAnsiTheme="minorHAnsi" w:cs="Arial"/>
        </w:rPr>
        <w:t xml:space="preserve"> 500</w:t>
      </w:r>
      <w:r w:rsidRPr="00CD177A">
        <w:rPr>
          <w:rFonts w:asciiTheme="minorHAnsi" w:hAnsiTheme="minorHAnsi" w:cs="Arial"/>
        </w:rPr>
        <w:t>,- Kč za</w:t>
      </w:r>
      <w:r w:rsidRPr="004F7FF5">
        <w:rPr>
          <w:rFonts w:asciiTheme="minorHAnsi" w:hAnsiTheme="minorHAnsi" w:cs="Arial"/>
        </w:rPr>
        <w:t xml:space="preserve"> každou </w:t>
      </w:r>
      <w:r w:rsidR="00B924FB">
        <w:rPr>
          <w:rFonts w:asciiTheme="minorHAnsi" w:hAnsiTheme="minorHAnsi" w:cs="Arial"/>
        </w:rPr>
        <w:t xml:space="preserve">takovou </w:t>
      </w:r>
      <w:r w:rsidRPr="004F7FF5">
        <w:rPr>
          <w:rFonts w:asciiTheme="minorHAnsi" w:hAnsiTheme="minorHAnsi" w:cs="Arial"/>
        </w:rPr>
        <w:t>vadu a započatý den prodlení s</w:t>
      </w:r>
      <w:r w:rsidR="00B924FB">
        <w:rPr>
          <w:rFonts w:asciiTheme="minorHAnsi" w:hAnsiTheme="minorHAnsi" w:cs="Arial"/>
        </w:rPr>
        <w:t> </w:t>
      </w:r>
      <w:r w:rsidRPr="004F7FF5">
        <w:rPr>
          <w:rFonts w:asciiTheme="minorHAnsi" w:hAnsiTheme="minorHAnsi" w:cs="Arial"/>
        </w:rPr>
        <w:t>odstraněním</w:t>
      </w:r>
      <w:r w:rsidR="00B924FB">
        <w:rPr>
          <w:rFonts w:asciiTheme="minorHAnsi" w:hAnsiTheme="minorHAnsi" w:cs="Arial"/>
        </w:rPr>
        <w:t xml:space="preserve"> takové vady</w:t>
      </w:r>
      <w:r w:rsidRPr="004F7FF5">
        <w:rPr>
          <w:rFonts w:asciiTheme="minorHAnsi" w:hAnsiTheme="minorHAnsi" w:cs="Arial"/>
        </w:rPr>
        <w:t>.</w:t>
      </w:r>
    </w:p>
    <w:p w14:paraId="5444F3D9" w14:textId="12422A64" w:rsidR="006C08A4" w:rsidRPr="00CD177A" w:rsidRDefault="00B920CA" w:rsidP="00D042ED">
      <w:pPr>
        <w:pStyle w:val="Odstavecseseznamem"/>
        <w:numPr>
          <w:ilvl w:val="0"/>
          <w:numId w:val="13"/>
        </w:numPr>
        <w:spacing w:line="240" w:lineRule="auto"/>
        <w:ind w:left="567" w:hanging="567"/>
        <w:jc w:val="both"/>
        <w:rPr>
          <w:rFonts w:asciiTheme="minorHAnsi" w:hAnsiTheme="minorHAnsi" w:cs="Arial"/>
        </w:rPr>
      </w:pPr>
      <w:r w:rsidRPr="00B920CA">
        <w:rPr>
          <w:rFonts w:asciiTheme="minorHAnsi" w:hAnsiTheme="minorHAnsi" w:cs="Arial"/>
        </w:rPr>
        <w:t xml:space="preserve">V případě, že Dodavatel </w:t>
      </w:r>
      <w:r w:rsidR="00B924FB">
        <w:rPr>
          <w:rFonts w:asciiTheme="minorHAnsi" w:hAnsiTheme="minorHAnsi" w:cs="Arial"/>
        </w:rPr>
        <w:t>nezajistí odstranění vady Plnění v záruční době v</w:t>
      </w:r>
      <w:r w:rsidR="00451A69">
        <w:rPr>
          <w:rFonts w:asciiTheme="minorHAnsi" w:hAnsiTheme="minorHAnsi" w:cs="Arial"/>
        </w:rPr>
        <w:t>e</w:t>
      </w:r>
      <w:r w:rsidR="00B924FB">
        <w:rPr>
          <w:rFonts w:asciiTheme="minorHAnsi" w:hAnsiTheme="minorHAnsi" w:cs="Arial"/>
        </w:rPr>
        <w:t xml:space="preserve"> lhůtě </w:t>
      </w:r>
      <w:r w:rsidR="00451A69">
        <w:rPr>
          <w:rFonts w:asciiTheme="minorHAnsi" w:hAnsiTheme="minorHAnsi" w:cs="Arial"/>
        </w:rPr>
        <w:t>podle odstavce 2. čl</w:t>
      </w:r>
      <w:r w:rsidR="00067A4C">
        <w:rPr>
          <w:rFonts w:asciiTheme="minorHAnsi" w:hAnsiTheme="minorHAnsi" w:cs="Arial"/>
        </w:rPr>
        <w:t>ánku</w:t>
      </w:r>
      <w:r w:rsidR="00451A69">
        <w:rPr>
          <w:rFonts w:asciiTheme="minorHAnsi" w:hAnsiTheme="minorHAnsi" w:cs="Arial"/>
        </w:rPr>
        <w:t xml:space="preserve"> VIII. Smlouvy</w:t>
      </w:r>
      <w:r w:rsidR="006C08A4" w:rsidRPr="004F7FF5">
        <w:rPr>
          <w:rFonts w:asciiTheme="minorHAnsi" w:hAnsiTheme="minorHAnsi" w:cs="Arial"/>
        </w:rPr>
        <w:t xml:space="preserve">, </w:t>
      </w:r>
      <w:r w:rsidR="00451A69" w:rsidRPr="004F7FF5">
        <w:rPr>
          <w:rFonts w:asciiTheme="minorHAnsi" w:hAnsiTheme="minorHAnsi" w:cs="Arial"/>
        </w:rPr>
        <w:t xml:space="preserve">zavazuje se Dodavatel uhradit Objednateli smluvní pokutu ve </w:t>
      </w:r>
      <w:r w:rsidR="00451A69" w:rsidRPr="00CD177A">
        <w:rPr>
          <w:rFonts w:asciiTheme="minorHAnsi" w:hAnsiTheme="minorHAnsi" w:cs="Arial"/>
        </w:rPr>
        <w:t xml:space="preserve">výši </w:t>
      </w:r>
      <w:proofErr w:type="gramStart"/>
      <w:r w:rsidR="00451A69" w:rsidRPr="00CD177A">
        <w:rPr>
          <w:rFonts w:asciiTheme="minorHAnsi" w:hAnsiTheme="minorHAnsi" w:cs="Arial"/>
        </w:rPr>
        <w:t>1.000,-</w:t>
      </w:r>
      <w:proofErr w:type="gramEnd"/>
      <w:r w:rsidR="00451A69" w:rsidRPr="00CD177A">
        <w:rPr>
          <w:rFonts w:asciiTheme="minorHAnsi" w:hAnsiTheme="minorHAnsi" w:cs="Arial"/>
        </w:rPr>
        <w:t xml:space="preserve"> Kč za každý i započatý den prodlení s</w:t>
      </w:r>
      <w:r w:rsidR="00451A69">
        <w:rPr>
          <w:rFonts w:asciiTheme="minorHAnsi" w:hAnsiTheme="minorHAnsi" w:cs="Arial"/>
        </w:rPr>
        <w:t> odstraněním vady Plnění za každou jednotlivou vadu Plnění</w:t>
      </w:r>
      <w:r w:rsidR="00451A69" w:rsidRPr="00CD177A">
        <w:rPr>
          <w:rFonts w:asciiTheme="minorHAnsi" w:hAnsiTheme="minorHAnsi" w:cs="Arial"/>
        </w:rPr>
        <w:t>.</w:t>
      </w:r>
    </w:p>
    <w:p w14:paraId="744BB2B5"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w:t>
      </w:r>
      <w:r w:rsidR="008369F1" w:rsidRPr="004F7FF5">
        <w:rPr>
          <w:rFonts w:asciiTheme="minorHAnsi" w:hAnsiTheme="minorHAnsi" w:cs="Arial"/>
        </w:rPr>
        <w:t>vní pokuty</w:t>
      </w:r>
      <w:r w:rsidRPr="004F7FF5">
        <w:rPr>
          <w:rFonts w:asciiTheme="minorHAnsi" w:hAnsiTheme="minorHAnsi" w:cs="Arial"/>
        </w:rPr>
        <w:t>.</w:t>
      </w:r>
    </w:p>
    <w:p w14:paraId="1713B2A8"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Smluvní pokuta dle této Smlouvy se nezapočítává na úhradu škody, která vznikla v souvislosti s porušením povinností stanovených touto Smlouvou a tyto nároky lze uplatňovat nezávisle na sobě v plné výši. Závazek zaplatit smluvní pokutu tak nevylučuje právo na náhradu škody </w:t>
      </w:r>
      <w:r w:rsidR="00A855DF" w:rsidRPr="004F7FF5">
        <w:rPr>
          <w:rFonts w:asciiTheme="minorHAnsi" w:hAnsiTheme="minorHAnsi" w:cs="Arial"/>
        </w:rPr>
        <w:t>v plné výši</w:t>
      </w:r>
      <w:r w:rsidRPr="004F7FF5">
        <w:rPr>
          <w:rFonts w:asciiTheme="minorHAnsi" w:hAnsiTheme="minorHAnsi" w:cs="Arial"/>
        </w:rPr>
        <w:t xml:space="preserve">. </w:t>
      </w:r>
    </w:p>
    <w:p w14:paraId="69B995E5"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Smluvní pokuty je Objednatel oprávněn započíst proti pohledávce </w:t>
      </w:r>
      <w:r w:rsidR="00CC373D" w:rsidRPr="004F7FF5">
        <w:rPr>
          <w:rFonts w:asciiTheme="minorHAnsi" w:hAnsiTheme="minorHAnsi" w:cs="Arial"/>
        </w:rPr>
        <w:t>Dodavatele</w:t>
      </w:r>
      <w:r w:rsidRPr="004F7FF5">
        <w:rPr>
          <w:rFonts w:asciiTheme="minorHAnsi" w:hAnsiTheme="minorHAnsi" w:cs="Arial"/>
        </w:rPr>
        <w:t xml:space="preserve"> na úhradu ceny Plnění.</w:t>
      </w:r>
    </w:p>
    <w:p w14:paraId="0FB85B3F" w14:textId="77777777" w:rsidR="006C08A4" w:rsidRPr="00301E55" w:rsidRDefault="006C08A4" w:rsidP="00D042ED">
      <w:pPr>
        <w:pStyle w:val="Odstavecseseznamem"/>
        <w:numPr>
          <w:ilvl w:val="0"/>
          <w:numId w:val="13"/>
        </w:numPr>
        <w:spacing w:line="240" w:lineRule="auto"/>
        <w:ind w:left="567" w:hanging="567"/>
        <w:jc w:val="both"/>
        <w:rPr>
          <w:rFonts w:asciiTheme="minorHAnsi" w:hAnsiTheme="minorHAnsi" w:cs="Arial"/>
        </w:rPr>
      </w:pPr>
      <w:r w:rsidRPr="00301E55">
        <w:rPr>
          <w:rFonts w:asciiTheme="minorHAnsi" w:hAnsiTheme="minorHAnsi" w:cs="Arial"/>
        </w:rPr>
        <w:t xml:space="preserve">V případě, kdy bude smluvní pokuta snížena soudem, zůstává zachováno právo na náhradu škody ve výši, v jaké škoda převyšuje částku určenou soudem jako přiměřenou a bez jakéhokoliv dalšího omezení. </w:t>
      </w:r>
    </w:p>
    <w:p w14:paraId="2E912654" w14:textId="77777777" w:rsidR="002F45A6" w:rsidRPr="00301E55" w:rsidRDefault="002F45A6" w:rsidP="0069674E">
      <w:pPr>
        <w:pStyle w:val="Bezmezer"/>
      </w:pPr>
    </w:p>
    <w:p w14:paraId="11781EF6" w14:textId="77777777" w:rsidR="006C08A4" w:rsidRPr="00301E55" w:rsidRDefault="006C08A4" w:rsidP="00D042ED">
      <w:pPr>
        <w:pStyle w:val="RLlneksmlouvy"/>
        <w:numPr>
          <w:ilvl w:val="0"/>
          <w:numId w:val="17"/>
        </w:numPr>
        <w:spacing w:before="0" w:line="240" w:lineRule="auto"/>
        <w:jc w:val="center"/>
        <w:rPr>
          <w:rFonts w:asciiTheme="minorHAnsi" w:hAnsiTheme="minorHAnsi" w:cs="Arial"/>
          <w:sz w:val="20"/>
          <w:szCs w:val="22"/>
        </w:rPr>
      </w:pPr>
      <w:r w:rsidRPr="00301E55">
        <w:rPr>
          <w:rFonts w:asciiTheme="minorHAnsi" w:hAnsiTheme="minorHAnsi" w:cs="Arial"/>
          <w:sz w:val="20"/>
          <w:szCs w:val="22"/>
        </w:rPr>
        <w:t>PLATNOST A ÚČINNOST SMLOUVY</w:t>
      </w:r>
      <w:bookmarkEnd w:id="8"/>
      <w:bookmarkEnd w:id="9"/>
      <w:bookmarkEnd w:id="10"/>
      <w:r w:rsidRPr="00301E55">
        <w:rPr>
          <w:rFonts w:asciiTheme="minorHAnsi" w:hAnsiTheme="minorHAnsi" w:cs="Arial"/>
          <w:sz w:val="20"/>
          <w:szCs w:val="22"/>
        </w:rPr>
        <w:t>, ODSTOUPENÍ</w:t>
      </w:r>
    </w:p>
    <w:p w14:paraId="484890EB" w14:textId="598C609E" w:rsidR="006C08A4" w:rsidRPr="00301E55" w:rsidRDefault="006C08A4" w:rsidP="00D042ED">
      <w:pPr>
        <w:pStyle w:val="Odstavecseseznamem"/>
        <w:numPr>
          <w:ilvl w:val="0"/>
          <w:numId w:val="14"/>
        </w:numPr>
        <w:spacing w:line="240" w:lineRule="auto"/>
        <w:ind w:left="567" w:hanging="567"/>
        <w:jc w:val="both"/>
        <w:rPr>
          <w:rFonts w:asciiTheme="minorHAnsi" w:hAnsiTheme="minorHAnsi" w:cs="Arial"/>
        </w:rPr>
      </w:pPr>
      <w:bookmarkStart w:id="17" w:name="_Ref204398313"/>
      <w:bookmarkStart w:id="18" w:name="_Ref212855694"/>
      <w:bookmarkStart w:id="19" w:name="_Ref212861074"/>
      <w:bookmarkStart w:id="20" w:name="_Ref207108014"/>
      <w:bookmarkStart w:id="21" w:name="_Toc212632762"/>
      <w:bookmarkStart w:id="22" w:name="_Ref212705245"/>
      <w:bookmarkStart w:id="23" w:name="_Ref212892724"/>
      <w:r w:rsidRPr="00301E55">
        <w:rPr>
          <w:rFonts w:asciiTheme="minorHAnsi" w:hAnsiTheme="minorHAnsi" w:cs="Arial"/>
        </w:rPr>
        <w:t>Tato Smlouva nabývá platnosti dnem jejího podpisu poslední smluvní stranou.</w:t>
      </w:r>
      <w:r w:rsidR="00C06D61" w:rsidRPr="00301E55">
        <w:rPr>
          <w:rFonts w:asciiTheme="minorHAnsi" w:hAnsiTheme="minorHAnsi" w:cs="Arial"/>
        </w:rPr>
        <w:t xml:space="preserve"> Tato Smlouva dále nabývá účinnosti dnem </w:t>
      </w:r>
      <w:r w:rsidR="001B5A8F" w:rsidRPr="00301E55">
        <w:rPr>
          <w:rFonts w:asciiTheme="minorHAnsi" w:hAnsiTheme="minorHAnsi" w:cs="Arial"/>
        </w:rPr>
        <w:t xml:space="preserve">uveřejnění Smlouvy v registru smluv ve smyslu příslušných ustanovení zákona č. 340/2015 Sb., </w:t>
      </w:r>
      <w:r w:rsidR="001B5A8F" w:rsidRPr="00301E55">
        <w:rPr>
          <w:rFonts w:asciiTheme="minorHAnsi" w:hAnsiTheme="minorHAnsi" w:cs="Arial"/>
          <w:iCs/>
        </w:rPr>
        <w:t>o zvláštních podmínkách účinnosti některých smluv, uveřejňování těchto smluv a o registru smluv (zákon o registru smluv), ve znění pozdějších předpisů. Smluvní strany se dohodly, že uveřejnění v registru smluv zajistí Objednatel. Smluvní strany pro tento případ dále uvádějí, že Smlouva ani příloh</w:t>
      </w:r>
      <w:r w:rsidR="00B924FB" w:rsidRPr="00301E55">
        <w:rPr>
          <w:rFonts w:asciiTheme="minorHAnsi" w:hAnsiTheme="minorHAnsi" w:cs="Arial"/>
          <w:iCs/>
        </w:rPr>
        <w:t>a</w:t>
      </w:r>
      <w:r w:rsidR="001B5A8F" w:rsidRPr="00301E55">
        <w:rPr>
          <w:rFonts w:asciiTheme="minorHAnsi" w:hAnsiTheme="minorHAnsi" w:cs="Arial"/>
          <w:iCs/>
        </w:rPr>
        <w:t xml:space="preserve"> Smlouvy neobsahuje obchodní tajemství ve smyslu </w:t>
      </w:r>
      <w:proofErr w:type="spellStart"/>
      <w:r w:rsidR="001B5A8F" w:rsidRPr="00301E55">
        <w:rPr>
          <w:rFonts w:asciiTheme="minorHAnsi" w:hAnsiTheme="minorHAnsi" w:cs="Arial"/>
          <w:iCs/>
        </w:rPr>
        <w:t>ust</w:t>
      </w:r>
      <w:proofErr w:type="spellEnd"/>
      <w:r w:rsidR="001B5A8F" w:rsidRPr="00301E55">
        <w:rPr>
          <w:rFonts w:asciiTheme="minorHAnsi" w:hAnsiTheme="minorHAnsi" w:cs="Arial"/>
          <w:iCs/>
        </w:rPr>
        <w:t xml:space="preserve">. § 504 občanského zákoníku. </w:t>
      </w:r>
    </w:p>
    <w:p w14:paraId="22EC6123" w14:textId="77777777" w:rsidR="006C08A4" w:rsidRPr="00301E55" w:rsidRDefault="006C08A4" w:rsidP="00D042ED">
      <w:pPr>
        <w:pStyle w:val="Odstavecseseznamem"/>
        <w:numPr>
          <w:ilvl w:val="0"/>
          <w:numId w:val="14"/>
        </w:numPr>
        <w:spacing w:line="240" w:lineRule="auto"/>
        <w:ind w:left="567" w:hanging="567"/>
        <w:jc w:val="both"/>
        <w:rPr>
          <w:rFonts w:asciiTheme="minorHAnsi" w:hAnsiTheme="minorHAnsi" w:cs="Arial"/>
        </w:rPr>
      </w:pPr>
      <w:bookmarkStart w:id="24" w:name="_Ref195960005"/>
      <w:r w:rsidRPr="00301E55">
        <w:rPr>
          <w:rFonts w:asciiTheme="minorHAnsi" w:hAnsiTheme="minorHAnsi" w:cs="Arial"/>
        </w:rPr>
        <w:t xml:space="preserve">Každá smluvní strana je oprávněna odstoupit od této Smlouvy </w:t>
      </w:r>
      <w:r w:rsidR="009851D7" w:rsidRPr="00301E55">
        <w:rPr>
          <w:rFonts w:asciiTheme="minorHAnsi" w:hAnsiTheme="minorHAnsi" w:cs="Arial"/>
        </w:rPr>
        <w:t>zejména</w:t>
      </w:r>
      <w:r w:rsidRPr="00301E55">
        <w:rPr>
          <w:rFonts w:asciiTheme="minorHAnsi" w:hAnsiTheme="minorHAnsi" w:cs="Arial"/>
        </w:rPr>
        <w:t xml:space="preserve"> z důvodů stanovených touto Smlouvou.</w:t>
      </w:r>
    </w:p>
    <w:p w14:paraId="6157466B" w14:textId="77777777" w:rsidR="006C08A4" w:rsidRPr="00301E55" w:rsidRDefault="006C08A4" w:rsidP="00D042ED">
      <w:pPr>
        <w:pStyle w:val="Odstavecseseznamem"/>
        <w:numPr>
          <w:ilvl w:val="0"/>
          <w:numId w:val="14"/>
        </w:numPr>
        <w:spacing w:line="240" w:lineRule="auto"/>
        <w:ind w:left="567" w:hanging="567"/>
        <w:jc w:val="both"/>
        <w:rPr>
          <w:rFonts w:asciiTheme="minorHAnsi" w:hAnsiTheme="minorHAnsi" w:cs="Arial"/>
        </w:rPr>
      </w:pPr>
      <w:r w:rsidRPr="00301E55">
        <w:rPr>
          <w:rFonts w:asciiTheme="minorHAnsi" w:hAnsiTheme="minorHAnsi" w:cs="Arial"/>
        </w:rPr>
        <w:t>Objednatel je oprávněn odstoupit od této Smlouvy v</w:t>
      </w:r>
      <w:r w:rsidR="002F45A6" w:rsidRPr="00301E55">
        <w:rPr>
          <w:rFonts w:asciiTheme="minorHAnsi" w:hAnsiTheme="minorHAnsi" w:cs="Arial"/>
        </w:rPr>
        <w:t> </w:t>
      </w:r>
      <w:r w:rsidRPr="00301E55">
        <w:rPr>
          <w:rFonts w:asciiTheme="minorHAnsi" w:hAnsiTheme="minorHAnsi" w:cs="Arial"/>
        </w:rPr>
        <w:t>případě</w:t>
      </w:r>
      <w:bookmarkEnd w:id="24"/>
      <w:r w:rsidR="002F45A6" w:rsidRPr="00301E55">
        <w:rPr>
          <w:rFonts w:asciiTheme="minorHAnsi" w:hAnsiTheme="minorHAnsi" w:cs="Arial"/>
        </w:rPr>
        <w:t>:</w:t>
      </w:r>
      <w:r w:rsidRPr="00301E55">
        <w:rPr>
          <w:rFonts w:asciiTheme="minorHAnsi" w:hAnsiTheme="minorHAnsi" w:cs="Arial"/>
        </w:rPr>
        <w:t xml:space="preserve"> </w:t>
      </w:r>
    </w:p>
    <w:p w14:paraId="6C355461" w14:textId="4DADADF3" w:rsidR="006C08A4" w:rsidRPr="00301E55" w:rsidRDefault="006C08A4" w:rsidP="00D042ED">
      <w:pPr>
        <w:pStyle w:val="Odstavecseseznamem"/>
        <w:numPr>
          <w:ilvl w:val="0"/>
          <w:numId w:val="15"/>
        </w:numPr>
        <w:spacing w:line="240" w:lineRule="auto"/>
        <w:jc w:val="both"/>
        <w:rPr>
          <w:rFonts w:asciiTheme="minorHAnsi" w:hAnsiTheme="minorHAnsi" w:cs="Arial"/>
        </w:rPr>
      </w:pPr>
      <w:bookmarkStart w:id="25" w:name="_Ref314035354"/>
      <w:r w:rsidRPr="00301E55">
        <w:rPr>
          <w:rFonts w:asciiTheme="minorHAnsi" w:hAnsiTheme="minorHAnsi" w:cs="Arial"/>
        </w:rPr>
        <w:t xml:space="preserve">prodlení </w:t>
      </w:r>
      <w:r w:rsidR="00CC373D" w:rsidRPr="00301E55">
        <w:rPr>
          <w:rFonts w:asciiTheme="minorHAnsi" w:hAnsiTheme="minorHAnsi" w:cs="Arial"/>
        </w:rPr>
        <w:t>Dodavatele</w:t>
      </w:r>
      <w:r w:rsidRPr="00301E55">
        <w:rPr>
          <w:rFonts w:asciiTheme="minorHAnsi" w:hAnsiTheme="minorHAnsi" w:cs="Arial"/>
        </w:rPr>
        <w:t xml:space="preserve"> s předáním Plnění po dobu delší než </w:t>
      </w:r>
      <w:r w:rsidR="00CD177A" w:rsidRPr="00301E55">
        <w:rPr>
          <w:rFonts w:asciiTheme="minorHAnsi" w:hAnsiTheme="minorHAnsi" w:cs="Arial"/>
        </w:rPr>
        <w:t xml:space="preserve">14 </w:t>
      </w:r>
      <w:r w:rsidRPr="00301E55">
        <w:rPr>
          <w:rFonts w:asciiTheme="minorHAnsi" w:hAnsiTheme="minorHAnsi" w:cs="Arial"/>
        </w:rPr>
        <w:t>dnů oproti termínu plnění stanovenému podle této Smlouvy</w:t>
      </w:r>
      <w:r w:rsidR="00B924FB" w:rsidRPr="00301E55">
        <w:rPr>
          <w:rFonts w:asciiTheme="minorHAnsi" w:hAnsiTheme="minorHAnsi" w:cs="Arial"/>
        </w:rPr>
        <w:t xml:space="preserve">. </w:t>
      </w:r>
      <w:r w:rsidRPr="00301E55">
        <w:rPr>
          <w:rFonts w:asciiTheme="minorHAnsi" w:hAnsiTheme="minorHAnsi" w:cs="Arial"/>
        </w:rPr>
        <w:t xml:space="preserve"> </w:t>
      </w:r>
      <w:bookmarkEnd w:id="25"/>
    </w:p>
    <w:p w14:paraId="098B8E7E" w14:textId="32E8BC57" w:rsidR="006C08A4" w:rsidRPr="004F7FF5" w:rsidRDefault="00CC373D" w:rsidP="00D042ED">
      <w:pPr>
        <w:pStyle w:val="Odstavecseseznamem"/>
        <w:numPr>
          <w:ilvl w:val="0"/>
          <w:numId w:val="14"/>
        </w:numPr>
        <w:spacing w:line="240" w:lineRule="auto"/>
        <w:ind w:left="567" w:hanging="567"/>
        <w:jc w:val="both"/>
        <w:rPr>
          <w:rFonts w:asciiTheme="minorHAnsi" w:hAnsiTheme="minorHAnsi" w:cs="Arial"/>
        </w:rPr>
      </w:pPr>
      <w:r w:rsidRPr="00301E55">
        <w:rPr>
          <w:rFonts w:asciiTheme="minorHAnsi" w:hAnsiTheme="minorHAnsi" w:cs="Arial"/>
        </w:rPr>
        <w:t>Dodavatel</w:t>
      </w:r>
      <w:r w:rsidR="006C08A4" w:rsidRPr="00301E55">
        <w:rPr>
          <w:rFonts w:asciiTheme="minorHAnsi" w:hAnsiTheme="minorHAnsi" w:cs="Arial"/>
        </w:rPr>
        <w:t xml:space="preserve"> je oprávněn odstoupit od této Smlouvy v případě prodlení Objednatele se zaplacením ceny Plnění dle této Smlouvy </w:t>
      </w:r>
      <w:bookmarkStart w:id="26" w:name="_Ref275368026"/>
      <w:bookmarkStart w:id="27" w:name="_Ref195960006"/>
      <w:r w:rsidR="006C08A4" w:rsidRPr="00301E55">
        <w:rPr>
          <w:rFonts w:asciiTheme="minorHAnsi" w:hAnsiTheme="minorHAnsi" w:cs="Arial"/>
        </w:rPr>
        <w:t xml:space="preserve">po dobu delší než </w:t>
      </w:r>
      <w:r w:rsidR="00B924FB" w:rsidRPr="00301E55">
        <w:rPr>
          <w:rFonts w:asciiTheme="minorHAnsi" w:hAnsiTheme="minorHAnsi" w:cs="Arial"/>
        </w:rPr>
        <w:t>3</w:t>
      </w:r>
      <w:r w:rsidR="006C08A4" w:rsidRPr="00301E55">
        <w:rPr>
          <w:rFonts w:asciiTheme="minorHAnsi" w:hAnsiTheme="minorHAnsi" w:cs="Arial"/>
        </w:rPr>
        <w:t xml:space="preserve">0 dnů, ačkoliv byl Objednatel na toto prodlení </w:t>
      </w:r>
      <w:r w:rsidRPr="00301E55">
        <w:rPr>
          <w:rFonts w:asciiTheme="minorHAnsi" w:hAnsiTheme="minorHAnsi" w:cs="Arial"/>
        </w:rPr>
        <w:t xml:space="preserve">Dodavatelem </w:t>
      </w:r>
      <w:r w:rsidR="006C08A4" w:rsidRPr="00301E55">
        <w:rPr>
          <w:rFonts w:asciiTheme="minorHAnsi" w:hAnsiTheme="minorHAnsi" w:cs="Arial"/>
        </w:rPr>
        <w:t>písemně upozorněn.</w:t>
      </w:r>
    </w:p>
    <w:p w14:paraId="49E638F6" w14:textId="77777777" w:rsidR="006C08A4" w:rsidRPr="00716E30" w:rsidRDefault="006C08A4" w:rsidP="00D042ED">
      <w:pPr>
        <w:pStyle w:val="Odstavecseseznamem"/>
        <w:numPr>
          <w:ilvl w:val="0"/>
          <w:numId w:val="14"/>
        </w:numPr>
        <w:spacing w:line="240" w:lineRule="auto"/>
        <w:ind w:left="567" w:hanging="567"/>
        <w:jc w:val="both"/>
        <w:rPr>
          <w:rFonts w:asciiTheme="minorHAnsi" w:hAnsiTheme="minorHAnsi" w:cs="Arial"/>
        </w:rPr>
      </w:pPr>
      <w:r w:rsidRPr="00716E30">
        <w:rPr>
          <w:rFonts w:asciiTheme="minorHAnsi" w:hAnsiTheme="minorHAnsi" w:cs="Arial"/>
        </w:rPr>
        <w:t>Každá ze smluvních stran je oprávněna písemně odstoupit od této Smlouvy, pokud</w:t>
      </w:r>
      <w:bookmarkEnd w:id="26"/>
    </w:p>
    <w:p w14:paraId="20241042" w14:textId="77777777" w:rsidR="006C08A4" w:rsidRPr="00716E30" w:rsidRDefault="006C08A4" w:rsidP="00D042ED">
      <w:pPr>
        <w:pStyle w:val="Odstavecseseznamem"/>
        <w:numPr>
          <w:ilvl w:val="0"/>
          <w:numId w:val="15"/>
        </w:numPr>
        <w:spacing w:line="240" w:lineRule="auto"/>
        <w:jc w:val="both"/>
        <w:rPr>
          <w:rFonts w:asciiTheme="minorHAnsi" w:hAnsiTheme="minorHAnsi" w:cs="Arial"/>
        </w:rPr>
      </w:pPr>
      <w:r w:rsidRPr="00716E30">
        <w:rPr>
          <w:rFonts w:asciiTheme="minorHAnsi" w:hAnsiTheme="minorHAnsi" w:cs="Arial"/>
        </w:rPr>
        <w:t>na majetek druhé smluvní strany bylo zahájeno insolvenční řízení, v němž byl soudem zjištěn úpadek</w:t>
      </w:r>
      <w:r w:rsidR="00387867" w:rsidRPr="00716E30">
        <w:rPr>
          <w:rFonts w:asciiTheme="minorHAnsi" w:hAnsiTheme="minorHAnsi" w:cs="Arial"/>
        </w:rPr>
        <w:t>,</w:t>
      </w:r>
      <w:r w:rsidRPr="00716E30">
        <w:rPr>
          <w:rFonts w:asciiTheme="minorHAnsi" w:hAnsiTheme="minorHAnsi" w:cs="Arial"/>
        </w:rPr>
        <w:t xml:space="preserve"> nebo smluvní strana sama podá dlužnický návrh na zahájení insolvenčního řízení; nebo</w:t>
      </w:r>
    </w:p>
    <w:p w14:paraId="2290741E" w14:textId="77777777" w:rsidR="006C08A4" w:rsidRPr="00716E30" w:rsidRDefault="006C08A4" w:rsidP="00D042ED">
      <w:pPr>
        <w:pStyle w:val="Odstavecseseznamem"/>
        <w:numPr>
          <w:ilvl w:val="0"/>
          <w:numId w:val="15"/>
        </w:numPr>
        <w:spacing w:line="240" w:lineRule="auto"/>
        <w:jc w:val="both"/>
        <w:rPr>
          <w:rFonts w:asciiTheme="minorHAnsi" w:hAnsiTheme="minorHAnsi" w:cs="Arial"/>
        </w:rPr>
      </w:pPr>
      <w:r w:rsidRPr="00716E30">
        <w:rPr>
          <w:rFonts w:asciiTheme="minorHAnsi" w:hAnsiTheme="minorHAnsi" w:cs="Arial"/>
        </w:rPr>
        <w:t>druhá smluvní strana vstoupí do likvidace.</w:t>
      </w:r>
    </w:p>
    <w:bookmarkEnd w:id="27"/>
    <w:p w14:paraId="1AC368F6" w14:textId="77777777" w:rsidR="006C08A4" w:rsidRPr="004F7FF5" w:rsidRDefault="006C08A4" w:rsidP="00D042ED">
      <w:pPr>
        <w:pStyle w:val="Odstavecseseznamem"/>
        <w:numPr>
          <w:ilvl w:val="0"/>
          <w:numId w:val="14"/>
        </w:numPr>
        <w:spacing w:line="240" w:lineRule="auto"/>
        <w:ind w:left="567" w:hanging="567"/>
        <w:jc w:val="both"/>
        <w:rPr>
          <w:rFonts w:asciiTheme="minorHAnsi" w:hAnsiTheme="minorHAnsi" w:cs="Arial"/>
        </w:rPr>
      </w:pPr>
      <w:r w:rsidRPr="004F7FF5">
        <w:rPr>
          <w:rFonts w:asciiTheme="minorHAnsi" w:hAnsiTheme="minorHAnsi" w:cs="Arial"/>
        </w:rPr>
        <w:t>V případech dle odstavce 5</w:t>
      </w:r>
      <w:r w:rsidR="004F29DD" w:rsidRPr="004F7FF5">
        <w:rPr>
          <w:rFonts w:asciiTheme="minorHAnsi" w:hAnsiTheme="minorHAnsi" w:cs="Arial"/>
        </w:rPr>
        <w:t>.</w:t>
      </w:r>
      <w:r w:rsidR="00CC373D" w:rsidRPr="004F7FF5">
        <w:rPr>
          <w:rFonts w:asciiTheme="minorHAnsi" w:hAnsiTheme="minorHAnsi" w:cs="Arial"/>
        </w:rPr>
        <w:t xml:space="preserve"> tohoto článku této S</w:t>
      </w:r>
      <w:r w:rsidRPr="004F7FF5">
        <w:rPr>
          <w:rFonts w:asciiTheme="minorHAnsi" w:hAnsiTheme="minorHAnsi" w:cs="Arial"/>
        </w:rPr>
        <w:t xml:space="preserve">mlouvy je oprávněná smluvní strana oprávněna od této </w:t>
      </w:r>
      <w:r w:rsidR="001B5A8F">
        <w:rPr>
          <w:rFonts w:asciiTheme="minorHAnsi" w:hAnsiTheme="minorHAnsi" w:cs="Arial"/>
        </w:rPr>
        <w:t>S</w:t>
      </w:r>
      <w:r w:rsidRPr="004F7FF5">
        <w:rPr>
          <w:rFonts w:asciiTheme="minorHAnsi" w:hAnsiTheme="minorHAnsi" w:cs="Arial"/>
        </w:rPr>
        <w:t>mlouvy odstoupit bez časového omezení ve vztahu k okamžiku, kdy k porušení této Smlouvy zakládající právo od této Smlouvy odstoupit</w:t>
      </w:r>
      <w:r w:rsidR="00CC373D" w:rsidRPr="004F7FF5">
        <w:rPr>
          <w:rFonts w:asciiTheme="minorHAnsi" w:hAnsiTheme="minorHAnsi" w:cs="Arial"/>
        </w:rPr>
        <w:t xml:space="preserve"> nastalo</w:t>
      </w:r>
      <w:r w:rsidRPr="004F7FF5">
        <w:rPr>
          <w:rFonts w:asciiTheme="minorHAnsi" w:hAnsiTheme="minorHAnsi" w:cs="Arial"/>
        </w:rPr>
        <w:t>. Účinky odstoupení od Smlouvy nastávají dnem doručení písemného oznámení o odstoupení druhé smluvní straně, popř. pozdějším dnem uvedeným v písemném oznámení o odstoupení.</w:t>
      </w:r>
    </w:p>
    <w:p w14:paraId="559E5279" w14:textId="77777777" w:rsidR="006C08A4" w:rsidRPr="00716E30" w:rsidRDefault="006C08A4" w:rsidP="00D042ED">
      <w:pPr>
        <w:pStyle w:val="Odstavecseseznamem"/>
        <w:numPr>
          <w:ilvl w:val="0"/>
          <w:numId w:val="14"/>
        </w:numPr>
        <w:spacing w:line="240" w:lineRule="auto"/>
        <w:ind w:left="567" w:hanging="567"/>
        <w:jc w:val="both"/>
        <w:rPr>
          <w:rFonts w:asciiTheme="minorHAnsi" w:hAnsiTheme="minorHAnsi" w:cs="Arial"/>
        </w:rPr>
      </w:pPr>
      <w:r w:rsidRPr="00716E30">
        <w:rPr>
          <w:rFonts w:asciiTheme="minorHAnsi" w:hAnsiTheme="minorHAnsi" w:cs="Arial"/>
        </w:rPr>
        <w:t>Ukončením účinnosti této Smlouvy nejsou dotčena ustanovení Smlouvy týkající se nároků z odpovědnosti za vady, nároky z odpovědnosti za škodu a nároky ze smluvních pokut, pokud vznikly před ukončením účinnosti Smlouvy, ani další ustanovení a nároky, z jejichž povahy vyplývá, že mají trvat i po zániku účinnosti této Smlouvy.</w:t>
      </w:r>
    </w:p>
    <w:bookmarkEnd w:id="17"/>
    <w:bookmarkEnd w:id="18"/>
    <w:bookmarkEnd w:id="19"/>
    <w:p w14:paraId="35CED322" w14:textId="77777777" w:rsidR="00692EE7" w:rsidRPr="004F7FF5" w:rsidRDefault="00692EE7" w:rsidP="00D042ED">
      <w:pPr>
        <w:pStyle w:val="Odstavecseseznamem"/>
        <w:numPr>
          <w:ilvl w:val="0"/>
          <w:numId w:val="14"/>
        </w:numPr>
        <w:spacing w:line="240" w:lineRule="auto"/>
        <w:ind w:left="567" w:hanging="567"/>
        <w:jc w:val="both"/>
        <w:rPr>
          <w:rFonts w:asciiTheme="minorHAnsi" w:hAnsiTheme="minorHAnsi" w:cs="Arial"/>
        </w:rPr>
      </w:pPr>
      <w:r w:rsidRPr="004F7FF5">
        <w:rPr>
          <w:rFonts w:asciiTheme="minorHAnsi" w:hAnsiTheme="minorHAnsi" w:cs="Arial"/>
        </w:rPr>
        <w:t xml:space="preserve">Smluvní strany se dohodly, že v případě odstoupení od Smlouvy si strany vrátí veškerá poskytnutá plnění, není-li v této Smlouvě stanoveno jinak. Ustanovení předchozí věty se nevztahuje na části Plnění (a jim odpovídajících protiplnění, včetně práv vztahujících se na základě této Smlouvy k takovým částem Plnění), která Objednatel určí ve lhůtě 1 měsíce od účinnosti odstoupení kterékoli strany svým jednostranným písemným oznámením </w:t>
      </w:r>
      <w:r w:rsidR="00CC373D" w:rsidRPr="004F7FF5">
        <w:rPr>
          <w:rFonts w:asciiTheme="minorHAnsi" w:hAnsiTheme="minorHAnsi" w:cs="Arial"/>
        </w:rPr>
        <w:t>Dodavateli</w:t>
      </w:r>
      <w:r w:rsidRPr="004F7FF5">
        <w:rPr>
          <w:rFonts w:asciiTheme="minorHAnsi" w:hAnsiTheme="minorHAnsi" w:cs="Arial"/>
        </w:rPr>
        <w:t xml:space="preserve">, a to na základě jeho posouzení, že taková část Plnění pro něho má hospodářský význam i bez zbytku Plnění. Smluvní strany se dohodly, že v případě odstoupení od Smlouvy ze strany Objednatele nemá </w:t>
      </w:r>
      <w:r w:rsidR="00CC373D" w:rsidRPr="004F7FF5">
        <w:rPr>
          <w:rFonts w:asciiTheme="minorHAnsi" w:hAnsiTheme="minorHAnsi" w:cs="Arial"/>
        </w:rPr>
        <w:t>Dodavatel</w:t>
      </w:r>
      <w:r w:rsidRPr="004F7FF5">
        <w:rPr>
          <w:rFonts w:asciiTheme="minorHAnsi" w:hAnsiTheme="minorHAnsi" w:cs="Arial"/>
        </w:rPr>
        <w:t xml:space="preserve"> nárok na úhradu jakékoliv kompenzace za části Plnění, které vzhledem k jejich povaze nelze vrátit (zejména protože byly poskytnuty ve výkonech), jsou-li součástí plnění, které má být dle rozhodnutí Objednatele vráceno. Pro vyloučení pochybností se uvádí, že jakékoliv </w:t>
      </w:r>
      <w:r w:rsidRPr="004F7FF5">
        <w:rPr>
          <w:rFonts w:asciiTheme="minorHAnsi" w:hAnsiTheme="minorHAnsi" w:cs="Arial"/>
        </w:rPr>
        <w:lastRenderedPageBreak/>
        <w:t xml:space="preserve">náklady spojené s demontáží části Plnění, které mají být postupem dle tohoto odstavce Smlouvy navráceny </w:t>
      </w:r>
      <w:r w:rsidR="00CC373D" w:rsidRPr="004F7FF5">
        <w:rPr>
          <w:rFonts w:asciiTheme="minorHAnsi" w:hAnsiTheme="minorHAnsi" w:cs="Arial"/>
        </w:rPr>
        <w:t>Dodavateli</w:t>
      </w:r>
      <w:r w:rsidRPr="004F7FF5">
        <w:rPr>
          <w:rFonts w:asciiTheme="minorHAnsi" w:hAnsiTheme="minorHAnsi" w:cs="Arial"/>
        </w:rPr>
        <w:t xml:space="preserve">, nese výhradně </w:t>
      </w:r>
      <w:r w:rsidR="00CC373D" w:rsidRPr="004F7FF5">
        <w:rPr>
          <w:rFonts w:asciiTheme="minorHAnsi" w:hAnsiTheme="minorHAnsi" w:cs="Arial"/>
        </w:rPr>
        <w:t>Dodavatel</w:t>
      </w:r>
      <w:r w:rsidRPr="004F7FF5">
        <w:rPr>
          <w:rFonts w:asciiTheme="minorHAnsi" w:hAnsiTheme="minorHAnsi" w:cs="Arial"/>
        </w:rPr>
        <w:t>.</w:t>
      </w:r>
    </w:p>
    <w:bookmarkEnd w:id="20"/>
    <w:bookmarkEnd w:id="21"/>
    <w:bookmarkEnd w:id="22"/>
    <w:bookmarkEnd w:id="23"/>
    <w:p w14:paraId="5A869DC3" w14:textId="77777777" w:rsidR="002F45A6" w:rsidRPr="004F7FF5" w:rsidRDefault="002F45A6" w:rsidP="0069674E">
      <w:pPr>
        <w:pStyle w:val="Bezmezer"/>
        <w:rPr>
          <w:highlight w:val="lightGray"/>
        </w:rPr>
      </w:pPr>
    </w:p>
    <w:p w14:paraId="795F1695" w14:textId="01D680D5" w:rsidR="006C08A4" w:rsidRPr="004F7FF5" w:rsidRDefault="002F45A6" w:rsidP="004F7FF5">
      <w:pPr>
        <w:pStyle w:val="RLlneksmlouvy"/>
        <w:numPr>
          <w:ilvl w:val="0"/>
          <w:numId w:val="0"/>
        </w:numPr>
        <w:spacing w:before="0" w:line="240" w:lineRule="auto"/>
        <w:ind w:left="737" w:hanging="737"/>
        <w:jc w:val="center"/>
        <w:rPr>
          <w:rFonts w:asciiTheme="minorHAnsi" w:hAnsiTheme="minorHAnsi" w:cs="Arial"/>
          <w:spacing w:val="-4"/>
          <w:sz w:val="20"/>
          <w:szCs w:val="22"/>
        </w:rPr>
      </w:pPr>
      <w:r w:rsidRPr="004F7FF5">
        <w:rPr>
          <w:rFonts w:asciiTheme="minorHAnsi" w:hAnsiTheme="minorHAnsi" w:cs="Arial"/>
          <w:spacing w:val="-4"/>
          <w:sz w:val="20"/>
          <w:szCs w:val="22"/>
        </w:rPr>
        <w:t>X</w:t>
      </w:r>
      <w:r w:rsidR="00BE6A87">
        <w:rPr>
          <w:rFonts w:asciiTheme="minorHAnsi" w:hAnsiTheme="minorHAnsi" w:cs="Arial"/>
          <w:spacing w:val="-4"/>
          <w:sz w:val="20"/>
          <w:szCs w:val="22"/>
        </w:rPr>
        <w:t>I</w:t>
      </w:r>
      <w:r w:rsidRPr="004F7FF5">
        <w:rPr>
          <w:rFonts w:asciiTheme="minorHAnsi" w:hAnsiTheme="minorHAnsi" w:cs="Arial"/>
          <w:spacing w:val="-4"/>
          <w:sz w:val="20"/>
          <w:szCs w:val="22"/>
        </w:rPr>
        <w:t>.</w:t>
      </w:r>
      <w:r w:rsidR="001629DD">
        <w:rPr>
          <w:rFonts w:asciiTheme="minorHAnsi" w:hAnsiTheme="minorHAnsi" w:cs="Arial"/>
          <w:spacing w:val="-4"/>
          <w:sz w:val="20"/>
          <w:szCs w:val="22"/>
        </w:rPr>
        <w:tab/>
      </w:r>
      <w:r w:rsidR="006C08A4" w:rsidRPr="004F7FF5">
        <w:rPr>
          <w:rFonts w:asciiTheme="minorHAnsi" w:hAnsiTheme="minorHAnsi" w:cs="Arial"/>
          <w:spacing w:val="-4"/>
          <w:sz w:val="20"/>
          <w:szCs w:val="22"/>
        </w:rPr>
        <w:t>ZÁVĚREČNÁ USTANOVENÍ</w:t>
      </w:r>
    </w:p>
    <w:p w14:paraId="4FF23CAD" w14:textId="77777777" w:rsidR="001629DD" w:rsidRPr="00716E30" w:rsidRDefault="001629DD" w:rsidP="00D042ED">
      <w:pPr>
        <w:pStyle w:val="Odstavecseseznamem"/>
        <w:numPr>
          <w:ilvl w:val="0"/>
          <w:numId w:val="16"/>
        </w:numPr>
        <w:spacing w:line="240" w:lineRule="auto"/>
        <w:ind w:left="567" w:hanging="567"/>
        <w:jc w:val="both"/>
        <w:rPr>
          <w:rFonts w:asciiTheme="minorHAnsi" w:hAnsiTheme="minorHAnsi" w:cs="Arial"/>
        </w:rPr>
      </w:pPr>
      <w:bookmarkStart w:id="28" w:name="_Ref312754945"/>
      <w:r w:rsidRPr="00716E30">
        <w:rPr>
          <w:rFonts w:asciiTheme="minorHAnsi" w:hAnsiTheme="minorHAnsi" w:cs="Arial"/>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1B0E9E14" w14:textId="0DFC3B63" w:rsidR="000F6A41" w:rsidRDefault="000F6A41"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 xml:space="preserve">Práva a závazky touto Smlouvou neupravené se řídí právním řádem České republiky, zejména </w:t>
      </w:r>
      <w:r w:rsidR="00716E30">
        <w:rPr>
          <w:rFonts w:asciiTheme="minorHAnsi" w:hAnsiTheme="minorHAnsi" w:cs="Arial"/>
        </w:rPr>
        <w:t xml:space="preserve">občanským </w:t>
      </w:r>
      <w:r w:rsidRPr="00716E30">
        <w:rPr>
          <w:rFonts w:asciiTheme="minorHAnsi" w:hAnsiTheme="minorHAnsi" w:cs="Arial"/>
        </w:rPr>
        <w:t>zákon</w:t>
      </w:r>
      <w:r w:rsidR="00716E30">
        <w:rPr>
          <w:rFonts w:asciiTheme="minorHAnsi" w:hAnsiTheme="minorHAnsi" w:cs="Arial"/>
        </w:rPr>
        <w:t>íkem</w:t>
      </w:r>
      <w:r w:rsidRPr="00716E30">
        <w:rPr>
          <w:rFonts w:asciiTheme="minorHAnsi" w:hAnsiTheme="minorHAnsi" w:cs="Arial"/>
        </w:rPr>
        <w:t xml:space="preserve">. </w:t>
      </w:r>
    </w:p>
    <w:p w14:paraId="1AD327F4" w14:textId="77777777" w:rsidR="00716E30" w:rsidRPr="00716E30" w:rsidRDefault="00716E30" w:rsidP="00D042ED">
      <w:pPr>
        <w:pStyle w:val="Odstavecseseznamem"/>
        <w:numPr>
          <w:ilvl w:val="0"/>
          <w:numId w:val="16"/>
        </w:numPr>
        <w:spacing w:line="240" w:lineRule="auto"/>
        <w:ind w:left="567" w:hanging="567"/>
        <w:jc w:val="both"/>
        <w:rPr>
          <w:rFonts w:asciiTheme="minorHAnsi" w:hAnsiTheme="minorHAnsi" w:cs="Arial"/>
        </w:rPr>
      </w:pPr>
      <w:r>
        <w:rPr>
          <w:rFonts w:asciiTheme="minorHAnsi" w:hAnsiTheme="minorHAnsi" w:cs="Arial"/>
        </w:rPr>
        <w:t xml:space="preserve">Smluvní strany se dohodly na vyloučení aplikace </w:t>
      </w:r>
      <w:proofErr w:type="spellStart"/>
      <w:r>
        <w:rPr>
          <w:rFonts w:asciiTheme="minorHAnsi" w:hAnsiTheme="minorHAnsi" w:cs="Arial"/>
        </w:rPr>
        <w:t>ust</w:t>
      </w:r>
      <w:proofErr w:type="spellEnd"/>
      <w:r>
        <w:rPr>
          <w:rFonts w:asciiTheme="minorHAnsi" w:hAnsiTheme="minorHAnsi" w:cs="Arial"/>
        </w:rPr>
        <w:t>. § 1895 až § 1900 občanského zákoníku o možnosti postoupení smlouvy mezi postupitelem a třetí osobou.</w:t>
      </w:r>
    </w:p>
    <w:p w14:paraId="31B08871" w14:textId="77777777" w:rsidR="001629DD" w:rsidRPr="00716E30" w:rsidRDefault="001629DD"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 xml:space="preserve">Smluvní strany se dohodly na vyloučení aplikace </w:t>
      </w:r>
      <w:proofErr w:type="spellStart"/>
      <w:r w:rsidRPr="00716E30">
        <w:rPr>
          <w:rFonts w:asciiTheme="minorHAnsi" w:hAnsiTheme="minorHAnsi" w:cs="Arial"/>
        </w:rPr>
        <w:t>ust</w:t>
      </w:r>
      <w:proofErr w:type="spellEnd"/>
      <w:r w:rsidRPr="00716E30">
        <w:rPr>
          <w:rFonts w:asciiTheme="minorHAnsi" w:hAnsiTheme="minorHAnsi" w:cs="Arial"/>
        </w:rPr>
        <w:t xml:space="preserve">. § 557 občanského zákoníku o tom, že připouští-li použitý výraz různý výklad, vyloží se v pochybnostech k tíži toho, kdo výrazu použil jako první. </w:t>
      </w:r>
    </w:p>
    <w:p w14:paraId="5C6F37DB" w14:textId="77777777" w:rsidR="001629DD" w:rsidRPr="00716E30" w:rsidRDefault="001629DD"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 xml:space="preserve">Dodavatel přebírá dle </w:t>
      </w:r>
      <w:proofErr w:type="spellStart"/>
      <w:r w:rsidRPr="00716E30">
        <w:rPr>
          <w:rFonts w:asciiTheme="minorHAnsi" w:hAnsiTheme="minorHAnsi" w:cs="Arial"/>
        </w:rPr>
        <w:t>ust</w:t>
      </w:r>
      <w:proofErr w:type="spellEnd"/>
      <w:r w:rsidRPr="00716E30">
        <w:rPr>
          <w:rFonts w:asciiTheme="minorHAnsi" w:hAnsiTheme="minorHAnsi" w:cs="Arial"/>
        </w:rPr>
        <w:t xml:space="preserve">. § 1765 občanského zákoníku nebezpečí změny okolností, a to zejména v souvislosti se zvýšením nákladů na provedení Plnění dle této Smlouvy.   </w:t>
      </w:r>
    </w:p>
    <w:p w14:paraId="31BEC079" w14:textId="77777777" w:rsidR="001629DD" w:rsidRPr="00716E30" w:rsidRDefault="001629DD"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 xml:space="preserve">Započtení na pohledávky Dodavatele vzniklé této Smlouvy se nepřipouští. Smluvní strany vylučují ve vztahu k pohledávkám vzniklým Objednateli z této Smlouvy nebo v souvislosti s ní aplikaci </w:t>
      </w:r>
      <w:proofErr w:type="spellStart"/>
      <w:r w:rsidRPr="00716E30">
        <w:rPr>
          <w:rFonts w:asciiTheme="minorHAnsi" w:hAnsiTheme="minorHAnsi" w:cs="Arial"/>
        </w:rPr>
        <w:t>ust</w:t>
      </w:r>
      <w:proofErr w:type="spellEnd"/>
      <w:r w:rsidRPr="00716E30">
        <w:rPr>
          <w:rFonts w:asciiTheme="minorHAnsi" w:hAnsiTheme="minorHAnsi" w:cs="Arial"/>
        </w:rPr>
        <w:t xml:space="preserve">. § 1987 odst. 2 občanského zákoníku a souhlasí s tím, že i nejistá a/nebo neurčitá pohledávka je způsobilá k započtení, avšak pouze do okamžiku případného podání žaloby na plnění z této </w:t>
      </w:r>
      <w:r w:rsidR="00E3368D">
        <w:rPr>
          <w:rFonts w:asciiTheme="minorHAnsi" w:hAnsiTheme="minorHAnsi" w:cs="Arial"/>
        </w:rPr>
        <w:t>S</w:t>
      </w:r>
      <w:r w:rsidRPr="00716E30">
        <w:rPr>
          <w:rFonts w:asciiTheme="minorHAnsi" w:hAnsiTheme="minorHAnsi" w:cs="Arial"/>
        </w:rPr>
        <w:t xml:space="preserve">mlouvy. </w:t>
      </w:r>
    </w:p>
    <w:p w14:paraId="7DEABBB8" w14:textId="77777777" w:rsidR="00373F42" w:rsidRPr="004F7FF5" w:rsidRDefault="00373F42" w:rsidP="00D042ED">
      <w:pPr>
        <w:pStyle w:val="Odstavecseseznamem"/>
        <w:numPr>
          <w:ilvl w:val="0"/>
          <w:numId w:val="16"/>
        </w:numPr>
        <w:spacing w:line="240" w:lineRule="auto"/>
        <w:ind w:left="567" w:hanging="567"/>
        <w:jc w:val="both"/>
        <w:rPr>
          <w:rFonts w:asciiTheme="minorHAnsi" w:hAnsiTheme="minorHAnsi" w:cs="Arial"/>
          <w:lang w:eastAsia="en-US"/>
        </w:rPr>
      </w:pPr>
      <w:r w:rsidRPr="004F7FF5">
        <w:rPr>
          <w:rFonts w:asciiTheme="minorHAnsi" w:hAnsiTheme="minorHAnsi" w:cs="Arial"/>
        </w:rPr>
        <w:t xml:space="preserve">Pro vyloučení pochybností se uvádí, že na tuto Smlouvu se neuplatní ustanovení o neúměrném zkrácení dle </w:t>
      </w:r>
      <w:proofErr w:type="spellStart"/>
      <w:r w:rsidRPr="004F7FF5">
        <w:rPr>
          <w:rFonts w:asciiTheme="minorHAnsi" w:hAnsiTheme="minorHAnsi" w:cs="Arial"/>
        </w:rPr>
        <w:t>ust</w:t>
      </w:r>
      <w:proofErr w:type="spellEnd"/>
      <w:r w:rsidRPr="004F7FF5">
        <w:rPr>
          <w:rFonts w:asciiTheme="minorHAnsi" w:hAnsiTheme="minorHAnsi" w:cs="Arial"/>
        </w:rPr>
        <w:t xml:space="preserve">. § 1793 občanského zákoníku ani </w:t>
      </w:r>
      <w:proofErr w:type="spellStart"/>
      <w:r w:rsidRPr="004F7FF5">
        <w:rPr>
          <w:rFonts w:asciiTheme="minorHAnsi" w:hAnsiTheme="minorHAnsi" w:cs="Arial"/>
        </w:rPr>
        <w:t>ust</w:t>
      </w:r>
      <w:proofErr w:type="spellEnd"/>
      <w:r w:rsidRPr="004F7FF5">
        <w:rPr>
          <w:rFonts w:asciiTheme="minorHAnsi" w:hAnsiTheme="minorHAnsi" w:cs="Arial"/>
        </w:rPr>
        <w:t xml:space="preserve">. § 1796 občanského zákoníku o lichvě. </w:t>
      </w:r>
    </w:p>
    <w:bookmarkEnd w:id="28"/>
    <w:p w14:paraId="313072E9" w14:textId="203654E7" w:rsidR="006C08A4" w:rsidRPr="004F7FF5" w:rsidRDefault="006C08A4" w:rsidP="00D042ED">
      <w:pPr>
        <w:pStyle w:val="Odstavecseseznamem"/>
        <w:numPr>
          <w:ilvl w:val="0"/>
          <w:numId w:val="16"/>
        </w:numPr>
        <w:spacing w:line="240" w:lineRule="auto"/>
        <w:ind w:left="567" w:hanging="567"/>
        <w:jc w:val="both"/>
        <w:rPr>
          <w:rFonts w:asciiTheme="minorHAnsi" w:hAnsiTheme="minorHAnsi" w:cs="Arial"/>
        </w:rPr>
      </w:pPr>
      <w:r w:rsidRPr="004F7FF5">
        <w:rPr>
          <w:rFonts w:asciiTheme="minorHAnsi" w:hAnsiTheme="minorHAnsi" w:cs="Arial"/>
        </w:rPr>
        <w:t xml:space="preserve">Změnit nebo doplnit tuto Smlouvu mohou smluvní strany pouze formou písemných dodatků, které budou vzestupně číslovány a podepsány oprávněnými zástupci smluvních stran. </w:t>
      </w:r>
      <w:r w:rsidR="004E4C9B">
        <w:rPr>
          <w:rFonts w:asciiTheme="minorHAnsi" w:hAnsiTheme="minorHAnsi" w:cs="Arial"/>
        </w:rPr>
        <w:t>P</w:t>
      </w:r>
      <w:r w:rsidRPr="004E0DFF">
        <w:rPr>
          <w:rFonts w:asciiTheme="minorHAnsi" w:hAnsiTheme="minorHAnsi" w:cs="Arial"/>
        </w:rPr>
        <w:t xml:space="preserve">ro </w:t>
      </w:r>
      <w:r w:rsidR="004E4C9B">
        <w:rPr>
          <w:rFonts w:asciiTheme="minorHAnsi" w:hAnsiTheme="minorHAnsi" w:cs="Arial"/>
        </w:rPr>
        <w:t>změnu či doplnění Smlouvy</w:t>
      </w:r>
      <w:r w:rsidRPr="004E0DFF">
        <w:rPr>
          <w:rFonts w:asciiTheme="minorHAnsi" w:hAnsiTheme="minorHAnsi" w:cs="Arial"/>
        </w:rPr>
        <w:t xml:space="preserve"> nebude pro tento účel považována výměna e-mailových či</w:t>
      </w:r>
      <w:r w:rsidRPr="004F7FF5">
        <w:rPr>
          <w:rFonts w:asciiTheme="minorHAnsi" w:hAnsiTheme="minorHAnsi" w:cs="Arial"/>
        </w:rPr>
        <w:t xml:space="preserve"> jiných elektronických zpráv. Smluvní strany jsou oprávněny namítnout neplatnost této Smlouvy a/nebo jejího dodatku z důvodu nedodržení formy kdykoliv, a to i když již bylo započato s plněním. </w:t>
      </w:r>
    </w:p>
    <w:p w14:paraId="2AB5323B" w14:textId="77777777" w:rsidR="006C08A4" w:rsidRPr="00716E30" w:rsidRDefault="006C08A4"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0454D642" w14:textId="77777777" w:rsidR="006C08A4" w:rsidRPr="004F7FF5" w:rsidRDefault="006C08A4"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89a zák. č. 99/1963 Sb., občanský soudní řád, ve znění pozdějších</w:t>
      </w:r>
      <w:r w:rsidRPr="004F7FF5">
        <w:rPr>
          <w:rFonts w:asciiTheme="minorHAnsi" w:hAnsiTheme="minorHAnsi" w:cs="Arial"/>
        </w:rPr>
        <w:t xml:space="preserve"> předpisů, se za místně příslušný soud k projednávání sporů z této Smlouvy prohlašuje obecný soud Objednatele.</w:t>
      </w:r>
    </w:p>
    <w:p w14:paraId="45AC46C4" w14:textId="77777777" w:rsidR="006C08A4" w:rsidRPr="004F7FF5" w:rsidRDefault="006C08A4" w:rsidP="00D042ED">
      <w:pPr>
        <w:pStyle w:val="Odstavecseseznamem"/>
        <w:numPr>
          <w:ilvl w:val="0"/>
          <w:numId w:val="16"/>
        </w:numPr>
        <w:spacing w:line="240" w:lineRule="auto"/>
        <w:ind w:left="567" w:hanging="567"/>
        <w:jc w:val="both"/>
        <w:rPr>
          <w:rFonts w:asciiTheme="minorHAnsi" w:hAnsiTheme="minorHAnsi" w:cs="Arial"/>
        </w:rPr>
      </w:pPr>
      <w:r w:rsidRPr="004F7FF5">
        <w:rPr>
          <w:rFonts w:asciiTheme="minorHAnsi" w:hAnsiTheme="minorHAnsi" w:cs="Arial"/>
        </w:rPr>
        <w:t>Nedílnou součást Smlouvy tvoří tyto přílohy:</w:t>
      </w:r>
    </w:p>
    <w:p w14:paraId="7D23AE28" w14:textId="2C5C6877" w:rsidR="006C08A4" w:rsidRDefault="006C08A4" w:rsidP="00701792">
      <w:pPr>
        <w:pStyle w:val="Odstavecseseznamem"/>
        <w:numPr>
          <w:ilvl w:val="0"/>
          <w:numId w:val="15"/>
        </w:numPr>
        <w:spacing w:line="240" w:lineRule="auto"/>
        <w:jc w:val="both"/>
        <w:rPr>
          <w:rFonts w:asciiTheme="minorHAnsi" w:hAnsiTheme="minorHAnsi" w:cs="Arial"/>
        </w:rPr>
      </w:pPr>
      <w:r w:rsidRPr="00615BB2">
        <w:rPr>
          <w:rFonts w:asciiTheme="minorHAnsi" w:hAnsiTheme="minorHAnsi" w:cs="Arial"/>
        </w:rPr>
        <w:t xml:space="preserve">příloha č. 1 </w:t>
      </w:r>
      <w:r w:rsidR="00167181">
        <w:rPr>
          <w:rFonts w:asciiTheme="minorHAnsi" w:hAnsiTheme="minorHAnsi" w:cs="Arial"/>
        </w:rPr>
        <w:t>–</w:t>
      </w:r>
      <w:r w:rsidRPr="00615BB2">
        <w:rPr>
          <w:rFonts w:asciiTheme="minorHAnsi" w:hAnsiTheme="minorHAnsi" w:cs="Arial"/>
        </w:rPr>
        <w:t xml:space="preserve"> </w:t>
      </w:r>
      <w:r w:rsidR="00F37F84">
        <w:rPr>
          <w:rFonts w:asciiTheme="minorHAnsi" w:hAnsiTheme="minorHAnsi" w:cs="Arial"/>
        </w:rPr>
        <w:t>Návrh technického řešení</w:t>
      </w:r>
    </w:p>
    <w:p w14:paraId="501EC74B" w14:textId="22D04D28" w:rsidR="009E71E6" w:rsidRDefault="009E71E6" w:rsidP="00CC4BF7">
      <w:pPr>
        <w:pStyle w:val="Odstavecseseznamem"/>
        <w:numPr>
          <w:ilvl w:val="0"/>
          <w:numId w:val="15"/>
        </w:numPr>
        <w:spacing w:line="240" w:lineRule="auto"/>
        <w:jc w:val="both"/>
        <w:rPr>
          <w:rFonts w:asciiTheme="minorHAnsi" w:hAnsiTheme="minorHAnsi" w:cs="Arial"/>
        </w:rPr>
      </w:pPr>
      <w:r>
        <w:rPr>
          <w:rFonts w:asciiTheme="minorHAnsi" w:hAnsiTheme="minorHAnsi" w:cs="Arial"/>
        </w:rPr>
        <w:t xml:space="preserve">příloha č. 2 – </w:t>
      </w:r>
      <w:bookmarkStart w:id="29" w:name="_Hlk49150433"/>
      <w:r w:rsidRPr="009E71E6">
        <w:rPr>
          <w:rFonts w:asciiTheme="minorHAnsi" w:hAnsiTheme="minorHAnsi" w:cs="Arial"/>
        </w:rPr>
        <w:t xml:space="preserve">Požadavky na předmět </w:t>
      </w:r>
      <w:r>
        <w:rPr>
          <w:rFonts w:asciiTheme="minorHAnsi" w:hAnsiTheme="minorHAnsi" w:cs="Arial"/>
        </w:rPr>
        <w:t xml:space="preserve">VZ </w:t>
      </w:r>
      <w:r w:rsidRPr="009E71E6">
        <w:rPr>
          <w:rFonts w:asciiTheme="minorHAnsi" w:hAnsiTheme="minorHAnsi" w:cs="Arial"/>
        </w:rPr>
        <w:t xml:space="preserve">„Obnova centrálních prvků </w:t>
      </w:r>
      <w:r w:rsidR="009037E1">
        <w:rPr>
          <w:rFonts w:asciiTheme="minorHAnsi" w:hAnsiTheme="minorHAnsi" w:cs="Arial"/>
        </w:rPr>
        <w:t xml:space="preserve">systémů </w:t>
      </w:r>
      <w:r w:rsidRPr="009E71E6">
        <w:rPr>
          <w:rFonts w:asciiTheme="minorHAnsi" w:hAnsiTheme="minorHAnsi" w:cs="Arial"/>
        </w:rPr>
        <w:t xml:space="preserve">CCTV </w:t>
      </w:r>
      <w:r w:rsidR="009037E1">
        <w:rPr>
          <w:rFonts w:asciiTheme="minorHAnsi" w:hAnsiTheme="minorHAnsi" w:cs="Arial"/>
        </w:rPr>
        <w:t>a C4</w:t>
      </w:r>
      <w:r w:rsidRPr="009E71E6">
        <w:rPr>
          <w:rFonts w:asciiTheme="minorHAnsi" w:hAnsiTheme="minorHAnsi" w:cs="Arial"/>
        </w:rPr>
        <w:t>“</w:t>
      </w:r>
      <w:bookmarkEnd w:id="29"/>
    </w:p>
    <w:p w14:paraId="3028F4B5" w14:textId="1E6A3D7F" w:rsidR="00281A22" w:rsidRPr="00615BB2" w:rsidRDefault="00281A22" w:rsidP="00CC4BF7">
      <w:pPr>
        <w:pStyle w:val="Odstavecseseznamem"/>
        <w:numPr>
          <w:ilvl w:val="0"/>
          <w:numId w:val="15"/>
        </w:numPr>
        <w:spacing w:line="240" w:lineRule="auto"/>
        <w:jc w:val="both"/>
        <w:rPr>
          <w:rFonts w:asciiTheme="minorHAnsi" w:hAnsiTheme="minorHAnsi" w:cs="Arial"/>
        </w:rPr>
      </w:pPr>
      <w:r>
        <w:rPr>
          <w:rFonts w:asciiTheme="minorHAnsi" w:hAnsiTheme="minorHAnsi" w:cs="Arial"/>
        </w:rPr>
        <w:t>příloha č. 3 – Položkový rozpočet</w:t>
      </w:r>
    </w:p>
    <w:p w14:paraId="18766A5C" w14:textId="1F378D15" w:rsidR="006C2AA0" w:rsidRPr="003D5B75" w:rsidRDefault="006C08A4" w:rsidP="00F00ABA">
      <w:pPr>
        <w:pStyle w:val="Odstavecseseznamem"/>
        <w:numPr>
          <w:ilvl w:val="0"/>
          <w:numId w:val="16"/>
        </w:numPr>
        <w:spacing w:after="0" w:line="240" w:lineRule="auto"/>
        <w:ind w:left="567" w:hanging="567"/>
        <w:jc w:val="both"/>
        <w:rPr>
          <w:rFonts w:asciiTheme="minorHAnsi" w:hAnsiTheme="minorHAnsi" w:cs="Arial"/>
        </w:rPr>
      </w:pPr>
      <w:r w:rsidRPr="003D5B75">
        <w:rPr>
          <w:rFonts w:asciiTheme="minorHAnsi" w:hAnsiTheme="minorHAnsi" w:cs="Arial"/>
        </w:rPr>
        <w:t xml:space="preserve">Tato Smlouva obsahuje úplné ujednání o předmětu </w:t>
      </w:r>
      <w:r w:rsidR="00692EE7" w:rsidRPr="003D5B75">
        <w:rPr>
          <w:rFonts w:asciiTheme="minorHAnsi" w:hAnsiTheme="minorHAnsi" w:cs="Arial"/>
        </w:rPr>
        <w:t>S</w:t>
      </w:r>
      <w:r w:rsidRPr="003D5B75">
        <w:rPr>
          <w:rFonts w:asciiTheme="minorHAnsi" w:hAnsiTheme="minorHAnsi" w:cs="Arial"/>
        </w:rPr>
        <w:t xml:space="preserve">mlouvy a všech náležitostech, které smluvní strany měly a chtěly v této Smlouvě ujednat, a které považují za důležité pro závaznost této Smlouvy. Žádný projev </w:t>
      </w:r>
      <w:r w:rsidR="00692EE7" w:rsidRPr="003D5B75">
        <w:rPr>
          <w:rFonts w:asciiTheme="minorHAnsi" w:hAnsiTheme="minorHAnsi" w:cs="Arial"/>
        </w:rPr>
        <w:t>s</w:t>
      </w:r>
      <w:r w:rsidRPr="003D5B75">
        <w:rPr>
          <w:rFonts w:asciiTheme="minorHAnsi" w:hAnsiTheme="minorHAnsi" w:cs="Arial"/>
        </w:rPr>
        <w:t xml:space="preserve">mluvních stran učiněný při jednání o této Smlouvě ani projev učiněný po uzavření této </w:t>
      </w:r>
      <w:r w:rsidR="0072187A" w:rsidRPr="003D5B75">
        <w:rPr>
          <w:rFonts w:asciiTheme="minorHAnsi" w:hAnsiTheme="minorHAnsi" w:cs="Arial"/>
        </w:rPr>
        <w:t>S</w:t>
      </w:r>
      <w:r w:rsidRPr="003D5B75">
        <w:rPr>
          <w:rFonts w:asciiTheme="minorHAnsi" w:hAnsiTheme="minorHAnsi" w:cs="Arial"/>
        </w:rPr>
        <w:t xml:space="preserve">mlouvy nesmí být vykládán v rozporu s výslovnými ustanoveními této </w:t>
      </w:r>
      <w:r w:rsidR="00692EE7" w:rsidRPr="003D5B75">
        <w:rPr>
          <w:rFonts w:asciiTheme="minorHAnsi" w:hAnsiTheme="minorHAnsi" w:cs="Arial"/>
        </w:rPr>
        <w:t>S</w:t>
      </w:r>
      <w:r w:rsidRPr="003D5B75">
        <w:rPr>
          <w:rFonts w:asciiTheme="minorHAnsi" w:hAnsiTheme="minorHAnsi" w:cs="Arial"/>
        </w:rPr>
        <w:t xml:space="preserve">mlouvy a nezakládá žádný závazek žádné smluvní strany. </w:t>
      </w:r>
    </w:p>
    <w:p w14:paraId="757B719F" w14:textId="24743087" w:rsidR="006C08A4" w:rsidRPr="00716E30" w:rsidRDefault="006C08A4"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EA0E77" w:rsidRPr="00716E30">
        <w:rPr>
          <w:rFonts w:asciiTheme="minorHAnsi" w:hAnsiTheme="minorHAnsi" w:cs="Arial"/>
        </w:rPr>
        <w:t>.</w:t>
      </w:r>
    </w:p>
    <w:tbl>
      <w:tblPr>
        <w:tblW w:w="0" w:type="auto"/>
        <w:jc w:val="center"/>
        <w:tblLook w:val="01E0" w:firstRow="1" w:lastRow="1" w:firstColumn="1" w:lastColumn="1" w:noHBand="0" w:noVBand="0"/>
      </w:tblPr>
      <w:tblGrid>
        <w:gridCol w:w="4536"/>
        <w:gridCol w:w="4536"/>
      </w:tblGrid>
      <w:tr w:rsidR="006C08A4" w:rsidRPr="004F7FF5" w14:paraId="4506DB78" w14:textId="77777777">
        <w:trPr>
          <w:trHeight w:val="733"/>
          <w:jc w:val="center"/>
        </w:trPr>
        <w:tc>
          <w:tcPr>
            <w:tcW w:w="4611" w:type="dxa"/>
          </w:tcPr>
          <w:p w14:paraId="1BC2D281" w14:textId="77777777" w:rsidR="006C08A4" w:rsidRPr="004F7FF5" w:rsidRDefault="006C08A4" w:rsidP="004F7FF5">
            <w:pPr>
              <w:pStyle w:val="RLdajeosmluvnstran"/>
              <w:spacing w:line="240" w:lineRule="auto"/>
              <w:rPr>
                <w:rFonts w:asciiTheme="minorHAnsi" w:hAnsiTheme="minorHAnsi" w:cs="Arial"/>
              </w:rPr>
            </w:pPr>
          </w:p>
          <w:p w14:paraId="1C126E84" w14:textId="530DCDFC" w:rsidR="006C08A4" w:rsidRPr="004F7FF5" w:rsidRDefault="006C08A4" w:rsidP="004F7FF5">
            <w:pPr>
              <w:pStyle w:val="RLdajeosmluvnstran"/>
              <w:spacing w:line="240" w:lineRule="auto"/>
              <w:rPr>
                <w:rFonts w:asciiTheme="minorHAnsi" w:hAnsiTheme="minorHAnsi" w:cs="Arial"/>
              </w:rPr>
            </w:pPr>
            <w:r w:rsidRPr="004F7FF5">
              <w:rPr>
                <w:rFonts w:asciiTheme="minorHAnsi" w:hAnsiTheme="minorHAnsi" w:cs="Arial"/>
              </w:rPr>
              <w:t xml:space="preserve">V </w:t>
            </w:r>
            <w:r w:rsidR="00E3368D">
              <w:rPr>
                <w:rFonts w:asciiTheme="minorHAnsi" w:hAnsiTheme="minorHAnsi" w:cs="Arial"/>
              </w:rPr>
              <w:t>Ostravě</w:t>
            </w:r>
            <w:r w:rsidRPr="004F7FF5">
              <w:rPr>
                <w:rFonts w:asciiTheme="minorHAnsi" w:hAnsiTheme="minorHAnsi" w:cs="Arial"/>
              </w:rPr>
              <w:t xml:space="preserve"> </w:t>
            </w:r>
          </w:p>
          <w:p w14:paraId="0A2674A8" w14:textId="77777777" w:rsidR="006C08A4" w:rsidRPr="004F7FF5" w:rsidRDefault="006C08A4" w:rsidP="004F7FF5">
            <w:pPr>
              <w:spacing w:line="240" w:lineRule="auto"/>
              <w:rPr>
                <w:rFonts w:asciiTheme="minorHAnsi" w:hAnsiTheme="minorHAnsi" w:cs="Arial"/>
              </w:rPr>
            </w:pPr>
          </w:p>
        </w:tc>
        <w:tc>
          <w:tcPr>
            <w:tcW w:w="4611" w:type="dxa"/>
          </w:tcPr>
          <w:p w14:paraId="0055F513" w14:textId="77777777" w:rsidR="006C08A4" w:rsidRPr="004F7FF5" w:rsidRDefault="006C08A4" w:rsidP="004F7FF5">
            <w:pPr>
              <w:pStyle w:val="RLdajeosmluvnstran"/>
              <w:spacing w:line="240" w:lineRule="auto"/>
              <w:rPr>
                <w:rFonts w:asciiTheme="minorHAnsi" w:hAnsiTheme="minorHAnsi" w:cs="Arial"/>
              </w:rPr>
            </w:pPr>
          </w:p>
          <w:p w14:paraId="7CA79B89" w14:textId="5522A3F5" w:rsidR="006C08A4" w:rsidRPr="004F7FF5" w:rsidRDefault="006C08A4" w:rsidP="004E7B1E">
            <w:pPr>
              <w:pStyle w:val="RLdajeosmluvnstran"/>
              <w:spacing w:line="240" w:lineRule="auto"/>
              <w:rPr>
                <w:rFonts w:asciiTheme="minorHAnsi" w:hAnsiTheme="minorHAnsi" w:cs="Arial"/>
              </w:rPr>
            </w:pPr>
            <w:r w:rsidRPr="004F7FF5">
              <w:rPr>
                <w:rFonts w:asciiTheme="minorHAnsi" w:hAnsiTheme="minorHAnsi" w:cs="Arial"/>
              </w:rPr>
              <w:t xml:space="preserve">V </w:t>
            </w:r>
            <w:r w:rsidR="009E71E6" w:rsidRPr="009E71E6">
              <w:rPr>
                <w:rFonts w:asciiTheme="minorHAnsi" w:hAnsiTheme="minorHAnsi" w:cs="Arial"/>
                <w:highlight w:val="yellow"/>
              </w:rPr>
              <w:t>(DOPLNÍ ÚČASTNÍK)</w:t>
            </w:r>
          </w:p>
        </w:tc>
      </w:tr>
      <w:tr w:rsidR="006C08A4" w:rsidRPr="004F7FF5" w14:paraId="5FAAEBE6" w14:textId="77777777">
        <w:trPr>
          <w:trHeight w:val="456"/>
          <w:jc w:val="center"/>
        </w:trPr>
        <w:tc>
          <w:tcPr>
            <w:tcW w:w="4611" w:type="dxa"/>
          </w:tcPr>
          <w:p w14:paraId="331E66D5" w14:textId="77777777" w:rsidR="006C08A4" w:rsidRPr="004F7FF5" w:rsidRDefault="006C08A4" w:rsidP="004F7FF5">
            <w:pPr>
              <w:pStyle w:val="RLdajeosmluvnstran"/>
              <w:spacing w:line="240" w:lineRule="auto"/>
              <w:rPr>
                <w:rFonts w:asciiTheme="minorHAnsi" w:hAnsiTheme="minorHAnsi" w:cs="Arial"/>
              </w:rPr>
            </w:pPr>
            <w:r w:rsidRPr="004F7FF5">
              <w:rPr>
                <w:rFonts w:asciiTheme="minorHAnsi" w:hAnsiTheme="minorHAnsi" w:cs="Arial"/>
              </w:rPr>
              <w:t>.........................................................................</w:t>
            </w:r>
          </w:p>
          <w:p w14:paraId="305BC3DC" w14:textId="77777777" w:rsidR="006C08A4" w:rsidRPr="004F7FF5" w:rsidRDefault="006C08A4" w:rsidP="004F7FF5">
            <w:pPr>
              <w:pStyle w:val="RLdajeosmluvnstran"/>
              <w:spacing w:line="240" w:lineRule="auto"/>
              <w:rPr>
                <w:rFonts w:asciiTheme="minorHAnsi" w:hAnsiTheme="minorHAnsi" w:cs="Arial"/>
                <w:b/>
                <w:bCs/>
              </w:rPr>
            </w:pPr>
            <w:r w:rsidRPr="004F7FF5">
              <w:rPr>
                <w:rFonts w:asciiTheme="minorHAnsi" w:hAnsiTheme="minorHAnsi" w:cs="Arial"/>
                <w:b/>
                <w:bCs/>
              </w:rPr>
              <w:t>Vysoká škola báňská – Technická univerzita Ostrava</w:t>
            </w:r>
          </w:p>
          <w:p w14:paraId="788EC54A" w14:textId="2FCD879C" w:rsidR="006C08A4" w:rsidRDefault="009E71E6" w:rsidP="003D62E0">
            <w:pPr>
              <w:pStyle w:val="RLdajeosmluvnstran"/>
              <w:spacing w:after="0" w:line="240" w:lineRule="auto"/>
              <w:rPr>
                <w:rFonts w:asciiTheme="minorHAnsi" w:hAnsiTheme="minorHAnsi" w:cs="Arial"/>
              </w:rPr>
            </w:pPr>
            <w:r>
              <w:rPr>
                <w:rFonts w:asciiTheme="minorHAnsi" w:hAnsiTheme="minorHAnsi" w:cs="Arial"/>
              </w:rPr>
              <w:t>doc. Mgr. Vít Vondrák, Ph.D.</w:t>
            </w:r>
          </w:p>
          <w:p w14:paraId="4B759787" w14:textId="39D2B731" w:rsidR="003D62E0" w:rsidRPr="004F7FF5" w:rsidRDefault="009E71E6" w:rsidP="008E0FC6">
            <w:pPr>
              <w:pStyle w:val="RLdajeosmluvnstran"/>
              <w:spacing w:line="240" w:lineRule="auto"/>
              <w:rPr>
                <w:rFonts w:asciiTheme="minorHAnsi" w:hAnsiTheme="minorHAnsi" w:cs="Arial"/>
              </w:rPr>
            </w:pPr>
            <w:r>
              <w:rPr>
                <w:rFonts w:asciiTheme="minorHAnsi" w:hAnsiTheme="minorHAnsi" w:cs="Arial"/>
              </w:rPr>
              <w:t>ředitel IT4Innovations</w:t>
            </w:r>
          </w:p>
        </w:tc>
        <w:tc>
          <w:tcPr>
            <w:tcW w:w="4611" w:type="dxa"/>
          </w:tcPr>
          <w:p w14:paraId="7942F041" w14:textId="77777777" w:rsidR="006C08A4" w:rsidRPr="004F7FF5" w:rsidRDefault="006C08A4" w:rsidP="004F7FF5">
            <w:pPr>
              <w:pStyle w:val="RLdajeosmluvnstran"/>
              <w:spacing w:line="240" w:lineRule="auto"/>
              <w:rPr>
                <w:rFonts w:asciiTheme="minorHAnsi" w:hAnsiTheme="minorHAnsi" w:cs="Arial"/>
              </w:rPr>
            </w:pPr>
            <w:r w:rsidRPr="004F7FF5">
              <w:rPr>
                <w:rFonts w:asciiTheme="minorHAnsi" w:hAnsiTheme="minorHAnsi" w:cs="Arial"/>
              </w:rPr>
              <w:t>.........................................................................</w:t>
            </w:r>
          </w:p>
          <w:p w14:paraId="0E9DA765" w14:textId="6D75B687" w:rsidR="004E7B1E" w:rsidRPr="004E7B1E" w:rsidRDefault="009E71E6" w:rsidP="004E7B1E">
            <w:pPr>
              <w:pStyle w:val="RLdajeosmluvnstran"/>
              <w:spacing w:line="240" w:lineRule="auto"/>
              <w:rPr>
                <w:rFonts w:asciiTheme="minorHAnsi" w:eastAsia="Calibri" w:hAnsiTheme="minorHAnsi" w:cs="Arial"/>
                <w:b/>
                <w:snapToGrid w:val="0"/>
                <w:szCs w:val="20"/>
                <w:lang w:eastAsia="cs-CZ"/>
              </w:rPr>
            </w:pPr>
            <w:r w:rsidRPr="000A594C">
              <w:rPr>
                <w:rFonts w:asciiTheme="minorHAnsi" w:hAnsiTheme="minorHAnsi" w:cs="Arial"/>
                <w:b/>
                <w:bCs/>
                <w:highlight w:val="yellow"/>
              </w:rPr>
              <w:t xml:space="preserve">(DOPLNÍ </w:t>
            </w:r>
            <w:r>
              <w:rPr>
                <w:rFonts w:asciiTheme="minorHAnsi" w:hAnsiTheme="minorHAnsi" w:cs="Arial"/>
                <w:b/>
                <w:bCs/>
                <w:highlight w:val="yellow"/>
              </w:rPr>
              <w:t>ÚČASTNÍK</w:t>
            </w:r>
            <w:r w:rsidRPr="000A594C">
              <w:rPr>
                <w:rFonts w:asciiTheme="minorHAnsi" w:hAnsiTheme="minorHAnsi" w:cs="Arial"/>
                <w:b/>
                <w:bCs/>
                <w:highlight w:val="yellow"/>
              </w:rPr>
              <w:t>)</w:t>
            </w:r>
          </w:p>
          <w:p w14:paraId="512B7FF8" w14:textId="49C59612" w:rsidR="004E7B1E" w:rsidRPr="009E71E6" w:rsidRDefault="009E71E6" w:rsidP="004E7B1E">
            <w:pPr>
              <w:pStyle w:val="RLdajeosmluvnstran"/>
              <w:spacing w:after="0" w:line="240" w:lineRule="auto"/>
              <w:rPr>
                <w:rFonts w:asciiTheme="minorHAnsi" w:eastAsia="Calibri" w:hAnsiTheme="minorHAnsi" w:cs="Arial"/>
                <w:snapToGrid w:val="0"/>
                <w:szCs w:val="20"/>
                <w:lang w:eastAsia="cs-CZ"/>
              </w:rPr>
            </w:pPr>
            <w:r w:rsidRPr="009E71E6">
              <w:rPr>
                <w:rFonts w:asciiTheme="minorHAnsi" w:hAnsiTheme="minorHAnsi" w:cs="Arial"/>
                <w:highlight w:val="yellow"/>
              </w:rPr>
              <w:t>(DOPLNÍ ÚČASTNÍK)</w:t>
            </w:r>
          </w:p>
          <w:p w14:paraId="017AD0DA" w14:textId="691A6AE3" w:rsidR="003D62E0" w:rsidRPr="004F7FF5" w:rsidRDefault="009E71E6" w:rsidP="004E7B1E">
            <w:pPr>
              <w:pStyle w:val="RLdajeosmluvnstran"/>
              <w:spacing w:after="0" w:line="240" w:lineRule="auto"/>
              <w:rPr>
                <w:rFonts w:asciiTheme="minorHAnsi" w:hAnsiTheme="minorHAnsi" w:cs="Arial"/>
              </w:rPr>
            </w:pPr>
            <w:r w:rsidRPr="009E71E6">
              <w:rPr>
                <w:rFonts w:asciiTheme="minorHAnsi" w:hAnsiTheme="minorHAnsi" w:cs="Arial"/>
                <w:highlight w:val="yellow"/>
              </w:rPr>
              <w:t>(DOPLNÍ ÚČASTNÍK)</w:t>
            </w:r>
          </w:p>
        </w:tc>
      </w:tr>
    </w:tbl>
    <w:p w14:paraId="3B28B2F1" w14:textId="77777777" w:rsidR="006C08A4" w:rsidRPr="004F7FF5" w:rsidRDefault="006C08A4" w:rsidP="004F7FF5">
      <w:pPr>
        <w:pStyle w:val="RLProhlensmluvnchstran"/>
        <w:spacing w:line="240" w:lineRule="auto"/>
        <w:jc w:val="both"/>
        <w:rPr>
          <w:rFonts w:asciiTheme="minorHAnsi" w:hAnsiTheme="minorHAnsi" w:cs="Arial"/>
          <w:b w:val="0"/>
          <w:bCs w:val="0"/>
          <w:sz w:val="20"/>
          <w:szCs w:val="22"/>
          <w:lang w:eastAsia="en-US"/>
        </w:rPr>
      </w:pPr>
    </w:p>
    <w:p w14:paraId="51AAB223" w14:textId="77777777" w:rsidR="00DE0695" w:rsidRDefault="00DE0695">
      <w:pPr>
        <w:spacing w:after="0" w:line="240" w:lineRule="auto"/>
        <w:rPr>
          <w:rFonts w:asciiTheme="minorHAnsi" w:hAnsiTheme="minorHAnsi" w:cs="Arial"/>
        </w:rPr>
        <w:sectPr w:rsidR="00DE0695" w:rsidSect="003E3C6F">
          <w:headerReference w:type="default" r:id="rId8"/>
          <w:footerReference w:type="default" r:id="rId9"/>
          <w:headerReference w:type="first" r:id="rId10"/>
          <w:footerReference w:type="first" r:id="rId11"/>
          <w:pgSz w:w="11906" w:h="16838"/>
          <w:pgMar w:top="1843" w:right="1417" w:bottom="1417" w:left="1417" w:header="567" w:footer="567" w:gutter="0"/>
          <w:pgNumType w:start="1"/>
          <w:cols w:space="708"/>
          <w:titlePg/>
          <w:docGrid w:linePitch="360"/>
        </w:sectPr>
      </w:pPr>
    </w:p>
    <w:p w14:paraId="0E6E79AC" w14:textId="77777777" w:rsidR="004E0DFF" w:rsidRPr="00A214E2" w:rsidRDefault="004E0DFF" w:rsidP="008E1C38">
      <w:pPr>
        <w:spacing w:after="0" w:line="240" w:lineRule="auto"/>
        <w:jc w:val="center"/>
        <w:rPr>
          <w:rFonts w:asciiTheme="minorHAnsi" w:hAnsiTheme="minorHAnsi"/>
          <w:b/>
          <w:szCs w:val="20"/>
        </w:rPr>
      </w:pPr>
      <w:r w:rsidRPr="00A214E2">
        <w:rPr>
          <w:rFonts w:asciiTheme="minorHAnsi" w:hAnsiTheme="minorHAnsi"/>
          <w:b/>
          <w:szCs w:val="20"/>
        </w:rPr>
        <w:lastRenderedPageBreak/>
        <w:t xml:space="preserve">Příloha č. </w:t>
      </w:r>
      <w:r>
        <w:rPr>
          <w:rFonts w:asciiTheme="minorHAnsi" w:hAnsiTheme="minorHAnsi"/>
          <w:b/>
          <w:szCs w:val="20"/>
        </w:rPr>
        <w:t>1</w:t>
      </w:r>
    </w:p>
    <w:p w14:paraId="5C9D7DB9" w14:textId="2746FFA4" w:rsidR="000664BF" w:rsidRDefault="00F37F84" w:rsidP="003D5B75">
      <w:pPr>
        <w:tabs>
          <w:tab w:val="left" w:pos="709"/>
        </w:tabs>
        <w:spacing w:before="600" w:after="0"/>
        <w:ind w:left="709" w:hanging="709"/>
        <w:jc w:val="center"/>
        <w:rPr>
          <w:rFonts w:asciiTheme="minorHAnsi" w:hAnsiTheme="minorHAnsi"/>
          <w:b/>
          <w:sz w:val="28"/>
          <w:szCs w:val="28"/>
        </w:rPr>
      </w:pPr>
      <w:r>
        <w:rPr>
          <w:rFonts w:asciiTheme="minorHAnsi" w:hAnsiTheme="minorHAnsi"/>
          <w:b/>
          <w:sz w:val="28"/>
          <w:szCs w:val="28"/>
        </w:rPr>
        <w:t>Návrh technického řešení</w:t>
      </w:r>
    </w:p>
    <w:p w14:paraId="792D3372" w14:textId="4D0BC9C4" w:rsidR="003D5B75" w:rsidRDefault="003D5B75" w:rsidP="003D5B75">
      <w:pPr>
        <w:tabs>
          <w:tab w:val="left" w:pos="709"/>
        </w:tabs>
        <w:spacing w:before="600" w:after="0"/>
        <w:ind w:left="709" w:hanging="709"/>
        <w:rPr>
          <w:rFonts w:asciiTheme="minorHAnsi" w:hAnsiTheme="minorHAnsi" w:cs="Arial"/>
        </w:rPr>
      </w:pPr>
      <w:r w:rsidRPr="00C4236D">
        <w:rPr>
          <w:rFonts w:asciiTheme="minorHAnsi" w:hAnsiTheme="minorHAnsi" w:cs="Arial"/>
          <w:highlight w:val="yellow"/>
        </w:rPr>
        <w:t>(BUDE DOPLNĚNO ZADAVATELEM</w:t>
      </w:r>
      <w:r>
        <w:rPr>
          <w:rFonts w:asciiTheme="minorHAnsi" w:hAnsiTheme="minorHAnsi" w:cs="Arial"/>
          <w:highlight w:val="yellow"/>
        </w:rPr>
        <w:t xml:space="preserve"> PŘED PODPISEM SMLOUVY</w:t>
      </w:r>
      <w:r w:rsidRPr="00C4236D">
        <w:rPr>
          <w:rFonts w:asciiTheme="minorHAnsi" w:hAnsiTheme="minorHAnsi" w:cs="Arial"/>
          <w:highlight w:val="yellow"/>
        </w:rPr>
        <w:t>)</w:t>
      </w:r>
    </w:p>
    <w:p w14:paraId="58484187" w14:textId="75D5E868" w:rsidR="009E71E6" w:rsidRDefault="009E71E6">
      <w:pPr>
        <w:spacing w:after="0" w:line="240" w:lineRule="auto"/>
        <w:rPr>
          <w:rFonts w:asciiTheme="minorHAnsi" w:hAnsiTheme="minorHAnsi"/>
          <w:b/>
          <w:sz w:val="28"/>
          <w:szCs w:val="28"/>
        </w:rPr>
      </w:pPr>
      <w:r>
        <w:rPr>
          <w:rFonts w:asciiTheme="minorHAnsi" w:hAnsiTheme="minorHAnsi"/>
          <w:b/>
          <w:sz w:val="28"/>
          <w:szCs w:val="28"/>
        </w:rPr>
        <w:br w:type="page"/>
      </w:r>
    </w:p>
    <w:p w14:paraId="58A67207" w14:textId="60438073" w:rsidR="009E71E6" w:rsidRPr="00A214E2" w:rsidRDefault="009E71E6" w:rsidP="009E71E6">
      <w:pPr>
        <w:spacing w:after="0" w:line="240" w:lineRule="auto"/>
        <w:jc w:val="center"/>
        <w:rPr>
          <w:rFonts w:asciiTheme="minorHAnsi" w:hAnsiTheme="minorHAnsi"/>
          <w:b/>
          <w:szCs w:val="20"/>
        </w:rPr>
      </w:pPr>
      <w:r w:rsidRPr="00A214E2">
        <w:rPr>
          <w:rFonts w:asciiTheme="minorHAnsi" w:hAnsiTheme="minorHAnsi"/>
          <w:b/>
          <w:szCs w:val="20"/>
        </w:rPr>
        <w:lastRenderedPageBreak/>
        <w:t xml:space="preserve">Příloha č. </w:t>
      </w:r>
      <w:r>
        <w:rPr>
          <w:rFonts w:asciiTheme="minorHAnsi" w:hAnsiTheme="minorHAnsi"/>
          <w:b/>
          <w:szCs w:val="20"/>
        </w:rPr>
        <w:t>2</w:t>
      </w:r>
    </w:p>
    <w:p w14:paraId="04716883" w14:textId="795C02BF" w:rsidR="009E71E6" w:rsidRDefault="009E71E6" w:rsidP="009E71E6">
      <w:pPr>
        <w:tabs>
          <w:tab w:val="left" w:pos="709"/>
        </w:tabs>
        <w:spacing w:before="600" w:after="0"/>
        <w:ind w:left="709" w:hanging="709"/>
        <w:jc w:val="center"/>
        <w:rPr>
          <w:rFonts w:asciiTheme="minorHAnsi" w:hAnsiTheme="minorHAnsi"/>
          <w:b/>
          <w:sz w:val="28"/>
          <w:szCs w:val="28"/>
        </w:rPr>
      </w:pPr>
      <w:r w:rsidRPr="009E71E6">
        <w:rPr>
          <w:rFonts w:asciiTheme="minorHAnsi" w:hAnsiTheme="minorHAnsi"/>
          <w:b/>
          <w:sz w:val="28"/>
          <w:szCs w:val="28"/>
        </w:rPr>
        <w:t xml:space="preserve">Požadavky na předmět </w:t>
      </w:r>
      <w:r>
        <w:rPr>
          <w:rFonts w:asciiTheme="minorHAnsi" w:hAnsiTheme="minorHAnsi"/>
          <w:b/>
          <w:sz w:val="28"/>
          <w:szCs w:val="28"/>
        </w:rPr>
        <w:t xml:space="preserve">veřejné zakázky </w:t>
      </w:r>
      <w:r w:rsidRPr="009E71E6">
        <w:rPr>
          <w:rFonts w:asciiTheme="minorHAnsi" w:hAnsiTheme="minorHAnsi"/>
          <w:b/>
          <w:sz w:val="28"/>
          <w:szCs w:val="28"/>
        </w:rPr>
        <w:t>„</w:t>
      </w:r>
      <w:r w:rsidR="003D7192" w:rsidRPr="003D7192">
        <w:rPr>
          <w:rFonts w:asciiTheme="minorHAnsi" w:hAnsiTheme="minorHAnsi"/>
          <w:b/>
          <w:sz w:val="28"/>
          <w:szCs w:val="28"/>
        </w:rPr>
        <w:t>Obnova centrálních prvků systémů CCTV a C4</w:t>
      </w:r>
      <w:r w:rsidRPr="009E71E6">
        <w:rPr>
          <w:rFonts w:asciiTheme="minorHAnsi" w:hAnsiTheme="minorHAnsi"/>
          <w:b/>
          <w:sz w:val="28"/>
          <w:szCs w:val="28"/>
        </w:rPr>
        <w:t>“</w:t>
      </w:r>
    </w:p>
    <w:p w14:paraId="0DC327A2" w14:textId="77777777" w:rsidR="009E71E6" w:rsidRDefault="009E71E6" w:rsidP="009E71E6">
      <w:pPr>
        <w:tabs>
          <w:tab w:val="left" w:pos="709"/>
        </w:tabs>
        <w:spacing w:before="600" w:after="0"/>
        <w:ind w:left="709" w:hanging="709"/>
        <w:rPr>
          <w:rFonts w:asciiTheme="minorHAnsi" w:hAnsiTheme="minorHAnsi" w:cs="Arial"/>
        </w:rPr>
      </w:pPr>
      <w:r w:rsidRPr="00C4236D">
        <w:rPr>
          <w:rFonts w:asciiTheme="minorHAnsi" w:hAnsiTheme="minorHAnsi" w:cs="Arial"/>
          <w:highlight w:val="yellow"/>
        </w:rPr>
        <w:t>(BUDE DOPLNĚNO ZADAVATELEM</w:t>
      </w:r>
      <w:r>
        <w:rPr>
          <w:rFonts w:asciiTheme="minorHAnsi" w:hAnsiTheme="minorHAnsi" w:cs="Arial"/>
          <w:highlight w:val="yellow"/>
        </w:rPr>
        <w:t xml:space="preserve"> PŘED PODPISEM SMLOUVY</w:t>
      </w:r>
      <w:r w:rsidRPr="00C4236D">
        <w:rPr>
          <w:rFonts w:asciiTheme="minorHAnsi" w:hAnsiTheme="minorHAnsi" w:cs="Arial"/>
          <w:highlight w:val="yellow"/>
        </w:rPr>
        <w:t>)</w:t>
      </w:r>
    </w:p>
    <w:p w14:paraId="12D4349E" w14:textId="77777777" w:rsidR="009E71E6" w:rsidRPr="003D5B75" w:rsidRDefault="009E71E6" w:rsidP="009E71E6">
      <w:pPr>
        <w:tabs>
          <w:tab w:val="left" w:pos="709"/>
        </w:tabs>
        <w:spacing w:before="600" w:after="0"/>
        <w:ind w:left="709" w:hanging="709"/>
        <w:rPr>
          <w:rFonts w:asciiTheme="minorHAnsi" w:hAnsiTheme="minorHAnsi"/>
          <w:b/>
          <w:sz w:val="28"/>
          <w:szCs w:val="28"/>
        </w:rPr>
      </w:pPr>
    </w:p>
    <w:p w14:paraId="2A41CAE1" w14:textId="65FC642D" w:rsidR="00281A22" w:rsidRDefault="00281A22">
      <w:pPr>
        <w:spacing w:after="0" w:line="240" w:lineRule="auto"/>
        <w:rPr>
          <w:rFonts w:asciiTheme="minorHAnsi" w:hAnsiTheme="minorHAnsi"/>
          <w:b/>
          <w:sz w:val="28"/>
          <w:szCs w:val="28"/>
        </w:rPr>
      </w:pPr>
      <w:r>
        <w:rPr>
          <w:rFonts w:asciiTheme="minorHAnsi" w:hAnsiTheme="minorHAnsi"/>
          <w:b/>
          <w:sz w:val="28"/>
          <w:szCs w:val="28"/>
        </w:rPr>
        <w:br w:type="page"/>
      </w:r>
    </w:p>
    <w:p w14:paraId="52F6783A" w14:textId="1D9C399F" w:rsidR="00281A22" w:rsidRPr="00A214E2" w:rsidRDefault="00281A22" w:rsidP="00281A22">
      <w:pPr>
        <w:spacing w:after="0" w:line="240" w:lineRule="auto"/>
        <w:jc w:val="center"/>
        <w:rPr>
          <w:rFonts w:asciiTheme="minorHAnsi" w:hAnsiTheme="minorHAnsi"/>
          <w:b/>
          <w:szCs w:val="20"/>
        </w:rPr>
      </w:pPr>
      <w:r w:rsidRPr="00A214E2">
        <w:rPr>
          <w:rFonts w:asciiTheme="minorHAnsi" w:hAnsiTheme="minorHAnsi"/>
          <w:b/>
          <w:szCs w:val="20"/>
        </w:rPr>
        <w:lastRenderedPageBreak/>
        <w:t xml:space="preserve">Příloha č. </w:t>
      </w:r>
      <w:r>
        <w:rPr>
          <w:rFonts w:asciiTheme="minorHAnsi" w:hAnsiTheme="minorHAnsi"/>
          <w:b/>
          <w:szCs w:val="20"/>
        </w:rPr>
        <w:t>3</w:t>
      </w:r>
    </w:p>
    <w:p w14:paraId="546F3006" w14:textId="10CD8F4F" w:rsidR="00281A22" w:rsidRDefault="00281A22" w:rsidP="00281A22">
      <w:pPr>
        <w:tabs>
          <w:tab w:val="left" w:pos="709"/>
        </w:tabs>
        <w:spacing w:before="600" w:after="0"/>
        <w:ind w:left="709" w:hanging="709"/>
        <w:jc w:val="center"/>
        <w:rPr>
          <w:rFonts w:asciiTheme="minorHAnsi" w:hAnsiTheme="minorHAnsi"/>
          <w:b/>
          <w:sz w:val="28"/>
          <w:szCs w:val="28"/>
        </w:rPr>
      </w:pPr>
      <w:r w:rsidRPr="009E71E6">
        <w:rPr>
          <w:rFonts w:asciiTheme="minorHAnsi" w:hAnsiTheme="minorHAnsi"/>
          <w:b/>
          <w:sz w:val="28"/>
          <w:szCs w:val="28"/>
        </w:rPr>
        <w:t>Po</w:t>
      </w:r>
      <w:r>
        <w:rPr>
          <w:rFonts w:asciiTheme="minorHAnsi" w:hAnsiTheme="minorHAnsi"/>
          <w:b/>
          <w:sz w:val="28"/>
          <w:szCs w:val="28"/>
        </w:rPr>
        <w:t>ložkový rozpočet</w:t>
      </w:r>
    </w:p>
    <w:p w14:paraId="48922B26" w14:textId="77777777" w:rsidR="00281A22" w:rsidRDefault="00281A22" w:rsidP="00281A22">
      <w:pPr>
        <w:tabs>
          <w:tab w:val="left" w:pos="709"/>
        </w:tabs>
        <w:spacing w:before="600" w:after="0"/>
        <w:ind w:left="709" w:hanging="709"/>
        <w:rPr>
          <w:rFonts w:asciiTheme="minorHAnsi" w:hAnsiTheme="minorHAnsi" w:cs="Arial"/>
        </w:rPr>
      </w:pPr>
      <w:r w:rsidRPr="00C4236D">
        <w:rPr>
          <w:rFonts w:asciiTheme="minorHAnsi" w:hAnsiTheme="minorHAnsi" w:cs="Arial"/>
          <w:highlight w:val="yellow"/>
        </w:rPr>
        <w:t>(BUDE DOPLNĚNO ZADAVATELEM</w:t>
      </w:r>
      <w:r>
        <w:rPr>
          <w:rFonts w:asciiTheme="minorHAnsi" w:hAnsiTheme="minorHAnsi" w:cs="Arial"/>
          <w:highlight w:val="yellow"/>
        </w:rPr>
        <w:t xml:space="preserve"> PŘED PODPISEM SMLOUVY</w:t>
      </w:r>
      <w:r w:rsidRPr="00C4236D">
        <w:rPr>
          <w:rFonts w:asciiTheme="minorHAnsi" w:hAnsiTheme="minorHAnsi" w:cs="Arial"/>
          <w:highlight w:val="yellow"/>
        </w:rPr>
        <w:t>)</w:t>
      </w:r>
    </w:p>
    <w:p w14:paraId="2A8E29E5" w14:textId="77777777" w:rsidR="00281A22" w:rsidRPr="003D5B75" w:rsidRDefault="00281A22" w:rsidP="00281A22">
      <w:pPr>
        <w:tabs>
          <w:tab w:val="left" w:pos="709"/>
        </w:tabs>
        <w:spacing w:before="600" w:after="0"/>
        <w:ind w:left="709" w:hanging="709"/>
        <w:rPr>
          <w:rFonts w:asciiTheme="minorHAnsi" w:hAnsiTheme="minorHAnsi"/>
          <w:b/>
          <w:sz w:val="28"/>
          <w:szCs w:val="28"/>
        </w:rPr>
      </w:pPr>
    </w:p>
    <w:p w14:paraId="1E9C0BA9" w14:textId="77777777" w:rsidR="003D5B75" w:rsidRPr="003D5B75" w:rsidRDefault="003D5B75" w:rsidP="003D5B75">
      <w:pPr>
        <w:tabs>
          <w:tab w:val="left" w:pos="709"/>
        </w:tabs>
        <w:spacing w:before="600" w:after="0"/>
        <w:ind w:left="709" w:hanging="709"/>
        <w:rPr>
          <w:rFonts w:asciiTheme="minorHAnsi" w:hAnsiTheme="minorHAnsi"/>
          <w:b/>
          <w:sz w:val="28"/>
          <w:szCs w:val="28"/>
        </w:rPr>
      </w:pPr>
    </w:p>
    <w:sectPr w:rsidR="003D5B75" w:rsidRPr="003D5B75" w:rsidSect="00FB4B82">
      <w:footerReference w:type="default" r:id="rId12"/>
      <w:pgSz w:w="11906" w:h="16838"/>
      <w:pgMar w:top="1843"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AFE1" w14:textId="77777777" w:rsidR="00A10FCC" w:rsidRDefault="00A10FCC">
      <w:pPr>
        <w:spacing w:after="0" w:line="240" w:lineRule="auto"/>
        <w:rPr>
          <w:rFonts w:cs="Times New Roman"/>
        </w:rPr>
      </w:pPr>
      <w:r>
        <w:rPr>
          <w:rFonts w:cs="Times New Roman"/>
        </w:rPr>
        <w:separator/>
      </w:r>
    </w:p>
  </w:endnote>
  <w:endnote w:type="continuationSeparator" w:id="0">
    <w:p w14:paraId="27E5EE32" w14:textId="77777777" w:rsidR="00A10FCC" w:rsidRDefault="00A10FC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706C" w14:textId="134BDDB3" w:rsidR="00564943" w:rsidRPr="006557D7" w:rsidRDefault="00564943" w:rsidP="00206098">
    <w:pPr>
      <w:pStyle w:val="Zpat"/>
      <w:pBdr>
        <w:top w:val="none" w:sz="0" w:space="0" w:color="auto"/>
      </w:pBdr>
      <w:rPr>
        <w:rFonts w:ascii="Arial" w:hAnsi="Arial" w:cs="Arial"/>
      </w:rPr>
    </w:pPr>
    <w:r w:rsidRPr="006557D7">
      <w:rPr>
        <w:rFonts w:ascii="Arial" w:hAnsi="Arial" w:cs="Arial"/>
      </w:rPr>
      <w:t xml:space="preserve">Strana </w:t>
    </w:r>
    <w:r w:rsidRPr="006557D7">
      <w:rPr>
        <w:rStyle w:val="slostrnky"/>
        <w:rFonts w:ascii="Arial" w:hAnsi="Arial" w:cs="Arial"/>
      </w:rPr>
      <w:fldChar w:fldCharType="begin"/>
    </w:r>
    <w:r w:rsidRPr="006557D7">
      <w:rPr>
        <w:rStyle w:val="slostrnky"/>
        <w:rFonts w:ascii="Arial" w:hAnsi="Arial" w:cs="Arial"/>
      </w:rPr>
      <w:instrText xml:space="preserve"> PAGE </w:instrText>
    </w:r>
    <w:r w:rsidRPr="006557D7">
      <w:rPr>
        <w:rStyle w:val="slostrnky"/>
        <w:rFonts w:ascii="Arial" w:hAnsi="Arial" w:cs="Arial"/>
      </w:rPr>
      <w:fldChar w:fldCharType="separate"/>
    </w:r>
    <w:r w:rsidR="003A6D62">
      <w:rPr>
        <w:rStyle w:val="slostrnky"/>
        <w:rFonts w:ascii="Arial" w:hAnsi="Arial" w:cs="Arial"/>
        <w:noProof/>
      </w:rPr>
      <w:t>8</w:t>
    </w:r>
    <w:r w:rsidRPr="006557D7">
      <w:rPr>
        <w:rStyle w:val="slostrnky"/>
        <w:rFonts w:ascii="Arial" w:hAnsi="Arial" w:cs="Arial"/>
      </w:rPr>
      <w:fldChar w:fldCharType="end"/>
    </w:r>
    <w:r w:rsidRPr="006557D7">
      <w:rPr>
        <w:rStyle w:val="slostrnky"/>
        <w:rFonts w:ascii="Arial" w:hAnsi="Arial" w:cs="Arial"/>
      </w:rPr>
      <w:t xml:space="preserve"> / </w:t>
    </w:r>
    <w:r>
      <w:rPr>
        <w:rFonts w:ascii="Arial" w:hAnsi="Arial" w:cs="Arial"/>
        <w:noProof/>
      </w:rPr>
      <w:fldChar w:fldCharType="begin"/>
    </w:r>
    <w:r>
      <w:rPr>
        <w:rFonts w:ascii="Arial" w:hAnsi="Arial" w:cs="Arial"/>
        <w:noProof/>
      </w:rPr>
      <w:instrText xml:space="preserve"> SECTIONPAGES  \* Arabic  \* MERGEFORMAT </w:instrText>
    </w:r>
    <w:r>
      <w:rPr>
        <w:rFonts w:ascii="Arial" w:hAnsi="Arial" w:cs="Arial"/>
        <w:noProof/>
      </w:rPr>
      <w:fldChar w:fldCharType="separate"/>
    </w:r>
    <w:r w:rsidR="003D7192">
      <w:rPr>
        <w:rFonts w:ascii="Arial" w:hAnsi="Arial" w:cs="Arial"/>
        <w:noProof/>
      </w:rPr>
      <w:t>8</w:t>
    </w:r>
    <w:r>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2EB6" w14:textId="73DE3691" w:rsidR="00564943" w:rsidRDefault="00564943" w:rsidP="00EC5EEF">
    <w:pPr>
      <w:pStyle w:val="Zpat"/>
      <w:pBdr>
        <w:top w:val="none" w:sz="0" w:space="0" w:color="auto"/>
      </w:pBdr>
    </w:pPr>
    <w:r>
      <w:rPr>
        <w:noProof/>
      </w:rPr>
      <w:drawing>
        <wp:anchor distT="0" distB="0" distL="114300" distR="114300" simplePos="0" relativeHeight="251676160" behindDoc="0" locked="0" layoutInCell="1" hidden="0" allowOverlap="1" wp14:anchorId="2EE04267" wp14:editId="595F2665">
          <wp:simplePos x="0" y="0"/>
          <wp:positionH relativeFrom="margin">
            <wp:align>center</wp:align>
          </wp:positionH>
          <wp:positionV relativeFrom="paragraph">
            <wp:posOffset>-596900</wp:posOffset>
          </wp:positionV>
          <wp:extent cx="5018400" cy="1116000"/>
          <wp:effectExtent l="0" t="0" r="0" b="8255"/>
          <wp:wrapSquare wrapText="bothSides" distT="0" distB="0" distL="114300" distR="114300"/>
          <wp:docPr id="4" name="image3.jpg" descr="C:\Users\mul066\AppData\Local\Microsoft\Windows\INetCache\Content.Word\Logolink_OP_VVV_hor_barva_cz.jpg"/>
          <wp:cNvGraphicFramePr/>
          <a:graphic xmlns:a="http://schemas.openxmlformats.org/drawingml/2006/main">
            <a:graphicData uri="http://schemas.openxmlformats.org/drawingml/2006/picture">
              <pic:pic xmlns:pic="http://schemas.openxmlformats.org/drawingml/2006/picture">
                <pic:nvPicPr>
                  <pic:cNvPr id="0" name="image3.jpg" descr="C:\Users\mul066\AppData\Local\Microsoft\Windows\INetCache\Content.Word\Logolink_OP_VVV_hor_barva_cz.jpg"/>
                  <pic:cNvPicPr preferRelativeResize="0"/>
                </pic:nvPicPr>
                <pic:blipFill>
                  <a:blip r:embed="rId1"/>
                  <a:srcRect/>
                  <a:stretch>
                    <a:fillRect/>
                  </a:stretch>
                </pic:blipFill>
                <pic:spPr>
                  <a:xfrm>
                    <a:off x="0" y="0"/>
                    <a:ext cx="5018400" cy="11160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5E8B" w14:textId="12BACF26" w:rsidR="00564943" w:rsidRPr="006557D7" w:rsidRDefault="00564943" w:rsidP="00206098">
    <w:pPr>
      <w:pStyle w:val="Zpat"/>
      <w:pBdr>
        <w:top w:val="none" w:sz="0" w:space="0"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B4FE" w14:textId="77777777" w:rsidR="00A10FCC" w:rsidRDefault="00A10FCC">
      <w:pPr>
        <w:spacing w:after="0" w:line="240" w:lineRule="auto"/>
        <w:rPr>
          <w:rFonts w:cs="Times New Roman"/>
        </w:rPr>
      </w:pPr>
      <w:r>
        <w:rPr>
          <w:rFonts w:cs="Times New Roman"/>
        </w:rPr>
        <w:separator/>
      </w:r>
    </w:p>
  </w:footnote>
  <w:footnote w:type="continuationSeparator" w:id="0">
    <w:p w14:paraId="1FF42828" w14:textId="77777777" w:rsidR="00A10FCC" w:rsidRDefault="00A10FC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F11E" w14:textId="5252BAF6" w:rsidR="00564943" w:rsidRPr="008A0FC2" w:rsidRDefault="00564943"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686B" w14:textId="2C3E14C7" w:rsidR="00564943" w:rsidRDefault="00564943" w:rsidP="003E3C6F">
    <w:pPr>
      <w:pStyle w:val="Zhlav"/>
      <w:pBdr>
        <w:bottom w:val="single" w:sz="6" w:space="31" w:color="808080"/>
      </w:pBdr>
    </w:pPr>
    <w:r w:rsidRPr="003E3C6F">
      <w:rPr>
        <w:noProof/>
      </w:rPr>
      <w:drawing>
        <wp:anchor distT="0" distB="0" distL="114300" distR="114300" simplePos="0" relativeHeight="251674112" behindDoc="0" locked="0" layoutInCell="1" allowOverlap="1" wp14:anchorId="21418CA5" wp14:editId="6ED02C48">
          <wp:simplePos x="0" y="0"/>
          <wp:positionH relativeFrom="margin">
            <wp:align>left</wp:align>
          </wp:positionH>
          <wp:positionV relativeFrom="paragraph">
            <wp:posOffset>27305</wp:posOffset>
          </wp:positionV>
          <wp:extent cx="2449973" cy="393153"/>
          <wp:effectExtent l="0" t="0" r="7620" b="6985"/>
          <wp:wrapNone/>
          <wp:docPr id="6" name="Obrázek 6" descr="C:\Documents\Práce\IT4I\IT4I logo - nov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Práce\IT4I\IT4I logo - nov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973" cy="3931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D4B"/>
    <w:multiLevelType w:val="hybridMultilevel"/>
    <w:tmpl w:val="F83A8ABC"/>
    <w:lvl w:ilvl="0" w:tplc="777646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7671290"/>
    <w:multiLevelType w:val="hybridMultilevel"/>
    <w:tmpl w:val="9D649C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25ADE"/>
    <w:multiLevelType w:val="hybridMultilevel"/>
    <w:tmpl w:val="A566A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F77D7C"/>
    <w:multiLevelType w:val="hybridMultilevel"/>
    <w:tmpl w:val="122A5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2D28D83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heme="minorHAnsi" w:eastAsia="Times New Roman" w:hAnsiTheme="minorHAnsi" w:cstheme="minorHAnsi"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8C2719"/>
    <w:multiLevelType w:val="hybridMultilevel"/>
    <w:tmpl w:val="465A7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3A55902"/>
    <w:multiLevelType w:val="multilevel"/>
    <w:tmpl w:val="68B43C02"/>
    <w:lvl w:ilvl="0">
      <w:start w:val="1"/>
      <w:numFmt w:val="upperRoman"/>
      <w:pStyle w:val="Nadpis1"/>
      <w:suff w:val="nothing"/>
      <w:lvlText w:val="%1."/>
      <w:lvlJc w:val="left"/>
      <w:pPr>
        <w:ind w:left="411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5387"/>
        </w:tabs>
        <w:ind w:left="5387" w:hanging="709"/>
      </w:pPr>
      <w:rPr>
        <w:rFonts w:hint="default"/>
        <w:b w:val="0"/>
        <w:i w:val="0"/>
      </w:rPr>
    </w:lvl>
    <w:lvl w:ilvl="2">
      <w:start w:val="1"/>
      <w:numFmt w:val="decimal"/>
      <w:pStyle w:val="Nadpis3"/>
      <w:isLgl/>
      <w:lvlText w:val="%1.%2.%3"/>
      <w:lvlJc w:val="left"/>
      <w:pPr>
        <w:tabs>
          <w:tab w:val="num" w:pos="993"/>
        </w:tabs>
        <w:ind w:left="993" w:hanging="709"/>
      </w:pPr>
      <w:rPr>
        <w:rFonts w:hint="default"/>
        <w:b w:val="0"/>
        <w:i w:val="0"/>
      </w:rPr>
    </w:lvl>
    <w:lvl w:ilvl="3">
      <w:start w:val="1"/>
      <w:numFmt w:val="decimal"/>
      <w:pStyle w:val="Nadpis4"/>
      <w:isLgl/>
      <w:lvlText w:val="%1.%2.%3.%4"/>
      <w:lvlJc w:val="left"/>
      <w:pPr>
        <w:tabs>
          <w:tab w:val="num" w:pos="2268"/>
        </w:tabs>
        <w:ind w:left="2268" w:hanging="850"/>
      </w:pPr>
      <w:rPr>
        <w:rFonts w:hint="default"/>
        <w:b/>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FF295B"/>
    <w:multiLevelType w:val="hybridMultilevel"/>
    <w:tmpl w:val="EE84FBC0"/>
    <w:lvl w:ilvl="0" w:tplc="55504C6A">
      <w:start w:val="1"/>
      <w:numFmt w:val="bullet"/>
      <w:lvlText w:val="-"/>
      <w:lvlJc w:val="left"/>
      <w:pPr>
        <w:ind w:left="2571" w:hanging="360"/>
      </w:pPr>
      <w:rPr>
        <w:rFonts w:ascii="Arial" w:eastAsia="Times New Roman" w:hAnsi="Arial" w:cs="Arial"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15"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A00C72"/>
    <w:multiLevelType w:val="multilevel"/>
    <w:tmpl w:val="41A01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14"/>
  </w:num>
  <w:num w:numId="4">
    <w:abstractNumId w:val="5"/>
  </w:num>
  <w:num w:numId="5">
    <w:abstractNumId w:val="7"/>
  </w:num>
  <w:num w:numId="6">
    <w:abstractNumId w:val="1"/>
  </w:num>
  <w:num w:numId="7">
    <w:abstractNumId w:val="3"/>
  </w:num>
  <w:num w:numId="8">
    <w:abstractNumId w:val="9"/>
  </w:num>
  <w:num w:numId="9">
    <w:abstractNumId w:val="15"/>
  </w:num>
  <w:num w:numId="10">
    <w:abstractNumId w:val="2"/>
  </w:num>
  <w:num w:numId="11">
    <w:abstractNumId w:val="6"/>
  </w:num>
  <w:num w:numId="12">
    <w:abstractNumId w:val="4"/>
  </w:num>
  <w:num w:numId="13">
    <w:abstractNumId w:val="13"/>
  </w:num>
  <w:num w:numId="14">
    <w:abstractNumId w:val="16"/>
  </w:num>
  <w:num w:numId="15">
    <w:abstractNumId w:val="17"/>
  </w:num>
  <w:num w:numId="16">
    <w:abstractNumId w:val="18"/>
  </w:num>
  <w:num w:numId="17">
    <w:abstractNumId w:val="0"/>
  </w:num>
  <w:num w:numId="18">
    <w:abstractNumId w:val="12"/>
  </w:num>
  <w:num w:numId="19">
    <w:abstractNumId w:val="19"/>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trackRevisions/>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59"/>
    <w:rsid w:val="00000EE8"/>
    <w:rsid w:val="00011DF6"/>
    <w:rsid w:val="0002624C"/>
    <w:rsid w:val="000664BF"/>
    <w:rsid w:val="00067A4C"/>
    <w:rsid w:val="000723EC"/>
    <w:rsid w:val="0008569B"/>
    <w:rsid w:val="000A594C"/>
    <w:rsid w:val="000A59E1"/>
    <w:rsid w:val="000B0259"/>
    <w:rsid w:val="000B1340"/>
    <w:rsid w:val="000B3F00"/>
    <w:rsid w:val="000C4BBC"/>
    <w:rsid w:val="000C52D0"/>
    <w:rsid w:val="000E12FA"/>
    <w:rsid w:val="000E68F0"/>
    <w:rsid w:val="000F4CD0"/>
    <w:rsid w:val="000F6A41"/>
    <w:rsid w:val="00106A1A"/>
    <w:rsid w:val="001078E8"/>
    <w:rsid w:val="001101F8"/>
    <w:rsid w:val="00134EE1"/>
    <w:rsid w:val="00137FE2"/>
    <w:rsid w:val="001629DD"/>
    <w:rsid w:val="00163EA7"/>
    <w:rsid w:val="00166676"/>
    <w:rsid w:val="00167181"/>
    <w:rsid w:val="00174A15"/>
    <w:rsid w:val="00184326"/>
    <w:rsid w:val="001936AC"/>
    <w:rsid w:val="001A51F0"/>
    <w:rsid w:val="001A79C6"/>
    <w:rsid w:val="001B5A8F"/>
    <w:rsid w:val="001B69C9"/>
    <w:rsid w:val="001C7873"/>
    <w:rsid w:val="001E3DA8"/>
    <w:rsid w:val="001F3998"/>
    <w:rsid w:val="001F40DB"/>
    <w:rsid w:val="001F5212"/>
    <w:rsid w:val="0020559F"/>
    <w:rsid w:val="00206098"/>
    <w:rsid w:val="00215ECC"/>
    <w:rsid w:val="00216A0F"/>
    <w:rsid w:val="0023445A"/>
    <w:rsid w:val="0025541B"/>
    <w:rsid w:val="00255859"/>
    <w:rsid w:val="00255BB3"/>
    <w:rsid w:val="00272909"/>
    <w:rsid w:val="002748AB"/>
    <w:rsid w:val="002802B6"/>
    <w:rsid w:val="00281A22"/>
    <w:rsid w:val="00284AC9"/>
    <w:rsid w:val="0029117F"/>
    <w:rsid w:val="00291F20"/>
    <w:rsid w:val="002A558E"/>
    <w:rsid w:val="002A783F"/>
    <w:rsid w:val="002B7967"/>
    <w:rsid w:val="002C15DF"/>
    <w:rsid w:val="002C376F"/>
    <w:rsid w:val="002E03C4"/>
    <w:rsid w:val="002E0608"/>
    <w:rsid w:val="002E39B9"/>
    <w:rsid w:val="002E601D"/>
    <w:rsid w:val="002F3A48"/>
    <w:rsid w:val="002F45A6"/>
    <w:rsid w:val="002F474D"/>
    <w:rsid w:val="002F7292"/>
    <w:rsid w:val="00301E55"/>
    <w:rsid w:val="00330701"/>
    <w:rsid w:val="00330928"/>
    <w:rsid w:val="00331C60"/>
    <w:rsid w:val="00344E83"/>
    <w:rsid w:val="00350F9C"/>
    <w:rsid w:val="00361784"/>
    <w:rsid w:val="00362AC8"/>
    <w:rsid w:val="0036579A"/>
    <w:rsid w:val="00373F42"/>
    <w:rsid w:val="003746C8"/>
    <w:rsid w:val="003746F9"/>
    <w:rsid w:val="00375580"/>
    <w:rsid w:val="00375D1E"/>
    <w:rsid w:val="00383F3D"/>
    <w:rsid w:val="003861CA"/>
    <w:rsid w:val="00386B3F"/>
    <w:rsid w:val="00387867"/>
    <w:rsid w:val="003A6D62"/>
    <w:rsid w:val="003B26BD"/>
    <w:rsid w:val="003B2B19"/>
    <w:rsid w:val="003C120B"/>
    <w:rsid w:val="003C401A"/>
    <w:rsid w:val="003D5B75"/>
    <w:rsid w:val="003D62E0"/>
    <w:rsid w:val="003D7192"/>
    <w:rsid w:val="003D78F5"/>
    <w:rsid w:val="003E3C6F"/>
    <w:rsid w:val="003F5AA6"/>
    <w:rsid w:val="0040024A"/>
    <w:rsid w:val="00400D28"/>
    <w:rsid w:val="00405E10"/>
    <w:rsid w:val="00417AD3"/>
    <w:rsid w:val="00422C7B"/>
    <w:rsid w:val="00431F0B"/>
    <w:rsid w:val="00443502"/>
    <w:rsid w:val="00444A1A"/>
    <w:rsid w:val="00451A69"/>
    <w:rsid w:val="00457BC4"/>
    <w:rsid w:val="004776E7"/>
    <w:rsid w:val="0049614E"/>
    <w:rsid w:val="0049676A"/>
    <w:rsid w:val="00496A78"/>
    <w:rsid w:val="004A11D4"/>
    <w:rsid w:val="004A1CC2"/>
    <w:rsid w:val="004B32FC"/>
    <w:rsid w:val="004B45B5"/>
    <w:rsid w:val="004B7561"/>
    <w:rsid w:val="004D692B"/>
    <w:rsid w:val="004E0DFF"/>
    <w:rsid w:val="004E32F3"/>
    <w:rsid w:val="004E4C9B"/>
    <w:rsid w:val="004E7B1E"/>
    <w:rsid w:val="004E7E0A"/>
    <w:rsid w:val="004F27FB"/>
    <w:rsid w:val="004F29DD"/>
    <w:rsid w:val="004F5702"/>
    <w:rsid w:val="004F7A94"/>
    <w:rsid w:val="004F7FF5"/>
    <w:rsid w:val="00511EDF"/>
    <w:rsid w:val="00514AF2"/>
    <w:rsid w:val="00526A80"/>
    <w:rsid w:val="005307B3"/>
    <w:rsid w:val="005338DB"/>
    <w:rsid w:val="00534081"/>
    <w:rsid w:val="00543589"/>
    <w:rsid w:val="00550697"/>
    <w:rsid w:val="005614D6"/>
    <w:rsid w:val="00564943"/>
    <w:rsid w:val="0056738F"/>
    <w:rsid w:val="005733FB"/>
    <w:rsid w:val="00580A20"/>
    <w:rsid w:val="00586A54"/>
    <w:rsid w:val="00592943"/>
    <w:rsid w:val="005A2660"/>
    <w:rsid w:val="005B37F0"/>
    <w:rsid w:val="005B3822"/>
    <w:rsid w:val="005B6483"/>
    <w:rsid w:val="005C51F6"/>
    <w:rsid w:val="005C77E2"/>
    <w:rsid w:val="005D3B12"/>
    <w:rsid w:val="005D3D3F"/>
    <w:rsid w:val="005E4878"/>
    <w:rsid w:val="005E52B5"/>
    <w:rsid w:val="005F2BDD"/>
    <w:rsid w:val="005F320F"/>
    <w:rsid w:val="00601ACB"/>
    <w:rsid w:val="00612D33"/>
    <w:rsid w:val="00615BB2"/>
    <w:rsid w:val="00617E9D"/>
    <w:rsid w:val="00624858"/>
    <w:rsid w:val="00635F08"/>
    <w:rsid w:val="006509FF"/>
    <w:rsid w:val="006557D7"/>
    <w:rsid w:val="00661CC9"/>
    <w:rsid w:val="0066282A"/>
    <w:rsid w:val="0066706C"/>
    <w:rsid w:val="006679EA"/>
    <w:rsid w:val="0068031B"/>
    <w:rsid w:val="006805A3"/>
    <w:rsid w:val="00692EE7"/>
    <w:rsid w:val="0069674E"/>
    <w:rsid w:val="006A0146"/>
    <w:rsid w:val="006B38B1"/>
    <w:rsid w:val="006B4683"/>
    <w:rsid w:val="006B7869"/>
    <w:rsid w:val="006C08A4"/>
    <w:rsid w:val="006C2AA0"/>
    <w:rsid w:val="006C3DBA"/>
    <w:rsid w:val="006C753D"/>
    <w:rsid w:val="006D1310"/>
    <w:rsid w:val="006D286B"/>
    <w:rsid w:val="00701792"/>
    <w:rsid w:val="00707A1E"/>
    <w:rsid w:val="00712936"/>
    <w:rsid w:val="00714515"/>
    <w:rsid w:val="00716E30"/>
    <w:rsid w:val="007173DF"/>
    <w:rsid w:val="00720A83"/>
    <w:rsid w:val="0072187A"/>
    <w:rsid w:val="00731212"/>
    <w:rsid w:val="00732E59"/>
    <w:rsid w:val="00737EAB"/>
    <w:rsid w:val="00741C5F"/>
    <w:rsid w:val="00745FC8"/>
    <w:rsid w:val="00746ECF"/>
    <w:rsid w:val="007552F3"/>
    <w:rsid w:val="007659BB"/>
    <w:rsid w:val="007671FA"/>
    <w:rsid w:val="007719DF"/>
    <w:rsid w:val="00786155"/>
    <w:rsid w:val="007871CF"/>
    <w:rsid w:val="00797F23"/>
    <w:rsid w:val="007A514E"/>
    <w:rsid w:val="007A5547"/>
    <w:rsid w:val="007B281F"/>
    <w:rsid w:val="007B3E56"/>
    <w:rsid w:val="007B4A0A"/>
    <w:rsid w:val="007B726E"/>
    <w:rsid w:val="007C2510"/>
    <w:rsid w:val="007C4CBA"/>
    <w:rsid w:val="007D2C45"/>
    <w:rsid w:val="007D741D"/>
    <w:rsid w:val="007F333A"/>
    <w:rsid w:val="007F6CD2"/>
    <w:rsid w:val="008152E9"/>
    <w:rsid w:val="00816C62"/>
    <w:rsid w:val="00824625"/>
    <w:rsid w:val="00824908"/>
    <w:rsid w:val="00830FA7"/>
    <w:rsid w:val="00833D2A"/>
    <w:rsid w:val="008369F1"/>
    <w:rsid w:val="008371FB"/>
    <w:rsid w:val="008442E0"/>
    <w:rsid w:val="00846B9D"/>
    <w:rsid w:val="008545E5"/>
    <w:rsid w:val="00871251"/>
    <w:rsid w:val="0088344D"/>
    <w:rsid w:val="00883816"/>
    <w:rsid w:val="008A0FC2"/>
    <w:rsid w:val="008A3180"/>
    <w:rsid w:val="008A71C1"/>
    <w:rsid w:val="008B33DA"/>
    <w:rsid w:val="008B6995"/>
    <w:rsid w:val="008B7723"/>
    <w:rsid w:val="008C0A5E"/>
    <w:rsid w:val="008C12FC"/>
    <w:rsid w:val="008C3E61"/>
    <w:rsid w:val="008D4D43"/>
    <w:rsid w:val="008E0FC6"/>
    <w:rsid w:val="008E1204"/>
    <w:rsid w:val="008E1C38"/>
    <w:rsid w:val="008E3B9A"/>
    <w:rsid w:val="008E644D"/>
    <w:rsid w:val="008E7EB3"/>
    <w:rsid w:val="008F03B8"/>
    <w:rsid w:val="008F5D7C"/>
    <w:rsid w:val="00901815"/>
    <w:rsid w:val="009037E1"/>
    <w:rsid w:val="009051CF"/>
    <w:rsid w:val="00906C58"/>
    <w:rsid w:val="00916EC7"/>
    <w:rsid w:val="00926E92"/>
    <w:rsid w:val="00936DC0"/>
    <w:rsid w:val="009412FA"/>
    <w:rsid w:val="00956E4F"/>
    <w:rsid w:val="009575A0"/>
    <w:rsid w:val="00964B44"/>
    <w:rsid w:val="00966A54"/>
    <w:rsid w:val="00975410"/>
    <w:rsid w:val="0097797A"/>
    <w:rsid w:val="0098097D"/>
    <w:rsid w:val="009813F4"/>
    <w:rsid w:val="009851D7"/>
    <w:rsid w:val="00987872"/>
    <w:rsid w:val="00995202"/>
    <w:rsid w:val="009A1B88"/>
    <w:rsid w:val="009C5E31"/>
    <w:rsid w:val="009D07CF"/>
    <w:rsid w:val="009D2D2F"/>
    <w:rsid w:val="009E68FE"/>
    <w:rsid w:val="009E71E6"/>
    <w:rsid w:val="00A10F79"/>
    <w:rsid w:val="00A10FCC"/>
    <w:rsid w:val="00A214E2"/>
    <w:rsid w:val="00A22760"/>
    <w:rsid w:val="00A25AD5"/>
    <w:rsid w:val="00A53660"/>
    <w:rsid w:val="00A57BF5"/>
    <w:rsid w:val="00A604BA"/>
    <w:rsid w:val="00A61FB1"/>
    <w:rsid w:val="00A66624"/>
    <w:rsid w:val="00A7624B"/>
    <w:rsid w:val="00A77F1B"/>
    <w:rsid w:val="00A855DF"/>
    <w:rsid w:val="00A8691B"/>
    <w:rsid w:val="00A8719B"/>
    <w:rsid w:val="00AA2210"/>
    <w:rsid w:val="00AA3D93"/>
    <w:rsid w:val="00AA4927"/>
    <w:rsid w:val="00AB627F"/>
    <w:rsid w:val="00AB7555"/>
    <w:rsid w:val="00AC4196"/>
    <w:rsid w:val="00AC4F37"/>
    <w:rsid w:val="00AE04BE"/>
    <w:rsid w:val="00AE7846"/>
    <w:rsid w:val="00B00EE2"/>
    <w:rsid w:val="00B0413B"/>
    <w:rsid w:val="00B043D8"/>
    <w:rsid w:val="00B06E4A"/>
    <w:rsid w:val="00B1175B"/>
    <w:rsid w:val="00B11AA4"/>
    <w:rsid w:val="00B214C9"/>
    <w:rsid w:val="00B56778"/>
    <w:rsid w:val="00B56E68"/>
    <w:rsid w:val="00B66E31"/>
    <w:rsid w:val="00B920CA"/>
    <w:rsid w:val="00B924FB"/>
    <w:rsid w:val="00B93B30"/>
    <w:rsid w:val="00B94724"/>
    <w:rsid w:val="00BA23C1"/>
    <w:rsid w:val="00BA584D"/>
    <w:rsid w:val="00BC1883"/>
    <w:rsid w:val="00BC19C6"/>
    <w:rsid w:val="00BD6519"/>
    <w:rsid w:val="00BE6A87"/>
    <w:rsid w:val="00BF68CA"/>
    <w:rsid w:val="00C0051A"/>
    <w:rsid w:val="00C06D61"/>
    <w:rsid w:val="00C11429"/>
    <w:rsid w:val="00C1283B"/>
    <w:rsid w:val="00C14EB4"/>
    <w:rsid w:val="00C21BF3"/>
    <w:rsid w:val="00C23BE9"/>
    <w:rsid w:val="00C31008"/>
    <w:rsid w:val="00C32FBD"/>
    <w:rsid w:val="00C4236D"/>
    <w:rsid w:val="00C52A45"/>
    <w:rsid w:val="00C54E43"/>
    <w:rsid w:val="00C6253E"/>
    <w:rsid w:val="00C71196"/>
    <w:rsid w:val="00C7285C"/>
    <w:rsid w:val="00C72C5D"/>
    <w:rsid w:val="00C763A9"/>
    <w:rsid w:val="00C77988"/>
    <w:rsid w:val="00C86FC2"/>
    <w:rsid w:val="00C87560"/>
    <w:rsid w:val="00C90C81"/>
    <w:rsid w:val="00C91B8E"/>
    <w:rsid w:val="00C95C32"/>
    <w:rsid w:val="00CA660D"/>
    <w:rsid w:val="00CA7944"/>
    <w:rsid w:val="00CB1438"/>
    <w:rsid w:val="00CC0407"/>
    <w:rsid w:val="00CC22B3"/>
    <w:rsid w:val="00CC373D"/>
    <w:rsid w:val="00CC4BF7"/>
    <w:rsid w:val="00CC7BFA"/>
    <w:rsid w:val="00CD177A"/>
    <w:rsid w:val="00CE0188"/>
    <w:rsid w:val="00CE6C92"/>
    <w:rsid w:val="00CF16BA"/>
    <w:rsid w:val="00D042ED"/>
    <w:rsid w:val="00D0646B"/>
    <w:rsid w:val="00D11940"/>
    <w:rsid w:val="00D12375"/>
    <w:rsid w:val="00D15307"/>
    <w:rsid w:val="00D20D1F"/>
    <w:rsid w:val="00D24DFA"/>
    <w:rsid w:val="00D25106"/>
    <w:rsid w:val="00D273CA"/>
    <w:rsid w:val="00D36AFE"/>
    <w:rsid w:val="00D43980"/>
    <w:rsid w:val="00D4715B"/>
    <w:rsid w:val="00D5332E"/>
    <w:rsid w:val="00D55EEB"/>
    <w:rsid w:val="00D62591"/>
    <w:rsid w:val="00D6647D"/>
    <w:rsid w:val="00D71131"/>
    <w:rsid w:val="00D7514C"/>
    <w:rsid w:val="00D775A8"/>
    <w:rsid w:val="00D81F0B"/>
    <w:rsid w:val="00D824EC"/>
    <w:rsid w:val="00D82E89"/>
    <w:rsid w:val="00D94B4B"/>
    <w:rsid w:val="00DB2617"/>
    <w:rsid w:val="00DB271C"/>
    <w:rsid w:val="00DB3230"/>
    <w:rsid w:val="00DB3D2D"/>
    <w:rsid w:val="00DB7E8F"/>
    <w:rsid w:val="00DC2D6B"/>
    <w:rsid w:val="00DC3605"/>
    <w:rsid w:val="00DE0695"/>
    <w:rsid w:val="00DE489E"/>
    <w:rsid w:val="00DE6E7F"/>
    <w:rsid w:val="00E039FF"/>
    <w:rsid w:val="00E12782"/>
    <w:rsid w:val="00E2728C"/>
    <w:rsid w:val="00E274D5"/>
    <w:rsid w:val="00E3368D"/>
    <w:rsid w:val="00E42814"/>
    <w:rsid w:val="00E54915"/>
    <w:rsid w:val="00E94037"/>
    <w:rsid w:val="00EA0E77"/>
    <w:rsid w:val="00EA4E62"/>
    <w:rsid w:val="00EA6320"/>
    <w:rsid w:val="00EB4B18"/>
    <w:rsid w:val="00EC5EEF"/>
    <w:rsid w:val="00ED3E2C"/>
    <w:rsid w:val="00ED46C3"/>
    <w:rsid w:val="00EE7649"/>
    <w:rsid w:val="00EF0FA8"/>
    <w:rsid w:val="00EF396F"/>
    <w:rsid w:val="00F00ABA"/>
    <w:rsid w:val="00F04961"/>
    <w:rsid w:val="00F206EC"/>
    <w:rsid w:val="00F30CD0"/>
    <w:rsid w:val="00F379B8"/>
    <w:rsid w:val="00F37ED7"/>
    <w:rsid w:val="00F37F84"/>
    <w:rsid w:val="00F40229"/>
    <w:rsid w:val="00F524C0"/>
    <w:rsid w:val="00F525C1"/>
    <w:rsid w:val="00F55313"/>
    <w:rsid w:val="00F639AA"/>
    <w:rsid w:val="00F648DE"/>
    <w:rsid w:val="00F65E07"/>
    <w:rsid w:val="00F70FDB"/>
    <w:rsid w:val="00F715AB"/>
    <w:rsid w:val="00FA1455"/>
    <w:rsid w:val="00FA339A"/>
    <w:rsid w:val="00FB4B82"/>
    <w:rsid w:val="00FB5765"/>
    <w:rsid w:val="00FC5D12"/>
    <w:rsid w:val="00FD7FEA"/>
    <w:rsid w:val="00FE26E8"/>
    <w:rsid w:val="00FE4618"/>
    <w:rsid w:val="00FF1C27"/>
    <w:rsid w:val="00FF2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718833"/>
  <w15:docId w15:val="{55287725-F29D-4748-BA08-1106A3E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38DB"/>
    <w:pPr>
      <w:keepNext/>
      <w:widowControl w:val="0"/>
      <w:numPr>
        <w:numId w:val="18"/>
      </w:numPr>
      <w:tabs>
        <w:tab w:val="left" w:pos="0"/>
      </w:tabs>
      <w:spacing w:before="360" w:line="240" w:lineRule="auto"/>
      <w:jc w:val="center"/>
      <w:outlineLvl w:val="0"/>
    </w:pPr>
    <w:rPr>
      <w:rFonts w:ascii="Times New Roman" w:hAnsi="Times New Roman" w:cs="Times New Roman"/>
      <w:b/>
      <w:kern w:val="28"/>
      <w:sz w:val="24"/>
      <w:szCs w:val="24"/>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uiPriority w:val="9"/>
    <w:qFormat/>
    <w:rsid w:val="005338DB"/>
    <w:pPr>
      <w:widowControl w:val="0"/>
      <w:numPr>
        <w:ilvl w:val="1"/>
        <w:numId w:val="18"/>
      </w:numPr>
      <w:tabs>
        <w:tab w:val="left" w:pos="709"/>
      </w:tabs>
      <w:spacing w:before="120" w:line="240" w:lineRule="auto"/>
      <w:jc w:val="both"/>
      <w:outlineLvl w:val="1"/>
    </w:pPr>
    <w:rPr>
      <w:rFonts w:ascii="Times New Roman" w:hAnsi="Times New Roman" w:cs="Times New Roman"/>
      <w:sz w:val="24"/>
      <w:szCs w:val="24"/>
    </w:rPr>
  </w:style>
  <w:style w:type="paragraph" w:styleId="Nadpis3">
    <w:name w:val="heading 3"/>
    <w:basedOn w:val="Normln"/>
    <w:next w:val="Normln"/>
    <w:link w:val="Nadpis3Char"/>
    <w:uiPriority w:val="9"/>
    <w:qFormat/>
    <w:rsid w:val="005338DB"/>
    <w:pPr>
      <w:widowControl w:val="0"/>
      <w:numPr>
        <w:ilvl w:val="2"/>
        <w:numId w:val="18"/>
      </w:numPr>
      <w:spacing w:before="120" w:line="240" w:lineRule="auto"/>
      <w:jc w:val="both"/>
      <w:outlineLvl w:val="2"/>
    </w:pPr>
    <w:rPr>
      <w:rFonts w:ascii="Times New Roman" w:hAnsi="Times New Roman" w:cs="Times New Roman"/>
      <w:sz w:val="24"/>
      <w:szCs w:val="20"/>
    </w:rPr>
  </w:style>
  <w:style w:type="paragraph" w:styleId="Nadpis4">
    <w:name w:val="heading 4"/>
    <w:basedOn w:val="Normln"/>
    <w:next w:val="Normln"/>
    <w:link w:val="Nadpis4Char"/>
    <w:uiPriority w:val="9"/>
    <w:qFormat/>
    <w:rsid w:val="005338DB"/>
    <w:pPr>
      <w:keepNext/>
      <w:widowControl w:val="0"/>
      <w:numPr>
        <w:ilvl w:val="3"/>
        <w:numId w:val="18"/>
      </w:numPr>
      <w:spacing w:before="120" w:line="240" w:lineRule="auto"/>
      <w:jc w:val="both"/>
      <w:outlineLvl w:val="3"/>
    </w:pPr>
    <w:rPr>
      <w:rFonts w:ascii="Times New Roman" w:hAnsi="Times New Roman" w:cs="Times New Roman"/>
      <w:sz w:val="24"/>
      <w:szCs w:val="20"/>
    </w:rPr>
  </w:style>
  <w:style w:type="paragraph" w:styleId="Nadpis5">
    <w:name w:val="heading 5"/>
    <w:basedOn w:val="Normln"/>
    <w:next w:val="Normln"/>
    <w:link w:val="Nadpis5Char"/>
    <w:uiPriority w:val="9"/>
    <w:qFormat/>
    <w:rsid w:val="005338DB"/>
    <w:pPr>
      <w:keepNext/>
      <w:widowControl w:val="0"/>
      <w:numPr>
        <w:ilvl w:val="4"/>
        <w:numId w:val="18"/>
      </w:numPr>
      <w:spacing w:before="240" w:after="60" w:line="240" w:lineRule="auto"/>
      <w:jc w:val="both"/>
      <w:outlineLvl w:val="4"/>
    </w:pPr>
    <w:rPr>
      <w:rFonts w:ascii="Times New Roman" w:hAnsi="Times New Roman" w:cs="Times New Roman"/>
      <w:sz w:val="22"/>
      <w:szCs w:val="20"/>
    </w:rPr>
  </w:style>
  <w:style w:type="paragraph" w:styleId="Nadpis6">
    <w:name w:val="heading 6"/>
    <w:basedOn w:val="Normln"/>
    <w:next w:val="Normln"/>
    <w:link w:val="Nadpis6Char"/>
    <w:uiPriority w:val="9"/>
    <w:qFormat/>
    <w:rsid w:val="005338DB"/>
    <w:pPr>
      <w:keepNext/>
      <w:widowControl w:val="0"/>
      <w:numPr>
        <w:ilvl w:val="5"/>
        <w:numId w:val="18"/>
      </w:numPr>
      <w:spacing w:before="240" w:after="60" w:line="240" w:lineRule="auto"/>
      <w:jc w:val="both"/>
      <w:outlineLvl w:val="5"/>
    </w:pPr>
    <w:rPr>
      <w:rFonts w:ascii="Times New Roman" w:hAnsi="Times New Roman" w:cs="Times New Roman"/>
      <w:i/>
      <w:sz w:val="22"/>
      <w:szCs w:val="20"/>
    </w:rPr>
  </w:style>
  <w:style w:type="paragraph" w:styleId="Nadpis7">
    <w:name w:val="heading 7"/>
    <w:basedOn w:val="Normln"/>
    <w:next w:val="Normln"/>
    <w:link w:val="Nadpis7Char"/>
    <w:uiPriority w:val="9"/>
    <w:qFormat/>
    <w:rsid w:val="005338DB"/>
    <w:pPr>
      <w:keepNext/>
      <w:widowControl w:val="0"/>
      <w:numPr>
        <w:ilvl w:val="6"/>
        <w:numId w:val="18"/>
      </w:numPr>
      <w:spacing w:before="240" w:after="60" w:line="240" w:lineRule="auto"/>
      <w:jc w:val="both"/>
      <w:outlineLvl w:val="6"/>
    </w:pPr>
    <w:rPr>
      <w:rFonts w:ascii="Arial" w:hAnsi="Arial" w:cs="Times New Roman"/>
      <w:sz w:val="24"/>
      <w:szCs w:val="20"/>
    </w:rPr>
  </w:style>
  <w:style w:type="paragraph" w:styleId="Nadpis8">
    <w:name w:val="heading 8"/>
    <w:basedOn w:val="Normln"/>
    <w:next w:val="Normln"/>
    <w:link w:val="Nadpis8Char"/>
    <w:uiPriority w:val="9"/>
    <w:qFormat/>
    <w:rsid w:val="005338DB"/>
    <w:pPr>
      <w:keepNext/>
      <w:widowControl w:val="0"/>
      <w:numPr>
        <w:ilvl w:val="7"/>
        <w:numId w:val="18"/>
      </w:numPr>
      <w:spacing w:before="240" w:after="60" w:line="240" w:lineRule="auto"/>
      <w:jc w:val="both"/>
      <w:outlineLvl w:val="7"/>
    </w:pPr>
    <w:rPr>
      <w:rFonts w:ascii="Arial" w:hAnsi="Arial" w:cs="Times New Roman"/>
      <w:i/>
      <w:sz w:val="24"/>
      <w:szCs w:val="20"/>
    </w:rPr>
  </w:style>
  <w:style w:type="paragraph" w:styleId="Nadpis9">
    <w:name w:val="heading 9"/>
    <w:basedOn w:val="Normln"/>
    <w:next w:val="Normln"/>
    <w:link w:val="Nadpis9Char"/>
    <w:uiPriority w:val="9"/>
    <w:qFormat/>
    <w:rsid w:val="005338DB"/>
    <w:pPr>
      <w:keepNext/>
      <w:widowControl w:val="0"/>
      <w:numPr>
        <w:ilvl w:val="8"/>
        <w:numId w:val="18"/>
      </w:numPr>
      <w:spacing w:before="240" w:after="60" w:line="240" w:lineRule="auto"/>
      <w:jc w:val="both"/>
      <w:outlineLvl w:val="8"/>
    </w:pPr>
    <w:rPr>
      <w:rFonts w:ascii="Arial"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cs="Calibri"/>
      <w:b/>
      <w:bCs/>
      <w:sz w:val="24"/>
      <w:szCs w:val="24"/>
    </w:rPr>
  </w:style>
  <w:style w:type="paragraph" w:customStyle="1" w:styleId="RLdajeosmluvnstran">
    <w:name w:val="RL Údaje o smluvní straně"/>
    <w:basedOn w:val="Normln"/>
    <w:uiPriority w:val="99"/>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uiPriority w:val="99"/>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Odstavec cíl se seznamem,Odstavec se seznamem1,List Paragraph,nad 1,Název grafu"/>
    <w:basedOn w:val="Normln"/>
    <w:link w:val="OdstavecseseznamemChar"/>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uiPriority w:val="1"/>
    <w:qFormat/>
    <w:rsid w:val="00FB4B82"/>
    <w:rPr>
      <w:rFonts w:eastAsia="Times New Roman" w:cs="Calibri"/>
      <w:sz w:val="20"/>
    </w:rPr>
  </w:style>
  <w:style w:type="character" w:customStyle="1" w:styleId="Nadpis1Char">
    <w:name w:val="Nadpis 1 Char"/>
    <w:basedOn w:val="Standardnpsmoodstavce"/>
    <w:link w:val="Nadpis1"/>
    <w:uiPriority w:val="9"/>
    <w:rsid w:val="005338DB"/>
    <w:rPr>
      <w:rFonts w:ascii="Times New Roman" w:eastAsia="Times New Roman" w:hAnsi="Times New Roman"/>
      <w:b/>
      <w:kern w:val="28"/>
      <w:sz w:val="24"/>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5338DB"/>
    <w:rPr>
      <w:rFonts w:ascii="Times New Roman" w:eastAsia="Times New Roman" w:hAnsi="Times New Roman"/>
      <w:sz w:val="24"/>
      <w:szCs w:val="24"/>
    </w:rPr>
  </w:style>
  <w:style w:type="character" w:customStyle="1" w:styleId="Nadpis3Char">
    <w:name w:val="Nadpis 3 Char"/>
    <w:basedOn w:val="Standardnpsmoodstavce"/>
    <w:link w:val="Nadpis3"/>
    <w:uiPriority w:val="9"/>
    <w:rsid w:val="005338DB"/>
    <w:rPr>
      <w:rFonts w:ascii="Times New Roman" w:eastAsia="Times New Roman" w:hAnsi="Times New Roman"/>
      <w:sz w:val="24"/>
      <w:szCs w:val="20"/>
    </w:rPr>
  </w:style>
  <w:style w:type="character" w:customStyle="1" w:styleId="Nadpis4Char">
    <w:name w:val="Nadpis 4 Char"/>
    <w:basedOn w:val="Standardnpsmoodstavce"/>
    <w:link w:val="Nadpis4"/>
    <w:uiPriority w:val="9"/>
    <w:rsid w:val="005338DB"/>
    <w:rPr>
      <w:rFonts w:ascii="Times New Roman" w:eastAsia="Times New Roman" w:hAnsi="Times New Roman"/>
      <w:sz w:val="24"/>
      <w:szCs w:val="20"/>
    </w:rPr>
  </w:style>
  <w:style w:type="character" w:customStyle="1" w:styleId="Nadpis5Char">
    <w:name w:val="Nadpis 5 Char"/>
    <w:basedOn w:val="Standardnpsmoodstavce"/>
    <w:link w:val="Nadpis5"/>
    <w:uiPriority w:val="9"/>
    <w:rsid w:val="005338DB"/>
    <w:rPr>
      <w:rFonts w:ascii="Times New Roman" w:eastAsia="Times New Roman" w:hAnsi="Times New Roman"/>
      <w:szCs w:val="20"/>
    </w:rPr>
  </w:style>
  <w:style w:type="character" w:customStyle="1" w:styleId="Nadpis6Char">
    <w:name w:val="Nadpis 6 Char"/>
    <w:basedOn w:val="Standardnpsmoodstavce"/>
    <w:link w:val="Nadpis6"/>
    <w:uiPriority w:val="9"/>
    <w:rsid w:val="005338DB"/>
    <w:rPr>
      <w:rFonts w:ascii="Times New Roman" w:eastAsia="Times New Roman" w:hAnsi="Times New Roman"/>
      <w:i/>
      <w:szCs w:val="20"/>
    </w:rPr>
  </w:style>
  <w:style w:type="character" w:customStyle="1" w:styleId="Nadpis7Char">
    <w:name w:val="Nadpis 7 Char"/>
    <w:basedOn w:val="Standardnpsmoodstavce"/>
    <w:link w:val="Nadpis7"/>
    <w:uiPriority w:val="9"/>
    <w:rsid w:val="005338DB"/>
    <w:rPr>
      <w:rFonts w:ascii="Arial" w:eastAsia="Times New Roman" w:hAnsi="Arial"/>
      <w:sz w:val="24"/>
      <w:szCs w:val="20"/>
    </w:rPr>
  </w:style>
  <w:style w:type="character" w:customStyle="1" w:styleId="Nadpis8Char">
    <w:name w:val="Nadpis 8 Char"/>
    <w:basedOn w:val="Standardnpsmoodstavce"/>
    <w:link w:val="Nadpis8"/>
    <w:uiPriority w:val="9"/>
    <w:rsid w:val="005338DB"/>
    <w:rPr>
      <w:rFonts w:ascii="Arial" w:eastAsia="Times New Roman" w:hAnsi="Arial"/>
      <w:i/>
      <w:sz w:val="24"/>
      <w:szCs w:val="20"/>
    </w:rPr>
  </w:style>
  <w:style w:type="character" w:customStyle="1" w:styleId="Nadpis9Char">
    <w:name w:val="Nadpis 9 Char"/>
    <w:basedOn w:val="Standardnpsmoodstavce"/>
    <w:link w:val="Nadpis9"/>
    <w:uiPriority w:val="9"/>
    <w:rsid w:val="005338DB"/>
    <w:rPr>
      <w:rFonts w:ascii="Arial" w:eastAsia="Times New Roman" w:hAnsi="Arial"/>
      <w:b/>
      <w:i/>
      <w:sz w:val="18"/>
      <w:szCs w:val="20"/>
    </w:rPr>
  </w:style>
  <w:style w:type="character" w:customStyle="1" w:styleId="Nadpis2CharChar">
    <w:name w:val="Nadpis 2 Char Char"/>
    <w:rsid w:val="005338DB"/>
    <w:rPr>
      <w:noProof w:val="0"/>
      <w:sz w:val="24"/>
      <w:lang w:val="cs-CZ" w:eastAsia="cs-CZ" w:bidi="ar-SA"/>
    </w:rPr>
  </w:style>
  <w:style w:type="paragraph" w:customStyle="1" w:styleId="Default">
    <w:name w:val="Default"/>
    <w:rsid w:val="00A214E2"/>
    <w:pPr>
      <w:autoSpaceDE w:val="0"/>
      <w:autoSpaceDN w:val="0"/>
      <w:adjustRightInd w:val="0"/>
    </w:pPr>
    <w:rPr>
      <w:rFonts w:ascii="Arial" w:eastAsia="Times New Roman" w:hAnsi="Arial" w:cs="Arial"/>
      <w:color w:val="000000"/>
      <w:sz w:val="24"/>
      <w:szCs w:val="24"/>
    </w:rPr>
  </w:style>
  <w:style w:type="paragraph" w:styleId="Textpoznpodarou">
    <w:name w:val="footnote text"/>
    <w:basedOn w:val="Normln"/>
    <w:link w:val="TextpoznpodarouChar"/>
    <w:rsid w:val="00A214E2"/>
    <w:pPr>
      <w:keepNext/>
      <w:widowControl w:val="0"/>
      <w:spacing w:after="0" w:line="240" w:lineRule="auto"/>
      <w:jc w:val="both"/>
    </w:pPr>
    <w:rPr>
      <w:rFonts w:ascii="Times New Roman" w:hAnsi="Times New Roman" w:cs="Times New Roman"/>
      <w:szCs w:val="20"/>
    </w:rPr>
  </w:style>
  <w:style w:type="character" w:customStyle="1" w:styleId="TextpoznpodarouChar">
    <w:name w:val="Text pozn. pod čarou Char"/>
    <w:basedOn w:val="Standardnpsmoodstavce"/>
    <w:link w:val="Textpoznpodarou"/>
    <w:rsid w:val="00A214E2"/>
    <w:rPr>
      <w:rFonts w:ascii="Times New Roman" w:eastAsia="Times New Roman" w:hAnsi="Times New Roman"/>
      <w:sz w:val="20"/>
      <w:szCs w:val="20"/>
    </w:rPr>
  </w:style>
  <w:style w:type="character" w:styleId="Znakapoznpodarou">
    <w:name w:val="footnote reference"/>
    <w:rsid w:val="00A214E2"/>
    <w:rPr>
      <w:vertAlign w:val="superscript"/>
    </w:rPr>
  </w:style>
  <w:style w:type="paragraph" w:styleId="Zkladntext">
    <w:name w:val="Body Text"/>
    <w:basedOn w:val="Normln"/>
    <w:link w:val="ZkladntextChar"/>
    <w:uiPriority w:val="99"/>
    <w:semiHidden/>
    <w:unhideWhenUsed/>
    <w:rsid w:val="008E1C38"/>
  </w:style>
  <w:style w:type="character" w:customStyle="1" w:styleId="ZkladntextChar">
    <w:name w:val="Základní text Char"/>
    <w:basedOn w:val="Standardnpsmoodstavce"/>
    <w:link w:val="Zkladntext"/>
    <w:uiPriority w:val="99"/>
    <w:semiHidden/>
    <w:rsid w:val="008E1C38"/>
    <w:rPr>
      <w:rFonts w:eastAsia="Times New Roman" w:cs="Calibri"/>
      <w:sz w:val="20"/>
    </w:rPr>
  </w:style>
  <w:style w:type="character" w:customStyle="1" w:styleId="OdstavecseseznamemChar">
    <w:name w:val="Odstavec se seznamem Char"/>
    <w:aliases w:val="Odstavec cíl se seznamem Char,Odstavec se seznamem1 Char,List Paragraph Char,nad 1 Char,Název grafu Char"/>
    <w:link w:val="Odstavecseseznamem"/>
    <w:uiPriority w:val="34"/>
    <w:qFormat/>
    <w:rsid w:val="00AA2210"/>
    <w:rPr>
      <w:rFonts w:eastAsia="Times New Roman" w:cs="Calibri"/>
      <w:sz w:val="20"/>
    </w:rPr>
  </w:style>
  <w:style w:type="character" w:customStyle="1" w:styleId="phonenumber">
    <w:name w:val="phonenumber"/>
    <w:basedOn w:val="Standardnpsmoodstavce"/>
    <w:rsid w:val="000C52D0"/>
  </w:style>
  <w:style w:type="character" w:customStyle="1" w:styleId="klapka">
    <w:name w:val="klapka"/>
    <w:basedOn w:val="Standardnpsmoodstavce"/>
    <w:rsid w:val="000C52D0"/>
  </w:style>
  <w:style w:type="paragraph" w:styleId="Normlnweb">
    <w:name w:val="Normal (Web)"/>
    <w:basedOn w:val="Normln"/>
    <w:uiPriority w:val="99"/>
    <w:semiHidden/>
    <w:unhideWhenUsed/>
    <w:rsid w:val="003E3C6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evyeenzmnka1">
    <w:name w:val="Nevyřešená zmínka1"/>
    <w:basedOn w:val="Standardnpsmoodstavce"/>
    <w:uiPriority w:val="99"/>
    <w:semiHidden/>
    <w:unhideWhenUsed/>
    <w:rsid w:val="005F2BDD"/>
    <w:rPr>
      <w:color w:val="605E5C"/>
      <w:shd w:val="clear" w:color="auto" w:fill="E1DFDD"/>
    </w:rPr>
  </w:style>
  <w:style w:type="paragraph" w:styleId="Revize">
    <w:name w:val="Revision"/>
    <w:hidden/>
    <w:uiPriority w:val="99"/>
    <w:semiHidden/>
    <w:rsid w:val="008F5D7C"/>
    <w:rPr>
      <w:rFonts w:eastAsia="Times New Roman" w:cs="Calibri"/>
      <w:sz w:val="20"/>
    </w:rPr>
  </w:style>
  <w:style w:type="character" w:customStyle="1" w:styleId="odstavecChar">
    <w:name w:val="odstavec Char"/>
    <w:basedOn w:val="Standardnpsmoodstavce"/>
    <w:link w:val="odstavec"/>
    <w:locked/>
    <w:rsid w:val="00A53660"/>
    <w:rPr>
      <w:rFonts w:ascii="Arial" w:hAnsi="Arial" w:cs="Arial"/>
      <w:color w:val="000000"/>
    </w:rPr>
  </w:style>
  <w:style w:type="paragraph" w:customStyle="1" w:styleId="odstavec">
    <w:name w:val="odstavec"/>
    <w:basedOn w:val="Normln"/>
    <w:link w:val="odstavecChar"/>
    <w:rsid w:val="00A53660"/>
    <w:pPr>
      <w:autoSpaceDE w:val="0"/>
      <w:autoSpaceDN w:val="0"/>
      <w:spacing w:line="240" w:lineRule="auto"/>
      <w:jc w:val="both"/>
    </w:pPr>
    <w:rPr>
      <w:rFonts w:ascii="Arial" w:eastAsia="Calibri"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413E-A485-472A-860E-2B36F04B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4143</Words>
  <Characters>24031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Muller Vojtech</dc:creator>
  <cp:lastModifiedBy>Jan Jurena</cp:lastModifiedBy>
  <cp:revision>3</cp:revision>
  <cp:lastPrinted>2019-01-22T12:53:00Z</cp:lastPrinted>
  <dcterms:created xsi:type="dcterms:W3CDTF">2021-11-25T13:22:00Z</dcterms:created>
  <dcterms:modified xsi:type="dcterms:W3CDTF">2021-11-25T13:47:00Z</dcterms:modified>
</cp:coreProperties>
</file>