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500C" w:rsidRPr="00AD3DEF" w:rsidRDefault="00581C20">
      <w:pPr>
        <w:rPr>
          <w:b/>
          <w:bCs/>
          <w:sz w:val="26"/>
          <w:szCs w:val="26"/>
        </w:rPr>
      </w:pPr>
      <w:proofErr w:type="gramStart"/>
      <w:r>
        <w:rPr>
          <w:b/>
          <w:bCs/>
          <w:sz w:val="26"/>
          <w:szCs w:val="26"/>
        </w:rPr>
        <w:t>D.1.1.0</w:t>
      </w:r>
      <w:proofErr w:type="gramEnd"/>
      <w:r>
        <w:rPr>
          <w:b/>
          <w:bCs/>
          <w:sz w:val="26"/>
          <w:szCs w:val="26"/>
        </w:rPr>
        <w:t xml:space="preserve">  </w:t>
      </w:r>
      <w:r w:rsidR="0065124F">
        <w:rPr>
          <w:b/>
          <w:bCs/>
          <w:sz w:val="26"/>
          <w:szCs w:val="26"/>
        </w:rPr>
        <w:t>TECHNICKÁ ZPRÁVA</w:t>
      </w:r>
      <w:r>
        <w:rPr>
          <w:b/>
          <w:bCs/>
          <w:sz w:val="26"/>
          <w:szCs w:val="26"/>
        </w:rPr>
        <w:t xml:space="preserve"> </w:t>
      </w:r>
    </w:p>
    <w:p w:rsidR="00581C20" w:rsidRDefault="00581C20" w:rsidP="00F14CF9">
      <w:pPr>
        <w:pStyle w:val="Nadpisobsahu"/>
        <w:tabs>
          <w:tab w:val="left" w:pos="6864"/>
        </w:tabs>
        <w:spacing w:line="360" w:lineRule="auto"/>
        <w:rPr>
          <w:rFonts w:ascii="Arial Narrow" w:hAnsi="Arial Narrow"/>
          <w:caps/>
          <w:color w:val="auto"/>
          <w:sz w:val="20"/>
          <w:szCs w:val="20"/>
        </w:rPr>
      </w:pPr>
    </w:p>
    <w:p w:rsidR="00DD500C" w:rsidRPr="00AD3DEF" w:rsidRDefault="00A97408" w:rsidP="00F14CF9">
      <w:pPr>
        <w:pStyle w:val="Nadpisobsahu"/>
        <w:tabs>
          <w:tab w:val="left" w:pos="6864"/>
        </w:tabs>
        <w:spacing w:line="360" w:lineRule="auto"/>
        <w:rPr>
          <w:rFonts w:ascii="Arial Narrow" w:hAnsi="Arial Narrow"/>
          <w:caps/>
          <w:color w:val="auto"/>
          <w:sz w:val="20"/>
          <w:szCs w:val="20"/>
        </w:rPr>
      </w:pPr>
      <w:r w:rsidRPr="00AD3DEF">
        <w:rPr>
          <w:rFonts w:ascii="Arial Narrow" w:hAnsi="Arial Narrow"/>
          <w:caps/>
          <w:color w:val="auto"/>
          <w:sz w:val="20"/>
          <w:szCs w:val="20"/>
        </w:rPr>
        <w:t>OBSAH:</w:t>
      </w:r>
      <w:r w:rsidR="00F14CF9">
        <w:rPr>
          <w:rFonts w:ascii="Arial Narrow" w:hAnsi="Arial Narrow"/>
          <w:caps/>
          <w:color w:val="auto"/>
          <w:sz w:val="20"/>
          <w:szCs w:val="20"/>
        </w:rPr>
        <w:tab/>
      </w:r>
    </w:p>
    <w:p w:rsidR="00581C20" w:rsidRPr="009324AB" w:rsidRDefault="00DD500C">
      <w:pPr>
        <w:pStyle w:val="Obsah1"/>
        <w:rPr>
          <w:b w:val="0"/>
          <w:caps w:val="0"/>
          <w:noProof/>
          <w:sz w:val="22"/>
          <w:szCs w:val="22"/>
          <w:lang w:eastAsia="cs-CZ"/>
        </w:rPr>
      </w:pPr>
      <w:r w:rsidRPr="00581C20">
        <w:fldChar w:fldCharType="begin"/>
      </w:r>
      <w:r w:rsidRPr="00581C20">
        <w:instrText xml:space="preserve"> TOC \o "1-3" \h \z \u </w:instrText>
      </w:r>
      <w:r w:rsidRPr="00581C20">
        <w:fldChar w:fldCharType="separate"/>
      </w:r>
      <w:hyperlink w:anchor="_Toc73436424" w:history="1">
        <w:r w:rsidR="00581C20">
          <w:rPr>
            <w:rStyle w:val="Hypertextovodkaz"/>
            <w:noProof/>
          </w:rPr>
          <w:t>d.</w:t>
        </w:r>
        <w:r w:rsidR="00581C20" w:rsidRPr="009324AB">
          <w:rPr>
            <w:b w:val="0"/>
            <w:caps w:val="0"/>
            <w:noProof/>
            <w:sz w:val="22"/>
            <w:szCs w:val="22"/>
            <w:lang w:eastAsia="cs-CZ"/>
          </w:rPr>
          <w:tab/>
        </w:r>
        <w:r w:rsidR="00581C20" w:rsidRPr="00581C20">
          <w:rPr>
            <w:rStyle w:val="Hypertextovodkaz"/>
            <w:noProof/>
          </w:rPr>
          <w:t>TECHNICKÁ ZPRÁVA</w:t>
        </w:r>
        <w:r w:rsidR="00581C20" w:rsidRPr="00581C20">
          <w:rPr>
            <w:noProof/>
            <w:webHidden/>
          </w:rPr>
          <w:tab/>
        </w:r>
        <w:r w:rsidR="00581C20" w:rsidRPr="00581C20">
          <w:rPr>
            <w:noProof/>
            <w:webHidden/>
          </w:rPr>
          <w:fldChar w:fldCharType="begin"/>
        </w:r>
        <w:r w:rsidR="00581C20" w:rsidRPr="00581C20">
          <w:rPr>
            <w:noProof/>
            <w:webHidden/>
          </w:rPr>
          <w:instrText xml:space="preserve"> PAGEREF _Toc73436424 \h </w:instrText>
        </w:r>
        <w:r w:rsidR="00581C20" w:rsidRPr="00581C20">
          <w:rPr>
            <w:noProof/>
            <w:webHidden/>
          </w:rPr>
        </w:r>
        <w:r w:rsidR="00581C20" w:rsidRPr="00581C20">
          <w:rPr>
            <w:noProof/>
            <w:webHidden/>
          </w:rPr>
          <w:fldChar w:fldCharType="separate"/>
        </w:r>
        <w:r w:rsidR="0033579D">
          <w:rPr>
            <w:noProof/>
            <w:webHidden/>
          </w:rPr>
          <w:t>2</w:t>
        </w:r>
        <w:r w:rsidR="00581C20" w:rsidRPr="00581C20">
          <w:rPr>
            <w:noProof/>
            <w:webHidden/>
          </w:rPr>
          <w:fldChar w:fldCharType="end"/>
        </w:r>
      </w:hyperlink>
    </w:p>
    <w:p w:rsidR="00581C20" w:rsidRPr="009324AB" w:rsidRDefault="007B38C4">
      <w:pPr>
        <w:pStyle w:val="Obsah2"/>
        <w:rPr>
          <w:caps w:val="0"/>
          <w:noProof/>
          <w:sz w:val="22"/>
          <w:szCs w:val="22"/>
          <w:lang w:eastAsia="cs-CZ"/>
        </w:rPr>
      </w:pPr>
      <w:hyperlink w:anchor="_Toc73436425" w:history="1">
        <w:r w:rsidR="00581C20">
          <w:rPr>
            <w:rStyle w:val="Hypertextovodkaz"/>
            <w:noProof/>
          </w:rPr>
          <w:t>d</w:t>
        </w:r>
        <w:r w:rsidR="00581C20" w:rsidRPr="00581C20">
          <w:rPr>
            <w:rStyle w:val="Hypertextovodkaz"/>
            <w:noProof/>
          </w:rPr>
          <w:t>.1.</w:t>
        </w:r>
        <w:r w:rsidR="00581C20" w:rsidRPr="009324AB">
          <w:rPr>
            <w:caps w:val="0"/>
            <w:noProof/>
            <w:sz w:val="22"/>
            <w:szCs w:val="22"/>
            <w:lang w:eastAsia="cs-CZ"/>
          </w:rPr>
          <w:tab/>
        </w:r>
        <w:r w:rsidR="00581C20" w:rsidRPr="00581C20">
          <w:rPr>
            <w:rStyle w:val="Hypertextovodkaz"/>
            <w:noProof/>
          </w:rPr>
          <w:t>ARCHITEktONICKÉ A DISPOZIČNÍ ŘEŠENÍ INTERIÉRU</w:t>
        </w:r>
        <w:r w:rsidR="00581C20" w:rsidRPr="00581C20">
          <w:rPr>
            <w:noProof/>
            <w:webHidden/>
          </w:rPr>
          <w:tab/>
        </w:r>
        <w:r w:rsidR="00581C20" w:rsidRPr="00581C20">
          <w:rPr>
            <w:noProof/>
            <w:webHidden/>
          </w:rPr>
          <w:fldChar w:fldCharType="begin"/>
        </w:r>
        <w:r w:rsidR="00581C20" w:rsidRPr="00581C20">
          <w:rPr>
            <w:noProof/>
            <w:webHidden/>
          </w:rPr>
          <w:instrText xml:space="preserve"> PAGEREF _Toc73436425 \h </w:instrText>
        </w:r>
        <w:r w:rsidR="00581C20" w:rsidRPr="00581C20">
          <w:rPr>
            <w:noProof/>
            <w:webHidden/>
          </w:rPr>
        </w:r>
        <w:r w:rsidR="00581C20" w:rsidRPr="00581C20">
          <w:rPr>
            <w:noProof/>
            <w:webHidden/>
          </w:rPr>
          <w:fldChar w:fldCharType="separate"/>
        </w:r>
        <w:r w:rsidR="0033579D">
          <w:rPr>
            <w:noProof/>
            <w:webHidden/>
          </w:rPr>
          <w:t>2</w:t>
        </w:r>
        <w:r w:rsidR="00581C20" w:rsidRPr="00581C20">
          <w:rPr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26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.1.1.Celkový koncept řešení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_Toc73436426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2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27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.1.2.Popis jednotlivých položek atypických prvků interiéru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_Toc73436427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4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581C20" w:rsidRDefault="00581C20">
      <w:pPr>
        <w:pStyle w:val="Obsah2"/>
        <w:rPr>
          <w:rStyle w:val="Hypertextovodkaz"/>
          <w:noProof/>
        </w:rPr>
      </w:pPr>
    </w:p>
    <w:p w:rsidR="00581C20" w:rsidRPr="009324AB" w:rsidRDefault="007B38C4">
      <w:pPr>
        <w:pStyle w:val="Obsah2"/>
        <w:rPr>
          <w:caps w:val="0"/>
          <w:noProof/>
          <w:sz w:val="22"/>
          <w:szCs w:val="22"/>
          <w:lang w:eastAsia="cs-CZ"/>
        </w:rPr>
      </w:pPr>
      <w:hyperlink w:anchor="_Toc73436428" w:history="1">
        <w:r w:rsidR="00581C20">
          <w:rPr>
            <w:rStyle w:val="Hypertextovodkaz"/>
            <w:noProof/>
          </w:rPr>
          <w:t>D</w:t>
        </w:r>
        <w:r w:rsidR="00581C20" w:rsidRPr="00581C20">
          <w:rPr>
            <w:rStyle w:val="Hypertextovodkaz"/>
            <w:noProof/>
          </w:rPr>
          <w:t>.2.</w:t>
        </w:r>
        <w:r w:rsidR="00581C20" w:rsidRPr="009324AB">
          <w:rPr>
            <w:caps w:val="0"/>
            <w:noProof/>
            <w:sz w:val="22"/>
            <w:szCs w:val="22"/>
            <w:lang w:eastAsia="cs-CZ"/>
          </w:rPr>
          <w:tab/>
        </w:r>
        <w:r w:rsidR="00581C20" w:rsidRPr="00581C20">
          <w:rPr>
            <w:rStyle w:val="Hypertextovodkaz"/>
            <w:noProof/>
          </w:rPr>
          <w:t>požadavky na technické a materiálové řešení prvků interiéru</w:t>
        </w:r>
        <w:r w:rsidR="00581C20" w:rsidRPr="00581C20">
          <w:rPr>
            <w:noProof/>
            <w:webHidden/>
          </w:rPr>
          <w:tab/>
        </w:r>
        <w:r w:rsidR="00581C20" w:rsidRPr="00581C20">
          <w:rPr>
            <w:noProof/>
            <w:webHidden/>
          </w:rPr>
          <w:fldChar w:fldCharType="begin"/>
        </w:r>
        <w:r w:rsidR="00581C20" w:rsidRPr="00581C20">
          <w:rPr>
            <w:noProof/>
            <w:webHidden/>
          </w:rPr>
          <w:instrText xml:space="preserve"> PAGEREF _Toc73436428 \h </w:instrText>
        </w:r>
        <w:r w:rsidR="00581C20" w:rsidRPr="00581C20">
          <w:rPr>
            <w:noProof/>
            <w:webHidden/>
          </w:rPr>
        </w:r>
        <w:r w:rsidR="00581C20" w:rsidRPr="00581C20">
          <w:rPr>
            <w:noProof/>
            <w:webHidden/>
          </w:rPr>
          <w:fldChar w:fldCharType="separate"/>
        </w:r>
        <w:r w:rsidR="0033579D">
          <w:rPr>
            <w:noProof/>
            <w:webHidden/>
          </w:rPr>
          <w:t>6</w:t>
        </w:r>
        <w:r w:rsidR="00581C20" w:rsidRPr="00581C20">
          <w:rPr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29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.2.1.</w:t>
        </w:r>
        <w:r>
          <w:rPr>
            <w:rStyle w:val="Hypertextovodkaz"/>
            <w:rFonts w:ascii="Arial Narrow" w:hAnsi="Arial Narrow"/>
            <w:noProof/>
          </w:rPr>
          <w:t>Z</w:t>
        </w:r>
        <w:r w:rsidRPr="00581C20">
          <w:rPr>
            <w:rStyle w:val="Hypertextovodkaz"/>
            <w:rFonts w:ascii="Arial Narrow" w:hAnsi="Arial Narrow"/>
            <w:noProof/>
          </w:rPr>
          <w:t>ákladní požadavky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_Toc73436429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6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30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.2.2.</w:t>
        </w:r>
        <w:r>
          <w:rPr>
            <w:rStyle w:val="Hypertextovodkaz"/>
            <w:rFonts w:ascii="Arial Narrow" w:hAnsi="Arial Narrow"/>
            <w:noProof/>
          </w:rPr>
          <w:t>Z</w:t>
        </w:r>
        <w:r w:rsidRPr="00581C20">
          <w:rPr>
            <w:rStyle w:val="Hypertextovodkaz"/>
            <w:rFonts w:ascii="Arial Narrow" w:hAnsi="Arial Narrow"/>
            <w:noProof/>
          </w:rPr>
          <w:t>ávazné předpisy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_Toc73436430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6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581C20" w:rsidRDefault="00581C20">
      <w:pPr>
        <w:pStyle w:val="Obsah2"/>
        <w:rPr>
          <w:rStyle w:val="Hypertextovodkaz"/>
          <w:noProof/>
        </w:rPr>
      </w:pPr>
    </w:p>
    <w:p w:rsidR="00581C20" w:rsidRPr="009324AB" w:rsidRDefault="007B38C4">
      <w:pPr>
        <w:pStyle w:val="Obsah2"/>
        <w:rPr>
          <w:caps w:val="0"/>
          <w:noProof/>
          <w:sz w:val="22"/>
          <w:szCs w:val="22"/>
          <w:lang w:eastAsia="cs-CZ"/>
        </w:rPr>
      </w:pPr>
      <w:hyperlink w:anchor="_Toc73436431" w:history="1">
        <w:r w:rsidR="00581C20">
          <w:rPr>
            <w:rStyle w:val="Hypertextovodkaz"/>
            <w:noProof/>
          </w:rPr>
          <w:t>D</w:t>
        </w:r>
        <w:r w:rsidR="00581C20" w:rsidRPr="00581C20">
          <w:rPr>
            <w:rStyle w:val="Hypertextovodkaz"/>
            <w:noProof/>
          </w:rPr>
          <w:t>.3.</w:t>
        </w:r>
        <w:r w:rsidR="00581C20" w:rsidRPr="009324AB">
          <w:rPr>
            <w:caps w:val="0"/>
            <w:noProof/>
            <w:sz w:val="22"/>
            <w:szCs w:val="22"/>
            <w:lang w:eastAsia="cs-CZ"/>
          </w:rPr>
          <w:tab/>
        </w:r>
        <w:r w:rsidR="00581C20" w:rsidRPr="00581C20">
          <w:rPr>
            <w:rStyle w:val="Hypertextovodkaz"/>
            <w:noProof/>
          </w:rPr>
          <w:t>specifikace materiálového řešení a barevnosti prvků interiéru</w:t>
        </w:r>
        <w:r w:rsidR="00581C20" w:rsidRPr="00581C20">
          <w:rPr>
            <w:noProof/>
            <w:webHidden/>
          </w:rPr>
          <w:tab/>
        </w:r>
        <w:r w:rsidR="00581C20" w:rsidRPr="00581C20">
          <w:rPr>
            <w:noProof/>
            <w:webHidden/>
          </w:rPr>
          <w:fldChar w:fldCharType="begin"/>
        </w:r>
        <w:r w:rsidR="00581C20" w:rsidRPr="00581C20">
          <w:rPr>
            <w:noProof/>
            <w:webHidden/>
          </w:rPr>
          <w:instrText xml:space="preserve"> PAGEREF _Toc73436431 \h </w:instrText>
        </w:r>
        <w:r w:rsidR="00581C20" w:rsidRPr="00581C20">
          <w:rPr>
            <w:noProof/>
            <w:webHidden/>
          </w:rPr>
        </w:r>
        <w:r w:rsidR="00581C20" w:rsidRPr="00581C20">
          <w:rPr>
            <w:noProof/>
            <w:webHidden/>
          </w:rPr>
          <w:fldChar w:fldCharType="separate"/>
        </w:r>
        <w:r w:rsidR="0033579D">
          <w:rPr>
            <w:noProof/>
            <w:webHidden/>
          </w:rPr>
          <w:t>7</w:t>
        </w:r>
        <w:r w:rsidR="00581C20" w:rsidRPr="00581C20">
          <w:rPr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32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.3.1.Obecná ustanovení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_Toc73436432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7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33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.3.2.</w:t>
        </w:r>
        <w:r>
          <w:rPr>
            <w:rStyle w:val="Hypertextovodkaz"/>
            <w:rFonts w:ascii="Arial Narrow" w:hAnsi="Arial Narrow"/>
            <w:noProof/>
          </w:rPr>
          <w:t>M</w:t>
        </w:r>
        <w:r w:rsidRPr="00581C20">
          <w:rPr>
            <w:rStyle w:val="Hypertextovodkaz"/>
            <w:rFonts w:ascii="Arial Narrow" w:hAnsi="Arial Narrow"/>
            <w:noProof/>
          </w:rPr>
          <w:t>ateriály a povrchy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_Toc73436433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7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581C20" w:rsidRPr="009324AB" w:rsidRDefault="00581C20">
      <w:pPr>
        <w:pStyle w:val="Obsah3"/>
        <w:rPr>
          <w:rFonts w:ascii="Arial Narrow" w:hAnsi="Arial Narrow"/>
          <w:noProof/>
          <w:sz w:val="22"/>
          <w:szCs w:val="22"/>
          <w:lang w:eastAsia="cs-CZ"/>
        </w:rPr>
      </w:pPr>
      <w:r>
        <w:rPr>
          <w:rStyle w:val="Hypertextovodkaz"/>
          <w:rFonts w:ascii="Arial Narrow" w:hAnsi="Arial Narrow"/>
          <w:noProof/>
        </w:rPr>
        <w:tab/>
      </w:r>
      <w:hyperlink w:anchor="_Toc73436436" w:history="1">
        <w:r>
          <w:rPr>
            <w:rStyle w:val="Hypertextovodkaz"/>
            <w:rFonts w:ascii="Arial Narrow" w:hAnsi="Arial Narrow"/>
            <w:noProof/>
          </w:rPr>
          <w:t>D</w:t>
        </w:r>
        <w:r w:rsidRPr="00581C20">
          <w:rPr>
            <w:rStyle w:val="Hypertextovodkaz"/>
            <w:rFonts w:ascii="Arial Narrow" w:hAnsi="Arial Narrow"/>
            <w:noProof/>
          </w:rPr>
          <w:t>.3.3.Doplňky, kování</w:t>
        </w:r>
        <w:r w:rsidRPr="00581C20">
          <w:rPr>
            <w:rFonts w:ascii="Arial Narrow" w:hAnsi="Arial Narrow"/>
            <w:noProof/>
            <w:webHidden/>
          </w:rPr>
          <w:tab/>
        </w:r>
        <w:r w:rsidRPr="00581C20">
          <w:rPr>
            <w:rFonts w:ascii="Arial Narrow" w:hAnsi="Arial Narrow"/>
            <w:noProof/>
            <w:webHidden/>
          </w:rPr>
          <w:fldChar w:fldCharType="begin"/>
        </w:r>
        <w:r w:rsidRPr="00581C20">
          <w:rPr>
            <w:rFonts w:ascii="Arial Narrow" w:hAnsi="Arial Narrow"/>
            <w:noProof/>
            <w:webHidden/>
          </w:rPr>
          <w:instrText xml:space="preserve"> PAGEREF _Toc73436436 \h </w:instrText>
        </w:r>
        <w:r w:rsidRPr="00581C20">
          <w:rPr>
            <w:rFonts w:ascii="Arial Narrow" w:hAnsi="Arial Narrow"/>
            <w:noProof/>
            <w:webHidden/>
          </w:rPr>
        </w:r>
        <w:r w:rsidRPr="00581C20">
          <w:rPr>
            <w:rFonts w:ascii="Arial Narrow" w:hAnsi="Arial Narrow"/>
            <w:noProof/>
            <w:webHidden/>
          </w:rPr>
          <w:fldChar w:fldCharType="separate"/>
        </w:r>
        <w:r w:rsidR="0033579D">
          <w:rPr>
            <w:rFonts w:ascii="Arial Narrow" w:hAnsi="Arial Narrow"/>
            <w:noProof/>
            <w:webHidden/>
          </w:rPr>
          <w:t>8</w:t>
        </w:r>
        <w:r w:rsidRPr="00581C20">
          <w:rPr>
            <w:rFonts w:ascii="Arial Narrow" w:hAnsi="Arial Narrow"/>
            <w:noProof/>
            <w:webHidden/>
          </w:rPr>
          <w:fldChar w:fldCharType="end"/>
        </w:r>
      </w:hyperlink>
    </w:p>
    <w:p w:rsidR="00DD500C" w:rsidRPr="00AD3DEF" w:rsidRDefault="00DD500C" w:rsidP="003A7CDD">
      <w:pPr>
        <w:spacing w:line="360" w:lineRule="auto"/>
        <w:rPr>
          <w:highlight w:val="yellow"/>
        </w:rPr>
      </w:pPr>
      <w:r w:rsidRPr="00581C20">
        <w:rPr>
          <w:b/>
          <w:bCs/>
          <w:caps/>
        </w:rPr>
        <w:fldChar w:fldCharType="end"/>
      </w:r>
    </w:p>
    <w:p w:rsidR="00A3565B" w:rsidRPr="00AB19FD" w:rsidRDefault="00BD4B32" w:rsidP="00581C20">
      <w:r w:rsidRPr="00AD3DEF">
        <w:rPr>
          <w:b/>
          <w:bCs/>
          <w:sz w:val="26"/>
          <w:szCs w:val="26"/>
          <w:highlight w:val="yellow"/>
        </w:rPr>
        <w:br w:type="page"/>
      </w:r>
    </w:p>
    <w:p w:rsidR="007F6947" w:rsidRPr="007F6947" w:rsidRDefault="00581C20" w:rsidP="00581C20">
      <w:pPr>
        <w:pStyle w:val="Nadpis1"/>
        <w:numPr>
          <w:ilvl w:val="0"/>
          <w:numId w:val="0"/>
        </w:numPr>
        <w:ind w:left="720" w:hanging="720"/>
      </w:pPr>
      <w:bookmarkStart w:id="0" w:name="_Toc73436424"/>
      <w:r>
        <w:t xml:space="preserve">D. </w:t>
      </w:r>
      <w:r w:rsidR="007F6947" w:rsidRPr="007F6947">
        <w:t>TECHNICKÁ ZPRÁVA</w:t>
      </w:r>
      <w:bookmarkEnd w:id="0"/>
    </w:p>
    <w:p w:rsidR="00986637" w:rsidRDefault="00581C20" w:rsidP="00581C20">
      <w:pPr>
        <w:pStyle w:val="Nadpis2"/>
        <w:numPr>
          <w:ilvl w:val="0"/>
          <w:numId w:val="0"/>
        </w:numPr>
        <w:ind w:left="360" w:hanging="360"/>
      </w:pPr>
      <w:bookmarkStart w:id="1" w:name="_Toc73436425"/>
      <w:proofErr w:type="gramStart"/>
      <w:r>
        <w:t xml:space="preserve">D.1 </w:t>
      </w:r>
      <w:r w:rsidR="001179EE">
        <w:t xml:space="preserve"> </w:t>
      </w:r>
      <w:r w:rsidR="0065124F">
        <w:t>ARCHITE</w:t>
      </w:r>
      <w:r w:rsidR="009C2E68">
        <w:t>kt</w:t>
      </w:r>
      <w:r w:rsidR="0065124F">
        <w:t>ONICKÉ</w:t>
      </w:r>
      <w:proofErr w:type="gramEnd"/>
      <w:r w:rsidR="0065124F">
        <w:t xml:space="preserve"> A DISPOZIČNÍ ŘEŠENÍ INTERIÉRU</w:t>
      </w:r>
      <w:bookmarkEnd w:id="1"/>
    </w:p>
    <w:p w:rsidR="0065124F" w:rsidRPr="0065124F" w:rsidRDefault="00581C20" w:rsidP="00581C20">
      <w:pPr>
        <w:pStyle w:val="Nadpis3"/>
        <w:numPr>
          <w:ilvl w:val="0"/>
          <w:numId w:val="0"/>
        </w:numPr>
        <w:ind w:left="720" w:hanging="720"/>
      </w:pPr>
      <w:bookmarkStart w:id="2" w:name="_Toc73436426"/>
      <w:proofErr w:type="gramStart"/>
      <w:r>
        <w:t>D.1.1</w:t>
      </w:r>
      <w:proofErr w:type="gramEnd"/>
      <w:r>
        <w:t xml:space="preserve"> </w:t>
      </w:r>
      <w:r w:rsidR="0065124F">
        <w:t>Celkový koncept řešení</w:t>
      </w:r>
      <w:bookmarkEnd w:id="2"/>
    </w:p>
    <w:p w:rsidR="00337263" w:rsidRDefault="00337263" w:rsidP="001306B1"/>
    <w:p w:rsidR="00337263" w:rsidRDefault="003270E0" w:rsidP="001306B1">
      <w:r>
        <w:t>POPIS STÁVAJÍCÍHO STAVU MÍSTNOSTI:</w:t>
      </w:r>
    </w:p>
    <w:p w:rsidR="00337263" w:rsidRDefault="00337263" w:rsidP="001306B1">
      <w:r>
        <w:t xml:space="preserve">Místnost č. 207 je v dispozici objektu v rohové poloze, dvě stěny jsou s okny. Vstup je prosklenou příčkou. Podlaha je pokryta PVC a podhled je rastrový 600/600 mm s minerálními výplněmi. Pod podhledem jsou podvěšena obdélníková svítidla, která už nevyhovují hygienickým požadavkům na pracoviště. Místnost je vytápěna podhledovými konvektory, je vybavena VZT. </w:t>
      </w:r>
      <w:r w:rsidR="006A1018">
        <w:t xml:space="preserve">Po obvodové stěně pod okny je instalován parapetní el. </w:t>
      </w:r>
      <w:proofErr w:type="gramStart"/>
      <w:r w:rsidR="006A1018">
        <w:t>žlab</w:t>
      </w:r>
      <w:proofErr w:type="gramEnd"/>
      <w:r w:rsidR="006A1018">
        <w:t xml:space="preserve"> s kabeláží, který bude využitý na rozvod nové kabeláže, v podlaze jsou umístěny dvě podlahové krabice, které budou zrušeny. </w:t>
      </w:r>
      <w:r>
        <w:t>V místnosti je základní stávající mobiliář – stoly, židle, skříňky.</w:t>
      </w:r>
      <w:r w:rsidR="006A5B7E">
        <w:t xml:space="preserve"> Sávající stav je zdokumentován na </w:t>
      </w:r>
      <w:proofErr w:type="spellStart"/>
      <w:proofErr w:type="gramStart"/>
      <w:r w:rsidR="006A5B7E">
        <w:t>v.č</w:t>
      </w:r>
      <w:proofErr w:type="spellEnd"/>
      <w:r w:rsidR="006A5B7E">
        <w:t>.</w:t>
      </w:r>
      <w:proofErr w:type="gramEnd"/>
      <w:r w:rsidR="006A5B7E">
        <w:t xml:space="preserve"> D.1.1.1  a  D.1.1.2. </w:t>
      </w:r>
    </w:p>
    <w:p w:rsidR="003270E0" w:rsidRDefault="003270E0" w:rsidP="001306B1"/>
    <w:p w:rsidR="000C3053" w:rsidRDefault="003270E0" w:rsidP="001306B1">
      <w:r>
        <w:t>NÁVRH ŘEŠENÍ:</w:t>
      </w:r>
    </w:p>
    <w:p w:rsidR="00D60F54" w:rsidRDefault="00353FCF" w:rsidP="001306B1">
      <w:r w:rsidRPr="0065124F">
        <w:t xml:space="preserve">Návrh řešení </w:t>
      </w:r>
      <w:r w:rsidR="002F4371">
        <w:t>školící místnosti</w:t>
      </w:r>
      <w:r w:rsidR="00781112">
        <w:t xml:space="preserve"> </w:t>
      </w:r>
      <w:r w:rsidRPr="0065124F">
        <w:t>vyc</w:t>
      </w:r>
      <w:r w:rsidR="002F4371">
        <w:t xml:space="preserve">hází z požadavku na modernizaci prostoru, umístění projekční techniky a vybavení školící místnosti novým nábytkem. </w:t>
      </w:r>
      <w:r w:rsidRPr="0065124F">
        <w:t xml:space="preserve">Přiměřená a jednoduchá forma mobiliáře </w:t>
      </w:r>
      <w:r w:rsidR="001D0C7F">
        <w:t xml:space="preserve">akceptuje požadavky na </w:t>
      </w:r>
      <w:r w:rsidR="002A6FD6">
        <w:t>funkci.</w:t>
      </w:r>
    </w:p>
    <w:p w:rsidR="003317D9" w:rsidRDefault="001306B1" w:rsidP="003317D9">
      <w:r>
        <w:t>V místnosti bude umístěno 35 pracovních míst, 2 místa pro lektory,</w:t>
      </w:r>
      <w:r w:rsidR="00742852">
        <w:t xml:space="preserve"> operátora,</w:t>
      </w:r>
      <w:r>
        <w:t xml:space="preserve"> šatní boxy pro uložení oděvů a část pro občerstvení a uložení příručních zavazadel, která bude vybavena uzavíratelnými skříňkami pro catering a skříňkami pro zavazadla. Horní plocha skříněk bude sloužit pro přípravu občerstvení. V této části bude umístěn stojan na propagační materiály. Místnost bude mít novou podlahovou krytinu – vinyl a bude provedena kompletní nová výmalba. V podhledu budou zabudována nová svítidla do rastrového podhledu, budou přidány dva koncové elementy VZT – 1x nasávání, 1x výdech ze stávajícího potrubí nad podhledem. Pod podhled budou podvěšeny promítací přístroje s promítáním na čelní stěnu místnosti, dva 65´´ monitory a reproduktory</w:t>
      </w:r>
      <w:r w:rsidR="00A031C4">
        <w:t xml:space="preserve"> a stropní mikrofony (variantně budou umístěny mikrofony bezdrátové na každém </w:t>
      </w:r>
      <w:proofErr w:type="gramStart"/>
      <w:r w:rsidR="00A031C4">
        <w:t>stole.</w:t>
      </w:r>
      <w:r>
        <w:t>.</w:t>
      </w:r>
      <w:proofErr w:type="gramEnd"/>
      <w:r w:rsidR="003317D9" w:rsidRPr="003317D9">
        <w:t xml:space="preserve"> </w:t>
      </w:r>
      <w:r w:rsidR="006A5B7E">
        <w:t xml:space="preserve">Návrh řešení je zdokumentován na </w:t>
      </w:r>
      <w:proofErr w:type="spellStart"/>
      <w:proofErr w:type="gramStart"/>
      <w:r w:rsidR="006A5B7E">
        <w:t>v.č</w:t>
      </w:r>
      <w:proofErr w:type="spellEnd"/>
      <w:r w:rsidR="006A5B7E">
        <w:t>.</w:t>
      </w:r>
      <w:proofErr w:type="gramEnd"/>
      <w:r w:rsidR="006A5B7E">
        <w:t xml:space="preserve"> D.1.1.3 až 7. </w:t>
      </w:r>
    </w:p>
    <w:p w:rsidR="003270E0" w:rsidRDefault="003270E0" w:rsidP="003317D9"/>
    <w:p w:rsidR="003317D9" w:rsidRDefault="007229E7" w:rsidP="003317D9">
      <w:r>
        <w:t>AUDIO A VIDEO</w:t>
      </w:r>
      <w:r w:rsidR="00950B6A">
        <w:t xml:space="preserve"> </w:t>
      </w:r>
      <w:proofErr w:type="gramStart"/>
      <w:r w:rsidR="00950B6A">
        <w:t>TECHNIKA ( není</w:t>
      </w:r>
      <w:proofErr w:type="gramEnd"/>
      <w:r w:rsidR="00950B6A">
        <w:t xml:space="preserve"> součástí této dokumentace ani dodávky):</w:t>
      </w:r>
    </w:p>
    <w:p w:rsidR="003317D9" w:rsidRDefault="003317D9" w:rsidP="003317D9">
      <w:r w:rsidRPr="0043526F">
        <w:t>Projekční technika bude umístěna pod podhledem na samostatných závěsech – viz výkresy půdorysu a řezu místnosti. Projekce bude probíhat na čelní stěn</w:t>
      </w:r>
      <w:r>
        <w:t>u místnosti</w:t>
      </w:r>
      <w:r w:rsidRPr="0043526F">
        <w:t xml:space="preserve">, </w:t>
      </w:r>
      <w:r w:rsidRPr="003317D9">
        <w:t>opatřenou speciálním nátěrem v barvě světle šedé – RAL 7035.</w:t>
      </w:r>
    </w:p>
    <w:p w:rsidR="003317D9" w:rsidRDefault="003317D9" w:rsidP="003317D9">
      <w:pPr>
        <w:numPr>
          <w:ilvl w:val="0"/>
          <w:numId w:val="23"/>
        </w:numPr>
      </w:pPr>
      <w:r w:rsidRPr="0043526F">
        <w:t>projektory uchycené pod stropem pracující ve 2 režimech:</w:t>
      </w:r>
    </w:p>
    <w:p w:rsidR="003317D9" w:rsidRPr="00521D18" w:rsidRDefault="003317D9" w:rsidP="003317D9">
      <w:pPr>
        <w:ind w:left="720"/>
      </w:pPr>
      <w:r w:rsidRPr="0043526F">
        <w:t xml:space="preserve">projekční </w:t>
      </w:r>
      <w:proofErr w:type="gramStart"/>
      <w:r w:rsidRPr="0043526F">
        <w:t>režim 1:  2 menší</w:t>
      </w:r>
      <w:proofErr w:type="gramEnd"/>
      <w:r w:rsidRPr="0043526F">
        <w:t xml:space="preserve"> projekce vedle sebe, očekáva</w:t>
      </w:r>
      <w:r w:rsidR="00521D18">
        <w:t>ná šířka každé z projekcí je 3,0</w:t>
      </w:r>
      <w:r w:rsidRPr="0043526F">
        <w:t xml:space="preserve"> m při poměru stran 16:</w:t>
      </w:r>
      <w:r w:rsidRPr="00521D18">
        <w:t>9</w:t>
      </w:r>
      <w:r w:rsidR="00521D18" w:rsidRPr="00521D18">
        <w:t xml:space="preserve"> </w:t>
      </w:r>
      <w:r w:rsidR="00521D18">
        <w:t>(</w:t>
      </w:r>
      <w:r w:rsidR="00521D18">
        <w:rPr>
          <w:rFonts w:cs="Calibri"/>
          <w:color w:val="000000"/>
          <w:shd w:val="clear" w:color="auto" w:fill="FFFFFF"/>
        </w:rPr>
        <w:t>menší</w:t>
      </w:r>
      <w:r w:rsidR="00521D18" w:rsidRPr="00521D18">
        <w:rPr>
          <w:rFonts w:cs="Calibri"/>
          <w:color w:val="000000"/>
          <w:shd w:val="clear" w:color="auto" w:fill="FFFFFF"/>
        </w:rPr>
        <w:t xml:space="preserve"> šíře projekce oproti zadání</w:t>
      </w:r>
      <w:r w:rsidR="00A23B6C">
        <w:rPr>
          <w:rFonts w:cs="Calibri"/>
          <w:color w:val="000000"/>
          <w:shd w:val="clear" w:color="auto" w:fill="FFFFFF"/>
        </w:rPr>
        <w:t xml:space="preserve"> – původně 3,1 m -</w:t>
      </w:r>
      <w:bookmarkStart w:id="3" w:name="_GoBack"/>
      <w:bookmarkEnd w:id="3"/>
      <w:r w:rsidR="00521D18" w:rsidRPr="00521D18">
        <w:rPr>
          <w:rFonts w:cs="Calibri"/>
          <w:color w:val="000000"/>
          <w:shd w:val="clear" w:color="auto" w:fill="FFFFFF"/>
        </w:rPr>
        <w:t xml:space="preserve"> souvisí s plánovanými stavebními úpravami </w:t>
      </w:r>
      <w:r w:rsidR="00521D18">
        <w:rPr>
          <w:rFonts w:cs="Calibri"/>
          <w:color w:val="000000"/>
          <w:shd w:val="clear" w:color="auto" w:fill="FFFFFF"/>
        </w:rPr>
        <w:t>čelní stěny místnosti),</w:t>
      </w:r>
    </w:p>
    <w:p w:rsidR="003317D9" w:rsidRPr="0043526F" w:rsidRDefault="003317D9" w:rsidP="003317D9">
      <w:pPr>
        <w:ind w:left="720"/>
      </w:pPr>
      <w:r w:rsidRPr="0043526F">
        <w:t xml:space="preserve">projekční </w:t>
      </w:r>
      <w:proofErr w:type="gramStart"/>
      <w:r w:rsidRPr="0043526F">
        <w:t>režim 2:  1 velká</w:t>
      </w:r>
      <w:proofErr w:type="gramEnd"/>
      <w:r w:rsidRPr="0043526F">
        <w:t xml:space="preserve"> projekce uprostřed, očekávaná šířka projekce 4,3 m při poměru stran 16:9.</w:t>
      </w:r>
    </w:p>
    <w:p w:rsidR="003317D9" w:rsidRDefault="003317D9" w:rsidP="003317D9">
      <w:pPr>
        <w:numPr>
          <w:ilvl w:val="0"/>
          <w:numId w:val="24"/>
        </w:numPr>
      </w:pPr>
      <w:proofErr w:type="spellStart"/>
      <w:r w:rsidRPr="0043526F">
        <w:t>odkukové</w:t>
      </w:r>
      <w:proofErr w:type="spellEnd"/>
      <w:r>
        <w:t xml:space="preserve"> LCD</w:t>
      </w:r>
      <w:r w:rsidRPr="0043526F">
        <w:t xml:space="preserve"> panely rozmístěné po stranách místnosti:</w:t>
      </w:r>
    </w:p>
    <w:p w:rsidR="003317D9" w:rsidRDefault="003317D9" w:rsidP="003317D9">
      <w:pPr>
        <w:ind w:left="744"/>
      </w:pPr>
      <w:r>
        <w:t xml:space="preserve">- </w:t>
      </w:r>
      <w:r w:rsidR="00806110">
        <w:t>oba zavěšeny ze stropu</w:t>
      </w:r>
      <w:r w:rsidRPr="0043526F">
        <w:t>,</w:t>
      </w:r>
      <w:r>
        <w:t xml:space="preserve"> velikost každého z LCD displejů</w:t>
      </w:r>
      <w:r w:rsidRPr="0043526F">
        <w:t xml:space="preserve"> 65”, </w:t>
      </w:r>
    </w:p>
    <w:p w:rsidR="003317D9" w:rsidRDefault="003317D9" w:rsidP="003317D9">
      <w:pPr>
        <w:ind w:left="744" w:hanging="744"/>
      </w:pPr>
      <w:r>
        <w:t>Další technické vybavení</w:t>
      </w:r>
      <w:r w:rsidR="007229E7">
        <w:t>:</w:t>
      </w:r>
    </w:p>
    <w:p w:rsidR="003317D9" w:rsidRDefault="003317D9" w:rsidP="003317D9">
      <w:pPr>
        <w:ind w:left="744" w:hanging="744"/>
      </w:pPr>
      <w:r>
        <w:tab/>
        <w:t xml:space="preserve">- </w:t>
      </w:r>
      <w:r w:rsidRPr="0043526F">
        <w:t>Stereo reproduktory</w:t>
      </w:r>
    </w:p>
    <w:p w:rsidR="003317D9" w:rsidRDefault="003317D9" w:rsidP="003317D9">
      <w:pPr>
        <w:ind w:left="744" w:hanging="744"/>
      </w:pPr>
      <w:r>
        <w:tab/>
        <w:t xml:space="preserve">- </w:t>
      </w:r>
      <w:r w:rsidRPr="0043526F">
        <w:t xml:space="preserve">Kamera pro potřeby </w:t>
      </w:r>
      <w:proofErr w:type="spellStart"/>
      <w:r w:rsidRPr="0043526F">
        <w:t>streamování</w:t>
      </w:r>
      <w:proofErr w:type="spellEnd"/>
      <w:r w:rsidRPr="0043526F">
        <w:t xml:space="preserve"> a nahrávání školení</w:t>
      </w:r>
    </w:p>
    <w:p w:rsidR="00FA4C5B" w:rsidRPr="00FA4C5B" w:rsidRDefault="007229E7" w:rsidP="003317D9">
      <w:pPr>
        <w:ind w:left="744" w:hanging="744"/>
      </w:pPr>
      <w:r>
        <w:tab/>
      </w:r>
      <w:r w:rsidR="00FA4C5B" w:rsidRPr="00FA4C5B">
        <w:t xml:space="preserve">- </w:t>
      </w:r>
      <w:r w:rsidR="00FA4C5B" w:rsidRPr="00FA4C5B">
        <w:rPr>
          <w:rFonts w:cs="Calibri"/>
          <w:color w:val="000000"/>
          <w:shd w:val="clear" w:color="auto" w:fill="FFFFFF"/>
        </w:rPr>
        <w:t>Pro kvalitní přenos zvuku z celé místnosti je zapotřebí vybavit místnost mikrofony (není součástí této dokumentace).</w:t>
      </w:r>
      <w:r w:rsidRPr="00FA4C5B">
        <w:tab/>
      </w:r>
    </w:p>
    <w:p w:rsidR="003317D9" w:rsidRDefault="00FA4C5B" w:rsidP="003317D9">
      <w:pPr>
        <w:ind w:left="744" w:hanging="744"/>
      </w:pPr>
      <w:r>
        <w:tab/>
      </w:r>
      <w:r w:rsidR="007229E7">
        <w:t xml:space="preserve">- </w:t>
      </w:r>
      <w:r w:rsidR="003317D9" w:rsidRPr="0043526F">
        <w:t>Ostatní vybavení na katedře: dálkové ovladače, ukazovátko, matice pro přepínání vstupů a výstupů, pero k dotykové obrazovce.</w:t>
      </w:r>
    </w:p>
    <w:p w:rsidR="001306B1" w:rsidRDefault="00337263" w:rsidP="00AD3DEF">
      <w:r>
        <w:t xml:space="preserve">Pro pracovní místa a katedru je třeba přivést </w:t>
      </w:r>
      <w:r w:rsidR="006A5B7E">
        <w:t xml:space="preserve">novou </w:t>
      </w:r>
      <w:r>
        <w:t xml:space="preserve">kabeláž </w:t>
      </w:r>
      <w:proofErr w:type="spellStart"/>
      <w:r>
        <w:t>nn</w:t>
      </w:r>
      <w:proofErr w:type="spellEnd"/>
      <w:r>
        <w:t xml:space="preserve"> a data. Každé pracovní místo bude vybaveno dvěma silovými zásuv</w:t>
      </w:r>
      <w:r w:rsidR="007229E7">
        <w:t>kami a jednou datovou zásuvkou, s možností zásuvky pro nabíjení.</w:t>
      </w:r>
    </w:p>
    <w:p w:rsidR="00337263" w:rsidRDefault="00337263" w:rsidP="00AD3DEF">
      <w:r>
        <w:t>Silnoproud:</w:t>
      </w:r>
    </w:p>
    <w:p w:rsidR="00337263" w:rsidRDefault="00337263" w:rsidP="00BD416B">
      <w:r>
        <w:t>Pro školící místnost bude instalován nový rozvaděč vedle vstupu do místnosti na stěně. Rozvaděč bude připojen na kabel z</w:t>
      </w:r>
      <w:r w:rsidR="000C3053">
        <w:t xml:space="preserve"> rastrového </w:t>
      </w:r>
      <w:r w:rsidRPr="000C3053">
        <w:t>podhledu</w:t>
      </w:r>
      <w:r w:rsidR="000C3053">
        <w:t>.</w:t>
      </w:r>
      <w:r w:rsidRPr="000C3053">
        <w:t xml:space="preserve"> </w:t>
      </w:r>
      <w:r w:rsidR="000C3053">
        <w:t>K</w:t>
      </w:r>
      <w:r w:rsidR="000C3053" w:rsidRPr="000C3053">
        <w:t xml:space="preserve">apotáž kabelu </w:t>
      </w:r>
      <w:r w:rsidR="000C3053">
        <w:t>je navržena z</w:t>
      </w:r>
      <w:r w:rsidR="00BD416B">
        <w:t>e</w:t>
      </w:r>
      <w:r w:rsidR="000C3053" w:rsidRPr="000C3053">
        <w:t xml:space="preserve"> SDK systému – viz detail. Podobné řešení bude použito u katedry pro lektory, kde bude z po</w:t>
      </w:r>
      <w:r w:rsidR="000C3053">
        <w:t>dhledu sveden napájecí kabel do prodlouženého parapetního žlabu</w:t>
      </w:r>
      <w:r w:rsidR="00BD416B">
        <w:t xml:space="preserve"> a u šatního boxu bude sveden do chrániček v podlaze</w:t>
      </w:r>
      <w:r w:rsidR="000C3053">
        <w:t>.</w:t>
      </w:r>
      <w:r w:rsidR="00BD416B">
        <w:t xml:space="preserve"> Další část rozvodů bude provedena novým parapetním žlabem za nábytkem a bude jím obsloužena zadní část třímístných stolů. Z parapetního ž</w:t>
      </w:r>
      <w:r w:rsidR="00950B6A">
        <w:t xml:space="preserve">labu bude kabeláž opět svedena </w:t>
      </w:r>
      <w:r w:rsidR="00742852">
        <w:t xml:space="preserve">svisle el. </w:t>
      </w:r>
      <w:proofErr w:type="gramStart"/>
      <w:r w:rsidR="00950B6A">
        <w:t>lištou</w:t>
      </w:r>
      <w:proofErr w:type="gramEnd"/>
      <w:r w:rsidR="00950B6A">
        <w:t xml:space="preserve"> d</w:t>
      </w:r>
      <w:r w:rsidR="00BD416B">
        <w:t xml:space="preserve">o chrániček v podlaze. </w:t>
      </w:r>
      <w:r w:rsidR="000C3053" w:rsidRPr="000C3053">
        <w:t>Tyto rozvody jsou předmětem části elektro.</w:t>
      </w:r>
      <w:r w:rsidR="006A5B7E">
        <w:t xml:space="preserve"> Pracovní místa na stolech budou napájena kabeláží, která bude </w:t>
      </w:r>
      <w:proofErr w:type="spellStart"/>
      <w:r w:rsidR="006A5B7E">
        <w:t>nasvorkována</w:t>
      </w:r>
      <w:proofErr w:type="spellEnd"/>
      <w:r w:rsidR="006A5B7E">
        <w:t xml:space="preserve"> v podlahové krabici u nohy stolu a krytem podél nohy bude vedena do žlabu pod deskou stolu. Odtud budou napojena jednotlivá pracovní místa.</w:t>
      </w:r>
    </w:p>
    <w:p w:rsidR="006A5B7E" w:rsidRDefault="006A5B7E" w:rsidP="00BD416B">
      <w:r>
        <w:t>Data:</w:t>
      </w:r>
    </w:p>
    <w:p w:rsidR="006A5B7E" w:rsidRPr="000C3053" w:rsidRDefault="006A5B7E" w:rsidP="00BD416B">
      <w:r>
        <w:t xml:space="preserve">Pro školící místnost bude instalován nový </w:t>
      </w:r>
      <w:proofErr w:type="spellStart"/>
      <w:r>
        <w:t>rack</w:t>
      </w:r>
      <w:proofErr w:type="spellEnd"/>
      <w:r>
        <w:t xml:space="preserve"> </w:t>
      </w:r>
      <w:r w:rsidR="00950B6A">
        <w:t xml:space="preserve">(není součástí této dokumentace ani dodávky), </w:t>
      </w:r>
      <w:r>
        <w:t>který bude umístěn v </w:t>
      </w:r>
      <w:proofErr w:type="spellStart"/>
      <w:proofErr w:type="gramStart"/>
      <w:r>
        <w:t>m.č</w:t>
      </w:r>
      <w:proofErr w:type="spellEnd"/>
      <w:r>
        <w:t>.</w:t>
      </w:r>
      <w:proofErr w:type="gramEnd"/>
      <w:r>
        <w:t xml:space="preserve"> 228 –</w:t>
      </w:r>
      <w:r w:rsidR="007229E7">
        <w:t xml:space="preserve"> sklad nábytku. Přívodní</w:t>
      </w:r>
      <w:r>
        <w:t xml:space="preserve"> kabel bude přiveden podhledem. Z racku budou kabely vedeny podhledem do </w:t>
      </w:r>
      <w:proofErr w:type="spellStart"/>
      <w:proofErr w:type="gramStart"/>
      <w:r>
        <w:t>m.č</w:t>
      </w:r>
      <w:proofErr w:type="spellEnd"/>
      <w:r>
        <w:t>.</w:t>
      </w:r>
      <w:proofErr w:type="gramEnd"/>
      <w:r>
        <w:t xml:space="preserve"> 207 a obdobnými cestami jako silové kabely budou přivedeny k jednotlivým pracovním místům.</w:t>
      </w:r>
    </w:p>
    <w:p w:rsidR="002F4371" w:rsidRDefault="00AB19FD" w:rsidP="00AD3DEF">
      <w:r>
        <w:lastRenderedPageBreak/>
        <w:t xml:space="preserve">Drobné stavební úpravy byly navrženy podle požadavku na umístění </w:t>
      </w:r>
      <w:r w:rsidR="002F4371">
        <w:t>nového rozvaděče silnoproudu</w:t>
      </w:r>
      <w:r w:rsidR="003317D9">
        <w:t>, nového racku</w:t>
      </w:r>
      <w:r w:rsidR="002F4371">
        <w:t xml:space="preserve"> a provedení rozvodů silnoproudu a dat k jednotlivým pracovním místům. Stavební úpravy týkající se rozvodů kabeláže v podlaze spočívají</w:t>
      </w:r>
      <w:r>
        <w:t xml:space="preserve"> </w:t>
      </w:r>
      <w:r w:rsidR="002F4371">
        <w:t xml:space="preserve">ve vyřezání drážek pro položení chrániček do stávajících vrstev podlahy. Stávající vrstvy čisté podlahy jsou provedeny z betonového potěru na kročejové izolaci. Do podlahy byla v rámci přípravných prací provedena sonda ke zjištění stavu a tloušťky jednotlivých vrstev. </w:t>
      </w:r>
    </w:p>
    <w:p w:rsidR="002F4371" w:rsidRDefault="00FA4C5B" w:rsidP="00AD3DE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9.2pt;height:149.4pt">
            <v:imagedata r:id="rId8" o:title="pohled"/>
          </v:shape>
        </w:pict>
      </w:r>
      <w:r>
        <w:pict>
          <v:shape id="_x0000_i1026" type="#_x0000_t75" style="width:201pt;height:150.6pt">
            <v:imagedata r:id="rId9" o:title="celková vrstva"/>
          </v:shape>
        </w:pict>
      </w:r>
    </w:p>
    <w:p w:rsidR="002F4371" w:rsidRDefault="002F4371" w:rsidP="00AD3DEF"/>
    <w:p w:rsidR="002F4371" w:rsidRDefault="002F4371" w:rsidP="00AD3DEF">
      <w:r>
        <w:t>Dle průzkumu bylo zjištěno, že tlouš</w:t>
      </w:r>
      <w:r w:rsidR="007C5FEB">
        <w:t>ťka kročejové izolace je cca 6</w:t>
      </w:r>
      <w:r>
        <w:t xml:space="preserve">0 mm a tloušťka </w:t>
      </w:r>
      <w:proofErr w:type="spellStart"/>
      <w:r>
        <w:t>cemflow</w:t>
      </w:r>
      <w:proofErr w:type="spellEnd"/>
      <w:r>
        <w:t xml:space="preserve"> cca 55 mm</w:t>
      </w:r>
      <w:r w:rsidR="007C5FEB">
        <w:t xml:space="preserve"> v místě provedené sondy. Dle výkresové dokumentace skutečného provedení budovy měla být tloušťka čisté podlahy 100 mm. Rozdíl skutečnosti od výkresové dokumentace je 15 mm.</w:t>
      </w:r>
    </w:p>
    <w:p w:rsidR="007C5FEB" w:rsidRPr="003270E0" w:rsidRDefault="007C5FEB" w:rsidP="003270E0">
      <w:r w:rsidRPr="003270E0">
        <w:t xml:space="preserve">Do vrstvy </w:t>
      </w:r>
      <w:proofErr w:type="spellStart"/>
      <w:r w:rsidRPr="003270E0">
        <w:t>cemflow</w:t>
      </w:r>
      <w:proofErr w:type="spellEnd"/>
      <w:r w:rsidRPr="003270E0">
        <w:t xml:space="preserve"> budou prořezány drážky o velikosti dle průřezu a množství chrániček pro kabeláž – viz projekt elektro. Drážky s chráničkami budou zality cementovou hmotou stejných vlastností, jako je vrstva stávající podlahy. V místech napojení kabeláže do rozvodů ve stolech bude </w:t>
      </w:r>
      <w:r w:rsidR="003270E0">
        <w:t xml:space="preserve">instalována podlahová krabice, kde bude kabeláž </w:t>
      </w:r>
      <w:proofErr w:type="spellStart"/>
      <w:r w:rsidR="003270E0">
        <w:t>nasvorkována</w:t>
      </w:r>
      <w:proofErr w:type="spellEnd"/>
      <w:r w:rsidR="003270E0">
        <w:t xml:space="preserve"> pro případné odpojení stolu.</w:t>
      </w:r>
    </w:p>
    <w:p w:rsidR="0026254F" w:rsidRPr="0026254F" w:rsidRDefault="0026254F" w:rsidP="00AD3DEF">
      <w:pPr>
        <w:rPr>
          <w:color w:val="FF0000"/>
        </w:rPr>
      </w:pPr>
      <w:r w:rsidRPr="0026254F">
        <w:rPr>
          <w:rFonts w:cs="Calibri"/>
          <w:color w:val="000000"/>
          <w:shd w:val="clear" w:color="auto" w:fill="FFFFFF"/>
        </w:rPr>
        <w:t xml:space="preserve">Pro provedení drážek je nutné použít pouze řezací nástroje, ne bourací. Po vytvoření drážky a umístění chráničky je doporučeno provést kolmo na drážku řezy do hloubky cca 1 cm pro vložení ocelových sponek </w:t>
      </w:r>
      <w:proofErr w:type="spellStart"/>
      <w:r w:rsidRPr="0026254F">
        <w:rPr>
          <w:rFonts w:cs="Calibri"/>
          <w:color w:val="000000"/>
          <w:shd w:val="clear" w:color="auto" w:fill="FFFFFF"/>
        </w:rPr>
        <w:t>Murexin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HOCO 12 cm popřípadě </w:t>
      </w:r>
      <w:proofErr w:type="spellStart"/>
      <w:r w:rsidRPr="0026254F">
        <w:rPr>
          <w:rFonts w:cs="Calibri"/>
          <w:color w:val="000000"/>
          <w:shd w:val="clear" w:color="auto" w:fill="FFFFFF"/>
        </w:rPr>
        <w:t>roxorový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drát. Sponky se musí vložit s roztečí cca 20 cm.</w:t>
      </w:r>
      <w:r w:rsidR="003270E0">
        <w:rPr>
          <w:rFonts w:cs="Calibri"/>
          <w:color w:val="000000"/>
          <w:shd w:val="clear" w:color="auto" w:fill="FFFFFF"/>
        </w:rPr>
        <w:t xml:space="preserve"> </w:t>
      </w:r>
      <w:r w:rsidRPr="0026254F">
        <w:rPr>
          <w:rFonts w:cs="Calibri"/>
          <w:color w:val="000000"/>
          <w:shd w:val="clear" w:color="auto" w:fill="FFFFFF"/>
        </w:rPr>
        <w:t>To celé je nutné zalít  </w:t>
      </w:r>
      <w:proofErr w:type="spellStart"/>
      <w:r w:rsidRPr="0026254F">
        <w:rPr>
          <w:rFonts w:cs="Calibri"/>
          <w:color w:val="000000"/>
          <w:shd w:val="clear" w:color="auto" w:fill="FFFFFF"/>
        </w:rPr>
        <w:t>reprofilační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maltou s vlákny </w:t>
      </w:r>
      <w:proofErr w:type="spellStart"/>
      <w:r w:rsidRPr="0026254F">
        <w:rPr>
          <w:rFonts w:cs="Calibri"/>
          <w:color w:val="000000"/>
          <w:shd w:val="clear" w:color="auto" w:fill="FFFFFF"/>
        </w:rPr>
        <w:t>Murexin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</w:t>
      </w:r>
      <w:proofErr w:type="spellStart"/>
      <w:r w:rsidRPr="0026254F">
        <w:rPr>
          <w:rFonts w:cs="Calibri"/>
          <w:color w:val="000000"/>
          <w:shd w:val="clear" w:color="auto" w:fill="FFFFFF"/>
        </w:rPr>
        <w:t>Repol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SMF 30. Dále je doporučeno zalitou dráž</w:t>
      </w:r>
      <w:r w:rsidR="003270E0">
        <w:rPr>
          <w:rFonts w:cs="Calibri"/>
          <w:color w:val="000000"/>
          <w:shd w:val="clear" w:color="auto" w:fill="FFFFFF"/>
        </w:rPr>
        <w:t xml:space="preserve">ku překrýt  výztužnou tkaninou </w:t>
      </w:r>
      <w:proofErr w:type="spellStart"/>
      <w:r w:rsidR="003270E0">
        <w:rPr>
          <w:rFonts w:cs="Calibri"/>
          <w:color w:val="000000"/>
          <w:shd w:val="clear" w:color="auto" w:fill="FFFFFF"/>
        </w:rPr>
        <w:t>A</w:t>
      </w:r>
      <w:r w:rsidRPr="0026254F">
        <w:rPr>
          <w:rFonts w:cs="Calibri"/>
          <w:color w:val="000000"/>
          <w:shd w:val="clear" w:color="auto" w:fill="FFFFFF"/>
        </w:rPr>
        <w:t>rmurex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</w:t>
      </w:r>
      <w:proofErr w:type="spellStart"/>
      <w:r w:rsidRPr="0026254F">
        <w:rPr>
          <w:rFonts w:cs="Calibri"/>
          <w:color w:val="000000"/>
          <w:shd w:val="clear" w:color="auto" w:fill="FFFFFF"/>
        </w:rPr>
        <w:t>Gl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s přesahem spáry 20 cm. A nanést stěrku  </w:t>
      </w:r>
      <w:proofErr w:type="spellStart"/>
      <w:r w:rsidRPr="0026254F">
        <w:rPr>
          <w:rFonts w:cs="Calibri"/>
          <w:color w:val="000000"/>
          <w:shd w:val="clear" w:color="auto" w:fill="FFFFFF"/>
        </w:rPr>
        <w:t>Murexin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NB 10 v </w:t>
      </w:r>
      <w:proofErr w:type="spellStart"/>
      <w:r w:rsidRPr="0026254F">
        <w:rPr>
          <w:rFonts w:cs="Calibri"/>
          <w:color w:val="000000"/>
          <w:shd w:val="clear" w:color="auto" w:fill="FFFFFF"/>
        </w:rPr>
        <w:t>tlouš´tce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min 5 mm. Před stěrkou samozřejmě penetrace nejlépe </w:t>
      </w:r>
      <w:proofErr w:type="spellStart"/>
      <w:r w:rsidRPr="0026254F">
        <w:rPr>
          <w:rFonts w:cs="Calibri"/>
          <w:color w:val="000000"/>
          <w:shd w:val="clear" w:color="auto" w:fill="FFFFFF"/>
        </w:rPr>
        <w:t>Murexin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 DX 9 </w:t>
      </w:r>
      <w:proofErr w:type="spellStart"/>
      <w:r w:rsidRPr="0026254F">
        <w:rPr>
          <w:rFonts w:cs="Calibri"/>
          <w:color w:val="000000"/>
          <w:shd w:val="clear" w:color="auto" w:fill="FFFFFF"/>
        </w:rPr>
        <w:t>naředena</w:t>
      </w:r>
      <w:proofErr w:type="spellEnd"/>
      <w:r w:rsidRPr="0026254F">
        <w:rPr>
          <w:rFonts w:cs="Calibri"/>
          <w:color w:val="000000"/>
          <w:shd w:val="clear" w:color="auto" w:fill="FFFFFF"/>
        </w:rPr>
        <w:t xml:space="preserve"> 1:3 s vodou.</w:t>
      </w:r>
    </w:p>
    <w:p w:rsidR="0043526F" w:rsidRPr="001306B1" w:rsidRDefault="0043526F" w:rsidP="001306B1">
      <w:pPr>
        <w:pStyle w:val="Zkladntext3"/>
      </w:pPr>
      <w:r w:rsidRPr="003270E0">
        <w:rPr>
          <w:color w:val="auto"/>
        </w:rPr>
        <w:t>Po provedení všech zásahů do stávající podlahy a zapravení drážek bude položena nová podlahovina – vinyl</w:t>
      </w:r>
      <w:r w:rsidR="00C75F48">
        <w:rPr>
          <w:color w:val="auto"/>
        </w:rPr>
        <w:t xml:space="preserve"> v barvě šedé celoplošně lepený, včetně systémové soklové lišty.</w:t>
      </w:r>
    </w:p>
    <w:p w:rsidR="0043526F" w:rsidRDefault="00A112B8" w:rsidP="00AD3DEF">
      <w:r>
        <w:t xml:space="preserve">Podhled v místnosti 207 je rastrový 600/600 mm. Do podhledu budou umístěny nové prvky VZT – viz část VZT a nová svítidla, vestavěná do rastru podhledu – viz část elektro a koordinační výkresy </w:t>
      </w:r>
      <w:proofErr w:type="gramStart"/>
      <w:r>
        <w:t>podhledu D.1.1.5</w:t>
      </w:r>
      <w:proofErr w:type="gramEnd"/>
      <w:r>
        <w:t xml:space="preserve"> a 6.</w:t>
      </w:r>
    </w:p>
    <w:p w:rsidR="0000793B" w:rsidRDefault="0000793B" w:rsidP="0000793B"/>
    <w:p w:rsidR="0000793B" w:rsidRDefault="003270E0" w:rsidP="0000793B">
      <w:r>
        <w:t>MOBILIÁŘ:</w:t>
      </w:r>
    </w:p>
    <w:p w:rsidR="00A744B3" w:rsidRDefault="00A744B3" w:rsidP="00AD3DEF">
      <w:r>
        <w:t xml:space="preserve">Místnost 207 bude zařízena pracovními dvoumístnými a třímístnými stoly pro 35 osob ve třech řadách. Řada u oken bude napájena ze stávajícího parapetního žlabu ostatní místa v ploše místnosti z nových podlahových rozvodů. Kabeláž bude v obou případech nově instalovaná. Každé pracovní místo bude mít možnost </w:t>
      </w:r>
      <w:r w:rsidR="00982CF9">
        <w:t>napojení na silnoproud a data v</w:t>
      </w:r>
      <w:r>
        <w:t xml:space="preserve"> ploše pracovní desky. </w:t>
      </w:r>
      <w:r w:rsidR="0000793B">
        <w:t xml:space="preserve">U pracovních stolů budou umístěny konferenční židle – viz tab. </w:t>
      </w:r>
      <w:proofErr w:type="gramStart"/>
      <w:r w:rsidR="0000793B">
        <w:t>list</w:t>
      </w:r>
      <w:proofErr w:type="gramEnd"/>
      <w:r w:rsidR="0000793B">
        <w:t xml:space="preserve"> 4. </w:t>
      </w:r>
    </w:p>
    <w:p w:rsidR="00A744B3" w:rsidRDefault="00A744B3" w:rsidP="00AD3DEF">
      <w:r>
        <w:t>Místo pro lektory bude před projekční plochou v návaznosti na okenní řadu pracovních stolů. Katedra je určena pro 2 lektory. V katedře bude umístěno centrum ovládání projekční techniky, bud</w:t>
      </w:r>
      <w:r w:rsidR="00FF2DFB">
        <w:t>ou na ní instalovány 2 ks HD dotykových displejů</w:t>
      </w:r>
      <w:r>
        <w:t xml:space="preserve"> na pohyblivém rameni a </w:t>
      </w:r>
      <w:r w:rsidR="00917E10">
        <w:t xml:space="preserve">dva </w:t>
      </w:r>
      <w:proofErr w:type="spellStart"/>
      <w:r>
        <w:t>nápojné</w:t>
      </w:r>
      <w:proofErr w:type="spellEnd"/>
      <w:r>
        <w:t xml:space="preserve"> body. Kromě katedry bude pro lektory k dispozici ještě pracovní místo v návaznosti na řadu pracovních míst u vstupu do místnosti.</w:t>
      </w:r>
      <w:r w:rsidR="0000793B">
        <w:t xml:space="preserve"> Pro lektory budou umístěny u katedry 2 kolečkové kancelářské židle – viz tab. </w:t>
      </w:r>
      <w:proofErr w:type="gramStart"/>
      <w:r w:rsidR="0000793B">
        <w:t>list</w:t>
      </w:r>
      <w:proofErr w:type="gramEnd"/>
      <w:r w:rsidR="0000793B">
        <w:t xml:space="preserve"> 5.</w:t>
      </w:r>
    </w:p>
    <w:p w:rsidR="0043526F" w:rsidRDefault="00A744B3" w:rsidP="0043526F">
      <w:r>
        <w:t xml:space="preserve">Místnost č. 207 bude vybavena také </w:t>
      </w:r>
      <w:r w:rsidR="0000793B">
        <w:t xml:space="preserve">šatními boxy pro odložení oděvů – viz tab. </w:t>
      </w:r>
      <w:proofErr w:type="gramStart"/>
      <w:r w:rsidR="0000793B">
        <w:t>list</w:t>
      </w:r>
      <w:proofErr w:type="gramEnd"/>
      <w:r w:rsidR="0000793B">
        <w:t xml:space="preserve"> </w:t>
      </w:r>
      <w:r w:rsidR="00575957">
        <w:t xml:space="preserve">6 </w:t>
      </w:r>
      <w:r>
        <w:t>a sestavou skříněk pro catering a odkládání příručních zavazadel a batohů</w:t>
      </w:r>
      <w:r w:rsidR="00575957">
        <w:t xml:space="preserve"> – viz tab. list 7</w:t>
      </w:r>
      <w:r>
        <w:t>. V blízkosti sestavy skříněk bude umístěn přenosný stojan</w:t>
      </w:r>
      <w:r w:rsidR="00575957">
        <w:t xml:space="preserve"> na propagační materiály 8 x A4 – viz tab. </w:t>
      </w:r>
      <w:proofErr w:type="gramStart"/>
      <w:r w:rsidR="00575957">
        <w:t>list</w:t>
      </w:r>
      <w:proofErr w:type="gramEnd"/>
      <w:r w:rsidR="00575957">
        <w:t xml:space="preserve"> 8.</w:t>
      </w:r>
    </w:p>
    <w:p w:rsidR="002D76DD" w:rsidRDefault="00040155" w:rsidP="0045413C">
      <w:r>
        <w:t>Jednotlivé</w:t>
      </w:r>
      <w:r w:rsidR="00AB19FD">
        <w:t xml:space="preserve"> prvky</w:t>
      </w:r>
      <w:r>
        <w:t xml:space="preserve"> jsou zpracovány </w:t>
      </w:r>
      <w:r w:rsidR="00D60F54">
        <w:t>zvlášť po jednotlivých typech</w:t>
      </w:r>
      <w:r>
        <w:t>, kde v označení p</w:t>
      </w:r>
      <w:r w:rsidR="00D60F54">
        <w:t>oložky je vždy uvedeno označení</w:t>
      </w:r>
      <w:r>
        <w:t xml:space="preserve"> místnost</w:t>
      </w:r>
      <w:r w:rsidR="00792CC8">
        <w:t xml:space="preserve">i </w:t>
      </w:r>
      <w:r>
        <w:t>a označen</w:t>
      </w:r>
      <w:r w:rsidR="003B2A50">
        <w:t>í prvku tak přesně specifikuje</w:t>
      </w:r>
      <w:r w:rsidR="00D60F54">
        <w:t xml:space="preserve"> jeho umístění v rámci </w:t>
      </w:r>
      <w:r w:rsidR="002A6FD6">
        <w:t>prostoru.</w:t>
      </w:r>
    </w:p>
    <w:p w:rsidR="00064C4A" w:rsidRDefault="00064C4A" w:rsidP="0045413C">
      <w:r>
        <w:t>Atypické prvky mobiliáře vyžadují zpracování dílenské dokumentace dodavatelem. Jedná se o položky 207 A1,A2, 207 B, 207 C, 207 F a 207G1,G2.</w:t>
      </w:r>
    </w:p>
    <w:p w:rsidR="001D1611" w:rsidRDefault="007060D4" w:rsidP="0045413C">
      <w:r>
        <w:t>Výmalba v m.</w:t>
      </w:r>
      <w:r w:rsidR="00A112B8">
        <w:t xml:space="preserve"> č. 207 </w:t>
      </w:r>
      <w:r>
        <w:t xml:space="preserve">bude nová v barvě </w:t>
      </w:r>
      <w:r w:rsidR="00A112B8">
        <w:t>bílé</w:t>
      </w:r>
      <w:r>
        <w:t xml:space="preserve">, bude provedena disperzní matnou </w:t>
      </w:r>
      <w:r w:rsidR="00A112B8">
        <w:t>bílou</w:t>
      </w:r>
      <w:r>
        <w:t xml:space="preserve"> barvou s odpovídající otěruvzdorností pro komerční prostory</w:t>
      </w:r>
      <w:r w:rsidR="000B50DA">
        <w:t>.</w:t>
      </w:r>
      <w:r w:rsidR="001D1611">
        <w:t xml:space="preserve"> </w:t>
      </w:r>
      <w:r w:rsidR="001D1611" w:rsidRPr="001D1611">
        <w:t>Disperzn</w:t>
      </w:r>
      <w:r w:rsidR="001D1611" w:rsidRPr="001D1611">
        <w:rPr>
          <w:rFonts w:hint="eastAsia"/>
        </w:rPr>
        <w:t>í</w:t>
      </w:r>
      <w:r w:rsidR="001D1611" w:rsidRPr="001D1611">
        <w:t xml:space="preserve"> interi</w:t>
      </w:r>
      <w:r w:rsidR="001D1611" w:rsidRPr="001D1611">
        <w:rPr>
          <w:rFonts w:hint="eastAsia"/>
        </w:rPr>
        <w:t>é</w:t>
      </w:r>
      <w:r w:rsidR="001D1611" w:rsidRPr="001D1611">
        <w:t>rov</w:t>
      </w:r>
      <w:r w:rsidR="001D1611" w:rsidRPr="001D1611">
        <w:rPr>
          <w:rFonts w:hint="eastAsia"/>
        </w:rPr>
        <w:t>á</w:t>
      </w:r>
      <w:r w:rsidR="001D1611" w:rsidRPr="001D1611">
        <w:t xml:space="preserve"> vysoce paropropustn</w:t>
      </w:r>
      <w:r w:rsidR="001D1611" w:rsidRPr="001D1611">
        <w:rPr>
          <w:rFonts w:hint="eastAsia"/>
        </w:rPr>
        <w:t>á</w:t>
      </w:r>
      <w:r>
        <w:t xml:space="preserve"> </w:t>
      </w:r>
      <w:r w:rsidR="001D1611" w:rsidRPr="001D1611">
        <w:t>- ot</w:t>
      </w:r>
      <w:r w:rsidR="001D1611" w:rsidRPr="001D1611">
        <w:rPr>
          <w:rFonts w:hint="eastAsia"/>
        </w:rPr>
        <w:t>ě</w:t>
      </w:r>
      <w:r w:rsidR="001D1611" w:rsidRPr="001D1611">
        <w:t>ruvzdorn</w:t>
      </w:r>
      <w:r w:rsidR="001D1611" w:rsidRPr="001D1611">
        <w:rPr>
          <w:rFonts w:hint="eastAsia"/>
        </w:rPr>
        <w:t>á</w:t>
      </w:r>
      <w:r w:rsidR="001D1611" w:rsidRPr="001D1611">
        <w:t>, odolnost v</w:t>
      </w:r>
      <w:r w:rsidR="001D1611" w:rsidRPr="001D1611">
        <w:rPr>
          <w:rFonts w:hint="eastAsia"/>
        </w:rPr>
        <w:t>ůč</w:t>
      </w:r>
      <w:r w:rsidR="001D1611" w:rsidRPr="001D1611">
        <w:t>i ot</w:t>
      </w:r>
      <w:r w:rsidR="001D1611" w:rsidRPr="001D1611">
        <w:rPr>
          <w:rFonts w:hint="eastAsia"/>
        </w:rPr>
        <w:t>ě</w:t>
      </w:r>
      <w:r w:rsidR="001D1611" w:rsidRPr="001D1611">
        <w:t>ru za sucha</w:t>
      </w:r>
      <w:r w:rsidR="001D1611">
        <w:t>,</w:t>
      </w:r>
      <w:r w:rsidR="002D76DD">
        <w:t xml:space="preserve"> </w:t>
      </w:r>
      <w:r w:rsidR="001D1611">
        <w:t>t</w:t>
      </w:r>
      <w:r w:rsidR="001D1611" w:rsidRPr="001D1611">
        <w:rPr>
          <w:rFonts w:hint="eastAsia"/>
        </w:rPr>
        <w:t>ří</w:t>
      </w:r>
      <w:r w:rsidR="001D1611" w:rsidRPr="001D1611">
        <w:t xml:space="preserve">da 1 </w:t>
      </w:r>
      <w:r w:rsidR="001D1611" w:rsidRPr="001D1611">
        <w:rPr>
          <w:rFonts w:hint="eastAsia"/>
        </w:rPr>
        <w:t>–</w:t>
      </w:r>
      <w:r w:rsidR="001D1611" w:rsidRPr="001D1611">
        <w:t xml:space="preserve"> 0 (vysok</w:t>
      </w:r>
      <w:r w:rsidR="001D1611" w:rsidRPr="001D1611">
        <w:rPr>
          <w:rFonts w:hint="eastAsia"/>
        </w:rPr>
        <w:t>á</w:t>
      </w:r>
      <w:r w:rsidR="001D1611" w:rsidRPr="001D1611">
        <w:t xml:space="preserve"> a</w:t>
      </w:r>
      <w:r w:rsidR="001D1611" w:rsidRPr="001D1611">
        <w:rPr>
          <w:rFonts w:hint="eastAsia"/>
        </w:rPr>
        <w:t>ž</w:t>
      </w:r>
      <w:r w:rsidR="001D1611" w:rsidRPr="001D1611">
        <w:t xml:space="preserve"> velmi vysok</w:t>
      </w:r>
      <w:r w:rsidR="001D1611" w:rsidRPr="001D1611">
        <w:rPr>
          <w:rFonts w:hint="eastAsia"/>
        </w:rPr>
        <w:t>á</w:t>
      </w:r>
      <w:r w:rsidR="001D1611">
        <w:t xml:space="preserve">), </w:t>
      </w:r>
      <w:r w:rsidR="001D1611" w:rsidRPr="001D1611">
        <w:t>vhodn</w:t>
      </w:r>
      <w:r w:rsidR="001D1611" w:rsidRPr="001D1611">
        <w:rPr>
          <w:rFonts w:hint="eastAsia"/>
        </w:rPr>
        <w:t>á</w:t>
      </w:r>
      <w:r w:rsidR="001D1611" w:rsidRPr="001D1611">
        <w:t xml:space="preserve"> pro pou</w:t>
      </w:r>
      <w:r w:rsidR="001D1611" w:rsidRPr="001D1611">
        <w:rPr>
          <w:rFonts w:hint="eastAsia"/>
        </w:rPr>
        <w:t>ž</w:t>
      </w:r>
      <w:r w:rsidR="001D1611" w:rsidRPr="001D1611">
        <w:t>it</w:t>
      </w:r>
      <w:r w:rsidR="001D1611" w:rsidRPr="001D1611">
        <w:rPr>
          <w:rFonts w:hint="eastAsia"/>
        </w:rPr>
        <w:t>í</w:t>
      </w:r>
      <w:r w:rsidR="001D1611" w:rsidRPr="001D1611">
        <w:t xml:space="preserve"> na s</w:t>
      </w:r>
      <w:r w:rsidR="001D1611" w:rsidRPr="001D1611">
        <w:rPr>
          <w:rFonts w:hint="eastAsia"/>
        </w:rPr>
        <w:t>á</w:t>
      </w:r>
      <w:r w:rsidR="001D1611" w:rsidRPr="001D1611">
        <w:t>drov</w:t>
      </w:r>
      <w:r w:rsidR="001D1611" w:rsidRPr="001D1611">
        <w:rPr>
          <w:rFonts w:hint="eastAsia"/>
        </w:rPr>
        <w:t>é</w:t>
      </w:r>
      <w:r w:rsidR="001D1611" w:rsidRPr="001D1611">
        <w:t xml:space="preserve"> om</w:t>
      </w:r>
      <w:r w:rsidR="001D1611" w:rsidRPr="001D1611">
        <w:rPr>
          <w:rFonts w:hint="eastAsia"/>
        </w:rPr>
        <w:t>í</w:t>
      </w:r>
      <w:r>
        <w:t xml:space="preserve">tky a </w:t>
      </w:r>
      <w:r w:rsidR="001D1611">
        <w:t>p</w:t>
      </w:r>
      <w:r w:rsidR="001D1611" w:rsidRPr="001D1611">
        <w:t>ovrchy</w:t>
      </w:r>
      <w:r w:rsidR="001D1611">
        <w:t>,</w:t>
      </w:r>
      <w:r w:rsidR="001D1611" w:rsidRPr="001D1611">
        <w:t xml:space="preserve"> propustnost pro vodn</w:t>
      </w:r>
      <w:r w:rsidR="001D1611" w:rsidRPr="001D1611">
        <w:rPr>
          <w:rFonts w:hint="eastAsia"/>
        </w:rPr>
        <w:t>í</w:t>
      </w:r>
      <w:r w:rsidR="001D1611" w:rsidRPr="001D1611">
        <w:t xml:space="preserve"> p</w:t>
      </w:r>
      <w:r w:rsidR="001D1611" w:rsidRPr="001D1611">
        <w:rPr>
          <w:rFonts w:hint="eastAsia"/>
        </w:rPr>
        <w:t>á</w:t>
      </w:r>
      <w:r w:rsidR="001D1611" w:rsidRPr="001D1611">
        <w:t>ru (</w:t>
      </w:r>
      <w:r w:rsidR="001D1611" w:rsidRPr="001D1611">
        <w:rPr>
          <w:rFonts w:hint="eastAsia"/>
        </w:rPr>
        <w:t>Č</w:t>
      </w:r>
      <w:r w:rsidR="001D1611" w:rsidRPr="001D1611">
        <w:t>SN EN 1062-1)</w:t>
      </w:r>
      <w:r w:rsidR="001D1611">
        <w:t>, min.</w:t>
      </w:r>
      <w:r w:rsidR="0056303D">
        <w:t xml:space="preserve"> </w:t>
      </w:r>
      <w:r w:rsidR="00A112B8">
        <w:t>0,07.</w:t>
      </w:r>
      <w:r w:rsidR="00982CF9">
        <w:t xml:space="preserve"> Čelní stěna určená k promítání je opatřena speciálním nátěrem v barvě světle šedé – RAL 7035 dle specifikace v soupisu prací a dodávek.</w:t>
      </w:r>
    </w:p>
    <w:p w:rsidR="002D76DD" w:rsidRDefault="002D76DD" w:rsidP="0045413C"/>
    <w:p w:rsidR="00353FCF" w:rsidRDefault="00A112B8" w:rsidP="00A112B8">
      <w:pPr>
        <w:pStyle w:val="Nadpis3"/>
        <w:numPr>
          <w:ilvl w:val="0"/>
          <w:numId w:val="0"/>
        </w:numPr>
        <w:ind w:left="720" w:hanging="720"/>
      </w:pPr>
      <w:bookmarkStart w:id="4" w:name="_Toc73436427"/>
      <w:proofErr w:type="gramStart"/>
      <w:r>
        <w:t>D.1.2</w:t>
      </w:r>
      <w:proofErr w:type="gramEnd"/>
      <w:r>
        <w:t xml:space="preserve">  </w:t>
      </w:r>
      <w:r w:rsidR="0065124F" w:rsidRPr="004359B7">
        <w:t>Popis jednotlivých položek</w:t>
      </w:r>
      <w:r w:rsidR="00D60F54">
        <w:t xml:space="preserve"> </w:t>
      </w:r>
      <w:r w:rsidR="00FA4C5B">
        <w:t xml:space="preserve">TYPOVÝCH A </w:t>
      </w:r>
      <w:r w:rsidR="00D60F54">
        <w:t>atypických prvků interiéru</w:t>
      </w:r>
      <w:bookmarkEnd w:id="4"/>
    </w:p>
    <w:p w:rsidR="004964BD" w:rsidRDefault="004964BD" w:rsidP="004964BD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4964BD" w:rsidRDefault="004964BD" w:rsidP="004964BD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</w:rPr>
      </w:pPr>
      <w:r w:rsidRPr="004964BD">
        <w:rPr>
          <w:rFonts w:cs="Times New Roman"/>
          <w:b/>
        </w:rPr>
        <w:t>POL.</w:t>
      </w:r>
      <w:r w:rsidR="00330BFC">
        <w:rPr>
          <w:rFonts w:cs="Times New Roman"/>
          <w:b/>
        </w:rPr>
        <w:t xml:space="preserve"> </w:t>
      </w:r>
      <w:r w:rsidR="0000793B">
        <w:rPr>
          <w:rFonts w:cs="Times New Roman"/>
          <w:b/>
        </w:rPr>
        <w:t>207</w:t>
      </w:r>
      <w:r w:rsidRPr="004964BD">
        <w:rPr>
          <w:rFonts w:cs="Times New Roman"/>
          <w:b/>
        </w:rPr>
        <w:t xml:space="preserve"> A</w:t>
      </w:r>
      <w:r w:rsidR="0000793B">
        <w:rPr>
          <w:rFonts w:cs="Times New Roman"/>
          <w:b/>
        </w:rPr>
        <w:t>1, A2</w:t>
      </w:r>
      <w:r w:rsidRPr="004964BD">
        <w:rPr>
          <w:rFonts w:cs="Times New Roman"/>
        </w:rPr>
        <w:tab/>
      </w:r>
      <w:r w:rsidR="0000793B">
        <w:rPr>
          <w:rFonts w:cs="Times New Roman"/>
          <w:b/>
        </w:rPr>
        <w:t>PRACOVNÍ STŮL</w:t>
      </w:r>
      <w:r w:rsidR="0000793B" w:rsidRPr="004964BD">
        <w:rPr>
          <w:rFonts w:cs="Times New Roman"/>
        </w:rPr>
        <w:t xml:space="preserve"> </w:t>
      </w:r>
      <w:r w:rsidR="0000793B">
        <w:rPr>
          <w:rFonts w:cs="Times New Roman"/>
          <w:b/>
        </w:rPr>
        <w:t xml:space="preserve">DVOUMÍSTNÝ A TROJMÍSTNÝ </w:t>
      </w:r>
    </w:p>
    <w:p w:rsidR="005438E4" w:rsidRDefault="005438E4" w:rsidP="004964BD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</w:rPr>
      </w:pPr>
    </w:p>
    <w:p w:rsidR="00F301AB" w:rsidRDefault="00F301AB" w:rsidP="004964BD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</w:rPr>
      </w:pPr>
      <w:r>
        <w:rPr>
          <w:rFonts w:cs="Times New Roman"/>
        </w:rPr>
        <w:t>- tabulkový list TL 1</w:t>
      </w:r>
    </w:p>
    <w:p w:rsidR="00575957" w:rsidRPr="004964BD" w:rsidRDefault="00575957" w:rsidP="004964BD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</w:rPr>
      </w:pPr>
      <w:r>
        <w:rPr>
          <w:rFonts w:cs="Times New Roman"/>
        </w:rPr>
        <w:t>- dvoumístný 1600/600 mm, trojmístný 2</w:t>
      </w:r>
      <w:r w:rsidR="00B65A67">
        <w:rPr>
          <w:rFonts w:cs="Times New Roman"/>
        </w:rPr>
        <w:t>400/600 mm, v. pracovní desky 74</w:t>
      </w:r>
      <w:r>
        <w:rPr>
          <w:rFonts w:cs="Times New Roman"/>
        </w:rPr>
        <w:t>0 mm</w:t>
      </w:r>
    </w:p>
    <w:p w:rsidR="00FD7F8C" w:rsidRDefault="0000793B" w:rsidP="00040155">
      <w:r>
        <w:t xml:space="preserve">- </w:t>
      </w:r>
      <w:r w:rsidR="00B65A67">
        <w:t>podnož kovová, uzavřený profil 50/5</w:t>
      </w:r>
      <w:r>
        <w:t>0 mm</w:t>
      </w:r>
    </w:p>
    <w:p w:rsidR="0000793B" w:rsidRDefault="0000793B" w:rsidP="00040155">
      <w:r>
        <w:t>- nosný rám pod stolní d</w:t>
      </w:r>
      <w:r w:rsidR="00B65A67">
        <w:t>eskou, kovový, uzavřený profil 30/40 mm, lomený příčník</w:t>
      </w:r>
    </w:p>
    <w:p w:rsidR="0000793B" w:rsidRDefault="0000793B" w:rsidP="00040155">
      <w:r>
        <w:t>- nástřik barva stříbrná RAL 9006</w:t>
      </w:r>
    </w:p>
    <w:p w:rsidR="0000793B" w:rsidRDefault="0000793B" w:rsidP="00040155">
      <w:r>
        <w:t xml:space="preserve">- stolní deska </w:t>
      </w:r>
      <w:r w:rsidR="008D0F59">
        <w:t xml:space="preserve">DTD laminovaná, </w:t>
      </w:r>
      <w:r w:rsidR="00B65A67">
        <w:t xml:space="preserve">standard </w:t>
      </w:r>
      <w:proofErr w:type="spellStart"/>
      <w:r w:rsidR="00B65A67">
        <w:t>Kronospan</w:t>
      </w:r>
      <w:proofErr w:type="spellEnd"/>
      <w:r w:rsidR="00B65A67">
        <w:t xml:space="preserve"> 1700, </w:t>
      </w:r>
      <w:proofErr w:type="spellStart"/>
      <w:r w:rsidR="00B65A67">
        <w:t>tl</w:t>
      </w:r>
      <w:proofErr w:type="spellEnd"/>
      <w:r w:rsidR="00B65A67">
        <w:t>. 25 mm</w:t>
      </w:r>
    </w:p>
    <w:p w:rsidR="00B65A67" w:rsidRDefault="00B65A67" w:rsidP="00040155">
      <w:r>
        <w:t>- hrana ABS 2 mm</w:t>
      </w:r>
    </w:p>
    <w:p w:rsidR="0000793B" w:rsidRDefault="0000793B" w:rsidP="00040155">
      <w:r>
        <w:t xml:space="preserve">- kabelový žlab, </w:t>
      </w:r>
      <w:r w:rsidR="00B65A67">
        <w:t xml:space="preserve">u stolů mimo okenní řadu - </w:t>
      </w:r>
      <w:r>
        <w:t>kryt kabelů podél nohy svislý</w:t>
      </w:r>
      <w:r w:rsidR="00B65A67">
        <w:t xml:space="preserve"> – ohýbaný plech – barva dtto podnož RAL 9006</w:t>
      </w:r>
    </w:p>
    <w:p w:rsidR="00575957" w:rsidRDefault="00575957" w:rsidP="00040155">
      <w:r>
        <w:t xml:space="preserve">- </w:t>
      </w:r>
      <w:proofErr w:type="spellStart"/>
      <w:r>
        <w:t>nápojný</w:t>
      </w:r>
      <w:proofErr w:type="spellEnd"/>
      <w:r>
        <w:t xml:space="preserve"> bod na pracovní desce</w:t>
      </w:r>
      <w:r w:rsidR="00D40BB0">
        <w:t xml:space="preserve"> pro každé pracovní místo</w:t>
      </w:r>
      <w:r w:rsidR="00B65A67">
        <w:t xml:space="preserve"> – 2 x silová zásuvka, data 10Gb</w:t>
      </w:r>
      <w:r w:rsidR="007229E7">
        <w:t>, možnost zásuvky pro nabíjení</w:t>
      </w:r>
    </w:p>
    <w:p w:rsidR="00575957" w:rsidRDefault="00B65A67" w:rsidP="00040155">
      <w:r>
        <w:t>- provedení – zapuštěno do stolní desky, s krytem</w:t>
      </w:r>
    </w:p>
    <w:p w:rsidR="00575957" w:rsidRDefault="00B65A67" w:rsidP="00040155">
      <w:r>
        <w:t>- barva krytu - stříbrná</w:t>
      </w:r>
    </w:p>
    <w:p w:rsidR="00575957" w:rsidRDefault="00575957" w:rsidP="00040155">
      <w:r>
        <w:t>- stůl bude</w:t>
      </w:r>
      <w:r w:rsidR="00B65A67">
        <w:t xml:space="preserve"> fixován do podlahy kvůli ochraně kabeláže</w:t>
      </w:r>
    </w:p>
    <w:p w:rsidR="0000793B" w:rsidRPr="004964BD" w:rsidRDefault="0000793B" w:rsidP="00040155"/>
    <w:p w:rsidR="004964BD" w:rsidRDefault="00BE14A1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 w:rsidRPr="005438E4">
        <w:rPr>
          <w:rFonts w:cs="Times New Roman"/>
          <w:b/>
        </w:rPr>
        <w:t>POL.</w:t>
      </w:r>
      <w:r w:rsidR="00330BFC">
        <w:rPr>
          <w:rFonts w:cs="Times New Roman"/>
          <w:b/>
        </w:rPr>
        <w:t xml:space="preserve"> </w:t>
      </w:r>
      <w:r w:rsidR="00575957">
        <w:rPr>
          <w:rFonts w:cs="Times New Roman"/>
          <w:b/>
        </w:rPr>
        <w:t>207 B</w:t>
      </w:r>
      <w:r w:rsidRPr="005438E4">
        <w:rPr>
          <w:rFonts w:cs="Times New Roman"/>
          <w:b/>
        </w:rPr>
        <w:tab/>
      </w:r>
      <w:r w:rsidR="00575957">
        <w:rPr>
          <w:rFonts w:cs="Times New Roman"/>
          <w:b/>
        </w:rPr>
        <w:t>KATEDRA – 2 MÍSTA PRO LEKTORY</w:t>
      </w:r>
    </w:p>
    <w:p w:rsidR="00F301AB" w:rsidRPr="005438E4" w:rsidRDefault="00F301AB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5438E4" w:rsidRDefault="00F301AB" w:rsidP="005438E4">
      <w:r>
        <w:t xml:space="preserve">- tabulkový </w:t>
      </w:r>
      <w:r w:rsidR="00575957">
        <w:t xml:space="preserve">list TL 2, v. </w:t>
      </w:r>
      <w:proofErr w:type="gramStart"/>
      <w:r w:rsidR="00575957">
        <w:t>č. D.1.1.10</w:t>
      </w:r>
      <w:proofErr w:type="gramEnd"/>
    </w:p>
    <w:p w:rsidR="005438E4" w:rsidRPr="005438E4" w:rsidRDefault="005438E4" w:rsidP="005438E4">
      <w:r w:rsidRPr="005438E4">
        <w:t>- pracovní místo pro dvě osoby</w:t>
      </w:r>
    </w:p>
    <w:p w:rsidR="005438E4" w:rsidRPr="005438E4" w:rsidRDefault="00575957" w:rsidP="005438E4">
      <w:r>
        <w:t>- stůl 16</w:t>
      </w:r>
      <w:r w:rsidR="00B65A67">
        <w:t>00/800 mm, v. pracovní desky 74</w:t>
      </w:r>
      <w:r w:rsidR="005438E4" w:rsidRPr="005438E4">
        <w:t xml:space="preserve">0 mm, </w:t>
      </w:r>
    </w:p>
    <w:p w:rsidR="00575957" w:rsidRDefault="005438E4" w:rsidP="00575957">
      <w:r w:rsidRPr="005438E4">
        <w:t xml:space="preserve">- </w:t>
      </w:r>
      <w:r w:rsidR="00B65A67">
        <w:t>podnož kovová, uzavřený profil 50/5</w:t>
      </w:r>
      <w:r w:rsidR="00575957">
        <w:t>0 mm</w:t>
      </w:r>
    </w:p>
    <w:p w:rsidR="00575957" w:rsidRDefault="00575957" w:rsidP="00575957">
      <w:r>
        <w:t>- nosný rám pod stolní deskou, kovový, uzavřený profil</w:t>
      </w:r>
      <w:r w:rsidR="00B65A67">
        <w:t xml:space="preserve"> 30/40 mm, lomený příčník</w:t>
      </w:r>
    </w:p>
    <w:p w:rsidR="00575957" w:rsidRDefault="00575957" w:rsidP="00575957">
      <w:r>
        <w:t>- nástřik barva stříbrná RAL 9006</w:t>
      </w:r>
    </w:p>
    <w:p w:rsidR="00575957" w:rsidRDefault="00575957" w:rsidP="00575957">
      <w:r>
        <w:t xml:space="preserve">- stolní deska </w:t>
      </w:r>
      <w:r w:rsidR="008D0F59">
        <w:t xml:space="preserve">DTD laminovaná, </w:t>
      </w:r>
      <w:r w:rsidR="00FC58FC">
        <w:t xml:space="preserve">barva </w:t>
      </w:r>
      <w:r w:rsidR="00B65A67">
        <w:t xml:space="preserve">standard </w:t>
      </w:r>
      <w:proofErr w:type="spellStart"/>
      <w:r w:rsidR="00B65A67">
        <w:t>Kronospan</w:t>
      </w:r>
      <w:proofErr w:type="spellEnd"/>
      <w:r w:rsidR="00B65A67">
        <w:t xml:space="preserve"> 1700</w:t>
      </w:r>
      <w:r w:rsidR="006A1CC4">
        <w:t xml:space="preserve">, </w:t>
      </w:r>
      <w:proofErr w:type="spellStart"/>
      <w:r w:rsidR="006A1CC4">
        <w:t>tl</w:t>
      </w:r>
      <w:proofErr w:type="spellEnd"/>
      <w:r w:rsidR="006A1CC4">
        <w:t>. 25 mm</w:t>
      </w:r>
    </w:p>
    <w:p w:rsidR="00B65A67" w:rsidRDefault="00B65A67" w:rsidP="00575957">
      <w:r>
        <w:t>- hrana ABS 2 mm</w:t>
      </w:r>
    </w:p>
    <w:p w:rsidR="007229E7" w:rsidRDefault="007229E7" w:rsidP="00575957">
      <w:r>
        <w:t xml:space="preserve">- </w:t>
      </w:r>
      <w:proofErr w:type="spellStart"/>
      <w:r>
        <w:t>nápojný</w:t>
      </w:r>
      <w:proofErr w:type="spellEnd"/>
      <w:r>
        <w:t xml:space="preserve"> bod na pracovní desce pro každé pracovní místo – 2 x silová zásuvka, data 10Gb, možnost zásuvky pro nabíjení</w:t>
      </w:r>
    </w:p>
    <w:p w:rsidR="00575957" w:rsidRDefault="00575957" w:rsidP="00575957">
      <w:r>
        <w:t>- kabelový žlab, kryt kab</w:t>
      </w:r>
      <w:r w:rsidR="00B65A67">
        <w:t>elů – napojení z parapetního žlabu</w:t>
      </w:r>
    </w:p>
    <w:p w:rsidR="00575957" w:rsidRDefault="00575957" w:rsidP="00575957">
      <w:r>
        <w:t xml:space="preserve">- </w:t>
      </w:r>
      <w:proofErr w:type="spellStart"/>
      <w:r>
        <w:t>nápojný</w:t>
      </w:r>
      <w:proofErr w:type="spellEnd"/>
      <w:r>
        <w:t xml:space="preserve"> bod na pracovní desce</w:t>
      </w:r>
      <w:r w:rsidR="00D40BB0">
        <w:t xml:space="preserve"> 2x</w:t>
      </w:r>
    </w:p>
    <w:p w:rsidR="00575957" w:rsidRDefault="00575957" w:rsidP="00575957">
      <w:r>
        <w:t xml:space="preserve">- skříňka pod deskou – </w:t>
      </w:r>
      <w:r w:rsidR="00B65A67">
        <w:t>úložný prostor, umístění elektroniky pro režii</w:t>
      </w:r>
    </w:p>
    <w:p w:rsidR="00575957" w:rsidRDefault="00575957" w:rsidP="00575957">
      <w:r>
        <w:t xml:space="preserve">- </w:t>
      </w:r>
      <w:r w:rsidR="00B65A67">
        <w:t>skříňka s dvířky, uzamykatelná – nábytkový zámek</w:t>
      </w:r>
    </w:p>
    <w:p w:rsidR="00575957" w:rsidRDefault="00B65A67" w:rsidP="00575957">
      <w:r>
        <w:t xml:space="preserve">- korpus skříňky DTD laminovaná, barva standard </w:t>
      </w:r>
      <w:proofErr w:type="spellStart"/>
      <w:r>
        <w:t>Kronospan</w:t>
      </w:r>
      <w:proofErr w:type="spellEnd"/>
      <w:r>
        <w:t xml:space="preserve"> 1700</w:t>
      </w:r>
    </w:p>
    <w:p w:rsidR="005438E4" w:rsidRPr="005438E4" w:rsidRDefault="00575957" w:rsidP="005438E4">
      <w:r>
        <w:t xml:space="preserve">- stůl bude fixován do podlahy </w:t>
      </w:r>
    </w:p>
    <w:p w:rsidR="002A6FD6" w:rsidRDefault="002A6FD6" w:rsidP="00040155">
      <w:pPr>
        <w:rPr>
          <w:b/>
          <w:color w:val="FF0000"/>
        </w:rPr>
      </w:pPr>
    </w:p>
    <w:p w:rsidR="005438E4" w:rsidRDefault="005438E4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t>POL.</w:t>
      </w:r>
      <w:r w:rsidR="00330BFC">
        <w:rPr>
          <w:rFonts w:cs="Times New Roman"/>
          <w:b/>
        </w:rPr>
        <w:t xml:space="preserve"> </w:t>
      </w:r>
      <w:r w:rsidR="00575957">
        <w:rPr>
          <w:rFonts w:cs="Times New Roman"/>
          <w:b/>
        </w:rPr>
        <w:t>207</w:t>
      </w:r>
      <w:r>
        <w:rPr>
          <w:rFonts w:cs="Times New Roman"/>
          <w:b/>
        </w:rPr>
        <w:t xml:space="preserve"> C</w:t>
      </w:r>
      <w:r w:rsidRPr="005438E4">
        <w:rPr>
          <w:rFonts w:cs="Times New Roman"/>
          <w:b/>
        </w:rPr>
        <w:tab/>
      </w:r>
      <w:r w:rsidR="00575957">
        <w:rPr>
          <w:rFonts w:cs="Times New Roman"/>
          <w:b/>
        </w:rPr>
        <w:t>SKŘÍŇKA PRO KATEDRU – ÚLOŽNÝ PROSTOR</w:t>
      </w:r>
    </w:p>
    <w:p w:rsidR="005438E4" w:rsidRDefault="005438E4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F301AB" w:rsidRDefault="00F301AB" w:rsidP="005438E4">
      <w:r>
        <w:t>- tabulkový list TL 3</w:t>
      </w:r>
      <w:r w:rsidR="00575957">
        <w:t xml:space="preserve">, v. </w:t>
      </w:r>
      <w:proofErr w:type="gramStart"/>
      <w:r w:rsidR="00575957">
        <w:t>č. D.1.1.11</w:t>
      </w:r>
      <w:proofErr w:type="gramEnd"/>
    </w:p>
    <w:p w:rsidR="007F0B3D" w:rsidRPr="00E11635" w:rsidRDefault="007F0B3D" w:rsidP="007F0B3D">
      <w:r>
        <w:t xml:space="preserve">- </w:t>
      </w:r>
      <w:r w:rsidRPr="00E11635">
        <w:t>s</w:t>
      </w:r>
      <w:r>
        <w:t>kříňka - úložné prostory</w:t>
      </w:r>
    </w:p>
    <w:p w:rsidR="007F0B3D" w:rsidRPr="00E11635" w:rsidRDefault="007F0B3D" w:rsidP="007F0B3D">
      <w:r>
        <w:t>- rozměry: 16</w:t>
      </w:r>
      <w:r w:rsidR="00B65A67">
        <w:t>00 x 400 x 74</w:t>
      </w:r>
      <w:r w:rsidRPr="00E11635">
        <w:t>0 mm (š x hl x v),</w:t>
      </w:r>
    </w:p>
    <w:p w:rsidR="007F0B3D" w:rsidRPr="00E11635" w:rsidRDefault="00547368" w:rsidP="007F0B3D">
      <w:r>
        <w:t>- korpus</w:t>
      </w:r>
      <w:r w:rsidR="007F0B3D" w:rsidRPr="00E11635">
        <w:t xml:space="preserve"> -  </w:t>
      </w:r>
      <w:r w:rsidR="00FC58FC">
        <w:t>desky o tloušťce 18 (16)</w:t>
      </w:r>
      <w:r w:rsidR="007F0B3D" w:rsidRPr="00E11635">
        <w:rPr>
          <w:rFonts w:ascii="Arial" w:hAnsi="Arial" w:cs="Arial"/>
        </w:rPr>
        <w:t> </w:t>
      </w:r>
      <w:r w:rsidR="007F0B3D" w:rsidRPr="00E11635">
        <w:t>mm</w:t>
      </w:r>
      <w:r w:rsidR="006A1CC4">
        <w:t xml:space="preserve">, DTD laminovaná, barva standard </w:t>
      </w:r>
      <w:proofErr w:type="spellStart"/>
      <w:r w:rsidR="006A1CC4">
        <w:t>Kronospan</w:t>
      </w:r>
      <w:proofErr w:type="spellEnd"/>
      <w:r w:rsidR="006A1CC4">
        <w:t xml:space="preserve"> 1700</w:t>
      </w:r>
    </w:p>
    <w:p w:rsidR="007F0B3D" w:rsidRPr="00E11635" w:rsidRDefault="007F0B3D" w:rsidP="007F0B3D">
      <w:r w:rsidRPr="00E11635">
        <w:t xml:space="preserve">- ABS hrany 2 mm </w:t>
      </w:r>
    </w:p>
    <w:p w:rsidR="007F0B3D" w:rsidRPr="00E11635" w:rsidRDefault="007F0B3D" w:rsidP="007F0B3D">
      <w:r w:rsidRPr="00E11635">
        <w:t>- dvířka</w:t>
      </w:r>
      <w:r>
        <w:t xml:space="preserve"> posuvná s nábytkovým zámkem</w:t>
      </w:r>
    </w:p>
    <w:p w:rsidR="007F0B3D" w:rsidRPr="00E11635" w:rsidRDefault="007D0E92" w:rsidP="007F0B3D">
      <w:r>
        <w:t>- tři</w:t>
      </w:r>
      <w:r w:rsidR="007F0B3D" w:rsidRPr="00E11635">
        <w:t xml:space="preserve"> ukládací úrovně, nosnost police min.</w:t>
      </w:r>
      <w:r w:rsidR="007F0B3D">
        <w:t xml:space="preserve"> </w:t>
      </w:r>
      <w:r w:rsidR="007F0B3D" w:rsidRPr="00E11635">
        <w:t>30 kg</w:t>
      </w:r>
    </w:p>
    <w:p w:rsidR="007F0B3D" w:rsidRPr="00E11635" w:rsidRDefault="007F0B3D" w:rsidP="007F0B3D">
      <w:r w:rsidRPr="00E11635">
        <w:t>- úchytka zapuštěná</w:t>
      </w:r>
      <w:r>
        <w:t>, obdélníková, barva stříbrná, česaná nerez</w:t>
      </w:r>
    </w:p>
    <w:p w:rsidR="007F0B3D" w:rsidRPr="00E11635" w:rsidRDefault="007F0B3D" w:rsidP="007F0B3D">
      <w:r w:rsidRPr="00E11635">
        <w:t>- doporučené kování HETTICH</w:t>
      </w:r>
    </w:p>
    <w:p w:rsidR="00FC58FC" w:rsidRPr="006A1CC4" w:rsidRDefault="00FC58FC" w:rsidP="006A1CC4">
      <w:r>
        <w:t xml:space="preserve">- barva světle šedá, </w:t>
      </w:r>
      <w:r w:rsidR="006A1CC4">
        <w:t xml:space="preserve">standard </w:t>
      </w:r>
      <w:proofErr w:type="spellStart"/>
      <w:r w:rsidR="006A1CC4">
        <w:t>Kronospan</w:t>
      </w:r>
      <w:proofErr w:type="spellEnd"/>
      <w:r w:rsidR="006A1CC4">
        <w:t xml:space="preserve"> 1700</w:t>
      </w:r>
    </w:p>
    <w:p w:rsidR="005438E4" w:rsidRDefault="005438E4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7F0B3D" w:rsidRDefault="007F0B3D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t xml:space="preserve">POL. </w:t>
      </w:r>
      <w:proofErr w:type="gramStart"/>
      <w:r>
        <w:rPr>
          <w:rFonts w:cs="Times New Roman"/>
          <w:b/>
        </w:rPr>
        <w:t>207 D  KONFERENČNÍ</w:t>
      </w:r>
      <w:proofErr w:type="gramEnd"/>
      <w:r>
        <w:rPr>
          <w:rFonts w:cs="Times New Roman"/>
          <w:b/>
        </w:rPr>
        <w:t xml:space="preserve"> ŽIDLE</w:t>
      </w:r>
    </w:p>
    <w:p w:rsidR="008D0F59" w:rsidRDefault="008D0F59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7F0B3D" w:rsidRDefault="007F0B3D" w:rsidP="007F0B3D">
      <w:pPr>
        <w:pStyle w:val="Rejstk"/>
        <w:suppressLineNumbers w:val="0"/>
        <w:tabs>
          <w:tab w:val="left" w:pos="284"/>
          <w:tab w:val="left" w:pos="1134"/>
        </w:tabs>
      </w:pPr>
      <w:r>
        <w:rPr>
          <w:rFonts w:cs="Times New Roman"/>
        </w:rPr>
        <w:t xml:space="preserve">- </w:t>
      </w:r>
      <w:r>
        <w:t>tabulkový list TL 4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>- konstrukce z kvalitní oceli</w:t>
      </w:r>
      <w:r w:rsidR="006A1CC4">
        <w:t>, trubková, čtyřnohá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>- povrchová úprava - chrom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>- bez područek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>- sedák i opěrák je z polypropylenu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>- opěrák je vyztužen skelnými vlákny, perforace opěráku napomáhá k aeraci zad</w:t>
      </w:r>
    </w:p>
    <w:p w:rsidR="003A5C28" w:rsidRPr="006A1CC4" w:rsidRDefault="006A1CC4" w:rsidP="003A5C28">
      <w:pPr>
        <w:pStyle w:val="Rejstk"/>
        <w:suppressLineNumbers w:val="0"/>
        <w:tabs>
          <w:tab w:val="left" w:pos="284"/>
          <w:tab w:val="left" w:pos="1134"/>
        </w:tabs>
      </w:pPr>
      <w:r>
        <w:t>- sedák čalouněný, korpus sedáku PUR pěna, přední hrana sedáku zaoblená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>- židle je stohovatelná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lastRenderedPageBreak/>
        <w:t>- nosnost 130 kg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 xml:space="preserve">- celková výška (cm) </w:t>
      </w:r>
      <w:r w:rsidRPr="003A5C28">
        <w:tab/>
        <w:t>84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 xml:space="preserve">- výška sedáku (cm) </w:t>
      </w:r>
      <w:r w:rsidRPr="003A5C28">
        <w:tab/>
        <w:t>46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 xml:space="preserve">- hloubka sedáku (cm) </w:t>
      </w:r>
      <w:r w:rsidRPr="003A5C28">
        <w:tab/>
        <w:t>42</w:t>
      </w:r>
    </w:p>
    <w:p w:rsidR="003A5C28" w:rsidRP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 w:rsidRPr="003A5C28">
        <w:t xml:space="preserve">- šířka sedáku (cm) </w:t>
      </w:r>
      <w:r w:rsidRPr="003A5C28">
        <w:tab/>
        <w:t>44</w:t>
      </w:r>
    </w:p>
    <w:p w:rsidR="003A5C28" w:rsidRDefault="003A5C28" w:rsidP="003A5C28">
      <w:pPr>
        <w:pStyle w:val="Rejstk"/>
        <w:suppressLineNumbers w:val="0"/>
        <w:tabs>
          <w:tab w:val="left" w:pos="284"/>
          <w:tab w:val="left" w:pos="1134"/>
        </w:tabs>
      </w:pPr>
      <w:r>
        <w:t xml:space="preserve">- hmotnost </w:t>
      </w:r>
      <w:r w:rsidRPr="003A5C28">
        <w:t>7 kg</w:t>
      </w:r>
    </w:p>
    <w:p w:rsidR="006A1CC4" w:rsidRPr="003A5C28" w:rsidRDefault="006A1CC4" w:rsidP="003A5C28">
      <w:pPr>
        <w:pStyle w:val="Rejstk"/>
        <w:suppressLineNumbers w:val="0"/>
        <w:tabs>
          <w:tab w:val="left" w:pos="284"/>
          <w:tab w:val="left" w:pos="1134"/>
        </w:tabs>
      </w:pPr>
    </w:p>
    <w:p w:rsidR="007F0B3D" w:rsidRDefault="007F0B3D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5438E4" w:rsidRDefault="005438E4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t>POL.</w:t>
      </w:r>
      <w:r w:rsidR="00330BFC">
        <w:rPr>
          <w:rFonts w:cs="Times New Roman"/>
          <w:b/>
        </w:rPr>
        <w:t xml:space="preserve"> </w:t>
      </w:r>
      <w:r w:rsidR="007F0B3D">
        <w:rPr>
          <w:rFonts w:cs="Times New Roman"/>
          <w:b/>
        </w:rPr>
        <w:t>207 E</w:t>
      </w:r>
      <w:r>
        <w:rPr>
          <w:rFonts w:cs="Times New Roman"/>
          <w:b/>
        </w:rPr>
        <w:tab/>
        <w:t>KANCELÁŘSKÁ ŽIDLE</w:t>
      </w:r>
    </w:p>
    <w:p w:rsidR="005438E4" w:rsidRDefault="005438E4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F301AB" w:rsidRDefault="007F0B3D" w:rsidP="005438E4">
      <w:r>
        <w:t>- tabulkový list TL 5</w:t>
      </w:r>
    </w:p>
    <w:p w:rsidR="003A5C28" w:rsidRPr="003A5C28" w:rsidRDefault="003A5C28" w:rsidP="003A5C28">
      <w:r w:rsidRPr="003A5C28">
        <w:t>- velmi kvalitně zpracovaná židle s vyššími funkcemi</w:t>
      </w:r>
    </w:p>
    <w:p w:rsidR="003A5C28" w:rsidRPr="003A5C28" w:rsidRDefault="003A5C28" w:rsidP="003A5C28">
      <w:r w:rsidRPr="003A5C28">
        <w:t>- židle je posazena na pětiramenném kříži z leštěné hliníkové slitiny</w:t>
      </w:r>
    </w:p>
    <w:p w:rsidR="003A5C28" w:rsidRPr="003A5C28" w:rsidRDefault="003A5C28" w:rsidP="003A5C28">
      <w:r>
        <w:t xml:space="preserve">- kolečka </w:t>
      </w:r>
      <w:r w:rsidRPr="003A5C28">
        <w:t>na tvrdé podlahy - vinyl</w:t>
      </w:r>
    </w:p>
    <w:p w:rsidR="003A5C28" w:rsidRPr="003A5C28" w:rsidRDefault="003A5C28" w:rsidP="003A5C28">
      <w:r w:rsidRPr="003A5C28">
        <w:t>- plynový píst zajišťuje výškové nastavení židle</w:t>
      </w:r>
    </w:p>
    <w:p w:rsidR="003A5C28" w:rsidRPr="003A5C28" w:rsidRDefault="003A5C28" w:rsidP="003A5C28">
      <w:r w:rsidRPr="003A5C28">
        <w:t>- synchronní mechanika zajišťuje komfortní nastavení úhlu sedáku a opěráku a s nastavením protiváhy sedícího</w:t>
      </w:r>
    </w:p>
    <w:p w:rsidR="003A5C28" w:rsidRPr="003A5C28" w:rsidRDefault="003A5C28" w:rsidP="003A5C28">
      <w:r w:rsidRPr="003A5C28">
        <w:t>- opěrák je zakončen stavitelnou hlavovou opěrkou</w:t>
      </w:r>
    </w:p>
    <w:p w:rsidR="003A5C28" w:rsidRPr="003A5C28" w:rsidRDefault="003A5C28" w:rsidP="003A5C28">
      <w:r w:rsidRPr="003A5C28">
        <w:t>- područky židle jsou stavitelné výškově, v ose dopředu a dozadu a otáčením do stran</w:t>
      </w:r>
    </w:p>
    <w:p w:rsidR="003A5C28" w:rsidRPr="003A5C28" w:rsidRDefault="003A5C28" w:rsidP="003A5C28">
      <w:r w:rsidRPr="003A5C28">
        <w:t xml:space="preserve">- opěrák je vybaven nejkvalitnější pružnou síťovinou </w:t>
      </w:r>
    </w:p>
    <w:p w:rsidR="003A5C28" w:rsidRPr="003A5C28" w:rsidRDefault="003A5C28" w:rsidP="003A5C28">
      <w:r w:rsidRPr="003A5C28">
        <w:t xml:space="preserve">- sedák je čalouněn do pružné odolné látky s odolností </w:t>
      </w:r>
      <w:proofErr w:type="gramStart"/>
      <w:r w:rsidR="006A1CC4">
        <w:t>min.</w:t>
      </w:r>
      <w:r w:rsidRPr="003A5C28">
        <w:t>100 000</w:t>
      </w:r>
      <w:proofErr w:type="gramEnd"/>
      <w:r w:rsidRPr="003A5C28">
        <w:t xml:space="preserve"> cyklů</w:t>
      </w:r>
    </w:p>
    <w:p w:rsidR="003A5C28" w:rsidRPr="003A5C28" w:rsidRDefault="006A1CC4" w:rsidP="003A5C28">
      <w:r>
        <w:t>- nosnost 12</w:t>
      </w:r>
      <w:r w:rsidR="003A5C28" w:rsidRPr="003A5C28">
        <w:t>0 kg</w:t>
      </w:r>
    </w:p>
    <w:p w:rsidR="003A5C28" w:rsidRPr="003A5C28" w:rsidRDefault="006A1CC4" w:rsidP="003A5C28">
      <w:r>
        <w:t xml:space="preserve">- celková výška (cm) </w:t>
      </w:r>
      <w:r>
        <w:tab/>
        <w:t>102 - 120</w:t>
      </w:r>
    </w:p>
    <w:p w:rsidR="003A5C28" w:rsidRPr="003A5C28" w:rsidRDefault="006A1CC4" w:rsidP="003A5C28">
      <w:r>
        <w:t xml:space="preserve">- výška sedáku (cm) </w:t>
      </w:r>
      <w:r>
        <w:tab/>
        <w:t>41 - 53</w:t>
      </w:r>
    </w:p>
    <w:p w:rsidR="003A5C28" w:rsidRPr="003A5C28" w:rsidRDefault="006A1CC4" w:rsidP="003A5C28">
      <w:r>
        <w:t xml:space="preserve">- hloubka sedáku (cm) </w:t>
      </w:r>
      <w:r>
        <w:tab/>
        <w:t>41,5-47,5</w:t>
      </w:r>
    </w:p>
    <w:p w:rsidR="003A5C28" w:rsidRPr="003A5C28" w:rsidRDefault="006A1CC4" w:rsidP="003A5C28">
      <w:r>
        <w:t xml:space="preserve">- šířka sedáku (cm) </w:t>
      </w:r>
      <w:r>
        <w:tab/>
        <w:t>49,5</w:t>
      </w:r>
    </w:p>
    <w:p w:rsidR="003A5C28" w:rsidRPr="003A5C28" w:rsidRDefault="006A1CC4" w:rsidP="003A5C28">
      <w:r>
        <w:t xml:space="preserve">- výška opěráku (cm) </w:t>
      </w:r>
      <w:r>
        <w:tab/>
        <w:t>61</w:t>
      </w:r>
    </w:p>
    <w:p w:rsidR="003A5C28" w:rsidRPr="003A5C28" w:rsidRDefault="003A5C28" w:rsidP="003A5C28">
      <w:r w:rsidRPr="003A5C28">
        <w:t xml:space="preserve">- výška područky nad sedákem (cm) </w:t>
      </w:r>
      <w:r w:rsidRPr="003A5C28">
        <w:tab/>
        <w:t>20 - 27</w:t>
      </w:r>
    </w:p>
    <w:p w:rsidR="005438E4" w:rsidRDefault="005438E4" w:rsidP="005438E4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F301AB" w:rsidRDefault="005438E4" w:rsidP="00F301AB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t>POL.</w:t>
      </w:r>
      <w:r w:rsidR="00330BFC">
        <w:rPr>
          <w:rFonts w:cs="Times New Roman"/>
          <w:b/>
        </w:rPr>
        <w:t xml:space="preserve"> </w:t>
      </w:r>
      <w:r w:rsidR="003A5C28">
        <w:rPr>
          <w:rFonts w:cs="Times New Roman"/>
          <w:b/>
        </w:rPr>
        <w:t>207 F</w:t>
      </w:r>
      <w:r>
        <w:rPr>
          <w:rFonts w:cs="Times New Roman"/>
          <w:b/>
        </w:rPr>
        <w:tab/>
      </w:r>
      <w:r w:rsidR="003A5C28">
        <w:rPr>
          <w:rFonts w:cs="Times New Roman"/>
          <w:b/>
        </w:rPr>
        <w:t>ŠATNÍ BOX</w:t>
      </w:r>
    </w:p>
    <w:p w:rsidR="005438E4" w:rsidRDefault="005438E4" w:rsidP="00040155">
      <w:pPr>
        <w:rPr>
          <w:b/>
          <w:color w:val="FF0000"/>
        </w:rPr>
      </w:pPr>
    </w:p>
    <w:p w:rsidR="00F301AB" w:rsidRPr="00F301AB" w:rsidRDefault="00F301AB" w:rsidP="00040155">
      <w:r w:rsidRPr="00F301AB">
        <w:t xml:space="preserve">- </w:t>
      </w:r>
      <w:r w:rsidR="003A5C28">
        <w:t>tabulkový list TL 6</w:t>
      </w:r>
      <w:r>
        <w:t xml:space="preserve">, </w:t>
      </w:r>
      <w:r w:rsidRPr="00F301AB">
        <w:t>v.</w:t>
      </w:r>
      <w:r w:rsidR="00E11635">
        <w:t xml:space="preserve"> </w:t>
      </w:r>
      <w:proofErr w:type="gramStart"/>
      <w:r w:rsidRPr="00F301AB">
        <w:t>č. D.1.1.8</w:t>
      </w:r>
      <w:proofErr w:type="gramEnd"/>
    </w:p>
    <w:p w:rsidR="003A5C28" w:rsidRPr="003A5C28" w:rsidRDefault="003A5C28" w:rsidP="003A5C28">
      <w:r w:rsidRPr="003A5C28">
        <w:t xml:space="preserve">- 1700 x 200x 2200 mm (š x hl x v), 2 díly </w:t>
      </w:r>
    </w:p>
    <w:p w:rsidR="003A5C28" w:rsidRPr="003A5C28" w:rsidRDefault="003A5C28" w:rsidP="003A5C28">
      <w:r w:rsidRPr="003A5C28">
        <w:t xml:space="preserve">- díly sešroubovány spojovacími nábytkovými šrouby </w:t>
      </w:r>
    </w:p>
    <w:p w:rsidR="003A5C28" w:rsidRPr="003A5C28" w:rsidRDefault="003A5C28" w:rsidP="003A5C28">
      <w:r w:rsidRPr="003A5C28">
        <w:t xml:space="preserve">  a celá sestava kotvena prosti převrácení v horní části do zdi</w:t>
      </w:r>
    </w:p>
    <w:p w:rsidR="003A5C28" w:rsidRPr="003A5C28" w:rsidRDefault="003A5C28" w:rsidP="003A5C28">
      <w:r>
        <w:t>- korpusy laminované DTD</w:t>
      </w:r>
      <w:r w:rsidR="00FC58FC">
        <w:t xml:space="preserve"> desky o tloušťce 18</w:t>
      </w:r>
      <w:r w:rsidRPr="003A5C28">
        <w:t xml:space="preserve"> mm</w:t>
      </w:r>
    </w:p>
    <w:p w:rsidR="003A5C28" w:rsidRPr="003A5C28" w:rsidRDefault="003A5C28" w:rsidP="003A5C28">
      <w:r>
        <w:t>- hrany ABS</w:t>
      </w:r>
      <w:r w:rsidRPr="003A5C28">
        <w:t xml:space="preserve"> 2mm</w:t>
      </w:r>
    </w:p>
    <w:p w:rsidR="003A5C28" w:rsidRPr="003A5C28" w:rsidRDefault="003A5C28" w:rsidP="003A5C28">
      <w:r>
        <w:t>- háčky na oděvy - PÚ</w:t>
      </w:r>
      <w:r w:rsidRPr="003A5C28">
        <w:t>: nerez česaná</w:t>
      </w:r>
    </w:p>
    <w:p w:rsidR="003A5C28" w:rsidRPr="003A5C28" w:rsidRDefault="00547368" w:rsidP="003A5C28">
      <w:r>
        <w:t>- horní ukládací úroveň</w:t>
      </w:r>
      <w:r w:rsidR="003A5C28" w:rsidRPr="003A5C28">
        <w:t>, nosnost police min. 30 kg</w:t>
      </w:r>
    </w:p>
    <w:p w:rsidR="00F301AB" w:rsidRPr="003A5C28" w:rsidRDefault="003A5C28" w:rsidP="003A5C28">
      <w:r w:rsidRPr="003A5C28">
        <w:t>- b</w:t>
      </w:r>
      <w:r w:rsidR="008D0F59">
        <w:t>arva korp</w:t>
      </w:r>
      <w:r w:rsidR="006A1CC4">
        <w:t xml:space="preserve">usu - světle šedá, standard </w:t>
      </w:r>
      <w:proofErr w:type="spellStart"/>
      <w:r w:rsidR="006A1CC4">
        <w:t>Kronospan</w:t>
      </w:r>
      <w:proofErr w:type="spellEnd"/>
      <w:r w:rsidR="006A1CC4">
        <w:t xml:space="preserve"> 1700</w:t>
      </w:r>
    </w:p>
    <w:p w:rsidR="003A5C28" w:rsidRDefault="003A5C28" w:rsidP="00040155">
      <w:pPr>
        <w:rPr>
          <w:b/>
          <w:color w:val="FF0000"/>
        </w:rPr>
      </w:pPr>
    </w:p>
    <w:p w:rsidR="00F301AB" w:rsidRDefault="00F301AB" w:rsidP="00F301AB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t>POL.</w:t>
      </w:r>
      <w:r w:rsidR="00330BFC">
        <w:rPr>
          <w:rFonts w:cs="Times New Roman"/>
          <w:b/>
        </w:rPr>
        <w:t xml:space="preserve"> </w:t>
      </w:r>
      <w:r w:rsidR="003A5C28">
        <w:rPr>
          <w:rFonts w:cs="Times New Roman"/>
          <w:b/>
        </w:rPr>
        <w:t>207 G</w:t>
      </w:r>
      <w:r>
        <w:rPr>
          <w:rFonts w:cs="Times New Roman"/>
          <w:b/>
        </w:rPr>
        <w:t>1</w:t>
      </w:r>
      <w:r w:rsidR="003A5C28">
        <w:rPr>
          <w:rFonts w:cs="Times New Roman"/>
          <w:b/>
        </w:rPr>
        <w:t>, G2  SESTAVA SKŘÍNĚK</w:t>
      </w:r>
    </w:p>
    <w:p w:rsidR="005438E4" w:rsidRDefault="005438E4" w:rsidP="00040155">
      <w:pPr>
        <w:rPr>
          <w:b/>
          <w:color w:val="FF0000"/>
        </w:rPr>
      </w:pPr>
    </w:p>
    <w:p w:rsidR="005438E4" w:rsidRPr="00E11635" w:rsidRDefault="00E11635" w:rsidP="00E11635">
      <w:r>
        <w:t>- t</w:t>
      </w:r>
      <w:r w:rsidR="003A5C28">
        <w:t>abulkový list TL 7</w:t>
      </w:r>
    </w:p>
    <w:p w:rsidR="00526362" w:rsidRPr="00526362" w:rsidRDefault="00526362" w:rsidP="00526362">
      <w:r>
        <w:t>sestava G</w:t>
      </w:r>
      <w:r w:rsidRPr="00526362">
        <w:t>1 - skříňky k uložení nádobí a občerstvení</w:t>
      </w:r>
    </w:p>
    <w:p w:rsidR="00526362" w:rsidRPr="00526362" w:rsidRDefault="00526362" w:rsidP="00526362">
      <w:r>
        <w:t xml:space="preserve">- skříňky s posuvnými dveřmi </w:t>
      </w:r>
      <w:r w:rsidR="00461D0A">
        <w:t>112</w:t>
      </w:r>
      <w:r w:rsidRPr="00526362">
        <w:t>0 x 600x 850 mm (š x hl x v)</w:t>
      </w:r>
    </w:p>
    <w:p w:rsidR="00526362" w:rsidRPr="00526362" w:rsidRDefault="00526362" w:rsidP="00526362">
      <w:r>
        <w:t xml:space="preserve">- korpusy </w:t>
      </w:r>
      <w:r w:rsidR="00FC58FC">
        <w:t xml:space="preserve">a dvířka - </w:t>
      </w:r>
      <w:r>
        <w:t>laminované DTD</w:t>
      </w:r>
      <w:r w:rsidRPr="00526362">
        <w:t xml:space="preserve"> desky</w:t>
      </w:r>
      <w:r>
        <w:t xml:space="preserve"> </w:t>
      </w:r>
      <w:r w:rsidR="00FC58FC">
        <w:t>o tloušťce 18(16)</w:t>
      </w:r>
      <w:r w:rsidRPr="00526362">
        <w:t xml:space="preserve"> mm</w:t>
      </w:r>
    </w:p>
    <w:p w:rsidR="00526362" w:rsidRPr="00526362" w:rsidRDefault="00526362" w:rsidP="00526362">
      <w:r>
        <w:t>- hrany ABS</w:t>
      </w:r>
      <w:r w:rsidRPr="00526362">
        <w:t xml:space="preserve"> 2mm</w:t>
      </w:r>
    </w:p>
    <w:p w:rsidR="00526362" w:rsidRPr="00526362" w:rsidRDefault="00526362" w:rsidP="00526362">
      <w:r w:rsidRPr="00526362">
        <w:t>- úchytka zapuštěná obdélníková - česaná nerez, nábytkový zámek</w:t>
      </w:r>
    </w:p>
    <w:p w:rsidR="00526362" w:rsidRPr="00526362" w:rsidRDefault="00526362" w:rsidP="00526362">
      <w:r w:rsidRPr="00526362">
        <w:t>- 2 výškově variabilně umístěné ukládací úrovně, nosnost police min. 30 kg</w:t>
      </w:r>
    </w:p>
    <w:p w:rsidR="00526362" w:rsidRPr="00526362" w:rsidRDefault="00526362" w:rsidP="00526362">
      <w:r>
        <w:t>- doporučené kování H</w:t>
      </w:r>
      <w:r w:rsidRPr="00526362">
        <w:t xml:space="preserve">ettich   </w:t>
      </w:r>
    </w:p>
    <w:p w:rsidR="00526362" w:rsidRPr="00526362" w:rsidRDefault="00526362" w:rsidP="00526362">
      <w:r w:rsidRPr="00526362">
        <w:t>- barva korp</w:t>
      </w:r>
      <w:r w:rsidR="008D0F59">
        <w:t>usu a dví</w:t>
      </w:r>
      <w:r w:rsidR="006A1CC4">
        <w:t xml:space="preserve">řek - světle šedá, standard </w:t>
      </w:r>
      <w:proofErr w:type="spellStart"/>
      <w:r w:rsidR="006A1CC4">
        <w:t>Kronospan</w:t>
      </w:r>
      <w:proofErr w:type="spellEnd"/>
      <w:r w:rsidR="006A1CC4">
        <w:t xml:space="preserve"> 1700</w:t>
      </w:r>
    </w:p>
    <w:p w:rsidR="00526362" w:rsidRPr="00526362" w:rsidRDefault="00526362" w:rsidP="00526362"/>
    <w:p w:rsidR="00526362" w:rsidRPr="00526362" w:rsidRDefault="00526362" w:rsidP="00526362">
      <w:r>
        <w:t>sestava G</w:t>
      </w:r>
      <w:r w:rsidRPr="00526362">
        <w:t>2 - skříňky k uložení batohů a zavazadel</w:t>
      </w:r>
    </w:p>
    <w:p w:rsidR="00526362" w:rsidRPr="00526362" w:rsidRDefault="00461D0A" w:rsidP="00526362">
      <w:r>
        <w:t>- skříňky otevřené policové 112</w:t>
      </w:r>
      <w:r w:rsidR="00526362" w:rsidRPr="00526362">
        <w:t>0 x 600 x 850 mm (š x hl x v)</w:t>
      </w:r>
    </w:p>
    <w:p w:rsidR="00526362" w:rsidRPr="00526362" w:rsidRDefault="00526362" w:rsidP="00526362">
      <w:r>
        <w:t>- korpusy laminované DTD</w:t>
      </w:r>
      <w:r w:rsidRPr="00526362">
        <w:t xml:space="preserve"> desky</w:t>
      </w:r>
      <w:r>
        <w:t xml:space="preserve"> </w:t>
      </w:r>
      <w:r w:rsidR="00FC58FC">
        <w:t>o tloušťce 18</w:t>
      </w:r>
      <w:r w:rsidRPr="00526362">
        <w:t xml:space="preserve"> mm</w:t>
      </w:r>
    </w:p>
    <w:p w:rsidR="00526362" w:rsidRPr="00526362" w:rsidRDefault="00526362" w:rsidP="00526362">
      <w:r>
        <w:t>- hrany ABS</w:t>
      </w:r>
      <w:r w:rsidRPr="00526362">
        <w:t xml:space="preserve"> 2mm </w:t>
      </w:r>
    </w:p>
    <w:p w:rsidR="00526362" w:rsidRPr="00526362" w:rsidRDefault="00526362" w:rsidP="00526362">
      <w:r w:rsidRPr="00526362">
        <w:t>- 2 výškově variabilně umístěné ukládací úrovně, nosnost police min. 30 kg</w:t>
      </w:r>
    </w:p>
    <w:p w:rsidR="00E11635" w:rsidRPr="00E11635" w:rsidRDefault="00526362" w:rsidP="00526362">
      <w:r w:rsidRPr="00526362">
        <w:t>- ba</w:t>
      </w:r>
      <w:r w:rsidR="006A1CC4">
        <w:t xml:space="preserve">rva korpusu  - světle šedá, standard </w:t>
      </w:r>
      <w:proofErr w:type="spellStart"/>
      <w:r w:rsidR="006A1CC4">
        <w:t>Kronospan</w:t>
      </w:r>
      <w:proofErr w:type="spellEnd"/>
      <w:r w:rsidR="006A1CC4">
        <w:t xml:space="preserve"> 1700</w:t>
      </w:r>
    </w:p>
    <w:p w:rsidR="00526362" w:rsidRDefault="00526362" w:rsidP="00E11635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</w:p>
    <w:p w:rsidR="00E11635" w:rsidRDefault="00E11635" w:rsidP="00E11635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lastRenderedPageBreak/>
        <w:t>POL.</w:t>
      </w:r>
      <w:r w:rsidR="00330BFC">
        <w:rPr>
          <w:rFonts w:cs="Times New Roman"/>
          <w:b/>
        </w:rPr>
        <w:t xml:space="preserve"> </w:t>
      </w:r>
      <w:r w:rsidR="00526362">
        <w:rPr>
          <w:rFonts w:cs="Times New Roman"/>
          <w:b/>
        </w:rPr>
        <w:t>207 H</w:t>
      </w:r>
      <w:r w:rsidR="00526362">
        <w:rPr>
          <w:rFonts w:cs="Times New Roman"/>
          <w:b/>
        </w:rPr>
        <w:tab/>
      </w:r>
      <w:r w:rsidR="00EE1C9F">
        <w:rPr>
          <w:rFonts w:cs="Times New Roman"/>
          <w:b/>
        </w:rPr>
        <w:t>STOJAN NA PROPAGAČNÍ MATERIÁLY</w:t>
      </w:r>
    </w:p>
    <w:p w:rsidR="00E11635" w:rsidRDefault="00E11635" w:rsidP="00E11635">
      <w:pPr>
        <w:rPr>
          <w:b/>
          <w:color w:val="FF0000"/>
        </w:rPr>
      </w:pPr>
    </w:p>
    <w:p w:rsidR="00E11635" w:rsidRDefault="00E11635" w:rsidP="00E11635">
      <w:r>
        <w:t>- t</w:t>
      </w:r>
      <w:r w:rsidRPr="00E11635">
        <w:t xml:space="preserve">abulkový list TL </w:t>
      </w:r>
      <w:r w:rsidR="00526362">
        <w:t>8</w:t>
      </w:r>
    </w:p>
    <w:p w:rsidR="00764D5D" w:rsidRPr="00E11635" w:rsidRDefault="00764D5D" w:rsidP="00E11635">
      <w:r>
        <w:t>- přenosný</w:t>
      </w:r>
    </w:p>
    <w:p w:rsidR="00EE1C9F" w:rsidRPr="00EE1C9F" w:rsidRDefault="00EE1C9F" w:rsidP="00EE1C9F">
      <w:r w:rsidRPr="00EE1C9F">
        <w:t>- kapacita - 8 x a4</w:t>
      </w:r>
    </w:p>
    <w:p w:rsidR="00EE1C9F" w:rsidRPr="00EE1C9F" w:rsidRDefault="00EE1C9F" w:rsidP="00EE1C9F">
      <w:r w:rsidRPr="00EE1C9F">
        <w:t>- konstrukce kovová, šedostříbrná</w:t>
      </w:r>
    </w:p>
    <w:p w:rsidR="00EE1C9F" w:rsidRPr="00EE1C9F" w:rsidRDefault="00EE1C9F" w:rsidP="00EE1C9F">
      <w:r w:rsidRPr="00EE1C9F">
        <w:t>- na formát a4 a zvětšený a4</w:t>
      </w:r>
    </w:p>
    <w:p w:rsidR="00EE1C9F" w:rsidRPr="00EE1C9F" w:rsidRDefault="00EE1C9F" w:rsidP="00EE1C9F">
      <w:r w:rsidRPr="00EE1C9F">
        <w:t>- hloubka kapes 30 mm</w:t>
      </w:r>
    </w:p>
    <w:p w:rsidR="00EE1C9F" w:rsidRPr="00EE1C9F" w:rsidRDefault="00EE1C9F" w:rsidP="00EE1C9F">
      <w:r w:rsidRPr="00EE1C9F">
        <w:t>- max. zatížení 4 kg</w:t>
      </w:r>
    </w:p>
    <w:p w:rsidR="00EE1C9F" w:rsidRPr="00EE1C9F" w:rsidRDefault="00EE1C9F" w:rsidP="00EE1C9F">
      <w:r w:rsidRPr="00EE1C9F">
        <w:t xml:space="preserve">- rozměry </w:t>
      </w:r>
      <w:r w:rsidR="00764D5D">
        <w:t xml:space="preserve">     </w:t>
      </w:r>
      <w:r w:rsidRPr="00EE1C9F">
        <w:t>- v. 1410 mm</w:t>
      </w:r>
    </w:p>
    <w:p w:rsidR="00EE1C9F" w:rsidRPr="00EE1C9F" w:rsidRDefault="00EE1C9F" w:rsidP="00EE1C9F">
      <w:r w:rsidRPr="00EE1C9F">
        <w:t xml:space="preserve">                     - hl. 240 mm</w:t>
      </w:r>
    </w:p>
    <w:p w:rsidR="00EE1C9F" w:rsidRPr="00EE1C9F" w:rsidRDefault="00EE1C9F" w:rsidP="00EE1C9F">
      <w:r w:rsidRPr="00EE1C9F">
        <w:t xml:space="preserve">                     - š. 400 mm</w:t>
      </w:r>
    </w:p>
    <w:p w:rsidR="00BA3CA7" w:rsidRPr="00526362" w:rsidRDefault="00526362" w:rsidP="00526362">
      <w:r w:rsidRPr="00526362">
        <w:t xml:space="preserve">  </w:t>
      </w:r>
    </w:p>
    <w:p w:rsidR="00E11635" w:rsidRDefault="00E11635" w:rsidP="00E11635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 w:rsidRPr="00EE1C9F">
        <w:rPr>
          <w:rFonts w:cs="Times New Roman"/>
          <w:b/>
        </w:rPr>
        <w:t>POL.</w:t>
      </w:r>
      <w:r w:rsidR="0003041F" w:rsidRPr="00EE1C9F">
        <w:rPr>
          <w:rFonts w:cs="Times New Roman"/>
          <w:b/>
        </w:rPr>
        <w:t xml:space="preserve"> </w:t>
      </w:r>
      <w:r w:rsidR="00EE1C9F">
        <w:rPr>
          <w:rFonts w:cs="Times New Roman"/>
          <w:b/>
        </w:rPr>
        <w:t>207 J</w:t>
      </w:r>
      <w:r w:rsidRPr="00EE1C9F">
        <w:rPr>
          <w:rFonts w:cs="Times New Roman"/>
          <w:b/>
        </w:rPr>
        <w:tab/>
      </w:r>
    </w:p>
    <w:p w:rsidR="00EE1C9F" w:rsidRDefault="00EE1C9F" w:rsidP="00EE1C9F">
      <w:pPr>
        <w:pStyle w:val="Rejstk"/>
        <w:suppressLineNumbers w:val="0"/>
        <w:tabs>
          <w:tab w:val="left" w:pos="284"/>
          <w:tab w:val="left" w:pos="1134"/>
        </w:tabs>
        <w:rPr>
          <w:rFonts w:cs="Times New Roman"/>
          <w:b/>
        </w:rPr>
      </w:pPr>
      <w:r>
        <w:rPr>
          <w:rFonts w:cs="Times New Roman"/>
          <w:b/>
        </w:rPr>
        <w:t>PODLAHOVÁ KRYTINA - VINYL</w:t>
      </w:r>
    </w:p>
    <w:p w:rsidR="00EE1C9F" w:rsidRDefault="00EE1C9F" w:rsidP="00EE1C9F">
      <w:pPr>
        <w:rPr>
          <w:b/>
          <w:color w:val="FF0000"/>
        </w:rPr>
      </w:pPr>
    </w:p>
    <w:p w:rsidR="00EE1C9F" w:rsidRPr="00E11635" w:rsidRDefault="00EE1C9F" w:rsidP="00EE1C9F">
      <w:r>
        <w:t>- t</w:t>
      </w:r>
      <w:r w:rsidRPr="00E11635">
        <w:t xml:space="preserve">abulkový list TL </w:t>
      </w:r>
      <w:r>
        <w:t>9</w:t>
      </w:r>
    </w:p>
    <w:p w:rsidR="00EE1C9F" w:rsidRPr="00E11635" w:rsidRDefault="00EE1C9F" w:rsidP="00EE1C9F">
      <w:r w:rsidRPr="00E11635">
        <w:t>- oblast použití - komerční prostory, hotely</w:t>
      </w:r>
    </w:p>
    <w:p w:rsidR="00EE1C9F" w:rsidRPr="00526362" w:rsidRDefault="00EE1C9F" w:rsidP="00EE1C9F">
      <w:r w:rsidRPr="00526362">
        <w:t>- lepená heterogenní vinylová podlaha</w:t>
      </w:r>
      <w:r w:rsidR="00BA0503">
        <w:t xml:space="preserve"> včetně systémové soklové lišty</w:t>
      </w:r>
    </w:p>
    <w:p w:rsidR="00EE1C9F" w:rsidRPr="00526362" w:rsidRDefault="00EE1C9F" w:rsidP="00EE1C9F">
      <w:r w:rsidRPr="00526362">
        <w:t>- bez fosfátů a formaldehydů</w:t>
      </w:r>
    </w:p>
    <w:p w:rsidR="00EE1C9F" w:rsidRPr="00526362" w:rsidRDefault="00EE1C9F" w:rsidP="00EE1C9F">
      <w:r w:rsidRPr="00526362">
        <w:t>- el</w:t>
      </w:r>
      <w:r w:rsidR="00322632">
        <w:t xml:space="preserve">ektrostatické vlastnosti </w:t>
      </w:r>
      <w:r>
        <w:t>do 2kV</w:t>
      </w:r>
    </w:p>
    <w:p w:rsidR="00EE1C9F" w:rsidRPr="00526362" w:rsidRDefault="00EE1C9F" w:rsidP="00EE1C9F">
      <w:r>
        <w:t>- povrchová úprava PUR</w:t>
      </w:r>
    </w:p>
    <w:p w:rsidR="00EE1C9F" w:rsidRPr="00526362" w:rsidRDefault="00EE1C9F" w:rsidP="00EE1C9F">
      <w:r w:rsidRPr="00526362">
        <w:t xml:space="preserve">- chemická odolnost na kyseliny, zásady </w:t>
      </w:r>
    </w:p>
    <w:p w:rsidR="00EE1C9F" w:rsidRPr="00526362" w:rsidRDefault="00EE1C9F" w:rsidP="00EE1C9F">
      <w:r w:rsidRPr="00526362">
        <w:t>- zátěžová třída 33/42, odolnost pro pojezd kolečkovou židlí</w:t>
      </w:r>
    </w:p>
    <w:p w:rsidR="00EE1C9F" w:rsidRPr="00526362" w:rsidRDefault="00EE1C9F" w:rsidP="00EE1C9F">
      <w:r>
        <w:t>- protiskluznost R</w:t>
      </w:r>
      <w:r w:rsidRPr="00526362">
        <w:t>10</w:t>
      </w:r>
    </w:p>
    <w:p w:rsidR="00EE1C9F" w:rsidRPr="00526362" w:rsidRDefault="00EE1C9F" w:rsidP="00EE1C9F">
      <w:r w:rsidRPr="00526362">
        <w:t>-</w:t>
      </w:r>
      <w:r>
        <w:t xml:space="preserve"> kročejový útlum 2 dB</w:t>
      </w:r>
    </w:p>
    <w:p w:rsidR="00EE1C9F" w:rsidRPr="00526362" w:rsidRDefault="00EE1C9F" w:rsidP="00EE1C9F">
      <w:r>
        <w:t>- barva šedá  - dle vzorníku dodavatele</w:t>
      </w:r>
      <w:r w:rsidRPr="00526362">
        <w:t xml:space="preserve">    </w:t>
      </w:r>
    </w:p>
    <w:p w:rsidR="00EE1C9F" w:rsidRDefault="00EE1C9F" w:rsidP="00EE1C9F">
      <w:r w:rsidRPr="00526362">
        <w:t xml:space="preserve">- plocha cca 84,5 m2   </w:t>
      </w:r>
    </w:p>
    <w:p w:rsidR="00E11635" w:rsidRDefault="00E11635" w:rsidP="0045413C">
      <w:pPr>
        <w:rPr>
          <w:highlight w:val="yellow"/>
        </w:rPr>
      </w:pPr>
    </w:p>
    <w:p w:rsidR="00BE3AE0" w:rsidRPr="00372AA2" w:rsidRDefault="00764D5D" w:rsidP="00764D5D">
      <w:pPr>
        <w:pStyle w:val="Nadpis2"/>
        <w:numPr>
          <w:ilvl w:val="0"/>
          <w:numId w:val="0"/>
        </w:numPr>
        <w:ind w:left="431" w:hanging="431"/>
      </w:pPr>
      <w:bookmarkStart w:id="5" w:name="_Toc500329427"/>
      <w:bookmarkStart w:id="6" w:name="_Toc73436428"/>
      <w:proofErr w:type="gramStart"/>
      <w:r>
        <w:t xml:space="preserve">D.2  </w:t>
      </w:r>
      <w:r w:rsidR="00BE3AE0" w:rsidRPr="00372AA2">
        <w:t>požadavky</w:t>
      </w:r>
      <w:proofErr w:type="gramEnd"/>
      <w:r w:rsidR="00BE3AE0" w:rsidRPr="00372AA2">
        <w:t xml:space="preserve"> na technické a materiálové řešení </w:t>
      </w:r>
      <w:r w:rsidR="00B85061" w:rsidRPr="00372AA2">
        <w:t xml:space="preserve">prvků </w:t>
      </w:r>
      <w:r w:rsidR="00BE3AE0" w:rsidRPr="00372AA2">
        <w:t>interiéru</w:t>
      </w:r>
      <w:bookmarkEnd w:id="5"/>
      <w:bookmarkEnd w:id="6"/>
    </w:p>
    <w:p w:rsidR="00B57123" w:rsidRPr="00372AA2" w:rsidRDefault="00764D5D" w:rsidP="00764D5D">
      <w:pPr>
        <w:pStyle w:val="Nadpis3"/>
        <w:numPr>
          <w:ilvl w:val="0"/>
          <w:numId w:val="0"/>
        </w:numPr>
        <w:jc w:val="left"/>
      </w:pPr>
      <w:bookmarkStart w:id="7" w:name="_Toc500329428"/>
      <w:bookmarkStart w:id="8" w:name="_Toc73436429"/>
      <w:proofErr w:type="gramStart"/>
      <w:r>
        <w:t>D.2.1</w:t>
      </w:r>
      <w:proofErr w:type="gramEnd"/>
      <w:r>
        <w:t xml:space="preserve"> </w:t>
      </w:r>
      <w:r w:rsidR="00B57123" w:rsidRPr="00372AA2">
        <w:t>základní požadavky</w:t>
      </w:r>
      <w:bookmarkEnd w:id="7"/>
      <w:bookmarkEnd w:id="8"/>
    </w:p>
    <w:p w:rsidR="00110E80" w:rsidRDefault="00B57123" w:rsidP="00372AA2">
      <w:pPr>
        <w:rPr>
          <w:shd w:val="clear" w:color="auto" w:fill="FFFFFF"/>
        </w:rPr>
      </w:pPr>
      <w:r w:rsidRPr="00372AA2">
        <w:rPr>
          <w:shd w:val="clear" w:color="auto" w:fill="FFFFFF"/>
        </w:rPr>
        <w:t>Nábytek musí spolehlivě, bezpečně a účelně plnit funkce</w:t>
      </w:r>
      <w:r w:rsidR="00F33B09">
        <w:rPr>
          <w:shd w:val="clear" w:color="auto" w:fill="FFFFFF"/>
        </w:rPr>
        <w:t>,</w:t>
      </w:r>
      <w:r w:rsidRPr="00372AA2">
        <w:rPr>
          <w:shd w:val="clear" w:color="auto" w:fill="FFFFFF"/>
        </w:rPr>
        <w:t xml:space="preserve"> pro něž byl zhotoven. Nábytek musí být konstruován tak, aby byly dlouhodobě zaručeny jeho užitné vlastnosti. Nábytek musí být konstruován pomocí materiálů a spojů obvyklých pro danou typologickou skupinu výrobků, nebo ověřených akreditovanou zkušebnou, nejméně atestem materiálu. Konstrukce</w:t>
      </w:r>
      <w:r w:rsidR="00837082" w:rsidRPr="00372AA2">
        <w:rPr>
          <w:shd w:val="clear" w:color="auto" w:fill="FFFFFF"/>
        </w:rPr>
        <w:t xml:space="preserve"> </w:t>
      </w:r>
      <w:r w:rsidRPr="00372AA2">
        <w:rPr>
          <w:shd w:val="clear" w:color="auto" w:fill="FFFFFF"/>
        </w:rPr>
        <w:t>a</w:t>
      </w:r>
      <w:r w:rsidR="004D784F" w:rsidRPr="00372AA2">
        <w:rPr>
          <w:shd w:val="clear" w:color="auto" w:fill="FFFFFF"/>
        </w:rPr>
        <w:t xml:space="preserve"> </w:t>
      </w:r>
      <w:r w:rsidRPr="00372AA2">
        <w:rPr>
          <w:shd w:val="clear" w:color="auto" w:fill="FFFFFF"/>
        </w:rPr>
        <w:t>komponenty výrobku mají v potřebné míře umožnit zaměnitelnost prvků, které podmiňují jeho rozhodující užitné vlastnosti. Nábytek musí mít kromě užitných parametrů a předepsaných znaků i dostatečnou odolnost proti dynamickému namáhání při jeho manipulaci v průběhu užívání.</w:t>
      </w:r>
    </w:p>
    <w:p w:rsidR="00B825F1" w:rsidRDefault="00B825F1" w:rsidP="00372AA2">
      <w:pPr>
        <w:rPr>
          <w:shd w:val="clear" w:color="auto" w:fill="FFFFFF"/>
        </w:rPr>
      </w:pPr>
    </w:p>
    <w:p w:rsidR="00B57123" w:rsidRPr="00353FCF" w:rsidRDefault="00764D5D" w:rsidP="00764D5D">
      <w:pPr>
        <w:pStyle w:val="Nadpis3"/>
        <w:numPr>
          <w:ilvl w:val="0"/>
          <w:numId w:val="0"/>
        </w:numPr>
        <w:ind w:left="720" w:hanging="720"/>
      </w:pPr>
      <w:bookmarkStart w:id="9" w:name="_Toc500329429"/>
      <w:bookmarkStart w:id="10" w:name="_Toc73436430"/>
      <w:proofErr w:type="gramStart"/>
      <w:r>
        <w:t>D.2.2</w:t>
      </w:r>
      <w:proofErr w:type="gramEnd"/>
      <w:r>
        <w:t xml:space="preserve"> </w:t>
      </w:r>
      <w:r w:rsidR="00B57123" w:rsidRPr="00353FCF">
        <w:t>závazné předpisy</w:t>
      </w:r>
      <w:bookmarkEnd w:id="9"/>
      <w:bookmarkEnd w:id="10"/>
    </w:p>
    <w:p w:rsidR="00B825F1" w:rsidRDefault="00B825F1" w:rsidP="007565FE"/>
    <w:p w:rsidR="00B57123" w:rsidRPr="00353FCF" w:rsidRDefault="00B57123" w:rsidP="007565FE">
      <w:r w:rsidRPr="00353FCF">
        <w:t>Základním předpisem jsou České technické normy. Termíny a definice vycházejí z ustanovení ČSN 91 0000. Požadavky na bezpečnost výrobků vychází z ustanovení ČSN 91 0100. Požadavky na technické vlastnosti dřevěného nábytku vycházejí z ustanovení ČSN 91 0001. Požadavky na povrchové úpravy vycházejí z ČSN 91 0102.  Požadavky na čalouněný nábytek stanovuje ČSN 91 0015 Čalouněný nábytek-Základní ustanovení. Na kovový nábytek určuje požadavky ČSN 91 0030 Kovový nábytek-</w:t>
      </w:r>
      <w:r w:rsidR="00D944B9">
        <w:t xml:space="preserve"> </w:t>
      </w:r>
      <w:r w:rsidRPr="00353FCF">
        <w:t xml:space="preserve">Základní ustanovení.  V uvedených normách jsou aproximativně promítnuty požadavky evropských norem, které stanovují normy na zkoušení jednotlivých typů výrobků. </w:t>
      </w:r>
    </w:p>
    <w:p w:rsidR="00B57123" w:rsidRDefault="00B57123" w:rsidP="00D13DBC">
      <w:pPr>
        <w:jc w:val="left"/>
      </w:pPr>
      <w:r w:rsidRPr="00372AA2">
        <w:t>Pro navržené prvky interiéru je nutné, aby byly splněny požadavky norem, týkající se provedení, bezpečnosti a zkouše</w:t>
      </w:r>
      <w:r w:rsidR="001B38C7">
        <w:t>ní nábytku pro veřejný interiér.</w:t>
      </w:r>
    </w:p>
    <w:p w:rsidR="000421DC" w:rsidRPr="00A94AAE" w:rsidRDefault="000421DC" w:rsidP="00A94AAE">
      <w:pPr>
        <w:pStyle w:val="Obsah2"/>
        <w:tabs>
          <w:tab w:val="clear" w:pos="567"/>
          <w:tab w:val="clear" w:pos="9345"/>
        </w:tabs>
        <w:spacing w:line="240" w:lineRule="auto"/>
        <w:rPr>
          <w:caps w:val="0"/>
        </w:rPr>
      </w:pPr>
    </w:p>
    <w:p w:rsidR="00B57123" w:rsidRDefault="001B38C7" w:rsidP="00A94AAE">
      <w:pPr>
        <w:jc w:val="left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ČSN EN 1729-1 a 1729-2</w:t>
      </w:r>
      <w:r w:rsidR="000421DC">
        <w:rPr>
          <w:rFonts w:cs="Arial"/>
          <w:sz w:val="18"/>
          <w:szCs w:val="18"/>
        </w:rPr>
        <w:t xml:space="preserve"> </w:t>
      </w:r>
      <w:r w:rsidR="000421DC" w:rsidRPr="000421DC">
        <w:rPr>
          <w:rFonts w:cs="Arial"/>
          <w:color w:val="000000"/>
          <w:shd w:val="clear" w:color="auto" w:fill="FFFFFF"/>
        </w:rPr>
        <w:t>Nábytek - Židle a stoly pro vzdělávací instituce</w:t>
      </w:r>
    </w:p>
    <w:p w:rsidR="001B38C7" w:rsidRPr="00372AA2" w:rsidRDefault="001B38C7" w:rsidP="00A94AAE">
      <w:pPr>
        <w:jc w:val="left"/>
        <w:rPr>
          <w:rFonts w:cs="Arial"/>
          <w:sz w:val="18"/>
          <w:szCs w:val="18"/>
        </w:rPr>
      </w:pP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t>ČSN EN  1730 (91 0225) Nábytek-Stoly-Metody zkoušení pro stanovení stability, pevnosti a trvanlivosti - 2013</w:t>
      </w: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t>ČSN EN 16121 Nebytový úložný nábytek-Požadavky na bezpečnost, pevnost, trvanlivost a stabilitu -2013</w:t>
      </w: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t xml:space="preserve">ČSN EN 16122 (91 0413) Bytový a nebytový </w:t>
      </w:r>
      <w:r w:rsidR="00034F26" w:rsidRPr="00372AA2">
        <w:rPr>
          <w:lang w:eastAsia="cs-CZ"/>
        </w:rPr>
        <w:t>nábytek – Zkušební</w:t>
      </w:r>
      <w:r w:rsidRPr="00372AA2">
        <w:rPr>
          <w:lang w:eastAsia="cs-CZ"/>
        </w:rPr>
        <w:t xml:space="preserve"> metody pro stanovení pevnosti, trvanlivosti a stability -2013 </w:t>
      </w: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t xml:space="preserve">ČSN EN 16337 (910214) Nábytkové </w:t>
      </w:r>
      <w:r w:rsidR="00034F26" w:rsidRPr="00372AA2">
        <w:rPr>
          <w:lang w:eastAsia="cs-CZ"/>
        </w:rPr>
        <w:t>kování – Pevnost</w:t>
      </w:r>
      <w:r w:rsidRPr="00372AA2">
        <w:rPr>
          <w:lang w:eastAsia="cs-CZ"/>
        </w:rPr>
        <w:t xml:space="preserve"> zařízení pro připevnění polic -2013</w:t>
      </w: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lastRenderedPageBreak/>
        <w:t xml:space="preserve">ČSN EN 1728 (91 0235) Oprava 1: </w:t>
      </w:r>
      <w:r w:rsidR="00034F26" w:rsidRPr="00372AA2">
        <w:rPr>
          <w:lang w:eastAsia="cs-CZ"/>
        </w:rPr>
        <w:t>Nábytek – Sedací</w:t>
      </w:r>
      <w:r w:rsidRPr="00372AA2">
        <w:rPr>
          <w:lang w:eastAsia="cs-CZ"/>
        </w:rPr>
        <w:t xml:space="preserve"> </w:t>
      </w:r>
      <w:r w:rsidR="00034F26" w:rsidRPr="00372AA2">
        <w:rPr>
          <w:lang w:eastAsia="cs-CZ"/>
        </w:rPr>
        <w:t>nábytek – Metody</w:t>
      </w:r>
      <w:r w:rsidRPr="00372AA2">
        <w:rPr>
          <w:lang w:eastAsia="cs-CZ"/>
        </w:rPr>
        <w:t xml:space="preserve"> zkoušení pro stanovení pevnosti a trvanlivosti - 2013</w:t>
      </w: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t>ČSN EN 16139 (910650) </w:t>
      </w:r>
      <w:r w:rsidR="00034F26" w:rsidRPr="00372AA2">
        <w:rPr>
          <w:lang w:eastAsia="cs-CZ"/>
        </w:rPr>
        <w:t>Nábytek – Pevnost</w:t>
      </w:r>
      <w:r w:rsidRPr="00372AA2">
        <w:rPr>
          <w:lang w:eastAsia="cs-CZ"/>
        </w:rPr>
        <w:t xml:space="preserve"> trvanlivost a </w:t>
      </w:r>
      <w:r w:rsidR="00034F26" w:rsidRPr="00372AA2">
        <w:rPr>
          <w:lang w:eastAsia="cs-CZ"/>
        </w:rPr>
        <w:t>bezpečnost – Požadavky</w:t>
      </w:r>
      <w:r w:rsidRPr="00372AA2">
        <w:rPr>
          <w:lang w:eastAsia="cs-CZ"/>
        </w:rPr>
        <w:t xml:space="preserve"> na nebytový sedací nábytek - 2013 (nahradila ČSN EN 15373 /2007/ a ČSN EN 13761 /2003/</w:t>
      </w:r>
    </w:p>
    <w:p w:rsidR="00B57123" w:rsidRPr="00372AA2" w:rsidRDefault="00B57123" w:rsidP="00A94AAE">
      <w:pPr>
        <w:jc w:val="left"/>
        <w:rPr>
          <w:lang w:eastAsia="cs-CZ"/>
        </w:rPr>
      </w:pPr>
      <w:r w:rsidRPr="00372AA2">
        <w:rPr>
          <w:lang w:eastAsia="cs-CZ"/>
        </w:rPr>
        <w:t xml:space="preserve">ČSN EN 16121 (91 0413) Nebytový úložný </w:t>
      </w:r>
      <w:r w:rsidR="00034F26" w:rsidRPr="00372AA2">
        <w:rPr>
          <w:lang w:eastAsia="cs-CZ"/>
        </w:rPr>
        <w:t>nábytek – Požadavky</w:t>
      </w:r>
      <w:r w:rsidRPr="00372AA2">
        <w:rPr>
          <w:lang w:eastAsia="cs-CZ"/>
        </w:rPr>
        <w:t xml:space="preserve"> na bezpečnost, pevnost, trvanlivost a stabilitu -2013</w:t>
      </w:r>
    </w:p>
    <w:p w:rsidR="00B57123" w:rsidRPr="00372AA2" w:rsidRDefault="00B57123" w:rsidP="00A94AAE">
      <w:pPr>
        <w:jc w:val="left"/>
      </w:pPr>
      <w:r w:rsidRPr="00372AA2">
        <w:rPr>
          <w:lang w:eastAsia="cs-CZ"/>
        </w:rPr>
        <w:t xml:space="preserve">ČSN EN 15372 </w:t>
      </w:r>
      <w:r w:rsidR="00034F26" w:rsidRPr="00372AA2">
        <w:rPr>
          <w:lang w:eastAsia="cs-CZ"/>
        </w:rPr>
        <w:t>Nábytek – pevnost</w:t>
      </w:r>
      <w:r w:rsidRPr="00372AA2">
        <w:rPr>
          <w:lang w:eastAsia="cs-CZ"/>
        </w:rPr>
        <w:t xml:space="preserve">, trvanlivost a </w:t>
      </w:r>
      <w:r w:rsidR="00034F26" w:rsidRPr="00372AA2">
        <w:rPr>
          <w:lang w:eastAsia="cs-CZ"/>
        </w:rPr>
        <w:t>bezpečnost – Požadavky</w:t>
      </w:r>
      <w:r w:rsidRPr="00372AA2">
        <w:rPr>
          <w:lang w:eastAsia="cs-CZ"/>
        </w:rPr>
        <w:t xml:space="preserve"> na</w:t>
      </w:r>
      <w:r w:rsidR="00FF1B23">
        <w:rPr>
          <w:lang w:eastAsia="cs-CZ"/>
        </w:rPr>
        <w:t xml:space="preserve"> nebytové stoly </w:t>
      </w:r>
      <w:r w:rsidR="00FF1B23">
        <w:rPr>
          <w:lang w:eastAsia="cs-CZ"/>
        </w:rPr>
        <w:br/>
        <w:t xml:space="preserve">ČSN EN 15372 </w:t>
      </w:r>
      <w:r w:rsidR="00034F26" w:rsidRPr="00372AA2">
        <w:rPr>
          <w:lang w:eastAsia="cs-CZ"/>
        </w:rPr>
        <w:t>Nábytek – Pevnost</w:t>
      </w:r>
      <w:r w:rsidRPr="00372AA2">
        <w:rPr>
          <w:lang w:eastAsia="cs-CZ"/>
        </w:rPr>
        <w:t xml:space="preserve">, trvanlivost a </w:t>
      </w:r>
      <w:r w:rsidR="00D13DBC" w:rsidRPr="00372AA2">
        <w:rPr>
          <w:lang w:eastAsia="cs-CZ"/>
        </w:rPr>
        <w:t>bezpečnost – Požadavky</w:t>
      </w:r>
      <w:r w:rsidRPr="00372AA2">
        <w:rPr>
          <w:lang w:eastAsia="cs-CZ"/>
        </w:rPr>
        <w:t xml:space="preserve"> na stoly nebytových prostor</w:t>
      </w:r>
      <w:r w:rsidRPr="00372AA2">
        <w:rPr>
          <w:lang w:eastAsia="cs-CZ"/>
        </w:rPr>
        <w:br/>
        <w:t xml:space="preserve">ČSN EN  15366 </w:t>
      </w:r>
      <w:r w:rsidR="003A21F5" w:rsidRPr="00372AA2">
        <w:rPr>
          <w:lang w:eastAsia="cs-CZ"/>
        </w:rPr>
        <w:t>Nábytek – Pevnost</w:t>
      </w:r>
      <w:r w:rsidRPr="00372AA2">
        <w:rPr>
          <w:lang w:eastAsia="cs-CZ"/>
        </w:rPr>
        <w:t xml:space="preserve">, trvanlivost a </w:t>
      </w:r>
      <w:r w:rsidR="00007120" w:rsidRPr="00372AA2">
        <w:rPr>
          <w:lang w:eastAsia="cs-CZ"/>
        </w:rPr>
        <w:t>bezpečnost – Požadavky</w:t>
      </w:r>
      <w:r w:rsidRPr="00372AA2">
        <w:rPr>
          <w:lang w:eastAsia="cs-CZ"/>
        </w:rPr>
        <w:t xml:space="preserve"> na nebytové stoly)           </w:t>
      </w:r>
    </w:p>
    <w:p w:rsidR="00B57123" w:rsidRPr="00372AA2" w:rsidRDefault="00B57123" w:rsidP="00A94AAE">
      <w:pPr>
        <w:keepLines w:val="0"/>
        <w:shd w:val="clear" w:color="auto" w:fill="FFFFFF"/>
        <w:suppressAutoHyphens w:val="0"/>
        <w:jc w:val="left"/>
        <w:rPr>
          <w:rFonts w:cs="Arial"/>
          <w:lang w:eastAsia="cs-CZ"/>
        </w:rPr>
      </w:pPr>
      <w:r w:rsidRPr="00372AA2">
        <w:rPr>
          <w:rFonts w:cs="Arial"/>
          <w:lang w:eastAsia="cs-CZ"/>
        </w:rPr>
        <w:t>Zákon č. 22/1997 Sb., o technických požadavcích na výrobky, NV č.</w:t>
      </w:r>
      <w:r w:rsidR="00F33B09">
        <w:rPr>
          <w:rFonts w:cs="Arial"/>
          <w:lang w:eastAsia="cs-CZ"/>
        </w:rPr>
        <w:t xml:space="preserve"> </w:t>
      </w:r>
      <w:r w:rsidRPr="00372AA2">
        <w:rPr>
          <w:rFonts w:cs="Arial"/>
          <w:lang w:eastAsia="cs-CZ"/>
        </w:rPr>
        <w:t>181, č.</w:t>
      </w:r>
      <w:r w:rsidR="00F33B09">
        <w:rPr>
          <w:rFonts w:cs="Arial"/>
          <w:lang w:eastAsia="cs-CZ"/>
        </w:rPr>
        <w:t xml:space="preserve"> </w:t>
      </w:r>
      <w:r w:rsidRPr="00372AA2">
        <w:rPr>
          <w:rFonts w:cs="Arial"/>
          <w:lang w:eastAsia="cs-CZ"/>
        </w:rPr>
        <w:t>168, č.</w:t>
      </w:r>
      <w:r w:rsidR="00F33B09">
        <w:rPr>
          <w:rFonts w:cs="Arial"/>
          <w:lang w:eastAsia="cs-CZ"/>
        </w:rPr>
        <w:t xml:space="preserve"> </w:t>
      </w:r>
      <w:r w:rsidRPr="00372AA2">
        <w:rPr>
          <w:rFonts w:cs="Arial"/>
          <w:lang w:eastAsia="cs-CZ"/>
        </w:rPr>
        <w:t>169.</w:t>
      </w:r>
    </w:p>
    <w:p w:rsidR="00AA19D0" w:rsidRPr="00110E80" w:rsidRDefault="00B57123" w:rsidP="00A94AAE">
      <w:pPr>
        <w:keepLines w:val="0"/>
        <w:shd w:val="clear" w:color="auto" w:fill="FFFFFF"/>
        <w:suppressAutoHyphens w:val="0"/>
        <w:jc w:val="left"/>
        <w:rPr>
          <w:rFonts w:cs="Arial"/>
          <w:lang w:eastAsia="cs-CZ"/>
        </w:rPr>
      </w:pPr>
      <w:r w:rsidRPr="00372AA2">
        <w:rPr>
          <w:rFonts w:cs="Arial"/>
          <w:lang w:eastAsia="cs-CZ"/>
        </w:rPr>
        <w:t>Zákon č. 102/2001 Sb., o obecné bezpečnosti výrobků</w:t>
      </w:r>
    </w:p>
    <w:p w:rsidR="002906A3" w:rsidRDefault="00034F26" w:rsidP="00110E80">
      <w:r w:rsidRPr="00372AA2">
        <w:t xml:space="preserve">Usnesení vlády české republiky </w:t>
      </w:r>
      <w:r w:rsidR="00AA19D0" w:rsidRPr="00372AA2">
        <w:t>ze dne 14. června 2010 č. 465 k Pravidlům uplatňování environmentálních požadavků při zadávání veřejných zakázek a nákupech státní správy a samosprávy stanovuje</w:t>
      </w:r>
      <w:r w:rsidR="000B1614">
        <w:t xml:space="preserve"> </w:t>
      </w:r>
      <w:r w:rsidR="000B1614">
        <w:rPr>
          <w:rStyle w:val="Siln"/>
          <w:rFonts w:cs="Arial"/>
          <w:b w:val="0"/>
        </w:rPr>
        <w:t>m</w:t>
      </w:r>
      <w:r w:rsidR="00AA19D0" w:rsidRPr="00372AA2">
        <w:rPr>
          <w:rStyle w:val="Siln"/>
          <w:rFonts w:cs="Arial"/>
          <w:b w:val="0"/>
        </w:rPr>
        <w:t>etodiku pro nákup nábytku</w:t>
      </w:r>
      <w:r w:rsidR="00AA19D0" w:rsidRPr="00372AA2">
        <w:t xml:space="preserve"> obsaženou v části III příloze č. 1 materiálu č. j. 1698/09, závaznou od 1. listopadu 2010 v jimi řízených organizacích při zadávání veřejných zakázek podle Zákona č. 137/2006 Sb., o veřejných zakázkách nebo v přímých nákupech, jejichž předmětem může být dodávka, instalace a použití výrobku a služeb ve vybraných oblastech definovaných v Pravidlech. </w:t>
      </w:r>
      <w:r w:rsidR="000B1614">
        <w:t>Výše uvedenou metodiku a nařízení vlády bude dodávka interiéru respektovat.</w:t>
      </w:r>
    </w:p>
    <w:p w:rsidR="000421DC" w:rsidRPr="00C854DB" w:rsidRDefault="000421DC" w:rsidP="00C854DB"/>
    <w:p w:rsidR="002565CA" w:rsidRPr="002565CA" w:rsidRDefault="00764D5D" w:rsidP="00764D5D">
      <w:pPr>
        <w:pStyle w:val="Nadpis2"/>
        <w:numPr>
          <w:ilvl w:val="0"/>
          <w:numId w:val="0"/>
        </w:numPr>
        <w:ind w:left="431" w:hanging="431"/>
      </w:pPr>
      <w:bookmarkStart w:id="11" w:name="_Toc500329430"/>
      <w:bookmarkStart w:id="12" w:name="_Toc73436431"/>
      <w:proofErr w:type="gramStart"/>
      <w:r>
        <w:t xml:space="preserve">D.3 </w:t>
      </w:r>
      <w:r w:rsidR="00B85061" w:rsidRPr="002565CA">
        <w:t>specifikace</w:t>
      </w:r>
      <w:proofErr w:type="gramEnd"/>
      <w:r w:rsidR="00B85061" w:rsidRPr="002565CA">
        <w:t xml:space="preserve"> materiálového řešení a barevnosti prvků interiéru</w:t>
      </w:r>
      <w:bookmarkEnd w:id="11"/>
      <w:bookmarkEnd w:id="12"/>
    </w:p>
    <w:p w:rsidR="002565CA" w:rsidRPr="002565CA" w:rsidRDefault="00764D5D" w:rsidP="00764D5D">
      <w:pPr>
        <w:pStyle w:val="Nadpis3"/>
        <w:numPr>
          <w:ilvl w:val="0"/>
          <w:numId w:val="0"/>
        </w:numPr>
        <w:ind w:left="720" w:hanging="720"/>
      </w:pPr>
      <w:bookmarkStart w:id="13" w:name="_Toc73436432"/>
      <w:proofErr w:type="gramStart"/>
      <w:r>
        <w:t>D.3.1</w:t>
      </w:r>
      <w:proofErr w:type="gramEnd"/>
      <w:r>
        <w:t xml:space="preserve"> </w:t>
      </w:r>
      <w:r w:rsidR="002565CA" w:rsidRPr="002565CA">
        <w:t>Obecná ustanovení</w:t>
      </w:r>
      <w:bookmarkEnd w:id="13"/>
    </w:p>
    <w:p w:rsidR="002565CA" w:rsidRPr="002565CA" w:rsidRDefault="002565CA" w:rsidP="002565CA">
      <w:r w:rsidRPr="002565CA">
        <w:t>Dále uvedené specifikace vizuálních kvalit povrchů a materiálů (barevnost, kresba a</w:t>
      </w:r>
      <w:r w:rsidR="00704306">
        <w:t xml:space="preserve"> </w:t>
      </w:r>
      <w:r w:rsidRPr="002565CA">
        <w:t>pod) jsou stanoveny touto P</w:t>
      </w:r>
      <w:r w:rsidR="00F33B09">
        <w:t>D rámcově a přesný odstín apod.</w:t>
      </w:r>
      <w:r w:rsidRPr="002565CA">
        <w:t xml:space="preserve"> bude </w:t>
      </w:r>
      <w:r w:rsidR="00764D5D">
        <w:t>předmětem schválení investorem</w:t>
      </w:r>
      <w:r w:rsidR="002906A3">
        <w:t xml:space="preserve">. </w:t>
      </w:r>
      <w:r w:rsidRPr="002565CA">
        <w:t>Veškeré povrchové úpravy a materiály budou zhotovitelem předloženy v reálných vzorcích (nikoliv vzorkovnicích), a to před zahájením výroby.</w:t>
      </w:r>
    </w:p>
    <w:p w:rsidR="00A3565B" w:rsidRPr="002565CA" w:rsidRDefault="00A3565B" w:rsidP="002565CA">
      <w:pPr>
        <w:rPr>
          <w:highlight w:val="yellow"/>
        </w:rPr>
      </w:pPr>
    </w:p>
    <w:p w:rsidR="002565CA" w:rsidRPr="002565CA" w:rsidRDefault="00764D5D" w:rsidP="00764D5D">
      <w:pPr>
        <w:pStyle w:val="Nadpis3"/>
        <w:numPr>
          <w:ilvl w:val="0"/>
          <w:numId w:val="0"/>
        </w:numPr>
        <w:ind w:left="720" w:hanging="720"/>
      </w:pPr>
      <w:bookmarkStart w:id="14" w:name="_Toc501012693"/>
      <w:bookmarkStart w:id="15" w:name="_Toc73436433"/>
      <w:proofErr w:type="gramStart"/>
      <w:r>
        <w:t>d.3.2</w:t>
      </w:r>
      <w:proofErr w:type="gramEnd"/>
      <w:r>
        <w:t xml:space="preserve"> </w:t>
      </w:r>
      <w:r w:rsidR="002565CA" w:rsidRPr="00B954E8">
        <w:t>MATERIÁLY A POVRCHY</w:t>
      </w:r>
      <w:bookmarkEnd w:id="14"/>
      <w:bookmarkEnd w:id="15"/>
    </w:p>
    <w:p w:rsidR="00B64447" w:rsidRPr="00B954E8" w:rsidRDefault="00B64447" w:rsidP="002565CA"/>
    <w:p w:rsidR="002565CA" w:rsidRPr="00B426BC" w:rsidRDefault="00C854DB" w:rsidP="002565CA">
      <w:pPr>
        <w:pStyle w:val="Nadpis4"/>
      </w:pPr>
      <w:bookmarkStart w:id="16" w:name="_Toc501012696"/>
      <w:r>
        <w:t>LAMINOVANÁ</w:t>
      </w:r>
      <w:r w:rsidR="002565CA" w:rsidRPr="00B426BC">
        <w:t xml:space="preserve"> DTD </w:t>
      </w:r>
      <w:bookmarkEnd w:id="16"/>
    </w:p>
    <w:p w:rsidR="00C854DB" w:rsidRDefault="000217A7" w:rsidP="002565CA">
      <w:r w:rsidRPr="00B426BC">
        <w:t xml:space="preserve">DTD </w:t>
      </w:r>
      <w:r w:rsidR="00C854DB">
        <w:t>s povrchem lamino</w:t>
      </w:r>
      <w:r w:rsidR="00764D5D">
        <w:t xml:space="preserve"> v barvě – světlá šedá</w:t>
      </w:r>
      <w:r w:rsidR="006A1CC4">
        <w:t xml:space="preserve">, standard </w:t>
      </w:r>
      <w:proofErr w:type="spellStart"/>
      <w:r w:rsidR="006A1CC4">
        <w:t>Kronospan</w:t>
      </w:r>
      <w:proofErr w:type="spellEnd"/>
      <w:r w:rsidR="006A1CC4">
        <w:t xml:space="preserve"> 1700</w:t>
      </w:r>
    </w:p>
    <w:p w:rsidR="00B426BC" w:rsidRDefault="000217A7" w:rsidP="002565CA">
      <w:r w:rsidRPr="00B426BC">
        <w:t>H</w:t>
      </w:r>
      <w:r w:rsidR="002565CA" w:rsidRPr="00B426BC">
        <w:t xml:space="preserve">rany </w:t>
      </w:r>
      <w:r w:rsidR="00B426BC">
        <w:t>zátěžové</w:t>
      </w:r>
      <w:r w:rsidR="00C854DB">
        <w:t xml:space="preserve"> ABS </w:t>
      </w:r>
      <w:proofErr w:type="spellStart"/>
      <w:r w:rsidR="00C854DB">
        <w:t>tl</w:t>
      </w:r>
      <w:proofErr w:type="spellEnd"/>
      <w:r w:rsidR="00C854DB">
        <w:t>. 2 mm</w:t>
      </w:r>
    </w:p>
    <w:p w:rsidR="00330BFC" w:rsidRDefault="00330BFC" w:rsidP="002565CA"/>
    <w:p w:rsidR="002565CA" w:rsidRDefault="00FA4C5B" w:rsidP="002565CA">
      <w:r>
        <w:pict>
          <v:shape id="_x0000_i1027" type="#_x0000_t75" style="width:127.2pt;height:127.2pt">
            <v:imagedata r:id="rId10" o:title="Grey_Kronospan_1700_PE"/>
          </v:shape>
        </w:pict>
      </w:r>
      <w:r>
        <w:pict>
          <v:shape id="_x0000_i1028" type="#_x0000_t75" style="width:127.8pt;height:127.8pt">
            <v:imagedata r:id="rId11" o:title="children room-det-2_1100x1100_crop_478b24840a"/>
          </v:shape>
        </w:pict>
      </w:r>
    </w:p>
    <w:p w:rsidR="00CE7666" w:rsidRDefault="00CE7666" w:rsidP="002565CA">
      <w:r>
        <w:t>Tloušťka 18 (16) mm</w:t>
      </w:r>
    </w:p>
    <w:p w:rsidR="00E53100" w:rsidRDefault="00E53100" w:rsidP="002565CA">
      <w:r>
        <w:t xml:space="preserve">Emisní třída </w:t>
      </w:r>
      <w:proofErr w:type="gramStart"/>
      <w:r>
        <w:t>E1 ( EN</w:t>
      </w:r>
      <w:proofErr w:type="gramEnd"/>
      <w:r>
        <w:t xml:space="preserve"> ISO 12460-5)</w:t>
      </w:r>
    </w:p>
    <w:p w:rsidR="00E53100" w:rsidRDefault="00E53100" w:rsidP="002565CA">
      <w:r>
        <w:t>UV stálost barvy</w:t>
      </w:r>
    </w:p>
    <w:p w:rsidR="00E53100" w:rsidRPr="00B426BC" w:rsidRDefault="00E53100" w:rsidP="002565CA">
      <w:r>
        <w:t xml:space="preserve">Standard např. </w:t>
      </w:r>
      <w:proofErr w:type="spellStart"/>
      <w:r>
        <w:t>Kronospan</w:t>
      </w:r>
      <w:proofErr w:type="spellEnd"/>
      <w:r>
        <w:t xml:space="preserve">, </w:t>
      </w:r>
      <w:proofErr w:type="spellStart"/>
      <w:r>
        <w:t>Egger</w:t>
      </w:r>
      <w:proofErr w:type="spellEnd"/>
    </w:p>
    <w:p w:rsidR="0003041F" w:rsidRDefault="0003041F" w:rsidP="002565CA">
      <w:pPr>
        <w:rPr>
          <w:b/>
        </w:rPr>
      </w:pPr>
    </w:p>
    <w:p w:rsidR="0045710C" w:rsidRDefault="0045710C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26299E" w:rsidRDefault="0026299E" w:rsidP="002565CA">
      <w:pPr>
        <w:rPr>
          <w:b/>
        </w:rPr>
      </w:pPr>
    </w:p>
    <w:p w:rsidR="006E345F" w:rsidRDefault="00E53100" w:rsidP="002565CA">
      <w:pPr>
        <w:rPr>
          <w:b/>
        </w:rPr>
      </w:pPr>
      <w:r>
        <w:rPr>
          <w:b/>
        </w:rPr>
        <w:lastRenderedPageBreak/>
        <w:t>VINYL</w:t>
      </w:r>
    </w:p>
    <w:p w:rsidR="0045710C" w:rsidRDefault="0045710C" w:rsidP="002565CA">
      <w:pPr>
        <w:rPr>
          <w:b/>
        </w:rPr>
      </w:pPr>
    </w:p>
    <w:p w:rsidR="00330BFC" w:rsidRPr="006E345F" w:rsidRDefault="00FA4C5B" w:rsidP="002565CA">
      <w:pPr>
        <w:rPr>
          <w:b/>
        </w:rPr>
      </w:pPr>
      <w:r>
        <w:rPr>
          <w:b/>
        </w:rPr>
        <w:pict>
          <v:shape id="_x0000_i1029" type="#_x0000_t75" style="width:139.8pt;height:139.8pt">
            <v:imagedata r:id="rId12" o:title="981bdf6fac2d5ae7331dbd4ec830a751"/>
          </v:shape>
        </w:pict>
      </w:r>
      <w:r>
        <w:rPr>
          <w:b/>
        </w:rPr>
        <w:pict>
          <v:shape id="_x0000_i1030" type="#_x0000_t75" style="width:139.8pt;height:139.8pt">
            <v:imagedata r:id="rId13" o:title="5ba252375d01f4d9556289cfaad67291"/>
          </v:shape>
        </w:pict>
      </w:r>
    </w:p>
    <w:p w:rsidR="00E53100" w:rsidRPr="00E53100" w:rsidRDefault="00E53100" w:rsidP="00E53100">
      <w:r w:rsidRPr="00E53100">
        <w:t>- lepená heterogenní vinylová podlaha</w:t>
      </w:r>
    </w:p>
    <w:p w:rsidR="00E53100" w:rsidRPr="00E53100" w:rsidRDefault="00E53100" w:rsidP="00E53100">
      <w:r w:rsidRPr="00E53100">
        <w:t>- bez fosfátů a formaldehydů</w:t>
      </w:r>
    </w:p>
    <w:p w:rsidR="00E53100" w:rsidRPr="00E53100" w:rsidRDefault="00CE7666" w:rsidP="00E53100">
      <w:r>
        <w:t xml:space="preserve">- elektrostatické vlastnosti </w:t>
      </w:r>
      <w:r w:rsidR="00E53100" w:rsidRPr="00E53100">
        <w:t>do 2kv</w:t>
      </w:r>
    </w:p>
    <w:p w:rsidR="00E53100" w:rsidRPr="00E53100" w:rsidRDefault="00E53100" w:rsidP="00E53100">
      <w:r>
        <w:t>- povrchová úprava PUR</w:t>
      </w:r>
    </w:p>
    <w:p w:rsidR="00E53100" w:rsidRPr="00E53100" w:rsidRDefault="00E53100" w:rsidP="00E53100">
      <w:r w:rsidRPr="00E53100">
        <w:t xml:space="preserve">- chemická odolnost na kyseliny, zásady </w:t>
      </w:r>
    </w:p>
    <w:p w:rsidR="00E53100" w:rsidRPr="00E53100" w:rsidRDefault="00E53100" w:rsidP="00E53100">
      <w:r w:rsidRPr="00E53100">
        <w:t>- zátěžová třída 33/42, odolnost pro pojezd kolečkovou židlí</w:t>
      </w:r>
    </w:p>
    <w:p w:rsidR="00E53100" w:rsidRPr="00E53100" w:rsidRDefault="00E53100" w:rsidP="00E53100">
      <w:r>
        <w:t>- protiskluznost R</w:t>
      </w:r>
      <w:r w:rsidRPr="00E53100">
        <w:t>10</w:t>
      </w:r>
    </w:p>
    <w:p w:rsidR="00E53100" w:rsidRPr="00E53100" w:rsidRDefault="00E53100" w:rsidP="00E53100">
      <w:r>
        <w:t>- kročejový útlum 2 dB</w:t>
      </w:r>
    </w:p>
    <w:p w:rsidR="0000776B" w:rsidRDefault="00E53100" w:rsidP="002565CA">
      <w:r>
        <w:t xml:space="preserve">- barva šedá, dekor beton nebo </w:t>
      </w:r>
      <w:proofErr w:type="spellStart"/>
      <w:r>
        <w:t>teraco</w:t>
      </w:r>
      <w:proofErr w:type="spellEnd"/>
      <w:r w:rsidRPr="00E53100">
        <w:t xml:space="preserve">     </w:t>
      </w:r>
    </w:p>
    <w:p w:rsidR="006E345F" w:rsidRDefault="006E345F" w:rsidP="002565CA"/>
    <w:p w:rsidR="0045710C" w:rsidRDefault="0045710C" w:rsidP="002565CA"/>
    <w:p w:rsidR="006E345F" w:rsidRDefault="006E345F" w:rsidP="006E345F">
      <w:pPr>
        <w:pStyle w:val="Nadpis3"/>
        <w:numPr>
          <w:ilvl w:val="0"/>
          <w:numId w:val="0"/>
        </w:numPr>
        <w:spacing w:before="0" w:after="0"/>
        <w:rPr>
          <w:caps w:val="0"/>
        </w:rPr>
      </w:pPr>
      <w:bookmarkStart w:id="17" w:name="_Toc73436435"/>
      <w:r w:rsidRPr="006E345F">
        <w:rPr>
          <w:caps w:val="0"/>
        </w:rPr>
        <w:t xml:space="preserve">LÁTKA NA </w:t>
      </w:r>
      <w:bookmarkEnd w:id="17"/>
      <w:r w:rsidR="0045710C">
        <w:rPr>
          <w:caps w:val="0"/>
        </w:rPr>
        <w:t>ČALOUNĚNÍ</w:t>
      </w:r>
      <w:r w:rsidR="00CE7666">
        <w:rPr>
          <w:caps w:val="0"/>
        </w:rPr>
        <w:t xml:space="preserve"> KONFERENČNÍCH </w:t>
      </w:r>
      <w:r w:rsidR="0045710C">
        <w:rPr>
          <w:caps w:val="0"/>
        </w:rPr>
        <w:t xml:space="preserve">A KANCELÁŘSKÝCH </w:t>
      </w:r>
      <w:r w:rsidR="00CE7666">
        <w:rPr>
          <w:caps w:val="0"/>
        </w:rPr>
        <w:t>ŽIDLÍ</w:t>
      </w:r>
    </w:p>
    <w:p w:rsidR="0045710C" w:rsidRPr="0045710C" w:rsidRDefault="0045710C" w:rsidP="0045710C"/>
    <w:p w:rsidR="006A1CC4" w:rsidRDefault="00FA4C5B" w:rsidP="0045710C">
      <w:r>
        <w:pict>
          <v:shape id="_x0000_i1031" type="#_x0000_t75" style="width:141pt;height:141pt">
            <v:imagedata r:id="rId14" o:title="FIT"/>
          </v:shape>
        </w:pict>
      </w:r>
      <w:r w:rsidR="007B38C4">
        <w:pict>
          <v:shape id="_x0000_i1032" type="#_x0000_t75" style="width:141.6pt;height:141.6pt">
            <v:imagedata r:id="rId15" o:title="BONDAI_228 zelené čal"/>
          </v:shape>
        </w:pict>
      </w:r>
    </w:p>
    <w:p w:rsidR="0045710C" w:rsidRPr="0045710C" w:rsidRDefault="0045710C" w:rsidP="0045710C">
      <w:r w:rsidRPr="0045710C">
        <w:t>Složení</w:t>
      </w:r>
      <w:r>
        <w:t xml:space="preserve"> </w:t>
      </w:r>
      <w:r w:rsidRPr="0045710C">
        <w:t>100% Polyester</w:t>
      </w:r>
    </w:p>
    <w:p w:rsidR="0045710C" w:rsidRPr="0045710C" w:rsidRDefault="0045710C" w:rsidP="0045710C">
      <w:r w:rsidRPr="0045710C">
        <w:t>Váha</w:t>
      </w:r>
      <w:r>
        <w:t xml:space="preserve"> </w:t>
      </w:r>
      <w:r w:rsidRPr="0045710C">
        <w:t>353 g/m2</w:t>
      </w:r>
    </w:p>
    <w:p w:rsidR="0045710C" w:rsidRPr="0045710C" w:rsidRDefault="0045710C" w:rsidP="0045710C">
      <w:proofErr w:type="spellStart"/>
      <w:r w:rsidRPr="0045710C">
        <w:t>Oděruvzdornost</w:t>
      </w:r>
      <w:proofErr w:type="spellEnd"/>
      <w:r>
        <w:t xml:space="preserve"> </w:t>
      </w:r>
      <w:proofErr w:type="spellStart"/>
      <w:r>
        <w:t>Martindale</w:t>
      </w:r>
      <w:proofErr w:type="spellEnd"/>
      <w:r>
        <w:t xml:space="preserve"> 110.000 </w:t>
      </w:r>
      <w:proofErr w:type="spellStart"/>
      <w:r>
        <w:t>cycles</w:t>
      </w:r>
      <w:proofErr w:type="spellEnd"/>
    </w:p>
    <w:p w:rsidR="0045710C" w:rsidRPr="0045710C" w:rsidRDefault="0045710C" w:rsidP="0045710C">
      <w:r w:rsidRPr="0045710C">
        <w:t>Stálobarevnost na světle</w:t>
      </w:r>
    </w:p>
    <w:p w:rsidR="0045710C" w:rsidRPr="0045710C" w:rsidRDefault="0045710C" w:rsidP="0045710C">
      <w:r w:rsidRPr="0045710C">
        <w:t xml:space="preserve">5-7, EN ISO </w:t>
      </w:r>
      <w:proofErr w:type="gramStart"/>
      <w:r w:rsidRPr="0045710C">
        <w:t>105-B02</w:t>
      </w:r>
      <w:proofErr w:type="gramEnd"/>
    </w:p>
    <w:p w:rsidR="0045710C" w:rsidRPr="0045710C" w:rsidRDefault="0045710C" w:rsidP="0045710C">
      <w:r w:rsidRPr="0045710C">
        <w:t>Stálobarevnost v otěru</w:t>
      </w:r>
    </w:p>
    <w:p w:rsidR="0045710C" w:rsidRPr="0045710C" w:rsidRDefault="0045710C" w:rsidP="0045710C">
      <w:r w:rsidRPr="0045710C">
        <w:t xml:space="preserve">4-5, EN ISO </w:t>
      </w:r>
      <w:proofErr w:type="gramStart"/>
      <w:r w:rsidRPr="0045710C">
        <w:t>105-X12</w:t>
      </w:r>
      <w:proofErr w:type="gramEnd"/>
    </w:p>
    <w:p w:rsidR="0045710C" w:rsidRPr="0045710C" w:rsidRDefault="0045710C" w:rsidP="0045710C">
      <w:proofErr w:type="spellStart"/>
      <w:r w:rsidRPr="0045710C">
        <w:t>Žmolkování</w:t>
      </w:r>
      <w:proofErr w:type="spellEnd"/>
    </w:p>
    <w:p w:rsidR="0045710C" w:rsidRPr="0045710C" w:rsidRDefault="0045710C" w:rsidP="0045710C">
      <w:r w:rsidRPr="0045710C">
        <w:t>4-5, EN ISO 12945-2</w:t>
      </w:r>
    </w:p>
    <w:p w:rsidR="0045710C" w:rsidRPr="0045710C" w:rsidRDefault="0045710C" w:rsidP="0045710C">
      <w:r w:rsidRPr="0045710C">
        <w:t>Ohnivzdornost</w:t>
      </w:r>
    </w:p>
    <w:p w:rsidR="0045710C" w:rsidRPr="0045710C" w:rsidRDefault="0045710C" w:rsidP="0045710C">
      <w:r>
        <w:t>EN 1021-1+2, CAL TB 117</w:t>
      </w:r>
    </w:p>
    <w:p w:rsidR="00CE7666" w:rsidRPr="006E345F" w:rsidRDefault="00CE7666" w:rsidP="002565CA">
      <w:pPr>
        <w:rPr>
          <w:b/>
        </w:rPr>
      </w:pPr>
    </w:p>
    <w:p w:rsidR="00FE409E" w:rsidRDefault="00CE7666" w:rsidP="00CE7666">
      <w:pPr>
        <w:pStyle w:val="Nadpis3"/>
        <w:numPr>
          <w:ilvl w:val="0"/>
          <w:numId w:val="0"/>
        </w:numPr>
        <w:ind w:left="720" w:hanging="720"/>
      </w:pPr>
      <w:bookmarkStart w:id="18" w:name="_Toc501012699"/>
      <w:bookmarkStart w:id="19" w:name="_Toc73436436"/>
      <w:proofErr w:type="gramStart"/>
      <w:r>
        <w:t>D.3.3</w:t>
      </w:r>
      <w:proofErr w:type="gramEnd"/>
      <w:r>
        <w:t xml:space="preserve"> </w:t>
      </w:r>
      <w:r w:rsidR="002565CA" w:rsidRPr="00B954E8">
        <w:t>DOPLŇKY, KOVÁNÍ</w:t>
      </w:r>
      <w:bookmarkEnd w:id="18"/>
      <w:bookmarkEnd w:id="19"/>
    </w:p>
    <w:p w:rsidR="00B63280" w:rsidRDefault="00B63280" w:rsidP="00E54694">
      <w:pPr>
        <w:rPr>
          <w:noProof/>
        </w:rPr>
      </w:pPr>
    </w:p>
    <w:p w:rsidR="00B85061" w:rsidRPr="00EC3969" w:rsidRDefault="00B63280" w:rsidP="00EC3969">
      <w:pPr>
        <w:pStyle w:val="Nadpis4"/>
        <w:rPr>
          <w:lang w:eastAsia="cs-CZ"/>
        </w:rPr>
      </w:pPr>
      <w:r w:rsidRPr="00EC3969">
        <w:rPr>
          <w:lang w:eastAsia="cs-CZ"/>
        </w:rPr>
        <w:t>SKŘÍŇOVÝ ZÁMEK</w:t>
      </w:r>
    </w:p>
    <w:p w:rsidR="00EC3969" w:rsidRPr="00B63280" w:rsidRDefault="00EC3969" w:rsidP="00B85061">
      <w:pPr>
        <w:pStyle w:val="Odstavecseseznamem"/>
        <w:shd w:val="clear" w:color="auto" w:fill="FFFFFF"/>
        <w:spacing w:after="0" w:line="240" w:lineRule="auto"/>
        <w:ind w:left="0"/>
        <w:rPr>
          <w:rFonts w:ascii="Arial Narrow" w:eastAsia="Times New Roman" w:hAnsi="Arial Narrow" w:cs="Arial"/>
          <w:color w:val="454444"/>
          <w:sz w:val="20"/>
          <w:szCs w:val="20"/>
          <w:lang w:eastAsia="cs-CZ"/>
        </w:rPr>
      </w:pPr>
      <w:r w:rsidRPr="00B63280">
        <w:rPr>
          <w:rFonts w:ascii="Arial Narrow" w:eastAsia="Times New Roman" w:hAnsi="Arial Narrow" w:cs="Arial"/>
          <w:color w:val="454444"/>
          <w:sz w:val="20"/>
          <w:szCs w:val="20"/>
          <w:lang w:eastAsia="cs-CZ"/>
        </w:rPr>
        <w:t xml:space="preserve">Systémový skříňový zámek, povrch matný nerez, s cylindrickou vložkou. </w:t>
      </w:r>
    </w:p>
    <w:p w:rsidR="00CD53D6" w:rsidRPr="00B63280" w:rsidRDefault="00650C93" w:rsidP="00003E1A">
      <w:pPr>
        <w:rPr>
          <w:lang w:eastAsia="cs-CZ"/>
        </w:rPr>
      </w:pPr>
      <w:r w:rsidRPr="00B63280">
        <w:rPr>
          <w:lang w:eastAsia="cs-CZ"/>
        </w:rPr>
        <w:t>Skříňový zámek – doporučen standard Hettich, Blum.</w:t>
      </w:r>
    </w:p>
    <w:p w:rsidR="00FA3C6E" w:rsidRPr="00B83109" w:rsidRDefault="00FA3C6E" w:rsidP="00B83109">
      <w:pPr>
        <w:jc w:val="center"/>
        <w:rPr>
          <w:highlight w:val="yellow"/>
          <w:lang w:eastAsia="cs-CZ"/>
        </w:rPr>
      </w:pPr>
    </w:p>
    <w:p w:rsidR="00B66755" w:rsidRDefault="001F5FEC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t>ÚCHYTKA NA POSUVNÉ DVEŘE</w:t>
      </w:r>
      <w:r w:rsidR="0003041F">
        <w:rPr>
          <w:b/>
          <w:lang w:eastAsia="cs-CZ"/>
        </w:rPr>
        <w:t xml:space="preserve"> SKŘÍŇKY</w:t>
      </w:r>
    </w:p>
    <w:p w:rsidR="003516DD" w:rsidRPr="003516DD" w:rsidRDefault="0056303D" w:rsidP="003516DD">
      <w:pPr>
        <w:keepLines w:val="0"/>
        <w:suppressAutoHyphens w:val="0"/>
        <w:autoSpaceDE w:val="0"/>
        <w:autoSpaceDN w:val="0"/>
        <w:adjustRightInd w:val="0"/>
        <w:jc w:val="left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- úchytka </w:t>
      </w:r>
      <w:r w:rsidR="00FA3C6E">
        <w:rPr>
          <w:rFonts w:cs="Arial"/>
          <w:color w:val="000000"/>
          <w:lang w:eastAsia="cs-CZ"/>
        </w:rPr>
        <w:t>–</w:t>
      </w:r>
      <w:r>
        <w:rPr>
          <w:rFonts w:cs="Arial"/>
          <w:color w:val="000000"/>
          <w:lang w:eastAsia="cs-CZ"/>
        </w:rPr>
        <w:t xml:space="preserve"> </w:t>
      </w:r>
      <w:r w:rsidR="006E345F">
        <w:rPr>
          <w:rFonts w:cs="Arial"/>
          <w:color w:val="000000"/>
          <w:lang w:eastAsia="cs-CZ"/>
        </w:rPr>
        <w:t>obdélníková</w:t>
      </w:r>
      <w:r w:rsidR="00FA3C6E">
        <w:rPr>
          <w:rFonts w:cs="Arial"/>
          <w:color w:val="000000"/>
          <w:lang w:eastAsia="cs-CZ"/>
        </w:rPr>
        <w:t xml:space="preserve">, </w:t>
      </w:r>
      <w:r w:rsidR="0045710C">
        <w:rPr>
          <w:rFonts w:cs="Arial"/>
          <w:color w:val="000000"/>
          <w:lang w:eastAsia="cs-CZ"/>
        </w:rPr>
        <w:t>zapuštěná, barva stříbrná, šedá</w:t>
      </w:r>
    </w:p>
    <w:p w:rsidR="001F5FEC" w:rsidRDefault="007B38C4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lastRenderedPageBreak/>
        <w:pict>
          <v:shape id="_x0000_i1033" type="#_x0000_t75" style="width:196.8pt;height:148.2pt">
            <v:imagedata r:id="rId16" o:title="ÚCHYTKA"/>
          </v:shape>
        </w:pict>
      </w:r>
    </w:p>
    <w:p w:rsidR="003516DD" w:rsidRDefault="003516DD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982CF9" w:rsidRDefault="00982CF9" w:rsidP="008A42FE">
      <w:pPr>
        <w:jc w:val="left"/>
        <w:rPr>
          <w:b/>
          <w:lang w:eastAsia="cs-CZ"/>
        </w:rPr>
      </w:pPr>
    </w:p>
    <w:p w:rsidR="0045710C" w:rsidRDefault="0045710C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t>POSUVNÉ NÁBYTKOVÉ KOVÁNÍ</w:t>
      </w:r>
    </w:p>
    <w:p w:rsidR="0045710C" w:rsidRDefault="007B38C4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pict>
          <v:shape id="_x0000_i1034" type="#_x0000_t75" style="width:169.8pt;height:150pt">
            <v:imagedata r:id="rId17" o:title="40101_1511_TL110_45317_TA_shop"/>
          </v:shape>
        </w:pict>
      </w:r>
      <w:r>
        <w:rPr>
          <w:b/>
          <w:lang w:eastAsia="cs-CZ"/>
        </w:rPr>
        <w:pict>
          <v:shape id="_x0000_i1035" type="#_x0000_t75" style="width:149.4pt;height:149.4pt">
            <v:imagedata r:id="rId18" o:title="EF_Laufprofil_TL110"/>
          </v:shape>
        </w:pict>
      </w:r>
    </w:p>
    <w:p w:rsidR="003516DD" w:rsidRDefault="003516DD" w:rsidP="003516DD">
      <w:pPr>
        <w:numPr>
          <w:ilvl w:val="0"/>
          <w:numId w:val="30"/>
        </w:numPr>
        <w:jc w:val="left"/>
        <w:rPr>
          <w:lang w:eastAsia="cs-CZ"/>
        </w:rPr>
      </w:pPr>
      <w:r>
        <w:rPr>
          <w:lang w:eastAsia="cs-CZ"/>
        </w:rPr>
        <w:t>kování pro nábytkové posuvné dveře, do nosnosti dveří 20 kg</w:t>
      </w:r>
    </w:p>
    <w:p w:rsidR="003516DD" w:rsidRDefault="003516DD" w:rsidP="003516DD">
      <w:pPr>
        <w:numPr>
          <w:ilvl w:val="0"/>
          <w:numId w:val="30"/>
        </w:numPr>
        <w:jc w:val="left"/>
        <w:rPr>
          <w:lang w:eastAsia="cs-CZ"/>
        </w:rPr>
      </w:pPr>
      <w:r>
        <w:rPr>
          <w:lang w:eastAsia="cs-CZ"/>
        </w:rPr>
        <w:t>zabudované do tloušťky materiálu dveří</w:t>
      </w:r>
    </w:p>
    <w:p w:rsidR="00B825F1" w:rsidRPr="00982CF9" w:rsidRDefault="003516DD" w:rsidP="008A42FE">
      <w:pPr>
        <w:numPr>
          <w:ilvl w:val="0"/>
          <w:numId w:val="30"/>
        </w:numPr>
        <w:jc w:val="left"/>
        <w:rPr>
          <w:lang w:eastAsia="cs-CZ"/>
        </w:rPr>
      </w:pPr>
      <w:r>
        <w:rPr>
          <w:lang w:eastAsia="cs-CZ"/>
        </w:rPr>
        <w:t>doporučené kování Hettich</w:t>
      </w:r>
    </w:p>
    <w:p w:rsidR="00B825F1" w:rsidRDefault="00B825F1" w:rsidP="008A42FE">
      <w:pPr>
        <w:jc w:val="left"/>
        <w:rPr>
          <w:b/>
          <w:lang w:eastAsia="cs-CZ"/>
        </w:rPr>
      </w:pPr>
    </w:p>
    <w:p w:rsidR="0045710C" w:rsidRDefault="0045710C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t>VĚŠÁK NA ODĚVY</w:t>
      </w:r>
    </w:p>
    <w:p w:rsidR="00FC79B4" w:rsidRDefault="00FC79B4" w:rsidP="008A42FE">
      <w:pPr>
        <w:jc w:val="left"/>
        <w:rPr>
          <w:b/>
          <w:lang w:eastAsia="cs-CZ"/>
        </w:rPr>
      </w:pPr>
    </w:p>
    <w:p w:rsidR="003516DD" w:rsidRDefault="007B38C4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pict>
          <v:shape id="_x0000_i1036" type="#_x0000_t75" style="width:148.8pt;height:111.6pt">
            <v:imagedata r:id="rId19" o:title="3069_nabytkovy-vesak-lina-velky-nerez-brouseny"/>
          </v:shape>
        </w:pict>
      </w:r>
      <w:r>
        <w:rPr>
          <w:b/>
          <w:lang w:eastAsia="cs-CZ"/>
        </w:rPr>
        <w:pict>
          <v:shape id="_x0000_i1037" type="#_x0000_t75" style="width:111.6pt;height:111.6pt">
            <v:imagedata r:id="rId20" o:title="_vyr_609ZPO_001_2000057150-CHRX690_nd486-1x1"/>
          </v:shape>
        </w:pict>
      </w:r>
    </w:p>
    <w:p w:rsidR="0067786B" w:rsidRDefault="0067786B" w:rsidP="008A42FE">
      <w:pPr>
        <w:jc w:val="left"/>
        <w:rPr>
          <w:b/>
          <w:lang w:eastAsia="cs-CZ"/>
        </w:rPr>
      </w:pPr>
    </w:p>
    <w:p w:rsidR="0067786B" w:rsidRPr="0067786B" w:rsidRDefault="0067786B" w:rsidP="0067786B">
      <w:pPr>
        <w:numPr>
          <w:ilvl w:val="0"/>
          <w:numId w:val="30"/>
        </w:numPr>
        <w:jc w:val="left"/>
        <w:rPr>
          <w:lang w:eastAsia="cs-CZ"/>
        </w:rPr>
      </w:pPr>
      <w:r w:rsidRPr="0067786B">
        <w:rPr>
          <w:lang w:eastAsia="cs-CZ"/>
        </w:rPr>
        <w:t>věšák pro montáž na desku</w:t>
      </w:r>
    </w:p>
    <w:p w:rsidR="0067786B" w:rsidRPr="0067786B" w:rsidRDefault="0067786B" w:rsidP="0067786B">
      <w:pPr>
        <w:numPr>
          <w:ilvl w:val="0"/>
          <w:numId w:val="30"/>
        </w:numPr>
        <w:jc w:val="left"/>
        <w:rPr>
          <w:lang w:eastAsia="cs-CZ"/>
        </w:rPr>
      </w:pPr>
      <w:r w:rsidRPr="0067786B">
        <w:rPr>
          <w:lang w:eastAsia="cs-CZ"/>
        </w:rPr>
        <w:t>nerez broušená</w:t>
      </w:r>
    </w:p>
    <w:p w:rsidR="00B825F1" w:rsidRDefault="00B825F1" w:rsidP="008A42FE">
      <w:pPr>
        <w:jc w:val="left"/>
        <w:rPr>
          <w:b/>
          <w:lang w:eastAsia="cs-CZ"/>
        </w:rPr>
      </w:pPr>
    </w:p>
    <w:p w:rsidR="0045710C" w:rsidRDefault="00B825F1" w:rsidP="008A42FE">
      <w:pPr>
        <w:jc w:val="left"/>
        <w:rPr>
          <w:b/>
          <w:lang w:eastAsia="cs-CZ"/>
        </w:rPr>
      </w:pPr>
      <w:r>
        <w:rPr>
          <w:b/>
          <w:lang w:eastAsia="cs-CZ"/>
        </w:rPr>
        <w:t>ZÁVĚSY DVÍŘEK</w:t>
      </w:r>
    </w:p>
    <w:p w:rsidR="00B825F1" w:rsidRDefault="00B825F1" w:rsidP="00B825F1"/>
    <w:p w:rsidR="00FC79B4" w:rsidRDefault="00B825F1" w:rsidP="00B825F1">
      <w:r w:rsidRPr="00B63280">
        <w:t xml:space="preserve">Závěsy dvířek – naložený </w:t>
      </w:r>
      <w:r>
        <w:t xml:space="preserve">a vložený </w:t>
      </w:r>
      <w:r w:rsidRPr="00B63280">
        <w:t xml:space="preserve">nábytkový závěs s integrovaným tlumením, umožňující otevření 110° a rektifikaci </w:t>
      </w:r>
    </w:p>
    <w:p w:rsidR="00B825F1" w:rsidRPr="00B63280" w:rsidRDefault="00B825F1" w:rsidP="00B825F1">
      <w:r w:rsidRPr="00B63280">
        <w:t>3 D.</w:t>
      </w:r>
    </w:p>
    <w:p w:rsidR="00B825F1" w:rsidRPr="00B63280" w:rsidRDefault="00B825F1" w:rsidP="00B825F1">
      <w:r w:rsidRPr="00B63280">
        <w:lastRenderedPageBreak/>
        <w:t>Průměr misky 35 mm, integrované seřízení+-2mm, materiál – poniklovaná ocel.</w:t>
      </w:r>
    </w:p>
    <w:p w:rsidR="00B825F1" w:rsidRPr="00B63280" w:rsidRDefault="00B825F1" w:rsidP="00B825F1">
      <w:r w:rsidRPr="00B63280">
        <w:t xml:space="preserve">Křížová montážní podložka k našroubování vruty do DTD, materiál – poniklovaná ocel, výškové nastavení s excentrem </w:t>
      </w:r>
    </w:p>
    <w:p w:rsidR="00B825F1" w:rsidRPr="00B63280" w:rsidRDefault="00B825F1" w:rsidP="00B825F1">
      <w:r w:rsidRPr="00B63280">
        <w:t>+-2 mm.</w:t>
      </w:r>
    </w:p>
    <w:p w:rsidR="00B825F1" w:rsidRPr="00B63280" w:rsidRDefault="00B825F1" w:rsidP="00B825F1">
      <w:r w:rsidRPr="00B63280">
        <w:t>Vysoká kvalita provedení závěsů a montážních podložek.</w:t>
      </w:r>
    </w:p>
    <w:p w:rsidR="00B825F1" w:rsidRPr="00B63280" w:rsidRDefault="00B825F1" w:rsidP="00B825F1">
      <w:r w:rsidRPr="00B63280">
        <w:t>Součástí dodávky jsou také silikonové dorazky na čela korpusů.</w:t>
      </w:r>
    </w:p>
    <w:p w:rsidR="00B825F1" w:rsidRDefault="00B825F1" w:rsidP="00B825F1">
      <w:r w:rsidRPr="00B63280">
        <w:t>Závěsy a montážní podložky – doporučen standard výrobků Hettich, Blum.</w:t>
      </w:r>
    </w:p>
    <w:p w:rsidR="00B825F1" w:rsidRDefault="00B825F1" w:rsidP="00B825F1">
      <w:pPr>
        <w:jc w:val="center"/>
      </w:pPr>
    </w:p>
    <w:p w:rsidR="00B825F1" w:rsidRDefault="007B38C4" w:rsidP="00B825F1">
      <w:pPr>
        <w:jc w:val="left"/>
        <w:rPr>
          <w:noProof/>
        </w:rPr>
      </w:pPr>
      <w:r>
        <w:rPr>
          <w:highlight w:val="yellow"/>
        </w:rPr>
        <w:pict>
          <v:shape id="_x0000_i1038" type="#_x0000_t75" style="width:134.4pt;height:92.4pt">
            <v:imagedata r:id="rId21" o:title="_4lock-ppic_sensys_Anschraub_Kreuzmontageplatte_Hettich_Top_Eckwandanschlaege_3_0"/>
          </v:shape>
        </w:pict>
      </w:r>
      <w:r>
        <w:rPr>
          <w:noProof/>
        </w:rPr>
        <w:pict>
          <v:shape id="Obrázek 26" o:spid="_x0000_i1039" type="#_x0000_t75" style="width:177pt;height:69pt;visibility:visible;mso-wrap-style:square">
            <v:imagedata r:id="rId22" o:title="" croptop="20135f" cropbottom="15263f"/>
          </v:shape>
        </w:pict>
      </w:r>
      <w:r>
        <w:rPr>
          <w:noProof/>
        </w:rPr>
        <w:pict>
          <v:shape id="_x0000_i1040" type="#_x0000_t75" style="width:126pt;height:92.4pt">
            <v:imagedata r:id="rId23" o:title="vložený pant"/>
          </v:shape>
        </w:pict>
      </w:r>
    </w:p>
    <w:p w:rsidR="003270E0" w:rsidRDefault="003270E0" w:rsidP="00A60FC9"/>
    <w:p w:rsidR="003270E0" w:rsidRDefault="003270E0" w:rsidP="00A60FC9"/>
    <w:p w:rsidR="00003E1A" w:rsidRPr="00A60FC9" w:rsidRDefault="006E345F" w:rsidP="00A60FC9">
      <w:r>
        <w:t xml:space="preserve">V Brně, </w:t>
      </w:r>
      <w:r w:rsidR="00CE7666">
        <w:t>červen 2021</w:t>
      </w:r>
      <w:r w:rsidR="00CE7666">
        <w:tab/>
      </w:r>
      <w:r w:rsidR="00CE7666">
        <w:tab/>
      </w:r>
      <w:r w:rsidR="00CE7666">
        <w:tab/>
      </w:r>
      <w:r w:rsidR="00CE7666">
        <w:tab/>
      </w:r>
      <w:r w:rsidR="00CE7666">
        <w:tab/>
      </w:r>
      <w:r w:rsidR="00CE7666">
        <w:tab/>
      </w:r>
      <w:r w:rsidR="00BA3CA7">
        <w:t xml:space="preserve">              </w:t>
      </w:r>
      <w:r w:rsidR="00CE7666">
        <w:t>Ing. arch. Alena Nováková Stehlíková</w:t>
      </w:r>
      <w:r w:rsidR="00CD53D6" w:rsidRPr="007565FE">
        <w:tab/>
      </w:r>
      <w:r w:rsidR="00CD53D6" w:rsidRPr="007565FE">
        <w:tab/>
      </w:r>
      <w:r w:rsidR="00CD53D6" w:rsidRPr="007565FE">
        <w:tab/>
      </w:r>
      <w:r w:rsidR="00CD53D6" w:rsidRPr="007565FE">
        <w:tab/>
      </w:r>
      <w:r w:rsidR="00CD53D6" w:rsidRPr="007565FE">
        <w:tab/>
      </w:r>
      <w:r w:rsidR="00CD53D6" w:rsidRPr="007565FE">
        <w:tab/>
      </w:r>
      <w:r w:rsidR="00CD53D6" w:rsidRPr="007565FE">
        <w:tab/>
      </w:r>
    </w:p>
    <w:sectPr w:rsidR="00003E1A" w:rsidRPr="00A60FC9">
      <w:headerReference w:type="default" r:id="rId24"/>
      <w:footerReference w:type="default" r:id="rId25"/>
      <w:headerReference w:type="first" r:id="rId26"/>
      <w:type w:val="continuous"/>
      <w:pgSz w:w="11906" w:h="16838"/>
      <w:pgMar w:top="1418" w:right="1134" w:bottom="1418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38C4" w:rsidRDefault="007B38C4">
      <w:r>
        <w:separator/>
      </w:r>
    </w:p>
  </w:endnote>
  <w:endnote w:type="continuationSeparator" w:id="0">
    <w:p w:rsidR="007B38C4" w:rsidRDefault="007B38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12B8" w:rsidRDefault="00A112B8">
    <w:pPr>
      <w:jc w:val="center"/>
    </w:pPr>
    <w:r>
      <w:rPr>
        <w:i/>
        <w:sz w:val="16"/>
      </w:rPr>
      <w:fldChar w:fldCharType="begin"/>
    </w:r>
    <w:r>
      <w:rPr>
        <w:i/>
        <w:sz w:val="16"/>
      </w:rPr>
      <w:instrText xml:space="preserve"> PAGE </w:instrText>
    </w:r>
    <w:r>
      <w:rPr>
        <w:i/>
        <w:sz w:val="16"/>
      </w:rPr>
      <w:fldChar w:fldCharType="separate"/>
    </w:r>
    <w:r w:rsidR="00A23B6C">
      <w:rPr>
        <w:i/>
        <w:noProof/>
        <w:sz w:val="16"/>
      </w:rPr>
      <w:t>10</w:t>
    </w:r>
    <w:r>
      <w:rPr>
        <w:i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38C4" w:rsidRDefault="007B38C4">
      <w:r>
        <w:separator/>
      </w:r>
    </w:p>
  </w:footnote>
  <w:footnote w:type="continuationSeparator" w:id="0">
    <w:p w:rsidR="007B38C4" w:rsidRDefault="007B38C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12B8" w:rsidRPr="00490600" w:rsidRDefault="00A112B8" w:rsidP="00581C20">
    <w:pPr>
      <w:pStyle w:val="Zhlav"/>
      <w:rPr>
        <w:sz w:val="18"/>
        <w:szCs w:val="18"/>
      </w:rPr>
    </w:pPr>
    <w:r w:rsidRPr="00490600">
      <w:rPr>
        <w:sz w:val="18"/>
        <w:szCs w:val="18"/>
      </w:rPr>
      <w:t>IT4INNOVATIONS</w:t>
    </w:r>
    <w:r w:rsidRPr="00490600">
      <w:rPr>
        <w:sz w:val="18"/>
        <w:szCs w:val="18"/>
      </w:rPr>
      <w:tab/>
    </w:r>
    <w:r w:rsidRPr="00490600">
      <w:rPr>
        <w:sz w:val="18"/>
        <w:szCs w:val="18"/>
      </w:rPr>
      <w:tab/>
      <w:t xml:space="preserve">      DOKUMENTACE PRO VÝBĚR ZHOTOVITELE</w:t>
    </w:r>
  </w:p>
  <w:p w:rsidR="00A112B8" w:rsidRPr="00490600" w:rsidRDefault="00A112B8" w:rsidP="00581C20">
    <w:pPr>
      <w:pStyle w:val="Zhlav"/>
      <w:rPr>
        <w:sz w:val="18"/>
        <w:szCs w:val="18"/>
      </w:rPr>
    </w:pPr>
    <w:r w:rsidRPr="00490600">
      <w:rPr>
        <w:sz w:val="18"/>
        <w:szCs w:val="18"/>
      </w:rPr>
      <w:t>MODERNIZACE ŠKOLÍCÍ MÍSTNOSTI Č. 207</w:t>
    </w:r>
    <w:r w:rsidRPr="00490600">
      <w:rPr>
        <w:sz w:val="18"/>
        <w:szCs w:val="18"/>
      </w:rPr>
      <w:tab/>
      <w:t xml:space="preserve">                                                                                                     </w:t>
    </w:r>
    <w:r>
      <w:rPr>
        <w:sz w:val="18"/>
        <w:szCs w:val="18"/>
      </w:rPr>
      <w:t xml:space="preserve">                      </w:t>
    </w:r>
    <w:r w:rsidRPr="00490600">
      <w:rPr>
        <w:sz w:val="18"/>
        <w:szCs w:val="18"/>
      </w:rPr>
      <w:t>ČERVEN 2021</w:t>
    </w:r>
  </w:p>
  <w:p w:rsidR="00A112B8" w:rsidRDefault="00A112B8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12B8" w:rsidRPr="00490600" w:rsidRDefault="00A112B8" w:rsidP="00581C20">
    <w:pPr>
      <w:pStyle w:val="Zhlav"/>
      <w:rPr>
        <w:sz w:val="18"/>
        <w:szCs w:val="18"/>
      </w:rPr>
    </w:pPr>
    <w:r w:rsidRPr="00490600">
      <w:rPr>
        <w:sz w:val="18"/>
        <w:szCs w:val="18"/>
      </w:rPr>
      <w:t>IT4INNOVATIONS</w:t>
    </w:r>
    <w:r w:rsidRPr="00490600">
      <w:rPr>
        <w:sz w:val="18"/>
        <w:szCs w:val="18"/>
      </w:rPr>
      <w:tab/>
    </w:r>
    <w:r w:rsidRPr="00490600">
      <w:rPr>
        <w:sz w:val="18"/>
        <w:szCs w:val="18"/>
      </w:rPr>
      <w:tab/>
      <w:t xml:space="preserve">      DOKUMENTACE PRO VÝBĚR ZHOTOVITELE</w:t>
    </w:r>
  </w:p>
  <w:p w:rsidR="00A112B8" w:rsidRPr="00490600" w:rsidRDefault="00A112B8" w:rsidP="00581C20">
    <w:pPr>
      <w:pStyle w:val="Zhlav"/>
      <w:rPr>
        <w:sz w:val="18"/>
        <w:szCs w:val="18"/>
      </w:rPr>
    </w:pPr>
    <w:r w:rsidRPr="00490600">
      <w:rPr>
        <w:sz w:val="18"/>
        <w:szCs w:val="18"/>
      </w:rPr>
      <w:t>MODERNIZACE ŠKOLÍCÍ MÍSTNOSTI Č. 207</w:t>
    </w:r>
    <w:r w:rsidRPr="00490600">
      <w:rPr>
        <w:sz w:val="18"/>
        <w:szCs w:val="18"/>
      </w:rPr>
      <w:tab/>
      <w:t xml:space="preserve">                                                                                                     </w:t>
    </w:r>
    <w:r>
      <w:rPr>
        <w:sz w:val="18"/>
        <w:szCs w:val="18"/>
      </w:rPr>
      <w:t xml:space="preserve">                      </w:t>
    </w:r>
    <w:r w:rsidRPr="00490600">
      <w:rPr>
        <w:sz w:val="18"/>
        <w:szCs w:val="18"/>
      </w:rPr>
      <w:t>ČERVEN 2021</w:t>
    </w:r>
  </w:p>
  <w:p w:rsidR="00A112B8" w:rsidRDefault="00A112B8">
    <w:pPr>
      <w:pStyle w:val="Zhlav"/>
    </w:pPr>
  </w:p>
  <w:p w:rsidR="00A112B8" w:rsidRDefault="00A112B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398E71CE"/>
    <w:lvl w:ilvl="0">
      <w:start w:val="1"/>
      <w:numFmt w:val="upperLetter"/>
      <w:pStyle w:val="Nadpis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Nadpis2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pStyle w:val="Nadpis3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">
    <w:nsid w:val="00000002"/>
    <w:multiLevelType w:val="singleLevel"/>
    <w:tmpl w:val="00000002"/>
    <w:name w:val="WW8Num1"/>
    <w:lvl w:ilvl="0">
      <w:start w:val="1"/>
      <w:numFmt w:val="decimal"/>
      <w:pStyle w:val="Seznam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>
    <w:nsid w:val="00000003"/>
    <w:multiLevelType w:val="singleLevel"/>
    <w:tmpl w:val="00000003"/>
    <w:name w:val="WW8Num6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</w:abstractNum>
  <w:abstractNum w:abstractNumId="3">
    <w:nsid w:val="00000004"/>
    <w:multiLevelType w:val="multilevel"/>
    <w:tmpl w:val="00000004"/>
    <w:name w:val="WW8Num9"/>
    <w:lvl w:ilvl="0">
      <w:start w:val="1"/>
      <w:numFmt w:val="upperLetter"/>
      <w:lvlText w:val="%1."/>
      <w:lvlJc w:val="left"/>
      <w:pPr>
        <w:tabs>
          <w:tab w:val="num" w:pos="-36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288" w:hanging="432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144" w:hanging="504"/>
      </w:pPr>
    </w:lvl>
    <w:lvl w:ilvl="3">
      <w:start w:val="1"/>
      <w:numFmt w:val="decimal"/>
      <w:lvlText w:val="%1.%2.%3.%4."/>
      <w:lvlJc w:val="left"/>
      <w:pPr>
        <w:tabs>
          <w:tab w:val="num" w:pos="648"/>
        </w:tabs>
        <w:ind w:left="648" w:hanging="648"/>
      </w:pPr>
    </w:lvl>
    <w:lvl w:ilvl="4">
      <w:start w:val="1"/>
      <w:numFmt w:val="decimal"/>
      <w:lvlText w:val="%1.%2.%3.%4.%5."/>
      <w:lvlJc w:val="left"/>
      <w:pPr>
        <w:tabs>
          <w:tab w:val="num" w:pos="1152"/>
        </w:tabs>
        <w:ind w:left="1152" w:hanging="792"/>
      </w:pPr>
    </w:lvl>
    <w:lvl w:ilvl="5">
      <w:start w:val="1"/>
      <w:numFmt w:val="decimal"/>
      <w:lvlText w:val="%1.%2.%3.%4.%5.%6."/>
      <w:lvlJc w:val="left"/>
      <w:pPr>
        <w:tabs>
          <w:tab w:val="num" w:pos="1656"/>
        </w:tabs>
        <w:ind w:left="16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2664"/>
        </w:tabs>
        <w:ind w:left="26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440"/>
      </w:pPr>
    </w:lvl>
  </w:abstractNum>
  <w:abstractNum w:abstractNumId="4">
    <w:nsid w:val="00000005"/>
    <w:multiLevelType w:val="singleLevel"/>
    <w:tmpl w:val="00000005"/>
    <w:name w:val="WW8Num11"/>
    <w:lvl w:ilvl="0">
      <w:start w:val="1"/>
      <w:numFmt w:val="bullet"/>
      <w:pStyle w:val="Odrka1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/>
      </w:rPr>
    </w:lvl>
  </w:abstractNum>
  <w:abstractNum w:abstractNumId="5">
    <w:nsid w:val="00000006"/>
    <w:multiLevelType w:val="multilevel"/>
    <w:tmpl w:val="0000000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>
    <w:nsid w:val="00000007"/>
    <w:multiLevelType w:val="multilevel"/>
    <w:tmpl w:val="0000000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7">
    <w:nsid w:val="00000008"/>
    <w:multiLevelType w:val="multilevel"/>
    <w:tmpl w:val="0000000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8">
    <w:nsid w:val="038377F8"/>
    <w:multiLevelType w:val="hybridMultilevel"/>
    <w:tmpl w:val="890E4222"/>
    <w:lvl w:ilvl="0" w:tplc="3572A16E">
      <w:start w:val="2"/>
      <w:numFmt w:val="bullet"/>
      <w:lvlText w:val="-"/>
      <w:lvlJc w:val="left"/>
      <w:pPr>
        <w:ind w:left="1104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64" w:hanging="360"/>
      </w:pPr>
      <w:rPr>
        <w:rFonts w:ascii="Wingdings" w:hAnsi="Wingdings" w:hint="default"/>
      </w:rPr>
    </w:lvl>
  </w:abstractNum>
  <w:abstractNum w:abstractNumId="9">
    <w:nsid w:val="064F224A"/>
    <w:multiLevelType w:val="hybridMultilevel"/>
    <w:tmpl w:val="1EF275F0"/>
    <w:lvl w:ilvl="0" w:tplc="4AAE7D94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6C90CC2"/>
    <w:multiLevelType w:val="hybridMultilevel"/>
    <w:tmpl w:val="8AE4F508"/>
    <w:lvl w:ilvl="0" w:tplc="C648357E">
      <w:start w:val="2"/>
      <w:numFmt w:val="bullet"/>
      <w:lvlText w:val="-"/>
      <w:lvlJc w:val="left"/>
      <w:pPr>
        <w:ind w:left="1104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64" w:hanging="360"/>
      </w:pPr>
      <w:rPr>
        <w:rFonts w:ascii="Wingdings" w:hAnsi="Wingdings" w:hint="default"/>
      </w:rPr>
    </w:lvl>
  </w:abstractNum>
  <w:abstractNum w:abstractNumId="11">
    <w:nsid w:val="08F41B9D"/>
    <w:multiLevelType w:val="hybridMultilevel"/>
    <w:tmpl w:val="8A22E4AE"/>
    <w:lvl w:ilvl="0" w:tplc="88C44154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06C38B9"/>
    <w:multiLevelType w:val="hybridMultilevel"/>
    <w:tmpl w:val="E1FC3BB0"/>
    <w:lvl w:ilvl="0" w:tplc="04050015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E392D9B"/>
    <w:multiLevelType w:val="hybridMultilevel"/>
    <w:tmpl w:val="2F5092F6"/>
    <w:lvl w:ilvl="0" w:tplc="0FCA113A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3390C27"/>
    <w:multiLevelType w:val="hybridMultilevel"/>
    <w:tmpl w:val="37923966"/>
    <w:lvl w:ilvl="0" w:tplc="28164BDA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283F21"/>
    <w:multiLevelType w:val="hybridMultilevel"/>
    <w:tmpl w:val="CEA41698"/>
    <w:lvl w:ilvl="0" w:tplc="4A08689E">
      <w:start w:val="4"/>
      <w:numFmt w:val="bullet"/>
      <w:lvlText w:val="-"/>
      <w:lvlJc w:val="left"/>
      <w:pPr>
        <w:ind w:left="1104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64" w:hanging="360"/>
      </w:pPr>
      <w:rPr>
        <w:rFonts w:ascii="Wingdings" w:hAnsi="Wingdings" w:hint="default"/>
      </w:rPr>
    </w:lvl>
  </w:abstractNum>
  <w:abstractNum w:abstractNumId="16">
    <w:nsid w:val="2CAB55C4"/>
    <w:multiLevelType w:val="hybridMultilevel"/>
    <w:tmpl w:val="35E0256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CB719A0"/>
    <w:multiLevelType w:val="hybridMultilevel"/>
    <w:tmpl w:val="6DFA940E"/>
    <w:lvl w:ilvl="0" w:tplc="0808902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E00048F"/>
    <w:multiLevelType w:val="hybridMultilevel"/>
    <w:tmpl w:val="8C3657C0"/>
    <w:lvl w:ilvl="0" w:tplc="00089A22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52764B"/>
    <w:multiLevelType w:val="hybridMultilevel"/>
    <w:tmpl w:val="05969154"/>
    <w:lvl w:ilvl="0" w:tplc="8D429C20">
      <w:start w:val="13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E3E1F92"/>
    <w:multiLevelType w:val="hybridMultilevel"/>
    <w:tmpl w:val="E93A0D32"/>
    <w:lvl w:ilvl="0" w:tplc="3F3AF510">
      <w:start w:val="2"/>
      <w:numFmt w:val="decimal"/>
      <w:lvlText w:val="%1"/>
      <w:lvlJc w:val="left"/>
      <w:pPr>
        <w:ind w:left="7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64" w:hanging="360"/>
      </w:pPr>
    </w:lvl>
    <w:lvl w:ilvl="2" w:tplc="0405001B" w:tentative="1">
      <w:start w:val="1"/>
      <w:numFmt w:val="lowerRoman"/>
      <w:lvlText w:val="%3."/>
      <w:lvlJc w:val="right"/>
      <w:pPr>
        <w:ind w:left="2184" w:hanging="180"/>
      </w:pPr>
    </w:lvl>
    <w:lvl w:ilvl="3" w:tplc="0405000F" w:tentative="1">
      <w:start w:val="1"/>
      <w:numFmt w:val="decimal"/>
      <w:lvlText w:val="%4."/>
      <w:lvlJc w:val="left"/>
      <w:pPr>
        <w:ind w:left="2904" w:hanging="360"/>
      </w:pPr>
    </w:lvl>
    <w:lvl w:ilvl="4" w:tplc="04050019" w:tentative="1">
      <w:start w:val="1"/>
      <w:numFmt w:val="lowerLetter"/>
      <w:lvlText w:val="%5."/>
      <w:lvlJc w:val="left"/>
      <w:pPr>
        <w:ind w:left="3624" w:hanging="360"/>
      </w:pPr>
    </w:lvl>
    <w:lvl w:ilvl="5" w:tplc="0405001B" w:tentative="1">
      <w:start w:val="1"/>
      <w:numFmt w:val="lowerRoman"/>
      <w:lvlText w:val="%6."/>
      <w:lvlJc w:val="right"/>
      <w:pPr>
        <w:ind w:left="4344" w:hanging="180"/>
      </w:pPr>
    </w:lvl>
    <w:lvl w:ilvl="6" w:tplc="0405000F" w:tentative="1">
      <w:start w:val="1"/>
      <w:numFmt w:val="decimal"/>
      <w:lvlText w:val="%7."/>
      <w:lvlJc w:val="left"/>
      <w:pPr>
        <w:ind w:left="5064" w:hanging="360"/>
      </w:pPr>
    </w:lvl>
    <w:lvl w:ilvl="7" w:tplc="04050019" w:tentative="1">
      <w:start w:val="1"/>
      <w:numFmt w:val="lowerLetter"/>
      <w:lvlText w:val="%8."/>
      <w:lvlJc w:val="left"/>
      <w:pPr>
        <w:ind w:left="5784" w:hanging="360"/>
      </w:pPr>
    </w:lvl>
    <w:lvl w:ilvl="8" w:tplc="0405001B" w:tentative="1">
      <w:start w:val="1"/>
      <w:numFmt w:val="lowerRoman"/>
      <w:lvlText w:val="%9."/>
      <w:lvlJc w:val="right"/>
      <w:pPr>
        <w:ind w:left="6504" w:hanging="180"/>
      </w:pPr>
    </w:lvl>
  </w:abstractNum>
  <w:abstractNum w:abstractNumId="21">
    <w:nsid w:val="3FF43EDF"/>
    <w:multiLevelType w:val="hybridMultilevel"/>
    <w:tmpl w:val="333C0E36"/>
    <w:lvl w:ilvl="0" w:tplc="160C2D90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2AA3F1B"/>
    <w:multiLevelType w:val="hybridMultilevel"/>
    <w:tmpl w:val="460A70D4"/>
    <w:lvl w:ilvl="0" w:tplc="BF466CFA">
      <w:start w:val="2"/>
      <w:numFmt w:val="bullet"/>
      <w:lvlText w:val="-"/>
      <w:lvlJc w:val="left"/>
      <w:pPr>
        <w:ind w:left="2520" w:hanging="360"/>
      </w:pPr>
      <w:rPr>
        <w:rFonts w:ascii="Arial Narrow" w:eastAsia="Calibri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3">
    <w:nsid w:val="4E3A51B5"/>
    <w:multiLevelType w:val="multilevel"/>
    <w:tmpl w:val="5D5AA8E8"/>
    <w:styleLink w:val="odstavceosnova"/>
    <w:lvl w:ilvl="0">
      <w:start w:val="1"/>
      <w:numFmt w:val="decimal"/>
      <w:pStyle w:val="walnut-Odstavec1"/>
      <w:lvlText w:val="%1"/>
      <w:lvlJc w:val="left"/>
      <w:pPr>
        <w:ind w:left="567" w:hanging="567"/>
      </w:pPr>
      <w:rPr>
        <w:rFonts w:hint="default"/>
        <w:b/>
        <w:i w:val="0"/>
      </w:rPr>
    </w:lvl>
    <w:lvl w:ilvl="1">
      <w:start w:val="1"/>
      <w:numFmt w:val="decimal"/>
      <w:pStyle w:val="walnut-Odstavec2"/>
      <w:lvlText w:val="%1.%2"/>
      <w:lvlJc w:val="left"/>
      <w:pPr>
        <w:ind w:left="680" w:hanging="680"/>
      </w:pPr>
      <w:rPr>
        <w:rFonts w:hint="default"/>
        <w:b w:val="0"/>
        <w:i w:val="0"/>
      </w:rPr>
    </w:lvl>
    <w:lvl w:ilvl="2">
      <w:start w:val="1"/>
      <w:numFmt w:val="lowerLetter"/>
      <w:pStyle w:val="walnut-Odstavec3"/>
      <w:lvlText w:val="%3)"/>
      <w:lvlJc w:val="left"/>
      <w:pPr>
        <w:tabs>
          <w:tab w:val="num" w:pos="1191"/>
        </w:tabs>
        <w:ind w:left="1021" w:hanging="341"/>
      </w:pPr>
      <w:rPr>
        <w:rFonts w:cs="Arial" w:hint="default"/>
      </w:rPr>
    </w:lvl>
    <w:lvl w:ilvl="3">
      <w:numFmt w:val="bullet"/>
      <w:pStyle w:val="walnut-Odstavec4"/>
      <w:suff w:val="space"/>
      <w:lvlText w:val=""/>
      <w:lvlJc w:val="left"/>
      <w:pPr>
        <w:ind w:left="1134" w:hanging="170"/>
      </w:pPr>
      <w:rPr>
        <w:rFonts w:ascii="Symbol" w:hAnsi="Symbol" w:hint="default"/>
      </w:rPr>
    </w:lvl>
    <w:lvl w:ilvl="4">
      <w:start w:val="1"/>
      <w:numFmt w:val="none"/>
      <w:lvlText w:val=""/>
      <w:lvlJc w:val="left"/>
      <w:pPr>
        <w:ind w:left="1440" w:hanging="1080"/>
      </w:pPr>
      <w:rPr>
        <w:rFonts w:hint="default"/>
      </w:rPr>
    </w:lvl>
    <w:lvl w:ilvl="5">
      <w:start w:val="1"/>
      <w:numFmt w:val="none"/>
      <w:lvlText w:val=""/>
      <w:lvlJc w:val="left"/>
      <w:pPr>
        <w:ind w:left="1440" w:hanging="1080"/>
      </w:pPr>
      <w:rPr>
        <w:rFonts w:hint="default"/>
      </w:rPr>
    </w:lvl>
    <w:lvl w:ilvl="6">
      <w:start w:val="1"/>
      <w:numFmt w:val="none"/>
      <w:lvlText w:val=""/>
      <w:lvlJc w:val="left"/>
      <w:pPr>
        <w:ind w:left="1800" w:hanging="1440"/>
      </w:pPr>
      <w:rPr>
        <w:rFonts w:hint="default"/>
      </w:rPr>
    </w:lvl>
    <w:lvl w:ilvl="7">
      <w:start w:val="1"/>
      <w:numFmt w:val="none"/>
      <w:lvlText w:val=""/>
      <w:lvlJc w:val="left"/>
      <w:pPr>
        <w:ind w:left="1800" w:hanging="1440"/>
      </w:pPr>
      <w:rPr>
        <w:rFonts w:hint="default"/>
      </w:rPr>
    </w:lvl>
    <w:lvl w:ilvl="8">
      <w:start w:val="1"/>
      <w:numFmt w:val="none"/>
      <w:lvlText w:val=""/>
      <w:lvlJc w:val="left"/>
      <w:pPr>
        <w:ind w:left="2160" w:hanging="1800"/>
      </w:pPr>
      <w:rPr>
        <w:rFonts w:hint="default"/>
      </w:rPr>
    </w:lvl>
  </w:abstractNum>
  <w:abstractNum w:abstractNumId="24">
    <w:nsid w:val="513F25F7"/>
    <w:multiLevelType w:val="hybridMultilevel"/>
    <w:tmpl w:val="B6C2C4FA"/>
    <w:lvl w:ilvl="0" w:tplc="FFD08916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EBE4990"/>
    <w:multiLevelType w:val="hybridMultilevel"/>
    <w:tmpl w:val="80DE4760"/>
    <w:lvl w:ilvl="0" w:tplc="B352CCD4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8579EA"/>
    <w:multiLevelType w:val="hybridMultilevel"/>
    <w:tmpl w:val="7B0E6250"/>
    <w:lvl w:ilvl="0" w:tplc="BE7E6DEC"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142C4E"/>
    <w:multiLevelType w:val="hybridMultilevel"/>
    <w:tmpl w:val="EA66CF9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C104FB0"/>
    <w:multiLevelType w:val="hybridMultilevel"/>
    <w:tmpl w:val="532C4A54"/>
    <w:lvl w:ilvl="0" w:tplc="BD609DA4">
      <w:start w:val="1"/>
      <w:numFmt w:val="decimal"/>
      <w:lvlText w:val="%1."/>
      <w:lvlJc w:val="left"/>
      <w:pPr>
        <w:ind w:left="720" w:hanging="360"/>
      </w:pPr>
    </w:lvl>
    <w:lvl w:ilvl="1" w:tplc="248C81CE">
      <w:start w:val="1"/>
      <w:numFmt w:val="lowerLetter"/>
      <w:lvlText w:val="%2."/>
      <w:lvlJc w:val="left"/>
      <w:pPr>
        <w:ind w:left="1440" w:hanging="360"/>
      </w:pPr>
    </w:lvl>
    <w:lvl w:ilvl="2" w:tplc="2E7A86D8">
      <w:start w:val="1"/>
      <w:numFmt w:val="lowerRoman"/>
      <w:lvlText w:val="%3."/>
      <w:lvlJc w:val="right"/>
      <w:pPr>
        <w:ind w:left="2160" w:hanging="180"/>
      </w:p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E6AAEBC">
      <w:start w:val="1"/>
      <w:numFmt w:val="lowerLetter"/>
      <w:lvlText w:val="%5."/>
      <w:lvlJc w:val="left"/>
      <w:pPr>
        <w:ind w:left="3600" w:hanging="360"/>
      </w:pPr>
    </w:lvl>
    <w:lvl w:ilvl="5" w:tplc="D9D43392">
      <w:start w:val="1"/>
      <w:numFmt w:val="lowerRoman"/>
      <w:lvlText w:val="%6."/>
      <w:lvlJc w:val="right"/>
      <w:pPr>
        <w:ind w:left="4320" w:hanging="180"/>
      </w:pPr>
    </w:lvl>
    <w:lvl w:ilvl="6" w:tplc="BDF6FDCC">
      <w:start w:val="1"/>
      <w:numFmt w:val="decimal"/>
      <w:lvlText w:val="%7."/>
      <w:lvlJc w:val="left"/>
      <w:pPr>
        <w:ind w:left="5040" w:hanging="360"/>
      </w:pPr>
    </w:lvl>
    <w:lvl w:ilvl="7" w:tplc="0A885C76">
      <w:start w:val="1"/>
      <w:numFmt w:val="lowerLetter"/>
      <w:lvlText w:val="%8."/>
      <w:lvlJc w:val="left"/>
      <w:pPr>
        <w:ind w:left="5760" w:hanging="360"/>
      </w:pPr>
    </w:lvl>
    <w:lvl w:ilvl="8" w:tplc="B2923922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19"/>
  </w:num>
  <w:num w:numId="10">
    <w:abstractNumId w:val="16"/>
  </w:num>
  <w:num w:numId="11">
    <w:abstractNumId w:val="0"/>
  </w:num>
  <w:num w:numId="12">
    <w:abstractNumId w:val="27"/>
  </w:num>
  <w:num w:numId="13">
    <w:abstractNumId w:val="9"/>
  </w:num>
  <w:num w:numId="14">
    <w:abstractNumId w:val="26"/>
  </w:num>
  <w:num w:numId="15">
    <w:abstractNumId w:val="23"/>
  </w:num>
  <w:num w:numId="16">
    <w:abstractNumId w:val="25"/>
  </w:num>
  <w:num w:numId="17">
    <w:abstractNumId w:val="13"/>
  </w:num>
  <w:num w:numId="18">
    <w:abstractNumId w:val="14"/>
  </w:num>
  <w:num w:numId="19">
    <w:abstractNumId w:val="24"/>
  </w:num>
  <w:num w:numId="20">
    <w:abstractNumId w:val="18"/>
  </w:num>
  <w:num w:numId="21">
    <w:abstractNumId w:val="12"/>
  </w:num>
  <w:num w:numId="22">
    <w:abstractNumId w:val="28"/>
  </w:num>
  <w:num w:numId="23">
    <w:abstractNumId w:val="17"/>
  </w:num>
  <w:num w:numId="24">
    <w:abstractNumId w:val="20"/>
  </w:num>
  <w:num w:numId="25">
    <w:abstractNumId w:val="22"/>
  </w:num>
  <w:num w:numId="26">
    <w:abstractNumId w:val="8"/>
  </w:num>
  <w:num w:numId="27">
    <w:abstractNumId w:val="10"/>
  </w:num>
  <w:num w:numId="28">
    <w:abstractNumId w:val="15"/>
  </w:num>
  <w:num w:numId="29">
    <w:abstractNumId w:val="11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autoHyphenation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PrinterMetric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60B66"/>
    <w:rsid w:val="00003E1A"/>
    <w:rsid w:val="00007120"/>
    <w:rsid w:val="000071C7"/>
    <w:rsid w:val="0000776B"/>
    <w:rsid w:val="0000793B"/>
    <w:rsid w:val="00017163"/>
    <w:rsid w:val="000217A7"/>
    <w:rsid w:val="0003041F"/>
    <w:rsid w:val="00034F26"/>
    <w:rsid w:val="000378B2"/>
    <w:rsid w:val="00040155"/>
    <w:rsid w:val="000421DC"/>
    <w:rsid w:val="0004472E"/>
    <w:rsid w:val="0004717E"/>
    <w:rsid w:val="0006317C"/>
    <w:rsid w:val="00064C4A"/>
    <w:rsid w:val="000837BB"/>
    <w:rsid w:val="0008686C"/>
    <w:rsid w:val="00095603"/>
    <w:rsid w:val="00096DD6"/>
    <w:rsid w:val="000A0869"/>
    <w:rsid w:val="000B1614"/>
    <w:rsid w:val="000B4CDB"/>
    <w:rsid w:val="000B50DA"/>
    <w:rsid w:val="000B5681"/>
    <w:rsid w:val="000C0A12"/>
    <w:rsid w:val="000C3053"/>
    <w:rsid w:val="000C3A33"/>
    <w:rsid w:val="000E7A0F"/>
    <w:rsid w:val="000E7FDE"/>
    <w:rsid w:val="000F0A5F"/>
    <w:rsid w:val="000F6023"/>
    <w:rsid w:val="00110E80"/>
    <w:rsid w:val="00113590"/>
    <w:rsid w:val="00116036"/>
    <w:rsid w:val="0011612F"/>
    <w:rsid w:val="001179EE"/>
    <w:rsid w:val="001306B1"/>
    <w:rsid w:val="001321A3"/>
    <w:rsid w:val="00193F3E"/>
    <w:rsid w:val="0019480A"/>
    <w:rsid w:val="00196757"/>
    <w:rsid w:val="001A0BD7"/>
    <w:rsid w:val="001A2012"/>
    <w:rsid w:val="001A63A1"/>
    <w:rsid w:val="001A71D5"/>
    <w:rsid w:val="001B38C7"/>
    <w:rsid w:val="001B5B13"/>
    <w:rsid w:val="001C34BC"/>
    <w:rsid w:val="001C4C57"/>
    <w:rsid w:val="001C6968"/>
    <w:rsid w:val="001D0C7F"/>
    <w:rsid w:val="001D1611"/>
    <w:rsid w:val="001E028E"/>
    <w:rsid w:val="001F14D4"/>
    <w:rsid w:val="001F5FEC"/>
    <w:rsid w:val="00204361"/>
    <w:rsid w:val="00210B5B"/>
    <w:rsid w:val="00211AA9"/>
    <w:rsid w:val="002259EE"/>
    <w:rsid w:val="00232617"/>
    <w:rsid w:val="00242CDF"/>
    <w:rsid w:val="002565CA"/>
    <w:rsid w:val="0026254F"/>
    <w:rsid w:val="0026299E"/>
    <w:rsid w:val="002850CE"/>
    <w:rsid w:val="002906A3"/>
    <w:rsid w:val="002922AD"/>
    <w:rsid w:val="002970BB"/>
    <w:rsid w:val="002A4AA8"/>
    <w:rsid w:val="002A6FD6"/>
    <w:rsid w:val="002B3E7D"/>
    <w:rsid w:val="002D2012"/>
    <w:rsid w:val="002D76DD"/>
    <w:rsid w:val="002F0361"/>
    <w:rsid w:val="002F4371"/>
    <w:rsid w:val="00303E9C"/>
    <w:rsid w:val="00322632"/>
    <w:rsid w:val="00326E21"/>
    <w:rsid w:val="003270E0"/>
    <w:rsid w:val="00330BFC"/>
    <w:rsid w:val="003317D9"/>
    <w:rsid w:val="0033579D"/>
    <w:rsid w:val="00337263"/>
    <w:rsid w:val="00342D75"/>
    <w:rsid w:val="003516DD"/>
    <w:rsid w:val="00353FCF"/>
    <w:rsid w:val="00363F15"/>
    <w:rsid w:val="003672A3"/>
    <w:rsid w:val="003724ED"/>
    <w:rsid w:val="00372AA2"/>
    <w:rsid w:val="003759BB"/>
    <w:rsid w:val="00380D00"/>
    <w:rsid w:val="00390430"/>
    <w:rsid w:val="0039739C"/>
    <w:rsid w:val="003A21F5"/>
    <w:rsid w:val="003A4E1C"/>
    <w:rsid w:val="003A5C28"/>
    <w:rsid w:val="003A7CDD"/>
    <w:rsid w:val="003B2A50"/>
    <w:rsid w:val="003C158D"/>
    <w:rsid w:val="003D2008"/>
    <w:rsid w:val="004043C2"/>
    <w:rsid w:val="004172F6"/>
    <w:rsid w:val="00424D1E"/>
    <w:rsid w:val="0043526F"/>
    <w:rsid w:val="004359B7"/>
    <w:rsid w:val="00436ED4"/>
    <w:rsid w:val="00437344"/>
    <w:rsid w:val="0045413C"/>
    <w:rsid w:val="00455249"/>
    <w:rsid w:val="0045710C"/>
    <w:rsid w:val="00461D0A"/>
    <w:rsid w:val="00482C0D"/>
    <w:rsid w:val="00491E11"/>
    <w:rsid w:val="00494FF0"/>
    <w:rsid w:val="004964BD"/>
    <w:rsid w:val="004A28EC"/>
    <w:rsid w:val="004A7D34"/>
    <w:rsid w:val="004C4BDC"/>
    <w:rsid w:val="004D784F"/>
    <w:rsid w:val="004E3DC4"/>
    <w:rsid w:val="004E68FA"/>
    <w:rsid w:val="00521D18"/>
    <w:rsid w:val="005255B1"/>
    <w:rsid w:val="00526362"/>
    <w:rsid w:val="005438E4"/>
    <w:rsid w:val="00545B46"/>
    <w:rsid w:val="00547368"/>
    <w:rsid w:val="00557717"/>
    <w:rsid w:val="00562BD6"/>
    <w:rsid w:val="0056303D"/>
    <w:rsid w:val="00575957"/>
    <w:rsid w:val="005775F4"/>
    <w:rsid w:val="00581C20"/>
    <w:rsid w:val="00582250"/>
    <w:rsid w:val="00583734"/>
    <w:rsid w:val="0059118C"/>
    <w:rsid w:val="005A04A7"/>
    <w:rsid w:val="005A14A6"/>
    <w:rsid w:val="005A6771"/>
    <w:rsid w:val="005B5CE3"/>
    <w:rsid w:val="005B62DE"/>
    <w:rsid w:val="005C2664"/>
    <w:rsid w:val="005C74B4"/>
    <w:rsid w:val="005D3580"/>
    <w:rsid w:val="005D742E"/>
    <w:rsid w:val="005F1329"/>
    <w:rsid w:val="006023BD"/>
    <w:rsid w:val="00650C93"/>
    <w:rsid w:val="0065124F"/>
    <w:rsid w:val="00653993"/>
    <w:rsid w:val="0067786B"/>
    <w:rsid w:val="00695639"/>
    <w:rsid w:val="006A092D"/>
    <w:rsid w:val="006A1018"/>
    <w:rsid w:val="006A1CC4"/>
    <w:rsid w:val="006A20AB"/>
    <w:rsid w:val="006A5B7E"/>
    <w:rsid w:val="006A76E8"/>
    <w:rsid w:val="006D0BCA"/>
    <w:rsid w:val="006D422C"/>
    <w:rsid w:val="006E345F"/>
    <w:rsid w:val="00704306"/>
    <w:rsid w:val="007060D4"/>
    <w:rsid w:val="00720F4C"/>
    <w:rsid w:val="007229E7"/>
    <w:rsid w:val="00726094"/>
    <w:rsid w:val="00730C54"/>
    <w:rsid w:val="00742852"/>
    <w:rsid w:val="007565FE"/>
    <w:rsid w:val="00760075"/>
    <w:rsid w:val="00760488"/>
    <w:rsid w:val="00760678"/>
    <w:rsid w:val="00764D5D"/>
    <w:rsid w:val="00767EF6"/>
    <w:rsid w:val="00771040"/>
    <w:rsid w:val="00781112"/>
    <w:rsid w:val="007825AD"/>
    <w:rsid w:val="0078413D"/>
    <w:rsid w:val="00792CC8"/>
    <w:rsid w:val="007A18BF"/>
    <w:rsid w:val="007B17CF"/>
    <w:rsid w:val="007B38C4"/>
    <w:rsid w:val="007B5389"/>
    <w:rsid w:val="007B5C0E"/>
    <w:rsid w:val="007B6FE9"/>
    <w:rsid w:val="007C0D74"/>
    <w:rsid w:val="007C16C7"/>
    <w:rsid w:val="007C1BA4"/>
    <w:rsid w:val="007C5FEB"/>
    <w:rsid w:val="007D0E92"/>
    <w:rsid w:val="007E0627"/>
    <w:rsid w:val="007E1B0A"/>
    <w:rsid w:val="007F0B3D"/>
    <w:rsid w:val="007F3078"/>
    <w:rsid w:val="007F34C1"/>
    <w:rsid w:val="007F445B"/>
    <w:rsid w:val="007F6947"/>
    <w:rsid w:val="00806110"/>
    <w:rsid w:val="00813A81"/>
    <w:rsid w:val="008223A7"/>
    <w:rsid w:val="00823990"/>
    <w:rsid w:val="00832F39"/>
    <w:rsid w:val="00837082"/>
    <w:rsid w:val="00847275"/>
    <w:rsid w:val="00850760"/>
    <w:rsid w:val="00856363"/>
    <w:rsid w:val="00860B66"/>
    <w:rsid w:val="00862725"/>
    <w:rsid w:val="00864CD1"/>
    <w:rsid w:val="008672FE"/>
    <w:rsid w:val="0087031F"/>
    <w:rsid w:val="008721ED"/>
    <w:rsid w:val="00877478"/>
    <w:rsid w:val="00883285"/>
    <w:rsid w:val="008903F9"/>
    <w:rsid w:val="008956AB"/>
    <w:rsid w:val="008A42FE"/>
    <w:rsid w:val="008B04C1"/>
    <w:rsid w:val="008C5B13"/>
    <w:rsid w:val="008D0F59"/>
    <w:rsid w:val="008D730F"/>
    <w:rsid w:val="008F64F1"/>
    <w:rsid w:val="00906677"/>
    <w:rsid w:val="00917E10"/>
    <w:rsid w:val="009324AB"/>
    <w:rsid w:val="00950B6A"/>
    <w:rsid w:val="00956B04"/>
    <w:rsid w:val="00957A92"/>
    <w:rsid w:val="0096027A"/>
    <w:rsid w:val="00963BBE"/>
    <w:rsid w:val="00974D7D"/>
    <w:rsid w:val="0097744E"/>
    <w:rsid w:val="0098080A"/>
    <w:rsid w:val="00982CF9"/>
    <w:rsid w:val="00983300"/>
    <w:rsid w:val="00986637"/>
    <w:rsid w:val="00994ADE"/>
    <w:rsid w:val="009A4D16"/>
    <w:rsid w:val="009B0F01"/>
    <w:rsid w:val="009B5452"/>
    <w:rsid w:val="009C2E68"/>
    <w:rsid w:val="009C6AD9"/>
    <w:rsid w:val="009D1B9A"/>
    <w:rsid w:val="009D47B4"/>
    <w:rsid w:val="009D57EA"/>
    <w:rsid w:val="009E204A"/>
    <w:rsid w:val="009F3F90"/>
    <w:rsid w:val="009F463A"/>
    <w:rsid w:val="00A018FD"/>
    <w:rsid w:val="00A031C4"/>
    <w:rsid w:val="00A04063"/>
    <w:rsid w:val="00A112B8"/>
    <w:rsid w:val="00A23B6C"/>
    <w:rsid w:val="00A31E44"/>
    <w:rsid w:val="00A3565B"/>
    <w:rsid w:val="00A523ED"/>
    <w:rsid w:val="00A60FC9"/>
    <w:rsid w:val="00A744B3"/>
    <w:rsid w:val="00A76919"/>
    <w:rsid w:val="00A76D5A"/>
    <w:rsid w:val="00A94AAE"/>
    <w:rsid w:val="00A97408"/>
    <w:rsid w:val="00AA0F0A"/>
    <w:rsid w:val="00AA19D0"/>
    <w:rsid w:val="00AA25C7"/>
    <w:rsid w:val="00AA6F4D"/>
    <w:rsid w:val="00AB19FD"/>
    <w:rsid w:val="00AD3DEF"/>
    <w:rsid w:val="00AD5625"/>
    <w:rsid w:val="00AE26F2"/>
    <w:rsid w:val="00AE42D3"/>
    <w:rsid w:val="00AE7306"/>
    <w:rsid w:val="00AF5AB8"/>
    <w:rsid w:val="00B12A83"/>
    <w:rsid w:val="00B426BC"/>
    <w:rsid w:val="00B44BF5"/>
    <w:rsid w:val="00B50E82"/>
    <w:rsid w:val="00B57123"/>
    <w:rsid w:val="00B63280"/>
    <w:rsid w:val="00B64447"/>
    <w:rsid w:val="00B65A67"/>
    <w:rsid w:val="00B66755"/>
    <w:rsid w:val="00B732B1"/>
    <w:rsid w:val="00B825F1"/>
    <w:rsid w:val="00B83109"/>
    <w:rsid w:val="00B85061"/>
    <w:rsid w:val="00B8609E"/>
    <w:rsid w:val="00BA0503"/>
    <w:rsid w:val="00BA3CA7"/>
    <w:rsid w:val="00BB06CF"/>
    <w:rsid w:val="00BB072D"/>
    <w:rsid w:val="00BD3963"/>
    <w:rsid w:val="00BD416B"/>
    <w:rsid w:val="00BD4B32"/>
    <w:rsid w:val="00BD7C45"/>
    <w:rsid w:val="00BE14A1"/>
    <w:rsid w:val="00BE1D8C"/>
    <w:rsid w:val="00BE3AE0"/>
    <w:rsid w:val="00BE52CC"/>
    <w:rsid w:val="00C023F9"/>
    <w:rsid w:val="00C1211D"/>
    <w:rsid w:val="00C4152A"/>
    <w:rsid w:val="00C463CE"/>
    <w:rsid w:val="00C50DF3"/>
    <w:rsid w:val="00C616CE"/>
    <w:rsid w:val="00C625E1"/>
    <w:rsid w:val="00C63260"/>
    <w:rsid w:val="00C66EBA"/>
    <w:rsid w:val="00C70F4E"/>
    <w:rsid w:val="00C75F48"/>
    <w:rsid w:val="00C81CC1"/>
    <w:rsid w:val="00C828BD"/>
    <w:rsid w:val="00C854DB"/>
    <w:rsid w:val="00C86C51"/>
    <w:rsid w:val="00C9226A"/>
    <w:rsid w:val="00CC6DA1"/>
    <w:rsid w:val="00CD3212"/>
    <w:rsid w:val="00CD53D6"/>
    <w:rsid w:val="00CE7666"/>
    <w:rsid w:val="00D13DBC"/>
    <w:rsid w:val="00D13F63"/>
    <w:rsid w:val="00D1527E"/>
    <w:rsid w:val="00D23DCA"/>
    <w:rsid w:val="00D26333"/>
    <w:rsid w:val="00D35ED1"/>
    <w:rsid w:val="00D36AEC"/>
    <w:rsid w:val="00D40BB0"/>
    <w:rsid w:val="00D42A28"/>
    <w:rsid w:val="00D60F54"/>
    <w:rsid w:val="00D64F1D"/>
    <w:rsid w:val="00D720C6"/>
    <w:rsid w:val="00D7760A"/>
    <w:rsid w:val="00D8249A"/>
    <w:rsid w:val="00D869AB"/>
    <w:rsid w:val="00D944B9"/>
    <w:rsid w:val="00D96311"/>
    <w:rsid w:val="00DA6E44"/>
    <w:rsid w:val="00DA70A7"/>
    <w:rsid w:val="00DA7387"/>
    <w:rsid w:val="00DB0FE3"/>
    <w:rsid w:val="00DB12FB"/>
    <w:rsid w:val="00DC47A1"/>
    <w:rsid w:val="00DC5012"/>
    <w:rsid w:val="00DD500C"/>
    <w:rsid w:val="00DD737E"/>
    <w:rsid w:val="00DE6909"/>
    <w:rsid w:val="00E014EA"/>
    <w:rsid w:val="00E06BEB"/>
    <w:rsid w:val="00E10C4E"/>
    <w:rsid w:val="00E11635"/>
    <w:rsid w:val="00E13736"/>
    <w:rsid w:val="00E35F34"/>
    <w:rsid w:val="00E450B7"/>
    <w:rsid w:val="00E4656A"/>
    <w:rsid w:val="00E53100"/>
    <w:rsid w:val="00E54694"/>
    <w:rsid w:val="00E67883"/>
    <w:rsid w:val="00E8304E"/>
    <w:rsid w:val="00EA2120"/>
    <w:rsid w:val="00EB5278"/>
    <w:rsid w:val="00EB6569"/>
    <w:rsid w:val="00EC3969"/>
    <w:rsid w:val="00EC5533"/>
    <w:rsid w:val="00ED676E"/>
    <w:rsid w:val="00EE1C9F"/>
    <w:rsid w:val="00EE2A2A"/>
    <w:rsid w:val="00EF5836"/>
    <w:rsid w:val="00F025C8"/>
    <w:rsid w:val="00F06ACD"/>
    <w:rsid w:val="00F14CF9"/>
    <w:rsid w:val="00F268CB"/>
    <w:rsid w:val="00F301AB"/>
    <w:rsid w:val="00F314A3"/>
    <w:rsid w:val="00F33B09"/>
    <w:rsid w:val="00F357F2"/>
    <w:rsid w:val="00F47ABF"/>
    <w:rsid w:val="00F56E4E"/>
    <w:rsid w:val="00F5790D"/>
    <w:rsid w:val="00F639A7"/>
    <w:rsid w:val="00F82661"/>
    <w:rsid w:val="00FA3C6E"/>
    <w:rsid w:val="00FA4C5B"/>
    <w:rsid w:val="00FB0523"/>
    <w:rsid w:val="00FB14C0"/>
    <w:rsid w:val="00FB1C94"/>
    <w:rsid w:val="00FC2E03"/>
    <w:rsid w:val="00FC58FC"/>
    <w:rsid w:val="00FC79B4"/>
    <w:rsid w:val="00FD23A1"/>
    <w:rsid w:val="00FD7F8C"/>
    <w:rsid w:val="00FE0110"/>
    <w:rsid w:val="00FE409E"/>
    <w:rsid w:val="00FE51A3"/>
    <w:rsid w:val="00FF1B23"/>
    <w:rsid w:val="00FF2DFB"/>
    <w:rsid w:val="00FF5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chartTrackingRefBased/>
  <w15:docId w15:val="{A428CCB8-C3AB-4089-82E7-BC04ABB5F2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D3DEF"/>
    <w:pPr>
      <w:keepLines/>
      <w:suppressAutoHyphens/>
      <w:jc w:val="both"/>
    </w:pPr>
    <w:rPr>
      <w:rFonts w:ascii="Arial Narrow" w:hAnsi="Arial Narrow"/>
      <w:lang w:eastAsia="ar-SA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spacing w:before="20" w:after="20"/>
      <w:jc w:val="left"/>
      <w:outlineLvl w:val="0"/>
    </w:pPr>
    <w:rPr>
      <w:b/>
      <w:caps/>
      <w:sz w:val="28"/>
      <w:szCs w:val="24"/>
    </w:rPr>
  </w:style>
  <w:style w:type="paragraph" w:styleId="Nadpis2">
    <w:name w:val="heading 2"/>
    <w:basedOn w:val="Normln"/>
    <w:next w:val="Normln"/>
    <w:qFormat/>
    <w:rsid w:val="00837082"/>
    <w:pPr>
      <w:keepNext/>
      <w:numPr>
        <w:ilvl w:val="1"/>
        <w:numId w:val="1"/>
      </w:numPr>
      <w:tabs>
        <w:tab w:val="left" w:pos="720"/>
      </w:tabs>
      <w:spacing w:before="120" w:line="360" w:lineRule="auto"/>
      <w:ind w:left="431" w:hanging="431"/>
      <w:jc w:val="left"/>
      <w:outlineLvl w:val="1"/>
    </w:pPr>
    <w:rPr>
      <w:b/>
      <w:caps/>
      <w:sz w:val="24"/>
      <w:szCs w:val="22"/>
    </w:rPr>
  </w:style>
  <w:style w:type="paragraph" w:styleId="Nadpis3">
    <w:name w:val="heading 3"/>
    <w:basedOn w:val="Normln"/>
    <w:next w:val="Normln"/>
    <w:qFormat/>
    <w:rsid w:val="00AD3DEF"/>
    <w:pPr>
      <w:keepNext/>
      <w:numPr>
        <w:ilvl w:val="2"/>
        <w:numId w:val="1"/>
      </w:numPr>
      <w:tabs>
        <w:tab w:val="clear" w:pos="1800"/>
      </w:tabs>
      <w:spacing w:before="120" w:after="20"/>
      <w:ind w:left="0" w:firstLine="0"/>
      <w:outlineLvl w:val="2"/>
    </w:pPr>
    <w:rPr>
      <w:b/>
      <w:caps/>
    </w:rPr>
  </w:style>
  <w:style w:type="paragraph" w:styleId="Nadpis4">
    <w:name w:val="heading 4"/>
    <w:basedOn w:val="Normln"/>
    <w:next w:val="Normln"/>
    <w:qFormat/>
    <w:rsid w:val="00040155"/>
    <w:pPr>
      <w:keepNext/>
      <w:outlineLvl w:val="3"/>
    </w:pPr>
    <w:rPr>
      <w:b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sz w:val="24"/>
    </w:rPr>
  </w:style>
  <w:style w:type="paragraph" w:styleId="Nadpis7">
    <w:name w:val="heading 7"/>
    <w:basedOn w:val="Normln"/>
    <w:next w:val="Normln"/>
    <w:qFormat/>
    <w:pPr>
      <w:keepNext/>
      <w:spacing w:line="240" w:lineRule="atLeast"/>
      <w:ind w:firstLine="567"/>
      <w:outlineLvl w:val="6"/>
    </w:pPr>
    <w:rPr>
      <w:b/>
    </w:rPr>
  </w:style>
  <w:style w:type="paragraph" w:styleId="Nadpis8">
    <w:name w:val="heading 8"/>
    <w:basedOn w:val="Normln"/>
    <w:next w:val="Normln"/>
    <w:qFormat/>
    <w:pPr>
      <w:keepNext/>
      <w:outlineLvl w:val="7"/>
    </w:pPr>
    <w:rPr>
      <w:rFonts w:ascii="Times New Roman" w:hAnsi="Times New Roman"/>
      <w:b/>
      <w:sz w:val="24"/>
    </w:rPr>
  </w:style>
  <w:style w:type="paragraph" w:styleId="Nadpis9">
    <w:name w:val="heading 9"/>
    <w:basedOn w:val="Normln"/>
    <w:next w:val="Normln"/>
    <w:qFormat/>
    <w:pPr>
      <w:keepNext/>
      <w:ind w:firstLine="709"/>
      <w:outlineLvl w:val="8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2z0">
    <w:name w:val="WW8Num2z0"/>
    <w:rPr>
      <w:rFonts w:ascii="Arial" w:hAnsi="Arial" w:cs="Arial"/>
    </w:rPr>
  </w:style>
  <w:style w:type="character" w:customStyle="1" w:styleId="WW8Num3z0">
    <w:name w:val="WW8Num3z0"/>
    <w:rPr>
      <w:rFonts w:ascii="Symbol" w:hAnsi="Symbol"/>
    </w:rPr>
  </w:style>
  <w:style w:type="character" w:customStyle="1" w:styleId="WW8Num4z0">
    <w:name w:val="WW8Num4z0"/>
    <w:rPr>
      <w:rFonts w:ascii="Symbol" w:hAnsi="Symbol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Wingdings" w:hAnsi="Wingdings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Standardnpsmoodstavce1">
    <w:name w:val="Standardní písmo odstavce1"/>
  </w:style>
  <w:style w:type="character" w:styleId="Hypertextovodkaz">
    <w:name w:val="Hyperlink"/>
    <w:uiPriority w:val="99"/>
    <w:rPr>
      <w:color w:val="0000FF"/>
      <w:u w:val="single"/>
    </w:rPr>
  </w:style>
  <w:style w:type="character" w:styleId="Siln">
    <w:name w:val="Strong"/>
    <w:uiPriority w:val="22"/>
    <w:qFormat/>
    <w:rPr>
      <w:b/>
      <w:bCs/>
    </w:rPr>
  </w:style>
  <w:style w:type="character" w:customStyle="1" w:styleId="ZhlavChar">
    <w:name w:val="Záhlaví Char"/>
    <w:uiPriority w:val="99"/>
    <w:rPr>
      <w:rFonts w:ascii="Arial Narrow" w:hAnsi="Arial Narrow"/>
    </w:rPr>
  </w:style>
  <w:style w:type="character" w:customStyle="1" w:styleId="ProsttextChar">
    <w:name w:val="Prostý text Char"/>
    <w:rPr>
      <w:rFonts w:ascii="Courier New" w:hAnsi="Courier New"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character" w:customStyle="1" w:styleId="Odrky">
    <w:name w:val="Odrážky"/>
    <w:rPr>
      <w:rFonts w:ascii="OpenSymbol" w:eastAsia="OpenSymbol" w:hAnsi="OpenSymbol" w:cs="OpenSymbol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SimSun" w:hAnsi="Arial" w:cs="Tahoma"/>
      <w:sz w:val="28"/>
      <w:szCs w:val="28"/>
    </w:rPr>
  </w:style>
  <w:style w:type="paragraph" w:styleId="Zkladntext">
    <w:name w:val="Body Text"/>
    <w:basedOn w:val="Normln"/>
    <w:pPr>
      <w:keepLines w:val="0"/>
      <w:spacing w:before="120" w:line="300" w:lineRule="exact"/>
    </w:pPr>
    <w:rPr>
      <w:rFonts w:ascii="Times New Roman" w:hAnsi="Times New Roman"/>
      <w:sz w:val="24"/>
    </w:rPr>
  </w:style>
  <w:style w:type="paragraph" w:styleId="Seznam">
    <w:name w:val="List"/>
    <w:basedOn w:val="Normln"/>
    <w:pPr>
      <w:keepLines w:val="0"/>
      <w:numPr>
        <w:numId w:val="2"/>
      </w:numPr>
      <w:ind w:left="283" w:hanging="283"/>
      <w:jc w:val="left"/>
    </w:pPr>
    <w:rPr>
      <w:rFonts w:ascii="Arial" w:hAnsi="Arial"/>
      <w:i/>
      <w:lang w:val="en-US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styleId="Zhlav">
    <w:name w:val="header"/>
    <w:basedOn w:val="Normln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Nzev">
    <w:name w:val="Title"/>
    <w:basedOn w:val="Normln"/>
    <w:next w:val="Podtitul"/>
    <w:qFormat/>
    <w:pPr>
      <w:keepLines w:val="0"/>
      <w:overflowPunct w:val="0"/>
      <w:autoSpaceDE w:val="0"/>
      <w:jc w:val="center"/>
      <w:textAlignment w:val="baseline"/>
    </w:pPr>
    <w:rPr>
      <w:rFonts w:ascii="Times New Roman" w:hAnsi="Times New Roman"/>
      <w:b/>
      <w:sz w:val="28"/>
    </w:rPr>
  </w:style>
  <w:style w:type="paragraph" w:styleId="Podtitul">
    <w:name w:val="Subtitle"/>
    <w:basedOn w:val="Nadpis"/>
    <w:next w:val="Zkladntext"/>
    <w:qFormat/>
    <w:pPr>
      <w:jc w:val="center"/>
    </w:pPr>
    <w:rPr>
      <w:i/>
      <w:iCs/>
    </w:rPr>
  </w:style>
  <w:style w:type="paragraph" w:customStyle="1" w:styleId="Odrka1">
    <w:name w:val="Odrážka 1"/>
    <w:next w:val="Normln"/>
    <w:pPr>
      <w:keepLines/>
      <w:widowControl w:val="0"/>
      <w:numPr>
        <w:numId w:val="5"/>
      </w:numPr>
      <w:suppressAutoHyphens/>
      <w:spacing w:before="60"/>
      <w:ind w:left="284" w:hanging="227"/>
    </w:pPr>
    <w:rPr>
      <w:rFonts w:ascii="Arial" w:eastAsia="Arial" w:hAnsi="Arial"/>
      <w:color w:val="000000"/>
      <w:lang w:eastAsia="ar-SA"/>
    </w:rPr>
  </w:style>
  <w:style w:type="paragraph" w:styleId="Obsah1">
    <w:name w:val="toc 1"/>
    <w:basedOn w:val="Normln"/>
    <w:next w:val="Normln"/>
    <w:uiPriority w:val="39"/>
    <w:pPr>
      <w:tabs>
        <w:tab w:val="left" w:pos="567"/>
        <w:tab w:val="right" w:leader="dot" w:pos="9345"/>
      </w:tabs>
      <w:spacing w:line="360" w:lineRule="auto"/>
      <w:jc w:val="left"/>
    </w:pPr>
    <w:rPr>
      <w:b/>
      <w:caps/>
    </w:rPr>
  </w:style>
  <w:style w:type="paragraph" w:styleId="Obsah2">
    <w:name w:val="toc 2"/>
    <w:basedOn w:val="Normln"/>
    <w:next w:val="Normln"/>
    <w:uiPriority w:val="39"/>
    <w:pPr>
      <w:tabs>
        <w:tab w:val="left" w:pos="567"/>
        <w:tab w:val="right" w:leader="dot" w:pos="9345"/>
      </w:tabs>
      <w:spacing w:line="360" w:lineRule="auto"/>
      <w:jc w:val="left"/>
    </w:pPr>
    <w:rPr>
      <w:caps/>
    </w:rPr>
  </w:style>
  <w:style w:type="paragraph" w:styleId="Obsah3">
    <w:name w:val="toc 3"/>
    <w:basedOn w:val="Normln"/>
    <w:next w:val="Normln"/>
    <w:uiPriority w:val="39"/>
    <w:pPr>
      <w:tabs>
        <w:tab w:val="left" w:pos="567"/>
        <w:tab w:val="left" w:pos="851"/>
        <w:tab w:val="right" w:leader="dot" w:pos="9345"/>
      </w:tabs>
      <w:jc w:val="left"/>
    </w:pPr>
    <w:rPr>
      <w:rFonts w:ascii="Times New Roman" w:hAnsi="Times New Roman"/>
    </w:rPr>
  </w:style>
  <w:style w:type="paragraph" w:styleId="Obsah4">
    <w:name w:val="toc 4"/>
    <w:basedOn w:val="Normln"/>
    <w:next w:val="Normln"/>
    <w:pPr>
      <w:ind w:left="400"/>
      <w:jc w:val="left"/>
    </w:pPr>
    <w:rPr>
      <w:rFonts w:ascii="Times New Roman" w:hAnsi="Times New Roman"/>
    </w:rPr>
  </w:style>
  <w:style w:type="paragraph" w:styleId="Obsah5">
    <w:name w:val="toc 5"/>
    <w:basedOn w:val="Normln"/>
    <w:next w:val="Normln"/>
    <w:pPr>
      <w:ind w:left="600"/>
      <w:jc w:val="left"/>
    </w:pPr>
    <w:rPr>
      <w:rFonts w:ascii="Times New Roman" w:hAnsi="Times New Roman"/>
    </w:rPr>
  </w:style>
  <w:style w:type="paragraph" w:styleId="Obsah6">
    <w:name w:val="toc 6"/>
    <w:basedOn w:val="Normln"/>
    <w:next w:val="Normln"/>
    <w:pPr>
      <w:ind w:left="800"/>
      <w:jc w:val="left"/>
    </w:pPr>
    <w:rPr>
      <w:rFonts w:ascii="Times New Roman" w:hAnsi="Times New Roman"/>
    </w:rPr>
  </w:style>
  <w:style w:type="paragraph" w:styleId="Obsah7">
    <w:name w:val="toc 7"/>
    <w:basedOn w:val="Normln"/>
    <w:next w:val="Normln"/>
    <w:pPr>
      <w:ind w:left="1000"/>
      <w:jc w:val="left"/>
    </w:pPr>
    <w:rPr>
      <w:rFonts w:ascii="Times New Roman" w:hAnsi="Times New Roman"/>
    </w:rPr>
  </w:style>
  <w:style w:type="paragraph" w:styleId="Obsah8">
    <w:name w:val="toc 8"/>
    <w:basedOn w:val="Normln"/>
    <w:next w:val="Normln"/>
    <w:pPr>
      <w:ind w:left="1200"/>
      <w:jc w:val="left"/>
    </w:pPr>
    <w:rPr>
      <w:rFonts w:ascii="Times New Roman" w:hAnsi="Times New Roman"/>
    </w:rPr>
  </w:style>
  <w:style w:type="paragraph" w:styleId="Obsah9">
    <w:name w:val="toc 9"/>
    <w:basedOn w:val="Normln"/>
    <w:next w:val="Normln"/>
    <w:pPr>
      <w:ind w:left="1400"/>
      <w:jc w:val="left"/>
    </w:pPr>
    <w:rPr>
      <w:rFonts w:ascii="Times New Roman" w:hAnsi="Times New Roman"/>
    </w:rPr>
  </w:style>
  <w:style w:type="paragraph" w:styleId="Normlnweb">
    <w:name w:val="Normal (Web)"/>
    <w:basedOn w:val="Normln"/>
    <w:uiPriority w:val="99"/>
    <w:pPr>
      <w:keepLines w:val="0"/>
      <w:spacing w:before="100" w:after="100"/>
      <w:jc w:val="left"/>
    </w:pPr>
    <w:rPr>
      <w:rFonts w:ascii="Times New Roman" w:hAnsi="Times New Roman"/>
      <w:sz w:val="24"/>
      <w:szCs w:val="24"/>
    </w:rPr>
  </w:style>
  <w:style w:type="paragraph" w:customStyle="1" w:styleId="Normln1">
    <w:name w:val="Normální1"/>
    <w:basedOn w:val="Normln"/>
    <w:pPr>
      <w:keepLines w:val="0"/>
      <w:widowControl w:val="0"/>
      <w:jc w:val="left"/>
    </w:pPr>
    <w:rPr>
      <w:rFonts w:ascii="Times New Roman" w:hAnsi="Times New Roman"/>
    </w:rPr>
  </w:style>
  <w:style w:type="paragraph" w:customStyle="1" w:styleId="nadpisvyhlky">
    <w:name w:val="nadpis vyhlášky"/>
    <w:basedOn w:val="Normln"/>
    <w:next w:val="Normln"/>
    <w:pPr>
      <w:keepNext/>
      <w:spacing w:before="120"/>
      <w:jc w:val="center"/>
    </w:pPr>
    <w:rPr>
      <w:rFonts w:ascii="Times New Roman" w:hAnsi="Times New Roman"/>
      <w:b/>
      <w:sz w:val="24"/>
    </w:rPr>
  </w:style>
  <w:style w:type="paragraph" w:customStyle="1" w:styleId="Zkladntextodsazen31">
    <w:name w:val="Základní text odsazený 31"/>
    <w:basedOn w:val="Normln"/>
    <w:pPr>
      <w:keepLines w:val="0"/>
      <w:spacing w:after="120"/>
      <w:ind w:left="283"/>
      <w:jc w:val="left"/>
    </w:pPr>
    <w:rPr>
      <w:rFonts w:ascii="Times New Roman" w:hAnsi="Times New Roman"/>
      <w:sz w:val="16"/>
      <w:szCs w:val="16"/>
    </w:rPr>
  </w:style>
  <w:style w:type="paragraph" w:customStyle="1" w:styleId="StyleHeading2Before0cmFirstline0cm">
    <w:name w:val="Style Heading 2 + Before:  0 cm First line:  0 cm"/>
    <w:basedOn w:val="Nadpis2"/>
    <w:pPr>
      <w:numPr>
        <w:ilvl w:val="0"/>
        <w:numId w:val="0"/>
      </w:numPr>
      <w:tabs>
        <w:tab w:val="left" w:pos="720"/>
      </w:tabs>
      <w:ind w:left="432" w:hanging="432"/>
    </w:pPr>
  </w:style>
  <w:style w:type="paragraph" w:customStyle="1" w:styleId="Default">
    <w:name w:val="Default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customStyle="1" w:styleId="Prosttext1">
    <w:name w:val="Prostý text1"/>
    <w:basedOn w:val="Normln"/>
    <w:pPr>
      <w:keepLines w:val="0"/>
      <w:jc w:val="left"/>
    </w:pPr>
    <w:rPr>
      <w:rFonts w:ascii="Courier New" w:hAnsi="Courier New"/>
    </w:rPr>
  </w:style>
  <w:style w:type="paragraph" w:styleId="Textbubliny">
    <w:name w:val="Balloon Text"/>
    <w:basedOn w:val="Normln"/>
    <w:rPr>
      <w:rFonts w:ascii="Tahoma" w:hAnsi="Tahoma" w:cs="Tahoma"/>
      <w:sz w:val="16"/>
      <w:szCs w:val="16"/>
    </w:rPr>
  </w:style>
  <w:style w:type="paragraph" w:customStyle="1" w:styleId="Obsah10">
    <w:name w:val="Obsah 10"/>
    <w:basedOn w:val="Rejstk"/>
    <w:pPr>
      <w:tabs>
        <w:tab w:val="right" w:leader="dot" w:pos="7091"/>
      </w:tabs>
      <w:ind w:left="2547"/>
    </w:p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paragraph" w:customStyle="1" w:styleId="Obsahrmce">
    <w:name w:val="Obsah rámce"/>
    <w:basedOn w:val="Zkladntext"/>
  </w:style>
  <w:style w:type="paragraph" w:customStyle="1" w:styleId="Bezmezer1">
    <w:name w:val="Bez mezer1"/>
    <w:pPr>
      <w:widowControl w:val="0"/>
      <w:suppressAutoHyphens/>
    </w:pPr>
    <w:rPr>
      <w:rFonts w:eastAsia="SimSun" w:cs="Tahoma"/>
      <w:sz w:val="24"/>
      <w:szCs w:val="24"/>
      <w:lang w:eastAsia="hi-IN" w:bidi="hi-IN"/>
    </w:rPr>
  </w:style>
  <w:style w:type="paragraph" w:styleId="Odstavecseseznamem">
    <w:name w:val="List Paragraph"/>
    <w:basedOn w:val="Normln"/>
    <w:uiPriority w:val="34"/>
    <w:qFormat/>
    <w:rsid w:val="00B85061"/>
    <w:pPr>
      <w:keepLines w:val="0"/>
      <w:suppressAutoHyphens w:val="0"/>
      <w:spacing w:after="160" w:line="259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653993"/>
    <w:pPr>
      <w:numPr>
        <w:numId w:val="0"/>
      </w:numPr>
      <w:suppressAutoHyphens w:val="0"/>
      <w:spacing w:before="240" w:after="0" w:line="259" w:lineRule="auto"/>
      <w:outlineLvl w:val="9"/>
    </w:pPr>
    <w:rPr>
      <w:rFonts w:ascii="Calibri Light" w:hAnsi="Calibri Light"/>
      <w:b w:val="0"/>
      <w:caps w:val="0"/>
      <w:color w:val="2F5496"/>
      <w:sz w:val="32"/>
      <w:szCs w:val="32"/>
      <w:lang w:eastAsia="cs-CZ"/>
    </w:rPr>
  </w:style>
  <w:style w:type="paragraph" w:customStyle="1" w:styleId="walnut-Odstavec1">
    <w:name w:val="walnut - Odstavec 1"/>
    <w:basedOn w:val="Normln"/>
    <w:rsid w:val="00110E80"/>
    <w:pPr>
      <w:keepLines w:val="0"/>
      <w:numPr>
        <w:numId w:val="15"/>
      </w:numPr>
      <w:tabs>
        <w:tab w:val="num" w:pos="360"/>
      </w:tabs>
      <w:suppressAutoHyphens w:val="0"/>
      <w:spacing w:before="227" w:after="57"/>
      <w:ind w:left="0" w:firstLine="0"/>
      <w:outlineLvl w:val="1"/>
    </w:pPr>
    <w:rPr>
      <w:rFonts w:ascii="Calibri" w:eastAsia="Calibri" w:hAnsi="Calibri" w:cs="Tahoma"/>
      <w:b/>
      <w:sz w:val="22"/>
      <w:szCs w:val="24"/>
      <w:lang w:eastAsia="en-US"/>
    </w:rPr>
  </w:style>
  <w:style w:type="paragraph" w:customStyle="1" w:styleId="walnut-Odstavec2">
    <w:name w:val="walnut - Odstavec 2"/>
    <w:basedOn w:val="Normln"/>
    <w:rsid w:val="00110E80"/>
    <w:pPr>
      <w:keepLines w:val="0"/>
      <w:numPr>
        <w:ilvl w:val="1"/>
        <w:numId w:val="15"/>
      </w:numPr>
      <w:tabs>
        <w:tab w:val="num" w:pos="360"/>
      </w:tabs>
      <w:suppressAutoHyphens w:val="0"/>
      <w:spacing w:after="57"/>
      <w:ind w:left="0" w:firstLine="0"/>
      <w:outlineLvl w:val="2"/>
    </w:pPr>
    <w:rPr>
      <w:rFonts w:ascii="Calibri" w:eastAsia="Calibri" w:hAnsi="Calibri" w:cs="Tahoma"/>
      <w:sz w:val="22"/>
      <w:szCs w:val="24"/>
      <w:lang w:eastAsia="en-US"/>
    </w:rPr>
  </w:style>
  <w:style w:type="paragraph" w:customStyle="1" w:styleId="walnut-Odstavec3">
    <w:name w:val="walnut - Odstavec 3"/>
    <w:basedOn w:val="Normln"/>
    <w:rsid w:val="00110E80"/>
    <w:pPr>
      <w:keepLines w:val="0"/>
      <w:numPr>
        <w:ilvl w:val="2"/>
        <w:numId w:val="15"/>
      </w:numPr>
      <w:tabs>
        <w:tab w:val="clear" w:pos="1191"/>
        <w:tab w:val="num" w:pos="360"/>
      </w:tabs>
      <w:suppressAutoHyphens w:val="0"/>
      <w:spacing w:after="57"/>
      <w:ind w:left="0" w:firstLine="0"/>
      <w:outlineLvl w:val="3"/>
    </w:pPr>
    <w:rPr>
      <w:rFonts w:ascii="Calibri" w:eastAsia="Calibri" w:hAnsi="Calibri" w:cs="Tahoma"/>
      <w:sz w:val="22"/>
      <w:szCs w:val="24"/>
      <w:lang w:eastAsia="en-US"/>
    </w:rPr>
  </w:style>
  <w:style w:type="paragraph" w:customStyle="1" w:styleId="walnut-Odstavec4">
    <w:name w:val="walnut - Odstavec 4"/>
    <w:basedOn w:val="Normln"/>
    <w:rsid w:val="00110E80"/>
    <w:pPr>
      <w:keepLines w:val="0"/>
      <w:numPr>
        <w:ilvl w:val="3"/>
        <w:numId w:val="15"/>
      </w:numPr>
      <w:tabs>
        <w:tab w:val="num" w:pos="360"/>
      </w:tabs>
      <w:suppressAutoHyphens w:val="0"/>
      <w:ind w:left="0" w:firstLine="0"/>
      <w:outlineLvl w:val="4"/>
    </w:pPr>
    <w:rPr>
      <w:rFonts w:ascii="Calibri" w:eastAsia="Calibri" w:hAnsi="Calibri" w:cs="Tahoma"/>
      <w:sz w:val="22"/>
      <w:szCs w:val="24"/>
      <w:lang w:eastAsia="en-US"/>
    </w:rPr>
  </w:style>
  <w:style w:type="numbering" w:customStyle="1" w:styleId="odstavceosnova">
    <w:name w:val="odstavce osnova"/>
    <w:uiPriority w:val="99"/>
    <w:rsid w:val="00110E80"/>
    <w:pPr>
      <w:numPr>
        <w:numId w:val="15"/>
      </w:numPr>
    </w:pPr>
  </w:style>
  <w:style w:type="paragraph" w:styleId="Zkladntext2">
    <w:name w:val="Body Text 2"/>
    <w:basedOn w:val="Normln"/>
    <w:link w:val="Zkladntext2Char"/>
    <w:uiPriority w:val="99"/>
    <w:unhideWhenUsed/>
    <w:rsid w:val="000378B2"/>
    <w:rPr>
      <w:color w:val="70AD47"/>
    </w:rPr>
  </w:style>
  <w:style w:type="character" w:customStyle="1" w:styleId="Zkladntext2Char">
    <w:name w:val="Základní text 2 Char"/>
    <w:link w:val="Zkladntext2"/>
    <w:uiPriority w:val="99"/>
    <w:rsid w:val="000378B2"/>
    <w:rPr>
      <w:rFonts w:ascii="Arial Narrow" w:hAnsi="Arial Narrow"/>
      <w:color w:val="70AD47"/>
      <w:lang w:eastAsia="ar-SA"/>
    </w:rPr>
  </w:style>
  <w:style w:type="paragraph" w:styleId="Zkladntext3">
    <w:name w:val="Body Text 3"/>
    <w:basedOn w:val="Normln"/>
    <w:link w:val="Zkladntext3Char"/>
    <w:uiPriority w:val="99"/>
    <w:unhideWhenUsed/>
    <w:rsid w:val="001306B1"/>
    <w:rPr>
      <w:color w:val="FF0000"/>
    </w:rPr>
  </w:style>
  <w:style w:type="character" w:customStyle="1" w:styleId="Zkladntext3Char">
    <w:name w:val="Základní text 3 Char"/>
    <w:link w:val="Zkladntext3"/>
    <w:uiPriority w:val="99"/>
    <w:rsid w:val="001306B1"/>
    <w:rPr>
      <w:rFonts w:ascii="Arial Narrow" w:hAnsi="Arial Narrow"/>
      <w:color w:val="FF000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965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0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6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1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6A2DFA-339B-45DE-8CD4-F47830390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10</Pages>
  <Words>3068</Words>
  <Characters>18105</Characters>
  <Application>Microsoft Office Word</Application>
  <DocSecurity>0</DocSecurity>
  <Lines>150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PROJEKT  K  ÚZEMNÍMU   ŘÍZENÍ</vt:lpstr>
    </vt:vector>
  </TitlesOfParts>
  <Company/>
  <LinksUpToDate>false</LinksUpToDate>
  <CharactersWithSpaces>21131</CharactersWithSpaces>
  <SharedDoc>false</SharedDoc>
  <HLinks>
    <vt:vector size="30" baseType="variant">
      <vt:variant>
        <vt:i4>7077967</vt:i4>
      </vt:variant>
      <vt:variant>
        <vt:i4>15</vt:i4>
      </vt:variant>
      <vt:variant>
        <vt:i4>0</vt:i4>
      </vt:variant>
      <vt:variant>
        <vt:i4>5</vt:i4>
      </vt:variant>
      <vt:variant>
        <vt:lpwstr>mailto:marsmely@email.cz</vt:lpwstr>
      </vt:variant>
      <vt:variant>
        <vt:lpwstr/>
      </vt:variant>
      <vt:variant>
        <vt:i4>589870</vt:i4>
      </vt:variant>
      <vt:variant>
        <vt:i4>12</vt:i4>
      </vt:variant>
      <vt:variant>
        <vt:i4>0</vt:i4>
      </vt:variant>
      <vt:variant>
        <vt:i4>5</vt:i4>
      </vt:variant>
      <vt:variant>
        <vt:lpwstr>mailto:mpanicova@volny.cz</vt:lpwstr>
      </vt:variant>
      <vt:variant>
        <vt:lpwstr/>
      </vt:variant>
      <vt:variant>
        <vt:i4>2097166</vt:i4>
      </vt:variant>
      <vt:variant>
        <vt:i4>9</vt:i4>
      </vt:variant>
      <vt:variant>
        <vt:i4>0</vt:i4>
      </vt:variant>
      <vt:variant>
        <vt:i4>5</vt:i4>
      </vt:variant>
      <vt:variant>
        <vt:lpwstr>mailto:vaclav.prikryl@statika-brno.cz</vt:lpwstr>
      </vt:variant>
      <vt:variant>
        <vt:lpwstr/>
      </vt:variant>
      <vt:variant>
        <vt:i4>2621529</vt:i4>
      </vt:variant>
      <vt:variant>
        <vt:i4>6</vt:i4>
      </vt:variant>
      <vt:variant>
        <vt:i4>0</vt:i4>
      </vt:variant>
      <vt:variant>
        <vt:i4>5</vt:i4>
      </vt:variant>
      <vt:variant>
        <vt:lpwstr>mailto:pavel.jura@post.cz</vt:lpwstr>
      </vt:variant>
      <vt:variant>
        <vt:lpwstr/>
      </vt:variant>
      <vt:variant>
        <vt:i4>2621529</vt:i4>
      </vt:variant>
      <vt:variant>
        <vt:i4>3</vt:i4>
      </vt:variant>
      <vt:variant>
        <vt:i4>0</vt:i4>
      </vt:variant>
      <vt:variant>
        <vt:i4>5</vt:i4>
      </vt:variant>
      <vt:variant>
        <vt:lpwstr>mailto:pavel.jura@post.cz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 K  ÚZEMNÍMU   ŘÍZENÍ</dc:title>
  <dc:subject/>
  <dc:creator>Počítač 1</dc:creator>
  <cp:keywords/>
  <cp:lastModifiedBy>alena</cp:lastModifiedBy>
  <cp:revision>19</cp:revision>
  <cp:lastPrinted>2021-07-27T10:38:00Z</cp:lastPrinted>
  <dcterms:created xsi:type="dcterms:W3CDTF">2021-07-12T07:00:00Z</dcterms:created>
  <dcterms:modified xsi:type="dcterms:W3CDTF">2021-08-02T08:21:00Z</dcterms:modified>
</cp:coreProperties>
</file>